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145E9" w14:textId="77777777" w:rsidR="00FD590E" w:rsidRPr="00575DAD" w:rsidRDefault="004315DA" w:rsidP="006B5D2C">
      <w:pPr>
        <w:spacing w:after="240"/>
        <w:jc w:val="center"/>
        <w:rPr>
          <w:sz w:val="36"/>
          <w:szCs w:val="36"/>
        </w:rPr>
      </w:pPr>
      <w:r w:rsidRPr="00575DAD">
        <w:rPr>
          <w:b/>
          <w:sz w:val="36"/>
          <w:szCs w:val="36"/>
        </w:rPr>
        <w:t xml:space="preserve">GRANT </w:t>
      </w:r>
      <w:r w:rsidR="002773C8" w:rsidRPr="00575DAD">
        <w:rPr>
          <w:b/>
          <w:sz w:val="36"/>
          <w:szCs w:val="36"/>
        </w:rPr>
        <w:t xml:space="preserve">FUNDING </w:t>
      </w:r>
      <w:r w:rsidR="008564B8" w:rsidRPr="00575DAD">
        <w:rPr>
          <w:b/>
          <w:sz w:val="36"/>
          <w:szCs w:val="36"/>
        </w:rPr>
        <w:t>OPPORTUNITY</w:t>
      </w:r>
    </w:p>
    <w:p w14:paraId="0F4F4346" w14:textId="77777777" w:rsidR="00AB5AE2" w:rsidRPr="00575DAD" w:rsidRDefault="00AB5AE2" w:rsidP="00E04486">
      <w:pPr>
        <w:spacing w:after="0"/>
        <w:jc w:val="center"/>
        <w:rPr>
          <w:szCs w:val="22"/>
        </w:rPr>
      </w:pPr>
    </w:p>
    <w:p w14:paraId="6ED4861B" w14:textId="77777777" w:rsidR="00FD590E" w:rsidRPr="00575DAD" w:rsidRDefault="005A220D" w:rsidP="006B5D2C">
      <w:pPr>
        <w:spacing w:before="240" w:after="0"/>
        <w:jc w:val="center"/>
        <w:rPr>
          <w:b/>
          <w:sz w:val="36"/>
          <w:szCs w:val="36"/>
        </w:rPr>
      </w:pPr>
      <w:r w:rsidRPr="00575DAD">
        <w:rPr>
          <w:b/>
          <w:sz w:val="36"/>
          <w:szCs w:val="36"/>
        </w:rPr>
        <w:t>Clean Transportation</w:t>
      </w:r>
      <w:r w:rsidR="00AB5AE2" w:rsidRPr="00575DAD">
        <w:rPr>
          <w:b/>
          <w:sz w:val="36"/>
          <w:szCs w:val="36"/>
        </w:rPr>
        <w:t xml:space="preserve"> Program</w:t>
      </w:r>
    </w:p>
    <w:p w14:paraId="6A29A40E" w14:textId="77777777" w:rsidR="00AB5AE2" w:rsidRPr="00575DAD" w:rsidRDefault="00AB5AE2" w:rsidP="00E04486">
      <w:pPr>
        <w:spacing w:after="0"/>
        <w:jc w:val="center"/>
        <w:rPr>
          <w:szCs w:val="22"/>
        </w:rPr>
      </w:pPr>
    </w:p>
    <w:p w14:paraId="0CFE3E08" w14:textId="1202B49C" w:rsidR="00AD4C6D" w:rsidRPr="00D93365" w:rsidRDefault="5B5B9FB4" w:rsidP="006B5D2C">
      <w:pPr>
        <w:spacing w:after="480"/>
        <w:jc w:val="center"/>
        <w:rPr>
          <w:b/>
          <w:sz w:val="36"/>
          <w:szCs w:val="36"/>
        </w:rPr>
      </w:pPr>
      <w:r w:rsidRPr="5E715602">
        <w:rPr>
          <w:b/>
          <w:bCs/>
          <w:sz w:val="36"/>
          <w:szCs w:val="36"/>
        </w:rPr>
        <w:t xml:space="preserve">FAST - Fast and Available Charging for All </w:t>
      </w:r>
      <w:r w:rsidRPr="00D93365">
        <w:rPr>
          <w:b/>
          <w:bCs/>
          <w:sz w:val="36"/>
          <w:szCs w:val="36"/>
        </w:rPr>
        <w:t>Californians</w:t>
      </w:r>
      <w:r w:rsidR="059C27AF" w:rsidRPr="00D93365">
        <w:rPr>
          <w:b/>
          <w:bCs/>
          <w:sz w:val="36"/>
          <w:szCs w:val="36"/>
        </w:rPr>
        <w:t xml:space="preserve"> </w:t>
      </w:r>
    </w:p>
    <w:p w14:paraId="3AB92781" w14:textId="2C90D53C" w:rsidR="00FD590E" w:rsidRDefault="211E16E3" w:rsidP="00366971">
      <w:pPr>
        <w:spacing w:before="720" w:after="0"/>
        <w:jc w:val="center"/>
      </w:pPr>
      <w:r>
        <w:rPr>
          <w:noProof/>
        </w:rPr>
        <w:drawing>
          <wp:inline distT="0" distB="0" distL="0" distR="0" wp14:anchorId="47483929" wp14:editId="09D4B4A2">
            <wp:extent cx="4572000" cy="3981450"/>
            <wp:effectExtent l="0" t="0" r="0" b="0"/>
            <wp:docPr id="762388767" name="Picture 7623887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388767" name="Picture 76238876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4572000" cy="3981450"/>
                    </a:xfrm>
                    <a:prstGeom prst="rect">
                      <a:avLst/>
                    </a:prstGeom>
                  </pic:spPr>
                </pic:pic>
              </a:graphicData>
            </a:graphic>
          </wp:inline>
        </w:drawing>
      </w:r>
    </w:p>
    <w:p w14:paraId="2BE2CDAA" w14:textId="77777777" w:rsidR="003704E0" w:rsidRPr="00575DAD" w:rsidRDefault="003704E0" w:rsidP="006B5D2C">
      <w:pPr>
        <w:spacing w:before="720" w:after="0"/>
        <w:jc w:val="center"/>
        <w:rPr>
          <w:szCs w:val="22"/>
        </w:rPr>
      </w:pPr>
    </w:p>
    <w:p w14:paraId="311BA2EA" w14:textId="074F657D" w:rsidR="00FD590E" w:rsidRPr="00B246C5" w:rsidRDefault="3882B074" w:rsidP="3DF6D9F2">
      <w:pPr>
        <w:spacing w:after="0"/>
        <w:jc w:val="center"/>
        <w:rPr>
          <w:b/>
          <w:bCs/>
          <w:sz w:val="24"/>
          <w:szCs w:val="24"/>
          <w:highlight w:val="yellow"/>
        </w:rPr>
      </w:pPr>
      <w:r w:rsidRPr="00B246C5">
        <w:rPr>
          <w:b/>
          <w:bCs/>
          <w:sz w:val="24"/>
          <w:szCs w:val="24"/>
        </w:rPr>
        <w:t>GFO</w:t>
      </w:r>
      <w:r w:rsidR="1C3FFCD4" w:rsidRPr="00B246C5">
        <w:rPr>
          <w:b/>
          <w:bCs/>
          <w:sz w:val="24"/>
          <w:szCs w:val="24"/>
        </w:rPr>
        <w:t>-22-611</w:t>
      </w:r>
      <w:r w:rsidR="00B246C5">
        <w:rPr>
          <w:b/>
          <w:bCs/>
          <w:sz w:val="24"/>
          <w:szCs w:val="24"/>
        </w:rPr>
        <w:t xml:space="preserve"> </w:t>
      </w:r>
      <w:r w:rsidR="00B246C5" w:rsidRPr="00B246C5">
        <w:rPr>
          <w:b/>
          <w:bCs/>
          <w:sz w:val="24"/>
          <w:szCs w:val="24"/>
          <w:u w:val="single"/>
        </w:rPr>
        <w:t>– ADDENDUM 1</w:t>
      </w:r>
    </w:p>
    <w:p w14:paraId="3AC680F9" w14:textId="3E4BFD82" w:rsidR="00E32751" w:rsidRPr="006B5D2C" w:rsidRDefault="00B246C5" w:rsidP="00E36CF7">
      <w:pPr>
        <w:spacing w:after="0"/>
        <w:jc w:val="center"/>
        <w:rPr>
          <w:sz w:val="24"/>
          <w:szCs w:val="24"/>
        </w:rPr>
      </w:pPr>
      <w:hyperlink r:id="rId12" w:history="1">
        <w:r w:rsidR="00E32751" w:rsidRPr="00DA7FD0">
          <w:rPr>
            <w:rStyle w:val="Hyperlink"/>
            <w:sz w:val="24"/>
            <w:szCs w:val="24"/>
          </w:rPr>
          <w:t>https://www.energy.ca.gov/funding-opportunities/solicitations</w:t>
        </w:r>
      </w:hyperlink>
    </w:p>
    <w:p w14:paraId="7BCCE21D" w14:textId="77777777" w:rsidR="00FD590E" w:rsidRPr="006B5D2C" w:rsidRDefault="00E4536E" w:rsidP="00E04486">
      <w:pPr>
        <w:spacing w:after="0"/>
        <w:jc w:val="center"/>
        <w:rPr>
          <w:sz w:val="24"/>
          <w:szCs w:val="24"/>
        </w:rPr>
      </w:pPr>
      <w:r w:rsidRPr="006B5D2C">
        <w:rPr>
          <w:sz w:val="24"/>
          <w:szCs w:val="24"/>
        </w:rPr>
        <w:t>State of California</w:t>
      </w:r>
    </w:p>
    <w:p w14:paraId="7E0B77C1" w14:textId="77777777" w:rsidR="00FD590E" w:rsidRPr="006B5D2C" w:rsidRDefault="00FD590E" w:rsidP="00E04486">
      <w:pPr>
        <w:spacing w:after="0"/>
        <w:jc w:val="center"/>
        <w:rPr>
          <w:sz w:val="24"/>
          <w:szCs w:val="24"/>
        </w:rPr>
      </w:pPr>
      <w:r w:rsidRPr="006B5D2C">
        <w:rPr>
          <w:sz w:val="24"/>
          <w:szCs w:val="24"/>
        </w:rPr>
        <w:t>Californi</w:t>
      </w:r>
      <w:r w:rsidR="00025632" w:rsidRPr="006B5D2C">
        <w:rPr>
          <w:sz w:val="24"/>
          <w:szCs w:val="24"/>
        </w:rPr>
        <w:t>a Energy Commission</w:t>
      </w:r>
    </w:p>
    <w:p w14:paraId="57E04EA4" w14:textId="41CBFE69" w:rsidR="006B5D2C" w:rsidRPr="0016151A" w:rsidRDefault="056B214F" w:rsidP="0016151A">
      <w:pPr>
        <w:tabs>
          <w:tab w:val="left" w:pos="1440"/>
        </w:tabs>
        <w:spacing w:after="0"/>
        <w:jc w:val="center"/>
        <w:rPr>
          <w:sz w:val="24"/>
          <w:szCs w:val="24"/>
        </w:rPr>
        <w:sectPr w:rsidR="006B5D2C" w:rsidRPr="0016151A" w:rsidSect="006B5D2C">
          <w:headerReference w:type="default" r:id="rId13"/>
          <w:footerReference w:type="default" r:id="rId14"/>
          <w:footerReference w:type="first" r:id="rId15"/>
          <w:type w:val="continuous"/>
          <w:pgSz w:w="12240" w:h="15840" w:code="1"/>
          <w:pgMar w:top="979" w:right="1440" w:bottom="1267" w:left="1440" w:header="720" w:footer="475" w:gutter="0"/>
          <w:pgNumType w:start="1"/>
          <w:cols w:space="720"/>
          <w:docGrid w:linePitch="326"/>
        </w:sectPr>
      </w:pPr>
      <w:bookmarkStart w:id="0" w:name="_Hlk83986591"/>
      <w:r w:rsidRPr="57BC4FF5">
        <w:rPr>
          <w:sz w:val="24"/>
          <w:szCs w:val="24"/>
        </w:rPr>
        <w:t xml:space="preserve"> </w:t>
      </w:r>
      <w:r w:rsidR="005C6245">
        <w:rPr>
          <w:sz w:val="24"/>
          <w:szCs w:val="24"/>
        </w:rPr>
        <w:t xml:space="preserve">April </w:t>
      </w:r>
      <w:r w:rsidR="005556FE">
        <w:rPr>
          <w:sz w:val="24"/>
          <w:szCs w:val="24"/>
        </w:rPr>
        <w:t>5</w:t>
      </w:r>
      <w:r w:rsidR="005C6245">
        <w:rPr>
          <w:sz w:val="24"/>
          <w:szCs w:val="24"/>
        </w:rPr>
        <w:t>,</w:t>
      </w:r>
      <w:r w:rsidR="7DD7D182" w:rsidRPr="57BC4FF5">
        <w:rPr>
          <w:sz w:val="24"/>
          <w:szCs w:val="24"/>
        </w:rPr>
        <w:t xml:space="preserve"> </w:t>
      </w:r>
      <w:r w:rsidR="0058302F" w:rsidRPr="57BC4FF5">
        <w:rPr>
          <w:sz w:val="24"/>
          <w:szCs w:val="24"/>
        </w:rPr>
        <w:t>202</w:t>
      </w:r>
      <w:r w:rsidR="29996241" w:rsidRPr="57BC4FF5">
        <w:rPr>
          <w:sz w:val="24"/>
          <w:szCs w:val="24"/>
        </w:rPr>
        <w:t>3</w:t>
      </w:r>
    </w:p>
    <w:bookmarkEnd w:id="0"/>
    <w:p w14:paraId="6559D287" w14:textId="77777777" w:rsidR="00FD590E" w:rsidRPr="00F53903" w:rsidRDefault="00FD590E" w:rsidP="00E04486">
      <w:pPr>
        <w:pStyle w:val="Heading5"/>
        <w:keepNext w:val="0"/>
        <w:spacing w:after="0"/>
        <w:jc w:val="center"/>
        <w:rPr>
          <w:sz w:val="28"/>
          <w:szCs w:val="28"/>
        </w:rPr>
      </w:pPr>
      <w:r w:rsidRPr="5FCC5251">
        <w:rPr>
          <w:sz w:val="28"/>
          <w:szCs w:val="28"/>
        </w:rPr>
        <w:lastRenderedPageBreak/>
        <w:t>Table of Contents</w:t>
      </w:r>
    </w:p>
    <w:p w14:paraId="4D157F1C" w14:textId="3D3F33E3" w:rsidR="00A91B92" w:rsidRDefault="002E6A73">
      <w:pPr>
        <w:pStyle w:val="TOC1"/>
        <w:rPr>
          <w:rFonts w:asciiTheme="minorHAnsi" w:eastAsiaTheme="minorEastAsia" w:hAnsiTheme="minorHAnsi" w:cstheme="minorBidi"/>
          <w:b w:val="0"/>
          <w:bCs w:val="0"/>
          <w:caps w:val="0"/>
          <w:noProof/>
          <w:szCs w:val="22"/>
        </w:rPr>
      </w:pPr>
      <w:r>
        <w:fldChar w:fldCharType="begin"/>
      </w:r>
      <w:r w:rsidRPr="006B5D2C">
        <w:instrText xml:space="preserve"> TOC \o "1-3" \h \z \u </w:instrText>
      </w:r>
      <w:r>
        <w:fldChar w:fldCharType="separate"/>
      </w:r>
      <w:hyperlink w:anchor="_Toc127443051" w:history="1">
        <w:r w:rsidR="00A91B92" w:rsidRPr="00C71CA5">
          <w:rPr>
            <w:rStyle w:val="Hyperlink"/>
            <w:noProof/>
          </w:rPr>
          <w:t>I.</w:t>
        </w:r>
        <w:r w:rsidR="00A91B92">
          <w:rPr>
            <w:rFonts w:asciiTheme="minorHAnsi" w:eastAsiaTheme="minorEastAsia" w:hAnsiTheme="minorHAnsi" w:cstheme="minorBidi"/>
            <w:b w:val="0"/>
            <w:bCs w:val="0"/>
            <w:caps w:val="0"/>
            <w:noProof/>
            <w:szCs w:val="22"/>
          </w:rPr>
          <w:tab/>
        </w:r>
        <w:r w:rsidR="00A91B92" w:rsidRPr="00C71CA5">
          <w:rPr>
            <w:rStyle w:val="Hyperlink"/>
            <w:noProof/>
          </w:rPr>
          <w:t>Introduction</w:t>
        </w:r>
        <w:r w:rsidR="00A91B92">
          <w:rPr>
            <w:noProof/>
            <w:webHidden/>
          </w:rPr>
          <w:tab/>
        </w:r>
        <w:r w:rsidR="00A91B92">
          <w:rPr>
            <w:noProof/>
            <w:webHidden/>
          </w:rPr>
          <w:fldChar w:fldCharType="begin"/>
        </w:r>
        <w:r w:rsidR="00A91B92">
          <w:rPr>
            <w:noProof/>
            <w:webHidden/>
          </w:rPr>
          <w:instrText xml:space="preserve"> PAGEREF _Toc127443051 \h </w:instrText>
        </w:r>
        <w:r w:rsidR="00A91B92">
          <w:rPr>
            <w:noProof/>
            <w:webHidden/>
          </w:rPr>
        </w:r>
        <w:r w:rsidR="00A91B92">
          <w:rPr>
            <w:noProof/>
            <w:webHidden/>
          </w:rPr>
          <w:fldChar w:fldCharType="separate"/>
        </w:r>
        <w:r w:rsidR="005C6245">
          <w:rPr>
            <w:noProof/>
            <w:webHidden/>
          </w:rPr>
          <w:t>1</w:t>
        </w:r>
        <w:r w:rsidR="00A91B92">
          <w:rPr>
            <w:noProof/>
            <w:webHidden/>
          </w:rPr>
          <w:fldChar w:fldCharType="end"/>
        </w:r>
      </w:hyperlink>
    </w:p>
    <w:p w14:paraId="4CBA30CF" w14:textId="3D8145B0" w:rsidR="00A91B92" w:rsidRDefault="00B246C5">
      <w:pPr>
        <w:pStyle w:val="TOC2"/>
        <w:rPr>
          <w:rFonts w:asciiTheme="minorHAnsi" w:eastAsiaTheme="minorEastAsia" w:hAnsiTheme="minorHAnsi" w:cstheme="minorBidi"/>
          <w:smallCaps w:val="0"/>
          <w:noProof/>
          <w:szCs w:val="22"/>
        </w:rPr>
      </w:pPr>
      <w:hyperlink w:anchor="_Toc127443052" w:history="1">
        <w:r w:rsidR="00A91B92" w:rsidRPr="00C71CA5">
          <w:rPr>
            <w:rStyle w:val="Hyperlink"/>
            <w:noProof/>
          </w:rPr>
          <w:t>A.</w:t>
        </w:r>
        <w:r w:rsidR="00A91B92">
          <w:rPr>
            <w:rFonts w:asciiTheme="minorHAnsi" w:eastAsiaTheme="minorEastAsia" w:hAnsiTheme="minorHAnsi" w:cstheme="minorBidi"/>
            <w:smallCaps w:val="0"/>
            <w:noProof/>
            <w:szCs w:val="22"/>
          </w:rPr>
          <w:tab/>
        </w:r>
        <w:r w:rsidR="00A91B92" w:rsidRPr="00C71CA5">
          <w:rPr>
            <w:rStyle w:val="Hyperlink"/>
            <w:noProof/>
          </w:rPr>
          <w:t>Purpose of Solicitation</w:t>
        </w:r>
        <w:r w:rsidR="00A91B92">
          <w:rPr>
            <w:noProof/>
            <w:webHidden/>
          </w:rPr>
          <w:tab/>
        </w:r>
        <w:r w:rsidR="00A91B92">
          <w:rPr>
            <w:noProof/>
            <w:webHidden/>
          </w:rPr>
          <w:fldChar w:fldCharType="begin"/>
        </w:r>
        <w:r w:rsidR="00A91B92">
          <w:rPr>
            <w:noProof/>
            <w:webHidden/>
          </w:rPr>
          <w:instrText xml:space="preserve"> PAGEREF _Toc127443052 \h </w:instrText>
        </w:r>
        <w:r w:rsidR="00A91B92">
          <w:rPr>
            <w:noProof/>
            <w:webHidden/>
          </w:rPr>
        </w:r>
        <w:r w:rsidR="00A91B92">
          <w:rPr>
            <w:noProof/>
            <w:webHidden/>
          </w:rPr>
          <w:fldChar w:fldCharType="separate"/>
        </w:r>
        <w:r w:rsidR="005C6245">
          <w:rPr>
            <w:noProof/>
            <w:webHidden/>
          </w:rPr>
          <w:t>1</w:t>
        </w:r>
        <w:r w:rsidR="00A91B92">
          <w:rPr>
            <w:noProof/>
            <w:webHidden/>
          </w:rPr>
          <w:fldChar w:fldCharType="end"/>
        </w:r>
      </w:hyperlink>
    </w:p>
    <w:p w14:paraId="1DEF54A9" w14:textId="7FE06B01" w:rsidR="00A91B92" w:rsidRDefault="00B246C5">
      <w:pPr>
        <w:pStyle w:val="TOC2"/>
        <w:rPr>
          <w:rFonts w:asciiTheme="minorHAnsi" w:eastAsiaTheme="minorEastAsia" w:hAnsiTheme="minorHAnsi" w:cstheme="minorBidi"/>
          <w:smallCaps w:val="0"/>
          <w:noProof/>
          <w:szCs w:val="22"/>
        </w:rPr>
      </w:pPr>
      <w:hyperlink w:anchor="_Toc127443053" w:history="1">
        <w:r w:rsidR="00A91B92" w:rsidRPr="00C71CA5">
          <w:rPr>
            <w:rStyle w:val="Hyperlink"/>
            <w:noProof/>
          </w:rPr>
          <w:t>B.</w:t>
        </w:r>
        <w:r w:rsidR="00A91B92">
          <w:rPr>
            <w:rFonts w:asciiTheme="minorHAnsi" w:eastAsiaTheme="minorEastAsia" w:hAnsiTheme="minorHAnsi" w:cstheme="minorBidi"/>
            <w:smallCaps w:val="0"/>
            <w:noProof/>
            <w:szCs w:val="22"/>
          </w:rPr>
          <w:tab/>
        </w:r>
        <w:r w:rsidR="00A91B92" w:rsidRPr="00C71CA5">
          <w:rPr>
            <w:rStyle w:val="Hyperlink"/>
            <w:noProof/>
          </w:rPr>
          <w:t>Background</w:t>
        </w:r>
        <w:r w:rsidR="00A91B92">
          <w:rPr>
            <w:noProof/>
            <w:webHidden/>
          </w:rPr>
          <w:tab/>
        </w:r>
        <w:r w:rsidR="00A91B92">
          <w:rPr>
            <w:noProof/>
            <w:webHidden/>
          </w:rPr>
          <w:fldChar w:fldCharType="begin"/>
        </w:r>
        <w:r w:rsidR="00A91B92">
          <w:rPr>
            <w:noProof/>
            <w:webHidden/>
          </w:rPr>
          <w:instrText xml:space="preserve"> PAGEREF _Toc127443053 \h </w:instrText>
        </w:r>
        <w:r w:rsidR="00A91B92">
          <w:rPr>
            <w:noProof/>
            <w:webHidden/>
          </w:rPr>
        </w:r>
        <w:r w:rsidR="00A91B92">
          <w:rPr>
            <w:noProof/>
            <w:webHidden/>
          </w:rPr>
          <w:fldChar w:fldCharType="separate"/>
        </w:r>
        <w:r w:rsidR="005C6245">
          <w:rPr>
            <w:noProof/>
            <w:webHidden/>
          </w:rPr>
          <w:t>1</w:t>
        </w:r>
        <w:r w:rsidR="00A91B92">
          <w:rPr>
            <w:noProof/>
            <w:webHidden/>
          </w:rPr>
          <w:fldChar w:fldCharType="end"/>
        </w:r>
      </w:hyperlink>
    </w:p>
    <w:p w14:paraId="018F9A9C" w14:textId="4EC5F1BA" w:rsidR="00A91B92" w:rsidRDefault="00B246C5">
      <w:pPr>
        <w:pStyle w:val="TOC2"/>
        <w:rPr>
          <w:rFonts w:asciiTheme="minorHAnsi" w:eastAsiaTheme="minorEastAsia" w:hAnsiTheme="minorHAnsi" w:cstheme="minorBidi"/>
          <w:smallCaps w:val="0"/>
          <w:noProof/>
          <w:szCs w:val="22"/>
        </w:rPr>
      </w:pPr>
      <w:hyperlink w:anchor="_Toc127443054" w:history="1">
        <w:r w:rsidR="00A91B92" w:rsidRPr="00C71CA5">
          <w:rPr>
            <w:rStyle w:val="Hyperlink"/>
            <w:noProof/>
          </w:rPr>
          <w:t>C.</w:t>
        </w:r>
        <w:r w:rsidR="00A91B92">
          <w:rPr>
            <w:rFonts w:asciiTheme="minorHAnsi" w:eastAsiaTheme="minorEastAsia" w:hAnsiTheme="minorHAnsi" w:cstheme="minorBidi"/>
            <w:smallCaps w:val="0"/>
            <w:noProof/>
            <w:szCs w:val="22"/>
          </w:rPr>
          <w:tab/>
        </w:r>
        <w:r w:rsidR="00A91B92" w:rsidRPr="00C71CA5">
          <w:rPr>
            <w:rStyle w:val="Hyperlink"/>
            <w:noProof/>
          </w:rPr>
          <w:t>Commitment to Diversity</w:t>
        </w:r>
        <w:r w:rsidR="00A91B92">
          <w:rPr>
            <w:noProof/>
            <w:webHidden/>
          </w:rPr>
          <w:tab/>
        </w:r>
        <w:r w:rsidR="00A91B92">
          <w:rPr>
            <w:noProof/>
            <w:webHidden/>
          </w:rPr>
          <w:fldChar w:fldCharType="begin"/>
        </w:r>
        <w:r w:rsidR="00A91B92">
          <w:rPr>
            <w:noProof/>
            <w:webHidden/>
          </w:rPr>
          <w:instrText xml:space="preserve"> PAGEREF _Toc127443054 \h </w:instrText>
        </w:r>
        <w:r w:rsidR="00A91B92">
          <w:rPr>
            <w:noProof/>
            <w:webHidden/>
          </w:rPr>
        </w:r>
        <w:r w:rsidR="00A91B92">
          <w:rPr>
            <w:noProof/>
            <w:webHidden/>
          </w:rPr>
          <w:fldChar w:fldCharType="separate"/>
        </w:r>
        <w:r w:rsidR="005C6245">
          <w:rPr>
            <w:noProof/>
            <w:webHidden/>
          </w:rPr>
          <w:t>2</w:t>
        </w:r>
        <w:r w:rsidR="00A91B92">
          <w:rPr>
            <w:noProof/>
            <w:webHidden/>
          </w:rPr>
          <w:fldChar w:fldCharType="end"/>
        </w:r>
      </w:hyperlink>
    </w:p>
    <w:p w14:paraId="7D2B0386" w14:textId="5304F5AA" w:rsidR="00A91B92" w:rsidRDefault="00B246C5">
      <w:pPr>
        <w:pStyle w:val="TOC2"/>
        <w:rPr>
          <w:rFonts w:asciiTheme="minorHAnsi" w:eastAsiaTheme="minorEastAsia" w:hAnsiTheme="minorHAnsi" w:cstheme="minorBidi"/>
          <w:smallCaps w:val="0"/>
          <w:noProof/>
          <w:szCs w:val="22"/>
        </w:rPr>
      </w:pPr>
      <w:hyperlink w:anchor="_Toc127443055" w:history="1">
        <w:r w:rsidR="00A91B92" w:rsidRPr="00C71CA5">
          <w:rPr>
            <w:rStyle w:val="Hyperlink"/>
            <w:noProof/>
          </w:rPr>
          <w:t>D.</w:t>
        </w:r>
        <w:r w:rsidR="00A91B92">
          <w:rPr>
            <w:rFonts w:asciiTheme="minorHAnsi" w:eastAsiaTheme="minorEastAsia" w:hAnsiTheme="minorHAnsi" w:cstheme="minorBidi"/>
            <w:smallCaps w:val="0"/>
            <w:noProof/>
            <w:szCs w:val="22"/>
          </w:rPr>
          <w:tab/>
        </w:r>
        <w:r w:rsidR="00A91B92" w:rsidRPr="00C71CA5">
          <w:rPr>
            <w:rStyle w:val="Hyperlink"/>
            <w:noProof/>
          </w:rPr>
          <w:t>Key Activities and Dates</w:t>
        </w:r>
        <w:r w:rsidR="00A91B92">
          <w:rPr>
            <w:noProof/>
            <w:webHidden/>
          </w:rPr>
          <w:tab/>
        </w:r>
        <w:r w:rsidR="00A91B92">
          <w:rPr>
            <w:noProof/>
            <w:webHidden/>
          </w:rPr>
          <w:fldChar w:fldCharType="begin"/>
        </w:r>
        <w:r w:rsidR="00A91B92">
          <w:rPr>
            <w:noProof/>
            <w:webHidden/>
          </w:rPr>
          <w:instrText xml:space="preserve"> PAGEREF _Toc127443055 \h </w:instrText>
        </w:r>
        <w:r w:rsidR="00A91B92">
          <w:rPr>
            <w:noProof/>
            <w:webHidden/>
          </w:rPr>
        </w:r>
        <w:r w:rsidR="00A91B92">
          <w:rPr>
            <w:noProof/>
            <w:webHidden/>
          </w:rPr>
          <w:fldChar w:fldCharType="separate"/>
        </w:r>
        <w:r w:rsidR="005C6245">
          <w:rPr>
            <w:noProof/>
            <w:webHidden/>
          </w:rPr>
          <w:t>2</w:t>
        </w:r>
        <w:r w:rsidR="00A91B92">
          <w:rPr>
            <w:noProof/>
            <w:webHidden/>
          </w:rPr>
          <w:fldChar w:fldCharType="end"/>
        </w:r>
      </w:hyperlink>
    </w:p>
    <w:p w14:paraId="76331600" w14:textId="4CDF0F77" w:rsidR="00A91B92" w:rsidRDefault="00B246C5">
      <w:pPr>
        <w:pStyle w:val="TOC2"/>
        <w:rPr>
          <w:rFonts w:asciiTheme="minorHAnsi" w:eastAsiaTheme="minorEastAsia" w:hAnsiTheme="minorHAnsi" w:cstheme="minorBidi"/>
          <w:smallCaps w:val="0"/>
          <w:noProof/>
          <w:szCs w:val="22"/>
        </w:rPr>
      </w:pPr>
      <w:hyperlink w:anchor="_Toc127443056" w:history="1">
        <w:r w:rsidR="00A91B92" w:rsidRPr="00C71CA5">
          <w:rPr>
            <w:rStyle w:val="Hyperlink"/>
            <w:noProof/>
          </w:rPr>
          <w:t>E.</w:t>
        </w:r>
        <w:r w:rsidR="00A91B92">
          <w:rPr>
            <w:rFonts w:asciiTheme="minorHAnsi" w:eastAsiaTheme="minorEastAsia" w:hAnsiTheme="minorHAnsi" w:cstheme="minorBidi"/>
            <w:smallCaps w:val="0"/>
            <w:noProof/>
            <w:szCs w:val="22"/>
          </w:rPr>
          <w:tab/>
        </w:r>
        <w:r w:rsidR="00A91B92" w:rsidRPr="00C71CA5">
          <w:rPr>
            <w:rStyle w:val="Hyperlink"/>
            <w:noProof/>
          </w:rPr>
          <w:t>How Award Is Determined</w:t>
        </w:r>
        <w:r w:rsidR="00A91B92">
          <w:rPr>
            <w:noProof/>
            <w:webHidden/>
          </w:rPr>
          <w:tab/>
        </w:r>
        <w:r w:rsidR="00A91B92">
          <w:rPr>
            <w:noProof/>
            <w:webHidden/>
          </w:rPr>
          <w:fldChar w:fldCharType="begin"/>
        </w:r>
        <w:r w:rsidR="00A91B92">
          <w:rPr>
            <w:noProof/>
            <w:webHidden/>
          </w:rPr>
          <w:instrText xml:space="preserve"> PAGEREF _Toc127443056 \h </w:instrText>
        </w:r>
        <w:r w:rsidR="00A91B92">
          <w:rPr>
            <w:noProof/>
            <w:webHidden/>
          </w:rPr>
        </w:r>
        <w:r w:rsidR="00A91B92">
          <w:rPr>
            <w:noProof/>
            <w:webHidden/>
          </w:rPr>
          <w:fldChar w:fldCharType="separate"/>
        </w:r>
        <w:r w:rsidR="005C6245">
          <w:rPr>
            <w:noProof/>
            <w:webHidden/>
          </w:rPr>
          <w:t>2</w:t>
        </w:r>
        <w:r w:rsidR="00A91B92">
          <w:rPr>
            <w:noProof/>
            <w:webHidden/>
          </w:rPr>
          <w:fldChar w:fldCharType="end"/>
        </w:r>
      </w:hyperlink>
    </w:p>
    <w:p w14:paraId="20E00027" w14:textId="40926800" w:rsidR="00A91B92" w:rsidRDefault="00B246C5">
      <w:pPr>
        <w:pStyle w:val="TOC2"/>
        <w:rPr>
          <w:rFonts w:asciiTheme="minorHAnsi" w:eastAsiaTheme="minorEastAsia" w:hAnsiTheme="minorHAnsi" w:cstheme="minorBidi"/>
          <w:smallCaps w:val="0"/>
          <w:noProof/>
          <w:szCs w:val="22"/>
        </w:rPr>
      </w:pPr>
      <w:hyperlink w:anchor="_Toc127443057" w:history="1">
        <w:r w:rsidR="00A91B92" w:rsidRPr="00C71CA5">
          <w:rPr>
            <w:rStyle w:val="Hyperlink"/>
            <w:noProof/>
          </w:rPr>
          <w:t>F.</w:t>
        </w:r>
        <w:r w:rsidR="00A91B92">
          <w:rPr>
            <w:rFonts w:asciiTheme="minorHAnsi" w:eastAsiaTheme="minorEastAsia" w:hAnsiTheme="minorHAnsi" w:cstheme="minorBidi"/>
            <w:smallCaps w:val="0"/>
            <w:noProof/>
            <w:szCs w:val="22"/>
          </w:rPr>
          <w:tab/>
        </w:r>
        <w:r w:rsidR="00A91B92" w:rsidRPr="00C71CA5">
          <w:rPr>
            <w:rStyle w:val="Hyperlink"/>
            <w:noProof/>
          </w:rPr>
          <w:t>Availability of Funds</w:t>
        </w:r>
        <w:r w:rsidR="00A91B92">
          <w:rPr>
            <w:noProof/>
            <w:webHidden/>
          </w:rPr>
          <w:tab/>
        </w:r>
        <w:r w:rsidR="00A91B92">
          <w:rPr>
            <w:noProof/>
            <w:webHidden/>
          </w:rPr>
          <w:fldChar w:fldCharType="begin"/>
        </w:r>
        <w:r w:rsidR="00A91B92">
          <w:rPr>
            <w:noProof/>
            <w:webHidden/>
          </w:rPr>
          <w:instrText xml:space="preserve"> PAGEREF _Toc127443057 \h </w:instrText>
        </w:r>
        <w:r w:rsidR="00A91B92">
          <w:rPr>
            <w:noProof/>
            <w:webHidden/>
          </w:rPr>
        </w:r>
        <w:r w:rsidR="00A91B92">
          <w:rPr>
            <w:noProof/>
            <w:webHidden/>
          </w:rPr>
          <w:fldChar w:fldCharType="separate"/>
        </w:r>
        <w:r w:rsidR="005C6245">
          <w:rPr>
            <w:noProof/>
            <w:webHidden/>
          </w:rPr>
          <w:t>3</w:t>
        </w:r>
        <w:r w:rsidR="00A91B92">
          <w:rPr>
            <w:noProof/>
            <w:webHidden/>
          </w:rPr>
          <w:fldChar w:fldCharType="end"/>
        </w:r>
      </w:hyperlink>
    </w:p>
    <w:p w14:paraId="4C729F46" w14:textId="35B30A58" w:rsidR="00A91B92" w:rsidRDefault="00B246C5">
      <w:pPr>
        <w:pStyle w:val="TOC2"/>
        <w:rPr>
          <w:rFonts w:asciiTheme="minorHAnsi" w:eastAsiaTheme="minorEastAsia" w:hAnsiTheme="minorHAnsi" w:cstheme="minorBidi"/>
          <w:smallCaps w:val="0"/>
          <w:noProof/>
          <w:szCs w:val="22"/>
        </w:rPr>
      </w:pPr>
      <w:hyperlink w:anchor="_Toc127443058" w:history="1">
        <w:r w:rsidR="00A91B92" w:rsidRPr="00C71CA5">
          <w:rPr>
            <w:rStyle w:val="Hyperlink"/>
            <w:noProof/>
          </w:rPr>
          <w:t>G.</w:t>
        </w:r>
        <w:r w:rsidR="00A91B92">
          <w:rPr>
            <w:rFonts w:asciiTheme="minorHAnsi" w:eastAsiaTheme="minorEastAsia" w:hAnsiTheme="minorHAnsi" w:cstheme="minorBidi"/>
            <w:smallCaps w:val="0"/>
            <w:noProof/>
            <w:szCs w:val="22"/>
          </w:rPr>
          <w:tab/>
        </w:r>
        <w:r w:rsidR="00A91B92" w:rsidRPr="00C71CA5">
          <w:rPr>
            <w:rStyle w:val="Hyperlink"/>
            <w:noProof/>
          </w:rPr>
          <w:t>Minimum and Maximum Award Amounts</w:t>
        </w:r>
        <w:r w:rsidR="00A91B92">
          <w:rPr>
            <w:noProof/>
            <w:webHidden/>
          </w:rPr>
          <w:tab/>
        </w:r>
        <w:r w:rsidR="00A91B92">
          <w:rPr>
            <w:noProof/>
            <w:webHidden/>
          </w:rPr>
          <w:fldChar w:fldCharType="begin"/>
        </w:r>
        <w:r w:rsidR="00A91B92">
          <w:rPr>
            <w:noProof/>
            <w:webHidden/>
          </w:rPr>
          <w:instrText xml:space="preserve"> PAGEREF _Toc127443058 \h </w:instrText>
        </w:r>
        <w:r w:rsidR="00A91B92">
          <w:rPr>
            <w:noProof/>
            <w:webHidden/>
          </w:rPr>
        </w:r>
        <w:r w:rsidR="00A91B92">
          <w:rPr>
            <w:noProof/>
            <w:webHidden/>
          </w:rPr>
          <w:fldChar w:fldCharType="separate"/>
        </w:r>
        <w:r w:rsidR="005C6245">
          <w:rPr>
            <w:noProof/>
            <w:webHidden/>
          </w:rPr>
          <w:t>3</w:t>
        </w:r>
        <w:r w:rsidR="00A91B92">
          <w:rPr>
            <w:noProof/>
            <w:webHidden/>
          </w:rPr>
          <w:fldChar w:fldCharType="end"/>
        </w:r>
      </w:hyperlink>
    </w:p>
    <w:p w14:paraId="645528BA" w14:textId="1C37350B" w:rsidR="00A91B92" w:rsidRDefault="00B246C5">
      <w:pPr>
        <w:pStyle w:val="TOC2"/>
        <w:rPr>
          <w:rFonts w:asciiTheme="minorHAnsi" w:eastAsiaTheme="minorEastAsia" w:hAnsiTheme="minorHAnsi" w:cstheme="minorBidi"/>
          <w:smallCaps w:val="0"/>
          <w:noProof/>
          <w:szCs w:val="22"/>
        </w:rPr>
      </w:pPr>
      <w:hyperlink w:anchor="_Toc127443059" w:history="1">
        <w:r w:rsidR="00A91B92" w:rsidRPr="00C71CA5">
          <w:rPr>
            <w:rStyle w:val="Hyperlink"/>
            <w:noProof/>
          </w:rPr>
          <w:t>H.</w:t>
        </w:r>
        <w:r w:rsidR="00A91B92">
          <w:rPr>
            <w:rFonts w:asciiTheme="minorHAnsi" w:eastAsiaTheme="minorEastAsia" w:hAnsiTheme="minorHAnsi" w:cstheme="minorBidi"/>
            <w:smallCaps w:val="0"/>
            <w:noProof/>
            <w:szCs w:val="22"/>
          </w:rPr>
          <w:tab/>
        </w:r>
        <w:r w:rsidR="00A91B92" w:rsidRPr="00C71CA5">
          <w:rPr>
            <w:rStyle w:val="Hyperlink"/>
            <w:noProof/>
          </w:rPr>
          <w:t>Single Applicant Cap</w:t>
        </w:r>
        <w:r w:rsidR="00A91B92">
          <w:rPr>
            <w:noProof/>
            <w:webHidden/>
          </w:rPr>
          <w:tab/>
        </w:r>
        <w:r w:rsidR="00A91B92">
          <w:rPr>
            <w:noProof/>
            <w:webHidden/>
          </w:rPr>
          <w:fldChar w:fldCharType="begin"/>
        </w:r>
        <w:r w:rsidR="00A91B92">
          <w:rPr>
            <w:noProof/>
            <w:webHidden/>
          </w:rPr>
          <w:instrText xml:space="preserve"> PAGEREF _Toc127443059 \h </w:instrText>
        </w:r>
        <w:r w:rsidR="00A91B92">
          <w:rPr>
            <w:noProof/>
            <w:webHidden/>
          </w:rPr>
        </w:r>
        <w:r w:rsidR="00A91B92">
          <w:rPr>
            <w:noProof/>
            <w:webHidden/>
          </w:rPr>
          <w:fldChar w:fldCharType="separate"/>
        </w:r>
        <w:r w:rsidR="005C6245">
          <w:rPr>
            <w:noProof/>
            <w:webHidden/>
          </w:rPr>
          <w:t>3</w:t>
        </w:r>
        <w:r w:rsidR="00A91B92">
          <w:rPr>
            <w:noProof/>
            <w:webHidden/>
          </w:rPr>
          <w:fldChar w:fldCharType="end"/>
        </w:r>
      </w:hyperlink>
    </w:p>
    <w:p w14:paraId="320861C8" w14:textId="044FCDC8" w:rsidR="00A91B92" w:rsidRDefault="00B246C5">
      <w:pPr>
        <w:pStyle w:val="TOC2"/>
        <w:rPr>
          <w:rFonts w:asciiTheme="minorHAnsi" w:eastAsiaTheme="minorEastAsia" w:hAnsiTheme="minorHAnsi" w:cstheme="minorBidi"/>
          <w:smallCaps w:val="0"/>
          <w:noProof/>
          <w:szCs w:val="22"/>
        </w:rPr>
      </w:pPr>
      <w:hyperlink w:anchor="_Toc127443060" w:history="1">
        <w:r w:rsidR="00A91B92" w:rsidRPr="00C71CA5">
          <w:rPr>
            <w:rStyle w:val="Hyperlink"/>
            <w:noProof/>
          </w:rPr>
          <w:t>I.</w:t>
        </w:r>
        <w:r w:rsidR="00A91B92">
          <w:rPr>
            <w:rFonts w:asciiTheme="minorHAnsi" w:eastAsiaTheme="minorEastAsia" w:hAnsiTheme="minorHAnsi" w:cstheme="minorBidi"/>
            <w:smallCaps w:val="0"/>
            <w:noProof/>
            <w:szCs w:val="22"/>
          </w:rPr>
          <w:tab/>
        </w:r>
        <w:r w:rsidR="00A91B92" w:rsidRPr="00C71CA5">
          <w:rPr>
            <w:rStyle w:val="Hyperlink"/>
            <w:noProof/>
          </w:rPr>
          <w:t>Maximum Number of Applications</w:t>
        </w:r>
        <w:r w:rsidR="00A91B92">
          <w:rPr>
            <w:noProof/>
            <w:webHidden/>
          </w:rPr>
          <w:tab/>
        </w:r>
        <w:r w:rsidR="00A91B92">
          <w:rPr>
            <w:noProof/>
            <w:webHidden/>
          </w:rPr>
          <w:fldChar w:fldCharType="begin"/>
        </w:r>
        <w:r w:rsidR="00A91B92">
          <w:rPr>
            <w:noProof/>
            <w:webHidden/>
          </w:rPr>
          <w:instrText xml:space="preserve"> PAGEREF _Toc127443060 \h </w:instrText>
        </w:r>
        <w:r w:rsidR="00A91B92">
          <w:rPr>
            <w:noProof/>
            <w:webHidden/>
          </w:rPr>
        </w:r>
        <w:r w:rsidR="00A91B92">
          <w:rPr>
            <w:noProof/>
            <w:webHidden/>
          </w:rPr>
          <w:fldChar w:fldCharType="separate"/>
        </w:r>
        <w:r w:rsidR="005C6245">
          <w:rPr>
            <w:noProof/>
            <w:webHidden/>
          </w:rPr>
          <w:t>3</w:t>
        </w:r>
        <w:r w:rsidR="00A91B92">
          <w:rPr>
            <w:noProof/>
            <w:webHidden/>
          </w:rPr>
          <w:fldChar w:fldCharType="end"/>
        </w:r>
      </w:hyperlink>
    </w:p>
    <w:p w14:paraId="069BF2F4" w14:textId="0DB40B31" w:rsidR="00A91B92" w:rsidRDefault="00B246C5">
      <w:pPr>
        <w:pStyle w:val="TOC2"/>
        <w:rPr>
          <w:rFonts w:asciiTheme="minorHAnsi" w:eastAsiaTheme="minorEastAsia" w:hAnsiTheme="minorHAnsi" w:cstheme="minorBidi"/>
          <w:smallCaps w:val="0"/>
          <w:noProof/>
          <w:szCs w:val="22"/>
        </w:rPr>
      </w:pPr>
      <w:hyperlink w:anchor="_Toc127443061" w:history="1">
        <w:r w:rsidR="00A91B92" w:rsidRPr="00C71CA5">
          <w:rPr>
            <w:rStyle w:val="Hyperlink"/>
            <w:noProof/>
          </w:rPr>
          <w:t>J.</w:t>
        </w:r>
        <w:r w:rsidR="00A91B92">
          <w:rPr>
            <w:rFonts w:asciiTheme="minorHAnsi" w:eastAsiaTheme="minorEastAsia" w:hAnsiTheme="minorHAnsi" w:cstheme="minorBidi"/>
            <w:smallCaps w:val="0"/>
            <w:noProof/>
            <w:szCs w:val="22"/>
          </w:rPr>
          <w:tab/>
        </w:r>
        <w:r w:rsidR="00A91B92" w:rsidRPr="00C71CA5">
          <w:rPr>
            <w:rStyle w:val="Hyperlink"/>
            <w:noProof/>
          </w:rPr>
          <w:t>Pre-Application Workshop</w:t>
        </w:r>
        <w:r w:rsidR="00A91B92">
          <w:rPr>
            <w:noProof/>
            <w:webHidden/>
          </w:rPr>
          <w:tab/>
        </w:r>
        <w:r w:rsidR="00A91B92">
          <w:rPr>
            <w:noProof/>
            <w:webHidden/>
          </w:rPr>
          <w:fldChar w:fldCharType="begin"/>
        </w:r>
        <w:r w:rsidR="00A91B92">
          <w:rPr>
            <w:noProof/>
            <w:webHidden/>
          </w:rPr>
          <w:instrText xml:space="preserve"> PAGEREF _Toc127443061 \h </w:instrText>
        </w:r>
        <w:r w:rsidR="00A91B92">
          <w:rPr>
            <w:noProof/>
            <w:webHidden/>
          </w:rPr>
        </w:r>
        <w:r w:rsidR="00A91B92">
          <w:rPr>
            <w:noProof/>
            <w:webHidden/>
          </w:rPr>
          <w:fldChar w:fldCharType="separate"/>
        </w:r>
        <w:r w:rsidR="005C6245">
          <w:rPr>
            <w:noProof/>
            <w:webHidden/>
          </w:rPr>
          <w:t>3</w:t>
        </w:r>
        <w:r w:rsidR="00A91B92">
          <w:rPr>
            <w:noProof/>
            <w:webHidden/>
          </w:rPr>
          <w:fldChar w:fldCharType="end"/>
        </w:r>
      </w:hyperlink>
    </w:p>
    <w:p w14:paraId="27C41E15" w14:textId="50E15BEB" w:rsidR="00A91B92" w:rsidRDefault="00B246C5">
      <w:pPr>
        <w:pStyle w:val="TOC2"/>
        <w:rPr>
          <w:rFonts w:asciiTheme="minorHAnsi" w:eastAsiaTheme="minorEastAsia" w:hAnsiTheme="minorHAnsi" w:cstheme="minorBidi"/>
          <w:smallCaps w:val="0"/>
          <w:noProof/>
          <w:szCs w:val="22"/>
        </w:rPr>
      </w:pPr>
      <w:hyperlink w:anchor="_Toc127443062" w:history="1">
        <w:r w:rsidR="00A91B92" w:rsidRPr="00C71CA5">
          <w:rPr>
            <w:rStyle w:val="Hyperlink"/>
            <w:noProof/>
          </w:rPr>
          <w:t>K.</w:t>
        </w:r>
        <w:r w:rsidR="00A91B92">
          <w:rPr>
            <w:rFonts w:asciiTheme="minorHAnsi" w:eastAsiaTheme="minorEastAsia" w:hAnsiTheme="minorHAnsi" w:cstheme="minorBidi"/>
            <w:smallCaps w:val="0"/>
            <w:noProof/>
            <w:szCs w:val="22"/>
          </w:rPr>
          <w:tab/>
        </w:r>
        <w:r w:rsidR="00A91B92" w:rsidRPr="00C71CA5">
          <w:rPr>
            <w:rStyle w:val="Hyperlink"/>
            <w:noProof/>
          </w:rPr>
          <w:t>Participation Through Zoom</w:t>
        </w:r>
        <w:r w:rsidR="00A91B92">
          <w:rPr>
            <w:noProof/>
            <w:webHidden/>
          </w:rPr>
          <w:tab/>
        </w:r>
        <w:r w:rsidR="00A91B92">
          <w:rPr>
            <w:noProof/>
            <w:webHidden/>
          </w:rPr>
          <w:fldChar w:fldCharType="begin"/>
        </w:r>
        <w:r w:rsidR="00A91B92">
          <w:rPr>
            <w:noProof/>
            <w:webHidden/>
          </w:rPr>
          <w:instrText xml:space="preserve"> PAGEREF _Toc127443062 \h </w:instrText>
        </w:r>
        <w:r w:rsidR="00A91B92">
          <w:rPr>
            <w:noProof/>
            <w:webHidden/>
          </w:rPr>
        </w:r>
        <w:r w:rsidR="00A91B92">
          <w:rPr>
            <w:noProof/>
            <w:webHidden/>
          </w:rPr>
          <w:fldChar w:fldCharType="separate"/>
        </w:r>
        <w:r w:rsidR="005C6245">
          <w:rPr>
            <w:noProof/>
            <w:webHidden/>
          </w:rPr>
          <w:t>4</w:t>
        </w:r>
        <w:r w:rsidR="00A91B92">
          <w:rPr>
            <w:noProof/>
            <w:webHidden/>
          </w:rPr>
          <w:fldChar w:fldCharType="end"/>
        </w:r>
      </w:hyperlink>
    </w:p>
    <w:p w14:paraId="29C2E23F" w14:textId="64CEA22D" w:rsidR="00A91B92" w:rsidRDefault="00B246C5">
      <w:pPr>
        <w:pStyle w:val="TOC2"/>
        <w:rPr>
          <w:rFonts w:asciiTheme="minorHAnsi" w:eastAsiaTheme="minorEastAsia" w:hAnsiTheme="minorHAnsi" w:cstheme="minorBidi"/>
          <w:smallCaps w:val="0"/>
          <w:noProof/>
          <w:szCs w:val="22"/>
        </w:rPr>
      </w:pPr>
      <w:hyperlink w:anchor="_Toc127443063" w:history="1">
        <w:r w:rsidR="00A91B92" w:rsidRPr="00C71CA5">
          <w:rPr>
            <w:rStyle w:val="Hyperlink"/>
            <w:noProof/>
          </w:rPr>
          <w:t>L.</w:t>
        </w:r>
        <w:r w:rsidR="00A91B92">
          <w:rPr>
            <w:rFonts w:asciiTheme="minorHAnsi" w:eastAsiaTheme="minorEastAsia" w:hAnsiTheme="minorHAnsi" w:cstheme="minorBidi"/>
            <w:smallCaps w:val="0"/>
            <w:noProof/>
            <w:szCs w:val="22"/>
          </w:rPr>
          <w:tab/>
        </w:r>
        <w:r w:rsidR="00A91B92" w:rsidRPr="00C71CA5">
          <w:rPr>
            <w:rStyle w:val="Hyperlink"/>
            <w:noProof/>
          </w:rPr>
          <w:t>Questions</w:t>
        </w:r>
        <w:r w:rsidR="00A91B92">
          <w:rPr>
            <w:noProof/>
            <w:webHidden/>
          </w:rPr>
          <w:tab/>
        </w:r>
        <w:r w:rsidR="00A91B92">
          <w:rPr>
            <w:noProof/>
            <w:webHidden/>
          </w:rPr>
          <w:fldChar w:fldCharType="begin"/>
        </w:r>
        <w:r w:rsidR="00A91B92">
          <w:rPr>
            <w:noProof/>
            <w:webHidden/>
          </w:rPr>
          <w:instrText xml:space="preserve"> PAGEREF _Toc127443063 \h </w:instrText>
        </w:r>
        <w:r w:rsidR="00A91B92">
          <w:rPr>
            <w:noProof/>
            <w:webHidden/>
          </w:rPr>
        </w:r>
        <w:r w:rsidR="00A91B92">
          <w:rPr>
            <w:noProof/>
            <w:webHidden/>
          </w:rPr>
          <w:fldChar w:fldCharType="separate"/>
        </w:r>
        <w:r w:rsidR="005C6245">
          <w:rPr>
            <w:noProof/>
            <w:webHidden/>
          </w:rPr>
          <w:t>4</w:t>
        </w:r>
        <w:r w:rsidR="00A91B92">
          <w:rPr>
            <w:noProof/>
            <w:webHidden/>
          </w:rPr>
          <w:fldChar w:fldCharType="end"/>
        </w:r>
      </w:hyperlink>
    </w:p>
    <w:p w14:paraId="346E63D4" w14:textId="6C1227AD" w:rsidR="00A91B92" w:rsidRDefault="00B246C5">
      <w:pPr>
        <w:pStyle w:val="TOC2"/>
        <w:rPr>
          <w:rFonts w:asciiTheme="minorHAnsi" w:eastAsiaTheme="minorEastAsia" w:hAnsiTheme="minorHAnsi" w:cstheme="minorBidi"/>
          <w:smallCaps w:val="0"/>
          <w:noProof/>
          <w:szCs w:val="22"/>
        </w:rPr>
      </w:pPr>
      <w:hyperlink w:anchor="_Toc127443064" w:history="1">
        <w:r w:rsidR="00A91B92" w:rsidRPr="00C71CA5">
          <w:rPr>
            <w:rStyle w:val="Hyperlink"/>
            <w:noProof/>
          </w:rPr>
          <w:t>M.</w:t>
        </w:r>
        <w:r w:rsidR="00A91B92">
          <w:rPr>
            <w:rFonts w:asciiTheme="minorHAnsi" w:eastAsiaTheme="minorEastAsia" w:hAnsiTheme="minorHAnsi" w:cstheme="minorBidi"/>
            <w:smallCaps w:val="0"/>
            <w:noProof/>
            <w:szCs w:val="22"/>
          </w:rPr>
          <w:tab/>
        </w:r>
        <w:r w:rsidR="00A91B92" w:rsidRPr="00C71CA5">
          <w:rPr>
            <w:rStyle w:val="Hyperlink"/>
            <w:noProof/>
          </w:rPr>
          <w:t>Contact Information</w:t>
        </w:r>
        <w:r w:rsidR="00A91B92">
          <w:rPr>
            <w:noProof/>
            <w:webHidden/>
          </w:rPr>
          <w:tab/>
        </w:r>
        <w:r w:rsidR="00A91B92">
          <w:rPr>
            <w:noProof/>
            <w:webHidden/>
          </w:rPr>
          <w:fldChar w:fldCharType="begin"/>
        </w:r>
        <w:r w:rsidR="00A91B92">
          <w:rPr>
            <w:noProof/>
            <w:webHidden/>
          </w:rPr>
          <w:instrText xml:space="preserve"> PAGEREF _Toc127443064 \h </w:instrText>
        </w:r>
        <w:r w:rsidR="00A91B92">
          <w:rPr>
            <w:noProof/>
            <w:webHidden/>
          </w:rPr>
        </w:r>
        <w:r w:rsidR="00A91B92">
          <w:rPr>
            <w:noProof/>
            <w:webHidden/>
          </w:rPr>
          <w:fldChar w:fldCharType="separate"/>
        </w:r>
        <w:r w:rsidR="005C6245">
          <w:rPr>
            <w:noProof/>
            <w:webHidden/>
          </w:rPr>
          <w:t>5</w:t>
        </w:r>
        <w:r w:rsidR="00A91B92">
          <w:rPr>
            <w:noProof/>
            <w:webHidden/>
          </w:rPr>
          <w:fldChar w:fldCharType="end"/>
        </w:r>
      </w:hyperlink>
    </w:p>
    <w:p w14:paraId="09F886CC" w14:textId="166A1F22" w:rsidR="00A91B92" w:rsidRDefault="00B246C5">
      <w:pPr>
        <w:pStyle w:val="TOC2"/>
        <w:rPr>
          <w:rFonts w:asciiTheme="minorHAnsi" w:eastAsiaTheme="minorEastAsia" w:hAnsiTheme="minorHAnsi" w:cstheme="minorBidi"/>
          <w:smallCaps w:val="0"/>
          <w:noProof/>
          <w:szCs w:val="22"/>
        </w:rPr>
      </w:pPr>
      <w:hyperlink w:anchor="_Toc127443065" w:history="1">
        <w:r w:rsidR="00A91B92" w:rsidRPr="00C71CA5">
          <w:rPr>
            <w:rStyle w:val="Hyperlink"/>
            <w:noProof/>
          </w:rPr>
          <w:t>N.</w:t>
        </w:r>
        <w:r w:rsidR="00A91B92">
          <w:rPr>
            <w:rFonts w:asciiTheme="minorHAnsi" w:eastAsiaTheme="minorEastAsia" w:hAnsiTheme="minorHAnsi" w:cstheme="minorBidi"/>
            <w:smallCaps w:val="0"/>
            <w:noProof/>
            <w:szCs w:val="22"/>
          </w:rPr>
          <w:tab/>
        </w:r>
        <w:r w:rsidR="00A91B92" w:rsidRPr="00C71CA5">
          <w:rPr>
            <w:rStyle w:val="Hyperlink"/>
            <w:noProof/>
          </w:rPr>
          <w:t>Reference Documents</w:t>
        </w:r>
        <w:r w:rsidR="00A91B92">
          <w:rPr>
            <w:noProof/>
            <w:webHidden/>
          </w:rPr>
          <w:tab/>
        </w:r>
        <w:r w:rsidR="00A91B92">
          <w:rPr>
            <w:noProof/>
            <w:webHidden/>
          </w:rPr>
          <w:fldChar w:fldCharType="begin"/>
        </w:r>
        <w:r w:rsidR="00A91B92">
          <w:rPr>
            <w:noProof/>
            <w:webHidden/>
          </w:rPr>
          <w:instrText xml:space="preserve"> PAGEREF _Toc127443065 \h </w:instrText>
        </w:r>
        <w:r w:rsidR="00A91B92">
          <w:rPr>
            <w:noProof/>
            <w:webHidden/>
          </w:rPr>
        </w:r>
        <w:r w:rsidR="00A91B92">
          <w:rPr>
            <w:noProof/>
            <w:webHidden/>
          </w:rPr>
          <w:fldChar w:fldCharType="separate"/>
        </w:r>
        <w:r w:rsidR="005C6245">
          <w:rPr>
            <w:noProof/>
            <w:webHidden/>
          </w:rPr>
          <w:t>5</w:t>
        </w:r>
        <w:r w:rsidR="00A91B92">
          <w:rPr>
            <w:noProof/>
            <w:webHidden/>
          </w:rPr>
          <w:fldChar w:fldCharType="end"/>
        </w:r>
      </w:hyperlink>
    </w:p>
    <w:p w14:paraId="1E57FE3A" w14:textId="27BE4F68" w:rsidR="00A91B92" w:rsidRDefault="00B246C5">
      <w:pPr>
        <w:pStyle w:val="TOC1"/>
        <w:rPr>
          <w:rFonts w:asciiTheme="minorHAnsi" w:eastAsiaTheme="minorEastAsia" w:hAnsiTheme="minorHAnsi" w:cstheme="minorBidi"/>
          <w:b w:val="0"/>
          <w:bCs w:val="0"/>
          <w:caps w:val="0"/>
          <w:noProof/>
          <w:szCs w:val="22"/>
        </w:rPr>
      </w:pPr>
      <w:hyperlink w:anchor="_Toc127443066" w:history="1">
        <w:r w:rsidR="00A91B92" w:rsidRPr="00C71CA5">
          <w:rPr>
            <w:rStyle w:val="Hyperlink"/>
            <w:noProof/>
          </w:rPr>
          <w:t>II.</w:t>
        </w:r>
        <w:r w:rsidR="00A91B92">
          <w:rPr>
            <w:rFonts w:asciiTheme="minorHAnsi" w:eastAsiaTheme="minorEastAsia" w:hAnsiTheme="minorHAnsi" w:cstheme="minorBidi"/>
            <w:b w:val="0"/>
            <w:bCs w:val="0"/>
            <w:caps w:val="0"/>
            <w:noProof/>
            <w:szCs w:val="22"/>
          </w:rPr>
          <w:tab/>
        </w:r>
        <w:r w:rsidR="00A91B92" w:rsidRPr="00C71CA5">
          <w:rPr>
            <w:rStyle w:val="Hyperlink"/>
            <w:noProof/>
          </w:rPr>
          <w:t>Eligibility Requirements</w:t>
        </w:r>
        <w:r w:rsidR="00A91B92">
          <w:rPr>
            <w:noProof/>
            <w:webHidden/>
          </w:rPr>
          <w:tab/>
        </w:r>
        <w:r w:rsidR="00A91B92">
          <w:rPr>
            <w:noProof/>
            <w:webHidden/>
          </w:rPr>
          <w:fldChar w:fldCharType="begin"/>
        </w:r>
        <w:r w:rsidR="00A91B92">
          <w:rPr>
            <w:noProof/>
            <w:webHidden/>
          </w:rPr>
          <w:instrText xml:space="preserve"> PAGEREF _Toc127443066 \h </w:instrText>
        </w:r>
        <w:r w:rsidR="00A91B92">
          <w:rPr>
            <w:noProof/>
            <w:webHidden/>
          </w:rPr>
        </w:r>
        <w:r w:rsidR="00A91B92">
          <w:rPr>
            <w:noProof/>
            <w:webHidden/>
          </w:rPr>
          <w:fldChar w:fldCharType="separate"/>
        </w:r>
        <w:r w:rsidR="005C6245">
          <w:rPr>
            <w:noProof/>
            <w:webHidden/>
          </w:rPr>
          <w:t>6</w:t>
        </w:r>
        <w:r w:rsidR="00A91B92">
          <w:rPr>
            <w:noProof/>
            <w:webHidden/>
          </w:rPr>
          <w:fldChar w:fldCharType="end"/>
        </w:r>
      </w:hyperlink>
    </w:p>
    <w:p w14:paraId="30C0C0CD" w14:textId="4E599FDE" w:rsidR="00A91B92" w:rsidRDefault="00B246C5">
      <w:pPr>
        <w:pStyle w:val="TOC2"/>
        <w:rPr>
          <w:rFonts w:asciiTheme="minorHAnsi" w:eastAsiaTheme="minorEastAsia" w:hAnsiTheme="minorHAnsi" w:cstheme="minorBidi"/>
          <w:smallCaps w:val="0"/>
          <w:noProof/>
          <w:szCs w:val="22"/>
        </w:rPr>
      </w:pPr>
      <w:hyperlink w:anchor="_Toc127443067" w:history="1">
        <w:r w:rsidR="00A91B92" w:rsidRPr="00C71CA5">
          <w:rPr>
            <w:rStyle w:val="Hyperlink"/>
            <w:noProof/>
          </w:rPr>
          <w:t>A.</w:t>
        </w:r>
        <w:r w:rsidR="00A91B92">
          <w:rPr>
            <w:rFonts w:asciiTheme="minorHAnsi" w:eastAsiaTheme="minorEastAsia" w:hAnsiTheme="minorHAnsi" w:cstheme="minorBidi"/>
            <w:smallCaps w:val="0"/>
            <w:noProof/>
            <w:szCs w:val="22"/>
          </w:rPr>
          <w:tab/>
        </w:r>
        <w:r w:rsidR="00A91B92" w:rsidRPr="00C71CA5">
          <w:rPr>
            <w:rStyle w:val="Hyperlink"/>
            <w:noProof/>
          </w:rPr>
          <w:t>Applicant Requirements</w:t>
        </w:r>
        <w:r w:rsidR="00A91B92">
          <w:rPr>
            <w:noProof/>
            <w:webHidden/>
          </w:rPr>
          <w:tab/>
        </w:r>
        <w:r w:rsidR="00A91B92">
          <w:rPr>
            <w:noProof/>
            <w:webHidden/>
          </w:rPr>
          <w:fldChar w:fldCharType="begin"/>
        </w:r>
        <w:r w:rsidR="00A91B92">
          <w:rPr>
            <w:noProof/>
            <w:webHidden/>
          </w:rPr>
          <w:instrText xml:space="preserve"> PAGEREF _Toc127443067 \h </w:instrText>
        </w:r>
        <w:r w:rsidR="00A91B92">
          <w:rPr>
            <w:noProof/>
            <w:webHidden/>
          </w:rPr>
        </w:r>
        <w:r w:rsidR="00A91B92">
          <w:rPr>
            <w:noProof/>
            <w:webHidden/>
          </w:rPr>
          <w:fldChar w:fldCharType="separate"/>
        </w:r>
        <w:r w:rsidR="005C6245">
          <w:rPr>
            <w:noProof/>
            <w:webHidden/>
          </w:rPr>
          <w:t>6</w:t>
        </w:r>
        <w:r w:rsidR="00A91B92">
          <w:rPr>
            <w:noProof/>
            <w:webHidden/>
          </w:rPr>
          <w:fldChar w:fldCharType="end"/>
        </w:r>
      </w:hyperlink>
    </w:p>
    <w:p w14:paraId="6DB1481E" w14:textId="25964D3F" w:rsidR="00A91B92" w:rsidRDefault="00B246C5">
      <w:pPr>
        <w:pStyle w:val="TOC2"/>
        <w:rPr>
          <w:rFonts w:asciiTheme="minorHAnsi" w:eastAsiaTheme="minorEastAsia" w:hAnsiTheme="minorHAnsi" w:cstheme="minorBidi"/>
          <w:smallCaps w:val="0"/>
          <w:noProof/>
          <w:szCs w:val="22"/>
        </w:rPr>
      </w:pPr>
      <w:hyperlink w:anchor="_Toc127443068" w:history="1">
        <w:r w:rsidR="00A91B92" w:rsidRPr="00C71CA5">
          <w:rPr>
            <w:rStyle w:val="Hyperlink"/>
            <w:noProof/>
          </w:rPr>
          <w:t>B.</w:t>
        </w:r>
        <w:r w:rsidR="00A91B92">
          <w:rPr>
            <w:rFonts w:asciiTheme="minorHAnsi" w:eastAsiaTheme="minorEastAsia" w:hAnsiTheme="minorHAnsi" w:cstheme="minorBidi"/>
            <w:smallCaps w:val="0"/>
            <w:noProof/>
            <w:szCs w:val="22"/>
          </w:rPr>
          <w:tab/>
        </w:r>
        <w:r w:rsidR="00A91B92" w:rsidRPr="00C71CA5">
          <w:rPr>
            <w:rStyle w:val="Hyperlink"/>
            <w:noProof/>
          </w:rPr>
          <w:t>Project Requirements</w:t>
        </w:r>
        <w:r w:rsidR="00A91B92">
          <w:rPr>
            <w:noProof/>
            <w:webHidden/>
          </w:rPr>
          <w:tab/>
        </w:r>
        <w:r w:rsidR="00A91B92">
          <w:rPr>
            <w:noProof/>
            <w:webHidden/>
          </w:rPr>
          <w:fldChar w:fldCharType="begin"/>
        </w:r>
        <w:r w:rsidR="00A91B92">
          <w:rPr>
            <w:noProof/>
            <w:webHidden/>
          </w:rPr>
          <w:instrText xml:space="preserve"> PAGEREF _Toc127443068 \h </w:instrText>
        </w:r>
        <w:r w:rsidR="00A91B92">
          <w:rPr>
            <w:noProof/>
            <w:webHidden/>
          </w:rPr>
        </w:r>
        <w:r w:rsidR="00A91B92">
          <w:rPr>
            <w:noProof/>
            <w:webHidden/>
          </w:rPr>
          <w:fldChar w:fldCharType="separate"/>
        </w:r>
        <w:r w:rsidR="005C6245">
          <w:rPr>
            <w:noProof/>
            <w:webHidden/>
          </w:rPr>
          <w:t>7</w:t>
        </w:r>
        <w:r w:rsidR="00A91B92">
          <w:rPr>
            <w:noProof/>
            <w:webHidden/>
          </w:rPr>
          <w:fldChar w:fldCharType="end"/>
        </w:r>
      </w:hyperlink>
    </w:p>
    <w:p w14:paraId="4528AA53" w14:textId="288A2843" w:rsidR="00A91B92" w:rsidRDefault="00B246C5">
      <w:pPr>
        <w:pStyle w:val="TOC2"/>
        <w:rPr>
          <w:rFonts w:asciiTheme="minorHAnsi" w:eastAsiaTheme="minorEastAsia" w:hAnsiTheme="minorHAnsi" w:cstheme="minorBidi"/>
          <w:smallCaps w:val="0"/>
          <w:noProof/>
          <w:szCs w:val="22"/>
        </w:rPr>
      </w:pPr>
      <w:hyperlink w:anchor="_Toc127443069" w:history="1">
        <w:r w:rsidR="00A91B92" w:rsidRPr="00C71CA5">
          <w:rPr>
            <w:rStyle w:val="Hyperlink"/>
            <w:noProof/>
          </w:rPr>
          <w:t>C.</w:t>
        </w:r>
        <w:r w:rsidR="00A91B92">
          <w:rPr>
            <w:rFonts w:asciiTheme="minorHAnsi" w:eastAsiaTheme="minorEastAsia" w:hAnsiTheme="minorHAnsi" w:cstheme="minorBidi"/>
            <w:smallCaps w:val="0"/>
            <w:noProof/>
            <w:szCs w:val="22"/>
          </w:rPr>
          <w:tab/>
        </w:r>
        <w:r w:rsidR="00A91B92" w:rsidRPr="00C71CA5">
          <w:rPr>
            <w:rStyle w:val="Hyperlink"/>
            <w:noProof/>
          </w:rPr>
          <w:t>Match Funding Requirements</w:t>
        </w:r>
        <w:r w:rsidR="00A91B92">
          <w:rPr>
            <w:noProof/>
            <w:webHidden/>
          </w:rPr>
          <w:tab/>
        </w:r>
        <w:r w:rsidR="00A91B92">
          <w:rPr>
            <w:noProof/>
            <w:webHidden/>
          </w:rPr>
          <w:fldChar w:fldCharType="begin"/>
        </w:r>
        <w:r w:rsidR="00A91B92">
          <w:rPr>
            <w:noProof/>
            <w:webHidden/>
          </w:rPr>
          <w:instrText xml:space="preserve"> PAGEREF _Toc127443069 \h </w:instrText>
        </w:r>
        <w:r w:rsidR="00A91B92">
          <w:rPr>
            <w:noProof/>
            <w:webHidden/>
          </w:rPr>
        </w:r>
        <w:r w:rsidR="00A91B92">
          <w:rPr>
            <w:noProof/>
            <w:webHidden/>
          </w:rPr>
          <w:fldChar w:fldCharType="separate"/>
        </w:r>
        <w:r w:rsidR="005C6245">
          <w:rPr>
            <w:noProof/>
            <w:webHidden/>
          </w:rPr>
          <w:t>14</w:t>
        </w:r>
        <w:r w:rsidR="00A91B92">
          <w:rPr>
            <w:noProof/>
            <w:webHidden/>
          </w:rPr>
          <w:fldChar w:fldCharType="end"/>
        </w:r>
      </w:hyperlink>
    </w:p>
    <w:p w14:paraId="441AFCB5" w14:textId="7F6CC9DC" w:rsidR="00A91B92" w:rsidRDefault="00B246C5">
      <w:pPr>
        <w:pStyle w:val="TOC2"/>
        <w:rPr>
          <w:rFonts w:asciiTheme="minorHAnsi" w:eastAsiaTheme="minorEastAsia" w:hAnsiTheme="minorHAnsi" w:cstheme="minorBidi"/>
          <w:smallCaps w:val="0"/>
          <w:noProof/>
          <w:szCs w:val="22"/>
        </w:rPr>
      </w:pPr>
      <w:hyperlink w:anchor="_Toc127443070" w:history="1">
        <w:r w:rsidR="00A91B92" w:rsidRPr="00C71CA5">
          <w:rPr>
            <w:rStyle w:val="Hyperlink"/>
            <w:noProof/>
          </w:rPr>
          <w:t>D.</w:t>
        </w:r>
        <w:r w:rsidR="00A91B92">
          <w:rPr>
            <w:rFonts w:asciiTheme="minorHAnsi" w:eastAsiaTheme="minorEastAsia" w:hAnsiTheme="minorHAnsi" w:cstheme="minorBidi"/>
            <w:smallCaps w:val="0"/>
            <w:noProof/>
            <w:szCs w:val="22"/>
          </w:rPr>
          <w:tab/>
        </w:r>
        <w:r w:rsidR="00A91B92" w:rsidRPr="00C71CA5">
          <w:rPr>
            <w:rStyle w:val="Hyperlink"/>
            <w:noProof/>
          </w:rPr>
          <w:t>Unallowable Costs (Reimbursable or Match Share)</w:t>
        </w:r>
        <w:r w:rsidR="00A91B92">
          <w:rPr>
            <w:noProof/>
            <w:webHidden/>
          </w:rPr>
          <w:tab/>
        </w:r>
        <w:r w:rsidR="00A91B92">
          <w:rPr>
            <w:noProof/>
            <w:webHidden/>
          </w:rPr>
          <w:fldChar w:fldCharType="begin"/>
        </w:r>
        <w:r w:rsidR="00A91B92">
          <w:rPr>
            <w:noProof/>
            <w:webHidden/>
          </w:rPr>
          <w:instrText xml:space="preserve"> PAGEREF _Toc127443070 \h </w:instrText>
        </w:r>
        <w:r w:rsidR="00A91B92">
          <w:rPr>
            <w:noProof/>
            <w:webHidden/>
          </w:rPr>
        </w:r>
        <w:r w:rsidR="00A91B92">
          <w:rPr>
            <w:noProof/>
            <w:webHidden/>
          </w:rPr>
          <w:fldChar w:fldCharType="separate"/>
        </w:r>
        <w:r w:rsidR="005C6245">
          <w:rPr>
            <w:noProof/>
            <w:webHidden/>
          </w:rPr>
          <w:t>17</w:t>
        </w:r>
        <w:r w:rsidR="00A91B92">
          <w:rPr>
            <w:noProof/>
            <w:webHidden/>
          </w:rPr>
          <w:fldChar w:fldCharType="end"/>
        </w:r>
      </w:hyperlink>
    </w:p>
    <w:p w14:paraId="5A5D7B54" w14:textId="21CDE184" w:rsidR="00A91B92" w:rsidRDefault="00B246C5">
      <w:pPr>
        <w:pStyle w:val="TOC1"/>
        <w:rPr>
          <w:rFonts w:asciiTheme="minorHAnsi" w:eastAsiaTheme="minorEastAsia" w:hAnsiTheme="minorHAnsi" w:cstheme="minorBidi"/>
          <w:b w:val="0"/>
          <w:bCs w:val="0"/>
          <w:caps w:val="0"/>
          <w:noProof/>
          <w:szCs w:val="22"/>
        </w:rPr>
      </w:pPr>
      <w:hyperlink w:anchor="_Toc127443071" w:history="1">
        <w:r w:rsidR="00A91B92" w:rsidRPr="00C71CA5">
          <w:rPr>
            <w:rStyle w:val="Hyperlink"/>
            <w:noProof/>
          </w:rPr>
          <w:t>III.</w:t>
        </w:r>
        <w:r w:rsidR="00A91B92">
          <w:rPr>
            <w:rFonts w:asciiTheme="minorHAnsi" w:eastAsiaTheme="minorEastAsia" w:hAnsiTheme="minorHAnsi" w:cstheme="minorBidi"/>
            <w:b w:val="0"/>
            <w:bCs w:val="0"/>
            <w:caps w:val="0"/>
            <w:noProof/>
            <w:szCs w:val="22"/>
          </w:rPr>
          <w:tab/>
        </w:r>
        <w:r w:rsidR="00A91B92" w:rsidRPr="00C71CA5">
          <w:rPr>
            <w:rStyle w:val="Hyperlink"/>
            <w:noProof/>
          </w:rPr>
          <w:t>Application Format, Required Documents, and Delivery</w:t>
        </w:r>
        <w:r w:rsidR="00A91B92">
          <w:rPr>
            <w:noProof/>
            <w:webHidden/>
          </w:rPr>
          <w:tab/>
        </w:r>
        <w:r w:rsidR="00A91B92">
          <w:rPr>
            <w:noProof/>
            <w:webHidden/>
          </w:rPr>
          <w:fldChar w:fldCharType="begin"/>
        </w:r>
        <w:r w:rsidR="00A91B92">
          <w:rPr>
            <w:noProof/>
            <w:webHidden/>
          </w:rPr>
          <w:instrText xml:space="preserve"> PAGEREF _Toc127443071 \h </w:instrText>
        </w:r>
        <w:r w:rsidR="00A91B92">
          <w:rPr>
            <w:noProof/>
            <w:webHidden/>
          </w:rPr>
        </w:r>
        <w:r w:rsidR="00A91B92">
          <w:rPr>
            <w:noProof/>
            <w:webHidden/>
          </w:rPr>
          <w:fldChar w:fldCharType="separate"/>
        </w:r>
        <w:r w:rsidR="005C6245">
          <w:rPr>
            <w:noProof/>
            <w:webHidden/>
          </w:rPr>
          <w:t>19</w:t>
        </w:r>
        <w:r w:rsidR="00A91B92">
          <w:rPr>
            <w:noProof/>
            <w:webHidden/>
          </w:rPr>
          <w:fldChar w:fldCharType="end"/>
        </w:r>
      </w:hyperlink>
    </w:p>
    <w:p w14:paraId="4F511B9C" w14:textId="3102C4BB" w:rsidR="00A91B92" w:rsidRDefault="00B246C5">
      <w:pPr>
        <w:pStyle w:val="TOC2"/>
        <w:rPr>
          <w:rFonts w:asciiTheme="minorHAnsi" w:eastAsiaTheme="minorEastAsia" w:hAnsiTheme="minorHAnsi" w:cstheme="minorBidi"/>
          <w:smallCaps w:val="0"/>
          <w:noProof/>
          <w:szCs w:val="22"/>
        </w:rPr>
      </w:pPr>
      <w:hyperlink w:anchor="_Toc127443072" w:history="1">
        <w:r w:rsidR="00A91B92" w:rsidRPr="00C71CA5">
          <w:rPr>
            <w:rStyle w:val="Hyperlink"/>
            <w:noProof/>
          </w:rPr>
          <w:t>A.</w:t>
        </w:r>
        <w:r w:rsidR="00A91B92">
          <w:rPr>
            <w:rFonts w:asciiTheme="minorHAnsi" w:eastAsiaTheme="minorEastAsia" w:hAnsiTheme="minorHAnsi" w:cstheme="minorBidi"/>
            <w:smallCaps w:val="0"/>
            <w:noProof/>
            <w:szCs w:val="22"/>
          </w:rPr>
          <w:tab/>
        </w:r>
        <w:r w:rsidR="00A91B92" w:rsidRPr="00C71CA5">
          <w:rPr>
            <w:rStyle w:val="Hyperlink"/>
            <w:noProof/>
          </w:rPr>
          <w:t>Required Format for an Application</w:t>
        </w:r>
        <w:r w:rsidR="00A91B92">
          <w:rPr>
            <w:noProof/>
            <w:webHidden/>
          </w:rPr>
          <w:tab/>
        </w:r>
        <w:r w:rsidR="00A91B92">
          <w:rPr>
            <w:noProof/>
            <w:webHidden/>
          </w:rPr>
          <w:fldChar w:fldCharType="begin"/>
        </w:r>
        <w:r w:rsidR="00A91B92">
          <w:rPr>
            <w:noProof/>
            <w:webHidden/>
          </w:rPr>
          <w:instrText xml:space="preserve"> PAGEREF _Toc127443072 \h </w:instrText>
        </w:r>
        <w:r w:rsidR="00A91B92">
          <w:rPr>
            <w:noProof/>
            <w:webHidden/>
          </w:rPr>
        </w:r>
        <w:r w:rsidR="00A91B92">
          <w:rPr>
            <w:noProof/>
            <w:webHidden/>
          </w:rPr>
          <w:fldChar w:fldCharType="separate"/>
        </w:r>
        <w:r w:rsidR="005C6245">
          <w:rPr>
            <w:noProof/>
            <w:webHidden/>
          </w:rPr>
          <w:t>19</w:t>
        </w:r>
        <w:r w:rsidR="00A91B92">
          <w:rPr>
            <w:noProof/>
            <w:webHidden/>
          </w:rPr>
          <w:fldChar w:fldCharType="end"/>
        </w:r>
      </w:hyperlink>
    </w:p>
    <w:p w14:paraId="759CFE32" w14:textId="479C570A" w:rsidR="00A91B92" w:rsidRDefault="00B246C5">
      <w:pPr>
        <w:pStyle w:val="TOC2"/>
        <w:rPr>
          <w:rFonts w:asciiTheme="minorHAnsi" w:eastAsiaTheme="minorEastAsia" w:hAnsiTheme="minorHAnsi" w:cstheme="minorBidi"/>
          <w:smallCaps w:val="0"/>
          <w:noProof/>
          <w:szCs w:val="22"/>
        </w:rPr>
      </w:pPr>
      <w:hyperlink w:anchor="_Toc127443073" w:history="1">
        <w:r w:rsidR="00A91B92" w:rsidRPr="00C71CA5">
          <w:rPr>
            <w:rStyle w:val="Hyperlink"/>
            <w:noProof/>
          </w:rPr>
          <w:t>B.</w:t>
        </w:r>
        <w:r w:rsidR="00A91B92">
          <w:rPr>
            <w:rFonts w:asciiTheme="minorHAnsi" w:eastAsiaTheme="minorEastAsia" w:hAnsiTheme="minorHAnsi" w:cstheme="minorBidi"/>
            <w:smallCaps w:val="0"/>
            <w:noProof/>
            <w:szCs w:val="22"/>
          </w:rPr>
          <w:tab/>
        </w:r>
        <w:r w:rsidR="00A91B92" w:rsidRPr="00C71CA5">
          <w:rPr>
            <w:rStyle w:val="Hyperlink"/>
            <w:noProof/>
          </w:rPr>
          <w:t>Method for Delivery</w:t>
        </w:r>
        <w:r w:rsidR="00A91B92">
          <w:rPr>
            <w:noProof/>
            <w:webHidden/>
          </w:rPr>
          <w:tab/>
        </w:r>
        <w:r w:rsidR="00A91B92">
          <w:rPr>
            <w:noProof/>
            <w:webHidden/>
          </w:rPr>
          <w:fldChar w:fldCharType="begin"/>
        </w:r>
        <w:r w:rsidR="00A91B92">
          <w:rPr>
            <w:noProof/>
            <w:webHidden/>
          </w:rPr>
          <w:instrText xml:space="preserve"> PAGEREF _Toc127443073 \h </w:instrText>
        </w:r>
        <w:r w:rsidR="00A91B92">
          <w:rPr>
            <w:noProof/>
            <w:webHidden/>
          </w:rPr>
        </w:r>
        <w:r w:rsidR="00A91B92">
          <w:rPr>
            <w:noProof/>
            <w:webHidden/>
          </w:rPr>
          <w:fldChar w:fldCharType="separate"/>
        </w:r>
        <w:r w:rsidR="005C6245">
          <w:rPr>
            <w:noProof/>
            <w:webHidden/>
          </w:rPr>
          <w:t>19</w:t>
        </w:r>
        <w:r w:rsidR="00A91B92">
          <w:rPr>
            <w:noProof/>
            <w:webHidden/>
          </w:rPr>
          <w:fldChar w:fldCharType="end"/>
        </w:r>
      </w:hyperlink>
    </w:p>
    <w:p w14:paraId="22D0ABCB" w14:textId="1EDA1F64" w:rsidR="00A91B92" w:rsidRDefault="00B246C5">
      <w:pPr>
        <w:pStyle w:val="TOC2"/>
        <w:rPr>
          <w:rFonts w:asciiTheme="minorHAnsi" w:eastAsiaTheme="minorEastAsia" w:hAnsiTheme="minorHAnsi" w:cstheme="minorBidi"/>
          <w:smallCaps w:val="0"/>
          <w:noProof/>
          <w:szCs w:val="22"/>
        </w:rPr>
      </w:pPr>
      <w:hyperlink w:anchor="_Toc127443074" w:history="1">
        <w:r w:rsidR="00A91B92" w:rsidRPr="00C71CA5">
          <w:rPr>
            <w:rStyle w:val="Hyperlink"/>
            <w:noProof/>
          </w:rPr>
          <w:t>C.</w:t>
        </w:r>
        <w:r w:rsidR="00A91B92">
          <w:rPr>
            <w:rFonts w:asciiTheme="minorHAnsi" w:eastAsiaTheme="minorEastAsia" w:hAnsiTheme="minorHAnsi" w:cstheme="minorBidi"/>
            <w:smallCaps w:val="0"/>
            <w:noProof/>
            <w:szCs w:val="22"/>
          </w:rPr>
          <w:tab/>
        </w:r>
        <w:r w:rsidR="00A91B92" w:rsidRPr="00C71CA5">
          <w:rPr>
            <w:rStyle w:val="Hyperlink"/>
            <w:noProof/>
          </w:rPr>
          <w:t>Page Limitations</w:t>
        </w:r>
        <w:r w:rsidR="00A91B92">
          <w:rPr>
            <w:noProof/>
            <w:webHidden/>
          </w:rPr>
          <w:tab/>
        </w:r>
        <w:r w:rsidR="00A91B92">
          <w:rPr>
            <w:noProof/>
            <w:webHidden/>
          </w:rPr>
          <w:fldChar w:fldCharType="begin"/>
        </w:r>
        <w:r w:rsidR="00A91B92">
          <w:rPr>
            <w:noProof/>
            <w:webHidden/>
          </w:rPr>
          <w:instrText xml:space="preserve"> PAGEREF _Toc127443074 \h </w:instrText>
        </w:r>
        <w:r w:rsidR="00A91B92">
          <w:rPr>
            <w:noProof/>
            <w:webHidden/>
          </w:rPr>
        </w:r>
        <w:r w:rsidR="00A91B92">
          <w:rPr>
            <w:noProof/>
            <w:webHidden/>
          </w:rPr>
          <w:fldChar w:fldCharType="separate"/>
        </w:r>
        <w:r w:rsidR="005C6245">
          <w:rPr>
            <w:noProof/>
            <w:webHidden/>
          </w:rPr>
          <w:t>20</w:t>
        </w:r>
        <w:r w:rsidR="00A91B92">
          <w:rPr>
            <w:noProof/>
            <w:webHidden/>
          </w:rPr>
          <w:fldChar w:fldCharType="end"/>
        </w:r>
      </w:hyperlink>
    </w:p>
    <w:p w14:paraId="3A5B4651" w14:textId="75D7BDCB" w:rsidR="00A91B92" w:rsidRDefault="00B246C5">
      <w:pPr>
        <w:pStyle w:val="TOC2"/>
        <w:rPr>
          <w:rFonts w:asciiTheme="minorHAnsi" w:eastAsiaTheme="minorEastAsia" w:hAnsiTheme="minorHAnsi" w:cstheme="minorBidi"/>
          <w:smallCaps w:val="0"/>
          <w:noProof/>
          <w:szCs w:val="22"/>
        </w:rPr>
      </w:pPr>
      <w:hyperlink w:anchor="_Toc127443075" w:history="1">
        <w:r w:rsidR="00A91B92" w:rsidRPr="00C71CA5">
          <w:rPr>
            <w:rStyle w:val="Hyperlink"/>
            <w:noProof/>
          </w:rPr>
          <w:t>D.</w:t>
        </w:r>
        <w:r w:rsidR="00A91B92">
          <w:rPr>
            <w:rFonts w:asciiTheme="minorHAnsi" w:eastAsiaTheme="minorEastAsia" w:hAnsiTheme="minorHAnsi" w:cstheme="minorBidi"/>
            <w:smallCaps w:val="0"/>
            <w:noProof/>
            <w:szCs w:val="22"/>
          </w:rPr>
          <w:tab/>
        </w:r>
        <w:r w:rsidR="00A91B92" w:rsidRPr="00C71CA5">
          <w:rPr>
            <w:rStyle w:val="Hyperlink"/>
            <w:noProof/>
          </w:rPr>
          <w:t>Application Content</w:t>
        </w:r>
        <w:r w:rsidR="00A91B92">
          <w:rPr>
            <w:noProof/>
            <w:webHidden/>
          </w:rPr>
          <w:tab/>
        </w:r>
        <w:r w:rsidR="00A91B92">
          <w:rPr>
            <w:noProof/>
            <w:webHidden/>
          </w:rPr>
          <w:fldChar w:fldCharType="begin"/>
        </w:r>
        <w:r w:rsidR="00A91B92">
          <w:rPr>
            <w:noProof/>
            <w:webHidden/>
          </w:rPr>
          <w:instrText xml:space="preserve"> PAGEREF _Toc127443075 \h </w:instrText>
        </w:r>
        <w:r w:rsidR="00A91B92">
          <w:rPr>
            <w:noProof/>
            <w:webHidden/>
          </w:rPr>
        </w:r>
        <w:r w:rsidR="00A91B92">
          <w:rPr>
            <w:noProof/>
            <w:webHidden/>
          </w:rPr>
          <w:fldChar w:fldCharType="separate"/>
        </w:r>
        <w:r w:rsidR="005C6245">
          <w:rPr>
            <w:noProof/>
            <w:webHidden/>
          </w:rPr>
          <w:t>20</w:t>
        </w:r>
        <w:r w:rsidR="00A91B92">
          <w:rPr>
            <w:noProof/>
            <w:webHidden/>
          </w:rPr>
          <w:fldChar w:fldCharType="end"/>
        </w:r>
      </w:hyperlink>
    </w:p>
    <w:p w14:paraId="5AA55469" w14:textId="3C9476B7" w:rsidR="00A91B92" w:rsidRDefault="00B246C5">
      <w:pPr>
        <w:pStyle w:val="TOC1"/>
        <w:rPr>
          <w:rFonts w:asciiTheme="minorHAnsi" w:eastAsiaTheme="minorEastAsia" w:hAnsiTheme="minorHAnsi" w:cstheme="minorBidi"/>
          <w:b w:val="0"/>
          <w:bCs w:val="0"/>
          <w:caps w:val="0"/>
          <w:noProof/>
          <w:szCs w:val="22"/>
        </w:rPr>
      </w:pPr>
      <w:hyperlink w:anchor="_Toc127443076" w:history="1">
        <w:r w:rsidR="00A91B92" w:rsidRPr="00C71CA5">
          <w:rPr>
            <w:rStyle w:val="Hyperlink"/>
            <w:noProof/>
          </w:rPr>
          <w:t>IV.</w:t>
        </w:r>
        <w:r w:rsidR="00A91B92">
          <w:rPr>
            <w:rFonts w:asciiTheme="minorHAnsi" w:eastAsiaTheme="minorEastAsia" w:hAnsiTheme="minorHAnsi" w:cstheme="minorBidi"/>
            <w:b w:val="0"/>
            <w:bCs w:val="0"/>
            <w:caps w:val="0"/>
            <w:noProof/>
            <w:szCs w:val="22"/>
          </w:rPr>
          <w:tab/>
        </w:r>
        <w:r w:rsidR="00A91B92" w:rsidRPr="00C71CA5">
          <w:rPr>
            <w:rStyle w:val="Hyperlink"/>
            <w:noProof/>
          </w:rPr>
          <w:t>Evaluation Process and Criteria</w:t>
        </w:r>
        <w:r w:rsidR="00A91B92">
          <w:rPr>
            <w:noProof/>
            <w:webHidden/>
          </w:rPr>
          <w:tab/>
        </w:r>
        <w:r w:rsidR="00A91B92">
          <w:rPr>
            <w:noProof/>
            <w:webHidden/>
          </w:rPr>
          <w:fldChar w:fldCharType="begin"/>
        </w:r>
        <w:r w:rsidR="00A91B92">
          <w:rPr>
            <w:noProof/>
            <w:webHidden/>
          </w:rPr>
          <w:instrText xml:space="preserve"> PAGEREF _Toc127443076 \h </w:instrText>
        </w:r>
        <w:r w:rsidR="00A91B92">
          <w:rPr>
            <w:noProof/>
            <w:webHidden/>
          </w:rPr>
        </w:r>
        <w:r w:rsidR="00A91B92">
          <w:rPr>
            <w:noProof/>
            <w:webHidden/>
          </w:rPr>
          <w:fldChar w:fldCharType="separate"/>
        </w:r>
        <w:r w:rsidR="005C6245">
          <w:rPr>
            <w:noProof/>
            <w:webHidden/>
          </w:rPr>
          <w:t>32</w:t>
        </w:r>
        <w:r w:rsidR="00A91B92">
          <w:rPr>
            <w:noProof/>
            <w:webHidden/>
          </w:rPr>
          <w:fldChar w:fldCharType="end"/>
        </w:r>
      </w:hyperlink>
    </w:p>
    <w:p w14:paraId="13A428D3" w14:textId="259154B5" w:rsidR="00A91B92" w:rsidRDefault="00B246C5">
      <w:pPr>
        <w:pStyle w:val="TOC2"/>
        <w:rPr>
          <w:rFonts w:asciiTheme="minorHAnsi" w:eastAsiaTheme="minorEastAsia" w:hAnsiTheme="minorHAnsi" w:cstheme="minorBidi"/>
          <w:smallCaps w:val="0"/>
          <w:noProof/>
          <w:szCs w:val="22"/>
        </w:rPr>
      </w:pPr>
      <w:hyperlink w:anchor="_Toc127443077" w:history="1">
        <w:r w:rsidR="00A91B92" w:rsidRPr="00C71CA5">
          <w:rPr>
            <w:rStyle w:val="Hyperlink"/>
            <w:noProof/>
          </w:rPr>
          <w:t>A.</w:t>
        </w:r>
        <w:r w:rsidR="00A91B92">
          <w:rPr>
            <w:rFonts w:asciiTheme="minorHAnsi" w:eastAsiaTheme="minorEastAsia" w:hAnsiTheme="minorHAnsi" w:cstheme="minorBidi"/>
            <w:smallCaps w:val="0"/>
            <w:noProof/>
            <w:szCs w:val="22"/>
          </w:rPr>
          <w:tab/>
        </w:r>
        <w:r w:rsidR="00A91B92" w:rsidRPr="00C71CA5">
          <w:rPr>
            <w:rStyle w:val="Hyperlink"/>
            <w:noProof/>
          </w:rPr>
          <w:t>Application Evaluation</w:t>
        </w:r>
        <w:r w:rsidR="00A91B92">
          <w:rPr>
            <w:noProof/>
            <w:webHidden/>
          </w:rPr>
          <w:tab/>
        </w:r>
        <w:r w:rsidR="00A91B92">
          <w:rPr>
            <w:noProof/>
            <w:webHidden/>
          </w:rPr>
          <w:fldChar w:fldCharType="begin"/>
        </w:r>
        <w:r w:rsidR="00A91B92">
          <w:rPr>
            <w:noProof/>
            <w:webHidden/>
          </w:rPr>
          <w:instrText xml:space="preserve"> PAGEREF _Toc127443077 \h </w:instrText>
        </w:r>
        <w:r w:rsidR="00A91B92">
          <w:rPr>
            <w:noProof/>
            <w:webHidden/>
          </w:rPr>
        </w:r>
        <w:r w:rsidR="00A91B92">
          <w:rPr>
            <w:noProof/>
            <w:webHidden/>
          </w:rPr>
          <w:fldChar w:fldCharType="separate"/>
        </w:r>
        <w:r w:rsidR="005C6245">
          <w:rPr>
            <w:noProof/>
            <w:webHidden/>
          </w:rPr>
          <w:t>32</w:t>
        </w:r>
        <w:r w:rsidR="00A91B92">
          <w:rPr>
            <w:noProof/>
            <w:webHidden/>
          </w:rPr>
          <w:fldChar w:fldCharType="end"/>
        </w:r>
      </w:hyperlink>
    </w:p>
    <w:p w14:paraId="1BBED09D" w14:textId="5D50C6CE" w:rsidR="00A91B92" w:rsidRDefault="00B246C5">
      <w:pPr>
        <w:pStyle w:val="TOC2"/>
        <w:rPr>
          <w:rFonts w:asciiTheme="minorHAnsi" w:eastAsiaTheme="minorEastAsia" w:hAnsiTheme="minorHAnsi" w:cstheme="minorBidi"/>
          <w:smallCaps w:val="0"/>
          <w:noProof/>
          <w:szCs w:val="22"/>
        </w:rPr>
      </w:pPr>
      <w:hyperlink w:anchor="_Toc127443078" w:history="1">
        <w:r w:rsidR="00A91B92" w:rsidRPr="00C71CA5">
          <w:rPr>
            <w:rStyle w:val="Hyperlink"/>
            <w:noProof/>
          </w:rPr>
          <w:t>B.</w:t>
        </w:r>
        <w:r w:rsidR="00A91B92">
          <w:rPr>
            <w:rFonts w:asciiTheme="minorHAnsi" w:eastAsiaTheme="minorEastAsia" w:hAnsiTheme="minorHAnsi" w:cstheme="minorBidi"/>
            <w:smallCaps w:val="0"/>
            <w:noProof/>
            <w:szCs w:val="22"/>
          </w:rPr>
          <w:tab/>
        </w:r>
        <w:r w:rsidR="00A91B92" w:rsidRPr="00C71CA5">
          <w:rPr>
            <w:rStyle w:val="Hyperlink"/>
            <w:noProof/>
          </w:rPr>
          <w:t>Notice of Proposed Awards</w:t>
        </w:r>
        <w:r w:rsidR="00A91B92">
          <w:rPr>
            <w:noProof/>
            <w:webHidden/>
          </w:rPr>
          <w:tab/>
        </w:r>
        <w:r w:rsidR="00A91B92">
          <w:rPr>
            <w:noProof/>
            <w:webHidden/>
          </w:rPr>
          <w:fldChar w:fldCharType="begin"/>
        </w:r>
        <w:r w:rsidR="00A91B92">
          <w:rPr>
            <w:noProof/>
            <w:webHidden/>
          </w:rPr>
          <w:instrText xml:space="preserve"> PAGEREF _Toc127443078 \h </w:instrText>
        </w:r>
        <w:r w:rsidR="00A91B92">
          <w:rPr>
            <w:noProof/>
            <w:webHidden/>
          </w:rPr>
        </w:r>
        <w:r w:rsidR="00A91B92">
          <w:rPr>
            <w:noProof/>
            <w:webHidden/>
          </w:rPr>
          <w:fldChar w:fldCharType="separate"/>
        </w:r>
        <w:r w:rsidR="005C6245">
          <w:rPr>
            <w:noProof/>
            <w:webHidden/>
          </w:rPr>
          <w:t>34</w:t>
        </w:r>
        <w:r w:rsidR="00A91B92">
          <w:rPr>
            <w:noProof/>
            <w:webHidden/>
          </w:rPr>
          <w:fldChar w:fldCharType="end"/>
        </w:r>
      </w:hyperlink>
    </w:p>
    <w:p w14:paraId="0255E617" w14:textId="185987DE" w:rsidR="00A91B92" w:rsidRDefault="00B246C5">
      <w:pPr>
        <w:pStyle w:val="TOC2"/>
        <w:rPr>
          <w:rFonts w:asciiTheme="minorHAnsi" w:eastAsiaTheme="minorEastAsia" w:hAnsiTheme="minorHAnsi" w:cstheme="minorBidi"/>
          <w:smallCaps w:val="0"/>
          <w:noProof/>
          <w:szCs w:val="22"/>
        </w:rPr>
      </w:pPr>
      <w:hyperlink w:anchor="_Toc127443079" w:history="1">
        <w:r w:rsidR="00A91B92" w:rsidRPr="00C71CA5">
          <w:rPr>
            <w:rStyle w:val="Hyperlink"/>
            <w:noProof/>
          </w:rPr>
          <w:t>C.</w:t>
        </w:r>
        <w:r w:rsidR="00A91B92">
          <w:rPr>
            <w:rFonts w:asciiTheme="minorHAnsi" w:eastAsiaTheme="minorEastAsia" w:hAnsiTheme="minorHAnsi" w:cstheme="minorBidi"/>
            <w:smallCaps w:val="0"/>
            <w:noProof/>
            <w:szCs w:val="22"/>
          </w:rPr>
          <w:tab/>
        </w:r>
        <w:r w:rsidR="00A91B92" w:rsidRPr="00C71CA5">
          <w:rPr>
            <w:rStyle w:val="Hyperlink"/>
            <w:noProof/>
          </w:rPr>
          <w:t>Debriefings</w:t>
        </w:r>
        <w:r w:rsidR="00A91B92">
          <w:rPr>
            <w:noProof/>
            <w:webHidden/>
          </w:rPr>
          <w:tab/>
        </w:r>
        <w:r w:rsidR="00A91B92">
          <w:rPr>
            <w:noProof/>
            <w:webHidden/>
          </w:rPr>
          <w:fldChar w:fldCharType="begin"/>
        </w:r>
        <w:r w:rsidR="00A91B92">
          <w:rPr>
            <w:noProof/>
            <w:webHidden/>
          </w:rPr>
          <w:instrText xml:space="preserve"> PAGEREF _Toc127443079 \h </w:instrText>
        </w:r>
        <w:r w:rsidR="00A91B92">
          <w:rPr>
            <w:noProof/>
            <w:webHidden/>
          </w:rPr>
        </w:r>
        <w:r w:rsidR="00A91B92">
          <w:rPr>
            <w:noProof/>
            <w:webHidden/>
          </w:rPr>
          <w:fldChar w:fldCharType="separate"/>
        </w:r>
        <w:r w:rsidR="005C6245">
          <w:rPr>
            <w:noProof/>
            <w:webHidden/>
          </w:rPr>
          <w:t>34</w:t>
        </w:r>
        <w:r w:rsidR="00A91B92">
          <w:rPr>
            <w:noProof/>
            <w:webHidden/>
          </w:rPr>
          <w:fldChar w:fldCharType="end"/>
        </w:r>
      </w:hyperlink>
    </w:p>
    <w:p w14:paraId="3468A5AC" w14:textId="3E42AC05" w:rsidR="00A91B92" w:rsidRDefault="00B246C5">
      <w:pPr>
        <w:pStyle w:val="TOC2"/>
        <w:rPr>
          <w:rFonts w:asciiTheme="minorHAnsi" w:eastAsiaTheme="minorEastAsia" w:hAnsiTheme="minorHAnsi" w:cstheme="minorBidi"/>
          <w:smallCaps w:val="0"/>
          <w:noProof/>
          <w:szCs w:val="22"/>
        </w:rPr>
      </w:pPr>
      <w:hyperlink w:anchor="_Toc127443080" w:history="1">
        <w:r w:rsidR="00A91B92" w:rsidRPr="00C71CA5">
          <w:rPr>
            <w:rStyle w:val="Hyperlink"/>
            <w:noProof/>
          </w:rPr>
          <w:t>D.</w:t>
        </w:r>
        <w:r w:rsidR="00A91B92">
          <w:rPr>
            <w:rFonts w:asciiTheme="minorHAnsi" w:eastAsiaTheme="minorEastAsia" w:hAnsiTheme="minorHAnsi" w:cstheme="minorBidi"/>
            <w:smallCaps w:val="0"/>
            <w:noProof/>
            <w:szCs w:val="22"/>
          </w:rPr>
          <w:tab/>
        </w:r>
        <w:r w:rsidR="00A91B92" w:rsidRPr="00C71CA5">
          <w:rPr>
            <w:rStyle w:val="Hyperlink"/>
            <w:noProof/>
          </w:rPr>
          <w:t>Scoring Scale</w:t>
        </w:r>
        <w:r w:rsidR="00A91B92">
          <w:rPr>
            <w:noProof/>
            <w:webHidden/>
          </w:rPr>
          <w:tab/>
        </w:r>
        <w:r w:rsidR="00A91B92">
          <w:rPr>
            <w:noProof/>
            <w:webHidden/>
          </w:rPr>
          <w:fldChar w:fldCharType="begin"/>
        </w:r>
        <w:r w:rsidR="00A91B92">
          <w:rPr>
            <w:noProof/>
            <w:webHidden/>
          </w:rPr>
          <w:instrText xml:space="preserve"> PAGEREF _Toc127443080 \h </w:instrText>
        </w:r>
        <w:r w:rsidR="00A91B92">
          <w:rPr>
            <w:noProof/>
            <w:webHidden/>
          </w:rPr>
        </w:r>
        <w:r w:rsidR="00A91B92">
          <w:rPr>
            <w:noProof/>
            <w:webHidden/>
          </w:rPr>
          <w:fldChar w:fldCharType="separate"/>
        </w:r>
        <w:r w:rsidR="005C6245">
          <w:rPr>
            <w:noProof/>
            <w:webHidden/>
          </w:rPr>
          <w:t>34</w:t>
        </w:r>
        <w:r w:rsidR="00A91B92">
          <w:rPr>
            <w:noProof/>
            <w:webHidden/>
          </w:rPr>
          <w:fldChar w:fldCharType="end"/>
        </w:r>
      </w:hyperlink>
    </w:p>
    <w:p w14:paraId="2DA87C7F" w14:textId="63C85833" w:rsidR="00A91B92" w:rsidRDefault="00B246C5">
      <w:pPr>
        <w:pStyle w:val="TOC2"/>
        <w:rPr>
          <w:rFonts w:asciiTheme="minorHAnsi" w:eastAsiaTheme="minorEastAsia" w:hAnsiTheme="minorHAnsi" w:cstheme="minorBidi"/>
          <w:smallCaps w:val="0"/>
          <w:noProof/>
          <w:szCs w:val="22"/>
        </w:rPr>
      </w:pPr>
      <w:hyperlink w:anchor="_Toc127443081" w:history="1">
        <w:r w:rsidR="00A91B92" w:rsidRPr="00C71CA5">
          <w:rPr>
            <w:rStyle w:val="Hyperlink"/>
            <w:noProof/>
          </w:rPr>
          <w:t>E.</w:t>
        </w:r>
        <w:r w:rsidR="00A91B92">
          <w:rPr>
            <w:rFonts w:asciiTheme="minorHAnsi" w:eastAsiaTheme="minorEastAsia" w:hAnsiTheme="minorHAnsi" w:cstheme="minorBidi"/>
            <w:smallCaps w:val="0"/>
            <w:noProof/>
            <w:szCs w:val="22"/>
          </w:rPr>
          <w:tab/>
        </w:r>
        <w:r w:rsidR="00A91B92" w:rsidRPr="00C71CA5">
          <w:rPr>
            <w:rStyle w:val="Hyperlink"/>
            <w:noProof/>
          </w:rPr>
          <w:t>Evaluation Criteria</w:t>
        </w:r>
        <w:r w:rsidR="00A91B92">
          <w:rPr>
            <w:noProof/>
            <w:webHidden/>
          </w:rPr>
          <w:tab/>
        </w:r>
        <w:r w:rsidR="00A91B92">
          <w:rPr>
            <w:noProof/>
            <w:webHidden/>
          </w:rPr>
          <w:fldChar w:fldCharType="begin"/>
        </w:r>
        <w:r w:rsidR="00A91B92">
          <w:rPr>
            <w:noProof/>
            <w:webHidden/>
          </w:rPr>
          <w:instrText xml:space="preserve"> PAGEREF _Toc127443081 \h </w:instrText>
        </w:r>
        <w:r w:rsidR="00A91B92">
          <w:rPr>
            <w:noProof/>
            <w:webHidden/>
          </w:rPr>
        </w:r>
        <w:r w:rsidR="00A91B92">
          <w:rPr>
            <w:noProof/>
            <w:webHidden/>
          </w:rPr>
          <w:fldChar w:fldCharType="separate"/>
        </w:r>
        <w:r w:rsidR="005C6245">
          <w:rPr>
            <w:noProof/>
            <w:webHidden/>
          </w:rPr>
          <w:t>37</w:t>
        </w:r>
        <w:r w:rsidR="00A91B92">
          <w:rPr>
            <w:noProof/>
            <w:webHidden/>
          </w:rPr>
          <w:fldChar w:fldCharType="end"/>
        </w:r>
      </w:hyperlink>
    </w:p>
    <w:p w14:paraId="33BCE9C8" w14:textId="69E113A4" w:rsidR="00A91B92" w:rsidRDefault="00B246C5">
      <w:pPr>
        <w:pStyle w:val="TOC2"/>
        <w:rPr>
          <w:rFonts w:asciiTheme="minorHAnsi" w:eastAsiaTheme="minorEastAsia" w:hAnsiTheme="minorHAnsi" w:cstheme="minorBidi"/>
          <w:smallCaps w:val="0"/>
          <w:noProof/>
          <w:szCs w:val="22"/>
        </w:rPr>
      </w:pPr>
      <w:hyperlink w:anchor="_Toc127443082" w:history="1">
        <w:r w:rsidR="00A91B92" w:rsidRPr="00C71CA5">
          <w:rPr>
            <w:rStyle w:val="Hyperlink"/>
            <w:noProof/>
          </w:rPr>
          <w:t>F.</w:t>
        </w:r>
        <w:r w:rsidR="00A91B92">
          <w:rPr>
            <w:rFonts w:asciiTheme="minorHAnsi" w:eastAsiaTheme="minorEastAsia" w:hAnsiTheme="minorHAnsi" w:cstheme="minorBidi"/>
            <w:smallCaps w:val="0"/>
            <w:noProof/>
            <w:szCs w:val="22"/>
          </w:rPr>
          <w:tab/>
        </w:r>
        <w:r w:rsidR="00A91B92" w:rsidRPr="00C71CA5">
          <w:rPr>
            <w:rStyle w:val="Hyperlink"/>
            <w:noProof/>
          </w:rPr>
          <w:t>Tie Breakers</w:t>
        </w:r>
        <w:r w:rsidR="00A91B92">
          <w:rPr>
            <w:noProof/>
            <w:webHidden/>
          </w:rPr>
          <w:tab/>
        </w:r>
        <w:r w:rsidR="00A91B92">
          <w:rPr>
            <w:noProof/>
            <w:webHidden/>
          </w:rPr>
          <w:fldChar w:fldCharType="begin"/>
        </w:r>
        <w:r w:rsidR="00A91B92">
          <w:rPr>
            <w:noProof/>
            <w:webHidden/>
          </w:rPr>
          <w:instrText xml:space="preserve"> PAGEREF _Toc127443082 \h </w:instrText>
        </w:r>
        <w:r w:rsidR="00A91B92">
          <w:rPr>
            <w:noProof/>
            <w:webHidden/>
          </w:rPr>
        </w:r>
        <w:r w:rsidR="00A91B92">
          <w:rPr>
            <w:noProof/>
            <w:webHidden/>
          </w:rPr>
          <w:fldChar w:fldCharType="separate"/>
        </w:r>
        <w:r w:rsidR="005C6245">
          <w:rPr>
            <w:noProof/>
            <w:webHidden/>
          </w:rPr>
          <w:t>40</w:t>
        </w:r>
        <w:r w:rsidR="00A91B92">
          <w:rPr>
            <w:noProof/>
            <w:webHidden/>
          </w:rPr>
          <w:fldChar w:fldCharType="end"/>
        </w:r>
      </w:hyperlink>
    </w:p>
    <w:p w14:paraId="716168BB" w14:textId="01688A1D" w:rsidR="00A91B92" w:rsidRDefault="00B246C5">
      <w:pPr>
        <w:pStyle w:val="TOC1"/>
        <w:rPr>
          <w:rFonts w:asciiTheme="minorHAnsi" w:eastAsiaTheme="minorEastAsia" w:hAnsiTheme="minorHAnsi" w:cstheme="minorBidi"/>
          <w:b w:val="0"/>
          <w:bCs w:val="0"/>
          <w:caps w:val="0"/>
          <w:noProof/>
          <w:szCs w:val="22"/>
        </w:rPr>
      </w:pPr>
      <w:hyperlink w:anchor="_Toc127443083" w:history="1">
        <w:r w:rsidR="00A91B92" w:rsidRPr="00C71CA5">
          <w:rPr>
            <w:rStyle w:val="Hyperlink"/>
            <w:noProof/>
          </w:rPr>
          <w:t>V.</w:t>
        </w:r>
        <w:r w:rsidR="00A91B92">
          <w:rPr>
            <w:rFonts w:asciiTheme="minorHAnsi" w:eastAsiaTheme="minorEastAsia" w:hAnsiTheme="minorHAnsi" w:cstheme="minorBidi"/>
            <w:b w:val="0"/>
            <w:bCs w:val="0"/>
            <w:caps w:val="0"/>
            <w:noProof/>
            <w:szCs w:val="22"/>
          </w:rPr>
          <w:tab/>
        </w:r>
        <w:r w:rsidR="00A91B92" w:rsidRPr="00C71CA5">
          <w:rPr>
            <w:rStyle w:val="Hyperlink"/>
            <w:noProof/>
          </w:rPr>
          <w:t>Administration</w:t>
        </w:r>
        <w:r w:rsidR="00A91B92">
          <w:rPr>
            <w:noProof/>
            <w:webHidden/>
          </w:rPr>
          <w:tab/>
        </w:r>
        <w:r w:rsidR="00A91B92">
          <w:rPr>
            <w:noProof/>
            <w:webHidden/>
          </w:rPr>
          <w:fldChar w:fldCharType="begin"/>
        </w:r>
        <w:r w:rsidR="00A91B92">
          <w:rPr>
            <w:noProof/>
            <w:webHidden/>
          </w:rPr>
          <w:instrText xml:space="preserve"> PAGEREF _Toc127443083 \h </w:instrText>
        </w:r>
        <w:r w:rsidR="00A91B92">
          <w:rPr>
            <w:noProof/>
            <w:webHidden/>
          </w:rPr>
        </w:r>
        <w:r w:rsidR="00A91B92">
          <w:rPr>
            <w:noProof/>
            <w:webHidden/>
          </w:rPr>
          <w:fldChar w:fldCharType="separate"/>
        </w:r>
        <w:r w:rsidR="005C6245">
          <w:rPr>
            <w:noProof/>
            <w:webHidden/>
          </w:rPr>
          <w:t>41</w:t>
        </w:r>
        <w:r w:rsidR="00A91B92">
          <w:rPr>
            <w:noProof/>
            <w:webHidden/>
          </w:rPr>
          <w:fldChar w:fldCharType="end"/>
        </w:r>
      </w:hyperlink>
    </w:p>
    <w:p w14:paraId="40FBCE49" w14:textId="3713F9BB" w:rsidR="00A91B92" w:rsidRDefault="00B246C5">
      <w:pPr>
        <w:pStyle w:val="TOC2"/>
        <w:rPr>
          <w:rFonts w:asciiTheme="minorHAnsi" w:eastAsiaTheme="minorEastAsia" w:hAnsiTheme="minorHAnsi" w:cstheme="minorBidi"/>
          <w:smallCaps w:val="0"/>
          <w:noProof/>
          <w:szCs w:val="22"/>
        </w:rPr>
      </w:pPr>
      <w:hyperlink w:anchor="_Toc127443084" w:history="1">
        <w:r w:rsidR="00A91B92" w:rsidRPr="00C71CA5">
          <w:rPr>
            <w:rStyle w:val="Hyperlink"/>
            <w:noProof/>
          </w:rPr>
          <w:t>A.</w:t>
        </w:r>
        <w:r w:rsidR="00A91B92">
          <w:rPr>
            <w:rFonts w:asciiTheme="minorHAnsi" w:eastAsiaTheme="minorEastAsia" w:hAnsiTheme="minorHAnsi" w:cstheme="minorBidi"/>
            <w:smallCaps w:val="0"/>
            <w:noProof/>
            <w:szCs w:val="22"/>
          </w:rPr>
          <w:tab/>
        </w:r>
        <w:r w:rsidR="00A91B92" w:rsidRPr="00C71CA5">
          <w:rPr>
            <w:rStyle w:val="Hyperlink"/>
            <w:noProof/>
          </w:rPr>
          <w:t>Definition of Key Words</w:t>
        </w:r>
        <w:r w:rsidR="00A91B92">
          <w:rPr>
            <w:noProof/>
            <w:webHidden/>
          </w:rPr>
          <w:tab/>
        </w:r>
        <w:r w:rsidR="00A91B92">
          <w:rPr>
            <w:noProof/>
            <w:webHidden/>
          </w:rPr>
          <w:fldChar w:fldCharType="begin"/>
        </w:r>
        <w:r w:rsidR="00A91B92">
          <w:rPr>
            <w:noProof/>
            <w:webHidden/>
          </w:rPr>
          <w:instrText xml:space="preserve"> PAGEREF _Toc127443084 \h </w:instrText>
        </w:r>
        <w:r w:rsidR="00A91B92">
          <w:rPr>
            <w:noProof/>
            <w:webHidden/>
          </w:rPr>
        </w:r>
        <w:r w:rsidR="00A91B92">
          <w:rPr>
            <w:noProof/>
            <w:webHidden/>
          </w:rPr>
          <w:fldChar w:fldCharType="separate"/>
        </w:r>
        <w:r w:rsidR="005C6245">
          <w:rPr>
            <w:noProof/>
            <w:webHidden/>
          </w:rPr>
          <w:t>41</w:t>
        </w:r>
        <w:r w:rsidR="00A91B92">
          <w:rPr>
            <w:noProof/>
            <w:webHidden/>
          </w:rPr>
          <w:fldChar w:fldCharType="end"/>
        </w:r>
      </w:hyperlink>
    </w:p>
    <w:p w14:paraId="1725A635" w14:textId="4B583777" w:rsidR="00A91B92" w:rsidRDefault="00B246C5">
      <w:pPr>
        <w:pStyle w:val="TOC2"/>
        <w:rPr>
          <w:rFonts w:asciiTheme="minorHAnsi" w:eastAsiaTheme="minorEastAsia" w:hAnsiTheme="minorHAnsi" w:cstheme="minorBidi"/>
          <w:smallCaps w:val="0"/>
          <w:noProof/>
          <w:szCs w:val="22"/>
        </w:rPr>
      </w:pPr>
      <w:hyperlink w:anchor="_Toc127443085" w:history="1">
        <w:r w:rsidR="00A91B92" w:rsidRPr="00C71CA5">
          <w:rPr>
            <w:rStyle w:val="Hyperlink"/>
            <w:noProof/>
          </w:rPr>
          <w:t>B.</w:t>
        </w:r>
        <w:r w:rsidR="00A91B92">
          <w:rPr>
            <w:rFonts w:asciiTheme="minorHAnsi" w:eastAsiaTheme="minorEastAsia" w:hAnsiTheme="minorHAnsi" w:cstheme="minorBidi"/>
            <w:smallCaps w:val="0"/>
            <w:noProof/>
            <w:szCs w:val="22"/>
          </w:rPr>
          <w:tab/>
        </w:r>
        <w:r w:rsidR="00A91B92" w:rsidRPr="00C71CA5">
          <w:rPr>
            <w:rStyle w:val="Hyperlink"/>
            <w:noProof/>
          </w:rPr>
          <w:t>Cost of Developing Application</w:t>
        </w:r>
        <w:r w:rsidR="00A91B92">
          <w:rPr>
            <w:noProof/>
            <w:webHidden/>
          </w:rPr>
          <w:tab/>
        </w:r>
        <w:r w:rsidR="00A91B92">
          <w:rPr>
            <w:noProof/>
            <w:webHidden/>
          </w:rPr>
          <w:fldChar w:fldCharType="begin"/>
        </w:r>
        <w:r w:rsidR="00A91B92">
          <w:rPr>
            <w:noProof/>
            <w:webHidden/>
          </w:rPr>
          <w:instrText xml:space="preserve"> PAGEREF _Toc127443085 \h </w:instrText>
        </w:r>
        <w:r w:rsidR="00A91B92">
          <w:rPr>
            <w:noProof/>
            <w:webHidden/>
          </w:rPr>
        </w:r>
        <w:r w:rsidR="00A91B92">
          <w:rPr>
            <w:noProof/>
            <w:webHidden/>
          </w:rPr>
          <w:fldChar w:fldCharType="separate"/>
        </w:r>
        <w:r w:rsidR="005C6245">
          <w:rPr>
            <w:noProof/>
            <w:webHidden/>
          </w:rPr>
          <w:t>41</w:t>
        </w:r>
        <w:r w:rsidR="00A91B92">
          <w:rPr>
            <w:noProof/>
            <w:webHidden/>
          </w:rPr>
          <w:fldChar w:fldCharType="end"/>
        </w:r>
      </w:hyperlink>
    </w:p>
    <w:p w14:paraId="1A65F102" w14:textId="57ED251A" w:rsidR="00A91B92" w:rsidRDefault="00B246C5">
      <w:pPr>
        <w:pStyle w:val="TOC2"/>
        <w:rPr>
          <w:rFonts w:asciiTheme="minorHAnsi" w:eastAsiaTheme="minorEastAsia" w:hAnsiTheme="minorHAnsi" w:cstheme="minorBidi"/>
          <w:smallCaps w:val="0"/>
          <w:noProof/>
          <w:szCs w:val="22"/>
        </w:rPr>
      </w:pPr>
      <w:hyperlink w:anchor="_Toc127443086" w:history="1">
        <w:r w:rsidR="00A91B92" w:rsidRPr="00C71CA5">
          <w:rPr>
            <w:rStyle w:val="Hyperlink"/>
            <w:noProof/>
          </w:rPr>
          <w:t>C.</w:t>
        </w:r>
        <w:r w:rsidR="00A91B92">
          <w:rPr>
            <w:rFonts w:asciiTheme="minorHAnsi" w:eastAsiaTheme="minorEastAsia" w:hAnsiTheme="minorHAnsi" w:cstheme="minorBidi"/>
            <w:smallCaps w:val="0"/>
            <w:noProof/>
            <w:szCs w:val="22"/>
          </w:rPr>
          <w:tab/>
        </w:r>
        <w:r w:rsidR="00A91B92" w:rsidRPr="00C71CA5">
          <w:rPr>
            <w:rStyle w:val="Hyperlink"/>
            <w:noProof/>
          </w:rPr>
          <w:t>Confidential Information</w:t>
        </w:r>
        <w:r w:rsidR="00A91B92">
          <w:rPr>
            <w:noProof/>
            <w:webHidden/>
          </w:rPr>
          <w:tab/>
        </w:r>
        <w:r w:rsidR="00A91B92">
          <w:rPr>
            <w:noProof/>
            <w:webHidden/>
          </w:rPr>
          <w:fldChar w:fldCharType="begin"/>
        </w:r>
        <w:r w:rsidR="00A91B92">
          <w:rPr>
            <w:noProof/>
            <w:webHidden/>
          </w:rPr>
          <w:instrText xml:space="preserve"> PAGEREF _Toc127443086 \h </w:instrText>
        </w:r>
        <w:r w:rsidR="00A91B92">
          <w:rPr>
            <w:noProof/>
            <w:webHidden/>
          </w:rPr>
        </w:r>
        <w:r w:rsidR="00A91B92">
          <w:rPr>
            <w:noProof/>
            <w:webHidden/>
          </w:rPr>
          <w:fldChar w:fldCharType="separate"/>
        </w:r>
        <w:r w:rsidR="005C6245">
          <w:rPr>
            <w:noProof/>
            <w:webHidden/>
          </w:rPr>
          <w:t>41</w:t>
        </w:r>
        <w:r w:rsidR="00A91B92">
          <w:rPr>
            <w:noProof/>
            <w:webHidden/>
          </w:rPr>
          <w:fldChar w:fldCharType="end"/>
        </w:r>
      </w:hyperlink>
    </w:p>
    <w:p w14:paraId="53DBA494" w14:textId="27D8D1DD" w:rsidR="00A91B92" w:rsidRDefault="00B246C5">
      <w:pPr>
        <w:pStyle w:val="TOC2"/>
        <w:rPr>
          <w:rFonts w:asciiTheme="minorHAnsi" w:eastAsiaTheme="minorEastAsia" w:hAnsiTheme="minorHAnsi" w:cstheme="minorBidi"/>
          <w:smallCaps w:val="0"/>
          <w:noProof/>
          <w:szCs w:val="22"/>
        </w:rPr>
      </w:pPr>
      <w:hyperlink w:anchor="_Toc127443087" w:history="1">
        <w:r w:rsidR="00A91B92" w:rsidRPr="00C71CA5">
          <w:rPr>
            <w:rStyle w:val="Hyperlink"/>
            <w:noProof/>
          </w:rPr>
          <w:t>D.</w:t>
        </w:r>
        <w:r w:rsidR="00A91B92">
          <w:rPr>
            <w:rFonts w:asciiTheme="minorHAnsi" w:eastAsiaTheme="minorEastAsia" w:hAnsiTheme="minorHAnsi" w:cstheme="minorBidi"/>
            <w:smallCaps w:val="0"/>
            <w:noProof/>
            <w:szCs w:val="22"/>
          </w:rPr>
          <w:tab/>
        </w:r>
        <w:r w:rsidR="00A91B92" w:rsidRPr="00C71CA5">
          <w:rPr>
            <w:rStyle w:val="Hyperlink"/>
            <w:noProof/>
          </w:rPr>
          <w:t>Solicitation Cancellation and Amendments</w:t>
        </w:r>
        <w:r w:rsidR="00A91B92">
          <w:rPr>
            <w:noProof/>
            <w:webHidden/>
          </w:rPr>
          <w:tab/>
        </w:r>
        <w:r w:rsidR="00A91B92">
          <w:rPr>
            <w:noProof/>
            <w:webHidden/>
          </w:rPr>
          <w:fldChar w:fldCharType="begin"/>
        </w:r>
        <w:r w:rsidR="00A91B92">
          <w:rPr>
            <w:noProof/>
            <w:webHidden/>
          </w:rPr>
          <w:instrText xml:space="preserve"> PAGEREF _Toc127443087 \h </w:instrText>
        </w:r>
        <w:r w:rsidR="00A91B92">
          <w:rPr>
            <w:noProof/>
            <w:webHidden/>
          </w:rPr>
        </w:r>
        <w:r w:rsidR="00A91B92">
          <w:rPr>
            <w:noProof/>
            <w:webHidden/>
          </w:rPr>
          <w:fldChar w:fldCharType="separate"/>
        </w:r>
        <w:r w:rsidR="005C6245">
          <w:rPr>
            <w:noProof/>
            <w:webHidden/>
          </w:rPr>
          <w:t>42</w:t>
        </w:r>
        <w:r w:rsidR="00A91B92">
          <w:rPr>
            <w:noProof/>
            <w:webHidden/>
          </w:rPr>
          <w:fldChar w:fldCharType="end"/>
        </w:r>
      </w:hyperlink>
    </w:p>
    <w:p w14:paraId="2C45AD37" w14:textId="132187B8" w:rsidR="00A91B92" w:rsidRDefault="00B246C5">
      <w:pPr>
        <w:pStyle w:val="TOC2"/>
        <w:rPr>
          <w:rFonts w:asciiTheme="minorHAnsi" w:eastAsiaTheme="minorEastAsia" w:hAnsiTheme="minorHAnsi" w:cstheme="minorBidi"/>
          <w:smallCaps w:val="0"/>
          <w:noProof/>
          <w:szCs w:val="22"/>
        </w:rPr>
      </w:pPr>
      <w:hyperlink w:anchor="_Toc127443088" w:history="1">
        <w:r w:rsidR="00A91B92" w:rsidRPr="00C71CA5">
          <w:rPr>
            <w:rStyle w:val="Hyperlink"/>
            <w:noProof/>
          </w:rPr>
          <w:t>E.</w:t>
        </w:r>
        <w:r w:rsidR="00A91B92">
          <w:rPr>
            <w:rFonts w:asciiTheme="minorHAnsi" w:eastAsiaTheme="minorEastAsia" w:hAnsiTheme="minorHAnsi" w:cstheme="minorBidi"/>
            <w:smallCaps w:val="0"/>
            <w:noProof/>
            <w:szCs w:val="22"/>
          </w:rPr>
          <w:tab/>
        </w:r>
        <w:r w:rsidR="00A91B92" w:rsidRPr="00C71CA5">
          <w:rPr>
            <w:rStyle w:val="Hyperlink"/>
            <w:noProof/>
          </w:rPr>
          <w:t>Errors</w:t>
        </w:r>
        <w:r w:rsidR="00A91B92">
          <w:rPr>
            <w:noProof/>
            <w:webHidden/>
          </w:rPr>
          <w:tab/>
        </w:r>
        <w:r w:rsidR="00A91B92">
          <w:rPr>
            <w:noProof/>
            <w:webHidden/>
          </w:rPr>
          <w:fldChar w:fldCharType="begin"/>
        </w:r>
        <w:r w:rsidR="00A91B92">
          <w:rPr>
            <w:noProof/>
            <w:webHidden/>
          </w:rPr>
          <w:instrText xml:space="preserve"> PAGEREF _Toc127443088 \h </w:instrText>
        </w:r>
        <w:r w:rsidR="00A91B92">
          <w:rPr>
            <w:noProof/>
            <w:webHidden/>
          </w:rPr>
        </w:r>
        <w:r w:rsidR="00A91B92">
          <w:rPr>
            <w:noProof/>
            <w:webHidden/>
          </w:rPr>
          <w:fldChar w:fldCharType="separate"/>
        </w:r>
        <w:r w:rsidR="005C6245">
          <w:rPr>
            <w:noProof/>
            <w:webHidden/>
          </w:rPr>
          <w:t>42</w:t>
        </w:r>
        <w:r w:rsidR="00A91B92">
          <w:rPr>
            <w:noProof/>
            <w:webHidden/>
          </w:rPr>
          <w:fldChar w:fldCharType="end"/>
        </w:r>
      </w:hyperlink>
    </w:p>
    <w:p w14:paraId="0812DC98" w14:textId="760A9B32" w:rsidR="00A91B92" w:rsidRDefault="00B246C5">
      <w:pPr>
        <w:pStyle w:val="TOC2"/>
        <w:rPr>
          <w:rFonts w:asciiTheme="minorHAnsi" w:eastAsiaTheme="minorEastAsia" w:hAnsiTheme="minorHAnsi" w:cstheme="minorBidi"/>
          <w:smallCaps w:val="0"/>
          <w:noProof/>
          <w:szCs w:val="22"/>
        </w:rPr>
      </w:pPr>
      <w:hyperlink w:anchor="_Toc127443089" w:history="1">
        <w:r w:rsidR="00A91B92" w:rsidRPr="00C71CA5">
          <w:rPr>
            <w:rStyle w:val="Hyperlink"/>
            <w:noProof/>
          </w:rPr>
          <w:t>F.</w:t>
        </w:r>
        <w:r w:rsidR="00A91B92">
          <w:rPr>
            <w:rFonts w:asciiTheme="minorHAnsi" w:eastAsiaTheme="minorEastAsia" w:hAnsiTheme="minorHAnsi" w:cstheme="minorBidi"/>
            <w:smallCaps w:val="0"/>
            <w:noProof/>
            <w:szCs w:val="22"/>
          </w:rPr>
          <w:tab/>
        </w:r>
        <w:r w:rsidR="00A91B92" w:rsidRPr="00C71CA5">
          <w:rPr>
            <w:rStyle w:val="Hyperlink"/>
            <w:noProof/>
          </w:rPr>
          <w:t>Modifying or Withdrawal of Application</w:t>
        </w:r>
        <w:r w:rsidR="00A91B92">
          <w:rPr>
            <w:noProof/>
            <w:webHidden/>
          </w:rPr>
          <w:tab/>
        </w:r>
        <w:r w:rsidR="00A91B92">
          <w:rPr>
            <w:noProof/>
            <w:webHidden/>
          </w:rPr>
          <w:fldChar w:fldCharType="begin"/>
        </w:r>
        <w:r w:rsidR="00A91B92">
          <w:rPr>
            <w:noProof/>
            <w:webHidden/>
          </w:rPr>
          <w:instrText xml:space="preserve"> PAGEREF _Toc127443089 \h </w:instrText>
        </w:r>
        <w:r w:rsidR="00A91B92">
          <w:rPr>
            <w:noProof/>
            <w:webHidden/>
          </w:rPr>
        </w:r>
        <w:r w:rsidR="00A91B92">
          <w:rPr>
            <w:noProof/>
            <w:webHidden/>
          </w:rPr>
          <w:fldChar w:fldCharType="separate"/>
        </w:r>
        <w:r w:rsidR="005C6245">
          <w:rPr>
            <w:noProof/>
            <w:webHidden/>
          </w:rPr>
          <w:t>42</w:t>
        </w:r>
        <w:r w:rsidR="00A91B92">
          <w:rPr>
            <w:noProof/>
            <w:webHidden/>
          </w:rPr>
          <w:fldChar w:fldCharType="end"/>
        </w:r>
      </w:hyperlink>
    </w:p>
    <w:p w14:paraId="56A55CE1" w14:textId="2082893F" w:rsidR="00A91B92" w:rsidRDefault="00B246C5">
      <w:pPr>
        <w:pStyle w:val="TOC2"/>
        <w:rPr>
          <w:rFonts w:asciiTheme="minorHAnsi" w:eastAsiaTheme="minorEastAsia" w:hAnsiTheme="minorHAnsi" w:cstheme="minorBidi"/>
          <w:smallCaps w:val="0"/>
          <w:noProof/>
          <w:szCs w:val="22"/>
        </w:rPr>
      </w:pPr>
      <w:hyperlink w:anchor="_Toc127443090" w:history="1">
        <w:r w:rsidR="00A91B92" w:rsidRPr="00C71CA5">
          <w:rPr>
            <w:rStyle w:val="Hyperlink"/>
            <w:noProof/>
          </w:rPr>
          <w:t>G.</w:t>
        </w:r>
        <w:r w:rsidR="00A91B92">
          <w:rPr>
            <w:rFonts w:asciiTheme="minorHAnsi" w:eastAsiaTheme="minorEastAsia" w:hAnsiTheme="minorHAnsi" w:cstheme="minorBidi"/>
            <w:smallCaps w:val="0"/>
            <w:noProof/>
            <w:szCs w:val="22"/>
          </w:rPr>
          <w:tab/>
        </w:r>
        <w:r w:rsidR="00A91B92" w:rsidRPr="00C71CA5">
          <w:rPr>
            <w:rStyle w:val="Hyperlink"/>
            <w:noProof/>
          </w:rPr>
          <w:t>Immaterial Defect</w:t>
        </w:r>
        <w:r w:rsidR="00A91B92">
          <w:rPr>
            <w:noProof/>
            <w:webHidden/>
          </w:rPr>
          <w:tab/>
        </w:r>
        <w:r w:rsidR="00A91B92">
          <w:rPr>
            <w:noProof/>
            <w:webHidden/>
          </w:rPr>
          <w:fldChar w:fldCharType="begin"/>
        </w:r>
        <w:r w:rsidR="00A91B92">
          <w:rPr>
            <w:noProof/>
            <w:webHidden/>
          </w:rPr>
          <w:instrText xml:space="preserve"> PAGEREF _Toc127443090 \h </w:instrText>
        </w:r>
        <w:r w:rsidR="00A91B92">
          <w:rPr>
            <w:noProof/>
            <w:webHidden/>
          </w:rPr>
        </w:r>
        <w:r w:rsidR="00A91B92">
          <w:rPr>
            <w:noProof/>
            <w:webHidden/>
          </w:rPr>
          <w:fldChar w:fldCharType="separate"/>
        </w:r>
        <w:r w:rsidR="005C6245">
          <w:rPr>
            <w:noProof/>
            <w:webHidden/>
          </w:rPr>
          <w:t>42</w:t>
        </w:r>
        <w:r w:rsidR="00A91B92">
          <w:rPr>
            <w:noProof/>
            <w:webHidden/>
          </w:rPr>
          <w:fldChar w:fldCharType="end"/>
        </w:r>
      </w:hyperlink>
    </w:p>
    <w:p w14:paraId="20E8FD48" w14:textId="5C115910" w:rsidR="00A91B92" w:rsidRDefault="00B246C5">
      <w:pPr>
        <w:pStyle w:val="TOC2"/>
        <w:rPr>
          <w:rFonts w:asciiTheme="minorHAnsi" w:eastAsiaTheme="minorEastAsia" w:hAnsiTheme="minorHAnsi" w:cstheme="minorBidi"/>
          <w:smallCaps w:val="0"/>
          <w:noProof/>
          <w:szCs w:val="22"/>
        </w:rPr>
      </w:pPr>
      <w:hyperlink w:anchor="_Toc127443091" w:history="1">
        <w:r w:rsidR="00A91B92" w:rsidRPr="00C71CA5">
          <w:rPr>
            <w:rStyle w:val="Hyperlink"/>
            <w:noProof/>
          </w:rPr>
          <w:t>H.</w:t>
        </w:r>
        <w:r w:rsidR="00A91B92">
          <w:rPr>
            <w:rFonts w:asciiTheme="minorHAnsi" w:eastAsiaTheme="minorEastAsia" w:hAnsiTheme="minorHAnsi" w:cstheme="minorBidi"/>
            <w:smallCaps w:val="0"/>
            <w:noProof/>
            <w:szCs w:val="22"/>
          </w:rPr>
          <w:tab/>
        </w:r>
        <w:r w:rsidR="00A91B92" w:rsidRPr="00C71CA5">
          <w:rPr>
            <w:rStyle w:val="Hyperlink"/>
            <w:noProof/>
          </w:rPr>
          <w:t>Disposition of Applicant’s Documents</w:t>
        </w:r>
        <w:r w:rsidR="00A91B92">
          <w:rPr>
            <w:noProof/>
            <w:webHidden/>
          </w:rPr>
          <w:tab/>
        </w:r>
        <w:r w:rsidR="00A91B92">
          <w:rPr>
            <w:noProof/>
            <w:webHidden/>
          </w:rPr>
          <w:fldChar w:fldCharType="begin"/>
        </w:r>
        <w:r w:rsidR="00A91B92">
          <w:rPr>
            <w:noProof/>
            <w:webHidden/>
          </w:rPr>
          <w:instrText xml:space="preserve"> PAGEREF _Toc127443091 \h </w:instrText>
        </w:r>
        <w:r w:rsidR="00A91B92">
          <w:rPr>
            <w:noProof/>
            <w:webHidden/>
          </w:rPr>
        </w:r>
        <w:r w:rsidR="00A91B92">
          <w:rPr>
            <w:noProof/>
            <w:webHidden/>
          </w:rPr>
          <w:fldChar w:fldCharType="separate"/>
        </w:r>
        <w:r w:rsidR="005C6245">
          <w:rPr>
            <w:noProof/>
            <w:webHidden/>
          </w:rPr>
          <w:t>42</w:t>
        </w:r>
        <w:r w:rsidR="00A91B92">
          <w:rPr>
            <w:noProof/>
            <w:webHidden/>
          </w:rPr>
          <w:fldChar w:fldCharType="end"/>
        </w:r>
      </w:hyperlink>
    </w:p>
    <w:p w14:paraId="254968F5" w14:textId="33FE6997" w:rsidR="00A91B92" w:rsidRDefault="00B246C5">
      <w:pPr>
        <w:pStyle w:val="TOC2"/>
        <w:rPr>
          <w:rFonts w:asciiTheme="minorHAnsi" w:eastAsiaTheme="minorEastAsia" w:hAnsiTheme="minorHAnsi" w:cstheme="minorBidi"/>
          <w:smallCaps w:val="0"/>
          <w:noProof/>
          <w:szCs w:val="22"/>
        </w:rPr>
      </w:pPr>
      <w:hyperlink w:anchor="_Toc127443092" w:history="1">
        <w:r w:rsidR="00A91B92" w:rsidRPr="00C71CA5">
          <w:rPr>
            <w:rStyle w:val="Hyperlink"/>
            <w:noProof/>
          </w:rPr>
          <w:t>I.</w:t>
        </w:r>
        <w:r w:rsidR="00A91B92">
          <w:rPr>
            <w:rFonts w:asciiTheme="minorHAnsi" w:eastAsiaTheme="minorEastAsia" w:hAnsiTheme="minorHAnsi" w:cstheme="minorBidi"/>
            <w:smallCaps w:val="0"/>
            <w:noProof/>
            <w:szCs w:val="22"/>
          </w:rPr>
          <w:tab/>
        </w:r>
        <w:r w:rsidR="00A91B92" w:rsidRPr="00C71CA5">
          <w:rPr>
            <w:rStyle w:val="Hyperlink"/>
            <w:noProof/>
          </w:rPr>
          <w:t>Applicants’ Admonishment</w:t>
        </w:r>
        <w:r w:rsidR="00A91B92">
          <w:rPr>
            <w:noProof/>
            <w:webHidden/>
          </w:rPr>
          <w:tab/>
        </w:r>
        <w:r w:rsidR="00A91B92">
          <w:rPr>
            <w:noProof/>
            <w:webHidden/>
          </w:rPr>
          <w:fldChar w:fldCharType="begin"/>
        </w:r>
        <w:r w:rsidR="00A91B92">
          <w:rPr>
            <w:noProof/>
            <w:webHidden/>
          </w:rPr>
          <w:instrText xml:space="preserve"> PAGEREF _Toc127443092 \h </w:instrText>
        </w:r>
        <w:r w:rsidR="00A91B92">
          <w:rPr>
            <w:noProof/>
            <w:webHidden/>
          </w:rPr>
        </w:r>
        <w:r w:rsidR="00A91B92">
          <w:rPr>
            <w:noProof/>
            <w:webHidden/>
          </w:rPr>
          <w:fldChar w:fldCharType="separate"/>
        </w:r>
        <w:r w:rsidR="005C6245">
          <w:rPr>
            <w:noProof/>
            <w:webHidden/>
          </w:rPr>
          <w:t>43</w:t>
        </w:r>
        <w:r w:rsidR="00A91B92">
          <w:rPr>
            <w:noProof/>
            <w:webHidden/>
          </w:rPr>
          <w:fldChar w:fldCharType="end"/>
        </w:r>
      </w:hyperlink>
    </w:p>
    <w:p w14:paraId="0C4C4285" w14:textId="350B0844" w:rsidR="00A91B92" w:rsidRDefault="00B246C5">
      <w:pPr>
        <w:pStyle w:val="TOC2"/>
        <w:rPr>
          <w:rFonts w:asciiTheme="minorHAnsi" w:eastAsiaTheme="minorEastAsia" w:hAnsiTheme="minorHAnsi" w:cstheme="minorBidi"/>
          <w:smallCaps w:val="0"/>
          <w:noProof/>
          <w:szCs w:val="22"/>
        </w:rPr>
      </w:pPr>
      <w:hyperlink w:anchor="_Toc127443093" w:history="1">
        <w:r w:rsidR="00A91B92" w:rsidRPr="00C71CA5">
          <w:rPr>
            <w:rStyle w:val="Hyperlink"/>
            <w:noProof/>
          </w:rPr>
          <w:t>J.</w:t>
        </w:r>
        <w:r w:rsidR="00A91B92">
          <w:rPr>
            <w:rFonts w:asciiTheme="minorHAnsi" w:eastAsiaTheme="minorEastAsia" w:hAnsiTheme="minorHAnsi" w:cstheme="minorBidi"/>
            <w:smallCaps w:val="0"/>
            <w:noProof/>
            <w:szCs w:val="22"/>
          </w:rPr>
          <w:tab/>
        </w:r>
        <w:r w:rsidR="00A91B92" w:rsidRPr="00C71CA5">
          <w:rPr>
            <w:rStyle w:val="Hyperlink"/>
            <w:noProof/>
          </w:rPr>
          <w:t>Agreement Requirements</w:t>
        </w:r>
        <w:r w:rsidR="00A91B92">
          <w:rPr>
            <w:noProof/>
            <w:webHidden/>
          </w:rPr>
          <w:tab/>
        </w:r>
        <w:r w:rsidR="00A91B92">
          <w:rPr>
            <w:noProof/>
            <w:webHidden/>
          </w:rPr>
          <w:fldChar w:fldCharType="begin"/>
        </w:r>
        <w:r w:rsidR="00A91B92">
          <w:rPr>
            <w:noProof/>
            <w:webHidden/>
          </w:rPr>
          <w:instrText xml:space="preserve"> PAGEREF _Toc127443093 \h </w:instrText>
        </w:r>
        <w:r w:rsidR="00A91B92">
          <w:rPr>
            <w:noProof/>
            <w:webHidden/>
          </w:rPr>
        </w:r>
        <w:r w:rsidR="00A91B92">
          <w:rPr>
            <w:noProof/>
            <w:webHidden/>
          </w:rPr>
          <w:fldChar w:fldCharType="separate"/>
        </w:r>
        <w:r w:rsidR="005C6245">
          <w:rPr>
            <w:noProof/>
            <w:webHidden/>
          </w:rPr>
          <w:t>43</w:t>
        </w:r>
        <w:r w:rsidR="00A91B92">
          <w:rPr>
            <w:noProof/>
            <w:webHidden/>
          </w:rPr>
          <w:fldChar w:fldCharType="end"/>
        </w:r>
      </w:hyperlink>
    </w:p>
    <w:p w14:paraId="64A08EAE" w14:textId="1CA81D0C" w:rsidR="00A91B92" w:rsidRDefault="00B246C5">
      <w:pPr>
        <w:pStyle w:val="TOC2"/>
        <w:rPr>
          <w:rFonts w:asciiTheme="minorHAnsi" w:eastAsiaTheme="minorEastAsia" w:hAnsiTheme="minorHAnsi" w:cstheme="minorBidi"/>
          <w:smallCaps w:val="0"/>
          <w:noProof/>
          <w:szCs w:val="22"/>
        </w:rPr>
      </w:pPr>
      <w:hyperlink w:anchor="_Toc127443094" w:history="1">
        <w:r w:rsidR="00A91B92" w:rsidRPr="00C71CA5">
          <w:rPr>
            <w:rStyle w:val="Hyperlink"/>
            <w:noProof/>
          </w:rPr>
          <w:t>K.</w:t>
        </w:r>
        <w:r w:rsidR="00A91B92">
          <w:rPr>
            <w:rFonts w:asciiTheme="minorHAnsi" w:eastAsiaTheme="minorEastAsia" w:hAnsiTheme="minorHAnsi" w:cstheme="minorBidi"/>
            <w:smallCaps w:val="0"/>
            <w:noProof/>
            <w:szCs w:val="22"/>
          </w:rPr>
          <w:tab/>
        </w:r>
        <w:r w:rsidR="00A91B92" w:rsidRPr="00C71CA5">
          <w:rPr>
            <w:rStyle w:val="Hyperlink"/>
            <w:noProof/>
          </w:rPr>
          <w:t>No Agreement Until Signed and Approved</w:t>
        </w:r>
        <w:r w:rsidR="00A91B92">
          <w:rPr>
            <w:noProof/>
            <w:webHidden/>
          </w:rPr>
          <w:tab/>
        </w:r>
        <w:r w:rsidR="00A91B92">
          <w:rPr>
            <w:noProof/>
            <w:webHidden/>
          </w:rPr>
          <w:fldChar w:fldCharType="begin"/>
        </w:r>
        <w:r w:rsidR="00A91B92">
          <w:rPr>
            <w:noProof/>
            <w:webHidden/>
          </w:rPr>
          <w:instrText xml:space="preserve"> PAGEREF _Toc127443094 \h </w:instrText>
        </w:r>
        <w:r w:rsidR="00A91B92">
          <w:rPr>
            <w:noProof/>
            <w:webHidden/>
          </w:rPr>
        </w:r>
        <w:r w:rsidR="00A91B92">
          <w:rPr>
            <w:noProof/>
            <w:webHidden/>
          </w:rPr>
          <w:fldChar w:fldCharType="separate"/>
        </w:r>
        <w:r w:rsidR="005C6245">
          <w:rPr>
            <w:noProof/>
            <w:webHidden/>
          </w:rPr>
          <w:t>43</w:t>
        </w:r>
        <w:r w:rsidR="00A91B92">
          <w:rPr>
            <w:noProof/>
            <w:webHidden/>
          </w:rPr>
          <w:fldChar w:fldCharType="end"/>
        </w:r>
      </w:hyperlink>
    </w:p>
    <w:p w14:paraId="1072DFE3" w14:textId="014E8EA5" w:rsidR="50DDEA19" w:rsidRDefault="002E6A73" w:rsidP="00EC3497">
      <w:pPr>
        <w:pStyle w:val="TOC2"/>
      </w:pPr>
      <w:r>
        <w:fldChar w:fldCharType="end"/>
      </w:r>
    </w:p>
    <w:p w14:paraId="2798C069" w14:textId="199BB436" w:rsidR="00AB3677" w:rsidRPr="005E13E6" w:rsidRDefault="00AB3677" w:rsidP="50DDEA19">
      <w:pPr>
        <w:rPr>
          <w:rFonts w:eastAsia="Tahoma"/>
          <w:b/>
          <w:sz w:val="28"/>
          <w:szCs w:val="28"/>
          <w:u w:val="single"/>
        </w:rPr>
      </w:pPr>
    </w:p>
    <w:tbl>
      <w:tblPr>
        <w:tblW w:w="9540" w:type="dxa"/>
        <w:tblInd w:w="-72" w:type="dxa"/>
        <w:tblLayout w:type="fixed"/>
        <w:tblLook w:val="0000" w:firstRow="0" w:lastRow="0" w:firstColumn="0" w:lastColumn="0" w:noHBand="0" w:noVBand="0"/>
      </w:tblPr>
      <w:tblGrid>
        <w:gridCol w:w="1530"/>
        <w:gridCol w:w="8010"/>
      </w:tblGrid>
      <w:tr w:rsidR="00F42784" w:rsidRPr="006B5D2C" w14:paraId="54346C23" w14:textId="77777777" w:rsidTr="488B8B48">
        <w:trPr>
          <w:cantSplit/>
        </w:trPr>
        <w:tc>
          <w:tcPr>
            <w:tcW w:w="9540" w:type="dxa"/>
            <w:gridSpan w:val="2"/>
            <w:shd w:val="clear" w:color="auto" w:fill="FFFFFF" w:themeFill="background1"/>
          </w:tcPr>
          <w:p w14:paraId="4A3451D6" w14:textId="77777777" w:rsidR="002C4D71" w:rsidRPr="006B5D2C" w:rsidRDefault="002C4D71" w:rsidP="006B5D2C">
            <w:pPr>
              <w:pStyle w:val="Heading5"/>
              <w:spacing w:after="0"/>
              <w:jc w:val="center"/>
              <w:rPr>
                <w:sz w:val="24"/>
                <w:szCs w:val="24"/>
              </w:rPr>
            </w:pPr>
            <w:r w:rsidRPr="006B5D2C">
              <w:rPr>
                <w:sz w:val="24"/>
                <w:szCs w:val="24"/>
              </w:rPr>
              <w:lastRenderedPageBreak/>
              <w:t>Attachments</w:t>
            </w:r>
          </w:p>
        </w:tc>
      </w:tr>
      <w:tr w:rsidR="00EF5D1A" w:rsidRPr="006B5D2C" w14:paraId="3C042395" w14:textId="77777777" w:rsidTr="488B8B48">
        <w:tc>
          <w:tcPr>
            <w:tcW w:w="1530" w:type="dxa"/>
            <w:vAlign w:val="center"/>
          </w:tcPr>
          <w:p w14:paraId="7A255C0B" w14:textId="77777777" w:rsidR="002C4D71" w:rsidRPr="006B5D2C" w:rsidRDefault="002C4D71" w:rsidP="00E04486">
            <w:pPr>
              <w:spacing w:after="0"/>
              <w:jc w:val="center"/>
              <w:rPr>
                <w:sz w:val="24"/>
                <w:szCs w:val="24"/>
              </w:rPr>
            </w:pPr>
            <w:bookmarkStart w:id="1" w:name="_Hlk83986708"/>
            <w:r w:rsidRPr="006B5D2C">
              <w:rPr>
                <w:sz w:val="24"/>
                <w:szCs w:val="24"/>
              </w:rPr>
              <w:t>1</w:t>
            </w:r>
          </w:p>
        </w:tc>
        <w:tc>
          <w:tcPr>
            <w:tcW w:w="8010" w:type="dxa"/>
          </w:tcPr>
          <w:p w14:paraId="06491054" w14:textId="1E4954AE" w:rsidR="003549CF" w:rsidRPr="006B5D2C" w:rsidRDefault="001661BE" w:rsidP="003549CF">
            <w:pPr>
              <w:spacing w:after="0"/>
              <w:ind w:left="7"/>
              <w:rPr>
                <w:sz w:val="24"/>
                <w:szCs w:val="24"/>
              </w:rPr>
            </w:pPr>
            <w:r w:rsidRPr="006B5D2C">
              <w:rPr>
                <w:sz w:val="24"/>
                <w:szCs w:val="24"/>
              </w:rPr>
              <w:t>Application</w:t>
            </w:r>
            <w:r w:rsidR="00B600AB" w:rsidRPr="006B5D2C">
              <w:rPr>
                <w:sz w:val="24"/>
                <w:szCs w:val="24"/>
              </w:rPr>
              <w:t xml:space="preserve"> Form</w:t>
            </w:r>
          </w:p>
        </w:tc>
      </w:tr>
      <w:tr w:rsidR="00B600AB" w:rsidRPr="006B5D2C" w14:paraId="31124784" w14:textId="77777777" w:rsidTr="488B8B48">
        <w:trPr>
          <w:trHeight w:val="20"/>
        </w:trPr>
        <w:tc>
          <w:tcPr>
            <w:tcW w:w="1530" w:type="dxa"/>
          </w:tcPr>
          <w:p w14:paraId="05D5E665" w14:textId="77777777" w:rsidR="00B600AB" w:rsidRPr="006B5D2C" w:rsidRDefault="00B600AB" w:rsidP="00E04486">
            <w:pPr>
              <w:spacing w:after="0"/>
              <w:jc w:val="center"/>
              <w:rPr>
                <w:sz w:val="24"/>
                <w:szCs w:val="24"/>
              </w:rPr>
            </w:pPr>
            <w:r w:rsidRPr="006B5D2C">
              <w:rPr>
                <w:sz w:val="24"/>
                <w:szCs w:val="24"/>
              </w:rPr>
              <w:t>2</w:t>
            </w:r>
          </w:p>
        </w:tc>
        <w:tc>
          <w:tcPr>
            <w:tcW w:w="8010" w:type="dxa"/>
          </w:tcPr>
          <w:p w14:paraId="79F46D4E" w14:textId="7B44174F" w:rsidR="00B600AB" w:rsidRPr="006B5D2C" w:rsidRDefault="0328ED83" w:rsidP="00E04486">
            <w:pPr>
              <w:spacing w:after="0"/>
              <w:rPr>
                <w:sz w:val="24"/>
                <w:szCs w:val="24"/>
              </w:rPr>
            </w:pPr>
            <w:r w:rsidRPr="006B5D2C">
              <w:rPr>
                <w:sz w:val="24"/>
                <w:szCs w:val="24"/>
              </w:rPr>
              <w:t xml:space="preserve">Scope of Work </w:t>
            </w:r>
          </w:p>
        </w:tc>
      </w:tr>
      <w:tr w:rsidR="00B600AB" w:rsidRPr="006B5D2C" w14:paraId="50AE05D2" w14:textId="77777777" w:rsidTr="488B8B48">
        <w:trPr>
          <w:trHeight w:val="20"/>
        </w:trPr>
        <w:tc>
          <w:tcPr>
            <w:tcW w:w="1530" w:type="dxa"/>
          </w:tcPr>
          <w:p w14:paraId="254E684C" w14:textId="77777777" w:rsidR="00B600AB" w:rsidRPr="006B5D2C" w:rsidRDefault="00B600AB" w:rsidP="00E04486">
            <w:pPr>
              <w:spacing w:after="0"/>
              <w:jc w:val="center"/>
              <w:rPr>
                <w:sz w:val="24"/>
                <w:szCs w:val="24"/>
              </w:rPr>
            </w:pPr>
            <w:r w:rsidRPr="006B5D2C">
              <w:rPr>
                <w:sz w:val="24"/>
                <w:szCs w:val="24"/>
              </w:rPr>
              <w:t>3</w:t>
            </w:r>
          </w:p>
        </w:tc>
        <w:tc>
          <w:tcPr>
            <w:tcW w:w="8010" w:type="dxa"/>
          </w:tcPr>
          <w:p w14:paraId="4C04012D" w14:textId="031FEFED" w:rsidR="00B600AB" w:rsidRPr="00237EFE" w:rsidRDefault="00C123BB" w:rsidP="00E04486">
            <w:pPr>
              <w:spacing w:after="0"/>
              <w:rPr>
                <w:strike/>
                <w:sz w:val="24"/>
                <w:szCs w:val="24"/>
              </w:rPr>
            </w:pPr>
            <w:r w:rsidRPr="00237EFE">
              <w:rPr>
                <w:sz w:val="24"/>
                <w:szCs w:val="24"/>
              </w:rPr>
              <w:t>Scope of Work Instructions</w:t>
            </w:r>
          </w:p>
        </w:tc>
      </w:tr>
      <w:tr w:rsidR="00B600AB" w:rsidRPr="006B5D2C" w14:paraId="03DE128E" w14:textId="77777777" w:rsidTr="488B8B48">
        <w:trPr>
          <w:trHeight w:val="20"/>
        </w:trPr>
        <w:tc>
          <w:tcPr>
            <w:tcW w:w="1530" w:type="dxa"/>
          </w:tcPr>
          <w:p w14:paraId="3F222766" w14:textId="77777777" w:rsidR="00B600AB" w:rsidRPr="006B5D2C" w:rsidRDefault="00B600AB" w:rsidP="00E04486">
            <w:pPr>
              <w:spacing w:after="0"/>
              <w:jc w:val="center"/>
              <w:rPr>
                <w:sz w:val="24"/>
                <w:szCs w:val="24"/>
              </w:rPr>
            </w:pPr>
            <w:r w:rsidRPr="006B5D2C">
              <w:rPr>
                <w:sz w:val="24"/>
                <w:szCs w:val="24"/>
              </w:rPr>
              <w:t>4</w:t>
            </w:r>
          </w:p>
        </w:tc>
        <w:tc>
          <w:tcPr>
            <w:tcW w:w="8010" w:type="dxa"/>
          </w:tcPr>
          <w:p w14:paraId="1C4E534B" w14:textId="1E7ED78D" w:rsidR="00B600AB" w:rsidRPr="00237EFE" w:rsidRDefault="00DB327C" w:rsidP="16379B50">
            <w:pPr>
              <w:spacing w:after="0" w:line="259" w:lineRule="auto"/>
              <w:rPr>
                <w:strike/>
                <w:sz w:val="24"/>
                <w:szCs w:val="24"/>
              </w:rPr>
            </w:pPr>
            <w:r w:rsidRPr="00237EFE">
              <w:rPr>
                <w:sz w:val="24"/>
                <w:szCs w:val="24"/>
              </w:rPr>
              <w:t>Schedule of Products and Due Dates</w:t>
            </w:r>
          </w:p>
        </w:tc>
      </w:tr>
      <w:tr w:rsidR="00B600AB" w:rsidRPr="006B5D2C" w14:paraId="41F59C39" w14:textId="77777777" w:rsidTr="488B8B48">
        <w:trPr>
          <w:trHeight w:val="20"/>
        </w:trPr>
        <w:tc>
          <w:tcPr>
            <w:tcW w:w="1530" w:type="dxa"/>
          </w:tcPr>
          <w:p w14:paraId="797A8ECD" w14:textId="77777777" w:rsidR="00B600AB" w:rsidRPr="006B5D2C" w:rsidRDefault="00B600AB" w:rsidP="00E04486">
            <w:pPr>
              <w:spacing w:after="0"/>
              <w:jc w:val="center"/>
              <w:rPr>
                <w:sz w:val="24"/>
                <w:szCs w:val="24"/>
              </w:rPr>
            </w:pPr>
            <w:r w:rsidRPr="006B5D2C">
              <w:rPr>
                <w:sz w:val="24"/>
                <w:szCs w:val="24"/>
              </w:rPr>
              <w:t>5</w:t>
            </w:r>
          </w:p>
        </w:tc>
        <w:tc>
          <w:tcPr>
            <w:tcW w:w="8010" w:type="dxa"/>
          </w:tcPr>
          <w:p w14:paraId="6DC537AB" w14:textId="418B77C7" w:rsidR="00B600AB" w:rsidRPr="00237EFE" w:rsidRDefault="00A465C4" w:rsidP="16379B50">
            <w:pPr>
              <w:spacing w:after="0" w:line="259" w:lineRule="auto"/>
              <w:rPr>
                <w:sz w:val="24"/>
                <w:szCs w:val="24"/>
              </w:rPr>
            </w:pPr>
            <w:r w:rsidRPr="00237EFE">
              <w:rPr>
                <w:sz w:val="24"/>
                <w:szCs w:val="24"/>
              </w:rPr>
              <w:t>Budget Forms</w:t>
            </w:r>
          </w:p>
        </w:tc>
      </w:tr>
      <w:tr w:rsidR="00B600AB" w:rsidRPr="006B5D2C" w14:paraId="0095488D" w14:textId="77777777" w:rsidTr="488B8B48">
        <w:trPr>
          <w:trHeight w:val="20"/>
        </w:trPr>
        <w:tc>
          <w:tcPr>
            <w:tcW w:w="1530" w:type="dxa"/>
          </w:tcPr>
          <w:p w14:paraId="06770F5A" w14:textId="77777777" w:rsidR="00B600AB" w:rsidRPr="006B5D2C" w:rsidRDefault="00B600AB" w:rsidP="00E04486">
            <w:pPr>
              <w:spacing w:after="0"/>
              <w:jc w:val="center"/>
              <w:rPr>
                <w:sz w:val="24"/>
                <w:szCs w:val="24"/>
              </w:rPr>
            </w:pPr>
            <w:r w:rsidRPr="006B5D2C">
              <w:rPr>
                <w:sz w:val="24"/>
                <w:szCs w:val="24"/>
              </w:rPr>
              <w:t>6</w:t>
            </w:r>
          </w:p>
        </w:tc>
        <w:tc>
          <w:tcPr>
            <w:tcW w:w="8010" w:type="dxa"/>
          </w:tcPr>
          <w:p w14:paraId="20949E9A" w14:textId="7B99FB82" w:rsidR="0088414A" w:rsidRPr="006B5D2C" w:rsidRDefault="78526EE3" w:rsidP="16379B50">
            <w:pPr>
              <w:spacing w:after="0" w:line="259" w:lineRule="auto"/>
              <w:rPr>
                <w:sz w:val="24"/>
                <w:szCs w:val="24"/>
              </w:rPr>
            </w:pPr>
            <w:r w:rsidRPr="006B5D2C">
              <w:rPr>
                <w:sz w:val="24"/>
                <w:szCs w:val="24"/>
              </w:rPr>
              <w:t>Contact List</w:t>
            </w:r>
          </w:p>
        </w:tc>
      </w:tr>
      <w:tr w:rsidR="00B600AB" w:rsidRPr="006B5D2C" w14:paraId="0E80F3BA" w14:textId="77777777" w:rsidTr="488B8B48">
        <w:tc>
          <w:tcPr>
            <w:tcW w:w="1530" w:type="dxa"/>
          </w:tcPr>
          <w:p w14:paraId="7A0CEB16" w14:textId="77777777" w:rsidR="00B600AB" w:rsidRPr="006B5D2C" w:rsidRDefault="00D07F4F" w:rsidP="00E04486">
            <w:pPr>
              <w:spacing w:after="0"/>
              <w:jc w:val="center"/>
              <w:rPr>
                <w:sz w:val="24"/>
                <w:szCs w:val="24"/>
              </w:rPr>
            </w:pPr>
            <w:bookmarkStart w:id="2" w:name="_Toc481569610"/>
            <w:bookmarkStart w:id="3" w:name="_Toc481570193"/>
            <w:bookmarkStart w:id="4" w:name="_Toc12770880"/>
            <w:r w:rsidRPr="006B5D2C">
              <w:rPr>
                <w:sz w:val="24"/>
                <w:szCs w:val="24"/>
              </w:rPr>
              <w:t>7</w:t>
            </w:r>
          </w:p>
        </w:tc>
        <w:tc>
          <w:tcPr>
            <w:tcW w:w="8010" w:type="dxa"/>
          </w:tcPr>
          <w:p w14:paraId="5CA3AF17" w14:textId="2EB19914" w:rsidR="00B600AB" w:rsidRPr="006B5D2C" w:rsidRDefault="0173EBCC" w:rsidP="16379B50">
            <w:pPr>
              <w:spacing w:after="0" w:line="259" w:lineRule="auto"/>
              <w:rPr>
                <w:sz w:val="24"/>
                <w:szCs w:val="24"/>
              </w:rPr>
            </w:pPr>
            <w:r w:rsidRPr="006B5D2C">
              <w:rPr>
                <w:sz w:val="24"/>
                <w:szCs w:val="24"/>
              </w:rPr>
              <w:t>CEQA Worksheet</w:t>
            </w:r>
          </w:p>
        </w:tc>
      </w:tr>
      <w:tr w:rsidR="00D07F4F" w:rsidRPr="006B5D2C" w14:paraId="22F47F23" w14:textId="77777777" w:rsidTr="488B8B48">
        <w:tc>
          <w:tcPr>
            <w:tcW w:w="1530" w:type="dxa"/>
          </w:tcPr>
          <w:p w14:paraId="0412EF68" w14:textId="77777777" w:rsidR="00D07F4F" w:rsidRPr="006B5D2C" w:rsidRDefault="00D07F4F" w:rsidP="00E04486">
            <w:pPr>
              <w:spacing w:after="0"/>
              <w:jc w:val="center"/>
              <w:rPr>
                <w:sz w:val="24"/>
                <w:szCs w:val="24"/>
              </w:rPr>
            </w:pPr>
            <w:r w:rsidRPr="006B5D2C">
              <w:rPr>
                <w:sz w:val="24"/>
                <w:szCs w:val="24"/>
              </w:rPr>
              <w:t>8</w:t>
            </w:r>
          </w:p>
        </w:tc>
        <w:tc>
          <w:tcPr>
            <w:tcW w:w="8010" w:type="dxa"/>
          </w:tcPr>
          <w:p w14:paraId="65770B2C" w14:textId="45AAC23A" w:rsidR="00D07F4F" w:rsidRPr="006B5D2C" w:rsidRDefault="75BDAEE7" w:rsidP="00E04486">
            <w:pPr>
              <w:spacing w:after="0"/>
              <w:rPr>
                <w:sz w:val="24"/>
                <w:szCs w:val="24"/>
              </w:rPr>
            </w:pPr>
            <w:r w:rsidRPr="006B5D2C">
              <w:rPr>
                <w:sz w:val="24"/>
                <w:szCs w:val="24"/>
              </w:rPr>
              <w:t>Localized Health Impacts Information Form</w:t>
            </w:r>
          </w:p>
        </w:tc>
      </w:tr>
      <w:tr w:rsidR="00D07F4F" w:rsidRPr="006B5D2C" w14:paraId="54F11E73" w14:textId="77777777" w:rsidTr="488B8B48">
        <w:tc>
          <w:tcPr>
            <w:tcW w:w="1530" w:type="dxa"/>
          </w:tcPr>
          <w:p w14:paraId="18BE27A0" w14:textId="77777777" w:rsidR="00D07F4F" w:rsidRPr="006B5D2C" w:rsidRDefault="00D07F4F" w:rsidP="00E04486">
            <w:pPr>
              <w:spacing w:after="0"/>
              <w:jc w:val="center"/>
              <w:rPr>
                <w:sz w:val="24"/>
                <w:szCs w:val="24"/>
              </w:rPr>
            </w:pPr>
            <w:r w:rsidRPr="006B5D2C">
              <w:rPr>
                <w:sz w:val="24"/>
                <w:szCs w:val="24"/>
              </w:rPr>
              <w:t>9</w:t>
            </w:r>
          </w:p>
        </w:tc>
        <w:tc>
          <w:tcPr>
            <w:tcW w:w="8010" w:type="dxa"/>
          </w:tcPr>
          <w:p w14:paraId="5202EAA8" w14:textId="55D2D105" w:rsidR="00D07F4F" w:rsidRPr="006B5D2C" w:rsidRDefault="2E6687FA" w:rsidP="16379B50">
            <w:pPr>
              <w:spacing w:after="0" w:line="259" w:lineRule="auto"/>
              <w:rPr>
                <w:sz w:val="24"/>
                <w:szCs w:val="24"/>
              </w:rPr>
            </w:pPr>
            <w:r w:rsidRPr="006B5D2C">
              <w:rPr>
                <w:sz w:val="24"/>
                <w:szCs w:val="24"/>
              </w:rPr>
              <w:t>Past Performance Reference Form</w:t>
            </w:r>
          </w:p>
        </w:tc>
      </w:tr>
      <w:tr w:rsidR="00BE1F87" w:rsidRPr="006B5D2C" w14:paraId="764B7010" w14:textId="77777777" w:rsidTr="488B8B48">
        <w:tc>
          <w:tcPr>
            <w:tcW w:w="1530" w:type="dxa"/>
          </w:tcPr>
          <w:p w14:paraId="40C6FFCD" w14:textId="5ACE738B" w:rsidR="00BE1F87" w:rsidRPr="006B5D2C" w:rsidRDefault="00BE1F87" w:rsidP="00E04486">
            <w:pPr>
              <w:spacing w:after="0"/>
              <w:jc w:val="center"/>
              <w:rPr>
                <w:sz w:val="24"/>
                <w:szCs w:val="24"/>
              </w:rPr>
            </w:pPr>
            <w:r w:rsidRPr="006B5D2C">
              <w:rPr>
                <w:sz w:val="24"/>
                <w:szCs w:val="24"/>
              </w:rPr>
              <w:t>10</w:t>
            </w:r>
          </w:p>
        </w:tc>
        <w:tc>
          <w:tcPr>
            <w:tcW w:w="8010" w:type="dxa"/>
          </w:tcPr>
          <w:p w14:paraId="2D502295" w14:textId="3ACFA9F5" w:rsidR="00BE1F87" w:rsidRPr="006B5D2C" w:rsidRDefault="00BE1F87" w:rsidP="16379B50">
            <w:pPr>
              <w:spacing w:after="0" w:line="259" w:lineRule="auto"/>
              <w:rPr>
                <w:sz w:val="24"/>
                <w:szCs w:val="24"/>
              </w:rPr>
            </w:pPr>
            <w:r w:rsidRPr="006B5D2C">
              <w:rPr>
                <w:sz w:val="24"/>
                <w:szCs w:val="24"/>
              </w:rPr>
              <w:t>Terms and Conditions</w:t>
            </w:r>
          </w:p>
        </w:tc>
      </w:tr>
    </w:tbl>
    <w:p w14:paraId="3BA34A5B" w14:textId="77777777" w:rsidR="006B5D2C" w:rsidRDefault="006B5D2C" w:rsidP="00E04486">
      <w:pPr>
        <w:pStyle w:val="Heading1"/>
        <w:keepNext w:val="0"/>
        <w:keepLines w:val="0"/>
        <w:spacing w:before="0" w:after="0"/>
        <w:rPr>
          <w:b w:val="0"/>
          <w:kern w:val="0"/>
          <w:sz w:val="22"/>
          <w:szCs w:val="22"/>
        </w:rPr>
      </w:pPr>
      <w:bookmarkStart w:id="5" w:name="_Toc219275079"/>
      <w:bookmarkEnd w:id="1"/>
    </w:p>
    <w:p w14:paraId="1D86ED21" w14:textId="77777777" w:rsidR="00D67288" w:rsidRDefault="006B5D2C">
      <w:pPr>
        <w:spacing w:after="0"/>
        <w:rPr>
          <w:b/>
          <w:szCs w:val="22"/>
        </w:rPr>
        <w:sectPr w:rsidR="00D67288" w:rsidSect="0066251A">
          <w:headerReference w:type="default" r:id="rId16"/>
          <w:footerReference w:type="default" r:id="rId17"/>
          <w:pgSz w:w="12240" w:h="15840" w:code="1"/>
          <w:pgMar w:top="979" w:right="1440" w:bottom="1260" w:left="1440" w:header="720" w:footer="480" w:gutter="0"/>
          <w:pgNumType w:fmt="lowerRoman" w:start="1"/>
          <w:cols w:space="720"/>
          <w:docGrid w:linePitch="326"/>
        </w:sectPr>
      </w:pPr>
      <w:r>
        <w:rPr>
          <w:b/>
          <w:szCs w:val="22"/>
        </w:rPr>
        <w:br w:type="page"/>
      </w:r>
    </w:p>
    <w:p w14:paraId="7A945DA3" w14:textId="643A67CC" w:rsidR="006B5D2C" w:rsidRDefault="006B5D2C">
      <w:pPr>
        <w:spacing w:after="0"/>
        <w:rPr>
          <w:szCs w:val="22"/>
        </w:rPr>
      </w:pPr>
    </w:p>
    <w:p w14:paraId="1937BACE" w14:textId="02686918" w:rsidR="00FD590E" w:rsidRPr="00F53903" w:rsidRDefault="00FD590E" w:rsidP="00E04486">
      <w:pPr>
        <w:pStyle w:val="Heading1"/>
        <w:keepNext w:val="0"/>
        <w:keepLines w:val="0"/>
        <w:spacing w:before="0" w:after="0"/>
      </w:pPr>
      <w:bookmarkStart w:id="6" w:name="_Toc127443051"/>
      <w:r w:rsidRPr="00F53903">
        <w:t>I.</w:t>
      </w:r>
      <w:r w:rsidRPr="00F53903">
        <w:tab/>
        <w:t>Introduction</w:t>
      </w:r>
      <w:bookmarkEnd w:id="2"/>
      <w:bookmarkEnd w:id="3"/>
      <w:bookmarkEnd w:id="4"/>
      <w:bookmarkEnd w:id="5"/>
      <w:bookmarkEnd w:id="6"/>
    </w:p>
    <w:p w14:paraId="0A063EFD" w14:textId="37B6662E" w:rsidR="00E4536E" w:rsidRDefault="00E4536E" w:rsidP="00E04486">
      <w:pPr>
        <w:spacing w:after="0"/>
        <w:rPr>
          <w:szCs w:val="22"/>
        </w:rPr>
      </w:pPr>
    </w:p>
    <w:p w14:paraId="7789E70B" w14:textId="77777777" w:rsidR="00C75CED" w:rsidRPr="00FE2217" w:rsidRDefault="00C75CED" w:rsidP="00E04486">
      <w:pPr>
        <w:spacing w:after="0"/>
        <w:rPr>
          <w:szCs w:val="22"/>
        </w:rPr>
      </w:pPr>
      <w:bookmarkStart w:id="7" w:name="_Hlk67660328"/>
      <w:bookmarkEnd w:id="7"/>
    </w:p>
    <w:p w14:paraId="2CAB34B2" w14:textId="77777777" w:rsidR="004F5B15" w:rsidRPr="00F53903" w:rsidRDefault="004F5B15" w:rsidP="00B6639D">
      <w:pPr>
        <w:pStyle w:val="Heading2"/>
        <w:keepNext w:val="0"/>
        <w:numPr>
          <w:ilvl w:val="0"/>
          <w:numId w:val="23"/>
        </w:numPr>
        <w:spacing w:before="0" w:after="0"/>
        <w:ind w:hanging="720"/>
      </w:pPr>
      <w:bookmarkStart w:id="8" w:name="_Toc127443052"/>
      <w:r w:rsidRPr="00F53903">
        <w:t>Purpose of Solicitation</w:t>
      </w:r>
      <w:bookmarkEnd w:id="8"/>
    </w:p>
    <w:p w14:paraId="18B9F95A" w14:textId="44317E14" w:rsidR="00356D38" w:rsidRPr="00F53903" w:rsidRDefault="3E42C360" w:rsidP="6D31E0FF">
      <w:pPr>
        <w:spacing w:after="0"/>
        <w:ind w:left="720"/>
      </w:pPr>
      <w:r w:rsidRPr="5FCC5251">
        <w:rPr>
          <w:sz w:val="24"/>
          <w:szCs w:val="24"/>
        </w:rPr>
        <w:t>This is a competitive</w:t>
      </w:r>
      <w:r w:rsidR="769102DC" w:rsidRPr="5FCC5251">
        <w:rPr>
          <w:sz w:val="24"/>
          <w:szCs w:val="24"/>
        </w:rPr>
        <w:t xml:space="preserve"> </w:t>
      </w:r>
      <w:r w:rsidRPr="5FCC5251">
        <w:rPr>
          <w:sz w:val="24"/>
          <w:szCs w:val="24"/>
        </w:rPr>
        <w:t xml:space="preserve">grant solicitation. </w:t>
      </w:r>
      <w:r w:rsidR="16B1566E" w:rsidRPr="5FCC5251">
        <w:rPr>
          <w:sz w:val="24"/>
          <w:szCs w:val="24"/>
        </w:rPr>
        <w:t>The California Energy Commission’s (</w:t>
      </w:r>
      <w:r w:rsidR="36023AF9" w:rsidRPr="5FCC5251">
        <w:rPr>
          <w:sz w:val="24"/>
          <w:szCs w:val="24"/>
        </w:rPr>
        <w:t>CEC’s</w:t>
      </w:r>
      <w:r w:rsidR="16B1566E" w:rsidRPr="5FCC5251">
        <w:rPr>
          <w:sz w:val="24"/>
          <w:szCs w:val="24"/>
        </w:rPr>
        <w:t xml:space="preserve">) </w:t>
      </w:r>
      <w:r w:rsidR="36023AF9" w:rsidRPr="5FCC5251">
        <w:rPr>
          <w:sz w:val="24"/>
          <w:szCs w:val="24"/>
        </w:rPr>
        <w:t xml:space="preserve">Clean Transportation Program </w:t>
      </w:r>
      <w:r w:rsidR="16B1566E" w:rsidRPr="5FCC5251">
        <w:rPr>
          <w:sz w:val="24"/>
          <w:szCs w:val="24"/>
        </w:rPr>
        <w:t xml:space="preserve">announces the availability of up to </w:t>
      </w:r>
      <w:r w:rsidR="47E1889A" w:rsidRPr="5FCC5251">
        <w:rPr>
          <w:sz w:val="24"/>
          <w:szCs w:val="24"/>
        </w:rPr>
        <w:t>$</w:t>
      </w:r>
      <w:r w:rsidR="57EC03C0" w:rsidRPr="5FCC5251">
        <w:rPr>
          <w:sz w:val="24"/>
          <w:szCs w:val="24"/>
        </w:rPr>
        <w:t>3</w:t>
      </w:r>
      <w:r w:rsidR="31781A5A" w:rsidRPr="5FCC5251">
        <w:rPr>
          <w:sz w:val="24"/>
          <w:szCs w:val="24"/>
        </w:rPr>
        <w:t>5</w:t>
      </w:r>
      <w:r w:rsidR="47E1889A" w:rsidRPr="5FCC5251">
        <w:rPr>
          <w:sz w:val="24"/>
          <w:szCs w:val="24"/>
        </w:rPr>
        <w:t xml:space="preserve"> million </w:t>
      </w:r>
      <w:r w:rsidR="16B1566E" w:rsidRPr="5FCC5251">
        <w:rPr>
          <w:sz w:val="24"/>
          <w:szCs w:val="24"/>
        </w:rPr>
        <w:t xml:space="preserve">in grant funds for projects that </w:t>
      </w:r>
      <w:r w:rsidR="666E4512" w:rsidRPr="5FCC5251">
        <w:rPr>
          <w:sz w:val="24"/>
          <w:szCs w:val="24"/>
        </w:rPr>
        <w:t>will</w:t>
      </w:r>
      <w:r w:rsidR="47E1889A" w:rsidRPr="5FCC5251">
        <w:rPr>
          <w:sz w:val="24"/>
          <w:szCs w:val="24"/>
        </w:rPr>
        <w:t xml:space="preserve"> support electric vehicle (EV) charging infrastructure for high mileage</w:t>
      </w:r>
      <w:r w:rsidR="589533C5" w:rsidRPr="5FCC5251">
        <w:rPr>
          <w:sz w:val="24"/>
          <w:szCs w:val="24"/>
        </w:rPr>
        <w:t xml:space="preserve"> on-demand</w:t>
      </w:r>
      <w:r w:rsidR="47E1889A" w:rsidRPr="5FCC5251">
        <w:rPr>
          <w:sz w:val="24"/>
          <w:szCs w:val="24"/>
        </w:rPr>
        <w:t xml:space="preserve"> </w:t>
      </w:r>
      <w:r w:rsidR="0132732D" w:rsidRPr="5FCC5251">
        <w:rPr>
          <w:sz w:val="24"/>
          <w:szCs w:val="24"/>
        </w:rPr>
        <w:t>transportation services</w:t>
      </w:r>
      <w:r w:rsidR="66FCA644" w:rsidRPr="5FCC5251">
        <w:rPr>
          <w:sz w:val="24"/>
          <w:szCs w:val="24"/>
        </w:rPr>
        <w:t xml:space="preserve">, car sharing enterprises, or car rental </w:t>
      </w:r>
      <w:r w:rsidR="7C5433D1" w:rsidRPr="5FCC5251">
        <w:rPr>
          <w:sz w:val="24"/>
          <w:szCs w:val="24"/>
        </w:rPr>
        <w:t xml:space="preserve">agencies, </w:t>
      </w:r>
      <w:r w:rsidR="00C42ADF" w:rsidRPr="5FCC5251">
        <w:rPr>
          <w:sz w:val="24"/>
          <w:szCs w:val="24"/>
        </w:rPr>
        <w:t xml:space="preserve">and </w:t>
      </w:r>
      <w:r w:rsidR="7C5433D1" w:rsidRPr="5FCC5251">
        <w:rPr>
          <w:sz w:val="24"/>
          <w:szCs w:val="24"/>
        </w:rPr>
        <w:t>the public.</w:t>
      </w:r>
      <w:r w:rsidR="3D34F1C7" w:rsidRPr="5FCC5251">
        <w:rPr>
          <w:sz w:val="24"/>
          <w:szCs w:val="24"/>
        </w:rPr>
        <w:t xml:space="preserve"> </w:t>
      </w:r>
    </w:p>
    <w:p w14:paraId="659E5E7C" w14:textId="436C4FD4" w:rsidR="6D31E0FF" w:rsidRDefault="6D31E0FF" w:rsidP="6D31E0FF">
      <w:pPr>
        <w:spacing w:after="0"/>
        <w:ind w:left="720"/>
        <w:rPr>
          <w:szCs w:val="22"/>
        </w:rPr>
      </w:pPr>
    </w:p>
    <w:p w14:paraId="319FA360" w14:textId="77777777" w:rsidR="00D014EA" w:rsidRPr="00F53903" w:rsidRDefault="00D014EA" w:rsidP="00B6639D">
      <w:pPr>
        <w:pStyle w:val="Heading2"/>
        <w:keepNext w:val="0"/>
        <w:numPr>
          <w:ilvl w:val="0"/>
          <w:numId w:val="23"/>
        </w:numPr>
        <w:spacing w:before="0" w:after="0"/>
        <w:ind w:hanging="720"/>
      </w:pPr>
      <w:bookmarkStart w:id="9" w:name="_Toc127443053"/>
      <w:r>
        <w:t>Background</w:t>
      </w:r>
      <w:bookmarkEnd w:id="9"/>
    </w:p>
    <w:p w14:paraId="544B5DC2" w14:textId="6689CA58" w:rsidR="009A56AB" w:rsidRPr="006B5D2C" w:rsidRDefault="009A56AB" w:rsidP="00E26DE1">
      <w:pPr>
        <w:spacing w:after="0"/>
        <w:ind w:left="720"/>
        <w:rPr>
          <w:sz w:val="24"/>
          <w:szCs w:val="22"/>
        </w:rPr>
      </w:pPr>
      <w:r w:rsidRPr="006B5D2C">
        <w:rPr>
          <w:sz w:val="24"/>
          <w:szCs w:val="22"/>
        </w:rPr>
        <w:t>Assembly Bill (AB) 118 (</w:t>
      </w:r>
      <w:proofErr w:type="spellStart"/>
      <w:r w:rsidRPr="006B5D2C">
        <w:rPr>
          <w:sz w:val="24"/>
          <w:szCs w:val="22"/>
        </w:rPr>
        <w:t>N</w:t>
      </w:r>
      <w:r w:rsidR="00B50510" w:rsidRPr="006B5D2C">
        <w:rPr>
          <w:sz w:val="24"/>
          <w:szCs w:val="22"/>
        </w:rPr>
        <w:t>ú</w:t>
      </w:r>
      <w:r w:rsidRPr="006B5D2C">
        <w:rPr>
          <w:sz w:val="24"/>
          <w:szCs w:val="22"/>
        </w:rPr>
        <w:t>ñez</w:t>
      </w:r>
      <w:proofErr w:type="spellEnd"/>
      <w:r w:rsidRPr="006B5D2C">
        <w:rPr>
          <w:sz w:val="24"/>
          <w:szCs w:val="22"/>
        </w:rPr>
        <w:t xml:space="preserve">, Chapter 750, Statutes of 2007), created the </w:t>
      </w:r>
      <w:r w:rsidR="005A220D" w:rsidRPr="006B5D2C">
        <w:rPr>
          <w:sz w:val="24"/>
          <w:szCs w:val="22"/>
        </w:rPr>
        <w:t>Clean Transportation Program</w:t>
      </w:r>
      <w:r w:rsidRPr="006B5D2C">
        <w:rPr>
          <w:sz w:val="24"/>
          <w:szCs w:val="22"/>
        </w:rPr>
        <w:t>. The statu</w:t>
      </w:r>
      <w:r w:rsidR="00971152" w:rsidRPr="006B5D2C">
        <w:rPr>
          <w:sz w:val="24"/>
          <w:szCs w:val="22"/>
        </w:rPr>
        <w:t>t</w:t>
      </w:r>
      <w:r w:rsidRPr="006B5D2C">
        <w:rPr>
          <w:sz w:val="24"/>
          <w:szCs w:val="22"/>
        </w:rPr>
        <w:t xml:space="preserve">e authorizes the </w:t>
      </w:r>
      <w:r w:rsidR="005A220D" w:rsidRPr="006B5D2C">
        <w:rPr>
          <w:sz w:val="24"/>
          <w:szCs w:val="22"/>
        </w:rPr>
        <w:t xml:space="preserve">CEC </w:t>
      </w:r>
      <w:r w:rsidRPr="006B5D2C">
        <w:rPr>
          <w:sz w:val="24"/>
          <w:szCs w:val="22"/>
        </w:rPr>
        <w:t>to develop and deploy alternative and renewable fuels and advanced transportation technologies to help attain the state’s climate change policies. AB 8 (</w:t>
      </w:r>
      <w:proofErr w:type="spellStart"/>
      <w:r w:rsidRPr="006B5D2C">
        <w:rPr>
          <w:sz w:val="24"/>
          <w:szCs w:val="22"/>
        </w:rPr>
        <w:t>Perea</w:t>
      </w:r>
      <w:proofErr w:type="spellEnd"/>
      <w:r w:rsidRPr="006B5D2C">
        <w:rPr>
          <w:sz w:val="24"/>
          <w:szCs w:val="22"/>
        </w:rPr>
        <w:t>, Chapter 401, Statu</w:t>
      </w:r>
      <w:r w:rsidR="00B23295" w:rsidRPr="006B5D2C">
        <w:rPr>
          <w:sz w:val="24"/>
          <w:szCs w:val="22"/>
        </w:rPr>
        <w:t>t</w:t>
      </w:r>
      <w:r w:rsidRPr="006B5D2C">
        <w:rPr>
          <w:sz w:val="24"/>
          <w:szCs w:val="22"/>
        </w:rPr>
        <w:t xml:space="preserve">es of 2013) re-authorized the </w:t>
      </w:r>
      <w:r w:rsidR="005A220D" w:rsidRPr="006B5D2C">
        <w:rPr>
          <w:sz w:val="24"/>
          <w:szCs w:val="22"/>
        </w:rPr>
        <w:t>Clean Transportation Program</w:t>
      </w:r>
      <w:r w:rsidRPr="006B5D2C">
        <w:rPr>
          <w:sz w:val="24"/>
          <w:szCs w:val="22"/>
        </w:rPr>
        <w:t xml:space="preserve"> through January 1, 2024, and specified that the </w:t>
      </w:r>
      <w:r w:rsidR="005A220D" w:rsidRPr="006B5D2C">
        <w:rPr>
          <w:sz w:val="24"/>
          <w:szCs w:val="22"/>
        </w:rPr>
        <w:t>CEC</w:t>
      </w:r>
      <w:r w:rsidRPr="006B5D2C">
        <w:rPr>
          <w:sz w:val="24"/>
          <w:szCs w:val="22"/>
        </w:rPr>
        <w:t xml:space="preserve"> allocate up to $20 million per year (or up to 20 percent of each fiscal year’s funds) in funding for hydrogen station development until at least 100 stations are operational. </w:t>
      </w:r>
    </w:p>
    <w:p w14:paraId="6A58CB0B" w14:textId="77777777" w:rsidR="00356D38" w:rsidRPr="006B5D2C" w:rsidRDefault="00356D38" w:rsidP="00E04486">
      <w:pPr>
        <w:spacing w:after="0"/>
        <w:rPr>
          <w:sz w:val="24"/>
          <w:szCs w:val="22"/>
        </w:rPr>
      </w:pPr>
    </w:p>
    <w:p w14:paraId="6B725097" w14:textId="77777777" w:rsidR="00D014EA" w:rsidRPr="006B5D2C" w:rsidRDefault="00D014EA" w:rsidP="00E26DE1">
      <w:pPr>
        <w:spacing w:after="0"/>
        <w:ind w:left="720"/>
        <w:rPr>
          <w:sz w:val="24"/>
          <w:szCs w:val="22"/>
        </w:rPr>
      </w:pPr>
      <w:r w:rsidRPr="006B5D2C">
        <w:rPr>
          <w:sz w:val="24"/>
          <w:szCs w:val="22"/>
        </w:rPr>
        <w:t xml:space="preserve">The </w:t>
      </w:r>
      <w:r w:rsidR="005A220D" w:rsidRPr="006B5D2C">
        <w:rPr>
          <w:sz w:val="24"/>
          <w:szCs w:val="22"/>
        </w:rPr>
        <w:t>Clean Transportation Program</w:t>
      </w:r>
      <w:r w:rsidR="00CE4EBB" w:rsidRPr="006B5D2C">
        <w:rPr>
          <w:sz w:val="24"/>
          <w:szCs w:val="22"/>
        </w:rPr>
        <w:t xml:space="preserve"> </w:t>
      </w:r>
      <w:r w:rsidRPr="006B5D2C">
        <w:rPr>
          <w:sz w:val="24"/>
          <w:szCs w:val="22"/>
        </w:rPr>
        <w:t>has an annual budget of approximately $100 million and provides financial support for projects that:</w:t>
      </w:r>
    </w:p>
    <w:p w14:paraId="1B8AAAC4" w14:textId="77777777" w:rsidR="00356D38" w:rsidRPr="006B5D2C" w:rsidRDefault="00356D38" w:rsidP="00E04486">
      <w:pPr>
        <w:spacing w:after="0"/>
        <w:rPr>
          <w:sz w:val="24"/>
          <w:szCs w:val="22"/>
        </w:rPr>
      </w:pPr>
    </w:p>
    <w:p w14:paraId="31C5E910" w14:textId="77777777" w:rsidR="00D014EA" w:rsidRPr="006B5D2C" w:rsidRDefault="00D014EA" w:rsidP="00FE61B3">
      <w:pPr>
        <w:numPr>
          <w:ilvl w:val="0"/>
          <w:numId w:val="17"/>
        </w:numPr>
        <w:spacing w:after="0"/>
        <w:ind w:left="1080"/>
        <w:rPr>
          <w:sz w:val="24"/>
          <w:szCs w:val="22"/>
        </w:rPr>
      </w:pPr>
      <w:r w:rsidRPr="006B5D2C">
        <w:rPr>
          <w:sz w:val="24"/>
          <w:szCs w:val="22"/>
        </w:rPr>
        <w:t>Reduce California’s use and dependence on petroleum transportation fuels and increase the use of alternative and renewable fuels and advanced vehicle technologies.</w:t>
      </w:r>
    </w:p>
    <w:p w14:paraId="108AC5B6" w14:textId="77777777" w:rsidR="00D014EA" w:rsidRPr="006B5D2C" w:rsidRDefault="00D014EA" w:rsidP="00FE61B3">
      <w:pPr>
        <w:numPr>
          <w:ilvl w:val="0"/>
          <w:numId w:val="17"/>
        </w:numPr>
        <w:spacing w:after="0"/>
        <w:ind w:left="1080"/>
        <w:rPr>
          <w:sz w:val="24"/>
          <w:szCs w:val="22"/>
        </w:rPr>
      </w:pPr>
      <w:r w:rsidRPr="006B5D2C">
        <w:rPr>
          <w:sz w:val="24"/>
          <w:szCs w:val="22"/>
        </w:rPr>
        <w:t>Produce sustainable alternative and renewable low-carbon fuels in California.</w:t>
      </w:r>
    </w:p>
    <w:p w14:paraId="36CF81C1" w14:textId="77777777" w:rsidR="00D014EA" w:rsidRPr="006B5D2C" w:rsidRDefault="00D014EA" w:rsidP="00FE61B3">
      <w:pPr>
        <w:numPr>
          <w:ilvl w:val="0"/>
          <w:numId w:val="17"/>
        </w:numPr>
        <w:spacing w:after="0"/>
        <w:ind w:left="1080"/>
        <w:rPr>
          <w:sz w:val="24"/>
          <w:szCs w:val="22"/>
        </w:rPr>
      </w:pPr>
      <w:r w:rsidRPr="006B5D2C">
        <w:rPr>
          <w:sz w:val="24"/>
          <w:szCs w:val="22"/>
        </w:rPr>
        <w:t>Expand alternative fueling infrastructure and fueling stations.</w:t>
      </w:r>
    </w:p>
    <w:p w14:paraId="51B18A26" w14:textId="77777777" w:rsidR="00D014EA" w:rsidRPr="006B5D2C" w:rsidRDefault="00D014EA" w:rsidP="00FE61B3">
      <w:pPr>
        <w:numPr>
          <w:ilvl w:val="0"/>
          <w:numId w:val="17"/>
        </w:numPr>
        <w:spacing w:after="0"/>
        <w:ind w:left="1080"/>
        <w:rPr>
          <w:sz w:val="24"/>
          <w:szCs w:val="22"/>
        </w:rPr>
      </w:pPr>
      <w:r w:rsidRPr="006B5D2C">
        <w:rPr>
          <w:sz w:val="24"/>
          <w:szCs w:val="22"/>
        </w:rPr>
        <w:t xml:space="preserve">Improve the efficiency, </w:t>
      </w:r>
      <w:proofErr w:type="gramStart"/>
      <w:r w:rsidRPr="006B5D2C">
        <w:rPr>
          <w:sz w:val="24"/>
          <w:szCs w:val="22"/>
        </w:rPr>
        <w:t>performance</w:t>
      </w:r>
      <w:proofErr w:type="gramEnd"/>
      <w:r w:rsidRPr="006B5D2C">
        <w:rPr>
          <w:sz w:val="24"/>
          <w:szCs w:val="22"/>
        </w:rPr>
        <w:t xml:space="preserve"> and market viability of alternative light-, medium-, and heavy-duty vehicle technologies.</w:t>
      </w:r>
    </w:p>
    <w:p w14:paraId="230DC71F" w14:textId="77777777" w:rsidR="00D014EA" w:rsidRPr="006B5D2C" w:rsidRDefault="00D014EA" w:rsidP="00FE61B3">
      <w:pPr>
        <w:numPr>
          <w:ilvl w:val="0"/>
          <w:numId w:val="17"/>
        </w:numPr>
        <w:spacing w:after="0"/>
        <w:ind w:left="1080"/>
        <w:rPr>
          <w:sz w:val="24"/>
          <w:szCs w:val="22"/>
        </w:rPr>
      </w:pPr>
      <w:r w:rsidRPr="006B5D2C">
        <w:rPr>
          <w:sz w:val="24"/>
          <w:szCs w:val="22"/>
        </w:rPr>
        <w:t>Retrofit medium- and heavy-duty on-road and non-road vehicle fleets to alternative technologies or fuel use.</w:t>
      </w:r>
    </w:p>
    <w:p w14:paraId="629CB8A4" w14:textId="77777777" w:rsidR="00D014EA" w:rsidRPr="006B5D2C" w:rsidRDefault="00D014EA" w:rsidP="00FE61B3">
      <w:pPr>
        <w:numPr>
          <w:ilvl w:val="0"/>
          <w:numId w:val="17"/>
        </w:numPr>
        <w:spacing w:after="0"/>
        <w:ind w:left="1080"/>
        <w:rPr>
          <w:sz w:val="24"/>
          <w:szCs w:val="22"/>
        </w:rPr>
      </w:pPr>
      <w:r w:rsidRPr="006B5D2C">
        <w:rPr>
          <w:sz w:val="24"/>
          <w:szCs w:val="22"/>
        </w:rPr>
        <w:t>Expand the alternative fueling infrastructure available to existing fleets, public transit, and transportation corridors.</w:t>
      </w:r>
    </w:p>
    <w:p w14:paraId="31645740" w14:textId="77777777" w:rsidR="00D014EA" w:rsidRPr="006B5D2C" w:rsidRDefault="00D014EA" w:rsidP="00FE61B3">
      <w:pPr>
        <w:numPr>
          <w:ilvl w:val="0"/>
          <w:numId w:val="17"/>
        </w:numPr>
        <w:spacing w:after="0"/>
        <w:ind w:left="1080"/>
        <w:rPr>
          <w:sz w:val="24"/>
          <w:szCs w:val="22"/>
        </w:rPr>
      </w:pPr>
      <w:r w:rsidRPr="006B5D2C">
        <w:rPr>
          <w:sz w:val="24"/>
          <w:szCs w:val="22"/>
        </w:rPr>
        <w:t>Establish workforce training programs and conduct public outreach on the benefits of alternative transportation fuels and vehicle technologies.</w:t>
      </w:r>
    </w:p>
    <w:p w14:paraId="4D639415" w14:textId="77777777" w:rsidR="00234861" w:rsidRDefault="00234861" w:rsidP="001D0165">
      <w:pPr>
        <w:spacing w:after="0"/>
        <w:ind w:left="720"/>
        <w:rPr>
          <w:sz w:val="24"/>
          <w:szCs w:val="22"/>
        </w:rPr>
      </w:pPr>
    </w:p>
    <w:p w14:paraId="1C43004C" w14:textId="1F55D579" w:rsidR="001D0165" w:rsidRDefault="00FE27D8" w:rsidP="001D0165">
      <w:pPr>
        <w:spacing w:after="0"/>
        <w:ind w:left="720"/>
        <w:rPr>
          <w:sz w:val="24"/>
          <w:szCs w:val="22"/>
        </w:rPr>
      </w:pPr>
      <w:r>
        <w:rPr>
          <w:sz w:val="24"/>
          <w:szCs w:val="22"/>
        </w:rPr>
        <w:t>The California Budget Act of 2021</w:t>
      </w:r>
      <w:r w:rsidR="006E25EE">
        <w:rPr>
          <w:sz w:val="24"/>
          <w:szCs w:val="22"/>
        </w:rPr>
        <w:t xml:space="preserve"> (AB 128, Ting, Chapter 21, Statutes of 2021, as amended by Senate Bill (SB) 129, Skinner, Chapter 69, Sta</w:t>
      </w:r>
      <w:r w:rsidR="00F92336">
        <w:rPr>
          <w:sz w:val="24"/>
          <w:szCs w:val="22"/>
        </w:rPr>
        <w:t xml:space="preserve">tutes of 2021 and SB 170, Skinner, Chapter 240, Statutes of </w:t>
      </w:r>
      <w:r w:rsidR="00FE511A">
        <w:rPr>
          <w:sz w:val="24"/>
          <w:szCs w:val="22"/>
        </w:rPr>
        <w:t>2021) provided $</w:t>
      </w:r>
      <w:r w:rsidR="00A44EFF">
        <w:rPr>
          <w:sz w:val="24"/>
          <w:szCs w:val="22"/>
        </w:rPr>
        <w:t>785</w:t>
      </w:r>
      <w:r w:rsidR="00FE511A">
        <w:rPr>
          <w:sz w:val="24"/>
          <w:szCs w:val="22"/>
        </w:rPr>
        <w:t xml:space="preserve"> million</w:t>
      </w:r>
      <w:r w:rsidR="00A21FCD">
        <w:rPr>
          <w:sz w:val="24"/>
          <w:szCs w:val="22"/>
        </w:rPr>
        <w:t xml:space="preserve"> from the General Fund to support infrastructure deployments </w:t>
      </w:r>
      <w:r w:rsidR="00A44EFF">
        <w:rPr>
          <w:sz w:val="24"/>
          <w:szCs w:val="22"/>
        </w:rPr>
        <w:t xml:space="preserve">and manufacturing projects </w:t>
      </w:r>
      <w:r w:rsidR="00A21FCD">
        <w:rPr>
          <w:sz w:val="24"/>
          <w:szCs w:val="22"/>
        </w:rPr>
        <w:t>for zero-emission light-duty and medium- and heavy-duty vehicles.</w:t>
      </w:r>
    </w:p>
    <w:p w14:paraId="0305440F" w14:textId="77777777" w:rsidR="00373AC9" w:rsidRDefault="00373AC9" w:rsidP="001D0165">
      <w:pPr>
        <w:spacing w:after="0"/>
        <w:ind w:left="720"/>
        <w:rPr>
          <w:sz w:val="24"/>
          <w:szCs w:val="22"/>
        </w:rPr>
      </w:pPr>
    </w:p>
    <w:p w14:paraId="48C73D0A" w14:textId="60DC01EC" w:rsidR="00373AC9" w:rsidRPr="006B5D2C" w:rsidRDefault="00373AC9" w:rsidP="001D0165">
      <w:pPr>
        <w:spacing w:after="0"/>
        <w:ind w:left="720"/>
        <w:rPr>
          <w:sz w:val="24"/>
          <w:szCs w:val="22"/>
        </w:rPr>
      </w:pPr>
      <w:r>
        <w:rPr>
          <w:sz w:val="24"/>
          <w:szCs w:val="22"/>
        </w:rPr>
        <w:t>The California Budget Act of 2022</w:t>
      </w:r>
      <w:r w:rsidR="00477766">
        <w:rPr>
          <w:sz w:val="24"/>
          <w:szCs w:val="22"/>
        </w:rPr>
        <w:t xml:space="preserve"> (SB 154</w:t>
      </w:r>
      <w:r w:rsidR="009E04EC">
        <w:rPr>
          <w:sz w:val="24"/>
          <w:szCs w:val="22"/>
        </w:rPr>
        <w:t>, Skinner, Chapter 43, Statutes of 2022, as amended by AB 178, Ting, Chapter 45</w:t>
      </w:r>
      <w:r w:rsidR="004B5360">
        <w:rPr>
          <w:sz w:val="24"/>
          <w:szCs w:val="22"/>
        </w:rPr>
        <w:t>, Statutes of 2022</w:t>
      </w:r>
      <w:r w:rsidR="00F55269">
        <w:rPr>
          <w:sz w:val="24"/>
          <w:szCs w:val="22"/>
        </w:rPr>
        <w:t xml:space="preserve"> and</w:t>
      </w:r>
      <w:r w:rsidR="00AC6ACF">
        <w:rPr>
          <w:sz w:val="24"/>
          <w:szCs w:val="22"/>
        </w:rPr>
        <w:t xml:space="preserve"> AB 179, </w:t>
      </w:r>
      <w:r w:rsidR="00AC6ACF">
        <w:rPr>
          <w:sz w:val="24"/>
          <w:szCs w:val="22"/>
        </w:rPr>
        <w:lastRenderedPageBreak/>
        <w:t>Ting, Chapter 249, Statutes of 2022</w:t>
      </w:r>
      <w:r w:rsidR="00F55269">
        <w:rPr>
          <w:sz w:val="24"/>
          <w:szCs w:val="22"/>
        </w:rPr>
        <w:t>)</w:t>
      </w:r>
      <w:r w:rsidR="00C54A5C">
        <w:rPr>
          <w:sz w:val="24"/>
          <w:szCs w:val="22"/>
        </w:rPr>
        <w:t xml:space="preserve">; </w:t>
      </w:r>
      <w:r w:rsidR="009770EA">
        <w:rPr>
          <w:sz w:val="24"/>
          <w:szCs w:val="22"/>
        </w:rPr>
        <w:t>AB 211</w:t>
      </w:r>
      <w:r w:rsidR="00C54A5C">
        <w:rPr>
          <w:sz w:val="24"/>
          <w:szCs w:val="22"/>
        </w:rPr>
        <w:t xml:space="preserve"> (</w:t>
      </w:r>
      <w:r w:rsidR="009770EA">
        <w:rPr>
          <w:sz w:val="24"/>
          <w:szCs w:val="22"/>
        </w:rPr>
        <w:t>Committee on Budget, Chapter 574, Statutes of 2022</w:t>
      </w:r>
      <w:r w:rsidR="00E06DAC">
        <w:rPr>
          <w:sz w:val="24"/>
          <w:szCs w:val="22"/>
        </w:rPr>
        <w:t>)</w:t>
      </w:r>
      <w:r w:rsidR="00C54A5C">
        <w:rPr>
          <w:sz w:val="24"/>
          <w:szCs w:val="22"/>
        </w:rPr>
        <w:t xml:space="preserve">; and AB 181 (Committee on Budget, Chapter 52, Statutes of </w:t>
      </w:r>
      <w:r w:rsidR="008C0387">
        <w:rPr>
          <w:sz w:val="24"/>
          <w:szCs w:val="22"/>
        </w:rPr>
        <w:t>2022)</w:t>
      </w:r>
      <w:r w:rsidR="00E06DAC">
        <w:rPr>
          <w:sz w:val="24"/>
          <w:szCs w:val="22"/>
        </w:rPr>
        <w:t xml:space="preserve"> provided </w:t>
      </w:r>
      <w:r w:rsidR="008C0387">
        <w:rPr>
          <w:sz w:val="24"/>
          <w:szCs w:val="22"/>
        </w:rPr>
        <w:t>an additional $1.129 billion from the General Fund to support infrastructure deployments, emerging opportunities, and manufacturing projects for zero-emission light-duty and medium- and heavy-duty vehicles.</w:t>
      </w:r>
    </w:p>
    <w:p w14:paraId="71740CC3" w14:textId="77777777" w:rsidR="00356D38" w:rsidRPr="00F53903" w:rsidRDefault="00356D38" w:rsidP="00E04486">
      <w:pPr>
        <w:spacing w:after="0"/>
      </w:pPr>
    </w:p>
    <w:p w14:paraId="0C1A7EDE" w14:textId="77777777" w:rsidR="000C45E2" w:rsidRPr="00F53903" w:rsidRDefault="000C45E2" w:rsidP="00B6639D">
      <w:pPr>
        <w:pStyle w:val="Heading2"/>
        <w:keepNext w:val="0"/>
        <w:numPr>
          <w:ilvl w:val="0"/>
          <w:numId w:val="23"/>
        </w:numPr>
        <w:spacing w:before="0" w:after="0"/>
        <w:ind w:hanging="720"/>
        <w:rPr>
          <w:lang w:val="en-US"/>
        </w:rPr>
      </w:pPr>
      <w:bookmarkStart w:id="10" w:name="_Toc127443054"/>
      <w:r w:rsidRPr="00F53903">
        <w:rPr>
          <w:lang w:val="en-US"/>
        </w:rPr>
        <w:t>Commitment to Diversity</w:t>
      </w:r>
      <w:bookmarkEnd w:id="10"/>
    </w:p>
    <w:p w14:paraId="6F81BF05" w14:textId="77777777" w:rsidR="000C45E2" w:rsidRPr="006B5D2C" w:rsidRDefault="000C45E2" w:rsidP="00E26DE1">
      <w:pPr>
        <w:spacing w:after="0"/>
        <w:ind w:left="720"/>
        <w:rPr>
          <w:sz w:val="24"/>
          <w:szCs w:val="28"/>
        </w:rPr>
      </w:pPr>
      <w:r w:rsidRPr="006B5D2C">
        <w:rPr>
          <w:sz w:val="24"/>
          <w:szCs w:val="28"/>
        </w:rPr>
        <w:t xml:space="preserve">The </w:t>
      </w:r>
      <w:r w:rsidR="005A220D" w:rsidRPr="006B5D2C">
        <w:rPr>
          <w:sz w:val="24"/>
          <w:szCs w:val="28"/>
        </w:rPr>
        <w:t>CEC</w:t>
      </w:r>
      <w:r w:rsidRPr="006B5D2C">
        <w:rPr>
          <w:sz w:val="24"/>
          <w:szCs w:val="28"/>
        </w:rPr>
        <w:t xml:space="preserve"> is committed to ensuring </w:t>
      </w:r>
      <w:r w:rsidR="00C363E4" w:rsidRPr="006B5D2C">
        <w:rPr>
          <w:sz w:val="24"/>
          <w:szCs w:val="28"/>
        </w:rPr>
        <w:t xml:space="preserve">that </w:t>
      </w:r>
      <w:r w:rsidRPr="006B5D2C">
        <w:rPr>
          <w:sz w:val="24"/>
          <w:szCs w:val="28"/>
        </w:rPr>
        <w:t xml:space="preserve">participation in its </w:t>
      </w:r>
      <w:r w:rsidR="005A220D" w:rsidRPr="006B5D2C">
        <w:rPr>
          <w:sz w:val="24"/>
          <w:szCs w:val="28"/>
        </w:rPr>
        <w:t xml:space="preserve">Clean Transportation Program </w:t>
      </w:r>
      <w:r w:rsidRPr="006B5D2C">
        <w:rPr>
          <w:sz w:val="24"/>
          <w:szCs w:val="28"/>
        </w:rPr>
        <w:t>reflect</w:t>
      </w:r>
      <w:r w:rsidR="00C363E4" w:rsidRPr="006B5D2C">
        <w:rPr>
          <w:sz w:val="24"/>
          <w:szCs w:val="28"/>
        </w:rPr>
        <w:t>s</w:t>
      </w:r>
      <w:r w:rsidRPr="006B5D2C">
        <w:rPr>
          <w:sz w:val="24"/>
          <w:szCs w:val="28"/>
        </w:rPr>
        <w:t xml:space="preserve"> the rich and diverse characteristics of California and its people. To meet this commitment, </w:t>
      </w:r>
      <w:r w:rsidR="005A220D" w:rsidRPr="006B5D2C">
        <w:rPr>
          <w:sz w:val="24"/>
          <w:szCs w:val="28"/>
        </w:rPr>
        <w:t>CEC</w:t>
      </w:r>
      <w:r w:rsidRPr="006B5D2C">
        <w:rPr>
          <w:sz w:val="24"/>
          <w:szCs w:val="28"/>
        </w:rPr>
        <w:t xml:space="preserve"> staff conducts outreach efforts and activities to: </w:t>
      </w:r>
    </w:p>
    <w:p w14:paraId="5F8A21BE" w14:textId="77777777" w:rsidR="000C45E2" w:rsidRPr="006B5D2C" w:rsidRDefault="000C45E2" w:rsidP="00E04486">
      <w:pPr>
        <w:spacing w:after="0"/>
        <w:rPr>
          <w:sz w:val="24"/>
          <w:szCs w:val="28"/>
        </w:rPr>
      </w:pPr>
    </w:p>
    <w:p w14:paraId="513D6AD6" w14:textId="77777777" w:rsidR="000C45E2" w:rsidRPr="006B5D2C" w:rsidRDefault="000C45E2" w:rsidP="00FE61B3">
      <w:pPr>
        <w:numPr>
          <w:ilvl w:val="0"/>
          <w:numId w:val="35"/>
        </w:numPr>
        <w:tabs>
          <w:tab w:val="clear" w:pos="720"/>
        </w:tabs>
        <w:spacing w:after="0"/>
        <w:ind w:left="1080"/>
        <w:rPr>
          <w:sz w:val="24"/>
          <w:szCs w:val="28"/>
        </w:rPr>
      </w:pPr>
      <w:r w:rsidRPr="006B5D2C">
        <w:rPr>
          <w:sz w:val="24"/>
          <w:szCs w:val="28"/>
        </w:rPr>
        <w:t>Ensure potential new applicants throug</w:t>
      </w:r>
      <w:r w:rsidR="005A220D" w:rsidRPr="006B5D2C">
        <w:rPr>
          <w:sz w:val="24"/>
          <w:szCs w:val="28"/>
        </w:rPr>
        <w:t xml:space="preserve">hout the state are aware of CEC’s Clean Transportation Program </w:t>
      </w:r>
      <w:r w:rsidRPr="006B5D2C">
        <w:rPr>
          <w:sz w:val="24"/>
          <w:szCs w:val="28"/>
        </w:rPr>
        <w:t>and the funding opportunities the program provides.</w:t>
      </w:r>
    </w:p>
    <w:p w14:paraId="3C387466" w14:textId="77777777" w:rsidR="000C45E2" w:rsidRPr="006B5D2C" w:rsidRDefault="000C45E2" w:rsidP="00FE61B3">
      <w:pPr>
        <w:numPr>
          <w:ilvl w:val="0"/>
          <w:numId w:val="35"/>
        </w:numPr>
        <w:tabs>
          <w:tab w:val="clear" w:pos="720"/>
        </w:tabs>
        <w:spacing w:after="0"/>
        <w:ind w:left="1080"/>
        <w:rPr>
          <w:sz w:val="24"/>
          <w:szCs w:val="28"/>
        </w:rPr>
      </w:pPr>
      <w:r w:rsidRPr="006B5D2C">
        <w:rPr>
          <w:sz w:val="24"/>
          <w:szCs w:val="28"/>
        </w:rPr>
        <w:t>Encourage greater participation by underrepresented groups including disabled veteran-, women-, minority-, and LGBT-owned businesses.</w:t>
      </w:r>
    </w:p>
    <w:p w14:paraId="5CD65308" w14:textId="77777777" w:rsidR="000C45E2" w:rsidRPr="006B5D2C" w:rsidRDefault="000C45E2" w:rsidP="00FE61B3">
      <w:pPr>
        <w:numPr>
          <w:ilvl w:val="0"/>
          <w:numId w:val="35"/>
        </w:numPr>
        <w:tabs>
          <w:tab w:val="clear" w:pos="720"/>
        </w:tabs>
        <w:spacing w:after="0"/>
        <w:ind w:left="1080"/>
        <w:rPr>
          <w:sz w:val="24"/>
          <w:szCs w:val="28"/>
        </w:rPr>
      </w:pPr>
      <w:r w:rsidRPr="006B5D2C">
        <w:rPr>
          <w:sz w:val="24"/>
          <w:szCs w:val="28"/>
        </w:rPr>
        <w:t xml:space="preserve">Assist applicants in understanding how to apply for funding from </w:t>
      </w:r>
      <w:r w:rsidR="005A220D" w:rsidRPr="006B5D2C">
        <w:rPr>
          <w:sz w:val="24"/>
          <w:szCs w:val="28"/>
        </w:rPr>
        <w:t>CEC’s Clean Transportation Program</w:t>
      </w:r>
      <w:r w:rsidRPr="006B5D2C">
        <w:rPr>
          <w:sz w:val="24"/>
          <w:szCs w:val="28"/>
        </w:rPr>
        <w:t>.</w:t>
      </w:r>
    </w:p>
    <w:p w14:paraId="253C3BEA" w14:textId="77777777" w:rsidR="00BE46C3" w:rsidRPr="00F53903" w:rsidRDefault="00BE46C3" w:rsidP="00FE61B3">
      <w:pPr>
        <w:spacing w:after="0"/>
        <w:ind w:left="1080" w:hanging="360"/>
      </w:pPr>
      <w:bookmarkStart w:id="11" w:name="_Toc494707121"/>
      <w:bookmarkStart w:id="12" w:name="_Toc219275082"/>
    </w:p>
    <w:p w14:paraId="12D349F7" w14:textId="77777777" w:rsidR="00E92350" w:rsidRPr="00F53903" w:rsidRDefault="00E92350" w:rsidP="00B6639D">
      <w:pPr>
        <w:pStyle w:val="Heading2"/>
        <w:keepNext w:val="0"/>
        <w:numPr>
          <w:ilvl w:val="0"/>
          <w:numId w:val="23"/>
        </w:numPr>
        <w:spacing w:before="0" w:after="0"/>
        <w:ind w:hanging="720"/>
      </w:pPr>
      <w:bookmarkStart w:id="13" w:name="_Toc127443055"/>
      <w:r w:rsidRPr="00F53903">
        <w:t>Key Activities and Dates</w:t>
      </w:r>
      <w:bookmarkEnd w:id="11"/>
      <w:bookmarkEnd w:id="12"/>
      <w:bookmarkEnd w:id="13"/>
    </w:p>
    <w:p w14:paraId="4EC946EC" w14:textId="2EBF8D5A" w:rsidR="00356D38" w:rsidRPr="006B5D2C" w:rsidRDefault="00732657" w:rsidP="00B246C5">
      <w:pPr>
        <w:spacing w:before="120" w:after="0"/>
        <w:ind w:left="720"/>
        <w:rPr>
          <w:sz w:val="24"/>
          <w:szCs w:val="24"/>
        </w:rPr>
      </w:pPr>
      <w:r w:rsidRPr="006B5D2C">
        <w:rPr>
          <w:sz w:val="24"/>
          <w:szCs w:val="24"/>
        </w:rPr>
        <w:t xml:space="preserve">Key activities including dates and times for this </w:t>
      </w:r>
      <w:r w:rsidR="00F66DFA" w:rsidRPr="006B5D2C">
        <w:rPr>
          <w:sz w:val="24"/>
          <w:szCs w:val="24"/>
        </w:rPr>
        <w:t>solicitation</w:t>
      </w:r>
      <w:r w:rsidRPr="006B5D2C">
        <w:rPr>
          <w:sz w:val="24"/>
          <w:szCs w:val="24"/>
        </w:rPr>
        <w:t xml:space="preserve"> are presented below.</w:t>
      </w:r>
      <w:r w:rsidR="004F6C39" w:rsidRPr="006B5D2C">
        <w:rPr>
          <w:sz w:val="24"/>
          <w:szCs w:val="24"/>
        </w:rPr>
        <w:t xml:space="preserve"> </w:t>
      </w:r>
      <w:r w:rsidRPr="006B5D2C">
        <w:rPr>
          <w:sz w:val="24"/>
          <w:szCs w:val="24"/>
        </w:rPr>
        <w:t>An addendum will be released if the dates change for the asterisked (*) activities.</w:t>
      </w:r>
      <w:r w:rsidR="00724224">
        <w:rPr>
          <w:sz w:val="24"/>
          <w:szCs w:val="24"/>
        </w:rPr>
        <w:t xml:space="preserve"> Times listed are Pacific Standard time or Pacific Daylight Time, whichever is being observed.</w:t>
      </w:r>
      <w:r w:rsidR="00B246C5">
        <w:rPr>
          <w:sz w:val="24"/>
          <w:szCs w:val="24"/>
        </w:rPr>
        <w:br/>
      </w:r>
      <w:r w:rsidR="00B246C5">
        <w:rPr>
          <w:sz w:val="24"/>
          <w:szCs w:val="24"/>
        </w:rPr>
        <w:br/>
      </w:r>
      <w:r w:rsidR="00B246C5" w:rsidRPr="00B246C5">
        <w:rPr>
          <w:sz w:val="24"/>
          <w:szCs w:val="24"/>
        </w:rPr>
        <w:t xml:space="preserve">Added language appears in </w:t>
      </w:r>
      <w:r w:rsidR="00B246C5" w:rsidRPr="00B246C5">
        <w:rPr>
          <w:b/>
          <w:bCs/>
          <w:sz w:val="24"/>
          <w:szCs w:val="24"/>
          <w:u w:val="single"/>
        </w:rPr>
        <w:t>bold underline</w:t>
      </w:r>
      <w:r w:rsidR="00B246C5" w:rsidRPr="00B246C5">
        <w:rPr>
          <w:sz w:val="24"/>
          <w:szCs w:val="24"/>
        </w:rPr>
        <w:t>, and deleted language appears in [</w:t>
      </w:r>
      <w:r w:rsidR="00B246C5" w:rsidRPr="00B246C5">
        <w:rPr>
          <w:strike/>
          <w:sz w:val="24"/>
          <w:szCs w:val="24"/>
        </w:rPr>
        <w:t>strikethrough</w:t>
      </w:r>
      <w:r w:rsidR="00B246C5" w:rsidRPr="00B246C5">
        <w:rPr>
          <w:sz w:val="24"/>
          <w:szCs w:val="24"/>
        </w:rPr>
        <w:t>] and within square brackets.</w:t>
      </w:r>
    </w:p>
    <w:p w14:paraId="1AB29C6F" w14:textId="77777777" w:rsidR="00732657" w:rsidRPr="00F53903" w:rsidRDefault="00732657" w:rsidP="00E04486">
      <w:pPr>
        <w:spacing w:after="0"/>
        <w:rPr>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3487"/>
      </w:tblGrid>
      <w:tr w:rsidR="00740BE9" w:rsidRPr="006B5D2C" w14:paraId="36D016BC" w14:textId="77777777" w:rsidTr="00617CA2">
        <w:trPr>
          <w:cantSplit/>
          <w:trHeight w:hRule="exact" w:val="288"/>
        </w:trPr>
        <w:tc>
          <w:tcPr>
            <w:tcW w:w="6030" w:type="dxa"/>
            <w:shd w:val="clear" w:color="auto" w:fill="D9D9D9" w:themeFill="background1" w:themeFillShade="D9"/>
          </w:tcPr>
          <w:p w14:paraId="512819DA" w14:textId="77777777" w:rsidR="00740BE9" w:rsidRPr="006B5D2C" w:rsidRDefault="00740BE9" w:rsidP="00E04486">
            <w:pPr>
              <w:spacing w:after="0"/>
              <w:jc w:val="center"/>
              <w:rPr>
                <w:b/>
                <w:sz w:val="24"/>
                <w:szCs w:val="22"/>
              </w:rPr>
            </w:pPr>
            <w:r w:rsidRPr="006B5D2C">
              <w:rPr>
                <w:b/>
                <w:sz w:val="24"/>
                <w:szCs w:val="22"/>
              </w:rPr>
              <w:t>ACTIVITY</w:t>
            </w:r>
          </w:p>
        </w:tc>
        <w:tc>
          <w:tcPr>
            <w:tcW w:w="3487" w:type="dxa"/>
            <w:shd w:val="clear" w:color="auto" w:fill="D9D9D9" w:themeFill="background1" w:themeFillShade="D9"/>
          </w:tcPr>
          <w:p w14:paraId="0A749DA2" w14:textId="77777777" w:rsidR="00740BE9" w:rsidRPr="006B5D2C" w:rsidRDefault="645856AB" w:rsidP="0ACD2A0C">
            <w:pPr>
              <w:spacing w:after="0"/>
              <w:jc w:val="center"/>
              <w:rPr>
                <w:b/>
                <w:bCs/>
                <w:sz w:val="24"/>
                <w:szCs w:val="24"/>
              </w:rPr>
            </w:pPr>
            <w:r w:rsidRPr="01CED59F">
              <w:rPr>
                <w:b/>
                <w:bCs/>
                <w:sz w:val="24"/>
                <w:szCs w:val="24"/>
              </w:rPr>
              <w:t>ACTION DATE</w:t>
            </w:r>
          </w:p>
        </w:tc>
      </w:tr>
      <w:tr w:rsidR="00740BE9" w:rsidRPr="006B5D2C" w14:paraId="6F4810C1" w14:textId="77777777" w:rsidTr="00617CA2">
        <w:trPr>
          <w:cantSplit/>
          <w:trHeight w:hRule="exact" w:val="288"/>
        </w:trPr>
        <w:tc>
          <w:tcPr>
            <w:tcW w:w="6030" w:type="dxa"/>
            <w:vAlign w:val="center"/>
          </w:tcPr>
          <w:p w14:paraId="6804FDB1" w14:textId="77777777" w:rsidR="00740BE9" w:rsidRPr="006B5D2C" w:rsidRDefault="00740BE9" w:rsidP="00E04486">
            <w:pPr>
              <w:spacing w:after="0"/>
              <w:rPr>
                <w:sz w:val="24"/>
                <w:szCs w:val="22"/>
              </w:rPr>
            </w:pPr>
            <w:r w:rsidRPr="006B5D2C">
              <w:rPr>
                <w:sz w:val="24"/>
                <w:szCs w:val="22"/>
              </w:rPr>
              <w:t>Solicitation Release</w:t>
            </w:r>
          </w:p>
        </w:tc>
        <w:tc>
          <w:tcPr>
            <w:tcW w:w="3487" w:type="dxa"/>
            <w:vAlign w:val="center"/>
          </w:tcPr>
          <w:p w14:paraId="22854F83" w14:textId="55DD32A4" w:rsidR="00740BE9" w:rsidRPr="00D271EC" w:rsidRDefault="00D271EC" w:rsidP="3DF6D9F2">
            <w:pPr>
              <w:spacing w:after="0"/>
              <w:rPr>
                <w:sz w:val="24"/>
                <w:szCs w:val="24"/>
              </w:rPr>
            </w:pPr>
            <w:r>
              <w:rPr>
                <w:sz w:val="24"/>
                <w:szCs w:val="24"/>
              </w:rPr>
              <w:t xml:space="preserve">April </w:t>
            </w:r>
            <w:r w:rsidR="005556FE">
              <w:rPr>
                <w:sz w:val="24"/>
                <w:szCs w:val="24"/>
              </w:rPr>
              <w:t>5</w:t>
            </w:r>
            <w:r>
              <w:rPr>
                <w:sz w:val="24"/>
                <w:szCs w:val="24"/>
              </w:rPr>
              <w:t>,</w:t>
            </w:r>
            <w:r w:rsidR="78372778" w:rsidRPr="00D271EC">
              <w:rPr>
                <w:sz w:val="24"/>
                <w:szCs w:val="24"/>
              </w:rPr>
              <w:t xml:space="preserve"> 2023</w:t>
            </w:r>
          </w:p>
        </w:tc>
      </w:tr>
      <w:tr w:rsidR="00834622" w:rsidRPr="006B5D2C" w14:paraId="397FC332" w14:textId="77777777" w:rsidTr="00617CA2">
        <w:trPr>
          <w:cantSplit/>
          <w:trHeight w:hRule="exact" w:val="273"/>
        </w:trPr>
        <w:tc>
          <w:tcPr>
            <w:tcW w:w="6030" w:type="dxa"/>
            <w:tcBorders>
              <w:top w:val="single" w:sz="4" w:space="0" w:color="auto"/>
              <w:left w:val="single" w:sz="4" w:space="0" w:color="auto"/>
              <w:bottom w:val="single" w:sz="4" w:space="0" w:color="auto"/>
              <w:right w:val="single" w:sz="4" w:space="0" w:color="auto"/>
            </w:tcBorders>
            <w:vAlign w:val="center"/>
          </w:tcPr>
          <w:p w14:paraId="3AB7B6D9" w14:textId="77777777" w:rsidR="00834622" w:rsidRPr="006B5D2C" w:rsidRDefault="00834622" w:rsidP="00E04486">
            <w:pPr>
              <w:spacing w:after="0"/>
              <w:rPr>
                <w:sz w:val="24"/>
                <w:szCs w:val="22"/>
              </w:rPr>
            </w:pPr>
            <w:r w:rsidRPr="006B5D2C">
              <w:rPr>
                <w:sz w:val="24"/>
                <w:szCs w:val="22"/>
              </w:rPr>
              <w:t>Pre-Application Workshop*</w:t>
            </w:r>
          </w:p>
        </w:tc>
        <w:tc>
          <w:tcPr>
            <w:tcW w:w="3487" w:type="dxa"/>
            <w:tcBorders>
              <w:top w:val="single" w:sz="4" w:space="0" w:color="auto"/>
              <w:left w:val="single" w:sz="4" w:space="0" w:color="auto"/>
              <w:bottom w:val="single" w:sz="4" w:space="0" w:color="auto"/>
              <w:right w:val="single" w:sz="4" w:space="0" w:color="auto"/>
            </w:tcBorders>
            <w:vAlign w:val="center"/>
          </w:tcPr>
          <w:p w14:paraId="34EE6AB0" w14:textId="001A6390" w:rsidR="00834622" w:rsidRPr="00617CA2" w:rsidRDefault="00617CA2" w:rsidP="3DF6D9F2">
            <w:pPr>
              <w:spacing w:after="0"/>
              <w:rPr>
                <w:b/>
                <w:bCs/>
                <w:strike/>
                <w:sz w:val="24"/>
                <w:szCs w:val="24"/>
                <w:u w:val="single"/>
              </w:rPr>
            </w:pPr>
            <w:r w:rsidRPr="00617CA2">
              <w:rPr>
                <w:sz w:val="24"/>
                <w:szCs w:val="24"/>
              </w:rPr>
              <w:t>[</w:t>
            </w:r>
            <w:r w:rsidR="00D271EC" w:rsidRPr="00617CA2">
              <w:rPr>
                <w:strike/>
                <w:sz w:val="24"/>
                <w:szCs w:val="24"/>
              </w:rPr>
              <w:t>April</w:t>
            </w:r>
            <w:r w:rsidR="6A04B4F5" w:rsidRPr="00617CA2">
              <w:rPr>
                <w:strike/>
                <w:sz w:val="24"/>
                <w:szCs w:val="24"/>
              </w:rPr>
              <w:t xml:space="preserve"> </w:t>
            </w:r>
            <w:r w:rsidR="000D75C9" w:rsidRPr="00617CA2">
              <w:rPr>
                <w:strike/>
                <w:sz w:val="24"/>
                <w:szCs w:val="24"/>
              </w:rPr>
              <w:t>2</w:t>
            </w:r>
            <w:r w:rsidR="0010608F" w:rsidRPr="00617CA2">
              <w:rPr>
                <w:strike/>
                <w:sz w:val="24"/>
                <w:szCs w:val="24"/>
              </w:rPr>
              <w:t>7</w:t>
            </w:r>
            <w:r w:rsidR="07B923BC" w:rsidRPr="00617CA2">
              <w:rPr>
                <w:strike/>
                <w:sz w:val="24"/>
                <w:szCs w:val="24"/>
              </w:rPr>
              <w:t>, 2023</w:t>
            </w:r>
            <w:r w:rsidRPr="00617CA2">
              <w:rPr>
                <w:sz w:val="24"/>
                <w:szCs w:val="24"/>
              </w:rPr>
              <w:t>]</w:t>
            </w:r>
            <w:r>
              <w:rPr>
                <w:sz w:val="24"/>
                <w:szCs w:val="24"/>
              </w:rPr>
              <w:t xml:space="preserve"> </w:t>
            </w:r>
            <w:r>
              <w:rPr>
                <w:b/>
                <w:bCs/>
                <w:sz w:val="24"/>
                <w:szCs w:val="24"/>
                <w:u w:val="single"/>
              </w:rPr>
              <w:t>April 26, 2023</w:t>
            </w:r>
          </w:p>
        </w:tc>
      </w:tr>
      <w:tr w:rsidR="00834622" w:rsidRPr="006B5D2C" w14:paraId="1FE76290" w14:textId="77777777" w:rsidTr="00617CA2">
        <w:trPr>
          <w:cantSplit/>
          <w:trHeight w:hRule="exact" w:val="288"/>
        </w:trPr>
        <w:tc>
          <w:tcPr>
            <w:tcW w:w="6030" w:type="dxa"/>
            <w:vAlign w:val="center"/>
          </w:tcPr>
          <w:p w14:paraId="75702629" w14:textId="77777777" w:rsidR="00834622" w:rsidRPr="006B5D2C" w:rsidRDefault="00834622" w:rsidP="00E04486">
            <w:pPr>
              <w:spacing w:after="0"/>
              <w:rPr>
                <w:sz w:val="24"/>
                <w:szCs w:val="22"/>
              </w:rPr>
            </w:pPr>
            <w:r w:rsidRPr="006B5D2C">
              <w:rPr>
                <w:sz w:val="24"/>
                <w:szCs w:val="22"/>
              </w:rPr>
              <w:t>Deadline for Written Questions*</w:t>
            </w:r>
          </w:p>
        </w:tc>
        <w:tc>
          <w:tcPr>
            <w:tcW w:w="3487" w:type="dxa"/>
            <w:vAlign w:val="center"/>
          </w:tcPr>
          <w:p w14:paraId="6A74DA4B" w14:textId="27713AB5" w:rsidR="00834622" w:rsidRPr="00D271EC" w:rsidRDefault="0010608F" w:rsidP="3DF6D9F2">
            <w:pPr>
              <w:spacing w:after="0"/>
              <w:rPr>
                <w:sz w:val="24"/>
                <w:szCs w:val="24"/>
              </w:rPr>
            </w:pPr>
            <w:r>
              <w:rPr>
                <w:sz w:val="24"/>
                <w:szCs w:val="24"/>
              </w:rPr>
              <w:t>May 5</w:t>
            </w:r>
            <w:r w:rsidR="00D271EC">
              <w:rPr>
                <w:sz w:val="24"/>
                <w:szCs w:val="24"/>
              </w:rPr>
              <w:t>, 20</w:t>
            </w:r>
            <w:r w:rsidR="37A39162" w:rsidRPr="00D271EC">
              <w:rPr>
                <w:sz w:val="24"/>
                <w:szCs w:val="24"/>
              </w:rPr>
              <w:t>2</w:t>
            </w:r>
            <w:r w:rsidR="03776A0A" w:rsidRPr="00D271EC">
              <w:rPr>
                <w:sz w:val="24"/>
                <w:szCs w:val="24"/>
              </w:rPr>
              <w:t>3</w:t>
            </w:r>
          </w:p>
        </w:tc>
      </w:tr>
      <w:tr w:rsidR="00834622" w:rsidRPr="006B5D2C" w14:paraId="4D475DF8" w14:textId="77777777" w:rsidTr="00617CA2">
        <w:trPr>
          <w:cantSplit/>
          <w:trHeight w:hRule="exact" w:val="291"/>
        </w:trPr>
        <w:tc>
          <w:tcPr>
            <w:tcW w:w="6030" w:type="dxa"/>
            <w:vAlign w:val="center"/>
          </w:tcPr>
          <w:p w14:paraId="0ABCF6B2" w14:textId="77777777" w:rsidR="00834622" w:rsidRPr="006B5D2C" w:rsidRDefault="00834622" w:rsidP="00E04486">
            <w:pPr>
              <w:spacing w:after="0"/>
              <w:rPr>
                <w:sz w:val="24"/>
                <w:szCs w:val="22"/>
              </w:rPr>
            </w:pPr>
            <w:r w:rsidRPr="006B5D2C">
              <w:rPr>
                <w:sz w:val="24"/>
                <w:szCs w:val="22"/>
              </w:rPr>
              <w:t>Anticipated Distribution of Questions/Answers</w:t>
            </w:r>
          </w:p>
        </w:tc>
        <w:tc>
          <w:tcPr>
            <w:tcW w:w="3487" w:type="dxa"/>
            <w:vAlign w:val="center"/>
          </w:tcPr>
          <w:p w14:paraId="0E50CFFA" w14:textId="15F3CA44" w:rsidR="00834622" w:rsidRPr="00D271EC" w:rsidRDefault="12C309A0" w:rsidP="3DF6D9F2">
            <w:pPr>
              <w:spacing w:after="0"/>
              <w:rPr>
                <w:sz w:val="24"/>
                <w:szCs w:val="24"/>
              </w:rPr>
            </w:pPr>
            <w:r w:rsidRPr="00D271EC">
              <w:rPr>
                <w:sz w:val="24"/>
                <w:szCs w:val="24"/>
              </w:rPr>
              <w:t xml:space="preserve">Week of </w:t>
            </w:r>
            <w:r w:rsidR="00D271EC">
              <w:rPr>
                <w:sz w:val="24"/>
                <w:szCs w:val="24"/>
              </w:rPr>
              <w:t xml:space="preserve">May </w:t>
            </w:r>
            <w:r w:rsidR="00E45B0C">
              <w:rPr>
                <w:sz w:val="24"/>
                <w:szCs w:val="24"/>
              </w:rPr>
              <w:t>15</w:t>
            </w:r>
            <w:r w:rsidR="37FC3B73" w:rsidRPr="00D271EC">
              <w:rPr>
                <w:sz w:val="24"/>
                <w:szCs w:val="24"/>
              </w:rPr>
              <w:t>, 2023</w:t>
            </w:r>
          </w:p>
        </w:tc>
      </w:tr>
      <w:tr w:rsidR="00834622" w:rsidRPr="006B5D2C" w14:paraId="2CC83FE9" w14:textId="77777777" w:rsidTr="00617CA2">
        <w:trPr>
          <w:cantSplit/>
          <w:trHeight w:hRule="exact" w:val="399"/>
        </w:trPr>
        <w:tc>
          <w:tcPr>
            <w:tcW w:w="6030" w:type="dxa"/>
            <w:vAlign w:val="center"/>
          </w:tcPr>
          <w:p w14:paraId="45ECDD1E" w14:textId="0FEA11A0" w:rsidR="00834622" w:rsidRPr="00FE61B3" w:rsidRDefault="00834622" w:rsidP="00E04486">
            <w:pPr>
              <w:spacing w:after="0"/>
              <w:rPr>
                <w:sz w:val="24"/>
                <w:szCs w:val="22"/>
                <w:highlight w:val="yellow"/>
              </w:rPr>
            </w:pPr>
            <w:r w:rsidRPr="00FE61B3">
              <w:rPr>
                <w:sz w:val="24"/>
                <w:szCs w:val="22"/>
              </w:rPr>
              <w:t xml:space="preserve">Deadline to Submit Applications by </w:t>
            </w:r>
            <w:r w:rsidR="00737342" w:rsidRPr="00FE61B3">
              <w:rPr>
                <w:sz w:val="24"/>
                <w:szCs w:val="22"/>
              </w:rPr>
              <w:t>11</w:t>
            </w:r>
            <w:r w:rsidRPr="00FE61B3">
              <w:rPr>
                <w:sz w:val="24"/>
                <w:szCs w:val="22"/>
              </w:rPr>
              <w:t>:</w:t>
            </w:r>
            <w:r w:rsidR="00737342" w:rsidRPr="00FE61B3">
              <w:rPr>
                <w:sz w:val="24"/>
                <w:szCs w:val="22"/>
              </w:rPr>
              <w:t xml:space="preserve">59 </w:t>
            </w:r>
            <w:r w:rsidRPr="00FE61B3">
              <w:rPr>
                <w:sz w:val="24"/>
                <w:szCs w:val="22"/>
              </w:rPr>
              <w:t>p.m.*</w:t>
            </w:r>
          </w:p>
        </w:tc>
        <w:tc>
          <w:tcPr>
            <w:tcW w:w="3487" w:type="dxa"/>
            <w:vAlign w:val="center"/>
          </w:tcPr>
          <w:p w14:paraId="2AEBA290" w14:textId="7736CDD6" w:rsidR="00834622" w:rsidRPr="00D271EC" w:rsidRDefault="000D75C9" w:rsidP="3DF6D9F2">
            <w:pPr>
              <w:spacing w:after="0"/>
              <w:rPr>
                <w:b/>
                <w:bCs/>
                <w:sz w:val="24"/>
                <w:szCs w:val="22"/>
              </w:rPr>
            </w:pPr>
            <w:r>
              <w:rPr>
                <w:sz w:val="24"/>
                <w:szCs w:val="22"/>
              </w:rPr>
              <w:t xml:space="preserve">June </w:t>
            </w:r>
            <w:r w:rsidR="00E45B0C">
              <w:rPr>
                <w:sz w:val="24"/>
                <w:szCs w:val="22"/>
              </w:rPr>
              <w:t>23</w:t>
            </w:r>
            <w:r w:rsidR="5567ADC7" w:rsidRPr="00D271EC">
              <w:rPr>
                <w:sz w:val="24"/>
                <w:szCs w:val="22"/>
              </w:rPr>
              <w:t>, 2023</w:t>
            </w:r>
          </w:p>
        </w:tc>
      </w:tr>
      <w:tr w:rsidR="00834622" w:rsidRPr="006B5D2C" w14:paraId="0FCFA610" w14:textId="77777777" w:rsidTr="00617CA2">
        <w:trPr>
          <w:cantSplit/>
          <w:trHeight w:hRule="exact" w:val="288"/>
        </w:trPr>
        <w:tc>
          <w:tcPr>
            <w:tcW w:w="6030" w:type="dxa"/>
            <w:vAlign w:val="center"/>
          </w:tcPr>
          <w:p w14:paraId="1948A011" w14:textId="77777777" w:rsidR="00834622" w:rsidRPr="006B5D2C" w:rsidRDefault="00834622" w:rsidP="00E04486">
            <w:pPr>
              <w:spacing w:after="0"/>
              <w:rPr>
                <w:sz w:val="24"/>
                <w:szCs w:val="22"/>
              </w:rPr>
            </w:pPr>
            <w:r w:rsidRPr="006B5D2C">
              <w:rPr>
                <w:sz w:val="24"/>
                <w:szCs w:val="22"/>
              </w:rPr>
              <w:t xml:space="preserve">Anticipated Notice of Proposed Awards Posting </w:t>
            </w:r>
          </w:p>
        </w:tc>
        <w:tc>
          <w:tcPr>
            <w:tcW w:w="3487" w:type="dxa"/>
            <w:vAlign w:val="center"/>
          </w:tcPr>
          <w:p w14:paraId="12317E86" w14:textId="43F21461" w:rsidR="00834622" w:rsidRPr="00D271EC" w:rsidRDefault="1FBA6D7A" w:rsidP="3DF6D9F2">
            <w:pPr>
              <w:spacing w:after="0"/>
              <w:rPr>
                <w:sz w:val="24"/>
                <w:szCs w:val="24"/>
              </w:rPr>
            </w:pPr>
            <w:r w:rsidRPr="00D271EC">
              <w:rPr>
                <w:sz w:val="24"/>
                <w:szCs w:val="24"/>
              </w:rPr>
              <w:t xml:space="preserve">Week of </w:t>
            </w:r>
            <w:r w:rsidR="00D271EC">
              <w:rPr>
                <w:sz w:val="24"/>
                <w:szCs w:val="24"/>
              </w:rPr>
              <w:t xml:space="preserve">August </w:t>
            </w:r>
            <w:r w:rsidR="000D75C9">
              <w:rPr>
                <w:sz w:val="24"/>
                <w:szCs w:val="24"/>
              </w:rPr>
              <w:t>14</w:t>
            </w:r>
            <w:r w:rsidR="2C2DF22E" w:rsidRPr="00D271EC">
              <w:rPr>
                <w:sz w:val="24"/>
                <w:szCs w:val="24"/>
              </w:rPr>
              <w:t>, 2023</w:t>
            </w:r>
          </w:p>
        </w:tc>
      </w:tr>
      <w:tr w:rsidR="00834622" w:rsidRPr="006B5D2C" w14:paraId="735A3310" w14:textId="77777777" w:rsidTr="00617CA2">
        <w:trPr>
          <w:cantSplit/>
          <w:trHeight w:hRule="exact" w:val="288"/>
        </w:trPr>
        <w:tc>
          <w:tcPr>
            <w:tcW w:w="6030" w:type="dxa"/>
            <w:vAlign w:val="center"/>
          </w:tcPr>
          <w:p w14:paraId="2C225CF3" w14:textId="77777777" w:rsidR="00834622" w:rsidRPr="006B5D2C" w:rsidRDefault="00834622" w:rsidP="005A220D">
            <w:pPr>
              <w:spacing w:after="0"/>
              <w:rPr>
                <w:sz w:val="24"/>
                <w:szCs w:val="22"/>
              </w:rPr>
            </w:pPr>
            <w:r w:rsidRPr="006B5D2C">
              <w:rPr>
                <w:sz w:val="24"/>
                <w:szCs w:val="22"/>
              </w:rPr>
              <w:t xml:space="preserve">Anticipated </w:t>
            </w:r>
            <w:r w:rsidR="005A220D" w:rsidRPr="006B5D2C">
              <w:rPr>
                <w:sz w:val="24"/>
                <w:szCs w:val="22"/>
              </w:rPr>
              <w:t>CEC</w:t>
            </w:r>
            <w:r w:rsidRPr="006B5D2C">
              <w:rPr>
                <w:sz w:val="24"/>
                <w:szCs w:val="22"/>
              </w:rPr>
              <w:t xml:space="preserve"> Business Meeting </w:t>
            </w:r>
          </w:p>
        </w:tc>
        <w:tc>
          <w:tcPr>
            <w:tcW w:w="3487" w:type="dxa"/>
            <w:vAlign w:val="center"/>
          </w:tcPr>
          <w:p w14:paraId="3D54A567" w14:textId="390498EB" w:rsidR="00834622" w:rsidRPr="00D271EC" w:rsidRDefault="005556FE" w:rsidP="3DF6D9F2">
            <w:pPr>
              <w:spacing w:after="0"/>
              <w:rPr>
                <w:sz w:val="24"/>
                <w:szCs w:val="24"/>
              </w:rPr>
            </w:pPr>
            <w:r>
              <w:rPr>
                <w:sz w:val="24"/>
                <w:szCs w:val="24"/>
              </w:rPr>
              <w:t>Fourth</w:t>
            </w:r>
            <w:r w:rsidRPr="00D271EC">
              <w:rPr>
                <w:sz w:val="24"/>
                <w:szCs w:val="24"/>
              </w:rPr>
              <w:t xml:space="preserve"> </w:t>
            </w:r>
            <w:r w:rsidR="38C08319" w:rsidRPr="00D271EC">
              <w:rPr>
                <w:sz w:val="24"/>
                <w:szCs w:val="24"/>
              </w:rPr>
              <w:t xml:space="preserve">Quarter </w:t>
            </w:r>
            <w:r w:rsidR="2D1C5676" w:rsidRPr="00D271EC">
              <w:rPr>
                <w:sz w:val="24"/>
                <w:szCs w:val="24"/>
              </w:rPr>
              <w:t>202</w:t>
            </w:r>
            <w:r w:rsidR="79B3D09E" w:rsidRPr="00D271EC">
              <w:rPr>
                <w:sz w:val="24"/>
                <w:szCs w:val="24"/>
              </w:rPr>
              <w:t>3</w:t>
            </w:r>
          </w:p>
        </w:tc>
      </w:tr>
    </w:tbl>
    <w:p w14:paraId="6665D410" w14:textId="77777777" w:rsidR="00E4536E" w:rsidRPr="00F53903" w:rsidRDefault="00E4536E" w:rsidP="00E04486">
      <w:pPr>
        <w:spacing w:after="0"/>
        <w:rPr>
          <w:szCs w:val="22"/>
        </w:rPr>
      </w:pPr>
      <w:bookmarkStart w:id="14" w:name="_Toc219275086"/>
      <w:bookmarkStart w:id="15" w:name="_Toc305406669"/>
      <w:bookmarkStart w:id="16" w:name="_Toc198951306"/>
      <w:bookmarkStart w:id="17" w:name="_Toc201713533"/>
      <w:bookmarkStart w:id="18" w:name="_Toc217726087"/>
      <w:bookmarkStart w:id="19" w:name="_Toc219275083"/>
    </w:p>
    <w:p w14:paraId="6B854F57" w14:textId="6A31734F" w:rsidR="00A53D28" w:rsidRPr="00F53903" w:rsidRDefault="003D1490" w:rsidP="00B6639D">
      <w:pPr>
        <w:pStyle w:val="Heading2"/>
        <w:keepNext w:val="0"/>
        <w:numPr>
          <w:ilvl w:val="0"/>
          <w:numId w:val="23"/>
        </w:numPr>
        <w:spacing w:before="0" w:after="0"/>
        <w:ind w:hanging="720"/>
      </w:pPr>
      <w:bookmarkStart w:id="20" w:name="_Toc127443056"/>
      <w:r w:rsidRPr="00F53903">
        <w:t xml:space="preserve">How Award </w:t>
      </w:r>
      <w:r w:rsidR="009A7806">
        <w:rPr>
          <w:lang w:val="en-US"/>
        </w:rPr>
        <w:t>I</w:t>
      </w:r>
      <w:r w:rsidRPr="00F53903">
        <w:t>s Determined</w:t>
      </w:r>
      <w:bookmarkEnd w:id="14"/>
      <w:bookmarkEnd w:id="15"/>
      <w:bookmarkEnd w:id="20"/>
    </w:p>
    <w:p w14:paraId="74419B2A" w14:textId="1822698C" w:rsidR="00D77B27" w:rsidRPr="006B5D2C" w:rsidRDefault="00232886" w:rsidP="00E26DE1">
      <w:pPr>
        <w:spacing w:after="0"/>
        <w:ind w:left="720"/>
        <w:rPr>
          <w:sz w:val="24"/>
          <w:szCs w:val="24"/>
        </w:rPr>
      </w:pPr>
      <w:r w:rsidRPr="006B5D2C">
        <w:rPr>
          <w:sz w:val="24"/>
          <w:szCs w:val="24"/>
        </w:rPr>
        <w:t>Applicants</w:t>
      </w:r>
      <w:r w:rsidR="00644881" w:rsidRPr="006B5D2C">
        <w:rPr>
          <w:sz w:val="24"/>
          <w:szCs w:val="24"/>
        </w:rPr>
        <w:t xml:space="preserve"> passing administrative and technical screening will</w:t>
      </w:r>
      <w:r w:rsidRPr="006B5D2C">
        <w:rPr>
          <w:sz w:val="24"/>
          <w:szCs w:val="24"/>
        </w:rPr>
        <w:t xml:space="preserve"> compete based on </w:t>
      </w:r>
      <w:r w:rsidR="00644881" w:rsidRPr="006B5D2C">
        <w:rPr>
          <w:sz w:val="24"/>
          <w:szCs w:val="24"/>
        </w:rPr>
        <w:t xml:space="preserve">evaluation </w:t>
      </w:r>
      <w:r w:rsidRPr="006B5D2C">
        <w:rPr>
          <w:sz w:val="24"/>
          <w:szCs w:val="24"/>
        </w:rPr>
        <w:t xml:space="preserve">criteria and </w:t>
      </w:r>
      <w:r w:rsidR="00644881" w:rsidRPr="006B5D2C">
        <w:rPr>
          <w:sz w:val="24"/>
          <w:szCs w:val="24"/>
        </w:rPr>
        <w:t xml:space="preserve">will be </w:t>
      </w:r>
      <w:r w:rsidRPr="006B5D2C">
        <w:rPr>
          <w:sz w:val="24"/>
          <w:szCs w:val="24"/>
        </w:rPr>
        <w:t>scored and ranked based on those criteria.</w:t>
      </w:r>
      <w:r w:rsidR="00D77B27" w:rsidRPr="006B5D2C">
        <w:rPr>
          <w:sz w:val="24"/>
          <w:szCs w:val="24"/>
        </w:rPr>
        <w:t xml:space="preserve"> </w:t>
      </w:r>
      <w:r w:rsidR="002A1478" w:rsidRPr="006B5D2C">
        <w:rPr>
          <w:sz w:val="24"/>
          <w:szCs w:val="24"/>
        </w:rPr>
        <w:t xml:space="preserve">Unless </w:t>
      </w:r>
      <w:r w:rsidR="0022464C" w:rsidRPr="006B5D2C">
        <w:rPr>
          <w:sz w:val="24"/>
          <w:szCs w:val="24"/>
        </w:rPr>
        <w:t>CEC</w:t>
      </w:r>
      <w:r w:rsidR="002A1478" w:rsidRPr="006B5D2C">
        <w:rPr>
          <w:sz w:val="24"/>
          <w:szCs w:val="24"/>
        </w:rPr>
        <w:t xml:space="preserve"> exercises any of its other rights regarding this solicitation (e.g., to cancel the solicitation or reduce funding), a</w:t>
      </w:r>
      <w:r w:rsidR="00B9486D" w:rsidRPr="006B5D2C">
        <w:rPr>
          <w:sz w:val="24"/>
          <w:szCs w:val="24"/>
        </w:rPr>
        <w:t xml:space="preserve">pplications obtaining at least the minimum passing score will be recommended for funding in ranked order </w:t>
      </w:r>
      <w:r w:rsidR="009C337B">
        <w:rPr>
          <w:sz w:val="24"/>
          <w:szCs w:val="24"/>
        </w:rPr>
        <w:t xml:space="preserve">as </w:t>
      </w:r>
      <w:r w:rsidR="00FE7D8D">
        <w:rPr>
          <w:sz w:val="24"/>
          <w:szCs w:val="24"/>
        </w:rPr>
        <w:t xml:space="preserve">described </w:t>
      </w:r>
      <w:r w:rsidR="00FE7D8D" w:rsidRPr="752EBB1F">
        <w:rPr>
          <w:sz w:val="24"/>
          <w:szCs w:val="24"/>
        </w:rPr>
        <w:t>below</w:t>
      </w:r>
      <w:r w:rsidR="00D77B27" w:rsidRPr="752EBB1F">
        <w:rPr>
          <w:sz w:val="24"/>
          <w:szCs w:val="24"/>
        </w:rPr>
        <w:t>.</w:t>
      </w:r>
    </w:p>
    <w:p w14:paraId="32A206D1" w14:textId="0CEC5280" w:rsidR="009E29F2" w:rsidRDefault="009E29F2" w:rsidP="00E26DE1">
      <w:pPr>
        <w:spacing w:after="0"/>
        <w:ind w:left="720"/>
      </w:pPr>
    </w:p>
    <w:p w14:paraId="6125B26B" w14:textId="36F9FADA" w:rsidR="009E29F2" w:rsidRPr="006B5D2C" w:rsidRDefault="009E29F2" w:rsidP="00E26DE1">
      <w:pPr>
        <w:spacing w:after="0"/>
        <w:ind w:left="720"/>
        <w:rPr>
          <w:sz w:val="24"/>
          <w:szCs w:val="24"/>
        </w:rPr>
      </w:pPr>
      <w:r w:rsidRPr="62A49734">
        <w:rPr>
          <w:sz w:val="24"/>
          <w:szCs w:val="24"/>
        </w:rPr>
        <w:lastRenderedPageBreak/>
        <w:t xml:space="preserve">Each application must designate only one region (Table 1). CEC will recommend awards to the highest ranked project within each region. </w:t>
      </w:r>
      <w:bookmarkStart w:id="21" w:name="_Hlk74120726"/>
      <w:r w:rsidR="006B0714" w:rsidRPr="62A49734">
        <w:rPr>
          <w:sz w:val="24"/>
          <w:szCs w:val="24"/>
        </w:rPr>
        <w:t xml:space="preserve">After one application from each region has been recommended for funding, the remaining funds will then be allocated to the next overall highest scoring application(s) with a passing score, regardless of the </w:t>
      </w:r>
      <w:r w:rsidR="0005435B" w:rsidRPr="62A49734">
        <w:rPr>
          <w:sz w:val="24"/>
          <w:szCs w:val="24"/>
        </w:rPr>
        <w:t>region</w:t>
      </w:r>
      <w:r w:rsidR="006B0714" w:rsidRPr="62A49734">
        <w:rPr>
          <w:sz w:val="24"/>
          <w:szCs w:val="24"/>
        </w:rPr>
        <w:t xml:space="preserve">, in ranked order until all funds available under this solicitation are exhausted. </w:t>
      </w:r>
      <w:r w:rsidR="681C91B0" w:rsidRPr="67169E79">
        <w:rPr>
          <w:sz w:val="24"/>
          <w:szCs w:val="24"/>
        </w:rPr>
        <w:t xml:space="preserve">In addition, if no applications with a passing score are received </w:t>
      </w:r>
      <w:proofErr w:type="gramStart"/>
      <w:r w:rsidR="681C91B0" w:rsidRPr="67169E79">
        <w:rPr>
          <w:sz w:val="24"/>
          <w:szCs w:val="24"/>
        </w:rPr>
        <w:t>in a given</w:t>
      </w:r>
      <w:proofErr w:type="gramEnd"/>
      <w:r w:rsidR="681C91B0" w:rsidRPr="67169E79">
        <w:rPr>
          <w:sz w:val="24"/>
          <w:szCs w:val="24"/>
        </w:rPr>
        <w:t xml:space="preserve"> region, the CEC reserves the right to reallocate funding to the remaining application(s) submitted with a passing score, regardless of the region. It is CEC’s intent to fund at least one project per region. </w:t>
      </w:r>
      <w:bookmarkEnd w:id="21"/>
    </w:p>
    <w:p w14:paraId="13EA7D17" w14:textId="77777777" w:rsidR="00356D38" w:rsidRPr="006B5D2C" w:rsidRDefault="00356D38" w:rsidP="00E04486">
      <w:pPr>
        <w:spacing w:after="0"/>
        <w:rPr>
          <w:sz w:val="24"/>
          <w:szCs w:val="24"/>
        </w:rPr>
      </w:pPr>
    </w:p>
    <w:p w14:paraId="25CDA550" w14:textId="73B76BD5" w:rsidR="00DA798F" w:rsidRPr="006B5D2C" w:rsidRDefault="00DA798F" w:rsidP="00E26DE1">
      <w:pPr>
        <w:spacing w:after="0"/>
        <w:ind w:left="720"/>
        <w:rPr>
          <w:sz w:val="24"/>
          <w:szCs w:val="24"/>
        </w:rPr>
      </w:pPr>
      <w:r w:rsidRPr="006B5D2C">
        <w:rPr>
          <w:sz w:val="24"/>
          <w:szCs w:val="24"/>
        </w:rPr>
        <w:t xml:space="preserve">If the funds available under this solicitation are insufficient to fully fund a grant proposal, </w:t>
      </w:r>
      <w:r w:rsidR="005A220D" w:rsidRPr="006B5D2C">
        <w:rPr>
          <w:sz w:val="24"/>
          <w:szCs w:val="24"/>
        </w:rPr>
        <w:t>CEC</w:t>
      </w:r>
      <w:r w:rsidRPr="006B5D2C">
        <w:rPr>
          <w:sz w:val="24"/>
          <w:szCs w:val="24"/>
        </w:rPr>
        <w:t xml:space="preserve"> reserves the right to recommend partially funding that proposal.</w:t>
      </w:r>
      <w:r w:rsidR="004F6C39" w:rsidRPr="006B5D2C">
        <w:rPr>
          <w:sz w:val="24"/>
          <w:szCs w:val="24"/>
        </w:rPr>
        <w:t xml:space="preserve"> </w:t>
      </w:r>
      <w:r w:rsidRPr="006B5D2C">
        <w:rPr>
          <w:sz w:val="24"/>
          <w:szCs w:val="24"/>
        </w:rPr>
        <w:t xml:space="preserve">In this event, the </w:t>
      </w:r>
      <w:r w:rsidR="00E0770E" w:rsidRPr="006B5D2C">
        <w:rPr>
          <w:sz w:val="24"/>
          <w:szCs w:val="24"/>
        </w:rPr>
        <w:t>p</w:t>
      </w:r>
      <w:r w:rsidRPr="006B5D2C">
        <w:rPr>
          <w:sz w:val="24"/>
          <w:szCs w:val="24"/>
        </w:rPr>
        <w:t xml:space="preserve">roposed Applicant/Awardee and Commission Agreement Manager (CAM) shall meet and </w:t>
      </w:r>
      <w:r w:rsidR="005A220D" w:rsidRPr="006B5D2C">
        <w:rPr>
          <w:sz w:val="24"/>
          <w:szCs w:val="24"/>
        </w:rPr>
        <w:t xml:space="preserve">attempt to </w:t>
      </w:r>
      <w:r w:rsidRPr="006B5D2C">
        <w:rPr>
          <w:sz w:val="24"/>
          <w:szCs w:val="24"/>
        </w:rPr>
        <w:t>reach agreement on a reduced scope of work commensurate with the level of available funding.</w:t>
      </w:r>
    </w:p>
    <w:p w14:paraId="5D4BAC40" w14:textId="77777777" w:rsidR="0026624D" w:rsidRPr="00F53903" w:rsidRDefault="0026624D" w:rsidP="00E04486">
      <w:pPr>
        <w:spacing w:after="0"/>
        <w:rPr>
          <w:szCs w:val="22"/>
        </w:rPr>
      </w:pPr>
    </w:p>
    <w:p w14:paraId="3B1C0A50" w14:textId="77777777" w:rsidR="00DD5F50" w:rsidRPr="00F53903" w:rsidRDefault="00FF4E8A" w:rsidP="00B6639D">
      <w:pPr>
        <w:pStyle w:val="Heading2"/>
        <w:keepNext w:val="0"/>
        <w:numPr>
          <w:ilvl w:val="0"/>
          <w:numId w:val="23"/>
        </w:numPr>
        <w:spacing w:before="0" w:after="0"/>
        <w:ind w:hanging="720"/>
      </w:pPr>
      <w:bookmarkStart w:id="22" w:name="_Toc352232771"/>
      <w:bookmarkStart w:id="23" w:name="_Toc127443057"/>
      <w:r w:rsidRPr="00F53903">
        <w:t>Availability of Funds</w:t>
      </w:r>
      <w:bookmarkEnd w:id="22"/>
      <w:bookmarkEnd w:id="23"/>
    </w:p>
    <w:p w14:paraId="3DC46A97" w14:textId="1144CE4F" w:rsidR="00360B39" w:rsidRPr="006B5D2C" w:rsidRDefault="4605705A" w:rsidP="00E26DE1">
      <w:pPr>
        <w:spacing w:after="0"/>
        <w:ind w:left="720"/>
        <w:rPr>
          <w:sz w:val="24"/>
          <w:szCs w:val="24"/>
        </w:rPr>
      </w:pPr>
      <w:r w:rsidRPr="0745FD4E">
        <w:rPr>
          <w:sz w:val="24"/>
          <w:szCs w:val="24"/>
        </w:rPr>
        <w:t xml:space="preserve">A total of </w:t>
      </w:r>
      <w:r w:rsidR="75DE1C4E" w:rsidRPr="0745FD4E">
        <w:rPr>
          <w:sz w:val="24"/>
          <w:szCs w:val="24"/>
        </w:rPr>
        <w:t>$</w:t>
      </w:r>
      <w:r w:rsidR="0E0E6C15" w:rsidRPr="752EBB1F">
        <w:rPr>
          <w:sz w:val="24"/>
          <w:szCs w:val="24"/>
        </w:rPr>
        <w:t>3</w:t>
      </w:r>
      <w:r w:rsidR="31021BB5" w:rsidRPr="752EBB1F">
        <w:rPr>
          <w:sz w:val="24"/>
          <w:szCs w:val="24"/>
        </w:rPr>
        <w:t>5</w:t>
      </w:r>
      <w:r w:rsidR="75E047D3" w:rsidRPr="0745FD4E">
        <w:rPr>
          <w:sz w:val="24"/>
          <w:szCs w:val="24"/>
        </w:rPr>
        <w:t xml:space="preserve"> </w:t>
      </w:r>
      <w:r w:rsidR="0523AAC2" w:rsidRPr="0745FD4E">
        <w:rPr>
          <w:sz w:val="24"/>
          <w:szCs w:val="24"/>
        </w:rPr>
        <w:t>million</w:t>
      </w:r>
      <w:r w:rsidR="2393B42F" w:rsidRPr="0745FD4E">
        <w:rPr>
          <w:sz w:val="24"/>
          <w:szCs w:val="24"/>
        </w:rPr>
        <w:t xml:space="preserve"> is</w:t>
      </w:r>
      <w:r w:rsidRPr="0745FD4E">
        <w:rPr>
          <w:sz w:val="24"/>
          <w:szCs w:val="24"/>
        </w:rPr>
        <w:t xml:space="preserve"> available for awards under this solicitation. </w:t>
      </w:r>
      <w:r w:rsidR="3A9C3718" w:rsidRPr="0745FD4E">
        <w:rPr>
          <w:sz w:val="24"/>
          <w:szCs w:val="24"/>
        </w:rPr>
        <w:t>CEC</w:t>
      </w:r>
      <w:r w:rsidRPr="0745FD4E">
        <w:rPr>
          <w:sz w:val="24"/>
          <w:szCs w:val="24"/>
        </w:rPr>
        <w:t>, at its sole discretion, reserves the right to increase or decrease</w:t>
      </w:r>
      <w:r w:rsidR="50EC3708" w:rsidRPr="0745FD4E">
        <w:rPr>
          <w:sz w:val="24"/>
          <w:szCs w:val="24"/>
        </w:rPr>
        <w:t xml:space="preserve"> </w:t>
      </w:r>
      <w:r w:rsidRPr="0745FD4E">
        <w:rPr>
          <w:sz w:val="24"/>
          <w:szCs w:val="24"/>
        </w:rPr>
        <w:t>the amount of funds available under this solicitation.</w:t>
      </w:r>
    </w:p>
    <w:p w14:paraId="333A004B" w14:textId="77777777" w:rsidR="00DD5F50" w:rsidRPr="00F53903" w:rsidRDefault="00DD5F50" w:rsidP="00E04486">
      <w:pPr>
        <w:spacing w:after="0"/>
        <w:rPr>
          <w:szCs w:val="22"/>
        </w:rPr>
      </w:pPr>
    </w:p>
    <w:p w14:paraId="532A0421" w14:textId="44DCEB92" w:rsidR="00FF4E8A" w:rsidRPr="00F53903" w:rsidRDefault="4CED9845" w:rsidP="006B5D2C">
      <w:pPr>
        <w:pStyle w:val="Heading2"/>
        <w:numPr>
          <w:ilvl w:val="0"/>
          <w:numId w:val="23"/>
        </w:numPr>
        <w:spacing w:before="0" w:after="0"/>
        <w:ind w:hanging="720"/>
        <w:rPr>
          <w:lang w:val="en-US"/>
        </w:rPr>
      </w:pPr>
      <w:bookmarkStart w:id="24" w:name="_Toc127443058"/>
      <w:r w:rsidRPr="67169E79">
        <w:rPr>
          <w:lang w:val="en-US"/>
        </w:rPr>
        <w:t xml:space="preserve">Minimum and </w:t>
      </w:r>
      <w:r w:rsidR="000D0EA9" w:rsidRPr="488B8B48">
        <w:rPr>
          <w:lang w:val="en-US"/>
        </w:rPr>
        <w:t>Maximum</w:t>
      </w:r>
      <w:r w:rsidR="00FD56EE" w:rsidRPr="488B8B48">
        <w:rPr>
          <w:lang w:val="en-US"/>
        </w:rPr>
        <w:t xml:space="preserve"> Award Amounts</w:t>
      </w:r>
      <w:bookmarkEnd w:id="24"/>
    </w:p>
    <w:p w14:paraId="5557F95D" w14:textId="18D42417" w:rsidR="0066360B" w:rsidRPr="000C3108" w:rsidRDefault="4126A6F1" w:rsidP="00E26DE1">
      <w:pPr>
        <w:spacing w:after="0"/>
        <w:ind w:left="720"/>
        <w:rPr>
          <w:sz w:val="24"/>
          <w:szCs w:val="24"/>
        </w:rPr>
      </w:pPr>
      <w:r w:rsidRPr="67169E79">
        <w:rPr>
          <w:sz w:val="24"/>
          <w:szCs w:val="24"/>
        </w:rPr>
        <w:t xml:space="preserve">The minimum award amount is $2,000,000. </w:t>
      </w:r>
      <w:r w:rsidR="6AE2C73F" w:rsidRPr="67169E79">
        <w:rPr>
          <w:sz w:val="24"/>
          <w:szCs w:val="24"/>
        </w:rPr>
        <w:t xml:space="preserve">The maximum award amount is </w:t>
      </w:r>
      <w:r w:rsidR="53F0DE03" w:rsidRPr="0745FD4E">
        <w:rPr>
          <w:sz w:val="24"/>
          <w:szCs w:val="24"/>
        </w:rPr>
        <w:t xml:space="preserve">up to </w:t>
      </w:r>
      <w:r w:rsidR="1689A8FB" w:rsidRPr="0745FD4E">
        <w:rPr>
          <w:sz w:val="24"/>
          <w:szCs w:val="24"/>
        </w:rPr>
        <w:t>50</w:t>
      </w:r>
      <w:r w:rsidR="004A4B8B">
        <w:rPr>
          <w:sz w:val="24"/>
          <w:szCs w:val="24"/>
        </w:rPr>
        <w:t xml:space="preserve"> percent</w:t>
      </w:r>
      <w:r w:rsidR="53F0DE03" w:rsidRPr="0745FD4E">
        <w:rPr>
          <w:sz w:val="24"/>
          <w:szCs w:val="24"/>
        </w:rPr>
        <w:t xml:space="preserve"> of the total project costs or $</w:t>
      </w:r>
      <w:r w:rsidR="6EC1EFE5" w:rsidRPr="752EBB1F">
        <w:rPr>
          <w:sz w:val="24"/>
          <w:szCs w:val="24"/>
        </w:rPr>
        <w:t>6</w:t>
      </w:r>
      <w:r w:rsidR="596CF32C" w:rsidRPr="752EBB1F">
        <w:rPr>
          <w:sz w:val="24"/>
          <w:szCs w:val="24"/>
        </w:rPr>
        <w:t>,</w:t>
      </w:r>
      <w:r w:rsidR="53F0DE03" w:rsidRPr="67169E79" w:rsidDel="6FAA12F4">
        <w:rPr>
          <w:sz w:val="24"/>
          <w:szCs w:val="24"/>
        </w:rPr>
        <w:t>0</w:t>
      </w:r>
      <w:r w:rsidR="7FC25EB3" w:rsidRPr="67169E79">
        <w:rPr>
          <w:sz w:val="24"/>
          <w:szCs w:val="24"/>
        </w:rPr>
        <w:t>0</w:t>
      </w:r>
      <w:r w:rsidR="2E2579A7" w:rsidRPr="67169E79">
        <w:rPr>
          <w:sz w:val="24"/>
          <w:szCs w:val="24"/>
        </w:rPr>
        <w:t>0</w:t>
      </w:r>
      <w:r w:rsidR="188E814C" w:rsidRPr="0745FD4E">
        <w:rPr>
          <w:sz w:val="24"/>
          <w:szCs w:val="24"/>
        </w:rPr>
        <w:t>,</w:t>
      </w:r>
      <w:r w:rsidR="71DFE86A" w:rsidRPr="0745FD4E">
        <w:rPr>
          <w:sz w:val="24"/>
          <w:szCs w:val="24"/>
        </w:rPr>
        <w:t>000</w:t>
      </w:r>
      <w:r w:rsidR="53F0DE03" w:rsidRPr="0745FD4E">
        <w:rPr>
          <w:sz w:val="24"/>
          <w:szCs w:val="24"/>
        </w:rPr>
        <w:t>, whichever is less.</w:t>
      </w:r>
    </w:p>
    <w:p w14:paraId="0DB3693A" w14:textId="6339C500" w:rsidR="00E02404" w:rsidRPr="00F53903" w:rsidRDefault="00E02404" w:rsidP="006B5D2C">
      <w:pPr>
        <w:pStyle w:val="Heading2"/>
        <w:keepNext w:val="0"/>
        <w:numPr>
          <w:ilvl w:val="0"/>
          <w:numId w:val="23"/>
        </w:numPr>
        <w:spacing w:before="240" w:after="0"/>
        <w:ind w:hanging="720"/>
        <w:rPr>
          <w:lang w:val="en-US"/>
        </w:rPr>
      </w:pPr>
      <w:bookmarkStart w:id="25" w:name="_Toc127443059"/>
      <w:r w:rsidRPr="488B8B48">
        <w:rPr>
          <w:lang w:val="en-US"/>
        </w:rPr>
        <w:t>Single Applicant Cap</w:t>
      </w:r>
      <w:bookmarkEnd w:id="25"/>
    </w:p>
    <w:p w14:paraId="7B68778A" w14:textId="1D794047" w:rsidR="009039A8" w:rsidRPr="006B5D2C" w:rsidRDefault="6217C706" w:rsidP="488B8B48">
      <w:pPr>
        <w:spacing w:after="0"/>
        <w:ind w:left="720"/>
        <w:rPr>
          <w:sz w:val="24"/>
          <w:szCs w:val="22"/>
        </w:rPr>
      </w:pPr>
      <w:r w:rsidRPr="006B5D2C">
        <w:rPr>
          <w:sz w:val="24"/>
          <w:szCs w:val="22"/>
        </w:rPr>
        <w:t xml:space="preserve">Applicants submitting multiple applications are eligible for no more than </w:t>
      </w:r>
      <w:r w:rsidR="00AA2CCE">
        <w:rPr>
          <w:sz w:val="24"/>
          <w:szCs w:val="22"/>
        </w:rPr>
        <w:t>40</w:t>
      </w:r>
      <w:r w:rsidR="00091EF3">
        <w:rPr>
          <w:sz w:val="24"/>
          <w:szCs w:val="22"/>
        </w:rPr>
        <w:t xml:space="preserve"> percent</w:t>
      </w:r>
      <w:r w:rsidRPr="006B5D2C">
        <w:rPr>
          <w:sz w:val="24"/>
          <w:szCs w:val="22"/>
        </w:rPr>
        <w:t xml:space="preserve"> of the total</w:t>
      </w:r>
      <w:r w:rsidR="69813360" w:rsidRPr="006B5D2C">
        <w:rPr>
          <w:sz w:val="24"/>
          <w:szCs w:val="22"/>
        </w:rPr>
        <w:t xml:space="preserve"> funding in this solicitation</w:t>
      </w:r>
      <w:r w:rsidRPr="006B5D2C">
        <w:rPr>
          <w:sz w:val="24"/>
          <w:szCs w:val="22"/>
        </w:rPr>
        <w:t>.</w:t>
      </w:r>
    </w:p>
    <w:p w14:paraId="60BF44CF" w14:textId="44289497" w:rsidR="00F95FB3" w:rsidRPr="00575DAD" w:rsidRDefault="00F95FB3" w:rsidP="488B8B48">
      <w:pPr>
        <w:spacing w:after="0"/>
        <w:ind w:left="720"/>
        <w:rPr>
          <w:szCs w:val="22"/>
        </w:rPr>
      </w:pPr>
    </w:p>
    <w:p w14:paraId="24BF9BBB" w14:textId="77777777" w:rsidR="00380AAC" w:rsidRPr="00575DAD" w:rsidRDefault="00380AAC" w:rsidP="00B6639D">
      <w:pPr>
        <w:pStyle w:val="Heading2"/>
        <w:keepNext w:val="0"/>
        <w:numPr>
          <w:ilvl w:val="0"/>
          <w:numId w:val="23"/>
        </w:numPr>
        <w:spacing w:before="0" w:after="0"/>
        <w:ind w:hanging="720"/>
        <w:rPr>
          <w:lang w:val="en-US"/>
        </w:rPr>
      </w:pPr>
      <w:bookmarkStart w:id="26" w:name="_Toc127443060"/>
      <w:r w:rsidRPr="488B8B48">
        <w:rPr>
          <w:lang w:val="en-US"/>
        </w:rPr>
        <w:t>Maximum Number of Applications</w:t>
      </w:r>
      <w:bookmarkEnd w:id="26"/>
    </w:p>
    <w:p w14:paraId="5BD4BE68" w14:textId="4FA3A6EE" w:rsidR="00291DD8" w:rsidRPr="006B5D2C" w:rsidRDefault="3A54F69C" w:rsidP="00E26DE1">
      <w:pPr>
        <w:spacing w:after="0"/>
        <w:ind w:left="720"/>
        <w:rPr>
          <w:sz w:val="24"/>
          <w:szCs w:val="24"/>
        </w:rPr>
      </w:pPr>
      <w:r w:rsidRPr="50DDEA19">
        <w:rPr>
          <w:sz w:val="24"/>
          <w:szCs w:val="24"/>
        </w:rPr>
        <w:t xml:space="preserve">Applicants may submit </w:t>
      </w:r>
      <w:r w:rsidR="0066360B" w:rsidRPr="50DDEA19">
        <w:rPr>
          <w:sz w:val="24"/>
          <w:szCs w:val="24"/>
        </w:rPr>
        <w:t>up to two applications per region</w:t>
      </w:r>
      <w:r w:rsidRPr="50DDEA19">
        <w:rPr>
          <w:sz w:val="24"/>
          <w:szCs w:val="24"/>
        </w:rPr>
        <w:t xml:space="preserve"> under this solicitation</w:t>
      </w:r>
      <w:r w:rsidR="403BD898" w:rsidRPr="50DDEA19">
        <w:rPr>
          <w:sz w:val="24"/>
          <w:szCs w:val="24"/>
        </w:rPr>
        <w:t xml:space="preserve"> for a maximum of six applications</w:t>
      </w:r>
      <w:r w:rsidRPr="50DDEA19">
        <w:rPr>
          <w:sz w:val="24"/>
          <w:szCs w:val="24"/>
        </w:rPr>
        <w:t xml:space="preserve">. Each </w:t>
      </w:r>
      <w:r w:rsidR="0066360B" w:rsidRPr="50DDEA19">
        <w:rPr>
          <w:sz w:val="24"/>
          <w:szCs w:val="24"/>
        </w:rPr>
        <w:t xml:space="preserve">application submitted by the same </w:t>
      </w:r>
      <w:r w:rsidR="001554DD" w:rsidRPr="50DDEA19">
        <w:rPr>
          <w:sz w:val="24"/>
          <w:szCs w:val="24"/>
        </w:rPr>
        <w:t>A</w:t>
      </w:r>
      <w:r w:rsidR="0066360B" w:rsidRPr="50DDEA19">
        <w:rPr>
          <w:sz w:val="24"/>
          <w:szCs w:val="24"/>
        </w:rPr>
        <w:t>pplicant</w:t>
      </w:r>
      <w:r w:rsidRPr="50DDEA19">
        <w:rPr>
          <w:sz w:val="24"/>
          <w:szCs w:val="24"/>
        </w:rPr>
        <w:t xml:space="preserve"> must be separate and distinct and adhere to all</w:t>
      </w:r>
      <w:r w:rsidR="02872C45" w:rsidRPr="50DDEA19">
        <w:rPr>
          <w:sz w:val="24"/>
          <w:szCs w:val="24"/>
        </w:rPr>
        <w:t xml:space="preserve"> requirements contained in this solicitation.</w:t>
      </w:r>
    </w:p>
    <w:p w14:paraId="0B999625" w14:textId="77777777" w:rsidR="00905FD8" w:rsidRPr="00575DAD" w:rsidRDefault="00905FD8" w:rsidP="00E04486">
      <w:pPr>
        <w:spacing w:after="0"/>
      </w:pPr>
    </w:p>
    <w:p w14:paraId="1E21AE4F" w14:textId="5CB6BB2D" w:rsidR="00052A64" w:rsidRDefault="00052A64" w:rsidP="00B6639D">
      <w:pPr>
        <w:pStyle w:val="Heading2"/>
        <w:keepNext w:val="0"/>
        <w:numPr>
          <w:ilvl w:val="0"/>
          <w:numId w:val="23"/>
        </w:numPr>
        <w:tabs>
          <w:tab w:val="left" w:pos="810"/>
        </w:tabs>
        <w:spacing w:before="0" w:after="0"/>
        <w:ind w:hanging="720"/>
      </w:pPr>
      <w:bookmarkStart w:id="27" w:name="_Toc127443061"/>
      <w:r w:rsidRPr="00575DAD">
        <w:t>Pre-</w:t>
      </w:r>
      <w:r w:rsidR="001661BE" w:rsidRPr="00575DAD">
        <w:t>Application</w:t>
      </w:r>
      <w:r w:rsidRPr="00575DAD">
        <w:t xml:space="preserve"> Workshop</w:t>
      </w:r>
      <w:bookmarkEnd w:id="27"/>
    </w:p>
    <w:p w14:paraId="0D28CE44" w14:textId="04B54E3E" w:rsidR="00052A64" w:rsidRPr="006B5D2C" w:rsidRDefault="4160034A" w:rsidP="00E26DE1">
      <w:pPr>
        <w:spacing w:after="0"/>
        <w:ind w:left="720"/>
        <w:rPr>
          <w:sz w:val="24"/>
          <w:szCs w:val="24"/>
        </w:rPr>
      </w:pPr>
      <w:r w:rsidRPr="6D31E0FF">
        <w:rPr>
          <w:sz w:val="24"/>
          <w:szCs w:val="24"/>
        </w:rPr>
        <w:t>There will be one Pre-</w:t>
      </w:r>
      <w:r w:rsidR="3D0922A6" w:rsidRPr="6D31E0FF">
        <w:rPr>
          <w:sz w:val="24"/>
          <w:szCs w:val="24"/>
        </w:rPr>
        <w:t>Application</w:t>
      </w:r>
      <w:r w:rsidRPr="6D31E0FF">
        <w:rPr>
          <w:sz w:val="24"/>
          <w:szCs w:val="24"/>
        </w:rPr>
        <w:t xml:space="preserve"> Workshop; participation in this meeting is optional but encouraged.</w:t>
      </w:r>
      <w:r w:rsidR="03DEE96B" w:rsidRPr="6D31E0FF">
        <w:rPr>
          <w:sz w:val="24"/>
          <w:szCs w:val="24"/>
        </w:rPr>
        <w:t xml:space="preserve"> </w:t>
      </w:r>
      <w:r w:rsidRPr="6D31E0FF">
        <w:rPr>
          <w:sz w:val="24"/>
          <w:szCs w:val="24"/>
        </w:rPr>
        <w:t>The Pre-</w:t>
      </w:r>
      <w:r w:rsidR="3D0922A6" w:rsidRPr="6D31E0FF">
        <w:rPr>
          <w:sz w:val="24"/>
          <w:szCs w:val="24"/>
        </w:rPr>
        <w:t>Application</w:t>
      </w:r>
      <w:r w:rsidRPr="6D31E0FF">
        <w:rPr>
          <w:sz w:val="24"/>
          <w:szCs w:val="24"/>
        </w:rPr>
        <w:t xml:space="preserve"> Workshop will be held </w:t>
      </w:r>
      <w:r w:rsidR="3DAA466F" w:rsidRPr="6D31E0FF">
        <w:rPr>
          <w:sz w:val="24"/>
          <w:szCs w:val="24"/>
        </w:rPr>
        <w:t>remotely through</w:t>
      </w:r>
      <w:r w:rsidRPr="6D31E0FF">
        <w:rPr>
          <w:sz w:val="24"/>
          <w:szCs w:val="24"/>
        </w:rPr>
        <w:t xml:space="preserve"> </w:t>
      </w:r>
      <w:r w:rsidR="3DAA466F" w:rsidRPr="6D31E0FF">
        <w:rPr>
          <w:sz w:val="24"/>
          <w:szCs w:val="24"/>
        </w:rPr>
        <w:t>Zoom</w:t>
      </w:r>
      <w:r w:rsidRPr="6D31E0FF">
        <w:rPr>
          <w:sz w:val="24"/>
          <w:szCs w:val="24"/>
        </w:rPr>
        <w:t xml:space="preserve">, </w:t>
      </w:r>
      <w:r w:rsidR="3DAA466F" w:rsidRPr="6D31E0FF">
        <w:rPr>
          <w:sz w:val="24"/>
          <w:szCs w:val="24"/>
        </w:rPr>
        <w:t>which is the CEC’s online meeting service, at the date and time listed below.</w:t>
      </w:r>
      <w:r w:rsidRPr="6D31E0FF">
        <w:rPr>
          <w:sz w:val="24"/>
          <w:szCs w:val="24"/>
        </w:rPr>
        <w:t xml:space="preserve"> Please call </w:t>
      </w:r>
      <w:r w:rsidR="008A5C49">
        <w:rPr>
          <w:sz w:val="24"/>
          <w:szCs w:val="24"/>
        </w:rPr>
        <w:t xml:space="preserve">the Commission Agreement Officer (CAO) listed in </w:t>
      </w:r>
      <w:r w:rsidR="003C2C1B">
        <w:rPr>
          <w:sz w:val="24"/>
          <w:szCs w:val="24"/>
        </w:rPr>
        <w:t xml:space="preserve">paragraph </w:t>
      </w:r>
      <w:r w:rsidR="00D6191A" w:rsidRPr="005C6245">
        <w:rPr>
          <w:sz w:val="24"/>
          <w:szCs w:val="24"/>
        </w:rPr>
        <w:t>M</w:t>
      </w:r>
      <w:r w:rsidR="003C2C1B" w:rsidRPr="005C6245">
        <w:rPr>
          <w:sz w:val="24"/>
          <w:szCs w:val="24"/>
        </w:rPr>
        <w:t xml:space="preserve"> </w:t>
      </w:r>
      <w:r w:rsidR="003C2C1B" w:rsidRPr="00EC3497">
        <w:rPr>
          <w:sz w:val="24"/>
          <w:szCs w:val="24"/>
        </w:rPr>
        <w:t>below or refer to the CEC’s solicitation information website at</w:t>
      </w:r>
      <w:r w:rsidR="008754F1">
        <w:rPr>
          <w:sz w:val="24"/>
          <w:szCs w:val="24"/>
        </w:rPr>
        <w:t xml:space="preserve"> </w:t>
      </w:r>
      <w:r w:rsidR="008754F1" w:rsidRPr="008754F1">
        <w:rPr>
          <w:sz w:val="24"/>
          <w:szCs w:val="24"/>
        </w:rPr>
        <w:t>https://www.energy.ca.gov/funding-opportunities/solicitations</w:t>
      </w:r>
      <w:r w:rsidR="003C2C1B" w:rsidRPr="00EC3497">
        <w:rPr>
          <w:sz w:val="24"/>
          <w:szCs w:val="24"/>
        </w:rPr>
        <w:t xml:space="preserve"> </w:t>
      </w:r>
      <w:r w:rsidRPr="6D31E0FF">
        <w:rPr>
          <w:sz w:val="24"/>
          <w:szCs w:val="24"/>
        </w:rPr>
        <w:t>to confirm the date and time.</w:t>
      </w:r>
    </w:p>
    <w:p w14:paraId="6ED5A345" w14:textId="77777777" w:rsidR="0035726F" w:rsidRPr="006B5D2C" w:rsidRDefault="0035726F" w:rsidP="00E26DE1">
      <w:pPr>
        <w:spacing w:after="0"/>
        <w:ind w:left="720"/>
        <w:rPr>
          <w:sz w:val="24"/>
          <w:szCs w:val="24"/>
        </w:rPr>
      </w:pPr>
    </w:p>
    <w:p w14:paraId="7EFD6CA6" w14:textId="0051645E" w:rsidR="00052A64" w:rsidRPr="00617CA2" w:rsidRDefault="00617CA2" w:rsidP="6D0769A2">
      <w:pPr>
        <w:spacing w:after="0"/>
        <w:jc w:val="center"/>
        <w:rPr>
          <w:b/>
          <w:bCs/>
          <w:sz w:val="24"/>
          <w:szCs w:val="24"/>
          <w:u w:val="single"/>
        </w:rPr>
      </w:pPr>
      <w:r w:rsidRPr="00617CA2">
        <w:rPr>
          <w:sz w:val="24"/>
          <w:szCs w:val="24"/>
        </w:rPr>
        <w:t>[</w:t>
      </w:r>
      <w:r w:rsidR="008D5C92" w:rsidRPr="00B246C5">
        <w:rPr>
          <w:strike/>
          <w:sz w:val="24"/>
          <w:szCs w:val="24"/>
        </w:rPr>
        <w:t xml:space="preserve">April </w:t>
      </w:r>
      <w:r w:rsidR="005556FE" w:rsidRPr="00B246C5">
        <w:rPr>
          <w:strike/>
          <w:sz w:val="24"/>
          <w:szCs w:val="24"/>
        </w:rPr>
        <w:t>2</w:t>
      </w:r>
      <w:r w:rsidR="009F2AAE" w:rsidRPr="00B246C5">
        <w:rPr>
          <w:strike/>
          <w:sz w:val="24"/>
          <w:szCs w:val="24"/>
        </w:rPr>
        <w:t>7</w:t>
      </w:r>
      <w:r w:rsidR="654D3A75" w:rsidRPr="00B246C5">
        <w:rPr>
          <w:strike/>
          <w:sz w:val="24"/>
          <w:szCs w:val="24"/>
        </w:rPr>
        <w:t>, 202</w:t>
      </w:r>
      <w:r w:rsidR="77BB7E1D" w:rsidRPr="00B246C5">
        <w:rPr>
          <w:strike/>
          <w:sz w:val="24"/>
          <w:szCs w:val="24"/>
        </w:rPr>
        <w:t>3</w:t>
      </w:r>
      <w:r w:rsidRPr="00617CA2">
        <w:rPr>
          <w:sz w:val="24"/>
          <w:szCs w:val="24"/>
        </w:rPr>
        <w:t>]</w:t>
      </w:r>
      <w:r w:rsidR="1C2FB4C8" w:rsidRPr="008D5C92">
        <w:rPr>
          <w:b/>
          <w:bCs/>
          <w:sz w:val="24"/>
          <w:szCs w:val="24"/>
        </w:rPr>
        <w:t xml:space="preserve"> </w:t>
      </w:r>
      <w:r>
        <w:rPr>
          <w:b/>
          <w:bCs/>
          <w:sz w:val="24"/>
          <w:szCs w:val="24"/>
          <w:u w:val="single"/>
        </w:rPr>
        <w:t>April 26, 2023</w:t>
      </w:r>
    </w:p>
    <w:p w14:paraId="5BE90C5F" w14:textId="749D1672" w:rsidR="0035726F" w:rsidRPr="009B180E" w:rsidRDefault="04626AB8" w:rsidP="1B4CD93C">
      <w:pPr>
        <w:spacing w:after="0"/>
        <w:jc w:val="center"/>
        <w:rPr>
          <w:b/>
          <w:bCs/>
          <w:sz w:val="24"/>
          <w:szCs w:val="24"/>
        </w:rPr>
      </w:pPr>
      <w:r w:rsidRPr="009B180E">
        <w:rPr>
          <w:b/>
          <w:bCs/>
          <w:sz w:val="24"/>
          <w:szCs w:val="24"/>
        </w:rPr>
        <w:t>10</w:t>
      </w:r>
      <w:r w:rsidR="00710243" w:rsidRPr="009B180E">
        <w:rPr>
          <w:b/>
          <w:bCs/>
          <w:sz w:val="24"/>
          <w:szCs w:val="24"/>
        </w:rPr>
        <w:t>:00</w:t>
      </w:r>
      <w:r w:rsidRPr="009B180E">
        <w:rPr>
          <w:b/>
          <w:bCs/>
          <w:sz w:val="24"/>
          <w:szCs w:val="24"/>
        </w:rPr>
        <w:t xml:space="preserve"> </w:t>
      </w:r>
      <w:r w:rsidR="001C7A7D" w:rsidRPr="009B180E">
        <w:rPr>
          <w:b/>
          <w:bCs/>
          <w:sz w:val="24"/>
          <w:szCs w:val="24"/>
        </w:rPr>
        <w:t>a.m.</w:t>
      </w:r>
      <w:r w:rsidR="19054682" w:rsidRPr="009B180E">
        <w:rPr>
          <w:b/>
          <w:bCs/>
          <w:sz w:val="24"/>
          <w:szCs w:val="24"/>
        </w:rPr>
        <w:t xml:space="preserve"> – 12</w:t>
      </w:r>
      <w:r w:rsidR="00710243" w:rsidRPr="009B180E">
        <w:rPr>
          <w:b/>
          <w:bCs/>
          <w:sz w:val="24"/>
          <w:szCs w:val="24"/>
        </w:rPr>
        <w:t>:00</w:t>
      </w:r>
      <w:r w:rsidR="19054682" w:rsidRPr="009B180E">
        <w:rPr>
          <w:b/>
          <w:bCs/>
          <w:sz w:val="24"/>
          <w:szCs w:val="24"/>
        </w:rPr>
        <w:t xml:space="preserve"> </w:t>
      </w:r>
      <w:r w:rsidR="001C7A7D" w:rsidRPr="009B180E">
        <w:rPr>
          <w:b/>
          <w:bCs/>
          <w:sz w:val="24"/>
          <w:szCs w:val="24"/>
        </w:rPr>
        <w:t>p.m.</w:t>
      </w:r>
    </w:p>
    <w:p w14:paraId="41E53985" w14:textId="0235ECC7" w:rsidR="0035726F" w:rsidRPr="006B5D2C" w:rsidRDefault="0035726F" w:rsidP="00E04486">
      <w:pPr>
        <w:spacing w:after="0"/>
        <w:jc w:val="center"/>
        <w:rPr>
          <w:b/>
          <w:bCs/>
          <w:sz w:val="24"/>
          <w:szCs w:val="24"/>
        </w:rPr>
      </w:pPr>
      <w:r w:rsidRPr="006B5D2C">
        <w:rPr>
          <w:b/>
          <w:bCs/>
          <w:sz w:val="24"/>
          <w:szCs w:val="24"/>
        </w:rPr>
        <w:lastRenderedPageBreak/>
        <w:t>Remote Access Only</w:t>
      </w:r>
    </w:p>
    <w:p w14:paraId="4EB30F29" w14:textId="77777777" w:rsidR="000F72DA" w:rsidRPr="00575DAD" w:rsidRDefault="000F72DA" w:rsidP="00E04486">
      <w:pPr>
        <w:spacing w:after="0"/>
        <w:jc w:val="center"/>
        <w:rPr>
          <w:szCs w:val="22"/>
        </w:rPr>
      </w:pPr>
    </w:p>
    <w:p w14:paraId="46597E65" w14:textId="133D623B" w:rsidR="000F72DA" w:rsidRPr="00575DAD" w:rsidRDefault="000F72DA" w:rsidP="006B5D2C">
      <w:pPr>
        <w:pStyle w:val="Heading2"/>
        <w:numPr>
          <w:ilvl w:val="0"/>
          <w:numId w:val="23"/>
        </w:numPr>
        <w:spacing w:before="0" w:after="0"/>
        <w:ind w:hanging="720"/>
        <w:rPr>
          <w:lang w:val="en-US"/>
        </w:rPr>
      </w:pPr>
      <w:bookmarkStart w:id="28" w:name="_Toc127443062"/>
      <w:r w:rsidRPr="00575DAD">
        <w:t>Participation Through</w:t>
      </w:r>
      <w:r w:rsidR="004F6C39">
        <w:t xml:space="preserve"> </w:t>
      </w:r>
      <w:r w:rsidR="00A4539F" w:rsidRPr="00575DAD">
        <w:rPr>
          <w:lang w:val="en-US"/>
        </w:rPr>
        <w:t>Zoom</w:t>
      </w:r>
      <w:bookmarkEnd w:id="28"/>
    </w:p>
    <w:p w14:paraId="494D392F" w14:textId="77777777" w:rsidR="0035726F" w:rsidRPr="006B5D2C" w:rsidRDefault="6FC6B47E" w:rsidP="0035726F">
      <w:pPr>
        <w:spacing w:after="0"/>
        <w:ind w:left="720"/>
        <w:rPr>
          <w:sz w:val="24"/>
          <w:szCs w:val="22"/>
        </w:rPr>
      </w:pPr>
      <w:r w:rsidRPr="006B5D2C">
        <w:rPr>
          <w:sz w:val="24"/>
          <w:szCs w:val="22"/>
        </w:rPr>
        <w:t xml:space="preserve">Zoom is the CEC’s online meeting service. When attending remotely, presentations will appear on your computer/laptop/mobile device screen, and audio may be heard via the device or telephone. Please be aware that the Zoom meeting will be recorded. </w:t>
      </w:r>
    </w:p>
    <w:p w14:paraId="32979DBC" w14:textId="77777777" w:rsidR="0035726F" w:rsidRPr="006B5D2C" w:rsidRDefault="0035726F" w:rsidP="0035726F">
      <w:pPr>
        <w:spacing w:after="0"/>
        <w:ind w:left="720"/>
        <w:rPr>
          <w:sz w:val="24"/>
          <w:szCs w:val="22"/>
        </w:rPr>
      </w:pPr>
    </w:p>
    <w:p w14:paraId="7D8B1115" w14:textId="77777777" w:rsidR="0035726F" w:rsidRPr="006B5D2C" w:rsidRDefault="6FC6B47E" w:rsidP="2110340B">
      <w:pPr>
        <w:tabs>
          <w:tab w:val="left" w:pos="1080"/>
        </w:tabs>
        <w:spacing w:after="0"/>
        <w:ind w:left="720"/>
        <w:rPr>
          <w:b/>
          <w:bCs/>
          <w:sz w:val="24"/>
          <w:szCs w:val="22"/>
        </w:rPr>
      </w:pPr>
      <w:r w:rsidRPr="006B5D2C">
        <w:rPr>
          <w:b/>
          <w:bCs/>
          <w:sz w:val="24"/>
          <w:szCs w:val="22"/>
        </w:rPr>
        <w:t>Zoom Instructions:</w:t>
      </w:r>
    </w:p>
    <w:p w14:paraId="6E2AB2A3" w14:textId="230EFA60" w:rsidR="005C6245" w:rsidRDefault="005C6245" w:rsidP="005C6245">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 xml:space="preserve">To join this workshop, go to </w:t>
      </w:r>
      <w:r w:rsidRPr="009F2AAE">
        <w:rPr>
          <w:rFonts w:ascii="Arial" w:hAnsi="Arial" w:cs="Arial"/>
        </w:rPr>
        <w:t>Zoom</w:t>
      </w:r>
      <w:r>
        <w:rPr>
          <w:rStyle w:val="normaltextrun"/>
          <w:rFonts w:ascii="Arial" w:hAnsi="Arial" w:cs="Arial"/>
        </w:rPr>
        <w:t xml:space="preserve"> at </w:t>
      </w:r>
      <w:hyperlink r:id="rId18" w:history="1">
        <w:r w:rsidRPr="005C6245">
          <w:rPr>
            <w:rStyle w:val="Hyperlink"/>
            <w:rFonts w:ascii="Arial" w:hAnsi="Arial" w:cs="Arial"/>
          </w:rPr>
          <w:t>GFO-22-611 Pre-Application Workshop</w:t>
        </w:r>
      </w:hyperlink>
      <w:r>
        <w:rPr>
          <w:rStyle w:val="normaltextrun"/>
          <w:rFonts w:ascii="Arial" w:hAnsi="Arial" w:cs="Arial"/>
        </w:rPr>
        <w:t xml:space="preserve">. You may also access the workshop by going to the </w:t>
      </w:r>
      <w:hyperlink r:id="rId19" w:tgtFrame="_blank" w:history="1">
        <w:r>
          <w:rPr>
            <w:rStyle w:val="normaltextrun"/>
            <w:rFonts w:ascii="Arial" w:hAnsi="Arial" w:cs="Arial"/>
          </w:rPr>
          <w:t>Zoom webpage</w:t>
        </w:r>
      </w:hyperlink>
      <w:r>
        <w:rPr>
          <w:rStyle w:val="normaltextrun"/>
          <w:rFonts w:ascii="Arial" w:hAnsi="Arial" w:cs="Arial"/>
        </w:rPr>
        <w:t xml:space="preserve"> at </w:t>
      </w:r>
      <w:r w:rsidRPr="009F2AAE">
        <w:rPr>
          <w:rFonts w:ascii="Arial" w:hAnsi="Arial" w:cs="Arial"/>
        </w:rPr>
        <w:t>https://zoom.us/join</w:t>
      </w:r>
      <w:r>
        <w:rPr>
          <w:rStyle w:val="normaltextrun"/>
          <w:rFonts w:ascii="Arial" w:hAnsi="Arial" w:cs="Arial"/>
        </w:rPr>
        <w:t xml:space="preserve"> and enter the unique meeting ID and password below:</w:t>
      </w:r>
      <w:r>
        <w:rPr>
          <w:rStyle w:val="eop"/>
          <w:rFonts w:ascii="Arial" w:hAnsi="Arial" w:cs="Arial"/>
        </w:rPr>
        <w:t> </w:t>
      </w:r>
    </w:p>
    <w:p w14:paraId="7714110C" w14:textId="77777777" w:rsidR="005C6245" w:rsidRDefault="005C6245" w:rsidP="005C6245">
      <w:pPr>
        <w:pStyle w:val="paragraph"/>
        <w:spacing w:before="0" w:beforeAutospacing="0" w:after="0" w:afterAutospacing="0"/>
        <w:ind w:left="795"/>
        <w:textAlignment w:val="baseline"/>
        <w:rPr>
          <w:rFonts w:ascii="Segoe UI" w:hAnsi="Segoe UI" w:cs="Segoe UI"/>
          <w:sz w:val="18"/>
          <w:szCs w:val="18"/>
        </w:rPr>
      </w:pPr>
      <w:r>
        <w:rPr>
          <w:rStyle w:val="eop"/>
          <w:rFonts w:ascii="Arial" w:hAnsi="Arial" w:cs="Arial"/>
        </w:rPr>
        <w:t> </w:t>
      </w:r>
    </w:p>
    <w:p w14:paraId="57DEE0AF" w14:textId="02D26CA0" w:rsidR="005C6245" w:rsidRPr="005C6245" w:rsidRDefault="005C6245" w:rsidP="005C6245">
      <w:pPr>
        <w:pStyle w:val="paragraph"/>
        <w:spacing w:before="0" w:beforeAutospacing="0" w:after="0" w:afterAutospacing="0"/>
        <w:ind w:left="720" w:firstLine="720"/>
        <w:textAlignment w:val="baseline"/>
        <w:rPr>
          <w:rFonts w:ascii="Arial" w:hAnsi="Arial" w:cs="Arial"/>
        </w:rPr>
      </w:pPr>
      <w:r w:rsidRPr="005C6245">
        <w:rPr>
          <w:rStyle w:val="ui-provider"/>
          <w:rFonts w:ascii="Arial" w:hAnsi="Arial" w:cs="Arial"/>
          <w:b/>
          <w:bCs/>
        </w:rPr>
        <w:t>Meeting ID:</w:t>
      </w:r>
      <w:r>
        <w:rPr>
          <w:rStyle w:val="ui-provider"/>
          <w:rFonts w:ascii="Arial" w:hAnsi="Arial" w:cs="Arial"/>
        </w:rPr>
        <w:t xml:space="preserve"> </w:t>
      </w:r>
      <w:r w:rsidRPr="005C6245">
        <w:rPr>
          <w:rStyle w:val="ui-provider"/>
          <w:rFonts w:ascii="Arial" w:hAnsi="Arial" w:cs="Arial"/>
        </w:rPr>
        <w:t>841 7954 1653</w:t>
      </w:r>
      <w:r w:rsidRPr="005C6245">
        <w:rPr>
          <w:rStyle w:val="eop"/>
          <w:rFonts w:ascii="Arial" w:hAnsi="Arial" w:cs="Arial"/>
        </w:rPr>
        <w:t> </w:t>
      </w:r>
    </w:p>
    <w:p w14:paraId="1C5E85FF" w14:textId="02AEFAFB" w:rsidR="005C6245" w:rsidRDefault="005C6245" w:rsidP="005C6245">
      <w:pPr>
        <w:pStyle w:val="paragraph"/>
        <w:spacing w:before="0" w:beforeAutospacing="0" w:after="0" w:afterAutospacing="0"/>
        <w:ind w:left="720" w:firstLine="720"/>
        <w:textAlignment w:val="baseline"/>
        <w:rPr>
          <w:rFonts w:ascii="Segoe UI" w:hAnsi="Segoe UI" w:cs="Segoe UI"/>
          <w:sz w:val="18"/>
          <w:szCs w:val="18"/>
        </w:rPr>
      </w:pPr>
      <w:r w:rsidRPr="005C6245">
        <w:rPr>
          <w:rStyle w:val="eop"/>
          <w:rFonts w:ascii="Arial" w:hAnsi="Arial" w:cs="Arial"/>
          <w:b/>
          <w:bCs/>
        </w:rPr>
        <w:t>Meeting Password</w:t>
      </w:r>
      <w:r>
        <w:rPr>
          <w:rStyle w:val="eop"/>
          <w:rFonts w:ascii="Arial" w:hAnsi="Arial" w:cs="Arial"/>
        </w:rPr>
        <w:t xml:space="preserve">: </w:t>
      </w:r>
      <w:r w:rsidRPr="005C6245">
        <w:rPr>
          <w:rStyle w:val="eop"/>
          <w:rFonts w:ascii="Arial" w:hAnsi="Arial" w:cs="Arial"/>
        </w:rPr>
        <w:t>4345565</w:t>
      </w:r>
    </w:p>
    <w:p w14:paraId="71475B1B" w14:textId="77777777" w:rsidR="005C6245" w:rsidRDefault="005C6245" w:rsidP="005C6245">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b/>
          <w:bCs/>
        </w:rPr>
        <w:t>Topic:</w:t>
      </w:r>
      <w:r>
        <w:rPr>
          <w:rStyle w:val="normaltextrun"/>
          <w:rFonts w:ascii="Arial" w:hAnsi="Arial" w:cs="Arial"/>
          <w:color w:val="0070C0"/>
        </w:rPr>
        <w:t xml:space="preserve"> </w:t>
      </w:r>
      <w:r>
        <w:rPr>
          <w:rStyle w:val="normaltextrun"/>
          <w:rFonts w:ascii="Arial" w:hAnsi="Arial" w:cs="Arial"/>
        </w:rPr>
        <w:t>GFO-22-611 Pre-Application Workshop – FAST – Fast and Available Charging for All Californians</w:t>
      </w:r>
      <w:r>
        <w:rPr>
          <w:rStyle w:val="eop"/>
          <w:rFonts w:ascii="Arial" w:hAnsi="Arial" w:cs="Arial"/>
        </w:rPr>
        <w:t> </w:t>
      </w:r>
    </w:p>
    <w:p w14:paraId="597F01FC" w14:textId="77777777" w:rsidR="005C6245" w:rsidRDefault="005C6245" w:rsidP="005C62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87BFF07" w14:textId="77777777" w:rsidR="005C6245" w:rsidRDefault="005C6245" w:rsidP="005C6245">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rPr>
        <w:t>Telephone Access Only:</w:t>
      </w:r>
      <w:r>
        <w:rPr>
          <w:rStyle w:val="eop"/>
          <w:rFonts w:ascii="Arial" w:hAnsi="Arial" w:cs="Arial"/>
        </w:rPr>
        <w:t> </w:t>
      </w:r>
    </w:p>
    <w:p w14:paraId="47F3B19E" w14:textId="77777777" w:rsidR="005C6245" w:rsidRDefault="005C6245" w:rsidP="005C6245">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Call (888) 853-5257 or (888) 475-4499 (toll free). When prompted, enter the unique meeting ID number above. To comment over the telephone, dial *9 to “raise your hand” and *6 to mute/unmute your phone line.</w:t>
      </w:r>
      <w:r>
        <w:rPr>
          <w:rStyle w:val="eop"/>
          <w:rFonts w:ascii="Arial" w:hAnsi="Arial" w:cs="Arial"/>
        </w:rPr>
        <w:t> </w:t>
      </w:r>
    </w:p>
    <w:p w14:paraId="2BFE76AE" w14:textId="77777777" w:rsidR="0035726F" w:rsidRPr="006B5D2C" w:rsidRDefault="0035726F" w:rsidP="00EC3497">
      <w:pPr>
        <w:tabs>
          <w:tab w:val="left" w:pos="810"/>
        </w:tabs>
        <w:spacing w:after="0"/>
        <w:jc w:val="both"/>
        <w:rPr>
          <w:b/>
          <w:bCs/>
          <w:sz w:val="24"/>
          <w:szCs w:val="22"/>
          <w:u w:val="single"/>
        </w:rPr>
      </w:pPr>
    </w:p>
    <w:p w14:paraId="30DF282E" w14:textId="3710797A" w:rsidR="0035726F" w:rsidRPr="000B6290" w:rsidRDefault="00CF2EAC" w:rsidP="000B6290">
      <w:pPr>
        <w:spacing w:after="0"/>
        <w:ind w:left="720"/>
        <w:rPr>
          <w:rFonts w:eastAsia="Arial"/>
          <w:b/>
          <w:sz w:val="24"/>
          <w:szCs w:val="22"/>
        </w:rPr>
      </w:pPr>
      <w:r w:rsidRPr="000B6290">
        <w:rPr>
          <w:b/>
          <w:bCs/>
          <w:sz w:val="24"/>
          <w:szCs w:val="22"/>
        </w:rPr>
        <w:t>Access by Mobile Device:</w:t>
      </w:r>
      <w:r w:rsidR="72B3A848" w:rsidRPr="000B6290">
        <w:rPr>
          <w:b/>
          <w:bCs/>
          <w:sz w:val="24"/>
          <w:szCs w:val="22"/>
        </w:rPr>
        <w:t xml:space="preserve"> </w:t>
      </w:r>
    </w:p>
    <w:p w14:paraId="046AB71E" w14:textId="5C004DFA" w:rsidR="00CF2EAC" w:rsidRPr="000B6290" w:rsidRDefault="000B6290" w:rsidP="000B6290">
      <w:pPr>
        <w:spacing w:after="0"/>
        <w:ind w:left="720"/>
        <w:rPr>
          <w:sz w:val="24"/>
          <w:szCs w:val="24"/>
        </w:rPr>
      </w:pPr>
      <w:r w:rsidRPr="000B6290">
        <w:rPr>
          <w:sz w:val="24"/>
          <w:szCs w:val="24"/>
        </w:rPr>
        <w:t>Download the application from the Zoom Download Center, https://energy.zoom.us/download</w:t>
      </w:r>
    </w:p>
    <w:p w14:paraId="7AD69985" w14:textId="0C29F415" w:rsidR="0035726F" w:rsidRPr="000B6290" w:rsidRDefault="0035726F" w:rsidP="00EC3497">
      <w:pPr>
        <w:spacing w:after="0"/>
        <w:ind w:left="720"/>
        <w:rPr>
          <w:sz w:val="24"/>
          <w:szCs w:val="24"/>
        </w:rPr>
      </w:pPr>
    </w:p>
    <w:p w14:paraId="6AA905AC" w14:textId="77777777" w:rsidR="0035726F" w:rsidRPr="006B5D2C" w:rsidRDefault="72B3A848" w:rsidP="000B6290">
      <w:pPr>
        <w:spacing w:after="0"/>
        <w:ind w:left="720"/>
        <w:rPr>
          <w:b/>
          <w:bCs/>
          <w:sz w:val="24"/>
          <w:szCs w:val="24"/>
        </w:rPr>
      </w:pPr>
      <w:r w:rsidRPr="6D31E0FF">
        <w:rPr>
          <w:b/>
          <w:bCs/>
          <w:sz w:val="24"/>
          <w:szCs w:val="24"/>
        </w:rPr>
        <w:t>Technical Support:</w:t>
      </w:r>
    </w:p>
    <w:p w14:paraId="028FA848" w14:textId="57488E79" w:rsidR="0035726F" w:rsidRPr="006B5D2C" w:rsidRDefault="3DAA4135" w:rsidP="0035726F">
      <w:pPr>
        <w:spacing w:after="0"/>
        <w:ind w:left="720"/>
        <w:rPr>
          <w:sz w:val="24"/>
          <w:szCs w:val="24"/>
        </w:rPr>
      </w:pPr>
      <w:r w:rsidRPr="6D31E0FF">
        <w:rPr>
          <w:sz w:val="24"/>
          <w:szCs w:val="24"/>
        </w:rPr>
        <w:t xml:space="preserve">For assistance with problems or questions about joining or attending the meeting, please call Zoom Technical Support at (888) 799-9666 ext. 2, or you may contact the CEC’s Public Advisor’s Office at </w:t>
      </w:r>
      <w:hyperlink r:id="rId20">
        <w:r w:rsidRPr="6D31E0FF">
          <w:rPr>
            <w:rStyle w:val="Hyperlink"/>
            <w:sz w:val="24"/>
            <w:szCs w:val="24"/>
          </w:rPr>
          <w:t>publicadvisor@energy.ca.gov</w:t>
        </w:r>
      </w:hyperlink>
      <w:r w:rsidRPr="6D31E0FF">
        <w:rPr>
          <w:sz w:val="24"/>
          <w:szCs w:val="24"/>
        </w:rPr>
        <w:t>, or (</w:t>
      </w:r>
      <w:r>
        <w:rPr>
          <w:sz w:val="24"/>
          <w:szCs w:val="24"/>
        </w:rPr>
        <w:t>800) 822-6228</w:t>
      </w:r>
      <w:r w:rsidRPr="6D31E0FF">
        <w:rPr>
          <w:sz w:val="24"/>
          <w:szCs w:val="24"/>
        </w:rPr>
        <w:t xml:space="preserve">. </w:t>
      </w:r>
      <w:r w:rsidRPr="007C0953">
        <w:rPr>
          <w:b/>
          <w:bCs/>
          <w:sz w:val="24"/>
          <w:szCs w:val="24"/>
        </w:rPr>
        <w:t xml:space="preserve"> </w:t>
      </w:r>
    </w:p>
    <w:p w14:paraId="40859262" w14:textId="77777777" w:rsidR="0035726F" w:rsidRPr="006B5D2C" w:rsidRDefault="0035726F" w:rsidP="00E04486">
      <w:pPr>
        <w:spacing w:after="0"/>
        <w:jc w:val="both"/>
        <w:rPr>
          <w:b/>
          <w:sz w:val="24"/>
          <w:szCs w:val="24"/>
          <w:u w:val="single"/>
        </w:rPr>
      </w:pPr>
    </w:p>
    <w:p w14:paraId="606A4241" w14:textId="79E90622" w:rsidR="00052A64" w:rsidRDefault="00052A64" w:rsidP="00B6639D">
      <w:pPr>
        <w:pStyle w:val="Heading2"/>
        <w:keepNext w:val="0"/>
        <w:numPr>
          <w:ilvl w:val="0"/>
          <w:numId w:val="23"/>
        </w:numPr>
        <w:spacing w:before="0" w:after="0"/>
        <w:ind w:hanging="720"/>
      </w:pPr>
      <w:bookmarkStart w:id="29" w:name="_Toc198951307"/>
      <w:bookmarkStart w:id="30" w:name="_Toc201713535"/>
      <w:bookmarkStart w:id="31" w:name="_Toc219275084"/>
      <w:bookmarkStart w:id="32" w:name="_Toc127443063"/>
      <w:r w:rsidRPr="00575DAD">
        <w:t>Question</w:t>
      </w:r>
      <w:bookmarkEnd w:id="29"/>
      <w:r w:rsidRPr="00575DAD">
        <w:t>s</w:t>
      </w:r>
      <w:bookmarkEnd w:id="30"/>
      <w:bookmarkEnd w:id="31"/>
      <w:bookmarkEnd w:id="32"/>
    </w:p>
    <w:p w14:paraId="4BCC4546" w14:textId="3A76E314" w:rsidR="00DE44D4" w:rsidRPr="00DE44D4" w:rsidRDefault="00DE44D4" w:rsidP="752EBB1F">
      <w:pPr>
        <w:pStyle w:val="ListParagraph"/>
        <w:spacing w:after="0"/>
        <w:rPr>
          <w:sz w:val="24"/>
          <w:szCs w:val="24"/>
        </w:rPr>
      </w:pPr>
      <w:r w:rsidRPr="00EC3497">
        <w:rPr>
          <w:sz w:val="24"/>
          <w:szCs w:val="24"/>
        </w:rPr>
        <w:t xml:space="preserve">Applicants may ask questions at the Pre-Application Workshop, and may submit written questions via e-mail to the </w:t>
      </w:r>
      <w:r w:rsidR="00422288" w:rsidRPr="00EC3497">
        <w:rPr>
          <w:sz w:val="24"/>
          <w:szCs w:val="24"/>
        </w:rPr>
        <w:t>CAO</w:t>
      </w:r>
      <w:r w:rsidRPr="00EC3497">
        <w:rPr>
          <w:sz w:val="24"/>
          <w:szCs w:val="24"/>
        </w:rPr>
        <w:t xml:space="preserve"> listed in Part I of this solicitation.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 </w:t>
      </w:r>
    </w:p>
    <w:p w14:paraId="768A61BF" w14:textId="77777777" w:rsidR="00DE44D4" w:rsidRPr="00DE44D4" w:rsidRDefault="00DE44D4" w:rsidP="752EBB1F">
      <w:pPr>
        <w:pStyle w:val="ListParagraph"/>
        <w:spacing w:after="0"/>
        <w:rPr>
          <w:sz w:val="24"/>
          <w:szCs w:val="24"/>
        </w:rPr>
      </w:pPr>
    </w:p>
    <w:p w14:paraId="35D4DBFE" w14:textId="77777777" w:rsidR="00DE44D4" w:rsidRPr="00DE44D4" w:rsidRDefault="00DE44D4" w:rsidP="752EBB1F">
      <w:pPr>
        <w:pStyle w:val="ListParagraph"/>
        <w:spacing w:after="0"/>
        <w:rPr>
          <w:sz w:val="24"/>
          <w:szCs w:val="24"/>
        </w:rPr>
      </w:pPr>
      <w:r w:rsidRPr="00DE44D4">
        <w:rPr>
          <w:sz w:val="24"/>
          <w:szCs w:val="24"/>
        </w:rPr>
        <w:t xml:space="preserve">The question and answer will be posted on the </w:t>
      </w:r>
      <w:hyperlink r:id="rId21" w:tooltip="CEC's solicitation information website" w:history="1">
        <w:r w:rsidRPr="752EBB1F">
          <w:rPr>
            <w:rStyle w:val="Hyperlink"/>
            <w:sz w:val="24"/>
            <w:szCs w:val="24"/>
          </w:rPr>
          <w:t>CEC’s solicitation information website</w:t>
        </w:r>
      </w:hyperlink>
      <w:r w:rsidRPr="00DE44D4">
        <w:rPr>
          <w:sz w:val="24"/>
          <w:szCs w:val="24"/>
        </w:rPr>
        <w:t xml:space="preserve"> at www.energy.ca.gov/funding-opportunities/solicitations.</w:t>
      </w:r>
    </w:p>
    <w:p w14:paraId="2B5AFD69" w14:textId="24DABF99" w:rsidR="00D10859" w:rsidRPr="006B5D2C" w:rsidRDefault="00D10859" w:rsidP="00E26DE1">
      <w:pPr>
        <w:spacing w:after="0"/>
        <w:ind w:left="720"/>
        <w:rPr>
          <w:sz w:val="24"/>
          <w:szCs w:val="24"/>
        </w:rPr>
      </w:pPr>
    </w:p>
    <w:p w14:paraId="5CB87996" w14:textId="271DB7A3" w:rsidR="00052A64" w:rsidRPr="006B5D2C" w:rsidRDefault="00052A64" w:rsidP="00E26DE1">
      <w:pPr>
        <w:spacing w:after="0"/>
        <w:ind w:left="720"/>
        <w:rPr>
          <w:sz w:val="24"/>
          <w:szCs w:val="24"/>
        </w:rPr>
      </w:pPr>
      <w:r w:rsidRPr="006B5D2C">
        <w:rPr>
          <w:sz w:val="24"/>
          <w:szCs w:val="24"/>
        </w:rPr>
        <w:lastRenderedPageBreak/>
        <w:t xml:space="preserve">Any verbal communication with </w:t>
      </w:r>
      <w:r w:rsidR="005A220D" w:rsidRPr="006B5D2C">
        <w:rPr>
          <w:sz w:val="24"/>
          <w:szCs w:val="24"/>
        </w:rPr>
        <w:t xml:space="preserve">a CEC </w:t>
      </w:r>
      <w:r w:rsidRPr="006B5D2C">
        <w:rPr>
          <w:sz w:val="24"/>
          <w:szCs w:val="24"/>
        </w:rPr>
        <w:t>employee concerning this solicitation is not binding on the State and shall in no way alter a specification, term, or condition of the solicitation.</w:t>
      </w:r>
      <w:r w:rsidR="004F6C39" w:rsidRPr="006B5D2C">
        <w:rPr>
          <w:sz w:val="24"/>
          <w:szCs w:val="24"/>
        </w:rPr>
        <w:t xml:space="preserve"> </w:t>
      </w:r>
      <w:r w:rsidR="00131AB7" w:rsidRPr="006B5D2C">
        <w:rPr>
          <w:sz w:val="24"/>
          <w:szCs w:val="24"/>
        </w:rPr>
        <w:t>A</w:t>
      </w:r>
      <w:r w:rsidRPr="006B5D2C">
        <w:rPr>
          <w:sz w:val="24"/>
          <w:szCs w:val="24"/>
        </w:rPr>
        <w:t xml:space="preserve">ll communication </w:t>
      </w:r>
      <w:r w:rsidR="00131AB7" w:rsidRPr="006B5D2C">
        <w:rPr>
          <w:sz w:val="24"/>
          <w:szCs w:val="24"/>
        </w:rPr>
        <w:t xml:space="preserve">must </w:t>
      </w:r>
      <w:r w:rsidRPr="006B5D2C">
        <w:rPr>
          <w:sz w:val="24"/>
          <w:szCs w:val="24"/>
        </w:rPr>
        <w:t xml:space="preserve">be directed in writing to the </w:t>
      </w:r>
      <w:r w:rsidR="00CD0224">
        <w:rPr>
          <w:sz w:val="24"/>
          <w:szCs w:val="24"/>
        </w:rPr>
        <w:t xml:space="preserve">CAO </w:t>
      </w:r>
      <w:r w:rsidRPr="006B5D2C">
        <w:rPr>
          <w:sz w:val="24"/>
          <w:szCs w:val="24"/>
        </w:rPr>
        <w:t>assigned to the solicitation.</w:t>
      </w:r>
    </w:p>
    <w:p w14:paraId="2C1D6488" w14:textId="77777777" w:rsidR="00D10859" w:rsidRPr="00032C04" w:rsidRDefault="00D10859" w:rsidP="00E04486">
      <w:pPr>
        <w:spacing w:after="0"/>
        <w:rPr>
          <w:szCs w:val="22"/>
        </w:rPr>
      </w:pPr>
    </w:p>
    <w:p w14:paraId="7EA6849A" w14:textId="77777777" w:rsidR="00052A64" w:rsidRPr="00575DAD" w:rsidRDefault="00052A64" w:rsidP="006B5D2C">
      <w:pPr>
        <w:pStyle w:val="Heading2"/>
        <w:numPr>
          <w:ilvl w:val="0"/>
          <w:numId w:val="23"/>
        </w:numPr>
        <w:spacing w:before="0" w:after="0"/>
        <w:ind w:hanging="720"/>
      </w:pPr>
      <w:bookmarkStart w:id="33" w:name="_Toc182730692"/>
      <w:bookmarkStart w:id="34" w:name="_Toc201713536"/>
      <w:bookmarkStart w:id="35" w:name="_Toc219275085"/>
      <w:bookmarkStart w:id="36" w:name="_Toc127443064"/>
      <w:r w:rsidRPr="00575DAD">
        <w:t>Contact Information</w:t>
      </w:r>
      <w:bookmarkEnd w:id="33"/>
      <w:bookmarkEnd w:id="34"/>
      <w:bookmarkEnd w:id="35"/>
      <w:bookmarkEnd w:id="36"/>
    </w:p>
    <w:p w14:paraId="553A07EC" w14:textId="77777777" w:rsidR="00D10859" w:rsidRPr="00032C04" w:rsidRDefault="00D10859" w:rsidP="00E04486">
      <w:pPr>
        <w:spacing w:after="0"/>
        <w:jc w:val="center"/>
        <w:rPr>
          <w:szCs w:val="22"/>
        </w:rPr>
      </w:pPr>
    </w:p>
    <w:p w14:paraId="2E4ECBDE" w14:textId="287D1AB8" w:rsidR="00052A64" w:rsidRPr="00FA0295" w:rsidRDefault="008D5C92" w:rsidP="00E04486">
      <w:pPr>
        <w:spacing w:after="0"/>
        <w:jc w:val="center"/>
        <w:rPr>
          <w:sz w:val="24"/>
          <w:szCs w:val="24"/>
        </w:rPr>
      </w:pPr>
      <w:r>
        <w:rPr>
          <w:sz w:val="24"/>
          <w:szCs w:val="24"/>
        </w:rPr>
        <w:t>Phil Dyer</w:t>
      </w:r>
      <w:r w:rsidR="188E814C" w:rsidRPr="00FA0295">
        <w:rPr>
          <w:sz w:val="24"/>
          <w:szCs w:val="24"/>
        </w:rPr>
        <w:t>,</w:t>
      </w:r>
      <w:r w:rsidR="2E7BA90F" w:rsidRPr="00FA0295">
        <w:rPr>
          <w:sz w:val="24"/>
          <w:szCs w:val="24"/>
        </w:rPr>
        <w:t xml:space="preserve"> </w:t>
      </w:r>
      <w:r w:rsidR="4A9457FC" w:rsidRPr="00FA0295">
        <w:rPr>
          <w:sz w:val="24"/>
          <w:szCs w:val="24"/>
        </w:rPr>
        <w:t xml:space="preserve">Commission </w:t>
      </w:r>
      <w:r w:rsidR="12BB98B9" w:rsidRPr="00FA0295">
        <w:rPr>
          <w:sz w:val="24"/>
          <w:szCs w:val="24"/>
        </w:rPr>
        <w:t xml:space="preserve">Agreement </w:t>
      </w:r>
      <w:r w:rsidR="4A9457FC" w:rsidRPr="00FA0295">
        <w:rPr>
          <w:sz w:val="24"/>
          <w:szCs w:val="24"/>
        </w:rPr>
        <w:t>Officer</w:t>
      </w:r>
    </w:p>
    <w:p w14:paraId="1FEFC30A" w14:textId="77777777" w:rsidR="00052A64" w:rsidRPr="00FA0295" w:rsidRDefault="00052A64" w:rsidP="00E04486">
      <w:pPr>
        <w:spacing w:after="0"/>
        <w:jc w:val="center"/>
        <w:rPr>
          <w:sz w:val="24"/>
          <w:szCs w:val="24"/>
        </w:rPr>
      </w:pPr>
      <w:r w:rsidRPr="00FA0295">
        <w:rPr>
          <w:sz w:val="24"/>
          <w:szCs w:val="24"/>
        </w:rPr>
        <w:t>Californi</w:t>
      </w:r>
      <w:r w:rsidR="00025632" w:rsidRPr="00FA0295">
        <w:rPr>
          <w:sz w:val="24"/>
          <w:szCs w:val="24"/>
        </w:rPr>
        <w:t>a Energy Commission</w:t>
      </w:r>
    </w:p>
    <w:p w14:paraId="4C1A23BC" w14:textId="7DF25666" w:rsidR="00052A64" w:rsidRPr="00FA0295" w:rsidRDefault="22AAECFA" w:rsidP="00E04486">
      <w:pPr>
        <w:spacing w:after="0"/>
        <w:jc w:val="center"/>
        <w:rPr>
          <w:sz w:val="24"/>
          <w:szCs w:val="22"/>
        </w:rPr>
      </w:pPr>
      <w:r w:rsidRPr="00FA0295">
        <w:rPr>
          <w:sz w:val="24"/>
          <w:szCs w:val="22"/>
        </w:rPr>
        <w:t>715 P</w:t>
      </w:r>
      <w:r w:rsidR="72D04772" w:rsidRPr="00FA0295">
        <w:rPr>
          <w:sz w:val="24"/>
          <w:szCs w:val="22"/>
        </w:rPr>
        <w:t xml:space="preserve"> Street, </w:t>
      </w:r>
      <w:r w:rsidR="6192B1CD" w:rsidRPr="00FA0295">
        <w:rPr>
          <w:sz w:val="24"/>
          <w:szCs w:val="22"/>
        </w:rPr>
        <w:t>MS-</w:t>
      </w:r>
      <w:r w:rsidR="005F01CE" w:rsidRPr="00FA0295">
        <w:rPr>
          <w:sz w:val="24"/>
          <w:szCs w:val="22"/>
        </w:rPr>
        <w:t>1</w:t>
      </w:r>
    </w:p>
    <w:p w14:paraId="21D9B99E" w14:textId="128BB491" w:rsidR="00052A64" w:rsidRPr="00FA0295" w:rsidRDefault="00052A64" w:rsidP="00E04486">
      <w:pPr>
        <w:spacing w:after="0"/>
        <w:jc w:val="center"/>
        <w:rPr>
          <w:sz w:val="24"/>
          <w:szCs w:val="24"/>
        </w:rPr>
      </w:pPr>
      <w:r w:rsidRPr="00FA0295">
        <w:rPr>
          <w:sz w:val="24"/>
          <w:szCs w:val="24"/>
        </w:rPr>
        <w:t>Sacramento, California 95814</w:t>
      </w:r>
    </w:p>
    <w:p w14:paraId="248942EE" w14:textId="5B2A93CC" w:rsidR="00D10859" w:rsidRPr="00471ADC" w:rsidRDefault="008E4803" w:rsidP="008E4803">
      <w:pPr>
        <w:spacing w:after="0"/>
        <w:jc w:val="center"/>
        <w:rPr>
          <w:sz w:val="24"/>
          <w:szCs w:val="24"/>
          <w:lang w:val="de-DE"/>
        </w:rPr>
      </w:pPr>
      <w:r w:rsidRPr="00471ADC">
        <w:rPr>
          <w:sz w:val="24"/>
          <w:szCs w:val="24"/>
          <w:lang w:val="de-DE"/>
        </w:rPr>
        <w:t>Tel: (916) 891-8474</w:t>
      </w:r>
    </w:p>
    <w:p w14:paraId="1D125756" w14:textId="44700A8D" w:rsidR="008E4803" w:rsidRPr="00471ADC" w:rsidRDefault="00471ADC" w:rsidP="008E4803">
      <w:pPr>
        <w:spacing w:after="0"/>
        <w:jc w:val="center"/>
        <w:rPr>
          <w:sz w:val="24"/>
          <w:szCs w:val="24"/>
          <w:lang w:val="de-DE"/>
        </w:rPr>
      </w:pPr>
      <w:r w:rsidRPr="00471ADC">
        <w:rPr>
          <w:sz w:val="24"/>
          <w:szCs w:val="24"/>
          <w:lang w:val="de-DE"/>
        </w:rPr>
        <w:t xml:space="preserve">Email: </w:t>
      </w:r>
      <w:hyperlink r:id="rId22" w:history="1">
        <w:r w:rsidRPr="00471ADC">
          <w:rPr>
            <w:rStyle w:val="Hyperlink"/>
            <w:sz w:val="24"/>
            <w:szCs w:val="24"/>
            <w:lang w:val="de-DE"/>
          </w:rPr>
          <w:t>Phil.Dyer@energy.ca.gov</w:t>
        </w:r>
      </w:hyperlink>
    </w:p>
    <w:p w14:paraId="265D5764" w14:textId="77777777" w:rsidR="00471ADC" w:rsidRPr="00471ADC" w:rsidRDefault="00471ADC" w:rsidP="008E4803">
      <w:pPr>
        <w:spacing w:after="0"/>
        <w:jc w:val="center"/>
        <w:rPr>
          <w:sz w:val="24"/>
          <w:szCs w:val="24"/>
          <w:lang w:val="de-DE"/>
        </w:rPr>
      </w:pPr>
    </w:p>
    <w:p w14:paraId="40D979CE" w14:textId="77777777" w:rsidR="00052A64" w:rsidRPr="00575DAD" w:rsidRDefault="00052A64" w:rsidP="00B6639D">
      <w:pPr>
        <w:pStyle w:val="Heading2"/>
        <w:keepNext w:val="0"/>
        <w:numPr>
          <w:ilvl w:val="0"/>
          <w:numId w:val="23"/>
        </w:numPr>
        <w:spacing w:before="0" w:after="0"/>
        <w:ind w:hanging="720"/>
      </w:pPr>
      <w:bookmarkStart w:id="37" w:name="_Toc219275088"/>
      <w:bookmarkStart w:id="38" w:name="_Toc127443065"/>
      <w:r w:rsidRPr="00575DAD">
        <w:t>Reference Documents</w:t>
      </w:r>
      <w:bookmarkEnd w:id="37"/>
      <w:bookmarkEnd w:id="38"/>
    </w:p>
    <w:p w14:paraId="7222A967" w14:textId="77777777" w:rsidR="004B6EC1" w:rsidRPr="006B5D2C" w:rsidRDefault="0075790B" w:rsidP="00E26DE1">
      <w:pPr>
        <w:spacing w:after="0"/>
        <w:ind w:left="720"/>
        <w:rPr>
          <w:sz w:val="24"/>
          <w:szCs w:val="24"/>
        </w:rPr>
      </w:pPr>
      <w:r w:rsidRPr="006B5D2C">
        <w:rPr>
          <w:sz w:val="24"/>
          <w:szCs w:val="24"/>
        </w:rPr>
        <w:t>Applicants responding to this solicitation may want to familiarize themselves with the following documents:</w:t>
      </w:r>
    </w:p>
    <w:p w14:paraId="2E25CC4B" w14:textId="4FC397B0" w:rsidR="007651F7" w:rsidRPr="006B5D2C" w:rsidRDefault="007651F7" w:rsidP="2110340B">
      <w:pPr>
        <w:spacing w:after="0"/>
        <w:ind w:left="720"/>
        <w:rPr>
          <w:sz w:val="24"/>
          <w:szCs w:val="24"/>
        </w:rPr>
      </w:pPr>
    </w:p>
    <w:p w14:paraId="7B1B29CA" w14:textId="1BEB9843" w:rsidR="00683C00" w:rsidRPr="006B5D2C" w:rsidRDefault="4117D9CD" w:rsidP="00EC3497">
      <w:pPr>
        <w:numPr>
          <w:ilvl w:val="0"/>
          <w:numId w:val="75"/>
        </w:numPr>
        <w:spacing w:after="0"/>
        <w:rPr>
          <w:sz w:val="24"/>
          <w:szCs w:val="24"/>
        </w:rPr>
      </w:pPr>
      <w:r w:rsidRPr="0ACD2A0C">
        <w:rPr>
          <w:sz w:val="24"/>
          <w:szCs w:val="24"/>
        </w:rPr>
        <w:t>202</w:t>
      </w:r>
      <w:r w:rsidR="006C093A">
        <w:rPr>
          <w:sz w:val="24"/>
          <w:szCs w:val="24"/>
        </w:rPr>
        <w:t>2</w:t>
      </w:r>
      <w:r w:rsidR="5173BE98" w:rsidRPr="0ACD2A0C">
        <w:rPr>
          <w:sz w:val="24"/>
          <w:szCs w:val="24"/>
        </w:rPr>
        <w:t>-202</w:t>
      </w:r>
      <w:r w:rsidR="32337048" w:rsidRPr="0ACD2A0C">
        <w:rPr>
          <w:sz w:val="24"/>
          <w:szCs w:val="24"/>
        </w:rPr>
        <w:t>3</w:t>
      </w:r>
      <w:r w:rsidR="7E14E066" w:rsidRPr="0ACD2A0C">
        <w:rPr>
          <w:sz w:val="24"/>
          <w:szCs w:val="24"/>
        </w:rPr>
        <w:t xml:space="preserve"> Investment Plan</w:t>
      </w:r>
      <w:r w:rsidR="7821B2F2" w:rsidRPr="0ACD2A0C">
        <w:rPr>
          <w:sz w:val="24"/>
          <w:szCs w:val="24"/>
        </w:rPr>
        <w:t xml:space="preserve"> Update</w:t>
      </w:r>
      <w:r w:rsidR="7E14E066" w:rsidRPr="0ACD2A0C">
        <w:rPr>
          <w:sz w:val="24"/>
          <w:szCs w:val="24"/>
        </w:rPr>
        <w:t xml:space="preserve"> for the </w:t>
      </w:r>
      <w:r w:rsidR="36FA0C50" w:rsidRPr="0ACD2A0C">
        <w:rPr>
          <w:sz w:val="24"/>
          <w:szCs w:val="24"/>
        </w:rPr>
        <w:t xml:space="preserve">Clean Transportation </w:t>
      </w:r>
      <w:r w:rsidR="7E14E066" w:rsidRPr="0ACD2A0C">
        <w:rPr>
          <w:sz w:val="24"/>
          <w:szCs w:val="24"/>
        </w:rPr>
        <w:t>Program (</w:t>
      </w:r>
      <w:r w:rsidR="5173BE98" w:rsidRPr="0ACD2A0C">
        <w:rPr>
          <w:sz w:val="24"/>
          <w:szCs w:val="24"/>
        </w:rPr>
        <w:t>CEC-600-202</w:t>
      </w:r>
      <w:r w:rsidR="08ADC904" w:rsidRPr="0ACD2A0C">
        <w:rPr>
          <w:sz w:val="24"/>
          <w:szCs w:val="24"/>
        </w:rPr>
        <w:t>1</w:t>
      </w:r>
      <w:r w:rsidR="5173BE98" w:rsidRPr="0ACD2A0C">
        <w:rPr>
          <w:sz w:val="24"/>
          <w:szCs w:val="24"/>
        </w:rPr>
        <w:t>-00</w:t>
      </w:r>
      <w:r w:rsidR="63496725" w:rsidRPr="0ACD2A0C">
        <w:rPr>
          <w:sz w:val="24"/>
          <w:szCs w:val="24"/>
        </w:rPr>
        <w:t>8</w:t>
      </w:r>
      <w:r w:rsidR="7E14E066" w:rsidRPr="0ACD2A0C">
        <w:rPr>
          <w:sz w:val="24"/>
          <w:szCs w:val="24"/>
        </w:rPr>
        <w:t xml:space="preserve">) </w:t>
      </w:r>
      <w:hyperlink r:id="rId23" w:history="1">
        <w:r w:rsidR="7C091AD3" w:rsidRPr="50DDEA19">
          <w:rPr>
            <w:rStyle w:val="Hyperlink"/>
            <w:sz w:val="24"/>
            <w:szCs w:val="24"/>
          </w:rPr>
          <w:t>https://www.energy.ca.gov/publications/2022/2022-2023-investment-plan-update-clean-transportation-program-0</w:t>
        </w:r>
      </w:hyperlink>
      <w:r w:rsidR="3B35758B" w:rsidRPr="50DDEA19">
        <w:rPr>
          <w:sz w:val="24"/>
          <w:szCs w:val="24"/>
        </w:rPr>
        <w:t xml:space="preserve"> </w:t>
      </w:r>
    </w:p>
    <w:p w14:paraId="5C1F34B3" w14:textId="77777777" w:rsidR="007651F7" w:rsidRPr="006B5D2C" w:rsidRDefault="007651F7" w:rsidP="007651F7">
      <w:pPr>
        <w:spacing w:after="0"/>
        <w:ind w:left="1440"/>
        <w:rPr>
          <w:sz w:val="24"/>
          <w:szCs w:val="24"/>
        </w:rPr>
      </w:pPr>
    </w:p>
    <w:p w14:paraId="330281AF" w14:textId="2A4F2E0B" w:rsidR="0064553C" w:rsidRPr="006B5D2C" w:rsidRDefault="73B987C9" w:rsidP="00EC3497">
      <w:pPr>
        <w:numPr>
          <w:ilvl w:val="0"/>
          <w:numId w:val="75"/>
        </w:numPr>
        <w:spacing w:after="0"/>
        <w:rPr>
          <w:sz w:val="24"/>
          <w:szCs w:val="24"/>
        </w:rPr>
      </w:pPr>
      <w:r w:rsidRPr="0ACD2A0C">
        <w:rPr>
          <w:sz w:val="24"/>
          <w:szCs w:val="24"/>
        </w:rPr>
        <w:t xml:space="preserve">Assembly Bill 2127 Electric Vehicle Charging Infrastructure Assessment (CEC-600-2021-001) </w:t>
      </w:r>
      <w:hyperlink r:id="rId24">
        <w:r w:rsidRPr="0ACD2A0C">
          <w:rPr>
            <w:rStyle w:val="Hyperlink"/>
            <w:sz w:val="24"/>
            <w:szCs w:val="24"/>
          </w:rPr>
          <w:t>https://www.energy.ca.gov/programs-and-topics/programs/electric-vehicle-charging-infrastructure-assessment-ab-2127</w:t>
        </w:r>
      </w:hyperlink>
    </w:p>
    <w:p w14:paraId="3AA632D7" w14:textId="77777777" w:rsidR="00714777" w:rsidRPr="006B5D2C" w:rsidRDefault="00714777" w:rsidP="00575DAD">
      <w:pPr>
        <w:spacing w:after="0"/>
        <w:ind w:left="1440"/>
        <w:rPr>
          <w:sz w:val="24"/>
          <w:szCs w:val="24"/>
        </w:rPr>
      </w:pPr>
    </w:p>
    <w:p w14:paraId="3E9E43B6" w14:textId="783C5B9D" w:rsidR="0064553C" w:rsidRPr="00EC3497" w:rsidRDefault="73B987C9" w:rsidP="00EC3497">
      <w:pPr>
        <w:numPr>
          <w:ilvl w:val="0"/>
          <w:numId w:val="75"/>
        </w:numPr>
        <w:spacing w:after="0"/>
        <w:rPr>
          <w:rStyle w:val="Hyperlink"/>
          <w:color w:val="auto"/>
          <w:u w:val="none"/>
        </w:rPr>
      </w:pPr>
      <w:r w:rsidRPr="0ACD2A0C">
        <w:rPr>
          <w:sz w:val="24"/>
          <w:szCs w:val="24"/>
        </w:rPr>
        <w:t>Charging Forward: Deploying Electric Vehicle Infrastructure for Uber a</w:t>
      </w:r>
      <w:r w:rsidR="23A47DA8" w:rsidRPr="0ACD2A0C">
        <w:rPr>
          <w:sz w:val="24"/>
          <w:szCs w:val="24"/>
        </w:rPr>
        <w:t>n</w:t>
      </w:r>
      <w:r w:rsidRPr="0ACD2A0C">
        <w:rPr>
          <w:sz w:val="24"/>
          <w:szCs w:val="24"/>
        </w:rPr>
        <w:t>d Lyft in California</w:t>
      </w:r>
      <w:r w:rsidR="3BA59572" w:rsidRPr="0ACD2A0C">
        <w:rPr>
          <w:sz w:val="24"/>
          <w:szCs w:val="24"/>
        </w:rPr>
        <w:t xml:space="preserve"> (UCD-18-20) </w:t>
      </w:r>
      <w:hyperlink r:id="rId25" w:history="1">
        <w:r w:rsidR="3BA59572" w:rsidRPr="0ACD2A0C">
          <w:rPr>
            <w:rStyle w:val="Hyperlink"/>
            <w:sz w:val="24"/>
            <w:szCs w:val="24"/>
          </w:rPr>
          <w:t>https://escholarship.org/uc/item/6vk0h1mj</w:t>
        </w:r>
      </w:hyperlink>
    </w:p>
    <w:p w14:paraId="6302882A" w14:textId="77777777" w:rsidR="00D765BE" w:rsidRPr="006B5D2C" w:rsidRDefault="00D765BE" w:rsidP="00797A1B">
      <w:pPr>
        <w:spacing w:after="0"/>
        <w:ind w:left="1440"/>
        <w:rPr>
          <w:sz w:val="24"/>
          <w:szCs w:val="24"/>
        </w:rPr>
      </w:pPr>
    </w:p>
    <w:p w14:paraId="477B94FA" w14:textId="6E9A7CA0" w:rsidR="007F0E7B" w:rsidRPr="008A2954" w:rsidRDefault="00BE18F8" w:rsidP="00EC3497">
      <w:pPr>
        <w:numPr>
          <w:ilvl w:val="0"/>
          <w:numId w:val="75"/>
        </w:numPr>
        <w:spacing w:after="0"/>
        <w:contextualSpacing/>
        <w:rPr>
          <w:sz w:val="24"/>
          <w:szCs w:val="24"/>
        </w:rPr>
      </w:pPr>
      <w:r w:rsidRPr="50DDEA19">
        <w:rPr>
          <w:sz w:val="24"/>
          <w:szCs w:val="24"/>
        </w:rPr>
        <w:t>Energy Commission Agreement Management System (ECAMS)</w:t>
      </w:r>
      <w:hyperlink r:id="rId26" w:history="1">
        <w:r w:rsidR="007F0E7B" w:rsidRPr="007F0E7B">
          <w:rPr>
            <w:rStyle w:val="Hyperlink"/>
            <w:sz w:val="24"/>
            <w:szCs w:val="24"/>
          </w:rPr>
          <w:t>https://www.energy.ca.gov/funding-opportunities/funding-resources/ecams-resources</w:t>
        </w:r>
      </w:hyperlink>
    </w:p>
    <w:p w14:paraId="5EB2DDC2" w14:textId="77777777" w:rsidR="0022512F" w:rsidRPr="001E793A" w:rsidRDefault="0022512F" w:rsidP="00EC3497">
      <w:pPr>
        <w:pStyle w:val="ListParagraph"/>
        <w:spacing w:after="0"/>
        <w:contextualSpacing/>
        <w:rPr>
          <w:sz w:val="24"/>
          <w:szCs w:val="24"/>
        </w:rPr>
      </w:pPr>
    </w:p>
    <w:p w14:paraId="575122DA" w14:textId="1D409F3C" w:rsidR="0022512F" w:rsidRDefault="005350D2">
      <w:pPr>
        <w:numPr>
          <w:ilvl w:val="0"/>
          <w:numId w:val="75"/>
        </w:numPr>
        <w:spacing w:after="0"/>
        <w:contextualSpacing/>
        <w:rPr>
          <w:rStyle w:val="normaltextrun"/>
          <w:sz w:val="24"/>
          <w:szCs w:val="24"/>
        </w:rPr>
      </w:pPr>
      <w:r w:rsidRPr="00EC3497">
        <w:rPr>
          <w:rStyle w:val="normaltextrun"/>
          <w:sz w:val="24"/>
          <w:szCs w:val="24"/>
        </w:rPr>
        <w:t xml:space="preserve">California Air Resources Board </w:t>
      </w:r>
      <w:r w:rsidRPr="00EC3497">
        <w:rPr>
          <w:rStyle w:val="normaltextrun"/>
          <w:color w:val="0000FF"/>
          <w:sz w:val="24"/>
          <w:szCs w:val="24"/>
          <w:u w:val="single"/>
        </w:rPr>
        <w:t>California Climate Investments Priority Populations 2022 CES 4.0 map</w:t>
      </w:r>
      <w:r w:rsidRPr="00EC3497">
        <w:rPr>
          <w:rStyle w:val="normaltextrun"/>
          <w:sz w:val="24"/>
          <w:szCs w:val="24"/>
        </w:rPr>
        <w:t xml:space="preserve"> (</w:t>
      </w:r>
      <w:hyperlink r:id="rId27" w:tgtFrame="_blank" w:history="1">
        <w:r w:rsidRPr="00EC3497">
          <w:rPr>
            <w:rStyle w:val="normaltextrun"/>
            <w:color w:val="0000FF"/>
            <w:sz w:val="24"/>
            <w:szCs w:val="24"/>
            <w:u w:val="single"/>
          </w:rPr>
          <w:t>https://webmaps.arb.ca.gov/PriorityPopulations/</w:t>
        </w:r>
      </w:hyperlink>
      <w:r w:rsidRPr="00EC3497">
        <w:rPr>
          <w:rStyle w:val="normaltextrun"/>
          <w:sz w:val="24"/>
          <w:szCs w:val="24"/>
        </w:rPr>
        <w:t>)</w:t>
      </w:r>
    </w:p>
    <w:p w14:paraId="583DECD0" w14:textId="06013B1A" w:rsidR="005C6245" w:rsidRDefault="005C6245">
      <w:pPr>
        <w:spacing w:after="0"/>
        <w:rPr>
          <w:sz w:val="24"/>
          <w:szCs w:val="24"/>
        </w:rPr>
      </w:pPr>
      <w:r>
        <w:rPr>
          <w:sz w:val="24"/>
          <w:szCs w:val="24"/>
        </w:rPr>
        <w:br w:type="page"/>
      </w:r>
    </w:p>
    <w:p w14:paraId="78450658" w14:textId="77777777" w:rsidR="001E793A" w:rsidRPr="001E793A" w:rsidRDefault="001E793A" w:rsidP="00EC3497">
      <w:pPr>
        <w:spacing w:after="0"/>
        <w:contextualSpacing/>
        <w:rPr>
          <w:sz w:val="24"/>
          <w:szCs w:val="24"/>
        </w:rPr>
      </w:pPr>
    </w:p>
    <w:p w14:paraId="4C9F80FB" w14:textId="77777777" w:rsidR="00D1451B" w:rsidRPr="00575DAD" w:rsidRDefault="00D1451B" w:rsidP="00E04486">
      <w:pPr>
        <w:pStyle w:val="Heading1"/>
        <w:keepNext w:val="0"/>
        <w:keepLines w:val="0"/>
        <w:spacing w:before="0" w:after="0"/>
      </w:pPr>
      <w:bookmarkStart w:id="39" w:name="_Toc127443066"/>
      <w:bookmarkStart w:id="40" w:name="_Toc310513471"/>
      <w:r w:rsidRPr="00575DAD">
        <w:t>II.</w:t>
      </w:r>
      <w:r w:rsidRPr="00575DAD">
        <w:tab/>
        <w:t>Eligibility Requirements</w:t>
      </w:r>
      <w:bookmarkEnd w:id="39"/>
    </w:p>
    <w:p w14:paraId="1E23EB90" w14:textId="77777777" w:rsidR="00D10859" w:rsidRPr="00575DAD" w:rsidRDefault="00D10859" w:rsidP="00E04486">
      <w:pPr>
        <w:spacing w:after="0"/>
        <w:rPr>
          <w:szCs w:val="22"/>
        </w:rPr>
      </w:pPr>
    </w:p>
    <w:p w14:paraId="6310A6A3" w14:textId="77777777" w:rsidR="007F5B86" w:rsidRPr="00575DAD" w:rsidRDefault="00840576" w:rsidP="00B6639D">
      <w:pPr>
        <w:pStyle w:val="Heading2"/>
        <w:keepNext w:val="0"/>
        <w:numPr>
          <w:ilvl w:val="0"/>
          <w:numId w:val="24"/>
        </w:numPr>
        <w:spacing w:before="0" w:after="0"/>
        <w:ind w:hanging="720"/>
        <w:rPr>
          <w:lang w:val="en-US"/>
        </w:rPr>
      </w:pPr>
      <w:bookmarkStart w:id="41" w:name="_Toc127443067"/>
      <w:bookmarkEnd w:id="40"/>
      <w:r w:rsidRPr="00575DAD">
        <w:rPr>
          <w:lang w:val="en-US"/>
        </w:rPr>
        <w:t>Applicant Requirements</w:t>
      </w:r>
      <w:bookmarkEnd w:id="41"/>
    </w:p>
    <w:p w14:paraId="10D5A551" w14:textId="77777777" w:rsidR="001547F9" w:rsidRPr="00BB72DB" w:rsidRDefault="001547F9" w:rsidP="00E04486">
      <w:pPr>
        <w:spacing w:after="0"/>
        <w:rPr>
          <w:szCs w:val="22"/>
        </w:rPr>
      </w:pPr>
    </w:p>
    <w:p w14:paraId="6F33CFB1" w14:textId="77777777" w:rsidR="00840576" w:rsidRPr="006B5D2C" w:rsidRDefault="00840576" w:rsidP="00E67CB6">
      <w:pPr>
        <w:numPr>
          <w:ilvl w:val="0"/>
          <w:numId w:val="29"/>
        </w:numPr>
        <w:spacing w:after="0"/>
        <w:ind w:left="1080"/>
        <w:rPr>
          <w:b/>
          <w:sz w:val="24"/>
          <w:szCs w:val="24"/>
        </w:rPr>
      </w:pPr>
      <w:r w:rsidRPr="006B5D2C">
        <w:rPr>
          <w:b/>
          <w:sz w:val="24"/>
          <w:szCs w:val="24"/>
        </w:rPr>
        <w:t>Eligibility</w:t>
      </w:r>
    </w:p>
    <w:p w14:paraId="55061106" w14:textId="7F1AE5F0" w:rsidR="007651F7" w:rsidRDefault="163B3545" w:rsidP="00F33C3B">
      <w:pPr>
        <w:spacing w:after="0"/>
        <w:ind w:left="1080"/>
        <w:rPr>
          <w:sz w:val="24"/>
          <w:szCs w:val="24"/>
        </w:rPr>
      </w:pPr>
      <w:r w:rsidRPr="1B4CD93C">
        <w:rPr>
          <w:sz w:val="24"/>
          <w:szCs w:val="24"/>
        </w:rPr>
        <w:t xml:space="preserve">This solicitation is open to all </w:t>
      </w:r>
      <w:r w:rsidR="4A50F07A" w:rsidRPr="1B4CD93C">
        <w:rPr>
          <w:sz w:val="24"/>
          <w:szCs w:val="24"/>
        </w:rPr>
        <w:t xml:space="preserve">public and </w:t>
      </w:r>
      <w:r w:rsidRPr="1B4CD93C">
        <w:rPr>
          <w:sz w:val="24"/>
          <w:szCs w:val="24"/>
        </w:rPr>
        <w:t>private entities</w:t>
      </w:r>
      <w:r w:rsidR="00225EDE">
        <w:rPr>
          <w:sz w:val="24"/>
          <w:szCs w:val="24"/>
        </w:rPr>
        <w:t xml:space="preserve"> with a business presence</w:t>
      </w:r>
      <w:r w:rsidR="3DAA466F" w:rsidRPr="1B4CD93C">
        <w:rPr>
          <w:sz w:val="24"/>
          <w:szCs w:val="24"/>
        </w:rPr>
        <w:t xml:space="preserve"> in California</w:t>
      </w:r>
      <w:r w:rsidRPr="1B4CD93C">
        <w:rPr>
          <w:sz w:val="24"/>
          <w:szCs w:val="24"/>
        </w:rPr>
        <w:t>.</w:t>
      </w:r>
      <w:r w:rsidR="7A849CC5" w:rsidRPr="1B4CD93C">
        <w:rPr>
          <w:sz w:val="24"/>
          <w:szCs w:val="24"/>
        </w:rPr>
        <w:t xml:space="preserve"> </w:t>
      </w:r>
      <w:r w:rsidR="3DAA466F" w:rsidRPr="1B4CD93C">
        <w:rPr>
          <w:sz w:val="24"/>
          <w:szCs w:val="24"/>
        </w:rPr>
        <w:t>Applicants are encouraged to partner with local city or county government authorities, nonprofit entities, community-based organizations, environmental organizations, local workforce development agencies, building developers, technology vendors, and utilities throughout the application process.</w:t>
      </w:r>
    </w:p>
    <w:p w14:paraId="07C16B92" w14:textId="77777777" w:rsidR="00F33C3B" w:rsidRPr="006B5D2C" w:rsidRDefault="00F33C3B" w:rsidP="00F33C3B">
      <w:pPr>
        <w:spacing w:after="0"/>
        <w:ind w:left="1080"/>
        <w:rPr>
          <w:sz w:val="24"/>
          <w:szCs w:val="24"/>
        </w:rPr>
      </w:pPr>
    </w:p>
    <w:p w14:paraId="76F2A245" w14:textId="67531629" w:rsidR="6D31E0FF" w:rsidRPr="003A4F58" w:rsidRDefault="00840576" w:rsidP="007F7C03">
      <w:pPr>
        <w:keepNext/>
        <w:keepLines/>
        <w:numPr>
          <w:ilvl w:val="0"/>
          <w:numId w:val="29"/>
        </w:numPr>
        <w:spacing w:after="0"/>
        <w:ind w:left="1080"/>
        <w:jc w:val="both"/>
        <w:rPr>
          <w:b/>
          <w:sz w:val="24"/>
          <w:szCs w:val="24"/>
        </w:rPr>
      </w:pPr>
      <w:bookmarkStart w:id="42" w:name="_Toc381079914"/>
      <w:bookmarkStart w:id="43" w:name="_Toc382571176"/>
      <w:bookmarkStart w:id="44" w:name="_Toc395180678"/>
      <w:bookmarkStart w:id="45" w:name="_Toc425316663"/>
      <w:r w:rsidRPr="006B5D2C">
        <w:rPr>
          <w:b/>
          <w:sz w:val="24"/>
          <w:szCs w:val="24"/>
        </w:rPr>
        <w:t>Terms and Conditions</w:t>
      </w:r>
      <w:bookmarkEnd w:id="42"/>
      <w:bookmarkEnd w:id="43"/>
      <w:bookmarkEnd w:id="44"/>
      <w:bookmarkEnd w:id="45"/>
    </w:p>
    <w:p w14:paraId="7880282B" w14:textId="2C783F4B" w:rsidR="00281E71" w:rsidRDefault="457802AA" w:rsidP="007F7C03">
      <w:pPr>
        <w:keepNext/>
        <w:keepLines/>
        <w:ind w:left="1080"/>
        <w:rPr>
          <w:rFonts w:eastAsia="Arial"/>
          <w:sz w:val="24"/>
          <w:szCs w:val="24"/>
        </w:rPr>
      </w:pPr>
      <w:r w:rsidRPr="6D31E0FF">
        <w:rPr>
          <w:rFonts w:eastAsia="Arial"/>
          <w:sz w:val="24"/>
          <w:szCs w:val="24"/>
        </w:rPr>
        <w:t>Each grant agreement resulting from this solicitation will include terms and conditions that set forth the</w:t>
      </w:r>
      <w:r w:rsidR="007D6B28">
        <w:rPr>
          <w:rFonts w:eastAsia="Arial"/>
          <w:sz w:val="24"/>
          <w:szCs w:val="24"/>
        </w:rPr>
        <w:t xml:space="preserve"> grant</w:t>
      </w:r>
      <w:r w:rsidRPr="6D31E0FF">
        <w:rPr>
          <w:rFonts w:eastAsia="Arial"/>
          <w:sz w:val="24"/>
          <w:szCs w:val="24"/>
        </w:rPr>
        <w:t xml:space="preserve"> recipient’s rights and responsibilities. By providing the authorizations and certifications</w:t>
      </w:r>
      <w:r w:rsidR="007D6B28">
        <w:rPr>
          <w:rFonts w:eastAsia="Arial"/>
          <w:sz w:val="24"/>
          <w:szCs w:val="24"/>
        </w:rPr>
        <w:t xml:space="preserve"> required under this solicitation</w:t>
      </w:r>
      <w:r w:rsidRPr="6D31E0FF">
        <w:rPr>
          <w:rFonts w:eastAsia="Arial"/>
          <w:sz w:val="24"/>
          <w:szCs w:val="24"/>
        </w:rPr>
        <w:t xml:space="preserve">, each </w:t>
      </w:r>
      <w:r w:rsidR="007D6B28">
        <w:rPr>
          <w:rFonts w:eastAsia="Arial"/>
          <w:sz w:val="24"/>
          <w:szCs w:val="24"/>
        </w:rPr>
        <w:t>A</w:t>
      </w:r>
      <w:r w:rsidRPr="6D31E0FF">
        <w:rPr>
          <w:rFonts w:eastAsia="Arial"/>
          <w:sz w:val="24"/>
          <w:szCs w:val="24"/>
        </w:rPr>
        <w:t>pplicant agrees to enter into an agreement, if awarded, with the CEC to conduct the proposed project according to the terms and conditions that correspond to its organization, without negotiation: (1) University of California</w:t>
      </w:r>
      <w:r w:rsidR="00F401FD">
        <w:rPr>
          <w:rFonts w:eastAsia="Arial"/>
          <w:sz w:val="24"/>
          <w:szCs w:val="24"/>
        </w:rPr>
        <w:t xml:space="preserve"> and State of California</w:t>
      </w:r>
      <w:r w:rsidRPr="6D31E0FF">
        <w:rPr>
          <w:rFonts w:eastAsia="Arial"/>
          <w:sz w:val="24"/>
          <w:szCs w:val="24"/>
        </w:rPr>
        <w:t xml:space="preserve"> terms and conditions; (2) U.S. Department of Energy terms and conditions; or (3) standard terms and conditions. The standard terms and conditions are located at CEC's funding resources website</w:t>
      </w:r>
      <w:r w:rsidR="008D1107">
        <w:rPr>
          <w:rFonts w:eastAsia="Arial"/>
          <w:sz w:val="24"/>
          <w:szCs w:val="24"/>
        </w:rPr>
        <w:t xml:space="preserve"> at</w:t>
      </w:r>
      <w:r w:rsidRPr="6D31E0FF">
        <w:rPr>
          <w:rFonts w:eastAsia="Arial"/>
          <w:sz w:val="24"/>
          <w:szCs w:val="24"/>
        </w:rPr>
        <w:t xml:space="preserve"> </w:t>
      </w:r>
      <w:hyperlink r:id="rId28" w:history="1">
        <w:r w:rsidR="00281E71" w:rsidRPr="00635B28">
          <w:rPr>
            <w:rStyle w:val="Hyperlink"/>
            <w:rFonts w:eastAsia="Arial"/>
            <w:sz w:val="24"/>
            <w:szCs w:val="24"/>
          </w:rPr>
          <w:t>https://www.energy.ca.gov/funding-opportunities/funding-resources</w:t>
        </w:r>
      </w:hyperlink>
      <w:r w:rsidR="00281E71">
        <w:rPr>
          <w:rFonts w:eastAsia="Arial"/>
          <w:sz w:val="24"/>
          <w:szCs w:val="24"/>
        </w:rPr>
        <w:t>.</w:t>
      </w:r>
    </w:p>
    <w:p w14:paraId="2109013B" w14:textId="77777777" w:rsidR="003A4F58" w:rsidRDefault="003A4F58" w:rsidP="007F7C03">
      <w:pPr>
        <w:keepNext/>
        <w:keepLines/>
        <w:spacing w:after="0"/>
        <w:ind w:left="1080" w:hanging="360"/>
        <w:rPr>
          <w:rFonts w:eastAsia="Arial"/>
          <w:sz w:val="24"/>
          <w:szCs w:val="24"/>
        </w:rPr>
      </w:pPr>
    </w:p>
    <w:p w14:paraId="4BD119CE" w14:textId="78F6238E" w:rsidR="457802AA" w:rsidRDefault="457802AA" w:rsidP="00F33C3B">
      <w:pPr>
        <w:ind w:left="1080"/>
        <w:contextualSpacing/>
        <w:rPr>
          <w:rFonts w:eastAsia="Arial"/>
          <w:sz w:val="24"/>
          <w:szCs w:val="24"/>
        </w:rPr>
      </w:pPr>
      <w:r w:rsidRPr="6D31E0FF">
        <w:rPr>
          <w:rFonts w:eastAsia="Arial"/>
          <w:sz w:val="24"/>
          <w:szCs w:val="24"/>
        </w:rPr>
        <w:t xml:space="preserve">Failure to agree to the terms and conditions by taking actions such as failing to provide the required authorizations and certifications or indicating that acceptance is based on modification of the terms </w:t>
      </w:r>
      <w:r w:rsidR="005677BE">
        <w:rPr>
          <w:rFonts w:eastAsia="Arial"/>
          <w:sz w:val="24"/>
          <w:szCs w:val="24"/>
        </w:rPr>
        <w:t>may</w:t>
      </w:r>
      <w:r w:rsidR="005677BE" w:rsidRPr="6D31E0FF">
        <w:rPr>
          <w:rFonts w:eastAsia="Arial"/>
          <w:sz w:val="24"/>
          <w:szCs w:val="24"/>
        </w:rPr>
        <w:t xml:space="preserve"> </w:t>
      </w:r>
      <w:r w:rsidRPr="6D31E0FF">
        <w:rPr>
          <w:rFonts w:eastAsia="Arial"/>
          <w:sz w:val="24"/>
          <w:szCs w:val="24"/>
        </w:rPr>
        <w:t>result in rejection of the application. Applicants must read the terms and conditions carefully. CEC reserves the right to modify the terms and conditions prior to executing grant agreements.</w:t>
      </w:r>
    </w:p>
    <w:p w14:paraId="5E50D164" w14:textId="77777777" w:rsidR="00434740" w:rsidRDefault="00434740" w:rsidP="00E67CB6">
      <w:pPr>
        <w:ind w:left="1080" w:hanging="360"/>
        <w:contextualSpacing/>
        <w:rPr>
          <w:rFonts w:eastAsia="Arial"/>
          <w:sz w:val="24"/>
          <w:szCs w:val="24"/>
        </w:rPr>
      </w:pPr>
    </w:p>
    <w:p w14:paraId="627C3FFC" w14:textId="77777777" w:rsidR="00840576" w:rsidRPr="006B5D2C" w:rsidRDefault="00840576" w:rsidP="00E67CB6">
      <w:pPr>
        <w:numPr>
          <w:ilvl w:val="0"/>
          <w:numId w:val="29"/>
        </w:numPr>
        <w:spacing w:after="0"/>
        <w:ind w:left="1080"/>
        <w:contextualSpacing/>
        <w:jc w:val="both"/>
        <w:rPr>
          <w:b/>
          <w:sz w:val="24"/>
          <w:szCs w:val="24"/>
        </w:rPr>
      </w:pPr>
      <w:r w:rsidRPr="006B5D2C">
        <w:rPr>
          <w:b/>
          <w:sz w:val="24"/>
          <w:szCs w:val="24"/>
        </w:rPr>
        <w:t>California Secretary of State Registration</w:t>
      </w:r>
    </w:p>
    <w:p w14:paraId="53AF83D5" w14:textId="579E0708" w:rsidR="00AE14D7" w:rsidRPr="006B5D2C" w:rsidRDefault="00AE14D7" w:rsidP="00F33C3B">
      <w:pPr>
        <w:spacing w:after="0"/>
        <w:ind w:left="1080"/>
        <w:contextualSpacing/>
        <w:rPr>
          <w:sz w:val="24"/>
          <w:szCs w:val="24"/>
        </w:rPr>
      </w:pPr>
      <w:r w:rsidRPr="6D31E0FF">
        <w:rPr>
          <w:sz w:val="24"/>
          <w:szCs w:val="24"/>
        </w:rPr>
        <w:t xml:space="preserve">All corporations, limited liability companies (LLCs), limited partnerships (LPs) and limited liability partnerships (LLPs) </w:t>
      </w:r>
      <w:r w:rsidR="00794B88" w:rsidRPr="6D31E0FF">
        <w:rPr>
          <w:sz w:val="24"/>
          <w:szCs w:val="24"/>
        </w:rPr>
        <w:t xml:space="preserve">that conduct intrastate business in California </w:t>
      </w:r>
      <w:r w:rsidRPr="6D31E0FF">
        <w:rPr>
          <w:sz w:val="24"/>
          <w:szCs w:val="24"/>
        </w:rPr>
        <w:t xml:space="preserve">are required to be registered and in good standing with the California Secretary of State prior to its project being recommended for approval at a </w:t>
      </w:r>
      <w:r w:rsidR="00EE2C04" w:rsidRPr="6D31E0FF">
        <w:rPr>
          <w:sz w:val="24"/>
          <w:szCs w:val="24"/>
        </w:rPr>
        <w:t xml:space="preserve">CEC </w:t>
      </w:r>
      <w:r w:rsidRPr="6D31E0FF">
        <w:rPr>
          <w:sz w:val="24"/>
          <w:szCs w:val="24"/>
        </w:rPr>
        <w:t xml:space="preserve">Business Meeting. If not currently registered with the California Secretary of State, </w:t>
      </w:r>
      <w:r w:rsidR="006261C8">
        <w:rPr>
          <w:sz w:val="24"/>
          <w:szCs w:val="24"/>
        </w:rPr>
        <w:t>A</w:t>
      </w:r>
      <w:r w:rsidRPr="6D31E0FF">
        <w:rPr>
          <w:sz w:val="24"/>
          <w:szCs w:val="24"/>
        </w:rPr>
        <w:t xml:space="preserve">pplicants are encouraged to contact the Secretary of State’s Office as soon as possible to avoid potential delays in beginning the proposed project(s) (should the application be </w:t>
      </w:r>
      <w:r w:rsidR="00A34D1B">
        <w:rPr>
          <w:sz w:val="24"/>
          <w:szCs w:val="24"/>
        </w:rPr>
        <w:t>proposed for funding</w:t>
      </w:r>
      <w:r w:rsidRPr="6D31E0FF">
        <w:rPr>
          <w:sz w:val="24"/>
          <w:szCs w:val="24"/>
        </w:rPr>
        <w:t xml:space="preserve">). For more information, contact the Secretary of State’s Office via </w:t>
      </w:r>
      <w:r w:rsidR="6E6657E4" w:rsidRPr="6D31E0FF">
        <w:rPr>
          <w:sz w:val="24"/>
          <w:szCs w:val="24"/>
        </w:rPr>
        <w:t xml:space="preserve">the Secretary of State’s Office </w:t>
      </w:r>
      <w:r w:rsidRPr="6D31E0FF">
        <w:rPr>
          <w:sz w:val="24"/>
          <w:szCs w:val="24"/>
        </w:rPr>
        <w:t xml:space="preserve">website at </w:t>
      </w:r>
      <w:hyperlink r:id="rId29">
        <w:r w:rsidR="53E27771" w:rsidRPr="6D31E0FF">
          <w:rPr>
            <w:rStyle w:val="Hyperlink"/>
            <w:sz w:val="24"/>
            <w:szCs w:val="24"/>
          </w:rPr>
          <w:t>www.sos.ca.gov</w:t>
        </w:r>
      </w:hyperlink>
      <w:r w:rsidR="53E27771" w:rsidRPr="6D31E0FF">
        <w:rPr>
          <w:sz w:val="24"/>
          <w:szCs w:val="24"/>
        </w:rPr>
        <w:t>.</w:t>
      </w:r>
      <w:r w:rsidRPr="6D31E0FF">
        <w:rPr>
          <w:sz w:val="24"/>
          <w:szCs w:val="24"/>
        </w:rPr>
        <w:t xml:space="preserve"> Sole proprietors using a fictitious business name must be registered with the appropriate county and provide evidence of registration to </w:t>
      </w:r>
      <w:r w:rsidR="00EE2C04" w:rsidRPr="6D31E0FF">
        <w:rPr>
          <w:sz w:val="24"/>
          <w:szCs w:val="24"/>
        </w:rPr>
        <w:t>CEC</w:t>
      </w:r>
      <w:r w:rsidRPr="6D31E0FF">
        <w:rPr>
          <w:sz w:val="24"/>
          <w:szCs w:val="24"/>
        </w:rPr>
        <w:t xml:space="preserve"> prior to their project being recommended for approval at </w:t>
      </w:r>
      <w:r w:rsidR="00EE2C04" w:rsidRPr="6D31E0FF">
        <w:rPr>
          <w:sz w:val="24"/>
          <w:szCs w:val="24"/>
        </w:rPr>
        <w:t xml:space="preserve">a CEC </w:t>
      </w:r>
      <w:r w:rsidRPr="6D31E0FF">
        <w:rPr>
          <w:sz w:val="24"/>
          <w:szCs w:val="24"/>
        </w:rPr>
        <w:t>Business Meeting.</w:t>
      </w:r>
    </w:p>
    <w:p w14:paraId="0F6161B1" w14:textId="77777777" w:rsidR="00840576" w:rsidRPr="00F13C5E" w:rsidRDefault="00840576" w:rsidP="00E04486">
      <w:pPr>
        <w:spacing w:after="0"/>
        <w:rPr>
          <w:szCs w:val="22"/>
        </w:rPr>
      </w:pPr>
    </w:p>
    <w:p w14:paraId="25ED7894" w14:textId="77777777" w:rsidR="00A53D28" w:rsidRPr="00F53903" w:rsidRDefault="00840576" w:rsidP="00B6639D">
      <w:pPr>
        <w:pStyle w:val="Heading2"/>
        <w:keepNext w:val="0"/>
        <w:numPr>
          <w:ilvl w:val="0"/>
          <w:numId w:val="24"/>
        </w:numPr>
        <w:spacing w:before="0" w:after="0"/>
        <w:ind w:hanging="720"/>
        <w:rPr>
          <w:lang w:val="en-US"/>
        </w:rPr>
      </w:pPr>
      <w:bookmarkStart w:id="46" w:name="_Toc127443068"/>
      <w:r w:rsidRPr="00F53903">
        <w:rPr>
          <w:lang w:val="en-US"/>
        </w:rPr>
        <w:t>Project Requirements</w:t>
      </w:r>
      <w:bookmarkEnd w:id="46"/>
    </w:p>
    <w:p w14:paraId="0423EEBB" w14:textId="061DE71E" w:rsidR="001F5EB7" w:rsidRPr="00BB72DB" w:rsidRDefault="001F5EB7" w:rsidP="00E26DE1">
      <w:pPr>
        <w:spacing w:after="0"/>
        <w:ind w:left="720"/>
        <w:rPr>
          <w:szCs w:val="22"/>
        </w:rPr>
      </w:pPr>
    </w:p>
    <w:p w14:paraId="2E8C0F7C" w14:textId="5383A2C2" w:rsidR="001F5EB7" w:rsidRPr="006B5D2C" w:rsidRDefault="00693DF2" w:rsidP="003C54C6">
      <w:pPr>
        <w:pStyle w:val="ListParagraph"/>
        <w:numPr>
          <w:ilvl w:val="0"/>
          <w:numId w:val="46"/>
        </w:numPr>
        <w:spacing w:after="0"/>
        <w:ind w:left="1080"/>
        <w:rPr>
          <w:b/>
          <w:bCs/>
          <w:sz w:val="24"/>
          <w:szCs w:val="22"/>
        </w:rPr>
      </w:pPr>
      <w:bookmarkStart w:id="47" w:name="_Hlk83986987"/>
      <w:r w:rsidRPr="006B5D2C">
        <w:rPr>
          <w:b/>
          <w:bCs/>
          <w:sz w:val="24"/>
          <w:szCs w:val="22"/>
        </w:rPr>
        <w:t>Eligible Projects</w:t>
      </w:r>
    </w:p>
    <w:p w14:paraId="5B3EF98F" w14:textId="1ECA57B2" w:rsidR="0035726F" w:rsidRPr="00237EFE" w:rsidRDefault="393C63CC" w:rsidP="003C54C6">
      <w:pPr>
        <w:spacing w:after="0"/>
        <w:ind w:left="1080"/>
        <w:rPr>
          <w:sz w:val="24"/>
          <w:szCs w:val="24"/>
        </w:rPr>
      </w:pPr>
      <w:r w:rsidRPr="48A7A96B">
        <w:rPr>
          <w:sz w:val="24"/>
          <w:szCs w:val="24"/>
        </w:rPr>
        <w:t xml:space="preserve">Eligible projects </w:t>
      </w:r>
      <w:r w:rsidR="4E501E93" w:rsidRPr="48A7A96B">
        <w:rPr>
          <w:sz w:val="24"/>
          <w:szCs w:val="24"/>
        </w:rPr>
        <w:t xml:space="preserve">will provide </w:t>
      </w:r>
      <w:r w:rsidR="193F9E6A" w:rsidRPr="48A7A96B">
        <w:rPr>
          <w:sz w:val="24"/>
          <w:szCs w:val="24"/>
        </w:rPr>
        <w:t>EV</w:t>
      </w:r>
      <w:r w:rsidR="0BA0D2A2" w:rsidRPr="48A7A96B">
        <w:rPr>
          <w:sz w:val="24"/>
          <w:szCs w:val="24"/>
        </w:rPr>
        <w:t xml:space="preserve"> charging infrastructure to support charging</w:t>
      </w:r>
      <w:r w:rsidR="1D175084" w:rsidRPr="48A7A96B">
        <w:rPr>
          <w:sz w:val="24"/>
          <w:szCs w:val="24"/>
        </w:rPr>
        <w:t xml:space="preserve"> for </w:t>
      </w:r>
      <w:r w:rsidR="77A2C1AC" w:rsidRPr="48A7A96B">
        <w:rPr>
          <w:sz w:val="24"/>
          <w:szCs w:val="24"/>
        </w:rPr>
        <w:t xml:space="preserve">on-demand </w:t>
      </w:r>
      <w:r w:rsidR="1D175084" w:rsidRPr="48A7A96B">
        <w:rPr>
          <w:sz w:val="24"/>
          <w:szCs w:val="24"/>
        </w:rPr>
        <w:t>transportation services</w:t>
      </w:r>
      <w:r w:rsidR="0B918CA8" w:rsidRPr="48A7A96B">
        <w:rPr>
          <w:sz w:val="24"/>
          <w:szCs w:val="24"/>
        </w:rPr>
        <w:t xml:space="preserve">, </w:t>
      </w:r>
      <w:r w:rsidR="0F9401A7" w:rsidRPr="48A7A96B">
        <w:rPr>
          <w:sz w:val="24"/>
          <w:szCs w:val="24"/>
        </w:rPr>
        <w:t>car sharing enterprises, or car rental agencies</w:t>
      </w:r>
      <w:r w:rsidR="0B918CA8" w:rsidRPr="48A7A96B">
        <w:rPr>
          <w:sz w:val="24"/>
          <w:szCs w:val="24"/>
        </w:rPr>
        <w:t>,</w:t>
      </w:r>
      <w:r w:rsidR="43B28C7B" w:rsidRPr="48A7A96B">
        <w:rPr>
          <w:sz w:val="24"/>
          <w:szCs w:val="24"/>
        </w:rPr>
        <w:t xml:space="preserve"> </w:t>
      </w:r>
      <w:r w:rsidR="0F48FF91" w:rsidRPr="48A7A96B">
        <w:rPr>
          <w:sz w:val="24"/>
          <w:szCs w:val="24"/>
        </w:rPr>
        <w:t xml:space="preserve">and </w:t>
      </w:r>
      <w:r w:rsidR="614E5EC4" w:rsidRPr="48A7A96B">
        <w:rPr>
          <w:sz w:val="24"/>
          <w:szCs w:val="24"/>
        </w:rPr>
        <w:t>the public</w:t>
      </w:r>
      <w:r w:rsidR="6C3E30F5" w:rsidRPr="48A7A96B">
        <w:rPr>
          <w:sz w:val="24"/>
          <w:szCs w:val="24"/>
        </w:rPr>
        <w:t>.</w:t>
      </w:r>
      <w:r w:rsidR="01C6D2F2" w:rsidRPr="48A7A96B">
        <w:rPr>
          <w:sz w:val="24"/>
          <w:szCs w:val="24"/>
        </w:rPr>
        <w:t xml:space="preserve"> </w:t>
      </w:r>
      <w:r w:rsidR="6421661B" w:rsidRPr="48A7A96B">
        <w:rPr>
          <w:sz w:val="24"/>
          <w:szCs w:val="24"/>
        </w:rPr>
        <w:t xml:space="preserve">Eligible projects must demonstrate </w:t>
      </w:r>
      <w:r w:rsidR="24E26FD2" w:rsidRPr="48A7A96B">
        <w:rPr>
          <w:sz w:val="24"/>
          <w:szCs w:val="24"/>
        </w:rPr>
        <w:t>participation of or written support from on</w:t>
      </w:r>
      <w:r w:rsidR="16A6B704" w:rsidRPr="48A7A96B">
        <w:rPr>
          <w:sz w:val="24"/>
          <w:szCs w:val="24"/>
        </w:rPr>
        <w:t>-demand transportation service</w:t>
      </w:r>
      <w:r w:rsidR="2A593FF3" w:rsidRPr="48A7A96B">
        <w:rPr>
          <w:sz w:val="24"/>
          <w:szCs w:val="24"/>
        </w:rPr>
        <w:t xml:space="preserve"> companies</w:t>
      </w:r>
      <w:r w:rsidR="3EF88B76" w:rsidRPr="48A7A96B">
        <w:rPr>
          <w:sz w:val="24"/>
          <w:szCs w:val="24"/>
        </w:rPr>
        <w:t>, car sharing enterprises, or car rental agencies</w:t>
      </w:r>
      <w:r w:rsidR="2A593FF3" w:rsidRPr="48A7A96B">
        <w:rPr>
          <w:sz w:val="24"/>
          <w:szCs w:val="24"/>
        </w:rPr>
        <w:t>.</w:t>
      </w:r>
      <w:r w:rsidR="0BA0D2A2" w:rsidRPr="48A7A96B">
        <w:rPr>
          <w:sz w:val="24"/>
          <w:szCs w:val="24"/>
        </w:rPr>
        <w:t xml:space="preserve"> </w:t>
      </w:r>
      <w:r w:rsidR="1D175084" w:rsidRPr="48A7A96B">
        <w:rPr>
          <w:sz w:val="24"/>
          <w:szCs w:val="24"/>
        </w:rPr>
        <w:t xml:space="preserve">Examples of </w:t>
      </w:r>
      <w:r w:rsidR="4E501E93" w:rsidRPr="48A7A96B">
        <w:rPr>
          <w:sz w:val="24"/>
          <w:szCs w:val="24"/>
        </w:rPr>
        <w:t xml:space="preserve">on-demand </w:t>
      </w:r>
      <w:r w:rsidR="1D175084" w:rsidRPr="48A7A96B">
        <w:rPr>
          <w:sz w:val="24"/>
          <w:szCs w:val="24"/>
        </w:rPr>
        <w:t>transportation service</w:t>
      </w:r>
      <w:r w:rsidR="4E501E93" w:rsidRPr="48A7A96B">
        <w:rPr>
          <w:sz w:val="24"/>
          <w:szCs w:val="24"/>
        </w:rPr>
        <w:t>s</w:t>
      </w:r>
      <w:r w:rsidR="1D175084" w:rsidRPr="48A7A96B">
        <w:rPr>
          <w:sz w:val="24"/>
          <w:szCs w:val="24"/>
        </w:rPr>
        <w:t xml:space="preserve"> include</w:t>
      </w:r>
      <w:r w:rsidR="20D29E7E" w:rsidRPr="48A7A96B">
        <w:rPr>
          <w:sz w:val="24"/>
          <w:szCs w:val="24"/>
        </w:rPr>
        <w:t xml:space="preserve"> </w:t>
      </w:r>
      <w:hyperlink r:id="rId30" w:history="1">
        <w:hyperlink r:id="rId31" w:history="1">
          <w:r w:rsidR="251B917E" w:rsidRPr="48A7A96B">
            <w:rPr>
              <w:rStyle w:val="Hyperlink"/>
              <w:sz w:val="24"/>
              <w:szCs w:val="24"/>
            </w:rPr>
            <w:t>Transportation Network Companies</w:t>
          </w:r>
        </w:hyperlink>
        <w:r w:rsidR="251B917E" w:rsidRPr="48A7A96B">
          <w:rPr>
            <w:sz w:val="24"/>
            <w:szCs w:val="24"/>
          </w:rPr>
          <w:t xml:space="preserve"> (</w:t>
        </w:r>
        <w:r w:rsidR="20D29E7E" w:rsidRPr="48A7A96B">
          <w:rPr>
            <w:sz w:val="24"/>
            <w:szCs w:val="24"/>
          </w:rPr>
          <w:t>TNCs</w:t>
        </w:r>
        <w:r w:rsidR="251B917E" w:rsidRPr="48A7A96B">
          <w:rPr>
            <w:sz w:val="24"/>
            <w:szCs w:val="24"/>
          </w:rPr>
          <w:t>)</w:t>
        </w:r>
      </w:hyperlink>
      <w:r w:rsidR="20D29E7E" w:rsidRPr="48A7A96B">
        <w:rPr>
          <w:sz w:val="24"/>
          <w:szCs w:val="24"/>
        </w:rPr>
        <w:t xml:space="preserve"> an</w:t>
      </w:r>
      <w:r w:rsidR="414709B7" w:rsidRPr="48A7A96B">
        <w:rPr>
          <w:sz w:val="24"/>
          <w:szCs w:val="24"/>
        </w:rPr>
        <w:t>d</w:t>
      </w:r>
      <w:r w:rsidR="414709B7">
        <w:t xml:space="preserve"> </w:t>
      </w:r>
      <w:hyperlink r:id="rId32" w:history="1">
        <w:r w:rsidR="414709B7" w:rsidRPr="48A7A96B">
          <w:rPr>
            <w:rStyle w:val="Hyperlink"/>
            <w:sz w:val="24"/>
            <w:szCs w:val="24"/>
          </w:rPr>
          <w:t>Charter-Party Carriers</w:t>
        </w:r>
      </w:hyperlink>
      <w:r w:rsidR="414709B7" w:rsidRPr="48A7A96B">
        <w:rPr>
          <w:sz w:val="24"/>
          <w:szCs w:val="24"/>
        </w:rPr>
        <w:t xml:space="preserve"> (TCPs)</w:t>
      </w:r>
      <w:r w:rsidR="0301C995" w:rsidRPr="48A7A96B">
        <w:rPr>
          <w:sz w:val="24"/>
          <w:szCs w:val="24"/>
        </w:rPr>
        <w:t xml:space="preserve">, as defined by the California Public Utilities Commission; </w:t>
      </w:r>
      <w:r w:rsidR="77A2C1AC" w:rsidRPr="48A7A96B">
        <w:rPr>
          <w:sz w:val="24"/>
          <w:szCs w:val="24"/>
        </w:rPr>
        <w:t xml:space="preserve">taxi fleets; and </w:t>
      </w:r>
      <w:r w:rsidR="6B3FA571" w:rsidRPr="48A7A96B">
        <w:rPr>
          <w:sz w:val="24"/>
          <w:szCs w:val="24"/>
        </w:rPr>
        <w:t>food delivery services</w:t>
      </w:r>
      <w:r w:rsidR="20D29E7E" w:rsidRPr="48A7A96B">
        <w:rPr>
          <w:sz w:val="24"/>
          <w:szCs w:val="24"/>
        </w:rPr>
        <w:t>.</w:t>
      </w:r>
      <w:r w:rsidR="4A68153B" w:rsidRPr="48A7A96B">
        <w:rPr>
          <w:sz w:val="24"/>
          <w:szCs w:val="24"/>
        </w:rPr>
        <w:t xml:space="preserve"> </w:t>
      </w:r>
    </w:p>
    <w:bookmarkEnd w:id="47"/>
    <w:p w14:paraId="2F9E8B4A" w14:textId="75E36D48" w:rsidR="5E715602" w:rsidRDefault="5E715602" w:rsidP="003C54C6">
      <w:pPr>
        <w:spacing w:after="0"/>
        <w:ind w:left="1080" w:hanging="360"/>
      </w:pPr>
    </w:p>
    <w:p w14:paraId="1EEBFEA4" w14:textId="4A849E30" w:rsidR="0ECBC81C" w:rsidRDefault="0ECBC81C" w:rsidP="003C54C6">
      <w:pPr>
        <w:spacing w:after="0"/>
        <w:ind w:left="1080"/>
        <w:rPr>
          <w:sz w:val="24"/>
          <w:szCs w:val="24"/>
        </w:rPr>
      </w:pPr>
      <w:r w:rsidRPr="5E715602">
        <w:rPr>
          <w:sz w:val="24"/>
          <w:szCs w:val="24"/>
        </w:rPr>
        <w:t>Eligible projects must be open to the public</w:t>
      </w:r>
      <w:r w:rsidR="00AA5480" w:rsidRPr="5E715602">
        <w:rPr>
          <w:sz w:val="24"/>
          <w:szCs w:val="24"/>
        </w:rPr>
        <w:t xml:space="preserve">. Projects </w:t>
      </w:r>
      <w:r w:rsidR="0055493A">
        <w:rPr>
          <w:sz w:val="24"/>
          <w:szCs w:val="24"/>
        </w:rPr>
        <w:t xml:space="preserve">may </w:t>
      </w:r>
      <w:r w:rsidRPr="5E715602">
        <w:rPr>
          <w:sz w:val="24"/>
          <w:szCs w:val="24"/>
        </w:rPr>
        <w:t xml:space="preserve">not restrict public use of </w:t>
      </w:r>
      <w:r w:rsidR="008B1528">
        <w:rPr>
          <w:sz w:val="24"/>
          <w:szCs w:val="24"/>
        </w:rPr>
        <w:t xml:space="preserve">installed </w:t>
      </w:r>
      <w:r w:rsidRPr="5E715602">
        <w:rPr>
          <w:sz w:val="24"/>
          <w:szCs w:val="24"/>
        </w:rPr>
        <w:t>chargers.</w:t>
      </w:r>
    </w:p>
    <w:p w14:paraId="0E66ED2D" w14:textId="77777777" w:rsidR="0035726F" w:rsidRPr="006B5D2C" w:rsidRDefault="0035726F" w:rsidP="003C54C6">
      <w:pPr>
        <w:pStyle w:val="ListParagraph"/>
        <w:spacing w:after="0"/>
        <w:ind w:left="1080" w:hanging="360"/>
        <w:rPr>
          <w:sz w:val="24"/>
          <w:szCs w:val="24"/>
        </w:rPr>
      </w:pPr>
    </w:p>
    <w:p w14:paraId="1CB47700" w14:textId="653B4830" w:rsidR="001F5EB7" w:rsidRPr="006B5D2C" w:rsidRDefault="3A723EEC" w:rsidP="003C54C6">
      <w:pPr>
        <w:spacing w:after="0"/>
        <w:ind w:left="1080"/>
        <w:rPr>
          <w:sz w:val="24"/>
          <w:szCs w:val="24"/>
        </w:rPr>
      </w:pPr>
      <w:r w:rsidRPr="006B5D2C">
        <w:rPr>
          <w:sz w:val="24"/>
          <w:szCs w:val="24"/>
        </w:rPr>
        <w:t>Examples of p</w:t>
      </w:r>
      <w:r w:rsidR="043166B5" w:rsidRPr="006B5D2C">
        <w:rPr>
          <w:sz w:val="24"/>
          <w:szCs w:val="24"/>
        </w:rPr>
        <w:t>rojects that may qualify include</w:t>
      </w:r>
      <w:r w:rsidR="21D35605" w:rsidRPr="006B5D2C">
        <w:rPr>
          <w:sz w:val="24"/>
          <w:szCs w:val="24"/>
        </w:rPr>
        <w:t>, but are not limited to,</w:t>
      </w:r>
      <w:r w:rsidR="043166B5" w:rsidRPr="006B5D2C">
        <w:rPr>
          <w:sz w:val="24"/>
          <w:szCs w:val="24"/>
        </w:rPr>
        <w:t xml:space="preserve"> any combinations of the following</w:t>
      </w:r>
      <w:r w:rsidR="31BD8A8A" w:rsidRPr="006B5D2C">
        <w:rPr>
          <w:sz w:val="24"/>
          <w:szCs w:val="24"/>
        </w:rPr>
        <w:t>:</w:t>
      </w:r>
      <w:r w:rsidR="043166B5" w:rsidRPr="006B5D2C">
        <w:rPr>
          <w:sz w:val="24"/>
          <w:szCs w:val="24"/>
        </w:rPr>
        <w:t> </w:t>
      </w:r>
    </w:p>
    <w:p w14:paraId="52460F25" w14:textId="77777777" w:rsidR="001F5EB7" w:rsidRPr="006B5D2C" w:rsidRDefault="001F5EB7" w:rsidP="001F5EB7">
      <w:pPr>
        <w:spacing w:after="0"/>
        <w:ind w:left="720"/>
        <w:rPr>
          <w:sz w:val="24"/>
          <w:szCs w:val="24"/>
        </w:rPr>
      </w:pPr>
      <w:r w:rsidRPr="006B5D2C">
        <w:rPr>
          <w:sz w:val="24"/>
          <w:szCs w:val="24"/>
        </w:rPr>
        <w:t> </w:t>
      </w:r>
    </w:p>
    <w:p w14:paraId="64BFD79B" w14:textId="655CF1BC" w:rsidR="001F5EB7" w:rsidRPr="006B5D2C" w:rsidRDefault="001F5EB7" w:rsidP="0060111D">
      <w:pPr>
        <w:numPr>
          <w:ilvl w:val="0"/>
          <w:numId w:val="42"/>
        </w:numPr>
        <w:tabs>
          <w:tab w:val="clear" w:pos="1800"/>
          <w:tab w:val="num" w:pos="1710"/>
        </w:tabs>
        <w:spacing w:after="0"/>
        <w:ind w:left="1440"/>
        <w:rPr>
          <w:sz w:val="24"/>
          <w:szCs w:val="24"/>
        </w:rPr>
      </w:pPr>
      <w:r w:rsidRPr="1B4CD93C">
        <w:rPr>
          <w:b/>
          <w:bCs/>
          <w:sz w:val="24"/>
          <w:szCs w:val="24"/>
        </w:rPr>
        <w:t xml:space="preserve">Charging plazas at airports: </w:t>
      </w:r>
      <w:r w:rsidRPr="1B4CD93C">
        <w:rPr>
          <w:sz w:val="24"/>
          <w:szCs w:val="24"/>
        </w:rPr>
        <w:t>Charging infrastructure deployed in public waiting lots to allow for charging while drivers are in between service</w:t>
      </w:r>
      <w:r w:rsidR="34C97C11" w:rsidRPr="1B4CD93C">
        <w:rPr>
          <w:sz w:val="24"/>
          <w:szCs w:val="24"/>
        </w:rPr>
        <w:t xml:space="preserve"> or for </w:t>
      </w:r>
      <w:r w:rsidR="09AE7939" w:rsidRPr="78550BA8">
        <w:rPr>
          <w:sz w:val="24"/>
          <w:szCs w:val="24"/>
        </w:rPr>
        <w:t xml:space="preserve">charging </w:t>
      </w:r>
      <w:r w:rsidR="15150FAC" w:rsidRPr="78550BA8">
        <w:rPr>
          <w:sz w:val="24"/>
          <w:szCs w:val="24"/>
        </w:rPr>
        <w:t>rental</w:t>
      </w:r>
      <w:r w:rsidR="34C97C11" w:rsidRPr="1B4CD93C">
        <w:rPr>
          <w:sz w:val="24"/>
          <w:szCs w:val="24"/>
        </w:rPr>
        <w:t xml:space="preserve"> car fleets</w:t>
      </w:r>
      <w:r w:rsidRPr="1B4CD93C">
        <w:rPr>
          <w:sz w:val="24"/>
          <w:szCs w:val="24"/>
        </w:rPr>
        <w:t>.</w:t>
      </w:r>
      <w:r w:rsidR="004F6C39" w:rsidRPr="1B4CD93C">
        <w:rPr>
          <w:sz w:val="24"/>
          <w:szCs w:val="24"/>
        </w:rPr>
        <w:t xml:space="preserve"> </w:t>
      </w:r>
    </w:p>
    <w:p w14:paraId="2EBF34FE" w14:textId="77777777" w:rsidR="001F5EB7" w:rsidRPr="006B5D2C" w:rsidRDefault="001F5EB7" w:rsidP="0060111D">
      <w:pPr>
        <w:tabs>
          <w:tab w:val="num" w:pos="1710"/>
        </w:tabs>
        <w:spacing w:after="0"/>
        <w:ind w:left="1440"/>
        <w:rPr>
          <w:sz w:val="24"/>
          <w:szCs w:val="24"/>
        </w:rPr>
      </w:pPr>
      <w:r w:rsidRPr="006B5D2C">
        <w:rPr>
          <w:sz w:val="24"/>
          <w:szCs w:val="24"/>
        </w:rPr>
        <w:t> </w:t>
      </w:r>
    </w:p>
    <w:p w14:paraId="7860CC63" w14:textId="6ADD269A" w:rsidR="001F5EB7" w:rsidRPr="006B5D2C" w:rsidRDefault="001F5EB7" w:rsidP="0060111D">
      <w:pPr>
        <w:numPr>
          <w:ilvl w:val="0"/>
          <w:numId w:val="43"/>
        </w:numPr>
        <w:tabs>
          <w:tab w:val="clear" w:pos="1800"/>
          <w:tab w:val="num" w:pos="720"/>
          <w:tab w:val="num" w:pos="1710"/>
        </w:tabs>
        <w:spacing w:after="0"/>
        <w:ind w:left="1440"/>
        <w:rPr>
          <w:sz w:val="24"/>
          <w:szCs w:val="24"/>
        </w:rPr>
      </w:pPr>
      <w:r w:rsidRPr="006B5D2C">
        <w:rPr>
          <w:b/>
          <w:bCs/>
          <w:sz w:val="24"/>
          <w:szCs w:val="24"/>
        </w:rPr>
        <w:t xml:space="preserve">Charging plazas in dense urban areas: </w:t>
      </w:r>
      <w:r w:rsidRPr="006B5D2C">
        <w:rPr>
          <w:sz w:val="24"/>
          <w:szCs w:val="24"/>
        </w:rPr>
        <w:t xml:space="preserve">Charging infrastructure </w:t>
      </w:r>
      <w:r w:rsidR="00A41C7F" w:rsidRPr="006B5D2C">
        <w:rPr>
          <w:sz w:val="24"/>
          <w:szCs w:val="24"/>
        </w:rPr>
        <w:t xml:space="preserve">to </w:t>
      </w:r>
      <w:r w:rsidRPr="006B5D2C">
        <w:rPr>
          <w:sz w:val="24"/>
          <w:szCs w:val="24"/>
        </w:rPr>
        <w:t>support drivers in areas of high utilization. These areas include downtown areas, high density housing, commercial developments, and transit hubs.</w:t>
      </w:r>
      <w:r w:rsidR="004F6C39" w:rsidRPr="006B5D2C">
        <w:rPr>
          <w:sz w:val="24"/>
          <w:szCs w:val="24"/>
        </w:rPr>
        <w:t xml:space="preserve"> </w:t>
      </w:r>
    </w:p>
    <w:p w14:paraId="348DE32F" w14:textId="77777777" w:rsidR="001F5EB7" w:rsidRPr="006B5D2C" w:rsidRDefault="001F5EB7" w:rsidP="0060111D">
      <w:pPr>
        <w:tabs>
          <w:tab w:val="num" w:pos="1710"/>
        </w:tabs>
        <w:spacing w:after="0"/>
        <w:ind w:left="1440"/>
        <w:rPr>
          <w:sz w:val="24"/>
          <w:szCs w:val="24"/>
        </w:rPr>
      </w:pPr>
      <w:r w:rsidRPr="006B5D2C">
        <w:rPr>
          <w:sz w:val="24"/>
          <w:szCs w:val="24"/>
        </w:rPr>
        <w:t> </w:t>
      </w:r>
    </w:p>
    <w:p w14:paraId="245D1A8E" w14:textId="7572EDA2" w:rsidR="0034231F" w:rsidRPr="006B5D2C" w:rsidRDefault="001F5EB7" w:rsidP="0060111D">
      <w:pPr>
        <w:numPr>
          <w:ilvl w:val="0"/>
          <w:numId w:val="44"/>
        </w:numPr>
        <w:tabs>
          <w:tab w:val="clear" w:pos="1800"/>
          <w:tab w:val="num" w:pos="720"/>
          <w:tab w:val="num" w:pos="1710"/>
        </w:tabs>
        <w:spacing w:after="0"/>
        <w:ind w:left="1440"/>
        <w:rPr>
          <w:sz w:val="24"/>
          <w:szCs w:val="24"/>
        </w:rPr>
      </w:pPr>
      <w:r w:rsidRPr="006B5D2C">
        <w:rPr>
          <w:b/>
          <w:bCs/>
          <w:sz w:val="24"/>
          <w:szCs w:val="24"/>
        </w:rPr>
        <w:t xml:space="preserve">Charging support along </w:t>
      </w:r>
      <w:r w:rsidR="0034231F" w:rsidRPr="006B5D2C">
        <w:rPr>
          <w:b/>
          <w:bCs/>
          <w:sz w:val="24"/>
          <w:szCs w:val="24"/>
        </w:rPr>
        <w:t xml:space="preserve">service </w:t>
      </w:r>
      <w:r w:rsidRPr="006B5D2C">
        <w:rPr>
          <w:b/>
          <w:bCs/>
          <w:sz w:val="24"/>
          <w:szCs w:val="24"/>
        </w:rPr>
        <w:t xml:space="preserve">routes: </w:t>
      </w:r>
      <w:r w:rsidRPr="006B5D2C">
        <w:rPr>
          <w:sz w:val="24"/>
          <w:szCs w:val="24"/>
        </w:rPr>
        <w:t xml:space="preserve">Charging </w:t>
      </w:r>
      <w:r w:rsidR="00027FCD">
        <w:rPr>
          <w:sz w:val="24"/>
          <w:szCs w:val="24"/>
        </w:rPr>
        <w:t>i</w:t>
      </w:r>
      <w:r w:rsidRPr="006B5D2C">
        <w:rPr>
          <w:sz w:val="24"/>
          <w:szCs w:val="24"/>
        </w:rPr>
        <w:t xml:space="preserve">nfrastructure </w:t>
      </w:r>
      <w:r w:rsidR="00F24EA5" w:rsidRPr="006B5D2C">
        <w:rPr>
          <w:sz w:val="24"/>
          <w:szCs w:val="24"/>
        </w:rPr>
        <w:t xml:space="preserve">to </w:t>
      </w:r>
      <w:r w:rsidRPr="006B5D2C">
        <w:rPr>
          <w:sz w:val="24"/>
          <w:szCs w:val="24"/>
        </w:rPr>
        <w:t xml:space="preserve">support well documented </w:t>
      </w:r>
      <w:r w:rsidR="0034231F" w:rsidRPr="006B5D2C">
        <w:rPr>
          <w:sz w:val="24"/>
          <w:szCs w:val="24"/>
        </w:rPr>
        <w:t xml:space="preserve">transportation service </w:t>
      </w:r>
      <w:r w:rsidRPr="006B5D2C">
        <w:rPr>
          <w:sz w:val="24"/>
          <w:szCs w:val="24"/>
        </w:rPr>
        <w:t xml:space="preserve">routes. The routes can serve as charging corridors for drivers who commute across counties to work in more active areas. </w:t>
      </w:r>
    </w:p>
    <w:p w14:paraId="31B567D2" w14:textId="77777777" w:rsidR="0034231F" w:rsidRPr="006B5D2C" w:rsidRDefault="0034231F" w:rsidP="0060111D">
      <w:pPr>
        <w:tabs>
          <w:tab w:val="num" w:pos="1710"/>
        </w:tabs>
        <w:spacing w:after="0"/>
        <w:ind w:left="1440"/>
        <w:rPr>
          <w:sz w:val="24"/>
          <w:szCs w:val="24"/>
        </w:rPr>
      </w:pPr>
    </w:p>
    <w:p w14:paraId="4251473C" w14:textId="0D9F9BA4" w:rsidR="001F5EB7" w:rsidRPr="006B5D2C" w:rsidRDefault="0034231F" w:rsidP="0060111D">
      <w:pPr>
        <w:numPr>
          <w:ilvl w:val="0"/>
          <w:numId w:val="44"/>
        </w:numPr>
        <w:tabs>
          <w:tab w:val="clear" w:pos="1800"/>
          <w:tab w:val="num" w:pos="720"/>
          <w:tab w:val="num" w:pos="1710"/>
        </w:tabs>
        <w:spacing w:after="0"/>
        <w:ind w:left="1440"/>
        <w:rPr>
          <w:sz w:val="24"/>
          <w:szCs w:val="24"/>
        </w:rPr>
      </w:pPr>
      <w:r w:rsidRPr="006B5D2C">
        <w:rPr>
          <w:b/>
          <w:bCs/>
          <w:sz w:val="24"/>
          <w:szCs w:val="24"/>
        </w:rPr>
        <w:t xml:space="preserve">Chargers to expand routes and economic opportunity: </w:t>
      </w:r>
      <w:r w:rsidRPr="006B5D2C">
        <w:rPr>
          <w:sz w:val="24"/>
          <w:szCs w:val="24"/>
        </w:rPr>
        <w:t xml:space="preserve">Chargers </w:t>
      </w:r>
      <w:r w:rsidR="00F24EA5" w:rsidRPr="006B5D2C">
        <w:rPr>
          <w:sz w:val="24"/>
          <w:szCs w:val="24"/>
        </w:rPr>
        <w:t xml:space="preserve">to </w:t>
      </w:r>
      <w:r w:rsidRPr="006B5D2C">
        <w:rPr>
          <w:sz w:val="24"/>
          <w:szCs w:val="24"/>
        </w:rPr>
        <w:t>s</w:t>
      </w:r>
      <w:r w:rsidR="001F5EB7" w:rsidRPr="006B5D2C">
        <w:rPr>
          <w:sz w:val="24"/>
          <w:szCs w:val="24"/>
        </w:rPr>
        <w:t>upport routes that connect airports to downtown centers or popular destination centers</w:t>
      </w:r>
      <w:r w:rsidRPr="006B5D2C">
        <w:rPr>
          <w:sz w:val="24"/>
          <w:szCs w:val="24"/>
        </w:rPr>
        <w:t xml:space="preserve"> and </w:t>
      </w:r>
      <w:r w:rsidR="001F5EB7" w:rsidRPr="006B5D2C">
        <w:rPr>
          <w:sz w:val="24"/>
          <w:szCs w:val="24"/>
        </w:rPr>
        <w:t xml:space="preserve">routes that increase a driver’s economic opportunity by expanding the service area </w:t>
      </w:r>
      <w:r w:rsidRPr="006B5D2C">
        <w:rPr>
          <w:sz w:val="24"/>
          <w:szCs w:val="24"/>
        </w:rPr>
        <w:t>(</w:t>
      </w:r>
      <w:proofErr w:type="gramStart"/>
      <w:r w:rsidRPr="006B5D2C">
        <w:rPr>
          <w:sz w:val="24"/>
          <w:szCs w:val="24"/>
        </w:rPr>
        <w:t>e</w:t>
      </w:r>
      <w:r w:rsidR="001F5EB7" w:rsidRPr="006B5D2C">
        <w:rPr>
          <w:sz w:val="24"/>
          <w:szCs w:val="24"/>
        </w:rPr>
        <w:t>.g.</w:t>
      </w:r>
      <w:proofErr w:type="gramEnd"/>
      <w:r w:rsidR="001F5EB7" w:rsidRPr="006B5D2C">
        <w:rPr>
          <w:sz w:val="24"/>
          <w:szCs w:val="24"/>
        </w:rPr>
        <w:t xml:space="preserve"> destinations outside of downtown areas such as rural cities or businesses</w:t>
      </w:r>
      <w:r w:rsidRPr="006B5D2C">
        <w:rPr>
          <w:sz w:val="24"/>
          <w:szCs w:val="24"/>
        </w:rPr>
        <w:t>)</w:t>
      </w:r>
      <w:r w:rsidR="001F5EB7" w:rsidRPr="006B5D2C">
        <w:rPr>
          <w:sz w:val="24"/>
          <w:szCs w:val="24"/>
        </w:rPr>
        <w:t>. </w:t>
      </w:r>
    </w:p>
    <w:p w14:paraId="43269560" w14:textId="77777777" w:rsidR="001F5EB7" w:rsidRPr="006B5D2C" w:rsidRDefault="001F5EB7" w:rsidP="0060111D">
      <w:pPr>
        <w:tabs>
          <w:tab w:val="num" w:pos="1710"/>
        </w:tabs>
        <w:spacing w:after="0"/>
        <w:ind w:left="1440"/>
        <w:rPr>
          <w:sz w:val="24"/>
          <w:szCs w:val="24"/>
        </w:rPr>
      </w:pPr>
      <w:r w:rsidRPr="006B5D2C">
        <w:rPr>
          <w:sz w:val="24"/>
          <w:szCs w:val="24"/>
        </w:rPr>
        <w:t> </w:t>
      </w:r>
    </w:p>
    <w:p w14:paraId="3A3D4FC7" w14:textId="71F44C6D" w:rsidR="001F5EB7" w:rsidRDefault="1BC9943B" w:rsidP="0060111D">
      <w:pPr>
        <w:numPr>
          <w:ilvl w:val="0"/>
          <w:numId w:val="45"/>
        </w:numPr>
        <w:tabs>
          <w:tab w:val="clear" w:pos="1800"/>
          <w:tab w:val="num" w:pos="720"/>
          <w:tab w:val="num" w:pos="1710"/>
        </w:tabs>
        <w:spacing w:after="0"/>
        <w:ind w:left="1440"/>
        <w:rPr>
          <w:sz w:val="24"/>
          <w:szCs w:val="22"/>
        </w:rPr>
      </w:pPr>
      <w:r w:rsidRPr="006B5D2C">
        <w:rPr>
          <w:b/>
          <w:bCs/>
          <w:sz w:val="24"/>
          <w:szCs w:val="22"/>
        </w:rPr>
        <w:t xml:space="preserve">Strategic charger siting: </w:t>
      </w:r>
      <w:r w:rsidRPr="006B5D2C">
        <w:rPr>
          <w:sz w:val="24"/>
          <w:szCs w:val="22"/>
        </w:rPr>
        <w:t xml:space="preserve">Charging infrastructure that is deployed in areas with limited land use availability where a charging plaza is not feasible. This includes small scale charger installations in strategic areas that support </w:t>
      </w:r>
      <w:r w:rsidR="5805FAAF" w:rsidRPr="006B5D2C">
        <w:rPr>
          <w:sz w:val="24"/>
          <w:szCs w:val="22"/>
        </w:rPr>
        <w:t xml:space="preserve">driver </w:t>
      </w:r>
      <w:r w:rsidRPr="006B5D2C">
        <w:rPr>
          <w:sz w:val="24"/>
          <w:szCs w:val="22"/>
        </w:rPr>
        <w:t xml:space="preserve">travel patterns, areas that can benefit from interfacing with microgrids, siting that </w:t>
      </w:r>
      <w:r w:rsidR="009057B3" w:rsidRPr="006B5D2C">
        <w:rPr>
          <w:sz w:val="24"/>
          <w:szCs w:val="22"/>
        </w:rPr>
        <w:t xml:space="preserve">complements </w:t>
      </w:r>
      <w:r w:rsidRPr="006B5D2C">
        <w:rPr>
          <w:sz w:val="24"/>
          <w:szCs w:val="22"/>
        </w:rPr>
        <w:t>public charging</w:t>
      </w:r>
      <w:r w:rsidR="00CB468B">
        <w:rPr>
          <w:sz w:val="24"/>
          <w:szCs w:val="22"/>
        </w:rPr>
        <w:t>,</w:t>
      </w:r>
      <w:r w:rsidRPr="006B5D2C">
        <w:rPr>
          <w:sz w:val="24"/>
          <w:szCs w:val="22"/>
        </w:rPr>
        <w:t xml:space="preserve"> and sites that provide amenities for drivers between service calls.</w:t>
      </w:r>
      <w:r w:rsidR="005C6245">
        <w:rPr>
          <w:sz w:val="24"/>
          <w:szCs w:val="22"/>
        </w:rPr>
        <w:br/>
      </w:r>
    </w:p>
    <w:p w14:paraId="1D30B9CD" w14:textId="77777777" w:rsidR="005C6245" w:rsidRDefault="005C6245" w:rsidP="005C6245">
      <w:pPr>
        <w:pStyle w:val="paragraph"/>
        <w:spacing w:before="0" w:beforeAutospacing="0" w:after="0" w:afterAutospacing="0"/>
        <w:ind w:left="1080"/>
        <w:textAlignment w:val="baseline"/>
        <w:rPr>
          <w:rStyle w:val="eop"/>
          <w:sz w:val="22"/>
        </w:rPr>
      </w:pPr>
      <w:r>
        <w:rPr>
          <w:rStyle w:val="normaltextrun"/>
          <w:rFonts w:ascii="Arial" w:hAnsi="Arial" w:cs="Arial"/>
        </w:rPr>
        <w:t xml:space="preserve">All deployments must be at </w:t>
      </w:r>
      <w:r>
        <w:rPr>
          <w:rStyle w:val="findhit"/>
          <w:rFonts w:ascii="Arial" w:hAnsi="Arial" w:cs="Arial"/>
        </w:rPr>
        <w:t>existing</w:t>
      </w:r>
      <w:r>
        <w:rPr>
          <w:rStyle w:val="normaltextrun"/>
          <w:rFonts w:ascii="Arial" w:hAnsi="Arial" w:cs="Arial"/>
        </w:rPr>
        <w:t xml:space="preserve"> structures or facilities and involve negligible or no expansion of </w:t>
      </w:r>
      <w:r>
        <w:rPr>
          <w:rStyle w:val="findhit"/>
          <w:rFonts w:ascii="Arial" w:hAnsi="Arial" w:cs="Arial"/>
        </w:rPr>
        <w:t>existing</w:t>
      </w:r>
      <w:r>
        <w:rPr>
          <w:rStyle w:val="normaltextrun"/>
          <w:rFonts w:ascii="Arial" w:hAnsi="Arial" w:cs="Arial"/>
        </w:rPr>
        <w:t xml:space="preserve"> or former use. </w:t>
      </w:r>
      <w:r>
        <w:rPr>
          <w:rStyle w:val="eop"/>
          <w:rFonts w:ascii="Arial" w:hAnsi="Arial" w:cs="Arial"/>
        </w:rPr>
        <w:t> </w:t>
      </w:r>
    </w:p>
    <w:p w14:paraId="7154B46D" w14:textId="77777777" w:rsidR="005C6245" w:rsidRDefault="005C6245" w:rsidP="005C6245">
      <w:pPr>
        <w:pStyle w:val="paragraph"/>
        <w:spacing w:before="0" w:beforeAutospacing="0" w:after="0" w:afterAutospacing="0"/>
        <w:ind w:left="1080"/>
        <w:textAlignment w:val="baseline"/>
        <w:rPr>
          <w:rFonts w:ascii="Segoe UI" w:hAnsi="Segoe UI" w:cs="Segoe UI"/>
          <w:sz w:val="18"/>
          <w:szCs w:val="18"/>
        </w:rPr>
      </w:pPr>
    </w:p>
    <w:p w14:paraId="599ABA53" w14:textId="77777777" w:rsidR="005C6245" w:rsidRDefault="005C6245" w:rsidP="005C6245">
      <w:pPr>
        <w:pStyle w:val="paragraph"/>
        <w:spacing w:before="0" w:beforeAutospacing="0" w:after="0" w:afterAutospacing="0"/>
        <w:ind w:left="1080"/>
        <w:textAlignment w:val="baseline"/>
        <w:rPr>
          <w:rFonts w:ascii="Segoe UI" w:hAnsi="Segoe UI" w:cs="Segoe UI"/>
          <w:sz w:val="18"/>
          <w:szCs w:val="18"/>
        </w:rPr>
      </w:pPr>
      <w:r>
        <w:rPr>
          <w:rStyle w:val="normaltextrun"/>
          <w:rFonts w:ascii="Arial" w:hAnsi="Arial" w:cs="Arial"/>
        </w:rPr>
        <w:t xml:space="preserve">Note: The likelihood that CEC can complete a timely CEQA review may be increased if </w:t>
      </w:r>
      <w:r>
        <w:rPr>
          <w:rStyle w:val="normaltextrun"/>
          <w:rFonts w:ascii="Arial" w:hAnsi="Arial" w:cs="Arial"/>
          <w:u w:val="single"/>
        </w:rPr>
        <w:t>the project limits deployments to a single site type</w:t>
      </w:r>
      <w:r>
        <w:rPr>
          <w:rStyle w:val="normaltextrun"/>
          <w:rFonts w:ascii="Arial" w:hAnsi="Arial" w:cs="Arial"/>
        </w:rPr>
        <w:t xml:space="preserve"> with deployment details known in advance (for example, all customer deployments will be using </w:t>
      </w:r>
      <w:r>
        <w:rPr>
          <w:rStyle w:val="findhit"/>
          <w:rFonts w:ascii="Arial" w:hAnsi="Arial" w:cs="Arial"/>
        </w:rPr>
        <w:t>existing</w:t>
      </w:r>
      <w:r>
        <w:rPr>
          <w:rStyle w:val="normaltextrun"/>
          <w:rFonts w:ascii="Arial" w:hAnsi="Arial" w:cs="Arial"/>
        </w:rPr>
        <w:t xml:space="preserve"> chargers at </w:t>
      </w:r>
      <w:r>
        <w:rPr>
          <w:rStyle w:val="findhit"/>
          <w:rFonts w:ascii="Arial" w:hAnsi="Arial" w:cs="Arial"/>
        </w:rPr>
        <w:t>existing</w:t>
      </w:r>
      <w:r>
        <w:rPr>
          <w:rStyle w:val="normaltextrun"/>
          <w:rFonts w:ascii="Arial" w:hAnsi="Arial" w:cs="Arial"/>
        </w:rPr>
        <w:t xml:space="preserve"> fleet lots).  </w:t>
      </w:r>
      <w:r>
        <w:rPr>
          <w:rStyle w:val="eop"/>
          <w:rFonts w:ascii="Arial" w:hAnsi="Arial" w:cs="Arial"/>
        </w:rPr>
        <w:t> </w:t>
      </w:r>
    </w:p>
    <w:p w14:paraId="4424F625" w14:textId="77777777" w:rsidR="005C6245" w:rsidRPr="006B5D2C" w:rsidRDefault="005C6245" w:rsidP="005C6245">
      <w:pPr>
        <w:tabs>
          <w:tab w:val="num" w:pos="1800"/>
        </w:tabs>
        <w:spacing w:after="0"/>
        <w:ind w:left="1440"/>
        <w:rPr>
          <w:sz w:val="24"/>
          <w:szCs w:val="22"/>
        </w:rPr>
      </w:pPr>
    </w:p>
    <w:p w14:paraId="51914E21" w14:textId="12E0480D" w:rsidR="000E4B23" w:rsidRPr="006B5D2C" w:rsidRDefault="38FE70F8" w:rsidP="0060111D">
      <w:pPr>
        <w:pStyle w:val="ListParagraph"/>
        <w:numPr>
          <w:ilvl w:val="0"/>
          <w:numId w:val="46"/>
        </w:numPr>
        <w:spacing w:after="0"/>
        <w:ind w:left="1080"/>
        <w:rPr>
          <w:b/>
          <w:bCs/>
          <w:sz w:val="24"/>
          <w:szCs w:val="22"/>
        </w:rPr>
      </w:pPr>
      <w:r w:rsidRPr="006B5D2C">
        <w:rPr>
          <w:b/>
          <w:bCs/>
          <w:sz w:val="24"/>
          <w:szCs w:val="22"/>
        </w:rPr>
        <w:t>Project Location Requirements</w:t>
      </w:r>
    </w:p>
    <w:p w14:paraId="74761877" w14:textId="53931AD5" w:rsidR="00BB6ABB" w:rsidRPr="006B5D2C" w:rsidRDefault="00BB6ABB" w:rsidP="0060111D">
      <w:pPr>
        <w:pStyle w:val="ListParagraph"/>
        <w:spacing w:after="0"/>
        <w:ind w:left="1080"/>
        <w:rPr>
          <w:sz w:val="24"/>
          <w:szCs w:val="22"/>
        </w:rPr>
      </w:pPr>
      <w:r w:rsidRPr="006B5D2C">
        <w:rPr>
          <w:sz w:val="24"/>
          <w:szCs w:val="22"/>
        </w:rPr>
        <w:t xml:space="preserve">Each application must choose one of the three identified regions listed in Table </w:t>
      </w:r>
      <w:r w:rsidR="009E29F2" w:rsidRPr="006B5D2C">
        <w:rPr>
          <w:sz w:val="24"/>
          <w:szCs w:val="22"/>
        </w:rPr>
        <w:t>1</w:t>
      </w:r>
      <w:r w:rsidRPr="006B5D2C">
        <w:rPr>
          <w:sz w:val="24"/>
          <w:szCs w:val="22"/>
        </w:rPr>
        <w:t xml:space="preserve">. An </w:t>
      </w:r>
      <w:r w:rsidR="00C50993">
        <w:rPr>
          <w:sz w:val="24"/>
          <w:szCs w:val="22"/>
        </w:rPr>
        <w:t>A</w:t>
      </w:r>
      <w:r w:rsidRPr="006B5D2C">
        <w:rPr>
          <w:sz w:val="24"/>
          <w:szCs w:val="22"/>
        </w:rPr>
        <w:t xml:space="preserve">pplicant may submit </w:t>
      </w:r>
      <w:r w:rsidR="00CF2DE1" w:rsidRPr="006B5D2C">
        <w:rPr>
          <w:sz w:val="24"/>
          <w:szCs w:val="22"/>
        </w:rPr>
        <w:t>up to</w:t>
      </w:r>
      <w:r w:rsidR="0034231F" w:rsidRPr="006B5D2C">
        <w:rPr>
          <w:sz w:val="24"/>
          <w:szCs w:val="22"/>
        </w:rPr>
        <w:t xml:space="preserve"> two applications within each </w:t>
      </w:r>
      <w:r w:rsidRPr="006B5D2C">
        <w:rPr>
          <w:sz w:val="24"/>
          <w:szCs w:val="22"/>
        </w:rPr>
        <w:t>separate region.</w:t>
      </w:r>
    </w:p>
    <w:p w14:paraId="0A84825A" w14:textId="185EBC70" w:rsidR="00C54FBD" w:rsidRPr="00C54FBD" w:rsidRDefault="00C54FBD" w:rsidP="005C1AE9">
      <w:pPr>
        <w:pStyle w:val="ListParagraph"/>
        <w:spacing w:after="0"/>
        <w:ind w:left="1440"/>
      </w:pPr>
    </w:p>
    <w:p w14:paraId="06A4AE0F" w14:textId="0D1C4FA3" w:rsidR="00BB6ABB" w:rsidRPr="006B5D2C" w:rsidRDefault="7E566E92" w:rsidP="0060111D">
      <w:pPr>
        <w:keepNext/>
        <w:spacing w:before="100" w:beforeAutospacing="1" w:after="100" w:afterAutospacing="1"/>
        <w:jc w:val="center"/>
        <w:textAlignment w:val="baseline"/>
        <w:rPr>
          <w:rFonts w:ascii="Times New Roman" w:hAnsi="Times New Roman" w:cs="Times New Roman"/>
          <w:b/>
          <w:bCs/>
          <w:sz w:val="24"/>
          <w:szCs w:val="22"/>
        </w:rPr>
      </w:pPr>
      <w:r w:rsidRPr="006B5D2C">
        <w:rPr>
          <w:b/>
          <w:bCs/>
          <w:sz w:val="24"/>
          <w:szCs w:val="22"/>
        </w:rPr>
        <w:t xml:space="preserve">Table 1: </w:t>
      </w:r>
      <w:r w:rsidR="00F13C5E" w:rsidRPr="006B5D2C">
        <w:rPr>
          <w:b/>
          <w:bCs/>
          <w:sz w:val="24"/>
          <w:szCs w:val="22"/>
        </w:rPr>
        <w:t>Geographic Regions</w:t>
      </w:r>
      <w:r w:rsidRPr="006B5D2C">
        <w:rPr>
          <w:b/>
          <w:bCs/>
          <w:sz w:val="24"/>
          <w:szCs w:val="22"/>
        </w:rPr>
        <w:t> </w:t>
      </w:r>
    </w:p>
    <w:tbl>
      <w:tblPr>
        <w:tblW w:w="0" w:type="auto"/>
        <w:tblInd w:w="71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0"/>
        <w:gridCol w:w="3019"/>
        <w:gridCol w:w="4770"/>
      </w:tblGrid>
      <w:tr w:rsidR="00BA55A2" w:rsidRPr="006B5D2C" w14:paraId="22F57565" w14:textId="77777777" w:rsidTr="00F53903">
        <w:trPr>
          <w:trHeight w:val="375"/>
        </w:trPr>
        <w:tc>
          <w:tcPr>
            <w:tcW w:w="540" w:type="dxa"/>
            <w:tcBorders>
              <w:top w:val="single" w:sz="6" w:space="0" w:color="auto"/>
              <w:left w:val="single" w:sz="6" w:space="0" w:color="auto"/>
              <w:bottom w:val="single" w:sz="6" w:space="0" w:color="auto"/>
              <w:right w:val="nil"/>
            </w:tcBorders>
            <w:shd w:val="clear" w:color="auto" w:fill="D9D9D9"/>
            <w:vAlign w:val="center"/>
            <w:hideMark/>
          </w:tcPr>
          <w:p w14:paraId="47410744" w14:textId="3F6ACB88" w:rsidR="00BB6ABB" w:rsidRPr="006B5D2C" w:rsidRDefault="0073496E" w:rsidP="0060111D">
            <w:pPr>
              <w:keepNext/>
              <w:spacing w:before="100" w:beforeAutospacing="1" w:after="100" w:afterAutospacing="1"/>
              <w:jc w:val="center"/>
              <w:textAlignment w:val="baseline"/>
              <w:rPr>
                <w:rFonts w:ascii="Times New Roman" w:hAnsi="Times New Roman" w:cs="Times New Roman"/>
                <w:sz w:val="28"/>
                <w:szCs w:val="28"/>
              </w:rPr>
            </w:pPr>
            <w:r>
              <w:rPr>
                <w:sz w:val="28"/>
                <w:szCs w:val="28"/>
              </w:rPr>
              <w:t xml:space="preserve"> </w:t>
            </w:r>
          </w:p>
        </w:tc>
        <w:tc>
          <w:tcPr>
            <w:tcW w:w="3019" w:type="dxa"/>
            <w:tcBorders>
              <w:top w:val="single" w:sz="6" w:space="0" w:color="auto"/>
              <w:left w:val="nil"/>
              <w:bottom w:val="single" w:sz="6" w:space="0" w:color="auto"/>
              <w:right w:val="single" w:sz="6" w:space="0" w:color="auto"/>
            </w:tcBorders>
            <w:shd w:val="clear" w:color="auto" w:fill="D9D9D9"/>
            <w:vAlign w:val="center"/>
            <w:hideMark/>
          </w:tcPr>
          <w:p w14:paraId="24C0A0EF" w14:textId="57D82B89" w:rsidR="00BB6ABB" w:rsidRPr="006B5D2C" w:rsidRDefault="00BB6ABB" w:rsidP="0060111D">
            <w:pPr>
              <w:keepNext/>
              <w:spacing w:before="100" w:beforeAutospacing="1" w:after="100" w:afterAutospacing="1"/>
              <w:jc w:val="center"/>
              <w:textAlignment w:val="baseline"/>
              <w:rPr>
                <w:rFonts w:ascii="Times New Roman" w:hAnsi="Times New Roman" w:cs="Times New Roman"/>
                <w:sz w:val="28"/>
                <w:szCs w:val="28"/>
              </w:rPr>
            </w:pPr>
            <w:r w:rsidRPr="006B5D2C">
              <w:rPr>
                <w:b/>
                <w:bCs/>
                <w:color w:val="000000"/>
                <w:sz w:val="24"/>
                <w:szCs w:val="24"/>
              </w:rPr>
              <w:t xml:space="preserve">General </w:t>
            </w:r>
            <w:r w:rsidR="009E29F2" w:rsidRPr="006B5D2C">
              <w:rPr>
                <w:b/>
                <w:bCs/>
                <w:color w:val="000000"/>
                <w:sz w:val="24"/>
                <w:szCs w:val="24"/>
              </w:rPr>
              <w:t xml:space="preserve">Region </w:t>
            </w:r>
            <w:r w:rsidRPr="006B5D2C">
              <w:rPr>
                <w:b/>
                <w:bCs/>
                <w:color w:val="000000"/>
                <w:sz w:val="24"/>
                <w:szCs w:val="24"/>
              </w:rPr>
              <w:t>Description</w:t>
            </w:r>
            <w:r w:rsidRPr="006B5D2C">
              <w:rPr>
                <w:color w:val="000000"/>
                <w:sz w:val="24"/>
                <w:szCs w:val="24"/>
              </w:rPr>
              <w:t> </w:t>
            </w:r>
          </w:p>
        </w:tc>
        <w:tc>
          <w:tcPr>
            <w:tcW w:w="477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CEAB384" w14:textId="77777777" w:rsidR="00BB6ABB" w:rsidRPr="006B5D2C" w:rsidRDefault="00BB6ABB" w:rsidP="0060111D">
            <w:pPr>
              <w:keepNext/>
              <w:spacing w:before="100" w:beforeAutospacing="1" w:after="100" w:afterAutospacing="1"/>
              <w:jc w:val="center"/>
              <w:textAlignment w:val="baseline"/>
              <w:rPr>
                <w:rFonts w:ascii="Times New Roman" w:hAnsi="Times New Roman" w:cs="Times New Roman"/>
                <w:sz w:val="28"/>
                <w:szCs w:val="28"/>
              </w:rPr>
            </w:pPr>
            <w:r w:rsidRPr="006B5D2C">
              <w:rPr>
                <w:b/>
                <w:bCs/>
                <w:color w:val="000000"/>
                <w:sz w:val="24"/>
                <w:szCs w:val="24"/>
              </w:rPr>
              <w:t>Selected Counties</w:t>
            </w:r>
            <w:r w:rsidRPr="006B5D2C">
              <w:rPr>
                <w:color w:val="000000"/>
                <w:sz w:val="24"/>
                <w:szCs w:val="24"/>
              </w:rPr>
              <w:t> </w:t>
            </w:r>
          </w:p>
        </w:tc>
      </w:tr>
      <w:tr w:rsidR="00BA55A2" w:rsidRPr="006B5D2C" w14:paraId="45ABAA4C" w14:textId="77777777" w:rsidTr="00BA55A2">
        <w:trPr>
          <w:trHeight w:val="2145"/>
        </w:trPr>
        <w:tc>
          <w:tcPr>
            <w:tcW w:w="540" w:type="dxa"/>
            <w:tcBorders>
              <w:top w:val="nil"/>
              <w:left w:val="single" w:sz="6" w:space="0" w:color="auto"/>
              <w:bottom w:val="single" w:sz="6" w:space="0" w:color="auto"/>
              <w:right w:val="single" w:sz="6" w:space="0" w:color="auto"/>
            </w:tcBorders>
            <w:shd w:val="clear" w:color="auto" w:fill="auto"/>
            <w:vAlign w:val="center"/>
            <w:hideMark/>
          </w:tcPr>
          <w:p w14:paraId="3DA55E23" w14:textId="77777777" w:rsidR="00BB6ABB" w:rsidRPr="006B5D2C" w:rsidRDefault="00BB6ABB" w:rsidP="00BB6ABB">
            <w:pPr>
              <w:spacing w:before="100" w:beforeAutospacing="1" w:after="100" w:afterAutospacing="1"/>
              <w:jc w:val="center"/>
              <w:textAlignment w:val="baseline"/>
              <w:rPr>
                <w:rFonts w:ascii="Times New Roman" w:hAnsi="Times New Roman" w:cs="Times New Roman"/>
                <w:sz w:val="28"/>
                <w:szCs w:val="28"/>
              </w:rPr>
            </w:pPr>
            <w:r w:rsidRPr="006B5D2C">
              <w:rPr>
                <w:color w:val="000000"/>
                <w:sz w:val="24"/>
                <w:szCs w:val="24"/>
              </w:rPr>
              <w:t>1 </w:t>
            </w:r>
          </w:p>
        </w:tc>
        <w:tc>
          <w:tcPr>
            <w:tcW w:w="3019" w:type="dxa"/>
            <w:tcBorders>
              <w:top w:val="nil"/>
              <w:left w:val="nil"/>
              <w:bottom w:val="single" w:sz="6" w:space="0" w:color="auto"/>
              <w:right w:val="single" w:sz="6" w:space="0" w:color="auto"/>
            </w:tcBorders>
            <w:shd w:val="clear" w:color="auto" w:fill="auto"/>
            <w:vAlign w:val="center"/>
            <w:hideMark/>
          </w:tcPr>
          <w:p w14:paraId="0C193245" w14:textId="77777777" w:rsidR="00BB6ABB" w:rsidRPr="006B5D2C" w:rsidRDefault="00BB6ABB" w:rsidP="00BB6ABB">
            <w:pPr>
              <w:spacing w:before="100" w:beforeAutospacing="1" w:after="100" w:afterAutospacing="1"/>
              <w:textAlignment w:val="baseline"/>
              <w:rPr>
                <w:rFonts w:ascii="Times New Roman" w:hAnsi="Times New Roman" w:cs="Times New Roman"/>
                <w:sz w:val="28"/>
                <w:szCs w:val="28"/>
              </w:rPr>
            </w:pPr>
            <w:r w:rsidRPr="006B5D2C">
              <w:rPr>
                <w:color w:val="000000"/>
                <w:sz w:val="24"/>
                <w:szCs w:val="24"/>
              </w:rPr>
              <w:t>Northern California </w:t>
            </w:r>
          </w:p>
        </w:tc>
        <w:tc>
          <w:tcPr>
            <w:tcW w:w="4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AA3478" w14:textId="77777777" w:rsidR="00BB6ABB" w:rsidRPr="006B5D2C" w:rsidRDefault="00BB6ABB" w:rsidP="00BB6ABB">
            <w:pPr>
              <w:spacing w:before="100" w:beforeAutospacing="1" w:after="100" w:afterAutospacing="1"/>
              <w:textAlignment w:val="baseline"/>
              <w:rPr>
                <w:rFonts w:ascii="Times New Roman" w:hAnsi="Times New Roman" w:cs="Times New Roman"/>
                <w:sz w:val="28"/>
                <w:szCs w:val="28"/>
              </w:rPr>
            </w:pPr>
            <w:r w:rsidRPr="006B5D2C">
              <w:rPr>
                <w:color w:val="000000"/>
                <w:sz w:val="24"/>
                <w:szCs w:val="24"/>
              </w:rPr>
              <w:t>Alameda, Alpine, Butte, Contra Costa, Del Norte, El Dorado, Glenn, Humboldt, Lake, Lassen, Marin, Mendocino, Modoc, Mono, Monterey, Napa, Nevada, Placer, Plumas, San Francisco, San Luis Obispo, San Mateo, Santa Clara, Santa Cruz, Shasta, Sierra, Siskiyou, Solano, Sonoma, Sutter, Tehama, Trinity, Yolo, and Yuba </w:t>
            </w:r>
          </w:p>
        </w:tc>
      </w:tr>
      <w:tr w:rsidR="00BA55A2" w:rsidRPr="006B5D2C" w14:paraId="2B986AC9" w14:textId="77777777" w:rsidTr="00BA55A2">
        <w:trPr>
          <w:trHeight w:val="1095"/>
        </w:trPr>
        <w:tc>
          <w:tcPr>
            <w:tcW w:w="540" w:type="dxa"/>
            <w:tcBorders>
              <w:top w:val="nil"/>
              <w:left w:val="single" w:sz="6" w:space="0" w:color="auto"/>
              <w:bottom w:val="single" w:sz="6" w:space="0" w:color="auto"/>
              <w:right w:val="single" w:sz="6" w:space="0" w:color="auto"/>
            </w:tcBorders>
            <w:shd w:val="clear" w:color="auto" w:fill="auto"/>
            <w:vAlign w:val="center"/>
            <w:hideMark/>
          </w:tcPr>
          <w:p w14:paraId="65B1031E" w14:textId="77777777" w:rsidR="00BB6ABB" w:rsidRPr="006B5D2C" w:rsidRDefault="00BB6ABB" w:rsidP="00BB6ABB">
            <w:pPr>
              <w:spacing w:before="100" w:beforeAutospacing="1" w:after="100" w:afterAutospacing="1"/>
              <w:jc w:val="center"/>
              <w:textAlignment w:val="baseline"/>
              <w:rPr>
                <w:rFonts w:ascii="Times New Roman" w:hAnsi="Times New Roman" w:cs="Times New Roman"/>
                <w:sz w:val="28"/>
                <w:szCs w:val="28"/>
              </w:rPr>
            </w:pPr>
            <w:r w:rsidRPr="006B5D2C">
              <w:rPr>
                <w:color w:val="000000"/>
                <w:sz w:val="24"/>
                <w:szCs w:val="24"/>
              </w:rPr>
              <w:t>2 </w:t>
            </w:r>
          </w:p>
        </w:tc>
        <w:tc>
          <w:tcPr>
            <w:tcW w:w="3019" w:type="dxa"/>
            <w:tcBorders>
              <w:top w:val="nil"/>
              <w:left w:val="nil"/>
              <w:bottom w:val="single" w:sz="6" w:space="0" w:color="auto"/>
              <w:right w:val="single" w:sz="6" w:space="0" w:color="auto"/>
            </w:tcBorders>
            <w:shd w:val="clear" w:color="auto" w:fill="auto"/>
            <w:vAlign w:val="center"/>
            <w:hideMark/>
          </w:tcPr>
          <w:p w14:paraId="52D18A1D" w14:textId="77777777" w:rsidR="00BB6ABB" w:rsidRPr="006B5D2C" w:rsidRDefault="00BB6ABB" w:rsidP="00BB6ABB">
            <w:pPr>
              <w:spacing w:before="100" w:beforeAutospacing="1" w:after="100" w:afterAutospacing="1"/>
              <w:textAlignment w:val="baseline"/>
              <w:rPr>
                <w:rFonts w:ascii="Times New Roman" w:hAnsi="Times New Roman" w:cs="Times New Roman"/>
                <w:sz w:val="28"/>
                <w:szCs w:val="28"/>
              </w:rPr>
            </w:pPr>
            <w:r w:rsidRPr="006B5D2C">
              <w:rPr>
                <w:color w:val="000000"/>
                <w:sz w:val="24"/>
                <w:szCs w:val="24"/>
              </w:rPr>
              <w:t>Central Valley </w:t>
            </w:r>
          </w:p>
        </w:tc>
        <w:tc>
          <w:tcPr>
            <w:tcW w:w="4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AC49CF" w14:textId="77777777" w:rsidR="00BB6ABB" w:rsidRPr="006B5D2C" w:rsidRDefault="00BB6ABB" w:rsidP="00BB6ABB">
            <w:pPr>
              <w:spacing w:before="100" w:beforeAutospacing="1" w:after="100" w:afterAutospacing="1"/>
              <w:textAlignment w:val="baseline"/>
              <w:rPr>
                <w:rFonts w:ascii="Times New Roman" w:hAnsi="Times New Roman" w:cs="Times New Roman"/>
                <w:sz w:val="28"/>
                <w:szCs w:val="28"/>
              </w:rPr>
            </w:pPr>
            <w:r w:rsidRPr="006B5D2C">
              <w:rPr>
                <w:sz w:val="24"/>
                <w:szCs w:val="24"/>
              </w:rPr>
              <w:t>Amador, Calaveras, Colusa, Fresno, Inyo, Kern, Kings, Madera, Mariposa, Merced, Sacramento, San Benito, San Joaquin, Stanislaus, Tulare, and Tuolumne. </w:t>
            </w:r>
          </w:p>
        </w:tc>
      </w:tr>
      <w:tr w:rsidR="00BA55A2" w:rsidRPr="006B5D2C" w14:paraId="52C9B812" w14:textId="77777777" w:rsidTr="00BA55A2">
        <w:trPr>
          <w:trHeight w:val="300"/>
        </w:trPr>
        <w:tc>
          <w:tcPr>
            <w:tcW w:w="540" w:type="dxa"/>
            <w:tcBorders>
              <w:top w:val="nil"/>
              <w:left w:val="single" w:sz="6" w:space="0" w:color="auto"/>
              <w:bottom w:val="single" w:sz="6" w:space="0" w:color="auto"/>
              <w:right w:val="single" w:sz="6" w:space="0" w:color="auto"/>
            </w:tcBorders>
            <w:shd w:val="clear" w:color="auto" w:fill="auto"/>
            <w:vAlign w:val="center"/>
            <w:hideMark/>
          </w:tcPr>
          <w:p w14:paraId="114559AB" w14:textId="77777777" w:rsidR="00BB6ABB" w:rsidRPr="006B5D2C" w:rsidRDefault="00BB6ABB" w:rsidP="00BB6ABB">
            <w:pPr>
              <w:spacing w:before="100" w:beforeAutospacing="1" w:after="100" w:afterAutospacing="1"/>
              <w:jc w:val="center"/>
              <w:textAlignment w:val="baseline"/>
              <w:rPr>
                <w:rFonts w:ascii="Times New Roman" w:hAnsi="Times New Roman" w:cs="Times New Roman"/>
                <w:sz w:val="28"/>
                <w:szCs w:val="28"/>
              </w:rPr>
            </w:pPr>
            <w:r w:rsidRPr="006B5D2C">
              <w:rPr>
                <w:color w:val="000000"/>
                <w:sz w:val="24"/>
                <w:szCs w:val="24"/>
              </w:rPr>
              <w:t>3 </w:t>
            </w:r>
          </w:p>
        </w:tc>
        <w:tc>
          <w:tcPr>
            <w:tcW w:w="3019" w:type="dxa"/>
            <w:tcBorders>
              <w:top w:val="nil"/>
              <w:left w:val="nil"/>
              <w:bottom w:val="single" w:sz="6" w:space="0" w:color="auto"/>
              <w:right w:val="single" w:sz="6" w:space="0" w:color="auto"/>
            </w:tcBorders>
            <w:shd w:val="clear" w:color="auto" w:fill="auto"/>
            <w:vAlign w:val="center"/>
            <w:hideMark/>
          </w:tcPr>
          <w:p w14:paraId="2C8DB4E3" w14:textId="77777777" w:rsidR="00BB6ABB" w:rsidRPr="006B5D2C" w:rsidRDefault="00BB6ABB" w:rsidP="00BB6ABB">
            <w:pPr>
              <w:spacing w:before="100" w:beforeAutospacing="1" w:after="100" w:afterAutospacing="1"/>
              <w:textAlignment w:val="baseline"/>
              <w:rPr>
                <w:rFonts w:ascii="Times New Roman" w:hAnsi="Times New Roman" w:cs="Times New Roman"/>
                <w:sz w:val="28"/>
                <w:szCs w:val="28"/>
              </w:rPr>
            </w:pPr>
            <w:r w:rsidRPr="006B5D2C">
              <w:rPr>
                <w:color w:val="000000"/>
                <w:sz w:val="24"/>
                <w:szCs w:val="24"/>
              </w:rPr>
              <w:t>Southern California </w:t>
            </w:r>
          </w:p>
        </w:tc>
        <w:tc>
          <w:tcPr>
            <w:tcW w:w="4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61320B" w14:textId="77777777" w:rsidR="00BB6ABB" w:rsidRPr="006B5D2C" w:rsidRDefault="00BB6ABB" w:rsidP="00BB6ABB">
            <w:pPr>
              <w:spacing w:before="100" w:beforeAutospacing="1" w:after="100" w:afterAutospacing="1"/>
              <w:textAlignment w:val="baseline"/>
              <w:rPr>
                <w:rFonts w:ascii="Times New Roman" w:hAnsi="Times New Roman" w:cs="Times New Roman"/>
                <w:sz w:val="28"/>
                <w:szCs w:val="28"/>
              </w:rPr>
            </w:pPr>
            <w:r w:rsidRPr="006B5D2C">
              <w:rPr>
                <w:color w:val="000000"/>
                <w:sz w:val="24"/>
                <w:szCs w:val="24"/>
              </w:rPr>
              <w:t>Imperial, Los Angeles, Orange, Riverside, San Bernardino, San Diego, Santa Barbara, and Ventura. </w:t>
            </w:r>
          </w:p>
        </w:tc>
      </w:tr>
    </w:tbl>
    <w:p w14:paraId="55A08DEB" w14:textId="6CFEFB7E" w:rsidR="00BB6ABB" w:rsidRPr="006B5D2C" w:rsidRDefault="00BB6ABB" w:rsidP="00E26DE1">
      <w:pPr>
        <w:spacing w:after="0"/>
        <w:ind w:left="720"/>
        <w:rPr>
          <w:sz w:val="24"/>
          <w:szCs w:val="24"/>
        </w:rPr>
      </w:pPr>
    </w:p>
    <w:p w14:paraId="0D0305BD" w14:textId="52F82E55" w:rsidR="001F5EB7" w:rsidRPr="006B5D2C" w:rsidRDefault="001F5EB7" w:rsidP="752EBB1F">
      <w:pPr>
        <w:spacing w:beforeAutospacing="1" w:after="0" w:afterAutospacing="1"/>
        <w:ind w:left="1440"/>
        <w:rPr>
          <w:sz w:val="24"/>
          <w:szCs w:val="24"/>
        </w:rPr>
      </w:pPr>
    </w:p>
    <w:p w14:paraId="35348C76" w14:textId="0FB5B4F4" w:rsidR="000E4B23" w:rsidRPr="006B5D2C" w:rsidRDefault="039A1ED1" w:rsidP="0060111D">
      <w:pPr>
        <w:spacing w:after="0"/>
        <w:ind w:left="1080"/>
        <w:rPr>
          <w:sz w:val="24"/>
          <w:szCs w:val="24"/>
        </w:rPr>
      </w:pPr>
      <w:r w:rsidRPr="1DEE7D81">
        <w:rPr>
          <w:sz w:val="24"/>
          <w:szCs w:val="24"/>
        </w:rPr>
        <w:t>Applicants are encouraged to deploy projects at brownfield sites. Brownfields are defined as real property that is underutilized or not being redeveloped due to existing or perceived contamination.</w:t>
      </w:r>
      <w:r w:rsidR="36E880FC" w:rsidRPr="1DEE7D81">
        <w:rPr>
          <w:sz w:val="24"/>
          <w:szCs w:val="24"/>
        </w:rPr>
        <w:t xml:space="preserve"> Applicants are also encouraged to select sites that are exempt from full CEQA review. </w:t>
      </w:r>
    </w:p>
    <w:p w14:paraId="7BE70498" w14:textId="6E0276EC" w:rsidR="00D46FDF" w:rsidRDefault="00D46FDF" w:rsidP="0060111D">
      <w:pPr>
        <w:spacing w:after="0"/>
        <w:ind w:left="1080"/>
        <w:rPr>
          <w:sz w:val="24"/>
          <w:szCs w:val="24"/>
        </w:rPr>
      </w:pPr>
    </w:p>
    <w:p w14:paraId="79C263BF" w14:textId="77777777" w:rsidR="00681DC0" w:rsidRPr="006B5D2C" w:rsidRDefault="00097217" w:rsidP="0060111D">
      <w:pPr>
        <w:pStyle w:val="ListParagraph"/>
        <w:numPr>
          <w:ilvl w:val="0"/>
          <w:numId w:val="46"/>
        </w:numPr>
        <w:spacing w:after="0"/>
        <w:ind w:left="1080"/>
        <w:rPr>
          <w:sz w:val="24"/>
          <w:szCs w:val="24"/>
        </w:rPr>
      </w:pPr>
      <w:r w:rsidRPr="006B5D2C">
        <w:rPr>
          <w:b/>
          <w:sz w:val="24"/>
          <w:szCs w:val="24"/>
        </w:rPr>
        <w:t>EV Charging Station Accessibility and Availability</w:t>
      </w:r>
    </w:p>
    <w:p w14:paraId="1A6C1822" w14:textId="48A2B02C" w:rsidR="00937A98" w:rsidRPr="006B5D2C" w:rsidRDefault="323BAF72" w:rsidP="0060111D">
      <w:pPr>
        <w:pStyle w:val="ListParagraph"/>
        <w:spacing w:after="0"/>
        <w:ind w:left="1080"/>
        <w:rPr>
          <w:sz w:val="24"/>
          <w:szCs w:val="24"/>
        </w:rPr>
      </w:pPr>
      <w:r w:rsidRPr="6D31E0FF">
        <w:rPr>
          <w:sz w:val="24"/>
          <w:szCs w:val="24"/>
        </w:rPr>
        <w:t>Charging stations</w:t>
      </w:r>
      <w:r w:rsidR="1E4ACC8D" w:rsidRPr="38CF6A95" w:rsidDel="07F68723">
        <w:rPr>
          <w:sz w:val="24"/>
          <w:szCs w:val="24"/>
        </w:rPr>
        <w:t xml:space="preserve"> </w:t>
      </w:r>
      <w:r w:rsidR="2F03C96C" w:rsidRPr="38CF6A95">
        <w:rPr>
          <w:sz w:val="24"/>
          <w:szCs w:val="24"/>
        </w:rPr>
        <w:t xml:space="preserve">must be </w:t>
      </w:r>
      <w:r w:rsidRPr="6D31E0FF">
        <w:rPr>
          <w:sz w:val="24"/>
          <w:szCs w:val="24"/>
        </w:rPr>
        <w:t xml:space="preserve">publicly </w:t>
      </w:r>
      <w:r w:rsidR="43DC9DDD" w:rsidRPr="6D31E0FF">
        <w:rPr>
          <w:sz w:val="24"/>
          <w:szCs w:val="24"/>
        </w:rPr>
        <w:t>available</w:t>
      </w:r>
      <w:r w:rsidRPr="752EBB1F">
        <w:rPr>
          <w:sz w:val="24"/>
          <w:szCs w:val="24"/>
        </w:rPr>
        <w:t>.</w:t>
      </w:r>
      <w:r w:rsidRPr="6D31E0FF">
        <w:rPr>
          <w:sz w:val="24"/>
          <w:szCs w:val="24"/>
        </w:rPr>
        <w:t xml:space="preserve"> </w:t>
      </w:r>
      <w:r w:rsidR="03C8DC6F" w:rsidRPr="6D31E0FF">
        <w:rPr>
          <w:sz w:val="24"/>
          <w:szCs w:val="24"/>
        </w:rPr>
        <w:t xml:space="preserve">Charging </w:t>
      </w:r>
      <w:r w:rsidR="24C4789F" w:rsidRPr="50DDEA19">
        <w:rPr>
          <w:sz w:val="24"/>
          <w:szCs w:val="24"/>
        </w:rPr>
        <w:t xml:space="preserve">stations </w:t>
      </w:r>
      <w:r w:rsidR="660B0AF4" w:rsidRPr="6D31E0FF">
        <w:rPr>
          <w:sz w:val="24"/>
          <w:szCs w:val="24"/>
        </w:rPr>
        <w:t xml:space="preserve">should be capable of </w:t>
      </w:r>
      <w:r w:rsidR="3AE15DD5" w:rsidRPr="6D31E0FF">
        <w:rPr>
          <w:sz w:val="24"/>
          <w:szCs w:val="24"/>
        </w:rPr>
        <w:t>accommodat</w:t>
      </w:r>
      <w:r w:rsidR="51852DEE" w:rsidRPr="6D31E0FF">
        <w:rPr>
          <w:sz w:val="24"/>
          <w:szCs w:val="24"/>
        </w:rPr>
        <w:t>ing</w:t>
      </w:r>
      <w:r w:rsidR="3AE15DD5" w:rsidRPr="6D31E0FF">
        <w:rPr>
          <w:sz w:val="24"/>
          <w:szCs w:val="24"/>
        </w:rPr>
        <w:t xml:space="preserve"> the </w:t>
      </w:r>
      <w:r w:rsidR="3875C56E" w:rsidRPr="6D31E0FF">
        <w:rPr>
          <w:sz w:val="24"/>
          <w:szCs w:val="24"/>
        </w:rPr>
        <w:t xml:space="preserve">requirements and </w:t>
      </w:r>
      <w:r w:rsidR="3AE15DD5" w:rsidRPr="6D31E0FF">
        <w:rPr>
          <w:sz w:val="24"/>
          <w:szCs w:val="24"/>
        </w:rPr>
        <w:t xml:space="preserve">schedules of </w:t>
      </w:r>
      <w:r w:rsidR="4A5ACF59" w:rsidRPr="6D31E0FF">
        <w:rPr>
          <w:sz w:val="24"/>
          <w:szCs w:val="24"/>
        </w:rPr>
        <w:t>on-demand transportation service driver</w:t>
      </w:r>
      <w:r w:rsidR="0F14FA4E" w:rsidRPr="6D31E0FF">
        <w:rPr>
          <w:sz w:val="24"/>
          <w:szCs w:val="24"/>
        </w:rPr>
        <w:t>s</w:t>
      </w:r>
      <w:r w:rsidR="3E11C0CD" w:rsidRPr="6D31E0FF">
        <w:rPr>
          <w:sz w:val="24"/>
          <w:szCs w:val="24"/>
        </w:rPr>
        <w:t xml:space="preserve">, </w:t>
      </w:r>
      <w:r w:rsidR="3AB147C5" w:rsidRPr="6D31E0FF">
        <w:rPr>
          <w:sz w:val="24"/>
          <w:szCs w:val="24"/>
        </w:rPr>
        <w:t>including sufficient hours of operation</w:t>
      </w:r>
      <w:r w:rsidR="7E897CED" w:rsidRPr="6D31E0FF">
        <w:rPr>
          <w:sz w:val="24"/>
          <w:szCs w:val="24"/>
        </w:rPr>
        <w:t>.</w:t>
      </w:r>
      <w:r w:rsidR="00816D8A">
        <w:rPr>
          <w:sz w:val="24"/>
          <w:szCs w:val="24"/>
        </w:rPr>
        <w:t xml:space="preserve"> </w:t>
      </w:r>
      <w:r w:rsidR="3764C52F" w:rsidRPr="38CF6A95">
        <w:rPr>
          <w:sz w:val="24"/>
          <w:szCs w:val="24"/>
        </w:rPr>
        <w:t xml:space="preserve">Reservation systems may be used, but must be made </w:t>
      </w:r>
      <w:r w:rsidR="2C350E3F" w:rsidRPr="38CF6A95">
        <w:rPr>
          <w:sz w:val="24"/>
          <w:szCs w:val="24"/>
        </w:rPr>
        <w:t xml:space="preserve">equally </w:t>
      </w:r>
      <w:r w:rsidR="3764C52F" w:rsidRPr="38CF6A95">
        <w:rPr>
          <w:sz w:val="24"/>
          <w:szCs w:val="24"/>
        </w:rPr>
        <w:t xml:space="preserve">available to </w:t>
      </w:r>
      <w:r w:rsidR="56E9F21D" w:rsidRPr="38CF6A95">
        <w:rPr>
          <w:sz w:val="24"/>
          <w:szCs w:val="24"/>
        </w:rPr>
        <w:t xml:space="preserve">members of the public </w:t>
      </w:r>
      <w:r w:rsidR="1E4ACC8D" w:rsidRPr="38CF6A95" w:rsidDel="3764C52F">
        <w:rPr>
          <w:sz w:val="24"/>
          <w:szCs w:val="24"/>
        </w:rPr>
        <w:t xml:space="preserve">as </w:t>
      </w:r>
      <w:r w:rsidR="3764C52F" w:rsidRPr="38CF6A95">
        <w:rPr>
          <w:sz w:val="24"/>
          <w:szCs w:val="24"/>
        </w:rPr>
        <w:t xml:space="preserve">to </w:t>
      </w:r>
      <w:r w:rsidR="3115DF07" w:rsidRPr="38CF6A95">
        <w:rPr>
          <w:sz w:val="24"/>
          <w:szCs w:val="24"/>
        </w:rPr>
        <w:t xml:space="preserve">gig or </w:t>
      </w:r>
      <w:r w:rsidR="02C4F26D" w:rsidRPr="38CF6A95">
        <w:rPr>
          <w:sz w:val="24"/>
          <w:szCs w:val="24"/>
        </w:rPr>
        <w:t xml:space="preserve">commercial </w:t>
      </w:r>
      <w:r w:rsidR="3764C52F" w:rsidRPr="38CF6A95">
        <w:rPr>
          <w:sz w:val="24"/>
          <w:szCs w:val="24"/>
        </w:rPr>
        <w:t xml:space="preserve">drivers. </w:t>
      </w:r>
    </w:p>
    <w:p w14:paraId="209EA123" w14:textId="58D3198F" w:rsidR="38CF6A95" w:rsidRDefault="38CF6A95" w:rsidP="38CF6A95">
      <w:pPr>
        <w:pStyle w:val="ListParagraph"/>
        <w:spacing w:after="0"/>
        <w:ind w:left="1440"/>
        <w:rPr>
          <w:sz w:val="24"/>
          <w:szCs w:val="24"/>
        </w:rPr>
      </w:pPr>
    </w:p>
    <w:p w14:paraId="7F5D7D88" w14:textId="7DD4DCFA" w:rsidR="5F8A7650" w:rsidRDefault="5F8A7650" w:rsidP="0060111D">
      <w:pPr>
        <w:ind w:left="1080"/>
        <w:rPr>
          <w:rFonts w:ascii="Tahoma" w:eastAsia="Tahoma" w:hAnsi="Tahoma" w:cs="Tahoma"/>
          <w:color w:val="000000" w:themeColor="text1"/>
          <w:sz w:val="24"/>
          <w:szCs w:val="24"/>
        </w:rPr>
      </w:pPr>
      <w:r w:rsidRPr="38CF6A95">
        <w:rPr>
          <w:rFonts w:ascii="Tahoma" w:eastAsia="Tahoma" w:hAnsi="Tahoma" w:cs="Tahoma"/>
          <w:color w:val="000000" w:themeColor="text1"/>
          <w:sz w:val="24"/>
          <w:szCs w:val="24"/>
        </w:rPr>
        <w:lastRenderedPageBreak/>
        <w:t>Charging stations shall be publicly accessible and accommodate safety requirements of EV drivers. The following requirements apply:</w:t>
      </w:r>
    </w:p>
    <w:p w14:paraId="7DD4369F" w14:textId="5A575206" w:rsidR="5F8A7650" w:rsidRDefault="5F8A7650" w:rsidP="0060111D">
      <w:pPr>
        <w:pStyle w:val="ListParagraph"/>
        <w:numPr>
          <w:ilvl w:val="0"/>
          <w:numId w:val="6"/>
        </w:numPr>
        <w:ind w:left="1440"/>
        <w:rPr>
          <w:rFonts w:ascii="Tahoma" w:eastAsia="Tahoma" w:hAnsi="Tahoma" w:cs="Tahoma"/>
          <w:color w:val="000000" w:themeColor="text1"/>
          <w:sz w:val="24"/>
          <w:szCs w:val="24"/>
        </w:rPr>
      </w:pPr>
      <w:r w:rsidRPr="38CF6A95">
        <w:rPr>
          <w:rFonts w:ascii="Tahoma" w:eastAsia="Tahoma" w:hAnsi="Tahoma" w:cs="Tahoma"/>
          <w:color w:val="000000" w:themeColor="text1"/>
          <w:sz w:val="24"/>
          <w:szCs w:val="24"/>
        </w:rPr>
        <w:t>Chargers must be publicly available and accessible at least 18 hours per day.</w:t>
      </w:r>
    </w:p>
    <w:p w14:paraId="643F0A8C" w14:textId="44777034" w:rsidR="5F8A7650" w:rsidRDefault="5F8A7650" w:rsidP="0060111D">
      <w:pPr>
        <w:pStyle w:val="ListParagraph"/>
        <w:numPr>
          <w:ilvl w:val="0"/>
          <w:numId w:val="6"/>
        </w:numPr>
        <w:ind w:left="1440"/>
        <w:rPr>
          <w:rFonts w:ascii="Tahoma" w:eastAsia="Tahoma" w:hAnsi="Tahoma" w:cs="Tahoma"/>
          <w:color w:val="000000" w:themeColor="text1"/>
          <w:sz w:val="24"/>
          <w:szCs w:val="24"/>
        </w:rPr>
      </w:pPr>
      <w:r w:rsidRPr="38CF6A95">
        <w:rPr>
          <w:rFonts w:ascii="Tahoma" w:eastAsia="Tahoma" w:hAnsi="Tahoma" w:cs="Tahoma"/>
          <w:color w:val="000000" w:themeColor="text1"/>
          <w:sz w:val="24"/>
          <w:szCs w:val="24"/>
        </w:rPr>
        <w:t xml:space="preserve">Charging locations and parking areas must be well-lit. The charger user must be able to easily read any instructions on the charger and the area around the vehicle must have adequate lighting to allow the driver to safely walk from the charger to the charging port on the vehicle. </w:t>
      </w:r>
    </w:p>
    <w:p w14:paraId="6E809CC1" w14:textId="4761E9BA" w:rsidR="5F8A7650" w:rsidRDefault="5F8A7650" w:rsidP="0060111D">
      <w:pPr>
        <w:pStyle w:val="ListParagraph"/>
        <w:numPr>
          <w:ilvl w:val="0"/>
          <w:numId w:val="6"/>
        </w:numPr>
        <w:ind w:left="1440"/>
        <w:rPr>
          <w:rFonts w:ascii="Tahoma" w:eastAsia="Tahoma" w:hAnsi="Tahoma" w:cs="Tahoma"/>
          <w:color w:val="000000" w:themeColor="text1"/>
          <w:sz w:val="24"/>
          <w:szCs w:val="24"/>
        </w:rPr>
      </w:pPr>
      <w:r w:rsidRPr="38CF6A95">
        <w:rPr>
          <w:rFonts w:ascii="Tahoma" w:eastAsia="Tahoma" w:hAnsi="Tahoma" w:cs="Tahoma"/>
          <w:color w:val="000000" w:themeColor="text1"/>
          <w:sz w:val="24"/>
          <w:szCs w:val="24"/>
        </w:rPr>
        <w:t>Sites must incorporate signage as required by any applicable laws, ordinances, regulations, and standards.</w:t>
      </w:r>
    </w:p>
    <w:p w14:paraId="71116272" w14:textId="0F61B360" w:rsidR="00E36B08" w:rsidRPr="00061F9E" w:rsidRDefault="00E36B08" w:rsidP="00434740">
      <w:pPr>
        <w:spacing w:after="0"/>
        <w:ind w:left="1080"/>
        <w:rPr>
          <w:rFonts w:eastAsia="Work Sans"/>
          <w:color w:val="414042"/>
          <w:sz w:val="24"/>
          <w:szCs w:val="24"/>
        </w:rPr>
      </w:pPr>
    </w:p>
    <w:p w14:paraId="1D48E0CF" w14:textId="74FD6AF3" w:rsidR="46B29E64" w:rsidRPr="00172C37" w:rsidRDefault="7C8AED21" w:rsidP="00A327E5">
      <w:pPr>
        <w:pStyle w:val="ListParagraph"/>
        <w:spacing w:after="0"/>
        <w:ind w:left="1080"/>
      </w:pPr>
      <w:r w:rsidRPr="0ACD2A0C">
        <w:rPr>
          <w:sz w:val="24"/>
          <w:szCs w:val="24"/>
        </w:rPr>
        <w:t xml:space="preserve">All successful </w:t>
      </w:r>
      <w:r w:rsidR="006C411F">
        <w:rPr>
          <w:sz w:val="24"/>
          <w:szCs w:val="24"/>
        </w:rPr>
        <w:t>A</w:t>
      </w:r>
      <w:r w:rsidRPr="0ACD2A0C">
        <w:rPr>
          <w:sz w:val="24"/>
          <w:szCs w:val="24"/>
        </w:rPr>
        <w:t>pplicants</w:t>
      </w:r>
      <w:r w:rsidR="25262280" w:rsidRPr="0ACD2A0C">
        <w:rPr>
          <w:sz w:val="24"/>
          <w:szCs w:val="24"/>
        </w:rPr>
        <w:t xml:space="preserve"> </w:t>
      </w:r>
      <w:r w:rsidRPr="0ACD2A0C">
        <w:rPr>
          <w:sz w:val="24"/>
          <w:szCs w:val="24"/>
        </w:rPr>
        <w:t>must comply with all applicable laws, ordinances, regulations, and standards; all federal, state, and local electrical and building codes for construction</w:t>
      </w:r>
      <w:r w:rsidR="5D3D5068" w:rsidRPr="0ACD2A0C">
        <w:rPr>
          <w:sz w:val="24"/>
          <w:szCs w:val="24"/>
        </w:rPr>
        <w:t>; and all Americans with Disability Act (ADA) codes</w:t>
      </w:r>
      <w:r w:rsidRPr="0ACD2A0C">
        <w:rPr>
          <w:sz w:val="24"/>
          <w:szCs w:val="24"/>
        </w:rPr>
        <w:t xml:space="preserve">. </w:t>
      </w:r>
      <w:r w:rsidR="5D3D5068" w:rsidRPr="0ACD2A0C">
        <w:rPr>
          <w:sz w:val="24"/>
          <w:szCs w:val="24"/>
        </w:rPr>
        <w:t>For more information on ADA compliance</w:t>
      </w:r>
      <w:r w:rsidR="3AE9E9CE" w:rsidRPr="0ACD2A0C">
        <w:rPr>
          <w:sz w:val="24"/>
          <w:szCs w:val="24"/>
        </w:rPr>
        <w:t>,</w:t>
      </w:r>
      <w:r w:rsidR="5D3D5068" w:rsidRPr="0ACD2A0C">
        <w:rPr>
          <w:sz w:val="24"/>
          <w:szCs w:val="24"/>
        </w:rPr>
        <w:t xml:space="preserve"> please reference: </w:t>
      </w:r>
      <w:hyperlink r:id="rId33" w:history="1">
        <w:r w:rsidR="5D3D5068" w:rsidRPr="0ACD2A0C">
          <w:rPr>
            <w:rStyle w:val="Hyperlink"/>
            <w:sz w:val="24"/>
            <w:szCs w:val="24"/>
          </w:rPr>
          <w:t>https://businessportal.ca.gov/wp-content/uploads/2019/07/GoBIZ-EVCharging-Guidebook.pdf</w:t>
        </w:r>
      </w:hyperlink>
      <w:r w:rsidR="5D3D5068" w:rsidRPr="0ACD2A0C">
        <w:rPr>
          <w:sz w:val="24"/>
          <w:szCs w:val="24"/>
        </w:rPr>
        <w:t xml:space="preserve"> (pg.31)</w:t>
      </w:r>
      <w:r w:rsidR="008B21E4">
        <w:rPr>
          <w:sz w:val="24"/>
          <w:szCs w:val="24"/>
        </w:rPr>
        <w:t>.</w:t>
      </w:r>
    </w:p>
    <w:p w14:paraId="6A8AAD52" w14:textId="0FAD70BC" w:rsidR="6689A367" w:rsidRPr="00237EFE" w:rsidRDefault="66ECE20C" w:rsidP="46B29E64">
      <w:pPr>
        <w:pStyle w:val="ListParagraph"/>
        <w:spacing w:after="0"/>
        <w:ind w:left="1440"/>
        <w:rPr>
          <w:sz w:val="24"/>
          <w:szCs w:val="24"/>
        </w:rPr>
      </w:pPr>
      <w:r w:rsidRPr="752EBB1F">
        <w:rPr>
          <w:sz w:val="24"/>
          <w:szCs w:val="24"/>
        </w:rPr>
        <w:t xml:space="preserve"> </w:t>
      </w:r>
    </w:p>
    <w:p w14:paraId="5CFE41DF" w14:textId="77777777" w:rsidR="00B17EBA" w:rsidRPr="00EC3497" w:rsidRDefault="00B17EBA" w:rsidP="0060111D">
      <w:pPr>
        <w:pStyle w:val="ListParagraph"/>
        <w:numPr>
          <w:ilvl w:val="0"/>
          <w:numId w:val="46"/>
        </w:numPr>
        <w:spacing w:after="0"/>
        <w:ind w:left="1080"/>
        <w:rPr>
          <w:sz w:val="24"/>
          <w:szCs w:val="24"/>
        </w:rPr>
      </w:pPr>
      <w:r w:rsidRPr="00EC3497">
        <w:rPr>
          <w:rStyle w:val="normaltextrun"/>
          <w:b/>
          <w:sz w:val="24"/>
          <w:szCs w:val="24"/>
        </w:rPr>
        <w:t>Serving Underserved Communities</w:t>
      </w:r>
      <w:r w:rsidRPr="00EC3497">
        <w:rPr>
          <w:rStyle w:val="eop"/>
          <w:sz w:val="24"/>
          <w:szCs w:val="24"/>
        </w:rPr>
        <w:t> </w:t>
      </w:r>
    </w:p>
    <w:p w14:paraId="2131F123" w14:textId="77777777" w:rsidR="00B17EBA" w:rsidRPr="00061F9E" w:rsidRDefault="00B17EBA" w:rsidP="0060111D">
      <w:pPr>
        <w:pStyle w:val="paragraph"/>
        <w:ind w:left="1080"/>
        <w:textAlignment w:val="baseline"/>
        <w:rPr>
          <w:rFonts w:ascii="Arial" w:hAnsi="Arial" w:cs="Arial"/>
        </w:rPr>
      </w:pPr>
      <w:r w:rsidRPr="00061F9E">
        <w:rPr>
          <w:rStyle w:val="normaltextrun"/>
          <w:rFonts w:ascii="Arial" w:hAnsi="Arial" w:cs="Arial"/>
        </w:rPr>
        <w:t xml:space="preserve">A minimum of 50 percent of a project’s EV chargers must be installed within </w:t>
      </w:r>
      <w:r w:rsidRPr="00061F9E">
        <w:rPr>
          <w:rStyle w:val="findhit"/>
          <w:rFonts w:ascii="Arial" w:hAnsi="Arial" w:cs="Arial"/>
        </w:rPr>
        <w:t>disadvantaged</w:t>
      </w:r>
      <w:r w:rsidRPr="00061F9E">
        <w:rPr>
          <w:rStyle w:val="normaltextrun"/>
          <w:rFonts w:ascii="Arial" w:hAnsi="Arial" w:cs="Arial"/>
        </w:rPr>
        <w:t xml:space="preserve"> communities and/or low-income communities. </w:t>
      </w:r>
      <w:r w:rsidRPr="00061F9E">
        <w:rPr>
          <w:rStyle w:val="findhit"/>
          <w:rFonts w:ascii="Arial" w:hAnsi="Arial" w:cs="Arial"/>
        </w:rPr>
        <w:t>Disadvantaged</w:t>
      </w:r>
      <w:r w:rsidRPr="00061F9E">
        <w:rPr>
          <w:rStyle w:val="normaltextrun"/>
          <w:rFonts w:ascii="Arial" w:hAnsi="Arial" w:cs="Arial"/>
        </w:rPr>
        <w:t xml:space="preserve"> communities are communities disproportionately burdened by multiple sources of pollution and with population characteristics that make them more sensitive to pollution.</w:t>
      </w:r>
      <w:r w:rsidRPr="00061F9E">
        <w:rPr>
          <w:rStyle w:val="eop"/>
          <w:rFonts w:ascii="Arial" w:hAnsi="Arial" w:cs="Arial"/>
        </w:rPr>
        <w:t> </w:t>
      </w:r>
    </w:p>
    <w:p w14:paraId="541F2B75" w14:textId="3235BD13" w:rsidR="50DDEA19" w:rsidRPr="00061F9E" w:rsidRDefault="00B17EBA" w:rsidP="0060111D">
      <w:pPr>
        <w:pStyle w:val="paragraph"/>
        <w:ind w:left="1080"/>
        <w:textAlignment w:val="baseline"/>
        <w:rPr>
          <w:rStyle w:val="eop"/>
          <w:rFonts w:ascii="Arial" w:hAnsi="Arial" w:cs="Arial"/>
        </w:rPr>
      </w:pPr>
      <w:r w:rsidRPr="00061F9E">
        <w:rPr>
          <w:rStyle w:val="findhit"/>
          <w:rFonts w:ascii="Arial" w:hAnsi="Arial" w:cs="Arial"/>
        </w:rPr>
        <w:t>Disadvantaged</w:t>
      </w:r>
      <w:r w:rsidRPr="00061F9E">
        <w:rPr>
          <w:rStyle w:val="normaltextrun"/>
          <w:rFonts w:ascii="Arial" w:hAnsi="Arial" w:cs="Arial"/>
        </w:rPr>
        <w:t xml:space="preserve"> communities are designated by the California Environmental Protection Agency per Senate Bill 535. Low-income communities are defined per Assembly Bill 1550 (Gomez, Chapter 369, Statutes of 2016) as census tracts with median household incomes at or below 80 percent of the statewide median income or with median household incomes at or below the threshold designated as low income by the Department of Housing and Community Development’s list of state income limits adopted under California Health and Safety Code Section 50093.</w:t>
      </w:r>
      <w:r w:rsidRPr="00061F9E">
        <w:rPr>
          <w:rStyle w:val="eop"/>
          <w:rFonts w:ascii="Arial" w:hAnsi="Arial" w:cs="Arial"/>
        </w:rPr>
        <w:t> </w:t>
      </w:r>
    </w:p>
    <w:p w14:paraId="7416DE38" w14:textId="77777777" w:rsidR="00B17EBA" w:rsidRPr="00061F9E" w:rsidRDefault="00B17EBA" w:rsidP="0060111D">
      <w:pPr>
        <w:pStyle w:val="paragraph"/>
        <w:ind w:left="1080"/>
        <w:textAlignment w:val="baseline"/>
        <w:rPr>
          <w:rFonts w:ascii="Arial" w:hAnsi="Arial" w:cs="Arial"/>
        </w:rPr>
      </w:pPr>
      <w:r w:rsidRPr="00061F9E">
        <w:rPr>
          <w:rStyle w:val="normaltextrun"/>
          <w:rFonts w:ascii="Arial" w:hAnsi="Arial" w:cs="Arial"/>
        </w:rPr>
        <w:t xml:space="preserve">Applicants should use the California Air Resources Board </w:t>
      </w:r>
      <w:hyperlink r:id="rId34" w:tgtFrame="_blank" w:history="1">
        <w:r w:rsidRPr="00061F9E">
          <w:rPr>
            <w:rStyle w:val="normaltextrun"/>
            <w:rFonts w:ascii="Arial" w:hAnsi="Arial" w:cs="Arial"/>
            <w:color w:val="0000FF"/>
            <w:u w:val="single"/>
          </w:rPr>
          <w:t>California Climate Investments Priority Populations 2022 CES 4.0 map</w:t>
        </w:r>
      </w:hyperlink>
      <w:r w:rsidRPr="00061F9E">
        <w:rPr>
          <w:rStyle w:val="normaltextrun"/>
          <w:rFonts w:ascii="Arial" w:hAnsi="Arial" w:cs="Arial"/>
        </w:rPr>
        <w:t xml:space="preserve"> (</w:t>
      </w:r>
      <w:hyperlink r:id="rId35" w:tgtFrame="_blank" w:history="1">
        <w:r w:rsidRPr="00061F9E">
          <w:rPr>
            <w:rStyle w:val="normaltextrun"/>
            <w:rFonts w:ascii="Arial" w:hAnsi="Arial" w:cs="Arial"/>
            <w:color w:val="0000FF"/>
            <w:u w:val="single"/>
          </w:rPr>
          <w:t>https://webmaps.arb.ca.gov/PriorityPopulations/</w:t>
        </w:r>
      </w:hyperlink>
      <w:r w:rsidRPr="00061F9E">
        <w:rPr>
          <w:rStyle w:val="normaltextrun"/>
          <w:rFonts w:ascii="Arial" w:hAnsi="Arial" w:cs="Arial"/>
        </w:rPr>
        <w:t xml:space="preserve">) to identify </w:t>
      </w:r>
      <w:r w:rsidRPr="00061F9E">
        <w:rPr>
          <w:rStyle w:val="findhit"/>
          <w:rFonts w:ascii="Arial" w:hAnsi="Arial" w:cs="Arial"/>
        </w:rPr>
        <w:t>disadvantaged</w:t>
      </w:r>
      <w:r w:rsidRPr="00061F9E">
        <w:rPr>
          <w:rStyle w:val="normaltextrun"/>
          <w:rFonts w:ascii="Arial" w:hAnsi="Arial" w:cs="Arial"/>
        </w:rPr>
        <w:t xml:space="preserve"> communities and/or low-income communities.</w:t>
      </w:r>
      <w:r w:rsidRPr="00061F9E">
        <w:rPr>
          <w:rStyle w:val="eop"/>
          <w:rFonts w:ascii="Arial" w:hAnsi="Arial" w:cs="Arial"/>
        </w:rPr>
        <w:t> </w:t>
      </w:r>
    </w:p>
    <w:p w14:paraId="478975F0" w14:textId="77777777" w:rsidR="006A4DF5" w:rsidRPr="006B5D2C" w:rsidRDefault="006A4DF5" w:rsidP="00F53903">
      <w:pPr>
        <w:pStyle w:val="ListParagraph"/>
        <w:spacing w:after="0"/>
        <w:ind w:left="1440"/>
        <w:rPr>
          <w:sz w:val="24"/>
          <w:szCs w:val="24"/>
        </w:rPr>
      </w:pPr>
    </w:p>
    <w:p w14:paraId="3F152F1C" w14:textId="77777777" w:rsidR="00681DC0" w:rsidRPr="00A327E5" w:rsidRDefault="7774D2AE" w:rsidP="00A327E5">
      <w:pPr>
        <w:pStyle w:val="ListParagraph"/>
        <w:numPr>
          <w:ilvl w:val="0"/>
          <w:numId w:val="46"/>
        </w:numPr>
        <w:spacing w:after="0"/>
        <w:ind w:left="1080"/>
        <w:rPr>
          <w:rStyle w:val="normaltextrun"/>
          <w:b/>
          <w:bCs/>
        </w:rPr>
      </w:pPr>
      <w:r w:rsidRPr="00A327E5">
        <w:rPr>
          <w:rStyle w:val="normaltextrun"/>
          <w:b/>
          <w:bCs/>
        </w:rPr>
        <w:t>Charging Equipment</w:t>
      </w:r>
    </w:p>
    <w:p w14:paraId="30E5CD8F" w14:textId="5DB05477" w:rsidR="00781274" w:rsidRPr="00EC3497" w:rsidRDefault="00E52286" w:rsidP="00A327E5">
      <w:pPr>
        <w:pStyle w:val="ListParagraph"/>
        <w:spacing w:after="0"/>
        <w:ind w:left="1080"/>
        <w:rPr>
          <w:rFonts w:eastAsia="Calibri"/>
          <w:sz w:val="24"/>
          <w:szCs w:val="24"/>
        </w:rPr>
      </w:pPr>
      <w:r w:rsidRPr="00EC3497">
        <w:rPr>
          <w:rFonts w:eastAsia="Calibri"/>
          <w:sz w:val="24"/>
          <w:szCs w:val="24"/>
        </w:rPr>
        <w:t xml:space="preserve">Level </w:t>
      </w:r>
      <w:r w:rsidR="05F40849" w:rsidRPr="00EC3497">
        <w:rPr>
          <w:rFonts w:eastAsia="Calibri"/>
          <w:sz w:val="24"/>
          <w:szCs w:val="24"/>
        </w:rPr>
        <w:t>1</w:t>
      </w:r>
      <w:r w:rsidRPr="00EC3497">
        <w:rPr>
          <w:rFonts w:eastAsia="Calibri"/>
          <w:sz w:val="24"/>
          <w:szCs w:val="24"/>
        </w:rPr>
        <w:t xml:space="preserve"> </w:t>
      </w:r>
      <w:r w:rsidR="255097F6" w:rsidRPr="00EC3497">
        <w:rPr>
          <w:rFonts w:eastAsia="Calibri"/>
          <w:sz w:val="24"/>
          <w:szCs w:val="24"/>
        </w:rPr>
        <w:t xml:space="preserve">and Level 2 </w:t>
      </w:r>
      <w:r w:rsidRPr="00EC3497">
        <w:rPr>
          <w:rFonts w:eastAsia="Calibri"/>
          <w:sz w:val="24"/>
          <w:szCs w:val="24"/>
        </w:rPr>
        <w:t>chargers are not eligible for funding.</w:t>
      </w:r>
      <w:r w:rsidR="00816D8A" w:rsidRPr="00EC3497">
        <w:rPr>
          <w:rFonts w:eastAsia="Calibri"/>
          <w:sz w:val="24"/>
          <w:szCs w:val="24"/>
        </w:rPr>
        <w:t xml:space="preserve"> </w:t>
      </w:r>
      <w:r w:rsidR="4DF676A7" w:rsidRPr="00EC3497">
        <w:rPr>
          <w:rFonts w:eastAsia="Roboto"/>
          <w:color w:val="202124"/>
          <w:sz w:val="24"/>
          <w:szCs w:val="24"/>
        </w:rPr>
        <w:t xml:space="preserve">Each </w:t>
      </w:r>
      <w:r w:rsidR="496DD5DA" w:rsidRPr="00EC3497">
        <w:rPr>
          <w:rFonts w:eastAsia="Roboto"/>
          <w:color w:val="202124"/>
          <w:sz w:val="24"/>
          <w:szCs w:val="24"/>
        </w:rPr>
        <w:t>site</w:t>
      </w:r>
      <w:r w:rsidR="4DF676A7" w:rsidRPr="00EC3497">
        <w:rPr>
          <w:rFonts w:eastAsia="Roboto"/>
          <w:color w:val="202124"/>
          <w:sz w:val="24"/>
          <w:szCs w:val="24"/>
        </w:rPr>
        <w:t xml:space="preserve"> must include a minimum of four 150 kW </w:t>
      </w:r>
      <w:r w:rsidR="2C1BA236" w:rsidRPr="00EC3497">
        <w:rPr>
          <w:rFonts w:eastAsia="Roboto"/>
          <w:color w:val="202124"/>
          <w:sz w:val="24"/>
          <w:szCs w:val="24"/>
        </w:rPr>
        <w:t>C</w:t>
      </w:r>
      <w:r w:rsidR="4DF676A7" w:rsidRPr="00EC3497">
        <w:rPr>
          <w:rFonts w:eastAsia="Roboto"/>
          <w:color w:val="202124"/>
          <w:sz w:val="24"/>
          <w:szCs w:val="24"/>
        </w:rPr>
        <w:t>ombined Charging System (CCS) connectors</w:t>
      </w:r>
      <w:r w:rsidR="1AA6CDC5" w:rsidRPr="00EC3497">
        <w:rPr>
          <w:rFonts w:eastAsia="Roboto"/>
          <w:color w:val="202124"/>
          <w:sz w:val="24"/>
          <w:szCs w:val="24"/>
        </w:rPr>
        <w:t>.</w:t>
      </w:r>
      <w:r w:rsidRPr="00EC3497">
        <w:rPr>
          <w:rFonts w:eastAsia="Calibri"/>
          <w:sz w:val="24"/>
          <w:szCs w:val="24"/>
        </w:rPr>
        <w:t xml:space="preserve"> </w:t>
      </w:r>
      <w:r w:rsidR="39237153" w:rsidRPr="00EC3497">
        <w:rPr>
          <w:rFonts w:eastAsia="Calibri"/>
          <w:sz w:val="24"/>
          <w:szCs w:val="24"/>
        </w:rPr>
        <w:t xml:space="preserve">Half of all connectors installed </w:t>
      </w:r>
      <w:r w:rsidR="4C546DA4" w:rsidRPr="00EC3497">
        <w:rPr>
          <w:rFonts w:eastAsia="Calibri"/>
          <w:sz w:val="24"/>
          <w:szCs w:val="24"/>
        </w:rPr>
        <w:t xml:space="preserve">for a project </w:t>
      </w:r>
      <w:r w:rsidR="39237153" w:rsidRPr="00EC3497">
        <w:rPr>
          <w:rFonts w:eastAsia="Calibri"/>
          <w:sz w:val="24"/>
          <w:szCs w:val="24"/>
        </w:rPr>
        <w:t xml:space="preserve">must be CCS connectors. </w:t>
      </w:r>
      <w:r w:rsidRPr="00EC3497">
        <w:rPr>
          <w:rFonts w:eastAsia="Calibri"/>
          <w:sz w:val="24"/>
          <w:szCs w:val="24"/>
        </w:rPr>
        <w:t xml:space="preserve">The charging sites may also use </w:t>
      </w:r>
      <w:r w:rsidR="5FFDED35" w:rsidRPr="00EC3497">
        <w:rPr>
          <w:rFonts w:eastAsia="Calibri"/>
          <w:sz w:val="24"/>
          <w:szCs w:val="24"/>
        </w:rPr>
        <w:t xml:space="preserve">an additional </w:t>
      </w:r>
      <w:r w:rsidRPr="00EC3497">
        <w:rPr>
          <w:rFonts w:eastAsia="Calibri"/>
          <w:sz w:val="24"/>
          <w:szCs w:val="24"/>
        </w:rPr>
        <w:t>mix of connectors,</w:t>
      </w:r>
      <w:r w:rsidR="5511DE83" w:rsidRPr="00EC3497">
        <w:rPr>
          <w:rFonts w:eastAsia="Calibri"/>
          <w:sz w:val="24"/>
          <w:szCs w:val="24"/>
        </w:rPr>
        <w:t xml:space="preserve"> </w:t>
      </w:r>
      <w:r w:rsidRPr="00EC3497">
        <w:rPr>
          <w:rFonts w:eastAsia="Calibri"/>
          <w:sz w:val="24"/>
          <w:szCs w:val="24"/>
        </w:rPr>
        <w:lastRenderedPageBreak/>
        <w:t>chargers, and technology systems that are required to service vehicles including, but not limited to:</w:t>
      </w:r>
    </w:p>
    <w:p w14:paraId="512F18C3" w14:textId="77777777" w:rsidR="00865895" w:rsidRPr="006B5D2C" w:rsidRDefault="00865895" w:rsidP="00456BC0">
      <w:pPr>
        <w:pStyle w:val="ListParagraph"/>
        <w:spacing w:after="0"/>
        <w:ind w:left="1440"/>
        <w:rPr>
          <w:sz w:val="24"/>
          <w:szCs w:val="24"/>
        </w:rPr>
      </w:pPr>
    </w:p>
    <w:p w14:paraId="13979271" w14:textId="7BB24619" w:rsidR="1A8244EC" w:rsidRDefault="1A8244EC" w:rsidP="00A327E5">
      <w:pPr>
        <w:pStyle w:val="ListParagraph"/>
        <w:numPr>
          <w:ilvl w:val="0"/>
          <w:numId w:val="47"/>
        </w:numPr>
        <w:spacing w:after="0"/>
        <w:ind w:left="1440"/>
        <w:rPr>
          <w:sz w:val="24"/>
          <w:szCs w:val="24"/>
        </w:rPr>
      </w:pPr>
      <w:r w:rsidRPr="0ACD2A0C">
        <w:rPr>
          <w:sz w:val="24"/>
          <w:szCs w:val="24"/>
        </w:rPr>
        <w:t>CCS</w:t>
      </w:r>
    </w:p>
    <w:p w14:paraId="16C6ACDB" w14:textId="043A951C" w:rsidR="00DE2F04" w:rsidRPr="006B5D2C" w:rsidRDefault="08CCEE0B" w:rsidP="00A327E5">
      <w:pPr>
        <w:pStyle w:val="ListParagraph"/>
        <w:numPr>
          <w:ilvl w:val="0"/>
          <w:numId w:val="47"/>
        </w:numPr>
        <w:spacing w:after="0"/>
        <w:ind w:left="1440"/>
        <w:rPr>
          <w:sz w:val="24"/>
          <w:szCs w:val="24"/>
        </w:rPr>
      </w:pPr>
      <w:r w:rsidRPr="1DEE7D81">
        <w:rPr>
          <w:sz w:val="24"/>
          <w:szCs w:val="24"/>
        </w:rPr>
        <w:t>CHAdeMO</w:t>
      </w:r>
      <w:r w:rsidR="686708A8" w:rsidRPr="1DEE7D81">
        <w:rPr>
          <w:sz w:val="24"/>
          <w:szCs w:val="24"/>
        </w:rPr>
        <w:t xml:space="preserve"> (</w:t>
      </w:r>
      <w:proofErr w:type="spellStart"/>
      <w:r w:rsidR="686708A8" w:rsidRPr="1DEE7D81">
        <w:rPr>
          <w:sz w:val="24"/>
          <w:szCs w:val="24"/>
        </w:rPr>
        <w:t>CHArge</w:t>
      </w:r>
      <w:proofErr w:type="spellEnd"/>
      <w:r w:rsidR="686708A8" w:rsidRPr="1DEE7D81">
        <w:rPr>
          <w:sz w:val="24"/>
          <w:szCs w:val="24"/>
        </w:rPr>
        <w:t xml:space="preserve"> de </w:t>
      </w:r>
      <w:proofErr w:type="spellStart"/>
      <w:r w:rsidR="686708A8" w:rsidRPr="1DEE7D81">
        <w:rPr>
          <w:sz w:val="24"/>
          <w:szCs w:val="24"/>
        </w:rPr>
        <w:t>MOve</w:t>
      </w:r>
      <w:proofErr w:type="spellEnd"/>
      <w:r w:rsidR="686708A8" w:rsidRPr="1DEE7D81">
        <w:rPr>
          <w:sz w:val="24"/>
          <w:szCs w:val="24"/>
        </w:rPr>
        <w:t>)</w:t>
      </w:r>
      <w:r w:rsidRPr="1DEE7D81">
        <w:rPr>
          <w:sz w:val="24"/>
          <w:szCs w:val="24"/>
        </w:rPr>
        <w:t xml:space="preserve"> </w:t>
      </w:r>
    </w:p>
    <w:p w14:paraId="5A8AF1BE" w14:textId="7D146136" w:rsidR="00DE2F04" w:rsidRPr="006B5D2C" w:rsidRDefault="72B14126" w:rsidP="00A327E5">
      <w:pPr>
        <w:pStyle w:val="ListParagraph"/>
        <w:numPr>
          <w:ilvl w:val="0"/>
          <w:numId w:val="47"/>
        </w:numPr>
        <w:spacing w:after="0"/>
        <w:ind w:left="1440"/>
        <w:rPr>
          <w:sz w:val="24"/>
          <w:szCs w:val="24"/>
        </w:rPr>
      </w:pPr>
      <w:r w:rsidRPr="38CF6A95">
        <w:rPr>
          <w:sz w:val="24"/>
          <w:szCs w:val="24"/>
        </w:rPr>
        <w:t>Tesla charger</w:t>
      </w:r>
      <w:r w:rsidR="6149B80E" w:rsidRPr="38CF6A95">
        <w:rPr>
          <w:sz w:val="24"/>
          <w:szCs w:val="24"/>
        </w:rPr>
        <w:t>s</w:t>
      </w:r>
    </w:p>
    <w:p w14:paraId="326BAD6E" w14:textId="59B722EB" w:rsidR="00DE2F04" w:rsidRPr="006B5D2C" w:rsidRDefault="72B14126" w:rsidP="00A327E5">
      <w:pPr>
        <w:pStyle w:val="ListParagraph"/>
        <w:numPr>
          <w:ilvl w:val="0"/>
          <w:numId w:val="47"/>
        </w:numPr>
        <w:spacing w:after="0"/>
        <w:ind w:left="1440"/>
        <w:rPr>
          <w:rFonts w:eastAsia="Arial"/>
          <w:sz w:val="24"/>
          <w:szCs w:val="24"/>
        </w:rPr>
      </w:pPr>
      <w:r w:rsidRPr="38CF6A95">
        <w:rPr>
          <w:sz w:val="24"/>
          <w:szCs w:val="24"/>
        </w:rPr>
        <w:t>Mobile chargers</w:t>
      </w:r>
    </w:p>
    <w:p w14:paraId="612EDA3A" w14:textId="5FDAE3C1" w:rsidR="00781274" w:rsidRPr="00EC3497" w:rsidRDefault="00781274" w:rsidP="00A327E5">
      <w:pPr>
        <w:pStyle w:val="ListParagraph"/>
        <w:numPr>
          <w:ilvl w:val="0"/>
          <w:numId w:val="47"/>
        </w:numPr>
        <w:spacing w:after="0"/>
        <w:ind w:left="1440"/>
        <w:rPr>
          <w:rFonts w:eastAsia="Calibri"/>
          <w:sz w:val="24"/>
          <w:szCs w:val="24"/>
        </w:rPr>
      </w:pPr>
      <w:r w:rsidRPr="00EC3497">
        <w:rPr>
          <w:rFonts w:eastAsia="Calibri"/>
          <w:sz w:val="24"/>
          <w:szCs w:val="24"/>
        </w:rPr>
        <w:t>Battery swapping</w:t>
      </w:r>
      <w:r w:rsidR="00237EFE" w:rsidRPr="00EC3497">
        <w:rPr>
          <w:rFonts w:eastAsia="Calibri"/>
          <w:sz w:val="24"/>
          <w:szCs w:val="24"/>
        </w:rPr>
        <w:t xml:space="preserve"> </w:t>
      </w:r>
      <w:r w:rsidRPr="00EC3497">
        <w:rPr>
          <w:rFonts w:eastAsia="Calibri"/>
          <w:sz w:val="24"/>
          <w:szCs w:val="24"/>
        </w:rPr>
        <w:t>systems</w:t>
      </w:r>
    </w:p>
    <w:p w14:paraId="5B17C347" w14:textId="56B0E7C6" w:rsidR="752EBB1F" w:rsidRDefault="752EBB1F" w:rsidP="752EBB1F">
      <w:pPr>
        <w:shd w:val="clear" w:color="auto" w:fill="FFFFFF" w:themeFill="background1"/>
        <w:spacing w:after="0"/>
        <w:ind w:left="1440"/>
        <w:rPr>
          <w:rFonts w:eastAsia="Arial"/>
          <w:b/>
          <w:bCs/>
          <w:color w:val="414042"/>
          <w:sz w:val="24"/>
          <w:szCs w:val="24"/>
        </w:rPr>
      </w:pPr>
    </w:p>
    <w:p w14:paraId="335E19C9" w14:textId="50A53BB0" w:rsidR="00BE65DF" w:rsidRPr="00EC3497" w:rsidRDefault="00BE65DF" w:rsidP="00A327E5">
      <w:pPr>
        <w:shd w:val="clear" w:color="auto" w:fill="FFFFFF" w:themeFill="background1"/>
        <w:spacing w:after="0"/>
        <w:ind w:left="1080"/>
        <w:rPr>
          <w:rFonts w:eastAsia="Arial"/>
          <w:sz w:val="24"/>
          <w:szCs w:val="24"/>
        </w:rPr>
      </w:pPr>
      <w:r w:rsidRPr="00EC3497">
        <w:rPr>
          <w:rFonts w:eastAsia="Arial"/>
          <w:sz w:val="24"/>
          <w:szCs w:val="24"/>
        </w:rPr>
        <w:t>D</w:t>
      </w:r>
      <w:r w:rsidR="002A3077">
        <w:rPr>
          <w:rFonts w:eastAsia="Arial"/>
          <w:sz w:val="24"/>
          <w:szCs w:val="24"/>
        </w:rPr>
        <w:t>irect current</w:t>
      </w:r>
      <w:r w:rsidRPr="00EC3497">
        <w:rPr>
          <w:rFonts w:eastAsia="Arial"/>
          <w:sz w:val="24"/>
          <w:szCs w:val="24"/>
        </w:rPr>
        <w:t xml:space="preserve"> fast chargers must:</w:t>
      </w:r>
    </w:p>
    <w:p w14:paraId="033D0DAD" w14:textId="1B29458A" w:rsidR="00BE65DF" w:rsidRPr="00EC3497" w:rsidRDefault="35094319" w:rsidP="00F55380">
      <w:pPr>
        <w:numPr>
          <w:ilvl w:val="0"/>
          <w:numId w:val="71"/>
        </w:numPr>
        <w:shd w:val="clear" w:color="auto" w:fill="FFFFFF" w:themeFill="background1"/>
        <w:spacing w:before="100" w:beforeAutospacing="1" w:after="0"/>
        <w:ind w:left="1440"/>
        <w:rPr>
          <w:rFonts w:eastAsia="Arial"/>
          <w:sz w:val="24"/>
          <w:szCs w:val="24"/>
        </w:rPr>
      </w:pPr>
      <w:r w:rsidRPr="00EC3497">
        <w:rPr>
          <w:rFonts w:eastAsia="Arial"/>
          <w:sz w:val="24"/>
          <w:szCs w:val="24"/>
        </w:rPr>
        <w:t>Be capable of at least a</w:t>
      </w:r>
      <w:r w:rsidR="00246D68">
        <w:rPr>
          <w:rFonts w:eastAsia="Arial"/>
          <w:sz w:val="24"/>
          <w:szCs w:val="24"/>
        </w:rPr>
        <w:t xml:space="preserve"> simultaneous</w:t>
      </w:r>
      <w:r w:rsidRPr="00EC3497">
        <w:rPr>
          <w:rFonts w:eastAsia="Arial"/>
          <w:sz w:val="24"/>
          <w:szCs w:val="24"/>
        </w:rPr>
        <w:t xml:space="preserve"> 150 kW guaranteed power output at each active connector.</w:t>
      </w:r>
    </w:p>
    <w:p w14:paraId="5A4E2A93" w14:textId="692BC74F" w:rsidR="00BE65DF" w:rsidRPr="00EC3497" w:rsidRDefault="00BE65DF" w:rsidP="00F55380">
      <w:pPr>
        <w:numPr>
          <w:ilvl w:val="0"/>
          <w:numId w:val="71"/>
        </w:numPr>
        <w:shd w:val="clear" w:color="auto" w:fill="FFFFFF" w:themeFill="background1"/>
        <w:spacing w:after="100" w:afterAutospacing="1"/>
        <w:ind w:left="1440"/>
        <w:rPr>
          <w:rFonts w:eastAsia="Arial"/>
          <w:sz w:val="24"/>
          <w:szCs w:val="24"/>
        </w:rPr>
      </w:pPr>
      <w:r w:rsidRPr="00EC3497">
        <w:rPr>
          <w:rFonts w:eastAsia="Arial"/>
          <w:sz w:val="24"/>
          <w:szCs w:val="24"/>
        </w:rPr>
        <w:t>Be networked, meeting the following criteria:</w:t>
      </w:r>
    </w:p>
    <w:p w14:paraId="03C42292" w14:textId="77777777" w:rsidR="00BE65DF" w:rsidRPr="00EC3497" w:rsidRDefault="00BE65DF" w:rsidP="00F55380">
      <w:pPr>
        <w:numPr>
          <w:ilvl w:val="1"/>
          <w:numId w:val="71"/>
        </w:numPr>
        <w:shd w:val="clear" w:color="auto" w:fill="FFFFFF" w:themeFill="background1"/>
        <w:spacing w:after="0"/>
        <w:ind w:left="1714"/>
        <w:rPr>
          <w:rFonts w:eastAsia="Arial"/>
          <w:sz w:val="24"/>
          <w:szCs w:val="24"/>
        </w:rPr>
      </w:pPr>
      <w:r w:rsidRPr="00EC3497">
        <w:rPr>
          <w:rFonts w:eastAsia="Arial"/>
          <w:sz w:val="24"/>
          <w:szCs w:val="24"/>
        </w:rPr>
        <w:t>Equipment must be networked via Wi-Fi, ethernet or cellular connection (4G and above).</w:t>
      </w:r>
    </w:p>
    <w:p w14:paraId="166EF45D" w14:textId="77777777" w:rsidR="00BE65DF" w:rsidRPr="00EC3497" w:rsidRDefault="00BE65DF" w:rsidP="00F55380">
      <w:pPr>
        <w:numPr>
          <w:ilvl w:val="1"/>
          <w:numId w:val="71"/>
        </w:numPr>
        <w:shd w:val="clear" w:color="auto" w:fill="FFFFFF" w:themeFill="background1"/>
        <w:spacing w:after="0"/>
        <w:ind w:left="1714"/>
        <w:rPr>
          <w:rFonts w:eastAsia="Arial"/>
          <w:sz w:val="24"/>
          <w:szCs w:val="24"/>
        </w:rPr>
      </w:pPr>
      <w:r w:rsidRPr="00EC3497">
        <w:rPr>
          <w:rFonts w:eastAsia="Arial"/>
          <w:sz w:val="24"/>
          <w:szCs w:val="24"/>
        </w:rPr>
        <w:t>Equipment must connect to a back-end network and be capable of “over-the-air” updates.</w:t>
      </w:r>
    </w:p>
    <w:p w14:paraId="39A1458A" w14:textId="77777777" w:rsidR="00BE65DF" w:rsidRPr="00EC3497" w:rsidRDefault="00BE65DF" w:rsidP="00F55380">
      <w:pPr>
        <w:numPr>
          <w:ilvl w:val="1"/>
          <w:numId w:val="71"/>
        </w:numPr>
        <w:shd w:val="clear" w:color="auto" w:fill="FFFFFF" w:themeFill="background1"/>
        <w:spacing w:after="0"/>
        <w:ind w:left="1714"/>
        <w:rPr>
          <w:rFonts w:eastAsia="Arial"/>
          <w:sz w:val="24"/>
          <w:szCs w:val="24"/>
        </w:rPr>
      </w:pPr>
      <w:r w:rsidRPr="00EC3497">
        <w:rPr>
          <w:rFonts w:eastAsia="Arial"/>
          <w:sz w:val="24"/>
          <w:szCs w:val="24"/>
        </w:rPr>
        <w:t>Equipment must be capable of utilization data collection.</w:t>
      </w:r>
    </w:p>
    <w:p w14:paraId="7AF589FC" w14:textId="77777777" w:rsidR="00BE65DF" w:rsidRPr="00EC3497" w:rsidRDefault="00BE65DF" w:rsidP="00F55380">
      <w:pPr>
        <w:numPr>
          <w:ilvl w:val="1"/>
          <w:numId w:val="71"/>
        </w:numPr>
        <w:shd w:val="clear" w:color="auto" w:fill="FFFFFF" w:themeFill="background1"/>
        <w:spacing w:after="0"/>
        <w:ind w:left="1714"/>
        <w:rPr>
          <w:rFonts w:eastAsia="Arial"/>
          <w:sz w:val="24"/>
          <w:szCs w:val="24"/>
        </w:rPr>
      </w:pPr>
      <w:r w:rsidRPr="00EC3497">
        <w:rPr>
          <w:rFonts w:eastAsia="Arial"/>
          <w:sz w:val="24"/>
          <w:szCs w:val="24"/>
        </w:rPr>
        <w:t>Equipment must include a minimum five-year networking agreement, eligible toward total approved costs.</w:t>
      </w:r>
    </w:p>
    <w:p w14:paraId="0A5DC366" w14:textId="6202CB7D" w:rsidR="00BE65DF" w:rsidRPr="00EC3497" w:rsidRDefault="02230AF1" w:rsidP="00A327E5">
      <w:pPr>
        <w:numPr>
          <w:ilvl w:val="0"/>
          <w:numId w:val="71"/>
        </w:numPr>
        <w:shd w:val="clear" w:color="auto" w:fill="FFFFFF" w:themeFill="background1"/>
        <w:spacing w:before="100" w:beforeAutospacing="1" w:after="100" w:afterAutospacing="1"/>
        <w:ind w:left="1440"/>
        <w:rPr>
          <w:rFonts w:eastAsia="Arial"/>
          <w:sz w:val="24"/>
          <w:szCs w:val="24"/>
        </w:rPr>
      </w:pPr>
      <w:r w:rsidRPr="00EC3497">
        <w:rPr>
          <w:rFonts w:eastAsia="Arial"/>
          <w:sz w:val="24"/>
          <w:szCs w:val="24"/>
        </w:rPr>
        <w:t>Use an implementation of the</w:t>
      </w:r>
      <w:r w:rsidR="39A25E80" w:rsidRPr="00EC3497">
        <w:rPr>
          <w:rFonts w:eastAsia="Arial"/>
          <w:sz w:val="24"/>
          <w:szCs w:val="24"/>
        </w:rPr>
        <w:t xml:space="preserve"> </w:t>
      </w:r>
      <w:hyperlink r:id="rId36">
        <w:r w:rsidR="39A25E80" w:rsidRPr="76AF65A6">
          <w:rPr>
            <w:rStyle w:val="Hyperlink"/>
            <w:rFonts w:eastAsia="Arial"/>
            <w:sz w:val="24"/>
            <w:szCs w:val="24"/>
          </w:rPr>
          <w:t>Open Charge Point Protocol (OCPP)</w:t>
        </w:r>
        <w:r w:rsidRPr="76AF65A6">
          <w:rPr>
            <w:rStyle w:val="Hyperlink"/>
            <w:rFonts w:eastAsia="Arial"/>
            <w:sz w:val="24"/>
            <w:szCs w:val="24"/>
          </w:rPr>
          <w:t> </w:t>
        </w:r>
      </w:hyperlink>
      <w:r w:rsidRPr="76AF65A6">
        <w:rPr>
          <w:rFonts w:eastAsia="Arial"/>
          <w:color w:val="414042"/>
          <w:sz w:val="24"/>
          <w:szCs w:val="24"/>
        </w:rPr>
        <w:t> </w:t>
      </w:r>
      <w:r w:rsidRPr="00EC3497">
        <w:rPr>
          <w:rFonts w:eastAsia="Arial"/>
          <w:sz w:val="24"/>
          <w:szCs w:val="24"/>
        </w:rPr>
        <w:t>version 1.6 or later.</w:t>
      </w:r>
    </w:p>
    <w:p w14:paraId="75E6F2F6" w14:textId="77777777" w:rsidR="00BE65DF" w:rsidRPr="00EC3497" w:rsidRDefault="00BE65DF" w:rsidP="00F55380">
      <w:pPr>
        <w:numPr>
          <w:ilvl w:val="0"/>
          <w:numId w:val="71"/>
        </w:numPr>
        <w:shd w:val="clear" w:color="auto" w:fill="FFFFFF" w:themeFill="background1"/>
        <w:spacing w:after="0"/>
        <w:ind w:left="1440"/>
        <w:rPr>
          <w:rFonts w:eastAsia="Arial"/>
          <w:sz w:val="24"/>
          <w:szCs w:val="24"/>
        </w:rPr>
      </w:pPr>
      <w:r w:rsidRPr="00EC3497">
        <w:rPr>
          <w:rFonts w:eastAsia="Arial"/>
          <w:sz w:val="24"/>
          <w:szCs w:val="24"/>
        </w:rPr>
        <w:t>Not require a subscription or membership to dispense energy.</w:t>
      </w:r>
    </w:p>
    <w:p w14:paraId="5BB87905" w14:textId="11FFE5B7" w:rsidR="00BE65DF" w:rsidRPr="00EC3497" w:rsidRDefault="00BE65DF" w:rsidP="00F55380">
      <w:pPr>
        <w:numPr>
          <w:ilvl w:val="0"/>
          <w:numId w:val="71"/>
        </w:numPr>
        <w:shd w:val="clear" w:color="auto" w:fill="FFFFFF" w:themeFill="background1"/>
        <w:spacing w:after="0"/>
        <w:ind w:left="1440"/>
        <w:rPr>
          <w:rFonts w:eastAsia="Arial"/>
          <w:sz w:val="24"/>
          <w:szCs w:val="24"/>
        </w:rPr>
      </w:pPr>
      <w:r w:rsidRPr="00EC3497">
        <w:rPr>
          <w:rFonts w:eastAsia="Arial"/>
          <w:sz w:val="24"/>
          <w:szCs w:val="24"/>
        </w:rPr>
        <w:t>Be certified by a Nationally Recognized Testing Laboratory Program (NRTL) to either UL 2202 or UL 9741.</w:t>
      </w:r>
    </w:p>
    <w:p w14:paraId="7384EBD5" w14:textId="646B5245" w:rsidR="00BE65DF" w:rsidRPr="00EC3497" w:rsidRDefault="00216225" w:rsidP="00A327E5">
      <w:pPr>
        <w:numPr>
          <w:ilvl w:val="0"/>
          <w:numId w:val="71"/>
        </w:numPr>
        <w:shd w:val="clear" w:color="auto" w:fill="FFFFFF" w:themeFill="background1"/>
        <w:spacing w:beforeAutospacing="1" w:after="150" w:afterAutospacing="1" w:line="300" w:lineRule="atLeast"/>
        <w:ind w:left="1440"/>
        <w:rPr>
          <w:rFonts w:eastAsia="Arial"/>
          <w:sz w:val="24"/>
          <w:szCs w:val="24"/>
        </w:rPr>
      </w:pPr>
      <w:r w:rsidRPr="00EC3497">
        <w:rPr>
          <w:rFonts w:eastAsia="Arial"/>
          <w:sz w:val="24"/>
          <w:szCs w:val="24"/>
        </w:rPr>
        <w:t>For any chargers installed after</w:t>
      </w:r>
      <w:r w:rsidRPr="00EC3497">
        <w:rPr>
          <w:rFonts w:eastAsia="Arial"/>
          <w:b/>
          <w:sz w:val="24"/>
          <w:szCs w:val="24"/>
        </w:rPr>
        <w:t> </w:t>
      </w:r>
      <w:r w:rsidR="00BE65DF" w:rsidRPr="00EC3497">
        <w:rPr>
          <w:rFonts w:eastAsia="Arial"/>
          <w:b/>
          <w:sz w:val="24"/>
          <w:szCs w:val="24"/>
        </w:rPr>
        <w:t>July 1, 2023</w:t>
      </w:r>
      <w:r w:rsidR="00BE65DF" w:rsidRPr="00EC3497">
        <w:rPr>
          <w:rFonts w:eastAsia="Arial"/>
          <w:sz w:val="24"/>
          <w:szCs w:val="24"/>
        </w:rPr>
        <w:t>, chargers must also be:</w:t>
      </w:r>
    </w:p>
    <w:p w14:paraId="4D584C3B" w14:textId="77777777" w:rsidR="00BE65DF" w:rsidRPr="00EC3497" w:rsidRDefault="00BE65DF" w:rsidP="00F55380">
      <w:pPr>
        <w:numPr>
          <w:ilvl w:val="0"/>
          <w:numId w:val="73"/>
        </w:numPr>
        <w:shd w:val="clear" w:color="auto" w:fill="FFFFFF" w:themeFill="background1"/>
        <w:spacing w:after="0"/>
        <w:ind w:left="1800"/>
        <w:rPr>
          <w:rFonts w:eastAsia="Arial"/>
          <w:sz w:val="24"/>
          <w:szCs w:val="24"/>
        </w:rPr>
      </w:pPr>
      <w:r w:rsidRPr="00EC3497">
        <w:rPr>
          <w:rFonts w:eastAsia="Arial"/>
          <w:sz w:val="24"/>
          <w:szCs w:val="24"/>
        </w:rPr>
        <w:t>ENERGY STAR certified.</w:t>
      </w:r>
    </w:p>
    <w:p w14:paraId="4F714508" w14:textId="77777777" w:rsidR="00BE65DF" w:rsidRPr="00EC3497" w:rsidRDefault="00BE65DF" w:rsidP="00F55380">
      <w:pPr>
        <w:numPr>
          <w:ilvl w:val="0"/>
          <w:numId w:val="73"/>
        </w:numPr>
        <w:shd w:val="clear" w:color="auto" w:fill="FFFFFF" w:themeFill="background1"/>
        <w:spacing w:after="0"/>
        <w:ind w:left="1800"/>
        <w:rPr>
          <w:rFonts w:eastAsia="Arial"/>
          <w:sz w:val="24"/>
          <w:szCs w:val="24"/>
        </w:rPr>
      </w:pPr>
      <w:r w:rsidRPr="00EC3497">
        <w:rPr>
          <w:rFonts w:eastAsia="Arial"/>
          <w:sz w:val="24"/>
          <w:szCs w:val="24"/>
        </w:rPr>
        <w:t>Certified by Open Charge Alliance (OCA) for OCPP 1.6 or later.</w:t>
      </w:r>
    </w:p>
    <w:p w14:paraId="47721654" w14:textId="77777777" w:rsidR="00BE65DF" w:rsidRPr="00EC3497" w:rsidRDefault="00BE65DF" w:rsidP="00F55380">
      <w:pPr>
        <w:numPr>
          <w:ilvl w:val="1"/>
          <w:numId w:val="73"/>
        </w:numPr>
        <w:shd w:val="clear" w:color="auto" w:fill="FFFFFF" w:themeFill="background1"/>
        <w:spacing w:after="0"/>
        <w:ind w:left="2160"/>
        <w:rPr>
          <w:rFonts w:eastAsia="Arial"/>
          <w:sz w:val="24"/>
          <w:szCs w:val="24"/>
        </w:rPr>
      </w:pPr>
      <w:r w:rsidRPr="00EC3497">
        <w:rPr>
          <w:rFonts w:eastAsia="Arial"/>
          <w:sz w:val="24"/>
          <w:szCs w:val="24"/>
        </w:rPr>
        <w:t>At minimum, both a subset certificate and a security certificate will be required.</w:t>
      </w:r>
    </w:p>
    <w:p w14:paraId="75A9F7A9" w14:textId="77777777" w:rsidR="00BE65DF" w:rsidRPr="00EC3497" w:rsidRDefault="00BE65DF" w:rsidP="00F55380">
      <w:pPr>
        <w:numPr>
          <w:ilvl w:val="0"/>
          <w:numId w:val="73"/>
        </w:numPr>
        <w:shd w:val="clear" w:color="auto" w:fill="FFFFFF" w:themeFill="background1"/>
        <w:spacing w:before="100" w:beforeAutospacing="1" w:after="100" w:afterAutospacing="1"/>
        <w:ind w:left="1800"/>
        <w:rPr>
          <w:rFonts w:eastAsia="Arial"/>
          <w:sz w:val="24"/>
          <w:szCs w:val="24"/>
        </w:rPr>
      </w:pPr>
      <w:r w:rsidRPr="00EC3497">
        <w:rPr>
          <w:rFonts w:eastAsia="Arial"/>
          <w:sz w:val="24"/>
          <w:szCs w:val="24"/>
        </w:rPr>
        <w:t>ISO-15118 “Hardware Ready” via self-attestation to the CEC, which includes support for the following:</w:t>
      </w:r>
    </w:p>
    <w:p w14:paraId="148F0469" w14:textId="77777777" w:rsidR="00BE65DF" w:rsidRPr="00EC3497" w:rsidRDefault="00BE65DF" w:rsidP="00F55380">
      <w:pPr>
        <w:numPr>
          <w:ilvl w:val="1"/>
          <w:numId w:val="74"/>
        </w:numPr>
        <w:shd w:val="clear" w:color="auto" w:fill="FFFFFF" w:themeFill="background1"/>
        <w:spacing w:after="0"/>
        <w:ind w:left="2160"/>
        <w:rPr>
          <w:rFonts w:eastAsia="Arial"/>
          <w:sz w:val="24"/>
          <w:szCs w:val="24"/>
        </w:rPr>
      </w:pPr>
      <w:r w:rsidRPr="00EC3497">
        <w:rPr>
          <w:rFonts w:eastAsia="Arial"/>
          <w:sz w:val="24"/>
          <w:szCs w:val="24"/>
        </w:rPr>
        <w:t>Powerline carrier (PLC) based high-level communication as specified in ISO 15118-3.</w:t>
      </w:r>
    </w:p>
    <w:p w14:paraId="4DA8E6EB" w14:textId="77777777" w:rsidR="00BE65DF" w:rsidRPr="00EC3497" w:rsidRDefault="00BE65DF" w:rsidP="00F55380">
      <w:pPr>
        <w:numPr>
          <w:ilvl w:val="1"/>
          <w:numId w:val="74"/>
        </w:numPr>
        <w:shd w:val="clear" w:color="auto" w:fill="FFFFFF" w:themeFill="background1"/>
        <w:spacing w:after="0"/>
        <w:ind w:left="2160"/>
        <w:rPr>
          <w:rFonts w:eastAsia="Arial"/>
          <w:sz w:val="24"/>
          <w:szCs w:val="24"/>
        </w:rPr>
      </w:pPr>
      <w:r w:rsidRPr="00EC3497">
        <w:rPr>
          <w:rFonts w:eastAsia="Arial"/>
          <w:sz w:val="24"/>
          <w:szCs w:val="24"/>
        </w:rPr>
        <w:t>Secure management and storage of keys and certificates.</w:t>
      </w:r>
    </w:p>
    <w:p w14:paraId="63AF96BE" w14:textId="0D54E4CA" w:rsidR="00BE65DF" w:rsidRPr="00EC3497" w:rsidRDefault="00BE65DF" w:rsidP="00F55380">
      <w:pPr>
        <w:numPr>
          <w:ilvl w:val="1"/>
          <w:numId w:val="74"/>
        </w:numPr>
        <w:shd w:val="clear" w:color="auto" w:fill="FFFFFF" w:themeFill="background1"/>
        <w:spacing w:after="0"/>
        <w:ind w:left="2160"/>
        <w:rPr>
          <w:rFonts w:eastAsia="Arial"/>
          <w:sz w:val="24"/>
          <w:szCs w:val="24"/>
        </w:rPr>
      </w:pPr>
      <w:r w:rsidRPr="00EC3497">
        <w:rPr>
          <w:rFonts w:eastAsia="Arial"/>
          <w:sz w:val="24"/>
          <w:szCs w:val="24"/>
        </w:rPr>
        <w:t>Transport Layer Security (TLS) version 1.2; additional support for TLS 1.3 or subsequent versions recommended to prepare for future updates to the ISO 15118 standard</w:t>
      </w:r>
      <w:r w:rsidR="00C07ED9" w:rsidRPr="00EC3497">
        <w:rPr>
          <w:rFonts w:eastAsia="Arial"/>
          <w:sz w:val="24"/>
          <w:szCs w:val="24"/>
        </w:rPr>
        <w:t>.</w:t>
      </w:r>
    </w:p>
    <w:p w14:paraId="6236DAE7" w14:textId="77777777" w:rsidR="00BE65DF" w:rsidRPr="00EC3497" w:rsidRDefault="00BE65DF" w:rsidP="00F55380">
      <w:pPr>
        <w:numPr>
          <w:ilvl w:val="1"/>
          <w:numId w:val="74"/>
        </w:numPr>
        <w:shd w:val="clear" w:color="auto" w:fill="FFFFFF" w:themeFill="background1"/>
        <w:spacing w:after="0"/>
        <w:ind w:left="2160"/>
        <w:rPr>
          <w:rFonts w:eastAsia="Arial"/>
          <w:sz w:val="24"/>
          <w:szCs w:val="24"/>
        </w:rPr>
      </w:pPr>
      <w:r w:rsidRPr="00EC3497">
        <w:rPr>
          <w:rFonts w:eastAsia="Arial"/>
          <w:sz w:val="24"/>
          <w:szCs w:val="24"/>
        </w:rPr>
        <w:t>Remotely receiving updates to activate or enable ISO 15118 use cases.</w:t>
      </w:r>
    </w:p>
    <w:p w14:paraId="7030B015" w14:textId="4220AF02" w:rsidR="00784B32" w:rsidRPr="006B5D2C" w:rsidRDefault="00BE65DF" w:rsidP="00F55380">
      <w:pPr>
        <w:numPr>
          <w:ilvl w:val="1"/>
          <w:numId w:val="74"/>
        </w:numPr>
        <w:shd w:val="clear" w:color="auto" w:fill="FFFFFF" w:themeFill="background1"/>
        <w:spacing w:after="0"/>
        <w:ind w:left="2160"/>
        <w:rPr>
          <w:sz w:val="24"/>
          <w:szCs w:val="24"/>
        </w:rPr>
      </w:pPr>
      <w:r w:rsidRPr="00EC3497">
        <w:rPr>
          <w:rFonts w:eastAsia="Arial"/>
          <w:sz w:val="24"/>
          <w:szCs w:val="24"/>
        </w:rPr>
        <w:t>Connecting to a back-end network.</w:t>
      </w:r>
    </w:p>
    <w:p w14:paraId="6DC83F5D" w14:textId="2AE03135" w:rsidR="00781274" w:rsidRPr="006B5D2C" w:rsidRDefault="00781274" w:rsidP="00781274">
      <w:pPr>
        <w:spacing w:after="0"/>
        <w:ind w:left="1440"/>
        <w:rPr>
          <w:sz w:val="24"/>
          <w:szCs w:val="24"/>
        </w:rPr>
      </w:pPr>
      <w:r w:rsidRPr="006B5D2C">
        <w:rPr>
          <w:sz w:val="24"/>
          <w:szCs w:val="24"/>
        </w:rPr>
        <w:t> </w:t>
      </w:r>
    </w:p>
    <w:p w14:paraId="4ADBC318" w14:textId="1B300169" w:rsidR="62815A60" w:rsidRDefault="65575457" w:rsidP="00F55380">
      <w:pPr>
        <w:pStyle w:val="ListParagraph"/>
        <w:numPr>
          <w:ilvl w:val="0"/>
          <w:numId w:val="50"/>
        </w:numPr>
        <w:spacing w:after="0"/>
        <w:ind w:left="1440"/>
        <w:rPr>
          <w:rFonts w:ascii="Work Sans" w:eastAsia="Work Sans" w:hAnsi="Work Sans" w:cs="Work Sans"/>
          <w:color w:val="414042"/>
          <w:sz w:val="27"/>
          <w:szCs w:val="27"/>
        </w:rPr>
      </w:pPr>
      <w:r w:rsidRPr="3BCDF8FE">
        <w:rPr>
          <w:sz w:val="24"/>
          <w:szCs w:val="24"/>
        </w:rPr>
        <w:t>Projects must include deployment of chargers</w:t>
      </w:r>
      <w:r w:rsidR="30E85A13" w:rsidRPr="3BCDF8FE">
        <w:rPr>
          <w:sz w:val="24"/>
          <w:szCs w:val="24"/>
        </w:rPr>
        <w:t xml:space="preserve"> or charging systems</w:t>
      </w:r>
      <w:r w:rsidRPr="3BCDF8FE">
        <w:rPr>
          <w:sz w:val="24"/>
          <w:szCs w:val="24"/>
        </w:rPr>
        <w:t xml:space="preserve">. Projects may include deployment of renewable distributed </w:t>
      </w:r>
      <w:r w:rsidRPr="3BCDF8FE">
        <w:rPr>
          <w:sz w:val="24"/>
          <w:szCs w:val="24"/>
        </w:rPr>
        <w:lastRenderedPageBreak/>
        <w:t>energy resources (DERs) or energy storage systems for supplying power to chargers</w:t>
      </w:r>
      <w:r w:rsidR="2FEBCBCE" w:rsidRPr="3BCDF8FE">
        <w:rPr>
          <w:sz w:val="24"/>
          <w:szCs w:val="24"/>
        </w:rPr>
        <w:t xml:space="preserve"> or charging systems</w:t>
      </w:r>
      <w:r w:rsidRPr="3BCDF8FE">
        <w:rPr>
          <w:sz w:val="24"/>
          <w:szCs w:val="24"/>
        </w:rPr>
        <w:t> provided the Applicant demonstrates that the DER is a component of the system necessary to address their charging requirements.</w:t>
      </w:r>
      <w:r w:rsidR="376FE3B3" w:rsidRPr="3BCDF8FE">
        <w:rPr>
          <w:sz w:val="24"/>
          <w:szCs w:val="24"/>
        </w:rPr>
        <w:t xml:space="preserve"> </w:t>
      </w:r>
      <w:r w:rsidR="2E53D429" w:rsidRPr="3BCDF8FE">
        <w:rPr>
          <w:sz w:val="24"/>
          <w:szCs w:val="24"/>
        </w:rPr>
        <w:t>Non-renewable DERs</w:t>
      </w:r>
      <w:r w:rsidR="522D9035" w:rsidRPr="00237EFE" w:rsidDel="00307C25">
        <w:rPr>
          <w:sz w:val="24"/>
          <w:szCs w:val="24"/>
        </w:rPr>
        <w:t xml:space="preserve"> </w:t>
      </w:r>
      <w:r w:rsidR="522D9035" w:rsidRPr="3BCDF8FE">
        <w:rPr>
          <w:sz w:val="24"/>
          <w:szCs w:val="24"/>
        </w:rPr>
        <w:t xml:space="preserve">ARE NOT eligible for reimbursement under this solicitation. </w:t>
      </w:r>
    </w:p>
    <w:p w14:paraId="3633B445" w14:textId="1691374E" w:rsidR="00781274" w:rsidRPr="006B5D2C" w:rsidRDefault="00781274" w:rsidP="46B29E64">
      <w:pPr>
        <w:spacing w:after="0"/>
        <w:ind w:left="1440"/>
        <w:rPr>
          <w:sz w:val="24"/>
          <w:szCs w:val="24"/>
        </w:rPr>
      </w:pPr>
    </w:p>
    <w:p w14:paraId="3B938488" w14:textId="77777777" w:rsidR="00966E0C" w:rsidRPr="00EC3497" w:rsidRDefault="00966E0C" w:rsidP="00F55380">
      <w:pPr>
        <w:pStyle w:val="ListParagraph"/>
        <w:numPr>
          <w:ilvl w:val="0"/>
          <w:numId w:val="46"/>
        </w:numPr>
        <w:spacing w:after="0"/>
        <w:ind w:left="1080"/>
        <w:rPr>
          <w:sz w:val="24"/>
          <w:szCs w:val="24"/>
        </w:rPr>
      </w:pPr>
      <w:bookmarkStart w:id="48" w:name="_Hlk55470407"/>
      <w:r w:rsidRPr="00EC3497">
        <w:rPr>
          <w:rStyle w:val="normaltextrun"/>
          <w:b/>
          <w:sz w:val="24"/>
          <w:szCs w:val="24"/>
        </w:rPr>
        <w:t>Electric Vehicle Infrastructure Training Program (EVITP)</w:t>
      </w:r>
      <w:r w:rsidRPr="00EC3497">
        <w:rPr>
          <w:rStyle w:val="eop"/>
          <w:sz w:val="24"/>
          <w:szCs w:val="24"/>
        </w:rPr>
        <w:t> </w:t>
      </w:r>
    </w:p>
    <w:p w14:paraId="1203009C" w14:textId="2E408B00" w:rsidR="00966E0C" w:rsidRPr="00EC3497" w:rsidRDefault="00966E0C" w:rsidP="00AF61C9">
      <w:pPr>
        <w:pStyle w:val="paragraph"/>
        <w:spacing w:before="0" w:beforeAutospacing="0"/>
        <w:ind w:left="1080"/>
        <w:textAlignment w:val="baseline"/>
        <w:rPr>
          <w:rFonts w:ascii="Arial" w:hAnsi="Arial" w:cs="Arial"/>
        </w:rPr>
      </w:pPr>
      <w:r w:rsidRPr="00EC3497">
        <w:rPr>
          <w:rStyle w:val="normaltextrun"/>
          <w:rFonts w:ascii="Arial" w:hAnsi="Arial" w:cs="Arial"/>
        </w:rPr>
        <w:t xml:space="preserve">AB </w:t>
      </w:r>
      <w:r w:rsidRPr="00EC3497">
        <w:rPr>
          <w:rStyle w:val="findhit"/>
          <w:rFonts w:ascii="Arial" w:hAnsi="Arial" w:cs="Arial"/>
        </w:rPr>
        <w:t>841</w:t>
      </w:r>
      <w:r w:rsidRPr="00EC3497">
        <w:rPr>
          <w:rStyle w:val="normaltextrun"/>
          <w:rFonts w:ascii="Arial" w:hAnsi="Arial" w:cs="Arial"/>
        </w:rPr>
        <w:t xml:space="preserve"> (Ting, 2020) added Public Utilities Code (PUC) section 740.20, which requires Electric Vehicle Infrastructure Training Program (EVITP) certification to install EV charging infrastructure and equipment for work performed on or after January 1, 2022, subject to certain exceptions.</w:t>
      </w:r>
      <w:r w:rsidR="0073496E" w:rsidRPr="00EC3497">
        <w:rPr>
          <w:rStyle w:val="normaltextrun"/>
          <w:rFonts w:ascii="Arial" w:hAnsi="Arial" w:cs="Arial"/>
        </w:rPr>
        <w:t xml:space="preserve"> </w:t>
      </w:r>
    </w:p>
    <w:p w14:paraId="183B2AA1" w14:textId="77777777" w:rsidR="00966E0C" w:rsidRPr="00EC3497" w:rsidRDefault="00966E0C" w:rsidP="0055064F">
      <w:pPr>
        <w:pStyle w:val="paragraph"/>
        <w:ind w:left="1080"/>
        <w:textAlignment w:val="baseline"/>
        <w:rPr>
          <w:rFonts w:ascii="Arial" w:hAnsi="Arial" w:cs="Arial"/>
        </w:rPr>
      </w:pPr>
      <w:r w:rsidRPr="00EC3497">
        <w:rPr>
          <w:rStyle w:val="normaltextrun"/>
          <w:rFonts w:ascii="Arial" w:hAnsi="Arial" w:cs="Arial"/>
        </w:rPr>
        <w:t>Therefore, applying PUC 740.20 EVITP requirements to this solicitation means that all EV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r w:rsidRPr="00EC3497">
        <w:rPr>
          <w:rStyle w:val="eop"/>
          <w:rFonts w:ascii="Arial" w:hAnsi="Arial" w:cs="Arial"/>
        </w:rPr>
        <w:t> </w:t>
      </w:r>
    </w:p>
    <w:p w14:paraId="30DF20AE" w14:textId="44CF6257" w:rsidR="00966E0C" w:rsidRPr="00EC3497" w:rsidRDefault="00966E0C" w:rsidP="0055064F">
      <w:pPr>
        <w:pStyle w:val="paragraph"/>
        <w:spacing w:after="0" w:afterAutospacing="0"/>
        <w:ind w:left="1440" w:hanging="360"/>
        <w:textAlignment w:val="baseline"/>
        <w:rPr>
          <w:rFonts w:ascii="Arial" w:hAnsi="Arial" w:cs="Arial"/>
        </w:rPr>
      </w:pPr>
      <w:r w:rsidRPr="00EC3497">
        <w:rPr>
          <w:rStyle w:val="normaltextrun"/>
          <w:rFonts w:ascii="Arial" w:hAnsi="Arial" w:cs="Arial"/>
        </w:rPr>
        <w:t>1.</w:t>
      </w:r>
      <w:r w:rsidR="00106653">
        <w:rPr>
          <w:rStyle w:val="normaltextrun"/>
          <w:rFonts w:ascii="Arial" w:hAnsi="Arial" w:cs="Arial"/>
        </w:rPr>
        <w:tab/>
      </w:r>
      <w:r w:rsidRPr="00EC3497">
        <w:rPr>
          <w:rStyle w:val="normaltextrun"/>
          <w:rFonts w:ascii="Arial" w:hAnsi="Arial" w:cs="Arial"/>
        </w:rPr>
        <w:t>EV charging infrastructure installed by employees of an electrical corporation or local publicly owned electric utility.</w:t>
      </w:r>
      <w:r w:rsidRPr="00EC3497">
        <w:rPr>
          <w:rStyle w:val="eop"/>
          <w:rFonts w:ascii="Arial" w:hAnsi="Arial" w:cs="Arial"/>
        </w:rPr>
        <w:t> </w:t>
      </w:r>
    </w:p>
    <w:p w14:paraId="7AF583E8" w14:textId="35A3F476" w:rsidR="00966E0C" w:rsidRPr="00EC3497" w:rsidRDefault="00966E0C" w:rsidP="0055064F">
      <w:pPr>
        <w:pStyle w:val="paragraph"/>
        <w:spacing w:after="0" w:afterAutospacing="0"/>
        <w:ind w:left="1440" w:hanging="360"/>
        <w:textAlignment w:val="baseline"/>
        <w:rPr>
          <w:rFonts w:ascii="Arial" w:hAnsi="Arial" w:cs="Arial"/>
        </w:rPr>
      </w:pPr>
      <w:r w:rsidRPr="00EC3497">
        <w:rPr>
          <w:rStyle w:val="normaltextrun"/>
          <w:rFonts w:ascii="Arial" w:hAnsi="Arial" w:cs="Arial"/>
        </w:rPr>
        <w:t>2.</w:t>
      </w:r>
      <w:r w:rsidRPr="00EC3497">
        <w:rPr>
          <w:rStyle w:val="tabchar"/>
          <w:rFonts w:ascii="Arial" w:hAnsi="Arial" w:cs="Arial"/>
        </w:rPr>
        <w:t xml:space="preserve"> </w:t>
      </w:r>
      <w:r w:rsidR="00106653">
        <w:rPr>
          <w:rStyle w:val="tabchar"/>
          <w:rFonts w:ascii="Arial" w:hAnsi="Arial" w:cs="Arial"/>
        </w:rPr>
        <w:tab/>
      </w:r>
      <w:r w:rsidRPr="00EC3497">
        <w:rPr>
          <w:rStyle w:val="normaltextrun"/>
          <w:rFonts w:ascii="Arial" w:hAnsi="Arial" w:cs="Arial"/>
        </w:rPr>
        <w:t>EV charging infrastructure funded by moneys derived from credits generated from the Low Carbon Fuel Standard Program (</w:t>
      </w:r>
      <w:proofErr w:type="spellStart"/>
      <w:r w:rsidRPr="00EC3497">
        <w:rPr>
          <w:rStyle w:val="spellingerror"/>
          <w:rFonts w:ascii="Arial" w:hAnsi="Arial" w:cs="Arial"/>
        </w:rPr>
        <w:t>Subarticle</w:t>
      </w:r>
      <w:proofErr w:type="spellEnd"/>
      <w:r w:rsidRPr="00EC3497">
        <w:rPr>
          <w:rStyle w:val="normaltextrun"/>
          <w:rFonts w:ascii="Arial" w:hAnsi="Arial" w:cs="Arial"/>
        </w:rPr>
        <w:t xml:space="preserve"> 7 (commencing with Section 95480) of Article 4 of Subchapter 10 of Chapter 1 of Division 3 of Title 17 of the California Code of Regulations).</w:t>
      </w:r>
      <w:r w:rsidRPr="00EC3497">
        <w:rPr>
          <w:rStyle w:val="eop"/>
          <w:rFonts w:ascii="Arial" w:hAnsi="Arial" w:cs="Arial"/>
        </w:rPr>
        <w:t> </w:t>
      </w:r>
    </w:p>
    <w:p w14:paraId="272A4E63" w14:textId="77E5BEF4" w:rsidR="00C0493D" w:rsidRPr="00EF70A2" w:rsidRDefault="00966E0C" w:rsidP="0055064F">
      <w:pPr>
        <w:pStyle w:val="paragraph"/>
        <w:spacing w:after="0" w:afterAutospacing="0" w:line="252" w:lineRule="auto"/>
        <w:ind w:left="1440" w:hanging="360"/>
      </w:pPr>
      <w:r w:rsidRPr="00EC3497">
        <w:rPr>
          <w:rStyle w:val="normaltextrun"/>
          <w:rFonts w:ascii="Arial" w:eastAsia="Tahoma" w:hAnsi="Arial" w:cs="Arial"/>
        </w:rPr>
        <w:t>3.</w:t>
      </w:r>
      <w:r w:rsidRPr="00EC3497">
        <w:rPr>
          <w:rStyle w:val="tabchar"/>
          <w:rFonts w:ascii="Arial" w:eastAsia="Tahoma" w:hAnsi="Arial" w:cs="Arial"/>
        </w:rPr>
        <w:t xml:space="preserve"> </w:t>
      </w:r>
      <w:r w:rsidR="00106653">
        <w:rPr>
          <w:rStyle w:val="tabchar"/>
          <w:rFonts w:ascii="Arial" w:eastAsia="Tahoma" w:hAnsi="Arial" w:cs="Arial"/>
        </w:rPr>
        <w:tab/>
      </w:r>
      <w:r w:rsidRPr="00EC3497">
        <w:rPr>
          <w:rStyle w:val="normaltextrun"/>
          <w:rFonts w:ascii="Arial" w:eastAsia="Tahoma" w:hAnsi="Arial" w:cs="Arial"/>
        </w:rPr>
        <w:t>Single-family home residential EV chargers that can use an existing 208/240-volt outlet.</w:t>
      </w:r>
      <w:r w:rsidRPr="00EC3497">
        <w:rPr>
          <w:rStyle w:val="eop"/>
          <w:rFonts w:ascii="Arial" w:eastAsia="Tahoma" w:hAnsi="Arial" w:cs="Arial"/>
        </w:rPr>
        <w:t> </w:t>
      </w:r>
      <w:bookmarkEnd w:id="48"/>
      <w:r w:rsidR="00AF61C9">
        <w:rPr>
          <w:rStyle w:val="eop"/>
          <w:rFonts w:ascii="Arial" w:eastAsia="Tahoma" w:hAnsi="Arial" w:cs="Arial"/>
        </w:rPr>
        <w:br/>
      </w:r>
    </w:p>
    <w:p w14:paraId="3A8A1A41" w14:textId="77777777" w:rsidR="00C0493D" w:rsidRPr="00EF70A2" w:rsidRDefault="1FFD0D3E" w:rsidP="00AF61C9">
      <w:pPr>
        <w:pStyle w:val="ListParagraph"/>
        <w:numPr>
          <w:ilvl w:val="0"/>
          <w:numId w:val="46"/>
        </w:numPr>
        <w:spacing w:after="0"/>
        <w:ind w:left="1080"/>
        <w:rPr>
          <w:sz w:val="24"/>
          <w:szCs w:val="24"/>
        </w:rPr>
      </w:pPr>
      <w:r w:rsidRPr="00EF70A2">
        <w:rPr>
          <w:rFonts w:eastAsia="Calibri"/>
          <w:b/>
          <w:sz w:val="24"/>
          <w:szCs w:val="24"/>
        </w:rPr>
        <w:t>Requirements for Charging Equipment Installed After January 1, 2024.</w:t>
      </w:r>
      <w:r w:rsidRPr="00EF70A2">
        <w:rPr>
          <w:rFonts w:eastAsia="Calibri"/>
          <w:sz w:val="24"/>
          <w:szCs w:val="24"/>
        </w:rPr>
        <w:t xml:space="preserve"> </w:t>
      </w:r>
    </w:p>
    <w:p w14:paraId="102AF1A2" w14:textId="72F5D1CF" w:rsidR="6D31E0FF" w:rsidRDefault="5306A449" w:rsidP="00AF61C9">
      <w:pPr>
        <w:pStyle w:val="ListParagraph"/>
        <w:spacing w:after="0"/>
        <w:ind w:left="1080"/>
        <w:rPr>
          <w:rFonts w:eastAsia="Calibri"/>
        </w:rPr>
      </w:pPr>
      <w:r w:rsidRPr="5A0F0D1B">
        <w:rPr>
          <w:rFonts w:eastAsia="Calibri"/>
          <w:sz w:val="24"/>
          <w:szCs w:val="24"/>
        </w:rPr>
        <w:t xml:space="preserve">In addition to the other requirements set forth in this application manual and the law, </w:t>
      </w:r>
      <w:r w:rsidR="00106653" w:rsidRPr="5A0F0D1B">
        <w:rPr>
          <w:rFonts w:eastAsia="Calibri"/>
          <w:sz w:val="24"/>
          <w:szCs w:val="24"/>
        </w:rPr>
        <w:t>EV</w:t>
      </w:r>
      <w:r w:rsidRPr="5A0F0D1B">
        <w:rPr>
          <w:rFonts w:eastAsia="Calibri"/>
          <w:sz w:val="24"/>
          <w:szCs w:val="24"/>
        </w:rPr>
        <w:t xml:space="preserve"> chargers and charging stations installed on or after January 1, </w:t>
      </w:r>
      <w:proofErr w:type="gramStart"/>
      <w:r w:rsidRPr="5A0F0D1B">
        <w:rPr>
          <w:rFonts w:eastAsia="Calibri"/>
          <w:sz w:val="24"/>
          <w:szCs w:val="24"/>
        </w:rPr>
        <w:t>2024</w:t>
      </w:r>
      <w:proofErr w:type="gramEnd"/>
      <w:r w:rsidRPr="5A0F0D1B">
        <w:rPr>
          <w:rFonts w:eastAsia="Calibri"/>
          <w:sz w:val="24"/>
          <w:szCs w:val="24"/>
        </w:rPr>
        <w:t xml:space="preserve"> must comply with recordkeeping and reporting standards which CEC is currently in the process of developing. As background, </w:t>
      </w:r>
      <w:hyperlink r:id="rId37">
        <w:r w:rsidRPr="5A0F0D1B">
          <w:rPr>
            <w:rStyle w:val="Hyperlink"/>
            <w:rFonts w:eastAsia="Calibri"/>
            <w:color w:val="auto"/>
            <w:sz w:val="24"/>
            <w:szCs w:val="24"/>
            <w:u w:val="none"/>
          </w:rPr>
          <w:t>AB 2061</w:t>
        </w:r>
      </w:hyperlink>
      <w:r w:rsidR="00013EAA" w:rsidRPr="5A0F0D1B">
        <w:rPr>
          <w:rFonts w:eastAsia="Calibri"/>
          <w:sz w:val="24"/>
          <w:szCs w:val="24"/>
        </w:rPr>
        <w:t xml:space="preserve"> (Ting, 2022)</w:t>
      </w:r>
      <w:r w:rsidRPr="5A0F0D1B">
        <w:rPr>
          <w:rFonts w:eastAsia="Calibri"/>
          <w:sz w:val="24"/>
          <w:szCs w:val="24"/>
        </w:rPr>
        <w:t xml:space="preserve">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w:t>
      </w:r>
      <w:r w:rsidR="6661D538" w:rsidRPr="5A0F0D1B">
        <w:rPr>
          <w:rFonts w:eastAsia="Calibri"/>
          <w:sz w:val="24"/>
          <w:szCs w:val="24"/>
        </w:rPr>
        <w:t>reliability</w:t>
      </w:r>
      <w:r w:rsidRPr="5A0F0D1B">
        <w:rPr>
          <w:rFonts w:eastAsia="Calibri"/>
          <w:sz w:val="24"/>
          <w:szCs w:val="24"/>
        </w:rPr>
        <w:t xml:space="preserve"> requirements, may also be adopted by regulation. Once these regulations are finalized, chargers which are installed on or after January 1, 2024, including chargers installed under agreements resulting from this solicitation, will need to comply with the new regulations. Applicants to this solicitation must be prepared to comply with any new or </w:t>
      </w:r>
      <w:r w:rsidRPr="5A0F0D1B">
        <w:rPr>
          <w:rFonts w:eastAsia="Calibri"/>
          <w:sz w:val="24"/>
          <w:szCs w:val="24"/>
        </w:rPr>
        <w:lastRenderedPageBreak/>
        <w:t>updated regulations, even if the regulations are not in existence at the time of application to this solicitation.</w:t>
      </w:r>
    </w:p>
    <w:p w14:paraId="780981B0" w14:textId="54E8AD84" w:rsidR="00784B32" w:rsidRPr="006B5D2C" w:rsidRDefault="00784B32" w:rsidP="00784B32">
      <w:pPr>
        <w:spacing w:after="0"/>
        <w:rPr>
          <w:sz w:val="24"/>
          <w:szCs w:val="24"/>
        </w:rPr>
      </w:pPr>
      <w:r w:rsidRPr="2A8DC0EE">
        <w:rPr>
          <w:sz w:val="24"/>
          <w:szCs w:val="24"/>
        </w:rPr>
        <w:t xml:space="preserve"> </w:t>
      </w:r>
    </w:p>
    <w:p w14:paraId="3C62ED15" w14:textId="5B7EEAC2" w:rsidR="00456BC0" w:rsidRPr="006B5D2C" w:rsidRDefault="07171C97" w:rsidP="00AF61C9">
      <w:pPr>
        <w:pStyle w:val="ListParagraph"/>
        <w:numPr>
          <w:ilvl w:val="0"/>
          <w:numId w:val="46"/>
        </w:numPr>
        <w:spacing w:after="0"/>
        <w:ind w:left="1080"/>
        <w:rPr>
          <w:sz w:val="24"/>
          <w:szCs w:val="24"/>
        </w:rPr>
      </w:pPr>
      <w:r w:rsidRPr="5A0F0D1B">
        <w:rPr>
          <w:b/>
          <w:bCs/>
          <w:sz w:val="24"/>
          <w:szCs w:val="24"/>
        </w:rPr>
        <w:t xml:space="preserve">Operation and </w:t>
      </w:r>
      <w:r w:rsidR="231C0548" w:rsidRPr="5A0F0D1B">
        <w:rPr>
          <w:b/>
          <w:bCs/>
          <w:sz w:val="24"/>
          <w:szCs w:val="24"/>
        </w:rPr>
        <w:t>Reliability</w:t>
      </w:r>
    </w:p>
    <w:p w14:paraId="237C92E2" w14:textId="096F618E" w:rsidR="00784B32" w:rsidRPr="006B5D2C" w:rsidRDefault="6FED9185" w:rsidP="00AF61C9">
      <w:pPr>
        <w:pStyle w:val="ListParagraph"/>
        <w:spacing w:after="0" w:line="259" w:lineRule="auto"/>
        <w:ind w:left="1080"/>
        <w:rPr>
          <w:rFonts w:eastAsia="Tahoma"/>
          <w:sz w:val="24"/>
          <w:szCs w:val="24"/>
        </w:rPr>
      </w:pPr>
      <w:r w:rsidRPr="5A0F0D1B">
        <w:rPr>
          <w:rFonts w:eastAsia="Tahoma"/>
          <w:sz w:val="24"/>
          <w:szCs w:val="24"/>
        </w:rPr>
        <w:t xml:space="preserve">The Recipient will be required to meet </w:t>
      </w:r>
      <w:r w:rsidR="17235166" w:rsidRPr="5A0F0D1B">
        <w:rPr>
          <w:rFonts w:eastAsia="Tahoma"/>
          <w:sz w:val="24"/>
          <w:szCs w:val="24"/>
        </w:rPr>
        <w:t xml:space="preserve">operations </w:t>
      </w:r>
      <w:r w:rsidRPr="5A0F0D1B">
        <w:rPr>
          <w:rFonts w:eastAsia="Tahoma"/>
          <w:sz w:val="24"/>
          <w:szCs w:val="24"/>
        </w:rPr>
        <w:t>and reliability standards as specified in the Scope of Work (Attachment 2).</w:t>
      </w:r>
      <w:r w:rsidRPr="5A0F0D1B">
        <w:rPr>
          <w:sz w:val="24"/>
          <w:szCs w:val="24"/>
        </w:rPr>
        <w:t xml:space="preserve"> </w:t>
      </w:r>
    </w:p>
    <w:p w14:paraId="318D210E" w14:textId="5AF7B4F9" w:rsidR="00784B32" w:rsidRPr="006B5D2C" w:rsidRDefault="00784B32" w:rsidP="00AF61C9">
      <w:pPr>
        <w:pStyle w:val="ListParagraph"/>
        <w:spacing w:after="0"/>
        <w:ind w:left="1080"/>
        <w:rPr>
          <w:sz w:val="24"/>
          <w:szCs w:val="24"/>
        </w:rPr>
      </w:pPr>
    </w:p>
    <w:p w14:paraId="296A0611" w14:textId="0B072C1C" w:rsidR="00784B32" w:rsidRPr="006B5D2C" w:rsidRDefault="00784B32" w:rsidP="00AF61C9">
      <w:pPr>
        <w:pStyle w:val="ListParagraph"/>
        <w:spacing w:after="0"/>
        <w:ind w:left="1080"/>
        <w:rPr>
          <w:sz w:val="24"/>
          <w:szCs w:val="24"/>
        </w:rPr>
      </w:pPr>
      <w:r w:rsidRPr="5A0F0D1B">
        <w:rPr>
          <w:sz w:val="24"/>
          <w:szCs w:val="24"/>
        </w:rPr>
        <w:t>The Recipient will be responsible for payment of all operating costs, including but not limited to payment of leases, rents, royalties, licenses, fees, taxes, revenue sharing, utilities, and electric power supply for the charging equipment and supporting elements, such as area lighting.</w:t>
      </w:r>
    </w:p>
    <w:p w14:paraId="6377737E" w14:textId="77777777" w:rsidR="00784B32" w:rsidRPr="006B5D2C" w:rsidRDefault="00784B32" w:rsidP="00AF61C9">
      <w:pPr>
        <w:pStyle w:val="ListParagraph"/>
        <w:spacing w:after="0"/>
        <w:ind w:left="1080"/>
        <w:rPr>
          <w:sz w:val="24"/>
          <w:szCs w:val="24"/>
        </w:rPr>
      </w:pPr>
    </w:p>
    <w:p w14:paraId="469B3377" w14:textId="54DBFDF0" w:rsidR="00784B32" w:rsidRPr="007B3C93" w:rsidRDefault="00784B32" w:rsidP="00AF61C9">
      <w:pPr>
        <w:pStyle w:val="ListParagraph"/>
        <w:spacing w:after="0"/>
        <w:ind w:left="1080"/>
        <w:rPr>
          <w:sz w:val="24"/>
          <w:szCs w:val="24"/>
        </w:rPr>
      </w:pPr>
      <w:r w:rsidRPr="006B5D2C">
        <w:rPr>
          <w:sz w:val="24"/>
          <w:szCs w:val="24"/>
        </w:rPr>
        <w:t>The Recipient will be responsible for ensuring the maintenance of the charging station pedestals, and all ancillary equipment, including but not limited to any awnings, canopies, shelters and information display kiosks or signage associated with the charging station. “Maintain,” as used in this solicitation means “to provide all needed repairs or desired and approved alteration, as well as to clean the equipment and keep it safe, clean, and presentable.”</w:t>
      </w:r>
    </w:p>
    <w:p w14:paraId="7AF649CD" w14:textId="6CF5B456" w:rsidR="00784B32" w:rsidRPr="006B5D2C" w:rsidRDefault="00784B32" w:rsidP="00AF61C9">
      <w:pPr>
        <w:ind w:left="1080"/>
      </w:pPr>
    </w:p>
    <w:p w14:paraId="557A3C7A" w14:textId="55AFABCE" w:rsidR="00784B32" w:rsidRPr="006B5D2C" w:rsidRDefault="00784B32" w:rsidP="00AF61C9">
      <w:pPr>
        <w:pStyle w:val="ListParagraph"/>
        <w:spacing w:after="0"/>
        <w:ind w:left="1080"/>
        <w:rPr>
          <w:sz w:val="24"/>
          <w:szCs w:val="24"/>
        </w:rPr>
      </w:pPr>
      <w:r w:rsidRPr="006B5D2C">
        <w:rPr>
          <w:sz w:val="24"/>
          <w:szCs w:val="24"/>
        </w:rPr>
        <w:t xml:space="preserve">The </w:t>
      </w:r>
      <w:r w:rsidR="00693DF2" w:rsidRPr="006B5D2C">
        <w:rPr>
          <w:sz w:val="24"/>
          <w:szCs w:val="24"/>
        </w:rPr>
        <w:t>CEC</w:t>
      </w:r>
      <w:r w:rsidRPr="006B5D2C">
        <w:rPr>
          <w:sz w:val="24"/>
          <w:szCs w:val="24"/>
        </w:rPr>
        <w:t xml:space="preserve"> </w:t>
      </w:r>
      <w:r w:rsidR="005422BD" w:rsidRPr="006B5D2C">
        <w:rPr>
          <w:sz w:val="24"/>
          <w:szCs w:val="24"/>
        </w:rPr>
        <w:t xml:space="preserve">may </w:t>
      </w:r>
      <w:r w:rsidRPr="006B5D2C">
        <w:rPr>
          <w:sz w:val="24"/>
          <w:szCs w:val="24"/>
        </w:rPr>
        <w:t>reimburse for maintenance of the equipment during the term of the agreement</w:t>
      </w:r>
      <w:r w:rsidR="005422BD" w:rsidRPr="006B5D2C">
        <w:rPr>
          <w:sz w:val="24"/>
          <w:szCs w:val="24"/>
        </w:rPr>
        <w:t xml:space="preserve"> if </w:t>
      </w:r>
      <w:r w:rsidR="00414097" w:rsidRPr="006B5D2C">
        <w:rPr>
          <w:sz w:val="24"/>
          <w:szCs w:val="24"/>
        </w:rPr>
        <w:t xml:space="preserve">maintenance is in the </w:t>
      </w:r>
      <w:r w:rsidR="002660B3">
        <w:rPr>
          <w:sz w:val="24"/>
          <w:szCs w:val="24"/>
        </w:rPr>
        <w:t xml:space="preserve">executed </w:t>
      </w:r>
      <w:r w:rsidR="00414097" w:rsidRPr="006B5D2C">
        <w:rPr>
          <w:sz w:val="24"/>
          <w:szCs w:val="24"/>
        </w:rPr>
        <w:t>agreement budget</w:t>
      </w:r>
      <w:r w:rsidRPr="006B5D2C">
        <w:rPr>
          <w:sz w:val="24"/>
          <w:szCs w:val="24"/>
        </w:rPr>
        <w:t xml:space="preserve">. Eligible maintenance costs must meet the following general requirements. In some instances, whether costs meet these general requirements will be determined by the </w:t>
      </w:r>
      <w:r w:rsidR="00693DF2" w:rsidRPr="006B5D2C">
        <w:rPr>
          <w:sz w:val="24"/>
          <w:szCs w:val="24"/>
        </w:rPr>
        <w:t>CEC</w:t>
      </w:r>
      <w:r w:rsidRPr="006B5D2C">
        <w:rPr>
          <w:sz w:val="24"/>
          <w:szCs w:val="24"/>
        </w:rPr>
        <w:t xml:space="preserve"> in its sole discretion, on a case-by-case basis.</w:t>
      </w:r>
    </w:p>
    <w:p w14:paraId="4D6EE9AA" w14:textId="77777777" w:rsidR="00784B32" w:rsidRPr="006B5D2C" w:rsidRDefault="00784B32" w:rsidP="00F53903">
      <w:pPr>
        <w:pStyle w:val="ListParagraph"/>
        <w:spacing w:after="0"/>
        <w:ind w:left="1440"/>
        <w:rPr>
          <w:sz w:val="24"/>
          <w:szCs w:val="24"/>
        </w:rPr>
      </w:pPr>
    </w:p>
    <w:p w14:paraId="3306F454" w14:textId="1489257E" w:rsidR="00784B32" w:rsidRPr="006B5D2C" w:rsidRDefault="00784B32" w:rsidP="00061F9E">
      <w:pPr>
        <w:pStyle w:val="ListParagraph"/>
        <w:numPr>
          <w:ilvl w:val="0"/>
          <w:numId w:val="48"/>
        </w:numPr>
        <w:spacing w:after="0"/>
        <w:ind w:left="1440"/>
        <w:rPr>
          <w:sz w:val="24"/>
          <w:szCs w:val="24"/>
        </w:rPr>
      </w:pPr>
      <w:r w:rsidRPr="006B5D2C">
        <w:rPr>
          <w:sz w:val="24"/>
          <w:szCs w:val="24"/>
        </w:rPr>
        <w:t>Costs must be documentable and measurable.</w:t>
      </w:r>
    </w:p>
    <w:p w14:paraId="75501E3B" w14:textId="209E3792" w:rsidR="00784B32" w:rsidRPr="006B5D2C" w:rsidRDefault="00784B32" w:rsidP="00061F9E">
      <w:pPr>
        <w:pStyle w:val="ListParagraph"/>
        <w:numPr>
          <w:ilvl w:val="0"/>
          <w:numId w:val="48"/>
        </w:numPr>
        <w:spacing w:after="0"/>
        <w:ind w:left="1440"/>
        <w:rPr>
          <w:sz w:val="24"/>
          <w:szCs w:val="24"/>
        </w:rPr>
      </w:pPr>
      <w:r w:rsidRPr="006B5D2C">
        <w:rPr>
          <w:sz w:val="24"/>
          <w:szCs w:val="24"/>
        </w:rPr>
        <w:t>Costs must be non-duplicative of other reimbursed or match share costs.</w:t>
      </w:r>
    </w:p>
    <w:p w14:paraId="7D5574B8" w14:textId="0F84A9B6" w:rsidR="00784B32" w:rsidRPr="006B5D2C" w:rsidRDefault="00784B32" w:rsidP="00061F9E">
      <w:pPr>
        <w:pStyle w:val="ListParagraph"/>
        <w:numPr>
          <w:ilvl w:val="0"/>
          <w:numId w:val="48"/>
        </w:numPr>
        <w:spacing w:after="0"/>
        <w:ind w:left="1440"/>
        <w:rPr>
          <w:sz w:val="24"/>
          <w:szCs w:val="24"/>
        </w:rPr>
      </w:pPr>
      <w:r w:rsidRPr="006B5D2C">
        <w:rPr>
          <w:sz w:val="24"/>
          <w:szCs w:val="24"/>
        </w:rPr>
        <w:t>Costs must be reasonable and allocable to the eligible charging stations.</w:t>
      </w:r>
    </w:p>
    <w:p w14:paraId="10F831BB" w14:textId="77777777" w:rsidR="00BB6ABB" w:rsidRPr="006B5D2C" w:rsidRDefault="00BB6ABB" w:rsidP="00E26DE1">
      <w:pPr>
        <w:spacing w:after="0"/>
        <w:ind w:left="720"/>
        <w:rPr>
          <w:sz w:val="24"/>
          <w:szCs w:val="24"/>
        </w:rPr>
      </w:pPr>
    </w:p>
    <w:p w14:paraId="52DD3149" w14:textId="77777777" w:rsidR="00CC0C4A" w:rsidRPr="006B5D2C" w:rsidRDefault="68928DAC" w:rsidP="00AF61C9">
      <w:pPr>
        <w:pStyle w:val="ListParagraph"/>
        <w:numPr>
          <w:ilvl w:val="0"/>
          <w:numId w:val="46"/>
        </w:numPr>
        <w:spacing w:after="0"/>
        <w:ind w:left="1080"/>
        <w:rPr>
          <w:sz w:val="24"/>
          <w:szCs w:val="22"/>
        </w:rPr>
      </w:pPr>
      <w:r w:rsidRPr="38CF6A95">
        <w:rPr>
          <w:b/>
          <w:bCs/>
          <w:sz w:val="24"/>
          <w:szCs w:val="24"/>
        </w:rPr>
        <w:t>Payment Options</w:t>
      </w:r>
    </w:p>
    <w:p w14:paraId="09E99BDA" w14:textId="7DF3E9AA" w:rsidR="009057B3" w:rsidRPr="006B5D2C" w:rsidRDefault="009057B3" w:rsidP="00AF61C9">
      <w:pPr>
        <w:pStyle w:val="ListParagraph"/>
        <w:spacing w:after="0"/>
        <w:ind w:left="1080"/>
        <w:rPr>
          <w:sz w:val="24"/>
          <w:szCs w:val="22"/>
        </w:rPr>
      </w:pPr>
      <w:r w:rsidRPr="006B5D2C">
        <w:rPr>
          <w:sz w:val="24"/>
          <w:szCs w:val="22"/>
        </w:rPr>
        <w:t>All installations must comply with any applicable local, state, or federal requirements for payments, including applicable regulations by the California Air Resources Board and Division of Measurement Standards.</w:t>
      </w:r>
    </w:p>
    <w:p w14:paraId="04137C3D" w14:textId="77777777" w:rsidR="009057B3" w:rsidRPr="006B5D2C" w:rsidRDefault="009057B3" w:rsidP="00AF61C9">
      <w:pPr>
        <w:spacing w:after="0"/>
        <w:ind w:left="1080"/>
        <w:rPr>
          <w:sz w:val="24"/>
          <w:szCs w:val="22"/>
        </w:rPr>
      </w:pPr>
    </w:p>
    <w:p w14:paraId="460AA77F" w14:textId="6CEE65FB" w:rsidR="00C213E3" w:rsidRPr="006B5D2C" w:rsidRDefault="201C1203" w:rsidP="00AF61C9">
      <w:pPr>
        <w:pStyle w:val="ListParagraph"/>
        <w:spacing w:after="0"/>
        <w:ind w:left="1080"/>
        <w:rPr>
          <w:sz w:val="24"/>
          <w:szCs w:val="24"/>
        </w:rPr>
      </w:pPr>
      <w:r w:rsidRPr="3BCDF8FE">
        <w:rPr>
          <w:sz w:val="24"/>
          <w:szCs w:val="24"/>
        </w:rPr>
        <w:t>C</w:t>
      </w:r>
      <w:r w:rsidR="1266ACD1" w:rsidRPr="3BCDF8FE">
        <w:rPr>
          <w:sz w:val="24"/>
          <w:szCs w:val="24"/>
        </w:rPr>
        <w:t>harging</w:t>
      </w:r>
      <w:r w:rsidR="1266ACD1" w:rsidRPr="0ACD2A0C">
        <w:rPr>
          <w:sz w:val="24"/>
          <w:szCs w:val="24"/>
        </w:rPr>
        <w:t xml:space="preserve"> equipment must be capable of supporting multiple point-of-sale methods, such as pay-per-use and subscription methods, including </w:t>
      </w:r>
      <w:r w:rsidR="00E01659">
        <w:rPr>
          <w:sz w:val="24"/>
          <w:szCs w:val="24"/>
        </w:rPr>
        <w:t xml:space="preserve">the </w:t>
      </w:r>
      <w:r w:rsidR="1266ACD1" w:rsidRPr="0ACD2A0C">
        <w:rPr>
          <w:sz w:val="24"/>
          <w:szCs w:val="24"/>
        </w:rPr>
        <w:t xml:space="preserve">ability to accept a credit or debit card without incurring any additional fees. </w:t>
      </w:r>
      <w:r w:rsidR="00BA0244" w:rsidRPr="50DDEA19">
        <w:rPr>
          <w:sz w:val="24"/>
          <w:szCs w:val="24"/>
        </w:rPr>
        <w:t>Applicants</w:t>
      </w:r>
      <w:r w:rsidR="1266ACD1" w:rsidRPr="0ACD2A0C">
        <w:rPr>
          <w:sz w:val="24"/>
          <w:szCs w:val="24"/>
        </w:rPr>
        <w:t xml:space="preserve"> may offer additional payment mechanisms, such as </w:t>
      </w:r>
      <w:r w:rsidR="0A15AEDC" w:rsidRPr="0ACD2A0C">
        <w:rPr>
          <w:sz w:val="24"/>
          <w:szCs w:val="24"/>
        </w:rPr>
        <w:t xml:space="preserve">ISO 15118 Plug-and-Charge, </w:t>
      </w:r>
      <w:r w:rsidR="1266ACD1" w:rsidRPr="0ACD2A0C">
        <w:rPr>
          <w:sz w:val="24"/>
          <w:szCs w:val="24"/>
        </w:rPr>
        <w:t xml:space="preserve">a device which accepts RFID or Smart cards, or payment through mobile apps. The point-of-sale and supporting network </w:t>
      </w:r>
      <w:r w:rsidR="43F5E112" w:rsidRPr="50DDEA19">
        <w:rPr>
          <w:sz w:val="24"/>
          <w:szCs w:val="24"/>
        </w:rPr>
        <w:t>must be compliant with OCPP 1.6 or later</w:t>
      </w:r>
      <w:r w:rsidR="0085668A">
        <w:rPr>
          <w:sz w:val="24"/>
          <w:szCs w:val="24"/>
        </w:rPr>
        <w:t xml:space="preserve"> </w:t>
      </w:r>
      <w:r w:rsidR="1266ACD1" w:rsidRPr="0ACD2A0C">
        <w:rPr>
          <w:sz w:val="24"/>
          <w:szCs w:val="24"/>
        </w:rPr>
        <w:t>to allow subscribers of other EV charging system networks to access the charging station.</w:t>
      </w:r>
    </w:p>
    <w:p w14:paraId="5C0C601D" w14:textId="16158CD5" w:rsidR="004706D9" w:rsidRPr="006B5D2C" w:rsidRDefault="004706D9" w:rsidP="00AF61C9">
      <w:pPr>
        <w:pStyle w:val="ListParagraph"/>
        <w:spacing w:after="0"/>
        <w:ind w:left="1080"/>
        <w:rPr>
          <w:b/>
          <w:sz w:val="24"/>
          <w:szCs w:val="24"/>
        </w:rPr>
      </w:pPr>
    </w:p>
    <w:p w14:paraId="2261CEEA" w14:textId="2C457131" w:rsidR="00CC0C4A" w:rsidRPr="006B5D2C" w:rsidRDefault="00693DF2" w:rsidP="005C6245">
      <w:pPr>
        <w:pStyle w:val="ListParagraph"/>
        <w:keepNext/>
        <w:numPr>
          <w:ilvl w:val="0"/>
          <w:numId w:val="46"/>
        </w:numPr>
        <w:spacing w:after="0"/>
        <w:ind w:left="1080"/>
        <w:rPr>
          <w:sz w:val="24"/>
          <w:szCs w:val="22"/>
        </w:rPr>
      </w:pPr>
      <w:r w:rsidRPr="38CF6A95">
        <w:rPr>
          <w:b/>
          <w:bCs/>
          <w:sz w:val="24"/>
          <w:szCs w:val="24"/>
        </w:rPr>
        <w:lastRenderedPageBreak/>
        <w:t xml:space="preserve">Construction and Installation </w:t>
      </w:r>
      <w:r w:rsidR="415240EA" w:rsidRPr="38CF6A95">
        <w:rPr>
          <w:b/>
          <w:bCs/>
          <w:sz w:val="24"/>
          <w:szCs w:val="24"/>
        </w:rPr>
        <w:t>Completion Date</w:t>
      </w:r>
    </w:p>
    <w:p w14:paraId="1BB9B431" w14:textId="10CB2D32" w:rsidR="00C1444D" w:rsidRPr="006B5D2C" w:rsidRDefault="00C1444D" w:rsidP="00AF61C9">
      <w:pPr>
        <w:pStyle w:val="ListParagraph"/>
        <w:spacing w:after="0"/>
        <w:ind w:left="1080"/>
        <w:rPr>
          <w:sz w:val="24"/>
          <w:szCs w:val="22"/>
        </w:rPr>
      </w:pPr>
      <w:r w:rsidRPr="006B5D2C">
        <w:rPr>
          <w:sz w:val="24"/>
          <w:szCs w:val="22"/>
        </w:rPr>
        <w:t xml:space="preserve">The </w:t>
      </w:r>
      <w:r w:rsidR="00693DF2" w:rsidRPr="006B5D2C">
        <w:rPr>
          <w:sz w:val="24"/>
          <w:szCs w:val="22"/>
        </w:rPr>
        <w:t>CEC</w:t>
      </w:r>
      <w:r w:rsidRPr="006B5D2C">
        <w:rPr>
          <w:sz w:val="24"/>
          <w:szCs w:val="22"/>
        </w:rPr>
        <w:t xml:space="preserve"> encourages </w:t>
      </w:r>
      <w:r w:rsidR="000645BF">
        <w:rPr>
          <w:sz w:val="24"/>
          <w:szCs w:val="22"/>
        </w:rPr>
        <w:t>A</w:t>
      </w:r>
      <w:r w:rsidRPr="006B5D2C">
        <w:rPr>
          <w:sz w:val="24"/>
          <w:szCs w:val="22"/>
        </w:rPr>
        <w:t>pplicants to complete installation of the charging stations within eighteen months after the agreement’s execution date.</w:t>
      </w:r>
    </w:p>
    <w:p w14:paraId="41B38C9C" w14:textId="77777777" w:rsidR="00693DF2" w:rsidRPr="006B5D2C" w:rsidRDefault="00693DF2" w:rsidP="0014713B">
      <w:pPr>
        <w:pStyle w:val="ListParagraph"/>
        <w:spacing w:after="0"/>
        <w:ind w:left="1440"/>
        <w:rPr>
          <w:sz w:val="24"/>
          <w:szCs w:val="24"/>
        </w:rPr>
      </w:pPr>
    </w:p>
    <w:p w14:paraId="7F670E6E" w14:textId="77777777" w:rsidR="00E46B44" w:rsidRPr="006B5D2C" w:rsidRDefault="40BB2456" w:rsidP="00061F9E">
      <w:pPr>
        <w:pStyle w:val="ListParagraph"/>
        <w:numPr>
          <w:ilvl w:val="0"/>
          <w:numId w:val="46"/>
        </w:numPr>
        <w:spacing w:after="0"/>
        <w:ind w:left="1080"/>
        <w:rPr>
          <w:sz w:val="24"/>
          <w:szCs w:val="24"/>
        </w:rPr>
      </w:pPr>
      <w:r w:rsidRPr="76AF65A6">
        <w:rPr>
          <w:b/>
          <w:bCs/>
          <w:sz w:val="24"/>
          <w:szCs w:val="24"/>
        </w:rPr>
        <w:t>Data Collection</w:t>
      </w:r>
    </w:p>
    <w:p w14:paraId="2F32D64F" w14:textId="77777777" w:rsidR="004B245D" w:rsidRPr="00EC3497" w:rsidRDefault="004B245D" w:rsidP="00061F9E">
      <w:pPr>
        <w:pStyle w:val="ListParagraph"/>
        <w:spacing w:after="0" w:line="259" w:lineRule="auto"/>
        <w:ind w:left="1080"/>
        <w:rPr>
          <w:rFonts w:eastAsia="Tahoma"/>
          <w:sz w:val="24"/>
          <w:szCs w:val="24"/>
        </w:rPr>
      </w:pPr>
      <w:r w:rsidRPr="00EC3497">
        <w:rPr>
          <w:rFonts w:eastAsia="Tahoma"/>
          <w:sz w:val="24"/>
          <w:szCs w:val="24"/>
        </w:rPr>
        <w:t>The Recipient will be required to collect, analyze, and report data as specified in the Scope of Work (Attachment 2).</w:t>
      </w:r>
    </w:p>
    <w:p w14:paraId="086BC6E2" w14:textId="703A6DD3" w:rsidR="004706D9" w:rsidRPr="006B5D2C" w:rsidRDefault="004706D9" w:rsidP="3BCDF8FE">
      <w:pPr>
        <w:spacing w:after="0"/>
        <w:ind w:left="1440"/>
        <w:rPr>
          <w:sz w:val="24"/>
          <w:szCs w:val="24"/>
        </w:rPr>
      </w:pPr>
    </w:p>
    <w:p w14:paraId="31A9B078" w14:textId="77777777" w:rsidR="00E40641" w:rsidRPr="006B5D2C" w:rsidRDefault="783A28EC" w:rsidP="00720C3B">
      <w:pPr>
        <w:pStyle w:val="ListParagraph"/>
        <w:keepNext/>
        <w:numPr>
          <w:ilvl w:val="0"/>
          <w:numId w:val="46"/>
        </w:numPr>
        <w:spacing w:after="0"/>
        <w:ind w:left="1080"/>
        <w:rPr>
          <w:sz w:val="24"/>
          <w:szCs w:val="22"/>
        </w:rPr>
      </w:pPr>
      <w:r w:rsidRPr="4E5215AE">
        <w:rPr>
          <w:b/>
          <w:bCs/>
          <w:sz w:val="24"/>
          <w:szCs w:val="24"/>
        </w:rPr>
        <w:t>Eligible Costs</w:t>
      </w:r>
    </w:p>
    <w:p w14:paraId="3F2FF5E0" w14:textId="7179068F" w:rsidR="2769E4D3" w:rsidRPr="00061F9E" w:rsidRDefault="2769E4D3" w:rsidP="00061F9E">
      <w:pPr>
        <w:ind w:left="1080"/>
      </w:pPr>
      <w:r w:rsidRPr="00061F9E">
        <w:rPr>
          <w:rFonts w:eastAsia="Tahoma"/>
          <w:color w:val="000000" w:themeColor="text1"/>
          <w:sz w:val="24"/>
          <w:szCs w:val="24"/>
        </w:rPr>
        <w:t>Costs incurred for the following are eligible for CEC reimbursement or as the Applicant’s match share:</w:t>
      </w:r>
    </w:p>
    <w:p w14:paraId="348D00A9" w14:textId="4A6DB8AA" w:rsidR="2769E4D3" w:rsidRPr="00061F9E" w:rsidRDefault="2769E4D3" w:rsidP="00061F9E">
      <w:pPr>
        <w:pStyle w:val="ListParagraph"/>
        <w:numPr>
          <w:ilvl w:val="0"/>
          <w:numId w:val="51"/>
        </w:numPr>
        <w:spacing w:after="0"/>
        <w:ind w:left="1440"/>
        <w:contextualSpacing/>
        <w:rPr>
          <w:rFonts w:eastAsia="Tahoma"/>
          <w:color w:val="000000" w:themeColor="text1"/>
          <w:sz w:val="24"/>
          <w:szCs w:val="24"/>
        </w:rPr>
      </w:pPr>
      <w:r w:rsidRPr="00061F9E">
        <w:rPr>
          <w:rFonts w:eastAsia="Tahoma"/>
          <w:color w:val="000000" w:themeColor="text1"/>
          <w:sz w:val="24"/>
          <w:szCs w:val="24"/>
        </w:rPr>
        <w:t xml:space="preserve">EVSE </w:t>
      </w:r>
    </w:p>
    <w:p w14:paraId="3BE48128" w14:textId="64D6E455" w:rsidR="2769E4D3" w:rsidRPr="00061F9E" w:rsidRDefault="2769E4D3" w:rsidP="00061F9E">
      <w:pPr>
        <w:pStyle w:val="ListParagraph"/>
        <w:numPr>
          <w:ilvl w:val="0"/>
          <w:numId w:val="51"/>
        </w:numPr>
        <w:ind w:left="1440"/>
        <w:contextualSpacing/>
        <w:rPr>
          <w:rFonts w:eastAsia="Tahoma"/>
          <w:color w:val="000000" w:themeColor="text1"/>
          <w:sz w:val="24"/>
          <w:szCs w:val="24"/>
        </w:rPr>
      </w:pPr>
      <w:r w:rsidRPr="00061F9E">
        <w:rPr>
          <w:rFonts w:eastAsia="Tahoma"/>
          <w:color w:val="000000" w:themeColor="text1"/>
          <w:sz w:val="24"/>
          <w:szCs w:val="24"/>
        </w:rPr>
        <w:t xml:space="preserve">Applicant’s cost-share of utility installation: </w:t>
      </w:r>
    </w:p>
    <w:p w14:paraId="13E2E7B4" w14:textId="23E75AA4" w:rsidR="2769E4D3" w:rsidRPr="00061F9E" w:rsidRDefault="2769E4D3" w:rsidP="00061F9E">
      <w:pPr>
        <w:pStyle w:val="ListParagraph"/>
        <w:numPr>
          <w:ilvl w:val="1"/>
          <w:numId w:val="76"/>
        </w:numPr>
        <w:ind w:left="1800"/>
        <w:contextualSpacing/>
        <w:rPr>
          <w:rFonts w:eastAsia="Tahoma"/>
          <w:color w:val="000000" w:themeColor="text1"/>
          <w:sz w:val="24"/>
          <w:szCs w:val="24"/>
        </w:rPr>
      </w:pPr>
      <w:r w:rsidRPr="00061F9E">
        <w:rPr>
          <w:rFonts w:eastAsia="Tahoma"/>
          <w:color w:val="000000" w:themeColor="text1"/>
          <w:sz w:val="24"/>
          <w:szCs w:val="24"/>
        </w:rPr>
        <w:t xml:space="preserve">Transformers  </w:t>
      </w:r>
    </w:p>
    <w:p w14:paraId="38F04F3D" w14:textId="6CAE0512" w:rsidR="2769E4D3" w:rsidRPr="00061F9E" w:rsidRDefault="2769E4D3" w:rsidP="00061F9E">
      <w:pPr>
        <w:pStyle w:val="ListParagraph"/>
        <w:numPr>
          <w:ilvl w:val="1"/>
          <w:numId w:val="76"/>
        </w:numPr>
        <w:ind w:left="1800"/>
        <w:contextualSpacing/>
        <w:rPr>
          <w:rFonts w:eastAsia="Tahoma"/>
          <w:color w:val="000000" w:themeColor="text1"/>
          <w:sz w:val="24"/>
          <w:szCs w:val="24"/>
        </w:rPr>
      </w:pPr>
      <w:r w:rsidRPr="00061F9E">
        <w:rPr>
          <w:rFonts w:eastAsia="Tahoma"/>
          <w:color w:val="000000" w:themeColor="text1"/>
          <w:sz w:val="24"/>
          <w:szCs w:val="24"/>
        </w:rPr>
        <w:t xml:space="preserve">Electric panels  </w:t>
      </w:r>
    </w:p>
    <w:p w14:paraId="0F47503B" w14:textId="46485B11" w:rsidR="2769E4D3" w:rsidRPr="00061F9E" w:rsidRDefault="2769E4D3" w:rsidP="00061F9E">
      <w:pPr>
        <w:pStyle w:val="ListParagraph"/>
        <w:numPr>
          <w:ilvl w:val="1"/>
          <w:numId w:val="76"/>
        </w:numPr>
        <w:ind w:left="1800"/>
        <w:contextualSpacing/>
        <w:rPr>
          <w:rFonts w:eastAsia="Tahoma"/>
          <w:color w:val="000000" w:themeColor="text1"/>
          <w:sz w:val="24"/>
          <w:szCs w:val="24"/>
        </w:rPr>
      </w:pPr>
      <w:r w:rsidRPr="00061F9E">
        <w:rPr>
          <w:rFonts w:eastAsia="Tahoma"/>
          <w:color w:val="000000" w:themeColor="text1"/>
          <w:sz w:val="24"/>
          <w:szCs w:val="24"/>
        </w:rPr>
        <w:t xml:space="preserve">Conduit  </w:t>
      </w:r>
    </w:p>
    <w:p w14:paraId="7DB42E27" w14:textId="759EF850" w:rsidR="2769E4D3" w:rsidRPr="00061F9E" w:rsidRDefault="2769E4D3" w:rsidP="00061F9E">
      <w:pPr>
        <w:pStyle w:val="ListParagraph"/>
        <w:numPr>
          <w:ilvl w:val="1"/>
          <w:numId w:val="76"/>
        </w:numPr>
        <w:ind w:left="1800"/>
        <w:contextualSpacing/>
        <w:rPr>
          <w:rFonts w:eastAsia="Tahoma"/>
          <w:color w:val="000000" w:themeColor="text1"/>
          <w:sz w:val="24"/>
          <w:szCs w:val="24"/>
        </w:rPr>
      </w:pPr>
      <w:r w:rsidRPr="00061F9E">
        <w:rPr>
          <w:rFonts w:eastAsia="Tahoma"/>
          <w:color w:val="000000" w:themeColor="text1"/>
          <w:sz w:val="24"/>
          <w:szCs w:val="24"/>
        </w:rPr>
        <w:t xml:space="preserve">Wiring  </w:t>
      </w:r>
    </w:p>
    <w:p w14:paraId="40EE96F8" w14:textId="76E29252" w:rsidR="2769E4D3" w:rsidRPr="00061F9E" w:rsidRDefault="2769E4D3" w:rsidP="00061F9E">
      <w:pPr>
        <w:pStyle w:val="ListParagraph"/>
        <w:numPr>
          <w:ilvl w:val="1"/>
          <w:numId w:val="76"/>
        </w:numPr>
        <w:ind w:left="1800"/>
        <w:contextualSpacing/>
        <w:rPr>
          <w:rFonts w:eastAsia="Tahoma"/>
          <w:color w:val="000000" w:themeColor="text1"/>
          <w:sz w:val="24"/>
          <w:szCs w:val="24"/>
        </w:rPr>
      </w:pPr>
      <w:r w:rsidRPr="00061F9E">
        <w:rPr>
          <w:rFonts w:eastAsia="Tahoma"/>
          <w:color w:val="000000" w:themeColor="text1"/>
          <w:sz w:val="24"/>
          <w:szCs w:val="24"/>
        </w:rPr>
        <w:t xml:space="preserve">Meters  </w:t>
      </w:r>
    </w:p>
    <w:p w14:paraId="1B4322D6" w14:textId="456882D3" w:rsidR="2769E4D3" w:rsidRPr="00061F9E" w:rsidRDefault="2769E4D3" w:rsidP="00061F9E">
      <w:pPr>
        <w:pStyle w:val="ListParagraph"/>
        <w:numPr>
          <w:ilvl w:val="0"/>
          <w:numId w:val="51"/>
        </w:numPr>
        <w:ind w:left="1440"/>
        <w:contextualSpacing/>
        <w:rPr>
          <w:rFonts w:eastAsia="Tahoma"/>
          <w:color w:val="000000" w:themeColor="text1"/>
          <w:sz w:val="24"/>
          <w:szCs w:val="24"/>
        </w:rPr>
      </w:pPr>
      <w:r w:rsidRPr="00061F9E">
        <w:rPr>
          <w:rFonts w:eastAsia="Tahoma"/>
          <w:color w:val="000000" w:themeColor="text1"/>
          <w:sz w:val="24"/>
          <w:szCs w:val="24"/>
        </w:rPr>
        <w:t xml:space="preserve">Renewable distributed energy resources or energy storage equipment/systems capable of providing independent or supplemental power to the EV charging ports (separately metered for electric charging) </w:t>
      </w:r>
    </w:p>
    <w:p w14:paraId="13C1E8CD" w14:textId="071F6266" w:rsidR="2769E4D3" w:rsidRPr="00061F9E" w:rsidRDefault="2769E4D3" w:rsidP="00061F9E">
      <w:pPr>
        <w:pStyle w:val="ListParagraph"/>
        <w:numPr>
          <w:ilvl w:val="0"/>
          <w:numId w:val="51"/>
        </w:numPr>
        <w:ind w:left="1440"/>
        <w:contextualSpacing/>
        <w:rPr>
          <w:rFonts w:eastAsia="Tahoma"/>
          <w:color w:val="000000" w:themeColor="text1"/>
          <w:sz w:val="24"/>
          <w:szCs w:val="24"/>
        </w:rPr>
      </w:pPr>
      <w:r w:rsidRPr="00061F9E">
        <w:rPr>
          <w:rFonts w:eastAsia="Tahoma"/>
          <w:color w:val="000000" w:themeColor="text1"/>
          <w:sz w:val="24"/>
          <w:szCs w:val="24"/>
        </w:rPr>
        <w:t xml:space="preserve">Installation costs  </w:t>
      </w:r>
    </w:p>
    <w:p w14:paraId="3D8822B5" w14:textId="11FF54B2" w:rsidR="2769E4D3" w:rsidRPr="00061F9E" w:rsidRDefault="2769E4D3" w:rsidP="00061F9E">
      <w:pPr>
        <w:pStyle w:val="ListParagraph"/>
        <w:numPr>
          <w:ilvl w:val="0"/>
          <w:numId w:val="51"/>
        </w:numPr>
        <w:ind w:left="1440"/>
        <w:contextualSpacing/>
        <w:rPr>
          <w:rFonts w:eastAsia="Tahoma"/>
          <w:color w:val="000000" w:themeColor="text1"/>
          <w:sz w:val="24"/>
          <w:szCs w:val="24"/>
        </w:rPr>
      </w:pPr>
      <w:r w:rsidRPr="00061F9E">
        <w:rPr>
          <w:rFonts w:eastAsia="Tahoma"/>
          <w:color w:val="000000" w:themeColor="text1"/>
          <w:sz w:val="24"/>
          <w:szCs w:val="24"/>
        </w:rPr>
        <w:t xml:space="preserve">Planning and engineering design costs  </w:t>
      </w:r>
    </w:p>
    <w:p w14:paraId="23D93489" w14:textId="4274748F" w:rsidR="2769E4D3" w:rsidRPr="00061F9E" w:rsidRDefault="2769E4D3" w:rsidP="00061F9E">
      <w:pPr>
        <w:pStyle w:val="ListParagraph"/>
        <w:numPr>
          <w:ilvl w:val="0"/>
          <w:numId w:val="51"/>
        </w:numPr>
        <w:ind w:left="1440"/>
        <w:contextualSpacing/>
        <w:rPr>
          <w:rFonts w:eastAsia="Tahoma"/>
          <w:color w:val="000000" w:themeColor="text1"/>
          <w:sz w:val="24"/>
          <w:szCs w:val="24"/>
        </w:rPr>
      </w:pPr>
      <w:r w:rsidRPr="00061F9E">
        <w:rPr>
          <w:rFonts w:eastAsia="Tahoma"/>
          <w:color w:val="000000" w:themeColor="text1"/>
          <w:sz w:val="24"/>
          <w:szCs w:val="24"/>
        </w:rPr>
        <w:t>Stub-outs (</w:t>
      </w:r>
      <w:proofErr w:type="gramStart"/>
      <w:r w:rsidRPr="00061F9E">
        <w:rPr>
          <w:rFonts w:eastAsia="Tahoma"/>
          <w:color w:val="000000" w:themeColor="text1"/>
          <w:sz w:val="24"/>
          <w:szCs w:val="24"/>
        </w:rPr>
        <w:t>i.e.</w:t>
      </w:r>
      <w:proofErr w:type="gramEnd"/>
      <w:r w:rsidRPr="00061F9E">
        <w:rPr>
          <w:rFonts w:eastAsia="Tahoma"/>
          <w:color w:val="000000" w:themeColor="text1"/>
          <w:sz w:val="24"/>
          <w:szCs w:val="24"/>
        </w:rPr>
        <w:t xml:space="preserve"> exposed conduit for connection of future charging infrastructure) </w:t>
      </w:r>
    </w:p>
    <w:p w14:paraId="2E9479F2" w14:textId="71F74E40" w:rsidR="2769E4D3" w:rsidRPr="00061F9E" w:rsidRDefault="2769E4D3" w:rsidP="00061F9E">
      <w:pPr>
        <w:pStyle w:val="ListParagraph"/>
        <w:numPr>
          <w:ilvl w:val="0"/>
          <w:numId w:val="51"/>
        </w:numPr>
        <w:ind w:left="1440"/>
        <w:contextualSpacing/>
        <w:rPr>
          <w:rFonts w:eastAsia="Tahoma"/>
          <w:color w:val="000000" w:themeColor="text1"/>
          <w:sz w:val="24"/>
          <w:szCs w:val="24"/>
        </w:rPr>
      </w:pPr>
      <w:r w:rsidRPr="00061F9E">
        <w:rPr>
          <w:rFonts w:eastAsia="Tahoma"/>
          <w:color w:val="000000" w:themeColor="text1"/>
          <w:sz w:val="24"/>
          <w:szCs w:val="24"/>
        </w:rPr>
        <w:t xml:space="preserve">Demand management equipment  </w:t>
      </w:r>
    </w:p>
    <w:p w14:paraId="044C40C6" w14:textId="2F36617B" w:rsidR="2769E4D3" w:rsidRPr="00061F9E" w:rsidRDefault="2769E4D3" w:rsidP="00061F9E">
      <w:pPr>
        <w:pStyle w:val="ListParagraph"/>
        <w:numPr>
          <w:ilvl w:val="0"/>
          <w:numId w:val="51"/>
        </w:numPr>
        <w:ind w:left="1440"/>
        <w:contextualSpacing/>
        <w:rPr>
          <w:rFonts w:eastAsia="Tahoma"/>
          <w:color w:val="000000" w:themeColor="text1"/>
          <w:sz w:val="24"/>
          <w:szCs w:val="24"/>
        </w:rPr>
      </w:pPr>
      <w:r w:rsidRPr="00061F9E">
        <w:rPr>
          <w:rFonts w:eastAsia="Tahoma"/>
          <w:color w:val="000000" w:themeColor="text1"/>
          <w:sz w:val="24"/>
          <w:szCs w:val="24"/>
        </w:rPr>
        <w:t xml:space="preserve">Equipment warranties for during the term of the agreement </w:t>
      </w:r>
    </w:p>
    <w:p w14:paraId="505A3CD4" w14:textId="0350E696" w:rsidR="2769E4D3" w:rsidRPr="00061F9E" w:rsidRDefault="2769E4D3" w:rsidP="00061F9E">
      <w:pPr>
        <w:pStyle w:val="ListParagraph"/>
        <w:numPr>
          <w:ilvl w:val="0"/>
          <w:numId w:val="51"/>
        </w:numPr>
        <w:ind w:left="1440"/>
        <w:contextualSpacing/>
        <w:rPr>
          <w:rFonts w:eastAsia="Tahoma"/>
          <w:color w:val="000000" w:themeColor="text1"/>
          <w:sz w:val="24"/>
          <w:szCs w:val="24"/>
        </w:rPr>
      </w:pPr>
      <w:r w:rsidRPr="00061F9E">
        <w:rPr>
          <w:rFonts w:eastAsia="Tahoma"/>
          <w:color w:val="000000" w:themeColor="text1"/>
          <w:sz w:val="24"/>
          <w:szCs w:val="24"/>
        </w:rPr>
        <w:t>Maintenance, or maintenance agreement</w:t>
      </w:r>
    </w:p>
    <w:p w14:paraId="39B5C0FC" w14:textId="48BC4A5A" w:rsidR="50DDEA19" w:rsidRDefault="50DDEA19" w:rsidP="50DDEA19">
      <w:pPr>
        <w:pStyle w:val="ListParagraph"/>
        <w:spacing w:after="0"/>
        <w:ind w:left="1440"/>
        <w:rPr>
          <w:sz w:val="24"/>
          <w:szCs w:val="24"/>
        </w:rPr>
      </w:pPr>
    </w:p>
    <w:p w14:paraId="12ED62DD" w14:textId="452182F4" w:rsidR="00A87A01" w:rsidRPr="006B5D2C" w:rsidRDefault="00A87A01" w:rsidP="00720C3B">
      <w:pPr>
        <w:pStyle w:val="ListParagraph"/>
        <w:spacing w:after="0"/>
        <w:ind w:left="1080"/>
        <w:rPr>
          <w:sz w:val="24"/>
          <w:szCs w:val="24"/>
        </w:rPr>
      </w:pPr>
      <w:r w:rsidRPr="006B5D2C">
        <w:rPr>
          <w:sz w:val="24"/>
          <w:szCs w:val="24"/>
        </w:rPr>
        <w:t xml:space="preserve">The following project types </w:t>
      </w:r>
      <w:r w:rsidRPr="006B5D2C">
        <w:rPr>
          <w:b/>
          <w:sz w:val="24"/>
          <w:szCs w:val="24"/>
        </w:rPr>
        <w:t>ARE NOT</w:t>
      </w:r>
      <w:r w:rsidRPr="006B5D2C">
        <w:rPr>
          <w:sz w:val="24"/>
          <w:szCs w:val="24"/>
        </w:rPr>
        <w:t xml:space="preserve"> eligible for funding under this solicitation: </w:t>
      </w:r>
    </w:p>
    <w:p w14:paraId="015E8E0E" w14:textId="77777777" w:rsidR="00C146F7" w:rsidRPr="006B5D2C" w:rsidRDefault="00C146F7" w:rsidP="00F53903">
      <w:pPr>
        <w:pStyle w:val="ListParagraph"/>
        <w:spacing w:after="0"/>
        <w:ind w:left="1440"/>
        <w:rPr>
          <w:sz w:val="24"/>
          <w:szCs w:val="24"/>
        </w:rPr>
      </w:pPr>
    </w:p>
    <w:p w14:paraId="37F66A6A" w14:textId="5D9196ED" w:rsidR="00A87A01" w:rsidRPr="00720C3B" w:rsidRDefault="410AC924" w:rsidP="00720C3B">
      <w:pPr>
        <w:pStyle w:val="ListParagraph"/>
        <w:numPr>
          <w:ilvl w:val="0"/>
          <w:numId w:val="51"/>
        </w:numPr>
        <w:ind w:left="1440"/>
        <w:contextualSpacing/>
        <w:rPr>
          <w:rFonts w:eastAsia="Tahoma"/>
          <w:color w:val="000000" w:themeColor="text1"/>
          <w:sz w:val="24"/>
          <w:szCs w:val="24"/>
        </w:rPr>
      </w:pPr>
      <w:r w:rsidRPr="00720C3B">
        <w:rPr>
          <w:rFonts w:eastAsia="Tahoma"/>
          <w:color w:val="000000" w:themeColor="text1"/>
          <w:sz w:val="24"/>
          <w:szCs w:val="24"/>
        </w:rPr>
        <w:t>Paper studies or research projects (e.g., a study which assess</w:t>
      </w:r>
      <w:r w:rsidR="001F420A" w:rsidRPr="00720C3B">
        <w:rPr>
          <w:rFonts w:eastAsia="Tahoma"/>
          <w:color w:val="000000" w:themeColor="text1"/>
          <w:sz w:val="24"/>
          <w:szCs w:val="24"/>
        </w:rPr>
        <w:t>es</w:t>
      </w:r>
      <w:r w:rsidRPr="00720C3B">
        <w:rPr>
          <w:rFonts w:eastAsia="Tahoma"/>
          <w:color w:val="000000" w:themeColor="text1"/>
          <w:sz w:val="24"/>
          <w:szCs w:val="24"/>
        </w:rPr>
        <w:t xml:space="preserve"> the cost and feasibility of </w:t>
      </w:r>
      <w:r w:rsidR="001F420A" w:rsidRPr="00720C3B">
        <w:rPr>
          <w:rFonts w:eastAsia="Tahoma"/>
          <w:color w:val="000000" w:themeColor="text1"/>
          <w:sz w:val="24"/>
          <w:szCs w:val="24"/>
        </w:rPr>
        <w:t>EV</w:t>
      </w:r>
      <w:r w:rsidRPr="00720C3B">
        <w:rPr>
          <w:rFonts w:eastAsia="Tahoma"/>
          <w:color w:val="000000" w:themeColor="text1"/>
          <w:sz w:val="24"/>
          <w:szCs w:val="24"/>
        </w:rPr>
        <w:t xml:space="preserve"> charging station installations along certain regions/corridors). </w:t>
      </w:r>
    </w:p>
    <w:p w14:paraId="035D2BD8" w14:textId="3557F20B" w:rsidR="00A87A01" w:rsidRPr="00720C3B" w:rsidRDefault="00A87A01" w:rsidP="00720C3B">
      <w:pPr>
        <w:pStyle w:val="ListParagraph"/>
        <w:numPr>
          <w:ilvl w:val="0"/>
          <w:numId w:val="51"/>
        </w:numPr>
        <w:ind w:left="1440"/>
        <w:contextualSpacing/>
        <w:rPr>
          <w:rFonts w:eastAsia="Tahoma"/>
          <w:color w:val="000000" w:themeColor="text1"/>
          <w:sz w:val="24"/>
          <w:szCs w:val="24"/>
        </w:rPr>
      </w:pPr>
      <w:r w:rsidRPr="00720C3B">
        <w:rPr>
          <w:rFonts w:eastAsia="Tahoma"/>
          <w:color w:val="000000" w:themeColor="text1"/>
          <w:sz w:val="24"/>
          <w:szCs w:val="24"/>
        </w:rPr>
        <w:t xml:space="preserve">Surveys to determine interest in the installation of </w:t>
      </w:r>
      <w:r w:rsidR="001F420A" w:rsidRPr="00720C3B">
        <w:rPr>
          <w:rFonts w:eastAsia="Tahoma"/>
          <w:color w:val="000000" w:themeColor="text1"/>
          <w:sz w:val="24"/>
          <w:szCs w:val="24"/>
        </w:rPr>
        <w:t>EV</w:t>
      </w:r>
      <w:r w:rsidRPr="00720C3B">
        <w:rPr>
          <w:rFonts w:eastAsia="Tahoma"/>
          <w:color w:val="000000" w:themeColor="text1"/>
          <w:sz w:val="24"/>
          <w:szCs w:val="24"/>
        </w:rPr>
        <w:t xml:space="preserve"> charging stations in a particular region/corridor. </w:t>
      </w:r>
    </w:p>
    <w:p w14:paraId="2867ADF3" w14:textId="237C5D9E" w:rsidR="00A87A01" w:rsidRDefault="00A87A01" w:rsidP="00720C3B">
      <w:pPr>
        <w:pStyle w:val="ListParagraph"/>
        <w:numPr>
          <w:ilvl w:val="0"/>
          <w:numId w:val="51"/>
        </w:numPr>
        <w:ind w:left="1440"/>
        <w:contextualSpacing/>
        <w:rPr>
          <w:rFonts w:eastAsia="Tahoma"/>
          <w:color w:val="000000" w:themeColor="text1"/>
          <w:sz w:val="24"/>
          <w:szCs w:val="24"/>
        </w:rPr>
      </w:pPr>
      <w:r w:rsidRPr="00720C3B">
        <w:rPr>
          <w:rFonts w:eastAsia="Tahoma"/>
          <w:color w:val="000000" w:themeColor="text1"/>
          <w:sz w:val="24"/>
          <w:szCs w:val="24"/>
        </w:rPr>
        <w:t xml:space="preserve">Proposals for any type of vehicle demonstration or demonstrations of existing technologies for public outreach/education. </w:t>
      </w:r>
    </w:p>
    <w:p w14:paraId="3CA055A3" w14:textId="77777777" w:rsidR="00E73608" w:rsidRPr="00720C3B" w:rsidRDefault="00E73608" w:rsidP="007905E5">
      <w:pPr>
        <w:pStyle w:val="ListParagraph"/>
        <w:ind w:left="1440"/>
        <w:contextualSpacing/>
        <w:rPr>
          <w:rFonts w:eastAsia="Tahoma"/>
          <w:color w:val="000000" w:themeColor="text1"/>
          <w:sz w:val="24"/>
          <w:szCs w:val="24"/>
        </w:rPr>
      </w:pPr>
    </w:p>
    <w:p w14:paraId="2C890AC3" w14:textId="3D04367F" w:rsidR="00A87A01" w:rsidRPr="006B5D2C" w:rsidRDefault="1164743E" w:rsidP="007905E5">
      <w:pPr>
        <w:pStyle w:val="ListParagraph"/>
        <w:spacing w:after="0"/>
        <w:ind w:left="1080"/>
        <w:rPr>
          <w:sz w:val="24"/>
          <w:szCs w:val="24"/>
        </w:rPr>
      </w:pPr>
      <w:r w:rsidRPr="48A7A96B">
        <w:rPr>
          <w:sz w:val="24"/>
          <w:szCs w:val="24"/>
        </w:rPr>
        <w:t xml:space="preserve">Expenditures other than for site design, installation, labor, site preparation, upgrade for utility connections, signage, </w:t>
      </w:r>
      <w:proofErr w:type="gramStart"/>
      <w:r w:rsidRPr="48A7A96B">
        <w:rPr>
          <w:sz w:val="24"/>
          <w:szCs w:val="24"/>
        </w:rPr>
        <w:t>maintenance</w:t>
      </w:r>
      <w:proofErr w:type="gramEnd"/>
      <w:r w:rsidRPr="48A7A96B">
        <w:rPr>
          <w:sz w:val="24"/>
          <w:szCs w:val="24"/>
        </w:rPr>
        <w:t xml:space="preserve"> and equipment necessary to implement and operate the proposed charging station </w:t>
      </w:r>
      <w:r w:rsidRPr="48A7A96B">
        <w:rPr>
          <w:b/>
          <w:bCs/>
          <w:sz w:val="24"/>
          <w:szCs w:val="24"/>
        </w:rPr>
        <w:t>ARE NOT</w:t>
      </w:r>
      <w:r w:rsidRPr="48A7A96B">
        <w:rPr>
          <w:sz w:val="24"/>
          <w:szCs w:val="24"/>
        </w:rPr>
        <w:t xml:space="preserve"> eligible for reimbursement under this solicitation and any resultant Agreement(s). </w:t>
      </w:r>
    </w:p>
    <w:p w14:paraId="65AB8392" w14:textId="77777777" w:rsidR="00C146F7" w:rsidRPr="006B5D2C" w:rsidRDefault="00C146F7" w:rsidP="007905E5">
      <w:pPr>
        <w:pStyle w:val="ListParagraph"/>
        <w:spacing w:after="0"/>
        <w:ind w:left="1080"/>
        <w:rPr>
          <w:sz w:val="24"/>
          <w:szCs w:val="24"/>
        </w:rPr>
      </w:pPr>
    </w:p>
    <w:p w14:paraId="793110C2" w14:textId="77777777" w:rsidR="00C146F7" w:rsidRPr="006B5D2C" w:rsidRDefault="00A87A01" w:rsidP="007905E5">
      <w:pPr>
        <w:pStyle w:val="ListParagraph"/>
        <w:spacing w:after="0"/>
        <w:ind w:left="1080"/>
        <w:rPr>
          <w:sz w:val="24"/>
          <w:szCs w:val="24"/>
        </w:rPr>
      </w:pPr>
      <w:r w:rsidRPr="006B5D2C">
        <w:rPr>
          <w:sz w:val="24"/>
          <w:szCs w:val="24"/>
        </w:rPr>
        <w:lastRenderedPageBreak/>
        <w:t xml:space="preserve">Examples of </w:t>
      </w:r>
      <w:r w:rsidRPr="006B5D2C">
        <w:rPr>
          <w:b/>
          <w:i/>
          <w:sz w:val="24"/>
          <w:szCs w:val="24"/>
        </w:rPr>
        <w:t>non-eligible expenditures</w:t>
      </w:r>
      <w:r w:rsidRPr="006B5D2C">
        <w:rPr>
          <w:sz w:val="24"/>
          <w:szCs w:val="24"/>
        </w:rPr>
        <w:t xml:space="preserve"> include, but are not limited to:</w:t>
      </w:r>
    </w:p>
    <w:p w14:paraId="206E9942" w14:textId="1CD02BE7" w:rsidR="00A87A01" w:rsidRPr="006B5D2C" w:rsidRDefault="00A87A01" w:rsidP="00E73608">
      <w:pPr>
        <w:pStyle w:val="ListParagraph"/>
        <w:spacing w:after="0"/>
        <w:ind w:left="1440"/>
        <w:rPr>
          <w:sz w:val="24"/>
          <w:szCs w:val="24"/>
        </w:rPr>
      </w:pPr>
      <w:r w:rsidRPr="006B5D2C">
        <w:rPr>
          <w:sz w:val="24"/>
          <w:szCs w:val="24"/>
        </w:rPr>
        <w:t xml:space="preserve"> </w:t>
      </w:r>
    </w:p>
    <w:p w14:paraId="4DFA3837" w14:textId="1139D27E" w:rsidR="00A87A01" w:rsidRPr="006B5D2C" w:rsidRDefault="00A87A01" w:rsidP="007905E5">
      <w:pPr>
        <w:pStyle w:val="ListParagraph"/>
        <w:numPr>
          <w:ilvl w:val="0"/>
          <w:numId w:val="50"/>
        </w:numPr>
        <w:spacing w:after="0"/>
        <w:ind w:left="1440"/>
        <w:rPr>
          <w:sz w:val="24"/>
          <w:szCs w:val="24"/>
        </w:rPr>
      </w:pPr>
      <w:r w:rsidRPr="006B5D2C">
        <w:rPr>
          <w:sz w:val="24"/>
          <w:szCs w:val="24"/>
        </w:rPr>
        <w:t xml:space="preserve">Cost of electricity used to supply vehicles with a charge. </w:t>
      </w:r>
    </w:p>
    <w:p w14:paraId="134B7B83" w14:textId="111AFFC2" w:rsidR="00A87A01" w:rsidRPr="006B5D2C" w:rsidRDefault="6E072AD1" w:rsidP="007905E5">
      <w:pPr>
        <w:pStyle w:val="ListParagraph"/>
        <w:numPr>
          <w:ilvl w:val="0"/>
          <w:numId w:val="50"/>
        </w:numPr>
        <w:spacing w:after="0"/>
        <w:ind w:left="1440"/>
        <w:rPr>
          <w:sz w:val="24"/>
          <w:szCs w:val="22"/>
        </w:rPr>
      </w:pPr>
      <w:r w:rsidRPr="3BCDF8FE">
        <w:rPr>
          <w:sz w:val="24"/>
          <w:szCs w:val="24"/>
        </w:rPr>
        <w:t xml:space="preserve">Costs to demonstrate alternative-fuel vehicles. </w:t>
      </w:r>
    </w:p>
    <w:p w14:paraId="51CE08C9" w14:textId="6A5CEC7E" w:rsidR="00A87A01" w:rsidRPr="006B5D2C" w:rsidRDefault="0EE64122" w:rsidP="007905E5">
      <w:pPr>
        <w:pStyle w:val="ListParagraph"/>
        <w:numPr>
          <w:ilvl w:val="0"/>
          <w:numId w:val="50"/>
        </w:numPr>
        <w:spacing w:after="0"/>
        <w:ind w:left="1440"/>
        <w:rPr>
          <w:sz w:val="24"/>
          <w:szCs w:val="24"/>
        </w:rPr>
      </w:pPr>
      <w:r w:rsidRPr="3BCDF8FE">
        <w:rPr>
          <w:sz w:val="24"/>
          <w:szCs w:val="24"/>
        </w:rPr>
        <w:t xml:space="preserve">Paper studies (e.g., feasibility studies), surveys, or research projects. </w:t>
      </w:r>
    </w:p>
    <w:p w14:paraId="16A9BBAB" w14:textId="6ECAC533" w:rsidR="27211517" w:rsidRDefault="27211517" w:rsidP="007905E5">
      <w:pPr>
        <w:pStyle w:val="ListParagraph"/>
        <w:numPr>
          <w:ilvl w:val="0"/>
          <w:numId w:val="50"/>
        </w:numPr>
        <w:spacing w:after="0"/>
        <w:ind w:left="1440"/>
        <w:rPr>
          <w:sz w:val="24"/>
          <w:szCs w:val="24"/>
        </w:rPr>
      </w:pPr>
      <w:r w:rsidRPr="50DDEA19">
        <w:rPr>
          <w:sz w:val="24"/>
          <w:szCs w:val="24"/>
        </w:rPr>
        <w:t>Vehicle purchases.</w:t>
      </w:r>
    </w:p>
    <w:p w14:paraId="09ED1ADD" w14:textId="3E9DE6BB" w:rsidR="27211517" w:rsidRDefault="27211517" w:rsidP="007905E5">
      <w:pPr>
        <w:pStyle w:val="ListParagraph"/>
        <w:numPr>
          <w:ilvl w:val="0"/>
          <w:numId w:val="50"/>
        </w:numPr>
        <w:spacing w:after="0"/>
        <w:ind w:left="1440"/>
        <w:rPr>
          <w:sz w:val="24"/>
          <w:szCs w:val="24"/>
        </w:rPr>
      </w:pPr>
      <w:r w:rsidRPr="50DDEA19">
        <w:rPr>
          <w:sz w:val="24"/>
          <w:szCs w:val="24"/>
        </w:rPr>
        <w:t>Level 1 and Level 2 chargers.</w:t>
      </w:r>
    </w:p>
    <w:p w14:paraId="27C2DD0C" w14:textId="5B667289" w:rsidR="27211517" w:rsidRDefault="40AC887C" w:rsidP="007905E5">
      <w:pPr>
        <w:pStyle w:val="ListParagraph"/>
        <w:numPr>
          <w:ilvl w:val="0"/>
          <w:numId w:val="50"/>
        </w:numPr>
        <w:spacing w:after="0"/>
        <w:ind w:left="1440"/>
        <w:rPr>
          <w:sz w:val="24"/>
          <w:szCs w:val="24"/>
        </w:rPr>
      </w:pPr>
      <w:r w:rsidRPr="5A0F0D1B">
        <w:rPr>
          <w:sz w:val="24"/>
          <w:szCs w:val="24"/>
        </w:rPr>
        <w:t>Nonrenewable DER.</w:t>
      </w:r>
    </w:p>
    <w:p w14:paraId="09E98E18" w14:textId="1DDEDD8D" w:rsidR="00C146F7" w:rsidRPr="006B5D2C" w:rsidRDefault="00C146F7" w:rsidP="46B29E64">
      <w:pPr>
        <w:spacing w:after="0"/>
        <w:ind w:left="1440"/>
        <w:rPr>
          <w:b/>
          <w:bCs/>
          <w:sz w:val="24"/>
          <w:szCs w:val="24"/>
          <w:u w:val="single"/>
        </w:rPr>
      </w:pPr>
    </w:p>
    <w:p w14:paraId="15851F71" w14:textId="6FA7D8F8" w:rsidR="00A87A01" w:rsidRPr="00E73608" w:rsidRDefault="50374809" w:rsidP="007905E5">
      <w:pPr>
        <w:ind w:left="1080"/>
        <w:rPr>
          <w:rFonts w:eastAsia="Tahoma"/>
          <w:color w:val="000000" w:themeColor="text1"/>
          <w:sz w:val="24"/>
          <w:szCs w:val="24"/>
        </w:rPr>
      </w:pPr>
      <w:r w:rsidRPr="00E73608">
        <w:rPr>
          <w:rFonts w:eastAsia="Tahoma"/>
          <w:color w:val="000000" w:themeColor="text1"/>
          <w:sz w:val="24"/>
          <w:szCs w:val="24"/>
        </w:rPr>
        <w:t xml:space="preserve">The following are not eligible for CEC reimbursement but may be included as an Applicant’s match share: </w:t>
      </w:r>
    </w:p>
    <w:p w14:paraId="65FC2509" w14:textId="09736E48" w:rsidR="00A87A01" w:rsidRPr="00E73608" w:rsidRDefault="50374809" w:rsidP="007905E5">
      <w:pPr>
        <w:pStyle w:val="ListParagraph"/>
        <w:numPr>
          <w:ilvl w:val="2"/>
          <w:numId w:val="5"/>
        </w:numPr>
        <w:ind w:left="1440"/>
        <w:rPr>
          <w:rFonts w:eastAsia="Tahoma"/>
          <w:color w:val="000000" w:themeColor="text1"/>
          <w:sz w:val="24"/>
          <w:szCs w:val="24"/>
        </w:rPr>
      </w:pPr>
      <w:r w:rsidRPr="00E73608">
        <w:rPr>
          <w:rFonts w:eastAsia="Tahoma"/>
          <w:color w:val="000000" w:themeColor="text1"/>
          <w:sz w:val="24"/>
          <w:szCs w:val="24"/>
        </w:rPr>
        <w:t>Processes to comply with otherwise applicable legal requirements (e.g., permits from the local authority having jurisdiction (AHJ) and compliance with the Americans with Disabilities Act (ADA)</w:t>
      </w:r>
      <w:r w:rsidR="007905E5">
        <w:rPr>
          <w:rFonts w:eastAsia="Tahoma"/>
          <w:color w:val="000000" w:themeColor="text1"/>
          <w:sz w:val="24"/>
          <w:szCs w:val="24"/>
        </w:rPr>
        <w:t>)</w:t>
      </w:r>
    </w:p>
    <w:p w14:paraId="7CC31940" w14:textId="71A24CAE" w:rsidR="00A87A01" w:rsidRPr="00C54FBD" w:rsidRDefault="00A87A01" w:rsidP="4E5215AE">
      <w:pPr>
        <w:pStyle w:val="ListParagraph"/>
        <w:spacing w:after="0"/>
        <w:ind w:left="1440"/>
        <w:rPr>
          <w:u w:val="single"/>
        </w:rPr>
      </w:pPr>
    </w:p>
    <w:p w14:paraId="21C88A5B" w14:textId="77777777" w:rsidR="005642F8" w:rsidRPr="00575DAD" w:rsidRDefault="005642F8" w:rsidP="00B6639D">
      <w:pPr>
        <w:pStyle w:val="Heading2"/>
        <w:keepNext w:val="0"/>
        <w:numPr>
          <w:ilvl w:val="0"/>
          <w:numId w:val="34"/>
        </w:numPr>
        <w:spacing w:before="0" w:after="0"/>
        <w:ind w:hanging="720"/>
      </w:pPr>
      <w:bookmarkStart w:id="49" w:name="_Toc127443069"/>
      <w:r w:rsidRPr="00575DAD">
        <w:t>Match Funding Requirements</w:t>
      </w:r>
      <w:bookmarkEnd w:id="49"/>
    </w:p>
    <w:bookmarkEnd w:id="16"/>
    <w:bookmarkEnd w:id="17"/>
    <w:bookmarkEnd w:id="18"/>
    <w:bookmarkEnd w:id="19"/>
    <w:p w14:paraId="25708905" w14:textId="77777777" w:rsidR="00223C3C" w:rsidRPr="00F53903" w:rsidRDefault="00223C3C" w:rsidP="00E04486">
      <w:pPr>
        <w:spacing w:after="0"/>
      </w:pPr>
    </w:p>
    <w:p w14:paraId="694554FD" w14:textId="77777777" w:rsidR="00F378CB" w:rsidRPr="006B5D2C" w:rsidRDefault="2BEF9E1F" w:rsidP="007905E5">
      <w:pPr>
        <w:numPr>
          <w:ilvl w:val="0"/>
          <w:numId w:val="37"/>
        </w:numPr>
        <w:spacing w:after="0"/>
        <w:ind w:left="1080"/>
        <w:jc w:val="both"/>
        <w:rPr>
          <w:b/>
          <w:bCs/>
          <w:sz w:val="24"/>
          <w:szCs w:val="24"/>
        </w:rPr>
      </w:pPr>
      <w:r w:rsidRPr="006B5D2C">
        <w:rPr>
          <w:b/>
          <w:bCs/>
          <w:sz w:val="24"/>
          <w:szCs w:val="24"/>
        </w:rPr>
        <w:t>Total Match Share Requirement</w:t>
      </w:r>
    </w:p>
    <w:p w14:paraId="24BEACB2" w14:textId="48A7157A" w:rsidR="00F34E0C" w:rsidRPr="006B5D2C" w:rsidRDefault="00F34E0C" w:rsidP="007905E5">
      <w:pPr>
        <w:spacing w:after="0"/>
        <w:ind w:left="1080"/>
        <w:rPr>
          <w:sz w:val="24"/>
          <w:szCs w:val="24"/>
        </w:rPr>
      </w:pPr>
      <w:r w:rsidRPr="006B5D2C">
        <w:rPr>
          <w:sz w:val="24"/>
          <w:szCs w:val="24"/>
        </w:rPr>
        <w:t xml:space="preserve">Applications must include a minimum 50 percent </w:t>
      </w:r>
      <w:r w:rsidR="00693DF2" w:rsidRPr="006B5D2C">
        <w:rPr>
          <w:sz w:val="24"/>
          <w:szCs w:val="24"/>
        </w:rPr>
        <w:t xml:space="preserve">of the </w:t>
      </w:r>
      <w:r w:rsidRPr="006B5D2C">
        <w:rPr>
          <w:sz w:val="24"/>
          <w:szCs w:val="24"/>
        </w:rPr>
        <w:t xml:space="preserve">total </w:t>
      </w:r>
      <w:r w:rsidR="00693DF2" w:rsidRPr="006B5D2C">
        <w:rPr>
          <w:sz w:val="24"/>
          <w:szCs w:val="24"/>
        </w:rPr>
        <w:t xml:space="preserve">project cost as </w:t>
      </w:r>
      <w:r w:rsidRPr="006B5D2C">
        <w:rPr>
          <w:sz w:val="24"/>
          <w:szCs w:val="24"/>
        </w:rPr>
        <w:t>match share.</w:t>
      </w:r>
    </w:p>
    <w:p w14:paraId="0A0A8AE3" w14:textId="77777777" w:rsidR="00F378CB" w:rsidRPr="006B5D2C" w:rsidRDefault="00F378CB" w:rsidP="007905E5">
      <w:pPr>
        <w:spacing w:after="0"/>
        <w:ind w:left="1080" w:hanging="360"/>
        <w:jc w:val="both"/>
        <w:rPr>
          <w:sz w:val="24"/>
          <w:szCs w:val="24"/>
        </w:rPr>
      </w:pPr>
    </w:p>
    <w:p w14:paraId="517EEAB9" w14:textId="4813CD19" w:rsidR="009F6B1D" w:rsidRPr="006B5D2C" w:rsidRDefault="009F6B1D" w:rsidP="007905E5">
      <w:pPr>
        <w:spacing w:after="0"/>
        <w:ind w:left="1080"/>
        <w:rPr>
          <w:sz w:val="24"/>
          <w:szCs w:val="24"/>
        </w:rPr>
      </w:pPr>
      <w:r w:rsidRPr="006B5D2C">
        <w:rPr>
          <w:sz w:val="24"/>
          <w:szCs w:val="24"/>
        </w:rPr>
        <w:t>“Match funding” or “match share” means cash</w:t>
      </w:r>
      <w:r w:rsidRPr="006B5D2C" w:rsidDel="00AD2FDA">
        <w:rPr>
          <w:sz w:val="24"/>
          <w:szCs w:val="24"/>
        </w:rPr>
        <w:t xml:space="preserve"> </w:t>
      </w:r>
      <w:r w:rsidR="00AD2FDA">
        <w:rPr>
          <w:sz w:val="24"/>
          <w:szCs w:val="24"/>
        </w:rPr>
        <w:t>or</w:t>
      </w:r>
      <w:r w:rsidR="00AD2FDA" w:rsidRPr="006B5D2C">
        <w:rPr>
          <w:sz w:val="24"/>
          <w:szCs w:val="24"/>
        </w:rPr>
        <w:t xml:space="preserve"> </w:t>
      </w:r>
      <w:r w:rsidRPr="006B5D2C">
        <w:rPr>
          <w:sz w:val="24"/>
          <w:szCs w:val="24"/>
        </w:rPr>
        <w:t>in-kind (non-cash) contributions provided by the Applicant/</w:t>
      </w:r>
      <w:r w:rsidR="0072214B">
        <w:rPr>
          <w:sz w:val="24"/>
          <w:szCs w:val="24"/>
        </w:rPr>
        <w:t>grant r</w:t>
      </w:r>
      <w:r w:rsidRPr="006B5D2C">
        <w:rPr>
          <w:sz w:val="24"/>
          <w:szCs w:val="24"/>
        </w:rPr>
        <w:t xml:space="preserve">ecipient, </w:t>
      </w:r>
      <w:r w:rsidR="004315A4">
        <w:rPr>
          <w:sz w:val="24"/>
          <w:szCs w:val="24"/>
        </w:rPr>
        <w:t>subrecipients</w:t>
      </w:r>
      <w:r w:rsidRPr="006B5D2C">
        <w:rPr>
          <w:sz w:val="24"/>
          <w:szCs w:val="24"/>
        </w:rPr>
        <w:t>, or other parties that will be used in performance of the proposed project.</w:t>
      </w:r>
      <w:r w:rsidRPr="006B5D2C">
        <w:rPr>
          <w:i/>
          <w:iCs/>
          <w:sz w:val="24"/>
          <w:szCs w:val="24"/>
        </w:rPr>
        <w:t xml:space="preserve"> </w:t>
      </w:r>
      <w:r w:rsidRPr="006B5D2C">
        <w:rPr>
          <w:sz w:val="24"/>
          <w:szCs w:val="24"/>
        </w:rPr>
        <w:t>Match share percentage is calculated by dividing the total match share contributions by the total allowable project cost.</w:t>
      </w:r>
      <w:r w:rsidRPr="006B5D2C">
        <w:rPr>
          <w:i/>
          <w:iCs/>
          <w:sz w:val="24"/>
          <w:szCs w:val="24"/>
        </w:rPr>
        <w:t xml:space="preserve"> “</w:t>
      </w:r>
      <w:r w:rsidRPr="006B5D2C">
        <w:rPr>
          <w:sz w:val="24"/>
          <w:szCs w:val="24"/>
        </w:rPr>
        <w:t xml:space="preserve">Total allowable project cost” is the sum of the </w:t>
      </w:r>
      <w:r w:rsidR="00EE2C04" w:rsidRPr="006B5D2C">
        <w:rPr>
          <w:sz w:val="24"/>
          <w:szCs w:val="24"/>
        </w:rPr>
        <w:t>CEC</w:t>
      </w:r>
      <w:r w:rsidRPr="006B5D2C">
        <w:rPr>
          <w:sz w:val="24"/>
          <w:szCs w:val="24"/>
        </w:rPr>
        <w:t xml:space="preserve">’s reimbursable share and Recipient’s match share of the project costs. Match share expenditures </w:t>
      </w:r>
      <w:r w:rsidR="00FD6BCD" w:rsidRPr="006B5D2C">
        <w:rPr>
          <w:sz w:val="24"/>
          <w:szCs w:val="24"/>
        </w:rPr>
        <w:t>have</w:t>
      </w:r>
      <w:r w:rsidRPr="006B5D2C">
        <w:rPr>
          <w:sz w:val="24"/>
          <w:szCs w:val="24"/>
        </w:rPr>
        <w:t xml:space="preserve"> the following requirements:</w:t>
      </w:r>
    </w:p>
    <w:p w14:paraId="0CFFA742" w14:textId="77777777" w:rsidR="009F6B1D" w:rsidRPr="006B5D2C" w:rsidRDefault="009F6B1D" w:rsidP="009F6B1D">
      <w:pPr>
        <w:spacing w:after="0"/>
        <w:rPr>
          <w:sz w:val="24"/>
          <w:szCs w:val="24"/>
        </w:rPr>
      </w:pPr>
    </w:p>
    <w:p w14:paraId="46C03F9B" w14:textId="77777777" w:rsidR="009F6B1D" w:rsidRPr="006B5D2C" w:rsidRDefault="009F6B1D" w:rsidP="0019037B">
      <w:pPr>
        <w:numPr>
          <w:ilvl w:val="0"/>
          <w:numId w:val="19"/>
        </w:numPr>
        <w:spacing w:after="0"/>
        <w:ind w:left="1440"/>
        <w:rPr>
          <w:sz w:val="24"/>
          <w:szCs w:val="24"/>
        </w:rPr>
      </w:pPr>
      <w:r w:rsidRPr="006B5D2C">
        <w:rPr>
          <w:sz w:val="24"/>
          <w:szCs w:val="24"/>
        </w:rPr>
        <w:t>At a minimum, total match share must conform to the “Cash Match Share Requirement” contained in this solicitation.</w:t>
      </w:r>
    </w:p>
    <w:p w14:paraId="5854F2BA" w14:textId="77777777" w:rsidR="009F6B1D" w:rsidRPr="006B5D2C" w:rsidRDefault="009F6B1D" w:rsidP="0019037B">
      <w:pPr>
        <w:spacing w:after="0"/>
        <w:ind w:left="1440" w:hanging="360"/>
        <w:rPr>
          <w:sz w:val="24"/>
          <w:szCs w:val="24"/>
        </w:rPr>
      </w:pPr>
    </w:p>
    <w:p w14:paraId="4DF0A61B" w14:textId="4415514F" w:rsidR="009F6B1D" w:rsidRPr="006B5D2C" w:rsidRDefault="009F6B1D" w:rsidP="0019037B">
      <w:pPr>
        <w:numPr>
          <w:ilvl w:val="0"/>
          <w:numId w:val="19"/>
        </w:numPr>
        <w:spacing w:after="0"/>
        <w:ind w:left="1440"/>
        <w:rPr>
          <w:sz w:val="24"/>
          <w:szCs w:val="24"/>
        </w:rPr>
      </w:pPr>
      <w:r w:rsidRPr="006B5D2C">
        <w:rPr>
          <w:sz w:val="24"/>
          <w:szCs w:val="24"/>
        </w:rPr>
        <w:t xml:space="preserve">All match share expenditures must conform to the terms and conditions of this solicitation and the resulting </w:t>
      </w:r>
      <w:r w:rsidR="00A31E79">
        <w:rPr>
          <w:sz w:val="24"/>
          <w:szCs w:val="24"/>
        </w:rPr>
        <w:t>grant</w:t>
      </w:r>
      <w:r w:rsidRPr="006B5D2C">
        <w:rPr>
          <w:sz w:val="24"/>
          <w:szCs w:val="24"/>
        </w:rPr>
        <w:t xml:space="preserve"> agreement (see Attachment </w:t>
      </w:r>
      <w:r w:rsidR="2786DBB1" w:rsidRPr="006B5D2C">
        <w:rPr>
          <w:sz w:val="24"/>
          <w:szCs w:val="24"/>
        </w:rPr>
        <w:t>10</w:t>
      </w:r>
      <w:r w:rsidRPr="006B5D2C">
        <w:rPr>
          <w:sz w:val="24"/>
          <w:szCs w:val="24"/>
        </w:rPr>
        <w:t>).</w:t>
      </w:r>
    </w:p>
    <w:p w14:paraId="2421402A" w14:textId="77777777" w:rsidR="009F6B1D" w:rsidRPr="006B5D2C" w:rsidRDefault="009F6B1D" w:rsidP="0019037B">
      <w:pPr>
        <w:spacing w:after="0"/>
        <w:ind w:left="1440" w:hanging="360"/>
        <w:rPr>
          <w:sz w:val="24"/>
          <w:szCs w:val="24"/>
        </w:rPr>
      </w:pPr>
    </w:p>
    <w:p w14:paraId="2AA74361" w14:textId="77777777" w:rsidR="009F6B1D" w:rsidRPr="006B5D2C" w:rsidRDefault="009F6B1D" w:rsidP="0019037B">
      <w:pPr>
        <w:numPr>
          <w:ilvl w:val="0"/>
          <w:numId w:val="19"/>
        </w:numPr>
        <w:spacing w:after="0"/>
        <w:ind w:left="1440"/>
        <w:rPr>
          <w:sz w:val="24"/>
          <w:szCs w:val="24"/>
        </w:rPr>
      </w:pPr>
      <w:r w:rsidRPr="006B5D2C">
        <w:rPr>
          <w:sz w:val="24"/>
          <w:szCs w:val="24"/>
        </w:rPr>
        <w:t>Applicants must disclose the source and provide verification and documentation for the match share funding committed to the project. (For any match share committed by a third party (i.e., other than match share committed by the Applicant), Applicants are encouraged to submit a letter from each match share partner identifying the source(s) and availability of match funding.)</w:t>
      </w:r>
    </w:p>
    <w:p w14:paraId="6DD0BBF3" w14:textId="77777777" w:rsidR="009F6B1D" w:rsidRPr="006B5D2C" w:rsidRDefault="009F6B1D" w:rsidP="0019037B">
      <w:pPr>
        <w:spacing w:after="0"/>
        <w:ind w:left="1440" w:hanging="360"/>
        <w:rPr>
          <w:sz w:val="24"/>
          <w:szCs w:val="24"/>
        </w:rPr>
      </w:pPr>
    </w:p>
    <w:p w14:paraId="7BC73FB3" w14:textId="3AB005A2" w:rsidR="009F6B1D" w:rsidRPr="006B5D2C" w:rsidRDefault="009F6B1D" w:rsidP="0019037B">
      <w:pPr>
        <w:numPr>
          <w:ilvl w:val="0"/>
          <w:numId w:val="19"/>
        </w:numPr>
        <w:spacing w:after="0"/>
        <w:ind w:left="1440"/>
        <w:rPr>
          <w:sz w:val="24"/>
          <w:szCs w:val="24"/>
        </w:rPr>
      </w:pPr>
      <w:r w:rsidRPr="006B5D2C">
        <w:rPr>
          <w:sz w:val="24"/>
          <w:szCs w:val="24"/>
        </w:rPr>
        <w:t xml:space="preserve">During the term of the agreement, </w:t>
      </w:r>
      <w:r w:rsidR="009F291E">
        <w:rPr>
          <w:sz w:val="24"/>
          <w:szCs w:val="24"/>
        </w:rPr>
        <w:t>grant r</w:t>
      </w:r>
      <w:r w:rsidRPr="006B5D2C">
        <w:rPr>
          <w:sz w:val="24"/>
          <w:szCs w:val="24"/>
        </w:rPr>
        <w:t xml:space="preserve">ecipients will be required to document and verify all match share expenditures through invoices submitted to </w:t>
      </w:r>
      <w:r w:rsidR="00EE2C04" w:rsidRPr="006B5D2C">
        <w:rPr>
          <w:sz w:val="24"/>
          <w:szCs w:val="24"/>
        </w:rPr>
        <w:t>CEC</w:t>
      </w:r>
      <w:r w:rsidRPr="006B5D2C">
        <w:rPr>
          <w:sz w:val="24"/>
          <w:szCs w:val="24"/>
        </w:rPr>
        <w:t>.</w:t>
      </w:r>
    </w:p>
    <w:p w14:paraId="25E3C1EC" w14:textId="77777777" w:rsidR="009F6B1D" w:rsidRPr="006B5D2C" w:rsidRDefault="009F6B1D" w:rsidP="0019037B">
      <w:pPr>
        <w:spacing w:after="0"/>
        <w:ind w:left="1440" w:hanging="360"/>
        <w:rPr>
          <w:sz w:val="24"/>
          <w:szCs w:val="24"/>
        </w:rPr>
      </w:pPr>
    </w:p>
    <w:p w14:paraId="2D933302" w14:textId="77777777" w:rsidR="009F6B1D" w:rsidRPr="006B5D2C" w:rsidRDefault="009F6B1D" w:rsidP="0019037B">
      <w:pPr>
        <w:numPr>
          <w:ilvl w:val="0"/>
          <w:numId w:val="19"/>
        </w:numPr>
        <w:spacing w:after="0"/>
        <w:ind w:left="1440"/>
        <w:rPr>
          <w:sz w:val="24"/>
          <w:szCs w:val="24"/>
        </w:rPr>
      </w:pPr>
      <w:r w:rsidRPr="006B5D2C">
        <w:rPr>
          <w:sz w:val="24"/>
          <w:szCs w:val="24"/>
        </w:rPr>
        <w:lastRenderedPageBreak/>
        <w:t xml:space="preserve">Match share funding may be in the form of cash or in-kind contributions such as donated labor hours, equipment, facilities, and other property. </w:t>
      </w:r>
    </w:p>
    <w:p w14:paraId="03189704" w14:textId="77777777" w:rsidR="009F6B1D" w:rsidRPr="006B5D2C" w:rsidRDefault="009F6B1D" w:rsidP="0019037B">
      <w:pPr>
        <w:spacing w:after="0"/>
        <w:ind w:left="1440" w:hanging="360"/>
        <w:rPr>
          <w:sz w:val="24"/>
          <w:szCs w:val="24"/>
        </w:rPr>
      </w:pPr>
    </w:p>
    <w:p w14:paraId="61662C46" w14:textId="77777777" w:rsidR="009F6B1D" w:rsidRPr="006B5D2C" w:rsidRDefault="009F6B1D" w:rsidP="0019037B">
      <w:pPr>
        <w:numPr>
          <w:ilvl w:val="0"/>
          <w:numId w:val="19"/>
        </w:numPr>
        <w:spacing w:after="0"/>
        <w:ind w:left="1440"/>
        <w:rPr>
          <w:sz w:val="24"/>
          <w:szCs w:val="24"/>
        </w:rPr>
      </w:pPr>
      <w:r w:rsidRPr="006B5D2C">
        <w:rPr>
          <w:sz w:val="24"/>
          <w:szCs w:val="24"/>
        </w:rPr>
        <w:t xml:space="preserve">Equipment, facilities, and property may count as match funds </w:t>
      </w:r>
      <w:proofErr w:type="gramStart"/>
      <w:r w:rsidRPr="006B5D2C">
        <w:rPr>
          <w:sz w:val="24"/>
          <w:szCs w:val="24"/>
        </w:rPr>
        <w:t>as long as</w:t>
      </w:r>
      <w:proofErr w:type="gramEnd"/>
      <w:r w:rsidRPr="006B5D2C">
        <w:rPr>
          <w:sz w:val="24"/>
          <w:szCs w:val="24"/>
        </w:rPr>
        <w:t xml:space="preserve"> the value of the contribution is based on documented market values or book values, prorated for its use in the project, and depreciated or amortized over the term of the project using generally accepted accounting principles (GAAP).</w:t>
      </w:r>
    </w:p>
    <w:p w14:paraId="27BD5FA3" w14:textId="77777777" w:rsidR="009F6B1D" w:rsidRPr="006B5D2C" w:rsidRDefault="009F6B1D" w:rsidP="0019037B">
      <w:pPr>
        <w:spacing w:after="0"/>
        <w:ind w:left="1440" w:hanging="360"/>
        <w:rPr>
          <w:sz w:val="24"/>
          <w:szCs w:val="24"/>
        </w:rPr>
      </w:pPr>
    </w:p>
    <w:p w14:paraId="270AB168" w14:textId="77777777" w:rsidR="009F6B1D" w:rsidRPr="006B5D2C" w:rsidRDefault="009F6B1D" w:rsidP="0019037B">
      <w:pPr>
        <w:numPr>
          <w:ilvl w:val="0"/>
          <w:numId w:val="19"/>
        </w:numPr>
        <w:spacing w:after="0"/>
        <w:ind w:left="1440"/>
        <w:rPr>
          <w:sz w:val="24"/>
          <w:szCs w:val="24"/>
        </w:rPr>
      </w:pPr>
      <w:r w:rsidRPr="006B5D2C">
        <w:rPr>
          <w:sz w:val="24"/>
          <w:szCs w:val="24"/>
        </w:rPr>
        <w:t xml:space="preserve">Match share expenditures (cash and/or in-kind) must be documented, reasonable, allowable, and allocable to the project as determined by </w:t>
      </w:r>
      <w:r w:rsidR="00EE2C04" w:rsidRPr="006B5D2C">
        <w:rPr>
          <w:sz w:val="24"/>
          <w:szCs w:val="24"/>
        </w:rPr>
        <w:t>CEC</w:t>
      </w:r>
      <w:r w:rsidRPr="006B5D2C">
        <w:rPr>
          <w:sz w:val="24"/>
          <w:szCs w:val="24"/>
        </w:rPr>
        <w:t>.</w:t>
      </w:r>
    </w:p>
    <w:p w14:paraId="6044974E" w14:textId="77777777" w:rsidR="00826E6F" w:rsidRPr="006B5D2C" w:rsidRDefault="00826E6F" w:rsidP="0019037B">
      <w:pPr>
        <w:spacing w:after="0"/>
        <w:ind w:left="1440" w:hanging="360"/>
        <w:rPr>
          <w:sz w:val="24"/>
          <w:szCs w:val="24"/>
        </w:rPr>
      </w:pPr>
    </w:p>
    <w:p w14:paraId="4C2B192B" w14:textId="386AFFD5" w:rsidR="003F7817" w:rsidRPr="00037199" w:rsidRDefault="003F7817" w:rsidP="0019037B">
      <w:pPr>
        <w:numPr>
          <w:ilvl w:val="0"/>
          <w:numId w:val="19"/>
        </w:numPr>
        <w:spacing w:after="0"/>
        <w:ind w:left="1440"/>
        <w:rPr>
          <w:sz w:val="24"/>
          <w:szCs w:val="24"/>
        </w:rPr>
      </w:pPr>
      <w:r w:rsidRPr="00037199">
        <w:rPr>
          <w:sz w:val="24"/>
          <w:szCs w:val="24"/>
        </w:rPr>
        <w:t xml:space="preserve">Match share expenditures are allowable under an agreement only if they are incurred after CEC notifies the </w:t>
      </w:r>
      <w:r w:rsidR="00A8044C">
        <w:rPr>
          <w:sz w:val="24"/>
          <w:szCs w:val="24"/>
        </w:rPr>
        <w:t>A</w:t>
      </w:r>
      <w:r w:rsidRPr="00037199">
        <w:rPr>
          <w:sz w:val="24"/>
          <w:szCs w:val="24"/>
        </w:rPr>
        <w:t xml:space="preserve">pplicant that its project has been proposed for an award through the release of a Notice of Proposed Awards (NOPA). Match expenditures incurred </w:t>
      </w:r>
      <w:r w:rsidR="007F5825">
        <w:rPr>
          <w:sz w:val="24"/>
          <w:szCs w:val="24"/>
        </w:rPr>
        <w:t>after the release of the NOPA but</w:t>
      </w:r>
      <w:r w:rsidRPr="00037199">
        <w:rPr>
          <w:sz w:val="24"/>
          <w:szCs w:val="24"/>
        </w:rPr>
        <w:t xml:space="preserve"> prior to the execution of an agreement are made at the </w:t>
      </w:r>
      <w:r w:rsidR="007F5825">
        <w:rPr>
          <w:sz w:val="24"/>
          <w:szCs w:val="24"/>
        </w:rPr>
        <w:t>A</w:t>
      </w:r>
      <w:r w:rsidRPr="00037199">
        <w:rPr>
          <w:sz w:val="24"/>
          <w:szCs w:val="24"/>
        </w:rPr>
        <w:t xml:space="preserve">pplicant’s own risk. CEC is not liable for Applicant’s match share costs if the </w:t>
      </w:r>
      <w:r w:rsidR="005663C3">
        <w:rPr>
          <w:sz w:val="24"/>
          <w:szCs w:val="24"/>
        </w:rPr>
        <w:t>agreement is not executed</w:t>
      </w:r>
      <w:r w:rsidRPr="00037199">
        <w:rPr>
          <w:sz w:val="24"/>
          <w:szCs w:val="24"/>
        </w:rPr>
        <w:t xml:space="preserve">, if </w:t>
      </w:r>
      <w:r w:rsidR="005663C3">
        <w:rPr>
          <w:sz w:val="24"/>
          <w:szCs w:val="24"/>
        </w:rPr>
        <w:t>execution</w:t>
      </w:r>
      <w:r w:rsidR="005663C3" w:rsidRPr="00037199">
        <w:rPr>
          <w:sz w:val="24"/>
          <w:szCs w:val="24"/>
        </w:rPr>
        <w:t xml:space="preserve"> </w:t>
      </w:r>
      <w:r w:rsidRPr="00037199">
        <w:rPr>
          <w:sz w:val="24"/>
          <w:szCs w:val="24"/>
        </w:rPr>
        <w:t xml:space="preserve">is delayed, or if the match share expenditure is not allowable under the terms and conditions of the grant </w:t>
      </w:r>
      <w:r w:rsidR="005663C3">
        <w:rPr>
          <w:sz w:val="24"/>
          <w:szCs w:val="24"/>
        </w:rPr>
        <w:t>agreement</w:t>
      </w:r>
      <w:r w:rsidRPr="00037199">
        <w:rPr>
          <w:sz w:val="24"/>
          <w:szCs w:val="24"/>
        </w:rPr>
        <w:t xml:space="preserve"> or this solicitation. Please note that </w:t>
      </w:r>
      <w:r w:rsidR="005663C3">
        <w:rPr>
          <w:sz w:val="24"/>
          <w:szCs w:val="24"/>
        </w:rPr>
        <w:t xml:space="preserve">all </w:t>
      </w:r>
      <w:r w:rsidRPr="00037199">
        <w:rPr>
          <w:sz w:val="24"/>
          <w:szCs w:val="24"/>
        </w:rPr>
        <w:t>non-match expenditures incurred prior to agreement execution are not reimbursable from CEC funds.</w:t>
      </w:r>
    </w:p>
    <w:p w14:paraId="7BB50B29" w14:textId="253A1E41" w:rsidR="00F378CB" w:rsidRPr="006B5D2C" w:rsidRDefault="00F378CB" w:rsidP="00EC3497">
      <w:pPr>
        <w:spacing w:after="0"/>
        <w:rPr>
          <w:sz w:val="24"/>
          <w:szCs w:val="24"/>
        </w:rPr>
      </w:pPr>
    </w:p>
    <w:p w14:paraId="6B7A1DBA" w14:textId="77777777" w:rsidR="00223C3C" w:rsidRPr="006B5D2C" w:rsidRDefault="00223C3C" w:rsidP="0019037B">
      <w:pPr>
        <w:numPr>
          <w:ilvl w:val="0"/>
          <w:numId w:val="37"/>
        </w:numPr>
        <w:spacing w:after="0"/>
        <w:ind w:left="1080"/>
        <w:jc w:val="both"/>
        <w:rPr>
          <w:b/>
          <w:sz w:val="24"/>
          <w:szCs w:val="24"/>
        </w:rPr>
      </w:pPr>
      <w:r w:rsidRPr="006B5D2C">
        <w:rPr>
          <w:b/>
          <w:sz w:val="24"/>
          <w:szCs w:val="24"/>
        </w:rPr>
        <w:t>Cash Match</w:t>
      </w:r>
      <w:r w:rsidR="00F378CB" w:rsidRPr="006B5D2C">
        <w:rPr>
          <w:b/>
          <w:sz w:val="24"/>
          <w:szCs w:val="24"/>
        </w:rPr>
        <w:t xml:space="preserve"> Share Requirement</w:t>
      </w:r>
    </w:p>
    <w:p w14:paraId="3DE96691" w14:textId="7817B705" w:rsidR="00693DF2" w:rsidRPr="006B5D2C" w:rsidRDefault="00693DF2" w:rsidP="0019037B">
      <w:pPr>
        <w:spacing w:after="0"/>
        <w:ind w:left="1080"/>
        <w:rPr>
          <w:sz w:val="24"/>
          <w:szCs w:val="24"/>
        </w:rPr>
      </w:pPr>
      <w:r w:rsidRPr="006B5D2C">
        <w:rPr>
          <w:sz w:val="24"/>
          <w:szCs w:val="24"/>
        </w:rPr>
        <w:t xml:space="preserve">Applications must include a minimum </w:t>
      </w:r>
      <w:r w:rsidRPr="006B5D2C">
        <w:rPr>
          <w:b/>
          <w:i/>
          <w:sz w:val="24"/>
          <w:szCs w:val="24"/>
        </w:rPr>
        <w:t>cash</w:t>
      </w:r>
      <w:r w:rsidRPr="006B5D2C">
        <w:rPr>
          <w:sz w:val="24"/>
          <w:szCs w:val="24"/>
        </w:rPr>
        <w:t xml:space="preserve"> contribution equal to </w:t>
      </w:r>
      <w:r w:rsidRPr="006B5D2C">
        <w:rPr>
          <w:b/>
          <w:i/>
          <w:sz w:val="24"/>
          <w:szCs w:val="24"/>
        </w:rPr>
        <w:t>at least 50 percent</w:t>
      </w:r>
      <w:r w:rsidRPr="006B5D2C">
        <w:rPr>
          <w:sz w:val="24"/>
          <w:szCs w:val="24"/>
        </w:rPr>
        <w:t xml:space="preserve"> of the minimum match requirement. </w:t>
      </w:r>
    </w:p>
    <w:p w14:paraId="322AF07F" w14:textId="67FB4361" w:rsidR="000A14E4" w:rsidRPr="006B5D2C" w:rsidRDefault="000A14E4" w:rsidP="0019037B">
      <w:pPr>
        <w:spacing w:after="0"/>
        <w:ind w:left="1080"/>
        <w:rPr>
          <w:sz w:val="24"/>
          <w:szCs w:val="24"/>
        </w:rPr>
      </w:pPr>
    </w:p>
    <w:p w14:paraId="58D0BD6A" w14:textId="2BE4721F" w:rsidR="000A14E4" w:rsidRPr="006B5D2C" w:rsidRDefault="000A14E4" w:rsidP="0019037B">
      <w:pPr>
        <w:spacing w:after="0"/>
        <w:ind w:left="1080"/>
        <w:rPr>
          <w:sz w:val="24"/>
          <w:szCs w:val="24"/>
        </w:rPr>
      </w:pPr>
      <w:r w:rsidRPr="006B5D2C">
        <w:rPr>
          <w:sz w:val="24"/>
          <w:szCs w:val="24"/>
        </w:rPr>
        <w:t xml:space="preserve">For example, </w:t>
      </w:r>
      <w:r w:rsidR="00E223F6" w:rsidRPr="006B5D2C">
        <w:rPr>
          <w:sz w:val="24"/>
          <w:szCs w:val="24"/>
        </w:rPr>
        <w:t>an Applicant propose</w:t>
      </w:r>
      <w:r w:rsidR="00A352B4" w:rsidRPr="006B5D2C">
        <w:rPr>
          <w:sz w:val="24"/>
          <w:szCs w:val="24"/>
        </w:rPr>
        <w:t>s a project with $1,000,000 in total project costs</w:t>
      </w:r>
      <w:r w:rsidR="00D34858" w:rsidRPr="006B5D2C">
        <w:rPr>
          <w:sz w:val="24"/>
          <w:szCs w:val="24"/>
        </w:rPr>
        <w:t xml:space="preserve"> and requests</w:t>
      </w:r>
      <w:r w:rsidRPr="006B5D2C">
        <w:rPr>
          <w:sz w:val="24"/>
          <w:szCs w:val="24"/>
        </w:rPr>
        <w:t xml:space="preserve"> $500,000 in CEC funding (50</w:t>
      </w:r>
      <w:r w:rsidR="009465A4">
        <w:rPr>
          <w:sz w:val="24"/>
          <w:szCs w:val="24"/>
        </w:rPr>
        <w:t xml:space="preserve"> percent</w:t>
      </w:r>
      <w:r w:rsidRPr="006B5D2C">
        <w:rPr>
          <w:sz w:val="24"/>
          <w:szCs w:val="24"/>
        </w:rPr>
        <w:t>) and contribut</w:t>
      </w:r>
      <w:r w:rsidR="00B40D03" w:rsidRPr="006B5D2C">
        <w:rPr>
          <w:sz w:val="24"/>
          <w:szCs w:val="24"/>
        </w:rPr>
        <w:t>es</w:t>
      </w:r>
      <w:r w:rsidRPr="006B5D2C">
        <w:rPr>
          <w:sz w:val="24"/>
          <w:szCs w:val="24"/>
        </w:rPr>
        <w:t xml:space="preserve"> $500,000 in match funding (50</w:t>
      </w:r>
      <w:r w:rsidR="009465A4">
        <w:rPr>
          <w:sz w:val="24"/>
          <w:szCs w:val="24"/>
        </w:rPr>
        <w:t xml:space="preserve"> percent</w:t>
      </w:r>
      <w:r w:rsidRPr="006B5D2C">
        <w:rPr>
          <w:sz w:val="24"/>
          <w:szCs w:val="24"/>
        </w:rPr>
        <w:t xml:space="preserve">). </w:t>
      </w:r>
      <w:r w:rsidR="00B40D03" w:rsidRPr="006B5D2C">
        <w:rPr>
          <w:sz w:val="24"/>
          <w:szCs w:val="24"/>
        </w:rPr>
        <w:t>This project</w:t>
      </w:r>
      <w:r w:rsidRPr="006B5D2C">
        <w:rPr>
          <w:sz w:val="24"/>
          <w:szCs w:val="24"/>
        </w:rPr>
        <w:t xml:space="preserve"> will need to dedicate at least $</w:t>
      </w:r>
      <w:r w:rsidR="00B40D03" w:rsidRPr="006B5D2C">
        <w:rPr>
          <w:sz w:val="24"/>
          <w:szCs w:val="24"/>
        </w:rPr>
        <w:t>250</w:t>
      </w:r>
      <w:r w:rsidRPr="006B5D2C">
        <w:rPr>
          <w:sz w:val="24"/>
          <w:szCs w:val="24"/>
        </w:rPr>
        <w:t xml:space="preserve">,000 in cash </w:t>
      </w:r>
      <w:r w:rsidR="001C4CEC">
        <w:rPr>
          <w:sz w:val="24"/>
          <w:szCs w:val="24"/>
        </w:rPr>
        <w:t>match</w:t>
      </w:r>
      <w:r w:rsidRPr="006B5D2C">
        <w:rPr>
          <w:sz w:val="24"/>
          <w:szCs w:val="24"/>
        </w:rPr>
        <w:t xml:space="preserve"> contributions.</w:t>
      </w:r>
    </w:p>
    <w:p w14:paraId="1D69CB5D" w14:textId="77777777" w:rsidR="00693DF2" w:rsidRPr="006B5D2C" w:rsidRDefault="00693DF2" w:rsidP="0019037B">
      <w:pPr>
        <w:spacing w:after="0"/>
        <w:ind w:left="1080"/>
        <w:rPr>
          <w:sz w:val="24"/>
          <w:szCs w:val="24"/>
        </w:rPr>
      </w:pPr>
    </w:p>
    <w:p w14:paraId="7EAB7CDB" w14:textId="75FAC6EE" w:rsidR="00693DF2" w:rsidRPr="006B5D2C" w:rsidRDefault="00693DF2" w:rsidP="0019037B">
      <w:pPr>
        <w:spacing w:after="0"/>
        <w:ind w:left="1080"/>
        <w:rPr>
          <w:sz w:val="24"/>
          <w:szCs w:val="24"/>
        </w:rPr>
      </w:pPr>
      <w:r w:rsidRPr="006B5D2C">
        <w:rPr>
          <w:sz w:val="24"/>
          <w:szCs w:val="24"/>
        </w:rPr>
        <w:t xml:space="preserve">Cash match means the net of any funds </w:t>
      </w:r>
      <w:proofErr w:type="gramStart"/>
      <w:r w:rsidRPr="006B5D2C">
        <w:rPr>
          <w:sz w:val="24"/>
          <w:szCs w:val="24"/>
        </w:rPr>
        <w:t>actually expended</w:t>
      </w:r>
      <w:proofErr w:type="gramEnd"/>
      <w:r w:rsidRPr="006B5D2C">
        <w:rPr>
          <w:sz w:val="24"/>
          <w:szCs w:val="24"/>
        </w:rPr>
        <w:t xml:space="preserve"> by the Applicant for the project. Net means after any sort of discount or rebate is applied. Expenditures for Applicant’s compensated labor hours, including allowable fringe benefit and overhead rates, travel, materials, supplies, equipment, </w:t>
      </w:r>
      <w:r w:rsidR="00C72DA4">
        <w:rPr>
          <w:sz w:val="24"/>
          <w:szCs w:val="24"/>
        </w:rPr>
        <w:t>subrecipient</w:t>
      </w:r>
      <w:r w:rsidR="00C72DA4" w:rsidRPr="006B5D2C">
        <w:rPr>
          <w:sz w:val="24"/>
          <w:szCs w:val="24"/>
        </w:rPr>
        <w:t xml:space="preserve"> </w:t>
      </w:r>
      <w:r w:rsidRPr="006B5D2C">
        <w:rPr>
          <w:sz w:val="24"/>
          <w:szCs w:val="24"/>
        </w:rPr>
        <w:t xml:space="preserve">costs, and other miscellaneous expenditures may be claimed as cash match if the expenditures are included in the approved agreement budget, paid in full </w:t>
      </w:r>
      <w:proofErr w:type="gramStart"/>
      <w:r w:rsidRPr="006B5D2C">
        <w:rPr>
          <w:sz w:val="24"/>
          <w:szCs w:val="24"/>
        </w:rPr>
        <w:t>with</w:t>
      </w:r>
      <w:proofErr w:type="gramEnd"/>
      <w:r w:rsidRPr="006B5D2C">
        <w:rPr>
          <w:sz w:val="24"/>
          <w:szCs w:val="24"/>
        </w:rPr>
        <w:t xml:space="preserve"> funding sources other than grant funds, and supported with appropriate documentation, including proof of payment. For indirect overhead, backup documentation, such as a cost allocation plan based on actual expenditures incurred and paid, is required. Cost allocations must be reasonable and allocable to the proposed project.</w:t>
      </w:r>
    </w:p>
    <w:p w14:paraId="2CA95E0B" w14:textId="77777777" w:rsidR="00223C3C" w:rsidRPr="006B5D2C" w:rsidRDefault="00223C3C" w:rsidP="00223C3C">
      <w:pPr>
        <w:spacing w:after="0"/>
        <w:ind w:firstLine="720"/>
        <w:jc w:val="both"/>
        <w:rPr>
          <w:sz w:val="24"/>
          <w:szCs w:val="24"/>
        </w:rPr>
      </w:pPr>
    </w:p>
    <w:p w14:paraId="7889840A" w14:textId="77777777" w:rsidR="00223C3C" w:rsidRPr="006B5D2C" w:rsidRDefault="00F378CB" w:rsidP="000006B8">
      <w:pPr>
        <w:keepNext/>
        <w:numPr>
          <w:ilvl w:val="0"/>
          <w:numId w:val="37"/>
        </w:numPr>
        <w:spacing w:after="0"/>
        <w:ind w:left="1080"/>
        <w:jc w:val="both"/>
        <w:rPr>
          <w:b/>
          <w:sz w:val="24"/>
          <w:szCs w:val="24"/>
        </w:rPr>
      </w:pPr>
      <w:r w:rsidRPr="006B5D2C">
        <w:rPr>
          <w:b/>
          <w:sz w:val="24"/>
          <w:szCs w:val="24"/>
        </w:rPr>
        <w:lastRenderedPageBreak/>
        <w:t>In-Kind Match Share</w:t>
      </w:r>
    </w:p>
    <w:p w14:paraId="4E9B6EBD" w14:textId="77777777" w:rsidR="0073644E" w:rsidRPr="006B5D2C" w:rsidRDefault="0073644E" w:rsidP="000006B8">
      <w:pPr>
        <w:spacing w:after="0"/>
        <w:ind w:left="1080"/>
        <w:rPr>
          <w:sz w:val="24"/>
          <w:szCs w:val="24"/>
        </w:rPr>
      </w:pPr>
      <w:r w:rsidRPr="006B5D2C">
        <w:rPr>
          <w:sz w:val="24"/>
          <w:szCs w:val="24"/>
        </w:rPr>
        <w:t>The balance of the total match share requirement beyond the cash match share requirement (if any) may be met through in-kind match share contributions.</w:t>
      </w:r>
    </w:p>
    <w:p w14:paraId="3BF43349" w14:textId="77777777" w:rsidR="0073644E" w:rsidRPr="006B5D2C" w:rsidRDefault="0073644E" w:rsidP="000006B8">
      <w:pPr>
        <w:spacing w:after="0"/>
        <w:ind w:left="1080"/>
        <w:rPr>
          <w:sz w:val="24"/>
          <w:szCs w:val="24"/>
        </w:rPr>
      </w:pPr>
    </w:p>
    <w:p w14:paraId="22603D34" w14:textId="22B4FC64" w:rsidR="0073644E" w:rsidRPr="006B5D2C" w:rsidRDefault="0073644E" w:rsidP="000006B8">
      <w:pPr>
        <w:spacing w:after="0"/>
        <w:ind w:left="1080"/>
        <w:rPr>
          <w:sz w:val="24"/>
          <w:szCs w:val="24"/>
        </w:rPr>
      </w:pPr>
      <w:r w:rsidRPr="006B5D2C">
        <w:rPr>
          <w:sz w:val="24"/>
          <w:szCs w:val="24"/>
        </w:rPr>
        <w:t>In-kind match share contributions are</w:t>
      </w:r>
      <w:r w:rsidR="002151A5" w:rsidRPr="006B5D2C">
        <w:rPr>
          <w:sz w:val="24"/>
          <w:szCs w:val="24"/>
        </w:rPr>
        <w:t>: 1)</w:t>
      </w:r>
      <w:r w:rsidRPr="006B5D2C">
        <w:rPr>
          <w:sz w:val="24"/>
          <w:szCs w:val="24"/>
        </w:rPr>
        <w:t xml:space="preserve"> non-cash contributions provided by the </w:t>
      </w:r>
      <w:r w:rsidR="00C72DA4">
        <w:rPr>
          <w:sz w:val="24"/>
          <w:szCs w:val="24"/>
        </w:rPr>
        <w:t>A</w:t>
      </w:r>
      <w:r w:rsidRPr="006B5D2C">
        <w:rPr>
          <w:sz w:val="24"/>
          <w:szCs w:val="24"/>
        </w:rPr>
        <w:t xml:space="preserve">pplicant; </w:t>
      </w:r>
      <w:r w:rsidR="002151A5" w:rsidRPr="006B5D2C">
        <w:rPr>
          <w:sz w:val="24"/>
          <w:szCs w:val="24"/>
        </w:rPr>
        <w:t xml:space="preserve">2) </w:t>
      </w:r>
      <w:r w:rsidRPr="006B5D2C">
        <w:rPr>
          <w:sz w:val="24"/>
          <w:szCs w:val="24"/>
        </w:rPr>
        <w:t xml:space="preserve">cash or non-cash contributions provided by </w:t>
      </w:r>
      <w:r w:rsidR="00C72DA4">
        <w:rPr>
          <w:sz w:val="24"/>
          <w:szCs w:val="24"/>
        </w:rPr>
        <w:t>subrecipient</w:t>
      </w:r>
      <w:r w:rsidR="0083664E">
        <w:rPr>
          <w:sz w:val="24"/>
          <w:szCs w:val="24"/>
        </w:rPr>
        <w:t>s</w:t>
      </w:r>
      <w:r w:rsidRPr="006B5D2C">
        <w:rPr>
          <w:sz w:val="24"/>
          <w:szCs w:val="24"/>
        </w:rPr>
        <w:t xml:space="preserve">; and </w:t>
      </w:r>
      <w:r w:rsidR="002151A5" w:rsidRPr="006B5D2C">
        <w:rPr>
          <w:sz w:val="24"/>
          <w:szCs w:val="24"/>
        </w:rPr>
        <w:t xml:space="preserve">3) </w:t>
      </w:r>
      <w:r w:rsidRPr="006B5D2C">
        <w:rPr>
          <w:sz w:val="24"/>
          <w:szCs w:val="24"/>
        </w:rPr>
        <w:t xml:space="preserve">cash or non-cash contributions provided by other third parties. Applicant in-kind match share can be in the form of </w:t>
      </w:r>
      <w:r w:rsidR="002151A5" w:rsidRPr="006B5D2C">
        <w:rPr>
          <w:sz w:val="24"/>
          <w:szCs w:val="24"/>
        </w:rPr>
        <w:t>volunteer</w:t>
      </w:r>
      <w:r w:rsidRPr="006B5D2C">
        <w:rPr>
          <w:sz w:val="24"/>
          <w:szCs w:val="24"/>
        </w:rPr>
        <w:t xml:space="preserve"> labor, real property, </w:t>
      </w:r>
      <w:r w:rsidR="00073440" w:rsidRPr="006B5D2C">
        <w:rPr>
          <w:sz w:val="24"/>
          <w:szCs w:val="24"/>
        </w:rPr>
        <w:t xml:space="preserve">existing </w:t>
      </w:r>
      <w:r w:rsidRPr="006B5D2C">
        <w:rPr>
          <w:sz w:val="24"/>
          <w:szCs w:val="24"/>
        </w:rPr>
        <w:t xml:space="preserve">equipment, </w:t>
      </w:r>
      <w:r w:rsidR="00073440" w:rsidRPr="006B5D2C">
        <w:rPr>
          <w:sz w:val="24"/>
          <w:szCs w:val="24"/>
        </w:rPr>
        <w:t xml:space="preserve">existing </w:t>
      </w:r>
      <w:r w:rsidRPr="006B5D2C">
        <w:rPr>
          <w:sz w:val="24"/>
          <w:szCs w:val="24"/>
        </w:rPr>
        <w:t xml:space="preserve">supplies, services </w:t>
      </w:r>
      <w:r w:rsidR="00073440" w:rsidRPr="006B5D2C">
        <w:rPr>
          <w:sz w:val="24"/>
          <w:szCs w:val="24"/>
        </w:rPr>
        <w:t xml:space="preserve">provided by a third-party or subcontract, </w:t>
      </w:r>
      <w:r w:rsidRPr="006B5D2C">
        <w:rPr>
          <w:sz w:val="24"/>
          <w:szCs w:val="24"/>
        </w:rPr>
        <w:t xml:space="preserve">and other expendable property. The value of in-kind match is based on the fair market value of the goods and services provided at the time it is claimed as match. </w:t>
      </w:r>
      <w:r w:rsidR="007A369A" w:rsidRPr="006B5D2C">
        <w:rPr>
          <w:sz w:val="24"/>
          <w:szCs w:val="24"/>
        </w:rPr>
        <w:t>In-kind match share must be included in the approved agreement budget and supported with appropriate documentation. Cost allocations must be reasonable and allocable to the proposed project.</w:t>
      </w:r>
    </w:p>
    <w:p w14:paraId="6118CAE1" w14:textId="77777777" w:rsidR="00223C3C" w:rsidRPr="006B5D2C" w:rsidRDefault="00223C3C" w:rsidP="00223C3C">
      <w:pPr>
        <w:spacing w:after="0"/>
        <w:ind w:left="1440"/>
        <w:rPr>
          <w:sz w:val="24"/>
          <w:szCs w:val="24"/>
        </w:rPr>
      </w:pPr>
    </w:p>
    <w:p w14:paraId="0F2C1586" w14:textId="77777777" w:rsidR="00D87BD2" w:rsidRPr="006B5D2C" w:rsidRDefault="00D87BD2" w:rsidP="00582DEB">
      <w:pPr>
        <w:numPr>
          <w:ilvl w:val="0"/>
          <w:numId w:val="37"/>
        </w:numPr>
        <w:spacing w:after="0"/>
        <w:ind w:left="1080"/>
        <w:jc w:val="both"/>
        <w:rPr>
          <w:b/>
          <w:sz w:val="24"/>
          <w:szCs w:val="24"/>
        </w:rPr>
      </w:pPr>
      <w:r w:rsidRPr="006B5D2C">
        <w:rPr>
          <w:b/>
          <w:sz w:val="24"/>
          <w:szCs w:val="24"/>
        </w:rPr>
        <w:t>Match Share Restrictions</w:t>
      </w:r>
    </w:p>
    <w:p w14:paraId="29426BDB" w14:textId="77777777" w:rsidR="008E75A7" w:rsidRPr="006B5D2C" w:rsidRDefault="008E75A7" w:rsidP="008E75A7">
      <w:pPr>
        <w:spacing w:after="0"/>
        <w:ind w:left="2160"/>
        <w:rPr>
          <w:sz w:val="24"/>
          <w:szCs w:val="24"/>
        </w:rPr>
      </w:pPr>
    </w:p>
    <w:p w14:paraId="36E8EE32" w14:textId="14434672" w:rsidR="04CB07E6" w:rsidRPr="006B5D2C" w:rsidRDefault="04CB07E6" w:rsidP="00582DEB">
      <w:pPr>
        <w:numPr>
          <w:ilvl w:val="0"/>
          <w:numId w:val="39"/>
        </w:numPr>
        <w:spacing w:after="0"/>
        <w:ind w:left="1440"/>
        <w:rPr>
          <w:sz w:val="24"/>
          <w:szCs w:val="24"/>
        </w:rPr>
      </w:pPr>
      <w:r w:rsidRPr="006B5D2C">
        <w:rPr>
          <w:b/>
          <w:bCs/>
          <w:i/>
          <w:iCs/>
          <w:sz w:val="24"/>
          <w:szCs w:val="24"/>
        </w:rPr>
        <w:t xml:space="preserve">Other Sources of </w:t>
      </w:r>
      <w:r w:rsidR="458819AE" w:rsidRPr="006B5D2C">
        <w:rPr>
          <w:b/>
          <w:bCs/>
          <w:i/>
          <w:iCs/>
          <w:sz w:val="24"/>
          <w:szCs w:val="24"/>
        </w:rPr>
        <w:t>CEC</w:t>
      </w:r>
      <w:r w:rsidRPr="006B5D2C">
        <w:rPr>
          <w:b/>
          <w:bCs/>
          <w:i/>
          <w:iCs/>
          <w:sz w:val="24"/>
          <w:szCs w:val="24"/>
        </w:rPr>
        <w:t xml:space="preserve"> Funding</w:t>
      </w:r>
      <w:r w:rsidRPr="006B5D2C">
        <w:rPr>
          <w:sz w:val="24"/>
          <w:szCs w:val="24"/>
        </w:rPr>
        <w:t xml:space="preserve"> – </w:t>
      </w:r>
      <w:r w:rsidR="4ED4B279" w:rsidRPr="006B5D2C">
        <w:rPr>
          <w:sz w:val="24"/>
          <w:szCs w:val="24"/>
        </w:rPr>
        <w:t xml:space="preserve">Other sources of </w:t>
      </w:r>
      <w:r w:rsidR="458819AE" w:rsidRPr="006B5D2C">
        <w:rPr>
          <w:sz w:val="24"/>
          <w:szCs w:val="24"/>
        </w:rPr>
        <w:t>CEC</w:t>
      </w:r>
      <w:r w:rsidR="4ED4B279" w:rsidRPr="006B5D2C">
        <w:rPr>
          <w:sz w:val="24"/>
          <w:szCs w:val="24"/>
        </w:rPr>
        <w:t xml:space="preserve"> funding may not be </w:t>
      </w:r>
      <w:r w:rsidR="0083664E">
        <w:rPr>
          <w:sz w:val="24"/>
          <w:szCs w:val="24"/>
        </w:rPr>
        <w:t>claimed</w:t>
      </w:r>
      <w:r w:rsidR="0083664E" w:rsidRPr="006B5D2C">
        <w:rPr>
          <w:sz w:val="24"/>
          <w:szCs w:val="24"/>
        </w:rPr>
        <w:t xml:space="preserve"> </w:t>
      </w:r>
      <w:r w:rsidR="4ED4B279" w:rsidRPr="006B5D2C">
        <w:rPr>
          <w:sz w:val="24"/>
          <w:szCs w:val="24"/>
        </w:rPr>
        <w:t xml:space="preserve">as match share. </w:t>
      </w:r>
    </w:p>
    <w:p w14:paraId="015A8959" w14:textId="77777777" w:rsidR="008E75A7" w:rsidRPr="006B5D2C" w:rsidRDefault="008E75A7" w:rsidP="00582DEB">
      <w:pPr>
        <w:spacing w:after="0"/>
        <w:ind w:left="1440" w:hanging="360"/>
        <w:rPr>
          <w:sz w:val="24"/>
          <w:szCs w:val="24"/>
        </w:rPr>
      </w:pPr>
    </w:p>
    <w:p w14:paraId="0953D0C2" w14:textId="77777777" w:rsidR="00A64F3F" w:rsidRPr="006B5D2C" w:rsidRDefault="04CB07E6" w:rsidP="00582DEB">
      <w:pPr>
        <w:numPr>
          <w:ilvl w:val="0"/>
          <w:numId w:val="39"/>
        </w:numPr>
        <w:spacing w:after="0"/>
        <w:ind w:left="1440"/>
        <w:rPr>
          <w:sz w:val="24"/>
          <w:szCs w:val="24"/>
        </w:rPr>
      </w:pPr>
      <w:r w:rsidRPr="006B5D2C">
        <w:rPr>
          <w:b/>
          <w:bCs/>
          <w:i/>
          <w:iCs/>
          <w:sz w:val="24"/>
          <w:szCs w:val="24"/>
        </w:rPr>
        <w:t xml:space="preserve">Property Not Owned by the </w:t>
      </w:r>
      <w:r w:rsidR="3F5BECB2" w:rsidRPr="006B5D2C">
        <w:rPr>
          <w:b/>
          <w:bCs/>
          <w:i/>
          <w:iCs/>
          <w:sz w:val="24"/>
          <w:szCs w:val="24"/>
        </w:rPr>
        <w:t>Applicant</w:t>
      </w:r>
      <w:r w:rsidRPr="006B5D2C">
        <w:rPr>
          <w:sz w:val="24"/>
          <w:szCs w:val="24"/>
        </w:rPr>
        <w:t xml:space="preserve"> – Donated property may be claimed as match based on the </w:t>
      </w:r>
      <w:r w:rsidR="75B5990E" w:rsidRPr="006B5D2C">
        <w:rPr>
          <w:sz w:val="24"/>
          <w:szCs w:val="24"/>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6F7C6982" w14:textId="77777777" w:rsidR="00A64F3F" w:rsidRPr="006B5D2C" w:rsidRDefault="00A64F3F" w:rsidP="00582DEB">
      <w:pPr>
        <w:spacing w:after="0"/>
        <w:ind w:left="1440" w:hanging="360"/>
        <w:rPr>
          <w:sz w:val="24"/>
          <w:szCs w:val="24"/>
        </w:rPr>
      </w:pPr>
    </w:p>
    <w:p w14:paraId="12E88D10" w14:textId="33293785" w:rsidR="00A8490D" w:rsidRPr="006B5D2C" w:rsidRDefault="2A4D1F0C" w:rsidP="00582DEB">
      <w:pPr>
        <w:numPr>
          <w:ilvl w:val="0"/>
          <w:numId w:val="39"/>
        </w:numPr>
        <w:spacing w:after="0"/>
        <w:ind w:left="1440"/>
        <w:rPr>
          <w:sz w:val="24"/>
          <w:szCs w:val="24"/>
        </w:rPr>
      </w:pPr>
      <w:r w:rsidRPr="006B5D2C">
        <w:rPr>
          <w:b/>
          <w:bCs/>
          <w:i/>
          <w:iCs/>
          <w:sz w:val="24"/>
          <w:szCs w:val="24"/>
        </w:rPr>
        <w:t xml:space="preserve">Existing Property Owned by the </w:t>
      </w:r>
      <w:r w:rsidR="0083664E">
        <w:rPr>
          <w:b/>
          <w:bCs/>
          <w:i/>
          <w:iCs/>
          <w:sz w:val="24"/>
          <w:szCs w:val="24"/>
        </w:rPr>
        <w:t>Grant</w:t>
      </w:r>
      <w:r w:rsidRPr="006B5D2C">
        <w:rPr>
          <w:b/>
          <w:bCs/>
          <w:i/>
          <w:iCs/>
          <w:sz w:val="24"/>
          <w:szCs w:val="24"/>
        </w:rPr>
        <w:t xml:space="preserve"> Recipient</w:t>
      </w:r>
      <w:r w:rsidRPr="006B5D2C">
        <w:rPr>
          <w:sz w:val="24"/>
          <w:szCs w:val="24"/>
        </w:rPr>
        <w:t xml:space="preserve"> </w:t>
      </w:r>
      <w:r w:rsidR="0CC4EC36" w:rsidRPr="006B5D2C">
        <w:rPr>
          <w:sz w:val="24"/>
          <w:szCs w:val="24"/>
        </w:rPr>
        <w:t>–</w:t>
      </w:r>
      <w:r w:rsidRPr="006B5D2C">
        <w:rPr>
          <w:sz w:val="24"/>
          <w:szCs w:val="24"/>
        </w:rPr>
        <w:t xml:space="preserve"> </w:t>
      </w:r>
      <w:r w:rsidR="0CC4EC36" w:rsidRPr="006B5D2C">
        <w:rPr>
          <w:sz w:val="24"/>
          <w:szCs w:val="24"/>
        </w:rPr>
        <w:t>Applicants may use the property’s depreciation expense as a method to allocate the value of the property to the project. Valuation will need to be documented to support the initial acquisition costs as well as the method of depreciation.</w:t>
      </w:r>
    </w:p>
    <w:p w14:paraId="7E785F2C" w14:textId="77777777" w:rsidR="00A8490D" w:rsidRPr="006B5D2C" w:rsidRDefault="00A8490D" w:rsidP="00582DEB">
      <w:pPr>
        <w:spacing w:after="0"/>
        <w:ind w:left="1440" w:hanging="360"/>
        <w:rPr>
          <w:sz w:val="24"/>
          <w:szCs w:val="24"/>
        </w:rPr>
      </w:pPr>
    </w:p>
    <w:p w14:paraId="6AE81C4F" w14:textId="73F24D24" w:rsidR="008E75A7" w:rsidRPr="006B5D2C" w:rsidRDefault="0F3B1B52" w:rsidP="00582DEB">
      <w:pPr>
        <w:numPr>
          <w:ilvl w:val="0"/>
          <w:numId w:val="39"/>
        </w:numPr>
        <w:spacing w:after="0"/>
        <w:ind w:left="1440"/>
        <w:rPr>
          <w:sz w:val="24"/>
          <w:szCs w:val="24"/>
        </w:rPr>
      </w:pPr>
      <w:r w:rsidRPr="006B5D2C">
        <w:rPr>
          <w:b/>
          <w:bCs/>
          <w:i/>
          <w:iCs/>
          <w:sz w:val="24"/>
          <w:szCs w:val="24"/>
        </w:rPr>
        <w:t>Valuation of Land</w:t>
      </w:r>
      <w:r w:rsidRPr="006B5D2C">
        <w:rPr>
          <w:sz w:val="24"/>
          <w:szCs w:val="24"/>
        </w:rPr>
        <w:t xml:space="preserve"> –</w:t>
      </w:r>
      <w:r w:rsidRPr="006B5D2C">
        <w:rPr>
          <w:b/>
          <w:bCs/>
          <w:i/>
          <w:iCs/>
          <w:sz w:val="24"/>
          <w:szCs w:val="24"/>
        </w:rPr>
        <w:t xml:space="preserve"> </w:t>
      </w:r>
      <w:r w:rsidRPr="006B5D2C">
        <w:rPr>
          <w:sz w:val="24"/>
          <w:szCs w:val="24"/>
        </w:rPr>
        <w:t xml:space="preserve">Land cannot be depreciated. If the value of land is claimed as match, the </w:t>
      </w:r>
      <w:r w:rsidR="005128E1">
        <w:rPr>
          <w:sz w:val="24"/>
          <w:szCs w:val="24"/>
        </w:rPr>
        <w:t>A</w:t>
      </w:r>
      <w:r w:rsidRPr="006B5D2C">
        <w:rPr>
          <w:sz w:val="24"/>
          <w:szCs w:val="24"/>
        </w:rPr>
        <w:t xml:space="preserve">pplicant must provide documentation to support a fair market value for the use of the land (i.e., rent or lease cost) for the </w:t>
      </w:r>
      <w:proofErr w:type="gramStart"/>
      <w:r w:rsidRPr="006B5D2C">
        <w:rPr>
          <w:sz w:val="24"/>
          <w:szCs w:val="24"/>
        </w:rPr>
        <w:t>time period</w:t>
      </w:r>
      <w:proofErr w:type="gramEnd"/>
      <w:r w:rsidRPr="006B5D2C">
        <w:rPr>
          <w:sz w:val="24"/>
          <w:szCs w:val="24"/>
        </w:rPr>
        <w:t xml:space="preserve"> it is used. </w:t>
      </w:r>
      <w:r w:rsidR="51AAE295" w:rsidRPr="006B5D2C">
        <w:rPr>
          <w:sz w:val="24"/>
          <w:szCs w:val="24"/>
        </w:rPr>
        <w:t>A</w:t>
      </w:r>
      <w:r w:rsidRPr="006B5D2C">
        <w:rPr>
          <w:sz w:val="24"/>
          <w:szCs w:val="24"/>
        </w:rPr>
        <w:t xml:space="preserve">ppraised value of land cannot be used since this represents the </w:t>
      </w:r>
      <w:r w:rsidR="51AAE295" w:rsidRPr="006B5D2C">
        <w:rPr>
          <w:sz w:val="24"/>
          <w:szCs w:val="24"/>
        </w:rPr>
        <w:t xml:space="preserve">full </w:t>
      </w:r>
      <w:r w:rsidRPr="006B5D2C">
        <w:rPr>
          <w:sz w:val="24"/>
          <w:szCs w:val="24"/>
        </w:rPr>
        <w:t>value of the land if it is sold</w:t>
      </w:r>
      <w:r w:rsidR="51AAE295" w:rsidRPr="006B5D2C">
        <w:rPr>
          <w:sz w:val="24"/>
          <w:szCs w:val="24"/>
        </w:rPr>
        <w:t xml:space="preserve"> which includes value beyond the term of the proposed project.</w:t>
      </w:r>
    </w:p>
    <w:p w14:paraId="6592F051" w14:textId="77777777" w:rsidR="00A8490D" w:rsidRPr="006B5D2C" w:rsidRDefault="00A8490D" w:rsidP="00582DEB">
      <w:pPr>
        <w:spacing w:after="0"/>
        <w:ind w:left="1440" w:hanging="360"/>
        <w:rPr>
          <w:sz w:val="24"/>
          <w:szCs w:val="24"/>
        </w:rPr>
      </w:pPr>
    </w:p>
    <w:p w14:paraId="511A49BD" w14:textId="27CF03ED" w:rsidR="00FB3F69" w:rsidRPr="006B5D2C" w:rsidRDefault="51AAE295" w:rsidP="00582DEB">
      <w:pPr>
        <w:numPr>
          <w:ilvl w:val="0"/>
          <w:numId w:val="39"/>
        </w:numPr>
        <w:spacing w:after="0"/>
        <w:ind w:left="1440"/>
        <w:rPr>
          <w:sz w:val="24"/>
          <w:szCs w:val="24"/>
        </w:rPr>
      </w:pPr>
      <w:r w:rsidRPr="006B5D2C">
        <w:rPr>
          <w:b/>
          <w:bCs/>
          <w:i/>
          <w:iCs/>
          <w:sz w:val="24"/>
          <w:szCs w:val="24"/>
        </w:rPr>
        <w:t>Property Owned by a Related Party</w:t>
      </w:r>
      <w:r w:rsidRPr="006B5D2C">
        <w:rPr>
          <w:sz w:val="24"/>
          <w:szCs w:val="24"/>
        </w:rPr>
        <w:t xml:space="preserve"> –</w:t>
      </w:r>
      <w:r w:rsidRPr="006B5D2C">
        <w:rPr>
          <w:b/>
          <w:bCs/>
          <w:i/>
          <w:iCs/>
          <w:sz w:val="24"/>
          <w:szCs w:val="24"/>
        </w:rPr>
        <w:t xml:space="preserve"> </w:t>
      </w:r>
      <w:r w:rsidRPr="006B5D2C">
        <w:rPr>
          <w:sz w:val="24"/>
          <w:szCs w:val="24"/>
        </w:rPr>
        <w:t xml:space="preserve">Related parties are individuals or other entities that </w:t>
      </w:r>
      <w:proofErr w:type="gramStart"/>
      <w:r w:rsidRPr="006B5D2C">
        <w:rPr>
          <w:sz w:val="24"/>
          <w:szCs w:val="24"/>
        </w:rPr>
        <w:t>are able to</w:t>
      </w:r>
      <w:proofErr w:type="gramEnd"/>
      <w:r w:rsidRPr="006B5D2C">
        <w:rPr>
          <w:sz w:val="24"/>
          <w:szCs w:val="24"/>
        </w:rPr>
        <w:t xml:space="preserve"> control or substantially influence the actions of the </w:t>
      </w:r>
      <w:r w:rsidR="00A5467A">
        <w:rPr>
          <w:sz w:val="24"/>
          <w:szCs w:val="24"/>
        </w:rPr>
        <w:t>A</w:t>
      </w:r>
      <w:r w:rsidR="21D34370" w:rsidRPr="006B5D2C">
        <w:rPr>
          <w:sz w:val="24"/>
          <w:szCs w:val="24"/>
        </w:rPr>
        <w:t xml:space="preserve">pplicant and includes spouses, board members, family members of principals or employees of the </w:t>
      </w:r>
      <w:r w:rsidR="00A5467A">
        <w:rPr>
          <w:sz w:val="24"/>
          <w:szCs w:val="24"/>
        </w:rPr>
        <w:t>A</w:t>
      </w:r>
      <w:r w:rsidR="21D34370" w:rsidRPr="006B5D2C">
        <w:rPr>
          <w:sz w:val="24"/>
          <w:szCs w:val="24"/>
        </w:rPr>
        <w:t xml:space="preserve">pplicant as well as property owned by principals/employees of the </w:t>
      </w:r>
      <w:r w:rsidR="00353FCA">
        <w:rPr>
          <w:sz w:val="24"/>
          <w:szCs w:val="24"/>
        </w:rPr>
        <w:t>A</w:t>
      </w:r>
      <w:r w:rsidR="21D34370" w:rsidRPr="006B5D2C">
        <w:rPr>
          <w:sz w:val="24"/>
          <w:szCs w:val="24"/>
        </w:rPr>
        <w:t xml:space="preserve">pplicant. Because </w:t>
      </w:r>
      <w:r w:rsidR="00353FCA">
        <w:rPr>
          <w:sz w:val="24"/>
          <w:szCs w:val="24"/>
        </w:rPr>
        <w:t xml:space="preserve">an </w:t>
      </w:r>
      <w:r w:rsidR="21D34370" w:rsidRPr="006B5D2C">
        <w:rPr>
          <w:sz w:val="24"/>
          <w:szCs w:val="24"/>
        </w:rPr>
        <w:t xml:space="preserve">agreement between related parties </w:t>
      </w:r>
      <w:r w:rsidR="00353FCA">
        <w:rPr>
          <w:sz w:val="24"/>
          <w:szCs w:val="24"/>
        </w:rPr>
        <w:t>is a</w:t>
      </w:r>
      <w:r w:rsidR="00353FCA" w:rsidRPr="006B5D2C">
        <w:rPr>
          <w:sz w:val="24"/>
          <w:szCs w:val="24"/>
        </w:rPr>
        <w:t xml:space="preserve"> </w:t>
      </w:r>
      <w:r w:rsidR="21D34370" w:rsidRPr="006B5D2C">
        <w:rPr>
          <w:sz w:val="24"/>
          <w:szCs w:val="24"/>
        </w:rPr>
        <w:t xml:space="preserve">“less than arms-length” transaction, </w:t>
      </w:r>
      <w:r w:rsidR="00EF6C82">
        <w:rPr>
          <w:sz w:val="24"/>
          <w:szCs w:val="24"/>
        </w:rPr>
        <w:t>when</w:t>
      </w:r>
      <w:r w:rsidR="00B3646D">
        <w:rPr>
          <w:sz w:val="24"/>
          <w:szCs w:val="24"/>
        </w:rPr>
        <w:t xml:space="preserve"> claiming property owned by a related party as match, the </w:t>
      </w:r>
      <w:r w:rsidR="00353FCA">
        <w:rPr>
          <w:sz w:val="24"/>
          <w:szCs w:val="24"/>
        </w:rPr>
        <w:t>A</w:t>
      </w:r>
      <w:r w:rsidR="21D34370" w:rsidRPr="006B5D2C">
        <w:rPr>
          <w:sz w:val="24"/>
          <w:szCs w:val="24"/>
        </w:rPr>
        <w:t xml:space="preserve">pplicant must disclose to </w:t>
      </w:r>
      <w:r w:rsidR="458819AE" w:rsidRPr="006B5D2C">
        <w:rPr>
          <w:sz w:val="24"/>
          <w:szCs w:val="24"/>
        </w:rPr>
        <w:t>CEC</w:t>
      </w:r>
      <w:r w:rsidR="21D34370" w:rsidRPr="006B5D2C">
        <w:rPr>
          <w:sz w:val="24"/>
          <w:szCs w:val="24"/>
        </w:rPr>
        <w:t xml:space="preserve"> </w:t>
      </w:r>
      <w:r w:rsidR="68B4EAD9" w:rsidRPr="006B5D2C">
        <w:rPr>
          <w:sz w:val="24"/>
          <w:szCs w:val="24"/>
        </w:rPr>
        <w:t xml:space="preserve">the relationship </w:t>
      </w:r>
      <w:r w:rsidR="00B3646D">
        <w:rPr>
          <w:sz w:val="24"/>
          <w:szCs w:val="24"/>
        </w:rPr>
        <w:t xml:space="preserve">between the Applicant and the related party </w:t>
      </w:r>
      <w:r w:rsidR="68B4EAD9" w:rsidRPr="006B5D2C">
        <w:rPr>
          <w:sz w:val="24"/>
          <w:szCs w:val="24"/>
        </w:rPr>
        <w:t xml:space="preserve">and </w:t>
      </w:r>
      <w:r w:rsidR="21D34370" w:rsidRPr="006B5D2C">
        <w:rPr>
          <w:sz w:val="24"/>
          <w:szCs w:val="24"/>
        </w:rPr>
        <w:lastRenderedPageBreak/>
        <w:t>be able to support the fair market value of property that is claimed as match.</w:t>
      </w:r>
    </w:p>
    <w:p w14:paraId="788BAA3A" w14:textId="77777777" w:rsidR="00C6000F" w:rsidRPr="006B5D2C" w:rsidRDefault="00C6000F" w:rsidP="00582DEB">
      <w:pPr>
        <w:spacing w:after="0"/>
        <w:ind w:left="1440" w:hanging="360"/>
        <w:rPr>
          <w:sz w:val="24"/>
          <w:szCs w:val="24"/>
        </w:rPr>
      </w:pPr>
    </w:p>
    <w:p w14:paraId="210E79B8" w14:textId="4BD66833" w:rsidR="00C6000F" w:rsidRPr="006B5D2C" w:rsidRDefault="00C6000F" w:rsidP="00582DEB">
      <w:pPr>
        <w:spacing w:after="0"/>
        <w:ind w:left="1440"/>
        <w:rPr>
          <w:sz w:val="24"/>
          <w:szCs w:val="24"/>
        </w:rPr>
      </w:pPr>
      <w:r w:rsidRPr="006B5D2C">
        <w:rPr>
          <w:sz w:val="24"/>
          <w:szCs w:val="24"/>
        </w:rPr>
        <w:t xml:space="preserve">If </w:t>
      </w:r>
      <w:r w:rsidR="00EE2C04" w:rsidRPr="006B5D2C">
        <w:rPr>
          <w:sz w:val="24"/>
          <w:szCs w:val="24"/>
        </w:rPr>
        <w:t>CEC</w:t>
      </w:r>
      <w:r w:rsidRPr="006B5D2C">
        <w:rPr>
          <w:sz w:val="24"/>
          <w:szCs w:val="24"/>
        </w:rPr>
        <w:t xml:space="preserve"> funds are used to reimburse lease/rental payments for property owned by a related party, the </w:t>
      </w:r>
      <w:r w:rsidR="0011374E">
        <w:rPr>
          <w:sz w:val="24"/>
          <w:szCs w:val="24"/>
        </w:rPr>
        <w:t>A</w:t>
      </w:r>
      <w:r w:rsidRPr="006B5D2C">
        <w:rPr>
          <w:sz w:val="24"/>
          <w:szCs w:val="24"/>
        </w:rPr>
        <w:t xml:space="preserve">pplicant can only claim the </w:t>
      </w:r>
      <w:r w:rsidRPr="006B5D2C">
        <w:rPr>
          <w:b/>
          <w:i/>
          <w:sz w:val="24"/>
          <w:szCs w:val="24"/>
        </w:rPr>
        <w:t>less</w:t>
      </w:r>
      <w:r w:rsidR="00612B0A" w:rsidRPr="006B5D2C">
        <w:rPr>
          <w:b/>
          <w:i/>
          <w:sz w:val="24"/>
          <w:szCs w:val="24"/>
        </w:rPr>
        <w:t>e</w:t>
      </w:r>
      <w:r w:rsidRPr="006B5D2C">
        <w:rPr>
          <w:b/>
          <w:i/>
          <w:sz w:val="24"/>
          <w:szCs w:val="24"/>
        </w:rPr>
        <w:t>r</w:t>
      </w:r>
      <w:r w:rsidRPr="006B5D2C">
        <w:rPr>
          <w:sz w:val="24"/>
          <w:szCs w:val="24"/>
        </w:rPr>
        <w:t xml:space="preserve"> of fair market value or actual lease payments, regardless of lease agreement terms.</w:t>
      </w:r>
    </w:p>
    <w:p w14:paraId="43604B0E" w14:textId="77777777" w:rsidR="00FB3F69" w:rsidRPr="006B5D2C" w:rsidRDefault="00FB3F69" w:rsidP="00582DEB">
      <w:pPr>
        <w:spacing w:after="0"/>
        <w:ind w:left="1440" w:hanging="360"/>
        <w:rPr>
          <w:sz w:val="24"/>
          <w:szCs w:val="24"/>
        </w:rPr>
      </w:pPr>
    </w:p>
    <w:p w14:paraId="602C2F4D" w14:textId="7B6842D7" w:rsidR="00A8490D" w:rsidRPr="006B5D2C" w:rsidRDefault="0CC4EC36" w:rsidP="00582DEB">
      <w:pPr>
        <w:numPr>
          <w:ilvl w:val="0"/>
          <w:numId w:val="39"/>
        </w:numPr>
        <w:spacing w:after="0"/>
        <w:ind w:left="1440"/>
        <w:rPr>
          <w:sz w:val="24"/>
          <w:szCs w:val="24"/>
        </w:rPr>
      </w:pPr>
      <w:r w:rsidRPr="006B5D2C">
        <w:rPr>
          <w:b/>
          <w:bCs/>
          <w:i/>
          <w:iCs/>
          <w:sz w:val="24"/>
          <w:szCs w:val="24"/>
        </w:rPr>
        <w:t>Prorated Value of Property</w:t>
      </w:r>
      <w:r w:rsidR="1870DB10" w:rsidRPr="006B5D2C">
        <w:rPr>
          <w:b/>
          <w:bCs/>
          <w:i/>
          <w:iCs/>
          <w:sz w:val="24"/>
          <w:szCs w:val="24"/>
        </w:rPr>
        <w:t xml:space="preserve"> </w:t>
      </w:r>
      <w:r w:rsidR="1870DB10" w:rsidRPr="006B5D2C">
        <w:rPr>
          <w:sz w:val="24"/>
          <w:szCs w:val="24"/>
        </w:rPr>
        <w:t xml:space="preserve">– </w:t>
      </w:r>
      <w:r w:rsidRPr="006B5D2C">
        <w:rPr>
          <w:sz w:val="24"/>
          <w:szCs w:val="24"/>
        </w:rPr>
        <w:t>The allowable claimed value of property must be prorated based on the percentage the property is used for the proposed project. For example, if only half of a building is being used for the proposed project, then only 50</w:t>
      </w:r>
      <w:r w:rsidR="00655356">
        <w:rPr>
          <w:sz w:val="24"/>
          <w:szCs w:val="24"/>
        </w:rPr>
        <w:t xml:space="preserve"> percent</w:t>
      </w:r>
      <w:r w:rsidRPr="006B5D2C">
        <w:rPr>
          <w:sz w:val="24"/>
          <w:szCs w:val="24"/>
        </w:rPr>
        <w:t xml:space="preserve"> of the monthly fair market value of the entire building can be claimed as match while the building is being used for the project.</w:t>
      </w:r>
    </w:p>
    <w:p w14:paraId="1A1F874C" w14:textId="77777777" w:rsidR="00153BD5" w:rsidRPr="006B5D2C" w:rsidRDefault="00153BD5" w:rsidP="00582DEB">
      <w:pPr>
        <w:spacing w:after="0"/>
        <w:ind w:left="1440" w:hanging="360"/>
        <w:rPr>
          <w:sz w:val="24"/>
          <w:szCs w:val="24"/>
        </w:rPr>
      </w:pPr>
    </w:p>
    <w:p w14:paraId="46963EC8" w14:textId="69D93BE5" w:rsidR="00153BD5" w:rsidRPr="006B5D2C" w:rsidRDefault="3F5BECB2" w:rsidP="00582DEB">
      <w:pPr>
        <w:numPr>
          <w:ilvl w:val="0"/>
          <w:numId w:val="39"/>
        </w:numPr>
        <w:spacing w:after="0"/>
        <w:ind w:left="1440"/>
        <w:rPr>
          <w:sz w:val="24"/>
          <w:szCs w:val="24"/>
        </w:rPr>
      </w:pPr>
      <w:r w:rsidRPr="006B5D2C">
        <w:rPr>
          <w:b/>
          <w:bCs/>
          <w:i/>
          <w:iCs/>
          <w:sz w:val="24"/>
          <w:szCs w:val="24"/>
        </w:rPr>
        <w:t xml:space="preserve">Documentation </w:t>
      </w:r>
      <w:r w:rsidRPr="006B5D2C">
        <w:rPr>
          <w:sz w:val="24"/>
          <w:szCs w:val="24"/>
        </w:rPr>
        <w:t xml:space="preserve">– </w:t>
      </w:r>
      <w:r w:rsidR="1870DB10" w:rsidRPr="006B5D2C">
        <w:rPr>
          <w:sz w:val="24"/>
          <w:szCs w:val="24"/>
        </w:rPr>
        <w:t xml:space="preserve">If selected for an award, all </w:t>
      </w:r>
      <w:r w:rsidRPr="006B5D2C">
        <w:rPr>
          <w:sz w:val="24"/>
          <w:szCs w:val="24"/>
        </w:rPr>
        <w:t xml:space="preserve">claimed match share expenditures must be adequately documented </w:t>
      </w:r>
      <w:r w:rsidR="1870DB10" w:rsidRPr="006B5D2C">
        <w:rPr>
          <w:sz w:val="24"/>
          <w:szCs w:val="24"/>
        </w:rPr>
        <w:t xml:space="preserve">to </w:t>
      </w:r>
      <w:r w:rsidR="458819AE" w:rsidRPr="006B5D2C">
        <w:rPr>
          <w:sz w:val="24"/>
          <w:szCs w:val="24"/>
        </w:rPr>
        <w:t>CEC</w:t>
      </w:r>
      <w:r w:rsidR="1870DB10" w:rsidRPr="006B5D2C">
        <w:rPr>
          <w:sz w:val="24"/>
          <w:szCs w:val="24"/>
        </w:rPr>
        <w:t xml:space="preserve"> during the agreement invoicing process which may </w:t>
      </w:r>
      <w:proofErr w:type="gramStart"/>
      <w:r w:rsidR="1870DB10" w:rsidRPr="006B5D2C">
        <w:rPr>
          <w:sz w:val="24"/>
          <w:szCs w:val="24"/>
        </w:rPr>
        <w:t>include, but</w:t>
      </w:r>
      <w:proofErr w:type="gramEnd"/>
      <w:r w:rsidR="1870DB10" w:rsidRPr="006B5D2C">
        <w:rPr>
          <w:sz w:val="24"/>
          <w:szCs w:val="24"/>
        </w:rPr>
        <w:t xml:space="preserve"> is not limited to: the fair market value of existing property, methodology to allocate existing property on a prorated basis, lease agreements, and other appropriate documentation.</w:t>
      </w:r>
    </w:p>
    <w:p w14:paraId="0CF36623" w14:textId="77777777" w:rsidR="00D87BD2" w:rsidRPr="006B5D2C" w:rsidRDefault="00D87BD2" w:rsidP="00582DEB">
      <w:pPr>
        <w:spacing w:after="0"/>
        <w:ind w:left="1440"/>
        <w:rPr>
          <w:sz w:val="24"/>
          <w:szCs w:val="24"/>
        </w:rPr>
      </w:pPr>
    </w:p>
    <w:p w14:paraId="70A1FA45" w14:textId="77777777" w:rsidR="007A369A" w:rsidRPr="00F53903" w:rsidRDefault="313321E2" w:rsidP="00B6639D">
      <w:pPr>
        <w:pStyle w:val="Heading2"/>
        <w:keepNext w:val="0"/>
        <w:numPr>
          <w:ilvl w:val="0"/>
          <w:numId w:val="34"/>
        </w:numPr>
        <w:spacing w:before="0" w:after="0"/>
        <w:ind w:hanging="720"/>
      </w:pPr>
      <w:bookmarkStart w:id="50" w:name="_Toc127443070"/>
      <w:r>
        <w:t xml:space="preserve">Unallowable </w:t>
      </w:r>
      <w:r w:rsidR="462E6014">
        <w:t>Costs (</w:t>
      </w:r>
      <w:r w:rsidR="462E6014" w:rsidRPr="76AF65A6">
        <w:rPr>
          <w:lang w:val="en-US"/>
        </w:rPr>
        <w:t>R</w:t>
      </w:r>
      <w:proofErr w:type="spellStart"/>
      <w:r w:rsidR="560D5117">
        <w:t>eimbursable</w:t>
      </w:r>
      <w:proofErr w:type="spellEnd"/>
      <w:r w:rsidR="560D5117">
        <w:t xml:space="preserve"> or </w:t>
      </w:r>
      <w:r w:rsidR="462E6014" w:rsidRPr="76AF65A6">
        <w:rPr>
          <w:lang w:val="en-US"/>
        </w:rPr>
        <w:t>M</w:t>
      </w:r>
      <w:proofErr w:type="spellStart"/>
      <w:r w:rsidR="560D5117">
        <w:t>atch</w:t>
      </w:r>
      <w:proofErr w:type="spellEnd"/>
      <w:r w:rsidR="560D5117">
        <w:t xml:space="preserve"> </w:t>
      </w:r>
      <w:r w:rsidR="462E6014" w:rsidRPr="76AF65A6">
        <w:rPr>
          <w:lang w:val="en-US"/>
        </w:rPr>
        <w:t>S</w:t>
      </w:r>
      <w:r w:rsidR="560D5117">
        <w:t>hare)</w:t>
      </w:r>
      <w:bookmarkEnd w:id="50"/>
    </w:p>
    <w:p w14:paraId="110B13B1" w14:textId="4DDBC1E4" w:rsidR="007A369A" w:rsidRPr="006B5D2C" w:rsidRDefault="00787E91" w:rsidP="005054CB">
      <w:pPr>
        <w:spacing w:after="0"/>
        <w:ind w:left="720"/>
        <w:rPr>
          <w:sz w:val="24"/>
          <w:szCs w:val="24"/>
        </w:rPr>
      </w:pPr>
      <w:r w:rsidRPr="01CED59F">
        <w:rPr>
          <w:sz w:val="24"/>
          <w:szCs w:val="24"/>
        </w:rPr>
        <w:t>For an item of cost to be allowable</w:t>
      </w:r>
      <w:r w:rsidR="000C4B55">
        <w:rPr>
          <w:sz w:val="24"/>
          <w:szCs w:val="24"/>
        </w:rPr>
        <w:t xml:space="preserve"> for reimbursement with CEC funds or as a match share expenditure</w:t>
      </w:r>
      <w:r w:rsidRPr="01CED59F">
        <w:rPr>
          <w:sz w:val="24"/>
          <w:szCs w:val="24"/>
        </w:rPr>
        <w:t xml:space="preserve">, it must be included in the </w:t>
      </w:r>
      <w:r w:rsidR="005B4EF8">
        <w:rPr>
          <w:sz w:val="24"/>
          <w:szCs w:val="24"/>
        </w:rPr>
        <w:t>executed</w:t>
      </w:r>
      <w:r w:rsidR="005B4EF8" w:rsidRPr="01CED59F">
        <w:rPr>
          <w:sz w:val="24"/>
          <w:szCs w:val="24"/>
        </w:rPr>
        <w:t xml:space="preserve"> </w:t>
      </w:r>
      <w:r w:rsidRPr="01CED59F">
        <w:rPr>
          <w:sz w:val="24"/>
          <w:szCs w:val="24"/>
        </w:rPr>
        <w:t xml:space="preserve">agreement budget and allowable per the terms and conditions of the resulting agreement. The following are examples of unallowable costs under an agreement resulting from this solicitation. </w:t>
      </w:r>
      <w:r w:rsidR="0004546A" w:rsidRPr="01CED59F">
        <w:rPr>
          <w:sz w:val="24"/>
          <w:szCs w:val="24"/>
        </w:rPr>
        <w:t xml:space="preserve">This list is not comprehensive and additional </w:t>
      </w:r>
      <w:r w:rsidRPr="01CED59F">
        <w:rPr>
          <w:sz w:val="24"/>
          <w:szCs w:val="24"/>
        </w:rPr>
        <w:t xml:space="preserve">items of </w:t>
      </w:r>
      <w:r w:rsidR="0004546A" w:rsidRPr="01CED59F">
        <w:rPr>
          <w:sz w:val="24"/>
          <w:szCs w:val="24"/>
        </w:rPr>
        <w:t>cost</w:t>
      </w:r>
      <w:r w:rsidRPr="01CED59F">
        <w:rPr>
          <w:sz w:val="24"/>
          <w:szCs w:val="24"/>
        </w:rPr>
        <w:t xml:space="preserve"> may be unallowable in accordance with the </w:t>
      </w:r>
      <w:r w:rsidR="005B4EF8">
        <w:rPr>
          <w:sz w:val="24"/>
          <w:szCs w:val="24"/>
        </w:rPr>
        <w:t xml:space="preserve">agreement </w:t>
      </w:r>
      <w:r w:rsidRPr="01CED59F">
        <w:rPr>
          <w:sz w:val="24"/>
          <w:szCs w:val="24"/>
        </w:rPr>
        <w:t>terms and conditions.</w:t>
      </w:r>
    </w:p>
    <w:p w14:paraId="70FF330E" w14:textId="77777777" w:rsidR="0030349C" w:rsidRPr="006B5D2C" w:rsidRDefault="0030349C" w:rsidP="007A369A">
      <w:pPr>
        <w:spacing w:after="0"/>
        <w:ind w:left="1440"/>
        <w:rPr>
          <w:sz w:val="24"/>
          <w:szCs w:val="24"/>
        </w:rPr>
      </w:pPr>
    </w:p>
    <w:p w14:paraId="0956A46A" w14:textId="56D5EE89" w:rsidR="0030349C" w:rsidRPr="006B5D2C" w:rsidRDefault="0030349C" w:rsidP="00F3085D">
      <w:pPr>
        <w:numPr>
          <w:ilvl w:val="0"/>
          <w:numId w:val="38"/>
        </w:numPr>
        <w:spacing w:after="0"/>
        <w:rPr>
          <w:sz w:val="24"/>
          <w:szCs w:val="24"/>
        </w:rPr>
      </w:pPr>
      <w:r w:rsidRPr="01CED59F">
        <w:rPr>
          <w:b/>
          <w:bCs/>
          <w:i/>
          <w:iCs/>
          <w:sz w:val="24"/>
          <w:szCs w:val="24"/>
        </w:rPr>
        <w:t>Forgone Profit</w:t>
      </w:r>
      <w:r w:rsidRPr="01CED59F">
        <w:rPr>
          <w:sz w:val="24"/>
          <w:szCs w:val="24"/>
        </w:rPr>
        <w:t xml:space="preserve"> – For example, if a company usually charges 10</w:t>
      </w:r>
      <w:r w:rsidR="005B4EF8">
        <w:rPr>
          <w:sz w:val="24"/>
          <w:szCs w:val="24"/>
        </w:rPr>
        <w:t xml:space="preserve"> percent</w:t>
      </w:r>
      <w:r w:rsidRPr="01CED59F">
        <w:rPr>
          <w:sz w:val="24"/>
          <w:szCs w:val="24"/>
        </w:rPr>
        <w:t xml:space="preserve"> profit but only charges 4</w:t>
      </w:r>
      <w:r w:rsidR="00F95DF8">
        <w:rPr>
          <w:sz w:val="24"/>
          <w:szCs w:val="24"/>
        </w:rPr>
        <w:t xml:space="preserve"> percent</w:t>
      </w:r>
      <w:r w:rsidRPr="01CED59F">
        <w:rPr>
          <w:sz w:val="24"/>
          <w:szCs w:val="24"/>
        </w:rPr>
        <w:t xml:space="preserve"> to </w:t>
      </w:r>
      <w:r w:rsidR="00EE2C04" w:rsidRPr="01CED59F">
        <w:rPr>
          <w:sz w:val="24"/>
          <w:szCs w:val="24"/>
        </w:rPr>
        <w:t>CEC</w:t>
      </w:r>
      <w:r w:rsidR="00F95DF8">
        <w:rPr>
          <w:sz w:val="24"/>
          <w:szCs w:val="24"/>
        </w:rPr>
        <w:t xml:space="preserve"> t</w:t>
      </w:r>
      <w:r w:rsidRPr="01CED59F" w:rsidDel="0030349C">
        <w:rPr>
          <w:sz w:val="24"/>
          <w:szCs w:val="24"/>
        </w:rPr>
        <w:t>he</w:t>
      </w:r>
      <w:r w:rsidR="5F49BBEC" w:rsidRPr="01CED59F">
        <w:rPr>
          <w:sz w:val="24"/>
          <w:szCs w:val="24"/>
        </w:rPr>
        <w:t xml:space="preserve"> </w:t>
      </w:r>
      <w:r w:rsidRPr="01CED59F">
        <w:rPr>
          <w:sz w:val="24"/>
          <w:szCs w:val="24"/>
        </w:rPr>
        <w:t>unclaimed difference is not an allowable item of cost.</w:t>
      </w:r>
    </w:p>
    <w:p w14:paraId="5BEE2197" w14:textId="77777777" w:rsidR="0030349C" w:rsidRPr="006B5D2C" w:rsidRDefault="0030349C" w:rsidP="00F3085D">
      <w:pPr>
        <w:spacing w:after="0"/>
        <w:ind w:left="1080" w:hanging="360"/>
        <w:rPr>
          <w:sz w:val="24"/>
          <w:szCs w:val="22"/>
        </w:rPr>
      </w:pPr>
    </w:p>
    <w:p w14:paraId="598B88B4" w14:textId="1F23E1A2" w:rsidR="0030349C" w:rsidRPr="006B5D2C" w:rsidRDefault="0030349C" w:rsidP="00F3085D">
      <w:pPr>
        <w:numPr>
          <w:ilvl w:val="0"/>
          <w:numId w:val="38"/>
        </w:numPr>
        <w:spacing w:after="0"/>
        <w:rPr>
          <w:sz w:val="24"/>
          <w:szCs w:val="24"/>
        </w:rPr>
      </w:pPr>
      <w:r w:rsidRPr="01CED59F">
        <w:rPr>
          <w:b/>
          <w:bCs/>
          <w:i/>
          <w:iCs/>
          <w:sz w:val="24"/>
          <w:szCs w:val="24"/>
        </w:rPr>
        <w:t>Forgone Rent</w:t>
      </w:r>
      <w:r w:rsidRPr="01CED59F">
        <w:rPr>
          <w:sz w:val="24"/>
          <w:szCs w:val="24"/>
        </w:rPr>
        <w:t xml:space="preserve"> – For </w:t>
      </w:r>
      <w:r w:rsidR="002F4C0B" w:rsidRPr="01CED59F">
        <w:rPr>
          <w:sz w:val="24"/>
          <w:szCs w:val="24"/>
        </w:rPr>
        <w:t xml:space="preserve">example, rent that </w:t>
      </w:r>
      <w:r w:rsidR="00F95DF8">
        <w:rPr>
          <w:sz w:val="24"/>
          <w:szCs w:val="24"/>
        </w:rPr>
        <w:t>is</w:t>
      </w:r>
      <w:r w:rsidR="00F95DF8" w:rsidRPr="01CED59F" w:rsidDel="0059522A">
        <w:rPr>
          <w:sz w:val="24"/>
          <w:szCs w:val="24"/>
        </w:rPr>
        <w:t xml:space="preserve"> </w:t>
      </w:r>
      <w:r w:rsidR="002F4C0B" w:rsidRPr="01CED59F">
        <w:rPr>
          <w:sz w:val="24"/>
          <w:szCs w:val="24"/>
        </w:rPr>
        <w:t>not paid is not an allowable item of cost.</w:t>
      </w:r>
    </w:p>
    <w:p w14:paraId="59083BFA" w14:textId="77777777" w:rsidR="0030349C" w:rsidRPr="006B5D2C" w:rsidRDefault="0030349C" w:rsidP="00F3085D">
      <w:pPr>
        <w:spacing w:after="0"/>
        <w:ind w:left="1080" w:hanging="360"/>
        <w:rPr>
          <w:sz w:val="24"/>
          <w:szCs w:val="22"/>
        </w:rPr>
      </w:pPr>
    </w:p>
    <w:p w14:paraId="2BF1D6D0" w14:textId="35AEFA2A" w:rsidR="0085595F" w:rsidRPr="006B5D2C" w:rsidRDefault="002F4C0B" w:rsidP="00F3085D">
      <w:pPr>
        <w:numPr>
          <w:ilvl w:val="0"/>
          <w:numId w:val="38"/>
        </w:numPr>
        <w:spacing w:after="0"/>
        <w:rPr>
          <w:sz w:val="24"/>
          <w:szCs w:val="24"/>
        </w:rPr>
      </w:pPr>
      <w:r w:rsidRPr="01CED59F">
        <w:rPr>
          <w:b/>
          <w:bCs/>
          <w:i/>
          <w:iCs/>
          <w:sz w:val="24"/>
          <w:szCs w:val="24"/>
        </w:rPr>
        <w:t>Discounted or Refunded Equipment Costs</w:t>
      </w:r>
      <w:r w:rsidRPr="01CED59F">
        <w:rPr>
          <w:sz w:val="24"/>
          <w:szCs w:val="24"/>
        </w:rPr>
        <w:t xml:space="preserve"> </w:t>
      </w:r>
      <w:r w:rsidR="00D244C4" w:rsidRPr="01CED59F">
        <w:rPr>
          <w:sz w:val="24"/>
          <w:szCs w:val="24"/>
        </w:rPr>
        <w:t>–</w:t>
      </w:r>
      <w:r w:rsidRPr="01CED59F">
        <w:rPr>
          <w:sz w:val="24"/>
          <w:szCs w:val="24"/>
        </w:rPr>
        <w:t xml:space="preserve"> </w:t>
      </w:r>
      <w:r w:rsidR="00D244C4" w:rsidRPr="01CED59F">
        <w:rPr>
          <w:sz w:val="24"/>
          <w:szCs w:val="24"/>
        </w:rPr>
        <w:t xml:space="preserve">For example, a claim that equipment costs $10,000 but </w:t>
      </w:r>
      <w:r w:rsidR="24664601" w:rsidRPr="01CED59F" w:rsidDel="00430892">
        <w:rPr>
          <w:sz w:val="24"/>
          <w:szCs w:val="24"/>
        </w:rPr>
        <w:t xml:space="preserve">the </w:t>
      </w:r>
      <w:r w:rsidR="005653E7">
        <w:rPr>
          <w:sz w:val="24"/>
          <w:szCs w:val="24"/>
        </w:rPr>
        <w:t>grant</w:t>
      </w:r>
      <w:r w:rsidR="24664601" w:rsidRPr="01CED59F" w:rsidDel="00430892">
        <w:rPr>
          <w:sz w:val="24"/>
          <w:szCs w:val="24"/>
        </w:rPr>
        <w:t xml:space="preserve"> </w:t>
      </w:r>
      <w:r w:rsidR="00D244C4" w:rsidRPr="01CED59F">
        <w:rPr>
          <w:sz w:val="24"/>
          <w:szCs w:val="24"/>
        </w:rPr>
        <w:t>recipient only pays $6,000 due to some “special” discount</w:t>
      </w:r>
      <w:r w:rsidR="00E03FE2" w:rsidRPr="01CED59F">
        <w:rPr>
          <w:sz w:val="24"/>
          <w:szCs w:val="24"/>
        </w:rPr>
        <w:t>. The difference of</w:t>
      </w:r>
      <w:r w:rsidR="00D244C4" w:rsidRPr="01CED59F">
        <w:rPr>
          <w:sz w:val="24"/>
          <w:szCs w:val="24"/>
        </w:rPr>
        <w:t xml:space="preserve"> $4,000 </w:t>
      </w:r>
      <w:r w:rsidR="00E03FE2" w:rsidRPr="01CED59F">
        <w:rPr>
          <w:sz w:val="24"/>
          <w:szCs w:val="24"/>
        </w:rPr>
        <w:t>is not an allowable</w:t>
      </w:r>
      <w:r w:rsidR="00D244C4" w:rsidRPr="01CED59F">
        <w:rPr>
          <w:sz w:val="24"/>
          <w:szCs w:val="24"/>
        </w:rPr>
        <w:t xml:space="preserve"> match</w:t>
      </w:r>
      <w:r w:rsidR="00E03FE2" w:rsidRPr="01CED59F">
        <w:rPr>
          <w:sz w:val="24"/>
          <w:szCs w:val="24"/>
        </w:rPr>
        <w:t xml:space="preserve"> share expense</w:t>
      </w:r>
      <w:r w:rsidR="00D244C4" w:rsidRPr="01CED59F">
        <w:rPr>
          <w:sz w:val="24"/>
          <w:szCs w:val="24"/>
        </w:rPr>
        <w:t xml:space="preserve">. Another example is if the </w:t>
      </w:r>
      <w:r w:rsidR="005653E7">
        <w:rPr>
          <w:sz w:val="24"/>
          <w:szCs w:val="24"/>
        </w:rPr>
        <w:t xml:space="preserve">grant </w:t>
      </w:r>
      <w:r w:rsidR="00D244C4" w:rsidRPr="01CED59F">
        <w:rPr>
          <w:sz w:val="24"/>
          <w:szCs w:val="24"/>
        </w:rPr>
        <w:t xml:space="preserve">recipient </w:t>
      </w:r>
      <w:proofErr w:type="gramStart"/>
      <w:r w:rsidR="00D244C4" w:rsidRPr="01CED59F">
        <w:rPr>
          <w:sz w:val="24"/>
          <w:szCs w:val="24"/>
        </w:rPr>
        <w:t>actually pays</w:t>
      </w:r>
      <w:proofErr w:type="gramEnd"/>
      <w:r w:rsidR="00D244C4" w:rsidRPr="01CED59F">
        <w:rPr>
          <w:sz w:val="24"/>
          <w:szCs w:val="24"/>
        </w:rPr>
        <w:t xml:space="preserve"> $10,000 but the vendor refunds $4,000 – only the net $6,000 is an </w:t>
      </w:r>
      <w:r w:rsidR="00AC56AC" w:rsidRPr="01CED59F">
        <w:rPr>
          <w:sz w:val="24"/>
          <w:szCs w:val="24"/>
        </w:rPr>
        <w:t>allowable</w:t>
      </w:r>
      <w:r w:rsidR="00D244C4" w:rsidRPr="01CED59F">
        <w:rPr>
          <w:sz w:val="24"/>
          <w:szCs w:val="24"/>
        </w:rPr>
        <w:t xml:space="preserve"> item of cost. </w:t>
      </w:r>
    </w:p>
    <w:p w14:paraId="77CAC01A" w14:textId="77777777" w:rsidR="0085595F" w:rsidRPr="006B5D2C" w:rsidRDefault="0085595F" w:rsidP="00F3085D">
      <w:pPr>
        <w:spacing w:after="0"/>
        <w:ind w:left="1080" w:hanging="360"/>
        <w:rPr>
          <w:sz w:val="24"/>
          <w:szCs w:val="22"/>
        </w:rPr>
      </w:pPr>
    </w:p>
    <w:p w14:paraId="38389DC8" w14:textId="15438090" w:rsidR="00D244C4" w:rsidRPr="006B5D2C" w:rsidRDefault="00D244C4" w:rsidP="00F3085D">
      <w:pPr>
        <w:numPr>
          <w:ilvl w:val="0"/>
          <w:numId w:val="38"/>
        </w:numPr>
        <w:spacing w:after="0"/>
        <w:rPr>
          <w:sz w:val="24"/>
          <w:szCs w:val="24"/>
        </w:rPr>
      </w:pPr>
      <w:r w:rsidRPr="01CED59F">
        <w:rPr>
          <w:b/>
          <w:bCs/>
          <w:i/>
          <w:iCs/>
          <w:sz w:val="24"/>
          <w:szCs w:val="24"/>
        </w:rPr>
        <w:t>Forgone</w:t>
      </w:r>
      <w:r w:rsidR="0085595F" w:rsidRPr="01CED59F">
        <w:rPr>
          <w:b/>
          <w:bCs/>
          <w:i/>
          <w:iCs/>
          <w:sz w:val="24"/>
          <w:szCs w:val="24"/>
        </w:rPr>
        <w:t xml:space="preserve"> S</w:t>
      </w:r>
      <w:r w:rsidRPr="01CED59F">
        <w:rPr>
          <w:b/>
          <w:bCs/>
          <w:i/>
          <w:iCs/>
          <w:sz w:val="24"/>
          <w:szCs w:val="24"/>
        </w:rPr>
        <w:t>alary</w:t>
      </w:r>
      <w:r w:rsidR="0085595F" w:rsidRPr="01CED59F">
        <w:rPr>
          <w:b/>
          <w:bCs/>
          <w:i/>
          <w:iCs/>
          <w:sz w:val="24"/>
          <w:szCs w:val="24"/>
        </w:rPr>
        <w:t>, Fringe, Indirect or Other Types of Cost</w:t>
      </w:r>
      <w:r w:rsidRPr="01CED59F">
        <w:rPr>
          <w:sz w:val="24"/>
          <w:szCs w:val="24"/>
        </w:rPr>
        <w:t xml:space="preserve"> </w:t>
      </w:r>
      <w:r w:rsidR="0085595F" w:rsidRPr="01CED59F">
        <w:rPr>
          <w:sz w:val="24"/>
          <w:szCs w:val="24"/>
        </w:rPr>
        <w:t>– For example, a person</w:t>
      </w:r>
      <w:r w:rsidRPr="01CED59F">
        <w:rPr>
          <w:sz w:val="24"/>
          <w:szCs w:val="24"/>
        </w:rPr>
        <w:t xml:space="preserve"> normally charge</w:t>
      </w:r>
      <w:r w:rsidR="00AC56AC" w:rsidRPr="01CED59F">
        <w:rPr>
          <w:sz w:val="24"/>
          <w:szCs w:val="24"/>
        </w:rPr>
        <w:t>s</w:t>
      </w:r>
      <w:r w:rsidR="0085595F" w:rsidRPr="01CED59F">
        <w:rPr>
          <w:sz w:val="24"/>
          <w:szCs w:val="24"/>
        </w:rPr>
        <w:t xml:space="preserve"> or is paid</w:t>
      </w:r>
      <w:r w:rsidRPr="01CED59F">
        <w:rPr>
          <w:sz w:val="24"/>
          <w:szCs w:val="24"/>
        </w:rPr>
        <w:t xml:space="preserve"> $100</w:t>
      </w:r>
      <w:r w:rsidR="0085595F" w:rsidRPr="01CED59F">
        <w:rPr>
          <w:sz w:val="24"/>
          <w:szCs w:val="24"/>
        </w:rPr>
        <w:t xml:space="preserve"> per hour</w:t>
      </w:r>
      <w:r w:rsidRPr="01CED59F">
        <w:rPr>
          <w:sz w:val="24"/>
          <w:szCs w:val="24"/>
        </w:rPr>
        <w:t xml:space="preserve"> but will only charge</w:t>
      </w:r>
      <w:r w:rsidR="0085595F" w:rsidRPr="01CED59F">
        <w:rPr>
          <w:sz w:val="24"/>
          <w:szCs w:val="24"/>
        </w:rPr>
        <w:t xml:space="preserve"> $50 per hour towards </w:t>
      </w:r>
      <w:r w:rsidR="00EE2C04" w:rsidRPr="01CED59F">
        <w:rPr>
          <w:sz w:val="24"/>
          <w:szCs w:val="24"/>
        </w:rPr>
        <w:t>the CEC</w:t>
      </w:r>
      <w:r w:rsidRPr="01CED59F">
        <w:rPr>
          <w:sz w:val="24"/>
          <w:szCs w:val="24"/>
        </w:rPr>
        <w:t xml:space="preserve"> </w:t>
      </w:r>
      <w:r w:rsidR="0085595F" w:rsidRPr="01CED59F">
        <w:rPr>
          <w:sz w:val="24"/>
          <w:szCs w:val="24"/>
        </w:rPr>
        <w:t xml:space="preserve">award. </w:t>
      </w:r>
      <w:r w:rsidR="00D769AB" w:rsidRPr="01CED59F">
        <w:rPr>
          <w:sz w:val="24"/>
          <w:szCs w:val="24"/>
        </w:rPr>
        <w:t>Only</w:t>
      </w:r>
      <w:r w:rsidRPr="01CED59F">
        <w:rPr>
          <w:sz w:val="24"/>
          <w:szCs w:val="24"/>
        </w:rPr>
        <w:t xml:space="preserve"> actual </w:t>
      </w:r>
      <w:r w:rsidR="00D769AB" w:rsidRPr="01CED59F">
        <w:rPr>
          <w:sz w:val="24"/>
          <w:szCs w:val="24"/>
        </w:rPr>
        <w:t xml:space="preserve">costs incurred and paid </w:t>
      </w:r>
      <w:r w:rsidRPr="01CED59F">
        <w:rPr>
          <w:sz w:val="24"/>
          <w:szCs w:val="24"/>
        </w:rPr>
        <w:t xml:space="preserve">to the </w:t>
      </w:r>
      <w:r w:rsidRPr="01CED59F">
        <w:rPr>
          <w:sz w:val="24"/>
          <w:szCs w:val="24"/>
        </w:rPr>
        <w:lastRenderedPageBreak/>
        <w:t>employee</w:t>
      </w:r>
      <w:r w:rsidR="00D769AB" w:rsidRPr="01CED59F">
        <w:rPr>
          <w:sz w:val="24"/>
          <w:szCs w:val="24"/>
        </w:rPr>
        <w:t xml:space="preserve"> are allowable</w:t>
      </w:r>
      <w:r w:rsidRPr="01CED59F">
        <w:rPr>
          <w:sz w:val="24"/>
          <w:szCs w:val="24"/>
        </w:rPr>
        <w:t>.</w:t>
      </w:r>
      <w:r w:rsidR="00D769AB" w:rsidRPr="01CED59F">
        <w:rPr>
          <w:sz w:val="24"/>
          <w:szCs w:val="24"/>
        </w:rPr>
        <w:t xml:space="preserve"> </w:t>
      </w:r>
      <w:r w:rsidR="00787E91" w:rsidRPr="01CED59F">
        <w:rPr>
          <w:sz w:val="24"/>
          <w:szCs w:val="24"/>
        </w:rPr>
        <w:t>Therefore</w:t>
      </w:r>
      <w:r w:rsidR="00D769AB" w:rsidRPr="01CED59F">
        <w:rPr>
          <w:sz w:val="24"/>
          <w:szCs w:val="24"/>
        </w:rPr>
        <w:t xml:space="preserve">, if an employee </w:t>
      </w:r>
      <w:r w:rsidRPr="01CED59F">
        <w:rPr>
          <w:sz w:val="24"/>
          <w:szCs w:val="24"/>
        </w:rPr>
        <w:t xml:space="preserve">is </w:t>
      </w:r>
      <w:r w:rsidR="00D769AB" w:rsidRPr="01CED59F">
        <w:rPr>
          <w:b/>
          <w:bCs/>
          <w:i/>
          <w:iCs/>
          <w:sz w:val="24"/>
          <w:szCs w:val="24"/>
        </w:rPr>
        <w:t xml:space="preserve">actually </w:t>
      </w:r>
      <w:r w:rsidRPr="01CED59F">
        <w:rPr>
          <w:sz w:val="24"/>
          <w:szCs w:val="24"/>
        </w:rPr>
        <w:t>paid $100</w:t>
      </w:r>
      <w:r w:rsidR="00D769AB" w:rsidRPr="01CED59F">
        <w:rPr>
          <w:sz w:val="24"/>
          <w:szCs w:val="24"/>
        </w:rPr>
        <w:t xml:space="preserve"> per </w:t>
      </w:r>
      <w:r w:rsidRPr="01CED59F">
        <w:rPr>
          <w:sz w:val="24"/>
          <w:szCs w:val="24"/>
        </w:rPr>
        <w:t xml:space="preserve">hour and </w:t>
      </w:r>
      <w:r w:rsidR="00EE2C04" w:rsidRPr="01CED59F">
        <w:rPr>
          <w:sz w:val="24"/>
          <w:szCs w:val="24"/>
        </w:rPr>
        <w:t>CEC</w:t>
      </w:r>
      <w:r w:rsidRPr="01CED59F">
        <w:rPr>
          <w:sz w:val="24"/>
          <w:szCs w:val="24"/>
        </w:rPr>
        <w:t xml:space="preserve"> </w:t>
      </w:r>
      <w:r w:rsidR="00787E91" w:rsidRPr="01CED59F">
        <w:rPr>
          <w:sz w:val="24"/>
          <w:szCs w:val="24"/>
        </w:rPr>
        <w:t xml:space="preserve">only </w:t>
      </w:r>
      <w:r w:rsidR="00D769AB" w:rsidRPr="01CED59F">
        <w:rPr>
          <w:sz w:val="24"/>
          <w:szCs w:val="24"/>
        </w:rPr>
        <w:t xml:space="preserve">reimburses at </w:t>
      </w:r>
      <w:r w:rsidRPr="01CED59F">
        <w:rPr>
          <w:sz w:val="24"/>
          <w:szCs w:val="24"/>
        </w:rPr>
        <w:t>$40</w:t>
      </w:r>
      <w:r w:rsidR="00D769AB" w:rsidRPr="01CED59F">
        <w:rPr>
          <w:sz w:val="24"/>
          <w:szCs w:val="24"/>
        </w:rPr>
        <w:t xml:space="preserve"> per </w:t>
      </w:r>
      <w:r w:rsidRPr="01CED59F">
        <w:rPr>
          <w:sz w:val="24"/>
          <w:szCs w:val="24"/>
        </w:rPr>
        <w:t xml:space="preserve">hour, then the </w:t>
      </w:r>
      <w:r w:rsidR="00D769AB" w:rsidRPr="01CED59F">
        <w:rPr>
          <w:sz w:val="24"/>
          <w:szCs w:val="24"/>
        </w:rPr>
        <w:t xml:space="preserve">unreimbursed </w:t>
      </w:r>
      <w:r w:rsidRPr="01CED59F">
        <w:rPr>
          <w:sz w:val="24"/>
          <w:szCs w:val="24"/>
        </w:rPr>
        <w:t>$60</w:t>
      </w:r>
      <w:r w:rsidR="00D769AB" w:rsidRPr="01CED59F">
        <w:rPr>
          <w:sz w:val="24"/>
          <w:szCs w:val="24"/>
        </w:rPr>
        <w:t xml:space="preserve"> per </w:t>
      </w:r>
      <w:r w:rsidRPr="01CED59F">
        <w:rPr>
          <w:sz w:val="24"/>
          <w:szCs w:val="24"/>
        </w:rPr>
        <w:t xml:space="preserve">hour </w:t>
      </w:r>
      <w:r w:rsidR="00D769AB" w:rsidRPr="01CED59F">
        <w:rPr>
          <w:sz w:val="24"/>
          <w:szCs w:val="24"/>
        </w:rPr>
        <w:t>is an allowable match share cost</w:t>
      </w:r>
      <w:r w:rsidR="00787E91" w:rsidRPr="01CED59F">
        <w:rPr>
          <w:sz w:val="24"/>
          <w:szCs w:val="24"/>
        </w:rPr>
        <w:t xml:space="preserve"> because this </w:t>
      </w:r>
      <w:r w:rsidRPr="01CED59F">
        <w:rPr>
          <w:sz w:val="24"/>
          <w:szCs w:val="24"/>
        </w:rPr>
        <w:t>is an actual payment as opposed to a forgone salary amount.</w:t>
      </w:r>
      <w:r w:rsidR="00826E6F" w:rsidRPr="01CED59F">
        <w:rPr>
          <w:sz w:val="24"/>
          <w:szCs w:val="24"/>
        </w:rPr>
        <w:t xml:space="preserve"> Volunteer </w:t>
      </w:r>
      <w:r w:rsidR="0085595F" w:rsidRPr="01CED59F">
        <w:rPr>
          <w:sz w:val="24"/>
          <w:szCs w:val="24"/>
        </w:rPr>
        <w:t>labor</w:t>
      </w:r>
      <w:r w:rsidR="00826E6F" w:rsidRPr="01CED59F">
        <w:rPr>
          <w:sz w:val="24"/>
          <w:szCs w:val="24"/>
        </w:rPr>
        <w:t xml:space="preserve"> </w:t>
      </w:r>
      <w:r w:rsidR="00AB1712" w:rsidRPr="01CED59F">
        <w:rPr>
          <w:sz w:val="24"/>
          <w:szCs w:val="24"/>
        </w:rPr>
        <w:t xml:space="preserve">(i.e., labor from a person who does not receive any compensation for their labor) </w:t>
      </w:r>
      <w:r w:rsidR="00826E6F" w:rsidRPr="01CED59F">
        <w:rPr>
          <w:sz w:val="24"/>
          <w:szCs w:val="24"/>
        </w:rPr>
        <w:t xml:space="preserve">may be an </w:t>
      </w:r>
      <w:r w:rsidR="005054CB" w:rsidRPr="01CED59F">
        <w:rPr>
          <w:sz w:val="24"/>
          <w:szCs w:val="24"/>
        </w:rPr>
        <w:t>allowable</w:t>
      </w:r>
      <w:r w:rsidR="00826E6F" w:rsidRPr="01CED59F">
        <w:rPr>
          <w:sz w:val="24"/>
          <w:szCs w:val="24"/>
        </w:rPr>
        <w:t xml:space="preserve"> in-kind match share expense if the value of the labor is reasonable and justified</w:t>
      </w:r>
      <w:r w:rsidR="0085595F" w:rsidRPr="01CED59F">
        <w:rPr>
          <w:sz w:val="24"/>
          <w:szCs w:val="24"/>
        </w:rPr>
        <w:t>.</w:t>
      </w:r>
    </w:p>
    <w:p w14:paraId="0FE00D2C" w14:textId="7BCFC207" w:rsidR="01CED59F" w:rsidRDefault="01CED59F" w:rsidP="00F3085D">
      <w:pPr>
        <w:spacing w:after="0"/>
        <w:ind w:left="1080" w:hanging="360"/>
        <w:rPr>
          <w:sz w:val="24"/>
          <w:szCs w:val="24"/>
        </w:rPr>
      </w:pPr>
    </w:p>
    <w:p w14:paraId="476FAE3E" w14:textId="5E43BCB7" w:rsidR="32C3A807" w:rsidRPr="003D1DC4" w:rsidRDefault="32C3A807" w:rsidP="00F3085D">
      <w:pPr>
        <w:numPr>
          <w:ilvl w:val="0"/>
          <w:numId w:val="38"/>
        </w:numPr>
        <w:spacing w:after="0"/>
        <w:rPr>
          <w:rFonts w:eastAsia="Arial"/>
          <w:sz w:val="24"/>
          <w:szCs w:val="24"/>
        </w:rPr>
      </w:pPr>
      <w:r w:rsidRPr="003D1DC4">
        <w:rPr>
          <w:rFonts w:eastAsia="Arial"/>
          <w:b/>
          <w:i/>
          <w:sz w:val="24"/>
          <w:szCs w:val="24"/>
        </w:rPr>
        <w:t xml:space="preserve">Utility provided electrical upgrades and funding </w:t>
      </w:r>
      <w:r w:rsidRPr="003D1DC4">
        <w:rPr>
          <w:rFonts w:eastAsia="Arial"/>
          <w:sz w:val="24"/>
          <w:szCs w:val="24"/>
        </w:rPr>
        <w:t>– For example, expenses that are already or to be paid for through a utility program, tariff, or other ratepayer funding. This includes ratepayer funded enrollment incentives.</w:t>
      </w:r>
    </w:p>
    <w:p w14:paraId="26CF6A66" w14:textId="06FC49A3" w:rsidR="01CED59F" w:rsidRDefault="01CED59F" w:rsidP="00F3085D">
      <w:pPr>
        <w:spacing w:after="0"/>
        <w:ind w:left="1080"/>
        <w:rPr>
          <w:sz w:val="24"/>
          <w:szCs w:val="24"/>
        </w:rPr>
      </w:pPr>
    </w:p>
    <w:p w14:paraId="6F09D0B4" w14:textId="5B8E4E9B" w:rsidR="002E233A" w:rsidRDefault="002E233A">
      <w:pPr>
        <w:spacing w:after="0"/>
        <w:rPr>
          <w:sz w:val="24"/>
          <w:szCs w:val="24"/>
        </w:rPr>
      </w:pPr>
      <w:r>
        <w:rPr>
          <w:sz w:val="24"/>
          <w:szCs w:val="24"/>
        </w:rPr>
        <w:br w:type="page"/>
      </w:r>
    </w:p>
    <w:p w14:paraId="7D6A7515" w14:textId="77777777" w:rsidR="00B84631" w:rsidRPr="006B5D2C" w:rsidRDefault="00B84631" w:rsidP="00E04486">
      <w:pPr>
        <w:spacing w:after="0"/>
        <w:rPr>
          <w:sz w:val="24"/>
          <w:szCs w:val="24"/>
        </w:rPr>
      </w:pPr>
    </w:p>
    <w:p w14:paraId="66987B6E" w14:textId="2B40647F" w:rsidR="006C6191" w:rsidRPr="00F53903" w:rsidRDefault="006C6191" w:rsidP="00E04486">
      <w:pPr>
        <w:pStyle w:val="Heading1"/>
        <w:keepNext w:val="0"/>
        <w:keepLines w:val="0"/>
        <w:spacing w:before="0" w:after="0"/>
      </w:pPr>
      <w:bookmarkStart w:id="51" w:name="_Toc12770892"/>
      <w:bookmarkStart w:id="52" w:name="_Toc219275109"/>
      <w:bookmarkStart w:id="53" w:name="_Toc127443071"/>
      <w:bookmarkStart w:id="54" w:name="_Toc219275098"/>
      <w:r w:rsidRPr="00F53903">
        <w:t>I</w:t>
      </w:r>
      <w:r w:rsidR="00D11F0F" w:rsidRPr="00F53903">
        <w:t>I</w:t>
      </w:r>
      <w:r w:rsidR="00D1451B" w:rsidRPr="00F53903">
        <w:t>I</w:t>
      </w:r>
      <w:r w:rsidRPr="00F53903">
        <w:t>.</w:t>
      </w:r>
      <w:r w:rsidRPr="00F53903">
        <w:tab/>
      </w:r>
      <w:bookmarkEnd w:id="51"/>
      <w:r w:rsidR="001661BE" w:rsidRPr="00F53903">
        <w:t>Application</w:t>
      </w:r>
      <w:r w:rsidRPr="00F53903">
        <w:t xml:space="preserve"> Format, Required Documents, and Delivery</w:t>
      </w:r>
      <w:bookmarkEnd w:id="52"/>
      <w:bookmarkEnd w:id="53"/>
    </w:p>
    <w:p w14:paraId="02C4167D" w14:textId="77777777" w:rsidR="000C5650" w:rsidRPr="00F53903" w:rsidRDefault="000C5650" w:rsidP="00E04486">
      <w:pPr>
        <w:spacing w:after="0"/>
        <w:rPr>
          <w:szCs w:val="22"/>
        </w:rPr>
      </w:pPr>
      <w:bookmarkStart w:id="55" w:name="_Toc201713573"/>
      <w:bookmarkStart w:id="56" w:name="_Toc219275111"/>
    </w:p>
    <w:p w14:paraId="379F5FA0" w14:textId="77777777" w:rsidR="006C6191" w:rsidRPr="00F53903" w:rsidRDefault="006C6191" w:rsidP="00B6639D">
      <w:pPr>
        <w:pStyle w:val="Heading2"/>
        <w:keepNext w:val="0"/>
        <w:numPr>
          <w:ilvl w:val="0"/>
          <w:numId w:val="25"/>
        </w:numPr>
        <w:spacing w:before="0" w:after="0"/>
        <w:ind w:hanging="720"/>
      </w:pPr>
      <w:bookmarkStart w:id="57" w:name="_Toc127443072"/>
      <w:r w:rsidRPr="00F53903">
        <w:t>Required Format</w:t>
      </w:r>
      <w:bookmarkEnd w:id="55"/>
      <w:r w:rsidRPr="00F53903">
        <w:t xml:space="preserve"> for a</w:t>
      </w:r>
      <w:r w:rsidR="001D1F70" w:rsidRPr="00F53903">
        <w:t>n</w:t>
      </w:r>
      <w:r w:rsidRPr="00F53903">
        <w:t xml:space="preserve"> </w:t>
      </w:r>
      <w:r w:rsidR="001661BE" w:rsidRPr="00F53903">
        <w:t>Application</w:t>
      </w:r>
      <w:bookmarkEnd w:id="56"/>
      <w:bookmarkEnd w:id="57"/>
    </w:p>
    <w:p w14:paraId="78244907" w14:textId="69C71D97" w:rsidR="00210E36" w:rsidRPr="006B5D2C" w:rsidRDefault="00210E36" w:rsidP="00E26DE1">
      <w:pPr>
        <w:spacing w:after="0"/>
        <w:ind w:left="720"/>
        <w:rPr>
          <w:sz w:val="24"/>
          <w:szCs w:val="24"/>
        </w:rPr>
      </w:pPr>
      <w:r w:rsidRPr="006B5D2C">
        <w:rPr>
          <w:sz w:val="24"/>
          <w:szCs w:val="24"/>
        </w:rPr>
        <w:t xml:space="preserve">This section contains the format requirements and instructions on how to </w:t>
      </w:r>
      <w:proofErr w:type="gramStart"/>
      <w:r w:rsidRPr="006B5D2C">
        <w:rPr>
          <w:sz w:val="24"/>
          <w:szCs w:val="24"/>
        </w:rPr>
        <w:t xml:space="preserve">submit an </w:t>
      </w:r>
      <w:r w:rsidR="00403F6F" w:rsidRPr="006B5D2C">
        <w:rPr>
          <w:sz w:val="24"/>
          <w:szCs w:val="24"/>
        </w:rPr>
        <w:t>application</w:t>
      </w:r>
      <w:proofErr w:type="gramEnd"/>
      <w:r w:rsidRPr="006B5D2C">
        <w:rPr>
          <w:sz w:val="24"/>
          <w:szCs w:val="24"/>
        </w:rPr>
        <w:t xml:space="preserve">. The format is prescribed to assist the </w:t>
      </w:r>
      <w:r w:rsidR="00C04AB3">
        <w:rPr>
          <w:sz w:val="24"/>
          <w:szCs w:val="24"/>
        </w:rPr>
        <w:t>A</w:t>
      </w:r>
      <w:r w:rsidR="00403F6F" w:rsidRPr="006B5D2C">
        <w:rPr>
          <w:sz w:val="24"/>
          <w:szCs w:val="24"/>
        </w:rPr>
        <w:t>pplicant</w:t>
      </w:r>
      <w:r w:rsidRPr="006B5D2C">
        <w:rPr>
          <w:sz w:val="24"/>
          <w:szCs w:val="24"/>
        </w:rPr>
        <w:t xml:space="preserve"> in meeting State requirements and to enable </w:t>
      </w:r>
      <w:r w:rsidR="00EE2C04" w:rsidRPr="006B5D2C">
        <w:rPr>
          <w:sz w:val="24"/>
          <w:szCs w:val="24"/>
        </w:rPr>
        <w:t>CEC</w:t>
      </w:r>
      <w:r w:rsidRPr="006B5D2C">
        <w:rPr>
          <w:sz w:val="24"/>
          <w:szCs w:val="24"/>
        </w:rPr>
        <w:t xml:space="preserve"> to evaluate each application uniformly and fairly.</w:t>
      </w:r>
      <w:r w:rsidR="004F6C39" w:rsidRPr="006B5D2C">
        <w:rPr>
          <w:sz w:val="24"/>
          <w:szCs w:val="24"/>
        </w:rPr>
        <w:t xml:space="preserve"> </w:t>
      </w:r>
      <w:r w:rsidRPr="006B5D2C">
        <w:rPr>
          <w:sz w:val="24"/>
          <w:szCs w:val="24"/>
        </w:rPr>
        <w:t xml:space="preserve">Applicants must follow all </w:t>
      </w:r>
      <w:r w:rsidR="00403F6F" w:rsidRPr="006B5D2C">
        <w:rPr>
          <w:sz w:val="24"/>
          <w:szCs w:val="24"/>
        </w:rPr>
        <w:t>application</w:t>
      </w:r>
      <w:r w:rsidRPr="006B5D2C">
        <w:rPr>
          <w:sz w:val="24"/>
          <w:szCs w:val="24"/>
        </w:rPr>
        <w:t xml:space="preserve"> format instructions, answer all questions, and supply all requested </w:t>
      </w:r>
      <w:r w:rsidR="00CD765F">
        <w:rPr>
          <w:sz w:val="24"/>
          <w:szCs w:val="24"/>
        </w:rPr>
        <w:t>information</w:t>
      </w:r>
      <w:r w:rsidRPr="006B5D2C">
        <w:rPr>
          <w:sz w:val="24"/>
          <w:szCs w:val="24"/>
        </w:rPr>
        <w:t xml:space="preserve">. </w:t>
      </w:r>
    </w:p>
    <w:p w14:paraId="23128276" w14:textId="77777777" w:rsidR="000C5650" w:rsidRPr="006B5D2C" w:rsidRDefault="000C5650" w:rsidP="00E26DE1">
      <w:pPr>
        <w:spacing w:after="0"/>
        <w:ind w:left="720"/>
        <w:rPr>
          <w:sz w:val="24"/>
          <w:szCs w:val="24"/>
        </w:rPr>
      </w:pPr>
    </w:p>
    <w:p w14:paraId="1823B885" w14:textId="55211D25" w:rsidR="00D47CD0" w:rsidRPr="006B5D2C" w:rsidRDefault="006C6191" w:rsidP="00E26DE1">
      <w:pPr>
        <w:spacing w:after="0"/>
        <w:ind w:left="720"/>
        <w:rPr>
          <w:sz w:val="24"/>
          <w:szCs w:val="24"/>
        </w:rPr>
      </w:pPr>
      <w:r w:rsidRPr="006B5D2C">
        <w:rPr>
          <w:sz w:val="24"/>
          <w:szCs w:val="24"/>
        </w:rPr>
        <w:t xml:space="preserve">All </w:t>
      </w:r>
      <w:r w:rsidR="00D11F0F" w:rsidRPr="006B5D2C">
        <w:rPr>
          <w:sz w:val="24"/>
          <w:szCs w:val="24"/>
        </w:rPr>
        <w:t>application</w:t>
      </w:r>
      <w:r w:rsidRPr="006B5D2C">
        <w:rPr>
          <w:sz w:val="24"/>
          <w:szCs w:val="24"/>
        </w:rPr>
        <w:t xml:space="preserve">s submitted under this </w:t>
      </w:r>
      <w:r w:rsidR="00F66DFA" w:rsidRPr="006B5D2C">
        <w:rPr>
          <w:sz w:val="24"/>
          <w:szCs w:val="24"/>
        </w:rPr>
        <w:t>solicitation</w:t>
      </w:r>
      <w:r w:rsidRPr="006B5D2C">
        <w:rPr>
          <w:sz w:val="24"/>
          <w:szCs w:val="24"/>
        </w:rPr>
        <w:t xml:space="preserve"> must be typed using a standard 11</w:t>
      </w:r>
      <w:r w:rsidRPr="006B5D2C">
        <w:rPr>
          <w:sz w:val="24"/>
          <w:szCs w:val="24"/>
        </w:rPr>
        <w:noBreakHyphen/>
        <w:t>point font, single-spaced and a blank line between paragraphs.</w:t>
      </w:r>
      <w:r w:rsidR="004F6C39" w:rsidRPr="006B5D2C">
        <w:rPr>
          <w:sz w:val="24"/>
          <w:szCs w:val="24"/>
        </w:rPr>
        <w:t xml:space="preserve"> </w:t>
      </w:r>
      <w:r w:rsidRPr="006B5D2C">
        <w:rPr>
          <w:sz w:val="24"/>
          <w:szCs w:val="24"/>
        </w:rPr>
        <w:t xml:space="preserve">Pages must be </w:t>
      </w:r>
      <w:proofErr w:type="gramStart"/>
      <w:r w:rsidRPr="006B5D2C">
        <w:rPr>
          <w:sz w:val="24"/>
          <w:szCs w:val="24"/>
        </w:rPr>
        <w:t>numbered</w:t>
      </w:r>
      <w:proofErr w:type="gramEnd"/>
      <w:r w:rsidRPr="006B5D2C">
        <w:rPr>
          <w:sz w:val="24"/>
          <w:szCs w:val="24"/>
        </w:rPr>
        <w:t xml:space="preserve"> and sections titled.</w:t>
      </w:r>
    </w:p>
    <w:p w14:paraId="2D6A7D04" w14:textId="77777777" w:rsidR="005E50CE" w:rsidRPr="00F53903" w:rsidRDefault="005E50CE" w:rsidP="00E04486">
      <w:pPr>
        <w:spacing w:after="0"/>
        <w:rPr>
          <w:b/>
        </w:rPr>
      </w:pPr>
    </w:p>
    <w:p w14:paraId="694ACCDB" w14:textId="5DA81E40" w:rsidR="004A30ED" w:rsidRDefault="004A30ED" w:rsidP="00B6639D">
      <w:pPr>
        <w:pStyle w:val="Heading2"/>
        <w:keepNext w:val="0"/>
        <w:numPr>
          <w:ilvl w:val="0"/>
          <w:numId w:val="25"/>
        </w:numPr>
        <w:spacing w:before="0" w:after="0"/>
        <w:ind w:hanging="720"/>
      </w:pPr>
      <w:bookmarkStart w:id="58" w:name="_Toc428191083"/>
      <w:bookmarkStart w:id="59" w:name="_Toc127443073"/>
      <w:r w:rsidRPr="00F53903">
        <w:t xml:space="preserve">Method </w:t>
      </w:r>
      <w:r w:rsidR="00FC3D2E">
        <w:rPr>
          <w:lang w:val="en-US"/>
        </w:rPr>
        <w:t>f</w:t>
      </w:r>
      <w:r w:rsidR="00FC3D2E" w:rsidRPr="00F53903">
        <w:t xml:space="preserve">or </w:t>
      </w:r>
      <w:r w:rsidRPr="00F53903">
        <w:t>Delivery</w:t>
      </w:r>
      <w:bookmarkEnd w:id="58"/>
      <w:bookmarkEnd w:id="59"/>
    </w:p>
    <w:p w14:paraId="7C4541C0" w14:textId="6E0E5E59" w:rsidR="00E05703" w:rsidRPr="00CE37F1" w:rsidRDefault="00E05703" w:rsidP="00E05703">
      <w:pPr>
        <w:spacing w:after="0"/>
        <w:ind w:left="720"/>
        <w:rPr>
          <w:sz w:val="24"/>
          <w:szCs w:val="24"/>
        </w:rPr>
      </w:pPr>
      <w:r w:rsidRPr="3BCDF8FE">
        <w:rPr>
          <w:sz w:val="24"/>
          <w:szCs w:val="24"/>
        </w:rPr>
        <w:t xml:space="preserve">The method of delivery for this solicitation is the </w:t>
      </w:r>
      <w:hyperlink r:id="rId38" w:tooltip="CEC's Grant Solicitation System website" w:history="1">
        <w:r w:rsidRPr="3BCDF8FE">
          <w:rPr>
            <w:rStyle w:val="Hyperlink"/>
            <w:sz w:val="24"/>
            <w:szCs w:val="24"/>
          </w:rPr>
          <w:t>CEC’s Grant Solicitation System</w:t>
        </w:r>
      </w:hyperlink>
      <w:r>
        <w:t xml:space="preserve"> </w:t>
      </w:r>
      <w:r w:rsidRPr="3BCDF8FE">
        <w:rPr>
          <w:sz w:val="24"/>
          <w:szCs w:val="24"/>
        </w:rPr>
        <w:t>(GSS)</w:t>
      </w:r>
      <w:r w:rsidRPr="00CE37F1">
        <w:rPr>
          <w:sz w:val="24"/>
          <w:szCs w:val="24"/>
        </w:rPr>
        <w:t>,</w:t>
      </w:r>
      <w:r>
        <w:rPr>
          <w:sz w:val="24"/>
          <w:szCs w:val="24"/>
        </w:rPr>
        <w:t xml:space="preserve"> </w:t>
      </w:r>
      <w:r w:rsidRPr="00CE37F1">
        <w:rPr>
          <w:sz w:val="24"/>
          <w:szCs w:val="24"/>
        </w:rPr>
        <w:t xml:space="preserve">available at </w:t>
      </w:r>
      <w:r w:rsidRPr="00CD765F">
        <w:rPr>
          <w:sz w:val="24"/>
          <w:szCs w:val="24"/>
        </w:rPr>
        <w:t>https://gss.energy.ca.gov</w:t>
      </w:r>
      <w:r w:rsidRPr="00B1177E">
        <w:t>/</w:t>
      </w:r>
      <w:r w:rsidRPr="00CE37F1">
        <w:rPr>
          <w:sz w:val="24"/>
          <w:szCs w:val="24"/>
        </w:rPr>
        <w:t xml:space="preserve">. This online tool allows </w:t>
      </w:r>
      <w:r>
        <w:rPr>
          <w:sz w:val="24"/>
          <w:szCs w:val="24"/>
        </w:rPr>
        <w:t>A</w:t>
      </w:r>
      <w:r w:rsidRPr="00CE37F1">
        <w:rPr>
          <w:sz w:val="24"/>
          <w:szCs w:val="24"/>
        </w:rPr>
        <w:t xml:space="preserve">pplicants to submit their electronic documents to CEC prior to the date and time specified in this solicitation. Electronic files must be in Microsoft Word (.doc format) and Excel Office Suite formats unless originally provided in the solicitation in another format. </w:t>
      </w:r>
      <w:r w:rsidRPr="3BCDF8FE">
        <w:rPr>
          <w:sz w:val="24"/>
          <w:szCs w:val="24"/>
        </w:rPr>
        <w:t xml:space="preserve">Completed Budget Forms, </w:t>
      </w:r>
      <w:r w:rsidRPr="00797A1B">
        <w:rPr>
          <w:sz w:val="24"/>
          <w:szCs w:val="24"/>
        </w:rPr>
        <w:t>Attachment 5,</w:t>
      </w:r>
      <w:r w:rsidRPr="3BCDF8FE">
        <w:rPr>
          <w:sz w:val="24"/>
          <w:szCs w:val="24"/>
        </w:rPr>
        <w:t xml:space="preserve"> must be in Excel </w:t>
      </w:r>
      <w:r w:rsidR="005D6632">
        <w:rPr>
          <w:sz w:val="24"/>
          <w:szCs w:val="24"/>
        </w:rPr>
        <w:t>Format.</w:t>
      </w:r>
      <w:r w:rsidRPr="00CE37F1">
        <w:rPr>
          <w:sz w:val="24"/>
          <w:szCs w:val="24"/>
        </w:rPr>
        <w:t xml:space="preserve"> </w:t>
      </w:r>
    </w:p>
    <w:p w14:paraId="07F85BB0" w14:textId="77777777" w:rsidR="00E05703" w:rsidRDefault="00E05703" w:rsidP="00E05703">
      <w:pPr>
        <w:spacing w:after="0"/>
        <w:ind w:left="720"/>
        <w:rPr>
          <w:sz w:val="24"/>
          <w:szCs w:val="24"/>
        </w:rPr>
      </w:pPr>
    </w:p>
    <w:p w14:paraId="5DE22901" w14:textId="047DA33B" w:rsidR="00E05703" w:rsidRPr="00E05703" w:rsidRDefault="00E05703" w:rsidP="00E05703">
      <w:pPr>
        <w:spacing w:after="0"/>
        <w:ind w:left="720"/>
        <w:rPr>
          <w:sz w:val="24"/>
          <w:szCs w:val="24"/>
        </w:rPr>
      </w:pPr>
      <w:r w:rsidRPr="3BCDF8FE">
        <w:rPr>
          <w:sz w:val="24"/>
          <w:szCs w:val="24"/>
        </w:rPr>
        <w:t>The deadline to submit grant applications through the CEC’s GSS is </w:t>
      </w:r>
      <w:r w:rsidRPr="3BCDF8FE">
        <w:rPr>
          <w:b/>
          <w:sz w:val="24"/>
          <w:szCs w:val="24"/>
        </w:rPr>
        <w:t>11:59 p.m</w:t>
      </w:r>
      <w:r w:rsidRPr="3BCDF8FE">
        <w:rPr>
          <w:sz w:val="24"/>
          <w:szCs w:val="24"/>
        </w:rPr>
        <w:t>. The GSS system automatically closes at 11:59 p</w:t>
      </w:r>
      <w:r w:rsidR="0037230E">
        <w:rPr>
          <w:sz w:val="24"/>
          <w:szCs w:val="24"/>
        </w:rPr>
        <w:t>.</w:t>
      </w:r>
      <w:r w:rsidRPr="3BCDF8FE">
        <w:rPr>
          <w:sz w:val="24"/>
          <w:szCs w:val="24"/>
        </w:rPr>
        <w:t>m. If the full submittal process has not been completed before 11:59 p.m., your application will not be considered. NO EXCEPTIONS will be entertained. </w:t>
      </w:r>
    </w:p>
    <w:p w14:paraId="484C02CC" w14:textId="77777777" w:rsidR="00E05703" w:rsidRPr="00DE5260" w:rsidRDefault="00E05703" w:rsidP="00E05703">
      <w:pPr>
        <w:spacing w:after="0"/>
        <w:ind w:left="720"/>
        <w:rPr>
          <w:sz w:val="24"/>
          <w:szCs w:val="24"/>
        </w:rPr>
      </w:pPr>
    </w:p>
    <w:p w14:paraId="27143A7B" w14:textId="3E93D167" w:rsidR="00E05703" w:rsidRPr="00DE5260" w:rsidRDefault="00E05703" w:rsidP="00E05703">
      <w:pPr>
        <w:spacing w:after="0"/>
        <w:ind w:left="720"/>
        <w:rPr>
          <w:sz w:val="24"/>
          <w:szCs w:val="24"/>
        </w:rPr>
      </w:pPr>
      <w:r w:rsidRPr="00DE5260">
        <w:rPr>
          <w:sz w:val="24"/>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w:t>
      </w:r>
      <w:r w:rsidR="0037230E">
        <w:rPr>
          <w:sz w:val="24"/>
          <w:szCs w:val="24"/>
        </w:rPr>
        <w:t>A</w:t>
      </w:r>
      <w:r w:rsidRPr="00DE5260">
        <w:rPr>
          <w:sz w:val="24"/>
          <w:szCs w:val="24"/>
        </w:rPr>
        <w:t>pplicants, we can’t guarantee staff will be available for in-person consultation on the due date, so please plan accordingly. </w:t>
      </w:r>
    </w:p>
    <w:p w14:paraId="4E144983" w14:textId="77777777" w:rsidR="00E05703" w:rsidRPr="00DE5260" w:rsidRDefault="00E05703" w:rsidP="00E05703">
      <w:pPr>
        <w:spacing w:after="0"/>
        <w:ind w:left="720"/>
        <w:rPr>
          <w:sz w:val="24"/>
          <w:szCs w:val="24"/>
        </w:rPr>
      </w:pPr>
    </w:p>
    <w:p w14:paraId="7B5515B5" w14:textId="47D5362F" w:rsidR="00E05703" w:rsidRPr="00DE5260" w:rsidRDefault="00E05703" w:rsidP="00E05703">
      <w:pPr>
        <w:spacing w:after="0"/>
        <w:ind w:left="720"/>
        <w:rPr>
          <w:sz w:val="24"/>
          <w:szCs w:val="24"/>
        </w:rPr>
      </w:pPr>
      <w:r w:rsidRPr="00DE5260">
        <w:rPr>
          <w:sz w:val="24"/>
          <w:szCs w:val="24"/>
        </w:rPr>
        <w:t xml:space="preserve">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w:t>
      </w:r>
      <w:r w:rsidR="00FC1031">
        <w:rPr>
          <w:sz w:val="24"/>
          <w:szCs w:val="24"/>
        </w:rPr>
        <w:t>A</w:t>
      </w:r>
      <w:r w:rsidRPr="00DE5260">
        <w:rPr>
          <w:sz w:val="24"/>
          <w:szCs w:val="24"/>
        </w:rPr>
        <w:t>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w:t>
      </w:r>
      <w:hyperlink r:id="rId39" w:tgtFrame="_blank" w:tooltip="Original URL: https://www.energy.ca.gov/media/1654. Click or tap if you trust this link." w:history="1">
        <w:r w:rsidRPr="00DE5260">
          <w:rPr>
            <w:rStyle w:val="Hyperlink"/>
            <w:sz w:val="24"/>
            <w:szCs w:val="24"/>
          </w:rPr>
          <w:t>https://www.energy.ca.gov/media/1654</w:t>
        </w:r>
      </w:hyperlink>
      <w:r w:rsidRPr="00DE5260">
        <w:rPr>
          <w:sz w:val="24"/>
          <w:szCs w:val="24"/>
        </w:rPr>
        <w:t>. </w:t>
      </w:r>
    </w:p>
    <w:p w14:paraId="0A2EA8E8" w14:textId="77777777" w:rsidR="00E05703" w:rsidRPr="00E05703" w:rsidRDefault="00E05703" w:rsidP="00E05703">
      <w:pPr>
        <w:spacing w:after="0"/>
        <w:ind w:left="720"/>
        <w:rPr>
          <w:sz w:val="24"/>
          <w:szCs w:val="24"/>
        </w:rPr>
      </w:pPr>
    </w:p>
    <w:p w14:paraId="11E2A869" w14:textId="7C9C7B53" w:rsidR="00EE0FA6" w:rsidRPr="00FC1031" w:rsidRDefault="00E05703" w:rsidP="00FC1031">
      <w:pPr>
        <w:spacing w:after="0"/>
        <w:ind w:left="720"/>
        <w:rPr>
          <w:sz w:val="24"/>
          <w:szCs w:val="24"/>
        </w:rPr>
      </w:pPr>
      <w:r w:rsidRPr="00E05703">
        <w:rPr>
          <w:sz w:val="24"/>
          <w:szCs w:val="24"/>
        </w:rPr>
        <w:t>First time users must register as a new user to access the system. Applicants will receive a confirmation email after all required documents have been successfully uploaded.</w:t>
      </w:r>
      <w:r w:rsidR="0073496E">
        <w:rPr>
          <w:sz w:val="24"/>
          <w:szCs w:val="24"/>
        </w:rPr>
        <w:t xml:space="preserve"> </w:t>
      </w:r>
      <w:r w:rsidRPr="00E05703">
        <w:rPr>
          <w:sz w:val="24"/>
          <w:szCs w:val="24"/>
        </w:rPr>
        <w:t xml:space="preserve">A tutorial of the system will be provided at the pre-application </w:t>
      </w:r>
      <w:proofErr w:type="gramStart"/>
      <w:r w:rsidRPr="00E05703">
        <w:rPr>
          <w:sz w:val="24"/>
          <w:szCs w:val="24"/>
        </w:rPr>
        <w:lastRenderedPageBreak/>
        <w:t>workshops</w:t>
      </w:r>
      <w:proofErr w:type="gramEnd"/>
      <w:r w:rsidRPr="00E05703">
        <w:rPr>
          <w:sz w:val="24"/>
          <w:szCs w:val="24"/>
        </w:rPr>
        <w:t xml:space="preserve"> and you may contact the CAO identified in the Questions section of the solicitation for more assistance.</w:t>
      </w:r>
    </w:p>
    <w:p w14:paraId="1689E6CA" w14:textId="00479BBB" w:rsidR="00D47CD0" w:rsidRPr="00F53903" w:rsidRDefault="00D47CD0" w:rsidP="00EC3497">
      <w:pPr>
        <w:pStyle w:val="ListParagraph"/>
        <w:spacing w:after="0"/>
        <w:ind w:left="1440"/>
        <w:rPr>
          <w:b/>
          <w:sz w:val="24"/>
          <w:szCs w:val="24"/>
        </w:rPr>
      </w:pPr>
      <w:bookmarkStart w:id="60" w:name="_Toc428191084"/>
      <w:bookmarkEnd w:id="60"/>
    </w:p>
    <w:p w14:paraId="43678D9A" w14:textId="77777777" w:rsidR="008E55C5" w:rsidRPr="00F53903" w:rsidRDefault="008E55C5" w:rsidP="00B6639D">
      <w:pPr>
        <w:pStyle w:val="Heading2"/>
        <w:keepNext w:val="0"/>
        <w:numPr>
          <w:ilvl w:val="0"/>
          <w:numId w:val="25"/>
        </w:numPr>
        <w:spacing w:before="0" w:after="0"/>
        <w:ind w:hanging="720"/>
        <w:rPr>
          <w:lang w:val="en-US"/>
        </w:rPr>
      </w:pPr>
      <w:bookmarkStart w:id="61" w:name="_Toc127443074"/>
      <w:r w:rsidRPr="38CF6A95">
        <w:rPr>
          <w:lang w:val="en-US"/>
        </w:rPr>
        <w:t>Page Limitations</w:t>
      </w:r>
      <w:bookmarkEnd w:id="61"/>
    </w:p>
    <w:p w14:paraId="76B02BF4" w14:textId="598C73C7" w:rsidR="00D47CD0" w:rsidRPr="006B5D2C" w:rsidRDefault="00D47CD0" w:rsidP="00E26DE1">
      <w:pPr>
        <w:spacing w:after="0"/>
        <w:ind w:left="720"/>
        <w:rPr>
          <w:sz w:val="24"/>
          <w:szCs w:val="22"/>
        </w:rPr>
      </w:pPr>
      <w:r w:rsidRPr="006B5D2C">
        <w:rPr>
          <w:sz w:val="24"/>
          <w:szCs w:val="22"/>
        </w:rPr>
        <w:t xml:space="preserve">The number of pages for each </w:t>
      </w:r>
      <w:r w:rsidR="00FC1031">
        <w:rPr>
          <w:sz w:val="24"/>
          <w:szCs w:val="22"/>
        </w:rPr>
        <w:t>a</w:t>
      </w:r>
      <w:r w:rsidRPr="006B5D2C">
        <w:rPr>
          <w:sz w:val="24"/>
          <w:szCs w:val="22"/>
        </w:rPr>
        <w:t xml:space="preserve">pplication is limited to </w:t>
      </w:r>
      <w:r w:rsidR="00F34E0C" w:rsidRPr="006B5D2C">
        <w:rPr>
          <w:sz w:val="24"/>
          <w:szCs w:val="22"/>
        </w:rPr>
        <w:t xml:space="preserve">20 </w:t>
      </w:r>
      <w:r w:rsidRPr="006B5D2C">
        <w:rPr>
          <w:sz w:val="24"/>
          <w:szCs w:val="22"/>
        </w:rPr>
        <w:t xml:space="preserve">pages. Application forms, resumes, </w:t>
      </w:r>
      <w:r w:rsidR="00074D05" w:rsidRPr="006B5D2C">
        <w:rPr>
          <w:sz w:val="24"/>
          <w:szCs w:val="22"/>
        </w:rPr>
        <w:t xml:space="preserve">scope of work, schedule of products and due dates, budget forms, contact list, </w:t>
      </w:r>
      <w:r w:rsidRPr="006B5D2C">
        <w:rPr>
          <w:sz w:val="24"/>
          <w:szCs w:val="22"/>
        </w:rPr>
        <w:t xml:space="preserve">letters of </w:t>
      </w:r>
      <w:r w:rsidR="008F6E46" w:rsidRPr="006B5D2C">
        <w:rPr>
          <w:sz w:val="24"/>
          <w:szCs w:val="22"/>
        </w:rPr>
        <w:t>support</w:t>
      </w:r>
      <w:r w:rsidR="00074D05" w:rsidRPr="006B5D2C">
        <w:rPr>
          <w:sz w:val="24"/>
          <w:szCs w:val="22"/>
        </w:rPr>
        <w:t>/commitment</w:t>
      </w:r>
      <w:r w:rsidR="008F6E46" w:rsidRPr="006B5D2C">
        <w:rPr>
          <w:sz w:val="24"/>
          <w:szCs w:val="22"/>
        </w:rPr>
        <w:t xml:space="preserve">, </w:t>
      </w:r>
      <w:r w:rsidRPr="006B5D2C">
        <w:rPr>
          <w:sz w:val="24"/>
          <w:szCs w:val="22"/>
        </w:rPr>
        <w:t xml:space="preserve">CEQA </w:t>
      </w:r>
      <w:r w:rsidR="00074D05" w:rsidRPr="006B5D2C">
        <w:rPr>
          <w:sz w:val="24"/>
          <w:szCs w:val="22"/>
        </w:rPr>
        <w:t xml:space="preserve">worksheet, </w:t>
      </w:r>
      <w:r w:rsidRPr="006B5D2C">
        <w:rPr>
          <w:sz w:val="24"/>
          <w:szCs w:val="22"/>
        </w:rPr>
        <w:t>and Localized Health Impact</w:t>
      </w:r>
      <w:r w:rsidR="00074D05" w:rsidRPr="006B5D2C">
        <w:rPr>
          <w:sz w:val="24"/>
          <w:szCs w:val="22"/>
        </w:rPr>
        <w:t>s</w:t>
      </w:r>
      <w:r w:rsidRPr="006B5D2C">
        <w:rPr>
          <w:sz w:val="24"/>
          <w:szCs w:val="22"/>
        </w:rPr>
        <w:t xml:space="preserve"> </w:t>
      </w:r>
      <w:r w:rsidR="00074D05" w:rsidRPr="006B5D2C">
        <w:rPr>
          <w:sz w:val="24"/>
          <w:szCs w:val="22"/>
        </w:rPr>
        <w:t xml:space="preserve">Information </w:t>
      </w:r>
      <w:r w:rsidRPr="006B5D2C">
        <w:rPr>
          <w:sz w:val="24"/>
          <w:szCs w:val="22"/>
        </w:rPr>
        <w:t>forms do not count towards this page limitation.</w:t>
      </w:r>
    </w:p>
    <w:p w14:paraId="5F9315C4" w14:textId="77777777" w:rsidR="000C5650" w:rsidRPr="00575DAD" w:rsidRDefault="000C5650" w:rsidP="00E04486">
      <w:pPr>
        <w:spacing w:after="0"/>
        <w:rPr>
          <w:szCs w:val="22"/>
        </w:rPr>
      </w:pPr>
    </w:p>
    <w:p w14:paraId="28B6F039" w14:textId="7C4276CD" w:rsidR="006C6191" w:rsidRPr="00F53903" w:rsidRDefault="001661BE" w:rsidP="00B6639D">
      <w:pPr>
        <w:pStyle w:val="Heading2"/>
        <w:keepNext w:val="0"/>
        <w:numPr>
          <w:ilvl w:val="0"/>
          <w:numId w:val="25"/>
        </w:numPr>
        <w:spacing w:before="0" w:after="0"/>
        <w:ind w:hanging="720"/>
        <w:rPr>
          <w:lang w:val="en-US"/>
        </w:rPr>
      </w:pPr>
      <w:bookmarkStart w:id="62" w:name="_Toc127443075"/>
      <w:r>
        <w:t>Application</w:t>
      </w:r>
      <w:r w:rsidR="004A6704">
        <w:t xml:space="preserve"> </w:t>
      </w:r>
      <w:r w:rsidR="000326D6" w:rsidRPr="50DDEA19">
        <w:rPr>
          <w:lang w:val="en-US"/>
        </w:rPr>
        <w:t>Content</w:t>
      </w:r>
      <w:bookmarkEnd w:id="62"/>
    </w:p>
    <w:p w14:paraId="0D2A8364" w14:textId="7568A219" w:rsidR="00E277FA" w:rsidRPr="006B5D2C" w:rsidRDefault="00E277FA" w:rsidP="00E277FA">
      <w:pPr>
        <w:pStyle w:val="ListParagraph"/>
        <w:spacing w:after="0"/>
        <w:rPr>
          <w:sz w:val="24"/>
          <w:szCs w:val="24"/>
        </w:rPr>
      </w:pPr>
      <w:r w:rsidRPr="006B5D2C">
        <w:rPr>
          <w:sz w:val="24"/>
          <w:szCs w:val="24"/>
        </w:rPr>
        <w:t xml:space="preserve">All items listed below are required as part of the application package. Failure to provide any </w:t>
      </w:r>
      <w:r w:rsidR="004A36B3">
        <w:rPr>
          <w:sz w:val="24"/>
          <w:szCs w:val="24"/>
        </w:rPr>
        <w:t>items</w:t>
      </w:r>
      <w:r w:rsidR="004A36B3" w:rsidRPr="006B5D2C">
        <w:rPr>
          <w:sz w:val="24"/>
          <w:szCs w:val="24"/>
        </w:rPr>
        <w:t xml:space="preserve"> </w:t>
      </w:r>
      <w:r w:rsidRPr="006B5D2C">
        <w:rPr>
          <w:sz w:val="24"/>
          <w:szCs w:val="24"/>
        </w:rPr>
        <w:t>may result in disqualification of the application. Attachment requirements are expanded and explained below in this section</w:t>
      </w:r>
      <w:r w:rsidR="0060484B">
        <w:rPr>
          <w:sz w:val="24"/>
          <w:szCs w:val="24"/>
        </w:rPr>
        <w:t xml:space="preserve"> and in the attachments themselves</w:t>
      </w:r>
      <w:r w:rsidRPr="006B5D2C">
        <w:rPr>
          <w:sz w:val="24"/>
          <w:szCs w:val="24"/>
        </w:rPr>
        <w:t xml:space="preserve">. The items that have “N/A” in the “Attachment Number” column are required to be submitted as part of the application package, but do not have an associated attachment provided in </w:t>
      </w:r>
      <w:r w:rsidR="0060484B">
        <w:rPr>
          <w:sz w:val="24"/>
          <w:szCs w:val="24"/>
        </w:rPr>
        <w:t>this</w:t>
      </w:r>
      <w:r w:rsidR="0060484B" w:rsidRPr="006B5D2C">
        <w:rPr>
          <w:sz w:val="24"/>
          <w:szCs w:val="24"/>
        </w:rPr>
        <w:t xml:space="preserve"> </w:t>
      </w:r>
      <w:r w:rsidRPr="006B5D2C">
        <w:rPr>
          <w:sz w:val="24"/>
          <w:szCs w:val="24"/>
        </w:rPr>
        <w:t xml:space="preserve">solicitation package. </w:t>
      </w:r>
    </w:p>
    <w:p w14:paraId="32FF4E26" w14:textId="77777777" w:rsidR="000C5650" w:rsidRPr="006B5D2C" w:rsidRDefault="000C5650" w:rsidP="00E04486">
      <w:pPr>
        <w:spacing w:after="0"/>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4410"/>
      </w:tblGrid>
      <w:tr w:rsidR="00321BEF" w:rsidRPr="006B5D2C" w14:paraId="0B7B4180" w14:textId="77777777" w:rsidTr="5A0F0D1B">
        <w:trPr>
          <w:trHeight w:val="281"/>
        </w:trPr>
        <w:tc>
          <w:tcPr>
            <w:tcW w:w="4950" w:type="dxa"/>
            <w:shd w:val="clear" w:color="auto" w:fill="D9D9D9" w:themeFill="background1" w:themeFillShade="D9"/>
          </w:tcPr>
          <w:p w14:paraId="0765D1D6" w14:textId="77777777" w:rsidR="00321BEF" w:rsidRPr="006B5D2C" w:rsidRDefault="00321BEF" w:rsidP="007F583A">
            <w:pPr>
              <w:spacing w:after="0"/>
              <w:jc w:val="center"/>
              <w:rPr>
                <w:b/>
                <w:sz w:val="24"/>
                <w:szCs w:val="24"/>
              </w:rPr>
            </w:pPr>
            <w:bookmarkStart w:id="63" w:name="_Hlk83987123"/>
            <w:r w:rsidRPr="006B5D2C">
              <w:rPr>
                <w:b/>
                <w:sz w:val="24"/>
                <w:szCs w:val="24"/>
              </w:rPr>
              <w:t>Item</w:t>
            </w:r>
          </w:p>
        </w:tc>
        <w:tc>
          <w:tcPr>
            <w:tcW w:w="4410" w:type="dxa"/>
            <w:shd w:val="clear" w:color="auto" w:fill="D9D9D9" w:themeFill="background1" w:themeFillShade="D9"/>
          </w:tcPr>
          <w:p w14:paraId="682FC3E6" w14:textId="77777777" w:rsidR="00321BEF" w:rsidRPr="006B5D2C" w:rsidRDefault="00321BEF" w:rsidP="007F583A">
            <w:pPr>
              <w:spacing w:after="0"/>
              <w:jc w:val="center"/>
              <w:rPr>
                <w:b/>
                <w:sz w:val="24"/>
                <w:szCs w:val="24"/>
              </w:rPr>
            </w:pPr>
            <w:r w:rsidRPr="006B5D2C">
              <w:rPr>
                <w:b/>
                <w:sz w:val="24"/>
                <w:szCs w:val="24"/>
              </w:rPr>
              <w:t>Attachment Number (if applicable)</w:t>
            </w:r>
          </w:p>
        </w:tc>
      </w:tr>
      <w:tr w:rsidR="00321BEF" w:rsidRPr="006B5D2C" w14:paraId="1F3FE180" w14:textId="77777777" w:rsidTr="5A0F0D1B">
        <w:trPr>
          <w:trHeight w:val="281"/>
        </w:trPr>
        <w:tc>
          <w:tcPr>
            <w:tcW w:w="4950" w:type="dxa"/>
            <w:vAlign w:val="center"/>
          </w:tcPr>
          <w:p w14:paraId="128C710B" w14:textId="77777777" w:rsidR="00321BEF" w:rsidRPr="006B5D2C" w:rsidRDefault="00321BEF" w:rsidP="007F583A">
            <w:pPr>
              <w:spacing w:after="0"/>
              <w:rPr>
                <w:sz w:val="24"/>
                <w:szCs w:val="24"/>
              </w:rPr>
            </w:pPr>
            <w:r w:rsidRPr="006B5D2C">
              <w:rPr>
                <w:sz w:val="24"/>
                <w:szCs w:val="24"/>
              </w:rPr>
              <w:t>Application Form</w:t>
            </w:r>
          </w:p>
        </w:tc>
        <w:tc>
          <w:tcPr>
            <w:tcW w:w="4410" w:type="dxa"/>
            <w:vAlign w:val="center"/>
          </w:tcPr>
          <w:p w14:paraId="30D9668C" w14:textId="77777777" w:rsidR="00321BEF" w:rsidRPr="006B5D2C" w:rsidRDefault="00321BEF" w:rsidP="007F583A">
            <w:pPr>
              <w:spacing w:after="0"/>
              <w:rPr>
                <w:sz w:val="24"/>
                <w:szCs w:val="24"/>
              </w:rPr>
            </w:pPr>
            <w:r w:rsidRPr="006B5D2C">
              <w:rPr>
                <w:sz w:val="24"/>
                <w:szCs w:val="24"/>
              </w:rPr>
              <w:t>Attachment 1</w:t>
            </w:r>
          </w:p>
        </w:tc>
      </w:tr>
      <w:tr w:rsidR="00321BEF" w:rsidRPr="006B5D2C" w14:paraId="644C7DED" w14:textId="77777777" w:rsidTr="5A0F0D1B">
        <w:trPr>
          <w:trHeight w:val="281"/>
        </w:trPr>
        <w:tc>
          <w:tcPr>
            <w:tcW w:w="4950" w:type="dxa"/>
            <w:vAlign w:val="center"/>
          </w:tcPr>
          <w:p w14:paraId="70BAC0C4" w14:textId="77777777" w:rsidR="00321BEF" w:rsidRPr="006B5D2C" w:rsidRDefault="00321BEF" w:rsidP="00D47374">
            <w:pPr>
              <w:spacing w:after="0"/>
              <w:rPr>
                <w:sz w:val="24"/>
                <w:szCs w:val="24"/>
              </w:rPr>
            </w:pPr>
            <w:r w:rsidRPr="006B5D2C">
              <w:rPr>
                <w:sz w:val="24"/>
                <w:szCs w:val="24"/>
              </w:rPr>
              <w:t>Project Narrative</w:t>
            </w:r>
          </w:p>
        </w:tc>
        <w:tc>
          <w:tcPr>
            <w:tcW w:w="4410" w:type="dxa"/>
            <w:vAlign w:val="center"/>
          </w:tcPr>
          <w:p w14:paraId="4782142B" w14:textId="6F5D85AB" w:rsidR="00321BEF" w:rsidRPr="006B5D2C" w:rsidRDefault="7C5B49B3" w:rsidP="00E04486">
            <w:pPr>
              <w:spacing w:after="0"/>
              <w:rPr>
                <w:sz w:val="24"/>
                <w:szCs w:val="24"/>
              </w:rPr>
            </w:pPr>
            <w:r w:rsidRPr="006B5D2C">
              <w:rPr>
                <w:sz w:val="24"/>
                <w:szCs w:val="24"/>
              </w:rPr>
              <w:t>N/A</w:t>
            </w:r>
          </w:p>
        </w:tc>
      </w:tr>
      <w:tr w:rsidR="00321BEF" w:rsidRPr="006B5D2C" w14:paraId="5E40E975" w14:textId="77777777" w:rsidTr="5A0F0D1B">
        <w:trPr>
          <w:trHeight w:val="281"/>
        </w:trPr>
        <w:tc>
          <w:tcPr>
            <w:tcW w:w="4950" w:type="dxa"/>
            <w:vAlign w:val="center"/>
          </w:tcPr>
          <w:p w14:paraId="6587D1CD" w14:textId="77777777" w:rsidR="00321BEF" w:rsidRPr="006B5D2C" w:rsidRDefault="00321BEF" w:rsidP="00E04486">
            <w:pPr>
              <w:spacing w:after="0"/>
              <w:rPr>
                <w:sz w:val="24"/>
                <w:szCs w:val="24"/>
              </w:rPr>
            </w:pPr>
            <w:r w:rsidRPr="006B5D2C">
              <w:rPr>
                <w:sz w:val="24"/>
                <w:szCs w:val="24"/>
              </w:rPr>
              <w:t>Scope of Work</w:t>
            </w:r>
          </w:p>
        </w:tc>
        <w:tc>
          <w:tcPr>
            <w:tcW w:w="4410" w:type="dxa"/>
            <w:vAlign w:val="center"/>
          </w:tcPr>
          <w:p w14:paraId="2688841C" w14:textId="209E411A" w:rsidR="00321BEF" w:rsidRPr="006B5D2C" w:rsidRDefault="5C5BC067" w:rsidP="488B8B48">
            <w:pPr>
              <w:spacing w:after="0"/>
              <w:rPr>
                <w:sz w:val="24"/>
                <w:szCs w:val="24"/>
              </w:rPr>
            </w:pPr>
            <w:r w:rsidRPr="006B5D2C">
              <w:rPr>
                <w:sz w:val="24"/>
                <w:szCs w:val="24"/>
              </w:rPr>
              <w:t xml:space="preserve">Attachment </w:t>
            </w:r>
            <w:r w:rsidR="009057B3" w:rsidRPr="006B5D2C">
              <w:rPr>
                <w:sz w:val="24"/>
                <w:szCs w:val="24"/>
              </w:rPr>
              <w:t>2</w:t>
            </w:r>
          </w:p>
        </w:tc>
      </w:tr>
      <w:tr w:rsidR="00321BEF" w:rsidRPr="006B5D2C" w14:paraId="5E578A0C" w14:textId="77777777" w:rsidTr="5A0F0D1B">
        <w:tc>
          <w:tcPr>
            <w:tcW w:w="4950" w:type="dxa"/>
            <w:vAlign w:val="center"/>
          </w:tcPr>
          <w:p w14:paraId="39294C15" w14:textId="02624F50" w:rsidR="00321BEF" w:rsidRPr="00237EFE" w:rsidRDefault="009761FA" w:rsidP="00E04486">
            <w:pPr>
              <w:spacing w:after="0"/>
              <w:rPr>
                <w:sz w:val="24"/>
                <w:szCs w:val="24"/>
              </w:rPr>
            </w:pPr>
            <w:r w:rsidRPr="00237EFE">
              <w:rPr>
                <w:sz w:val="24"/>
                <w:szCs w:val="24"/>
              </w:rPr>
              <w:t>Schedule of Products and Due Dates</w:t>
            </w:r>
          </w:p>
        </w:tc>
        <w:tc>
          <w:tcPr>
            <w:tcW w:w="4410" w:type="dxa"/>
            <w:vAlign w:val="center"/>
          </w:tcPr>
          <w:p w14:paraId="005880F3" w14:textId="080003B1" w:rsidR="00321BEF" w:rsidRPr="006B5D2C" w:rsidRDefault="5C5BC067" w:rsidP="488B8B48">
            <w:pPr>
              <w:spacing w:after="0"/>
              <w:rPr>
                <w:sz w:val="24"/>
                <w:szCs w:val="24"/>
              </w:rPr>
            </w:pPr>
            <w:r w:rsidRPr="006B5D2C">
              <w:rPr>
                <w:sz w:val="24"/>
                <w:szCs w:val="24"/>
              </w:rPr>
              <w:t xml:space="preserve">Attachment </w:t>
            </w:r>
            <w:r w:rsidR="009057B3" w:rsidRPr="006B5D2C">
              <w:rPr>
                <w:sz w:val="24"/>
                <w:szCs w:val="24"/>
              </w:rPr>
              <w:t>4</w:t>
            </w:r>
          </w:p>
        </w:tc>
      </w:tr>
      <w:tr w:rsidR="00FD6BCD" w:rsidRPr="006B5D2C" w14:paraId="51F69A36" w14:textId="77777777" w:rsidTr="5A0F0D1B">
        <w:trPr>
          <w:trHeight w:val="290"/>
        </w:trPr>
        <w:tc>
          <w:tcPr>
            <w:tcW w:w="4950" w:type="dxa"/>
            <w:vAlign w:val="center"/>
          </w:tcPr>
          <w:p w14:paraId="5F57C8CC" w14:textId="10895561" w:rsidR="00FD6BCD" w:rsidRPr="00237EFE" w:rsidRDefault="009761FA" w:rsidP="00E04486">
            <w:pPr>
              <w:spacing w:after="0"/>
              <w:rPr>
                <w:sz w:val="24"/>
                <w:szCs w:val="24"/>
              </w:rPr>
            </w:pPr>
            <w:r w:rsidRPr="00237EFE">
              <w:rPr>
                <w:sz w:val="24"/>
                <w:szCs w:val="24"/>
              </w:rPr>
              <w:t>Budget Forms</w:t>
            </w:r>
          </w:p>
        </w:tc>
        <w:tc>
          <w:tcPr>
            <w:tcW w:w="4410" w:type="dxa"/>
            <w:vAlign w:val="center"/>
          </w:tcPr>
          <w:p w14:paraId="45BF2B8D" w14:textId="454B0488" w:rsidR="00FD6BCD" w:rsidRPr="006B5D2C" w:rsidRDefault="00F516C8" w:rsidP="488B8B48">
            <w:pPr>
              <w:spacing w:after="0"/>
              <w:rPr>
                <w:sz w:val="24"/>
                <w:szCs w:val="24"/>
              </w:rPr>
            </w:pPr>
            <w:r w:rsidRPr="006B5D2C">
              <w:rPr>
                <w:sz w:val="24"/>
                <w:szCs w:val="24"/>
              </w:rPr>
              <w:t xml:space="preserve">Attachment </w:t>
            </w:r>
            <w:r w:rsidR="009057B3" w:rsidRPr="006B5D2C">
              <w:rPr>
                <w:sz w:val="24"/>
                <w:szCs w:val="24"/>
              </w:rPr>
              <w:t>5</w:t>
            </w:r>
          </w:p>
        </w:tc>
      </w:tr>
      <w:tr w:rsidR="00321BEF" w:rsidRPr="006B5D2C" w14:paraId="5A235E64" w14:textId="77777777" w:rsidTr="5A0F0D1B">
        <w:trPr>
          <w:trHeight w:val="290"/>
        </w:trPr>
        <w:tc>
          <w:tcPr>
            <w:tcW w:w="4950" w:type="dxa"/>
            <w:vAlign w:val="center"/>
          </w:tcPr>
          <w:p w14:paraId="7C86E939" w14:textId="77777777" w:rsidR="00321BEF" w:rsidRPr="00237EFE" w:rsidRDefault="00321BEF" w:rsidP="00E04486">
            <w:pPr>
              <w:spacing w:after="0"/>
              <w:rPr>
                <w:sz w:val="24"/>
                <w:szCs w:val="24"/>
              </w:rPr>
            </w:pPr>
            <w:r w:rsidRPr="00237EFE">
              <w:rPr>
                <w:sz w:val="24"/>
                <w:szCs w:val="24"/>
              </w:rPr>
              <w:t>Contact List</w:t>
            </w:r>
          </w:p>
        </w:tc>
        <w:tc>
          <w:tcPr>
            <w:tcW w:w="4410" w:type="dxa"/>
            <w:vAlign w:val="center"/>
          </w:tcPr>
          <w:p w14:paraId="5EAE2737" w14:textId="00C52737" w:rsidR="00321BEF" w:rsidRPr="006B5D2C" w:rsidRDefault="5C5BC067" w:rsidP="488B8B48">
            <w:pPr>
              <w:spacing w:after="0"/>
              <w:rPr>
                <w:sz w:val="24"/>
                <w:szCs w:val="24"/>
              </w:rPr>
            </w:pPr>
            <w:r w:rsidRPr="006B5D2C">
              <w:rPr>
                <w:sz w:val="24"/>
                <w:szCs w:val="24"/>
              </w:rPr>
              <w:t xml:space="preserve">Attachment </w:t>
            </w:r>
            <w:r w:rsidR="009057B3" w:rsidRPr="006B5D2C">
              <w:rPr>
                <w:sz w:val="24"/>
                <w:szCs w:val="24"/>
              </w:rPr>
              <w:t>6</w:t>
            </w:r>
          </w:p>
        </w:tc>
      </w:tr>
      <w:tr w:rsidR="38CF6A95" w14:paraId="3456E8B5" w14:textId="77777777" w:rsidTr="00EC3497">
        <w:trPr>
          <w:trHeight w:val="280"/>
        </w:trPr>
        <w:tc>
          <w:tcPr>
            <w:tcW w:w="4950" w:type="dxa"/>
            <w:tcBorders>
              <w:top w:val="single" w:sz="4" w:space="0" w:color="auto"/>
              <w:left w:val="single" w:sz="4" w:space="0" w:color="auto"/>
              <w:bottom w:val="single" w:sz="4" w:space="0" w:color="auto"/>
              <w:right w:val="single" w:sz="4" w:space="0" w:color="auto"/>
            </w:tcBorders>
            <w:vAlign w:val="center"/>
          </w:tcPr>
          <w:p w14:paraId="57D12DC3" w14:textId="4A1F8581" w:rsidR="7C4EC22A" w:rsidRDefault="7C4EC22A" w:rsidP="38CF6A95">
            <w:pPr>
              <w:rPr>
                <w:sz w:val="24"/>
                <w:szCs w:val="24"/>
              </w:rPr>
            </w:pPr>
            <w:r w:rsidRPr="5A0F0D1B">
              <w:rPr>
                <w:sz w:val="24"/>
                <w:szCs w:val="24"/>
              </w:rPr>
              <w:t xml:space="preserve">Operations and </w:t>
            </w:r>
            <w:r w:rsidR="7D72F174" w:rsidRPr="5A0F0D1B">
              <w:rPr>
                <w:sz w:val="24"/>
                <w:szCs w:val="24"/>
              </w:rPr>
              <w:t>Reliability</w:t>
            </w:r>
          </w:p>
        </w:tc>
        <w:tc>
          <w:tcPr>
            <w:tcW w:w="4410" w:type="dxa"/>
            <w:tcBorders>
              <w:top w:val="single" w:sz="4" w:space="0" w:color="auto"/>
              <w:left w:val="single" w:sz="4" w:space="0" w:color="auto"/>
              <w:bottom w:val="single" w:sz="4" w:space="0" w:color="auto"/>
              <w:right w:val="single" w:sz="4" w:space="0" w:color="auto"/>
            </w:tcBorders>
            <w:vAlign w:val="center"/>
          </w:tcPr>
          <w:p w14:paraId="701CB848" w14:textId="1F9F1FE9" w:rsidR="7C4EC22A" w:rsidRDefault="7C4EC22A" w:rsidP="38CF6A95">
            <w:pPr>
              <w:rPr>
                <w:sz w:val="24"/>
                <w:szCs w:val="24"/>
              </w:rPr>
            </w:pPr>
            <w:r w:rsidRPr="38CF6A95">
              <w:rPr>
                <w:sz w:val="24"/>
                <w:szCs w:val="24"/>
              </w:rPr>
              <w:t>N/A</w:t>
            </w:r>
          </w:p>
        </w:tc>
      </w:tr>
      <w:tr w:rsidR="00321BEF" w:rsidRPr="006B5D2C" w14:paraId="4DDAE452" w14:textId="77777777" w:rsidTr="5A0F0D1B">
        <w:trPr>
          <w:trHeight w:val="300"/>
        </w:trPr>
        <w:tc>
          <w:tcPr>
            <w:tcW w:w="4950" w:type="dxa"/>
            <w:vAlign w:val="center"/>
          </w:tcPr>
          <w:p w14:paraId="19E9145F" w14:textId="77777777" w:rsidR="00321BEF" w:rsidRPr="00237EFE" w:rsidRDefault="00321BEF" w:rsidP="00E04486">
            <w:pPr>
              <w:spacing w:after="0"/>
              <w:rPr>
                <w:sz w:val="24"/>
                <w:szCs w:val="24"/>
              </w:rPr>
            </w:pPr>
            <w:r w:rsidRPr="00237EFE">
              <w:rPr>
                <w:sz w:val="24"/>
                <w:szCs w:val="24"/>
              </w:rPr>
              <w:t xml:space="preserve">Letters of Support/Commitment </w:t>
            </w:r>
          </w:p>
        </w:tc>
        <w:tc>
          <w:tcPr>
            <w:tcW w:w="4410" w:type="dxa"/>
            <w:vAlign w:val="center"/>
          </w:tcPr>
          <w:p w14:paraId="1DBF4586" w14:textId="0025E4EA" w:rsidR="00321BEF" w:rsidRPr="006B5D2C" w:rsidRDefault="3DF3D808" w:rsidP="00E04486">
            <w:pPr>
              <w:spacing w:after="0"/>
              <w:rPr>
                <w:sz w:val="24"/>
                <w:szCs w:val="24"/>
              </w:rPr>
            </w:pPr>
            <w:r w:rsidRPr="006B5D2C">
              <w:rPr>
                <w:sz w:val="24"/>
                <w:szCs w:val="24"/>
              </w:rPr>
              <w:t>N/A</w:t>
            </w:r>
          </w:p>
        </w:tc>
      </w:tr>
      <w:tr w:rsidR="002B4B53" w:rsidRPr="006B5D2C" w14:paraId="3A9E540B" w14:textId="77777777" w:rsidTr="5A0F0D1B">
        <w:tc>
          <w:tcPr>
            <w:tcW w:w="4950" w:type="dxa"/>
            <w:vAlign w:val="center"/>
          </w:tcPr>
          <w:p w14:paraId="0D6636B8" w14:textId="181CD923" w:rsidR="002B4B53" w:rsidRPr="00237EFE" w:rsidRDefault="002B4B53" w:rsidP="00E04486">
            <w:pPr>
              <w:spacing w:after="0"/>
              <w:rPr>
                <w:sz w:val="24"/>
                <w:szCs w:val="24"/>
              </w:rPr>
            </w:pPr>
            <w:r w:rsidRPr="00237EFE">
              <w:rPr>
                <w:sz w:val="24"/>
                <w:szCs w:val="24"/>
              </w:rPr>
              <w:t>Resumes</w:t>
            </w:r>
          </w:p>
        </w:tc>
        <w:tc>
          <w:tcPr>
            <w:tcW w:w="4410" w:type="dxa"/>
            <w:vAlign w:val="center"/>
          </w:tcPr>
          <w:p w14:paraId="254DF435" w14:textId="35CE8BD0" w:rsidR="002B4B53" w:rsidRPr="00237EFE" w:rsidRDefault="002B4B53" w:rsidP="00E04486">
            <w:pPr>
              <w:spacing w:after="0"/>
              <w:rPr>
                <w:sz w:val="24"/>
                <w:szCs w:val="24"/>
              </w:rPr>
            </w:pPr>
            <w:r w:rsidRPr="00237EFE">
              <w:rPr>
                <w:sz w:val="24"/>
                <w:szCs w:val="24"/>
              </w:rPr>
              <w:t>N/A</w:t>
            </w:r>
          </w:p>
        </w:tc>
      </w:tr>
      <w:tr w:rsidR="00321BEF" w:rsidRPr="006B5D2C" w14:paraId="1C7D6799" w14:textId="77777777" w:rsidTr="5A0F0D1B">
        <w:tc>
          <w:tcPr>
            <w:tcW w:w="4950" w:type="dxa"/>
            <w:vAlign w:val="center"/>
          </w:tcPr>
          <w:p w14:paraId="6175F1EF" w14:textId="77777777" w:rsidR="00321BEF" w:rsidRPr="006B5D2C" w:rsidRDefault="00321BEF" w:rsidP="00CA3004">
            <w:pPr>
              <w:spacing w:after="0"/>
              <w:rPr>
                <w:sz w:val="24"/>
                <w:szCs w:val="24"/>
              </w:rPr>
            </w:pPr>
            <w:r w:rsidRPr="006B5D2C">
              <w:rPr>
                <w:sz w:val="24"/>
                <w:szCs w:val="24"/>
              </w:rPr>
              <w:t xml:space="preserve">CEQA </w:t>
            </w:r>
            <w:r w:rsidR="00CA3004" w:rsidRPr="006B5D2C">
              <w:rPr>
                <w:sz w:val="24"/>
                <w:szCs w:val="24"/>
              </w:rPr>
              <w:t>Worksheet</w:t>
            </w:r>
          </w:p>
        </w:tc>
        <w:tc>
          <w:tcPr>
            <w:tcW w:w="4410" w:type="dxa"/>
            <w:vAlign w:val="center"/>
          </w:tcPr>
          <w:p w14:paraId="04CF36FE" w14:textId="1B700FB7" w:rsidR="00321BEF" w:rsidRPr="006B5D2C" w:rsidRDefault="5C5BC067" w:rsidP="488B8B48">
            <w:pPr>
              <w:spacing w:after="0"/>
              <w:rPr>
                <w:sz w:val="24"/>
                <w:szCs w:val="24"/>
              </w:rPr>
            </w:pPr>
            <w:r w:rsidRPr="006B5D2C">
              <w:rPr>
                <w:sz w:val="24"/>
                <w:szCs w:val="24"/>
              </w:rPr>
              <w:t xml:space="preserve">Attachment </w:t>
            </w:r>
            <w:r w:rsidR="009057B3" w:rsidRPr="006B5D2C">
              <w:rPr>
                <w:sz w:val="24"/>
                <w:szCs w:val="24"/>
              </w:rPr>
              <w:t>7</w:t>
            </w:r>
          </w:p>
        </w:tc>
      </w:tr>
      <w:tr w:rsidR="00321BEF" w:rsidRPr="006B5D2C" w14:paraId="6B7E942A" w14:textId="77777777" w:rsidTr="5A0F0D1B">
        <w:tc>
          <w:tcPr>
            <w:tcW w:w="4950" w:type="dxa"/>
            <w:vAlign w:val="center"/>
          </w:tcPr>
          <w:p w14:paraId="11FC0A56" w14:textId="77777777" w:rsidR="00321BEF" w:rsidRPr="006B5D2C" w:rsidRDefault="00321BEF" w:rsidP="00E04486">
            <w:pPr>
              <w:spacing w:after="0"/>
              <w:rPr>
                <w:sz w:val="24"/>
                <w:szCs w:val="24"/>
              </w:rPr>
            </w:pPr>
            <w:r w:rsidRPr="006B5D2C">
              <w:rPr>
                <w:sz w:val="24"/>
                <w:szCs w:val="24"/>
              </w:rPr>
              <w:t>Localized Health Impacts Information</w:t>
            </w:r>
            <w:r w:rsidR="00CA3004" w:rsidRPr="006B5D2C">
              <w:rPr>
                <w:sz w:val="24"/>
                <w:szCs w:val="24"/>
              </w:rPr>
              <w:t xml:space="preserve"> Form</w:t>
            </w:r>
          </w:p>
        </w:tc>
        <w:tc>
          <w:tcPr>
            <w:tcW w:w="4410" w:type="dxa"/>
            <w:vAlign w:val="center"/>
          </w:tcPr>
          <w:p w14:paraId="0D255019" w14:textId="4BCB6BCA" w:rsidR="00321BEF" w:rsidRPr="006B5D2C" w:rsidRDefault="5C5BC067" w:rsidP="488B8B48">
            <w:pPr>
              <w:spacing w:after="0"/>
              <w:rPr>
                <w:sz w:val="24"/>
                <w:szCs w:val="24"/>
              </w:rPr>
            </w:pPr>
            <w:r w:rsidRPr="006B5D2C">
              <w:rPr>
                <w:sz w:val="24"/>
                <w:szCs w:val="24"/>
              </w:rPr>
              <w:t xml:space="preserve">Attachment </w:t>
            </w:r>
            <w:r w:rsidR="009057B3" w:rsidRPr="006B5D2C">
              <w:rPr>
                <w:sz w:val="24"/>
                <w:szCs w:val="24"/>
              </w:rPr>
              <w:t>8</w:t>
            </w:r>
          </w:p>
        </w:tc>
      </w:tr>
      <w:tr w:rsidR="00E277FA" w:rsidRPr="006B5D2C" w14:paraId="1C92FFFE" w14:textId="77777777" w:rsidTr="5A0F0D1B">
        <w:tc>
          <w:tcPr>
            <w:tcW w:w="4950" w:type="dxa"/>
            <w:vAlign w:val="center"/>
          </w:tcPr>
          <w:p w14:paraId="7206FB3A" w14:textId="77777777" w:rsidR="00E277FA" w:rsidRPr="006B5D2C" w:rsidRDefault="00E277FA" w:rsidP="00E04486">
            <w:pPr>
              <w:spacing w:after="0"/>
              <w:rPr>
                <w:sz w:val="24"/>
                <w:szCs w:val="24"/>
              </w:rPr>
            </w:pPr>
            <w:r w:rsidRPr="006B5D2C">
              <w:rPr>
                <w:sz w:val="24"/>
                <w:szCs w:val="24"/>
              </w:rPr>
              <w:t>Past Performance Reference Form(s)</w:t>
            </w:r>
          </w:p>
        </w:tc>
        <w:tc>
          <w:tcPr>
            <w:tcW w:w="4410" w:type="dxa"/>
            <w:vAlign w:val="center"/>
          </w:tcPr>
          <w:p w14:paraId="10E0D689" w14:textId="39919F90" w:rsidR="00E277FA" w:rsidRPr="006B5D2C" w:rsidRDefault="00E277FA" w:rsidP="488B8B48">
            <w:pPr>
              <w:spacing w:after="0"/>
              <w:rPr>
                <w:sz w:val="24"/>
                <w:szCs w:val="24"/>
              </w:rPr>
            </w:pPr>
            <w:r w:rsidRPr="006B5D2C">
              <w:rPr>
                <w:sz w:val="24"/>
                <w:szCs w:val="24"/>
              </w:rPr>
              <w:t xml:space="preserve">Attachment </w:t>
            </w:r>
            <w:r w:rsidR="299705D5" w:rsidRPr="752EBB1F">
              <w:rPr>
                <w:sz w:val="24"/>
                <w:szCs w:val="24"/>
              </w:rPr>
              <w:t>9</w:t>
            </w:r>
          </w:p>
        </w:tc>
      </w:tr>
    </w:tbl>
    <w:p w14:paraId="4E736BEB" w14:textId="0D2A313C" w:rsidR="006C6191" w:rsidRPr="006B5D2C" w:rsidRDefault="006C6191" w:rsidP="488B8B48">
      <w:pPr>
        <w:spacing w:after="0"/>
        <w:rPr>
          <w:sz w:val="24"/>
          <w:szCs w:val="24"/>
        </w:rPr>
      </w:pPr>
      <w:bookmarkStart w:id="64" w:name="_Toc507398622"/>
      <w:bookmarkEnd w:id="63"/>
    </w:p>
    <w:bookmarkEnd w:id="64"/>
    <w:p w14:paraId="3CFFFC80" w14:textId="11C58CFF" w:rsidR="00E353FD" w:rsidRPr="006B5D2C" w:rsidRDefault="001661BE" w:rsidP="00603D48">
      <w:pPr>
        <w:numPr>
          <w:ilvl w:val="0"/>
          <w:numId w:val="14"/>
        </w:numPr>
        <w:spacing w:after="0"/>
        <w:rPr>
          <w:b/>
          <w:sz w:val="24"/>
          <w:szCs w:val="24"/>
        </w:rPr>
      </w:pPr>
      <w:r w:rsidRPr="006B5D2C">
        <w:rPr>
          <w:b/>
          <w:sz w:val="24"/>
          <w:szCs w:val="24"/>
        </w:rPr>
        <w:t>Application</w:t>
      </w:r>
      <w:r w:rsidR="00C42CE4" w:rsidRPr="006B5D2C">
        <w:rPr>
          <w:b/>
          <w:sz w:val="24"/>
          <w:szCs w:val="24"/>
        </w:rPr>
        <w:t xml:space="preserve"> Form</w:t>
      </w:r>
      <w:r w:rsidR="00653DF7">
        <w:rPr>
          <w:b/>
          <w:sz w:val="24"/>
          <w:szCs w:val="24"/>
        </w:rPr>
        <w:t xml:space="preserve"> (Attachment 1)</w:t>
      </w:r>
    </w:p>
    <w:p w14:paraId="43868414" w14:textId="36517969" w:rsidR="00BF721E" w:rsidRPr="006B5D2C" w:rsidRDefault="00BF721E" w:rsidP="00603D48">
      <w:pPr>
        <w:spacing w:after="0"/>
        <w:ind w:left="1080"/>
        <w:rPr>
          <w:sz w:val="24"/>
          <w:szCs w:val="24"/>
        </w:rPr>
      </w:pPr>
      <w:r w:rsidRPr="006B5D2C">
        <w:rPr>
          <w:sz w:val="24"/>
          <w:szCs w:val="24"/>
        </w:rPr>
        <w:t>Applicants must include a completed Application Form</w:t>
      </w:r>
      <w:r w:rsidR="00653DF7">
        <w:rPr>
          <w:sz w:val="24"/>
          <w:szCs w:val="24"/>
        </w:rPr>
        <w:t>.</w:t>
      </w:r>
    </w:p>
    <w:p w14:paraId="1A85DB58" w14:textId="77777777" w:rsidR="00BF721E" w:rsidRPr="006B5D2C" w:rsidRDefault="00BF721E" w:rsidP="00603D48">
      <w:pPr>
        <w:spacing w:after="0"/>
        <w:ind w:left="1080"/>
        <w:rPr>
          <w:sz w:val="24"/>
          <w:szCs w:val="24"/>
        </w:rPr>
      </w:pPr>
    </w:p>
    <w:p w14:paraId="1C3C7DE9" w14:textId="2DDB0929" w:rsidR="00BF721E" w:rsidRPr="006B5D2C" w:rsidRDefault="00BF721E" w:rsidP="00603D48">
      <w:pPr>
        <w:spacing w:after="0"/>
        <w:ind w:left="1080"/>
        <w:rPr>
          <w:sz w:val="24"/>
          <w:szCs w:val="24"/>
        </w:rPr>
      </w:pPr>
      <w:r w:rsidRPr="006B5D2C">
        <w:rPr>
          <w:sz w:val="24"/>
          <w:szCs w:val="24"/>
        </w:rPr>
        <w:t xml:space="preserve">All </w:t>
      </w:r>
      <w:r w:rsidR="00653DF7">
        <w:rPr>
          <w:sz w:val="24"/>
          <w:szCs w:val="24"/>
        </w:rPr>
        <w:t>A</w:t>
      </w:r>
      <w:r w:rsidRPr="006B5D2C">
        <w:rPr>
          <w:sz w:val="24"/>
          <w:szCs w:val="24"/>
        </w:rPr>
        <w:t xml:space="preserve">pplicants must authorize </w:t>
      </w:r>
      <w:r w:rsidR="00EE2C04" w:rsidRPr="006B5D2C">
        <w:rPr>
          <w:sz w:val="24"/>
          <w:szCs w:val="24"/>
        </w:rPr>
        <w:t>CEC</w:t>
      </w:r>
      <w:r w:rsidRPr="006B5D2C">
        <w:rPr>
          <w:sz w:val="24"/>
          <w:szCs w:val="24"/>
        </w:rPr>
        <w:t xml:space="preserve"> to make any inquiries necessary to verify the information presented in the application</w:t>
      </w:r>
      <w:r w:rsidR="00C05154" w:rsidRPr="006B5D2C">
        <w:rPr>
          <w:sz w:val="24"/>
          <w:szCs w:val="24"/>
        </w:rPr>
        <w:t xml:space="preserve">. Further, all </w:t>
      </w:r>
      <w:r w:rsidR="00653DF7">
        <w:rPr>
          <w:sz w:val="24"/>
          <w:szCs w:val="24"/>
        </w:rPr>
        <w:t>A</w:t>
      </w:r>
      <w:r w:rsidR="00C05154" w:rsidRPr="006B5D2C">
        <w:rPr>
          <w:sz w:val="24"/>
          <w:szCs w:val="24"/>
        </w:rPr>
        <w:t xml:space="preserve">pplicants must authorize </w:t>
      </w:r>
      <w:r w:rsidR="00EE2C04" w:rsidRPr="006B5D2C">
        <w:rPr>
          <w:sz w:val="24"/>
          <w:szCs w:val="24"/>
        </w:rPr>
        <w:t>CEC</w:t>
      </w:r>
      <w:r w:rsidR="00C05154" w:rsidRPr="006B5D2C">
        <w:rPr>
          <w:sz w:val="24"/>
          <w:szCs w:val="24"/>
        </w:rPr>
        <w:t xml:space="preserve"> to obtain a credit report on the </w:t>
      </w:r>
      <w:r w:rsidR="00653DF7">
        <w:rPr>
          <w:sz w:val="24"/>
          <w:szCs w:val="24"/>
        </w:rPr>
        <w:t>A</w:t>
      </w:r>
      <w:r w:rsidR="00C05154" w:rsidRPr="006B5D2C">
        <w:rPr>
          <w:sz w:val="24"/>
          <w:szCs w:val="24"/>
        </w:rPr>
        <w:t>pplicant’s organization</w:t>
      </w:r>
      <w:r w:rsidRPr="006B5D2C">
        <w:rPr>
          <w:sz w:val="24"/>
          <w:szCs w:val="24"/>
        </w:rPr>
        <w:t>.</w:t>
      </w:r>
    </w:p>
    <w:p w14:paraId="57B71D4C" w14:textId="77777777" w:rsidR="00BF721E" w:rsidRPr="006B5D2C" w:rsidRDefault="00BF721E" w:rsidP="00603D48">
      <w:pPr>
        <w:spacing w:after="0"/>
        <w:ind w:left="1080" w:hanging="360"/>
        <w:rPr>
          <w:sz w:val="24"/>
          <w:szCs w:val="24"/>
        </w:rPr>
      </w:pPr>
    </w:p>
    <w:p w14:paraId="26EBDBA8" w14:textId="46FB3187" w:rsidR="00BF721E" w:rsidRPr="006B5D2C" w:rsidRDefault="00BF721E" w:rsidP="00603D48">
      <w:pPr>
        <w:spacing w:after="0"/>
        <w:ind w:left="1080"/>
        <w:rPr>
          <w:sz w:val="24"/>
          <w:szCs w:val="24"/>
        </w:rPr>
      </w:pPr>
      <w:r w:rsidRPr="006B5D2C">
        <w:rPr>
          <w:sz w:val="24"/>
          <w:szCs w:val="24"/>
        </w:rPr>
        <w:t xml:space="preserve">All </w:t>
      </w:r>
      <w:r w:rsidR="00653DF7">
        <w:rPr>
          <w:sz w:val="24"/>
          <w:szCs w:val="24"/>
        </w:rPr>
        <w:t>A</w:t>
      </w:r>
      <w:r w:rsidRPr="006B5D2C">
        <w:rPr>
          <w:sz w:val="24"/>
          <w:szCs w:val="24"/>
        </w:rPr>
        <w:t>pplicants must certify under penalty of perjury under the laws of the State of California that:</w:t>
      </w:r>
    </w:p>
    <w:p w14:paraId="415676DA" w14:textId="77777777" w:rsidR="00BF721E" w:rsidRPr="006B5D2C" w:rsidRDefault="00BF721E" w:rsidP="00BF721E">
      <w:pPr>
        <w:spacing w:after="0"/>
        <w:ind w:left="1440"/>
        <w:rPr>
          <w:sz w:val="24"/>
          <w:szCs w:val="24"/>
        </w:rPr>
      </w:pPr>
    </w:p>
    <w:p w14:paraId="6757AD02" w14:textId="07D9E01A" w:rsidR="00BF721E" w:rsidRPr="006B5D2C" w:rsidRDefault="0019638E" w:rsidP="00487430">
      <w:pPr>
        <w:pStyle w:val="ListParagraph"/>
        <w:numPr>
          <w:ilvl w:val="0"/>
          <w:numId w:val="77"/>
        </w:numPr>
        <w:spacing w:after="0"/>
        <w:ind w:left="1440"/>
        <w:contextualSpacing/>
        <w:rPr>
          <w:sz w:val="24"/>
          <w:szCs w:val="24"/>
        </w:rPr>
      </w:pPr>
      <w:r w:rsidRPr="006B5D2C">
        <w:rPr>
          <w:sz w:val="24"/>
          <w:szCs w:val="24"/>
        </w:rPr>
        <w:t>The application does not contain any confidential information.</w:t>
      </w:r>
    </w:p>
    <w:p w14:paraId="299517FE" w14:textId="77777777" w:rsidR="00BF721E" w:rsidRPr="006B5D2C" w:rsidRDefault="00BF721E" w:rsidP="00487430">
      <w:pPr>
        <w:spacing w:after="0"/>
        <w:ind w:left="1440" w:hanging="360"/>
        <w:rPr>
          <w:sz w:val="24"/>
          <w:szCs w:val="24"/>
        </w:rPr>
      </w:pPr>
    </w:p>
    <w:p w14:paraId="57C64530" w14:textId="2DA7D465" w:rsidR="00BF721E" w:rsidRPr="006B5D2C" w:rsidRDefault="00BF721E" w:rsidP="00487430">
      <w:pPr>
        <w:pStyle w:val="ListParagraph"/>
        <w:numPr>
          <w:ilvl w:val="0"/>
          <w:numId w:val="77"/>
        </w:numPr>
        <w:spacing w:after="0"/>
        <w:ind w:left="1440"/>
        <w:contextualSpacing/>
        <w:rPr>
          <w:sz w:val="24"/>
          <w:szCs w:val="24"/>
        </w:rPr>
      </w:pPr>
      <w:r w:rsidRPr="006B5D2C">
        <w:rPr>
          <w:sz w:val="24"/>
          <w:szCs w:val="24"/>
        </w:rPr>
        <w:lastRenderedPageBreak/>
        <w:t xml:space="preserve">All information in the application is correct and complete to the best of the </w:t>
      </w:r>
      <w:r w:rsidR="00653DF7">
        <w:rPr>
          <w:sz w:val="24"/>
          <w:szCs w:val="24"/>
        </w:rPr>
        <w:t>A</w:t>
      </w:r>
      <w:r w:rsidRPr="006B5D2C">
        <w:rPr>
          <w:sz w:val="24"/>
          <w:szCs w:val="24"/>
        </w:rPr>
        <w:t>pplicant’s knowledge.</w:t>
      </w:r>
    </w:p>
    <w:p w14:paraId="6C591B13" w14:textId="77777777" w:rsidR="00BF721E" w:rsidRPr="006B5D2C" w:rsidRDefault="00BF721E" w:rsidP="00487430">
      <w:pPr>
        <w:spacing w:after="0"/>
        <w:ind w:left="1440" w:hanging="360"/>
        <w:rPr>
          <w:sz w:val="24"/>
          <w:szCs w:val="24"/>
        </w:rPr>
      </w:pPr>
    </w:p>
    <w:p w14:paraId="3170A389" w14:textId="1A8C040E" w:rsidR="00BF721E" w:rsidRPr="006B5D2C" w:rsidRDefault="00BF721E" w:rsidP="00487430">
      <w:pPr>
        <w:pStyle w:val="ListParagraph"/>
        <w:numPr>
          <w:ilvl w:val="0"/>
          <w:numId w:val="77"/>
        </w:numPr>
        <w:spacing w:after="0"/>
        <w:ind w:left="1440"/>
        <w:contextualSpacing/>
        <w:rPr>
          <w:sz w:val="24"/>
          <w:szCs w:val="24"/>
        </w:rPr>
      </w:pPr>
      <w:r w:rsidRPr="006B5D2C">
        <w:rPr>
          <w:sz w:val="24"/>
          <w:szCs w:val="24"/>
        </w:rPr>
        <w:t xml:space="preserve">The </w:t>
      </w:r>
      <w:r w:rsidR="00653DF7">
        <w:rPr>
          <w:sz w:val="24"/>
          <w:szCs w:val="24"/>
        </w:rPr>
        <w:t>A</w:t>
      </w:r>
      <w:r w:rsidRPr="006B5D2C">
        <w:rPr>
          <w:sz w:val="24"/>
          <w:szCs w:val="24"/>
        </w:rPr>
        <w:t>pplicant has read and understands the terms and conditions and will accept them without negotiation if awarded.</w:t>
      </w:r>
    </w:p>
    <w:p w14:paraId="493E8D85" w14:textId="77777777" w:rsidR="00BF721E" w:rsidRPr="006B5D2C" w:rsidRDefault="00BF721E" w:rsidP="00487430">
      <w:pPr>
        <w:spacing w:after="0"/>
        <w:ind w:left="1440" w:hanging="360"/>
        <w:rPr>
          <w:sz w:val="24"/>
          <w:szCs w:val="24"/>
        </w:rPr>
      </w:pPr>
    </w:p>
    <w:p w14:paraId="7FC7FD7B" w14:textId="08844D01" w:rsidR="00BF721E" w:rsidRPr="006B5D2C" w:rsidRDefault="00BF721E" w:rsidP="00487430">
      <w:pPr>
        <w:pStyle w:val="ListParagraph"/>
        <w:numPr>
          <w:ilvl w:val="0"/>
          <w:numId w:val="77"/>
        </w:numPr>
        <w:spacing w:after="0"/>
        <w:ind w:left="1440"/>
        <w:contextualSpacing/>
        <w:rPr>
          <w:sz w:val="24"/>
          <w:szCs w:val="24"/>
        </w:rPr>
      </w:pPr>
      <w:r w:rsidRPr="006B5D2C">
        <w:rPr>
          <w:sz w:val="24"/>
          <w:szCs w:val="24"/>
        </w:rPr>
        <w:t xml:space="preserve">The </w:t>
      </w:r>
      <w:r w:rsidR="00653DF7">
        <w:rPr>
          <w:sz w:val="24"/>
          <w:szCs w:val="24"/>
        </w:rPr>
        <w:t>A</w:t>
      </w:r>
      <w:r w:rsidRPr="006B5D2C">
        <w:rPr>
          <w:sz w:val="24"/>
          <w:szCs w:val="24"/>
        </w:rPr>
        <w:t>pplicant has received any required licenses (such as copyrights or trademarks) applicable to the submitted application.</w:t>
      </w:r>
    </w:p>
    <w:p w14:paraId="3654538A" w14:textId="77777777" w:rsidR="00BF721E" w:rsidRPr="006B5D2C" w:rsidRDefault="00BF721E" w:rsidP="00487430">
      <w:pPr>
        <w:spacing w:after="0"/>
        <w:ind w:left="1440" w:hanging="360"/>
        <w:rPr>
          <w:sz w:val="24"/>
          <w:szCs w:val="24"/>
        </w:rPr>
      </w:pPr>
    </w:p>
    <w:p w14:paraId="5C15B8B6" w14:textId="568AD084" w:rsidR="00BF721E" w:rsidRPr="006B5D2C" w:rsidRDefault="00BF721E" w:rsidP="00487430">
      <w:pPr>
        <w:pStyle w:val="ListParagraph"/>
        <w:numPr>
          <w:ilvl w:val="0"/>
          <w:numId w:val="77"/>
        </w:numPr>
        <w:spacing w:after="0"/>
        <w:ind w:left="1440"/>
        <w:contextualSpacing/>
        <w:rPr>
          <w:sz w:val="24"/>
          <w:szCs w:val="24"/>
        </w:rPr>
      </w:pPr>
      <w:r w:rsidRPr="006B5D2C">
        <w:rPr>
          <w:sz w:val="24"/>
          <w:szCs w:val="24"/>
        </w:rPr>
        <w:t xml:space="preserve">The person electronically submitting the application through the Grant Solicitation System is an authorized representative of the </w:t>
      </w:r>
      <w:r w:rsidR="00653DF7">
        <w:rPr>
          <w:sz w:val="24"/>
          <w:szCs w:val="24"/>
        </w:rPr>
        <w:t>A</w:t>
      </w:r>
      <w:r w:rsidRPr="006B5D2C">
        <w:rPr>
          <w:sz w:val="24"/>
          <w:szCs w:val="24"/>
        </w:rPr>
        <w:t>pplicant</w:t>
      </w:r>
      <w:r w:rsidR="00FD7FBA" w:rsidRPr="006B5D2C">
        <w:rPr>
          <w:sz w:val="24"/>
          <w:szCs w:val="24"/>
        </w:rPr>
        <w:t>.</w:t>
      </w:r>
    </w:p>
    <w:p w14:paraId="485C0751" w14:textId="77777777" w:rsidR="00BF721E" w:rsidRPr="006B5D2C" w:rsidRDefault="00BF721E" w:rsidP="00BF721E">
      <w:pPr>
        <w:spacing w:after="0"/>
        <w:ind w:left="1440"/>
        <w:rPr>
          <w:b/>
          <w:i/>
          <w:sz w:val="24"/>
          <w:szCs w:val="24"/>
        </w:rPr>
      </w:pPr>
    </w:p>
    <w:p w14:paraId="0D91892B" w14:textId="757E0B38" w:rsidR="00BF721E" w:rsidRPr="006B5D2C" w:rsidRDefault="00EE0411" w:rsidP="00487430">
      <w:pPr>
        <w:spacing w:after="0"/>
        <w:ind w:left="1080"/>
        <w:rPr>
          <w:sz w:val="24"/>
          <w:szCs w:val="24"/>
        </w:rPr>
      </w:pPr>
      <w:r w:rsidRPr="006B5D2C">
        <w:rPr>
          <w:sz w:val="24"/>
          <w:szCs w:val="24"/>
        </w:rPr>
        <w:t>C</w:t>
      </w:r>
      <w:r w:rsidR="00BF721E" w:rsidRPr="006B5D2C">
        <w:rPr>
          <w:sz w:val="24"/>
          <w:szCs w:val="24"/>
        </w:rPr>
        <w:t xml:space="preserve">hecking the “I Agree” box and clicking the “I Agree &amp; Submit” button </w:t>
      </w:r>
      <w:r w:rsidR="00135855" w:rsidRPr="006B5D2C">
        <w:rPr>
          <w:sz w:val="24"/>
          <w:szCs w:val="24"/>
        </w:rPr>
        <w:t xml:space="preserve">in the Grant Solicitation System </w:t>
      </w:r>
      <w:r w:rsidR="00BF721E" w:rsidRPr="006B5D2C">
        <w:rPr>
          <w:sz w:val="24"/>
          <w:szCs w:val="24"/>
        </w:rPr>
        <w:t>provides the required authorizations and certifications.</w:t>
      </w:r>
    </w:p>
    <w:p w14:paraId="2347E8D3" w14:textId="77777777" w:rsidR="00BF721E" w:rsidRPr="006B5D2C" w:rsidRDefault="00BF721E" w:rsidP="00487430">
      <w:pPr>
        <w:spacing w:after="0"/>
        <w:ind w:left="1080"/>
        <w:rPr>
          <w:sz w:val="24"/>
          <w:szCs w:val="24"/>
        </w:rPr>
      </w:pPr>
    </w:p>
    <w:p w14:paraId="18BBB4F5" w14:textId="6C503A14" w:rsidR="00E277FA" w:rsidRPr="006B5D2C" w:rsidRDefault="4534FD6E" w:rsidP="00487430">
      <w:pPr>
        <w:spacing w:after="0"/>
        <w:ind w:left="1080"/>
        <w:contextualSpacing/>
        <w:rPr>
          <w:sz w:val="24"/>
          <w:szCs w:val="24"/>
        </w:rPr>
      </w:pPr>
      <w:r w:rsidRPr="006B5D2C">
        <w:rPr>
          <w:sz w:val="24"/>
          <w:szCs w:val="24"/>
        </w:rPr>
        <w:t xml:space="preserve">The CEC </w:t>
      </w:r>
      <w:r w:rsidRPr="00DE5260">
        <w:rPr>
          <w:b/>
          <w:bCs/>
          <w:sz w:val="24"/>
          <w:szCs w:val="24"/>
        </w:rPr>
        <w:t>may</w:t>
      </w:r>
      <w:r w:rsidRPr="006B5D2C">
        <w:rPr>
          <w:sz w:val="24"/>
          <w:szCs w:val="24"/>
        </w:rPr>
        <w:t xml:space="preserve"> have waived the requirement for a signature on application materials for this solicitation. If a notice regarding the CEC’s waiver of the signature requirement appears</w:t>
      </w:r>
      <w:r w:rsidR="00EF4884">
        <w:rPr>
          <w:sz w:val="24"/>
          <w:szCs w:val="24"/>
        </w:rPr>
        <w:t xml:space="preserve"> on</w:t>
      </w:r>
      <w:r w:rsidR="00976B4B" w:rsidRPr="00030202" w:rsidDel="00CE7C7B">
        <w:fldChar w:fldCharType="begin"/>
      </w:r>
      <w:r w:rsidR="00976B4B" w:rsidRPr="00030202" w:rsidDel="00CE7C7B">
        <w:fldChar w:fldCharType="separate"/>
      </w:r>
      <w:r w:rsidR="00CE7C7B" w:rsidRPr="00EF4884">
        <w:rPr>
          <w:sz w:val="24"/>
          <w:szCs w:val="24"/>
        </w:rPr>
        <w:t>on</w:t>
      </w:r>
      <w:r w:rsidR="00976B4B" w:rsidRPr="00030202" w:rsidDel="00CE7C7B">
        <w:rPr>
          <w:rStyle w:val="Hyperlink"/>
          <w:color w:val="auto"/>
          <w:sz w:val="24"/>
          <w:szCs w:val="24"/>
          <w:u w:val="none"/>
        </w:rPr>
        <w:fldChar w:fldCharType="end"/>
      </w:r>
      <w:r w:rsidR="00CE7C7B" w:rsidRPr="00EF4884">
        <w:rPr>
          <w:rStyle w:val="Hyperlink"/>
          <w:color w:val="auto"/>
          <w:sz w:val="24"/>
          <w:szCs w:val="24"/>
          <w:u w:val="none"/>
        </w:rPr>
        <w:t xml:space="preserve"> the CEC’s solicitation information website</w:t>
      </w:r>
      <w:r w:rsidRPr="006B5D2C">
        <w:rPr>
          <w:sz w:val="24"/>
          <w:szCs w:val="24"/>
        </w:rPr>
        <w:t>: https://www.energy.ca.gov/funding-opportunities/solicitations, the waiver applies to this solicitation. In the event of a conflict between the notice and any language in this solicitation regarding signatures, the notice will govern.</w:t>
      </w:r>
    </w:p>
    <w:p w14:paraId="3D9E7B08" w14:textId="77777777" w:rsidR="00096DE3" w:rsidRPr="006B5D2C" w:rsidRDefault="00096DE3" w:rsidP="00487430">
      <w:pPr>
        <w:spacing w:after="0"/>
        <w:ind w:left="1080"/>
        <w:contextualSpacing/>
        <w:rPr>
          <w:sz w:val="24"/>
          <w:szCs w:val="24"/>
        </w:rPr>
      </w:pPr>
    </w:p>
    <w:p w14:paraId="0AFE9D13" w14:textId="77777777" w:rsidR="00096DE3" w:rsidRPr="006B5D2C" w:rsidRDefault="00096DE3" w:rsidP="00487430">
      <w:pPr>
        <w:spacing w:after="0"/>
        <w:ind w:left="1080"/>
        <w:rPr>
          <w:sz w:val="24"/>
          <w:szCs w:val="24"/>
        </w:rPr>
      </w:pPr>
      <w:r w:rsidRPr="006B5D2C">
        <w:rPr>
          <w:sz w:val="24"/>
          <w:szCs w:val="24"/>
        </w:rPr>
        <w:t>Even if the requirement for signatures has been waived, applicants are still expected to adhere to the requirements of this solicitation as if they had signed.</w:t>
      </w:r>
    </w:p>
    <w:p w14:paraId="7419C75C" w14:textId="77777777" w:rsidR="000C5650" w:rsidRPr="006B5D2C" w:rsidRDefault="000C5650" w:rsidP="00E04486">
      <w:pPr>
        <w:spacing w:after="0"/>
        <w:ind w:left="720"/>
        <w:rPr>
          <w:sz w:val="24"/>
          <w:szCs w:val="24"/>
        </w:rPr>
      </w:pPr>
    </w:p>
    <w:p w14:paraId="1C0202A5" w14:textId="77777777" w:rsidR="00E353FD" w:rsidRPr="006B5D2C" w:rsidRDefault="00E353FD" w:rsidP="00A13011">
      <w:pPr>
        <w:numPr>
          <w:ilvl w:val="0"/>
          <w:numId w:val="14"/>
        </w:numPr>
        <w:spacing w:after="0"/>
        <w:rPr>
          <w:b/>
          <w:sz w:val="24"/>
          <w:szCs w:val="24"/>
        </w:rPr>
      </w:pPr>
      <w:r w:rsidRPr="006B5D2C">
        <w:rPr>
          <w:b/>
          <w:sz w:val="24"/>
          <w:szCs w:val="24"/>
        </w:rPr>
        <w:t>Project Narrative</w:t>
      </w:r>
    </w:p>
    <w:p w14:paraId="142C2EEA" w14:textId="4802D7C3" w:rsidR="00EA1277" w:rsidRPr="006B5D2C" w:rsidRDefault="4C7EF7CD" w:rsidP="00A13011">
      <w:pPr>
        <w:spacing w:after="0"/>
        <w:ind w:left="1080"/>
        <w:rPr>
          <w:sz w:val="24"/>
          <w:szCs w:val="24"/>
        </w:rPr>
      </w:pPr>
      <w:r w:rsidRPr="006B5D2C">
        <w:rPr>
          <w:sz w:val="24"/>
          <w:szCs w:val="24"/>
        </w:rPr>
        <w:t xml:space="preserve">The Project Narrative </w:t>
      </w:r>
      <w:r w:rsidR="7E921694" w:rsidRPr="006B5D2C">
        <w:rPr>
          <w:sz w:val="24"/>
          <w:szCs w:val="24"/>
        </w:rPr>
        <w:t xml:space="preserve">must </w:t>
      </w:r>
      <w:r w:rsidRPr="006B5D2C">
        <w:rPr>
          <w:sz w:val="24"/>
          <w:szCs w:val="24"/>
        </w:rPr>
        <w:t xml:space="preserve">include </w:t>
      </w:r>
      <w:r w:rsidR="79070DAE" w:rsidRPr="006B5D2C">
        <w:rPr>
          <w:sz w:val="24"/>
          <w:szCs w:val="24"/>
        </w:rPr>
        <w:t xml:space="preserve">a table of contents (which will not count towards the page limitations, if any) and </w:t>
      </w:r>
      <w:r w:rsidRPr="006B5D2C">
        <w:rPr>
          <w:sz w:val="24"/>
          <w:szCs w:val="24"/>
        </w:rPr>
        <w:t>a detailed descri</w:t>
      </w:r>
      <w:r w:rsidR="50383786" w:rsidRPr="006B5D2C">
        <w:rPr>
          <w:sz w:val="24"/>
          <w:szCs w:val="24"/>
        </w:rPr>
        <w:t>ption of the proposed project, its operational goals and objectives, and an explanation of how these will be implemented through the tasks described in the Scope of Work.</w:t>
      </w:r>
    </w:p>
    <w:p w14:paraId="7E10789B" w14:textId="77777777" w:rsidR="000C5650" w:rsidRPr="006B5D2C" w:rsidRDefault="000C5650" w:rsidP="00E04486">
      <w:pPr>
        <w:spacing w:after="0"/>
        <w:ind w:left="720"/>
        <w:rPr>
          <w:sz w:val="24"/>
          <w:szCs w:val="24"/>
        </w:rPr>
      </w:pPr>
    </w:p>
    <w:p w14:paraId="58EFDBF3" w14:textId="6A437CA6" w:rsidR="00985BDD" w:rsidRPr="00C635C1" w:rsidRDefault="00985BDD" w:rsidP="00C64FD7">
      <w:pPr>
        <w:spacing w:after="0"/>
        <w:ind w:left="1080"/>
        <w:rPr>
          <w:sz w:val="24"/>
          <w:szCs w:val="24"/>
        </w:rPr>
      </w:pPr>
      <w:r w:rsidRPr="006B5D2C">
        <w:rPr>
          <w:sz w:val="24"/>
          <w:szCs w:val="24"/>
        </w:rPr>
        <w:t xml:space="preserve">Applicants </w:t>
      </w:r>
      <w:r w:rsidR="00131AB7" w:rsidRPr="006B5D2C">
        <w:rPr>
          <w:sz w:val="24"/>
          <w:szCs w:val="24"/>
        </w:rPr>
        <w:t xml:space="preserve">must </w:t>
      </w:r>
      <w:r w:rsidRPr="006B5D2C">
        <w:rPr>
          <w:sz w:val="24"/>
          <w:szCs w:val="24"/>
        </w:rPr>
        <w:t xml:space="preserve">address each of the scoring criteria described in </w:t>
      </w:r>
      <w:r w:rsidR="006E1A26" w:rsidRPr="006B5D2C">
        <w:rPr>
          <w:sz w:val="24"/>
          <w:szCs w:val="24"/>
        </w:rPr>
        <w:t>this solicitation</w:t>
      </w:r>
      <w:r w:rsidRPr="006B5D2C">
        <w:rPr>
          <w:sz w:val="24"/>
          <w:szCs w:val="24"/>
        </w:rPr>
        <w:t xml:space="preserve"> </w:t>
      </w:r>
      <w:r w:rsidR="0067151C" w:rsidRPr="006B5D2C">
        <w:rPr>
          <w:sz w:val="24"/>
          <w:szCs w:val="24"/>
        </w:rPr>
        <w:t xml:space="preserve">by </w:t>
      </w:r>
      <w:r w:rsidRPr="006B5D2C">
        <w:rPr>
          <w:sz w:val="24"/>
          <w:szCs w:val="24"/>
        </w:rPr>
        <w:t>providing sufficient, unambiguous detail so that the evaluation team will be able to evaluate the application against each scoring criterion</w:t>
      </w:r>
      <w:r w:rsidRPr="00C635C1">
        <w:rPr>
          <w:sz w:val="24"/>
          <w:szCs w:val="24"/>
        </w:rPr>
        <w:t>.</w:t>
      </w:r>
      <w:r w:rsidR="00851D7A" w:rsidRPr="00C635C1">
        <w:rPr>
          <w:sz w:val="24"/>
          <w:szCs w:val="24"/>
        </w:rPr>
        <w:t xml:space="preserve"> </w:t>
      </w:r>
      <w:r w:rsidR="00851D7A" w:rsidRPr="00EC3497">
        <w:rPr>
          <w:sz w:val="24"/>
          <w:szCs w:val="24"/>
        </w:rPr>
        <w:t>The Project Description will not be scored but will help the scoring team understand the goals of the project.</w:t>
      </w:r>
    </w:p>
    <w:p w14:paraId="565011A9" w14:textId="17F9009B" w:rsidR="50DDEA19" w:rsidRDefault="50DDEA19" w:rsidP="00C64FD7">
      <w:pPr>
        <w:spacing w:after="0"/>
        <w:ind w:left="1080"/>
        <w:rPr>
          <w:sz w:val="24"/>
          <w:szCs w:val="24"/>
        </w:rPr>
      </w:pPr>
    </w:p>
    <w:p w14:paraId="5F5462F4" w14:textId="285E8875" w:rsidR="05CDCF30" w:rsidRDefault="05CDCF30" w:rsidP="00C64FD7">
      <w:pPr>
        <w:spacing w:after="0"/>
        <w:ind w:left="1080"/>
        <w:rPr>
          <w:sz w:val="24"/>
          <w:szCs w:val="24"/>
        </w:rPr>
      </w:pPr>
      <w:r w:rsidRPr="50DDEA19">
        <w:rPr>
          <w:sz w:val="24"/>
          <w:szCs w:val="24"/>
        </w:rPr>
        <w:t>The Project Narrative has a 20-page limit.</w:t>
      </w:r>
    </w:p>
    <w:p w14:paraId="04D5ED0C" w14:textId="77777777" w:rsidR="000C5650" w:rsidRPr="006B5D2C" w:rsidRDefault="000C5650" w:rsidP="00C64FD7">
      <w:pPr>
        <w:spacing w:after="0"/>
        <w:ind w:left="1080"/>
        <w:rPr>
          <w:sz w:val="24"/>
          <w:szCs w:val="24"/>
        </w:rPr>
      </w:pPr>
    </w:p>
    <w:p w14:paraId="6C52F5CA" w14:textId="18ADAC96" w:rsidR="00FA6C99" w:rsidRPr="006B5D2C" w:rsidRDefault="00985BDD" w:rsidP="00C64FD7">
      <w:pPr>
        <w:spacing w:after="0"/>
        <w:ind w:left="1080"/>
        <w:rPr>
          <w:sz w:val="24"/>
          <w:szCs w:val="24"/>
        </w:rPr>
      </w:pPr>
      <w:r w:rsidRPr="006B5D2C">
        <w:rPr>
          <w:sz w:val="24"/>
          <w:szCs w:val="24"/>
        </w:rPr>
        <w:t>Project Narratives must respond directly to each criterion with the headings as titled below</w:t>
      </w:r>
      <w:r w:rsidR="00FA6C99" w:rsidRPr="006B5D2C">
        <w:rPr>
          <w:sz w:val="24"/>
          <w:szCs w:val="24"/>
        </w:rPr>
        <w:t xml:space="preserve">, and </w:t>
      </w:r>
      <w:r w:rsidR="0086497D">
        <w:rPr>
          <w:sz w:val="24"/>
          <w:szCs w:val="24"/>
        </w:rPr>
        <w:t xml:space="preserve">must </w:t>
      </w:r>
      <w:r w:rsidR="00FA6C99" w:rsidRPr="006B5D2C">
        <w:rPr>
          <w:sz w:val="24"/>
          <w:szCs w:val="24"/>
        </w:rPr>
        <w:t>include the following information:</w:t>
      </w:r>
    </w:p>
    <w:p w14:paraId="2321939A" w14:textId="77777777" w:rsidR="000C5650" w:rsidRPr="006B5D2C" w:rsidRDefault="000C5650" w:rsidP="00C64FD7">
      <w:pPr>
        <w:spacing w:after="0"/>
        <w:ind w:left="1080"/>
        <w:rPr>
          <w:sz w:val="24"/>
          <w:szCs w:val="24"/>
        </w:rPr>
      </w:pPr>
    </w:p>
    <w:p w14:paraId="0C202B96" w14:textId="2D403A5F" w:rsidR="007A27A6" w:rsidRDefault="007A27A6" w:rsidP="00C64FD7">
      <w:pPr>
        <w:keepNext/>
        <w:numPr>
          <w:ilvl w:val="0"/>
          <w:numId w:val="22"/>
        </w:numPr>
        <w:spacing w:after="0"/>
        <w:rPr>
          <w:rStyle w:val="normaltextrun"/>
          <w:b/>
          <w:bCs/>
          <w:sz w:val="24"/>
          <w:szCs w:val="24"/>
        </w:rPr>
      </w:pPr>
      <w:r>
        <w:rPr>
          <w:rStyle w:val="normaltextrun"/>
          <w:b/>
          <w:bCs/>
          <w:sz w:val="24"/>
          <w:szCs w:val="24"/>
        </w:rPr>
        <w:lastRenderedPageBreak/>
        <w:t>Project Description</w:t>
      </w:r>
    </w:p>
    <w:p w14:paraId="121B08FB" w14:textId="66B1EDB2" w:rsidR="003E4BB8" w:rsidRDefault="003E4BB8" w:rsidP="00FD592F">
      <w:pPr>
        <w:pStyle w:val="NormalWeb"/>
        <w:spacing w:before="0" w:beforeAutospacing="0"/>
        <w:ind w:left="1440"/>
      </w:pPr>
      <w:r>
        <w:t>Clearly and concisely describe the project and include project goals and objectives. State the proposed number and capacity of chargers to be installed and the proposed number and type of sites.</w:t>
      </w:r>
    </w:p>
    <w:p w14:paraId="25CAB201" w14:textId="77777777" w:rsidR="007A27A6" w:rsidRDefault="007A27A6" w:rsidP="3BCDF8FE">
      <w:pPr>
        <w:spacing w:after="0"/>
        <w:ind w:left="2160"/>
        <w:rPr>
          <w:rStyle w:val="normaltextrun"/>
          <w:b/>
          <w:bCs/>
          <w:sz w:val="24"/>
          <w:szCs w:val="24"/>
        </w:rPr>
      </w:pPr>
    </w:p>
    <w:p w14:paraId="5A283158" w14:textId="475111AE" w:rsidR="00EA1277" w:rsidRPr="00C33AB6" w:rsidRDefault="494DB438" w:rsidP="00C33AB6">
      <w:pPr>
        <w:keepNext/>
        <w:numPr>
          <w:ilvl w:val="0"/>
          <w:numId w:val="22"/>
        </w:numPr>
        <w:spacing w:after="0"/>
        <w:rPr>
          <w:rStyle w:val="normaltextrun"/>
        </w:rPr>
      </w:pPr>
      <w:r w:rsidRPr="38CF6A95">
        <w:rPr>
          <w:rStyle w:val="normaltextrun"/>
          <w:b/>
          <w:bCs/>
          <w:sz w:val="24"/>
          <w:szCs w:val="24"/>
        </w:rPr>
        <w:t>Market Viability</w:t>
      </w:r>
    </w:p>
    <w:p w14:paraId="69D9CE6A" w14:textId="6764B356" w:rsidR="009221CE" w:rsidRPr="006B5D2C" w:rsidRDefault="39876895" w:rsidP="00FD592F">
      <w:pPr>
        <w:numPr>
          <w:ilvl w:val="1"/>
          <w:numId w:val="22"/>
        </w:numPr>
        <w:spacing w:after="0"/>
        <w:ind w:left="1800"/>
        <w:rPr>
          <w:rFonts w:eastAsia="Arial"/>
          <w:sz w:val="24"/>
          <w:szCs w:val="24"/>
        </w:rPr>
      </w:pPr>
      <w:r w:rsidRPr="0ACD2A0C">
        <w:rPr>
          <w:sz w:val="24"/>
          <w:szCs w:val="24"/>
        </w:rPr>
        <w:t>Describe h</w:t>
      </w:r>
      <w:r w:rsidR="0A55BB49" w:rsidRPr="0ACD2A0C">
        <w:rPr>
          <w:sz w:val="24"/>
          <w:szCs w:val="24"/>
        </w:rPr>
        <w:t>ow t</w:t>
      </w:r>
      <w:r w:rsidR="26C3B3F6" w:rsidRPr="0ACD2A0C">
        <w:rPr>
          <w:sz w:val="24"/>
          <w:szCs w:val="24"/>
        </w:rPr>
        <w:t>he project demonstrate</w:t>
      </w:r>
      <w:r w:rsidR="0A55BB49" w:rsidRPr="0ACD2A0C">
        <w:rPr>
          <w:sz w:val="24"/>
          <w:szCs w:val="24"/>
        </w:rPr>
        <w:t>s</w:t>
      </w:r>
      <w:r w:rsidR="26C3B3F6" w:rsidRPr="0ACD2A0C">
        <w:rPr>
          <w:sz w:val="24"/>
          <w:szCs w:val="24"/>
        </w:rPr>
        <w:t xml:space="preserve"> a replicable and scalable model to provide</w:t>
      </w:r>
      <w:r w:rsidR="468FFB2C" w:rsidRPr="0ACD2A0C">
        <w:rPr>
          <w:sz w:val="24"/>
          <w:szCs w:val="24"/>
        </w:rPr>
        <w:t xml:space="preserve"> </w:t>
      </w:r>
      <w:r w:rsidR="3DE94A01" w:rsidRPr="0ACD2A0C">
        <w:rPr>
          <w:sz w:val="24"/>
          <w:szCs w:val="24"/>
        </w:rPr>
        <w:t xml:space="preserve">charging to </w:t>
      </w:r>
      <w:r w:rsidR="4C404190" w:rsidRPr="0ACD2A0C">
        <w:rPr>
          <w:sz w:val="24"/>
          <w:szCs w:val="24"/>
        </w:rPr>
        <w:t>on-demand transportation services</w:t>
      </w:r>
      <w:r w:rsidR="71D25FB2" w:rsidRPr="0ACD2A0C">
        <w:rPr>
          <w:sz w:val="24"/>
          <w:szCs w:val="24"/>
        </w:rPr>
        <w:t>, car sharing enterprises, or car rental agencies</w:t>
      </w:r>
      <w:r w:rsidR="6A052599" w:rsidRPr="0ACD2A0C">
        <w:rPr>
          <w:sz w:val="24"/>
          <w:szCs w:val="24"/>
        </w:rPr>
        <w:t xml:space="preserve"> that facilitates and accelerates the electrification of those services.</w:t>
      </w:r>
    </w:p>
    <w:p w14:paraId="24B28A9B" w14:textId="266E37CA" w:rsidR="0019638E" w:rsidRPr="006B5D2C" w:rsidRDefault="39876895" w:rsidP="00FD592F">
      <w:pPr>
        <w:numPr>
          <w:ilvl w:val="1"/>
          <w:numId w:val="22"/>
        </w:numPr>
        <w:spacing w:after="0"/>
        <w:ind w:left="1800"/>
        <w:rPr>
          <w:rFonts w:eastAsia="Arial"/>
          <w:sz w:val="24"/>
          <w:szCs w:val="24"/>
        </w:rPr>
      </w:pPr>
      <w:r w:rsidRPr="0ACD2A0C">
        <w:rPr>
          <w:sz w:val="24"/>
          <w:szCs w:val="24"/>
        </w:rPr>
        <w:t>Describe h</w:t>
      </w:r>
      <w:r w:rsidR="4C36F99F" w:rsidRPr="0ACD2A0C">
        <w:rPr>
          <w:sz w:val="24"/>
          <w:szCs w:val="24"/>
        </w:rPr>
        <w:t>ow t</w:t>
      </w:r>
      <w:r w:rsidR="0AE72FFC" w:rsidRPr="0ACD2A0C">
        <w:rPr>
          <w:sz w:val="24"/>
          <w:szCs w:val="24"/>
        </w:rPr>
        <w:t>he</w:t>
      </w:r>
      <w:r w:rsidR="1C612630" w:rsidRPr="0ACD2A0C">
        <w:rPr>
          <w:sz w:val="24"/>
          <w:szCs w:val="24"/>
        </w:rPr>
        <w:t xml:space="preserve"> project </w:t>
      </w:r>
      <w:r w:rsidR="606713CB" w:rsidRPr="0ACD2A0C">
        <w:rPr>
          <w:sz w:val="24"/>
          <w:szCs w:val="24"/>
        </w:rPr>
        <w:t>support</w:t>
      </w:r>
      <w:r w:rsidR="4C36F99F" w:rsidRPr="0ACD2A0C">
        <w:rPr>
          <w:sz w:val="24"/>
          <w:szCs w:val="24"/>
        </w:rPr>
        <w:t>s</w:t>
      </w:r>
      <w:r w:rsidR="606713CB" w:rsidRPr="0ACD2A0C">
        <w:rPr>
          <w:sz w:val="24"/>
          <w:szCs w:val="24"/>
        </w:rPr>
        <w:t xml:space="preserve"> an existing business model or</w:t>
      </w:r>
      <w:r w:rsidR="1C612630" w:rsidRPr="0ACD2A0C">
        <w:rPr>
          <w:sz w:val="24"/>
          <w:szCs w:val="24"/>
        </w:rPr>
        <w:t xml:space="preserve"> </w:t>
      </w:r>
      <w:r w:rsidR="606713CB" w:rsidRPr="0ACD2A0C">
        <w:rPr>
          <w:sz w:val="24"/>
          <w:szCs w:val="24"/>
        </w:rPr>
        <w:t>demonstrate</w:t>
      </w:r>
      <w:r w:rsidR="4C36F99F" w:rsidRPr="0ACD2A0C">
        <w:rPr>
          <w:sz w:val="24"/>
          <w:szCs w:val="24"/>
        </w:rPr>
        <w:t>s</w:t>
      </w:r>
      <w:r w:rsidR="606713CB" w:rsidRPr="0ACD2A0C">
        <w:rPr>
          <w:sz w:val="24"/>
          <w:szCs w:val="24"/>
        </w:rPr>
        <w:t xml:space="preserve"> and test</w:t>
      </w:r>
      <w:r w:rsidR="4C36F99F" w:rsidRPr="0ACD2A0C">
        <w:rPr>
          <w:sz w:val="24"/>
          <w:szCs w:val="24"/>
        </w:rPr>
        <w:t>s</w:t>
      </w:r>
      <w:r w:rsidR="606713CB" w:rsidRPr="0ACD2A0C">
        <w:rPr>
          <w:sz w:val="24"/>
          <w:szCs w:val="24"/>
        </w:rPr>
        <w:t xml:space="preserve"> </w:t>
      </w:r>
      <w:r w:rsidR="1C612630" w:rsidRPr="0ACD2A0C">
        <w:rPr>
          <w:sz w:val="24"/>
          <w:szCs w:val="24"/>
        </w:rPr>
        <w:t xml:space="preserve">a new </w:t>
      </w:r>
      <w:r w:rsidR="606713CB" w:rsidRPr="0ACD2A0C">
        <w:rPr>
          <w:sz w:val="24"/>
          <w:szCs w:val="24"/>
        </w:rPr>
        <w:t>business model.</w:t>
      </w:r>
      <w:r w:rsidR="4090B6C9" w:rsidRPr="0ACD2A0C">
        <w:rPr>
          <w:sz w:val="24"/>
          <w:szCs w:val="24"/>
        </w:rPr>
        <w:t xml:space="preserve"> </w:t>
      </w:r>
      <w:r w:rsidR="4ACFBF4A" w:rsidRPr="0ACD2A0C">
        <w:rPr>
          <w:sz w:val="24"/>
          <w:szCs w:val="24"/>
        </w:rPr>
        <w:t xml:space="preserve">The </w:t>
      </w:r>
      <w:r w:rsidR="00587DED">
        <w:rPr>
          <w:sz w:val="24"/>
          <w:szCs w:val="24"/>
        </w:rPr>
        <w:t>A</w:t>
      </w:r>
      <w:r w:rsidR="4ACFBF4A" w:rsidRPr="0ACD2A0C">
        <w:rPr>
          <w:sz w:val="24"/>
          <w:szCs w:val="24"/>
        </w:rPr>
        <w:t xml:space="preserve">pplicant </w:t>
      </w:r>
      <w:r w:rsidR="6532BFC2" w:rsidRPr="0ACD2A0C">
        <w:rPr>
          <w:sz w:val="24"/>
          <w:szCs w:val="24"/>
        </w:rPr>
        <w:t xml:space="preserve">should include </w:t>
      </w:r>
      <w:r w:rsidR="2D0FF239" w:rsidRPr="0ACD2A0C">
        <w:rPr>
          <w:sz w:val="24"/>
          <w:szCs w:val="24"/>
        </w:rPr>
        <w:t>a detailed description of the expected users (e.g., ride</w:t>
      </w:r>
      <w:r w:rsidR="57D5CC94" w:rsidRPr="0ACD2A0C">
        <w:rPr>
          <w:sz w:val="24"/>
          <w:szCs w:val="24"/>
        </w:rPr>
        <w:t>-</w:t>
      </w:r>
      <w:r w:rsidR="2D0FF239" w:rsidRPr="0ACD2A0C">
        <w:rPr>
          <w:sz w:val="24"/>
          <w:szCs w:val="24"/>
        </w:rPr>
        <w:t>hailing, taxi, food delivery,</w:t>
      </w:r>
      <w:r w:rsidR="00DF509D">
        <w:rPr>
          <w:sz w:val="24"/>
          <w:szCs w:val="24"/>
        </w:rPr>
        <w:t xml:space="preserve"> the public,</w:t>
      </w:r>
      <w:r w:rsidR="2D0FF239" w:rsidRPr="0ACD2A0C">
        <w:rPr>
          <w:sz w:val="24"/>
          <w:szCs w:val="24"/>
        </w:rPr>
        <w:t xml:space="preserve"> etc.) and </w:t>
      </w:r>
      <w:r w:rsidR="6532BFC2" w:rsidRPr="0ACD2A0C">
        <w:rPr>
          <w:sz w:val="24"/>
          <w:szCs w:val="24"/>
        </w:rPr>
        <w:t xml:space="preserve">supporting documentation from </w:t>
      </w:r>
      <w:r w:rsidR="6532BFC2" w:rsidRPr="0ACD2A0C">
        <w:rPr>
          <w:rFonts w:eastAsia="Arial"/>
          <w:sz w:val="24"/>
          <w:szCs w:val="24"/>
        </w:rPr>
        <w:t>on-demand transportation service</w:t>
      </w:r>
      <w:r w:rsidR="1F407192" w:rsidRPr="0ACD2A0C">
        <w:rPr>
          <w:rFonts w:eastAsia="Arial"/>
          <w:sz w:val="24"/>
          <w:szCs w:val="24"/>
        </w:rPr>
        <w:t xml:space="preserve">s, </w:t>
      </w:r>
      <w:r w:rsidR="1F407192" w:rsidRPr="0ACD2A0C">
        <w:rPr>
          <w:sz w:val="24"/>
          <w:szCs w:val="24"/>
        </w:rPr>
        <w:t>car sharing enterprises, or car rental agencies</w:t>
      </w:r>
      <w:r w:rsidRPr="0ACD2A0C">
        <w:rPr>
          <w:rFonts w:eastAsia="Arial"/>
          <w:sz w:val="24"/>
          <w:szCs w:val="24"/>
        </w:rPr>
        <w:t>.</w:t>
      </w:r>
    </w:p>
    <w:p w14:paraId="4DE133D7" w14:textId="70929B83" w:rsidR="00237AB4" w:rsidRPr="006B5D2C" w:rsidRDefault="226C4ADA" w:rsidP="00FD592F">
      <w:pPr>
        <w:numPr>
          <w:ilvl w:val="1"/>
          <w:numId w:val="22"/>
        </w:numPr>
        <w:spacing w:after="0"/>
        <w:ind w:left="1800"/>
        <w:rPr>
          <w:rFonts w:eastAsia="Arial"/>
          <w:sz w:val="24"/>
          <w:szCs w:val="24"/>
        </w:rPr>
      </w:pPr>
      <w:r w:rsidRPr="0ACD2A0C">
        <w:rPr>
          <w:sz w:val="24"/>
          <w:szCs w:val="24"/>
        </w:rPr>
        <w:t>Describe h</w:t>
      </w:r>
      <w:r w:rsidR="691EE131" w:rsidRPr="0ACD2A0C">
        <w:rPr>
          <w:sz w:val="24"/>
          <w:szCs w:val="24"/>
        </w:rPr>
        <w:t>ow</w:t>
      </w:r>
      <w:r w:rsidR="606713CB" w:rsidRPr="0ACD2A0C">
        <w:rPr>
          <w:sz w:val="24"/>
          <w:szCs w:val="24"/>
        </w:rPr>
        <w:t xml:space="preserve"> increasing the availability of chargers will increase utilization of </w:t>
      </w:r>
      <w:r w:rsidR="00933776">
        <w:rPr>
          <w:sz w:val="24"/>
          <w:szCs w:val="24"/>
        </w:rPr>
        <w:t>EVs</w:t>
      </w:r>
      <w:r w:rsidR="3B7A841C" w:rsidRPr="0ACD2A0C">
        <w:rPr>
          <w:sz w:val="24"/>
          <w:szCs w:val="24"/>
        </w:rPr>
        <w:t xml:space="preserve"> and</w:t>
      </w:r>
      <w:r w:rsidR="606713CB" w:rsidRPr="0ACD2A0C">
        <w:rPr>
          <w:sz w:val="24"/>
          <w:szCs w:val="24"/>
        </w:rPr>
        <w:t xml:space="preserve"> replace gasoline vehicle mileage</w:t>
      </w:r>
      <w:r w:rsidR="76B459A3" w:rsidRPr="0ACD2A0C">
        <w:rPr>
          <w:sz w:val="24"/>
          <w:szCs w:val="24"/>
        </w:rPr>
        <w:t xml:space="preserve"> </w:t>
      </w:r>
      <w:r w:rsidRPr="0ACD2A0C">
        <w:rPr>
          <w:sz w:val="24"/>
          <w:szCs w:val="24"/>
        </w:rPr>
        <w:t xml:space="preserve">for </w:t>
      </w:r>
      <w:r w:rsidR="76B459A3" w:rsidRPr="0ACD2A0C">
        <w:rPr>
          <w:sz w:val="24"/>
          <w:szCs w:val="24"/>
        </w:rPr>
        <w:t>on-demand transportation services</w:t>
      </w:r>
      <w:r w:rsidR="577EC05F" w:rsidRPr="0ACD2A0C">
        <w:rPr>
          <w:sz w:val="24"/>
          <w:szCs w:val="24"/>
        </w:rPr>
        <w:t>, car sharing enterprises, or car rental agencies</w:t>
      </w:r>
      <w:r w:rsidR="606713CB" w:rsidRPr="0ACD2A0C">
        <w:rPr>
          <w:sz w:val="24"/>
          <w:szCs w:val="24"/>
        </w:rPr>
        <w:t>.</w:t>
      </w:r>
    </w:p>
    <w:p w14:paraId="16DA749E" w14:textId="0C857B46" w:rsidR="00B154B9" w:rsidRPr="006B5D2C" w:rsidRDefault="51DE5E2F" w:rsidP="00FD592F">
      <w:pPr>
        <w:numPr>
          <w:ilvl w:val="1"/>
          <w:numId w:val="22"/>
        </w:numPr>
        <w:spacing w:after="0"/>
        <w:ind w:left="1800"/>
        <w:rPr>
          <w:sz w:val="24"/>
          <w:szCs w:val="24"/>
        </w:rPr>
      </w:pPr>
      <w:r w:rsidRPr="3BCDF8FE">
        <w:rPr>
          <w:sz w:val="24"/>
          <w:szCs w:val="24"/>
        </w:rPr>
        <w:t>If</w:t>
      </w:r>
      <w:r w:rsidRPr="0ACD2A0C">
        <w:rPr>
          <w:sz w:val="24"/>
          <w:szCs w:val="24"/>
        </w:rPr>
        <w:t xml:space="preserve"> applicable, d</w:t>
      </w:r>
      <w:r w:rsidR="226C4ADA" w:rsidRPr="0ACD2A0C">
        <w:rPr>
          <w:sz w:val="24"/>
          <w:szCs w:val="24"/>
        </w:rPr>
        <w:t xml:space="preserve">escribe </w:t>
      </w:r>
      <w:r w:rsidR="3AE8DE4D" w:rsidRPr="0ACD2A0C">
        <w:rPr>
          <w:sz w:val="24"/>
          <w:szCs w:val="24"/>
        </w:rPr>
        <w:t>how the project will decrease “deadhead” trips or trip mileage. Deadhead miles refer to miles driven by the driver, while in service, without a passenger or cargo</w:t>
      </w:r>
      <w:r w:rsidR="68FE5FCD" w:rsidRPr="0ACD2A0C">
        <w:rPr>
          <w:sz w:val="24"/>
          <w:szCs w:val="24"/>
        </w:rPr>
        <w:t>.</w:t>
      </w:r>
    </w:p>
    <w:p w14:paraId="339108D4" w14:textId="43F06B75" w:rsidR="00732520" w:rsidRPr="006B5D2C" w:rsidRDefault="2226CA44" w:rsidP="00FD592F">
      <w:pPr>
        <w:numPr>
          <w:ilvl w:val="1"/>
          <w:numId w:val="22"/>
        </w:numPr>
        <w:spacing w:after="0"/>
        <w:ind w:left="1800"/>
        <w:rPr>
          <w:sz w:val="24"/>
          <w:szCs w:val="24"/>
        </w:rPr>
      </w:pPr>
      <w:r w:rsidRPr="0ACD2A0C">
        <w:rPr>
          <w:sz w:val="24"/>
          <w:szCs w:val="24"/>
        </w:rPr>
        <w:t>Describe expected d</w:t>
      </w:r>
      <w:r w:rsidR="6C3B923E" w:rsidRPr="0ACD2A0C">
        <w:rPr>
          <w:sz w:val="24"/>
          <w:szCs w:val="24"/>
        </w:rPr>
        <w:t xml:space="preserve">emand </w:t>
      </w:r>
      <w:r w:rsidR="3A82C944" w:rsidRPr="0ACD2A0C">
        <w:rPr>
          <w:sz w:val="24"/>
          <w:szCs w:val="24"/>
        </w:rPr>
        <w:t xml:space="preserve">for charging </w:t>
      </w:r>
      <w:r w:rsidR="6C3B923E" w:rsidRPr="0ACD2A0C">
        <w:rPr>
          <w:sz w:val="24"/>
          <w:szCs w:val="24"/>
        </w:rPr>
        <w:t xml:space="preserve">and </w:t>
      </w:r>
      <w:r w:rsidR="669C08A2" w:rsidRPr="0ACD2A0C">
        <w:rPr>
          <w:sz w:val="24"/>
          <w:szCs w:val="24"/>
        </w:rPr>
        <w:t xml:space="preserve">how the project will support it, </w:t>
      </w:r>
      <w:r w:rsidR="6C3B923E" w:rsidRPr="0ACD2A0C">
        <w:rPr>
          <w:sz w:val="24"/>
          <w:szCs w:val="24"/>
        </w:rPr>
        <w:t>ensur</w:t>
      </w:r>
      <w:r w:rsidR="263F1D78" w:rsidRPr="0ACD2A0C">
        <w:rPr>
          <w:sz w:val="24"/>
          <w:szCs w:val="24"/>
        </w:rPr>
        <w:t>ing</w:t>
      </w:r>
      <w:r w:rsidR="6C3B923E" w:rsidRPr="0ACD2A0C">
        <w:rPr>
          <w:sz w:val="24"/>
          <w:szCs w:val="24"/>
        </w:rPr>
        <w:t xml:space="preserve"> </w:t>
      </w:r>
      <w:r w:rsidR="24BE7E17" w:rsidRPr="0ACD2A0C">
        <w:rPr>
          <w:sz w:val="24"/>
          <w:szCs w:val="24"/>
        </w:rPr>
        <w:t xml:space="preserve">effective </w:t>
      </w:r>
      <w:r w:rsidR="076A47EE" w:rsidRPr="0ACD2A0C">
        <w:rPr>
          <w:sz w:val="24"/>
          <w:szCs w:val="24"/>
        </w:rPr>
        <w:t>utilization</w:t>
      </w:r>
      <w:r w:rsidR="00C4F3E0" w:rsidRPr="0ACD2A0C">
        <w:rPr>
          <w:sz w:val="24"/>
          <w:szCs w:val="24"/>
        </w:rPr>
        <w:t xml:space="preserve"> to maximize the impact of</w:t>
      </w:r>
      <w:r w:rsidR="076A47EE" w:rsidRPr="0ACD2A0C">
        <w:rPr>
          <w:sz w:val="24"/>
          <w:szCs w:val="24"/>
        </w:rPr>
        <w:t xml:space="preserve"> </w:t>
      </w:r>
      <w:r w:rsidR="00C4F3E0" w:rsidRPr="0ACD2A0C">
        <w:rPr>
          <w:sz w:val="24"/>
          <w:szCs w:val="24"/>
        </w:rPr>
        <w:t xml:space="preserve">CEC funding and to </w:t>
      </w:r>
      <w:r w:rsidR="17F52077" w:rsidRPr="0ACD2A0C">
        <w:rPr>
          <w:sz w:val="24"/>
          <w:szCs w:val="24"/>
        </w:rPr>
        <w:t>manage periods of high demand</w:t>
      </w:r>
      <w:r w:rsidR="6C3B923E" w:rsidRPr="0ACD2A0C">
        <w:rPr>
          <w:sz w:val="24"/>
          <w:szCs w:val="24"/>
        </w:rPr>
        <w:t>.</w:t>
      </w:r>
      <w:r w:rsidR="2BCA64DF" w:rsidRPr="0ACD2A0C">
        <w:rPr>
          <w:sz w:val="24"/>
          <w:szCs w:val="24"/>
        </w:rPr>
        <w:t xml:space="preserve"> </w:t>
      </w:r>
      <w:r w:rsidR="4A6634E6" w:rsidRPr="0ACD2A0C">
        <w:rPr>
          <w:sz w:val="24"/>
          <w:szCs w:val="24"/>
        </w:rPr>
        <w:t>Document methodology to estimate d</w:t>
      </w:r>
      <w:r w:rsidR="2EF74C93" w:rsidRPr="0ACD2A0C">
        <w:rPr>
          <w:sz w:val="24"/>
          <w:szCs w:val="24"/>
        </w:rPr>
        <w:t>emand and all assumptions utilized.</w:t>
      </w:r>
    </w:p>
    <w:p w14:paraId="4B6094CA" w14:textId="4040A1C5" w:rsidR="001A2F0D" w:rsidRPr="006B5D2C" w:rsidRDefault="2226CA44" w:rsidP="00FD592F">
      <w:pPr>
        <w:numPr>
          <w:ilvl w:val="1"/>
          <w:numId w:val="22"/>
        </w:numPr>
        <w:spacing w:after="0"/>
        <w:ind w:left="1800"/>
        <w:rPr>
          <w:sz w:val="24"/>
          <w:szCs w:val="24"/>
        </w:rPr>
      </w:pPr>
      <w:r w:rsidRPr="0ACD2A0C">
        <w:rPr>
          <w:sz w:val="24"/>
          <w:szCs w:val="24"/>
        </w:rPr>
        <w:t>Provide e</w:t>
      </w:r>
      <w:r w:rsidR="21E6FF87" w:rsidRPr="0ACD2A0C">
        <w:rPr>
          <w:sz w:val="24"/>
          <w:szCs w:val="24"/>
        </w:rPr>
        <w:t>stimated costs for charging</w:t>
      </w:r>
      <w:r w:rsidR="62CBEED1" w:rsidRPr="0ACD2A0C">
        <w:rPr>
          <w:sz w:val="24"/>
          <w:szCs w:val="24"/>
        </w:rPr>
        <w:t>.</w:t>
      </w:r>
    </w:p>
    <w:p w14:paraId="6B2AD78B" w14:textId="7179362A" w:rsidR="00A332D2" w:rsidRPr="006B5D2C" w:rsidRDefault="2EF74C93" w:rsidP="00FD592F">
      <w:pPr>
        <w:numPr>
          <w:ilvl w:val="1"/>
          <w:numId w:val="22"/>
        </w:numPr>
        <w:spacing w:after="0"/>
        <w:ind w:left="1800"/>
        <w:rPr>
          <w:rFonts w:eastAsia="Arial"/>
          <w:sz w:val="24"/>
          <w:szCs w:val="24"/>
        </w:rPr>
      </w:pPr>
      <w:r w:rsidRPr="0ACD2A0C">
        <w:rPr>
          <w:sz w:val="24"/>
          <w:szCs w:val="24"/>
        </w:rPr>
        <w:t>Describe h</w:t>
      </w:r>
      <w:r w:rsidR="6CB515B7" w:rsidRPr="0ACD2A0C">
        <w:rPr>
          <w:sz w:val="24"/>
          <w:szCs w:val="24"/>
        </w:rPr>
        <w:t>ow</w:t>
      </w:r>
      <w:r w:rsidR="5367F6AA" w:rsidRPr="0ACD2A0C">
        <w:rPr>
          <w:sz w:val="24"/>
          <w:szCs w:val="24"/>
        </w:rPr>
        <w:t xml:space="preserve"> the chargers will </w:t>
      </w:r>
      <w:r w:rsidR="698DB43F" w:rsidRPr="0ACD2A0C">
        <w:rPr>
          <w:sz w:val="24"/>
          <w:szCs w:val="24"/>
        </w:rPr>
        <w:t>provide</w:t>
      </w:r>
      <w:r w:rsidR="5367F6AA" w:rsidRPr="0ACD2A0C">
        <w:rPr>
          <w:sz w:val="24"/>
          <w:szCs w:val="24"/>
        </w:rPr>
        <w:t xml:space="preserve"> economic </w:t>
      </w:r>
      <w:r w:rsidR="173051E6" w:rsidRPr="0ACD2A0C">
        <w:rPr>
          <w:sz w:val="24"/>
          <w:szCs w:val="24"/>
        </w:rPr>
        <w:t>benefits</w:t>
      </w:r>
      <w:r w:rsidR="5367F6AA" w:rsidRPr="0ACD2A0C">
        <w:rPr>
          <w:sz w:val="24"/>
          <w:szCs w:val="24"/>
        </w:rPr>
        <w:t xml:space="preserve"> to </w:t>
      </w:r>
      <w:r w:rsidR="21A6C311" w:rsidRPr="0ACD2A0C">
        <w:rPr>
          <w:sz w:val="24"/>
          <w:szCs w:val="24"/>
        </w:rPr>
        <w:t>drivers</w:t>
      </w:r>
      <w:r w:rsidR="60523BF2" w:rsidRPr="0ACD2A0C">
        <w:rPr>
          <w:sz w:val="24"/>
          <w:szCs w:val="24"/>
        </w:rPr>
        <w:t>.</w:t>
      </w:r>
    </w:p>
    <w:p w14:paraId="50DEBB9E" w14:textId="4B7DB6BC" w:rsidR="00F75603" w:rsidRPr="006B5D2C" w:rsidRDefault="00F75603" w:rsidP="00FD592F">
      <w:pPr>
        <w:spacing w:after="0"/>
        <w:ind w:left="1800" w:hanging="360"/>
        <w:rPr>
          <w:sz w:val="24"/>
          <w:szCs w:val="24"/>
        </w:rPr>
      </w:pPr>
    </w:p>
    <w:p w14:paraId="0BD07844" w14:textId="256FC17B" w:rsidR="00D24381" w:rsidRPr="006B5D2C" w:rsidRDefault="00E50E36" w:rsidP="0077435D">
      <w:pPr>
        <w:numPr>
          <w:ilvl w:val="0"/>
          <w:numId w:val="22"/>
        </w:numPr>
        <w:spacing w:after="0"/>
        <w:rPr>
          <w:b/>
          <w:sz w:val="24"/>
          <w:szCs w:val="24"/>
        </w:rPr>
      </w:pPr>
      <w:r w:rsidRPr="38CF6A95">
        <w:rPr>
          <w:b/>
          <w:bCs/>
          <w:sz w:val="24"/>
          <w:szCs w:val="24"/>
        </w:rPr>
        <w:t>Project Location</w:t>
      </w:r>
    </w:p>
    <w:p w14:paraId="7562ACE4" w14:textId="0F79CFE6" w:rsidR="00391B6C" w:rsidRPr="006B5D2C" w:rsidRDefault="00391B6C" w:rsidP="008F5D3F">
      <w:pPr>
        <w:numPr>
          <w:ilvl w:val="1"/>
          <w:numId w:val="22"/>
        </w:numPr>
        <w:spacing w:after="0"/>
        <w:ind w:left="1800"/>
        <w:rPr>
          <w:sz w:val="24"/>
          <w:szCs w:val="24"/>
        </w:rPr>
      </w:pPr>
      <w:r w:rsidRPr="006B5D2C">
        <w:rPr>
          <w:sz w:val="24"/>
          <w:szCs w:val="24"/>
        </w:rPr>
        <w:t>Provide a</w:t>
      </w:r>
      <w:r w:rsidR="00D23E78" w:rsidRPr="006B5D2C">
        <w:rPr>
          <w:sz w:val="24"/>
          <w:szCs w:val="24"/>
        </w:rPr>
        <w:t xml:space="preserve"> </w:t>
      </w:r>
      <w:r w:rsidR="00696139" w:rsidRPr="006B5D2C">
        <w:rPr>
          <w:sz w:val="24"/>
          <w:szCs w:val="24"/>
        </w:rPr>
        <w:t>detailed description of the</w:t>
      </w:r>
      <w:r w:rsidR="00B12FA0">
        <w:rPr>
          <w:sz w:val="24"/>
          <w:szCs w:val="24"/>
        </w:rPr>
        <w:t xml:space="preserve"> characteristics of the</w:t>
      </w:r>
      <w:r w:rsidR="00816D8A">
        <w:rPr>
          <w:sz w:val="24"/>
          <w:szCs w:val="24"/>
        </w:rPr>
        <w:t xml:space="preserve"> </w:t>
      </w:r>
      <w:r w:rsidR="00696139" w:rsidRPr="006B5D2C">
        <w:rPr>
          <w:sz w:val="24"/>
          <w:szCs w:val="24"/>
        </w:rPr>
        <w:t>proposed charging station location(s)</w:t>
      </w:r>
      <w:r w:rsidR="00B12FA0">
        <w:rPr>
          <w:sz w:val="24"/>
          <w:szCs w:val="24"/>
        </w:rPr>
        <w:t xml:space="preserve"> that make the location effective for achieving the purposes of the solicitation</w:t>
      </w:r>
      <w:r w:rsidR="00696139" w:rsidRPr="006B5D2C">
        <w:rPr>
          <w:sz w:val="24"/>
          <w:szCs w:val="24"/>
        </w:rPr>
        <w:t xml:space="preserve">. </w:t>
      </w:r>
    </w:p>
    <w:p w14:paraId="07DDF9DF" w14:textId="3150A38F" w:rsidR="00696139" w:rsidRPr="006B5D2C" w:rsidRDefault="00696139" w:rsidP="008F5D3F">
      <w:pPr>
        <w:numPr>
          <w:ilvl w:val="1"/>
          <w:numId w:val="22"/>
        </w:numPr>
        <w:spacing w:after="0"/>
        <w:ind w:left="1800"/>
        <w:rPr>
          <w:sz w:val="24"/>
          <w:szCs w:val="24"/>
        </w:rPr>
      </w:pPr>
      <w:r w:rsidRPr="006B5D2C">
        <w:rPr>
          <w:sz w:val="24"/>
          <w:szCs w:val="24"/>
        </w:rPr>
        <w:t xml:space="preserve">Provide a clear, concise, and compelling justification for the </w:t>
      </w:r>
      <w:r w:rsidR="000819F5">
        <w:rPr>
          <w:sz w:val="24"/>
          <w:szCs w:val="24"/>
        </w:rPr>
        <w:t xml:space="preserve">characteristics of the </w:t>
      </w:r>
      <w:r w:rsidRPr="006B5D2C">
        <w:rPr>
          <w:sz w:val="24"/>
          <w:szCs w:val="24"/>
        </w:rPr>
        <w:t>specific location(s) chosen for the charging site(s). Applicants are encouraged to provide an aerial map (</w:t>
      </w:r>
      <w:r w:rsidR="00E641EF" w:rsidRPr="006B5D2C">
        <w:rPr>
          <w:sz w:val="24"/>
          <w:szCs w:val="24"/>
        </w:rPr>
        <w:t>e</w:t>
      </w:r>
      <w:r w:rsidRPr="006B5D2C">
        <w:rPr>
          <w:sz w:val="24"/>
          <w:szCs w:val="24"/>
        </w:rPr>
        <w:t>.</w:t>
      </w:r>
      <w:r w:rsidR="00E641EF" w:rsidRPr="006B5D2C">
        <w:rPr>
          <w:sz w:val="24"/>
          <w:szCs w:val="24"/>
        </w:rPr>
        <w:t>g</w:t>
      </w:r>
      <w:r w:rsidRPr="006B5D2C">
        <w:rPr>
          <w:sz w:val="24"/>
          <w:szCs w:val="24"/>
        </w:rPr>
        <w:t>.</w:t>
      </w:r>
      <w:r w:rsidR="00453747" w:rsidRPr="006B5D2C">
        <w:rPr>
          <w:sz w:val="24"/>
          <w:szCs w:val="24"/>
        </w:rPr>
        <w:t>,</w:t>
      </w:r>
      <w:r w:rsidRPr="006B5D2C">
        <w:rPr>
          <w:sz w:val="24"/>
          <w:szCs w:val="24"/>
        </w:rPr>
        <w:t xml:space="preserve"> Google Maps – Satellite view) of each station location.</w:t>
      </w:r>
    </w:p>
    <w:p w14:paraId="57A27057" w14:textId="06FB01E6" w:rsidR="00D24381" w:rsidRPr="006B5D2C" w:rsidRDefault="00391B6C" w:rsidP="008F5D3F">
      <w:pPr>
        <w:numPr>
          <w:ilvl w:val="1"/>
          <w:numId w:val="22"/>
        </w:numPr>
        <w:spacing w:after="0"/>
        <w:ind w:left="1800"/>
        <w:rPr>
          <w:sz w:val="24"/>
          <w:szCs w:val="24"/>
        </w:rPr>
      </w:pPr>
      <w:r w:rsidRPr="006B5D2C">
        <w:rPr>
          <w:sz w:val="24"/>
          <w:szCs w:val="24"/>
        </w:rPr>
        <w:t>Describe h</w:t>
      </w:r>
      <w:r w:rsidR="00696139" w:rsidRPr="006B5D2C">
        <w:rPr>
          <w:sz w:val="24"/>
          <w:szCs w:val="24"/>
        </w:rPr>
        <w:t xml:space="preserve">ow the </w:t>
      </w:r>
      <w:r w:rsidR="00646EB5">
        <w:rPr>
          <w:sz w:val="24"/>
          <w:szCs w:val="24"/>
        </w:rPr>
        <w:t xml:space="preserve">characteristics of the </w:t>
      </w:r>
      <w:r w:rsidR="00696139" w:rsidRPr="006B5D2C">
        <w:rPr>
          <w:sz w:val="24"/>
          <w:szCs w:val="24"/>
        </w:rPr>
        <w:t>charger location</w:t>
      </w:r>
      <w:r w:rsidR="0067757C" w:rsidRPr="006B5D2C">
        <w:rPr>
          <w:sz w:val="24"/>
          <w:szCs w:val="24"/>
        </w:rPr>
        <w:t>(</w:t>
      </w:r>
      <w:r w:rsidR="00696139" w:rsidRPr="006B5D2C">
        <w:rPr>
          <w:sz w:val="24"/>
          <w:szCs w:val="24"/>
        </w:rPr>
        <w:t>s</w:t>
      </w:r>
      <w:r w:rsidR="0067757C" w:rsidRPr="006B5D2C">
        <w:rPr>
          <w:sz w:val="24"/>
          <w:szCs w:val="24"/>
        </w:rPr>
        <w:t>)</w:t>
      </w:r>
      <w:r w:rsidR="00696139" w:rsidRPr="006B5D2C">
        <w:rPr>
          <w:sz w:val="24"/>
          <w:szCs w:val="24"/>
        </w:rPr>
        <w:t xml:space="preserve"> support </w:t>
      </w:r>
      <w:r w:rsidR="0019638E" w:rsidRPr="006B5D2C">
        <w:rPr>
          <w:sz w:val="24"/>
          <w:szCs w:val="24"/>
        </w:rPr>
        <w:t xml:space="preserve">driver </w:t>
      </w:r>
      <w:r w:rsidR="00696139" w:rsidRPr="006B5D2C">
        <w:rPr>
          <w:sz w:val="24"/>
          <w:szCs w:val="24"/>
        </w:rPr>
        <w:t xml:space="preserve">travel patterns </w:t>
      </w:r>
      <w:r w:rsidR="5929A20E" w:rsidRPr="006B5D2C">
        <w:rPr>
          <w:sz w:val="24"/>
          <w:szCs w:val="24"/>
        </w:rPr>
        <w:t>including</w:t>
      </w:r>
      <w:r w:rsidR="5255B9F6" w:rsidRPr="006B5D2C">
        <w:rPr>
          <w:sz w:val="24"/>
          <w:szCs w:val="24"/>
        </w:rPr>
        <w:t xml:space="preserve"> </w:t>
      </w:r>
      <w:r w:rsidR="3C511B38" w:rsidRPr="006B5D2C">
        <w:rPr>
          <w:sz w:val="24"/>
          <w:szCs w:val="24"/>
        </w:rPr>
        <w:t xml:space="preserve">the </w:t>
      </w:r>
      <w:proofErr w:type="spellStart"/>
      <w:r w:rsidR="3C511B38" w:rsidRPr="006B5D2C">
        <w:rPr>
          <w:sz w:val="24"/>
          <w:szCs w:val="24"/>
        </w:rPr>
        <w:t>charging</w:t>
      </w:r>
      <w:proofErr w:type="spellEnd"/>
      <w:r w:rsidR="3C511B38" w:rsidRPr="006B5D2C">
        <w:rPr>
          <w:sz w:val="24"/>
          <w:szCs w:val="24"/>
        </w:rPr>
        <w:t xml:space="preserve"> needs of the</w:t>
      </w:r>
      <w:r w:rsidR="5255B9F6" w:rsidRPr="006B5D2C">
        <w:rPr>
          <w:sz w:val="24"/>
          <w:szCs w:val="24"/>
        </w:rPr>
        <w:t xml:space="preserve"> </w:t>
      </w:r>
      <w:r w:rsidR="00696139" w:rsidRPr="006B5D2C">
        <w:rPr>
          <w:sz w:val="24"/>
          <w:szCs w:val="24"/>
        </w:rPr>
        <w:t xml:space="preserve">driver </w:t>
      </w:r>
      <w:r w:rsidR="00453747" w:rsidRPr="006B5D2C">
        <w:rPr>
          <w:sz w:val="24"/>
          <w:szCs w:val="24"/>
        </w:rPr>
        <w:t>(</w:t>
      </w:r>
      <w:r w:rsidR="008F470E" w:rsidRPr="006B5D2C">
        <w:rPr>
          <w:sz w:val="24"/>
          <w:szCs w:val="24"/>
        </w:rPr>
        <w:t>e</w:t>
      </w:r>
      <w:r w:rsidR="00696139" w:rsidRPr="006B5D2C">
        <w:rPr>
          <w:sz w:val="24"/>
          <w:szCs w:val="24"/>
        </w:rPr>
        <w:t>.g.</w:t>
      </w:r>
      <w:r w:rsidR="008F470E" w:rsidRPr="006B5D2C">
        <w:rPr>
          <w:sz w:val="24"/>
          <w:szCs w:val="24"/>
        </w:rPr>
        <w:t>,</w:t>
      </w:r>
      <w:r w:rsidR="00696139" w:rsidRPr="006B5D2C">
        <w:rPr>
          <w:sz w:val="24"/>
          <w:szCs w:val="24"/>
        </w:rPr>
        <w:t xml:space="preserve"> support for </w:t>
      </w:r>
      <w:r w:rsidR="0019638E" w:rsidRPr="006B5D2C">
        <w:rPr>
          <w:sz w:val="24"/>
          <w:szCs w:val="24"/>
        </w:rPr>
        <w:t xml:space="preserve">lack of </w:t>
      </w:r>
      <w:r w:rsidR="0040657F" w:rsidRPr="006B5D2C">
        <w:rPr>
          <w:sz w:val="24"/>
          <w:szCs w:val="24"/>
        </w:rPr>
        <w:t xml:space="preserve">home charging, locations that support </w:t>
      </w:r>
      <w:r w:rsidR="0019638E" w:rsidRPr="006B5D2C">
        <w:rPr>
          <w:sz w:val="24"/>
          <w:szCs w:val="24"/>
        </w:rPr>
        <w:t xml:space="preserve">charging during </w:t>
      </w:r>
      <w:r w:rsidR="0040657F" w:rsidRPr="006B5D2C">
        <w:rPr>
          <w:sz w:val="24"/>
          <w:szCs w:val="24"/>
        </w:rPr>
        <w:t>downtime</w:t>
      </w:r>
      <w:r w:rsidR="3993B53D" w:rsidRPr="006B5D2C">
        <w:rPr>
          <w:sz w:val="24"/>
          <w:szCs w:val="24"/>
        </w:rPr>
        <w:t>,</w:t>
      </w:r>
      <w:r w:rsidR="0FC094DB" w:rsidRPr="006B5D2C">
        <w:rPr>
          <w:sz w:val="24"/>
          <w:szCs w:val="24"/>
        </w:rPr>
        <w:t xml:space="preserve"> or </w:t>
      </w:r>
      <w:r w:rsidR="7472BBC2" w:rsidRPr="006B5D2C">
        <w:rPr>
          <w:sz w:val="24"/>
          <w:szCs w:val="24"/>
        </w:rPr>
        <w:t>charging support for</w:t>
      </w:r>
      <w:r w:rsidR="0040657F" w:rsidRPr="006B5D2C">
        <w:rPr>
          <w:sz w:val="24"/>
          <w:szCs w:val="24"/>
        </w:rPr>
        <w:t xml:space="preserve"> drivers traveling from out of the region</w:t>
      </w:r>
      <w:r w:rsidR="008F470E" w:rsidRPr="006B5D2C">
        <w:rPr>
          <w:sz w:val="24"/>
          <w:szCs w:val="24"/>
        </w:rPr>
        <w:t>)</w:t>
      </w:r>
      <w:r w:rsidR="0040657F" w:rsidRPr="006B5D2C">
        <w:rPr>
          <w:sz w:val="24"/>
          <w:szCs w:val="24"/>
        </w:rPr>
        <w:t>.</w:t>
      </w:r>
    </w:p>
    <w:p w14:paraId="0DBC96D2" w14:textId="776885EB" w:rsidR="00D24381" w:rsidRPr="006B5D2C" w:rsidRDefault="00391B6C" w:rsidP="008F5D3F">
      <w:pPr>
        <w:numPr>
          <w:ilvl w:val="1"/>
          <w:numId w:val="22"/>
        </w:numPr>
        <w:spacing w:after="0"/>
        <w:ind w:left="1800"/>
        <w:rPr>
          <w:sz w:val="24"/>
          <w:szCs w:val="24"/>
        </w:rPr>
      </w:pPr>
      <w:r w:rsidRPr="006B5D2C">
        <w:rPr>
          <w:sz w:val="24"/>
          <w:szCs w:val="24"/>
        </w:rPr>
        <w:t>Provide a</w:t>
      </w:r>
      <w:r w:rsidR="71D7F053" w:rsidRPr="006B5D2C">
        <w:rPr>
          <w:sz w:val="24"/>
          <w:szCs w:val="24"/>
        </w:rPr>
        <w:t xml:space="preserve"> detailed description of </w:t>
      </w:r>
      <w:r w:rsidR="3A262912" w:rsidRPr="006B5D2C">
        <w:rPr>
          <w:sz w:val="24"/>
          <w:szCs w:val="24"/>
        </w:rPr>
        <w:t>s</w:t>
      </w:r>
      <w:r w:rsidR="2E20D54C" w:rsidRPr="006B5D2C">
        <w:rPr>
          <w:sz w:val="24"/>
          <w:szCs w:val="24"/>
        </w:rPr>
        <w:t>ite</w:t>
      </w:r>
      <w:r w:rsidR="7FB0AC3E" w:rsidRPr="006B5D2C">
        <w:rPr>
          <w:sz w:val="24"/>
          <w:szCs w:val="24"/>
        </w:rPr>
        <w:t xml:space="preserve"> </w:t>
      </w:r>
      <w:r w:rsidR="70E7C59C" w:rsidRPr="006B5D2C">
        <w:rPr>
          <w:sz w:val="24"/>
          <w:szCs w:val="24"/>
        </w:rPr>
        <w:t>accessibility</w:t>
      </w:r>
      <w:r w:rsidR="7FB0AC3E" w:rsidRPr="006B5D2C">
        <w:rPr>
          <w:sz w:val="24"/>
          <w:szCs w:val="24"/>
        </w:rPr>
        <w:t xml:space="preserve">, </w:t>
      </w:r>
      <w:r w:rsidR="51A1068E" w:rsidRPr="006B5D2C">
        <w:rPr>
          <w:sz w:val="24"/>
          <w:szCs w:val="24"/>
        </w:rPr>
        <w:t xml:space="preserve">how friendly it is to </w:t>
      </w:r>
      <w:r w:rsidR="32C734DB" w:rsidRPr="006B5D2C">
        <w:rPr>
          <w:sz w:val="24"/>
          <w:szCs w:val="24"/>
        </w:rPr>
        <w:t xml:space="preserve">drivers and other </w:t>
      </w:r>
      <w:r w:rsidR="7FB0AC3E" w:rsidRPr="006B5D2C">
        <w:rPr>
          <w:sz w:val="24"/>
          <w:szCs w:val="24"/>
        </w:rPr>
        <w:t>customer</w:t>
      </w:r>
      <w:r w:rsidR="346550A9" w:rsidRPr="006B5D2C">
        <w:rPr>
          <w:sz w:val="24"/>
          <w:szCs w:val="24"/>
        </w:rPr>
        <w:t>s</w:t>
      </w:r>
      <w:r w:rsidR="7FB0AC3E" w:rsidRPr="006B5D2C">
        <w:rPr>
          <w:sz w:val="24"/>
          <w:szCs w:val="24"/>
        </w:rPr>
        <w:t xml:space="preserve">, </w:t>
      </w:r>
      <w:r w:rsidR="70E7C59C" w:rsidRPr="006B5D2C">
        <w:rPr>
          <w:sz w:val="24"/>
          <w:szCs w:val="24"/>
        </w:rPr>
        <w:t xml:space="preserve">ease of </w:t>
      </w:r>
      <w:r w:rsidR="7FB0AC3E" w:rsidRPr="006B5D2C">
        <w:rPr>
          <w:sz w:val="24"/>
          <w:szCs w:val="24"/>
        </w:rPr>
        <w:t xml:space="preserve">use, and </w:t>
      </w:r>
      <w:r w:rsidR="75EAB63C" w:rsidRPr="006B5D2C">
        <w:rPr>
          <w:sz w:val="24"/>
          <w:szCs w:val="24"/>
        </w:rPr>
        <w:t xml:space="preserve">benefits </w:t>
      </w:r>
      <w:r w:rsidR="48239EE6" w:rsidRPr="006B5D2C">
        <w:rPr>
          <w:sz w:val="24"/>
          <w:szCs w:val="24"/>
        </w:rPr>
        <w:t>to the neighborhood,</w:t>
      </w:r>
      <w:r w:rsidR="75EAB63C" w:rsidRPr="006B5D2C">
        <w:rPr>
          <w:sz w:val="24"/>
          <w:szCs w:val="24"/>
        </w:rPr>
        <w:t xml:space="preserve"> and </w:t>
      </w:r>
      <w:r w:rsidR="379E3CF2" w:rsidRPr="006B5D2C">
        <w:rPr>
          <w:sz w:val="24"/>
          <w:szCs w:val="24"/>
        </w:rPr>
        <w:t xml:space="preserve">measures to mitigate and </w:t>
      </w:r>
      <w:r w:rsidR="2E20D54C" w:rsidRPr="006B5D2C">
        <w:rPr>
          <w:sz w:val="24"/>
          <w:szCs w:val="24"/>
        </w:rPr>
        <w:t>minimiz</w:t>
      </w:r>
      <w:r w:rsidR="3E4A65F8" w:rsidRPr="006B5D2C">
        <w:rPr>
          <w:sz w:val="24"/>
          <w:szCs w:val="24"/>
        </w:rPr>
        <w:t>e</w:t>
      </w:r>
      <w:r w:rsidR="7FB0AC3E" w:rsidRPr="006B5D2C">
        <w:rPr>
          <w:sz w:val="24"/>
          <w:szCs w:val="24"/>
        </w:rPr>
        <w:t xml:space="preserve"> disturbances to </w:t>
      </w:r>
      <w:r w:rsidR="0435B040" w:rsidRPr="006B5D2C">
        <w:rPr>
          <w:sz w:val="24"/>
          <w:szCs w:val="24"/>
        </w:rPr>
        <w:t xml:space="preserve">neighbors including </w:t>
      </w:r>
      <w:r w:rsidR="7FB0AC3E" w:rsidRPr="006B5D2C">
        <w:rPr>
          <w:sz w:val="24"/>
          <w:szCs w:val="24"/>
        </w:rPr>
        <w:t>local businesses.</w:t>
      </w:r>
    </w:p>
    <w:p w14:paraId="49F5FF60" w14:textId="01A082AE" w:rsidR="0040657F" w:rsidRPr="006B5D2C" w:rsidRDefault="00391B6C" w:rsidP="008F5D3F">
      <w:pPr>
        <w:numPr>
          <w:ilvl w:val="1"/>
          <w:numId w:val="22"/>
        </w:numPr>
        <w:spacing w:after="0"/>
        <w:ind w:left="1800"/>
        <w:rPr>
          <w:sz w:val="24"/>
          <w:szCs w:val="24"/>
        </w:rPr>
      </w:pPr>
      <w:r w:rsidRPr="006B5D2C">
        <w:rPr>
          <w:sz w:val="24"/>
          <w:szCs w:val="24"/>
        </w:rPr>
        <w:lastRenderedPageBreak/>
        <w:t>Describe h</w:t>
      </w:r>
      <w:r w:rsidR="2F05F070" w:rsidRPr="006B5D2C">
        <w:rPr>
          <w:sz w:val="24"/>
          <w:szCs w:val="24"/>
        </w:rPr>
        <w:t xml:space="preserve">ow </w:t>
      </w:r>
      <w:r w:rsidR="008470C3">
        <w:rPr>
          <w:sz w:val="24"/>
          <w:szCs w:val="24"/>
        </w:rPr>
        <w:t xml:space="preserve">characteristics of </w:t>
      </w:r>
      <w:r w:rsidR="2F05F070" w:rsidRPr="006B5D2C">
        <w:rPr>
          <w:sz w:val="24"/>
          <w:szCs w:val="24"/>
        </w:rPr>
        <w:t>t</w:t>
      </w:r>
      <w:r w:rsidR="0E55772D" w:rsidRPr="006B5D2C">
        <w:rPr>
          <w:sz w:val="24"/>
          <w:szCs w:val="24"/>
        </w:rPr>
        <w:t xml:space="preserve">he proposed location(s) and types of </w:t>
      </w:r>
      <w:r w:rsidR="7FB0AC3E" w:rsidRPr="006B5D2C">
        <w:rPr>
          <w:sz w:val="24"/>
          <w:szCs w:val="24"/>
        </w:rPr>
        <w:t xml:space="preserve">chargers </w:t>
      </w:r>
      <w:r w:rsidR="2F05F070" w:rsidRPr="006B5D2C">
        <w:rPr>
          <w:sz w:val="24"/>
          <w:szCs w:val="24"/>
        </w:rPr>
        <w:t xml:space="preserve">will </w:t>
      </w:r>
      <w:r w:rsidR="7FB0AC3E" w:rsidRPr="006B5D2C">
        <w:rPr>
          <w:sz w:val="24"/>
          <w:szCs w:val="24"/>
        </w:rPr>
        <w:t>integrate with California’s network of existing and planned stations and alleviate charger congestion</w:t>
      </w:r>
      <w:r w:rsidR="11F493D3" w:rsidRPr="006B5D2C">
        <w:rPr>
          <w:sz w:val="24"/>
          <w:szCs w:val="24"/>
        </w:rPr>
        <w:t xml:space="preserve">, and provide </w:t>
      </w:r>
      <w:r w:rsidR="3C3C380B" w:rsidRPr="006B5D2C">
        <w:rPr>
          <w:sz w:val="24"/>
          <w:szCs w:val="24"/>
        </w:rPr>
        <w:t xml:space="preserve">any </w:t>
      </w:r>
      <w:r w:rsidR="11F493D3" w:rsidRPr="006B5D2C">
        <w:rPr>
          <w:sz w:val="24"/>
          <w:szCs w:val="24"/>
        </w:rPr>
        <w:t xml:space="preserve">benefits to </w:t>
      </w:r>
      <w:r w:rsidR="531EC867" w:rsidRPr="006B5D2C">
        <w:rPr>
          <w:sz w:val="24"/>
          <w:szCs w:val="24"/>
        </w:rPr>
        <w:t xml:space="preserve">other </w:t>
      </w:r>
      <w:r w:rsidR="68263B89" w:rsidRPr="006B5D2C">
        <w:rPr>
          <w:sz w:val="24"/>
          <w:szCs w:val="24"/>
        </w:rPr>
        <w:t xml:space="preserve">EV </w:t>
      </w:r>
      <w:r w:rsidR="531EC867" w:rsidRPr="006B5D2C">
        <w:rPr>
          <w:sz w:val="24"/>
          <w:szCs w:val="24"/>
        </w:rPr>
        <w:t>drivers</w:t>
      </w:r>
      <w:r w:rsidR="7FB0AC3E" w:rsidRPr="006B5D2C">
        <w:rPr>
          <w:sz w:val="24"/>
          <w:szCs w:val="24"/>
        </w:rPr>
        <w:t>.</w:t>
      </w:r>
    </w:p>
    <w:p w14:paraId="40FA0C01" w14:textId="32905AA3" w:rsidR="0040657F" w:rsidRPr="006B5D2C" w:rsidRDefault="00391B6C" w:rsidP="008F5D3F">
      <w:pPr>
        <w:numPr>
          <w:ilvl w:val="1"/>
          <w:numId w:val="22"/>
        </w:numPr>
        <w:spacing w:after="0"/>
        <w:ind w:left="1800"/>
        <w:rPr>
          <w:sz w:val="24"/>
          <w:szCs w:val="24"/>
        </w:rPr>
      </w:pPr>
      <w:r w:rsidRPr="006B5D2C">
        <w:rPr>
          <w:sz w:val="24"/>
          <w:szCs w:val="24"/>
        </w:rPr>
        <w:t>Describe o</w:t>
      </w:r>
      <w:r w:rsidR="531EC867" w:rsidRPr="006B5D2C">
        <w:rPr>
          <w:sz w:val="24"/>
          <w:szCs w:val="24"/>
        </w:rPr>
        <w:t xml:space="preserve">ther criteria </w:t>
      </w:r>
      <w:r w:rsidR="4B1DA7C4" w:rsidRPr="006B5D2C">
        <w:rPr>
          <w:sz w:val="24"/>
          <w:szCs w:val="24"/>
        </w:rPr>
        <w:t>used</w:t>
      </w:r>
      <w:r w:rsidRPr="006B5D2C">
        <w:rPr>
          <w:sz w:val="24"/>
          <w:szCs w:val="24"/>
        </w:rPr>
        <w:t xml:space="preserve"> (if any)</w:t>
      </w:r>
      <w:r w:rsidR="4B1DA7C4" w:rsidRPr="006B5D2C">
        <w:rPr>
          <w:sz w:val="24"/>
          <w:szCs w:val="24"/>
        </w:rPr>
        <w:t xml:space="preserve"> to select</w:t>
      </w:r>
      <w:r w:rsidR="531EC867" w:rsidRPr="006B5D2C">
        <w:rPr>
          <w:sz w:val="24"/>
          <w:szCs w:val="24"/>
        </w:rPr>
        <w:t xml:space="preserve"> </w:t>
      </w:r>
      <w:r w:rsidR="31C3388A" w:rsidRPr="006B5D2C">
        <w:rPr>
          <w:sz w:val="24"/>
          <w:szCs w:val="24"/>
        </w:rPr>
        <w:t xml:space="preserve">station </w:t>
      </w:r>
      <w:r w:rsidR="0E55772D" w:rsidRPr="006B5D2C">
        <w:rPr>
          <w:sz w:val="24"/>
          <w:szCs w:val="24"/>
        </w:rPr>
        <w:t xml:space="preserve">sites </w:t>
      </w:r>
      <w:r w:rsidR="531EC867" w:rsidRPr="006B5D2C">
        <w:rPr>
          <w:sz w:val="24"/>
          <w:szCs w:val="24"/>
        </w:rPr>
        <w:t xml:space="preserve">including </w:t>
      </w:r>
      <w:r w:rsidR="0E55772D" w:rsidRPr="006B5D2C">
        <w:rPr>
          <w:sz w:val="24"/>
          <w:szCs w:val="24"/>
        </w:rPr>
        <w:t xml:space="preserve">driver </w:t>
      </w:r>
      <w:r w:rsidR="31C3388A" w:rsidRPr="006B5D2C">
        <w:rPr>
          <w:sz w:val="24"/>
          <w:szCs w:val="24"/>
        </w:rPr>
        <w:t>amenities and shelter from inclement weather.</w:t>
      </w:r>
    </w:p>
    <w:p w14:paraId="16F2A845" w14:textId="3CD30768" w:rsidR="00482186" w:rsidRPr="00F76E45" w:rsidRDefault="0875CBB3" w:rsidP="00F76E45">
      <w:pPr>
        <w:numPr>
          <w:ilvl w:val="1"/>
          <w:numId w:val="22"/>
        </w:numPr>
        <w:spacing w:after="0"/>
        <w:ind w:left="1800"/>
        <w:rPr>
          <w:sz w:val="24"/>
          <w:szCs w:val="24"/>
        </w:rPr>
      </w:pPr>
      <w:r w:rsidRPr="50DDEA19">
        <w:rPr>
          <w:sz w:val="24"/>
          <w:szCs w:val="24"/>
        </w:rPr>
        <w:t xml:space="preserve">Identify </w:t>
      </w:r>
      <w:r w:rsidR="5534558D" w:rsidRPr="50DDEA19">
        <w:rPr>
          <w:sz w:val="24"/>
          <w:szCs w:val="24"/>
        </w:rPr>
        <w:t>w</w:t>
      </w:r>
      <w:r w:rsidR="00026521" w:rsidRPr="50DDEA19">
        <w:rPr>
          <w:sz w:val="24"/>
          <w:szCs w:val="24"/>
        </w:rPr>
        <w:t>hether</w:t>
      </w:r>
      <w:r w:rsidR="00026521" w:rsidRPr="006B5D2C">
        <w:rPr>
          <w:sz w:val="24"/>
          <w:szCs w:val="24"/>
        </w:rPr>
        <w:t xml:space="preserve"> any proposed sites will be </w:t>
      </w:r>
      <w:r w:rsidR="00AE2836" w:rsidRPr="006B5D2C">
        <w:rPr>
          <w:sz w:val="24"/>
          <w:szCs w:val="24"/>
        </w:rPr>
        <w:t>undeveloped “</w:t>
      </w:r>
      <w:proofErr w:type="spellStart"/>
      <w:r w:rsidR="00AE2836" w:rsidRPr="006B5D2C">
        <w:rPr>
          <w:sz w:val="24"/>
          <w:szCs w:val="24"/>
        </w:rPr>
        <w:t>greenfields</w:t>
      </w:r>
      <w:proofErr w:type="spellEnd"/>
      <w:r w:rsidR="00AE2836" w:rsidRPr="006B5D2C">
        <w:rPr>
          <w:sz w:val="24"/>
          <w:szCs w:val="24"/>
        </w:rPr>
        <w:t>”</w:t>
      </w:r>
      <w:r w:rsidR="009057B3" w:rsidRPr="006B5D2C">
        <w:rPr>
          <w:sz w:val="24"/>
          <w:szCs w:val="24"/>
        </w:rPr>
        <w:t xml:space="preserve"> or are “brownfields” as defined by the US Environmental Protection Agency.</w:t>
      </w:r>
      <w:r w:rsidR="0077435D">
        <w:rPr>
          <w:sz w:val="24"/>
          <w:szCs w:val="24"/>
        </w:rPr>
        <w:br/>
      </w:r>
    </w:p>
    <w:p w14:paraId="75A58DAA" w14:textId="3653A82B" w:rsidR="00115AD2" w:rsidRPr="0077435D" w:rsidRDefault="00115AD2" w:rsidP="0077435D">
      <w:pPr>
        <w:keepNext/>
        <w:numPr>
          <w:ilvl w:val="0"/>
          <w:numId w:val="22"/>
        </w:numPr>
        <w:spacing w:after="0"/>
        <w:rPr>
          <w:rStyle w:val="normaltextrun"/>
          <w:b/>
          <w:bCs/>
        </w:rPr>
      </w:pPr>
      <w:r w:rsidRPr="0077435D">
        <w:rPr>
          <w:rStyle w:val="normaltextrun"/>
          <w:b/>
          <w:bCs/>
        </w:rPr>
        <w:t>Project Implementation</w:t>
      </w:r>
    </w:p>
    <w:p w14:paraId="45342CB9" w14:textId="7BFCA8C6" w:rsidR="0019638E" w:rsidRPr="006B5D2C" w:rsidRDefault="006C41ED" w:rsidP="00F76E45">
      <w:pPr>
        <w:numPr>
          <w:ilvl w:val="1"/>
          <w:numId w:val="22"/>
        </w:numPr>
        <w:spacing w:after="0"/>
        <w:ind w:left="1800"/>
        <w:rPr>
          <w:sz w:val="24"/>
          <w:szCs w:val="24"/>
        </w:rPr>
      </w:pPr>
      <w:r w:rsidRPr="006B5D2C">
        <w:rPr>
          <w:sz w:val="24"/>
          <w:szCs w:val="24"/>
        </w:rPr>
        <w:t xml:space="preserve">Describe the Applicant’s </w:t>
      </w:r>
      <w:r w:rsidR="0019638E" w:rsidRPr="006B5D2C">
        <w:rPr>
          <w:sz w:val="24"/>
          <w:szCs w:val="24"/>
        </w:rPr>
        <w:t xml:space="preserve">method and schedule to </w:t>
      </w:r>
      <w:r w:rsidR="00031CAD" w:rsidRPr="006B5D2C">
        <w:rPr>
          <w:sz w:val="24"/>
          <w:szCs w:val="24"/>
        </w:rPr>
        <w:t xml:space="preserve">ensure </w:t>
      </w:r>
      <w:r w:rsidR="0019638E" w:rsidRPr="006B5D2C">
        <w:rPr>
          <w:sz w:val="24"/>
          <w:szCs w:val="24"/>
        </w:rPr>
        <w:t xml:space="preserve">the station(s) </w:t>
      </w:r>
      <w:r w:rsidR="00031CAD" w:rsidRPr="006B5D2C">
        <w:rPr>
          <w:sz w:val="24"/>
          <w:szCs w:val="24"/>
        </w:rPr>
        <w:t>are installed and operational</w:t>
      </w:r>
      <w:r w:rsidR="006944E0" w:rsidRPr="006B5D2C">
        <w:rPr>
          <w:sz w:val="24"/>
          <w:szCs w:val="24"/>
        </w:rPr>
        <w:t xml:space="preserve"> in an expeditious, effective</w:t>
      </w:r>
      <w:r w:rsidR="2A07C716" w:rsidRPr="006B5D2C">
        <w:rPr>
          <w:sz w:val="24"/>
          <w:szCs w:val="24"/>
        </w:rPr>
        <w:t>,</w:t>
      </w:r>
      <w:r w:rsidR="006944E0" w:rsidRPr="006B5D2C">
        <w:rPr>
          <w:sz w:val="24"/>
          <w:szCs w:val="24"/>
        </w:rPr>
        <w:t xml:space="preserve"> and efficient manner.</w:t>
      </w:r>
    </w:p>
    <w:p w14:paraId="759CD9AA" w14:textId="4812D230" w:rsidR="006944E0" w:rsidRPr="006B5D2C" w:rsidRDefault="006C41ED" w:rsidP="00F76E45">
      <w:pPr>
        <w:numPr>
          <w:ilvl w:val="1"/>
          <w:numId w:val="22"/>
        </w:numPr>
        <w:spacing w:after="0"/>
        <w:ind w:left="1800"/>
        <w:rPr>
          <w:sz w:val="24"/>
          <w:szCs w:val="24"/>
        </w:rPr>
      </w:pPr>
      <w:r w:rsidRPr="006B5D2C">
        <w:rPr>
          <w:sz w:val="24"/>
          <w:szCs w:val="24"/>
        </w:rPr>
        <w:t>Describe</w:t>
      </w:r>
      <w:r w:rsidR="55F830E8" w:rsidRPr="006B5D2C">
        <w:rPr>
          <w:sz w:val="24"/>
          <w:szCs w:val="24"/>
        </w:rPr>
        <w:t xml:space="preserve"> </w:t>
      </w:r>
      <w:r w:rsidR="0E55772D" w:rsidRPr="006B5D2C">
        <w:rPr>
          <w:sz w:val="24"/>
          <w:szCs w:val="24"/>
        </w:rPr>
        <w:t xml:space="preserve">the proposed type(s) </w:t>
      </w:r>
      <w:r w:rsidR="0E55772D" w:rsidRPr="50DDEA19">
        <w:rPr>
          <w:sz w:val="24"/>
          <w:szCs w:val="24"/>
        </w:rPr>
        <w:t>of</w:t>
      </w:r>
      <w:r w:rsidR="1D5E9096" w:rsidRPr="50DDEA19">
        <w:rPr>
          <w:sz w:val="24"/>
          <w:szCs w:val="24"/>
        </w:rPr>
        <w:t xml:space="preserve"> </w:t>
      </w:r>
      <w:r w:rsidR="00C6498E">
        <w:rPr>
          <w:sz w:val="24"/>
          <w:szCs w:val="24"/>
        </w:rPr>
        <w:t>direct current</w:t>
      </w:r>
      <w:r w:rsidR="1D5E9096" w:rsidRPr="50DDEA19">
        <w:rPr>
          <w:sz w:val="24"/>
          <w:szCs w:val="24"/>
        </w:rPr>
        <w:t xml:space="preserve"> fast</w:t>
      </w:r>
      <w:r w:rsidR="0E55772D" w:rsidRPr="006B5D2C">
        <w:rPr>
          <w:sz w:val="24"/>
          <w:szCs w:val="24"/>
        </w:rPr>
        <w:t xml:space="preserve"> chargers at each site location and any </w:t>
      </w:r>
      <w:proofErr w:type="gramStart"/>
      <w:r w:rsidR="0E55772D" w:rsidRPr="006B5D2C">
        <w:rPr>
          <w:sz w:val="24"/>
          <w:szCs w:val="24"/>
        </w:rPr>
        <w:t>future-proofing</w:t>
      </w:r>
      <w:proofErr w:type="gramEnd"/>
      <w:r w:rsidR="0E55772D" w:rsidRPr="006B5D2C">
        <w:rPr>
          <w:sz w:val="24"/>
          <w:szCs w:val="24"/>
        </w:rPr>
        <w:t xml:space="preserve"> of the site for additional chargers</w:t>
      </w:r>
      <w:r w:rsidR="4B6F48F1" w:rsidRPr="006B5D2C">
        <w:rPr>
          <w:sz w:val="24"/>
          <w:szCs w:val="24"/>
        </w:rPr>
        <w:t xml:space="preserve"> or higher charging rates</w:t>
      </w:r>
      <w:r w:rsidR="0E55772D" w:rsidRPr="006B5D2C">
        <w:rPr>
          <w:sz w:val="24"/>
          <w:szCs w:val="24"/>
        </w:rPr>
        <w:t>.</w:t>
      </w:r>
      <w:r w:rsidR="0D159733" w:rsidRPr="006B5D2C">
        <w:rPr>
          <w:sz w:val="24"/>
          <w:szCs w:val="24"/>
        </w:rPr>
        <w:t xml:space="preserve"> </w:t>
      </w:r>
    </w:p>
    <w:p w14:paraId="53B144D9" w14:textId="63FD4758" w:rsidR="006944E0" w:rsidRPr="006B5D2C" w:rsidRDefault="00BC40B0" w:rsidP="00F76E45">
      <w:pPr>
        <w:numPr>
          <w:ilvl w:val="1"/>
          <w:numId w:val="22"/>
        </w:numPr>
        <w:spacing w:after="0"/>
        <w:ind w:left="1800"/>
        <w:rPr>
          <w:sz w:val="24"/>
          <w:szCs w:val="24"/>
        </w:rPr>
      </w:pPr>
      <w:r w:rsidRPr="006B5D2C">
        <w:rPr>
          <w:sz w:val="24"/>
          <w:szCs w:val="24"/>
        </w:rPr>
        <w:t>Provide a</w:t>
      </w:r>
      <w:r w:rsidR="4D91739E" w:rsidRPr="006B5D2C">
        <w:rPr>
          <w:sz w:val="24"/>
          <w:szCs w:val="24"/>
        </w:rPr>
        <w:t xml:space="preserve"> </w:t>
      </w:r>
      <w:r w:rsidR="0E55772D" w:rsidRPr="006B5D2C">
        <w:rPr>
          <w:sz w:val="24"/>
          <w:szCs w:val="24"/>
        </w:rPr>
        <w:t xml:space="preserve">clear and succinct </w:t>
      </w:r>
      <w:r w:rsidR="4CE1C436" w:rsidRPr="006B5D2C">
        <w:rPr>
          <w:sz w:val="24"/>
          <w:szCs w:val="24"/>
        </w:rPr>
        <w:t xml:space="preserve">description of </w:t>
      </w:r>
      <w:r w:rsidR="0D159733" w:rsidRPr="006B5D2C">
        <w:rPr>
          <w:sz w:val="24"/>
          <w:szCs w:val="24"/>
        </w:rPr>
        <w:t xml:space="preserve">the proposed project’s ability to </w:t>
      </w:r>
      <w:r w:rsidR="0E55772D" w:rsidRPr="006B5D2C">
        <w:rPr>
          <w:sz w:val="24"/>
          <w:szCs w:val="24"/>
        </w:rPr>
        <w:t xml:space="preserve">meet current and future planned driver needs, effectively </w:t>
      </w:r>
      <w:r w:rsidR="0D159733" w:rsidRPr="006B5D2C">
        <w:rPr>
          <w:sz w:val="24"/>
          <w:szCs w:val="24"/>
        </w:rPr>
        <w:t xml:space="preserve">serve consumers, reliably meet the needs of near-term vehicle deployment, and </w:t>
      </w:r>
      <w:r w:rsidR="0E55772D" w:rsidRPr="006B5D2C">
        <w:rPr>
          <w:sz w:val="24"/>
          <w:szCs w:val="24"/>
        </w:rPr>
        <w:t>support</w:t>
      </w:r>
      <w:r w:rsidR="0D159733" w:rsidRPr="006B5D2C">
        <w:rPr>
          <w:sz w:val="24"/>
          <w:szCs w:val="24"/>
        </w:rPr>
        <w:t xml:space="preserve"> increased </w:t>
      </w:r>
      <w:r w:rsidR="559CDF63" w:rsidRPr="50DDEA19">
        <w:rPr>
          <w:sz w:val="24"/>
          <w:szCs w:val="24"/>
        </w:rPr>
        <w:t>EV</w:t>
      </w:r>
      <w:r w:rsidR="0D159733" w:rsidRPr="50DDEA19">
        <w:rPr>
          <w:sz w:val="24"/>
          <w:szCs w:val="24"/>
        </w:rPr>
        <w:t xml:space="preserve"> </w:t>
      </w:r>
      <w:r w:rsidR="0D159733" w:rsidRPr="006B5D2C">
        <w:rPr>
          <w:sz w:val="24"/>
          <w:szCs w:val="24"/>
        </w:rPr>
        <w:t>adoption</w:t>
      </w:r>
      <w:r w:rsidR="1C4E77A3" w:rsidRPr="006B5D2C">
        <w:rPr>
          <w:sz w:val="24"/>
          <w:szCs w:val="24"/>
        </w:rPr>
        <w:t>.</w:t>
      </w:r>
    </w:p>
    <w:p w14:paraId="62ABF288" w14:textId="5D85EEFA" w:rsidR="004806D9" w:rsidRPr="00F76E45" w:rsidRDefault="009D165B" w:rsidP="00F76E45">
      <w:pPr>
        <w:numPr>
          <w:ilvl w:val="1"/>
          <w:numId w:val="22"/>
        </w:numPr>
        <w:spacing w:after="0"/>
        <w:ind w:left="1800"/>
        <w:rPr>
          <w:sz w:val="24"/>
          <w:szCs w:val="24"/>
        </w:rPr>
      </w:pPr>
      <w:r w:rsidRPr="006B5D2C">
        <w:rPr>
          <w:sz w:val="24"/>
          <w:szCs w:val="24"/>
        </w:rPr>
        <w:t>Describe h</w:t>
      </w:r>
      <w:r w:rsidR="3DE5052D" w:rsidRPr="006B5D2C">
        <w:rPr>
          <w:sz w:val="24"/>
          <w:szCs w:val="24"/>
        </w:rPr>
        <w:t xml:space="preserve">ow the </w:t>
      </w:r>
      <w:r w:rsidR="005520B1">
        <w:rPr>
          <w:sz w:val="24"/>
          <w:szCs w:val="24"/>
        </w:rPr>
        <w:t>A</w:t>
      </w:r>
      <w:r w:rsidR="3DE5052D" w:rsidRPr="006B5D2C">
        <w:rPr>
          <w:sz w:val="24"/>
          <w:szCs w:val="24"/>
        </w:rPr>
        <w:t>pplicant</w:t>
      </w:r>
      <w:r w:rsidR="0E55772D" w:rsidRPr="006B5D2C">
        <w:rPr>
          <w:sz w:val="24"/>
          <w:szCs w:val="24"/>
        </w:rPr>
        <w:t xml:space="preserve"> </w:t>
      </w:r>
      <w:r w:rsidR="00AC1080">
        <w:rPr>
          <w:sz w:val="24"/>
          <w:szCs w:val="24"/>
        </w:rPr>
        <w:t xml:space="preserve">will maximize </w:t>
      </w:r>
      <w:r w:rsidR="58C5BDA5" w:rsidRPr="006B5D2C">
        <w:rPr>
          <w:sz w:val="24"/>
          <w:szCs w:val="24"/>
        </w:rPr>
        <w:t>utilization</w:t>
      </w:r>
      <w:r w:rsidR="416B737F" w:rsidRPr="006B5D2C">
        <w:rPr>
          <w:sz w:val="24"/>
          <w:szCs w:val="24"/>
        </w:rPr>
        <w:t xml:space="preserve">, </w:t>
      </w:r>
      <w:r w:rsidR="0E55772D" w:rsidRPr="006B5D2C">
        <w:rPr>
          <w:sz w:val="24"/>
          <w:szCs w:val="24"/>
        </w:rPr>
        <w:t>provid</w:t>
      </w:r>
      <w:r w:rsidR="63CAF738" w:rsidRPr="006B5D2C">
        <w:rPr>
          <w:sz w:val="24"/>
          <w:szCs w:val="24"/>
        </w:rPr>
        <w:t>ing</w:t>
      </w:r>
      <w:r w:rsidR="0E55772D" w:rsidRPr="006B5D2C">
        <w:rPr>
          <w:sz w:val="24"/>
          <w:szCs w:val="24"/>
        </w:rPr>
        <w:t xml:space="preserve"> supporting </w:t>
      </w:r>
      <w:r w:rsidR="58C5BDA5" w:rsidRPr="006B5D2C">
        <w:rPr>
          <w:sz w:val="24"/>
          <w:szCs w:val="24"/>
        </w:rPr>
        <w:t>data</w:t>
      </w:r>
      <w:r w:rsidR="0E55772D" w:rsidRPr="006B5D2C">
        <w:rPr>
          <w:sz w:val="24"/>
          <w:szCs w:val="24"/>
        </w:rPr>
        <w:t xml:space="preserve"> and information</w:t>
      </w:r>
      <w:r w:rsidR="58C5BDA5" w:rsidRPr="006B5D2C">
        <w:rPr>
          <w:sz w:val="24"/>
          <w:szCs w:val="24"/>
        </w:rPr>
        <w:t>.</w:t>
      </w:r>
      <w:r w:rsidR="653BA782" w:rsidRPr="006B5D2C">
        <w:rPr>
          <w:sz w:val="24"/>
          <w:szCs w:val="24"/>
        </w:rPr>
        <w:t xml:space="preserve"> Applicants may use data such as surveys, existing charger utilization, travel analysis or coordination with transportation entities.</w:t>
      </w:r>
    </w:p>
    <w:p w14:paraId="42BD0BD9" w14:textId="762DE3E1" w:rsidR="006944E0" w:rsidRPr="006B5D2C" w:rsidRDefault="00E3010D" w:rsidP="00F76E45">
      <w:pPr>
        <w:numPr>
          <w:ilvl w:val="1"/>
          <w:numId w:val="22"/>
        </w:numPr>
        <w:spacing w:after="0"/>
        <w:ind w:left="1800"/>
        <w:rPr>
          <w:sz w:val="24"/>
          <w:szCs w:val="24"/>
        </w:rPr>
      </w:pPr>
      <w:r w:rsidRPr="006B5D2C">
        <w:rPr>
          <w:sz w:val="24"/>
          <w:szCs w:val="24"/>
        </w:rPr>
        <w:t>Describe h</w:t>
      </w:r>
      <w:r w:rsidR="006944E0" w:rsidRPr="006B5D2C">
        <w:rPr>
          <w:sz w:val="24"/>
          <w:szCs w:val="24"/>
        </w:rPr>
        <w:t xml:space="preserve">ow the proposed project will work with </w:t>
      </w:r>
      <w:r w:rsidR="6B6D682B" w:rsidRPr="006B5D2C">
        <w:rPr>
          <w:sz w:val="24"/>
          <w:szCs w:val="24"/>
        </w:rPr>
        <w:t xml:space="preserve">local </w:t>
      </w:r>
      <w:r w:rsidR="006944E0" w:rsidRPr="006B5D2C">
        <w:rPr>
          <w:sz w:val="24"/>
          <w:szCs w:val="24"/>
        </w:rPr>
        <w:t xml:space="preserve">regional agencies </w:t>
      </w:r>
      <w:r w:rsidR="008E2333" w:rsidRPr="006B5D2C">
        <w:rPr>
          <w:sz w:val="24"/>
          <w:szCs w:val="24"/>
        </w:rPr>
        <w:t xml:space="preserve">that have prepared </w:t>
      </w:r>
      <w:r w:rsidR="205991C4" w:rsidRPr="006B5D2C">
        <w:rPr>
          <w:sz w:val="24"/>
          <w:szCs w:val="24"/>
        </w:rPr>
        <w:t xml:space="preserve">applicable </w:t>
      </w:r>
      <w:r w:rsidR="008E2333" w:rsidRPr="006B5D2C">
        <w:rPr>
          <w:sz w:val="24"/>
          <w:szCs w:val="24"/>
        </w:rPr>
        <w:t xml:space="preserve">regional readiness plans for </w:t>
      </w:r>
      <w:r w:rsidR="009905FD">
        <w:rPr>
          <w:sz w:val="24"/>
          <w:szCs w:val="24"/>
        </w:rPr>
        <w:t>EVs</w:t>
      </w:r>
      <w:r w:rsidR="008E2333" w:rsidRPr="006B5D2C">
        <w:rPr>
          <w:sz w:val="24"/>
          <w:szCs w:val="24"/>
        </w:rPr>
        <w:t>.</w:t>
      </w:r>
    </w:p>
    <w:p w14:paraId="4CDD358B" w14:textId="21C9B248" w:rsidR="008E2333" w:rsidRPr="006B5D2C" w:rsidRDefault="00E3010D" w:rsidP="00F76E45">
      <w:pPr>
        <w:numPr>
          <w:ilvl w:val="1"/>
          <w:numId w:val="22"/>
        </w:numPr>
        <w:spacing w:after="0"/>
        <w:ind w:left="1800"/>
        <w:rPr>
          <w:sz w:val="24"/>
          <w:szCs w:val="24"/>
        </w:rPr>
      </w:pPr>
      <w:r w:rsidRPr="006B5D2C">
        <w:rPr>
          <w:sz w:val="24"/>
          <w:szCs w:val="24"/>
        </w:rPr>
        <w:t xml:space="preserve">Document </w:t>
      </w:r>
      <w:r w:rsidR="0019638E" w:rsidRPr="006B5D2C">
        <w:rPr>
          <w:sz w:val="24"/>
          <w:szCs w:val="24"/>
        </w:rPr>
        <w:t xml:space="preserve">strategies </w:t>
      </w:r>
      <w:r w:rsidR="008E2333" w:rsidRPr="006B5D2C">
        <w:rPr>
          <w:sz w:val="24"/>
          <w:szCs w:val="24"/>
        </w:rPr>
        <w:t xml:space="preserve">for outreach and education to inform existing and potential drivers of charging </w:t>
      </w:r>
      <w:r w:rsidR="79064B93" w:rsidRPr="006B5D2C">
        <w:rPr>
          <w:sz w:val="24"/>
          <w:szCs w:val="24"/>
        </w:rPr>
        <w:t>opportunit</w:t>
      </w:r>
      <w:r w:rsidR="15040DA2" w:rsidRPr="006B5D2C">
        <w:rPr>
          <w:sz w:val="24"/>
          <w:szCs w:val="24"/>
        </w:rPr>
        <w:t>ies</w:t>
      </w:r>
      <w:r w:rsidR="008E2333" w:rsidRPr="006B5D2C">
        <w:rPr>
          <w:sz w:val="24"/>
          <w:szCs w:val="24"/>
        </w:rPr>
        <w:t xml:space="preserve"> and benefits of driving EVs.</w:t>
      </w:r>
    </w:p>
    <w:p w14:paraId="5E4563C6" w14:textId="68B4A0D2" w:rsidR="008E2333" w:rsidRPr="006B5D2C" w:rsidRDefault="00585BD8" w:rsidP="00F76E45">
      <w:pPr>
        <w:numPr>
          <w:ilvl w:val="1"/>
          <w:numId w:val="22"/>
        </w:numPr>
        <w:spacing w:after="0"/>
        <w:ind w:left="1800"/>
        <w:rPr>
          <w:sz w:val="24"/>
          <w:szCs w:val="24"/>
        </w:rPr>
      </w:pPr>
      <w:r w:rsidRPr="006B5D2C">
        <w:rPr>
          <w:sz w:val="24"/>
          <w:szCs w:val="24"/>
        </w:rPr>
        <w:t>Describe h</w:t>
      </w:r>
      <w:r w:rsidR="6862B39C" w:rsidRPr="006B5D2C">
        <w:rPr>
          <w:sz w:val="24"/>
          <w:szCs w:val="24"/>
        </w:rPr>
        <w:t>ow the</w:t>
      </w:r>
      <w:r w:rsidR="008E2333" w:rsidRPr="006B5D2C">
        <w:rPr>
          <w:sz w:val="24"/>
          <w:szCs w:val="24"/>
        </w:rPr>
        <w:t xml:space="preserve"> project implement</w:t>
      </w:r>
      <w:r w:rsidR="18C0AFAD" w:rsidRPr="006B5D2C">
        <w:rPr>
          <w:sz w:val="24"/>
          <w:szCs w:val="24"/>
        </w:rPr>
        <w:t>s</w:t>
      </w:r>
      <w:r w:rsidR="00677DBE">
        <w:rPr>
          <w:sz w:val="24"/>
          <w:szCs w:val="24"/>
        </w:rPr>
        <w:t xml:space="preserve"> any</w:t>
      </w:r>
      <w:r w:rsidR="008E2333" w:rsidRPr="006B5D2C">
        <w:rPr>
          <w:sz w:val="24"/>
          <w:szCs w:val="24"/>
        </w:rPr>
        <w:t xml:space="preserve"> </w:t>
      </w:r>
      <w:r w:rsidR="00DD57ED">
        <w:rPr>
          <w:sz w:val="24"/>
          <w:szCs w:val="24"/>
        </w:rPr>
        <w:t xml:space="preserve">reservation </w:t>
      </w:r>
      <w:r w:rsidR="008E2333" w:rsidRPr="006B5D2C">
        <w:rPr>
          <w:sz w:val="24"/>
          <w:szCs w:val="24"/>
        </w:rPr>
        <w:t xml:space="preserve">systems to </w:t>
      </w:r>
      <w:r w:rsidR="00677DBE">
        <w:rPr>
          <w:sz w:val="24"/>
          <w:szCs w:val="24"/>
        </w:rPr>
        <w:t>ensure access by the public</w:t>
      </w:r>
      <w:r w:rsidR="00540327">
        <w:rPr>
          <w:sz w:val="24"/>
          <w:szCs w:val="24"/>
        </w:rPr>
        <w:t xml:space="preserve"> while increasing utilization and queueing efficiency</w:t>
      </w:r>
      <w:r w:rsidR="00E51076" w:rsidRPr="006B5D2C">
        <w:rPr>
          <w:sz w:val="24"/>
          <w:szCs w:val="24"/>
        </w:rPr>
        <w:t>.</w:t>
      </w:r>
    </w:p>
    <w:p w14:paraId="38172E89" w14:textId="0FA69ADD" w:rsidR="00115AD2" w:rsidRPr="006B5D2C" w:rsidRDefault="007E75A8" w:rsidP="00F76E45">
      <w:pPr>
        <w:numPr>
          <w:ilvl w:val="1"/>
          <w:numId w:val="22"/>
        </w:numPr>
        <w:spacing w:after="0"/>
        <w:ind w:left="1800"/>
        <w:rPr>
          <w:sz w:val="24"/>
          <w:szCs w:val="24"/>
        </w:rPr>
      </w:pPr>
      <w:r w:rsidRPr="006B5D2C">
        <w:rPr>
          <w:sz w:val="24"/>
          <w:szCs w:val="24"/>
        </w:rPr>
        <w:t>Provide a</w:t>
      </w:r>
      <w:r w:rsidR="009E6A44" w:rsidRPr="006B5D2C">
        <w:rPr>
          <w:sz w:val="24"/>
          <w:szCs w:val="24"/>
        </w:rPr>
        <w:t xml:space="preserve"> </w:t>
      </w:r>
      <w:r w:rsidR="008E2333" w:rsidRPr="006B5D2C">
        <w:rPr>
          <w:sz w:val="24"/>
          <w:szCs w:val="24"/>
        </w:rPr>
        <w:t>plan for installing</w:t>
      </w:r>
      <w:r w:rsidRPr="006B5D2C">
        <w:rPr>
          <w:sz w:val="24"/>
          <w:szCs w:val="24"/>
        </w:rPr>
        <w:t xml:space="preserve"> appropriate signage</w:t>
      </w:r>
      <w:r w:rsidR="0019638E" w:rsidRPr="006B5D2C">
        <w:rPr>
          <w:sz w:val="24"/>
          <w:szCs w:val="24"/>
        </w:rPr>
        <w:t>,</w:t>
      </w:r>
      <w:r w:rsidR="008E2333" w:rsidRPr="006B5D2C">
        <w:rPr>
          <w:sz w:val="24"/>
          <w:szCs w:val="24"/>
        </w:rPr>
        <w:t xml:space="preserve"> </w:t>
      </w:r>
      <w:r w:rsidR="00585BD8" w:rsidRPr="006B5D2C">
        <w:rPr>
          <w:sz w:val="24"/>
          <w:szCs w:val="24"/>
        </w:rPr>
        <w:t>including</w:t>
      </w:r>
      <w:r w:rsidR="008E2333" w:rsidRPr="006B5D2C">
        <w:rPr>
          <w:sz w:val="24"/>
          <w:szCs w:val="24"/>
        </w:rPr>
        <w:t>:</w:t>
      </w:r>
    </w:p>
    <w:p w14:paraId="0359C052" w14:textId="77777777" w:rsidR="008E2333" w:rsidRPr="006B5D2C" w:rsidRDefault="008E2333" w:rsidP="00150776">
      <w:pPr>
        <w:pStyle w:val="ListParagraph"/>
        <w:numPr>
          <w:ilvl w:val="3"/>
          <w:numId w:val="22"/>
        </w:numPr>
        <w:spacing w:after="0"/>
        <w:ind w:left="2160"/>
        <w:rPr>
          <w:sz w:val="24"/>
          <w:szCs w:val="24"/>
        </w:rPr>
      </w:pPr>
      <w:r w:rsidRPr="006B5D2C">
        <w:rPr>
          <w:sz w:val="24"/>
          <w:szCs w:val="24"/>
        </w:rPr>
        <w:t>Wayfinding signage that identifies the route to the stations.</w:t>
      </w:r>
    </w:p>
    <w:p w14:paraId="2533B852" w14:textId="77777777" w:rsidR="008E2333" w:rsidRPr="006B5D2C" w:rsidRDefault="008E2333" w:rsidP="00150776">
      <w:pPr>
        <w:pStyle w:val="ListParagraph"/>
        <w:numPr>
          <w:ilvl w:val="3"/>
          <w:numId w:val="22"/>
        </w:numPr>
        <w:spacing w:after="0"/>
        <w:ind w:left="2160"/>
        <w:rPr>
          <w:sz w:val="24"/>
          <w:szCs w:val="24"/>
        </w:rPr>
      </w:pPr>
      <w:r w:rsidRPr="006B5D2C">
        <w:rPr>
          <w:sz w:val="24"/>
          <w:szCs w:val="24"/>
        </w:rPr>
        <w:t>Signage that clearly identifies the charging site location to an approaching driver from any point of ingress.</w:t>
      </w:r>
    </w:p>
    <w:p w14:paraId="4C32F3E9" w14:textId="748A7C17" w:rsidR="008E2333" w:rsidRPr="006B5D2C" w:rsidRDefault="008E2333" w:rsidP="00150776">
      <w:pPr>
        <w:pStyle w:val="ListParagraph"/>
        <w:numPr>
          <w:ilvl w:val="3"/>
          <w:numId w:val="22"/>
        </w:numPr>
        <w:spacing w:after="0"/>
        <w:ind w:left="2160"/>
        <w:rPr>
          <w:sz w:val="24"/>
          <w:szCs w:val="24"/>
        </w:rPr>
      </w:pPr>
      <w:r w:rsidRPr="006B5D2C">
        <w:rPr>
          <w:sz w:val="24"/>
          <w:szCs w:val="24"/>
        </w:rPr>
        <w:t xml:space="preserve">Signage that identifies that parking is for </w:t>
      </w:r>
      <w:r w:rsidR="009905FD">
        <w:rPr>
          <w:sz w:val="24"/>
          <w:szCs w:val="24"/>
        </w:rPr>
        <w:t>EVs</w:t>
      </w:r>
      <w:r w:rsidRPr="006B5D2C">
        <w:rPr>
          <w:sz w:val="24"/>
          <w:szCs w:val="24"/>
        </w:rPr>
        <w:t xml:space="preserve"> only.</w:t>
      </w:r>
    </w:p>
    <w:p w14:paraId="59C40E7B" w14:textId="7FC77C75" w:rsidR="008E2333" w:rsidRPr="006B5D2C" w:rsidRDefault="008E2333" w:rsidP="00150776">
      <w:pPr>
        <w:pStyle w:val="ListParagraph"/>
        <w:numPr>
          <w:ilvl w:val="3"/>
          <w:numId w:val="22"/>
        </w:numPr>
        <w:spacing w:after="0"/>
        <w:ind w:left="2160"/>
        <w:rPr>
          <w:sz w:val="24"/>
          <w:szCs w:val="24"/>
        </w:rPr>
      </w:pPr>
      <w:r w:rsidRPr="006B5D2C">
        <w:rPr>
          <w:sz w:val="24"/>
          <w:szCs w:val="24"/>
        </w:rPr>
        <w:t>Signage that states non-</w:t>
      </w:r>
      <w:r w:rsidR="009905FD">
        <w:rPr>
          <w:sz w:val="24"/>
          <w:szCs w:val="24"/>
        </w:rPr>
        <w:t>EVs</w:t>
      </w:r>
      <w:r w:rsidRPr="006B5D2C">
        <w:rPr>
          <w:sz w:val="24"/>
          <w:szCs w:val="24"/>
        </w:rPr>
        <w:t xml:space="preserve"> may be towed.</w:t>
      </w:r>
    </w:p>
    <w:p w14:paraId="516C608C" w14:textId="22FE8952" w:rsidR="008E2333" w:rsidRPr="006B5D2C" w:rsidRDefault="008E2333" w:rsidP="00150776">
      <w:pPr>
        <w:pStyle w:val="ListParagraph"/>
        <w:numPr>
          <w:ilvl w:val="3"/>
          <w:numId w:val="22"/>
        </w:numPr>
        <w:spacing w:after="0"/>
        <w:ind w:left="2160"/>
        <w:rPr>
          <w:sz w:val="24"/>
          <w:szCs w:val="24"/>
        </w:rPr>
      </w:pPr>
      <w:r w:rsidRPr="006B5D2C">
        <w:rPr>
          <w:sz w:val="24"/>
          <w:szCs w:val="24"/>
        </w:rPr>
        <w:t xml:space="preserve">Signage required for </w:t>
      </w:r>
      <w:r w:rsidR="009905FD">
        <w:rPr>
          <w:sz w:val="24"/>
          <w:szCs w:val="24"/>
        </w:rPr>
        <w:t>EV</w:t>
      </w:r>
      <w:r w:rsidRPr="006B5D2C">
        <w:rPr>
          <w:sz w:val="24"/>
          <w:szCs w:val="24"/>
        </w:rPr>
        <w:t xml:space="preserve"> driver accessibility.</w:t>
      </w:r>
    </w:p>
    <w:p w14:paraId="7134F7FB" w14:textId="06A3C40E" w:rsidR="00AC681F" w:rsidRPr="006B5D2C" w:rsidRDefault="00DA04F5" w:rsidP="00150776">
      <w:pPr>
        <w:numPr>
          <w:ilvl w:val="1"/>
          <w:numId w:val="22"/>
        </w:numPr>
        <w:spacing w:after="0"/>
        <w:ind w:left="1800"/>
        <w:rPr>
          <w:sz w:val="24"/>
          <w:szCs w:val="24"/>
        </w:rPr>
      </w:pPr>
      <w:r w:rsidRPr="006B5D2C">
        <w:rPr>
          <w:sz w:val="24"/>
          <w:szCs w:val="24"/>
        </w:rPr>
        <w:t>Describe h</w:t>
      </w:r>
      <w:r w:rsidR="00AC681F" w:rsidRPr="006B5D2C">
        <w:rPr>
          <w:sz w:val="24"/>
          <w:szCs w:val="24"/>
        </w:rPr>
        <w:t>ow the project will adequately address safety and liability issues.</w:t>
      </w:r>
      <w:r w:rsidR="0073496E">
        <w:rPr>
          <w:sz w:val="24"/>
          <w:szCs w:val="24"/>
        </w:rPr>
        <w:t xml:space="preserve"> </w:t>
      </w:r>
    </w:p>
    <w:p w14:paraId="181A456F" w14:textId="45BFF07A" w:rsidR="00AC681F" w:rsidRPr="006B5D2C" w:rsidRDefault="00DA04F5" w:rsidP="00150776">
      <w:pPr>
        <w:numPr>
          <w:ilvl w:val="1"/>
          <w:numId w:val="22"/>
        </w:numPr>
        <w:spacing w:after="0"/>
        <w:ind w:left="1800"/>
        <w:rPr>
          <w:sz w:val="24"/>
          <w:szCs w:val="24"/>
        </w:rPr>
      </w:pPr>
      <w:r w:rsidRPr="006B5D2C">
        <w:rPr>
          <w:sz w:val="24"/>
          <w:szCs w:val="24"/>
        </w:rPr>
        <w:t>Describe h</w:t>
      </w:r>
      <w:r w:rsidR="00AC681F" w:rsidRPr="006B5D2C">
        <w:rPr>
          <w:sz w:val="24"/>
          <w:szCs w:val="24"/>
        </w:rPr>
        <w:t xml:space="preserve">ow the chargers will have continued operations beyond the </w:t>
      </w:r>
      <w:r w:rsidR="009905FD">
        <w:rPr>
          <w:sz w:val="24"/>
          <w:szCs w:val="24"/>
        </w:rPr>
        <w:t>CEC</w:t>
      </w:r>
      <w:r w:rsidR="00AC681F" w:rsidRPr="006B5D2C">
        <w:rPr>
          <w:sz w:val="24"/>
          <w:szCs w:val="24"/>
        </w:rPr>
        <w:t xml:space="preserve"> agreement term.</w:t>
      </w:r>
    </w:p>
    <w:p w14:paraId="2DC0E421" w14:textId="77777777" w:rsidR="00E51076" w:rsidRPr="006B5D2C" w:rsidRDefault="00E51076" w:rsidP="007F02D2">
      <w:pPr>
        <w:spacing w:after="0"/>
        <w:rPr>
          <w:sz w:val="24"/>
          <w:szCs w:val="24"/>
        </w:rPr>
      </w:pPr>
    </w:p>
    <w:p w14:paraId="3EF0265A" w14:textId="57C2B07E" w:rsidR="00E51076" w:rsidRPr="006B5D2C" w:rsidRDefault="5E6C1FF8" w:rsidP="007E0B1F">
      <w:pPr>
        <w:keepNext/>
        <w:numPr>
          <w:ilvl w:val="0"/>
          <w:numId w:val="22"/>
        </w:numPr>
        <w:spacing w:after="0"/>
        <w:rPr>
          <w:b/>
          <w:sz w:val="24"/>
          <w:szCs w:val="24"/>
        </w:rPr>
      </w:pPr>
      <w:r w:rsidRPr="38CF6A95">
        <w:rPr>
          <w:rStyle w:val="normaltextrun"/>
          <w:b/>
          <w:bCs/>
          <w:sz w:val="24"/>
          <w:szCs w:val="24"/>
        </w:rPr>
        <w:lastRenderedPageBreak/>
        <w:t>Benefits to Disadvantaged/Low-income Communities</w:t>
      </w:r>
    </w:p>
    <w:p w14:paraId="6F275B35" w14:textId="219FC95A" w:rsidR="00E51076" w:rsidRPr="006B5D2C" w:rsidRDefault="00A71D4A" w:rsidP="007E0B1F">
      <w:pPr>
        <w:numPr>
          <w:ilvl w:val="1"/>
          <w:numId w:val="22"/>
        </w:numPr>
        <w:spacing w:after="0"/>
        <w:ind w:left="1800"/>
        <w:rPr>
          <w:rStyle w:val="normaltextrun"/>
          <w:sz w:val="24"/>
          <w:szCs w:val="24"/>
        </w:rPr>
      </w:pPr>
      <w:r w:rsidRPr="006B5D2C">
        <w:rPr>
          <w:rStyle w:val="normaltextrun"/>
          <w:sz w:val="24"/>
          <w:szCs w:val="24"/>
        </w:rPr>
        <w:t>Describe h</w:t>
      </w:r>
      <w:r w:rsidR="14D685F1" w:rsidRPr="006B5D2C">
        <w:rPr>
          <w:rStyle w:val="normaltextrun"/>
          <w:sz w:val="24"/>
          <w:szCs w:val="24"/>
        </w:rPr>
        <w:t>ow the project</w:t>
      </w:r>
      <w:r w:rsidR="0E55772D" w:rsidRPr="006B5D2C">
        <w:rPr>
          <w:rStyle w:val="normaltextrun"/>
          <w:sz w:val="24"/>
          <w:szCs w:val="24"/>
        </w:rPr>
        <w:t xml:space="preserve"> </w:t>
      </w:r>
      <w:r w:rsidR="1F926346" w:rsidRPr="006B5D2C">
        <w:rPr>
          <w:rStyle w:val="normaltextrun"/>
          <w:sz w:val="24"/>
          <w:szCs w:val="24"/>
        </w:rPr>
        <w:t xml:space="preserve">will </w:t>
      </w:r>
      <w:r w:rsidR="5D0F824E" w:rsidRPr="006B5D2C">
        <w:rPr>
          <w:rStyle w:val="normaltextrun"/>
          <w:sz w:val="24"/>
          <w:szCs w:val="24"/>
        </w:rPr>
        <w:t xml:space="preserve">increase access to </w:t>
      </w:r>
      <w:r w:rsidR="0E55772D" w:rsidRPr="006B5D2C">
        <w:rPr>
          <w:rStyle w:val="normaltextrun"/>
          <w:sz w:val="24"/>
          <w:szCs w:val="24"/>
        </w:rPr>
        <w:t xml:space="preserve">charging and </w:t>
      </w:r>
      <w:r w:rsidR="00880A85" w:rsidRPr="50DDEA19">
        <w:rPr>
          <w:rStyle w:val="normaltextrun"/>
          <w:sz w:val="24"/>
          <w:szCs w:val="24"/>
        </w:rPr>
        <w:t>EVs</w:t>
      </w:r>
      <w:r w:rsidR="5D0F824E" w:rsidRPr="006B5D2C">
        <w:rPr>
          <w:rStyle w:val="normaltextrun"/>
          <w:sz w:val="24"/>
          <w:szCs w:val="24"/>
        </w:rPr>
        <w:t xml:space="preserve"> for disadvantaged</w:t>
      </w:r>
      <w:r w:rsidR="55412AA6" w:rsidRPr="58470889">
        <w:rPr>
          <w:rStyle w:val="normaltextrun"/>
          <w:sz w:val="24"/>
          <w:szCs w:val="24"/>
        </w:rPr>
        <w:t xml:space="preserve"> or </w:t>
      </w:r>
      <w:r w:rsidR="5D0F824E" w:rsidRPr="006B5D2C">
        <w:rPr>
          <w:rStyle w:val="normaltextrun"/>
          <w:sz w:val="24"/>
          <w:szCs w:val="24"/>
        </w:rPr>
        <w:t>low-income communities</w:t>
      </w:r>
      <w:r w:rsidR="0E55772D" w:rsidRPr="006B5D2C">
        <w:rPr>
          <w:rStyle w:val="normaltextrun"/>
          <w:sz w:val="24"/>
          <w:szCs w:val="24"/>
        </w:rPr>
        <w:t>.</w:t>
      </w:r>
    </w:p>
    <w:p w14:paraId="5F44924A" w14:textId="70AE34B4" w:rsidR="06DDAF8C" w:rsidRPr="006B5D2C" w:rsidRDefault="25C66B54" w:rsidP="007E0B1F">
      <w:pPr>
        <w:numPr>
          <w:ilvl w:val="1"/>
          <w:numId w:val="22"/>
        </w:numPr>
        <w:spacing w:after="0"/>
        <w:ind w:left="1800"/>
        <w:rPr>
          <w:rStyle w:val="normaltextrun"/>
          <w:rFonts w:eastAsia="Arial"/>
          <w:sz w:val="24"/>
          <w:szCs w:val="24"/>
        </w:rPr>
      </w:pPr>
      <w:r w:rsidRPr="6A495D38">
        <w:rPr>
          <w:rStyle w:val="normaltextrun"/>
          <w:sz w:val="24"/>
          <w:szCs w:val="24"/>
        </w:rPr>
        <w:t>Describe t</w:t>
      </w:r>
      <w:r w:rsidR="4C103005" w:rsidRPr="6A495D38">
        <w:rPr>
          <w:rStyle w:val="normaltextrun"/>
          <w:sz w:val="24"/>
          <w:szCs w:val="24"/>
        </w:rPr>
        <w:t>he role the chargers will have on maximizing</w:t>
      </w:r>
      <w:r w:rsidR="72F58F65" w:rsidRPr="6A495D38">
        <w:rPr>
          <w:rStyle w:val="normaltextrun"/>
          <w:sz w:val="24"/>
          <w:szCs w:val="24"/>
        </w:rPr>
        <w:t xml:space="preserve"> </w:t>
      </w:r>
      <w:r w:rsidR="6792C0AF" w:rsidRPr="6A495D38">
        <w:rPr>
          <w:rStyle w:val="normaltextrun"/>
          <w:sz w:val="24"/>
          <w:szCs w:val="24"/>
        </w:rPr>
        <w:t xml:space="preserve">the percentage of </w:t>
      </w:r>
      <w:r w:rsidR="72F58F65" w:rsidRPr="6A495D38">
        <w:rPr>
          <w:rStyle w:val="normaltextrun"/>
          <w:sz w:val="24"/>
          <w:szCs w:val="24"/>
        </w:rPr>
        <w:t>vehicle miles traveled</w:t>
      </w:r>
      <w:r w:rsidR="4C103005" w:rsidRPr="6A495D38">
        <w:rPr>
          <w:rStyle w:val="normaltextrun"/>
          <w:sz w:val="24"/>
          <w:szCs w:val="24"/>
        </w:rPr>
        <w:t xml:space="preserve"> </w:t>
      </w:r>
      <w:r w:rsidR="72F58F65" w:rsidRPr="6A495D38">
        <w:rPr>
          <w:rStyle w:val="normaltextrun"/>
          <w:sz w:val="24"/>
          <w:szCs w:val="24"/>
        </w:rPr>
        <w:t>(</w:t>
      </w:r>
      <w:r w:rsidR="4C103005" w:rsidRPr="6A495D38">
        <w:rPr>
          <w:rStyle w:val="normaltextrun"/>
          <w:sz w:val="24"/>
          <w:szCs w:val="24"/>
        </w:rPr>
        <w:t>VMT</w:t>
      </w:r>
      <w:r w:rsidR="72F58F65" w:rsidRPr="6A495D38">
        <w:rPr>
          <w:rStyle w:val="normaltextrun"/>
          <w:sz w:val="24"/>
          <w:szCs w:val="24"/>
        </w:rPr>
        <w:t>)</w:t>
      </w:r>
      <w:r w:rsidR="4C103005" w:rsidRPr="6A495D38">
        <w:rPr>
          <w:rStyle w:val="normaltextrun"/>
          <w:sz w:val="24"/>
          <w:szCs w:val="24"/>
        </w:rPr>
        <w:t xml:space="preserve"> </w:t>
      </w:r>
      <w:r w:rsidR="16682954" w:rsidRPr="6A495D38">
        <w:rPr>
          <w:rStyle w:val="normaltextrun"/>
          <w:sz w:val="24"/>
          <w:szCs w:val="24"/>
        </w:rPr>
        <w:t xml:space="preserve">that are electric VMT </w:t>
      </w:r>
      <w:r w:rsidR="4C103005" w:rsidRPr="6A495D38">
        <w:rPr>
          <w:rStyle w:val="normaltextrun"/>
          <w:sz w:val="24"/>
          <w:szCs w:val="24"/>
        </w:rPr>
        <w:t>for both drivers and residents of disadvantaged or low-income communities and reduce “deadhead” trips</w:t>
      </w:r>
      <w:r w:rsidR="4DD3A01A" w:rsidRPr="6A495D38">
        <w:rPr>
          <w:rStyle w:val="normaltextrun"/>
          <w:sz w:val="24"/>
          <w:szCs w:val="24"/>
        </w:rPr>
        <w:t xml:space="preserve"> or trip mileage for drivers living in disadvantaged or low-income communities.</w:t>
      </w:r>
    </w:p>
    <w:p w14:paraId="54DEDC6C" w14:textId="09FC4F1A" w:rsidR="000B6F00" w:rsidRPr="006B5D2C" w:rsidRDefault="00A71D4A" w:rsidP="007E0B1F">
      <w:pPr>
        <w:numPr>
          <w:ilvl w:val="1"/>
          <w:numId w:val="22"/>
        </w:numPr>
        <w:spacing w:after="0"/>
        <w:ind w:left="1800"/>
        <w:rPr>
          <w:rStyle w:val="normaltextrun"/>
          <w:rFonts w:eastAsia="Arial"/>
          <w:sz w:val="24"/>
          <w:szCs w:val="24"/>
        </w:rPr>
      </w:pPr>
      <w:r w:rsidRPr="006B5D2C">
        <w:rPr>
          <w:rStyle w:val="normaltextrun"/>
          <w:rFonts w:eastAsia="Arial"/>
          <w:sz w:val="24"/>
          <w:szCs w:val="24"/>
        </w:rPr>
        <w:t>Describe t</w:t>
      </w:r>
      <w:r w:rsidR="7C3F2748" w:rsidRPr="006B5D2C">
        <w:rPr>
          <w:rStyle w:val="normaltextrun"/>
          <w:rFonts w:eastAsia="Arial"/>
          <w:sz w:val="24"/>
          <w:szCs w:val="24"/>
        </w:rPr>
        <w:t xml:space="preserve">he potential of the installations to expand investments in the </w:t>
      </w:r>
      <w:r w:rsidR="000A14E4" w:rsidRPr="006B5D2C">
        <w:rPr>
          <w:rStyle w:val="normaltextrun"/>
          <w:rFonts w:eastAsia="Arial"/>
          <w:sz w:val="24"/>
          <w:szCs w:val="24"/>
        </w:rPr>
        <w:t xml:space="preserve">disadvantaged </w:t>
      </w:r>
      <w:r w:rsidR="276642B0" w:rsidRPr="4EA5286B">
        <w:rPr>
          <w:rStyle w:val="normaltextrun"/>
          <w:rFonts w:eastAsia="Arial"/>
          <w:sz w:val="24"/>
          <w:szCs w:val="24"/>
        </w:rPr>
        <w:t>or</w:t>
      </w:r>
      <w:r w:rsidR="000A14E4" w:rsidRPr="006B5D2C">
        <w:rPr>
          <w:rStyle w:val="normaltextrun"/>
          <w:rFonts w:eastAsia="Arial"/>
          <w:sz w:val="24"/>
          <w:szCs w:val="24"/>
        </w:rPr>
        <w:t xml:space="preserve"> low-income</w:t>
      </w:r>
      <w:r w:rsidR="2B9EB80E" w:rsidRPr="006B5D2C">
        <w:rPr>
          <w:rStyle w:val="normaltextrun"/>
          <w:rFonts w:eastAsia="Arial"/>
          <w:sz w:val="24"/>
          <w:szCs w:val="24"/>
        </w:rPr>
        <w:t xml:space="preserve"> </w:t>
      </w:r>
      <w:r w:rsidR="7C3F2748" w:rsidRPr="006B5D2C">
        <w:rPr>
          <w:rStyle w:val="normaltextrun"/>
          <w:rFonts w:eastAsia="Arial"/>
          <w:sz w:val="24"/>
          <w:szCs w:val="24"/>
        </w:rPr>
        <w:t>communit</w:t>
      </w:r>
      <w:r w:rsidR="000A14E4" w:rsidRPr="006B5D2C">
        <w:rPr>
          <w:rStyle w:val="normaltextrun"/>
          <w:rFonts w:eastAsia="Arial"/>
          <w:sz w:val="24"/>
          <w:szCs w:val="24"/>
        </w:rPr>
        <w:t>ies</w:t>
      </w:r>
      <w:r w:rsidR="7C3F2748" w:rsidRPr="006B5D2C">
        <w:rPr>
          <w:rStyle w:val="normaltextrun"/>
          <w:rFonts w:eastAsia="Arial"/>
          <w:sz w:val="24"/>
          <w:szCs w:val="24"/>
        </w:rPr>
        <w:t>.</w:t>
      </w:r>
    </w:p>
    <w:p w14:paraId="1DA78560" w14:textId="36B9CC4E" w:rsidR="006F648A" w:rsidRPr="006B5D2C" w:rsidRDefault="00A71D4A" w:rsidP="007E0B1F">
      <w:pPr>
        <w:numPr>
          <w:ilvl w:val="1"/>
          <w:numId w:val="22"/>
        </w:numPr>
        <w:spacing w:after="0"/>
        <w:ind w:left="1800"/>
        <w:rPr>
          <w:sz w:val="24"/>
          <w:szCs w:val="24"/>
        </w:rPr>
      </w:pPr>
      <w:r w:rsidRPr="006B5D2C">
        <w:rPr>
          <w:sz w:val="24"/>
          <w:szCs w:val="24"/>
        </w:rPr>
        <w:t xml:space="preserve">Describe </w:t>
      </w:r>
      <w:r w:rsidR="00DA04F5" w:rsidRPr="006B5D2C">
        <w:rPr>
          <w:sz w:val="24"/>
          <w:szCs w:val="24"/>
        </w:rPr>
        <w:t xml:space="preserve">and demonstrate </w:t>
      </w:r>
      <w:r w:rsidRPr="006B5D2C">
        <w:rPr>
          <w:sz w:val="24"/>
          <w:szCs w:val="24"/>
        </w:rPr>
        <w:t>h</w:t>
      </w:r>
      <w:r w:rsidR="5746A3FF" w:rsidRPr="006B5D2C">
        <w:rPr>
          <w:sz w:val="24"/>
          <w:szCs w:val="24"/>
        </w:rPr>
        <w:t>ow the project</w:t>
      </w:r>
      <w:r w:rsidR="2A040226" w:rsidRPr="006B5D2C">
        <w:rPr>
          <w:sz w:val="24"/>
          <w:szCs w:val="24"/>
        </w:rPr>
        <w:t xml:space="preserve"> provide</w:t>
      </w:r>
      <w:r w:rsidR="5B6B316D" w:rsidRPr="006B5D2C">
        <w:rPr>
          <w:sz w:val="24"/>
          <w:szCs w:val="24"/>
        </w:rPr>
        <w:t>s</w:t>
      </w:r>
      <w:r w:rsidR="2A040226" w:rsidRPr="006B5D2C">
        <w:rPr>
          <w:sz w:val="24"/>
          <w:szCs w:val="24"/>
        </w:rPr>
        <w:t xml:space="preserve"> </w:t>
      </w:r>
      <w:r w:rsidR="15A16417" w:rsidRPr="006B5D2C">
        <w:rPr>
          <w:sz w:val="24"/>
          <w:szCs w:val="24"/>
        </w:rPr>
        <w:t xml:space="preserve">other </w:t>
      </w:r>
      <w:r w:rsidR="2A040226" w:rsidRPr="006B5D2C">
        <w:rPr>
          <w:sz w:val="24"/>
          <w:szCs w:val="24"/>
        </w:rPr>
        <w:t xml:space="preserve">benefits to disadvantaged </w:t>
      </w:r>
      <w:r w:rsidR="191C44F1" w:rsidRPr="58470889">
        <w:rPr>
          <w:sz w:val="24"/>
          <w:szCs w:val="24"/>
        </w:rPr>
        <w:t xml:space="preserve">or low-income </w:t>
      </w:r>
      <w:r w:rsidR="2A040226" w:rsidRPr="006B5D2C">
        <w:rPr>
          <w:sz w:val="24"/>
          <w:szCs w:val="24"/>
        </w:rPr>
        <w:t>communities.</w:t>
      </w:r>
    </w:p>
    <w:p w14:paraId="3EB47F7A" w14:textId="1EE7BC16" w:rsidR="006F648A" w:rsidRPr="006B5D2C" w:rsidRDefault="00A71D4A" w:rsidP="007E0B1F">
      <w:pPr>
        <w:numPr>
          <w:ilvl w:val="1"/>
          <w:numId w:val="22"/>
        </w:numPr>
        <w:spacing w:after="0"/>
        <w:ind w:left="1800"/>
        <w:rPr>
          <w:sz w:val="24"/>
          <w:szCs w:val="24"/>
        </w:rPr>
      </w:pPr>
      <w:r w:rsidRPr="006B5D2C">
        <w:rPr>
          <w:sz w:val="24"/>
          <w:szCs w:val="24"/>
        </w:rPr>
        <w:t xml:space="preserve">Describe </w:t>
      </w:r>
      <w:r w:rsidR="00DA04F5" w:rsidRPr="006B5D2C">
        <w:rPr>
          <w:sz w:val="24"/>
          <w:szCs w:val="24"/>
        </w:rPr>
        <w:t xml:space="preserve">and demonstrate </w:t>
      </w:r>
      <w:r w:rsidRPr="006B5D2C">
        <w:rPr>
          <w:sz w:val="24"/>
          <w:szCs w:val="24"/>
        </w:rPr>
        <w:t>h</w:t>
      </w:r>
      <w:r w:rsidR="3E0765F4" w:rsidRPr="006B5D2C">
        <w:rPr>
          <w:sz w:val="24"/>
          <w:szCs w:val="24"/>
        </w:rPr>
        <w:t>ow the project</w:t>
      </w:r>
      <w:r w:rsidR="2A040226" w:rsidRPr="006B5D2C">
        <w:rPr>
          <w:sz w:val="24"/>
          <w:szCs w:val="24"/>
        </w:rPr>
        <w:t xml:space="preserve"> support</w:t>
      </w:r>
      <w:r w:rsidR="7932C235" w:rsidRPr="006B5D2C">
        <w:rPr>
          <w:sz w:val="24"/>
          <w:szCs w:val="24"/>
        </w:rPr>
        <w:t>s</w:t>
      </w:r>
      <w:r w:rsidR="2A040226" w:rsidRPr="006B5D2C">
        <w:rPr>
          <w:sz w:val="24"/>
          <w:szCs w:val="24"/>
        </w:rPr>
        <w:t xml:space="preserve"> drivers from disadvantaged </w:t>
      </w:r>
      <w:r w:rsidR="181322B9" w:rsidRPr="58470889">
        <w:rPr>
          <w:sz w:val="24"/>
          <w:szCs w:val="24"/>
        </w:rPr>
        <w:t xml:space="preserve">or low-income </w:t>
      </w:r>
      <w:r w:rsidR="2A040226" w:rsidRPr="006B5D2C">
        <w:rPr>
          <w:sz w:val="24"/>
          <w:szCs w:val="24"/>
        </w:rPr>
        <w:t>communities.</w:t>
      </w:r>
    </w:p>
    <w:p w14:paraId="5B8AC159" w14:textId="75285EA1" w:rsidR="00E51076" w:rsidRPr="006B5D2C" w:rsidRDefault="00E51076" w:rsidP="00E51076">
      <w:pPr>
        <w:spacing w:after="0"/>
        <w:ind w:left="2880"/>
        <w:rPr>
          <w:sz w:val="24"/>
          <w:szCs w:val="24"/>
        </w:rPr>
      </w:pPr>
    </w:p>
    <w:p w14:paraId="64CF7964" w14:textId="75692191" w:rsidR="00E51076" w:rsidRPr="006B5D2C" w:rsidRDefault="5E6C1FF8" w:rsidP="007E0B1F">
      <w:pPr>
        <w:numPr>
          <w:ilvl w:val="0"/>
          <w:numId w:val="22"/>
        </w:numPr>
        <w:spacing w:after="0"/>
        <w:rPr>
          <w:b/>
          <w:sz w:val="24"/>
          <w:szCs w:val="24"/>
        </w:rPr>
      </w:pPr>
      <w:r w:rsidRPr="38CF6A95">
        <w:rPr>
          <w:b/>
          <w:bCs/>
          <w:sz w:val="24"/>
          <w:szCs w:val="24"/>
        </w:rPr>
        <w:t xml:space="preserve">Project </w:t>
      </w:r>
      <w:r w:rsidR="276BC16F" w:rsidRPr="38CF6A95">
        <w:rPr>
          <w:b/>
          <w:bCs/>
          <w:sz w:val="24"/>
          <w:szCs w:val="24"/>
        </w:rPr>
        <w:t>Readiness</w:t>
      </w:r>
    </w:p>
    <w:p w14:paraId="0670D8E2" w14:textId="2A3711CE" w:rsidR="00E51076" w:rsidRPr="007E0B1F" w:rsidRDefault="00654A14" w:rsidP="007E0B1F">
      <w:pPr>
        <w:numPr>
          <w:ilvl w:val="1"/>
          <w:numId w:val="22"/>
        </w:numPr>
        <w:spacing w:after="0"/>
        <w:ind w:left="1800"/>
        <w:rPr>
          <w:rStyle w:val="normaltextrun"/>
        </w:rPr>
      </w:pPr>
      <w:r w:rsidRPr="006B5D2C">
        <w:rPr>
          <w:rStyle w:val="normaltextrun"/>
          <w:sz w:val="24"/>
          <w:szCs w:val="24"/>
        </w:rPr>
        <w:t xml:space="preserve">Describe </w:t>
      </w:r>
      <w:r w:rsidR="00046E48" w:rsidRPr="006B5D2C">
        <w:rPr>
          <w:rStyle w:val="normaltextrun"/>
          <w:sz w:val="24"/>
          <w:szCs w:val="24"/>
        </w:rPr>
        <w:t xml:space="preserve">to </w:t>
      </w:r>
      <w:r w:rsidR="004303D5" w:rsidRPr="006B5D2C">
        <w:rPr>
          <w:rStyle w:val="normaltextrun"/>
          <w:sz w:val="24"/>
          <w:szCs w:val="24"/>
        </w:rPr>
        <w:t xml:space="preserve">what extent site control or access rights have been secured </w:t>
      </w:r>
      <w:r w:rsidR="00B37827" w:rsidRPr="006B5D2C">
        <w:rPr>
          <w:rStyle w:val="normaltextrun"/>
          <w:sz w:val="24"/>
          <w:szCs w:val="24"/>
        </w:rPr>
        <w:t xml:space="preserve">or describe how site control </w:t>
      </w:r>
      <w:r w:rsidR="007D3743" w:rsidRPr="006B5D2C">
        <w:rPr>
          <w:rStyle w:val="normaltextrun"/>
          <w:sz w:val="24"/>
          <w:szCs w:val="24"/>
        </w:rPr>
        <w:t xml:space="preserve">or access rights will be secured along with </w:t>
      </w:r>
      <w:r w:rsidR="00DA083A">
        <w:rPr>
          <w:rStyle w:val="normaltextrun"/>
          <w:sz w:val="24"/>
          <w:szCs w:val="24"/>
        </w:rPr>
        <w:t>the</w:t>
      </w:r>
      <w:r w:rsidR="007D3743" w:rsidRPr="006B5D2C">
        <w:rPr>
          <w:rStyle w:val="normaltextrun"/>
          <w:sz w:val="24"/>
          <w:szCs w:val="24"/>
        </w:rPr>
        <w:t xml:space="preserve"> associated timeline.</w:t>
      </w:r>
      <w:r w:rsidR="00033370" w:rsidRPr="006B5D2C">
        <w:rPr>
          <w:rStyle w:val="normaltextrun"/>
          <w:sz w:val="24"/>
          <w:szCs w:val="24"/>
        </w:rPr>
        <w:t xml:space="preserve"> Site control and access rights should be documented, to the extent possible, through</w:t>
      </w:r>
      <w:r w:rsidR="00A71D4A" w:rsidRPr="006B5D2C">
        <w:rPr>
          <w:rStyle w:val="normaltextrun"/>
          <w:sz w:val="24"/>
          <w:szCs w:val="24"/>
        </w:rPr>
        <w:t xml:space="preserve"> </w:t>
      </w:r>
      <w:r w:rsidR="01952C39" w:rsidRPr="006B5D2C">
        <w:rPr>
          <w:rStyle w:val="normaltextrun"/>
          <w:sz w:val="24"/>
          <w:szCs w:val="24"/>
        </w:rPr>
        <w:t>letters of intent</w:t>
      </w:r>
      <w:r w:rsidR="00A71D4A" w:rsidRPr="006B5D2C">
        <w:rPr>
          <w:rStyle w:val="normaltextrun"/>
          <w:sz w:val="24"/>
          <w:szCs w:val="24"/>
        </w:rPr>
        <w:t>/commitment</w:t>
      </w:r>
      <w:r w:rsidR="01952C39" w:rsidRPr="006B5D2C">
        <w:rPr>
          <w:rStyle w:val="normaltextrun"/>
          <w:sz w:val="24"/>
          <w:szCs w:val="24"/>
        </w:rPr>
        <w:t>, memorandum</w:t>
      </w:r>
      <w:r w:rsidR="7ACA568F" w:rsidRPr="006B5D2C">
        <w:rPr>
          <w:rStyle w:val="normaltextrun"/>
          <w:sz w:val="24"/>
          <w:szCs w:val="24"/>
        </w:rPr>
        <w:t>s</w:t>
      </w:r>
      <w:r w:rsidR="01952C39" w:rsidRPr="006B5D2C">
        <w:rPr>
          <w:rStyle w:val="normaltextrun"/>
          <w:sz w:val="24"/>
          <w:szCs w:val="24"/>
        </w:rPr>
        <w:t xml:space="preserve"> of understanding</w:t>
      </w:r>
      <w:r w:rsidR="12AC7A33" w:rsidRPr="006B5D2C">
        <w:rPr>
          <w:rStyle w:val="normaltextrun"/>
          <w:sz w:val="24"/>
          <w:szCs w:val="24"/>
        </w:rPr>
        <w:t>,</w:t>
      </w:r>
      <w:r w:rsidR="3E6E4001" w:rsidRPr="006B5D2C">
        <w:rPr>
          <w:rStyle w:val="normaltextrun"/>
          <w:sz w:val="24"/>
          <w:szCs w:val="24"/>
        </w:rPr>
        <w:t xml:space="preserve"> site host agreements</w:t>
      </w:r>
      <w:r w:rsidR="00A71D4A" w:rsidRPr="006B5D2C">
        <w:rPr>
          <w:rStyle w:val="normaltextrun"/>
          <w:sz w:val="24"/>
          <w:szCs w:val="24"/>
        </w:rPr>
        <w:t xml:space="preserve"> or other appropriate documentation</w:t>
      </w:r>
      <w:r w:rsidR="6D00B32E" w:rsidRPr="006B5D2C">
        <w:rPr>
          <w:rStyle w:val="normaltextrun"/>
          <w:sz w:val="24"/>
          <w:szCs w:val="24"/>
        </w:rPr>
        <w:t>.</w:t>
      </w:r>
    </w:p>
    <w:p w14:paraId="323D0AA1" w14:textId="14DCAC11" w:rsidR="00E51076" w:rsidRPr="007E0B1F" w:rsidRDefault="00343CC3" w:rsidP="007E0B1F">
      <w:pPr>
        <w:numPr>
          <w:ilvl w:val="1"/>
          <w:numId w:val="22"/>
        </w:numPr>
        <w:spacing w:after="0"/>
        <w:ind w:left="1800"/>
        <w:rPr>
          <w:rStyle w:val="normaltextrun"/>
        </w:rPr>
      </w:pPr>
      <w:r w:rsidRPr="007E0B1F">
        <w:rPr>
          <w:rStyle w:val="normaltextrun"/>
        </w:rPr>
        <w:t>List p</w:t>
      </w:r>
      <w:r w:rsidR="0240D36C" w:rsidRPr="007E0B1F">
        <w:rPr>
          <w:rStyle w:val="normaltextrun"/>
        </w:rPr>
        <w:t xml:space="preserve">ermits required for the project and </w:t>
      </w:r>
      <w:r w:rsidR="005C1745" w:rsidRPr="007E0B1F">
        <w:rPr>
          <w:rStyle w:val="normaltextrun"/>
        </w:rPr>
        <w:t>expected</w:t>
      </w:r>
      <w:r w:rsidR="44618015" w:rsidRPr="007E0B1F">
        <w:rPr>
          <w:rStyle w:val="normaltextrun"/>
        </w:rPr>
        <w:t xml:space="preserve"> permitting timelines</w:t>
      </w:r>
      <w:r w:rsidR="5D0F824E" w:rsidRPr="007E0B1F">
        <w:rPr>
          <w:rStyle w:val="normaltextrun"/>
        </w:rPr>
        <w:t>.</w:t>
      </w:r>
      <w:r w:rsidR="3590B7B8" w:rsidRPr="007E0B1F">
        <w:rPr>
          <w:rStyle w:val="normaltextrun"/>
        </w:rPr>
        <w:t xml:space="preserve"> </w:t>
      </w:r>
    </w:p>
    <w:p w14:paraId="785AF3D8" w14:textId="07C340FD" w:rsidR="002657B1" w:rsidRPr="007E0B1F" w:rsidRDefault="002657B1" w:rsidP="007E0B1F">
      <w:pPr>
        <w:numPr>
          <w:ilvl w:val="1"/>
          <w:numId w:val="22"/>
        </w:numPr>
        <w:spacing w:after="0"/>
        <w:ind w:left="1800"/>
        <w:rPr>
          <w:rStyle w:val="normaltextrun"/>
        </w:rPr>
      </w:pPr>
      <w:r w:rsidRPr="007E0B1F">
        <w:rPr>
          <w:rStyle w:val="normaltextrun"/>
        </w:rPr>
        <w:t xml:space="preserve">Describe the status and </w:t>
      </w:r>
      <w:r w:rsidR="00C01400" w:rsidRPr="007E0B1F">
        <w:rPr>
          <w:rStyle w:val="normaltextrun"/>
        </w:rPr>
        <w:t>approach for procurement of equipment and materials to avoid supply-chain delays</w:t>
      </w:r>
      <w:r w:rsidR="00ED1E5D" w:rsidRPr="007E0B1F">
        <w:rPr>
          <w:rStyle w:val="normaltextrun"/>
        </w:rPr>
        <w:t>.</w:t>
      </w:r>
    </w:p>
    <w:p w14:paraId="7C4E8747" w14:textId="0B19A71E" w:rsidR="00ED1E5D" w:rsidRPr="007E0B1F" w:rsidRDefault="07A09883" w:rsidP="007E0B1F">
      <w:pPr>
        <w:numPr>
          <w:ilvl w:val="1"/>
          <w:numId w:val="22"/>
        </w:numPr>
        <w:spacing w:after="0"/>
        <w:ind w:left="1800"/>
        <w:rPr>
          <w:rStyle w:val="normaltextrun"/>
        </w:rPr>
      </w:pPr>
      <w:r w:rsidRPr="007E0B1F">
        <w:rPr>
          <w:rStyle w:val="normaltextrun"/>
        </w:rPr>
        <w:t>State the steps taken to determine utility connection readiness</w:t>
      </w:r>
      <w:r w:rsidR="1E086E1B" w:rsidRPr="007E0B1F">
        <w:rPr>
          <w:rStyle w:val="normaltextrun"/>
        </w:rPr>
        <w:t xml:space="preserve"> and minimize </w:t>
      </w:r>
      <w:r w:rsidR="5C4C1BA8" w:rsidRPr="007E0B1F">
        <w:rPr>
          <w:rStyle w:val="normaltextrun"/>
        </w:rPr>
        <w:t xml:space="preserve">time for energization. </w:t>
      </w:r>
    </w:p>
    <w:p w14:paraId="6919208B" w14:textId="16C5851E" w:rsidR="00E51076" w:rsidRPr="007E0B1F" w:rsidRDefault="02DE7618" w:rsidP="007E0B1F">
      <w:pPr>
        <w:numPr>
          <w:ilvl w:val="1"/>
          <w:numId w:val="22"/>
        </w:numPr>
        <w:spacing w:after="0"/>
        <w:ind w:left="1800"/>
        <w:rPr>
          <w:rStyle w:val="normaltextrun"/>
          <w:sz w:val="24"/>
          <w:szCs w:val="24"/>
        </w:rPr>
      </w:pPr>
      <w:r w:rsidRPr="5A0F0D1B">
        <w:rPr>
          <w:rStyle w:val="normaltextrun"/>
          <w:sz w:val="24"/>
          <w:szCs w:val="24"/>
        </w:rPr>
        <w:t>List k</w:t>
      </w:r>
      <w:r w:rsidR="173C6739" w:rsidRPr="5A0F0D1B">
        <w:rPr>
          <w:rStyle w:val="normaltextrun"/>
          <w:sz w:val="24"/>
          <w:szCs w:val="24"/>
        </w:rPr>
        <w:t>ey financial and contractual relationships needed to complete the project</w:t>
      </w:r>
      <w:r w:rsidRPr="5A0F0D1B">
        <w:rPr>
          <w:rStyle w:val="normaltextrun"/>
          <w:sz w:val="24"/>
          <w:szCs w:val="24"/>
        </w:rPr>
        <w:t>. Key relationships should be further documented through</w:t>
      </w:r>
      <w:r w:rsidR="173C6739" w:rsidRPr="5A0F0D1B">
        <w:rPr>
          <w:rStyle w:val="normaltextrun"/>
          <w:sz w:val="24"/>
          <w:szCs w:val="24"/>
        </w:rPr>
        <w:t xml:space="preserve"> letters of support </w:t>
      </w:r>
      <w:r w:rsidR="07FFA4DB" w:rsidRPr="5A0F0D1B">
        <w:rPr>
          <w:rStyle w:val="normaltextrun"/>
          <w:sz w:val="24"/>
          <w:szCs w:val="24"/>
        </w:rPr>
        <w:t>or commitment</w:t>
      </w:r>
      <w:r w:rsidR="173C6739" w:rsidRPr="5A0F0D1B">
        <w:rPr>
          <w:rStyle w:val="normaltextrun"/>
          <w:sz w:val="24"/>
          <w:szCs w:val="24"/>
        </w:rPr>
        <w:t>.</w:t>
      </w:r>
    </w:p>
    <w:p w14:paraId="28C33B87" w14:textId="7DB5092B" w:rsidR="00E51076" w:rsidRPr="006B5D2C" w:rsidRDefault="00E51076" w:rsidP="00E51076">
      <w:pPr>
        <w:spacing w:after="0"/>
        <w:ind w:left="2880"/>
        <w:rPr>
          <w:sz w:val="24"/>
          <w:szCs w:val="24"/>
        </w:rPr>
      </w:pPr>
    </w:p>
    <w:p w14:paraId="65D42E16" w14:textId="2A1F30AE" w:rsidR="00B7745D" w:rsidRPr="006B5D2C" w:rsidRDefault="276BC16F" w:rsidP="009949EE">
      <w:pPr>
        <w:numPr>
          <w:ilvl w:val="0"/>
          <w:numId w:val="22"/>
        </w:numPr>
        <w:spacing w:after="0"/>
        <w:rPr>
          <w:b/>
          <w:sz w:val="24"/>
          <w:szCs w:val="24"/>
        </w:rPr>
      </w:pPr>
      <w:r w:rsidRPr="38CF6A95">
        <w:rPr>
          <w:b/>
          <w:bCs/>
          <w:sz w:val="24"/>
          <w:szCs w:val="24"/>
        </w:rPr>
        <w:t>Team Qualifications and Experience</w:t>
      </w:r>
    </w:p>
    <w:p w14:paraId="17F8DCF5" w14:textId="5263F189" w:rsidR="00B7745D" w:rsidRPr="006B5D2C" w:rsidRDefault="1CBB9524" w:rsidP="009949EE">
      <w:pPr>
        <w:numPr>
          <w:ilvl w:val="1"/>
          <w:numId w:val="22"/>
        </w:numPr>
        <w:spacing w:after="0"/>
        <w:ind w:left="1800"/>
        <w:rPr>
          <w:sz w:val="24"/>
          <w:szCs w:val="24"/>
        </w:rPr>
      </w:pPr>
      <w:r w:rsidRPr="006B5D2C">
        <w:rPr>
          <w:rStyle w:val="normaltextrun"/>
          <w:sz w:val="24"/>
          <w:szCs w:val="24"/>
        </w:rPr>
        <w:t>Describe t</w:t>
      </w:r>
      <w:r w:rsidR="008B580F" w:rsidRPr="006B5D2C">
        <w:rPr>
          <w:rStyle w:val="normaltextrun"/>
          <w:sz w:val="24"/>
          <w:szCs w:val="24"/>
        </w:rPr>
        <w:t xml:space="preserve">he proposed project team and </w:t>
      </w:r>
      <w:r w:rsidR="00B7745D" w:rsidRPr="006B5D2C">
        <w:rPr>
          <w:rStyle w:val="normaltextrun"/>
          <w:sz w:val="24"/>
          <w:szCs w:val="24"/>
        </w:rPr>
        <w:t xml:space="preserve">how the </w:t>
      </w:r>
      <w:r w:rsidR="4FF145C9" w:rsidRPr="006B5D2C">
        <w:rPr>
          <w:rStyle w:val="normaltextrun"/>
          <w:sz w:val="24"/>
          <w:szCs w:val="24"/>
        </w:rPr>
        <w:t>team is qualified and has the experience and expertise to implement the proposed project.</w:t>
      </w:r>
    </w:p>
    <w:p w14:paraId="05909C7A" w14:textId="1A2F42AB" w:rsidR="00B7745D" w:rsidRPr="006B5D2C" w:rsidRDefault="12AFC816" w:rsidP="009949EE">
      <w:pPr>
        <w:numPr>
          <w:ilvl w:val="1"/>
          <w:numId w:val="22"/>
        </w:numPr>
        <w:spacing w:after="0"/>
        <w:ind w:left="1800"/>
        <w:rPr>
          <w:rStyle w:val="normaltextrun"/>
          <w:sz w:val="24"/>
          <w:szCs w:val="24"/>
        </w:rPr>
      </w:pPr>
      <w:r w:rsidRPr="006B5D2C">
        <w:rPr>
          <w:sz w:val="24"/>
          <w:szCs w:val="24"/>
        </w:rPr>
        <w:t>D</w:t>
      </w:r>
      <w:r w:rsidR="008B580F" w:rsidRPr="006B5D2C">
        <w:rPr>
          <w:sz w:val="24"/>
          <w:szCs w:val="24"/>
        </w:rPr>
        <w:t>emonstrate</w:t>
      </w:r>
      <w:r w:rsidRPr="006B5D2C">
        <w:rPr>
          <w:sz w:val="24"/>
          <w:szCs w:val="24"/>
        </w:rPr>
        <w:t xml:space="preserve"> (through past examples or otherwise)</w:t>
      </w:r>
      <w:r w:rsidR="008B580F" w:rsidRPr="006B5D2C">
        <w:rPr>
          <w:sz w:val="24"/>
          <w:szCs w:val="24"/>
        </w:rPr>
        <w:t xml:space="preserve"> the team’s ability to perform large and/or complex projects and how they have met deadlines and milestones for those projects</w:t>
      </w:r>
      <w:r w:rsidR="00B7745D" w:rsidRPr="006B5D2C">
        <w:rPr>
          <w:rStyle w:val="normaltextrun"/>
          <w:sz w:val="24"/>
          <w:szCs w:val="24"/>
        </w:rPr>
        <w:t>.</w:t>
      </w:r>
    </w:p>
    <w:p w14:paraId="17CFA1CE" w14:textId="10D3766B" w:rsidR="00B7745D" w:rsidRPr="006B5D2C" w:rsidRDefault="002E74F4" w:rsidP="009949EE">
      <w:pPr>
        <w:numPr>
          <w:ilvl w:val="1"/>
          <w:numId w:val="22"/>
        </w:numPr>
        <w:spacing w:after="0"/>
        <w:ind w:left="1800"/>
        <w:rPr>
          <w:rStyle w:val="normaltextrun"/>
          <w:rFonts w:eastAsia="Arial"/>
          <w:sz w:val="24"/>
          <w:szCs w:val="24"/>
        </w:rPr>
      </w:pPr>
      <w:r w:rsidRPr="006B5D2C">
        <w:rPr>
          <w:sz w:val="24"/>
          <w:szCs w:val="24"/>
        </w:rPr>
        <w:t xml:space="preserve">Describe the </w:t>
      </w:r>
      <w:r w:rsidR="00106F30" w:rsidRPr="006B5D2C">
        <w:rPr>
          <w:sz w:val="24"/>
          <w:szCs w:val="24"/>
        </w:rPr>
        <w:t>team’s skills and abilities</w:t>
      </w:r>
      <w:r w:rsidR="00916BFE" w:rsidRPr="006B5D2C">
        <w:rPr>
          <w:sz w:val="24"/>
          <w:szCs w:val="24"/>
        </w:rPr>
        <w:t xml:space="preserve"> </w:t>
      </w:r>
      <w:r w:rsidR="00ED1C8D" w:rsidRPr="006B5D2C">
        <w:rPr>
          <w:sz w:val="24"/>
          <w:szCs w:val="24"/>
        </w:rPr>
        <w:t xml:space="preserve">that </w:t>
      </w:r>
      <w:r w:rsidR="008B580F" w:rsidRPr="006B5D2C">
        <w:rPr>
          <w:sz w:val="24"/>
          <w:szCs w:val="24"/>
        </w:rPr>
        <w:t>demonstrate the ability to control costs.</w:t>
      </w:r>
    </w:p>
    <w:p w14:paraId="3BC35C9A" w14:textId="31FB5406" w:rsidR="515411E0" w:rsidRPr="006B5D2C" w:rsidRDefault="515411E0" w:rsidP="009949EE">
      <w:pPr>
        <w:numPr>
          <w:ilvl w:val="1"/>
          <w:numId w:val="22"/>
        </w:numPr>
        <w:spacing w:after="0"/>
        <w:ind w:left="1800"/>
        <w:rPr>
          <w:rFonts w:eastAsia="Arial"/>
          <w:sz w:val="24"/>
          <w:szCs w:val="24"/>
        </w:rPr>
      </w:pPr>
      <w:r w:rsidRPr="006B5D2C">
        <w:rPr>
          <w:rFonts w:eastAsia="Arial"/>
          <w:sz w:val="24"/>
          <w:szCs w:val="24"/>
        </w:rPr>
        <w:t>If Applicant has received an award(s) from a prior CEC solicitation(s), Applicant must describe how the requirements of the agreement(s) have been successfully fulfilled or are being successfully fulfilled.</w:t>
      </w:r>
    </w:p>
    <w:p w14:paraId="41C4318B" w14:textId="1EAD71D2" w:rsidR="002177F8" w:rsidRPr="006B5D2C" w:rsidRDefault="002177F8" w:rsidP="002177F8">
      <w:pPr>
        <w:spacing w:after="0"/>
        <w:ind w:left="2880"/>
        <w:rPr>
          <w:rStyle w:val="normaltextrun"/>
          <w:sz w:val="24"/>
          <w:szCs w:val="24"/>
        </w:rPr>
      </w:pPr>
    </w:p>
    <w:p w14:paraId="7E545948" w14:textId="7F8DAD34" w:rsidR="002177F8" w:rsidRPr="009949EE" w:rsidRDefault="002177F8" w:rsidP="009949EE">
      <w:pPr>
        <w:numPr>
          <w:ilvl w:val="0"/>
          <w:numId w:val="22"/>
        </w:numPr>
        <w:spacing w:after="0"/>
        <w:rPr>
          <w:b/>
          <w:bCs/>
          <w:sz w:val="24"/>
          <w:szCs w:val="24"/>
        </w:rPr>
      </w:pPr>
      <w:r w:rsidRPr="38CF6A95">
        <w:rPr>
          <w:b/>
          <w:bCs/>
          <w:sz w:val="24"/>
          <w:szCs w:val="24"/>
        </w:rPr>
        <w:t>Project Budget</w:t>
      </w:r>
    </w:p>
    <w:p w14:paraId="396015AD" w14:textId="6938DE0D" w:rsidR="00DE3C0F" w:rsidRPr="009949EE" w:rsidRDefault="00DE3C0F" w:rsidP="009949EE">
      <w:pPr>
        <w:numPr>
          <w:ilvl w:val="1"/>
          <w:numId w:val="22"/>
        </w:numPr>
        <w:spacing w:after="0"/>
        <w:ind w:left="1800"/>
        <w:rPr>
          <w:rStyle w:val="normaltextrun"/>
          <w:sz w:val="24"/>
          <w:szCs w:val="24"/>
        </w:rPr>
      </w:pPr>
      <w:r w:rsidRPr="009949EE">
        <w:rPr>
          <w:rStyle w:val="normaltextrun"/>
          <w:sz w:val="24"/>
          <w:szCs w:val="24"/>
        </w:rPr>
        <w:t>Describe how the proposed budget is cost-effective and minimizes costs per charger or per kW of capacity.</w:t>
      </w:r>
    </w:p>
    <w:p w14:paraId="61D02CE4" w14:textId="3D31C505" w:rsidR="000A14E4" w:rsidRPr="009949EE" w:rsidRDefault="027F9C68" w:rsidP="009949EE">
      <w:pPr>
        <w:numPr>
          <w:ilvl w:val="1"/>
          <w:numId w:val="22"/>
        </w:numPr>
        <w:spacing w:after="0"/>
        <w:ind w:left="1800"/>
        <w:rPr>
          <w:rStyle w:val="normaltextrun"/>
          <w:sz w:val="24"/>
          <w:szCs w:val="24"/>
        </w:rPr>
      </w:pPr>
      <w:r w:rsidRPr="5A0F0D1B">
        <w:rPr>
          <w:rStyle w:val="normaltextrun"/>
          <w:sz w:val="24"/>
          <w:szCs w:val="24"/>
        </w:rPr>
        <w:lastRenderedPageBreak/>
        <w:t>Describe the need for CEC funding, including an explanation of why the proposed work is not adequately supported by the private sector.</w:t>
      </w:r>
    </w:p>
    <w:p w14:paraId="549081DD" w14:textId="2F733DE9" w:rsidR="002177F8" w:rsidRPr="009949EE" w:rsidRDefault="5C670F87" w:rsidP="009949EE">
      <w:pPr>
        <w:numPr>
          <w:ilvl w:val="1"/>
          <w:numId w:val="22"/>
        </w:numPr>
        <w:spacing w:after="0"/>
        <w:ind w:left="1800"/>
        <w:rPr>
          <w:rStyle w:val="normaltextrun"/>
        </w:rPr>
      </w:pPr>
      <w:r w:rsidRPr="009949EE">
        <w:rPr>
          <w:rStyle w:val="normaltextrun"/>
        </w:rPr>
        <w:t>Describe how</w:t>
      </w:r>
      <w:r w:rsidR="4C6B4834" w:rsidRPr="5A0F0D1B">
        <w:rPr>
          <w:rStyle w:val="normaltextrun"/>
          <w:sz w:val="24"/>
          <w:szCs w:val="24"/>
        </w:rPr>
        <w:t xml:space="preserve"> the project costs are reasonable</w:t>
      </w:r>
      <w:r w:rsidR="1ECD2C09" w:rsidRPr="5A0F0D1B">
        <w:rPr>
          <w:rStyle w:val="normaltextrun"/>
          <w:sz w:val="24"/>
          <w:szCs w:val="24"/>
        </w:rPr>
        <w:t xml:space="preserve">, match is committed and adequate to support the project, and the </w:t>
      </w:r>
      <w:r w:rsidR="6F4312A3" w:rsidRPr="5A0F0D1B">
        <w:rPr>
          <w:rStyle w:val="normaltextrun"/>
          <w:sz w:val="24"/>
          <w:szCs w:val="24"/>
        </w:rPr>
        <w:t>A</w:t>
      </w:r>
      <w:r w:rsidR="1ECD2C09" w:rsidRPr="5A0F0D1B">
        <w:rPr>
          <w:rStyle w:val="normaltextrun"/>
          <w:sz w:val="24"/>
          <w:szCs w:val="24"/>
        </w:rPr>
        <w:t xml:space="preserve">pplicant has minimized </w:t>
      </w:r>
      <w:r w:rsidR="6761D94B" w:rsidRPr="5A0F0D1B">
        <w:rPr>
          <w:rStyle w:val="normaltextrun"/>
          <w:sz w:val="24"/>
          <w:szCs w:val="24"/>
        </w:rPr>
        <w:t xml:space="preserve">costs including </w:t>
      </w:r>
      <w:r w:rsidR="4C6B4834" w:rsidRPr="5A0F0D1B">
        <w:rPr>
          <w:rStyle w:val="normaltextrun"/>
          <w:sz w:val="24"/>
          <w:szCs w:val="24"/>
        </w:rPr>
        <w:t>administrative and overhead costs</w:t>
      </w:r>
      <w:r w:rsidR="6F4312A3" w:rsidRPr="5A0F0D1B">
        <w:rPr>
          <w:rStyle w:val="normaltextrun"/>
          <w:sz w:val="24"/>
          <w:szCs w:val="24"/>
        </w:rPr>
        <w:t>,</w:t>
      </w:r>
      <w:r w:rsidR="1ECD2C09" w:rsidRPr="5A0F0D1B">
        <w:rPr>
          <w:rStyle w:val="normaltextrun"/>
          <w:sz w:val="24"/>
          <w:szCs w:val="24"/>
        </w:rPr>
        <w:t xml:space="preserve"> and maximized</w:t>
      </w:r>
      <w:r w:rsidR="4C6B4834" w:rsidRPr="5A0F0D1B">
        <w:rPr>
          <w:rStyle w:val="normaltextrun"/>
          <w:sz w:val="24"/>
          <w:szCs w:val="24"/>
        </w:rPr>
        <w:t xml:space="preserve"> cost-effective equipment and installations.</w:t>
      </w:r>
    </w:p>
    <w:p w14:paraId="7EF45456" w14:textId="77953373" w:rsidR="002177F8" w:rsidRPr="006B5D2C" w:rsidRDefault="002177F8" w:rsidP="002177F8">
      <w:pPr>
        <w:spacing w:after="0"/>
        <w:ind w:left="2880"/>
        <w:rPr>
          <w:sz w:val="24"/>
          <w:szCs w:val="24"/>
        </w:rPr>
      </w:pPr>
    </w:p>
    <w:p w14:paraId="5D33A6E3" w14:textId="44CA807A" w:rsidR="002177F8" w:rsidRPr="009949EE" w:rsidRDefault="002177F8" w:rsidP="009949EE">
      <w:pPr>
        <w:numPr>
          <w:ilvl w:val="0"/>
          <w:numId w:val="22"/>
        </w:numPr>
        <w:spacing w:after="0"/>
        <w:rPr>
          <w:b/>
          <w:bCs/>
          <w:sz w:val="24"/>
          <w:szCs w:val="24"/>
        </w:rPr>
      </w:pPr>
      <w:r w:rsidRPr="38CF6A95">
        <w:rPr>
          <w:b/>
          <w:bCs/>
          <w:sz w:val="24"/>
          <w:szCs w:val="24"/>
        </w:rPr>
        <w:t>Env</w:t>
      </w:r>
      <w:r w:rsidR="00F53903" w:rsidRPr="38CF6A95">
        <w:rPr>
          <w:b/>
          <w:bCs/>
          <w:sz w:val="24"/>
          <w:szCs w:val="24"/>
        </w:rPr>
        <w:t>i</w:t>
      </w:r>
      <w:r w:rsidRPr="38CF6A95">
        <w:rPr>
          <w:b/>
          <w:bCs/>
          <w:sz w:val="24"/>
          <w:szCs w:val="24"/>
        </w:rPr>
        <w:t>ro</w:t>
      </w:r>
      <w:r w:rsidR="00F53903" w:rsidRPr="38CF6A95">
        <w:rPr>
          <w:b/>
          <w:bCs/>
          <w:sz w:val="24"/>
          <w:szCs w:val="24"/>
        </w:rPr>
        <w:t>n</w:t>
      </w:r>
      <w:r w:rsidRPr="38CF6A95">
        <w:rPr>
          <w:b/>
          <w:bCs/>
          <w:sz w:val="24"/>
          <w:szCs w:val="24"/>
        </w:rPr>
        <w:t>mental and Economic Benefits</w:t>
      </w:r>
    </w:p>
    <w:p w14:paraId="68E735AB" w14:textId="3CF6D7F7" w:rsidR="002177F8" w:rsidRPr="004D372C" w:rsidRDefault="00290516" w:rsidP="009949EE">
      <w:pPr>
        <w:numPr>
          <w:ilvl w:val="1"/>
          <w:numId w:val="22"/>
        </w:numPr>
        <w:spacing w:after="0"/>
        <w:ind w:left="1800"/>
        <w:rPr>
          <w:rStyle w:val="normaltextrun"/>
          <w:sz w:val="24"/>
          <w:szCs w:val="22"/>
        </w:rPr>
      </w:pPr>
      <w:r w:rsidRPr="004D372C">
        <w:rPr>
          <w:rStyle w:val="normaltextrun"/>
          <w:sz w:val="24"/>
          <w:szCs w:val="22"/>
        </w:rPr>
        <w:t>Describe</w:t>
      </w:r>
      <w:r w:rsidR="44618015" w:rsidRPr="004D372C">
        <w:rPr>
          <w:rStyle w:val="normaltextrun"/>
          <w:sz w:val="24"/>
          <w:szCs w:val="22"/>
        </w:rPr>
        <w:t xml:space="preserve"> </w:t>
      </w:r>
      <w:r w:rsidR="7429FA9D" w:rsidRPr="004D372C">
        <w:rPr>
          <w:rStyle w:val="normaltextrun"/>
          <w:sz w:val="24"/>
          <w:szCs w:val="22"/>
        </w:rPr>
        <w:t xml:space="preserve">how the proposed project </w:t>
      </w:r>
      <w:r w:rsidR="44618015" w:rsidRPr="004D372C">
        <w:rPr>
          <w:rStyle w:val="normaltextrun"/>
          <w:sz w:val="24"/>
          <w:szCs w:val="22"/>
        </w:rPr>
        <w:t xml:space="preserve">will provide </w:t>
      </w:r>
      <w:r w:rsidR="3144921E" w:rsidRPr="004D372C">
        <w:rPr>
          <w:rStyle w:val="normaltextrun"/>
          <w:sz w:val="24"/>
          <w:szCs w:val="22"/>
        </w:rPr>
        <w:t xml:space="preserve">current and future </w:t>
      </w:r>
      <w:r w:rsidR="5910694E" w:rsidRPr="004D372C">
        <w:rPr>
          <w:rStyle w:val="normaltextrun"/>
          <w:sz w:val="24"/>
          <w:szCs w:val="22"/>
        </w:rPr>
        <w:t>environmental and</w:t>
      </w:r>
      <w:r w:rsidR="7429FA9D" w:rsidRPr="004D372C">
        <w:rPr>
          <w:rStyle w:val="normaltextrun"/>
          <w:sz w:val="24"/>
          <w:szCs w:val="22"/>
        </w:rPr>
        <w:t xml:space="preserve"> economic </w:t>
      </w:r>
      <w:r w:rsidR="7E56CEA5" w:rsidRPr="004D372C">
        <w:rPr>
          <w:rStyle w:val="normaltextrun"/>
          <w:sz w:val="24"/>
          <w:szCs w:val="22"/>
        </w:rPr>
        <w:t xml:space="preserve">benefits </w:t>
      </w:r>
      <w:r w:rsidR="25F11822" w:rsidRPr="004D372C">
        <w:rPr>
          <w:rStyle w:val="normaltextrun"/>
          <w:sz w:val="24"/>
          <w:szCs w:val="22"/>
        </w:rPr>
        <w:t xml:space="preserve">to the local community </w:t>
      </w:r>
      <w:r w:rsidR="7429FA9D" w:rsidRPr="004D372C">
        <w:rPr>
          <w:rStyle w:val="normaltextrun"/>
          <w:sz w:val="24"/>
          <w:szCs w:val="22"/>
        </w:rPr>
        <w:t>(especially disadvantaged communities)</w:t>
      </w:r>
      <w:r w:rsidR="44618015" w:rsidRPr="004D372C">
        <w:rPr>
          <w:rStyle w:val="normaltextrun"/>
          <w:sz w:val="24"/>
          <w:szCs w:val="22"/>
        </w:rPr>
        <w:t xml:space="preserve"> and </w:t>
      </w:r>
      <w:r w:rsidR="21D30988" w:rsidRPr="004D372C">
        <w:rPr>
          <w:rStyle w:val="normaltextrun"/>
          <w:sz w:val="24"/>
          <w:szCs w:val="22"/>
        </w:rPr>
        <w:t>surrounding communities</w:t>
      </w:r>
      <w:r w:rsidR="4AB22C44" w:rsidRPr="004D372C">
        <w:rPr>
          <w:rStyle w:val="normaltextrun"/>
          <w:sz w:val="24"/>
          <w:szCs w:val="22"/>
        </w:rPr>
        <w:t>,</w:t>
      </w:r>
      <w:r w:rsidR="599C08AF" w:rsidRPr="004D372C">
        <w:rPr>
          <w:rStyle w:val="normaltextrun"/>
          <w:sz w:val="24"/>
          <w:szCs w:val="22"/>
        </w:rPr>
        <w:t xml:space="preserve"> and </w:t>
      </w:r>
      <w:r w:rsidR="44618015" w:rsidRPr="004D372C">
        <w:rPr>
          <w:rStyle w:val="normaltextrun"/>
          <w:sz w:val="24"/>
          <w:szCs w:val="22"/>
        </w:rPr>
        <w:t>any potential quantifiable results.</w:t>
      </w:r>
    </w:p>
    <w:p w14:paraId="39543A62" w14:textId="7C42CA04" w:rsidR="002177F8" w:rsidRPr="004D372C" w:rsidRDefault="00290516" w:rsidP="009949EE">
      <w:pPr>
        <w:numPr>
          <w:ilvl w:val="1"/>
          <w:numId w:val="22"/>
        </w:numPr>
        <w:spacing w:after="0"/>
        <w:ind w:left="1800"/>
        <w:rPr>
          <w:rStyle w:val="normaltextrun"/>
          <w:sz w:val="24"/>
          <w:szCs w:val="22"/>
        </w:rPr>
      </w:pPr>
      <w:r w:rsidRPr="004D372C">
        <w:rPr>
          <w:rStyle w:val="normaltextrun"/>
          <w:sz w:val="24"/>
          <w:szCs w:val="22"/>
        </w:rPr>
        <w:t>Describe</w:t>
      </w:r>
      <w:r w:rsidR="008B580F" w:rsidRPr="004D372C">
        <w:rPr>
          <w:rStyle w:val="normaltextrun"/>
          <w:sz w:val="24"/>
          <w:szCs w:val="22"/>
        </w:rPr>
        <w:t xml:space="preserve"> how</w:t>
      </w:r>
      <w:r w:rsidR="002177F8" w:rsidRPr="004D372C">
        <w:rPr>
          <w:rStyle w:val="normaltextrun"/>
          <w:sz w:val="24"/>
          <w:szCs w:val="22"/>
        </w:rPr>
        <w:t xml:space="preserve"> the project </w:t>
      </w:r>
      <w:r w:rsidR="008B580F" w:rsidRPr="004D372C">
        <w:rPr>
          <w:rStyle w:val="normaltextrun"/>
          <w:sz w:val="24"/>
          <w:szCs w:val="22"/>
        </w:rPr>
        <w:t>will</w:t>
      </w:r>
      <w:r w:rsidR="002177F8" w:rsidRPr="004D372C">
        <w:rPr>
          <w:rStyle w:val="normaltextrun"/>
          <w:sz w:val="24"/>
          <w:szCs w:val="22"/>
        </w:rPr>
        <w:t xml:space="preserve"> result in reducing criteria air pollutants and toxic air contaminants (especially within disadvantaged communities).</w:t>
      </w:r>
    </w:p>
    <w:p w14:paraId="1B116849" w14:textId="731AE696" w:rsidR="002177F8" w:rsidRPr="004D372C" w:rsidRDefault="001B61E0" w:rsidP="009949EE">
      <w:pPr>
        <w:numPr>
          <w:ilvl w:val="1"/>
          <w:numId w:val="22"/>
        </w:numPr>
        <w:spacing w:after="0"/>
        <w:ind w:left="1800"/>
        <w:rPr>
          <w:rStyle w:val="normaltextrun"/>
          <w:sz w:val="24"/>
          <w:szCs w:val="22"/>
        </w:rPr>
      </w:pPr>
      <w:r w:rsidRPr="004D372C">
        <w:rPr>
          <w:rStyle w:val="normaltextrun"/>
          <w:sz w:val="24"/>
          <w:szCs w:val="22"/>
        </w:rPr>
        <w:t>Provide i</w:t>
      </w:r>
      <w:r w:rsidR="0B6A9825" w:rsidRPr="004D372C">
        <w:rPr>
          <w:rStyle w:val="normaltextrun"/>
          <w:sz w:val="24"/>
          <w:szCs w:val="22"/>
        </w:rPr>
        <w:t>nformation</w:t>
      </w:r>
      <w:r w:rsidR="008B580F" w:rsidRPr="004D372C">
        <w:rPr>
          <w:rStyle w:val="normaltextrun"/>
          <w:sz w:val="24"/>
          <w:szCs w:val="22"/>
        </w:rPr>
        <w:t xml:space="preserve"> to allow the CEC to evaluate a</w:t>
      </w:r>
      <w:r w:rsidR="002177F8" w:rsidRPr="004D372C">
        <w:rPr>
          <w:rStyle w:val="normaltextrun"/>
          <w:sz w:val="24"/>
          <w:szCs w:val="22"/>
        </w:rPr>
        <w:t xml:space="preserve"> benefit cost score in terms of </w:t>
      </w:r>
      <w:r w:rsidR="00E06A39" w:rsidRPr="004D372C">
        <w:rPr>
          <w:rStyle w:val="normaltextrun"/>
          <w:sz w:val="24"/>
          <w:szCs w:val="22"/>
        </w:rPr>
        <w:t xml:space="preserve">greenhouse gas (GHG) </w:t>
      </w:r>
      <w:r w:rsidR="002177F8" w:rsidRPr="004D372C">
        <w:rPr>
          <w:rStyle w:val="normaltextrun"/>
          <w:sz w:val="24"/>
          <w:szCs w:val="22"/>
        </w:rPr>
        <w:t xml:space="preserve">reductions per </w:t>
      </w:r>
      <w:r w:rsidR="00693DF2" w:rsidRPr="004D372C">
        <w:rPr>
          <w:rStyle w:val="normaltextrun"/>
          <w:sz w:val="24"/>
          <w:szCs w:val="22"/>
        </w:rPr>
        <w:t>CEC</w:t>
      </w:r>
      <w:r w:rsidR="002177F8" w:rsidRPr="004D372C">
        <w:rPr>
          <w:rStyle w:val="normaltextrun"/>
          <w:sz w:val="24"/>
          <w:szCs w:val="22"/>
        </w:rPr>
        <w:t xml:space="preserve"> dollar.</w:t>
      </w:r>
    </w:p>
    <w:p w14:paraId="252DB70D" w14:textId="26C7EE0B" w:rsidR="00B7745D" w:rsidRPr="006B5D2C" w:rsidRDefault="00B7745D" w:rsidP="00E51076">
      <w:pPr>
        <w:spacing w:after="0"/>
        <w:ind w:left="2880"/>
        <w:rPr>
          <w:sz w:val="24"/>
          <w:szCs w:val="24"/>
        </w:rPr>
      </w:pPr>
    </w:p>
    <w:p w14:paraId="3334E45C" w14:textId="5E0017F4" w:rsidR="002177F8" w:rsidRPr="004D372C" w:rsidRDefault="002177F8" w:rsidP="004D372C">
      <w:pPr>
        <w:numPr>
          <w:ilvl w:val="0"/>
          <w:numId w:val="22"/>
        </w:numPr>
        <w:spacing w:after="0"/>
        <w:rPr>
          <w:b/>
          <w:bCs/>
          <w:sz w:val="24"/>
          <w:szCs w:val="24"/>
        </w:rPr>
      </w:pPr>
      <w:r w:rsidRPr="38CF6A95">
        <w:rPr>
          <w:b/>
          <w:bCs/>
          <w:sz w:val="24"/>
          <w:szCs w:val="24"/>
        </w:rPr>
        <w:t>Innovation and Sustainability</w:t>
      </w:r>
    </w:p>
    <w:p w14:paraId="0F2964E8" w14:textId="0F459073" w:rsidR="002177F8" w:rsidRPr="005E55A1" w:rsidRDefault="00655D53" w:rsidP="004D372C">
      <w:pPr>
        <w:numPr>
          <w:ilvl w:val="1"/>
          <w:numId w:val="22"/>
        </w:numPr>
        <w:spacing w:after="0"/>
        <w:ind w:left="1800"/>
        <w:rPr>
          <w:rStyle w:val="normaltextrun"/>
          <w:sz w:val="24"/>
          <w:szCs w:val="24"/>
        </w:rPr>
      </w:pPr>
      <w:r w:rsidRPr="005E55A1">
        <w:rPr>
          <w:rStyle w:val="normaltextrun"/>
          <w:sz w:val="24"/>
          <w:szCs w:val="24"/>
        </w:rPr>
        <w:t xml:space="preserve">Describe </w:t>
      </w:r>
      <w:r w:rsidR="639B1DE2" w:rsidRPr="005E55A1">
        <w:rPr>
          <w:rStyle w:val="normaltextrun"/>
          <w:sz w:val="24"/>
          <w:szCs w:val="24"/>
        </w:rPr>
        <w:t>any</w:t>
      </w:r>
      <w:r w:rsidR="002177F8" w:rsidRPr="005E55A1">
        <w:rPr>
          <w:rStyle w:val="normaltextrun"/>
          <w:sz w:val="24"/>
          <w:szCs w:val="24"/>
        </w:rPr>
        <w:t xml:space="preserve"> innovations or advanced features </w:t>
      </w:r>
      <w:r w:rsidR="60928229" w:rsidRPr="005E55A1">
        <w:rPr>
          <w:rStyle w:val="normaltextrun"/>
          <w:sz w:val="24"/>
          <w:szCs w:val="24"/>
        </w:rPr>
        <w:t xml:space="preserve">related to equipment or innovative utilization </w:t>
      </w:r>
      <w:r w:rsidR="008B580F" w:rsidRPr="005E55A1">
        <w:rPr>
          <w:rStyle w:val="normaltextrun"/>
          <w:sz w:val="24"/>
          <w:szCs w:val="24"/>
        </w:rPr>
        <w:t xml:space="preserve">features </w:t>
      </w:r>
      <w:r w:rsidR="00F62A59" w:rsidRPr="005E55A1">
        <w:rPr>
          <w:rStyle w:val="normaltextrun"/>
          <w:sz w:val="24"/>
          <w:szCs w:val="24"/>
        </w:rPr>
        <w:t xml:space="preserve">that </w:t>
      </w:r>
      <w:r w:rsidR="008B580F" w:rsidRPr="005E55A1">
        <w:rPr>
          <w:rStyle w:val="normaltextrun"/>
          <w:sz w:val="24"/>
          <w:szCs w:val="24"/>
        </w:rPr>
        <w:t>will optimize the charging experience</w:t>
      </w:r>
      <w:r w:rsidR="60928229" w:rsidRPr="005E55A1">
        <w:rPr>
          <w:rStyle w:val="normaltextrun"/>
          <w:sz w:val="24"/>
          <w:szCs w:val="24"/>
        </w:rPr>
        <w:t xml:space="preserve"> </w:t>
      </w:r>
      <w:r w:rsidR="008B580F" w:rsidRPr="005E55A1">
        <w:rPr>
          <w:rStyle w:val="normaltextrun"/>
          <w:sz w:val="24"/>
          <w:szCs w:val="24"/>
        </w:rPr>
        <w:t>for the</w:t>
      </w:r>
      <w:r w:rsidR="60928229" w:rsidRPr="005E55A1">
        <w:rPr>
          <w:rStyle w:val="normaltextrun"/>
          <w:sz w:val="24"/>
          <w:szCs w:val="24"/>
        </w:rPr>
        <w:t xml:space="preserve"> drivers</w:t>
      </w:r>
      <w:r w:rsidR="008B580F" w:rsidRPr="005E55A1">
        <w:rPr>
          <w:rStyle w:val="normaltextrun"/>
          <w:sz w:val="24"/>
          <w:szCs w:val="24"/>
        </w:rPr>
        <w:t xml:space="preserve"> and customers</w:t>
      </w:r>
      <w:r w:rsidR="0B6A9825" w:rsidRPr="005E55A1">
        <w:rPr>
          <w:rStyle w:val="normaltextrun"/>
          <w:sz w:val="24"/>
          <w:szCs w:val="24"/>
        </w:rPr>
        <w:t>.</w:t>
      </w:r>
      <w:r w:rsidR="008B580F" w:rsidRPr="005E55A1">
        <w:rPr>
          <w:rStyle w:val="normaltextrun"/>
          <w:sz w:val="24"/>
          <w:szCs w:val="24"/>
        </w:rPr>
        <w:t xml:space="preserve"> Optimized experience may include</w:t>
      </w:r>
      <w:r w:rsidR="4D05726B" w:rsidRPr="005E55A1">
        <w:rPr>
          <w:rStyle w:val="normaltextrun"/>
          <w:sz w:val="24"/>
          <w:szCs w:val="24"/>
        </w:rPr>
        <w:t>,</w:t>
      </w:r>
      <w:r w:rsidR="008B580F" w:rsidRPr="005E55A1">
        <w:rPr>
          <w:rStyle w:val="normaltextrun"/>
          <w:sz w:val="24"/>
          <w:szCs w:val="24"/>
        </w:rPr>
        <w:t xml:space="preserve"> </w:t>
      </w:r>
      <w:r w:rsidR="60928229" w:rsidRPr="005E55A1">
        <w:rPr>
          <w:rStyle w:val="normaltextrun"/>
          <w:sz w:val="24"/>
          <w:szCs w:val="24"/>
        </w:rPr>
        <w:t xml:space="preserve">but </w:t>
      </w:r>
      <w:r w:rsidR="00290516" w:rsidRPr="005E55A1">
        <w:rPr>
          <w:rStyle w:val="normaltextrun"/>
          <w:sz w:val="24"/>
          <w:szCs w:val="24"/>
        </w:rPr>
        <w:t xml:space="preserve">is </w:t>
      </w:r>
      <w:r w:rsidR="008B580F" w:rsidRPr="005E55A1">
        <w:rPr>
          <w:rStyle w:val="normaltextrun"/>
          <w:sz w:val="24"/>
          <w:szCs w:val="24"/>
        </w:rPr>
        <w:t xml:space="preserve">not </w:t>
      </w:r>
      <w:r w:rsidR="60928229" w:rsidRPr="005E55A1">
        <w:rPr>
          <w:rStyle w:val="normaltextrun"/>
          <w:sz w:val="24"/>
          <w:szCs w:val="24"/>
        </w:rPr>
        <w:t>limited to</w:t>
      </w:r>
      <w:r w:rsidR="4D05726B" w:rsidRPr="005E55A1">
        <w:rPr>
          <w:rStyle w:val="normaltextrun"/>
          <w:sz w:val="24"/>
          <w:szCs w:val="24"/>
        </w:rPr>
        <w:t>,</w:t>
      </w:r>
      <w:r w:rsidR="008B580F" w:rsidRPr="005E55A1">
        <w:rPr>
          <w:rStyle w:val="normaltextrun"/>
          <w:sz w:val="24"/>
          <w:szCs w:val="24"/>
        </w:rPr>
        <w:t xml:space="preserve"> operations for </w:t>
      </w:r>
      <w:r w:rsidR="60928229" w:rsidRPr="005E55A1">
        <w:rPr>
          <w:rStyle w:val="normaltextrun"/>
          <w:sz w:val="24"/>
          <w:szCs w:val="24"/>
        </w:rPr>
        <w:t>enhanced customer experience,</w:t>
      </w:r>
      <w:r w:rsidR="008B580F" w:rsidRPr="005E55A1">
        <w:rPr>
          <w:rStyle w:val="normaltextrun"/>
          <w:sz w:val="24"/>
          <w:szCs w:val="24"/>
        </w:rPr>
        <w:t xml:space="preserve"> providing</w:t>
      </w:r>
      <w:r w:rsidR="60928229" w:rsidRPr="005E55A1">
        <w:rPr>
          <w:rStyle w:val="normaltextrun"/>
          <w:sz w:val="24"/>
          <w:szCs w:val="24"/>
        </w:rPr>
        <w:t xml:space="preserve"> innovative business models</w:t>
      </w:r>
      <w:r w:rsidR="008B580F" w:rsidRPr="005E55A1">
        <w:rPr>
          <w:rStyle w:val="normaltextrun"/>
          <w:sz w:val="24"/>
          <w:szCs w:val="24"/>
        </w:rPr>
        <w:t xml:space="preserve"> or technologies</w:t>
      </w:r>
      <w:r w:rsidR="60928229" w:rsidRPr="005E55A1">
        <w:rPr>
          <w:rStyle w:val="normaltextrun"/>
          <w:sz w:val="24"/>
          <w:szCs w:val="24"/>
        </w:rPr>
        <w:t xml:space="preserve">, and </w:t>
      </w:r>
      <w:r w:rsidR="008B580F" w:rsidRPr="005E55A1">
        <w:rPr>
          <w:rStyle w:val="normaltextrun"/>
          <w:sz w:val="24"/>
          <w:szCs w:val="24"/>
        </w:rPr>
        <w:t xml:space="preserve">methods to </w:t>
      </w:r>
      <w:r w:rsidR="60928229" w:rsidRPr="005E55A1">
        <w:rPr>
          <w:rStyle w:val="normaltextrun"/>
          <w:sz w:val="24"/>
          <w:szCs w:val="24"/>
        </w:rPr>
        <w:t>reduce operations and maintenance costs.</w:t>
      </w:r>
    </w:p>
    <w:p w14:paraId="369F822C" w14:textId="6A0D0B9D" w:rsidR="7D50AD34" w:rsidRPr="005E55A1" w:rsidRDefault="7D50AD34" w:rsidP="004D372C">
      <w:pPr>
        <w:numPr>
          <w:ilvl w:val="1"/>
          <w:numId w:val="22"/>
        </w:numPr>
        <w:spacing w:after="0"/>
        <w:ind w:left="1800"/>
        <w:rPr>
          <w:rStyle w:val="normaltextrun"/>
          <w:sz w:val="24"/>
          <w:szCs w:val="24"/>
        </w:rPr>
      </w:pPr>
      <w:r w:rsidRPr="005E55A1">
        <w:rPr>
          <w:rStyle w:val="normaltextrun"/>
          <w:sz w:val="24"/>
          <w:szCs w:val="24"/>
        </w:rPr>
        <w:t>Describe h</w:t>
      </w:r>
      <w:r w:rsidR="1BC11AB0" w:rsidRPr="005E55A1">
        <w:rPr>
          <w:rStyle w:val="normaltextrun"/>
          <w:sz w:val="24"/>
          <w:szCs w:val="24"/>
        </w:rPr>
        <w:t>ow</w:t>
      </w:r>
      <w:r w:rsidR="6EA27044" w:rsidRPr="005E55A1">
        <w:rPr>
          <w:rStyle w:val="normaltextrun"/>
          <w:sz w:val="24"/>
          <w:szCs w:val="24"/>
        </w:rPr>
        <w:t xml:space="preserve"> the project will mitigate </w:t>
      </w:r>
      <w:r w:rsidR="1F9C431F" w:rsidRPr="005E55A1">
        <w:rPr>
          <w:rStyle w:val="normaltextrun"/>
          <w:sz w:val="24"/>
          <w:szCs w:val="24"/>
        </w:rPr>
        <w:t xml:space="preserve">potential </w:t>
      </w:r>
      <w:r w:rsidR="6EA27044" w:rsidRPr="005E55A1">
        <w:rPr>
          <w:rStyle w:val="normaltextrun"/>
          <w:sz w:val="24"/>
          <w:szCs w:val="24"/>
        </w:rPr>
        <w:t xml:space="preserve">negative impacts </w:t>
      </w:r>
      <w:r w:rsidR="6D437E06" w:rsidRPr="005E55A1">
        <w:rPr>
          <w:rStyle w:val="normaltextrun"/>
          <w:sz w:val="24"/>
          <w:szCs w:val="24"/>
        </w:rPr>
        <w:t xml:space="preserve">of </w:t>
      </w:r>
      <w:r w:rsidR="6EA27044" w:rsidRPr="005E55A1">
        <w:rPr>
          <w:rStyle w:val="normaltextrun"/>
          <w:sz w:val="24"/>
          <w:szCs w:val="24"/>
        </w:rPr>
        <w:t>EV charging</w:t>
      </w:r>
      <w:r w:rsidR="6D437E06" w:rsidRPr="005E55A1">
        <w:rPr>
          <w:rStyle w:val="normaltextrun"/>
          <w:sz w:val="24"/>
          <w:szCs w:val="24"/>
        </w:rPr>
        <w:t xml:space="preserve"> to the electric grid</w:t>
      </w:r>
      <w:r w:rsidR="6EA27044" w:rsidRPr="005E55A1">
        <w:rPr>
          <w:rStyle w:val="normaltextrun"/>
          <w:sz w:val="24"/>
          <w:szCs w:val="24"/>
        </w:rPr>
        <w:t>.</w:t>
      </w:r>
      <w:r w:rsidR="6A9FC36D" w:rsidRPr="005E55A1">
        <w:rPr>
          <w:rStyle w:val="normaltextrun"/>
          <w:sz w:val="24"/>
          <w:szCs w:val="24"/>
        </w:rPr>
        <w:t xml:space="preserve"> </w:t>
      </w:r>
      <w:r w:rsidR="0052034B" w:rsidRPr="005E55A1">
        <w:rPr>
          <w:rStyle w:val="normaltextrun"/>
          <w:sz w:val="24"/>
          <w:szCs w:val="24"/>
        </w:rPr>
        <w:t xml:space="preserve">Such mitigation may </w:t>
      </w:r>
      <w:proofErr w:type="gramStart"/>
      <w:r w:rsidR="6A9FC36D" w:rsidRPr="005E55A1">
        <w:rPr>
          <w:rStyle w:val="normaltextrun"/>
          <w:sz w:val="24"/>
          <w:szCs w:val="24"/>
        </w:rPr>
        <w:t>include, but</w:t>
      </w:r>
      <w:proofErr w:type="gramEnd"/>
      <w:r w:rsidR="6A9FC36D" w:rsidRPr="005E55A1" w:rsidDel="0052034B">
        <w:rPr>
          <w:rStyle w:val="normaltextrun"/>
          <w:sz w:val="24"/>
          <w:szCs w:val="24"/>
        </w:rPr>
        <w:t xml:space="preserve"> </w:t>
      </w:r>
      <w:r w:rsidR="0052034B" w:rsidRPr="005E55A1">
        <w:rPr>
          <w:rStyle w:val="normaltextrun"/>
          <w:sz w:val="24"/>
          <w:szCs w:val="24"/>
        </w:rPr>
        <w:t xml:space="preserve">is </w:t>
      </w:r>
      <w:r w:rsidR="6A9FC36D" w:rsidRPr="005E55A1">
        <w:rPr>
          <w:rStyle w:val="normaltextrun"/>
          <w:sz w:val="24"/>
          <w:szCs w:val="24"/>
        </w:rPr>
        <w:t xml:space="preserve">not limited to: smart charging (dynamic charging that lowers power output during peak demand), onsite battery storage, time-of-use rates, automatic load management systems (ALMS), and site selection that focuses on low grid impact and existing utility infrastructure sufficient to support </w:t>
      </w:r>
      <w:r w:rsidR="007F633F" w:rsidRPr="005E55A1">
        <w:rPr>
          <w:rStyle w:val="normaltextrun"/>
          <w:sz w:val="24"/>
          <w:szCs w:val="24"/>
        </w:rPr>
        <w:t xml:space="preserve">direct current </w:t>
      </w:r>
      <w:r w:rsidR="6A9FC36D" w:rsidRPr="005E55A1">
        <w:rPr>
          <w:rStyle w:val="normaltextrun"/>
          <w:sz w:val="24"/>
          <w:szCs w:val="24"/>
        </w:rPr>
        <w:t>fast charging.</w:t>
      </w:r>
    </w:p>
    <w:p w14:paraId="3DC36174" w14:textId="771C82C3" w:rsidR="000F6481" w:rsidRPr="005E55A1" w:rsidRDefault="5F2BA7E7" w:rsidP="004D372C">
      <w:pPr>
        <w:numPr>
          <w:ilvl w:val="1"/>
          <w:numId w:val="22"/>
        </w:numPr>
        <w:spacing w:after="0"/>
        <w:ind w:left="1800"/>
        <w:rPr>
          <w:rStyle w:val="normaltextrun"/>
          <w:sz w:val="24"/>
          <w:szCs w:val="24"/>
        </w:rPr>
      </w:pPr>
      <w:r w:rsidRPr="005E55A1">
        <w:rPr>
          <w:rStyle w:val="normaltextrun"/>
          <w:sz w:val="24"/>
          <w:szCs w:val="24"/>
        </w:rPr>
        <w:t xml:space="preserve">Demonstrate how the project will minimize the </w:t>
      </w:r>
      <w:r w:rsidR="0C715FB0" w:rsidRPr="005E55A1">
        <w:rPr>
          <w:rStyle w:val="normaltextrun"/>
          <w:sz w:val="24"/>
          <w:szCs w:val="24"/>
        </w:rPr>
        <w:t>cost of charging to drivers</w:t>
      </w:r>
      <w:r w:rsidR="6FB85083" w:rsidRPr="005E55A1">
        <w:rPr>
          <w:rStyle w:val="normaltextrun"/>
          <w:sz w:val="24"/>
          <w:szCs w:val="24"/>
        </w:rPr>
        <w:t>.</w:t>
      </w:r>
    </w:p>
    <w:p w14:paraId="616D45F3" w14:textId="11232783" w:rsidR="000C5650" w:rsidRPr="006B5D2C" w:rsidRDefault="000C5650" w:rsidP="2110340B">
      <w:pPr>
        <w:spacing w:after="0"/>
        <w:rPr>
          <w:b/>
          <w:bCs/>
          <w:sz w:val="24"/>
          <w:szCs w:val="24"/>
        </w:rPr>
      </w:pPr>
    </w:p>
    <w:p w14:paraId="38216873" w14:textId="64278AD3" w:rsidR="00EE0E85" w:rsidRPr="006B5D2C" w:rsidRDefault="00FD0C9E" w:rsidP="005E55A1">
      <w:pPr>
        <w:numPr>
          <w:ilvl w:val="0"/>
          <w:numId w:val="14"/>
        </w:numPr>
        <w:spacing w:after="0"/>
        <w:rPr>
          <w:b/>
          <w:sz w:val="24"/>
          <w:szCs w:val="24"/>
        </w:rPr>
      </w:pPr>
      <w:r w:rsidRPr="006B5D2C">
        <w:rPr>
          <w:b/>
          <w:sz w:val="24"/>
          <w:szCs w:val="24"/>
        </w:rPr>
        <w:t>Scope of Work</w:t>
      </w:r>
      <w:r w:rsidR="00816FAE">
        <w:rPr>
          <w:b/>
          <w:sz w:val="24"/>
          <w:szCs w:val="24"/>
        </w:rPr>
        <w:t xml:space="preserve"> (Attachment 2)</w:t>
      </w:r>
    </w:p>
    <w:p w14:paraId="74B0D034" w14:textId="4DA479D4" w:rsidR="00FD0C9E" w:rsidRPr="006B5D2C" w:rsidRDefault="00FD0C9E" w:rsidP="005E55A1">
      <w:pPr>
        <w:spacing w:after="0"/>
        <w:ind w:left="1080"/>
        <w:rPr>
          <w:sz w:val="24"/>
          <w:szCs w:val="24"/>
        </w:rPr>
      </w:pPr>
      <w:r w:rsidRPr="006B5D2C">
        <w:rPr>
          <w:sz w:val="24"/>
          <w:szCs w:val="24"/>
        </w:rPr>
        <w:t xml:space="preserve">Applicants must include a completed Scope of Work utilizing the template contained in Attachment </w:t>
      </w:r>
      <w:r w:rsidR="008352B0" w:rsidRPr="006B5D2C">
        <w:rPr>
          <w:sz w:val="24"/>
          <w:szCs w:val="24"/>
        </w:rPr>
        <w:t>2</w:t>
      </w:r>
      <w:r w:rsidRPr="006B5D2C">
        <w:rPr>
          <w:sz w:val="24"/>
          <w:szCs w:val="24"/>
        </w:rPr>
        <w:t xml:space="preserve">. Instructions for completing the Scope of Work as well as a sample are included in Attachment </w:t>
      </w:r>
      <w:r w:rsidR="00281044">
        <w:rPr>
          <w:sz w:val="24"/>
          <w:szCs w:val="24"/>
        </w:rPr>
        <w:t>3</w:t>
      </w:r>
      <w:r w:rsidRPr="006B5D2C">
        <w:rPr>
          <w:sz w:val="24"/>
          <w:szCs w:val="24"/>
        </w:rPr>
        <w:t xml:space="preserve">. The description of activities proposed in the Project Narrative must conform to the </w:t>
      </w:r>
      <w:r w:rsidR="00281044">
        <w:rPr>
          <w:sz w:val="24"/>
          <w:szCs w:val="24"/>
        </w:rPr>
        <w:t>t</w:t>
      </w:r>
      <w:r w:rsidRPr="006B5D2C">
        <w:rPr>
          <w:sz w:val="24"/>
          <w:szCs w:val="24"/>
        </w:rPr>
        <w:t>asks described in the Scope of Work. Electronic files for the Scope of Work must be in MS Word.</w:t>
      </w:r>
    </w:p>
    <w:p w14:paraId="3E303F38" w14:textId="77777777" w:rsidR="00482186" w:rsidRPr="006B5D2C" w:rsidRDefault="00482186" w:rsidP="005E55A1">
      <w:pPr>
        <w:spacing w:after="0"/>
        <w:ind w:left="1080"/>
        <w:rPr>
          <w:sz w:val="24"/>
          <w:szCs w:val="24"/>
        </w:rPr>
      </w:pPr>
    </w:p>
    <w:p w14:paraId="5BF62993" w14:textId="44D06469" w:rsidR="00482186" w:rsidRPr="006B5D2C" w:rsidRDefault="00482186" w:rsidP="005E55A1">
      <w:pPr>
        <w:spacing w:after="0"/>
        <w:ind w:left="1080"/>
        <w:rPr>
          <w:sz w:val="24"/>
          <w:szCs w:val="24"/>
        </w:rPr>
      </w:pPr>
      <w:r w:rsidRPr="006B5D2C">
        <w:rPr>
          <w:sz w:val="24"/>
          <w:szCs w:val="24"/>
        </w:rPr>
        <w:t xml:space="preserve">Applicants must present a comprehensive and credible </w:t>
      </w:r>
      <w:r w:rsidR="00281044">
        <w:rPr>
          <w:sz w:val="24"/>
          <w:szCs w:val="24"/>
        </w:rPr>
        <w:t>S</w:t>
      </w:r>
      <w:r w:rsidRPr="006B5D2C">
        <w:rPr>
          <w:sz w:val="24"/>
          <w:szCs w:val="24"/>
        </w:rPr>
        <w:t xml:space="preserve">cope of </w:t>
      </w:r>
      <w:r w:rsidR="00281044">
        <w:rPr>
          <w:sz w:val="24"/>
          <w:szCs w:val="24"/>
        </w:rPr>
        <w:t>W</w:t>
      </w:r>
      <w:r w:rsidRPr="006B5D2C">
        <w:rPr>
          <w:sz w:val="24"/>
          <w:szCs w:val="24"/>
        </w:rPr>
        <w:t>ork which includes</w:t>
      </w:r>
      <w:r w:rsidR="001A6D2D" w:rsidRPr="006B5D2C">
        <w:rPr>
          <w:sz w:val="24"/>
          <w:szCs w:val="24"/>
        </w:rPr>
        <w:t xml:space="preserve"> (presented in a logical manner) comprehensive and sequential tasks, products resulting from the individual tasks, and how the tasks are related to or are dependent on each other.</w:t>
      </w:r>
    </w:p>
    <w:p w14:paraId="0DA5CB44" w14:textId="77777777" w:rsidR="00FD0C9E" w:rsidRPr="006B5D2C" w:rsidRDefault="00FD0C9E" w:rsidP="00E04486">
      <w:pPr>
        <w:spacing w:after="0"/>
        <w:ind w:left="720"/>
        <w:rPr>
          <w:sz w:val="24"/>
          <w:szCs w:val="24"/>
        </w:rPr>
      </w:pPr>
    </w:p>
    <w:p w14:paraId="2C73A188" w14:textId="13CB5828" w:rsidR="00EE0E85" w:rsidRPr="006B5D2C" w:rsidRDefault="00FD0C9E" w:rsidP="005E55A1">
      <w:pPr>
        <w:numPr>
          <w:ilvl w:val="0"/>
          <w:numId w:val="14"/>
        </w:numPr>
        <w:spacing w:after="0"/>
        <w:rPr>
          <w:b/>
          <w:sz w:val="24"/>
          <w:szCs w:val="24"/>
        </w:rPr>
      </w:pPr>
      <w:r w:rsidRPr="006B5D2C">
        <w:rPr>
          <w:b/>
          <w:sz w:val="24"/>
          <w:szCs w:val="24"/>
        </w:rPr>
        <w:lastRenderedPageBreak/>
        <w:t>Schedule of Products and Due Dates</w:t>
      </w:r>
      <w:r w:rsidR="00477F26">
        <w:rPr>
          <w:b/>
          <w:sz w:val="24"/>
          <w:szCs w:val="24"/>
        </w:rPr>
        <w:t xml:space="preserve"> (Attachment 4)</w:t>
      </w:r>
    </w:p>
    <w:p w14:paraId="6B08B03A" w14:textId="376848E9" w:rsidR="00FD0C9E" w:rsidRPr="006B5D2C" w:rsidRDefault="6774ED85" w:rsidP="00601528">
      <w:pPr>
        <w:spacing w:after="0"/>
        <w:ind w:left="1080"/>
        <w:rPr>
          <w:sz w:val="24"/>
          <w:szCs w:val="24"/>
        </w:rPr>
      </w:pPr>
      <w:r w:rsidRPr="0ACD2A0C">
        <w:rPr>
          <w:sz w:val="24"/>
          <w:szCs w:val="24"/>
        </w:rPr>
        <w:t>Applicants must include a completed Schedule of Products and Due Dates</w:t>
      </w:r>
      <w:r w:rsidR="00477F26">
        <w:rPr>
          <w:sz w:val="24"/>
          <w:szCs w:val="24"/>
        </w:rPr>
        <w:t xml:space="preserve">. </w:t>
      </w:r>
      <w:r w:rsidRPr="0ACD2A0C">
        <w:rPr>
          <w:sz w:val="24"/>
          <w:szCs w:val="24"/>
        </w:rPr>
        <w:t>All work must be scheduled for completion by</w:t>
      </w:r>
      <w:r w:rsidR="44AB4EDB" w:rsidRPr="0ACD2A0C">
        <w:rPr>
          <w:sz w:val="24"/>
          <w:szCs w:val="24"/>
        </w:rPr>
        <w:t xml:space="preserve"> no later than</w:t>
      </w:r>
      <w:r w:rsidR="02EE06A3" w:rsidRPr="0ACD2A0C">
        <w:rPr>
          <w:sz w:val="24"/>
          <w:szCs w:val="24"/>
        </w:rPr>
        <w:t xml:space="preserve"> </w:t>
      </w:r>
      <w:r w:rsidR="00FD0C9E" w:rsidRPr="0ACD2A0C" w:rsidDel="008D0763">
        <w:rPr>
          <w:b/>
          <w:bCs/>
          <w:sz w:val="24"/>
          <w:szCs w:val="24"/>
        </w:rPr>
        <w:t xml:space="preserve">March </w:t>
      </w:r>
      <w:r w:rsidR="008D0763">
        <w:rPr>
          <w:b/>
          <w:bCs/>
          <w:sz w:val="24"/>
          <w:szCs w:val="24"/>
        </w:rPr>
        <w:t>30, 2026</w:t>
      </w:r>
      <w:r w:rsidR="79CE56AE" w:rsidRPr="0ACD2A0C">
        <w:rPr>
          <w:sz w:val="24"/>
          <w:szCs w:val="24"/>
        </w:rPr>
        <w:t xml:space="preserve">, to allow timely processing of final invoices before the liquidation date of the </w:t>
      </w:r>
      <w:r w:rsidR="00556C2F">
        <w:rPr>
          <w:sz w:val="24"/>
          <w:szCs w:val="24"/>
        </w:rPr>
        <w:t>CEC</w:t>
      </w:r>
      <w:r w:rsidR="79CE56AE" w:rsidRPr="0ACD2A0C">
        <w:rPr>
          <w:sz w:val="24"/>
          <w:szCs w:val="24"/>
        </w:rPr>
        <w:t xml:space="preserve"> funds</w:t>
      </w:r>
      <w:r w:rsidRPr="0ACD2A0C">
        <w:rPr>
          <w:sz w:val="24"/>
          <w:szCs w:val="24"/>
        </w:rPr>
        <w:t xml:space="preserve">. Instructions for the Schedule of Products and Due Dates are included in Attachment </w:t>
      </w:r>
      <w:r w:rsidR="1DC6191F" w:rsidRPr="3BCDF8FE">
        <w:rPr>
          <w:sz w:val="24"/>
          <w:szCs w:val="24"/>
        </w:rPr>
        <w:t>4</w:t>
      </w:r>
      <w:r w:rsidRPr="0ACD2A0C">
        <w:rPr>
          <w:sz w:val="24"/>
          <w:szCs w:val="24"/>
        </w:rPr>
        <w:t xml:space="preserve">. </w:t>
      </w:r>
      <w:r w:rsidR="00556C2F">
        <w:rPr>
          <w:sz w:val="24"/>
          <w:szCs w:val="24"/>
        </w:rPr>
        <w:t>T</w:t>
      </w:r>
      <w:r w:rsidRPr="0ACD2A0C">
        <w:rPr>
          <w:sz w:val="24"/>
          <w:szCs w:val="24"/>
        </w:rPr>
        <w:t>he Schedule of Products and Due Dates must be in MS Excel.</w:t>
      </w:r>
    </w:p>
    <w:p w14:paraId="475D8865" w14:textId="77777777" w:rsidR="000C5650" w:rsidRPr="006B5D2C" w:rsidRDefault="000C5650" w:rsidP="00E04486">
      <w:pPr>
        <w:pStyle w:val="BulletedList"/>
        <w:tabs>
          <w:tab w:val="clear" w:pos="288"/>
        </w:tabs>
        <w:spacing w:after="0"/>
        <w:ind w:left="720" w:firstLine="0"/>
        <w:rPr>
          <w:rFonts w:cs="Arial"/>
          <w:sz w:val="24"/>
          <w:szCs w:val="24"/>
        </w:rPr>
      </w:pPr>
    </w:p>
    <w:p w14:paraId="6A46771C" w14:textId="2B16063C" w:rsidR="006C6191" w:rsidRPr="006B5D2C" w:rsidRDefault="002D2E9A" w:rsidP="00601528">
      <w:pPr>
        <w:numPr>
          <w:ilvl w:val="0"/>
          <w:numId w:val="14"/>
        </w:numPr>
        <w:spacing w:after="0"/>
        <w:rPr>
          <w:b/>
          <w:sz w:val="24"/>
          <w:szCs w:val="24"/>
        </w:rPr>
      </w:pPr>
      <w:bookmarkStart w:id="65" w:name="_Toc35074602"/>
      <w:r w:rsidRPr="006B5D2C">
        <w:rPr>
          <w:b/>
          <w:sz w:val="24"/>
          <w:szCs w:val="24"/>
        </w:rPr>
        <w:t>Budget Forms</w:t>
      </w:r>
      <w:r w:rsidR="00556C2F">
        <w:rPr>
          <w:b/>
          <w:sz w:val="24"/>
          <w:szCs w:val="24"/>
        </w:rPr>
        <w:t xml:space="preserve"> (Attachment 5)</w:t>
      </w:r>
    </w:p>
    <w:bookmarkEnd w:id="65"/>
    <w:p w14:paraId="7B4A2B97" w14:textId="36C1EE0F" w:rsidR="001C63C1" w:rsidRPr="001C63C1" w:rsidRDefault="001C63C1" w:rsidP="00601528">
      <w:pPr>
        <w:numPr>
          <w:ilvl w:val="0"/>
          <w:numId w:val="18"/>
        </w:numPr>
        <w:spacing w:after="0"/>
        <w:ind w:left="1440"/>
        <w:rPr>
          <w:sz w:val="24"/>
          <w:szCs w:val="24"/>
        </w:rPr>
      </w:pPr>
      <w:r w:rsidRPr="001C63C1">
        <w:rPr>
          <w:sz w:val="24"/>
          <w:szCs w:val="24"/>
        </w:rPr>
        <w:t xml:space="preserve">The Applicant must submit information on </w:t>
      </w:r>
      <w:r w:rsidRPr="001C63C1">
        <w:rPr>
          <w:b/>
          <w:i/>
          <w:sz w:val="24"/>
          <w:szCs w:val="24"/>
        </w:rPr>
        <w:t>all</w:t>
      </w:r>
      <w:r w:rsidRPr="001C63C1">
        <w:rPr>
          <w:sz w:val="24"/>
          <w:szCs w:val="24"/>
        </w:rPr>
        <w:t xml:space="preserve"> tabs of the budget forms.</w:t>
      </w:r>
      <w:r w:rsidR="00816D8A">
        <w:rPr>
          <w:sz w:val="24"/>
          <w:szCs w:val="24"/>
        </w:rPr>
        <w:t xml:space="preserve"> </w:t>
      </w:r>
      <w:r w:rsidRPr="001C63C1">
        <w:rPr>
          <w:sz w:val="24"/>
          <w:szCs w:val="24"/>
        </w:rPr>
        <w:t>The salaries, rates, and other costs entered must reflect the salaries, rates, and other costs the Applicant would include if selected as a grant recipient. A separate set of complete budget forms is required for the Applicant and for each subaward containing $100,000 or more of CEC funds.</w:t>
      </w:r>
    </w:p>
    <w:p w14:paraId="6777399D" w14:textId="77777777" w:rsidR="001C63C1" w:rsidRPr="001C63C1" w:rsidRDefault="001C63C1" w:rsidP="00601528">
      <w:pPr>
        <w:spacing w:after="0"/>
        <w:ind w:left="1440" w:hanging="360"/>
        <w:rPr>
          <w:sz w:val="24"/>
          <w:szCs w:val="24"/>
        </w:rPr>
      </w:pPr>
    </w:p>
    <w:p w14:paraId="63EA1C51" w14:textId="3BB04CE3" w:rsidR="001C63C1" w:rsidRPr="001C63C1" w:rsidRDefault="001C63C1" w:rsidP="00601528">
      <w:pPr>
        <w:numPr>
          <w:ilvl w:val="0"/>
          <w:numId w:val="18"/>
        </w:numPr>
        <w:spacing w:after="0"/>
        <w:ind w:left="1440"/>
        <w:rPr>
          <w:sz w:val="24"/>
          <w:szCs w:val="24"/>
        </w:rPr>
      </w:pPr>
      <w:r w:rsidRPr="001C63C1">
        <w:rPr>
          <w:sz w:val="24"/>
          <w:szCs w:val="24"/>
        </w:rPr>
        <w:t xml:space="preserve">Detailed instructions for completing these forms are included at the beginning of </w:t>
      </w:r>
      <w:r w:rsidRPr="3BCDF8FE">
        <w:rPr>
          <w:sz w:val="24"/>
          <w:szCs w:val="24"/>
        </w:rPr>
        <w:t>Attachment 5</w:t>
      </w:r>
      <w:r w:rsidR="006711E3">
        <w:rPr>
          <w:sz w:val="24"/>
          <w:szCs w:val="24"/>
        </w:rPr>
        <w:t xml:space="preserve">. </w:t>
      </w:r>
      <w:r w:rsidRPr="001C63C1">
        <w:rPr>
          <w:sz w:val="24"/>
          <w:szCs w:val="24"/>
        </w:rPr>
        <w:t xml:space="preserve"> </w:t>
      </w:r>
    </w:p>
    <w:p w14:paraId="274D38ED" w14:textId="77777777" w:rsidR="001C63C1" w:rsidRPr="001C63C1" w:rsidRDefault="001C63C1" w:rsidP="00601528">
      <w:pPr>
        <w:spacing w:after="0"/>
        <w:ind w:left="1440" w:hanging="360"/>
        <w:rPr>
          <w:sz w:val="24"/>
          <w:szCs w:val="24"/>
        </w:rPr>
      </w:pPr>
    </w:p>
    <w:p w14:paraId="588DAC58" w14:textId="682E4E47" w:rsidR="001C63C1" w:rsidRPr="001C63C1" w:rsidRDefault="001C63C1" w:rsidP="00601528">
      <w:pPr>
        <w:numPr>
          <w:ilvl w:val="0"/>
          <w:numId w:val="18"/>
        </w:numPr>
        <w:spacing w:after="0"/>
        <w:ind w:left="1440"/>
        <w:rPr>
          <w:sz w:val="24"/>
          <w:szCs w:val="24"/>
        </w:rPr>
      </w:pPr>
      <w:r w:rsidRPr="001C63C1">
        <w:rPr>
          <w:sz w:val="24"/>
          <w:szCs w:val="24"/>
        </w:rPr>
        <w:t>Rates and job descriptions shown must reflect rates and job descriptions charged under an agreement resulting from this solicitation.</w:t>
      </w:r>
      <w:r w:rsidR="00816D8A">
        <w:rPr>
          <w:sz w:val="24"/>
          <w:szCs w:val="24"/>
        </w:rPr>
        <w:t xml:space="preserve"> </w:t>
      </w:r>
      <w:r w:rsidRPr="001C63C1">
        <w:rPr>
          <w:sz w:val="24"/>
          <w:szCs w:val="24"/>
        </w:rPr>
        <w:t>The salaries, rates, and other costs entered on these forms become a part of the final agreement.</w:t>
      </w:r>
      <w:r w:rsidR="00816D8A">
        <w:rPr>
          <w:sz w:val="24"/>
          <w:szCs w:val="24"/>
        </w:rPr>
        <w:t xml:space="preserve"> </w:t>
      </w:r>
      <w:r w:rsidRPr="001C63C1">
        <w:rPr>
          <w:sz w:val="24"/>
          <w:szCs w:val="24"/>
        </w:rPr>
        <w:t>The entire term of the agreement and projected rate increases must be considered when preparing the budget. Unless a federally approved indirect rate is used, indirect rates proposed are considered capped and shall not change during the term of the agreement.</w:t>
      </w:r>
      <w:r w:rsidR="00816D8A">
        <w:rPr>
          <w:sz w:val="24"/>
          <w:szCs w:val="24"/>
        </w:rPr>
        <w:t xml:space="preserve"> </w:t>
      </w:r>
      <w:r w:rsidRPr="001C63C1">
        <w:rPr>
          <w:sz w:val="24"/>
          <w:szCs w:val="24"/>
        </w:rPr>
        <w:t xml:space="preserve">The grant recipient shall only be reimbursed for their </w:t>
      </w:r>
      <w:r w:rsidRPr="001C63C1">
        <w:rPr>
          <w:b/>
          <w:bCs/>
          <w:i/>
          <w:iCs/>
          <w:sz w:val="24"/>
          <w:szCs w:val="24"/>
        </w:rPr>
        <w:t>actual</w:t>
      </w:r>
      <w:r w:rsidRPr="001C63C1">
        <w:rPr>
          <w:sz w:val="24"/>
          <w:szCs w:val="24"/>
        </w:rPr>
        <w:t xml:space="preserve"> rates up to the indirect rate cap. A description of available indirect rate options is available on the ECAMS Resources webpage under </w:t>
      </w:r>
      <w:hyperlink r:id="rId40" w:history="1">
        <w:r w:rsidRPr="3BCDF8FE">
          <w:rPr>
            <w:rStyle w:val="Hyperlink"/>
            <w:sz w:val="24"/>
            <w:szCs w:val="24"/>
          </w:rPr>
          <w:t>Budget Category Guidance</w:t>
        </w:r>
      </w:hyperlink>
      <w:r w:rsidRPr="3BCDF8FE">
        <w:rPr>
          <w:sz w:val="24"/>
          <w:szCs w:val="24"/>
        </w:rPr>
        <w:t xml:space="preserve"> for indirect rates.</w:t>
      </w:r>
      <w:r w:rsidRPr="001C63C1">
        <w:rPr>
          <w:sz w:val="24"/>
          <w:szCs w:val="24"/>
        </w:rPr>
        <w:t xml:space="preserve"> Unlike indirect rates, the rates for Direct Labor and Fringe Benefits are treated as estimates; a grant recipient can invoice at higher rates </w:t>
      </w:r>
      <w:proofErr w:type="gramStart"/>
      <w:r w:rsidRPr="001C63C1">
        <w:rPr>
          <w:sz w:val="24"/>
          <w:szCs w:val="24"/>
        </w:rPr>
        <w:t>as long as</w:t>
      </w:r>
      <w:proofErr w:type="gramEnd"/>
      <w:r w:rsidRPr="001C63C1">
        <w:rPr>
          <w:sz w:val="24"/>
          <w:szCs w:val="24"/>
        </w:rPr>
        <w:t xml:space="preserve"> it is only invoicing for </w:t>
      </w:r>
      <w:r w:rsidRPr="001C63C1">
        <w:rPr>
          <w:b/>
          <w:i/>
          <w:sz w:val="24"/>
          <w:szCs w:val="24"/>
        </w:rPr>
        <w:t>actual</w:t>
      </w:r>
      <w:r w:rsidRPr="001C63C1">
        <w:rPr>
          <w:b/>
          <w:bCs/>
          <w:sz w:val="24"/>
          <w:szCs w:val="24"/>
        </w:rPr>
        <w:t xml:space="preserve"> </w:t>
      </w:r>
      <w:r w:rsidRPr="001C63C1">
        <w:rPr>
          <w:sz w:val="24"/>
          <w:szCs w:val="24"/>
        </w:rPr>
        <w:t>expenditures it has made. The hourly or monthly rates provided shall be unloaded (before fringe benefits or indirect costs).</w:t>
      </w:r>
    </w:p>
    <w:p w14:paraId="4E199A6A" w14:textId="77777777" w:rsidR="001C63C1" w:rsidRPr="001C63C1" w:rsidRDefault="001C63C1" w:rsidP="00601528">
      <w:pPr>
        <w:spacing w:after="0"/>
        <w:ind w:left="1440" w:hanging="360"/>
        <w:rPr>
          <w:sz w:val="24"/>
          <w:szCs w:val="24"/>
        </w:rPr>
      </w:pPr>
    </w:p>
    <w:p w14:paraId="4745A44E" w14:textId="77777777" w:rsidR="001C63C1" w:rsidRPr="001C63C1" w:rsidRDefault="001C63C1" w:rsidP="00601528">
      <w:pPr>
        <w:numPr>
          <w:ilvl w:val="0"/>
          <w:numId w:val="18"/>
        </w:numPr>
        <w:spacing w:after="0"/>
        <w:ind w:left="1440"/>
        <w:rPr>
          <w:sz w:val="24"/>
          <w:szCs w:val="24"/>
        </w:rPr>
      </w:pPr>
      <w:r w:rsidRPr="001C63C1">
        <w:rPr>
          <w:sz w:val="24"/>
          <w:szCs w:val="24"/>
        </w:rPr>
        <w:t xml:space="preserve">The information provided in these forms will </w:t>
      </w:r>
      <w:r w:rsidRPr="001C63C1">
        <w:rPr>
          <w:b/>
          <w:i/>
          <w:sz w:val="24"/>
          <w:szCs w:val="24"/>
        </w:rPr>
        <w:t>not</w:t>
      </w:r>
      <w:r w:rsidRPr="001C63C1">
        <w:rPr>
          <w:sz w:val="24"/>
          <w:szCs w:val="24"/>
        </w:rPr>
        <w:t xml:space="preserve"> be kept confidential.</w:t>
      </w:r>
    </w:p>
    <w:p w14:paraId="55BD2F55" w14:textId="77777777" w:rsidR="001C63C1" w:rsidRPr="001C63C1" w:rsidRDefault="001C63C1" w:rsidP="00601528">
      <w:pPr>
        <w:spacing w:after="0"/>
        <w:ind w:left="1440" w:hanging="360"/>
        <w:rPr>
          <w:sz w:val="24"/>
          <w:szCs w:val="24"/>
        </w:rPr>
      </w:pPr>
    </w:p>
    <w:p w14:paraId="55CDB867" w14:textId="537DEEAE" w:rsidR="001C63C1" w:rsidRPr="001C63C1" w:rsidRDefault="001C63C1" w:rsidP="00601528">
      <w:pPr>
        <w:numPr>
          <w:ilvl w:val="0"/>
          <w:numId w:val="18"/>
        </w:numPr>
        <w:spacing w:after="0"/>
        <w:ind w:left="1440"/>
        <w:rPr>
          <w:sz w:val="24"/>
          <w:szCs w:val="24"/>
        </w:rPr>
      </w:pPr>
      <w:r w:rsidRPr="001C63C1">
        <w:rPr>
          <w:sz w:val="24"/>
          <w:szCs w:val="24"/>
        </w:rPr>
        <w:t>All reimbursable expenditures must be expended within the approved term of the grant agreement.</w:t>
      </w:r>
      <w:r w:rsidR="00816D8A">
        <w:rPr>
          <w:sz w:val="24"/>
          <w:szCs w:val="24"/>
        </w:rPr>
        <w:t xml:space="preserve"> </w:t>
      </w:r>
      <w:r w:rsidRPr="001C63C1">
        <w:rPr>
          <w:sz w:val="24"/>
          <w:szCs w:val="24"/>
        </w:rPr>
        <w:t>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5028302B" w14:textId="77777777" w:rsidR="001C63C1" w:rsidRPr="001C63C1" w:rsidRDefault="001C63C1" w:rsidP="00601528">
      <w:pPr>
        <w:spacing w:after="0"/>
        <w:ind w:left="1440" w:hanging="360"/>
        <w:rPr>
          <w:sz w:val="24"/>
          <w:szCs w:val="24"/>
        </w:rPr>
      </w:pPr>
    </w:p>
    <w:p w14:paraId="30CCB8EA" w14:textId="77777777" w:rsidR="001C63C1" w:rsidRPr="001C63C1" w:rsidRDefault="001C63C1" w:rsidP="00601528">
      <w:pPr>
        <w:numPr>
          <w:ilvl w:val="0"/>
          <w:numId w:val="18"/>
        </w:numPr>
        <w:spacing w:after="0"/>
        <w:ind w:left="1440"/>
        <w:rPr>
          <w:sz w:val="24"/>
          <w:szCs w:val="24"/>
        </w:rPr>
      </w:pPr>
      <w:r w:rsidRPr="001C63C1">
        <w:rPr>
          <w:sz w:val="24"/>
          <w:szCs w:val="24"/>
        </w:rPr>
        <w:t xml:space="preserve">Applicants must budget for the expenses of a Kick-off Meeting, at least one (1) Critical Project Review meeting, and a </w:t>
      </w:r>
      <w:proofErr w:type="gramStart"/>
      <w:r w:rsidRPr="001C63C1">
        <w:rPr>
          <w:sz w:val="24"/>
          <w:szCs w:val="24"/>
        </w:rPr>
        <w:t>Final</w:t>
      </w:r>
      <w:proofErr w:type="gramEnd"/>
      <w:r w:rsidRPr="001C63C1">
        <w:rPr>
          <w:sz w:val="24"/>
          <w:szCs w:val="24"/>
        </w:rPr>
        <w:t xml:space="preserve"> meeting. Meetings </w:t>
      </w:r>
      <w:r w:rsidRPr="001C63C1">
        <w:rPr>
          <w:sz w:val="24"/>
          <w:szCs w:val="24"/>
        </w:rPr>
        <w:lastRenderedPageBreak/>
        <w:t>may be conducted at the CEC or by conference call, as determined by the CAM.</w:t>
      </w:r>
    </w:p>
    <w:p w14:paraId="38DEB3F0" w14:textId="77777777" w:rsidR="001C63C1" w:rsidRPr="001C63C1" w:rsidRDefault="001C63C1" w:rsidP="00601528">
      <w:pPr>
        <w:spacing w:after="0"/>
        <w:ind w:left="1440" w:hanging="360"/>
        <w:rPr>
          <w:sz w:val="24"/>
          <w:szCs w:val="24"/>
        </w:rPr>
      </w:pPr>
    </w:p>
    <w:p w14:paraId="52A9CA3D" w14:textId="213A70D7" w:rsidR="001C63C1" w:rsidRPr="001C63C1" w:rsidRDefault="001C63C1" w:rsidP="00601528">
      <w:pPr>
        <w:numPr>
          <w:ilvl w:val="0"/>
          <w:numId w:val="18"/>
        </w:numPr>
        <w:spacing w:after="0"/>
        <w:ind w:left="1440"/>
        <w:rPr>
          <w:sz w:val="24"/>
          <w:szCs w:val="24"/>
        </w:rPr>
      </w:pPr>
      <w:r w:rsidRPr="001C63C1">
        <w:rPr>
          <w:sz w:val="24"/>
          <w:szCs w:val="24"/>
        </w:rPr>
        <w:t>Applicants must budget for permits, insurance, etc.</w:t>
      </w:r>
      <w:r w:rsidR="00816D8A">
        <w:rPr>
          <w:sz w:val="24"/>
          <w:szCs w:val="24"/>
        </w:rPr>
        <w:t xml:space="preserve"> </w:t>
      </w:r>
      <w:r w:rsidRPr="001C63C1">
        <w:rPr>
          <w:sz w:val="24"/>
          <w:szCs w:val="24"/>
        </w:rPr>
        <w:t>CEC will not reimburse expenditures for permitting or insurance. However, these expenditures can be included as match share expenditure.</w:t>
      </w:r>
    </w:p>
    <w:p w14:paraId="56C06E02" w14:textId="77777777" w:rsidR="001C63C1" w:rsidRPr="001C63C1" w:rsidRDefault="001C63C1" w:rsidP="00601528">
      <w:pPr>
        <w:spacing w:after="0"/>
        <w:ind w:left="1440" w:hanging="360"/>
        <w:rPr>
          <w:sz w:val="24"/>
          <w:szCs w:val="24"/>
        </w:rPr>
      </w:pPr>
    </w:p>
    <w:p w14:paraId="2F49397D" w14:textId="77777777" w:rsidR="001C63C1" w:rsidRPr="001C63C1" w:rsidRDefault="001C63C1" w:rsidP="00601528">
      <w:pPr>
        <w:numPr>
          <w:ilvl w:val="0"/>
          <w:numId w:val="18"/>
        </w:numPr>
        <w:spacing w:after="0"/>
        <w:ind w:left="1440"/>
        <w:rPr>
          <w:sz w:val="24"/>
          <w:szCs w:val="24"/>
        </w:rPr>
      </w:pPr>
      <w:r w:rsidRPr="001C63C1">
        <w:rPr>
          <w:sz w:val="24"/>
          <w:szCs w:val="24"/>
        </w:rPr>
        <w:t>Applicants must budget for the preparation and submission of quarterly progress reports during the term of the agreement, and a Final Report. Instructions for preparing the Final Report will be provided to Applicants that are proposed for funding.</w:t>
      </w:r>
    </w:p>
    <w:p w14:paraId="272F466E" w14:textId="77777777" w:rsidR="001C63C1" w:rsidRPr="001C63C1" w:rsidRDefault="001C63C1" w:rsidP="00601528">
      <w:pPr>
        <w:spacing w:after="0"/>
        <w:ind w:left="1440" w:hanging="360"/>
        <w:rPr>
          <w:sz w:val="24"/>
          <w:szCs w:val="24"/>
        </w:rPr>
      </w:pPr>
    </w:p>
    <w:p w14:paraId="5BADB184" w14:textId="77777777" w:rsidR="001C63C1" w:rsidRPr="001C63C1" w:rsidRDefault="001C63C1" w:rsidP="00601528">
      <w:pPr>
        <w:numPr>
          <w:ilvl w:val="0"/>
          <w:numId w:val="18"/>
        </w:numPr>
        <w:spacing w:after="0"/>
        <w:ind w:left="1440"/>
        <w:rPr>
          <w:b/>
          <w:sz w:val="24"/>
          <w:szCs w:val="24"/>
        </w:rPr>
      </w:pPr>
      <w:r w:rsidRPr="001C63C1">
        <w:rPr>
          <w:sz w:val="24"/>
          <w:szCs w:val="24"/>
        </w:rPr>
        <w:t xml:space="preserve">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w:t>
      </w:r>
      <w:proofErr w:type="gramStart"/>
      <w:r w:rsidRPr="001C63C1">
        <w:rPr>
          <w:sz w:val="24"/>
          <w:szCs w:val="24"/>
        </w:rPr>
        <w:t>as long as</w:t>
      </w:r>
      <w:proofErr w:type="gramEnd"/>
      <w:r w:rsidRPr="001C63C1">
        <w:rPr>
          <w:sz w:val="24"/>
          <w:szCs w:val="24"/>
        </w:rPr>
        <w:t xml:space="preserve"> the use is consistent with the intent of the original agreement. </w:t>
      </w:r>
      <w:r w:rsidRPr="001C63C1">
        <w:rPr>
          <w:b/>
          <w:i/>
          <w:sz w:val="24"/>
          <w:szCs w:val="24"/>
        </w:rPr>
        <w:t>There are no disposition requirements for equipment purchased with match share funding.</w:t>
      </w:r>
    </w:p>
    <w:p w14:paraId="318000B4" w14:textId="77777777" w:rsidR="001C63C1" w:rsidRPr="001C63C1" w:rsidRDefault="001C63C1" w:rsidP="00601528">
      <w:pPr>
        <w:spacing w:after="0"/>
        <w:ind w:left="1440" w:hanging="360"/>
        <w:rPr>
          <w:sz w:val="24"/>
          <w:szCs w:val="24"/>
        </w:rPr>
      </w:pPr>
    </w:p>
    <w:p w14:paraId="16A7B483" w14:textId="77777777" w:rsidR="001C63C1" w:rsidRPr="001C63C1" w:rsidRDefault="001C63C1" w:rsidP="00601528">
      <w:pPr>
        <w:numPr>
          <w:ilvl w:val="0"/>
          <w:numId w:val="18"/>
        </w:numPr>
        <w:spacing w:after="0"/>
        <w:ind w:left="1440"/>
        <w:rPr>
          <w:sz w:val="24"/>
          <w:szCs w:val="24"/>
        </w:rPr>
      </w:pPr>
      <w:r w:rsidRPr="001C63C1">
        <w:rPr>
          <w:sz w:val="24"/>
          <w:szCs w:val="24"/>
        </w:rPr>
        <w:t xml:space="preserve">The Budget must reflect estimates for </w:t>
      </w:r>
      <w:r w:rsidRPr="001C63C1">
        <w:rPr>
          <w:b/>
          <w:i/>
          <w:sz w:val="24"/>
          <w:szCs w:val="24"/>
        </w:rPr>
        <w:t>actual</w:t>
      </w:r>
      <w:r w:rsidRPr="001C63C1">
        <w:rPr>
          <w:sz w:val="24"/>
          <w:szCs w:val="24"/>
        </w:rPr>
        <w:t xml:space="preserve"> costs to be incurred during the approved term of the agreement. CEC can only approve and reimburse for actual costs that are properly documented in accordance with the grant agreement terms and conditions.</w:t>
      </w:r>
    </w:p>
    <w:p w14:paraId="3AC4C521" w14:textId="77777777" w:rsidR="001C63C1" w:rsidRPr="001C63C1" w:rsidRDefault="001C63C1" w:rsidP="00601528">
      <w:pPr>
        <w:spacing w:after="0"/>
        <w:ind w:left="1440" w:hanging="360"/>
        <w:rPr>
          <w:sz w:val="24"/>
          <w:szCs w:val="24"/>
        </w:rPr>
      </w:pPr>
    </w:p>
    <w:p w14:paraId="29CB5E07" w14:textId="721C06F6" w:rsidR="001C63C1" w:rsidRPr="001C63C1" w:rsidRDefault="001C63C1" w:rsidP="00601528">
      <w:pPr>
        <w:numPr>
          <w:ilvl w:val="0"/>
          <w:numId w:val="18"/>
        </w:numPr>
        <w:spacing w:after="0"/>
        <w:ind w:left="1440"/>
        <w:rPr>
          <w:sz w:val="24"/>
          <w:szCs w:val="24"/>
        </w:rPr>
      </w:pPr>
      <w:r w:rsidRPr="001C63C1">
        <w:rPr>
          <w:sz w:val="24"/>
          <w:szCs w:val="24"/>
        </w:rPr>
        <w:t xml:space="preserve">Applicants shall </w:t>
      </w:r>
      <w:r w:rsidRPr="001C63C1">
        <w:rPr>
          <w:b/>
          <w:bCs/>
          <w:i/>
          <w:iCs/>
          <w:sz w:val="24"/>
          <w:szCs w:val="24"/>
        </w:rPr>
        <w:t>NOT</w:t>
      </w:r>
      <w:r w:rsidRPr="001C63C1">
        <w:rPr>
          <w:sz w:val="24"/>
          <w:szCs w:val="24"/>
        </w:rPr>
        <w:t xml:space="preserve"> budget for, and </w:t>
      </w:r>
      <w:r w:rsidRPr="001C63C1">
        <w:rPr>
          <w:b/>
          <w:bCs/>
          <w:i/>
          <w:iCs/>
          <w:sz w:val="24"/>
          <w:szCs w:val="24"/>
        </w:rPr>
        <w:t>CANNOT</w:t>
      </w:r>
      <w:r w:rsidRPr="001C63C1">
        <w:rPr>
          <w:sz w:val="24"/>
          <w:szCs w:val="24"/>
        </w:rPr>
        <w:t xml:space="preserve"> be reimbursed for, more than their actual allowable expenses (i.e., the budget cannot include profit, fees, or markups) under the agreement. Subrecipients (all tiers) are allowed to include up to a maximum total of 10</w:t>
      </w:r>
      <w:r w:rsidR="00A2156E">
        <w:rPr>
          <w:sz w:val="24"/>
          <w:szCs w:val="24"/>
        </w:rPr>
        <w:t xml:space="preserve"> percent</w:t>
      </w:r>
      <w:r w:rsidRPr="001C63C1">
        <w:rPr>
          <w:sz w:val="24"/>
          <w:szCs w:val="24"/>
        </w:rPr>
        <w:t xml:space="preserve">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w:t>
      </w:r>
      <w:r w:rsidR="007A45E6">
        <w:rPr>
          <w:sz w:val="24"/>
          <w:szCs w:val="24"/>
        </w:rPr>
        <w:t xml:space="preserve"> percent</w:t>
      </w:r>
      <w:r w:rsidRPr="001C63C1">
        <w:rPr>
          <w:sz w:val="24"/>
          <w:szCs w:val="24"/>
        </w:rPr>
        <w:t xml:space="preserve"> profit on $80,000 ($100,000 minus $20,000). See terms and conditions for additional restrictions and requirements.</w:t>
      </w:r>
    </w:p>
    <w:p w14:paraId="79E3009D" w14:textId="77777777" w:rsidR="001C63C1" w:rsidRPr="001C63C1" w:rsidRDefault="001C63C1" w:rsidP="00601528">
      <w:pPr>
        <w:spacing w:after="0"/>
        <w:ind w:left="1440" w:hanging="360"/>
        <w:rPr>
          <w:sz w:val="24"/>
          <w:szCs w:val="24"/>
        </w:rPr>
      </w:pPr>
    </w:p>
    <w:p w14:paraId="149B9195" w14:textId="22943335" w:rsidR="001C63C1" w:rsidRPr="001C63C1" w:rsidRDefault="001C63C1" w:rsidP="00601528">
      <w:pPr>
        <w:numPr>
          <w:ilvl w:val="0"/>
          <w:numId w:val="18"/>
        </w:numPr>
        <w:spacing w:after="0"/>
        <w:ind w:left="1440"/>
        <w:rPr>
          <w:sz w:val="24"/>
          <w:szCs w:val="24"/>
        </w:rPr>
      </w:pPr>
      <w:r w:rsidRPr="001C63C1">
        <w:rPr>
          <w:b/>
          <w:i/>
          <w:sz w:val="24"/>
          <w:szCs w:val="24"/>
        </w:rPr>
        <w:t>IMPORTANT - Payment of Prevailing Wage:</w:t>
      </w:r>
      <w:r w:rsidRPr="001C63C1">
        <w:rPr>
          <w:sz w:val="24"/>
          <w:szCs w:val="24"/>
        </w:rPr>
        <w:t xml:space="preserve"> Applicants must read and pay particular attention to the terms and conditions section related to Public Works and payment of Prevailing Wages.</w:t>
      </w:r>
      <w:r w:rsidR="00816D8A">
        <w:rPr>
          <w:sz w:val="24"/>
          <w:szCs w:val="24"/>
        </w:rPr>
        <w:t xml:space="preserve"> </w:t>
      </w:r>
      <w:r w:rsidRPr="001C63C1">
        <w:rPr>
          <w:sz w:val="24"/>
          <w:szCs w:val="24"/>
        </w:rPr>
        <w:t>Prevailing wage rates can be significantly higher than non-prevailing wage rates.</w:t>
      </w:r>
      <w:r w:rsidR="00816D8A">
        <w:rPr>
          <w:sz w:val="24"/>
          <w:szCs w:val="24"/>
        </w:rPr>
        <w:t xml:space="preserve"> </w:t>
      </w:r>
      <w:r w:rsidRPr="001C63C1">
        <w:rPr>
          <w:sz w:val="24"/>
          <w:szCs w:val="24"/>
        </w:rPr>
        <w:t>Failure to pay legally required prevailing wage rates can result in substantial damages and financial penalties, termination of the grant agreement, disruption of projects, and other complications.</w:t>
      </w:r>
    </w:p>
    <w:p w14:paraId="370B4472" w14:textId="6AAA646B" w:rsidR="001A73B9" w:rsidRPr="006B5D2C" w:rsidRDefault="001A73B9" w:rsidP="00EC3497">
      <w:pPr>
        <w:spacing w:after="0"/>
        <w:rPr>
          <w:sz w:val="24"/>
          <w:szCs w:val="24"/>
        </w:rPr>
      </w:pPr>
    </w:p>
    <w:p w14:paraId="464D9132" w14:textId="77777777" w:rsidR="00FD6BCD" w:rsidRPr="006B5D2C" w:rsidRDefault="00FD6BCD" w:rsidP="00934FB0">
      <w:pPr>
        <w:keepNext/>
        <w:numPr>
          <w:ilvl w:val="0"/>
          <w:numId w:val="14"/>
        </w:numPr>
        <w:spacing w:after="0"/>
        <w:rPr>
          <w:b/>
          <w:sz w:val="24"/>
          <w:szCs w:val="24"/>
        </w:rPr>
      </w:pPr>
      <w:r w:rsidRPr="006B5D2C">
        <w:rPr>
          <w:b/>
          <w:sz w:val="24"/>
          <w:szCs w:val="24"/>
        </w:rPr>
        <w:lastRenderedPageBreak/>
        <w:t>Resumes</w:t>
      </w:r>
    </w:p>
    <w:p w14:paraId="28C80574" w14:textId="2ABE9154" w:rsidR="00FD6BCD" w:rsidRPr="006B5D2C" w:rsidRDefault="00FD6BCD" w:rsidP="00F401B5">
      <w:pPr>
        <w:spacing w:after="0"/>
        <w:ind w:left="1080"/>
        <w:rPr>
          <w:sz w:val="24"/>
          <w:szCs w:val="24"/>
        </w:rPr>
      </w:pPr>
      <w:r w:rsidRPr="006B5D2C">
        <w:rPr>
          <w:sz w:val="24"/>
          <w:szCs w:val="24"/>
        </w:rPr>
        <w:t xml:space="preserve">Applicants </w:t>
      </w:r>
      <w:r w:rsidR="00F82EBD" w:rsidRPr="006B5D2C">
        <w:rPr>
          <w:sz w:val="24"/>
          <w:szCs w:val="24"/>
        </w:rPr>
        <w:t>must</w:t>
      </w:r>
      <w:r w:rsidRPr="006B5D2C">
        <w:rPr>
          <w:sz w:val="24"/>
          <w:szCs w:val="24"/>
        </w:rPr>
        <w:t xml:space="preserve"> include resumes for key personnel identified in the proposal. </w:t>
      </w:r>
      <w:r w:rsidR="009F0B3F">
        <w:rPr>
          <w:sz w:val="24"/>
          <w:szCs w:val="24"/>
        </w:rPr>
        <w:t xml:space="preserve">“Key personnel” are individuals that are critical to the project due to their experience, knowledge, and/or capabilities. </w:t>
      </w:r>
      <w:r w:rsidRPr="006B5D2C">
        <w:rPr>
          <w:sz w:val="24"/>
          <w:szCs w:val="24"/>
        </w:rPr>
        <w:t>Resumes are limited to a maximum of 2 pages each.</w:t>
      </w:r>
    </w:p>
    <w:p w14:paraId="1C860843" w14:textId="77777777" w:rsidR="00FD6BCD" w:rsidRPr="006B5D2C" w:rsidRDefault="00FD6BCD" w:rsidP="00432A3B">
      <w:pPr>
        <w:spacing w:after="0"/>
        <w:ind w:left="1440"/>
        <w:rPr>
          <w:sz w:val="24"/>
          <w:szCs w:val="24"/>
        </w:rPr>
      </w:pPr>
    </w:p>
    <w:p w14:paraId="5CF7B300" w14:textId="490117B1" w:rsidR="00D02D86" w:rsidRPr="006B5D2C" w:rsidRDefault="00CB24F5" w:rsidP="00F401B5">
      <w:pPr>
        <w:keepNext/>
        <w:numPr>
          <w:ilvl w:val="0"/>
          <w:numId w:val="14"/>
        </w:numPr>
        <w:spacing w:after="0"/>
        <w:rPr>
          <w:b/>
          <w:sz w:val="24"/>
          <w:szCs w:val="24"/>
        </w:rPr>
      </w:pPr>
      <w:r w:rsidRPr="006B5D2C">
        <w:rPr>
          <w:b/>
          <w:sz w:val="24"/>
          <w:szCs w:val="24"/>
        </w:rPr>
        <w:t>Contact</w:t>
      </w:r>
      <w:r w:rsidR="00D02D86" w:rsidRPr="006B5D2C">
        <w:rPr>
          <w:b/>
          <w:sz w:val="24"/>
          <w:szCs w:val="24"/>
        </w:rPr>
        <w:t xml:space="preserve"> List</w:t>
      </w:r>
      <w:r w:rsidR="00A40ABD">
        <w:rPr>
          <w:b/>
          <w:sz w:val="24"/>
          <w:szCs w:val="24"/>
        </w:rPr>
        <w:t xml:space="preserve"> (Attachment 6)</w:t>
      </w:r>
    </w:p>
    <w:p w14:paraId="259AFDD7" w14:textId="1CA03267" w:rsidR="00D02D86" w:rsidRDefault="00D02D86" w:rsidP="00F401B5">
      <w:pPr>
        <w:spacing w:after="0"/>
        <w:ind w:left="1080"/>
        <w:rPr>
          <w:sz w:val="24"/>
          <w:szCs w:val="24"/>
        </w:rPr>
      </w:pPr>
      <w:r w:rsidRPr="006B5D2C">
        <w:rPr>
          <w:sz w:val="24"/>
          <w:szCs w:val="24"/>
        </w:rPr>
        <w:t>Applicants must include a completed</w:t>
      </w:r>
      <w:r w:rsidR="00CB24F5" w:rsidRPr="006B5D2C">
        <w:rPr>
          <w:sz w:val="24"/>
          <w:szCs w:val="24"/>
        </w:rPr>
        <w:t xml:space="preserve"> Contact</w:t>
      </w:r>
      <w:r w:rsidR="00767454" w:rsidRPr="006B5D2C">
        <w:rPr>
          <w:sz w:val="24"/>
          <w:szCs w:val="24"/>
        </w:rPr>
        <w:t xml:space="preserve"> List by including the appropriate points of contact for the </w:t>
      </w:r>
      <w:r w:rsidR="00A40ABD">
        <w:rPr>
          <w:sz w:val="24"/>
          <w:szCs w:val="24"/>
        </w:rPr>
        <w:t>A</w:t>
      </w:r>
      <w:r w:rsidR="0019638E" w:rsidRPr="006B5D2C">
        <w:rPr>
          <w:sz w:val="24"/>
          <w:szCs w:val="24"/>
        </w:rPr>
        <w:t>pplicant</w:t>
      </w:r>
      <w:r w:rsidR="00767454" w:rsidRPr="006B5D2C">
        <w:rPr>
          <w:sz w:val="24"/>
          <w:szCs w:val="24"/>
        </w:rPr>
        <w:t xml:space="preserve">. </w:t>
      </w:r>
      <w:r w:rsidR="008E36A3" w:rsidRPr="006B5D2C">
        <w:rPr>
          <w:sz w:val="24"/>
          <w:szCs w:val="24"/>
        </w:rPr>
        <w:t xml:space="preserve">CEC </w:t>
      </w:r>
      <w:r w:rsidR="00767454" w:rsidRPr="006B5D2C">
        <w:rPr>
          <w:sz w:val="24"/>
          <w:szCs w:val="24"/>
        </w:rPr>
        <w:t xml:space="preserve">will complete the </w:t>
      </w:r>
      <w:r w:rsidR="008E36A3" w:rsidRPr="006B5D2C">
        <w:rPr>
          <w:sz w:val="24"/>
          <w:szCs w:val="24"/>
        </w:rPr>
        <w:t xml:space="preserve">CEC </w:t>
      </w:r>
      <w:r w:rsidR="00767454" w:rsidRPr="006B5D2C">
        <w:rPr>
          <w:sz w:val="24"/>
          <w:szCs w:val="24"/>
        </w:rPr>
        <w:t>points of contact during agreement development.</w:t>
      </w:r>
    </w:p>
    <w:p w14:paraId="221DC83D" w14:textId="77777777" w:rsidR="00523201" w:rsidRPr="006B5D2C" w:rsidRDefault="00523201" w:rsidP="003A0DDC">
      <w:pPr>
        <w:spacing w:after="0"/>
        <w:ind w:left="1440"/>
        <w:rPr>
          <w:sz w:val="24"/>
          <w:szCs w:val="24"/>
        </w:rPr>
      </w:pPr>
    </w:p>
    <w:p w14:paraId="4F05616E" w14:textId="313B3B4D" w:rsidR="00A064C1" w:rsidRPr="00F401B5" w:rsidRDefault="45009BEC" w:rsidP="00F401B5">
      <w:pPr>
        <w:keepNext/>
        <w:numPr>
          <w:ilvl w:val="0"/>
          <w:numId w:val="14"/>
        </w:numPr>
        <w:spacing w:after="0"/>
        <w:rPr>
          <w:b/>
          <w:sz w:val="24"/>
          <w:szCs w:val="24"/>
        </w:rPr>
      </w:pPr>
      <w:r w:rsidRPr="00F401B5">
        <w:rPr>
          <w:b/>
          <w:sz w:val="24"/>
          <w:szCs w:val="24"/>
        </w:rPr>
        <w:t xml:space="preserve">Operation and </w:t>
      </w:r>
      <w:r w:rsidR="1AB97E51" w:rsidRPr="00F401B5">
        <w:rPr>
          <w:b/>
          <w:sz w:val="24"/>
          <w:szCs w:val="24"/>
        </w:rPr>
        <w:t>Reliability</w:t>
      </w:r>
      <w:r w:rsidRPr="00F401B5">
        <w:rPr>
          <w:b/>
          <w:sz w:val="24"/>
          <w:szCs w:val="24"/>
        </w:rPr>
        <w:t xml:space="preserve"> Plan</w:t>
      </w:r>
    </w:p>
    <w:p w14:paraId="1D6F6E2D" w14:textId="1B449322" w:rsidR="508023AC" w:rsidRPr="00EC3497" w:rsidRDefault="508023AC" w:rsidP="00F401B5">
      <w:pPr>
        <w:spacing w:after="0"/>
        <w:ind w:left="1080"/>
        <w:rPr>
          <w:rFonts w:eastAsia="Tahoma"/>
          <w:sz w:val="24"/>
          <w:szCs w:val="24"/>
        </w:rPr>
      </w:pPr>
      <w:r w:rsidRPr="00EC3497">
        <w:rPr>
          <w:rFonts w:eastAsia="Tahoma"/>
          <w:sz w:val="24"/>
          <w:szCs w:val="24"/>
        </w:rPr>
        <w:t xml:space="preserve">Applicants must submit an Operation and </w:t>
      </w:r>
      <w:r w:rsidR="6C44397A" w:rsidRPr="5A0F0D1B">
        <w:rPr>
          <w:rFonts w:eastAsia="Tahoma"/>
          <w:sz w:val="24"/>
          <w:szCs w:val="24"/>
        </w:rPr>
        <w:t>Reliability</w:t>
      </w:r>
      <w:r w:rsidRPr="00EC3497">
        <w:rPr>
          <w:rFonts w:eastAsia="Tahoma"/>
          <w:sz w:val="24"/>
          <w:szCs w:val="24"/>
        </w:rPr>
        <w:t xml:space="preserve"> Plan detailing operation and </w:t>
      </w:r>
      <w:r w:rsidR="4DB5C002" w:rsidRPr="5A0F0D1B">
        <w:rPr>
          <w:rFonts w:eastAsia="Tahoma"/>
          <w:sz w:val="24"/>
          <w:szCs w:val="24"/>
        </w:rPr>
        <w:t>reliability</w:t>
      </w:r>
      <w:r w:rsidRPr="00EC3497">
        <w:rPr>
          <w:rFonts w:eastAsia="Tahoma"/>
          <w:sz w:val="24"/>
          <w:szCs w:val="24"/>
        </w:rPr>
        <w:t xml:space="preserve"> of charging equipment for at least six years after the beginning of operation, to meet the </w:t>
      </w:r>
      <w:r w:rsidR="44FAFEE8" w:rsidRPr="5A0F0D1B">
        <w:rPr>
          <w:rFonts w:eastAsia="Tahoma"/>
          <w:sz w:val="24"/>
          <w:szCs w:val="24"/>
        </w:rPr>
        <w:t xml:space="preserve">Operation and Reliability </w:t>
      </w:r>
      <w:r w:rsidRPr="00EC3497">
        <w:rPr>
          <w:rFonts w:eastAsia="Tahoma"/>
          <w:sz w:val="24"/>
          <w:szCs w:val="24"/>
        </w:rPr>
        <w:t xml:space="preserve">requirements described in the Scope of Work (Attachment 2). The Plan should address, but is not limited to, preventive and corrective maintenance, recordkeeping, and reporting. The Plan should describe plans to maximize uptime, including availability of qualified technicians and replacement parts; remote monitoring, diagnostics, updates, and repairs; minimizing response time when an error is detected; proactive and ongoing efforts to ensure interoperability of chargers and vehicles; customer service, including processes for customers to report that a charger is not operational; and site host training, if applicable. </w:t>
      </w:r>
    </w:p>
    <w:p w14:paraId="7C7D7772" w14:textId="29C75EDE" w:rsidR="699D727C" w:rsidRPr="00EC3497" w:rsidRDefault="699D727C" w:rsidP="00F401B5">
      <w:pPr>
        <w:spacing w:after="0"/>
        <w:ind w:left="1080"/>
        <w:rPr>
          <w:rFonts w:eastAsia="Tahoma"/>
          <w:sz w:val="24"/>
          <w:szCs w:val="24"/>
        </w:rPr>
      </w:pPr>
    </w:p>
    <w:p w14:paraId="35B5D03D" w14:textId="30CD306E" w:rsidR="59E3BD97" w:rsidRPr="00EC3497" w:rsidRDefault="59E3BD97" w:rsidP="00F401B5">
      <w:pPr>
        <w:spacing w:after="0"/>
        <w:ind w:left="1080"/>
      </w:pPr>
      <w:r w:rsidRPr="00EC3497">
        <w:rPr>
          <w:rFonts w:eastAsia="Tahoma"/>
          <w:sz w:val="24"/>
          <w:szCs w:val="24"/>
        </w:rPr>
        <w:t xml:space="preserve">The Operation and </w:t>
      </w:r>
      <w:r w:rsidR="3F67F1D3" w:rsidRPr="5A0F0D1B">
        <w:rPr>
          <w:rFonts w:eastAsia="Tahoma"/>
          <w:sz w:val="24"/>
          <w:szCs w:val="24"/>
        </w:rPr>
        <w:t>Reliability</w:t>
      </w:r>
      <w:r w:rsidRPr="00EC3497">
        <w:rPr>
          <w:rFonts w:eastAsia="Tahoma"/>
          <w:sz w:val="24"/>
          <w:szCs w:val="24"/>
        </w:rPr>
        <w:t xml:space="preserve"> Plan must address maintenance of the charging station pedestals, and all ancillary equipment, including but not limited to any awnings, canopies, shelters</w:t>
      </w:r>
      <w:r w:rsidRPr="00EC3497">
        <w:rPr>
          <w:rFonts w:eastAsia="Tahoma"/>
          <w:color w:val="498205"/>
          <w:sz w:val="24"/>
          <w:szCs w:val="24"/>
        </w:rPr>
        <w:t>,</w:t>
      </w:r>
      <w:r w:rsidRPr="00EC3497">
        <w:rPr>
          <w:rFonts w:eastAsia="Tahoma"/>
          <w:sz w:val="24"/>
          <w:szCs w:val="24"/>
        </w:rPr>
        <w:t xml:space="preserve"> and information display kiosks or signage associated with the charging station.</w:t>
      </w:r>
    </w:p>
    <w:p w14:paraId="4608D7BA" w14:textId="77777777" w:rsidR="00D02D86" w:rsidRPr="006B5D2C" w:rsidRDefault="00D02D86" w:rsidP="00F401B5">
      <w:pPr>
        <w:spacing w:after="0"/>
        <w:ind w:left="1080"/>
        <w:rPr>
          <w:sz w:val="24"/>
          <w:szCs w:val="24"/>
        </w:rPr>
      </w:pPr>
    </w:p>
    <w:p w14:paraId="5C48E45E" w14:textId="77777777" w:rsidR="00D02D86" w:rsidRPr="006B5D2C" w:rsidRDefault="35CCBDA2" w:rsidP="00687DCF">
      <w:pPr>
        <w:keepNext/>
        <w:numPr>
          <w:ilvl w:val="0"/>
          <w:numId w:val="14"/>
        </w:numPr>
        <w:spacing w:after="0"/>
        <w:rPr>
          <w:b/>
          <w:sz w:val="24"/>
          <w:szCs w:val="24"/>
        </w:rPr>
      </w:pPr>
      <w:r w:rsidRPr="00687DCF">
        <w:rPr>
          <w:b/>
          <w:sz w:val="24"/>
          <w:szCs w:val="24"/>
        </w:rPr>
        <w:t>Letters of Support</w:t>
      </w:r>
      <w:r w:rsidR="46C3054B" w:rsidRPr="00687DCF">
        <w:rPr>
          <w:b/>
          <w:sz w:val="24"/>
          <w:szCs w:val="24"/>
        </w:rPr>
        <w:t>/Commitment</w:t>
      </w:r>
    </w:p>
    <w:p w14:paraId="736DD644" w14:textId="6CD6BCD3" w:rsidR="00D02D86" w:rsidRPr="006B5D2C" w:rsidRDefault="00D24EC3" w:rsidP="00687DCF">
      <w:pPr>
        <w:spacing w:after="0"/>
        <w:ind w:left="1080"/>
        <w:rPr>
          <w:sz w:val="24"/>
          <w:szCs w:val="24"/>
        </w:rPr>
      </w:pPr>
      <w:r w:rsidRPr="006B5D2C">
        <w:rPr>
          <w:sz w:val="24"/>
          <w:szCs w:val="24"/>
        </w:rPr>
        <w:t xml:space="preserve">Applicants </w:t>
      </w:r>
      <w:r w:rsidR="00F82EBD" w:rsidRPr="006B5D2C">
        <w:rPr>
          <w:sz w:val="24"/>
          <w:szCs w:val="24"/>
        </w:rPr>
        <w:t xml:space="preserve">must </w:t>
      </w:r>
      <w:r w:rsidRPr="006B5D2C">
        <w:rPr>
          <w:sz w:val="24"/>
          <w:szCs w:val="24"/>
        </w:rPr>
        <w:t>include appropriate letters of support</w:t>
      </w:r>
      <w:r w:rsidR="00BF41C8" w:rsidRPr="006B5D2C">
        <w:rPr>
          <w:sz w:val="24"/>
          <w:szCs w:val="24"/>
        </w:rPr>
        <w:t>/commitment</w:t>
      </w:r>
      <w:r w:rsidRPr="006B5D2C">
        <w:rPr>
          <w:sz w:val="24"/>
          <w:szCs w:val="24"/>
        </w:rPr>
        <w:t xml:space="preserve">. </w:t>
      </w:r>
      <w:r w:rsidR="00DD2F1C" w:rsidRPr="006B5D2C">
        <w:rPr>
          <w:sz w:val="24"/>
          <w:szCs w:val="24"/>
        </w:rPr>
        <w:t>L</w:t>
      </w:r>
      <w:r w:rsidR="00D02D86" w:rsidRPr="006B5D2C">
        <w:rPr>
          <w:sz w:val="24"/>
          <w:szCs w:val="24"/>
        </w:rPr>
        <w:t>etters</w:t>
      </w:r>
      <w:r w:rsidR="00DD2F1C" w:rsidRPr="006B5D2C">
        <w:rPr>
          <w:sz w:val="24"/>
          <w:szCs w:val="24"/>
        </w:rPr>
        <w:t xml:space="preserve"> </w:t>
      </w:r>
      <w:r w:rsidR="00F82EBD" w:rsidRPr="006B5D2C">
        <w:rPr>
          <w:sz w:val="24"/>
          <w:szCs w:val="24"/>
        </w:rPr>
        <w:t xml:space="preserve">must </w:t>
      </w:r>
      <w:r w:rsidR="00D02D86" w:rsidRPr="006B5D2C">
        <w:rPr>
          <w:sz w:val="24"/>
          <w:szCs w:val="24"/>
        </w:rPr>
        <w:t xml:space="preserve">include </w:t>
      </w:r>
      <w:r w:rsidR="00E15D57" w:rsidRPr="006B5D2C">
        <w:rPr>
          <w:sz w:val="24"/>
          <w:szCs w:val="24"/>
        </w:rPr>
        <w:t xml:space="preserve">sufficient </w:t>
      </w:r>
      <w:r w:rsidR="00D02D86" w:rsidRPr="006B5D2C">
        <w:rPr>
          <w:sz w:val="24"/>
          <w:szCs w:val="24"/>
        </w:rPr>
        <w:t xml:space="preserve">contact </w:t>
      </w:r>
      <w:proofErr w:type="gramStart"/>
      <w:r w:rsidR="00D02D86" w:rsidRPr="006B5D2C">
        <w:rPr>
          <w:sz w:val="24"/>
          <w:szCs w:val="24"/>
        </w:rPr>
        <w:t>information</w:t>
      </w:r>
      <w:proofErr w:type="gramEnd"/>
      <w:r w:rsidR="00D02D86" w:rsidRPr="006B5D2C">
        <w:rPr>
          <w:sz w:val="24"/>
          <w:szCs w:val="24"/>
        </w:rPr>
        <w:t xml:space="preserve"> so </w:t>
      </w:r>
      <w:r w:rsidR="008E36A3" w:rsidRPr="006B5D2C">
        <w:rPr>
          <w:sz w:val="24"/>
          <w:szCs w:val="24"/>
        </w:rPr>
        <w:t>CEC</w:t>
      </w:r>
      <w:r w:rsidR="00D02D86" w:rsidRPr="006B5D2C">
        <w:rPr>
          <w:sz w:val="24"/>
          <w:szCs w:val="24"/>
        </w:rPr>
        <w:t xml:space="preserve"> is able to efficiently contact </w:t>
      </w:r>
      <w:r w:rsidR="00901DB0">
        <w:rPr>
          <w:sz w:val="24"/>
          <w:szCs w:val="24"/>
        </w:rPr>
        <w:t xml:space="preserve">and verify the support or commitment. </w:t>
      </w:r>
      <w:r w:rsidR="00DD2F1C" w:rsidRPr="006B5D2C">
        <w:rPr>
          <w:sz w:val="24"/>
          <w:szCs w:val="24"/>
        </w:rPr>
        <w:t xml:space="preserve">Letters </w:t>
      </w:r>
      <w:r w:rsidR="00F82EBD" w:rsidRPr="006B5D2C">
        <w:rPr>
          <w:sz w:val="24"/>
          <w:szCs w:val="24"/>
        </w:rPr>
        <w:t xml:space="preserve">must </w:t>
      </w:r>
      <w:r w:rsidR="00DD2F1C" w:rsidRPr="006B5D2C">
        <w:rPr>
          <w:sz w:val="24"/>
          <w:szCs w:val="24"/>
        </w:rPr>
        <w:t>be limited to 2 pages each.</w:t>
      </w:r>
    </w:p>
    <w:p w14:paraId="57C1F306" w14:textId="77777777" w:rsidR="00D02D86" w:rsidRPr="006B5D2C" w:rsidRDefault="00D02D86" w:rsidP="00E04486">
      <w:pPr>
        <w:spacing w:after="0"/>
        <w:rPr>
          <w:sz w:val="24"/>
          <w:szCs w:val="24"/>
        </w:rPr>
      </w:pPr>
    </w:p>
    <w:p w14:paraId="469524FD" w14:textId="7E2B85CF" w:rsidR="008F76F2" w:rsidRPr="006B5D2C" w:rsidRDefault="008F76F2" w:rsidP="00DD1D78">
      <w:pPr>
        <w:numPr>
          <w:ilvl w:val="1"/>
          <w:numId w:val="14"/>
        </w:numPr>
        <w:spacing w:after="0"/>
        <w:rPr>
          <w:sz w:val="24"/>
          <w:szCs w:val="24"/>
        </w:rPr>
      </w:pPr>
      <w:r w:rsidRPr="006B5D2C">
        <w:rPr>
          <w:b/>
          <w:sz w:val="24"/>
          <w:szCs w:val="24"/>
        </w:rPr>
        <w:t>Key Project Partners (if applicable):</w:t>
      </w:r>
      <w:r w:rsidR="004F6C39" w:rsidRPr="006B5D2C">
        <w:rPr>
          <w:b/>
          <w:sz w:val="24"/>
          <w:szCs w:val="24"/>
        </w:rPr>
        <w:t xml:space="preserve"> </w:t>
      </w:r>
      <w:r w:rsidRPr="006B5D2C">
        <w:rPr>
          <w:sz w:val="24"/>
          <w:szCs w:val="24"/>
        </w:rPr>
        <w:t xml:space="preserve">Key project partners identified in the application must provide letters demonstrating their commitment </w:t>
      </w:r>
      <w:r w:rsidR="00870652">
        <w:rPr>
          <w:sz w:val="24"/>
          <w:szCs w:val="24"/>
        </w:rPr>
        <w:t xml:space="preserve">or support </w:t>
      </w:r>
      <w:r w:rsidRPr="006B5D2C">
        <w:rPr>
          <w:sz w:val="24"/>
          <w:szCs w:val="24"/>
        </w:rPr>
        <w:t>to the proposed project and their ability to fulfill their identified roles.</w:t>
      </w:r>
    </w:p>
    <w:p w14:paraId="62B8E8C2" w14:textId="77777777" w:rsidR="00D02D86" w:rsidRPr="006B5D2C" w:rsidRDefault="00D02D86" w:rsidP="00DD1D78">
      <w:pPr>
        <w:spacing w:after="0"/>
        <w:ind w:left="1440" w:hanging="360"/>
        <w:rPr>
          <w:sz w:val="24"/>
          <w:szCs w:val="24"/>
        </w:rPr>
      </w:pPr>
    </w:p>
    <w:p w14:paraId="6AC63510" w14:textId="57B32DF8" w:rsidR="00D02D86" w:rsidRPr="006B5D2C" w:rsidRDefault="00D02D86" w:rsidP="00DD1D78">
      <w:pPr>
        <w:numPr>
          <w:ilvl w:val="1"/>
          <w:numId w:val="14"/>
        </w:numPr>
        <w:spacing w:after="0"/>
        <w:rPr>
          <w:sz w:val="24"/>
          <w:szCs w:val="24"/>
        </w:rPr>
      </w:pPr>
      <w:r w:rsidRPr="006B5D2C">
        <w:rPr>
          <w:b/>
          <w:sz w:val="24"/>
          <w:szCs w:val="24"/>
        </w:rPr>
        <w:t>Third-party Match Share Contributors (</w:t>
      </w:r>
      <w:r w:rsidR="000D38C0" w:rsidRPr="006B5D2C">
        <w:rPr>
          <w:b/>
          <w:sz w:val="24"/>
          <w:szCs w:val="24"/>
        </w:rPr>
        <w:t>i</w:t>
      </w:r>
      <w:r w:rsidR="00EF1D26" w:rsidRPr="006B5D2C">
        <w:rPr>
          <w:b/>
          <w:sz w:val="24"/>
          <w:szCs w:val="24"/>
        </w:rPr>
        <w:t xml:space="preserve">f </w:t>
      </w:r>
      <w:r w:rsidR="000D38C0" w:rsidRPr="006B5D2C">
        <w:rPr>
          <w:b/>
          <w:sz w:val="24"/>
          <w:szCs w:val="24"/>
        </w:rPr>
        <w:t>a</w:t>
      </w:r>
      <w:r w:rsidR="00EF1D26" w:rsidRPr="006B5D2C">
        <w:rPr>
          <w:b/>
          <w:sz w:val="24"/>
          <w:szCs w:val="24"/>
        </w:rPr>
        <w:t>pplicable</w:t>
      </w:r>
      <w:r w:rsidRPr="006B5D2C">
        <w:rPr>
          <w:b/>
          <w:sz w:val="24"/>
          <w:szCs w:val="24"/>
        </w:rPr>
        <w:t xml:space="preserve">): </w:t>
      </w:r>
      <w:r w:rsidR="00E81A5D" w:rsidRPr="006B5D2C">
        <w:rPr>
          <w:sz w:val="24"/>
          <w:szCs w:val="24"/>
        </w:rPr>
        <w:t>A</w:t>
      </w:r>
      <w:r w:rsidR="00DD2F1C" w:rsidRPr="006B5D2C">
        <w:rPr>
          <w:sz w:val="24"/>
          <w:szCs w:val="24"/>
        </w:rPr>
        <w:t xml:space="preserve">ny </w:t>
      </w:r>
      <w:r w:rsidR="00E81A5D" w:rsidRPr="006B5D2C">
        <w:rPr>
          <w:sz w:val="24"/>
          <w:szCs w:val="24"/>
        </w:rPr>
        <w:t xml:space="preserve">third-party </w:t>
      </w:r>
      <w:r w:rsidR="00DD2F1C" w:rsidRPr="006B5D2C">
        <w:rPr>
          <w:sz w:val="24"/>
          <w:szCs w:val="24"/>
        </w:rPr>
        <w:t xml:space="preserve">match share contributors </w:t>
      </w:r>
      <w:r w:rsidR="00BF41C8" w:rsidRPr="006B5D2C">
        <w:rPr>
          <w:sz w:val="24"/>
          <w:szCs w:val="24"/>
        </w:rPr>
        <w:t>must</w:t>
      </w:r>
      <w:r w:rsidRPr="006B5D2C">
        <w:rPr>
          <w:sz w:val="24"/>
          <w:szCs w:val="24"/>
        </w:rPr>
        <w:t xml:space="preserve"> identify</w:t>
      </w:r>
      <w:r w:rsidR="00DD2F1C" w:rsidRPr="006B5D2C">
        <w:rPr>
          <w:sz w:val="24"/>
          <w:szCs w:val="24"/>
        </w:rPr>
        <w:t xml:space="preserve"> the amount of match</w:t>
      </w:r>
      <w:r w:rsidR="00D84586">
        <w:rPr>
          <w:sz w:val="24"/>
          <w:szCs w:val="24"/>
        </w:rPr>
        <w:t xml:space="preserve"> that will be committed to the project</w:t>
      </w:r>
      <w:r w:rsidR="00DD2F1C" w:rsidRPr="006B5D2C">
        <w:rPr>
          <w:sz w:val="24"/>
          <w:szCs w:val="24"/>
        </w:rPr>
        <w:t>, the</w:t>
      </w:r>
      <w:r w:rsidRPr="006B5D2C">
        <w:rPr>
          <w:sz w:val="24"/>
          <w:szCs w:val="24"/>
        </w:rPr>
        <w:t xml:space="preserve"> funding source(s)</w:t>
      </w:r>
      <w:r w:rsidR="006B36A0" w:rsidRPr="006B5D2C">
        <w:rPr>
          <w:sz w:val="24"/>
          <w:szCs w:val="24"/>
        </w:rPr>
        <w:t>,</w:t>
      </w:r>
      <w:r w:rsidRPr="006B5D2C">
        <w:rPr>
          <w:sz w:val="24"/>
          <w:szCs w:val="24"/>
        </w:rPr>
        <w:t xml:space="preserve"> and </w:t>
      </w:r>
      <w:r w:rsidR="00DD2F1C" w:rsidRPr="006B5D2C">
        <w:rPr>
          <w:sz w:val="24"/>
          <w:szCs w:val="24"/>
        </w:rPr>
        <w:t xml:space="preserve">state that the match share contributor </w:t>
      </w:r>
      <w:r w:rsidR="006B36A0" w:rsidRPr="006B5D2C">
        <w:rPr>
          <w:sz w:val="24"/>
          <w:szCs w:val="24"/>
        </w:rPr>
        <w:t>will provide</w:t>
      </w:r>
      <w:r w:rsidRPr="006B5D2C">
        <w:rPr>
          <w:sz w:val="24"/>
          <w:szCs w:val="24"/>
        </w:rPr>
        <w:t xml:space="preserve"> the identified match funding. Letters </w:t>
      </w:r>
      <w:r w:rsidR="00407531" w:rsidRPr="006B5D2C">
        <w:rPr>
          <w:sz w:val="24"/>
          <w:szCs w:val="24"/>
        </w:rPr>
        <w:t xml:space="preserve">of commitment from third party match share contributors must </w:t>
      </w:r>
      <w:r w:rsidRPr="006B5D2C">
        <w:rPr>
          <w:sz w:val="24"/>
          <w:szCs w:val="24"/>
        </w:rPr>
        <w:t xml:space="preserve">contain a telephone number </w:t>
      </w:r>
      <w:r w:rsidR="00D47D7C">
        <w:rPr>
          <w:sz w:val="24"/>
          <w:szCs w:val="24"/>
        </w:rPr>
        <w:t xml:space="preserve">and email address </w:t>
      </w:r>
      <w:r w:rsidRPr="006B5D2C">
        <w:rPr>
          <w:sz w:val="24"/>
          <w:szCs w:val="24"/>
        </w:rPr>
        <w:t xml:space="preserve">to allow </w:t>
      </w:r>
      <w:r w:rsidR="008E36A3" w:rsidRPr="006B5D2C">
        <w:rPr>
          <w:sz w:val="24"/>
          <w:szCs w:val="24"/>
        </w:rPr>
        <w:t xml:space="preserve">CEC </w:t>
      </w:r>
      <w:r w:rsidRPr="006B5D2C">
        <w:rPr>
          <w:sz w:val="24"/>
          <w:szCs w:val="24"/>
        </w:rPr>
        <w:t xml:space="preserve">to contact the match </w:t>
      </w:r>
      <w:r w:rsidRPr="006B5D2C">
        <w:rPr>
          <w:sz w:val="24"/>
          <w:szCs w:val="24"/>
        </w:rPr>
        <w:lastRenderedPageBreak/>
        <w:t xml:space="preserve">share partner to confirm </w:t>
      </w:r>
      <w:r w:rsidR="006B36A0" w:rsidRPr="006B5D2C">
        <w:rPr>
          <w:sz w:val="24"/>
          <w:szCs w:val="24"/>
        </w:rPr>
        <w:t>their</w:t>
      </w:r>
      <w:r w:rsidRPr="006B5D2C">
        <w:rPr>
          <w:sz w:val="24"/>
          <w:szCs w:val="24"/>
        </w:rPr>
        <w:t xml:space="preserve"> authority to commit matching</w:t>
      </w:r>
      <w:r w:rsidR="00D24381" w:rsidRPr="006B5D2C">
        <w:rPr>
          <w:sz w:val="24"/>
          <w:szCs w:val="24"/>
        </w:rPr>
        <w:t xml:space="preserve"> funds to the proposed project.</w:t>
      </w:r>
    </w:p>
    <w:p w14:paraId="50EE97CE" w14:textId="77777777" w:rsidR="00D02D86" w:rsidRPr="006B5D2C" w:rsidRDefault="00D02D86" w:rsidP="00DD1D78">
      <w:pPr>
        <w:spacing w:after="0"/>
        <w:ind w:left="1440" w:hanging="360"/>
        <w:rPr>
          <w:sz w:val="24"/>
          <w:szCs w:val="24"/>
        </w:rPr>
      </w:pPr>
    </w:p>
    <w:p w14:paraId="6C429060" w14:textId="07BF9824" w:rsidR="00D02D86" w:rsidRPr="006B5D2C" w:rsidRDefault="00D02D86" w:rsidP="00DD1D78">
      <w:pPr>
        <w:numPr>
          <w:ilvl w:val="1"/>
          <w:numId w:val="14"/>
        </w:numPr>
        <w:spacing w:after="0"/>
        <w:rPr>
          <w:sz w:val="24"/>
          <w:szCs w:val="24"/>
        </w:rPr>
      </w:pPr>
      <w:r w:rsidRPr="006B5D2C">
        <w:rPr>
          <w:b/>
          <w:sz w:val="24"/>
          <w:szCs w:val="24"/>
        </w:rPr>
        <w:t>Letters of Support</w:t>
      </w:r>
      <w:r w:rsidR="00BF41C8" w:rsidRPr="006B5D2C">
        <w:rPr>
          <w:b/>
          <w:sz w:val="24"/>
          <w:szCs w:val="24"/>
        </w:rPr>
        <w:t xml:space="preserve"> (optional)</w:t>
      </w:r>
      <w:r w:rsidRPr="006B5D2C">
        <w:rPr>
          <w:b/>
          <w:sz w:val="24"/>
          <w:szCs w:val="24"/>
        </w:rPr>
        <w:t xml:space="preserve">: </w:t>
      </w:r>
      <w:r w:rsidR="005B7AE8" w:rsidRPr="005B7AE8">
        <w:rPr>
          <w:b/>
          <w:sz w:val="24"/>
          <w:szCs w:val="24"/>
        </w:rPr>
        <w:t>Eligible projects must demonstrate participation of or written support from on-demand transportation service companies, car sharing enterprises, or car rental agenc</w:t>
      </w:r>
      <w:r w:rsidR="00110450">
        <w:rPr>
          <w:b/>
          <w:sz w:val="24"/>
          <w:szCs w:val="24"/>
        </w:rPr>
        <w:t xml:space="preserve">ies. </w:t>
      </w:r>
      <w:r w:rsidRPr="006B5D2C">
        <w:rPr>
          <w:sz w:val="24"/>
          <w:szCs w:val="24"/>
        </w:rPr>
        <w:t xml:space="preserve">Applicants are encouraged to submit </w:t>
      </w:r>
      <w:r w:rsidR="00F23206" w:rsidRPr="006B5D2C">
        <w:rPr>
          <w:sz w:val="24"/>
          <w:szCs w:val="24"/>
        </w:rPr>
        <w:t>letter</w:t>
      </w:r>
      <w:r w:rsidRPr="006B5D2C">
        <w:rPr>
          <w:sz w:val="24"/>
          <w:szCs w:val="24"/>
        </w:rPr>
        <w:t>(s) of support that substantiate the estimated demand and/or the potential benefits of the proposed project.</w:t>
      </w:r>
      <w:r w:rsidR="004F6C39" w:rsidRPr="006B5D2C">
        <w:rPr>
          <w:sz w:val="24"/>
          <w:szCs w:val="24"/>
        </w:rPr>
        <w:t xml:space="preserve"> </w:t>
      </w:r>
      <w:r w:rsidRPr="006B5D2C">
        <w:rPr>
          <w:sz w:val="24"/>
          <w:szCs w:val="24"/>
        </w:rPr>
        <w:t xml:space="preserve">Third-party letters of support can be provided by, but are not limited </w:t>
      </w:r>
      <w:proofErr w:type="gramStart"/>
      <w:r w:rsidRPr="006B5D2C">
        <w:rPr>
          <w:sz w:val="24"/>
          <w:szCs w:val="24"/>
        </w:rPr>
        <w:t>to:</w:t>
      </w:r>
      <w:proofErr w:type="gramEnd"/>
      <w:r w:rsidRPr="006B5D2C">
        <w:rPr>
          <w:sz w:val="24"/>
          <w:szCs w:val="24"/>
        </w:rPr>
        <w:t xml:space="preserve"> air districts, state or federal agencies, local safety officials, potential use</w:t>
      </w:r>
      <w:r w:rsidR="00734205" w:rsidRPr="006B5D2C">
        <w:rPr>
          <w:sz w:val="24"/>
          <w:szCs w:val="24"/>
        </w:rPr>
        <w:t>rs of the proposed project</w:t>
      </w:r>
      <w:r w:rsidRPr="006B5D2C">
        <w:rPr>
          <w:sz w:val="24"/>
          <w:szCs w:val="24"/>
        </w:rPr>
        <w:t>, and any other relevant organizations.</w:t>
      </w:r>
    </w:p>
    <w:p w14:paraId="50A9AB36" w14:textId="77777777" w:rsidR="00D02D86" w:rsidRPr="006B5D2C" w:rsidRDefault="00D02D86" w:rsidP="00E04486">
      <w:pPr>
        <w:spacing w:after="0"/>
        <w:rPr>
          <w:sz w:val="24"/>
          <w:szCs w:val="24"/>
        </w:rPr>
      </w:pPr>
    </w:p>
    <w:p w14:paraId="181A05AB" w14:textId="0878E54F" w:rsidR="00E353FD" w:rsidRPr="006B5D2C" w:rsidRDefault="69371753" w:rsidP="00DD1D78">
      <w:pPr>
        <w:keepNext/>
        <w:numPr>
          <w:ilvl w:val="0"/>
          <w:numId w:val="14"/>
        </w:numPr>
        <w:spacing w:after="0"/>
        <w:rPr>
          <w:b/>
          <w:sz w:val="24"/>
          <w:szCs w:val="24"/>
        </w:rPr>
      </w:pPr>
      <w:r w:rsidRPr="00DD1D78">
        <w:rPr>
          <w:b/>
          <w:sz w:val="24"/>
          <w:szCs w:val="24"/>
        </w:rPr>
        <w:t xml:space="preserve">CEQA </w:t>
      </w:r>
      <w:r w:rsidR="1062B95B" w:rsidRPr="00DD1D78">
        <w:rPr>
          <w:b/>
          <w:sz w:val="24"/>
          <w:szCs w:val="24"/>
        </w:rPr>
        <w:t>Worksheet</w:t>
      </w:r>
      <w:r w:rsidR="07E36AD5" w:rsidRPr="00DD1D78">
        <w:rPr>
          <w:b/>
          <w:sz w:val="24"/>
          <w:szCs w:val="24"/>
        </w:rPr>
        <w:t xml:space="preserve"> (Attachment 7)</w:t>
      </w:r>
    </w:p>
    <w:p w14:paraId="39583CCD" w14:textId="7B813F97" w:rsidR="00E353FD" w:rsidRPr="006B5D2C" w:rsidRDefault="00E353FD" w:rsidP="00DD1D78">
      <w:pPr>
        <w:spacing w:after="0"/>
        <w:ind w:left="1080"/>
        <w:rPr>
          <w:sz w:val="24"/>
          <w:szCs w:val="24"/>
        </w:rPr>
      </w:pPr>
      <w:r w:rsidRPr="006B5D2C">
        <w:rPr>
          <w:sz w:val="24"/>
          <w:szCs w:val="24"/>
        </w:rPr>
        <w:t xml:space="preserve">Applicants must </w:t>
      </w:r>
      <w:r w:rsidR="00D24EC3" w:rsidRPr="006B5D2C">
        <w:rPr>
          <w:sz w:val="24"/>
          <w:szCs w:val="24"/>
        </w:rPr>
        <w:t xml:space="preserve">include a </w:t>
      </w:r>
      <w:r w:rsidRPr="006B5D2C">
        <w:rPr>
          <w:sz w:val="24"/>
          <w:szCs w:val="24"/>
        </w:rPr>
        <w:t>complete</w:t>
      </w:r>
      <w:r w:rsidR="00D24EC3" w:rsidRPr="006B5D2C">
        <w:rPr>
          <w:sz w:val="24"/>
          <w:szCs w:val="24"/>
        </w:rPr>
        <w:t xml:space="preserve">d CEQA </w:t>
      </w:r>
      <w:r w:rsidR="00CA3004" w:rsidRPr="006B5D2C">
        <w:rPr>
          <w:sz w:val="24"/>
          <w:szCs w:val="24"/>
        </w:rPr>
        <w:t>Worksheet</w:t>
      </w:r>
      <w:r w:rsidR="004F450F">
        <w:rPr>
          <w:sz w:val="24"/>
          <w:szCs w:val="24"/>
        </w:rPr>
        <w:t xml:space="preserve">. </w:t>
      </w:r>
      <w:r w:rsidR="008E36A3" w:rsidRPr="006B5D2C">
        <w:rPr>
          <w:sz w:val="24"/>
          <w:szCs w:val="24"/>
        </w:rPr>
        <w:t xml:space="preserve">CEC </w:t>
      </w:r>
      <w:r w:rsidRPr="006B5D2C">
        <w:rPr>
          <w:sz w:val="24"/>
          <w:szCs w:val="24"/>
        </w:rPr>
        <w:t>requires this information to assist</w:t>
      </w:r>
      <w:r w:rsidR="006A6E55" w:rsidRPr="006B5D2C">
        <w:rPr>
          <w:sz w:val="24"/>
          <w:szCs w:val="24"/>
        </w:rPr>
        <w:t xml:space="preserve"> it in making</w:t>
      </w:r>
      <w:r w:rsidRPr="006B5D2C">
        <w:rPr>
          <w:sz w:val="24"/>
          <w:szCs w:val="24"/>
        </w:rPr>
        <w:t xml:space="preserve"> its own determination under the California Environmental Quality Act (Pub</w:t>
      </w:r>
      <w:r w:rsidR="00CA3004" w:rsidRPr="006B5D2C">
        <w:rPr>
          <w:sz w:val="24"/>
          <w:szCs w:val="24"/>
        </w:rPr>
        <w:t>lic</w:t>
      </w:r>
      <w:r w:rsidRPr="006B5D2C">
        <w:rPr>
          <w:sz w:val="24"/>
          <w:szCs w:val="24"/>
        </w:rPr>
        <w:t xml:space="preserve"> Resource</w:t>
      </w:r>
      <w:r w:rsidR="00CA3004" w:rsidRPr="006B5D2C">
        <w:rPr>
          <w:sz w:val="24"/>
          <w:szCs w:val="24"/>
        </w:rPr>
        <w:t>s</w:t>
      </w:r>
      <w:r w:rsidRPr="006B5D2C">
        <w:rPr>
          <w:sz w:val="24"/>
          <w:szCs w:val="24"/>
        </w:rPr>
        <w:t xml:space="preserve"> Code Section </w:t>
      </w:r>
      <w:r w:rsidR="00CA3004" w:rsidRPr="006B5D2C">
        <w:rPr>
          <w:sz w:val="24"/>
          <w:szCs w:val="24"/>
        </w:rPr>
        <w:t xml:space="preserve">§§ </w:t>
      </w:r>
      <w:r w:rsidRPr="006B5D2C">
        <w:rPr>
          <w:sz w:val="24"/>
          <w:szCs w:val="24"/>
        </w:rPr>
        <w:t>21000 et</w:t>
      </w:r>
      <w:r w:rsidR="00CA3004" w:rsidRPr="006B5D2C">
        <w:rPr>
          <w:sz w:val="24"/>
          <w:szCs w:val="24"/>
        </w:rPr>
        <w:t xml:space="preserve"> </w:t>
      </w:r>
      <w:r w:rsidRPr="006B5D2C">
        <w:rPr>
          <w:sz w:val="24"/>
          <w:szCs w:val="24"/>
        </w:rPr>
        <w:t>seq).</w:t>
      </w:r>
    </w:p>
    <w:p w14:paraId="0921497C" w14:textId="77777777" w:rsidR="001A73B9" w:rsidRPr="006B5D2C" w:rsidRDefault="001A73B9" w:rsidP="00DD1D78">
      <w:pPr>
        <w:spacing w:after="0"/>
        <w:ind w:left="1080"/>
        <w:rPr>
          <w:sz w:val="24"/>
          <w:szCs w:val="24"/>
        </w:rPr>
      </w:pPr>
    </w:p>
    <w:p w14:paraId="5D0CD8AF" w14:textId="24F56FDB" w:rsidR="000B5635" w:rsidRPr="006B5D2C" w:rsidRDefault="000B5635" w:rsidP="00DD1D78">
      <w:pPr>
        <w:spacing w:after="0"/>
        <w:ind w:left="1080"/>
        <w:rPr>
          <w:sz w:val="24"/>
          <w:szCs w:val="24"/>
        </w:rPr>
      </w:pPr>
      <w:r w:rsidRPr="006B5D2C">
        <w:rPr>
          <w:sz w:val="24"/>
          <w:szCs w:val="24"/>
        </w:rPr>
        <w:t xml:space="preserve">Applicants must complete the detailed CEQA </w:t>
      </w:r>
      <w:r w:rsidR="00B51227" w:rsidRPr="006B5D2C">
        <w:rPr>
          <w:sz w:val="24"/>
          <w:szCs w:val="24"/>
        </w:rPr>
        <w:t>Worksheet</w:t>
      </w:r>
      <w:r w:rsidRPr="006B5D2C">
        <w:rPr>
          <w:sz w:val="24"/>
          <w:szCs w:val="24"/>
        </w:rPr>
        <w:t xml:space="preserve"> and submit it with their </w:t>
      </w:r>
      <w:r w:rsidR="00B51227" w:rsidRPr="006B5D2C">
        <w:rPr>
          <w:sz w:val="24"/>
          <w:szCs w:val="24"/>
        </w:rPr>
        <w:t>application</w:t>
      </w:r>
      <w:r w:rsidRPr="006B5D2C">
        <w:rPr>
          <w:sz w:val="24"/>
          <w:szCs w:val="24"/>
        </w:rPr>
        <w:t xml:space="preserve">. This worksheet will help </w:t>
      </w:r>
      <w:r w:rsidR="002B0DB9">
        <w:rPr>
          <w:sz w:val="24"/>
          <w:szCs w:val="24"/>
        </w:rPr>
        <w:t>A</w:t>
      </w:r>
      <w:r w:rsidR="00403F6F" w:rsidRPr="006B5D2C">
        <w:rPr>
          <w:sz w:val="24"/>
          <w:szCs w:val="24"/>
        </w:rPr>
        <w:t>pplicant</w:t>
      </w:r>
      <w:r w:rsidRPr="006B5D2C">
        <w:rPr>
          <w:sz w:val="24"/>
          <w:szCs w:val="24"/>
        </w:rPr>
        <w:t xml:space="preserve">s </w:t>
      </w:r>
      <w:r w:rsidR="006A6E55" w:rsidRPr="006B5D2C">
        <w:rPr>
          <w:sz w:val="24"/>
          <w:szCs w:val="24"/>
        </w:rPr>
        <w:t xml:space="preserve">and </w:t>
      </w:r>
      <w:r w:rsidR="008E36A3" w:rsidRPr="006B5D2C">
        <w:rPr>
          <w:sz w:val="24"/>
          <w:szCs w:val="24"/>
        </w:rPr>
        <w:t xml:space="preserve">CEC </w:t>
      </w:r>
      <w:r w:rsidRPr="006B5D2C">
        <w:rPr>
          <w:sz w:val="24"/>
          <w:szCs w:val="24"/>
        </w:rPr>
        <w:t>to determine CEQA compliance obligations by identifying which project</w:t>
      </w:r>
      <w:r w:rsidR="006A6E55" w:rsidRPr="006B5D2C">
        <w:rPr>
          <w:sz w:val="24"/>
          <w:szCs w:val="24"/>
        </w:rPr>
        <w:t>s</w:t>
      </w:r>
      <w:r w:rsidRPr="006B5D2C">
        <w:rPr>
          <w:sz w:val="24"/>
          <w:szCs w:val="24"/>
        </w:rPr>
        <w:t xml:space="preserve"> may </w:t>
      </w:r>
      <w:r w:rsidR="006A6E55" w:rsidRPr="006B5D2C">
        <w:rPr>
          <w:sz w:val="24"/>
          <w:szCs w:val="24"/>
        </w:rPr>
        <w:t xml:space="preserve">require more extensive </w:t>
      </w:r>
      <w:r w:rsidRPr="006B5D2C">
        <w:rPr>
          <w:sz w:val="24"/>
          <w:szCs w:val="24"/>
        </w:rPr>
        <w:t xml:space="preserve">CEQA </w:t>
      </w:r>
      <w:r w:rsidR="006A6E55" w:rsidRPr="006B5D2C">
        <w:rPr>
          <w:sz w:val="24"/>
          <w:szCs w:val="24"/>
        </w:rPr>
        <w:t>review</w:t>
      </w:r>
      <w:r w:rsidRPr="006B5D2C">
        <w:rPr>
          <w:sz w:val="24"/>
          <w:szCs w:val="24"/>
        </w:rPr>
        <w:t xml:space="preserve">. Failure to complete the worksheet may lead to disqualification of the </w:t>
      </w:r>
      <w:r w:rsidR="002B0DB9">
        <w:rPr>
          <w:sz w:val="24"/>
          <w:szCs w:val="24"/>
        </w:rPr>
        <w:t>application</w:t>
      </w:r>
      <w:r w:rsidRPr="006B5D2C">
        <w:rPr>
          <w:sz w:val="24"/>
          <w:szCs w:val="24"/>
        </w:rPr>
        <w:t>.</w:t>
      </w:r>
    </w:p>
    <w:p w14:paraId="50E1AC15" w14:textId="77777777" w:rsidR="001A73B9" w:rsidRPr="006B5D2C" w:rsidRDefault="001A73B9" w:rsidP="00DD1D78">
      <w:pPr>
        <w:spacing w:after="0"/>
        <w:ind w:left="1080"/>
        <w:rPr>
          <w:sz w:val="24"/>
          <w:szCs w:val="24"/>
        </w:rPr>
      </w:pPr>
    </w:p>
    <w:p w14:paraId="7C937ACA" w14:textId="76D0FAB9" w:rsidR="000B5635" w:rsidRPr="006B5D2C" w:rsidRDefault="000B5635" w:rsidP="00DD1D78">
      <w:pPr>
        <w:spacing w:after="0"/>
        <w:ind w:left="1080"/>
        <w:rPr>
          <w:sz w:val="24"/>
          <w:szCs w:val="24"/>
        </w:rPr>
      </w:pPr>
      <w:r w:rsidRPr="72A5E069">
        <w:rPr>
          <w:sz w:val="24"/>
          <w:szCs w:val="24"/>
        </w:rPr>
        <w:t xml:space="preserve">Applicants </w:t>
      </w:r>
      <w:r w:rsidR="007C79E9" w:rsidRPr="72A5E069">
        <w:rPr>
          <w:sz w:val="24"/>
          <w:szCs w:val="24"/>
        </w:rPr>
        <w:t xml:space="preserve">are encouraged to </w:t>
      </w:r>
      <w:r w:rsidRPr="72A5E069">
        <w:rPr>
          <w:sz w:val="24"/>
          <w:szCs w:val="24"/>
        </w:rPr>
        <w:t>provide documentation of communication with the local</w:t>
      </w:r>
      <w:r w:rsidR="00A0158B" w:rsidRPr="72A5E069">
        <w:rPr>
          <w:sz w:val="24"/>
          <w:szCs w:val="24"/>
        </w:rPr>
        <w:t xml:space="preserve"> lead</w:t>
      </w:r>
      <w:r w:rsidRPr="72A5E069">
        <w:rPr>
          <w:sz w:val="24"/>
          <w:szCs w:val="24"/>
        </w:rPr>
        <w:t xml:space="preserve"> agency</w:t>
      </w:r>
      <w:r w:rsidR="00A0158B" w:rsidRPr="72A5E069">
        <w:rPr>
          <w:sz w:val="24"/>
          <w:szCs w:val="24"/>
        </w:rPr>
        <w:t>, if one exists (e.g., a county or city).</w:t>
      </w:r>
      <w:r w:rsidRPr="72A5E069">
        <w:rPr>
          <w:sz w:val="24"/>
          <w:szCs w:val="24"/>
        </w:rPr>
        <w:t xml:space="preserve"> Documentation such as a completed notice of exemption, a letter from the local agency acknowledging </w:t>
      </w:r>
      <w:r w:rsidR="00880943" w:rsidRPr="72A5E069">
        <w:rPr>
          <w:sz w:val="24"/>
          <w:szCs w:val="24"/>
        </w:rPr>
        <w:t xml:space="preserve">its </w:t>
      </w:r>
      <w:r w:rsidRPr="72A5E069">
        <w:rPr>
          <w:sz w:val="24"/>
          <w:szCs w:val="24"/>
        </w:rPr>
        <w:t xml:space="preserve">role in the CEQA process, or a </w:t>
      </w:r>
      <w:r w:rsidR="00A0158B" w:rsidRPr="72A5E069">
        <w:rPr>
          <w:sz w:val="24"/>
          <w:szCs w:val="24"/>
        </w:rPr>
        <w:t>permit application</w:t>
      </w:r>
      <w:r w:rsidRPr="72A5E069">
        <w:rPr>
          <w:sz w:val="24"/>
          <w:szCs w:val="24"/>
        </w:rPr>
        <w:t xml:space="preserve"> to the lead agency that is stamped as received. If no CEQA review would be required by the local </w:t>
      </w:r>
      <w:r w:rsidR="00A0158B" w:rsidRPr="72A5E069">
        <w:rPr>
          <w:sz w:val="24"/>
          <w:szCs w:val="24"/>
        </w:rPr>
        <w:t xml:space="preserve">lead </w:t>
      </w:r>
      <w:r w:rsidRPr="72A5E069">
        <w:rPr>
          <w:sz w:val="24"/>
          <w:szCs w:val="24"/>
        </w:rPr>
        <w:t>agency, provide documentation (</w:t>
      </w:r>
      <w:proofErr w:type="gramStart"/>
      <w:r w:rsidR="00880943" w:rsidRPr="72A5E069">
        <w:rPr>
          <w:sz w:val="24"/>
          <w:szCs w:val="24"/>
        </w:rPr>
        <w:t>e.g.</w:t>
      </w:r>
      <w:proofErr w:type="gramEnd"/>
      <w:r w:rsidR="00880943" w:rsidRPr="72A5E069">
        <w:rPr>
          <w:sz w:val="24"/>
          <w:szCs w:val="24"/>
        </w:rPr>
        <w:t xml:space="preserve"> a </w:t>
      </w:r>
      <w:r w:rsidRPr="72A5E069">
        <w:rPr>
          <w:sz w:val="24"/>
          <w:szCs w:val="24"/>
        </w:rPr>
        <w:t xml:space="preserve">letter or e-mail) from the local agency explaining why </w:t>
      </w:r>
      <w:r w:rsidR="00880943" w:rsidRPr="72A5E069">
        <w:rPr>
          <w:sz w:val="24"/>
          <w:szCs w:val="24"/>
        </w:rPr>
        <w:t>CEQA review is</w:t>
      </w:r>
      <w:r w:rsidRPr="72A5E069">
        <w:rPr>
          <w:sz w:val="24"/>
          <w:szCs w:val="24"/>
        </w:rPr>
        <w:t xml:space="preserve"> not</w:t>
      </w:r>
      <w:r w:rsidR="00880943" w:rsidRPr="72A5E069">
        <w:rPr>
          <w:sz w:val="24"/>
          <w:szCs w:val="24"/>
        </w:rPr>
        <w:t xml:space="preserve"> needed</w:t>
      </w:r>
      <w:r w:rsidRPr="72A5E069">
        <w:rPr>
          <w:sz w:val="24"/>
          <w:szCs w:val="24"/>
        </w:rPr>
        <w:t>.</w:t>
      </w:r>
    </w:p>
    <w:p w14:paraId="4E19CE90" w14:textId="1A2FC9B0" w:rsidR="72A5E069" w:rsidRDefault="72A5E069" w:rsidP="72A5E069">
      <w:pPr>
        <w:spacing w:after="0"/>
        <w:ind w:left="1440"/>
        <w:rPr>
          <w:sz w:val="24"/>
          <w:szCs w:val="24"/>
        </w:rPr>
      </w:pPr>
    </w:p>
    <w:p w14:paraId="6622F566" w14:textId="48CD7AAF" w:rsidR="1F217727" w:rsidRDefault="1F217727" w:rsidP="00596D67">
      <w:pPr>
        <w:spacing w:after="0"/>
        <w:ind w:left="720"/>
        <w:rPr>
          <w:rFonts w:eastAsia="Arial"/>
          <w:color w:val="000000" w:themeColor="text1"/>
          <w:sz w:val="24"/>
          <w:szCs w:val="24"/>
        </w:rPr>
      </w:pPr>
      <w:r w:rsidRPr="72A5E069">
        <w:rPr>
          <w:rFonts w:eastAsia="Arial"/>
          <w:color w:val="000000" w:themeColor="text1"/>
          <w:sz w:val="24"/>
          <w:szCs w:val="24"/>
        </w:rPr>
        <w:t>10.a.</w:t>
      </w:r>
      <w:r>
        <w:tab/>
      </w:r>
      <w:r w:rsidRPr="00862B85">
        <w:rPr>
          <w:rFonts w:eastAsia="Arial"/>
          <w:b/>
          <w:bCs/>
          <w:color w:val="000000" w:themeColor="text1"/>
          <w:sz w:val="24"/>
          <w:szCs w:val="24"/>
        </w:rPr>
        <w:t>Additional Requirements</w:t>
      </w:r>
    </w:p>
    <w:p w14:paraId="155C0C2D" w14:textId="29BC90F2" w:rsidR="1F217727" w:rsidRDefault="1F217727" w:rsidP="009A0A0F">
      <w:pPr>
        <w:pStyle w:val="ListParagraph"/>
        <w:numPr>
          <w:ilvl w:val="0"/>
          <w:numId w:val="2"/>
        </w:numPr>
        <w:ind w:left="1440"/>
        <w:rPr>
          <w:rFonts w:eastAsia="Arial"/>
          <w:color w:val="000000" w:themeColor="text1"/>
          <w:sz w:val="24"/>
          <w:szCs w:val="24"/>
        </w:rPr>
      </w:pPr>
      <w:r w:rsidRPr="72A5E069">
        <w:rPr>
          <w:rFonts w:eastAsia="Arial"/>
          <w:color w:val="000000" w:themeColor="text1"/>
          <w:sz w:val="24"/>
          <w:szCs w:val="24"/>
        </w:rPr>
        <w:t xml:space="preserve">Time is of the essence. Funds available under this solicitation have encumbrance deadlines as early as June 30, 2024. This means that the CEC must approve proposed awards at a business meeting (usually held monthly) prior to June 30, 2024, </w:t>
      </w:r>
      <w:proofErr w:type="gramStart"/>
      <w:r w:rsidRPr="72A5E069">
        <w:rPr>
          <w:rFonts w:eastAsia="Arial"/>
          <w:color w:val="000000" w:themeColor="text1"/>
          <w:sz w:val="24"/>
          <w:szCs w:val="24"/>
        </w:rPr>
        <w:t>in order to</w:t>
      </w:r>
      <w:proofErr w:type="gramEnd"/>
      <w:r w:rsidRPr="72A5E069">
        <w:rPr>
          <w:rFonts w:eastAsia="Arial"/>
          <w:color w:val="000000" w:themeColor="text1"/>
          <w:sz w:val="24"/>
          <w:szCs w:val="24"/>
        </w:rPr>
        <w:t xml:space="preserve"> avoid expiration of the funds. Prior to approval and encumbrance, the CEC must comply with the California Environmental Quality Act (CEQA). To comply with CEQA, the CEC must have CEQA-related information from Applicants and sometimes other entities, such as local governments, in a timely manner. Unfortunately, even with this information, the CEC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CEC to comply with </w:t>
      </w:r>
      <w:r w:rsidRPr="72A5E069">
        <w:rPr>
          <w:rFonts w:eastAsia="Arial"/>
          <w:color w:val="000000" w:themeColor="text1"/>
          <w:sz w:val="24"/>
          <w:szCs w:val="24"/>
        </w:rPr>
        <w:lastRenderedPageBreak/>
        <w:t xml:space="preserve">CEQA and provide all CEQA-related information to the CEC in a timely manner such that the CEC </w:t>
      </w:r>
      <w:proofErr w:type="gramStart"/>
      <w:r w:rsidRPr="72A5E069">
        <w:rPr>
          <w:rFonts w:eastAsia="Arial"/>
          <w:color w:val="000000" w:themeColor="text1"/>
          <w:sz w:val="24"/>
          <w:szCs w:val="24"/>
        </w:rPr>
        <w:t>is able to</w:t>
      </w:r>
      <w:proofErr w:type="gramEnd"/>
      <w:r w:rsidRPr="72A5E069">
        <w:rPr>
          <w:rFonts w:eastAsia="Arial"/>
          <w:color w:val="000000" w:themeColor="text1"/>
          <w:sz w:val="24"/>
          <w:szCs w:val="24"/>
        </w:rPr>
        <w:t xml:space="preserve"> complete its review in time for it to meet its encumbrance deadline.</w:t>
      </w:r>
    </w:p>
    <w:p w14:paraId="0A65EC39" w14:textId="67FB595C" w:rsidR="1F217727" w:rsidRDefault="1F217727" w:rsidP="009A0A0F">
      <w:pPr>
        <w:pStyle w:val="ListParagraph"/>
        <w:numPr>
          <w:ilvl w:val="0"/>
          <w:numId w:val="2"/>
        </w:numPr>
        <w:ind w:left="1440"/>
        <w:rPr>
          <w:rFonts w:eastAsia="Arial"/>
          <w:color w:val="000000" w:themeColor="text1"/>
          <w:sz w:val="24"/>
          <w:szCs w:val="24"/>
        </w:rPr>
      </w:pPr>
      <w:r w:rsidRPr="72A5E069">
        <w:rPr>
          <w:rFonts w:eastAsia="Arial"/>
          <w:color w:val="000000" w:themeColor="text1"/>
          <w:sz w:val="24"/>
          <w:szCs w:val="24"/>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CEC’s ability to meet its encumbrance deadline may thereby be jeopardized, the CEC may cancel a proposed award and award funds to the next highest scoring Applicant, regardless of the originally proposed Applicant’s diligence in submitting information and materials for CEQA review. Examples of situations that may arise related to CEQA review include but are not limited to:</w:t>
      </w:r>
    </w:p>
    <w:p w14:paraId="1B05AC50" w14:textId="68ECA561" w:rsidR="1F217727" w:rsidRDefault="1F217727" w:rsidP="009A0A0F">
      <w:pPr>
        <w:pStyle w:val="ListParagraph"/>
        <w:numPr>
          <w:ilvl w:val="0"/>
          <w:numId w:val="2"/>
        </w:numPr>
        <w:ind w:left="1440"/>
        <w:rPr>
          <w:rFonts w:eastAsia="Arial"/>
          <w:color w:val="000000" w:themeColor="text1"/>
          <w:sz w:val="24"/>
          <w:szCs w:val="24"/>
        </w:rPr>
      </w:pPr>
      <w:r w:rsidRPr="72A5E069">
        <w:rPr>
          <w:rFonts w:eastAsia="Arial"/>
          <w:color w:val="000000" w:themeColor="text1"/>
          <w:sz w:val="24"/>
          <w:szCs w:val="24"/>
        </w:rPr>
        <w:t>Example 1: If another state agency or local jurisdiction, such as a city or county, must take the role of lead agency under CEQA, the CEC’s review may be delayed while waiting for a determination from the lead agency.</w:t>
      </w:r>
    </w:p>
    <w:p w14:paraId="43ED6F35" w14:textId="05350001" w:rsidR="1F217727" w:rsidRDefault="1F217727" w:rsidP="009A0A0F">
      <w:pPr>
        <w:pStyle w:val="ListParagraph"/>
        <w:numPr>
          <w:ilvl w:val="0"/>
          <w:numId w:val="1"/>
        </w:numPr>
        <w:ind w:left="1440"/>
        <w:rPr>
          <w:rFonts w:eastAsia="Arial"/>
          <w:color w:val="000000" w:themeColor="text1"/>
          <w:sz w:val="24"/>
          <w:szCs w:val="24"/>
        </w:rPr>
      </w:pPr>
      <w:r w:rsidRPr="72A5E069">
        <w:rPr>
          <w:rFonts w:eastAsia="Arial"/>
          <w:color w:val="000000" w:themeColor="text1"/>
          <w:sz w:val="24"/>
          <w:szCs w:val="24"/>
        </w:rPr>
        <w:t xml:space="preserve">Example 2: If the proposed work is part of a larger project for which a detailed environmental analysis has been or will be prepared by another state agency or local jurisdiction, the CEC’s review may be delayed </w:t>
      </w:r>
      <w:proofErr w:type="gramStart"/>
      <w:r w:rsidRPr="72A5E069">
        <w:rPr>
          <w:rFonts w:eastAsia="Arial"/>
          <w:color w:val="000000" w:themeColor="text1"/>
          <w:sz w:val="24"/>
          <w:szCs w:val="24"/>
        </w:rPr>
        <w:t>as a result of</w:t>
      </w:r>
      <w:proofErr w:type="gramEnd"/>
      <w:r w:rsidRPr="72A5E069">
        <w:rPr>
          <w:rFonts w:eastAsia="Arial"/>
          <w:color w:val="000000" w:themeColor="text1"/>
          <w:sz w:val="24"/>
          <w:szCs w:val="24"/>
        </w:rPr>
        <w:t xml:space="preserve"> waiting for a supplemental or initial analysis, respectively, from the other agency.</w:t>
      </w:r>
    </w:p>
    <w:p w14:paraId="1F3F8C0C" w14:textId="6F50CD7E" w:rsidR="1F217727" w:rsidRDefault="1F217727" w:rsidP="009A0A0F">
      <w:pPr>
        <w:pStyle w:val="ListParagraph"/>
        <w:numPr>
          <w:ilvl w:val="0"/>
          <w:numId w:val="1"/>
        </w:numPr>
        <w:ind w:left="1440"/>
        <w:rPr>
          <w:rFonts w:eastAsia="Arial"/>
          <w:color w:val="000000" w:themeColor="text1"/>
          <w:sz w:val="24"/>
          <w:szCs w:val="24"/>
        </w:rPr>
      </w:pPr>
      <w:r w:rsidRPr="72A5E069">
        <w:rPr>
          <w:rFonts w:eastAsia="Arial"/>
          <w:color w:val="000000" w:themeColor="text1"/>
          <w:sz w:val="24"/>
          <w:szCs w:val="24"/>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5B46E1AC" w14:textId="0E7991BB" w:rsidR="1F217727" w:rsidRDefault="1F217727" w:rsidP="009A0A0F">
      <w:pPr>
        <w:pStyle w:val="ListParagraph"/>
        <w:numPr>
          <w:ilvl w:val="0"/>
          <w:numId w:val="1"/>
        </w:numPr>
        <w:ind w:left="1440"/>
        <w:rPr>
          <w:rFonts w:eastAsia="Arial"/>
          <w:color w:val="000000" w:themeColor="text1"/>
          <w:sz w:val="24"/>
          <w:szCs w:val="24"/>
        </w:rPr>
      </w:pPr>
      <w:r w:rsidRPr="72A5E069">
        <w:rPr>
          <w:rFonts w:eastAsia="Arial"/>
          <w:color w:val="000000" w:themeColor="text1"/>
          <w:sz w:val="24"/>
          <w:szCs w:val="24"/>
        </w:rPr>
        <w:t xml:space="preserve">Example 4: If the proposed project clearly falls under a statutory or categorical exemption, or is project for which another state agency or local jurisdiction has already adopted a CEQA finding that the project will cause no significant effect on the environment, the project will likely have greater success in attaining rapid completion of CEQA requirements. </w:t>
      </w:r>
    </w:p>
    <w:p w14:paraId="484AB07F" w14:textId="33430F7E" w:rsidR="1F217727" w:rsidRDefault="1F217727" w:rsidP="009A0A0F">
      <w:pPr>
        <w:ind w:left="1440"/>
        <w:jc w:val="both"/>
        <w:rPr>
          <w:rFonts w:eastAsia="Arial"/>
          <w:color w:val="000000" w:themeColor="text1"/>
          <w:sz w:val="24"/>
          <w:szCs w:val="24"/>
        </w:rPr>
      </w:pPr>
      <w:r w:rsidRPr="0C70C0AD">
        <w:rPr>
          <w:rFonts w:eastAsia="Arial"/>
          <w:color w:val="000000" w:themeColor="text1"/>
          <w:sz w:val="24"/>
          <w:szCs w:val="24"/>
        </w:rPr>
        <w:t>The above examples are not exhaustive of instances in which the CEC may or may not be able to comply with CEQA within the encumbrance deadline and are only provided as further clarification for potential applicants. Please plan project proposals accordingly.</w:t>
      </w:r>
    </w:p>
    <w:p w14:paraId="59F30ACF" w14:textId="4FBE4121" w:rsidR="72A5E069" w:rsidRDefault="72A5E069" w:rsidP="72A5E069">
      <w:pPr>
        <w:spacing w:after="0"/>
        <w:ind w:left="1440"/>
        <w:rPr>
          <w:sz w:val="24"/>
          <w:szCs w:val="24"/>
        </w:rPr>
      </w:pPr>
    </w:p>
    <w:p w14:paraId="1DD65D27" w14:textId="1176F21E" w:rsidR="002D2E9A" w:rsidRPr="006B5D2C" w:rsidRDefault="38F0A5C9" w:rsidP="00B26B7D">
      <w:pPr>
        <w:keepNext/>
        <w:numPr>
          <w:ilvl w:val="0"/>
          <w:numId w:val="14"/>
        </w:numPr>
        <w:spacing w:after="0"/>
        <w:rPr>
          <w:b/>
          <w:sz w:val="24"/>
          <w:szCs w:val="24"/>
        </w:rPr>
      </w:pPr>
      <w:r w:rsidRPr="00B26B7D">
        <w:rPr>
          <w:b/>
          <w:sz w:val="24"/>
          <w:szCs w:val="24"/>
        </w:rPr>
        <w:lastRenderedPageBreak/>
        <w:t>Localized Health Impacts Information</w:t>
      </w:r>
      <w:r w:rsidR="1062B95B" w:rsidRPr="00B26B7D">
        <w:rPr>
          <w:b/>
          <w:sz w:val="24"/>
          <w:szCs w:val="24"/>
        </w:rPr>
        <w:t xml:space="preserve"> Form</w:t>
      </w:r>
      <w:r w:rsidR="50F1B095" w:rsidRPr="00B26B7D">
        <w:rPr>
          <w:b/>
          <w:sz w:val="24"/>
          <w:szCs w:val="24"/>
        </w:rPr>
        <w:t xml:space="preserve"> (Attachment 8)</w:t>
      </w:r>
    </w:p>
    <w:p w14:paraId="43C072FD" w14:textId="4EB7E339" w:rsidR="002D2E9A" w:rsidRPr="006B5D2C" w:rsidRDefault="002D2E9A" w:rsidP="00B26B7D">
      <w:pPr>
        <w:spacing w:after="0"/>
        <w:ind w:left="1080"/>
        <w:rPr>
          <w:sz w:val="24"/>
          <w:szCs w:val="24"/>
        </w:rPr>
      </w:pPr>
      <w:r w:rsidRPr="006B5D2C">
        <w:rPr>
          <w:sz w:val="24"/>
          <w:szCs w:val="24"/>
        </w:rPr>
        <w:t xml:space="preserve">Applicants must complete and submit </w:t>
      </w:r>
      <w:r w:rsidR="00D24EC3" w:rsidRPr="006B5D2C">
        <w:rPr>
          <w:sz w:val="24"/>
          <w:szCs w:val="24"/>
        </w:rPr>
        <w:t xml:space="preserve">a Localized Health Impacts Information </w:t>
      </w:r>
      <w:r w:rsidR="00CA3004" w:rsidRPr="006B5D2C">
        <w:rPr>
          <w:sz w:val="24"/>
          <w:szCs w:val="24"/>
        </w:rPr>
        <w:t>F</w:t>
      </w:r>
      <w:r w:rsidR="00D24EC3" w:rsidRPr="006B5D2C">
        <w:rPr>
          <w:sz w:val="24"/>
          <w:szCs w:val="24"/>
        </w:rPr>
        <w:t>orm</w:t>
      </w:r>
      <w:r w:rsidR="00537B9B">
        <w:rPr>
          <w:sz w:val="24"/>
          <w:szCs w:val="24"/>
        </w:rPr>
        <w:t xml:space="preserve">. </w:t>
      </w:r>
      <w:r w:rsidR="008E36A3" w:rsidRPr="006B5D2C">
        <w:rPr>
          <w:sz w:val="24"/>
          <w:szCs w:val="24"/>
        </w:rPr>
        <w:t>CEC</w:t>
      </w:r>
      <w:r w:rsidRPr="006B5D2C">
        <w:rPr>
          <w:sz w:val="24"/>
          <w:szCs w:val="24"/>
        </w:rPr>
        <w:t xml:space="preserve"> requires this information to assist in developing and publishing a localized health impact report.</w:t>
      </w:r>
    </w:p>
    <w:p w14:paraId="49083B3C" w14:textId="77777777" w:rsidR="00325509" w:rsidRPr="006B5D2C" w:rsidRDefault="00325509" w:rsidP="003A0DDC">
      <w:pPr>
        <w:spacing w:after="0"/>
        <w:ind w:left="1440"/>
        <w:rPr>
          <w:sz w:val="24"/>
          <w:szCs w:val="24"/>
        </w:rPr>
      </w:pPr>
    </w:p>
    <w:p w14:paraId="5BD55924" w14:textId="34263DA6" w:rsidR="00325509" w:rsidRPr="006B5D2C" w:rsidRDefault="5BF5E39E" w:rsidP="00B26B7D">
      <w:pPr>
        <w:keepNext/>
        <w:numPr>
          <w:ilvl w:val="0"/>
          <w:numId w:val="14"/>
        </w:numPr>
        <w:spacing w:after="0"/>
        <w:rPr>
          <w:b/>
          <w:sz w:val="24"/>
          <w:szCs w:val="24"/>
        </w:rPr>
      </w:pPr>
      <w:r w:rsidRPr="00B26B7D">
        <w:rPr>
          <w:b/>
          <w:sz w:val="24"/>
          <w:szCs w:val="24"/>
        </w:rPr>
        <w:t>Past Performance Reference Form(s)</w:t>
      </w:r>
      <w:r w:rsidR="03B5DE8F" w:rsidRPr="00B26B7D">
        <w:rPr>
          <w:b/>
          <w:sz w:val="24"/>
          <w:szCs w:val="24"/>
        </w:rPr>
        <w:t xml:space="preserve"> (Attachment 9)</w:t>
      </w:r>
    </w:p>
    <w:p w14:paraId="22C9ACF2" w14:textId="7B1A32AF" w:rsidR="00325509" w:rsidRPr="006B5D2C" w:rsidRDefault="00325509" w:rsidP="00B26B7D">
      <w:pPr>
        <w:spacing w:after="0"/>
        <w:ind w:left="1080"/>
        <w:rPr>
          <w:sz w:val="24"/>
          <w:szCs w:val="24"/>
        </w:rPr>
      </w:pPr>
      <w:r w:rsidRPr="006B5D2C">
        <w:rPr>
          <w:sz w:val="24"/>
          <w:szCs w:val="24"/>
        </w:rPr>
        <w:t xml:space="preserve">Applicants must complete and submit a separate Past Performance Reference Form (Attachment </w:t>
      </w:r>
      <w:r w:rsidR="009057B3" w:rsidRPr="006B5D2C">
        <w:rPr>
          <w:sz w:val="24"/>
          <w:szCs w:val="24"/>
        </w:rPr>
        <w:t>9</w:t>
      </w:r>
      <w:r w:rsidRPr="006B5D2C">
        <w:rPr>
          <w:sz w:val="24"/>
          <w:szCs w:val="24"/>
        </w:rPr>
        <w:t>) for each CEC agreement (e.g., contract, grant or loan) received by the Applicant in the last 10 years and the 5 most recent agreements with other public agencies within the past 10 years.</w:t>
      </w:r>
    </w:p>
    <w:p w14:paraId="2DFC84D9" w14:textId="77777777" w:rsidR="00325509" w:rsidRPr="006B5D2C" w:rsidRDefault="00325509" w:rsidP="003A0DDC">
      <w:pPr>
        <w:spacing w:after="0"/>
        <w:ind w:left="1440"/>
        <w:rPr>
          <w:sz w:val="24"/>
          <w:szCs w:val="24"/>
        </w:rPr>
      </w:pPr>
    </w:p>
    <w:p w14:paraId="4B8156DE" w14:textId="77777777" w:rsidR="008F11C0" w:rsidRPr="00F53903" w:rsidRDefault="008F11C0" w:rsidP="00E04486">
      <w:pPr>
        <w:spacing w:after="0"/>
        <w:ind w:left="720"/>
        <w:rPr>
          <w:szCs w:val="22"/>
        </w:rPr>
      </w:pPr>
    </w:p>
    <w:p w14:paraId="3BEE5AEA" w14:textId="77777777" w:rsidR="00D74E10" w:rsidRPr="00F53903" w:rsidRDefault="000709AE" w:rsidP="000709AE">
      <w:pPr>
        <w:pStyle w:val="Heading1"/>
        <w:keepNext w:val="0"/>
        <w:keepLines w:val="0"/>
        <w:spacing w:before="0" w:after="0"/>
      </w:pPr>
      <w:r w:rsidRPr="00F53903">
        <w:br w:type="page"/>
      </w:r>
      <w:bookmarkStart w:id="66" w:name="_Toc127443076"/>
      <w:r w:rsidR="006C6191" w:rsidRPr="00F53903">
        <w:lastRenderedPageBreak/>
        <w:t>IV</w:t>
      </w:r>
      <w:r w:rsidR="00D74E10" w:rsidRPr="00F53903">
        <w:t>.</w:t>
      </w:r>
      <w:r w:rsidR="00D74E10" w:rsidRPr="00F53903">
        <w:tab/>
        <w:t>Evaluation Process and Criteria</w:t>
      </w:r>
      <w:bookmarkEnd w:id="54"/>
      <w:bookmarkEnd w:id="66"/>
    </w:p>
    <w:p w14:paraId="42229BCC" w14:textId="77777777" w:rsidR="001A73B9" w:rsidRPr="00F53903" w:rsidRDefault="001A73B9" w:rsidP="00E04486">
      <w:pPr>
        <w:spacing w:after="0"/>
      </w:pPr>
      <w:bookmarkStart w:id="67" w:name="_Toc35074632"/>
      <w:bookmarkStart w:id="68" w:name="_Toc219275099"/>
    </w:p>
    <w:p w14:paraId="44BFC451" w14:textId="77777777" w:rsidR="009E79ED" w:rsidRPr="00F53903" w:rsidRDefault="47BE3A85" w:rsidP="00B6639D">
      <w:pPr>
        <w:pStyle w:val="Heading2"/>
        <w:keepNext w:val="0"/>
        <w:numPr>
          <w:ilvl w:val="2"/>
          <w:numId w:val="22"/>
        </w:numPr>
        <w:spacing w:before="0" w:after="0"/>
        <w:ind w:left="720" w:hanging="720"/>
      </w:pPr>
      <w:bookmarkStart w:id="69" w:name="_Toc127443077"/>
      <w:r>
        <w:t>Application</w:t>
      </w:r>
      <w:r w:rsidR="3456192A">
        <w:t xml:space="preserve"> Evaluation</w:t>
      </w:r>
      <w:bookmarkEnd w:id="69"/>
    </w:p>
    <w:p w14:paraId="0E85E3B2" w14:textId="132E8225" w:rsidR="009E79ED" w:rsidRPr="006B5D2C" w:rsidRDefault="00DA1061" w:rsidP="00E26DE1">
      <w:pPr>
        <w:spacing w:after="0"/>
        <w:ind w:left="720"/>
        <w:rPr>
          <w:sz w:val="24"/>
          <w:szCs w:val="24"/>
        </w:rPr>
      </w:pPr>
      <w:r w:rsidRPr="006B5D2C">
        <w:rPr>
          <w:sz w:val="24"/>
          <w:szCs w:val="24"/>
        </w:rPr>
        <w:t>A</w:t>
      </w:r>
      <w:r w:rsidR="00D11F0F" w:rsidRPr="006B5D2C">
        <w:rPr>
          <w:sz w:val="24"/>
          <w:szCs w:val="24"/>
        </w:rPr>
        <w:t>pplication</w:t>
      </w:r>
      <w:r w:rsidRPr="006B5D2C">
        <w:rPr>
          <w:sz w:val="24"/>
          <w:szCs w:val="24"/>
        </w:rPr>
        <w:t>s</w:t>
      </w:r>
      <w:r w:rsidR="009E79ED" w:rsidRPr="006B5D2C">
        <w:rPr>
          <w:sz w:val="24"/>
          <w:szCs w:val="24"/>
        </w:rPr>
        <w:t xml:space="preserve"> will be evaluated and scored based on the response</w:t>
      </w:r>
      <w:r w:rsidRPr="006B5D2C">
        <w:rPr>
          <w:sz w:val="24"/>
          <w:szCs w:val="24"/>
        </w:rPr>
        <w:t>s</w:t>
      </w:r>
      <w:r w:rsidR="009E79ED" w:rsidRPr="006B5D2C">
        <w:rPr>
          <w:sz w:val="24"/>
          <w:szCs w:val="24"/>
        </w:rPr>
        <w:t xml:space="preserve"> to the information requested in this </w:t>
      </w:r>
      <w:r w:rsidR="00F66DFA" w:rsidRPr="006B5D2C">
        <w:rPr>
          <w:sz w:val="24"/>
          <w:szCs w:val="24"/>
        </w:rPr>
        <w:t>solicitation</w:t>
      </w:r>
      <w:r w:rsidR="00A716DB">
        <w:rPr>
          <w:sz w:val="24"/>
          <w:szCs w:val="24"/>
        </w:rPr>
        <w:t xml:space="preserve"> and on any other information available such as past performance of CEC agreements</w:t>
      </w:r>
      <w:r w:rsidR="00A716DB" w:rsidRPr="00E91F37">
        <w:rPr>
          <w:sz w:val="24"/>
          <w:szCs w:val="24"/>
        </w:rPr>
        <w:t>.</w:t>
      </w:r>
      <w:r w:rsidR="00A716DB">
        <w:rPr>
          <w:rStyle w:val="FootnoteReference"/>
          <w:sz w:val="24"/>
          <w:szCs w:val="24"/>
        </w:rPr>
        <w:footnoteReference w:id="2"/>
      </w:r>
      <w:r w:rsidR="00816D8A">
        <w:rPr>
          <w:sz w:val="24"/>
          <w:szCs w:val="24"/>
        </w:rPr>
        <w:t xml:space="preserve"> </w:t>
      </w:r>
      <w:r w:rsidR="009E79ED" w:rsidRPr="006B5D2C">
        <w:rPr>
          <w:sz w:val="24"/>
          <w:szCs w:val="24"/>
        </w:rPr>
        <w:t xml:space="preserve">The entire evaluation process from receipt of </w:t>
      </w:r>
      <w:r w:rsidR="00D11F0F" w:rsidRPr="006B5D2C">
        <w:rPr>
          <w:sz w:val="24"/>
          <w:szCs w:val="24"/>
        </w:rPr>
        <w:t>application</w:t>
      </w:r>
      <w:r w:rsidR="009E79ED" w:rsidRPr="006B5D2C">
        <w:rPr>
          <w:sz w:val="24"/>
          <w:szCs w:val="24"/>
        </w:rPr>
        <w:t xml:space="preserve">s to posting of the </w:t>
      </w:r>
      <w:r w:rsidR="00B06C22" w:rsidRPr="006B5D2C">
        <w:rPr>
          <w:sz w:val="24"/>
          <w:szCs w:val="24"/>
        </w:rPr>
        <w:t>NOPA</w:t>
      </w:r>
      <w:r w:rsidR="009E79ED" w:rsidRPr="006B5D2C">
        <w:rPr>
          <w:sz w:val="24"/>
          <w:szCs w:val="24"/>
        </w:rPr>
        <w:t xml:space="preserve"> is confidential.</w:t>
      </w:r>
    </w:p>
    <w:p w14:paraId="417CDD49" w14:textId="77777777" w:rsidR="001A73B9" w:rsidRPr="006B5D2C" w:rsidRDefault="001A73B9" w:rsidP="00E26DE1">
      <w:pPr>
        <w:spacing w:after="0"/>
        <w:ind w:left="720"/>
        <w:rPr>
          <w:sz w:val="24"/>
          <w:szCs w:val="24"/>
        </w:rPr>
      </w:pPr>
    </w:p>
    <w:p w14:paraId="6E420725" w14:textId="68ED9F5C" w:rsidR="009E79ED" w:rsidRPr="006B5D2C" w:rsidRDefault="009E79ED" w:rsidP="00E26DE1">
      <w:pPr>
        <w:spacing w:after="0"/>
        <w:ind w:left="720"/>
        <w:rPr>
          <w:sz w:val="24"/>
          <w:szCs w:val="24"/>
        </w:rPr>
      </w:pPr>
      <w:r w:rsidRPr="006B5D2C">
        <w:rPr>
          <w:sz w:val="24"/>
          <w:szCs w:val="24"/>
        </w:rPr>
        <w:t xml:space="preserve">To evaluate all </w:t>
      </w:r>
      <w:r w:rsidR="00403F6F" w:rsidRPr="006B5D2C">
        <w:rPr>
          <w:sz w:val="24"/>
          <w:szCs w:val="24"/>
        </w:rPr>
        <w:t>application</w:t>
      </w:r>
      <w:r w:rsidRPr="006B5D2C">
        <w:rPr>
          <w:sz w:val="24"/>
          <w:szCs w:val="24"/>
        </w:rPr>
        <w:t xml:space="preserve">s, </w:t>
      </w:r>
      <w:r w:rsidR="008E36A3" w:rsidRPr="006B5D2C">
        <w:rPr>
          <w:sz w:val="24"/>
          <w:szCs w:val="24"/>
        </w:rPr>
        <w:t>CEC</w:t>
      </w:r>
      <w:r w:rsidRPr="006B5D2C">
        <w:rPr>
          <w:sz w:val="24"/>
          <w:szCs w:val="24"/>
        </w:rPr>
        <w:t xml:space="preserve"> will organize an Evaluation Committee </w:t>
      </w:r>
      <w:r w:rsidR="003B1E71">
        <w:rPr>
          <w:sz w:val="24"/>
          <w:szCs w:val="24"/>
        </w:rPr>
        <w:t xml:space="preserve">that </w:t>
      </w:r>
      <w:r w:rsidR="00D603D7">
        <w:rPr>
          <w:sz w:val="24"/>
          <w:szCs w:val="24"/>
        </w:rPr>
        <w:t>may</w:t>
      </w:r>
      <w:r w:rsidRPr="006B5D2C">
        <w:rPr>
          <w:sz w:val="24"/>
          <w:szCs w:val="24"/>
        </w:rPr>
        <w:t xml:space="preserve"> consist of </w:t>
      </w:r>
      <w:r w:rsidR="008E36A3" w:rsidRPr="006B5D2C">
        <w:rPr>
          <w:sz w:val="24"/>
          <w:szCs w:val="24"/>
        </w:rPr>
        <w:t>CEC</w:t>
      </w:r>
      <w:r w:rsidRPr="006B5D2C">
        <w:rPr>
          <w:sz w:val="24"/>
          <w:szCs w:val="24"/>
        </w:rPr>
        <w:t xml:space="preserve"> staff or staff of other California state entities.</w:t>
      </w:r>
    </w:p>
    <w:p w14:paraId="7618F72C" w14:textId="77777777" w:rsidR="001A73B9" w:rsidRPr="006B5D2C" w:rsidRDefault="001A73B9" w:rsidP="00E04486">
      <w:pPr>
        <w:spacing w:after="0"/>
        <w:rPr>
          <w:sz w:val="24"/>
          <w:szCs w:val="24"/>
        </w:rPr>
      </w:pPr>
    </w:p>
    <w:p w14:paraId="36CF4002" w14:textId="77777777" w:rsidR="009E79ED" w:rsidRPr="006B5D2C" w:rsidRDefault="009E79ED" w:rsidP="006869E0">
      <w:pPr>
        <w:numPr>
          <w:ilvl w:val="1"/>
          <w:numId w:val="36"/>
        </w:numPr>
        <w:spacing w:after="0"/>
        <w:ind w:left="1080"/>
        <w:rPr>
          <w:b/>
          <w:bCs/>
          <w:sz w:val="24"/>
          <w:szCs w:val="24"/>
        </w:rPr>
      </w:pPr>
      <w:r w:rsidRPr="1DEE7D81">
        <w:rPr>
          <w:b/>
          <w:bCs/>
          <w:sz w:val="24"/>
          <w:szCs w:val="24"/>
        </w:rPr>
        <w:t>Screening</w:t>
      </w:r>
      <w:r w:rsidR="005F08B4" w:rsidRPr="1DEE7D81">
        <w:rPr>
          <w:b/>
          <w:bCs/>
          <w:sz w:val="24"/>
          <w:szCs w:val="24"/>
        </w:rPr>
        <w:t xml:space="preserve"> Criteria</w:t>
      </w:r>
    </w:p>
    <w:p w14:paraId="47D74B4B" w14:textId="3891CD1E" w:rsidR="009E79ED" w:rsidRPr="006B5D2C" w:rsidRDefault="005F08B4" w:rsidP="006869E0">
      <w:pPr>
        <w:spacing w:after="0"/>
        <w:ind w:left="1080"/>
        <w:rPr>
          <w:sz w:val="24"/>
          <w:szCs w:val="24"/>
        </w:rPr>
      </w:pPr>
      <w:r w:rsidRPr="1DEE7D81">
        <w:rPr>
          <w:sz w:val="24"/>
          <w:szCs w:val="24"/>
        </w:rPr>
        <w:t xml:space="preserve">The Contracts, Grants and Loans Office will screen </w:t>
      </w:r>
      <w:r w:rsidR="00403F6F" w:rsidRPr="1DEE7D81">
        <w:rPr>
          <w:sz w:val="24"/>
          <w:szCs w:val="24"/>
        </w:rPr>
        <w:t>application</w:t>
      </w:r>
      <w:r w:rsidRPr="1DEE7D81">
        <w:rPr>
          <w:sz w:val="24"/>
          <w:szCs w:val="24"/>
        </w:rPr>
        <w:t>s for compliance with the Administrative Screening Criteria.</w:t>
      </w:r>
      <w:r w:rsidR="004F6C39" w:rsidRPr="1DEE7D81">
        <w:rPr>
          <w:sz w:val="24"/>
          <w:szCs w:val="24"/>
        </w:rPr>
        <w:t xml:space="preserve"> </w:t>
      </w:r>
      <w:r w:rsidRPr="1DEE7D81">
        <w:rPr>
          <w:sz w:val="24"/>
          <w:szCs w:val="24"/>
        </w:rPr>
        <w:t xml:space="preserve">The Evaluation Committee will screen </w:t>
      </w:r>
      <w:r w:rsidR="00403F6F" w:rsidRPr="1DEE7D81">
        <w:rPr>
          <w:sz w:val="24"/>
          <w:szCs w:val="24"/>
        </w:rPr>
        <w:t>application</w:t>
      </w:r>
      <w:r w:rsidRPr="1DEE7D81">
        <w:rPr>
          <w:sz w:val="24"/>
          <w:szCs w:val="24"/>
        </w:rPr>
        <w:t>s for compliance with the Technical Screening criteria.</w:t>
      </w:r>
      <w:r w:rsidR="004F6C39" w:rsidRPr="1DEE7D81">
        <w:rPr>
          <w:sz w:val="24"/>
          <w:szCs w:val="24"/>
        </w:rPr>
        <w:t xml:space="preserve"> </w:t>
      </w:r>
      <w:r w:rsidR="001661BE" w:rsidRPr="1DEE7D81">
        <w:rPr>
          <w:sz w:val="24"/>
          <w:szCs w:val="24"/>
        </w:rPr>
        <w:t>Application</w:t>
      </w:r>
      <w:r w:rsidRPr="1DEE7D81">
        <w:rPr>
          <w:sz w:val="24"/>
          <w:szCs w:val="24"/>
        </w:rPr>
        <w:t>s that fail any of the Administrative or Technical Screening Criteria shall be disqualified and eliminated from further evaluation.</w:t>
      </w:r>
    </w:p>
    <w:p w14:paraId="2970496D" w14:textId="77777777" w:rsidR="001A73B9" w:rsidRPr="006B5D2C" w:rsidRDefault="001A73B9" w:rsidP="006869E0">
      <w:pPr>
        <w:spacing w:after="0"/>
        <w:ind w:left="1080" w:hanging="360"/>
        <w:rPr>
          <w:sz w:val="24"/>
          <w:szCs w:val="24"/>
        </w:rPr>
      </w:pPr>
    </w:p>
    <w:p w14:paraId="53BD9185" w14:textId="77777777" w:rsidR="00347954" w:rsidRPr="006B5D2C" w:rsidRDefault="00347954" w:rsidP="006869E0">
      <w:pPr>
        <w:numPr>
          <w:ilvl w:val="1"/>
          <w:numId w:val="36"/>
        </w:numPr>
        <w:spacing w:after="0"/>
        <w:ind w:left="1080"/>
        <w:rPr>
          <w:b/>
          <w:sz w:val="24"/>
          <w:szCs w:val="22"/>
        </w:rPr>
      </w:pPr>
      <w:r w:rsidRPr="006B5D2C">
        <w:rPr>
          <w:b/>
          <w:sz w:val="24"/>
          <w:szCs w:val="22"/>
        </w:rPr>
        <w:t>Administrative Screening Criteria</w:t>
      </w:r>
    </w:p>
    <w:p w14:paraId="2A847AA0" w14:textId="77777777" w:rsidR="00F60AC4" w:rsidRPr="00F53903" w:rsidRDefault="00F60AC4" w:rsidP="00F60AC4">
      <w:pPr>
        <w:spacing w:after="0"/>
        <w:ind w:left="1440"/>
        <w:rPr>
          <w:b/>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90"/>
        <w:gridCol w:w="2178"/>
      </w:tblGrid>
      <w:tr w:rsidR="00611F4D" w:rsidRPr="006B5D2C" w14:paraId="7E78764A" w14:textId="77777777" w:rsidTr="006F5876">
        <w:trPr>
          <w:trHeight w:val="683"/>
          <w:tblHeader/>
        </w:trPr>
        <w:tc>
          <w:tcPr>
            <w:tcW w:w="72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76127C3" w14:textId="77777777" w:rsidR="00611F4D" w:rsidRPr="006B5D2C" w:rsidRDefault="00611F4D" w:rsidP="006F5876">
            <w:pPr>
              <w:spacing w:after="0"/>
              <w:jc w:val="center"/>
              <w:rPr>
                <w:b/>
                <w:caps/>
                <w:sz w:val="24"/>
                <w:szCs w:val="28"/>
              </w:rPr>
            </w:pPr>
            <w:r w:rsidRPr="006B5D2C">
              <w:rPr>
                <w:b/>
                <w:caps/>
                <w:sz w:val="24"/>
                <w:szCs w:val="28"/>
              </w:rPr>
              <w:t xml:space="preserve">ADMINISTRATIVE Screening Criteria </w:t>
            </w:r>
          </w:p>
          <w:p w14:paraId="253F434D" w14:textId="77777777" w:rsidR="00611F4D" w:rsidRPr="006B5D2C" w:rsidRDefault="00611F4D" w:rsidP="006F5876">
            <w:pPr>
              <w:spacing w:after="0"/>
              <w:jc w:val="center"/>
              <w:rPr>
                <w:i/>
                <w:sz w:val="24"/>
                <w:szCs w:val="28"/>
              </w:rPr>
            </w:pPr>
            <w:r w:rsidRPr="006B5D2C">
              <w:rPr>
                <w:i/>
                <w:sz w:val="24"/>
                <w:szCs w:val="28"/>
              </w:rPr>
              <w:t>The Application must pass ALL administrative screening criteria.</w:t>
            </w:r>
          </w:p>
        </w:tc>
        <w:tc>
          <w:tcPr>
            <w:tcW w:w="21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705A430" w14:textId="77777777" w:rsidR="00611F4D" w:rsidRPr="006B5D2C" w:rsidRDefault="00611F4D" w:rsidP="006F5876">
            <w:pPr>
              <w:spacing w:after="0"/>
              <w:jc w:val="center"/>
              <w:rPr>
                <w:b/>
                <w:sz w:val="24"/>
                <w:szCs w:val="28"/>
              </w:rPr>
            </w:pPr>
            <w:r w:rsidRPr="006B5D2C">
              <w:rPr>
                <w:b/>
                <w:noProof/>
                <w:sz w:val="24"/>
                <w:szCs w:val="28"/>
              </w:rPr>
              <w:t>Pass/Fail</w:t>
            </w:r>
          </w:p>
        </w:tc>
      </w:tr>
      <w:tr w:rsidR="00611F4D" w:rsidRPr="006B5D2C" w14:paraId="1A705106" w14:textId="77777777" w:rsidTr="006F5876">
        <w:tc>
          <w:tcPr>
            <w:tcW w:w="7290" w:type="dxa"/>
            <w:tcBorders>
              <w:top w:val="single" w:sz="4" w:space="0" w:color="000000"/>
              <w:left w:val="single" w:sz="4" w:space="0" w:color="000000"/>
              <w:bottom w:val="single" w:sz="4" w:space="0" w:color="000000"/>
              <w:right w:val="single" w:sz="4" w:space="0" w:color="000000"/>
            </w:tcBorders>
            <w:hideMark/>
          </w:tcPr>
          <w:p w14:paraId="6E5EDF34" w14:textId="77777777" w:rsidR="00611F4D" w:rsidRPr="006B5D2C" w:rsidRDefault="00611F4D" w:rsidP="00B6639D">
            <w:pPr>
              <w:numPr>
                <w:ilvl w:val="0"/>
                <w:numId w:val="30"/>
              </w:numPr>
              <w:spacing w:after="0"/>
              <w:rPr>
                <w:sz w:val="24"/>
                <w:szCs w:val="28"/>
              </w:rPr>
            </w:pPr>
            <w:r w:rsidRPr="006B5D2C">
              <w:rPr>
                <w:sz w:val="24"/>
                <w:szCs w:val="28"/>
              </w:rPr>
              <w:t xml:space="preserve">The application is received by </w:t>
            </w:r>
            <w:r w:rsidR="008E36A3" w:rsidRPr="006B5D2C">
              <w:rPr>
                <w:sz w:val="24"/>
                <w:szCs w:val="28"/>
              </w:rPr>
              <w:t>CEC</w:t>
            </w:r>
            <w:r w:rsidRPr="006B5D2C">
              <w:rPr>
                <w:sz w:val="24"/>
                <w:szCs w:val="28"/>
              </w:rPr>
              <w:t xml:space="preserve">’s Contracts, Grants, and Loans Office by the due date and time specified in the “Key Activities Schedule” in </w:t>
            </w:r>
            <w:r w:rsidR="00302CDC" w:rsidRPr="006B5D2C">
              <w:rPr>
                <w:sz w:val="24"/>
                <w:szCs w:val="28"/>
              </w:rPr>
              <w:t>Section</w:t>
            </w:r>
            <w:r w:rsidRPr="006B5D2C">
              <w:rPr>
                <w:sz w:val="24"/>
                <w:szCs w:val="28"/>
              </w:rPr>
              <w:t xml:space="preserve"> I of this solicitation. </w:t>
            </w:r>
          </w:p>
        </w:tc>
        <w:tc>
          <w:tcPr>
            <w:tcW w:w="2178" w:type="dxa"/>
            <w:tcBorders>
              <w:top w:val="single" w:sz="4" w:space="0" w:color="000000"/>
              <w:left w:val="single" w:sz="4" w:space="0" w:color="000000"/>
              <w:bottom w:val="single" w:sz="4" w:space="0" w:color="000000"/>
              <w:right w:val="single" w:sz="4" w:space="0" w:color="000000"/>
            </w:tcBorders>
            <w:vAlign w:val="center"/>
          </w:tcPr>
          <w:p w14:paraId="48A5C480" w14:textId="7DD8DED3" w:rsidR="00611F4D" w:rsidRPr="006B5D2C" w:rsidRDefault="00611F4D" w:rsidP="006F5876">
            <w:pPr>
              <w:spacing w:after="0"/>
              <w:rPr>
                <w:noProof/>
                <w:sz w:val="24"/>
                <w:szCs w:val="28"/>
              </w:rPr>
            </w:pPr>
            <w:r w:rsidRPr="006B5D2C">
              <w:rPr>
                <w:color w:val="2B579A"/>
                <w:sz w:val="24"/>
                <w:szCs w:val="28"/>
                <w:shd w:val="clear" w:color="auto" w:fill="E6E6E6"/>
              </w:rPr>
              <w:fldChar w:fldCharType="begin">
                <w:ffData>
                  <w:name w:val="Check30"/>
                  <w:enabled/>
                  <w:calcOnExit w:val="0"/>
                  <w:checkBox>
                    <w:sizeAuto/>
                    <w:default w:val="0"/>
                  </w:checkBox>
                </w:ffData>
              </w:fldChar>
            </w:r>
            <w:r w:rsidRPr="006B5D2C">
              <w:rPr>
                <w:sz w:val="24"/>
                <w:szCs w:val="28"/>
              </w:rPr>
              <w:instrText xml:space="preserve"> FORMCHECKBOX </w:instrText>
            </w:r>
            <w:r w:rsidR="00B246C5">
              <w:rPr>
                <w:color w:val="2B579A"/>
                <w:sz w:val="24"/>
                <w:szCs w:val="28"/>
                <w:shd w:val="clear" w:color="auto" w:fill="E6E6E6"/>
              </w:rPr>
            </w:r>
            <w:r w:rsidR="00B246C5">
              <w:rPr>
                <w:color w:val="2B579A"/>
                <w:sz w:val="24"/>
                <w:szCs w:val="28"/>
                <w:shd w:val="clear" w:color="auto" w:fill="E6E6E6"/>
              </w:rPr>
              <w:fldChar w:fldCharType="separate"/>
            </w:r>
            <w:r w:rsidRPr="006B5D2C">
              <w:rPr>
                <w:color w:val="2B579A"/>
                <w:sz w:val="24"/>
                <w:szCs w:val="28"/>
                <w:shd w:val="clear" w:color="auto" w:fill="E6E6E6"/>
              </w:rPr>
              <w:fldChar w:fldCharType="end"/>
            </w:r>
            <w:r w:rsidRPr="006B5D2C">
              <w:rPr>
                <w:sz w:val="24"/>
                <w:szCs w:val="28"/>
              </w:rPr>
              <w:t xml:space="preserve"> </w:t>
            </w:r>
            <w:r w:rsidRPr="006B5D2C">
              <w:rPr>
                <w:noProof/>
                <w:sz w:val="24"/>
                <w:szCs w:val="28"/>
              </w:rPr>
              <w:t>Pass</w:t>
            </w:r>
            <w:r w:rsidR="0073496E">
              <w:rPr>
                <w:noProof/>
                <w:sz w:val="24"/>
                <w:szCs w:val="28"/>
              </w:rPr>
              <w:t xml:space="preserve"> </w:t>
            </w:r>
            <w:r w:rsidRPr="006B5D2C">
              <w:rPr>
                <w:color w:val="2B579A"/>
                <w:sz w:val="24"/>
                <w:szCs w:val="28"/>
                <w:shd w:val="clear" w:color="auto" w:fill="E6E6E6"/>
              </w:rPr>
              <w:fldChar w:fldCharType="begin">
                <w:ffData>
                  <w:name w:val="Check30"/>
                  <w:enabled/>
                  <w:calcOnExit w:val="0"/>
                  <w:checkBox>
                    <w:sizeAuto/>
                    <w:default w:val="0"/>
                  </w:checkBox>
                </w:ffData>
              </w:fldChar>
            </w:r>
            <w:r w:rsidRPr="006B5D2C">
              <w:rPr>
                <w:sz w:val="24"/>
                <w:szCs w:val="28"/>
              </w:rPr>
              <w:instrText xml:space="preserve"> FORMCHECKBOX </w:instrText>
            </w:r>
            <w:r w:rsidR="00B246C5">
              <w:rPr>
                <w:color w:val="2B579A"/>
                <w:sz w:val="24"/>
                <w:szCs w:val="28"/>
                <w:shd w:val="clear" w:color="auto" w:fill="E6E6E6"/>
              </w:rPr>
            </w:r>
            <w:r w:rsidR="00B246C5">
              <w:rPr>
                <w:color w:val="2B579A"/>
                <w:sz w:val="24"/>
                <w:szCs w:val="28"/>
                <w:shd w:val="clear" w:color="auto" w:fill="E6E6E6"/>
              </w:rPr>
              <w:fldChar w:fldCharType="separate"/>
            </w:r>
            <w:r w:rsidRPr="006B5D2C">
              <w:rPr>
                <w:color w:val="2B579A"/>
                <w:sz w:val="24"/>
                <w:szCs w:val="28"/>
                <w:shd w:val="clear" w:color="auto" w:fill="E6E6E6"/>
              </w:rPr>
              <w:fldChar w:fldCharType="end"/>
            </w:r>
            <w:r w:rsidRPr="006B5D2C">
              <w:rPr>
                <w:sz w:val="24"/>
                <w:szCs w:val="28"/>
              </w:rPr>
              <w:t xml:space="preserve"> </w:t>
            </w:r>
            <w:r w:rsidRPr="006B5D2C">
              <w:rPr>
                <w:noProof/>
                <w:sz w:val="24"/>
                <w:szCs w:val="28"/>
              </w:rPr>
              <w:t>Fail</w:t>
            </w:r>
          </w:p>
        </w:tc>
      </w:tr>
      <w:tr w:rsidR="00611F4D" w:rsidRPr="006B5D2C" w14:paraId="677DD943" w14:textId="77777777" w:rsidTr="006F5876">
        <w:tc>
          <w:tcPr>
            <w:tcW w:w="7290" w:type="dxa"/>
            <w:tcBorders>
              <w:top w:val="single" w:sz="4" w:space="0" w:color="000000"/>
              <w:left w:val="single" w:sz="4" w:space="0" w:color="000000"/>
              <w:bottom w:val="single" w:sz="4" w:space="0" w:color="000000"/>
              <w:right w:val="single" w:sz="4" w:space="0" w:color="000000"/>
            </w:tcBorders>
            <w:hideMark/>
          </w:tcPr>
          <w:p w14:paraId="61E10395" w14:textId="7F0774DE" w:rsidR="00611F4D" w:rsidRPr="006B5D2C" w:rsidRDefault="00611F4D" w:rsidP="006869E0">
            <w:pPr>
              <w:numPr>
                <w:ilvl w:val="0"/>
                <w:numId w:val="30"/>
              </w:numPr>
              <w:spacing w:after="0"/>
              <w:ind w:left="680"/>
              <w:rPr>
                <w:sz w:val="24"/>
                <w:szCs w:val="28"/>
              </w:rPr>
            </w:pPr>
            <w:r w:rsidRPr="006B5D2C">
              <w:rPr>
                <w:sz w:val="24"/>
                <w:szCs w:val="28"/>
              </w:rPr>
              <w:t xml:space="preserve">The </w:t>
            </w:r>
            <w:r w:rsidR="00D603D7">
              <w:rPr>
                <w:sz w:val="24"/>
                <w:szCs w:val="28"/>
              </w:rPr>
              <w:t>A</w:t>
            </w:r>
            <w:r w:rsidRPr="006B5D2C">
              <w:rPr>
                <w:sz w:val="24"/>
                <w:szCs w:val="28"/>
              </w:rPr>
              <w:t>pplicant provides the required authorizations and certifications.</w:t>
            </w:r>
          </w:p>
        </w:tc>
        <w:tc>
          <w:tcPr>
            <w:tcW w:w="2178" w:type="dxa"/>
            <w:tcBorders>
              <w:top w:val="single" w:sz="4" w:space="0" w:color="000000"/>
              <w:left w:val="single" w:sz="4" w:space="0" w:color="000000"/>
              <w:bottom w:val="single" w:sz="4" w:space="0" w:color="000000"/>
              <w:right w:val="single" w:sz="4" w:space="0" w:color="000000"/>
            </w:tcBorders>
            <w:vAlign w:val="center"/>
          </w:tcPr>
          <w:p w14:paraId="10535202" w14:textId="71AA078C" w:rsidR="00611F4D" w:rsidRPr="006B5D2C" w:rsidRDefault="00611F4D" w:rsidP="006F5876">
            <w:pPr>
              <w:spacing w:after="0"/>
              <w:rPr>
                <w:sz w:val="24"/>
                <w:szCs w:val="28"/>
              </w:rPr>
            </w:pPr>
            <w:r w:rsidRPr="006B5D2C">
              <w:rPr>
                <w:color w:val="2B579A"/>
                <w:sz w:val="24"/>
                <w:szCs w:val="28"/>
                <w:shd w:val="clear" w:color="auto" w:fill="E6E6E6"/>
              </w:rPr>
              <w:fldChar w:fldCharType="begin">
                <w:ffData>
                  <w:name w:val="Check30"/>
                  <w:enabled/>
                  <w:calcOnExit w:val="0"/>
                  <w:checkBox>
                    <w:sizeAuto/>
                    <w:default w:val="0"/>
                  </w:checkBox>
                </w:ffData>
              </w:fldChar>
            </w:r>
            <w:r w:rsidRPr="006B5D2C">
              <w:rPr>
                <w:sz w:val="24"/>
                <w:szCs w:val="28"/>
              </w:rPr>
              <w:instrText xml:space="preserve"> FORMCHECKBOX </w:instrText>
            </w:r>
            <w:r w:rsidR="00B246C5">
              <w:rPr>
                <w:color w:val="2B579A"/>
                <w:sz w:val="24"/>
                <w:szCs w:val="28"/>
                <w:shd w:val="clear" w:color="auto" w:fill="E6E6E6"/>
              </w:rPr>
            </w:r>
            <w:r w:rsidR="00B246C5">
              <w:rPr>
                <w:color w:val="2B579A"/>
                <w:sz w:val="24"/>
                <w:szCs w:val="28"/>
                <w:shd w:val="clear" w:color="auto" w:fill="E6E6E6"/>
              </w:rPr>
              <w:fldChar w:fldCharType="separate"/>
            </w:r>
            <w:r w:rsidRPr="006B5D2C">
              <w:rPr>
                <w:color w:val="2B579A"/>
                <w:sz w:val="24"/>
                <w:szCs w:val="28"/>
                <w:shd w:val="clear" w:color="auto" w:fill="E6E6E6"/>
              </w:rPr>
              <w:fldChar w:fldCharType="end"/>
            </w:r>
            <w:r w:rsidRPr="006B5D2C">
              <w:rPr>
                <w:sz w:val="24"/>
                <w:szCs w:val="28"/>
              </w:rPr>
              <w:t xml:space="preserve"> </w:t>
            </w:r>
            <w:r w:rsidRPr="006B5D2C">
              <w:rPr>
                <w:noProof/>
                <w:sz w:val="24"/>
                <w:szCs w:val="28"/>
              </w:rPr>
              <w:t>Pass</w:t>
            </w:r>
            <w:r w:rsidR="0073496E">
              <w:rPr>
                <w:noProof/>
                <w:sz w:val="24"/>
                <w:szCs w:val="28"/>
              </w:rPr>
              <w:t xml:space="preserve"> </w:t>
            </w:r>
            <w:r w:rsidRPr="006B5D2C">
              <w:rPr>
                <w:color w:val="2B579A"/>
                <w:sz w:val="24"/>
                <w:szCs w:val="28"/>
                <w:shd w:val="clear" w:color="auto" w:fill="E6E6E6"/>
              </w:rPr>
              <w:fldChar w:fldCharType="begin">
                <w:ffData>
                  <w:name w:val="Check30"/>
                  <w:enabled/>
                  <w:calcOnExit w:val="0"/>
                  <w:checkBox>
                    <w:sizeAuto/>
                    <w:default w:val="0"/>
                  </w:checkBox>
                </w:ffData>
              </w:fldChar>
            </w:r>
            <w:r w:rsidRPr="006B5D2C">
              <w:rPr>
                <w:sz w:val="24"/>
                <w:szCs w:val="28"/>
              </w:rPr>
              <w:instrText xml:space="preserve"> FORMCHECKBOX </w:instrText>
            </w:r>
            <w:r w:rsidR="00B246C5">
              <w:rPr>
                <w:color w:val="2B579A"/>
                <w:sz w:val="24"/>
                <w:szCs w:val="28"/>
                <w:shd w:val="clear" w:color="auto" w:fill="E6E6E6"/>
              </w:rPr>
            </w:r>
            <w:r w:rsidR="00B246C5">
              <w:rPr>
                <w:color w:val="2B579A"/>
                <w:sz w:val="24"/>
                <w:szCs w:val="28"/>
                <w:shd w:val="clear" w:color="auto" w:fill="E6E6E6"/>
              </w:rPr>
              <w:fldChar w:fldCharType="separate"/>
            </w:r>
            <w:r w:rsidRPr="006B5D2C">
              <w:rPr>
                <w:color w:val="2B579A"/>
                <w:sz w:val="24"/>
                <w:szCs w:val="28"/>
                <w:shd w:val="clear" w:color="auto" w:fill="E6E6E6"/>
              </w:rPr>
              <w:fldChar w:fldCharType="end"/>
            </w:r>
            <w:r w:rsidRPr="006B5D2C">
              <w:rPr>
                <w:sz w:val="24"/>
                <w:szCs w:val="28"/>
              </w:rPr>
              <w:t xml:space="preserve"> </w:t>
            </w:r>
            <w:r w:rsidRPr="006B5D2C">
              <w:rPr>
                <w:noProof/>
                <w:sz w:val="24"/>
                <w:szCs w:val="28"/>
              </w:rPr>
              <w:t>Fail</w:t>
            </w:r>
          </w:p>
        </w:tc>
      </w:tr>
      <w:tr w:rsidR="00611F4D" w:rsidRPr="006B5D2C" w14:paraId="5161C75F" w14:textId="77777777" w:rsidTr="006F5876">
        <w:trPr>
          <w:trHeight w:val="460"/>
        </w:trPr>
        <w:tc>
          <w:tcPr>
            <w:tcW w:w="7290" w:type="dxa"/>
            <w:tcBorders>
              <w:top w:val="single" w:sz="4" w:space="0" w:color="000000"/>
              <w:left w:val="single" w:sz="4" w:space="0" w:color="000000"/>
              <w:bottom w:val="single" w:sz="4" w:space="0" w:color="auto"/>
              <w:right w:val="single" w:sz="4" w:space="0" w:color="000000"/>
            </w:tcBorders>
            <w:hideMark/>
          </w:tcPr>
          <w:p w14:paraId="6204C491" w14:textId="5C1B70CB" w:rsidR="00611F4D" w:rsidRPr="006B5D2C" w:rsidRDefault="00611F4D" w:rsidP="00B6639D">
            <w:pPr>
              <w:numPr>
                <w:ilvl w:val="0"/>
                <w:numId w:val="30"/>
              </w:numPr>
              <w:spacing w:after="0"/>
              <w:rPr>
                <w:noProof/>
                <w:sz w:val="24"/>
                <w:szCs w:val="28"/>
              </w:rPr>
            </w:pPr>
            <w:r w:rsidRPr="006B5D2C">
              <w:rPr>
                <w:sz w:val="24"/>
                <w:szCs w:val="28"/>
              </w:rPr>
              <w:t xml:space="preserve">The </w:t>
            </w:r>
            <w:r w:rsidR="00D603D7">
              <w:rPr>
                <w:sz w:val="24"/>
                <w:szCs w:val="28"/>
              </w:rPr>
              <w:t>A</w:t>
            </w:r>
            <w:r w:rsidRPr="006B5D2C">
              <w:rPr>
                <w:noProof/>
                <w:sz w:val="24"/>
                <w:szCs w:val="28"/>
              </w:rPr>
              <w:t>pplicant has not included a statement that is contrary to the required authorizations and certifications.</w:t>
            </w:r>
          </w:p>
        </w:tc>
        <w:tc>
          <w:tcPr>
            <w:tcW w:w="2178" w:type="dxa"/>
            <w:tcBorders>
              <w:top w:val="single" w:sz="4" w:space="0" w:color="000000"/>
              <w:left w:val="single" w:sz="4" w:space="0" w:color="000000"/>
              <w:bottom w:val="single" w:sz="4" w:space="0" w:color="auto"/>
              <w:right w:val="single" w:sz="4" w:space="0" w:color="000000"/>
            </w:tcBorders>
            <w:vAlign w:val="center"/>
          </w:tcPr>
          <w:p w14:paraId="6BF5D7B9" w14:textId="6B5BC67A" w:rsidR="00611F4D" w:rsidRPr="006B5D2C" w:rsidRDefault="00611F4D" w:rsidP="006F5876">
            <w:pPr>
              <w:spacing w:after="0"/>
              <w:rPr>
                <w:noProof/>
                <w:sz w:val="24"/>
                <w:szCs w:val="28"/>
              </w:rPr>
            </w:pPr>
            <w:r w:rsidRPr="006B5D2C">
              <w:rPr>
                <w:color w:val="2B579A"/>
                <w:sz w:val="24"/>
                <w:szCs w:val="28"/>
                <w:shd w:val="clear" w:color="auto" w:fill="E6E6E6"/>
              </w:rPr>
              <w:fldChar w:fldCharType="begin">
                <w:ffData>
                  <w:name w:val="Check30"/>
                  <w:enabled/>
                  <w:calcOnExit w:val="0"/>
                  <w:checkBox>
                    <w:sizeAuto/>
                    <w:default w:val="0"/>
                  </w:checkBox>
                </w:ffData>
              </w:fldChar>
            </w:r>
            <w:r w:rsidRPr="006B5D2C">
              <w:rPr>
                <w:sz w:val="24"/>
                <w:szCs w:val="28"/>
              </w:rPr>
              <w:instrText xml:space="preserve"> FORMCHECKBOX </w:instrText>
            </w:r>
            <w:r w:rsidR="00B246C5">
              <w:rPr>
                <w:color w:val="2B579A"/>
                <w:sz w:val="24"/>
                <w:szCs w:val="28"/>
                <w:shd w:val="clear" w:color="auto" w:fill="E6E6E6"/>
              </w:rPr>
            </w:r>
            <w:r w:rsidR="00B246C5">
              <w:rPr>
                <w:color w:val="2B579A"/>
                <w:sz w:val="24"/>
                <w:szCs w:val="28"/>
                <w:shd w:val="clear" w:color="auto" w:fill="E6E6E6"/>
              </w:rPr>
              <w:fldChar w:fldCharType="separate"/>
            </w:r>
            <w:r w:rsidRPr="006B5D2C">
              <w:rPr>
                <w:color w:val="2B579A"/>
                <w:sz w:val="24"/>
                <w:szCs w:val="28"/>
                <w:shd w:val="clear" w:color="auto" w:fill="E6E6E6"/>
              </w:rPr>
              <w:fldChar w:fldCharType="end"/>
            </w:r>
            <w:r w:rsidRPr="006B5D2C">
              <w:rPr>
                <w:sz w:val="24"/>
                <w:szCs w:val="28"/>
              </w:rPr>
              <w:t xml:space="preserve"> </w:t>
            </w:r>
            <w:r w:rsidRPr="006B5D2C">
              <w:rPr>
                <w:noProof/>
                <w:sz w:val="24"/>
                <w:szCs w:val="28"/>
              </w:rPr>
              <w:t>Pass</w:t>
            </w:r>
            <w:r w:rsidR="0073496E">
              <w:rPr>
                <w:noProof/>
                <w:sz w:val="24"/>
                <w:szCs w:val="28"/>
              </w:rPr>
              <w:t xml:space="preserve"> </w:t>
            </w:r>
            <w:r w:rsidRPr="006B5D2C">
              <w:rPr>
                <w:color w:val="2B579A"/>
                <w:sz w:val="24"/>
                <w:szCs w:val="28"/>
                <w:shd w:val="clear" w:color="auto" w:fill="E6E6E6"/>
              </w:rPr>
              <w:fldChar w:fldCharType="begin">
                <w:ffData>
                  <w:name w:val="Check30"/>
                  <w:enabled/>
                  <w:calcOnExit w:val="0"/>
                  <w:checkBox>
                    <w:sizeAuto/>
                    <w:default w:val="0"/>
                  </w:checkBox>
                </w:ffData>
              </w:fldChar>
            </w:r>
            <w:r w:rsidRPr="006B5D2C">
              <w:rPr>
                <w:sz w:val="24"/>
                <w:szCs w:val="28"/>
              </w:rPr>
              <w:instrText xml:space="preserve"> FORMCHECKBOX </w:instrText>
            </w:r>
            <w:r w:rsidR="00B246C5">
              <w:rPr>
                <w:color w:val="2B579A"/>
                <w:sz w:val="24"/>
                <w:szCs w:val="28"/>
                <w:shd w:val="clear" w:color="auto" w:fill="E6E6E6"/>
              </w:rPr>
            </w:r>
            <w:r w:rsidR="00B246C5">
              <w:rPr>
                <w:color w:val="2B579A"/>
                <w:sz w:val="24"/>
                <w:szCs w:val="28"/>
                <w:shd w:val="clear" w:color="auto" w:fill="E6E6E6"/>
              </w:rPr>
              <w:fldChar w:fldCharType="separate"/>
            </w:r>
            <w:r w:rsidRPr="006B5D2C">
              <w:rPr>
                <w:color w:val="2B579A"/>
                <w:sz w:val="24"/>
                <w:szCs w:val="28"/>
                <w:shd w:val="clear" w:color="auto" w:fill="E6E6E6"/>
              </w:rPr>
              <w:fldChar w:fldCharType="end"/>
            </w:r>
            <w:r w:rsidRPr="006B5D2C">
              <w:rPr>
                <w:sz w:val="24"/>
                <w:szCs w:val="28"/>
              </w:rPr>
              <w:t xml:space="preserve"> </w:t>
            </w:r>
            <w:r w:rsidRPr="006B5D2C">
              <w:rPr>
                <w:noProof/>
                <w:sz w:val="24"/>
                <w:szCs w:val="28"/>
              </w:rPr>
              <w:t>Fail</w:t>
            </w:r>
          </w:p>
        </w:tc>
      </w:tr>
    </w:tbl>
    <w:p w14:paraId="2F2A6865" w14:textId="77777777" w:rsidR="00DF06B1" w:rsidRPr="00F53903" w:rsidRDefault="00DF06B1" w:rsidP="00E04486">
      <w:pPr>
        <w:spacing w:after="0"/>
        <w:rPr>
          <w:szCs w:val="22"/>
        </w:rPr>
      </w:pPr>
    </w:p>
    <w:p w14:paraId="08F3BF37" w14:textId="77777777" w:rsidR="00EE3414" w:rsidRPr="006B5D2C" w:rsidRDefault="00347954" w:rsidP="006869E0">
      <w:pPr>
        <w:numPr>
          <w:ilvl w:val="1"/>
          <w:numId w:val="36"/>
        </w:numPr>
        <w:spacing w:after="0"/>
        <w:ind w:left="1080"/>
        <w:rPr>
          <w:sz w:val="24"/>
          <w:szCs w:val="22"/>
        </w:rPr>
      </w:pPr>
      <w:r w:rsidRPr="006B5D2C">
        <w:rPr>
          <w:b/>
          <w:sz w:val="24"/>
          <w:szCs w:val="22"/>
        </w:rPr>
        <w:t>Technical Screening Criteria</w:t>
      </w:r>
    </w:p>
    <w:p w14:paraId="09FB5044" w14:textId="77777777" w:rsidR="003A0DDC" w:rsidRPr="006B5D2C" w:rsidRDefault="003A0DDC" w:rsidP="003A0DDC">
      <w:pPr>
        <w:spacing w:after="0"/>
        <w:ind w:left="2160"/>
        <w:rPr>
          <w:sz w:val="24"/>
          <w:szCs w:val="24"/>
        </w:rPr>
      </w:pPr>
    </w:p>
    <w:p w14:paraId="0942E56C" w14:textId="09938A53" w:rsidR="00EE3414" w:rsidRPr="006B5D2C" w:rsidRDefault="00347954" w:rsidP="006869E0">
      <w:pPr>
        <w:numPr>
          <w:ilvl w:val="1"/>
          <w:numId w:val="16"/>
        </w:numPr>
        <w:spacing w:after="0"/>
        <w:ind w:left="1440"/>
        <w:rPr>
          <w:sz w:val="24"/>
          <w:szCs w:val="24"/>
        </w:rPr>
      </w:pPr>
      <w:r w:rsidRPr="006B5D2C">
        <w:rPr>
          <w:sz w:val="24"/>
          <w:szCs w:val="24"/>
        </w:rPr>
        <w:t xml:space="preserve">The </w:t>
      </w:r>
      <w:r w:rsidR="00D603D7">
        <w:rPr>
          <w:sz w:val="24"/>
          <w:szCs w:val="24"/>
        </w:rPr>
        <w:t>A</w:t>
      </w:r>
      <w:r w:rsidRPr="006B5D2C">
        <w:rPr>
          <w:sz w:val="24"/>
          <w:szCs w:val="24"/>
        </w:rPr>
        <w:t>ppl</w:t>
      </w:r>
      <w:r w:rsidR="008F11C0" w:rsidRPr="006B5D2C">
        <w:rPr>
          <w:sz w:val="24"/>
          <w:szCs w:val="24"/>
        </w:rPr>
        <w:t xml:space="preserve">icant is an eligible </w:t>
      </w:r>
      <w:r w:rsidR="00D603D7">
        <w:rPr>
          <w:sz w:val="24"/>
          <w:szCs w:val="24"/>
        </w:rPr>
        <w:t>A</w:t>
      </w:r>
      <w:r w:rsidR="008F11C0" w:rsidRPr="006B5D2C">
        <w:rPr>
          <w:sz w:val="24"/>
          <w:szCs w:val="24"/>
        </w:rPr>
        <w:t>pplicant</w:t>
      </w:r>
      <w:r w:rsidRPr="006B5D2C">
        <w:rPr>
          <w:sz w:val="24"/>
          <w:szCs w:val="24"/>
        </w:rPr>
        <w:t>.</w:t>
      </w:r>
    </w:p>
    <w:p w14:paraId="666813DC" w14:textId="77777777" w:rsidR="000167C7" w:rsidRPr="006B5D2C" w:rsidRDefault="00347954" w:rsidP="006869E0">
      <w:pPr>
        <w:numPr>
          <w:ilvl w:val="1"/>
          <w:numId w:val="16"/>
        </w:numPr>
        <w:spacing w:after="0"/>
        <w:ind w:left="1440"/>
        <w:rPr>
          <w:sz w:val="24"/>
          <w:szCs w:val="24"/>
        </w:rPr>
      </w:pPr>
      <w:r w:rsidRPr="006B5D2C">
        <w:rPr>
          <w:sz w:val="24"/>
          <w:szCs w:val="24"/>
        </w:rPr>
        <w:t>The project is an eligible project.</w:t>
      </w:r>
    </w:p>
    <w:p w14:paraId="41CEBE88" w14:textId="77777777" w:rsidR="00F82EBD" w:rsidRPr="006B5D2C" w:rsidRDefault="00F82EBD" w:rsidP="006869E0">
      <w:pPr>
        <w:numPr>
          <w:ilvl w:val="1"/>
          <w:numId w:val="16"/>
        </w:numPr>
        <w:spacing w:after="0"/>
        <w:ind w:left="1440"/>
        <w:rPr>
          <w:sz w:val="24"/>
          <w:szCs w:val="24"/>
        </w:rPr>
      </w:pPr>
      <w:r w:rsidRPr="006B5D2C">
        <w:rPr>
          <w:sz w:val="24"/>
          <w:szCs w:val="24"/>
        </w:rPr>
        <w:t>The project meets the minimum match share requirement, if any.</w:t>
      </w:r>
    </w:p>
    <w:p w14:paraId="3370388E" w14:textId="7C2E373D" w:rsidR="0082191D" w:rsidRDefault="0082191D" w:rsidP="006869E0">
      <w:pPr>
        <w:numPr>
          <w:ilvl w:val="1"/>
          <w:numId w:val="16"/>
        </w:numPr>
        <w:spacing w:after="0"/>
        <w:ind w:left="1440"/>
        <w:rPr>
          <w:sz w:val="24"/>
          <w:szCs w:val="24"/>
        </w:rPr>
      </w:pPr>
      <w:r w:rsidRPr="006B5D2C">
        <w:rPr>
          <w:sz w:val="24"/>
          <w:szCs w:val="24"/>
        </w:rPr>
        <w:t xml:space="preserve">The </w:t>
      </w:r>
      <w:r w:rsidR="00D603D7">
        <w:rPr>
          <w:sz w:val="24"/>
          <w:szCs w:val="24"/>
        </w:rPr>
        <w:t>A</w:t>
      </w:r>
      <w:r w:rsidRPr="006B5D2C">
        <w:rPr>
          <w:sz w:val="24"/>
          <w:szCs w:val="24"/>
        </w:rPr>
        <w:t>pplicant passes the past performance screening criterion.</w:t>
      </w:r>
    </w:p>
    <w:p w14:paraId="266E8FA6" w14:textId="2C846EB1" w:rsidR="004E39D8" w:rsidRPr="006B5D2C" w:rsidRDefault="004E39D8" w:rsidP="006869E0">
      <w:pPr>
        <w:numPr>
          <w:ilvl w:val="1"/>
          <w:numId w:val="16"/>
        </w:numPr>
        <w:spacing w:after="0"/>
        <w:ind w:left="1440"/>
        <w:rPr>
          <w:sz w:val="24"/>
          <w:szCs w:val="24"/>
        </w:rPr>
      </w:pPr>
      <w:r w:rsidRPr="38CF6A95">
        <w:rPr>
          <w:sz w:val="24"/>
          <w:szCs w:val="24"/>
        </w:rPr>
        <w:t xml:space="preserve">The </w:t>
      </w:r>
      <w:r w:rsidR="005977EC" w:rsidRPr="38CF6A95">
        <w:rPr>
          <w:sz w:val="24"/>
          <w:szCs w:val="24"/>
        </w:rPr>
        <w:t>a</w:t>
      </w:r>
      <w:r w:rsidRPr="38CF6A95">
        <w:rPr>
          <w:sz w:val="24"/>
          <w:szCs w:val="24"/>
        </w:rPr>
        <w:t>pplication is complete.</w:t>
      </w:r>
    </w:p>
    <w:p w14:paraId="73366E8F" w14:textId="77777777" w:rsidR="0082191D" w:rsidRPr="006B5D2C" w:rsidRDefault="0082191D" w:rsidP="006869E0">
      <w:pPr>
        <w:spacing w:after="0"/>
        <w:ind w:hanging="360"/>
        <w:rPr>
          <w:sz w:val="24"/>
          <w:szCs w:val="24"/>
        </w:rPr>
      </w:pPr>
    </w:p>
    <w:p w14:paraId="0A3C4F06" w14:textId="77777777" w:rsidR="0082191D" w:rsidRPr="006B5D2C" w:rsidRDefault="0082191D" w:rsidP="006869E0">
      <w:pPr>
        <w:numPr>
          <w:ilvl w:val="1"/>
          <w:numId w:val="36"/>
        </w:numPr>
        <w:spacing w:after="0"/>
        <w:ind w:left="1080"/>
        <w:rPr>
          <w:b/>
          <w:sz w:val="24"/>
          <w:szCs w:val="22"/>
        </w:rPr>
      </w:pPr>
      <w:r w:rsidRPr="006B5D2C">
        <w:rPr>
          <w:b/>
          <w:sz w:val="24"/>
          <w:szCs w:val="22"/>
        </w:rPr>
        <w:t>Applicant’s Past Performance Screening Criterion (Pass/Fail)</w:t>
      </w:r>
    </w:p>
    <w:p w14:paraId="46B06262" w14:textId="2FC36731" w:rsidR="00BB270A" w:rsidRPr="006B5D2C" w:rsidRDefault="00BB270A" w:rsidP="006869E0">
      <w:pPr>
        <w:spacing w:after="0"/>
        <w:ind w:left="1080"/>
        <w:textAlignment w:val="baseline"/>
        <w:rPr>
          <w:sz w:val="24"/>
          <w:szCs w:val="24"/>
        </w:rPr>
      </w:pPr>
      <w:bookmarkStart w:id="70" w:name="_Hlk66194955"/>
      <w:r w:rsidRPr="3BCDF8FE">
        <w:rPr>
          <w:sz w:val="24"/>
          <w:szCs w:val="24"/>
        </w:rPr>
        <w:t>An</w:t>
      </w:r>
      <w:r w:rsidR="0082191D" w:rsidRPr="3BCDF8FE">
        <w:rPr>
          <w:sz w:val="24"/>
          <w:szCs w:val="24"/>
        </w:rPr>
        <w:t xml:space="preserve"> </w:t>
      </w:r>
      <w:r w:rsidR="00D603D7">
        <w:rPr>
          <w:sz w:val="24"/>
          <w:szCs w:val="24"/>
        </w:rPr>
        <w:t>A</w:t>
      </w:r>
      <w:r w:rsidR="0082191D" w:rsidRPr="3BCDF8FE">
        <w:rPr>
          <w:sz w:val="24"/>
          <w:szCs w:val="24"/>
        </w:rPr>
        <w:t xml:space="preserve">pplicant </w:t>
      </w:r>
      <w:r w:rsidR="00C31B4A" w:rsidRPr="3BCDF8FE">
        <w:rPr>
          <w:sz w:val="24"/>
          <w:szCs w:val="24"/>
        </w:rPr>
        <w:t xml:space="preserve">may be disqualified under this solicitation due to severe performance issues under one or more prior or active </w:t>
      </w:r>
      <w:r w:rsidR="00D603D7">
        <w:rPr>
          <w:sz w:val="24"/>
          <w:szCs w:val="24"/>
        </w:rPr>
        <w:t>CEC</w:t>
      </w:r>
      <w:r w:rsidR="005977EC" w:rsidRPr="3BCDF8FE">
        <w:rPr>
          <w:sz w:val="24"/>
          <w:szCs w:val="24"/>
        </w:rPr>
        <w:t xml:space="preserve"> </w:t>
      </w:r>
      <w:r w:rsidR="00C31B4A" w:rsidRPr="3BCDF8FE">
        <w:rPr>
          <w:sz w:val="24"/>
          <w:szCs w:val="24"/>
        </w:rPr>
        <w:t>agreement</w:t>
      </w:r>
      <w:r w:rsidR="006C2C0C">
        <w:rPr>
          <w:sz w:val="24"/>
          <w:szCs w:val="24"/>
        </w:rPr>
        <w:t xml:space="preserve"> </w:t>
      </w:r>
      <w:r w:rsidR="00C31B4A" w:rsidRPr="3BCDF8FE">
        <w:rPr>
          <w:sz w:val="24"/>
          <w:szCs w:val="24"/>
        </w:rPr>
        <w:t xml:space="preserve">within the last 10 years. </w:t>
      </w:r>
      <w:r w:rsidRPr="3BCDF8FE">
        <w:rPr>
          <w:sz w:val="24"/>
          <w:szCs w:val="24"/>
        </w:rPr>
        <w:t xml:space="preserve">An </w:t>
      </w:r>
      <w:r w:rsidR="006C2C0C">
        <w:rPr>
          <w:sz w:val="24"/>
          <w:szCs w:val="24"/>
        </w:rPr>
        <w:t>A</w:t>
      </w:r>
      <w:r w:rsidRPr="3BCDF8FE">
        <w:rPr>
          <w:sz w:val="24"/>
          <w:szCs w:val="24"/>
        </w:rPr>
        <w:t xml:space="preserve">pplicant is defined as at least one of the following: the </w:t>
      </w:r>
      <w:r w:rsidRPr="3BCDF8FE">
        <w:rPr>
          <w:sz w:val="24"/>
          <w:szCs w:val="24"/>
        </w:rPr>
        <w:lastRenderedPageBreak/>
        <w:t xml:space="preserve">business, principal investigator, or lead individual acting on behalf of themselves—received funds from the </w:t>
      </w:r>
      <w:r w:rsidR="006C2C0C">
        <w:rPr>
          <w:sz w:val="24"/>
          <w:szCs w:val="24"/>
        </w:rPr>
        <w:t>CEC</w:t>
      </w:r>
      <w:r w:rsidR="008B6594" w:rsidRPr="3BCDF8FE">
        <w:rPr>
          <w:sz w:val="24"/>
          <w:szCs w:val="24"/>
        </w:rPr>
        <w:t xml:space="preserve"> </w:t>
      </w:r>
      <w:r w:rsidRPr="3BCDF8FE">
        <w:rPr>
          <w:sz w:val="24"/>
          <w:szCs w:val="24"/>
        </w:rPr>
        <w:t xml:space="preserve">(e.g., contract, grant, or loan) and entered into an agreement(s) with </w:t>
      </w:r>
      <w:r w:rsidR="00983BE9">
        <w:rPr>
          <w:sz w:val="24"/>
          <w:szCs w:val="24"/>
        </w:rPr>
        <w:t>the</w:t>
      </w:r>
      <w:r w:rsidRPr="3BCDF8FE">
        <w:rPr>
          <w:sz w:val="24"/>
          <w:szCs w:val="24"/>
        </w:rPr>
        <w:t xml:space="preserve"> </w:t>
      </w:r>
      <w:r w:rsidR="006C2C0C">
        <w:rPr>
          <w:sz w:val="24"/>
          <w:szCs w:val="24"/>
        </w:rPr>
        <w:t>CEC</w:t>
      </w:r>
      <w:r w:rsidRPr="3BCDF8FE">
        <w:rPr>
          <w:sz w:val="24"/>
          <w:szCs w:val="24"/>
        </w:rPr>
        <w:t>.</w:t>
      </w:r>
      <w:r w:rsidR="00784978" w:rsidRPr="006B5D2C">
        <w:rPr>
          <w:rFonts w:ascii="Tahoma" w:hAnsi="Tahoma" w:cs="Tahoma"/>
          <w:sz w:val="28"/>
          <w:szCs w:val="28"/>
        </w:rPr>
        <w:t xml:space="preserve"> </w:t>
      </w:r>
      <w:r w:rsidR="00E174A0" w:rsidRPr="3BCDF8FE">
        <w:rPr>
          <w:sz w:val="24"/>
          <w:szCs w:val="24"/>
        </w:rPr>
        <w:t xml:space="preserve">Any </w:t>
      </w:r>
      <w:r w:rsidR="00983BE9">
        <w:rPr>
          <w:sz w:val="24"/>
          <w:szCs w:val="24"/>
        </w:rPr>
        <w:t>A</w:t>
      </w:r>
      <w:r w:rsidR="00E174A0" w:rsidRPr="3BCDF8FE">
        <w:rPr>
          <w:sz w:val="24"/>
          <w:szCs w:val="24"/>
        </w:rPr>
        <w:t>pplicant that does not have an active or prior agreement equates to no severe performance issues and therefore would pass this screening criteria.</w:t>
      </w:r>
    </w:p>
    <w:p w14:paraId="77BB3532" w14:textId="77777777" w:rsidR="00BB270A" w:rsidRPr="006B5D2C" w:rsidRDefault="00BB270A" w:rsidP="006869E0">
      <w:pPr>
        <w:spacing w:after="0"/>
        <w:ind w:left="1080"/>
        <w:textAlignment w:val="baseline"/>
        <w:rPr>
          <w:sz w:val="24"/>
          <w:szCs w:val="24"/>
        </w:rPr>
      </w:pPr>
    </w:p>
    <w:p w14:paraId="63F4B912" w14:textId="77777777" w:rsidR="0082191D" w:rsidRPr="006B5D2C" w:rsidRDefault="00C31B4A" w:rsidP="006869E0">
      <w:pPr>
        <w:spacing w:after="0"/>
        <w:ind w:left="1080"/>
        <w:textAlignment w:val="baseline"/>
        <w:rPr>
          <w:sz w:val="24"/>
          <w:szCs w:val="24"/>
        </w:rPr>
      </w:pPr>
      <w:r w:rsidRPr="006B5D2C">
        <w:rPr>
          <w:sz w:val="24"/>
          <w:szCs w:val="24"/>
        </w:rPr>
        <w:t>S</w:t>
      </w:r>
      <w:r w:rsidR="0082191D" w:rsidRPr="006B5D2C">
        <w:rPr>
          <w:sz w:val="24"/>
          <w:szCs w:val="24"/>
        </w:rPr>
        <w:t>evere performance issues</w:t>
      </w:r>
      <w:r w:rsidRPr="006B5D2C">
        <w:rPr>
          <w:b/>
          <w:bCs/>
          <w:sz w:val="24"/>
          <w:szCs w:val="24"/>
        </w:rPr>
        <w:t xml:space="preserve"> </w:t>
      </w:r>
      <w:r w:rsidRPr="006B5D2C">
        <w:rPr>
          <w:sz w:val="24"/>
          <w:szCs w:val="24"/>
        </w:rPr>
        <w:t xml:space="preserve">are </w:t>
      </w:r>
      <w:r w:rsidR="0082191D" w:rsidRPr="006B5D2C">
        <w:rPr>
          <w:sz w:val="24"/>
          <w:szCs w:val="24"/>
        </w:rPr>
        <w:t xml:space="preserve">characterized by significant negative outcomes </w:t>
      </w:r>
      <w:r w:rsidRPr="006B5D2C">
        <w:rPr>
          <w:sz w:val="24"/>
          <w:szCs w:val="24"/>
        </w:rPr>
        <w:t xml:space="preserve">under an agreement and may </w:t>
      </w:r>
      <w:r w:rsidR="0082191D" w:rsidRPr="006B5D2C">
        <w:rPr>
          <w:sz w:val="24"/>
          <w:szCs w:val="24"/>
        </w:rPr>
        <w:t>includ</w:t>
      </w:r>
      <w:r w:rsidRPr="006B5D2C">
        <w:rPr>
          <w:sz w:val="24"/>
          <w:szCs w:val="24"/>
        </w:rPr>
        <w:t>e</w:t>
      </w:r>
      <w:r w:rsidR="0082191D" w:rsidRPr="006B5D2C">
        <w:rPr>
          <w:sz w:val="24"/>
          <w:szCs w:val="24"/>
        </w:rPr>
        <w:t>:</w:t>
      </w:r>
      <w:bookmarkEnd w:id="70"/>
    </w:p>
    <w:p w14:paraId="3E6CD5C2" w14:textId="77777777" w:rsidR="00D87179" w:rsidRPr="006B5D2C" w:rsidRDefault="00D87179" w:rsidP="006869E0">
      <w:pPr>
        <w:spacing w:after="0"/>
        <w:ind w:left="1080"/>
        <w:textAlignment w:val="baseline"/>
        <w:rPr>
          <w:sz w:val="24"/>
          <w:szCs w:val="24"/>
        </w:rPr>
      </w:pPr>
    </w:p>
    <w:p w14:paraId="705154BB" w14:textId="77777777" w:rsidR="00C31B4A" w:rsidRPr="006B5D2C" w:rsidRDefault="00C31B4A" w:rsidP="006869E0">
      <w:pPr>
        <w:pStyle w:val="ListParagraph"/>
        <w:numPr>
          <w:ilvl w:val="1"/>
          <w:numId w:val="41"/>
        </w:numPr>
        <w:spacing w:after="0"/>
        <w:ind w:left="1440"/>
        <w:jc w:val="both"/>
        <w:rPr>
          <w:iCs/>
          <w:sz w:val="24"/>
          <w:szCs w:val="22"/>
        </w:rPr>
      </w:pPr>
      <w:r w:rsidRPr="006B5D2C">
        <w:rPr>
          <w:iCs/>
          <w:sz w:val="24"/>
          <w:szCs w:val="22"/>
        </w:rPr>
        <w:t>Agreement was terminated with cause</w:t>
      </w:r>
      <w:r w:rsidR="00D87179" w:rsidRPr="006B5D2C">
        <w:rPr>
          <w:iCs/>
          <w:sz w:val="24"/>
          <w:szCs w:val="22"/>
        </w:rPr>
        <w:t>.</w:t>
      </w:r>
    </w:p>
    <w:p w14:paraId="7B2C814B" w14:textId="77777777" w:rsidR="00D87179" w:rsidRPr="006B5D2C" w:rsidRDefault="00D87179" w:rsidP="006869E0">
      <w:pPr>
        <w:pStyle w:val="ListParagraph"/>
        <w:spacing w:after="0"/>
        <w:ind w:left="1440"/>
        <w:jc w:val="both"/>
        <w:rPr>
          <w:iCs/>
          <w:sz w:val="24"/>
          <w:szCs w:val="22"/>
        </w:rPr>
      </w:pPr>
    </w:p>
    <w:p w14:paraId="756901B8" w14:textId="765A8DCD" w:rsidR="00C31B4A" w:rsidRPr="006B5D2C" w:rsidRDefault="00C31B4A" w:rsidP="006869E0">
      <w:pPr>
        <w:pStyle w:val="ListParagraph"/>
        <w:numPr>
          <w:ilvl w:val="1"/>
          <w:numId w:val="41"/>
        </w:numPr>
        <w:spacing w:after="0"/>
        <w:ind w:left="1440"/>
        <w:jc w:val="both"/>
        <w:rPr>
          <w:iCs/>
          <w:sz w:val="24"/>
          <w:szCs w:val="22"/>
        </w:rPr>
      </w:pPr>
      <w:r w:rsidRPr="006B5D2C">
        <w:rPr>
          <w:iCs/>
          <w:sz w:val="24"/>
          <w:szCs w:val="22"/>
        </w:rPr>
        <w:t xml:space="preserve">CEC filed litigation against the </w:t>
      </w:r>
      <w:r w:rsidR="00983BE9">
        <w:rPr>
          <w:iCs/>
          <w:sz w:val="24"/>
          <w:szCs w:val="22"/>
        </w:rPr>
        <w:t>A</w:t>
      </w:r>
      <w:r w:rsidRPr="006B5D2C">
        <w:rPr>
          <w:iCs/>
          <w:sz w:val="24"/>
          <w:szCs w:val="22"/>
        </w:rPr>
        <w:t>pplicant.</w:t>
      </w:r>
    </w:p>
    <w:p w14:paraId="5873EA33" w14:textId="77777777" w:rsidR="00D87179" w:rsidRPr="006B5D2C" w:rsidRDefault="00D87179" w:rsidP="006869E0">
      <w:pPr>
        <w:pStyle w:val="ListParagraph"/>
        <w:spacing w:after="0"/>
        <w:ind w:left="1440"/>
        <w:jc w:val="both"/>
        <w:rPr>
          <w:iCs/>
          <w:sz w:val="24"/>
          <w:szCs w:val="22"/>
        </w:rPr>
      </w:pPr>
    </w:p>
    <w:p w14:paraId="71EC9831" w14:textId="06E4B71A" w:rsidR="00C31B4A" w:rsidRPr="006B5D2C" w:rsidRDefault="00C31B4A" w:rsidP="006869E0">
      <w:pPr>
        <w:pStyle w:val="ListParagraph"/>
        <w:numPr>
          <w:ilvl w:val="1"/>
          <w:numId w:val="41"/>
        </w:numPr>
        <w:spacing w:after="0"/>
        <w:ind w:left="1440"/>
        <w:jc w:val="both"/>
        <w:rPr>
          <w:iCs/>
          <w:sz w:val="24"/>
          <w:szCs w:val="22"/>
        </w:rPr>
      </w:pPr>
      <w:r w:rsidRPr="006B5D2C">
        <w:rPr>
          <w:iCs/>
          <w:sz w:val="24"/>
          <w:szCs w:val="22"/>
        </w:rPr>
        <w:t xml:space="preserve">Severe audit findings </w:t>
      </w:r>
      <w:r w:rsidR="00D87179" w:rsidRPr="006B5D2C">
        <w:rPr>
          <w:iCs/>
          <w:sz w:val="24"/>
          <w:szCs w:val="22"/>
        </w:rPr>
        <w:t>are</w:t>
      </w:r>
      <w:r w:rsidRPr="006B5D2C">
        <w:rPr>
          <w:iCs/>
          <w:sz w:val="24"/>
          <w:szCs w:val="22"/>
        </w:rPr>
        <w:t xml:space="preserve"> not resolved to CEC’s satisfaction</w:t>
      </w:r>
      <w:r w:rsidR="002A4EE6" w:rsidRPr="006B5D2C">
        <w:rPr>
          <w:iCs/>
          <w:sz w:val="24"/>
          <w:szCs w:val="22"/>
        </w:rPr>
        <w:t>.</w:t>
      </w:r>
      <w:r w:rsidR="00D87179" w:rsidRPr="006B5D2C">
        <w:rPr>
          <w:iCs/>
          <w:sz w:val="24"/>
          <w:szCs w:val="22"/>
        </w:rPr>
        <w:t xml:space="preserve"> Severe audit findings may include</w:t>
      </w:r>
      <w:r w:rsidRPr="006B5D2C">
        <w:rPr>
          <w:iCs/>
          <w:sz w:val="24"/>
          <w:szCs w:val="22"/>
        </w:rPr>
        <w:t xml:space="preserve"> but </w:t>
      </w:r>
      <w:r w:rsidR="00983BE9">
        <w:rPr>
          <w:iCs/>
          <w:sz w:val="24"/>
          <w:szCs w:val="22"/>
        </w:rPr>
        <w:t>are</w:t>
      </w:r>
      <w:r w:rsidRPr="006B5D2C">
        <w:rPr>
          <w:iCs/>
          <w:sz w:val="24"/>
          <w:szCs w:val="22"/>
        </w:rPr>
        <w:t xml:space="preserve"> not limited </w:t>
      </w:r>
      <w:proofErr w:type="gramStart"/>
      <w:r w:rsidRPr="006B5D2C">
        <w:rPr>
          <w:iCs/>
          <w:sz w:val="24"/>
          <w:szCs w:val="22"/>
        </w:rPr>
        <w:t>to:</w:t>
      </w:r>
      <w:proofErr w:type="gramEnd"/>
      <w:r w:rsidRPr="006B5D2C">
        <w:rPr>
          <w:iCs/>
          <w:sz w:val="24"/>
          <w:szCs w:val="22"/>
        </w:rPr>
        <w:t xml:space="preserve"> incomplete </w:t>
      </w:r>
      <w:r w:rsidR="002A4EE6" w:rsidRPr="006B5D2C">
        <w:rPr>
          <w:iCs/>
          <w:sz w:val="24"/>
          <w:szCs w:val="22"/>
        </w:rPr>
        <w:t xml:space="preserve">or unsatisfactory </w:t>
      </w:r>
      <w:r w:rsidRPr="006B5D2C">
        <w:rPr>
          <w:iCs/>
          <w:sz w:val="24"/>
          <w:szCs w:val="22"/>
        </w:rPr>
        <w:t>deliverable</w:t>
      </w:r>
      <w:r w:rsidR="002A4EE6" w:rsidRPr="006B5D2C">
        <w:rPr>
          <w:iCs/>
          <w:sz w:val="24"/>
          <w:szCs w:val="22"/>
        </w:rPr>
        <w:t>s</w:t>
      </w:r>
      <w:r w:rsidRPr="006B5D2C">
        <w:rPr>
          <w:iCs/>
          <w:sz w:val="24"/>
          <w:szCs w:val="22"/>
        </w:rPr>
        <w:t>; grant funds used inappropriately (i.e.</w:t>
      </w:r>
      <w:r w:rsidR="00D87179" w:rsidRPr="006B5D2C">
        <w:rPr>
          <w:iCs/>
          <w:sz w:val="24"/>
          <w:szCs w:val="22"/>
        </w:rPr>
        <w:t>,</w:t>
      </w:r>
      <w:r w:rsidRPr="006B5D2C">
        <w:rPr>
          <w:iCs/>
          <w:sz w:val="24"/>
          <w:szCs w:val="22"/>
        </w:rPr>
        <w:t xml:space="preserve"> other than as represented); </w:t>
      </w:r>
      <w:r w:rsidR="00D87179" w:rsidRPr="006B5D2C">
        <w:rPr>
          <w:iCs/>
          <w:sz w:val="24"/>
          <w:szCs w:val="22"/>
        </w:rPr>
        <w:t xml:space="preserve">or </w:t>
      </w:r>
      <w:r w:rsidRPr="006B5D2C">
        <w:rPr>
          <w:iCs/>
          <w:sz w:val="24"/>
          <w:szCs w:val="22"/>
        </w:rPr>
        <w:t xml:space="preserve">questioned </w:t>
      </w:r>
      <w:r w:rsidRPr="006B5D2C">
        <w:rPr>
          <w:iCs/>
          <w:sz w:val="24"/>
          <w:szCs w:val="24"/>
        </w:rPr>
        <w:t>costs.</w:t>
      </w:r>
    </w:p>
    <w:p w14:paraId="1C977EB2" w14:textId="77777777" w:rsidR="00D87179" w:rsidRPr="006B5D2C" w:rsidRDefault="00D87179" w:rsidP="006869E0">
      <w:pPr>
        <w:pStyle w:val="ListParagraph"/>
        <w:spacing w:after="0"/>
        <w:ind w:left="1440"/>
        <w:jc w:val="both"/>
        <w:rPr>
          <w:iCs/>
          <w:sz w:val="24"/>
          <w:szCs w:val="22"/>
        </w:rPr>
      </w:pPr>
    </w:p>
    <w:p w14:paraId="7AE445E8" w14:textId="0AFEEADC" w:rsidR="00C31B4A" w:rsidRPr="006B5D2C" w:rsidRDefault="002A4EE6" w:rsidP="006869E0">
      <w:pPr>
        <w:pStyle w:val="ListParagraph"/>
        <w:numPr>
          <w:ilvl w:val="1"/>
          <w:numId w:val="41"/>
        </w:numPr>
        <w:spacing w:after="0"/>
        <w:ind w:left="1440"/>
        <w:jc w:val="both"/>
        <w:rPr>
          <w:iCs/>
          <w:sz w:val="24"/>
          <w:szCs w:val="22"/>
        </w:rPr>
      </w:pPr>
      <w:r w:rsidRPr="006B5D2C">
        <w:rPr>
          <w:iCs/>
          <w:sz w:val="24"/>
          <w:szCs w:val="22"/>
        </w:rPr>
        <w:t xml:space="preserve">Project objectives </w:t>
      </w:r>
      <w:r w:rsidR="00D271EB" w:rsidRPr="006B5D2C">
        <w:rPr>
          <w:iCs/>
          <w:sz w:val="24"/>
          <w:szCs w:val="22"/>
        </w:rPr>
        <w:t>were not</w:t>
      </w:r>
      <w:r w:rsidRPr="006B5D2C">
        <w:rPr>
          <w:iCs/>
          <w:sz w:val="24"/>
          <w:szCs w:val="22"/>
        </w:rPr>
        <w:t xml:space="preserve"> met </w:t>
      </w:r>
      <w:r w:rsidR="00D271EB" w:rsidRPr="006B5D2C">
        <w:rPr>
          <w:iCs/>
          <w:sz w:val="24"/>
          <w:szCs w:val="22"/>
        </w:rPr>
        <w:t xml:space="preserve">and </w:t>
      </w:r>
      <w:r w:rsidRPr="006B5D2C">
        <w:rPr>
          <w:iCs/>
          <w:sz w:val="24"/>
          <w:szCs w:val="22"/>
        </w:rPr>
        <w:t xml:space="preserve">were caused by factors </w:t>
      </w:r>
      <w:r w:rsidR="00D271EB" w:rsidRPr="006B5D2C">
        <w:rPr>
          <w:iCs/>
          <w:sz w:val="24"/>
          <w:szCs w:val="22"/>
        </w:rPr>
        <w:t xml:space="preserve">that are, or should have been, </w:t>
      </w:r>
      <w:r w:rsidRPr="006B5D2C">
        <w:rPr>
          <w:iCs/>
          <w:sz w:val="24"/>
          <w:szCs w:val="22"/>
        </w:rPr>
        <w:t xml:space="preserve">within the </w:t>
      </w:r>
      <w:r w:rsidR="00013012">
        <w:rPr>
          <w:iCs/>
          <w:sz w:val="24"/>
          <w:szCs w:val="22"/>
        </w:rPr>
        <w:t>Applicant’s</w:t>
      </w:r>
      <w:r w:rsidR="00013012" w:rsidRPr="006B5D2C">
        <w:rPr>
          <w:iCs/>
          <w:sz w:val="24"/>
          <w:szCs w:val="22"/>
        </w:rPr>
        <w:t xml:space="preserve"> </w:t>
      </w:r>
      <w:r w:rsidRPr="006B5D2C">
        <w:rPr>
          <w:iCs/>
          <w:sz w:val="24"/>
          <w:szCs w:val="22"/>
        </w:rPr>
        <w:t>control.</w:t>
      </w:r>
    </w:p>
    <w:p w14:paraId="225ACDEB" w14:textId="77777777" w:rsidR="00D87179" w:rsidRPr="006B5D2C" w:rsidRDefault="00D87179" w:rsidP="006869E0">
      <w:pPr>
        <w:pStyle w:val="ListParagraph"/>
        <w:spacing w:after="0"/>
        <w:ind w:left="1440"/>
        <w:jc w:val="both"/>
        <w:rPr>
          <w:iCs/>
          <w:sz w:val="24"/>
          <w:szCs w:val="22"/>
        </w:rPr>
      </w:pPr>
    </w:p>
    <w:p w14:paraId="109A74EF" w14:textId="2E7862A8" w:rsidR="00C31B4A" w:rsidRPr="006B5D2C" w:rsidRDefault="003F1550" w:rsidP="006869E0">
      <w:pPr>
        <w:pStyle w:val="ListParagraph"/>
        <w:numPr>
          <w:ilvl w:val="1"/>
          <w:numId w:val="41"/>
        </w:numPr>
        <w:spacing w:after="0"/>
        <w:ind w:left="1440"/>
        <w:jc w:val="both"/>
        <w:rPr>
          <w:iCs/>
          <w:sz w:val="24"/>
          <w:szCs w:val="22"/>
        </w:rPr>
      </w:pPr>
      <w:r w:rsidRPr="006B5D2C">
        <w:rPr>
          <w:iCs/>
          <w:sz w:val="24"/>
          <w:szCs w:val="22"/>
        </w:rPr>
        <w:t xml:space="preserve">Significant delays in project completion resulting in delayed benefits for California. Project completion delays of one year or more from the originally proposed project schedule and caused by factors within the </w:t>
      </w:r>
      <w:r w:rsidR="00013012">
        <w:rPr>
          <w:iCs/>
          <w:sz w:val="24"/>
          <w:szCs w:val="22"/>
        </w:rPr>
        <w:t>Applicant’s</w:t>
      </w:r>
      <w:r w:rsidR="00013012" w:rsidRPr="006B5D2C">
        <w:rPr>
          <w:iCs/>
          <w:sz w:val="24"/>
          <w:szCs w:val="22"/>
        </w:rPr>
        <w:t xml:space="preserve"> </w:t>
      </w:r>
      <w:r w:rsidRPr="006B5D2C">
        <w:rPr>
          <w:iCs/>
          <w:sz w:val="24"/>
          <w:szCs w:val="22"/>
        </w:rPr>
        <w:t>control may be considered significant</w:t>
      </w:r>
      <w:r w:rsidR="00C31B4A" w:rsidRPr="006B5D2C">
        <w:rPr>
          <w:iCs/>
          <w:sz w:val="24"/>
          <w:szCs w:val="22"/>
        </w:rPr>
        <w:t xml:space="preserve">. </w:t>
      </w:r>
    </w:p>
    <w:p w14:paraId="1084B005" w14:textId="77777777" w:rsidR="00D87179" w:rsidRPr="006B5D2C" w:rsidRDefault="00D87179" w:rsidP="006869E0">
      <w:pPr>
        <w:pStyle w:val="ListParagraph"/>
        <w:spacing w:after="0"/>
        <w:ind w:left="1440"/>
        <w:jc w:val="both"/>
        <w:rPr>
          <w:iCs/>
          <w:sz w:val="24"/>
          <w:szCs w:val="22"/>
        </w:rPr>
      </w:pPr>
    </w:p>
    <w:p w14:paraId="4D617653" w14:textId="16AD691A" w:rsidR="00C31B4A" w:rsidRPr="006B5D2C" w:rsidRDefault="00D271EB" w:rsidP="006869E0">
      <w:pPr>
        <w:pStyle w:val="ListParagraph"/>
        <w:numPr>
          <w:ilvl w:val="1"/>
          <w:numId w:val="41"/>
        </w:numPr>
        <w:spacing w:after="0"/>
        <w:ind w:left="1440"/>
        <w:jc w:val="both"/>
        <w:rPr>
          <w:iCs/>
          <w:sz w:val="24"/>
          <w:szCs w:val="22"/>
        </w:rPr>
      </w:pPr>
      <w:r w:rsidRPr="006B5D2C">
        <w:rPr>
          <w:iCs/>
          <w:sz w:val="24"/>
          <w:szCs w:val="22"/>
        </w:rPr>
        <w:t xml:space="preserve">Deliverables were not submitted to the CEC or were of poor quality. For example, </w:t>
      </w:r>
      <w:r w:rsidR="00013012">
        <w:rPr>
          <w:iCs/>
          <w:sz w:val="24"/>
          <w:szCs w:val="22"/>
        </w:rPr>
        <w:t>Applicant</w:t>
      </w:r>
      <w:r w:rsidR="00013012" w:rsidRPr="006B5D2C">
        <w:rPr>
          <w:iCs/>
          <w:sz w:val="24"/>
          <w:szCs w:val="22"/>
        </w:rPr>
        <w:t xml:space="preserve"> </w:t>
      </w:r>
      <w:r w:rsidR="00C31B4A" w:rsidRPr="006B5D2C">
        <w:rPr>
          <w:iCs/>
          <w:sz w:val="24"/>
          <w:szCs w:val="22"/>
        </w:rPr>
        <w:t>deliver</w:t>
      </w:r>
      <w:r w:rsidR="00013012">
        <w:rPr>
          <w:iCs/>
          <w:sz w:val="24"/>
          <w:szCs w:val="22"/>
        </w:rPr>
        <w:t>ed</w:t>
      </w:r>
      <w:r w:rsidR="00C31B4A" w:rsidRPr="006B5D2C">
        <w:rPr>
          <w:iCs/>
          <w:sz w:val="24"/>
          <w:szCs w:val="22"/>
        </w:rPr>
        <w:t xml:space="preserve"> poorly written reports that require</w:t>
      </w:r>
      <w:r w:rsidRPr="006B5D2C">
        <w:rPr>
          <w:iCs/>
          <w:sz w:val="24"/>
          <w:szCs w:val="22"/>
        </w:rPr>
        <w:t>d</w:t>
      </w:r>
      <w:r w:rsidR="00C31B4A" w:rsidRPr="006B5D2C">
        <w:rPr>
          <w:iCs/>
          <w:sz w:val="24"/>
          <w:szCs w:val="22"/>
        </w:rPr>
        <w:t xml:space="preserve"> significant rework by staff</w:t>
      </w:r>
      <w:r w:rsidRPr="006B5D2C">
        <w:rPr>
          <w:iCs/>
          <w:sz w:val="24"/>
          <w:szCs w:val="22"/>
        </w:rPr>
        <w:t xml:space="preserve"> prior to </w:t>
      </w:r>
      <w:r w:rsidR="00725C16" w:rsidRPr="006B5D2C">
        <w:rPr>
          <w:iCs/>
          <w:sz w:val="24"/>
          <w:szCs w:val="22"/>
        </w:rPr>
        <w:t xml:space="preserve">acceptance or </w:t>
      </w:r>
      <w:r w:rsidRPr="006B5D2C">
        <w:rPr>
          <w:iCs/>
          <w:sz w:val="24"/>
          <w:szCs w:val="22"/>
        </w:rPr>
        <w:t>publication</w:t>
      </w:r>
      <w:r w:rsidR="00C31B4A" w:rsidRPr="006B5D2C">
        <w:rPr>
          <w:iCs/>
          <w:sz w:val="24"/>
          <w:szCs w:val="22"/>
        </w:rPr>
        <w:t xml:space="preserve">. </w:t>
      </w:r>
    </w:p>
    <w:p w14:paraId="2F052512" w14:textId="77777777" w:rsidR="00D87179" w:rsidRPr="006B5D2C" w:rsidRDefault="00D87179" w:rsidP="006869E0">
      <w:pPr>
        <w:pStyle w:val="ListParagraph"/>
        <w:spacing w:after="0"/>
        <w:ind w:left="1440"/>
        <w:jc w:val="both"/>
        <w:rPr>
          <w:iCs/>
          <w:sz w:val="24"/>
          <w:szCs w:val="22"/>
        </w:rPr>
      </w:pPr>
    </w:p>
    <w:p w14:paraId="736BF1FC" w14:textId="579D9A55" w:rsidR="00C31B4A" w:rsidRPr="006B5D2C" w:rsidRDefault="00C31B4A" w:rsidP="006869E0">
      <w:pPr>
        <w:pStyle w:val="ListParagraph"/>
        <w:numPr>
          <w:ilvl w:val="1"/>
          <w:numId w:val="41"/>
        </w:numPr>
        <w:spacing w:after="0"/>
        <w:ind w:left="1440"/>
        <w:jc w:val="both"/>
        <w:rPr>
          <w:iCs/>
          <w:sz w:val="24"/>
          <w:szCs w:val="22"/>
        </w:rPr>
      </w:pPr>
      <w:r w:rsidRPr="006B5D2C">
        <w:rPr>
          <w:iCs/>
          <w:sz w:val="24"/>
          <w:szCs w:val="22"/>
        </w:rPr>
        <w:t xml:space="preserve">Demonstrated </w:t>
      </w:r>
      <w:r w:rsidR="00D87179" w:rsidRPr="006B5D2C">
        <w:rPr>
          <w:iCs/>
          <w:sz w:val="24"/>
          <w:szCs w:val="22"/>
        </w:rPr>
        <w:t xml:space="preserve">and documented </w:t>
      </w:r>
      <w:r w:rsidRPr="006B5D2C">
        <w:rPr>
          <w:iCs/>
          <w:sz w:val="24"/>
          <w:szCs w:val="22"/>
        </w:rPr>
        <w:t>poor</w:t>
      </w:r>
      <w:r w:rsidR="00D271EB" w:rsidRPr="006B5D2C">
        <w:rPr>
          <w:iCs/>
          <w:sz w:val="24"/>
          <w:szCs w:val="22"/>
        </w:rPr>
        <w:t xml:space="preserve"> or delayed</w:t>
      </w:r>
      <w:r w:rsidRPr="006B5D2C">
        <w:rPr>
          <w:iCs/>
          <w:sz w:val="24"/>
          <w:szCs w:val="22"/>
        </w:rPr>
        <w:t xml:space="preserve"> communication</w:t>
      </w:r>
      <w:r w:rsidR="00D87179" w:rsidRPr="006B5D2C">
        <w:rPr>
          <w:iCs/>
          <w:sz w:val="24"/>
          <w:szCs w:val="22"/>
        </w:rPr>
        <w:t xml:space="preserve"> when significant issues or setbacks were experienced</w:t>
      </w:r>
      <w:r w:rsidR="00D271EB" w:rsidRPr="006B5D2C">
        <w:rPr>
          <w:iCs/>
          <w:sz w:val="24"/>
          <w:szCs w:val="22"/>
        </w:rPr>
        <w:t xml:space="preserve"> that materially and negatively impacted the project. For example, delays in informing the CEC when the </w:t>
      </w:r>
      <w:r w:rsidR="0033264B">
        <w:rPr>
          <w:iCs/>
          <w:sz w:val="24"/>
          <w:szCs w:val="22"/>
        </w:rPr>
        <w:t>Applicant</w:t>
      </w:r>
      <w:r w:rsidR="0033264B" w:rsidRPr="006B5D2C">
        <w:rPr>
          <w:iCs/>
          <w:sz w:val="24"/>
          <w:szCs w:val="22"/>
        </w:rPr>
        <w:t xml:space="preserve"> </w:t>
      </w:r>
      <w:r w:rsidR="00D271EB" w:rsidRPr="006B5D2C">
        <w:rPr>
          <w:iCs/>
          <w:sz w:val="24"/>
          <w:szCs w:val="22"/>
        </w:rPr>
        <w:t>experience</w:t>
      </w:r>
      <w:r w:rsidR="0033264B">
        <w:rPr>
          <w:iCs/>
          <w:sz w:val="24"/>
          <w:szCs w:val="22"/>
        </w:rPr>
        <w:t>s</w:t>
      </w:r>
      <w:r w:rsidR="00D271EB" w:rsidRPr="006B5D2C">
        <w:rPr>
          <w:iCs/>
          <w:sz w:val="24"/>
          <w:szCs w:val="22"/>
        </w:rPr>
        <w:t xml:space="preserve"> loss of </w:t>
      </w:r>
      <w:r w:rsidR="00725C16" w:rsidRPr="006B5D2C">
        <w:rPr>
          <w:iCs/>
          <w:sz w:val="24"/>
          <w:szCs w:val="22"/>
        </w:rPr>
        <w:t xml:space="preserve">a </w:t>
      </w:r>
      <w:r w:rsidR="00D271EB" w:rsidRPr="006B5D2C">
        <w:rPr>
          <w:iCs/>
          <w:sz w:val="24"/>
          <w:szCs w:val="22"/>
        </w:rPr>
        <w:t>key project partner or site control may be considered significant.</w:t>
      </w:r>
    </w:p>
    <w:p w14:paraId="0F2F5792" w14:textId="77777777" w:rsidR="00C31B4A" w:rsidRPr="006B5D2C" w:rsidRDefault="00C31B4A" w:rsidP="0082191D">
      <w:pPr>
        <w:spacing w:after="0"/>
        <w:ind w:left="1440"/>
        <w:textAlignment w:val="baseline"/>
        <w:rPr>
          <w:sz w:val="24"/>
          <w:szCs w:val="24"/>
        </w:rPr>
      </w:pPr>
    </w:p>
    <w:p w14:paraId="263F3BCE" w14:textId="6D62A60A" w:rsidR="00347954" w:rsidRPr="006B5D2C" w:rsidRDefault="00347954" w:rsidP="009121B8">
      <w:pPr>
        <w:numPr>
          <w:ilvl w:val="1"/>
          <w:numId w:val="36"/>
        </w:numPr>
        <w:spacing w:after="0"/>
        <w:ind w:left="1080"/>
        <w:rPr>
          <w:b/>
          <w:sz w:val="24"/>
          <w:szCs w:val="22"/>
        </w:rPr>
      </w:pPr>
      <w:r w:rsidRPr="006B5D2C">
        <w:rPr>
          <w:b/>
          <w:sz w:val="24"/>
          <w:szCs w:val="22"/>
        </w:rPr>
        <w:t xml:space="preserve">Grounds to Reject an </w:t>
      </w:r>
      <w:proofErr w:type="gramStart"/>
      <w:r w:rsidR="001661BE" w:rsidRPr="006B5D2C">
        <w:rPr>
          <w:b/>
          <w:sz w:val="24"/>
          <w:szCs w:val="22"/>
        </w:rPr>
        <w:t>Application</w:t>
      </w:r>
      <w:proofErr w:type="gramEnd"/>
      <w:r w:rsidR="00090852">
        <w:rPr>
          <w:b/>
          <w:sz w:val="24"/>
          <w:szCs w:val="22"/>
        </w:rPr>
        <w:t xml:space="preserve"> or Cancel an Award</w:t>
      </w:r>
    </w:p>
    <w:p w14:paraId="62E6176A" w14:textId="5436906F" w:rsidR="00347954" w:rsidRPr="006B5D2C" w:rsidRDefault="00347954" w:rsidP="009121B8">
      <w:pPr>
        <w:spacing w:after="0"/>
        <w:ind w:left="1080"/>
        <w:rPr>
          <w:sz w:val="24"/>
          <w:szCs w:val="24"/>
        </w:rPr>
      </w:pPr>
      <w:r w:rsidRPr="006B5D2C">
        <w:rPr>
          <w:sz w:val="24"/>
          <w:szCs w:val="24"/>
        </w:rPr>
        <w:t xml:space="preserve">In addition to the Screening Criteria identified </w:t>
      </w:r>
      <w:r w:rsidR="00F34B68" w:rsidRPr="006B5D2C">
        <w:rPr>
          <w:sz w:val="24"/>
          <w:szCs w:val="24"/>
        </w:rPr>
        <w:t>within this solicitation</w:t>
      </w:r>
      <w:r w:rsidRPr="006B5D2C">
        <w:rPr>
          <w:sz w:val="24"/>
          <w:szCs w:val="24"/>
        </w:rPr>
        <w:t xml:space="preserve">, </w:t>
      </w:r>
      <w:r w:rsidR="008E36A3" w:rsidRPr="006B5D2C">
        <w:rPr>
          <w:sz w:val="24"/>
          <w:szCs w:val="24"/>
        </w:rPr>
        <w:t xml:space="preserve">CEC </w:t>
      </w:r>
      <w:r w:rsidRPr="006B5D2C">
        <w:rPr>
          <w:sz w:val="24"/>
          <w:szCs w:val="24"/>
        </w:rPr>
        <w:t xml:space="preserve">reserves the right to reject an application and/or cancel an award </w:t>
      </w:r>
      <w:r w:rsidR="00090852">
        <w:rPr>
          <w:sz w:val="24"/>
          <w:szCs w:val="24"/>
        </w:rPr>
        <w:t>for reasons including, but not limited to the following</w:t>
      </w:r>
      <w:r w:rsidR="00F631CB">
        <w:rPr>
          <w:sz w:val="24"/>
          <w:szCs w:val="24"/>
        </w:rPr>
        <w:t>:</w:t>
      </w:r>
      <w:r w:rsidRPr="006B5D2C">
        <w:rPr>
          <w:sz w:val="24"/>
          <w:szCs w:val="24"/>
        </w:rPr>
        <w:t xml:space="preserve"> </w:t>
      </w:r>
    </w:p>
    <w:p w14:paraId="301D2596" w14:textId="77777777" w:rsidR="007D60E9" w:rsidRPr="006B5D2C" w:rsidRDefault="007D60E9" w:rsidP="00E04486">
      <w:pPr>
        <w:spacing w:after="0"/>
        <w:rPr>
          <w:sz w:val="24"/>
          <w:szCs w:val="24"/>
        </w:rPr>
      </w:pPr>
    </w:p>
    <w:p w14:paraId="6937AA6E" w14:textId="4C4FDF32" w:rsidR="00347954" w:rsidRPr="006B5D2C" w:rsidRDefault="001104BC" w:rsidP="009121B8">
      <w:pPr>
        <w:numPr>
          <w:ilvl w:val="0"/>
          <w:numId w:val="15"/>
        </w:numPr>
        <w:spacing w:after="0"/>
        <w:ind w:left="1440"/>
        <w:rPr>
          <w:sz w:val="24"/>
          <w:szCs w:val="24"/>
        </w:rPr>
      </w:pPr>
      <w:r w:rsidRPr="006B5D2C">
        <w:rPr>
          <w:sz w:val="24"/>
          <w:szCs w:val="24"/>
        </w:rPr>
        <w:t xml:space="preserve">The application </w:t>
      </w:r>
      <w:r w:rsidR="00347954" w:rsidRPr="006B5D2C">
        <w:rPr>
          <w:sz w:val="24"/>
          <w:szCs w:val="24"/>
        </w:rPr>
        <w:t xml:space="preserve">contains false or intentionally misleading statements or references which do not support an attribute or condition contended by the </w:t>
      </w:r>
      <w:r w:rsidR="00F631CB">
        <w:rPr>
          <w:sz w:val="24"/>
          <w:szCs w:val="24"/>
        </w:rPr>
        <w:t>A</w:t>
      </w:r>
      <w:r w:rsidR="00403F6F" w:rsidRPr="006B5D2C">
        <w:rPr>
          <w:sz w:val="24"/>
          <w:szCs w:val="24"/>
        </w:rPr>
        <w:t>pplicant</w:t>
      </w:r>
      <w:r w:rsidR="00347954" w:rsidRPr="006B5D2C">
        <w:rPr>
          <w:sz w:val="24"/>
          <w:szCs w:val="24"/>
        </w:rPr>
        <w:t>.</w:t>
      </w:r>
    </w:p>
    <w:p w14:paraId="17922DFB" w14:textId="77777777" w:rsidR="007D60E9" w:rsidRPr="006B5D2C" w:rsidRDefault="007D60E9" w:rsidP="009121B8">
      <w:pPr>
        <w:spacing w:after="0"/>
        <w:ind w:left="1440" w:hanging="360"/>
        <w:rPr>
          <w:sz w:val="24"/>
          <w:szCs w:val="24"/>
        </w:rPr>
      </w:pPr>
    </w:p>
    <w:p w14:paraId="5DFABEDD" w14:textId="77777777" w:rsidR="00347954" w:rsidRPr="006B5D2C" w:rsidRDefault="00347954" w:rsidP="009121B8">
      <w:pPr>
        <w:numPr>
          <w:ilvl w:val="0"/>
          <w:numId w:val="15"/>
        </w:numPr>
        <w:spacing w:after="0"/>
        <w:ind w:left="1440"/>
        <w:rPr>
          <w:sz w:val="24"/>
          <w:szCs w:val="24"/>
        </w:rPr>
      </w:pPr>
      <w:r w:rsidRPr="006B5D2C">
        <w:rPr>
          <w:sz w:val="24"/>
          <w:szCs w:val="24"/>
        </w:rPr>
        <w:lastRenderedPageBreak/>
        <w:t xml:space="preserve">The </w:t>
      </w:r>
      <w:r w:rsidR="00403F6F" w:rsidRPr="006B5D2C">
        <w:rPr>
          <w:sz w:val="24"/>
          <w:szCs w:val="24"/>
        </w:rPr>
        <w:t>application</w:t>
      </w:r>
      <w:r w:rsidRPr="006B5D2C">
        <w:rPr>
          <w:sz w:val="24"/>
          <w:szCs w:val="24"/>
        </w:rPr>
        <w:t xml:space="preserve"> is intended to </w:t>
      </w:r>
      <w:proofErr w:type="gramStart"/>
      <w:r w:rsidRPr="006B5D2C">
        <w:rPr>
          <w:sz w:val="24"/>
          <w:szCs w:val="24"/>
        </w:rPr>
        <w:t>erroneously and fallaciously mislead the State</w:t>
      </w:r>
      <w:proofErr w:type="gramEnd"/>
      <w:r w:rsidRPr="006B5D2C">
        <w:rPr>
          <w:sz w:val="24"/>
          <w:szCs w:val="24"/>
        </w:rPr>
        <w:t xml:space="preserve"> in its evaluation of the </w:t>
      </w:r>
      <w:r w:rsidR="00403F6F" w:rsidRPr="006B5D2C">
        <w:rPr>
          <w:sz w:val="24"/>
          <w:szCs w:val="24"/>
        </w:rPr>
        <w:t>application</w:t>
      </w:r>
      <w:r w:rsidRPr="006B5D2C">
        <w:rPr>
          <w:sz w:val="24"/>
          <w:szCs w:val="24"/>
        </w:rPr>
        <w:t xml:space="preserve"> and the attribute, condition, or capability is a requirement of this solicitation.</w:t>
      </w:r>
    </w:p>
    <w:p w14:paraId="77790577" w14:textId="77777777" w:rsidR="007D60E9" w:rsidRPr="006B5D2C" w:rsidRDefault="007D60E9" w:rsidP="009121B8">
      <w:pPr>
        <w:spacing w:after="0"/>
        <w:ind w:left="1440" w:hanging="360"/>
        <w:rPr>
          <w:sz w:val="24"/>
          <w:szCs w:val="24"/>
        </w:rPr>
      </w:pPr>
    </w:p>
    <w:p w14:paraId="78D3969F" w14:textId="2F325815" w:rsidR="00347954" w:rsidRPr="006B5D2C" w:rsidRDefault="001104BC" w:rsidP="009121B8">
      <w:pPr>
        <w:numPr>
          <w:ilvl w:val="0"/>
          <w:numId w:val="15"/>
        </w:numPr>
        <w:spacing w:after="0"/>
        <w:ind w:left="1440"/>
        <w:rPr>
          <w:sz w:val="24"/>
          <w:szCs w:val="24"/>
        </w:rPr>
      </w:pPr>
      <w:r w:rsidRPr="006B5D2C">
        <w:rPr>
          <w:sz w:val="24"/>
          <w:szCs w:val="24"/>
        </w:rPr>
        <w:t xml:space="preserve">The application </w:t>
      </w:r>
      <w:r w:rsidR="00347954" w:rsidRPr="006B5D2C">
        <w:rPr>
          <w:sz w:val="24"/>
          <w:szCs w:val="24"/>
        </w:rPr>
        <w:t xml:space="preserve">does not comply or contains caveats that conflict with the solicitation and the variation or deviation is </w:t>
      </w:r>
      <w:proofErr w:type="gramStart"/>
      <w:r w:rsidR="00347954" w:rsidRPr="006B5D2C">
        <w:rPr>
          <w:sz w:val="24"/>
          <w:szCs w:val="24"/>
        </w:rPr>
        <w:t>material</w:t>
      </w:r>
      <w:proofErr w:type="gramEnd"/>
      <w:r w:rsidR="00347954" w:rsidRPr="006B5D2C">
        <w:rPr>
          <w:sz w:val="24"/>
          <w:szCs w:val="24"/>
        </w:rPr>
        <w:t xml:space="preserve"> or it is otherwise non-responsive.</w:t>
      </w:r>
    </w:p>
    <w:p w14:paraId="68463D48" w14:textId="77777777" w:rsidR="007D60E9" w:rsidRPr="006B5D2C" w:rsidRDefault="007D60E9" w:rsidP="00E04486">
      <w:pPr>
        <w:spacing w:after="0"/>
        <w:ind w:left="2160" w:hanging="720"/>
        <w:rPr>
          <w:sz w:val="24"/>
          <w:szCs w:val="24"/>
        </w:rPr>
      </w:pPr>
    </w:p>
    <w:p w14:paraId="69A9E62B" w14:textId="77777777" w:rsidR="009E79ED" w:rsidRPr="006B5D2C" w:rsidRDefault="009E79ED" w:rsidP="009121B8">
      <w:pPr>
        <w:numPr>
          <w:ilvl w:val="1"/>
          <w:numId w:val="36"/>
        </w:numPr>
        <w:spacing w:after="0"/>
        <w:ind w:left="1080"/>
        <w:rPr>
          <w:b/>
          <w:sz w:val="24"/>
          <w:szCs w:val="22"/>
        </w:rPr>
      </w:pPr>
      <w:r w:rsidRPr="006B5D2C">
        <w:rPr>
          <w:b/>
          <w:sz w:val="24"/>
          <w:szCs w:val="22"/>
        </w:rPr>
        <w:t>Technical Evaluation</w:t>
      </w:r>
    </w:p>
    <w:p w14:paraId="35EFF8DB" w14:textId="3969EC14" w:rsidR="009E79ED" w:rsidRPr="006B5D2C" w:rsidRDefault="001661BE" w:rsidP="009121B8">
      <w:pPr>
        <w:spacing w:after="0"/>
        <w:ind w:left="1080"/>
        <w:rPr>
          <w:sz w:val="24"/>
          <w:szCs w:val="24"/>
        </w:rPr>
      </w:pPr>
      <w:r w:rsidRPr="006B5D2C">
        <w:rPr>
          <w:sz w:val="24"/>
          <w:szCs w:val="24"/>
        </w:rPr>
        <w:t>Application</w:t>
      </w:r>
      <w:r w:rsidR="009E79ED" w:rsidRPr="006B5D2C">
        <w:rPr>
          <w:sz w:val="24"/>
          <w:szCs w:val="24"/>
        </w:rPr>
        <w:t xml:space="preserve">s passing </w:t>
      </w:r>
      <w:r w:rsidR="001104BC" w:rsidRPr="006B5D2C">
        <w:rPr>
          <w:sz w:val="24"/>
          <w:szCs w:val="24"/>
        </w:rPr>
        <w:t>all screening criteria</w:t>
      </w:r>
      <w:r w:rsidR="009E79ED" w:rsidRPr="006B5D2C">
        <w:rPr>
          <w:sz w:val="24"/>
          <w:szCs w:val="24"/>
        </w:rPr>
        <w:t xml:space="preserve"> </w:t>
      </w:r>
      <w:r w:rsidR="002D23F3">
        <w:rPr>
          <w:sz w:val="24"/>
          <w:szCs w:val="24"/>
        </w:rPr>
        <w:t xml:space="preserve">and are not rejected as described above </w:t>
      </w:r>
      <w:r w:rsidR="009E79ED" w:rsidRPr="006B5D2C">
        <w:rPr>
          <w:sz w:val="24"/>
          <w:szCs w:val="24"/>
        </w:rPr>
        <w:t xml:space="preserve">will be submitted to the Evaluation Committee to review and score based on the Evaluation </w:t>
      </w:r>
      <w:r w:rsidR="007D60E9" w:rsidRPr="006B5D2C">
        <w:rPr>
          <w:sz w:val="24"/>
          <w:szCs w:val="24"/>
        </w:rPr>
        <w:t xml:space="preserve">Criteria </w:t>
      </w:r>
      <w:r w:rsidR="002D23F3">
        <w:rPr>
          <w:sz w:val="24"/>
          <w:szCs w:val="24"/>
        </w:rPr>
        <w:t xml:space="preserve">using the Scoring Scale described below. </w:t>
      </w:r>
    </w:p>
    <w:p w14:paraId="522ABF5A" w14:textId="77777777" w:rsidR="007D60E9" w:rsidRPr="006B5D2C" w:rsidRDefault="007D60E9" w:rsidP="009121B8">
      <w:pPr>
        <w:spacing w:after="0"/>
        <w:ind w:left="1080"/>
        <w:rPr>
          <w:sz w:val="24"/>
          <w:szCs w:val="24"/>
        </w:rPr>
      </w:pPr>
    </w:p>
    <w:p w14:paraId="4CFBB8B6" w14:textId="2F929BED" w:rsidR="009E79ED" w:rsidRPr="006B5D2C" w:rsidRDefault="007B05C1" w:rsidP="009121B8">
      <w:pPr>
        <w:spacing w:after="0"/>
        <w:ind w:left="1080"/>
        <w:rPr>
          <w:sz w:val="24"/>
          <w:szCs w:val="24"/>
        </w:rPr>
      </w:pPr>
      <w:r w:rsidRPr="006B5D2C">
        <w:rPr>
          <w:sz w:val="24"/>
          <w:szCs w:val="24"/>
        </w:rPr>
        <w:t>T</w:t>
      </w:r>
      <w:r w:rsidR="009E79ED" w:rsidRPr="006B5D2C">
        <w:rPr>
          <w:sz w:val="24"/>
          <w:szCs w:val="24"/>
        </w:rPr>
        <w:t xml:space="preserve">he Evaluation Committee </w:t>
      </w:r>
      <w:r w:rsidRPr="006B5D2C">
        <w:rPr>
          <w:sz w:val="24"/>
          <w:szCs w:val="24"/>
        </w:rPr>
        <w:t xml:space="preserve">reserves the right to </w:t>
      </w:r>
      <w:r w:rsidR="009E79ED" w:rsidRPr="006B5D2C">
        <w:rPr>
          <w:sz w:val="24"/>
          <w:szCs w:val="24"/>
        </w:rPr>
        <w:t xml:space="preserve">schedule a clarification interview with </w:t>
      </w:r>
      <w:r w:rsidR="00935AD4" w:rsidRPr="006B5D2C">
        <w:rPr>
          <w:sz w:val="24"/>
          <w:szCs w:val="24"/>
        </w:rPr>
        <w:t xml:space="preserve">an </w:t>
      </w:r>
      <w:r w:rsidR="002D23F3">
        <w:rPr>
          <w:sz w:val="24"/>
          <w:szCs w:val="24"/>
        </w:rPr>
        <w:t>A</w:t>
      </w:r>
      <w:r w:rsidR="00403F6F" w:rsidRPr="006B5D2C">
        <w:rPr>
          <w:sz w:val="24"/>
          <w:szCs w:val="24"/>
        </w:rPr>
        <w:t>pplicant</w:t>
      </w:r>
      <w:r w:rsidR="009E79ED" w:rsidRPr="006B5D2C">
        <w:rPr>
          <w:sz w:val="24"/>
          <w:szCs w:val="24"/>
        </w:rPr>
        <w:t xml:space="preserve"> that will either be held by telephone or in person at </w:t>
      </w:r>
      <w:r w:rsidR="008E36A3" w:rsidRPr="006B5D2C">
        <w:rPr>
          <w:sz w:val="24"/>
          <w:szCs w:val="24"/>
        </w:rPr>
        <w:t xml:space="preserve">CEC </w:t>
      </w:r>
      <w:r w:rsidR="009E79ED" w:rsidRPr="006B5D2C">
        <w:rPr>
          <w:sz w:val="24"/>
          <w:szCs w:val="24"/>
        </w:rPr>
        <w:t xml:space="preserve">for the purpose of clarification and verification of information provided in the </w:t>
      </w:r>
      <w:r w:rsidR="00D11F0F" w:rsidRPr="006B5D2C">
        <w:rPr>
          <w:sz w:val="24"/>
          <w:szCs w:val="24"/>
        </w:rPr>
        <w:t>application</w:t>
      </w:r>
      <w:r w:rsidR="009E79ED" w:rsidRPr="006B5D2C">
        <w:rPr>
          <w:sz w:val="24"/>
          <w:szCs w:val="24"/>
        </w:rPr>
        <w:t>.</w:t>
      </w:r>
      <w:r w:rsidR="004F6C39" w:rsidRPr="006B5D2C">
        <w:rPr>
          <w:sz w:val="24"/>
          <w:szCs w:val="24"/>
        </w:rPr>
        <w:t xml:space="preserve"> </w:t>
      </w:r>
      <w:r w:rsidR="009E79ED" w:rsidRPr="006B5D2C">
        <w:rPr>
          <w:sz w:val="24"/>
          <w:szCs w:val="24"/>
        </w:rPr>
        <w:t xml:space="preserve">However, these interviews may not be used to change or add to the contents of the original </w:t>
      </w:r>
      <w:r w:rsidR="00403F6F" w:rsidRPr="006B5D2C">
        <w:rPr>
          <w:sz w:val="24"/>
          <w:szCs w:val="24"/>
        </w:rPr>
        <w:t>application</w:t>
      </w:r>
      <w:r w:rsidR="009E79ED" w:rsidRPr="006B5D2C">
        <w:rPr>
          <w:sz w:val="24"/>
          <w:szCs w:val="24"/>
        </w:rPr>
        <w:t>.</w:t>
      </w:r>
      <w:r w:rsidR="004F6C39" w:rsidRPr="006B5D2C">
        <w:rPr>
          <w:sz w:val="24"/>
          <w:szCs w:val="24"/>
        </w:rPr>
        <w:t xml:space="preserve"> </w:t>
      </w:r>
      <w:r w:rsidR="00F95356" w:rsidRPr="006B5D2C">
        <w:rPr>
          <w:sz w:val="24"/>
          <w:szCs w:val="24"/>
        </w:rPr>
        <w:t>Applicants will not be reimbursed for time spent answering clarifying questions.</w:t>
      </w:r>
    </w:p>
    <w:p w14:paraId="6FE9EFDD" w14:textId="77777777" w:rsidR="007D60E9" w:rsidRPr="006B5D2C" w:rsidRDefault="007D60E9" w:rsidP="009121B8">
      <w:pPr>
        <w:spacing w:after="0"/>
        <w:ind w:left="1080"/>
        <w:rPr>
          <w:sz w:val="24"/>
          <w:szCs w:val="24"/>
        </w:rPr>
      </w:pPr>
    </w:p>
    <w:p w14:paraId="7CA3D1A4" w14:textId="77777777" w:rsidR="005A502A" w:rsidRPr="006B5D2C" w:rsidRDefault="009E79ED" w:rsidP="009121B8">
      <w:pPr>
        <w:spacing w:after="0"/>
        <w:ind w:left="1080"/>
        <w:rPr>
          <w:sz w:val="24"/>
          <w:szCs w:val="24"/>
        </w:rPr>
      </w:pPr>
      <w:r w:rsidRPr="006B5D2C">
        <w:rPr>
          <w:sz w:val="24"/>
          <w:szCs w:val="24"/>
        </w:rPr>
        <w:t xml:space="preserve">The total score for each </w:t>
      </w:r>
      <w:r w:rsidR="00403F6F" w:rsidRPr="006B5D2C">
        <w:rPr>
          <w:sz w:val="24"/>
          <w:szCs w:val="24"/>
        </w:rPr>
        <w:t>application</w:t>
      </w:r>
      <w:r w:rsidRPr="006B5D2C">
        <w:rPr>
          <w:sz w:val="24"/>
          <w:szCs w:val="24"/>
        </w:rPr>
        <w:t xml:space="preserve"> will be the average of the combined scores of al</w:t>
      </w:r>
      <w:r w:rsidR="007D60E9" w:rsidRPr="006B5D2C">
        <w:rPr>
          <w:sz w:val="24"/>
          <w:szCs w:val="24"/>
        </w:rPr>
        <w:t>l Evaluation Committee members.</w:t>
      </w:r>
      <w:r w:rsidR="001104BC" w:rsidRPr="006B5D2C">
        <w:rPr>
          <w:sz w:val="24"/>
          <w:szCs w:val="24"/>
        </w:rPr>
        <w:t xml:space="preserve"> </w:t>
      </w:r>
      <w:r w:rsidR="00F95356" w:rsidRPr="006B5D2C">
        <w:rPr>
          <w:sz w:val="24"/>
          <w:szCs w:val="24"/>
        </w:rPr>
        <w:t xml:space="preserve">A minimum score of </w:t>
      </w:r>
      <w:r w:rsidR="008F11C0" w:rsidRPr="006B5D2C">
        <w:rPr>
          <w:sz w:val="24"/>
          <w:szCs w:val="24"/>
        </w:rPr>
        <w:t>70</w:t>
      </w:r>
      <w:r w:rsidR="00F95356" w:rsidRPr="006B5D2C">
        <w:rPr>
          <w:sz w:val="24"/>
          <w:szCs w:val="24"/>
        </w:rPr>
        <w:t xml:space="preserve"> percent</w:t>
      </w:r>
      <w:r w:rsidR="00AB3DDD" w:rsidRPr="006B5D2C">
        <w:rPr>
          <w:sz w:val="24"/>
          <w:szCs w:val="24"/>
        </w:rPr>
        <w:t xml:space="preserve"> </w:t>
      </w:r>
      <w:r w:rsidR="00F95356" w:rsidRPr="006B5D2C">
        <w:rPr>
          <w:sz w:val="24"/>
          <w:szCs w:val="24"/>
        </w:rPr>
        <w:t>is required for the application to be eligible for funding.</w:t>
      </w:r>
    </w:p>
    <w:p w14:paraId="33AE7132" w14:textId="77777777" w:rsidR="005A502A" w:rsidRPr="006B5D2C" w:rsidRDefault="005A502A" w:rsidP="009121B8">
      <w:pPr>
        <w:spacing w:after="0"/>
        <w:ind w:left="1080"/>
        <w:rPr>
          <w:sz w:val="24"/>
          <w:szCs w:val="24"/>
        </w:rPr>
      </w:pPr>
    </w:p>
    <w:p w14:paraId="4639654E" w14:textId="267492B7" w:rsidR="00F95356" w:rsidRPr="006B5D2C" w:rsidRDefault="008E36A3" w:rsidP="009121B8">
      <w:pPr>
        <w:spacing w:after="0"/>
        <w:ind w:left="1080"/>
        <w:rPr>
          <w:sz w:val="24"/>
          <w:szCs w:val="24"/>
        </w:rPr>
      </w:pPr>
      <w:r w:rsidRPr="006B5D2C">
        <w:rPr>
          <w:sz w:val="24"/>
          <w:szCs w:val="24"/>
        </w:rPr>
        <w:t>CEC</w:t>
      </w:r>
      <w:r w:rsidR="00F95356" w:rsidRPr="006B5D2C">
        <w:rPr>
          <w:sz w:val="24"/>
          <w:szCs w:val="24"/>
        </w:rPr>
        <w:t xml:space="preserve"> will </w:t>
      </w:r>
      <w:r w:rsidR="001104BC" w:rsidRPr="006B5D2C">
        <w:rPr>
          <w:sz w:val="24"/>
          <w:szCs w:val="24"/>
        </w:rPr>
        <w:t xml:space="preserve">recommend </w:t>
      </w:r>
      <w:r w:rsidR="00F95356" w:rsidRPr="006B5D2C">
        <w:rPr>
          <w:sz w:val="24"/>
          <w:szCs w:val="24"/>
        </w:rPr>
        <w:t>awards</w:t>
      </w:r>
      <w:r w:rsidR="00734205" w:rsidRPr="006B5D2C">
        <w:rPr>
          <w:sz w:val="24"/>
          <w:szCs w:val="24"/>
        </w:rPr>
        <w:t xml:space="preserve"> to </w:t>
      </w:r>
      <w:r w:rsidR="007D60E9" w:rsidRPr="006B5D2C">
        <w:rPr>
          <w:sz w:val="24"/>
          <w:szCs w:val="24"/>
        </w:rPr>
        <w:t>the highest ranked project</w:t>
      </w:r>
      <w:r w:rsidR="00582A62" w:rsidRPr="006B5D2C">
        <w:rPr>
          <w:sz w:val="24"/>
          <w:szCs w:val="24"/>
        </w:rPr>
        <w:t>s</w:t>
      </w:r>
      <w:r w:rsidR="00734205" w:rsidRPr="006B5D2C">
        <w:rPr>
          <w:sz w:val="24"/>
          <w:szCs w:val="24"/>
        </w:rPr>
        <w:t xml:space="preserve"> </w:t>
      </w:r>
      <w:r w:rsidR="005A502A" w:rsidRPr="006B5D2C">
        <w:rPr>
          <w:sz w:val="24"/>
          <w:szCs w:val="24"/>
        </w:rPr>
        <w:t xml:space="preserve">(according to </w:t>
      </w:r>
      <w:r w:rsidR="0054065B">
        <w:rPr>
          <w:sz w:val="24"/>
          <w:szCs w:val="24"/>
        </w:rPr>
        <w:t>total</w:t>
      </w:r>
      <w:r w:rsidR="005A502A" w:rsidRPr="006B5D2C">
        <w:rPr>
          <w:sz w:val="24"/>
          <w:szCs w:val="24"/>
        </w:rPr>
        <w:t xml:space="preserve"> score)</w:t>
      </w:r>
      <w:r w:rsidR="00582A62" w:rsidRPr="006B5D2C">
        <w:rPr>
          <w:sz w:val="24"/>
          <w:szCs w:val="24"/>
        </w:rPr>
        <w:t xml:space="preserve"> until available funding under this solicitation has been exhausted</w:t>
      </w:r>
      <w:r w:rsidR="005A502A" w:rsidRPr="006B5D2C">
        <w:rPr>
          <w:sz w:val="24"/>
          <w:szCs w:val="24"/>
        </w:rPr>
        <w:t>.</w:t>
      </w:r>
    </w:p>
    <w:p w14:paraId="22F02885" w14:textId="77777777" w:rsidR="006A52B0" w:rsidRPr="00F53903" w:rsidRDefault="006A52B0" w:rsidP="00E04486">
      <w:pPr>
        <w:spacing w:after="0"/>
        <w:rPr>
          <w:szCs w:val="22"/>
        </w:rPr>
      </w:pPr>
    </w:p>
    <w:p w14:paraId="724F3F38" w14:textId="77777777" w:rsidR="00E13922" w:rsidRPr="00F53903" w:rsidRDefault="22EC97B0" w:rsidP="00B6639D">
      <w:pPr>
        <w:pStyle w:val="Heading2"/>
        <w:keepNext w:val="0"/>
        <w:numPr>
          <w:ilvl w:val="2"/>
          <w:numId w:val="22"/>
        </w:numPr>
        <w:spacing w:before="0" w:after="0"/>
        <w:ind w:left="720" w:hanging="720"/>
        <w:rPr>
          <w:lang w:val="en-US"/>
        </w:rPr>
      </w:pPr>
      <w:bookmarkStart w:id="71" w:name="_Toc127443078"/>
      <w:r>
        <w:t>Notice of Proposed Award</w:t>
      </w:r>
      <w:r w:rsidR="6B95C8B5" w:rsidRPr="0ACD2A0C">
        <w:rPr>
          <w:lang w:val="en-US"/>
        </w:rPr>
        <w:t>s</w:t>
      </w:r>
      <w:bookmarkEnd w:id="71"/>
    </w:p>
    <w:p w14:paraId="65393D6E" w14:textId="7D439B7C" w:rsidR="00E13922" w:rsidRPr="006B5D2C" w:rsidRDefault="00E13922" w:rsidP="00E26DE1">
      <w:pPr>
        <w:spacing w:after="0"/>
        <w:ind w:left="720"/>
        <w:rPr>
          <w:sz w:val="24"/>
          <w:szCs w:val="24"/>
        </w:rPr>
      </w:pPr>
      <w:bookmarkStart w:id="72" w:name="_Toc267663292"/>
      <w:r w:rsidRPr="006B5D2C">
        <w:rPr>
          <w:sz w:val="24"/>
          <w:szCs w:val="24"/>
        </w:rPr>
        <w:t xml:space="preserve">The results of the </w:t>
      </w:r>
      <w:r w:rsidR="001104BC" w:rsidRPr="006B5D2C">
        <w:rPr>
          <w:sz w:val="24"/>
          <w:szCs w:val="24"/>
        </w:rPr>
        <w:t xml:space="preserve">evaluation will be posted in a </w:t>
      </w:r>
      <w:r w:rsidR="005805D0" w:rsidRPr="006B5D2C">
        <w:rPr>
          <w:sz w:val="24"/>
          <w:szCs w:val="24"/>
        </w:rPr>
        <w:t>NOPA</w:t>
      </w:r>
      <w:r w:rsidR="001104BC" w:rsidRPr="006B5D2C">
        <w:rPr>
          <w:sz w:val="24"/>
          <w:szCs w:val="24"/>
        </w:rPr>
        <w:t xml:space="preserve"> and will include </w:t>
      </w:r>
      <w:r w:rsidR="00D0284C">
        <w:rPr>
          <w:sz w:val="24"/>
          <w:szCs w:val="24"/>
        </w:rPr>
        <w:t>(1)</w:t>
      </w:r>
      <w:r w:rsidR="001104BC" w:rsidRPr="006B5D2C">
        <w:rPr>
          <w:sz w:val="24"/>
          <w:szCs w:val="24"/>
        </w:rPr>
        <w:t xml:space="preserve"> the</w:t>
      </w:r>
      <w:r w:rsidRPr="006B5D2C">
        <w:rPr>
          <w:sz w:val="24"/>
          <w:szCs w:val="24"/>
        </w:rPr>
        <w:t xml:space="preserve"> </w:t>
      </w:r>
      <w:r w:rsidR="00D0284C">
        <w:rPr>
          <w:sz w:val="24"/>
          <w:szCs w:val="24"/>
        </w:rPr>
        <w:t>total proposed funding amount; (2) the rank order of Applicants and (3) the amount of each proposed award. The</w:t>
      </w:r>
      <w:r w:rsidRPr="006B5D2C">
        <w:rPr>
          <w:sz w:val="24"/>
          <w:szCs w:val="24"/>
        </w:rPr>
        <w:t xml:space="preserve"> </w:t>
      </w:r>
      <w:r w:rsidR="008E36A3" w:rsidRPr="006B5D2C">
        <w:rPr>
          <w:sz w:val="24"/>
          <w:szCs w:val="24"/>
        </w:rPr>
        <w:t xml:space="preserve">CEC </w:t>
      </w:r>
      <w:r w:rsidRPr="006B5D2C">
        <w:rPr>
          <w:sz w:val="24"/>
          <w:szCs w:val="24"/>
        </w:rPr>
        <w:t xml:space="preserve">will </w:t>
      </w:r>
      <w:r w:rsidR="0087587D" w:rsidRPr="006B5D2C">
        <w:rPr>
          <w:sz w:val="24"/>
          <w:szCs w:val="24"/>
        </w:rPr>
        <w:t xml:space="preserve">publish the NOPA </w:t>
      </w:r>
      <w:r w:rsidRPr="006B5D2C">
        <w:rPr>
          <w:sz w:val="24"/>
          <w:szCs w:val="24"/>
        </w:rPr>
        <w:t xml:space="preserve">on the </w:t>
      </w:r>
      <w:r w:rsidR="008E36A3" w:rsidRPr="006B5D2C">
        <w:rPr>
          <w:sz w:val="24"/>
          <w:szCs w:val="24"/>
        </w:rPr>
        <w:t>CEC</w:t>
      </w:r>
      <w:r w:rsidRPr="006B5D2C">
        <w:rPr>
          <w:sz w:val="24"/>
          <w:szCs w:val="24"/>
        </w:rPr>
        <w:t xml:space="preserve">’s </w:t>
      </w:r>
      <w:proofErr w:type="gramStart"/>
      <w:r w:rsidR="001104BC" w:rsidRPr="006B5D2C">
        <w:rPr>
          <w:sz w:val="24"/>
          <w:szCs w:val="24"/>
        </w:rPr>
        <w:t>w</w:t>
      </w:r>
      <w:r w:rsidR="00025632" w:rsidRPr="006B5D2C">
        <w:rPr>
          <w:sz w:val="24"/>
          <w:szCs w:val="24"/>
        </w:rPr>
        <w:t>ebsite</w:t>
      </w:r>
      <w:r w:rsidRPr="006B5D2C">
        <w:rPr>
          <w:sz w:val="24"/>
          <w:szCs w:val="24"/>
        </w:rPr>
        <w:t>, and</w:t>
      </w:r>
      <w:proofErr w:type="gramEnd"/>
      <w:r w:rsidRPr="006B5D2C">
        <w:rPr>
          <w:sz w:val="24"/>
          <w:szCs w:val="24"/>
        </w:rPr>
        <w:t xml:space="preserve"> </w:t>
      </w:r>
      <w:r w:rsidR="00D0284C">
        <w:rPr>
          <w:sz w:val="24"/>
          <w:szCs w:val="24"/>
        </w:rPr>
        <w:t>will e-</w:t>
      </w:r>
      <w:r w:rsidRPr="006B5D2C">
        <w:rPr>
          <w:sz w:val="24"/>
          <w:szCs w:val="24"/>
        </w:rPr>
        <w:t>mail the NOPA to all parties that submitted an application.</w:t>
      </w:r>
      <w:bookmarkEnd w:id="72"/>
    </w:p>
    <w:p w14:paraId="5FF688FD" w14:textId="77777777" w:rsidR="007D60E9" w:rsidRPr="00F53903" w:rsidRDefault="007D60E9" w:rsidP="00E04486">
      <w:pPr>
        <w:spacing w:after="0"/>
        <w:rPr>
          <w:szCs w:val="22"/>
        </w:rPr>
      </w:pPr>
    </w:p>
    <w:p w14:paraId="0FF23E8F" w14:textId="77777777" w:rsidR="00E13922" w:rsidRPr="00F53903" w:rsidRDefault="22EC97B0" w:rsidP="00B6639D">
      <w:pPr>
        <w:pStyle w:val="Heading2"/>
        <w:keepNext w:val="0"/>
        <w:numPr>
          <w:ilvl w:val="2"/>
          <w:numId w:val="22"/>
        </w:numPr>
        <w:spacing w:before="0" w:after="0"/>
        <w:ind w:left="720" w:hanging="720"/>
      </w:pPr>
      <w:bookmarkStart w:id="73" w:name="_Toc127443079"/>
      <w:r>
        <w:t>Debriefings</w:t>
      </w:r>
      <w:bookmarkEnd w:id="73"/>
    </w:p>
    <w:p w14:paraId="5B56B5F6" w14:textId="0C0C35A0" w:rsidR="00E13922" w:rsidRPr="006B5D2C" w:rsidRDefault="00A93139" w:rsidP="00E26DE1">
      <w:pPr>
        <w:spacing w:after="0"/>
        <w:ind w:left="720"/>
        <w:rPr>
          <w:sz w:val="24"/>
          <w:szCs w:val="24"/>
        </w:rPr>
      </w:pPr>
      <w:r>
        <w:rPr>
          <w:sz w:val="24"/>
          <w:szCs w:val="24"/>
        </w:rPr>
        <w:t>A</w:t>
      </w:r>
      <w:r w:rsidR="00403F6F" w:rsidRPr="006B5D2C">
        <w:rPr>
          <w:sz w:val="24"/>
          <w:szCs w:val="24"/>
        </w:rPr>
        <w:t>pplicant</w:t>
      </w:r>
      <w:r w:rsidR="00E13922" w:rsidRPr="006B5D2C">
        <w:rPr>
          <w:sz w:val="24"/>
          <w:szCs w:val="24"/>
        </w:rPr>
        <w:t>s</w:t>
      </w:r>
      <w:r>
        <w:rPr>
          <w:sz w:val="24"/>
          <w:szCs w:val="24"/>
        </w:rPr>
        <w:t xml:space="preserve"> that are not proposed for funding</w:t>
      </w:r>
      <w:r w:rsidR="00E13922" w:rsidRPr="006B5D2C">
        <w:rPr>
          <w:sz w:val="24"/>
          <w:szCs w:val="24"/>
        </w:rPr>
        <w:t xml:space="preserve"> may request a debriefing after the release of the NOPA</w:t>
      </w:r>
      <w:r>
        <w:rPr>
          <w:sz w:val="24"/>
          <w:szCs w:val="24"/>
        </w:rPr>
        <w:t xml:space="preserve"> by emailing the CAO listed in Part I</w:t>
      </w:r>
      <w:r w:rsidR="00E13922" w:rsidRPr="006B5D2C">
        <w:rPr>
          <w:sz w:val="24"/>
          <w:szCs w:val="24"/>
        </w:rPr>
        <w:t xml:space="preserve">. A request for debriefing </w:t>
      </w:r>
      <w:r w:rsidR="00FD6BCD" w:rsidRPr="006B5D2C">
        <w:rPr>
          <w:sz w:val="24"/>
          <w:szCs w:val="24"/>
        </w:rPr>
        <w:t xml:space="preserve">should </w:t>
      </w:r>
      <w:r w:rsidR="00E13922" w:rsidRPr="006B5D2C">
        <w:rPr>
          <w:sz w:val="24"/>
          <w:szCs w:val="24"/>
        </w:rPr>
        <w:t>be received no later than 15 day</w:t>
      </w:r>
      <w:r w:rsidR="007D60E9" w:rsidRPr="006B5D2C">
        <w:rPr>
          <w:sz w:val="24"/>
          <w:szCs w:val="24"/>
        </w:rPr>
        <w:t>s after the NOPA is released.</w:t>
      </w:r>
    </w:p>
    <w:p w14:paraId="288F792F" w14:textId="77777777" w:rsidR="007D60E9" w:rsidRPr="006B5D2C" w:rsidRDefault="007D60E9" w:rsidP="00E04486">
      <w:pPr>
        <w:spacing w:after="0"/>
        <w:rPr>
          <w:sz w:val="24"/>
          <w:szCs w:val="24"/>
        </w:rPr>
      </w:pPr>
    </w:p>
    <w:p w14:paraId="2328B93F" w14:textId="77777777" w:rsidR="009E79ED" w:rsidRPr="00F53903" w:rsidRDefault="3456192A" w:rsidP="00B6639D">
      <w:pPr>
        <w:pStyle w:val="Heading2"/>
        <w:keepNext w:val="0"/>
        <w:numPr>
          <w:ilvl w:val="2"/>
          <w:numId w:val="22"/>
        </w:numPr>
        <w:spacing w:before="0" w:after="0"/>
        <w:ind w:left="720" w:hanging="720"/>
      </w:pPr>
      <w:bookmarkStart w:id="74" w:name="_Toc305406690"/>
      <w:bookmarkStart w:id="75" w:name="_Toc127443080"/>
      <w:bookmarkStart w:id="76" w:name="_Toc219275104"/>
      <w:bookmarkEnd w:id="67"/>
      <w:bookmarkEnd w:id="68"/>
      <w:r>
        <w:t>Scoring Scale</w:t>
      </w:r>
      <w:bookmarkEnd w:id="74"/>
      <w:bookmarkEnd w:id="75"/>
    </w:p>
    <w:p w14:paraId="6C577010" w14:textId="77777777" w:rsidR="009E79ED" w:rsidRPr="006B5D2C" w:rsidRDefault="009E79ED" w:rsidP="00E26DE1">
      <w:pPr>
        <w:spacing w:after="0"/>
        <w:ind w:left="720"/>
        <w:rPr>
          <w:sz w:val="24"/>
          <w:szCs w:val="24"/>
        </w:rPr>
      </w:pPr>
      <w:r w:rsidRPr="006B5D2C">
        <w:rPr>
          <w:sz w:val="24"/>
          <w:szCs w:val="24"/>
        </w:rPr>
        <w:t>Using this Scoring Scale, the Evaluation Committee will give a score for each criterion described in the Evaluation Criteria.</w:t>
      </w:r>
    </w:p>
    <w:p w14:paraId="71730F45" w14:textId="77777777" w:rsidR="009E79ED" w:rsidRPr="006B5D2C" w:rsidRDefault="009E79ED" w:rsidP="00E04486">
      <w:pPr>
        <w:spacing w:after="0"/>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2"/>
        <w:gridCol w:w="1974"/>
        <w:gridCol w:w="5746"/>
      </w:tblGrid>
      <w:tr w:rsidR="007D60E9" w:rsidRPr="006B5D2C" w14:paraId="4CABE6D9" w14:textId="77777777" w:rsidTr="003704DD">
        <w:trPr>
          <w:trHeight w:val="800"/>
        </w:trPr>
        <w:tc>
          <w:tcPr>
            <w:tcW w:w="1530" w:type="dxa"/>
            <w:shd w:val="clear" w:color="auto" w:fill="D9D9D9"/>
            <w:vAlign w:val="center"/>
          </w:tcPr>
          <w:p w14:paraId="661DB4D6" w14:textId="77777777" w:rsidR="009E79ED" w:rsidRPr="006B5D2C" w:rsidRDefault="009E79ED" w:rsidP="009D0C1C">
            <w:pPr>
              <w:keepNext/>
              <w:spacing w:after="0"/>
              <w:jc w:val="center"/>
              <w:rPr>
                <w:b/>
                <w:sz w:val="24"/>
                <w:szCs w:val="24"/>
              </w:rPr>
            </w:pPr>
            <w:r w:rsidRPr="006B5D2C">
              <w:rPr>
                <w:b/>
                <w:sz w:val="24"/>
                <w:szCs w:val="24"/>
              </w:rPr>
              <w:lastRenderedPageBreak/>
              <w:t xml:space="preserve">% </w:t>
            </w:r>
            <w:proofErr w:type="gramStart"/>
            <w:r w:rsidRPr="006B5D2C">
              <w:rPr>
                <w:b/>
                <w:sz w:val="24"/>
                <w:szCs w:val="24"/>
              </w:rPr>
              <w:t>of</w:t>
            </w:r>
            <w:proofErr w:type="gramEnd"/>
            <w:r w:rsidRPr="006B5D2C">
              <w:rPr>
                <w:b/>
                <w:sz w:val="24"/>
                <w:szCs w:val="24"/>
              </w:rPr>
              <w:t xml:space="preserve"> Possible Points</w:t>
            </w:r>
          </w:p>
        </w:tc>
        <w:tc>
          <w:tcPr>
            <w:tcW w:w="1980" w:type="dxa"/>
            <w:shd w:val="clear" w:color="auto" w:fill="D9D9D9"/>
            <w:vAlign w:val="center"/>
          </w:tcPr>
          <w:p w14:paraId="1CAF6FCE" w14:textId="77777777" w:rsidR="009E79ED" w:rsidRPr="006B5D2C" w:rsidRDefault="009E79ED" w:rsidP="009D0C1C">
            <w:pPr>
              <w:keepNext/>
              <w:spacing w:after="0"/>
              <w:jc w:val="center"/>
              <w:rPr>
                <w:b/>
                <w:sz w:val="24"/>
                <w:szCs w:val="24"/>
              </w:rPr>
            </w:pPr>
            <w:r w:rsidRPr="006B5D2C">
              <w:rPr>
                <w:b/>
                <w:sz w:val="24"/>
                <w:szCs w:val="24"/>
              </w:rPr>
              <w:t>Interpretation</w:t>
            </w:r>
          </w:p>
        </w:tc>
        <w:tc>
          <w:tcPr>
            <w:tcW w:w="5850" w:type="dxa"/>
            <w:shd w:val="clear" w:color="auto" w:fill="D9D9D9"/>
            <w:vAlign w:val="center"/>
          </w:tcPr>
          <w:p w14:paraId="1160E132" w14:textId="77777777" w:rsidR="009E79ED" w:rsidRPr="006B5D2C" w:rsidRDefault="009E79ED" w:rsidP="009D0C1C">
            <w:pPr>
              <w:keepNext/>
              <w:spacing w:after="0"/>
              <w:jc w:val="center"/>
              <w:rPr>
                <w:b/>
                <w:sz w:val="24"/>
                <w:szCs w:val="24"/>
              </w:rPr>
            </w:pPr>
            <w:r w:rsidRPr="006B5D2C">
              <w:rPr>
                <w:b/>
                <w:sz w:val="24"/>
                <w:szCs w:val="24"/>
              </w:rPr>
              <w:t xml:space="preserve">Explanation for Percentage Points </w:t>
            </w:r>
          </w:p>
        </w:tc>
      </w:tr>
      <w:tr w:rsidR="009E79ED" w:rsidRPr="006B5D2C" w14:paraId="3AE18029" w14:textId="77777777" w:rsidTr="009E79ED">
        <w:trPr>
          <w:trHeight w:val="253"/>
        </w:trPr>
        <w:tc>
          <w:tcPr>
            <w:tcW w:w="1530" w:type="dxa"/>
            <w:vAlign w:val="center"/>
          </w:tcPr>
          <w:p w14:paraId="79C3E8B2" w14:textId="77777777" w:rsidR="009E79ED" w:rsidRPr="006B5D2C" w:rsidRDefault="009E79ED" w:rsidP="00E04486">
            <w:pPr>
              <w:spacing w:after="0"/>
              <w:jc w:val="center"/>
              <w:rPr>
                <w:sz w:val="24"/>
                <w:szCs w:val="24"/>
              </w:rPr>
            </w:pPr>
            <w:r w:rsidRPr="006B5D2C">
              <w:rPr>
                <w:sz w:val="24"/>
                <w:szCs w:val="24"/>
              </w:rPr>
              <w:t>0%</w:t>
            </w:r>
          </w:p>
        </w:tc>
        <w:tc>
          <w:tcPr>
            <w:tcW w:w="1980" w:type="dxa"/>
            <w:vAlign w:val="center"/>
          </w:tcPr>
          <w:p w14:paraId="6BC2FB02" w14:textId="77777777" w:rsidR="009E79ED" w:rsidRPr="006B5D2C" w:rsidRDefault="009E79ED" w:rsidP="00E04486">
            <w:pPr>
              <w:spacing w:after="0"/>
              <w:jc w:val="center"/>
              <w:rPr>
                <w:sz w:val="24"/>
                <w:szCs w:val="24"/>
              </w:rPr>
            </w:pPr>
            <w:r w:rsidRPr="006B5D2C">
              <w:rPr>
                <w:sz w:val="24"/>
                <w:szCs w:val="24"/>
              </w:rPr>
              <w:t>Not Responsive</w:t>
            </w:r>
          </w:p>
        </w:tc>
        <w:tc>
          <w:tcPr>
            <w:tcW w:w="5850" w:type="dxa"/>
          </w:tcPr>
          <w:p w14:paraId="32246FCB" w14:textId="7D81CD2B" w:rsidR="009E79ED" w:rsidRPr="006B5D2C" w:rsidRDefault="009E79ED" w:rsidP="00E04486">
            <w:pPr>
              <w:spacing w:after="0"/>
              <w:rPr>
                <w:sz w:val="24"/>
                <w:szCs w:val="24"/>
              </w:rPr>
            </w:pPr>
            <w:r w:rsidRPr="006B5D2C">
              <w:rPr>
                <w:sz w:val="24"/>
                <w:szCs w:val="24"/>
              </w:rPr>
              <w:t>Response does not include or fails to address the requirements being scored.</w:t>
            </w:r>
            <w:r w:rsidR="004F6C39" w:rsidRPr="006B5D2C">
              <w:rPr>
                <w:sz w:val="24"/>
                <w:szCs w:val="24"/>
              </w:rPr>
              <w:t xml:space="preserve"> </w:t>
            </w:r>
            <w:r w:rsidRPr="006B5D2C">
              <w:rPr>
                <w:sz w:val="24"/>
                <w:szCs w:val="24"/>
              </w:rPr>
              <w:t>The omission(s), flaw(s), or defect(s) are significant and unacceptable.</w:t>
            </w:r>
          </w:p>
        </w:tc>
      </w:tr>
      <w:tr w:rsidR="009E79ED" w:rsidRPr="006B5D2C" w14:paraId="73D6D8CF" w14:textId="77777777" w:rsidTr="009E79ED">
        <w:trPr>
          <w:trHeight w:val="253"/>
        </w:trPr>
        <w:tc>
          <w:tcPr>
            <w:tcW w:w="1530" w:type="dxa"/>
            <w:vAlign w:val="center"/>
          </w:tcPr>
          <w:p w14:paraId="77FE6E52" w14:textId="77777777" w:rsidR="009E79ED" w:rsidRPr="006B5D2C" w:rsidRDefault="00473A88" w:rsidP="00E04486">
            <w:pPr>
              <w:spacing w:after="0"/>
              <w:jc w:val="center"/>
              <w:rPr>
                <w:sz w:val="24"/>
                <w:szCs w:val="24"/>
              </w:rPr>
            </w:pPr>
            <w:r w:rsidRPr="006B5D2C">
              <w:rPr>
                <w:sz w:val="24"/>
                <w:szCs w:val="24"/>
              </w:rPr>
              <w:t>10-30</w:t>
            </w:r>
            <w:r w:rsidR="009E79ED" w:rsidRPr="006B5D2C">
              <w:rPr>
                <w:sz w:val="24"/>
                <w:szCs w:val="24"/>
              </w:rPr>
              <w:t>%</w:t>
            </w:r>
          </w:p>
        </w:tc>
        <w:tc>
          <w:tcPr>
            <w:tcW w:w="1980" w:type="dxa"/>
            <w:vAlign w:val="center"/>
          </w:tcPr>
          <w:p w14:paraId="76DB404A" w14:textId="77777777" w:rsidR="009E79ED" w:rsidRPr="006B5D2C" w:rsidRDefault="009E79ED" w:rsidP="00E04486">
            <w:pPr>
              <w:spacing w:after="0"/>
              <w:jc w:val="center"/>
              <w:rPr>
                <w:sz w:val="24"/>
                <w:szCs w:val="24"/>
              </w:rPr>
            </w:pPr>
            <w:r w:rsidRPr="006B5D2C">
              <w:rPr>
                <w:sz w:val="24"/>
                <w:szCs w:val="24"/>
              </w:rPr>
              <w:t>Minimally Responsive</w:t>
            </w:r>
          </w:p>
        </w:tc>
        <w:tc>
          <w:tcPr>
            <w:tcW w:w="5850" w:type="dxa"/>
          </w:tcPr>
          <w:p w14:paraId="543E4481" w14:textId="283F5BA4" w:rsidR="009E79ED" w:rsidRPr="006B5D2C" w:rsidRDefault="009E79ED" w:rsidP="00E04486">
            <w:pPr>
              <w:spacing w:after="0"/>
              <w:rPr>
                <w:sz w:val="24"/>
                <w:szCs w:val="24"/>
              </w:rPr>
            </w:pPr>
            <w:r w:rsidRPr="006B5D2C">
              <w:rPr>
                <w:sz w:val="24"/>
                <w:szCs w:val="24"/>
              </w:rPr>
              <w:t>Response minimally addresses the requirements being scored.</w:t>
            </w:r>
            <w:r w:rsidR="004F6C39" w:rsidRPr="006B5D2C">
              <w:rPr>
                <w:sz w:val="24"/>
                <w:szCs w:val="24"/>
              </w:rPr>
              <w:t xml:space="preserve"> </w:t>
            </w:r>
            <w:r w:rsidRPr="006B5D2C">
              <w:rPr>
                <w:sz w:val="24"/>
                <w:szCs w:val="24"/>
              </w:rPr>
              <w:t>The omission(s), flaw(s), or defect(s) are significant and unacceptable.</w:t>
            </w:r>
          </w:p>
        </w:tc>
      </w:tr>
      <w:tr w:rsidR="009E79ED" w:rsidRPr="006B5D2C" w14:paraId="2A1796BA" w14:textId="77777777" w:rsidTr="009E79ED">
        <w:trPr>
          <w:trHeight w:val="253"/>
        </w:trPr>
        <w:tc>
          <w:tcPr>
            <w:tcW w:w="1530" w:type="dxa"/>
            <w:vAlign w:val="center"/>
          </w:tcPr>
          <w:p w14:paraId="14487623" w14:textId="77777777" w:rsidR="009E79ED" w:rsidRPr="006B5D2C" w:rsidRDefault="00473A88" w:rsidP="00E04486">
            <w:pPr>
              <w:spacing w:after="0"/>
              <w:jc w:val="center"/>
              <w:rPr>
                <w:sz w:val="24"/>
                <w:szCs w:val="24"/>
              </w:rPr>
            </w:pPr>
            <w:r w:rsidRPr="006B5D2C">
              <w:rPr>
                <w:sz w:val="24"/>
                <w:szCs w:val="24"/>
              </w:rPr>
              <w:t>40-60</w:t>
            </w:r>
            <w:r w:rsidR="009E79ED" w:rsidRPr="006B5D2C">
              <w:rPr>
                <w:sz w:val="24"/>
                <w:szCs w:val="24"/>
              </w:rPr>
              <w:t>%</w:t>
            </w:r>
          </w:p>
        </w:tc>
        <w:tc>
          <w:tcPr>
            <w:tcW w:w="1980" w:type="dxa"/>
            <w:vAlign w:val="center"/>
          </w:tcPr>
          <w:p w14:paraId="3AE8D6C9" w14:textId="77777777" w:rsidR="009E79ED" w:rsidRPr="006B5D2C" w:rsidRDefault="009E79ED" w:rsidP="00E04486">
            <w:pPr>
              <w:spacing w:after="0"/>
              <w:jc w:val="center"/>
              <w:rPr>
                <w:sz w:val="24"/>
                <w:szCs w:val="24"/>
              </w:rPr>
            </w:pPr>
            <w:r w:rsidRPr="006B5D2C">
              <w:rPr>
                <w:sz w:val="24"/>
                <w:szCs w:val="24"/>
              </w:rPr>
              <w:t>Inadequate</w:t>
            </w:r>
          </w:p>
        </w:tc>
        <w:tc>
          <w:tcPr>
            <w:tcW w:w="5850" w:type="dxa"/>
          </w:tcPr>
          <w:p w14:paraId="1184AE18" w14:textId="77777777" w:rsidR="009E79ED" w:rsidRPr="006B5D2C" w:rsidRDefault="009E79ED" w:rsidP="00E04486">
            <w:pPr>
              <w:spacing w:after="0"/>
              <w:rPr>
                <w:sz w:val="24"/>
                <w:szCs w:val="24"/>
              </w:rPr>
            </w:pPr>
            <w:r w:rsidRPr="006B5D2C">
              <w:rPr>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6B5D2C" w14:paraId="1A4E3AA0" w14:textId="77777777" w:rsidTr="009E79ED">
        <w:trPr>
          <w:trHeight w:val="253"/>
        </w:trPr>
        <w:tc>
          <w:tcPr>
            <w:tcW w:w="1530" w:type="dxa"/>
            <w:vAlign w:val="center"/>
          </w:tcPr>
          <w:p w14:paraId="65FE2666" w14:textId="77777777" w:rsidR="009E79ED" w:rsidRPr="006B5D2C" w:rsidRDefault="009E79ED" w:rsidP="00E04486">
            <w:pPr>
              <w:spacing w:after="0"/>
              <w:jc w:val="center"/>
              <w:rPr>
                <w:sz w:val="24"/>
                <w:szCs w:val="24"/>
              </w:rPr>
            </w:pPr>
            <w:r w:rsidRPr="006B5D2C">
              <w:rPr>
                <w:sz w:val="24"/>
                <w:szCs w:val="24"/>
              </w:rPr>
              <w:t>70%</w:t>
            </w:r>
          </w:p>
        </w:tc>
        <w:tc>
          <w:tcPr>
            <w:tcW w:w="1980" w:type="dxa"/>
            <w:vAlign w:val="center"/>
          </w:tcPr>
          <w:p w14:paraId="6214062C" w14:textId="77777777" w:rsidR="009E79ED" w:rsidRPr="006B5D2C" w:rsidRDefault="009E79ED" w:rsidP="00E04486">
            <w:pPr>
              <w:spacing w:after="0"/>
              <w:jc w:val="center"/>
              <w:rPr>
                <w:sz w:val="24"/>
                <w:szCs w:val="24"/>
              </w:rPr>
            </w:pPr>
            <w:r w:rsidRPr="006B5D2C">
              <w:rPr>
                <w:sz w:val="24"/>
                <w:szCs w:val="24"/>
              </w:rPr>
              <w:t>Adequate</w:t>
            </w:r>
          </w:p>
        </w:tc>
        <w:tc>
          <w:tcPr>
            <w:tcW w:w="5850" w:type="dxa"/>
          </w:tcPr>
          <w:p w14:paraId="353DAE23" w14:textId="4698172B" w:rsidR="009E79ED" w:rsidRPr="006B5D2C" w:rsidRDefault="009E79ED" w:rsidP="00E04486">
            <w:pPr>
              <w:spacing w:after="0"/>
              <w:rPr>
                <w:sz w:val="24"/>
                <w:szCs w:val="24"/>
              </w:rPr>
            </w:pPr>
            <w:r w:rsidRPr="006B5D2C">
              <w:rPr>
                <w:sz w:val="24"/>
                <w:szCs w:val="24"/>
              </w:rPr>
              <w:t>Response adequately addresses the requirements being scored.</w:t>
            </w:r>
            <w:r w:rsidR="004F6C39" w:rsidRPr="006B5D2C">
              <w:rPr>
                <w:sz w:val="24"/>
                <w:szCs w:val="24"/>
              </w:rPr>
              <w:t xml:space="preserve"> </w:t>
            </w:r>
            <w:r w:rsidRPr="006B5D2C">
              <w:rPr>
                <w:sz w:val="24"/>
                <w:szCs w:val="24"/>
              </w:rPr>
              <w:t>Any omission(s), flaw(s), or defect(s) are inconsequential and acceptable.</w:t>
            </w:r>
          </w:p>
        </w:tc>
      </w:tr>
      <w:tr w:rsidR="00CB3565" w:rsidRPr="006B5D2C" w14:paraId="217DCA7A" w14:textId="77777777" w:rsidTr="009E79ED">
        <w:trPr>
          <w:trHeight w:val="253"/>
        </w:trPr>
        <w:tc>
          <w:tcPr>
            <w:tcW w:w="1530" w:type="dxa"/>
            <w:vAlign w:val="center"/>
          </w:tcPr>
          <w:p w14:paraId="462BD1A9" w14:textId="77777777" w:rsidR="00CB3565" w:rsidRPr="006B5D2C" w:rsidRDefault="00181269" w:rsidP="00E04486">
            <w:pPr>
              <w:spacing w:after="0"/>
              <w:jc w:val="center"/>
              <w:rPr>
                <w:sz w:val="24"/>
                <w:szCs w:val="24"/>
              </w:rPr>
            </w:pPr>
            <w:r w:rsidRPr="006B5D2C">
              <w:rPr>
                <w:sz w:val="24"/>
                <w:szCs w:val="24"/>
              </w:rPr>
              <w:t>75%</w:t>
            </w:r>
          </w:p>
        </w:tc>
        <w:tc>
          <w:tcPr>
            <w:tcW w:w="1980" w:type="dxa"/>
            <w:vAlign w:val="center"/>
          </w:tcPr>
          <w:p w14:paraId="1A170974" w14:textId="77777777" w:rsidR="00CB3565" w:rsidRPr="006B5D2C" w:rsidRDefault="00181269" w:rsidP="00E04486">
            <w:pPr>
              <w:spacing w:after="0"/>
              <w:jc w:val="center"/>
              <w:rPr>
                <w:sz w:val="24"/>
                <w:szCs w:val="24"/>
              </w:rPr>
            </w:pPr>
            <w:r w:rsidRPr="006B5D2C">
              <w:rPr>
                <w:sz w:val="24"/>
                <w:szCs w:val="24"/>
              </w:rPr>
              <w:t>Between Adequate and Good</w:t>
            </w:r>
          </w:p>
        </w:tc>
        <w:tc>
          <w:tcPr>
            <w:tcW w:w="5850" w:type="dxa"/>
          </w:tcPr>
          <w:p w14:paraId="00D25E71" w14:textId="77777777" w:rsidR="00CB3565" w:rsidRPr="006B5D2C" w:rsidRDefault="00181269" w:rsidP="00E04486">
            <w:pPr>
              <w:spacing w:after="0"/>
              <w:rPr>
                <w:sz w:val="24"/>
                <w:szCs w:val="24"/>
              </w:rPr>
            </w:pPr>
            <w:r w:rsidRPr="006B5D2C">
              <w:rPr>
                <w:sz w:val="24"/>
                <w:szCs w:val="24"/>
              </w:rPr>
              <w:t>Response better than adequately addresses the requirements being scored. Any omission(s), flaw(s), or defect(s) are inconsequential and acceptable.</w:t>
            </w:r>
          </w:p>
        </w:tc>
      </w:tr>
      <w:tr w:rsidR="009E79ED" w:rsidRPr="006B5D2C" w14:paraId="5BA6039A" w14:textId="77777777" w:rsidTr="009E79ED">
        <w:trPr>
          <w:trHeight w:val="253"/>
        </w:trPr>
        <w:tc>
          <w:tcPr>
            <w:tcW w:w="1530" w:type="dxa"/>
            <w:vAlign w:val="center"/>
          </w:tcPr>
          <w:p w14:paraId="71CD715A" w14:textId="77777777" w:rsidR="009E79ED" w:rsidRPr="006B5D2C" w:rsidRDefault="009E79ED" w:rsidP="00E04486">
            <w:pPr>
              <w:spacing w:after="0"/>
              <w:jc w:val="center"/>
              <w:rPr>
                <w:sz w:val="24"/>
                <w:szCs w:val="24"/>
              </w:rPr>
            </w:pPr>
            <w:r w:rsidRPr="006B5D2C">
              <w:rPr>
                <w:sz w:val="24"/>
                <w:szCs w:val="24"/>
              </w:rPr>
              <w:t>80%</w:t>
            </w:r>
          </w:p>
        </w:tc>
        <w:tc>
          <w:tcPr>
            <w:tcW w:w="1980" w:type="dxa"/>
            <w:vAlign w:val="center"/>
          </w:tcPr>
          <w:p w14:paraId="71827687" w14:textId="77777777" w:rsidR="009E79ED" w:rsidRPr="006B5D2C" w:rsidRDefault="009E79ED" w:rsidP="00E04486">
            <w:pPr>
              <w:spacing w:after="0"/>
              <w:jc w:val="center"/>
              <w:rPr>
                <w:sz w:val="24"/>
                <w:szCs w:val="24"/>
              </w:rPr>
            </w:pPr>
            <w:r w:rsidRPr="006B5D2C">
              <w:rPr>
                <w:sz w:val="24"/>
                <w:szCs w:val="24"/>
              </w:rPr>
              <w:t>Good</w:t>
            </w:r>
          </w:p>
        </w:tc>
        <w:tc>
          <w:tcPr>
            <w:tcW w:w="5850" w:type="dxa"/>
          </w:tcPr>
          <w:p w14:paraId="3509FFC5" w14:textId="4B720202" w:rsidR="009E79ED" w:rsidRPr="006B5D2C" w:rsidRDefault="009E79ED" w:rsidP="00E04486">
            <w:pPr>
              <w:spacing w:after="0"/>
              <w:rPr>
                <w:sz w:val="24"/>
                <w:szCs w:val="24"/>
              </w:rPr>
            </w:pPr>
            <w:r w:rsidRPr="006B5D2C">
              <w:rPr>
                <w:sz w:val="24"/>
                <w:szCs w:val="24"/>
              </w:rPr>
              <w:t xml:space="preserve">Response fully addresses the requirements being scored with a good degree of confidence in the </w:t>
            </w:r>
            <w:r w:rsidR="00360914">
              <w:rPr>
                <w:sz w:val="24"/>
                <w:szCs w:val="24"/>
              </w:rPr>
              <w:t>A</w:t>
            </w:r>
            <w:r w:rsidR="00403F6F" w:rsidRPr="006B5D2C">
              <w:rPr>
                <w:sz w:val="24"/>
                <w:szCs w:val="24"/>
              </w:rPr>
              <w:t>pplicant</w:t>
            </w:r>
            <w:r w:rsidRPr="006B5D2C">
              <w:rPr>
                <w:sz w:val="24"/>
                <w:szCs w:val="24"/>
              </w:rPr>
              <w:t>’s response or proposed solution.</w:t>
            </w:r>
            <w:r w:rsidR="004F6C39" w:rsidRPr="006B5D2C">
              <w:rPr>
                <w:sz w:val="24"/>
                <w:szCs w:val="24"/>
              </w:rPr>
              <w:t xml:space="preserve"> </w:t>
            </w:r>
            <w:r w:rsidRPr="006B5D2C">
              <w:rPr>
                <w:sz w:val="24"/>
                <w:szCs w:val="24"/>
              </w:rPr>
              <w:t>No identified omission(s), flaw(s), or defect(s).</w:t>
            </w:r>
            <w:r w:rsidR="004F6C39" w:rsidRPr="006B5D2C">
              <w:rPr>
                <w:sz w:val="24"/>
                <w:szCs w:val="24"/>
              </w:rPr>
              <w:t xml:space="preserve"> </w:t>
            </w:r>
            <w:r w:rsidRPr="006B5D2C">
              <w:rPr>
                <w:sz w:val="24"/>
                <w:szCs w:val="24"/>
              </w:rPr>
              <w:t>Any identified weaknesses are minimal, inconsequential, and acceptable.</w:t>
            </w:r>
          </w:p>
        </w:tc>
      </w:tr>
      <w:tr w:rsidR="00CB3565" w:rsidRPr="006B5D2C" w14:paraId="68E19381" w14:textId="77777777" w:rsidTr="009E79ED">
        <w:trPr>
          <w:trHeight w:val="253"/>
        </w:trPr>
        <w:tc>
          <w:tcPr>
            <w:tcW w:w="1530" w:type="dxa"/>
            <w:vAlign w:val="center"/>
          </w:tcPr>
          <w:p w14:paraId="0AE51F63" w14:textId="77777777" w:rsidR="00CB3565" w:rsidRPr="006B5D2C" w:rsidRDefault="00181269" w:rsidP="00E04486">
            <w:pPr>
              <w:spacing w:after="0"/>
              <w:jc w:val="center"/>
              <w:rPr>
                <w:sz w:val="24"/>
                <w:szCs w:val="24"/>
              </w:rPr>
            </w:pPr>
            <w:r w:rsidRPr="006B5D2C">
              <w:rPr>
                <w:sz w:val="24"/>
                <w:szCs w:val="24"/>
              </w:rPr>
              <w:t>85%</w:t>
            </w:r>
          </w:p>
        </w:tc>
        <w:tc>
          <w:tcPr>
            <w:tcW w:w="1980" w:type="dxa"/>
            <w:vAlign w:val="center"/>
          </w:tcPr>
          <w:p w14:paraId="12F1D6C9" w14:textId="77777777" w:rsidR="00CB3565" w:rsidRPr="006B5D2C" w:rsidRDefault="00181269" w:rsidP="00E04486">
            <w:pPr>
              <w:spacing w:after="0"/>
              <w:jc w:val="center"/>
              <w:rPr>
                <w:sz w:val="24"/>
                <w:szCs w:val="24"/>
              </w:rPr>
            </w:pPr>
            <w:r w:rsidRPr="006B5D2C">
              <w:rPr>
                <w:sz w:val="24"/>
                <w:szCs w:val="24"/>
              </w:rPr>
              <w:t>Between Good and Excellent</w:t>
            </w:r>
          </w:p>
        </w:tc>
        <w:tc>
          <w:tcPr>
            <w:tcW w:w="5850" w:type="dxa"/>
          </w:tcPr>
          <w:p w14:paraId="62C98AE0" w14:textId="6FC3DA1F" w:rsidR="00CB3565" w:rsidRPr="006B5D2C" w:rsidRDefault="00181269" w:rsidP="001D3518">
            <w:pPr>
              <w:spacing w:after="0"/>
              <w:rPr>
                <w:sz w:val="24"/>
                <w:szCs w:val="24"/>
              </w:rPr>
            </w:pPr>
            <w:r w:rsidRPr="006B5D2C">
              <w:rPr>
                <w:sz w:val="24"/>
                <w:szCs w:val="24"/>
              </w:rPr>
              <w:t xml:space="preserve">Response fully addresses the requirements being scored with a better than good degree of confidence in the </w:t>
            </w:r>
            <w:r w:rsidR="00360914">
              <w:rPr>
                <w:sz w:val="24"/>
                <w:szCs w:val="24"/>
              </w:rPr>
              <w:t>A</w:t>
            </w:r>
            <w:r w:rsidRPr="006B5D2C">
              <w:rPr>
                <w:sz w:val="24"/>
                <w:szCs w:val="24"/>
              </w:rPr>
              <w:t>pplicant’s response or proposed solution.</w:t>
            </w:r>
            <w:r w:rsidR="004F6C39" w:rsidRPr="006B5D2C">
              <w:rPr>
                <w:sz w:val="24"/>
                <w:szCs w:val="24"/>
              </w:rPr>
              <w:t xml:space="preserve"> </w:t>
            </w:r>
            <w:r w:rsidRPr="006B5D2C">
              <w:rPr>
                <w:sz w:val="24"/>
                <w:szCs w:val="24"/>
              </w:rPr>
              <w:t>No identified omission(s), flaw(s), or defect(s).</w:t>
            </w:r>
            <w:r w:rsidR="004F6C39" w:rsidRPr="006B5D2C">
              <w:rPr>
                <w:sz w:val="24"/>
                <w:szCs w:val="24"/>
              </w:rPr>
              <w:t xml:space="preserve"> </w:t>
            </w:r>
            <w:r w:rsidRPr="006B5D2C">
              <w:rPr>
                <w:sz w:val="24"/>
                <w:szCs w:val="24"/>
              </w:rPr>
              <w:t>Any identified weaknesses are minimal, inconsequential, and acceptable.</w:t>
            </w:r>
          </w:p>
        </w:tc>
      </w:tr>
      <w:tr w:rsidR="009E79ED" w:rsidRPr="006B5D2C" w14:paraId="17706499" w14:textId="77777777" w:rsidTr="009E79ED">
        <w:trPr>
          <w:trHeight w:val="253"/>
        </w:trPr>
        <w:tc>
          <w:tcPr>
            <w:tcW w:w="1530" w:type="dxa"/>
            <w:vAlign w:val="center"/>
          </w:tcPr>
          <w:p w14:paraId="30E4BDCA" w14:textId="77777777" w:rsidR="009E79ED" w:rsidRPr="006B5D2C" w:rsidRDefault="009E79ED" w:rsidP="00E04486">
            <w:pPr>
              <w:spacing w:after="0"/>
              <w:jc w:val="center"/>
              <w:rPr>
                <w:sz w:val="24"/>
                <w:szCs w:val="24"/>
              </w:rPr>
            </w:pPr>
            <w:r w:rsidRPr="006B5D2C">
              <w:rPr>
                <w:sz w:val="24"/>
                <w:szCs w:val="24"/>
              </w:rPr>
              <w:t>90%</w:t>
            </w:r>
          </w:p>
        </w:tc>
        <w:tc>
          <w:tcPr>
            <w:tcW w:w="1980" w:type="dxa"/>
            <w:vAlign w:val="center"/>
          </w:tcPr>
          <w:p w14:paraId="5251C6DF" w14:textId="77777777" w:rsidR="009E79ED" w:rsidRPr="006B5D2C" w:rsidRDefault="009E79ED" w:rsidP="00E04486">
            <w:pPr>
              <w:spacing w:after="0"/>
              <w:jc w:val="center"/>
              <w:rPr>
                <w:sz w:val="24"/>
                <w:szCs w:val="24"/>
              </w:rPr>
            </w:pPr>
            <w:r w:rsidRPr="006B5D2C">
              <w:rPr>
                <w:sz w:val="24"/>
                <w:szCs w:val="24"/>
              </w:rPr>
              <w:t>Excellent</w:t>
            </w:r>
          </w:p>
        </w:tc>
        <w:tc>
          <w:tcPr>
            <w:tcW w:w="5850" w:type="dxa"/>
          </w:tcPr>
          <w:p w14:paraId="264746B5" w14:textId="4793B778" w:rsidR="009E79ED" w:rsidRPr="006B5D2C" w:rsidRDefault="009E79ED" w:rsidP="00E04486">
            <w:pPr>
              <w:spacing w:after="0"/>
              <w:rPr>
                <w:sz w:val="24"/>
                <w:szCs w:val="24"/>
              </w:rPr>
            </w:pPr>
            <w:r w:rsidRPr="006B5D2C">
              <w:rPr>
                <w:sz w:val="24"/>
                <w:szCs w:val="24"/>
              </w:rPr>
              <w:t xml:space="preserve">Response fully addresses the requirements being scored with a high degree of confidence in the </w:t>
            </w:r>
            <w:r w:rsidR="00360914">
              <w:rPr>
                <w:sz w:val="24"/>
                <w:szCs w:val="24"/>
              </w:rPr>
              <w:t>A</w:t>
            </w:r>
            <w:r w:rsidR="00403F6F" w:rsidRPr="006B5D2C">
              <w:rPr>
                <w:sz w:val="24"/>
                <w:szCs w:val="24"/>
              </w:rPr>
              <w:t>pplicant</w:t>
            </w:r>
            <w:r w:rsidRPr="006B5D2C">
              <w:rPr>
                <w:sz w:val="24"/>
                <w:szCs w:val="24"/>
              </w:rPr>
              <w:t>’s response or proposed solution.</w:t>
            </w:r>
            <w:r w:rsidR="004F6C39" w:rsidRPr="006B5D2C">
              <w:rPr>
                <w:sz w:val="24"/>
                <w:szCs w:val="24"/>
              </w:rPr>
              <w:t xml:space="preserve"> </w:t>
            </w:r>
            <w:r w:rsidR="00D11F0F" w:rsidRPr="006B5D2C">
              <w:rPr>
                <w:sz w:val="24"/>
                <w:szCs w:val="24"/>
              </w:rPr>
              <w:t>Applicant</w:t>
            </w:r>
            <w:r w:rsidRPr="006B5D2C">
              <w:rPr>
                <w:sz w:val="24"/>
                <w:szCs w:val="24"/>
              </w:rPr>
              <w:t xml:space="preserve"> offers one or more enhancing features, methods or approaches exceeding basic expectations.</w:t>
            </w:r>
          </w:p>
        </w:tc>
      </w:tr>
      <w:tr w:rsidR="00181269" w:rsidRPr="006B5D2C" w14:paraId="72A56307" w14:textId="77777777" w:rsidTr="009E79ED">
        <w:trPr>
          <w:trHeight w:val="253"/>
        </w:trPr>
        <w:tc>
          <w:tcPr>
            <w:tcW w:w="1530" w:type="dxa"/>
            <w:vAlign w:val="center"/>
          </w:tcPr>
          <w:p w14:paraId="4DD00910" w14:textId="77777777" w:rsidR="00181269" w:rsidRPr="006B5D2C" w:rsidRDefault="00181269" w:rsidP="00E04486">
            <w:pPr>
              <w:spacing w:after="0"/>
              <w:jc w:val="center"/>
              <w:rPr>
                <w:sz w:val="24"/>
                <w:szCs w:val="24"/>
              </w:rPr>
            </w:pPr>
            <w:r w:rsidRPr="006B5D2C">
              <w:rPr>
                <w:sz w:val="24"/>
                <w:szCs w:val="24"/>
              </w:rPr>
              <w:t>95%</w:t>
            </w:r>
          </w:p>
        </w:tc>
        <w:tc>
          <w:tcPr>
            <w:tcW w:w="1980" w:type="dxa"/>
            <w:vAlign w:val="center"/>
          </w:tcPr>
          <w:p w14:paraId="40F88F97" w14:textId="77777777" w:rsidR="00181269" w:rsidRPr="006B5D2C" w:rsidRDefault="00181269" w:rsidP="00E04486">
            <w:pPr>
              <w:spacing w:after="0"/>
              <w:jc w:val="center"/>
              <w:rPr>
                <w:sz w:val="24"/>
                <w:szCs w:val="24"/>
              </w:rPr>
            </w:pPr>
            <w:r w:rsidRPr="006B5D2C">
              <w:rPr>
                <w:sz w:val="24"/>
                <w:szCs w:val="24"/>
              </w:rPr>
              <w:t>Between Excellent and Exceptional</w:t>
            </w:r>
          </w:p>
        </w:tc>
        <w:tc>
          <w:tcPr>
            <w:tcW w:w="5850" w:type="dxa"/>
          </w:tcPr>
          <w:p w14:paraId="1AA97976" w14:textId="08F25921" w:rsidR="00181269" w:rsidRPr="006B5D2C" w:rsidRDefault="00181269" w:rsidP="001D3518">
            <w:pPr>
              <w:spacing w:after="0"/>
              <w:rPr>
                <w:sz w:val="24"/>
                <w:szCs w:val="24"/>
              </w:rPr>
            </w:pPr>
            <w:r w:rsidRPr="006B5D2C">
              <w:rPr>
                <w:sz w:val="24"/>
                <w:szCs w:val="24"/>
              </w:rPr>
              <w:t xml:space="preserve">Response fully addresses the requirements being scored with a better than excellent degree of confidence in the </w:t>
            </w:r>
            <w:r w:rsidR="00360914">
              <w:rPr>
                <w:sz w:val="24"/>
                <w:szCs w:val="24"/>
              </w:rPr>
              <w:t>A</w:t>
            </w:r>
            <w:r w:rsidRPr="006B5D2C">
              <w:rPr>
                <w:sz w:val="24"/>
                <w:szCs w:val="24"/>
              </w:rPr>
              <w:t>pplicant’s response or proposed solution.</w:t>
            </w:r>
            <w:r w:rsidR="004F6C39" w:rsidRPr="006B5D2C">
              <w:rPr>
                <w:sz w:val="24"/>
                <w:szCs w:val="24"/>
              </w:rPr>
              <w:t xml:space="preserve"> </w:t>
            </w:r>
            <w:r w:rsidRPr="006B5D2C">
              <w:rPr>
                <w:sz w:val="24"/>
                <w:szCs w:val="24"/>
              </w:rPr>
              <w:t>Applicant offers one or more enhancing features, methods or approaches exceeding basic expectations.</w:t>
            </w:r>
          </w:p>
        </w:tc>
      </w:tr>
      <w:tr w:rsidR="009E79ED" w:rsidRPr="006B5D2C" w14:paraId="7D0516E2" w14:textId="77777777" w:rsidTr="009E79ED">
        <w:trPr>
          <w:trHeight w:val="253"/>
        </w:trPr>
        <w:tc>
          <w:tcPr>
            <w:tcW w:w="1530" w:type="dxa"/>
            <w:vAlign w:val="center"/>
          </w:tcPr>
          <w:p w14:paraId="4DD50877" w14:textId="77777777" w:rsidR="009E79ED" w:rsidRPr="006B5D2C" w:rsidRDefault="009E79ED" w:rsidP="00E04486">
            <w:pPr>
              <w:spacing w:after="0"/>
              <w:jc w:val="center"/>
              <w:rPr>
                <w:sz w:val="24"/>
                <w:szCs w:val="24"/>
              </w:rPr>
            </w:pPr>
            <w:r w:rsidRPr="006B5D2C">
              <w:rPr>
                <w:sz w:val="24"/>
                <w:szCs w:val="24"/>
              </w:rPr>
              <w:lastRenderedPageBreak/>
              <w:t>100%</w:t>
            </w:r>
          </w:p>
        </w:tc>
        <w:tc>
          <w:tcPr>
            <w:tcW w:w="1980" w:type="dxa"/>
            <w:vAlign w:val="center"/>
          </w:tcPr>
          <w:p w14:paraId="00B2A011" w14:textId="77777777" w:rsidR="009E79ED" w:rsidRPr="006B5D2C" w:rsidRDefault="009E79ED" w:rsidP="00E04486">
            <w:pPr>
              <w:spacing w:after="0"/>
              <w:jc w:val="center"/>
              <w:rPr>
                <w:sz w:val="24"/>
                <w:szCs w:val="24"/>
              </w:rPr>
            </w:pPr>
            <w:r w:rsidRPr="006B5D2C">
              <w:rPr>
                <w:sz w:val="24"/>
                <w:szCs w:val="24"/>
              </w:rPr>
              <w:t>Exceptional</w:t>
            </w:r>
          </w:p>
        </w:tc>
        <w:tc>
          <w:tcPr>
            <w:tcW w:w="5850" w:type="dxa"/>
          </w:tcPr>
          <w:p w14:paraId="5FB34FB1" w14:textId="5451F4FE" w:rsidR="009E79ED" w:rsidRPr="006B5D2C" w:rsidRDefault="009E79ED" w:rsidP="00E04486">
            <w:pPr>
              <w:spacing w:after="0"/>
              <w:rPr>
                <w:sz w:val="24"/>
                <w:szCs w:val="24"/>
              </w:rPr>
            </w:pPr>
            <w:r w:rsidRPr="006B5D2C">
              <w:rPr>
                <w:sz w:val="24"/>
                <w:szCs w:val="24"/>
              </w:rPr>
              <w:t xml:space="preserve">All requirements are addressed with the highest degree of confidence in the </w:t>
            </w:r>
            <w:r w:rsidR="00360914">
              <w:rPr>
                <w:sz w:val="24"/>
                <w:szCs w:val="24"/>
              </w:rPr>
              <w:t>A</w:t>
            </w:r>
            <w:r w:rsidR="00403F6F" w:rsidRPr="006B5D2C">
              <w:rPr>
                <w:sz w:val="24"/>
                <w:szCs w:val="24"/>
              </w:rPr>
              <w:t>pplicant</w:t>
            </w:r>
            <w:r w:rsidRPr="006B5D2C">
              <w:rPr>
                <w:sz w:val="24"/>
                <w:szCs w:val="24"/>
              </w:rPr>
              <w:t>’s response or proposed solution.</w:t>
            </w:r>
            <w:r w:rsidR="004F6C39" w:rsidRPr="006B5D2C">
              <w:rPr>
                <w:sz w:val="24"/>
                <w:szCs w:val="24"/>
              </w:rPr>
              <w:t xml:space="preserve"> </w:t>
            </w:r>
            <w:r w:rsidRPr="006B5D2C">
              <w:rPr>
                <w:sz w:val="24"/>
                <w:szCs w:val="24"/>
              </w:rPr>
              <w:t>The response exceeds the requirements in providing multiple enhancing features, a creative approach, or an exceptional solution.</w:t>
            </w:r>
          </w:p>
        </w:tc>
      </w:tr>
      <w:bookmarkEnd w:id="76"/>
    </w:tbl>
    <w:p w14:paraId="474BE2BF" w14:textId="77777777" w:rsidR="007D60E9" w:rsidRPr="006B5D2C" w:rsidRDefault="00C52549" w:rsidP="00E04486">
      <w:pPr>
        <w:spacing w:after="0"/>
        <w:rPr>
          <w:sz w:val="24"/>
          <w:szCs w:val="24"/>
        </w:rPr>
      </w:pPr>
      <w:r w:rsidRPr="006B5D2C">
        <w:rPr>
          <w:sz w:val="24"/>
          <w:szCs w:val="24"/>
        </w:rPr>
        <w:br w:type="page"/>
      </w:r>
    </w:p>
    <w:p w14:paraId="4546A2F6" w14:textId="6C7ACEB9" w:rsidR="00473A88" w:rsidRPr="00F53903" w:rsidRDefault="250CC6F9" w:rsidP="00B6639D">
      <w:pPr>
        <w:pStyle w:val="Heading2"/>
        <w:keepNext w:val="0"/>
        <w:numPr>
          <w:ilvl w:val="2"/>
          <w:numId w:val="22"/>
        </w:numPr>
        <w:spacing w:before="0" w:after="0"/>
        <w:ind w:left="720" w:hanging="720"/>
      </w:pPr>
      <w:bookmarkStart w:id="77" w:name="_Toc127443081"/>
      <w:r>
        <w:lastRenderedPageBreak/>
        <w:t>Evaluation Criteria</w:t>
      </w:r>
      <w:bookmarkEnd w:id="77"/>
    </w:p>
    <w:p w14:paraId="44F8D474" w14:textId="41A38ADE" w:rsidR="00AB3DDD" w:rsidRPr="00575DAD" w:rsidRDefault="00AB3DDD" w:rsidP="2110340B">
      <w:pPr>
        <w:spacing w:after="0"/>
        <w:ind w:left="720"/>
        <w:rPr>
          <w:szCs w:val="22"/>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7"/>
        <w:gridCol w:w="9"/>
        <w:gridCol w:w="1514"/>
      </w:tblGrid>
      <w:tr w:rsidR="00473A88" w:rsidRPr="006B5D2C" w14:paraId="031FBC0E" w14:textId="77777777" w:rsidTr="5A0F0D1B">
        <w:tc>
          <w:tcPr>
            <w:tcW w:w="7827" w:type="dxa"/>
            <w:shd w:val="clear" w:color="auto" w:fill="D9D9D9" w:themeFill="background1" w:themeFillShade="D9"/>
            <w:vAlign w:val="center"/>
          </w:tcPr>
          <w:p w14:paraId="18FB3651" w14:textId="77777777" w:rsidR="00473A88" w:rsidRPr="006B5D2C" w:rsidRDefault="00BC3A17" w:rsidP="00E04486">
            <w:pPr>
              <w:spacing w:after="0"/>
              <w:jc w:val="center"/>
              <w:rPr>
                <w:sz w:val="24"/>
                <w:szCs w:val="24"/>
              </w:rPr>
            </w:pPr>
            <w:r w:rsidRPr="006B5D2C">
              <w:rPr>
                <w:b/>
                <w:sz w:val="24"/>
                <w:szCs w:val="24"/>
              </w:rPr>
              <w:t>Criterion</w:t>
            </w:r>
          </w:p>
        </w:tc>
        <w:tc>
          <w:tcPr>
            <w:tcW w:w="1523" w:type="dxa"/>
            <w:gridSpan w:val="2"/>
            <w:shd w:val="clear" w:color="auto" w:fill="D9D9D9" w:themeFill="background1" w:themeFillShade="D9"/>
            <w:vAlign w:val="center"/>
          </w:tcPr>
          <w:p w14:paraId="785F8289" w14:textId="77777777" w:rsidR="00473A88" w:rsidRPr="006B5D2C" w:rsidRDefault="00473A88" w:rsidP="00E04486">
            <w:pPr>
              <w:spacing w:after="0"/>
              <w:jc w:val="center"/>
              <w:rPr>
                <w:sz w:val="24"/>
                <w:szCs w:val="24"/>
              </w:rPr>
            </w:pPr>
            <w:r w:rsidRPr="006B5D2C">
              <w:rPr>
                <w:b/>
                <w:sz w:val="24"/>
                <w:szCs w:val="24"/>
              </w:rPr>
              <w:t>Possible Points</w:t>
            </w:r>
          </w:p>
        </w:tc>
      </w:tr>
      <w:tr w:rsidR="00F42C87" w:rsidRPr="006B5D2C" w14:paraId="46F7933D" w14:textId="77777777" w:rsidTr="5A0F0D1B">
        <w:tblPrEx>
          <w:tblBorders>
            <w:bottom w:val="single" w:sz="4" w:space="0" w:color="auto"/>
          </w:tblBorders>
        </w:tblPrEx>
        <w:tc>
          <w:tcPr>
            <w:tcW w:w="7836" w:type="dxa"/>
            <w:gridSpan w:val="2"/>
            <w:tcBorders>
              <w:bottom w:val="single" w:sz="4" w:space="0" w:color="auto"/>
            </w:tcBorders>
          </w:tcPr>
          <w:p w14:paraId="4A050104" w14:textId="433CC5CB" w:rsidR="00F42C87" w:rsidRPr="006B5D2C" w:rsidRDefault="00F516C8" w:rsidP="00D34B6A">
            <w:pPr>
              <w:numPr>
                <w:ilvl w:val="6"/>
                <w:numId w:val="16"/>
              </w:numPr>
              <w:spacing w:after="0"/>
              <w:ind w:left="720" w:hanging="720"/>
              <w:rPr>
                <w:b/>
                <w:sz w:val="24"/>
                <w:szCs w:val="24"/>
              </w:rPr>
            </w:pPr>
            <w:r w:rsidRPr="006B5D2C">
              <w:rPr>
                <w:b/>
                <w:sz w:val="24"/>
                <w:szCs w:val="24"/>
              </w:rPr>
              <w:t>Market Viability</w:t>
            </w:r>
          </w:p>
          <w:p w14:paraId="3D04E486" w14:textId="77777777" w:rsidR="00F42C87" w:rsidRPr="006B5D2C" w:rsidRDefault="00F42C87" w:rsidP="009606DD">
            <w:pPr>
              <w:spacing w:after="0"/>
              <w:ind w:left="340"/>
              <w:rPr>
                <w:sz w:val="24"/>
                <w:szCs w:val="24"/>
              </w:rPr>
            </w:pPr>
            <w:r w:rsidRPr="006B5D2C">
              <w:rPr>
                <w:sz w:val="24"/>
                <w:szCs w:val="24"/>
              </w:rPr>
              <w:t>Applications will be evaluated on the degree to which:</w:t>
            </w:r>
          </w:p>
          <w:p w14:paraId="24D9E3A9" w14:textId="77777777" w:rsidR="002F595E" w:rsidRPr="006B5D2C" w:rsidRDefault="002F595E" w:rsidP="00E04486">
            <w:pPr>
              <w:spacing w:after="0"/>
              <w:rPr>
                <w:sz w:val="24"/>
                <w:szCs w:val="24"/>
              </w:rPr>
            </w:pPr>
          </w:p>
          <w:p w14:paraId="213FD6B5" w14:textId="44A48864" w:rsidR="00F516C8" w:rsidRPr="006B5D2C" w:rsidRDefault="46C7601E" w:rsidP="0ACD2A0C">
            <w:pPr>
              <w:numPr>
                <w:ilvl w:val="0"/>
                <w:numId w:val="28"/>
              </w:numPr>
              <w:spacing w:after="0"/>
              <w:rPr>
                <w:rStyle w:val="normaltextrun"/>
                <w:rFonts w:eastAsia="Arial"/>
                <w:sz w:val="24"/>
                <w:szCs w:val="24"/>
              </w:rPr>
            </w:pPr>
            <w:r w:rsidRPr="0ACD2A0C">
              <w:rPr>
                <w:rStyle w:val="normaltextrun"/>
                <w:sz w:val="24"/>
                <w:szCs w:val="24"/>
              </w:rPr>
              <w:t>T</w:t>
            </w:r>
            <w:r w:rsidR="290D485C" w:rsidRPr="0ACD2A0C">
              <w:rPr>
                <w:rStyle w:val="normaltextrun"/>
                <w:sz w:val="24"/>
                <w:szCs w:val="24"/>
              </w:rPr>
              <w:t>he</w:t>
            </w:r>
            <w:r w:rsidR="3D566F50" w:rsidRPr="0ACD2A0C">
              <w:rPr>
                <w:rStyle w:val="normaltextrun"/>
                <w:sz w:val="24"/>
                <w:szCs w:val="24"/>
              </w:rPr>
              <w:t xml:space="preserve"> project demonstrates a replicable and scalable model to provide charging to on-demand transportation services</w:t>
            </w:r>
            <w:r w:rsidR="00100E0F">
              <w:rPr>
                <w:rStyle w:val="normaltextrun"/>
                <w:sz w:val="24"/>
                <w:szCs w:val="24"/>
              </w:rPr>
              <w:t>,</w:t>
            </w:r>
            <w:r w:rsidR="7BA82226" w:rsidRPr="0ACD2A0C">
              <w:rPr>
                <w:sz w:val="24"/>
                <w:szCs w:val="24"/>
              </w:rPr>
              <w:t xml:space="preserve"> car sharing enterprises, or car rental agencies</w:t>
            </w:r>
            <w:r w:rsidR="3D566F50" w:rsidRPr="0ACD2A0C">
              <w:rPr>
                <w:rStyle w:val="normaltextrun"/>
                <w:sz w:val="24"/>
                <w:szCs w:val="24"/>
              </w:rPr>
              <w:t xml:space="preserve"> that facilitates and accelerates the electrification of those services.</w:t>
            </w:r>
            <w:r w:rsidR="7DADF486" w:rsidRPr="0ACD2A0C">
              <w:rPr>
                <w:rStyle w:val="normaltextrun"/>
                <w:sz w:val="24"/>
                <w:szCs w:val="24"/>
              </w:rPr>
              <w:t xml:space="preserve"> </w:t>
            </w:r>
          </w:p>
          <w:p w14:paraId="7A9FCA42" w14:textId="6685A6C5" w:rsidR="000A2D45" w:rsidRPr="006B5D2C" w:rsidRDefault="4255430A" w:rsidP="00B6639D">
            <w:pPr>
              <w:numPr>
                <w:ilvl w:val="0"/>
                <w:numId w:val="28"/>
              </w:numPr>
              <w:spacing w:after="0"/>
              <w:rPr>
                <w:rStyle w:val="normaltextrun"/>
                <w:rFonts w:eastAsia="Arial"/>
                <w:sz w:val="24"/>
                <w:szCs w:val="24"/>
              </w:rPr>
            </w:pPr>
            <w:r w:rsidRPr="006B5D2C">
              <w:rPr>
                <w:rStyle w:val="normaltextrun"/>
                <w:sz w:val="24"/>
                <w:szCs w:val="24"/>
              </w:rPr>
              <w:t>T</w:t>
            </w:r>
            <w:r w:rsidR="0F9EAB4B" w:rsidRPr="006B5D2C">
              <w:rPr>
                <w:rStyle w:val="normaltextrun"/>
                <w:sz w:val="24"/>
                <w:szCs w:val="24"/>
              </w:rPr>
              <w:t>he project supports an existing business model or demonstrates and tests a new business model.</w:t>
            </w:r>
          </w:p>
          <w:p w14:paraId="1E996B60" w14:textId="3F44720E" w:rsidR="000A2D45" w:rsidRPr="006B5D2C" w:rsidRDefault="29F2CBD2" w:rsidP="0ACD2A0C">
            <w:pPr>
              <w:numPr>
                <w:ilvl w:val="0"/>
                <w:numId w:val="28"/>
              </w:numPr>
              <w:spacing w:after="0"/>
              <w:rPr>
                <w:rStyle w:val="normaltextrun"/>
                <w:rFonts w:eastAsia="Arial"/>
                <w:sz w:val="24"/>
                <w:szCs w:val="24"/>
              </w:rPr>
            </w:pPr>
            <w:r w:rsidRPr="0ACD2A0C">
              <w:rPr>
                <w:rStyle w:val="normaltextrun"/>
                <w:sz w:val="24"/>
                <w:szCs w:val="24"/>
              </w:rPr>
              <w:t>T</w:t>
            </w:r>
            <w:r w:rsidR="5E0091F2" w:rsidRPr="0ACD2A0C">
              <w:rPr>
                <w:rStyle w:val="normaltextrun"/>
                <w:sz w:val="24"/>
                <w:szCs w:val="24"/>
              </w:rPr>
              <w:t xml:space="preserve">he project </w:t>
            </w:r>
            <w:r w:rsidR="23A7DB8F" w:rsidRPr="0ACD2A0C">
              <w:rPr>
                <w:rStyle w:val="normaltextrun"/>
                <w:sz w:val="24"/>
                <w:szCs w:val="24"/>
              </w:rPr>
              <w:t xml:space="preserve">will increase </w:t>
            </w:r>
            <w:r w:rsidR="5E0091F2" w:rsidRPr="0ACD2A0C">
              <w:rPr>
                <w:rStyle w:val="normaltextrun"/>
                <w:sz w:val="24"/>
                <w:szCs w:val="24"/>
              </w:rPr>
              <w:t xml:space="preserve">utilization of </w:t>
            </w:r>
            <w:r w:rsidR="006B7983">
              <w:rPr>
                <w:rStyle w:val="normaltextrun"/>
                <w:sz w:val="24"/>
                <w:szCs w:val="24"/>
              </w:rPr>
              <w:t>E</w:t>
            </w:r>
            <w:r w:rsidR="006B7983">
              <w:rPr>
                <w:rStyle w:val="normaltextrun"/>
              </w:rPr>
              <w:t>Vs</w:t>
            </w:r>
            <w:r w:rsidR="5E0091F2" w:rsidRPr="0ACD2A0C">
              <w:rPr>
                <w:rStyle w:val="normaltextrun"/>
                <w:sz w:val="24"/>
                <w:szCs w:val="24"/>
              </w:rPr>
              <w:t xml:space="preserve"> and replace gasoline vehicle mileage in on-demand transportation services</w:t>
            </w:r>
            <w:r w:rsidR="3262CD5D" w:rsidRPr="0ACD2A0C">
              <w:rPr>
                <w:rStyle w:val="normaltextrun"/>
                <w:sz w:val="24"/>
                <w:szCs w:val="24"/>
              </w:rPr>
              <w:t>,</w:t>
            </w:r>
            <w:r w:rsidR="3262CD5D" w:rsidRPr="0ACD2A0C">
              <w:rPr>
                <w:sz w:val="24"/>
                <w:szCs w:val="24"/>
              </w:rPr>
              <w:t xml:space="preserve"> car sharing enterprises, or car rental agencies,</w:t>
            </w:r>
            <w:r w:rsidR="3FFB8162" w:rsidRPr="0ACD2A0C">
              <w:rPr>
                <w:rStyle w:val="normaltextrun"/>
                <w:sz w:val="24"/>
                <w:szCs w:val="24"/>
              </w:rPr>
              <w:t xml:space="preserve"> and other services such as meal and grocery delivery</w:t>
            </w:r>
            <w:r w:rsidR="5E0091F2" w:rsidRPr="0ACD2A0C">
              <w:rPr>
                <w:rStyle w:val="normaltextrun"/>
                <w:sz w:val="24"/>
                <w:szCs w:val="24"/>
              </w:rPr>
              <w:t>.</w:t>
            </w:r>
          </w:p>
          <w:p w14:paraId="5D4641FB" w14:textId="35D077DB" w:rsidR="000A2D45" w:rsidRPr="006B5D2C" w:rsidRDefault="1349D64D" w:rsidP="00E7443C">
            <w:pPr>
              <w:numPr>
                <w:ilvl w:val="0"/>
                <w:numId w:val="28"/>
              </w:numPr>
              <w:spacing w:after="0"/>
              <w:rPr>
                <w:rStyle w:val="normaltextrun"/>
                <w:rFonts w:eastAsia="Arial"/>
                <w:sz w:val="24"/>
                <w:szCs w:val="24"/>
              </w:rPr>
            </w:pPr>
            <w:r w:rsidRPr="3BCDF8FE">
              <w:rPr>
                <w:rStyle w:val="normaltextrun"/>
                <w:sz w:val="24"/>
                <w:szCs w:val="24"/>
              </w:rPr>
              <w:t>If</w:t>
            </w:r>
            <w:r w:rsidRPr="0ACD2A0C">
              <w:rPr>
                <w:rStyle w:val="normaltextrun"/>
                <w:sz w:val="24"/>
                <w:szCs w:val="24"/>
              </w:rPr>
              <w:t xml:space="preserve"> applicable, t</w:t>
            </w:r>
            <w:r w:rsidR="3768D34D" w:rsidRPr="0ACD2A0C">
              <w:rPr>
                <w:rStyle w:val="normaltextrun"/>
                <w:sz w:val="24"/>
                <w:szCs w:val="24"/>
              </w:rPr>
              <w:t xml:space="preserve">he project will decrease </w:t>
            </w:r>
            <w:r w:rsidR="5961AF41" w:rsidRPr="6AA10D76">
              <w:rPr>
                <w:rStyle w:val="normaltextrun"/>
                <w:sz w:val="24"/>
                <w:szCs w:val="24"/>
              </w:rPr>
              <w:t>“</w:t>
            </w:r>
            <w:r w:rsidR="3768D34D" w:rsidRPr="0ACD2A0C">
              <w:rPr>
                <w:rStyle w:val="normaltextrun"/>
                <w:sz w:val="24"/>
                <w:szCs w:val="24"/>
              </w:rPr>
              <w:t>deadhead” trips or trip mileage.</w:t>
            </w:r>
          </w:p>
          <w:p w14:paraId="7FBFBBFF" w14:textId="5550F746" w:rsidR="006B693C" w:rsidRPr="006B5D2C" w:rsidRDefault="21D13A6A" w:rsidP="00B6639D">
            <w:pPr>
              <w:numPr>
                <w:ilvl w:val="0"/>
                <w:numId w:val="28"/>
              </w:numPr>
              <w:spacing w:after="0"/>
              <w:rPr>
                <w:rStyle w:val="normaltextrun"/>
                <w:rFonts w:eastAsia="Arial"/>
                <w:sz w:val="24"/>
                <w:szCs w:val="24"/>
              </w:rPr>
            </w:pPr>
            <w:r w:rsidRPr="006B5D2C">
              <w:rPr>
                <w:rStyle w:val="normaltextrun"/>
                <w:sz w:val="24"/>
                <w:szCs w:val="24"/>
              </w:rPr>
              <w:t>T</w:t>
            </w:r>
            <w:r w:rsidR="190D5CA3" w:rsidRPr="006B5D2C">
              <w:rPr>
                <w:rStyle w:val="normaltextrun"/>
                <w:sz w:val="24"/>
                <w:szCs w:val="24"/>
              </w:rPr>
              <w:t xml:space="preserve">he chargers will support demand </w:t>
            </w:r>
            <w:r w:rsidR="4997F915" w:rsidRPr="006B5D2C">
              <w:rPr>
                <w:rStyle w:val="normaltextrun"/>
                <w:sz w:val="24"/>
                <w:szCs w:val="24"/>
              </w:rPr>
              <w:t xml:space="preserve">for charging </w:t>
            </w:r>
            <w:r w:rsidR="190D5CA3" w:rsidRPr="006B5D2C">
              <w:rPr>
                <w:rStyle w:val="normaltextrun"/>
                <w:sz w:val="24"/>
                <w:szCs w:val="24"/>
              </w:rPr>
              <w:t xml:space="preserve">and </w:t>
            </w:r>
            <w:r w:rsidR="0BF72E28" w:rsidRPr="006B5D2C">
              <w:rPr>
                <w:rStyle w:val="normaltextrun"/>
                <w:sz w:val="24"/>
                <w:szCs w:val="24"/>
              </w:rPr>
              <w:t xml:space="preserve">the project </w:t>
            </w:r>
            <w:r w:rsidR="18121782" w:rsidRPr="006B5D2C">
              <w:rPr>
                <w:rStyle w:val="normaltextrun"/>
                <w:sz w:val="24"/>
                <w:szCs w:val="24"/>
              </w:rPr>
              <w:t>ensure</w:t>
            </w:r>
            <w:r w:rsidR="74C30503" w:rsidRPr="006B5D2C">
              <w:rPr>
                <w:rStyle w:val="normaltextrun"/>
                <w:sz w:val="24"/>
                <w:szCs w:val="24"/>
              </w:rPr>
              <w:t>s</w:t>
            </w:r>
            <w:r w:rsidR="190D5CA3" w:rsidRPr="006B5D2C">
              <w:rPr>
                <w:rStyle w:val="normaltextrun"/>
                <w:sz w:val="24"/>
                <w:szCs w:val="24"/>
              </w:rPr>
              <w:t xml:space="preserve"> </w:t>
            </w:r>
            <w:r w:rsidR="6F0414ED" w:rsidRPr="006B5D2C">
              <w:rPr>
                <w:rStyle w:val="normaltextrun"/>
                <w:sz w:val="24"/>
                <w:szCs w:val="24"/>
              </w:rPr>
              <w:t>effective utilization</w:t>
            </w:r>
            <w:r w:rsidR="190D5CA3" w:rsidRPr="006B5D2C">
              <w:rPr>
                <w:rStyle w:val="normaltextrun"/>
                <w:sz w:val="24"/>
                <w:szCs w:val="24"/>
              </w:rPr>
              <w:t>.</w:t>
            </w:r>
          </w:p>
          <w:p w14:paraId="764D7BE2" w14:textId="3128B798" w:rsidR="00582A62" w:rsidRPr="006B5D2C" w:rsidRDefault="0BB0CCA7" w:rsidP="2D56B3CD">
            <w:pPr>
              <w:numPr>
                <w:ilvl w:val="0"/>
                <w:numId w:val="28"/>
              </w:numPr>
              <w:spacing w:after="0"/>
              <w:rPr>
                <w:rFonts w:eastAsia="Arial"/>
                <w:sz w:val="24"/>
                <w:szCs w:val="24"/>
              </w:rPr>
            </w:pPr>
            <w:r w:rsidRPr="006B5D2C">
              <w:rPr>
                <w:sz w:val="24"/>
                <w:szCs w:val="24"/>
              </w:rPr>
              <w:t>T</w:t>
            </w:r>
            <w:r w:rsidR="660E03A9" w:rsidRPr="006B5D2C">
              <w:rPr>
                <w:sz w:val="24"/>
                <w:szCs w:val="24"/>
              </w:rPr>
              <w:t>he</w:t>
            </w:r>
            <w:r w:rsidR="1DBAD1F4" w:rsidRPr="006B5D2C">
              <w:rPr>
                <w:sz w:val="24"/>
                <w:szCs w:val="24"/>
              </w:rPr>
              <w:t xml:space="preserve"> </w:t>
            </w:r>
            <w:r w:rsidR="785C5023" w:rsidRPr="006B5D2C">
              <w:rPr>
                <w:sz w:val="24"/>
                <w:szCs w:val="24"/>
              </w:rPr>
              <w:t>project</w:t>
            </w:r>
            <w:r w:rsidR="1DBAD1F4" w:rsidRPr="006B5D2C">
              <w:rPr>
                <w:sz w:val="24"/>
                <w:szCs w:val="24"/>
              </w:rPr>
              <w:t xml:space="preserve"> will </w:t>
            </w:r>
            <w:r w:rsidR="2A532B78" w:rsidRPr="006B5D2C">
              <w:rPr>
                <w:sz w:val="24"/>
                <w:szCs w:val="24"/>
              </w:rPr>
              <w:t xml:space="preserve">provide </w:t>
            </w:r>
            <w:r w:rsidR="1DBAD1F4" w:rsidRPr="006B5D2C">
              <w:rPr>
                <w:sz w:val="24"/>
                <w:szCs w:val="24"/>
              </w:rPr>
              <w:t xml:space="preserve">economic </w:t>
            </w:r>
            <w:r w:rsidR="2A532B78" w:rsidRPr="006B5D2C">
              <w:rPr>
                <w:sz w:val="24"/>
                <w:szCs w:val="24"/>
              </w:rPr>
              <w:t>benefits to drivers</w:t>
            </w:r>
            <w:r w:rsidR="1DBAD1F4" w:rsidRPr="006B5D2C">
              <w:rPr>
                <w:sz w:val="24"/>
                <w:szCs w:val="24"/>
              </w:rPr>
              <w:t>.</w:t>
            </w:r>
          </w:p>
        </w:tc>
        <w:tc>
          <w:tcPr>
            <w:tcW w:w="1514" w:type="dxa"/>
            <w:tcBorders>
              <w:bottom w:val="single" w:sz="4" w:space="0" w:color="auto"/>
            </w:tcBorders>
          </w:tcPr>
          <w:p w14:paraId="15968E81" w14:textId="77777777" w:rsidR="005A502A" w:rsidRPr="006B5D2C" w:rsidRDefault="005A502A" w:rsidP="00E04486">
            <w:pPr>
              <w:spacing w:after="0"/>
              <w:jc w:val="center"/>
              <w:rPr>
                <w:sz w:val="24"/>
                <w:szCs w:val="24"/>
              </w:rPr>
            </w:pPr>
          </w:p>
          <w:p w14:paraId="4BE5B903" w14:textId="463FC9B2" w:rsidR="00F42C87" w:rsidRPr="006B5D2C" w:rsidRDefault="00F516C8" w:rsidP="00E04486">
            <w:pPr>
              <w:spacing w:after="0"/>
              <w:jc w:val="center"/>
              <w:rPr>
                <w:sz w:val="24"/>
                <w:szCs w:val="24"/>
              </w:rPr>
            </w:pPr>
            <w:r w:rsidRPr="006B5D2C">
              <w:rPr>
                <w:sz w:val="24"/>
                <w:szCs w:val="24"/>
              </w:rPr>
              <w:t>30</w:t>
            </w:r>
          </w:p>
        </w:tc>
      </w:tr>
      <w:tr w:rsidR="00CE31D9" w:rsidRPr="006B5D2C" w14:paraId="5D7B512A" w14:textId="77777777" w:rsidTr="5A0F0D1B">
        <w:tblPrEx>
          <w:tblBorders>
            <w:bottom w:val="single" w:sz="4" w:space="0" w:color="auto"/>
          </w:tblBorders>
        </w:tblPrEx>
        <w:tc>
          <w:tcPr>
            <w:tcW w:w="7836" w:type="dxa"/>
            <w:gridSpan w:val="2"/>
            <w:tcBorders>
              <w:bottom w:val="single" w:sz="4" w:space="0" w:color="auto"/>
            </w:tcBorders>
          </w:tcPr>
          <w:p w14:paraId="22D85B43" w14:textId="77777777" w:rsidR="00CE31D9" w:rsidRPr="006B5D2C" w:rsidRDefault="00CE31D9" w:rsidP="00D34B6A">
            <w:pPr>
              <w:numPr>
                <w:ilvl w:val="6"/>
                <w:numId w:val="16"/>
              </w:numPr>
              <w:spacing w:after="0"/>
              <w:ind w:left="720" w:hanging="720"/>
              <w:rPr>
                <w:b/>
                <w:sz w:val="24"/>
                <w:szCs w:val="24"/>
              </w:rPr>
            </w:pPr>
            <w:r w:rsidRPr="006B5D2C">
              <w:rPr>
                <w:b/>
                <w:sz w:val="24"/>
                <w:szCs w:val="24"/>
              </w:rPr>
              <w:t>Project Location</w:t>
            </w:r>
          </w:p>
          <w:p w14:paraId="6131D37C" w14:textId="77777777" w:rsidR="00CE31D9" w:rsidRPr="006B5D2C" w:rsidRDefault="11482651" w:rsidP="009606DD">
            <w:pPr>
              <w:spacing w:after="0"/>
              <w:ind w:left="340"/>
              <w:rPr>
                <w:sz w:val="24"/>
                <w:szCs w:val="24"/>
              </w:rPr>
            </w:pPr>
            <w:r w:rsidRPr="006B5D2C">
              <w:rPr>
                <w:sz w:val="24"/>
                <w:szCs w:val="24"/>
              </w:rPr>
              <w:t>Applications will be evaluated on the degree to which:</w:t>
            </w:r>
          </w:p>
          <w:p w14:paraId="4963B974" w14:textId="77777777" w:rsidR="002F595E" w:rsidRPr="006B5D2C" w:rsidRDefault="002F595E" w:rsidP="00CE31D9">
            <w:pPr>
              <w:spacing w:after="0"/>
              <w:rPr>
                <w:sz w:val="24"/>
                <w:szCs w:val="24"/>
              </w:rPr>
            </w:pPr>
          </w:p>
          <w:p w14:paraId="09E654C8" w14:textId="07A1E054" w:rsidR="00F22ED3" w:rsidRPr="006B5D2C" w:rsidRDefault="2EC14AFA" w:rsidP="488B8B48">
            <w:pPr>
              <w:numPr>
                <w:ilvl w:val="0"/>
                <w:numId w:val="21"/>
              </w:numPr>
              <w:spacing w:after="0"/>
              <w:rPr>
                <w:rFonts w:eastAsia="Arial"/>
                <w:sz w:val="24"/>
                <w:szCs w:val="24"/>
              </w:rPr>
            </w:pPr>
            <w:r w:rsidRPr="6B60AFAA">
              <w:rPr>
                <w:sz w:val="24"/>
                <w:szCs w:val="24"/>
              </w:rPr>
              <w:t xml:space="preserve">The </w:t>
            </w:r>
            <w:r w:rsidRPr="6E97B8F4">
              <w:rPr>
                <w:sz w:val="24"/>
                <w:szCs w:val="24"/>
              </w:rPr>
              <w:t xml:space="preserve">characteristics </w:t>
            </w:r>
            <w:r w:rsidRPr="322C17BF">
              <w:rPr>
                <w:sz w:val="24"/>
                <w:szCs w:val="24"/>
              </w:rPr>
              <w:t xml:space="preserve">of the proposed charging station </w:t>
            </w:r>
            <w:r w:rsidRPr="2C2E97DB">
              <w:rPr>
                <w:sz w:val="24"/>
                <w:szCs w:val="24"/>
              </w:rPr>
              <w:t xml:space="preserve">location(s) make them effective </w:t>
            </w:r>
            <w:r w:rsidRPr="1624D9F1">
              <w:rPr>
                <w:sz w:val="24"/>
                <w:szCs w:val="24"/>
              </w:rPr>
              <w:t xml:space="preserve">for achieving the purposes of the </w:t>
            </w:r>
            <w:r w:rsidRPr="0AB658B8">
              <w:rPr>
                <w:sz w:val="24"/>
                <w:szCs w:val="24"/>
              </w:rPr>
              <w:t>solicitation.</w:t>
            </w:r>
          </w:p>
          <w:p w14:paraId="6A0C5153" w14:textId="2AB6351D" w:rsidR="00F22ED3" w:rsidRPr="006B5D2C" w:rsidRDefault="08A13168" w:rsidP="488B8B48">
            <w:pPr>
              <w:numPr>
                <w:ilvl w:val="0"/>
                <w:numId w:val="21"/>
              </w:numPr>
              <w:spacing w:after="0"/>
              <w:rPr>
                <w:rFonts w:eastAsia="Arial"/>
                <w:sz w:val="24"/>
                <w:szCs w:val="24"/>
              </w:rPr>
            </w:pPr>
            <w:r w:rsidRPr="38CF6A95">
              <w:rPr>
                <w:sz w:val="24"/>
                <w:szCs w:val="24"/>
              </w:rPr>
              <w:t xml:space="preserve">The characteristics of the </w:t>
            </w:r>
            <w:r w:rsidR="4A20C298" w:rsidRPr="3BCDF8FE">
              <w:rPr>
                <w:sz w:val="24"/>
                <w:szCs w:val="24"/>
              </w:rPr>
              <w:t>c</w:t>
            </w:r>
            <w:r w:rsidR="2527C0C4" w:rsidRPr="3BCDF8FE">
              <w:rPr>
                <w:sz w:val="24"/>
                <w:szCs w:val="24"/>
              </w:rPr>
              <w:t>harger</w:t>
            </w:r>
            <w:r w:rsidR="74BEAF17" w:rsidRPr="38CF6A95">
              <w:rPr>
                <w:sz w:val="24"/>
                <w:szCs w:val="24"/>
              </w:rPr>
              <w:t xml:space="preserve"> location(s) support driver travel patterns and </w:t>
            </w:r>
            <w:r w:rsidR="18ED9ECB" w:rsidRPr="38CF6A95">
              <w:rPr>
                <w:sz w:val="24"/>
                <w:szCs w:val="24"/>
              </w:rPr>
              <w:t>driver requirements.</w:t>
            </w:r>
          </w:p>
          <w:p w14:paraId="7598C3A7" w14:textId="02181A7D" w:rsidR="00F22ED3" w:rsidRPr="006B5D2C" w:rsidRDefault="1D6B3754" w:rsidP="00F22ED3">
            <w:pPr>
              <w:numPr>
                <w:ilvl w:val="0"/>
                <w:numId w:val="21"/>
              </w:numPr>
              <w:spacing w:after="0"/>
              <w:rPr>
                <w:rFonts w:eastAsia="Arial"/>
                <w:sz w:val="24"/>
                <w:szCs w:val="24"/>
              </w:rPr>
            </w:pPr>
            <w:r w:rsidRPr="38CF6A95">
              <w:rPr>
                <w:sz w:val="24"/>
                <w:szCs w:val="24"/>
              </w:rPr>
              <w:t>Characteristics of the</w:t>
            </w:r>
            <w:r w:rsidR="463DBFFB" w:rsidRPr="38CF6A95">
              <w:rPr>
                <w:sz w:val="24"/>
                <w:szCs w:val="24"/>
              </w:rPr>
              <w:t xml:space="preserve"> </w:t>
            </w:r>
            <w:r w:rsidR="32B51285" w:rsidRPr="38CF6A95">
              <w:rPr>
                <w:sz w:val="24"/>
                <w:szCs w:val="24"/>
              </w:rPr>
              <w:t>s</w:t>
            </w:r>
            <w:r w:rsidR="6B36AC9F" w:rsidRPr="38CF6A95">
              <w:rPr>
                <w:sz w:val="24"/>
                <w:szCs w:val="24"/>
              </w:rPr>
              <w:t>ite</w:t>
            </w:r>
            <w:r w:rsidR="4CA4565F" w:rsidRPr="38CF6A95">
              <w:rPr>
                <w:sz w:val="24"/>
                <w:szCs w:val="24"/>
              </w:rPr>
              <w:t>s</w:t>
            </w:r>
            <w:r w:rsidR="6B36AC9F" w:rsidRPr="38CF6A95">
              <w:rPr>
                <w:sz w:val="24"/>
                <w:szCs w:val="24"/>
              </w:rPr>
              <w:t xml:space="preserve"> </w:t>
            </w:r>
            <w:r w:rsidR="403846BC" w:rsidRPr="38CF6A95">
              <w:rPr>
                <w:sz w:val="24"/>
                <w:szCs w:val="24"/>
              </w:rPr>
              <w:t xml:space="preserve">maximize </w:t>
            </w:r>
            <w:r w:rsidR="6B36AC9F" w:rsidRPr="38CF6A95">
              <w:rPr>
                <w:sz w:val="24"/>
                <w:szCs w:val="24"/>
              </w:rPr>
              <w:t>accessibility, customer friendliness, ease of use, and benefits for</w:t>
            </w:r>
            <w:r w:rsidR="0EF26BFA" w:rsidRPr="38CF6A95">
              <w:rPr>
                <w:sz w:val="24"/>
                <w:szCs w:val="24"/>
              </w:rPr>
              <w:t xml:space="preserve"> local businesses while </w:t>
            </w:r>
            <w:r w:rsidR="6B36AC9F" w:rsidRPr="38CF6A95">
              <w:rPr>
                <w:sz w:val="24"/>
                <w:szCs w:val="24"/>
              </w:rPr>
              <w:t>minimiz</w:t>
            </w:r>
            <w:r w:rsidR="25983744" w:rsidRPr="38CF6A95">
              <w:rPr>
                <w:sz w:val="24"/>
                <w:szCs w:val="24"/>
              </w:rPr>
              <w:t>ing</w:t>
            </w:r>
            <w:r w:rsidR="6B36AC9F" w:rsidRPr="38CF6A95">
              <w:rPr>
                <w:sz w:val="24"/>
                <w:szCs w:val="24"/>
              </w:rPr>
              <w:t xml:space="preserve"> disturbances to neighbors.</w:t>
            </w:r>
          </w:p>
          <w:p w14:paraId="0096CA18" w14:textId="2A486841" w:rsidR="00F22ED3" w:rsidRPr="006B5D2C" w:rsidRDefault="4FBF4B9A" w:rsidP="2110340B">
            <w:pPr>
              <w:numPr>
                <w:ilvl w:val="0"/>
                <w:numId w:val="21"/>
              </w:numPr>
              <w:spacing w:after="0"/>
              <w:rPr>
                <w:rFonts w:eastAsia="Arial"/>
                <w:sz w:val="24"/>
                <w:szCs w:val="24"/>
              </w:rPr>
            </w:pPr>
            <w:r w:rsidRPr="38CF6A95">
              <w:rPr>
                <w:sz w:val="24"/>
                <w:szCs w:val="24"/>
              </w:rPr>
              <w:t xml:space="preserve">Characteristics of the </w:t>
            </w:r>
            <w:r w:rsidR="179337FE" w:rsidRPr="3BCDF8FE">
              <w:rPr>
                <w:sz w:val="24"/>
                <w:szCs w:val="24"/>
              </w:rPr>
              <w:t>p</w:t>
            </w:r>
            <w:r w:rsidR="051DB97D" w:rsidRPr="3BCDF8FE">
              <w:rPr>
                <w:sz w:val="24"/>
                <w:szCs w:val="24"/>
              </w:rPr>
              <w:t>roposed</w:t>
            </w:r>
            <w:r w:rsidR="420E1BDA" w:rsidRPr="38CF6A95">
              <w:rPr>
                <w:sz w:val="24"/>
                <w:szCs w:val="24"/>
              </w:rPr>
              <w:t xml:space="preserve"> locations and types of </w:t>
            </w:r>
            <w:r w:rsidR="745C1006" w:rsidRPr="38CF6A95">
              <w:rPr>
                <w:sz w:val="24"/>
                <w:szCs w:val="24"/>
              </w:rPr>
              <w:t xml:space="preserve">chargers </w:t>
            </w:r>
            <w:r w:rsidR="420E1BDA" w:rsidRPr="38CF6A95">
              <w:rPr>
                <w:sz w:val="24"/>
                <w:szCs w:val="24"/>
              </w:rPr>
              <w:t xml:space="preserve">will </w:t>
            </w:r>
            <w:r w:rsidR="745C1006" w:rsidRPr="38CF6A95">
              <w:rPr>
                <w:sz w:val="24"/>
                <w:szCs w:val="24"/>
              </w:rPr>
              <w:t>integrate with California’s network of existing and planned stations</w:t>
            </w:r>
            <w:r w:rsidR="6E643898" w:rsidRPr="38CF6A95">
              <w:rPr>
                <w:sz w:val="24"/>
                <w:szCs w:val="24"/>
              </w:rPr>
              <w:t>,</w:t>
            </w:r>
            <w:r w:rsidR="420E1BDA" w:rsidRPr="38CF6A95">
              <w:rPr>
                <w:sz w:val="24"/>
                <w:szCs w:val="24"/>
              </w:rPr>
              <w:t xml:space="preserve"> alleviate charger congestion, and provide benefits</w:t>
            </w:r>
            <w:r w:rsidR="66F0C68E" w:rsidRPr="38CF6A95">
              <w:rPr>
                <w:sz w:val="24"/>
                <w:szCs w:val="24"/>
              </w:rPr>
              <w:t xml:space="preserve"> </w:t>
            </w:r>
            <w:r w:rsidR="420E1BDA" w:rsidRPr="38CF6A95">
              <w:rPr>
                <w:sz w:val="24"/>
                <w:szCs w:val="24"/>
              </w:rPr>
              <w:t xml:space="preserve">to other </w:t>
            </w:r>
            <w:r w:rsidR="17FB833A" w:rsidRPr="38CF6A95">
              <w:rPr>
                <w:sz w:val="24"/>
                <w:szCs w:val="24"/>
              </w:rPr>
              <w:t xml:space="preserve">EV </w:t>
            </w:r>
            <w:r w:rsidR="420E1BDA" w:rsidRPr="38CF6A95">
              <w:rPr>
                <w:sz w:val="24"/>
                <w:szCs w:val="24"/>
              </w:rPr>
              <w:t>drivers</w:t>
            </w:r>
            <w:r w:rsidR="745C1006" w:rsidRPr="38CF6A95">
              <w:rPr>
                <w:sz w:val="24"/>
                <w:szCs w:val="24"/>
              </w:rPr>
              <w:t>.</w:t>
            </w:r>
          </w:p>
          <w:p w14:paraId="4BEF4B8E" w14:textId="1D0D3812" w:rsidR="00CE31D9" w:rsidRPr="006B5D2C" w:rsidRDefault="407C3F59" w:rsidP="49F79271">
            <w:pPr>
              <w:numPr>
                <w:ilvl w:val="0"/>
                <w:numId w:val="21"/>
              </w:numPr>
              <w:spacing w:after="0"/>
              <w:rPr>
                <w:rFonts w:eastAsia="Arial"/>
                <w:sz w:val="24"/>
                <w:szCs w:val="24"/>
              </w:rPr>
            </w:pPr>
            <w:r w:rsidRPr="57D447B4">
              <w:rPr>
                <w:sz w:val="24"/>
                <w:szCs w:val="24"/>
              </w:rPr>
              <w:t>D</w:t>
            </w:r>
            <w:r w:rsidR="5DB14144" w:rsidRPr="57D447B4">
              <w:rPr>
                <w:sz w:val="24"/>
                <w:szCs w:val="24"/>
              </w:rPr>
              <w:t>river</w:t>
            </w:r>
            <w:r w:rsidR="51239118" w:rsidRPr="57D447B4">
              <w:rPr>
                <w:sz w:val="24"/>
                <w:szCs w:val="24"/>
              </w:rPr>
              <w:t xml:space="preserve"> amenities</w:t>
            </w:r>
            <w:r w:rsidR="1B21EB1E" w:rsidRPr="57D447B4">
              <w:rPr>
                <w:sz w:val="24"/>
                <w:szCs w:val="24"/>
              </w:rPr>
              <w:t>,</w:t>
            </w:r>
            <w:r w:rsidR="79A5D94C" w:rsidRPr="57D447B4">
              <w:rPr>
                <w:sz w:val="24"/>
                <w:szCs w:val="24"/>
              </w:rPr>
              <w:t xml:space="preserve"> </w:t>
            </w:r>
            <w:r w:rsidR="51239118" w:rsidRPr="57D447B4">
              <w:rPr>
                <w:sz w:val="24"/>
                <w:szCs w:val="24"/>
              </w:rPr>
              <w:t>shelter from inclement weather</w:t>
            </w:r>
            <w:r w:rsidR="26AE9C8B" w:rsidRPr="57D447B4">
              <w:rPr>
                <w:sz w:val="24"/>
                <w:szCs w:val="24"/>
              </w:rPr>
              <w:t>, or other criteria</w:t>
            </w:r>
            <w:r w:rsidR="0BABEF63" w:rsidRPr="57D447B4">
              <w:rPr>
                <w:sz w:val="24"/>
                <w:szCs w:val="24"/>
              </w:rPr>
              <w:t xml:space="preserve"> </w:t>
            </w:r>
            <w:r w:rsidR="00EF7D38">
              <w:rPr>
                <w:sz w:val="24"/>
                <w:szCs w:val="24"/>
              </w:rPr>
              <w:t>will</w:t>
            </w:r>
            <w:r w:rsidR="26AE9C8B" w:rsidRPr="57D447B4">
              <w:rPr>
                <w:sz w:val="24"/>
                <w:szCs w:val="24"/>
              </w:rPr>
              <w:t xml:space="preserve"> improve the charging experience</w:t>
            </w:r>
            <w:r w:rsidR="5DB14144" w:rsidRPr="57D447B4">
              <w:rPr>
                <w:sz w:val="24"/>
                <w:szCs w:val="24"/>
              </w:rPr>
              <w:t>.</w:t>
            </w:r>
          </w:p>
          <w:p w14:paraId="258E7A3E" w14:textId="151A7341" w:rsidR="00A92F7F" w:rsidRPr="006B5D2C" w:rsidRDefault="69CCE087" w:rsidP="488B8B48">
            <w:pPr>
              <w:numPr>
                <w:ilvl w:val="0"/>
                <w:numId w:val="21"/>
              </w:numPr>
              <w:spacing w:after="0"/>
              <w:rPr>
                <w:rFonts w:eastAsia="Arial"/>
                <w:sz w:val="24"/>
                <w:szCs w:val="24"/>
              </w:rPr>
            </w:pPr>
            <w:r w:rsidRPr="38CF6A95">
              <w:rPr>
                <w:sz w:val="24"/>
                <w:szCs w:val="24"/>
              </w:rPr>
              <w:t xml:space="preserve">The project </w:t>
            </w:r>
            <w:r w:rsidR="7632949D" w:rsidRPr="38CF6A95">
              <w:rPr>
                <w:sz w:val="24"/>
                <w:szCs w:val="24"/>
              </w:rPr>
              <w:t xml:space="preserve">maximizes beneficial use of brownfields and </w:t>
            </w:r>
            <w:r w:rsidR="4ACDC34A" w:rsidRPr="38CF6A95">
              <w:rPr>
                <w:sz w:val="24"/>
                <w:szCs w:val="24"/>
              </w:rPr>
              <w:t>avoids</w:t>
            </w:r>
            <w:r w:rsidRPr="38CF6A95">
              <w:rPr>
                <w:sz w:val="24"/>
                <w:szCs w:val="24"/>
              </w:rPr>
              <w:t xml:space="preserve"> undeveloped greenfield</w:t>
            </w:r>
            <w:r w:rsidR="1E63EFE4" w:rsidRPr="38CF6A95">
              <w:rPr>
                <w:sz w:val="24"/>
                <w:szCs w:val="24"/>
              </w:rPr>
              <w:t xml:space="preserve"> </w:t>
            </w:r>
            <w:r w:rsidRPr="38CF6A95">
              <w:rPr>
                <w:sz w:val="24"/>
                <w:szCs w:val="24"/>
              </w:rPr>
              <w:t>s</w:t>
            </w:r>
            <w:r w:rsidR="1E63EFE4" w:rsidRPr="38CF6A95">
              <w:rPr>
                <w:sz w:val="24"/>
                <w:szCs w:val="24"/>
              </w:rPr>
              <w:t>ites</w:t>
            </w:r>
            <w:r w:rsidRPr="38CF6A95">
              <w:rPr>
                <w:sz w:val="24"/>
                <w:szCs w:val="24"/>
              </w:rPr>
              <w:t>.</w:t>
            </w:r>
          </w:p>
        </w:tc>
        <w:tc>
          <w:tcPr>
            <w:tcW w:w="1514" w:type="dxa"/>
            <w:tcBorders>
              <w:bottom w:val="single" w:sz="4" w:space="0" w:color="auto"/>
            </w:tcBorders>
          </w:tcPr>
          <w:p w14:paraId="65F465BA" w14:textId="77777777" w:rsidR="00CE31D9" w:rsidRPr="006B5D2C" w:rsidRDefault="00CE31D9" w:rsidP="00CE31D9">
            <w:pPr>
              <w:spacing w:after="0"/>
              <w:jc w:val="center"/>
              <w:rPr>
                <w:sz w:val="24"/>
                <w:szCs w:val="24"/>
              </w:rPr>
            </w:pPr>
          </w:p>
          <w:p w14:paraId="6BEF7C2A" w14:textId="06C4842E" w:rsidR="00CE31D9" w:rsidRPr="006B5D2C" w:rsidRDefault="008D5BFD" w:rsidP="00CE31D9">
            <w:pPr>
              <w:spacing w:after="0"/>
              <w:jc w:val="center"/>
              <w:rPr>
                <w:sz w:val="24"/>
                <w:szCs w:val="24"/>
              </w:rPr>
            </w:pPr>
            <w:r w:rsidRPr="006B5D2C">
              <w:rPr>
                <w:sz w:val="24"/>
                <w:szCs w:val="24"/>
              </w:rPr>
              <w:t>25</w:t>
            </w:r>
          </w:p>
        </w:tc>
      </w:tr>
      <w:tr w:rsidR="00F42C87" w:rsidRPr="006B5D2C" w14:paraId="0FFBC6B4" w14:textId="77777777" w:rsidTr="5A0F0D1B">
        <w:tblPrEx>
          <w:tblBorders>
            <w:bottom w:val="single" w:sz="4" w:space="0" w:color="auto"/>
          </w:tblBorders>
        </w:tblPrEx>
        <w:tc>
          <w:tcPr>
            <w:tcW w:w="7836" w:type="dxa"/>
            <w:gridSpan w:val="2"/>
            <w:tcBorders>
              <w:bottom w:val="single" w:sz="4" w:space="0" w:color="auto"/>
            </w:tcBorders>
          </w:tcPr>
          <w:p w14:paraId="5EE5A67A" w14:textId="77777777" w:rsidR="00582A62" w:rsidRPr="006B5D2C" w:rsidRDefault="00647279" w:rsidP="009606DD">
            <w:pPr>
              <w:keepNext/>
              <w:numPr>
                <w:ilvl w:val="6"/>
                <w:numId w:val="16"/>
              </w:numPr>
              <w:spacing w:after="0"/>
              <w:ind w:left="720" w:hanging="720"/>
              <w:rPr>
                <w:b/>
                <w:bCs/>
                <w:sz w:val="24"/>
                <w:szCs w:val="24"/>
              </w:rPr>
            </w:pPr>
            <w:r w:rsidRPr="4E5215AE">
              <w:rPr>
                <w:b/>
                <w:bCs/>
                <w:sz w:val="24"/>
                <w:szCs w:val="24"/>
              </w:rPr>
              <w:lastRenderedPageBreak/>
              <w:t>Project Implementation</w:t>
            </w:r>
          </w:p>
          <w:p w14:paraId="2B307794" w14:textId="77777777" w:rsidR="00582A62" w:rsidRPr="006B5D2C" w:rsidRDefault="00582A62" w:rsidP="009606DD">
            <w:pPr>
              <w:keepNext/>
              <w:spacing w:after="0"/>
              <w:ind w:left="340"/>
              <w:rPr>
                <w:sz w:val="24"/>
                <w:szCs w:val="24"/>
              </w:rPr>
            </w:pPr>
            <w:r w:rsidRPr="006B5D2C">
              <w:rPr>
                <w:sz w:val="24"/>
                <w:szCs w:val="24"/>
              </w:rPr>
              <w:t>Applications will be evaluated on the degree to which:</w:t>
            </w:r>
          </w:p>
          <w:p w14:paraId="39410E4D" w14:textId="77777777" w:rsidR="002F595E" w:rsidRPr="006B5D2C" w:rsidRDefault="002F595E" w:rsidP="009606DD">
            <w:pPr>
              <w:keepNext/>
              <w:spacing w:after="0"/>
              <w:rPr>
                <w:sz w:val="24"/>
                <w:szCs w:val="24"/>
              </w:rPr>
            </w:pPr>
          </w:p>
          <w:p w14:paraId="07A59443" w14:textId="5B01EA35" w:rsidR="00C94E00" w:rsidRPr="006B5D2C" w:rsidRDefault="36364E47" w:rsidP="009606DD">
            <w:pPr>
              <w:keepNext/>
              <w:numPr>
                <w:ilvl w:val="0"/>
                <w:numId w:val="28"/>
              </w:numPr>
              <w:spacing w:after="0"/>
              <w:rPr>
                <w:rFonts w:eastAsia="Arial"/>
                <w:sz w:val="24"/>
                <w:szCs w:val="24"/>
              </w:rPr>
            </w:pPr>
            <w:r w:rsidRPr="006B5D2C">
              <w:rPr>
                <w:sz w:val="24"/>
                <w:szCs w:val="24"/>
              </w:rPr>
              <w:t>T</w:t>
            </w:r>
            <w:r w:rsidR="25546104" w:rsidRPr="006B5D2C">
              <w:rPr>
                <w:sz w:val="24"/>
                <w:szCs w:val="24"/>
              </w:rPr>
              <w:t xml:space="preserve">he station(s) </w:t>
            </w:r>
            <w:r w:rsidR="07D91D6D" w:rsidRPr="006B5D2C">
              <w:rPr>
                <w:sz w:val="24"/>
                <w:szCs w:val="24"/>
              </w:rPr>
              <w:t xml:space="preserve">will </w:t>
            </w:r>
            <w:r w:rsidR="25546104" w:rsidRPr="006B5D2C">
              <w:rPr>
                <w:sz w:val="24"/>
                <w:szCs w:val="24"/>
              </w:rPr>
              <w:t xml:space="preserve">be completed in an expeditious, </w:t>
            </w:r>
            <w:proofErr w:type="gramStart"/>
            <w:r w:rsidR="25546104" w:rsidRPr="006B5D2C">
              <w:rPr>
                <w:sz w:val="24"/>
                <w:szCs w:val="24"/>
              </w:rPr>
              <w:t>effective</w:t>
            </w:r>
            <w:proofErr w:type="gramEnd"/>
            <w:r w:rsidR="25546104" w:rsidRPr="006B5D2C">
              <w:rPr>
                <w:sz w:val="24"/>
                <w:szCs w:val="24"/>
              </w:rPr>
              <w:t xml:space="preserve"> and efficient manner.</w:t>
            </w:r>
          </w:p>
          <w:p w14:paraId="3C1F5A5F" w14:textId="028DDB2A" w:rsidR="00E33206" w:rsidRPr="006B5D2C" w:rsidRDefault="0B849A0D" w:rsidP="009606DD">
            <w:pPr>
              <w:keepNext/>
              <w:numPr>
                <w:ilvl w:val="0"/>
                <w:numId w:val="28"/>
              </w:numPr>
              <w:spacing w:after="0"/>
              <w:rPr>
                <w:rFonts w:eastAsia="Arial"/>
                <w:sz w:val="24"/>
                <w:szCs w:val="24"/>
              </w:rPr>
            </w:pPr>
            <w:r w:rsidRPr="3BCDF8FE">
              <w:rPr>
                <w:sz w:val="24"/>
                <w:szCs w:val="24"/>
              </w:rPr>
              <w:t>The</w:t>
            </w:r>
            <w:r w:rsidR="5CC6DE83" w:rsidRPr="006B5D2C">
              <w:rPr>
                <w:sz w:val="24"/>
                <w:szCs w:val="24"/>
              </w:rPr>
              <w:t xml:space="preserve"> connector type(s) and type(s) of chargers at each site location </w:t>
            </w:r>
            <w:r w:rsidR="024467F5" w:rsidRPr="3BCDF8FE">
              <w:rPr>
                <w:sz w:val="24"/>
                <w:szCs w:val="24"/>
              </w:rPr>
              <w:t>achieves</w:t>
            </w:r>
            <w:r w:rsidR="024467F5" w:rsidRPr="23AC01DF">
              <w:rPr>
                <w:sz w:val="24"/>
                <w:szCs w:val="24"/>
              </w:rPr>
              <w:t xml:space="preserve"> the purposes of the solicitation</w:t>
            </w:r>
            <w:r w:rsidR="5CC6DE83" w:rsidRPr="006B5D2C">
              <w:rPr>
                <w:sz w:val="24"/>
                <w:szCs w:val="24"/>
              </w:rPr>
              <w:t>.</w:t>
            </w:r>
          </w:p>
          <w:p w14:paraId="4F5D1D60" w14:textId="7D966AF6" w:rsidR="00E71DA5" w:rsidRPr="006B5D2C" w:rsidRDefault="79B1A803" w:rsidP="009606DD">
            <w:pPr>
              <w:keepNext/>
              <w:numPr>
                <w:ilvl w:val="0"/>
                <w:numId w:val="28"/>
              </w:numPr>
              <w:spacing w:after="0"/>
              <w:rPr>
                <w:rFonts w:eastAsia="Arial"/>
                <w:sz w:val="24"/>
                <w:szCs w:val="24"/>
              </w:rPr>
            </w:pPr>
            <w:r w:rsidRPr="006B5D2C">
              <w:rPr>
                <w:sz w:val="24"/>
                <w:szCs w:val="24"/>
              </w:rPr>
              <w:t>Sites are</w:t>
            </w:r>
            <w:r w:rsidR="56C4F7F3" w:rsidRPr="006B5D2C">
              <w:rPr>
                <w:sz w:val="24"/>
                <w:szCs w:val="24"/>
              </w:rPr>
              <w:t xml:space="preserve"> future-proof</w:t>
            </w:r>
            <w:r w:rsidR="6535FDA9" w:rsidRPr="006B5D2C">
              <w:rPr>
                <w:sz w:val="24"/>
                <w:szCs w:val="24"/>
              </w:rPr>
              <w:t>ed</w:t>
            </w:r>
            <w:r w:rsidR="56C4F7F3" w:rsidRPr="006B5D2C">
              <w:rPr>
                <w:sz w:val="24"/>
                <w:szCs w:val="24"/>
              </w:rPr>
              <w:t xml:space="preserve"> for additional chargers</w:t>
            </w:r>
            <w:r w:rsidR="056AF2C4" w:rsidRPr="006B5D2C">
              <w:rPr>
                <w:sz w:val="24"/>
                <w:szCs w:val="24"/>
              </w:rPr>
              <w:t xml:space="preserve"> or higher charging </w:t>
            </w:r>
            <w:r w:rsidR="5CC6DE83" w:rsidRPr="006B5D2C">
              <w:rPr>
                <w:sz w:val="24"/>
                <w:szCs w:val="24"/>
              </w:rPr>
              <w:t>capacity</w:t>
            </w:r>
            <w:r w:rsidR="003A1218">
              <w:rPr>
                <w:sz w:val="24"/>
                <w:szCs w:val="24"/>
              </w:rPr>
              <w:t>.</w:t>
            </w:r>
          </w:p>
          <w:p w14:paraId="7186997C" w14:textId="5345B1E6" w:rsidR="00C94E00" w:rsidRPr="006B5D2C" w:rsidRDefault="15BB47A3" w:rsidP="009606DD">
            <w:pPr>
              <w:keepNext/>
              <w:numPr>
                <w:ilvl w:val="0"/>
                <w:numId w:val="28"/>
              </w:numPr>
              <w:spacing w:after="0"/>
              <w:rPr>
                <w:rFonts w:eastAsia="Arial"/>
                <w:sz w:val="24"/>
                <w:szCs w:val="24"/>
              </w:rPr>
            </w:pPr>
            <w:r w:rsidRPr="006B5D2C">
              <w:rPr>
                <w:sz w:val="24"/>
                <w:szCs w:val="24"/>
              </w:rPr>
              <w:t>T</w:t>
            </w:r>
            <w:r w:rsidR="2ACE0D32" w:rsidRPr="006B5D2C">
              <w:rPr>
                <w:sz w:val="24"/>
                <w:szCs w:val="24"/>
              </w:rPr>
              <w:t xml:space="preserve">he project </w:t>
            </w:r>
            <w:proofErr w:type="gramStart"/>
            <w:r w:rsidR="489B8E50" w:rsidRPr="006B5D2C">
              <w:rPr>
                <w:sz w:val="24"/>
                <w:szCs w:val="24"/>
              </w:rPr>
              <w:t xml:space="preserve">is able </w:t>
            </w:r>
            <w:r w:rsidR="2ACE0D32" w:rsidRPr="006B5D2C">
              <w:rPr>
                <w:sz w:val="24"/>
                <w:szCs w:val="24"/>
              </w:rPr>
              <w:t>to</w:t>
            </w:r>
            <w:proofErr w:type="gramEnd"/>
            <w:r w:rsidR="2ACE0D32" w:rsidRPr="006B5D2C">
              <w:rPr>
                <w:sz w:val="24"/>
                <w:szCs w:val="24"/>
              </w:rPr>
              <w:t xml:space="preserve"> meet current and future planned driver needs, effectively serve consumers, reliably meet the needs of near-term vehicle deployment, and support increased PEV adoption.</w:t>
            </w:r>
          </w:p>
          <w:p w14:paraId="5A7DABD7" w14:textId="1EFA59D0" w:rsidR="00C94E00" w:rsidRPr="006B5D2C" w:rsidRDefault="7C1B738A" w:rsidP="009606DD">
            <w:pPr>
              <w:keepNext/>
              <w:numPr>
                <w:ilvl w:val="0"/>
                <w:numId w:val="28"/>
              </w:numPr>
              <w:spacing w:after="0"/>
              <w:rPr>
                <w:rFonts w:eastAsia="Arial"/>
                <w:sz w:val="24"/>
                <w:szCs w:val="24"/>
              </w:rPr>
            </w:pPr>
            <w:r w:rsidRPr="006B5D2C">
              <w:rPr>
                <w:sz w:val="24"/>
                <w:szCs w:val="24"/>
              </w:rPr>
              <w:t>T</w:t>
            </w:r>
            <w:r w:rsidR="271709C7" w:rsidRPr="006B5D2C">
              <w:rPr>
                <w:sz w:val="24"/>
                <w:szCs w:val="24"/>
              </w:rPr>
              <w:t xml:space="preserve">he </w:t>
            </w:r>
            <w:r w:rsidR="3E9EED89" w:rsidRPr="3D2476A2">
              <w:rPr>
                <w:sz w:val="24"/>
                <w:szCs w:val="24"/>
              </w:rPr>
              <w:t xml:space="preserve">project </w:t>
            </w:r>
            <w:r w:rsidR="7ABA77C2" w:rsidRPr="3D2476A2">
              <w:rPr>
                <w:sz w:val="24"/>
                <w:szCs w:val="24"/>
              </w:rPr>
              <w:t>maximize</w:t>
            </w:r>
            <w:r w:rsidR="2C0197B0" w:rsidRPr="3D2476A2">
              <w:rPr>
                <w:sz w:val="24"/>
                <w:szCs w:val="24"/>
              </w:rPr>
              <w:t>s</w:t>
            </w:r>
            <w:r w:rsidR="2B095F66" w:rsidRPr="006B5D2C">
              <w:rPr>
                <w:sz w:val="24"/>
                <w:szCs w:val="24"/>
              </w:rPr>
              <w:t xml:space="preserve"> charger</w:t>
            </w:r>
            <w:r w:rsidR="7ABA77C2" w:rsidRPr="006B5D2C">
              <w:rPr>
                <w:sz w:val="24"/>
                <w:szCs w:val="24"/>
              </w:rPr>
              <w:t xml:space="preserve"> </w:t>
            </w:r>
            <w:r w:rsidR="271709C7" w:rsidRPr="006B5D2C">
              <w:rPr>
                <w:sz w:val="24"/>
                <w:szCs w:val="24"/>
              </w:rPr>
              <w:t>utilization.</w:t>
            </w:r>
          </w:p>
          <w:p w14:paraId="62A14E5D" w14:textId="518E34AE" w:rsidR="00CA71D5" w:rsidRPr="006B5D2C" w:rsidRDefault="019275AD" w:rsidP="009606DD">
            <w:pPr>
              <w:keepNext/>
              <w:numPr>
                <w:ilvl w:val="0"/>
                <w:numId w:val="28"/>
              </w:numPr>
              <w:spacing w:after="0"/>
              <w:rPr>
                <w:rFonts w:eastAsia="Arial"/>
                <w:sz w:val="24"/>
                <w:szCs w:val="24"/>
              </w:rPr>
            </w:pPr>
            <w:r w:rsidRPr="006B5D2C">
              <w:rPr>
                <w:sz w:val="24"/>
                <w:szCs w:val="24"/>
              </w:rPr>
              <w:t xml:space="preserve">The </w:t>
            </w:r>
            <w:r w:rsidR="281B2510" w:rsidRPr="006B5D2C">
              <w:rPr>
                <w:sz w:val="24"/>
                <w:szCs w:val="24"/>
              </w:rPr>
              <w:t xml:space="preserve">proposed </w:t>
            </w:r>
            <w:r w:rsidRPr="006B5D2C">
              <w:rPr>
                <w:sz w:val="24"/>
                <w:szCs w:val="24"/>
              </w:rPr>
              <w:t>project</w:t>
            </w:r>
            <w:r w:rsidR="606F60B8" w:rsidRPr="006B5D2C">
              <w:rPr>
                <w:sz w:val="24"/>
                <w:szCs w:val="24"/>
              </w:rPr>
              <w:t xml:space="preserve"> </w:t>
            </w:r>
            <w:r w:rsidR="281B2510" w:rsidRPr="006B5D2C">
              <w:rPr>
                <w:sz w:val="24"/>
                <w:szCs w:val="24"/>
              </w:rPr>
              <w:t>will work with regional agencies</w:t>
            </w:r>
            <w:r w:rsidR="69FD2F52" w:rsidRPr="006B5D2C">
              <w:rPr>
                <w:sz w:val="24"/>
                <w:szCs w:val="24"/>
              </w:rPr>
              <w:t>.</w:t>
            </w:r>
          </w:p>
          <w:p w14:paraId="4BE0E06D" w14:textId="4F70AA43" w:rsidR="00AB7A29" w:rsidRPr="006B5D2C" w:rsidRDefault="32B6E414" w:rsidP="009606DD">
            <w:pPr>
              <w:keepNext/>
              <w:numPr>
                <w:ilvl w:val="0"/>
                <w:numId w:val="21"/>
              </w:numPr>
              <w:spacing w:after="0"/>
              <w:rPr>
                <w:rFonts w:eastAsia="Arial"/>
                <w:sz w:val="24"/>
                <w:szCs w:val="24"/>
              </w:rPr>
            </w:pPr>
            <w:r w:rsidRPr="38CF6A95">
              <w:rPr>
                <w:sz w:val="24"/>
                <w:szCs w:val="24"/>
              </w:rPr>
              <w:t xml:space="preserve">The proposed project aligns with </w:t>
            </w:r>
            <w:r w:rsidR="281B2510" w:rsidRPr="38CF6A95">
              <w:rPr>
                <w:sz w:val="24"/>
                <w:szCs w:val="24"/>
              </w:rPr>
              <w:t>regional readiness plans for electric vehicles.</w:t>
            </w:r>
          </w:p>
          <w:p w14:paraId="5765B2A9" w14:textId="565CE2B2" w:rsidR="00AB7A29" w:rsidRPr="006B5D2C" w:rsidRDefault="49453C0F" w:rsidP="009606DD">
            <w:pPr>
              <w:keepNext/>
              <w:numPr>
                <w:ilvl w:val="0"/>
                <w:numId w:val="21"/>
              </w:numPr>
              <w:spacing w:after="0"/>
              <w:rPr>
                <w:rFonts w:eastAsia="Arial"/>
                <w:sz w:val="24"/>
                <w:szCs w:val="24"/>
              </w:rPr>
            </w:pPr>
            <w:r w:rsidRPr="38CF6A95">
              <w:rPr>
                <w:sz w:val="24"/>
                <w:szCs w:val="24"/>
              </w:rPr>
              <w:t>O</w:t>
            </w:r>
            <w:r w:rsidR="3E84984B" w:rsidRPr="38CF6A95">
              <w:rPr>
                <w:sz w:val="24"/>
                <w:szCs w:val="24"/>
              </w:rPr>
              <w:t xml:space="preserve">utreach and education </w:t>
            </w:r>
            <w:proofErr w:type="gramStart"/>
            <w:r w:rsidR="2556191B" w:rsidRPr="38CF6A95">
              <w:rPr>
                <w:sz w:val="24"/>
                <w:szCs w:val="24"/>
              </w:rPr>
              <w:t>is</w:t>
            </w:r>
            <w:proofErr w:type="gramEnd"/>
            <w:r w:rsidR="2556191B" w:rsidRPr="38CF6A95">
              <w:rPr>
                <w:sz w:val="24"/>
                <w:szCs w:val="24"/>
              </w:rPr>
              <w:t xml:space="preserve"> effective </w:t>
            </w:r>
            <w:r w:rsidR="3E84984B" w:rsidRPr="38CF6A95">
              <w:rPr>
                <w:sz w:val="24"/>
                <w:szCs w:val="24"/>
              </w:rPr>
              <w:t>to inform existing and potential drivers of charging opportunity and benefits of driving EVs.</w:t>
            </w:r>
          </w:p>
          <w:p w14:paraId="020912E1" w14:textId="30821D03" w:rsidR="00AB7A29" w:rsidRPr="006B5D2C" w:rsidRDefault="2943EF94" w:rsidP="009606DD">
            <w:pPr>
              <w:keepNext/>
              <w:numPr>
                <w:ilvl w:val="0"/>
                <w:numId w:val="21"/>
              </w:numPr>
              <w:spacing w:after="0"/>
              <w:rPr>
                <w:rFonts w:eastAsia="Arial"/>
                <w:sz w:val="24"/>
                <w:szCs w:val="24"/>
              </w:rPr>
            </w:pPr>
            <w:r w:rsidRPr="5A0F0D1B">
              <w:rPr>
                <w:sz w:val="24"/>
                <w:szCs w:val="24"/>
              </w:rPr>
              <w:t>Signage is a</w:t>
            </w:r>
            <w:r w:rsidR="540B0C31" w:rsidRPr="5A0F0D1B">
              <w:rPr>
                <w:sz w:val="24"/>
                <w:szCs w:val="24"/>
              </w:rPr>
              <w:t xml:space="preserve">dequate and </w:t>
            </w:r>
            <w:r w:rsidR="4A29CAF1" w:rsidRPr="5A0F0D1B">
              <w:rPr>
                <w:sz w:val="24"/>
                <w:szCs w:val="24"/>
              </w:rPr>
              <w:t>will increase charger</w:t>
            </w:r>
            <w:r w:rsidR="3BC8084D" w:rsidRPr="5A0F0D1B">
              <w:rPr>
                <w:sz w:val="24"/>
                <w:szCs w:val="24"/>
              </w:rPr>
              <w:t xml:space="preserve"> utilization rates.</w:t>
            </w:r>
          </w:p>
          <w:p w14:paraId="7CDE2077" w14:textId="4D38458B" w:rsidR="00AB7A29" w:rsidRPr="006B5D2C" w:rsidRDefault="7F9694AC" w:rsidP="009606DD">
            <w:pPr>
              <w:keepNext/>
              <w:numPr>
                <w:ilvl w:val="0"/>
                <w:numId w:val="21"/>
              </w:numPr>
              <w:spacing w:after="0"/>
              <w:rPr>
                <w:rFonts w:eastAsia="Arial"/>
                <w:sz w:val="24"/>
                <w:szCs w:val="24"/>
              </w:rPr>
            </w:pPr>
            <w:r w:rsidRPr="38CF6A95">
              <w:rPr>
                <w:sz w:val="24"/>
                <w:szCs w:val="24"/>
              </w:rPr>
              <w:t>T</w:t>
            </w:r>
            <w:r w:rsidR="6134753E" w:rsidRPr="38CF6A95">
              <w:rPr>
                <w:sz w:val="24"/>
                <w:szCs w:val="24"/>
              </w:rPr>
              <w:t>he project</w:t>
            </w:r>
            <w:r w:rsidR="37EB691C" w:rsidRPr="38CF6A95">
              <w:rPr>
                <w:sz w:val="24"/>
                <w:szCs w:val="24"/>
              </w:rPr>
              <w:t xml:space="preserve"> </w:t>
            </w:r>
            <w:r w:rsidR="1FE5D149" w:rsidRPr="38CF6A95">
              <w:rPr>
                <w:sz w:val="24"/>
                <w:szCs w:val="24"/>
              </w:rPr>
              <w:t xml:space="preserve">adequately </w:t>
            </w:r>
            <w:r w:rsidR="37EB691C" w:rsidRPr="38CF6A95">
              <w:rPr>
                <w:sz w:val="24"/>
                <w:szCs w:val="24"/>
              </w:rPr>
              <w:t>addresses safety and liability issues.</w:t>
            </w:r>
          </w:p>
          <w:p w14:paraId="227CD53E" w14:textId="09623A52" w:rsidR="00AB7A29" w:rsidRPr="006B5D2C" w:rsidRDefault="264584D2" w:rsidP="009606DD">
            <w:pPr>
              <w:keepNext/>
              <w:numPr>
                <w:ilvl w:val="0"/>
                <w:numId w:val="21"/>
              </w:numPr>
              <w:spacing w:after="0"/>
              <w:rPr>
                <w:rFonts w:eastAsia="Arial"/>
                <w:sz w:val="24"/>
                <w:szCs w:val="24"/>
              </w:rPr>
            </w:pPr>
            <w:r w:rsidRPr="5A0F0D1B">
              <w:rPr>
                <w:rFonts w:eastAsia="Arial"/>
                <w:sz w:val="24"/>
                <w:szCs w:val="24"/>
              </w:rPr>
              <w:t xml:space="preserve">Charger operations will continue beyond the </w:t>
            </w:r>
            <w:r w:rsidR="3510A380" w:rsidRPr="5A0F0D1B">
              <w:rPr>
                <w:rFonts w:eastAsia="Arial"/>
                <w:sz w:val="24"/>
                <w:szCs w:val="24"/>
              </w:rPr>
              <w:t>CEC</w:t>
            </w:r>
            <w:r w:rsidRPr="5A0F0D1B">
              <w:rPr>
                <w:rFonts w:eastAsia="Arial"/>
                <w:sz w:val="24"/>
                <w:szCs w:val="24"/>
              </w:rPr>
              <w:t xml:space="preserve"> agreement term.</w:t>
            </w:r>
          </w:p>
        </w:tc>
        <w:tc>
          <w:tcPr>
            <w:tcW w:w="1514" w:type="dxa"/>
            <w:tcBorders>
              <w:bottom w:val="single" w:sz="4" w:space="0" w:color="auto"/>
            </w:tcBorders>
          </w:tcPr>
          <w:p w14:paraId="2A0D787A" w14:textId="77777777" w:rsidR="0035525F" w:rsidRPr="006B5D2C" w:rsidRDefault="0035525F" w:rsidP="009606DD">
            <w:pPr>
              <w:keepNext/>
              <w:spacing w:after="0"/>
              <w:jc w:val="center"/>
              <w:rPr>
                <w:sz w:val="24"/>
                <w:szCs w:val="24"/>
              </w:rPr>
            </w:pPr>
          </w:p>
          <w:p w14:paraId="61D3A8B3" w14:textId="282A431F" w:rsidR="00F42C87" w:rsidRPr="006B5D2C" w:rsidRDefault="009243BF" w:rsidP="009606DD">
            <w:pPr>
              <w:keepNext/>
              <w:spacing w:after="0"/>
              <w:jc w:val="center"/>
              <w:rPr>
                <w:sz w:val="24"/>
                <w:szCs w:val="24"/>
              </w:rPr>
            </w:pPr>
            <w:r w:rsidRPr="006B5D2C">
              <w:rPr>
                <w:sz w:val="24"/>
                <w:szCs w:val="24"/>
              </w:rPr>
              <w:t>25</w:t>
            </w:r>
          </w:p>
        </w:tc>
      </w:tr>
      <w:tr w:rsidR="009F5C04" w:rsidRPr="006B5D2C" w14:paraId="1BF94951" w14:textId="77777777" w:rsidTr="5A0F0D1B">
        <w:tblPrEx>
          <w:tblBorders>
            <w:bottom w:val="single" w:sz="4" w:space="0" w:color="auto"/>
          </w:tblBorders>
        </w:tblPrEx>
        <w:tc>
          <w:tcPr>
            <w:tcW w:w="7836" w:type="dxa"/>
            <w:gridSpan w:val="2"/>
            <w:tcBorders>
              <w:bottom w:val="single" w:sz="4" w:space="0" w:color="auto"/>
            </w:tcBorders>
          </w:tcPr>
          <w:p w14:paraId="49029B8A" w14:textId="785DBD85" w:rsidR="00AB3DDD" w:rsidRPr="006B5D2C" w:rsidRDefault="008D3357" w:rsidP="00D34B6A">
            <w:pPr>
              <w:numPr>
                <w:ilvl w:val="6"/>
                <w:numId w:val="16"/>
              </w:numPr>
              <w:spacing w:after="0"/>
              <w:ind w:left="720" w:hanging="720"/>
              <w:rPr>
                <w:b/>
                <w:sz w:val="24"/>
                <w:szCs w:val="24"/>
              </w:rPr>
            </w:pPr>
            <w:r w:rsidRPr="006B5D2C">
              <w:rPr>
                <w:b/>
                <w:sz w:val="24"/>
                <w:szCs w:val="24"/>
              </w:rPr>
              <w:t xml:space="preserve">Benefits to </w:t>
            </w:r>
            <w:r w:rsidR="00293176" w:rsidRPr="006B5D2C">
              <w:rPr>
                <w:b/>
                <w:sz w:val="24"/>
                <w:szCs w:val="24"/>
              </w:rPr>
              <w:t>Disadvantaged/Low-Income Communities</w:t>
            </w:r>
          </w:p>
          <w:p w14:paraId="701B3913" w14:textId="2E7E381D" w:rsidR="00AB3DDD" w:rsidRPr="006B5D2C" w:rsidRDefault="00AB3DDD" w:rsidP="009606DD">
            <w:pPr>
              <w:spacing w:after="0"/>
              <w:ind w:left="340"/>
              <w:rPr>
                <w:sz w:val="24"/>
                <w:szCs w:val="24"/>
              </w:rPr>
            </w:pPr>
            <w:r w:rsidRPr="006B5D2C">
              <w:rPr>
                <w:sz w:val="24"/>
                <w:szCs w:val="24"/>
              </w:rPr>
              <w:t>Applications will be evaluated on the degree to which:</w:t>
            </w:r>
          </w:p>
          <w:p w14:paraId="0082A276" w14:textId="77777777" w:rsidR="002F595E" w:rsidRPr="006B5D2C" w:rsidRDefault="002F595E" w:rsidP="00AB3DDD">
            <w:pPr>
              <w:spacing w:after="0"/>
              <w:rPr>
                <w:sz w:val="24"/>
                <w:szCs w:val="24"/>
              </w:rPr>
            </w:pPr>
          </w:p>
          <w:p w14:paraId="6E4D8486" w14:textId="50B9003D" w:rsidR="009F5C04" w:rsidRPr="006B5D2C" w:rsidRDefault="11916F44" w:rsidP="2D56B3CD">
            <w:pPr>
              <w:numPr>
                <w:ilvl w:val="0"/>
                <w:numId w:val="28"/>
              </w:numPr>
              <w:spacing w:after="0"/>
              <w:rPr>
                <w:rStyle w:val="normaltextrun"/>
                <w:rFonts w:eastAsia="Arial"/>
                <w:sz w:val="24"/>
                <w:szCs w:val="24"/>
              </w:rPr>
            </w:pPr>
            <w:r w:rsidRPr="006B5D2C">
              <w:rPr>
                <w:sz w:val="24"/>
                <w:szCs w:val="24"/>
              </w:rPr>
              <w:t>T</w:t>
            </w:r>
            <w:r w:rsidR="3519D0EA" w:rsidRPr="006B5D2C">
              <w:rPr>
                <w:sz w:val="24"/>
                <w:szCs w:val="24"/>
              </w:rPr>
              <w:t xml:space="preserve">he project will increase access to charging and </w:t>
            </w:r>
            <w:r w:rsidR="7D62A3DE" w:rsidRPr="58470889">
              <w:rPr>
                <w:sz w:val="24"/>
                <w:szCs w:val="24"/>
              </w:rPr>
              <w:t>EVs</w:t>
            </w:r>
            <w:r w:rsidR="3519D0EA" w:rsidRPr="006B5D2C">
              <w:rPr>
                <w:sz w:val="24"/>
                <w:szCs w:val="24"/>
              </w:rPr>
              <w:t xml:space="preserve"> for disadvantaged/low-income communities.</w:t>
            </w:r>
          </w:p>
          <w:p w14:paraId="6F6BD2A5" w14:textId="77777777" w:rsidR="007261D6" w:rsidRPr="006B5D2C" w:rsidRDefault="1D824479" w:rsidP="2D56B3CD">
            <w:pPr>
              <w:numPr>
                <w:ilvl w:val="0"/>
                <w:numId w:val="20"/>
              </w:numPr>
              <w:spacing w:after="0"/>
              <w:rPr>
                <w:rStyle w:val="normaltextrun"/>
                <w:rFonts w:eastAsia="Arial"/>
                <w:sz w:val="24"/>
                <w:szCs w:val="24"/>
              </w:rPr>
            </w:pPr>
            <w:r w:rsidRPr="006B5D2C">
              <w:rPr>
                <w:rStyle w:val="normaltextrun"/>
                <w:sz w:val="24"/>
                <w:szCs w:val="24"/>
              </w:rPr>
              <w:t xml:space="preserve">The project will </w:t>
            </w:r>
            <w:r w:rsidR="4B474204" w:rsidRPr="006B5D2C">
              <w:rPr>
                <w:rStyle w:val="normaltextrun"/>
                <w:sz w:val="24"/>
                <w:szCs w:val="24"/>
              </w:rPr>
              <w:t>maximiz</w:t>
            </w:r>
            <w:r w:rsidRPr="006B5D2C">
              <w:rPr>
                <w:rStyle w:val="normaltextrun"/>
                <w:sz w:val="24"/>
                <w:szCs w:val="24"/>
              </w:rPr>
              <w:t>e</w:t>
            </w:r>
            <w:r w:rsidR="4B474204" w:rsidRPr="006B5D2C">
              <w:rPr>
                <w:rStyle w:val="normaltextrun"/>
                <w:sz w:val="24"/>
                <w:szCs w:val="24"/>
              </w:rPr>
              <w:t xml:space="preserve"> </w:t>
            </w:r>
            <w:proofErr w:type="spellStart"/>
            <w:r w:rsidR="4B474204" w:rsidRPr="006B5D2C">
              <w:rPr>
                <w:rStyle w:val="normaltextrun"/>
                <w:sz w:val="24"/>
                <w:szCs w:val="24"/>
              </w:rPr>
              <w:t>eVMT</w:t>
            </w:r>
            <w:proofErr w:type="spellEnd"/>
            <w:r w:rsidR="4B474204" w:rsidRPr="006B5D2C">
              <w:rPr>
                <w:rStyle w:val="normaltextrun"/>
                <w:sz w:val="24"/>
                <w:szCs w:val="24"/>
              </w:rPr>
              <w:t xml:space="preserve"> </w:t>
            </w:r>
            <w:r w:rsidRPr="006B5D2C">
              <w:rPr>
                <w:rStyle w:val="normaltextrun"/>
                <w:sz w:val="24"/>
                <w:szCs w:val="24"/>
              </w:rPr>
              <w:t xml:space="preserve">fraction </w:t>
            </w:r>
            <w:r w:rsidR="4B474204" w:rsidRPr="006B5D2C">
              <w:rPr>
                <w:rStyle w:val="normaltextrun"/>
                <w:sz w:val="24"/>
                <w:szCs w:val="24"/>
              </w:rPr>
              <w:t>for drivers</w:t>
            </w:r>
            <w:r w:rsidR="11ED4782" w:rsidRPr="006B5D2C">
              <w:rPr>
                <w:rStyle w:val="normaltextrun"/>
                <w:sz w:val="24"/>
                <w:szCs w:val="24"/>
              </w:rPr>
              <w:t xml:space="preserve"> and</w:t>
            </w:r>
            <w:r w:rsidR="7C8E348B" w:rsidRPr="006B5D2C">
              <w:rPr>
                <w:rStyle w:val="normaltextrun"/>
                <w:sz w:val="24"/>
                <w:szCs w:val="24"/>
              </w:rPr>
              <w:t xml:space="preserve"> </w:t>
            </w:r>
            <w:r w:rsidR="4B474204" w:rsidRPr="006B5D2C">
              <w:rPr>
                <w:rStyle w:val="normaltextrun"/>
                <w:sz w:val="24"/>
                <w:szCs w:val="24"/>
              </w:rPr>
              <w:t xml:space="preserve">residents of </w:t>
            </w:r>
            <w:r w:rsidR="41C7ED21" w:rsidRPr="006B5D2C">
              <w:rPr>
                <w:rStyle w:val="normaltextrun"/>
                <w:sz w:val="24"/>
                <w:szCs w:val="24"/>
              </w:rPr>
              <w:t>disadvantaged or low-income communities</w:t>
            </w:r>
            <w:r w:rsidR="32CDB8EC" w:rsidRPr="006B5D2C">
              <w:rPr>
                <w:rStyle w:val="normaltextrun"/>
                <w:sz w:val="24"/>
                <w:szCs w:val="24"/>
              </w:rPr>
              <w:t>.</w:t>
            </w:r>
          </w:p>
          <w:p w14:paraId="1F3E2100" w14:textId="4FDE12D1" w:rsidR="009F5C04" w:rsidRPr="006B5D2C" w:rsidRDefault="284D5950" w:rsidP="2D56B3CD">
            <w:pPr>
              <w:numPr>
                <w:ilvl w:val="0"/>
                <w:numId w:val="20"/>
              </w:numPr>
              <w:spacing w:after="0"/>
              <w:rPr>
                <w:rStyle w:val="normaltextrun"/>
                <w:rFonts w:eastAsia="Arial"/>
                <w:sz w:val="24"/>
                <w:szCs w:val="24"/>
              </w:rPr>
            </w:pPr>
            <w:r w:rsidRPr="14707ED2">
              <w:rPr>
                <w:rStyle w:val="normaltextrun"/>
                <w:sz w:val="24"/>
                <w:szCs w:val="24"/>
              </w:rPr>
              <w:t>T</w:t>
            </w:r>
            <w:r w:rsidR="03A8A202" w:rsidRPr="14707ED2">
              <w:rPr>
                <w:rStyle w:val="normaltextrun"/>
                <w:sz w:val="24"/>
                <w:szCs w:val="24"/>
              </w:rPr>
              <w:t>he</w:t>
            </w:r>
            <w:r w:rsidR="03A8A202" w:rsidRPr="0ACD2A0C">
              <w:rPr>
                <w:rStyle w:val="normaltextrun"/>
                <w:sz w:val="24"/>
                <w:szCs w:val="24"/>
              </w:rPr>
              <w:t xml:space="preserve"> project reduces “deadhead” trips for </w:t>
            </w:r>
            <w:r w:rsidR="69209C48" w:rsidRPr="0ACD2A0C">
              <w:rPr>
                <w:rStyle w:val="normaltextrun"/>
                <w:sz w:val="24"/>
                <w:szCs w:val="24"/>
              </w:rPr>
              <w:t>drivers living in disadvantaged or low-income communities.</w:t>
            </w:r>
          </w:p>
          <w:p w14:paraId="431A42E1" w14:textId="1584B8EA" w:rsidR="009F5C04" w:rsidRPr="006B5D2C" w:rsidRDefault="50264DAF" w:rsidP="2D56B3CD">
            <w:pPr>
              <w:numPr>
                <w:ilvl w:val="0"/>
                <w:numId w:val="20"/>
              </w:numPr>
              <w:spacing w:after="0"/>
              <w:rPr>
                <w:rStyle w:val="normaltextrun"/>
                <w:rFonts w:eastAsia="Arial"/>
                <w:sz w:val="24"/>
                <w:szCs w:val="24"/>
              </w:rPr>
            </w:pPr>
            <w:r w:rsidRPr="006B5D2C">
              <w:rPr>
                <w:rStyle w:val="normaltextrun"/>
                <w:sz w:val="24"/>
                <w:szCs w:val="24"/>
              </w:rPr>
              <w:t>The project is expected to</w:t>
            </w:r>
            <w:r w:rsidR="5AB6B78D" w:rsidRPr="006B5D2C">
              <w:rPr>
                <w:rStyle w:val="normaltextrun"/>
                <w:sz w:val="24"/>
                <w:szCs w:val="24"/>
              </w:rPr>
              <w:t xml:space="preserve"> expand </w:t>
            </w:r>
            <w:r w:rsidR="5CC6DE83" w:rsidRPr="006B5D2C">
              <w:rPr>
                <w:rStyle w:val="normaltextrun"/>
                <w:sz w:val="24"/>
                <w:szCs w:val="24"/>
              </w:rPr>
              <w:t xml:space="preserve">disadvantaged </w:t>
            </w:r>
            <w:r w:rsidR="00A801F8">
              <w:rPr>
                <w:rStyle w:val="normaltextrun"/>
                <w:sz w:val="24"/>
                <w:szCs w:val="24"/>
              </w:rPr>
              <w:t>o</w:t>
            </w:r>
            <w:r w:rsidR="00A801F8">
              <w:rPr>
                <w:rStyle w:val="normaltextrun"/>
              </w:rPr>
              <w:t>r</w:t>
            </w:r>
            <w:r w:rsidR="00A801F8" w:rsidRPr="006B5D2C">
              <w:rPr>
                <w:rStyle w:val="normaltextrun"/>
                <w:sz w:val="24"/>
                <w:szCs w:val="24"/>
              </w:rPr>
              <w:t xml:space="preserve"> </w:t>
            </w:r>
            <w:r w:rsidR="5CC6DE83" w:rsidRPr="006B5D2C">
              <w:rPr>
                <w:rStyle w:val="normaltextrun"/>
                <w:sz w:val="24"/>
                <w:szCs w:val="24"/>
              </w:rPr>
              <w:t>low-income</w:t>
            </w:r>
            <w:r w:rsidR="5AB6B78D" w:rsidRPr="006B5D2C">
              <w:rPr>
                <w:rStyle w:val="normaltextrun"/>
                <w:sz w:val="24"/>
                <w:szCs w:val="24"/>
              </w:rPr>
              <w:t xml:space="preserve"> community investments.</w:t>
            </w:r>
          </w:p>
          <w:p w14:paraId="212F44A0" w14:textId="1F03289D" w:rsidR="009F5C04" w:rsidRPr="006B5D2C" w:rsidRDefault="1847D185" w:rsidP="2D56B3CD">
            <w:pPr>
              <w:numPr>
                <w:ilvl w:val="0"/>
                <w:numId w:val="20"/>
              </w:numPr>
              <w:spacing w:after="0"/>
              <w:rPr>
                <w:rStyle w:val="normaltextrun"/>
                <w:rFonts w:eastAsia="Arial"/>
                <w:sz w:val="24"/>
                <w:szCs w:val="24"/>
              </w:rPr>
            </w:pPr>
            <w:r w:rsidRPr="006B5D2C">
              <w:rPr>
                <w:rStyle w:val="normaltextrun"/>
                <w:sz w:val="24"/>
                <w:szCs w:val="24"/>
              </w:rPr>
              <w:t>T</w:t>
            </w:r>
            <w:r w:rsidR="52A44080" w:rsidRPr="006B5D2C">
              <w:rPr>
                <w:rStyle w:val="normaltextrun"/>
                <w:sz w:val="24"/>
                <w:szCs w:val="24"/>
              </w:rPr>
              <w:t xml:space="preserve">he project provides </w:t>
            </w:r>
            <w:r w:rsidR="74D41C94" w:rsidRPr="006B5D2C">
              <w:rPr>
                <w:rStyle w:val="normaltextrun"/>
                <w:sz w:val="24"/>
                <w:szCs w:val="24"/>
              </w:rPr>
              <w:t xml:space="preserve">other </w:t>
            </w:r>
            <w:r w:rsidR="52A44080" w:rsidRPr="006B5D2C">
              <w:rPr>
                <w:rStyle w:val="normaltextrun"/>
                <w:sz w:val="24"/>
                <w:szCs w:val="24"/>
              </w:rPr>
              <w:t xml:space="preserve">benefits to disadvantaged </w:t>
            </w:r>
            <w:r w:rsidR="3E429646" w:rsidRPr="58470889">
              <w:rPr>
                <w:rStyle w:val="normaltextrun"/>
                <w:sz w:val="24"/>
                <w:szCs w:val="24"/>
              </w:rPr>
              <w:t>or low-income</w:t>
            </w:r>
            <w:r w:rsidR="688E65AF" w:rsidRPr="58470889">
              <w:rPr>
                <w:rStyle w:val="normaltextrun"/>
                <w:sz w:val="24"/>
                <w:szCs w:val="24"/>
              </w:rPr>
              <w:t xml:space="preserve"> </w:t>
            </w:r>
            <w:r w:rsidR="52A44080" w:rsidRPr="006B5D2C">
              <w:rPr>
                <w:rStyle w:val="normaltextrun"/>
                <w:sz w:val="24"/>
                <w:szCs w:val="24"/>
              </w:rPr>
              <w:t>communities.</w:t>
            </w:r>
          </w:p>
          <w:p w14:paraId="76E083C2" w14:textId="5FF959BB" w:rsidR="009F5C04" w:rsidRPr="006B5D2C" w:rsidRDefault="7B09E36C" w:rsidP="00D34B6A">
            <w:pPr>
              <w:numPr>
                <w:ilvl w:val="0"/>
                <w:numId w:val="20"/>
              </w:numPr>
              <w:spacing w:after="0"/>
              <w:rPr>
                <w:rStyle w:val="normaltextrun"/>
                <w:rFonts w:eastAsia="Arial"/>
                <w:sz w:val="24"/>
                <w:szCs w:val="24"/>
              </w:rPr>
            </w:pPr>
            <w:r w:rsidRPr="006B5D2C">
              <w:rPr>
                <w:rStyle w:val="normaltextrun"/>
                <w:sz w:val="24"/>
                <w:szCs w:val="24"/>
              </w:rPr>
              <w:t>T</w:t>
            </w:r>
            <w:r w:rsidR="76BC8000" w:rsidRPr="006B5D2C">
              <w:rPr>
                <w:rStyle w:val="normaltextrun"/>
                <w:sz w:val="24"/>
                <w:szCs w:val="24"/>
              </w:rPr>
              <w:t xml:space="preserve">he project supports drivers from disadvantaged </w:t>
            </w:r>
            <w:r w:rsidR="2CB67A80" w:rsidRPr="58470889">
              <w:rPr>
                <w:rStyle w:val="normaltextrun"/>
                <w:sz w:val="24"/>
                <w:szCs w:val="24"/>
              </w:rPr>
              <w:t xml:space="preserve">or low-income </w:t>
            </w:r>
            <w:r w:rsidR="76BC8000" w:rsidRPr="006B5D2C">
              <w:rPr>
                <w:rStyle w:val="normaltextrun"/>
                <w:sz w:val="24"/>
                <w:szCs w:val="24"/>
              </w:rPr>
              <w:t>communities.</w:t>
            </w:r>
          </w:p>
        </w:tc>
        <w:tc>
          <w:tcPr>
            <w:tcW w:w="1514" w:type="dxa"/>
            <w:tcBorders>
              <w:bottom w:val="single" w:sz="4" w:space="0" w:color="auto"/>
            </w:tcBorders>
          </w:tcPr>
          <w:p w14:paraId="1E2BA243" w14:textId="77777777" w:rsidR="0035525F" w:rsidRPr="006B5D2C" w:rsidRDefault="0035525F" w:rsidP="00E04486">
            <w:pPr>
              <w:spacing w:after="0"/>
              <w:jc w:val="center"/>
              <w:rPr>
                <w:sz w:val="24"/>
                <w:szCs w:val="24"/>
              </w:rPr>
            </w:pPr>
          </w:p>
          <w:p w14:paraId="0AFCB6B1" w14:textId="18B52A3F" w:rsidR="009F5C04" w:rsidRPr="006B5D2C" w:rsidRDefault="00293176" w:rsidP="00E04486">
            <w:pPr>
              <w:spacing w:after="0"/>
              <w:jc w:val="center"/>
              <w:rPr>
                <w:sz w:val="24"/>
                <w:szCs w:val="24"/>
              </w:rPr>
            </w:pPr>
            <w:r w:rsidRPr="006B5D2C">
              <w:rPr>
                <w:sz w:val="24"/>
                <w:szCs w:val="24"/>
              </w:rPr>
              <w:t>25</w:t>
            </w:r>
          </w:p>
        </w:tc>
      </w:tr>
      <w:tr w:rsidR="009F5C04" w:rsidRPr="006B5D2C" w14:paraId="43296B92" w14:textId="77777777" w:rsidTr="5A0F0D1B">
        <w:tblPrEx>
          <w:tblBorders>
            <w:bottom w:val="single" w:sz="4" w:space="0" w:color="auto"/>
          </w:tblBorders>
        </w:tblPrEx>
        <w:tc>
          <w:tcPr>
            <w:tcW w:w="7836" w:type="dxa"/>
            <w:gridSpan w:val="2"/>
            <w:tcBorders>
              <w:bottom w:val="single" w:sz="4" w:space="0" w:color="auto"/>
            </w:tcBorders>
          </w:tcPr>
          <w:p w14:paraId="457E77ED" w14:textId="79226CBA" w:rsidR="00AB3DDD" w:rsidRPr="006B5D2C" w:rsidRDefault="00293176" w:rsidP="009606DD">
            <w:pPr>
              <w:keepNext/>
              <w:numPr>
                <w:ilvl w:val="6"/>
                <w:numId w:val="16"/>
              </w:numPr>
              <w:spacing w:after="0"/>
              <w:ind w:left="720" w:hanging="720"/>
              <w:rPr>
                <w:b/>
                <w:sz w:val="24"/>
                <w:szCs w:val="24"/>
              </w:rPr>
            </w:pPr>
            <w:r w:rsidRPr="006B5D2C">
              <w:rPr>
                <w:b/>
                <w:sz w:val="24"/>
                <w:szCs w:val="24"/>
              </w:rPr>
              <w:lastRenderedPageBreak/>
              <w:t>Project Readiness</w:t>
            </w:r>
          </w:p>
          <w:p w14:paraId="1FCB8E39" w14:textId="77777777" w:rsidR="00AB3DDD" w:rsidRPr="006B5D2C" w:rsidRDefault="00AB3DDD" w:rsidP="009606DD">
            <w:pPr>
              <w:keepNext/>
              <w:spacing w:after="0"/>
              <w:ind w:left="340"/>
              <w:rPr>
                <w:sz w:val="24"/>
                <w:szCs w:val="24"/>
              </w:rPr>
            </w:pPr>
            <w:r w:rsidRPr="006B5D2C">
              <w:rPr>
                <w:sz w:val="24"/>
                <w:szCs w:val="24"/>
              </w:rPr>
              <w:t>Applications will be evaluated on the degree to which:</w:t>
            </w:r>
          </w:p>
          <w:p w14:paraId="32D64986" w14:textId="77777777" w:rsidR="009349DA" w:rsidRPr="006B5D2C" w:rsidRDefault="009349DA" w:rsidP="009606DD">
            <w:pPr>
              <w:keepNext/>
              <w:spacing w:after="0"/>
              <w:rPr>
                <w:sz w:val="24"/>
                <w:szCs w:val="24"/>
              </w:rPr>
            </w:pPr>
          </w:p>
          <w:p w14:paraId="0BFCED1B" w14:textId="6B7EB754" w:rsidR="00293176" w:rsidRPr="006B5D2C" w:rsidRDefault="4373E54F" w:rsidP="009606DD">
            <w:pPr>
              <w:keepNext/>
              <w:numPr>
                <w:ilvl w:val="0"/>
                <w:numId w:val="28"/>
              </w:numPr>
              <w:spacing w:after="0"/>
              <w:rPr>
                <w:rFonts w:eastAsia="Arial"/>
                <w:sz w:val="24"/>
                <w:szCs w:val="24"/>
              </w:rPr>
            </w:pPr>
            <w:r w:rsidRPr="006B5D2C">
              <w:rPr>
                <w:sz w:val="24"/>
                <w:szCs w:val="24"/>
              </w:rPr>
              <w:t>S</w:t>
            </w:r>
            <w:r w:rsidR="1BCB869C" w:rsidRPr="006B5D2C">
              <w:rPr>
                <w:sz w:val="24"/>
                <w:szCs w:val="24"/>
              </w:rPr>
              <w:t xml:space="preserve">ite control or access rights </w:t>
            </w:r>
            <w:r w:rsidRPr="006B5D2C">
              <w:rPr>
                <w:sz w:val="24"/>
                <w:szCs w:val="24"/>
              </w:rPr>
              <w:t>have been secured</w:t>
            </w:r>
            <w:r w:rsidR="1BCB869C" w:rsidRPr="006B5D2C">
              <w:rPr>
                <w:sz w:val="24"/>
                <w:szCs w:val="24"/>
              </w:rPr>
              <w:t>.</w:t>
            </w:r>
          </w:p>
          <w:p w14:paraId="32B383CE" w14:textId="52FA1E55" w:rsidR="006A3152" w:rsidRPr="006B5D2C" w:rsidRDefault="1D387896" w:rsidP="009606DD">
            <w:pPr>
              <w:keepNext/>
              <w:numPr>
                <w:ilvl w:val="0"/>
                <w:numId w:val="28"/>
              </w:numPr>
              <w:spacing w:after="0"/>
              <w:rPr>
                <w:rFonts w:eastAsia="Arial"/>
                <w:sz w:val="24"/>
                <w:szCs w:val="24"/>
              </w:rPr>
            </w:pPr>
            <w:r w:rsidRPr="006B5D2C">
              <w:rPr>
                <w:sz w:val="24"/>
                <w:szCs w:val="24"/>
              </w:rPr>
              <w:t xml:space="preserve">The </w:t>
            </w:r>
            <w:r w:rsidR="1F71AE3A" w:rsidRPr="006B5D2C">
              <w:rPr>
                <w:sz w:val="24"/>
                <w:szCs w:val="24"/>
              </w:rPr>
              <w:t xml:space="preserve">permitting schedule </w:t>
            </w:r>
            <w:r w:rsidR="3D44AA65" w:rsidRPr="006B5D2C">
              <w:rPr>
                <w:sz w:val="24"/>
                <w:szCs w:val="24"/>
              </w:rPr>
              <w:t xml:space="preserve">is realistic and </w:t>
            </w:r>
            <w:r w:rsidR="1F71AE3A" w:rsidRPr="006B5D2C">
              <w:rPr>
                <w:sz w:val="24"/>
                <w:szCs w:val="24"/>
              </w:rPr>
              <w:t>ensures successful project completion within the timeframes specified in this solicitation</w:t>
            </w:r>
            <w:r w:rsidRPr="006B5D2C">
              <w:rPr>
                <w:sz w:val="24"/>
                <w:szCs w:val="24"/>
              </w:rPr>
              <w:t>.</w:t>
            </w:r>
          </w:p>
          <w:p w14:paraId="648DFE62" w14:textId="713490AD" w:rsidR="50BBE968" w:rsidRDefault="50BBE968" w:rsidP="009606DD">
            <w:pPr>
              <w:keepNext/>
              <w:numPr>
                <w:ilvl w:val="0"/>
                <w:numId w:val="28"/>
              </w:numPr>
              <w:spacing w:after="0"/>
              <w:rPr>
                <w:rFonts w:eastAsia="Arial"/>
                <w:sz w:val="24"/>
                <w:szCs w:val="24"/>
              </w:rPr>
            </w:pPr>
            <w:r w:rsidRPr="5D92FBFD">
              <w:rPr>
                <w:rFonts w:eastAsia="Arial"/>
                <w:sz w:val="24"/>
                <w:szCs w:val="24"/>
              </w:rPr>
              <w:t xml:space="preserve">Procurement of equipment and materials is </w:t>
            </w:r>
            <w:r w:rsidRPr="0F45A599">
              <w:rPr>
                <w:rFonts w:eastAsia="Arial"/>
                <w:sz w:val="24"/>
                <w:szCs w:val="24"/>
              </w:rPr>
              <w:t xml:space="preserve">expedited to meet the timeframes in this </w:t>
            </w:r>
            <w:r w:rsidRPr="276E3156">
              <w:rPr>
                <w:rFonts w:eastAsia="Arial"/>
                <w:sz w:val="24"/>
                <w:szCs w:val="24"/>
              </w:rPr>
              <w:t>solicitation.</w:t>
            </w:r>
          </w:p>
          <w:p w14:paraId="1A6B9020" w14:textId="0D2208CF" w:rsidR="51A7D646" w:rsidRDefault="7F26448E" w:rsidP="009606DD">
            <w:pPr>
              <w:keepNext/>
              <w:numPr>
                <w:ilvl w:val="0"/>
                <w:numId w:val="28"/>
              </w:numPr>
              <w:spacing w:after="0"/>
              <w:rPr>
                <w:rFonts w:eastAsia="Arial"/>
                <w:sz w:val="24"/>
                <w:szCs w:val="24"/>
              </w:rPr>
            </w:pPr>
            <w:r w:rsidRPr="5A0F0D1B">
              <w:rPr>
                <w:rFonts w:eastAsia="Arial"/>
                <w:sz w:val="24"/>
                <w:szCs w:val="24"/>
              </w:rPr>
              <w:t xml:space="preserve">Utility </w:t>
            </w:r>
            <w:r w:rsidR="060613A5" w:rsidRPr="5A0F0D1B">
              <w:rPr>
                <w:rFonts w:eastAsia="Arial"/>
                <w:sz w:val="24"/>
                <w:szCs w:val="24"/>
              </w:rPr>
              <w:t xml:space="preserve">connections </w:t>
            </w:r>
            <w:r w:rsidR="7A9A8A6A" w:rsidRPr="5A0F0D1B">
              <w:rPr>
                <w:rFonts w:eastAsia="Arial"/>
                <w:sz w:val="24"/>
                <w:szCs w:val="24"/>
              </w:rPr>
              <w:t xml:space="preserve">and energization </w:t>
            </w:r>
            <w:r w:rsidR="12477DF4" w:rsidRPr="5A0F0D1B">
              <w:rPr>
                <w:rFonts w:eastAsia="Arial"/>
                <w:sz w:val="24"/>
                <w:szCs w:val="24"/>
              </w:rPr>
              <w:t>will</w:t>
            </w:r>
            <w:r w:rsidR="060613A5" w:rsidRPr="5A0F0D1B">
              <w:rPr>
                <w:rFonts w:eastAsia="Arial"/>
                <w:sz w:val="24"/>
                <w:szCs w:val="24"/>
              </w:rPr>
              <w:t xml:space="preserve"> be swiftly completed</w:t>
            </w:r>
            <w:r w:rsidRPr="5A0F0D1B">
              <w:rPr>
                <w:rFonts w:eastAsia="Arial"/>
                <w:sz w:val="24"/>
                <w:szCs w:val="24"/>
              </w:rPr>
              <w:t>.</w:t>
            </w:r>
          </w:p>
          <w:p w14:paraId="4E53AAF2" w14:textId="17BC2453" w:rsidR="00FD2A22" w:rsidRPr="006B5D2C" w:rsidRDefault="2701C1FB" w:rsidP="009606DD">
            <w:pPr>
              <w:keepNext/>
              <w:numPr>
                <w:ilvl w:val="0"/>
                <w:numId w:val="28"/>
              </w:numPr>
              <w:spacing w:after="0"/>
              <w:rPr>
                <w:rFonts w:eastAsia="Arial"/>
                <w:sz w:val="24"/>
                <w:szCs w:val="24"/>
              </w:rPr>
            </w:pPr>
            <w:r w:rsidRPr="5A0F0D1B">
              <w:rPr>
                <w:sz w:val="24"/>
                <w:szCs w:val="24"/>
              </w:rPr>
              <w:t>Key</w:t>
            </w:r>
            <w:r w:rsidR="5F2962E9" w:rsidRPr="5A0F0D1B">
              <w:rPr>
                <w:sz w:val="24"/>
                <w:szCs w:val="24"/>
              </w:rPr>
              <w:t xml:space="preserve"> financial and contractual relationships </w:t>
            </w:r>
            <w:r w:rsidR="204F63D7" w:rsidRPr="5A0F0D1B">
              <w:rPr>
                <w:sz w:val="24"/>
                <w:szCs w:val="24"/>
              </w:rPr>
              <w:t>have been identified and secured.</w:t>
            </w:r>
          </w:p>
        </w:tc>
        <w:tc>
          <w:tcPr>
            <w:tcW w:w="1514" w:type="dxa"/>
            <w:tcBorders>
              <w:bottom w:val="single" w:sz="4" w:space="0" w:color="auto"/>
            </w:tcBorders>
          </w:tcPr>
          <w:p w14:paraId="7AD1EB4A" w14:textId="77777777" w:rsidR="0035525F" w:rsidRPr="006B5D2C" w:rsidRDefault="0035525F" w:rsidP="009606DD">
            <w:pPr>
              <w:keepNext/>
              <w:spacing w:after="0"/>
              <w:jc w:val="center"/>
              <w:rPr>
                <w:sz w:val="24"/>
                <w:szCs w:val="24"/>
              </w:rPr>
            </w:pPr>
          </w:p>
          <w:p w14:paraId="623C6CDE" w14:textId="22303BD4" w:rsidR="009F5C04" w:rsidRPr="006B5D2C" w:rsidRDefault="006A3152" w:rsidP="009606DD">
            <w:pPr>
              <w:keepNext/>
              <w:spacing w:after="0"/>
              <w:jc w:val="center"/>
              <w:rPr>
                <w:sz w:val="24"/>
                <w:szCs w:val="24"/>
              </w:rPr>
            </w:pPr>
            <w:r w:rsidRPr="006B5D2C">
              <w:rPr>
                <w:sz w:val="24"/>
                <w:szCs w:val="24"/>
              </w:rPr>
              <w:t>20</w:t>
            </w:r>
          </w:p>
        </w:tc>
      </w:tr>
      <w:tr w:rsidR="00B824F3" w:rsidRPr="006B5D2C" w14:paraId="3CB72F21" w14:textId="77777777" w:rsidTr="5A0F0D1B">
        <w:tblPrEx>
          <w:tblBorders>
            <w:bottom w:val="single" w:sz="4" w:space="0" w:color="auto"/>
          </w:tblBorders>
        </w:tblPrEx>
        <w:trPr>
          <w:trHeight w:val="1252"/>
        </w:trPr>
        <w:tc>
          <w:tcPr>
            <w:tcW w:w="7836" w:type="dxa"/>
            <w:gridSpan w:val="2"/>
            <w:tcBorders>
              <w:bottom w:val="single" w:sz="4" w:space="0" w:color="auto"/>
            </w:tcBorders>
          </w:tcPr>
          <w:p w14:paraId="2710A199" w14:textId="2F73F369" w:rsidR="00AB3DDD" w:rsidRPr="006B5D2C" w:rsidRDefault="006A3152" w:rsidP="00D34B6A">
            <w:pPr>
              <w:numPr>
                <w:ilvl w:val="6"/>
                <w:numId w:val="16"/>
              </w:numPr>
              <w:spacing w:after="0"/>
              <w:ind w:left="720" w:hanging="720"/>
              <w:rPr>
                <w:b/>
                <w:sz w:val="24"/>
                <w:szCs w:val="24"/>
              </w:rPr>
            </w:pPr>
            <w:r w:rsidRPr="006B5D2C">
              <w:rPr>
                <w:b/>
                <w:sz w:val="24"/>
                <w:szCs w:val="24"/>
              </w:rPr>
              <w:t>Team Qualifications and Experience</w:t>
            </w:r>
          </w:p>
          <w:p w14:paraId="44143117" w14:textId="77777777" w:rsidR="00AB3DDD" w:rsidRPr="006B5D2C" w:rsidRDefault="00AB3DDD" w:rsidP="009606DD">
            <w:pPr>
              <w:spacing w:after="0"/>
              <w:ind w:left="340"/>
              <w:rPr>
                <w:sz w:val="24"/>
                <w:szCs w:val="24"/>
              </w:rPr>
            </w:pPr>
            <w:r w:rsidRPr="006B5D2C">
              <w:rPr>
                <w:sz w:val="24"/>
                <w:szCs w:val="24"/>
              </w:rPr>
              <w:t>Applications will be evaluated on the degree to which:</w:t>
            </w:r>
          </w:p>
          <w:p w14:paraId="3ECC994D" w14:textId="77777777" w:rsidR="002F595E" w:rsidRPr="006B5D2C" w:rsidRDefault="002F595E" w:rsidP="00AB3DDD">
            <w:pPr>
              <w:spacing w:after="0"/>
              <w:rPr>
                <w:sz w:val="24"/>
                <w:szCs w:val="24"/>
              </w:rPr>
            </w:pPr>
          </w:p>
          <w:p w14:paraId="36C55F27" w14:textId="3E25F183" w:rsidR="006A3152" w:rsidRPr="006B5D2C" w:rsidRDefault="651FE9B6" w:rsidP="2D56B3CD">
            <w:pPr>
              <w:numPr>
                <w:ilvl w:val="0"/>
                <w:numId w:val="28"/>
              </w:numPr>
              <w:spacing w:after="0"/>
              <w:rPr>
                <w:rStyle w:val="normaltextrun"/>
                <w:rFonts w:eastAsia="Arial"/>
                <w:sz w:val="24"/>
                <w:szCs w:val="24"/>
              </w:rPr>
            </w:pPr>
            <w:r w:rsidRPr="5A0F0D1B">
              <w:rPr>
                <w:sz w:val="24"/>
                <w:szCs w:val="24"/>
              </w:rPr>
              <w:t>T</w:t>
            </w:r>
            <w:r w:rsidR="18C055AC" w:rsidRPr="5A0F0D1B">
              <w:rPr>
                <w:sz w:val="24"/>
                <w:szCs w:val="24"/>
              </w:rPr>
              <w:t xml:space="preserve">he proposed project team </w:t>
            </w:r>
            <w:r w:rsidR="77E0A25D" w:rsidRPr="5A0F0D1B">
              <w:rPr>
                <w:sz w:val="24"/>
                <w:szCs w:val="24"/>
              </w:rPr>
              <w:t>is qualified and has the experience and expertise to implement the proposed project.</w:t>
            </w:r>
            <w:r w:rsidR="77E0A25D" w:rsidRPr="5A0F0D1B">
              <w:rPr>
                <w:rStyle w:val="normaltextrun"/>
                <w:sz w:val="24"/>
                <w:szCs w:val="24"/>
              </w:rPr>
              <w:t xml:space="preserve"> </w:t>
            </w:r>
          </w:p>
          <w:p w14:paraId="1D4EB0EE" w14:textId="73F5321D" w:rsidR="00545F71" w:rsidRPr="006B5D2C" w:rsidRDefault="737B3A91" w:rsidP="00545F71">
            <w:pPr>
              <w:numPr>
                <w:ilvl w:val="0"/>
                <w:numId w:val="28"/>
              </w:numPr>
              <w:spacing w:after="0"/>
              <w:rPr>
                <w:sz w:val="24"/>
                <w:szCs w:val="24"/>
              </w:rPr>
            </w:pPr>
            <w:r w:rsidRPr="5A0F0D1B">
              <w:rPr>
                <w:rStyle w:val="normaltextrun"/>
                <w:sz w:val="24"/>
                <w:szCs w:val="24"/>
              </w:rPr>
              <w:t xml:space="preserve">The proposed team </w:t>
            </w:r>
            <w:r w:rsidR="70A7F455" w:rsidRPr="5A0F0D1B">
              <w:rPr>
                <w:rStyle w:val="normaltextrun"/>
                <w:sz w:val="24"/>
                <w:szCs w:val="24"/>
              </w:rPr>
              <w:t>demonstrates the</w:t>
            </w:r>
            <w:r w:rsidR="4ED528AB" w:rsidRPr="5A0F0D1B">
              <w:rPr>
                <w:rStyle w:val="normaltextrun"/>
                <w:sz w:val="24"/>
                <w:szCs w:val="24"/>
              </w:rPr>
              <w:t>ir ability to manage and implement</w:t>
            </w:r>
            <w:r w:rsidR="344A6033" w:rsidRPr="5A0F0D1B">
              <w:rPr>
                <w:rStyle w:val="normaltextrun"/>
                <w:sz w:val="24"/>
                <w:szCs w:val="24"/>
              </w:rPr>
              <w:t xml:space="preserve"> large</w:t>
            </w:r>
            <w:r w:rsidR="4ED528AB" w:rsidRPr="5A0F0D1B">
              <w:rPr>
                <w:rStyle w:val="normaltextrun"/>
                <w:sz w:val="24"/>
                <w:szCs w:val="24"/>
              </w:rPr>
              <w:t xml:space="preserve">, </w:t>
            </w:r>
            <w:r w:rsidR="344A6033" w:rsidRPr="5A0F0D1B">
              <w:rPr>
                <w:rStyle w:val="normaltextrun"/>
                <w:sz w:val="24"/>
                <w:szCs w:val="24"/>
              </w:rPr>
              <w:t>complex projects and meet deadlines and milestones.</w:t>
            </w:r>
          </w:p>
          <w:p w14:paraId="0A125A98" w14:textId="49336462" w:rsidR="24BB29BE" w:rsidRPr="006B5D2C" w:rsidRDefault="6B1FA10C" w:rsidP="643760C4">
            <w:pPr>
              <w:numPr>
                <w:ilvl w:val="0"/>
                <w:numId w:val="28"/>
              </w:numPr>
              <w:spacing w:after="0"/>
              <w:rPr>
                <w:rStyle w:val="normaltextrun"/>
                <w:rFonts w:eastAsia="Arial"/>
                <w:sz w:val="24"/>
                <w:szCs w:val="24"/>
              </w:rPr>
            </w:pPr>
            <w:r w:rsidRPr="643760C4">
              <w:rPr>
                <w:rStyle w:val="normaltextrun"/>
                <w:sz w:val="24"/>
                <w:szCs w:val="24"/>
              </w:rPr>
              <w:t>The team demonstrates ability to control project costs.</w:t>
            </w:r>
            <w:r w:rsidRPr="643760C4">
              <w:rPr>
                <w:rFonts w:eastAsia="Arial"/>
                <w:sz w:val="24"/>
                <w:szCs w:val="24"/>
              </w:rPr>
              <w:t xml:space="preserve"> </w:t>
            </w:r>
          </w:p>
          <w:p w14:paraId="52F391D1" w14:textId="71634F74" w:rsidR="24BB29BE" w:rsidRPr="006B5D2C" w:rsidRDefault="31F9D9CD" w:rsidP="488B8B48">
            <w:pPr>
              <w:numPr>
                <w:ilvl w:val="0"/>
                <w:numId w:val="28"/>
              </w:numPr>
              <w:spacing w:after="0"/>
              <w:rPr>
                <w:rFonts w:eastAsia="Arial"/>
                <w:sz w:val="24"/>
                <w:szCs w:val="24"/>
              </w:rPr>
            </w:pPr>
            <w:r w:rsidRPr="5A0F0D1B">
              <w:rPr>
                <w:rFonts w:eastAsia="Arial"/>
                <w:sz w:val="24"/>
                <w:szCs w:val="24"/>
              </w:rPr>
              <w:t>The Applicant and team have demonstrated exceptional administrative and technical performance under existing or prior funding agreements (CEC and/or other public agencies), if the Applicant or team worked on such projects, including:</w:t>
            </w:r>
            <w:r w:rsidR="11EC2C48" w:rsidRPr="5A0F0D1B">
              <w:rPr>
                <w:rFonts w:eastAsia="Arial"/>
                <w:sz w:val="24"/>
                <w:szCs w:val="24"/>
              </w:rPr>
              <w:t xml:space="preserve"> a</w:t>
            </w:r>
            <w:r w:rsidR="7101757C" w:rsidRPr="5A0F0D1B">
              <w:rPr>
                <w:rFonts w:eastAsia="Arial"/>
                <w:sz w:val="24"/>
                <w:szCs w:val="24"/>
              </w:rPr>
              <w:t>dherence</w:t>
            </w:r>
            <w:r w:rsidRPr="5A0F0D1B">
              <w:rPr>
                <w:rFonts w:eastAsia="Arial"/>
                <w:sz w:val="24"/>
                <w:szCs w:val="24"/>
              </w:rPr>
              <w:t xml:space="preserve"> to schedule and due dates</w:t>
            </w:r>
            <w:r w:rsidR="247879B5" w:rsidRPr="5A0F0D1B">
              <w:rPr>
                <w:rFonts w:eastAsia="Arial"/>
                <w:sz w:val="24"/>
                <w:szCs w:val="24"/>
              </w:rPr>
              <w:t>;</w:t>
            </w:r>
            <w:r w:rsidR="3F8325C8" w:rsidRPr="5A0F0D1B">
              <w:rPr>
                <w:rFonts w:eastAsia="Arial"/>
                <w:sz w:val="24"/>
                <w:szCs w:val="24"/>
              </w:rPr>
              <w:t xml:space="preserve"> e</w:t>
            </w:r>
            <w:r w:rsidR="7101757C" w:rsidRPr="5A0F0D1B">
              <w:rPr>
                <w:rFonts w:eastAsia="Arial"/>
                <w:sz w:val="24"/>
                <w:szCs w:val="24"/>
              </w:rPr>
              <w:t>ffective</w:t>
            </w:r>
            <w:r w:rsidRPr="5A0F0D1B">
              <w:rPr>
                <w:rFonts w:eastAsia="Arial"/>
                <w:sz w:val="24"/>
                <w:szCs w:val="24"/>
              </w:rPr>
              <w:t xml:space="preserve"> and timely issue resolution</w:t>
            </w:r>
            <w:r w:rsidR="0BDAAAB3" w:rsidRPr="5A0F0D1B">
              <w:rPr>
                <w:rFonts w:eastAsia="Arial"/>
                <w:sz w:val="24"/>
                <w:szCs w:val="24"/>
              </w:rPr>
              <w:t>;</w:t>
            </w:r>
            <w:r w:rsidR="4BF2F9F3" w:rsidRPr="5A0F0D1B">
              <w:rPr>
                <w:rFonts w:eastAsia="Arial"/>
                <w:sz w:val="24"/>
                <w:szCs w:val="24"/>
              </w:rPr>
              <w:t xml:space="preserve"> q</w:t>
            </w:r>
            <w:r w:rsidR="7101757C" w:rsidRPr="5A0F0D1B">
              <w:rPr>
                <w:rFonts w:eastAsia="Arial"/>
                <w:sz w:val="24"/>
                <w:szCs w:val="24"/>
              </w:rPr>
              <w:t>uality</w:t>
            </w:r>
            <w:r w:rsidRPr="5A0F0D1B">
              <w:rPr>
                <w:rFonts w:eastAsia="Arial"/>
                <w:sz w:val="24"/>
                <w:szCs w:val="24"/>
              </w:rPr>
              <w:t xml:space="preserve"> of deliverables</w:t>
            </w:r>
            <w:r w:rsidR="53D0F5BA" w:rsidRPr="5A0F0D1B">
              <w:rPr>
                <w:rFonts w:eastAsia="Arial"/>
                <w:sz w:val="24"/>
                <w:szCs w:val="24"/>
              </w:rPr>
              <w:t>;</w:t>
            </w:r>
            <w:r w:rsidR="55549347" w:rsidRPr="5A0F0D1B">
              <w:rPr>
                <w:rFonts w:eastAsia="Arial"/>
                <w:sz w:val="24"/>
                <w:szCs w:val="24"/>
              </w:rPr>
              <w:t xml:space="preserve"> o</w:t>
            </w:r>
            <w:r w:rsidR="7101757C" w:rsidRPr="5A0F0D1B">
              <w:rPr>
                <w:rFonts w:eastAsia="Arial"/>
                <w:sz w:val="24"/>
                <w:szCs w:val="24"/>
              </w:rPr>
              <w:t>bjectives</w:t>
            </w:r>
            <w:r w:rsidRPr="5A0F0D1B">
              <w:rPr>
                <w:rFonts w:eastAsia="Arial"/>
                <w:sz w:val="24"/>
                <w:szCs w:val="24"/>
              </w:rPr>
              <w:t xml:space="preserve"> of past projects have been attained</w:t>
            </w:r>
            <w:r w:rsidR="778197AE" w:rsidRPr="5A0F0D1B">
              <w:rPr>
                <w:rFonts w:eastAsia="Arial"/>
                <w:sz w:val="24"/>
                <w:szCs w:val="24"/>
              </w:rPr>
              <w:t>;</w:t>
            </w:r>
            <w:r w:rsidR="51071D0D" w:rsidRPr="5A0F0D1B">
              <w:rPr>
                <w:rFonts w:eastAsia="Arial"/>
                <w:sz w:val="24"/>
                <w:szCs w:val="24"/>
              </w:rPr>
              <w:t xml:space="preserve"> h</w:t>
            </w:r>
            <w:r w:rsidR="7101757C" w:rsidRPr="5A0F0D1B">
              <w:rPr>
                <w:rFonts w:eastAsia="Arial"/>
                <w:sz w:val="24"/>
                <w:szCs w:val="24"/>
              </w:rPr>
              <w:t>onest</w:t>
            </w:r>
            <w:r w:rsidRPr="5A0F0D1B">
              <w:rPr>
                <w:rFonts w:eastAsia="Arial"/>
                <w:sz w:val="24"/>
                <w:szCs w:val="24"/>
              </w:rPr>
              <w:t>, timely, and professional communication with staff from the funding entity</w:t>
            </w:r>
            <w:r w:rsidR="638956D5" w:rsidRPr="5A0F0D1B">
              <w:rPr>
                <w:rFonts w:eastAsia="Arial"/>
                <w:sz w:val="24"/>
                <w:szCs w:val="24"/>
              </w:rPr>
              <w:t>; e</w:t>
            </w:r>
            <w:r w:rsidRPr="5A0F0D1B">
              <w:rPr>
                <w:rFonts w:eastAsia="Arial"/>
                <w:sz w:val="24"/>
                <w:szCs w:val="24"/>
              </w:rPr>
              <w:t xml:space="preserve">ffective coordination with project partners, </w:t>
            </w:r>
            <w:r w:rsidR="35F73992" w:rsidRPr="5A0F0D1B">
              <w:rPr>
                <w:rFonts w:eastAsia="Arial"/>
                <w:sz w:val="24"/>
                <w:szCs w:val="24"/>
              </w:rPr>
              <w:t>sub</w:t>
            </w:r>
            <w:r w:rsidR="6327D8C0" w:rsidRPr="5A0F0D1B">
              <w:rPr>
                <w:rFonts w:eastAsia="Arial"/>
                <w:sz w:val="24"/>
                <w:szCs w:val="24"/>
              </w:rPr>
              <w:t>recipients</w:t>
            </w:r>
            <w:r w:rsidRPr="5A0F0D1B">
              <w:rPr>
                <w:rFonts w:eastAsia="Arial"/>
                <w:sz w:val="24"/>
                <w:szCs w:val="24"/>
              </w:rPr>
              <w:t>, and other stakeholders</w:t>
            </w:r>
            <w:r w:rsidR="33C7C7D0" w:rsidRPr="5A0F0D1B">
              <w:rPr>
                <w:rFonts w:eastAsia="Arial"/>
                <w:sz w:val="24"/>
                <w:szCs w:val="24"/>
              </w:rPr>
              <w:t xml:space="preserve">; </w:t>
            </w:r>
            <w:r w:rsidR="39195252" w:rsidRPr="5A0F0D1B">
              <w:rPr>
                <w:rFonts w:eastAsia="Arial"/>
                <w:sz w:val="24"/>
                <w:szCs w:val="24"/>
              </w:rPr>
              <w:t xml:space="preserve">and </w:t>
            </w:r>
            <w:r w:rsidR="33C7C7D0" w:rsidRPr="5A0F0D1B">
              <w:rPr>
                <w:rFonts w:eastAsia="Arial"/>
                <w:sz w:val="24"/>
                <w:szCs w:val="24"/>
              </w:rPr>
              <w:t>t</w:t>
            </w:r>
            <w:r w:rsidRPr="5A0F0D1B">
              <w:rPr>
                <w:rFonts w:eastAsia="Arial"/>
                <w:sz w:val="24"/>
                <w:szCs w:val="24"/>
              </w:rPr>
              <w:t>imely and accurate invoicing.</w:t>
            </w:r>
          </w:p>
          <w:p w14:paraId="45DF49E1" w14:textId="5F8C7866" w:rsidR="00B824F3" w:rsidRPr="006B5D2C" w:rsidRDefault="00B824F3" w:rsidP="00C30E1F">
            <w:pPr>
              <w:pStyle w:val="ListParagraph"/>
              <w:spacing w:after="0"/>
              <w:rPr>
                <w:rStyle w:val="normaltextrun"/>
                <w:rFonts w:eastAsia="Arial"/>
                <w:sz w:val="24"/>
                <w:szCs w:val="24"/>
              </w:rPr>
            </w:pPr>
          </w:p>
        </w:tc>
        <w:tc>
          <w:tcPr>
            <w:tcW w:w="1514" w:type="dxa"/>
            <w:tcBorders>
              <w:bottom w:val="single" w:sz="4" w:space="0" w:color="auto"/>
            </w:tcBorders>
          </w:tcPr>
          <w:p w14:paraId="22221D66" w14:textId="77777777" w:rsidR="00595484" w:rsidRPr="006B5D2C" w:rsidRDefault="00595484" w:rsidP="00E04486">
            <w:pPr>
              <w:spacing w:after="0"/>
              <w:jc w:val="center"/>
              <w:rPr>
                <w:sz w:val="24"/>
                <w:szCs w:val="24"/>
              </w:rPr>
            </w:pPr>
          </w:p>
          <w:p w14:paraId="11CE91AC" w14:textId="6B369862" w:rsidR="00B824F3" w:rsidRPr="006B5D2C" w:rsidRDefault="006A3152" w:rsidP="00E04486">
            <w:pPr>
              <w:spacing w:after="0"/>
              <w:jc w:val="center"/>
              <w:rPr>
                <w:sz w:val="24"/>
                <w:szCs w:val="24"/>
              </w:rPr>
            </w:pPr>
            <w:r w:rsidRPr="006B5D2C">
              <w:rPr>
                <w:sz w:val="24"/>
                <w:szCs w:val="24"/>
              </w:rPr>
              <w:t>10</w:t>
            </w:r>
          </w:p>
        </w:tc>
      </w:tr>
      <w:tr w:rsidR="009F5C04" w:rsidRPr="006B5D2C" w14:paraId="30A8EA34" w14:textId="77777777" w:rsidTr="5A0F0D1B">
        <w:tblPrEx>
          <w:tblBorders>
            <w:bottom w:val="single" w:sz="4" w:space="0" w:color="auto"/>
          </w:tblBorders>
        </w:tblPrEx>
        <w:tc>
          <w:tcPr>
            <w:tcW w:w="7836" w:type="dxa"/>
            <w:gridSpan w:val="2"/>
            <w:tcBorders>
              <w:bottom w:val="single" w:sz="4" w:space="0" w:color="auto"/>
            </w:tcBorders>
          </w:tcPr>
          <w:p w14:paraId="5A97CEF1" w14:textId="738EC410" w:rsidR="00AB3DDD" w:rsidRPr="006B5D2C" w:rsidRDefault="006A3152" w:rsidP="00D34B6A">
            <w:pPr>
              <w:numPr>
                <w:ilvl w:val="6"/>
                <w:numId w:val="16"/>
              </w:numPr>
              <w:spacing w:after="0"/>
              <w:ind w:left="720" w:hanging="720"/>
              <w:rPr>
                <w:b/>
                <w:sz w:val="24"/>
                <w:szCs w:val="24"/>
              </w:rPr>
            </w:pPr>
            <w:r w:rsidRPr="006B5D2C">
              <w:rPr>
                <w:b/>
                <w:sz w:val="24"/>
                <w:szCs w:val="24"/>
              </w:rPr>
              <w:t>Project Budget</w:t>
            </w:r>
          </w:p>
          <w:p w14:paraId="0CEAD81C" w14:textId="77777777" w:rsidR="00AB3DDD" w:rsidRPr="006B5D2C" w:rsidRDefault="00AB3DDD" w:rsidP="00AB3DDD">
            <w:pPr>
              <w:spacing w:after="0"/>
              <w:rPr>
                <w:sz w:val="24"/>
                <w:szCs w:val="24"/>
              </w:rPr>
            </w:pPr>
            <w:r w:rsidRPr="006B5D2C">
              <w:rPr>
                <w:sz w:val="24"/>
                <w:szCs w:val="24"/>
              </w:rPr>
              <w:t>Applications will be evaluated on the degree to which:</w:t>
            </w:r>
          </w:p>
          <w:p w14:paraId="15306B47" w14:textId="77777777" w:rsidR="002F595E" w:rsidRPr="006B5D2C" w:rsidRDefault="002F595E" w:rsidP="00AB3DDD">
            <w:pPr>
              <w:spacing w:after="0"/>
              <w:rPr>
                <w:sz w:val="24"/>
                <w:szCs w:val="24"/>
              </w:rPr>
            </w:pPr>
          </w:p>
          <w:p w14:paraId="5A632589" w14:textId="7A712DEE" w:rsidR="009243BF" w:rsidRPr="006B5D2C" w:rsidRDefault="58085DED" w:rsidP="555BDF56">
            <w:pPr>
              <w:numPr>
                <w:ilvl w:val="0"/>
                <w:numId w:val="28"/>
              </w:numPr>
              <w:spacing w:after="0"/>
              <w:rPr>
                <w:sz w:val="24"/>
                <w:szCs w:val="24"/>
              </w:rPr>
            </w:pPr>
            <w:r w:rsidRPr="5A0F0D1B">
              <w:rPr>
                <w:sz w:val="24"/>
                <w:szCs w:val="24"/>
              </w:rPr>
              <w:t xml:space="preserve">The proposed budget is cost-effective, and costs per charger or per kW of capacity are minimized. </w:t>
            </w:r>
          </w:p>
          <w:p w14:paraId="1900378C" w14:textId="0562CE45" w:rsidR="009243BF" w:rsidRPr="006B5D2C" w:rsidRDefault="58085DED" w:rsidP="2A609EF9">
            <w:pPr>
              <w:numPr>
                <w:ilvl w:val="0"/>
                <w:numId w:val="28"/>
              </w:numPr>
              <w:spacing w:after="0"/>
              <w:rPr>
                <w:sz w:val="24"/>
                <w:szCs w:val="24"/>
              </w:rPr>
            </w:pPr>
            <w:r w:rsidRPr="5A0F0D1B">
              <w:rPr>
                <w:sz w:val="24"/>
                <w:szCs w:val="24"/>
              </w:rPr>
              <w:t>CEC funds are needed.</w:t>
            </w:r>
          </w:p>
          <w:p w14:paraId="3BE0130E" w14:textId="38DAEEE0" w:rsidR="009243BF" w:rsidRPr="006B5D2C" w:rsidRDefault="14F16490" w:rsidP="0DEA4000">
            <w:pPr>
              <w:numPr>
                <w:ilvl w:val="0"/>
                <w:numId w:val="28"/>
              </w:numPr>
              <w:spacing w:after="0"/>
              <w:rPr>
                <w:rStyle w:val="normaltextrun"/>
                <w:rFonts w:eastAsia="Arial"/>
                <w:sz w:val="24"/>
                <w:szCs w:val="24"/>
              </w:rPr>
            </w:pPr>
            <w:r w:rsidRPr="0DEA4000">
              <w:rPr>
                <w:rStyle w:val="normaltextrun"/>
                <w:rFonts w:eastAsia="Arial"/>
                <w:sz w:val="24"/>
                <w:szCs w:val="24"/>
              </w:rPr>
              <w:t>Match share is funding is secured and documented through commitments.</w:t>
            </w:r>
            <w:r w:rsidRPr="0DEA4000">
              <w:rPr>
                <w:sz w:val="24"/>
                <w:szCs w:val="24"/>
              </w:rPr>
              <w:t xml:space="preserve"> </w:t>
            </w:r>
          </w:p>
          <w:p w14:paraId="1243E46C" w14:textId="2D6B57CA" w:rsidR="2C5C9728" w:rsidRDefault="2C5C9728" w:rsidP="58470889">
            <w:pPr>
              <w:numPr>
                <w:ilvl w:val="0"/>
                <w:numId w:val="28"/>
              </w:numPr>
              <w:spacing w:after="0"/>
              <w:rPr>
                <w:rStyle w:val="normaltextrun"/>
                <w:rFonts w:eastAsia="Arial"/>
                <w:sz w:val="24"/>
                <w:szCs w:val="24"/>
              </w:rPr>
            </w:pPr>
            <w:r w:rsidRPr="58470889">
              <w:rPr>
                <w:rStyle w:val="normaltextrun"/>
                <w:rFonts w:eastAsia="Arial"/>
                <w:sz w:val="24"/>
                <w:szCs w:val="24"/>
              </w:rPr>
              <w:t>Project costs are reasonable.</w:t>
            </w:r>
          </w:p>
          <w:p w14:paraId="6A5740E5" w14:textId="7C05F3F9" w:rsidR="009243BF" w:rsidRPr="006B5D2C" w:rsidRDefault="20C09631" w:rsidP="219F392C">
            <w:pPr>
              <w:numPr>
                <w:ilvl w:val="0"/>
                <w:numId w:val="28"/>
              </w:numPr>
              <w:spacing w:after="0"/>
              <w:rPr>
                <w:rFonts w:eastAsia="Arial"/>
                <w:sz w:val="24"/>
                <w:szCs w:val="24"/>
              </w:rPr>
            </w:pPr>
            <w:r w:rsidRPr="699D727C">
              <w:rPr>
                <w:sz w:val="24"/>
                <w:szCs w:val="24"/>
              </w:rPr>
              <w:t>Administrative and overhead costs are minimized.</w:t>
            </w:r>
          </w:p>
          <w:p w14:paraId="0680C364" w14:textId="59EC6921" w:rsidR="48BE939D" w:rsidRDefault="0F083180" w:rsidP="58470889">
            <w:pPr>
              <w:numPr>
                <w:ilvl w:val="0"/>
                <w:numId w:val="28"/>
              </w:numPr>
              <w:spacing w:after="0"/>
              <w:rPr>
                <w:rFonts w:eastAsia="Arial"/>
                <w:sz w:val="24"/>
                <w:szCs w:val="24"/>
              </w:rPr>
            </w:pPr>
            <w:r w:rsidRPr="5A0F0D1B">
              <w:rPr>
                <w:rFonts w:eastAsia="Arial"/>
                <w:sz w:val="24"/>
                <w:szCs w:val="24"/>
              </w:rPr>
              <w:t>Cost-effectiveness of equipment procurement and installations are maximized.</w:t>
            </w:r>
          </w:p>
          <w:p w14:paraId="1EC3CAC2" w14:textId="0210F789" w:rsidR="00B20436" w:rsidRPr="006B5D2C" w:rsidRDefault="7B16FBBD" w:rsidP="2110340B">
            <w:pPr>
              <w:numPr>
                <w:ilvl w:val="0"/>
                <w:numId w:val="28"/>
              </w:numPr>
              <w:spacing w:after="0"/>
              <w:rPr>
                <w:sz w:val="24"/>
                <w:szCs w:val="24"/>
              </w:rPr>
            </w:pPr>
            <w:r w:rsidRPr="5A0F0D1B">
              <w:rPr>
                <w:sz w:val="24"/>
                <w:szCs w:val="24"/>
              </w:rPr>
              <w:t>Non-public funds are used for match share.</w:t>
            </w:r>
          </w:p>
        </w:tc>
        <w:tc>
          <w:tcPr>
            <w:tcW w:w="1514" w:type="dxa"/>
            <w:tcBorders>
              <w:bottom w:val="single" w:sz="4" w:space="0" w:color="auto"/>
            </w:tcBorders>
          </w:tcPr>
          <w:p w14:paraId="58462B8C" w14:textId="77777777" w:rsidR="00A93A8C" w:rsidRPr="006B5D2C" w:rsidRDefault="00A93A8C" w:rsidP="00E04486">
            <w:pPr>
              <w:spacing w:after="0"/>
              <w:jc w:val="center"/>
              <w:rPr>
                <w:sz w:val="24"/>
                <w:szCs w:val="24"/>
              </w:rPr>
            </w:pPr>
          </w:p>
          <w:p w14:paraId="1701871C" w14:textId="175D210B" w:rsidR="009F5C04" w:rsidRPr="006B5D2C" w:rsidRDefault="009243BF" w:rsidP="00E04486">
            <w:pPr>
              <w:spacing w:after="0"/>
              <w:jc w:val="center"/>
              <w:rPr>
                <w:sz w:val="24"/>
                <w:szCs w:val="24"/>
              </w:rPr>
            </w:pPr>
            <w:r w:rsidRPr="006B5D2C">
              <w:rPr>
                <w:sz w:val="24"/>
                <w:szCs w:val="24"/>
              </w:rPr>
              <w:t>10</w:t>
            </w:r>
          </w:p>
        </w:tc>
      </w:tr>
      <w:tr w:rsidR="00647279" w:rsidRPr="006B5D2C" w14:paraId="1C5B2876" w14:textId="77777777" w:rsidTr="5A0F0D1B">
        <w:tblPrEx>
          <w:tblBorders>
            <w:bottom w:val="single" w:sz="4" w:space="0" w:color="auto"/>
          </w:tblBorders>
        </w:tblPrEx>
        <w:tc>
          <w:tcPr>
            <w:tcW w:w="7836" w:type="dxa"/>
            <w:gridSpan w:val="2"/>
            <w:tcBorders>
              <w:bottom w:val="single" w:sz="4" w:space="0" w:color="auto"/>
            </w:tcBorders>
          </w:tcPr>
          <w:p w14:paraId="5B2DAD19" w14:textId="56B0DB84" w:rsidR="00647279" w:rsidRPr="006B5D2C" w:rsidRDefault="00647279" w:rsidP="009606DD">
            <w:pPr>
              <w:keepNext/>
              <w:numPr>
                <w:ilvl w:val="6"/>
                <w:numId w:val="16"/>
              </w:numPr>
              <w:spacing w:after="0"/>
              <w:ind w:left="720" w:hanging="720"/>
              <w:rPr>
                <w:b/>
                <w:sz w:val="24"/>
                <w:szCs w:val="24"/>
              </w:rPr>
            </w:pPr>
            <w:r w:rsidRPr="006B5D2C">
              <w:rPr>
                <w:b/>
                <w:sz w:val="24"/>
                <w:szCs w:val="24"/>
              </w:rPr>
              <w:lastRenderedPageBreak/>
              <w:t xml:space="preserve">Environmental </w:t>
            </w:r>
            <w:r w:rsidR="009243BF" w:rsidRPr="006B5D2C">
              <w:rPr>
                <w:b/>
                <w:sz w:val="24"/>
                <w:szCs w:val="24"/>
              </w:rPr>
              <w:t>and Economic Benefits</w:t>
            </w:r>
          </w:p>
          <w:p w14:paraId="02567A9E" w14:textId="77777777" w:rsidR="00647279" w:rsidRPr="006B5D2C" w:rsidRDefault="1767A615" w:rsidP="009606DD">
            <w:pPr>
              <w:keepNext/>
              <w:spacing w:after="0"/>
              <w:ind w:left="340"/>
              <w:rPr>
                <w:sz w:val="24"/>
                <w:szCs w:val="24"/>
              </w:rPr>
            </w:pPr>
            <w:r w:rsidRPr="006B5D2C">
              <w:rPr>
                <w:sz w:val="24"/>
                <w:szCs w:val="24"/>
              </w:rPr>
              <w:t>Applications will be evaluated on the degree to which:</w:t>
            </w:r>
          </w:p>
          <w:p w14:paraId="249DB747" w14:textId="77777777" w:rsidR="002F595E" w:rsidRPr="006B5D2C" w:rsidRDefault="002F595E" w:rsidP="009606DD">
            <w:pPr>
              <w:keepNext/>
              <w:spacing w:after="0"/>
              <w:rPr>
                <w:sz w:val="24"/>
                <w:szCs w:val="24"/>
              </w:rPr>
            </w:pPr>
          </w:p>
          <w:p w14:paraId="378462D1" w14:textId="77777777" w:rsidR="00C143D0" w:rsidRPr="006B5D2C" w:rsidRDefault="5BE8DD37" w:rsidP="009606DD">
            <w:pPr>
              <w:keepNext/>
              <w:numPr>
                <w:ilvl w:val="0"/>
                <w:numId w:val="28"/>
              </w:numPr>
              <w:spacing w:after="0"/>
              <w:rPr>
                <w:rFonts w:eastAsia="Arial"/>
                <w:sz w:val="24"/>
                <w:szCs w:val="24"/>
              </w:rPr>
            </w:pPr>
            <w:r w:rsidRPr="5A0F0D1B">
              <w:rPr>
                <w:sz w:val="24"/>
                <w:szCs w:val="24"/>
              </w:rPr>
              <w:t>T</w:t>
            </w:r>
            <w:r w:rsidR="70ED4C9C" w:rsidRPr="5A0F0D1B">
              <w:rPr>
                <w:sz w:val="24"/>
                <w:szCs w:val="24"/>
              </w:rPr>
              <w:t xml:space="preserve">he proposed project will provide </w:t>
            </w:r>
            <w:r w:rsidR="1D2E437F" w:rsidRPr="5A0F0D1B">
              <w:rPr>
                <w:sz w:val="24"/>
                <w:szCs w:val="24"/>
              </w:rPr>
              <w:t xml:space="preserve">environmental and </w:t>
            </w:r>
            <w:r w:rsidR="70ED4C9C" w:rsidRPr="5A0F0D1B">
              <w:rPr>
                <w:sz w:val="24"/>
                <w:szCs w:val="24"/>
              </w:rPr>
              <w:t xml:space="preserve">economic </w:t>
            </w:r>
            <w:r w:rsidR="02451087" w:rsidRPr="5A0F0D1B">
              <w:rPr>
                <w:sz w:val="24"/>
                <w:szCs w:val="24"/>
              </w:rPr>
              <w:t>benefits</w:t>
            </w:r>
            <w:r w:rsidR="678B0DDF" w:rsidRPr="5A0F0D1B">
              <w:rPr>
                <w:sz w:val="24"/>
                <w:szCs w:val="24"/>
              </w:rPr>
              <w:t>.</w:t>
            </w:r>
          </w:p>
          <w:p w14:paraId="4AAAAD67" w14:textId="5CFC6D7A" w:rsidR="00647279" w:rsidRPr="006B5D2C" w:rsidRDefault="6ED56909" w:rsidP="009606DD">
            <w:pPr>
              <w:keepNext/>
              <w:numPr>
                <w:ilvl w:val="0"/>
                <w:numId w:val="28"/>
              </w:numPr>
              <w:spacing w:after="0"/>
              <w:rPr>
                <w:rFonts w:eastAsia="Arial"/>
                <w:sz w:val="24"/>
                <w:szCs w:val="24"/>
              </w:rPr>
            </w:pPr>
            <w:r w:rsidRPr="5A0F0D1B">
              <w:rPr>
                <w:sz w:val="24"/>
                <w:szCs w:val="24"/>
              </w:rPr>
              <w:t xml:space="preserve">The proposed project will provide environmental and economic benefits </w:t>
            </w:r>
            <w:r w:rsidR="70ED4C9C" w:rsidRPr="5A0F0D1B">
              <w:rPr>
                <w:sz w:val="24"/>
                <w:szCs w:val="24"/>
              </w:rPr>
              <w:t>in disadvantaged communities.</w:t>
            </w:r>
          </w:p>
          <w:p w14:paraId="4AC63AEB" w14:textId="3E029C4A" w:rsidR="00C143D0" w:rsidRPr="006B5D2C" w:rsidRDefault="1D48E09A" w:rsidP="009606DD">
            <w:pPr>
              <w:keepNext/>
              <w:numPr>
                <w:ilvl w:val="0"/>
                <w:numId w:val="28"/>
              </w:numPr>
              <w:spacing w:after="0"/>
              <w:rPr>
                <w:rFonts w:eastAsia="Arial"/>
                <w:color w:val="000000" w:themeColor="text1"/>
                <w:sz w:val="24"/>
                <w:szCs w:val="24"/>
              </w:rPr>
            </w:pPr>
            <w:r w:rsidRPr="5A0F0D1B">
              <w:rPr>
                <w:color w:val="000000" w:themeColor="text1"/>
                <w:sz w:val="24"/>
                <w:szCs w:val="24"/>
              </w:rPr>
              <w:t>T</w:t>
            </w:r>
            <w:r w:rsidR="23859E1F" w:rsidRPr="5A0F0D1B">
              <w:rPr>
                <w:color w:val="000000" w:themeColor="text1"/>
                <w:sz w:val="24"/>
                <w:szCs w:val="24"/>
              </w:rPr>
              <w:t xml:space="preserve">he project will </w:t>
            </w:r>
            <w:r w:rsidR="6ED56909" w:rsidRPr="5A0F0D1B">
              <w:rPr>
                <w:color w:val="000000" w:themeColor="text1"/>
                <w:sz w:val="24"/>
                <w:szCs w:val="24"/>
              </w:rPr>
              <w:t>reduce</w:t>
            </w:r>
            <w:r w:rsidR="23859E1F" w:rsidRPr="5A0F0D1B">
              <w:rPr>
                <w:color w:val="000000" w:themeColor="text1"/>
                <w:sz w:val="24"/>
                <w:szCs w:val="24"/>
              </w:rPr>
              <w:t xml:space="preserve"> criteria air pollutants and toxic air contaminants</w:t>
            </w:r>
            <w:r w:rsidR="6ED56909" w:rsidRPr="5A0F0D1B">
              <w:rPr>
                <w:color w:val="000000" w:themeColor="text1"/>
                <w:sz w:val="24"/>
                <w:szCs w:val="24"/>
              </w:rPr>
              <w:t>.</w:t>
            </w:r>
          </w:p>
          <w:p w14:paraId="10CB367E" w14:textId="51EA3A17" w:rsidR="00D9183B" w:rsidRPr="006B5D2C" w:rsidRDefault="31A65714" w:rsidP="009606DD">
            <w:pPr>
              <w:keepNext/>
              <w:numPr>
                <w:ilvl w:val="0"/>
                <w:numId w:val="28"/>
              </w:numPr>
              <w:spacing w:after="0"/>
              <w:rPr>
                <w:rFonts w:eastAsia="Arial"/>
                <w:color w:val="000000" w:themeColor="text1"/>
                <w:sz w:val="24"/>
                <w:szCs w:val="24"/>
              </w:rPr>
            </w:pPr>
            <w:r w:rsidRPr="5A0F0D1B">
              <w:rPr>
                <w:color w:val="000000" w:themeColor="text1"/>
                <w:sz w:val="24"/>
                <w:szCs w:val="24"/>
              </w:rPr>
              <w:t>The project will reduce criteria air pollutants and toxic air contaminants</w:t>
            </w:r>
            <w:r w:rsidR="23859E1F" w:rsidRPr="5A0F0D1B">
              <w:rPr>
                <w:color w:val="000000" w:themeColor="text1"/>
                <w:sz w:val="24"/>
                <w:szCs w:val="24"/>
              </w:rPr>
              <w:t xml:space="preserve"> within disadvantaged communities.</w:t>
            </w:r>
          </w:p>
          <w:p w14:paraId="5EF643BB" w14:textId="1821179C" w:rsidR="00647279" w:rsidRPr="006B5D2C" w:rsidRDefault="31A65714" w:rsidP="009606DD">
            <w:pPr>
              <w:keepNext/>
              <w:numPr>
                <w:ilvl w:val="0"/>
                <w:numId w:val="28"/>
              </w:numPr>
              <w:spacing w:after="0"/>
              <w:rPr>
                <w:rFonts w:eastAsia="Arial"/>
                <w:color w:val="000000" w:themeColor="text1"/>
                <w:sz w:val="24"/>
                <w:szCs w:val="24"/>
              </w:rPr>
            </w:pPr>
            <w:r w:rsidRPr="5A0F0D1B">
              <w:rPr>
                <w:color w:val="000000" w:themeColor="text1"/>
                <w:sz w:val="24"/>
                <w:szCs w:val="24"/>
              </w:rPr>
              <w:t xml:space="preserve">The proposed project maximizes the </w:t>
            </w:r>
            <w:r w:rsidR="02B915A4" w:rsidRPr="5A0F0D1B">
              <w:rPr>
                <w:color w:val="000000" w:themeColor="text1"/>
                <w:sz w:val="24"/>
                <w:szCs w:val="24"/>
              </w:rPr>
              <w:t>benefit cost score in terms of GHG reductions per CEC dollar</w:t>
            </w:r>
            <w:r w:rsidR="137BD90D" w:rsidRPr="5A0F0D1B">
              <w:rPr>
                <w:color w:val="000000" w:themeColor="text1"/>
                <w:sz w:val="24"/>
                <w:szCs w:val="24"/>
              </w:rPr>
              <w:t xml:space="preserve"> requested</w:t>
            </w:r>
            <w:r w:rsidR="02B915A4" w:rsidRPr="5A0F0D1B">
              <w:rPr>
                <w:color w:val="000000" w:themeColor="text1"/>
                <w:sz w:val="24"/>
                <w:szCs w:val="24"/>
              </w:rPr>
              <w:t>.</w:t>
            </w:r>
          </w:p>
        </w:tc>
        <w:tc>
          <w:tcPr>
            <w:tcW w:w="1514" w:type="dxa"/>
            <w:tcBorders>
              <w:bottom w:val="single" w:sz="4" w:space="0" w:color="auto"/>
            </w:tcBorders>
          </w:tcPr>
          <w:p w14:paraId="28915379" w14:textId="77777777" w:rsidR="00647279" w:rsidRPr="006B5D2C" w:rsidRDefault="00647279" w:rsidP="009606DD">
            <w:pPr>
              <w:keepNext/>
              <w:spacing w:after="0"/>
              <w:jc w:val="center"/>
              <w:rPr>
                <w:sz w:val="24"/>
                <w:szCs w:val="24"/>
              </w:rPr>
            </w:pPr>
          </w:p>
          <w:p w14:paraId="6A3C0A11" w14:textId="23A841BB" w:rsidR="00647279" w:rsidRPr="006B5D2C" w:rsidRDefault="009243BF" w:rsidP="009606DD">
            <w:pPr>
              <w:keepNext/>
              <w:spacing w:after="0"/>
              <w:jc w:val="center"/>
              <w:rPr>
                <w:sz w:val="24"/>
                <w:szCs w:val="24"/>
              </w:rPr>
            </w:pPr>
            <w:r w:rsidRPr="006B5D2C">
              <w:rPr>
                <w:sz w:val="24"/>
                <w:szCs w:val="24"/>
              </w:rPr>
              <w:t>15</w:t>
            </w:r>
          </w:p>
        </w:tc>
      </w:tr>
      <w:tr w:rsidR="001D0637" w:rsidRPr="006B5D2C" w14:paraId="0BA5CD1B" w14:textId="77777777" w:rsidTr="5A0F0D1B">
        <w:tblPrEx>
          <w:tblBorders>
            <w:bottom w:val="single" w:sz="4" w:space="0" w:color="auto"/>
          </w:tblBorders>
        </w:tblPrEx>
        <w:tc>
          <w:tcPr>
            <w:tcW w:w="7836" w:type="dxa"/>
            <w:gridSpan w:val="2"/>
            <w:tcBorders>
              <w:bottom w:val="single" w:sz="4" w:space="0" w:color="auto"/>
            </w:tcBorders>
          </w:tcPr>
          <w:p w14:paraId="702BFB20" w14:textId="08EE561D" w:rsidR="00AB3DDD" w:rsidRPr="006B5D2C" w:rsidRDefault="009243BF" w:rsidP="00D34B6A">
            <w:pPr>
              <w:numPr>
                <w:ilvl w:val="6"/>
                <w:numId w:val="16"/>
              </w:numPr>
              <w:spacing w:after="0"/>
              <w:ind w:left="720" w:hanging="720"/>
              <w:rPr>
                <w:b/>
                <w:sz w:val="24"/>
                <w:szCs w:val="24"/>
              </w:rPr>
            </w:pPr>
            <w:r w:rsidRPr="006B5D2C">
              <w:rPr>
                <w:b/>
                <w:sz w:val="24"/>
                <w:szCs w:val="24"/>
              </w:rPr>
              <w:t>Innovation and Sustainability</w:t>
            </w:r>
          </w:p>
          <w:p w14:paraId="1554730F" w14:textId="19C64B05" w:rsidR="00B81BD6" w:rsidRDefault="00AB3DDD" w:rsidP="009606DD">
            <w:pPr>
              <w:spacing w:after="0"/>
              <w:ind w:left="340"/>
              <w:rPr>
                <w:sz w:val="24"/>
                <w:szCs w:val="24"/>
              </w:rPr>
            </w:pPr>
            <w:r w:rsidRPr="006B5D2C">
              <w:rPr>
                <w:sz w:val="24"/>
                <w:szCs w:val="24"/>
              </w:rPr>
              <w:t>Applications will be evaluated on the degree to which:</w:t>
            </w:r>
          </w:p>
          <w:p w14:paraId="44618ED8" w14:textId="77777777" w:rsidR="003675F3" w:rsidRDefault="003675F3" w:rsidP="00AB3DDD">
            <w:pPr>
              <w:spacing w:after="0"/>
              <w:rPr>
                <w:sz w:val="24"/>
                <w:szCs w:val="24"/>
              </w:rPr>
            </w:pPr>
          </w:p>
          <w:p w14:paraId="3F75A2C2" w14:textId="575F232B" w:rsidR="00B81BD6" w:rsidRPr="00B81BD6" w:rsidRDefault="156FFC87" w:rsidP="2110340B">
            <w:pPr>
              <w:numPr>
                <w:ilvl w:val="0"/>
                <w:numId w:val="28"/>
              </w:numPr>
              <w:spacing w:after="0"/>
              <w:rPr>
                <w:rStyle w:val="normaltextrun"/>
                <w:rFonts w:eastAsia="Arial"/>
                <w:sz w:val="24"/>
                <w:szCs w:val="24"/>
              </w:rPr>
            </w:pPr>
            <w:r w:rsidRPr="5A0F0D1B">
              <w:rPr>
                <w:sz w:val="24"/>
                <w:szCs w:val="24"/>
              </w:rPr>
              <w:t>Innovations or advanced features related to equipment or innovative utilization features will optimize the charging experience for the drivers and customers.</w:t>
            </w:r>
          </w:p>
          <w:p w14:paraId="4126CDA2" w14:textId="4F4839BE" w:rsidR="00B81BD6" w:rsidRPr="00B81BD6" w:rsidRDefault="156FFC87" w:rsidP="00B81BD6">
            <w:pPr>
              <w:numPr>
                <w:ilvl w:val="0"/>
                <w:numId w:val="28"/>
              </w:numPr>
              <w:spacing w:after="0"/>
              <w:rPr>
                <w:rStyle w:val="normaltextrun"/>
                <w:rFonts w:eastAsia="Arial"/>
                <w:sz w:val="24"/>
                <w:szCs w:val="24"/>
              </w:rPr>
            </w:pPr>
            <w:r w:rsidRPr="5A0F0D1B">
              <w:rPr>
                <w:rStyle w:val="normaltextrun"/>
                <w:sz w:val="24"/>
                <w:szCs w:val="24"/>
              </w:rPr>
              <w:t>The project mitigates potential negative grid impacts related to EV charging.</w:t>
            </w:r>
          </w:p>
          <w:p w14:paraId="3FC14EFA" w14:textId="3EC104C2" w:rsidR="001D0637" w:rsidRPr="00EF4884" w:rsidRDefault="666C0B3D" w:rsidP="23A5DAC1">
            <w:pPr>
              <w:numPr>
                <w:ilvl w:val="0"/>
                <w:numId w:val="28"/>
              </w:numPr>
              <w:spacing w:after="0" w:line="259" w:lineRule="auto"/>
              <w:rPr>
                <w:sz w:val="24"/>
                <w:szCs w:val="24"/>
              </w:rPr>
            </w:pPr>
            <w:r w:rsidRPr="5A0F0D1B">
              <w:rPr>
                <w:rFonts w:eastAsia="Arial"/>
                <w:sz w:val="24"/>
                <w:szCs w:val="24"/>
              </w:rPr>
              <w:t>Cost of charging to drivers is minimized.</w:t>
            </w:r>
          </w:p>
        </w:tc>
        <w:tc>
          <w:tcPr>
            <w:tcW w:w="1514" w:type="dxa"/>
            <w:tcBorders>
              <w:bottom w:val="single" w:sz="4" w:space="0" w:color="auto"/>
            </w:tcBorders>
          </w:tcPr>
          <w:p w14:paraId="75FFB3FE" w14:textId="77777777" w:rsidR="00A93A8C" w:rsidRPr="006B5D2C" w:rsidRDefault="00A93A8C" w:rsidP="00E04486">
            <w:pPr>
              <w:spacing w:after="0"/>
              <w:jc w:val="center"/>
              <w:rPr>
                <w:sz w:val="24"/>
                <w:szCs w:val="24"/>
              </w:rPr>
            </w:pPr>
          </w:p>
          <w:p w14:paraId="6DA91C0B" w14:textId="2D7C2753" w:rsidR="001D0637" w:rsidRPr="006B5D2C" w:rsidRDefault="292C9EEE" w:rsidP="7DC0385B">
            <w:pPr>
              <w:spacing w:after="0" w:line="259" w:lineRule="auto"/>
              <w:jc w:val="center"/>
              <w:rPr>
                <w:rFonts w:eastAsia="Arial"/>
              </w:rPr>
            </w:pPr>
            <w:r w:rsidRPr="3BCDF8FE">
              <w:rPr>
                <w:sz w:val="24"/>
                <w:szCs w:val="24"/>
              </w:rPr>
              <w:t>20</w:t>
            </w:r>
          </w:p>
        </w:tc>
      </w:tr>
      <w:tr w:rsidR="00D84423" w:rsidRPr="006B5D2C" w14:paraId="60EB09B2" w14:textId="77777777" w:rsidTr="5A0F0D1B">
        <w:tblPrEx>
          <w:tblBorders>
            <w:bottom w:val="single" w:sz="4" w:space="0" w:color="auto"/>
          </w:tblBorders>
        </w:tblPrEx>
        <w:trPr>
          <w:trHeight w:val="300"/>
        </w:trPr>
        <w:tc>
          <w:tcPr>
            <w:tcW w:w="7836" w:type="dxa"/>
            <w:gridSpan w:val="2"/>
            <w:tcBorders>
              <w:bottom w:val="single" w:sz="4" w:space="0" w:color="auto"/>
            </w:tcBorders>
          </w:tcPr>
          <w:p w14:paraId="1D91AB7A" w14:textId="59E22BD8" w:rsidR="004A3DD0" w:rsidRPr="00EF4884" w:rsidRDefault="1A9B9D33">
            <w:pPr>
              <w:numPr>
                <w:ilvl w:val="0"/>
                <w:numId w:val="68"/>
              </w:numPr>
              <w:tabs>
                <w:tab w:val="num" w:pos="720"/>
              </w:tabs>
              <w:spacing w:after="0"/>
              <w:textAlignment w:val="baseline"/>
              <w:rPr>
                <w:sz w:val="24"/>
                <w:szCs w:val="24"/>
              </w:rPr>
            </w:pPr>
            <w:r w:rsidRPr="5A0F0D1B">
              <w:rPr>
                <w:b/>
                <w:bCs/>
                <w:sz w:val="24"/>
                <w:szCs w:val="24"/>
              </w:rPr>
              <w:t xml:space="preserve">Operation and </w:t>
            </w:r>
            <w:r w:rsidR="363F1E86" w:rsidRPr="5A0F0D1B">
              <w:rPr>
                <w:b/>
                <w:bCs/>
                <w:sz w:val="24"/>
                <w:szCs w:val="24"/>
              </w:rPr>
              <w:t>Reliability</w:t>
            </w:r>
            <w:r w:rsidRPr="5A0F0D1B">
              <w:rPr>
                <w:b/>
                <w:bCs/>
                <w:sz w:val="24"/>
                <w:szCs w:val="24"/>
              </w:rPr>
              <w:t xml:space="preserve"> Plan</w:t>
            </w:r>
            <w:r w:rsidRPr="5A0F0D1B">
              <w:rPr>
                <w:sz w:val="24"/>
                <w:szCs w:val="24"/>
              </w:rPr>
              <w:t> </w:t>
            </w:r>
          </w:p>
          <w:p w14:paraId="01F686D2" w14:textId="22509272" w:rsidR="004A3DD0" w:rsidRPr="00EF4884" w:rsidRDefault="004A3DD0" w:rsidP="009606DD">
            <w:pPr>
              <w:spacing w:after="0"/>
              <w:ind w:left="340"/>
              <w:textAlignment w:val="baseline"/>
              <w:rPr>
                <w:sz w:val="24"/>
                <w:szCs w:val="24"/>
              </w:rPr>
            </w:pPr>
            <w:r w:rsidRPr="00EF4884">
              <w:rPr>
                <w:sz w:val="24"/>
                <w:szCs w:val="24"/>
              </w:rPr>
              <w:t>Applications will be evaluated on the degree to which: </w:t>
            </w:r>
          </w:p>
          <w:p w14:paraId="43DB3B19" w14:textId="77777777" w:rsidR="004A3DD0" w:rsidRPr="00EF4884" w:rsidRDefault="004A3DD0" w:rsidP="00EF4884">
            <w:pPr>
              <w:spacing w:after="0"/>
              <w:textAlignment w:val="baseline"/>
              <w:rPr>
                <w:sz w:val="24"/>
                <w:szCs w:val="24"/>
              </w:rPr>
            </w:pPr>
          </w:p>
          <w:p w14:paraId="6647160A" w14:textId="62D78AD9" w:rsidR="004A3DD0" w:rsidRPr="00EF4884" w:rsidRDefault="004A3DD0" w:rsidP="00EF4884">
            <w:pPr>
              <w:numPr>
                <w:ilvl w:val="0"/>
                <w:numId w:val="69"/>
              </w:numPr>
              <w:tabs>
                <w:tab w:val="num" w:pos="720"/>
              </w:tabs>
              <w:spacing w:after="0"/>
              <w:ind w:left="720"/>
              <w:textAlignment w:val="baseline"/>
              <w:rPr>
                <w:sz w:val="24"/>
                <w:szCs w:val="24"/>
              </w:rPr>
            </w:pPr>
            <w:r w:rsidRPr="00EF4884">
              <w:rPr>
                <w:sz w:val="24"/>
                <w:szCs w:val="24"/>
              </w:rPr>
              <w:t>The project will maximize uptime. </w:t>
            </w:r>
          </w:p>
          <w:p w14:paraId="50255F44" w14:textId="56C06E7A" w:rsidR="004A3DD0" w:rsidRPr="004A3DD0" w:rsidRDefault="1A9B9D33" w:rsidP="00EF4884">
            <w:pPr>
              <w:numPr>
                <w:ilvl w:val="0"/>
                <w:numId w:val="69"/>
              </w:numPr>
              <w:tabs>
                <w:tab w:val="num" w:pos="720"/>
              </w:tabs>
              <w:spacing w:after="0"/>
              <w:ind w:left="720"/>
              <w:textAlignment w:val="baseline"/>
              <w:rPr>
                <w:sz w:val="24"/>
                <w:szCs w:val="24"/>
              </w:rPr>
            </w:pPr>
            <w:r w:rsidRPr="5A0F0D1B">
              <w:rPr>
                <w:sz w:val="24"/>
                <w:szCs w:val="24"/>
              </w:rPr>
              <w:t xml:space="preserve">Operation and </w:t>
            </w:r>
            <w:r w:rsidR="5B640FF0" w:rsidRPr="5A0F0D1B">
              <w:rPr>
                <w:sz w:val="24"/>
                <w:szCs w:val="24"/>
              </w:rPr>
              <w:t>reliability</w:t>
            </w:r>
            <w:r w:rsidRPr="5A0F0D1B">
              <w:rPr>
                <w:sz w:val="24"/>
                <w:szCs w:val="24"/>
              </w:rPr>
              <w:t xml:space="preserve">, as described in the Operation and </w:t>
            </w:r>
            <w:r w:rsidR="0C83B958" w:rsidRPr="5A0F0D1B">
              <w:rPr>
                <w:sz w:val="24"/>
                <w:szCs w:val="24"/>
              </w:rPr>
              <w:t>Reliability</w:t>
            </w:r>
            <w:r w:rsidRPr="5A0F0D1B">
              <w:rPr>
                <w:sz w:val="24"/>
                <w:szCs w:val="24"/>
              </w:rPr>
              <w:t xml:space="preserve"> Plan, exceeds the solicitation’s minimum standards</w:t>
            </w:r>
            <w:r w:rsidR="758A6E5B" w:rsidRPr="5A0F0D1B">
              <w:rPr>
                <w:sz w:val="24"/>
                <w:szCs w:val="24"/>
              </w:rPr>
              <w:t xml:space="preserve"> as set in the SOW</w:t>
            </w:r>
            <w:r w:rsidRPr="5A0F0D1B">
              <w:rPr>
                <w:sz w:val="24"/>
                <w:szCs w:val="24"/>
              </w:rPr>
              <w:t>. </w:t>
            </w:r>
          </w:p>
          <w:p w14:paraId="44C4812E" w14:textId="55084B13" w:rsidR="004A3DD0" w:rsidRPr="004A3DD0" w:rsidRDefault="1A9B9D33" w:rsidP="00EF4884">
            <w:pPr>
              <w:numPr>
                <w:ilvl w:val="0"/>
                <w:numId w:val="69"/>
              </w:numPr>
              <w:tabs>
                <w:tab w:val="num" w:pos="720"/>
              </w:tabs>
              <w:spacing w:after="0"/>
              <w:ind w:left="720"/>
              <w:textAlignment w:val="baseline"/>
              <w:rPr>
                <w:sz w:val="24"/>
                <w:szCs w:val="24"/>
              </w:rPr>
            </w:pPr>
            <w:r w:rsidRPr="5A0F0D1B">
              <w:rPr>
                <w:sz w:val="24"/>
                <w:szCs w:val="24"/>
              </w:rPr>
              <w:t xml:space="preserve">The Operation and </w:t>
            </w:r>
            <w:r w:rsidR="111DA26D" w:rsidRPr="5A0F0D1B">
              <w:rPr>
                <w:sz w:val="24"/>
                <w:szCs w:val="24"/>
              </w:rPr>
              <w:t>Reliability</w:t>
            </w:r>
            <w:r w:rsidRPr="5A0F0D1B">
              <w:rPr>
                <w:sz w:val="24"/>
                <w:szCs w:val="24"/>
              </w:rPr>
              <w:t xml:space="preserve"> Plan demonstrates availability of qualified technicians and replacement parts. Remote monitoring, diagnostics, updates, and repairs will effectively measure and reduce downtime.</w:t>
            </w:r>
            <w:r w:rsidR="00816D8A" w:rsidRPr="5A0F0D1B">
              <w:rPr>
                <w:sz w:val="24"/>
                <w:szCs w:val="24"/>
              </w:rPr>
              <w:t xml:space="preserve"> </w:t>
            </w:r>
          </w:p>
          <w:p w14:paraId="419C9482" w14:textId="3A34F51D" w:rsidR="004A3DD0" w:rsidRPr="004A3DD0" w:rsidRDefault="004A3DD0" w:rsidP="00EF4884">
            <w:pPr>
              <w:numPr>
                <w:ilvl w:val="0"/>
                <w:numId w:val="69"/>
              </w:numPr>
              <w:tabs>
                <w:tab w:val="num" w:pos="720"/>
              </w:tabs>
              <w:spacing w:after="0"/>
              <w:ind w:left="720"/>
              <w:textAlignment w:val="baseline"/>
              <w:rPr>
                <w:sz w:val="24"/>
                <w:szCs w:val="24"/>
              </w:rPr>
            </w:pPr>
            <w:r w:rsidRPr="00B81BD6">
              <w:rPr>
                <w:sz w:val="24"/>
                <w:szCs w:val="24"/>
              </w:rPr>
              <w:t>The Applicant effectively addresses interoperability of chargers and vehicles.</w:t>
            </w:r>
            <w:r w:rsidR="00816D8A">
              <w:rPr>
                <w:sz w:val="24"/>
                <w:szCs w:val="24"/>
              </w:rPr>
              <w:t xml:space="preserve"> </w:t>
            </w:r>
          </w:p>
          <w:p w14:paraId="7C858435" w14:textId="3AEBB0C7" w:rsidR="00D84423" w:rsidRPr="00B81BD6" w:rsidRDefault="004A3DD0" w:rsidP="3BCDF8FE">
            <w:pPr>
              <w:numPr>
                <w:ilvl w:val="0"/>
                <w:numId w:val="69"/>
              </w:numPr>
              <w:tabs>
                <w:tab w:val="num" w:pos="720"/>
              </w:tabs>
              <w:spacing w:after="0"/>
              <w:ind w:left="720"/>
              <w:textAlignment w:val="baseline"/>
              <w:rPr>
                <w:rFonts w:ascii="Tahoma" w:hAnsi="Tahoma" w:cs="Tahoma"/>
                <w:sz w:val="24"/>
                <w:szCs w:val="24"/>
              </w:rPr>
            </w:pPr>
            <w:r w:rsidRPr="3BCDF8FE">
              <w:rPr>
                <w:sz w:val="24"/>
                <w:szCs w:val="24"/>
              </w:rPr>
              <w:t>Customer service and site host training support awareness of and prompt attention to chargers that are not operational.</w:t>
            </w:r>
            <w:r w:rsidRPr="004A3DD0">
              <w:rPr>
                <w:rFonts w:ascii="Tahoma" w:hAnsi="Tahoma" w:cs="Tahoma"/>
                <w:sz w:val="24"/>
                <w:szCs w:val="24"/>
              </w:rPr>
              <w:t> </w:t>
            </w:r>
          </w:p>
        </w:tc>
        <w:tc>
          <w:tcPr>
            <w:tcW w:w="1514" w:type="dxa"/>
            <w:tcBorders>
              <w:bottom w:val="single" w:sz="4" w:space="0" w:color="auto"/>
            </w:tcBorders>
          </w:tcPr>
          <w:p w14:paraId="0B1D9BED" w14:textId="77777777" w:rsidR="00CE358D" w:rsidRDefault="00CE358D" w:rsidP="00E04486">
            <w:pPr>
              <w:spacing w:after="0"/>
              <w:jc w:val="center"/>
              <w:rPr>
                <w:sz w:val="24"/>
                <w:szCs w:val="24"/>
              </w:rPr>
            </w:pPr>
          </w:p>
          <w:p w14:paraId="292DE65B" w14:textId="1CAC31E1" w:rsidR="00D84423" w:rsidRPr="00354A4D" w:rsidRDefault="00354A4D" w:rsidP="00E04486">
            <w:pPr>
              <w:spacing w:after="0"/>
              <w:jc w:val="center"/>
              <w:rPr>
                <w:sz w:val="24"/>
                <w:szCs w:val="24"/>
              </w:rPr>
            </w:pPr>
            <w:r w:rsidRPr="00354A4D">
              <w:rPr>
                <w:sz w:val="24"/>
                <w:szCs w:val="24"/>
              </w:rPr>
              <w:t>15</w:t>
            </w:r>
            <w:r w:rsidR="00816D8A">
              <w:rPr>
                <w:sz w:val="24"/>
                <w:szCs w:val="24"/>
              </w:rPr>
              <w:t xml:space="preserve"> </w:t>
            </w:r>
          </w:p>
        </w:tc>
      </w:tr>
      <w:tr w:rsidR="007D60E9" w:rsidRPr="006B5D2C" w14:paraId="56F80DFF" w14:textId="77777777" w:rsidTr="5A0F0D1B">
        <w:tblPrEx>
          <w:tblBorders>
            <w:bottom w:val="single" w:sz="4" w:space="0" w:color="auto"/>
          </w:tblBorders>
        </w:tblPrEx>
        <w:tc>
          <w:tcPr>
            <w:tcW w:w="7836" w:type="dxa"/>
            <w:gridSpan w:val="2"/>
            <w:tcBorders>
              <w:bottom w:val="single" w:sz="4" w:space="0" w:color="auto"/>
            </w:tcBorders>
            <w:shd w:val="clear" w:color="auto" w:fill="D9D9D9" w:themeFill="background1" w:themeFillShade="D9"/>
          </w:tcPr>
          <w:p w14:paraId="5466D8E5" w14:textId="77777777" w:rsidR="00473A88" w:rsidRPr="006B5D2C" w:rsidRDefault="00473A88" w:rsidP="00E04486">
            <w:pPr>
              <w:spacing w:after="0"/>
              <w:jc w:val="right"/>
              <w:rPr>
                <w:b/>
                <w:sz w:val="24"/>
                <w:szCs w:val="24"/>
              </w:rPr>
            </w:pPr>
            <w:r w:rsidRPr="006B5D2C">
              <w:rPr>
                <w:b/>
                <w:sz w:val="24"/>
                <w:szCs w:val="24"/>
              </w:rPr>
              <w:t>Total Possible Points</w:t>
            </w:r>
          </w:p>
        </w:tc>
        <w:tc>
          <w:tcPr>
            <w:tcW w:w="1514" w:type="dxa"/>
            <w:tcBorders>
              <w:bottom w:val="single" w:sz="4" w:space="0" w:color="auto"/>
            </w:tcBorders>
            <w:shd w:val="clear" w:color="auto" w:fill="D9D9D9" w:themeFill="background1" w:themeFillShade="D9"/>
          </w:tcPr>
          <w:p w14:paraId="089BAAE7" w14:textId="50C57F20" w:rsidR="00473A88" w:rsidRPr="00354A4D" w:rsidRDefault="00354A4D" w:rsidP="7DC0385B">
            <w:pPr>
              <w:spacing w:after="0" w:line="259" w:lineRule="auto"/>
              <w:jc w:val="center"/>
              <w:rPr>
                <w:rFonts w:eastAsia="Arial"/>
                <w:sz w:val="24"/>
                <w:szCs w:val="24"/>
              </w:rPr>
            </w:pPr>
            <w:r w:rsidRPr="00354A4D">
              <w:rPr>
                <w:sz w:val="24"/>
                <w:szCs w:val="24"/>
              </w:rPr>
              <w:t>195</w:t>
            </w:r>
          </w:p>
        </w:tc>
      </w:tr>
      <w:tr w:rsidR="007D60E9" w:rsidRPr="006B5D2C" w14:paraId="22F4F5FA" w14:textId="77777777" w:rsidTr="5A0F0D1B">
        <w:tblPrEx>
          <w:tblBorders>
            <w:bottom w:val="single" w:sz="4" w:space="0" w:color="auto"/>
          </w:tblBorders>
        </w:tblPrEx>
        <w:tc>
          <w:tcPr>
            <w:tcW w:w="7836" w:type="dxa"/>
            <w:gridSpan w:val="2"/>
            <w:tcBorders>
              <w:bottom w:val="single" w:sz="4" w:space="0" w:color="auto"/>
            </w:tcBorders>
            <w:shd w:val="clear" w:color="auto" w:fill="D9D9D9" w:themeFill="background1" w:themeFillShade="D9"/>
          </w:tcPr>
          <w:p w14:paraId="053DE4AE" w14:textId="77777777" w:rsidR="00473A88" w:rsidRPr="006B5D2C" w:rsidRDefault="00473A88" w:rsidP="00E04486">
            <w:pPr>
              <w:spacing w:after="0"/>
              <w:jc w:val="right"/>
              <w:rPr>
                <w:b/>
                <w:sz w:val="24"/>
                <w:szCs w:val="24"/>
              </w:rPr>
            </w:pPr>
            <w:r w:rsidRPr="006B5D2C">
              <w:rPr>
                <w:b/>
                <w:sz w:val="24"/>
                <w:szCs w:val="24"/>
              </w:rPr>
              <w:t>Minimum Passing Score (70%)</w:t>
            </w:r>
          </w:p>
        </w:tc>
        <w:tc>
          <w:tcPr>
            <w:tcW w:w="1514" w:type="dxa"/>
            <w:tcBorders>
              <w:bottom w:val="single" w:sz="4" w:space="0" w:color="auto"/>
            </w:tcBorders>
            <w:shd w:val="clear" w:color="auto" w:fill="D9D9D9" w:themeFill="background1" w:themeFillShade="D9"/>
          </w:tcPr>
          <w:p w14:paraId="327A900C" w14:textId="540EFFB4" w:rsidR="00473A88" w:rsidRPr="006B5D2C" w:rsidRDefault="00AF4D41" w:rsidP="7DC0385B">
            <w:pPr>
              <w:spacing w:after="0"/>
              <w:jc w:val="center"/>
              <w:rPr>
                <w:sz w:val="24"/>
                <w:szCs w:val="24"/>
              </w:rPr>
            </w:pPr>
            <w:r w:rsidRPr="41A58E78">
              <w:rPr>
                <w:sz w:val="24"/>
                <w:szCs w:val="24"/>
              </w:rPr>
              <w:t>13</w:t>
            </w:r>
            <w:r w:rsidR="42F12779" w:rsidRPr="41A58E78">
              <w:rPr>
                <w:sz w:val="24"/>
                <w:szCs w:val="24"/>
              </w:rPr>
              <w:t>7</w:t>
            </w:r>
          </w:p>
        </w:tc>
      </w:tr>
    </w:tbl>
    <w:p w14:paraId="2A8D3497" w14:textId="77777777" w:rsidR="007D60E9" w:rsidRPr="00F53903" w:rsidRDefault="007D60E9" w:rsidP="00E04486">
      <w:pPr>
        <w:spacing w:after="0"/>
        <w:rPr>
          <w:szCs w:val="22"/>
        </w:rPr>
      </w:pPr>
      <w:bookmarkStart w:id="78" w:name="_Toc365376518"/>
    </w:p>
    <w:p w14:paraId="06274440" w14:textId="77777777" w:rsidR="008C1D72" w:rsidRPr="00F53903" w:rsidRDefault="6C7BB60C" w:rsidP="00B6639D">
      <w:pPr>
        <w:pStyle w:val="Heading2"/>
        <w:keepNext w:val="0"/>
        <w:numPr>
          <w:ilvl w:val="2"/>
          <w:numId w:val="22"/>
        </w:numPr>
        <w:spacing w:before="0" w:after="0"/>
        <w:ind w:left="720" w:hanging="720"/>
      </w:pPr>
      <w:bookmarkStart w:id="79" w:name="_Toc127443082"/>
      <w:r>
        <w:t>Tie Breakers</w:t>
      </w:r>
      <w:bookmarkEnd w:id="78"/>
      <w:bookmarkEnd w:id="79"/>
    </w:p>
    <w:p w14:paraId="2B71F1FD" w14:textId="53CBF99B" w:rsidR="008C1D72" w:rsidRPr="006B5D2C" w:rsidRDefault="008C1D72" w:rsidP="00E26DE1">
      <w:pPr>
        <w:suppressAutoHyphens/>
        <w:spacing w:after="0"/>
        <w:ind w:left="720"/>
        <w:rPr>
          <w:sz w:val="24"/>
          <w:szCs w:val="24"/>
        </w:rPr>
      </w:pPr>
      <w:r w:rsidRPr="1B4CD93C">
        <w:rPr>
          <w:sz w:val="24"/>
          <w:szCs w:val="24"/>
        </w:rPr>
        <w:t xml:space="preserve">If the score for two or more applications are tied, the application with a higher </w:t>
      </w:r>
      <w:r w:rsidR="578D8FB2" w:rsidRPr="1B4CD93C">
        <w:rPr>
          <w:sz w:val="24"/>
          <w:szCs w:val="24"/>
        </w:rPr>
        <w:t xml:space="preserve">combined </w:t>
      </w:r>
      <w:r w:rsidRPr="1B4CD93C">
        <w:rPr>
          <w:sz w:val="24"/>
          <w:szCs w:val="24"/>
        </w:rPr>
        <w:t xml:space="preserve">score in the </w:t>
      </w:r>
      <w:r w:rsidR="009243BF" w:rsidRPr="1B4CD93C">
        <w:rPr>
          <w:sz w:val="24"/>
          <w:szCs w:val="24"/>
        </w:rPr>
        <w:t xml:space="preserve">Market Viability </w:t>
      </w:r>
      <w:r w:rsidR="30B13525" w:rsidRPr="1C44CF83">
        <w:rPr>
          <w:sz w:val="24"/>
          <w:szCs w:val="24"/>
        </w:rPr>
        <w:t xml:space="preserve">and </w:t>
      </w:r>
      <w:r w:rsidR="3D79828F" w:rsidRPr="1B4CD93C">
        <w:rPr>
          <w:sz w:val="24"/>
          <w:szCs w:val="24"/>
        </w:rPr>
        <w:t xml:space="preserve">Innovation and Sustainability criteria </w:t>
      </w:r>
      <w:r w:rsidRPr="1B4CD93C">
        <w:rPr>
          <w:sz w:val="24"/>
          <w:szCs w:val="24"/>
        </w:rPr>
        <w:t>will be ranked higher.</w:t>
      </w:r>
      <w:r w:rsidR="004F6C39" w:rsidRPr="1B4CD93C">
        <w:rPr>
          <w:sz w:val="24"/>
          <w:szCs w:val="24"/>
        </w:rPr>
        <w:t xml:space="preserve"> </w:t>
      </w:r>
      <w:r w:rsidRPr="1B4CD93C">
        <w:rPr>
          <w:sz w:val="24"/>
          <w:szCs w:val="24"/>
        </w:rPr>
        <w:t xml:space="preserve">If still tied, </w:t>
      </w:r>
      <w:r w:rsidR="3D4D048A" w:rsidRPr="1B4CD93C">
        <w:rPr>
          <w:sz w:val="24"/>
          <w:szCs w:val="24"/>
        </w:rPr>
        <w:t>the Project Location criterion</w:t>
      </w:r>
      <w:r w:rsidRPr="1B4CD93C">
        <w:rPr>
          <w:sz w:val="24"/>
          <w:szCs w:val="24"/>
        </w:rPr>
        <w:t xml:space="preserve"> will be utilized.</w:t>
      </w:r>
    </w:p>
    <w:p w14:paraId="4D5D4D3A" w14:textId="77777777" w:rsidR="0094331C" w:rsidRPr="00F53903" w:rsidRDefault="0094331C" w:rsidP="00E04486">
      <w:pPr>
        <w:spacing w:after="0"/>
        <w:rPr>
          <w:szCs w:val="22"/>
        </w:rPr>
      </w:pPr>
    </w:p>
    <w:p w14:paraId="0F688D81" w14:textId="77777777" w:rsidR="007D60E9" w:rsidRPr="00F53903" w:rsidRDefault="007D60E9" w:rsidP="00E04486">
      <w:pPr>
        <w:pStyle w:val="Heading1"/>
        <w:keepNext w:val="0"/>
        <w:keepLines w:val="0"/>
        <w:spacing w:before="0" w:after="0"/>
        <w:sectPr w:rsidR="007D60E9" w:rsidRPr="00F53903" w:rsidSect="00D67288">
          <w:headerReference w:type="default" r:id="rId41"/>
          <w:footerReference w:type="default" r:id="rId42"/>
          <w:type w:val="continuous"/>
          <w:pgSz w:w="12240" w:h="15840" w:code="1"/>
          <w:pgMar w:top="979" w:right="1440" w:bottom="1260" w:left="1440" w:header="720" w:footer="480" w:gutter="0"/>
          <w:pgNumType w:start="1"/>
          <w:cols w:space="720"/>
          <w:docGrid w:linePitch="326"/>
        </w:sectPr>
      </w:pPr>
      <w:bookmarkStart w:id="80" w:name="_Toc219275118"/>
      <w:bookmarkStart w:id="81" w:name="_Toc481569621"/>
      <w:bookmarkStart w:id="82" w:name="_Toc481570204"/>
    </w:p>
    <w:p w14:paraId="390942C3" w14:textId="77777777" w:rsidR="00082155" w:rsidRPr="00575DAD" w:rsidRDefault="00082155" w:rsidP="00E04486">
      <w:pPr>
        <w:pStyle w:val="Heading1"/>
        <w:keepNext w:val="0"/>
        <w:keepLines w:val="0"/>
        <w:spacing w:before="0" w:after="0"/>
      </w:pPr>
      <w:bookmarkStart w:id="83" w:name="_Toc127443083"/>
      <w:r w:rsidRPr="00575DAD">
        <w:lastRenderedPageBreak/>
        <w:t>V.</w:t>
      </w:r>
      <w:r w:rsidRPr="00575DAD">
        <w:tab/>
        <w:t>Administration</w:t>
      </w:r>
      <w:bookmarkEnd w:id="80"/>
      <w:bookmarkEnd w:id="83"/>
    </w:p>
    <w:p w14:paraId="335315D2" w14:textId="77777777" w:rsidR="007D60E9" w:rsidRPr="00F53903" w:rsidRDefault="007D60E9" w:rsidP="00E04486">
      <w:pPr>
        <w:spacing w:after="0"/>
        <w:rPr>
          <w:szCs w:val="22"/>
        </w:rPr>
      </w:pPr>
      <w:bookmarkStart w:id="84" w:name="_Toc507398631"/>
      <w:bookmarkStart w:id="85" w:name="_Toc219275120"/>
      <w:bookmarkEnd w:id="81"/>
      <w:bookmarkEnd w:id="82"/>
    </w:p>
    <w:p w14:paraId="1578F11C" w14:textId="77777777" w:rsidR="00082155" w:rsidRPr="00F53903" w:rsidRDefault="00082155" w:rsidP="00B6639D">
      <w:pPr>
        <w:pStyle w:val="Heading2"/>
        <w:keepNext w:val="0"/>
        <w:numPr>
          <w:ilvl w:val="0"/>
          <w:numId w:val="26"/>
        </w:numPr>
        <w:spacing w:before="0" w:after="0"/>
        <w:ind w:hanging="720"/>
      </w:pPr>
      <w:bookmarkStart w:id="86" w:name="_Toc127443084"/>
      <w:r w:rsidRPr="00F53903">
        <w:t>Definition of Key Words</w:t>
      </w:r>
      <w:bookmarkStart w:id="87" w:name="_Toc481569622"/>
      <w:bookmarkStart w:id="88" w:name="_Toc481570205"/>
      <w:bookmarkEnd w:id="84"/>
      <w:bookmarkEnd w:id="85"/>
      <w:bookmarkEnd w:id="86"/>
    </w:p>
    <w:p w14:paraId="5BC66E27" w14:textId="5F066A86" w:rsidR="00082155" w:rsidRPr="006B5D2C" w:rsidRDefault="00082155" w:rsidP="00E26DE1">
      <w:pPr>
        <w:spacing w:after="0"/>
        <w:ind w:left="720"/>
        <w:rPr>
          <w:sz w:val="24"/>
          <w:szCs w:val="24"/>
        </w:rPr>
      </w:pPr>
      <w:r w:rsidRPr="006B5D2C">
        <w:rPr>
          <w:sz w:val="24"/>
          <w:szCs w:val="24"/>
        </w:rPr>
        <w:t xml:space="preserve">Important definitions for this </w:t>
      </w:r>
      <w:r w:rsidR="00F66DFA" w:rsidRPr="006B5D2C">
        <w:rPr>
          <w:sz w:val="24"/>
          <w:szCs w:val="24"/>
        </w:rPr>
        <w:t>solicitation</w:t>
      </w:r>
      <w:r w:rsidRPr="006B5D2C">
        <w:rPr>
          <w:sz w:val="24"/>
          <w:szCs w:val="24"/>
        </w:rPr>
        <w:t xml:space="preserve"> are presented below:</w:t>
      </w:r>
      <w:r w:rsidR="00AB3DDD" w:rsidRPr="006B5D2C">
        <w:rPr>
          <w:sz w:val="24"/>
          <w:szCs w:val="24"/>
        </w:rPr>
        <w:t xml:space="preserve"> </w:t>
      </w:r>
    </w:p>
    <w:p w14:paraId="667CA3BC" w14:textId="77777777" w:rsidR="007D60E9" w:rsidRPr="006B5D2C" w:rsidRDefault="007D60E9" w:rsidP="00E04486">
      <w:pPr>
        <w:spacing w:after="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7D60E9" w:rsidRPr="006B5D2C" w14:paraId="0F863816" w14:textId="77777777" w:rsidTr="58470889">
        <w:tc>
          <w:tcPr>
            <w:tcW w:w="2430" w:type="dxa"/>
            <w:shd w:val="clear" w:color="auto" w:fill="D9D9D9" w:themeFill="background1" w:themeFillShade="D9"/>
          </w:tcPr>
          <w:p w14:paraId="56A24DC5" w14:textId="77777777" w:rsidR="00082155" w:rsidRPr="006B5D2C" w:rsidRDefault="00082155" w:rsidP="00E04486">
            <w:pPr>
              <w:spacing w:after="0"/>
              <w:jc w:val="center"/>
              <w:rPr>
                <w:b/>
                <w:sz w:val="24"/>
                <w:szCs w:val="24"/>
              </w:rPr>
            </w:pPr>
            <w:r w:rsidRPr="006B5D2C">
              <w:rPr>
                <w:b/>
                <w:sz w:val="24"/>
                <w:szCs w:val="24"/>
              </w:rPr>
              <w:t>Word/Term</w:t>
            </w:r>
          </w:p>
        </w:tc>
        <w:tc>
          <w:tcPr>
            <w:tcW w:w="6930" w:type="dxa"/>
            <w:shd w:val="clear" w:color="auto" w:fill="D9D9D9" w:themeFill="background1" w:themeFillShade="D9"/>
          </w:tcPr>
          <w:p w14:paraId="2B8E5CAE" w14:textId="77777777" w:rsidR="00082155" w:rsidRPr="006B5D2C" w:rsidRDefault="00082155" w:rsidP="00E04486">
            <w:pPr>
              <w:spacing w:after="0"/>
              <w:jc w:val="center"/>
              <w:rPr>
                <w:b/>
                <w:sz w:val="24"/>
                <w:szCs w:val="24"/>
              </w:rPr>
            </w:pPr>
            <w:r w:rsidRPr="006B5D2C">
              <w:rPr>
                <w:b/>
                <w:sz w:val="24"/>
                <w:szCs w:val="24"/>
              </w:rPr>
              <w:t>Definition</w:t>
            </w:r>
          </w:p>
        </w:tc>
      </w:tr>
      <w:tr w:rsidR="631B11D7" w14:paraId="0F5B6121" w14:textId="77777777" w:rsidTr="631B11D7">
        <w:trPr>
          <w:trHeight w:val="300"/>
        </w:trPr>
        <w:tc>
          <w:tcPr>
            <w:tcW w:w="2430" w:type="dxa"/>
            <w:shd w:val="clear" w:color="auto" w:fill="D9D9D9" w:themeFill="background1" w:themeFillShade="D9"/>
          </w:tcPr>
          <w:p w14:paraId="2F4F55BD" w14:textId="5E65F550" w:rsidR="20238787" w:rsidRDefault="20238787" w:rsidP="00EC3497">
            <w:pPr>
              <w:rPr>
                <w:sz w:val="24"/>
                <w:szCs w:val="24"/>
              </w:rPr>
            </w:pPr>
            <w:r w:rsidRPr="631B11D7">
              <w:rPr>
                <w:sz w:val="24"/>
                <w:szCs w:val="24"/>
              </w:rPr>
              <w:t>ADA</w:t>
            </w:r>
          </w:p>
        </w:tc>
        <w:tc>
          <w:tcPr>
            <w:tcW w:w="6930" w:type="dxa"/>
            <w:shd w:val="clear" w:color="auto" w:fill="D9D9D9" w:themeFill="background1" w:themeFillShade="D9"/>
          </w:tcPr>
          <w:p w14:paraId="511BF72D" w14:textId="44E3B3E8" w:rsidR="20238787" w:rsidRDefault="20238787" w:rsidP="00EC3497">
            <w:pPr>
              <w:rPr>
                <w:sz w:val="24"/>
                <w:szCs w:val="24"/>
              </w:rPr>
            </w:pPr>
            <w:r w:rsidRPr="631B11D7">
              <w:rPr>
                <w:sz w:val="24"/>
                <w:szCs w:val="24"/>
              </w:rPr>
              <w:t>American Disabilities Act</w:t>
            </w:r>
          </w:p>
        </w:tc>
      </w:tr>
      <w:tr w:rsidR="631B11D7" w14:paraId="0B4F4D51" w14:textId="77777777" w:rsidTr="631B11D7">
        <w:trPr>
          <w:trHeight w:val="300"/>
        </w:trPr>
        <w:tc>
          <w:tcPr>
            <w:tcW w:w="2430" w:type="dxa"/>
            <w:shd w:val="clear" w:color="auto" w:fill="D9D9D9" w:themeFill="background1" w:themeFillShade="D9"/>
          </w:tcPr>
          <w:p w14:paraId="5D945DB2" w14:textId="424C4D59" w:rsidR="20238787" w:rsidRDefault="20238787" w:rsidP="00EC3497">
            <w:pPr>
              <w:rPr>
                <w:b/>
                <w:bCs/>
                <w:sz w:val="24"/>
                <w:szCs w:val="24"/>
              </w:rPr>
            </w:pPr>
            <w:r w:rsidRPr="631B11D7">
              <w:rPr>
                <w:sz w:val="24"/>
                <w:szCs w:val="24"/>
              </w:rPr>
              <w:t>ALMS</w:t>
            </w:r>
          </w:p>
        </w:tc>
        <w:tc>
          <w:tcPr>
            <w:tcW w:w="6930" w:type="dxa"/>
            <w:shd w:val="clear" w:color="auto" w:fill="D9D9D9" w:themeFill="background1" w:themeFillShade="D9"/>
          </w:tcPr>
          <w:p w14:paraId="6AF0A5D3" w14:textId="00F88687" w:rsidR="20238787" w:rsidRDefault="20238787" w:rsidP="00EC3497">
            <w:pPr>
              <w:rPr>
                <w:sz w:val="24"/>
                <w:szCs w:val="24"/>
              </w:rPr>
            </w:pPr>
            <w:r w:rsidRPr="631B11D7">
              <w:rPr>
                <w:sz w:val="24"/>
                <w:szCs w:val="24"/>
              </w:rPr>
              <w:t>Automatic Load Management System</w:t>
            </w:r>
          </w:p>
        </w:tc>
      </w:tr>
      <w:tr w:rsidR="00C9322A" w:rsidRPr="006B5D2C" w14:paraId="6FEC47A2" w14:textId="77777777" w:rsidTr="005F08B4">
        <w:tc>
          <w:tcPr>
            <w:tcW w:w="2430" w:type="dxa"/>
          </w:tcPr>
          <w:p w14:paraId="2B22524D" w14:textId="77777777" w:rsidR="00C9322A" w:rsidRPr="006B5D2C" w:rsidRDefault="00C9322A" w:rsidP="009606DD">
            <w:pPr>
              <w:spacing w:after="0"/>
              <w:rPr>
                <w:sz w:val="24"/>
                <w:szCs w:val="24"/>
              </w:rPr>
            </w:pPr>
            <w:r w:rsidRPr="006B5D2C">
              <w:rPr>
                <w:sz w:val="24"/>
                <w:szCs w:val="24"/>
              </w:rPr>
              <w:t>Applicant</w:t>
            </w:r>
          </w:p>
        </w:tc>
        <w:tc>
          <w:tcPr>
            <w:tcW w:w="6930" w:type="dxa"/>
          </w:tcPr>
          <w:p w14:paraId="5EBC1130" w14:textId="77777777" w:rsidR="00C9322A" w:rsidRPr="006B5D2C" w:rsidRDefault="00C9322A" w:rsidP="009606DD">
            <w:pPr>
              <w:spacing w:after="0"/>
              <w:rPr>
                <w:sz w:val="24"/>
                <w:szCs w:val="24"/>
              </w:rPr>
            </w:pPr>
            <w:r w:rsidRPr="006B5D2C">
              <w:rPr>
                <w:sz w:val="24"/>
                <w:szCs w:val="24"/>
              </w:rPr>
              <w:t>Respondent to this solicitation</w:t>
            </w:r>
          </w:p>
        </w:tc>
      </w:tr>
      <w:tr w:rsidR="00C9322A" w:rsidRPr="006B5D2C" w14:paraId="6C65E66C" w14:textId="77777777" w:rsidTr="005F08B4">
        <w:tc>
          <w:tcPr>
            <w:tcW w:w="2430" w:type="dxa"/>
          </w:tcPr>
          <w:p w14:paraId="568512F4" w14:textId="77777777" w:rsidR="00C9322A" w:rsidRPr="006B5D2C" w:rsidRDefault="001661BE" w:rsidP="009606DD">
            <w:pPr>
              <w:spacing w:after="0"/>
              <w:rPr>
                <w:sz w:val="24"/>
                <w:szCs w:val="24"/>
              </w:rPr>
            </w:pPr>
            <w:r w:rsidRPr="006B5D2C">
              <w:rPr>
                <w:sz w:val="24"/>
                <w:szCs w:val="24"/>
              </w:rPr>
              <w:t>Application</w:t>
            </w:r>
          </w:p>
        </w:tc>
        <w:tc>
          <w:tcPr>
            <w:tcW w:w="6930" w:type="dxa"/>
          </w:tcPr>
          <w:p w14:paraId="4A34F348" w14:textId="15023E23" w:rsidR="00C9322A" w:rsidRPr="006B5D2C" w:rsidRDefault="00C9322A" w:rsidP="009606DD">
            <w:pPr>
              <w:spacing w:after="0"/>
              <w:rPr>
                <w:sz w:val="24"/>
                <w:szCs w:val="24"/>
              </w:rPr>
            </w:pPr>
            <w:r w:rsidRPr="006B5D2C">
              <w:rPr>
                <w:sz w:val="24"/>
                <w:szCs w:val="24"/>
              </w:rPr>
              <w:t xml:space="preserve">Formal written response to this document from </w:t>
            </w:r>
            <w:r w:rsidR="00A074FD">
              <w:rPr>
                <w:sz w:val="24"/>
                <w:szCs w:val="24"/>
              </w:rPr>
              <w:t>A</w:t>
            </w:r>
            <w:r w:rsidR="00403F6F" w:rsidRPr="006B5D2C">
              <w:rPr>
                <w:sz w:val="24"/>
                <w:szCs w:val="24"/>
              </w:rPr>
              <w:t>pplicant</w:t>
            </w:r>
          </w:p>
        </w:tc>
      </w:tr>
      <w:tr w:rsidR="00C9322A" w:rsidRPr="006B5D2C" w14:paraId="6EC2CE14" w14:textId="77777777" w:rsidTr="005F08B4">
        <w:tc>
          <w:tcPr>
            <w:tcW w:w="2430" w:type="dxa"/>
          </w:tcPr>
          <w:p w14:paraId="1C45B233" w14:textId="77777777" w:rsidR="00C9322A" w:rsidRPr="006B5D2C" w:rsidRDefault="00C9322A" w:rsidP="009606DD">
            <w:pPr>
              <w:spacing w:after="0"/>
              <w:rPr>
                <w:sz w:val="24"/>
                <w:szCs w:val="24"/>
              </w:rPr>
            </w:pPr>
            <w:r w:rsidRPr="006B5D2C">
              <w:rPr>
                <w:sz w:val="24"/>
                <w:szCs w:val="24"/>
              </w:rPr>
              <w:t>CAM</w:t>
            </w:r>
          </w:p>
        </w:tc>
        <w:tc>
          <w:tcPr>
            <w:tcW w:w="6930" w:type="dxa"/>
          </w:tcPr>
          <w:p w14:paraId="38D216D5" w14:textId="77777777" w:rsidR="00C9322A" w:rsidRPr="006B5D2C" w:rsidRDefault="00C9322A" w:rsidP="009606DD">
            <w:pPr>
              <w:spacing w:after="0"/>
              <w:rPr>
                <w:sz w:val="24"/>
                <w:szCs w:val="24"/>
              </w:rPr>
            </w:pPr>
            <w:r w:rsidRPr="006B5D2C">
              <w:rPr>
                <w:sz w:val="24"/>
                <w:szCs w:val="24"/>
              </w:rPr>
              <w:t xml:space="preserve">Commission </w:t>
            </w:r>
            <w:r w:rsidR="001661BE" w:rsidRPr="006B5D2C">
              <w:rPr>
                <w:sz w:val="24"/>
                <w:szCs w:val="24"/>
              </w:rPr>
              <w:t>Agreement Manager</w:t>
            </w:r>
          </w:p>
        </w:tc>
      </w:tr>
      <w:tr w:rsidR="00C9322A" w:rsidRPr="006B5D2C" w14:paraId="0DE318F8" w14:textId="77777777" w:rsidTr="005F08B4">
        <w:tc>
          <w:tcPr>
            <w:tcW w:w="2430" w:type="dxa"/>
          </w:tcPr>
          <w:p w14:paraId="4268DA43" w14:textId="77777777" w:rsidR="00C9322A" w:rsidRPr="006B5D2C" w:rsidRDefault="00C9322A" w:rsidP="009606DD">
            <w:pPr>
              <w:spacing w:after="0"/>
              <w:rPr>
                <w:sz w:val="24"/>
                <w:szCs w:val="24"/>
              </w:rPr>
            </w:pPr>
            <w:r w:rsidRPr="006B5D2C">
              <w:rPr>
                <w:sz w:val="24"/>
                <w:szCs w:val="24"/>
              </w:rPr>
              <w:t>CAO</w:t>
            </w:r>
          </w:p>
        </w:tc>
        <w:tc>
          <w:tcPr>
            <w:tcW w:w="6930" w:type="dxa"/>
          </w:tcPr>
          <w:p w14:paraId="4B8A2610" w14:textId="77777777" w:rsidR="00C9322A" w:rsidRPr="006B5D2C" w:rsidRDefault="00C9322A" w:rsidP="009606DD">
            <w:pPr>
              <w:spacing w:after="0"/>
              <w:rPr>
                <w:sz w:val="24"/>
                <w:szCs w:val="24"/>
              </w:rPr>
            </w:pPr>
            <w:r w:rsidRPr="006B5D2C">
              <w:rPr>
                <w:sz w:val="24"/>
                <w:szCs w:val="24"/>
              </w:rPr>
              <w:t xml:space="preserve">Commission </w:t>
            </w:r>
            <w:r w:rsidR="002D0162" w:rsidRPr="006B5D2C">
              <w:rPr>
                <w:sz w:val="24"/>
                <w:szCs w:val="24"/>
              </w:rPr>
              <w:t xml:space="preserve">Agreement </w:t>
            </w:r>
            <w:r w:rsidRPr="006B5D2C">
              <w:rPr>
                <w:sz w:val="24"/>
                <w:szCs w:val="24"/>
              </w:rPr>
              <w:t>Officer</w:t>
            </w:r>
          </w:p>
        </w:tc>
      </w:tr>
      <w:tr w:rsidR="631B11D7" w14:paraId="5995FA3F" w14:textId="77777777" w:rsidTr="631B11D7">
        <w:trPr>
          <w:trHeight w:val="300"/>
        </w:trPr>
        <w:tc>
          <w:tcPr>
            <w:tcW w:w="2430" w:type="dxa"/>
          </w:tcPr>
          <w:p w14:paraId="13E2B492" w14:textId="00D8C4A2" w:rsidR="268A1DEB" w:rsidRDefault="268A1DEB" w:rsidP="009606DD">
            <w:pPr>
              <w:spacing w:after="0"/>
              <w:rPr>
                <w:sz w:val="24"/>
                <w:szCs w:val="24"/>
              </w:rPr>
            </w:pPr>
            <w:r w:rsidRPr="631B11D7">
              <w:rPr>
                <w:sz w:val="24"/>
                <w:szCs w:val="24"/>
              </w:rPr>
              <w:t>CCS</w:t>
            </w:r>
          </w:p>
        </w:tc>
        <w:tc>
          <w:tcPr>
            <w:tcW w:w="6930" w:type="dxa"/>
          </w:tcPr>
          <w:p w14:paraId="3A078F5C" w14:textId="53152015" w:rsidR="268A1DEB" w:rsidRDefault="268A1DEB" w:rsidP="009606DD">
            <w:pPr>
              <w:spacing w:after="0"/>
              <w:rPr>
                <w:sz w:val="24"/>
                <w:szCs w:val="24"/>
              </w:rPr>
            </w:pPr>
            <w:r w:rsidRPr="631B11D7">
              <w:rPr>
                <w:sz w:val="24"/>
                <w:szCs w:val="24"/>
              </w:rPr>
              <w:t>Combined Charging System</w:t>
            </w:r>
          </w:p>
        </w:tc>
      </w:tr>
      <w:tr w:rsidR="00C9322A" w:rsidRPr="006B5D2C" w14:paraId="04EF467C" w14:textId="77777777" w:rsidTr="005F08B4">
        <w:tc>
          <w:tcPr>
            <w:tcW w:w="2430" w:type="dxa"/>
          </w:tcPr>
          <w:p w14:paraId="5C419DCF" w14:textId="77777777" w:rsidR="00C9322A" w:rsidRPr="006B5D2C" w:rsidRDefault="008E36A3" w:rsidP="009606DD">
            <w:pPr>
              <w:spacing w:after="0"/>
              <w:rPr>
                <w:sz w:val="24"/>
                <w:szCs w:val="24"/>
              </w:rPr>
            </w:pPr>
            <w:r w:rsidRPr="006B5D2C">
              <w:rPr>
                <w:sz w:val="24"/>
                <w:szCs w:val="24"/>
              </w:rPr>
              <w:t>CEC</w:t>
            </w:r>
          </w:p>
        </w:tc>
        <w:tc>
          <w:tcPr>
            <w:tcW w:w="6930" w:type="dxa"/>
          </w:tcPr>
          <w:p w14:paraId="5C50057C" w14:textId="77777777" w:rsidR="00C9322A" w:rsidRPr="006B5D2C" w:rsidRDefault="00C9322A" w:rsidP="009606DD">
            <w:pPr>
              <w:spacing w:after="0"/>
              <w:rPr>
                <w:sz w:val="24"/>
                <w:szCs w:val="24"/>
              </w:rPr>
            </w:pPr>
            <w:r w:rsidRPr="006B5D2C">
              <w:rPr>
                <w:sz w:val="24"/>
                <w:szCs w:val="24"/>
              </w:rPr>
              <w:t>Californi</w:t>
            </w:r>
            <w:r w:rsidR="00025632" w:rsidRPr="006B5D2C">
              <w:rPr>
                <w:sz w:val="24"/>
                <w:szCs w:val="24"/>
              </w:rPr>
              <w:t>a Energy Commission</w:t>
            </w:r>
          </w:p>
        </w:tc>
      </w:tr>
      <w:tr w:rsidR="631B11D7" w14:paraId="411E8521" w14:textId="77777777" w:rsidTr="631B11D7">
        <w:trPr>
          <w:trHeight w:val="300"/>
        </w:trPr>
        <w:tc>
          <w:tcPr>
            <w:tcW w:w="2430" w:type="dxa"/>
          </w:tcPr>
          <w:p w14:paraId="2ADE9186" w14:textId="19A490B7" w:rsidR="553BA0FE" w:rsidRDefault="553BA0FE" w:rsidP="009606DD">
            <w:pPr>
              <w:spacing w:after="0"/>
              <w:rPr>
                <w:sz w:val="24"/>
                <w:szCs w:val="24"/>
              </w:rPr>
            </w:pPr>
            <w:r w:rsidRPr="631B11D7">
              <w:rPr>
                <w:sz w:val="24"/>
                <w:szCs w:val="24"/>
              </w:rPr>
              <w:t>DAC</w:t>
            </w:r>
          </w:p>
        </w:tc>
        <w:tc>
          <w:tcPr>
            <w:tcW w:w="6930" w:type="dxa"/>
          </w:tcPr>
          <w:p w14:paraId="3FF5AEFD" w14:textId="709B5604" w:rsidR="553BA0FE" w:rsidRPr="00386594" w:rsidRDefault="553BA0FE" w:rsidP="009606DD">
            <w:pPr>
              <w:spacing w:after="0"/>
              <w:rPr>
                <w:rStyle w:val="normaltextrun"/>
                <w:rFonts w:ascii="Tahoma" w:hAnsi="Tahoma" w:cs="Tahoma"/>
                <w:sz w:val="24"/>
                <w:szCs w:val="24"/>
              </w:rPr>
            </w:pPr>
            <w:r w:rsidRPr="00386594">
              <w:rPr>
                <w:sz w:val="24"/>
                <w:szCs w:val="24"/>
              </w:rPr>
              <w:t>Disadvantaged Community</w:t>
            </w:r>
            <w:r w:rsidR="73D3DEC6" w:rsidRPr="00386594">
              <w:rPr>
                <w:sz w:val="24"/>
                <w:szCs w:val="24"/>
              </w:rPr>
              <w:t xml:space="preserve"> as</w:t>
            </w:r>
            <w:r w:rsidR="73D3DEC6" w:rsidRPr="00386594">
              <w:rPr>
                <w:rStyle w:val="normaltextrun"/>
                <w:rFonts w:ascii="Tahoma" w:hAnsi="Tahoma" w:cs="Tahoma"/>
                <w:sz w:val="24"/>
                <w:szCs w:val="24"/>
              </w:rPr>
              <w:t xml:space="preserve"> designated by the California Environmental Protection Agency per Senate Bill 535.</w:t>
            </w:r>
          </w:p>
        </w:tc>
      </w:tr>
      <w:tr w:rsidR="631B11D7" w14:paraId="5701CD35" w14:textId="77777777" w:rsidTr="631B11D7">
        <w:trPr>
          <w:trHeight w:val="300"/>
        </w:trPr>
        <w:tc>
          <w:tcPr>
            <w:tcW w:w="2430" w:type="dxa"/>
          </w:tcPr>
          <w:p w14:paraId="0C2F5B7A" w14:textId="75BB7D8D" w:rsidR="4A63D9F7" w:rsidRDefault="4A63D9F7" w:rsidP="009606DD">
            <w:pPr>
              <w:spacing w:after="0"/>
              <w:rPr>
                <w:sz w:val="24"/>
                <w:szCs w:val="24"/>
              </w:rPr>
            </w:pPr>
            <w:r w:rsidRPr="631B11D7">
              <w:rPr>
                <w:sz w:val="24"/>
                <w:szCs w:val="24"/>
              </w:rPr>
              <w:t>DER</w:t>
            </w:r>
          </w:p>
        </w:tc>
        <w:tc>
          <w:tcPr>
            <w:tcW w:w="6930" w:type="dxa"/>
          </w:tcPr>
          <w:p w14:paraId="2A4CD427" w14:textId="6E74AD18" w:rsidR="4A63D9F7" w:rsidRDefault="4A63D9F7" w:rsidP="009606DD">
            <w:pPr>
              <w:spacing w:after="0"/>
              <w:rPr>
                <w:sz w:val="24"/>
                <w:szCs w:val="24"/>
              </w:rPr>
            </w:pPr>
            <w:r w:rsidRPr="631B11D7">
              <w:rPr>
                <w:sz w:val="24"/>
                <w:szCs w:val="24"/>
              </w:rPr>
              <w:t>Distributed Energy Resources</w:t>
            </w:r>
          </w:p>
        </w:tc>
      </w:tr>
      <w:tr w:rsidR="631B11D7" w14:paraId="2089A764" w14:textId="77777777" w:rsidTr="631B11D7">
        <w:trPr>
          <w:trHeight w:val="300"/>
        </w:trPr>
        <w:tc>
          <w:tcPr>
            <w:tcW w:w="2430" w:type="dxa"/>
          </w:tcPr>
          <w:p w14:paraId="2E5B73E4" w14:textId="18485B40" w:rsidR="4A63D9F7" w:rsidRDefault="4A63D9F7" w:rsidP="009606DD">
            <w:pPr>
              <w:spacing w:after="0"/>
              <w:rPr>
                <w:sz w:val="24"/>
                <w:szCs w:val="24"/>
              </w:rPr>
            </w:pPr>
            <w:r w:rsidRPr="631B11D7">
              <w:rPr>
                <w:sz w:val="24"/>
                <w:szCs w:val="24"/>
              </w:rPr>
              <w:t>EVITP</w:t>
            </w:r>
          </w:p>
        </w:tc>
        <w:tc>
          <w:tcPr>
            <w:tcW w:w="6930" w:type="dxa"/>
          </w:tcPr>
          <w:p w14:paraId="0F3480D3" w14:textId="5604561B" w:rsidR="4A63D9F7" w:rsidRDefault="4A63D9F7" w:rsidP="009606DD">
            <w:pPr>
              <w:spacing w:after="0"/>
              <w:rPr>
                <w:sz w:val="24"/>
                <w:szCs w:val="24"/>
              </w:rPr>
            </w:pPr>
            <w:r w:rsidRPr="631B11D7">
              <w:rPr>
                <w:sz w:val="24"/>
                <w:szCs w:val="24"/>
              </w:rPr>
              <w:t>Electric Vehicle Infrastructure Training Program</w:t>
            </w:r>
          </w:p>
        </w:tc>
      </w:tr>
      <w:tr w:rsidR="00BE1F87" w:rsidRPr="006B5D2C" w14:paraId="1C19305E" w14:textId="77777777" w:rsidTr="005F08B4">
        <w:tc>
          <w:tcPr>
            <w:tcW w:w="2430" w:type="dxa"/>
          </w:tcPr>
          <w:p w14:paraId="5021365B" w14:textId="519AB813" w:rsidR="00BE1F87" w:rsidRPr="006B5D2C" w:rsidRDefault="00BE1F87" w:rsidP="009606DD">
            <w:pPr>
              <w:spacing w:after="0"/>
              <w:rPr>
                <w:sz w:val="24"/>
                <w:szCs w:val="24"/>
              </w:rPr>
            </w:pPr>
            <w:proofErr w:type="spellStart"/>
            <w:r w:rsidRPr="006B5D2C">
              <w:rPr>
                <w:sz w:val="24"/>
                <w:szCs w:val="24"/>
              </w:rPr>
              <w:t>eVMT</w:t>
            </w:r>
            <w:proofErr w:type="spellEnd"/>
          </w:p>
        </w:tc>
        <w:tc>
          <w:tcPr>
            <w:tcW w:w="6930" w:type="dxa"/>
          </w:tcPr>
          <w:p w14:paraId="252F2132" w14:textId="24DF7317" w:rsidR="00BE1F87" w:rsidRPr="006B5D2C" w:rsidRDefault="00BE1F87" w:rsidP="009606DD">
            <w:pPr>
              <w:spacing w:after="0"/>
              <w:rPr>
                <w:sz w:val="24"/>
                <w:szCs w:val="24"/>
              </w:rPr>
            </w:pPr>
            <w:r w:rsidRPr="006B5D2C">
              <w:rPr>
                <w:sz w:val="24"/>
                <w:szCs w:val="24"/>
              </w:rPr>
              <w:t>Electric Vehicle Miles Traveled</w:t>
            </w:r>
          </w:p>
        </w:tc>
      </w:tr>
      <w:tr w:rsidR="00717C10" w:rsidRPr="006B5D2C" w14:paraId="471764E1" w14:textId="77777777" w:rsidTr="005F08B4">
        <w:tc>
          <w:tcPr>
            <w:tcW w:w="2430" w:type="dxa"/>
          </w:tcPr>
          <w:p w14:paraId="6A6FADC1" w14:textId="77777777" w:rsidR="00717C10" w:rsidRPr="006B5D2C" w:rsidRDefault="00717C10" w:rsidP="009606DD">
            <w:pPr>
              <w:spacing w:after="0"/>
              <w:rPr>
                <w:sz w:val="24"/>
                <w:szCs w:val="24"/>
              </w:rPr>
            </w:pPr>
            <w:r w:rsidRPr="006B5D2C">
              <w:rPr>
                <w:sz w:val="24"/>
                <w:szCs w:val="24"/>
              </w:rPr>
              <w:t>GAAP</w:t>
            </w:r>
          </w:p>
        </w:tc>
        <w:tc>
          <w:tcPr>
            <w:tcW w:w="6930" w:type="dxa"/>
          </w:tcPr>
          <w:p w14:paraId="5969B37B" w14:textId="77777777" w:rsidR="00717C10" w:rsidRPr="006B5D2C" w:rsidRDefault="004264A2" w:rsidP="009606DD">
            <w:pPr>
              <w:spacing w:after="0"/>
              <w:rPr>
                <w:sz w:val="24"/>
                <w:szCs w:val="24"/>
              </w:rPr>
            </w:pPr>
            <w:r w:rsidRPr="006B5D2C">
              <w:rPr>
                <w:sz w:val="24"/>
                <w:szCs w:val="24"/>
              </w:rPr>
              <w:t>Generally Accepted Accounting Principles</w:t>
            </w:r>
          </w:p>
        </w:tc>
      </w:tr>
      <w:tr w:rsidR="631B11D7" w14:paraId="0498E9BC" w14:textId="77777777" w:rsidTr="631B11D7">
        <w:trPr>
          <w:trHeight w:val="300"/>
        </w:trPr>
        <w:tc>
          <w:tcPr>
            <w:tcW w:w="2430" w:type="dxa"/>
          </w:tcPr>
          <w:p w14:paraId="72A8F3F2" w14:textId="79805B6F" w:rsidR="178AEDA8" w:rsidRDefault="178AEDA8" w:rsidP="009606DD">
            <w:pPr>
              <w:spacing w:after="0"/>
              <w:rPr>
                <w:sz w:val="24"/>
                <w:szCs w:val="24"/>
              </w:rPr>
            </w:pPr>
            <w:r w:rsidRPr="631B11D7">
              <w:rPr>
                <w:sz w:val="24"/>
                <w:szCs w:val="24"/>
              </w:rPr>
              <w:t>GSS</w:t>
            </w:r>
          </w:p>
        </w:tc>
        <w:tc>
          <w:tcPr>
            <w:tcW w:w="6930" w:type="dxa"/>
          </w:tcPr>
          <w:p w14:paraId="73B6FD24" w14:textId="3572B5B1" w:rsidR="178AEDA8" w:rsidRDefault="178AEDA8" w:rsidP="009606DD">
            <w:pPr>
              <w:spacing w:after="0"/>
              <w:rPr>
                <w:sz w:val="24"/>
                <w:szCs w:val="24"/>
              </w:rPr>
            </w:pPr>
            <w:r w:rsidRPr="631B11D7">
              <w:rPr>
                <w:sz w:val="24"/>
                <w:szCs w:val="24"/>
              </w:rPr>
              <w:t>CEC’s Grant Solicitation System</w:t>
            </w:r>
          </w:p>
        </w:tc>
      </w:tr>
      <w:tr w:rsidR="00BE1F87" w:rsidRPr="006B5D2C" w14:paraId="4C23D2BB" w14:textId="77777777" w:rsidTr="005F08B4">
        <w:tc>
          <w:tcPr>
            <w:tcW w:w="2430" w:type="dxa"/>
          </w:tcPr>
          <w:p w14:paraId="0C9BAAED" w14:textId="12167D70" w:rsidR="00BE1F87" w:rsidRPr="006B5D2C" w:rsidRDefault="00BE1F87" w:rsidP="009606DD">
            <w:pPr>
              <w:spacing w:after="0"/>
              <w:rPr>
                <w:sz w:val="24"/>
                <w:szCs w:val="24"/>
              </w:rPr>
            </w:pPr>
            <w:r w:rsidRPr="006B5D2C">
              <w:rPr>
                <w:sz w:val="24"/>
                <w:szCs w:val="24"/>
              </w:rPr>
              <w:t>EV</w:t>
            </w:r>
          </w:p>
        </w:tc>
        <w:tc>
          <w:tcPr>
            <w:tcW w:w="6930" w:type="dxa"/>
          </w:tcPr>
          <w:p w14:paraId="4AF8F6E0" w14:textId="03D6F86C" w:rsidR="00BE1F87" w:rsidRPr="006B5D2C" w:rsidRDefault="00BE1F87" w:rsidP="009606DD">
            <w:pPr>
              <w:spacing w:after="0"/>
              <w:rPr>
                <w:sz w:val="24"/>
                <w:szCs w:val="24"/>
              </w:rPr>
            </w:pPr>
            <w:r w:rsidRPr="006B5D2C">
              <w:rPr>
                <w:sz w:val="24"/>
                <w:szCs w:val="24"/>
              </w:rPr>
              <w:t>Electric Vehicle</w:t>
            </w:r>
          </w:p>
        </w:tc>
      </w:tr>
      <w:tr w:rsidR="631B11D7" w14:paraId="6DB24A90" w14:textId="77777777" w:rsidTr="631B11D7">
        <w:trPr>
          <w:trHeight w:val="300"/>
        </w:trPr>
        <w:tc>
          <w:tcPr>
            <w:tcW w:w="2430" w:type="dxa"/>
          </w:tcPr>
          <w:p w14:paraId="0EEB6F66" w14:textId="4DE10212" w:rsidR="6F317061" w:rsidRDefault="6F317061" w:rsidP="009606DD">
            <w:pPr>
              <w:spacing w:after="0"/>
              <w:rPr>
                <w:sz w:val="24"/>
                <w:szCs w:val="24"/>
              </w:rPr>
            </w:pPr>
            <w:r w:rsidRPr="631B11D7">
              <w:rPr>
                <w:sz w:val="24"/>
                <w:szCs w:val="24"/>
              </w:rPr>
              <w:t>LIC</w:t>
            </w:r>
          </w:p>
        </w:tc>
        <w:tc>
          <w:tcPr>
            <w:tcW w:w="6930" w:type="dxa"/>
          </w:tcPr>
          <w:p w14:paraId="2DD19E40" w14:textId="1AD1D5EB" w:rsidR="6F317061" w:rsidRPr="00386594" w:rsidRDefault="6F317061" w:rsidP="009606DD">
            <w:pPr>
              <w:spacing w:after="0"/>
              <w:rPr>
                <w:rStyle w:val="eop"/>
                <w:rFonts w:ascii="Tahoma" w:hAnsi="Tahoma" w:cs="Tahoma"/>
                <w:sz w:val="24"/>
                <w:szCs w:val="24"/>
              </w:rPr>
            </w:pPr>
            <w:r w:rsidRPr="00386594">
              <w:rPr>
                <w:sz w:val="24"/>
                <w:szCs w:val="24"/>
              </w:rPr>
              <w:t xml:space="preserve">Low-Income Community </w:t>
            </w:r>
            <w:r w:rsidR="6B6C67B1" w:rsidRPr="00386594">
              <w:rPr>
                <w:sz w:val="24"/>
                <w:szCs w:val="24"/>
              </w:rPr>
              <w:t xml:space="preserve">as </w:t>
            </w:r>
            <w:r w:rsidR="6B6C67B1" w:rsidRPr="00386594">
              <w:rPr>
                <w:rStyle w:val="normaltextrun"/>
                <w:rFonts w:ascii="Tahoma" w:hAnsi="Tahoma" w:cs="Tahoma"/>
                <w:sz w:val="24"/>
                <w:szCs w:val="24"/>
              </w:rPr>
              <w:t>defined per Assembly Bill 1550 (Gomez, Chapter 369, Statutes of 2016).</w:t>
            </w:r>
          </w:p>
        </w:tc>
      </w:tr>
      <w:tr w:rsidR="631B11D7" w14:paraId="0B6A990E" w14:textId="77777777" w:rsidTr="631B11D7">
        <w:trPr>
          <w:trHeight w:val="300"/>
        </w:trPr>
        <w:tc>
          <w:tcPr>
            <w:tcW w:w="2430" w:type="dxa"/>
          </w:tcPr>
          <w:p w14:paraId="5F4C9383" w14:textId="4E849F86" w:rsidR="1782863B" w:rsidRDefault="1782863B" w:rsidP="009606DD">
            <w:pPr>
              <w:spacing w:after="0"/>
              <w:rPr>
                <w:sz w:val="24"/>
                <w:szCs w:val="24"/>
              </w:rPr>
            </w:pPr>
            <w:r w:rsidRPr="631B11D7">
              <w:rPr>
                <w:sz w:val="24"/>
                <w:szCs w:val="24"/>
              </w:rPr>
              <w:t>NOPA</w:t>
            </w:r>
          </w:p>
        </w:tc>
        <w:tc>
          <w:tcPr>
            <w:tcW w:w="6930" w:type="dxa"/>
          </w:tcPr>
          <w:p w14:paraId="233E0395" w14:textId="52D6B2BF" w:rsidR="1782863B" w:rsidRDefault="1782863B" w:rsidP="009606DD">
            <w:pPr>
              <w:spacing w:after="0"/>
              <w:rPr>
                <w:sz w:val="24"/>
                <w:szCs w:val="24"/>
              </w:rPr>
            </w:pPr>
            <w:r w:rsidRPr="631B11D7">
              <w:rPr>
                <w:sz w:val="24"/>
                <w:szCs w:val="24"/>
              </w:rPr>
              <w:t>Notice of Proposed Awards</w:t>
            </w:r>
          </w:p>
        </w:tc>
      </w:tr>
      <w:tr w:rsidR="631B11D7" w14:paraId="172D1ED4" w14:textId="77777777" w:rsidTr="631B11D7">
        <w:trPr>
          <w:trHeight w:val="300"/>
        </w:trPr>
        <w:tc>
          <w:tcPr>
            <w:tcW w:w="2430" w:type="dxa"/>
          </w:tcPr>
          <w:p w14:paraId="3618C972" w14:textId="366E193B" w:rsidR="775A6204" w:rsidRDefault="775A6204" w:rsidP="009606DD">
            <w:pPr>
              <w:spacing w:after="0"/>
              <w:rPr>
                <w:sz w:val="24"/>
                <w:szCs w:val="24"/>
              </w:rPr>
            </w:pPr>
            <w:r w:rsidRPr="631B11D7">
              <w:rPr>
                <w:sz w:val="24"/>
                <w:szCs w:val="24"/>
              </w:rPr>
              <w:t>NRTL</w:t>
            </w:r>
          </w:p>
        </w:tc>
        <w:tc>
          <w:tcPr>
            <w:tcW w:w="6930" w:type="dxa"/>
          </w:tcPr>
          <w:p w14:paraId="7DE97173" w14:textId="5DDD35EB" w:rsidR="775A6204" w:rsidRDefault="775A6204" w:rsidP="009606DD">
            <w:pPr>
              <w:spacing w:after="0"/>
              <w:rPr>
                <w:sz w:val="24"/>
                <w:szCs w:val="24"/>
              </w:rPr>
            </w:pPr>
            <w:r w:rsidRPr="631B11D7">
              <w:rPr>
                <w:sz w:val="24"/>
                <w:szCs w:val="24"/>
              </w:rPr>
              <w:t xml:space="preserve">Nationally Recognized Testing Laboratory Program </w:t>
            </w:r>
          </w:p>
        </w:tc>
      </w:tr>
      <w:tr w:rsidR="631B11D7" w14:paraId="4A3B44EE" w14:textId="77777777" w:rsidTr="631B11D7">
        <w:trPr>
          <w:trHeight w:val="300"/>
        </w:trPr>
        <w:tc>
          <w:tcPr>
            <w:tcW w:w="2430" w:type="dxa"/>
          </w:tcPr>
          <w:p w14:paraId="6D0AFB0E" w14:textId="577B2CAF" w:rsidR="775A6204" w:rsidRDefault="775A6204" w:rsidP="009606DD">
            <w:pPr>
              <w:spacing w:after="0"/>
              <w:rPr>
                <w:sz w:val="24"/>
                <w:szCs w:val="24"/>
              </w:rPr>
            </w:pPr>
            <w:r w:rsidRPr="631B11D7">
              <w:rPr>
                <w:sz w:val="24"/>
                <w:szCs w:val="24"/>
              </w:rPr>
              <w:t>OCA</w:t>
            </w:r>
          </w:p>
        </w:tc>
        <w:tc>
          <w:tcPr>
            <w:tcW w:w="6930" w:type="dxa"/>
          </w:tcPr>
          <w:p w14:paraId="589CF6E3" w14:textId="4960CFAC" w:rsidR="775A6204" w:rsidRDefault="775A6204" w:rsidP="009606DD">
            <w:pPr>
              <w:spacing w:after="0"/>
              <w:rPr>
                <w:sz w:val="24"/>
                <w:szCs w:val="24"/>
              </w:rPr>
            </w:pPr>
            <w:r w:rsidRPr="631B11D7">
              <w:rPr>
                <w:sz w:val="24"/>
                <w:szCs w:val="24"/>
              </w:rPr>
              <w:t>Open Charge Alliance</w:t>
            </w:r>
          </w:p>
        </w:tc>
      </w:tr>
      <w:tr w:rsidR="631B11D7" w14:paraId="29B44550" w14:textId="77777777" w:rsidTr="631B11D7">
        <w:trPr>
          <w:trHeight w:val="300"/>
        </w:trPr>
        <w:tc>
          <w:tcPr>
            <w:tcW w:w="2430" w:type="dxa"/>
          </w:tcPr>
          <w:p w14:paraId="764190F1" w14:textId="0572E9A1" w:rsidR="775A6204" w:rsidRDefault="775A6204" w:rsidP="009606DD">
            <w:pPr>
              <w:spacing w:after="0"/>
              <w:rPr>
                <w:sz w:val="24"/>
                <w:szCs w:val="24"/>
              </w:rPr>
            </w:pPr>
            <w:r w:rsidRPr="631B11D7">
              <w:rPr>
                <w:sz w:val="24"/>
                <w:szCs w:val="24"/>
              </w:rPr>
              <w:t>OCPP</w:t>
            </w:r>
          </w:p>
        </w:tc>
        <w:tc>
          <w:tcPr>
            <w:tcW w:w="6930" w:type="dxa"/>
          </w:tcPr>
          <w:p w14:paraId="6C5A3249" w14:textId="668F4223" w:rsidR="775A6204" w:rsidRDefault="775A6204" w:rsidP="009606DD">
            <w:pPr>
              <w:spacing w:after="0"/>
              <w:rPr>
                <w:sz w:val="24"/>
                <w:szCs w:val="24"/>
              </w:rPr>
            </w:pPr>
            <w:r w:rsidRPr="631B11D7">
              <w:rPr>
                <w:sz w:val="24"/>
                <w:szCs w:val="24"/>
              </w:rPr>
              <w:t>Open Charge Point Protocol</w:t>
            </w:r>
          </w:p>
        </w:tc>
      </w:tr>
      <w:tr w:rsidR="00C9322A" w:rsidRPr="006B5D2C" w14:paraId="6F29C301" w14:textId="77777777" w:rsidTr="00386594">
        <w:tc>
          <w:tcPr>
            <w:tcW w:w="2430" w:type="dxa"/>
            <w:tcBorders>
              <w:bottom w:val="single" w:sz="4" w:space="0" w:color="auto"/>
            </w:tcBorders>
          </w:tcPr>
          <w:p w14:paraId="6785D47E" w14:textId="77777777" w:rsidR="00C9322A" w:rsidRPr="006B5D2C" w:rsidRDefault="00C9322A" w:rsidP="009606DD">
            <w:pPr>
              <w:spacing w:after="0"/>
              <w:rPr>
                <w:sz w:val="24"/>
                <w:szCs w:val="24"/>
              </w:rPr>
            </w:pPr>
            <w:r w:rsidRPr="006B5D2C">
              <w:rPr>
                <w:sz w:val="24"/>
                <w:szCs w:val="24"/>
              </w:rPr>
              <w:t>Solicitation</w:t>
            </w:r>
          </w:p>
        </w:tc>
        <w:tc>
          <w:tcPr>
            <w:tcW w:w="6930" w:type="dxa"/>
            <w:tcBorders>
              <w:bottom w:val="single" w:sz="4" w:space="0" w:color="auto"/>
            </w:tcBorders>
          </w:tcPr>
          <w:p w14:paraId="1435CDED" w14:textId="77777777" w:rsidR="00C9322A" w:rsidRPr="006B5D2C" w:rsidRDefault="003E312B" w:rsidP="009606DD">
            <w:pPr>
              <w:spacing w:after="0"/>
              <w:rPr>
                <w:sz w:val="24"/>
                <w:szCs w:val="24"/>
              </w:rPr>
            </w:pPr>
            <w:r w:rsidRPr="006B5D2C">
              <w:rPr>
                <w:sz w:val="24"/>
                <w:szCs w:val="24"/>
              </w:rPr>
              <w:t>Grant Funding Opportunity</w:t>
            </w:r>
            <w:r w:rsidR="00C9322A" w:rsidRPr="006B5D2C">
              <w:rPr>
                <w:sz w:val="24"/>
                <w:szCs w:val="24"/>
              </w:rPr>
              <w:t>, which refers to this entire solicitation document and all its attachments and exhibits</w:t>
            </w:r>
          </w:p>
        </w:tc>
      </w:tr>
      <w:tr w:rsidR="00082155" w:rsidRPr="006B5D2C" w14:paraId="2C6E985A" w14:textId="77777777" w:rsidTr="00386594">
        <w:tc>
          <w:tcPr>
            <w:tcW w:w="2430" w:type="dxa"/>
            <w:tcBorders>
              <w:bottom w:val="single" w:sz="4" w:space="0" w:color="auto"/>
            </w:tcBorders>
          </w:tcPr>
          <w:p w14:paraId="302AE943" w14:textId="77777777" w:rsidR="00082155" w:rsidRPr="006B5D2C" w:rsidRDefault="00082155" w:rsidP="009606DD">
            <w:pPr>
              <w:spacing w:after="0"/>
              <w:rPr>
                <w:sz w:val="24"/>
                <w:szCs w:val="24"/>
              </w:rPr>
            </w:pPr>
            <w:r w:rsidRPr="006B5D2C">
              <w:rPr>
                <w:sz w:val="24"/>
                <w:szCs w:val="24"/>
              </w:rPr>
              <w:t>State</w:t>
            </w:r>
          </w:p>
        </w:tc>
        <w:tc>
          <w:tcPr>
            <w:tcW w:w="6930" w:type="dxa"/>
            <w:tcBorders>
              <w:bottom w:val="single" w:sz="4" w:space="0" w:color="auto"/>
            </w:tcBorders>
          </w:tcPr>
          <w:p w14:paraId="79437864" w14:textId="77777777" w:rsidR="00082155" w:rsidRPr="006B5D2C" w:rsidRDefault="00082155" w:rsidP="009606DD">
            <w:pPr>
              <w:spacing w:after="0"/>
              <w:rPr>
                <w:sz w:val="24"/>
                <w:szCs w:val="24"/>
              </w:rPr>
            </w:pPr>
            <w:r w:rsidRPr="006B5D2C">
              <w:rPr>
                <w:sz w:val="24"/>
                <w:szCs w:val="24"/>
              </w:rPr>
              <w:t>State of California</w:t>
            </w:r>
          </w:p>
        </w:tc>
      </w:tr>
      <w:tr w:rsidR="631B11D7" w14:paraId="6C3DF32A" w14:textId="77777777" w:rsidTr="00386594">
        <w:trPr>
          <w:trHeight w:val="300"/>
        </w:trPr>
        <w:tc>
          <w:tcPr>
            <w:tcW w:w="2430" w:type="dxa"/>
            <w:tcBorders>
              <w:top w:val="single" w:sz="4" w:space="0" w:color="auto"/>
            </w:tcBorders>
          </w:tcPr>
          <w:p w14:paraId="08DF8B12" w14:textId="18D16BBB" w:rsidR="438D43DA" w:rsidRDefault="438D43DA" w:rsidP="009606DD">
            <w:pPr>
              <w:spacing w:after="0"/>
              <w:rPr>
                <w:sz w:val="24"/>
                <w:szCs w:val="24"/>
              </w:rPr>
            </w:pPr>
            <w:r w:rsidRPr="631B11D7">
              <w:rPr>
                <w:sz w:val="24"/>
                <w:szCs w:val="24"/>
              </w:rPr>
              <w:t>TCP</w:t>
            </w:r>
          </w:p>
        </w:tc>
        <w:tc>
          <w:tcPr>
            <w:tcW w:w="6930" w:type="dxa"/>
            <w:tcBorders>
              <w:top w:val="single" w:sz="4" w:space="0" w:color="auto"/>
            </w:tcBorders>
          </w:tcPr>
          <w:p w14:paraId="20F6D78E" w14:textId="14EECB70" w:rsidR="438D43DA" w:rsidRDefault="438D43DA" w:rsidP="009606DD">
            <w:pPr>
              <w:spacing w:after="0"/>
              <w:rPr>
                <w:sz w:val="24"/>
                <w:szCs w:val="24"/>
              </w:rPr>
            </w:pPr>
            <w:r w:rsidRPr="631B11D7">
              <w:rPr>
                <w:sz w:val="24"/>
                <w:szCs w:val="24"/>
              </w:rPr>
              <w:t>Charter-Party Carriers</w:t>
            </w:r>
          </w:p>
        </w:tc>
      </w:tr>
      <w:tr w:rsidR="631B11D7" w14:paraId="08E2A3EA" w14:textId="77777777" w:rsidTr="631B11D7">
        <w:trPr>
          <w:trHeight w:val="300"/>
        </w:trPr>
        <w:tc>
          <w:tcPr>
            <w:tcW w:w="2430" w:type="dxa"/>
          </w:tcPr>
          <w:p w14:paraId="28D0C80D" w14:textId="1A5D4B64" w:rsidR="438D43DA" w:rsidRDefault="438D43DA" w:rsidP="009606DD">
            <w:pPr>
              <w:spacing w:after="0"/>
              <w:rPr>
                <w:sz w:val="24"/>
                <w:szCs w:val="24"/>
              </w:rPr>
            </w:pPr>
            <w:r w:rsidRPr="631B11D7">
              <w:rPr>
                <w:sz w:val="24"/>
                <w:szCs w:val="24"/>
              </w:rPr>
              <w:t>TNC</w:t>
            </w:r>
          </w:p>
        </w:tc>
        <w:tc>
          <w:tcPr>
            <w:tcW w:w="6930" w:type="dxa"/>
          </w:tcPr>
          <w:p w14:paraId="12D45157" w14:textId="64110A7D" w:rsidR="438D43DA" w:rsidRDefault="438D43DA" w:rsidP="009606DD">
            <w:pPr>
              <w:spacing w:after="0"/>
              <w:rPr>
                <w:sz w:val="24"/>
                <w:szCs w:val="24"/>
              </w:rPr>
            </w:pPr>
            <w:r w:rsidRPr="631B11D7">
              <w:rPr>
                <w:sz w:val="24"/>
                <w:szCs w:val="24"/>
              </w:rPr>
              <w:t>Transportation Network Companies</w:t>
            </w:r>
          </w:p>
        </w:tc>
      </w:tr>
    </w:tbl>
    <w:p w14:paraId="29D790A2" w14:textId="77777777" w:rsidR="007D60E9" w:rsidRPr="00F53903" w:rsidRDefault="007D60E9" w:rsidP="00E04486">
      <w:pPr>
        <w:spacing w:after="0"/>
        <w:rPr>
          <w:szCs w:val="22"/>
        </w:rPr>
      </w:pPr>
      <w:bookmarkStart w:id="89" w:name="_Toc219275122"/>
      <w:bookmarkEnd w:id="87"/>
      <w:bookmarkEnd w:id="88"/>
    </w:p>
    <w:p w14:paraId="4DD46BD2" w14:textId="77777777" w:rsidR="00082155" w:rsidRPr="00F53903" w:rsidRDefault="00082155" w:rsidP="00B6639D">
      <w:pPr>
        <w:pStyle w:val="Heading2"/>
        <w:keepNext w:val="0"/>
        <w:numPr>
          <w:ilvl w:val="0"/>
          <w:numId w:val="26"/>
        </w:numPr>
        <w:spacing w:before="0" w:after="0"/>
        <w:ind w:hanging="720"/>
      </w:pPr>
      <w:bookmarkStart w:id="90" w:name="_Toc127443085"/>
      <w:r w:rsidRPr="00F53903">
        <w:t>Cost</w:t>
      </w:r>
      <w:r w:rsidR="003948B8" w:rsidRPr="00F53903">
        <w:t xml:space="preserve"> of Developing </w:t>
      </w:r>
      <w:r w:rsidR="001661BE" w:rsidRPr="00F53903">
        <w:t>Application</w:t>
      </w:r>
      <w:bookmarkEnd w:id="89"/>
      <w:bookmarkEnd w:id="90"/>
    </w:p>
    <w:p w14:paraId="69393060" w14:textId="02C5A183" w:rsidR="00082155" w:rsidRPr="006B5D2C" w:rsidRDefault="00082155" w:rsidP="00E26DE1">
      <w:pPr>
        <w:spacing w:after="0"/>
        <w:ind w:left="720"/>
        <w:rPr>
          <w:sz w:val="24"/>
          <w:szCs w:val="24"/>
        </w:rPr>
      </w:pPr>
      <w:r w:rsidRPr="006B5D2C">
        <w:rPr>
          <w:sz w:val="24"/>
          <w:szCs w:val="24"/>
        </w:rPr>
        <w:t xml:space="preserve">The </w:t>
      </w:r>
      <w:r w:rsidR="00295E8C">
        <w:rPr>
          <w:sz w:val="24"/>
          <w:szCs w:val="24"/>
        </w:rPr>
        <w:t>A</w:t>
      </w:r>
      <w:r w:rsidR="00403F6F" w:rsidRPr="006B5D2C">
        <w:rPr>
          <w:sz w:val="24"/>
          <w:szCs w:val="24"/>
        </w:rPr>
        <w:t>pplicant</w:t>
      </w:r>
      <w:r w:rsidRPr="006B5D2C">
        <w:rPr>
          <w:sz w:val="24"/>
          <w:szCs w:val="24"/>
        </w:rPr>
        <w:t xml:space="preserve"> is responsible for the cost of developing </w:t>
      </w:r>
      <w:r w:rsidR="00935AD4" w:rsidRPr="006B5D2C">
        <w:rPr>
          <w:sz w:val="24"/>
          <w:szCs w:val="24"/>
        </w:rPr>
        <w:t>an application</w:t>
      </w:r>
      <w:r w:rsidRPr="006B5D2C">
        <w:rPr>
          <w:sz w:val="24"/>
          <w:szCs w:val="24"/>
        </w:rPr>
        <w:t xml:space="preserve">, and this cost </w:t>
      </w:r>
      <w:r w:rsidR="006129B7" w:rsidRPr="006B5D2C">
        <w:rPr>
          <w:sz w:val="24"/>
          <w:szCs w:val="24"/>
        </w:rPr>
        <w:t>cannot be charged to the State.</w:t>
      </w:r>
    </w:p>
    <w:p w14:paraId="5201D1F4" w14:textId="77777777" w:rsidR="007D60E9" w:rsidRPr="006B5D2C" w:rsidRDefault="007D60E9" w:rsidP="00E04486">
      <w:pPr>
        <w:spacing w:after="0"/>
        <w:rPr>
          <w:sz w:val="24"/>
          <w:szCs w:val="24"/>
        </w:rPr>
      </w:pPr>
    </w:p>
    <w:p w14:paraId="2AE059E1" w14:textId="77777777" w:rsidR="00082155" w:rsidRPr="00F53903" w:rsidRDefault="00082155" w:rsidP="00B6639D">
      <w:pPr>
        <w:pStyle w:val="Heading2"/>
        <w:keepNext w:val="0"/>
        <w:numPr>
          <w:ilvl w:val="0"/>
          <w:numId w:val="26"/>
        </w:numPr>
        <w:spacing w:before="0" w:after="0"/>
        <w:ind w:hanging="720"/>
      </w:pPr>
      <w:bookmarkStart w:id="91" w:name="_Toc219275123"/>
      <w:bookmarkStart w:id="92" w:name="_Toc267663318"/>
      <w:bookmarkStart w:id="93" w:name="_Toc127443086"/>
      <w:r w:rsidRPr="00F53903">
        <w:t>Confidential Information</w:t>
      </w:r>
      <w:bookmarkEnd w:id="91"/>
      <w:bookmarkEnd w:id="92"/>
      <w:bookmarkEnd w:id="93"/>
    </w:p>
    <w:p w14:paraId="7BE4D737" w14:textId="77777777" w:rsidR="004372AB" w:rsidRPr="006B5D2C" w:rsidRDefault="008E36A3" w:rsidP="00E26DE1">
      <w:pPr>
        <w:spacing w:after="0"/>
        <w:ind w:left="720"/>
        <w:rPr>
          <w:sz w:val="24"/>
          <w:szCs w:val="24"/>
        </w:rPr>
      </w:pPr>
      <w:bookmarkStart w:id="94" w:name="_Toc219275127"/>
      <w:bookmarkStart w:id="95" w:name="_Toc219275128"/>
      <w:r w:rsidRPr="006B5D2C">
        <w:rPr>
          <w:sz w:val="24"/>
          <w:szCs w:val="24"/>
        </w:rPr>
        <w:t>CEC</w:t>
      </w:r>
      <w:r w:rsidR="004372AB" w:rsidRPr="006B5D2C">
        <w:rPr>
          <w:sz w:val="24"/>
          <w:szCs w:val="24"/>
        </w:rPr>
        <w:t xml:space="preserve"> will not accept or retain any </w:t>
      </w:r>
      <w:r w:rsidR="00403F6F" w:rsidRPr="006B5D2C">
        <w:rPr>
          <w:sz w:val="24"/>
          <w:szCs w:val="24"/>
        </w:rPr>
        <w:t>application</w:t>
      </w:r>
      <w:r w:rsidR="004372AB" w:rsidRPr="006B5D2C">
        <w:rPr>
          <w:sz w:val="24"/>
          <w:szCs w:val="24"/>
        </w:rPr>
        <w:t>s that have any portion marked confidential</w:t>
      </w:r>
      <w:r w:rsidR="007D60E9" w:rsidRPr="006B5D2C">
        <w:rPr>
          <w:sz w:val="24"/>
          <w:szCs w:val="24"/>
        </w:rPr>
        <w:t>.</w:t>
      </w:r>
    </w:p>
    <w:p w14:paraId="152147F4" w14:textId="77777777" w:rsidR="007D60E9" w:rsidRPr="00F53903" w:rsidRDefault="007D60E9" w:rsidP="00E04486">
      <w:pPr>
        <w:spacing w:after="0"/>
        <w:rPr>
          <w:szCs w:val="22"/>
        </w:rPr>
      </w:pPr>
    </w:p>
    <w:p w14:paraId="38D20F91" w14:textId="067F41BB" w:rsidR="00127CBB" w:rsidRPr="00F53903" w:rsidRDefault="00F66DFA" w:rsidP="009606DD">
      <w:pPr>
        <w:pStyle w:val="Heading2"/>
        <w:numPr>
          <w:ilvl w:val="0"/>
          <w:numId w:val="26"/>
        </w:numPr>
        <w:spacing w:before="0" w:after="0"/>
        <w:ind w:hanging="720"/>
      </w:pPr>
      <w:bookmarkStart w:id="96" w:name="_Toc127443087"/>
      <w:r w:rsidRPr="00F53903">
        <w:lastRenderedPageBreak/>
        <w:t>Solicitation</w:t>
      </w:r>
      <w:r w:rsidR="00127CBB" w:rsidRPr="00F53903">
        <w:t xml:space="preserve"> Cancellation and Amendments</w:t>
      </w:r>
      <w:bookmarkEnd w:id="94"/>
      <w:bookmarkEnd w:id="96"/>
    </w:p>
    <w:p w14:paraId="6DAC02CB" w14:textId="72D1C9D2" w:rsidR="00127CBB" w:rsidRPr="006B5D2C" w:rsidRDefault="00127CBB" w:rsidP="00E26DE1">
      <w:pPr>
        <w:spacing w:after="0"/>
        <w:ind w:left="720"/>
        <w:rPr>
          <w:sz w:val="24"/>
          <w:szCs w:val="24"/>
        </w:rPr>
      </w:pPr>
      <w:r w:rsidRPr="006B5D2C">
        <w:rPr>
          <w:sz w:val="24"/>
          <w:szCs w:val="24"/>
        </w:rPr>
        <w:t xml:space="preserve">It is </w:t>
      </w:r>
      <w:r w:rsidR="008E36A3" w:rsidRPr="006B5D2C">
        <w:rPr>
          <w:sz w:val="24"/>
          <w:szCs w:val="24"/>
        </w:rPr>
        <w:t>CEC’s</w:t>
      </w:r>
      <w:r w:rsidRPr="006B5D2C">
        <w:rPr>
          <w:sz w:val="24"/>
          <w:szCs w:val="24"/>
        </w:rPr>
        <w:t xml:space="preserve"> policy </w:t>
      </w:r>
      <w:r w:rsidR="008E36A3" w:rsidRPr="006B5D2C">
        <w:rPr>
          <w:sz w:val="24"/>
          <w:szCs w:val="24"/>
        </w:rPr>
        <w:t xml:space="preserve">not </w:t>
      </w:r>
      <w:r w:rsidR="00ED2F33">
        <w:rPr>
          <w:sz w:val="24"/>
          <w:szCs w:val="24"/>
        </w:rPr>
        <w:t>to</w:t>
      </w:r>
      <w:r w:rsidR="008E36A3" w:rsidRPr="006B5D2C">
        <w:rPr>
          <w:sz w:val="24"/>
          <w:szCs w:val="24"/>
        </w:rPr>
        <w:t xml:space="preserve"> </w:t>
      </w:r>
      <w:r w:rsidRPr="006B5D2C">
        <w:rPr>
          <w:sz w:val="24"/>
          <w:szCs w:val="24"/>
        </w:rPr>
        <w:t xml:space="preserve">solicit </w:t>
      </w:r>
      <w:r w:rsidR="004B207A" w:rsidRPr="006B5D2C">
        <w:rPr>
          <w:sz w:val="24"/>
          <w:szCs w:val="24"/>
        </w:rPr>
        <w:t>application</w:t>
      </w:r>
      <w:r w:rsidRPr="006B5D2C">
        <w:rPr>
          <w:sz w:val="24"/>
          <w:szCs w:val="24"/>
        </w:rPr>
        <w:t xml:space="preserve">s unless there is a bona fide intention to award an </w:t>
      </w:r>
      <w:r w:rsidR="00287BC0" w:rsidRPr="006B5D2C">
        <w:rPr>
          <w:sz w:val="24"/>
          <w:szCs w:val="24"/>
        </w:rPr>
        <w:t>agreement</w:t>
      </w:r>
      <w:r w:rsidRPr="006B5D2C">
        <w:rPr>
          <w:sz w:val="24"/>
          <w:szCs w:val="24"/>
        </w:rPr>
        <w:t>.</w:t>
      </w:r>
      <w:r w:rsidR="004F6C39" w:rsidRPr="006B5D2C">
        <w:rPr>
          <w:sz w:val="24"/>
          <w:szCs w:val="24"/>
        </w:rPr>
        <w:t xml:space="preserve"> </w:t>
      </w:r>
      <w:r w:rsidRPr="006B5D2C">
        <w:rPr>
          <w:sz w:val="24"/>
          <w:szCs w:val="24"/>
        </w:rPr>
        <w:t xml:space="preserve">However, if it is in the State’s best interest, </w:t>
      </w:r>
      <w:r w:rsidR="008E36A3" w:rsidRPr="006B5D2C">
        <w:rPr>
          <w:sz w:val="24"/>
          <w:szCs w:val="24"/>
        </w:rPr>
        <w:t xml:space="preserve">CEC </w:t>
      </w:r>
      <w:r w:rsidRPr="006B5D2C">
        <w:rPr>
          <w:sz w:val="24"/>
          <w:szCs w:val="24"/>
        </w:rPr>
        <w:t>reserves the right</w:t>
      </w:r>
      <w:r w:rsidR="00ED2F33">
        <w:rPr>
          <w:sz w:val="24"/>
          <w:szCs w:val="24"/>
        </w:rPr>
        <w:t>, in addition to any other rights it has,</w:t>
      </w:r>
      <w:r w:rsidRPr="006B5D2C">
        <w:rPr>
          <w:sz w:val="24"/>
          <w:szCs w:val="24"/>
        </w:rPr>
        <w:t xml:space="preserve"> to do any of the following:</w:t>
      </w:r>
    </w:p>
    <w:p w14:paraId="7AF40CC5" w14:textId="77777777" w:rsidR="007D60E9" w:rsidRPr="006B5D2C" w:rsidRDefault="007D60E9" w:rsidP="00E04486">
      <w:pPr>
        <w:spacing w:after="0"/>
        <w:rPr>
          <w:sz w:val="24"/>
          <w:szCs w:val="24"/>
        </w:rPr>
      </w:pPr>
    </w:p>
    <w:p w14:paraId="7F9AD879" w14:textId="75387613" w:rsidR="00127CBB" w:rsidRPr="006B5D2C" w:rsidRDefault="00127CBB" w:rsidP="009606DD">
      <w:pPr>
        <w:numPr>
          <w:ilvl w:val="0"/>
          <w:numId w:val="13"/>
        </w:numPr>
        <w:spacing w:after="0"/>
        <w:ind w:left="1080"/>
        <w:rPr>
          <w:sz w:val="24"/>
          <w:szCs w:val="24"/>
        </w:rPr>
      </w:pPr>
      <w:r w:rsidRPr="006B5D2C">
        <w:rPr>
          <w:sz w:val="24"/>
          <w:szCs w:val="24"/>
        </w:rPr>
        <w:t xml:space="preserve">Cancel this </w:t>
      </w:r>
      <w:proofErr w:type="gramStart"/>
      <w:r w:rsidR="00F66DFA" w:rsidRPr="006B5D2C">
        <w:rPr>
          <w:sz w:val="24"/>
          <w:szCs w:val="24"/>
        </w:rPr>
        <w:t>solicitation</w:t>
      </w:r>
      <w:r w:rsidR="00375C7D">
        <w:rPr>
          <w:sz w:val="24"/>
          <w:szCs w:val="24"/>
        </w:rPr>
        <w:t>;</w:t>
      </w:r>
      <w:proofErr w:type="gramEnd"/>
    </w:p>
    <w:p w14:paraId="726FA459" w14:textId="1216A054" w:rsidR="00127CBB" w:rsidRPr="006B5D2C" w:rsidRDefault="00127CBB" w:rsidP="009606DD">
      <w:pPr>
        <w:numPr>
          <w:ilvl w:val="0"/>
          <w:numId w:val="13"/>
        </w:numPr>
        <w:spacing w:after="0"/>
        <w:ind w:left="1080"/>
        <w:rPr>
          <w:sz w:val="24"/>
          <w:szCs w:val="24"/>
        </w:rPr>
      </w:pPr>
      <w:r w:rsidRPr="006B5D2C">
        <w:rPr>
          <w:sz w:val="24"/>
          <w:szCs w:val="24"/>
        </w:rPr>
        <w:t xml:space="preserve">Revise the amount of funds available under this </w:t>
      </w:r>
      <w:proofErr w:type="gramStart"/>
      <w:r w:rsidR="00F66DFA" w:rsidRPr="006B5D2C">
        <w:rPr>
          <w:sz w:val="24"/>
          <w:szCs w:val="24"/>
        </w:rPr>
        <w:t>solicitation</w:t>
      </w:r>
      <w:r w:rsidR="00375C7D">
        <w:rPr>
          <w:sz w:val="24"/>
          <w:szCs w:val="24"/>
        </w:rPr>
        <w:t>;</w:t>
      </w:r>
      <w:proofErr w:type="gramEnd"/>
    </w:p>
    <w:p w14:paraId="4000D70E" w14:textId="09117FE0" w:rsidR="00127CBB" w:rsidRPr="006B5D2C" w:rsidRDefault="00127CBB" w:rsidP="009606DD">
      <w:pPr>
        <w:numPr>
          <w:ilvl w:val="0"/>
          <w:numId w:val="13"/>
        </w:numPr>
        <w:spacing w:after="0"/>
        <w:ind w:left="1080"/>
        <w:rPr>
          <w:sz w:val="24"/>
          <w:szCs w:val="24"/>
        </w:rPr>
      </w:pPr>
      <w:r w:rsidRPr="006B5D2C">
        <w:rPr>
          <w:sz w:val="24"/>
          <w:szCs w:val="24"/>
        </w:rPr>
        <w:t xml:space="preserve">Amend this </w:t>
      </w:r>
      <w:r w:rsidR="00F66DFA" w:rsidRPr="006B5D2C">
        <w:rPr>
          <w:sz w:val="24"/>
          <w:szCs w:val="24"/>
        </w:rPr>
        <w:t>solicitation</w:t>
      </w:r>
      <w:r w:rsidRPr="006B5D2C">
        <w:rPr>
          <w:sz w:val="24"/>
          <w:szCs w:val="24"/>
        </w:rPr>
        <w:t xml:space="preserve"> as needed</w:t>
      </w:r>
      <w:r w:rsidR="00375C7D">
        <w:rPr>
          <w:sz w:val="24"/>
          <w:szCs w:val="24"/>
        </w:rPr>
        <w:t>; and/or</w:t>
      </w:r>
    </w:p>
    <w:p w14:paraId="7B46FD23" w14:textId="77777777" w:rsidR="00127CBB" w:rsidRPr="006B5D2C" w:rsidRDefault="00127CBB" w:rsidP="009606DD">
      <w:pPr>
        <w:numPr>
          <w:ilvl w:val="0"/>
          <w:numId w:val="13"/>
        </w:numPr>
        <w:spacing w:after="0"/>
        <w:ind w:left="1080"/>
        <w:rPr>
          <w:sz w:val="24"/>
          <w:szCs w:val="24"/>
        </w:rPr>
      </w:pPr>
      <w:r w:rsidRPr="006B5D2C">
        <w:rPr>
          <w:sz w:val="24"/>
          <w:szCs w:val="24"/>
        </w:rPr>
        <w:t xml:space="preserve">Reject any or all </w:t>
      </w:r>
      <w:r w:rsidR="00403F6F" w:rsidRPr="006B5D2C">
        <w:rPr>
          <w:sz w:val="24"/>
          <w:szCs w:val="24"/>
        </w:rPr>
        <w:t>application</w:t>
      </w:r>
      <w:r w:rsidRPr="006B5D2C">
        <w:rPr>
          <w:sz w:val="24"/>
          <w:szCs w:val="24"/>
        </w:rPr>
        <w:t xml:space="preserve">s received in response to this </w:t>
      </w:r>
      <w:r w:rsidR="00F66DFA" w:rsidRPr="006B5D2C">
        <w:rPr>
          <w:sz w:val="24"/>
          <w:szCs w:val="24"/>
        </w:rPr>
        <w:t>solicitation</w:t>
      </w:r>
      <w:r w:rsidR="007D60E9" w:rsidRPr="006B5D2C">
        <w:rPr>
          <w:sz w:val="24"/>
          <w:szCs w:val="24"/>
        </w:rPr>
        <w:t>.</w:t>
      </w:r>
    </w:p>
    <w:p w14:paraId="6D6A2BBC" w14:textId="77777777" w:rsidR="007D60E9" w:rsidRPr="006B5D2C" w:rsidRDefault="007D60E9" w:rsidP="009606DD">
      <w:pPr>
        <w:spacing w:after="0"/>
        <w:ind w:left="1080" w:hanging="360"/>
        <w:rPr>
          <w:sz w:val="24"/>
          <w:szCs w:val="24"/>
        </w:rPr>
      </w:pPr>
    </w:p>
    <w:p w14:paraId="1D1CCD9A" w14:textId="14923F5C" w:rsidR="00127CBB" w:rsidRPr="006B5D2C" w:rsidRDefault="00127CBB" w:rsidP="00E26DE1">
      <w:pPr>
        <w:spacing w:after="0"/>
        <w:ind w:left="720"/>
        <w:rPr>
          <w:sz w:val="24"/>
          <w:szCs w:val="24"/>
        </w:rPr>
      </w:pPr>
      <w:r w:rsidRPr="006B5D2C">
        <w:rPr>
          <w:sz w:val="24"/>
          <w:szCs w:val="24"/>
        </w:rPr>
        <w:t xml:space="preserve">If the </w:t>
      </w:r>
      <w:r w:rsidR="00F66DFA" w:rsidRPr="006B5D2C">
        <w:rPr>
          <w:sz w:val="24"/>
          <w:szCs w:val="24"/>
        </w:rPr>
        <w:t>solicitation</w:t>
      </w:r>
      <w:r w:rsidRPr="006B5D2C">
        <w:rPr>
          <w:sz w:val="24"/>
          <w:szCs w:val="24"/>
        </w:rPr>
        <w:t xml:space="preserve"> is amended, </w:t>
      </w:r>
      <w:r w:rsidR="008E36A3" w:rsidRPr="006B5D2C">
        <w:rPr>
          <w:sz w:val="24"/>
          <w:szCs w:val="24"/>
        </w:rPr>
        <w:t>CEC</w:t>
      </w:r>
      <w:r w:rsidRPr="006B5D2C">
        <w:rPr>
          <w:sz w:val="24"/>
          <w:szCs w:val="24"/>
        </w:rPr>
        <w:t xml:space="preserve"> will post </w:t>
      </w:r>
      <w:r w:rsidR="00375C7D">
        <w:rPr>
          <w:sz w:val="24"/>
          <w:szCs w:val="24"/>
        </w:rPr>
        <w:t>an addendum on the</w:t>
      </w:r>
      <w:r w:rsidRPr="006B5D2C">
        <w:rPr>
          <w:sz w:val="24"/>
          <w:szCs w:val="24"/>
        </w:rPr>
        <w:t xml:space="preserve"> </w:t>
      </w:r>
      <w:r w:rsidR="008E36A3" w:rsidRPr="006B5D2C">
        <w:rPr>
          <w:sz w:val="24"/>
          <w:szCs w:val="24"/>
        </w:rPr>
        <w:t>CEC</w:t>
      </w:r>
      <w:r w:rsidRPr="006B5D2C">
        <w:rPr>
          <w:sz w:val="24"/>
          <w:szCs w:val="24"/>
        </w:rPr>
        <w:t>’s</w:t>
      </w:r>
      <w:r w:rsidR="00375C7D">
        <w:rPr>
          <w:sz w:val="24"/>
          <w:szCs w:val="24"/>
        </w:rPr>
        <w:t xml:space="preserve"> solicitation information</w:t>
      </w:r>
      <w:r w:rsidRPr="006B5D2C">
        <w:rPr>
          <w:sz w:val="24"/>
          <w:szCs w:val="24"/>
        </w:rPr>
        <w:t xml:space="preserve"> </w:t>
      </w:r>
      <w:r w:rsidR="002D0162" w:rsidRPr="006B5D2C">
        <w:rPr>
          <w:sz w:val="24"/>
          <w:szCs w:val="24"/>
        </w:rPr>
        <w:t>w</w:t>
      </w:r>
      <w:r w:rsidR="00025632" w:rsidRPr="006B5D2C">
        <w:rPr>
          <w:sz w:val="24"/>
          <w:szCs w:val="24"/>
        </w:rPr>
        <w:t>ebsite</w:t>
      </w:r>
      <w:r w:rsidRPr="006B5D2C">
        <w:rPr>
          <w:sz w:val="24"/>
          <w:szCs w:val="24"/>
        </w:rPr>
        <w:t xml:space="preserve"> </w:t>
      </w:r>
      <w:r w:rsidR="002D0162" w:rsidRPr="006B5D2C">
        <w:rPr>
          <w:sz w:val="24"/>
          <w:szCs w:val="24"/>
        </w:rPr>
        <w:t xml:space="preserve">at </w:t>
      </w:r>
      <w:hyperlink r:id="rId43" w:history="1">
        <w:r w:rsidR="00892524" w:rsidRPr="00635B28">
          <w:rPr>
            <w:rStyle w:val="Hyperlink"/>
            <w:sz w:val="24"/>
            <w:szCs w:val="24"/>
          </w:rPr>
          <w:t>https://www.energy.ca.gov/funding-opportunities/solicitations</w:t>
        </w:r>
      </w:hyperlink>
    </w:p>
    <w:p w14:paraId="75083B9F" w14:textId="77777777" w:rsidR="007D60E9" w:rsidRPr="006B5D2C" w:rsidRDefault="007D60E9" w:rsidP="00E04486">
      <w:pPr>
        <w:spacing w:after="0"/>
        <w:rPr>
          <w:sz w:val="24"/>
          <w:szCs w:val="24"/>
        </w:rPr>
      </w:pPr>
    </w:p>
    <w:p w14:paraId="57E4492F" w14:textId="77777777" w:rsidR="00082155" w:rsidRPr="00F53903" w:rsidRDefault="00082155" w:rsidP="00B6639D">
      <w:pPr>
        <w:pStyle w:val="Heading2"/>
        <w:keepNext w:val="0"/>
        <w:numPr>
          <w:ilvl w:val="0"/>
          <w:numId w:val="26"/>
        </w:numPr>
        <w:spacing w:before="0" w:after="0"/>
        <w:ind w:hanging="720"/>
      </w:pPr>
      <w:bookmarkStart w:id="97" w:name="_Toc127443088"/>
      <w:r w:rsidRPr="00F53903">
        <w:t>Errors</w:t>
      </w:r>
      <w:bookmarkEnd w:id="95"/>
      <w:bookmarkEnd w:id="97"/>
    </w:p>
    <w:p w14:paraId="6BD864D1" w14:textId="15BB503A" w:rsidR="00082155" w:rsidRPr="006B5D2C" w:rsidRDefault="00082155" w:rsidP="00E26DE1">
      <w:pPr>
        <w:spacing w:after="0"/>
        <w:ind w:left="720"/>
        <w:rPr>
          <w:sz w:val="24"/>
          <w:szCs w:val="24"/>
        </w:rPr>
      </w:pPr>
      <w:r w:rsidRPr="006B5D2C">
        <w:rPr>
          <w:sz w:val="24"/>
          <w:szCs w:val="24"/>
        </w:rPr>
        <w:t xml:space="preserve">If </w:t>
      </w:r>
      <w:r w:rsidR="00935AD4" w:rsidRPr="006B5D2C">
        <w:rPr>
          <w:sz w:val="24"/>
          <w:szCs w:val="24"/>
        </w:rPr>
        <w:t xml:space="preserve">an </w:t>
      </w:r>
      <w:r w:rsidR="000301C8">
        <w:rPr>
          <w:sz w:val="24"/>
          <w:szCs w:val="24"/>
        </w:rPr>
        <w:t>A</w:t>
      </w:r>
      <w:r w:rsidR="00403F6F" w:rsidRPr="006B5D2C">
        <w:rPr>
          <w:sz w:val="24"/>
          <w:szCs w:val="24"/>
        </w:rPr>
        <w:t>pplicant</w:t>
      </w:r>
      <w:r w:rsidRPr="006B5D2C">
        <w:rPr>
          <w:sz w:val="24"/>
          <w:szCs w:val="24"/>
        </w:rPr>
        <w:t xml:space="preserve"> discovers any ambiguity, conflict, discrepancy, omission, or other error in the </w:t>
      </w:r>
      <w:r w:rsidR="00F66DFA" w:rsidRPr="006B5D2C">
        <w:rPr>
          <w:sz w:val="24"/>
          <w:szCs w:val="24"/>
        </w:rPr>
        <w:t>solicitation</w:t>
      </w:r>
      <w:r w:rsidR="00FB4887">
        <w:rPr>
          <w:sz w:val="24"/>
          <w:szCs w:val="24"/>
        </w:rPr>
        <w:t xml:space="preserve"> </w:t>
      </w:r>
      <w:r w:rsidR="00FB4887" w:rsidRPr="00FB4887">
        <w:rPr>
          <w:sz w:val="24"/>
          <w:szCs w:val="24"/>
        </w:rPr>
        <w:t>at any time prior to 5:00 p.m. of the application deadline date</w:t>
      </w:r>
      <w:r w:rsidRPr="006B5D2C">
        <w:rPr>
          <w:sz w:val="24"/>
          <w:szCs w:val="24"/>
        </w:rPr>
        <w:t xml:space="preserve">, the </w:t>
      </w:r>
      <w:r w:rsidR="000301C8">
        <w:rPr>
          <w:sz w:val="24"/>
          <w:szCs w:val="24"/>
        </w:rPr>
        <w:t>A</w:t>
      </w:r>
      <w:r w:rsidR="00403F6F" w:rsidRPr="006B5D2C">
        <w:rPr>
          <w:sz w:val="24"/>
          <w:szCs w:val="24"/>
        </w:rPr>
        <w:t>pplicant</w:t>
      </w:r>
      <w:r w:rsidRPr="006B5D2C">
        <w:rPr>
          <w:sz w:val="24"/>
          <w:szCs w:val="24"/>
        </w:rPr>
        <w:t xml:space="preserve"> shall immediately notify </w:t>
      </w:r>
      <w:r w:rsidR="008E36A3" w:rsidRPr="006B5D2C">
        <w:rPr>
          <w:sz w:val="24"/>
          <w:szCs w:val="24"/>
        </w:rPr>
        <w:t>CEC</w:t>
      </w:r>
      <w:r w:rsidRPr="006B5D2C">
        <w:rPr>
          <w:sz w:val="24"/>
          <w:szCs w:val="24"/>
        </w:rPr>
        <w:t xml:space="preserve"> of </w:t>
      </w:r>
      <w:r w:rsidR="007C3843">
        <w:rPr>
          <w:sz w:val="24"/>
          <w:szCs w:val="24"/>
        </w:rPr>
        <w:t>the</w:t>
      </w:r>
      <w:r w:rsidR="007C3843" w:rsidRPr="006B5D2C">
        <w:rPr>
          <w:sz w:val="24"/>
          <w:szCs w:val="24"/>
        </w:rPr>
        <w:t xml:space="preserve"> </w:t>
      </w:r>
      <w:r w:rsidRPr="006B5D2C">
        <w:rPr>
          <w:sz w:val="24"/>
          <w:szCs w:val="24"/>
        </w:rPr>
        <w:t xml:space="preserve">error in writing and request modification or clarification of the </w:t>
      </w:r>
      <w:r w:rsidR="007C3843">
        <w:rPr>
          <w:sz w:val="24"/>
          <w:szCs w:val="24"/>
        </w:rPr>
        <w:t>solicitation</w:t>
      </w:r>
      <w:r w:rsidRPr="006B5D2C">
        <w:rPr>
          <w:sz w:val="24"/>
          <w:szCs w:val="24"/>
        </w:rPr>
        <w:t>.</w:t>
      </w:r>
      <w:r w:rsidR="004F6C39" w:rsidRPr="006B5D2C">
        <w:rPr>
          <w:sz w:val="24"/>
          <w:szCs w:val="24"/>
        </w:rPr>
        <w:t xml:space="preserve"> </w:t>
      </w:r>
      <w:r w:rsidR="007C3843">
        <w:rPr>
          <w:sz w:val="24"/>
          <w:szCs w:val="24"/>
        </w:rPr>
        <w:t>The CEC will provide m</w:t>
      </w:r>
      <w:r w:rsidR="007D2882" w:rsidRPr="006B5D2C">
        <w:rPr>
          <w:sz w:val="24"/>
          <w:szCs w:val="24"/>
        </w:rPr>
        <w:t>odifications or c</w:t>
      </w:r>
      <w:r w:rsidRPr="006B5D2C">
        <w:rPr>
          <w:sz w:val="24"/>
          <w:szCs w:val="24"/>
        </w:rPr>
        <w:t xml:space="preserve">larifications by written notice </w:t>
      </w:r>
      <w:r w:rsidR="00652E17">
        <w:rPr>
          <w:sz w:val="24"/>
          <w:szCs w:val="24"/>
        </w:rPr>
        <w:t>to</w:t>
      </w:r>
      <w:r w:rsidR="00652E17" w:rsidRPr="006B5D2C">
        <w:rPr>
          <w:sz w:val="24"/>
          <w:szCs w:val="24"/>
        </w:rPr>
        <w:t xml:space="preserve"> </w:t>
      </w:r>
      <w:r w:rsidRPr="006B5D2C">
        <w:rPr>
          <w:sz w:val="24"/>
          <w:szCs w:val="24"/>
        </w:rPr>
        <w:t xml:space="preserve">all </w:t>
      </w:r>
      <w:r w:rsidR="00652E17">
        <w:rPr>
          <w:sz w:val="24"/>
          <w:szCs w:val="24"/>
        </w:rPr>
        <w:t>entities that</w:t>
      </w:r>
      <w:r w:rsidRPr="006B5D2C">
        <w:rPr>
          <w:sz w:val="24"/>
          <w:szCs w:val="24"/>
        </w:rPr>
        <w:t xml:space="preserve"> requested the </w:t>
      </w:r>
      <w:r w:rsidR="00F66DFA" w:rsidRPr="006B5D2C">
        <w:rPr>
          <w:sz w:val="24"/>
          <w:szCs w:val="24"/>
        </w:rPr>
        <w:t>solicitation</w:t>
      </w:r>
      <w:r w:rsidRPr="006B5D2C">
        <w:rPr>
          <w:sz w:val="24"/>
          <w:szCs w:val="24"/>
        </w:rPr>
        <w:t>, without divulging the source of the request for clarification.</w:t>
      </w:r>
      <w:r w:rsidR="004F6C39" w:rsidRPr="006B5D2C">
        <w:rPr>
          <w:sz w:val="24"/>
          <w:szCs w:val="24"/>
        </w:rPr>
        <w:t xml:space="preserve"> </w:t>
      </w:r>
      <w:r w:rsidR="008E36A3" w:rsidRPr="006B5D2C">
        <w:rPr>
          <w:sz w:val="24"/>
          <w:szCs w:val="24"/>
        </w:rPr>
        <w:t>CEC</w:t>
      </w:r>
      <w:r w:rsidRPr="006B5D2C">
        <w:rPr>
          <w:sz w:val="24"/>
          <w:szCs w:val="24"/>
        </w:rPr>
        <w:t xml:space="preserve"> shall not be responsible for failure to correct errors.</w:t>
      </w:r>
    </w:p>
    <w:p w14:paraId="67A09079" w14:textId="77777777" w:rsidR="007D60E9" w:rsidRPr="00F53903" w:rsidRDefault="007D60E9" w:rsidP="00E04486">
      <w:pPr>
        <w:spacing w:after="0"/>
        <w:rPr>
          <w:szCs w:val="22"/>
        </w:rPr>
      </w:pPr>
    </w:p>
    <w:p w14:paraId="15D35730" w14:textId="77777777" w:rsidR="00082155" w:rsidRPr="00F53903" w:rsidRDefault="00B94C7C" w:rsidP="00B6639D">
      <w:pPr>
        <w:pStyle w:val="Heading2"/>
        <w:keepNext w:val="0"/>
        <w:numPr>
          <w:ilvl w:val="0"/>
          <w:numId w:val="26"/>
        </w:numPr>
        <w:spacing w:before="0" w:after="0"/>
        <w:ind w:hanging="720"/>
      </w:pPr>
      <w:bookmarkStart w:id="98" w:name="_Toc217726138"/>
      <w:bookmarkStart w:id="99" w:name="_Toc219275131"/>
      <w:bookmarkStart w:id="100" w:name="_Toc127443089"/>
      <w:r w:rsidRPr="00F53903">
        <w:t xml:space="preserve">Modifying or </w:t>
      </w:r>
      <w:r w:rsidR="00082155" w:rsidRPr="00F53903">
        <w:t xml:space="preserve">Withdrawal of </w:t>
      </w:r>
      <w:r w:rsidR="001661BE" w:rsidRPr="00F53903">
        <w:t>Application</w:t>
      </w:r>
      <w:bookmarkEnd w:id="98"/>
      <w:bookmarkEnd w:id="99"/>
      <w:bookmarkEnd w:id="100"/>
    </w:p>
    <w:p w14:paraId="67C48F1F" w14:textId="42656B85" w:rsidR="00082155" w:rsidRPr="00EC3497" w:rsidRDefault="00935AD4" w:rsidP="00E26DE1">
      <w:pPr>
        <w:spacing w:after="0"/>
        <w:ind w:left="720"/>
        <w:rPr>
          <w:sz w:val="24"/>
          <w:szCs w:val="24"/>
        </w:rPr>
      </w:pPr>
      <w:r w:rsidRPr="00EC3497">
        <w:rPr>
          <w:sz w:val="24"/>
          <w:szCs w:val="24"/>
        </w:rPr>
        <w:t xml:space="preserve">An </w:t>
      </w:r>
      <w:r w:rsidR="00652E17" w:rsidRPr="00EC3497">
        <w:rPr>
          <w:sz w:val="24"/>
          <w:szCs w:val="24"/>
        </w:rPr>
        <w:t>A</w:t>
      </w:r>
      <w:r w:rsidR="00403F6F" w:rsidRPr="00EC3497">
        <w:rPr>
          <w:sz w:val="24"/>
          <w:szCs w:val="24"/>
        </w:rPr>
        <w:t>pplicant</w:t>
      </w:r>
      <w:r w:rsidR="00082155" w:rsidRPr="00EC3497">
        <w:rPr>
          <w:sz w:val="24"/>
          <w:szCs w:val="24"/>
        </w:rPr>
        <w:t xml:space="preserve"> may, by </w:t>
      </w:r>
      <w:r w:rsidR="00652E17" w:rsidRPr="00EC3497">
        <w:rPr>
          <w:sz w:val="24"/>
          <w:szCs w:val="24"/>
        </w:rPr>
        <w:t xml:space="preserve">e-mail </w:t>
      </w:r>
      <w:r w:rsidR="00082155" w:rsidRPr="00EC3497">
        <w:rPr>
          <w:sz w:val="24"/>
          <w:szCs w:val="24"/>
        </w:rPr>
        <w:t xml:space="preserve">to the </w:t>
      </w:r>
      <w:r w:rsidR="00652E17" w:rsidRPr="00EC3497">
        <w:rPr>
          <w:sz w:val="24"/>
          <w:szCs w:val="24"/>
        </w:rPr>
        <w:t>CAO</w:t>
      </w:r>
      <w:r w:rsidR="00082155" w:rsidRPr="00EC3497">
        <w:rPr>
          <w:sz w:val="24"/>
          <w:szCs w:val="24"/>
        </w:rPr>
        <w:t xml:space="preserve">, withdraw or modify a submitted </w:t>
      </w:r>
      <w:r w:rsidR="00403F6F" w:rsidRPr="00EC3497">
        <w:rPr>
          <w:sz w:val="24"/>
          <w:szCs w:val="24"/>
        </w:rPr>
        <w:t>application</w:t>
      </w:r>
      <w:r w:rsidR="00082155" w:rsidRPr="00EC3497">
        <w:rPr>
          <w:sz w:val="24"/>
          <w:szCs w:val="24"/>
        </w:rPr>
        <w:t xml:space="preserve"> before </w:t>
      </w:r>
      <w:r w:rsidR="009156DD" w:rsidRPr="00EC3497">
        <w:rPr>
          <w:sz w:val="24"/>
          <w:szCs w:val="24"/>
        </w:rPr>
        <w:t xml:space="preserve">the deadline to submit </w:t>
      </w:r>
      <w:r w:rsidR="00D11F0F" w:rsidRPr="00EC3497">
        <w:rPr>
          <w:sz w:val="24"/>
          <w:szCs w:val="24"/>
        </w:rPr>
        <w:t>application</w:t>
      </w:r>
      <w:r w:rsidR="009156DD" w:rsidRPr="00EC3497">
        <w:rPr>
          <w:sz w:val="24"/>
          <w:szCs w:val="24"/>
        </w:rPr>
        <w:t>s</w:t>
      </w:r>
      <w:r w:rsidR="00082155" w:rsidRPr="00EC3497">
        <w:rPr>
          <w:sz w:val="24"/>
          <w:szCs w:val="24"/>
        </w:rPr>
        <w:t>.</w:t>
      </w:r>
      <w:r w:rsidR="004F6C39" w:rsidRPr="00EC3497">
        <w:rPr>
          <w:sz w:val="24"/>
          <w:szCs w:val="24"/>
        </w:rPr>
        <w:t xml:space="preserve"> </w:t>
      </w:r>
      <w:r w:rsidR="001661BE" w:rsidRPr="00EC3497">
        <w:rPr>
          <w:sz w:val="24"/>
          <w:szCs w:val="24"/>
        </w:rPr>
        <w:t>Application</w:t>
      </w:r>
      <w:r w:rsidR="00082155" w:rsidRPr="00EC3497">
        <w:rPr>
          <w:sz w:val="24"/>
          <w:szCs w:val="24"/>
        </w:rPr>
        <w:t>s cannot be changed after that date and time.</w:t>
      </w:r>
      <w:r w:rsidR="004F6C39" w:rsidRPr="00EC3497">
        <w:rPr>
          <w:sz w:val="24"/>
          <w:szCs w:val="24"/>
        </w:rPr>
        <w:t xml:space="preserve"> </w:t>
      </w:r>
      <w:r w:rsidR="00082155" w:rsidRPr="00EC3497">
        <w:rPr>
          <w:sz w:val="24"/>
          <w:szCs w:val="24"/>
        </w:rPr>
        <w:t>A</w:t>
      </w:r>
      <w:r w:rsidR="003721A4" w:rsidRPr="00EC3497">
        <w:rPr>
          <w:sz w:val="24"/>
          <w:szCs w:val="24"/>
        </w:rPr>
        <w:t>n</w:t>
      </w:r>
      <w:r w:rsidR="00082155" w:rsidRPr="00EC3497">
        <w:rPr>
          <w:sz w:val="24"/>
          <w:szCs w:val="24"/>
        </w:rPr>
        <w:t xml:space="preserve"> </w:t>
      </w:r>
      <w:r w:rsidR="00403F6F" w:rsidRPr="00EC3497">
        <w:rPr>
          <w:sz w:val="24"/>
          <w:szCs w:val="24"/>
        </w:rPr>
        <w:t>application</w:t>
      </w:r>
      <w:r w:rsidR="00082155" w:rsidRPr="00EC3497">
        <w:rPr>
          <w:sz w:val="24"/>
          <w:szCs w:val="24"/>
        </w:rPr>
        <w:t xml:space="preserve"> cannot be “timed” to expire on a specific date.</w:t>
      </w:r>
      <w:r w:rsidR="004F6C39" w:rsidRPr="00EC3497">
        <w:rPr>
          <w:sz w:val="24"/>
          <w:szCs w:val="24"/>
        </w:rPr>
        <w:t xml:space="preserve"> </w:t>
      </w:r>
      <w:r w:rsidR="00082155" w:rsidRPr="00EC3497">
        <w:rPr>
          <w:sz w:val="24"/>
          <w:szCs w:val="24"/>
        </w:rPr>
        <w:t xml:space="preserve">For example, a statement such as the following is non-responsive to the </w:t>
      </w:r>
      <w:r w:rsidR="00F66DFA" w:rsidRPr="00EC3497">
        <w:rPr>
          <w:sz w:val="24"/>
          <w:szCs w:val="24"/>
        </w:rPr>
        <w:t>solicitation</w:t>
      </w:r>
      <w:r w:rsidR="003E4862" w:rsidRPr="00EC3497">
        <w:rPr>
          <w:sz w:val="24"/>
          <w:szCs w:val="24"/>
        </w:rPr>
        <w:t>: “</w:t>
      </w:r>
      <w:r w:rsidR="00082155" w:rsidRPr="00EC3497">
        <w:rPr>
          <w:sz w:val="24"/>
          <w:szCs w:val="24"/>
        </w:rPr>
        <w:t xml:space="preserve">This </w:t>
      </w:r>
      <w:r w:rsidR="00D11F0F" w:rsidRPr="00EC3497">
        <w:rPr>
          <w:sz w:val="24"/>
          <w:szCs w:val="24"/>
        </w:rPr>
        <w:t>application</w:t>
      </w:r>
      <w:r w:rsidR="00082155" w:rsidRPr="00EC3497">
        <w:rPr>
          <w:sz w:val="24"/>
          <w:szCs w:val="24"/>
        </w:rPr>
        <w:t xml:space="preserve"> and the cost estimate are valid for 60 days.”</w:t>
      </w:r>
    </w:p>
    <w:p w14:paraId="7AB38B6C" w14:textId="77777777" w:rsidR="007D60E9" w:rsidRPr="00F53903" w:rsidRDefault="007D60E9" w:rsidP="00E04486">
      <w:pPr>
        <w:spacing w:after="0"/>
        <w:rPr>
          <w:szCs w:val="22"/>
        </w:rPr>
      </w:pPr>
    </w:p>
    <w:p w14:paraId="54F8B567" w14:textId="77777777" w:rsidR="00082155" w:rsidRPr="00F53903" w:rsidRDefault="00B94C7C" w:rsidP="00B6639D">
      <w:pPr>
        <w:pStyle w:val="Heading2"/>
        <w:keepNext w:val="0"/>
        <w:numPr>
          <w:ilvl w:val="0"/>
          <w:numId w:val="26"/>
        </w:numPr>
        <w:spacing w:before="0" w:after="0"/>
        <w:ind w:hanging="720"/>
      </w:pPr>
      <w:bookmarkStart w:id="101" w:name="_Toc218497730"/>
      <w:bookmarkStart w:id="102" w:name="_Toc219275132"/>
      <w:bookmarkStart w:id="103" w:name="_Toc127443090"/>
      <w:r w:rsidRPr="00F53903">
        <w:t>Immaterial Defect</w:t>
      </w:r>
      <w:bookmarkEnd w:id="101"/>
      <w:bookmarkEnd w:id="102"/>
      <w:bookmarkEnd w:id="103"/>
    </w:p>
    <w:p w14:paraId="64542455" w14:textId="672F983B" w:rsidR="00B94C7C" w:rsidRPr="006B5D2C" w:rsidRDefault="008E36A3" w:rsidP="00E26DE1">
      <w:pPr>
        <w:spacing w:after="0"/>
        <w:ind w:left="720"/>
        <w:rPr>
          <w:sz w:val="24"/>
          <w:szCs w:val="24"/>
        </w:rPr>
      </w:pPr>
      <w:r w:rsidRPr="006B5D2C">
        <w:rPr>
          <w:sz w:val="24"/>
          <w:szCs w:val="24"/>
        </w:rPr>
        <w:t>CEC</w:t>
      </w:r>
      <w:r w:rsidR="00B94C7C" w:rsidRPr="006B5D2C">
        <w:rPr>
          <w:sz w:val="24"/>
          <w:szCs w:val="24"/>
        </w:rPr>
        <w:t xml:space="preserve"> may waive any immaterial defect or deviation contained in </w:t>
      </w:r>
      <w:r w:rsidR="00935AD4" w:rsidRPr="006B5D2C">
        <w:rPr>
          <w:sz w:val="24"/>
          <w:szCs w:val="24"/>
        </w:rPr>
        <w:t xml:space="preserve">an </w:t>
      </w:r>
      <w:r w:rsidR="00D11F0F" w:rsidRPr="006B5D2C">
        <w:rPr>
          <w:sz w:val="24"/>
          <w:szCs w:val="24"/>
        </w:rPr>
        <w:t>application</w:t>
      </w:r>
      <w:r w:rsidR="00B94C7C" w:rsidRPr="006B5D2C">
        <w:rPr>
          <w:sz w:val="24"/>
          <w:szCs w:val="24"/>
        </w:rPr>
        <w:t>.</w:t>
      </w:r>
      <w:r w:rsidR="004F6C39" w:rsidRPr="006B5D2C">
        <w:rPr>
          <w:sz w:val="24"/>
          <w:szCs w:val="24"/>
        </w:rPr>
        <w:t xml:space="preserve"> </w:t>
      </w:r>
      <w:r w:rsidRPr="006B5D2C">
        <w:rPr>
          <w:sz w:val="24"/>
          <w:szCs w:val="24"/>
        </w:rPr>
        <w:t>CEC</w:t>
      </w:r>
      <w:r w:rsidR="00B94C7C" w:rsidRPr="006B5D2C">
        <w:rPr>
          <w:sz w:val="24"/>
          <w:szCs w:val="24"/>
        </w:rPr>
        <w:t xml:space="preserve">’s waiver shall in no way modify the </w:t>
      </w:r>
      <w:r w:rsidR="00D11F0F" w:rsidRPr="006B5D2C">
        <w:rPr>
          <w:sz w:val="24"/>
          <w:szCs w:val="24"/>
        </w:rPr>
        <w:t>application</w:t>
      </w:r>
      <w:r w:rsidR="00B94C7C" w:rsidRPr="006B5D2C">
        <w:rPr>
          <w:sz w:val="24"/>
          <w:szCs w:val="24"/>
        </w:rPr>
        <w:t xml:space="preserve"> or excuse </w:t>
      </w:r>
      <w:r w:rsidR="007F7C15">
        <w:rPr>
          <w:sz w:val="24"/>
          <w:szCs w:val="24"/>
        </w:rPr>
        <w:t>an</w:t>
      </w:r>
      <w:r w:rsidR="007F7C15" w:rsidRPr="006B5D2C">
        <w:rPr>
          <w:sz w:val="24"/>
          <w:szCs w:val="24"/>
        </w:rPr>
        <w:t xml:space="preserve"> </w:t>
      </w:r>
      <w:r w:rsidR="007F7C15">
        <w:rPr>
          <w:sz w:val="24"/>
          <w:szCs w:val="24"/>
        </w:rPr>
        <w:t>A</w:t>
      </w:r>
      <w:r w:rsidR="00403F6F" w:rsidRPr="006B5D2C">
        <w:rPr>
          <w:sz w:val="24"/>
          <w:szCs w:val="24"/>
        </w:rPr>
        <w:t>pplicant</w:t>
      </w:r>
      <w:r w:rsidR="007F7C15">
        <w:rPr>
          <w:sz w:val="24"/>
          <w:szCs w:val="24"/>
        </w:rPr>
        <w:t xml:space="preserve"> proposed for funding</w:t>
      </w:r>
      <w:r w:rsidR="00B94C7C" w:rsidRPr="006B5D2C">
        <w:rPr>
          <w:sz w:val="24"/>
          <w:szCs w:val="24"/>
        </w:rPr>
        <w:t xml:space="preserve"> from full compliance</w:t>
      </w:r>
      <w:r w:rsidR="00B324D3">
        <w:rPr>
          <w:sz w:val="24"/>
          <w:szCs w:val="24"/>
        </w:rPr>
        <w:t xml:space="preserve"> with solicitation requirements</w:t>
      </w:r>
      <w:r w:rsidR="00B94C7C" w:rsidRPr="006B5D2C">
        <w:rPr>
          <w:sz w:val="24"/>
          <w:szCs w:val="24"/>
        </w:rPr>
        <w:t>.</w:t>
      </w:r>
    </w:p>
    <w:p w14:paraId="0B02AAA6" w14:textId="77777777" w:rsidR="007D60E9" w:rsidRPr="00F53903" w:rsidRDefault="007D60E9" w:rsidP="00E04486">
      <w:pPr>
        <w:spacing w:after="0"/>
        <w:rPr>
          <w:szCs w:val="22"/>
        </w:rPr>
      </w:pPr>
    </w:p>
    <w:p w14:paraId="005946A6" w14:textId="77777777" w:rsidR="00082155" w:rsidRPr="00F53903" w:rsidRDefault="00082155" w:rsidP="00B6639D">
      <w:pPr>
        <w:pStyle w:val="Heading2"/>
        <w:keepNext w:val="0"/>
        <w:numPr>
          <w:ilvl w:val="0"/>
          <w:numId w:val="26"/>
        </w:numPr>
        <w:spacing w:before="0" w:after="0"/>
        <w:ind w:hanging="720"/>
      </w:pPr>
      <w:bookmarkStart w:id="104" w:name="_Toc507398646"/>
      <w:bookmarkStart w:id="105" w:name="_Toc217726139"/>
      <w:bookmarkStart w:id="106" w:name="_Toc219275133"/>
      <w:bookmarkStart w:id="107" w:name="_Toc127443091"/>
      <w:r w:rsidRPr="00F53903">
        <w:t xml:space="preserve">Disposition of </w:t>
      </w:r>
      <w:r w:rsidR="00D11F0F" w:rsidRPr="00F53903">
        <w:t>Applicant</w:t>
      </w:r>
      <w:r w:rsidRPr="00F53903">
        <w:t>’s Documents</w:t>
      </w:r>
      <w:bookmarkEnd w:id="104"/>
      <w:bookmarkEnd w:id="105"/>
      <w:bookmarkEnd w:id="106"/>
      <w:bookmarkEnd w:id="107"/>
    </w:p>
    <w:p w14:paraId="7BF80573" w14:textId="30755BF0" w:rsidR="00082155" w:rsidRPr="006B5D2C" w:rsidRDefault="00E630B0" w:rsidP="00E26DE1">
      <w:pPr>
        <w:spacing w:after="0"/>
        <w:ind w:left="720"/>
        <w:rPr>
          <w:sz w:val="24"/>
          <w:szCs w:val="24"/>
        </w:rPr>
      </w:pPr>
      <w:r w:rsidRPr="006B5D2C">
        <w:rPr>
          <w:sz w:val="24"/>
          <w:szCs w:val="24"/>
        </w:rPr>
        <w:t xml:space="preserve">The entire evaluation process from receipt of </w:t>
      </w:r>
      <w:r w:rsidR="00403F6F" w:rsidRPr="006B5D2C">
        <w:rPr>
          <w:sz w:val="24"/>
          <w:szCs w:val="24"/>
        </w:rPr>
        <w:t>application</w:t>
      </w:r>
      <w:r w:rsidRPr="006B5D2C">
        <w:rPr>
          <w:sz w:val="24"/>
          <w:szCs w:val="24"/>
        </w:rPr>
        <w:t>s up to the posting of the Notice of Proposed Award is confidential.</w:t>
      </w:r>
      <w:r w:rsidR="004F6C39" w:rsidRPr="006B5D2C">
        <w:rPr>
          <w:sz w:val="24"/>
          <w:szCs w:val="24"/>
        </w:rPr>
        <w:t xml:space="preserve"> </w:t>
      </w:r>
      <w:r w:rsidR="00082155" w:rsidRPr="006B5D2C">
        <w:rPr>
          <w:sz w:val="24"/>
          <w:szCs w:val="24"/>
        </w:rPr>
        <w:t>On the Notice of Proposed Award</w:t>
      </w:r>
      <w:r w:rsidR="00B94C7C" w:rsidRPr="006B5D2C">
        <w:rPr>
          <w:sz w:val="24"/>
          <w:szCs w:val="24"/>
        </w:rPr>
        <w:t xml:space="preserve"> posting</w:t>
      </w:r>
      <w:r w:rsidR="00082155" w:rsidRPr="006B5D2C">
        <w:rPr>
          <w:sz w:val="24"/>
          <w:szCs w:val="24"/>
        </w:rPr>
        <w:t xml:space="preserve"> date</w:t>
      </w:r>
      <w:r w:rsidRPr="006B5D2C">
        <w:rPr>
          <w:sz w:val="24"/>
          <w:szCs w:val="24"/>
        </w:rPr>
        <w:t>, or date of solicitation cancellation,</w:t>
      </w:r>
      <w:r w:rsidR="00082155" w:rsidRPr="006B5D2C">
        <w:rPr>
          <w:sz w:val="24"/>
          <w:szCs w:val="24"/>
        </w:rPr>
        <w:t xml:space="preserve"> all</w:t>
      </w:r>
      <w:r w:rsidR="00B94C7C" w:rsidRPr="006B5D2C">
        <w:rPr>
          <w:sz w:val="24"/>
          <w:szCs w:val="24"/>
        </w:rPr>
        <w:t xml:space="preserve"> </w:t>
      </w:r>
      <w:r w:rsidR="00D11F0F" w:rsidRPr="006B5D2C">
        <w:rPr>
          <w:sz w:val="24"/>
          <w:szCs w:val="24"/>
        </w:rPr>
        <w:t>application</w:t>
      </w:r>
      <w:r w:rsidR="00B94C7C" w:rsidRPr="006B5D2C">
        <w:rPr>
          <w:sz w:val="24"/>
          <w:szCs w:val="24"/>
        </w:rPr>
        <w:t>s and related material</w:t>
      </w:r>
      <w:r w:rsidR="00082155" w:rsidRPr="006B5D2C">
        <w:rPr>
          <w:sz w:val="24"/>
          <w:szCs w:val="24"/>
        </w:rPr>
        <w:t xml:space="preserve"> submitted in response to this </w:t>
      </w:r>
      <w:r w:rsidR="00F66DFA" w:rsidRPr="006B5D2C">
        <w:rPr>
          <w:sz w:val="24"/>
          <w:szCs w:val="24"/>
        </w:rPr>
        <w:t>solicitation</w:t>
      </w:r>
      <w:r w:rsidR="00082155" w:rsidRPr="006B5D2C">
        <w:rPr>
          <w:sz w:val="24"/>
          <w:szCs w:val="24"/>
        </w:rPr>
        <w:t xml:space="preserve"> become a part of the </w:t>
      </w:r>
      <w:r w:rsidR="00B94C7C" w:rsidRPr="006B5D2C">
        <w:rPr>
          <w:sz w:val="24"/>
          <w:szCs w:val="24"/>
        </w:rPr>
        <w:t xml:space="preserve">property of the State and </w:t>
      </w:r>
      <w:r w:rsidR="00082155" w:rsidRPr="006B5D2C">
        <w:rPr>
          <w:sz w:val="24"/>
          <w:szCs w:val="24"/>
        </w:rPr>
        <w:t>public record.</w:t>
      </w:r>
      <w:r w:rsidR="004F6C39" w:rsidRPr="006B5D2C">
        <w:rPr>
          <w:sz w:val="24"/>
          <w:szCs w:val="24"/>
        </w:rPr>
        <w:t xml:space="preserve"> </w:t>
      </w:r>
      <w:r w:rsidR="00D11F0F" w:rsidRPr="006B5D2C">
        <w:rPr>
          <w:sz w:val="24"/>
          <w:szCs w:val="24"/>
        </w:rPr>
        <w:t>Applicant</w:t>
      </w:r>
      <w:r w:rsidR="00082155" w:rsidRPr="006B5D2C">
        <w:rPr>
          <w:sz w:val="24"/>
          <w:szCs w:val="24"/>
        </w:rPr>
        <w:t xml:space="preserve">s who want any work examples they submitted with their </w:t>
      </w:r>
      <w:r w:rsidR="00D11F0F" w:rsidRPr="006B5D2C">
        <w:rPr>
          <w:sz w:val="24"/>
          <w:szCs w:val="24"/>
        </w:rPr>
        <w:t>application</w:t>
      </w:r>
      <w:r w:rsidR="00082155" w:rsidRPr="006B5D2C">
        <w:rPr>
          <w:sz w:val="24"/>
          <w:szCs w:val="24"/>
        </w:rPr>
        <w:t xml:space="preserve">s returned to them shall </w:t>
      </w:r>
      <w:r w:rsidR="00B94C7C" w:rsidRPr="006B5D2C">
        <w:rPr>
          <w:sz w:val="24"/>
          <w:szCs w:val="24"/>
        </w:rPr>
        <w:t xml:space="preserve">make this request and </w:t>
      </w:r>
      <w:r w:rsidR="00082155" w:rsidRPr="006B5D2C">
        <w:rPr>
          <w:sz w:val="24"/>
          <w:szCs w:val="24"/>
        </w:rPr>
        <w:t>provide either sufficient postage or a Courier Charge Code</w:t>
      </w:r>
      <w:r w:rsidR="00B94C7C" w:rsidRPr="006B5D2C">
        <w:rPr>
          <w:sz w:val="24"/>
          <w:szCs w:val="24"/>
        </w:rPr>
        <w:t xml:space="preserve"> to fund the cost of returning the examples</w:t>
      </w:r>
      <w:r w:rsidR="005E1802" w:rsidRPr="006B5D2C">
        <w:rPr>
          <w:sz w:val="24"/>
          <w:szCs w:val="24"/>
        </w:rPr>
        <w:t>.</w:t>
      </w:r>
    </w:p>
    <w:p w14:paraId="74F600FD" w14:textId="77777777" w:rsidR="007D60E9" w:rsidRPr="00F53903" w:rsidRDefault="007D60E9" w:rsidP="00E04486">
      <w:pPr>
        <w:spacing w:after="0"/>
        <w:rPr>
          <w:szCs w:val="22"/>
        </w:rPr>
      </w:pPr>
    </w:p>
    <w:p w14:paraId="1C90EE03" w14:textId="77777777" w:rsidR="00082155" w:rsidRPr="00F53903" w:rsidRDefault="00D11F0F" w:rsidP="009606DD">
      <w:pPr>
        <w:pStyle w:val="Heading2"/>
        <w:numPr>
          <w:ilvl w:val="0"/>
          <w:numId w:val="26"/>
        </w:numPr>
        <w:spacing w:before="0" w:after="0"/>
        <w:ind w:hanging="720"/>
      </w:pPr>
      <w:bookmarkStart w:id="108" w:name="_Toc507398650"/>
      <w:bookmarkStart w:id="109" w:name="_Toc217726141"/>
      <w:bookmarkStart w:id="110" w:name="_Toc219275134"/>
      <w:bookmarkStart w:id="111" w:name="_Toc127443092"/>
      <w:r w:rsidRPr="00F53903">
        <w:lastRenderedPageBreak/>
        <w:t>Applicant</w:t>
      </w:r>
      <w:r w:rsidR="00082155" w:rsidRPr="00F53903">
        <w:t>s’ Admonishment</w:t>
      </w:r>
      <w:bookmarkEnd w:id="108"/>
      <w:bookmarkEnd w:id="109"/>
      <w:bookmarkEnd w:id="110"/>
      <w:bookmarkEnd w:id="111"/>
    </w:p>
    <w:p w14:paraId="7F07A58E" w14:textId="08DFEC94" w:rsidR="00082155" w:rsidRPr="006B5D2C" w:rsidRDefault="00082155" w:rsidP="00E26DE1">
      <w:pPr>
        <w:spacing w:after="0"/>
        <w:ind w:left="720"/>
        <w:rPr>
          <w:sz w:val="24"/>
          <w:szCs w:val="24"/>
        </w:rPr>
      </w:pPr>
      <w:r w:rsidRPr="006B5D2C">
        <w:rPr>
          <w:sz w:val="24"/>
          <w:szCs w:val="24"/>
        </w:rPr>
        <w:t xml:space="preserve">This </w:t>
      </w:r>
      <w:r w:rsidR="00F66DFA" w:rsidRPr="006B5D2C">
        <w:rPr>
          <w:sz w:val="24"/>
          <w:szCs w:val="24"/>
        </w:rPr>
        <w:t>solicitation</w:t>
      </w:r>
      <w:r w:rsidRPr="006B5D2C">
        <w:rPr>
          <w:sz w:val="24"/>
          <w:szCs w:val="24"/>
        </w:rPr>
        <w:t xml:space="preserve"> contains the instructions governing the requirements for a firm quotation to be submitted by interested </w:t>
      </w:r>
      <w:r w:rsidR="009E0596">
        <w:rPr>
          <w:sz w:val="24"/>
          <w:szCs w:val="24"/>
        </w:rPr>
        <w:t>A</w:t>
      </w:r>
      <w:r w:rsidR="00403F6F" w:rsidRPr="006B5D2C">
        <w:rPr>
          <w:sz w:val="24"/>
          <w:szCs w:val="24"/>
        </w:rPr>
        <w:t>pplicant</w:t>
      </w:r>
      <w:r w:rsidRPr="006B5D2C">
        <w:rPr>
          <w:sz w:val="24"/>
          <w:szCs w:val="24"/>
        </w:rPr>
        <w:t xml:space="preserve">s, the format in which the technical information is to be submitted, the material to be included, the requirements which must be met to be eligible for consideration, and </w:t>
      </w:r>
      <w:r w:rsidR="00403F6F" w:rsidRPr="006B5D2C">
        <w:rPr>
          <w:sz w:val="24"/>
          <w:szCs w:val="24"/>
        </w:rPr>
        <w:t>applicant</w:t>
      </w:r>
      <w:r w:rsidRPr="006B5D2C">
        <w:rPr>
          <w:sz w:val="24"/>
          <w:szCs w:val="24"/>
        </w:rPr>
        <w:t xml:space="preserve"> responsibilities.</w:t>
      </w:r>
      <w:r w:rsidR="004F6C39" w:rsidRPr="006B5D2C">
        <w:rPr>
          <w:sz w:val="24"/>
          <w:szCs w:val="24"/>
        </w:rPr>
        <w:t xml:space="preserve"> </w:t>
      </w:r>
      <w:r w:rsidR="00D11F0F" w:rsidRPr="006B5D2C">
        <w:rPr>
          <w:sz w:val="24"/>
          <w:szCs w:val="24"/>
        </w:rPr>
        <w:t>Applicant</w:t>
      </w:r>
      <w:r w:rsidRPr="006B5D2C">
        <w:rPr>
          <w:sz w:val="24"/>
          <w:szCs w:val="24"/>
        </w:rPr>
        <w:t>s</w:t>
      </w:r>
      <w:r w:rsidR="006339BE">
        <w:rPr>
          <w:sz w:val="24"/>
          <w:szCs w:val="24"/>
        </w:rPr>
        <w:t xml:space="preserve"> are responsible for</w:t>
      </w:r>
      <w:r w:rsidR="00FB0A20">
        <w:rPr>
          <w:sz w:val="24"/>
          <w:szCs w:val="24"/>
        </w:rPr>
        <w:t xml:space="preserve"> carefully reading the entire solicitation, and</w:t>
      </w:r>
      <w:r w:rsidRPr="006B5D2C">
        <w:rPr>
          <w:sz w:val="24"/>
          <w:szCs w:val="24"/>
        </w:rPr>
        <w:t xml:space="preserve"> ask</w:t>
      </w:r>
      <w:r w:rsidR="00FB0A20">
        <w:rPr>
          <w:sz w:val="24"/>
          <w:szCs w:val="24"/>
        </w:rPr>
        <w:t>ing</w:t>
      </w:r>
      <w:r w:rsidRPr="006B5D2C">
        <w:rPr>
          <w:sz w:val="24"/>
          <w:szCs w:val="24"/>
        </w:rPr>
        <w:t xml:space="preserve"> appropriate questions in a timely manner, </w:t>
      </w:r>
      <w:r w:rsidR="00FB0A20">
        <w:rPr>
          <w:sz w:val="24"/>
          <w:szCs w:val="24"/>
        </w:rPr>
        <w:t xml:space="preserve">ensuring that all solicitation </w:t>
      </w:r>
      <w:r w:rsidR="0081683C">
        <w:rPr>
          <w:sz w:val="24"/>
          <w:szCs w:val="24"/>
        </w:rPr>
        <w:t xml:space="preserve">requirements are met, </w:t>
      </w:r>
      <w:r w:rsidRPr="006B5D2C">
        <w:rPr>
          <w:sz w:val="24"/>
          <w:szCs w:val="24"/>
        </w:rPr>
        <w:t>submit</w:t>
      </w:r>
      <w:r w:rsidR="0081683C">
        <w:rPr>
          <w:sz w:val="24"/>
          <w:szCs w:val="24"/>
        </w:rPr>
        <w:t>ting</w:t>
      </w:r>
      <w:r w:rsidRPr="006B5D2C">
        <w:rPr>
          <w:sz w:val="24"/>
          <w:szCs w:val="24"/>
        </w:rPr>
        <w:t xml:space="preserve"> all required responses in a complete manner by the required date and time, </w:t>
      </w:r>
      <w:r w:rsidR="00177F17" w:rsidRPr="006B5D2C">
        <w:rPr>
          <w:sz w:val="24"/>
          <w:szCs w:val="24"/>
        </w:rPr>
        <w:t xml:space="preserve">and </w:t>
      </w:r>
      <w:r w:rsidRPr="006B5D2C">
        <w:rPr>
          <w:sz w:val="24"/>
          <w:szCs w:val="24"/>
        </w:rPr>
        <w:t>mak</w:t>
      </w:r>
      <w:r w:rsidR="0081683C">
        <w:rPr>
          <w:sz w:val="24"/>
          <w:szCs w:val="24"/>
        </w:rPr>
        <w:t>ing</w:t>
      </w:r>
      <w:r w:rsidRPr="006B5D2C">
        <w:rPr>
          <w:sz w:val="24"/>
          <w:szCs w:val="24"/>
        </w:rPr>
        <w:t xml:space="preserve"> sure that all procedures and requirements of the </w:t>
      </w:r>
      <w:r w:rsidR="00F66DFA" w:rsidRPr="006B5D2C">
        <w:rPr>
          <w:sz w:val="24"/>
          <w:szCs w:val="24"/>
        </w:rPr>
        <w:t>solicitation</w:t>
      </w:r>
      <w:r w:rsidRPr="006B5D2C">
        <w:rPr>
          <w:sz w:val="24"/>
          <w:szCs w:val="24"/>
        </w:rPr>
        <w:t xml:space="preserve"> are follo</w:t>
      </w:r>
      <w:r w:rsidR="00177F17" w:rsidRPr="006B5D2C">
        <w:rPr>
          <w:sz w:val="24"/>
          <w:szCs w:val="24"/>
        </w:rPr>
        <w:t>wed and appropriately addressed.</w:t>
      </w:r>
    </w:p>
    <w:p w14:paraId="636728D4" w14:textId="77777777" w:rsidR="007D60E9" w:rsidRPr="00F53903" w:rsidRDefault="007D60E9" w:rsidP="00E04486">
      <w:pPr>
        <w:spacing w:after="0"/>
        <w:rPr>
          <w:szCs w:val="22"/>
        </w:rPr>
      </w:pPr>
    </w:p>
    <w:p w14:paraId="07962AC1" w14:textId="77777777" w:rsidR="007D2882" w:rsidRPr="00F53903" w:rsidRDefault="007D60E9" w:rsidP="00B6639D">
      <w:pPr>
        <w:pStyle w:val="Heading2"/>
        <w:keepNext w:val="0"/>
        <w:numPr>
          <w:ilvl w:val="0"/>
          <w:numId w:val="26"/>
        </w:numPr>
        <w:spacing w:before="0" w:after="0"/>
        <w:ind w:hanging="720"/>
      </w:pPr>
      <w:bookmarkStart w:id="112" w:name="_Toc507398642"/>
      <w:bookmarkStart w:id="113" w:name="_Toc217726137"/>
      <w:bookmarkStart w:id="114" w:name="_Toc219275137"/>
      <w:bookmarkStart w:id="115" w:name="_Toc127443093"/>
      <w:r w:rsidRPr="00F53903">
        <w:t>A</w:t>
      </w:r>
      <w:r w:rsidR="00287BC0" w:rsidRPr="00F53903">
        <w:t>greement</w:t>
      </w:r>
      <w:r w:rsidR="007D2882" w:rsidRPr="00F53903">
        <w:t xml:space="preserve"> Requirement</w:t>
      </w:r>
      <w:bookmarkEnd w:id="112"/>
      <w:bookmarkEnd w:id="113"/>
      <w:bookmarkEnd w:id="114"/>
      <w:r w:rsidR="00F92CDD" w:rsidRPr="00F53903">
        <w:t>s</w:t>
      </w:r>
      <w:bookmarkEnd w:id="115"/>
    </w:p>
    <w:p w14:paraId="26F2EA82" w14:textId="77777777" w:rsidR="002C6011" w:rsidRPr="006B5D2C" w:rsidRDefault="007D2882" w:rsidP="00E26DE1">
      <w:pPr>
        <w:spacing w:after="0"/>
        <w:ind w:left="720"/>
        <w:rPr>
          <w:sz w:val="24"/>
          <w:szCs w:val="24"/>
        </w:rPr>
      </w:pPr>
      <w:r w:rsidRPr="006B5D2C">
        <w:rPr>
          <w:sz w:val="24"/>
          <w:szCs w:val="24"/>
        </w:rPr>
        <w:t xml:space="preserve">The content of this </w:t>
      </w:r>
      <w:r w:rsidR="00F66DFA" w:rsidRPr="006B5D2C">
        <w:rPr>
          <w:sz w:val="24"/>
          <w:szCs w:val="24"/>
        </w:rPr>
        <w:t>solicitation</w:t>
      </w:r>
      <w:r w:rsidRPr="006B5D2C">
        <w:rPr>
          <w:sz w:val="24"/>
          <w:szCs w:val="24"/>
        </w:rPr>
        <w:t xml:space="preserve"> shall be incorporated by reference into the final </w:t>
      </w:r>
      <w:r w:rsidR="00F24939" w:rsidRPr="006B5D2C">
        <w:rPr>
          <w:sz w:val="24"/>
          <w:szCs w:val="24"/>
        </w:rPr>
        <w:t>agreement</w:t>
      </w:r>
      <w:r w:rsidRPr="006B5D2C">
        <w:rPr>
          <w:sz w:val="24"/>
          <w:szCs w:val="24"/>
        </w:rPr>
        <w:t xml:space="preserve">. See the sample </w:t>
      </w:r>
      <w:r w:rsidR="00287BC0" w:rsidRPr="006B5D2C">
        <w:rPr>
          <w:sz w:val="24"/>
          <w:szCs w:val="24"/>
        </w:rPr>
        <w:t>agreement</w:t>
      </w:r>
      <w:r w:rsidRPr="006B5D2C">
        <w:rPr>
          <w:sz w:val="24"/>
          <w:szCs w:val="24"/>
        </w:rPr>
        <w:t xml:space="preserve"> terms and condit</w:t>
      </w:r>
      <w:r w:rsidR="00A40E01" w:rsidRPr="006B5D2C">
        <w:rPr>
          <w:sz w:val="24"/>
          <w:szCs w:val="24"/>
        </w:rPr>
        <w:t xml:space="preserve">ions included in this </w:t>
      </w:r>
      <w:r w:rsidR="00F66DFA" w:rsidRPr="006B5D2C">
        <w:rPr>
          <w:sz w:val="24"/>
          <w:szCs w:val="24"/>
        </w:rPr>
        <w:t>solicitation</w:t>
      </w:r>
      <w:r w:rsidR="00A40E01" w:rsidRPr="006B5D2C">
        <w:rPr>
          <w:sz w:val="24"/>
          <w:szCs w:val="24"/>
        </w:rPr>
        <w:t>.</w:t>
      </w:r>
    </w:p>
    <w:p w14:paraId="501B4023" w14:textId="77777777" w:rsidR="007D60E9" w:rsidRPr="006B5D2C" w:rsidRDefault="007D60E9" w:rsidP="00E26DE1">
      <w:pPr>
        <w:spacing w:after="0"/>
        <w:ind w:left="720"/>
        <w:rPr>
          <w:sz w:val="24"/>
          <w:szCs w:val="24"/>
        </w:rPr>
      </w:pPr>
    </w:p>
    <w:p w14:paraId="4078606C" w14:textId="7FE6B432" w:rsidR="002C6011" w:rsidRPr="006B5D2C" w:rsidRDefault="008E36A3" w:rsidP="00E26DE1">
      <w:pPr>
        <w:spacing w:after="0"/>
        <w:ind w:left="720"/>
        <w:rPr>
          <w:sz w:val="24"/>
          <w:szCs w:val="24"/>
        </w:rPr>
      </w:pPr>
      <w:r w:rsidRPr="006B5D2C">
        <w:rPr>
          <w:sz w:val="24"/>
          <w:szCs w:val="24"/>
        </w:rPr>
        <w:t>CEC</w:t>
      </w:r>
      <w:r w:rsidR="002C6011" w:rsidRPr="006B5D2C">
        <w:rPr>
          <w:sz w:val="24"/>
          <w:szCs w:val="24"/>
        </w:rPr>
        <w:t xml:space="preserve"> reserves the right to negotiate with </w:t>
      </w:r>
      <w:r w:rsidR="00244EFE">
        <w:rPr>
          <w:sz w:val="24"/>
          <w:szCs w:val="24"/>
        </w:rPr>
        <w:t>A</w:t>
      </w:r>
      <w:r w:rsidR="00403F6F" w:rsidRPr="006B5D2C">
        <w:rPr>
          <w:sz w:val="24"/>
          <w:szCs w:val="24"/>
        </w:rPr>
        <w:t>pplicant</w:t>
      </w:r>
      <w:r w:rsidR="002C6011" w:rsidRPr="006B5D2C">
        <w:rPr>
          <w:sz w:val="24"/>
          <w:szCs w:val="24"/>
        </w:rPr>
        <w:t>s to modify the project scope, the level of funding, or both.</w:t>
      </w:r>
      <w:r w:rsidR="004F6C39" w:rsidRPr="006B5D2C">
        <w:rPr>
          <w:sz w:val="24"/>
          <w:szCs w:val="24"/>
        </w:rPr>
        <w:t xml:space="preserve"> </w:t>
      </w:r>
      <w:r w:rsidR="002C6011" w:rsidRPr="006B5D2C">
        <w:rPr>
          <w:sz w:val="24"/>
          <w:szCs w:val="24"/>
        </w:rPr>
        <w:t xml:space="preserve">If </w:t>
      </w:r>
      <w:r w:rsidRPr="006B5D2C">
        <w:rPr>
          <w:sz w:val="24"/>
          <w:szCs w:val="24"/>
        </w:rPr>
        <w:t>CEC</w:t>
      </w:r>
      <w:r w:rsidR="002C6011" w:rsidRPr="006B5D2C">
        <w:rPr>
          <w:sz w:val="24"/>
          <w:szCs w:val="24"/>
        </w:rPr>
        <w:t xml:space="preserve"> is unable to successfully negotiate and execute a funding agreement with an </w:t>
      </w:r>
      <w:r w:rsidR="00244EFE">
        <w:rPr>
          <w:sz w:val="24"/>
          <w:szCs w:val="24"/>
        </w:rPr>
        <w:t>A</w:t>
      </w:r>
      <w:r w:rsidR="00403F6F" w:rsidRPr="006B5D2C">
        <w:rPr>
          <w:sz w:val="24"/>
          <w:szCs w:val="24"/>
        </w:rPr>
        <w:t>pplicant</w:t>
      </w:r>
      <w:r w:rsidR="002C6011" w:rsidRPr="006B5D2C">
        <w:rPr>
          <w:sz w:val="24"/>
          <w:szCs w:val="24"/>
        </w:rPr>
        <w:t xml:space="preserve">, </w:t>
      </w:r>
      <w:r w:rsidRPr="006B5D2C">
        <w:rPr>
          <w:sz w:val="24"/>
          <w:szCs w:val="24"/>
        </w:rPr>
        <w:t>CEC</w:t>
      </w:r>
      <w:r w:rsidR="002C6011" w:rsidRPr="006B5D2C">
        <w:rPr>
          <w:sz w:val="24"/>
          <w:szCs w:val="24"/>
        </w:rPr>
        <w:t>, at its sole discretion, reserves the right to cancel the pending award and fund the next highest ranked eligible project.</w:t>
      </w:r>
    </w:p>
    <w:p w14:paraId="6517E3AD" w14:textId="77777777" w:rsidR="007D60E9" w:rsidRPr="006B5D2C" w:rsidRDefault="007D60E9" w:rsidP="00E26DE1">
      <w:pPr>
        <w:spacing w:after="0"/>
        <w:ind w:left="720"/>
        <w:rPr>
          <w:sz w:val="24"/>
          <w:szCs w:val="24"/>
        </w:rPr>
      </w:pPr>
    </w:p>
    <w:p w14:paraId="608658E2" w14:textId="5F6E9152" w:rsidR="005F08B4" w:rsidRPr="006B5D2C" w:rsidRDefault="008E36A3" w:rsidP="00E26DE1">
      <w:pPr>
        <w:spacing w:after="0"/>
        <w:ind w:left="720"/>
        <w:rPr>
          <w:sz w:val="24"/>
          <w:szCs w:val="24"/>
        </w:rPr>
      </w:pPr>
      <w:r w:rsidRPr="006B5D2C">
        <w:rPr>
          <w:sz w:val="24"/>
          <w:szCs w:val="24"/>
        </w:rPr>
        <w:t>CEC</w:t>
      </w:r>
      <w:r w:rsidR="005F08B4" w:rsidRPr="006B5D2C">
        <w:rPr>
          <w:sz w:val="24"/>
          <w:szCs w:val="24"/>
        </w:rPr>
        <w:t xml:space="preserve"> must formally approve all proposed grant awards.</w:t>
      </w:r>
      <w:r w:rsidR="004F6C39" w:rsidRPr="006B5D2C">
        <w:rPr>
          <w:sz w:val="24"/>
          <w:szCs w:val="24"/>
        </w:rPr>
        <w:t xml:space="preserve"> </w:t>
      </w:r>
      <w:r w:rsidRPr="006B5D2C">
        <w:rPr>
          <w:sz w:val="24"/>
          <w:szCs w:val="24"/>
        </w:rPr>
        <w:t>Clean Transportation Program</w:t>
      </w:r>
      <w:r w:rsidR="005F08B4" w:rsidRPr="006B5D2C">
        <w:rPr>
          <w:sz w:val="24"/>
          <w:szCs w:val="24"/>
        </w:rPr>
        <w:t xml:space="preserve"> </w:t>
      </w:r>
      <w:r w:rsidR="00287BC0" w:rsidRPr="006B5D2C">
        <w:rPr>
          <w:sz w:val="24"/>
          <w:szCs w:val="24"/>
        </w:rPr>
        <w:t>agreement</w:t>
      </w:r>
      <w:r w:rsidR="005F08B4" w:rsidRPr="006B5D2C">
        <w:rPr>
          <w:sz w:val="24"/>
          <w:szCs w:val="24"/>
        </w:rPr>
        <w:t>s for over $75,000 must be scheduled and considered at a</w:t>
      </w:r>
      <w:r w:rsidRPr="006B5D2C">
        <w:rPr>
          <w:sz w:val="24"/>
          <w:szCs w:val="24"/>
        </w:rPr>
        <w:t xml:space="preserve"> CEC </w:t>
      </w:r>
      <w:r w:rsidR="005F08B4" w:rsidRPr="006B5D2C">
        <w:rPr>
          <w:sz w:val="24"/>
          <w:szCs w:val="24"/>
        </w:rPr>
        <w:t>Business Meeting for approval</w:t>
      </w:r>
      <w:r w:rsidR="00E402AB">
        <w:rPr>
          <w:sz w:val="24"/>
          <w:szCs w:val="24"/>
        </w:rPr>
        <w:t xml:space="preserve"> by the CEC</w:t>
      </w:r>
      <w:r w:rsidR="005F08B4" w:rsidRPr="006B5D2C">
        <w:rPr>
          <w:sz w:val="24"/>
          <w:szCs w:val="24"/>
        </w:rPr>
        <w:t>.</w:t>
      </w:r>
    </w:p>
    <w:p w14:paraId="1D0CCBAB" w14:textId="77777777" w:rsidR="007D60E9" w:rsidRPr="006B5D2C" w:rsidRDefault="007D60E9" w:rsidP="00E26DE1">
      <w:pPr>
        <w:spacing w:after="0"/>
        <w:ind w:left="720"/>
        <w:rPr>
          <w:i/>
          <w:sz w:val="24"/>
          <w:szCs w:val="24"/>
        </w:rPr>
      </w:pPr>
    </w:p>
    <w:p w14:paraId="0EEE1260" w14:textId="509BCD3C" w:rsidR="002C6011" w:rsidRPr="006B5D2C" w:rsidRDefault="002C6011" w:rsidP="00E26DE1">
      <w:pPr>
        <w:spacing w:after="0"/>
        <w:ind w:left="720"/>
        <w:rPr>
          <w:sz w:val="24"/>
          <w:szCs w:val="24"/>
        </w:rPr>
      </w:pPr>
      <w:r w:rsidRPr="006B5D2C">
        <w:rPr>
          <w:sz w:val="24"/>
          <w:szCs w:val="24"/>
        </w:rPr>
        <w:t xml:space="preserve">Public agencies </w:t>
      </w:r>
      <w:r w:rsidR="00C147CE">
        <w:rPr>
          <w:sz w:val="24"/>
          <w:szCs w:val="24"/>
        </w:rPr>
        <w:t>proposed for</w:t>
      </w:r>
      <w:r w:rsidRPr="006B5D2C">
        <w:rPr>
          <w:sz w:val="24"/>
          <w:szCs w:val="24"/>
        </w:rPr>
        <w:t xml:space="preserve"> funding under this solicitation must provide an authorizing resolution approved by their governing authority to enter into an </w:t>
      </w:r>
      <w:r w:rsidR="00287BC0" w:rsidRPr="006B5D2C">
        <w:rPr>
          <w:sz w:val="24"/>
          <w:szCs w:val="24"/>
        </w:rPr>
        <w:t>agreement</w:t>
      </w:r>
      <w:r w:rsidRPr="006B5D2C">
        <w:rPr>
          <w:sz w:val="24"/>
          <w:szCs w:val="24"/>
        </w:rPr>
        <w:t xml:space="preserve"> with </w:t>
      </w:r>
      <w:r w:rsidR="004F0477" w:rsidRPr="006B5D2C">
        <w:rPr>
          <w:sz w:val="24"/>
          <w:szCs w:val="24"/>
        </w:rPr>
        <w:t xml:space="preserve">CEC </w:t>
      </w:r>
      <w:r w:rsidRPr="006B5D2C">
        <w:rPr>
          <w:sz w:val="24"/>
          <w:szCs w:val="24"/>
        </w:rPr>
        <w:t>and designating an authorized representative to sign.</w:t>
      </w:r>
    </w:p>
    <w:p w14:paraId="5E43A9A4" w14:textId="77777777" w:rsidR="007D60E9" w:rsidRPr="006B5D2C" w:rsidRDefault="007D60E9" w:rsidP="00E26DE1">
      <w:pPr>
        <w:spacing w:after="0"/>
        <w:ind w:left="720"/>
        <w:rPr>
          <w:i/>
          <w:sz w:val="24"/>
          <w:szCs w:val="24"/>
        </w:rPr>
      </w:pPr>
    </w:p>
    <w:p w14:paraId="64CFDE54" w14:textId="288B01AA" w:rsidR="002C6011" w:rsidRPr="006B5D2C" w:rsidRDefault="004F0477" w:rsidP="00E26DE1">
      <w:pPr>
        <w:spacing w:after="0"/>
        <w:ind w:left="720"/>
        <w:rPr>
          <w:sz w:val="24"/>
          <w:szCs w:val="24"/>
        </w:rPr>
      </w:pPr>
      <w:r w:rsidRPr="006B5D2C">
        <w:rPr>
          <w:sz w:val="24"/>
          <w:szCs w:val="24"/>
        </w:rPr>
        <w:t>CEC</w:t>
      </w:r>
      <w:r w:rsidR="002C6011" w:rsidRPr="006B5D2C">
        <w:rPr>
          <w:sz w:val="24"/>
          <w:szCs w:val="24"/>
        </w:rPr>
        <w:t xml:space="preserve"> will send the approved </w:t>
      </w:r>
      <w:r w:rsidR="00287BC0" w:rsidRPr="006B5D2C">
        <w:rPr>
          <w:sz w:val="24"/>
          <w:szCs w:val="24"/>
        </w:rPr>
        <w:t>agreement</w:t>
      </w:r>
      <w:r w:rsidR="002C6011" w:rsidRPr="006B5D2C">
        <w:rPr>
          <w:sz w:val="24"/>
          <w:szCs w:val="24"/>
        </w:rPr>
        <w:t xml:space="preserve">, including the general </w:t>
      </w:r>
      <w:r w:rsidR="00A06AC0">
        <w:rPr>
          <w:sz w:val="24"/>
          <w:szCs w:val="24"/>
        </w:rPr>
        <w:t>t</w:t>
      </w:r>
      <w:r w:rsidR="002C6011" w:rsidRPr="006B5D2C">
        <w:rPr>
          <w:sz w:val="24"/>
          <w:szCs w:val="24"/>
        </w:rPr>
        <w:t xml:space="preserve">erms and </w:t>
      </w:r>
      <w:r w:rsidR="00A06AC0">
        <w:rPr>
          <w:sz w:val="24"/>
          <w:szCs w:val="24"/>
        </w:rPr>
        <w:t>c</w:t>
      </w:r>
      <w:r w:rsidR="002C6011" w:rsidRPr="006B5D2C">
        <w:rPr>
          <w:sz w:val="24"/>
          <w:szCs w:val="24"/>
        </w:rPr>
        <w:t>onditions and any additional terms and conditions, to the grant recipient for review, approval, and signature.</w:t>
      </w:r>
      <w:r w:rsidR="004F6C39" w:rsidRPr="006B5D2C">
        <w:rPr>
          <w:sz w:val="24"/>
          <w:szCs w:val="24"/>
        </w:rPr>
        <w:t xml:space="preserve"> </w:t>
      </w:r>
      <w:r w:rsidR="002C6011" w:rsidRPr="006B5D2C">
        <w:rPr>
          <w:sz w:val="24"/>
          <w:szCs w:val="24"/>
        </w:rPr>
        <w:t xml:space="preserve">Once the grant recipient signs, </w:t>
      </w:r>
      <w:r w:rsidRPr="006B5D2C">
        <w:rPr>
          <w:sz w:val="24"/>
          <w:szCs w:val="24"/>
        </w:rPr>
        <w:t>CEC</w:t>
      </w:r>
      <w:r w:rsidR="002C6011" w:rsidRPr="006B5D2C">
        <w:rPr>
          <w:sz w:val="24"/>
          <w:szCs w:val="24"/>
        </w:rPr>
        <w:t xml:space="preserve"> will fully execute the </w:t>
      </w:r>
      <w:r w:rsidR="00287BC0" w:rsidRPr="006B5D2C">
        <w:rPr>
          <w:sz w:val="24"/>
          <w:szCs w:val="24"/>
        </w:rPr>
        <w:t>agreement</w:t>
      </w:r>
      <w:r w:rsidR="002C6011" w:rsidRPr="006B5D2C">
        <w:rPr>
          <w:sz w:val="24"/>
          <w:szCs w:val="24"/>
        </w:rPr>
        <w:t xml:space="preserve">. </w:t>
      </w:r>
      <w:r w:rsidR="00452DD2">
        <w:rPr>
          <w:sz w:val="24"/>
          <w:szCs w:val="24"/>
        </w:rPr>
        <w:t>Grant r</w:t>
      </w:r>
      <w:r w:rsidR="002C6011" w:rsidRPr="006B5D2C">
        <w:rPr>
          <w:sz w:val="24"/>
          <w:szCs w:val="24"/>
        </w:rPr>
        <w:t xml:space="preserve">ecipients are approved to begin the project only after full execution of the </w:t>
      </w:r>
      <w:r w:rsidR="00452DD2">
        <w:rPr>
          <w:sz w:val="24"/>
          <w:szCs w:val="24"/>
        </w:rPr>
        <w:t>grant</w:t>
      </w:r>
      <w:r w:rsidR="002C6011" w:rsidRPr="006B5D2C">
        <w:rPr>
          <w:sz w:val="24"/>
          <w:szCs w:val="24"/>
        </w:rPr>
        <w:t xml:space="preserve"> </w:t>
      </w:r>
      <w:r w:rsidR="00287BC0" w:rsidRPr="006B5D2C">
        <w:rPr>
          <w:sz w:val="24"/>
          <w:szCs w:val="24"/>
        </w:rPr>
        <w:t>agreement</w:t>
      </w:r>
      <w:r w:rsidR="002C6011" w:rsidRPr="006B5D2C">
        <w:rPr>
          <w:sz w:val="24"/>
          <w:szCs w:val="24"/>
        </w:rPr>
        <w:t>.</w:t>
      </w:r>
    </w:p>
    <w:p w14:paraId="15912FFC" w14:textId="77777777" w:rsidR="007D60E9" w:rsidRPr="00F53903" w:rsidRDefault="007D60E9" w:rsidP="00E04486">
      <w:pPr>
        <w:spacing w:after="0"/>
        <w:rPr>
          <w:szCs w:val="22"/>
        </w:rPr>
      </w:pPr>
    </w:p>
    <w:p w14:paraId="7DEA867F" w14:textId="77777777" w:rsidR="00936E17" w:rsidRPr="00F53903" w:rsidRDefault="00936E17" w:rsidP="00B6639D">
      <w:pPr>
        <w:pStyle w:val="Heading2"/>
        <w:keepNext w:val="0"/>
        <w:numPr>
          <w:ilvl w:val="0"/>
          <w:numId w:val="26"/>
        </w:numPr>
        <w:spacing w:before="0" w:after="0"/>
        <w:ind w:hanging="720"/>
      </w:pPr>
      <w:bookmarkStart w:id="116" w:name="_Toc127443094"/>
      <w:r w:rsidRPr="00F53903">
        <w:t xml:space="preserve">No </w:t>
      </w:r>
      <w:r w:rsidR="00FD0C9E" w:rsidRPr="00F53903">
        <w:t>A</w:t>
      </w:r>
      <w:r w:rsidR="00287BC0" w:rsidRPr="00F53903">
        <w:t>greement</w:t>
      </w:r>
      <w:r w:rsidRPr="00F53903">
        <w:t xml:space="preserve"> Until Signed </w:t>
      </w:r>
      <w:r w:rsidR="007D60E9" w:rsidRPr="00F53903">
        <w:t xml:space="preserve">and </w:t>
      </w:r>
      <w:r w:rsidRPr="00F53903">
        <w:t>Approved</w:t>
      </w:r>
      <w:bookmarkEnd w:id="116"/>
    </w:p>
    <w:p w14:paraId="2936BFEE" w14:textId="4EFE9840" w:rsidR="00936E17" w:rsidRPr="006B5D2C" w:rsidRDefault="00936E17" w:rsidP="00E26DE1">
      <w:pPr>
        <w:spacing w:after="0"/>
        <w:ind w:left="720"/>
        <w:rPr>
          <w:sz w:val="24"/>
          <w:szCs w:val="24"/>
        </w:rPr>
      </w:pPr>
      <w:r w:rsidRPr="5FCC5251">
        <w:rPr>
          <w:sz w:val="24"/>
          <w:szCs w:val="24"/>
        </w:rPr>
        <w:t xml:space="preserve">No agreement between </w:t>
      </w:r>
      <w:r w:rsidR="004F0477" w:rsidRPr="5FCC5251">
        <w:rPr>
          <w:sz w:val="24"/>
          <w:szCs w:val="24"/>
        </w:rPr>
        <w:t>CEC</w:t>
      </w:r>
      <w:r w:rsidRPr="5FCC5251">
        <w:rPr>
          <w:sz w:val="24"/>
          <w:szCs w:val="24"/>
        </w:rPr>
        <w:t xml:space="preserve"> and </w:t>
      </w:r>
      <w:r w:rsidR="023A4D45" w:rsidRPr="5FCC5251">
        <w:rPr>
          <w:sz w:val="24"/>
          <w:szCs w:val="24"/>
        </w:rPr>
        <w:t>an</w:t>
      </w:r>
      <w:r w:rsidRPr="5FCC5251">
        <w:rPr>
          <w:sz w:val="24"/>
          <w:szCs w:val="24"/>
        </w:rPr>
        <w:t xml:space="preserve"> </w:t>
      </w:r>
      <w:r w:rsidR="00452DD2" w:rsidRPr="5FCC5251">
        <w:rPr>
          <w:sz w:val="24"/>
          <w:szCs w:val="24"/>
        </w:rPr>
        <w:t>A</w:t>
      </w:r>
      <w:r w:rsidR="00403F6F" w:rsidRPr="5FCC5251">
        <w:rPr>
          <w:sz w:val="24"/>
          <w:szCs w:val="24"/>
        </w:rPr>
        <w:t>pplicant</w:t>
      </w:r>
      <w:r w:rsidRPr="5FCC5251">
        <w:rPr>
          <w:sz w:val="24"/>
          <w:szCs w:val="24"/>
        </w:rPr>
        <w:t xml:space="preserve"> is in effect until the </w:t>
      </w:r>
      <w:r w:rsidR="00F24939" w:rsidRPr="5FCC5251">
        <w:rPr>
          <w:sz w:val="24"/>
          <w:szCs w:val="24"/>
        </w:rPr>
        <w:t>agreement</w:t>
      </w:r>
      <w:r w:rsidRPr="5FCC5251">
        <w:rPr>
          <w:sz w:val="24"/>
          <w:szCs w:val="24"/>
        </w:rPr>
        <w:t xml:space="preserve"> is </w:t>
      </w:r>
      <w:r w:rsidR="00452DD2" w:rsidRPr="5FCC5251">
        <w:rPr>
          <w:sz w:val="24"/>
          <w:szCs w:val="24"/>
        </w:rPr>
        <w:t>approved at a CEC Business Meeting,</w:t>
      </w:r>
      <w:r w:rsidR="0049284F" w:rsidRPr="5FCC5251">
        <w:rPr>
          <w:sz w:val="24"/>
          <w:szCs w:val="24"/>
        </w:rPr>
        <w:t xml:space="preserve"> and</w:t>
      </w:r>
      <w:r w:rsidRPr="5FCC5251">
        <w:rPr>
          <w:sz w:val="24"/>
          <w:szCs w:val="24"/>
        </w:rPr>
        <w:t xml:space="preserve"> signed by</w:t>
      </w:r>
      <w:r w:rsidR="0049284F" w:rsidRPr="5FCC5251">
        <w:rPr>
          <w:sz w:val="24"/>
          <w:szCs w:val="24"/>
        </w:rPr>
        <w:t xml:space="preserve"> both</w:t>
      </w:r>
      <w:r w:rsidRPr="5FCC5251">
        <w:rPr>
          <w:sz w:val="24"/>
          <w:szCs w:val="24"/>
        </w:rPr>
        <w:t xml:space="preserve"> the </w:t>
      </w:r>
      <w:r w:rsidR="0049284F" w:rsidRPr="5FCC5251">
        <w:rPr>
          <w:sz w:val="24"/>
          <w:szCs w:val="24"/>
        </w:rPr>
        <w:t>grant r</w:t>
      </w:r>
      <w:r w:rsidR="00FE22A1" w:rsidRPr="5FCC5251">
        <w:rPr>
          <w:sz w:val="24"/>
          <w:szCs w:val="24"/>
        </w:rPr>
        <w:t>ecipient</w:t>
      </w:r>
      <w:r w:rsidR="0049284F" w:rsidRPr="5FCC5251">
        <w:rPr>
          <w:sz w:val="24"/>
          <w:szCs w:val="24"/>
        </w:rPr>
        <w:t xml:space="preserve"> and </w:t>
      </w:r>
      <w:r w:rsidRPr="5FCC5251">
        <w:rPr>
          <w:sz w:val="24"/>
          <w:szCs w:val="24"/>
        </w:rPr>
        <w:t xml:space="preserve">the </w:t>
      </w:r>
      <w:r w:rsidR="004F0477" w:rsidRPr="5FCC5251">
        <w:rPr>
          <w:sz w:val="24"/>
          <w:szCs w:val="24"/>
        </w:rPr>
        <w:t>CEC</w:t>
      </w:r>
      <w:r w:rsidR="007D60E9" w:rsidRPr="5FCC5251">
        <w:rPr>
          <w:sz w:val="24"/>
          <w:szCs w:val="24"/>
        </w:rPr>
        <w:t>.</w:t>
      </w:r>
    </w:p>
    <w:p w14:paraId="346DE8CD" w14:textId="77777777" w:rsidR="007D60E9" w:rsidRPr="006B5D2C" w:rsidRDefault="007D60E9" w:rsidP="00E26DE1">
      <w:pPr>
        <w:spacing w:after="0"/>
        <w:ind w:left="720"/>
        <w:rPr>
          <w:sz w:val="24"/>
          <w:szCs w:val="24"/>
        </w:rPr>
      </w:pPr>
    </w:p>
    <w:p w14:paraId="54D64725" w14:textId="4E0723BF" w:rsidR="00E4536E" w:rsidRPr="006B5D2C" w:rsidRDefault="004F0477" w:rsidP="007E2660">
      <w:pPr>
        <w:spacing w:after="0"/>
        <w:ind w:left="720"/>
        <w:rPr>
          <w:sz w:val="24"/>
          <w:szCs w:val="24"/>
        </w:rPr>
      </w:pPr>
      <w:r w:rsidRPr="006B5D2C">
        <w:rPr>
          <w:sz w:val="24"/>
          <w:szCs w:val="24"/>
        </w:rPr>
        <w:t>CEC</w:t>
      </w:r>
      <w:r w:rsidR="00262C9C" w:rsidRPr="006B5D2C">
        <w:rPr>
          <w:sz w:val="24"/>
          <w:szCs w:val="24"/>
        </w:rPr>
        <w:t xml:space="preserve"> reserves the right to modify the award documents prior to executing the </w:t>
      </w:r>
      <w:r w:rsidR="00287BC0" w:rsidRPr="006B5D2C">
        <w:rPr>
          <w:sz w:val="24"/>
          <w:szCs w:val="24"/>
        </w:rPr>
        <w:t>agreement</w:t>
      </w:r>
      <w:r w:rsidR="00262C9C" w:rsidRPr="006B5D2C">
        <w:rPr>
          <w:sz w:val="24"/>
          <w:szCs w:val="24"/>
        </w:rPr>
        <w:t>.</w:t>
      </w:r>
    </w:p>
    <w:sectPr w:rsidR="00E4536E" w:rsidRPr="006B5D2C" w:rsidSect="00CB24F5">
      <w:headerReference w:type="default" r:id="rId44"/>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1A9E" w14:textId="77777777" w:rsidR="00B265C1" w:rsidRDefault="00B265C1">
      <w:r>
        <w:separator/>
      </w:r>
    </w:p>
  </w:endnote>
  <w:endnote w:type="continuationSeparator" w:id="0">
    <w:p w14:paraId="2D5FAA0F" w14:textId="77777777" w:rsidR="00B265C1" w:rsidRDefault="00B265C1">
      <w:r>
        <w:continuationSeparator/>
      </w:r>
    </w:p>
  </w:endnote>
  <w:endnote w:type="continuationNotice" w:id="1">
    <w:p w14:paraId="4022BA03" w14:textId="77777777" w:rsidR="00B265C1" w:rsidRDefault="00B265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Work Sans">
    <w:charset w:val="00"/>
    <w:family w:val="auto"/>
    <w:pitch w:val="variable"/>
    <w:sig w:usb0="A00000FF" w:usb1="5000E07B" w:usb2="00000000" w:usb3="00000000" w:csb0="00000193"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E715602" w14:paraId="26D83D9B" w14:textId="77777777" w:rsidTr="00FF4525">
      <w:tc>
        <w:tcPr>
          <w:tcW w:w="3120" w:type="dxa"/>
        </w:tcPr>
        <w:p w14:paraId="597E6182" w14:textId="08B6DCEF" w:rsidR="5E715602" w:rsidRDefault="5E715602" w:rsidP="00FF4525">
          <w:pPr>
            <w:pStyle w:val="Header"/>
            <w:ind w:left="-115"/>
            <w:rPr>
              <w:szCs w:val="24"/>
            </w:rPr>
          </w:pPr>
        </w:p>
      </w:tc>
      <w:tc>
        <w:tcPr>
          <w:tcW w:w="3120" w:type="dxa"/>
        </w:tcPr>
        <w:p w14:paraId="569953B3" w14:textId="60628363" w:rsidR="5E715602" w:rsidRDefault="5E715602" w:rsidP="00FF4525">
          <w:pPr>
            <w:pStyle w:val="Header"/>
            <w:jc w:val="center"/>
            <w:rPr>
              <w:szCs w:val="24"/>
            </w:rPr>
          </w:pPr>
        </w:p>
      </w:tc>
      <w:tc>
        <w:tcPr>
          <w:tcW w:w="3120" w:type="dxa"/>
        </w:tcPr>
        <w:p w14:paraId="015999ED" w14:textId="0F784E33" w:rsidR="5E715602" w:rsidRDefault="5E715602" w:rsidP="00FF4525">
          <w:pPr>
            <w:pStyle w:val="Header"/>
            <w:ind w:right="-115"/>
            <w:jc w:val="right"/>
            <w:rPr>
              <w:szCs w:val="24"/>
            </w:rPr>
          </w:pPr>
        </w:p>
      </w:tc>
    </w:tr>
  </w:tbl>
  <w:p w14:paraId="456A290B" w14:textId="15862A40" w:rsidR="5E715602" w:rsidRDefault="5E715602" w:rsidP="00FF4525">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43D2" w14:textId="24682E9B" w:rsidR="0058302F" w:rsidRPr="00E339AA" w:rsidRDefault="0058302F" w:rsidP="00225149">
    <w:pPr>
      <w:tabs>
        <w:tab w:val="left" w:pos="0"/>
        <w:tab w:val="center" w:pos="4680"/>
        <w:tab w:val="right" w:pos="9360"/>
      </w:tabs>
      <w:rPr>
        <w:sz w:val="16"/>
        <w:szCs w:val="16"/>
      </w:rPr>
    </w:pPr>
    <w:r>
      <w:rPr>
        <w:color w:val="FF0000"/>
        <w:sz w:val="16"/>
        <w:szCs w:val="16"/>
      </w:rPr>
      <w:t>Insert</w:t>
    </w:r>
    <w:r w:rsidR="004F6C39">
      <w:rPr>
        <w:color w:val="FF0000"/>
        <w:sz w:val="16"/>
        <w:szCs w:val="16"/>
      </w:rPr>
      <w:t xml:space="preserve"> </w:t>
    </w:r>
    <w:r w:rsidRPr="00E339AA">
      <w:rPr>
        <w:color w:val="FF0000"/>
        <w:sz w:val="16"/>
        <w:szCs w:val="16"/>
      </w:rPr>
      <w:t>date here</w:t>
    </w:r>
    <w:r w:rsidRPr="00E339AA">
      <w:rPr>
        <w:sz w:val="16"/>
        <w:szCs w:val="16"/>
      </w:rPr>
      <w:tab/>
      <w:t xml:space="preserve">Page </w:t>
    </w:r>
    <w:r w:rsidRPr="00E339AA">
      <w:rPr>
        <w:color w:val="2B579A"/>
        <w:sz w:val="16"/>
        <w:szCs w:val="16"/>
        <w:shd w:val="clear" w:color="auto" w:fill="E6E6E6"/>
      </w:rPr>
      <w:fldChar w:fldCharType="begin"/>
    </w:r>
    <w:r w:rsidRPr="00E339AA">
      <w:rPr>
        <w:sz w:val="16"/>
        <w:szCs w:val="16"/>
      </w:rPr>
      <w:instrText xml:space="preserve"> PAGE </w:instrText>
    </w:r>
    <w:r w:rsidRPr="00E339AA">
      <w:rPr>
        <w:color w:val="2B579A"/>
        <w:sz w:val="16"/>
        <w:szCs w:val="16"/>
        <w:shd w:val="clear" w:color="auto" w:fill="E6E6E6"/>
      </w:rPr>
      <w:fldChar w:fldCharType="separate"/>
    </w:r>
    <w:r>
      <w:rPr>
        <w:noProof/>
        <w:sz w:val="16"/>
        <w:szCs w:val="16"/>
      </w:rPr>
      <w:t>8</w:t>
    </w:r>
    <w:r w:rsidRPr="00E339AA">
      <w:rPr>
        <w:color w:val="2B579A"/>
        <w:sz w:val="16"/>
        <w:szCs w:val="16"/>
        <w:shd w:val="clear" w:color="auto" w:fill="E6E6E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E339AA">
      <w:rPr>
        <w:color w:val="FF0000"/>
        <w:sz w:val="16"/>
        <w:szCs w:val="16"/>
      </w:rPr>
      <w:t>xxx-xx-xxx</w:t>
    </w:r>
  </w:p>
  <w:p w14:paraId="175EA4A3" w14:textId="77777777" w:rsidR="0058302F" w:rsidRPr="00225149" w:rsidRDefault="0058302F"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E339AA">
      <w:rPr>
        <w:color w:val="FF0000"/>
        <w:sz w:val="16"/>
        <w:szCs w:val="16"/>
      </w:rPr>
      <w:t>(of page number must be manually updated on 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03D5" w14:textId="3879F2F1" w:rsidR="000E4A27" w:rsidRPr="00B246C5" w:rsidRDefault="00D271EC" w:rsidP="3DF6D9F2">
    <w:pPr>
      <w:pStyle w:val="Footer"/>
      <w:tabs>
        <w:tab w:val="clear" w:pos="4320"/>
        <w:tab w:val="clear" w:pos="8640"/>
        <w:tab w:val="center" w:pos="4680"/>
        <w:tab w:val="right" w:pos="9360"/>
      </w:tabs>
      <w:spacing w:after="0"/>
      <w:ind w:left="2160" w:hanging="2160"/>
      <w:rPr>
        <w:b/>
        <w:bCs/>
        <w:sz w:val="20"/>
        <w:u w:val="single"/>
      </w:rPr>
    </w:pPr>
    <w:r>
      <w:rPr>
        <w:sz w:val="20"/>
      </w:rPr>
      <w:t>April 20</w:t>
    </w:r>
    <w:r w:rsidR="3DF6D9F2" w:rsidRPr="3DF6D9F2">
      <w:rPr>
        <w:sz w:val="20"/>
      </w:rPr>
      <w:t>23</w:t>
    </w:r>
    <w:r w:rsidR="6D31E0FF">
      <w:tab/>
    </w:r>
    <w:r w:rsidR="6D31E0FF">
      <w:tab/>
    </w:r>
    <w:r w:rsidR="0066251A">
      <w:fldChar w:fldCharType="begin"/>
    </w:r>
    <w:r w:rsidR="0066251A">
      <w:instrText xml:space="preserve"> PAGE   \* MERGEFORMAT </w:instrText>
    </w:r>
    <w:r w:rsidR="0066251A">
      <w:fldChar w:fldCharType="separate"/>
    </w:r>
    <w:r w:rsidR="0066251A">
      <w:rPr>
        <w:noProof/>
      </w:rPr>
      <w:t>1</w:t>
    </w:r>
    <w:r w:rsidR="0066251A">
      <w:rPr>
        <w:noProof/>
      </w:rPr>
      <w:fldChar w:fldCharType="end"/>
    </w:r>
    <w:r w:rsidR="6D31E0FF">
      <w:tab/>
    </w:r>
    <w:r w:rsidR="3DF6D9F2" w:rsidRPr="3DF6D9F2">
      <w:rPr>
        <w:sz w:val="20"/>
      </w:rPr>
      <w:t>GFO-22-611</w:t>
    </w:r>
    <w:r w:rsidR="00B246C5">
      <w:rPr>
        <w:b/>
        <w:bCs/>
        <w:sz w:val="20"/>
        <w:u w:val="single"/>
      </w:rPr>
      <w:t>-01</w:t>
    </w:r>
  </w:p>
  <w:p w14:paraId="388168D6" w14:textId="5A6F28BC" w:rsidR="006B5D2C" w:rsidRPr="006B5D2C" w:rsidRDefault="6D31E0FF" w:rsidP="6D31E0FF">
    <w:pPr>
      <w:pStyle w:val="Footer"/>
      <w:tabs>
        <w:tab w:val="clear" w:pos="4320"/>
        <w:tab w:val="clear" w:pos="8640"/>
        <w:tab w:val="center" w:pos="4680"/>
        <w:tab w:val="right" w:pos="9360"/>
      </w:tabs>
      <w:spacing w:after="0" w:line="259" w:lineRule="auto"/>
      <w:ind w:left="2160" w:hanging="2160"/>
      <w:jc w:val="right"/>
      <w:rPr>
        <w:sz w:val="20"/>
      </w:rPr>
    </w:pPr>
    <w:r w:rsidRPr="6D31E0FF">
      <w:rPr>
        <w:sz w:val="20"/>
      </w:rPr>
      <w:t>FAST – Fast and Available Charging for All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48A8" w14:textId="271C1FE3" w:rsidR="00D67288" w:rsidRPr="00B246C5" w:rsidRDefault="00D271EC" w:rsidP="3DF6D9F2">
    <w:pPr>
      <w:pStyle w:val="Footer"/>
      <w:tabs>
        <w:tab w:val="clear" w:pos="4320"/>
        <w:tab w:val="clear" w:pos="8640"/>
        <w:tab w:val="center" w:pos="4680"/>
        <w:tab w:val="right" w:pos="9360"/>
      </w:tabs>
      <w:spacing w:after="0"/>
      <w:ind w:left="2160" w:hanging="2160"/>
      <w:rPr>
        <w:b/>
        <w:bCs/>
        <w:sz w:val="20"/>
        <w:u w:val="single"/>
      </w:rPr>
    </w:pPr>
    <w:r w:rsidRPr="00D271EC">
      <w:rPr>
        <w:sz w:val="20"/>
      </w:rPr>
      <w:t>April</w:t>
    </w:r>
    <w:r w:rsidR="00D67288" w:rsidRPr="00D271EC">
      <w:rPr>
        <w:sz w:val="20"/>
      </w:rPr>
      <w:t xml:space="preserve"> 2023</w:t>
    </w:r>
    <w:r w:rsidR="00D67288" w:rsidRPr="00D271EC">
      <w:tab/>
    </w:r>
    <w:r w:rsidR="00D67288" w:rsidRPr="00D271EC">
      <w:tab/>
    </w:r>
    <w:r w:rsidR="00D67288" w:rsidRPr="00D271EC">
      <w:rPr>
        <w:sz w:val="20"/>
      </w:rPr>
      <w:t xml:space="preserve">Page </w:t>
    </w:r>
    <w:r w:rsidR="00D67288" w:rsidRPr="00D271EC">
      <w:rPr>
        <w:noProof/>
        <w:sz w:val="20"/>
      </w:rPr>
      <w:fldChar w:fldCharType="begin"/>
    </w:r>
    <w:r w:rsidR="00D67288" w:rsidRPr="00D271EC">
      <w:rPr>
        <w:sz w:val="20"/>
      </w:rPr>
      <w:instrText xml:space="preserve"> PAGE  \* Arabic  \* MERGEFORMAT </w:instrText>
    </w:r>
    <w:r w:rsidR="00D67288" w:rsidRPr="00D271EC">
      <w:rPr>
        <w:color w:val="2B579A"/>
        <w:sz w:val="20"/>
      </w:rPr>
      <w:fldChar w:fldCharType="separate"/>
    </w:r>
    <w:r w:rsidR="00D67288" w:rsidRPr="00D271EC">
      <w:rPr>
        <w:noProof/>
        <w:sz w:val="20"/>
      </w:rPr>
      <w:t>1</w:t>
    </w:r>
    <w:r w:rsidR="00D67288" w:rsidRPr="00D271EC">
      <w:rPr>
        <w:noProof/>
        <w:sz w:val="20"/>
      </w:rPr>
      <w:fldChar w:fldCharType="end"/>
    </w:r>
    <w:r w:rsidR="00D67288" w:rsidRPr="00D271EC">
      <w:rPr>
        <w:sz w:val="20"/>
      </w:rPr>
      <w:t xml:space="preserve"> of </w:t>
    </w:r>
    <w:r w:rsidR="00D67288" w:rsidRPr="00D271EC">
      <w:rPr>
        <w:noProof/>
        <w:sz w:val="20"/>
      </w:rPr>
      <w:t>43</w:t>
    </w:r>
    <w:r w:rsidR="00D67288" w:rsidRPr="00D271EC">
      <w:tab/>
    </w:r>
    <w:r w:rsidR="00D67288" w:rsidRPr="00D271EC">
      <w:rPr>
        <w:sz w:val="20"/>
      </w:rPr>
      <w:t>GFO-22-611</w:t>
    </w:r>
    <w:r w:rsidR="00B246C5">
      <w:rPr>
        <w:b/>
        <w:bCs/>
        <w:sz w:val="20"/>
        <w:u w:val="single"/>
      </w:rPr>
      <w:t>-01</w:t>
    </w:r>
  </w:p>
  <w:p w14:paraId="59954007" w14:textId="77777777" w:rsidR="00D67288" w:rsidRPr="006B5D2C" w:rsidRDefault="00D67288" w:rsidP="6D31E0FF">
    <w:pPr>
      <w:pStyle w:val="Footer"/>
      <w:tabs>
        <w:tab w:val="clear" w:pos="4320"/>
        <w:tab w:val="clear" w:pos="8640"/>
        <w:tab w:val="center" w:pos="4680"/>
        <w:tab w:val="right" w:pos="9360"/>
      </w:tabs>
      <w:spacing w:after="0" w:line="259" w:lineRule="auto"/>
      <w:ind w:left="2160" w:hanging="2160"/>
      <w:jc w:val="right"/>
      <w:rPr>
        <w:sz w:val="20"/>
      </w:rPr>
    </w:pPr>
    <w:r w:rsidRPr="6D31E0FF">
      <w:rPr>
        <w:sz w:val="20"/>
      </w:rPr>
      <w:t>FAST – Fast and Available Charging for 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111B3" w14:textId="77777777" w:rsidR="00B265C1" w:rsidRDefault="00B265C1">
      <w:r>
        <w:separator/>
      </w:r>
    </w:p>
  </w:footnote>
  <w:footnote w:type="continuationSeparator" w:id="0">
    <w:p w14:paraId="63C0924E" w14:textId="77777777" w:rsidR="00B265C1" w:rsidRDefault="00B265C1">
      <w:r>
        <w:continuationSeparator/>
      </w:r>
    </w:p>
  </w:footnote>
  <w:footnote w:type="continuationNotice" w:id="1">
    <w:p w14:paraId="055C1E2B" w14:textId="77777777" w:rsidR="00B265C1" w:rsidRDefault="00B265C1">
      <w:pPr>
        <w:spacing w:after="0"/>
      </w:pPr>
    </w:p>
  </w:footnote>
  <w:footnote w:id="2">
    <w:p w14:paraId="2202A108" w14:textId="77777777" w:rsidR="00A716DB" w:rsidRDefault="00A716DB" w:rsidP="00A716DB">
      <w:pPr>
        <w:pStyle w:val="FootnoteText"/>
      </w:pPr>
      <w:r>
        <w:rPr>
          <w:rStyle w:val="FootnoteReference"/>
        </w:rPr>
        <w:footnoteRef/>
      </w:r>
      <w:r>
        <w:t xml:space="preserve"> The Past Performance Evaluation is available on the CEC website at: </w:t>
      </w:r>
      <w:r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E715602" w14:paraId="3F8E36FA" w14:textId="77777777" w:rsidTr="000F3C10">
      <w:tc>
        <w:tcPr>
          <w:tcW w:w="3120" w:type="dxa"/>
        </w:tcPr>
        <w:p w14:paraId="2765A01F" w14:textId="415945B3" w:rsidR="5E715602" w:rsidRDefault="5E715602" w:rsidP="000F3C10">
          <w:pPr>
            <w:pStyle w:val="Header"/>
            <w:ind w:left="-115"/>
            <w:rPr>
              <w:szCs w:val="24"/>
            </w:rPr>
          </w:pPr>
        </w:p>
      </w:tc>
      <w:tc>
        <w:tcPr>
          <w:tcW w:w="3120" w:type="dxa"/>
        </w:tcPr>
        <w:p w14:paraId="191F329F" w14:textId="4E7F9381" w:rsidR="5E715602" w:rsidRDefault="5E715602" w:rsidP="000F3C10">
          <w:pPr>
            <w:pStyle w:val="Header"/>
            <w:jc w:val="center"/>
            <w:rPr>
              <w:szCs w:val="24"/>
            </w:rPr>
          </w:pPr>
        </w:p>
      </w:tc>
      <w:tc>
        <w:tcPr>
          <w:tcW w:w="3120" w:type="dxa"/>
        </w:tcPr>
        <w:p w14:paraId="3631AFE5" w14:textId="4A5577ED" w:rsidR="5E715602" w:rsidRDefault="5E715602" w:rsidP="000F3C10">
          <w:pPr>
            <w:pStyle w:val="Header"/>
            <w:ind w:right="-115"/>
            <w:jc w:val="right"/>
            <w:rPr>
              <w:szCs w:val="24"/>
            </w:rPr>
          </w:pPr>
        </w:p>
      </w:tc>
    </w:tr>
  </w:tbl>
  <w:p w14:paraId="70A69131" w14:textId="555F7C0F" w:rsidR="5E715602" w:rsidRDefault="5E715602" w:rsidP="000F3C10">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E715602" w14:paraId="00DCBB2F" w14:textId="77777777" w:rsidTr="00FF4525">
      <w:tc>
        <w:tcPr>
          <w:tcW w:w="3120" w:type="dxa"/>
        </w:tcPr>
        <w:p w14:paraId="73CA7AE2" w14:textId="2A36DBB2" w:rsidR="5E715602" w:rsidRDefault="5E715602" w:rsidP="00FF4525">
          <w:pPr>
            <w:pStyle w:val="Header"/>
            <w:ind w:left="-115"/>
            <w:rPr>
              <w:szCs w:val="24"/>
            </w:rPr>
          </w:pPr>
        </w:p>
      </w:tc>
      <w:tc>
        <w:tcPr>
          <w:tcW w:w="3120" w:type="dxa"/>
        </w:tcPr>
        <w:p w14:paraId="7E70970E" w14:textId="412EAFD8" w:rsidR="5E715602" w:rsidRDefault="5E715602" w:rsidP="00FF4525">
          <w:pPr>
            <w:pStyle w:val="Header"/>
            <w:jc w:val="center"/>
            <w:rPr>
              <w:szCs w:val="24"/>
            </w:rPr>
          </w:pPr>
        </w:p>
      </w:tc>
      <w:tc>
        <w:tcPr>
          <w:tcW w:w="3120" w:type="dxa"/>
        </w:tcPr>
        <w:p w14:paraId="5F7432C8" w14:textId="25C48702" w:rsidR="5E715602" w:rsidRDefault="5E715602" w:rsidP="00FF4525">
          <w:pPr>
            <w:pStyle w:val="Header"/>
            <w:ind w:right="-115"/>
            <w:jc w:val="right"/>
            <w:rPr>
              <w:szCs w:val="24"/>
            </w:rPr>
          </w:pPr>
        </w:p>
      </w:tc>
    </w:tr>
  </w:tbl>
  <w:p w14:paraId="16B1792F" w14:textId="1016F645" w:rsidR="5E715602" w:rsidRDefault="5E715602" w:rsidP="009606DD">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3C22DC" w14:paraId="704DA62A" w14:textId="77777777" w:rsidTr="00FF4525">
      <w:tc>
        <w:tcPr>
          <w:tcW w:w="3120" w:type="dxa"/>
        </w:tcPr>
        <w:p w14:paraId="72148362" w14:textId="77777777" w:rsidR="003C22DC" w:rsidRDefault="003C22DC" w:rsidP="00FF4525">
          <w:pPr>
            <w:pStyle w:val="Header"/>
            <w:ind w:left="-115"/>
            <w:rPr>
              <w:szCs w:val="24"/>
            </w:rPr>
          </w:pPr>
        </w:p>
      </w:tc>
      <w:tc>
        <w:tcPr>
          <w:tcW w:w="3120" w:type="dxa"/>
        </w:tcPr>
        <w:p w14:paraId="18013952" w14:textId="77777777" w:rsidR="003C22DC" w:rsidRDefault="003C22DC" w:rsidP="00FF4525">
          <w:pPr>
            <w:pStyle w:val="Header"/>
            <w:jc w:val="center"/>
            <w:rPr>
              <w:szCs w:val="24"/>
            </w:rPr>
          </w:pPr>
        </w:p>
      </w:tc>
      <w:tc>
        <w:tcPr>
          <w:tcW w:w="3120" w:type="dxa"/>
        </w:tcPr>
        <w:p w14:paraId="0200B5DE" w14:textId="77777777" w:rsidR="003C22DC" w:rsidRDefault="003C22DC" w:rsidP="00FF4525">
          <w:pPr>
            <w:pStyle w:val="Header"/>
            <w:ind w:right="-115"/>
            <w:jc w:val="right"/>
            <w:rPr>
              <w:szCs w:val="24"/>
            </w:rPr>
          </w:pPr>
        </w:p>
      </w:tc>
    </w:tr>
  </w:tbl>
  <w:p w14:paraId="6DEC9304" w14:textId="77777777" w:rsidR="003C22DC" w:rsidRDefault="003C22DC" w:rsidP="009606DD">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E715602" w14:paraId="06962F40" w14:textId="77777777" w:rsidTr="00B81BD6">
      <w:tc>
        <w:tcPr>
          <w:tcW w:w="3120" w:type="dxa"/>
        </w:tcPr>
        <w:p w14:paraId="2603D754" w14:textId="206839F5" w:rsidR="5E715602" w:rsidRDefault="5E715602" w:rsidP="00B81BD6">
          <w:pPr>
            <w:pStyle w:val="Header"/>
            <w:ind w:left="-115"/>
            <w:rPr>
              <w:szCs w:val="24"/>
            </w:rPr>
          </w:pPr>
        </w:p>
      </w:tc>
      <w:tc>
        <w:tcPr>
          <w:tcW w:w="3120" w:type="dxa"/>
        </w:tcPr>
        <w:p w14:paraId="6983F862" w14:textId="07C0ED2E" w:rsidR="5E715602" w:rsidRDefault="5E715602" w:rsidP="00B81BD6">
          <w:pPr>
            <w:pStyle w:val="Header"/>
            <w:jc w:val="center"/>
            <w:rPr>
              <w:szCs w:val="24"/>
            </w:rPr>
          </w:pPr>
        </w:p>
      </w:tc>
      <w:tc>
        <w:tcPr>
          <w:tcW w:w="3120" w:type="dxa"/>
        </w:tcPr>
        <w:p w14:paraId="3377459C" w14:textId="009A2796" w:rsidR="5E715602" w:rsidRDefault="5E715602" w:rsidP="00B81BD6">
          <w:pPr>
            <w:pStyle w:val="Header"/>
            <w:ind w:right="-115"/>
            <w:jc w:val="right"/>
            <w:rPr>
              <w:szCs w:val="24"/>
            </w:rPr>
          </w:pPr>
        </w:p>
      </w:tc>
    </w:tr>
  </w:tbl>
  <w:p w14:paraId="6E70B94A" w14:textId="6C7A7C93" w:rsidR="5E715602" w:rsidRDefault="5E715602" w:rsidP="00B81BD6">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B7C"/>
    <w:multiLevelType w:val="multilevel"/>
    <w:tmpl w:val="2570BFD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02797E01"/>
    <w:multiLevelType w:val="multilevel"/>
    <w:tmpl w:val="729076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38158E"/>
    <w:multiLevelType w:val="hybridMultilevel"/>
    <w:tmpl w:val="EBE4128C"/>
    <w:styleLink w:val="StyleNumbered11ptLeft025Hanging05"/>
    <w:lvl w:ilvl="0" w:tplc="A71EB262">
      <w:start w:val="1"/>
      <w:numFmt w:val="decimal"/>
      <w:lvlText w:val="%1."/>
      <w:lvlJc w:val="left"/>
      <w:pPr>
        <w:ind w:left="1080" w:hanging="720"/>
      </w:pPr>
      <w:rPr>
        <w:rFonts w:hint="default"/>
        <w:sz w:val="22"/>
      </w:rPr>
    </w:lvl>
    <w:lvl w:ilvl="1" w:tplc="DB48058E">
      <w:start w:val="1"/>
      <w:numFmt w:val="lowerLetter"/>
      <w:lvlText w:val="%2."/>
      <w:lvlJc w:val="left"/>
      <w:pPr>
        <w:ind w:left="1440" w:hanging="360"/>
      </w:pPr>
      <w:rPr>
        <w:rFonts w:hint="default"/>
      </w:rPr>
    </w:lvl>
    <w:lvl w:ilvl="2" w:tplc="78BADF40">
      <w:start w:val="1"/>
      <w:numFmt w:val="lowerRoman"/>
      <w:lvlText w:val="%3."/>
      <w:lvlJc w:val="right"/>
      <w:pPr>
        <w:ind w:left="2160" w:hanging="180"/>
      </w:pPr>
      <w:rPr>
        <w:rFonts w:hint="default"/>
      </w:rPr>
    </w:lvl>
    <w:lvl w:ilvl="3" w:tplc="3D08EF56">
      <w:start w:val="1"/>
      <w:numFmt w:val="decimal"/>
      <w:lvlText w:val="%4."/>
      <w:lvlJc w:val="left"/>
      <w:pPr>
        <w:ind w:left="2880" w:hanging="360"/>
      </w:pPr>
      <w:rPr>
        <w:rFonts w:hint="default"/>
      </w:rPr>
    </w:lvl>
    <w:lvl w:ilvl="4" w:tplc="3E3C08F6">
      <w:start w:val="1"/>
      <w:numFmt w:val="lowerLetter"/>
      <w:lvlText w:val="%5."/>
      <w:lvlJc w:val="left"/>
      <w:pPr>
        <w:ind w:left="3600" w:hanging="360"/>
      </w:pPr>
      <w:rPr>
        <w:rFonts w:hint="default"/>
      </w:rPr>
    </w:lvl>
    <w:lvl w:ilvl="5" w:tplc="27BA90CE">
      <w:start w:val="1"/>
      <w:numFmt w:val="lowerRoman"/>
      <w:lvlText w:val="%6."/>
      <w:lvlJc w:val="right"/>
      <w:pPr>
        <w:ind w:left="4320" w:hanging="180"/>
      </w:pPr>
      <w:rPr>
        <w:rFonts w:hint="default"/>
      </w:rPr>
    </w:lvl>
    <w:lvl w:ilvl="6" w:tplc="BED218A6">
      <w:start w:val="1"/>
      <w:numFmt w:val="decimal"/>
      <w:lvlText w:val="%7."/>
      <w:lvlJc w:val="left"/>
      <w:pPr>
        <w:ind w:left="5040" w:hanging="360"/>
      </w:pPr>
      <w:rPr>
        <w:rFonts w:hint="default"/>
      </w:rPr>
    </w:lvl>
    <w:lvl w:ilvl="7" w:tplc="00C28496">
      <w:start w:val="1"/>
      <w:numFmt w:val="lowerLetter"/>
      <w:lvlText w:val="%8."/>
      <w:lvlJc w:val="left"/>
      <w:pPr>
        <w:ind w:left="5760" w:hanging="360"/>
      </w:pPr>
      <w:rPr>
        <w:rFonts w:hint="default"/>
      </w:rPr>
    </w:lvl>
    <w:lvl w:ilvl="8" w:tplc="E5A6BCBA">
      <w:start w:val="1"/>
      <w:numFmt w:val="lowerRoman"/>
      <w:lvlText w:val="%9."/>
      <w:lvlJc w:val="right"/>
      <w:pPr>
        <w:ind w:left="6480" w:hanging="180"/>
      </w:pPr>
      <w:rPr>
        <w:rFonts w:hint="default"/>
      </w:rPr>
    </w:lvl>
  </w:abstractNum>
  <w:abstractNum w:abstractNumId="3" w15:restartNumberingAfterBreak="0">
    <w:nsid w:val="05606E70"/>
    <w:multiLevelType w:val="hybridMultilevel"/>
    <w:tmpl w:val="17EC227A"/>
    <w:lvl w:ilvl="0" w:tplc="2A020452">
      <w:start w:val="1"/>
      <w:numFmt w:val="upperLetter"/>
      <w:pStyle w:val="Heading4"/>
      <w:lvlText w:val="%1."/>
      <w:lvlJc w:val="left"/>
      <w:pPr>
        <w:tabs>
          <w:tab w:val="num" w:pos="720"/>
        </w:tabs>
        <w:ind w:left="720" w:hanging="720"/>
      </w:pPr>
    </w:lvl>
    <w:lvl w:ilvl="1" w:tplc="2CC87144">
      <w:numFmt w:val="decimal"/>
      <w:lvlText w:val=""/>
      <w:lvlJc w:val="left"/>
    </w:lvl>
    <w:lvl w:ilvl="2" w:tplc="A9CC70C0">
      <w:numFmt w:val="decimal"/>
      <w:lvlText w:val=""/>
      <w:lvlJc w:val="left"/>
    </w:lvl>
    <w:lvl w:ilvl="3" w:tplc="D16EE518">
      <w:numFmt w:val="decimal"/>
      <w:lvlText w:val=""/>
      <w:lvlJc w:val="left"/>
    </w:lvl>
    <w:lvl w:ilvl="4" w:tplc="72E2E408">
      <w:numFmt w:val="decimal"/>
      <w:lvlText w:val=""/>
      <w:lvlJc w:val="left"/>
    </w:lvl>
    <w:lvl w:ilvl="5" w:tplc="926CAE1E">
      <w:numFmt w:val="decimal"/>
      <w:lvlText w:val=""/>
      <w:lvlJc w:val="left"/>
    </w:lvl>
    <w:lvl w:ilvl="6" w:tplc="4C54A7E8">
      <w:numFmt w:val="decimal"/>
      <w:lvlText w:val=""/>
      <w:lvlJc w:val="left"/>
    </w:lvl>
    <w:lvl w:ilvl="7" w:tplc="E7B220DA">
      <w:numFmt w:val="decimal"/>
      <w:lvlText w:val=""/>
      <w:lvlJc w:val="left"/>
    </w:lvl>
    <w:lvl w:ilvl="8" w:tplc="9DB81FB4">
      <w:numFmt w:val="decimal"/>
      <w:lvlText w:val=""/>
      <w:lvlJc w:val="left"/>
    </w:lvl>
  </w:abstractNum>
  <w:abstractNum w:abstractNumId="4" w15:restartNumberingAfterBreak="0">
    <w:nsid w:val="06E530D3"/>
    <w:multiLevelType w:val="hybridMultilevel"/>
    <w:tmpl w:val="20360740"/>
    <w:lvl w:ilvl="0" w:tplc="04090001">
      <w:start w:val="1"/>
      <w:numFmt w:val="bullet"/>
      <w:lvlText w:val=""/>
      <w:lvlJc w:val="left"/>
      <w:pPr>
        <w:ind w:left="2160" w:hanging="360"/>
      </w:pPr>
      <w:rPr>
        <w:rFonts w:ascii="Symbol" w:hAnsi="Symbol" w:hint="default"/>
      </w:rPr>
    </w:lvl>
    <w:lvl w:ilvl="1" w:tplc="FFFFFFFF">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15383"/>
    <w:multiLevelType w:val="hybridMultilevel"/>
    <w:tmpl w:val="44804408"/>
    <w:lvl w:ilvl="0" w:tplc="B3CAE08E">
      <w:start w:val="1"/>
      <w:numFmt w:val="bullet"/>
      <w:lvlText w:val=""/>
      <w:lvlJc w:val="left"/>
      <w:pPr>
        <w:tabs>
          <w:tab w:val="num" w:pos="720"/>
        </w:tabs>
        <w:ind w:left="720" w:hanging="360"/>
      </w:pPr>
      <w:rPr>
        <w:rFonts w:ascii="Symbol" w:hAnsi="Symbol" w:hint="default"/>
        <w:sz w:val="20"/>
      </w:rPr>
    </w:lvl>
    <w:lvl w:ilvl="1" w:tplc="67E095CA" w:tentative="1">
      <w:start w:val="1"/>
      <w:numFmt w:val="bullet"/>
      <w:lvlText w:val="o"/>
      <w:lvlJc w:val="left"/>
      <w:pPr>
        <w:tabs>
          <w:tab w:val="num" w:pos="1440"/>
        </w:tabs>
        <w:ind w:left="1440" w:hanging="360"/>
      </w:pPr>
      <w:rPr>
        <w:rFonts w:ascii="Courier New" w:hAnsi="Courier New" w:hint="default"/>
        <w:sz w:val="20"/>
      </w:rPr>
    </w:lvl>
    <w:lvl w:ilvl="2" w:tplc="F0CC872E" w:tentative="1">
      <w:start w:val="1"/>
      <w:numFmt w:val="bullet"/>
      <w:lvlText w:val=""/>
      <w:lvlJc w:val="left"/>
      <w:pPr>
        <w:tabs>
          <w:tab w:val="num" w:pos="2160"/>
        </w:tabs>
        <w:ind w:left="2160" w:hanging="360"/>
      </w:pPr>
      <w:rPr>
        <w:rFonts w:ascii="Wingdings" w:hAnsi="Wingdings" w:hint="default"/>
        <w:sz w:val="20"/>
      </w:rPr>
    </w:lvl>
    <w:lvl w:ilvl="3" w:tplc="78AE1D82" w:tentative="1">
      <w:start w:val="1"/>
      <w:numFmt w:val="bullet"/>
      <w:lvlText w:val=""/>
      <w:lvlJc w:val="left"/>
      <w:pPr>
        <w:tabs>
          <w:tab w:val="num" w:pos="2880"/>
        </w:tabs>
        <w:ind w:left="2880" w:hanging="360"/>
      </w:pPr>
      <w:rPr>
        <w:rFonts w:ascii="Wingdings" w:hAnsi="Wingdings" w:hint="default"/>
        <w:sz w:val="20"/>
      </w:rPr>
    </w:lvl>
    <w:lvl w:ilvl="4" w:tplc="7D8E4156" w:tentative="1">
      <w:start w:val="1"/>
      <w:numFmt w:val="bullet"/>
      <w:lvlText w:val=""/>
      <w:lvlJc w:val="left"/>
      <w:pPr>
        <w:tabs>
          <w:tab w:val="num" w:pos="3600"/>
        </w:tabs>
        <w:ind w:left="3600" w:hanging="360"/>
      </w:pPr>
      <w:rPr>
        <w:rFonts w:ascii="Wingdings" w:hAnsi="Wingdings" w:hint="default"/>
        <w:sz w:val="20"/>
      </w:rPr>
    </w:lvl>
    <w:lvl w:ilvl="5" w:tplc="D3CCB08A" w:tentative="1">
      <w:start w:val="1"/>
      <w:numFmt w:val="bullet"/>
      <w:lvlText w:val=""/>
      <w:lvlJc w:val="left"/>
      <w:pPr>
        <w:tabs>
          <w:tab w:val="num" w:pos="4320"/>
        </w:tabs>
        <w:ind w:left="4320" w:hanging="360"/>
      </w:pPr>
      <w:rPr>
        <w:rFonts w:ascii="Wingdings" w:hAnsi="Wingdings" w:hint="default"/>
        <w:sz w:val="20"/>
      </w:rPr>
    </w:lvl>
    <w:lvl w:ilvl="6" w:tplc="18944FD8" w:tentative="1">
      <w:start w:val="1"/>
      <w:numFmt w:val="bullet"/>
      <w:lvlText w:val=""/>
      <w:lvlJc w:val="left"/>
      <w:pPr>
        <w:tabs>
          <w:tab w:val="num" w:pos="5040"/>
        </w:tabs>
        <w:ind w:left="5040" w:hanging="360"/>
      </w:pPr>
      <w:rPr>
        <w:rFonts w:ascii="Wingdings" w:hAnsi="Wingdings" w:hint="default"/>
        <w:sz w:val="20"/>
      </w:rPr>
    </w:lvl>
    <w:lvl w:ilvl="7" w:tplc="8F6A5E10" w:tentative="1">
      <w:start w:val="1"/>
      <w:numFmt w:val="bullet"/>
      <w:lvlText w:val=""/>
      <w:lvlJc w:val="left"/>
      <w:pPr>
        <w:tabs>
          <w:tab w:val="num" w:pos="5760"/>
        </w:tabs>
        <w:ind w:left="5760" w:hanging="360"/>
      </w:pPr>
      <w:rPr>
        <w:rFonts w:ascii="Wingdings" w:hAnsi="Wingdings" w:hint="default"/>
        <w:sz w:val="20"/>
      </w:rPr>
    </w:lvl>
    <w:lvl w:ilvl="8" w:tplc="FBD6C5E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A8354D"/>
    <w:multiLevelType w:val="hybridMultilevel"/>
    <w:tmpl w:val="FA9E310A"/>
    <w:lvl w:ilvl="0" w:tplc="B5EA587E">
      <w:start w:val="1"/>
      <w:numFmt w:val="bullet"/>
      <w:lvlText w:val=""/>
      <w:lvlJc w:val="left"/>
      <w:pPr>
        <w:ind w:left="720" w:hanging="360"/>
      </w:pPr>
      <w:rPr>
        <w:rFonts w:ascii="Symbol" w:hAnsi="Symbol" w:hint="default"/>
      </w:rPr>
    </w:lvl>
    <w:lvl w:ilvl="1" w:tplc="6122D00A">
      <w:start w:val="1"/>
      <w:numFmt w:val="bullet"/>
      <w:lvlText w:val="o"/>
      <w:lvlJc w:val="left"/>
      <w:pPr>
        <w:ind w:left="1440" w:hanging="360"/>
      </w:pPr>
      <w:rPr>
        <w:rFonts w:ascii="Courier New" w:hAnsi="Courier New" w:hint="default"/>
      </w:rPr>
    </w:lvl>
    <w:lvl w:ilvl="2" w:tplc="91E20ED6">
      <w:start w:val="1"/>
      <w:numFmt w:val="bullet"/>
      <w:lvlText w:val=""/>
      <w:lvlJc w:val="left"/>
      <w:pPr>
        <w:ind w:left="2160" w:hanging="360"/>
      </w:pPr>
      <w:rPr>
        <w:rFonts w:ascii="Symbol" w:hAnsi="Symbol" w:hint="default"/>
      </w:rPr>
    </w:lvl>
    <w:lvl w:ilvl="3" w:tplc="77EE7682">
      <w:start w:val="1"/>
      <w:numFmt w:val="bullet"/>
      <w:lvlText w:val=""/>
      <w:lvlJc w:val="left"/>
      <w:pPr>
        <w:ind w:left="2880" w:hanging="360"/>
      </w:pPr>
      <w:rPr>
        <w:rFonts w:ascii="Symbol" w:hAnsi="Symbol" w:hint="default"/>
      </w:rPr>
    </w:lvl>
    <w:lvl w:ilvl="4" w:tplc="D9A08BDC">
      <w:start w:val="1"/>
      <w:numFmt w:val="bullet"/>
      <w:lvlText w:val="o"/>
      <w:lvlJc w:val="left"/>
      <w:pPr>
        <w:ind w:left="3600" w:hanging="360"/>
      </w:pPr>
      <w:rPr>
        <w:rFonts w:ascii="Courier New" w:hAnsi="Courier New" w:hint="default"/>
      </w:rPr>
    </w:lvl>
    <w:lvl w:ilvl="5" w:tplc="DC7C1E2A">
      <w:start w:val="1"/>
      <w:numFmt w:val="bullet"/>
      <w:lvlText w:val=""/>
      <w:lvlJc w:val="left"/>
      <w:pPr>
        <w:ind w:left="4320" w:hanging="360"/>
      </w:pPr>
      <w:rPr>
        <w:rFonts w:ascii="Wingdings" w:hAnsi="Wingdings" w:hint="default"/>
      </w:rPr>
    </w:lvl>
    <w:lvl w:ilvl="6" w:tplc="AA667B28">
      <w:start w:val="1"/>
      <w:numFmt w:val="bullet"/>
      <w:lvlText w:val=""/>
      <w:lvlJc w:val="left"/>
      <w:pPr>
        <w:ind w:left="5040" w:hanging="360"/>
      </w:pPr>
      <w:rPr>
        <w:rFonts w:ascii="Symbol" w:hAnsi="Symbol" w:hint="default"/>
      </w:rPr>
    </w:lvl>
    <w:lvl w:ilvl="7" w:tplc="33968FD0">
      <w:start w:val="1"/>
      <w:numFmt w:val="bullet"/>
      <w:lvlText w:val="o"/>
      <w:lvlJc w:val="left"/>
      <w:pPr>
        <w:ind w:left="5760" w:hanging="360"/>
      </w:pPr>
      <w:rPr>
        <w:rFonts w:ascii="Courier New" w:hAnsi="Courier New" w:hint="default"/>
      </w:rPr>
    </w:lvl>
    <w:lvl w:ilvl="8" w:tplc="A49EB10A">
      <w:start w:val="1"/>
      <w:numFmt w:val="bullet"/>
      <w:lvlText w:val=""/>
      <w:lvlJc w:val="left"/>
      <w:pPr>
        <w:ind w:left="6480" w:hanging="360"/>
      </w:pPr>
      <w:rPr>
        <w:rFonts w:ascii="Wingdings" w:hAnsi="Wingdings" w:hint="default"/>
      </w:rPr>
    </w:lvl>
  </w:abstractNum>
  <w:abstractNum w:abstractNumId="10" w15:restartNumberingAfterBreak="0">
    <w:nsid w:val="147F7608"/>
    <w:multiLevelType w:val="hybridMultilevel"/>
    <w:tmpl w:val="E8049172"/>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1" w15:restartNumberingAfterBreak="0">
    <w:nsid w:val="158C4687"/>
    <w:multiLevelType w:val="hybridMultilevel"/>
    <w:tmpl w:val="F96A03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6D464EE"/>
    <w:multiLevelType w:val="hybridMultilevel"/>
    <w:tmpl w:val="86864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1728048B"/>
    <w:multiLevelType w:val="hybridMultilevel"/>
    <w:tmpl w:val="765AC2EE"/>
    <w:lvl w:ilvl="0" w:tplc="BAB8B9E6">
      <w:start w:val="1"/>
      <w:numFmt w:val="decimal"/>
      <w:lvlText w:val="%1."/>
      <w:lvlJc w:val="left"/>
      <w:pPr>
        <w:ind w:left="108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461A2E"/>
    <w:multiLevelType w:val="hybridMultilevel"/>
    <w:tmpl w:val="357C5920"/>
    <w:lvl w:ilvl="0" w:tplc="7F2403F0">
      <w:start w:val="1"/>
      <w:numFmt w:val="decimal"/>
      <w:lvlText w:val="%1."/>
      <w:lvlJc w:val="left"/>
      <w:pPr>
        <w:ind w:left="720" w:hanging="360"/>
      </w:pPr>
    </w:lvl>
    <w:lvl w:ilvl="1" w:tplc="804E8FB4">
      <w:start w:val="1"/>
      <w:numFmt w:val="decimal"/>
      <w:lvlText w:val="%2."/>
      <w:lvlJc w:val="left"/>
      <w:pPr>
        <w:ind w:left="1440" w:hanging="360"/>
      </w:pPr>
    </w:lvl>
    <w:lvl w:ilvl="2" w:tplc="593A89F8">
      <w:start w:val="1"/>
      <w:numFmt w:val="lowerRoman"/>
      <w:lvlText w:val="%3."/>
      <w:lvlJc w:val="right"/>
      <w:pPr>
        <w:ind w:left="2160" w:hanging="180"/>
      </w:pPr>
    </w:lvl>
    <w:lvl w:ilvl="3" w:tplc="74F2C306">
      <w:start w:val="1"/>
      <w:numFmt w:val="decimal"/>
      <w:lvlText w:val="%4."/>
      <w:lvlJc w:val="left"/>
      <w:pPr>
        <w:ind w:left="2880" w:hanging="360"/>
      </w:pPr>
    </w:lvl>
    <w:lvl w:ilvl="4" w:tplc="4560D818">
      <w:start w:val="1"/>
      <w:numFmt w:val="lowerLetter"/>
      <w:lvlText w:val="%5."/>
      <w:lvlJc w:val="left"/>
      <w:pPr>
        <w:ind w:left="3600" w:hanging="360"/>
      </w:pPr>
    </w:lvl>
    <w:lvl w:ilvl="5" w:tplc="D22C8F32">
      <w:start w:val="1"/>
      <w:numFmt w:val="lowerRoman"/>
      <w:lvlText w:val="%6."/>
      <w:lvlJc w:val="right"/>
      <w:pPr>
        <w:ind w:left="4320" w:hanging="180"/>
      </w:pPr>
    </w:lvl>
    <w:lvl w:ilvl="6" w:tplc="FC0CFC3C">
      <w:start w:val="1"/>
      <w:numFmt w:val="decimal"/>
      <w:lvlText w:val="%7."/>
      <w:lvlJc w:val="left"/>
      <w:pPr>
        <w:ind w:left="5040" w:hanging="360"/>
      </w:pPr>
    </w:lvl>
    <w:lvl w:ilvl="7" w:tplc="344A805A">
      <w:start w:val="1"/>
      <w:numFmt w:val="lowerLetter"/>
      <w:lvlText w:val="%8."/>
      <w:lvlJc w:val="left"/>
      <w:pPr>
        <w:ind w:left="5760" w:hanging="360"/>
      </w:pPr>
    </w:lvl>
    <w:lvl w:ilvl="8" w:tplc="A1FEFAFC">
      <w:start w:val="1"/>
      <w:numFmt w:val="lowerRoman"/>
      <w:lvlText w:val="%9."/>
      <w:lvlJc w:val="right"/>
      <w:pPr>
        <w:ind w:left="6480" w:hanging="180"/>
      </w:pPr>
    </w:lvl>
  </w:abstractNum>
  <w:abstractNum w:abstractNumId="16" w15:restartNumberingAfterBreak="0">
    <w:nsid w:val="1AFC47B5"/>
    <w:multiLevelType w:val="hybridMultilevel"/>
    <w:tmpl w:val="570E4CB6"/>
    <w:lvl w:ilvl="0" w:tplc="7070F9B0">
      <w:start w:val="1"/>
      <w:numFmt w:val="bullet"/>
      <w:lvlText w:val="·"/>
      <w:lvlJc w:val="left"/>
      <w:pPr>
        <w:ind w:left="720" w:hanging="360"/>
      </w:pPr>
      <w:rPr>
        <w:rFonts w:ascii="Symbol" w:hAnsi="Symbol" w:hint="default"/>
      </w:rPr>
    </w:lvl>
    <w:lvl w:ilvl="1" w:tplc="56E60B70">
      <w:start w:val="1"/>
      <w:numFmt w:val="bullet"/>
      <w:lvlText w:val="o"/>
      <w:lvlJc w:val="left"/>
      <w:pPr>
        <w:ind w:left="1440" w:hanging="360"/>
      </w:pPr>
      <w:rPr>
        <w:rFonts w:ascii="Courier New" w:hAnsi="Courier New" w:hint="default"/>
      </w:rPr>
    </w:lvl>
    <w:lvl w:ilvl="2" w:tplc="0FB8446C">
      <w:start w:val="1"/>
      <w:numFmt w:val="bullet"/>
      <w:lvlText w:val=""/>
      <w:lvlJc w:val="left"/>
      <w:pPr>
        <w:ind w:left="2160" w:hanging="360"/>
      </w:pPr>
      <w:rPr>
        <w:rFonts w:ascii="Wingdings" w:hAnsi="Wingdings" w:hint="default"/>
      </w:rPr>
    </w:lvl>
    <w:lvl w:ilvl="3" w:tplc="70A028AA">
      <w:start w:val="1"/>
      <w:numFmt w:val="bullet"/>
      <w:lvlText w:val=""/>
      <w:lvlJc w:val="left"/>
      <w:pPr>
        <w:ind w:left="2880" w:hanging="360"/>
      </w:pPr>
      <w:rPr>
        <w:rFonts w:ascii="Symbol" w:hAnsi="Symbol" w:hint="default"/>
      </w:rPr>
    </w:lvl>
    <w:lvl w:ilvl="4" w:tplc="8960B266">
      <w:start w:val="1"/>
      <w:numFmt w:val="bullet"/>
      <w:lvlText w:val="o"/>
      <w:lvlJc w:val="left"/>
      <w:pPr>
        <w:ind w:left="3600" w:hanging="360"/>
      </w:pPr>
      <w:rPr>
        <w:rFonts w:ascii="Courier New" w:hAnsi="Courier New" w:hint="default"/>
      </w:rPr>
    </w:lvl>
    <w:lvl w:ilvl="5" w:tplc="79FAFD28">
      <w:start w:val="1"/>
      <w:numFmt w:val="bullet"/>
      <w:lvlText w:val=""/>
      <w:lvlJc w:val="left"/>
      <w:pPr>
        <w:ind w:left="4320" w:hanging="360"/>
      </w:pPr>
      <w:rPr>
        <w:rFonts w:ascii="Wingdings" w:hAnsi="Wingdings" w:hint="default"/>
      </w:rPr>
    </w:lvl>
    <w:lvl w:ilvl="6" w:tplc="7E98EA50">
      <w:start w:val="1"/>
      <w:numFmt w:val="bullet"/>
      <w:lvlText w:val=""/>
      <w:lvlJc w:val="left"/>
      <w:pPr>
        <w:ind w:left="5040" w:hanging="360"/>
      </w:pPr>
      <w:rPr>
        <w:rFonts w:ascii="Symbol" w:hAnsi="Symbol" w:hint="default"/>
      </w:rPr>
    </w:lvl>
    <w:lvl w:ilvl="7" w:tplc="97923B84">
      <w:start w:val="1"/>
      <w:numFmt w:val="bullet"/>
      <w:lvlText w:val="o"/>
      <w:lvlJc w:val="left"/>
      <w:pPr>
        <w:ind w:left="5760" w:hanging="360"/>
      </w:pPr>
      <w:rPr>
        <w:rFonts w:ascii="Courier New" w:hAnsi="Courier New" w:hint="default"/>
      </w:rPr>
    </w:lvl>
    <w:lvl w:ilvl="8" w:tplc="B5FE4E42">
      <w:start w:val="1"/>
      <w:numFmt w:val="bullet"/>
      <w:lvlText w:val=""/>
      <w:lvlJc w:val="left"/>
      <w:pPr>
        <w:ind w:left="6480" w:hanging="360"/>
      </w:pPr>
      <w:rPr>
        <w:rFonts w:ascii="Wingdings" w:hAnsi="Wingdings" w:hint="default"/>
      </w:rPr>
    </w:lvl>
  </w:abstractNum>
  <w:abstractNum w:abstractNumId="17" w15:restartNumberingAfterBreak="0">
    <w:nsid w:val="1B7B76BB"/>
    <w:multiLevelType w:val="multilevel"/>
    <w:tmpl w:val="96B41544"/>
    <w:lvl w:ilvl="0">
      <w:start w:val="10"/>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15:restartNumberingAfterBreak="0">
    <w:nsid w:val="240B6038"/>
    <w:multiLevelType w:val="hybridMultilevel"/>
    <w:tmpl w:val="3E10540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ED199B"/>
    <w:multiLevelType w:val="multilevel"/>
    <w:tmpl w:val="05C25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8FA816"/>
    <w:multiLevelType w:val="hybridMultilevel"/>
    <w:tmpl w:val="E5B60246"/>
    <w:lvl w:ilvl="0" w:tplc="70AE6346">
      <w:start w:val="1"/>
      <w:numFmt w:val="bullet"/>
      <w:lvlText w:val="·"/>
      <w:lvlJc w:val="left"/>
      <w:pPr>
        <w:ind w:left="1800" w:hanging="360"/>
      </w:pPr>
      <w:rPr>
        <w:rFonts w:ascii="Symbol" w:hAnsi="Symbol" w:hint="default"/>
      </w:rPr>
    </w:lvl>
    <w:lvl w:ilvl="1" w:tplc="EFCE4BA6">
      <w:start w:val="1"/>
      <w:numFmt w:val="bullet"/>
      <w:lvlText w:val="o"/>
      <w:lvlJc w:val="left"/>
      <w:pPr>
        <w:ind w:left="1440" w:hanging="360"/>
      </w:pPr>
      <w:rPr>
        <w:rFonts w:ascii="Courier New" w:hAnsi="Courier New" w:hint="default"/>
      </w:rPr>
    </w:lvl>
    <w:lvl w:ilvl="2" w:tplc="962CAE1E">
      <w:start w:val="1"/>
      <w:numFmt w:val="bullet"/>
      <w:lvlText w:val=""/>
      <w:lvlJc w:val="left"/>
      <w:pPr>
        <w:ind w:left="2160" w:hanging="360"/>
      </w:pPr>
      <w:rPr>
        <w:rFonts w:ascii="Wingdings" w:hAnsi="Wingdings" w:hint="default"/>
      </w:rPr>
    </w:lvl>
    <w:lvl w:ilvl="3" w:tplc="56E4C6F0">
      <w:start w:val="1"/>
      <w:numFmt w:val="bullet"/>
      <w:lvlText w:val=""/>
      <w:lvlJc w:val="left"/>
      <w:pPr>
        <w:ind w:left="2880" w:hanging="360"/>
      </w:pPr>
      <w:rPr>
        <w:rFonts w:ascii="Symbol" w:hAnsi="Symbol" w:hint="default"/>
      </w:rPr>
    </w:lvl>
    <w:lvl w:ilvl="4" w:tplc="6582AEC0">
      <w:start w:val="1"/>
      <w:numFmt w:val="bullet"/>
      <w:lvlText w:val="o"/>
      <w:lvlJc w:val="left"/>
      <w:pPr>
        <w:ind w:left="3600" w:hanging="360"/>
      </w:pPr>
      <w:rPr>
        <w:rFonts w:ascii="Courier New" w:hAnsi="Courier New" w:hint="default"/>
      </w:rPr>
    </w:lvl>
    <w:lvl w:ilvl="5" w:tplc="79D2EAEE">
      <w:start w:val="1"/>
      <w:numFmt w:val="bullet"/>
      <w:lvlText w:val=""/>
      <w:lvlJc w:val="left"/>
      <w:pPr>
        <w:ind w:left="4320" w:hanging="360"/>
      </w:pPr>
      <w:rPr>
        <w:rFonts w:ascii="Wingdings" w:hAnsi="Wingdings" w:hint="default"/>
      </w:rPr>
    </w:lvl>
    <w:lvl w:ilvl="6" w:tplc="73249F44">
      <w:start w:val="1"/>
      <w:numFmt w:val="bullet"/>
      <w:lvlText w:val=""/>
      <w:lvlJc w:val="left"/>
      <w:pPr>
        <w:ind w:left="5040" w:hanging="360"/>
      </w:pPr>
      <w:rPr>
        <w:rFonts w:ascii="Symbol" w:hAnsi="Symbol" w:hint="default"/>
      </w:rPr>
    </w:lvl>
    <w:lvl w:ilvl="7" w:tplc="9A8A4ACC">
      <w:start w:val="1"/>
      <w:numFmt w:val="bullet"/>
      <w:lvlText w:val="o"/>
      <w:lvlJc w:val="left"/>
      <w:pPr>
        <w:ind w:left="5760" w:hanging="360"/>
      </w:pPr>
      <w:rPr>
        <w:rFonts w:ascii="Courier New" w:hAnsi="Courier New" w:hint="default"/>
      </w:rPr>
    </w:lvl>
    <w:lvl w:ilvl="8" w:tplc="D0D06FCE">
      <w:start w:val="1"/>
      <w:numFmt w:val="bullet"/>
      <w:lvlText w:val=""/>
      <w:lvlJc w:val="left"/>
      <w:pPr>
        <w:ind w:left="6480" w:hanging="360"/>
      </w:pPr>
      <w:rPr>
        <w:rFonts w:ascii="Wingdings" w:hAnsi="Wingdings" w:hint="default"/>
      </w:rPr>
    </w:lvl>
  </w:abstractNum>
  <w:abstractNum w:abstractNumId="22" w15:restartNumberingAfterBreak="0">
    <w:nsid w:val="2E8843FC"/>
    <w:multiLevelType w:val="hybridMultilevel"/>
    <w:tmpl w:val="CAF6E236"/>
    <w:lvl w:ilvl="0" w:tplc="B79426CA">
      <w:start w:val="1"/>
      <w:numFmt w:val="decimal"/>
      <w:lvlText w:val="%1."/>
      <w:lvlJc w:val="left"/>
      <w:pPr>
        <w:ind w:left="720" w:hanging="360"/>
      </w:pPr>
    </w:lvl>
    <w:lvl w:ilvl="1" w:tplc="82B25B22">
      <w:start w:val="1"/>
      <w:numFmt w:val="decimal"/>
      <w:lvlText w:val="%2."/>
      <w:lvlJc w:val="left"/>
      <w:pPr>
        <w:ind w:left="1440" w:hanging="360"/>
      </w:pPr>
    </w:lvl>
    <w:lvl w:ilvl="2" w:tplc="79ECDD5A">
      <w:start w:val="1"/>
      <w:numFmt w:val="lowerRoman"/>
      <w:lvlText w:val="%3."/>
      <w:lvlJc w:val="right"/>
      <w:pPr>
        <w:ind w:left="2160" w:hanging="180"/>
      </w:pPr>
    </w:lvl>
    <w:lvl w:ilvl="3" w:tplc="737240D8">
      <w:start w:val="1"/>
      <w:numFmt w:val="bullet"/>
      <w:lvlText w:val="·"/>
      <w:lvlJc w:val="left"/>
      <w:pPr>
        <w:ind w:left="2880" w:hanging="360"/>
      </w:pPr>
      <w:rPr>
        <w:rFonts w:ascii="Symbol" w:hAnsi="Symbol" w:hint="default"/>
      </w:rPr>
    </w:lvl>
    <w:lvl w:ilvl="4" w:tplc="2744BFDA">
      <w:start w:val="1"/>
      <w:numFmt w:val="lowerLetter"/>
      <w:lvlText w:val="%5."/>
      <w:lvlJc w:val="left"/>
      <w:pPr>
        <w:ind w:left="3600" w:hanging="360"/>
      </w:pPr>
    </w:lvl>
    <w:lvl w:ilvl="5" w:tplc="BA8C4454">
      <w:start w:val="1"/>
      <w:numFmt w:val="lowerRoman"/>
      <w:lvlText w:val="%6."/>
      <w:lvlJc w:val="right"/>
      <w:pPr>
        <w:ind w:left="4320" w:hanging="180"/>
      </w:pPr>
    </w:lvl>
    <w:lvl w:ilvl="6" w:tplc="A044B83C">
      <w:start w:val="1"/>
      <w:numFmt w:val="decimal"/>
      <w:lvlText w:val="%7."/>
      <w:lvlJc w:val="left"/>
      <w:pPr>
        <w:ind w:left="5040" w:hanging="360"/>
      </w:pPr>
    </w:lvl>
    <w:lvl w:ilvl="7" w:tplc="88161F8C">
      <w:start w:val="1"/>
      <w:numFmt w:val="lowerLetter"/>
      <w:lvlText w:val="%8."/>
      <w:lvlJc w:val="left"/>
      <w:pPr>
        <w:ind w:left="5760" w:hanging="360"/>
      </w:pPr>
    </w:lvl>
    <w:lvl w:ilvl="8" w:tplc="B63A4750">
      <w:start w:val="1"/>
      <w:numFmt w:val="lowerRoman"/>
      <w:lvlText w:val="%9."/>
      <w:lvlJc w:val="right"/>
      <w:pPr>
        <w:ind w:left="6480" w:hanging="180"/>
      </w:pPr>
    </w:lvl>
  </w:abstractNum>
  <w:abstractNum w:abstractNumId="23" w15:restartNumberingAfterBreak="0">
    <w:nsid w:val="2F6569A5"/>
    <w:multiLevelType w:val="hybridMultilevel"/>
    <w:tmpl w:val="9D96342C"/>
    <w:lvl w:ilvl="0" w:tplc="2130B194">
      <w:start w:val="1"/>
      <w:numFmt w:val="lowerLetter"/>
      <w:lvlText w:val="%1."/>
      <w:lvlJc w:val="left"/>
      <w:pPr>
        <w:ind w:left="1440" w:hanging="360"/>
      </w:pPr>
      <w:rPr>
        <w:b w:val="0"/>
      </w:rPr>
    </w:lvl>
    <w:lvl w:ilvl="1" w:tplc="5F0A9454">
      <w:start w:val="1"/>
      <w:numFmt w:val="decimal"/>
      <w:lvlText w:val="%2)"/>
      <w:lvlJc w:val="left"/>
      <w:pPr>
        <w:ind w:left="189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0F855AF"/>
    <w:multiLevelType w:val="hybridMultilevel"/>
    <w:tmpl w:val="650E2726"/>
    <w:lvl w:ilvl="0" w:tplc="33582846">
      <w:start w:val="1"/>
      <w:numFmt w:val="lowerLetter"/>
      <w:lvlText w:val="%1."/>
      <w:lvlJc w:val="left"/>
      <w:pPr>
        <w:ind w:left="1080" w:hanging="360"/>
      </w:pPr>
      <w:rPr>
        <w:b w:val="0"/>
      </w:rPr>
    </w:lvl>
    <w:lvl w:ilvl="1" w:tplc="86DAC510">
      <w:start w:val="1"/>
      <w:numFmt w:val="decimal"/>
      <w:lvlText w:val="%2."/>
      <w:lvlJc w:val="left"/>
      <w:pPr>
        <w:ind w:left="1440" w:hanging="360"/>
      </w:pPr>
      <w:rPr>
        <w:b/>
      </w:rPr>
    </w:lvl>
    <w:lvl w:ilvl="2" w:tplc="A650B768">
      <w:start w:val="1"/>
      <w:numFmt w:val="lowerLetter"/>
      <w:lvlText w:val="%3."/>
      <w:lvlJc w:val="right"/>
      <w:pPr>
        <w:ind w:left="1800" w:hanging="360"/>
      </w:pPr>
    </w:lvl>
    <w:lvl w:ilvl="3" w:tplc="B262018E">
      <w:start w:val="1"/>
      <w:numFmt w:val="lowerRoman"/>
      <w:lvlText w:val="%4."/>
      <w:lvlJc w:val="left"/>
      <w:pPr>
        <w:ind w:left="2160" w:hanging="360"/>
      </w:pPr>
    </w:lvl>
    <w:lvl w:ilvl="4" w:tplc="F6001608">
      <w:start w:val="1"/>
      <w:numFmt w:val="lowerLetter"/>
      <w:lvlText w:val="%5."/>
      <w:lvlJc w:val="left"/>
      <w:pPr>
        <w:ind w:left="3960" w:hanging="360"/>
      </w:pPr>
    </w:lvl>
    <w:lvl w:ilvl="5" w:tplc="82A6BA80">
      <w:start w:val="1"/>
      <w:numFmt w:val="lowerRoman"/>
      <w:lvlText w:val="%6."/>
      <w:lvlJc w:val="right"/>
      <w:pPr>
        <w:ind w:left="4680" w:hanging="180"/>
      </w:pPr>
    </w:lvl>
    <w:lvl w:ilvl="6" w:tplc="3C0294A4">
      <w:start w:val="1"/>
      <w:numFmt w:val="decimal"/>
      <w:lvlText w:val="%7."/>
      <w:lvlJc w:val="left"/>
      <w:pPr>
        <w:ind w:left="5400" w:hanging="360"/>
      </w:pPr>
    </w:lvl>
    <w:lvl w:ilvl="7" w:tplc="F1667F42">
      <w:start w:val="1"/>
      <w:numFmt w:val="lowerLetter"/>
      <w:lvlText w:val="%8."/>
      <w:lvlJc w:val="left"/>
      <w:pPr>
        <w:ind w:left="6120" w:hanging="360"/>
      </w:pPr>
    </w:lvl>
    <w:lvl w:ilvl="8" w:tplc="96C8F054">
      <w:start w:val="1"/>
      <w:numFmt w:val="lowerRoman"/>
      <w:lvlText w:val="%9."/>
      <w:lvlJc w:val="right"/>
      <w:pPr>
        <w:ind w:left="6840" w:hanging="180"/>
      </w:pPr>
    </w:lvl>
  </w:abstractNum>
  <w:abstractNum w:abstractNumId="25"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AC75FF"/>
    <w:multiLevelType w:val="hybridMultilevel"/>
    <w:tmpl w:val="F6DACB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ED3852"/>
    <w:multiLevelType w:val="hybridMultilevel"/>
    <w:tmpl w:val="A866DB66"/>
    <w:lvl w:ilvl="0" w:tplc="FFFFFFFF">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1" w15:restartNumberingAfterBreak="0">
    <w:nsid w:val="38D57144"/>
    <w:multiLevelType w:val="hybridMultilevel"/>
    <w:tmpl w:val="FFFFFFFF"/>
    <w:lvl w:ilvl="0" w:tplc="085850C2">
      <w:start w:val="1"/>
      <w:numFmt w:val="bullet"/>
      <w:lvlText w:val=""/>
      <w:lvlJc w:val="left"/>
      <w:pPr>
        <w:ind w:left="720" w:hanging="360"/>
      </w:pPr>
      <w:rPr>
        <w:rFonts w:ascii="Symbol" w:hAnsi="Symbol" w:hint="default"/>
      </w:rPr>
    </w:lvl>
    <w:lvl w:ilvl="1" w:tplc="748EEDB6">
      <w:start w:val="1"/>
      <w:numFmt w:val="bullet"/>
      <w:lvlText w:val="o"/>
      <w:lvlJc w:val="left"/>
      <w:pPr>
        <w:ind w:left="1440" w:hanging="360"/>
      </w:pPr>
      <w:rPr>
        <w:rFonts w:ascii="Courier New" w:hAnsi="Courier New" w:hint="default"/>
      </w:rPr>
    </w:lvl>
    <w:lvl w:ilvl="2" w:tplc="07664DF6">
      <w:start w:val="1"/>
      <w:numFmt w:val="bullet"/>
      <w:lvlText w:val=""/>
      <w:lvlJc w:val="left"/>
      <w:pPr>
        <w:ind w:left="2160" w:hanging="360"/>
      </w:pPr>
      <w:rPr>
        <w:rFonts w:ascii="Wingdings" w:hAnsi="Wingdings" w:hint="default"/>
      </w:rPr>
    </w:lvl>
    <w:lvl w:ilvl="3" w:tplc="493252D8">
      <w:start w:val="1"/>
      <w:numFmt w:val="bullet"/>
      <w:lvlText w:val=""/>
      <w:lvlJc w:val="left"/>
      <w:pPr>
        <w:ind w:left="2880" w:hanging="360"/>
      </w:pPr>
      <w:rPr>
        <w:rFonts w:ascii="Symbol" w:hAnsi="Symbol" w:hint="default"/>
      </w:rPr>
    </w:lvl>
    <w:lvl w:ilvl="4" w:tplc="84FE67A0">
      <w:start w:val="1"/>
      <w:numFmt w:val="bullet"/>
      <w:lvlText w:val="o"/>
      <w:lvlJc w:val="left"/>
      <w:pPr>
        <w:ind w:left="3600" w:hanging="360"/>
      </w:pPr>
      <w:rPr>
        <w:rFonts w:ascii="Courier New" w:hAnsi="Courier New" w:hint="default"/>
      </w:rPr>
    </w:lvl>
    <w:lvl w:ilvl="5" w:tplc="C37E4E2A">
      <w:start w:val="1"/>
      <w:numFmt w:val="bullet"/>
      <w:lvlText w:val=""/>
      <w:lvlJc w:val="left"/>
      <w:pPr>
        <w:ind w:left="4320" w:hanging="360"/>
      </w:pPr>
      <w:rPr>
        <w:rFonts w:ascii="Wingdings" w:hAnsi="Wingdings" w:hint="default"/>
      </w:rPr>
    </w:lvl>
    <w:lvl w:ilvl="6" w:tplc="15D60EA0">
      <w:start w:val="1"/>
      <w:numFmt w:val="bullet"/>
      <w:lvlText w:val=""/>
      <w:lvlJc w:val="left"/>
      <w:pPr>
        <w:ind w:left="5040" w:hanging="360"/>
      </w:pPr>
      <w:rPr>
        <w:rFonts w:ascii="Symbol" w:hAnsi="Symbol" w:hint="default"/>
      </w:rPr>
    </w:lvl>
    <w:lvl w:ilvl="7" w:tplc="87B0FF28">
      <w:start w:val="1"/>
      <w:numFmt w:val="bullet"/>
      <w:lvlText w:val="o"/>
      <w:lvlJc w:val="left"/>
      <w:pPr>
        <w:ind w:left="5760" w:hanging="360"/>
      </w:pPr>
      <w:rPr>
        <w:rFonts w:ascii="Courier New" w:hAnsi="Courier New" w:hint="default"/>
      </w:rPr>
    </w:lvl>
    <w:lvl w:ilvl="8" w:tplc="24CC0748">
      <w:start w:val="1"/>
      <w:numFmt w:val="bullet"/>
      <w:lvlText w:val=""/>
      <w:lvlJc w:val="left"/>
      <w:pPr>
        <w:ind w:left="6480" w:hanging="360"/>
      </w:pPr>
      <w:rPr>
        <w:rFonts w:ascii="Wingdings" w:hAnsi="Wingdings" w:hint="default"/>
      </w:rPr>
    </w:lvl>
  </w:abstractNum>
  <w:abstractNum w:abstractNumId="32" w15:restartNumberingAfterBreak="0">
    <w:nsid w:val="39CE4423"/>
    <w:multiLevelType w:val="hybridMultilevel"/>
    <w:tmpl w:val="2344659A"/>
    <w:styleLink w:val="RFP2"/>
    <w:lvl w:ilvl="0" w:tplc="B7084302">
      <w:start w:val="1"/>
      <w:numFmt w:val="upperLetter"/>
      <w:lvlText w:val="%1."/>
      <w:lvlJc w:val="left"/>
      <w:pPr>
        <w:ind w:left="720" w:hanging="720"/>
      </w:pPr>
      <w:rPr>
        <w:rFonts w:ascii="Arial" w:hAnsi="Arial" w:hint="default"/>
        <w:b w:val="0"/>
        <w:i w:val="0"/>
        <w:sz w:val="24"/>
      </w:rPr>
    </w:lvl>
    <w:lvl w:ilvl="1" w:tplc="F2D8ED92">
      <w:start w:val="1"/>
      <w:numFmt w:val="decimal"/>
      <w:lvlText w:val="%2."/>
      <w:lvlJc w:val="left"/>
      <w:pPr>
        <w:ind w:left="1080" w:hanging="720"/>
      </w:pPr>
      <w:rPr>
        <w:rFonts w:hint="default"/>
      </w:rPr>
    </w:lvl>
    <w:lvl w:ilvl="2" w:tplc="AB2C459E">
      <w:start w:val="1"/>
      <w:numFmt w:val="lowerRoman"/>
      <w:lvlText w:val="%3)"/>
      <w:lvlJc w:val="left"/>
      <w:pPr>
        <w:ind w:left="1440" w:hanging="720"/>
      </w:pPr>
      <w:rPr>
        <w:rFonts w:hint="default"/>
      </w:rPr>
    </w:lvl>
    <w:lvl w:ilvl="3" w:tplc="12FC92D8">
      <w:start w:val="1"/>
      <w:numFmt w:val="decimal"/>
      <w:lvlText w:val="(%4)"/>
      <w:lvlJc w:val="left"/>
      <w:pPr>
        <w:ind w:left="1440" w:hanging="360"/>
      </w:pPr>
      <w:rPr>
        <w:rFonts w:hint="default"/>
      </w:rPr>
    </w:lvl>
    <w:lvl w:ilvl="4" w:tplc="033EADA8">
      <w:start w:val="1"/>
      <w:numFmt w:val="lowerLetter"/>
      <w:lvlText w:val="(%5)"/>
      <w:lvlJc w:val="left"/>
      <w:pPr>
        <w:ind w:left="1800" w:hanging="360"/>
      </w:pPr>
      <w:rPr>
        <w:rFonts w:hint="default"/>
      </w:rPr>
    </w:lvl>
    <w:lvl w:ilvl="5" w:tplc="B44EB234">
      <w:start w:val="1"/>
      <w:numFmt w:val="lowerRoman"/>
      <w:lvlText w:val="(%6)"/>
      <w:lvlJc w:val="left"/>
      <w:pPr>
        <w:ind w:left="2160" w:hanging="360"/>
      </w:pPr>
      <w:rPr>
        <w:rFonts w:hint="default"/>
      </w:rPr>
    </w:lvl>
    <w:lvl w:ilvl="6" w:tplc="19566E76">
      <w:start w:val="1"/>
      <w:numFmt w:val="decimal"/>
      <w:lvlText w:val="%7."/>
      <w:lvlJc w:val="left"/>
      <w:pPr>
        <w:ind w:left="2520" w:hanging="360"/>
      </w:pPr>
      <w:rPr>
        <w:rFonts w:hint="default"/>
      </w:rPr>
    </w:lvl>
    <w:lvl w:ilvl="7" w:tplc="11A40AF6">
      <w:start w:val="1"/>
      <w:numFmt w:val="lowerLetter"/>
      <w:lvlText w:val="%8."/>
      <w:lvlJc w:val="left"/>
      <w:pPr>
        <w:ind w:left="2880" w:hanging="360"/>
      </w:pPr>
      <w:rPr>
        <w:rFonts w:hint="default"/>
      </w:rPr>
    </w:lvl>
    <w:lvl w:ilvl="8" w:tplc="F9D86AAE">
      <w:start w:val="1"/>
      <w:numFmt w:val="lowerRoman"/>
      <w:lvlText w:val="%9."/>
      <w:lvlJc w:val="left"/>
      <w:pPr>
        <w:ind w:left="3240" w:hanging="360"/>
      </w:pPr>
      <w:rPr>
        <w:rFonts w:hint="default"/>
      </w:rPr>
    </w:lvl>
  </w:abstractNum>
  <w:abstractNum w:abstractNumId="33"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392A55"/>
    <w:multiLevelType w:val="hybridMultilevel"/>
    <w:tmpl w:val="FFFFFFFF"/>
    <w:lvl w:ilvl="0" w:tplc="7CAE92E0">
      <w:start w:val="1"/>
      <w:numFmt w:val="bullet"/>
      <w:lvlText w:val=""/>
      <w:lvlJc w:val="left"/>
      <w:pPr>
        <w:ind w:left="720" w:hanging="360"/>
      </w:pPr>
      <w:rPr>
        <w:rFonts w:ascii="Symbol" w:hAnsi="Symbol" w:hint="default"/>
      </w:rPr>
    </w:lvl>
    <w:lvl w:ilvl="1" w:tplc="39166BF2">
      <w:start w:val="1"/>
      <w:numFmt w:val="bullet"/>
      <w:lvlText w:val="o"/>
      <w:lvlJc w:val="left"/>
      <w:pPr>
        <w:ind w:left="1440" w:hanging="360"/>
      </w:pPr>
      <w:rPr>
        <w:rFonts w:ascii="Courier New" w:hAnsi="Courier New" w:hint="default"/>
      </w:rPr>
    </w:lvl>
    <w:lvl w:ilvl="2" w:tplc="B128E330">
      <w:start w:val="1"/>
      <w:numFmt w:val="bullet"/>
      <w:lvlText w:val=""/>
      <w:lvlJc w:val="left"/>
      <w:pPr>
        <w:ind w:left="2160" w:hanging="360"/>
      </w:pPr>
      <w:rPr>
        <w:rFonts w:ascii="Wingdings" w:hAnsi="Wingdings" w:hint="default"/>
      </w:rPr>
    </w:lvl>
    <w:lvl w:ilvl="3" w:tplc="4730594C">
      <w:start w:val="1"/>
      <w:numFmt w:val="bullet"/>
      <w:lvlText w:val=""/>
      <w:lvlJc w:val="left"/>
      <w:pPr>
        <w:ind w:left="2880" w:hanging="360"/>
      </w:pPr>
      <w:rPr>
        <w:rFonts w:ascii="Symbol" w:hAnsi="Symbol" w:hint="default"/>
      </w:rPr>
    </w:lvl>
    <w:lvl w:ilvl="4" w:tplc="0E10EB0C">
      <w:start w:val="1"/>
      <w:numFmt w:val="bullet"/>
      <w:lvlText w:val="o"/>
      <w:lvlJc w:val="left"/>
      <w:pPr>
        <w:ind w:left="3600" w:hanging="360"/>
      </w:pPr>
      <w:rPr>
        <w:rFonts w:ascii="Courier New" w:hAnsi="Courier New" w:hint="default"/>
      </w:rPr>
    </w:lvl>
    <w:lvl w:ilvl="5" w:tplc="B0BC9594">
      <w:start w:val="1"/>
      <w:numFmt w:val="bullet"/>
      <w:lvlText w:val=""/>
      <w:lvlJc w:val="left"/>
      <w:pPr>
        <w:ind w:left="4320" w:hanging="360"/>
      </w:pPr>
      <w:rPr>
        <w:rFonts w:ascii="Wingdings" w:hAnsi="Wingdings" w:hint="default"/>
      </w:rPr>
    </w:lvl>
    <w:lvl w:ilvl="6" w:tplc="E8C0B964">
      <w:start w:val="1"/>
      <w:numFmt w:val="bullet"/>
      <w:lvlText w:val=""/>
      <w:lvlJc w:val="left"/>
      <w:pPr>
        <w:ind w:left="5040" w:hanging="360"/>
      </w:pPr>
      <w:rPr>
        <w:rFonts w:ascii="Symbol" w:hAnsi="Symbol" w:hint="default"/>
      </w:rPr>
    </w:lvl>
    <w:lvl w:ilvl="7" w:tplc="A078C344">
      <w:start w:val="1"/>
      <w:numFmt w:val="bullet"/>
      <w:lvlText w:val="o"/>
      <w:lvlJc w:val="left"/>
      <w:pPr>
        <w:ind w:left="5760" w:hanging="360"/>
      </w:pPr>
      <w:rPr>
        <w:rFonts w:ascii="Courier New" w:hAnsi="Courier New" w:hint="default"/>
      </w:rPr>
    </w:lvl>
    <w:lvl w:ilvl="8" w:tplc="7C6A8738">
      <w:start w:val="1"/>
      <w:numFmt w:val="bullet"/>
      <w:lvlText w:val=""/>
      <w:lvlJc w:val="left"/>
      <w:pPr>
        <w:ind w:left="6480" w:hanging="360"/>
      </w:pPr>
      <w:rPr>
        <w:rFonts w:ascii="Wingdings" w:hAnsi="Wingdings" w:hint="default"/>
      </w:rPr>
    </w:lvl>
  </w:abstractNum>
  <w:abstractNum w:abstractNumId="35" w15:restartNumberingAfterBreak="0">
    <w:nsid w:val="3B5D1F38"/>
    <w:multiLevelType w:val="hybridMultilevel"/>
    <w:tmpl w:val="435C8D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3D686EBE"/>
    <w:multiLevelType w:val="hybridMultilevel"/>
    <w:tmpl w:val="694C10C0"/>
    <w:lvl w:ilvl="0" w:tplc="107CCC66">
      <w:start w:val="1"/>
      <w:numFmt w:val="decimal"/>
      <w:lvlText w:val="%1."/>
      <w:lvlJc w:val="left"/>
      <w:pPr>
        <w:ind w:left="720" w:hanging="360"/>
      </w:pPr>
    </w:lvl>
    <w:lvl w:ilvl="1" w:tplc="0F14C1BA">
      <w:start w:val="1"/>
      <w:numFmt w:val="decimal"/>
      <w:lvlText w:val="%2."/>
      <w:lvlJc w:val="left"/>
      <w:pPr>
        <w:ind w:left="1440" w:hanging="360"/>
      </w:pPr>
    </w:lvl>
    <w:lvl w:ilvl="2" w:tplc="9A24FCC0">
      <w:start w:val="1"/>
      <w:numFmt w:val="lowerRoman"/>
      <w:lvlText w:val="%3."/>
      <w:lvlJc w:val="right"/>
      <w:pPr>
        <w:ind w:left="2160" w:hanging="180"/>
      </w:pPr>
    </w:lvl>
    <w:lvl w:ilvl="3" w:tplc="F2F09EAA">
      <w:start w:val="1"/>
      <w:numFmt w:val="decimal"/>
      <w:lvlText w:val="%4."/>
      <w:lvlJc w:val="left"/>
      <w:pPr>
        <w:ind w:left="2880" w:hanging="360"/>
      </w:pPr>
    </w:lvl>
    <w:lvl w:ilvl="4" w:tplc="8708C248">
      <w:start w:val="1"/>
      <w:numFmt w:val="lowerLetter"/>
      <w:lvlText w:val="%5."/>
      <w:lvlJc w:val="left"/>
      <w:pPr>
        <w:ind w:left="3600" w:hanging="360"/>
      </w:pPr>
    </w:lvl>
    <w:lvl w:ilvl="5" w:tplc="F3C2F00C">
      <w:start w:val="1"/>
      <w:numFmt w:val="lowerRoman"/>
      <w:lvlText w:val="%6."/>
      <w:lvlJc w:val="right"/>
      <w:pPr>
        <w:ind w:left="4320" w:hanging="180"/>
      </w:pPr>
    </w:lvl>
    <w:lvl w:ilvl="6" w:tplc="803625D6">
      <w:start w:val="1"/>
      <w:numFmt w:val="decimal"/>
      <w:lvlText w:val="%7."/>
      <w:lvlJc w:val="left"/>
      <w:pPr>
        <w:ind w:left="5040" w:hanging="360"/>
      </w:pPr>
    </w:lvl>
    <w:lvl w:ilvl="7" w:tplc="E12627B4">
      <w:start w:val="1"/>
      <w:numFmt w:val="lowerLetter"/>
      <w:lvlText w:val="%8."/>
      <w:lvlJc w:val="left"/>
      <w:pPr>
        <w:ind w:left="5760" w:hanging="360"/>
      </w:pPr>
    </w:lvl>
    <w:lvl w:ilvl="8" w:tplc="7814FA2A">
      <w:start w:val="1"/>
      <w:numFmt w:val="lowerRoman"/>
      <w:lvlText w:val="%9."/>
      <w:lvlJc w:val="right"/>
      <w:pPr>
        <w:ind w:left="6480" w:hanging="180"/>
      </w:pPr>
    </w:lvl>
  </w:abstractNum>
  <w:abstractNum w:abstractNumId="37" w15:restartNumberingAfterBreak="0">
    <w:nsid w:val="3D7C6BB1"/>
    <w:multiLevelType w:val="hybridMultilevel"/>
    <w:tmpl w:val="650E2726"/>
    <w:lvl w:ilvl="0" w:tplc="F4564A80">
      <w:start w:val="1"/>
      <w:numFmt w:val="lowerLetter"/>
      <w:lvlText w:val="%1."/>
      <w:lvlJc w:val="left"/>
      <w:pPr>
        <w:ind w:left="1080" w:hanging="360"/>
      </w:pPr>
      <w:rPr>
        <w:b w:val="0"/>
      </w:rPr>
    </w:lvl>
    <w:lvl w:ilvl="1" w:tplc="668097F2">
      <w:start w:val="1"/>
      <w:numFmt w:val="decimal"/>
      <w:lvlText w:val="%2."/>
      <w:lvlJc w:val="left"/>
      <w:pPr>
        <w:ind w:left="1440" w:hanging="360"/>
      </w:pPr>
      <w:rPr>
        <w:b/>
      </w:rPr>
    </w:lvl>
    <w:lvl w:ilvl="2" w:tplc="CAAE1198">
      <w:start w:val="1"/>
      <w:numFmt w:val="lowerLetter"/>
      <w:lvlText w:val="%3."/>
      <w:lvlJc w:val="right"/>
      <w:pPr>
        <w:ind w:left="1800" w:hanging="360"/>
      </w:pPr>
    </w:lvl>
    <w:lvl w:ilvl="3" w:tplc="6B42362C">
      <w:start w:val="1"/>
      <w:numFmt w:val="lowerRoman"/>
      <w:lvlText w:val="%4."/>
      <w:lvlJc w:val="left"/>
      <w:pPr>
        <w:ind w:left="2160" w:hanging="360"/>
      </w:pPr>
    </w:lvl>
    <w:lvl w:ilvl="4" w:tplc="807217F6">
      <w:start w:val="1"/>
      <w:numFmt w:val="lowerLetter"/>
      <w:lvlText w:val="%5."/>
      <w:lvlJc w:val="left"/>
      <w:pPr>
        <w:ind w:left="3960" w:hanging="360"/>
      </w:pPr>
    </w:lvl>
    <w:lvl w:ilvl="5" w:tplc="7DC213C0">
      <w:start w:val="1"/>
      <w:numFmt w:val="lowerRoman"/>
      <w:lvlText w:val="%6."/>
      <w:lvlJc w:val="right"/>
      <w:pPr>
        <w:ind w:left="4680" w:hanging="180"/>
      </w:pPr>
    </w:lvl>
    <w:lvl w:ilvl="6" w:tplc="134EE3BC">
      <w:start w:val="1"/>
      <w:numFmt w:val="decimal"/>
      <w:lvlText w:val="%7."/>
      <w:lvlJc w:val="left"/>
      <w:pPr>
        <w:ind w:left="5400" w:hanging="360"/>
      </w:pPr>
    </w:lvl>
    <w:lvl w:ilvl="7" w:tplc="3864CC6C">
      <w:start w:val="1"/>
      <w:numFmt w:val="lowerLetter"/>
      <w:lvlText w:val="%8."/>
      <w:lvlJc w:val="left"/>
      <w:pPr>
        <w:ind w:left="6120" w:hanging="360"/>
      </w:pPr>
    </w:lvl>
    <w:lvl w:ilvl="8" w:tplc="E1586D88">
      <w:start w:val="1"/>
      <w:numFmt w:val="lowerRoman"/>
      <w:lvlText w:val="%9."/>
      <w:lvlJc w:val="right"/>
      <w:pPr>
        <w:ind w:left="6840" w:hanging="180"/>
      </w:pPr>
    </w:lvl>
  </w:abstractNum>
  <w:abstractNum w:abstractNumId="38" w15:restartNumberingAfterBreak="0">
    <w:nsid w:val="40CC17ED"/>
    <w:multiLevelType w:val="hybridMultilevel"/>
    <w:tmpl w:val="0972D8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39"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D22E15"/>
    <w:multiLevelType w:val="hybridMultilevel"/>
    <w:tmpl w:val="926CC79E"/>
    <w:lvl w:ilvl="0" w:tplc="317A7BF6">
      <w:start w:val="1"/>
      <w:numFmt w:val="decimal"/>
      <w:lvlText w:val="%1."/>
      <w:lvlJc w:val="left"/>
      <w:pPr>
        <w:ind w:left="1080" w:hanging="360"/>
      </w:pPr>
      <w:rPr>
        <w:b w:val="0"/>
        <w:i w:val="0"/>
      </w:rPr>
    </w:lvl>
    <w:lvl w:ilvl="1" w:tplc="26C6D632">
      <w:start w:val="1"/>
      <w:numFmt w:val="decimal"/>
      <w:lvlText w:val="%2."/>
      <w:lvlJc w:val="left"/>
      <w:pPr>
        <w:ind w:left="1440" w:hanging="360"/>
      </w:pPr>
      <w:rPr>
        <w:b/>
      </w:rPr>
    </w:lvl>
    <w:lvl w:ilvl="2" w:tplc="C4C4045C">
      <w:start w:val="1"/>
      <w:numFmt w:val="lowerLetter"/>
      <w:lvlText w:val="%3."/>
      <w:lvlJc w:val="right"/>
      <w:pPr>
        <w:ind w:left="1800" w:hanging="360"/>
      </w:pPr>
    </w:lvl>
    <w:lvl w:ilvl="3" w:tplc="B88436E2">
      <w:start w:val="1"/>
      <w:numFmt w:val="lowerRoman"/>
      <w:lvlText w:val="%4."/>
      <w:lvlJc w:val="left"/>
      <w:pPr>
        <w:ind w:left="2160" w:hanging="360"/>
      </w:pPr>
    </w:lvl>
    <w:lvl w:ilvl="4" w:tplc="EF308E88">
      <w:start w:val="1"/>
      <w:numFmt w:val="lowerLetter"/>
      <w:lvlText w:val="%5."/>
      <w:lvlJc w:val="left"/>
      <w:pPr>
        <w:ind w:left="3960" w:hanging="360"/>
      </w:pPr>
    </w:lvl>
    <w:lvl w:ilvl="5" w:tplc="5BD6A522">
      <w:start w:val="1"/>
      <w:numFmt w:val="lowerRoman"/>
      <w:lvlText w:val="%6."/>
      <w:lvlJc w:val="right"/>
      <w:pPr>
        <w:ind w:left="4680" w:hanging="180"/>
      </w:pPr>
    </w:lvl>
    <w:lvl w:ilvl="6" w:tplc="9B76A4A8">
      <w:start w:val="1"/>
      <w:numFmt w:val="decimal"/>
      <w:lvlText w:val="%7."/>
      <w:lvlJc w:val="left"/>
      <w:pPr>
        <w:ind w:left="5400" w:hanging="360"/>
      </w:pPr>
    </w:lvl>
    <w:lvl w:ilvl="7" w:tplc="596848D4">
      <w:start w:val="1"/>
      <w:numFmt w:val="lowerLetter"/>
      <w:lvlText w:val="%8."/>
      <w:lvlJc w:val="left"/>
      <w:pPr>
        <w:ind w:left="6120" w:hanging="360"/>
      </w:pPr>
    </w:lvl>
    <w:lvl w:ilvl="8" w:tplc="434630EC">
      <w:start w:val="1"/>
      <w:numFmt w:val="lowerRoman"/>
      <w:lvlText w:val="%9."/>
      <w:lvlJc w:val="right"/>
      <w:pPr>
        <w:ind w:left="6840" w:hanging="180"/>
      </w:pPr>
    </w:lvl>
  </w:abstractNum>
  <w:abstractNum w:abstractNumId="41" w15:restartNumberingAfterBreak="0">
    <w:nsid w:val="44471D2D"/>
    <w:multiLevelType w:val="multilevel"/>
    <w:tmpl w:val="D9C63F8E"/>
    <w:lvl w:ilvl="0">
      <w:start w:val="1"/>
      <w:numFmt w:val="bullet"/>
      <w:lvlText w:val=""/>
      <w:lvlJc w:val="left"/>
      <w:pPr>
        <w:tabs>
          <w:tab w:val="num" w:pos="720"/>
        </w:tabs>
        <w:ind w:left="1800" w:hanging="360"/>
      </w:pPr>
      <w:rPr>
        <w:rFonts w:ascii="Symbol" w:hAnsi="Symbol" w:hint="default"/>
        <w:sz w:val="20"/>
      </w:rPr>
    </w:lvl>
    <w:lvl w:ilvl="1">
      <w:start w:val="1"/>
      <w:numFmt w:val="bullet"/>
      <w:lvlText w:val="o"/>
      <w:lvlJc w:val="left"/>
      <w:pPr>
        <w:tabs>
          <w:tab w:val="num" w:pos="1440"/>
        </w:tabs>
        <w:ind w:left="2520" w:hanging="360"/>
      </w:pPr>
      <w:rPr>
        <w:rFonts w:ascii="Courier New" w:hAnsi="Courier New" w:hint="default"/>
        <w:sz w:val="20"/>
      </w:rPr>
    </w:lvl>
    <w:lvl w:ilvl="2" w:tentative="1">
      <w:start w:val="1"/>
      <w:numFmt w:val="bullet"/>
      <w:lvlText w:val=""/>
      <w:lvlJc w:val="left"/>
      <w:pPr>
        <w:tabs>
          <w:tab w:val="num" w:pos="2160"/>
        </w:tabs>
        <w:ind w:left="3240" w:hanging="360"/>
      </w:pPr>
      <w:rPr>
        <w:rFonts w:ascii="Wingdings" w:hAnsi="Wingdings" w:hint="default"/>
        <w:sz w:val="20"/>
      </w:rPr>
    </w:lvl>
    <w:lvl w:ilvl="3" w:tentative="1">
      <w:start w:val="1"/>
      <w:numFmt w:val="bullet"/>
      <w:lvlText w:val=""/>
      <w:lvlJc w:val="left"/>
      <w:pPr>
        <w:tabs>
          <w:tab w:val="num" w:pos="2880"/>
        </w:tabs>
        <w:ind w:left="3960" w:hanging="360"/>
      </w:pPr>
      <w:rPr>
        <w:rFonts w:ascii="Wingdings" w:hAnsi="Wingdings" w:hint="default"/>
        <w:sz w:val="20"/>
      </w:rPr>
    </w:lvl>
    <w:lvl w:ilvl="4" w:tentative="1">
      <w:start w:val="1"/>
      <w:numFmt w:val="bullet"/>
      <w:lvlText w:val=""/>
      <w:lvlJc w:val="left"/>
      <w:pPr>
        <w:tabs>
          <w:tab w:val="num" w:pos="3600"/>
        </w:tabs>
        <w:ind w:left="4680" w:hanging="360"/>
      </w:pPr>
      <w:rPr>
        <w:rFonts w:ascii="Wingdings" w:hAnsi="Wingdings" w:hint="default"/>
        <w:sz w:val="20"/>
      </w:rPr>
    </w:lvl>
    <w:lvl w:ilvl="5" w:tentative="1">
      <w:start w:val="1"/>
      <w:numFmt w:val="bullet"/>
      <w:lvlText w:val=""/>
      <w:lvlJc w:val="left"/>
      <w:pPr>
        <w:tabs>
          <w:tab w:val="num" w:pos="4320"/>
        </w:tabs>
        <w:ind w:left="5400" w:hanging="360"/>
      </w:pPr>
      <w:rPr>
        <w:rFonts w:ascii="Wingdings" w:hAnsi="Wingdings" w:hint="default"/>
        <w:sz w:val="20"/>
      </w:rPr>
    </w:lvl>
    <w:lvl w:ilvl="6" w:tentative="1">
      <w:start w:val="1"/>
      <w:numFmt w:val="bullet"/>
      <w:lvlText w:val=""/>
      <w:lvlJc w:val="left"/>
      <w:pPr>
        <w:tabs>
          <w:tab w:val="num" w:pos="5040"/>
        </w:tabs>
        <w:ind w:left="6120" w:hanging="360"/>
      </w:pPr>
      <w:rPr>
        <w:rFonts w:ascii="Wingdings" w:hAnsi="Wingdings" w:hint="default"/>
        <w:sz w:val="20"/>
      </w:rPr>
    </w:lvl>
    <w:lvl w:ilvl="7" w:tentative="1">
      <w:start w:val="1"/>
      <w:numFmt w:val="bullet"/>
      <w:lvlText w:val=""/>
      <w:lvlJc w:val="left"/>
      <w:pPr>
        <w:tabs>
          <w:tab w:val="num" w:pos="5760"/>
        </w:tabs>
        <w:ind w:left="6840" w:hanging="360"/>
      </w:pPr>
      <w:rPr>
        <w:rFonts w:ascii="Wingdings" w:hAnsi="Wingdings" w:hint="default"/>
        <w:sz w:val="20"/>
      </w:rPr>
    </w:lvl>
    <w:lvl w:ilvl="8" w:tentative="1">
      <w:start w:val="1"/>
      <w:numFmt w:val="bullet"/>
      <w:lvlText w:val=""/>
      <w:lvlJc w:val="left"/>
      <w:pPr>
        <w:tabs>
          <w:tab w:val="num" w:pos="6480"/>
        </w:tabs>
        <w:ind w:left="7560" w:hanging="360"/>
      </w:pPr>
      <w:rPr>
        <w:rFonts w:ascii="Wingdings" w:hAnsi="Wingdings" w:hint="default"/>
        <w:sz w:val="20"/>
      </w:rPr>
    </w:lvl>
  </w:abstractNum>
  <w:abstractNum w:abstractNumId="42" w15:restartNumberingAfterBreak="0">
    <w:nsid w:val="49C255DE"/>
    <w:multiLevelType w:val="hybridMultilevel"/>
    <w:tmpl w:val="FFFFFFFF"/>
    <w:lvl w:ilvl="0" w:tplc="F2B6E1A8">
      <w:start w:val="1"/>
      <w:numFmt w:val="decimal"/>
      <w:lvlText w:val="%1."/>
      <w:lvlJc w:val="left"/>
      <w:pPr>
        <w:ind w:left="720" w:hanging="360"/>
      </w:pPr>
    </w:lvl>
    <w:lvl w:ilvl="1" w:tplc="A6604640">
      <w:start w:val="1"/>
      <w:numFmt w:val="decimal"/>
      <w:lvlText w:val="%2."/>
      <w:lvlJc w:val="left"/>
      <w:pPr>
        <w:ind w:left="1440" w:hanging="360"/>
      </w:pPr>
    </w:lvl>
    <w:lvl w:ilvl="2" w:tplc="96D27C5A">
      <w:start w:val="1"/>
      <w:numFmt w:val="lowerRoman"/>
      <w:lvlText w:val="%3."/>
      <w:lvlJc w:val="right"/>
      <w:pPr>
        <w:ind w:left="2160" w:hanging="180"/>
      </w:pPr>
    </w:lvl>
    <w:lvl w:ilvl="3" w:tplc="E4120676">
      <w:start w:val="1"/>
      <w:numFmt w:val="decimal"/>
      <w:lvlText w:val="%4."/>
      <w:lvlJc w:val="left"/>
      <w:pPr>
        <w:ind w:left="2880" w:hanging="360"/>
      </w:pPr>
    </w:lvl>
    <w:lvl w:ilvl="4" w:tplc="41445B68">
      <w:start w:val="1"/>
      <w:numFmt w:val="lowerLetter"/>
      <w:lvlText w:val="%5."/>
      <w:lvlJc w:val="left"/>
      <w:pPr>
        <w:ind w:left="3600" w:hanging="360"/>
      </w:pPr>
    </w:lvl>
    <w:lvl w:ilvl="5" w:tplc="F91AE20C">
      <w:start w:val="1"/>
      <w:numFmt w:val="lowerRoman"/>
      <w:lvlText w:val="%6."/>
      <w:lvlJc w:val="right"/>
      <w:pPr>
        <w:ind w:left="4320" w:hanging="180"/>
      </w:pPr>
    </w:lvl>
    <w:lvl w:ilvl="6" w:tplc="6986ACE0">
      <w:start w:val="1"/>
      <w:numFmt w:val="decimal"/>
      <w:lvlText w:val="%7."/>
      <w:lvlJc w:val="left"/>
      <w:pPr>
        <w:ind w:left="5040" w:hanging="360"/>
      </w:pPr>
    </w:lvl>
    <w:lvl w:ilvl="7" w:tplc="91CCC71C">
      <w:start w:val="1"/>
      <w:numFmt w:val="lowerLetter"/>
      <w:lvlText w:val="%8."/>
      <w:lvlJc w:val="left"/>
      <w:pPr>
        <w:ind w:left="5760" w:hanging="360"/>
      </w:pPr>
    </w:lvl>
    <w:lvl w:ilvl="8" w:tplc="F00E0FEA">
      <w:start w:val="1"/>
      <w:numFmt w:val="lowerRoman"/>
      <w:lvlText w:val="%9."/>
      <w:lvlJc w:val="right"/>
      <w:pPr>
        <w:ind w:left="6480" w:hanging="180"/>
      </w:pPr>
    </w:lvl>
  </w:abstractNum>
  <w:abstractNum w:abstractNumId="43"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4C191790"/>
    <w:multiLevelType w:val="hybridMultilevel"/>
    <w:tmpl w:val="5788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BE530F"/>
    <w:multiLevelType w:val="hybridMultilevel"/>
    <w:tmpl w:val="24C60B22"/>
    <w:lvl w:ilvl="0" w:tplc="0409000F">
      <w:start w:val="1"/>
      <w:numFmt w:val="decimal"/>
      <w:lvlText w:val="%1."/>
      <w:lvlJc w:val="left"/>
      <w:pPr>
        <w:ind w:left="720" w:hanging="360"/>
      </w:pPr>
      <w:rPr>
        <w:b w:val="0"/>
        <w:color w:val="auto"/>
      </w:rPr>
    </w:lvl>
    <w:lvl w:ilvl="1" w:tplc="6F708FC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6638E0F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D2599C"/>
    <w:multiLevelType w:val="multilevel"/>
    <w:tmpl w:val="1598D8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7" w15:restartNumberingAfterBreak="0">
    <w:nsid w:val="4E0D0A54"/>
    <w:multiLevelType w:val="hybridMultilevel"/>
    <w:tmpl w:val="D88AC9B8"/>
    <w:lvl w:ilvl="0" w:tplc="14880F70">
      <w:start w:val="1"/>
      <w:numFmt w:val="bullet"/>
      <w:lvlText w:val="·"/>
      <w:lvlJc w:val="left"/>
      <w:pPr>
        <w:ind w:left="720" w:hanging="360"/>
      </w:pPr>
      <w:rPr>
        <w:rFonts w:ascii="Symbol" w:hAnsi="Symbol" w:hint="default"/>
      </w:rPr>
    </w:lvl>
    <w:lvl w:ilvl="1" w:tplc="8ADEFB52">
      <w:start w:val="1"/>
      <w:numFmt w:val="bullet"/>
      <w:lvlText w:val="o"/>
      <w:lvlJc w:val="left"/>
      <w:pPr>
        <w:ind w:left="1440" w:hanging="360"/>
      </w:pPr>
      <w:rPr>
        <w:rFonts w:ascii="Courier New" w:hAnsi="Courier New" w:hint="default"/>
      </w:rPr>
    </w:lvl>
    <w:lvl w:ilvl="2" w:tplc="FEB4D6D8">
      <w:start w:val="1"/>
      <w:numFmt w:val="bullet"/>
      <w:lvlText w:val=""/>
      <w:lvlJc w:val="left"/>
      <w:pPr>
        <w:ind w:left="2160" w:hanging="360"/>
      </w:pPr>
      <w:rPr>
        <w:rFonts w:ascii="Wingdings" w:hAnsi="Wingdings" w:hint="default"/>
      </w:rPr>
    </w:lvl>
    <w:lvl w:ilvl="3" w:tplc="BE5AF700">
      <w:start w:val="1"/>
      <w:numFmt w:val="bullet"/>
      <w:lvlText w:val=""/>
      <w:lvlJc w:val="left"/>
      <w:pPr>
        <w:ind w:left="2880" w:hanging="360"/>
      </w:pPr>
      <w:rPr>
        <w:rFonts w:ascii="Symbol" w:hAnsi="Symbol" w:hint="default"/>
      </w:rPr>
    </w:lvl>
    <w:lvl w:ilvl="4" w:tplc="47FAA0DE">
      <w:start w:val="1"/>
      <w:numFmt w:val="bullet"/>
      <w:lvlText w:val="o"/>
      <w:lvlJc w:val="left"/>
      <w:pPr>
        <w:ind w:left="3600" w:hanging="360"/>
      </w:pPr>
      <w:rPr>
        <w:rFonts w:ascii="Courier New" w:hAnsi="Courier New" w:hint="default"/>
      </w:rPr>
    </w:lvl>
    <w:lvl w:ilvl="5" w:tplc="0DBC21E6">
      <w:start w:val="1"/>
      <w:numFmt w:val="bullet"/>
      <w:lvlText w:val=""/>
      <w:lvlJc w:val="left"/>
      <w:pPr>
        <w:ind w:left="4320" w:hanging="360"/>
      </w:pPr>
      <w:rPr>
        <w:rFonts w:ascii="Wingdings" w:hAnsi="Wingdings" w:hint="default"/>
      </w:rPr>
    </w:lvl>
    <w:lvl w:ilvl="6" w:tplc="EF1E11AC">
      <w:start w:val="1"/>
      <w:numFmt w:val="bullet"/>
      <w:lvlText w:val=""/>
      <w:lvlJc w:val="left"/>
      <w:pPr>
        <w:ind w:left="5040" w:hanging="360"/>
      </w:pPr>
      <w:rPr>
        <w:rFonts w:ascii="Symbol" w:hAnsi="Symbol" w:hint="default"/>
      </w:rPr>
    </w:lvl>
    <w:lvl w:ilvl="7" w:tplc="75D4C1D0">
      <w:start w:val="1"/>
      <w:numFmt w:val="bullet"/>
      <w:lvlText w:val="o"/>
      <w:lvlJc w:val="left"/>
      <w:pPr>
        <w:ind w:left="5760" w:hanging="360"/>
      </w:pPr>
      <w:rPr>
        <w:rFonts w:ascii="Courier New" w:hAnsi="Courier New" w:hint="default"/>
      </w:rPr>
    </w:lvl>
    <w:lvl w:ilvl="8" w:tplc="CFB886D0">
      <w:start w:val="1"/>
      <w:numFmt w:val="bullet"/>
      <w:lvlText w:val=""/>
      <w:lvlJc w:val="left"/>
      <w:pPr>
        <w:ind w:left="6480" w:hanging="360"/>
      </w:pPr>
      <w:rPr>
        <w:rFonts w:ascii="Wingdings" w:hAnsi="Wingdings" w:hint="default"/>
      </w:rPr>
    </w:lvl>
  </w:abstractNum>
  <w:abstractNum w:abstractNumId="48" w15:restartNumberingAfterBreak="0">
    <w:nsid w:val="53D95E99"/>
    <w:multiLevelType w:val="hybridMultilevel"/>
    <w:tmpl w:val="3782D4E0"/>
    <w:lvl w:ilvl="0" w:tplc="3FDC63CC">
      <w:start w:val="1"/>
      <w:numFmt w:val="bullet"/>
      <w:lvlText w:val=""/>
      <w:lvlJc w:val="left"/>
      <w:pPr>
        <w:ind w:left="720" w:hanging="360"/>
      </w:pPr>
      <w:rPr>
        <w:rFonts w:ascii="Symbol" w:hAnsi="Symbol" w:hint="default"/>
      </w:rPr>
    </w:lvl>
    <w:lvl w:ilvl="1" w:tplc="1D14D7BE">
      <w:start w:val="1"/>
      <w:numFmt w:val="bullet"/>
      <w:lvlText w:val="o"/>
      <w:lvlJc w:val="left"/>
      <w:pPr>
        <w:ind w:left="1440" w:hanging="360"/>
      </w:pPr>
      <w:rPr>
        <w:rFonts w:ascii="Courier New" w:hAnsi="Courier New" w:hint="default"/>
      </w:rPr>
    </w:lvl>
    <w:lvl w:ilvl="2" w:tplc="43962244">
      <w:start w:val="1"/>
      <w:numFmt w:val="bullet"/>
      <w:lvlText w:val=""/>
      <w:lvlJc w:val="left"/>
      <w:pPr>
        <w:ind w:left="2160" w:hanging="360"/>
      </w:pPr>
      <w:rPr>
        <w:rFonts w:ascii="Symbol" w:hAnsi="Symbol" w:hint="default"/>
      </w:rPr>
    </w:lvl>
    <w:lvl w:ilvl="3" w:tplc="145E9E72">
      <w:start w:val="1"/>
      <w:numFmt w:val="bullet"/>
      <w:lvlText w:val=""/>
      <w:lvlJc w:val="left"/>
      <w:pPr>
        <w:ind w:left="2880" w:hanging="360"/>
      </w:pPr>
      <w:rPr>
        <w:rFonts w:ascii="Symbol" w:hAnsi="Symbol" w:hint="default"/>
      </w:rPr>
    </w:lvl>
    <w:lvl w:ilvl="4" w:tplc="E51CEB40">
      <w:start w:val="1"/>
      <w:numFmt w:val="bullet"/>
      <w:lvlText w:val="o"/>
      <w:lvlJc w:val="left"/>
      <w:pPr>
        <w:ind w:left="3600" w:hanging="360"/>
      </w:pPr>
      <w:rPr>
        <w:rFonts w:ascii="Courier New" w:hAnsi="Courier New" w:hint="default"/>
      </w:rPr>
    </w:lvl>
    <w:lvl w:ilvl="5" w:tplc="AC8295C2">
      <w:start w:val="1"/>
      <w:numFmt w:val="bullet"/>
      <w:lvlText w:val=""/>
      <w:lvlJc w:val="left"/>
      <w:pPr>
        <w:ind w:left="4320" w:hanging="360"/>
      </w:pPr>
      <w:rPr>
        <w:rFonts w:ascii="Wingdings" w:hAnsi="Wingdings" w:hint="default"/>
      </w:rPr>
    </w:lvl>
    <w:lvl w:ilvl="6" w:tplc="B91CE5B6">
      <w:start w:val="1"/>
      <w:numFmt w:val="bullet"/>
      <w:lvlText w:val=""/>
      <w:lvlJc w:val="left"/>
      <w:pPr>
        <w:ind w:left="5040" w:hanging="360"/>
      </w:pPr>
      <w:rPr>
        <w:rFonts w:ascii="Symbol" w:hAnsi="Symbol" w:hint="default"/>
      </w:rPr>
    </w:lvl>
    <w:lvl w:ilvl="7" w:tplc="1E727592">
      <w:start w:val="1"/>
      <w:numFmt w:val="bullet"/>
      <w:lvlText w:val="o"/>
      <w:lvlJc w:val="left"/>
      <w:pPr>
        <w:ind w:left="5760" w:hanging="360"/>
      </w:pPr>
      <w:rPr>
        <w:rFonts w:ascii="Courier New" w:hAnsi="Courier New" w:hint="default"/>
      </w:rPr>
    </w:lvl>
    <w:lvl w:ilvl="8" w:tplc="ED0A463C">
      <w:start w:val="1"/>
      <w:numFmt w:val="bullet"/>
      <w:lvlText w:val=""/>
      <w:lvlJc w:val="left"/>
      <w:pPr>
        <w:ind w:left="6480" w:hanging="360"/>
      </w:pPr>
      <w:rPr>
        <w:rFonts w:ascii="Wingdings" w:hAnsi="Wingdings" w:hint="default"/>
      </w:rPr>
    </w:lvl>
  </w:abstractNum>
  <w:abstractNum w:abstractNumId="49" w15:restartNumberingAfterBreak="0">
    <w:nsid w:val="5568507C"/>
    <w:multiLevelType w:val="hybridMultilevel"/>
    <w:tmpl w:val="B3ECE480"/>
    <w:lvl w:ilvl="0" w:tplc="547EEFA8">
      <w:start w:val="1"/>
      <w:numFmt w:val="bullet"/>
      <w:lvlText w:val=""/>
      <w:lvlJc w:val="left"/>
      <w:pPr>
        <w:tabs>
          <w:tab w:val="num" w:pos="1800"/>
        </w:tabs>
        <w:ind w:left="1800" w:hanging="360"/>
      </w:pPr>
      <w:rPr>
        <w:rFonts w:ascii="Symbol" w:hAnsi="Symbol" w:hint="default"/>
        <w:sz w:val="20"/>
      </w:rPr>
    </w:lvl>
    <w:lvl w:ilvl="1" w:tplc="BFEEB1F8" w:tentative="1">
      <w:start w:val="1"/>
      <w:numFmt w:val="bullet"/>
      <w:lvlText w:val="o"/>
      <w:lvlJc w:val="left"/>
      <w:pPr>
        <w:tabs>
          <w:tab w:val="num" w:pos="2520"/>
        </w:tabs>
        <w:ind w:left="2520" w:hanging="360"/>
      </w:pPr>
      <w:rPr>
        <w:rFonts w:ascii="Courier New" w:hAnsi="Courier New" w:hint="default"/>
        <w:sz w:val="20"/>
      </w:rPr>
    </w:lvl>
    <w:lvl w:ilvl="2" w:tplc="055E5F7E" w:tentative="1">
      <w:start w:val="1"/>
      <w:numFmt w:val="bullet"/>
      <w:lvlText w:val=""/>
      <w:lvlJc w:val="left"/>
      <w:pPr>
        <w:tabs>
          <w:tab w:val="num" w:pos="3240"/>
        </w:tabs>
        <w:ind w:left="3240" w:hanging="360"/>
      </w:pPr>
      <w:rPr>
        <w:rFonts w:ascii="Wingdings" w:hAnsi="Wingdings" w:hint="default"/>
        <w:sz w:val="20"/>
      </w:rPr>
    </w:lvl>
    <w:lvl w:ilvl="3" w:tplc="F43422BC" w:tentative="1">
      <w:start w:val="1"/>
      <w:numFmt w:val="bullet"/>
      <w:lvlText w:val=""/>
      <w:lvlJc w:val="left"/>
      <w:pPr>
        <w:tabs>
          <w:tab w:val="num" w:pos="3960"/>
        </w:tabs>
        <w:ind w:left="3960" w:hanging="360"/>
      </w:pPr>
      <w:rPr>
        <w:rFonts w:ascii="Wingdings" w:hAnsi="Wingdings" w:hint="default"/>
        <w:sz w:val="20"/>
      </w:rPr>
    </w:lvl>
    <w:lvl w:ilvl="4" w:tplc="CD2A6ADE" w:tentative="1">
      <w:start w:val="1"/>
      <w:numFmt w:val="bullet"/>
      <w:lvlText w:val=""/>
      <w:lvlJc w:val="left"/>
      <w:pPr>
        <w:tabs>
          <w:tab w:val="num" w:pos="4680"/>
        </w:tabs>
        <w:ind w:left="4680" w:hanging="360"/>
      </w:pPr>
      <w:rPr>
        <w:rFonts w:ascii="Wingdings" w:hAnsi="Wingdings" w:hint="default"/>
        <w:sz w:val="20"/>
      </w:rPr>
    </w:lvl>
    <w:lvl w:ilvl="5" w:tplc="50D22134" w:tentative="1">
      <w:start w:val="1"/>
      <w:numFmt w:val="bullet"/>
      <w:lvlText w:val=""/>
      <w:lvlJc w:val="left"/>
      <w:pPr>
        <w:tabs>
          <w:tab w:val="num" w:pos="5400"/>
        </w:tabs>
        <w:ind w:left="5400" w:hanging="360"/>
      </w:pPr>
      <w:rPr>
        <w:rFonts w:ascii="Wingdings" w:hAnsi="Wingdings" w:hint="default"/>
        <w:sz w:val="20"/>
      </w:rPr>
    </w:lvl>
    <w:lvl w:ilvl="6" w:tplc="34086A6C" w:tentative="1">
      <w:start w:val="1"/>
      <w:numFmt w:val="bullet"/>
      <w:lvlText w:val=""/>
      <w:lvlJc w:val="left"/>
      <w:pPr>
        <w:tabs>
          <w:tab w:val="num" w:pos="6120"/>
        </w:tabs>
        <w:ind w:left="6120" w:hanging="360"/>
      </w:pPr>
      <w:rPr>
        <w:rFonts w:ascii="Wingdings" w:hAnsi="Wingdings" w:hint="default"/>
        <w:sz w:val="20"/>
      </w:rPr>
    </w:lvl>
    <w:lvl w:ilvl="7" w:tplc="20388DBE" w:tentative="1">
      <w:start w:val="1"/>
      <w:numFmt w:val="bullet"/>
      <w:lvlText w:val=""/>
      <w:lvlJc w:val="left"/>
      <w:pPr>
        <w:tabs>
          <w:tab w:val="num" w:pos="6840"/>
        </w:tabs>
        <w:ind w:left="6840" w:hanging="360"/>
      </w:pPr>
      <w:rPr>
        <w:rFonts w:ascii="Wingdings" w:hAnsi="Wingdings" w:hint="default"/>
        <w:sz w:val="20"/>
      </w:rPr>
    </w:lvl>
    <w:lvl w:ilvl="8" w:tplc="3626DFB4" w:tentative="1">
      <w:start w:val="1"/>
      <w:numFmt w:val="bullet"/>
      <w:lvlText w:val=""/>
      <w:lvlJc w:val="left"/>
      <w:pPr>
        <w:tabs>
          <w:tab w:val="num" w:pos="7560"/>
        </w:tabs>
        <w:ind w:left="7560" w:hanging="360"/>
      </w:pPr>
      <w:rPr>
        <w:rFonts w:ascii="Wingdings" w:hAnsi="Wingdings" w:hint="default"/>
        <w:sz w:val="20"/>
      </w:rPr>
    </w:lvl>
  </w:abstractNum>
  <w:abstractNum w:abstractNumId="50" w15:restartNumberingAfterBreak="0">
    <w:nsid w:val="5596122B"/>
    <w:multiLevelType w:val="multilevel"/>
    <w:tmpl w:val="9FA86222"/>
    <w:lvl w:ilvl="0">
      <w:start w:val="1"/>
      <w:numFmt w:val="bullet"/>
      <w:lvlText w:val=""/>
      <w:lvlJc w:val="left"/>
      <w:pPr>
        <w:tabs>
          <w:tab w:val="num" w:pos="1080"/>
        </w:tabs>
        <w:ind w:left="2160" w:hanging="360"/>
      </w:pPr>
      <w:rPr>
        <w:rFonts w:ascii="Symbol" w:hAnsi="Symbol" w:hint="default"/>
        <w:sz w:val="20"/>
      </w:rPr>
    </w:lvl>
    <w:lvl w:ilvl="1">
      <w:start w:val="1"/>
      <w:numFmt w:val="bullet"/>
      <w:lvlText w:val=""/>
      <w:lvlJc w:val="left"/>
      <w:pPr>
        <w:ind w:left="2880" w:hanging="360"/>
      </w:pPr>
      <w:rPr>
        <w:rFonts w:ascii="Wingdings" w:hAnsi="Wingdings" w:hint="default"/>
      </w:rPr>
    </w:lvl>
    <w:lvl w:ilvl="2" w:tentative="1">
      <w:start w:val="1"/>
      <w:numFmt w:val="bullet"/>
      <w:lvlText w:val=""/>
      <w:lvlJc w:val="left"/>
      <w:pPr>
        <w:tabs>
          <w:tab w:val="num" w:pos="2520"/>
        </w:tabs>
        <w:ind w:left="3600" w:hanging="360"/>
      </w:pPr>
      <w:rPr>
        <w:rFonts w:ascii="Wingdings" w:hAnsi="Wingdings" w:hint="default"/>
        <w:sz w:val="20"/>
      </w:rPr>
    </w:lvl>
    <w:lvl w:ilvl="3" w:tentative="1">
      <w:start w:val="1"/>
      <w:numFmt w:val="bullet"/>
      <w:lvlText w:val=""/>
      <w:lvlJc w:val="left"/>
      <w:pPr>
        <w:tabs>
          <w:tab w:val="num" w:pos="3240"/>
        </w:tabs>
        <w:ind w:left="4320" w:hanging="360"/>
      </w:pPr>
      <w:rPr>
        <w:rFonts w:ascii="Wingdings" w:hAnsi="Wingdings" w:hint="default"/>
        <w:sz w:val="20"/>
      </w:rPr>
    </w:lvl>
    <w:lvl w:ilvl="4" w:tentative="1">
      <w:start w:val="1"/>
      <w:numFmt w:val="bullet"/>
      <w:lvlText w:val=""/>
      <w:lvlJc w:val="left"/>
      <w:pPr>
        <w:tabs>
          <w:tab w:val="num" w:pos="3960"/>
        </w:tabs>
        <w:ind w:left="5040" w:hanging="360"/>
      </w:pPr>
      <w:rPr>
        <w:rFonts w:ascii="Wingdings" w:hAnsi="Wingdings" w:hint="default"/>
        <w:sz w:val="20"/>
      </w:rPr>
    </w:lvl>
    <w:lvl w:ilvl="5" w:tentative="1">
      <w:start w:val="1"/>
      <w:numFmt w:val="bullet"/>
      <w:lvlText w:val=""/>
      <w:lvlJc w:val="left"/>
      <w:pPr>
        <w:tabs>
          <w:tab w:val="num" w:pos="4680"/>
        </w:tabs>
        <w:ind w:left="5760" w:hanging="360"/>
      </w:pPr>
      <w:rPr>
        <w:rFonts w:ascii="Wingdings" w:hAnsi="Wingdings" w:hint="default"/>
        <w:sz w:val="20"/>
      </w:rPr>
    </w:lvl>
    <w:lvl w:ilvl="6" w:tentative="1">
      <w:start w:val="1"/>
      <w:numFmt w:val="bullet"/>
      <w:lvlText w:val=""/>
      <w:lvlJc w:val="left"/>
      <w:pPr>
        <w:tabs>
          <w:tab w:val="num" w:pos="5400"/>
        </w:tabs>
        <w:ind w:left="6480" w:hanging="360"/>
      </w:pPr>
      <w:rPr>
        <w:rFonts w:ascii="Wingdings" w:hAnsi="Wingdings" w:hint="default"/>
        <w:sz w:val="20"/>
      </w:rPr>
    </w:lvl>
    <w:lvl w:ilvl="7" w:tentative="1">
      <w:start w:val="1"/>
      <w:numFmt w:val="bullet"/>
      <w:lvlText w:val=""/>
      <w:lvlJc w:val="left"/>
      <w:pPr>
        <w:tabs>
          <w:tab w:val="num" w:pos="6120"/>
        </w:tabs>
        <w:ind w:left="7200" w:hanging="360"/>
      </w:pPr>
      <w:rPr>
        <w:rFonts w:ascii="Wingdings" w:hAnsi="Wingdings" w:hint="default"/>
        <w:sz w:val="20"/>
      </w:rPr>
    </w:lvl>
    <w:lvl w:ilvl="8" w:tentative="1">
      <w:start w:val="1"/>
      <w:numFmt w:val="bullet"/>
      <w:lvlText w:val=""/>
      <w:lvlJc w:val="left"/>
      <w:pPr>
        <w:tabs>
          <w:tab w:val="num" w:pos="6840"/>
        </w:tabs>
        <w:ind w:left="7920" w:hanging="360"/>
      </w:pPr>
      <w:rPr>
        <w:rFonts w:ascii="Wingdings" w:hAnsi="Wingdings" w:hint="default"/>
        <w:sz w:val="20"/>
      </w:rPr>
    </w:lvl>
  </w:abstractNum>
  <w:abstractNum w:abstractNumId="51"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181C4A"/>
    <w:multiLevelType w:val="hybridMultilevel"/>
    <w:tmpl w:val="F482DF84"/>
    <w:lvl w:ilvl="0" w:tplc="38440010">
      <w:start w:val="1"/>
      <w:numFmt w:val="decimal"/>
      <w:lvlText w:val="%1."/>
      <w:lvlJc w:val="left"/>
      <w:pPr>
        <w:ind w:left="1080" w:hanging="360"/>
      </w:pPr>
      <w:rPr>
        <w:b w:val="0"/>
      </w:rPr>
    </w:lvl>
    <w:lvl w:ilvl="1" w:tplc="CA0E01CE">
      <w:start w:val="1"/>
      <w:numFmt w:val="decimal"/>
      <w:lvlText w:val="%2."/>
      <w:lvlJc w:val="left"/>
      <w:pPr>
        <w:ind w:left="1440" w:hanging="360"/>
      </w:pPr>
      <w:rPr>
        <w:b w:val="0"/>
      </w:rPr>
    </w:lvl>
    <w:lvl w:ilvl="2" w:tplc="9426ED2C">
      <w:start w:val="1"/>
      <w:numFmt w:val="lowerLetter"/>
      <w:lvlText w:val="%3."/>
      <w:lvlJc w:val="right"/>
      <w:pPr>
        <w:ind w:left="1800" w:hanging="360"/>
      </w:pPr>
    </w:lvl>
    <w:lvl w:ilvl="3" w:tplc="516C0FC2">
      <w:start w:val="1"/>
      <w:numFmt w:val="lowerRoman"/>
      <w:lvlText w:val="%4."/>
      <w:lvlJc w:val="left"/>
      <w:pPr>
        <w:ind w:left="2160" w:hanging="360"/>
      </w:pPr>
    </w:lvl>
    <w:lvl w:ilvl="4" w:tplc="F1FA8F60">
      <w:start w:val="1"/>
      <w:numFmt w:val="lowerLetter"/>
      <w:lvlText w:val="%5."/>
      <w:lvlJc w:val="left"/>
      <w:pPr>
        <w:ind w:left="3960" w:hanging="360"/>
      </w:pPr>
    </w:lvl>
    <w:lvl w:ilvl="5" w:tplc="C2724802">
      <w:start w:val="1"/>
      <w:numFmt w:val="lowerRoman"/>
      <w:lvlText w:val="%6."/>
      <w:lvlJc w:val="right"/>
      <w:pPr>
        <w:ind w:left="4680" w:hanging="180"/>
      </w:pPr>
    </w:lvl>
    <w:lvl w:ilvl="6" w:tplc="E746046E">
      <w:start w:val="1"/>
      <w:numFmt w:val="decimal"/>
      <w:lvlText w:val="%7."/>
      <w:lvlJc w:val="left"/>
      <w:pPr>
        <w:ind w:left="5400" w:hanging="360"/>
      </w:pPr>
    </w:lvl>
    <w:lvl w:ilvl="7" w:tplc="6308BCD4">
      <w:start w:val="1"/>
      <w:numFmt w:val="lowerLetter"/>
      <w:lvlText w:val="%8."/>
      <w:lvlJc w:val="left"/>
      <w:pPr>
        <w:ind w:left="6120" w:hanging="360"/>
      </w:pPr>
    </w:lvl>
    <w:lvl w:ilvl="8" w:tplc="88E2DFC4">
      <w:start w:val="1"/>
      <w:numFmt w:val="lowerRoman"/>
      <w:lvlText w:val="%9."/>
      <w:lvlJc w:val="right"/>
      <w:pPr>
        <w:ind w:left="6840" w:hanging="180"/>
      </w:pPr>
    </w:lvl>
  </w:abstractNum>
  <w:abstractNum w:abstractNumId="53" w15:restartNumberingAfterBreak="0">
    <w:nsid w:val="5B464A85"/>
    <w:multiLevelType w:val="multilevel"/>
    <w:tmpl w:val="17C8912A"/>
    <w:lvl w:ilvl="0">
      <w:start w:val="1"/>
      <w:numFmt w:val="bullet"/>
      <w:lvlText w:val=""/>
      <w:lvlJc w:val="left"/>
      <w:pPr>
        <w:tabs>
          <w:tab w:val="num" w:pos="1080"/>
        </w:tabs>
        <w:ind w:left="2160" w:hanging="360"/>
      </w:pPr>
      <w:rPr>
        <w:rFonts w:ascii="Symbol" w:hAnsi="Symbol" w:hint="default"/>
        <w:sz w:val="20"/>
      </w:rPr>
    </w:lvl>
    <w:lvl w:ilvl="1">
      <w:start w:val="1"/>
      <w:numFmt w:val="bullet"/>
      <w:lvlText w:val="o"/>
      <w:lvlJc w:val="left"/>
      <w:pPr>
        <w:tabs>
          <w:tab w:val="num" w:pos="1800"/>
        </w:tabs>
        <w:ind w:left="2880" w:hanging="360"/>
      </w:pPr>
      <w:rPr>
        <w:rFonts w:ascii="Courier New" w:hAnsi="Courier New" w:hint="default"/>
        <w:sz w:val="20"/>
      </w:rPr>
    </w:lvl>
    <w:lvl w:ilvl="2" w:tentative="1">
      <w:start w:val="1"/>
      <w:numFmt w:val="bullet"/>
      <w:lvlText w:val=""/>
      <w:lvlJc w:val="left"/>
      <w:pPr>
        <w:tabs>
          <w:tab w:val="num" w:pos="2520"/>
        </w:tabs>
        <w:ind w:left="3600" w:hanging="360"/>
      </w:pPr>
      <w:rPr>
        <w:rFonts w:ascii="Wingdings" w:hAnsi="Wingdings" w:hint="default"/>
        <w:sz w:val="20"/>
      </w:rPr>
    </w:lvl>
    <w:lvl w:ilvl="3" w:tentative="1">
      <w:start w:val="1"/>
      <w:numFmt w:val="bullet"/>
      <w:lvlText w:val=""/>
      <w:lvlJc w:val="left"/>
      <w:pPr>
        <w:tabs>
          <w:tab w:val="num" w:pos="3240"/>
        </w:tabs>
        <w:ind w:left="4320" w:hanging="360"/>
      </w:pPr>
      <w:rPr>
        <w:rFonts w:ascii="Wingdings" w:hAnsi="Wingdings" w:hint="default"/>
        <w:sz w:val="20"/>
      </w:rPr>
    </w:lvl>
    <w:lvl w:ilvl="4" w:tentative="1">
      <w:start w:val="1"/>
      <w:numFmt w:val="bullet"/>
      <w:lvlText w:val=""/>
      <w:lvlJc w:val="left"/>
      <w:pPr>
        <w:tabs>
          <w:tab w:val="num" w:pos="3960"/>
        </w:tabs>
        <w:ind w:left="5040" w:hanging="360"/>
      </w:pPr>
      <w:rPr>
        <w:rFonts w:ascii="Wingdings" w:hAnsi="Wingdings" w:hint="default"/>
        <w:sz w:val="20"/>
      </w:rPr>
    </w:lvl>
    <w:lvl w:ilvl="5" w:tentative="1">
      <w:start w:val="1"/>
      <w:numFmt w:val="bullet"/>
      <w:lvlText w:val=""/>
      <w:lvlJc w:val="left"/>
      <w:pPr>
        <w:tabs>
          <w:tab w:val="num" w:pos="4680"/>
        </w:tabs>
        <w:ind w:left="5760" w:hanging="360"/>
      </w:pPr>
      <w:rPr>
        <w:rFonts w:ascii="Wingdings" w:hAnsi="Wingdings" w:hint="default"/>
        <w:sz w:val="20"/>
      </w:rPr>
    </w:lvl>
    <w:lvl w:ilvl="6" w:tentative="1">
      <w:start w:val="1"/>
      <w:numFmt w:val="bullet"/>
      <w:lvlText w:val=""/>
      <w:lvlJc w:val="left"/>
      <w:pPr>
        <w:tabs>
          <w:tab w:val="num" w:pos="5400"/>
        </w:tabs>
        <w:ind w:left="6480" w:hanging="360"/>
      </w:pPr>
      <w:rPr>
        <w:rFonts w:ascii="Wingdings" w:hAnsi="Wingdings" w:hint="default"/>
        <w:sz w:val="20"/>
      </w:rPr>
    </w:lvl>
    <w:lvl w:ilvl="7" w:tentative="1">
      <w:start w:val="1"/>
      <w:numFmt w:val="bullet"/>
      <w:lvlText w:val=""/>
      <w:lvlJc w:val="left"/>
      <w:pPr>
        <w:tabs>
          <w:tab w:val="num" w:pos="6120"/>
        </w:tabs>
        <w:ind w:left="7200" w:hanging="360"/>
      </w:pPr>
      <w:rPr>
        <w:rFonts w:ascii="Wingdings" w:hAnsi="Wingdings" w:hint="default"/>
        <w:sz w:val="20"/>
      </w:rPr>
    </w:lvl>
    <w:lvl w:ilvl="8" w:tentative="1">
      <w:start w:val="1"/>
      <w:numFmt w:val="bullet"/>
      <w:lvlText w:val=""/>
      <w:lvlJc w:val="left"/>
      <w:pPr>
        <w:tabs>
          <w:tab w:val="num" w:pos="6840"/>
        </w:tabs>
        <w:ind w:left="7920" w:hanging="360"/>
      </w:pPr>
      <w:rPr>
        <w:rFonts w:ascii="Wingdings" w:hAnsi="Wingdings" w:hint="default"/>
        <w:sz w:val="20"/>
      </w:rPr>
    </w:lvl>
  </w:abstractNum>
  <w:abstractNum w:abstractNumId="54" w15:restartNumberingAfterBreak="0">
    <w:nsid w:val="5CA85D73"/>
    <w:multiLevelType w:val="hybridMultilevel"/>
    <w:tmpl w:val="F54C214C"/>
    <w:lvl w:ilvl="0" w:tplc="CA12B31A">
      <w:start w:val="1"/>
      <w:numFmt w:val="decimal"/>
      <w:lvlText w:val="%1."/>
      <w:lvlJc w:val="left"/>
      <w:pPr>
        <w:ind w:left="1440" w:hanging="360"/>
      </w:pPr>
      <w:rPr>
        <w:rFonts w:hint="default"/>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DE90B73"/>
    <w:multiLevelType w:val="hybridMultilevel"/>
    <w:tmpl w:val="1AD6C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0A5EC9"/>
    <w:multiLevelType w:val="hybridMultilevel"/>
    <w:tmpl w:val="008E88BA"/>
    <w:lvl w:ilvl="0" w:tplc="FE56E4D8">
      <w:start w:val="1"/>
      <w:numFmt w:val="bullet"/>
      <w:lvlText w:val=""/>
      <w:lvlJc w:val="left"/>
      <w:pPr>
        <w:tabs>
          <w:tab w:val="num" w:pos="1800"/>
        </w:tabs>
        <w:ind w:left="1800" w:hanging="360"/>
      </w:pPr>
      <w:rPr>
        <w:rFonts w:ascii="Symbol" w:hAnsi="Symbol" w:hint="default"/>
        <w:sz w:val="20"/>
      </w:rPr>
    </w:lvl>
    <w:lvl w:ilvl="1" w:tplc="B9FCB2E0" w:tentative="1">
      <w:start w:val="1"/>
      <w:numFmt w:val="bullet"/>
      <w:lvlText w:val="o"/>
      <w:lvlJc w:val="left"/>
      <w:pPr>
        <w:tabs>
          <w:tab w:val="num" w:pos="2520"/>
        </w:tabs>
        <w:ind w:left="2520" w:hanging="360"/>
      </w:pPr>
      <w:rPr>
        <w:rFonts w:ascii="Courier New" w:hAnsi="Courier New" w:hint="default"/>
        <w:sz w:val="20"/>
      </w:rPr>
    </w:lvl>
    <w:lvl w:ilvl="2" w:tplc="D48A67DC" w:tentative="1">
      <w:start w:val="1"/>
      <w:numFmt w:val="bullet"/>
      <w:lvlText w:val=""/>
      <w:lvlJc w:val="left"/>
      <w:pPr>
        <w:tabs>
          <w:tab w:val="num" w:pos="3240"/>
        </w:tabs>
        <w:ind w:left="3240" w:hanging="360"/>
      </w:pPr>
      <w:rPr>
        <w:rFonts w:ascii="Wingdings" w:hAnsi="Wingdings" w:hint="default"/>
        <w:sz w:val="20"/>
      </w:rPr>
    </w:lvl>
    <w:lvl w:ilvl="3" w:tplc="BF165044" w:tentative="1">
      <w:start w:val="1"/>
      <w:numFmt w:val="bullet"/>
      <w:lvlText w:val=""/>
      <w:lvlJc w:val="left"/>
      <w:pPr>
        <w:tabs>
          <w:tab w:val="num" w:pos="3960"/>
        </w:tabs>
        <w:ind w:left="3960" w:hanging="360"/>
      </w:pPr>
      <w:rPr>
        <w:rFonts w:ascii="Wingdings" w:hAnsi="Wingdings" w:hint="default"/>
        <w:sz w:val="20"/>
      </w:rPr>
    </w:lvl>
    <w:lvl w:ilvl="4" w:tplc="D8D295F2" w:tentative="1">
      <w:start w:val="1"/>
      <w:numFmt w:val="bullet"/>
      <w:lvlText w:val=""/>
      <w:lvlJc w:val="left"/>
      <w:pPr>
        <w:tabs>
          <w:tab w:val="num" w:pos="4680"/>
        </w:tabs>
        <w:ind w:left="4680" w:hanging="360"/>
      </w:pPr>
      <w:rPr>
        <w:rFonts w:ascii="Wingdings" w:hAnsi="Wingdings" w:hint="default"/>
        <w:sz w:val="20"/>
      </w:rPr>
    </w:lvl>
    <w:lvl w:ilvl="5" w:tplc="CC321E7E" w:tentative="1">
      <w:start w:val="1"/>
      <w:numFmt w:val="bullet"/>
      <w:lvlText w:val=""/>
      <w:lvlJc w:val="left"/>
      <w:pPr>
        <w:tabs>
          <w:tab w:val="num" w:pos="5400"/>
        </w:tabs>
        <w:ind w:left="5400" w:hanging="360"/>
      </w:pPr>
      <w:rPr>
        <w:rFonts w:ascii="Wingdings" w:hAnsi="Wingdings" w:hint="default"/>
        <w:sz w:val="20"/>
      </w:rPr>
    </w:lvl>
    <w:lvl w:ilvl="6" w:tplc="0E2E7BFC" w:tentative="1">
      <w:start w:val="1"/>
      <w:numFmt w:val="bullet"/>
      <w:lvlText w:val=""/>
      <w:lvlJc w:val="left"/>
      <w:pPr>
        <w:tabs>
          <w:tab w:val="num" w:pos="6120"/>
        </w:tabs>
        <w:ind w:left="6120" w:hanging="360"/>
      </w:pPr>
      <w:rPr>
        <w:rFonts w:ascii="Wingdings" w:hAnsi="Wingdings" w:hint="default"/>
        <w:sz w:val="20"/>
      </w:rPr>
    </w:lvl>
    <w:lvl w:ilvl="7" w:tplc="F6DCE830" w:tentative="1">
      <w:start w:val="1"/>
      <w:numFmt w:val="bullet"/>
      <w:lvlText w:val=""/>
      <w:lvlJc w:val="left"/>
      <w:pPr>
        <w:tabs>
          <w:tab w:val="num" w:pos="6840"/>
        </w:tabs>
        <w:ind w:left="6840" w:hanging="360"/>
      </w:pPr>
      <w:rPr>
        <w:rFonts w:ascii="Wingdings" w:hAnsi="Wingdings" w:hint="default"/>
        <w:sz w:val="20"/>
      </w:rPr>
    </w:lvl>
    <w:lvl w:ilvl="8" w:tplc="2A50BAF4" w:tentative="1">
      <w:start w:val="1"/>
      <w:numFmt w:val="bullet"/>
      <w:lvlText w:val=""/>
      <w:lvlJc w:val="left"/>
      <w:pPr>
        <w:tabs>
          <w:tab w:val="num" w:pos="7560"/>
        </w:tabs>
        <w:ind w:left="7560" w:hanging="360"/>
      </w:pPr>
      <w:rPr>
        <w:rFonts w:ascii="Wingdings" w:hAnsi="Wingdings" w:hint="default"/>
        <w:sz w:val="20"/>
      </w:rPr>
    </w:lvl>
  </w:abstractNum>
  <w:abstractNum w:abstractNumId="57" w15:restartNumberingAfterBreak="0">
    <w:nsid w:val="5E4F4CBA"/>
    <w:multiLevelType w:val="hybridMultilevel"/>
    <w:tmpl w:val="875412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D822EA"/>
    <w:multiLevelType w:val="hybridMultilevel"/>
    <w:tmpl w:val="9014DC7E"/>
    <w:styleLink w:val="RFP"/>
    <w:lvl w:ilvl="0" w:tplc="C1DA5032">
      <w:start w:val="1"/>
      <w:numFmt w:val="upperLetter"/>
      <w:lvlText w:val="%1."/>
      <w:lvlJc w:val="left"/>
      <w:pPr>
        <w:ind w:left="720" w:hanging="720"/>
      </w:pPr>
      <w:rPr>
        <w:rFonts w:ascii="Arial" w:hAnsi="Arial" w:hint="default"/>
        <w:b w:val="0"/>
        <w:i w:val="0"/>
        <w:sz w:val="24"/>
      </w:rPr>
    </w:lvl>
    <w:lvl w:ilvl="1" w:tplc="E70C4B2A">
      <w:start w:val="1"/>
      <w:numFmt w:val="decimal"/>
      <w:lvlText w:val="%2."/>
      <w:lvlJc w:val="left"/>
      <w:pPr>
        <w:ind w:left="1080" w:hanging="720"/>
      </w:pPr>
      <w:rPr>
        <w:rFonts w:ascii="Arial" w:hAnsi="Arial" w:hint="default"/>
        <w:b w:val="0"/>
        <w:i w:val="0"/>
        <w:sz w:val="24"/>
      </w:rPr>
    </w:lvl>
    <w:lvl w:ilvl="2" w:tplc="0CFC599A">
      <w:start w:val="1"/>
      <w:numFmt w:val="lowerRoman"/>
      <w:lvlText w:val="%3)"/>
      <w:lvlJc w:val="left"/>
      <w:pPr>
        <w:ind w:left="1440" w:hanging="720"/>
      </w:pPr>
      <w:rPr>
        <w:rFonts w:hint="default"/>
      </w:rPr>
    </w:lvl>
    <w:lvl w:ilvl="3" w:tplc="FC025ED6">
      <w:start w:val="1"/>
      <w:numFmt w:val="decimal"/>
      <w:lvlText w:val="(%4)"/>
      <w:lvlJc w:val="left"/>
      <w:pPr>
        <w:ind w:left="1440" w:hanging="360"/>
      </w:pPr>
      <w:rPr>
        <w:rFonts w:hint="default"/>
      </w:rPr>
    </w:lvl>
    <w:lvl w:ilvl="4" w:tplc="C97E7D6E">
      <w:start w:val="1"/>
      <w:numFmt w:val="lowerLetter"/>
      <w:lvlText w:val="(%5)"/>
      <w:lvlJc w:val="left"/>
      <w:pPr>
        <w:ind w:left="1800" w:hanging="360"/>
      </w:pPr>
      <w:rPr>
        <w:rFonts w:hint="default"/>
      </w:rPr>
    </w:lvl>
    <w:lvl w:ilvl="5" w:tplc="7E0043E8">
      <w:start w:val="1"/>
      <w:numFmt w:val="lowerRoman"/>
      <w:lvlText w:val="(%6)"/>
      <w:lvlJc w:val="left"/>
      <w:pPr>
        <w:ind w:left="2160" w:hanging="360"/>
      </w:pPr>
      <w:rPr>
        <w:rFonts w:hint="default"/>
      </w:rPr>
    </w:lvl>
    <w:lvl w:ilvl="6" w:tplc="B0BA3CEA">
      <w:start w:val="1"/>
      <w:numFmt w:val="decimal"/>
      <w:lvlText w:val="%7."/>
      <w:lvlJc w:val="left"/>
      <w:pPr>
        <w:ind w:left="2520" w:hanging="360"/>
      </w:pPr>
      <w:rPr>
        <w:rFonts w:hint="default"/>
      </w:rPr>
    </w:lvl>
    <w:lvl w:ilvl="7" w:tplc="2BE8F2EA">
      <w:start w:val="1"/>
      <w:numFmt w:val="lowerLetter"/>
      <w:lvlText w:val="%8."/>
      <w:lvlJc w:val="left"/>
      <w:pPr>
        <w:ind w:left="2880" w:hanging="360"/>
      </w:pPr>
      <w:rPr>
        <w:rFonts w:hint="default"/>
      </w:rPr>
    </w:lvl>
    <w:lvl w:ilvl="8" w:tplc="80DC10CA">
      <w:start w:val="1"/>
      <w:numFmt w:val="lowerRoman"/>
      <w:lvlText w:val="%9."/>
      <w:lvlJc w:val="left"/>
      <w:pPr>
        <w:ind w:left="3240" w:hanging="360"/>
      </w:pPr>
      <w:rPr>
        <w:rFonts w:hint="default"/>
      </w:rPr>
    </w:lvl>
  </w:abstractNum>
  <w:abstractNum w:abstractNumId="60"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647F22C9"/>
    <w:multiLevelType w:val="hybridMultilevel"/>
    <w:tmpl w:val="75CC72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66B6DD3"/>
    <w:multiLevelType w:val="hybridMultilevel"/>
    <w:tmpl w:val="FFFFFFFF"/>
    <w:lvl w:ilvl="0" w:tplc="FE60632C">
      <w:start w:val="1"/>
      <w:numFmt w:val="bullet"/>
      <w:lvlText w:val=""/>
      <w:lvlJc w:val="left"/>
      <w:pPr>
        <w:ind w:left="720" w:hanging="360"/>
      </w:pPr>
      <w:rPr>
        <w:rFonts w:ascii="Symbol" w:hAnsi="Symbol" w:hint="default"/>
      </w:rPr>
    </w:lvl>
    <w:lvl w:ilvl="1" w:tplc="088C4186">
      <w:start w:val="1"/>
      <w:numFmt w:val="bullet"/>
      <w:lvlText w:val="o"/>
      <w:lvlJc w:val="left"/>
      <w:pPr>
        <w:ind w:left="1440" w:hanging="360"/>
      </w:pPr>
      <w:rPr>
        <w:rFonts w:ascii="Courier New" w:hAnsi="Courier New" w:hint="default"/>
      </w:rPr>
    </w:lvl>
    <w:lvl w:ilvl="2" w:tplc="463281DE">
      <w:start w:val="1"/>
      <w:numFmt w:val="bullet"/>
      <w:lvlText w:val=""/>
      <w:lvlJc w:val="left"/>
      <w:pPr>
        <w:ind w:left="2160" w:hanging="360"/>
      </w:pPr>
      <w:rPr>
        <w:rFonts w:ascii="Wingdings" w:hAnsi="Wingdings" w:hint="default"/>
      </w:rPr>
    </w:lvl>
    <w:lvl w:ilvl="3" w:tplc="A8F8E73C">
      <w:start w:val="1"/>
      <w:numFmt w:val="bullet"/>
      <w:lvlText w:val=""/>
      <w:lvlJc w:val="left"/>
      <w:pPr>
        <w:ind w:left="2880" w:hanging="360"/>
      </w:pPr>
      <w:rPr>
        <w:rFonts w:ascii="Symbol" w:hAnsi="Symbol" w:hint="default"/>
      </w:rPr>
    </w:lvl>
    <w:lvl w:ilvl="4" w:tplc="83385D44">
      <w:start w:val="1"/>
      <w:numFmt w:val="bullet"/>
      <w:lvlText w:val="o"/>
      <w:lvlJc w:val="left"/>
      <w:pPr>
        <w:ind w:left="3600" w:hanging="360"/>
      </w:pPr>
      <w:rPr>
        <w:rFonts w:ascii="Courier New" w:hAnsi="Courier New" w:hint="default"/>
      </w:rPr>
    </w:lvl>
    <w:lvl w:ilvl="5" w:tplc="72A82D1E">
      <w:start w:val="1"/>
      <w:numFmt w:val="bullet"/>
      <w:lvlText w:val=""/>
      <w:lvlJc w:val="left"/>
      <w:pPr>
        <w:ind w:left="4320" w:hanging="360"/>
      </w:pPr>
      <w:rPr>
        <w:rFonts w:ascii="Wingdings" w:hAnsi="Wingdings" w:hint="default"/>
      </w:rPr>
    </w:lvl>
    <w:lvl w:ilvl="6" w:tplc="59B05134">
      <w:start w:val="1"/>
      <w:numFmt w:val="bullet"/>
      <w:lvlText w:val=""/>
      <w:lvlJc w:val="left"/>
      <w:pPr>
        <w:ind w:left="5040" w:hanging="360"/>
      </w:pPr>
      <w:rPr>
        <w:rFonts w:ascii="Symbol" w:hAnsi="Symbol" w:hint="default"/>
      </w:rPr>
    </w:lvl>
    <w:lvl w:ilvl="7" w:tplc="941EABF8">
      <w:start w:val="1"/>
      <w:numFmt w:val="bullet"/>
      <w:lvlText w:val="o"/>
      <w:lvlJc w:val="left"/>
      <w:pPr>
        <w:ind w:left="5760" w:hanging="360"/>
      </w:pPr>
      <w:rPr>
        <w:rFonts w:ascii="Courier New" w:hAnsi="Courier New" w:hint="default"/>
      </w:rPr>
    </w:lvl>
    <w:lvl w:ilvl="8" w:tplc="CAB04660">
      <w:start w:val="1"/>
      <w:numFmt w:val="bullet"/>
      <w:lvlText w:val=""/>
      <w:lvlJc w:val="left"/>
      <w:pPr>
        <w:ind w:left="6480" w:hanging="360"/>
      </w:pPr>
      <w:rPr>
        <w:rFonts w:ascii="Wingdings" w:hAnsi="Wingdings" w:hint="default"/>
      </w:rPr>
    </w:lvl>
  </w:abstractNum>
  <w:abstractNum w:abstractNumId="63" w15:restartNumberingAfterBreak="0">
    <w:nsid w:val="680563CA"/>
    <w:multiLevelType w:val="hybridMultilevel"/>
    <w:tmpl w:val="30D83D5C"/>
    <w:lvl w:ilvl="0" w:tplc="A7FE3E30">
      <w:start w:val="1"/>
      <w:numFmt w:val="upperLetter"/>
      <w:lvlText w:val="%1."/>
      <w:lvlJc w:val="left"/>
      <w:pPr>
        <w:ind w:left="720" w:hanging="360"/>
      </w:pPr>
      <w:rPr>
        <w:rFonts w:hint="default"/>
        <w:b w:val="0"/>
      </w:rPr>
    </w:lvl>
    <w:lvl w:ilvl="1" w:tplc="1F6A78C0">
      <w:start w:val="1"/>
      <w:numFmt w:val="lowerLetter"/>
      <w:lvlText w:val="%2."/>
      <w:lvlJc w:val="left"/>
      <w:pPr>
        <w:ind w:left="1080" w:hanging="360"/>
      </w:pPr>
      <w:rPr>
        <w:rFonts w:hint="default"/>
        <w:b w:val="0"/>
        <w:i w:val="0"/>
      </w:rPr>
    </w:lvl>
    <w:lvl w:ilvl="2" w:tplc="F02673E2">
      <w:start w:val="1"/>
      <w:numFmt w:val="lowerLetter"/>
      <w:lvlText w:val="%3."/>
      <w:lvlJc w:val="right"/>
      <w:pPr>
        <w:ind w:left="1440" w:hanging="360"/>
      </w:pPr>
      <w:rPr>
        <w:rFonts w:hint="default"/>
      </w:rPr>
    </w:lvl>
    <w:lvl w:ilvl="3" w:tplc="457618D8">
      <w:start w:val="1"/>
      <w:numFmt w:val="lowerRoman"/>
      <w:lvlText w:val="%4."/>
      <w:lvlJc w:val="left"/>
      <w:pPr>
        <w:ind w:left="1800" w:hanging="360"/>
      </w:pPr>
      <w:rPr>
        <w:rFonts w:hint="default"/>
      </w:rPr>
    </w:lvl>
    <w:lvl w:ilvl="4" w:tplc="9E581D04">
      <w:start w:val="1"/>
      <w:numFmt w:val="lowerLetter"/>
      <w:lvlText w:val="%5."/>
      <w:lvlJc w:val="left"/>
      <w:pPr>
        <w:ind w:left="3600" w:hanging="360"/>
      </w:pPr>
      <w:rPr>
        <w:rFonts w:hint="default"/>
      </w:rPr>
    </w:lvl>
    <w:lvl w:ilvl="5" w:tplc="A904B264">
      <w:start w:val="1"/>
      <w:numFmt w:val="lowerRoman"/>
      <w:lvlText w:val="%6."/>
      <w:lvlJc w:val="right"/>
      <w:pPr>
        <w:ind w:left="4320" w:hanging="180"/>
      </w:pPr>
      <w:rPr>
        <w:rFonts w:hint="default"/>
      </w:rPr>
    </w:lvl>
    <w:lvl w:ilvl="6" w:tplc="1674AF40">
      <w:start w:val="1"/>
      <w:numFmt w:val="decimal"/>
      <w:lvlText w:val="%7."/>
      <w:lvlJc w:val="left"/>
      <w:pPr>
        <w:ind w:left="5040" w:hanging="360"/>
      </w:pPr>
      <w:rPr>
        <w:rFonts w:hint="default"/>
      </w:rPr>
    </w:lvl>
    <w:lvl w:ilvl="7" w:tplc="A0426B1C">
      <w:start w:val="1"/>
      <w:numFmt w:val="lowerLetter"/>
      <w:lvlText w:val="%8."/>
      <w:lvlJc w:val="left"/>
      <w:pPr>
        <w:ind w:left="5760" w:hanging="360"/>
      </w:pPr>
      <w:rPr>
        <w:rFonts w:hint="default"/>
      </w:rPr>
    </w:lvl>
    <w:lvl w:ilvl="8" w:tplc="B03A2634">
      <w:start w:val="1"/>
      <w:numFmt w:val="lowerRoman"/>
      <w:lvlText w:val="%9."/>
      <w:lvlJc w:val="right"/>
      <w:pPr>
        <w:ind w:left="6480" w:hanging="180"/>
      </w:pPr>
      <w:rPr>
        <w:rFonts w:hint="default"/>
      </w:rPr>
    </w:lvl>
  </w:abstractNum>
  <w:abstractNum w:abstractNumId="64" w15:restartNumberingAfterBreak="0">
    <w:nsid w:val="688C0387"/>
    <w:multiLevelType w:val="hybridMultilevel"/>
    <w:tmpl w:val="E716F528"/>
    <w:lvl w:ilvl="0" w:tplc="04090001">
      <w:start w:val="1"/>
      <w:numFmt w:val="bullet"/>
      <w:lvlText w:val=""/>
      <w:lvlJc w:val="left"/>
      <w:pPr>
        <w:ind w:left="720" w:hanging="360"/>
      </w:pPr>
      <w:rPr>
        <w:rFonts w:ascii="Symbol" w:hAnsi="Symbol" w:hint="default"/>
      </w:rPr>
    </w:lvl>
    <w:lvl w:ilvl="1" w:tplc="5260AB9C">
      <w:numFmt w:val="bullet"/>
      <w:lvlText w:val="·"/>
      <w:lvlJc w:val="left"/>
      <w:pPr>
        <w:ind w:left="1635" w:hanging="555"/>
      </w:pPr>
      <w:rPr>
        <w:rFonts w:ascii="Tahoma" w:eastAsia="Calibri"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5A69FE"/>
    <w:multiLevelType w:val="hybridMultilevel"/>
    <w:tmpl w:val="F0569EFE"/>
    <w:lvl w:ilvl="0" w:tplc="BB089A28">
      <w:start w:val="1"/>
      <w:numFmt w:val="bullet"/>
      <w:lvlText w:val=""/>
      <w:lvlJc w:val="left"/>
      <w:pPr>
        <w:tabs>
          <w:tab w:val="num" w:pos="1800"/>
        </w:tabs>
        <w:ind w:left="1800" w:hanging="360"/>
      </w:pPr>
      <w:rPr>
        <w:rFonts w:ascii="Symbol" w:hAnsi="Symbol" w:hint="default"/>
        <w:sz w:val="20"/>
      </w:rPr>
    </w:lvl>
    <w:lvl w:ilvl="1" w:tplc="5D2A8490" w:tentative="1">
      <w:start w:val="1"/>
      <w:numFmt w:val="bullet"/>
      <w:lvlText w:val="o"/>
      <w:lvlJc w:val="left"/>
      <w:pPr>
        <w:tabs>
          <w:tab w:val="num" w:pos="2520"/>
        </w:tabs>
        <w:ind w:left="2520" w:hanging="360"/>
      </w:pPr>
      <w:rPr>
        <w:rFonts w:ascii="Courier New" w:hAnsi="Courier New" w:hint="default"/>
        <w:sz w:val="20"/>
      </w:rPr>
    </w:lvl>
    <w:lvl w:ilvl="2" w:tplc="26749E6A" w:tentative="1">
      <w:start w:val="1"/>
      <w:numFmt w:val="bullet"/>
      <w:lvlText w:val=""/>
      <w:lvlJc w:val="left"/>
      <w:pPr>
        <w:tabs>
          <w:tab w:val="num" w:pos="3240"/>
        </w:tabs>
        <w:ind w:left="3240" w:hanging="360"/>
      </w:pPr>
      <w:rPr>
        <w:rFonts w:ascii="Wingdings" w:hAnsi="Wingdings" w:hint="default"/>
        <w:sz w:val="20"/>
      </w:rPr>
    </w:lvl>
    <w:lvl w:ilvl="3" w:tplc="F32EAB64" w:tentative="1">
      <w:start w:val="1"/>
      <w:numFmt w:val="bullet"/>
      <w:lvlText w:val=""/>
      <w:lvlJc w:val="left"/>
      <w:pPr>
        <w:tabs>
          <w:tab w:val="num" w:pos="3960"/>
        </w:tabs>
        <w:ind w:left="3960" w:hanging="360"/>
      </w:pPr>
      <w:rPr>
        <w:rFonts w:ascii="Wingdings" w:hAnsi="Wingdings" w:hint="default"/>
        <w:sz w:val="20"/>
      </w:rPr>
    </w:lvl>
    <w:lvl w:ilvl="4" w:tplc="BB6828A0" w:tentative="1">
      <w:start w:val="1"/>
      <w:numFmt w:val="bullet"/>
      <w:lvlText w:val=""/>
      <w:lvlJc w:val="left"/>
      <w:pPr>
        <w:tabs>
          <w:tab w:val="num" w:pos="4680"/>
        </w:tabs>
        <w:ind w:left="4680" w:hanging="360"/>
      </w:pPr>
      <w:rPr>
        <w:rFonts w:ascii="Wingdings" w:hAnsi="Wingdings" w:hint="default"/>
        <w:sz w:val="20"/>
      </w:rPr>
    </w:lvl>
    <w:lvl w:ilvl="5" w:tplc="DFEE6CC2" w:tentative="1">
      <w:start w:val="1"/>
      <w:numFmt w:val="bullet"/>
      <w:lvlText w:val=""/>
      <w:lvlJc w:val="left"/>
      <w:pPr>
        <w:tabs>
          <w:tab w:val="num" w:pos="5400"/>
        </w:tabs>
        <w:ind w:left="5400" w:hanging="360"/>
      </w:pPr>
      <w:rPr>
        <w:rFonts w:ascii="Wingdings" w:hAnsi="Wingdings" w:hint="default"/>
        <w:sz w:val="20"/>
      </w:rPr>
    </w:lvl>
    <w:lvl w:ilvl="6" w:tplc="E5E04C80" w:tentative="1">
      <w:start w:val="1"/>
      <w:numFmt w:val="bullet"/>
      <w:lvlText w:val=""/>
      <w:lvlJc w:val="left"/>
      <w:pPr>
        <w:tabs>
          <w:tab w:val="num" w:pos="6120"/>
        </w:tabs>
        <w:ind w:left="6120" w:hanging="360"/>
      </w:pPr>
      <w:rPr>
        <w:rFonts w:ascii="Wingdings" w:hAnsi="Wingdings" w:hint="default"/>
        <w:sz w:val="20"/>
      </w:rPr>
    </w:lvl>
    <w:lvl w:ilvl="7" w:tplc="5AE46970" w:tentative="1">
      <w:start w:val="1"/>
      <w:numFmt w:val="bullet"/>
      <w:lvlText w:val=""/>
      <w:lvlJc w:val="left"/>
      <w:pPr>
        <w:tabs>
          <w:tab w:val="num" w:pos="6840"/>
        </w:tabs>
        <w:ind w:left="6840" w:hanging="360"/>
      </w:pPr>
      <w:rPr>
        <w:rFonts w:ascii="Wingdings" w:hAnsi="Wingdings" w:hint="default"/>
        <w:sz w:val="20"/>
      </w:rPr>
    </w:lvl>
    <w:lvl w:ilvl="8" w:tplc="6424564A" w:tentative="1">
      <w:start w:val="1"/>
      <w:numFmt w:val="bullet"/>
      <w:lvlText w:val=""/>
      <w:lvlJc w:val="left"/>
      <w:pPr>
        <w:tabs>
          <w:tab w:val="num" w:pos="7560"/>
        </w:tabs>
        <w:ind w:left="7560" w:hanging="360"/>
      </w:pPr>
      <w:rPr>
        <w:rFonts w:ascii="Wingdings" w:hAnsi="Wingdings" w:hint="default"/>
        <w:sz w:val="20"/>
      </w:rPr>
    </w:lvl>
  </w:abstractNum>
  <w:abstractNum w:abstractNumId="66" w15:restartNumberingAfterBreak="0">
    <w:nsid w:val="6C107945"/>
    <w:multiLevelType w:val="hybridMultilevel"/>
    <w:tmpl w:val="FF108E98"/>
    <w:styleLink w:val="StyleNumberedLeft25Hanging075"/>
    <w:lvl w:ilvl="0" w:tplc="115AF02C">
      <w:start w:val="1"/>
      <w:numFmt w:val="decimal"/>
      <w:lvlText w:val="%1."/>
      <w:lvlJc w:val="left"/>
      <w:pPr>
        <w:ind w:left="1080" w:hanging="720"/>
      </w:pPr>
      <w:rPr>
        <w:rFonts w:hint="default"/>
        <w:sz w:val="24"/>
      </w:rPr>
    </w:lvl>
    <w:lvl w:ilvl="1" w:tplc="56686EC0">
      <w:start w:val="1"/>
      <w:numFmt w:val="lowerLetter"/>
      <w:lvlText w:val="%2."/>
      <w:lvlJc w:val="left"/>
      <w:pPr>
        <w:ind w:left="1800" w:hanging="720"/>
      </w:pPr>
      <w:rPr>
        <w:rFonts w:hint="default"/>
      </w:rPr>
    </w:lvl>
    <w:lvl w:ilvl="2" w:tplc="15AE0F3C">
      <w:start w:val="1"/>
      <w:numFmt w:val="lowerRoman"/>
      <w:lvlText w:val="%3."/>
      <w:lvlJc w:val="right"/>
      <w:pPr>
        <w:ind w:left="2520" w:hanging="720"/>
      </w:pPr>
      <w:rPr>
        <w:rFonts w:hint="default"/>
      </w:rPr>
    </w:lvl>
    <w:lvl w:ilvl="3" w:tplc="F30CC3E4">
      <w:start w:val="1"/>
      <w:numFmt w:val="decimal"/>
      <w:lvlText w:val="%4."/>
      <w:lvlJc w:val="left"/>
      <w:pPr>
        <w:ind w:left="3240" w:hanging="720"/>
      </w:pPr>
      <w:rPr>
        <w:rFonts w:hint="default"/>
      </w:rPr>
    </w:lvl>
    <w:lvl w:ilvl="4" w:tplc="815E93C4">
      <w:start w:val="1"/>
      <w:numFmt w:val="lowerLetter"/>
      <w:lvlText w:val="%5."/>
      <w:lvlJc w:val="left"/>
      <w:pPr>
        <w:ind w:left="3960" w:hanging="720"/>
      </w:pPr>
      <w:rPr>
        <w:rFonts w:hint="default"/>
      </w:rPr>
    </w:lvl>
    <w:lvl w:ilvl="5" w:tplc="3E56C82C">
      <w:start w:val="1"/>
      <w:numFmt w:val="lowerRoman"/>
      <w:lvlText w:val="%6."/>
      <w:lvlJc w:val="right"/>
      <w:pPr>
        <w:ind w:left="4680" w:hanging="720"/>
      </w:pPr>
      <w:rPr>
        <w:rFonts w:hint="default"/>
      </w:rPr>
    </w:lvl>
    <w:lvl w:ilvl="6" w:tplc="DC4283BA">
      <w:start w:val="1"/>
      <w:numFmt w:val="decimal"/>
      <w:lvlText w:val="%7."/>
      <w:lvlJc w:val="left"/>
      <w:pPr>
        <w:ind w:left="5400" w:hanging="720"/>
      </w:pPr>
      <w:rPr>
        <w:rFonts w:hint="default"/>
      </w:rPr>
    </w:lvl>
    <w:lvl w:ilvl="7" w:tplc="E3DE568E">
      <w:start w:val="1"/>
      <w:numFmt w:val="lowerLetter"/>
      <w:lvlText w:val="%8."/>
      <w:lvlJc w:val="left"/>
      <w:pPr>
        <w:ind w:left="6120" w:hanging="720"/>
      </w:pPr>
      <w:rPr>
        <w:rFonts w:hint="default"/>
      </w:rPr>
    </w:lvl>
    <w:lvl w:ilvl="8" w:tplc="16D8C5FC">
      <w:start w:val="1"/>
      <w:numFmt w:val="lowerRoman"/>
      <w:lvlText w:val="%9."/>
      <w:lvlJc w:val="right"/>
      <w:pPr>
        <w:ind w:left="6840" w:hanging="720"/>
      </w:pPr>
      <w:rPr>
        <w:rFonts w:hint="default"/>
      </w:rPr>
    </w:lvl>
  </w:abstractNum>
  <w:abstractNum w:abstractNumId="67" w15:restartNumberingAfterBreak="0">
    <w:nsid w:val="6F6E1E75"/>
    <w:multiLevelType w:val="hybridMultilevel"/>
    <w:tmpl w:val="081420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0955984"/>
    <w:multiLevelType w:val="multilevel"/>
    <w:tmpl w:val="CD7CCA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09C69F6"/>
    <w:multiLevelType w:val="hybridMultilevel"/>
    <w:tmpl w:val="A4BAF6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1B3209C"/>
    <w:multiLevelType w:val="hybridMultilevel"/>
    <w:tmpl w:val="15B29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724C0C78"/>
    <w:multiLevelType w:val="hybridMultilevel"/>
    <w:tmpl w:val="AC862BA2"/>
    <w:lvl w:ilvl="0" w:tplc="FFFFFFFF">
      <w:start w:val="1"/>
      <w:numFmt w:val="bullet"/>
      <w:lvlText w:val=""/>
      <w:lvlJc w:val="left"/>
      <w:pPr>
        <w:ind w:left="23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776F75B7"/>
    <w:multiLevelType w:val="hybridMultilevel"/>
    <w:tmpl w:val="8F484A2A"/>
    <w:lvl w:ilvl="0" w:tplc="9080F7C2">
      <w:start w:val="1"/>
      <w:numFmt w:val="bullet"/>
      <w:lvlText w:val=""/>
      <w:lvlJc w:val="left"/>
      <w:pPr>
        <w:ind w:left="720" w:hanging="360"/>
      </w:pPr>
      <w:rPr>
        <w:rFonts w:ascii="Symbol" w:hAnsi="Symbol" w:hint="default"/>
      </w:rPr>
    </w:lvl>
    <w:lvl w:ilvl="1" w:tplc="5DCE2514">
      <w:start w:val="1"/>
      <w:numFmt w:val="bullet"/>
      <w:lvlText w:val="o"/>
      <w:lvlJc w:val="left"/>
      <w:pPr>
        <w:ind w:left="1440" w:hanging="360"/>
      </w:pPr>
      <w:rPr>
        <w:rFonts w:ascii="Courier New" w:hAnsi="Courier New" w:hint="default"/>
      </w:rPr>
    </w:lvl>
    <w:lvl w:ilvl="2" w:tplc="FC24889A">
      <w:start w:val="1"/>
      <w:numFmt w:val="bullet"/>
      <w:lvlText w:val=""/>
      <w:lvlJc w:val="left"/>
      <w:pPr>
        <w:ind w:left="2160" w:hanging="360"/>
      </w:pPr>
      <w:rPr>
        <w:rFonts w:ascii="Wingdings" w:hAnsi="Wingdings" w:hint="default"/>
      </w:rPr>
    </w:lvl>
    <w:lvl w:ilvl="3" w:tplc="F2C4DEDC">
      <w:start w:val="1"/>
      <w:numFmt w:val="bullet"/>
      <w:lvlText w:val="o"/>
      <w:lvlJc w:val="left"/>
      <w:pPr>
        <w:ind w:left="2880" w:hanging="360"/>
      </w:pPr>
      <w:rPr>
        <w:rFonts w:ascii="Courier New" w:hAnsi="Courier New" w:hint="default"/>
      </w:rPr>
    </w:lvl>
    <w:lvl w:ilvl="4" w:tplc="25F6AA82">
      <w:start w:val="1"/>
      <w:numFmt w:val="bullet"/>
      <w:lvlText w:val="o"/>
      <w:lvlJc w:val="left"/>
      <w:pPr>
        <w:ind w:left="3600" w:hanging="360"/>
      </w:pPr>
      <w:rPr>
        <w:rFonts w:ascii="Courier New" w:hAnsi="Courier New" w:hint="default"/>
      </w:rPr>
    </w:lvl>
    <w:lvl w:ilvl="5" w:tplc="C1764D74">
      <w:start w:val="1"/>
      <w:numFmt w:val="bullet"/>
      <w:lvlText w:val=""/>
      <w:lvlJc w:val="left"/>
      <w:pPr>
        <w:ind w:left="4320" w:hanging="360"/>
      </w:pPr>
      <w:rPr>
        <w:rFonts w:ascii="Wingdings" w:hAnsi="Wingdings" w:hint="default"/>
      </w:rPr>
    </w:lvl>
    <w:lvl w:ilvl="6" w:tplc="D34225A6">
      <w:start w:val="1"/>
      <w:numFmt w:val="bullet"/>
      <w:lvlText w:val=""/>
      <w:lvlJc w:val="left"/>
      <w:pPr>
        <w:ind w:left="5040" w:hanging="360"/>
      </w:pPr>
      <w:rPr>
        <w:rFonts w:ascii="Symbol" w:hAnsi="Symbol" w:hint="default"/>
      </w:rPr>
    </w:lvl>
    <w:lvl w:ilvl="7" w:tplc="D91A667A">
      <w:start w:val="1"/>
      <w:numFmt w:val="bullet"/>
      <w:lvlText w:val="o"/>
      <w:lvlJc w:val="left"/>
      <w:pPr>
        <w:ind w:left="5760" w:hanging="360"/>
      </w:pPr>
      <w:rPr>
        <w:rFonts w:ascii="Courier New" w:hAnsi="Courier New" w:hint="default"/>
      </w:rPr>
    </w:lvl>
    <w:lvl w:ilvl="8" w:tplc="F42022D8">
      <w:start w:val="1"/>
      <w:numFmt w:val="bullet"/>
      <w:lvlText w:val=""/>
      <w:lvlJc w:val="left"/>
      <w:pPr>
        <w:ind w:left="6480" w:hanging="360"/>
      </w:pPr>
      <w:rPr>
        <w:rFonts w:ascii="Wingdings" w:hAnsi="Wingdings" w:hint="default"/>
      </w:rPr>
    </w:lvl>
  </w:abstractNum>
  <w:abstractNum w:abstractNumId="74"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9A315F"/>
    <w:multiLevelType w:val="hybridMultilevel"/>
    <w:tmpl w:val="86526A50"/>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25189275">
    <w:abstractNumId w:val="16"/>
  </w:num>
  <w:num w:numId="2" w16cid:durableId="491026537">
    <w:abstractNumId w:val="47"/>
  </w:num>
  <w:num w:numId="3" w16cid:durableId="860824034">
    <w:abstractNumId w:val="73"/>
  </w:num>
  <w:num w:numId="4" w16cid:durableId="1645771936">
    <w:abstractNumId w:val="9"/>
  </w:num>
  <w:num w:numId="5" w16cid:durableId="1966160015">
    <w:abstractNumId w:val="48"/>
  </w:num>
  <w:num w:numId="6" w16cid:durableId="1482771003">
    <w:abstractNumId w:val="21"/>
  </w:num>
  <w:num w:numId="7" w16cid:durableId="158664496">
    <w:abstractNumId w:val="36"/>
  </w:num>
  <w:num w:numId="8" w16cid:durableId="1877809361">
    <w:abstractNumId w:val="3"/>
  </w:num>
  <w:num w:numId="9" w16cid:durableId="891575862">
    <w:abstractNumId w:val="2"/>
  </w:num>
  <w:num w:numId="10" w16cid:durableId="71046695">
    <w:abstractNumId w:val="66"/>
  </w:num>
  <w:num w:numId="11" w16cid:durableId="343023096">
    <w:abstractNumId w:val="59"/>
  </w:num>
  <w:num w:numId="12" w16cid:durableId="2095936841">
    <w:abstractNumId w:val="32"/>
  </w:num>
  <w:num w:numId="13" w16cid:durableId="859202369">
    <w:abstractNumId w:val="74"/>
  </w:num>
  <w:num w:numId="14" w16cid:durableId="2106488295">
    <w:abstractNumId w:val="14"/>
  </w:num>
  <w:num w:numId="15" w16cid:durableId="11301214">
    <w:abstractNumId w:val="58"/>
  </w:num>
  <w:num w:numId="16" w16cid:durableId="1774281615">
    <w:abstractNumId w:val="63"/>
  </w:num>
  <w:num w:numId="17" w16cid:durableId="767624491">
    <w:abstractNumId w:val="8"/>
  </w:num>
  <w:num w:numId="18" w16cid:durableId="2047636038">
    <w:abstractNumId w:val="5"/>
  </w:num>
  <w:num w:numId="19" w16cid:durableId="1038775969">
    <w:abstractNumId w:val="24"/>
  </w:num>
  <w:num w:numId="20" w16cid:durableId="1608660343">
    <w:abstractNumId w:val="44"/>
  </w:num>
  <w:num w:numId="21" w16cid:durableId="1589801168">
    <w:abstractNumId w:val="28"/>
  </w:num>
  <w:num w:numId="22" w16cid:durableId="410590562">
    <w:abstractNumId w:val="23"/>
  </w:num>
  <w:num w:numId="23" w16cid:durableId="1560432544">
    <w:abstractNumId w:val="51"/>
  </w:num>
  <w:num w:numId="24" w16cid:durableId="87359757">
    <w:abstractNumId w:val="39"/>
  </w:num>
  <w:num w:numId="25" w16cid:durableId="241568379">
    <w:abstractNumId w:val="26"/>
  </w:num>
  <w:num w:numId="26" w16cid:durableId="1006446075">
    <w:abstractNumId w:val="33"/>
  </w:num>
  <w:num w:numId="27" w16cid:durableId="1453355123">
    <w:abstractNumId w:val="18"/>
  </w:num>
  <w:num w:numId="28" w16cid:durableId="1147548736">
    <w:abstractNumId w:val="29"/>
  </w:num>
  <w:num w:numId="29" w16cid:durableId="1232547681">
    <w:abstractNumId w:val="60"/>
  </w:num>
  <w:num w:numId="30" w16cid:durableId="1273392315">
    <w:abstractNumId w:val="7"/>
  </w:num>
  <w:num w:numId="31" w16cid:durableId="323895320">
    <w:abstractNumId w:val="12"/>
  </w:num>
  <w:num w:numId="32" w16cid:durableId="715619258">
    <w:abstractNumId w:val="71"/>
  </w:num>
  <w:num w:numId="33" w16cid:durableId="1936086115">
    <w:abstractNumId w:val="13"/>
  </w:num>
  <w:num w:numId="34" w16cid:durableId="624655224">
    <w:abstractNumId w:val="20"/>
  </w:num>
  <w:num w:numId="35" w16cid:durableId="33585151">
    <w:abstractNumId w:val="6"/>
  </w:num>
  <w:num w:numId="36" w16cid:durableId="1137794068">
    <w:abstractNumId w:val="52"/>
  </w:num>
  <w:num w:numId="37" w16cid:durableId="1085226663">
    <w:abstractNumId w:val="43"/>
  </w:num>
  <w:num w:numId="38" w16cid:durableId="1325935501">
    <w:abstractNumId w:val="40"/>
  </w:num>
  <w:num w:numId="39" w16cid:durableId="126896243">
    <w:abstractNumId w:val="37"/>
  </w:num>
  <w:num w:numId="40" w16cid:durableId="797071511">
    <w:abstractNumId w:val="25"/>
  </w:num>
  <w:num w:numId="41" w16cid:durableId="1839688455">
    <w:abstractNumId w:val="68"/>
  </w:num>
  <w:num w:numId="42" w16cid:durableId="867177282">
    <w:abstractNumId w:val="56"/>
  </w:num>
  <w:num w:numId="43" w16cid:durableId="12339386">
    <w:abstractNumId w:val="0"/>
  </w:num>
  <w:num w:numId="44" w16cid:durableId="1092970607">
    <w:abstractNumId w:val="49"/>
  </w:num>
  <w:num w:numId="45" w16cid:durableId="1179805956">
    <w:abstractNumId w:val="65"/>
  </w:num>
  <w:num w:numId="46" w16cid:durableId="2123843745">
    <w:abstractNumId w:val="54"/>
  </w:num>
  <w:num w:numId="47" w16cid:durableId="379323663">
    <w:abstractNumId w:val="27"/>
  </w:num>
  <w:num w:numId="48" w16cid:durableId="1012992215">
    <w:abstractNumId w:val="67"/>
  </w:num>
  <w:num w:numId="49" w16cid:durableId="1142113032">
    <w:abstractNumId w:val="35"/>
  </w:num>
  <w:num w:numId="50" w16cid:durableId="1551309625">
    <w:abstractNumId w:val="72"/>
  </w:num>
  <w:num w:numId="51" w16cid:durableId="221717077">
    <w:abstractNumId w:val="4"/>
  </w:num>
  <w:num w:numId="52" w16cid:durableId="1109738536">
    <w:abstractNumId w:val="57"/>
  </w:num>
  <w:num w:numId="53" w16cid:durableId="2042706934">
    <w:abstractNumId w:val="11"/>
  </w:num>
  <w:num w:numId="54" w16cid:durableId="30037071">
    <w:abstractNumId w:val="10"/>
  </w:num>
  <w:num w:numId="55" w16cid:durableId="722094458">
    <w:abstractNumId w:val="38"/>
  </w:num>
  <w:num w:numId="56" w16cid:durableId="63140313">
    <w:abstractNumId w:val="45"/>
  </w:num>
  <w:num w:numId="57" w16cid:durableId="1554581779">
    <w:abstractNumId w:val="15"/>
  </w:num>
  <w:num w:numId="58" w16cid:durableId="1110710557">
    <w:abstractNumId w:val="22"/>
  </w:num>
  <w:num w:numId="59" w16cid:durableId="793207623">
    <w:abstractNumId w:val="42"/>
  </w:num>
  <w:num w:numId="60" w16cid:durableId="2010060251">
    <w:abstractNumId w:val="31"/>
  </w:num>
  <w:num w:numId="61" w16cid:durableId="690496910">
    <w:abstractNumId w:val="62"/>
  </w:num>
  <w:num w:numId="62" w16cid:durableId="1654411652">
    <w:abstractNumId w:val="34"/>
  </w:num>
  <w:num w:numId="63" w16cid:durableId="21032573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69527070">
    <w:abstractNumId w:val="64"/>
  </w:num>
  <w:num w:numId="65" w16cid:durableId="647247784">
    <w:abstractNumId w:val="69"/>
  </w:num>
  <w:num w:numId="66" w16cid:durableId="1655185510">
    <w:abstractNumId w:val="55"/>
  </w:num>
  <w:num w:numId="67" w16cid:durableId="447967260">
    <w:abstractNumId w:val="1"/>
  </w:num>
  <w:num w:numId="68" w16cid:durableId="908807876">
    <w:abstractNumId w:val="17"/>
  </w:num>
  <w:num w:numId="69" w16cid:durableId="1944536443">
    <w:abstractNumId w:val="46"/>
  </w:num>
  <w:num w:numId="70" w16cid:durableId="884296013">
    <w:abstractNumId w:val="19"/>
  </w:num>
  <w:num w:numId="71" w16cid:durableId="1225023358">
    <w:abstractNumId w:val="41"/>
  </w:num>
  <w:num w:numId="72" w16cid:durableId="548491978">
    <w:abstractNumId w:val="53"/>
  </w:num>
  <w:num w:numId="73" w16cid:durableId="1389960387">
    <w:abstractNumId w:val="75"/>
  </w:num>
  <w:num w:numId="74" w16cid:durableId="433325965">
    <w:abstractNumId w:val="50"/>
  </w:num>
  <w:num w:numId="75" w16cid:durableId="1356613825">
    <w:abstractNumId w:val="61"/>
  </w:num>
  <w:num w:numId="76" w16cid:durableId="1648245925">
    <w:abstractNumId w:val="30"/>
  </w:num>
  <w:num w:numId="77" w16cid:durableId="1456754147">
    <w:abstractNumId w:val="7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BF0"/>
    <w:rsid w:val="00000437"/>
    <w:rsid w:val="000006B8"/>
    <w:rsid w:val="0000082A"/>
    <w:rsid w:val="00000A55"/>
    <w:rsid w:val="000019A4"/>
    <w:rsid w:val="000019C9"/>
    <w:rsid w:val="00001C60"/>
    <w:rsid w:val="00001E88"/>
    <w:rsid w:val="000022EB"/>
    <w:rsid w:val="00002AC2"/>
    <w:rsid w:val="00003445"/>
    <w:rsid w:val="00003BC0"/>
    <w:rsid w:val="00004497"/>
    <w:rsid w:val="00004CB7"/>
    <w:rsid w:val="00005A8F"/>
    <w:rsid w:val="00005E4F"/>
    <w:rsid w:val="00005E7A"/>
    <w:rsid w:val="0000779E"/>
    <w:rsid w:val="00007B63"/>
    <w:rsid w:val="000101F3"/>
    <w:rsid w:val="00010759"/>
    <w:rsid w:val="000109DE"/>
    <w:rsid w:val="00010FC4"/>
    <w:rsid w:val="0001176C"/>
    <w:rsid w:val="0001202D"/>
    <w:rsid w:val="000124A3"/>
    <w:rsid w:val="00013012"/>
    <w:rsid w:val="00013025"/>
    <w:rsid w:val="00013CE0"/>
    <w:rsid w:val="00013EAA"/>
    <w:rsid w:val="00013F33"/>
    <w:rsid w:val="000146FF"/>
    <w:rsid w:val="00014FA5"/>
    <w:rsid w:val="0001599A"/>
    <w:rsid w:val="00015EC5"/>
    <w:rsid w:val="000160AE"/>
    <w:rsid w:val="000160F4"/>
    <w:rsid w:val="00016303"/>
    <w:rsid w:val="000167C7"/>
    <w:rsid w:val="00016FAF"/>
    <w:rsid w:val="00017556"/>
    <w:rsid w:val="00017BF5"/>
    <w:rsid w:val="00020361"/>
    <w:rsid w:val="000205DD"/>
    <w:rsid w:val="00020CCA"/>
    <w:rsid w:val="0002100D"/>
    <w:rsid w:val="000212DC"/>
    <w:rsid w:val="00021E90"/>
    <w:rsid w:val="000228D0"/>
    <w:rsid w:val="00022914"/>
    <w:rsid w:val="0002334D"/>
    <w:rsid w:val="0002354C"/>
    <w:rsid w:val="00023BBE"/>
    <w:rsid w:val="000241C8"/>
    <w:rsid w:val="0002421D"/>
    <w:rsid w:val="00024AC0"/>
    <w:rsid w:val="00025632"/>
    <w:rsid w:val="00025DD0"/>
    <w:rsid w:val="00025E75"/>
    <w:rsid w:val="00026521"/>
    <w:rsid w:val="00026CA4"/>
    <w:rsid w:val="0002700D"/>
    <w:rsid w:val="0002734A"/>
    <w:rsid w:val="00027FCD"/>
    <w:rsid w:val="000301C8"/>
    <w:rsid w:val="00030202"/>
    <w:rsid w:val="000305B0"/>
    <w:rsid w:val="00030617"/>
    <w:rsid w:val="00031792"/>
    <w:rsid w:val="0003180D"/>
    <w:rsid w:val="00031CAD"/>
    <w:rsid w:val="000326D6"/>
    <w:rsid w:val="0003286E"/>
    <w:rsid w:val="00032B24"/>
    <w:rsid w:val="00032C04"/>
    <w:rsid w:val="00032F16"/>
    <w:rsid w:val="00032F46"/>
    <w:rsid w:val="0003304C"/>
    <w:rsid w:val="0003304E"/>
    <w:rsid w:val="00033082"/>
    <w:rsid w:val="000330AD"/>
    <w:rsid w:val="00033370"/>
    <w:rsid w:val="00033B34"/>
    <w:rsid w:val="00034A8A"/>
    <w:rsid w:val="000359EB"/>
    <w:rsid w:val="00035BEF"/>
    <w:rsid w:val="00036645"/>
    <w:rsid w:val="00037373"/>
    <w:rsid w:val="000403F5"/>
    <w:rsid w:val="0004055B"/>
    <w:rsid w:val="000408DA"/>
    <w:rsid w:val="00040B75"/>
    <w:rsid w:val="0004113E"/>
    <w:rsid w:val="00041A44"/>
    <w:rsid w:val="00041EEA"/>
    <w:rsid w:val="000425D8"/>
    <w:rsid w:val="00042F72"/>
    <w:rsid w:val="00043178"/>
    <w:rsid w:val="000434F5"/>
    <w:rsid w:val="00043E54"/>
    <w:rsid w:val="000447F1"/>
    <w:rsid w:val="0004546A"/>
    <w:rsid w:val="00045933"/>
    <w:rsid w:val="0004597F"/>
    <w:rsid w:val="00046121"/>
    <w:rsid w:val="000464C4"/>
    <w:rsid w:val="00046E48"/>
    <w:rsid w:val="00047A8C"/>
    <w:rsid w:val="00047E93"/>
    <w:rsid w:val="00050087"/>
    <w:rsid w:val="00050A22"/>
    <w:rsid w:val="00050A62"/>
    <w:rsid w:val="00051017"/>
    <w:rsid w:val="00051418"/>
    <w:rsid w:val="000518CF"/>
    <w:rsid w:val="00052932"/>
    <w:rsid w:val="00052A64"/>
    <w:rsid w:val="00052B4F"/>
    <w:rsid w:val="0005435B"/>
    <w:rsid w:val="00054CB1"/>
    <w:rsid w:val="00055197"/>
    <w:rsid w:val="00055531"/>
    <w:rsid w:val="000560A1"/>
    <w:rsid w:val="00057527"/>
    <w:rsid w:val="000575E5"/>
    <w:rsid w:val="000576AE"/>
    <w:rsid w:val="00057768"/>
    <w:rsid w:val="00060737"/>
    <w:rsid w:val="00060A41"/>
    <w:rsid w:val="00060E2C"/>
    <w:rsid w:val="00061F9E"/>
    <w:rsid w:val="0006224D"/>
    <w:rsid w:val="0006256F"/>
    <w:rsid w:val="00062ADD"/>
    <w:rsid w:val="000644C1"/>
    <w:rsid w:val="000645BF"/>
    <w:rsid w:val="00065492"/>
    <w:rsid w:val="0006647E"/>
    <w:rsid w:val="0006647F"/>
    <w:rsid w:val="00066FDB"/>
    <w:rsid w:val="00067092"/>
    <w:rsid w:val="000709AE"/>
    <w:rsid w:val="00070D19"/>
    <w:rsid w:val="00070D84"/>
    <w:rsid w:val="00070EEF"/>
    <w:rsid w:val="0007164C"/>
    <w:rsid w:val="00071831"/>
    <w:rsid w:val="0007189A"/>
    <w:rsid w:val="00071B63"/>
    <w:rsid w:val="00071E30"/>
    <w:rsid w:val="00072090"/>
    <w:rsid w:val="00072901"/>
    <w:rsid w:val="00072BAB"/>
    <w:rsid w:val="00073440"/>
    <w:rsid w:val="00074D05"/>
    <w:rsid w:val="0007570D"/>
    <w:rsid w:val="000761F8"/>
    <w:rsid w:val="000765FF"/>
    <w:rsid w:val="0007740A"/>
    <w:rsid w:val="00077E91"/>
    <w:rsid w:val="00080422"/>
    <w:rsid w:val="00080984"/>
    <w:rsid w:val="000810A1"/>
    <w:rsid w:val="00081177"/>
    <w:rsid w:val="00081451"/>
    <w:rsid w:val="000819F5"/>
    <w:rsid w:val="00082155"/>
    <w:rsid w:val="00082467"/>
    <w:rsid w:val="00082E4C"/>
    <w:rsid w:val="0008324B"/>
    <w:rsid w:val="00083382"/>
    <w:rsid w:val="00083522"/>
    <w:rsid w:val="000836F2"/>
    <w:rsid w:val="00083D0F"/>
    <w:rsid w:val="0008427D"/>
    <w:rsid w:val="000847B3"/>
    <w:rsid w:val="00084CAD"/>
    <w:rsid w:val="00084E3C"/>
    <w:rsid w:val="00085407"/>
    <w:rsid w:val="00086551"/>
    <w:rsid w:val="00086769"/>
    <w:rsid w:val="00086819"/>
    <w:rsid w:val="00086B49"/>
    <w:rsid w:val="0009026F"/>
    <w:rsid w:val="00090404"/>
    <w:rsid w:val="00090852"/>
    <w:rsid w:val="00091272"/>
    <w:rsid w:val="00091EF3"/>
    <w:rsid w:val="0009235A"/>
    <w:rsid w:val="00092637"/>
    <w:rsid w:val="000927AD"/>
    <w:rsid w:val="000935AF"/>
    <w:rsid w:val="00093724"/>
    <w:rsid w:val="00093F42"/>
    <w:rsid w:val="000940F4"/>
    <w:rsid w:val="00094296"/>
    <w:rsid w:val="000945E0"/>
    <w:rsid w:val="00094934"/>
    <w:rsid w:val="000957C5"/>
    <w:rsid w:val="00095833"/>
    <w:rsid w:val="000965C0"/>
    <w:rsid w:val="00096DE3"/>
    <w:rsid w:val="00096E68"/>
    <w:rsid w:val="00097217"/>
    <w:rsid w:val="000974E7"/>
    <w:rsid w:val="00097CB1"/>
    <w:rsid w:val="000A0951"/>
    <w:rsid w:val="000A14E4"/>
    <w:rsid w:val="000A159A"/>
    <w:rsid w:val="000A234F"/>
    <w:rsid w:val="000A2D45"/>
    <w:rsid w:val="000A348D"/>
    <w:rsid w:val="000A3A25"/>
    <w:rsid w:val="000A58B5"/>
    <w:rsid w:val="000A7541"/>
    <w:rsid w:val="000A7AB3"/>
    <w:rsid w:val="000A7C94"/>
    <w:rsid w:val="000B011E"/>
    <w:rsid w:val="000B0841"/>
    <w:rsid w:val="000B23F6"/>
    <w:rsid w:val="000B2632"/>
    <w:rsid w:val="000B2933"/>
    <w:rsid w:val="000B3033"/>
    <w:rsid w:val="000B3A60"/>
    <w:rsid w:val="000B4017"/>
    <w:rsid w:val="000B4279"/>
    <w:rsid w:val="000B44E7"/>
    <w:rsid w:val="000B4664"/>
    <w:rsid w:val="000B49BA"/>
    <w:rsid w:val="000B4E24"/>
    <w:rsid w:val="000B4F0A"/>
    <w:rsid w:val="000B5301"/>
    <w:rsid w:val="000B5635"/>
    <w:rsid w:val="000B564C"/>
    <w:rsid w:val="000B5A69"/>
    <w:rsid w:val="000B5B74"/>
    <w:rsid w:val="000B611B"/>
    <w:rsid w:val="000B6290"/>
    <w:rsid w:val="000B694F"/>
    <w:rsid w:val="000B6F00"/>
    <w:rsid w:val="000B7F5B"/>
    <w:rsid w:val="000B7F86"/>
    <w:rsid w:val="000C0301"/>
    <w:rsid w:val="000C062F"/>
    <w:rsid w:val="000C0F67"/>
    <w:rsid w:val="000C16F4"/>
    <w:rsid w:val="000C189B"/>
    <w:rsid w:val="000C3108"/>
    <w:rsid w:val="000C393E"/>
    <w:rsid w:val="000C42DF"/>
    <w:rsid w:val="000C42FC"/>
    <w:rsid w:val="000C45E2"/>
    <w:rsid w:val="000C4B31"/>
    <w:rsid w:val="000C4B55"/>
    <w:rsid w:val="000C4D8C"/>
    <w:rsid w:val="000C4F14"/>
    <w:rsid w:val="000C505A"/>
    <w:rsid w:val="000C5650"/>
    <w:rsid w:val="000C5D31"/>
    <w:rsid w:val="000C6B71"/>
    <w:rsid w:val="000C7728"/>
    <w:rsid w:val="000C7A9B"/>
    <w:rsid w:val="000D0BC5"/>
    <w:rsid w:val="000D0EA9"/>
    <w:rsid w:val="000D1060"/>
    <w:rsid w:val="000D1430"/>
    <w:rsid w:val="000D15E6"/>
    <w:rsid w:val="000D16BB"/>
    <w:rsid w:val="000D22CA"/>
    <w:rsid w:val="000D2D73"/>
    <w:rsid w:val="000D2F04"/>
    <w:rsid w:val="000D38C0"/>
    <w:rsid w:val="000D39AB"/>
    <w:rsid w:val="000D3B2F"/>
    <w:rsid w:val="000D45AB"/>
    <w:rsid w:val="000D4668"/>
    <w:rsid w:val="000D6447"/>
    <w:rsid w:val="000D6FFE"/>
    <w:rsid w:val="000D733C"/>
    <w:rsid w:val="000D75C9"/>
    <w:rsid w:val="000E06A5"/>
    <w:rsid w:val="000E0F79"/>
    <w:rsid w:val="000E11B1"/>
    <w:rsid w:val="000E132C"/>
    <w:rsid w:val="000E336A"/>
    <w:rsid w:val="000E3594"/>
    <w:rsid w:val="000E3760"/>
    <w:rsid w:val="000E38B8"/>
    <w:rsid w:val="000E39DA"/>
    <w:rsid w:val="000E3DBD"/>
    <w:rsid w:val="000E41D4"/>
    <w:rsid w:val="000E494D"/>
    <w:rsid w:val="000E4A27"/>
    <w:rsid w:val="000E4B23"/>
    <w:rsid w:val="000E5CC3"/>
    <w:rsid w:val="000E5FE5"/>
    <w:rsid w:val="000E71F8"/>
    <w:rsid w:val="000E7380"/>
    <w:rsid w:val="000E798F"/>
    <w:rsid w:val="000F00A4"/>
    <w:rsid w:val="000F0C7E"/>
    <w:rsid w:val="000F0F1F"/>
    <w:rsid w:val="000F1358"/>
    <w:rsid w:val="000F149B"/>
    <w:rsid w:val="000F1B05"/>
    <w:rsid w:val="000F1F64"/>
    <w:rsid w:val="000F2143"/>
    <w:rsid w:val="000F28DF"/>
    <w:rsid w:val="000F29DE"/>
    <w:rsid w:val="000F38CD"/>
    <w:rsid w:val="000F3C10"/>
    <w:rsid w:val="000F43C0"/>
    <w:rsid w:val="000F4531"/>
    <w:rsid w:val="000F46C8"/>
    <w:rsid w:val="000F4A5E"/>
    <w:rsid w:val="000F4ED8"/>
    <w:rsid w:val="000F5461"/>
    <w:rsid w:val="000F6217"/>
    <w:rsid w:val="000F622A"/>
    <w:rsid w:val="000F6481"/>
    <w:rsid w:val="000F69B1"/>
    <w:rsid w:val="000F6F76"/>
    <w:rsid w:val="000F72DA"/>
    <w:rsid w:val="000F7C3F"/>
    <w:rsid w:val="0010018C"/>
    <w:rsid w:val="00100240"/>
    <w:rsid w:val="001008BD"/>
    <w:rsid w:val="00100A3C"/>
    <w:rsid w:val="00100C14"/>
    <w:rsid w:val="00100E0F"/>
    <w:rsid w:val="00101536"/>
    <w:rsid w:val="00102297"/>
    <w:rsid w:val="00102337"/>
    <w:rsid w:val="00103D0D"/>
    <w:rsid w:val="00103D26"/>
    <w:rsid w:val="00104230"/>
    <w:rsid w:val="00104665"/>
    <w:rsid w:val="00105B4F"/>
    <w:rsid w:val="0010602F"/>
    <w:rsid w:val="0010608F"/>
    <w:rsid w:val="00106653"/>
    <w:rsid w:val="00106942"/>
    <w:rsid w:val="00106F30"/>
    <w:rsid w:val="001071C5"/>
    <w:rsid w:val="001072C7"/>
    <w:rsid w:val="00107877"/>
    <w:rsid w:val="00107EC3"/>
    <w:rsid w:val="00110450"/>
    <w:rsid w:val="001104BC"/>
    <w:rsid w:val="001105E7"/>
    <w:rsid w:val="00110A2D"/>
    <w:rsid w:val="001114BC"/>
    <w:rsid w:val="00111BE7"/>
    <w:rsid w:val="0011374E"/>
    <w:rsid w:val="001142E5"/>
    <w:rsid w:val="00114408"/>
    <w:rsid w:val="00114F11"/>
    <w:rsid w:val="00114F54"/>
    <w:rsid w:val="00115AD2"/>
    <w:rsid w:val="00115B34"/>
    <w:rsid w:val="001164EA"/>
    <w:rsid w:val="00116778"/>
    <w:rsid w:val="001202A1"/>
    <w:rsid w:val="001207F7"/>
    <w:rsid w:val="00120DBC"/>
    <w:rsid w:val="00121FF2"/>
    <w:rsid w:val="0012200F"/>
    <w:rsid w:val="0012205F"/>
    <w:rsid w:val="001230B6"/>
    <w:rsid w:val="001232B2"/>
    <w:rsid w:val="00123D26"/>
    <w:rsid w:val="00126467"/>
    <w:rsid w:val="00127CBB"/>
    <w:rsid w:val="00130247"/>
    <w:rsid w:val="00130418"/>
    <w:rsid w:val="0013044D"/>
    <w:rsid w:val="00131AB7"/>
    <w:rsid w:val="00131CA0"/>
    <w:rsid w:val="00132EDF"/>
    <w:rsid w:val="00133314"/>
    <w:rsid w:val="00134A0C"/>
    <w:rsid w:val="00135055"/>
    <w:rsid w:val="001354E0"/>
    <w:rsid w:val="00135505"/>
    <w:rsid w:val="00135855"/>
    <w:rsid w:val="001360F7"/>
    <w:rsid w:val="00136641"/>
    <w:rsid w:val="00136C09"/>
    <w:rsid w:val="00136C4D"/>
    <w:rsid w:val="00137541"/>
    <w:rsid w:val="00140337"/>
    <w:rsid w:val="00140DEF"/>
    <w:rsid w:val="00141390"/>
    <w:rsid w:val="00141AF0"/>
    <w:rsid w:val="00141D03"/>
    <w:rsid w:val="00142322"/>
    <w:rsid w:val="00142D71"/>
    <w:rsid w:val="001436EF"/>
    <w:rsid w:val="0014383E"/>
    <w:rsid w:val="00143D74"/>
    <w:rsid w:val="00143D79"/>
    <w:rsid w:val="00144BF4"/>
    <w:rsid w:val="0014713B"/>
    <w:rsid w:val="00147C72"/>
    <w:rsid w:val="00150776"/>
    <w:rsid w:val="00150FE0"/>
    <w:rsid w:val="001512CE"/>
    <w:rsid w:val="00152AA1"/>
    <w:rsid w:val="00153BD5"/>
    <w:rsid w:val="00153C2D"/>
    <w:rsid w:val="00153E81"/>
    <w:rsid w:val="001545BC"/>
    <w:rsid w:val="001547F9"/>
    <w:rsid w:val="00154B1A"/>
    <w:rsid w:val="00154F6C"/>
    <w:rsid w:val="0015531C"/>
    <w:rsid w:val="001554DD"/>
    <w:rsid w:val="0015598B"/>
    <w:rsid w:val="001567BB"/>
    <w:rsid w:val="00156F05"/>
    <w:rsid w:val="00157977"/>
    <w:rsid w:val="00157A2B"/>
    <w:rsid w:val="00157E14"/>
    <w:rsid w:val="00160A16"/>
    <w:rsid w:val="0016151A"/>
    <w:rsid w:val="00161D55"/>
    <w:rsid w:val="001626D7"/>
    <w:rsid w:val="00162874"/>
    <w:rsid w:val="001628A8"/>
    <w:rsid w:val="00162F07"/>
    <w:rsid w:val="001644FE"/>
    <w:rsid w:val="0016454B"/>
    <w:rsid w:val="001646C6"/>
    <w:rsid w:val="001659E9"/>
    <w:rsid w:val="00165EF8"/>
    <w:rsid w:val="001661BE"/>
    <w:rsid w:val="00167114"/>
    <w:rsid w:val="001672C0"/>
    <w:rsid w:val="00167811"/>
    <w:rsid w:val="001679F7"/>
    <w:rsid w:val="00171D24"/>
    <w:rsid w:val="00172025"/>
    <w:rsid w:val="00172027"/>
    <w:rsid w:val="0017284D"/>
    <w:rsid w:val="00172C37"/>
    <w:rsid w:val="00174CA0"/>
    <w:rsid w:val="00174DB4"/>
    <w:rsid w:val="00174EC1"/>
    <w:rsid w:val="00175D88"/>
    <w:rsid w:val="0017603B"/>
    <w:rsid w:val="00177AAC"/>
    <w:rsid w:val="00177F17"/>
    <w:rsid w:val="001803AD"/>
    <w:rsid w:val="001807AB"/>
    <w:rsid w:val="0018109E"/>
    <w:rsid w:val="00181269"/>
    <w:rsid w:val="00181498"/>
    <w:rsid w:val="001822A5"/>
    <w:rsid w:val="0018230F"/>
    <w:rsid w:val="0018252B"/>
    <w:rsid w:val="001843EA"/>
    <w:rsid w:val="00184F23"/>
    <w:rsid w:val="00185020"/>
    <w:rsid w:val="001855DD"/>
    <w:rsid w:val="001857A3"/>
    <w:rsid w:val="00185947"/>
    <w:rsid w:val="00185A10"/>
    <w:rsid w:val="00185ED9"/>
    <w:rsid w:val="00185EDF"/>
    <w:rsid w:val="001861CE"/>
    <w:rsid w:val="0018681E"/>
    <w:rsid w:val="00186A4D"/>
    <w:rsid w:val="0018702D"/>
    <w:rsid w:val="00187CC9"/>
    <w:rsid w:val="0019037B"/>
    <w:rsid w:val="001904EB"/>
    <w:rsid w:val="0019072A"/>
    <w:rsid w:val="001907BF"/>
    <w:rsid w:val="001908BB"/>
    <w:rsid w:val="0019090F"/>
    <w:rsid w:val="00190ADF"/>
    <w:rsid w:val="00192067"/>
    <w:rsid w:val="001927D1"/>
    <w:rsid w:val="00192C8F"/>
    <w:rsid w:val="00192E4C"/>
    <w:rsid w:val="00193EDB"/>
    <w:rsid w:val="0019444B"/>
    <w:rsid w:val="0019463D"/>
    <w:rsid w:val="001952AC"/>
    <w:rsid w:val="0019560F"/>
    <w:rsid w:val="001960FF"/>
    <w:rsid w:val="0019638E"/>
    <w:rsid w:val="0019662E"/>
    <w:rsid w:val="001973A5"/>
    <w:rsid w:val="001A0375"/>
    <w:rsid w:val="001A1823"/>
    <w:rsid w:val="001A21F4"/>
    <w:rsid w:val="001A2593"/>
    <w:rsid w:val="001A2F0D"/>
    <w:rsid w:val="001A4749"/>
    <w:rsid w:val="001A5893"/>
    <w:rsid w:val="001A6061"/>
    <w:rsid w:val="001A6AB5"/>
    <w:rsid w:val="001A6D2D"/>
    <w:rsid w:val="001A73B9"/>
    <w:rsid w:val="001A77DE"/>
    <w:rsid w:val="001B01AC"/>
    <w:rsid w:val="001B042C"/>
    <w:rsid w:val="001B1CB8"/>
    <w:rsid w:val="001B375F"/>
    <w:rsid w:val="001B3839"/>
    <w:rsid w:val="001B3914"/>
    <w:rsid w:val="001B40E4"/>
    <w:rsid w:val="001B45DF"/>
    <w:rsid w:val="001B47C6"/>
    <w:rsid w:val="001B4EBE"/>
    <w:rsid w:val="001B54F1"/>
    <w:rsid w:val="001B5AF0"/>
    <w:rsid w:val="001B5CE7"/>
    <w:rsid w:val="001B61E0"/>
    <w:rsid w:val="001B68E3"/>
    <w:rsid w:val="001B69E4"/>
    <w:rsid w:val="001B71D3"/>
    <w:rsid w:val="001B776D"/>
    <w:rsid w:val="001B799F"/>
    <w:rsid w:val="001B7E69"/>
    <w:rsid w:val="001C051E"/>
    <w:rsid w:val="001C0648"/>
    <w:rsid w:val="001C17DE"/>
    <w:rsid w:val="001C1C6A"/>
    <w:rsid w:val="001C1FCF"/>
    <w:rsid w:val="001C2A8D"/>
    <w:rsid w:val="001C399E"/>
    <w:rsid w:val="001C3B19"/>
    <w:rsid w:val="001C3EFA"/>
    <w:rsid w:val="001C4405"/>
    <w:rsid w:val="001C4434"/>
    <w:rsid w:val="001C4BCD"/>
    <w:rsid w:val="001C4CEC"/>
    <w:rsid w:val="001C554F"/>
    <w:rsid w:val="001C55CF"/>
    <w:rsid w:val="001C5D0A"/>
    <w:rsid w:val="001C618D"/>
    <w:rsid w:val="001C6315"/>
    <w:rsid w:val="001C63C1"/>
    <w:rsid w:val="001C6FC9"/>
    <w:rsid w:val="001C7A7D"/>
    <w:rsid w:val="001D0165"/>
    <w:rsid w:val="001D0637"/>
    <w:rsid w:val="001D0782"/>
    <w:rsid w:val="001D0A6D"/>
    <w:rsid w:val="001D1029"/>
    <w:rsid w:val="001D13F6"/>
    <w:rsid w:val="001D1E4C"/>
    <w:rsid w:val="001D1F70"/>
    <w:rsid w:val="001D3518"/>
    <w:rsid w:val="001D3567"/>
    <w:rsid w:val="001D35EC"/>
    <w:rsid w:val="001D38A8"/>
    <w:rsid w:val="001D4836"/>
    <w:rsid w:val="001D5325"/>
    <w:rsid w:val="001D5C20"/>
    <w:rsid w:val="001D6202"/>
    <w:rsid w:val="001D6FDE"/>
    <w:rsid w:val="001D718F"/>
    <w:rsid w:val="001D7398"/>
    <w:rsid w:val="001E05C6"/>
    <w:rsid w:val="001E0861"/>
    <w:rsid w:val="001E0ADA"/>
    <w:rsid w:val="001E1287"/>
    <w:rsid w:val="001E1847"/>
    <w:rsid w:val="001E30A6"/>
    <w:rsid w:val="001E4549"/>
    <w:rsid w:val="001E53F9"/>
    <w:rsid w:val="001E55B0"/>
    <w:rsid w:val="001E5A4F"/>
    <w:rsid w:val="001E5AE9"/>
    <w:rsid w:val="001E667C"/>
    <w:rsid w:val="001E6F24"/>
    <w:rsid w:val="001E707B"/>
    <w:rsid w:val="001E7277"/>
    <w:rsid w:val="001E793A"/>
    <w:rsid w:val="001E7B9B"/>
    <w:rsid w:val="001EB21A"/>
    <w:rsid w:val="001F0373"/>
    <w:rsid w:val="001F0B33"/>
    <w:rsid w:val="001F1075"/>
    <w:rsid w:val="001F1882"/>
    <w:rsid w:val="001F1CA6"/>
    <w:rsid w:val="001F1D1B"/>
    <w:rsid w:val="001F1F24"/>
    <w:rsid w:val="001F2CCC"/>
    <w:rsid w:val="001F36C3"/>
    <w:rsid w:val="001F3FE3"/>
    <w:rsid w:val="001F420A"/>
    <w:rsid w:val="001F59F1"/>
    <w:rsid w:val="001F5EB7"/>
    <w:rsid w:val="001F64B8"/>
    <w:rsid w:val="001F6767"/>
    <w:rsid w:val="001F7D84"/>
    <w:rsid w:val="00200C28"/>
    <w:rsid w:val="00201971"/>
    <w:rsid w:val="002021C0"/>
    <w:rsid w:val="002032DF"/>
    <w:rsid w:val="00203751"/>
    <w:rsid w:val="00203C32"/>
    <w:rsid w:val="00204E9A"/>
    <w:rsid w:val="002057F0"/>
    <w:rsid w:val="00206E72"/>
    <w:rsid w:val="00207941"/>
    <w:rsid w:val="002109AD"/>
    <w:rsid w:val="00210E36"/>
    <w:rsid w:val="0021183D"/>
    <w:rsid w:val="00211FB5"/>
    <w:rsid w:val="00212015"/>
    <w:rsid w:val="0021283D"/>
    <w:rsid w:val="00212EB3"/>
    <w:rsid w:val="0021344D"/>
    <w:rsid w:val="00213484"/>
    <w:rsid w:val="002141FD"/>
    <w:rsid w:val="002151A5"/>
    <w:rsid w:val="00216225"/>
    <w:rsid w:val="002164F3"/>
    <w:rsid w:val="002177F8"/>
    <w:rsid w:val="002200FE"/>
    <w:rsid w:val="002205DE"/>
    <w:rsid w:val="00220998"/>
    <w:rsid w:val="00220AB4"/>
    <w:rsid w:val="00221B31"/>
    <w:rsid w:val="00221E89"/>
    <w:rsid w:val="0022204A"/>
    <w:rsid w:val="00222545"/>
    <w:rsid w:val="00223C3C"/>
    <w:rsid w:val="00224570"/>
    <w:rsid w:val="0022464C"/>
    <w:rsid w:val="00224ABD"/>
    <w:rsid w:val="00224D69"/>
    <w:rsid w:val="0022512F"/>
    <w:rsid w:val="00225149"/>
    <w:rsid w:val="00225301"/>
    <w:rsid w:val="00225BFD"/>
    <w:rsid w:val="00225EDE"/>
    <w:rsid w:val="00226E42"/>
    <w:rsid w:val="00226E46"/>
    <w:rsid w:val="00227BA7"/>
    <w:rsid w:val="0023103E"/>
    <w:rsid w:val="002312AA"/>
    <w:rsid w:val="002312E9"/>
    <w:rsid w:val="00231447"/>
    <w:rsid w:val="002317FD"/>
    <w:rsid w:val="00231BA1"/>
    <w:rsid w:val="002325A7"/>
    <w:rsid w:val="002326C4"/>
    <w:rsid w:val="00232886"/>
    <w:rsid w:val="002331C4"/>
    <w:rsid w:val="0023330C"/>
    <w:rsid w:val="0023393A"/>
    <w:rsid w:val="00234861"/>
    <w:rsid w:val="00235090"/>
    <w:rsid w:val="002365E5"/>
    <w:rsid w:val="00237AB4"/>
    <w:rsid w:val="00237DAF"/>
    <w:rsid w:val="00237EFE"/>
    <w:rsid w:val="00237F9D"/>
    <w:rsid w:val="00240032"/>
    <w:rsid w:val="00240B82"/>
    <w:rsid w:val="002411F6"/>
    <w:rsid w:val="0024182D"/>
    <w:rsid w:val="00241BAA"/>
    <w:rsid w:val="00242179"/>
    <w:rsid w:val="00242182"/>
    <w:rsid w:val="0024225A"/>
    <w:rsid w:val="0024246F"/>
    <w:rsid w:val="002427AB"/>
    <w:rsid w:val="00242E3E"/>
    <w:rsid w:val="002430D9"/>
    <w:rsid w:val="00243E00"/>
    <w:rsid w:val="00244EFE"/>
    <w:rsid w:val="002467BE"/>
    <w:rsid w:val="00246D68"/>
    <w:rsid w:val="00246DEE"/>
    <w:rsid w:val="00246F11"/>
    <w:rsid w:val="00247177"/>
    <w:rsid w:val="0024719D"/>
    <w:rsid w:val="0024765C"/>
    <w:rsid w:val="0025014A"/>
    <w:rsid w:val="0025054F"/>
    <w:rsid w:val="00251E03"/>
    <w:rsid w:val="002530EC"/>
    <w:rsid w:val="00253A5E"/>
    <w:rsid w:val="00253AB7"/>
    <w:rsid w:val="00254443"/>
    <w:rsid w:val="00255EF9"/>
    <w:rsid w:val="0025664C"/>
    <w:rsid w:val="0025667C"/>
    <w:rsid w:val="002603DA"/>
    <w:rsid w:val="00260454"/>
    <w:rsid w:val="002605C2"/>
    <w:rsid w:val="00260EC5"/>
    <w:rsid w:val="00261674"/>
    <w:rsid w:val="002618A7"/>
    <w:rsid w:val="0026200E"/>
    <w:rsid w:val="00262215"/>
    <w:rsid w:val="00262C9C"/>
    <w:rsid w:val="0026303E"/>
    <w:rsid w:val="002638DF"/>
    <w:rsid w:val="002639F3"/>
    <w:rsid w:val="00263C1D"/>
    <w:rsid w:val="00264C86"/>
    <w:rsid w:val="002657B1"/>
    <w:rsid w:val="002660B3"/>
    <w:rsid w:val="0026624D"/>
    <w:rsid w:val="00267245"/>
    <w:rsid w:val="002676F3"/>
    <w:rsid w:val="00270F38"/>
    <w:rsid w:val="00272844"/>
    <w:rsid w:val="00272C33"/>
    <w:rsid w:val="002734DF"/>
    <w:rsid w:val="00274B52"/>
    <w:rsid w:val="002766A6"/>
    <w:rsid w:val="00276CCA"/>
    <w:rsid w:val="00276E93"/>
    <w:rsid w:val="00277389"/>
    <w:rsid w:val="002773C8"/>
    <w:rsid w:val="002774C5"/>
    <w:rsid w:val="0027CB96"/>
    <w:rsid w:val="00280C57"/>
    <w:rsid w:val="00281044"/>
    <w:rsid w:val="002811F9"/>
    <w:rsid w:val="00281E71"/>
    <w:rsid w:val="002820C1"/>
    <w:rsid w:val="00282E22"/>
    <w:rsid w:val="00283DB7"/>
    <w:rsid w:val="002840D5"/>
    <w:rsid w:val="00284377"/>
    <w:rsid w:val="00285F1F"/>
    <w:rsid w:val="002871BE"/>
    <w:rsid w:val="002874F6"/>
    <w:rsid w:val="00287536"/>
    <w:rsid w:val="00287BC0"/>
    <w:rsid w:val="00290516"/>
    <w:rsid w:val="00290697"/>
    <w:rsid w:val="00290CD9"/>
    <w:rsid w:val="00290D22"/>
    <w:rsid w:val="00291CF6"/>
    <w:rsid w:val="00291DD8"/>
    <w:rsid w:val="00293176"/>
    <w:rsid w:val="00294143"/>
    <w:rsid w:val="00294880"/>
    <w:rsid w:val="00295E8C"/>
    <w:rsid w:val="00295EAA"/>
    <w:rsid w:val="00296E44"/>
    <w:rsid w:val="002970D5"/>
    <w:rsid w:val="002973CD"/>
    <w:rsid w:val="00297DE2"/>
    <w:rsid w:val="002A0405"/>
    <w:rsid w:val="002A044F"/>
    <w:rsid w:val="002A0AFB"/>
    <w:rsid w:val="002A1478"/>
    <w:rsid w:val="002A18D4"/>
    <w:rsid w:val="002A2096"/>
    <w:rsid w:val="002A3077"/>
    <w:rsid w:val="002A49F1"/>
    <w:rsid w:val="002A4C3F"/>
    <w:rsid w:val="002A4EE6"/>
    <w:rsid w:val="002A59F1"/>
    <w:rsid w:val="002A5F06"/>
    <w:rsid w:val="002A6038"/>
    <w:rsid w:val="002A6AB6"/>
    <w:rsid w:val="002A6C4D"/>
    <w:rsid w:val="002B00CB"/>
    <w:rsid w:val="002B0DB9"/>
    <w:rsid w:val="002B267B"/>
    <w:rsid w:val="002B2EEA"/>
    <w:rsid w:val="002B3154"/>
    <w:rsid w:val="002B3E4F"/>
    <w:rsid w:val="002B41FB"/>
    <w:rsid w:val="002B4304"/>
    <w:rsid w:val="002B460A"/>
    <w:rsid w:val="002B4AFA"/>
    <w:rsid w:val="002B4B53"/>
    <w:rsid w:val="002B4E14"/>
    <w:rsid w:val="002B57DD"/>
    <w:rsid w:val="002B635A"/>
    <w:rsid w:val="002B777B"/>
    <w:rsid w:val="002C0605"/>
    <w:rsid w:val="002C12A3"/>
    <w:rsid w:val="002C1CD8"/>
    <w:rsid w:val="002C21D7"/>
    <w:rsid w:val="002C2F96"/>
    <w:rsid w:val="002C34C3"/>
    <w:rsid w:val="002C37F5"/>
    <w:rsid w:val="002C4D71"/>
    <w:rsid w:val="002C5309"/>
    <w:rsid w:val="002C5696"/>
    <w:rsid w:val="002C5D2B"/>
    <w:rsid w:val="002C6011"/>
    <w:rsid w:val="002C6776"/>
    <w:rsid w:val="002C7000"/>
    <w:rsid w:val="002C7D2B"/>
    <w:rsid w:val="002D0162"/>
    <w:rsid w:val="002D06D3"/>
    <w:rsid w:val="002D08D1"/>
    <w:rsid w:val="002D0B9F"/>
    <w:rsid w:val="002D12EF"/>
    <w:rsid w:val="002D2322"/>
    <w:rsid w:val="002D2390"/>
    <w:rsid w:val="002D23F3"/>
    <w:rsid w:val="002D27DE"/>
    <w:rsid w:val="002D2BA1"/>
    <w:rsid w:val="002D2E9A"/>
    <w:rsid w:val="002D38A7"/>
    <w:rsid w:val="002D4769"/>
    <w:rsid w:val="002D4871"/>
    <w:rsid w:val="002D4B72"/>
    <w:rsid w:val="002D5F08"/>
    <w:rsid w:val="002D63B7"/>
    <w:rsid w:val="002D6BA5"/>
    <w:rsid w:val="002D7223"/>
    <w:rsid w:val="002D752A"/>
    <w:rsid w:val="002D7944"/>
    <w:rsid w:val="002D79BE"/>
    <w:rsid w:val="002D7F79"/>
    <w:rsid w:val="002E0B0D"/>
    <w:rsid w:val="002E114B"/>
    <w:rsid w:val="002E11F4"/>
    <w:rsid w:val="002E12CA"/>
    <w:rsid w:val="002E19BC"/>
    <w:rsid w:val="002E233A"/>
    <w:rsid w:val="002E37F2"/>
    <w:rsid w:val="002E403E"/>
    <w:rsid w:val="002E4145"/>
    <w:rsid w:val="002E521B"/>
    <w:rsid w:val="002E528A"/>
    <w:rsid w:val="002E539F"/>
    <w:rsid w:val="002E572A"/>
    <w:rsid w:val="002E65A3"/>
    <w:rsid w:val="002E692B"/>
    <w:rsid w:val="002E694D"/>
    <w:rsid w:val="002E6A73"/>
    <w:rsid w:val="002E74F4"/>
    <w:rsid w:val="002E77A1"/>
    <w:rsid w:val="002F015D"/>
    <w:rsid w:val="002F0481"/>
    <w:rsid w:val="002F0EBD"/>
    <w:rsid w:val="002F1104"/>
    <w:rsid w:val="002F1288"/>
    <w:rsid w:val="002F1698"/>
    <w:rsid w:val="002F2981"/>
    <w:rsid w:val="002F2A37"/>
    <w:rsid w:val="002F3D70"/>
    <w:rsid w:val="002F4077"/>
    <w:rsid w:val="002F4C0B"/>
    <w:rsid w:val="002F4DF6"/>
    <w:rsid w:val="002F51CB"/>
    <w:rsid w:val="002F5422"/>
    <w:rsid w:val="002F595E"/>
    <w:rsid w:val="002F6344"/>
    <w:rsid w:val="002F64C4"/>
    <w:rsid w:val="002F68ED"/>
    <w:rsid w:val="002F6A72"/>
    <w:rsid w:val="002F7025"/>
    <w:rsid w:val="002F76EC"/>
    <w:rsid w:val="002F78EF"/>
    <w:rsid w:val="002F7B04"/>
    <w:rsid w:val="0030031B"/>
    <w:rsid w:val="00300B16"/>
    <w:rsid w:val="00300C54"/>
    <w:rsid w:val="00301EF4"/>
    <w:rsid w:val="003021FF"/>
    <w:rsid w:val="003022DA"/>
    <w:rsid w:val="003024AC"/>
    <w:rsid w:val="00302A05"/>
    <w:rsid w:val="00302B79"/>
    <w:rsid w:val="00302CDC"/>
    <w:rsid w:val="0030349C"/>
    <w:rsid w:val="003036CF"/>
    <w:rsid w:val="00303F79"/>
    <w:rsid w:val="00304041"/>
    <w:rsid w:val="003041E2"/>
    <w:rsid w:val="00304BA1"/>
    <w:rsid w:val="00304E03"/>
    <w:rsid w:val="00304FF7"/>
    <w:rsid w:val="003050FE"/>
    <w:rsid w:val="003052FF"/>
    <w:rsid w:val="003064BF"/>
    <w:rsid w:val="0030690A"/>
    <w:rsid w:val="0030793D"/>
    <w:rsid w:val="00307C25"/>
    <w:rsid w:val="00307FCC"/>
    <w:rsid w:val="00310284"/>
    <w:rsid w:val="003103B8"/>
    <w:rsid w:val="00310888"/>
    <w:rsid w:val="00311164"/>
    <w:rsid w:val="00311D09"/>
    <w:rsid w:val="00311E88"/>
    <w:rsid w:val="00312463"/>
    <w:rsid w:val="00312552"/>
    <w:rsid w:val="00314972"/>
    <w:rsid w:val="003153F5"/>
    <w:rsid w:val="00315821"/>
    <w:rsid w:val="00316019"/>
    <w:rsid w:val="00317292"/>
    <w:rsid w:val="003174B9"/>
    <w:rsid w:val="0031756F"/>
    <w:rsid w:val="003176DE"/>
    <w:rsid w:val="0031792D"/>
    <w:rsid w:val="00317F47"/>
    <w:rsid w:val="0032057A"/>
    <w:rsid w:val="0032096D"/>
    <w:rsid w:val="00320D9C"/>
    <w:rsid w:val="00321BEF"/>
    <w:rsid w:val="003223A6"/>
    <w:rsid w:val="00322EBE"/>
    <w:rsid w:val="00323317"/>
    <w:rsid w:val="00323EA3"/>
    <w:rsid w:val="00324855"/>
    <w:rsid w:val="00324D33"/>
    <w:rsid w:val="0032513A"/>
    <w:rsid w:val="003252BE"/>
    <w:rsid w:val="00325509"/>
    <w:rsid w:val="00325BB0"/>
    <w:rsid w:val="00326889"/>
    <w:rsid w:val="00327659"/>
    <w:rsid w:val="00327B22"/>
    <w:rsid w:val="0032C89C"/>
    <w:rsid w:val="0033036E"/>
    <w:rsid w:val="00330A8C"/>
    <w:rsid w:val="00330FB9"/>
    <w:rsid w:val="003312B7"/>
    <w:rsid w:val="00331965"/>
    <w:rsid w:val="003323CC"/>
    <w:rsid w:val="0033264B"/>
    <w:rsid w:val="003343AA"/>
    <w:rsid w:val="0033547C"/>
    <w:rsid w:val="0033640A"/>
    <w:rsid w:val="00336D85"/>
    <w:rsid w:val="00337551"/>
    <w:rsid w:val="003413E6"/>
    <w:rsid w:val="003416B7"/>
    <w:rsid w:val="00341D8B"/>
    <w:rsid w:val="0034231F"/>
    <w:rsid w:val="00343CC3"/>
    <w:rsid w:val="00344440"/>
    <w:rsid w:val="0034485F"/>
    <w:rsid w:val="0034552D"/>
    <w:rsid w:val="00345A55"/>
    <w:rsid w:val="00347685"/>
    <w:rsid w:val="00347954"/>
    <w:rsid w:val="003508D2"/>
    <w:rsid w:val="003508F9"/>
    <w:rsid w:val="00350D0C"/>
    <w:rsid w:val="00351C76"/>
    <w:rsid w:val="00352E68"/>
    <w:rsid w:val="00353930"/>
    <w:rsid w:val="0035393A"/>
    <w:rsid w:val="00353D0F"/>
    <w:rsid w:val="00353F03"/>
    <w:rsid w:val="00353FCA"/>
    <w:rsid w:val="00354898"/>
    <w:rsid w:val="003549CF"/>
    <w:rsid w:val="00354A31"/>
    <w:rsid w:val="00354A4D"/>
    <w:rsid w:val="00354B29"/>
    <w:rsid w:val="0035505B"/>
    <w:rsid w:val="00355159"/>
    <w:rsid w:val="0035525F"/>
    <w:rsid w:val="00355525"/>
    <w:rsid w:val="003555F0"/>
    <w:rsid w:val="003557A3"/>
    <w:rsid w:val="00355CAF"/>
    <w:rsid w:val="00356D38"/>
    <w:rsid w:val="0035726F"/>
    <w:rsid w:val="003579FB"/>
    <w:rsid w:val="00357C8F"/>
    <w:rsid w:val="00357EE4"/>
    <w:rsid w:val="00360008"/>
    <w:rsid w:val="00360914"/>
    <w:rsid w:val="003609BC"/>
    <w:rsid w:val="00360B39"/>
    <w:rsid w:val="00361787"/>
    <w:rsid w:val="00361C3C"/>
    <w:rsid w:val="00362196"/>
    <w:rsid w:val="0036222B"/>
    <w:rsid w:val="003633FC"/>
    <w:rsid w:val="00363403"/>
    <w:rsid w:val="0036409F"/>
    <w:rsid w:val="00364467"/>
    <w:rsid w:val="00365EAD"/>
    <w:rsid w:val="00366971"/>
    <w:rsid w:val="003675F3"/>
    <w:rsid w:val="0037049F"/>
    <w:rsid w:val="003704DD"/>
    <w:rsid w:val="003704E0"/>
    <w:rsid w:val="00370656"/>
    <w:rsid w:val="00370CBE"/>
    <w:rsid w:val="00370CCC"/>
    <w:rsid w:val="00371261"/>
    <w:rsid w:val="003715CC"/>
    <w:rsid w:val="003721A4"/>
    <w:rsid w:val="0037230E"/>
    <w:rsid w:val="00372F02"/>
    <w:rsid w:val="0037396A"/>
    <w:rsid w:val="00373AC9"/>
    <w:rsid w:val="00374DE3"/>
    <w:rsid w:val="0037555C"/>
    <w:rsid w:val="0037556A"/>
    <w:rsid w:val="00375C7D"/>
    <w:rsid w:val="00375D7B"/>
    <w:rsid w:val="00375FAC"/>
    <w:rsid w:val="00375FC6"/>
    <w:rsid w:val="00377A91"/>
    <w:rsid w:val="00377ECC"/>
    <w:rsid w:val="00380AAC"/>
    <w:rsid w:val="00380C25"/>
    <w:rsid w:val="0038172F"/>
    <w:rsid w:val="0038176F"/>
    <w:rsid w:val="00381C11"/>
    <w:rsid w:val="00381D96"/>
    <w:rsid w:val="00381E3B"/>
    <w:rsid w:val="0038220E"/>
    <w:rsid w:val="00382231"/>
    <w:rsid w:val="003823DD"/>
    <w:rsid w:val="003825EF"/>
    <w:rsid w:val="0038348B"/>
    <w:rsid w:val="003845ED"/>
    <w:rsid w:val="003846D8"/>
    <w:rsid w:val="0038482C"/>
    <w:rsid w:val="00384CD5"/>
    <w:rsid w:val="00385458"/>
    <w:rsid w:val="0038599E"/>
    <w:rsid w:val="00385F44"/>
    <w:rsid w:val="0038608B"/>
    <w:rsid w:val="00386594"/>
    <w:rsid w:val="003867A2"/>
    <w:rsid w:val="003867B9"/>
    <w:rsid w:val="00387496"/>
    <w:rsid w:val="00387EA7"/>
    <w:rsid w:val="003900E2"/>
    <w:rsid w:val="003907F2"/>
    <w:rsid w:val="00390932"/>
    <w:rsid w:val="00390A71"/>
    <w:rsid w:val="003915D1"/>
    <w:rsid w:val="00391B6C"/>
    <w:rsid w:val="00391CCF"/>
    <w:rsid w:val="003922A6"/>
    <w:rsid w:val="00392319"/>
    <w:rsid w:val="0039337A"/>
    <w:rsid w:val="003935FC"/>
    <w:rsid w:val="00393A74"/>
    <w:rsid w:val="003948B8"/>
    <w:rsid w:val="003950A5"/>
    <w:rsid w:val="003950BE"/>
    <w:rsid w:val="003956DC"/>
    <w:rsid w:val="00396C2D"/>
    <w:rsid w:val="003977EF"/>
    <w:rsid w:val="00397A38"/>
    <w:rsid w:val="003A0078"/>
    <w:rsid w:val="003A05B6"/>
    <w:rsid w:val="003A0A3E"/>
    <w:rsid w:val="003A0DAF"/>
    <w:rsid w:val="003A0DDC"/>
    <w:rsid w:val="003A1218"/>
    <w:rsid w:val="003A20D9"/>
    <w:rsid w:val="003A244F"/>
    <w:rsid w:val="003A30E3"/>
    <w:rsid w:val="003A40D6"/>
    <w:rsid w:val="003A4DC6"/>
    <w:rsid w:val="003A4DD8"/>
    <w:rsid w:val="003A4E24"/>
    <w:rsid w:val="003A4E66"/>
    <w:rsid w:val="003A4F58"/>
    <w:rsid w:val="003A6BE0"/>
    <w:rsid w:val="003A75E1"/>
    <w:rsid w:val="003A77B7"/>
    <w:rsid w:val="003A78BE"/>
    <w:rsid w:val="003B02CA"/>
    <w:rsid w:val="003B18C3"/>
    <w:rsid w:val="003B1DB0"/>
    <w:rsid w:val="003B1E71"/>
    <w:rsid w:val="003B3137"/>
    <w:rsid w:val="003B331A"/>
    <w:rsid w:val="003B3E6D"/>
    <w:rsid w:val="003B4363"/>
    <w:rsid w:val="003B4606"/>
    <w:rsid w:val="003B4920"/>
    <w:rsid w:val="003B5C03"/>
    <w:rsid w:val="003B74D5"/>
    <w:rsid w:val="003B7E9C"/>
    <w:rsid w:val="003C00AF"/>
    <w:rsid w:val="003C0415"/>
    <w:rsid w:val="003C0542"/>
    <w:rsid w:val="003C227B"/>
    <w:rsid w:val="003C22DC"/>
    <w:rsid w:val="003C2C1B"/>
    <w:rsid w:val="003C2F2B"/>
    <w:rsid w:val="003C431E"/>
    <w:rsid w:val="003C4638"/>
    <w:rsid w:val="003C48E2"/>
    <w:rsid w:val="003C51C3"/>
    <w:rsid w:val="003C54C6"/>
    <w:rsid w:val="003C574B"/>
    <w:rsid w:val="003C6030"/>
    <w:rsid w:val="003C6299"/>
    <w:rsid w:val="003C657C"/>
    <w:rsid w:val="003C78A0"/>
    <w:rsid w:val="003C78CA"/>
    <w:rsid w:val="003D12D5"/>
    <w:rsid w:val="003D1490"/>
    <w:rsid w:val="003D1912"/>
    <w:rsid w:val="003D1DC4"/>
    <w:rsid w:val="003D1DD2"/>
    <w:rsid w:val="003D1F18"/>
    <w:rsid w:val="003D1F98"/>
    <w:rsid w:val="003D24E4"/>
    <w:rsid w:val="003D27A4"/>
    <w:rsid w:val="003D352A"/>
    <w:rsid w:val="003D4068"/>
    <w:rsid w:val="003D42C3"/>
    <w:rsid w:val="003D4357"/>
    <w:rsid w:val="003D4C26"/>
    <w:rsid w:val="003D51AC"/>
    <w:rsid w:val="003D5260"/>
    <w:rsid w:val="003D579E"/>
    <w:rsid w:val="003D5D88"/>
    <w:rsid w:val="003D708A"/>
    <w:rsid w:val="003E04F2"/>
    <w:rsid w:val="003E0787"/>
    <w:rsid w:val="003E1ED1"/>
    <w:rsid w:val="003E2798"/>
    <w:rsid w:val="003E2B00"/>
    <w:rsid w:val="003E312B"/>
    <w:rsid w:val="003E3E5C"/>
    <w:rsid w:val="003E4186"/>
    <w:rsid w:val="003E42E7"/>
    <w:rsid w:val="003E4819"/>
    <w:rsid w:val="003E4862"/>
    <w:rsid w:val="003E4B3F"/>
    <w:rsid w:val="003E4BB8"/>
    <w:rsid w:val="003E4CED"/>
    <w:rsid w:val="003E4E5B"/>
    <w:rsid w:val="003E5C62"/>
    <w:rsid w:val="003E601B"/>
    <w:rsid w:val="003E676A"/>
    <w:rsid w:val="003F02A8"/>
    <w:rsid w:val="003F1550"/>
    <w:rsid w:val="003F2D35"/>
    <w:rsid w:val="003F3E78"/>
    <w:rsid w:val="003F43BA"/>
    <w:rsid w:val="003F4503"/>
    <w:rsid w:val="003F45AB"/>
    <w:rsid w:val="003F61FC"/>
    <w:rsid w:val="003F62CD"/>
    <w:rsid w:val="003F6384"/>
    <w:rsid w:val="003F6B8A"/>
    <w:rsid w:val="003F6C16"/>
    <w:rsid w:val="003F7152"/>
    <w:rsid w:val="003F7482"/>
    <w:rsid w:val="003F77C6"/>
    <w:rsid w:val="003F7817"/>
    <w:rsid w:val="003F7997"/>
    <w:rsid w:val="00400AA0"/>
    <w:rsid w:val="00401395"/>
    <w:rsid w:val="00401640"/>
    <w:rsid w:val="0040207C"/>
    <w:rsid w:val="00402449"/>
    <w:rsid w:val="00403C4A"/>
    <w:rsid w:val="00403F6F"/>
    <w:rsid w:val="00404C17"/>
    <w:rsid w:val="00404C8E"/>
    <w:rsid w:val="00404FE5"/>
    <w:rsid w:val="004053ED"/>
    <w:rsid w:val="00405C8D"/>
    <w:rsid w:val="00405CFF"/>
    <w:rsid w:val="0040657F"/>
    <w:rsid w:val="004074AB"/>
    <w:rsid w:val="00407531"/>
    <w:rsid w:val="00407911"/>
    <w:rsid w:val="004108E7"/>
    <w:rsid w:val="00410A81"/>
    <w:rsid w:val="00410B3B"/>
    <w:rsid w:val="00411281"/>
    <w:rsid w:val="004115AE"/>
    <w:rsid w:val="004119C9"/>
    <w:rsid w:val="00411DAA"/>
    <w:rsid w:val="004126DE"/>
    <w:rsid w:val="00412DB4"/>
    <w:rsid w:val="004135CF"/>
    <w:rsid w:val="004136A8"/>
    <w:rsid w:val="0041390F"/>
    <w:rsid w:val="00414097"/>
    <w:rsid w:val="004146C0"/>
    <w:rsid w:val="00414D93"/>
    <w:rsid w:val="00414DC3"/>
    <w:rsid w:val="00416E5D"/>
    <w:rsid w:val="0042061F"/>
    <w:rsid w:val="004219F6"/>
    <w:rsid w:val="00422067"/>
    <w:rsid w:val="00422288"/>
    <w:rsid w:val="004227D8"/>
    <w:rsid w:val="00422C2A"/>
    <w:rsid w:val="00423780"/>
    <w:rsid w:val="004249C7"/>
    <w:rsid w:val="00425683"/>
    <w:rsid w:val="00425BEB"/>
    <w:rsid w:val="00425E54"/>
    <w:rsid w:val="004264A2"/>
    <w:rsid w:val="00426963"/>
    <w:rsid w:val="00426D1E"/>
    <w:rsid w:val="004303D5"/>
    <w:rsid w:val="00430638"/>
    <w:rsid w:val="00430892"/>
    <w:rsid w:val="0043154F"/>
    <w:rsid w:val="004315A4"/>
    <w:rsid w:val="004315DA"/>
    <w:rsid w:val="00431AF4"/>
    <w:rsid w:val="00431B2E"/>
    <w:rsid w:val="00432616"/>
    <w:rsid w:val="00432A3B"/>
    <w:rsid w:val="0043301F"/>
    <w:rsid w:val="004332FC"/>
    <w:rsid w:val="00434740"/>
    <w:rsid w:val="00434C6D"/>
    <w:rsid w:val="00434F31"/>
    <w:rsid w:val="004356D7"/>
    <w:rsid w:val="00435941"/>
    <w:rsid w:val="00436223"/>
    <w:rsid w:val="00436777"/>
    <w:rsid w:val="004372AB"/>
    <w:rsid w:val="00437C19"/>
    <w:rsid w:val="00441BCB"/>
    <w:rsid w:val="00441DFD"/>
    <w:rsid w:val="00441FE3"/>
    <w:rsid w:val="00442009"/>
    <w:rsid w:val="00443161"/>
    <w:rsid w:val="00443346"/>
    <w:rsid w:val="00443367"/>
    <w:rsid w:val="004443A6"/>
    <w:rsid w:val="004446BF"/>
    <w:rsid w:val="00445031"/>
    <w:rsid w:val="0044598A"/>
    <w:rsid w:val="00446329"/>
    <w:rsid w:val="00446EC0"/>
    <w:rsid w:val="00447C1A"/>
    <w:rsid w:val="00447FF1"/>
    <w:rsid w:val="004504D2"/>
    <w:rsid w:val="00450E37"/>
    <w:rsid w:val="0045118C"/>
    <w:rsid w:val="004516DC"/>
    <w:rsid w:val="0045192B"/>
    <w:rsid w:val="004520E4"/>
    <w:rsid w:val="0045266D"/>
    <w:rsid w:val="00452DD2"/>
    <w:rsid w:val="00453593"/>
    <w:rsid w:val="00453747"/>
    <w:rsid w:val="00455AF0"/>
    <w:rsid w:val="00455E35"/>
    <w:rsid w:val="00456BC0"/>
    <w:rsid w:val="0045714C"/>
    <w:rsid w:val="00457963"/>
    <w:rsid w:val="004611F6"/>
    <w:rsid w:val="00461836"/>
    <w:rsid w:val="00461BE0"/>
    <w:rsid w:val="00461C7C"/>
    <w:rsid w:val="00461F52"/>
    <w:rsid w:val="004636D3"/>
    <w:rsid w:val="00463795"/>
    <w:rsid w:val="00463D28"/>
    <w:rsid w:val="00463FD3"/>
    <w:rsid w:val="00464B31"/>
    <w:rsid w:val="004656CB"/>
    <w:rsid w:val="0046598C"/>
    <w:rsid w:val="00465BD8"/>
    <w:rsid w:val="004662CE"/>
    <w:rsid w:val="004677A5"/>
    <w:rsid w:val="00467E23"/>
    <w:rsid w:val="00467EED"/>
    <w:rsid w:val="00467F55"/>
    <w:rsid w:val="0046B149"/>
    <w:rsid w:val="00470137"/>
    <w:rsid w:val="004702FD"/>
    <w:rsid w:val="004706D9"/>
    <w:rsid w:val="0047081D"/>
    <w:rsid w:val="00470B50"/>
    <w:rsid w:val="004710B3"/>
    <w:rsid w:val="004717A1"/>
    <w:rsid w:val="00471ADC"/>
    <w:rsid w:val="0047238B"/>
    <w:rsid w:val="004729EA"/>
    <w:rsid w:val="00472C4F"/>
    <w:rsid w:val="00472DF3"/>
    <w:rsid w:val="004732BD"/>
    <w:rsid w:val="00473A4F"/>
    <w:rsid w:val="00473A88"/>
    <w:rsid w:val="004742EF"/>
    <w:rsid w:val="004750CC"/>
    <w:rsid w:val="004757F1"/>
    <w:rsid w:val="00475A21"/>
    <w:rsid w:val="00475BD7"/>
    <w:rsid w:val="00475F0E"/>
    <w:rsid w:val="0047685D"/>
    <w:rsid w:val="00477766"/>
    <w:rsid w:val="0047790A"/>
    <w:rsid w:val="00477C46"/>
    <w:rsid w:val="00477F26"/>
    <w:rsid w:val="004806D9"/>
    <w:rsid w:val="004810EA"/>
    <w:rsid w:val="004818C2"/>
    <w:rsid w:val="00482050"/>
    <w:rsid w:val="00482186"/>
    <w:rsid w:val="00482287"/>
    <w:rsid w:val="00482B84"/>
    <w:rsid w:val="00482D64"/>
    <w:rsid w:val="004834CC"/>
    <w:rsid w:val="0048537F"/>
    <w:rsid w:val="0048567A"/>
    <w:rsid w:val="004865B8"/>
    <w:rsid w:val="00486A94"/>
    <w:rsid w:val="00486BF1"/>
    <w:rsid w:val="00486E70"/>
    <w:rsid w:val="00487430"/>
    <w:rsid w:val="00487508"/>
    <w:rsid w:val="00490801"/>
    <w:rsid w:val="004908D2"/>
    <w:rsid w:val="00491466"/>
    <w:rsid w:val="0049184F"/>
    <w:rsid w:val="00491918"/>
    <w:rsid w:val="00491DE6"/>
    <w:rsid w:val="0049284F"/>
    <w:rsid w:val="00492949"/>
    <w:rsid w:val="00492C4E"/>
    <w:rsid w:val="004931AE"/>
    <w:rsid w:val="004945E9"/>
    <w:rsid w:val="00494B13"/>
    <w:rsid w:val="00494B83"/>
    <w:rsid w:val="0049513F"/>
    <w:rsid w:val="0049574C"/>
    <w:rsid w:val="004961EC"/>
    <w:rsid w:val="0049785F"/>
    <w:rsid w:val="004A0850"/>
    <w:rsid w:val="004A17D2"/>
    <w:rsid w:val="004A1C47"/>
    <w:rsid w:val="004A1D6A"/>
    <w:rsid w:val="004A1F44"/>
    <w:rsid w:val="004A2098"/>
    <w:rsid w:val="004A30ED"/>
    <w:rsid w:val="004A311E"/>
    <w:rsid w:val="004A329C"/>
    <w:rsid w:val="004A342C"/>
    <w:rsid w:val="004A36B3"/>
    <w:rsid w:val="004A37A2"/>
    <w:rsid w:val="004A3DD0"/>
    <w:rsid w:val="004A443B"/>
    <w:rsid w:val="004A484D"/>
    <w:rsid w:val="004A4B8B"/>
    <w:rsid w:val="004A5A7E"/>
    <w:rsid w:val="004A5B95"/>
    <w:rsid w:val="004A5FF8"/>
    <w:rsid w:val="004A6704"/>
    <w:rsid w:val="004A6D78"/>
    <w:rsid w:val="004B1475"/>
    <w:rsid w:val="004B1A22"/>
    <w:rsid w:val="004B1CA0"/>
    <w:rsid w:val="004B207A"/>
    <w:rsid w:val="004B245D"/>
    <w:rsid w:val="004B33A0"/>
    <w:rsid w:val="004B34FE"/>
    <w:rsid w:val="004B3BA7"/>
    <w:rsid w:val="004B4385"/>
    <w:rsid w:val="004B51AE"/>
    <w:rsid w:val="004B5360"/>
    <w:rsid w:val="004B581C"/>
    <w:rsid w:val="004B5B64"/>
    <w:rsid w:val="004B5FD3"/>
    <w:rsid w:val="004B646D"/>
    <w:rsid w:val="004B6C75"/>
    <w:rsid w:val="004B6C8F"/>
    <w:rsid w:val="004B6EC1"/>
    <w:rsid w:val="004B787C"/>
    <w:rsid w:val="004C0197"/>
    <w:rsid w:val="004C02DB"/>
    <w:rsid w:val="004C0464"/>
    <w:rsid w:val="004C0CD0"/>
    <w:rsid w:val="004C0DC7"/>
    <w:rsid w:val="004C0F95"/>
    <w:rsid w:val="004C15C2"/>
    <w:rsid w:val="004C205A"/>
    <w:rsid w:val="004C22C7"/>
    <w:rsid w:val="004C28C2"/>
    <w:rsid w:val="004C293D"/>
    <w:rsid w:val="004C3019"/>
    <w:rsid w:val="004C3D51"/>
    <w:rsid w:val="004C4836"/>
    <w:rsid w:val="004C4AD6"/>
    <w:rsid w:val="004C4F27"/>
    <w:rsid w:val="004C579A"/>
    <w:rsid w:val="004C5F0B"/>
    <w:rsid w:val="004C606E"/>
    <w:rsid w:val="004C63A8"/>
    <w:rsid w:val="004C77E8"/>
    <w:rsid w:val="004D0169"/>
    <w:rsid w:val="004D0466"/>
    <w:rsid w:val="004D0F28"/>
    <w:rsid w:val="004D132E"/>
    <w:rsid w:val="004D15B2"/>
    <w:rsid w:val="004D240F"/>
    <w:rsid w:val="004D287A"/>
    <w:rsid w:val="004D2D5D"/>
    <w:rsid w:val="004D30F7"/>
    <w:rsid w:val="004D372C"/>
    <w:rsid w:val="004D43C3"/>
    <w:rsid w:val="004D45A1"/>
    <w:rsid w:val="004D465F"/>
    <w:rsid w:val="004D46C1"/>
    <w:rsid w:val="004D63B8"/>
    <w:rsid w:val="004D6F3F"/>
    <w:rsid w:val="004D78E9"/>
    <w:rsid w:val="004D7DE7"/>
    <w:rsid w:val="004E018C"/>
    <w:rsid w:val="004E01D8"/>
    <w:rsid w:val="004E06C5"/>
    <w:rsid w:val="004E0739"/>
    <w:rsid w:val="004E0D2F"/>
    <w:rsid w:val="004E0EF0"/>
    <w:rsid w:val="004E1229"/>
    <w:rsid w:val="004E1B8F"/>
    <w:rsid w:val="004E2ABD"/>
    <w:rsid w:val="004E3168"/>
    <w:rsid w:val="004E39D8"/>
    <w:rsid w:val="004E4035"/>
    <w:rsid w:val="004E51B4"/>
    <w:rsid w:val="004E5267"/>
    <w:rsid w:val="004E5A03"/>
    <w:rsid w:val="004E5C98"/>
    <w:rsid w:val="004E63FB"/>
    <w:rsid w:val="004E692F"/>
    <w:rsid w:val="004E6B9D"/>
    <w:rsid w:val="004E6E44"/>
    <w:rsid w:val="004F0338"/>
    <w:rsid w:val="004F0477"/>
    <w:rsid w:val="004F1E22"/>
    <w:rsid w:val="004F2103"/>
    <w:rsid w:val="004F3A02"/>
    <w:rsid w:val="004F4293"/>
    <w:rsid w:val="004F450F"/>
    <w:rsid w:val="004F47AB"/>
    <w:rsid w:val="004F4855"/>
    <w:rsid w:val="004F4957"/>
    <w:rsid w:val="004F49A2"/>
    <w:rsid w:val="004F4BA9"/>
    <w:rsid w:val="004F4D54"/>
    <w:rsid w:val="004F5166"/>
    <w:rsid w:val="004F5358"/>
    <w:rsid w:val="004F5A31"/>
    <w:rsid w:val="004F5B15"/>
    <w:rsid w:val="004F5D22"/>
    <w:rsid w:val="004F6ABA"/>
    <w:rsid w:val="004F6C39"/>
    <w:rsid w:val="005008CD"/>
    <w:rsid w:val="0050189F"/>
    <w:rsid w:val="00501982"/>
    <w:rsid w:val="00501CA5"/>
    <w:rsid w:val="00502786"/>
    <w:rsid w:val="0050307F"/>
    <w:rsid w:val="00503089"/>
    <w:rsid w:val="00503BC8"/>
    <w:rsid w:val="00503F96"/>
    <w:rsid w:val="00504CCE"/>
    <w:rsid w:val="005054CB"/>
    <w:rsid w:val="0050617A"/>
    <w:rsid w:val="005074DB"/>
    <w:rsid w:val="005078A4"/>
    <w:rsid w:val="00507995"/>
    <w:rsid w:val="005105C1"/>
    <w:rsid w:val="00510DFA"/>
    <w:rsid w:val="00511D65"/>
    <w:rsid w:val="005123F8"/>
    <w:rsid w:val="0051269D"/>
    <w:rsid w:val="005128D4"/>
    <w:rsid w:val="005128E1"/>
    <w:rsid w:val="00512B96"/>
    <w:rsid w:val="00513B67"/>
    <w:rsid w:val="00513EC6"/>
    <w:rsid w:val="0051494E"/>
    <w:rsid w:val="00515B35"/>
    <w:rsid w:val="005164E9"/>
    <w:rsid w:val="0051660F"/>
    <w:rsid w:val="005169C9"/>
    <w:rsid w:val="00517825"/>
    <w:rsid w:val="0051D80F"/>
    <w:rsid w:val="005200D2"/>
    <w:rsid w:val="0052034B"/>
    <w:rsid w:val="00520710"/>
    <w:rsid w:val="0052121B"/>
    <w:rsid w:val="00521867"/>
    <w:rsid w:val="005220D2"/>
    <w:rsid w:val="00522C6E"/>
    <w:rsid w:val="00522C85"/>
    <w:rsid w:val="00523198"/>
    <w:rsid w:val="00523201"/>
    <w:rsid w:val="005237FF"/>
    <w:rsid w:val="00523D3A"/>
    <w:rsid w:val="005243F6"/>
    <w:rsid w:val="0052448E"/>
    <w:rsid w:val="005261D0"/>
    <w:rsid w:val="005264D4"/>
    <w:rsid w:val="005266B4"/>
    <w:rsid w:val="00526E04"/>
    <w:rsid w:val="00526FE5"/>
    <w:rsid w:val="0052701F"/>
    <w:rsid w:val="00527887"/>
    <w:rsid w:val="00527F28"/>
    <w:rsid w:val="005301B8"/>
    <w:rsid w:val="005308EC"/>
    <w:rsid w:val="00530CBD"/>
    <w:rsid w:val="005328AC"/>
    <w:rsid w:val="005337CB"/>
    <w:rsid w:val="0053391C"/>
    <w:rsid w:val="00534534"/>
    <w:rsid w:val="005345C0"/>
    <w:rsid w:val="00534696"/>
    <w:rsid w:val="0053487C"/>
    <w:rsid w:val="00534F93"/>
    <w:rsid w:val="005350D2"/>
    <w:rsid w:val="005355D0"/>
    <w:rsid w:val="00535EFC"/>
    <w:rsid w:val="0053636C"/>
    <w:rsid w:val="005371C3"/>
    <w:rsid w:val="00537386"/>
    <w:rsid w:val="00537466"/>
    <w:rsid w:val="00537537"/>
    <w:rsid w:val="0053768D"/>
    <w:rsid w:val="005376CD"/>
    <w:rsid w:val="00537B9B"/>
    <w:rsid w:val="00540131"/>
    <w:rsid w:val="00540327"/>
    <w:rsid w:val="0054065B"/>
    <w:rsid w:val="005422BD"/>
    <w:rsid w:val="0054317C"/>
    <w:rsid w:val="00543271"/>
    <w:rsid w:val="005434BD"/>
    <w:rsid w:val="00543BD1"/>
    <w:rsid w:val="00544F28"/>
    <w:rsid w:val="00545318"/>
    <w:rsid w:val="00545411"/>
    <w:rsid w:val="00545E9F"/>
    <w:rsid w:val="00545F71"/>
    <w:rsid w:val="00546889"/>
    <w:rsid w:val="005477DF"/>
    <w:rsid w:val="00547906"/>
    <w:rsid w:val="00550461"/>
    <w:rsid w:val="0055064F"/>
    <w:rsid w:val="005509C0"/>
    <w:rsid w:val="00550C6F"/>
    <w:rsid w:val="00550CCB"/>
    <w:rsid w:val="005519F8"/>
    <w:rsid w:val="00551AC8"/>
    <w:rsid w:val="00551B34"/>
    <w:rsid w:val="00551E77"/>
    <w:rsid w:val="005520B1"/>
    <w:rsid w:val="0055293C"/>
    <w:rsid w:val="00552BB3"/>
    <w:rsid w:val="00553F9F"/>
    <w:rsid w:val="0055493A"/>
    <w:rsid w:val="00554BC5"/>
    <w:rsid w:val="00555235"/>
    <w:rsid w:val="005556FE"/>
    <w:rsid w:val="00555C9E"/>
    <w:rsid w:val="00556274"/>
    <w:rsid w:val="00556633"/>
    <w:rsid w:val="00556785"/>
    <w:rsid w:val="00556C2F"/>
    <w:rsid w:val="00556D17"/>
    <w:rsid w:val="00557302"/>
    <w:rsid w:val="00557589"/>
    <w:rsid w:val="00557B11"/>
    <w:rsid w:val="00557B47"/>
    <w:rsid w:val="0056014C"/>
    <w:rsid w:val="0056063C"/>
    <w:rsid w:val="0056080D"/>
    <w:rsid w:val="00560E94"/>
    <w:rsid w:val="00561548"/>
    <w:rsid w:val="00562041"/>
    <w:rsid w:val="00562554"/>
    <w:rsid w:val="0056351B"/>
    <w:rsid w:val="005636AB"/>
    <w:rsid w:val="005642F8"/>
    <w:rsid w:val="005653E7"/>
    <w:rsid w:val="00565EEB"/>
    <w:rsid w:val="005663A5"/>
    <w:rsid w:val="005663C3"/>
    <w:rsid w:val="0056658D"/>
    <w:rsid w:val="005666FE"/>
    <w:rsid w:val="00566B6F"/>
    <w:rsid w:val="0056701E"/>
    <w:rsid w:val="005677BE"/>
    <w:rsid w:val="00567D52"/>
    <w:rsid w:val="00570947"/>
    <w:rsid w:val="00570F17"/>
    <w:rsid w:val="00571247"/>
    <w:rsid w:val="005719B8"/>
    <w:rsid w:val="00571F38"/>
    <w:rsid w:val="005724E8"/>
    <w:rsid w:val="00572590"/>
    <w:rsid w:val="00572CFE"/>
    <w:rsid w:val="00572DA8"/>
    <w:rsid w:val="0057335B"/>
    <w:rsid w:val="005736DC"/>
    <w:rsid w:val="00573721"/>
    <w:rsid w:val="00573E1E"/>
    <w:rsid w:val="005743B2"/>
    <w:rsid w:val="005746E9"/>
    <w:rsid w:val="00575DAD"/>
    <w:rsid w:val="00576B36"/>
    <w:rsid w:val="00576DF7"/>
    <w:rsid w:val="0057759A"/>
    <w:rsid w:val="00577FAC"/>
    <w:rsid w:val="005805D0"/>
    <w:rsid w:val="00580627"/>
    <w:rsid w:val="00580B77"/>
    <w:rsid w:val="00581222"/>
    <w:rsid w:val="0058186C"/>
    <w:rsid w:val="00581F4E"/>
    <w:rsid w:val="005822B9"/>
    <w:rsid w:val="005822F2"/>
    <w:rsid w:val="0058245B"/>
    <w:rsid w:val="00582A62"/>
    <w:rsid w:val="00582DEB"/>
    <w:rsid w:val="0058302F"/>
    <w:rsid w:val="005834DC"/>
    <w:rsid w:val="00584728"/>
    <w:rsid w:val="0058513E"/>
    <w:rsid w:val="005851EF"/>
    <w:rsid w:val="0058538A"/>
    <w:rsid w:val="00585BD8"/>
    <w:rsid w:val="0058626A"/>
    <w:rsid w:val="00586601"/>
    <w:rsid w:val="0058699C"/>
    <w:rsid w:val="00586BE0"/>
    <w:rsid w:val="00586FC2"/>
    <w:rsid w:val="00587A83"/>
    <w:rsid w:val="00587DED"/>
    <w:rsid w:val="005911A3"/>
    <w:rsid w:val="005911E6"/>
    <w:rsid w:val="00591502"/>
    <w:rsid w:val="00591632"/>
    <w:rsid w:val="00591A94"/>
    <w:rsid w:val="005922B5"/>
    <w:rsid w:val="00593503"/>
    <w:rsid w:val="005936F1"/>
    <w:rsid w:val="00593DDB"/>
    <w:rsid w:val="0059472E"/>
    <w:rsid w:val="00594800"/>
    <w:rsid w:val="00594822"/>
    <w:rsid w:val="00594951"/>
    <w:rsid w:val="00594CE5"/>
    <w:rsid w:val="00594E01"/>
    <w:rsid w:val="0059522A"/>
    <w:rsid w:val="00595484"/>
    <w:rsid w:val="00595B05"/>
    <w:rsid w:val="005965C5"/>
    <w:rsid w:val="005966A5"/>
    <w:rsid w:val="00596B96"/>
    <w:rsid w:val="00596D67"/>
    <w:rsid w:val="00596F26"/>
    <w:rsid w:val="0059700E"/>
    <w:rsid w:val="005977EC"/>
    <w:rsid w:val="00597FB1"/>
    <w:rsid w:val="005A0012"/>
    <w:rsid w:val="005A03C7"/>
    <w:rsid w:val="005A0557"/>
    <w:rsid w:val="005A081A"/>
    <w:rsid w:val="005A1070"/>
    <w:rsid w:val="005A212F"/>
    <w:rsid w:val="005A220D"/>
    <w:rsid w:val="005A285F"/>
    <w:rsid w:val="005A2D9B"/>
    <w:rsid w:val="005A37AB"/>
    <w:rsid w:val="005A3908"/>
    <w:rsid w:val="005A4118"/>
    <w:rsid w:val="005A43D8"/>
    <w:rsid w:val="005A456F"/>
    <w:rsid w:val="005A45CF"/>
    <w:rsid w:val="005A49F3"/>
    <w:rsid w:val="005A4B8E"/>
    <w:rsid w:val="005A4BD3"/>
    <w:rsid w:val="005A502A"/>
    <w:rsid w:val="005A571E"/>
    <w:rsid w:val="005A5BD5"/>
    <w:rsid w:val="005A5C19"/>
    <w:rsid w:val="005A5F96"/>
    <w:rsid w:val="005A6622"/>
    <w:rsid w:val="005A6E9A"/>
    <w:rsid w:val="005A74A4"/>
    <w:rsid w:val="005B1526"/>
    <w:rsid w:val="005B176F"/>
    <w:rsid w:val="005B1A2D"/>
    <w:rsid w:val="005B1FCB"/>
    <w:rsid w:val="005B2325"/>
    <w:rsid w:val="005B242F"/>
    <w:rsid w:val="005B2AA6"/>
    <w:rsid w:val="005B3601"/>
    <w:rsid w:val="005B3B3C"/>
    <w:rsid w:val="005B43B2"/>
    <w:rsid w:val="005B4EF8"/>
    <w:rsid w:val="005B69B7"/>
    <w:rsid w:val="005B70A3"/>
    <w:rsid w:val="005B70C9"/>
    <w:rsid w:val="005B7391"/>
    <w:rsid w:val="005B739E"/>
    <w:rsid w:val="005B7536"/>
    <w:rsid w:val="005B76E5"/>
    <w:rsid w:val="005B7978"/>
    <w:rsid w:val="005B7AE8"/>
    <w:rsid w:val="005B7C1E"/>
    <w:rsid w:val="005BA5E9"/>
    <w:rsid w:val="005C09AA"/>
    <w:rsid w:val="005C0E9A"/>
    <w:rsid w:val="005C0F59"/>
    <w:rsid w:val="005C1491"/>
    <w:rsid w:val="005C16AB"/>
    <w:rsid w:val="005C1745"/>
    <w:rsid w:val="005C1AE9"/>
    <w:rsid w:val="005C2017"/>
    <w:rsid w:val="005C2095"/>
    <w:rsid w:val="005C2944"/>
    <w:rsid w:val="005C33BA"/>
    <w:rsid w:val="005C3B9F"/>
    <w:rsid w:val="005C3FC8"/>
    <w:rsid w:val="005C4840"/>
    <w:rsid w:val="005C5B7C"/>
    <w:rsid w:val="005C5FC3"/>
    <w:rsid w:val="005C61CE"/>
    <w:rsid w:val="005C6245"/>
    <w:rsid w:val="005C6634"/>
    <w:rsid w:val="005C7605"/>
    <w:rsid w:val="005C789A"/>
    <w:rsid w:val="005D0214"/>
    <w:rsid w:val="005D055C"/>
    <w:rsid w:val="005D05FE"/>
    <w:rsid w:val="005D1186"/>
    <w:rsid w:val="005D15D4"/>
    <w:rsid w:val="005D1B03"/>
    <w:rsid w:val="005D2E67"/>
    <w:rsid w:val="005D309E"/>
    <w:rsid w:val="005D3C6C"/>
    <w:rsid w:val="005D3CCA"/>
    <w:rsid w:val="005D40BC"/>
    <w:rsid w:val="005D42E5"/>
    <w:rsid w:val="005D59C5"/>
    <w:rsid w:val="005D6632"/>
    <w:rsid w:val="005DAB01"/>
    <w:rsid w:val="005E069D"/>
    <w:rsid w:val="005E07B5"/>
    <w:rsid w:val="005E13E6"/>
    <w:rsid w:val="005E1735"/>
    <w:rsid w:val="005E1802"/>
    <w:rsid w:val="005E1A30"/>
    <w:rsid w:val="005E1F0E"/>
    <w:rsid w:val="005E22FE"/>
    <w:rsid w:val="005E2F64"/>
    <w:rsid w:val="005E355E"/>
    <w:rsid w:val="005E3E98"/>
    <w:rsid w:val="005E40CA"/>
    <w:rsid w:val="005E50CE"/>
    <w:rsid w:val="005E532C"/>
    <w:rsid w:val="005E55A1"/>
    <w:rsid w:val="005E67B3"/>
    <w:rsid w:val="005E7FF5"/>
    <w:rsid w:val="005F01CE"/>
    <w:rsid w:val="005F0784"/>
    <w:rsid w:val="005F08B4"/>
    <w:rsid w:val="005F0BBB"/>
    <w:rsid w:val="005F10C4"/>
    <w:rsid w:val="005F1FE6"/>
    <w:rsid w:val="005F246E"/>
    <w:rsid w:val="005F2A8F"/>
    <w:rsid w:val="005F2B49"/>
    <w:rsid w:val="005F2F22"/>
    <w:rsid w:val="005F322C"/>
    <w:rsid w:val="005F3837"/>
    <w:rsid w:val="005F3DC0"/>
    <w:rsid w:val="005F4471"/>
    <w:rsid w:val="005F4931"/>
    <w:rsid w:val="005F5221"/>
    <w:rsid w:val="005F645C"/>
    <w:rsid w:val="005F74FC"/>
    <w:rsid w:val="005F76CE"/>
    <w:rsid w:val="00600775"/>
    <w:rsid w:val="006007D1"/>
    <w:rsid w:val="00600BD9"/>
    <w:rsid w:val="00600E42"/>
    <w:rsid w:val="0060111D"/>
    <w:rsid w:val="00601528"/>
    <w:rsid w:val="006015D0"/>
    <w:rsid w:val="00602A56"/>
    <w:rsid w:val="006034BB"/>
    <w:rsid w:val="00603D48"/>
    <w:rsid w:val="0060454F"/>
    <w:rsid w:val="0060484B"/>
    <w:rsid w:val="00605601"/>
    <w:rsid w:val="00605B37"/>
    <w:rsid w:val="00607667"/>
    <w:rsid w:val="00607CEB"/>
    <w:rsid w:val="00610508"/>
    <w:rsid w:val="00610542"/>
    <w:rsid w:val="00610BEE"/>
    <w:rsid w:val="0061155A"/>
    <w:rsid w:val="00611654"/>
    <w:rsid w:val="00611B77"/>
    <w:rsid w:val="00611F4D"/>
    <w:rsid w:val="00612132"/>
    <w:rsid w:val="006129B7"/>
    <w:rsid w:val="00612B0A"/>
    <w:rsid w:val="00612B2E"/>
    <w:rsid w:val="00613147"/>
    <w:rsid w:val="00613383"/>
    <w:rsid w:val="006134BD"/>
    <w:rsid w:val="0061437F"/>
    <w:rsid w:val="0061494B"/>
    <w:rsid w:val="00615B3A"/>
    <w:rsid w:val="00615F92"/>
    <w:rsid w:val="006174C4"/>
    <w:rsid w:val="0061794A"/>
    <w:rsid w:val="00617CA2"/>
    <w:rsid w:val="00617E1B"/>
    <w:rsid w:val="0062017E"/>
    <w:rsid w:val="00620A94"/>
    <w:rsid w:val="006216AD"/>
    <w:rsid w:val="00621C6D"/>
    <w:rsid w:val="00621E0E"/>
    <w:rsid w:val="00622341"/>
    <w:rsid w:val="00622376"/>
    <w:rsid w:val="006227E5"/>
    <w:rsid w:val="006227ED"/>
    <w:rsid w:val="00622B5A"/>
    <w:rsid w:val="00623078"/>
    <w:rsid w:val="006234B1"/>
    <w:rsid w:val="00625537"/>
    <w:rsid w:val="006261C8"/>
    <w:rsid w:val="00626B32"/>
    <w:rsid w:val="00627FD0"/>
    <w:rsid w:val="006300A9"/>
    <w:rsid w:val="006305A6"/>
    <w:rsid w:val="0063129C"/>
    <w:rsid w:val="006318E2"/>
    <w:rsid w:val="00632389"/>
    <w:rsid w:val="006325AD"/>
    <w:rsid w:val="0063294A"/>
    <w:rsid w:val="00632987"/>
    <w:rsid w:val="0063327D"/>
    <w:rsid w:val="006339BE"/>
    <w:rsid w:val="00633E5A"/>
    <w:rsid w:val="006340D5"/>
    <w:rsid w:val="00634276"/>
    <w:rsid w:val="00634D75"/>
    <w:rsid w:val="00635079"/>
    <w:rsid w:val="006366FC"/>
    <w:rsid w:val="0063BA16"/>
    <w:rsid w:val="00640E05"/>
    <w:rsid w:val="006419A4"/>
    <w:rsid w:val="00642126"/>
    <w:rsid w:val="006425C9"/>
    <w:rsid w:val="00642623"/>
    <w:rsid w:val="00642D78"/>
    <w:rsid w:val="00642D96"/>
    <w:rsid w:val="00643E17"/>
    <w:rsid w:val="0064466F"/>
    <w:rsid w:val="00644881"/>
    <w:rsid w:val="00644D9C"/>
    <w:rsid w:val="00645092"/>
    <w:rsid w:val="0064553C"/>
    <w:rsid w:val="006458C6"/>
    <w:rsid w:val="00646EB5"/>
    <w:rsid w:val="006471F7"/>
    <w:rsid w:val="00647279"/>
    <w:rsid w:val="00650275"/>
    <w:rsid w:val="00650749"/>
    <w:rsid w:val="00651A5F"/>
    <w:rsid w:val="006520B8"/>
    <w:rsid w:val="006522E0"/>
    <w:rsid w:val="00652E17"/>
    <w:rsid w:val="006532C6"/>
    <w:rsid w:val="0065370C"/>
    <w:rsid w:val="006539B7"/>
    <w:rsid w:val="00653DF7"/>
    <w:rsid w:val="00654767"/>
    <w:rsid w:val="00654A14"/>
    <w:rsid w:val="00655356"/>
    <w:rsid w:val="0065580B"/>
    <w:rsid w:val="00655D53"/>
    <w:rsid w:val="00656162"/>
    <w:rsid w:val="00656C36"/>
    <w:rsid w:val="006578A9"/>
    <w:rsid w:val="00657DB6"/>
    <w:rsid w:val="00657EFD"/>
    <w:rsid w:val="0066001A"/>
    <w:rsid w:val="00660225"/>
    <w:rsid w:val="00660A7C"/>
    <w:rsid w:val="00660F37"/>
    <w:rsid w:val="00661C78"/>
    <w:rsid w:val="0066251A"/>
    <w:rsid w:val="00662829"/>
    <w:rsid w:val="00662C1D"/>
    <w:rsid w:val="006633FF"/>
    <w:rsid w:val="006635ED"/>
    <w:rsid w:val="0066360B"/>
    <w:rsid w:val="006646E8"/>
    <w:rsid w:val="006647D9"/>
    <w:rsid w:val="00665380"/>
    <w:rsid w:val="00665604"/>
    <w:rsid w:val="00665AF8"/>
    <w:rsid w:val="00665DE7"/>
    <w:rsid w:val="0066689C"/>
    <w:rsid w:val="00670222"/>
    <w:rsid w:val="006711E3"/>
    <w:rsid w:val="006714AE"/>
    <w:rsid w:val="0067151C"/>
    <w:rsid w:val="00671D87"/>
    <w:rsid w:val="006726B5"/>
    <w:rsid w:val="00673422"/>
    <w:rsid w:val="00674BCC"/>
    <w:rsid w:val="0067561C"/>
    <w:rsid w:val="006758C2"/>
    <w:rsid w:val="00675E88"/>
    <w:rsid w:val="006767F5"/>
    <w:rsid w:val="006768DF"/>
    <w:rsid w:val="0067719D"/>
    <w:rsid w:val="0067757C"/>
    <w:rsid w:val="00677D4A"/>
    <w:rsid w:val="00677DBE"/>
    <w:rsid w:val="00677F36"/>
    <w:rsid w:val="00679C38"/>
    <w:rsid w:val="0068073B"/>
    <w:rsid w:val="00680F1F"/>
    <w:rsid w:val="00681203"/>
    <w:rsid w:val="0068172D"/>
    <w:rsid w:val="00681DC0"/>
    <w:rsid w:val="0068202B"/>
    <w:rsid w:val="006823E8"/>
    <w:rsid w:val="006824A6"/>
    <w:rsid w:val="00682ACE"/>
    <w:rsid w:val="006839B2"/>
    <w:rsid w:val="00683C00"/>
    <w:rsid w:val="00683F2A"/>
    <w:rsid w:val="00684E5D"/>
    <w:rsid w:val="0068511A"/>
    <w:rsid w:val="00686166"/>
    <w:rsid w:val="006863CE"/>
    <w:rsid w:val="006869E0"/>
    <w:rsid w:val="0068716A"/>
    <w:rsid w:val="00687DCF"/>
    <w:rsid w:val="00687E8F"/>
    <w:rsid w:val="006901AD"/>
    <w:rsid w:val="006904B5"/>
    <w:rsid w:val="0069095B"/>
    <w:rsid w:val="00690FC8"/>
    <w:rsid w:val="00691EFA"/>
    <w:rsid w:val="00692552"/>
    <w:rsid w:val="00692597"/>
    <w:rsid w:val="00692F1D"/>
    <w:rsid w:val="006932D8"/>
    <w:rsid w:val="00693C48"/>
    <w:rsid w:val="00693DF2"/>
    <w:rsid w:val="006942FF"/>
    <w:rsid w:val="006944E0"/>
    <w:rsid w:val="00694549"/>
    <w:rsid w:val="00694A4D"/>
    <w:rsid w:val="006955A4"/>
    <w:rsid w:val="006956E4"/>
    <w:rsid w:val="00696139"/>
    <w:rsid w:val="00696702"/>
    <w:rsid w:val="006979F6"/>
    <w:rsid w:val="006A05DF"/>
    <w:rsid w:val="006A1138"/>
    <w:rsid w:val="006A1A9A"/>
    <w:rsid w:val="006A1CC4"/>
    <w:rsid w:val="006A2945"/>
    <w:rsid w:val="006A3152"/>
    <w:rsid w:val="006A3400"/>
    <w:rsid w:val="006A39FB"/>
    <w:rsid w:val="006A4DF5"/>
    <w:rsid w:val="006A52B0"/>
    <w:rsid w:val="006A6153"/>
    <w:rsid w:val="006A6B72"/>
    <w:rsid w:val="006A6E55"/>
    <w:rsid w:val="006A7C4B"/>
    <w:rsid w:val="006A7EE2"/>
    <w:rsid w:val="006A7F08"/>
    <w:rsid w:val="006B032B"/>
    <w:rsid w:val="006B0714"/>
    <w:rsid w:val="006B16A7"/>
    <w:rsid w:val="006B21A0"/>
    <w:rsid w:val="006B2A5B"/>
    <w:rsid w:val="006B33A0"/>
    <w:rsid w:val="006B36A0"/>
    <w:rsid w:val="006B3CAB"/>
    <w:rsid w:val="006B46EF"/>
    <w:rsid w:val="006B4AF3"/>
    <w:rsid w:val="006B50FD"/>
    <w:rsid w:val="006B5D2C"/>
    <w:rsid w:val="006B67F9"/>
    <w:rsid w:val="006B693C"/>
    <w:rsid w:val="006B6CBD"/>
    <w:rsid w:val="006B6FE0"/>
    <w:rsid w:val="006B7983"/>
    <w:rsid w:val="006C00B3"/>
    <w:rsid w:val="006C0294"/>
    <w:rsid w:val="006C06EB"/>
    <w:rsid w:val="006C093A"/>
    <w:rsid w:val="006C099C"/>
    <w:rsid w:val="006C2ADB"/>
    <w:rsid w:val="006C2C0C"/>
    <w:rsid w:val="006C3C44"/>
    <w:rsid w:val="006C411F"/>
    <w:rsid w:val="006C41ED"/>
    <w:rsid w:val="006C4AC7"/>
    <w:rsid w:val="006C4ADB"/>
    <w:rsid w:val="006C547D"/>
    <w:rsid w:val="006C593A"/>
    <w:rsid w:val="006C5ABD"/>
    <w:rsid w:val="006C5CF7"/>
    <w:rsid w:val="006C6191"/>
    <w:rsid w:val="006C7B41"/>
    <w:rsid w:val="006C7E21"/>
    <w:rsid w:val="006D0C49"/>
    <w:rsid w:val="006D14DC"/>
    <w:rsid w:val="006D193B"/>
    <w:rsid w:val="006D284A"/>
    <w:rsid w:val="006D3272"/>
    <w:rsid w:val="006D3FA3"/>
    <w:rsid w:val="006D4751"/>
    <w:rsid w:val="006D551D"/>
    <w:rsid w:val="006D5C2F"/>
    <w:rsid w:val="006D613E"/>
    <w:rsid w:val="006D64F9"/>
    <w:rsid w:val="006D75DF"/>
    <w:rsid w:val="006D7AB8"/>
    <w:rsid w:val="006D7C1B"/>
    <w:rsid w:val="006E0094"/>
    <w:rsid w:val="006E1736"/>
    <w:rsid w:val="006E1A26"/>
    <w:rsid w:val="006E1C3E"/>
    <w:rsid w:val="006E1E33"/>
    <w:rsid w:val="006E23C3"/>
    <w:rsid w:val="006E25EE"/>
    <w:rsid w:val="006E283F"/>
    <w:rsid w:val="006E2D34"/>
    <w:rsid w:val="006E371B"/>
    <w:rsid w:val="006E4517"/>
    <w:rsid w:val="006E47E0"/>
    <w:rsid w:val="006E5358"/>
    <w:rsid w:val="006E649E"/>
    <w:rsid w:val="006E6A13"/>
    <w:rsid w:val="006E7078"/>
    <w:rsid w:val="006E75E2"/>
    <w:rsid w:val="006E7C81"/>
    <w:rsid w:val="006F08F2"/>
    <w:rsid w:val="006F1174"/>
    <w:rsid w:val="006F12EA"/>
    <w:rsid w:val="006F1514"/>
    <w:rsid w:val="006F1E5A"/>
    <w:rsid w:val="006F2092"/>
    <w:rsid w:val="006F334A"/>
    <w:rsid w:val="006F3897"/>
    <w:rsid w:val="006F3BC8"/>
    <w:rsid w:val="006F3DE1"/>
    <w:rsid w:val="006F410A"/>
    <w:rsid w:val="006F440B"/>
    <w:rsid w:val="006F4DE5"/>
    <w:rsid w:val="006F5004"/>
    <w:rsid w:val="006F580C"/>
    <w:rsid w:val="006F5876"/>
    <w:rsid w:val="006F5AD5"/>
    <w:rsid w:val="006F648A"/>
    <w:rsid w:val="006F67F8"/>
    <w:rsid w:val="006F6C71"/>
    <w:rsid w:val="006F796A"/>
    <w:rsid w:val="006F7B74"/>
    <w:rsid w:val="00700B65"/>
    <w:rsid w:val="00701999"/>
    <w:rsid w:val="00702187"/>
    <w:rsid w:val="0070233B"/>
    <w:rsid w:val="00702A1B"/>
    <w:rsid w:val="00702E2A"/>
    <w:rsid w:val="00702EDD"/>
    <w:rsid w:val="007041A2"/>
    <w:rsid w:val="00704413"/>
    <w:rsid w:val="007055DE"/>
    <w:rsid w:val="00705703"/>
    <w:rsid w:val="00707CB8"/>
    <w:rsid w:val="00707EAF"/>
    <w:rsid w:val="00710036"/>
    <w:rsid w:val="00710048"/>
    <w:rsid w:val="00710243"/>
    <w:rsid w:val="007103A8"/>
    <w:rsid w:val="00710665"/>
    <w:rsid w:val="00711BCD"/>
    <w:rsid w:val="00711D00"/>
    <w:rsid w:val="00712AF8"/>
    <w:rsid w:val="00714777"/>
    <w:rsid w:val="007153A6"/>
    <w:rsid w:val="007159A8"/>
    <w:rsid w:val="007160B3"/>
    <w:rsid w:val="0071614C"/>
    <w:rsid w:val="0071628C"/>
    <w:rsid w:val="0071643C"/>
    <w:rsid w:val="007164DD"/>
    <w:rsid w:val="0071661A"/>
    <w:rsid w:val="0071682E"/>
    <w:rsid w:val="007170F0"/>
    <w:rsid w:val="007171C5"/>
    <w:rsid w:val="00717C10"/>
    <w:rsid w:val="00717CD6"/>
    <w:rsid w:val="007206FB"/>
    <w:rsid w:val="00720767"/>
    <w:rsid w:val="00720BCE"/>
    <w:rsid w:val="00720C3B"/>
    <w:rsid w:val="007210BB"/>
    <w:rsid w:val="00721504"/>
    <w:rsid w:val="00721DBC"/>
    <w:rsid w:val="0072214B"/>
    <w:rsid w:val="007236F4"/>
    <w:rsid w:val="00724224"/>
    <w:rsid w:val="00724A52"/>
    <w:rsid w:val="0072535B"/>
    <w:rsid w:val="00725C16"/>
    <w:rsid w:val="007261D6"/>
    <w:rsid w:val="00727856"/>
    <w:rsid w:val="00727E59"/>
    <w:rsid w:val="0073006E"/>
    <w:rsid w:val="007301D6"/>
    <w:rsid w:val="00730765"/>
    <w:rsid w:val="00730F77"/>
    <w:rsid w:val="007323DD"/>
    <w:rsid w:val="00732514"/>
    <w:rsid w:val="00732520"/>
    <w:rsid w:val="00732657"/>
    <w:rsid w:val="007333F0"/>
    <w:rsid w:val="00733893"/>
    <w:rsid w:val="00733EA6"/>
    <w:rsid w:val="0073414B"/>
    <w:rsid w:val="00734205"/>
    <w:rsid w:val="00734517"/>
    <w:rsid w:val="0073496E"/>
    <w:rsid w:val="00734C65"/>
    <w:rsid w:val="00735379"/>
    <w:rsid w:val="0073644E"/>
    <w:rsid w:val="00737342"/>
    <w:rsid w:val="00740BE9"/>
    <w:rsid w:val="00740FEF"/>
    <w:rsid w:val="007416D3"/>
    <w:rsid w:val="00742350"/>
    <w:rsid w:val="0074313B"/>
    <w:rsid w:val="0074366F"/>
    <w:rsid w:val="00743B71"/>
    <w:rsid w:val="00744F00"/>
    <w:rsid w:val="00745405"/>
    <w:rsid w:val="00746AD3"/>
    <w:rsid w:val="00747793"/>
    <w:rsid w:val="00747C39"/>
    <w:rsid w:val="00750BA6"/>
    <w:rsid w:val="007520B1"/>
    <w:rsid w:val="0075326C"/>
    <w:rsid w:val="00753306"/>
    <w:rsid w:val="00753A44"/>
    <w:rsid w:val="00753A7A"/>
    <w:rsid w:val="00753B7C"/>
    <w:rsid w:val="00753D49"/>
    <w:rsid w:val="007544CB"/>
    <w:rsid w:val="00754CEF"/>
    <w:rsid w:val="00755074"/>
    <w:rsid w:val="0075540F"/>
    <w:rsid w:val="00755C8F"/>
    <w:rsid w:val="00755ECA"/>
    <w:rsid w:val="0075613F"/>
    <w:rsid w:val="00756171"/>
    <w:rsid w:val="0075662A"/>
    <w:rsid w:val="007568DA"/>
    <w:rsid w:val="0075790B"/>
    <w:rsid w:val="007603CB"/>
    <w:rsid w:val="0076119E"/>
    <w:rsid w:val="007628DA"/>
    <w:rsid w:val="00762B71"/>
    <w:rsid w:val="007633A2"/>
    <w:rsid w:val="007634B0"/>
    <w:rsid w:val="00763A22"/>
    <w:rsid w:val="00764231"/>
    <w:rsid w:val="007649B4"/>
    <w:rsid w:val="00764B35"/>
    <w:rsid w:val="007651F7"/>
    <w:rsid w:val="00765825"/>
    <w:rsid w:val="00765CAA"/>
    <w:rsid w:val="0076621B"/>
    <w:rsid w:val="00766416"/>
    <w:rsid w:val="007667BF"/>
    <w:rsid w:val="00766C59"/>
    <w:rsid w:val="00766E84"/>
    <w:rsid w:val="007671BE"/>
    <w:rsid w:val="007671DE"/>
    <w:rsid w:val="00767454"/>
    <w:rsid w:val="007679C3"/>
    <w:rsid w:val="00770E33"/>
    <w:rsid w:val="00771000"/>
    <w:rsid w:val="00771FA5"/>
    <w:rsid w:val="0077435D"/>
    <w:rsid w:val="0077453D"/>
    <w:rsid w:val="00774698"/>
    <w:rsid w:val="0077510D"/>
    <w:rsid w:val="007755BA"/>
    <w:rsid w:val="007757A3"/>
    <w:rsid w:val="00775C1B"/>
    <w:rsid w:val="00777210"/>
    <w:rsid w:val="00777395"/>
    <w:rsid w:val="007774AE"/>
    <w:rsid w:val="00777D2C"/>
    <w:rsid w:val="0077D59A"/>
    <w:rsid w:val="00780B33"/>
    <w:rsid w:val="00780D0E"/>
    <w:rsid w:val="0078122B"/>
    <w:rsid w:val="00781274"/>
    <w:rsid w:val="00782819"/>
    <w:rsid w:val="00782A0C"/>
    <w:rsid w:val="007838D0"/>
    <w:rsid w:val="0078460B"/>
    <w:rsid w:val="00784978"/>
    <w:rsid w:val="00784B32"/>
    <w:rsid w:val="007854CF"/>
    <w:rsid w:val="0078590E"/>
    <w:rsid w:val="00785C2D"/>
    <w:rsid w:val="00785D5B"/>
    <w:rsid w:val="00785D7A"/>
    <w:rsid w:val="00786603"/>
    <w:rsid w:val="007878B2"/>
    <w:rsid w:val="00787E91"/>
    <w:rsid w:val="00790060"/>
    <w:rsid w:val="007905E5"/>
    <w:rsid w:val="00790BD4"/>
    <w:rsid w:val="007918F3"/>
    <w:rsid w:val="00791D5E"/>
    <w:rsid w:val="00793AD7"/>
    <w:rsid w:val="00793C4E"/>
    <w:rsid w:val="00793EFB"/>
    <w:rsid w:val="00794349"/>
    <w:rsid w:val="007949F7"/>
    <w:rsid w:val="00794B88"/>
    <w:rsid w:val="00796894"/>
    <w:rsid w:val="007969E0"/>
    <w:rsid w:val="00796D7C"/>
    <w:rsid w:val="00797A1B"/>
    <w:rsid w:val="00797AA9"/>
    <w:rsid w:val="007A0038"/>
    <w:rsid w:val="007A00CD"/>
    <w:rsid w:val="007A012D"/>
    <w:rsid w:val="007A0912"/>
    <w:rsid w:val="007A1248"/>
    <w:rsid w:val="007A276D"/>
    <w:rsid w:val="007A27A6"/>
    <w:rsid w:val="007A29C5"/>
    <w:rsid w:val="007A35B0"/>
    <w:rsid w:val="007A369A"/>
    <w:rsid w:val="007A45E6"/>
    <w:rsid w:val="007A48AC"/>
    <w:rsid w:val="007A4F2C"/>
    <w:rsid w:val="007A5053"/>
    <w:rsid w:val="007A5754"/>
    <w:rsid w:val="007A5B05"/>
    <w:rsid w:val="007A7F7A"/>
    <w:rsid w:val="007B05C1"/>
    <w:rsid w:val="007B0EC0"/>
    <w:rsid w:val="007B1622"/>
    <w:rsid w:val="007B1AAF"/>
    <w:rsid w:val="007B2234"/>
    <w:rsid w:val="007B252B"/>
    <w:rsid w:val="007B2755"/>
    <w:rsid w:val="007B3B02"/>
    <w:rsid w:val="007B3C7D"/>
    <w:rsid w:val="007B3C93"/>
    <w:rsid w:val="007B3E8F"/>
    <w:rsid w:val="007B44E4"/>
    <w:rsid w:val="007B474E"/>
    <w:rsid w:val="007B48CE"/>
    <w:rsid w:val="007B49EC"/>
    <w:rsid w:val="007B511A"/>
    <w:rsid w:val="007B5A00"/>
    <w:rsid w:val="007B66CC"/>
    <w:rsid w:val="007B67D6"/>
    <w:rsid w:val="007B70D6"/>
    <w:rsid w:val="007B74EE"/>
    <w:rsid w:val="007B77D6"/>
    <w:rsid w:val="007B7B6E"/>
    <w:rsid w:val="007C0953"/>
    <w:rsid w:val="007C0AF9"/>
    <w:rsid w:val="007C1017"/>
    <w:rsid w:val="007C1ACE"/>
    <w:rsid w:val="007C1E4F"/>
    <w:rsid w:val="007C20D8"/>
    <w:rsid w:val="007C35E3"/>
    <w:rsid w:val="007C3843"/>
    <w:rsid w:val="007C4204"/>
    <w:rsid w:val="007C46BE"/>
    <w:rsid w:val="007C4D96"/>
    <w:rsid w:val="007C5C15"/>
    <w:rsid w:val="007C6B7A"/>
    <w:rsid w:val="007C6ED9"/>
    <w:rsid w:val="007C6FD6"/>
    <w:rsid w:val="007C79E9"/>
    <w:rsid w:val="007C7E4C"/>
    <w:rsid w:val="007C7EBA"/>
    <w:rsid w:val="007D1355"/>
    <w:rsid w:val="007D1602"/>
    <w:rsid w:val="007D18CE"/>
    <w:rsid w:val="007D1D04"/>
    <w:rsid w:val="007D1EDF"/>
    <w:rsid w:val="007D2194"/>
    <w:rsid w:val="007D23DD"/>
    <w:rsid w:val="007D2882"/>
    <w:rsid w:val="007D30BF"/>
    <w:rsid w:val="007D3743"/>
    <w:rsid w:val="007D3A02"/>
    <w:rsid w:val="007D47B5"/>
    <w:rsid w:val="007D60E9"/>
    <w:rsid w:val="007D6B28"/>
    <w:rsid w:val="007D6C0B"/>
    <w:rsid w:val="007D7426"/>
    <w:rsid w:val="007D7C1B"/>
    <w:rsid w:val="007D7E34"/>
    <w:rsid w:val="007D7E75"/>
    <w:rsid w:val="007E0B1F"/>
    <w:rsid w:val="007E0C0B"/>
    <w:rsid w:val="007E116D"/>
    <w:rsid w:val="007E2346"/>
    <w:rsid w:val="007E2660"/>
    <w:rsid w:val="007E36AF"/>
    <w:rsid w:val="007E3B5E"/>
    <w:rsid w:val="007E3EAA"/>
    <w:rsid w:val="007E485D"/>
    <w:rsid w:val="007E4CA8"/>
    <w:rsid w:val="007E517E"/>
    <w:rsid w:val="007E75A8"/>
    <w:rsid w:val="007E766A"/>
    <w:rsid w:val="007F02D2"/>
    <w:rsid w:val="007F030E"/>
    <w:rsid w:val="007F0690"/>
    <w:rsid w:val="007F0E7B"/>
    <w:rsid w:val="007F121F"/>
    <w:rsid w:val="007F143D"/>
    <w:rsid w:val="007F1C9C"/>
    <w:rsid w:val="007F1D3B"/>
    <w:rsid w:val="007F1EDF"/>
    <w:rsid w:val="007F26FF"/>
    <w:rsid w:val="007F31DC"/>
    <w:rsid w:val="007F4484"/>
    <w:rsid w:val="007F46F0"/>
    <w:rsid w:val="007F4928"/>
    <w:rsid w:val="007F5271"/>
    <w:rsid w:val="007F5557"/>
    <w:rsid w:val="007F56BD"/>
    <w:rsid w:val="007F5825"/>
    <w:rsid w:val="007F583A"/>
    <w:rsid w:val="007F5B86"/>
    <w:rsid w:val="007F604F"/>
    <w:rsid w:val="007F633F"/>
    <w:rsid w:val="007F73C0"/>
    <w:rsid w:val="007F7C03"/>
    <w:rsid w:val="007F7C15"/>
    <w:rsid w:val="007F7C85"/>
    <w:rsid w:val="00801081"/>
    <w:rsid w:val="008010EC"/>
    <w:rsid w:val="00801842"/>
    <w:rsid w:val="00801F61"/>
    <w:rsid w:val="00801FA9"/>
    <w:rsid w:val="00802802"/>
    <w:rsid w:val="00803B10"/>
    <w:rsid w:val="00804260"/>
    <w:rsid w:val="0080452D"/>
    <w:rsid w:val="00805E56"/>
    <w:rsid w:val="00806149"/>
    <w:rsid w:val="00810186"/>
    <w:rsid w:val="00811FCC"/>
    <w:rsid w:val="008122A1"/>
    <w:rsid w:val="008134A6"/>
    <w:rsid w:val="008139E5"/>
    <w:rsid w:val="00814874"/>
    <w:rsid w:val="00815648"/>
    <w:rsid w:val="00815673"/>
    <w:rsid w:val="00815BB1"/>
    <w:rsid w:val="00815E81"/>
    <w:rsid w:val="00816391"/>
    <w:rsid w:val="0081683C"/>
    <w:rsid w:val="00816D8A"/>
    <w:rsid w:val="00816FAE"/>
    <w:rsid w:val="00816FD3"/>
    <w:rsid w:val="00817918"/>
    <w:rsid w:val="00817BE0"/>
    <w:rsid w:val="0082043E"/>
    <w:rsid w:val="00820D31"/>
    <w:rsid w:val="008213BE"/>
    <w:rsid w:val="00821512"/>
    <w:rsid w:val="0082191D"/>
    <w:rsid w:val="00822833"/>
    <w:rsid w:val="008239C8"/>
    <w:rsid w:val="00823A18"/>
    <w:rsid w:val="00823BE2"/>
    <w:rsid w:val="00823DA8"/>
    <w:rsid w:val="00824178"/>
    <w:rsid w:val="008244DE"/>
    <w:rsid w:val="00824C41"/>
    <w:rsid w:val="00824DE2"/>
    <w:rsid w:val="00825048"/>
    <w:rsid w:val="008253C1"/>
    <w:rsid w:val="00825DB8"/>
    <w:rsid w:val="00826003"/>
    <w:rsid w:val="0082620B"/>
    <w:rsid w:val="00826B0D"/>
    <w:rsid w:val="00826E6F"/>
    <w:rsid w:val="00826E81"/>
    <w:rsid w:val="00827665"/>
    <w:rsid w:val="008318D7"/>
    <w:rsid w:val="00831BE1"/>
    <w:rsid w:val="0083220F"/>
    <w:rsid w:val="0083227B"/>
    <w:rsid w:val="00832461"/>
    <w:rsid w:val="008325E8"/>
    <w:rsid w:val="00833882"/>
    <w:rsid w:val="00833D74"/>
    <w:rsid w:val="00833F6E"/>
    <w:rsid w:val="00834060"/>
    <w:rsid w:val="008342E0"/>
    <w:rsid w:val="00834622"/>
    <w:rsid w:val="008352B0"/>
    <w:rsid w:val="008358E7"/>
    <w:rsid w:val="008362CA"/>
    <w:rsid w:val="00836316"/>
    <w:rsid w:val="0083664E"/>
    <w:rsid w:val="00837F7A"/>
    <w:rsid w:val="00840576"/>
    <w:rsid w:val="0084091E"/>
    <w:rsid w:val="00840B84"/>
    <w:rsid w:val="00840C08"/>
    <w:rsid w:val="00840D3C"/>
    <w:rsid w:val="008414BF"/>
    <w:rsid w:val="008426B4"/>
    <w:rsid w:val="00842800"/>
    <w:rsid w:val="00842A61"/>
    <w:rsid w:val="00842E5E"/>
    <w:rsid w:val="00843415"/>
    <w:rsid w:val="00844A2C"/>
    <w:rsid w:val="00845449"/>
    <w:rsid w:val="0084641D"/>
    <w:rsid w:val="008470C3"/>
    <w:rsid w:val="008479D3"/>
    <w:rsid w:val="00847EA3"/>
    <w:rsid w:val="00847FE2"/>
    <w:rsid w:val="00850291"/>
    <w:rsid w:val="00851468"/>
    <w:rsid w:val="00851D7A"/>
    <w:rsid w:val="00852686"/>
    <w:rsid w:val="00852A98"/>
    <w:rsid w:val="008535DB"/>
    <w:rsid w:val="00853BB1"/>
    <w:rsid w:val="0085566A"/>
    <w:rsid w:val="0085595F"/>
    <w:rsid w:val="008564B8"/>
    <w:rsid w:val="0085668A"/>
    <w:rsid w:val="00856FEF"/>
    <w:rsid w:val="008573E3"/>
    <w:rsid w:val="008579B4"/>
    <w:rsid w:val="00857DB8"/>
    <w:rsid w:val="00857FEC"/>
    <w:rsid w:val="00860462"/>
    <w:rsid w:val="00860A4E"/>
    <w:rsid w:val="0086107F"/>
    <w:rsid w:val="00862238"/>
    <w:rsid w:val="00862B85"/>
    <w:rsid w:val="008635C3"/>
    <w:rsid w:val="008637DC"/>
    <w:rsid w:val="00863907"/>
    <w:rsid w:val="00863A1F"/>
    <w:rsid w:val="00863CF7"/>
    <w:rsid w:val="008648BB"/>
    <w:rsid w:val="0086497D"/>
    <w:rsid w:val="00864B1E"/>
    <w:rsid w:val="00865083"/>
    <w:rsid w:val="008653C0"/>
    <w:rsid w:val="0086560B"/>
    <w:rsid w:val="00865895"/>
    <w:rsid w:val="00865B91"/>
    <w:rsid w:val="0086659E"/>
    <w:rsid w:val="00867450"/>
    <w:rsid w:val="00870652"/>
    <w:rsid w:val="008707C0"/>
    <w:rsid w:val="00870AFB"/>
    <w:rsid w:val="00870CF4"/>
    <w:rsid w:val="00870D95"/>
    <w:rsid w:val="008717BD"/>
    <w:rsid w:val="0087181F"/>
    <w:rsid w:val="00872340"/>
    <w:rsid w:val="00873231"/>
    <w:rsid w:val="00873AB6"/>
    <w:rsid w:val="00873CE9"/>
    <w:rsid w:val="00874284"/>
    <w:rsid w:val="00875434"/>
    <w:rsid w:val="008754F1"/>
    <w:rsid w:val="00875747"/>
    <w:rsid w:val="0087587D"/>
    <w:rsid w:val="00875AA6"/>
    <w:rsid w:val="008774EB"/>
    <w:rsid w:val="00877D0E"/>
    <w:rsid w:val="00880943"/>
    <w:rsid w:val="00880A85"/>
    <w:rsid w:val="008811EC"/>
    <w:rsid w:val="0088130D"/>
    <w:rsid w:val="00881385"/>
    <w:rsid w:val="00881E9A"/>
    <w:rsid w:val="008826C3"/>
    <w:rsid w:val="00882E0B"/>
    <w:rsid w:val="00883CE1"/>
    <w:rsid w:val="0088414A"/>
    <w:rsid w:val="0088568C"/>
    <w:rsid w:val="00885D0A"/>
    <w:rsid w:val="00887585"/>
    <w:rsid w:val="008907F9"/>
    <w:rsid w:val="00891031"/>
    <w:rsid w:val="0089132A"/>
    <w:rsid w:val="00892524"/>
    <w:rsid w:val="008926AA"/>
    <w:rsid w:val="008931FB"/>
    <w:rsid w:val="008932FC"/>
    <w:rsid w:val="0089336B"/>
    <w:rsid w:val="008935E0"/>
    <w:rsid w:val="008939EE"/>
    <w:rsid w:val="00893B9A"/>
    <w:rsid w:val="00893D77"/>
    <w:rsid w:val="0089541E"/>
    <w:rsid w:val="00895A34"/>
    <w:rsid w:val="00897217"/>
    <w:rsid w:val="00897291"/>
    <w:rsid w:val="00897314"/>
    <w:rsid w:val="008974F5"/>
    <w:rsid w:val="008A12D1"/>
    <w:rsid w:val="008A2927"/>
    <w:rsid w:val="008A2954"/>
    <w:rsid w:val="008A3F42"/>
    <w:rsid w:val="008A4130"/>
    <w:rsid w:val="008A4ABF"/>
    <w:rsid w:val="008A539F"/>
    <w:rsid w:val="008A5665"/>
    <w:rsid w:val="008A5C49"/>
    <w:rsid w:val="008A5D34"/>
    <w:rsid w:val="008A5DE4"/>
    <w:rsid w:val="008A7648"/>
    <w:rsid w:val="008A76CF"/>
    <w:rsid w:val="008B1528"/>
    <w:rsid w:val="008B17A9"/>
    <w:rsid w:val="008B21E4"/>
    <w:rsid w:val="008B22BA"/>
    <w:rsid w:val="008B23AA"/>
    <w:rsid w:val="008B2F1F"/>
    <w:rsid w:val="008B401A"/>
    <w:rsid w:val="008B4E5B"/>
    <w:rsid w:val="008B52ED"/>
    <w:rsid w:val="008B580F"/>
    <w:rsid w:val="008B5F0A"/>
    <w:rsid w:val="008B6594"/>
    <w:rsid w:val="008B7235"/>
    <w:rsid w:val="008BD20A"/>
    <w:rsid w:val="008C0294"/>
    <w:rsid w:val="008C0387"/>
    <w:rsid w:val="008C0F36"/>
    <w:rsid w:val="008C1D72"/>
    <w:rsid w:val="008C21B8"/>
    <w:rsid w:val="008C2652"/>
    <w:rsid w:val="008C2E74"/>
    <w:rsid w:val="008C46F9"/>
    <w:rsid w:val="008C4AA9"/>
    <w:rsid w:val="008C5FEE"/>
    <w:rsid w:val="008C65F2"/>
    <w:rsid w:val="008C67A5"/>
    <w:rsid w:val="008C693E"/>
    <w:rsid w:val="008C6C1C"/>
    <w:rsid w:val="008C6F11"/>
    <w:rsid w:val="008C6F7E"/>
    <w:rsid w:val="008C7BA5"/>
    <w:rsid w:val="008D0763"/>
    <w:rsid w:val="008D1107"/>
    <w:rsid w:val="008D1933"/>
    <w:rsid w:val="008D22AC"/>
    <w:rsid w:val="008D2DF4"/>
    <w:rsid w:val="008D3357"/>
    <w:rsid w:val="008D3956"/>
    <w:rsid w:val="008D3D13"/>
    <w:rsid w:val="008D3FAC"/>
    <w:rsid w:val="008D46CE"/>
    <w:rsid w:val="008D4A6B"/>
    <w:rsid w:val="008D4BC5"/>
    <w:rsid w:val="008D5AF0"/>
    <w:rsid w:val="008D5BFD"/>
    <w:rsid w:val="008D5C92"/>
    <w:rsid w:val="008D71C6"/>
    <w:rsid w:val="008D78C9"/>
    <w:rsid w:val="008E09BA"/>
    <w:rsid w:val="008E2333"/>
    <w:rsid w:val="008E240D"/>
    <w:rsid w:val="008E27BE"/>
    <w:rsid w:val="008E3385"/>
    <w:rsid w:val="008E36A3"/>
    <w:rsid w:val="008E3BF7"/>
    <w:rsid w:val="008E46A9"/>
    <w:rsid w:val="008E4803"/>
    <w:rsid w:val="008E48EE"/>
    <w:rsid w:val="008E55C5"/>
    <w:rsid w:val="008E5CCB"/>
    <w:rsid w:val="008E5DD5"/>
    <w:rsid w:val="008E6FEF"/>
    <w:rsid w:val="008E75A7"/>
    <w:rsid w:val="008E7D37"/>
    <w:rsid w:val="008F06A6"/>
    <w:rsid w:val="008F0E0A"/>
    <w:rsid w:val="008F11C0"/>
    <w:rsid w:val="008F2066"/>
    <w:rsid w:val="008F32ED"/>
    <w:rsid w:val="008F470E"/>
    <w:rsid w:val="008F495E"/>
    <w:rsid w:val="008F4EAD"/>
    <w:rsid w:val="008F511C"/>
    <w:rsid w:val="008F5376"/>
    <w:rsid w:val="008F540E"/>
    <w:rsid w:val="008F59D5"/>
    <w:rsid w:val="008F5D3F"/>
    <w:rsid w:val="008F5DB5"/>
    <w:rsid w:val="008F5DEF"/>
    <w:rsid w:val="008F6E46"/>
    <w:rsid w:val="008F715C"/>
    <w:rsid w:val="008F72F0"/>
    <w:rsid w:val="008F76F2"/>
    <w:rsid w:val="008F7C29"/>
    <w:rsid w:val="009007CC"/>
    <w:rsid w:val="00900932"/>
    <w:rsid w:val="00900BAE"/>
    <w:rsid w:val="009012CF"/>
    <w:rsid w:val="00901329"/>
    <w:rsid w:val="00901BC8"/>
    <w:rsid w:val="00901DB0"/>
    <w:rsid w:val="00902A78"/>
    <w:rsid w:val="00902ED1"/>
    <w:rsid w:val="009039A8"/>
    <w:rsid w:val="00904665"/>
    <w:rsid w:val="00904990"/>
    <w:rsid w:val="00904E22"/>
    <w:rsid w:val="0090509A"/>
    <w:rsid w:val="009057B3"/>
    <w:rsid w:val="00905A58"/>
    <w:rsid w:val="00905C16"/>
    <w:rsid w:val="00905C5F"/>
    <w:rsid w:val="00905FD8"/>
    <w:rsid w:val="00906027"/>
    <w:rsid w:val="009064EE"/>
    <w:rsid w:val="00906911"/>
    <w:rsid w:val="009109DC"/>
    <w:rsid w:val="00910B82"/>
    <w:rsid w:val="00910F65"/>
    <w:rsid w:val="00910F8F"/>
    <w:rsid w:val="0091128E"/>
    <w:rsid w:val="00911C25"/>
    <w:rsid w:val="009121B8"/>
    <w:rsid w:val="00912770"/>
    <w:rsid w:val="0091397C"/>
    <w:rsid w:val="00914405"/>
    <w:rsid w:val="00914B45"/>
    <w:rsid w:val="009151B8"/>
    <w:rsid w:val="009154F4"/>
    <w:rsid w:val="00915600"/>
    <w:rsid w:val="009156DD"/>
    <w:rsid w:val="009158DC"/>
    <w:rsid w:val="00916BFE"/>
    <w:rsid w:val="009172F0"/>
    <w:rsid w:val="00917335"/>
    <w:rsid w:val="0091742E"/>
    <w:rsid w:val="00917705"/>
    <w:rsid w:val="00917FEE"/>
    <w:rsid w:val="00920118"/>
    <w:rsid w:val="009201BB"/>
    <w:rsid w:val="0092066B"/>
    <w:rsid w:val="00921ADC"/>
    <w:rsid w:val="009221CE"/>
    <w:rsid w:val="009222F0"/>
    <w:rsid w:val="00922FFD"/>
    <w:rsid w:val="009234BF"/>
    <w:rsid w:val="009237A9"/>
    <w:rsid w:val="00923EC5"/>
    <w:rsid w:val="00923F39"/>
    <w:rsid w:val="00924146"/>
    <w:rsid w:val="009242D8"/>
    <w:rsid w:val="0092430F"/>
    <w:rsid w:val="009243BF"/>
    <w:rsid w:val="009246E1"/>
    <w:rsid w:val="00924CB5"/>
    <w:rsid w:val="009260BD"/>
    <w:rsid w:val="00926FB5"/>
    <w:rsid w:val="00927373"/>
    <w:rsid w:val="009273DD"/>
    <w:rsid w:val="00927455"/>
    <w:rsid w:val="009303EA"/>
    <w:rsid w:val="00930CAA"/>
    <w:rsid w:val="00930CD6"/>
    <w:rsid w:val="009311DA"/>
    <w:rsid w:val="00932E36"/>
    <w:rsid w:val="0093376C"/>
    <w:rsid w:val="00933776"/>
    <w:rsid w:val="009337BC"/>
    <w:rsid w:val="009349DA"/>
    <w:rsid w:val="00934FB0"/>
    <w:rsid w:val="00935AD4"/>
    <w:rsid w:val="009360AA"/>
    <w:rsid w:val="0093651E"/>
    <w:rsid w:val="00936A97"/>
    <w:rsid w:val="00936E17"/>
    <w:rsid w:val="00936E7A"/>
    <w:rsid w:val="009371C5"/>
    <w:rsid w:val="00937A98"/>
    <w:rsid w:val="00937B1F"/>
    <w:rsid w:val="00940CF1"/>
    <w:rsid w:val="00941365"/>
    <w:rsid w:val="00942C98"/>
    <w:rsid w:val="00942F22"/>
    <w:rsid w:val="00943014"/>
    <w:rsid w:val="0094331C"/>
    <w:rsid w:val="00943DB7"/>
    <w:rsid w:val="00944EF3"/>
    <w:rsid w:val="009454CA"/>
    <w:rsid w:val="0094574D"/>
    <w:rsid w:val="00945D94"/>
    <w:rsid w:val="00945FB3"/>
    <w:rsid w:val="0094615F"/>
    <w:rsid w:val="009465A4"/>
    <w:rsid w:val="009469C5"/>
    <w:rsid w:val="009478FA"/>
    <w:rsid w:val="00947C71"/>
    <w:rsid w:val="00947EFB"/>
    <w:rsid w:val="009522D3"/>
    <w:rsid w:val="00952FBF"/>
    <w:rsid w:val="009533C0"/>
    <w:rsid w:val="00953CF5"/>
    <w:rsid w:val="00953D6D"/>
    <w:rsid w:val="009543F6"/>
    <w:rsid w:val="00954D87"/>
    <w:rsid w:val="00955845"/>
    <w:rsid w:val="009558DA"/>
    <w:rsid w:val="00956929"/>
    <w:rsid w:val="00956AB4"/>
    <w:rsid w:val="00957922"/>
    <w:rsid w:val="00957F99"/>
    <w:rsid w:val="009606DD"/>
    <w:rsid w:val="009611A4"/>
    <w:rsid w:val="00961BD8"/>
    <w:rsid w:val="00961D05"/>
    <w:rsid w:val="00961E01"/>
    <w:rsid w:val="00962F78"/>
    <w:rsid w:val="00963B93"/>
    <w:rsid w:val="00963C14"/>
    <w:rsid w:val="00963D11"/>
    <w:rsid w:val="00963DAD"/>
    <w:rsid w:val="00963DDA"/>
    <w:rsid w:val="00964903"/>
    <w:rsid w:val="00964AC2"/>
    <w:rsid w:val="00965CA8"/>
    <w:rsid w:val="00966E0C"/>
    <w:rsid w:val="009672F0"/>
    <w:rsid w:val="00967668"/>
    <w:rsid w:val="00967F58"/>
    <w:rsid w:val="00970BE6"/>
    <w:rsid w:val="00970D0C"/>
    <w:rsid w:val="00970ECA"/>
    <w:rsid w:val="00971152"/>
    <w:rsid w:val="009719B6"/>
    <w:rsid w:val="009719ED"/>
    <w:rsid w:val="0097251F"/>
    <w:rsid w:val="00973941"/>
    <w:rsid w:val="00973C0D"/>
    <w:rsid w:val="0097432B"/>
    <w:rsid w:val="009744D3"/>
    <w:rsid w:val="00975146"/>
    <w:rsid w:val="00975214"/>
    <w:rsid w:val="00975241"/>
    <w:rsid w:val="009761FA"/>
    <w:rsid w:val="0097687D"/>
    <w:rsid w:val="00976B4B"/>
    <w:rsid w:val="00976C5C"/>
    <w:rsid w:val="009770EA"/>
    <w:rsid w:val="0097783D"/>
    <w:rsid w:val="0098099D"/>
    <w:rsid w:val="00981EA1"/>
    <w:rsid w:val="00983444"/>
    <w:rsid w:val="0098347C"/>
    <w:rsid w:val="00983626"/>
    <w:rsid w:val="009836E4"/>
    <w:rsid w:val="00983BE9"/>
    <w:rsid w:val="00985645"/>
    <w:rsid w:val="00985B42"/>
    <w:rsid w:val="00985BDD"/>
    <w:rsid w:val="00986580"/>
    <w:rsid w:val="00986A0A"/>
    <w:rsid w:val="0098721E"/>
    <w:rsid w:val="00987329"/>
    <w:rsid w:val="009875A0"/>
    <w:rsid w:val="009876E0"/>
    <w:rsid w:val="00987D6E"/>
    <w:rsid w:val="009905FD"/>
    <w:rsid w:val="0099079B"/>
    <w:rsid w:val="00991B2F"/>
    <w:rsid w:val="00991D5D"/>
    <w:rsid w:val="009921D6"/>
    <w:rsid w:val="009930B6"/>
    <w:rsid w:val="00993CAD"/>
    <w:rsid w:val="009945C8"/>
    <w:rsid w:val="0099472D"/>
    <w:rsid w:val="009949EE"/>
    <w:rsid w:val="00994DDA"/>
    <w:rsid w:val="0099568B"/>
    <w:rsid w:val="00996FC8"/>
    <w:rsid w:val="009977A5"/>
    <w:rsid w:val="009979C5"/>
    <w:rsid w:val="009A0A0F"/>
    <w:rsid w:val="009A19F5"/>
    <w:rsid w:val="009A1BB4"/>
    <w:rsid w:val="009A23B2"/>
    <w:rsid w:val="009A2AFF"/>
    <w:rsid w:val="009A47B1"/>
    <w:rsid w:val="009A483F"/>
    <w:rsid w:val="009A4B4D"/>
    <w:rsid w:val="009A4C64"/>
    <w:rsid w:val="009A528D"/>
    <w:rsid w:val="009A56AB"/>
    <w:rsid w:val="009A5811"/>
    <w:rsid w:val="009A58EA"/>
    <w:rsid w:val="009A5B19"/>
    <w:rsid w:val="009A5C50"/>
    <w:rsid w:val="009A6DBD"/>
    <w:rsid w:val="009A6F9A"/>
    <w:rsid w:val="009A74DF"/>
    <w:rsid w:val="009A7806"/>
    <w:rsid w:val="009A7E67"/>
    <w:rsid w:val="009B13FF"/>
    <w:rsid w:val="009B15B3"/>
    <w:rsid w:val="009B180E"/>
    <w:rsid w:val="009B209B"/>
    <w:rsid w:val="009B299D"/>
    <w:rsid w:val="009B2EA5"/>
    <w:rsid w:val="009B32F3"/>
    <w:rsid w:val="009B38AE"/>
    <w:rsid w:val="009B3FC8"/>
    <w:rsid w:val="009B4018"/>
    <w:rsid w:val="009B5F5A"/>
    <w:rsid w:val="009B6534"/>
    <w:rsid w:val="009B675D"/>
    <w:rsid w:val="009B68C8"/>
    <w:rsid w:val="009B6FCF"/>
    <w:rsid w:val="009B7844"/>
    <w:rsid w:val="009B7C17"/>
    <w:rsid w:val="009B7F13"/>
    <w:rsid w:val="009C0596"/>
    <w:rsid w:val="009C0757"/>
    <w:rsid w:val="009C1DAF"/>
    <w:rsid w:val="009C2355"/>
    <w:rsid w:val="009C337B"/>
    <w:rsid w:val="009C3678"/>
    <w:rsid w:val="009C36C1"/>
    <w:rsid w:val="009C3AD8"/>
    <w:rsid w:val="009C5300"/>
    <w:rsid w:val="009C5AF3"/>
    <w:rsid w:val="009C6534"/>
    <w:rsid w:val="009C6B69"/>
    <w:rsid w:val="009C6E20"/>
    <w:rsid w:val="009C732B"/>
    <w:rsid w:val="009C75E1"/>
    <w:rsid w:val="009D0C1C"/>
    <w:rsid w:val="009D1250"/>
    <w:rsid w:val="009D12B7"/>
    <w:rsid w:val="009D14E0"/>
    <w:rsid w:val="009D165B"/>
    <w:rsid w:val="009D1E2F"/>
    <w:rsid w:val="009D1ED0"/>
    <w:rsid w:val="009D1F88"/>
    <w:rsid w:val="009D2596"/>
    <w:rsid w:val="009D2710"/>
    <w:rsid w:val="009D2B0D"/>
    <w:rsid w:val="009D4CB6"/>
    <w:rsid w:val="009D512D"/>
    <w:rsid w:val="009D5663"/>
    <w:rsid w:val="009D5AF6"/>
    <w:rsid w:val="009D711B"/>
    <w:rsid w:val="009E0222"/>
    <w:rsid w:val="009E04EC"/>
    <w:rsid w:val="009E0596"/>
    <w:rsid w:val="009E0686"/>
    <w:rsid w:val="009E0889"/>
    <w:rsid w:val="009E0CBB"/>
    <w:rsid w:val="009E147C"/>
    <w:rsid w:val="009E1B40"/>
    <w:rsid w:val="009E25BA"/>
    <w:rsid w:val="009E29F2"/>
    <w:rsid w:val="009E2C64"/>
    <w:rsid w:val="009E3411"/>
    <w:rsid w:val="009E3868"/>
    <w:rsid w:val="009E3974"/>
    <w:rsid w:val="009E3C02"/>
    <w:rsid w:val="009E4AB5"/>
    <w:rsid w:val="009E5857"/>
    <w:rsid w:val="009E6404"/>
    <w:rsid w:val="009E6A44"/>
    <w:rsid w:val="009E6CE7"/>
    <w:rsid w:val="009E6D0B"/>
    <w:rsid w:val="009E79ED"/>
    <w:rsid w:val="009E7F0D"/>
    <w:rsid w:val="009F04B8"/>
    <w:rsid w:val="009F068A"/>
    <w:rsid w:val="009F0B3F"/>
    <w:rsid w:val="009F1A46"/>
    <w:rsid w:val="009F24AD"/>
    <w:rsid w:val="009F26B2"/>
    <w:rsid w:val="009F291E"/>
    <w:rsid w:val="009F2AAE"/>
    <w:rsid w:val="009F2AC5"/>
    <w:rsid w:val="009F2CD3"/>
    <w:rsid w:val="009F367A"/>
    <w:rsid w:val="009F43DB"/>
    <w:rsid w:val="009F4B51"/>
    <w:rsid w:val="009F4CA1"/>
    <w:rsid w:val="009F4FA8"/>
    <w:rsid w:val="009F5320"/>
    <w:rsid w:val="009F54AD"/>
    <w:rsid w:val="009F5C04"/>
    <w:rsid w:val="009F60E4"/>
    <w:rsid w:val="009F6B1D"/>
    <w:rsid w:val="009F7046"/>
    <w:rsid w:val="009F7F6A"/>
    <w:rsid w:val="00A007DC"/>
    <w:rsid w:val="00A01398"/>
    <w:rsid w:val="00A0158B"/>
    <w:rsid w:val="00A0169C"/>
    <w:rsid w:val="00A01957"/>
    <w:rsid w:val="00A01F5B"/>
    <w:rsid w:val="00A02071"/>
    <w:rsid w:val="00A024EB"/>
    <w:rsid w:val="00A02AB3"/>
    <w:rsid w:val="00A02F6C"/>
    <w:rsid w:val="00A0327F"/>
    <w:rsid w:val="00A03F7B"/>
    <w:rsid w:val="00A04CA9"/>
    <w:rsid w:val="00A057A1"/>
    <w:rsid w:val="00A05B25"/>
    <w:rsid w:val="00A064C1"/>
    <w:rsid w:val="00A06AC0"/>
    <w:rsid w:val="00A07089"/>
    <w:rsid w:val="00A074FD"/>
    <w:rsid w:val="00A1016B"/>
    <w:rsid w:val="00A106A6"/>
    <w:rsid w:val="00A11084"/>
    <w:rsid w:val="00A127BB"/>
    <w:rsid w:val="00A13011"/>
    <w:rsid w:val="00A13628"/>
    <w:rsid w:val="00A137EB"/>
    <w:rsid w:val="00A13CFE"/>
    <w:rsid w:val="00A141D6"/>
    <w:rsid w:val="00A149F1"/>
    <w:rsid w:val="00A15F7A"/>
    <w:rsid w:val="00A16DB4"/>
    <w:rsid w:val="00A1753D"/>
    <w:rsid w:val="00A175DA"/>
    <w:rsid w:val="00A17989"/>
    <w:rsid w:val="00A17D4F"/>
    <w:rsid w:val="00A2156E"/>
    <w:rsid w:val="00A21992"/>
    <w:rsid w:val="00A21C2F"/>
    <w:rsid w:val="00A21D47"/>
    <w:rsid w:val="00A21DC1"/>
    <w:rsid w:val="00A21FCD"/>
    <w:rsid w:val="00A229E2"/>
    <w:rsid w:val="00A23486"/>
    <w:rsid w:val="00A2424A"/>
    <w:rsid w:val="00A2446D"/>
    <w:rsid w:val="00A24F61"/>
    <w:rsid w:val="00A254B6"/>
    <w:rsid w:val="00A25666"/>
    <w:rsid w:val="00A26005"/>
    <w:rsid w:val="00A26896"/>
    <w:rsid w:val="00A26D1B"/>
    <w:rsid w:val="00A279EE"/>
    <w:rsid w:val="00A27A9D"/>
    <w:rsid w:val="00A302F2"/>
    <w:rsid w:val="00A304B6"/>
    <w:rsid w:val="00A30828"/>
    <w:rsid w:val="00A30EC8"/>
    <w:rsid w:val="00A31E79"/>
    <w:rsid w:val="00A32193"/>
    <w:rsid w:val="00A3246A"/>
    <w:rsid w:val="00A327E5"/>
    <w:rsid w:val="00A32ED5"/>
    <w:rsid w:val="00A332D2"/>
    <w:rsid w:val="00A33ED1"/>
    <w:rsid w:val="00A34619"/>
    <w:rsid w:val="00A3466B"/>
    <w:rsid w:val="00A3476C"/>
    <w:rsid w:val="00A34D1B"/>
    <w:rsid w:val="00A34FFF"/>
    <w:rsid w:val="00A35255"/>
    <w:rsid w:val="00A352B4"/>
    <w:rsid w:val="00A356FC"/>
    <w:rsid w:val="00A3571F"/>
    <w:rsid w:val="00A3579A"/>
    <w:rsid w:val="00A3586A"/>
    <w:rsid w:val="00A35A4B"/>
    <w:rsid w:val="00A35AB7"/>
    <w:rsid w:val="00A367F1"/>
    <w:rsid w:val="00A37088"/>
    <w:rsid w:val="00A3742C"/>
    <w:rsid w:val="00A40748"/>
    <w:rsid w:val="00A40ABD"/>
    <w:rsid w:val="00A40E01"/>
    <w:rsid w:val="00A40F44"/>
    <w:rsid w:val="00A41979"/>
    <w:rsid w:val="00A41C7F"/>
    <w:rsid w:val="00A41EC0"/>
    <w:rsid w:val="00A42A5A"/>
    <w:rsid w:val="00A42B18"/>
    <w:rsid w:val="00A4304E"/>
    <w:rsid w:val="00A43951"/>
    <w:rsid w:val="00A43C13"/>
    <w:rsid w:val="00A43F82"/>
    <w:rsid w:val="00A44CBE"/>
    <w:rsid w:val="00A44EFF"/>
    <w:rsid w:val="00A45115"/>
    <w:rsid w:val="00A4539F"/>
    <w:rsid w:val="00A454A9"/>
    <w:rsid w:val="00A45F92"/>
    <w:rsid w:val="00A465C4"/>
    <w:rsid w:val="00A467CA"/>
    <w:rsid w:val="00A4692C"/>
    <w:rsid w:val="00A479A3"/>
    <w:rsid w:val="00A5003B"/>
    <w:rsid w:val="00A50B17"/>
    <w:rsid w:val="00A51A21"/>
    <w:rsid w:val="00A52126"/>
    <w:rsid w:val="00A5282B"/>
    <w:rsid w:val="00A52AC4"/>
    <w:rsid w:val="00A52C9D"/>
    <w:rsid w:val="00A532E9"/>
    <w:rsid w:val="00A53D28"/>
    <w:rsid w:val="00A54064"/>
    <w:rsid w:val="00A54354"/>
    <w:rsid w:val="00A5467A"/>
    <w:rsid w:val="00A54688"/>
    <w:rsid w:val="00A556BD"/>
    <w:rsid w:val="00A558FC"/>
    <w:rsid w:val="00A55DB8"/>
    <w:rsid w:val="00A568E1"/>
    <w:rsid w:val="00A56967"/>
    <w:rsid w:val="00A572C6"/>
    <w:rsid w:val="00A60181"/>
    <w:rsid w:val="00A61AFE"/>
    <w:rsid w:val="00A62C6E"/>
    <w:rsid w:val="00A634A2"/>
    <w:rsid w:val="00A63C1F"/>
    <w:rsid w:val="00A644E0"/>
    <w:rsid w:val="00A64AE0"/>
    <w:rsid w:val="00A64F3F"/>
    <w:rsid w:val="00A6553D"/>
    <w:rsid w:val="00A6567C"/>
    <w:rsid w:val="00A65D73"/>
    <w:rsid w:val="00A66943"/>
    <w:rsid w:val="00A701BE"/>
    <w:rsid w:val="00A7036F"/>
    <w:rsid w:val="00A70530"/>
    <w:rsid w:val="00A71202"/>
    <w:rsid w:val="00A716DB"/>
    <w:rsid w:val="00A71B02"/>
    <w:rsid w:val="00A71D4A"/>
    <w:rsid w:val="00A726F7"/>
    <w:rsid w:val="00A72EA9"/>
    <w:rsid w:val="00A7367A"/>
    <w:rsid w:val="00A74D0E"/>
    <w:rsid w:val="00A75718"/>
    <w:rsid w:val="00A76B0E"/>
    <w:rsid w:val="00A7717B"/>
    <w:rsid w:val="00A77302"/>
    <w:rsid w:val="00A77AE8"/>
    <w:rsid w:val="00A801F8"/>
    <w:rsid w:val="00A8044C"/>
    <w:rsid w:val="00A80E3D"/>
    <w:rsid w:val="00A8121F"/>
    <w:rsid w:val="00A81FC4"/>
    <w:rsid w:val="00A833FA"/>
    <w:rsid w:val="00A840B8"/>
    <w:rsid w:val="00A8465B"/>
    <w:rsid w:val="00A8490D"/>
    <w:rsid w:val="00A84AF7"/>
    <w:rsid w:val="00A84E31"/>
    <w:rsid w:val="00A8551B"/>
    <w:rsid w:val="00A86451"/>
    <w:rsid w:val="00A86561"/>
    <w:rsid w:val="00A86B50"/>
    <w:rsid w:val="00A87A01"/>
    <w:rsid w:val="00A87AED"/>
    <w:rsid w:val="00A87FAC"/>
    <w:rsid w:val="00A91667"/>
    <w:rsid w:val="00A917D9"/>
    <w:rsid w:val="00A91B19"/>
    <w:rsid w:val="00A91B4E"/>
    <w:rsid w:val="00A91B92"/>
    <w:rsid w:val="00A91D84"/>
    <w:rsid w:val="00A92F7F"/>
    <w:rsid w:val="00A93139"/>
    <w:rsid w:val="00A93A8C"/>
    <w:rsid w:val="00A93D84"/>
    <w:rsid w:val="00A942A9"/>
    <w:rsid w:val="00A9468F"/>
    <w:rsid w:val="00A946AA"/>
    <w:rsid w:val="00A949B5"/>
    <w:rsid w:val="00A94A2A"/>
    <w:rsid w:val="00A94DAE"/>
    <w:rsid w:val="00A95132"/>
    <w:rsid w:val="00A95434"/>
    <w:rsid w:val="00A9598A"/>
    <w:rsid w:val="00A9618F"/>
    <w:rsid w:val="00A963F8"/>
    <w:rsid w:val="00A96D4B"/>
    <w:rsid w:val="00A96F11"/>
    <w:rsid w:val="00A976A2"/>
    <w:rsid w:val="00AA0C9D"/>
    <w:rsid w:val="00AA116A"/>
    <w:rsid w:val="00AA18FA"/>
    <w:rsid w:val="00AA265F"/>
    <w:rsid w:val="00AA2CCE"/>
    <w:rsid w:val="00AA5480"/>
    <w:rsid w:val="00AA6820"/>
    <w:rsid w:val="00AA6D24"/>
    <w:rsid w:val="00AA6D34"/>
    <w:rsid w:val="00AA7144"/>
    <w:rsid w:val="00AA77E5"/>
    <w:rsid w:val="00AA7A7F"/>
    <w:rsid w:val="00AA7B6C"/>
    <w:rsid w:val="00AB0951"/>
    <w:rsid w:val="00AB13EB"/>
    <w:rsid w:val="00AB1712"/>
    <w:rsid w:val="00AB236A"/>
    <w:rsid w:val="00AB351E"/>
    <w:rsid w:val="00AB3677"/>
    <w:rsid w:val="00AB3715"/>
    <w:rsid w:val="00AB38BD"/>
    <w:rsid w:val="00AB3DDD"/>
    <w:rsid w:val="00AB40C9"/>
    <w:rsid w:val="00AB4760"/>
    <w:rsid w:val="00AB4B0D"/>
    <w:rsid w:val="00AB5AE2"/>
    <w:rsid w:val="00AB6523"/>
    <w:rsid w:val="00AB6736"/>
    <w:rsid w:val="00AB67D4"/>
    <w:rsid w:val="00AB7257"/>
    <w:rsid w:val="00AB7363"/>
    <w:rsid w:val="00AB75CC"/>
    <w:rsid w:val="00AB7A29"/>
    <w:rsid w:val="00AB7E86"/>
    <w:rsid w:val="00AC0DDD"/>
    <w:rsid w:val="00AC1080"/>
    <w:rsid w:val="00AC1635"/>
    <w:rsid w:val="00AC16B5"/>
    <w:rsid w:val="00AC2286"/>
    <w:rsid w:val="00AC2482"/>
    <w:rsid w:val="00AC42EB"/>
    <w:rsid w:val="00AC449B"/>
    <w:rsid w:val="00AC4804"/>
    <w:rsid w:val="00AC56AC"/>
    <w:rsid w:val="00AC6608"/>
    <w:rsid w:val="00AC681F"/>
    <w:rsid w:val="00AC6ACF"/>
    <w:rsid w:val="00AC7BFA"/>
    <w:rsid w:val="00AD006E"/>
    <w:rsid w:val="00AD15B4"/>
    <w:rsid w:val="00AD16D0"/>
    <w:rsid w:val="00AD176E"/>
    <w:rsid w:val="00AD2023"/>
    <w:rsid w:val="00AD2FDA"/>
    <w:rsid w:val="00AD39CF"/>
    <w:rsid w:val="00AD47C1"/>
    <w:rsid w:val="00AD4BF3"/>
    <w:rsid w:val="00AD4C6D"/>
    <w:rsid w:val="00AD591E"/>
    <w:rsid w:val="00AD5F17"/>
    <w:rsid w:val="00AD60D9"/>
    <w:rsid w:val="00AD6B99"/>
    <w:rsid w:val="00AD6BB9"/>
    <w:rsid w:val="00AD7240"/>
    <w:rsid w:val="00AD77B0"/>
    <w:rsid w:val="00AD7A7B"/>
    <w:rsid w:val="00AE0AB3"/>
    <w:rsid w:val="00AE0F75"/>
    <w:rsid w:val="00AE14D7"/>
    <w:rsid w:val="00AE1A20"/>
    <w:rsid w:val="00AE2836"/>
    <w:rsid w:val="00AE30A1"/>
    <w:rsid w:val="00AE349B"/>
    <w:rsid w:val="00AE3973"/>
    <w:rsid w:val="00AE41FF"/>
    <w:rsid w:val="00AE4296"/>
    <w:rsid w:val="00AE4567"/>
    <w:rsid w:val="00AE4754"/>
    <w:rsid w:val="00AE4E3A"/>
    <w:rsid w:val="00AE4E93"/>
    <w:rsid w:val="00AE5F67"/>
    <w:rsid w:val="00AE5F93"/>
    <w:rsid w:val="00AE70B4"/>
    <w:rsid w:val="00AE7523"/>
    <w:rsid w:val="00AE7766"/>
    <w:rsid w:val="00AE7D4F"/>
    <w:rsid w:val="00AF088B"/>
    <w:rsid w:val="00AF0938"/>
    <w:rsid w:val="00AF0DEC"/>
    <w:rsid w:val="00AF119F"/>
    <w:rsid w:val="00AF1438"/>
    <w:rsid w:val="00AF24E4"/>
    <w:rsid w:val="00AF3316"/>
    <w:rsid w:val="00AF3517"/>
    <w:rsid w:val="00AF4715"/>
    <w:rsid w:val="00AF4D41"/>
    <w:rsid w:val="00AF5446"/>
    <w:rsid w:val="00AF5C3B"/>
    <w:rsid w:val="00AF5D6C"/>
    <w:rsid w:val="00AF61A6"/>
    <w:rsid w:val="00AF61C9"/>
    <w:rsid w:val="00AF6328"/>
    <w:rsid w:val="00AF6C22"/>
    <w:rsid w:val="00AF75BA"/>
    <w:rsid w:val="00B00F71"/>
    <w:rsid w:val="00B02165"/>
    <w:rsid w:val="00B03188"/>
    <w:rsid w:val="00B0436B"/>
    <w:rsid w:val="00B047AD"/>
    <w:rsid w:val="00B06C22"/>
    <w:rsid w:val="00B06FCC"/>
    <w:rsid w:val="00B07611"/>
    <w:rsid w:val="00B07622"/>
    <w:rsid w:val="00B104D9"/>
    <w:rsid w:val="00B10C6E"/>
    <w:rsid w:val="00B11294"/>
    <w:rsid w:val="00B11A1F"/>
    <w:rsid w:val="00B11AE2"/>
    <w:rsid w:val="00B11F85"/>
    <w:rsid w:val="00B12FA0"/>
    <w:rsid w:val="00B130FF"/>
    <w:rsid w:val="00B1394C"/>
    <w:rsid w:val="00B13F85"/>
    <w:rsid w:val="00B1414C"/>
    <w:rsid w:val="00B154B9"/>
    <w:rsid w:val="00B15572"/>
    <w:rsid w:val="00B1570D"/>
    <w:rsid w:val="00B15DFD"/>
    <w:rsid w:val="00B15F2E"/>
    <w:rsid w:val="00B1656A"/>
    <w:rsid w:val="00B165EB"/>
    <w:rsid w:val="00B16C25"/>
    <w:rsid w:val="00B1775B"/>
    <w:rsid w:val="00B17879"/>
    <w:rsid w:val="00B17D52"/>
    <w:rsid w:val="00B17D98"/>
    <w:rsid w:val="00B17EBA"/>
    <w:rsid w:val="00B1F554"/>
    <w:rsid w:val="00B20436"/>
    <w:rsid w:val="00B20919"/>
    <w:rsid w:val="00B20C74"/>
    <w:rsid w:val="00B22E5E"/>
    <w:rsid w:val="00B2300F"/>
    <w:rsid w:val="00B23295"/>
    <w:rsid w:val="00B23296"/>
    <w:rsid w:val="00B24172"/>
    <w:rsid w:val="00B246C5"/>
    <w:rsid w:val="00B24770"/>
    <w:rsid w:val="00B24A10"/>
    <w:rsid w:val="00B2594E"/>
    <w:rsid w:val="00B25CAB"/>
    <w:rsid w:val="00B260A6"/>
    <w:rsid w:val="00B265C1"/>
    <w:rsid w:val="00B26973"/>
    <w:rsid w:val="00B26B7D"/>
    <w:rsid w:val="00B26DFF"/>
    <w:rsid w:val="00B27B96"/>
    <w:rsid w:val="00B30618"/>
    <w:rsid w:val="00B3130D"/>
    <w:rsid w:val="00B31596"/>
    <w:rsid w:val="00B31B93"/>
    <w:rsid w:val="00B324D3"/>
    <w:rsid w:val="00B32E5E"/>
    <w:rsid w:val="00B331B0"/>
    <w:rsid w:val="00B332F3"/>
    <w:rsid w:val="00B34452"/>
    <w:rsid w:val="00B34F4A"/>
    <w:rsid w:val="00B35140"/>
    <w:rsid w:val="00B3646D"/>
    <w:rsid w:val="00B374BD"/>
    <w:rsid w:val="00B375ED"/>
    <w:rsid w:val="00B375FC"/>
    <w:rsid w:val="00B37827"/>
    <w:rsid w:val="00B37855"/>
    <w:rsid w:val="00B40118"/>
    <w:rsid w:val="00B406A3"/>
    <w:rsid w:val="00B407D5"/>
    <w:rsid w:val="00B40815"/>
    <w:rsid w:val="00B40D03"/>
    <w:rsid w:val="00B4194E"/>
    <w:rsid w:val="00B419C1"/>
    <w:rsid w:val="00B41AA7"/>
    <w:rsid w:val="00B42124"/>
    <w:rsid w:val="00B4288B"/>
    <w:rsid w:val="00B43C3C"/>
    <w:rsid w:val="00B447A5"/>
    <w:rsid w:val="00B44BC3"/>
    <w:rsid w:val="00B464A8"/>
    <w:rsid w:val="00B466EF"/>
    <w:rsid w:val="00B46C1F"/>
    <w:rsid w:val="00B46DE6"/>
    <w:rsid w:val="00B46E11"/>
    <w:rsid w:val="00B47296"/>
    <w:rsid w:val="00B4767E"/>
    <w:rsid w:val="00B50430"/>
    <w:rsid w:val="00B50510"/>
    <w:rsid w:val="00B510FE"/>
    <w:rsid w:val="00B51227"/>
    <w:rsid w:val="00B516AA"/>
    <w:rsid w:val="00B516F9"/>
    <w:rsid w:val="00B51854"/>
    <w:rsid w:val="00B51BA6"/>
    <w:rsid w:val="00B522E4"/>
    <w:rsid w:val="00B52730"/>
    <w:rsid w:val="00B5287F"/>
    <w:rsid w:val="00B52EF9"/>
    <w:rsid w:val="00B52F43"/>
    <w:rsid w:val="00B53430"/>
    <w:rsid w:val="00B536AB"/>
    <w:rsid w:val="00B53969"/>
    <w:rsid w:val="00B53A39"/>
    <w:rsid w:val="00B53D3A"/>
    <w:rsid w:val="00B53DE1"/>
    <w:rsid w:val="00B54165"/>
    <w:rsid w:val="00B54673"/>
    <w:rsid w:val="00B55568"/>
    <w:rsid w:val="00B55646"/>
    <w:rsid w:val="00B5570E"/>
    <w:rsid w:val="00B560E4"/>
    <w:rsid w:val="00B56160"/>
    <w:rsid w:val="00B56788"/>
    <w:rsid w:val="00B56A70"/>
    <w:rsid w:val="00B56A7E"/>
    <w:rsid w:val="00B57584"/>
    <w:rsid w:val="00B5797B"/>
    <w:rsid w:val="00B600AB"/>
    <w:rsid w:val="00B6051B"/>
    <w:rsid w:val="00B60CB1"/>
    <w:rsid w:val="00B611DD"/>
    <w:rsid w:val="00B61BCF"/>
    <w:rsid w:val="00B61DB7"/>
    <w:rsid w:val="00B61EB6"/>
    <w:rsid w:val="00B61FA9"/>
    <w:rsid w:val="00B62273"/>
    <w:rsid w:val="00B629CA"/>
    <w:rsid w:val="00B634FD"/>
    <w:rsid w:val="00B63BE1"/>
    <w:rsid w:val="00B64320"/>
    <w:rsid w:val="00B6608E"/>
    <w:rsid w:val="00B662AF"/>
    <w:rsid w:val="00B66327"/>
    <w:rsid w:val="00B6639D"/>
    <w:rsid w:val="00B6668B"/>
    <w:rsid w:val="00B669D4"/>
    <w:rsid w:val="00B67BB7"/>
    <w:rsid w:val="00B67C5E"/>
    <w:rsid w:val="00B67FE2"/>
    <w:rsid w:val="00B6B933"/>
    <w:rsid w:val="00B70592"/>
    <w:rsid w:val="00B708C5"/>
    <w:rsid w:val="00B70AD9"/>
    <w:rsid w:val="00B712EF"/>
    <w:rsid w:val="00B71731"/>
    <w:rsid w:val="00B71B89"/>
    <w:rsid w:val="00B7242B"/>
    <w:rsid w:val="00B734D5"/>
    <w:rsid w:val="00B73A69"/>
    <w:rsid w:val="00B74C7E"/>
    <w:rsid w:val="00B7535C"/>
    <w:rsid w:val="00B75374"/>
    <w:rsid w:val="00B75C34"/>
    <w:rsid w:val="00B7745D"/>
    <w:rsid w:val="00B77A06"/>
    <w:rsid w:val="00B77F70"/>
    <w:rsid w:val="00B80079"/>
    <w:rsid w:val="00B80265"/>
    <w:rsid w:val="00B8036E"/>
    <w:rsid w:val="00B803A1"/>
    <w:rsid w:val="00B81BD6"/>
    <w:rsid w:val="00B82287"/>
    <w:rsid w:val="00B824F3"/>
    <w:rsid w:val="00B824FF"/>
    <w:rsid w:val="00B83EFA"/>
    <w:rsid w:val="00B8450A"/>
    <w:rsid w:val="00B8451D"/>
    <w:rsid w:val="00B84628"/>
    <w:rsid w:val="00B84631"/>
    <w:rsid w:val="00B851DC"/>
    <w:rsid w:val="00B85DC5"/>
    <w:rsid w:val="00B8631D"/>
    <w:rsid w:val="00B86D04"/>
    <w:rsid w:val="00B878BF"/>
    <w:rsid w:val="00B9066F"/>
    <w:rsid w:val="00B90B00"/>
    <w:rsid w:val="00B90E32"/>
    <w:rsid w:val="00B91FC0"/>
    <w:rsid w:val="00B92964"/>
    <w:rsid w:val="00B92999"/>
    <w:rsid w:val="00B92F30"/>
    <w:rsid w:val="00B93871"/>
    <w:rsid w:val="00B9486D"/>
    <w:rsid w:val="00B9494A"/>
    <w:rsid w:val="00B94C7C"/>
    <w:rsid w:val="00B9560B"/>
    <w:rsid w:val="00B95F66"/>
    <w:rsid w:val="00B962FD"/>
    <w:rsid w:val="00B96F70"/>
    <w:rsid w:val="00B97B45"/>
    <w:rsid w:val="00BA0244"/>
    <w:rsid w:val="00BA13B2"/>
    <w:rsid w:val="00BA1707"/>
    <w:rsid w:val="00BA271D"/>
    <w:rsid w:val="00BA2B60"/>
    <w:rsid w:val="00BA2D1E"/>
    <w:rsid w:val="00BA2E8C"/>
    <w:rsid w:val="00BA4AF1"/>
    <w:rsid w:val="00BA55A2"/>
    <w:rsid w:val="00BA584C"/>
    <w:rsid w:val="00BA5A6B"/>
    <w:rsid w:val="00BA5CBE"/>
    <w:rsid w:val="00BA6A25"/>
    <w:rsid w:val="00BA767A"/>
    <w:rsid w:val="00BA77AD"/>
    <w:rsid w:val="00BA7BB3"/>
    <w:rsid w:val="00BA8451"/>
    <w:rsid w:val="00BB03BC"/>
    <w:rsid w:val="00BB0E4C"/>
    <w:rsid w:val="00BB12EF"/>
    <w:rsid w:val="00BB270A"/>
    <w:rsid w:val="00BB2CEF"/>
    <w:rsid w:val="00BB334C"/>
    <w:rsid w:val="00BB3AEF"/>
    <w:rsid w:val="00BB3B9A"/>
    <w:rsid w:val="00BB3F57"/>
    <w:rsid w:val="00BB45E0"/>
    <w:rsid w:val="00BB4F28"/>
    <w:rsid w:val="00BB51EF"/>
    <w:rsid w:val="00BB56A1"/>
    <w:rsid w:val="00BB5922"/>
    <w:rsid w:val="00BB5AF9"/>
    <w:rsid w:val="00BB6248"/>
    <w:rsid w:val="00BB648E"/>
    <w:rsid w:val="00BB6ABB"/>
    <w:rsid w:val="00BB6B05"/>
    <w:rsid w:val="00BB72DB"/>
    <w:rsid w:val="00BB7AFF"/>
    <w:rsid w:val="00BB7C78"/>
    <w:rsid w:val="00BC08E8"/>
    <w:rsid w:val="00BC0B12"/>
    <w:rsid w:val="00BC1155"/>
    <w:rsid w:val="00BC1993"/>
    <w:rsid w:val="00BC26A0"/>
    <w:rsid w:val="00BC2833"/>
    <w:rsid w:val="00BC3429"/>
    <w:rsid w:val="00BC3A17"/>
    <w:rsid w:val="00BC3DAC"/>
    <w:rsid w:val="00BC40B0"/>
    <w:rsid w:val="00BC474A"/>
    <w:rsid w:val="00BC4DC8"/>
    <w:rsid w:val="00BC536E"/>
    <w:rsid w:val="00BC63B4"/>
    <w:rsid w:val="00BC6732"/>
    <w:rsid w:val="00BC6847"/>
    <w:rsid w:val="00BC68E5"/>
    <w:rsid w:val="00BC6F20"/>
    <w:rsid w:val="00BD0F12"/>
    <w:rsid w:val="00BD113A"/>
    <w:rsid w:val="00BD182D"/>
    <w:rsid w:val="00BD1CD2"/>
    <w:rsid w:val="00BD1E6A"/>
    <w:rsid w:val="00BD3867"/>
    <w:rsid w:val="00BD388C"/>
    <w:rsid w:val="00BD426E"/>
    <w:rsid w:val="00BD4573"/>
    <w:rsid w:val="00BD4B68"/>
    <w:rsid w:val="00BD5179"/>
    <w:rsid w:val="00BD523D"/>
    <w:rsid w:val="00BD5B60"/>
    <w:rsid w:val="00BD610D"/>
    <w:rsid w:val="00BD6B29"/>
    <w:rsid w:val="00BD6B55"/>
    <w:rsid w:val="00BD7FBD"/>
    <w:rsid w:val="00BE18F8"/>
    <w:rsid w:val="00BE1F87"/>
    <w:rsid w:val="00BE2445"/>
    <w:rsid w:val="00BE27D8"/>
    <w:rsid w:val="00BE2AA4"/>
    <w:rsid w:val="00BE32BD"/>
    <w:rsid w:val="00BE3A2B"/>
    <w:rsid w:val="00BE44AB"/>
    <w:rsid w:val="00BE46C3"/>
    <w:rsid w:val="00BE4A92"/>
    <w:rsid w:val="00BE5B91"/>
    <w:rsid w:val="00BE6380"/>
    <w:rsid w:val="00BE63E6"/>
    <w:rsid w:val="00BE641C"/>
    <w:rsid w:val="00BE65DF"/>
    <w:rsid w:val="00BE67F4"/>
    <w:rsid w:val="00BE6F60"/>
    <w:rsid w:val="00BE724A"/>
    <w:rsid w:val="00BF140A"/>
    <w:rsid w:val="00BF18DC"/>
    <w:rsid w:val="00BF20CB"/>
    <w:rsid w:val="00BF2262"/>
    <w:rsid w:val="00BF30A3"/>
    <w:rsid w:val="00BF3448"/>
    <w:rsid w:val="00BF3465"/>
    <w:rsid w:val="00BF41C8"/>
    <w:rsid w:val="00BF42E7"/>
    <w:rsid w:val="00BF4849"/>
    <w:rsid w:val="00BF48B5"/>
    <w:rsid w:val="00BF511E"/>
    <w:rsid w:val="00BF60B9"/>
    <w:rsid w:val="00BF6C19"/>
    <w:rsid w:val="00BF721E"/>
    <w:rsid w:val="00BF728F"/>
    <w:rsid w:val="00BF7E90"/>
    <w:rsid w:val="00BF7EC7"/>
    <w:rsid w:val="00C005C8"/>
    <w:rsid w:val="00C01400"/>
    <w:rsid w:val="00C01406"/>
    <w:rsid w:val="00C015D1"/>
    <w:rsid w:val="00C01C99"/>
    <w:rsid w:val="00C0212E"/>
    <w:rsid w:val="00C02783"/>
    <w:rsid w:val="00C03209"/>
    <w:rsid w:val="00C03388"/>
    <w:rsid w:val="00C0379D"/>
    <w:rsid w:val="00C03D30"/>
    <w:rsid w:val="00C03F4A"/>
    <w:rsid w:val="00C04063"/>
    <w:rsid w:val="00C0493D"/>
    <w:rsid w:val="00C04AB3"/>
    <w:rsid w:val="00C05154"/>
    <w:rsid w:val="00C055BE"/>
    <w:rsid w:val="00C061E7"/>
    <w:rsid w:val="00C0686B"/>
    <w:rsid w:val="00C077B4"/>
    <w:rsid w:val="00C07DF7"/>
    <w:rsid w:val="00C07ED9"/>
    <w:rsid w:val="00C10845"/>
    <w:rsid w:val="00C10B6C"/>
    <w:rsid w:val="00C10C85"/>
    <w:rsid w:val="00C10E5A"/>
    <w:rsid w:val="00C10FFE"/>
    <w:rsid w:val="00C11DB0"/>
    <w:rsid w:val="00C123BB"/>
    <w:rsid w:val="00C12EED"/>
    <w:rsid w:val="00C136C1"/>
    <w:rsid w:val="00C14165"/>
    <w:rsid w:val="00C143D0"/>
    <w:rsid w:val="00C1444D"/>
    <w:rsid w:val="00C146F7"/>
    <w:rsid w:val="00C147CE"/>
    <w:rsid w:val="00C15042"/>
    <w:rsid w:val="00C15E3C"/>
    <w:rsid w:val="00C15EE8"/>
    <w:rsid w:val="00C162B6"/>
    <w:rsid w:val="00C162C4"/>
    <w:rsid w:val="00C16709"/>
    <w:rsid w:val="00C16D0F"/>
    <w:rsid w:val="00C1765B"/>
    <w:rsid w:val="00C1782E"/>
    <w:rsid w:val="00C178B5"/>
    <w:rsid w:val="00C17A5A"/>
    <w:rsid w:val="00C20218"/>
    <w:rsid w:val="00C20338"/>
    <w:rsid w:val="00C2069E"/>
    <w:rsid w:val="00C213E3"/>
    <w:rsid w:val="00C21865"/>
    <w:rsid w:val="00C2187B"/>
    <w:rsid w:val="00C22297"/>
    <w:rsid w:val="00C22755"/>
    <w:rsid w:val="00C22EBF"/>
    <w:rsid w:val="00C232F5"/>
    <w:rsid w:val="00C234C5"/>
    <w:rsid w:val="00C24A11"/>
    <w:rsid w:val="00C24CD0"/>
    <w:rsid w:val="00C27316"/>
    <w:rsid w:val="00C306F7"/>
    <w:rsid w:val="00C30E1F"/>
    <w:rsid w:val="00C311FD"/>
    <w:rsid w:val="00C31B4A"/>
    <w:rsid w:val="00C31EFB"/>
    <w:rsid w:val="00C31F77"/>
    <w:rsid w:val="00C3232E"/>
    <w:rsid w:val="00C32B6E"/>
    <w:rsid w:val="00C32F93"/>
    <w:rsid w:val="00C33028"/>
    <w:rsid w:val="00C336F0"/>
    <w:rsid w:val="00C337ED"/>
    <w:rsid w:val="00C33AB6"/>
    <w:rsid w:val="00C33E68"/>
    <w:rsid w:val="00C341B5"/>
    <w:rsid w:val="00C3532A"/>
    <w:rsid w:val="00C358D4"/>
    <w:rsid w:val="00C36076"/>
    <w:rsid w:val="00C363E4"/>
    <w:rsid w:val="00C364FD"/>
    <w:rsid w:val="00C36F11"/>
    <w:rsid w:val="00C3726E"/>
    <w:rsid w:val="00C40387"/>
    <w:rsid w:val="00C40776"/>
    <w:rsid w:val="00C40E6C"/>
    <w:rsid w:val="00C4134A"/>
    <w:rsid w:val="00C41FCE"/>
    <w:rsid w:val="00C4276F"/>
    <w:rsid w:val="00C42ADF"/>
    <w:rsid w:val="00C42CE4"/>
    <w:rsid w:val="00C431CD"/>
    <w:rsid w:val="00C43EDF"/>
    <w:rsid w:val="00C43FBB"/>
    <w:rsid w:val="00C44970"/>
    <w:rsid w:val="00C44C5A"/>
    <w:rsid w:val="00C45780"/>
    <w:rsid w:val="00C45A5B"/>
    <w:rsid w:val="00C4F3E0"/>
    <w:rsid w:val="00C5065B"/>
    <w:rsid w:val="00C508DC"/>
    <w:rsid w:val="00C50993"/>
    <w:rsid w:val="00C50B10"/>
    <w:rsid w:val="00C50E58"/>
    <w:rsid w:val="00C5133B"/>
    <w:rsid w:val="00C513AD"/>
    <w:rsid w:val="00C5144A"/>
    <w:rsid w:val="00C519DD"/>
    <w:rsid w:val="00C52549"/>
    <w:rsid w:val="00C52987"/>
    <w:rsid w:val="00C52A06"/>
    <w:rsid w:val="00C52B0A"/>
    <w:rsid w:val="00C52C52"/>
    <w:rsid w:val="00C53D7A"/>
    <w:rsid w:val="00C5448F"/>
    <w:rsid w:val="00C546A0"/>
    <w:rsid w:val="00C54A5C"/>
    <w:rsid w:val="00C54CCD"/>
    <w:rsid w:val="00C54F84"/>
    <w:rsid w:val="00C54FB4"/>
    <w:rsid w:val="00C54FBD"/>
    <w:rsid w:val="00C55171"/>
    <w:rsid w:val="00C55DCA"/>
    <w:rsid w:val="00C56AF5"/>
    <w:rsid w:val="00C56D7B"/>
    <w:rsid w:val="00C570B8"/>
    <w:rsid w:val="00C6000F"/>
    <w:rsid w:val="00C60A6A"/>
    <w:rsid w:val="00C61888"/>
    <w:rsid w:val="00C61C8A"/>
    <w:rsid w:val="00C635C1"/>
    <w:rsid w:val="00C63B3D"/>
    <w:rsid w:val="00C63D19"/>
    <w:rsid w:val="00C63ECA"/>
    <w:rsid w:val="00C6498E"/>
    <w:rsid w:val="00C64FD7"/>
    <w:rsid w:val="00C653A2"/>
    <w:rsid w:val="00C65533"/>
    <w:rsid w:val="00C67236"/>
    <w:rsid w:val="00C6792A"/>
    <w:rsid w:val="00C67AF8"/>
    <w:rsid w:val="00C693E5"/>
    <w:rsid w:val="00C7115B"/>
    <w:rsid w:val="00C72353"/>
    <w:rsid w:val="00C72366"/>
    <w:rsid w:val="00C727EB"/>
    <w:rsid w:val="00C72DA4"/>
    <w:rsid w:val="00C73F8E"/>
    <w:rsid w:val="00C75959"/>
    <w:rsid w:val="00C75CED"/>
    <w:rsid w:val="00C768EF"/>
    <w:rsid w:val="00C7697C"/>
    <w:rsid w:val="00C769F9"/>
    <w:rsid w:val="00C773E5"/>
    <w:rsid w:val="00C779C9"/>
    <w:rsid w:val="00C7BABB"/>
    <w:rsid w:val="00C8004F"/>
    <w:rsid w:val="00C80314"/>
    <w:rsid w:val="00C805DC"/>
    <w:rsid w:val="00C80840"/>
    <w:rsid w:val="00C81BA0"/>
    <w:rsid w:val="00C8280E"/>
    <w:rsid w:val="00C83173"/>
    <w:rsid w:val="00C83C6A"/>
    <w:rsid w:val="00C83ED0"/>
    <w:rsid w:val="00C8470C"/>
    <w:rsid w:val="00C84CD9"/>
    <w:rsid w:val="00C85097"/>
    <w:rsid w:val="00C86081"/>
    <w:rsid w:val="00C860AC"/>
    <w:rsid w:val="00C86FA2"/>
    <w:rsid w:val="00C87D65"/>
    <w:rsid w:val="00C90DC6"/>
    <w:rsid w:val="00C9102B"/>
    <w:rsid w:val="00C9127D"/>
    <w:rsid w:val="00C92C99"/>
    <w:rsid w:val="00C92CA8"/>
    <w:rsid w:val="00C93208"/>
    <w:rsid w:val="00C9322A"/>
    <w:rsid w:val="00C932AC"/>
    <w:rsid w:val="00C93335"/>
    <w:rsid w:val="00C93FE6"/>
    <w:rsid w:val="00C9483B"/>
    <w:rsid w:val="00C94E00"/>
    <w:rsid w:val="00C9578D"/>
    <w:rsid w:val="00C95ECC"/>
    <w:rsid w:val="00C96061"/>
    <w:rsid w:val="00C96751"/>
    <w:rsid w:val="00C96A19"/>
    <w:rsid w:val="00C96BA9"/>
    <w:rsid w:val="00C974A8"/>
    <w:rsid w:val="00C974D1"/>
    <w:rsid w:val="00C97BE2"/>
    <w:rsid w:val="00CA0343"/>
    <w:rsid w:val="00CA04BE"/>
    <w:rsid w:val="00CA2012"/>
    <w:rsid w:val="00CA23F0"/>
    <w:rsid w:val="00CA3004"/>
    <w:rsid w:val="00CA340F"/>
    <w:rsid w:val="00CA40B7"/>
    <w:rsid w:val="00CA46F9"/>
    <w:rsid w:val="00CA4FF1"/>
    <w:rsid w:val="00CA52FD"/>
    <w:rsid w:val="00CA5FAA"/>
    <w:rsid w:val="00CA615E"/>
    <w:rsid w:val="00CA6453"/>
    <w:rsid w:val="00CA713C"/>
    <w:rsid w:val="00CA71D5"/>
    <w:rsid w:val="00CA7B49"/>
    <w:rsid w:val="00CA7DCF"/>
    <w:rsid w:val="00CA7E64"/>
    <w:rsid w:val="00CB026C"/>
    <w:rsid w:val="00CB04EE"/>
    <w:rsid w:val="00CB071E"/>
    <w:rsid w:val="00CB0E10"/>
    <w:rsid w:val="00CB1529"/>
    <w:rsid w:val="00CB24F5"/>
    <w:rsid w:val="00CB2580"/>
    <w:rsid w:val="00CB26C6"/>
    <w:rsid w:val="00CB3565"/>
    <w:rsid w:val="00CB3CCF"/>
    <w:rsid w:val="00CB4541"/>
    <w:rsid w:val="00CB468B"/>
    <w:rsid w:val="00CB4E50"/>
    <w:rsid w:val="00CB51BA"/>
    <w:rsid w:val="00CB6125"/>
    <w:rsid w:val="00CB6796"/>
    <w:rsid w:val="00CB6D77"/>
    <w:rsid w:val="00CC0187"/>
    <w:rsid w:val="00CC01BB"/>
    <w:rsid w:val="00CC0310"/>
    <w:rsid w:val="00CC0873"/>
    <w:rsid w:val="00CC0950"/>
    <w:rsid w:val="00CC0C4A"/>
    <w:rsid w:val="00CC0D18"/>
    <w:rsid w:val="00CC16BD"/>
    <w:rsid w:val="00CC1917"/>
    <w:rsid w:val="00CC1BA8"/>
    <w:rsid w:val="00CC1F70"/>
    <w:rsid w:val="00CC2368"/>
    <w:rsid w:val="00CC30B1"/>
    <w:rsid w:val="00CC3667"/>
    <w:rsid w:val="00CC395D"/>
    <w:rsid w:val="00CC4698"/>
    <w:rsid w:val="00CC4E7F"/>
    <w:rsid w:val="00CC61AC"/>
    <w:rsid w:val="00CC650C"/>
    <w:rsid w:val="00CC6770"/>
    <w:rsid w:val="00CC745D"/>
    <w:rsid w:val="00CC76FE"/>
    <w:rsid w:val="00CD0224"/>
    <w:rsid w:val="00CD040D"/>
    <w:rsid w:val="00CD04D3"/>
    <w:rsid w:val="00CD1074"/>
    <w:rsid w:val="00CD1098"/>
    <w:rsid w:val="00CD2945"/>
    <w:rsid w:val="00CD334B"/>
    <w:rsid w:val="00CD4BD1"/>
    <w:rsid w:val="00CD5760"/>
    <w:rsid w:val="00CD6B65"/>
    <w:rsid w:val="00CD6EE2"/>
    <w:rsid w:val="00CD741D"/>
    <w:rsid w:val="00CD74D9"/>
    <w:rsid w:val="00CD765F"/>
    <w:rsid w:val="00CE0B75"/>
    <w:rsid w:val="00CE0F8E"/>
    <w:rsid w:val="00CE172A"/>
    <w:rsid w:val="00CE1857"/>
    <w:rsid w:val="00CE1D0B"/>
    <w:rsid w:val="00CE1D65"/>
    <w:rsid w:val="00CE21FD"/>
    <w:rsid w:val="00CE31D9"/>
    <w:rsid w:val="00CE32D7"/>
    <w:rsid w:val="00CE34C4"/>
    <w:rsid w:val="00CE358D"/>
    <w:rsid w:val="00CE4EBB"/>
    <w:rsid w:val="00CE614D"/>
    <w:rsid w:val="00CE63AF"/>
    <w:rsid w:val="00CE643E"/>
    <w:rsid w:val="00CE661E"/>
    <w:rsid w:val="00CE7C7B"/>
    <w:rsid w:val="00CE7D4E"/>
    <w:rsid w:val="00CF03B9"/>
    <w:rsid w:val="00CF068A"/>
    <w:rsid w:val="00CF124F"/>
    <w:rsid w:val="00CF1E71"/>
    <w:rsid w:val="00CF2DE1"/>
    <w:rsid w:val="00CF2EAC"/>
    <w:rsid w:val="00CF3470"/>
    <w:rsid w:val="00CF3521"/>
    <w:rsid w:val="00CF4888"/>
    <w:rsid w:val="00CF4C2B"/>
    <w:rsid w:val="00CF570B"/>
    <w:rsid w:val="00CF5DB4"/>
    <w:rsid w:val="00CF6A64"/>
    <w:rsid w:val="00CF6DC0"/>
    <w:rsid w:val="00CF6EB9"/>
    <w:rsid w:val="00CF6F5F"/>
    <w:rsid w:val="00CF6FDB"/>
    <w:rsid w:val="00CF773F"/>
    <w:rsid w:val="00CF79B0"/>
    <w:rsid w:val="00CF7B08"/>
    <w:rsid w:val="00D001C1"/>
    <w:rsid w:val="00D0064C"/>
    <w:rsid w:val="00D00CDC"/>
    <w:rsid w:val="00D00D1C"/>
    <w:rsid w:val="00D00EAB"/>
    <w:rsid w:val="00D01205"/>
    <w:rsid w:val="00D014EA"/>
    <w:rsid w:val="00D025A7"/>
    <w:rsid w:val="00D0284C"/>
    <w:rsid w:val="00D02D86"/>
    <w:rsid w:val="00D03570"/>
    <w:rsid w:val="00D03824"/>
    <w:rsid w:val="00D03871"/>
    <w:rsid w:val="00D03ABC"/>
    <w:rsid w:val="00D03E36"/>
    <w:rsid w:val="00D0438E"/>
    <w:rsid w:val="00D04ECC"/>
    <w:rsid w:val="00D053C5"/>
    <w:rsid w:val="00D0588E"/>
    <w:rsid w:val="00D061D5"/>
    <w:rsid w:val="00D06B19"/>
    <w:rsid w:val="00D07A8A"/>
    <w:rsid w:val="00D07F4F"/>
    <w:rsid w:val="00D100EB"/>
    <w:rsid w:val="00D10859"/>
    <w:rsid w:val="00D1093D"/>
    <w:rsid w:val="00D116E0"/>
    <w:rsid w:val="00D11E27"/>
    <w:rsid w:val="00D11F0F"/>
    <w:rsid w:val="00D1246C"/>
    <w:rsid w:val="00D12A10"/>
    <w:rsid w:val="00D12DBF"/>
    <w:rsid w:val="00D12FB7"/>
    <w:rsid w:val="00D13419"/>
    <w:rsid w:val="00D1430B"/>
    <w:rsid w:val="00D1435B"/>
    <w:rsid w:val="00D144CA"/>
    <w:rsid w:val="00D1451B"/>
    <w:rsid w:val="00D14982"/>
    <w:rsid w:val="00D14D36"/>
    <w:rsid w:val="00D159E4"/>
    <w:rsid w:val="00D1726C"/>
    <w:rsid w:val="00D21571"/>
    <w:rsid w:val="00D22326"/>
    <w:rsid w:val="00D22CD0"/>
    <w:rsid w:val="00D22F45"/>
    <w:rsid w:val="00D23CBC"/>
    <w:rsid w:val="00D23E78"/>
    <w:rsid w:val="00D24381"/>
    <w:rsid w:val="00D244C4"/>
    <w:rsid w:val="00D2485B"/>
    <w:rsid w:val="00D24EC3"/>
    <w:rsid w:val="00D252FD"/>
    <w:rsid w:val="00D256A7"/>
    <w:rsid w:val="00D25BD8"/>
    <w:rsid w:val="00D264BF"/>
    <w:rsid w:val="00D26D56"/>
    <w:rsid w:val="00D26E55"/>
    <w:rsid w:val="00D26F4C"/>
    <w:rsid w:val="00D271EB"/>
    <w:rsid w:val="00D271EC"/>
    <w:rsid w:val="00D27A0B"/>
    <w:rsid w:val="00D307E7"/>
    <w:rsid w:val="00D30DC5"/>
    <w:rsid w:val="00D316DB"/>
    <w:rsid w:val="00D335DD"/>
    <w:rsid w:val="00D347D2"/>
    <w:rsid w:val="00D34858"/>
    <w:rsid w:val="00D34B6A"/>
    <w:rsid w:val="00D3532A"/>
    <w:rsid w:val="00D353EC"/>
    <w:rsid w:val="00D3586B"/>
    <w:rsid w:val="00D359E4"/>
    <w:rsid w:val="00D35B69"/>
    <w:rsid w:val="00D37F36"/>
    <w:rsid w:val="00D408E4"/>
    <w:rsid w:val="00D40CAF"/>
    <w:rsid w:val="00D417A5"/>
    <w:rsid w:val="00D418C2"/>
    <w:rsid w:val="00D41FFC"/>
    <w:rsid w:val="00D426C4"/>
    <w:rsid w:val="00D42FC3"/>
    <w:rsid w:val="00D44FBB"/>
    <w:rsid w:val="00D4517C"/>
    <w:rsid w:val="00D45EF2"/>
    <w:rsid w:val="00D460FD"/>
    <w:rsid w:val="00D46107"/>
    <w:rsid w:val="00D46113"/>
    <w:rsid w:val="00D46549"/>
    <w:rsid w:val="00D466BF"/>
    <w:rsid w:val="00D46FDF"/>
    <w:rsid w:val="00D47362"/>
    <w:rsid w:val="00D47374"/>
    <w:rsid w:val="00D47CD0"/>
    <w:rsid w:val="00D47D7C"/>
    <w:rsid w:val="00D5072A"/>
    <w:rsid w:val="00D5132B"/>
    <w:rsid w:val="00D51AEC"/>
    <w:rsid w:val="00D51DC5"/>
    <w:rsid w:val="00D529CD"/>
    <w:rsid w:val="00D5383A"/>
    <w:rsid w:val="00D545D4"/>
    <w:rsid w:val="00D54BE7"/>
    <w:rsid w:val="00D5524E"/>
    <w:rsid w:val="00D55673"/>
    <w:rsid w:val="00D55951"/>
    <w:rsid w:val="00D55FD7"/>
    <w:rsid w:val="00D56D46"/>
    <w:rsid w:val="00D571C4"/>
    <w:rsid w:val="00D577C3"/>
    <w:rsid w:val="00D603D7"/>
    <w:rsid w:val="00D6040F"/>
    <w:rsid w:val="00D61072"/>
    <w:rsid w:val="00D6176C"/>
    <w:rsid w:val="00D61808"/>
    <w:rsid w:val="00D6191A"/>
    <w:rsid w:val="00D61A7E"/>
    <w:rsid w:val="00D6204D"/>
    <w:rsid w:val="00D62972"/>
    <w:rsid w:val="00D62B32"/>
    <w:rsid w:val="00D62C01"/>
    <w:rsid w:val="00D65326"/>
    <w:rsid w:val="00D6578B"/>
    <w:rsid w:val="00D666E8"/>
    <w:rsid w:val="00D6723B"/>
    <w:rsid w:val="00D67288"/>
    <w:rsid w:val="00D70958"/>
    <w:rsid w:val="00D71801"/>
    <w:rsid w:val="00D71C90"/>
    <w:rsid w:val="00D71CBC"/>
    <w:rsid w:val="00D71DF8"/>
    <w:rsid w:val="00D72B08"/>
    <w:rsid w:val="00D72CFB"/>
    <w:rsid w:val="00D733EB"/>
    <w:rsid w:val="00D73903"/>
    <w:rsid w:val="00D74879"/>
    <w:rsid w:val="00D74E10"/>
    <w:rsid w:val="00D75AB5"/>
    <w:rsid w:val="00D75DCA"/>
    <w:rsid w:val="00D7635D"/>
    <w:rsid w:val="00D76392"/>
    <w:rsid w:val="00D76422"/>
    <w:rsid w:val="00D765BE"/>
    <w:rsid w:val="00D769AB"/>
    <w:rsid w:val="00D77B27"/>
    <w:rsid w:val="00D77C22"/>
    <w:rsid w:val="00D807BD"/>
    <w:rsid w:val="00D81A3A"/>
    <w:rsid w:val="00D81F79"/>
    <w:rsid w:val="00D8274C"/>
    <w:rsid w:val="00D82C56"/>
    <w:rsid w:val="00D83827"/>
    <w:rsid w:val="00D83D91"/>
    <w:rsid w:val="00D840B9"/>
    <w:rsid w:val="00D842F8"/>
    <w:rsid w:val="00D84423"/>
    <w:rsid w:val="00D8450D"/>
    <w:rsid w:val="00D84586"/>
    <w:rsid w:val="00D85AF7"/>
    <w:rsid w:val="00D85CC0"/>
    <w:rsid w:val="00D86B59"/>
    <w:rsid w:val="00D86BF9"/>
    <w:rsid w:val="00D86E29"/>
    <w:rsid w:val="00D87179"/>
    <w:rsid w:val="00D87194"/>
    <w:rsid w:val="00D874C1"/>
    <w:rsid w:val="00D87AB0"/>
    <w:rsid w:val="00D87BD2"/>
    <w:rsid w:val="00D91221"/>
    <w:rsid w:val="00D9183B"/>
    <w:rsid w:val="00D925FD"/>
    <w:rsid w:val="00D9270E"/>
    <w:rsid w:val="00D93365"/>
    <w:rsid w:val="00D93589"/>
    <w:rsid w:val="00D9380C"/>
    <w:rsid w:val="00D93972"/>
    <w:rsid w:val="00D93B17"/>
    <w:rsid w:val="00D94CC2"/>
    <w:rsid w:val="00D95353"/>
    <w:rsid w:val="00D95C54"/>
    <w:rsid w:val="00D95CDC"/>
    <w:rsid w:val="00D979BF"/>
    <w:rsid w:val="00DA04F5"/>
    <w:rsid w:val="00DA083A"/>
    <w:rsid w:val="00DA0C85"/>
    <w:rsid w:val="00DA1061"/>
    <w:rsid w:val="00DA1231"/>
    <w:rsid w:val="00DA1272"/>
    <w:rsid w:val="00DA20CA"/>
    <w:rsid w:val="00DA2490"/>
    <w:rsid w:val="00DA31FF"/>
    <w:rsid w:val="00DA451E"/>
    <w:rsid w:val="00DA4B8A"/>
    <w:rsid w:val="00DA4C16"/>
    <w:rsid w:val="00DA4D36"/>
    <w:rsid w:val="00DA4E86"/>
    <w:rsid w:val="00DA6CFA"/>
    <w:rsid w:val="00DA798F"/>
    <w:rsid w:val="00DB032E"/>
    <w:rsid w:val="00DB0DDE"/>
    <w:rsid w:val="00DB24BE"/>
    <w:rsid w:val="00DB28B6"/>
    <w:rsid w:val="00DB327C"/>
    <w:rsid w:val="00DB34CB"/>
    <w:rsid w:val="00DB4827"/>
    <w:rsid w:val="00DB4D1B"/>
    <w:rsid w:val="00DB4F90"/>
    <w:rsid w:val="00DB5B04"/>
    <w:rsid w:val="00DB5F0A"/>
    <w:rsid w:val="00DB631F"/>
    <w:rsid w:val="00DB6794"/>
    <w:rsid w:val="00DB6998"/>
    <w:rsid w:val="00DB70C0"/>
    <w:rsid w:val="00DB73F2"/>
    <w:rsid w:val="00DB7A15"/>
    <w:rsid w:val="00DC13A6"/>
    <w:rsid w:val="00DC171F"/>
    <w:rsid w:val="00DC1C99"/>
    <w:rsid w:val="00DC337D"/>
    <w:rsid w:val="00DC3D60"/>
    <w:rsid w:val="00DC467C"/>
    <w:rsid w:val="00DC4DB6"/>
    <w:rsid w:val="00DC5B43"/>
    <w:rsid w:val="00DC5BB9"/>
    <w:rsid w:val="00DC61B2"/>
    <w:rsid w:val="00DC682E"/>
    <w:rsid w:val="00DC726A"/>
    <w:rsid w:val="00DD0247"/>
    <w:rsid w:val="00DD0855"/>
    <w:rsid w:val="00DD0973"/>
    <w:rsid w:val="00DD0C3F"/>
    <w:rsid w:val="00DD165F"/>
    <w:rsid w:val="00DD1B54"/>
    <w:rsid w:val="00DD1D78"/>
    <w:rsid w:val="00DD250B"/>
    <w:rsid w:val="00DD260D"/>
    <w:rsid w:val="00DD2F1C"/>
    <w:rsid w:val="00DD335C"/>
    <w:rsid w:val="00DD3E64"/>
    <w:rsid w:val="00DD46DE"/>
    <w:rsid w:val="00DD57ED"/>
    <w:rsid w:val="00DD5CF1"/>
    <w:rsid w:val="00DD5F50"/>
    <w:rsid w:val="00DD62BA"/>
    <w:rsid w:val="00DD6B5B"/>
    <w:rsid w:val="00DE0F7F"/>
    <w:rsid w:val="00DE1945"/>
    <w:rsid w:val="00DE1C78"/>
    <w:rsid w:val="00DE20FF"/>
    <w:rsid w:val="00DE2A88"/>
    <w:rsid w:val="00DE2AC6"/>
    <w:rsid w:val="00DE2B7D"/>
    <w:rsid w:val="00DE2F04"/>
    <w:rsid w:val="00DE3309"/>
    <w:rsid w:val="00DE3C0F"/>
    <w:rsid w:val="00DE3E8E"/>
    <w:rsid w:val="00DE402A"/>
    <w:rsid w:val="00DE41D1"/>
    <w:rsid w:val="00DE44D4"/>
    <w:rsid w:val="00DE4EC5"/>
    <w:rsid w:val="00DE5260"/>
    <w:rsid w:val="00DE63E3"/>
    <w:rsid w:val="00DE6401"/>
    <w:rsid w:val="00DE6462"/>
    <w:rsid w:val="00DF055C"/>
    <w:rsid w:val="00DF0574"/>
    <w:rsid w:val="00DF05C9"/>
    <w:rsid w:val="00DF06B1"/>
    <w:rsid w:val="00DF0CCE"/>
    <w:rsid w:val="00DF15F2"/>
    <w:rsid w:val="00DF1F1A"/>
    <w:rsid w:val="00DF2002"/>
    <w:rsid w:val="00DF21F9"/>
    <w:rsid w:val="00DF25EF"/>
    <w:rsid w:val="00DF2FFA"/>
    <w:rsid w:val="00DF3A15"/>
    <w:rsid w:val="00DF4C06"/>
    <w:rsid w:val="00DF4C54"/>
    <w:rsid w:val="00DF509D"/>
    <w:rsid w:val="00DF6627"/>
    <w:rsid w:val="00DF6E05"/>
    <w:rsid w:val="00E00C82"/>
    <w:rsid w:val="00E01319"/>
    <w:rsid w:val="00E01659"/>
    <w:rsid w:val="00E02404"/>
    <w:rsid w:val="00E02A2A"/>
    <w:rsid w:val="00E0379B"/>
    <w:rsid w:val="00E03A60"/>
    <w:rsid w:val="00E03A69"/>
    <w:rsid w:val="00E03F79"/>
    <w:rsid w:val="00E03FE2"/>
    <w:rsid w:val="00E04486"/>
    <w:rsid w:val="00E05285"/>
    <w:rsid w:val="00E05703"/>
    <w:rsid w:val="00E05C21"/>
    <w:rsid w:val="00E05E55"/>
    <w:rsid w:val="00E05FEB"/>
    <w:rsid w:val="00E060BD"/>
    <w:rsid w:val="00E065FC"/>
    <w:rsid w:val="00E06A39"/>
    <w:rsid w:val="00E06DAC"/>
    <w:rsid w:val="00E0770E"/>
    <w:rsid w:val="00E1004E"/>
    <w:rsid w:val="00E105A8"/>
    <w:rsid w:val="00E10785"/>
    <w:rsid w:val="00E108C8"/>
    <w:rsid w:val="00E1127B"/>
    <w:rsid w:val="00E11703"/>
    <w:rsid w:val="00E12706"/>
    <w:rsid w:val="00E13922"/>
    <w:rsid w:val="00E15D57"/>
    <w:rsid w:val="00E165BC"/>
    <w:rsid w:val="00E16EDE"/>
    <w:rsid w:val="00E174A0"/>
    <w:rsid w:val="00E20418"/>
    <w:rsid w:val="00E20B7B"/>
    <w:rsid w:val="00E20E14"/>
    <w:rsid w:val="00E212CD"/>
    <w:rsid w:val="00E21663"/>
    <w:rsid w:val="00E21B77"/>
    <w:rsid w:val="00E21BC8"/>
    <w:rsid w:val="00E21C03"/>
    <w:rsid w:val="00E223F6"/>
    <w:rsid w:val="00E2267F"/>
    <w:rsid w:val="00E23309"/>
    <w:rsid w:val="00E23925"/>
    <w:rsid w:val="00E24107"/>
    <w:rsid w:val="00E254A6"/>
    <w:rsid w:val="00E25B0B"/>
    <w:rsid w:val="00E25C2B"/>
    <w:rsid w:val="00E25F59"/>
    <w:rsid w:val="00E260C2"/>
    <w:rsid w:val="00E26A8E"/>
    <w:rsid w:val="00E26DE1"/>
    <w:rsid w:val="00E26EA5"/>
    <w:rsid w:val="00E27185"/>
    <w:rsid w:val="00E27560"/>
    <w:rsid w:val="00E277FA"/>
    <w:rsid w:val="00E3010D"/>
    <w:rsid w:val="00E31232"/>
    <w:rsid w:val="00E3264D"/>
    <w:rsid w:val="00E326FD"/>
    <w:rsid w:val="00E32751"/>
    <w:rsid w:val="00E32E11"/>
    <w:rsid w:val="00E33206"/>
    <w:rsid w:val="00E337D2"/>
    <w:rsid w:val="00E339AA"/>
    <w:rsid w:val="00E33AB7"/>
    <w:rsid w:val="00E33E66"/>
    <w:rsid w:val="00E34A44"/>
    <w:rsid w:val="00E34DEA"/>
    <w:rsid w:val="00E353FD"/>
    <w:rsid w:val="00E3646E"/>
    <w:rsid w:val="00E36B08"/>
    <w:rsid w:val="00E36B91"/>
    <w:rsid w:val="00E36CF7"/>
    <w:rsid w:val="00E36D3D"/>
    <w:rsid w:val="00E36FA3"/>
    <w:rsid w:val="00E37166"/>
    <w:rsid w:val="00E37822"/>
    <w:rsid w:val="00E37C91"/>
    <w:rsid w:val="00E402AB"/>
    <w:rsid w:val="00E40641"/>
    <w:rsid w:val="00E4096D"/>
    <w:rsid w:val="00E4106B"/>
    <w:rsid w:val="00E412AC"/>
    <w:rsid w:val="00E414ED"/>
    <w:rsid w:val="00E41B14"/>
    <w:rsid w:val="00E431F8"/>
    <w:rsid w:val="00E441A0"/>
    <w:rsid w:val="00E44670"/>
    <w:rsid w:val="00E448D7"/>
    <w:rsid w:val="00E449D1"/>
    <w:rsid w:val="00E44A7B"/>
    <w:rsid w:val="00E44FE1"/>
    <w:rsid w:val="00E451A9"/>
    <w:rsid w:val="00E4536E"/>
    <w:rsid w:val="00E45518"/>
    <w:rsid w:val="00E459E0"/>
    <w:rsid w:val="00E45B0C"/>
    <w:rsid w:val="00E45DF8"/>
    <w:rsid w:val="00E45FB4"/>
    <w:rsid w:val="00E46AF8"/>
    <w:rsid w:val="00E46B44"/>
    <w:rsid w:val="00E46C66"/>
    <w:rsid w:val="00E470C7"/>
    <w:rsid w:val="00E5038E"/>
    <w:rsid w:val="00E50656"/>
    <w:rsid w:val="00E50E36"/>
    <w:rsid w:val="00E50F65"/>
    <w:rsid w:val="00E51076"/>
    <w:rsid w:val="00E51205"/>
    <w:rsid w:val="00E51859"/>
    <w:rsid w:val="00E51F32"/>
    <w:rsid w:val="00E52116"/>
    <w:rsid w:val="00E5213E"/>
    <w:rsid w:val="00E52286"/>
    <w:rsid w:val="00E53DC1"/>
    <w:rsid w:val="00E54A89"/>
    <w:rsid w:val="00E560B1"/>
    <w:rsid w:val="00E57697"/>
    <w:rsid w:val="00E57B87"/>
    <w:rsid w:val="00E57BE2"/>
    <w:rsid w:val="00E57D5E"/>
    <w:rsid w:val="00E607B9"/>
    <w:rsid w:val="00E6162C"/>
    <w:rsid w:val="00E617F7"/>
    <w:rsid w:val="00E61F30"/>
    <w:rsid w:val="00E622C6"/>
    <w:rsid w:val="00E62A27"/>
    <w:rsid w:val="00E630B0"/>
    <w:rsid w:val="00E634D3"/>
    <w:rsid w:val="00E63683"/>
    <w:rsid w:val="00E639DB"/>
    <w:rsid w:val="00E63D36"/>
    <w:rsid w:val="00E63F6B"/>
    <w:rsid w:val="00E641EF"/>
    <w:rsid w:val="00E6480E"/>
    <w:rsid w:val="00E6492C"/>
    <w:rsid w:val="00E64E2F"/>
    <w:rsid w:val="00E65E98"/>
    <w:rsid w:val="00E661D8"/>
    <w:rsid w:val="00E6672B"/>
    <w:rsid w:val="00E66BCE"/>
    <w:rsid w:val="00E67A23"/>
    <w:rsid w:val="00E67CB6"/>
    <w:rsid w:val="00E67DD3"/>
    <w:rsid w:val="00E715EA"/>
    <w:rsid w:val="00E71DA5"/>
    <w:rsid w:val="00E7228B"/>
    <w:rsid w:val="00E72DD3"/>
    <w:rsid w:val="00E73608"/>
    <w:rsid w:val="00E73B63"/>
    <w:rsid w:val="00E74343"/>
    <w:rsid w:val="00E7443C"/>
    <w:rsid w:val="00E74918"/>
    <w:rsid w:val="00E75242"/>
    <w:rsid w:val="00E75313"/>
    <w:rsid w:val="00E75677"/>
    <w:rsid w:val="00E7719C"/>
    <w:rsid w:val="00E80643"/>
    <w:rsid w:val="00E81007"/>
    <w:rsid w:val="00E8121A"/>
    <w:rsid w:val="00E81A5D"/>
    <w:rsid w:val="00E8261F"/>
    <w:rsid w:val="00E83F4B"/>
    <w:rsid w:val="00E8496E"/>
    <w:rsid w:val="00E8589E"/>
    <w:rsid w:val="00E85AAF"/>
    <w:rsid w:val="00E85EC5"/>
    <w:rsid w:val="00E87337"/>
    <w:rsid w:val="00E8738F"/>
    <w:rsid w:val="00E87AF6"/>
    <w:rsid w:val="00E87F28"/>
    <w:rsid w:val="00E90041"/>
    <w:rsid w:val="00E9009C"/>
    <w:rsid w:val="00E90213"/>
    <w:rsid w:val="00E90654"/>
    <w:rsid w:val="00E90B8E"/>
    <w:rsid w:val="00E91969"/>
    <w:rsid w:val="00E91CEE"/>
    <w:rsid w:val="00E92350"/>
    <w:rsid w:val="00E924C0"/>
    <w:rsid w:val="00E92927"/>
    <w:rsid w:val="00E93B7A"/>
    <w:rsid w:val="00E94967"/>
    <w:rsid w:val="00E94BBF"/>
    <w:rsid w:val="00E95673"/>
    <w:rsid w:val="00E96789"/>
    <w:rsid w:val="00E976B8"/>
    <w:rsid w:val="00EA00CC"/>
    <w:rsid w:val="00EA0151"/>
    <w:rsid w:val="00EA0657"/>
    <w:rsid w:val="00EA08F8"/>
    <w:rsid w:val="00EA1277"/>
    <w:rsid w:val="00EA1C7D"/>
    <w:rsid w:val="00EA3105"/>
    <w:rsid w:val="00EA33B3"/>
    <w:rsid w:val="00EA3527"/>
    <w:rsid w:val="00EA40A7"/>
    <w:rsid w:val="00EA542B"/>
    <w:rsid w:val="00EA6542"/>
    <w:rsid w:val="00EA6A02"/>
    <w:rsid w:val="00EA70EE"/>
    <w:rsid w:val="00EA71FF"/>
    <w:rsid w:val="00EB0970"/>
    <w:rsid w:val="00EB0D6B"/>
    <w:rsid w:val="00EB0ECB"/>
    <w:rsid w:val="00EB16C7"/>
    <w:rsid w:val="00EB1E9B"/>
    <w:rsid w:val="00EB21E9"/>
    <w:rsid w:val="00EB278D"/>
    <w:rsid w:val="00EB3CB2"/>
    <w:rsid w:val="00EB4080"/>
    <w:rsid w:val="00EB41DA"/>
    <w:rsid w:val="00EB47D6"/>
    <w:rsid w:val="00EB4CC8"/>
    <w:rsid w:val="00EB615A"/>
    <w:rsid w:val="00EB620E"/>
    <w:rsid w:val="00EB6279"/>
    <w:rsid w:val="00EB6500"/>
    <w:rsid w:val="00EB69FC"/>
    <w:rsid w:val="00EB6B08"/>
    <w:rsid w:val="00EB6C92"/>
    <w:rsid w:val="00EB74D2"/>
    <w:rsid w:val="00EC112E"/>
    <w:rsid w:val="00EC1353"/>
    <w:rsid w:val="00EC1661"/>
    <w:rsid w:val="00EC21DE"/>
    <w:rsid w:val="00EC3497"/>
    <w:rsid w:val="00EC4CA3"/>
    <w:rsid w:val="00EC4D21"/>
    <w:rsid w:val="00EC5354"/>
    <w:rsid w:val="00EC568D"/>
    <w:rsid w:val="00EC5B29"/>
    <w:rsid w:val="00EC7AEB"/>
    <w:rsid w:val="00EC7EAB"/>
    <w:rsid w:val="00ED003F"/>
    <w:rsid w:val="00ED01E8"/>
    <w:rsid w:val="00ED09BB"/>
    <w:rsid w:val="00ED0BBF"/>
    <w:rsid w:val="00ED0CD7"/>
    <w:rsid w:val="00ED1289"/>
    <w:rsid w:val="00ED1C30"/>
    <w:rsid w:val="00ED1C8D"/>
    <w:rsid w:val="00ED1E5D"/>
    <w:rsid w:val="00ED201E"/>
    <w:rsid w:val="00ED2442"/>
    <w:rsid w:val="00ED276C"/>
    <w:rsid w:val="00ED2894"/>
    <w:rsid w:val="00ED2A9D"/>
    <w:rsid w:val="00ED2C08"/>
    <w:rsid w:val="00ED2F33"/>
    <w:rsid w:val="00ED36CF"/>
    <w:rsid w:val="00ED3CE1"/>
    <w:rsid w:val="00ED42CE"/>
    <w:rsid w:val="00ED439C"/>
    <w:rsid w:val="00ED4E4B"/>
    <w:rsid w:val="00ED5DE2"/>
    <w:rsid w:val="00ED6BDB"/>
    <w:rsid w:val="00ED6CD3"/>
    <w:rsid w:val="00ED6DF1"/>
    <w:rsid w:val="00ED6F5F"/>
    <w:rsid w:val="00EE0125"/>
    <w:rsid w:val="00EE033F"/>
    <w:rsid w:val="00EE0411"/>
    <w:rsid w:val="00EE05CB"/>
    <w:rsid w:val="00EE06A7"/>
    <w:rsid w:val="00EE0AB2"/>
    <w:rsid w:val="00EE0E85"/>
    <w:rsid w:val="00EE0FA6"/>
    <w:rsid w:val="00EE10B1"/>
    <w:rsid w:val="00EE2262"/>
    <w:rsid w:val="00EE2A2F"/>
    <w:rsid w:val="00EE2C04"/>
    <w:rsid w:val="00EE2C0C"/>
    <w:rsid w:val="00EE3414"/>
    <w:rsid w:val="00EE3FDF"/>
    <w:rsid w:val="00EE5297"/>
    <w:rsid w:val="00EE6F2F"/>
    <w:rsid w:val="00EE77E2"/>
    <w:rsid w:val="00EE7A50"/>
    <w:rsid w:val="00EF1ACE"/>
    <w:rsid w:val="00EF1BC0"/>
    <w:rsid w:val="00EF1D26"/>
    <w:rsid w:val="00EF2190"/>
    <w:rsid w:val="00EF2228"/>
    <w:rsid w:val="00EF22FC"/>
    <w:rsid w:val="00EF29B6"/>
    <w:rsid w:val="00EF3229"/>
    <w:rsid w:val="00EF35DE"/>
    <w:rsid w:val="00EF35FA"/>
    <w:rsid w:val="00EF399F"/>
    <w:rsid w:val="00EF39E3"/>
    <w:rsid w:val="00EF3EE7"/>
    <w:rsid w:val="00EF408F"/>
    <w:rsid w:val="00EF4189"/>
    <w:rsid w:val="00EF437E"/>
    <w:rsid w:val="00EF44EC"/>
    <w:rsid w:val="00EF4884"/>
    <w:rsid w:val="00EF51DE"/>
    <w:rsid w:val="00EF5339"/>
    <w:rsid w:val="00EF5C63"/>
    <w:rsid w:val="00EF5D1A"/>
    <w:rsid w:val="00EF5DE0"/>
    <w:rsid w:val="00EF64F5"/>
    <w:rsid w:val="00EF65D9"/>
    <w:rsid w:val="00EF6B4C"/>
    <w:rsid w:val="00EF6C82"/>
    <w:rsid w:val="00EF7012"/>
    <w:rsid w:val="00EF70A2"/>
    <w:rsid w:val="00EF77E1"/>
    <w:rsid w:val="00EF7D38"/>
    <w:rsid w:val="00F0089E"/>
    <w:rsid w:val="00F00A4C"/>
    <w:rsid w:val="00F0117E"/>
    <w:rsid w:val="00F01449"/>
    <w:rsid w:val="00F014E8"/>
    <w:rsid w:val="00F025A9"/>
    <w:rsid w:val="00F03086"/>
    <w:rsid w:val="00F03A93"/>
    <w:rsid w:val="00F0449A"/>
    <w:rsid w:val="00F06C7D"/>
    <w:rsid w:val="00F06EB6"/>
    <w:rsid w:val="00F10064"/>
    <w:rsid w:val="00F1161F"/>
    <w:rsid w:val="00F11756"/>
    <w:rsid w:val="00F11C3A"/>
    <w:rsid w:val="00F120DC"/>
    <w:rsid w:val="00F12104"/>
    <w:rsid w:val="00F125B1"/>
    <w:rsid w:val="00F136DA"/>
    <w:rsid w:val="00F13BF0"/>
    <w:rsid w:val="00F13C5E"/>
    <w:rsid w:val="00F1425C"/>
    <w:rsid w:val="00F1438E"/>
    <w:rsid w:val="00F147C3"/>
    <w:rsid w:val="00F14C10"/>
    <w:rsid w:val="00F15399"/>
    <w:rsid w:val="00F1740C"/>
    <w:rsid w:val="00F17D48"/>
    <w:rsid w:val="00F20BEF"/>
    <w:rsid w:val="00F21C84"/>
    <w:rsid w:val="00F21E84"/>
    <w:rsid w:val="00F21EF7"/>
    <w:rsid w:val="00F223AD"/>
    <w:rsid w:val="00F22534"/>
    <w:rsid w:val="00F22ED3"/>
    <w:rsid w:val="00F23148"/>
    <w:rsid w:val="00F23206"/>
    <w:rsid w:val="00F24939"/>
    <w:rsid w:val="00F24B5F"/>
    <w:rsid w:val="00F24CE1"/>
    <w:rsid w:val="00F24EA5"/>
    <w:rsid w:val="00F25BF9"/>
    <w:rsid w:val="00F25FF0"/>
    <w:rsid w:val="00F2610C"/>
    <w:rsid w:val="00F27563"/>
    <w:rsid w:val="00F27615"/>
    <w:rsid w:val="00F279C8"/>
    <w:rsid w:val="00F27D4A"/>
    <w:rsid w:val="00F27E45"/>
    <w:rsid w:val="00F30264"/>
    <w:rsid w:val="00F3085D"/>
    <w:rsid w:val="00F32B5E"/>
    <w:rsid w:val="00F33052"/>
    <w:rsid w:val="00F33A7E"/>
    <w:rsid w:val="00F33C3B"/>
    <w:rsid w:val="00F3477B"/>
    <w:rsid w:val="00F34B68"/>
    <w:rsid w:val="00F34E0C"/>
    <w:rsid w:val="00F3509C"/>
    <w:rsid w:val="00F350F2"/>
    <w:rsid w:val="00F35C2B"/>
    <w:rsid w:val="00F3660C"/>
    <w:rsid w:val="00F378CB"/>
    <w:rsid w:val="00F401B5"/>
    <w:rsid w:val="00F401FD"/>
    <w:rsid w:val="00F404B2"/>
    <w:rsid w:val="00F40BF2"/>
    <w:rsid w:val="00F40C3A"/>
    <w:rsid w:val="00F40C9A"/>
    <w:rsid w:val="00F4174F"/>
    <w:rsid w:val="00F4204A"/>
    <w:rsid w:val="00F42784"/>
    <w:rsid w:val="00F428A3"/>
    <w:rsid w:val="00F42C87"/>
    <w:rsid w:val="00F42F76"/>
    <w:rsid w:val="00F439C1"/>
    <w:rsid w:val="00F43D27"/>
    <w:rsid w:val="00F448B8"/>
    <w:rsid w:val="00F44DF6"/>
    <w:rsid w:val="00F459C3"/>
    <w:rsid w:val="00F464E6"/>
    <w:rsid w:val="00F474D8"/>
    <w:rsid w:val="00F5026F"/>
    <w:rsid w:val="00F50912"/>
    <w:rsid w:val="00F50B93"/>
    <w:rsid w:val="00F516C8"/>
    <w:rsid w:val="00F51737"/>
    <w:rsid w:val="00F51BC8"/>
    <w:rsid w:val="00F53903"/>
    <w:rsid w:val="00F54328"/>
    <w:rsid w:val="00F54483"/>
    <w:rsid w:val="00F54DAC"/>
    <w:rsid w:val="00F54F27"/>
    <w:rsid w:val="00F55269"/>
    <w:rsid w:val="00F55380"/>
    <w:rsid w:val="00F558AC"/>
    <w:rsid w:val="00F5590B"/>
    <w:rsid w:val="00F60297"/>
    <w:rsid w:val="00F603DD"/>
    <w:rsid w:val="00F60629"/>
    <w:rsid w:val="00F606D0"/>
    <w:rsid w:val="00F60908"/>
    <w:rsid w:val="00F60AC4"/>
    <w:rsid w:val="00F60D1B"/>
    <w:rsid w:val="00F62A59"/>
    <w:rsid w:val="00F63004"/>
    <w:rsid w:val="00F6307E"/>
    <w:rsid w:val="00F631CB"/>
    <w:rsid w:val="00F634C0"/>
    <w:rsid w:val="00F64340"/>
    <w:rsid w:val="00F651E2"/>
    <w:rsid w:val="00F65BF0"/>
    <w:rsid w:val="00F66DFA"/>
    <w:rsid w:val="00F6737B"/>
    <w:rsid w:val="00F67CE3"/>
    <w:rsid w:val="00F67EB8"/>
    <w:rsid w:val="00F6EA08"/>
    <w:rsid w:val="00F70616"/>
    <w:rsid w:val="00F7096D"/>
    <w:rsid w:val="00F71668"/>
    <w:rsid w:val="00F727A8"/>
    <w:rsid w:val="00F72CCB"/>
    <w:rsid w:val="00F72CFC"/>
    <w:rsid w:val="00F73326"/>
    <w:rsid w:val="00F74097"/>
    <w:rsid w:val="00F7451A"/>
    <w:rsid w:val="00F747E6"/>
    <w:rsid w:val="00F751B9"/>
    <w:rsid w:val="00F75603"/>
    <w:rsid w:val="00F767E1"/>
    <w:rsid w:val="00F76E45"/>
    <w:rsid w:val="00F7772A"/>
    <w:rsid w:val="00F77877"/>
    <w:rsid w:val="00F79A13"/>
    <w:rsid w:val="00F802EA"/>
    <w:rsid w:val="00F8058E"/>
    <w:rsid w:val="00F80D71"/>
    <w:rsid w:val="00F80FB3"/>
    <w:rsid w:val="00F81351"/>
    <w:rsid w:val="00F81468"/>
    <w:rsid w:val="00F8174B"/>
    <w:rsid w:val="00F81B58"/>
    <w:rsid w:val="00F81DEB"/>
    <w:rsid w:val="00F81F73"/>
    <w:rsid w:val="00F82122"/>
    <w:rsid w:val="00F82430"/>
    <w:rsid w:val="00F82EBD"/>
    <w:rsid w:val="00F83030"/>
    <w:rsid w:val="00F85D33"/>
    <w:rsid w:val="00F85FFE"/>
    <w:rsid w:val="00F862E4"/>
    <w:rsid w:val="00F86324"/>
    <w:rsid w:val="00F8650B"/>
    <w:rsid w:val="00F86BD4"/>
    <w:rsid w:val="00F86DF8"/>
    <w:rsid w:val="00F86F32"/>
    <w:rsid w:val="00F86F4C"/>
    <w:rsid w:val="00F877C6"/>
    <w:rsid w:val="00F87852"/>
    <w:rsid w:val="00F87B9D"/>
    <w:rsid w:val="00F8DF2E"/>
    <w:rsid w:val="00F90456"/>
    <w:rsid w:val="00F91068"/>
    <w:rsid w:val="00F91497"/>
    <w:rsid w:val="00F92228"/>
    <w:rsid w:val="00F92336"/>
    <w:rsid w:val="00F92CDD"/>
    <w:rsid w:val="00F930AD"/>
    <w:rsid w:val="00F930C2"/>
    <w:rsid w:val="00F93156"/>
    <w:rsid w:val="00F9368A"/>
    <w:rsid w:val="00F9370D"/>
    <w:rsid w:val="00F938C5"/>
    <w:rsid w:val="00F938E0"/>
    <w:rsid w:val="00F93A08"/>
    <w:rsid w:val="00F949B0"/>
    <w:rsid w:val="00F95356"/>
    <w:rsid w:val="00F95456"/>
    <w:rsid w:val="00F9583D"/>
    <w:rsid w:val="00F9586E"/>
    <w:rsid w:val="00F95DF8"/>
    <w:rsid w:val="00F95FB3"/>
    <w:rsid w:val="00F965EF"/>
    <w:rsid w:val="00F96605"/>
    <w:rsid w:val="00F971E7"/>
    <w:rsid w:val="00F97324"/>
    <w:rsid w:val="00F97B7B"/>
    <w:rsid w:val="00FA0295"/>
    <w:rsid w:val="00FA0318"/>
    <w:rsid w:val="00FA0889"/>
    <w:rsid w:val="00FA0CF1"/>
    <w:rsid w:val="00FA1606"/>
    <w:rsid w:val="00FA1968"/>
    <w:rsid w:val="00FA1B10"/>
    <w:rsid w:val="00FA1E19"/>
    <w:rsid w:val="00FA236E"/>
    <w:rsid w:val="00FA2603"/>
    <w:rsid w:val="00FA29CF"/>
    <w:rsid w:val="00FA2BF7"/>
    <w:rsid w:val="00FA367C"/>
    <w:rsid w:val="00FA3A23"/>
    <w:rsid w:val="00FA41AE"/>
    <w:rsid w:val="00FA4456"/>
    <w:rsid w:val="00FA4668"/>
    <w:rsid w:val="00FA5D5F"/>
    <w:rsid w:val="00FA5E85"/>
    <w:rsid w:val="00FA66DA"/>
    <w:rsid w:val="00FA66F3"/>
    <w:rsid w:val="00FA6843"/>
    <w:rsid w:val="00FA6C99"/>
    <w:rsid w:val="00FA7180"/>
    <w:rsid w:val="00FB0904"/>
    <w:rsid w:val="00FB0A20"/>
    <w:rsid w:val="00FB1346"/>
    <w:rsid w:val="00FB19F4"/>
    <w:rsid w:val="00FB1B97"/>
    <w:rsid w:val="00FB2F44"/>
    <w:rsid w:val="00FB3B18"/>
    <w:rsid w:val="00FB3F69"/>
    <w:rsid w:val="00FB43C7"/>
    <w:rsid w:val="00FB4477"/>
    <w:rsid w:val="00FB453E"/>
    <w:rsid w:val="00FB4819"/>
    <w:rsid w:val="00FB4887"/>
    <w:rsid w:val="00FB5F13"/>
    <w:rsid w:val="00FB6DEA"/>
    <w:rsid w:val="00FB76A4"/>
    <w:rsid w:val="00FB7C59"/>
    <w:rsid w:val="00FC019F"/>
    <w:rsid w:val="00FC0608"/>
    <w:rsid w:val="00FC1031"/>
    <w:rsid w:val="00FC1E34"/>
    <w:rsid w:val="00FC2905"/>
    <w:rsid w:val="00FC2DC5"/>
    <w:rsid w:val="00FC2F03"/>
    <w:rsid w:val="00FC3362"/>
    <w:rsid w:val="00FC3D2E"/>
    <w:rsid w:val="00FC4CDF"/>
    <w:rsid w:val="00FC558B"/>
    <w:rsid w:val="00FC599A"/>
    <w:rsid w:val="00FC66A2"/>
    <w:rsid w:val="00FC6914"/>
    <w:rsid w:val="00FC6B8F"/>
    <w:rsid w:val="00FC7923"/>
    <w:rsid w:val="00FD06D9"/>
    <w:rsid w:val="00FD0C9E"/>
    <w:rsid w:val="00FD0E94"/>
    <w:rsid w:val="00FD0EC5"/>
    <w:rsid w:val="00FD1D1B"/>
    <w:rsid w:val="00FD2A22"/>
    <w:rsid w:val="00FD2ADA"/>
    <w:rsid w:val="00FD4386"/>
    <w:rsid w:val="00FD43D1"/>
    <w:rsid w:val="00FD4FCE"/>
    <w:rsid w:val="00FD56EE"/>
    <w:rsid w:val="00FD590E"/>
    <w:rsid w:val="00FD592F"/>
    <w:rsid w:val="00FD5A0A"/>
    <w:rsid w:val="00FD5EBA"/>
    <w:rsid w:val="00FD5F1D"/>
    <w:rsid w:val="00FD5F8F"/>
    <w:rsid w:val="00FD6365"/>
    <w:rsid w:val="00FD698F"/>
    <w:rsid w:val="00FD6BCD"/>
    <w:rsid w:val="00FD7A0B"/>
    <w:rsid w:val="00FD7FBA"/>
    <w:rsid w:val="00FE146F"/>
    <w:rsid w:val="00FE2013"/>
    <w:rsid w:val="00FE2217"/>
    <w:rsid w:val="00FE22A1"/>
    <w:rsid w:val="00FE2358"/>
    <w:rsid w:val="00FE27D8"/>
    <w:rsid w:val="00FE282F"/>
    <w:rsid w:val="00FE2A55"/>
    <w:rsid w:val="00FE3EFC"/>
    <w:rsid w:val="00FE406C"/>
    <w:rsid w:val="00FE44DC"/>
    <w:rsid w:val="00FE511A"/>
    <w:rsid w:val="00FE521B"/>
    <w:rsid w:val="00FE5DA9"/>
    <w:rsid w:val="00FE5F78"/>
    <w:rsid w:val="00FE61B3"/>
    <w:rsid w:val="00FE66EE"/>
    <w:rsid w:val="00FE6B2D"/>
    <w:rsid w:val="00FE6B48"/>
    <w:rsid w:val="00FE72D8"/>
    <w:rsid w:val="00FE7D8D"/>
    <w:rsid w:val="00FF09EE"/>
    <w:rsid w:val="00FF1004"/>
    <w:rsid w:val="00FF1786"/>
    <w:rsid w:val="00FF1BF2"/>
    <w:rsid w:val="00FF1CE2"/>
    <w:rsid w:val="00FF2475"/>
    <w:rsid w:val="00FF2CED"/>
    <w:rsid w:val="00FF2E0A"/>
    <w:rsid w:val="00FF3CED"/>
    <w:rsid w:val="00FF3CFB"/>
    <w:rsid w:val="00FF4525"/>
    <w:rsid w:val="00FF4E8A"/>
    <w:rsid w:val="00FF518F"/>
    <w:rsid w:val="00FF5646"/>
    <w:rsid w:val="00FF6ADE"/>
    <w:rsid w:val="00FF72F6"/>
    <w:rsid w:val="00FF7C7B"/>
    <w:rsid w:val="00FF98FA"/>
    <w:rsid w:val="010795F2"/>
    <w:rsid w:val="0111BBAE"/>
    <w:rsid w:val="0115A011"/>
    <w:rsid w:val="011D57CD"/>
    <w:rsid w:val="012208C9"/>
    <w:rsid w:val="0124844C"/>
    <w:rsid w:val="0124FD13"/>
    <w:rsid w:val="0125F876"/>
    <w:rsid w:val="0132732D"/>
    <w:rsid w:val="013A3047"/>
    <w:rsid w:val="013D0BEF"/>
    <w:rsid w:val="0144DE8D"/>
    <w:rsid w:val="0148EA7D"/>
    <w:rsid w:val="014C00C3"/>
    <w:rsid w:val="014CB541"/>
    <w:rsid w:val="0161B6D4"/>
    <w:rsid w:val="01660D62"/>
    <w:rsid w:val="0168A9F6"/>
    <w:rsid w:val="0173EBCC"/>
    <w:rsid w:val="0178C28D"/>
    <w:rsid w:val="0181044A"/>
    <w:rsid w:val="01865768"/>
    <w:rsid w:val="018AF101"/>
    <w:rsid w:val="018FB793"/>
    <w:rsid w:val="019275AD"/>
    <w:rsid w:val="01952C39"/>
    <w:rsid w:val="019F94FA"/>
    <w:rsid w:val="01A39DA0"/>
    <w:rsid w:val="01B6FABB"/>
    <w:rsid w:val="01C6D2F2"/>
    <w:rsid w:val="01CED59F"/>
    <w:rsid w:val="01D1EA0D"/>
    <w:rsid w:val="01D48013"/>
    <w:rsid w:val="01D543E3"/>
    <w:rsid w:val="01D7D90C"/>
    <w:rsid w:val="01DD54BB"/>
    <w:rsid w:val="01E117DC"/>
    <w:rsid w:val="01EE91FC"/>
    <w:rsid w:val="01EF1A50"/>
    <w:rsid w:val="01F10963"/>
    <w:rsid w:val="020952D1"/>
    <w:rsid w:val="02230AF1"/>
    <w:rsid w:val="02258396"/>
    <w:rsid w:val="022AABE8"/>
    <w:rsid w:val="0231E730"/>
    <w:rsid w:val="02320DDC"/>
    <w:rsid w:val="0233989A"/>
    <w:rsid w:val="0234CA82"/>
    <w:rsid w:val="023A4D45"/>
    <w:rsid w:val="0240D36C"/>
    <w:rsid w:val="02414D26"/>
    <w:rsid w:val="024467F5"/>
    <w:rsid w:val="02451087"/>
    <w:rsid w:val="02477B11"/>
    <w:rsid w:val="024B1165"/>
    <w:rsid w:val="024FCA9E"/>
    <w:rsid w:val="02519E61"/>
    <w:rsid w:val="0264B238"/>
    <w:rsid w:val="02762772"/>
    <w:rsid w:val="027CFC47"/>
    <w:rsid w:val="027F9C68"/>
    <w:rsid w:val="02872C45"/>
    <w:rsid w:val="028CF4F5"/>
    <w:rsid w:val="029004C5"/>
    <w:rsid w:val="0295580E"/>
    <w:rsid w:val="0297F88E"/>
    <w:rsid w:val="029BCA86"/>
    <w:rsid w:val="029F8522"/>
    <w:rsid w:val="02AAA30F"/>
    <w:rsid w:val="02ABE645"/>
    <w:rsid w:val="02B915A4"/>
    <w:rsid w:val="02BF3722"/>
    <w:rsid w:val="02C4E7B2"/>
    <w:rsid w:val="02C4F26D"/>
    <w:rsid w:val="02CF4667"/>
    <w:rsid w:val="02DB4628"/>
    <w:rsid w:val="02DE7618"/>
    <w:rsid w:val="02DF0DFF"/>
    <w:rsid w:val="02E63E89"/>
    <w:rsid w:val="02EAFB16"/>
    <w:rsid w:val="02EE06A3"/>
    <w:rsid w:val="02F35D92"/>
    <w:rsid w:val="02F7F859"/>
    <w:rsid w:val="02F82A4D"/>
    <w:rsid w:val="0301C995"/>
    <w:rsid w:val="03033433"/>
    <w:rsid w:val="03046E46"/>
    <w:rsid w:val="030D1946"/>
    <w:rsid w:val="0317518F"/>
    <w:rsid w:val="0319EFB3"/>
    <w:rsid w:val="0327EAD9"/>
    <w:rsid w:val="0328ED83"/>
    <w:rsid w:val="03322A45"/>
    <w:rsid w:val="0339BED4"/>
    <w:rsid w:val="033EECF7"/>
    <w:rsid w:val="034D78C4"/>
    <w:rsid w:val="035EA5A5"/>
    <w:rsid w:val="0360FB16"/>
    <w:rsid w:val="0365B30E"/>
    <w:rsid w:val="0366B7E1"/>
    <w:rsid w:val="03775F88"/>
    <w:rsid w:val="03776A0A"/>
    <w:rsid w:val="037D8D28"/>
    <w:rsid w:val="03828B44"/>
    <w:rsid w:val="0397F2F9"/>
    <w:rsid w:val="0399ADDB"/>
    <w:rsid w:val="039A1ED1"/>
    <w:rsid w:val="039B26FF"/>
    <w:rsid w:val="039D0F38"/>
    <w:rsid w:val="03A6FFAA"/>
    <w:rsid w:val="03A7848D"/>
    <w:rsid w:val="03A8A202"/>
    <w:rsid w:val="03AF1CDC"/>
    <w:rsid w:val="03B3A0BD"/>
    <w:rsid w:val="03B5DE8F"/>
    <w:rsid w:val="03C4A725"/>
    <w:rsid w:val="03C8DC6F"/>
    <w:rsid w:val="03CF68FB"/>
    <w:rsid w:val="03D9F0D6"/>
    <w:rsid w:val="03DEE96B"/>
    <w:rsid w:val="03E2634A"/>
    <w:rsid w:val="03F6BAEE"/>
    <w:rsid w:val="0401BAA3"/>
    <w:rsid w:val="040B1EF0"/>
    <w:rsid w:val="040CD094"/>
    <w:rsid w:val="0412A3F0"/>
    <w:rsid w:val="0414E086"/>
    <w:rsid w:val="0418B69C"/>
    <w:rsid w:val="041F5921"/>
    <w:rsid w:val="042880F7"/>
    <w:rsid w:val="043166B5"/>
    <w:rsid w:val="0435B040"/>
    <w:rsid w:val="04384F6D"/>
    <w:rsid w:val="0449B86A"/>
    <w:rsid w:val="0457943E"/>
    <w:rsid w:val="04626AB8"/>
    <w:rsid w:val="0468994C"/>
    <w:rsid w:val="046F59F1"/>
    <w:rsid w:val="04779184"/>
    <w:rsid w:val="04804C6D"/>
    <w:rsid w:val="04831A69"/>
    <w:rsid w:val="0486EA62"/>
    <w:rsid w:val="048781E0"/>
    <w:rsid w:val="048DFBE8"/>
    <w:rsid w:val="04996925"/>
    <w:rsid w:val="04A2EAB0"/>
    <w:rsid w:val="04A398D3"/>
    <w:rsid w:val="04A47C5A"/>
    <w:rsid w:val="04BCA33D"/>
    <w:rsid w:val="04C95841"/>
    <w:rsid w:val="04CB07E6"/>
    <w:rsid w:val="04CB3C70"/>
    <w:rsid w:val="04CCD6B5"/>
    <w:rsid w:val="04CFD359"/>
    <w:rsid w:val="04DCE29C"/>
    <w:rsid w:val="04E0DE28"/>
    <w:rsid w:val="04F27F1A"/>
    <w:rsid w:val="04F6CE01"/>
    <w:rsid w:val="04F9EF58"/>
    <w:rsid w:val="04FA595E"/>
    <w:rsid w:val="050D12CE"/>
    <w:rsid w:val="05127703"/>
    <w:rsid w:val="051DB97D"/>
    <w:rsid w:val="0523AAC2"/>
    <w:rsid w:val="05259FFE"/>
    <w:rsid w:val="0528A236"/>
    <w:rsid w:val="0539B43C"/>
    <w:rsid w:val="053B2E98"/>
    <w:rsid w:val="053F13D4"/>
    <w:rsid w:val="054000E9"/>
    <w:rsid w:val="0541BDC8"/>
    <w:rsid w:val="05471F72"/>
    <w:rsid w:val="05488FF5"/>
    <w:rsid w:val="05497A82"/>
    <w:rsid w:val="056AC1B7"/>
    <w:rsid w:val="056AF2C4"/>
    <w:rsid w:val="056B214F"/>
    <w:rsid w:val="056C1CAC"/>
    <w:rsid w:val="056EBE00"/>
    <w:rsid w:val="056F61C5"/>
    <w:rsid w:val="0572E566"/>
    <w:rsid w:val="057457BB"/>
    <w:rsid w:val="05788D72"/>
    <w:rsid w:val="058946F7"/>
    <w:rsid w:val="058E6F40"/>
    <w:rsid w:val="05935151"/>
    <w:rsid w:val="059941CB"/>
    <w:rsid w:val="059C27AF"/>
    <w:rsid w:val="05ADB23C"/>
    <w:rsid w:val="05AEC8EC"/>
    <w:rsid w:val="05B1139B"/>
    <w:rsid w:val="05B381BD"/>
    <w:rsid w:val="05C4F574"/>
    <w:rsid w:val="05CDCF30"/>
    <w:rsid w:val="05D87C0F"/>
    <w:rsid w:val="05DCA037"/>
    <w:rsid w:val="05F40849"/>
    <w:rsid w:val="060613A5"/>
    <w:rsid w:val="0608D16F"/>
    <w:rsid w:val="060E8D0D"/>
    <w:rsid w:val="0615FCC8"/>
    <w:rsid w:val="061BE5E6"/>
    <w:rsid w:val="062BA8B9"/>
    <w:rsid w:val="06399093"/>
    <w:rsid w:val="063AD4E3"/>
    <w:rsid w:val="063C27C0"/>
    <w:rsid w:val="0648382D"/>
    <w:rsid w:val="064965E8"/>
    <w:rsid w:val="064A6BF3"/>
    <w:rsid w:val="064A71A1"/>
    <w:rsid w:val="0651C2B2"/>
    <w:rsid w:val="0657ADC8"/>
    <w:rsid w:val="06610175"/>
    <w:rsid w:val="0663F256"/>
    <w:rsid w:val="066A2DEB"/>
    <w:rsid w:val="066F86DF"/>
    <w:rsid w:val="0686C2AD"/>
    <w:rsid w:val="0686F977"/>
    <w:rsid w:val="06871C75"/>
    <w:rsid w:val="068BFA81"/>
    <w:rsid w:val="06A31432"/>
    <w:rsid w:val="06A31552"/>
    <w:rsid w:val="06B41E37"/>
    <w:rsid w:val="06B7CB71"/>
    <w:rsid w:val="06BA0B27"/>
    <w:rsid w:val="06CC30CD"/>
    <w:rsid w:val="06D37A85"/>
    <w:rsid w:val="06DDAF8C"/>
    <w:rsid w:val="06E08239"/>
    <w:rsid w:val="06E3E913"/>
    <w:rsid w:val="06E89CD1"/>
    <w:rsid w:val="06EFFF1A"/>
    <w:rsid w:val="06F0F621"/>
    <w:rsid w:val="06F1FD59"/>
    <w:rsid w:val="06F2A9A1"/>
    <w:rsid w:val="06FEB47F"/>
    <w:rsid w:val="06FF0809"/>
    <w:rsid w:val="07022949"/>
    <w:rsid w:val="070E88F2"/>
    <w:rsid w:val="0710281C"/>
    <w:rsid w:val="0712176E"/>
    <w:rsid w:val="07147DFF"/>
    <w:rsid w:val="07171C97"/>
    <w:rsid w:val="071CF95C"/>
    <w:rsid w:val="071F422A"/>
    <w:rsid w:val="0724BAD1"/>
    <w:rsid w:val="072DFC88"/>
    <w:rsid w:val="0736E018"/>
    <w:rsid w:val="073AA1CD"/>
    <w:rsid w:val="0745FD4E"/>
    <w:rsid w:val="07486213"/>
    <w:rsid w:val="074E7DC0"/>
    <w:rsid w:val="075ACDEA"/>
    <w:rsid w:val="07619DC3"/>
    <w:rsid w:val="0767EC24"/>
    <w:rsid w:val="076A47EE"/>
    <w:rsid w:val="07722528"/>
    <w:rsid w:val="0772C99C"/>
    <w:rsid w:val="07732C6A"/>
    <w:rsid w:val="077D03CB"/>
    <w:rsid w:val="077E5469"/>
    <w:rsid w:val="077FCF70"/>
    <w:rsid w:val="07808901"/>
    <w:rsid w:val="0788966E"/>
    <w:rsid w:val="078E1828"/>
    <w:rsid w:val="0796C385"/>
    <w:rsid w:val="079A2E05"/>
    <w:rsid w:val="079A5E6F"/>
    <w:rsid w:val="07A09883"/>
    <w:rsid w:val="07A7E640"/>
    <w:rsid w:val="07AF8CFB"/>
    <w:rsid w:val="07B71292"/>
    <w:rsid w:val="07B923BC"/>
    <w:rsid w:val="07C65031"/>
    <w:rsid w:val="07D91D6D"/>
    <w:rsid w:val="07D9AE5C"/>
    <w:rsid w:val="07DADE8C"/>
    <w:rsid w:val="07E36AD5"/>
    <w:rsid w:val="07EA68CF"/>
    <w:rsid w:val="07EC5510"/>
    <w:rsid w:val="07EEBC63"/>
    <w:rsid w:val="07F3F38A"/>
    <w:rsid w:val="07F68723"/>
    <w:rsid w:val="07F9830B"/>
    <w:rsid w:val="07FF0568"/>
    <w:rsid w:val="07FFA4DB"/>
    <w:rsid w:val="08000777"/>
    <w:rsid w:val="08027F2B"/>
    <w:rsid w:val="080B74DA"/>
    <w:rsid w:val="0819CCDB"/>
    <w:rsid w:val="081FDC17"/>
    <w:rsid w:val="0824D89B"/>
    <w:rsid w:val="082AD8A8"/>
    <w:rsid w:val="0834E7BA"/>
    <w:rsid w:val="083B5D17"/>
    <w:rsid w:val="083F4D70"/>
    <w:rsid w:val="08405624"/>
    <w:rsid w:val="0840C717"/>
    <w:rsid w:val="0849F49F"/>
    <w:rsid w:val="085768C6"/>
    <w:rsid w:val="0857E7A0"/>
    <w:rsid w:val="0862506D"/>
    <w:rsid w:val="086E80AF"/>
    <w:rsid w:val="08700039"/>
    <w:rsid w:val="087206D5"/>
    <w:rsid w:val="087288A8"/>
    <w:rsid w:val="0873177A"/>
    <w:rsid w:val="087471D2"/>
    <w:rsid w:val="0875CBB3"/>
    <w:rsid w:val="087F00DE"/>
    <w:rsid w:val="08818B34"/>
    <w:rsid w:val="089CF18B"/>
    <w:rsid w:val="08A13168"/>
    <w:rsid w:val="08A325F6"/>
    <w:rsid w:val="08ADC904"/>
    <w:rsid w:val="08C43A13"/>
    <w:rsid w:val="08C4C576"/>
    <w:rsid w:val="08CCEE0B"/>
    <w:rsid w:val="08D07FA8"/>
    <w:rsid w:val="08D200B3"/>
    <w:rsid w:val="08D8FB9A"/>
    <w:rsid w:val="08DC819B"/>
    <w:rsid w:val="08F911CD"/>
    <w:rsid w:val="0909663F"/>
    <w:rsid w:val="09131EAE"/>
    <w:rsid w:val="0915D289"/>
    <w:rsid w:val="0915F1C5"/>
    <w:rsid w:val="09254201"/>
    <w:rsid w:val="09392BF2"/>
    <w:rsid w:val="0945758B"/>
    <w:rsid w:val="09462884"/>
    <w:rsid w:val="0950A27C"/>
    <w:rsid w:val="0956944C"/>
    <w:rsid w:val="09578DB1"/>
    <w:rsid w:val="095A7F8E"/>
    <w:rsid w:val="0965CF61"/>
    <w:rsid w:val="097949DD"/>
    <w:rsid w:val="097E0CDC"/>
    <w:rsid w:val="0984F567"/>
    <w:rsid w:val="098A8CC4"/>
    <w:rsid w:val="098BC0D7"/>
    <w:rsid w:val="09A5825B"/>
    <w:rsid w:val="09AA59C6"/>
    <w:rsid w:val="09AE7939"/>
    <w:rsid w:val="09BEEE9C"/>
    <w:rsid w:val="09C13BD6"/>
    <w:rsid w:val="09C6137C"/>
    <w:rsid w:val="09CA82D3"/>
    <w:rsid w:val="09CEB53D"/>
    <w:rsid w:val="09D759BB"/>
    <w:rsid w:val="09EDD18B"/>
    <w:rsid w:val="09F14AF4"/>
    <w:rsid w:val="09F57D7F"/>
    <w:rsid w:val="0A0887AC"/>
    <w:rsid w:val="0A15AEDC"/>
    <w:rsid w:val="0A1AB0EB"/>
    <w:rsid w:val="0A1FF427"/>
    <w:rsid w:val="0A21699F"/>
    <w:rsid w:val="0A23F764"/>
    <w:rsid w:val="0A256C58"/>
    <w:rsid w:val="0A299A1F"/>
    <w:rsid w:val="0A2F4F17"/>
    <w:rsid w:val="0A328045"/>
    <w:rsid w:val="0A4373E2"/>
    <w:rsid w:val="0A488A63"/>
    <w:rsid w:val="0A4A13B2"/>
    <w:rsid w:val="0A4BFE95"/>
    <w:rsid w:val="0A5013C9"/>
    <w:rsid w:val="0A55BB49"/>
    <w:rsid w:val="0A5C0276"/>
    <w:rsid w:val="0A5CB81A"/>
    <w:rsid w:val="0A627565"/>
    <w:rsid w:val="0A62B7CB"/>
    <w:rsid w:val="0A656EAA"/>
    <w:rsid w:val="0A6830A6"/>
    <w:rsid w:val="0A68BD17"/>
    <w:rsid w:val="0A6C15D0"/>
    <w:rsid w:val="0A7415F4"/>
    <w:rsid w:val="0A74C4AB"/>
    <w:rsid w:val="0A758F54"/>
    <w:rsid w:val="0A796171"/>
    <w:rsid w:val="0A82FDC5"/>
    <w:rsid w:val="0A87419B"/>
    <w:rsid w:val="0A89572A"/>
    <w:rsid w:val="0A90F123"/>
    <w:rsid w:val="0A95A2CC"/>
    <w:rsid w:val="0AB4AC32"/>
    <w:rsid w:val="0AB658B8"/>
    <w:rsid w:val="0AB70AA7"/>
    <w:rsid w:val="0AC57318"/>
    <w:rsid w:val="0AC5B8EA"/>
    <w:rsid w:val="0ACA3CA5"/>
    <w:rsid w:val="0ACD2A0C"/>
    <w:rsid w:val="0AD5E009"/>
    <w:rsid w:val="0AE72FFC"/>
    <w:rsid w:val="0AF09031"/>
    <w:rsid w:val="0AF34236"/>
    <w:rsid w:val="0AF48C2C"/>
    <w:rsid w:val="0AFBE5CA"/>
    <w:rsid w:val="0B00F81C"/>
    <w:rsid w:val="0B029364"/>
    <w:rsid w:val="0B08D041"/>
    <w:rsid w:val="0B201BBF"/>
    <w:rsid w:val="0B27471D"/>
    <w:rsid w:val="0B2B5B27"/>
    <w:rsid w:val="0B2FCBD7"/>
    <w:rsid w:val="0B353B6E"/>
    <w:rsid w:val="0B3B701E"/>
    <w:rsid w:val="0B3EC875"/>
    <w:rsid w:val="0B3EDEBE"/>
    <w:rsid w:val="0B4152BC"/>
    <w:rsid w:val="0B442D11"/>
    <w:rsid w:val="0B44A942"/>
    <w:rsid w:val="0B4D39C9"/>
    <w:rsid w:val="0B52E2B6"/>
    <w:rsid w:val="0B5EE703"/>
    <w:rsid w:val="0B6243CD"/>
    <w:rsid w:val="0B6A9825"/>
    <w:rsid w:val="0B7044B3"/>
    <w:rsid w:val="0B734B98"/>
    <w:rsid w:val="0B75937A"/>
    <w:rsid w:val="0B849A0D"/>
    <w:rsid w:val="0B918CA8"/>
    <w:rsid w:val="0B9D6BDA"/>
    <w:rsid w:val="0BA0D2A2"/>
    <w:rsid w:val="0BA80299"/>
    <w:rsid w:val="0BA8634B"/>
    <w:rsid w:val="0BA9A797"/>
    <w:rsid w:val="0BABEF63"/>
    <w:rsid w:val="0BB0CCA7"/>
    <w:rsid w:val="0BB6BF76"/>
    <w:rsid w:val="0BB78571"/>
    <w:rsid w:val="0BB872DB"/>
    <w:rsid w:val="0BBC9FA4"/>
    <w:rsid w:val="0BBE224C"/>
    <w:rsid w:val="0BC297C5"/>
    <w:rsid w:val="0BD77AC3"/>
    <w:rsid w:val="0BD8BE5A"/>
    <w:rsid w:val="0BD948AE"/>
    <w:rsid w:val="0BD96FB3"/>
    <w:rsid w:val="0BDAAAB3"/>
    <w:rsid w:val="0BDE80D1"/>
    <w:rsid w:val="0BEA9A44"/>
    <w:rsid w:val="0BEBAD8B"/>
    <w:rsid w:val="0BEF841B"/>
    <w:rsid w:val="0BF72E28"/>
    <w:rsid w:val="0BFD1977"/>
    <w:rsid w:val="0C015CFE"/>
    <w:rsid w:val="0C094827"/>
    <w:rsid w:val="0C0C98FB"/>
    <w:rsid w:val="0C1180D2"/>
    <w:rsid w:val="0C21124B"/>
    <w:rsid w:val="0C3779C4"/>
    <w:rsid w:val="0C3D36E5"/>
    <w:rsid w:val="0C4E809B"/>
    <w:rsid w:val="0C4EB06A"/>
    <w:rsid w:val="0C53933E"/>
    <w:rsid w:val="0C557021"/>
    <w:rsid w:val="0C62AE3C"/>
    <w:rsid w:val="0C651160"/>
    <w:rsid w:val="0C70C0AD"/>
    <w:rsid w:val="0C715FB0"/>
    <w:rsid w:val="0C783DE3"/>
    <w:rsid w:val="0C794F29"/>
    <w:rsid w:val="0C7F3831"/>
    <w:rsid w:val="0C83B958"/>
    <w:rsid w:val="0C8A1437"/>
    <w:rsid w:val="0C8A56D5"/>
    <w:rsid w:val="0C969F28"/>
    <w:rsid w:val="0C97319E"/>
    <w:rsid w:val="0CB548F7"/>
    <w:rsid w:val="0CB5DD15"/>
    <w:rsid w:val="0CB725F5"/>
    <w:rsid w:val="0CC4EC36"/>
    <w:rsid w:val="0CD3F81E"/>
    <w:rsid w:val="0CE044F9"/>
    <w:rsid w:val="0CEBAE01"/>
    <w:rsid w:val="0CEC803F"/>
    <w:rsid w:val="0CF99636"/>
    <w:rsid w:val="0CFCC57B"/>
    <w:rsid w:val="0D0056E2"/>
    <w:rsid w:val="0D0B46CC"/>
    <w:rsid w:val="0D106A0F"/>
    <w:rsid w:val="0D159733"/>
    <w:rsid w:val="0D171F49"/>
    <w:rsid w:val="0D1BC4EC"/>
    <w:rsid w:val="0D238F2D"/>
    <w:rsid w:val="0D394E74"/>
    <w:rsid w:val="0D52D380"/>
    <w:rsid w:val="0D5CA257"/>
    <w:rsid w:val="0D66372E"/>
    <w:rsid w:val="0D76053A"/>
    <w:rsid w:val="0D7E309B"/>
    <w:rsid w:val="0D7FBD4D"/>
    <w:rsid w:val="0D810839"/>
    <w:rsid w:val="0D876360"/>
    <w:rsid w:val="0D90A477"/>
    <w:rsid w:val="0D980789"/>
    <w:rsid w:val="0D9A8BA4"/>
    <w:rsid w:val="0D9A9BD1"/>
    <w:rsid w:val="0DA80C98"/>
    <w:rsid w:val="0DA914AD"/>
    <w:rsid w:val="0DC60956"/>
    <w:rsid w:val="0DCB9BB6"/>
    <w:rsid w:val="0DDA02DA"/>
    <w:rsid w:val="0DDDFA23"/>
    <w:rsid w:val="0DDF2E0F"/>
    <w:rsid w:val="0DE502C6"/>
    <w:rsid w:val="0DEA4000"/>
    <w:rsid w:val="0DF6EB35"/>
    <w:rsid w:val="0DFBE04F"/>
    <w:rsid w:val="0E0CACA3"/>
    <w:rsid w:val="0E0E6C15"/>
    <w:rsid w:val="0E10F3CA"/>
    <w:rsid w:val="0E153752"/>
    <w:rsid w:val="0E170185"/>
    <w:rsid w:val="0E2C1193"/>
    <w:rsid w:val="0E4DF547"/>
    <w:rsid w:val="0E55772D"/>
    <w:rsid w:val="0E5AFF9C"/>
    <w:rsid w:val="0E652908"/>
    <w:rsid w:val="0E6B7E18"/>
    <w:rsid w:val="0E741719"/>
    <w:rsid w:val="0E74B51A"/>
    <w:rsid w:val="0E7A2617"/>
    <w:rsid w:val="0E83A9AA"/>
    <w:rsid w:val="0E932C75"/>
    <w:rsid w:val="0E99A13E"/>
    <w:rsid w:val="0E9B01B6"/>
    <w:rsid w:val="0EA1DFBA"/>
    <w:rsid w:val="0EA5B56C"/>
    <w:rsid w:val="0EAC4C7E"/>
    <w:rsid w:val="0EAD9434"/>
    <w:rsid w:val="0EB520B6"/>
    <w:rsid w:val="0EB7A957"/>
    <w:rsid w:val="0EC3141A"/>
    <w:rsid w:val="0EC5A5F0"/>
    <w:rsid w:val="0ECAD0B5"/>
    <w:rsid w:val="0ECBC81C"/>
    <w:rsid w:val="0ED12EB6"/>
    <w:rsid w:val="0ED25180"/>
    <w:rsid w:val="0EDA7255"/>
    <w:rsid w:val="0EDDCFF1"/>
    <w:rsid w:val="0EDE9780"/>
    <w:rsid w:val="0EDF374F"/>
    <w:rsid w:val="0EE60712"/>
    <w:rsid w:val="0EE64122"/>
    <w:rsid w:val="0EF26BFA"/>
    <w:rsid w:val="0EF5C30E"/>
    <w:rsid w:val="0EFF4E83"/>
    <w:rsid w:val="0F0446A5"/>
    <w:rsid w:val="0F076464"/>
    <w:rsid w:val="0F07B775"/>
    <w:rsid w:val="0F083180"/>
    <w:rsid w:val="0F14FA4E"/>
    <w:rsid w:val="0F16CACC"/>
    <w:rsid w:val="0F2853E6"/>
    <w:rsid w:val="0F2DB393"/>
    <w:rsid w:val="0F30293D"/>
    <w:rsid w:val="0F3B1B52"/>
    <w:rsid w:val="0F3EB517"/>
    <w:rsid w:val="0F41F1FD"/>
    <w:rsid w:val="0F45A599"/>
    <w:rsid w:val="0F48FF91"/>
    <w:rsid w:val="0F49A382"/>
    <w:rsid w:val="0F4CC1FA"/>
    <w:rsid w:val="0F4F072E"/>
    <w:rsid w:val="0F52B776"/>
    <w:rsid w:val="0F54DF56"/>
    <w:rsid w:val="0F6969C4"/>
    <w:rsid w:val="0F6ADEAD"/>
    <w:rsid w:val="0F71CF17"/>
    <w:rsid w:val="0F77B7F2"/>
    <w:rsid w:val="0F77C5A7"/>
    <w:rsid w:val="0F7B3BD8"/>
    <w:rsid w:val="0F7F9106"/>
    <w:rsid w:val="0F7FC757"/>
    <w:rsid w:val="0F86B92F"/>
    <w:rsid w:val="0F86E245"/>
    <w:rsid w:val="0F87E050"/>
    <w:rsid w:val="0F9401A7"/>
    <w:rsid w:val="0F9BF9A1"/>
    <w:rsid w:val="0F9EAB4B"/>
    <w:rsid w:val="0FA40780"/>
    <w:rsid w:val="0FAA867E"/>
    <w:rsid w:val="0FAB4A85"/>
    <w:rsid w:val="0FB2FB18"/>
    <w:rsid w:val="0FBA8EAE"/>
    <w:rsid w:val="0FC094DB"/>
    <w:rsid w:val="0FC1DB99"/>
    <w:rsid w:val="0FC46424"/>
    <w:rsid w:val="0FD6EE16"/>
    <w:rsid w:val="0FE417BE"/>
    <w:rsid w:val="0FE798DA"/>
    <w:rsid w:val="0FEAEBEE"/>
    <w:rsid w:val="0FFD681E"/>
    <w:rsid w:val="0FFEA289"/>
    <w:rsid w:val="10019659"/>
    <w:rsid w:val="100AA82E"/>
    <w:rsid w:val="10189EFB"/>
    <w:rsid w:val="101F1D00"/>
    <w:rsid w:val="1025D947"/>
    <w:rsid w:val="102A6049"/>
    <w:rsid w:val="1030721F"/>
    <w:rsid w:val="1030AAC4"/>
    <w:rsid w:val="1031BE27"/>
    <w:rsid w:val="1034FA54"/>
    <w:rsid w:val="10466B3F"/>
    <w:rsid w:val="104BA067"/>
    <w:rsid w:val="104E3001"/>
    <w:rsid w:val="1062B95B"/>
    <w:rsid w:val="1066241D"/>
    <w:rsid w:val="106B4CA0"/>
    <w:rsid w:val="107656BA"/>
    <w:rsid w:val="1086BB4E"/>
    <w:rsid w:val="10883C63"/>
    <w:rsid w:val="108BC2CE"/>
    <w:rsid w:val="108C3694"/>
    <w:rsid w:val="109EE006"/>
    <w:rsid w:val="10B2ED6D"/>
    <w:rsid w:val="10B3102B"/>
    <w:rsid w:val="10B68175"/>
    <w:rsid w:val="10BBFE41"/>
    <w:rsid w:val="10C0C191"/>
    <w:rsid w:val="10C80853"/>
    <w:rsid w:val="10CA3EEE"/>
    <w:rsid w:val="10D53C3C"/>
    <w:rsid w:val="10DEFF16"/>
    <w:rsid w:val="10E224D3"/>
    <w:rsid w:val="10E9FAF8"/>
    <w:rsid w:val="10F4308E"/>
    <w:rsid w:val="10FFC85B"/>
    <w:rsid w:val="11020CBC"/>
    <w:rsid w:val="1104307D"/>
    <w:rsid w:val="110B5559"/>
    <w:rsid w:val="1113FDDE"/>
    <w:rsid w:val="111A3D2B"/>
    <w:rsid w:val="111DA26D"/>
    <w:rsid w:val="111EF4EB"/>
    <w:rsid w:val="112AC0AD"/>
    <w:rsid w:val="113DFF94"/>
    <w:rsid w:val="11482651"/>
    <w:rsid w:val="115137C1"/>
    <w:rsid w:val="1151767E"/>
    <w:rsid w:val="115C6110"/>
    <w:rsid w:val="115D0142"/>
    <w:rsid w:val="1161C09F"/>
    <w:rsid w:val="1164743E"/>
    <w:rsid w:val="1172FA30"/>
    <w:rsid w:val="11734018"/>
    <w:rsid w:val="1173756D"/>
    <w:rsid w:val="118797F6"/>
    <w:rsid w:val="1187B989"/>
    <w:rsid w:val="11916F44"/>
    <w:rsid w:val="11926E5F"/>
    <w:rsid w:val="1193827E"/>
    <w:rsid w:val="11971BB4"/>
    <w:rsid w:val="119C0C5F"/>
    <w:rsid w:val="119FBA1D"/>
    <w:rsid w:val="11B53FF6"/>
    <w:rsid w:val="11BC1B9E"/>
    <w:rsid w:val="11BC6D56"/>
    <w:rsid w:val="11C42D8C"/>
    <w:rsid w:val="11C7C390"/>
    <w:rsid w:val="11D07EC0"/>
    <w:rsid w:val="11D6547A"/>
    <w:rsid w:val="11D69054"/>
    <w:rsid w:val="11E13041"/>
    <w:rsid w:val="11EC2C48"/>
    <w:rsid w:val="11ED4782"/>
    <w:rsid w:val="11F47E3C"/>
    <w:rsid w:val="11F4848A"/>
    <w:rsid w:val="11F493D3"/>
    <w:rsid w:val="11FDBA22"/>
    <w:rsid w:val="12057771"/>
    <w:rsid w:val="120A938F"/>
    <w:rsid w:val="121015CB"/>
    <w:rsid w:val="12123219"/>
    <w:rsid w:val="1215939A"/>
    <w:rsid w:val="1215A547"/>
    <w:rsid w:val="121D2A94"/>
    <w:rsid w:val="1221B5A5"/>
    <w:rsid w:val="12253AB9"/>
    <w:rsid w:val="122D63D0"/>
    <w:rsid w:val="124711E2"/>
    <w:rsid w:val="12477DF4"/>
    <w:rsid w:val="124E9BC0"/>
    <w:rsid w:val="125560D4"/>
    <w:rsid w:val="1255D7B5"/>
    <w:rsid w:val="1259BFA7"/>
    <w:rsid w:val="125D4A59"/>
    <w:rsid w:val="1261A992"/>
    <w:rsid w:val="1263C387"/>
    <w:rsid w:val="1266ACD1"/>
    <w:rsid w:val="127233DB"/>
    <w:rsid w:val="1274EA75"/>
    <w:rsid w:val="1277175C"/>
    <w:rsid w:val="12879488"/>
    <w:rsid w:val="12883597"/>
    <w:rsid w:val="128FEB00"/>
    <w:rsid w:val="129C69AD"/>
    <w:rsid w:val="12A10A86"/>
    <w:rsid w:val="12A4E07A"/>
    <w:rsid w:val="12A6B14F"/>
    <w:rsid w:val="12A7EAB4"/>
    <w:rsid w:val="12AC7A33"/>
    <w:rsid w:val="12AFC816"/>
    <w:rsid w:val="12BB98B9"/>
    <w:rsid w:val="12C0CA4C"/>
    <w:rsid w:val="12C309A0"/>
    <w:rsid w:val="12D3C15E"/>
    <w:rsid w:val="12D6DA5A"/>
    <w:rsid w:val="12F4AD1A"/>
    <w:rsid w:val="12F4FDF9"/>
    <w:rsid w:val="12FB25C5"/>
    <w:rsid w:val="130485BC"/>
    <w:rsid w:val="131E8D78"/>
    <w:rsid w:val="132532D3"/>
    <w:rsid w:val="13276A35"/>
    <w:rsid w:val="132C2E2F"/>
    <w:rsid w:val="132FC652"/>
    <w:rsid w:val="133D943E"/>
    <w:rsid w:val="133FE75A"/>
    <w:rsid w:val="13459687"/>
    <w:rsid w:val="1345E9B3"/>
    <w:rsid w:val="1349D64D"/>
    <w:rsid w:val="136C0FB3"/>
    <w:rsid w:val="136D55B2"/>
    <w:rsid w:val="137633CE"/>
    <w:rsid w:val="13766B92"/>
    <w:rsid w:val="137BD90D"/>
    <w:rsid w:val="1381E8B0"/>
    <w:rsid w:val="13834129"/>
    <w:rsid w:val="1387AFCC"/>
    <w:rsid w:val="1389D182"/>
    <w:rsid w:val="138F173C"/>
    <w:rsid w:val="1390785F"/>
    <w:rsid w:val="139190AC"/>
    <w:rsid w:val="13A954FD"/>
    <w:rsid w:val="13CC9479"/>
    <w:rsid w:val="13CEBEC2"/>
    <w:rsid w:val="13D90CE0"/>
    <w:rsid w:val="13E6BD9E"/>
    <w:rsid w:val="13E703AC"/>
    <w:rsid w:val="13E71830"/>
    <w:rsid w:val="13E905CE"/>
    <w:rsid w:val="13F88F50"/>
    <w:rsid w:val="13FD6C03"/>
    <w:rsid w:val="14039000"/>
    <w:rsid w:val="14074388"/>
    <w:rsid w:val="140E043C"/>
    <w:rsid w:val="140EF7E1"/>
    <w:rsid w:val="143C5C98"/>
    <w:rsid w:val="1444088C"/>
    <w:rsid w:val="1447E6CF"/>
    <w:rsid w:val="14493A28"/>
    <w:rsid w:val="144EC159"/>
    <w:rsid w:val="145B9476"/>
    <w:rsid w:val="14660D83"/>
    <w:rsid w:val="146BD931"/>
    <w:rsid w:val="14707ED2"/>
    <w:rsid w:val="148048A7"/>
    <w:rsid w:val="1483C63A"/>
    <w:rsid w:val="148594D9"/>
    <w:rsid w:val="14997793"/>
    <w:rsid w:val="14B39554"/>
    <w:rsid w:val="14BCF1A2"/>
    <w:rsid w:val="14C60D86"/>
    <w:rsid w:val="14D3429C"/>
    <w:rsid w:val="14D685F1"/>
    <w:rsid w:val="14E0271A"/>
    <w:rsid w:val="14F16490"/>
    <w:rsid w:val="14F7785C"/>
    <w:rsid w:val="15040DA2"/>
    <w:rsid w:val="15072888"/>
    <w:rsid w:val="150B753A"/>
    <w:rsid w:val="15150FAC"/>
    <w:rsid w:val="1518398B"/>
    <w:rsid w:val="1518A749"/>
    <w:rsid w:val="151F6650"/>
    <w:rsid w:val="15284F2B"/>
    <w:rsid w:val="15325199"/>
    <w:rsid w:val="1543EDAF"/>
    <w:rsid w:val="154C444C"/>
    <w:rsid w:val="15529CA3"/>
    <w:rsid w:val="156D7AFD"/>
    <w:rsid w:val="156FFC87"/>
    <w:rsid w:val="15715328"/>
    <w:rsid w:val="1587742C"/>
    <w:rsid w:val="158D0B3B"/>
    <w:rsid w:val="158E7560"/>
    <w:rsid w:val="15A16417"/>
    <w:rsid w:val="15A33455"/>
    <w:rsid w:val="15AA03BE"/>
    <w:rsid w:val="15AA2F2F"/>
    <w:rsid w:val="15B3AE74"/>
    <w:rsid w:val="15B3E971"/>
    <w:rsid w:val="15BB47A3"/>
    <w:rsid w:val="15BC93B4"/>
    <w:rsid w:val="15BCE31E"/>
    <w:rsid w:val="15CA679B"/>
    <w:rsid w:val="15CB6E08"/>
    <w:rsid w:val="15D86E55"/>
    <w:rsid w:val="15D87E8D"/>
    <w:rsid w:val="15D96E8B"/>
    <w:rsid w:val="15DCA993"/>
    <w:rsid w:val="15E400C2"/>
    <w:rsid w:val="15EBEDF4"/>
    <w:rsid w:val="15F6E0D3"/>
    <w:rsid w:val="15F90A1B"/>
    <w:rsid w:val="15FC2C12"/>
    <w:rsid w:val="15FE5EE4"/>
    <w:rsid w:val="1601C0DE"/>
    <w:rsid w:val="16077187"/>
    <w:rsid w:val="160CF987"/>
    <w:rsid w:val="160FAF52"/>
    <w:rsid w:val="16112007"/>
    <w:rsid w:val="161A99C4"/>
    <w:rsid w:val="1624D9F1"/>
    <w:rsid w:val="1630312E"/>
    <w:rsid w:val="163288F3"/>
    <w:rsid w:val="1636C3BD"/>
    <w:rsid w:val="16379B50"/>
    <w:rsid w:val="163B3545"/>
    <w:rsid w:val="16481E6D"/>
    <w:rsid w:val="1648BAC3"/>
    <w:rsid w:val="164AB809"/>
    <w:rsid w:val="164DAEBE"/>
    <w:rsid w:val="16614CC7"/>
    <w:rsid w:val="1661F376"/>
    <w:rsid w:val="16682954"/>
    <w:rsid w:val="1669D0E0"/>
    <w:rsid w:val="167108EB"/>
    <w:rsid w:val="1671F9DF"/>
    <w:rsid w:val="1673FB0B"/>
    <w:rsid w:val="16826191"/>
    <w:rsid w:val="168417F7"/>
    <w:rsid w:val="16885695"/>
    <w:rsid w:val="1689A8FB"/>
    <w:rsid w:val="16979D7C"/>
    <w:rsid w:val="16A6B704"/>
    <w:rsid w:val="16B1566E"/>
    <w:rsid w:val="16B3D2FE"/>
    <w:rsid w:val="16B5EDE5"/>
    <w:rsid w:val="16B6534A"/>
    <w:rsid w:val="16C163EF"/>
    <w:rsid w:val="16C7CD62"/>
    <w:rsid w:val="16CC4F8D"/>
    <w:rsid w:val="16CD4D84"/>
    <w:rsid w:val="16D08F08"/>
    <w:rsid w:val="16DF38BF"/>
    <w:rsid w:val="16E3113B"/>
    <w:rsid w:val="16E3E358"/>
    <w:rsid w:val="16E4E810"/>
    <w:rsid w:val="16F49786"/>
    <w:rsid w:val="16F8810D"/>
    <w:rsid w:val="170D73F7"/>
    <w:rsid w:val="171F1DF4"/>
    <w:rsid w:val="17235166"/>
    <w:rsid w:val="172FDD77"/>
    <w:rsid w:val="173051E6"/>
    <w:rsid w:val="17342226"/>
    <w:rsid w:val="173740EB"/>
    <w:rsid w:val="173C6739"/>
    <w:rsid w:val="17421242"/>
    <w:rsid w:val="174ED832"/>
    <w:rsid w:val="17516E56"/>
    <w:rsid w:val="17548D32"/>
    <w:rsid w:val="1758E00C"/>
    <w:rsid w:val="17674C19"/>
    <w:rsid w:val="1767A3EB"/>
    <w:rsid w:val="1767A615"/>
    <w:rsid w:val="17690C32"/>
    <w:rsid w:val="177ED416"/>
    <w:rsid w:val="1782863B"/>
    <w:rsid w:val="1784114C"/>
    <w:rsid w:val="1786D8B1"/>
    <w:rsid w:val="178AEDA8"/>
    <w:rsid w:val="178BC0C8"/>
    <w:rsid w:val="179337FE"/>
    <w:rsid w:val="179FE037"/>
    <w:rsid w:val="17A2258D"/>
    <w:rsid w:val="17A2569C"/>
    <w:rsid w:val="17AB0EDA"/>
    <w:rsid w:val="17ABD8A5"/>
    <w:rsid w:val="17AC9001"/>
    <w:rsid w:val="17AD5B8A"/>
    <w:rsid w:val="17B8CDEA"/>
    <w:rsid w:val="17BD05DA"/>
    <w:rsid w:val="17D0B7B7"/>
    <w:rsid w:val="17D14E34"/>
    <w:rsid w:val="17D55F37"/>
    <w:rsid w:val="17D6892A"/>
    <w:rsid w:val="17D95B31"/>
    <w:rsid w:val="17DDEB5A"/>
    <w:rsid w:val="17DF532F"/>
    <w:rsid w:val="17E7ADDF"/>
    <w:rsid w:val="17EFD645"/>
    <w:rsid w:val="17F4185D"/>
    <w:rsid w:val="17F52077"/>
    <w:rsid w:val="17F89F49"/>
    <w:rsid w:val="17FAE98B"/>
    <w:rsid w:val="17FB833A"/>
    <w:rsid w:val="18007D86"/>
    <w:rsid w:val="18105ECB"/>
    <w:rsid w:val="18121782"/>
    <w:rsid w:val="181322B9"/>
    <w:rsid w:val="181DE86A"/>
    <w:rsid w:val="182441AE"/>
    <w:rsid w:val="182A7FEA"/>
    <w:rsid w:val="182DF275"/>
    <w:rsid w:val="18330DA7"/>
    <w:rsid w:val="183899B6"/>
    <w:rsid w:val="18390961"/>
    <w:rsid w:val="183C3D6C"/>
    <w:rsid w:val="1844C940"/>
    <w:rsid w:val="1847D185"/>
    <w:rsid w:val="184F201A"/>
    <w:rsid w:val="18557F33"/>
    <w:rsid w:val="185D537F"/>
    <w:rsid w:val="185EB30E"/>
    <w:rsid w:val="185F8E1E"/>
    <w:rsid w:val="1867060B"/>
    <w:rsid w:val="1870DB10"/>
    <w:rsid w:val="18855B11"/>
    <w:rsid w:val="188E814C"/>
    <w:rsid w:val="18935C5E"/>
    <w:rsid w:val="18A3FC3F"/>
    <w:rsid w:val="18ADC525"/>
    <w:rsid w:val="18B16001"/>
    <w:rsid w:val="18B1F9D9"/>
    <w:rsid w:val="18B4CAEE"/>
    <w:rsid w:val="18C055AC"/>
    <w:rsid w:val="18C0AFAD"/>
    <w:rsid w:val="18C361B9"/>
    <w:rsid w:val="18CEDEFE"/>
    <w:rsid w:val="18DB7490"/>
    <w:rsid w:val="18DCBA9A"/>
    <w:rsid w:val="18DD8D49"/>
    <w:rsid w:val="18E031C2"/>
    <w:rsid w:val="18EBD76B"/>
    <w:rsid w:val="18ED9ECB"/>
    <w:rsid w:val="18F09896"/>
    <w:rsid w:val="19054682"/>
    <w:rsid w:val="19054D13"/>
    <w:rsid w:val="1909DF43"/>
    <w:rsid w:val="190D5CA3"/>
    <w:rsid w:val="191C44F1"/>
    <w:rsid w:val="192ABE3D"/>
    <w:rsid w:val="192DFADC"/>
    <w:rsid w:val="192EA8E7"/>
    <w:rsid w:val="1939F165"/>
    <w:rsid w:val="193F9E6A"/>
    <w:rsid w:val="19406718"/>
    <w:rsid w:val="19509D6A"/>
    <w:rsid w:val="195863AB"/>
    <w:rsid w:val="196173B2"/>
    <w:rsid w:val="196532B8"/>
    <w:rsid w:val="19660D66"/>
    <w:rsid w:val="196687EA"/>
    <w:rsid w:val="196D2233"/>
    <w:rsid w:val="1975BF43"/>
    <w:rsid w:val="197A5A12"/>
    <w:rsid w:val="197A68F0"/>
    <w:rsid w:val="197F6CB0"/>
    <w:rsid w:val="199CE250"/>
    <w:rsid w:val="19A19182"/>
    <w:rsid w:val="19A8620E"/>
    <w:rsid w:val="19A910EA"/>
    <w:rsid w:val="19C4AE02"/>
    <w:rsid w:val="19C9F05C"/>
    <w:rsid w:val="19CF4B03"/>
    <w:rsid w:val="19D21FE8"/>
    <w:rsid w:val="19D4FDA0"/>
    <w:rsid w:val="19E26E13"/>
    <w:rsid w:val="19EE2B28"/>
    <w:rsid w:val="19FADFF5"/>
    <w:rsid w:val="1A082930"/>
    <w:rsid w:val="1A1A4FCB"/>
    <w:rsid w:val="1A225AA6"/>
    <w:rsid w:val="1A399B08"/>
    <w:rsid w:val="1A3A393C"/>
    <w:rsid w:val="1A4AF9C0"/>
    <w:rsid w:val="1A53CE69"/>
    <w:rsid w:val="1A54060A"/>
    <w:rsid w:val="1A545D49"/>
    <w:rsid w:val="1A54E84B"/>
    <w:rsid w:val="1A66182F"/>
    <w:rsid w:val="1A74D59A"/>
    <w:rsid w:val="1A8244EC"/>
    <w:rsid w:val="1A86289D"/>
    <w:rsid w:val="1A883F63"/>
    <w:rsid w:val="1A9B9D33"/>
    <w:rsid w:val="1A9D8CCE"/>
    <w:rsid w:val="1AA07A14"/>
    <w:rsid w:val="1AA6CDC5"/>
    <w:rsid w:val="1AA8AD0B"/>
    <w:rsid w:val="1AAE331A"/>
    <w:rsid w:val="1AB3E8B0"/>
    <w:rsid w:val="1AB42E58"/>
    <w:rsid w:val="1AB97E51"/>
    <w:rsid w:val="1ABD9203"/>
    <w:rsid w:val="1ACA7D96"/>
    <w:rsid w:val="1AD3C29D"/>
    <w:rsid w:val="1ADA99CB"/>
    <w:rsid w:val="1ADE8288"/>
    <w:rsid w:val="1AE1B201"/>
    <w:rsid w:val="1AE38468"/>
    <w:rsid w:val="1AE96D1D"/>
    <w:rsid w:val="1AE9E140"/>
    <w:rsid w:val="1AF89CFA"/>
    <w:rsid w:val="1AFB63BD"/>
    <w:rsid w:val="1AFB9B6E"/>
    <w:rsid w:val="1AFCD321"/>
    <w:rsid w:val="1B01A114"/>
    <w:rsid w:val="1B0969A7"/>
    <w:rsid w:val="1B10FBF3"/>
    <w:rsid w:val="1B1B50A5"/>
    <w:rsid w:val="1B21C1E5"/>
    <w:rsid w:val="1B21EB1E"/>
    <w:rsid w:val="1B23B856"/>
    <w:rsid w:val="1B241F74"/>
    <w:rsid w:val="1B2AFA35"/>
    <w:rsid w:val="1B42ECAE"/>
    <w:rsid w:val="1B4CD93C"/>
    <w:rsid w:val="1B560E1D"/>
    <w:rsid w:val="1B5B83EB"/>
    <w:rsid w:val="1B6AEFCE"/>
    <w:rsid w:val="1B6F8D57"/>
    <w:rsid w:val="1B7380C2"/>
    <w:rsid w:val="1B75F799"/>
    <w:rsid w:val="1B88B7D5"/>
    <w:rsid w:val="1BAC319E"/>
    <w:rsid w:val="1BC11AB0"/>
    <w:rsid w:val="1BC9943B"/>
    <w:rsid w:val="1BCB869C"/>
    <w:rsid w:val="1BD92DA4"/>
    <w:rsid w:val="1BD965F5"/>
    <w:rsid w:val="1BDEBD31"/>
    <w:rsid w:val="1BE65E21"/>
    <w:rsid w:val="1BEED43B"/>
    <w:rsid w:val="1BF2FEF6"/>
    <w:rsid w:val="1BFF73CE"/>
    <w:rsid w:val="1C04868A"/>
    <w:rsid w:val="1C0A1243"/>
    <w:rsid w:val="1C118B59"/>
    <w:rsid w:val="1C15AE36"/>
    <w:rsid w:val="1C1986D9"/>
    <w:rsid w:val="1C26D0E3"/>
    <w:rsid w:val="1C2B559C"/>
    <w:rsid w:val="1C2FB4C8"/>
    <w:rsid w:val="1C3FFCD4"/>
    <w:rsid w:val="1C4312B3"/>
    <w:rsid w:val="1C43F11F"/>
    <w:rsid w:val="1C44CF83"/>
    <w:rsid w:val="1C4E77A3"/>
    <w:rsid w:val="1C612630"/>
    <w:rsid w:val="1C6256FE"/>
    <w:rsid w:val="1C694A8A"/>
    <w:rsid w:val="1C6E4D43"/>
    <w:rsid w:val="1C7385AC"/>
    <w:rsid w:val="1C7804A4"/>
    <w:rsid w:val="1C896B5C"/>
    <w:rsid w:val="1C9BF98E"/>
    <w:rsid w:val="1C9D3773"/>
    <w:rsid w:val="1C9DAADF"/>
    <w:rsid w:val="1C9EDFCB"/>
    <w:rsid w:val="1CA03B92"/>
    <w:rsid w:val="1CAC7706"/>
    <w:rsid w:val="1CB48CAE"/>
    <w:rsid w:val="1CBB63EC"/>
    <w:rsid w:val="1CBB9524"/>
    <w:rsid w:val="1CBC3297"/>
    <w:rsid w:val="1CBD6AF4"/>
    <w:rsid w:val="1CC7E923"/>
    <w:rsid w:val="1CC827B7"/>
    <w:rsid w:val="1CCA1FC5"/>
    <w:rsid w:val="1CCB391D"/>
    <w:rsid w:val="1CD1845A"/>
    <w:rsid w:val="1CD78DDE"/>
    <w:rsid w:val="1CF00671"/>
    <w:rsid w:val="1CF2713D"/>
    <w:rsid w:val="1CF5F1C4"/>
    <w:rsid w:val="1D0846C0"/>
    <w:rsid w:val="1D0E8632"/>
    <w:rsid w:val="1D175084"/>
    <w:rsid w:val="1D1B5BEC"/>
    <w:rsid w:val="1D1CD4CD"/>
    <w:rsid w:val="1D2CF8B4"/>
    <w:rsid w:val="1D2E437F"/>
    <w:rsid w:val="1D315773"/>
    <w:rsid w:val="1D31B656"/>
    <w:rsid w:val="1D35783B"/>
    <w:rsid w:val="1D387896"/>
    <w:rsid w:val="1D4064AA"/>
    <w:rsid w:val="1D48E09A"/>
    <w:rsid w:val="1D526EDC"/>
    <w:rsid w:val="1D5E9096"/>
    <w:rsid w:val="1D674A85"/>
    <w:rsid w:val="1D6B3754"/>
    <w:rsid w:val="1D801276"/>
    <w:rsid w:val="1D824479"/>
    <w:rsid w:val="1D8B91FE"/>
    <w:rsid w:val="1D97FA41"/>
    <w:rsid w:val="1D9A1FD4"/>
    <w:rsid w:val="1D9BDC49"/>
    <w:rsid w:val="1DADFDE8"/>
    <w:rsid w:val="1DAF61EF"/>
    <w:rsid w:val="1DB89B13"/>
    <w:rsid w:val="1DBAD1F4"/>
    <w:rsid w:val="1DBE983C"/>
    <w:rsid w:val="1DC6191F"/>
    <w:rsid w:val="1DCC63C2"/>
    <w:rsid w:val="1DCF224D"/>
    <w:rsid w:val="1DD12280"/>
    <w:rsid w:val="1DD4E0E3"/>
    <w:rsid w:val="1DDDAD1E"/>
    <w:rsid w:val="1DDE160A"/>
    <w:rsid w:val="1DE59891"/>
    <w:rsid w:val="1DE5C0FE"/>
    <w:rsid w:val="1DEE7D81"/>
    <w:rsid w:val="1DF1C3DF"/>
    <w:rsid w:val="1DF74960"/>
    <w:rsid w:val="1E0519E6"/>
    <w:rsid w:val="1E086E1B"/>
    <w:rsid w:val="1E089C66"/>
    <w:rsid w:val="1E0927F1"/>
    <w:rsid w:val="1E0A2F43"/>
    <w:rsid w:val="1E1C3D91"/>
    <w:rsid w:val="1E20FE23"/>
    <w:rsid w:val="1E33D5DA"/>
    <w:rsid w:val="1E4ACC8D"/>
    <w:rsid w:val="1E635E64"/>
    <w:rsid w:val="1E63EFE4"/>
    <w:rsid w:val="1E655BEB"/>
    <w:rsid w:val="1E6A2F93"/>
    <w:rsid w:val="1E6A452F"/>
    <w:rsid w:val="1E7AEC18"/>
    <w:rsid w:val="1E9EAC4A"/>
    <w:rsid w:val="1EA8F32F"/>
    <w:rsid w:val="1EBA225D"/>
    <w:rsid w:val="1EBD4877"/>
    <w:rsid w:val="1EC2C9A2"/>
    <w:rsid w:val="1EC4D306"/>
    <w:rsid w:val="1ECD2C09"/>
    <w:rsid w:val="1ECFCAB0"/>
    <w:rsid w:val="1ED2C95F"/>
    <w:rsid w:val="1ED4190F"/>
    <w:rsid w:val="1ED78020"/>
    <w:rsid w:val="1EE82C25"/>
    <w:rsid w:val="1EEE4989"/>
    <w:rsid w:val="1EF4CF8B"/>
    <w:rsid w:val="1EFAFFEF"/>
    <w:rsid w:val="1EFBB40D"/>
    <w:rsid w:val="1F0CCB33"/>
    <w:rsid w:val="1F159A3E"/>
    <w:rsid w:val="1F1DE52F"/>
    <w:rsid w:val="1F217727"/>
    <w:rsid w:val="1F24EC3F"/>
    <w:rsid w:val="1F2A9016"/>
    <w:rsid w:val="1F384D1D"/>
    <w:rsid w:val="1F3B8AC4"/>
    <w:rsid w:val="1F3D3D90"/>
    <w:rsid w:val="1F407192"/>
    <w:rsid w:val="1F42009E"/>
    <w:rsid w:val="1F71AE3A"/>
    <w:rsid w:val="1F76A9F4"/>
    <w:rsid w:val="1F86C5CB"/>
    <w:rsid w:val="1F872076"/>
    <w:rsid w:val="1F8EC5E0"/>
    <w:rsid w:val="1F9016A1"/>
    <w:rsid w:val="1F90FCD3"/>
    <w:rsid w:val="1F926346"/>
    <w:rsid w:val="1F9989BB"/>
    <w:rsid w:val="1F9AD542"/>
    <w:rsid w:val="1F9C431F"/>
    <w:rsid w:val="1FA3AE0A"/>
    <w:rsid w:val="1FAA3893"/>
    <w:rsid w:val="1FBA6D7A"/>
    <w:rsid w:val="1FBB0412"/>
    <w:rsid w:val="1FD44BCD"/>
    <w:rsid w:val="1FE07AB0"/>
    <w:rsid w:val="1FE5D149"/>
    <w:rsid w:val="1FECC018"/>
    <w:rsid w:val="1FEE20CF"/>
    <w:rsid w:val="1FF69A47"/>
    <w:rsid w:val="1FF89E49"/>
    <w:rsid w:val="1FFD0D3E"/>
    <w:rsid w:val="1FFF082E"/>
    <w:rsid w:val="1FFF3B69"/>
    <w:rsid w:val="200C83CA"/>
    <w:rsid w:val="2011BB0F"/>
    <w:rsid w:val="2011DCB0"/>
    <w:rsid w:val="201C1203"/>
    <w:rsid w:val="20238787"/>
    <w:rsid w:val="202B45E1"/>
    <w:rsid w:val="202F4E14"/>
    <w:rsid w:val="203FB3B9"/>
    <w:rsid w:val="2043C654"/>
    <w:rsid w:val="20489BD4"/>
    <w:rsid w:val="204F63D7"/>
    <w:rsid w:val="2055E146"/>
    <w:rsid w:val="205991C4"/>
    <w:rsid w:val="2061B44F"/>
    <w:rsid w:val="2072A136"/>
    <w:rsid w:val="208B6071"/>
    <w:rsid w:val="208D2A8E"/>
    <w:rsid w:val="209523BE"/>
    <w:rsid w:val="209ADB13"/>
    <w:rsid w:val="209F7600"/>
    <w:rsid w:val="20A7C0BF"/>
    <w:rsid w:val="20ACFBBF"/>
    <w:rsid w:val="20AD8750"/>
    <w:rsid w:val="20C09631"/>
    <w:rsid w:val="20C25B3E"/>
    <w:rsid w:val="20D12EB3"/>
    <w:rsid w:val="20D29E7E"/>
    <w:rsid w:val="20D7E69D"/>
    <w:rsid w:val="20D922C6"/>
    <w:rsid w:val="20DCD9E2"/>
    <w:rsid w:val="20DEDE32"/>
    <w:rsid w:val="20E0C936"/>
    <w:rsid w:val="20E12DB9"/>
    <w:rsid w:val="20FC811A"/>
    <w:rsid w:val="20FFD057"/>
    <w:rsid w:val="2110340B"/>
    <w:rsid w:val="211E16E3"/>
    <w:rsid w:val="2123BCF2"/>
    <w:rsid w:val="2132AC81"/>
    <w:rsid w:val="213397C4"/>
    <w:rsid w:val="213F7E6B"/>
    <w:rsid w:val="2144A733"/>
    <w:rsid w:val="2145A5A5"/>
    <w:rsid w:val="214CFD0B"/>
    <w:rsid w:val="2154F7CE"/>
    <w:rsid w:val="215B621D"/>
    <w:rsid w:val="2162729B"/>
    <w:rsid w:val="21754CDF"/>
    <w:rsid w:val="218D2271"/>
    <w:rsid w:val="21944636"/>
    <w:rsid w:val="219F392C"/>
    <w:rsid w:val="21A6C311"/>
    <w:rsid w:val="21C0E60F"/>
    <w:rsid w:val="21C9A0C0"/>
    <w:rsid w:val="21C9A6B4"/>
    <w:rsid w:val="21D13A6A"/>
    <w:rsid w:val="21D30988"/>
    <w:rsid w:val="21D34370"/>
    <w:rsid w:val="21D35605"/>
    <w:rsid w:val="21DC76DE"/>
    <w:rsid w:val="21DE9E53"/>
    <w:rsid w:val="21E46C35"/>
    <w:rsid w:val="21E6820E"/>
    <w:rsid w:val="21E6FF87"/>
    <w:rsid w:val="21ED9B65"/>
    <w:rsid w:val="21F922F0"/>
    <w:rsid w:val="2203A14C"/>
    <w:rsid w:val="2204BBFE"/>
    <w:rsid w:val="22097AFF"/>
    <w:rsid w:val="220EDC0F"/>
    <w:rsid w:val="22178352"/>
    <w:rsid w:val="2217A146"/>
    <w:rsid w:val="222449B8"/>
    <w:rsid w:val="2226CA44"/>
    <w:rsid w:val="2228A223"/>
    <w:rsid w:val="2234D429"/>
    <w:rsid w:val="2234ED9A"/>
    <w:rsid w:val="223F664C"/>
    <w:rsid w:val="22492424"/>
    <w:rsid w:val="225ED40E"/>
    <w:rsid w:val="225EDAF6"/>
    <w:rsid w:val="2261F939"/>
    <w:rsid w:val="2264F965"/>
    <w:rsid w:val="226BE194"/>
    <w:rsid w:val="226C4ADA"/>
    <w:rsid w:val="226D6AE7"/>
    <w:rsid w:val="22759395"/>
    <w:rsid w:val="227FE533"/>
    <w:rsid w:val="22816F0B"/>
    <w:rsid w:val="22A0B996"/>
    <w:rsid w:val="22A2A35F"/>
    <w:rsid w:val="22A62EA4"/>
    <w:rsid w:val="22AAECFA"/>
    <w:rsid w:val="22B3956D"/>
    <w:rsid w:val="22B48EBC"/>
    <w:rsid w:val="22BE013E"/>
    <w:rsid w:val="22C0A3AA"/>
    <w:rsid w:val="22C164A5"/>
    <w:rsid w:val="22D484F9"/>
    <w:rsid w:val="22D5CC60"/>
    <w:rsid w:val="22D8E5E7"/>
    <w:rsid w:val="22E0395B"/>
    <w:rsid w:val="22E268D4"/>
    <w:rsid w:val="22E2C032"/>
    <w:rsid w:val="22E63EEB"/>
    <w:rsid w:val="22E67E7B"/>
    <w:rsid w:val="22EC97B0"/>
    <w:rsid w:val="22EE79A4"/>
    <w:rsid w:val="22F92331"/>
    <w:rsid w:val="231303E3"/>
    <w:rsid w:val="231C0548"/>
    <w:rsid w:val="231E5572"/>
    <w:rsid w:val="233376B5"/>
    <w:rsid w:val="23385F8E"/>
    <w:rsid w:val="233F38F0"/>
    <w:rsid w:val="233F9C93"/>
    <w:rsid w:val="234C2D74"/>
    <w:rsid w:val="23522DFA"/>
    <w:rsid w:val="235A0683"/>
    <w:rsid w:val="23615CE2"/>
    <w:rsid w:val="2367C2A9"/>
    <w:rsid w:val="236A9C92"/>
    <w:rsid w:val="237B08D1"/>
    <w:rsid w:val="23840361"/>
    <w:rsid w:val="23859E1F"/>
    <w:rsid w:val="238FF6A4"/>
    <w:rsid w:val="239040B0"/>
    <w:rsid w:val="2393B42F"/>
    <w:rsid w:val="239CBFC9"/>
    <w:rsid w:val="239D78B8"/>
    <w:rsid w:val="239EBDA6"/>
    <w:rsid w:val="23A0A7C6"/>
    <w:rsid w:val="23A18309"/>
    <w:rsid w:val="23A271D2"/>
    <w:rsid w:val="23A47DA8"/>
    <w:rsid w:val="23A5DAC1"/>
    <w:rsid w:val="23A7DB8F"/>
    <w:rsid w:val="23AB2364"/>
    <w:rsid w:val="23AC01DF"/>
    <w:rsid w:val="23ADEC05"/>
    <w:rsid w:val="23B1AAA4"/>
    <w:rsid w:val="23CAB109"/>
    <w:rsid w:val="23D6EA2F"/>
    <w:rsid w:val="23DDE811"/>
    <w:rsid w:val="23E1993A"/>
    <w:rsid w:val="23E9158D"/>
    <w:rsid w:val="23ECDDBB"/>
    <w:rsid w:val="23F08CAB"/>
    <w:rsid w:val="23F24974"/>
    <w:rsid w:val="23F3B5B7"/>
    <w:rsid w:val="241E3276"/>
    <w:rsid w:val="2424AAD1"/>
    <w:rsid w:val="2425D329"/>
    <w:rsid w:val="24287BA1"/>
    <w:rsid w:val="243FB8DB"/>
    <w:rsid w:val="244840FB"/>
    <w:rsid w:val="24664601"/>
    <w:rsid w:val="24695E78"/>
    <w:rsid w:val="246F5ACC"/>
    <w:rsid w:val="247879B5"/>
    <w:rsid w:val="247936ED"/>
    <w:rsid w:val="247EBDAF"/>
    <w:rsid w:val="248BE18C"/>
    <w:rsid w:val="2498DDC5"/>
    <w:rsid w:val="249C911F"/>
    <w:rsid w:val="249EB5DC"/>
    <w:rsid w:val="24A0FD05"/>
    <w:rsid w:val="24A2C07F"/>
    <w:rsid w:val="24A43767"/>
    <w:rsid w:val="24B63FD8"/>
    <w:rsid w:val="24B699F3"/>
    <w:rsid w:val="24BB29BE"/>
    <w:rsid w:val="24BE7E17"/>
    <w:rsid w:val="24C31AF1"/>
    <w:rsid w:val="24C4789F"/>
    <w:rsid w:val="24CFE8CD"/>
    <w:rsid w:val="24D165DD"/>
    <w:rsid w:val="24D989DB"/>
    <w:rsid w:val="24E26FD2"/>
    <w:rsid w:val="24F9C90B"/>
    <w:rsid w:val="250CC6F9"/>
    <w:rsid w:val="250F2321"/>
    <w:rsid w:val="2515A79A"/>
    <w:rsid w:val="2519A651"/>
    <w:rsid w:val="251B76B6"/>
    <w:rsid w:val="251B917E"/>
    <w:rsid w:val="252251AE"/>
    <w:rsid w:val="25262280"/>
    <w:rsid w:val="252754D0"/>
    <w:rsid w:val="2527C0C4"/>
    <w:rsid w:val="2528C9F5"/>
    <w:rsid w:val="252D78F2"/>
    <w:rsid w:val="253745D2"/>
    <w:rsid w:val="253F763F"/>
    <w:rsid w:val="25471EBB"/>
    <w:rsid w:val="25486D99"/>
    <w:rsid w:val="255097F6"/>
    <w:rsid w:val="25546104"/>
    <w:rsid w:val="2554995F"/>
    <w:rsid w:val="2556191B"/>
    <w:rsid w:val="2560B278"/>
    <w:rsid w:val="25640FF6"/>
    <w:rsid w:val="2573A6C9"/>
    <w:rsid w:val="25763C1B"/>
    <w:rsid w:val="257BEBEC"/>
    <w:rsid w:val="257E309F"/>
    <w:rsid w:val="258E7554"/>
    <w:rsid w:val="25932C16"/>
    <w:rsid w:val="2594B5BA"/>
    <w:rsid w:val="25983744"/>
    <w:rsid w:val="2598F8D2"/>
    <w:rsid w:val="259C7E0B"/>
    <w:rsid w:val="259D50E8"/>
    <w:rsid w:val="25AE3FE9"/>
    <w:rsid w:val="25AFCBDF"/>
    <w:rsid w:val="25C2351F"/>
    <w:rsid w:val="25C66B54"/>
    <w:rsid w:val="25CF6F77"/>
    <w:rsid w:val="25D5BB2F"/>
    <w:rsid w:val="25DDEB4C"/>
    <w:rsid w:val="25E267BD"/>
    <w:rsid w:val="25E8A415"/>
    <w:rsid w:val="25F06706"/>
    <w:rsid w:val="25F11822"/>
    <w:rsid w:val="25FFA787"/>
    <w:rsid w:val="26027760"/>
    <w:rsid w:val="26099F83"/>
    <w:rsid w:val="26109072"/>
    <w:rsid w:val="261464B6"/>
    <w:rsid w:val="26193607"/>
    <w:rsid w:val="261D0FBB"/>
    <w:rsid w:val="262F3CFE"/>
    <w:rsid w:val="2638AB05"/>
    <w:rsid w:val="263CA3E3"/>
    <w:rsid w:val="263F1D78"/>
    <w:rsid w:val="264584D2"/>
    <w:rsid w:val="26537D4A"/>
    <w:rsid w:val="2654738F"/>
    <w:rsid w:val="265F03BC"/>
    <w:rsid w:val="266BF3F8"/>
    <w:rsid w:val="26844B89"/>
    <w:rsid w:val="2686C0D7"/>
    <w:rsid w:val="2688586D"/>
    <w:rsid w:val="268A1DEB"/>
    <w:rsid w:val="269886E5"/>
    <w:rsid w:val="2699F274"/>
    <w:rsid w:val="26AE9C8B"/>
    <w:rsid w:val="26B24857"/>
    <w:rsid w:val="26C3B3F6"/>
    <w:rsid w:val="26CCB6D7"/>
    <w:rsid w:val="26CF07CA"/>
    <w:rsid w:val="26D5D7AD"/>
    <w:rsid w:val="26D7BE6D"/>
    <w:rsid w:val="26D9BB7A"/>
    <w:rsid w:val="26DB6A74"/>
    <w:rsid w:val="26E2E8E1"/>
    <w:rsid w:val="26E51E3E"/>
    <w:rsid w:val="26EA96CA"/>
    <w:rsid w:val="26F8A7C8"/>
    <w:rsid w:val="26FB2D23"/>
    <w:rsid w:val="26FCD76C"/>
    <w:rsid w:val="2701C1FB"/>
    <w:rsid w:val="2703FEAA"/>
    <w:rsid w:val="270F92C9"/>
    <w:rsid w:val="2713D3FC"/>
    <w:rsid w:val="271709C7"/>
    <w:rsid w:val="2717AD8A"/>
    <w:rsid w:val="27211517"/>
    <w:rsid w:val="27234753"/>
    <w:rsid w:val="2739EA74"/>
    <w:rsid w:val="276642B0"/>
    <w:rsid w:val="2769E4D3"/>
    <w:rsid w:val="276BC16F"/>
    <w:rsid w:val="276E3156"/>
    <w:rsid w:val="2775EC0B"/>
    <w:rsid w:val="277EE49D"/>
    <w:rsid w:val="2786DBB1"/>
    <w:rsid w:val="278D7BB4"/>
    <w:rsid w:val="278F5904"/>
    <w:rsid w:val="279D4068"/>
    <w:rsid w:val="27A4C3A8"/>
    <w:rsid w:val="27A9F65C"/>
    <w:rsid w:val="27AF19FB"/>
    <w:rsid w:val="27B221C6"/>
    <w:rsid w:val="27B98381"/>
    <w:rsid w:val="27BF8205"/>
    <w:rsid w:val="27D76ECD"/>
    <w:rsid w:val="27EDEA52"/>
    <w:rsid w:val="27F0F8CE"/>
    <w:rsid w:val="27F21585"/>
    <w:rsid w:val="2801C906"/>
    <w:rsid w:val="280FEB05"/>
    <w:rsid w:val="2812BE02"/>
    <w:rsid w:val="28178D81"/>
    <w:rsid w:val="281B2510"/>
    <w:rsid w:val="28236453"/>
    <w:rsid w:val="2824BEB7"/>
    <w:rsid w:val="2827467D"/>
    <w:rsid w:val="282C50DF"/>
    <w:rsid w:val="282D1EBD"/>
    <w:rsid w:val="28382CEF"/>
    <w:rsid w:val="2839A638"/>
    <w:rsid w:val="28479F4E"/>
    <w:rsid w:val="284C2D6E"/>
    <w:rsid w:val="284D5950"/>
    <w:rsid w:val="284ED58F"/>
    <w:rsid w:val="285DF737"/>
    <w:rsid w:val="286D0745"/>
    <w:rsid w:val="287636CB"/>
    <w:rsid w:val="288468D4"/>
    <w:rsid w:val="2888963E"/>
    <w:rsid w:val="2888BAD3"/>
    <w:rsid w:val="28966E84"/>
    <w:rsid w:val="28985D9A"/>
    <w:rsid w:val="2899BF6F"/>
    <w:rsid w:val="289C0B55"/>
    <w:rsid w:val="28A2E570"/>
    <w:rsid w:val="28A54A4E"/>
    <w:rsid w:val="28AB921A"/>
    <w:rsid w:val="28B57BDF"/>
    <w:rsid w:val="28C7053A"/>
    <w:rsid w:val="28E053B2"/>
    <w:rsid w:val="28EDF463"/>
    <w:rsid w:val="28EE8415"/>
    <w:rsid w:val="28F06F66"/>
    <w:rsid w:val="28F824B4"/>
    <w:rsid w:val="2902D8CD"/>
    <w:rsid w:val="2903CC94"/>
    <w:rsid w:val="290B3154"/>
    <w:rsid w:val="290D485C"/>
    <w:rsid w:val="29175346"/>
    <w:rsid w:val="292C9EEE"/>
    <w:rsid w:val="292EAC16"/>
    <w:rsid w:val="293D1BA3"/>
    <w:rsid w:val="2943EF94"/>
    <w:rsid w:val="294F7565"/>
    <w:rsid w:val="29549EA0"/>
    <w:rsid w:val="295FDB5B"/>
    <w:rsid w:val="2962BDFD"/>
    <w:rsid w:val="297B2170"/>
    <w:rsid w:val="2989391D"/>
    <w:rsid w:val="299705D5"/>
    <w:rsid w:val="29996241"/>
    <w:rsid w:val="299F581B"/>
    <w:rsid w:val="29A0B87C"/>
    <w:rsid w:val="29A2FD42"/>
    <w:rsid w:val="29B9DA5A"/>
    <w:rsid w:val="29BB7652"/>
    <w:rsid w:val="29BD2529"/>
    <w:rsid w:val="29C19CE6"/>
    <w:rsid w:val="29CC1138"/>
    <w:rsid w:val="29CD4876"/>
    <w:rsid w:val="29D0C6F6"/>
    <w:rsid w:val="29D62C34"/>
    <w:rsid w:val="29DB5B63"/>
    <w:rsid w:val="29E18029"/>
    <w:rsid w:val="29E2D4A5"/>
    <w:rsid w:val="29EEA530"/>
    <w:rsid w:val="29F2CBD2"/>
    <w:rsid w:val="29FD88FD"/>
    <w:rsid w:val="2A040226"/>
    <w:rsid w:val="2A07C716"/>
    <w:rsid w:val="2A07F911"/>
    <w:rsid w:val="2A0B8889"/>
    <w:rsid w:val="2A0E703B"/>
    <w:rsid w:val="2A109AC9"/>
    <w:rsid w:val="2A21065D"/>
    <w:rsid w:val="2A26C2E5"/>
    <w:rsid w:val="2A3F7FF6"/>
    <w:rsid w:val="2A497D94"/>
    <w:rsid w:val="2A49AD3E"/>
    <w:rsid w:val="2A4D1F0C"/>
    <w:rsid w:val="2A532B78"/>
    <w:rsid w:val="2A536B72"/>
    <w:rsid w:val="2A53C359"/>
    <w:rsid w:val="2A578401"/>
    <w:rsid w:val="2A593FF3"/>
    <w:rsid w:val="2A5B8CB9"/>
    <w:rsid w:val="2A609EF9"/>
    <w:rsid w:val="2A623BA3"/>
    <w:rsid w:val="2A69FA95"/>
    <w:rsid w:val="2A79B148"/>
    <w:rsid w:val="2A7A4334"/>
    <w:rsid w:val="2A7F2D5D"/>
    <w:rsid w:val="2A82BD56"/>
    <w:rsid w:val="2A8DC0EE"/>
    <w:rsid w:val="2A928F0F"/>
    <w:rsid w:val="2AA76EC8"/>
    <w:rsid w:val="2AA97551"/>
    <w:rsid w:val="2AAA765D"/>
    <w:rsid w:val="2AADC2FA"/>
    <w:rsid w:val="2AC07D64"/>
    <w:rsid w:val="2AC6049C"/>
    <w:rsid w:val="2ACE0D32"/>
    <w:rsid w:val="2AFCA4E5"/>
    <w:rsid w:val="2B082CBB"/>
    <w:rsid w:val="2B095F66"/>
    <w:rsid w:val="2B0C9F9D"/>
    <w:rsid w:val="2B0D7F2F"/>
    <w:rsid w:val="2B0FB572"/>
    <w:rsid w:val="2B19D959"/>
    <w:rsid w:val="2B266469"/>
    <w:rsid w:val="2B287332"/>
    <w:rsid w:val="2B2F3680"/>
    <w:rsid w:val="2B3E676F"/>
    <w:rsid w:val="2B639823"/>
    <w:rsid w:val="2B69DBBD"/>
    <w:rsid w:val="2B7B6ED9"/>
    <w:rsid w:val="2B8F223D"/>
    <w:rsid w:val="2B91ACA3"/>
    <w:rsid w:val="2B9EAE5B"/>
    <w:rsid w:val="2B9EB80E"/>
    <w:rsid w:val="2BACFC09"/>
    <w:rsid w:val="2BBB62CB"/>
    <w:rsid w:val="2BBCA36A"/>
    <w:rsid w:val="2BCA64DF"/>
    <w:rsid w:val="2BD5C2EE"/>
    <w:rsid w:val="2BD7B260"/>
    <w:rsid w:val="2BE5A80B"/>
    <w:rsid w:val="2BEF9E1F"/>
    <w:rsid w:val="2BF70EDE"/>
    <w:rsid w:val="2BFADE99"/>
    <w:rsid w:val="2BFBD6C7"/>
    <w:rsid w:val="2BFECF58"/>
    <w:rsid w:val="2C0197B0"/>
    <w:rsid w:val="2C088E04"/>
    <w:rsid w:val="2C0A0E55"/>
    <w:rsid w:val="2C1BA236"/>
    <w:rsid w:val="2C2745C3"/>
    <w:rsid w:val="2C2B1F3C"/>
    <w:rsid w:val="2C2DF22E"/>
    <w:rsid w:val="2C2E97DB"/>
    <w:rsid w:val="2C2F2DFE"/>
    <w:rsid w:val="2C350E3F"/>
    <w:rsid w:val="2C3AE57A"/>
    <w:rsid w:val="2C4D6A48"/>
    <w:rsid w:val="2C4E1711"/>
    <w:rsid w:val="2C4EE220"/>
    <w:rsid w:val="2C5C9728"/>
    <w:rsid w:val="2C5D5A52"/>
    <w:rsid w:val="2C6D67AC"/>
    <w:rsid w:val="2C7015B5"/>
    <w:rsid w:val="2C84E6CA"/>
    <w:rsid w:val="2C8CAC77"/>
    <w:rsid w:val="2C93DBD9"/>
    <w:rsid w:val="2C994F87"/>
    <w:rsid w:val="2C99B301"/>
    <w:rsid w:val="2C9EE9F4"/>
    <w:rsid w:val="2CA811C4"/>
    <w:rsid w:val="2CB11D08"/>
    <w:rsid w:val="2CB5DD98"/>
    <w:rsid w:val="2CB67A80"/>
    <w:rsid w:val="2CBFE498"/>
    <w:rsid w:val="2CC097D2"/>
    <w:rsid w:val="2CC50476"/>
    <w:rsid w:val="2CD14AD7"/>
    <w:rsid w:val="2CE6109E"/>
    <w:rsid w:val="2CEAA296"/>
    <w:rsid w:val="2CEDA142"/>
    <w:rsid w:val="2CF3C710"/>
    <w:rsid w:val="2CFAE1E2"/>
    <w:rsid w:val="2CFC44DF"/>
    <w:rsid w:val="2CFD2D07"/>
    <w:rsid w:val="2D0A7A87"/>
    <w:rsid w:val="2D0FF239"/>
    <w:rsid w:val="2D1C5676"/>
    <w:rsid w:val="2D1FABB8"/>
    <w:rsid w:val="2D21F65E"/>
    <w:rsid w:val="2D24C6F6"/>
    <w:rsid w:val="2D315F13"/>
    <w:rsid w:val="2D38AB2C"/>
    <w:rsid w:val="2D4376C9"/>
    <w:rsid w:val="2D4463CB"/>
    <w:rsid w:val="2D56B3CD"/>
    <w:rsid w:val="2D614279"/>
    <w:rsid w:val="2D8DC3FD"/>
    <w:rsid w:val="2D9445BE"/>
    <w:rsid w:val="2DA025F3"/>
    <w:rsid w:val="2DBB7DC6"/>
    <w:rsid w:val="2DBE7D0D"/>
    <w:rsid w:val="2DBF0793"/>
    <w:rsid w:val="2DC40DF3"/>
    <w:rsid w:val="2DC574B6"/>
    <w:rsid w:val="2DCB14E8"/>
    <w:rsid w:val="2DCDA1FB"/>
    <w:rsid w:val="2DCFD77B"/>
    <w:rsid w:val="2DDB7608"/>
    <w:rsid w:val="2DF10B69"/>
    <w:rsid w:val="2DFA163E"/>
    <w:rsid w:val="2E0213F1"/>
    <w:rsid w:val="2E0CB8B5"/>
    <w:rsid w:val="2E119A54"/>
    <w:rsid w:val="2E14BC08"/>
    <w:rsid w:val="2E1738E1"/>
    <w:rsid w:val="2E1D6CF6"/>
    <w:rsid w:val="2E20D54C"/>
    <w:rsid w:val="2E222F04"/>
    <w:rsid w:val="2E237E04"/>
    <w:rsid w:val="2E2579A7"/>
    <w:rsid w:val="2E39EF4F"/>
    <w:rsid w:val="2E443FF8"/>
    <w:rsid w:val="2E459D5D"/>
    <w:rsid w:val="2E53D429"/>
    <w:rsid w:val="2E5445AB"/>
    <w:rsid w:val="2E562C03"/>
    <w:rsid w:val="2E632AAD"/>
    <w:rsid w:val="2E6687FA"/>
    <w:rsid w:val="2E6A2E76"/>
    <w:rsid w:val="2E6C0FAB"/>
    <w:rsid w:val="2E72C93E"/>
    <w:rsid w:val="2E72CCC6"/>
    <w:rsid w:val="2E7B3461"/>
    <w:rsid w:val="2E7BA90F"/>
    <w:rsid w:val="2E878BF1"/>
    <w:rsid w:val="2E96C3A4"/>
    <w:rsid w:val="2E975979"/>
    <w:rsid w:val="2E9D1B13"/>
    <w:rsid w:val="2EA4A31E"/>
    <w:rsid w:val="2EA684A3"/>
    <w:rsid w:val="2EA9A120"/>
    <w:rsid w:val="2EADBA29"/>
    <w:rsid w:val="2EC14AFA"/>
    <w:rsid w:val="2EC53D6A"/>
    <w:rsid w:val="2ECE5B29"/>
    <w:rsid w:val="2ED27D14"/>
    <w:rsid w:val="2ED888D1"/>
    <w:rsid w:val="2EDE3C62"/>
    <w:rsid w:val="2EE10CC2"/>
    <w:rsid w:val="2EE761D9"/>
    <w:rsid w:val="2EE8B017"/>
    <w:rsid w:val="2EEB8029"/>
    <w:rsid w:val="2EF6AE09"/>
    <w:rsid w:val="2EF74C93"/>
    <w:rsid w:val="2EFBE851"/>
    <w:rsid w:val="2F03C96C"/>
    <w:rsid w:val="2F05F070"/>
    <w:rsid w:val="2F070082"/>
    <w:rsid w:val="2F0E692B"/>
    <w:rsid w:val="2F1120D5"/>
    <w:rsid w:val="2F12DAF4"/>
    <w:rsid w:val="2F222E36"/>
    <w:rsid w:val="2F25FD8F"/>
    <w:rsid w:val="2F33D5EA"/>
    <w:rsid w:val="2F37E3E1"/>
    <w:rsid w:val="2F3AA263"/>
    <w:rsid w:val="2F53C6F4"/>
    <w:rsid w:val="2F5705CA"/>
    <w:rsid w:val="2F5EA005"/>
    <w:rsid w:val="2F7D3E22"/>
    <w:rsid w:val="2F894048"/>
    <w:rsid w:val="2F8C114F"/>
    <w:rsid w:val="2F8F6212"/>
    <w:rsid w:val="2F94C00E"/>
    <w:rsid w:val="2F98F0A5"/>
    <w:rsid w:val="2FA0795A"/>
    <w:rsid w:val="2FA6E06C"/>
    <w:rsid w:val="2FB1E3C9"/>
    <w:rsid w:val="2FB62421"/>
    <w:rsid w:val="2FC60F15"/>
    <w:rsid w:val="2FD75A7C"/>
    <w:rsid w:val="2FE20891"/>
    <w:rsid w:val="2FEBCBCE"/>
    <w:rsid w:val="2FF86472"/>
    <w:rsid w:val="2FF9C4C7"/>
    <w:rsid w:val="2FFB30EE"/>
    <w:rsid w:val="2FFE6A0B"/>
    <w:rsid w:val="30070FE6"/>
    <w:rsid w:val="3008FCFC"/>
    <w:rsid w:val="3014AD48"/>
    <w:rsid w:val="3017BFEA"/>
    <w:rsid w:val="3023619D"/>
    <w:rsid w:val="302415A9"/>
    <w:rsid w:val="304E5335"/>
    <w:rsid w:val="3054A14F"/>
    <w:rsid w:val="305A797C"/>
    <w:rsid w:val="305B7BC8"/>
    <w:rsid w:val="307067C8"/>
    <w:rsid w:val="3084F956"/>
    <w:rsid w:val="3084FE41"/>
    <w:rsid w:val="30871BAD"/>
    <w:rsid w:val="30905361"/>
    <w:rsid w:val="3093CCB8"/>
    <w:rsid w:val="309EA486"/>
    <w:rsid w:val="30A99855"/>
    <w:rsid w:val="30AEC337"/>
    <w:rsid w:val="30AF759E"/>
    <w:rsid w:val="30B0A80F"/>
    <w:rsid w:val="30B13525"/>
    <w:rsid w:val="30B594CD"/>
    <w:rsid w:val="30BA2C88"/>
    <w:rsid w:val="30BBF710"/>
    <w:rsid w:val="30BC8734"/>
    <w:rsid w:val="30C5FD30"/>
    <w:rsid w:val="30D3B442"/>
    <w:rsid w:val="30DEEBC2"/>
    <w:rsid w:val="30E3633B"/>
    <w:rsid w:val="30E699F1"/>
    <w:rsid w:val="30E85A13"/>
    <w:rsid w:val="31021BB5"/>
    <w:rsid w:val="3108C8AB"/>
    <w:rsid w:val="310ADBE6"/>
    <w:rsid w:val="311371F9"/>
    <w:rsid w:val="3115DF07"/>
    <w:rsid w:val="3115F70F"/>
    <w:rsid w:val="313321E2"/>
    <w:rsid w:val="313BCF8B"/>
    <w:rsid w:val="31417202"/>
    <w:rsid w:val="3142A179"/>
    <w:rsid w:val="3144921E"/>
    <w:rsid w:val="315452DB"/>
    <w:rsid w:val="315ADFD9"/>
    <w:rsid w:val="315FCC07"/>
    <w:rsid w:val="31607315"/>
    <w:rsid w:val="31616F8E"/>
    <w:rsid w:val="316D02EE"/>
    <w:rsid w:val="316E1CBC"/>
    <w:rsid w:val="31728E63"/>
    <w:rsid w:val="31781A5A"/>
    <w:rsid w:val="3188BE06"/>
    <w:rsid w:val="318BF6DC"/>
    <w:rsid w:val="318EA752"/>
    <w:rsid w:val="318FDE7C"/>
    <w:rsid w:val="3193BF93"/>
    <w:rsid w:val="31A4EA64"/>
    <w:rsid w:val="31A65714"/>
    <w:rsid w:val="31B309BD"/>
    <w:rsid w:val="31B4646F"/>
    <w:rsid w:val="31BD8A8A"/>
    <w:rsid w:val="31BF4D4F"/>
    <w:rsid w:val="31BFAB5D"/>
    <w:rsid w:val="31C3388A"/>
    <w:rsid w:val="31CBC34F"/>
    <w:rsid w:val="31CFB600"/>
    <w:rsid w:val="31D09E2A"/>
    <w:rsid w:val="31DD74C5"/>
    <w:rsid w:val="31E05D98"/>
    <w:rsid w:val="31E302AF"/>
    <w:rsid w:val="31E4AE89"/>
    <w:rsid w:val="31E61832"/>
    <w:rsid w:val="31F374B1"/>
    <w:rsid w:val="31F7A3EF"/>
    <w:rsid w:val="31F9D9CD"/>
    <w:rsid w:val="31FCBCE0"/>
    <w:rsid w:val="32060B09"/>
    <w:rsid w:val="320812F3"/>
    <w:rsid w:val="320F9D5C"/>
    <w:rsid w:val="321FD3AB"/>
    <w:rsid w:val="32289159"/>
    <w:rsid w:val="322C17BF"/>
    <w:rsid w:val="32310F54"/>
    <w:rsid w:val="32314246"/>
    <w:rsid w:val="3232279D"/>
    <w:rsid w:val="3233100A"/>
    <w:rsid w:val="32337048"/>
    <w:rsid w:val="323500EC"/>
    <w:rsid w:val="3236E19E"/>
    <w:rsid w:val="323BAF72"/>
    <w:rsid w:val="323E3311"/>
    <w:rsid w:val="323E7BA5"/>
    <w:rsid w:val="324949CE"/>
    <w:rsid w:val="3249BF34"/>
    <w:rsid w:val="324CBA21"/>
    <w:rsid w:val="32507F30"/>
    <w:rsid w:val="32557E5C"/>
    <w:rsid w:val="3256E3A3"/>
    <w:rsid w:val="3262CD5D"/>
    <w:rsid w:val="32683270"/>
    <w:rsid w:val="32690D89"/>
    <w:rsid w:val="32789C69"/>
    <w:rsid w:val="32797190"/>
    <w:rsid w:val="327B2B5A"/>
    <w:rsid w:val="32853E65"/>
    <w:rsid w:val="32915A99"/>
    <w:rsid w:val="3293786F"/>
    <w:rsid w:val="3299D735"/>
    <w:rsid w:val="329B9D79"/>
    <w:rsid w:val="329EE5D2"/>
    <w:rsid w:val="32A323F9"/>
    <w:rsid w:val="32A96D2D"/>
    <w:rsid w:val="32AD610B"/>
    <w:rsid w:val="32B2179A"/>
    <w:rsid w:val="32B3EE01"/>
    <w:rsid w:val="32B51285"/>
    <w:rsid w:val="32B6E414"/>
    <w:rsid w:val="32C3A807"/>
    <w:rsid w:val="32C67FBB"/>
    <w:rsid w:val="32C734DB"/>
    <w:rsid w:val="32CDB8EC"/>
    <w:rsid w:val="32D4EE21"/>
    <w:rsid w:val="32E5C0ED"/>
    <w:rsid w:val="32E826A3"/>
    <w:rsid w:val="32ECFA79"/>
    <w:rsid w:val="32EF8A51"/>
    <w:rsid w:val="32F0A7A6"/>
    <w:rsid w:val="33261D0F"/>
    <w:rsid w:val="33273CB9"/>
    <w:rsid w:val="3328B7DC"/>
    <w:rsid w:val="33319C12"/>
    <w:rsid w:val="333D3FA4"/>
    <w:rsid w:val="333E6848"/>
    <w:rsid w:val="3343AF9E"/>
    <w:rsid w:val="33463A61"/>
    <w:rsid w:val="334F639A"/>
    <w:rsid w:val="335AD1DA"/>
    <w:rsid w:val="335B025F"/>
    <w:rsid w:val="336B6D23"/>
    <w:rsid w:val="336E412A"/>
    <w:rsid w:val="336E5B06"/>
    <w:rsid w:val="3379A368"/>
    <w:rsid w:val="33902670"/>
    <w:rsid w:val="3399CD44"/>
    <w:rsid w:val="339E18E3"/>
    <w:rsid w:val="33A7E126"/>
    <w:rsid w:val="33AD23FF"/>
    <w:rsid w:val="33B16A9A"/>
    <w:rsid w:val="33B688CF"/>
    <w:rsid w:val="33B8FDB5"/>
    <w:rsid w:val="33BA4119"/>
    <w:rsid w:val="33C43CD2"/>
    <w:rsid w:val="33C7C7D0"/>
    <w:rsid w:val="33D9935E"/>
    <w:rsid w:val="33FF38D8"/>
    <w:rsid w:val="340E1448"/>
    <w:rsid w:val="3411F15D"/>
    <w:rsid w:val="3424D727"/>
    <w:rsid w:val="3441C080"/>
    <w:rsid w:val="344A6033"/>
    <w:rsid w:val="3456192A"/>
    <w:rsid w:val="345B2D08"/>
    <w:rsid w:val="346550A9"/>
    <w:rsid w:val="3468F641"/>
    <w:rsid w:val="34697022"/>
    <w:rsid w:val="3493B865"/>
    <w:rsid w:val="3497E492"/>
    <w:rsid w:val="3499D620"/>
    <w:rsid w:val="349A8482"/>
    <w:rsid w:val="349D3D23"/>
    <w:rsid w:val="34A121B9"/>
    <w:rsid w:val="34A36977"/>
    <w:rsid w:val="34A6FA32"/>
    <w:rsid w:val="34BAB5DC"/>
    <w:rsid w:val="34BABEB6"/>
    <w:rsid w:val="34BF306D"/>
    <w:rsid w:val="34C10619"/>
    <w:rsid w:val="34C7EED7"/>
    <w:rsid w:val="34C97C11"/>
    <w:rsid w:val="34CC3026"/>
    <w:rsid w:val="34D1F93D"/>
    <w:rsid w:val="34D5C841"/>
    <w:rsid w:val="34ED5866"/>
    <w:rsid w:val="34FA3443"/>
    <w:rsid w:val="34FAB3FE"/>
    <w:rsid w:val="35007E69"/>
    <w:rsid w:val="35094319"/>
    <w:rsid w:val="350ED62B"/>
    <w:rsid w:val="3510A380"/>
    <w:rsid w:val="3519D0EA"/>
    <w:rsid w:val="351FE009"/>
    <w:rsid w:val="353AEE0A"/>
    <w:rsid w:val="354133E9"/>
    <w:rsid w:val="355B2DE3"/>
    <w:rsid w:val="355C3817"/>
    <w:rsid w:val="356BFF9B"/>
    <w:rsid w:val="35841358"/>
    <w:rsid w:val="3585E5A5"/>
    <w:rsid w:val="358C20DC"/>
    <w:rsid w:val="358D94D0"/>
    <w:rsid w:val="3590B7B8"/>
    <w:rsid w:val="359381CD"/>
    <w:rsid w:val="35B29439"/>
    <w:rsid w:val="35C02695"/>
    <w:rsid w:val="35C15127"/>
    <w:rsid w:val="35C16FA0"/>
    <w:rsid w:val="35C60A08"/>
    <w:rsid w:val="35C92D63"/>
    <w:rsid w:val="35CB1931"/>
    <w:rsid w:val="35CCBDA2"/>
    <w:rsid w:val="35DAC8B4"/>
    <w:rsid w:val="35DE38D8"/>
    <w:rsid w:val="35E44AD6"/>
    <w:rsid w:val="35F47099"/>
    <w:rsid w:val="35F73992"/>
    <w:rsid w:val="35FE5231"/>
    <w:rsid w:val="36023AF9"/>
    <w:rsid w:val="3607B363"/>
    <w:rsid w:val="360B2168"/>
    <w:rsid w:val="361BCE7F"/>
    <w:rsid w:val="36338852"/>
    <w:rsid w:val="36364E47"/>
    <w:rsid w:val="363F1E86"/>
    <w:rsid w:val="3642CAEB"/>
    <w:rsid w:val="36467723"/>
    <w:rsid w:val="364AA9A4"/>
    <w:rsid w:val="364D317E"/>
    <w:rsid w:val="36571589"/>
    <w:rsid w:val="3657E01B"/>
    <w:rsid w:val="365FB5FA"/>
    <w:rsid w:val="3664CF6C"/>
    <w:rsid w:val="3670ABF6"/>
    <w:rsid w:val="36752736"/>
    <w:rsid w:val="3681D610"/>
    <w:rsid w:val="368AE6F0"/>
    <w:rsid w:val="368BEB18"/>
    <w:rsid w:val="369A941C"/>
    <w:rsid w:val="369C4ECA"/>
    <w:rsid w:val="36B14E3F"/>
    <w:rsid w:val="36B1C577"/>
    <w:rsid w:val="36B4CD75"/>
    <w:rsid w:val="36B70EF4"/>
    <w:rsid w:val="36C00331"/>
    <w:rsid w:val="36C17639"/>
    <w:rsid w:val="36DA2686"/>
    <w:rsid w:val="36DFEF82"/>
    <w:rsid w:val="36E413E7"/>
    <w:rsid w:val="36E5021A"/>
    <w:rsid w:val="36E7A026"/>
    <w:rsid w:val="36E880FC"/>
    <w:rsid w:val="36EF498D"/>
    <w:rsid w:val="36F13B9E"/>
    <w:rsid w:val="36F95958"/>
    <w:rsid w:val="36FA0C50"/>
    <w:rsid w:val="36FFF946"/>
    <w:rsid w:val="3702D801"/>
    <w:rsid w:val="3703BB39"/>
    <w:rsid w:val="3704021E"/>
    <w:rsid w:val="370D2FB4"/>
    <w:rsid w:val="370DCE07"/>
    <w:rsid w:val="3712D869"/>
    <w:rsid w:val="371306FF"/>
    <w:rsid w:val="372502F7"/>
    <w:rsid w:val="372AC4EE"/>
    <w:rsid w:val="37348A80"/>
    <w:rsid w:val="37484FD6"/>
    <w:rsid w:val="375242F3"/>
    <w:rsid w:val="3760E57E"/>
    <w:rsid w:val="3763D596"/>
    <w:rsid w:val="3764C52F"/>
    <w:rsid w:val="37653BB7"/>
    <w:rsid w:val="37686FD8"/>
    <w:rsid w:val="3768D34D"/>
    <w:rsid w:val="376C8993"/>
    <w:rsid w:val="376FE3B3"/>
    <w:rsid w:val="3770C609"/>
    <w:rsid w:val="377858DA"/>
    <w:rsid w:val="37808E97"/>
    <w:rsid w:val="3787A6B3"/>
    <w:rsid w:val="3787B82C"/>
    <w:rsid w:val="3788CC6C"/>
    <w:rsid w:val="37926F2E"/>
    <w:rsid w:val="379ACB63"/>
    <w:rsid w:val="379B13A5"/>
    <w:rsid w:val="379E3CF2"/>
    <w:rsid w:val="379FBEF5"/>
    <w:rsid w:val="37A07119"/>
    <w:rsid w:val="37A1F2A7"/>
    <w:rsid w:val="37A39162"/>
    <w:rsid w:val="37A7A868"/>
    <w:rsid w:val="37BA5169"/>
    <w:rsid w:val="37C80839"/>
    <w:rsid w:val="37DB0DBA"/>
    <w:rsid w:val="37DFF414"/>
    <w:rsid w:val="37E09E20"/>
    <w:rsid w:val="37EB691C"/>
    <w:rsid w:val="37F6D12F"/>
    <w:rsid w:val="37FC3B73"/>
    <w:rsid w:val="380642D3"/>
    <w:rsid w:val="3824D1CE"/>
    <w:rsid w:val="382558A3"/>
    <w:rsid w:val="382C7128"/>
    <w:rsid w:val="382D4EEF"/>
    <w:rsid w:val="38505D8E"/>
    <w:rsid w:val="385A0735"/>
    <w:rsid w:val="38607DEE"/>
    <w:rsid w:val="386550C5"/>
    <w:rsid w:val="386BEC31"/>
    <w:rsid w:val="386EB6E4"/>
    <w:rsid w:val="3875C56E"/>
    <w:rsid w:val="3876207B"/>
    <w:rsid w:val="38765D19"/>
    <w:rsid w:val="387EAA80"/>
    <w:rsid w:val="3882B074"/>
    <w:rsid w:val="38834B59"/>
    <w:rsid w:val="38876BFE"/>
    <w:rsid w:val="38896645"/>
    <w:rsid w:val="389A8817"/>
    <w:rsid w:val="389B1D99"/>
    <w:rsid w:val="389C9646"/>
    <w:rsid w:val="38AA97EE"/>
    <w:rsid w:val="38B614BF"/>
    <w:rsid w:val="38B6BB4B"/>
    <w:rsid w:val="38BA0445"/>
    <w:rsid w:val="38BFDF64"/>
    <w:rsid w:val="38C02A87"/>
    <w:rsid w:val="38C08319"/>
    <w:rsid w:val="38C1FBCB"/>
    <w:rsid w:val="38C52C43"/>
    <w:rsid w:val="38CA0C12"/>
    <w:rsid w:val="38CF6A95"/>
    <w:rsid w:val="38D19D91"/>
    <w:rsid w:val="38D36B89"/>
    <w:rsid w:val="38E381BF"/>
    <w:rsid w:val="38E7BA63"/>
    <w:rsid w:val="38E9352B"/>
    <w:rsid w:val="38E9C213"/>
    <w:rsid w:val="38EB1205"/>
    <w:rsid w:val="38F0A5C9"/>
    <w:rsid w:val="38F2F948"/>
    <w:rsid w:val="38F66FDC"/>
    <w:rsid w:val="38FDAFB7"/>
    <w:rsid w:val="38FE70F8"/>
    <w:rsid w:val="3913AFDD"/>
    <w:rsid w:val="391422B3"/>
    <w:rsid w:val="39195252"/>
    <w:rsid w:val="39237153"/>
    <w:rsid w:val="392962CB"/>
    <w:rsid w:val="393C63CC"/>
    <w:rsid w:val="393E03FB"/>
    <w:rsid w:val="394040C5"/>
    <w:rsid w:val="394ABB6A"/>
    <w:rsid w:val="39559EDF"/>
    <w:rsid w:val="395FADF7"/>
    <w:rsid w:val="396B38D2"/>
    <w:rsid w:val="396C36D1"/>
    <w:rsid w:val="396FF577"/>
    <w:rsid w:val="3970C8DA"/>
    <w:rsid w:val="3976EFF8"/>
    <w:rsid w:val="39876895"/>
    <w:rsid w:val="3988EAD7"/>
    <w:rsid w:val="398A1D94"/>
    <w:rsid w:val="398C46D4"/>
    <w:rsid w:val="398DFE5D"/>
    <w:rsid w:val="3993B53D"/>
    <w:rsid w:val="399B841E"/>
    <w:rsid w:val="39A21334"/>
    <w:rsid w:val="39A25E80"/>
    <w:rsid w:val="39A7DC3B"/>
    <w:rsid w:val="39ABEC96"/>
    <w:rsid w:val="39AC6601"/>
    <w:rsid w:val="39B62743"/>
    <w:rsid w:val="39B7C39A"/>
    <w:rsid w:val="39BC7D0A"/>
    <w:rsid w:val="39C45515"/>
    <w:rsid w:val="39C6DB3C"/>
    <w:rsid w:val="39D115BC"/>
    <w:rsid w:val="39DCED41"/>
    <w:rsid w:val="39E3FF42"/>
    <w:rsid w:val="39E41EC0"/>
    <w:rsid w:val="39E57002"/>
    <w:rsid w:val="39E7A5FB"/>
    <w:rsid w:val="39E95BBB"/>
    <w:rsid w:val="39F20BA1"/>
    <w:rsid w:val="3A1E4F53"/>
    <w:rsid w:val="3A1FDE95"/>
    <w:rsid w:val="3A20C4FA"/>
    <w:rsid w:val="3A262912"/>
    <w:rsid w:val="3A26BAE8"/>
    <w:rsid w:val="3A3ACA46"/>
    <w:rsid w:val="3A52E649"/>
    <w:rsid w:val="3A54F69C"/>
    <w:rsid w:val="3A587C25"/>
    <w:rsid w:val="3A5E65C2"/>
    <w:rsid w:val="3A5F22C2"/>
    <w:rsid w:val="3A6CC73F"/>
    <w:rsid w:val="3A6D6D08"/>
    <w:rsid w:val="3A719496"/>
    <w:rsid w:val="3A723EEC"/>
    <w:rsid w:val="3A7A57FE"/>
    <w:rsid w:val="3A7E40C2"/>
    <w:rsid w:val="3A7FA974"/>
    <w:rsid w:val="3A82C944"/>
    <w:rsid w:val="3A8561F7"/>
    <w:rsid w:val="3A9C3718"/>
    <w:rsid w:val="3AB147C5"/>
    <w:rsid w:val="3AC9BD3B"/>
    <w:rsid w:val="3AD2BA04"/>
    <w:rsid w:val="3AD3E85F"/>
    <w:rsid w:val="3AD99E26"/>
    <w:rsid w:val="3AE15DD5"/>
    <w:rsid w:val="3AE1935A"/>
    <w:rsid w:val="3AE62F50"/>
    <w:rsid w:val="3AE8DE4D"/>
    <w:rsid w:val="3AE9E9CE"/>
    <w:rsid w:val="3AF09C77"/>
    <w:rsid w:val="3B048572"/>
    <w:rsid w:val="3B15B87B"/>
    <w:rsid w:val="3B1D5F5D"/>
    <w:rsid w:val="3B2284DE"/>
    <w:rsid w:val="3B2FB48B"/>
    <w:rsid w:val="3B35758B"/>
    <w:rsid w:val="3B3BB1AC"/>
    <w:rsid w:val="3B56BA2D"/>
    <w:rsid w:val="3B59216D"/>
    <w:rsid w:val="3B5B9703"/>
    <w:rsid w:val="3B756522"/>
    <w:rsid w:val="3B7A841C"/>
    <w:rsid w:val="3B8DB4A1"/>
    <w:rsid w:val="3B8FBB28"/>
    <w:rsid w:val="3B926277"/>
    <w:rsid w:val="3B9AA3EB"/>
    <w:rsid w:val="3B9CBA18"/>
    <w:rsid w:val="3B9E3877"/>
    <w:rsid w:val="3B9E7D35"/>
    <w:rsid w:val="3BA23865"/>
    <w:rsid w:val="3BA59572"/>
    <w:rsid w:val="3BAB3448"/>
    <w:rsid w:val="3BB11689"/>
    <w:rsid w:val="3BB68CE9"/>
    <w:rsid w:val="3BBAA0CD"/>
    <w:rsid w:val="3BC624CB"/>
    <w:rsid w:val="3BC7C55C"/>
    <w:rsid w:val="3BC8084D"/>
    <w:rsid w:val="3BCDF8FE"/>
    <w:rsid w:val="3BCF8998"/>
    <w:rsid w:val="3BD2BE5B"/>
    <w:rsid w:val="3BDB15C3"/>
    <w:rsid w:val="3BDB8767"/>
    <w:rsid w:val="3BDCB394"/>
    <w:rsid w:val="3BDF6062"/>
    <w:rsid w:val="3BE8F009"/>
    <w:rsid w:val="3BFFB8A4"/>
    <w:rsid w:val="3C0EC91A"/>
    <w:rsid w:val="3C1A4E5C"/>
    <w:rsid w:val="3C213258"/>
    <w:rsid w:val="3C25097E"/>
    <w:rsid w:val="3C2786DE"/>
    <w:rsid w:val="3C28FF30"/>
    <w:rsid w:val="3C29AD57"/>
    <w:rsid w:val="3C2B9B30"/>
    <w:rsid w:val="3C2C71C7"/>
    <w:rsid w:val="3C2ED6D5"/>
    <w:rsid w:val="3C3177F6"/>
    <w:rsid w:val="3C33CD32"/>
    <w:rsid w:val="3C3A6EC4"/>
    <w:rsid w:val="3C3C380B"/>
    <w:rsid w:val="3C46837A"/>
    <w:rsid w:val="3C4691D1"/>
    <w:rsid w:val="3C47480A"/>
    <w:rsid w:val="3C511B38"/>
    <w:rsid w:val="3C521B5B"/>
    <w:rsid w:val="3C5B3311"/>
    <w:rsid w:val="3C5BA61C"/>
    <w:rsid w:val="3C5CF24D"/>
    <w:rsid w:val="3C6C91BC"/>
    <w:rsid w:val="3C70E4F0"/>
    <w:rsid w:val="3C751ABC"/>
    <w:rsid w:val="3C7F3A66"/>
    <w:rsid w:val="3C8A9999"/>
    <w:rsid w:val="3C8CD9C2"/>
    <w:rsid w:val="3C93DA44"/>
    <w:rsid w:val="3C981E7F"/>
    <w:rsid w:val="3C9DC5FF"/>
    <w:rsid w:val="3C9FA493"/>
    <w:rsid w:val="3CA499E3"/>
    <w:rsid w:val="3CAB3A01"/>
    <w:rsid w:val="3CABC41E"/>
    <w:rsid w:val="3CAF17FC"/>
    <w:rsid w:val="3CB3C817"/>
    <w:rsid w:val="3CB3D1E1"/>
    <w:rsid w:val="3CCC7EF7"/>
    <w:rsid w:val="3CCD46D8"/>
    <w:rsid w:val="3CD8BCDE"/>
    <w:rsid w:val="3CD94875"/>
    <w:rsid w:val="3CDC1B75"/>
    <w:rsid w:val="3CDD9AA5"/>
    <w:rsid w:val="3CE42F84"/>
    <w:rsid w:val="3CE8F23A"/>
    <w:rsid w:val="3CF3B644"/>
    <w:rsid w:val="3CF3BCC7"/>
    <w:rsid w:val="3CF5BC17"/>
    <w:rsid w:val="3CF82A79"/>
    <w:rsid w:val="3CFBBE69"/>
    <w:rsid w:val="3D0922A6"/>
    <w:rsid w:val="3D0EA22A"/>
    <w:rsid w:val="3D139485"/>
    <w:rsid w:val="3D17B9AA"/>
    <w:rsid w:val="3D21F4D8"/>
    <w:rsid w:val="3D2476A2"/>
    <w:rsid w:val="3D335BC0"/>
    <w:rsid w:val="3D33AC66"/>
    <w:rsid w:val="3D34F1C7"/>
    <w:rsid w:val="3D3AB306"/>
    <w:rsid w:val="3D424B70"/>
    <w:rsid w:val="3D44AA65"/>
    <w:rsid w:val="3D4CF837"/>
    <w:rsid w:val="3D4D048A"/>
    <w:rsid w:val="3D4F6ACC"/>
    <w:rsid w:val="3D566F50"/>
    <w:rsid w:val="3D5CE4EC"/>
    <w:rsid w:val="3D6A3762"/>
    <w:rsid w:val="3D729486"/>
    <w:rsid w:val="3D73C878"/>
    <w:rsid w:val="3D79828F"/>
    <w:rsid w:val="3D806F0D"/>
    <w:rsid w:val="3D841293"/>
    <w:rsid w:val="3D8C1F77"/>
    <w:rsid w:val="3D93BAF6"/>
    <w:rsid w:val="3DA74FE3"/>
    <w:rsid w:val="3DA8830B"/>
    <w:rsid w:val="3DAA4135"/>
    <w:rsid w:val="3DAA466F"/>
    <w:rsid w:val="3DB6AEFA"/>
    <w:rsid w:val="3DCA3570"/>
    <w:rsid w:val="3DCAB2BE"/>
    <w:rsid w:val="3DCE96D1"/>
    <w:rsid w:val="3DCFE92A"/>
    <w:rsid w:val="3DD8FF56"/>
    <w:rsid w:val="3DDA0756"/>
    <w:rsid w:val="3DDBBD04"/>
    <w:rsid w:val="3DE06D15"/>
    <w:rsid w:val="3DE5052D"/>
    <w:rsid w:val="3DE94A01"/>
    <w:rsid w:val="3DEDF211"/>
    <w:rsid w:val="3DF16B95"/>
    <w:rsid w:val="3DF19A5A"/>
    <w:rsid w:val="3DF2E5C0"/>
    <w:rsid w:val="3DF3D808"/>
    <w:rsid w:val="3DF51BF6"/>
    <w:rsid w:val="3DF6D9F2"/>
    <w:rsid w:val="3DFA9E3E"/>
    <w:rsid w:val="3E025A40"/>
    <w:rsid w:val="3E03AA2E"/>
    <w:rsid w:val="3E0765F4"/>
    <w:rsid w:val="3E11C0CD"/>
    <w:rsid w:val="3E14D6B1"/>
    <w:rsid w:val="3E19341C"/>
    <w:rsid w:val="3E279009"/>
    <w:rsid w:val="3E2DD522"/>
    <w:rsid w:val="3E30B869"/>
    <w:rsid w:val="3E3509F5"/>
    <w:rsid w:val="3E429646"/>
    <w:rsid w:val="3E42C360"/>
    <w:rsid w:val="3E43A7EE"/>
    <w:rsid w:val="3E4822CE"/>
    <w:rsid w:val="3E4A65F8"/>
    <w:rsid w:val="3E54B2D2"/>
    <w:rsid w:val="3E5CFFCC"/>
    <w:rsid w:val="3E66C5D6"/>
    <w:rsid w:val="3E6AC141"/>
    <w:rsid w:val="3E6D4795"/>
    <w:rsid w:val="3E6E4001"/>
    <w:rsid w:val="3E722E33"/>
    <w:rsid w:val="3E758457"/>
    <w:rsid w:val="3E7AA34F"/>
    <w:rsid w:val="3E7FEE33"/>
    <w:rsid w:val="3E834737"/>
    <w:rsid w:val="3E84984B"/>
    <w:rsid w:val="3E84DDC6"/>
    <w:rsid w:val="3E891FC1"/>
    <w:rsid w:val="3E89E811"/>
    <w:rsid w:val="3E8B0FD5"/>
    <w:rsid w:val="3E9EED89"/>
    <w:rsid w:val="3EA07D39"/>
    <w:rsid w:val="3EB29884"/>
    <w:rsid w:val="3EB2C9EC"/>
    <w:rsid w:val="3EC02559"/>
    <w:rsid w:val="3ECD9DE3"/>
    <w:rsid w:val="3ECEDC6C"/>
    <w:rsid w:val="3ED24AF1"/>
    <w:rsid w:val="3EECADB1"/>
    <w:rsid w:val="3EF12632"/>
    <w:rsid w:val="3EF8730C"/>
    <w:rsid w:val="3EF88B76"/>
    <w:rsid w:val="3EFCE54A"/>
    <w:rsid w:val="3F0A3F47"/>
    <w:rsid w:val="3F1C08F2"/>
    <w:rsid w:val="3F27B049"/>
    <w:rsid w:val="3F2D1B90"/>
    <w:rsid w:val="3F3B6F9C"/>
    <w:rsid w:val="3F3CA0B1"/>
    <w:rsid w:val="3F52FD4B"/>
    <w:rsid w:val="3F5BECB2"/>
    <w:rsid w:val="3F63879E"/>
    <w:rsid w:val="3F67F1D3"/>
    <w:rsid w:val="3F6B1609"/>
    <w:rsid w:val="3F6EDECC"/>
    <w:rsid w:val="3F79945A"/>
    <w:rsid w:val="3F7B8D1B"/>
    <w:rsid w:val="3F7CF66C"/>
    <w:rsid w:val="3F8325C8"/>
    <w:rsid w:val="3F83321E"/>
    <w:rsid w:val="3F851A7F"/>
    <w:rsid w:val="3F8D6D29"/>
    <w:rsid w:val="3FA2D0AA"/>
    <w:rsid w:val="3FBCFA08"/>
    <w:rsid w:val="3FC5ACFE"/>
    <w:rsid w:val="3FC86458"/>
    <w:rsid w:val="3FC9EA76"/>
    <w:rsid w:val="3FCB5AD0"/>
    <w:rsid w:val="3FD13F89"/>
    <w:rsid w:val="3FDC2281"/>
    <w:rsid w:val="3FE0B6FE"/>
    <w:rsid w:val="3FF1A033"/>
    <w:rsid w:val="3FF80F72"/>
    <w:rsid w:val="3FFB8162"/>
    <w:rsid w:val="3FFE96D4"/>
    <w:rsid w:val="3FFF128B"/>
    <w:rsid w:val="4000D636"/>
    <w:rsid w:val="4004264B"/>
    <w:rsid w:val="40094626"/>
    <w:rsid w:val="40132DA6"/>
    <w:rsid w:val="401C5C01"/>
    <w:rsid w:val="401DC28D"/>
    <w:rsid w:val="4021BB80"/>
    <w:rsid w:val="402433F3"/>
    <w:rsid w:val="40257B8F"/>
    <w:rsid w:val="4027A310"/>
    <w:rsid w:val="402D7BCF"/>
    <w:rsid w:val="402EC48E"/>
    <w:rsid w:val="4031C936"/>
    <w:rsid w:val="40344469"/>
    <w:rsid w:val="403846BC"/>
    <w:rsid w:val="403BD898"/>
    <w:rsid w:val="403F78D5"/>
    <w:rsid w:val="4042F70B"/>
    <w:rsid w:val="40447469"/>
    <w:rsid w:val="404DD0EA"/>
    <w:rsid w:val="404F2EC1"/>
    <w:rsid w:val="404FB7FA"/>
    <w:rsid w:val="4058FD59"/>
    <w:rsid w:val="405B174C"/>
    <w:rsid w:val="405E783C"/>
    <w:rsid w:val="4060789D"/>
    <w:rsid w:val="40683352"/>
    <w:rsid w:val="4070B755"/>
    <w:rsid w:val="407577CB"/>
    <w:rsid w:val="407697F3"/>
    <w:rsid w:val="40777507"/>
    <w:rsid w:val="407C3F59"/>
    <w:rsid w:val="4080813B"/>
    <w:rsid w:val="4089B5BD"/>
    <w:rsid w:val="408E49BD"/>
    <w:rsid w:val="4090B6C9"/>
    <w:rsid w:val="40A44E2D"/>
    <w:rsid w:val="40AC887C"/>
    <w:rsid w:val="40AE4C4D"/>
    <w:rsid w:val="40B2F3D7"/>
    <w:rsid w:val="40BB2456"/>
    <w:rsid w:val="40CE6C02"/>
    <w:rsid w:val="40CE8F3E"/>
    <w:rsid w:val="40D5682C"/>
    <w:rsid w:val="40DD5F11"/>
    <w:rsid w:val="40DE079C"/>
    <w:rsid w:val="40E07C1A"/>
    <w:rsid w:val="40E22561"/>
    <w:rsid w:val="40E344DD"/>
    <w:rsid w:val="40ED04AC"/>
    <w:rsid w:val="40EDC9E8"/>
    <w:rsid w:val="40F1ABE6"/>
    <w:rsid w:val="40F2B155"/>
    <w:rsid w:val="40F3D102"/>
    <w:rsid w:val="40F40B45"/>
    <w:rsid w:val="41011F70"/>
    <w:rsid w:val="4101385B"/>
    <w:rsid w:val="410AC924"/>
    <w:rsid w:val="4117D9CD"/>
    <w:rsid w:val="411FE77D"/>
    <w:rsid w:val="4126A6F1"/>
    <w:rsid w:val="412CC84E"/>
    <w:rsid w:val="412EF435"/>
    <w:rsid w:val="4134D4E1"/>
    <w:rsid w:val="414709B7"/>
    <w:rsid w:val="4150F222"/>
    <w:rsid w:val="4150F9CF"/>
    <w:rsid w:val="415240EA"/>
    <w:rsid w:val="4156EB83"/>
    <w:rsid w:val="4159714B"/>
    <w:rsid w:val="415C485B"/>
    <w:rsid w:val="4160034A"/>
    <w:rsid w:val="416A399F"/>
    <w:rsid w:val="416B737F"/>
    <w:rsid w:val="4171A67F"/>
    <w:rsid w:val="418190DF"/>
    <w:rsid w:val="4193FDA0"/>
    <w:rsid w:val="4197ADD2"/>
    <w:rsid w:val="4197FB53"/>
    <w:rsid w:val="4199ED3E"/>
    <w:rsid w:val="41A531B4"/>
    <w:rsid w:val="41A58E78"/>
    <w:rsid w:val="41B57488"/>
    <w:rsid w:val="41BD33B8"/>
    <w:rsid w:val="41BF1444"/>
    <w:rsid w:val="41C1A556"/>
    <w:rsid w:val="41C7EB57"/>
    <w:rsid w:val="41C7ED21"/>
    <w:rsid w:val="41D2FAD6"/>
    <w:rsid w:val="41F69C2F"/>
    <w:rsid w:val="4204256E"/>
    <w:rsid w:val="42046202"/>
    <w:rsid w:val="420E1BDA"/>
    <w:rsid w:val="421509C4"/>
    <w:rsid w:val="42150D65"/>
    <w:rsid w:val="42217CAD"/>
    <w:rsid w:val="4235197B"/>
    <w:rsid w:val="423AE5FE"/>
    <w:rsid w:val="423BB264"/>
    <w:rsid w:val="423FDF56"/>
    <w:rsid w:val="4242DC60"/>
    <w:rsid w:val="42514828"/>
    <w:rsid w:val="4255430A"/>
    <w:rsid w:val="425F4232"/>
    <w:rsid w:val="426542C4"/>
    <w:rsid w:val="426E7A7F"/>
    <w:rsid w:val="42893555"/>
    <w:rsid w:val="429E6537"/>
    <w:rsid w:val="429E8E38"/>
    <w:rsid w:val="42AEA68B"/>
    <w:rsid w:val="42B6BA03"/>
    <w:rsid w:val="42C455D2"/>
    <w:rsid w:val="42CA27F6"/>
    <w:rsid w:val="42EB8028"/>
    <w:rsid w:val="42EF266D"/>
    <w:rsid w:val="42EFBC13"/>
    <w:rsid w:val="42F12779"/>
    <w:rsid w:val="42FCA202"/>
    <w:rsid w:val="42FD06FC"/>
    <w:rsid w:val="430A6ADB"/>
    <w:rsid w:val="430F5899"/>
    <w:rsid w:val="4315A2AA"/>
    <w:rsid w:val="433EF286"/>
    <w:rsid w:val="43460494"/>
    <w:rsid w:val="43515170"/>
    <w:rsid w:val="435247D7"/>
    <w:rsid w:val="43600CDC"/>
    <w:rsid w:val="4373E54F"/>
    <w:rsid w:val="43794433"/>
    <w:rsid w:val="4381EA77"/>
    <w:rsid w:val="438D43DA"/>
    <w:rsid w:val="4393D9DC"/>
    <w:rsid w:val="43B28C7B"/>
    <w:rsid w:val="43B4475E"/>
    <w:rsid w:val="43BE74B0"/>
    <w:rsid w:val="43C0CD99"/>
    <w:rsid w:val="43CFF8C4"/>
    <w:rsid w:val="43D3B910"/>
    <w:rsid w:val="43DB0C7D"/>
    <w:rsid w:val="43DC9DDD"/>
    <w:rsid w:val="43E2B179"/>
    <w:rsid w:val="43E36CD7"/>
    <w:rsid w:val="43E75D34"/>
    <w:rsid w:val="43F5CA97"/>
    <w:rsid w:val="43F5E112"/>
    <w:rsid w:val="43F904CF"/>
    <w:rsid w:val="44054E9A"/>
    <w:rsid w:val="440D0768"/>
    <w:rsid w:val="44115EC1"/>
    <w:rsid w:val="4417B0FC"/>
    <w:rsid w:val="441908F0"/>
    <w:rsid w:val="442581CB"/>
    <w:rsid w:val="44270B3E"/>
    <w:rsid w:val="44310609"/>
    <w:rsid w:val="44453057"/>
    <w:rsid w:val="444CD0B9"/>
    <w:rsid w:val="445268D3"/>
    <w:rsid w:val="4459876B"/>
    <w:rsid w:val="44618015"/>
    <w:rsid w:val="4463013C"/>
    <w:rsid w:val="44671057"/>
    <w:rsid w:val="4481EBF6"/>
    <w:rsid w:val="449A634F"/>
    <w:rsid w:val="449F8CB3"/>
    <w:rsid w:val="44A2D374"/>
    <w:rsid w:val="44A37CAF"/>
    <w:rsid w:val="44AB4EDB"/>
    <w:rsid w:val="44E71A83"/>
    <w:rsid w:val="44EB0389"/>
    <w:rsid w:val="44EDF324"/>
    <w:rsid w:val="44F13DF1"/>
    <w:rsid w:val="44FAFEE8"/>
    <w:rsid w:val="44FC4BA6"/>
    <w:rsid w:val="4500480D"/>
    <w:rsid w:val="45009BEC"/>
    <w:rsid w:val="4506B570"/>
    <w:rsid w:val="4510CA19"/>
    <w:rsid w:val="4516CE03"/>
    <w:rsid w:val="451EFA58"/>
    <w:rsid w:val="4534EEBB"/>
    <w:rsid w:val="4534FD6E"/>
    <w:rsid w:val="453E3EE0"/>
    <w:rsid w:val="454115F7"/>
    <w:rsid w:val="454F2D7A"/>
    <w:rsid w:val="455D9AD2"/>
    <w:rsid w:val="45608B0C"/>
    <w:rsid w:val="45608CDA"/>
    <w:rsid w:val="45638833"/>
    <w:rsid w:val="45699D14"/>
    <w:rsid w:val="456B4CA5"/>
    <w:rsid w:val="457802AA"/>
    <w:rsid w:val="4582241A"/>
    <w:rsid w:val="458652E4"/>
    <w:rsid w:val="458819AE"/>
    <w:rsid w:val="4588F357"/>
    <w:rsid w:val="4590C5BA"/>
    <w:rsid w:val="4590F478"/>
    <w:rsid w:val="45A3C618"/>
    <w:rsid w:val="45AF672F"/>
    <w:rsid w:val="45B248C8"/>
    <w:rsid w:val="45C2D9C4"/>
    <w:rsid w:val="45D0092B"/>
    <w:rsid w:val="45F148F3"/>
    <w:rsid w:val="45F4B966"/>
    <w:rsid w:val="4605705A"/>
    <w:rsid w:val="46223C81"/>
    <w:rsid w:val="4626BFB6"/>
    <w:rsid w:val="462BC489"/>
    <w:rsid w:val="462E6014"/>
    <w:rsid w:val="46351653"/>
    <w:rsid w:val="463DBFFB"/>
    <w:rsid w:val="463F1269"/>
    <w:rsid w:val="4644F059"/>
    <w:rsid w:val="46451D1C"/>
    <w:rsid w:val="464792AB"/>
    <w:rsid w:val="464A0B72"/>
    <w:rsid w:val="464B4B30"/>
    <w:rsid w:val="465F1C8F"/>
    <w:rsid w:val="4660C036"/>
    <w:rsid w:val="4664A4D4"/>
    <w:rsid w:val="46698C04"/>
    <w:rsid w:val="466C81E4"/>
    <w:rsid w:val="4671CE28"/>
    <w:rsid w:val="46743C99"/>
    <w:rsid w:val="467BFD6C"/>
    <w:rsid w:val="467D1E45"/>
    <w:rsid w:val="467E72A2"/>
    <w:rsid w:val="468B2E71"/>
    <w:rsid w:val="468EC8A8"/>
    <w:rsid w:val="468FFB2C"/>
    <w:rsid w:val="469A7852"/>
    <w:rsid w:val="469F06E1"/>
    <w:rsid w:val="46B29E64"/>
    <w:rsid w:val="46B9FF12"/>
    <w:rsid w:val="46BBD791"/>
    <w:rsid w:val="46BEDBA3"/>
    <w:rsid w:val="46C3054B"/>
    <w:rsid w:val="46C65B50"/>
    <w:rsid w:val="46C7601E"/>
    <w:rsid w:val="46D1337D"/>
    <w:rsid w:val="46FB271B"/>
    <w:rsid w:val="4705A660"/>
    <w:rsid w:val="470D6F82"/>
    <w:rsid w:val="470D79A3"/>
    <w:rsid w:val="471071B2"/>
    <w:rsid w:val="4713081D"/>
    <w:rsid w:val="471B1956"/>
    <w:rsid w:val="471DED5A"/>
    <w:rsid w:val="4727931F"/>
    <w:rsid w:val="472F8E37"/>
    <w:rsid w:val="4733BA8E"/>
    <w:rsid w:val="4735A926"/>
    <w:rsid w:val="473C70FB"/>
    <w:rsid w:val="474509C9"/>
    <w:rsid w:val="475947B9"/>
    <w:rsid w:val="475DC038"/>
    <w:rsid w:val="47716220"/>
    <w:rsid w:val="4785BAF3"/>
    <w:rsid w:val="4789566A"/>
    <w:rsid w:val="479527B7"/>
    <w:rsid w:val="47A888B9"/>
    <w:rsid w:val="47ACB297"/>
    <w:rsid w:val="47AD4914"/>
    <w:rsid w:val="47BE3A85"/>
    <w:rsid w:val="47C183DB"/>
    <w:rsid w:val="47CEF3BE"/>
    <w:rsid w:val="47D12E3D"/>
    <w:rsid w:val="47E1889A"/>
    <w:rsid w:val="47EBB3D4"/>
    <w:rsid w:val="47F2624D"/>
    <w:rsid w:val="47F3D7B1"/>
    <w:rsid w:val="4808E088"/>
    <w:rsid w:val="480C89BE"/>
    <w:rsid w:val="480E4589"/>
    <w:rsid w:val="48156517"/>
    <w:rsid w:val="481A25BF"/>
    <w:rsid w:val="481D4264"/>
    <w:rsid w:val="48227750"/>
    <w:rsid w:val="48239EE6"/>
    <w:rsid w:val="482980BB"/>
    <w:rsid w:val="482F12F2"/>
    <w:rsid w:val="4830A98C"/>
    <w:rsid w:val="483102C7"/>
    <w:rsid w:val="4835866C"/>
    <w:rsid w:val="4837883B"/>
    <w:rsid w:val="4848D150"/>
    <w:rsid w:val="48588E0D"/>
    <w:rsid w:val="485DFC78"/>
    <w:rsid w:val="487A1ADC"/>
    <w:rsid w:val="487D3752"/>
    <w:rsid w:val="488B8B48"/>
    <w:rsid w:val="488C6CCA"/>
    <w:rsid w:val="48940C4E"/>
    <w:rsid w:val="489812E7"/>
    <w:rsid w:val="489B8E50"/>
    <w:rsid w:val="48A7A96B"/>
    <w:rsid w:val="48A88224"/>
    <w:rsid w:val="48AA39C0"/>
    <w:rsid w:val="48AA3D11"/>
    <w:rsid w:val="48B00F6D"/>
    <w:rsid w:val="48B8E322"/>
    <w:rsid w:val="48BE939D"/>
    <w:rsid w:val="48C127A3"/>
    <w:rsid w:val="48C36380"/>
    <w:rsid w:val="48C69E07"/>
    <w:rsid w:val="48D794A7"/>
    <w:rsid w:val="48E5E961"/>
    <w:rsid w:val="48E6CBC1"/>
    <w:rsid w:val="48F90F46"/>
    <w:rsid w:val="48FA2015"/>
    <w:rsid w:val="48FFA548"/>
    <w:rsid w:val="4902DE96"/>
    <w:rsid w:val="4910EC07"/>
    <w:rsid w:val="49251429"/>
    <w:rsid w:val="492BFE7A"/>
    <w:rsid w:val="49453C0F"/>
    <w:rsid w:val="494C2F82"/>
    <w:rsid w:val="494DB438"/>
    <w:rsid w:val="49549F5C"/>
    <w:rsid w:val="496DD5DA"/>
    <w:rsid w:val="496EEA5E"/>
    <w:rsid w:val="497567B6"/>
    <w:rsid w:val="497679B6"/>
    <w:rsid w:val="498A2C71"/>
    <w:rsid w:val="498AE936"/>
    <w:rsid w:val="498CA76E"/>
    <w:rsid w:val="4993FB90"/>
    <w:rsid w:val="4997F915"/>
    <w:rsid w:val="49A21760"/>
    <w:rsid w:val="49AA15EA"/>
    <w:rsid w:val="49AC8171"/>
    <w:rsid w:val="49B20655"/>
    <w:rsid w:val="49BB9B36"/>
    <w:rsid w:val="49CA1F67"/>
    <w:rsid w:val="49CA8DCF"/>
    <w:rsid w:val="49CB4D16"/>
    <w:rsid w:val="49DA6E74"/>
    <w:rsid w:val="49F79271"/>
    <w:rsid w:val="4A00E3CB"/>
    <w:rsid w:val="4A092694"/>
    <w:rsid w:val="4A0B7303"/>
    <w:rsid w:val="4A142096"/>
    <w:rsid w:val="4A14871A"/>
    <w:rsid w:val="4A1D6E25"/>
    <w:rsid w:val="4A20C298"/>
    <w:rsid w:val="4A21A092"/>
    <w:rsid w:val="4A29CAF1"/>
    <w:rsid w:val="4A2E75FF"/>
    <w:rsid w:val="4A39C5F9"/>
    <w:rsid w:val="4A50F07A"/>
    <w:rsid w:val="4A5667A4"/>
    <w:rsid w:val="4A58AF4F"/>
    <w:rsid w:val="4A5ACF59"/>
    <w:rsid w:val="4A63D9F7"/>
    <w:rsid w:val="4A6634E6"/>
    <w:rsid w:val="4A68153B"/>
    <w:rsid w:val="4A771FE8"/>
    <w:rsid w:val="4A7BB013"/>
    <w:rsid w:val="4A7EE55F"/>
    <w:rsid w:val="4A802ADC"/>
    <w:rsid w:val="4A918E96"/>
    <w:rsid w:val="4A9457FC"/>
    <w:rsid w:val="4A9A1594"/>
    <w:rsid w:val="4AA3DE96"/>
    <w:rsid w:val="4AAA7FE8"/>
    <w:rsid w:val="4AB17354"/>
    <w:rsid w:val="4AB22C44"/>
    <w:rsid w:val="4AB2411A"/>
    <w:rsid w:val="4ABE63C6"/>
    <w:rsid w:val="4ACDC34A"/>
    <w:rsid w:val="4ACFBF4A"/>
    <w:rsid w:val="4AD49EE4"/>
    <w:rsid w:val="4AD9575A"/>
    <w:rsid w:val="4ADA1F8D"/>
    <w:rsid w:val="4AEBB4E4"/>
    <w:rsid w:val="4AF6C044"/>
    <w:rsid w:val="4AF8BF03"/>
    <w:rsid w:val="4B01E9D3"/>
    <w:rsid w:val="4B065F47"/>
    <w:rsid w:val="4B0C5355"/>
    <w:rsid w:val="4B152B67"/>
    <w:rsid w:val="4B1DA7C4"/>
    <w:rsid w:val="4B220D55"/>
    <w:rsid w:val="4B25006F"/>
    <w:rsid w:val="4B2B4B46"/>
    <w:rsid w:val="4B2BA9BC"/>
    <w:rsid w:val="4B2C0121"/>
    <w:rsid w:val="4B2DA661"/>
    <w:rsid w:val="4B2DD2D4"/>
    <w:rsid w:val="4B328020"/>
    <w:rsid w:val="4B41FB2A"/>
    <w:rsid w:val="4B474204"/>
    <w:rsid w:val="4B4D3664"/>
    <w:rsid w:val="4B576B97"/>
    <w:rsid w:val="4B599044"/>
    <w:rsid w:val="4B5CD831"/>
    <w:rsid w:val="4B61CA3F"/>
    <w:rsid w:val="4B64B877"/>
    <w:rsid w:val="4B6A495A"/>
    <w:rsid w:val="4B6CE72A"/>
    <w:rsid w:val="4B6F48F1"/>
    <w:rsid w:val="4B7B03E1"/>
    <w:rsid w:val="4B875453"/>
    <w:rsid w:val="4B8863A1"/>
    <w:rsid w:val="4B8E2E9C"/>
    <w:rsid w:val="4B96162E"/>
    <w:rsid w:val="4B9FBFC9"/>
    <w:rsid w:val="4BB0577B"/>
    <w:rsid w:val="4BB282D5"/>
    <w:rsid w:val="4BB82FD4"/>
    <w:rsid w:val="4BC105A4"/>
    <w:rsid w:val="4BC12088"/>
    <w:rsid w:val="4BCA4660"/>
    <w:rsid w:val="4BCB6C13"/>
    <w:rsid w:val="4BCF2C62"/>
    <w:rsid w:val="4BCFDF79"/>
    <w:rsid w:val="4BD2EB4D"/>
    <w:rsid w:val="4BD412BF"/>
    <w:rsid w:val="4BD5CAED"/>
    <w:rsid w:val="4BE227E8"/>
    <w:rsid w:val="4BE7ACD3"/>
    <w:rsid w:val="4BF2F9F3"/>
    <w:rsid w:val="4BFA1D22"/>
    <w:rsid w:val="4C103005"/>
    <w:rsid w:val="4C140BB6"/>
    <w:rsid w:val="4C1756F3"/>
    <w:rsid w:val="4C18BAF5"/>
    <w:rsid w:val="4C226892"/>
    <w:rsid w:val="4C30E82B"/>
    <w:rsid w:val="4C3381C7"/>
    <w:rsid w:val="4C33DEE9"/>
    <w:rsid w:val="4C36F99F"/>
    <w:rsid w:val="4C37FF0B"/>
    <w:rsid w:val="4C404190"/>
    <w:rsid w:val="4C442E90"/>
    <w:rsid w:val="4C4D3C5C"/>
    <w:rsid w:val="4C546DA4"/>
    <w:rsid w:val="4C67088F"/>
    <w:rsid w:val="4C694918"/>
    <w:rsid w:val="4C69D4C5"/>
    <w:rsid w:val="4C6B4834"/>
    <w:rsid w:val="4C747296"/>
    <w:rsid w:val="4C7A4FD6"/>
    <w:rsid w:val="4C7CA471"/>
    <w:rsid w:val="4C7EF7CD"/>
    <w:rsid w:val="4C9E1DC7"/>
    <w:rsid w:val="4CA4565F"/>
    <w:rsid w:val="4CB19797"/>
    <w:rsid w:val="4CB299A3"/>
    <w:rsid w:val="4CBC953D"/>
    <w:rsid w:val="4CBE0609"/>
    <w:rsid w:val="4CBF9202"/>
    <w:rsid w:val="4CCE8A7E"/>
    <w:rsid w:val="4CD4EFB8"/>
    <w:rsid w:val="4CDCD5B2"/>
    <w:rsid w:val="4CDDAA93"/>
    <w:rsid w:val="4CDDCB8B"/>
    <w:rsid w:val="4CE1C436"/>
    <w:rsid w:val="4CED9845"/>
    <w:rsid w:val="4CFD0C39"/>
    <w:rsid w:val="4CFD3854"/>
    <w:rsid w:val="4CFFE0BE"/>
    <w:rsid w:val="4D05726B"/>
    <w:rsid w:val="4D095537"/>
    <w:rsid w:val="4D1A7762"/>
    <w:rsid w:val="4D1DEC45"/>
    <w:rsid w:val="4D250991"/>
    <w:rsid w:val="4D2E5F2F"/>
    <w:rsid w:val="4D2F0223"/>
    <w:rsid w:val="4D3BC9D5"/>
    <w:rsid w:val="4D3C0EFF"/>
    <w:rsid w:val="4D3EC6FC"/>
    <w:rsid w:val="4D4A56F8"/>
    <w:rsid w:val="4D4BE05E"/>
    <w:rsid w:val="4D4E5D94"/>
    <w:rsid w:val="4D5078F9"/>
    <w:rsid w:val="4D533306"/>
    <w:rsid w:val="4D6AE5EA"/>
    <w:rsid w:val="4D6B76EF"/>
    <w:rsid w:val="4D72FC18"/>
    <w:rsid w:val="4D7541BC"/>
    <w:rsid w:val="4D762447"/>
    <w:rsid w:val="4D7A8873"/>
    <w:rsid w:val="4D7FEF2D"/>
    <w:rsid w:val="4D8F99EB"/>
    <w:rsid w:val="4D91739E"/>
    <w:rsid w:val="4D9ABBB2"/>
    <w:rsid w:val="4DA12FC6"/>
    <w:rsid w:val="4DAA5FB8"/>
    <w:rsid w:val="4DAD9594"/>
    <w:rsid w:val="4DB10129"/>
    <w:rsid w:val="4DB5C002"/>
    <w:rsid w:val="4DD3A01A"/>
    <w:rsid w:val="4DE168CA"/>
    <w:rsid w:val="4DE480C7"/>
    <w:rsid w:val="4DEFB679"/>
    <w:rsid w:val="4DF044CB"/>
    <w:rsid w:val="4DF676A7"/>
    <w:rsid w:val="4DF8E3DE"/>
    <w:rsid w:val="4E047D70"/>
    <w:rsid w:val="4E058C6D"/>
    <w:rsid w:val="4E093FBA"/>
    <w:rsid w:val="4E09AB58"/>
    <w:rsid w:val="4E0D2B9C"/>
    <w:rsid w:val="4E116690"/>
    <w:rsid w:val="4E174CB9"/>
    <w:rsid w:val="4E224D0F"/>
    <w:rsid w:val="4E239C4A"/>
    <w:rsid w:val="4E361273"/>
    <w:rsid w:val="4E374123"/>
    <w:rsid w:val="4E3FD427"/>
    <w:rsid w:val="4E501E93"/>
    <w:rsid w:val="4E5215AE"/>
    <w:rsid w:val="4E530937"/>
    <w:rsid w:val="4E55AAFB"/>
    <w:rsid w:val="4E64BDCE"/>
    <w:rsid w:val="4E72949D"/>
    <w:rsid w:val="4E8006B9"/>
    <w:rsid w:val="4E8724F7"/>
    <w:rsid w:val="4E8C5FD9"/>
    <w:rsid w:val="4E91A418"/>
    <w:rsid w:val="4E95E62A"/>
    <w:rsid w:val="4E9BB371"/>
    <w:rsid w:val="4E9C09A1"/>
    <w:rsid w:val="4EA5286B"/>
    <w:rsid w:val="4EA8F7E8"/>
    <w:rsid w:val="4EAA16F7"/>
    <w:rsid w:val="4EAFF993"/>
    <w:rsid w:val="4EB321FD"/>
    <w:rsid w:val="4EB3593C"/>
    <w:rsid w:val="4EBA1F25"/>
    <w:rsid w:val="4EC546FE"/>
    <w:rsid w:val="4ECD17DD"/>
    <w:rsid w:val="4ED42E99"/>
    <w:rsid w:val="4ED4B279"/>
    <w:rsid w:val="4ED528AB"/>
    <w:rsid w:val="4ED7147B"/>
    <w:rsid w:val="4EE096FD"/>
    <w:rsid w:val="4EEA4951"/>
    <w:rsid w:val="4EF1432D"/>
    <w:rsid w:val="4EF48E91"/>
    <w:rsid w:val="4F09F2FF"/>
    <w:rsid w:val="4F0C2C07"/>
    <w:rsid w:val="4F0F2B91"/>
    <w:rsid w:val="4F1A4A13"/>
    <w:rsid w:val="4F27B821"/>
    <w:rsid w:val="4F284EE6"/>
    <w:rsid w:val="4F303766"/>
    <w:rsid w:val="4F30D743"/>
    <w:rsid w:val="4F40722F"/>
    <w:rsid w:val="4F4A2F72"/>
    <w:rsid w:val="4F4D1A5A"/>
    <w:rsid w:val="4F517F1F"/>
    <w:rsid w:val="4F538340"/>
    <w:rsid w:val="4F5E5F9F"/>
    <w:rsid w:val="4F6BD7EA"/>
    <w:rsid w:val="4F6E169B"/>
    <w:rsid w:val="4F6EDC44"/>
    <w:rsid w:val="4F7266CA"/>
    <w:rsid w:val="4F740BB5"/>
    <w:rsid w:val="4F7B3503"/>
    <w:rsid w:val="4F7C1D35"/>
    <w:rsid w:val="4FA15D6D"/>
    <w:rsid w:val="4FA7D3D7"/>
    <w:rsid w:val="4FB13726"/>
    <w:rsid w:val="4FB53170"/>
    <w:rsid w:val="4FBBFE3F"/>
    <w:rsid w:val="4FBF4B9A"/>
    <w:rsid w:val="4FCAC9F7"/>
    <w:rsid w:val="4FD74280"/>
    <w:rsid w:val="4FD84EC9"/>
    <w:rsid w:val="4FDBBB30"/>
    <w:rsid w:val="4FE1E968"/>
    <w:rsid w:val="4FEF9D37"/>
    <w:rsid w:val="4FF06475"/>
    <w:rsid w:val="4FF145C9"/>
    <w:rsid w:val="4FF2C431"/>
    <w:rsid w:val="4FF94AC4"/>
    <w:rsid w:val="4FFDC3E1"/>
    <w:rsid w:val="5005549F"/>
    <w:rsid w:val="5005C548"/>
    <w:rsid w:val="500D67A6"/>
    <w:rsid w:val="5021D5F9"/>
    <w:rsid w:val="50264DAF"/>
    <w:rsid w:val="50290DF9"/>
    <w:rsid w:val="502BEC14"/>
    <w:rsid w:val="50362D6A"/>
    <w:rsid w:val="50374809"/>
    <w:rsid w:val="5037E94A"/>
    <w:rsid w:val="50383786"/>
    <w:rsid w:val="50453636"/>
    <w:rsid w:val="504B2C18"/>
    <w:rsid w:val="506ABA40"/>
    <w:rsid w:val="50781229"/>
    <w:rsid w:val="507A8C39"/>
    <w:rsid w:val="508023AC"/>
    <w:rsid w:val="5086F1FD"/>
    <w:rsid w:val="50887864"/>
    <w:rsid w:val="5088ADE0"/>
    <w:rsid w:val="50897231"/>
    <w:rsid w:val="508B5CC7"/>
    <w:rsid w:val="5093E1E4"/>
    <w:rsid w:val="50A3E298"/>
    <w:rsid w:val="50A9077D"/>
    <w:rsid w:val="50B5ADF9"/>
    <w:rsid w:val="50BAE298"/>
    <w:rsid w:val="50BBE968"/>
    <w:rsid w:val="50CD6B54"/>
    <w:rsid w:val="50D201B5"/>
    <w:rsid w:val="50DDEA19"/>
    <w:rsid w:val="50DFB50B"/>
    <w:rsid w:val="50EA6E9D"/>
    <w:rsid w:val="50EC3708"/>
    <w:rsid w:val="50ED02D0"/>
    <w:rsid w:val="50F1B095"/>
    <w:rsid w:val="50F2BD36"/>
    <w:rsid w:val="50F56E46"/>
    <w:rsid w:val="5104F344"/>
    <w:rsid w:val="51071D0D"/>
    <w:rsid w:val="51092F7B"/>
    <w:rsid w:val="510AAF31"/>
    <w:rsid w:val="511D694F"/>
    <w:rsid w:val="51239118"/>
    <w:rsid w:val="5123E570"/>
    <w:rsid w:val="5125D7D0"/>
    <w:rsid w:val="512CEE34"/>
    <w:rsid w:val="5132293F"/>
    <w:rsid w:val="5132DDE2"/>
    <w:rsid w:val="5138FFBD"/>
    <w:rsid w:val="513A169E"/>
    <w:rsid w:val="515411E0"/>
    <w:rsid w:val="515B1AE9"/>
    <w:rsid w:val="515B677E"/>
    <w:rsid w:val="51636A19"/>
    <w:rsid w:val="51654699"/>
    <w:rsid w:val="5173BE98"/>
    <w:rsid w:val="517404E0"/>
    <w:rsid w:val="51852DEE"/>
    <w:rsid w:val="5199360E"/>
    <w:rsid w:val="51A1068E"/>
    <w:rsid w:val="51A2D9B3"/>
    <w:rsid w:val="51A5A25B"/>
    <w:rsid w:val="51A7D646"/>
    <w:rsid w:val="51AAE295"/>
    <w:rsid w:val="51B46F0E"/>
    <w:rsid w:val="51B55555"/>
    <w:rsid w:val="51B5F143"/>
    <w:rsid w:val="51B8D1B7"/>
    <w:rsid w:val="51B90137"/>
    <w:rsid w:val="51BDA172"/>
    <w:rsid w:val="51BE0831"/>
    <w:rsid w:val="51C7BE72"/>
    <w:rsid w:val="51DE5E2F"/>
    <w:rsid w:val="51FA41A2"/>
    <w:rsid w:val="51FA785B"/>
    <w:rsid w:val="520304AB"/>
    <w:rsid w:val="5217CAA6"/>
    <w:rsid w:val="5226CECD"/>
    <w:rsid w:val="5226E877"/>
    <w:rsid w:val="52273D49"/>
    <w:rsid w:val="522D9035"/>
    <w:rsid w:val="5230C1B5"/>
    <w:rsid w:val="5245B700"/>
    <w:rsid w:val="52537D39"/>
    <w:rsid w:val="5255B9F6"/>
    <w:rsid w:val="52691788"/>
    <w:rsid w:val="526AE3A2"/>
    <w:rsid w:val="52735660"/>
    <w:rsid w:val="5278789F"/>
    <w:rsid w:val="527C5499"/>
    <w:rsid w:val="52846306"/>
    <w:rsid w:val="52887F5D"/>
    <w:rsid w:val="528A2148"/>
    <w:rsid w:val="5290A986"/>
    <w:rsid w:val="5291B0FD"/>
    <w:rsid w:val="52929374"/>
    <w:rsid w:val="529302C2"/>
    <w:rsid w:val="529AF2A4"/>
    <w:rsid w:val="52A44080"/>
    <w:rsid w:val="52B4125C"/>
    <w:rsid w:val="52B939B0"/>
    <w:rsid w:val="52C3B680"/>
    <w:rsid w:val="52C50279"/>
    <w:rsid w:val="52CCB9CA"/>
    <w:rsid w:val="52D7EAD5"/>
    <w:rsid w:val="52E5B9E1"/>
    <w:rsid w:val="52F55EC2"/>
    <w:rsid w:val="52F74869"/>
    <w:rsid w:val="52FAFFCC"/>
    <w:rsid w:val="52FF3A7A"/>
    <w:rsid w:val="52FF7A01"/>
    <w:rsid w:val="5306A449"/>
    <w:rsid w:val="531B33D0"/>
    <w:rsid w:val="531EC867"/>
    <w:rsid w:val="53231560"/>
    <w:rsid w:val="5327B87B"/>
    <w:rsid w:val="532DDCD8"/>
    <w:rsid w:val="5334E733"/>
    <w:rsid w:val="533E4AB1"/>
    <w:rsid w:val="534648F9"/>
    <w:rsid w:val="534A6676"/>
    <w:rsid w:val="534C45DD"/>
    <w:rsid w:val="5350A15E"/>
    <w:rsid w:val="53510775"/>
    <w:rsid w:val="53538D84"/>
    <w:rsid w:val="535E809E"/>
    <w:rsid w:val="53635E5E"/>
    <w:rsid w:val="5367F6AA"/>
    <w:rsid w:val="536D20B1"/>
    <w:rsid w:val="53768378"/>
    <w:rsid w:val="53808432"/>
    <w:rsid w:val="5395824F"/>
    <w:rsid w:val="53AB5083"/>
    <w:rsid w:val="53B1FB4C"/>
    <w:rsid w:val="53B6A488"/>
    <w:rsid w:val="53C232AF"/>
    <w:rsid w:val="53C7801A"/>
    <w:rsid w:val="53CABD0C"/>
    <w:rsid w:val="53D0F5BA"/>
    <w:rsid w:val="53DDEE0E"/>
    <w:rsid w:val="53E00A9E"/>
    <w:rsid w:val="53E024F7"/>
    <w:rsid w:val="53E1E3FB"/>
    <w:rsid w:val="53E27771"/>
    <w:rsid w:val="53E627B2"/>
    <w:rsid w:val="53E9E282"/>
    <w:rsid w:val="53F0CDF4"/>
    <w:rsid w:val="53F0DE03"/>
    <w:rsid w:val="53F9D0F0"/>
    <w:rsid w:val="54014A4F"/>
    <w:rsid w:val="540B0C31"/>
    <w:rsid w:val="540BE756"/>
    <w:rsid w:val="541A9F49"/>
    <w:rsid w:val="54238E0E"/>
    <w:rsid w:val="5424E48C"/>
    <w:rsid w:val="543B9587"/>
    <w:rsid w:val="544E74EB"/>
    <w:rsid w:val="54551038"/>
    <w:rsid w:val="54638166"/>
    <w:rsid w:val="5465AE27"/>
    <w:rsid w:val="54675DB0"/>
    <w:rsid w:val="54706E90"/>
    <w:rsid w:val="548683D4"/>
    <w:rsid w:val="54A6D666"/>
    <w:rsid w:val="54B013C5"/>
    <w:rsid w:val="54C8D680"/>
    <w:rsid w:val="54D2340A"/>
    <w:rsid w:val="54D2EF56"/>
    <w:rsid w:val="54D79E6E"/>
    <w:rsid w:val="54DA9D58"/>
    <w:rsid w:val="54EABBBB"/>
    <w:rsid w:val="54F5A131"/>
    <w:rsid w:val="550A3975"/>
    <w:rsid w:val="5511DE83"/>
    <w:rsid w:val="552F2898"/>
    <w:rsid w:val="5534558D"/>
    <w:rsid w:val="553B8354"/>
    <w:rsid w:val="553BA0FE"/>
    <w:rsid w:val="553EDB4C"/>
    <w:rsid w:val="553FD75D"/>
    <w:rsid w:val="55412AA6"/>
    <w:rsid w:val="5547CA42"/>
    <w:rsid w:val="5549B9F6"/>
    <w:rsid w:val="555406A6"/>
    <w:rsid w:val="55549347"/>
    <w:rsid w:val="555A9C35"/>
    <w:rsid w:val="555B0060"/>
    <w:rsid w:val="555BDF56"/>
    <w:rsid w:val="5567ADC7"/>
    <w:rsid w:val="556EFCC3"/>
    <w:rsid w:val="557B45F6"/>
    <w:rsid w:val="557CE581"/>
    <w:rsid w:val="557D6F60"/>
    <w:rsid w:val="5581965F"/>
    <w:rsid w:val="558A5AD5"/>
    <w:rsid w:val="5592C31F"/>
    <w:rsid w:val="559CDF63"/>
    <w:rsid w:val="55A5377E"/>
    <w:rsid w:val="55ABCACD"/>
    <w:rsid w:val="55AF4924"/>
    <w:rsid w:val="55B3DECA"/>
    <w:rsid w:val="55B8A779"/>
    <w:rsid w:val="55C19806"/>
    <w:rsid w:val="55D05EDA"/>
    <w:rsid w:val="55DF41F2"/>
    <w:rsid w:val="55DF4895"/>
    <w:rsid w:val="55EBE4DB"/>
    <w:rsid w:val="55ED4C3F"/>
    <w:rsid w:val="55F17804"/>
    <w:rsid w:val="55F830E8"/>
    <w:rsid w:val="55FB302F"/>
    <w:rsid w:val="55FF4E85"/>
    <w:rsid w:val="560086DE"/>
    <w:rsid w:val="560D5117"/>
    <w:rsid w:val="560FDCAB"/>
    <w:rsid w:val="5611EC9D"/>
    <w:rsid w:val="5614DFF6"/>
    <w:rsid w:val="5618FE92"/>
    <w:rsid w:val="561A7B35"/>
    <w:rsid w:val="561EE0AB"/>
    <w:rsid w:val="5622A7BF"/>
    <w:rsid w:val="56270428"/>
    <w:rsid w:val="562A9240"/>
    <w:rsid w:val="562B99BF"/>
    <w:rsid w:val="56371B68"/>
    <w:rsid w:val="563E4BC6"/>
    <w:rsid w:val="564B8760"/>
    <w:rsid w:val="565327A3"/>
    <w:rsid w:val="565852BB"/>
    <w:rsid w:val="565C6A8A"/>
    <w:rsid w:val="5667D0F5"/>
    <w:rsid w:val="56691936"/>
    <w:rsid w:val="5669F624"/>
    <w:rsid w:val="567A0F1A"/>
    <w:rsid w:val="567F7476"/>
    <w:rsid w:val="5682309C"/>
    <w:rsid w:val="56AC1CFF"/>
    <w:rsid w:val="56AC9FDF"/>
    <w:rsid w:val="56BF1C0A"/>
    <w:rsid w:val="56C26082"/>
    <w:rsid w:val="56C4F7F3"/>
    <w:rsid w:val="56C56E66"/>
    <w:rsid w:val="56C9D866"/>
    <w:rsid w:val="56CBF2A5"/>
    <w:rsid w:val="56D4333E"/>
    <w:rsid w:val="56E9F21D"/>
    <w:rsid w:val="56F3D35C"/>
    <w:rsid w:val="56F6FAA9"/>
    <w:rsid w:val="56FB5F6B"/>
    <w:rsid w:val="5702A958"/>
    <w:rsid w:val="57146F04"/>
    <w:rsid w:val="571C08F6"/>
    <w:rsid w:val="5728643C"/>
    <w:rsid w:val="572CB016"/>
    <w:rsid w:val="5731B949"/>
    <w:rsid w:val="57395420"/>
    <w:rsid w:val="573BF8BF"/>
    <w:rsid w:val="573F3F9F"/>
    <w:rsid w:val="5746A3FF"/>
    <w:rsid w:val="574E0DFF"/>
    <w:rsid w:val="57543AF4"/>
    <w:rsid w:val="575477DA"/>
    <w:rsid w:val="57582C3F"/>
    <w:rsid w:val="575C4C85"/>
    <w:rsid w:val="57642AAD"/>
    <w:rsid w:val="576AF808"/>
    <w:rsid w:val="5770D76C"/>
    <w:rsid w:val="577EC05F"/>
    <w:rsid w:val="5783D14A"/>
    <w:rsid w:val="578D8FB2"/>
    <w:rsid w:val="57A3EAB0"/>
    <w:rsid w:val="57AEDDB3"/>
    <w:rsid w:val="57BC4FF5"/>
    <w:rsid w:val="57BC9DC3"/>
    <w:rsid w:val="57C924BD"/>
    <w:rsid w:val="57CB6340"/>
    <w:rsid w:val="57D259C3"/>
    <w:rsid w:val="57D447B4"/>
    <w:rsid w:val="57D459BB"/>
    <w:rsid w:val="57D5CC94"/>
    <w:rsid w:val="57DA6DEE"/>
    <w:rsid w:val="57E71D0F"/>
    <w:rsid w:val="57EA0C79"/>
    <w:rsid w:val="57EC03C0"/>
    <w:rsid w:val="57F14FE4"/>
    <w:rsid w:val="57F212D3"/>
    <w:rsid w:val="5805FAAF"/>
    <w:rsid w:val="58062F62"/>
    <w:rsid w:val="5807C8C1"/>
    <w:rsid w:val="58085DED"/>
    <w:rsid w:val="58198CB5"/>
    <w:rsid w:val="581E9D93"/>
    <w:rsid w:val="58470889"/>
    <w:rsid w:val="584CBFB0"/>
    <w:rsid w:val="58516C58"/>
    <w:rsid w:val="585693CF"/>
    <w:rsid w:val="585E7880"/>
    <w:rsid w:val="5860E6A7"/>
    <w:rsid w:val="586E18F8"/>
    <w:rsid w:val="5878123D"/>
    <w:rsid w:val="58822FE7"/>
    <w:rsid w:val="58848662"/>
    <w:rsid w:val="5884D474"/>
    <w:rsid w:val="5888B34A"/>
    <w:rsid w:val="588C741E"/>
    <w:rsid w:val="589533C5"/>
    <w:rsid w:val="58ACB5C0"/>
    <w:rsid w:val="58B259D1"/>
    <w:rsid w:val="58BA5D1C"/>
    <w:rsid w:val="58C19C6A"/>
    <w:rsid w:val="58C5BDA5"/>
    <w:rsid w:val="58C64EE3"/>
    <w:rsid w:val="58E9AC40"/>
    <w:rsid w:val="58E9ED2C"/>
    <w:rsid w:val="58FC2663"/>
    <w:rsid w:val="5904854D"/>
    <w:rsid w:val="590C0153"/>
    <w:rsid w:val="590EAD99"/>
    <w:rsid w:val="590F3270"/>
    <w:rsid w:val="5910694E"/>
    <w:rsid w:val="5910A88B"/>
    <w:rsid w:val="591B436A"/>
    <w:rsid w:val="591E0199"/>
    <w:rsid w:val="59208B5F"/>
    <w:rsid w:val="5920D138"/>
    <w:rsid w:val="5922AA8B"/>
    <w:rsid w:val="5929A20E"/>
    <w:rsid w:val="592A2DB3"/>
    <w:rsid w:val="5930A1C3"/>
    <w:rsid w:val="5943C30D"/>
    <w:rsid w:val="594AF7EC"/>
    <w:rsid w:val="595925B2"/>
    <w:rsid w:val="5960B316"/>
    <w:rsid w:val="5961AF41"/>
    <w:rsid w:val="59656BAC"/>
    <w:rsid w:val="596A3CEF"/>
    <w:rsid w:val="596CF32C"/>
    <w:rsid w:val="59723A21"/>
    <w:rsid w:val="59859E59"/>
    <w:rsid w:val="59891F20"/>
    <w:rsid w:val="598E98F0"/>
    <w:rsid w:val="5994D54E"/>
    <w:rsid w:val="5998A8C7"/>
    <w:rsid w:val="599C08AF"/>
    <w:rsid w:val="59B036C1"/>
    <w:rsid w:val="59B4E19A"/>
    <w:rsid w:val="59B55562"/>
    <w:rsid w:val="59C8273A"/>
    <w:rsid w:val="59C954A9"/>
    <w:rsid w:val="59C9FBF1"/>
    <w:rsid w:val="59CB713E"/>
    <w:rsid w:val="59CFDF66"/>
    <w:rsid w:val="59D06CE7"/>
    <w:rsid w:val="59DD946F"/>
    <w:rsid w:val="59E3BD97"/>
    <w:rsid w:val="59F4FEB7"/>
    <w:rsid w:val="5A02D86B"/>
    <w:rsid w:val="5A08D5E9"/>
    <w:rsid w:val="5A0F0D1B"/>
    <w:rsid w:val="5A110E2A"/>
    <w:rsid w:val="5A1A3BAA"/>
    <w:rsid w:val="5A2D9DB2"/>
    <w:rsid w:val="5A302CCC"/>
    <w:rsid w:val="5A335B8B"/>
    <w:rsid w:val="5A35FF03"/>
    <w:rsid w:val="5A522AFD"/>
    <w:rsid w:val="5A566EDE"/>
    <w:rsid w:val="5A618B1C"/>
    <w:rsid w:val="5A672965"/>
    <w:rsid w:val="5A6E9759"/>
    <w:rsid w:val="5A7052F7"/>
    <w:rsid w:val="5A7379C8"/>
    <w:rsid w:val="5A774E1E"/>
    <w:rsid w:val="5A7A71EF"/>
    <w:rsid w:val="5A9E5C63"/>
    <w:rsid w:val="5AA171DA"/>
    <w:rsid w:val="5AB6B78D"/>
    <w:rsid w:val="5AB85ED1"/>
    <w:rsid w:val="5ABDCDEC"/>
    <w:rsid w:val="5AC29CF8"/>
    <w:rsid w:val="5AC2DB7B"/>
    <w:rsid w:val="5AC2E9FF"/>
    <w:rsid w:val="5ACCDB09"/>
    <w:rsid w:val="5AD660E9"/>
    <w:rsid w:val="5ADF051E"/>
    <w:rsid w:val="5AEF2F1B"/>
    <w:rsid w:val="5AF4E77D"/>
    <w:rsid w:val="5AF51495"/>
    <w:rsid w:val="5B094A9D"/>
    <w:rsid w:val="5B13173E"/>
    <w:rsid w:val="5B154B74"/>
    <w:rsid w:val="5B1A1572"/>
    <w:rsid w:val="5B201F5B"/>
    <w:rsid w:val="5B2025C0"/>
    <w:rsid w:val="5B248CCE"/>
    <w:rsid w:val="5B24B87A"/>
    <w:rsid w:val="5B29C0E7"/>
    <w:rsid w:val="5B303439"/>
    <w:rsid w:val="5B361FC6"/>
    <w:rsid w:val="5B405ECE"/>
    <w:rsid w:val="5B4A31D1"/>
    <w:rsid w:val="5B5B9FB4"/>
    <w:rsid w:val="5B640FF0"/>
    <w:rsid w:val="5B6B10E5"/>
    <w:rsid w:val="5B6B316D"/>
    <w:rsid w:val="5B785539"/>
    <w:rsid w:val="5B7A5909"/>
    <w:rsid w:val="5B7DD348"/>
    <w:rsid w:val="5B8367E7"/>
    <w:rsid w:val="5B860A1F"/>
    <w:rsid w:val="5B873125"/>
    <w:rsid w:val="5B984BC5"/>
    <w:rsid w:val="5BA6A7DE"/>
    <w:rsid w:val="5BA8BD4E"/>
    <w:rsid w:val="5BAAFE6C"/>
    <w:rsid w:val="5BAEAD45"/>
    <w:rsid w:val="5BB29739"/>
    <w:rsid w:val="5BB7CC8A"/>
    <w:rsid w:val="5BB92519"/>
    <w:rsid w:val="5BBB52B8"/>
    <w:rsid w:val="5BBCD57A"/>
    <w:rsid w:val="5BBEA14B"/>
    <w:rsid w:val="5BC67D79"/>
    <w:rsid w:val="5BCAA105"/>
    <w:rsid w:val="5BCB3935"/>
    <w:rsid w:val="5BCB68DB"/>
    <w:rsid w:val="5BDC140C"/>
    <w:rsid w:val="5BE52133"/>
    <w:rsid w:val="5BE54BD1"/>
    <w:rsid w:val="5BE8DD37"/>
    <w:rsid w:val="5BF13733"/>
    <w:rsid w:val="5BF5E39E"/>
    <w:rsid w:val="5BF9675F"/>
    <w:rsid w:val="5BFB727A"/>
    <w:rsid w:val="5BFCFB15"/>
    <w:rsid w:val="5BFDBF92"/>
    <w:rsid w:val="5C09644E"/>
    <w:rsid w:val="5C17424A"/>
    <w:rsid w:val="5C1D45A8"/>
    <w:rsid w:val="5C20847D"/>
    <w:rsid w:val="5C20F1C2"/>
    <w:rsid w:val="5C212300"/>
    <w:rsid w:val="5C3ADC3E"/>
    <w:rsid w:val="5C41ADF6"/>
    <w:rsid w:val="5C46D6E5"/>
    <w:rsid w:val="5C46EF40"/>
    <w:rsid w:val="5C4C1BA8"/>
    <w:rsid w:val="5C5BC067"/>
    <w:rsid w:val="5C5CD39A"/>
    <w:rsid w:val="5C670F87"/>
    <w:rsid w:val="5C6D3A12"/>
    <w:rsid w:val="5C6E18AD"/>
    <w:rsid w:val="5C74D5AC"/>
    <w:rsid w:val="5C76BF8E"/>
    <w:rsid w:val="5C7CD211"/>
    <w:rsid w:val="5C867809"/>
    <w:rsid w:val="5C901A02"/>
    <w:rsid w:val="5C9048D6"/>
    <w:rsid w:val="5C9A6F0E"/>
    <w:rsid w:val="5CA9A4E8"/>
    <w:rsid w:val="5CABB784"/>
    <w:rsid w:val="5CB80567"/>
    <w:rsid w:val="5CC5A168"/>
    <w:rsid w:val="5CC6DE83"/>
    <w:rsid w:val="5CCC26B2"/>
    <w:rsid w:val="5CE9A231"/>
    <w:rsid w:val="5CECCE85"/>
    <w:rsid w:val="5CF0C555"/>
    <w:rsid w:val="5CF0F91F"/>
    <w:rsid w:val="5CF401B1"/>
    <w:rsid w:val="5CF91A54"/>
    <w:rsid w:val="5D0D14E5"/>
    <w:rsid w:val="5D0F824E"/>
    <w:rsid w:val="5D0FEEB1"/>
    <w:rsid w:val="5D11E729"/>
    <w:rsid w:val="5D147AF8"/>
    <w:rsid w:val="5D15351A"/>
    <w:rsid w:val="5D164DC6"/>
    <w:rsid w:val="5D182719"/>
    <w:rsid w:val="5D1DB461"/>
    <w:rsid w:val="5D32A40B"/>
    <w:rsid w:val="5D341C26"/>
    <w:rsid w:val="5D361406"/>
    <w:rsid w:val="5D3C64ED"/>
    <w:rsid w:val="5D3D5068"/>
    <w:rsid w:val="5D430440"/>
    <w:rsid w:val="5D437D90"/>
    <w:rsid w:val="5D4F3C35"/>
    <w:rsid w:val="5D59BD0B"/>
    <w:rsid w:val="5D74681F"/>
    <w:rsid w:val="5D77C7EE"/>
    <w:rsid w:val="5D83CC44"/>
    <w:rsid w:val="5D89DA2E"/>
    <w:rsid w:val="5D92FBFD"/>
    <w:rsid w:val="5D954908"/>
    <w:rsid w:val="5D961481"/>
    <w:rsid w:val="5DA1399B"/>
    <w:rsid w:val="5DA5363F"/>
    <w:rsid w:val="5DB14144"/>
    <w:rsid w:val="5DB8E0A4"/>
    <w:rsid w:val="5DBC38F3"/>
    <w:rsid w:val="5DC0B653"/>
    <w:rsid w:val="5DDF2D8A"/>
    <w:rsid w:val="5DE0B2E4"/>
    <w:rsid w:val="5DE64537"/>
    <w:rsid w:val="5DEE9C48"/>
    <w:rsid w:val="5DFBEC57"/>
    <w:rsid w:val="5DFD1B4B"/>
    <w:rsid w:val="5E0091F2"/>
    <w:rsid w:val="5E098097"/>
    <w:rsid w:val="5E164D76"/>
    <w:rsid w:val="5E1D9F89"/>
    <w:rsid w:val="5E26BA0A"/>
    <w:rsid w:val="5E293F7E"/>
    <w:rsid w:val="5E2FD6AB"/>
    <w:rsid w:val="5E34852B"/>
    <w:rsid w:val="5E36D2DC"/>
    <w:rsid w:val="5E4372F9"/>
    <w:rsid w:val="5E4B72B1"/>
    <w:rsid w:val="5E4EADB2"/>
    <w:rsid w:val="5E5428EC"/>
    <w:rsid w:val="5E6C1FF8"/>
    <w:rsid w:val="5E6F3835"/>
    <w:rsid w:val="5E715602"/>
    <w:rsid w:val="5E723CC9"/>
    <w:rsid w:val="5E724A8F"/>
    <w:rsid w:val="5E787FD9"/>
    <w:rsid w:val="5E89B509"/>
    <w:rsid w:val="5E92A78C"/>
    <w:rsid w:val="5E977F9F"/>
    <w:rsid w:val="5E98BA39"/>
    <w:rsid w:val="5E9C8825"/>
    <w:rsid w:val="5EA611D0"/>
    <w:rsid w:val="5EA61941"/>
    <w:rsid w:val="5EA9A419"/>
    <w:rsid w:val="5EAC55B3"/>
    <w:rsid w:val="5EB626DE"/>
    <w:rsid w:val="5EB77C51"/>
    <w:rsid w:val="5EC1D852"/>
    <w:rsid w:val="5ED461CE"/>
    <w:rsid w:val="5ED6F04E"/>
    <w:rsid w:val="5ED9F282"/>
    <w:rsid w:val="5EDA0490"/>
    <w:rsid w:val="5EE56BDD"/>
    <w:rsid w:val="5EEC52B7"/>
    <w:rsid w:val="5EF5B653"/>
    <w:rsid w:val="5F0F995B"/>
    <w:rsid w:val="5F162471"/>
    <w:rsid w:val="5F249446"/>
    <w:rsid w:val="5F2502FD"/>
    <w:rsid w:val="5F2509D4"/>
    <w:rsid w:val="5F27F449"/>
    <w:rsid w:val="5F2962E9"/>
    <w:rsid w:val="5F2BA7E7"/>
    <w:rsid w:val="5F2F5C15"/>
    <w:rsid w:val="5F3A3E4A"/>
    <w:rsid w:val="5F3C207C"/>
    <w:rsid w:val="5F460DAC"/>
    <w:rsid w:val="5F49BBEC"/>
    <w:rsid w:val="5F4D24EC"/>
    <w:rsid w:val="5F52BB31"/>
    <w:rsid w:val="5F6B25F9"/>
    <w:rsid w:val="5F6C6463"/>
    <w:rsid w:val="5F6CD9C1"/>
    <w:rsid w:val="5F6D5B19"/>
    <w:rsid w:val="5F70DFEE"/>
    <w:rsid w:val="5F7294FE"/>
    <w:rsid w:val="5F758959"/>
    <w:rsid w:val="5F783841"/>
    <w:rsid w:val="5F88D42E"/>
    <w:rsid w:val="5F8A7650"/>
    <w:rsid w:val="5F9473E5"/>
    <w:rsid w:val="5F97BCB8"/>
    <w:rsid w:val="5FADA065"/>
    <w:rsid w:val="5FC48821"/>
    <w:rsid w:val="5FC730E3"/>
    <w:rsid w:val="5FCC5251"/>
    <w:rsid w:val="5FD27559"/>
    <w:rsid w:val="5FE51E2B"/>
    <w:rsid w:val="5FFDED35"/>
    <w:rsid w:val="600E1165"/>
    <w:rsid w:val="601006F3"/>
    <w:rsid w:val="60103EC6"/>
    <w:rsid w:val="601B84CD"/>
    <w:rsid w:val="601E74BB"/>
    <w:rsid w:val="60239D49"/>
    <w:rsid w:val="6023CB2A"/>
    <w:rsid w:val="6038A91B"/>
    <w:rsid w:val="6039C7DE"/>
    <w:rsid w:val="60414E90"/>
    <w:rsid w:val="60447324"/>
    <w:rsid w:val="604C8E1C"/>
    <w:rsid w:val="6050D1F8"/>
    <w:rsid w:val="60523BF2"/>
    <w:rsid w:val="60581C61"/>
    <w:rsid w:val="60598ADC"/>
    <w:rsid w:val="60616AF3"/>
    <w:rsid w:val="606713CB"/>
    <w:rsid w:val="606F60B8"/>
    <w:rsid w:val="60709625"/>
    <w:rsid w:val="607742D1"/>
    <w:rsid w:val="60891074"/>
    <w:rsid w:val="608D815B"/>
    <w:rsid w:val="60928229"/>
    <w:rsid w:val="60A3A0C3"/>
    <w:rsid w:val="60A94A41"/>
    <w:rsid w:val="60AC91D6"/>
    <w:rsid w:val="60AE2F28"/>
    <w:rsid w:val="60CBE36A"/>
    <w:rsid w:val="60CEAAC0"/>
    <w:rsid w:val="60CFFA73"/>
    <w:rsid w:val="60D8C6A7"/>
    <w:rsid w:val="60E2EBD6"/>
    <w:rsid w:val="60E6C411"/>
    <w:rsid w:val="60EE9A75"/>
    <w:rsid w:val="6101A030"/>
    <w:rsid w:val="610AB4FB"/>
    <w:rsid w:val="611403E6"/>
    <w:rsid w:val="6115883C"/>
    <w:rsid w:val="611FF1E2"/>
    <w:rsid w:val="61271A40"/>
    <w:rsid w:val="612D83DA"/>
    <w:rsid w:val="6130DB4B"/>
    <w:rsid w:val="6134753E"/>
    <w:rsid w:val="614352AE"/>
    <w:rsid w:val="6149B80E"/>
    <w:rsid w:val="614E5EC4"/>
    <w:rsid w:val="614E8D86"/>
    <w:rsid w:val="61521B1E"/>
    <w:rsid w:val="61605882"/>
    <w:rsid w:val="6168BAB0"/>
    <w:rsid w:val="6170AC59"/>
    <w:rsid w:val="617AB191"/>
    <w:rsid w:val="617FEB29"/>
    <w:rsid w:val="6187F389"/>
    <w:rsid w:val="61887536"/>
    <w:rsid w:val="618BA933"/>
    <w:rsid w:val="618FBBEF"/>
    <w:rsid w:val="6192B1CD"/>
    <w:rsid w:val="619DEE7A"/>
    <w:rsid w:val="619F75BD"/>
    <w:rsid w:val="61A03EBC"/>
    <w:rsid w:val="61A18715"/>
    <w:rsid w:val="61AE1EF0"/>
    <w:rsid w:val="61C35F43"/>
    <w:rsid w:val="61C48A35"/>
    <w:rsid w:val="61C6D692"/>
    <w:rsid w:val="61D2B182"/>
    <w:rsid w:val="61D5F4B6"/>
    <w:rsid w:val="61D87114"/>
    <w:rsid w:val="61E18F15"/>
    <w:rsid w:val="61E467F0"/>
    <w:rsid w:val="61ED19C1"/>
    <w:rsid w:val="61F833C7"/>
    <w:rsid w:val="61F8DAAD"/>
    <w:rsid w:val="61F8E19C"/>
    <w:rsid w:val="61FA1578"/>
    <w:rsid w:val="62045C9C"/>
    <w:rsid w:val="62046ACD"/>
    <w:rsid w:val="6217C706"/>
    <w:rsid w:val="621A06A4"/>
    <w:rsid w:val="621DB3A6"/>
    <w:rsid w:val="622116BC"/>
    <w:rsid w:val="622E0448"/>
    <w:rsid w:val="623DA398"/>
    <w:rsid w:val="623FEC23"/>
    <w:rsid w:val="6243F61E"/>
    <w:rsid w:val="6258FB2B"/>
    <w:rsid w:val="62632777"/>
    <w:rsid w:val="62649265"/>
    <w:rsid w:val="62653EC8"/>
    <w:rsid w:val="626BA086"/>
    <w:rsid w:val="627403A9"/>
    <w:rsid w:val="62741024"/>
    <w:rsid w:val="6278313B"/>
    <w:rsid w:val="627E8D03"/>
    <w:rsid w:val="62815A60"/>
    <w:rsid w:val="62831D30"/>
    <w:rsid w:val="62842A0A"/>
    <w:rsid w:val="629322CD"/>
    <w:rsid w:val="62938550"/>
    <w:rsid w:val="6298FA2C"/>
    <w:rsid w:val="62A49734"/>
    <w:rsid w:val="62A61E8D"/>
    <w:rsid w:val="62A651C6"/>
    <w:rsid w:val="62ACB970"/>
    <w:rsid w:val="62B35068"/>
    <w:rsid w:val="62C317A7"/>
    <w:rsid w:val="62CBEED1"/>
    <w:rsid w:val="62D2BD98"/>
    <w:rsid w:val="62E59F07"/>
    <w:rsid w:val="62ECE889"/>
    <w:rsid w:val="62F07389"/>
    <w:rsid w:val="62F32657"/>
    <w:rsid w:val="631027A1"/>
    <w:rsid w:val="631B11D7"/>
    <w:rsid w:val="6320BD2F"/>
    <w:rsid w:val="6327D8C0"/>
    <w:rsid w:val="632FF208"/>
    <w:rsid w:val="63345C76"/>
    <w:rsid w:val="6339E479"/>
    <w:rsid w:val="63407D8A"/>
    <w:rsid w:val="63496725"/>
    <w:rsid w:val="634FD38D"/>
    <w:rsid w:val="635AE474"/>
    <w:rsid w:val="635D3531"/>
    <w:rsid w:val="6360F6E0"/>
    <w:rsid w:val="63630E7E"/>
    <w:rsid w:val="63646BF4"/>
    <w:rsid w:val="637E5B51"/>
    <w:rsid w:val="638956D5"/>
    <w:rsid w:val="638B2A3D"/>
    <w:rsid w:val="6391DD31"/>
    <w:rsid w:val="6397D855"/>
    <w:rsid w:val="639AA054"/>
    <w:rsid w:val="639B1DE2"/>
    <w:rsid w:val="63A48237"/>
    <w:rsid w:val="63AF5F0D"/>
    <w:rsid w:val="63CAF738"/>
    <w:rsid w:val="63D238CB"/>
    <w:rsid w:val="63D3DB2D"/>
    <w:rsid w:val="63DDE257"/>
    <w:rsid w:val="63DEE6A7"/>
    <w:rsid w:val="63E4C6AC"/>
    <w:rsid w:val="63F78593"/>
    <w:rsid w:val="63F98375"/>
    <w:rsid w:val="64029584"/>
    <w:rsid w:val="64050E0D"/>
    <w:rsid w:val="6406316F"/>
    <w:rsid w:val="6406712D"/>
    <w:rsid w:val="6409008E"/>
    <w:rsid w:val="6409E5EE"/>
    <w:rsid w:val="640AFF1A"/>
    <w:rsid w:val="6421661B"/>
    <w:rsid w:val="642B6EFF"/>
    <w:rsid w:val="642D0695"/>
    <w:rsid w:val="642FF64E"/>
    <w:rsid w:val="6430F79C"/>
    <w:rsid w:val="6433FD4C"/>
    <w:rsid w:val="643760C4"/>
    <w:rsid w:val="6438D477"/>
    <w:rsid w:val="644059C8"/>
    <w:rsid w:val="64408A58"/>
    <w:rsid w:val="644B1C8E"/>
    <w:rsid w:val="64531CEE"/>
    <w:rsid w:val="645856AB"/>
    <w:rsid w:val="645988A4"/>
    <w:rsid w:val="645A70A1"/>
    <w:rsid w:val="64661EA7"/>
    <w:rsid w:val="646FEF7A"/>
    <w:rsid w:val="6471FD84"/>
    <w:rsid w:val="6477AF77"/>
    <w:rsid w:val="64793257"/>
    <w:rsid w:val="647DE3BA"/>
    <w:rsid w:val="64916D7F"/>
    <w:rsid w:val="64A426E3"/>
    <w:rsid w:val="64A90322"/>
    <w:rsid w:val="64B3CF3E"/>
    <w:rsid w:val="64B5AA16"/>
    <w:rsid w:val="64BFB366"/>
    <w:rsid w:val="64C3FC90"/>
    <w:rsid w:val="64C81804"/>
    <w:rsid w:val="64D2CBCF"/>
    <w:rsid w:val="64D313BA"/>
    <w:rsid w:val="64D4DF36"/>
    <w:rsid w:val="64DBE8BE"/>
    <w:rsid w:val="64F18115"/>
    <w:rsid w:val="64F6C0E6"/>
    <w:rsid w:val="650213FA"/>
    <w:rsid w:val="6503176A"/>
    <w:rsid w:val="6505616F"/>
    <w:rsid w:val="650F216F"/>
    <w:rsid w:val="651055C3"/>
    <w:rsid w:val="65142726"/>
    <w:rsid w:val="6515E86F"/>
    <w:rsid w:val="651D52B9"/>
    <w:rsid w:val="651FE9B6"/>
    <w:rsid w:val="6525BA81"/>
    <w:rsid w:val="65286DCF"/>
    <w:rsid w:val="652FAEDA"/>
    <w:rsid w:val="6532BFC2"/>
    <w:rsid w:val="6535FDA9"/>
    <w:rsid w:val="653718F1"/>
    <w:rsid w:val="653BA782"/>
    <w:rsid w:val="653C5943"/>
    <w:rsid w:val="65471B91"/>
    <w:rsid w:val="654949AE"/>
    <w:rsid w:val="654D3A75"/>
    <w:rsid w:val="65575457"/>
    <w:rsid w:val="6563BF80"/>
    <w:rsid w:val="656D3180"/>
    <w:rsid w:val="657C9C8A"/>
    <w:rsid w:val="657E7F57"/>
    <w:rsid w:val="6585131B"/>
    <w:rsid w:val="6586E841"/>
    <w:rsid w:val="6590BE1B"/>
    <w:rsid w:val="6594F267"/>
    <w:rsid w:val="65961257"/>
    <w:rsid w:val="659649CE"/>
    <w:rsid w:val="659E8AA5"/>
    <w:rsid w:val="659FE64A"/>
    <w:rsid w:val="65A3CF34"/>
    <w:rsid w:val="65AC49A8"/>
    <w:rsid w:val="65B32424"/>
    <w:rsid w:val="65B65CF9"/>
    <w:rsid w:val="65C4FD98"/>
    <w:rsid w:val="65CB2F83"/>
    <w:rsid w:val="65EA5FF0"/>
    <w:rsid w:val="65EAC4EC"/>
    <w:rsid w:val="65F01D94"/>
    <w:rsid w:val="65F33D04"/>
    <w:rsid w:val="65F49C77"/>
    <w:rsid w:val="65F93F5F"/>
    <w:rsid w:val="660B0AF4"/>
    <w:rsid w:val="660E03A9"/>
    <w:rsid w:val="662BF6D4"/>
    <w:rsid w:val="664895D0"/>
    <w:rsid w:val="664D6FFC"/>
    <w:rsid w:val="664DD3EA"/>
    <w:rsid w:val="66578158"/>
    <w:rsid w:val="6661A377"/>
    <w:rsid w:val="6661D538"/>
    <w:rsid w:val="6661E706"/>
    <w:rsid w:val="6662A137"/>
    <w:rsid w:val="666C0B3D"/>
    <w:rsid w:val="666E4512"/>
    <w:rsid w:val="666F47EC"/>
    <w:rsid w:val="667033D9"/>
    <w:rsid w:val="667308F8"/>
    <w:rsid w:val="66786CCB"/>
    <w:rsid w:val="667D8F22"/>
    <w:rsid w:val="668091F2"/>
    <w:rsid w:val="6685C13B"/>
    <w:rsid w:val="6689A367"/>
    <w:rsid w:val="668A6764"/>
    <w:rsid w:val="6694C538"/>
    <w:rsid w:val="669C08A2"/>
    <w:rsid w:val="66A30EED"/>
    <w:rsid w:val="66A4CA05"/>
    <w:rsid w:val="66ACE885"/>
    <w:rsid w:val="66B54767"/>
    <w:rsid w:val="66CDDE1F"/>
    <w:rsid w:val="66D0A8B6"/>
    <w:rsid w:val="66D658D3"/>
    <w:rsid w:val="66E2166F"/>
    <w:rsid w:val="66E5690E"/>
    <w:rsid w:val="66E724B2"/>
    <w:rsid w:val="66E74429"/>
    <w:rsid w:val="66ECE20C"/>
    <w:rsid w:val="66F0C68E"/>
    <w:rsid w:val="66FA83D5"/>
    <w:rsid w:val="66FCA644"/>
    <w:rsid w:val="6707E877"/>
    <w:rsid w:val="670B7BEF"/>
    <w:rsid w:val="67129F0C"/>
    <w:rsid w:val="67169E79"/>
    <w:rsid w:val="6723975B"/>
    <w:rsid w:val="6726C5C0"/>
    <w:rsid w:val="67314B40"/>
    <w:rsid w:val="673C5262"/>
    <w:rsid w:val="673CB6F2"/>
    <w:rsid w:val="673CDF6C"/>
    <w:rsid w:val="673D0174"/>
    <w:rsid w:val="6744C81F"/>
    <w:rsid w:val="67474585"/>
    <w:rsid w:val="674BC5D4"/>
    <w:rsid w:val="674FF568"/>
    <w:rsid w:val="67534CF1"/>
    <w:rsid w:val="6756736E"/>
    <w:rsid w:val="675AB1C2"/>
    <w:rsid w:val="6761D94B"/>
    <w:rsid w:val="67667733"/>
    <w:rsid w:val="67730361"/>
    <w:rsid w:val="6774ED85"/>
    <w:rsid w:val="677BAF3D"/>
    <w:rsid w:val="6781E0BA"/>
    <w:rsid w:val="67846341"/>
    <w:rsid w:val="67875A52"/>
    <w:rsid w:val="678B0DDF"/>
    <w:rsid w:val="67911504"/>
    <w:rsid w:val="6792C0AF"/>
    <w:rsid w:val="679B015D"/>
    <w:rsid w:val="67C59764"/>
    <w:rsid w:val="67C6E3D4"/>
    <w:rsid w:val="67D401FD"/>
    <w:rsid w:val="67DCCD0A"/>
    <w:rsid w:val="67DEF726"/>
    <w:rsid w:val="67F6049E"/>
    <w:rsid w:val="67FDB767"/>
    <w:rsid w:val="6800CCAE"/>
    <w:rsid w:val="6805118D"/>
    <w:rsid w:val="681C91B0"/>
    <w:rsid w:val="68263B89"/>
    <w:rsid w:val="682D4B40"/>
    <w:rsid w:val="6837C8B9"/>
    <w:rsid w:val="6840A16C"/>
    <w:rsid w:val="6840D986"/>
    <w:rsid w:val="684AD1A5"/>
    <w:rsid w:val="684F80BE"/>
    <w:rsid w:val="68503817"/>
    <w:rsid w:val="68531BF7"/>
    <w:rsid w:val="68570D60"/>
    <w:rsid w:val="68581273"/>
    <w:rsid w:val="685E436F"/>
    <w:rsid w:val="685EE04D"/>
    <w:rsid w:val="686040AC"/>
    <w:rsid w:val="6862B39C"/>
    <w:rsid w:val="68669FC4"/>
    <w:rsid w:val="686708A8"/>
    <w:rsid w:val="68696074"/>
    <w:rsid w:val="6871F7D1"/>
    <w:rsid w:val="6880EA70"/>
    <w:rsid w:val="68810137"/>
    <w:rsid w:val="68820DFC"/>
    <w:rsid w:val="6882389F"/>
    <w:rsid w:val="688284DE"/>
    <w:rsid w:val="688E65AF"/>
    <w:rsid w:val="68928DAC"/>
    <w:rsid w:val="68A16EE8"/>
    <w:rsid w:val="68B2A2E1"/>
    <w:rsid w:val="68B4EAD9"/>
    <w:rsid w:val="68E8532B"/>
    <w:rsid w:val="68EC1A73"/>
    <w:rsid w:val="68FE5FCD"/>
    <w:rsid w:val="6910B6F3"/>
    <w:rsid w:val="691CE79D"/>
    <w:rsid w:val="691EE131"/>
    <w:rsid w:val="691FA892"/>
    <w:rsid w:val="69209C48"/>
    <w:rsid w:val="692B6770"/>
    <w:rsid w:val="6931772B"/>
    <w:rsid w:val="6933F6EA"/>
    <w:rsid w:val="69371753"/>
    <w:rsid w:val="695B5891"/>
    <w:rsid w:val="6964082F"/>
    <w:rsid w:val="696689B7"/>
    <w:rsid w:val="6967816D"/>
    <w:rsid w:val="69813360"/>
    <w:rsid w:val="69827893"/>
    <w:rsid w:val="6984DD4D"/>
    <w:rsid w:val="69893729"/>
    <w:rsid w:val="698DB43F"/>
    <w:rsid w:val="698F3B5B"/>
    <w:rsid w:val="699D727C"/>
    <w:rsid w:val="69A1DAB3"/>
    <w:rsid w:val="69A36481"/>
    <w:rsid w:val="69A39DFA"/>
    <w:rsid w:val="69A8A714"/>
    <w:rsid w:val="69AF6089"/>
    <w:rsid w:val="69B087EA"/>
    <w:rsid w:val="69CB5543"/>
    <w:rsid w:val="69CCE087"/>
    <w:rsid w:val="69D7B94A"/>
    <w:rsid w:val="69D7E86A"/>
    <w:rsid w:val="69F82112"/>
    <w:rsid w:val="69FD2F52"/>
    <w:rsid w:val="6A01104A"/>
    <w:rsid w:val="6A04B4F5"/>
    <w:rsid w:val="6A052599"/>
    <w:rsid w:val="6A0763DB"/>
    <w:rsid w:val="6A08DEE1"/>
    <w:rsid w:val="6A11451E"/>
    <w:rsid w:val="6A1F34DF"/>
    <w:rsid w:val="6A352C72"/>
    <w:rsid w:val="6A36C478"/>
    <w:rsid w:val="6A495D38"/>
    <w:rsid w:val="6A4C160A"/>
    <w:rsid w:val="6A4E5645"/>
    <w:rsid w:val="6A59C34E"/>
    <w:rsid w:val="6A6961F1"/>
    <w:rsid w:val="6A793EE6"/>
    <w:rsid w:val="6A8C02AD"/>
    <w:rsid w:val="6A8D2BFD"/>
    <w:rsid w:val="6A93A5A7"/>
    <w:rsid w:val="6A967582"/>
    <w:rsid w:val="6A9758FC"/>
    <w:rsid w:val="6A9B69BC"/>
    <w:rsid w:val="6A9E4A95"/>
    <w:rsid w:val="6A9FC36D"/>
    <w:rsid w:val="6AA10D76"/>
    <w:rsid w:val="6AAEE843"/>
    <w:rsid w:val="6AAFDB64"/>
    <w:rsid w:val="6AB8D2F3"/>
    <w:rsid w:val="6ADC8302"/>
    <w:rsid w:val="6ADC8EDB"/>
    <w:rsid w:val="6ADF894D"/>
    <w:rsid w:val="6AE2C73F"/>
    <w:rsid w:val="6AE58BFE"/>
    <w:rsid w:val="6AE7CACD"/>
    <w:rsid w:val="6AEA8DD7"/>
    <w:rsid w:val="6B1FA10C"/>
    <w:rsid w:val="6B263749"/>
    <w:rsid w:val="6B339BB0"/>
    <w:rsid w:val="6B36AC9F"/>
    <w:rsid w:val="6B3FA571"/>
    <w:rsid w:val="6B5565A6"/>
    <w:rsid w:val="6B60AFAA"/>
    <w:rsid w:val="6B6C67B1"/>
    <w:rsid w:val="6B6D682B"/>
    <w:rsid w:val="6B75E4EF"/>
    <w:rsid w:val="6B862BBD"/>
    <w:rsid w:val="6B92F094"/>
    <w:rsid w:val="6B93C76A"/>
    <w:rsid w:val="6B95C8B5"/>
    <w:rsid w:val="6BA0ABE0"/>
    <w:rsid w:val="6BA63811"/>
    <w:rsid w:val="6BACD513"/>
    <w:rsid w:val="6BBE573C"/>
    <w:rsid w:val="6BC7235D"/>
    <w:rsid w:val="6BCACD06"/>
    <w:rsid w:val="6BD0FE49"/>
    <w:rsid w:val="6BD4833D"/>
    <w:rsid w:val="6BE137B9"/>
    <w:rsid w:val="6BE65BD3"/>
    <w:rsid w:val="6BEA0693"/>
    <w:rsid w:val="6BEDF84A"/>
    <w:rsid w:val="6C0E2524"/>
    <w:rsid w:val="6C158395"/>
    <w:rsid w:val="6C1C9CC4"/>
    <w:rsid w:val="6C2D7AFE"/>
    <w:rsid w:val="6C31A1CC"/>
    <w:rsid w:val="6C342302"/>
    <w:rsid w:val="6C3B923E"/>
    <w:rsid w:val="6C3E30F5"/>
    <w:rsid w:val="6C4411D3"/>
    <w:rsid w:val="6C44397A"/>
    <w:rsid w:val="6C4EBBCE"/>
    <w:rsid w:val="6C58A5C3"/>
    <w:rsid w:val="6C61FFE7"/>
    <w:rsid w:val="6C64B5BB"/>
    <w:rsid w:val="6C75E31E"/>
    <w:rsid w:val="6C7B891D"/>
    <w:rsid w:val="6C7BB60C"/>
    <w:rsid w:val="6C835976"/>
    <w:rsid w:val="6C859E04"/>
    <w:rsid w:val="6C872E47"/>
    <w:rsid w:val="6C9DC460"/>
    <w:rsid w:val="6CA5F274"/>
    <w:rsid w:val="6CAAA496"/>
    <w:rsid w:val="6CB515B7"/>
    <w:rsid w:val="6CB5B336"/>
    <w:rsid w:val="6CD2810E"/>
    <w:rsid w:val="6CD2FBD7"/>
    <w:rsid w:val="6CD8C215"/>
    <w:rsid w:val="6CDDDC38"/>
    <w:rsid w:val="6CDEC3CD"/>
    <w:rsid w:val="6CE409E8"/>
    <w:rsid w:val="6CEACB71"/>
    <w:rsid w:val="6CEB7AF5"/>
    <w:rsid w:val="6CF68571"/>
    <w:rsid w:val="6D00B32E"/>
    <w:rsid w:val="6D0769A2"/>
    <w:rsid w:val="6D10677F"/>
    <w:rsid w:val="6D1F8371"/>
    <w:rsid w:val="6D31E0FF"/>
    <w:rsid w:val="6D3C7C41"/>
    <w:rsid w:val="6D3F6821"/>
    <w:rsid w:val="6D40FCAB"/>
    <w:rsid w:val="6D437E06"/>
    <w:rsid w:val="6D48FD89"/>
    <w:rsid w:val="6D508656"/>
    <w:rsid w:val="6D527010"/>
    <w:rsid w:val="6D59524C"/>
    <w:rsid w:val="6D6696BB"/>
    <w:rsid w:val="6D6AABC1"/>
    <w:rsid w:val="6D6B94C0"/>
    <w:rsid w:val="6D81D04D"/>
    <w:rsid w:val="6D824931"/>
    <w:rsid w:val="6D8D0F93"/>
    <w:rsid w:val="6D8F469E"/>
    <w:rsid w:val="6D94A596"/>
    <w:rsid w:val="6D952A06"/>
    <w:rsid w:val="6DAE3DD7"/>
    <w:rsid w:val="6DAFF6B4"/>
    <w:rsid w:val="6DB8389A"/>
    <w:rsid w:val="6DBE4016"/>
    <w:rsid w:val="6DC4F40F"/>
    <w:rsid w:val="6DCE4D32"/>
    <w:rsid w:val="6DD10F63"/>
    <w:rsid w:val="6DDCA032"/>
    <w:rsid w:val="6DE8755D"/>
    <w:rsid w:val="6DE9F7F6"/>
    <w:rsid w:val="6DEE1C06"/>
    <w:rsid w:val="6E072AD1"/>
    <w:rsid w:val="6E153D6E"/>
    <w:rsid w:val="6E2C47AD"/>
    <w:rsid w:val="6E300E26"/>
    <w:rsid w:val="6E3A28B8"/>
    <w:rsid w:val="6E416C76"/>
    <w:rsid w:val="6E45B1BF"/>
    <w:rsid w:val="6E4C2B39"/>
    <w:rsid w:val="6E55A798"/>
    <w:rsid w:val="6E580083"/>
    <w:rsid w:val="6E5C8C5C"/>
    <w:rsid w:val="6E643898"/>
    <w:rsid w:val="6E6657E4"/>
    <w:rsid w:val="6E6EDED8"/>
    <w:rsid w:val="6E7169D2"/>
    <w:rsid w:val="6E7A59D9"/>
    <w:rsid w:val="6E7A9C4B"/>
    <w:rsid w:val="6E7F6F8B"/>
    <w:rsid w:val="6E890ACE"/>
    <w:rsid w:val="6E92AA53"/>
    <w:rsid w:val="6E97B8F4"/>
    <w:rsid w:val="6E97F65D"/>
    <w:rsid w:val="6E9C60C0"/>
    <w:rsid w:val="6EA27044"/>
    <w:rsid w:val="6EA60A34"/>
    <w:rsid w:val="6EA865B2"/>
    <w:rsid w:val="6EA91E12"/>
    <w:rsid w:val="6EBF1F39"/>
    <w:rsid w:val="6EC1EFE5"/>
    <w:rsid w:val="6EC7DE27"/>
    <w:rsid w:val="6EC7EFC6"/>
    <w:rsid w:val="6EC84346"/>
    <w:rsid w:val="6ED37E25"/>
    <w:rsid w:val="6ED56909"/>
    <w:rsid w:val="6ED7BCDF"/>
    <w:rsid w:val="6EDDDD7E"/>
    <w:rsid w:val="6EDE282E"/>
    <w:rsid w:val="6EDFD794"/>
    <w:rsid w:val="6EE2C4B4"/>
    <w:rsid w:val="6F0414ED"/>
    <w:rsid w:val="6F0CCA95"/>
    <w:rsid w:val="6F1E78EB"/>
    <w:rsid w:val="6F24493D"/>
    <w:rsid w:val="6F2A0250"/>
    <w:rsid w:val="6F317061"/>
    <w:rsid w:val="6F33543F"/>
    <w:rsid w:val="6F41AE45"/>
    <w:rsid w:val="6F41DF99"/>
    <w:rsid w:val="6F4312A3"/>
    <w:rsid w:val="6F506D76"/>
    <w:rsid w:val="6F518771"/>
    <w:rsid w:val="6F592213"/>
    <w:rsid w:val="6F650015"/>
    <w:rsid w:val="6F77FD3E"/>
    <w:rsid w:val="6F7CC6B1"/>
    <w:rsid w:val="6F8256CE"/>
    <w:rsid w:val="6F850D71"/>
    <w:rsid w:val="6F8D9347"/>
    <w:rsid w:val="6F8E4D26"/>
    <w:rsid w:val="6F8FD002"/>
    <w:rsid w:val="6F9E7C60"/>
    <w:rsid w:val="6F9F1554"/>
    <w:rsid w:val="6FA098ED"/>
    <w:rsid w:val="6FA370E6"/>
    <w:rsid w:val="6FAA12F4"/>
    <w:rsid w:val="6FABDF48"/>
    <w:rsid w:val="6FB85083"/>
    <w:rsid w:val="6FC6B47E"/>
    <w:rsid w:val="6FCB341C"/>
    <w:rsid w:val="6FCE98F8"/>
    <w:rsid w:val="6FD08FFF"/>
    <w:rsid w:val="6FD62B75"/>
    <w:rsid w:val="6FDA8A70"/>
    <w:rsid w:val="6FE07EBD"/>
    <w:rsid w:val="6FE2F9EB"/>
    <w:rsid w:val="6FE88A2A"/>
    <w:rsid w:val="6FE947B3"/>
    <w:rsid w:val="6FED9185"/>
    <w:rsid w:val="6FF717F5"/>
    <w:rsid w:val="6FF8713B"/>
    <w:rsid w:val="701AFE97"/>
    <w:rsid w:val="7023D578"/>
    <w:rsid w:val="702ABE50"/>
    <w:rsid w:val="702DD271"/>
    <w:rsid w:val="702FD2A8"/>
    <w:rsid w:val="70317B8B"/>
    <w:rsid w:val="703679ED"/>
    <w:rsid w:val="703EF6BF"/>
    <w:rsid w:val="703FDF72"/>
    <w:rsid w:val="704B21A0"/>
    <w:rsid w:val="7053AFE5"/>
    <w:rsid w:val="705A1190"/>
    <w:rsid w:val="70615765"/>
    <w:rsid w:val="7065C8F4"/>
    <w:rsid w:val="7067FF80"/>
    <w:rsid w:val="707C9A9E"/>
    <w:rsid w:val="707DC694"/>
    <w:rsid w:val="70825A0A"/>
    <w:rsid w:val="7085FCF8"/>
    <w:rsid w:val="708E47FA"/>
    <w:rsid w:val="70A096F9"/>
    <w:rsid w:val="70A439FF"/>
    <w:rsid w:val="70A7F455"/>
    <w:rsid w:val="70E51D8E"/>
    <w:rsid w:val="70E7C59C"/>
    <w:rsid w:val="70ED4C9C"/>
    <w:rsid w:val="70F31AA1"/>
    <w:rsid w:val="70FD3CD0"/>
    <w:rsid w:val="7101757C"/>
    <w:rsid w:val="71097F01"/>
    <w:rsid w:val="7112CF75"/>
    <w:rsid w:val="711DE6BE"/>
    <w:rsid w:val="7120CF07"/>
    <w:rsid w:val="71390980"/>
    <w:rsid w:val="71440B12"/>
    <w:rsid w:val="7150A1D3"/>
    <w:rsid w:val="7155C96A"/>
    <w:rsid w:val="715B216D"/>
    <w:rsid w:val="7177B1F0"/>
    <w:rsid w:val="717A0033"/>
    <w:rsid w:val="7186B7FF"/>
    <w:rsid w:val="718751C1"/>
    <w:rsid w:val="71879340"/>
    <w:rsid w:val="719AB3BF"/>
    <w:rsid w:val="719CFC1F"/>
    <w:rsid w:val="719E7A12"/>
    <w:rsid w:val="71A04A9D"/>
    <w:rsid w:val="71A36973"/>
    <w:rsid w:val="71ACBBED"/>
    <w:rsid w:val="71ADB119"/>
    <w:rsid w:val="71BCA75F"/>
    <w:rsid w:val="71BCC4F0"/>
    <w:rsid w:val="71C97848"/>
    <w:rsid w:val="71CFDDBA"/>
    <w:rsid w:val="71D25FB2"/>
    <w:rsid w:val="71D5D317"/>
    <w:rsid w:val="71D7F053"/>
    <w:rsid w:val="71D9946A"/>
    <w:rsid w:val="71DDE221"/>
    <w:rsid w:val="71DFE86A"/>
    <w:rsid w:val="71E9B256"/>
    <w:rsid w:val="71F61BFE"/>
    <w:rsid w:val="71F78382"/>
    <w:rsid w:val="71F78702"/>
    <w:rsid w:val="71F95843"/>
    <w:rsid w:val="72009F7D"/>
    <w:rsid w:val="7204EBD6"/>
    <w:rsid w:val="72063CE5"/>
    <w:rsid w:val="720ED6A4"/>
    <w:rsid w:val="721CFDF3"/>
    <w:rsid w:val="7222DB5F"/>
    <w:rsid w:val="722449EE"/>
    <w:rsid w:val="72268034"/>
    <w:rsid w:val="722CF320"/>
    <w:rsid w:val="723B28D2"/>
    <w:rsid w:val="723C5F58"/>
    <w:rsid w:val="7247CE9D"/>
    <w:rsid w:val="72525884"/>
    <w:rsid w:val="7254738D"/>
    <w:rsid w:val="7255482E"/>
    <w:rsid w:val="726CCA87"/>
    <w:rsid w:val="727A5602"/>
    <w:rsid w:val="727F1935"/>
    <w:rsid w:val="7285C51B"/>
    <w:rsid w:val="72870FE2"/>
    <w:rsid w:val="72983DD2"/>
    <w:rsid w:val="7299680B"/>
    <w:rsid w:val="72A5E069"/>
    <w:rsid w:val="72B14126"/>
    <w:rsid w:val="72B3A848"/>
    <w:rsid w:val="72B5783F"/>
    <w:rsid w:val="72B5BE11"/>
    <w:rsid w:val="72BCC438"/>
    <w:rsid w:val="72C702A0"/>
    <w:rsid w:val="72CC87FD"/>
    <w:rsid w:val="72D04772"/>
    <w:rsid w:val="72D2C3E9"/>
    <w:rsid w:val="72D3D515"/>
    <w:rsid w:val="72D96341"/>
    <w:rsid w:val="72E37FA2"/>
    <w:rsid w:val="72E3A7E9"/>
    <w:rsid w:val="72F58F65"/>
    <w:rsid w:val="72F681E8"/>
    <w:rsid w:val="72F84BF1"/>
    <w:rsid w:val="72F8C79D"/>
    <w:rsid w:val="72FDAF95"/>
    <w:rsid w:val="731981C3"/>
    <w:rsid w:val="731B1215"/>
    <w:rsid w:val="731FB8A5"/>
    <w:rsid w:val="7321E503"/>
    <w:rsid w:val="7329FCCF"/>
    <w:rsid w:val="734720D2"/>
    <w:rsid w:val="73478F21"/>
    <w:rsid w:val="734D621F"/>
    <w:rsid w:val="7357DB4F"/>
    <w:rsid w:val="736E6801"/>
    <w:rsid w:val="73744EF1"/>
    <w:rsid w:val="7378882B"/>
    <w:rsid w:val="73791576"/>
    <w:rsid w:val="737B3A91"/>
    <w:rsid w:val="7389FC46"/>
    <w:rsid w:val="739907C2"/>
    <w:rsid w:val="7399DCC6"/>
    <w:rsid w:val="73A17156"/>
    <w:rsid w:val="73AB8F89"/>
    <w:rsid w:val="73B2614A"/>
    <w:rsid w:val="73B6EB99"/>
    <w:rsid w:val="73B78290"/>
    <w:rsid w:val="73B987C9"/>
    <w:rsid w:val="73C01D6B"/>
    <w:rsid w:val="73D0E369"/>
    <w:rsid w:val="73D3DEC6"/>
    <w:rsid w:val="73D44D04"/>
    <w:rsid w:val="73D49AC9"/>
    <w:rsid w:val="73D4D590"/>
    <w:rsid w:val="73D90AEB"/>
    <w:rsid w:val="73DD67DB"/>
    <w:rsid w:val="73E750A1"/>
    <w:rsid w:val="73F585FB"/>
    <w:rsid w:val="7404E13D"/>
    <w:rsid w:val="7424BE36"/>
    <w:rsid w:val="7429FA9D"/>
    <w:rsid w:val="742C2696"/>
    <w:rsid w:val="743B49E0"/>
    <w:rsid w:val="743E8911"/>
    <w:rsid w:val="744215BA"/>
    <w:rsid w:val="745148A0"/>
    <w:rsid w:val="7452C0F9"/>
    <w:rsid w:val="745B4582"/>
    <w:rsid w:val="745C1006"/>
    <w:rsid w:val="745D6969"/>
    <w:rsid w:val="745E2267"/>
    <w:rsid w:val="7472BBC2"/>
    <w:rsid w:val="7484C5FA"/>
    <w:rsid w:val="748C95A0"/>
    <w:rsid w:val="749004D8"/>
    <w:rsid w:val="74943CDD"/>
    <w:rsid w:val="749F18EA"/>
    <w:rsid w:val="749F3E43"/>
    <w:rsid w:val="74A0F74D"/>
    <w:rsid w:val="74A17C04"/>
    <w:rsid w:val="74A67217"/>
    <w:rsid w:val="74AE38FC"/>
    <w:rsid w:val="74B133C3"/>
    <w:rsid w:val="74B27169"/>
    <w:rsid w:val="74B6FA36"/>
    <w:rsid w:val="74BEAF17"/>
    <w:rsid w:val="74C30503"/>
    <w:rsid w:val="74CB17DC"/>
    <w:rsid w:val="74CE8C04"/>
    <w:rsid w:val="74D41C94"/>
    <w:rsid w:val="74D8DC56"/>
    <w:rsid w:val="74DBE0F0"/>
    <w:rsid w:val="74DF8083"/>
    <w:rsid w:val="74E7BD21"/>
    <w:rsid w:val="74E7C921"/>
    <w:rsid w:val="74EC65DB"/>
    <w:rsid w:val="74F2B42C"/>
    <w:rsid w:val="74FA4795"/>
    <w:rsid w:val="74FCB0F5"/>
    <w:rsid w:val="74FD5A9A"/>
    <w:rsid w:val="74FEC74C"/>
    <w:rsid w:val="7509FE50"/>
    <w:rsid w:val="7513214E"/>
    <w:rsid w:val="7514ACA9"/>
    <w:rsid w:val="7514C0BD"/>
    <w:rsid w:val="75232E0E"/>
    <w:rsid w:val="7527D541"/>
    <w:rsid w:val="752EBB1F"/>
    <w:rsid w:val="7530B04C"/>
    <w:rsid w:val="753DB2D1"/>
    <w:rsid w:val="753DF82C"/>
    <w:rsid w:val="754B2F01"/>
    <w:rsid w:val="7551D864"/>
    <w:rsid w:val="7558DC6F"/>
    <w:rsid w:val="75675C38"/>
    <w:rsid w:val="7567F931"/>
    <w:rsid w:val="756AC347"/>
    <w:rsid w:val="756E546E"/>
    <w:rsid w:val="7577873D"/>
    <w:rsid w:val="7581A640"/>
    <w:rsid w:val="75845E03"/>
    <w:rsid w:val="758A6E5B"/>
    <w:rsid w:val="758BBA4E"/>
    <w:rsid w:val="759611AE"/>
    <w:rsid w:val="75992D39"/>
    <w:rsid w:val="759A1C16"/>
    <w:rsid w:val="75A7A098"/>
    <w:rsid w:val="75B5990E"/>
    <w:rsid w:val="75B651D6"/>
    <w:rsid w:val="75B9413B"/>
    <w:rsid w:val="75BDAEE7"/>
    <w:rsid w:val="75D0AF7D"/>
    <w:rsid w:val="75D18618"/>
    <w:rsid w:val="75D8A7E0"/>
    <w:rsid w:val="75DE1C4E"/>
    <w:rsid w:val="75E047D3"/>
    <w:rsid w:val="75EAB63C"/>
    <w:rsid w:val="75EED66B"/>
    <w:rsid w:val="75F7AD20"/>
    <w:rsid w:val="75F97C28"/>
    <w:rsid w:val="75FBE52C"/>
    <w:rsid w:val="75FE3F2B"/>
    <w:rsid w:val="760185ED"/>
    <w:rsid w:val="7606415E"/>
    <w:rsid w:val="760D411F"/>
    <w:rsid w:val="761691CF"/>
    <w:rsid w:val="761CDA19"/>
    <w:rsid w:val="761E7F3B"/>
    <w:rsid w:val="7632949D"/>
    <w:rsid w:val="7634BD5B"/>
    <w:rsid w:val="76358C47"/>
    <w:rsid w:val="76360F7A"/>
    <w:rsid w:val="764720C0"/>
    <w:rsid w:val="76489D87"/>
    <w:rsid w:val="76539BB8"/>
    <w:rsid w:val="767124B8"/>
    <w:rsid w:val="7678F4A1"/>
    <w:rsid w:val="7679924B"/>
    <w:rsid w:val="76856BBE"/>
    <w:rsid w:val="768576D8"/>
    <w:rsid w:val="7686B080"/>
    <w:rsid w:val="7689ADDD"/>
    <w:rsid w:val="7689CC74"/>
    <w:rsid w:val="768DD023"/>
    <w:rsid w:val="769102DC"/>
    <w:rsid w:val="769BB4FA"/>
    <w:rsid w:val="76A76483"/>
    <w:rsid w:val="76A8634E"/>
    <w:rsid w:val="76AAA932"/>
    <w:rsid w:val="76AB0F9E"/>
    <w:rsid w:val="76AF65A6"/>
    <w:rsid w:val="76B08110"/>
    <w:rsid w:val="76B40556"/>
    <w:rsid w:val="76B459A3"/>
    <w:rsid w:val="76B8A375"/>
    <w:rsid w:val="76BC8000"/>
    <w:rsid w:val="76C0DAA8"/>
    <w:rsid w:val="76D3C331"/>
    <w:rsid w:val="76DDDFB4"/>
    <w:rsid w:val="76E09C49"/>
    <w:rsid w:val="76E2CA1D"/>
    <w:rsid w:val="76F5F11D"/>
    <w:rsid w:val="76F8DC5F"/>
    <w:rsid w:val="76FD3917"/>
    <w:rsid w:val="77031426"/>
    <w:rsid w:val="770A7DE2"/>
    <w:rsid w:val="770CFBBC"/>
    <w:rsid w:val="77181DB9"/>
    <w:rsid w:val="771D7370"/>
    <w:rsid w:val="771F39C8"/>
    <w:rsid w:val="77277BFC"/>
    <w:rsid w:val="772D8853"/>
    <w:rsid w:val="77508006"/>
    <w:rsid w:val="775A6204"/>
    <w:rsid w:val="776D6FB0"/>
    <w:rsid w:val="7774D2AE"/>
    <w:rsid w:val="777EB188"/>
    <w:rsid w:val="777F2325"/>
    <w:rsid w:val="778197AE"/>
    <w:rsid w:val="7790E7F9"/>
    <w:rsid w:val="77A17032"/>
    <w:rsid w:val="77A2C1AC"/>
    <w:rsid w:val="77A592F2"/>
    <w:rsid w:val="77AA3F86"/>
    <w:rsid w:val="77B3336E"/>
    <w:rsid w:val="77BB7E1D"/>
    <w:rsid w:val="77BD65C9"/>
    <w:rsid w:val="77BDDAF5"/>
    <w:rsid w:val="77D4CD69"/>
    <w:rsid w:val="77D7ED0F"/>
    <w:rsid w:val="77E0A25D"/>
    <w:rsid w:val="77E6D5F6"/>
    <w:rsid w:val="77F776A3"/>
    <w:rsid w:val="77FEB077"/>
    <w:rsid w:val="78049FAE"/>
    <w:rsid w:val="780C91BA"/>
    <w:rsid w:val="78114C24"/>
    <w:rsid w:val="7821B2F2"/>
    <w:rsid w:val="782665E2"/>
    <w:rsid w:val="782A4641"/>
    <w:rsid w:val="782C2F85"/>
    <w:rsid w:val="78372778"/>
    <w:rsid w:val="783A28EC"/>
    <w:rsid w:val="7846C629"/>
    <w:rsid w:val="784720BB"/>
    <w:rsid w:val="7849C1CB"/>
    <w:rsid w:val="784A4DCD"/>
    <w:rsid w:val="784F2B5D"/>
    <w:rsid w:val="78526EE3"/>
    <w:rsid w:val="7853D84E"/>
    <w:rsid w:val="78546676"/>
    <w:rsid w:val="78550BA8"/>
    <w:rsid w:val="785C5023"/>
    <w:rsid w:val="785CAB09"/>
    <w:rsid w:val="78653452"/>
    <w:rsid w:val="786679E9"/>
    <w:rsid w:val="786C8DA2"/>
    <w:rsid w:val="788E6A67"/>
    <w:rsid w:val="78942620"/>
    <w:rsid w:val="789ABACA"/>
    <w:rsid w:val="78A70F89"/>
    <w:rsid w:val="78ACCDB1"/>
    <w:rsid w:val="78ADF55D"/>
    <w:rsid w:val="78AED13C"/>
    <w:rsid w:val="78B4D4B3"/>
    <w:rsid w:val="78BA552F"/>
    <w:rsid w:val="78BD6B21"/>
    <w:rsid w:val="78EEA543"/>
    <w:rsid w:val="78F1D936"/>
    <w:rsid w:val="78F5186E"/>
    <w:rsid w:val="79018F6B"/>
    <w:rsid w:val="79064B93"/>
    <w:rsid w:val="79070DAE"/>
    <w:rsid w:val="79087AAF"/>
    <w:rsid w:val="790B0708"/>
    <w:rsid w:val="790D0889"/>
    <w:rsid w:val="791E77ED"/>
    <w:rsid w:val="79300BCB"/>
    <w:rsid w:val="7932C235"/>
    <w:rsid w:val="793ABF77"/>
    <w:rsid w:val="793BFC0F"/>
    <w:rsid w:val="793E15C2"/>
    <w:rsid w:val="793E9610"/>
    <w:rsid w:val="7966AA6D"/>
    <w:rsid w:val="79683D7B"/>
    <w:rsid w:val="797D0EBF"/>
    <w:rsid w:val="797FF1B2"/>
    <w:rsid w:val="798030EF"/>
    <w:rsid w:val="79804804"/>
    <w:rsid w:val="7981EE6C"/>
    <w:rsid w:val="7992964D"/>
    <w:rsid w:val="7997B64D"/>
    <w:rsid w:val="79A1D32F"/>
    <w:rsid w:val="79A5D94C"/>
    <w:rsid w:val="79A6B6F4"/>
    <w:rsid w:val="79B1A803"/>
    <w:rsid w:val="79B3D09E"/>
    <w:rsid w:val="79BD077F"/>
    <w:rsid w:val="79C579F5"/>
    <w:rsid w:val="79CB5AF1"/>
    <w:rsid w:val="79CE56AE"/>
    <w:rsid w:val="79D15651"/>
    <w:rsid w:val="79D341BA"/>
    <w:rsid w:val="79D5398E"/>
    <w:rsid w:val="79DCEA3B"/>
    <w:rsid w:val="79E6BD40"/>
    <w:rsid w:val="79F9D70A"/>
    <w:rsid w:val="79FD9B72"/>
    <w:rsid w:val="7A0984F1"/>
    <w:rsid w:val="7A0B9ED4"/>
    <w:rsid w:val="7A0BA140"/>
    <w:rsid w:val="7A175116"/>
    <w:rsid w:val="7A180898"/>
    <w:rsid w:val="7A197289"/>
    <w:rsid w:val="7A2113D5"/>
    <w:rsid w:val="7A246364"/>
    <w:rsid w:val="7A360A58"/>
    <w:rsid w:val="7A3AAB02"/>
    <w:rsid w:val="7A3D0BF3"/>
    <w:rsid w:val="7A45D356"/>
    <w:rsid w:val="7A485C95"/>
    <w:rsid w:val="7A50570A"/>
    <w:rsid w:val="7A532579"/>
    <w:rsid w:val="7A55BD70"/>
    <w:rsid w:val="7A56D12B"/>
    <w:rsid w:val="7A5BE00E"/>
    <w:rsid w:val="7A65EB36"/>
    <w:rsid w:val="7A66850B"/>
    <w:rsid w:val="7A68B15E"/>
    <w:rsid w:val="7A6C0054"/>
    <w:rsid w:val="7A73C8CC"/>
    <w:rsid w:val="7A797790"/>
    <w:rsid w:val="7A7F755D"/>
    <w:rsid w:val="7A814E30"/>
    <w:rsid w:val="7A849CC5"/>
    <w:rsid w:val="7A8840A6"/>
    <w:rsid w:val="7A8B625B"/>
    <w:rsid w:val="7A8FF7DD"/>
    <w:rsid w:val="7A9155A6"/>
    <w:rsid w:val="7A9A8A6A"/>
    <w:rsid w:val="7A9C094D"/>
    <w:rsid w:val="7AA6E85B"/>
    <w:rsid w:val="7AA961FE"/>
    <w:rsid w:val="7AAFC39B"/>
    <w:rsid w:val="7ABA77C2"/>
    <w:rsid w:val="7ACA568F"/>
    <w:rsid w:val="7AD3B82A"/>
    <w:rsid w:val="7AECFA3F"/>
    <w:rsid w:val="7AEE8CC0"/>
    <w:rsid w:val="7AF43C27"/>
    <w:rsid w:val="7AFB4CA6"/>
    <w:rsid w:val="7AFE5797"/>
    <w:rsid w:val="7B017586"/>
    <w:rsid w:val="7B09E36C"/>
    <w:rsid w:val="7B0AED07"/>
    <w:rsid w:val="7B0D5161"/>
    <w:rsid w:val="7B16FBBD"/>
    <w:rsid w:val="7B223545"/>
    <w:rsid w:val="7B281757"/>
    <w:rsid w:val="7B28B57B"/>
    <w:rsid w:val="7B3039BD"/>
    <w:rsid w:val="7B305648"/>
    <w:rsid w:val="7B4AE905"/>
    <w:rsid w:val="7B5210B0"/>
    <w:rsid w:val="7B53072B"/>
    <w:rsid w:val="7B59DB45"/>
    <w:rsid w:val="7B60CA67"/>
    <w:rsid w:val="7B69211B"/>
    <w:rsid w:val="7B70B39A"/>
    <w:rsid w:val="7B7F1E33"/>
    <w:rsid w:val="7B944C15"/>
    <w:rsid w:val="7BA82226"/>
    <w:rsid w:val="7BA83720"/>
    <w:rsid w:val="7BA9068D"/>
    <w:rsid w:val="7BAC12AA"/>
    <w:rsid w:val="7BB388EB"/>
    <w:rsid w:val="7BBD7425"/>
    <w:rsid w:val="7BC2586C"/>
    <w:rsid w:val="7BC53643"/>
    <w:rsid w:val="7BCA4E70"/>
    <w:rsid w:val="7BCE3387"/>
    <w:rsid w:val="7BDD1548"/>
    <w:rsid w:val="7BE62D97"/>
    <w:rsid w:val="7BEE9866"/>
    <w:rsid w:val="7BEED598"/>
    <w:rsid w:val="7BEF2205"/>
    <w:rsid w:val="7BF50BD8"/>
    <w:rsid w:val="7BFB1E7B"/>
    <w:rsid w:val="7C091AD3"/>
    <w:rsid w:val="7C0FFF8B"/>
    <w:rsid w:val="7C1928C5"/>
    <w:rsid w:val="7C1B738A"/>
    <w:rsid w:val="7C2C729C"/>
    <w:rsid w:val="7C2F2442"/>
    <w:rsid w:val="7C337777"/>
    <w:rsid w:val="7C3E177D"/>
    <w:rsid w:val="7C3F2748"/>
    <w:rsid w:val="7C48CC93"/>
    <w:rsid w:val="7C4C540D"/>
    <w:rsid w:val="7C4EC22A"/>
    <w:rsid w:val="7C50B1C1"/>
    <w:rsid w:val="7C5433D1"/>
    <w:rsid w:val="7C5B20A3"/>
    <w:rsid w:val="7C5B49B3"/>
    <w:rsid w:val="7C650026"/>
    <w:rsid w:val="7C819438"/>
    <w:rsid w:val="7C820CF5"/>
    <w:rsid w:val="7C89F471"/>
    <w:rsid w:val="7C8A7242"/>
    <w:rsid w:val="7C8AED21"/>
    <w:rsid w:val="7C8E348B"/>
    <w:rsid w:val="7C8FE597"/>
    <w:rsid w:val="7C9410AA"/>
    <w:rsid w:val="7C9A641E"/>
    <w:rsid w:val="7C9D197A"/>
    <w:rsid w:val="7CAD2561"/>
    <w:rsid w:val="7CBA7868"/>
    <w:rsid w:val="7CBAA281"/>
    <w:rsid w:val="7CBDCE2D"/>
    <w:rsid w:val="7CCCAF72"/>
    <w:rsid w:val="7CD8A15A"/>
    <w:rsid w:val="7CF4A4DE"/>
    <w:rsid w:val="7CF8BD1B"/>
    <w:rsid w:val="7CF99803"/>
    <w:rsid w:val="7D010EEF"/>
    <w:rsid w:val="7D028E49"/>
    <w:rsid w:val="7D074DDF"/>
    <w:rsid w:val="7D0E6E7F"/>
    <w:rsid w:val="7D21D0C6"/>
    <w:rsid w:val="7D32EE10"/>
    <w:rsid w:val="7D33898B"/>
    <w:rsid w:val="7D49450F"/>
    <w:rsid w:val="7D50AD34"/>
    <w:rsid w:val="7D54D8C0"/>
    <w:rsid w:val="7D594486"/>
    <w:rsid w:val="7D62A3DE"/>
    <w:rsid w:val="7D652B29"/>
    <w:rsid w:val="7D72F174"/>
    <w:rsid w:val="7D7CC914"/>
    <w:rsid w:val="7D88CABA"/>
    <w:rsid w:val="7D8BB0B3"/>
    <w:rsid w:val="7DA0C2DF"/>
    <w:rsid w:val="7DA3FA1F"/>
    <w:rsid w:val="7DADF486"/>
    <w:rsid w:val="7DAF4986"/>
    <w:rsid w:val="7DBA6127"/>
    <w:rsid w:val="7DC0385B"/>
    <w:rsid w:val="7DC76EED"/>
    <w:rsid w:val="7DCEA84E"/>
    <w:rsid w:val="7DD170CC"/>
    <w:rsid w:val="7DD7D182"/>
    <w:rsid w:val="7DDD8A46"/>
    <w:rsid w:val="7DE58E4C"/>
    <w:rsid w:val="7DEE9D5E"/>
    <w:rsid w:val="7DF2E658"/>
    <w:rsid w:val="7DF387E1"/>
    <w:rsid w:val="7E076C00"/>
    <w:rsid w:val="7E14E066"/>
    <w:rsid w:val="7E221CA4"/>
    <w:rsid w:val="7E26A1A0"/>
    <w:rsid w:val="7E27D2EC"/>
    <w:rsid w:val="7E28BAAD"/>
    <w:rsid w:val="7E2C19E3"/>
    <w:rsid w:val="7E2CE1D4"/>
    <w:rsid w:val="7E45B152"/>
    <w:rsid w:val="7E4D2324"/>
    <w:rsid w:val="7E4DCB3C"/>
    <w:rsid w:val="7E52C2AD"/>
    <w:rsid w:val="7E566E92"/>
    <w:rsid w:val="7E56CEA5"/>
    <w:rsid w:val="7E5D1144"/>
    <w:rsid w:val="7E5F8306"/>
    <w:rsid w:val="7E6436B4"/>
    <w:rsid w:val="7E712DDA"/>
    <w:rsid w:val="7E76B567"/>
    <w:rsid w:val="7E897CED"/>
    <w:rsid w:val="7E8F37D8"/>
    <w:rsid w:val="7E921694"/>
    <w:rsid w:val="7E92A697"/>
    <w:rsid w:val="7E9E51B4"/>
    <w:rsid w:val="7EA04499"/>
    <w:rsid w:val="7EA8CBC8"/>
    <w:rsid w:val="7EAFFC26"/>
    <w:rsid w:val="7EC3CDD9"/>
    <w:rsid w:val="7ECE0AE9"/>
    <w:rsid w:val="7EDDE259"/>
    <w:rsid w:val="7EF73D76"/>
    <w:rsid w:val="7EF9FECD"/>
    <w:rsid w:val="7F02A28D"/>
    <w:rsid w:val="7F04EDFD"/>
    <w:rsid w:val="7F0831F0"/>
    <w:rsid w:val="7F0B3B20"/>
    <w:rsid w:val="7F0DB357"/>
    <w:rsid w:val="7F1451BA"/>
    <w:rsid w:val="7F15427A"/>
    <w:rsid w:val="7F1AFF76"/>
    <w:rsid w:val="7F26448E"/>
    <w:rsid w:val="7F37BE12"/>
    <w:rsid w:val="7F3B2073"/>
    <w:rsid w:val="7F3B862E"/>
    <w:rsid w:val="7F3FB387"/>
    <w:rsid w:val="7F4A797C"/>
    <w:rsid w:val="7F508D57"/>
    <w:rsid w:val="7F56408C"/>
    <w:rsid w:val="7F57A6E7"/>
    <w:rsid w:val="7F583B8F"/>
    <w:rsid w:val="7F5B0BDB"/>
    <w:rsid w:val="7F632BF0"/>
    <w:rsid w:val="7F66F3B0"/>
    <w:rsid w:val="7F6EB725"/>
    <w:rsid w:val="7F76830B"/>
    <w:rsid w:val="7F79580E"/>
    <w:rsid w:val="7F7D42AE"/>
    <w:rsid w:val="7F84B775"/>
    <w:rsid w:val="7F8911AE"/>
    <w:rsid w:val="7F8BA000"/>
    <w:rsid w:val="7F9694AC"/>
    <w:rsid w:val="7F987E51"/>
    <w:rsid w:val="7FA812CF"/>
    <w:rsid w:val="7FA970E8"/>
    <w:rsid w:val="7FAD0176"/>
    <w:rsid w:val="7FB0AC3E"/>
    <w:rsid w:val="7FB53CFA"/>
    <w:rsid w:val="7FB8C090"/>
    <w:rsid w:val="7FC25EB3"/>
    <w:rsid w:val="7FCD217B"/>
    <w:rsid w:val="7FD369DE"/>
    <w:rsid w:val="7FD6897C"/>
    <w:rsid w:val="7FD8EA01"/>
    <w:rsid w:val="7FDBFDB6"/>
    <w:rsid w:val="7FEC52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62F81"/>
  <w15:chartTrackingRefBased/>
  <w15:docId w15:val="{02600515-B96B-4A8B-8051-7EA16566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9D"/>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8"/>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593503"/>
    <w:pPr>
      <w:tabs>
        <w:tab w:val="left" w:pos="660"/>
        <w:tab w:val="right" w:leader="dot" w:pos="9350"/>
      </w:tabs>
      <w:spacing w:after="0"/>
      <w:ind w:left="245"/>
    </w:pPr>
    <w:rPr>
      <w:smallCaps/>
    </w:rPr>
  </w:style>
  <w:style w:type="paragraph" w:styleId="TOC1">
    <w:name w:val="toc 1"/>
    <w:basedOn w:val="Normal"/>
    <w:next w:val="Normal"/>
    <w:autoRedefine/>
    <w:uiPriority w:val="39"/>
    <w:rsid w:val="00472DF3"/>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9"/>
      </w:numPr>
    </w:pPr>
  </w:style>
  <w:style w:type="numbering" w:customStyle="1" w:styleId="StyleNumberedLeft25Hanging075">
    <w:name w:val="Style Numbered Left: .25&quot; Hanging:  0.75&quot;"/>
    <w:basedOn w:val="NoList"/>
    <w:rsid w:val="008479D3"/>
    <w:pPr>
      <w:numPr>
        <w:numId w:val="10"/>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11"/>
      </w:numPr>
    </w:pPr>
  </w:style>
  <w:style w:type="numbering" w:customStyle="1" w:styleId="RFP2">
    <w:name w:val="RFP2"/>
    <w:rsid w:val="00765CAA"/>
    <w:pPr>
      <w:numPr>
        <w:numId w:val="12"/>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UnresolvedMention1">
    <w:name w:val="Unresolved Mention1"/>
    <w:basedOn w:val="DefaultParagraphFont"/>
    <w:uiPriority w:val="99"/>
    <w:unhideWhenUsed/>
    <w:rsid w:val="0064553C"/>
    <w:rPr>
      <w:color w:val="605E5C"/>
      <w:shd w:val="clear" w:color="auto" w:fill="E1DFDD"/>
    </w:rPr>
  </w:style>
  <w:style w:type="character" w:customStyle="1" w:styleId="ListParagraphChar">
    <w:name w:val="List Paragraph Char"/>
    <w:basedOn w:val="DefaultParagraphFont"/>
    <w:link w:val="ListParagraph"/>
    <w:uiPriority w:val="34"/>
    <w:locked/>
    <w:rsid w:val="0035726F"/>
    <w:rPr>
      <w:sz w:val="22"/>
    </w:rPr>
  </w:style>
  <w:style w:type="character" w:customStyle="1" w:styleId="Mention1">
    <w:name w:val="Mention1"/>
    <w:basedOn w:val="DefaultParagraphFont"/>
    <w:uiPriority w:val="99"/>
    <w:unhideWhenUsed/>
    <w:rsid w:val="00135855"/>
    <w:rPr>
      <w:color w:val="2B579A"/>
      <w:shd w:val="clear" w:color="auto" w:fill="E1DFDD"/>
    </w:rPr>
  </w:style>
  <w:style w:type="paragraph" w:styleId="NoSpacing">
    <w:name w:val="No Spacing"/>
    <w:uiPriority w:val="1"/>
    <w:qFormat/>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A0CF1"/>
    <w:rPr>
      <w:color w:val="605E5C"/>
      <w:shd w:val="clear" w:color="auto" w:fill="E1DFDD"/>
    </w:rPr>
  </w:style>
  <w:style w:type="character" w:customStyle="1" w:styleId="findhit">
    <w:name w:val="findhit"/>
    <w:basedOn w:val="DefaultParagraphFont"/>
    <w:rsid w:val="00B17EBA"/>
  </w:style>
  <w:style w:type="character" w:customStyle="1" w:styleId="superscript">
    <w:name w:val="superscript"/>
    <w:basedOn w:val="DefaultParagraphFont"/>
    <w:rsid w:val="00B17EBA"/>
  </w:style>
  <w:style w:type="character" w:customStyle="1" w:styleId="tabchar">
    <w:name w:val="tabchar"/>
    <w:basedOn w:val="DefaultParagraphFont"/>
    <w:rsid w:val="00966E0C"/>
  </w:style>
  <w:style w:type="character" w:customStyle="1" w:styleId="ui-provider">
    <w:name w:val="ui-provider"/>
    <w:basedOn w:val="DefaultParagraphFont"/>
    <w:rsid w:val="005C6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67195915">
      <w:bodyDiv w:val="1"/>
      <w:marLeft w:val="0"/>
      <w:marRight w:val="0"/>
      <w:marTop w:val="0"/>
      <w:marBottom w:val="0"/>
      <w:divBdr>
        <w:top w:val="none" w:sz="0" w:space="0" w:color="auto"/>
        <w:left w:val="none" w:sz="0" w:space="0" w:color="auto"/>
        <w:bottom w:val="none" w:sz="0" w:space="0" w:color="auto"/>
        <w:right w:val="none" w:sz="0" w:space="0" w:color="auto"/>
      </w:divBdr>
    </w:div>
    <w:div w:id="75591186">
      <w:bodyDiv w:val="1"/>
      <w:marLeft w:val="0"/>
      <w:marRight w:val="0"/>
      <w:marTop w:val="0"/>
      <w:marBottom w:val="0"/>
      <w:divBdr>
        <w:top w:val="none" w:sz="0" w:space="0" w:color="auto"/>
        <w:left w:val="none" w:sz="0" w:space="0" w:color="auto"/>
        <w:bottom w:val="none" w:sz="0" w:space="0" w:color="auto"/>
        <w:right w:val="none" w:sz="0" w:space="0" w:color="auto"/>
      </w:divBdr>
    </w:div>
    <w:div w:id="98137780">
      <w:bodyDiv w:val="1"/>
      <w:marLeft w:val="0"/>
      <w:marRight w:val="0"/>
      <w:marTop w:val="0"/>
      <w:marBottom w:val="0"/>
      <w:divBdr>
        <w:top w:val="none" w:sz="0" w:space="0" w:color="auto"/>
        <w:left w:val="none" w:sz="0" w:space="0" w:color="auto"/>
        <w:bottom w:val="none" w:sz="0" w:space="0" w:color="auto"/>
        <w:right w:val="none" w:sz="0" w:space="0" w:color="auto"/>
      </w:divBdr>
      <w:divsChild>
        <w:div w:id="92212131">
          <w:marLeft w:val="0"/>
          <w:marRight w:val="0"/>
          <w:marTop w:val="0"/>
          <w:marBottom w:val="0"/>
          <w:divBdr>
            <w:top w:val="none" w:sz="0" w:space="0" w:color="auto"/>
            <w:left w:val="none" w:sz="0" w:space="0" w:color="auto"/>
            <w:bottom w:val="none" w:sz="0" w:space="0" w:color="auto"/>
            <w:right w:val="none" w:sz="0" w:space="0" w:color="auto"/>
          </w:divBdr>
          <w:divsChild>
            <w:div w:id="476461749">
              <w:marLeft w:val="0"/>
              <w:marRight w:val="0"/>
              <w:marTop w:val="0"/>
              <w:marBottom w:val="0"/>
              <w:divBdr>
                <w:top w:val="none" w:sz="0" w:space="0" w:color="auto"/>
                <w:left w:val="none" w:sz="0" w:space="0" w:color="auto"/>
                <w:bottom w:val="none" w:sz="0" w:space="0" w:color="auto"/>
                <w:right w:val="none" w:sz="0" w:space="0" w:color="auto"/>
              </w:divBdr>
            </w:div>
            <w:div w:id="480849731">
              <w:marLeft w:val="0"/>
              <w:marRight w:val="0"/>
              <w:marTop w:val="0"/>
              <w:marBottom w:val="0"/>
              <w:divBdr>
                <w:top w:val="none" w:sz="0" w:space="0" w:color="auto"/>
                <w:left w:val="none" w:sz="0" w:space="0" w:color="auto"/>
                <w:bottom w:val="none" w:sz="0" w:space="0" w:color="auto"/>
                <w:right w:val="none" w:sz="0" w:space="0" w:color="auto"/>
              </w:divBdr>
            </w:div>
            <w:div w:id="599875144">
              <w:marLeft w:val="0"/>
              <w:marRight w:val="0"/>
              <w:marTop w:val="0"/>
              <w:marBottom w:val="0"/>
              <w:divBdr>
                <w:top w:val="none" w:sz="0" w:space="0" w:color="auto"/>
                <w:left w:val="none" w:sz="0" w:space="0" w:color="auto"/>
                <w:bottom w:val="none" w:sz="0" w:space="0" w:color="auto"/>
                <w:right w:val="none" w:sz="0" w:space="0" w:color="auto"/>
              </w:divBdr>
            </w:div>
            <w:div w:id="1189486398">
              <w:marLeft w:val="0"/>
              <w:marRight w:val="0"/>
              <w:marTop w:val="0"/>
              <w:marBottom w:val="0"/>
              <w:divBdr>
                <w:top w:val="none" w:sz="0" w:space="0" w:color="auto"/>
                <w:left w:val="none" w:sz="0" w:space="0" w:color="auto"/>
                <w:bottom w:val="none" w:sz="0" w:space="0" w:color="auto"/>
                <w:right w:val="none" w:sz="0" w:space="0" w:color="auto"/>
              </w:divBdr>
            </w:div>
            <w:div w:id="1977418689">
              <w:marLeft w:val="0"/>
              <w:marRight w:val="0"/>
              <w:marTop w:val="0"/>
              <w:marBottom w:val="0"/>
              <w:divBdr>
                <w:top w:val="none" w:sz="0" w:space="0" w:color="auto"/>
                <w:left w:val="none" w:sz="0" w:space="0" w:color="auto"/>
                <w:bottom w:val="none" w:sz="0" w:space="0" w:color="auto"/>
                <w:right w:val="none" w:sz="0" w:space="0" w:color="auto"/>
              </w:divBdr>
              <w:divsChild>
                <w:div w:id="149402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67404505">
      <w:bodyDiv w:val="1"/>
      <w:marLeft w:val="0"/>
      <w:marRight w:val="0"/>
      <w:marTop w:val="0"/>
      <w:marBottom w:val="0"/>
      <w:divBdr>
        <w:top w:val="none" w:sz="0" w:space="0" w:color="auto"/>
        <w:left w:val="none" w:sz="0" w:space="0" w:color="auto"/>
        <w:bottom w:val="none" w:sz="0" w:space="0" w:color="auto"/>
        <w:right w:val="none" w:sz="0" w:space="0" w:color="auto"/>
      </w:divBdr>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356195322">
      <w:bodyDiv w:val="1"/>
      <w:marLeft w:val="0"/>
      <w:marRight w:val="0"/>
      <w:marTop w:val="0"/>
      <w:marBottom w:val="0"/>
      <w:divBdr>
        <w:top w:val="none" w:sz="0" w:space="0" w:color="auto"/>
        <w:left w:val="none" w:sz="0" w:space="0" w:color="auto"/>
        <w:bottom w:val="none" w:sz="0" w:space="0" w:color="auto"/>
        <w:right w:val="none" w:sz="0" w:space="0" w:color="auto"/>
      </w:divBdr>
    </w:div>
    <w:div w:id="365254539">
      <w:bodyDiv w:val="1"/>
      <w:marLeft w:val="0"/>
      <w:marRight w:val="0"/>
      <w:marTop w:val="0"/>
      <w:marBottom w:val="0"/>
      <w:divBdr>
        <w:top w:val="none" w:sz="0" w:space="0" w:color="auto"/>
        <w:left w:val="none" w:sz="0" w:space="0" w:color="auto"/>
        <w:bottom w:val="none" w:sz="0" w:space="0" w:color="auto"/>
        <w:right w:val="none" w:sz="0" w:space="0" w:color="auto"/>
      </w:divBdr>
    </w:div>
    <w:div w:id="377630975">
      <w:bodyDiv w:val="1"/>
      <w:marLeft w:val="0"/>
      <w:marRight w:val="0"/>
      <w:marTop w:val="0"/>
      <w:marBottom w:val="0"/>
      <w:divBdr>
        <w:top w:val="none" w:sz="0" w:space="0" w:color="auto"/>
        <w:left w:val="none" w:sz="0" w:space="0" w:color="auto"/>
        <w:bottom w:val="none" w:sz="0" w:space="0" w:color="auto"/>
        <w:right w:val="none" w:sz="0" w:space="0" w:color="auto"/>
      </w:divBdr>
    </w:div>
    <w:div w:id="401565869">
      <w:bodyDiv w:val="1"/>
      <w:marLeft w:val="0"/>
      <w:marRight w:val="0"/>
      <w:marTop w:val="0"/>
      <w:marBottom w:val="0"/>
      <w:divBdr>
        <w:top w:val="none" w:sz="0" w:space="0" w:color="auto"/>
        <w:left w:val="none" w:sz="0" w:space="0" w:color="auto"/>
        <w:bottom w:val="none" w:sz="0" w:space="0" w:color="auto"/>
        <w:right w:val="none" w:sz="0" w:space="0" w:color="auto"/>
      </w:divBdr>
      <w:divsChild>
        <w:div w:id="366684550">
          <w:marLeft w:val="0"/>
          <w:marRight w:val="0"/>
          <w:marTop w:val="0"/>
          <w:marBottom w:val="0"/>
          <w:divBdr>
            <w:top w:val="none" w:sz="0" w:space="0" w:color="auto"/>
            <w:left w:val="none" w:sz="0" w:space="0" w:color="auto"/>
            <w:bottom w:val="none" w:sz="0" w:space="0" w:color="auto"/>
            <w:right w:val="none" w:sz="0" w:space="0" w:color="auto"/>
          </w:divBdr>
          <w:divsChild>
            <w:div w:id="595796113">
              <w:marLeft w:val="0"/>
              <w:marRight w:val="0"/>
              <w:marTop w:val="0"/>
              <w:marBottom w:val="0"/>
              <w:divBdr>
                <w:top w:val="none" w:sz="0" w:space="0" w:color="auto"/>
                <w:left w:val="none" w:sz="0" w:space="0" w:color="auto"/>
                <w:bottom w:val="none" w:sz="0" w:space="0" w:color="auto"/>
                <w:right w:val="none" w:sz="0" w:space="0" w:color="auto"/>
              </w:divBdr>
            </w:div>
            <w:div w:id="686636711">
              <w:marLeft w:val="0"/>
              <w:marRight w:val="0"/>
              <w:marTop w:val="0"/>
              <w:marBottom w:val="0"/>
              <w:divBdr>
                <w:top w:val="none" w:sz="0" w:space="0" w:color="auto"/>
                <w:left w:val="none" w:sz="0" w:space="0" w:color="auto"/>
                <w:bottom w:val="none" w:sz="0" w:space="0" w:color="auto"/>
                <w:right w:val="none" w:sz="0" w:space="0" w:color="auto"/>
              </w:divBdr>
            </w:div>
            <w:div w:id="1643654084">
              <w:marLeft w:val="0"/>
              <w:marRight w:val="0"/>
              <w:marTop w:val="0"/>
              <w:marBottom w:val="0"/>
              <w:divBdr>
                <w:top w:val="none" w:sz="0" w:space="0" w:color="auto"/>
                <w:left w:val="none" w:sz="0" w:space="0" w:color="auto"/>
                <w:bottom w:val="none" w:sz="0" w:space="0" w:color="auto"/>
                <w:right w:val="none" w:sz="0" w:space="0" w:color="auto"/>
              </w:divBdr>
              <w:divsChild>
                <w:div w:id="17783858">
                  <w:marLeft w:val="0"/>
                  <w:marRight w:val="0"/>
                  <w:marTop w:val="0"/>
                  <w:marBottom w:val="0"/>
                  <w:divBdr>
                    <w:top w:val="none" w:sz="0" w:space="0" w:color="auto"/>
                    <w:left w:val="none" w:sz="0" w:space="0" w:color="auto"/>
                    <w:bottom w:val="none" w:sz="0" w:space="0" w:color="auto"/>
                    <w:right w:val="none" w:sz="0" w:space="0" w:color="auto"/>
                  </w:divBdr>
                </w:div>
                <w:div w:id="506792406">
                  <w:marLeft w:val="0"/>
                  <w:marRight w:val="0"/>
                  <w:marTop w:val="0"/>
                  <w:marBottom w:val="0"/>
                  <w:divBdr>
                    <w:top w:val="none" w:sz="0" w:space="0" w:color="auto"/>
                    <w:left w:val="none" w:sz="0" w:space="0" w:color="auto"/>
                    <w:bottom w:val="none" w:sz="0" w:space="0" w:color="auto"/>
                    <w:right w:val="none" w:sz="0" w:space="0" w:color="auto"/>
                  </w:divBdr>
                </w:div>
                <w:div w:id="1864662221">
                  <w:marLeft w:val="0"/>
                  <w:marRight w:val="0"/>
                  <w:marTop w:val="0"/>
                  <w:marBottom w:val="0"/>
                  <w:divBdr>
                    <w:top w:val="none" w:sz="0" w:space="0" w:color="auto"/>
                    <w:left w:val="none" w:sz="0" w:space="0" w:color="auto"/>
                    <w:bottom w:val="none" w:sz="0" w:space="0" w:color="auto"/>
                    <w:right w:val="none" w:sz="0" w:space="0" w:color="auto"/>
                  </w:divBdr>
                </w:div>
              </w:divsChild>
            </w:div>
            <w:div w:id="1944144165">
              <w:marLeft w:val="0"/>
              <w:marRight w:val="0"/>
              <w:marTop w:val="0"/>
              <w:marBottom w:val="0"/>
              <w:divBdr>
                <w:top w:val="none" w:sz="0" w:space="0" w:color="auto"/>
                <w:left w:val="none" w:sz="0" w:space="0" w:color="auto"/>
                <w:bottom w:val="none" w:sz="0" w:space="0" w:color="auto"/>
                <w:right w:val="none" w:sz="0" w:space="0" w:color="auto"/>
              </w:divBdr>
            </w:div>
            <w:div w:id="213779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492141476">
      <w:bodyDiv w:val="1"/>
      <w:marLeft w:val="0"/>
      <w:marRight w:val="0"/>
      <w:marTop w:val="0"/>
      <w:marBottom w:val="0"/>
      <w:divBdr>
        <w:top w:val="none" w:sz="0" w:space="0" w:color="auto"/>
        <w:left w:val="none" w:sz="0" w:space="0" w:color="auto"/>
        <w:bottom w:val="none" w:sz="0" w:space="0" w:color="auto"/>
        <w:right w:val="none" w:sz="0" w:space="0" w:color="auto"/>
      </w:divBdr>
    </w:div>
    <w:div w:id="523792302">
      <w:bodyDiv w:val="1"/>
      <w:marLeft w:val="0"/>
      <w:marRight w:val="0"/>
      <w:marTop w:val="0"/>
      <w:marBottom w:val="0"/>
      <w:divBdr>
        <w:top w:val="none" w:sz="0" w:space="0" w:color="auto"/>
        <w:left w:val="none" w:sz="0" w:space="0" w:color="auto"/>
        <w:bottom w:val="none" w:sz="0" w:space="0" w:color="auto"/>
        <w:right w:val="none" w:sz="0" w:space="0" w:color="auto"/>
      </w:divBdr>
    </w:div>
    <w:div w:id="531263269">
      <w:bodyDiv w:val="1"/>
      <w:marLeft w:val="0"/>
      <w:marRight w:val="0"/>
      <w:marTop w:val="0"/>
      <w:marBottom w:val="0"/>
      <w:divBdr>
        <w:top w:val="none" w:sz="0" w:space="0" w:color="auto"/>
        <w:left w:val="none" w:sz="0" w:space="0" w:color="auto"/>
        <w:bottom w:val="none" w:sz="0" w:space="0" w:color="auto"/>
        <w:right w:val="none" w:sz="0" w:space="0" w:color="auto"/>
      </w:divBdr>
      <w:divsChild>
        <w:div w:id="1146124928">
          <w:marLeft w:val="0"/>
          <w:marRight w:val="0"/>
          <w:marTop w:val="0"/>
          <w:marBottom w:val="0"/>
          <w:divBdr>
            <w:top w:val="none" w:sz="0" w:space="0" w:color="auto"/>
            <w:left w:val="none" w:sz="0" w:space="0" w:color="auto"/>
            <w:bottom w:val="none" w:sz="0" w:space="0" w:color="auto"/>
            <w:right w:val="none" w:sz="0" w:space="0" w:color="auto"/>
          </w:divBdr>
          <w:divsChild>
            <w:div w:id="101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3909">
      <w:bodyDiv w:val="1"/>
      <w:marLeft w:val="0"/>
      <w:marRight w:val="0"/>
      <w:marTop w:val="0"/>
      <w:marBottom w:val="0"/>
      <w:divBdr>
        <w:top w:val="none" w:sz="0" w:space="0" w:color="auto"/>
        <w:left w:val="none" w:sz="0" w:space="0" w:color="auto"/>
        <w:bottom w:val="none" w:sz="0" w:space="0" w:color="auto"/>
        <w:right w:val="none" w:sz="0" w:space="0" w:color="auto"/>
      </w:divBdr>
    </w:div>
    <w:div w:id="554586974">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626740908">
      <w:bodyDiv w:val="1"/>
      <w:marLeft w:val="0"/>
      <w:marRight w:val="0"/>
      <w:marTop w:val="0"/>
      <w:marBottom w:val="0"/>
      <w:divBdr>
        <w:top w:val="none" w:sz="0" w:space="0" w:color="auto"/>
        <w:left w:val="none" w:sz="0" w:space="0" w:color="auto"/>
        <w:bottom w:val="none" w:sz="0" w:space="0" w:color="auto"/>
        <w:right w:val="none" w:sz="0" w:space="0" w:color="auto"/>
      </w:divBdr>
      <w:divsChild>
        <w:div w:id="237788858">
          <w:marLeft w:val="0"/>
          <w:marRight w:val="0"/>
          <w:marTop w:val="0"/>
          <w:marBottom w:val="0"/>
          <w:divBdr>
            <w:top w:val="none" w:sz="0" w:space="0" w:color="auto"/>
            <w:left w:val="none" w:sz="0" w:space="0" w:color="auto"/>
            <w:bottom w:val="none" w:sz="0" w:space="0" w:color="auto"/>
            <w:right w:val="none" w:sz="0" w:space="0" w:color="auto"/>
          </w:divBdr>
          <w:divsChild>
            <w:div w:id="2085445866">
              <w:marLeft w:val="0"/>
              <w:marRight w:val="0"/>
              <w:marTop w:val="0"/>
              <w:marBottom w:val="0"/>
              <w:divBdr>
                <w:top w:val="none" w:sz="0" w:space="0" w:color="auto"/>
                <w:left w:val="none" w:sz="0" w:space="0" w:color="auto"/>
                <w:bottom w:val="none" w:sz="0" w:space="0" w:color="auto"/>
                <w:right w:val="none" w:sz="0" w:space="0" w:color="auto"/>
              </w:divBdr>
              <w:divsChild>
                <w:div w:id="59912085">
                  <w:marLeft w:val="0"/>
                  <w:marRight w:val="0"/>
                  <w:marTop w:val="0"/>
                  <w:marBottom w:val="0"/>
                  <w:divBdr>
                    <w:top w:val="none" w:sz="0" w:space="0" w:color="auto"/>
                    <w:left w:val="none" w:sz="0" w:space="0" w:color="auto"/>
                    <w:bottom w:val="none" w:sz="0" w:space="0" w:color="auto"/>
                    <w:right w:val="none" w:sz="0" w:space="0" w:color="auto"/>
                  </w:divBdr>
                  <w:divsChild>
                    <w:div w:id="283535808">
                      <w:marLeft w:val="0"/>
                      <w:marRight w:val="0"/>
                      <w:marTop w:val="0"/>
                      <w:marBottom w:val="0"/>
                      <w:divBdr>
                        <w:top w:val="none" w:sz="0" w:space="0" w:color="auto"/>
                        <w:left w:val="none" w:sz="0" w:space="0" w:color="auto"/>
                        <w:bottom w:val="none" w:sz="0" w:space="0" w:color="auto"/>
                        <w:right w:val="none" w:sz="0" w:space="0" w:color="auto"/>
                      </w:divBdr>
                    </w:div>
                  </w:divsChild>
                </w:div>
                <w:div w:id="485124465">
                  <w:marLeft w:val="0"/>
                  <w:marRight w:val="0"/>
                  <w:marTop w:val="0"/>
                  <w:marBottom w:val="0"/>
                  <w:divBdr>
                    <w:top w:val="none" w:sz="0" w:space="0" w:color="auto"/>
                    <w:left w:val="none" w:sz="0" w:space="0" w:color="auto"/>
                    <w:bottom w:val="none" w:sz="0" w:space="0" w:color="auto"/>
                    <w:right w:val="none" w:sz="0" w:space="0" w:color="auto"/>
                  </w:divBdr>
                  <w:divsChild>
                    <w:div w:id="1614360697">
                      <w:marLeft w:val="0"/>
                      <w:marRight w:val="0"/>
                      <w:marTop w:val="0"/>
                      <w:marBottom w:val="0"/>
                      <w:divBdr>
                        <w:top w:val="none" w:sz="0" w:space="0" w:color="auto"/>
                        <w:left w:val="none" w:sz="0" w:space="0" w:color="auto"/>
                        <w:bottom w:val="none" w:sz="0" w:space="0" w:color="auto"/>
                        <w:right w:val="none" w:sz="0" w:space="0" w:color="auto"/>
                      </w:divBdr>
                    </w:div>
                  </w:divsChild>
                </w:div>
                <w:div w:id="493298122">
                  <w:marLeft w:val="0"/>
                  <w:marRight w:val="0"/>
                  <w:marTop w:val="0"/>
                  <w:marBottom w:val="0"/>
                  <w:divBdr>
                    <w:top w:val="none" w:sz="0" w:space="0" w:color="auto"/>
                    <w:left w:val="none" w:sz="0" w:space="0" w:color="auto"/>
                    <w:bottom w:val="none" w:sz="0" w:space="0" w:color="auto"/>
                    <w:right w:val="none" w:sz="0" w:space="0" w:color="auto"/>
                  </w:divBdr>
                  <w:divsChild>
                    <w:div w:id="2017806275">
                      <w:marLeft w:val="0"/>
                      <w:marRight w:val="0"/>
                      <w:marTop w:val="0"/>
                      <w:marBottom w:val="0"/>
                      <w:divBdr>
                        <w:top w:val="none" w:sz="0" w:space="0" w:color="auto"/>
                        <w:left w:val="none" w:sz="0" w:space="0" w:color="auto"/>
                        <w:bottom w:val="none" w:sz="0" w:space="0" w:color="auto"/>
                        <w:right w:val="none" w:sz="0" w:space="0" w:color="auto"/>
                      </w:divBdr>
                    </w:div>
                  </w:divsChild>
                </w:div>
                <w:div w:id="494688931">
                  <w:marLeft w:val="0"/>
                  <w:marRight w:val="0"/>
                  <w:marTop w:val="0"/>
                  <w:marBottom w:val="0"/>
                  <w:divBdr>
                    <w:top w:val="none" w:sz="0" w:space="0" w:color="auto"/>
                    <w:left w:val="none" w:sz="0" w:space="0" w:color="auto"/>
                    <w:bottom w:val="none" w:sz="0" w:space="0" w:color="auto"/>
                    <w:right w:val="none" w:sz="0" w:space="0" w:color="auto"/>
                  </w:divBdr>
                  <w:divsChild>
                    <w:div w:id="446655279">
                      <w:marLeft w:val="0"/>
                      <w:marRight w:val="0"/>
                      <w:marTop w:val="0"/>
                      <w:marBottom w:val="0"/>
                      <w:divBdr>
                        <w:top w:val="none" w:sz="0" w:space="0" w:color="auto"/>
                        <w:left w:val="none" w:sz="0" w:space="0" w:color="auto"/>
                        <w:bottom w:val="none" w:sz="0" w:space="0" w:color="auto"/>
                        <w:right w:val="none" w:sz="0" w:space="0" w:color="auto"/>
                      </w:divBdr>
                    </w:div>
                  </w:divsChild>
                </w:div>
                <w:div w:id="658190930">
                  <w:marLeft w:val="0"/>
                  <w:marRight w:val="0"/>
                  <w:marTop w:val="0"/>
                  <w:marBottom w:val="0"/>
                  <w:divBdr>
                    <w:top w:val="none" w:sz="0" w:space="0" w:color="auto"/>
                    <w:left w:val="none" w:sz="0" w:space="0" w:color="auto"/>
                    <w:bottom w:val="none" w:sz="0" w:space="0" w:color="auto"/>
                    <w:right w:val="none" w:sz="0" w:space="0" w:color="auto"/>
                  </w:divBdr>
                  <w:divsChild>
                    <w:div w:id="1661231315">
                      <w:marLeft w:val="0"/>
                      <w:marRight w:val="0"/>
                      <w:marTop w:val="0"/>
                      <w:marBottom w:val="0"/>
                      <w:divBdr>
                        <w:top w:val="none" w:sz="0" w:space="0" w:color="auto"/>
                        <w:left w:val="none" w:sz="0" w:space="0" w:color="auto"/>
                        <w:bottom w:val="none" w:sz="0" w:space="0" w:color="auto"/>
                        <w:right w:val="none" w:sz="0" w:space="0" w:color="auto"/>
                      </w:divBdr>
                    </w:div>
                  </w:divsChild>
                </w:div>
                <w:div w:id="1243874293">
                  <w:marLeft w:val="0"/>
                  <w:marRight w:val="0"/>
                  <w:marTop w:val="0"/>
                  <w:marBottom w:val="0"/>
                  <w:divBdr>
                    <w:top w:val="none" w:sz="0" w:space="0" w:color="auto"/>
                    <w:left w:val="none" w:sz="0" w:space="0" w:color="auto"/>
                    <w:bottom w:val="none" w:sz="0" w:space="0" w:color="auto"/>
                    <w:right w:val="none" w:sz="0" w:space="0" w:color="auto"/>
                  </w:divBdr>
                  <w:divsChild>
                    <w:div w:id="566378239">
                      <w:marLeft w:val="0"/>
                      <w:marRight w:val="0"/>
                      <w:marTop w:val="0"/>
                      <w:marBottom w:val="0"/>
                      <w:divBdr>
                        <w:top w:val="none" w:sz="0" w:space="0" w:color="auto"/>
                        <w:left w:val="none" w:sz="0" w:space="0" w:color="auto"/>
                        <w:bottom w:val="none" w:sz="0" w:space="0" w:color="auto"/>
                        <w:right w:val="none" w:sz="0" w:space="0" w:color="auto"/>
                      </w:divBdr>
                    </w:div>
                  </w:divsChild>
                </w:div>
                <w:div w:id="1370716479">
                  <w:marLeft w:val="0"/>
                  <w:marRight w:val="0"/>
                  <w:marTop w:val="0"/>
                  <w:marBottom w:val="0"/>
                  <w:divBdr>
                    <w:top w:val="none" w:sz="0" w:space="0" w:color="auto"/>
                    <w:left w:val="none" w:sz="0" w:space="0" w:color="auto"/>
                    <w:bottom w:val="none" w:sz="0" w:space="0" w:color="auto"/>
                    <w:right w:val="none" w:sz="0" w:space="0" w:color="auto"/>
                  </w:divBdr>
                  <w:divsChild>
                    <w:div w:id="252209211">
                      <w:marLeft w:val="0"/>
                      <w:marRight w:val="0"/>
                      <w:marTop w:val="0"/>
                      <w:marBottom w:val="0"/>
                      <w:divBdr>
                        <w:top w:val="none" w:sz="0" w:space="0" w:color="auto"/>
                        <w:left w:val="none" w:sz="0" w:space="0" w:color="auto"/>
                        <w:bottom w:val="none" w:sz="0" w:space="0" w:color="auto"/>
                        <w:right w:val="none" w:sz="0" w:space="0" w:color="auto"/>
                      </w:divBdr>
                    </w:div>
                  </w:divsChild>
                </w:div>
                <w:div w:id="1383871805">
                  <w:marLeft w:val="0"/>
                  <w:marRight w:val="0"/>
                  <w:marTop w:val="0"/>
                  <w:marBottom w:val="0"/>
                  <w:divBdr>
                    <w:top w:val="none" w:sz="0" w:space="0" w:color="auto"/>
                    <w:left w:val="none" w:sz="0" w:space="0" w:color="auto"/>
                    <w:bottom w:val="none" w:sz="0" w:space="0" w:color="auto"/>
                    <w:right w:val="none" w:sz="0" w:space="0" w:color="auto"/>
                  </w:divBdr>
                  <w:divsChild>
                    <w:div w:id="2103136050">
                      <w:marLeft w:val="0"/>
                      <w:marRight w:val="0"/>
                      <w:marTop w:val="0"/>
                      <w:marBottom w:val="0"/>
                      <w:divBdr>
                        <w:top w:val="none" w:sz="0" w:space="0" w:color="auto"/>
                        <w:left w:val="none" w:sz="0" w:space="0" w:color="auto"/>
                        <w:bottom w:val="none" w:sz="0" w:space="0" w:color="auto"/>
                        <w:right w:val="none" w:sz="0" w:space="0" w:color="auto"/>
                      </w:divBdr>
                    </w:div>
                  </w:divsChild>
                </w:div>
                <w:div w:id="1405758281">
                  <w:marLeft w:val="0"/>
                  <w:marRight w:val="0"/>
                  <w:marTop w:val="0"/>
                  <w:marBottom w:val="0"/>
                  <w:divBdr>
                    <w:top w:val="none" w:sz="0" w:space="0" w:color="auto"/>
                    <w:left w:val="none" w:sz="0" w:space="0" w:color="auto"/>
                    <w:bottom w:val="none" w:sz="0" w:space="0" w:color="auto"/>
                    <w:right w:val="none" w:sz="0" w:space="0" w:color="auto"/>
                  </w:divBdr>
                  <w:divsChild>
                    <w:div w:id="746148602">
                      <w:marLeft w:val="0"/>
                      <w:marRight w:val="0"/>
                      <w:marTop w:val="0"/>
                      <w:marBottom w:val="0"/>
                      <w:divBdr>
                        <w:top w:val="none" w:sz="0" w:space="0" w:color="auto"/>
                        <w:left w:val="none" w:sz="0" w:space="0" w:color="auto"/>
                        <w:bottom w:val="none" w:sz="0" w:space="0" w:color="auto"/>
                        <w:right w:val="none" w:sz="0" w:space="0" w:color="auto"/>
                      </w:divBdr>
                    </w:div>
                  </w:divsChild>
                </w:div>
                <w:div w:id="1616401981">
                  <w:marLeft w:val="0"/>
                  <w:marRight w:val="0"/>
                  <w:marTop w:val="0"/>
                  <w:marBottom w:val="0"/>
                  <w:divBdr>
                    <w:top w:val="none" w:sz="0" w:space="0" w:color="auto"/>
                    <w:left w:val="none" w:sz="0" w:space="0" w:color="auto"/>
                    <w:bottom w:val="none" w:sz="0" w:space="0" w:color="auto"/>
                    <w:right w:val="none" w:sz="0" w:space="0" w:color="auto"/>
                  </w:divBdr>
                  <w:divsChild>
                    <w:div w:id="151263012">
                      <w:marLeft w:val="0"/>
                      <w:marRight w:val="0"/>
                      <w:marTop w:val="0"/>
                      <w:marBottom w:val="0"/>
                      <w:divBdr>
                        <w:top w:val="none" w:sz="0" w:space="0" w:color="auto"/>
                        <w:left w:val="none" w:sz="0" w:space="0" w:color="auto"/>
                        <w:bottom w:val="none" w:sz="0" w:space="0" w:color="auto"/>
                        <w:right w:val="none" w:sz="0" w:space="0" w:color="auto"/>
                      </w:divBdr>
                    </w:div>
                  </w:divsChild>
                </w:div>
                <w:div w:id="1622608279">
                  <w:marLeft w:val="0"/>
                  <w:marRight w:val="0"/>
                  <w:marTop w:val="0"/>
                  <w:marBottom w:val="0"/>
                  <w:divBdr>
                    <w:top w:val="none" w:sz="0" w:space="0" w:color="auto"/>
                    <w:left w:val="none" w:sz="0" w:space="0" w:color="auto"/>
                    <w:bottom w:val="none" w:sz="0" w:space="0" w:color="auto"/>
                    <w:right w:val="none" w:sz="0" w:space="0" w:color="auto"/>
                  </w:divBdr>
                  <w:divsChild>
                    <w:div w:id="122160861">
                      <w:marLeft w:val="0"/>
                      <w:marRight w:val="0"/>
                      <w:marTop w:val="0"/>
                      <w:marBottom w:val="0"/>
                      <w:divBdr>
                        <w:top w:val="none" w:sz="0" w:space="0" w:color="auto"/>
                        <w:left w:val="none" w:sz="0" w:space="0" w:color="auto"/>
                        <w:bottom w:val="none" w:sz="0" w:space="0" w:color="auto"/>
                        <w:right w:val="none" w:sz="0" w:space="0" w:color="auto"/>
                      </w:divBdr>
                    </w:div>
                  </w:divsChild>
                </w:div>
                <w:div w:id="1777746802">
                  <w:marLeft w:val="0"/>
                  <w:marRight w:val="0"/>
                  <w:marTop w:val="0"/>
                  <w:marBottom w:val="0"/>
                  <w:divBdr>
                    <w:top w:val="none" w:sz="0" w:space="0" w:color="auto"/>
                    <w:left w:val="none" w:sz="0" w:space="0" w:color="auto"/>
                    <w:bottom w:val="none" w:sz="0" w:space="0" w:color="auto"/>
                    <w:right w:val="none" w:sz="0" w:space="0" w:color="auto"/>
                  </w:divBdr>
                  <w:divsChild>
                    <w:div w:id="2656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200210">
          <w:marLeft w:val="0"/>
          <w:marRight w:val="0"/>
          <w:marTop w:val="0"/>
          <w:marBottom w:val="0"/>
          <w:divBdr>
            <w:top w:val="none" w:sz="0" w:space="0" w:color="auto"/>
            <w:left w:val="none" w:sz="0" w:space="0" w:color="auto"/>
            <w:bottom w:val="none" w:sz="0" w:space="0" w:color="auto"/>
            <w:right w:val="none" w:sz="0" w:space="0" w:color="auto"/>
          </w:divBdr>
        </w:div>
        <w:div w:id="1837260675">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665323951">
      <w:bodyDiv w:val="1"/>
      <w:marLeft w:val="0"/>
      <w:marRight w:val="0"/>
      <w:marTop w:val="0"/>
      <w:marBottom w:val="0"/>
      <w:divBdr>
        <w:top w:val="none" w:sz="0" w:space="0" w:color="auto"/>
        <w:left w:val="none" w:sz="0" w:space="0" w:color="auto"/>
        <w:bottom w:val="none" w:sz="0" w:space="0" w:color="auto"/>
        <w:right w:val="none" w:sz="0" w:space="0" w:color="auto"/>
      </w:divBdr>
    </w:div>
    <w:div w:id="674066901">
      <w:bodyDiv w:val="1"/>
      <w:marLeft w:val="0"/>
      <w:marRight w:val="0"/>
      <w:marTop w:val="0"/>
      <w:marBottom w:val="0"/>
      <w:divBdr>
        <w:top w:val="none" w:sz="0" w:space="0" w:color="auto"/>
        <w:left w:val="none" w:sz="0" w:space="0" w:color="auto"/>
        <w:bottom w:val="none" w:sz="0" w:space="0" w:color="auto"/>
        <w:right w:val="none" w:sz="0" w:space="0" w:color="auto"/>
      </w:divBdr>
    </w:div>
    <w:div w:id="693312045">
      <w:bodyDiv w:val="1"/>
      <w:marLeft w:val="0"/>
      <w:marRight w:val="0"/>
      <w:marTop w:val="0"/>
      <w:marBottom w:val="0"/>
      <w:divBdr>
        <w:top w:val="none" w:sz="0" w:space="0" w:color="auto"/>
        <w:left w:val="none" w:sz="0" w:space="0" w:color="auto"/>
        <w:bottom w:val="none" w:sz="0" w:space="0" w:color="auto"/>
        <w:right w:val="none" w:sz="0" w:space="0" w:color="auto"/>
      </w:divBdr>
    </w:div>
    <w:div w:id="707531218">
      <w:bodyDiv w:val="1"/>
      <w:marLeft w:val="0"/>
      <w:marRight w:val="0"/>
      <w:marTop w:val="0"/>
      <w:marBottom w:val="0"/>
      <w:divBdr>
        <w:top w:val="none" w:sz="0" w:space="0" w:color="auto"/>
        <w:left w:val="none" w:sz="0" w:space="0" w:color="auto"/>
        <w:bottom w:val="none" w:sz="0" w:space="0" w:color="auto"/>
        <w:right w:val="none" w:sz="0" w:space="0" w:color="auto"/>
      </w:divBdr>
    </w:div>
    <w:div w:id="719790095">
      <w:bodyDiv w:val="1"/>
      <w:marLeft w:val="0"/>
      <w:marRight w:val="0"/>
      <w:marTop w:val="0"/>
      <w:marBottom w:val="0"/>
      <w:divBdr>
        <w:top w:val="none" w:sz="0" w:space="0" w:color="auto"/>
        <w:left w:val="none" w:sz="0" w:space="0" w:color="auto"/>
        <w:bottom w:val="none" w:sz="0" w:space="0" w:color="auto"/>
        <w:right w:val="none" w:sz="0" w:space="0" w:color="auto"/>
      </w:divBdr>
    </w:div>
    <w:div w:id="756484562">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794715892">
      <w:bodyDiv w:val="1"/>
      <w:marLeft w:val="0"/>
      <w:marRight w:val="0"/>
      <w:marTop w:val="0"/>
      <w:marBottom w:val="0"/>
      <w:divBdr>
        <w:top w:val="none" w:sz="0" w:space="0" w:color="auto"/>
        <w:left w:val="none" w:sz="0" w:space="0" w:color="auto"/>
        <w:bottom w:val="none" w:sz="0" w:space="0" w:color="auto"/>
        <w:right w:val="none" w:sz="0" w:space="0" w:color="auto"/>
      </w:divBdr>
    </w:div>
    <w:div w:id="799422770">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856192174">
      <w:bodyDiv w:val="1"/>
      <w:marLeft w:val="0"/>
      <w:marRight w:val="0"/>
      <w:marTop w:val="0"/>
      <w:marBottom w:val="0"/>
      <w:divBdr>
        <w:top w:val="none" w:sz="0" w:space="0" w:color="auto"/>
        <w:left w:val="none" w:sz="0" w:space="0" w:color="auto"/>
        <w:bottom w:val="none" w:sz="0" w:space="0" w:color="auto"/>
        <w:right w:val="none" w:sz="0" w:space="0" w:color="auto"/>
      </w:divBdr>
    </w:div>
    <w:div w:id="902564885">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017927616">
      <w:bodyDiv w:val="1"/>
      <w:marLeft w:val="0"/>
      <w:marRight w:val="0"/>
      <w:marTop w:val="0"/>
      <w:marBottom w:val="0"/>
      <w:divBdr>
        <w:top w:val="none" w:sz="0" w:space="0" w:color="auto"/>
        <w:left w:val="none" w:sz="0" w:space="0" w:color="auto"/>
        <w:bottom w:val="none" w:sz="0" w:space="0" w:color="auto"/>
        <w:right w:val="none" w:sz="0" w:space="0" w:color="auto"/>
      </w:divBdr>
      <w:divsChild>
        <w:div w:id="1634024330">
          <w:marLeft w:val="0"/>
          <w:marRight w:val="0"/>
          <w:marTop w:val="0"/>
          <w:marBottom w:val="0"/>
          <w:divBdr>
            <w:top w:val="none" w:sz="0" w:space="0" w:color="auto"/>
            <w:left w:val="none" w:sz="0" w:space="0" w:color="auto"/>
            <w:bottom w:val="none" w:sz="0" w:space="0" w:color="auto"/>
            <w:right w:val="none" w:sz="0" w:space="0" w:color="auto"/>
          </w:divBdr>
          <w:divsChild>
            <w:div w:id="10044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2511">
      <w:bodyDiv w:val="1"/>
      <w:marLeft w:val="0"/>
      <w:marRight w:val="0"/>
      <w:marTop w:val="0"/>
      <w:marBottom w:val="0"/>
      <w:divBdr>
        <w:top w:val="none" w:sz="0" w:space="0" w:color="auto"/>
        <w:left w:val="none" w:sz="0" w:space="0" w:color="auto"/>
        <w:bottom w:val="none" w:sz="0" w:space="0" w:color="auto"/>
        <w:right w:val="none" w:sz="0" w:space="0" w:color="auto"/>
      </w:divBdr>
      <w:divsChild>
        <w:div w:id="1829246544">
          <w:marLeft w:val="0"/>
          <w:marRight w:val="0"/>
          <w:marTop w:val="0"/>
          <w:marBottom w:val="0"/>
          <w:divBdr>
            <w:top w:val="none" w:sz="0" w:space="0" w:color="auto"/>
            <w:left w:val="none" w:sz="0" w:space="0" w:color="auto"/>
            <w:bottom w:val="none" w:sz="0" w:space="0" w:color="auto"/>
            <w:right w:val="none" w:sz="0" w:space="0" w:color="auto"/>
          </w:divBdr>
          <w:divsChild>
            <w:div w:id="59449646">
              <w:marLeft w:val="0"/>
              <w:marRight w:val="0"/>
              <w:marTop w:val="0"/>
              <w:marBottom w:val="0"/>
              <w:divBdr>
                <w:top w:val="none" w:sz="0" w:space="0" w:color="auto"/>
                <w:left w:val="none" w:sz="0" w:space="0" w:color="auto"/>
                <w:bottom w:val="none" w:sz="0" w:space="0" w:color="auto"/>
                <w:right w:val="none" w:sz="0" w:space="0" w:color="auto"/>
              </w:divBdr>
            </w:div>
            <w:div w:id="866406899">
              <w:marLeft w:val="0"/>
              <w:marRight w:val="0"/>
              <w:marTop w:val="0"/>
              <w:marBottom w:val="0"/>
              <w:divBdr>
                <w:top w:val="none" w:sz="0" w:space="0" w:color="auto"/>
                <w:left w:val="none" w:sz="0" w:space="0" w:color="auto"/>
                <w:bottom w:val="none" w:sz="0" w:space="0" w:color="auto"/>
                <w:right w:val="none" w:sz="0" w:space="0" w:color="auto"/>
              </w:divBdr>
            </w:div>
            <w:div w:id="1477719214">
              <w:marLeft w:val="0"/>
              <w:marRight w:val="0"/>
              <w:marTop w:val="0"/>
              <w:marBottom w:val="0"/>
              <w:divBdr>
                <w:top w:val="none" w:sz="0" w:space="0" w:color="auto"/>
                <w:left w:val="none" w:sz="0" w:space="0" w:color="auto"/>
                <w:bottom w:val="none" w:sz="0" w:space="0" w:color="auto"/>
                <w:right w:val="none" w:sz="0" w:space="0" w:color="auto"/>
              </w:divBdr>
            </w:div>
            <w:div w:id="2090038249">
              <w:marLeft w:val="0"/>
              <w:marRight w:val="0"/>
              <w:marTop w:val="0"/>
              <w:marBottom w:val="0"/>
              <w:divBdr>
                <w:top w:val="none" w:sz="0" w:space="0" w:color="auto"/>
                <w:left w:val="none" w:sz="0" w:space="0" w:color="auto"/>
                <w:bottom w:val="none" w:sz="0" w:space="0" w:color="auto"/>
                <w:right w:val="none" w:sz="0" w:space="0" w:color="auto"/>
              </w:divBdr>
            </w:div>
          </w:divsChild>
        </w:div>
        <w:div w:id="1948388077">
          <w:marLeft w:val="0"/>
          <w:marRight w:val="0"/>
          <w:marTop w:val="0"/>
          <w:marBottom w:val="0"/>
          <w:divBdr>
            <w:top w:val="none" w:sz="0" w:space="0" w:color="auto"/>
            <w:left w:val="none" w:sz="0" w:space="0" w:color="auto"/>
            <w:bottom w:val="none" w:sz="0" w:space="0" w:color="auto"/>
            <w:right w:val="none" w:sz="0" w:space="0" w:color="auto"/>
          </w:divBdr>
          <w:divsChild>
            <w:div w:id="284850924">
              <w:marLeft w:val="0"/>
              <w:marRight w:val="0"/>
              <w:marTop w:val="0"/>
              <w:marBottom w:val="0"/>
              <w:divBdr>
                <w:top w:val="none" w:sz="0" w:space="0" w:color="auto"/>
                <w:left w:val="none" w:sz="0" w:space="0" w:color="auto"/>
                <w:bottom w:val="none" w:sz="0" w:space="0" w:color="auto"/>
                <w:right w:val="none" w:sz="0" w:space="0" w:color="auto"/>
              </w:divBdr>
            </w:div>
            <w:div w:id="529338184">
              <w:marLeft w:val="0"/>
              <w:marRight w:val="0"/>
              <w:marTop w:val="0"/>
              <w:marBottom w:val="0"/>
              <w:divBdr>
                <w:top w:val="none" w:sz="0" w:space="0" w:color="auto"/>
                <w:left w:val="none" w:sz="0" w:space="0" w:color="auto"/>
                <w:bottom w:val="none" w:sz="0" w:space="0" w:color="auto"/>
                <w:right w:val="none" w:sz="0" w:space="0" w:color="auto"/>
              </w:divBdr>
            </w:div>
            <w:div w:id="992179591">
              <w:marLeft w:val="0"/>
              <w:marRight w:val="0"/>
              <w:marTop w:val="0"/>
              <w:marBottom w:val="0"/>
              <w:divBdr>
                <w:top w:val="none" w:sz="0" w:space="0" w:color="auto"/>
                <w:left w:val="none" w:sz="0" w:space="0" w:color="auto"/>
                <w:bottom w:val="none" w:sz="0" w:space="0" w:color="auto"/>
                <w:right w:val="none" w:sz="0" w:space="0" w:color="auto"/>
              </w:divBdr>
            </w:div>
            <w:div w:id="1450199923">
              <w:marLeft w:val="0"/>
              <w:marRight w:val="0"/>
              <w:marTop w:val="0"/>
              <w:marBottom w:val="0"/>
              <w:divBdr>
                <w:top w:val="none" w:sz="0" w:space="0" w:color="auto"/>
                <w:left w:val="none" w:sz="0" w:space="0" w:color="auto"/>
                <w:bottom w:val="none" w:sz="0" w:space="0" w:color="auto"/>
                <w:right w:val="none" w:sz="0" w:space="0" w:color="auto"/>
              </w:divBdr>
            </w:div>
            <w:div w:id="18699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255">
      <w:bodyDiv w:val="1"/>
      <w:marLeft w:val="0"/>
      <w:marRight w:val="0"/>
      <w:marTop w:val="0"/>
      <w:marBottom w:val="0"/>
      <w:divBdr>
        <w:top w:val="none" w:sz="0" w:space="0" w:color="auto"/>
        <w:left w:val="none" w:sz="0" w:space="0" w:color="auto"/>
        <w:bottom w:val="none" w:sz="0" w:space="0" w:color="auto"/>
        <w:right w:val="none" w:sz="0" w:space="0" w:color="auto"/>
      </w:divBdr>
    </w:div>
    <w:div w:id="1149397653">
      <w:bodyDiv w:val="1"/>
      <w:marLeft w:val="0"/>
      <w:marRight w:val="0"/>
      <w:marTop w:val="0"/>
      <w:marBottom w:val="0"/>
      <w:divBdr>
        <w:top w:val="none" w:sz="0" w:space="0" w:color="auto"/>
        <w:left w:val="none" w:sz="0" w:space="0" w:color="auto"/>
        <w:bottom w:val="none" w:sz="0" w:space="0" w:color="auto"/>
        <w:right w:val="none" w:sz="0" w:space="0" w:color="auto"/>
      </w:divBdr>
    </w:div>
    <w:div w:id="1182166088">
      <w:bodyDiv w:val="1"/>
      <w:marLeft w:val="0"/>
      <w:marRight w:val="0"/>
      <w:marTop w:val="0"/>
      <w:marBottom w:val="0"/>
      <w:divBdr>
        <w:top w:val="none" w:sz="0" w:space="0" w:color="auto"/>
        <w:left w:val="none" w:sz="0" w:space="0" w:color="auto"/>
        <w:bottom w:val="none" w:sz="0" w:space="0" w:color="auto"/>
        <w:right w:val="none" w:sz="0" w:space="0" w:color="auto"/>
      </w:divBdr>
    </w:div>
    <w:div w:id="1212883723">
      <w:bodyDiv w:val="1"/>
      <w:marLeft w:val="0"/>
      <w:marRight w:val="0"/>
      <w:marTop w:val="0"/>
      <w:marBottom w:val="0"/>
      <w:divBdr>
        <w:top w:val="none" w:sz="0" w:space="0" w:color="auto"/>
        <w:left w:val="none" w:sz="0" w:space="0" w:color="auto"/>
        <w:bottom w:val="none" w:sz="0" w:space="0" w:color="auto"/>
        <w:right w:val="none" w:sz="0" w:space="0" w:color="auto"/>
      </w:divBdr>
      <w:divsChild>
        <w:div w:id="840706296">
          <w:marLeft w:val="0"/>
          <w:marRight w:val="0"/>
          <w:marTop w:val="0"/>
          <w:marBottom w:val="0"/>
          <w:divBdr>
            <w:top w:val="none" w:sz="0" w:space="0" w:color="auto"/>
            <w:left w:val="none" w:sz="0" w:space="0" w:color="auto"/>
            <w:bottom w:val="none" w:sz="0" w:space="0" w:color="auto"/>
            <w:right w:val="none" w:sz="0" w:space="0" w:color="auto"/>
          </w:divBdr>
        </w:div>
      </w:divsChild>
    </w:div>
    <w:div w:id="1219366966">
      <w:bodyDiv w:val="1"/>
      <w:marLeft w:val="0"/>
      <w:marRight w:val="0"/>
      <w:marTop w:val="0"/>
      <w:marBottom w:val="0"/>
      <w:divBdr>
        <w:top w:val="none" w:sz="0" w:space="0" w:color="auto"/>
        <w:left w:val="none" w:sz="0" w:space="0" w:color="auto"/>
        <w:bottom w:val="none" w:sz="0" w:space="0" w:color="auto"/>
        <w:right w:val="none" w:sz="0" w:space="0" w:color="auto"/>
      </w:divBdr>
      <w:divsChild>
        <w:div w:id="921569829">
          <w:marLeft w:val="0"/>
          <w:marRight w:val="0"/>
          <w:marTop w:val="0"/>
          <w:marBottom w:val="0"/>
          <w:divBdr>
            <w:top w:val="none" w:sz="0" w:space="0" w:color="auto"/>
            <w:left w:val="none" w:sz="0" w:space="0" w:color="auto"/>
            <w:bottom w:val="none" w:sz="0" w:space="0" w:color="auto"/>
            <w:right w:val="none" w:sz="0" w:space="0" w:color="auto"/>
          </w:divBdr>
          <w:divsChild>
            <w:div w:id="14293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7276">
      <w:bodyDiv w:val="1"/>
      <w:marLeft w:val="0"/>
      <w:marRight w:val="0"/>
      <w:marTop w:val="0"/>
      <w:marBottom w:val="0"/>
      <w:divBdr>
        <w:top w:val="none" w:sz="0" w:space="0" w:color="auto"/>
        <w:left w:val="none" w:sz="0" w:space="0" w:color="auto"/>
        <w:bottom w:val="none" w:sz="0" w:space="0" w:color="auto"/>
        <w:right w:val="none" w:sz="0" w:space="0" w:color="auto"/>
      </w:divBdr>
      <w:divsChild>
        <w:div w:id="1819423429">
          <w:marLeft w:val="0"/>
          <w:marRight w:val="0"/>
          <w:marTop w:val="0"/>
          <w:marBottom w:val="0"/>
          <w:divBdr>
            <w:top w:val="none" w:sz="0" w:space="0" w:color="auto"/>
            <w:left w:val="none" w:sz="0" w:space="0" w:color="auto"/>
            <w:bottom w:val="none" w:sz="0" w:space="0" w:color="auto"/>
            <w:right w:val="none" w:sz="0" w:space="0" w:color="auto"/>
          </w:divBdr>
          <w:divsChild>
            <w:div w:id="932863559">
              <w:marLeft w:val="0"/>
              <w:marRight w:val="0"/>
              <w:marTop w:val="0"/>
              <w:marBottom w:val="0"/>
              <w:divBdr>
                <w:top w:val="none" w:sz="0" w:space="0" w:color="auto"/>
                <w:left w:val="none" w:sz="0" w:space="0" w:color="auto"/>
                <w:bottom w:val="none" w:sz="0" w:space="0" w:color="auto"/>
                <w:right w:val="none" w:sz="0" w:space="0" w:color="auto"/>
              </w:divBdr>
            </w:div>
            <w:div w:id="16761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387100596">
      <w:bodyDiv w:val="1"/>
      <w:marLeft w:val="0"/>
      <w:marRight w:val="0"/>
      <w:marTop w:val="0"/>
      <w:marBottom w:val="0"/>
      <w:divBdr>
        <w:top w:val="none" w:sz="0" w:space="0" w:color="auto"/>
        <w:left w:val="none" w:sz="0" w:space="0" w:color="auto"/>
        <w:bottom w:val="none" w:sz="0" w:space="0" w:color="auto"/>
        <w:right w:val="none" w:sz="0" w:space="0" w:color="auto"/>
      </w:divBdr>
      <w:divsChild>
        <w:div w:id="2019846100">
          <w:marLeft w:val="0"/>
          <w:marRight w:val="0"/>
          <w:marTop w:val="0"/>
          <w:marBottom w:val="0"/>
          <w:divBdr>
            <w:top w:val="none" w:sz="0" w:space="0" w:color="auto"/>
            <w:left w:val="none" w:sz="0" w:space="0" w:color="auto"/>
            <w:bottom w:val="none" w:sz="0" w:space="0" w:color="auto"/>
            <w:right w:val="none" w:sz="0" w:space="0" w:color="auto"/>
          </w:divBdr>
        </w:div>
      </w:divsChild>
    </w:div>
    <w:div w:id="1428044234">
      <w:bodyDiv w:val="1"/>
      <w:marLeft w:val="0"/>
      <w:marRight w:val="0"/>
      <w:marTop w:val="0"/>
      <w:marBottom w:val="0"/>
      <w:divBdr>
        <w:top w:val="none" w:sz="0" w:space="0" w:color="auto"/>
        <w:left w:val="none" w:sz="0" w:space="0" w:color="auto"/>
        <w:bottom w:val="none" w:sz="0" w:space="0" w:color="auto"/>
        <w:right w:val="none" w:sz="0" w:space="0" w:color="auto"/>
      </w:divBdr>
    </w:div>
    <w:div w:id="1470629036">
      <w:bodyDiv w:val="1"/>
      <w:marLeft w:val="0"/>
      <w:marRight w:val="0"/>
      <w:marTop w:val="0"/>
      <w:marBottom w:val="0"/>
      <w:divBdr>
        <w:top w:val="none" w:sz="0" w:space="0" w:color="auto"/>
        <w:left w:val="none" w:sz="0" w:space="0" w:color="auto"/>
        <w:bottom w:val="none" w:sz="0" w:space="0" w:color="auto"/>
        <w:right w:val="none" w:sz="0" w:space="0" w:color="auto"/>
      </w:divBdr>
    </w:div>
    <w:div w:id="1479150516">
      <w:bodyDiv w:val="1"/>
      <w:marLeft w:val="0"/>
      <w:marRight w:val="0"/>
      <w:marTop w:val="0"/>
      <w:marBottom w:val="0"/>
      <w:divBdr>
        <w:top w:val="none" w:sz="0" w:space="0" w:color="auto"/>
        <w:left w:val="none" w:sz="0" w:space="0" w:color="auto"/>
        <w:bottom w:val="none" w:sz="0" w:space="0" w:color="auto"/>
        <w:right w:val="none" w:sz="0" w:space="0" w:color="auto"/>
      </w:divBdr>
      <w:divsChild>
        <w:div w:id="319888498">
          <w:marLeft w:val="0"/>
          <w:marRight w:val="0"/>
          <w:marTop w:val="0"/>
          <w:marBottom w:val="0"/>
          <w:divBdr>
            <w:top w:val="none" w:sz="0" w:space="0" w:color="auto"/>
            <w:left w:val="none" w:sz="0" w:space="0" w:color="auto"/>
            <w:bottom w:val="none" w:sz="0" w:space="0" w:color="auto"/>
            <w:right w:val="none" w:sz="0" w:space="0" w:color="auto"/>
          </w:divBdr>
          <w:divsChild>
            <w:div w:id="18360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4023">
      <w:bodyDiv w:val="1"/>
      <w:marLeft w:val="0"/>
      <w:marRight w:val="0"/>
      <w:marTop w:val="0"/>
      <w:marBottom w:val="0"/>
      <w:divBdr>
        <w:top w:val="none" w:sz="0" w:space="0" w:color="auto"/>
        <w:left w:val="none" w:sz="0" w:space="0" w:color="auto"/>
        <w:bottom w:val="none" w:sz="0" w:space="0" w:color="auto"/>
        <w:right w:val="none" w:sz="0" w:space="0" w:color="auto"/>
      </w:divBdr>
    </w:div>
    <w:div w:id="1580749757">
      <w:bodyDiv w:val="1"/>
      <w:marLeft w:val="0"/>
      <w:marRight w:val="0"/>
      <w:marTop w:val="0"/>
      <w:marBottom w:val="0"/>
      <w:divBdr>
        <w:top w:val="none" w:sz="0" w:space="0" w:color="auto"/>
        <w:left w:val="none" w:sz="0" w:space="0" w:color="auto"/>
        <w:bottom w:val="none" w:sz="0" w:space="0" w:color="auto"/>
        <w:right w:val="none" w:sz="0" w:space="0" w:color="auto"/>
      </w:divBdr>
      <w:divsChild>
        <w:div w:id="96222498">
          <w:marLeft w:val="0"/>
          <w:marRight w:val="0"/>
          <w:marTop w:val="375"/>
          <w:marBottom w:val="0"/>
          <w:divBdr>
            <w:top w:val="none" w:sz="0" w:space="0" w:color="auto"/>
            <w:left w:val="none" w:sz="0" w:space="0" w:color="auto"/>
            <w:bottom w:val="none" w:sz="0" w:space="0" w:color="auto"/>
            <w:right w:val="none" w:sz="0" w:space="0" w:color="auto"/>
          </w:divBdr>
          <w:divsChild>
            <w:div w:id="107046994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6206337">
      <w:bodyDiv w:val="1"/>
      <w:marLeft w:val="0"/>
      <w:marRight w:val="0"/>
      <w:marTop w:val="0"/>
      <w:marBottom w:val="0"/>
      <w:divBdr>
        <w:top w:val="none" w:sz="0" w:space="0" w:color="auto"/>
        <w:left w:val="none" w:sz="0" w:space="0" w:color="auto"/>
        <w:bottom w:val="none" w:sz="0" w:space="0" w:color="auto"/>
        <w:right w:val="none" w:sz="0" w:space="0" w:color="auto"/>
      </w:divBdr>
      <w:divsChild>
        <w:div w:id="1764062589">
          <w:marLeft w:val="0"/>
          <w:marRight w:val="0"/>
          <w:marTop w:val="0"/>
          <w:marBottom w:val="0"/>
          <w:divBdr>
            <w:top w:val="none" w:sz="0" w:space="0" w:color="auto"/>
            <w:left w:val="none" w:sz="0" w:space="0" w:color="auto"/>
            <w:bottom w:val="none" w:sz="0" w:space="0" w:color="auto"/>
            <w:right w:val="none" w:sz="0" w:space="0" w:color="auto"/>
          </w:divBdr>
        </w:div>
      </w:divsChild>
    </w:div>
    <w:div w:id="1599752335">
      <w:bodyDiv w:val="1"/>
      <w:marLeft w:val="0"/>
      <w:marRight w:val="0"/>
      <w:marTop w:val="0"/>
      <w:marBottom w:val="0"/>
      <w:divBdr>
        <w:top w:val="none" w:sz="0" w:space="0" w:color="auto"/>
        <w:left w:val="none" w:sz="0" w:space="0" w:color="auto"/>
        <w:bottom w:val="none" w:sz="0" w:space="0" w:color="auto"/>
        <w:right w:val="none" w:sz="0" w:space="0" w:color="auto"/>
      </w:divBdr>
    </w:div>
    <w:div w:id="1639148220">
      <w:bodyDiv w:val="1"/>
      <w:marLeft w:val="0"/>
      <w:marRight w:val="0"/>
      <w:marTop w:val="0"/>
      <w:marBottom w:val="0"/>
      <w:divBdr>
        <w:top w:val="none" w:sz="0" w:space="0" w:color="auto"/>
        <w:left w:val="none" w:sz="0" w:space="0" w:color="auto"/>
        <w:bottom w:val="none" w:sz="0" w:space="0" w:color="auto"/>
        <w:right w:val="none" w:sz="0" w:space="0" w:color="auto"/>
      </w:divBdr>
      <w:divsChild>
        <w:div w:id="1718817495">
          <w:marLeft w:val="0"/>
          <w:marRight w:val="0"/>
          <w:marTop w:val="0"/>
          <w:marBottom w:val="0"/>
          <w:divBdr>
            <w:top w:val="none" w:sz="0" w:space="0" w:color="auto"/>
            <w:left w:val="none" w:sz="0" w:space="0" w:color="auto"/>
            <w:bottom w:val="none" w:sz="0" w:space="0" w:color="auto"/>
            <w:right w:val="none" w:sz="0" w:space="0" w:color="auto"/>
          </w:divBdr>
        </w:div>
      </w:divsChild>
    </w:div>
    <w:div w:id="1669989072">
      <w:bodyDiv w:val="1"/>
      <w:marLeft w:val="0"/>
      <w:marRight w:val="0"/>
      <w:marTop w:val="0"/>
      <w:marBottom w:val="0"/>
      <w:divBdr>
        <w:top w:val="none" w:sz="0" w:space="0" w:color="auto"/>
        <w:left w:val="none" w:sz="0" w:space="0" w:color="auto"/>
        <w:bottom w:val="none" w:sz="0" w:space="0" w:color="auto"/>
        <w:right w:val="none" w:sz="0" w:space="0" w:color="auto"/>
      </w:divBdr>
    </w:div>
    <w:div w:id="1679573331">
      <w:bodyDiv w:val="1"/>
      <w:marLeft w:val="0"/>
      <w:marRight w:val="0"/>
      <w:marTop w:val="0"/>
      <w:marBottom w:val="0"/>
      <w:divBdr>
        <w:top w:val="none" w:sz="0" w:space="0" w:color="auto"/>
        <w:left w:val="none" w:sz="0" w:space="0" w:color="auto"/>
        <w:bottom w:val="none" w:sz="0" w:space="0" w:color="auto"/>
        <w:right w:val="none" w:sz="0" w:space="0" w:color="auto"/>
      </w:divBdr>
      <w:divsChild>
        <w:div w:id="1194608731">
          <w:marLeft w:val="0"/>
          <w:marRight w:val="0"/>
          <w:marTop w:val="0"/>
          <w:marBottom w:val="0"/>
          <w:divBdr>
            <w:top w:val="none" w:sz="0" w:space="0" w:color="auto"/>
            <w:left w:val="none" w:sz="0" w:space="0" w:color="auto"/>
            <w:bottom w:val="none" w:sz="0" w:space="0" w:color="auto"/>
            <w:right w:val="none" w:sz="0" w:space="0" w:color="auto"/>
          </w:divBdr>
        </w:div>
      </w:divsChild>
    </w:div>
    <w:div w:id="1767841388">
      <w:bodyDiv w:val="1"/>
      <w:marLeft w:val="0"/>
      <w:marRight w:val="0"/>
      <w:marTop w:val="0"/>
      <w:marBottom w:val="0"/>
      <w:divBdr>
        <w:top w:val="none" w:sz="0" w:space="0" w:color="auto"/>
        <w:left w:val="none" w:sz="0" w:space="0" w:color="auto"/>
        <w:bottom w:val="none" w:sz="0" w:space="0" w:color="auto"/>
        <w:right w:val="none" w:sz="0" w:space="0" w:color="auto"/>
      </w:divBdr>
    </w:div>
    <w:div w:id="1791050082">
      <w:bodyDiv w:val="1"/>
      <w:marLeft w:val="0"/>
      <w:marRight w:val="0"/>
      <w:marTop w:val="0"/>
      <w:marBottom w:val="0"/>
      <w:divBdr>
        <w:top w:val="none" w:sz="0" w:space="0" w:color="auto"/>
        <w:left w:val="none" w:sz="0" w:space="0" w:color="auto"/>
        <w:bottom w:val="none" w:sz="0" w:space="0" w:color="auto"/>
        <w:right w:val="none" w:sz="0" w:space="0" w:color="auto"/>
      </w:divBdr>
    </w:div>
    <w:div w:id="1805539089">
      <w:bodyDiv w:val="1"/>
      <w:marLeft w:val="0"/>
      <w:marRight w:val="0"/>
      <w:marTop w:val="0"/>
      <w:marBottom w:val="0"/>
      <w:divBdr>
        <w:top w:val="none" w:sz="0" w:space="0" w:color="auto"/>
        <w:left w:val="none" w:sz="0" w:space="0" w:color="auto"/>
        <w:bottom w:val="none" w:sz="0" w:space="0" w:color="auto"/>
        <w:right w:val="none" w:sz="0" w:space="0" w:color="auto"/>
      </w:divBdr>
    </w:div>
    <w:div w:id="1851289758">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892380800">
      <w:bodyDiv w:val="1"/>
      <w:marLeft w:val="0"/>
      <w:marRight w:val="0"/>
      <w:marTop w:val="0"/>
      <w:marBottom w:val="0"/>
      <w:divBdr>
        <w:top w:val="none" w:sz="0" w:space="0" w:color="auto"/>
        <w:left w:val="none" w:sz="0" w:space="0" w:color="auto"/>
        <w:bottom w:val="none" w:sz="0" w:space="0" w:color="auto"/>
        <w:right w:val="none" w:sz="0" w:space="0" w:color="auto"/>
      </w:divBdr>
    </w:div>
    <w:div w:id="1906648497">
      <w:bodyDiv w:val="1"/>
      <w:marLeft w:val="0"/>
      <w:marRight w:val="0"/>
      <w:marTop w:val="0"/>
      <w:marBottom w:val="0"/>
      <w:divBdr>
        <w:top w:val="none" w:sz="0" w:space="0" w:color="auto"/>
        <w:left w:val="none" w:sz="0" w:space="0" w:color="auto"/>
        <w:bottom w:val="none" w:sz="0" w:space="0" w:color="auto"/>
        <w:right w:val="none" w:sz="0" w:space="0" w:color="auto"/>
      </w:divBdr>
    </w:div>
    <w:div w:id="1918442070">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2256889">
      <w:bodyDiv w:val="1"/>
      <w:marLeft w:val="0"/>
      <w:marRight w:val="0"/>
      <w:marTop w:val="0"/>
      <w:marBottom w:val="0"/>
      <w:divBdr>
        <w:top w:val="none" w:sz="0" w:space="0" w:color="auto"/>
        <w:left w:val="none" w:sz="0" w:space="0" w:color="auto"/>
        <w:bottom w:val="none" w:sz="0" w:space="0" w:color="auto"/>
        <w:right w:val="none" w:sz="0" w:space="0" w:color="auto"/>
      </w:divBdr>
      <w:divsChild>
        <w:div w:id="1120490388">
          <w:marLeft w:val="0"/>
          <w:marRight w:val="0"/>
          <w:marTop w:val="0"/>
          <w:marBottom w:val="0"/>
          <w:divBdr>
            <w:top w:val="none" w:sz="0" w:space="0" w:color="auto"/>
            <w:left w:val="none" w:sz="0" w:space="0" w:color="auto"/>
            <w:bottom w:val="none" w:sz="0" w:space="0" w:color="auto"/>
            <w:right w:val="none" w:sz="0" w:space="0" w:color="auto"/>
          </w:divBdr>
        </w:div>
      </w:divsChild>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1979262707">
      <w:bodyDiv w:val="1"/>
      <w:marLeft w:val="0"/>
      <w:marRight w:val="0"/>
      <w:marTop w:val="0"/>
      <w:marBottom w:val="0"/>
      <w:divBdr>
        <w:top w:val="none" w:sz="0" w:space="0" w:color="auto"/>
        <w:left w:val="none" w:sz="0" w:space="0" w:color="auto"/>
        <w:bottom w:val="none" w:sz="0" w:space="0" w:color="auto"/>
        <w:right w:val="none" w:sz="0" w:space="0" w:color="auto"/>
      </w:divBdr>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energy.zoom.us/j/84179541653?pwd=ejRXMDVxcTAza1NUeFRhdkxaRTFqUT09." TargetMode="External"/><Relationship Id="rId26" Type="http://schemas.openxmlformats.org/officeDocument/2006/relationships/hyperlink" Target="https://www.energy.ca.gov/funding-opportunities/funding-resources/ecams-resources" TargetMode="External"/><Relationship Id="rId39" Type="http://schemas.openxmlformats.org/officeDocument/2006/relationships/hyperlink" Target="https://gcc02.safelinks.protection.outlook.com/?url=https%3A%2F%2Fwww.energy.ca.gov%2Fmedia%2F1654&amp;data=04%7C01%7C%7C817e9b823203445df9fb08d99e6003f0%7Cac3a124413f44ef68d1bbaa27148194e%7C0%7C0%7C637714957481962127%7CUnknown%7CTWFpbGZsb3d8eyJWIjoiMC4wLjAwMDAiLCJQIjoiV2luMzIiLCJBTiI6Ik1haWwiLCJXVCI6Mn0%3D%7C1000&amp;sdata=0kp4Rrki60lwhuOQrx%2F%2BM7B48HdUhQtmDQX1dGbf6Rc%3D&amp;reserved=0" TargetMode="External"/><Relationship Id="rId21" Type="http://schemas.openxmlformats.org/officeDocument/2006/relationships/hyperlink" Target="http://www.energy.ca.gov/contracts/index.html" TargetMode="External"/><Relationship Id="rId34" Type="http://schemas.openxmlformats.org/officeDocument/2006/relationships/hyperlink" Target="https://webmaps.arb.ca.gov/PriorityPopulations/" TargetMode="External"/><Relationship Id="rId42" Type="http://schemas.openxmlformats.org/officeDocument/2006/relationships/footer" Target="footer4.xml"/><Relationship Id="rId47"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sos.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rgy.ca.gov/programs-and-topics/programs/electric-vehicle-charging-infrastructure-assessment-ab-2127" TargetMode="External"/><Relationship Id="rId32" Type="http://schemas.openxmlformats.org/officeDocument/2006/relationships/hyperlink" Target="https://www.cpuc.ca.gov/regulatory-services/licensing/transportation-licensing-and-analysis-branch/charter-party-carriers" TargetMode="External"/><Relationship Id="rId37" Type="http://schemas.openxmlformats.org/officeDocument/2006/relationships/hyperlink" Target="https://leginfo.legislature.ca.gov/faces/billNavClient.xhtml?bill_id=202120220AB2061" TargetMode="External"/><Relationship Id="rId40" Type="http://schemas.openxmlformats.org/officeDocument/2006/relationships/hyperlink" Target="https://www.energy.ca.gov/funding-opportunities/funding-resources/ecams-resources/budget-category-guidance?auHash=cEItgat6JNbO9BFGeVqe4E5T6koCOgTaqliFX6bmwtg"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nergy.ca.gov/publications/2022/2022-2023-investment-plan-update-clean-transportation-program-0" TargetMode="External"/><Relationship Id="rId28" Type="http://schemas.openxmlformats.org/officeDocument/2006/relationships/hyperlink" Target="https://www.energy.ca.gov/funding-opportunities/funding-resources" TargetMode="External"/><Relationship Id="rId36" Type="http://schemas.openxmlformats.org/officeDocument/2006/relationships/hyperlink" Target="https://calevip.org/ocpp-certification-process" TargetMode="External"/><Relationship Id="rId10" Type="http://schemas.openxmlformats.org/officeDocument/2006/relationships/endnotes" Target="endnotes.xml"/><Relationship Id="rId19" Type="http://schemas.openxmlformats.org/officeDocument/2006/relationships/hyperlink" Target="https://gcc02.safelinks.protection.outlook.com/?url=https%3A%2F%2Fzoom.us%2Fjoin&amp;data=05%7C01%7C%7Cc8f0904301ab473a748808db2aedf47e%7Cac3a124413f44ef68d1bbaa27148194e%7C0%7C0%7C638150973715209225%7CUnknown%7CTWFpbGZsb3d8eyJWIjoiMC4wLjAwMDAiLCJQIjoiV2luMzIiLCJBTiI6Ik1haWwiLCJXVCI6Mn0%3D%7C3000%7C%7C%7C&amp;sdata=T0ycyKy1KbXIWQteyvchN6d1y2wxyIrafDSXzDyGlGI%3D&amp;reserved=0" TargetMode="External"/><Relationship Id="rId31" Type="http://schemas.openxmlformats.org/officeDocument/2006/relationships/hyperlink" Target="https://www.cpuc.ca.gov/regulatory-services/licensing/transportation-licensing-and-analysis-branch/transportation-network-companies"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Phil.Dyer@energy.ca.gov" TargetMode="External"/><Relationship Id="rId27" Type="http://schemas.openxmlformats.org/officeDocument/2006/relationships/hyperlink" Target="https://webmaps.arb.ca.gov/PriorityPopulations/" TargetMode="External"/><Relationship Id="rId30" Type="http://schemas.openxmlformats.org/officeDocument/2006/relationships/hyperlink" Target="https://www.cpuc.ca.gov/regulatory-services/licensing/transportation-licensing-and-analysis-branch/transportation-network-companies" TargetMode="External"/><Relationship Id="rId35" Type="http://schemas.openxmlformats.org/officeDocument/2006/relationships/hyperlink" Target="https://webmaps.arb.ca.gov/PriorityPopulations/" TargetMode="External"/><Relationship Id="rId43" Type="http://schemas.openxmlformats.org/officeDocument/2006/relationships/hyperlink" Target="https://www.energy.ca.gov/funding-opportunities/solicitation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nergy.ca.gov/funding-opportunities/solicitations" TargetMode="External"/><Relationship Id="rId17" Type="http://schemas.openxmlformats.org/officeDocument/2006/relationships/footer" Target="footer3.xml"/><Relationship Id="rId25" Type="http://schemas.openxmlformats.org/officeDocument/2006/relationships/hyperlink" Target="https://escholarship.org/uc/item/6vk0h1mj" TargetMode="External"/><Relationship Id="rId33" Type="http://schemas.openxmlformats.org/officeDocument/2006/relationships/hyperlink" Target="https://businessportal.ca.gov/wp-content/uploads/2019/07/GoBIZ-EVCharging-Guidebook.pdf" TargetMode="External"/><Relationship Id="rId38" Type="http://schemas.openxmlformats.org/officeDocument/2006/relationships/hyperlink" Target="https://gss.energy.ca.gov/" TargetMode="External"/><Relationship Id="rId46" Type="http://schemas.openxmlformats.org/officeDocument/2006/relationships/theme" Target="theme/theme1.xml"/><Relationship Id="rId20" Type="http://schemas.openxmlformats.org/officeDocument/2006/relationships/hyperlink" Target="mailto:publicadvisor@energy.ca.gov" TargetMode="External"/><Relationship Id="rId4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iny\Downloads\GFO%20Template%20for%20CTP%202021-03-04.dotx" TargetMode="External"/></Relationships>
</file>

<file path=word/documenttasks/documenttasks1.xml><?xml version="1.0" encoding="utf-8"?>
<t:Tasks xmlns:t="http://schemas.microsoft.com/office/tasks/2019/documenttasks" xmlns:oel="http://schemas.microsoft.com/office/2019/extlst">
  <t:Task id="{712F74D3-5117-48F4-BAE4-D9AB3F9D2740}">
    <t:Anchor>
      <t:Comment id="807510465"/>
    </t:Anchor>
    <t:History>
      <t:Event id="{9E20485B-207B-4C3C-AAF9-CED2D568D00C}" time="2023-01-23T16:40:25.594Z">
        <t:Attribution userId="S::corey.permann@energy.ca.gov::ea92b421-d0ce-47f6-85c3-6192b0692b22" userProvider="AD" userName="Permann, Corey@Energy"/>
        <t:Anchor>
          <t:Comment id="221340448"/>
        </t:Anchor>
        <t:Create/>
      </t:Event>
      <t:Event id="{ED51BC7E-9499-4C27-80C9-D5AA72B34ACF}" time="2023-01-23T16:40:25.594Z">
        <t:Attribution userId="S::corey.permann@energy.ca.gov::ea92b421-d0ce-47f6-85c3-6192b0692b22" userProvider="AD" userName="Permann, Corey@Energy"/>
        <t:Anchor>
          <t:Comment id="221340448"/>
        </t:Anchor>
        <t:Assign userId="S::Matthew.Jumps@Energy.ca.gov::bad40930-56c4-4125-8dab-c04effea0025" userProvider="AD" userName="Jumps, Matthew@Energy"/>
      </t:Event>
      <t:Event id="{F0BD5EB1-A5DA-46FF-980E-0675F369DC2B}" time="2023-01-23T16:40:25.594Z">
        <t:Attribution userId="S::corey.permann@energy.ca.gov::ea92b421-d0ce-47f6-85c3-6192b0692b22" userProvider="AD" userName="Permann, Corey@Energy"/>
        <t:Anchor>
          <t:Comment id="221340448"/>
        </t:Anchor>
        <t:SetTitle title="@Jumps, Matthew@Energy let's update with the latest dates we discussed last week"/>
      </t:Event>
      <t:Event id="{7EB0676F-D021-47D7-BA32-59E8988C739D}" time="2023-01-24T17:36:59.862Z">
        <t:Attribution userId="S::matthew.jumps@energy.ca.gov::bad40930-56c4-4125-8dab-c04effea0025" userProvider="AD" userName="Jumps, Matthew@Energy"/>
        <t:Progress percentComplete="100"/>
      </t:Event>
    </t:History>
  </t:Task>
  <t:Task id="{E7A1B7FD-F932-4358-9088-CAC42E08CA50}">
    <t:Anchor>
      <t:Comment id="1414164291"/>
    </t:Anchor>
    <t:History>
      <t:Event id="{2DB2065A-00AB-4E16-8CBC-E352ED9766AD}" time="2023-01-23T17:02:46.898Z">
        <t:Attribution userId="S::corey.permann@energy.ca.gov::ea92b421-d0ce-47f6-85c3-6192b0692b22" userProvider="AD" userName="Permann, Corey@Energy"/>
        <t:Anchor>
          <t:Comment id="1414164291"/>
        </t:Anchor>
        <t:Create/>
      </t:Event>
      <t:Event id="{C62302CC-7D5D-48DD-8D91-72E365087BCA}" time="2023-01-23T17:02:46.898Z">
        <t:Attribution userId="S::corey.permann@energy.ca.gov::ea92b421-d0ce-47f6-85c3-6192b0692b22" userProvider="AD" userName="Permann, Corey@Energy"/>
        <t:Anchor>
          <t:Comment id="1414164291"/>
        </t:Anchor>
        <t:Assign userId="S::Matthew.Jumps@Energy.ca.gov::bad40930-56c4-4125-8dab-c04effea0025" userProvider="AD" userName="Jumps, Matthew@Energy"/>
      </t:Event>
      <t:Event id="{8852F501-4E8B-4011-861E-E9B25086E27F}" time="2023-01-23T17:02:46.898Z">
        <t:Attribution userId="S::corey.permann@energy.ca.gov::ea92b421-d0ce-47f6-85c3-6192b0692b22" userProvider="AD" userName="Permann, Corey@Energy"/>
        <t:Anchor>
          <t:Comment id="1414164291"/>
        </t:Anchor>
        <t:SetTitle title="@Jumps, Matthew@Energy We will need to obtain the latest language from Dustin"/>
      </t:Event>
    </t:History>
  </t:Task>
  <t:Task id="{07C71ECF-EFF1-42DB-8D99-256BCE9C18D1}">
    <t:Anchor>
      <t:Comment id="1791193454"/>
    </t:Anchor>
    <t:History>
      <t:Event id="{922FD44F-8EDB-4E31-BF05-B2BB1EDE57A3}" time="2023-01-23T17:11:52.808Z">
        <t:Attribution userId="S::corey.permann@energy.ca.gov::ea92b421-d0ce-47f6-85c3-6192b0692b22" userProvider="AD" userName="Permann, Corey@Energy"/>
        <t:Anchor>
          <t:Comment id="1791193454"/>
        </t:Anchor>
        <t:Create/>
      </t:Event>
      <t:Event id="{F8560E12-1741-46C1-B989-FEE385D0E019}" time="2023-01-23T17:11:52.808Z">
        <t:Attribution userId="S::corey.permann@energy.ca.gov::ea92b421-d0ce-47f6-85c3-6192b0692b22" userProvider="AD" userName="Permann, Corey@Energy"/>
        <t:Anchor>
          <t:Comment id="1791193454"/>
        </t:Anchor>
        <t:Assign userId="S::Matthew.Jumps@Energy.ca.gov::bad40930-56c4-4125-8dab-c04effea0025" userProvider="AD" userName="Jumps, Matthew@Energy"/>
      </t:Event>
      <t:Event id="{3DB6F7A6-1458-4FED-8C04-4D06BE8D6BD9}" time="2023-01-23T17:11:52.808Z">
        <t:Attribution userId="S::corey.permann@energy.ca.gov::ea92b421-d0ce-47f6-85c3-6192b0692b22" userProvider="AD" userName="Permann, Corey@Energy"/>
        <t:Anchor>
          <t:Comment id="1791193454"/>
        </t:Anchor>
        <t:SetTitle title="@Jumps, Matthew@Energy review chill-2 and make additions where appropriate. We tweaked the language a bit and added a section for utilities. https://caenergy.sharepoint.com/:w:/r/sites/FTD/_layouts/15/Doc.aspx?sourcedoc=%7B5F97867E-2198-48AB-AE11-…"/>
      </t:Event>
      <t:Event id="{A88DCA42-9393-42F8-A02B-8D5876F4AB4D}" time="2023-01-24T17:47:26.168Z">
        <t:Attribution userId="S::matthew.jumps@energy.ca.gov::bad40930-56c4-4125-8dab-c04effea0025" userProvider="AD" userName="Jumps, Matthew@Energy"/>
        <t:Progress percentComplete="100"/>
      </t:Event>
    </t:History>
  </t:Task>
  <t:Task id="{047864D6-D39C-4A53-A917-C09E21477104}">
    <t:Anchor>
      <t:Comment id="1723468324"/>
    </t:Anchor>
    <t:History>
      <t:Event id="{550C8929-B6E6-4462-A313-E6DF009DD5D2}" time="2023-01-31T23:52:26.349Z">
        <t:Attribution userId="S::corey.permann@energy.ca.gov::ea92b421-d0ce-47f6-85c3-6192b0692b22" userProvider="AD" userName="Permann, Corey@Energy"/>
        <t:Anchor>
          <t:Comment id="1723468324"/>
        </t:Anchor>
        <t:Create/>
      </t:Event>
      <t:Event id="{55B0F294-984D-4C23-A1B1-9A0FA07FFC0F}" time="2023-01-31T23:52:26.349Z">
        <t:Attribution userId="S::corey.permann@energy.ca.gov::ea92b421-d0ce-47f6-85c3-6192b0692b22" userProvider="AD" userName="Permann, Corey@Energy"/>
        <t:Anchor>
          <t:Comment id="1723468324"/>
        </t:Anchor>
        <t:Assign userId="S::Matthew.Jumps@Energy.ca.gov::bad40930-56c4-4125-8dab-c04effea0025" userProvider="AD" userName="Jumps, Matthew@Energy"/>
      </t:Event>
      <t:Event id="{E47A6710-90F0-420A-9BAD-2ECA792D3C14}" time="2023-01-31T23:52:26.349Z">
        <t:Attribution userId="S::corey.permann@energy.ca.gov::ea92b421-d0ce-47f6-85c3-6192b0692b22" userProvider="AD" userName="Permann, Corey@Energy"/>
        <t:Anchor>
          <t:Comment id="1723468324"/>
        </t:Anchor>
        <t:SetTitle title="@Jumps, Matthew@Energy for some reason, I can't change the font siz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41E848-9917-4BF4-B7D1-A319F85F3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C2C18-DC19-4326-B782-C4ABE7316808}">
  <ds:schemaRefs>
    <ds:schemaRef ds:uri="http://schemas.openxmlformats.org/officeDocument/2006/bibliography"/>
  </ds:schemaRefs>
</ds:datastoreItem>
</file>

<file path=customXml/itemProps3.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1A5D0E97-6AC2-4B0A-871D-3630B0198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GFO Template for CTP 2021-03-04.dotx</Template>
  <TotalTime>5</TotalTime>
  <Pages>46</Pages>
  <Words>13955</Words>
  <Characters>86014</Characters>
  <Application>Microsoft Office Word</Application>
  <DocSecurity>4</DocSecurity>
  <Lines>716</Lines>
  <Paragraphs>199</Paragraphs>
  <ScaleCrop>false</ScaleCrop>
  <HeadingPairs>
    <vt:vector size="2" baseType="variant">
      <vt:variant>
        <vt:lpstr>Title</vt:lpstr>
      </vt:variant>
      <vt:variant>
        <vt:i4>1</vt:i4>
      </vt:variant>
    </vt:vector>
  </HeadingPairs>
  <TitlesOfParts>
    <vt:vector size="1" baseType="lpstr">
      <vt:lpstr>REQUEST FOR PROPOSAL 000-00-000</vt:lpstr>
    </vt:vector>
  </TitlesOfParts>
  <Company>California Energy Commission</Company>
  <LinksUpToDate>false</LinksUpToDate>
  <CharactersWithSpaces>99770</CharactersWithSpaces>
  <SharedDoc>false</SharedDoc>
  <HLinks>
    <vt:vector size="414" baseType="variant">
      <vt:variant>
        <vt:i4>4194311</vt:i4>
      </vt:variant>
      <vt:variant>
        <vt:i4>360</vt:i4>
      </vt:variant>
      <vt:variant>
        <vt:i4>0</vt:i4>
      </vt:variant>
      <vt:variant>
        <vt:i4>5</vt:i4>
      </vt:variant>
      <vt:variant>
        <vt:lpwstr>https://www.energy.ca.gov/funding-opportunities/solicitations</vt:lpwstr>
      </vt:variant>
      <vt:variant>
        <vt:lpwstr/>
      </vt:variant>
      <vt:variant>
        <vt:i4>4653082</vt:i4>
      </vt:variant>
      <vt:variant>
        <vt:i4>339</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8192060</vt:i4>
      </vt:variant>
      <vt:variant>
        <vt:i4>333</vt:i4>
      </vt:variant>
      <vt:variant>
        <vt:i4>0</vt:i4>
      </vt:variant>
      <vt:variant>
        <vt:i4>5</vt:i4>
      </vt:variant>
      <vt:variant>
        <vt:lpwstr>https://gcc02.safelinks.protection.outlook.com/?url=https%3A%2F%2Fwww.energy.ca.gov%2Fmedia%2F1654&amp;data=04%7C01%7C%7C817e9b823203445df9fb08d99e6003f0%7Cac3a124413f44ef68d1bbaa27148194e%7C0%7C0%7C637714957481962127%7CUnknown%7CTWFpbGZsb3d8eyJWIjoiMC4wLjAwMDAiLCJQIjoiV2luMzIiLCJBTiI6Ik1haWwiLCJXVCI6Mn0%3D%7C1000&amp;sdata=0kp4Rrki60lwhuOQrx%2F%2BM7B48HdUhQtmDQX1dGbf6Rc%3D&amp;reserved=0</vt:lpwstr>
      </vt:variant>
      <vt:variant>
        <vt:lpwstr/>
      </vt:variant>
      <vt:variant>
        <vt:i4>2359405</vt:i4>
      </vt:variant>
      <vt:variant>
        <vt:i4>330</vt:i4>
      </vt:variant>
      <vt:variant>
        <vt:i4>0</vt:i4>
      </vt:variant>
      <vt:variant>
        <vt:i4>5</vt:i4>
      </vt:variant>
      <vt:variant>
        <vt:lpwstr>https://gss.energy.ca.gov/</vt:lpwstr>
      </vt:variant>
      <vt:variant>
        <vt:lpwstr/>
      </vt:variant>
      <vt:variant>
        <vt:i4>7733318</vt:i4>
      </vt:variant>
      <vt:variant>
        <vt:i4>327</vt:i4>
      </vt:variant>
      <vt:variant>
        <vt:i4>0</vt:i4>
      </vt:variant>
      <vt:variant>
        <vt:i4>5</vt:i4>
      </vt:variant>
      <vt:variant>
        <vt:lpwstr>https://leginfo.legislature.ca.gov/faces/billNavClient.xhtml?bill_id=202120220AB2061</vt:lpwstr>
      </vt:variant>
      <vt:variant>
        <vt:lpwstr/>
      </vt:variant>
      <vt:variant>
        <vt:i4>6422579</vt:i4>
      </vt:variant>
      <vt:variant>
        <vt:i4>324</vt:i4>
      </vt:variant>
      <vt:variant>
        <vt:i4>0</vt:i4>
      </vt:variant>
      <vt:variant>
        <vt:i4>5</vt:i4>
      </vt:variant>
      <vt:variant>
        <vt:lpwstr>https://calevip.org/ocpp-certification-process</vt:lpwstr>
      </vt:variant>
      <vt:variant>
        <vt:lpwstr/>
      </vt:variant>
      <vt:variant>
        <vt:i4>7340088</vt:i4>
      </vt:variant>
      <vt:variant>
        <vt:i4>321</vt:i4>
      </vt:variant>
      <vt:variant>
        <vt:i4>0</vt:i4>
      </vt:variant>
      <vt:variant>
        <vt:i4>5</vt:i4>
      </vt:variant>
      <vt:variant>
        <vt:lpwstr>https://webmaps.arb.ca.gov/PriorityPopulations/</vt:lpwstr>
      </vt:variant>
      <vt:variant>
        <vt:lpwstr/>
      </vt:variant>
      <vt:variant>
        <vt:i4>7340088</vt:i4>
      </vt:variant>
      <vt:variant>
        <vt:i4>318</vt:i4>
      </vt:variant>
      <vt:variant>
        <vt:i4>0</vt:i4>
      </vt:variant>
      <vt:variant>
        <vt:i4>5</vt:i4>
      </vt:variant>
      <vt:variant>
        <vt:lpwstr>https://webmaps.arb.ca.gov/PriorityPopulations/</vt:lpwstr>
      </vt:variant>
      <vt:variant>
        <vt:lpwstr/>
      </vt:variant>
      <vt:variant>
        <vt:i4>7798885</vt:i4>
      </vt:variant>
      <vt:variant>
        <vt:i4>315</vt:i4>
      </vt:variant>
      <vt:variant>
        <vt:i4>0</vt:i4>
      </vt:variant>
      <vt:variant>
        <vt:i4>5</vt:i4>
      </vt:variant>
      <vt:variant>
        <vt:lpwstr>https://businessportal.ca.gov/wp-content/uploads/2019/07/GoBIZ-EVCharging-Guidebook.pdf</vt:lpwstr>
      </vt:variant>
      <vt:variant>
        <vt:lpwstr/>
      </vt:variant>
      <vt:variant>
        <vt:i4>196691</vt:i4>
      </vt:variant>
      <vt:variant>
        <vt:i4>312</vt:i4>
      </vt:variant>
      <vt:variant>
        <vt:i4>0</vt:i4>
      </vt:variant>
      <vt:variant>
        <vt:i4>5</vt:i4>
      </vt:variant>
      <vt:variant>
        <vt:lpwstr>https://www.cpuc.ca.gov/regulatory-services/licensing/transportation-licensing-and-analysis-branch/charter-party-carriers</vt:lpwstr>
      </vt:variant>
      <vt:variant>
        <vt:lpwstr/>
      </vt:variant>
      <vt:variant>
        <vt:i4>6553647</vt:i4>
      </vt:variant>
      <vt:variant>
        <vt:i4>308</vt:i4>
      </vt:variant>
      <vt:variant>
        <vt:i4>0</vt:i4>
      </vt:variant>
      <vt:variant>
        <vt:i4>5</vt:i4>
      </vt:variant>
      <vt:variant>
        <vt:lpwstr>https://www.cpuc.ca.gov/regulatory-services/licensing/transportation-licensing-and-analysis-branch/transportation-network-companies</vt:lpwstr>
      </vt:variant>
      <vt:variant>
        <vt:lpwstr/>
      </vt:variant>
      <vt:variant>
        <vt:i4>6553647</vt:i4>
      </vt:variant>
      <vt:variant>
        <vt:i4>306</vt:i4>
      </vt:variant>
      <vt:variant>
        <vt:i4>0</vt:i4>
      </vt:variant>
      <vt:variant>
        <vt:i4>5</vt:i4>
      </vt:variant>
      <vt:variant>
        <vt:lpwstr>https://www.cpuc.ca.gov/regulatory-services/licensing/transportation-licensing-and-analysis-branch/transportation-network-companies</vt:lpwstr>
      </vt:variant>
      <vt:variant>
        <vt:lpwstr/>
      </vt:variant>
      <vt:variant>
        <vt:i4>2490465</vt:i4>
      </vt:variant>
      <vt:variant>
        <vt:i4>303</vt:i4>
      </vt:variant>
      <vt:variant>
        <vt:i4>0</vt:i4>
      </vt:variant>
      <vt:variant>
        <vt:i4>5</vt:i4>
      </vt:variant>
      <vt:variant>
        <vt:lpwstr>http://www.sos.ca.gov/</vt:lpwstr>
      </vt:variant>
      <vt:variant>
        <vt:lpwstr/>
      </vt:variant>
      <vt:variant>
        <vt:i4>393221</vt:i4>
      </vt:variant>
      <vt:variant>
        <vt:i4>300</vt:i4>
      </vt:variant>
      <vt:variant>
        <vt:i4>0</vt:i4>
      </vt:variant>
      <vt:variant>
        <vt:i4>5</vt:i4>
      </vt:variant>
      <vt:variant>
        <vt:lpwstr>https://www.energy.ca.gov/funding-opportunities/funding-resources</vt:lpwstr>
      </vt:variant>
      <vt:variant>
        <vt:lpwstr/>
      </vt:variant>
      <vt:variant>
        <vt:i4>7340088</vt:i4>
      </vt:variant>
      <vt:variant>
        <vt:i4>297</vt:i4>
      </vt:variant>
      <vt:variant>
        <vt:i4>0</vt:i4>
      </vt:variant>
      <vt:variant>
        <vt:i4>5</vt:i4>
      </vt:variant>
      <vt:variant>
        <vt:lpwstr>https://webmaps.arb.ca.gov/PriorityPopulations/</vt:lpwstr>
      </vt:variant>
      <vt:variant>
        <vt:lpwstr/>
      </vt:variant>
      <vt:variant>
        <vt:i4>1507350</vt:i4>
      </vt:variant>
      <vt:variant>
        <vt:i4>294</vt:i4>
      </vt:variant>
      <vt:variant>
        <vt:i4>0</vt:i4>
      </vt:variant>
      <vt:variant>
        <vt:i4>5</vt:i4>
      </vt:variant>
      <vt:variant>
        <vt:lpwstr>https://www.energy.ca.gov/funding-opportunities/funding-resources/ecams-resources</vt:lpwstr>
      </vt:variant>
      <vt:variant>
        <vt:lpwstr/>
      </vt:variant>
      <vt:variant>
        <vt:i4>2031638</vt:i4>
      </vt:variant>
      <vt:variant>
        <vt:i4>291</vt:i4>
      </vt:variant>
      <vt:variant>
        <vt:i4>0</vt:i4>
      </vt:variant>
      <vt:variant>
        <vt:i4>5</vt:i4>
      </vt:variant>
      <vt:variant>
        <vt:lpwstr>https://escholarship.org/uc/item/6vk0h1mj</vt:lpwstr>
      </vt:variant>
      <vt:variant>
        <vt:lpwstr/>
      </vt:variant>
      <vt:variant>
        <vt:i4>8257582</vt:i4>
      </vt:variant>
      <vt:variant>
        <vt:i4>288</vt:i4>
      </vt:variant>
      <vt:variant>
        <vt:i4>0</vt:i4>
      </vt:variant>
      <vt:variant>
        <vt:i4>5</vt:i4>
      </vt:variant>
      <vt:variant>
        <vt:lpwstr>https://www.energy.ca.gov/programs-and-topics/programs/electric-vehicle-charging-infrastructure-assessment-ab-2127</vt:lpwstr>
      </vt:variant>
      <vt:variant>
        <vt:lpwstr/>
      </vt:variant>
      <vt:variant>
        <vt:i4>7209015</vt:i4>
      </vt:variant>
      <vt:variant>
        <vt:i4>285</vt:i4>
      </vt:variant>
      <vt:variant>
        <vt:i4>0</vt:i4>
      </vt:variant>
      <vt:variant>
        <vt:i4>5</vt:i4>
      </vt:variant>
      <vt:variant>
        <vt:lpwstr>https://www.energy.ca.gov/publications/2022/2022-2023-investment-plan-update-clean-transportation-program-0</vt:lpwstr>
      </vt:variant>
      <vt:variant>
        <vt:lpwstr/>
      </vt:variant>
      <vt:variant>
        <vt:i4>6750280</vt:i4>
      </vt:variant>
      <vt:variant>
        <vt:i4>282</vt:i4>
      </vt:variant>
      <vt:variant>
        <vt:i4>0</vt:i4>
      </vt:variant>
      <vt:variant>
        <vt:i4>5</vt:i4>
      </vt:variant>
      <vt:variant>
        <vt:lpwstr>mailto:Phil.Dyer@energy.ca.gov</vt:lpwstr>
      </vt:variant>
      <vt:variant>
        <vt:lpwstr/>
      </vt:variant>
      <vt:variant>
        <vt:i4>852040</vt:i4>
      </vt:variant>
      <vt:variant>
        <vt:i4>279</vt:i4>
      </vt:variant>
      <vt:variant>
        <vt:i4>0</vt:i4>
      </vt:variant>
      <vt:variant>
        <vt:i4>5</vt:i4>
      </vt:variant>
      <vt:variant>
        <vt:lpwstr>http://www.energy.ca.gov/contracts/index.html</vt:lpwstr>
      </vt:variant>
      <vt:variant>
        <vt:lpwstr/>
      </vt:variant>
      <vt:variant>
        <vt:i4>3539029</vt:i4>
      </vt:variant>
      <vt:variant>
        <vt:i4>276</vt:i4>
      </vt:variant>
      <vt:variant>
        <vt:i4>0</vt:i4>
      </vt:variant>
      <vt:variant>
        <vt:i4>5</vt:i4>
      </vt:variant>
      <vt:variant>
        <vt:lpwstr>mailto:publicadvisor@energy.ca.gov</vt:lpwstr>
      </vt:variant>
      <vt:variant>
        <vt:lpwstr/>
      </vt:variant>
      <vt:variant>
        <vt:i4>4718603</vt:i4>
      </vt:variant>
      <vt:variant>
        <vt:i4>273</vt:i4>
      </vt:variant>
      <vt:variant>
        <vt:i4>0</vt:i4>
      </vt:variant>
      <vt:variant>
        <vt:i4>5</vt:i4>
      </vt:variant>
      <vt:variant>
        <vt:lpwstr>https://zoom.us/join</vt:lpwstr>
      </vt:variant>
      <vt:variant>
        <vt:lpwstr/>
      </vt:variant>
      <vt:variant>
        <vt:i4>5767169</vt:i4>
      </vt:variant>
      <vt:variant>
        <vt:i4>270</vt:i4>
      </vt:variant>
      <vt:variant>
        <vt:i4>0</vt:i4>
      </vt:variant>
      <vt:variant>
        <vt:i4>5</vt:i4>
      </vt:variant>
      <vt:variant>
        <vt:lpwstr>https://energy.zoom.us/j/95797746229?pwd=YkVzZnR0QXhOT01rQ0hvREkwUVFwdz09</vt:lpwstr>
      </vt:variant>
      <vt:variant>
        <vt:lpwstr/>
      </vt:variant>
      <vt:variant>
        <vt:i4>1769522</vt:i4>
      </vt:variant>
      <vt:variant>
        <vt:i4>263</vt:i4>
      </vt:variant>
      <vt:variant>
        <vt:i4>0</vt:i4>
      </vt:variant>
      <vt:variant>
        <vt:i4>5</vt:i4>
      </vt:variant>
      <vt:variant>
        <vt:lpwstr/>
      </vt:variant>
      <vt:variant>
        <vt:lpwstr>_Toc127443094</vt:lpwstr>
      </vt:variant>
      <vt:variant>
        <vt:i4>1769522</vt:i4>
      </vt:variant>
      <vt:variant>
        <vt:i4>257</vt:i4>
      </vt:variant>
      <vt:variant>
        <vt:i4>0</vt:i4>
      </vt:variant>
      <vt:variant>
        <vt:i4>5</vt:i4>
      </vt:variant>
      <vt:variant>
        <vt:lpwstr/>
      </vt:variant>
      <vt:variant>
        <vt:lpwstr>_Toc127443093</vt:lpwstr>
      </vt:variant>
      <vt:variant>
        <vt:i4>1769522</vt:i4>
      </vt:variant>
      <vt:variant>
        <vt:i4>251</vt:i4>
      </vt:variant>
      <vt:variant>
        <vt:i4>0</vt:i4>
      </vt:variant>
      <vt:variant>
        <vt:i4>5</vt:i4>
      </vt:variant>
      <vt:variant>
        <vt:lpwstr/>
      </vt:variant>
      <vt:variant>
        <vt:lpwstr>_Toc127443092</vt:lpwstr>
      </vt:variant>
      <vt:variant>
        <vt:i4>1769522</vt:i4>
      </vt:variant>
      <vt:variant>
        <vt:i4>245</vt:i4>
      </vt:variant>
      <vt:variant>
        <vt:i4>0</vt:i4>
      </vt:variant>
      <vt:variant>
        <vt:i4>5</vt:i4>
      </vt:variant>
      <vt:variant>
        <vt:lpwstr/>
      </vt:variant>
      <vt:variant>
        <vt:lpwstr>_Toc127443091</vt:lpwstr>
      </vt:variant>
      <vt:variant>
        <vt:i4>1769522</vt:i4>
      </vt:variant>
      <vt:variant>
        <vt:i4>239</vt:i4>
      </vt:variant>
      <vt:variant>
        <vt:i4>0</vt:i4>
      </vt:variant>
      <vt:variant>
        <vt:i4>5</vt:i4>
      </vt:variant>
      <vt:variant>
        <vt:lpwstr/>
      </vt:variant>
      <vt:variant>
        <vt:lpwstr>_Toc127443090</vt:lpwstr>
      </vt:variant>
      <vt:variant>
        <vt:i4>1703986</vt:i4>
      </vt:variant>
      <vt:variant>
        <vt:i4>233</vt:i4>
      </vt:variant>
      <vt:variant>
        <vt:i4>0</vt:i4>
      </vt:variant>
      <vt:variant>
        <vt:i4>5</vt:i4>
      </vt:variant>
      <vt:variant>
        <vt:lpwstr/>
      </vt:variant>
      <vt:variant>
        <vt:lpwstr>_Toc127443089</vt:lpwstr>
      </vt:variant>
      <vt:variant>
        <vt:i4>1703986</vt:i4>
      </vt:variant>
      <vt:variant>
        <vt:i4>227</vt:i4>
      </vt:variant>
      <vt:variant>
        <vt:i4>0</vt:i4>
      </vt:variant>
      <vt:variant>
        <vt:i4>5</vt:i4>
      </vt:variant>
      <vt:variant>
        <vt:lpwstr/>
      </vt:variant>
      <vt:variant>
        <vt:lpwstr>_Toc127443088</vt:lpwstr>
      </vt:variant>
      <vt:variant>
        <vt:i4>1703986</vt:i4>
      </vt:variant>
      <vt:variant>
        <vt:i4>221</vt:i4>
      </vt:variant>
      <vt:variant>
        <vt:i4>0</vt:i4>
      </vt:variant>
      <vt:variant>
        <vt:i4>5</vt:i4>
      </vt:variant>
      <vt:variant>
        <vt:lpwstr/>
      </vt:variant>
      <vt:variant>
        <vt:lpwstr>_Toc127443087</vt:lpwstr>
      </vt:variant>
      <vt:variant>
        <vt:i4>1703986</vt:i4>
      </vt:variant>
      <vt:variant>
        <vt:i4>215</vt:i4>
      </vt:variant>
      <vt:variant>
        <vt:i4>0</vt:i4>
      </vt:variant>
      <vt:variant>
        <vt:i4>5</vt:i4>
      </vt:variant>
      <vt:variant>
        <vt:lpwstr/>
      </vt:variant>
      <vt:variant>
        <vt:lpwstr>_Toc127443086</vt:lpwstr>
      </vt:variant>
      <vt:variant>
        <vt:i4>1703986</vt:i4>
      </vt:variant>
      <vt:variant>
        <vt:i4>209</vt:i4>
      </vt:variant>
      <vt:variant>
        <vt:i4>0</vt:i4>
      </vt:variant>
      <vt:variant>
        <vt:i4>5</vt:i4>
      </vt:variant>
      <vt:variant>
        <vt:lpwstr/>
      </vt:variant>
      <vt:variant>
        <vt:lpwstr>_Toc127443085</vt:lpwstr>
      </vt:variant>
      <vt:variant>
        <vt:i4>1703986</vt:i4>
      </vt:variant>
      <vt:variant>
        <vt:i4>203</vt:i4>
      </vt:variant>
      <vt:variant>
        <vt:i4>0</vt:i4>
      </vt:variant>
      <vt:variant>
        <vt:i4>5</vt:i4>
      </vt:variant>
      <vt:variant>
        <vt:lpwstr/>
      </vt:variant>
      <vt:variant>
        <vt:lpwstr>_Toc127443084</vt:lpwstr>
      </vt:variant>
      <vt:variant>
        <vt:i4>1703986</vt:i4>
      </vt:variant>
      <vt:variant>
        <vt:i4>197</vt:i4>
      </vt:variant>
      <vt:variant>
        <vt:i4>0</vt:i4>
      </vt:variant>
      <vt:variant>
        <vt:i4>5</vt:i4>
      </vt:variant>
      <vt:variant>
        <vt:lpwstr/>
      </vt:variant>
      <vt:variant>
        <vt:lpwstr>_Toc127443083</vt:lpwstr>
      </vt:variant>
      <vt:variant>
        <vt:i4>1703986</vt:i4>
      </vt:variant>
      <vt:variant>
        <vt:i4>191</vt:i4>
      </vt:variant>
      <vt:variant>
        <vt:i4>0</vt:i4>
      </vt:variant>
      <vt:variant>
        <vt:i4>5</vt:i4>
      </vt:variant>
      <vt:variant>
        <vt:lpwstr/>
      </vt:variant>
      <vt:variant>
        <vt:lpwstr>_Toc127443082</vt:lpwstr>
      </vt:variant>
      <vt:variant>
        <vt:i4>1703986</vt:i4>
      </vt:variant>
      <vt:variant>
        <vt:i4>185</vt:i4>
      </vt:variant>
      <vt:variant>
        <vt:i4>0</vt:i4>
      </vt:variant>
      <vt:variant>
        <vt:i4>5</vt:i4>
      </vt:variant>
      <vt:variant>
        <vt:lpwstr/>
      </vt:variant>
      <vt:variant>
        <vt:lpwstr>_Toc127443081</vt:lpwstr>
      </vt:variant>
      <vt:variant>
        <vt:i4>1703986</vt:i4>
      </vt:variant>
      <vt:variant>
        <vt:i4>179</vt:i4>
      </vt:variant>
      <vt:variant>
        <vt:i4>0</vt:i4>
      </vt:variant>
      <vt:variant>
        <vt:i4>5</vt:i4>
      </vt:variant>
      <vt:variant>
        <vt:lpwstr/>
      </vt:variant>
      <vt:variant>
        <vt:lpwstr>_Toc127443080</vt:lpwstr>
      </vt:variant>
      <vt:variant>
        <vt:i4>1376306</vt:i4>
      </vt:variant>
      <vt:variant>
        <vt:i4>173</vt:i4>
      </vt:variant>
      <vt:variant>
        <vt:i4>0</vt:i4>
      </vt:variant>
      <vt:variant>
        <vt:i4>5</vt:i4>
      </vt:variant>
      <vt:variant>
        <vt:lpwstr/>
      </vt:variant>
      <vt:variant>
        <vt:lpwstr>_Toc127443079</vt:lpwstr>
      </vt:variant>
      <vt:variant>
        <vt:i4>1376306</vt:i4>
      </vt:variant>
      <vt:variant>
        <vt:i4>167</vt:i4>
      </vt:variant>
      <vt:variant>
        <vt:i4>0</vt:i4>
      </vt:variant>
      <vt:variant>
        <vt:i4>5</vt:i4>
      </vt:variant>
      <vt:variant>
        <vt:lpwstr/>
      </vt:variant>
      <vt:variant>
        <vt:lpwstr>_Toc127443078</vt:lpwstr>
      </vt:variant>
      <vt:variant>
        <vt:i4>1376306</vt:i4>
      </vt:variant>
      <vt:variant>
        <vt:i4>161</vt:i4>
      </vt:variant>
      <vt:variant>
        <vt:i4>0</vt:i4>
      </vt:variant>
      <vt:variant>
        <vt:i4>5</vt:i4>
      </vt:variant>
      <vt:variant>
        <vt:lpwstr/>
      </vt:variant>
      <vt:variant>
        <vt:lpwstr>_Toc127443077</vt:lpwstr>
      </vt:variant>
      <vt:variant>
        <vt:i4>1376306</vt:i4>
      </vt:variant>
      <vt:variant>
        <vt:i4>155</vt:i4>
      </vt:variant>
      <vt:variant>
        <vt:i4>0</vt:i4>
      </vt:variant>
      <vt:variant>
        <vt:i4>5</vt:i4>
      </vt:variant>
      <vt:variant>
        <vt:lpwstr/>
      </vt:variant>
      <vt:variant>
        <vt:lpwstr>_Toc127443076</vt:lpwstr>
      </vt:variant>
      <vt:variant>
        <vt:i4>1376306</vt:i4>
      </vt:variant>
      <vt:variant>
        <vt:i4>149</vt:i4>
      </vt:variant>
      <vt:variant>
        <vt:i4>0</vt:i4>
      </vt:variant>
      <vt:variant>
        <vt:i4>5</vt:i4>
      </vt:variant>
      <vt:variant>
        <vt:lpwstr/>
      </vt:variant>
      <vt:variant>
        <vt:lpwstr>_Toc127443075</vt:lpwstr>
      </vt:variant>
      <vt:variant>
        <vt:i4>1376306</vt:i4>
      </vt:variant>
      <vt:variant>
        <vt:i4>143</vt:i4>
      </vt:variant>
      <vt:variant>
        <vt:i4>0</vt:i4>
      </vt:variant>
      <vt:variant>
        <vt:i4>5</vt:i4>
      </vt:variant>
      <vt:variant>
        <vt:lpwstr/>
      </vt:variant>
      <vt:variant>
        <vt:lpwstr>_Toc127443074</vt:lpwstr>
      </vt:variant>
      <vt:variant>
        <vt:i4>1376306</vt:i4>
      </vt:variant>
      <vt:variant>
        <vt:i4>137</vt:i4>
      </vt:variant>
      <vt:variant>
        <vt:i4>0</vt:i4>
      </vt:variant>
      <vt:variant>
        <vt:i4>5</vt:i4>
      </vt:variant>
      <vt:variant>
        <vt:lpwstr/>
      </vt:variant>
      <vt:variant>
        <vt:lpwstr>_Toc127443073</vt:lpwstr>
      </vt:variant>
      <vt:variant>
        <vt:i4>1376306</vt:i4>
      </vt:variant>
      <vt:variant>
        <vt:i4>131</vt:i4>
      </vt:variant>
      <vt:variant>
        <vt:i4>0</vt:i4>
      </vt:variant>
      <vt:variant>
        <vt:i4>5</vt:i4>
      </vt:variant>
      <vt:variant>
        <vt:lpwstr/>
      </vt:variant>
      <vt:variant>
        <vt:lpwstr>_Toc127443072</vt:lpwstr>
      </vt:variant>
      <vt:variant>
        <vt:i4>1376306</vt:i4>
      </vt:variant>
      <vt:variant>
        <vt:i4>125</vt:i4>
      </vt:variant>
      <vt:variant>
        <vt:i4>0</vt:i4>
      </vt:variant>
      <vt:variant>
        <vt:i4>5</vt:i4>
      </vt:variant>
      <vt:variant>
        <vt:lpwstr/>
      </vt:variant>
      <vt:variant>
        <vt:lpwstr>_Toc127443071</vt:lpwstr>
      </vt:variant>
      <vt:variant>
        <vt:i4>1376306</vt:i4>
      </vt:variant>
      <vt:variant>
        <vt:i4>119</vt:i4>
      </vt:variant>
      <vt:variant>
        <vt:i4>0</vt:i4>
      </vt:variant>
      <vt:variant>
        <vt:i4>5</vt:i4>
      </vt:variant>
      <vt:variant>
        <vt:lpwstr/>
      </vt:variant>
      <vt:variant>
        <vt:lpwstr>_Toc127443070</vt:lpwstr>
      </vt:variant>
      <vt:variant>
        <vt:i4>1310770</vt:i4>
      </vt:variant>
      <vt:variant>
        <vt:i4>113</vt:i4>
      </vt:variant>
      <vt:variant>
        <vt:i4>0</vt:i4>
      </vt:variant>
      <vt:variant>
        <vt:i4>5</vt:i4>
      </vt:variant>
      <vt:variant>
        <vt:lpwstr/>
      </vt:variant>
      <vt:variant>
        <vt:lpwstr>_Toc127443069</vt:lpwstr>
      </vt:variant>
      <vt:variant>
        <vt:i4>1310770</vt:i4>
      </vt:variant>
      <vt:variant>
        <vt:i4>107</vt:i4>
      </vt:variant>
      <vt:variant>
        <vt:i4>0</vt:i4>
      </vt:variant>
      <vt:variant>
        <vt:i4>5</vt:i4>
      </vt:variant>
      <vt:variant>
        <vt:lpwstr/>
      </vt:variant>
      <vt:variant>
        <vt:lpwstr>_Toc127443068</vt:lpwstr>
      </vt:variant>
      <vt:variant>
        <vt:i4>1310770</vt:i4>
      </vt:variant>
      <vt:variant>
        <vt:i4>101</vt:i4>
      </vt:variant>
      <vt:variant>
        <vt:i4>0</vt:i4>
      </vt:variant>
      <vt:variant>
        <vt:i4>5</vt:i4>
      </vt:variant>
      <vt:variant>
        <vt:lpwstr/>
      </vt:variant>
      <vt:variant>
        <vt:lpwstr>_Toc127443067</vt:lpwstr>
      </vt:variant>
      <vt:variant>
        <vt:i4>1310770</vt:i4>
      </vt:variant>
      <vt:variant>
        <vt:i4>95</vt:i4>
      </vt:variant>
      <vt:variant>
        <vt:i4>0</vt:i4>
      </vt:variant>
      <vt:variant>
        <vt:i4>5</vt:i4>
      </vt:variant>
      <vt:variant>
        <vt:lpwstr/>
      </vt:variant>
      <vt:variant>
        <vt:lpwstr>_Toc127443066</vt:lpwstr>
      </vt:variant>
      <vt:variant>
        <vt:i4>1310770</vt:i4>
      </vt:variant>
      <vt:variant>
        <vt:i4>89</vt:i4>
      </vt:variant>
      <vt:variant>
        <vt:i4>0</vt:i4>
      </vt:variant>
      <vt:variant>
        <vt:i4>5</vt:i4>
      </vt:variant>
      <vt:variant>
        <vt:lpwstr/>
      </vt:variant>
      <vt:variant>
        <vt:lpwstr>_Toc127443065</vt:lpwstr>
      </vt:variant>
      <vt:variant>
        <vt:i4>1310770</vt:i4>
      </vt:variant>
      <vt:variant>
        <vt:i4>83</vt:i4>
      </vt:variant>
      <vt:variant>
        <vt:i4>0</vt:i4>
      </vt:variant>
      <vt:variant>
        <vt:i4>5</vt:i4>
      </vt:variant>
      <vt:variant>
        <vt:lpwstr/>
      </vt:variant>
      <vt:variant>
        <vt:lpwstr>_Toc127443064</vt:lpwstr>
      </vt:variant>
      <vt:variant>
        <vt:i4>1310770</vt:i4>
      </vt:variant>
      <vt:variant>
        <vt:i4>77</vt:i4>
      </vt:variant>
      <vt:variant>
        <vt:i4>0</vt:i4>
      </vt:variant>
      <vt:variant>
        <vt:i4>5</vt:i4>
      </vt:variant>
      <vt:variant>
        <vt:lpwstr/>
      </vt:variant>
      <vt:variant>
        <vt:lpwstr>_Toc127443063</vt:lpwstr>
      </vt:variant>
      <vt:variant>
        <vt:i4>1310770</vt:i4>
      </vt:variant>
      <vt:variant>
        <vt:i4>71</vt:i4>
      </vt:variant>
      <vt:variant>
        <vt:i4>0</vt:i4>
      </vt:variant>
      <vt:variant>
        <vt:i4>5</vt:i4>
      </vt:variant>
      <vt:variant>
        <vt:lpwstr/>
      </vt:variant>
      <vt:variant>
        <vt:lpwstr>_Toc127443062</vt:lpwstr>
      </vt:variant>
      <vt:variant>
        <vt:i4>1310770</vt:i4>
      </vt:variant>
      <vt:variant>
        <vt:i4>65</vt:i4>
      </vt:variant>
      <vt:variant>
        <vt:i4>0</vt:i4>
      </vt:variant>
      <vt:variant>
        <vt:i4>5</vt:i4>
      </vt:variant>
      <vt:variant>
        <vt:lpwstr/>
      </vt:variant>
      <vt:variant>
        <vt:lpwstr>_Toc127443061</vt:lpwstr>
      </vt:variant>
      <vt:variant>
        <vt:i4>1310770</vt:i4>
      </vt:variant>
      <vt:variant>
        <vt:i4>59</vt:i4>
      </vt:variant>
      <vt:variant>
        <vt:i4>0</vt:i4>
      </vt:variant>
      <vt:variant>
        <vt:i4>5</vt:i4>
      </vt:variant>
      <vt:variant>
        <vt:lpwstr/>
      </vt:variant>
      <vt:variant>
        <vt:lpwstr>_Toc127443060</vt:lpwstr>
      </vt:variant>
      <vt:variant>
        <vt:i4>1507378</vt:i4>
      </vt:variant>
      <vt:variant>
        <vt:i4>53</vt:i4>
      </vt:variant>
      <vt:variant>
        <vt:i4>0</vt:i4>
      </vt:variant>
      <vt:variant>
        <vt:i4>5</vt:i4>
      </vt:variant>
      <vt:variant>
        <vt:lpwstr/>
      </vt:variant>
      <vt:variant>
        <vt:lpwstr>_Toc127443059</vt:lpwstr>
      </vt:variant>
      <vt:variant>
        <vt:i4>1507378</vt:i4>
      </vt:variant>
      <vt:variant>
        <vt:i4>47</vt:i4>
      </vt:variant>
      <vt:variant>
        <vt:i4>0</vt:i4>
      </vt:variant>
      <vt:variant>
        <vt:i4>5</vt:i4>
      </vt:variant>
      <vt:variant>
        <vt:lpwstr/>
      </vt:variant>
      <vt:variant>
        <vt:lpwstr>_Toc127443058</vt:lpwstr>
      </vt:variant>
      <vt:variant>
        <vt:i4>1507378</vt:i4>
      </vt:variant>
      <vt:variant>
        <vt:i4>41</vt:i4>
      </vt:variant>
      <vt:variant>
        <vt:i4>0</vt:i4>
      </vt:variant>
      <vt:variant>
        <vt:i4>5</vt:i4>
      </vt:variant>
      <vt:variant>
        <vt:lpwstr/>
      </vt:variant>
      <vt:variant>
        <vt:lpwstr>_Toc127443057</vt:lpwstr>
      </vt:variant>
      <vt:variant>
        <vt:i4>1507378</vt:i4>
      </vt:variant>
      <vt:variant>
        <vt:i4>35</vt:i4>
      </vt:variant>
      <vt:variant>
        <vt:i4>0</vt:i4>
      </vt:variant>
      <vt:variant>
        <vt:i4>5</vt:i4>
      </vt:variant>
      <vt:variant>
        <vt:lpwstr/>
      </vt:variant>
      <vt:variant>
        <vt:lpwstr>_Toc127443056</vt:lpwstr>
      </vt:variant>
      <vt:variant>
        <vt:i4>1507378</vt:i4>
      </vt:variant>
      <vt:variant>
        <vt:i4>29</vt:i4>
      </vt:variant>
      <vt:variant>
        <vt:i4>0</vt:i4>
      </vt:variant>
      <vt:variant>
        <vt:i4>5</vt:i4>
      </vt:variant>
      <vt:variant>
        <vt:lpwstr/>
      </vt:variant>
      <vt:variant>
        <vt:lpwstr>_Toc127443055</vt:lpwstr>
      </vt:variant>
      <vt:variant>
        <vt:i4>1507378</vt:i4>
      </vt:variant>
      <vt:variant>
        <vt:i4>23</vt:i4>
      </vt:variant>
      <vt:variant>
        <vt:i4>0</vt:i4>
      </vt:variant>
      <vt:variant>
        <vt:i4>5</vt:i4>
      </vt:variant>
      <vt:variant>
        <vt:lpwstr/>
      </vt:variant>
      <vt:variant>
        <vt:lpwstr>_Toc127443054</vt:lpwstr>
      </vt:variant>
      <vt:variant>
        <vt:i4>1507378</vt:i4>
      </vt:variant>
      <vt:variant>
        <vt:i4>17</vt:i4>
      </vt:variant>
      <vt:variant>
        <vt:i4>0</vt:i4>
      </vt:variant>
      <vt:variant>
        <vt:i4>5</vt:i4>
      </vt:variant>
      <vt:variant>
        <vt:lpwstr/>
      </vt:variant>
      <vt:variant>
        <vt:lpwstr>_Toc127443053</vt:lpwstr>
      </vt:variant>
      <vt:variant>
        <vt:i4>1507378</vt:i4>
      </vt:variant>
      <vt:variant>
        <vt:i4>11</vt:i4>
      </vt:variant>
      <vt:variant>
        <vt:i4>0</vt:i4>
      </vt:variant>
      <vt:variant>
        <vt:i4>5</vt:i4>
      </vt:variant>
      <vt:variant>
        <vt:lpwstr/>
      </vt:variant>
      <vt:variant>
        <vt:lpwstr>_Toc127443052</vt:lpwstr>
      </vt:variant>
      <vt:variant>
        <vt:i4>1507378</vt:i4>
      </vt:variant>
      <vt:variant>
        <vt:i4>5</vt:i4>
      </vt:variant>
      <vt:variant>
        <vt:i4>0</vt:i4>
      </vt:variant>
      <vt:variant>
        <vt:i4>5</vt:i4>
      </vt:variant>
      <vt:variant>
        <vt:lpwstr/>
      </vt:variant>
      <vt:variant>
        <vt:lpwstr>_Toc127443051</vt:lpwstr>
      </vt:variant>
      <vt:variant>
        <vt:i4>4194311</vt:i4>
      </vt:variant>
      <vt:variant>
        <vt:i4>0</vt:i4>
      </vt:variant>
      <vt:variant>
        <vt:i4>0</vt:i4>
      </vt:variant>
      <vt:variant>
        <vt:i4>5</vt:i4>
      </vt:variant>
      <vt:variant>
        <vt:lpwstr>https://www.energy.ca.gov/funding-opportunities/solicitations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rainy</dc:creator>
  <cp:keywords/>
  <cp:lastModifiedBy>Dyer, Phil@Energy</cp:lastModifiedBy>
  <cp:revision>2</cp:revision>
  <cp:lastPrinted>2021-06-09T17:56:00Z</cp:lastPrinted>
  <dcterms:created xsi:type="dcterms:W3CDTF">2023-04-11T18:14:00Z</dcterms:created>
  <dcterms:modified xsi:type="dcterms:W3CDTF">2023-04-11T18:14:00Z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21121700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