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F5833" w14:textId="40FDD3DF" w:rsidR="000F3CFB" w:rsidRPr="00644E9D" w:rsidRDefault="00F02CA6" w:rsidP="6125473C">
      <w:pPr>
        <w:keepLines/>
        <w:widowControl w:val="0"/>
        <w:jc w:val="center"/>
        <w:rPr>
          <w:rFonts w:cs="Arial"/>
          <w:b/>
          <w:bCs/>
          <w:szCs w:val="24"/>
        </w:rPr>
      </w:pPr>
      <w:r w:rsidRPr="00644E9D">
        <w:rPr>
          <w:rFonts w:cs="Arial"/>
          <w:b/>
          <w:bCs/>
          <w:szCs w:val="24"/>
        </w:rPr>
        <w:t xml:space="preserve">Attachment </w:t>
      </w:r>
      <w:r w:rsidR="21D357E6" w:rsidRPr="00644E9D">
        <w:rPr>
          <w:rFonts w:cs="Arial"/>
          <w:b/>
          <w:bCs/>
          <w:szCs w:val="24"/>
        </w:rPr>
        <w:t>0</w:t>
      </w:r>
      <w:r w:rsidRPr="00644E9D">
        <w:rPr>
          <w:rFonts w:cs="Arial"/>
          <w:b/>
          <w:bCs/>
          <w:szCs w:val="24"/>
        </w:rPr>
        <w:t>2</w:t>
      </w:r>
    </w:p>
    <w:p w14:paraId="1CD794A4" w14:textId="77777777" w:rsidR="009238F3" w:rsidRPr="00644E9D" w:rsidRDefault="000F3CFB" w:rsidP="00D73356">
      <w:pPr>
        <w:keepLines/>
        <w:widowControl w:val="0"/>
        <w:jc w:val="center"/>
        <w:rPr>
          <w:rFonts w:cs="Arial"/>
          <w:b/>
          <w:szCs w:val="24"/>
        </w:rPr>
      </w:pPr>
      <w:r w:rsidRPr="00644E9D">
        <w:rPr>
          <w:rFonts w:cs="Arial"/>
          <w:b/>
          <w:szCs w:val="24"/>
        </w:rPr>
        <w:t xml:space="preserve">Exhibit </w:t>
      </w:r>
      <w:r w:rsidR="009760BC" w:rsidRPr="00644E9D">
        <w:rPr>
          <w:rFonts w:cs="Arial"/>
          <w:b/>
          <w:szCs w:val="24"/>
        </w:rPr>
        <w:t>A</w:t>
      </w:r>
    </w:p>
    <w:p w14:paraId="156E11A7" w14:textId="77777777" w:rsidR="00002E71" w:rsidRPr="00644E9D" w:rsidRDefault="00F02CA6" w:rsidP="00D73356">
      <w:pPr>
        <w:keepLines/>
        <w:widowControl w:val="0"/>
        <w:spacing w:after="120"/>
        <w:jc w:val="center"/>
        <w:rPr>
          <w:rFonts w:cs="Arial"/>
          <w:b/>
          <w:szCs w:val="24"/>
        </w:rPr>
      </w:pPr>
      <w:r w:rsidRPr="00644E9D">
        <w:rPr>
          <w:rFonts w:cs="Arial"/>
          <w:b/>
          <w:szCs w:val="24"/>
        </w:rPr>
        <w:t>SCOPE OF WORK</w:t>
      </w:r>
    </w:p>
    <w:p w14:paraId="523F1624" w14:textId="37D06946" w:rsidR="00595251" w:rsidRPr="00595251" w:rsidRDefault="00595251" w:rsidP="00D73356">
      <w:pPr>
        <w:pStyle w:val="BodyText"/>
        <w:keepNext/>
        <w:keepLines/>
        <w:widowControl w:val="0"/>
        <w:spacing w:before="120" w:after="120"/>
        <w:jc w:val="left"/>
        <w:rPr>
          <w:rFonts w:cs="Arial"/>
          <w:b/>
          <w:szCs w:val="24"/>
        </w:rPr>
      </w:pPr>
      <w:r w:rsidRPr="00595251">
        <w:rPr>
          <w:rFonts w:cs="Arial"/>
          <w:color w:val="0000FF"/>
          <w:szCs w:val="24"/>
        </w:rPr>
        <w:t xml:space="preserve">&lt;Instructions are shown in </w:t>
      </w:r>
      <w:r w:rsidRPr="00595251">
        <w:rPr>
          <w:rFonts w:cs="Arial"/>
          <w:b/>
          <w:bCs/>
          <w:color w:val="0000FF"/>
          <w:szCs w:val="24"/>
        </w:rPr>
        <w:t>blue</w:t>
      </w:r>
      <w:r w:rsidRPr="00595251">
        <w:rPr>
          <w:rFonts w:cs="Arial"/>
          <w:color w:val="0000FF"/>
          <w:szCs w:val="24"/>
        </w:rPr>
        <w:t xml:space="preserve"> within brackets&gt;</w:t>
      </w:r>
    </w:p>
    <w:p w14:paraId="3AA7DE61" w14:textId="20936965" w:rsidR="00002E71" w:rsidRPr="00CE4851" w:rsidRDefault="00002E71" w:rsidP="00D73356">
      <w:pPr>
        <w:pStyle w:val="BodyText"/>
        <w:keepNext/>
        <w:keepLines/>
        <w:widowControl w:val="0"/>
        <w:spacing w:before="120" w:after="120"/>
        <w:jc w:val="left"/>
        <w:rPr>
          <w:rFonts w:cs="Arial"/>
          <w:b/>
          <w:i w:val="0"/>
          <w:szCs w:val="24"/>
        </w:rPr>
      </w:pPr>
      <w:r w:rsidRPr="00CE4851">
        <w:rPr>
          <w:rFonts w:cs="Arial"/>
          <w:b/>
          <w:i w:val="0"/>
          <w:szCs w:val="24"/>
        </w:rPr>
        <w:t>TECHNICAL TASK LIST</w:t>
      </w:r>
    </w:p>
    <w:p w14:paraId="550AF73E" w14:textId="1DE60289" w:rsidR="00002E71" w:rsidRPr="00CE4851" w:rsidRDefault="00595251" w:rsidP="00D73356">
      <w:pPr>
        <w:keepLines/>
        <w:widowControl w:val="0"/>
        <w:spacing w:after="120"/>
        <w:rPr>
          <w:rFonts w:cs="Arial"/>
          <w:szCs w:val="24"/>
        </w:rPr>
      </w:pPr>
      <w:r>
        <w:rPr>
          <w:rFonts w:cs="Arial"/>
          <w:i/>
          <w:color w:val="0000FF"/>
          <w:szCs w:val="24"/>
        </w:rPr>
        <w:t>&lt;</w:t>
      </w:r>
      <w:r w:rsidR="002A6367">
        <w:rPr>
          <w:rFonts w:cs="Arial"/>
          <w:i/>
          <w:color w:val="0000FF"/>
          <w:szCs w:val="24"/>
        </w:rPr>
        <w:t>Edit</w:t>
      </w:r>
      <w:r w:rsidR="00002E71" w:rsidRPr="00CE4851">
        <w:rPr>
          <w:rFonts w:cs="Arial"/>
          <w:i/>
          <w:color w:val="0000FF"/>
          <w:szCs w:val="24"/>
        </w:rPr>
        <w:t xml:space="preserve"> the Task numbers and Task names </w:t>
      </w:r>
      <w:r w:rsidR="002A6367">
        <w:rPr>
          <w:rFonts w:cs="Arial"/>
          <w:i/>
          <w:color w:val="0000FF"/>
          <w:szCs w:val="24"/>
        </w:rPr>
        <w:t xml:space="preserve">as prompted below </w:t>
      </w:r>
      <w:r w:rsidR="00002E71" w:rsidRPr="00CE4851">
        <w:rPr>
          <w:rFonts w:cs="Arial"/>
          <w:i/>
          <w:color w:val="0000FF"/>
          <w:szCs w:val="24"/>
        </w:rPr>
        <w:t>for your Agreement</w:t>
      </w:r>
      <w:r w:rsidR="008A64D6" w:rsidRPr="00CE4851">
        <w:rPr>
          <w:rFonts w:cs="Arial"/>
          <w:i/>
          <w:color w:val="0000FF"/>
          <w:szCs w:val="24"/>
        </w:rPr>
        <w:t>. Applicants may leave the CPR column blank</w:t>
      </w:r>
      <w:r>
        <w:rPr>
          <w:rFonts w:cs="Arial"/>
          <w:i/>
          <w:color w:val="0000FF"/>
          <w:szCs w:val="24"/>
        </w:rPr>
        <w:t xml:space="preserve"> – the CPR column will be finalized if the application is </w:t>
      </w:r>
      <w:r w:rsidR="002A6367">
        <w:rPr>
          <w:rFonts w:cs="Arial"/>
          <w:i/>
          <w:color w:val="0000FF"/>
          <w:szCs w:val="24"/>
        </w:rPr>
        <w:t>recommended for funding</w:t>
      </w:r>
      <w:r w:rsidR="00002E71" w:rsidRPr="00CE4851">
        <w:rPr>
          <w:rFonts w:cs="Arial"/>
          <w:i/>
          <w:color w:val="0000FF"/>
          <w:szCs w:val="24"/>
        </w:rPr>
        <w:t>.</w:t>
      </w:r>
      <w:r w:rsidR="008A64D6" w:rsidRPr="00CE4851">
        <w:rPr>
          <w:rFonts w:cs="Arial"/>
          <w:i/>
          <w:color w:val="0000FF"/>
          <w:szCs w:val="24"/>
        </w:rPr>
        <w:t>&gt;</w:t>
      </w:r>
    </w:p>
    <w:tbl>
      <w:tblPr>
        <w:tblStyle w:val="TableGrid"/>
        <w:tblW w:w="9535" w:type="dxa"/>
        <w:tblLayout w:type="fixed"/>
        <w:tblLook w:val="04A0" w:firstRow="1" w:lastRow="0" w:firstColumn="1" w:lastColumn="0" w:noHBand="0" w:noVBand="1"/>
      </w:tblPr>
      <w:tblGrid>
        <w:gridCol w:w="1695"/>
        <w:gridCol w:w="1390"/>
        <w:gridCol w:w="6450"/>
      </w:tblGrid>
      <w:tr w:rsidR="008A64D6" w:rsidRPr="00CE4851" w14:paraId="790578BB" w14:textId="77777777" w:rsidTr="00AF21F1">
        <w:tc>
          <w:tcPr>
            <w:tcW w:w="1695" w:type="dxa"/>
            <w:hideMark/>
          </w:tcPr>
          <w:p w14:paraId="20BBF4B8" w14:textId="77777777" w:rsidR="00BA4B4B" w:rsidRPr="00CE4851" w:rsidRDefault="5E6C7025" w:rsidP="7BD51B37">
            <w:pPr>
              <w:keepLines/>
              <w:widowControl w:val="0"/>
              <w:spacing w:before="60" w:after="60"/>
              <w:rPr>
                <w:rFonts w:cs="Arial"/>
                <w:b/>
                <w:bCs/>
                <w:sz w:val="20"/>
              </w:rPr>
            </w:pPr>
            <w:r w:rsidRPr="7BD51B37">
              <w:rPr>
                <w:rFonts w:cs="Arial"/>
                <w:b/>
                <w:bCs/>
                <w:sz w:val="20"/>
              </w:rPr>
              <w:t>Task #</w:t>
            </w:r>
          </w:p>
        </w:tc>
        <w:tc>
          <w:tcPr>
            <w:tcW w:w="1390" w:type="dxa"/>
          </w:tcPr>
          <w:p w14:paraId="0E76AE78" w14:textId="68113DE5" w:rsidR="00BA4B4B" w:rsidRPr="00CE4851" w:rsidRDefault="5E6C7025" w:rsidP="7BD51B37">
            <w:pPr>
              <w:keepLines/>
              <w:widowControl w:val="0"/>
              <w:spacing w:before="60" w:after="60"/>
              <w:rPr>
                <w:rFonts w:cs="Arial"/>
                <w:b/>
                <w:bCs/>
                <w:sz w:val="20"/>
              </w:rPr>
            </w:pPr>
            <w:r w:rsidRPr="7BD51B37">
              <w:rPr>
                <w:rFonts w:cs="Arial"/>
                <w:b/>
                <w:bCs/>
                <w:sz w:val="20"/>
              </w:rPr>
              <w:t>CPR</w:t>
            </w:r>
          </w:p>
        </w:tc>
        <w:tc>
          <w:tcPr>
            <w:tcW w:w="6450" w:type="dxa"/>
            <w:hideMark/>
          </w:tcPr>
          <w:p w14:paraId="65A7FF99" w14:textId="53A2251D" w:rsidR="00BA4B4B" w:rsidRPr="00CE4851" w:rsidRDefault="5E6C7025" w:rsidP="7BD51B37">
            <w:pPr>
              <w:keepLines/>
              <w:widowControl w:val="0"/>
              <w:spacing w:before="60" w:after="60"/>
              <w:rPr>
                <w:rFonts w:cs="Arial"/>
                <w:b/>
                <w:bCs/>
                <w:sz w:val="20"/>
              </w:rPr>
            </w:pPr>
            <w:r w:rsidRPr="7BD51B37">
              <w:rPr>
                <w:rFonts w:cs="Arial"/>
                <w:b/>
                <w:bCs/>
                <w:sz w:val="20"/>
              </w:rPr>
              <w:t xml:space="preserve">Task Name </w:t>
            </w:r>
          </w:p>
        </w:tc>
      </w:tr>
      <w:tr w:rsidR="008A64D6" w:rsidRPr="00CE4851" w14:paraId="2B63664F" w14:textId="77777777" w:rsidTr="00AF21F1">
        <w:tc>
          <w:tcPr>
            <w:tcW w:w="1695" w:type="dxa"/>
            <w:hideMark/>
          </w:tcPr>
          <w:p w14:paraId="61F58A34" w14:textId="77777777" w:rsidR="00BA4B4B" w:rsidRPr="00CE4851" w:rsidRDefault="5E6C7025" w:rsidP="7BD51B37">
            <w:pPr>
              <w:keepLines/>
              <w:widowControl w:val="0"/>
              <w:spacing w:before="60" w:after="60"/>
              <w:rPr>
                <w:rFonts w:cs="Arial"/>
                <w:sz w:val="20"/>
              </w:rPr>
            </w:pPr>
            <w:r w:rsidRPr="7BD51B37">
              <w:rPr>
                <w:rFonts w:cs="Arial"/>
                <w:sz w:val="20"/>
              </w:rPr>
              <w:t>1</w:t>
            </w:r>
          </w:p>
        </w:tc>
        <w:tc>
          <w:tcPr>
            <w:tcW w:w="1390" w:type="dxa"/>
          </w:tcPr>
          <w:p w14:paraId="1BEAB28F" w14:textId="77777777" w:rsidR="00BA4B4B" w:rsidRPr="00CE4851" w:rsidRDefault="00BA4B4B" w:rsidP="7BD51B37">
            <w:pPr>
              <w:keepLines/>
              <w:widowControl w:val="0"/>
              <w:spacing w:before="60" w:after="60"/>
              <w:rPr>
                <w:rFonts w:cs="Arial"/>
                <w:sz w:val="20"/>
              </w:rPr>
            </w:pPr>
          </w:p>
        </w:tc>
        <w:tc>
          <w:tcPr>
            <w:tcW w:w="6450" w:type="dxa"/>
            <w:hideMark/>
          </w:tcPr>
          <w:p w14:paraId="23C3D8DD" w14:textId="5E5FCA8F" w:rsidR="00BA4B4B" w:rsidRPr="00CE4851" w:rsidRDefault="5E6C7025" w:rsidP="7BD51B37">
            <w:pPr>
              <w:keepLines/>
              <w:widowControl w:val="0"/>
              <w:spacing w:before="60" w:after="60"/>
              <w:rPr>
                <w:rFonts w:cs="Arial"/>
                <w:sz w:val="20"/>
              </w:rPr>
            </w:pPr>
            <w:r w:rsidRPr="7BD51B37">
              <w:rPr>
                <w:rFonts w:cs="Arial"/>
                <w:sz w:val="20"/>
              </w:rPr>
              <w:t>Administration</w:t>
            </w:r>
          </w:p>
        </w:tc>
      </w:tr>
      <w:tr w:rsidR="008A64D6" w:rsidRPr="00CE4851" w14:paraId="190A61AA" w14:textId="77777777" w:rsidTr="00AF21F1">
        <w:tc>
          <w:tcPr>
            <w:tcW w:w="1695" w:type="dxa"/>
            <w:hideMark/>
          </w:tcPr>
          <w:p w14:paraId="1F58BE3E" w14:textId="77777777" w:rsidR="00BA4B4B" w:rsidRPr="00CE4851" w:rsidRDefault="5E6C7025" w:rsidP="7BD51B37">
            <w:pPr>
              <w:keepLines/>
              <w:widowControl w:val="0"/>
              <w:spacing w:before="60" w:after="60"/>
              <w:rPr>
                <w:rFonts w:cs="Arial"/>
                <w:sz w:val="20"/>
              </w:rPr>
            </w:pPr>
            <w:r w:rsidRPr="7BD51B37">
              <w:rPr>
                <w:rFonts w:cs="Arial"/>
                <w:sz w:val="20"/>
              </w:rPr>
              <w:t>2</w:t>
            </w:r>
          </w:p>
        </w:tc>
        <w:tc>
          <w:tcPr>
            <w:tcW w:w="1390" w:type="dxa"/>
          </w:tcPr>
          <w:p w14:paraId="6AFBA0C8" w14:textId="77777777" w:rsidR="00BA4B4B" w:rsidRPr="00CE4851" w:rsidRDefault="00BA4B4B" w:rsidP="7BD51B37">
            <w:pPr>
              <w:keepLines/>
              <w:widowControl w:val="0"/>
              <w:spacing w:before="60" w:after="60"/>
              <w:rPr>
                <w:rFonts w:cs="Arial"/>
                <w:snapToGrid w:val="0"/>
                <w:sz w:val="20"/>
              </w:rPr>
            </w:pPr>
          </w:p>
        </w:tc>
        <w:tc>
          <w:tcPr>
            <w:tcW w:w="6450" w:type="dxa"/>
            <w:hideMark/>
          </w:tcPr>
          <w:p w14:paraId="2ED94295" w14:textId="77777777" w:rsidR="002A6367" w:rsidRDefault="0443DA8E" w:rsidP="7BD51B37">
            <w:pPr>
              <w:keepLines/>
              <w:widowControl w:val="0"/>
              <w:spacing w:before="60" w:after="60"/>
              <w:rPr>
                <w:rFonts w:cs="Arial"/>
                <w:snapToGrid w:val="0"/>
                <w:color w:val="0000FF"/>
                <w:sz w:val="20"/>
              </w:rPr>
            </w:pPr>
            <w:r w:rsidRPr="7BD51B37">
              <w:rPr>
                <w:rFonts w:cs="Arial"/>
                <w:sz w:val="20"/>
              </w:rPr>
              <w:t>Phase 1 Product Development</w:t>
            </w:r>
            <w:r w:rsidRPr="7BD51B37">
              <w:rPr>
                <w:rFonts w:cs="Arial"/>
                <w:snapToGrid w:val="0"/>
                <w:color w:val="0000FF"/>
                <w:sz w:val="20"/>
              </w:rPr>
              <w:t xml:space="preserve"> </w:t>
            </w:r>
          </w:p>
          <w:p w14:paraId="2A870653" w14:textId="3AE1663E" w:rsidR="00BA4B4B" w:rsidRPr="00CE4851" w:rsidRDefault="5E6C7025" w:rsidP="7BD51B37">
            <w:pPr>
              <w:keepLines/>
              <w:widowControl w:val="0"/>
              <w:spacing w:before="60" w:after="60"/>
              <w:rPr>
                <w:rFonts w:cs="Arial"/>
                <w:sz w:val="20"/>
              </w:rPr>
            </w:pPr>
            <w:r w:rsidRPr="7BD51B37">
              <w:rPr>
                <w:rFonts w:cs="Arial"/>
                <w:snapToGrid w:val="0"/>
                <w:color w:val="0000FF"/>
                <w:sz w:val="20"/>
              </w:rPr>
              <w:t>&lt;</w:t>
            </w:r>
            <w:r w:rsidR="0443DA8E" w:rsidRPr="7BD51B37">
              <w:rPr>
                <w:rFonts w:cs="Arial"/>
                <w:snapToGrid w:val="0"/>
                <w:color w:val="0000FF"/>
                <w:sz w:val="20"/>
              </w:rPr>
              <w:t>Applicant may modify task name</w:t>
            </w:r>
            <w:r w:rsidR="092367CC" w:rsidRPr="7BD51B37">
              <w:rPr>
                <w:rFonts w:cs="Arial"/>
                <w:snapToGrid w:val="0"/>
                <w:color w:val="0000FF"/>
                <w:sz w:val="20"/>
              </w:rPr>
              <w:t xml:space="preserve"> (</w:t>
            </w:r>
            <w:r w:rsidR="0443DA8E" w:rsidRPr="7BD51B37">
              <w:rPr>
                <w:rFonts w:cs="Arial"/>
                <w:snapToGrid w:val="0"/>
                <w:color w:val="0000FF"/>
                <w:sz w:val="20"/>
              </w:rPr>
              <w:t>optional</w:t>
            </w:r>
            <w:r w:rsidR="43BC7DB4" w:rsidRPr="7BD51B37">
              <w:rPr>
                <w:rFonts w:cs="Arial"/>
                <w:snapToGrid w:val="0"/>
                <w:color w:val="0000FF"/>
                <w:sz w:val="20"/>
              </w:rPr>
              <w:t>)</w:t>
            </w:r>
            <w:r w:rsidRPr="7BD51B37">
              <w:rPr>
                <w:rFonts w:cs="Arial"/>
                <w:snapToGrid w:val="0"/>
                <w:color w:val="0000FF"/>
                <w:sz w:val="20"/>
              </w:rPr>
              <w:t>&gt;</w:t>
            </w:r>
          </w:p>
        </w:tc>
      </w:tr>
      <w:tr w:rsidR="003401D8" w:rsidRPr="00CE4851" w14:paraId="78A4A722" w14:textId="77777777" w:rsidTr="00AF21F1">
        <w:tc>
          <w:tcPr>
            <w:tcW w:w="1695" w:type="dxa"/>
            <w:hideMark/>
          </w:tcPr>
          <w:p w14:paraId="3E51837C" w14:textId="77777777" w:rsidR="003401D8" w:rsidRPr="00CE4851" w:rsidRDefault="0443DA8E" w:rsidP="7BD51B37">
            <w:pPr>
              <w:keepLines/>
              <w:widowControl w:val="0"/>
              <w:spacing w:before="60" w:after="60"/>
              <w:rPr>
                <w:rFonts w:cs="Arial"/>
                <w:sz w:val="20"/>
              </w:rPr>
            </w:pPr>
            <w:r w:rsidRPr="7BD51B37">
              <w:rPr>
                <w:rFonts w:cs="Arial"/>
                <w:sz w:val="20"/>
              </w:rPr>
              <w:t>3</w:t>
            </w:r>
          </w:p>
        </w:tc>
        <w:tc>
          <w:tcPr>
            <w:tcW w:w="1390" w:type="dxa"/>
          </w:tcPr>
          <w:p w14:paraId="09D76CDA" w14:textId="77777777" w:rsidR="003401D8" w:rsidRPr="00CE4851" w:rsidRDefault="003401D8" w:rsidP="7BD51B37">
            <w:pPr>
              <w:keepLines/>
              <w:widowControl w:val="0"/>
              <w:spacing w:before="60" w:after="60"/>
              <w:rPr>
                <w:rFonts w:cs="Arial"/>
                <w:snapToGrid w:val="0"/>
                <w:sz w:val="20"/>
              </w:rPr>
            </w:pPr>
          </w:p>
        </w:tc>
        <w:tc>
          <w:tcPr>
            <w:tcW w:w="6450" w:type="dxa"/>
            <w:hideMark/>
          </w:tcPr>
          <w:p w14:paraId="19A3218A" w14:textId="77777777" w:rsidR="002A6367" w:rsidRDefault="61E22563" w:rsidP="7BD51B37">
            <w:pPr>
              <w:keepLines/>
              <w:widowControl w:val="0"/>
              <w:tabs>
                <w:tab w:val="left" w:pos="8311"/>
              </w:tabs>
              <w:spacing w:before="60" w:after="60"/>
              <w:rPr>
                <w:rFonts w:cs="Arial"/>
                <w:snapToGrid w:val="0"/>
                <w:color w:val="0000FF"/>
                <w:sz w:val="20"/>
              </w:rPr>
            </w:pPr>
            <w:r w:rsidRPr="7BD51B37">
              <w:rPr>
                <w:rFonts w:cs="Arial"/>
                <w:sz w:val="20"/>
              </w:rPr>
              <w:t>Phase 1 Customer Deployment</w:t>
            </w:r>
            <w:r w:rsidR="0443DA8E" w:rsidRPr="7BD51B37">
              <w:rPr>
                <w:rFonts w:cs="Arial"/>
                <w:snapToGrid w:val="0"/>
                <w:color w:val="0000FF"/>
                <w:sz w:val="20"/>
              </w:rPr>
              <w:t xml:space="preserve"> </w:t>
            </w:r>
          </w:p>
          <w:p w14:paraId="582E05E2" w14:textId="43C024B9" w:rsidR="003401D8" w:rsidRPr="00CE4851" w:rsidRDefault="0443DA8E" w:rsidP="7BD51B37">
            <w:pPr>
              <w:keepLines/>
              <w:widowControl w:val="0"/>
              <w:tabs>
                <w:tab w:val="left" w:pos="8311"/>
              </w:tabs>
              <w:spacing w:before="60" w:after="60"/>
              <w:rPr>
                <w:rFonts w:cs="Arial"/>
                <w:sz w:val="20"/>
              </w:rPr>
            </w:pPr>
            <w:r w:rsidRPr="7BD51B37">
              <w:rPr>
                <w:rFonts w:cs="Arial"/>
                <w:snapToGrid w:val="0"/>
                <w:color w:val="0000FF"/>
                <w:sz w:val="20"/>
              </w:rPr>
              <w:t>&lt;Applicant may modify task name</w:t>
            </w:r>
            <w:r w:rsidR="7C04D270" w:rsidRPr="7BD51B37">
              <w:rPr>
                <w:rFonts w:cs="Arial"/>
                <w:snapToGrid w:val="0"/>
                <w:color w:val="0000FF"/>
                <w:sz w:val="20"/>
              </w:rPr>
              <w:t xml:space="preserve"> (</w:t>
            </w:r>
            <w:r w:rsidRPr="7BD51B37">
              <w:rPr>
                <w:rFonts w:cs="Arial"/>
                <w:snapToGrid w:val="0"/>
                <w:color w:val="0000FF"/>
                <w:sz w:val="20"/>
              </w:rPr>
              <w:t>optional</w:t>
            </w:r>
            <w:r w:rsidR="74582EF5" w:rsidRPr="7BD51B37">
              <w:rPr>
                <w:rFonts w:cs="Arial"/>
                <w:snapToGrid w:val="0"/>
                <w:color w:val="0000FF"/>
                <w:sz w:val="20"/>
              </w:rPr>
              <w:t>)</w:t>
            </w:r>
            <w:r w:rsidRPr="7BD51B37">
              <w:rPr>
                <w:rFonts w:cs="Arial"/>
                <w:snapToGrid w:val="0"/>
                <w:color w:val="0000FF"/>
                <w:sz w:val="20"/>
              </w:rPr>
              <w:t>&gt;</w:t>
            </w:r>
          </w:p>
        </w:tc>
      </w:tr>
      <w:tr w:rsidR="003401D8" w:rsidRPr="00CE4851" w14:paraId="182851E5" w14:textId="77777777" w:rsidTr="00AF21F1">
        <w:tc>
          <w:tcPr>
            <w:tcW w:w="1695" w:type="dxa"/>
            <w:hideMark/>
          </w:tcPr>
          <w:p w14:paraId="5FACC31A" w14:textId="24E095F4" w:rsidR="003401D8" w:rsidRPr="00CE4851" w:rsidRDefault="00595251" w:rsidP="7BD51B37">
            <w:pPr>
              <w:keepLines/>
              <w:widowControl w:val="0"/>
              <w:spacing w:before="60" w:after="60"/>
              <w:rPr>
                <w:rFonts w:cs="Arial"/>
                <w:sz w:val="20"/>
              </w:rPr>
            </w:pPr>
            <w:r w:rsidRPr="7BD51B37">
              <w:rPr>
                <w:rFonts w:cs="Arial"/>
                <w:sz w:val="20"/>
              </w:rPr>
              <w:t>4</w:t>
            </w:r>
          </w:p>
        </w:tc>
        <w:tc>
          <w:tcPr>
            <w:tcW w:w="1390" w:type="dxa"/>
          </w:tcPr>
          <w:p w14:paraId="427A4A58" w14:textId="77777777" w:rsidR="003401D8" w:rsidRPr="00CE4851" w:rsidRDefault="003401D8" w:rsidP="7BD51B37">
            <w:pPr>
              <w:keepLines/>
              <w:widowControl w:val="0"/>
              <w:spacing w:before="60" w:after="60"/>
              <w:rPr>
                <w:rFonts w:cs="Arial"/>
                <w:snapToGrid w:val="0"/>
                <w:sz w:val="20"/>
              </w:rPr>
            </w:pPr>
          </w:p>
        </w:tc>
        <w:tc>
          <w:tcPr>
            <w:tcW w:w="6450" w:type="dxa"/>
            <w:hideMark/>
          </w:tcPr>
          <w:p w14:paraId="1B66E979" w14:textId="77777777" w:rsidR="002A6367" w:rsidRDefault="00595251" w:rsidP="7BD51B37">
            <w:pPr>
              <w:keepLines/>
              <w:widowControl w:val="0"/>
              <w:spacing w:before="60" w:after="60"/>
              <w:rPr>
                <w:rFonts w:cs="Arial"/>
                <w:snapToGrid w:val="0"/>
                <w:sz w:val="20"/>
              </w:rPr>
            </w:pPr>
            <w:r w:rsidRPr="7BD51B37">
              <w:rPr>
                <w:rFonts w:cs="Arial"/>
                <w:snapToGrid w:val="0"/>
                <w:sz w:val="20"/>
              </w:rPr>
              <w:t xml:space="preserve">Data Collection and Analysis </w:t>
            </w:r>
          </w:p>
          <w:p w14:paraId="01C5B11D" w14:textId="43EBE249" w:rsidR="00595251" w:rsidRDefault="00595251" w:rsidP="7BD51B37">
            <w:pPr>
              <w:keepLines/>
              <w:widowControl w:val="0"/>
              <w:spacing w:before="60" w:after="60"/>
              <w:rPr>
                <w:rFonts w:cs="Arial"/>
                <w:sz w:val="20"/>
              </w:rPr>
            </w:pPr>
            <w:r w:rsidRPr="7BD51B37">
              <w:rPr>
                <w:rFonts w:cs="Arial"/>
                <w:snapToGrid w:val="0"/>
                <w:color w:val="0000FF"/>
                <w:sz w:val="20"/>
              </w:rPr>
              <w:t>&lt;Applicant may modify task name</w:t>
            </w:r>
            <w:r w:rsidR="3499F5D1" w:rsidRPr="7BD51B37">
              <w:rPr>
                <w:rFonts w:cs="Arial"/>
                <w:snapToGrid w:val="0"/>
                <w:color w:val="0000FF"/>
                <w:sz w:val="20"/>
              </w:rPr>
              <w:t xml:space="preserve"> (</w:t>
            </w:r>
            <w:r w:rsidRPr="7BD51B37">
              <w:rPr>
                <w:rFonts w:cs="Arial"/>
                <w:snapToGrid w:val="0"/>
                <w:color w:val="0000FF"/>
                <w:sz w:val="20"/>
              </w:rPr>
              <w:t>optional</w:t>
            </w:r>
            <w:r w:rsidR="194FFF95" w:rsidRPr="7BD51B37">
              <w:rPr>
                <w:rFonts w:cs="Arial"/>
                <w:snapToGrid w:val="0"/>
                <w:color w:val="0000FF"/>
                <w:sz w:val="20"/>
              </w:rPr>
              <w:t>)</w:t>
            </w:r>
            <w:r w:rsidRPr="7BD51B37">
              <w:rPr>
                <w:rFonts w:cs="Arial"/>
                <w:snapToGrid w:val="0"/>
                <w:color w:val="0000FF"/>
                <w:sz w:val="20"/>
              </w:rPr>
              <w:t>&gt;</w:t>
            </w:r>
          </w:p>
        </w:tc>
      </w:tr>
      <w:tr w:rsidR="003401D8" w:rsidRPr="00CE4851" w14:paraId="38D42126" w14:textId="77777777" w:rsidTr="00AF21F1">
        <w:tc>
          <w:tcPr>
            <w:tcW w:w="1695" w:type="dxa"/>
            <w:hideMark/>
          </w:tcPr>
          <w:p w14:paraId="47B63F87" w14:textId="74B5FB6A" w:rsidR="003401D8" w:rsidRPr="00CE4851" w:rsidRDefault="0443DA8E" w:rsidP="7BD51B37">
            <w:pPr>
              <w:keepLines/>
              <w:widowControl w:val="0"/>
              <w:spacing w:before="60" w:after="60"/>
              <w:rPr>
                <w:rFonts w:cs="Arial"/>
                <w:sz w:val="20"/>
              </w:rPr>
            </w:pPr>
            <w:r w:rsidRPr="7BD51B37">
              <w:rPr>
                <w:rFonts w:cs="Arial"/>
                <w:i/>
                <w:iCs/>
                <w:color w:val="0000FF"/>
                <w:sz w:val="20"/>
              </w:rPr>
              <w:t>&lt;Second to Last Task&gt;</w:t>
            </w:r>
          </w:p>
        </w:tc>
        <w:tc>
          <w:tcPr>
            <w:tcW w:w="1390" w:type="dxa"/>
          </w:tcPr>
          <w:p w14:paraId="58A8AAC7" w14:textId="77777777" w:rsidR="003401D8" w:rsidRPr="00CE4851" w:rsidRDefault="003401D8" w:rsidP="7BD51B37">
            <w:pPr>
              <w:keepLines/>
              <w:widowControl w:val="0"/>
              <w:spacing w:before="60" w:after="60"/>
              <w:rPr>
                <w:rFonts w:cs="Arial"/>
                <w:snapToGrid w:val="0"/>
                <w:sz w:val="20"/>
              </w:rPr>
            </w:pPr>
          </w:p>
        </w:tc>
        <w:tc>
          <w:tcPr>
            <w:tcW w:w="6450" w:type="dxa"/>
            <w:hideMark/>
          </w:tcPr>
          <w:p w14:paraId="29A829AB" w14:textId="2E9A26E7" w:rsidR="002A6367" w:rsidRDefault="00000477" w:rsidP="7BD51B37">
            <w:pPr>
              <w:keepLines/>
              <w:widowControl w:val="0"/>
              <w:spacing w:before="60" w:after="60"/>
              <w:rPr>
                <w:rFonts w:cs="Arial"/>
                <w:snapToGrid w:val="0"/>
                <w:color w:val="0000FF"/>
                <w:sz w:val="20"/>
              </w:rPr>
            </w:pPr>
            <w:r w:rsidRPr="7BD51B37">
              <w:rPr>
                <w:rFonts w:cs="Arial"/>
                <w:sz w:val="20"/>
              </w:rPr>
              <w:t>Phase 2 Customer Deployment</w:t>
            </w:r>
            <w:r w:rsidRPr="7BD51B37">
              <w:rPr>
                <w:rFonts w:cs="Arial"/>
                <w:snapToGrid w:val="0"/>
                <w:color w:val="0000FF"/>
                <w:sz w:val="20"/>
              </w:rPr>
              <w:t xml:space="preserve"> </w:t>
            </w:r>
          </w:p>
          <w:p w14:paraId="35AFEAEC" w14:textId="7E2D2632" w:rsidR="0008682B" w:rsidRPr="00CE4851" w:rsidRDefault="61E22563" w:rsidP="7BD51B37">
            <w:pPr>
              <w:keepLines/>
              <w:widowControl w:val="0"/>
              <w:spacing w:before="60" w:after="60"/>
              <w:rPr>
                <w:rFonts w:cs="Arial"/>
                <w:sz w:val="20"/>
              </w:rPr>
            </w:pPr>
            <w:r w:rsidRPr="7BD51B37">
              <w:rPr>
                <w:rFonts w:cs="Arial"/>
                <w:snapToGrid w:val="0"/>
                <w:color w:val="0000FF"/>
                <w:sz w:val="20"/>
              </w:rPr>
              <w:t xml:space="preserve">&lt;Applicant may modify </w:t>
            </w:r>
            <w:r w:rsidR="00644E9D" w:rsidRPr="7BD51B37">
              <w:rPr>
                <w:rFonts w:cs="Arial"/>
                <w:snapToGrid w:val="0"/>
                <w:color w:val="0000FF"/>
                <w:sz w:val="20"/>
              </w:rPr>
              <w:t xml:space="preserve">task name </w:t>
            </w:r>
            <w:r w:rsidRPr="7BD51B37">
              <w:rPr>
                <w:rFonts w:cs="Arial"/>
                <w:snapToGrid w:val="0"/>
                <w:color w:val="0000FF"/>
                <w:sz w:val="20"/>
              </w:rPr>
              <w:t>or delete</w:t>
            </w:r>
            <w:r w:rsidR="6D990F5C" w:rsidRPr="7BD51B37">
              <w:rPr>
                <w:rFonts w:cs="Arial"/>
                <w:snapToGrid w:val="0"/>
                <w:color w:val="0000FF"/>
                <w:sz w:val="20"/>
              </w:rPr>
              <w:t xml:space="preserve"> (</w:t>
            </w:r>
            <w:r w:rsidRPr="7BD51B37">
              <w:rPr>
                <w:rFonts w:cs="Arial"/>
                <w:snapToGrid w:val="0"/>
                <w:color w:val="0000FF"/>
                <w:sz w:val="20"/>
              </w:rPr>
              <w:t>optional</w:t>
            </w:r>
            <w:r w:rsidR="49A0DA4C" w:rsidRPr="7BD51B37">
              <w:rPr>
                <w:rFonts w:cs="Arial"/>
                <w:snapToGrid w:val="0"/>
                <w:color w:val="0000FF"/>
                <w:sz w:val="20"/>
              </w:rPr>
              <w:t>)</w:t>
            </w:r>
            <w:r w:rsidRPr="7BD51B37">
              <w:rPr>
                <w:rFonts w:cs="Arial"/>
                <w:snapToGrid w:val="0"/>
                <w:color w:val="0000FF"/>
                <w:sz w:val="20"/>
              </w:rPr>
              <w:t>&gt;</w:t>
            </w:r>
          </w:p>
        </w:tc>
      </w:tr>
      <w:tr w:rsidR="003401D8" w:rsidRPr="00CE4851" w14:paraId="656841CC" w14:textId="77777777" w:rsidTr="00AF21F1">
        <w:tc>
          <w:tcPr>
            <w:tcW w:w="1695" w:type="dxa"/>
          </w:tcPr>
          <w:p w14:paraId="46D7D177" w14:textId="65E8C3B1" w:rsidR="003401D8" w:rsidRPr="00CE4851" w:rsidRDefault="0443DA8E" w:rsidP="7BD51B37">
            <w:pPr>
              <w:keepLines/>
              <w:widowControl w:val="0"/>
              <w:spacing w:before="60" w:after="60"/>
              <w:rPr>
                <w:rFonts w:cs="Arial"/>
                <w:i/>
                <w:iCs/>
                <w:color w:val="0000FF"/>
                <w:sz w:val="20"/>
              </w:rPr>
            </w:pPr>
            <w:r w:rsidRPr="7BD51B37">
              <w:rPr>
                <w:rFonts w:cs="Arial"/>
                <w:i/>
                <w:iCs/>
                <w:color w:val="0000FF"/>
                <w:sz w:val="20"/>
              </w:rPr>
              <w:t>&lt;Last Task&gt;</w:t>
            </w:r>
          </w:p>
        </w:tc>
        <w:tc>
          <w:tcPr>
            <w:tcW w:w="1390" w:type="dxa"/>
          </w:tcPr>
          <w:p w14:paraId="54105C6C" w14:textId="77777777" w:rsidR="003401D8" w:rsidRPr="00CE4851" w:rsidRDefault="003401D8" w:rsidP="7BD51B37">
            <w:pPr>
              <w:keepLines/>
              <w:widowControl w:val="0"/>
              <w:spacing w:before="60" w:after="60"/>
              <w:rPr>
                <w:rFonts w:cs="Arial"/>
                <w:snapToGrid w:val="0"/>
                <w:sz w:val="20"/>
              </w:rPr>
            </w:pPr>
          </w:p>
        </w:tc>
        <w:tc>
          <w:tcPr>
            <w:tcW w:w="6450" w:type="dxa"/>
          </w:tcPr>
          <w:p w14:paraId="608B91E1" w14:textId="4815143D" w:rsidR="003401D8" w:rsidRPr="00CE4851" w:rsidRDefault="0443DA8E" w:rsidP="7BD51B37">
            <w:pPr>
              <w:keepLines/>
              <w:widowControl w:val="0"/>
              <w:spacing w:before="60" w:after="60"/>
              <w:rPr>
                <w:rFonts w:cs="Arial"/>
                <w:snapToGrid w:val="0"/>
                <w:sz w:val="20"/>
              </w:rPr>
            </w:pPr>
            <w:r w:rsidRPr="7BD51B37">
              <w:rPr>
                <w:rFonts w:cs="Arial"/>
                <w:snapToGrid w:val="0"/>
                <w:sz w:val="20"/>
              </w:rPr>
              <w:t>Project Fact Sheet</w:t>
            </w:r>
          </w:p>
        </w:tc>
      </w:tr>
    </w:tbl>
    <w:p w14:paraId="3D08783C" w14:textId="77777777" w:rsidR="00002E71" w:rsidRPr="00CE4851" w:rsidRDefault="00002E71" w:rsidP="00D73356">
      <w:pPr>
        <w:pStyle w:val="BodyText"/>
        <w:keepNext/>
        <w:keepLines/>
        <w:widowControl w:val="0"/>
        <w:spacing w:before="120" w:after="120"/>
        <w:jc w:val="left"/>
        <w:rPr>
          <w:rFonts w:cs="Arial"/>
          <w:b/>
          <w:i w:val="0"/>
          <w:szCs w:val="24"/>
        </w:rPr>
      </w:pPr>
      <w:r w:rsidRPr="00CE4851">
        <w:rPr>
          <w:rFonts w:cs="Arial"/>
          <w:b/>
          <w:i w:val="0"/>
          <w:szCs w:val="24"/>
        </w:rPr>
        <w:t>KEY NAME LIST</w:t>
      </w:r>
    </w:p>
    <w:p w14:paraId="08F96FF0" w14:textId="7B0F8F4B" w:rsidR="00002E71" w:rsidRPr="00CE4851" w:rsidRDefault="00002E71" w:rsidP="00D73356">
      <w:pPr>
        <w:keepLines/>
        <w:widowControl w:val="0"/>
        <w:spacing w:after="120"/>
        <w:rPr>
          <w:rFonts w:cs="Arial"/>
          <w:i/>
          <w:color w:val="0000FF"/>
          <w:szCs w:val="24"/>
        </w:rPr>
      </w:pPr>
      <w:r w:rsidRPr="00CE4851">
        <w:rPr>
          <w:rFonts w:cs="Arial"/>
          <w:i/>
          <w:color w:val="0000FF"/>
          <w:szCs w:val="24"/>
        </w:rPr>
        <w:t xml:space="preserve">&lt;Insert the </w:t>
      </w:r>
      <w:r w:rsidR="001F6804" w:rsidRPr="00CE4851">
        <w:rPr>
          <w:rFonts w:cs="Arial"/>
          <w:i/>
          <w:color w:val="0000FF"/>
          <w:szCs w:val="24"/>
        </w:rPr>
        <w:t>k</w:t>
      </w:r>
      <w:r w:rsidRPr="00CE4851">
        <w:rPr>
          <w:rFonts w:cs="Arial"/>
          <w:i/>
          <w:color w:val="0000FF"/>
          <w:szCs w:val="24"/>
        </w:rPr>
        <w:t xml:space="preserve">ey </w:t>
      </w:r>
      <w:r w:rsidR="001F6804" w:rsidRPr="00CE4851">
        <w:rPr>
          <w:rFonts w:cs="Arial"/>
          <w:i/>
          <w:color w:val="0000FF"/>
          <w:szCs w:val="24"/>
        </w:rPr>
        <w:t>personnel/subcontractors</w:t>
      </w:r>
      <w:r w:rsidRPr="00CE4851">
        <w:rPr>
          <w:rFonts w:cs="Arial"/>
          <w:i/>
          <w:color w:val="0000FF"/>
          <w:szCs w:val="24"/>
        </w:rPr>
        <w:t xml:space="preserve"> for each Task in your Project. </w:t>
      </w:r>
      <w:r w:rsidR="007A020E" w:rsidRPr="00CE4851">
        <w:rPr>
          <w:rFonts w:cs="Arial"/>
          <w:i/>
          <w:color w:val="0000FF"/>
          <w:szCs w:val="24"/>
        </w:rPr>
        <w:t xml:space="preserve">Include Key names only if the value of the project would significantly change without those personnel, subcontractors, or partners. </w:t>
      </w:r>
      <w:r w:rsidRPr="00CE4851">
        <w:rPr>
          <w:rFonts w:cs="Arial"/>
          <w:i/>
          <w:color w:val="0000FF"/>
          <w:szCs w:val="24"/>
        </w:rPr>
        <w:t>Add additional lines as needed.</w:t>
      </w:r>
      <w:r w:rsidR="00204AD6">
        <w:rPr>
          <w:rFonts w:cs="Arial"/>
          <w:i/>
          <w:color w:val="0000FF"/>
          <w:szCs w:val="24"/>
        </w:rPr>
        <w:t xml:space="preserve"> Key Personnel and Key Subcontractors are paid with match or CEC funds. Key Partners do not provide match or provide CEC funds.</w:t>
      </w:r>
      <w:r w:rsidRPr="00CE4851">
        <w:rPr>
          <w:rFonts w:cs="Arial"/>
          <w:i/>
          <w:color w:val="0000FF"/>
          <w:szCs w:val="24"/>
        </w:rPr>
        <w:t>&gt;</w:t>
      </w:r>
    </w:p>
    <w:tbl>
      <w:tblPr>
        <w:tblStyle w:val="TableGrid"/>
        <w:tblW w:w="0" w:type="auto"/>
        <w:tblLayout w:type="fixed"/>
        <w:tblLook w:val="04A0" w:firstRow="1" w:lastRow="0" w:firstColumn="1" w:lastColumn="0" w:noHBand="0" w:noVBand="1"/>
      </w:tblPr>
      <w:tblGrid>
        <w:gridCol w:w="990"/>
        <w:gridCol w:w="2520"/>
        <w:gridCol w:w="3330"/>
        <w:gridCol w:w="2790"/>
      </w:tblGrid>
      <w:tr w:rsidR="002F0E2F" w:rsidRPr="00CE4851" w14:paraId="3FA70E88" w14:textId="77777777" w:rsidTr="00AF21F1">
        <w:tc>
          <w:tcPr>
            <w:tcW w:w="990" w:type="dxa"/>
            <w:hideMark/>
          </w:tcPr>
          <w:p w14:paraId="6448115E" w14:textId="77777777" w:rsidR="00002E71" w:rsidRPr="00CE4851" w:rsidRDefault="00002E71" w:rsidP="7BD51B37">
            <w:pPr>
              <w:keepLines/>
              <w:widowControl w:val="0"/>
              <w:spacing w:before="60" w:after="60"/>
              <w:rPr>
                <w:rFonts w:cs="Arial"/>
                <w:b/>
                <w:bCs/>
                <w:sz w:val="20"/>
              </w:rPr>
            </w:pPr>
            <w:r w:rsidRPr="7BD51B37">
              <w:rPr>
                <w:rFonts w:cs="Arial"/>
                <w:b/>
                <w:bCs/>
                <w:sz w:val="20"/>
              </w:rPr>
              <w:t>Task #</w:t>
            </w:r>
          </w:p>
        </w:tc>
        <w:tc>
          <w:tcPr>
            <w:tcW w:w="2520" w:type="dxa"/>
            <w:hideMark/>
          </w:tcPr>
          <w:p w14:paraId="3BCF326B" w14:textId="77777777" w:rsidR="00002E71" w:rsidRPr="00CE4851" w:rsidRDefault="00002E71" w:rsidP="7BD51B37">
            <w:pPr>
              <w:keepLines/>
              <w:widowControl w:val="0"/>
              <w:spacing w:before="60" w:after="60"/>
              <w:rPr>
                <w:rFonts w:cs="Arial"/>
                <w:b/>
                <w:bCs/>
                <w:snapToGrid w:val="0"/>
                <w:color w:val="000000"/>
                <w:sz w:val="20"/>
              </w:rPr>
            </w:pPr>
            <w:r w:rsidRPr="7BD51B37">
              <w:rPr>
                <w:rFonts w:cs="Arial"/>
                <w:b/>
                <w:bCs/>
                <w:snapToGrid w:val="0"/>
                <w:color w:val="000000"/>
                <w:sz w:val="20"/>
              </w:rPr>
              <w:t>Key Personnel</w:t>
            </w:r>
          </w:p>
        </w:tc>
        <w:tc>
          <w:tcPr>
            <w:tcW w:w="3330" w:type="dxa"/>
            <w:hideMark/>
          </w:tcPr>
          <w:p w14:paraId="16CE0299" w14:textId="77777777" w:rsidR="00002E71" w:rsidRPr="00CE4851" w:rsidRDefault="00002E71" w:rsidP="7BD51B37">
            <w:pPr>
              <w:keepLines/>
              <w:widowControl w:val="0"/>
              <w:spacing w:before="60" w:after="60"/>
              <w:rPr>
                <w:rFonts w:cs="Arial"/>
                <w:b/>
                <w:bCs/>
                <w:snapToGrid w:val="0"/>
                <w:color w:val="000000"/>
                <w:sz w:val="20"/>
              </w:rPr>
            </w:pPr>
            <w:r w:rsidRPr="7BD51B37">
              <w:rPr>
                <w:rFonts w:cs="Arial"/>
                <w:b/>
                <w:bCs/>
                <w:snapToGrid w:val="0"/>
                <w:color w:val="000000"/>
                <w:sz w:val="20"/>
              </w:rPr>
              <w:t>Key Subcontractor(s)</w:t>
            </w:r>
          </w:p>
        </w:tc>
        <w:tc>
          <w:tcPr>
            <w:tcW w:w="2790" w:type="dxa"/>
            <w:hideMark/>
          </w:tcPr>
          <w:p w14:paraId="7846653F" w14:textId="77777777" w:rsidR="00002E71" w:rsidRPr="00CE4851" w:rsidRDefault="00002E71" w:rsidP="7BD51B37">
            <w:pPr>
              <w:keepLines/>
              <w:widowControl w:val="0"/>
              <w:spacing w:before="60" w:after="60"/>
              <w:rPr>
                <w:rFonts w:cs="Arial"/>
                <w:b/>
                <w:bCs/>
                <w:snapToGrid w:val="0"/>
                <w:color w:val="000000"/>
                <w:sz w:val="20"/>
              </w:rPr>
            </w:pPr>
            <w:r w:rsidRPr="7BD51B37">
              <w:rPr>
                <w:rFonts w:cs="Arial"/>
                <w:b/>
                <w:bCs/>
                <w:snapToGrid w:val="0"/>
                <w:color w:val="000000"/>
                <w:sz w:val="20"/>
              </w:rPr>
              <w:t>Key Partner(s)</w:t>
            </w:r>
          </w:p>
        </w:tc>
      </w:tr>
      <w:tr w:rsidR="002F0E2F" w:rsidRPr="00CE4851" w14:paraId="47C0E074" w14:textId="77777777" w:rsidTr="00AF21F1">
        <w:tc>
          <w:tcPr>
            <w:tcW w:w="990" w:type="dxa"/>
            <w:hideMark/>
          </w:tcPr>
          <w:p w14:paraId="06E55FEF" w14:textId="77777777" w:rsidR="00002E71" w:rsidRPr="00CE4851" w:rsidRDefault="00002E71" w:rsidP="7BD51B37">
            <w:pPr>
              <w:keepLines/>
              <w:widowControl w:val="0"/>
              <w:spacing w:before="60" w:after="60"/>
              <w:rPr>
                <w:rFonts w:cs="Arial"/>
                <w:sz w:val="20"/>
              </w:rPr>
            </w:pPr>
            <w:r w:rsidRPr="7BD51B37">
              <w:rPr>
                <w:rFonts w:cs="Arial"/>
                <w:sz w:val="20"/>
              </w:rPr>
              <w:t>1</w:t>
            </w:r>
          </w:p>
        </w:tc>
        <w:tc>
          <w:tcPr>
            <w:tcW w:w="2520" w:type="dxa"/>
            <w:hideMark/>
          </w:tcPr>
          <w:p w14:paraId="289E1636" w14:textId="77777777" w:rsidR="00002E71" w:rsidRPr="00CE4851" w:rsidRDefault="00002E71" w:rsidP="7BD51B37">
            <w:pPr>
              <w:keepLines/>
              <w:widowControl w:val="0"/>
              <w:spacing w:before="60" w:after="60"/>
              <w:rPr>
                <w:rFonts w:cs="Arial"/>
                <w:snapToGrid w:val="0"/>
                <w:color w:val="0000FF"/>
                <w:sz w:val="20"/>
              </w:rPr>
            </w:pPr>
            <w:r w:rsidRPr="7BD51B37">
              <w:rPr>
                <w:rFonts w:cs="Arial"/>
                <w:snapToGrid w:val="0"/>
                <w:color w:val="0000FF"/>
                <w:sz w:val="20"/>
              </w:rPr>
              <w:t>&lt;Name&gt;</w:t>
            </w:r>
          </w:p>
        </w:tc>
        <w:tc>
          <w:tcPr>
            <w:tcW w:w="3330" w:type="dxa"/>
            <w:hideMark/>
          </w:tcPr>
          <w:p w14:paraId="53C6ECE8" w14:textId="77777777" w:rsidR="00002E71" w:rsidRPr="00CE4851" w:rsidRDefault="00002E71" w:rsidP="7BD51B37">
            <w:pPr>
              <w:keepLines/>
              <w:widowControl w:val="0"/>
              <w:spacing w:before="60" w:after="60"/>
              <w:rPr>
                <w:rFonts w:cs="Arial"/>
                <w:snapToGrid w:val="0"/>
                <w:color w:val="0000FF"/>
                <w:sz w:val="20"/>
              </w:rPr>
            </w:pPr>
            <w:r w:rsidRPr="7BD51B37">
              <w:rPr>
                <w:rFonts w:cs="Arial"/>
                <w:snapToGrid w:val="0"/>
                <w:color w:val="0000FF"/>
                <w:sz w:val="20"/>
              </w:rPr>
              <w:t>&lt;Name&gt;</w:t>
            </w:r>
          </w:p>
        </w:tc>
        <w:tc>
          <w:tcPr>
            <w:tcW w:w="2790" w:type="dxa"/>
            <w:hideMark/>
          </w:tcPr>
          <w:p w14:paraId="117B7193" w14:textId="77777777" w:rsidR="00002E71" w:rsidRPr="00CE4851" w:rsidRDefault="00002E71" w:rsidP="7BD51B37">
            <w:pPr>
              <w:keepLines/>
              <w:widowControl w:val="0"/>
              <w:spacing w:before="60" w:after="60"/>
              <w:rPr>
                <w:rFonts w:cs="Arial"/>
                <w:snapToGrid w:val="0"/>
                <w:color w:val="0000FF"/>
                <w:sz w:val="20"/>
              </w:rPr>
            </w:pPr>
            <w:r w:rsidRPr="7BD51B37">
              <w:rPr>
                <w:rFonts w:cs="Arial"/>
                <w:snapToGrid w:val="0"/>
                <w:color w:val="0000FF"/>
                <w:sz w:val="20"/>
              </w:rPr>
              <w:t>&lt;Name&gt;</w:t>
            </w:r>
          </w:p>
        </w:tc>
      </w:tr>
      <w:tr w:rsidR="002F0E2F" w:rsidRPr="00CE4851" w14:paraId="1C91F59F" w14:textId="77777777" w:rsidTr="00AF21F1">
        <w:trPr>
          <w:trHeight w:val="278"/>
        </w:trPr>
        <w:tc>
          <w:tcPr>
            <w:tcW w:w="990" w:type="dxa"/>
            <w:hideMark/>
          </w:tcPr>
          <w:p w14:paraId="4D6FA9FE" w14:textId="77777777" w:rsidR="00002E71" w:rsidRPr="00CE4851" w:rsidRDefault="00002E71" w:rsidP="7BD51B37">
            <w:pPr>
              <w:keepLines/>
              <w:widowControl w:val="0"/>
              <w:spacing w:before="60" w:after="60"/>
              <w:rPr>
                <w:rFonts w:cs="Arial"/>
                <w:sz w:val="20"/>
              </w:rPr>
            </w:pPr>
            <w:r w:rsidRPr="7BD51B37">
              <w:rPr>
                <w:rFonts w:cs="Arial"/>
                <w:sz w:val="20"/>
              </w:rPr>
              <w:t>2</w:t>
            </w:r>
          </w:p>
        </w:tc>
        <w:tc>
          <w:tcPr>
            <w:tcW w:w="2520" w:type="dxa"/>
            <w:hideMark/>
          </w:tcPr>
          <w:p w14:paraId="4FD945AC" w14:textId="77777777" w:rsidR="00002E71" w:rsidRPr="00CE4851" w:rsidRDefault="00002E71" w:rsidP="7BD51B37">
            <w:pPr>
              <w:keepLines/>
              <w:widowControl w:val="0"/>
              <w:spacing w:before="60" w:after="60"/>
              <w:rPr>
                <w:rFonts w:cs="Arial"/>
                <w:snapToGrid w:val="0"/>
                <w:color w:val="0000FF"/>
                <w:sz w:val="20"/>
              </w:rPr>
            </w:pPr>
            <w:r w:rsidRPr="7BD51B37">
              <w:rPr>
                <w:rFonts w:cs="Arial"/>
                <w:snapToGrid w:val="0"/>
                <w:color w:val="0000FF"/>
                <w:sz w:val="20"/>
              </w:rPr>
              <w:t>&lt;Name&gt;</w:t>
            </w:r>
          </w:p>
        </w:tc>
        <w:tc>
          <w:tcPr>
            <w:tcW w:w="3330" w:type="dxa"/>
            <w:hideMark/>
          </w:tcPr>
          <w:p w14:paraId="5D52AD80" w14:textId="77777777" w:rsidR="00002E71" w:rsidRPr="00CE4851" w:rsidRDefault="00002E71" w:rsidP="7BD51B37">
            <w:pPr>
              <w:keepLines/>
              <w:widowControl w:val="0"/>
              <w:spacing w:before="60" w:after="60"/>
              <w:rPr>
                <w:rFonts w:cs="Arial"/>
                <w:snapToGrid w:val="0"/>
                <w:color w:val="0000FF"/>
                <w:sz w:val="20"/>
              </w:rPr>
            </w:pPr>
            <w:r w:rsidRPr="7BD51B37">
              <w:rPr>
                <w:rFonts w:cs="Arial"/>
                <w:snapToGrid w:val="0"/>
                <w:color w:val="0000FF"/>
                <w:sz w:val="20"/>
              </w:rPr>
              <w:t>&lt;Name&gt;</w:t>
            </w:r>
          </w:p>
        </w:tc>
        <w:tc>
          <w:tcPr>
            <w:tcW w:w="2790" w:type="dxa"/>
            <w:hideMark/>
          </w:tcPr>
          <w:p w14:paraId="47D6F56B" w14:textId="77777777" w:rsidR="00002E71" w:rsidRPr="00CE4851" w:rsidRDefault="00002E71" w:rsidP="7BD51B37">
            <w:pPr>
              <w:keepLines/>
              <w:widowControl w:val="0"/>
              <w:spacing w:before="60" w:after="60"/>
              <w:rPr>
                <w:rFonts w:cs="Arial"/>
                <w:snapToGrid w:val="0"/>
                <w:color w:val="0000FF"/>
                <w:sz w:val="20"/>
              </w:rPr>
            </w:pPr>
            <w:r w:rsidRPr="7BD51B37">
              <w:rPr>
                <w:rFonts w:cs="Arial"/>
                <w:snapToGrid w:val="0"/>
                <w:color w:val="0000FF"/>
                <w:sz w:val="20"/>
              </w:rPr>
              <w:t>&lt;Name&gt;</w:t>
            </w:r>
          </w:p>
        </w:tc>
      </w:tr>
      <w:tr w:rsidR="002F0E2F" w:rsidRPr="00CE4851" w14:paraId="06D1E324" w14:textId="77777777" w:rsidTr="00AF21F1">
        <w:tc>
          <w:tcPr>
            <w:tcW w:w="990" w:type="dxa"/>
            <w:hideMark/>
          </w:tcPr>
          <w:p w14:paraId="26888FE2" w14:textId="77777777" w:rsidR="00002E71" w:rsidRPr="00CE4851" w:rsidRDefault="00002E71" w:rsidP="7BD51B37">
            <w:pPr>
              <w:keepLines/>
              <w:widowControl w:val="0"/>
              <w:spacing w:before="60" w:after="60"/>
              <w:rPr>
                <w:rFonts w:cs="Arial"/>
                <w:sz w:val="20"/>
              </w:rPr>
            </w:pPr>
            <w:r w:rsidRPr="7BD51B37">
              <w:rPr>
                <w:rFonts w:cs="Arial"/>
                <w:sz w:val="20"/>
              </w:rPr>
              <w:t>3</w:t>
            </w:r>
          </w:p>
        </w:tc>
        <w:tc>
          <w:tcPr>
            <w:tcW w:w="2520" w:type="dxa"/>
            <w:hideMark/>
          </w:tcPr>
          <w:p w14:paraId="600490A4" w14:textId="77777777" w:rsidR="00002E71" w:rsidRPr="00CE4851" w:rsidRDefault="00002E71" w:rsidP="7BD51B37">
            <w:pPr>
              <w:keepLines/>
              <w:widowControl w:val="0"/>
              <w:spacing w:before="60" w:after="60"/>
              <w:rPr>
                <w:rFonts w:cs="Arial"/>
                <w:snapToGrid w:val="0"/>
                <w:color w:val="0000FF"/>
                <w:sz w:val="20"/>
              </w:rPr>
            </w:pPr>
            <w:r w:rsidRPr="7BD51B37">
              <w:rPr>
                <w:rFonts w:cs="Arial"/>
                <w:snapToGrid w:val="0"/>
                <w:color w:val="0000FF"/>
                <w:sz w:val="20"/>
              </w:rPr>
              <w:t>&lt;Name&gt;</w:t>
            </w:r>
          </w:p>
        </w:tc>
        <w:tc>
          <w:tcPr>
            <w:tcW w:w="3330" w:type="dxa"/>
            <w:hideMark/>
          </w:tcPr>
          <w:p w14:paraId="2A2DBE9E" w14:textId="77777777" w:rsidR="00002E71" w:rsidRPr="00CE4851" w:rsidRDefault="00002E71" w:rsidP="7BD51B37">
            <w:pPr>
              <w:keepLines/>
              <w:widowControl w:val="0"/>
              <w:spacing w:before="60" w:after="60"/>
              <w:rPr>
                <w:rFonts w:cs="Arial"/>
                <w:snapToGrid w:val="0"/>
                <w:color w:val="0000FF"/>
                <w:sz w:val="20"/>
              </w:rPr>
            </w:pPr>
            <w:r w:rsidRPr="7BD51B37">
              <w:rPr>
                <w:rFonts w:cs="Arial"/>
                <w:snapToGrid w:val="0"/>
                <w:color w:val="0000FF"/>
                <w:sz w:val="20"/>
              </w:rPr>
              <w:t>&lt;Name&gt;</w:t>
            </w:r>
          </w:p>
        </w:tc>
        <w:tc>
          <w:tcPr>
            <w:tcW w:w="2790" w:type="dxa"/>
            <w:hideMark/>
          </w:tcPr>
          <w:p w14:paraId="37F68179" w14:textId="77777777" w:rsidR="00002E71" w:rsidRPr="00CE4851" w:rsidRDefault="00002E71" w:rsidP="7BD51B37">
            <w:pPr>
              <w:keepLines/>
              <w:widowControl w:val="0"/>
              <w:spacing w:before="60" w:after="60"/>
              <w:rPr>
                <w:rFonts w:cs="Arial"/>
                <w:snapToGrid w:val="0"/>
                <w:color w:val="0000FF"/>
                <w:sz w:val="20"/>
              </w:rPr>
            </w:pPr>
            <w:r w:rsidRPr="7BD51B37">
              <w:rPr>
                <w:rFonts w:cs="Arial"/>
                <w:snapToGrid w:val="0"/>
                <w:color w:val="0000FF"/>
                <w:sz w:val="20"/>
              </w:rPr>
              <w:t>&lt;Name&gt;</w:t>
            </w:r>
          </w:p>
        </w:tc>
      </w:tr>
      <w:tr w:rsidR="002F0E2F" w:rsidRPr="00CE4851" w14:paraId="769F8B06" w14:textId="77777777" w:rsidTr="00AF21F1">
        <w:trPr>
          <w:trHeight w:val="269"/>
        </w:trPr>
        <w:tc>
          <w:tcPr>
            <w:tcW w:w="990" w:type="dxa"/>
            <w:hideMark/>
          </w:tcPr>
          <w:p w14:paraId="3D0389EF" w14:textId="77777777" w:rsidR="00002E71" w:rsidRPr="00CE4851" w:rsidRDefault="00002E71" w:rsidP="7BD51B37">
            <w:pPr>
              <w:keepLines/>
              <w:widowControl w:val="0"/>
              <w:spacing w:before="60" w:after="60"/>
              <w:rPr>
                <w:rFonts w:cs="Arial"/>
                <w:sz w:val="20"/>
              </w:rPr>
            </w:pPr>
            <w:r w:rsidRPr="7BD51B37">
              <w:rPr>
                <w:rFonts w:cs="Arial"/>
                <w:i/>
                <w:iCs/>
                <w:color w:val="0000FF"/>
                <w:sz w:val="20"/>
              </w:rPr>
              <w:t>&lt;Etc.&gt;</w:t>
            </w:r>
          </w:p>
        </w:tc>
        <w:tc>
          <w:tcPr>
            <w:tcW w:w="2520" w:type="dxa"/>
            <w:hideMark/>
          </w:tcPr>
          <w:p w14:paraId="4BCF75F5" w14:textId="77777777" w:rsidR="00002E71" w:rsidRPr="00CE4851" w:rsidRDefault="00002E71" w:rsidP="7BD51B37">
            <w:pPr>
              <w:keepLines/>
              <w:widowControl w:val="0"/>
              <w:spacing w:before="60" w:after="60"/>
              <w:rPr>
                <w:rFonts w:cs="Arial"/>
                <w:snapToGrid w:val="0"/>
                <w:color w:val="0000FF"/>
                <w:sz w:val="20"/>
              </w:rPr>
            </w:pPr>
            <w:r w:rsidRPr="7BD51B37">
              <w:rPr>
                <w:rFonts w:cs="Arial"/>
                <w:snapToGrid w:val="0"/>
                <w:color w:val="0000FF"/>
                <w:sz w:val="20"/>
              </w:rPr>
              <w:t>&lt;Name&gt;</w:t>
            </w:r>
          </w:p>
        </w:tc>
        <w:tc>
          <w:tcPr>
            <w:tcW w:w="3330" w:type="dxa"/>
            <w:hideMark/>
          </w:tcPr>
          <w:p w14:paraId="70ED1390" w14:textId="77777777" w:rsidR="00002E71" w:rsidRPr="00CE4851" w:rsidRDefault="00002E71" w:rsidP="7BD51B37">
            <w:pPr>
              <w:keepLines/>
              <w:widowControl w:val="0"/>
              <w:spacing w:before="60" w:after="60"/>
              <w:rPr>
                <w:rFonts w:cs="Arial"/>
                <w:snapToGrid w:val="0"/>
                <w:color w:val="0000FF"/>
                <w:sz w:val="20"/>
              </w:rPr>
            </w:pPr>
            <w:r w:rsidRPr="7BD51B37">
              <w:rPr>
                <w:rFonts w:cs="Arial"/>
                <w:snapToGrid w:val="0"/>
                <w:color w:val="0000FF"/>
                <w:sz w:val="20"/>
              </w:rPr>
              <w:t>&lt;Name&gt;</w:t>
            </w:r>
          </w:p>
        </w:tc>
        <w:tc>
          <w:tcPr>
            <w:tcW w:w="2790" w:type="dxa"/>
            <w:hideMark/>
          </w:tcPr>
          <w:p w14:paraId="52147A2A" w14:textId="77777777" w:rsidR="00002E71" w:rsidRPr="00CE4851" w:rsidRDefault="00002E71" w:rsidP="7BD51B37">
            <w:pPr>
              <w:keepLines/>
              <w:widowControl w:val="0"/>
              <w:spacing w:before="60" w:after="60"/>
              <w:rPr>
                <w:rFonts w:cs="Arial"/>
                <w:snapToGrid w:val="0"/>
                <w:color w:val="0000FF"/>
                <w:sz w:val="20"/>
              </w:rPr>
            </w:pPr>
            <w:r w:rsidRPr="7BD51B37">
              <w:rPr>
                <w:rFonts w:cs="Arial"/>
                <w:snapToGrid w:val="0"/>
                <w:color w:val="0000FF"/>
                <w:sz w:val="20"/>
              </w:rPr>
              <w:t>&lt;Name&gt;</w:t>
            </w:r>
          </w:p>
        </w:tc>
      </w:tr>
    </w:tbl>
    <w:p w14:paraId="61A5695A" w14:textId="77777777" w:rsidR="00002E71" w:rsidRPr="00CE4851" w:rsidRDefault="00002E71" w:rsidP="00D73356">
      <w:pPr>
        <w:pStyle w:val="BodyText"/>
        <w:keepNext/>
        <w:keepLines/>
        <w:widowControl w:val="0"/>
        <w:spacing w:before="120" w:after="120"/>
        <w:jc w:val="left"/>
        <w:rPr>
          <w:rFonts w:cs="Arial"/>
          <w:b/>
          <w:i w:val="0"/>
          <w:szCs w:val="24"/>
        </w:rPr>
      </w:pPr>
      <w:r w:rsidRPr="00CE4851">
        <w:rPr>
          <w:rFonts w:cs="Arial"/>
          <w:b/>
          <w:i w:val="0"/>
          <w:szCs w:val="24"/>
        </w:rPr>
        <w:t>GLOSSARY</w:t>
      </w:r>
    </w:p>
    <w:p w14:paraId="21C78B6C" w14:textId="77777777" w:rsidR="00002E71" w:rsidRPr="00CE4851" w:rsidRDefault="00002E71" w:rsidP="00D73356">
      <w:pPr>
        <w:pStyle w:val="BodyText"/>
        <w:keepLines/>
        <w:widowControl w:val="0"/>
        <w:spacing w:after="120"/>
        <w:jc w:val="left"/>
        <w:rPr>
          <w:rFonts w:cs="Arial"/>
          <w:szCs w:val="24"/>
        </w:rPr>
      </w:pPr>
      <w:r w:rsidRPr="00CE4851">
        <w:rPr>
          <w:rFonts w:cs="Arial"/>
          <w:szCs w:val="24"/>
        </w:rPr>
        <w:t>Specific terms and acronyms used throughout this scope of work are defined as follows:</w:t>
      </w:r>
    </w:p>
    <w:tbl>
      <w:tblPr>
        <w:tblStyle w:val="TableGrid"/>
        <w:tblW w:w="9625" w:type="dxa"/>
        <w:tblLayout w:type="fixed"/>
        <w:tblLook w:val="04A0" w:firstRow="1" w:lastRow="0" w:firstColumn="1" w:lastColumn="0" w:noHBand="0" w:noVBand="1"/>
      </w:tblPr>
      <w:tblGrid>
        <w:gridCol w:w="1795"/>
        <w:gridCol w:w="7830"/>
      </w:tblGrid>
      <w:tr w:rsidR="00002E71" w:rsidRPr="00CE4851" w14:paraId="50B31856" w14:textId="77777777" w:rsidTr="00AF21F1">
        <w:tc>
          <w:tcPr>
            <w:tcW w:w="1795" w:type="dxa"/>
            <w:hideMark/>
          </w:tcPr>
          <w:p w14:paraId="7F3C6D05" w14:textId="77777777" w:rsidR="00002E71" w:rsidRPr="00CE4851" w:rsidRDefault="00002E71" w:rsidP="7BD51B37">
            <w:pPr>
              <w:pStyle w:val="BodyText"/>
              <w:keepLines/>
              <w:widowControl w:val="0"/>
              <w:spacing w:before="60" w:after="60"/>
              <w:jc w:val="left"/>
              <w:rPr>
                <w:rFonts w:cs="Arial"/>
                <w:b/>
                <w:bCs/>
                <w:i w:val="0"/>
                <w:sz w:val="20"/>
              </w:rPr>
            </w:pPr>
            <w:r w:rsidRPr="7BD51B37">
              <w:rPr>
                <w:rFonts w:cs="Arial"/>
                <w:b/>
                <w:bCs/>
                <w:i w:val="0"/>
                <w:sz w:val="20"/>
              </w:rPr>
              <w:t>Term/ Acronym</w:t>
            </w:r>
          </w:p>
        </w:tc>
        <w:tc>
          <w:tcPr>
            <w:tcW w:w="7830" w:type="dxa"/>
            <w:hideMark/>
          </w:tcPr>
          <w:p w14:paraId="4C2F6143" w14:textId="77777777" w:rsidR="00002E71" w:rsidRPr="00CE4851" w:rsidRDefault="00002E71" w:rsidP="7BD51B37">
            <w:pPr>
              <w:pStyle w:val="BodyText"/>
              <w:keepLines/>
              <w:widowControl w:val="0"/>
              <w:spacing w:before="60" w:after="60"/>
              <w:jc w:val="left"/>
              <w:rPr>
                <w:rFonts w:cs="Arial"/>
                <w:b/>
                <w:bCs/>
                <w:i w:val="0"/>
                <w:sz w:val="20"/>
              </w:rPr>
            </w:pPr>
            <w:r w:rsidRPr="7BD51B37">
              <w:rPr>
                <w:rFonts w:cs="Arial"/>
                <w:b/>
                <w:bCs/>
                <w:i w:val="0"/>
                <w:sz w:val="20"/>
              </w:rPr>
              <w:t>Definition</w:t>
            </w:r>
          </w:p>
        </w:tc>
      </w:tr>
      <w:tr w:rsidR="007A020E" w:rsidRPr="00CE4851" w14:paraId="000D0FF3" w14:textId="77777777" w:rsidTr="00AF21F1">
        <w:tc>
          <w:tcPr>
            <w:tcW w:w="1795" w:type="dxa"/>
            <w:hideMark/>
          </w:tcPr>
          <w:p w14:paraId="1388B8B8" w14:textId="1ED5F426" w:rsidR="007A020E" w:rsidRPr="00CE4851" w:rsidRDefault="007A020E" w:rsidP="7BD51B37">
            <w:pPr>
              <w:pStyle w:val="BodyText"/>
              <w:keepLines/>
              <w:widowControl w:val="0"/>
              <w:spacing w:before="60" w:after="60"/>
              <w:jc w:val="left"/>
              <w:rPr>
                <w:rFonts w:cs="Arial"/>
                <w:i w:val="0"/>
                <w:sz w:val="20"/>
              </w:rPr>
            </w:pPr>
            <w:r w:rsidRPr="7BD51B37">
              <w:rPr>
                <w:rFonts w:cs="Arial"/>
                <w:i w:val="0"/>
                <w:sz w:val="20"/>
              </w:rPr>
              <w:t>CAM</w:t>
            </w:r>
            <w:r w:rsidR="4A003DDE" w:rsidRPr="7BD51B37">
              <w:rPr>
                <w:rFonts w:cs="Arial"/>
                <w:i w:val="0"/>
                <w:sz w:val="20"/>
              </w:rPr>
              <w:t xml:space="preserve"> / CAO</w:t>
            </w:r>
          </w:p>
        </w:tc>
        <w:tc>
          <w:tcPr>
            <w:tcW w:w="7830" w:type="dxa"/>
            <w:hideMark/>
          </w:tcPr>
          <w:p w14:paraId="7F2315ED" w14:textId="49C9EB3B" w:rsidR="007A020E" w:rsidRPr="00CE4851" w:rsidRDefault="007A020E" w:rsidP="7BD51B37">
            <w:pPr>
              <w:pStyle w:val="BodyText"/>
              <w:keepLines/>
              <w:widowControl w:val="0"/>
              <w:spacing w:before="60" w:after="60"/>
              <w:jc w:val="left"/>
              <w:rPr>
                <w:rFonts w:cs="Arial"/>
                <w:i w:val="0"/>
                <w:sz w:val="20"/>
              </w:rPr>
            </w:pPr>
            <w:r w:rsidRPr="7BD51B37">
              <w:rPr>
                <w:rFonts w:cs="Arial"/>
                <w:i w:val="0"/>
                <w:sz w:val="20"/>
              </w:rPr>
              <w:t>Commission Agreement Manager</w:t>
            </w:r>
            <w:r w:rsidR="4A003DDE" w:rsidRPr="7BD51B37">
              <w:rPr>
                <w:rFonts w:cs="Arial"/>
                <w:i w:val="0"/>
                <w:sz w:val="20"/>
              </w:rPr>
              <w:t xml:space="preserve"> / Commission Agreement Officer</w:t>
            </w:r>
          </w:p>
        </w:tc>
      </w:tr>
      <w:tr w:rsidR="001533AC" w:rsidRPr="00CE4851" w14:paraId="05B5B12F" w14:textId="77777777" w:rsidTr="00AF21F1">
        <w:tc>
          <w:tcPr>
            <w:tcW w:w="1795" w:type="dxa"/>
          </w:tcPr>
          <w:p w14:paraId="132361A4" w14:textId="5B0F15DF" w:rsidR="001533AC" w:rsidRPr="00CE4851" w:rsidRDefault="5B2D4B8A" w:rsidP="7BD51B37">
            <w:pPr>
              <w:pStyle w:val="BodyText"/>
              <w:keepLines/>
              <w:widowControl w:val="0"/>
              <w:spacing w:before="60" w:after="60"/>
              <w:jc w:val="left"/>
              <w:rPr>
                <w:rFonts w:cs="Arial"/>
                <w:i w:val="0"/>
                <w:sz w:val="20"/>
              </w:rPr>
            </w:pPr>
            <w:r w:rsidRPr="7BD51B37">
              <w:rPr>
                <w:rFonts w:cs="Arial"/>
                <w:i w:val="0"/>
                <w:sz w:val="20"/>
              </w:rPr>
              <w:t>CEC</w:t>
            </w:r>
          </w:p>
        </w:tc>
        <w:tc>
          <w:tcPr>
            <w:tcW w:w="7830" w:type="dxa"/>
          </w:tcPr>
          <w:p w14:paraId="4F658BEC" w14:textId="40B47FB6" w:rsidR="00590354" w:rsidRPr="00CE4851" w:rsidRDefault="5B2D4B8A" w:rsidP="7BD51B37">
            <w:pPr>
              <w:spacing w:before="60" w:after="60"/>
              <w:rPr>
                <w:rFonts w:cs="Arial"/>
                <w:sz w:val="20"/>
              </w:rPr>
            </w:pPr>
            <w:r w:rsidRPr="7BD51B37">
              <w:rPr>
                <w:rFonts w:cs="Arial"/>
                <w:sz w:val="20"/>
              </w:rPr>
              <w:t>California Energy Commission</w:t>
            </w:r>
          </w:p>
        </w:tc>
      </w:tr>
      <w:tr w:rsidR="00002E71" w:rsidRPr="00CE4851" w14:paraId="26A1B5C1" w14:textId="77777777" w:rsidTr="00AF21F1">
        <w:tc>
          <w:tcPr>
            <w:tcW w:w="1795" w:type="dxa"/>
            <w:hideMark/>
          </w:tcPr>
          <w:p w14:paraId="102991A8" w14:textId="77777777" w:rsidR="00002E71" w:rsidRPr="00CE4851" w:rsidRDefault="00002E71" w:rsidP="7BD51B37">
            <w:pPr>
              <w:pStyle w:val="BodyText"/>
              <w:keepLines/>
              <w:widowControl w:val="0"/>
              <w:spacing w:before="60" w:after="60"/>
              <w:jc w:val="left"/>
              <w:rPr>
                <w:rFonts w:cs="Arial"/>
                <w:i w:val="0"/>
                <w:sz w:val="20"/>
              </w:rPr>
            </w:pPr>
            <w:r w:rsidRPr="7BD51B37">
              <w:rPr>
                <w:rFonts w:cs="Arial"/>
                <w:i w:val="0"/>
                <w:sz w:val="20"/>
              </w:rPr>
              <w:t>CPR</w:t>
            </w:r>
          </w:p>
        </w:tc>
        <w:tc>
          <w:tcPr>
            <w:tcW w:w="7830" w:type="dxa"/>
            <w:hideMark/>
          </w:tcPr>
          <w:p w14:paraId="25C58C3D" w14:textId="77777777" w:rsidR="00002E71" w:rsidRPr="00CE4851" w:rsidRDefault="00002E71" w:rsidP="7BD51B37">
            <w:pPr>
              <w:pStyle w:val="BodyText"/>
              <w:keepLines/>
              <w:widowControl w:val="0"/>
              <w:spacing w:before="60" w:after="60"/>
              <w:jc w:val="left"/>
              <w:rPr>
                <w:rFonts w:cs="Arial"/>
                <w:i w:val="0"/>
                <w:sz w:val="20"/>
              </w:rPr>
            </w:pPr>
            <w:r w:rsidRPr="7BD51B37">
              <w:rPr>
                <w:rFonts w:cs="Arial"/>
                <w:i w:val="0"/>
                <w:sz w:val="20"/>
              </w:rPr>
              <w:t>Critical Project Review</w:t>
            </w:r>
          </w:p>
        </w:tc>
      </w:tr>
      <w:tr w:rsidR="00002E71" w:rsidRPr="00CE4851" w14:paraId="00A0550B" w14:textId="77777777" w:rsidTr="00AF21F1">
        <w:tc>
          <w:tcPr>
            <w:tcW w:w="1795" w:type="dxa"/>
          </w:tcPr>
          <w:p w14:paraId="24C67A37" w14:textId="14F5F4D3" w:rsidR="00002E71" w:rsidRPr="00CE4851" w:rsidRDefault="58C677CB" w:rsidP="7BD51B37">
            <w:pPr>
              <w:pStyle w:val="BodyText"/>
              <w:keepLines/>
              <w:widowControl w:val="0"/>
              <w:spacing w:before="60" w:after="60"/>
              <w:jc w:val="left"/>
              <w:rPr>
                <w:rFonts w:cs="Arial"/>
                <w:i w:val="0"/>
                <w:sz w:val="20"/>
              </w:rPr>
            </w:pPr>
            <w:r w:rsidRPr="7BD51B37">
              <w:rPr>
                <w:rFonts w:cs="Arial"/>
                <w:i w:val="0"/>
                <w:sz w:val="20"/>
              </w:rPr>
              <w:t>DSGS</w:t>
            </w:r>
          </w:p>
        </w:tc>
        <w:tc>
          <w:tcPr>
            <w:tcW w:w="7830" w:type="dxa"/>
          </w:tcPr>
          <w:p w14:paraId="6D4B664C" w14:textId="279F8006" w:rsidR="00002E71" w:rsidRPr="00CE4851" w:rsidRDefault="58C677CB" w:rsidP="7BD51B37">
            <w:pPr>
              <w:pStyle w:val="BodyText"/>
              <w:keepLines/>
              <w:widowControl w:val="0"/>
              <w:spacing w:before="60" w:after="60"/>
              <w:jc w:val="left"/>
              <w:rPr>
                <w:rFonts w:cs="Arial"/>
                <w:i w:val="0"/>
                <w:sz w:val="20"/>
              </w:rPr>
            </w:pPr>
            <w:r w:rsidRPr="7BD51B37">
              <w:rPr>
                <w:rFonts w:cs="Arial"/>
                <w:i w:val="0"/>
                <w:sz w:val="20"/>
              </w:rPr>
              <w:t>Demand Side Grid Support (Program)</w:t>
            </w:r>
          </w:p>
        </w:tc>
      </w:tr>
      <w:tr w:rsidR="006A49EE" w:rsidRPr="00CE4851" w14:paraId="3C781C31" w14:textId="77777777" w:rsidTr="00AF21F1">
        <w:tc>
          <w:tcPr>
            <w:tcW w:w="1795" w:type="dxa"/>
          </w:tcPr>
          <w:p w14:paraId="21EB3BF9" w14:textId="2F682DA7" w:rsidR="006A49EE" w:rsidRPr="00CE4851" w:rsidRDefault="58C677CB" w:rsidP="7BD51B37">
            <w:pPr>
              <w:pStyle w:val="BodyText"/>
              <w:keepLines/>
              <w:widowControl w:val="0"/>
              <w:spacing w:before="60" w:after="60"/>
              <w:jc w:val="left"/>
              <w:rPr>
                <w:rFonts w:cs="Arial"/>
                <w:i w:val="0"/>
                <w:sz w:val="20"/>
              </w:rPr>
            </w:pPr>
            <w:r w:rsidRPr="7BD51B37">
              <w:rPr>
                <w:rFonts w:cs="Arial"/>
                <w:i w:val="0"/>
                <w:sz w:val="20"/>
              </w:rPr>
              <w:lastRenderedPageBreak/>
              <w:t>ELRP</w:t>
            </w:r>
          </w:p>
        </w:tc>
        <w:tc>
          <w:tcPr>
            <w:tcW w:w="7830" w:type="dxa"/>
          </w:tcPr>
          <w:p w14:paraId="5868830B" w14:textId="4AAC3E4D" w:rsidR="006A49EE" w:rsidRPr="00CE4851" w:rsidRDefault="58C677CB" w:rsidP="7BD51B37">
            <w:pPr>
              <w:pStyle w:val="BodyText"/>
              <w:keepLines/>
              <w:widowControl w:val="0"/>
              <w:spacing w:before="60" w:after="60"/>
              <w:jc w:val="left"/>
              <w:rPr>
                <w:rFonts w:cs="Arial"/>
                <w:i w:val="0"/>
                <w:sz w:val="20"/>
              </w:rPr>
            </w:pPr>
            <w:r w:rsidRPr="7BD51B37">
              <w:rPr>
                <w:rFonts w:cs="Arial"/>
                <w:i w:val="0"/>
                <w:sz w:val="20"/>
              </w:rPr>
              <w:t>Emergency Load Reduction Program</w:t>
            </w:r>
          </w:p>
        </w:tc>
      </w:tr>
      <w:tr w:rsidR="006A49EE" w:rsidRPr="00CE4851" w14:paraId="36E70CFB" w14:textId="77777777" w:rsidTr="00AF21F1">
        <w:tc>
          <w:tcPr>
            <w:tcW w:w="1795" w:type="dxa"/>
          </w:tcPr>
          <w:p w14:paraId="3386E1F4" w14:textId="4CDEF99F" w:rsidR="006A49EE" w:rsidRPr="00CE4851" w:rsidRDefault="58C677CB" w:rsidP="7BD51B37">
            <w:pPr>
              <w:pStyle w:val="BodyText"/>
              <w:keepLines/>
              <w:widowControl w:val="0"/>
              <w:spacing w:before="60" w:after="60"/>
              <w:jc w:val="left"/>
              <w:rPr>
                <w:rFonts w:cs="Arial"/>
                <w:i w:val="0"/>
                <w:sz w:val="20"/>
              </w:rPr>
            </w:pPr>
            <w:r w:rsidRPr="7BD51B37">
              <w:rPr>
                <w:rFonts w:cs="Arial"/>
                <w:i w:val="0"/>
                <w:sz w:val="20"/>
              </w:rPr>
              <w:t>FTD</w:t>
            </w:r>
          </w:p>
        </w:tc>
        <w:tc>
          <w:tcPr>
            <w:tcW w:w="7830" w:type="dxa"/>
          </w:tcPr>
          <w:p w14:paraId="589713FF" w14:textId="211B26F3" w:rsidR="006A49EE" w:rsidRPr="00CE4851" w:rsidRDefault="58C677CB" w:rsidP="7BD51B37">
            <w:pPr>
              <w:pStyle w:val="BodyText"/>
              <w:keepLines/>
              <w:widowControl w:val="0"/>
              <w:spacing w:before="60" w:after="60"/>
              <w:jc w:val="left"/>
              <w:rPr>
                <w:rFonts w:cs="Arial"/>
                <w:i w:val="0"/>
                <w:color w:val="0000FF"/>
                <w:sz w:val="20"/>
              </w:rPr>
            </w:pPr>
            <w:r w:rsidRPr="7BD51B37">
              <w:rPr>
                <w:rFonts w:cs="Arial"/>
                <w:i w:val="0"/>
                <w:sz w:val="20"/>
              </w:rPr>
              <w:t>Fuels and Transportation Division</w:t>
            </w:r>
          </w:p>
        </w:tc>
      </w:tr>
      <w:tr w:rsidR="001F6804" w:rsidRPr="00CE4851" w14:paraId="74454952" w14:textId="77777777" w:rsidTr="00AF21F1">
        <w:tc>
          <w:tcPr>
            <w:tcW w:w="1795" w:type="dxa"/>
          </w:tcPr>
          <w:p w14:paraId="02401981" w14:textId="68DC50A3" w:rsidR="001F6804" w:rsidRPr="00CE4851" w:rsidRDefault="001F6804" w:rsidP="7BD51B37">
            <w:pPr>
              <w:pStyle w:val="BodyText"/>
              <w:keepLines/>
              <w:widowControl w:val="0"/>
              <w:spacing w:before="60" w:after="60"/>
              <w:jc w:val="left"/>
              <w:rPr>
                <w:rFonts w:cs="Arial"/>
                <w:i w:val="0"/>
                <w:sz w:val="20"/>
              </w:rPr>
            </w:pPr>
            <w:r w:rsidRPr="7BD51B37">
              <w:rPr>
                <w:rFonts w:cs="Arial"/>
                <w:i w:val="0"/>
                <w:sz w:val="20"/>
              </w:rPr>
              <w:t>ISO</w:t>
            </w:r>
          </w:p>
        </w:tc>
        <w:tc>
          <w:tcPr>
            <w:tcW w:w="7830" w:type="dxa"/>
          </w:tcPr>
          <w:p w14:paraId="701F1A6A" w14:textId="71F55B9A" w:rsidR="001F6804" w:rsidRPr="00CE4851" w:rsidRDefault="001F6804" w:rsidP="7BD51B37">
            <w:pPr>
              <w:pStyle w:val="BodyText"/>
              <w:keepLines/>
              <w:widowControl w:val="0"/>
              <w:spacing w:before="60" w:after="60"/>
              <w:jc w:val="left"/>
              <w:rPr>
                <w:rFonts w:cs="Arial"/>
                <w:i w:val="0"/>
                <w:sz w:val="20"/>
              </w:rPr>
            </w:pPr>
            <w:r w:rsidRPr="7BD51B37">
              <w:rPr>
                <w:rFonts w:cs="Arial"/>
                <w:i w:val="0"/>
                <w:sz w:val="20"/>
              </w:rPr>
              <w:t>International Organization for Standardization</w:t>
            </w:r>
          </w:p>
        </w:tc>
      </w:tr>
      <w:tr w:rsidR="006A49EE" w:rsidRPr="00CE4851" w14:paraId="6ADDED75" w14:textId="77777777" w:rsidTr="00AF21F1">
        <w:tc>
          <w:tcPr>
            <w:tcW w:w="1795" w:type="dxa"/>
          </w:tcPr>
          <w:p w14:paraId="50180EDE" w14:textId="29B1F81E" w:rsidR="006A49EE" w:rsidRPr="00CE4851" w:rsidRDefault="58C677CB" w:rsidP="7BD51B37">
            <w:pPr>
              <w:pStyle w:val="BodyText"/>
              <w:keepLines/>
              <w:widowControl w:val="0"/>
              <w:spacing w:before="60" w:after="60"/>
              <w:jc w:val="left"/>
              <w:rPr>
                <w:rFonts w:cs="Arial"/>
                <w:i w:val="0"/>
                <w:sz w:val="20"/>
              </w:rPr>
            </w:pPr>
            <w:r w:rsidRPr="7BD51B37">
              <w:rPr>
                <w:rFonts w:cs="Arial"/>
                <w:i w:val="0"/>
                <w:sz w:val="20"/>
              </w:rPr>
              <w:t>MIDAS</w:t>
            </w:r>
          </w:p>
        </w:tc>
        <w:tc>
          <w:tcPr>
            <w:tcW w:w="7830" w:type="dxa"/>
          </w:tcPr>
          <w:p w14:paraId="45FF3696" w14:textId="2B886773" w:rsidR="006A49EE" w:rsidRPr="00CE4851" w:rsidRDefault="58C677CB" w:rsidP="7BD51B37">
            <w:pPr>
              <w:pStyle w:val="BodyText"/>
              <w:keepLines/>
              <w:widowControl w:val="0"/>
              <w:spacing w:before="60" w:after="60"/>
              <w:jc w:val="left"/>
              <w:rPr>
                <w:rFonts w:cs="Arial"/>
                <w:color w:val="0000FF"/>
                <w:sz w:val="20"/>
              </w:rPr>
            </w:pPr>
            <w:r w:rsidRPr="7BD51B37">
              <w:rPr>
                <w:rFonts w:cs="Arial"/>
                <w:i w:val="0"/>
                <w:sz w:val="20"/>
              </w:rPr>
              <w:t>Market Informed Demand Automation Server</w:t>
            </w:r>
          </w:p>
        </w:tc>
      </w:tr>
      <w:tr w:rsidR="001F6804" w:rsidRPr="00CE4851" w14:paraId="7A986FF3" w14:textId="77777777" w:rsidTr="00AF21F1">
        <w:tc>
          <w:tcPr>
            <w:tcW w:w="1795" w:type="dxa"/>
          </w:tcPr>
          <w:p w14:paraId="2065B39F" w14:textId="1B96317B" w:rsidR="001F6804" w:rsidRPr="00CE4851" w:rsidRDefault="001F6804" w:rsidP="7BD51B37">
            <w:pPr>
              <w:pStyle w:val="BodyText"/>
              <w:keepLines/>
              <w:widowControl w:val="0"/>
              <w:spacing w:before="60" w:after="60"/>
              <w:jc w:val="left"/>
              <w:rPr>
                <w:rFonts w:cs="Arial"/>
                <w:i w:val="0"/>
                <w:sz w:val="20"/>
              </w:rPr>
            </w:pPr>
            <w:r w:rsidRPr="7BD51B37">
              <w:rPr>
                <w:rFonts w:cs="Arial"/>
                <w:i w:val="0"/>
                <w:sz w:val="20"/>
              </w:rPr>
              <w:t>OCPP</w:t>
            </w:r>
          </w:p>
        </w:tc>
        <w:tc>
          <w:tcPr>
            <w:tcW w:w="7830" w:type="dxa"/>
          </w:tcPr>
          <w:p w14:paraId="78A8B0ED" w14:textId="5B50E550" w:rsidR="001F6804" w:rsidRPr="00CE4851" w:rsidRDefault="001F6804" w:rsidP="046A553A">
            <w:pPr>
              <w:pStyle w:val="BodyText"/>
              <w:keepLines/>
              <w:widowControl w:val="0"/>
              <w:spacing w:before="60" w:after="60"/>
              <w:jc w:val="left"/>
              <w:rPr>
                <w:rFonts w:cs="Arial"/>
                <w:i w:val="0"/>
                <w:sz w:val="20"/>
              </w:rPr>
            </w:pPr>
            <w:r w:rsidRPr="046A553A">
              <w:rPr>
                <w:rFonts w:cs="Arial"/>
                <w:i w:val="0"/>
                <w:sz w:val="20"/>
              </w:rPr>
              <w:t>Open Charge Point Protocol</w:t>
            </w:r>
            <w:r w:rsidR="2636D7FE" w:rsidRPr="046A553A">
              <w:rPr>
                <w:rFonts w:cs="Arial"/>
                <w:i w:val="0"/>
                <w:sz w:val="20"/>
              </w:rPr>
              <w:t xml:space="preserve"> </w:t>
            </w:r>
            <w:r w:rsidR="2636D7FE" w:rsidRPr="046A553A">
              <w:rPr>
                <w:rFonts w:cs="Arial"/>
                <w:color w:val="0000FF"/>
                <w:sz w:val="20"/>
              </w:rPr>
              <w:t>&lt;Delete this row if OCPP is not applicable&gt;</w:t>
            </w:r>
          </w:p>
        </w:tc>
      </w:tr>
      <w:tr w:rsidR="006A49EE" w:rsidRPr="00CE4851" w14:paraId="568F4892" w14:textId="77777777" w:rsidTr="00AF21F1">
        <w:tc>
          <w:tcPr>
            <w:tcW w:w="1795" w:type="dxa"/>
          </w:tcPr>
          <w:p w14:paraId="270FEAC9" w14:textId="76BB3E25" w:rsidR="006A49EE" w:rsidRPr="00CE4851" w:rsidRDefault="58C677CB" w:rsidP="7BD51B37">
            <w:pPr>
              <w:pStyle w:val="BodyText"/>
              <w:keepLines/>
              <w:widowControl w:val="0"/>
              <w:spacing w:before="60" w:after="60"/>
              <w:jc w:val="left"/>
              <w:rPr>
                <w:rFonts w:cs="Arial"/>
                <w:i w:val="0"/>
                <w:sz w:val="20"/>
              </w:rPr>
            </w:pPr>
            <w:r w:rsidRPr="7BD51B37">
              <w:rPr>
                <w:rFonts w:cs="Arial"/>
                <w:i w:val="0"/>
                <w:sz w:val="20"/>
              </w:rPr>
              <w:t>Recipient</w:t>
            </w:r>
          </w:p>
        </w:tc>
        <w:tc>
          <w:tcPr>
            <w:tcW w:w="7830" w:type="dxa"/>
          </w:tcPr>
          <w:p w14:paraId="28AED788" w14:textId="084C123F" w:rsidR="006A49EE" w:rsidRPr="00CE4851" w:rsidRDefault="58C677CB" w:rsidP="7BD51B37">
            <w:pPr>
              <w:pStyle w:val="BodyText"/>
              <w:keepLines/>
              <w:widowControl w:val="0"/>
              <w:spacing w:before="60" w:after="60"/>
              <w:jc w:val="left"/>
              <w:rPr>
                <w:rFonts w:cs="Arial"/>
                <w:color w:val="0000FF"/>
                <w:sz w:val="20"/>
              </w:rPr>
            </w:pPr>
            <w:r w:rsidRPr="7BD51B37">
              <w:rPr>
                <w:rFonts w:cs="Arial"/>
                <w:i w:val="0"/>
                <w:sz w:val="20"/>
              </w:rPr>
              <w:t>An applicant awarded a grant under a CEC solicitation</w:t>
            </w:r>
          </w:p>
        </w:tc>
      </w:tr>
      <w:tr w:rsidR="006A49EE" w:rsidRPr="00CE4851" w14:paraId="13B2793A" w14:textId="77777777" w:rsidTr="00AF21F1">
        <w:tc>
          <w:tcPr>
            <w:tcW w:w="1795" w:type="dxa"/>
          </w:tcPr>
          <w:p w14:paraId="66DE6834" w14:textId="77777777" w:rsidR="006A49EE" w:rsidRPr="00CE4851" w:rsidRDefault="006A49EE" w:rsidP="7BD51B37">
            <w:pPr>
              <w:pStyle w:val="BodyText"/>
              <w:keepLines/>
              <w:widowControl w:val="0"/>
              <w:spacing w:before="60" w:after="60"/>
              <w:jc w:val="left"/>
              <w:rPr>
                <w:rFonts w:cs="Arial"/>
                <w:i w:val="0"/>
                <w:sz w:val="20"/>
              </w:rPr>
            </w:pPr>
          </w:p>
        </w:tc>
        <w:tc>
          <w:tcPr>
            <w:tcW w:w="7830" w:type="dxa"/>
            <w:hideMark/>
          </w:tcPr>
          <w:p w14:paraId="7D507C03" w14:textId="77777777" w:rsidR="006A49EE" w:rsidRPr="00CE4851" w:rsidRDefault="58C677CB" w:rsidP="7BD51B37">
            <w:pPr>
              <w:pStyle w:val="BodyText"/>
              <w:keepLines/>
              <w:widowControl w:val="0"/>
              <w:spacing w:before="60" w:after="60"/>
              <w:jc w:val="left"/>
              <w:rPr>
                <w:rFonts w:cs="Arial"/>
                <w:i w:val="0"/>
                <w:sz w:val="20"/>
              </w:rPr>
            </w:pPr>
            <w:r w:rsidRPr="7BD51B37">
              <w:rPr>
                <w:rFonts w:cs="Arial"/>
                <w:color w:val="0000FF"/>
                <w:sz w:val="20"/>
              </w:rPr>
              <w:t>&lt;Insert additional rows as needed.&gt;</w:t>
            </w:r>
          </w:p>
        </w:tc>
      </w:tr>
    </w:tbl>
    <w:p w14:paraId="091CF966" w14:textId="77777777" w:rsidR="00785F2A" w:rsidRPr="00CE4851" w:rsidRDefault="00785F2A" w:rsidP="00C36EB9">
      <w:pPr>
        <w:pStyle w:val="paragraph"/>
        <w:spacing w:before="0" w:beforeAutospacing="0" w:after="0" w:afterAutospacing="0"/>
        <w:textAlignment w:val="baseline"/>
        <w:rPr>
          <w:rStyle w:val="normaltextrun"/>
          <w:rFonts w:cs="Arial"/>
          <w:b/>
          <w:bCs/>
        </w:rPr>
      </w:pPr>
    </w:p>
    <w:p w14:paraId="4E92D057" w14:textId="379874D4" w:rsidR="00C36EB9" w:rsidRPr="00CE4851" w:rsidRDefault="00C36EB9" w:rsidP="00C36EB9">
      <w:pPr>
        <w:pStyle w:val="paragraph"/>
        <w:spacing w:before="0" w:beforeAutospacing="0" w:after="0" w:afterAutospacing="0"/>
        <w:textAlignment w:val="baseline"/>
        <w:rPr>
          <w:rStyle w:val="normaltextrun"/>
          <w:rFonts w:cs="Arial"/>
        </w:rPr>
      </w:pPr>
      <w:r w:rsidRPr="00CE4851">
        <w:rPr>
          <w:rStyle w:val="normaltextrun"/>
          <w:rFonts w:cs="Arial"/>
          <w:b/>
          <w:bCs/>
        </w:rPr>
        <w:t>Background</w:t>
      </w:r>
    </w:p>
    <w:p w14:paraId="2C5D3AB5" w14:textId="76FC5873" w:rsidR="00C36EB9" w:rsidRPr="00CE4851" w:rsidRDefault="00595251" w:rsidP="04C5DE69">
      <w:pPr>
        <w:pStyle w:val="paragraph"/>
        <w:spacing w:before="0" w:beforeAutospacing="0" w:after="0" w:afterAutospacing="0"/>
        <w:textAlignment w:val="baseline"/>
        <w:rPr>
          <w:rStyle w:val="normaltextrun"/>
          <w:rFonts w:cs="Arial"/>
        </w:rPr>
      </w:pPr>
      <w:r w:rsidRPr="7BD51B37">
        <w:rPr>
          <w:rFonts w:cs="Arial"/>
          <w:i/>
          <w:iCs/>
          <w:color w:val="0000FF"/>
        </w:rPr>
        <w:t>&lt;</w:t>
      </w:r>
      <w:r w:rsidR="15BDBD76" w:rsidRPr="7BD51B37">
        <w:rPr>
          <w:rFonts w:cs="Arial"/>
          <w:i/>
          <w:iCs/>
          <w:color w:val="0000FF"/>
        </w:rPr>
        <w:t>Do</w:t>
      </w:r>
      <w:r w:rsidRPr="7BD51B37">
        <w:rPr>
          <w:rFonts w:cs="Arial"/>
          <w:i/>
          <w:iCs/>
          <w:color w:val="0000FF"/>
        </w:rPr>
        <w:t xml:space="preserve"> not modify Background. This section will be completed by the CAM during agreement development if proposal is recommended for funding.&gt; </w:t>
      </w:r>
    </w:p>
    <w:p w14:paraId="09D34639" w14:textId="4AFD84C1" w:rsidR="56A42C9A" w:rsidRPr="00692EB9" w:rsidRDefault="56A42C9A" w:rsidP="00692EB9">
      <w:pPr>
        <w:pStyle w:val="paragraph"/>
        <w:spacing w:before="0" w:beforeAutospacing="0" w:after="0" w:afterAutospacing="0" w:line="259" w:lineRule="auto"/>
        <w:rPr>
          <w:rStyle w:val="normaltextrun"/>
          <w:rFonts w:cs="Arial"/>
        </w:rPr>
      </w:pPr>
      <w:r w:rsidRPr="00692EB9">
        <w:rPr>
          <w:rStyle w:val="normaltextrun"/>
          <w:rFonts w:cs="Arial"/>
        </w:rPr>
        <w:t>The Budget Act of 2021 (</w:t>
      </w:r>
      <w:r w:rsidR="00C36EB9" w:rsidRPr="00692EB9">
        <w:rPr>
          <w:rStyle w:val="normaltextrun"/>
          <w:rFonts w:cs="Arial"/>
        </w:rPr>
        <w:t xml:space="preserve">Assembly Bill (AB) </w:t>
      </w:r>
      <w:r w:rsidRPr="00692EB9">
        <w:rPr>
          <w:rStyle w:val="normaltextrun"/>
          <w:rFonts w:cs="Arial"/>
        </w:rPr>
        <w:t>128, Ting, Chapter 21, Statutes of 2021, as amended by Senate Bill (SB) 129, Skinner, Chapter 69, Statutes of 2021 and SB 170, Skinner, Chapter 240, Statutes of 2021) appropriated $785,000,000 from the General Fund to support infrastructure deployments and manufacturing projects for zero-emission light-duty and medium- and heavy-duty vehicles.</w:t>
      </w:r>
    </w:p>
    <w:p w14:paraId="046BC1FC" w14:textId="7EEE6CF0" w:rsidR="04C5DE69" w:rsidRDefault="04C5DE69" w:rsidP="04C5DE69">
      <w:pPr>
        <w:pStyle w:val="paragraph"/>
        <w:spacing w:before="0" w:beforeAutospacing="0" w:after="0" w:afterAutospacing="0"/>
        <w:rPr>
          <w:rStyle w:val="normaltextrun"/>
          <w:rFonts w:cs="Arial"/>
        </w:rPr>
      </w:pPr>
    </w:p>
    <w:p w14:paraId="3B74999B" w14:textId="79B6EF58" w:rsidR="00C36EB9" w:rsidRDefault="00CC4D1D" w:rsidP="04C5DE69">
      <w:pPr>
        <w:pStyle w:val="paragraph"/>
        <w:spacing w:before="0" w:beforeAutospacing="0" w:after="0" w:afterAutospacing="0"/>
        <w:textAlignment w:val="baseline"/>
        <w:rPr>
          <w:rStyle w:val="normaltextrun"/>
          <w:rFonts w:cs="Arial"/>
        </w:rPr>
      </w:pPr>
      <w:r w:rsidRPr="04C5DE69">
        <w:rPr>
          <w:rStyle w:val="normaltextrun"/>
          <w:rFonts w:cs="Arial"/>
        </w:rPr>
        <w:t>AB 211 (Committee on Budget, Chapter 574, Statutes of 2022), provides $54 million to support “emerging opportunities.” This includes funding for “vehicle-to-grid integration efforts,” amount other activities.</w:t>
      </w:r>
    </w:p>
    <w:p w14:paraId="3A465DCC" w14:textId="77777777" w:rsidR="00CC4D1D" w:rsidRPr="00CE4851" w:rsidRDefault="00CC4D1D" w:rsidP="04C5DE69">
      <w:pPr>
        <w:pStyle w:val="paragraph"/>
        <w:spacing w:before="0" w:beforeAutospacing="0" w:after="0" w:afterAutospacing="0"/>
        <w:textAlignment w:val="baseline"/>
        <w:rPr>
          <w:rStyle w:val="normaltextrun"/>
          <w:rFonts w:cs="Arial"/>
        </w:rPr>
      </w:pPr>
    </w:p>
    <w:p w14:paraId="714F6E6C" w14:textId="69747A96" w:rsidR="00C36EB9" w:rsidRPr="00CE4851" w:rsidRDefault="00C36EB9" w:rsidP="7BD51B37">
      <w:pPr>
        <w:pStyle w:val="paragraph"/>
        <w:spacing w:before="0" w:beforeAutospacing="0" w:after="0" w:afterAutospacing="0"/>
        <w:textAlignment w:val="baseline"/>
        <w:rPr>
          <w:rStyle w:val="normaltextrun"/>
          <w:rFonts w:cs="Arial"/>
        </w:rPr>
      </w:pPr>
      <w:r w:rsidRPr="04C5DE69">
        <w:rPr>
          <w:rStyle w:val="normaltextrun"/>
          <w:rFonts w:cs="Arial"/>
        </w:rPr>
        <w:t xml:space="preserve">AB </w:t>
      </w:r>
      <w:r w:rsidRPr="7BD51B37">
        <w:rPr>
          <w:rStyle w:val="normaltextrun"/>
          <w:rFonts w:cs="Arial"/>
        </w:rPr>
        <w:t>118 (</w:t>
      </w:r>
      <w:proofErr w:type="spellStart"/>
      <w:r w:rsidR="004B1D6E" w:rsidRPr="7BD51B37">
        <w:rPr>
          <w:rStyle w:val="spellingerror"/>
          <w:rFonts w:cs="Arial"/>
        </w:rPr>
        <w:t>Núñez</w:t>
      </w:r>
      <w:proofErr w:type="spellEnd"/>
      <w:r w:rsidRPr="7BD51B37">
        <w:rPr>
          <w:rStyle w:val="normaltextrun"/>
          <w:rFonts w:cs="Arial"/>
        </w:rPr>
        <w:t>, Chapter 750, Statutes of 2007), created the Clean Transportation Program</w:t>
      </w:r>
      <w:r w:rsidR="000726B7" w:rsidRPr="04C5DE69">
        <w:rPr>
          <w:rStyle w:val="normaltextrun"/>
          <w:rFonts w:cs="Arial"/>
        </w:rPr>
        <w:t>.</w:t>
      </w:r>
      <w:r w:rsidRPr="7BD51B37">
        <w:rPr>
          <w:rStyle w:val="normaltextrun"/>
          <w:rFonts w:cs="Arial"/>
        </w:rPr>
        <w:t xml:space="preserve"> The statute authorizes the California Energy Commission (CEC) to develop and deploy alternative and renewable fuels and advanced transportation technologies to help attain the state’s climate change, clean air, and alternative energy policies. AB 8 (</w:t>
      </w:r>
      <w:proofErr w:type="spellStart"/>
      <w:r w:rsidRPr="7BD51B37">
        <w:rPr>
          <w:rStyle w:val="spellingerror"/>
          <w:rFonts w:cs="Arial"/>
        </w:rPr>
        <w:t>Perea</w:t>
      </w:r>
      <w:proofErr w:type="spellEnd"/>
      <w:r w:rsidRPr="7BD51B37">
        <w:rPr>
          <w:rStyle w:val="normaltextrun"/>
          <w:rFonts w:cs="Arial"/>
        </w:rPr>
        <w:t>, Chapter 401, Statutes of 2013) re-authorizes the Clean Transportation Program through January 1, 2024. The Clean Transportation Program has an annual budget of approximately $100 million and provides financial support for projects that:</w:t>
      </w:r>
    </w:p>
    <w:p w14:paraId="0F4C16C1" w14:textId="77777777" w:rsidR="00C36EB9" w:rsidRPr="00CE4851" w:rsidRDefault="00C36EB9" w:rsidP="00C36EB9">
      <w:pPr>
        <w:pStyle w:val="paragraph"/>
        <w:spacing w:before="0" w:beforeAutospacing="0" w:after="0" w:afterAutospacing="0"/>
        <w:textAlignment w:val="baseline"/>
        <w:rPr>
          <w:rStyle w:val="normaltextrun"/>
          <w:rFonts w:cs="Arial"/>
        </w:rPr>
      </w:pPr>
    </w:p>
    <w:p w14:paraId="7511A4C7" w14:textId="77777777" w:rsidR="00C36EB9" w:rsidRPr="00CE4851" w:rsidRDefault="00C36EB9" w:rsidP="001078A0">
      <w:pPr>
        <w:pStyle w:val="paragraph"/>
        <w:numPr>
          <w:ilvl w:val="0"/>
          <w:numId w:val="28"/>
        </w:numPr>
        <w:tabs>
          <w:tab w:val="clear" w:pos="720"/>
        </w:tabs>
        <w:spacing w:before="0" w:beforeAutospacing="0" w:after="0" w:afterAutospacing="0"/>
        <w:ind w:left="1440" w:hanging="720"/>
        <w:textAlignment w:val="baseline"/>
        <w:rPr>
          <w:rFonts w:cs="Arial"/>
        </w:rPr>
      </w:pPr>
      <w:r w:rsidRPr="00CE4851">
        <w:rPr>
          <w:rStyle w:val="normaltextrun"/>
          <w:rFonts w:cs="Arial"/>
        </w:rPr>
        <w:t>Reduce California’s use and dependence on petroleum transportation fuels and increase the use of alternative and renewable fuels and advanced vehicle technologies.</w:t>
      </w:r>
    </w:p>
    <w:p w14:paraId="40EB6F1D" w14:textId="77777777" w:rsidR="00C36EB9" w:rsidRPr="00CE4851" w:rsidRDefault="00C36EB9" w:rsidP="001078A0">
      <w:pPr>
        <w:pStyle w:val="paragraph"/>
        <w:numPr>
          <w:ilvl w:val="0"/>
          <w:numId w:val="28"/>
        </w:numPr>
        <w:tabs>
          <w:tab w:val="clear" w:pos="720"/>
        </w:tabs>
        <w:spacing w:before="0" w:beforeAutospacing="0" w:after="0" w:afterAutospacing="0"/>
        <w:ind w:left="1440" w:hanging="720"/>
        <w:textAlignment w:val="baseline"/>
        <w:rPr>
          <w:rFonts w:cs="Arial"/>
        </w:rPr>
      </w:pPr>
      <w:r w:rsidRPr="00CE4851">
        <w:rPr>
          <w:rStyle w:val="normaltextrun"/>
          <w:rFonts w:cs="Arial"/>
        </w:rPr>
        <w:t>Produce sustainable alternative and renewable low-carbon fuels in California.</w:t>
      </w:r>
    </w:p>
    <w:p w14:paraId="23127917" w14:textId="77777777" w:rsidR="00C36EB9" w:rsidRPr="00CE4851" w:rsidRDefault="00C36EB9" w:rsidP="001078A0">
      <w:pPr>
        <w:pStyle w:val="paragraph"/>
        <w:numPr>
          <w:ilvl w:val="0"/>
          <w:numId w:val="29"/>
        </w:numPr>
        <w:tabs>
          <w:tab w:val="clear" w:pos="720"/>
        </w:tabs>
        <w:spacing w:before="0" w:beforeAutospacing="0" w:after="0" w:afterAutospacing="0"/>
        <w:ind w:left="1440" w:hanging="720"/>
        <w:textAlignment w:val="baseline"/>
        <w:rPr>
          <w:rFonts w:cs="Arial"/>
        </w:rPr>
      </w:pPr>
      <w:r w:rsidRPr="00CE4851">
        <w:rPr>
          <w:rStyle w:val="normaltextrun"/>
          <w:rFonts w:cs="Arial"/>
        </w:rPr>
        <w:t>Expand alternative fueling infrastructure and fueling stations.</w:t>
      </w:r>
    </w:p>
    <w:p w14:paraId="16BC1AC2" w14:textId="77777777" w:rsidR="00C36EB9" w:rsidRPr="00CE4851" w:rsidRDefault="00C36EB9" w:rsidP="001078A0">
      <w:pPr>
        <w:pStyle w:val="paragraph"/>
        <w:numPr>
          <w:ilvl w:val="0"/>
          <w:numId w:val="29"/>
        </w:numPr>
        <w:tabs>
          <w:tab w:val="clear" w:pos="720"/>
        </w:tabs>
        <w:spacing w:before="0" w:beforeAutospacing="0" w:after="0" w:afterAutospacing="0"/>
        <w:ind w:left="1440" w:hanging="720"/>
        <w:textAlignment w:val="baseline"/>
        <w:rPr>
          <w:rFonts w:cs="Arial"/>
        </w:rPr>
      </w:pPr>
      <w:r w:rsidRPr="00CE4851">
        <w:rPr>
          <w:rStyle w:val="normaltextrun"/>
          <w:rFonts w:cs="Arial"/>
        </w:rPr>
        <w:t xml:space="preserve">Improve the efficiency, </w:t>
      </w:r>
      <w:proofErr w:type="gramStart"/>
      <w:r w:rsidRPr="00CE4851">
        <w:rPr>
          <w:rStyle w:val="normaltextrun"/>
          <w:rFonts w:cs="Arial"/>
        </w:rPr>
        <w:t>performance</w:t>
      </w:r>
      <w:proofErr w:type="gramEnd"/>
      <w:r w:rsidRPr="00CE4851">
        <w:rPr>
          <w:rStyle w:val="normaltextrun"/>
          <w:rFonts w:cs="Arial"/>
        </w:rPr>
        <w:t xml:space="preserve"> and market viability of alternative light-, medium-, and heavy-duty vehicle technologies.</w:t>
      </w:r>
    </w:p>
    <w:p w14:paraId="495B4F2E" w14:textId="77777777" w:rsidR="00C36EB9" w:rsidRPr="00CE4851" w:rsidRDefault="00C36EB9" w:rsidP="001078A0">
      <w:pPr>
        <w:pStyle w:val="paragraph"/>
        <w:numPr>
          <w:ilvl w:val="0"/>
          <w:numId w:val="29"/>
        </w:numPr>
        <w:tabs>
          <w:tab w:val="clear" w:pos="720"/>
        </w:tabs>
        <w:spacing w:before="0" w:beforeAutospacing="0" w:after="0" w:afterAutospacing="0"/>
        <w:ind w:left="1440" w:hanging="720"/>
        <w:textAlignment w:val="baseline"/>
        <w:rPr>
          <w:rFonts w:cs="Arial"/>
        </w:rPr>
      </w:pPr>
      <w:r w:rsidRPr="00CE4851">
        <w:rPr>
          <w:rStyle w:val="normaltextrun"/>
          <w:rFonts w:cs="Arial"/>
        </w:rPr>
        <w:t>Retrofit medium- and heavy-duty on-road and non-road vehicle fleets to alternative technologies or fuel use.</w:t>
      </w:r>
    </w:p>
    <w:p w14:paraId="4EF97539" w14:textId="77777777" w:rsidR="00C36EB9" w:rsidRPr="00CE4851" w:rsidRDefault="00C36EB9" w:rsidP="001078A0">
      <w:pPr>
        <w:pStyle w:val="paragraph"/>
        <w:numPr>
          <w:ilvl w:val="0"/>
          <w:numId w:val="29"/>
        </w:numPr>
        <w:tabs>
          <w:tab w:val="clear" w:pos="720"/>
        </w:tabs>
        <w:spacing w:before="0" w:beforeAutospacing="0" w:after="0" w:afterAutospacing="0"/>
        <w:ind w:left="1440" w:hanging="720"/>
        <w:textAlignment w:val="baseline"/>
        <w:rPr>
          <w:rFonts w:cs="Arial"/>
        </w:rPr>
      </w:pPr>
      <w:r w:rsidRPr="00CE4851">
        <w:rPr>
          <w:rStyle w:val="normaltextrun"/>
          <w:rFonts w:cs="Arial"/>
        </w:rPr>
        <w:t>Expand the alternative fueling infrastructure available to existing fleets, public transit, and transportation corridors.</w:t>
      </w:r>
    </w:p>
    <w:p w14:paraId="5312D98F" w14:textId="77777777" w:rsidR="00C36EB9" w:rsidRPr="00CE4851" w:rsidRDefault="00C36EB9" w:rsidP="001078A0">
      <w:pPr>
        <w:pStyle w:val="paragraph"/>
        <w:numPr>
          <w:ilvl w:val="0"/>
          <w:numId w:val="29"/>
        </w:numPr>
        <w:tabs>
          <w:tab w:val="clear" w:pos="720"/>
        </w:tabs>
        <w:spacing w:before="0" w:beforeAutospacing="0" w:after="0" w:afterAutospacing="0"/>
        <w:ind w:left="1440" w:hanging="720"/>
        <w:textAlignment w:val="baseline"/>
        <w:rPr>
          <w:rFonts w:cs="Arial"/>
        </w:rPr>
      </w:pPr>
      <w:r w:rsidRPr="00CE4851">
        <w:rPr>
          <w:rStyle w:val="normaltextrun"/>
          <w:rFonts w:cs="Arial"/>
        </w:rPr>
        <w:t>Establish workforce training programs and conduct public outreach on the benefits of alternative transportation fuels and vehicle technologies.</w:t>
      </w:r>
    </w:p>
    <w:p w14:paraId="1531123A" w14:textId="77777777" w:rsidR="00C36EB9" w:rsidRPr="00CE4851" w:rsidRDefault="00C36EB9" w:rsidP="00C36EB9">
      <w:pPr>
        <w:pStyle w:val="paragraph"/>
        <w:spacing w:before="0" w:beforeAutospacing="0" w:after="0" w:afterAutospacing="0"/>
        <w:textAlignment w:val="baseline"/>
        <w:rPr>
          <w:rStyle w:val="normaltextrun"/>
          <w:rFonts w:cs="Arial"/>
        </w:rPr>
      </w:pPr>
    </w:p>
    <w:p w14:paraId="1694F54B" w14:textId="47495E47" w:rsidR="00C36EB9" w:rsidRPr="00CE4851" w:rsidRDefault="00C36EB9" w:rsidP="00C36EB9">
      <w:pPr>
        <w:pStyle w:val="paragraph"/>
        <w:spacing w:before="0" w:beforeAutospacing="0" w:after="0" w:afterAutospacing="0"/>
        <w:textAlignment w:val="baseline"/>
        <w:rPr>
          <w:rStyle w:val="normaltextrun"/>
          <w:rFonts w:cs="Arial"/>
        </w:rPr>
      </w:pPr>
      <w:r w:rsidRPr="00CE4851">
        <w:rPr>
          <w:rStyle w:val="normaltextrun"/>
          <w:rFonts w:cs="Arial"/>
        </w:rPr>
        <w:lastRenderedPageBreak/>
        <w:t xml:space="preserve">On </w:t>
      </w:r>
      <w:r w:rsidR="005F795B" w:rsidRPr="00CE4851">
        <w:rPr>
          <w:rStyle w:val="normaltextrun"/>
          <w:rFonts w:cs="Arial"/>
        </w:rPr>
        <w:t>[</w:t>
      </w:r>
      <w:r w:rsidRPr="00CE4851">
        <w:rPr>
          <w:rStyle w:val="normaltextrun"/>
          <w:rFonts w:cs="Arial"/>
          <w:b/>
          <w:bCs/>
          <w:i/>
          <w:iCs/>
        </w:rPr>
        <w:t>insert date</w:t>
      </w:r>
      <w:r w:rsidR="005F795B" w:rsidRPr="00CE4851">
        <w:rPr>
          <w:rStyle w:val="normaltextrun"/>
          <w:rFonts w:cs="Arial"/>
        </w:rPr>
        <w:t>]</w:t>
      </w:r>
      <w:r w:rsidRPr="00CE4851">
        <w:rPr>
          <w:rStyle w:val="normaltextrun"/>
          <w:rFonts w:cs="Arial"/>
        </w:rPr>
        <w:t xml:space="preserve">, the CEC released a Grant </w:t>
      </w:r>
      <w:r w:rsidR="00211D25" w:rsidRPr="04C5DE69">
        <w:rPr>
          <w:rStyle w:val="normaltextrun"/>
          <w:rFonts w:cs="Arial"/>
        </w:rPr>
        <w:t>Funding Opportunity (GFO)</w:t>
      </w:r>
      <w:r w:rsidRPr="00CE4851">
        <w:rPr>
          <w:rStyle w:val="normaltextrun"/>
          <w:rFonts w:cs="Arial"/>
        </w:rPr>
        <w:t xml:space="preserve"> entitled </w:t>
      </w:r>
      <w:r w:rsidR="00D438F0" w:rsidRPr="04C5DE69">
        <w:rPr>
          <w:rStyle w:val="normaltextrun"/>
          <w:rFonts w:cs="Arial"/>
        </w:rPr>
        <w:t>“Responsive, Easy Charging Pro</w:t>
      </w:r>
      <w:r w:rsidR="00674204" w:rsidRPr="04C5DE69">
        <w:rPr>
          <w:rStyle w:val="normaltextrun"/>
          <w:rFonts w:cs="Arial"/>
        </w:rPr>
        <w:t>ducts With Dynamic Signals (REDWDS)</w:t>
      </w:r>
      <w:r w:rsidR="00211D25" w:rsidRPr="04C5DE69">
        <w:rPr>
          <w:rStyle w:val="normaltextrun"/>
          <w:rFonts w:cs="Arial"/>
        </w:rPr>
        <w:t>.</w:t>
      </w:r>
      <w:r w:rsidR="00674204" w:rsidRPr="04C5DE69">
        <w:rPr>
          <w:rStyle w:val="normaltextrun"/>
          <w:rFonts w:cs="Arial"/>
        </w:rPr>
        <w:t>”</w:t>
      </w:r>
      <w:r w:rsidRPr="00CE4851">
        <w:rPr>
          <w:rStyle w:val="normaltextrun"/>
          <w:rFonts w:cs="Arial"/>
        </w:rPr>
        <w:t xml:space="preserve"> This competitive grant solicitation was </w:t>
      </w:r>
      <w:r w:rsidR="23D80FD0" w:rsidRPr="04C5DE69">
        <w:rPr>
          <w:rStyle w:val="normaltextrun"/>
          <w:rFonts w:cs="Arial"/>
        </w:rPr>
        <w:t>designed to</w:t>
      </w:r>
      <w:r w:rsidR="44859D37" w:rsidRPr="04C5DE69">
        <w:rPr>
          <w:rFonts w:eastAsia="Arial" w:cs="Arial"/>
        </w:rPr>
        <w:t xml:space="preserve"> accelerate the development and deployment of easy-to-use charging products which help customers manage electric vehicle (EV) charging and respond to dynamic grid signals</w:t>
      </w:r>
      <w:r w:rsidRPr="04C5DE69">
        <w:rPr>
          <w:rStyle w:val="normaltextrun"/>
          <w:rFonts w:cs="Arial"/>
        </w:rPr>
        <w:t xml:space="preserve">. </w:t>
      </w:r>
      <w:r w:rsidRPr="00CE4851">
        <w:rPr>
          <w:rStyle w:val="normaltextrun"/>
          <w:rFonts w:cs="Arial"/>
        </w:rPr>
        <w:t>In response to GFO-</w:t>
      </w:r>
      <w:r w:rsidRPr="00CE4851">
        <w:rPr>
          <w:rStyle w:val="normaltextrun"/>
          <w:rFonts w:cs="Arial"/>
          <w:b/>
          <w:bCs/>
        </w:rPr>
        <w:t>XX-XXX</w:t>
      </w:r>
      <w:r w:rsidRPr="00CE4851">
        <w:rPr>
          <w:rStyle w:val="normaltextrun"/>
          <w:rFonts w:cs="Arial"/>
        </w:rPr>
        <w:t xml:space="preserve">, the Recipient submitted application #XX which was proposed for funding in the CEC’s Notice of Proposed Awards on </w:t>
      </w:r>
      <w:r w:rsidR="005F795B" w:rsidRPr="00CE4851">
        <w:rPr>
          <w:rStyle w:val="normaltextrun"/>
          <w:rFonts w:cs="Arial"/>
        </w:rPr>
        <w:t>[</w:t>
      </w:r>
      <w:r w:rsidRPr="00CE4851">
        <w:rPr>
          <w:rStyle w:val="normaltextrun"/>
          <w:rFonts w:cs="Arial"/>
          <w:b/>
          <w:bCs/>
          <w:i/>
          <w:iCs/>
        </w:rPr>
        <w:t>insert date</w:t>
      </w:r>
      <w:r w:rsidR="005F795B" w:rsidRPr="00CE4851">
        <w:rPr>
          <w:rStyle w:val="normaltextrun"/>
          <w:rFonts w:cs="Arial"/>
        </w:rPr>
        <w:t>]</w:t>
      </w:r>
      <w:r w:rsidRPr="00CE4851">
        <w:rPr>
          <w:rStyle w:val="normaltextrun"/>
          <w:rFonts w:cs="Arial"/>
        </w:rPr>
        <w:t>. GFO-</w:t>
      </w:r>
      <w:r w:rsidRPr="00CE4851">
        <w:rPr>
          <w:rStyle w:val="normaltextrun"/>
          <w:rFonts w:cs="Arial"/>
          <w:b/>
          <w:bCs/>
        </w:rPr>
        <w:t>XX-XXX</w:t>
      </w:r>
      <w:r w:rsidRPr="00CE4851">
        <w:rPr>
          <w:rStyle w:val="normaltextrun"/>
          <w:rFonts w:cs="Arial"/>
        </w:rPr>
        <w:t xml:space="preserve"> and Recipient’s application are hereby incorporated by reference into this Agreement in their entirety.</w:t>
      </w:r>
    </w:p>
    <w:p w14:paraId="6B92F6E4" w14:textId="77777777" w:rsidR="00C36EB9" w:rsidRPr="00CE4851" w:rsidRDefault="00C36EB9" w:rsidP="00C36EB9">
      <w:pPr>
        <w:pStyle w:val="paragraph"/>
        <w:spacing w:before="0" w:beforeAutospacing="0" w:after="0" w:afterAutospacing="0"/>
        <w:textAlignment w:val="baseline"/>
        <w:rPr>
          <w:rStyle w:val="normaltextrun"/>
          <w:rFonts w:cs="Arial"/>
        </w:rPr>
      </w:pPr>
    </w:p>
    <w:p w14:paraId="00166EF6" w14:textId="77777777" w:rsidR="00C36EB9" w:rsidRPr="00CE4851" w:rsidRDefault="00C36EB9" w:rsidP="00C36EB9">
      <w:pPr>
        <w:pStyle w:val="paragraph"/>
        <w:spacing w:before="0" w:beforeAutospacing="0" w:after="0" w:afterAutospacing="0"/>
        <w:textAlignment w:val="baseline"/>
        <w:rPr>
          <w:rStyle w:val="normaltextrun"/>
          <w:rFonts w:cs="Arial"/>
        </w:rPr>
      </w:pPr>
      <w:r w:rsidRPr="00CE4851">
        <w:rPr>
          <w:rStyle w:val="normaltextrun"/>
          <w:rFonts w:cs="Arial"/>
        </w:rPr>
        <w:t>In the event of any conflict or inconsistency between the terms of the Solicitation and the terms of the Recipient’s Application, the Solicitation shall control. In the event of any conflict or inconsistency between the Recipient’s Application and the terms of CEC’s Award, CEC’s Award shall control. Similarly, in the event of any conflict or inconsistency between the terms of this Agreement and the Recipient’s Application, the terms of this Agreement shall control.</w:t>
      </w:r>
    </w:p>
    <w:p w14:paraId="40E15C8B" w14:textId="01329397" w:rsidR="00002E71" w:rsidRPr="00CE4851" w:rsidRDefault="00002E71" w:rsidP="00D73356">
      <w:pPr>
        <w:pStyle w:val="BodyText"/>
        <w:keepNext/>
        <w:keepLines/>
        <w:widowControl w:val="0"/>
        <w:spacing w:before="120" w:after="120"/>
        <w:jc w:val="left"/>
        <w:rPr>
          <w:rFonts w:cs="Arial"/>
          <w:b/>
          <w:i w:val="0"/>
          <w:szCs w:val="24"/>
        </w:rPr>
      </w:pPr>
      <w:r w:rsidRPr="04C5DE69">
        <w:rPr>
          <w:rFonts w:cs="Arial"/>
          <w:b/>
          <w:i w:val="0"/>
        </w:rPr>
        <w:t>Problem Statement</w:t>
      </w:r>
    </w:p>
    <w:p w14:paraId="20A81C5C" w14:textId="57F29D52" w:rsidR="00002E71" w:rsidRPr="00CE4851" w:rsidRDefault="005F193C" w:rsidP="00D73356">
      <w:pPr>
        <w:keepLines/>
        <w:widowControl w:val="0"/>
        <w:spacing w:after="120"/>
        <w:rPr>
          <w:rFonts w:cs="Arial"/>
          <w:i/>
          <w:color w:val="0000FF"/>
        </w:rPr>
      </w:pPr>
      <w:r w:rsidRPr="04C5DE69">
        <w:rPr>
          <w:rFonts w:cs="Arial"/>
          <w:i/>
          <w:color w:val="0000FF"/>
        </w:rPr>
        <w:t>&lt;</w:t>
      </w:r>
      <w:r w:rsidR="005300EA" w:rsidRPr="04C5DE69">
        <w:rPr>
          <w:rFonts w:cs="Arial"/>
          <w:i/>
          <w:color w:val="0000FF"/>
        </w:rPr>
        <w:t xml:space="preserve">Applicant may </w:t>
      </w:r>
      <w:r w:rsidR="00DC06BA" w:rsidRPr="04C5DE69">
        <w:rPr>
          <w:rFonts w:cs="Arial"/>
          <w:i/>
          <w:color w:val="0000FF"/>
        </w:rPr>
        <w:t xml:space="preserve">modify </w:t>
      </w:r>
      <w:r w:rsidR="009D4F2D" w:rsidRPr="04C5DE69">
        <w:rPr>
          <w:rFonts w:cs="Arial"/>
          <w:i/>
          <w:color w:val="0000FF"/>
        </w:rPr>
        <w:t>this section</w:t>
      </w:r>
      <w:r w:rsidR="00DC06BA" w:rsidRPr="04C5DE69">
        <w:rPr>
          <w:rFonts w:cs="Arial"/>
          <w:i/>
          <w:color w:val="0000FF"/>
        </w:rPr>
        <w:t>)</w:t>
      </w:r>
      <w:r w:rsidRPr="04C5DE69">
        <w:rPr>
          <w:rFonts w:cs="Arial"/>
          <w:i/>
          <w:color w:val="0000FF"/>
        </w:rPr>
        <w:t>&gt;</w:t>
      </w:r>
      <w:r w:rsidR="00595251" w:rsidRPr="04C5DE69">
        <w:rPr>
          <w:rFonts w:cs="Arial"/>
          <w:i/>
          <w:color w:val="0000FF"/>
        </w:rPr>
        <w:t xml:space="preserve"> </w:t>
      </w:r>
      <w:r w:rsidR="001425D5" w:rsidRPr="04C5DE69">
        <w:rPr>
          <w:rStyle w:val="normaltextrun"/>
          <w:rFonts w:cs="Arial"/>
        </w:rPr>
        <w:t xml:space="preserve">California utilities </w:t>
      </w:r>
      <w:r w:rsidR="00993CD5" w:rsidRPr="04C5DE69">
        <w:rPr>
          <w:rStyle w:val="normaltextrun"/>
          <w:rFonts w:cs="Arial"/>
        </w:rPr>
        <w:t xml:space="preserve">employ </w:t>
      </w:r>
      <w:r w:rsidR="007044C3" w:rsidRPr="04C5DE69">
        <w:rPr>
          <w:rStyle w:val="normaltextrun"/>
          <w:rFonts w:cs="Arial"/>
        </w:rPr>
        <w:t>a range of signal-based strategies</w:t>
      </w:r>
      <w:r w:rsidR="001425D5" w:rsidRPr="04C5DE69">
        <w:rPr>
          <w:rStyle w:val="normaltextrun"/>
          <w:rFonts w:cs="Arial"/>
        </w:rPr>
        <w:t xml:space="preserve"> to enable </w:t>
      </w:r>
      <w:r w:rsidR="00D81435" w:rsidRPr="04C5DE69">
        <w:rPr>
          <w:rStyle w:val="normaltextrun"/>
          <w:rFonts w:cs="Arial"/>
        </w:rPr>
        <w:t xml:space="preserve">and incentivize </w:t>
      </w:r>
      <w:r w:rsidR="007044C3" w:rsidRPr="04C5DE69">
        <w:rPr>
          <w:rStyle w:val="normaltextrun"/>
          <w:rFonts w:cs="Arial"/>
        </w:rPr>
        <w:t xml:space="preserve">widespread </w:t>
      </w:r>
      <w:r w:rsidR="00D81435" w:rsidRPr="04C5DE69">
        <w:rPr>
          <w:rStyle w:val="normaltextrun"/>
          <w:rFonts w:cs="Arial"/>
        </w:rPr>
        <w:t>customer load shift in response to</w:t>
      </w:r>
      <w:r w:rsidR="00882CFC" w:rsidRPr="04C5DE69">
        <w:rPr>
          <w:rStyle w:val="normaltextrun"/>
          <w:rFonts w:cs="Arial"/>
        </w:rPr>
        <w:t xml:space="preserve"> </w:t>
      </w:r>
      <w:r w:rsidR="00D81435" w:rsidRPr="04C5DE69">
        <w:rPr>
          <w:rStyle w:val="normaltextrun"/>
          <w:rFonts w:cs="Arial"/>
        </w:rPr>
        <w:t xml:space="preserve">grid conditions, including demand response, other event-based </w:t>
      </w:r>
      <w:r w:rsidR="00882CFC" w:rsidRPr="04C5DE69">
        <w:rPr>
          <w:rStyle w:val="normaltextrun"/>
          <w:rFonts w:cs="Arial"/>
        </w:rPr>
        <w:t>signals</w:t>
      </w:r>
      <w:r w:rsidR="00D81435" w:rsidRPr="04C5DE69">
        <w:rPr>
          <w:rStyle w:val="normaltextrun"/>
          <w:rFonts w:cs="Arial"/>
        </w:rPr>
        <w:t>, and rates.</w:t>
      </w:r>
      <w:r w:rsidR="00C278AD" w:rsidRPr="04C5DE69">
        <w:rPr>
          <w:rStyle w:val="normaltextrun"/>
          <w:rFonts w:cs="Arial"/>
        </w:rPr>
        <w:t xml:space="preserve"> </w:t>
      </w:r>
      <w:r w:rsidR="00123847" w:rsidRPr="04C5DE69">
        <w:rPr>
          <w:rStyle w:val="normaltextrun"/>
          <w:rFonts w:cs="Arial"/>
        </w:rPr>
        <w:t>To realize load shift, c</w:t>
      </w:r>
      <w:r w:rsidR="00C278AD" w:rsidRPr="04C5DE69">
        <w:rPr>
          <w:rStyle w:val="normaltextrun"/>
          <w:rFonts w:cs="Arial"/>
        </w:rPr>
        <w:t xml:space="preserve">ustomers and their devices must be able to easily access and respond to </w:t>
      </w:r>
      <w:r w:rsidR="00204DC5" w:rsidRPr="04C5DE69">
        <w:rPr>
          <w:rStyle w:val="normaltextrun"/>
          <w:rFonts w:cs="Arial"/>
        </w:rPr>
        <w:t xml:space="preserve">these dynamic grid signals. This solicitation will help develop and deploy charging products that help customers </w:t>
      </w:r>
      <w:r w:rsidR="00D51F57" w:rsidRPr="04C5DE69">
        <w:rPr>
          <w:rStyle w:val="normaltextrun"/>
          <w:rFonts w:cs="Arial"/>
        </w:rPr>
        <w:t xml:space="preserve">respond to dynamic grid signals while ensuring that customer </w:t>
      </w:r>
      <w:r w:rsidR="00A66397" w:rsidRPr="04C5DE69">
        <w:rPr>
          <w:rStyle w:val="normaltextrun"/>
          <w:rFonts w:cs="Arial"/>
        </w:rPr>
        <w:t xml:space="preserve">charging and mobility </w:t>
      </w:r>
      <w:r w:rsidR="00D51F57" w:rsidRPr="04C5DE69">
        <w:rPr>
          <w:rStyle w:val="normaltextrun"/>
          <w:rFonts w:cs="Arial"/>
        </w:rPr>
        <w:t>needs are met.</w:t>
      </w:r>
    </w:p>
    <w:p w14:paraId="6C54C36B" w14:textId="47617782" w:rsidR="00002E71" w:rsidRPr="00CE4851" w:rsidRDefault="00002E71" w:rsidP="00D73356">
      <w:pPr>
        <w:pStyle w:val="BodyText"/>
        <w:keepNext/>
        <w:keepLines/>
        <w:widowControl w:val="0"/>
        <w:spacing w:before="120" w:after="120"/>
        <w:jc w:val="left"/>
        <w:rPr>
          <w:rFonts w:cs="Arial"/>
          <w:b/>
          <w:i w:val="0"/>
          <w:szCs w:val="24"/>
        </w:rPr>
      </w:pPr>
      <w:r w:rsidRPr="00CE4851">
        <w:rPr>
          <w:rFonts w:cs="Arial"/>
          <w:b/>
          <w:i w:val="0"/>
          <w:szCs w:val="24"/>
        </w:rPr>
        <w:t>Goals of the Agreement</w:t>
      </w:r>
    </w:p>
    <w:p w14:paraId="0AD9E373" w14:textId="720A77DC" w:rsidR="00002E71" w:rsidRPr="00CE4851" w:rsidRDefault="00DC06BA" w:rsidP="00D73356">
      <w:pPr>
        <w:pStyle w:val="BodyText"/>
        <w:keepLines/>
        <w:widowControl w:val="0"/>
        <w:spacing w:after="120"/>
        <w:jc w:val="left"/>
        <w:rPr>
          <w:rFonts w:cs="Arial"/>
          <w:b/>
          <w:i w:val="0"/>
        </w:rPr>
      </w:pPr>
      <w:r w:rsidRPr="04C5DE69">
        <w:rPr>
          <w:rFonts w:cs="Arial"/>
          <w:color w:val="0000FF"/>
        </w:rPr>
        <w:t>&lt;Applicant may modify</w:t>
      </w:r>
      <w:r w:rsidR="009D4F2D" w:rsidRPr="04C5DE69">
        <w:rPr>
          <w:rFonts w:cs="Arial"/>
          <w:color w:val="0000FF"/>
        </w:rPr>
        <w:t xml:space="preserve"> this section</w:t>
      </w:r>
      <w:r w:rsidRPr="04C5DE69">
        <w:rPr>
          <w:rFonts w:cs="Arial"/>
          <w:color w:val="0000FF"/>
        </w:rPr>
        <w:t xml:space="preserve"> &gt;</w:t>
      </w:r>
      <w:r w:rsidR="00595251" w:rsidRPr="04C5DE69">
        <w:rPr>
          <w:rFonts w:cs="Arial"/>
          <w:color w:val="0000FF"/>
        </w:rPr>
        <w:t xml:space="preserve"> </w:t>
      </w:r>
      <w:r w:rsidR="00002E71" w:rsidRPr="04C5DE69">
        <w:rPr>
          <w:rFonts w:cs="Arial"/>
          <w:i w:val="0"/>
        </w:rPr>
        <w:t>The goal of this Agreement is t</w:t>
      </w:r>
      <w:r w:rsidR="00B643FB" w:rsidRPr="04C5DE69">
        <w:rPr>
          <w:rFonts w:cs="Arial"/>
          <w:i w:val="0"/>
        </w:rPr>
        <w:t xml:space="preserve">o </w:t>
      </w:r>
      <w:r w:rsidR="00F85642" w:rsidRPr="04C5DE69">
        <w:rPr>
          <w:rFonts w:cs="Arial"/>
          <w:i w:val="0"/>
        </w:rPr>
        <w:t>develop and deploy products that enable</w:t>
      </w:r>
      <w:r w:rsidR="003A233F" w:rsidRPr="04C5DE69">
        <w:rPr>
          <w:rFonts w:cs="Arial"/>
          <w:i w:val="0"/>
        </w:rPr>
        <w:t xml:space="preserve"> charging load flexibility</w:t>
      </w:r>
      <w:r w:rsidR="00F673E2" w:rsidRPr="04C5DE69">
        <w:rPr>
          <w:rFonts w:cs="Arial"/>
          <w:i w:val="0"/>
        </w:rPr>
        <w:t xml:space="preserve">, which supports transportation electrification, grid decarbonization, </w:t>
      </w:r>
      <w:r w:rsidR="00F85642" w:rsidRPr="04C5DE69">
        <w:rPr>
          <w:rFonts w:cs="Arial"/>
          <w:i w:val="0"/>
        </w:rPr>
        <w:t xml:space="preserve">and </w:t>
      </w:r>
      <w:r w:rsidR="00F673E2" w:rsidRPr="04C5DE69">
        <w:rPr>
          <w:rFonts w:cs="Arial"/>
          <w:i w:val="0"/>
        </w:rPr>
        <w:t>electric system reliability</w:t>
      </w:r>
      <w:r w:rsidR="00F85642" w:rsidRPr="04C5DE69">
        <w:rPr>
          <w:rFonts w:cs="Arial"/>
          <w:i w:val="0"/>
        </w:rPr>
        <w:t>.</w:t>
      </w:r>
    </w:p>
    <w:p w14:paraId="63F764C1" w14:textId="66E05673" w:rsidR="00002E71" w:rsidRPr="00CE4851" w:rsidRDefault="00002E71" w:rsidP="00D73356">
      <w:pPr>
        <w:pStyle w:val="BodyText"/>
        <w:keepNext/>
        <w:keepLines/>
        <w:widowControl w:val="0"/>
        <w:spacing w:before="120" w:after="120"/>
        <w:jc w:val="left"/>
        <w:rPr>
          <w:rFonts w:cs="Arial"/>
          <w:b/>
          <w:i w:val="0"/>
          <w:szCs w:val="24"/>
        </w:rPr>
      </w:pPr>
      <w:r w:rsidRPr="00CE4851">
        <w:rPr>
          <w:rFonts w:cs="Arial"/>
          <w:b/>
          <w:i w:val="0"/>
          <w:szCs w:val="24"/>
        </w:rPr>
        <w:t>Objective of the Agreement</w:t>
      </w:r>
    </w:p>
    <w:p w14:paraId="003830C4" w14:textId="24E6982A" w:rsidR="00755F09" w:rsidRPr="00CE4851" w:rsidRDefault="00DC06BA" w:rsidP="00D73356">
      <w:pPr>
        <w:pStyle w:val="BodyText"/>
        <w:keepNext/>
        <w:keepLines/>
        <w:widowControl w:val="0"/>
        <w:spacing w:before="120" w:after="120"/>
        <w:jc w:val="left"/>
        <w:rPr>
          <w:rFonts w:cs="Arial"/>
          <w:i w:val="0"/>
        </w:rPr>
      </w:pPr>
      <w:r w:rsidRPr="04C5DE69">
        <w:rPr>
          <w:rFonts w:cs="Arial"/>
          <w:color w:val="0000FF"/>
        </w:rPr>
        <w:t>&lt;Applicant may modify</w:t>
      </w:r>
      <w:r w:rsidR="009D4F2D" w:rsidRPr="04C5DE69">
        <w:rPr>
          <w:rFonts w:cs="Arial"/>
          <w:color w:val="0000FF"/>
        </w:rPr>
        <w:t xml:space="preserve"> this section</w:t>
      </w:r>
      <w:r w:rsidRPr="04C5DE69">
        <w:rPr>
          <w:rFonts w:cs="Arial"/>
          <w:color w:val="0000FF"/>
        </w:rPr>
        <w:t xml:space="preserve"> &gt;</w:t>
      </w:r>
      <w:r w:rsidR="00595251" w:rsidRPr="04C5DE69">
        <w:rPr>
          <w:rFonts w:cs="Arial"/>
          <w:color w:val="0000FF"/>
        </w:rPr>
        <w:t xml:space="preserve"> </w:t>
      </w:r>
      <w:r w:rsidR="008E1F71" w:rsidRPr="04C5DE69">
        <w:rPr>
          <w:rFonts w:cs="Arial"/>
          <w:i w:val="0"/>
        </w:rPr>
        <w:t>The objective</w:t>
      </w:r>
      <w:r w:rsidR="00755F09" w:rsidRPr="04C5DE69">
        <w:rPr>
          <w:rFonts w:cs="Arial"/>
          <w:i w:val="0"/>
        </w:rPr>
        <w:t>s</w:t>
      </w:r>
      <w:r w:rsidR="008E1F71" w:rsidRPr="04C5DE69">
        <w:rPr>
          <w:rFonts w:cs="Arial"/>
          <w:i w:val="0"/>
        </w:rPr>
        <w:t xml:space="preserve"> of this Agreement</w:t>
      </w:r>
      <w:r w:rsidR="00755F09" w:rsidRPr="04C5DE69">
        <w:rPr>
          <w:rFonts w:cs="Arial"/>
          <w:i w:val="0"/>
        </w:rPr>
        <w:t xml:space="preserve"> are</w:t>
      </w:r>
      <w:r w:rsidR="008E1F71" w:rsidRPr="04C5DE69">
        <w:rPr>
          <w:rFonts w:cs="Arial"/>
          <w:i w:val="0"/>
        </w:rPr>
        <w:t xml:space="preserve"> to</w:t>
      </w:r>
      <w:r w:rsidR="00755F09" w:rsidRPr="04C5DE69">
        <w:rPr>
          <w:rFonts w:cs="Arial"/>
          <w:i w:val="0"/>
        </w:rPr>
        <w:t>:</w:t>
      </w:r>
    </w:p>
    <w:p w14:paraId="0478C6FD" w14:textId="09A81238" w:rsidR="0019245D" w:rsidRPr="00CE4851" w:rsidRDefault="00755F09" w:rsidP="001078A0">
      <w:pPr>
        <w:pStyle w:val="BodyText"/>
        <w:keepNext/>
        <w:keepLines/>
        <w:widowControl w:val="0"/>
        <w:numPr>
          <w:ilvl w:val="0"/>
          <w:numId w:val="29"/>
        </w:numPr>
        <w:spacing w:before="120" w:after="120"/>
        <w:jc w:val="left"/>
        <w:rPr>
          <w:rFonts w:cs="Arial"/>
          <w:i w:val="0"/>
          <w:szCs w:val="24"/>
        </w:rPr>
      </w:pPr>
      <w:r w:rsidRPr="00CE4851">
        <w:rPr>
          <w:rFonts w:cs="Arial"/>
          <w:i w:val="0"/>
          <w:szCs w:val="24"/>
        </w:rPr>
        <w:t>D</w:t>
      </w:r>
      <w:r w:rsidR="008E1F71" w:rsidRPr="00CE4851">
        <w:rPr>
          <w:rFonts w:cs="Arial"/>
          <w:i w:val="0"/>
          <w:szCs w:val="24"/>
        </w:rPr>
        <w:t xml:space="preserve">evelop </w:t>
      </w:r>
      <w:r w:rsidR="00595251">
        <w:rPr>
          <w:rFonts w:cs="Arial"/>
          <w:i w:val="0"/>
          <w:szCs w:val="24"/>
        </w:rPr>
        <w:t xml:space="preserve">easy to use and interoperable </w:t>
      </w:r>
      <w:r w:rsidRPr="00CE4851">
        <w:rPr>
          <w:rFonts w:cs="Arial"/>
          <w:i w:val="0"/>
          <w:szCs w:val="24"/>
        </w:rPr>
        <w:t>charging products</w:t>
      </w:r>
      <w:r w:rsidR="008E1F71" w:rsidRPr="00CE4851">
        <w:rPr>
          <w:rFonts w:cs="Arial"/>
          <w:i w:val="0"/>
          <w:szCs w:val="24"/>
        </w:rPr>
        <w:t xml:space="preserve"> </w:t>
      </w:r>
      <w:r w:rsidRPr="00CE4851">
        <w:rPr>
          <w:rFonts w:cs="Arial"/>
          <w:i w:val="0"/>
          <w:szCs w:val="24"/>
        </w:rPr>
        <w:t xml:space="preserve">which help customers manage </w:t>
      </w:r>
      <w:r w:rsidR="00595251">
        <w:rPr>
          <w:rFonts w:cs="Arial"/>
          <w:i w:val="0"/>
          <w:szCs w:val="24"/>
        </w:rPr>
        <w:t>charging in response to customer needs and dynamic grid signals.</w:t>
      </w:r>
    </w:p>
    <w:p w14:paraId="2611C2E3" w14:textId="6B8DD365" w:rsidR="00755F09" w:rsidRPr="00CE4851" w:rsidRDefault="00755F09" w:rsidP="001078A0">
      <w:pPr>
        <w:pStyle w:val="BodyText"/>
        <w:keepNext/>
        <w:keepLines/>
        <w:widowControl w:val="0"/>
        <w:numPr>
          <w:ilvl w:val="0"/>
          <w:numId w:val="29"/>
        </w:numPr>
        <w:spacing w:before="120" w:after="120"/>
        <w:jc w:val="left"/>
        <w:rPr>
          <w:rFonts w:cs="Arial"/>
          <w:i w:val="0"/>
          <w:szCs w:val="24"/>
        </w:rPr>
      </w:pPr>
      <w:r w:rsidRPr="04C5DE69">
        <w:rPr>
          <w:rFonts w:cs="Arial"/>
          <w:i w:val="0"/>
        </w:rPr>
        <w:t>Deploy the above products to customers throughout California, including</w:t>
      </w:r>
      <w:r w:rsidR="003A233F" w:rsidRPr="04C5DE69">
        <w:rPr>
          <w:rFonts w:cs="Arial"/>
          <w:i w:val="0"/>
        </w:rPr>
        <w:t xml:space="preserve"> customers enrolled on dynamic rates and those located in priority communities.</w:t>
      </w:r>
    </w:p>
    <w:p w14:paraId="6B908D18" w14:textId="19CBF4BE" w:rsidR="0064101B" w:rsidRDefault="0064101B" w:rsidP="00D73356">
      <w:pPr>
        <w:pStyle w:val="BodyText"/>
        <w:keepNext/>
        <w:keepLines/>
        <w:widowControl w:val="0"/>
        <w:spacing w:before="120" w:after="120"/>
        <w:jc w:val="left"/>
        <w:rPr>
          <w:rFonts w:cs="Arial"/>
          <w:b/>
          <w:i w:val="0"/>
          <w:szCs w:val="24"/>
        </w:rPr>
      </w:pPr>
      <w:r w:rsidRPr="00CE4851">
        <w:rPr>
          <w:rFonts w:cs="Arial"/>
          <w:b/>
          <w:i w:val="0"/>
          <w:szCs w:val="24"/>
        </w:rPr>
        <w:t>TASK 1 ADMINISTRATION</w:t>
      </w:r>
      <w:r w:rsidR="009830E1" w:rsidRPr="00CE4851">
        <w:rPr>
          <w:rFonts w:cs="Arial"/>
          <w:b/>
          <w:i w:val="0"/>
          <w:szCs w:val="24"/>
        </w:rPr>
        <w:t xml:space="preserve"> </w:t>
      </w:r>
    </w:p>
    <w:p w14:paraId="4078DDB0" w14:textId="3DF88B98" w:rsidR="00595251" w:rsidRPr="00CE4851" w:rsidRDefault="00595251" w:rsidP="7BD51B37">
      <w:pPr>
        <w:pStyle w:val="BodyText"/>
        <w:keepNext/>
        <w:keepLines/>
        <w:widowControl w:val="0"/>
        <w:spacing w:before="120" w:after="120"/>
        <w:jc w:val="left"/>
        <w:rPr>
          <w:rFonts w:cs="Arial"/>
          <w:b/>
          <w:bCs/>
          <w:i w:val="0"/>
        </w:rPr>
      </w:pPr>
      <w:r w:rsidRPr="7BD51B37">
        <w:rPr>
          <w:rFonts w:cs="Arial"/>
          <w:color w:val="0000FF"/>
        </w:rPr>
        <w:t>&lt;</w:t>
      </w:r>
      <w:r w:rsidR="16DF2A0A" w:rsidRPr="7BD51B37">
        <w:rPr>
          <w:rFonts w:cs="Arial"/>
          <w:color w:val="0000FF"/>
        </w:rPr>
        <w:t>Do</w:t>
      </w:r>
      <w:r w:rsidRPr="7BD51B37">
        <w:rPr>
          <w:rFonts w:cs="Arial"/>
          <w:color w:val="0000FF"/>
        </w:rPr>
        <w:t xml:space="preserve"> not modify Task 1. Proceed to completing Task 2.&gt;</w:t>
      </w:r>
    </w:p>
    <w:p w14:paraId="2381BED1" w14:textId="77777777" w:rsidR="0064101B" w:rsidRPr="00CE4851" w:rsidRDefault="0064101B" w:rsidP="00D73356">
      <w:pPr>
        <w:pStyle w:val="BodyText"/>
        <w:keepLines/>
        <w:widowControl w:val="0"/>
        <w:spacing w:after="120"/>
        <w:jc w:val="left"/>
        <w:rPr>
          <w:rFonts w:cs="Arial"/>
          <w:b/>
          <w:i w:val="0"/>
          <w:szCs w:val="24"/>
        </w:rPr>
      </w:pPr>
      <w:r w:rsidRPr="00CE4851">
        <w:rPr>
          <w:rFonts w:cs="Arial"/>
          <w:b/>
          <w:i w:val="0"/>
          <w:szCs w:val="24"/>
        </w:rPr>
        <w:t xml:space="preserve">Task 1.1 Attend Kick-off Meeting </w:t>
      </w:r>
    </w:p>
    <w:p w14:paraId="43821D62" w14:textId="2A72DAB6" w:rsidR="0064101B" w:rsidRPr="00CE4851" w:rsidRDefault="0064101B" w:rsidP="00D73356">
      <w:pPr>
        <w:pStyle w:val="BodyText"/>
        <w:keepLines/>
        <w:widowControl w:val="0"/>
        <w:spacing w:after="120"/>
        <w:jc w:val="left"/>
        <w:rPr>
          <w:rFonts w:cs="Arial"/>
          <w:i w:val="0"/>
          <w:szCs w:val="24"/>
        </w:rPr>
      </w:pPr>
      <w:r w:rsidRPr="00CE4851">
        <w:rPr>
          <w:rFonts w:cs="Arial"/>
          <w:i w:val="0"/>
          <w:szCs w:val="24"/>
        </w:rPr>
        <w:t>The goal of this task is to establish the lines of communication and procedures for implementing this Agreement.</w:t>
      </w:r>
      <w:r w:rsidR="009778B8" w:rsidRPr="00CE4851">
        <w:rPr>
          <w:rFonts w:cs="Arial"/>
          <w:i w:val="0"/>
          <w:szCs w:val="24"/>
        </w:rPr>
        <w:t xml:space="preserve"> The</w:t>
      </w:r>
      <w:r w:rsidR="008A7C67" w:rsidRPr="00CE4851">
        <w:rPr>
          <w:rFonts w:cs="Arial"/>
          <w:i w:val="0"/>
          <w:szCs w:val="24"/>
        </w:rPr>
        <w:t xml:space="preserve"> Commission Agreement Manager</w:t>
      </w:r>
      <w:r w:rsidR="009778B8" w:rsidRPr="00CE4851">
        <w:rPr>
          <w:rFonts w:cs="Arial"/>
          <w:i w:val="0"/>
          <w:szCs w:val="24"/>
        </w:rPr>
        <w:t xml:space="preserve"> </w:t>
      </w:r>
      <w:r w:rsidR="008A7C67" w:rsidRPr="00CE4851">
        <w:rPr>
          <w:rFonts w:cs="Arial"/>
          <w:i w:val="0"/>
          <w:szCs w:val="24"/>
        </w:rPr>
        <w:t>(</w:t>
      </w:r>
      <w:r w:rsidR="009778B8" w:rsidRPr="00CE4851">
        <w:rPr>
          <w:rFonts w:cs="Arial"/>
          <w:i w:val="0"/>
          <w:szCs w:val="24"/>
        </w:rPr>
        <w:t>CAM</w:t>
      </w:r>
      <w:r w:rsidR="008A7C67" w:rsidRPr="00CE4851">
        <w:rPr>
          <w:rFonts w:cs="Arial"/>
          <w:i w:val="0"/>
          <w:szCs w:val="24"/>
        </w:rPr>
        <w:t>)</w:t>
      </w:r>
      <w:r w:rsidR="009778B8" w:rsidRPr="00CE4851">
        <w:rPr>
          <w:rFonts w:cs="Arial"/>
          <w:i w:val="0"/>
          <w:szCs w:val="24"/>
        </w:rPr>
        <w:t xml:space="preserve"> shall designate the date and location of this meeting and provide an agenda to the Recipient prior to the meeting.</w:t>
      </w:r>
    </w:p>
    <w:p w14:paraId="71AE210D" w14:textId="77777777" w:rsidR="0064101B" w:rsidRPr="00CE4851" w:rsidRDefault="0064101B" w:rsidP="00D73356">
      <w:pPr>
        <w:pStyle w:val="BodyText"/>
        <w:keepNext/>
        <w:keepLines/>
        <w:widowControl w:val="0"/>
        <w:spacing w:after="120"/>
        <w:jc w:val="left"/>
        <w:rPr>
          <w:rFonts w:cs="Arial"/>
          <w:b/>
          <w:i w:val="0"/>
          <w:szCs w:val="24"/>
        </w:rPr>
      </w:pPr>
      <w:r w:rsidRPr="00CE4851">
        <w:rPr>
          <w:rFonts w:cs="Arial"/>
          <w:b/>
          <w:i w:val="0"/>
          <w:szCs w:val="24"/>
        </w:rPr>
        <w:lastRenderedPageBreak/>
        <w:t>The Recipient shall:</w:t>
      </w:r>
    </w:p>
    <w:p w14:paraId="4036D181" w14:textId="3FB5B08B" w:rsidR="009778B8" w:rsidRPr="00CE4851" w:rsidRDefault="008A7C67" w:rsidP="001078A0">
      <w:pPr>
        <w:pStyle w:val="BodyText"/>
        <w:keepLines/>
        <w:widowControl w:val="0"/>
        <w:numPr>
          <w:ilvl w:val="0"/>
          <w:numId w:val="4"/>
        </w:numPr>
        <w:tabs>
          <w:tab w:val="clear" w:pos="360"/>
        </w:tabs>
        <w:spacing w:after="120"/>
        <w:ind w:left="1440" w:hanging="720"/>
        <w:jc w:val="left"/>
        <w:rPr>
          <w:rFonts w:cs="Arial"/>
          <w:i w:val="0"/>
        </w:rPr>
      </w:pPr>
      <w:r w:rsidRPr="04C5DE69">
        <w:rPr>
          <w:rFonts w:cs="Arial"/>
          <w:i w:val="0"/>
        </w:rPr>
        <w:t xml:space="preserve">Attend a “Kick-Off” meeting with the CAM, the Commission Agreement Officer (CAO), and a representative of the </w:t>
      </w:r>
      <w:r w:rsidR="00BD29F3" w:rsidRPr="04C5DE69">
        <w:rPr>
          <w:rFonts w:cs="Arial"/>
          <w:i w:val="0"/>
        </w:rPr>
        <w:t xml:space="preserve">CEC </w:t>
      </w:r>
      <w:r w:rsidRPr="04C5DE69">
        <w:rPr>
          <w:rFonts w:cs="Arial"/>
          <w:i w:val="0"/>
        </w:rPr>
        <w:t>Accounting Office. The Recipient shall bring their Project Manager, Agreement Administrator, Accounting Officer, and any others determined necessary by the Recipient or specifically requested by the CAM to this meeting</w:t>
      </w:r>
      <w:r w:rsidR="0064101B" w:rsidRPr="04C5DE69">
        <w:rPr>
          <w:rFonts w:cs="Arial"/>
          <w:i w:val="0"/>
        </w:rPr>
        <w:t>.</w:t>
      </w:r>
    </w:p>
    <w:p w14:paraId="45905B77" w14:textId="3DFAAC82" w:rsidR="005C2BB7" w:rsidRPr="00CE4851" w:rsidRDefault="005C2BB7" w:rsidP="001078A0">
      <w:pPr>
        <w:pStyle w:val="BodyText"/>
        <w:keepLines/>
        <w:widowControl w:val="0"/>
        <w:numPr>
          <w:ilvl w:val="0"/>
          <w:numId w:val="4"/>
        </w:numPr>
        <w:tabs>
          <w:tab w:val="clear" w:pos="360"/>
        </w:tabs>
        <w:spacing w:after="120"/>
        <w:ind w:left="1440" w:hanging="720"/>
        <w:jc w:val="left"/>
        <w:rPr>
          <w:rFonts w:cs="Arial"/>
          <w:i w:val="0"/>
          <w:iCs/>
          <w:szCs w:val="24"/>
        </w:rPr>
      </w:pPr>
      <w:r w:rsidRPr="00CE4851">
        <w:rPr>
          <w:rFonts w:cs="Arial"/>
          <w:i w:val="0"/>
          <w:iCs/>
          <w:szCs w:val="24"/>
        </w:rPr>
        <w:t xml:space="preserve">Provide a </w:t>
      </w:r>
      <w:r w:rsidRPr="00CE4851">
        <w:rPr>
          <w:rFonts w:cs="Arial"/>
          <w:i w:val="0"/>
          <w:szCs w:val="24"/>
        </w:rPr>
        <w:t xml:space="preserve">written </w:t>
      </w:r>
      <w:r w:rsidRPr="00CE4851">
        <w:rPr>
          <w:rFonts w:cs="Arial"/>
          <w:i w:val="0"/>
          <w:iCs/>
          <w:szCs w:val="24"/>
        </w:rPr>
        <w:t>statement of project activities that have occurred after the notice of proposed awards but prior to the execution of the agreement using match funds. If none, provide a statement that no work has been completed using match funds prior to the execution of the agreement. All pre-execution match expenditures must conform to the requirements in the Terms and Conditions of this Agreement.</w:t>
      </w:r>
    </w:p>
    <w:p w14:paraId="12101D5B" w14:textId="671B0EB3" w:rsidR="0064101B" w:rsidRPr="00CE4851" w:rsidRDefault="009778B8" w:rsidP="001078A0">
      <w:pPr>
        <w:pStyle w:val="BodyText"/>
        <w:keepLines/>
        <w:widowControl w:val="0"/>
        <w:numPr>
          <w:ilvl w:val="0"/>
          <w:numId w:val="4"/>
        </w:numPr>
        <w:tabs>
          <w:tab w:val="clear" w:pos="360"/>
        </w:tabs>
        <w:spacing w:after="120"/>
        <w:ind w:left="1440" w:hanging="720"/>
        <w:jc w:val="left"/>
        <w:rPr>
          <w:rFonts w:cs="Arial"/>
          <w:i w:val="0"/>
          <w:szCs w:val="24"/>
        </w:rPr>
      </w:pPr>
      <w:r w:rsidRPr="00CE4851">
        <w:rPr>
          <w:rFonts w:cs="Arial"/>
          <w:i w:val="0"/>
          <w:szCs w:val="24"/>
        </w:rPr>
        <w:t>Discuss the followin</w:t>
      </w:r>
      <w:r w:rsidR="00205D00" w:rsidRPr="00CE4851">
        <w:rPr>
          <w:rFonts w:cs="Arial"/>
          <w:i w:val="0"/>
          <w:szCs w:val="24"/>
        </w:rPr>
        <w:t>g</w:t>
      </w:r>
      <w:r w:rsidR="0064101B" w:rsidRPr="00CE4851">
        <w:rPr>
          <w:rFonts w:cs="Arial"/>
          <w:i w:val="0"/>
          <w:szCs w:val="24"/>
        </w:rPr>
        <w:t xml:space="preserve"> administrative and technical aspects of this Agreement</w:t>
      </w:r>
      <w:r w:rsidRPr="00CE4851">
        <w:rPr>
          <w:rFonts w:cs="Arial"/>
          <w:i w:val="0"/>
          <w:szCs w:val="24"/>
        </w:rPr>
        <w:t>:</w:t>
      </w:r>
    </w:p>
    <w:p w14:paraId="0F42D738" w14:textId="77777777" w:rsidR="0064101B" w:rsidRPr="00CE4851" w:rsidRDefault="009778B8" w:rsidP="001078A0">
      <w:pPr>
        <w:pStyle w:val="BodyText"/>
        <w:keepLines/>
        <w:widowControl w:val="0"/>
        <w:numPr>
          <w:ilvl w:val="0"/>
          <w:numId w:val="5"/>
        </w:numPr>
        <w:spacing w:after="120"/>
        <w:ind w:left="2160" w:hanging="720"/>
        <w:jc w:val="left"/>
        <w:rPr>
          <w:rFonts w:cs="Arial"/>
          <w:i w:val="0"/>
          <w:szCs w:val="24"/>
        </w:rPr>
      </w:pPr>
      <w:r w:rsidRPr="00CE4851">
        <w:rPr>
          <w:rFonts w:cs="Arial"/>
          <w:i w:val="0"/>
          <w:szCs w:val="24"/>
        </w:rPr>
        <w:t xml:space="preserve">Agreement Terms and Conditions </w:t>
      </w:r>
    </w:p>
    <w:p w14:paraId="12474ACD" w14:textId="77777777" w:rsidR="0064101B" w:rsidRPr="00CE4851" w:rsidRDefault="0064101B" w:rsidP="001078A0">
      <w:pPr>
        <w:pStyle w:val="BodyText"/>
        <w:keepLines/>
        <w:widowControl w:val="0"/>
        <w:numPr>
          <w:ilvl w:val="0"/>
          <w:numId w:val="5"/>
        </w:numPr>
        <w:spacing w:after="120"/>
        <w:ind w:left="2160" w:hanging="720"/>
        <w:jc w:val="left"/>
        <w:rPr>
          <w:rFonts w:cs="Arial"/>
          <w:i w:val="0"/>
          <w:szCs w:val="24"/>
        </w:rPr>
      </w:pPr>
      <w:r w:rsidRPr="00CE4851">
        <w:rPr>
          <w:rFonts w:cs="Arial"/>
          <w:i w:val="0"/>
          <w:szCs w:val="24"/>
        </w:rPr>
        <w:t>Critical Project Review (Task 1.2)</w:t>
      </w:r>
    </w:p>
    <w:p w14:paraId="540D4A93" w14:textId="02DAE6F3" w:rsidR="0064101B" w:rsidRPr="00CE4851" w:rsidRDefault="0064101B" w:rsidP="001078A0">
      <w:pPr>
        <w:pStyle w:val="BodyText"/>
        <w:keepLines/>
        <w:widowControl w:val="0"/>
        <w:numPr>
          <w:ilvl w:val="0"/>
          <w:numId w:val="5"/>
        </w:numPr>
        <w:spacing w:after="120"/>
        <w:ind w:left="2160" w:hanging="720"/>
        <w:jc w:val="left"/>
        <w:rPr>
          <w:rFonts w:cs="Arial"/>
          <w:i w:val="0"/>
          <w:szCs w:val="24"/>
        </w:rPr>
      </w:pPr>
      <w:r w:rsidRPr="00CE4851">
        <w:rPr>
          <w:rFonts w:cs="Arial"/>
          <w:i w:val="0"/>
          <w:szCs w:val="24"/>
        </w:rPr>
        <w:t>Match fund documentation (Task 1.</w:t>
      </w:r>
      <w:r w:rsidR="00BD7A5A" w:rsidRPr="00CE4851">
        <w:rPr>
          <w:rFonts w:cs="Arial"/>
          <w:i w:val="0"/>
          <w:szCs w:val="24"/>
        </w:rPr>
        <w:t>7</w:t>
      </w:r>
      <w:r w:rsidRPr="00CE4851">
        <w:rPr>
          <w:rFonts w:cs="Arial"/>
          <w:i w:val="0"/>
          <w:szCs w:val="24"/>
        </w:rPr>
        <w:t xml:space="preserve">) No </w:t>
      </w:r>
      <w:r w:rsidR="009778B8" w:rsidRPr="00CE4851">
        <w:rPr>
          <w:rFonts w:cs="Arial"/>
          <w:i w:val="0"/>
          <w:szCs w:val="24"/>
        </w:rPr>
        <w:t xml:space="preserve">reimbursable </w:t>
      </w:r>
      <w:r w:rsidRPr="00CE4851">
        <w:rPr>
          <w:rFonts w:cs="Arial"/>
          <w:i w:val="0"/>
          <w:szCs w:val="24"/>
        </w:rPr>
        <w:t>work may be done until this documentation is in place.</w:t>
      </w:r>
    </w:p>
    <w:p w14:paraId="1CF2DAC5" w14:textId="22DAA2EA" w:rsidR="0064101B" w:rsidRPr="00CE4851" w:rsidRDefault="0064101B" w:rsidP="001078A0">
      <w:pPr>
        <w:pStyle w:val="BodyText"/>
        <w:keepLines/>
        <w:widowControl w:val="0"/>
        <w:numPr>
          <w:ilvl w:val="0"/>
          <w:numId w:val="5"/>
        </w:numPr>
        <w:spacing w:after="120"/>
        <w:ind w:left="2160" w:hanging="720"/>
        <w:jc w:val="left"/>
        <w:rPr>
          <w:rFonts w:cs="Arial"/>
          <w:i w:val="0"/>
          <w:szCs w:val="24"/>
        </w:rPr>
      </w:pPr>
      <w:r w:rsidRPr="00CE4851">
        <w:rPr>
          <w:rFonts w:cs="Arial"/>
          <w:i w:val="0"/>
          <w:szCs w:val="24"/>
        </w:rPr>
        <w:t>Permit documentation (Task 1.</w:t>
      </w:r>
      <w:r w:rsidR="00BD7A5A" w:rsidRPr="00CE4851">
        <w:rPr>
          <w:rFonts w:cs="Arial"/>
          <w:i w:val="0"/>
          <w:szCs w:val="24"/>
        </w:rPr>
        <w:t>8</w:t>
      </w:r>
      <w:r w:rsidRPr="00CE4851">
        <w:rPr>
          <w:rFonts w:cs="Arial"/>
          <w:i w:val="0"/>
          <w:szCs w:val="24"/>
        </w:rPr>
        <w:t>)</w:t>
      </w:r>
    </w:p>
    <w:p w14:paraId="2BBF8A97" w14:textId="0C46954D" w:rsidR="0064101B" w:rsidRPr="00CE4851" w:rsidRDefault="004E6F14" w:rsidP="001078A0">
      <w:pPr>
        <w:pStyle w:val="BodyText"/>
        <w:keepLines/>
        <w:widowControl w:val="0"/>
        <w:numPr>
          <w:ilvl w:val="0"/>
          <w:numId w:val="5"/>
        </w:numPr>
        <w:spacing w:after="120"/>
        <w:ind w:left="2160" w:hanging="720"/>
        <w:jc w:val="left"/>
        <w:rPr>
          <w:rFonts w:cs="Arial"/>
          <w:i w:val="0"/>
        </w:rPr>
      </w:pPr>
      <w:r w:rsidRPr="04C5DE69">
        <w:rPr>
          <w:rFonts w:cs="Arial"/>
          <w:i w:val="0"/>
        </w:rPr>
        <w:t>Subawards</w:t>
      </w:r>
      <w:r w:rsidR="0064101B" w:rsidRPr="04C5DE69">
        <w:rPr>
          <w:rFonts w:cs="Arial"/>
          <w:i w:val="0"/>
        </w:rPr>
        <w:t xml:space="preserve"> needed to carry out project (Task 1.</w:t>
      </w:r>
      <w:r w:rsidR="00BD7A5A" w:rsidRPr="04C5DE69">
        <w:rPr>
          <w:rFonts w:cs="Arial"/>
          <w:i w:val="0"/>
        </w:rPr>
        <w:t>9</w:t>
      </w:r>
      <w:r w:rsidR="0064101B" w:rsidRPr="04C5DE69">
        <w:rPr>
          <w:rFonts w:cs="Arial"/>
          <w:i w:val="0"/>
        </w:rPr>
        <w:t>)</w:t>
      </w:r>
    </w:p>
    <w:p w14:paraId="6E348038" w14:textId="77777777" w:rsidR="0064101B" w:rsidRPr="00CE4851" w:rsidRDefault="0064101B" w:rsidP="001078A0">
      <w:pPr>
        <w:pStyle w:val="BodyText"/>
        <w:keepLines/>
        <w:widowControl w:val="0"/>
        <w:numPr>
          <w:ilvl w:val="0"/>
          <w:numId w:val="5"/>
        </w:numPr>
        <w:spacing w:after="120"/>
        <w:ind w:left="2160" w:hanging="720"/>
        <w:jc w:val="left"/>
        <w:rPr>
          <w:rFonts w:cs="Arial"/>
          <w:i w:val="0"/>
          <w:szCs w:val="24"/>
        </w:rPr>
      </w:pPr>
      <w:r w:rsidRPr="00CE4851">
        <w:rPr>
          <w:rFonts w:cs="Arial"/>
          <w:i w:val="0"/>
          <w:szCs w:val="24"/>
        </w:rPr>
        <w:t xml:space="preserve">The </w:t>
      </w:r>
      <w:r w:rsidR="009778B8" w:rsidRPr="00CE4851">
        <w:rPr>
          <w:rFonts w:cs="Arial"/>
          <w:i w:val="0"/>
          <w:szCs w:val="24"/>
        </w:rPr>
        <w:t>CAM’s</w:t>
      </w:r>
      <w:r w:rsidRPr="00CE4851">
        <w:rPr>
          <w:rFonts w:cs="Arial"/>
          <w:i w:val="0"/>
          <w:szCs w:val="24"/>
        </w:rPr>
        <w:t xml:space="preserve"> expectations for accomplishing tasks described in the Scope of Work</w:t>
      </w:r>
    </w:p>
    <w:p w14:paraId="6F27DB7A" w14:textId="77777777" w:rsidR="0064101B" w:rsidRPr="00CE4851" w:rsidRDefault="0064101B" w:rsidP="001078A0">
      <w:pPr>
        <w:pStyle w:val="BodyText"/>
        <w:keepLines/>
        <w:widowControl w:val="0"/>
        <w:numPr>
          <w:ilvl w:val="0"/>
          <w:numId w:val="5"/>
        </w:numPr>
        <w:spacing w:after="120"/>
        <w:ind w:left="2160" w:hanging="720"/>
        <w:jc w:val="left"/>
        <w:rPr>
          <w:rFonts w:cs="Arial"/>
          <w:i w:val="0"/>
          <w:szCs w:val="24"/>
        </w:rPr>
      </w:pPr>
      <w:r w:rsidRPr="00CE4851">
        <w:rPr>
          <w:rFonts w:cs="Arial"/>
          <w:i w:val="0"/>
          <w:szCs w:val="24"/>
        </w:rPr>
        <w:t>An updated Schedule of Products</w:t>
      </w:r>
      <w:r w:rsidR="009778B8" w:rsidRPr="00CE4851">
        <w:rPr>
          <w:rFonts w:cs="Arial"/>
          <w:i w:val="0"/>
          <w:szCs w:val="24"/>
        </w:rPr>
        <w:t xml:space="preserve"> and Due Dates</w:t>
      </w:r>
    </w:p>
    <w:p w14:paraId="671BD054" w14:textId="74F9DEBD" w:rsidR="0064101B" w:rsidRPr="00CE4851" w:rsidRDefault="00282393" w:rsidP="001078A0">
      <w:pPr>
        <w:pStyle w:val="BodyText"/>
        <w:keepLines/>
        <w:widowControl w:val="0"/>
        <w:numPr>
          <w:ilvl w:val="0"/>
          <w:numId w:val="5"/>
        </w:numPr>
        <w:spacing w:after="120"/>
        <w:ind w:left="2160" w:hanging="720"/>
        <w:jc w:val="left"/>
        <w:rPr>
          <w:rFonts w:cs="Arial"/>
          <w:i w:val="0"/>
          <w:szCs w:val="24"/>
        </w:rPr>
      </w:pPr>
      <w:r w:rsidRPr="00CE4851">
        <w:rPr>
          <w:rFonts w:cs="Arial"/>
          <w:i w:val="0"/>
          <w:szCs w:val="24"/>
        </w:rPr>
        <w:t xml:space="preserve">Monthly </w:t>
      </w:r>
      <w:r w:rsidR="00984804" w:rsidRPr="00CE4851">
        <w:rPr>
          <w:rFonts w:cs="Arial"/>
          <w:i w:val="0"/>
          <w:szCs w:val="24"/>
        </w:rPr>
        <w:t>Calls</w:t>
      </w:r>
      <w:r w:rsidR="0064101B" w:rsidRPr="00CE4851">
        <w:rPr>
          <w:rFonts w:cs="Arial"/>
          <w:i w:val="0"/>
          <w:szCs w:val="24"/>
        </w:rPr>
        <w:t xml:space="preserve"> (Task 1.4)</w:t>
      </w:r>
    </w:p>
    <w:p w14:paraId="037894E7" w14:textId="2F1637CC" w:rsidR="00984804" w:rsidRPr="00CE4851" w:rsidRDefault="00984804" w:rsidP="001078A0">
      <w:pPr>
        <w:pStyle w:val="BodyText"/>
        <w:keepLines/>
        <w:widowControl w:val="0"/>
        <w:numPr>
          <w:ilvl w:val="0"/>
          <w:numId w:val="5"/>
        </w:numPr>
        <w:spacing w:after="120"/>
        <w:ind w:left="2160" w:hanging="720"/>
        <w:jc w:val="left"/>
        <w:rPr>
          <w:rFonts w:cs="Arial"/>
          <w:i w:val="0"/>
          <w:szCs w:val="24"/>
        </w:rPr>
      </w:pPr>
      <w:r w:rsidRPr="00CE4851">
        <w:rPr>
          <w:rFonts w:cs="Arial"/>
          <w:i w:val="0"/>
          <w:szCs w:val="24"/>
        </w:rPr>
        <w:t>Quarterly Progress Reports (Tasks 1.5)</w:t>
      </w:r>
    </w:p>
    <w:p w14:paraId="31140DD8" w14:textId="77777777" w:rsidR="0064101B" w:rsidRPr="00CE4851" w:rsidRDefault="0064101B" w:rsidP="001078A0">
      <w:pPr>
        <w:pStyle w:val="BodyText"/>
        <w:keepLines/>
        <w:widowControl w:val="0"/>
        <w:numPr>
          <w:ilvl w:val="0"/>
          <w:numId w:val="5"/>
        </w:numPr>
        <w:spacing w:after="120"/>
        <w:ind w:left="2160" w:hanging="720"/>
        <w:jc w:val="left"/>
        <w:rPr>
          <w:rFonts w:cs="Arial"/>
          <w:i w:val="0"/>
          <w:szCs w:val="24"/>
        </w:rPr>
      </w:pPr>
      <w:r w:rsidRPr="00CE4851">
        <w:rPr>
          <w:rFonts w:cs="Arial"/>
          <w:i w:val="0"/>
          <w:szCs w:val="24"/>
        </w:rPr>
        <w:t>Technical Products (Product Guidelines located in Section 5 of the Terms and Conditions)</w:t>
      </w:r>
    </w:p>
    <w:p w14:paraId="6963DD73" w14:textId="30E2E528" w:rsidR="0064101B" w:rsidRPr="00CE4851" w:rsidRDefault="0064101B" w:rsidP="001078A0">
      <w:pPr>
        <w:pStyle w:val="BodyText"/>
        <w:keepLines/>
        <w:widowControl w:val="0"/>
        <w:numPr>
          <w:ilvl w:val="0"/>
          <w:numId w:val="5"/>
        </w:numPr>
        <w:spacing w:after="120"/>
        <w:ind w:left="2160" w:hanging="720"/>
        <w:jc w:val="left"/>
        <w:rPr>
          <w:rFonts w:cs="Arial"/>
          <w:i w:val="0"/>
          <w:szCs w:val="24"/>
        </w:rPr>
      </w:pPr>
      <w:r w:rsidRPr="00CE4851">
        <w:rPr>
          <w:rFonts w:cs="Arial"/>
          <w:i w:val="0"/>
          <w:szCs w:val="24"/>
        </w:rPr>
        <w:t>Final Report (Task 1.</w:t>
      </w:r>
      <w:r w:rsidR="00984804" w:rsidRPr="00CE4851">
        <w:rPr>
          <w:rFonts w:cs="Arial"/>
          <w:i w:val="0"/>
          <w:szCs w:val="24"/>
        </w:rPr>
        <w:t>6</w:t>
      </w:r>
      <w:r w:rsidRPr="00CE4851">
        <w:rPr>
          <w:rFonts w:cs="Arial"/>
          <w:i w:val="0"/>
          <w:szCs w:val="24"/>
        </w:rPr>
        <w:t>)</w:t>
      </w:r>
    </w:p>
    <w:p w14:paraId="373377A5" w14:textId="77777777" w:rsidR="0064101B" w:rsidRPr="00CE4851" w:rsidRDefault="0064101B" w:rsidP="00D73356">
      <w:pPr>
        <w:keepNext/>
        <w:keepLines/>
        <w:widowControl w:val="0"/>
        <w:spacing w:after="120"/>
        <w:rPr>
          <w:rFonts w:cs="Arial"/>
          <w:b/>
          <w:szCs w:val="24"/>
        </w:rPr>
      </w:pPr>
      <w:r w:rsidRPr="00CE4851">
        <w:rPr>
          <w:rFonts w:cs="Arial"/>
          <w:b/>
          <w:szCs w:val="24"/>
        </w:rPr>
        <w:t>Recipient Products:</w:t>
      </w:r>
    </w:p>
    <w:p w14:paraId="4C81B9E0" w14:textId="77777777" w:rsidR="0064101B" w:rsidRPr="00CE4851" w:rsidRDefault="0064101B" w:rsidP="001078A0">
      <w:pPr>
        <w:keepLines/>
        <w:widowControl w:val="0"/>
        <w:numPr>
          <w:ilvl w:val="0"/>
          <w:numId w:val="6"/>
        </w:numPr>
        <w:spacing w:after="120"/>
        <w:ind w:left="1440" w:hanging="720"/>
        <w:rPr>
          <w:rFonts w:cs="Arial"/>
          <w:szCs w:val="24"/>
        </w:rPr>
      </w:pPr>
      <w:r w:rsidRPr="00CE4851">
        <w:rPr>
          <w:rFonts w:cs="Arial"/>
          <w:szCs w:val="24"/>
        </w:rPr>
        <w:t>Updated Schedule of Products</w:t>
      </w:r>
    </w:p>
    <w:p w14:paraId="27C4A469" w14:textId="77777777" w:rsidR="0064101B" w:rsidRPr="00CE4851" w:rsidRDefault="0064101B" w:rsidP="001078A0">
      <w:pPr>
        <w:keepLines/>
        <w:widowControl w:val="0"/>
        <w:numPr>
          <w:ilvl w:val="0"/>
          <w:numId w:val="6"/>
        </w:numPr>
        <w:spacing w:after="120"/>
        <w:ind w:left="1440" w:hanging="720"/>
        <w:rPr>
          <w:rFonts w:cs="Arial"/>
          <w:szCs w:val="24"/>
        </w:rPr>
      </w:pPr>
      <w:r w:rsidRPr="00CE4851">
        <w:rPr>
          <w:rFonts w:cs="Arial"/>
          <w:szCs w:val="24"/>
        </w:rPr>
        <w:t>Updated List of Match Funds</w:t>
      </w:r>
    </w:p>
    <w:p w14:paraId="3DE42869" w14:textId="55E2E37D" w:rsidR="0064101B" w:rsidRPr="00CE4851" w:rsidRDefault="0064101B" w:rsidP="001078A0">
      <w:pPr>
        <w:keepLines/>
        <w:widowControl w:val="0"/>
        <w:numPr>
          <w:ilvl w:val="0"/>
          <w:numId w:val="6"/>
        </w:numPr>
        <w:spacing w:after="120"/>
        <w:ind w:left="1440" w:hanging="720"/>
        <w:rPr>
          <w:rFonts w:cs="Arial"/>
          <w:szCs w:val="24"/>
        </w:rPr>
      </w:pPr>
      <w:r w:rsidRPr="00CE4851">
        <w:rPr>
          <w:rFonts w:cs="Arial"/>
          <w:szCs w:val="24"/>
        </w:rPr>
        <w:t>Updated List of Permits</w:t>
      </w:r>
    </w:p>
    <w:p w14:paraId="7C3E0F51" w14:textId="1C0E42E2" w:rsidR="00984804" w:rsidRPr="00CE4851" w:rsidRDefault="00984804" w:rsidP="001078A0">
      <w:pPr>
        <w:keepLines/>
        <w:widowControl w:val="0"/>
        <w:numPr>
          <w:ilvl w:val="0"/>
          <w:numId w:val="6"/>
        </w:numPr>
        <w:spacing w:after="120"/>
        <w:ind w:left="1440" w:hanging="720"/>
        <w:rPr>
          <w:rFonts w:cs="Arial"/>
          <w:szCs w:val="24"/>
        </w:rPr>
      </w:pPr>
      <w:r w:rsidRPr="00CE4851">
        <w:rPr>
          <w:rFonts w:cs="Arial"/>
          <w:szCs w:val="24"/>
        </w:rPr>
        <w:t>Written Statement of Match Share Activities</w:t>
      </w:r>
    </w:p>
    <w:p w14:paraId="74EF1CEF" w14:textId="77777777" w:rsidR="0064101B" w:rsidRPr="00CE4851" w:rsidRDefault="008A7C67" w:rsidP="00D73356">
      <w:pPr>
        <w:keepNext/>
        <w:keepLines/>
        <w:widowControl w:val="0"/>
        <w:spacing w:after="120"/>
        <w:rPr>
          <w:rFonts w:cs="Arial"/>
          <w:b/>
          <w:szCs w:val="24"/>
        </w:rPr>
      </w:pPr>
      <w:r w:rsidRPr="00CE4851">
        <w:rPr>
          <w:rFonts w:cs="Arial"/>
          <w:b/>
          <w:szCs w:val="24"/>
        </w:rPr>
        <w:t>Commission Agreement Manager</w:t>
      </w:r>
      <w:r w:rsidR="0064101B" w:rsidRPr="00CE4851">
        <w:rPr>
          <w:rFonts w:cs="Arial"/>
          <w:b/>
          <w:szCs w:val="24"/>
        </w:rPr>
        <w:t xml:space="preserve"> Product:</w:t>
      </w:r>
    </w:p>
    <w:p w14:paraId="1435E008" w14:textId="77777777" w:rsidR="0064101B" w:rsidRPr="00CE4851" w:rsidRDefault="0064101B" w:rsidP="001078A0">
      <w:pPr>
        <w:keepLines/>
        <w:widowControl w:val="0"/>
        <w:numPr>
          <w:ilvl w:val="0"/>
          <w:numId w:val="6"/>
        </w:numPr>
        <w:spacing w:after="120"/>
        <w:ind w:left="1440" w:hanging="720"/>
        <w:rPr>
          <w:rFonts w:cs="Arial"/>
          <w:szCs w:val="24"/>
        </w:rPr>
      </w:pPr>
      <w:r w:rsidRPr="00CE4851">
        <w:rPr>
          <w:rFonts w:cs="Arial"/>
          <w:szCs w:val="24"/>
        </w:rPr>
        <w:t>Kick-Off Meeting Agenda</w:t>
      </w:r>
    </w:p>
    <w:p w14:paraId="71E05943" w14:textId="77777777" w:rsidR="0064101B" w:rsidRPr="00CE4851" w:rsidRDefault="0064101B" w:rsidP="00D73356">
      <w:pPr>
        <w:keepNext/>
        <w:keepLines/>
        <w:widowControl w:val="0"/>
        <w:spacing w:before="120" w:after="120"/>
        <w:rPr>
          <w:rFonts w:cs="Arial"/>
          <w:b/>
          <w:szCs w:val="24"/>
        </w:rPr>
      </w:pPr>
      <w:r w:rsidRPr="00CE4851">
        <w:rPr>
          <w:rFonts w:cs="Arial"/>
          <w:b/>
          <w:szCs w:val="24"/>
        </w:rPr>
        <w:lastRenderedPageBreak/>
        <w:t>Task 1.2 Critical Project Review (CPR) Meetings</w:t>
      </w:r>
    </w:p>
    <w:p w14:paraId="46CD4EAF" w14:textId="33567773" w:rsidR="0064101B" w:rsidRPr="00CE4851" w:rsidRDefault="009778B8" w:rsidP="00D73356">
      <w:pPr>
        <w:keepLines/>
        <w:widowControl w:val="0"/>
        <w:spacing w:after="120"/>
        <w:rPr>
          <w:rFonts w:cs="Arial"/>
          <w:szCs w:val="24"/>
        </w:rPr>
      </w:pPr>
      <w:r w:rsidRPr="00CE4851">
        <w:rPr>
          <w:rFonts w:cs="Arial"/>
          <w:szCs w:val="24"/>
        </w:rPr>
        <w:t xml:space="preserve">CPRs provide the opportunity for frank discussions between the </w:t>
      </w:r>
      <w:r w:rsidR="00B73CB7" w:rsidRPr="00CE4851">
        <w:rPr>
          <w:rFonts w:cs="Arial"/>
          <w:szCs w:val="24"/>
        </w:rPr>
        <w:t>CEC</w:t>
      </w:r>
      <w:r w:rsidRPr="00CE4851">
        <w:rPr>
          <w:rFonts w:cs="Arial"/>
          <w:szCs w:val="24"/>
        </w:rPr>
        <w:t xml:space="preserve"> and the Recipient. </w:t>
      </w:r>
      <w:r w:rsidR="0064101B" w:rsidRPr="00CE4851">
        <w:rPr>
          <w:rFonts w:cs="Arial"/>
          <w:szCs w:val="24"/>
        </w:rPr>
        <w:t xml:space="preserve">The goal of this task is to determine if the project should continue to receive </w:t>
      </w:r>
      <w:r w:rsidR="00B73CB7" w:rsidRPr="00CE4851">
        <w:rPr>
          <w:rFonts w:cs="Arial"/>
          <w:szCs w:val="24"/>
        </w:rPr>
        <w:t>CEC</w:t>
      </w:r>
      <w:r w:rsidR="0064101B" w:rsidRPr="00CE4851">
        <w:rPr>
          <w:rFonts w:cs="Arial"/>
          <w:szCs w:val="24"/>
        </w:rPr>
        <w:t xml:space="preserve"> funding to complete this Agreement and to identify any needed modifications to the tasks, products, schedule</w:t>
      </w:r>
      <w:r w:rsidR="007801D3" w:rsidRPr="00CE4851">
        <w:rPr>
          <w:rFonts w:cs="Arial"/>
          <w:szCs w:val="24"/>
        </w:rPr>
        <w:t>,</w:t>
      </w:r>
      <w:r w:rsidR="0064101B" w:rsidRPr="00CE4851">
        <w:rPr>
          <w:rFonts w:cs="Arial"/>
          <w:szCs w:val="24"/>
        </w:rPr>
        <w:t xml:space="preserve"> or budget.</w:t>
      </w:r>
    </w:p>
    <w:p w14:paraId="4D50666A" w14:textId="77777777" w:rsidR="0064101B" w:rsidRPr="00CE4851" w:rsidRDefault="00CA3D42" w:rsidP="00D73356">
      <w:pPr>
        <w:keepLines/>
        <w:widowControl w:val="0"/>
        <w:spacing w:after="120"/>
        <w:rPr>
          <w:rFonts w:cs="Arial"/>
          <w:szCs w:val="24"/>
        </w:rPr>
      </w:pPr>
      <w:r w:rsidRPr="00CE4851">
        <w:rPr>
          <w:rFonts w:cs="Arial"/>
          <w:szCs w:val="24"/>
        </w:rPr>
        <w:t>T</w:t>
      </w:r>
      <w:r w:rsidR="0064101B" w:rsidRPr="00CE4851">
        <w:rPr>
          <w:rFonts w:cs="Arial"/>
          <w:szCs w:val="24"/>
        </w:rPr>
        <w:t xml:space="preserve">he </w:t>
      </w:r>
      <w:r w:rsidR="00867039" w:rsidRPr="00CE4851">
        <w:rPr>
          <w:rFonts w:cs="Arial"/>
          <w:szCs w:val="24"/>
        </w:rPr>
        <w:t>CAM</w:t>
      </w:r>
      <w:r w:rsidR="008A7C67" w:rsidRPr="00CE4851">
        <w:rPr>
          <w:rFonts w:cs="Arial"/>
          <w:szCs w:val="24"/>
        </w:rPr>
        <w:t xml:space="preserve"> </w:t>
      </w:r>
      <w:r w:rsidR="0064101B" w:rsidRPr="00CE4851">
        <w:rPr>
          <w:rFonts w:cs="Arial"/>
          <w:szCs w:val="24"/>
        </w:rPr>
        <w:t>may schedule CPR</w:t>
      </w:r>
      <w:r w:rsidR="009778B8" w:rsidRPr="00CE4851">
        <w:rPr>
          <w:rFonts w:cs="Arial"/>
          <w:szCs w:val="24"/>
        </w:rPr>
        <w:t xml:space="preserve"> meeting</w:t>
      </w:r>
      <w:r w:rsidR="0064101B" w:rsidRPr="00CE4851">
        <w:rPr>
          <w:rFonts w:cs="Arial"/>
          <w:szCs w:val="24"/>
        </w:rPr>
        <w:t xml:space="preserve">s as necessary, and </w:t>
      </w:r>
      <w:r w:rsidR="009778B8" w:rsidRPr="00CE4851">
        <w:rPr>
          <w:rFonts w:cs="Arial"/>
          <w:szCs w:val="24"/>
        </w:rPr>
        <w:t xml:space="preserve">meeting </w:t>
      </w:r>
      <w:r w:rsidR="0064101B" w:rsidRPr="00CE4851">
        <w:rPr>
          <w:rFonts w:cs="Arial"/>
          <w:szCs w:val="24"/>
        </w:rPr>
        <w:t>costs will be borne by the Recipient.</w:t>
      </w:r>
    </w:p>
    <w:p w14:paraId="2075DE5B" w14:textId="0DB01CF1" w:rsidR="0064101B" w:rsidRPr="00CE4851" w:rsidRDefault="009778B8" w:rsidP="00D73356">
      <w:pPr>
        <w:keepLines/>
        <w:widowControl w:val="0"/>
        <w:spacing w:after="120"/>
        <w:rPr>
          <w:rFonts w:cs="Arial"/>
          <w:color w:val="000000"/>
          <w:szCs w:val="24"/>
        </w:rPr>
      </w:pPr>
      <w:r w:rsidRPr="00CE4851">
        <w:rPr>
          <w:rFonts w:cs="Arial"/>
          <w:color w:val="000000"/>
          <w:szCs w:val="24"/>
        </w:rPr>
        <w:t>Meetin</w:t>
      </w:r>
      <w:r w:rsidR="00282393" w:rsidRPr="00CE4851">
        <w:rPr>
          <w:rFonts w:cs="Arial"/>
          <w:color w:val="000000"/>
          <w:szCs w:val="24"/>
        </w:rPr>
        <w:t>g</w:t>
      </w:r>
      <w:r w:rsidRPr="00CE4851">
        <w:rPr>
          <w:rFonts w:cs="Arial"/>
          <w:color w:val="000000"/>
          <w:szCs w:val="24"/>
        </w:rPr>
        <w:t xml:space="preserve"> p</w:t>
      </w:r>
      <w:r w:rsidR="0064101B" w:rsidRPr="00CE4851">
        <w:rPr>
          <w:rFonts w:cs="Arial"/>
          <w:color w:val="000000"/>
          <w:szCs w:val="24"/>
        </w:rPr>
        <w:t xml:space="preserve">articipants include </w:t>
      </w:r>
      <w:r w:rsidR="0064101B" w:rsidRPr="00CE4851">
        <w:rPr>
          <w:rFonts w:cs="Arial"/>
          <w:szCs w:val="24"/>
        </w:rPr>
        <w:t xml:space="preserve">the </w:t>
      </w:r>
      <w:r w:rsidRPr="00CE4851">
        <w:rPr>
          <w:rFonts w:cs="Arial"/>
          <w:szCs w:val="24"/>
        </w:rPr>
        <w:t>CAM</w:t>
      </w:r>
      <w:r w:rsidR="0064101B" w:rsidRPr="00CE4851">
        <w:rPr>
          <w:rFonts w:cs="Arial"/>
          <w:szCs w:val="24"/>
        </w:rPr>
        <w:t xml:space="preserve"> and </w:t>
      </w:r>
      <w:r w:rsidR="0064101B" w:rsidRPr="00CE4851">
        <w:rPr>
          <w:rFonts w:cs="Arial"/>
          <w:color w:val="000000"/>
          <w:szCs w:val="24"/>
        </w:rPr>
        <w:t>the Recipient and may include the C</w:t>
      </w:r>
      <w:r w:rsidR="00B73CB7" w:rsidRPr="00CE4851">
        <w:rPr>
          <w:rFonts w:cs="Arial"/>
          <w:color w:val="000000"/>
          <w:szCs w:val="24"/>
        </w:rPr>
        <w:t>AO</w:t>
      </w:r>
      <w:r w:rsidR="0064101B" w:rsidRPr="00CE4851">
        <w:rPr>
          <w:rFonts w:cs="Arial"/>
          <w:color w:val="000000"/>
          <w:szCs w:val="24"/>
        </w:rPr>
        <w:t xml:space="preserve">, the </w:t>
      </w:r>
      <w:r w:rsidR="0064101B" w:rsidRPr="00CE4851">
        <w:rPr>
          <w:rFonts w:cs="Arial"/>
          <w:szCs w:val="24"/>
        </w:rPr>
        <w:t xml:space="preserve">Fuels and Transportation Division (FTD) </w:t>
      </w:r>
      <w:r w:rsidR="008A7C67" w:rsidRPr="00CE4851">
        <w:rPr>
          <w:rFonts w:cs="Arial"/>
          <w:szCs w:val="24"/>
        </w:rPr>
        <w:t>program</w:t>
      </w:r>
      <w:r w:rsidR="00354D5B" w:rsidRPr="00CE4851">
        <w:rPr>
          <w:rFonts w:cs="Arial"/>
          <w:szCs w:val="24"/>
        </w:rPr>
        <w:t xml:space="preserve"> </w:t>
      </w:r>
      <w:r w:rsidR="0064101B" w:rsidRPr="00CE4851">
        <w:rPr>
          <w:rFonts w:cs="Arial"/>
          <w:szCs w:val="24"/>
        </w:rPr>
        <w:t xml:space="preserve">lead, other </w:t>
      </w:r>
      <w:r w:rsidR="00B73CB7" w:rsidRPr="00CE4851">
        <w:rPr>
          <w:rFonts w:cs="Arial"/>
          <w:szCs w:val="24"/>
        </w:rPr>
        <w:t>CEC</w:t>
      </w:r>
      <w:r w:rsidR="0064101B" w:rsidRPr="00CE4851">
        <w:rPr>
          <w:rFonts w:cs="Arial"/>
          <w:szCs w:val="24"/>
        </w:rPr>
        <w:t xml:space="preserve"> staff and Management as well as </w:t>
      </w:r>
      <w:r w:rsidR="0064101B" w:rsidRPr="00CE4851">
        <w:rPr>
          <w:rFonts w:cs="Arial"/>
          <w:color w:val="000000"/>
          <w:szCs w:val="24"/>
        </w:rPr>
        <w:t xml:space="preserve">other individuals selected by the </w:t>
      </w:r>
      <w:r w:rsidRPr="00CE4851">
        <w:rPr>
          <w:rFonts w:cs="Arial"/>
          <w:color w:val="000000"/>
          <w:szCs w:val="24"/>
        </w:rPr>
        <w:t>CAM</w:t>
      </w:r>
      <w:r w:rsidR="0064101B" w:rsidRPr="00CE4851">
        <w:rPr>
          <w:rFonts w:cs="Arial"/>
          <w:color w:val="000000"/>
          <w:szCs w:val="24"/>
        </w:rPr>
        <w:t xml:space="preserve"> to provide support to the </w:t>
      </w:r>
      <w:r w:rsidR="00B73CB7" w:rsidRPr="00CE4851">
        <w:rPr>
          <w:rFonts w:cs="Arial"/>
          <w:szCs w:val="24"/>
        </w:rPr>
        <w:t>CEC</w:t>
      </w:r>
      <w:r w:rsidR="0064101B" w:rsidRPr="00CE4851">
        <w:rPr>
          <w:rFonts w:cs="Arial"/>
          <w:color w:val="000000"/>
          <w:szCs w:val="24"/>
        </w:rPr>
        <w:t>.</w:t>
      </w:r>
    </w:p>
    <w:p w14:paraId="64E00779" w14:textId="77777777" w:rsidR="0064101B" w:rsidRPr="00CE4851" w:rsidRDefault="0064101B" w:rsidP="00D73356">
      <w:pPr>
        <w:keepNext/>
        <w:keepLines/>
        <w:widowControl w:val="0"/>
        <w:spacing w:after="120"/>
        <w:rPr>
          <w:rFonts w:cs="Arial"/>
          <w:b/>
          <w:color w:val="000000"/>
          <w:szCs w:val="24"/>
        </w:rPr>
      </w:pPr>
      <w:r w:rsidRPr="00CE4851">
        <w:rPr>
          <w:rFonts w:cs="Arial"/>
          <w:b/>
          <w:color w:val="000000"/>
          <w:szCs w:val="24"/>
        </w:rPr>
        <w:t xml:space="preserve">The </w:t>
      </w:r>
      <w:r w:rsidR="009778B8" w:rsidRPr="00CE4851">
        <w:rPr>
          <w:rFonts w:cs="Arial"/>
          <w:b/>
          <w:color w:val="000000"/>
          <w:szCs w:val="24"/>
        </w:rPr>
        <w:t>CAM</w:t>
      </w:r>
      <w:r w:rsidRPr="00CE4851">
        <w:rPr>
          <w:rFonts w:cs="Arial"/>
          <w:b/>
          <w:color w:val="000000"/>
          <w:szCs w:val="24"/>
        </w:rPr>
        <w:t xml:space="preserve"> shall:</w:t>
      </w:r>
    </w:p>
    <w:p w14:paraId="018B9290" w14:textId="1F16E8F6" w:rsidR="0064101B" w:rsidRPr="00CE4851" w:rsidRDefault="0064101B" w:rsidP="001078A0">
      <w:pPr>
        <w:keepLines/>
        <w:widowControl w:val="0"/>
        <w:numPr>
          <w:ilvl w:val="0"/>
          <w:numId w:val="7"/>
        </w:numPr>
        <w:spacing w:after="120"/>
        <w:ind w:left="1440" w:hanging="720"/>
        <w:rPr>
          <w:rFonts w:cs="Arial"/>
          <w:color w:val="000000"/>
          <w:szCs w:val="24"/>
        </w:rPr>
      </w:pPr>
      <w:r w:rsidRPr="00CE4851">
        <w:rPr>
          <w:rFonts w:cs="Arial"/>
          <w:color w:val="000000"/>
          <w:szCs w:val="24"/>
        </w:rPr>
        <w:t xml:space="preserve">Determine the location, date, and time of each CPR meeting with the Recipient. These meetings generally take place at the </w:t>
      </w:r>
      <w:r w:rsidR="00B73CB7" w:rsidRPr="00CE4851">
        <w:rPr>
          <w:rFonts w:cs="Arial"/>
          <w:szCs w:val="24"/>
        </w:rPr>
        <w:t>CEC</w:t>
      </w:r>
      <w:r w:rsidRPr="00CE4851">
        <w:rPr>
          <w:rFonts w:cs="Arial"/>
          <w:color w:val="000000"/>
          <w:szCs w:val="24"/>
        </w:rPr>
        <w:t>, but they may take place at another location</w:t>
      </w:r>
      <w:r w:rsidR="000C17BF" w:rsidRPr="00CE4851">
        <w:rPr>
          <w:rFonts w:cs="Arial"/>
          <w:color w:val="000000"/>
          <w:szCs w:val="24"/>
        </w:rPr>
        <w:t xml:space="preserve"> or remotely</w:t>
      </w:r>
      <w:r w:rsidRPr="00CE4851">
        <w:rPr>
          <w:rFonts w:cs="Arial"/>
          <w:color w:val="000000"/>
          <w:szCs w:val="24"/>
        </w:rPr>
        <w:t>.</w:t>
      </w:r>
    </w:p>
    <w:p w14:paraId="62825D7A" w14:textId="179442DE" w:rsidR="0064101B" w:rsidRPr="00CE4851" w:rsidRDefault="0064101B" w:rsidP="001078A0">
      <w:pPr>
        <w:keepLines/>
        <w:widowControl w:val="0"/>
        <w:numPr>
          <w:ilvl w:val="0"/>
          <w:numId w:val="7"/>
        </w:numPr>
        <w:spacing w:after="120"/>
        <w:ind w:left="1440" w:hanging="720"/>
        <w:rPr>
          <w:rFonts w:cs="Arial"/>
          <w:color w:val="000000"/>
          <w:szCs w:val="24"/>
        </w:rPr>
      </w:pPr>
      <w:r w:rsidRPr="00CE4851">
        <w:rPr>
          <w:rFonts w:cs="Arial"/>
          <w:color w:val="000000"/>
          <w:szCs w:val="24"/>
        </w:rPr>
        <w:t>Send the Recipient the agenda and a list of expected participants in advance of each CPR. If applicable, the agenda shall include a discussion on both match funding and permits.</w:t>
      </w:r>
    </w:p>
    <w:p w14:paraId="3E48EFE2" w14:textId="75A71485" w:rsidR="0064101B" w:rsidRPr="00CE4851" w:rsidRDefault="0064101B" w:rsidP="001078A0">
      <w:pPr>
        <w:keepLines/>
        <w:widowControl w:val="0"/>
        <w:numPr>
          <w:ilvl w:val="0"/>
          <w:numId w:val="7"/>
        </w:numPr>
        <w:spacing w:after="120"/>
        <w:ind w:left="1440" w:hanging="720"/>
        <w:rPr>
          <w:rFonts w:cs="Arial"/>
          <w:color w:val="000000"/>
          <w:szCs w:val="24"/>
        </w:rPr>
      </w:pPr>
      <w:r w:rsidRPr="00CE4851">
        <w:rPr>
          <w:rFonts w:cs="Arial"/>
          <w:color w:val="000000"/>
          <w:szCs w:val="24"/>
        </w:rPr>
        <w:t xml:space="preserve">Conduct and make a record of each CPR meeting. </w:t>
      </w:r>
      <w:r w:rsidR="009778B8" w:rsidRPr="00CE4851">
        <w:rPr>
          <w:rFonts w:cs="Arial"/>
          <w:color w:val="000000"/>
          <w:szCs w:val="24"/>
        </w:rPr>
        <w:t>Prepare</w:t>
      </w:r>
      <w:r w:rsidRPr="00CE4851">
        <w:rPr>
          <w:rFonts w:cs="Arial"/>
          <w:color w:val="000000"/>
          <w:szCs w:val="24"/>
        </w:rPr>
        <w:t xml:space="preserve"> a schedule for providing the written determination described below.</w:t>
      </w:r>
    </w:p>
    <w:p w14:paraId="0F2778E3" w14:textId="25CB1825" w:rsidR="0064101B" w:rsidRPr="00CE4851" w:rsidRDefault="0064101B" w:rsidP="001078A0">
      <w:pPr>
        <w:keepLines/>
        <w:widowControl w:val="0"/>
        <w:numPr>
          <w:ilvl w:val="0"/>
          <w:numId w:val="7"/>
        </w:numPr>
        <w:spacing w:after="120"/>
        <w:ind w:left="1440" w:hanging="720"/>
        <w:rPr>
          <w:rFonts w:cs="Arial"/>
          <w:szCs w:val="24"/>
        </w:rPr>
      </w:pPr>
      <w:r w:rsidRPr="00CE4851">
        <w:rPr>
          <w:rFonts w:cs="Arial"/>
          <w:color w:val="000000"/>
          <w:szCs w:val="24"/>
        </w:rPr>
        <w:t xml:space="preserve">Determine whether to continue the project, and if continuing, whether or not modifications are needed to the tasks, schedule, products, and/or budget for the remainder of the Agreement. Modifications to the Agreement may require a formal amendment (please see </w:t>
      </w:r>
      <w:r w:rsidR="00CA3D42" w:rsidRPr="00CE4851">
        <w:rPr>
          <w:rFonts w:cs="Arial"/>
          <w:color w:val="000000"/>
          <w:szCs w:val="24"/>
        </w:rPr>
        <w:t xml:space="preserve">section 8 of </w:t>
      </w:r>
      <w:r w:rsidRPr="00CE4851">
        <w:rPr>
          <w:rFonts w:cs="Arial"/>
          <w:color w:val="000000"/>
          <w:szCs w:val="24"/>
        </w:rPr>
        <w:t xml:space="preserve">the Terms and Conditions). If the </w:t>
      </w:r>
      <w:r w:rsidR="009778B8" w:rsidRPr="00CE4851">
        <w:rPr>
          <w:rFonts w:cs="Arial"/>
          <w:color w:val="000000"/>
          <w:szCs w:val="24"/>
        </w:rPr>
        <w:t>CAM</w:t>
      </w:r>
      <w:r w:rsidRPr="00CE4851">
        <w:rPr>
          <w:rFonts w:cs="Arial"/>
          <w:color w:val="000000"/>
          <w:szCs w:val="24"/>
        </w:rPr>
        <w:t xml:space="preserve"> concludes that satisfactory progress is not being made, this conclusion will be referred to the </w:t>
      </w:r>
      <w:r w:rsidR="009778B8" w:rsidRPr="00CE4851">
        <w:rPr>
          <w:rFonts w:cs="Arial"/>
          <w:color w:val="000000"/>
          <w:szCs w:val="24"/>
        </w:rPr>
        <w:t xml:space="preserve">Lead Commissioner for </w:t>
      </w:r>
      <w:r w:rsidRPr="00CE4851">
        <w:rPr>
          <w:rFonts w:cs="Arial"/>
          <w:color w:val="000000"/>
          <w:szCs w:val="24"/>
        </w:rPr>
        <w:t xml:space="preserve">Transportation for </w:t>
      </w:r>
      <w:r w:rsidR="009778B8" w:rsidRPr="00CE4851">
        <w:rPr>
          <w:rFonts w:cs="Arial"/>
          <w:color w:val="000000"/>
          <w:szCs w:val="24"/>
        </w:rPr>
        <w:t xml:space="preserve">his or her </w:t>
      </w:r>
      <w:r w:rsidRPr="00CE4851">
        <w:rPr>
          <w:rFonts w:cs="Arial"/>
          <w:color w:val="000000"/>
          <w:szCs w:val="24"/>
        </w:rPr>
        <w:t>concurrence</w:t>
      </w:r>
      <w:r w:rsidRPr="00CE4851">
        <w:rPr>
          <w:rFonts w:cs="Arial"/>
          <w:szCs w:val="24"/>
        </w:rPr>
        <w:t>.</w:t>
      </w:r>
    </w:p>
    <w:p w14:paraId="78555063" w14:textId="3017AEA8" w:rsidR="0064101B" w:rsidRPr="00CE4851" w:rsidRDefault="0064101B" w:rsidP="001078A0">
      <w:pPr>
        <w:keepLines/>
        <w:widowControl w:val="0"/>
        <w:numPr>
          <w:ilvl w:val="0"/>
          <w:numId w:val="7"/>
        </w:numPr>
        <w:spacing w:after="120"/>
        <w:ind w:left="1440" w:hanging="720"/>
        <w:rPr>
          <w:rFonts w:cs="Arial"/>
          <w:szCs w:val="24"/>
        </w:rPr>
      </w:pPr>
      <w:r w:rsidRPr="00CE4851">
        <w:rPr>
          <w:rFonts w:cs="Arial"/>
          <w:szCs w:val="24"/>
        </w:rPr>
        <w:t>Provide the Recipient with a written determination in accordance with the schedule.</w:t>
      </w:r>
      <w:r w:rsidRPr="00CE4851">
        <w:rPr>
          <w:rFonts w:cs="Arial"/>
          <w:color w:val="000000"/>
          <w:szCs w:val="24"/>
        </w:rPr>
        <w:t xml:space="preserve"> The written response may include a requirement for the Recipient to revise one or more product(s) that were included in the CPR.</w:t>
      </w:r>
    </w:p>
    <w:p w14:paraId="7BF9E171" w14:textId="77777777" w:rsidR="0064101B" w:rsidRPr="00CE4851" w:rsidRDefault="0064101B" w:rsidP="00D73356">
      <w:pPr>
        <w:keepNext/>
        <w:keepLines/>
        <w:widowControl w:val="0"/>
        <w:spacing w:after="120"/>
        <w:rPr>
          <w:rFonts w:cs="Arial"/>
          <w:b/>
          <w:szCs w:val="24"/>
        </w:rPr>
      </w:pPr>
      <w:r w:rsidRPr="00CE4851">
        <w:rPr>
          <w:rFonts w:cs="Arial"/>
          <w:b/>
          <w:szCs w:val="24"/>
        </w:rPr>
        <w:t>The Recipient shall:</w:t>
      </w:r>
    </w:p>
    <w:p w14:paraId="3C4AB971" w14:textId="4346B42D" w:rsidR="0064101B" w:rsidRPr="00CE4851" w:rsidRDefault="0064101B" w:rsidP="001078A0">
      <w:pPr>
        <w:keepLines/>
        <w:widowControl w:val="0"/>
        <w:numPr>
          <w:ilvl w:val="0"/>
          <w:numId w:val="7"/>
        </w:numPr>
        <w:spacing w:after="120"/>
        <w:ind w:left="1440" w:hanging="720"/>
        <w:rPr>
          <w:rFonts w:cs="Arial"/>
          <w:szCs w:val="24"/>
        </w:rPr>
      </w:pPr>
      <w:r w:rsidRPr="00CE4851">
        <w:rPr>
          <w:rFonts w:cs="Arial"/>
          <w:color w:val="000000"/>
          <w:szCs w:val="24"/>
        </w:rPr>
        <w:t xml:space="preserve">Prepare a CPR Report for each CPR that discusses the progress of the Agreement toward achieving its goals and objectives. This report shall include recommendations and conclusions regarding continued work of the projects. This report shall be submitted along with any other products identified in this scope of work. The Recipient shall submit these documents to the </w:t>
      </w:r>
      <w:r w:rsidR="009778B8" w:rsidRPr="00CE4851">
        <w:rPr>
          <w:rFonts w:cs="Arial"/>
          <w:color w:val="000000"/>
          <w:szCs w:val="24"/>
        </w:rPr>
        <w:t>CAM</w:t>
      </w:r>
      <w:r w:rsidRPr="00CE4851">
        <w:rPr>
          <w:rFonts w:cs="Arial"/>
          <w:color w:val="000000"/>
          <w:szCs w:val="24"/>
        </w:rPr>
        <w:t xml:space="preserve"> and any other designated reviewers at least 15 working days in advance of each CPR meeting.</w:t>
      </w:r>
    </w:p>
    <w:p w14:paraId="19B8F49A" w14:textId="77777777" w:rsidR="0064101B" w:rsidRPr="00CE4851" w:rsidRDefault="0064101B" w:rsidP="001078A0">
      <w:pPr>
        <w:keepLines/>
        <w:widowControl w:val="0"/>
        <w:numPr>
          <w:ilvl w:val="0"/>
          <w:numId w:val="7"/>
        </w:numPr>
        <w:spacing w:after="120"/>
        <w:ind w:left="1440" w:hanging="720"/>
        <w:rPr>
          <w:rFonts w:cs="Arial"/>
          <w:color w:val="000000"/>
          <w:szCs w:val="24"/>
        </w:rPr>
      </w:pPr>
      <w:r w:rsidRPr="00CE4851">
        <w:rPr>
          <w:rFonts w:cs="Arial"/>
          <w:color w:val="000000"/>
          <w:szCs w:val="24"/>
        </w:rPr>
        <w:t>Present the required information at each CPR meeting and participate in a discussion about the Agreement.</w:t>
      </w:r>
    </w:p>
    <w:p w14:paraId="678C7589" w14:textId="77777777" w:rsidR="0064101B" w:rsidRPr="00CE4851" w:rsidRDefault="009778B8" w:rsidP="00D73356">
      <w:pPr>
        <w:keepNext/>
        <w:keepLines/>
        <w:widowControl w:val="0"/>
        <w:spacing w:after="120"/>
        <w:rPr>
          <w:rFonts w:cs="Arial"/>
          <w:b/>
          <w:szCs w:val="24"/>
        </w:rPr>
      </w:pPr>
      <w:r w:rsidRPr="00CE4851">
        <w:rPr>
          <w:rFonts w:cs="Arial"/>
          <w:b/>
          <w:szCs w:val="24"/>
        </w:rPr>
        <w:lastRenderedPageBreak/>
        <w:t>CAM</w:t>
      </w:r>
      <w:r w:rsidR="0064101B" w:rsidRPr="00CE4851">
        <w:rPr>
          <w:rFonts w:cs="Arial"/>
          <w:b/>
          <w:szCs w:val="24"/>
        </w:rPr>
        <w:t xml:space="preserve"> Products:</w:t>
      </w:r>
    </w:p>
    <w:p w14:paraId="1285EE73" w14:textId="77777777" w:rsidR="0064101B" w:rsidRPr="00CE4851" w:rsidRDefault="0064101B" w:rsidP="001078A0">
      <w:pPr>
        <w:keepLines/>
        <w:widowControl w:val="0"/>
        <w:numPr>
          <w:ilvl w:val="0"/>
          <w:numId w:val="8"/>
        </w:numPr>
        <w:spacing w:after="120"/>
        <w:ind w:hanging="720"/>
        <w:rPr>
          <w:rFonts w:cs="Arial"/>
          <w:i/>
          <w:szCs w:val="24"/>
        </w:rPr>
      </w:pPr>
      <w:r w:rsidRPr="00CE4851">
        <w:rPr>
          <w:rFonts w:cs="Arial"/>
          <w:color w:val="000000"/>
          <w:szCs w:val="24"/>
        </w:rPr>
        <w:t>Agenda and a list of expected participants</w:t>
      </w:r>
    </w:p>
    <w:p w14:paraId="371977E9" w14:textId="77777777" w:rsidR="0064101B" w:rsidRPr="00CE4851" w:rsidRDefault="0064101B" w:rsidP="001078A0">
      <w:pPr>
        <w:keepLines/>
        <w:widowControl w:val="0"/>
        <w:numPr>
          <w:ilvl w:val="0"/>
          <w:numId w:val="8"/>
        </w:numPr>
        <w:spacing w:after="120"/>
        <w:ind w:hanging="720"/>
        <w:rPr>
          <w:rFonts w:cs="Arial"/>
          <w:i/>
          <w:szCs w:val="24"/>
        </w:rPr>
      </w:pPr>
      <w:r w:rsidRPr="00CE4851">
        <w:rPr>
          <w:rFonts w:cs="Arial"/>
          <w:szCs w:val="24"/>
        </w:rPr>
        <w:t>Schedule for written determination</w:t>
      </w:r>
    </w:p>
    <w:p w14:paraId="671A0015" w14:textId="77777777" w:rsidR="0064101B" w:rsidRPr="00CE4851" w:rsidRDefault="0064101B" w:rsidP="001078A0">
      <w:pPr>
        <w:keepLines/>
        <w:widowControl w:val="0"/>
        <w:numPr>
          <w:ilvl w:val="0"/>
          <w:numId w:val="8"/>
        </w:numPr>
        <w:spacing w:after="120"/>
        <w:ind w:hanging="720"/>
        <w:rPr>
          <w:rFonts w:cs="Arial"/>
          <w:i/>
          <w:szCs w:val="24"/>
        </w:rPr>
      </w:pPr>
      <w:r w:rsidRPr="00CE4851">
        <w:rPr>
          <w:rFonts w:cs="Arial"/>
          <w:szCs w:val="24"/>
        </w:rPr>
        <w:t>Written determination</w:t>
      </w:r>
    </w:p>
    <w:p w14:paraId="6B8208AF" w14:textId="77777777" w:rsidR="0064101B" w:rsidRPr="00CE4851" w:rsidRDefault="0064101B" w:rsidP="00D73356">
      <w:pPr>
        <w:keepNext/>
        <w:keepLines/>
        <w:widowControl w:val="0"/>
        <w:spacing w:after="120"/>
        <w:rPr>
          <w:rFonts w:cs="Arial"/>
          <w:b/>
          <w:szCs w:val="24"/>
        </w:rPr>
      </w:pPr>
      <w:r w:rsidRPr="00CE4851">
        <w:rPr>
          <w:rFonts w:cs="Arial"/>
          <w:b/>
          <w:szCs w:val="24"/>
        </w:rPr>
        <w:t>Recipient Product:</w:t>
      </w:r>
    </w:p>
    <w:p w14:paraId="7694005B" w14:textId="77777777" w:rsidR="0064101B" w:rsidRPr="00CE4851" w:rsidRDefault="0064101B" w:rsidP="001078A0">
      <w:pPr>
        <w:keepLines/>
        <w:widowControl w:val="0"/>
        <w:numPr>
          <w:ilvl w:val="0"/>
          <w:numId w:val="9"/>
        </w:numPr>
        <w:spacing w:after="120"/>
        <w:ind w:left="1440" w:hanging="720"/>
        <w:rPr>
          <w:rFonts w:cs="Arial"/>
          <w:color w:val="000000"/>
          <w:szCs w:val="24"/>
        </w:rPr>
      </w:pPr>
      <w:r w:rsidRPr="00CE4851">
        <w:rPr>
          <w:rFonts w:cs="Arial"/>
          <w:color w:val="000000"/>
          <w:szCs w:val="24"/>
        </w:rPr>
        <w:t>CPR Report(s)</w:t>
      </w:r>
    </w:p>
    <w:p w14:paraId="26DE9AB9" w14:textId="4081BAD9" w:rsidR="0064101B" w:rsidRPr="00CE4851" w:rsidRDefault="0064101B" w:rsidP="00D73356">
      <w:pPr>
        <w:pStyle w:val="Heading1"/>
        <w:keepLines/>
        <w:widowControl w:val="0"/>
        <w:numPr>
          <w:ilvl w:val="12"/>
          <w:numId w:val="0"/>
        </w:numPr>
        <w:tabs>
          <w:tab w:val="left" w:pos="720"/>
        </w:tabs>
        <w:spacing w:before="120" w:after="120"/>
        <w:jc w:val="left"/>
        <w:rPr>
          <w:rFonts w:cs="Arial"/>
          <w:szCs w:val="24"/>
        </w:rPr>
      </w:pPr>
      <w:r w:rsidRPr="00CE4851">
        <w:rPr>
          <w:rFonts w:cs="Arial"/>
          <w:szCs w:val="24"/>
        </w:rPr>
        <w:t>Task 1.3 Final Meeting</w:t>
      </w:r>
    </w:p>
    <w:p w14:paraId="44E261D4" w14:textId="77777777" w:rsidR="0064101B" w:rsidRPr="00CE4851" w:rsidRDefault="0064101B" w:rsidP="00D73356">
      <w:pPr>
        <w:pStyle w:val="CECDelNumber"/>
        <w:keepNext w:val="0"/>
        <w:widowControl w:val="0"/>
        <w:tabs>
          <w:tab w:val="left" w:pos="720"/>
        </w:tabs>
        <w:spacing w:after="120"/>
        <w:rPr>
          <w:rFonts w:cs="Arial"/>
          <w:i w:val="0"/>
          <w:szCs w:val="24"/>
        </w:rPr>
      </w:pPr>
      <w:r w:rsidRPr="00CE4851">
        <w:rPr>
          <w:rFonts w:cs="Arial"/>
          <w:i w:val="0"/>
          <w:szCs w:val="24"/>
        </w:rPr>
        <w:t>The goal of this task is to closeout this Agreement.</w:t>
      </w:r>
    </w:p>
    <w:p w14:paraId="3BCFEBD1" w14:textId="77777777" w:rsidR="0064101B" w:rsidRPr="00CE4851" w:rsidRDefault="0064101B" w:rsidP="00D73356">
      <w:pPr>
        <w:pStyle w:val="Technical4"/>
        <w:keepNext/>
        <w:keepLines/>
        <w:widowControl w:val="0"/>
        <w:tabs>
          <w:tab w:val="clear" w:pos="-720"/>
          <w:tab w:val="left" w:pos="720"/>
        </w:tabs>
        <w:suppressAutoHyphens w:val="0"/>
        <w:spacing w:after="120"/>
        <w:rPr>
          <w:rFonts w:ascii="Arial" w:hAnsi="Arial" w:cs="Arial"/>
          <w:spacing w:val="-2"/>
          <w:szCs w:val="24"/>
        </w:rPr>
      </w:pPr>
      <w:r w:rsidRPr="00CE4851">
        <w:rPr>
          <w:rFonts w:ascii="Arial" w:hAnsi="Arial" w:cs="Arial"/>
          <w:spacing w:val="-2"/>
          <w:szCs w:val="24"/>
        </w:rPr>
        <w:t>The Recipient shall:</w:t>
      </w:r>
    </w:p>
    <w:p w14:paraId="329676AF" w14:textId="607781B6" w:rsidR="0064101B" w:rsidRPr="00CE4851" w:rsidRDefault="0064101B" w:rsidP="001078A0">
      <w:pPr>
        <w:keepLines/>
        <w:widowControl w:val="0"/>
        <w:numPr>
          <w:ilvl w:val="0"/>
          <w:numId w:val="10"/>
        </w:numPr>
        <w:spacing w:after="120"/>
        <w:ind w:left="1440" w:hanging="720"/>
        <w:rPr>
          <w:rFonts w:cs="Arial"/>
          <w:szCs w:val="24"/>
        </w:rPr>
      </w:pPr>
      <w:r w:rsidRPr="00CE4851">
        <w:rPr>
          <w:rFonts w:cs="Arial"/>
          <w:szCs w:val="24"/>
        </w:rPr>
        <w:t xml:space="preserve">Meet with </w:t>
      </w:r>
      <w:r w:rsidR="00B73CB7" w:rsidRPr="00CE4851">
        <w:rPr>
          <w:rFonts w:cs="Arial"/>
          <w:szCs w:val="24"/>
        </w:rPr>
        <w:t>CEC</w:t>
      </w:r>
      <w:r w:rsidRPr="00CE4851">
        <w:rPr>
          <w:rFonts w:cs="Arial"/>
          <w:szCs w:val="24"/>
        </w:rPr>
        <w:t xml:space="preserve"> staff to present the findings, conclusions, and recommendations. The final meeting must be completed during the closeout of this Agreement.</w:t>
      </w:r>
    </w:p>
    <w:p w14:paraId="5153F589" w14:textId="33C95A97" w:rsidR="0064101B" w:rsidRPr="00CE4851" w:rsidRDefault="0064101B" w:rsidP="00D73356">
      <w:pPr>
        <w:keepLines/>
        <w:widowControl w:val="0"/>
        <w:spacing w:after="120"/>
        <w:ind w:left="1440"/>
        <w:rPr>
          <w:rFonts w:cs="Arial"/>
          <w:szCs w:val="24"/>
        </w:rPr>
      </w:pPr>
      <w:r w:rsidRPr="00CE4851">
        <w:rPr>
          <w:rFonts w:cs="Arial"/>
          <w:szCs w:val="24"/>
        </w:rPr>
        <w:t xml:space="preserve">This meeting will be attended by, at a minimum, the </w:t>
      </w:r>
      <w:proofErr w:type="gramStart"/>
      <w:r w:rsidRPr="00CE4851">
        <w:rPr>
          <w:rFonts w:cs="Arial"/>
          <w:szCs w:val="24"/>
        </w:rPr>
        <w:t>Recipient</w:t>
      </w:r>
      <w:proofErr w:type="gramEnd"/>
      <w:r w:rsidRPr="00CE4851">
        <w:rPr>
          <w:rFonts w:cs="Arial"/>
          <w:szCs w:val="24"/>
        </w:rPr>
        <w:t xml:space="preserve"> and the </w:t>
      </w:r>
      <w:r w:rsidR="00867039" w:rsidRPr="00CE4851">
        <w:rPr>
          <w:rFonts w:cs="Arial"/>
          <w:szCs w:val="24"/>
        </w:rPr>
        <w:t>C</w:t>
      </w:r>
      <w:r w:rsidR="00B73CB7" w:rsidRPr="00CE4851">
        <w:rPr>
          <w:rFonts w:cs="Arial"/>
          <w:szCs w:val="24"/>
        </w:rPr>
        <w:t>AM</w:t>
      </w:r>
      <w:r w:rsidRPr="00CE4851">
        <w:rPr>
          <w:rFonts w:cs="Arial"/>
          <w:szCs w:val="24"/>
        </w:rPr>
        <w:t xml:space="preserve">. The technical and administrative aspects of Agreement closeout will be discussed at the meeting, which may be two separate meetings at the discretion of the </w:t>
      </w:r>
      <w:r w:rsidR="00867039" w:rsidRPr="00CE4851">
        <w:rPr>
          <w:rFonts w:cs="Arial"/>
          <w:szCs w:val="24"/>
        </w:rPr>
        <w:t>C</w:t>
      </w:r>
      <w:r w:rsidR="00CD6625" w:rsidRPr="00CE4851">
        <w:rPr>
          <w:rFonts w:cs="Arial"/>
          <w:szCs w:val="24"/>
        </w:rPr>
        <w:t>AM</w:t>
      </w:r>
      <w:r w:rsidRPr="00CE4851">
        <w:rPr>
          <w:rFonts w:cs="Arial"/>
          <w:szCs w:val="24"/>
        </w:rPr>
        <w:t>.</w:t>
      </w:r>
    </w:p>
    <w:p w14:paraId="1CFF5A12" w14:textId="4F0A35BB" w:rsidR="0064101B" w:rsidRPr="00CE4851" w:rsidRDefault="0064101B" w:rsidP="00D73356">
      <w:pPr>
        <w:keepLines/>
        <w:widowControl w:val="0"/>
        <w:spacing w:after="120"/>
        <w:ind w:left="1440"/>
        <w:rPr>
          <w:rFonts w:cs="Arial"/>
          <w:szCs w:val="24"/>
        </w:rPr>
      </w:pPr>
      <w:r w:rsidRPr="00CE4851">
        <w:rPr>
          <w:rFonts w:cs="Arial"/>
          <w:szCs w:val="24"/>
        </w:rPr>
        <w:t xml:space="preserve">The technical portion of the meeting shall present an assessment of the degree to which project and task goals and objectives were achieved, findings, conclusions, recommended next steps (if any) for the Agreement, and recommendations for improvements. The </w:t>
      </w:r>
      <w:r w:rsidR="00EC5BEE" w:rsidRPr="00CE4851">
        <w:rPr>
          <w:rFonts w:cs="Arial"/>
          <w:szCs w:val="24"/>
        </w:rPr>
        <w:t>CAM</w:t>
      </w:r>
      <w:r w:rsidRPr="00CE4851">
        <w:rPr>
          <w:rFonts w:cs="Arial"/>
          <w:szCs w:val="24"/>
        </w:rPr>
        <w:t xml:space="preserve"> will determine the appropriate meeting participants.</w:t>
      </w:r>
    </w:p>
    <w:p w14:paraId="0B2F1B17" w14:textId="3EF6E719" w:rsidR="0064101B" w:rsidRPr="00CE4851" w:rsidRDefault="0064101B" w:rsidP="00D73356">
      <w:pPr>
        <w:keepLines/>
        <w:widowControl w:val="0"/>
        <w:spacing w:after="120"/>
        <w:ind w:left="1440"/>
        <w:rPr>
          <w:rFonts w:cs="Arial"/>
          <w:szCs w:val="24"/>
        </w:rPr>
      </w:pPr>
      <w:r w:rsidRPr="00CE4851">
        <w:rPr>
          <w:rFonts w:cs="Arial"/>
          <w:szCs w:val="24"/>
        </w:rPr>
        <w:t xml:space="preserve">The administrative portion of the meeting shall be a discussion with the </w:t>
      </w:r>
      <w:r w:rsidR="00EC5BEE" w:rsidRPr="00CE4851">
        <w:rPr>
          <w:rFonts w:cs="Arial"/>
          <w:szCs w:val="24"/>
        </w:rPr>
        <w:t>CAM</w:t>
      </w:r>
      <w:r w:rsidRPr="00CE4851">
        <w:rPr>
          <w:rFonts w:cs="Arial"/>
          <w:szCs w:val="24"/>
        </w:rPr>
        <w:t xml:space="preserve"> about the following Agreement closeout items:</w:t>
      </w:r>
    </w:p>
    <w:p w14:paraId="292EFDD3" w14:textId="57E65D7B" w:rsidR="0064101B" w:rsidRPr="00CE4851" w:rsidRDefault="0064101B" w:rsidP="001078A0">
      <w:pPr>
        <w:keepLines/>
        <w:widowControl w:val="0"/>
        <w:numPr>
          <w:ilvl w:val="0"/>
          <w:numId w:val="11"/>
        </w:numPr>
        <w:spacing w:after="120"/>
        <w:ind w:hanging="720"/>
        <w:rPr>
          <w:rFonts w:cs="Arial"/>
          <w:szCs w:val="24"/>
        </w:rPr>
      </w:pPr>
      <w:r w:rsidRPr="00CE4851">
        <w:rPr>
          <w:rFonts w:cs="Arial"/>
          <w:szCs w:val="24"/>
        </w:rPr>
        <w:t xml:space="preserve">What to do with any equipment purchased with </w:t>
      </w:r>
      <w:r w:rsidR="00B73CB7" w:rsidRPr="00CE4851">
        <w:rPr>
          <w:rFonts w:cs="Arial"/>
          <w:szCs w:val="24"/>
        </w:rPr>
        <w:t>CEC</w:t>
      </w:r>
      <w:r w:rsidRPr="00CE4851">
        <w:rPr>
          <w:rFonts w:cs="Arial"/>
          <w:szCs w:val="24"/>
        </w:rPr>
        <w:t xml:space="preserve"> funds (</w:t>
      </w:r>
      <w:r w:rsidR="007801D3" w:rsidRPr="00CE4851">
        <w:rPr>
          <w:rFonts w:cs="Arial"/>
          <w:szCs w:val="24"/>
        </w:rPr>
        <w:t>o</w:t>
      </w:r>
      <w:r w:rsidRPr="00CE4851">
        <w:rPr>
          <w:rFonts w:cs="Arial"/>
          <w:szCs w:val="24"/>
        </w:rPr>
        <w:t>ptions)</w:t>
      </w:r>
    </w:p>
    <w:p w14:paraId="0ACC5189" w14:textId="4A8832CC" w:rsidR="0064101B" w:rsidRPr="00CE4851" w:rsidRDefault="00B73CB7" w:rsidP="001078A0">
      <w:pPr>
        <w:keepLines/>
        <w:widowControl w:val="0"/>
        <w:numPr>
          <w:ilvl w:val="0"/>
          <w:numId w:val="11"/>
        </w:numPr>
        <w:spacing w:after="120"/>
        <w:ind w:hanging="720"/>
        <w:rPr>
          <w:rFonts w:cs="Arial"/>
          <w:szCs w:val="24"/>
        </w:rPr>
      </w:pPr>
      <w:r w:rsidRPr="00CE4851">
        <w:rPr>
          <w:rFonts w:cs="Arial"/>
          <w:szCs w:val="24"/>
        </w:rPr>
        <w:t>CEC</w:t>
      </w:r>
      <w:r w:rsidR="0064101B" w:rsidRPr="00CE4851">
        <w:rPr>
          <w:rFonts w:cs="Arial"/>
          <w:szCs w:val="24"/>
        </w:rPr>
        <w:t xml:space="preserve"> request for specific “generated” data (not already provided in Agreement products)</w:t>
      </w:r>
    </w:p>
    <w:p w14:paraId="5B60ABFE" w14:textId="77777777" w:rsidR="0064101B" w:rsidRPr="00CE4851" w:rsidRDefault="0064101B" w:rsidP="001078A0">
      <w:pPr>
        <w:keepLines/>
        <w:widowControl w:val="0"/>
        <w:numPr>
          <w:ilvl w:val="0"/>
          <w:numId w:val="11"/>
        </w:numPr>
        <w:spacing w:after="120"/>
        <w:ind w:hanging="720"/>
        <w:rPr>
          <w:rFonts w:cs="Arial"/>
          <w:szCs w:val="24"/>
        </w:rPr>
      </w:pPr>
      <w:r w:rsidRPr="00CE4851">
        <w:rPr>
          <w:rFonts w:cs="Arial"/>
          <w:szCs w:val="24"/>
        </w:rPr>
        <w:t>Need to document Recipient’s disclosure of “subject inventions” developed under the Agreement</w:t>
      </w:r>
    </w:p>
    <w:p w14:paraId="26B30418" w14:textId="77777777" w:rsidR="0064101B" w:rsidRPr="00CE4851" w:rsidRDefault="0064101B" w:rsidP="001078A0">
      <w:pPr>
        <w:keepLines/>
        <w:widowControl w:val="0"/>
        <w:numPr>
          <w:ilvl w:val="0"/>
          <w:numId w:val="11"/>
        </w:numPr>
        <w:spacing w:after="120"/>
        <w:ind w:hanging="720"/>
        <w:rPr>
          <w:rFonts w:cs="Arial"/>
          <w:szCs w:val="24"/>
        </w:rPr>
      </w:pPr>
      <w:r w:rsidRPr="00CE4851">
        <w:rPr>
          <w:rFonts w:cs="Arial"/>
          <w:szCs w:val="24"/>
        </w:rPr>
        <w:t>“Surviving” Agreement provisions</w:t>
      </w:r>
    </w:p>
    <w:p w14:paraId="3CB0D7DF" w14:textId="77777777" w:rsidR="0064101B" w:rsidRPr="00CE4851" w:rsidRDefault="0064101B" w:rsidP="001078A0">
      <w:pPr>
        <w:keepLines/>
        <w:widowControl w:val="0"/>
        <w:numPr>
          <w:ilvl w:val="0"/>
          <w:numId w:val="11"/>
        </w:numPr>
        <w:spacing w:after="120"/>
        <w:ind w:hanging="720"/>
        <w:rPr>
          <w:rFonts w:cs="Arial"/>
          <w:szCs w:val="24"/>
        </w:rPr>
      </w:pPr>
      <w:r w:rsidRPr="00CE4851">
        <w:rPr>
          <w:rFonts w:cs="Arial"/>
          <w:szCs w:val="24"/>
        </w:rPr>
        <w:t>Final invoicing and release of retention</w:t>
      </w:r>
    </w:p>
    <w:p w14:paraId="675666F8" w14:textId="77777777" w:rsidR="0064101B" w:rsidRPr="00CE4851" w:rsidRDefault="0064101B" w:rsidP="001078A0">
      <w:pPr>
        <w:keepLines/>
        <w:widowControl w:val="0"/>
        <w:numPr>
          <w:ilvl w:val="0"/>
          <w:numId w:val="10"/>
        </w:numPr>
        <w:spacing w:after="120"/>
        <w:ind w:left="1440" w:hanging="720"/>
        <w:rPr>
          <w:rFonts w:cs="Arial"/>
          <w:szCs w:val="24"/>
        </w:rPr>
      </w:pPr>
      <w:r w:rsidRPr="00CE4851">
        <w:rPr>
          <w:rFonts w:cs="Arial"/>
          <w:szCs w:val="24"/>
        </w:rPr>
        <w:t>Prepare a schedule for completing the closeout activities for this Agreement.</w:t>
      </w:r>
    </w:p>
    <w:p w14:paraId="78B91394" w14:textId="77777777" w:rsidR="0064101B" w:rsidRPr="00CE4851" w:rsidRDefault="0064101B" w:rsidP="00D73356">
      <w:pPr>
        <w:pStyle w:val="BodyText3"/>
        <w:keepNext/>
        <w:keepLines/>
        <w:widowControl w:val="0"/>
        <w:spacing w:after="120"/>
        <w:jc w:val="left"/>
        <w:rPr>
          <w:rFonts w:cs="Arial"/>
          <w:b/>
          <w:szCs w:val="24"/>
        </w:rPr>
      </w:pPr>
      <w:r w:rsidRPr="00CE4851">
        <w:rPr>
          <w:rFonts w:cs="Arial"/>
          <w:b/>
          <w:szCs w:val="24"/>
        </w:rPr>
        <w:t>Products:</w:t>
      </w:r>
    </w:p>
    <w:p w14:paraId="6F310CA6" w14:textId="77777777" w:rsidR="0064101B" w:rsidRPr="00CE4851" w:rsidRDefault="0064101B" w:rsidP="001078A0">
      <w:pPr>
        <w:keepLines/>
        <w:widowControl w:val="0"/>
        <w:numPr>
          <w:ilvl w:val="0"/>
          <w:numId w:val="12"/>
        </w:numPr>
        <w:spacing w:after="120"/>
        <w:ind w:left="1440" w:hanging="720"/>
        <w:rPr>
          <w:rFonts w:cs="Arial"/>
          <w:szCs w:val="24"/>
        </w:rPr>
      </w:pPr>
      <w:r w:rsidRPr="00CE4851">
        <w:rPr>
          <w:rFonts w:cs="Arial"/>
          <w:szCs w:val="24"/>
        </w:rPr>
        <w:t>Written documentation of meeting agreements</w:t>
      </w:r>
    </w:p>
    <w:p w14:paraId="47BF2E1F" w14:textId="77777777" w:rsidR="0064101B" w:rsidRPr="00CE4851" w:rsidRDefault="0064101B" w:rsidP="001078A0">
      <w:pPr>
        <w:keepLines/>
        <w:widowControl w:val="0"/>
        <w:numPr>
          <w:ilvl w:val="0"/>
          <w:numId w:val="12"/>
        </w:numPr>
        <w:spacing w:after="120"/>
        <w:ind w:left="1440" w:hanging="720"/>
        <w:rPr>
          <w:rFonts w:cs="Arial"/>
          <w:szCs w:val="24"/>
        </w:rPr>
      </w:pPr>
      <w:r w:rsidRPr="00CE4851">
        <w:rPr>
          <w:rFonts w:cs="Arial"/>
          <w:szCs w:val="24"/>
        </w:rPr>
        <w:t>Schedule for completing closeout activities</w:t>
      </w:r>
    </w:p>
    <w:p w14:paraId="052FC178" w14:textId="6A397529" w:rsidR="00E10708" w:rsidRPr="00CE4851" w:rsidRDefault="00E10708" w:rsidP="00D73356">
      <w:pPr>
        <w:pStyle w:val="Technical4"/>
        <w:keepNext/>
        <w:keepLines/>
        <w:widowControl w:val="0"/>
        <w:tabs>
          <w:tab w:val="clear" w:pos="-720"/>
          <w:tab w:val="left" w:pos="720"/>
        </w:tabs>
        <w:suppressAutoHyphens w:val="0"/>
        <w:spacing w:before="120" w:after="120"/>
        <w:rPr>
          <w:rFonts w:ascii="Arial" w:hAnsi="Arial" w:cs="Arial"/>
          <w:szCs w:val="24"/>
        </w:rPr>
      </w:pPr>
      <w:r w:rsidRPr="00CE4851">
        <w:rPr>
          <w:rFonts w:ascii="Arial" w:hAnsi="Arial" w:cs="Arial"/>
          <w:szCs w:val="24"/>
        </w:rPr>
        <w:lastRenderedPageBreak/>
        <w:t>Task 1.4 Monthly Calls</w:t>
      </w:r>
    </w:p>
    <w:p w14:paraId="202DA86A" w14:textId="77777777" w:rsidR="006A55D5" w:rsidRPr="00CE4851" w:rsidRDefault="006A55D5" w:rsidP="006A55D5">
      <w:pPr>
        <w:keepLines/>
        <w:widowControl w:val="0"/>
        <w:spacing w:after="120"/>
        <w:rPr>
          <w:rFonts w:cs="Arial"/>
          <w:szCs w:val="24"/>
        </w:rPr>
      </w:pPr>
      <w:r w:rsidRPr="00CE4851">
        <w:rPr>
          <w:rFonts w:cs="Arial"/>
          <w:szCs w:val="24"/>
        </w:rPr>
        <w:t>The goal of this task is to have calls at least monthly between CAM and Recipient to verify that satisfactory and continued progress is made towards achieving the objectives of this Agreement on time and within budget.</w:t>
      </w:r>
    </w:p>
    <w:p w14:paraId="12A2BCEF" w14:textId="6990DD69" w:rsidR="006A55D5" w:rsidRPr="00CE4851" w:rsidRDefault="006A55D5" w:rsidP="006A55D5">
      <w:pPr>
        <w:keepLines/>
        <w:widowControl w:val="0"/>
        <w:spacing w:after="120"/>
        <w:rPr>
          <w:rFonts w:cs="Arial"/>
          <w:szCs w:val="24"/>
        </w:rPr>
      </w:pPr>
      <w:r w:rsidRPr="00CE4851">
        <w:rPr>
          <w:rFonts w:cs="Arial"/>
          <w:szCs w:val="24"/>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w:t>
      </w:r>
      <w:r w:rsidR="00E811A5" w:rsidRPr="00CE4851">
        <w:rPr>
          <w:rFonts w:cs="Arial"/>
          <w:szCs w:val="24"/>
        </w:rPr>
        <w:t>Q</w:t>
      </w:r>
      <w:r w:rsidRPr="00CE4851">
        <w:rPr>
          <w:rFonts w:cs="Arial"/>
          <w:szCs w:val="24"/>
        </w:rPr>
        <w:t xml:space="preserve">uarterly </w:t>
      </w:r>
      <w:r w:rsidR="00E811A5" w:rsidRPr="00CE4851">
        <w:rPr>
          <w:rFonts w:cs="Arial"/>
          <w:szCs w:val="24"/>
        </w:rPr>
        <w:t>P</w:t>
      </w:r>
      <w:r w:rsidRPr="00CE4851">
        <w:rPr>
          <w:rFonts w:cs="Arial"/>
          <w:szCs w:val="24"/>
        </w:rPr>
        <w:t xml:space="preserve">rogress </w:t>
      </w:r>
      <w:r w:rsidR="00E811A5" w:rsidRPr="00CE4851">
        <w:rPr>
          <w:rFonts w:cs="Arial"/>
          <w:szCs w:val="24"/>
        </w:rPr>
        <w:t>R</w:t>
      </w:r>
      <w:r w:rsidRPr="00CE4851">
        <w:rPr>
          <w:rFonts w:cs="Arial"/>
          <w:szCs w:val="24"/>
        </w:rPr>
        <w:t xml:space="preserve">eport is </w:t>
      </w:r>
      <w:proofErr w:type="gramStart"/>
      <w:r w:rsidRPr="00CE4851">
        <w:rPr>
          <w:rFonts w:cs="Arial"/>
          <w:szCs w:val="24"/>
        </w:rPr>
        <w:t>submitted</w:t>
      </w:r>
      <w:proofErr w:type="gramEnd"/>
      <w:r w:rsidRPr="00CE4851">
        <w:rPr>
          <w:rFonts w:cs="Arial"/>
          <w:szCs w:val="24"/>
        </w:rPr>
        <w:t xml:space="preserve"> or the CAM determines that a monthly call is unnecessary. </w:t>
      </w:r>
    </w:p>
    <w:p w14:paraId="0836C8D0" w14:textId="77777777" w:rsidR="006A55D5" w:rsidRPr="00CE4851" w:rsidRDefault="006A55D5" w:rsidP="006A55D5">
      <w:pPr>
        <w:keepNext/>
        <w:keepLines/>
        <w:widowControl w:val="0"/>
        <w:spacing w:after="120"/>
        <w:rPr>
          <w:rFonts w:cs="Arial"/>
          <w:b/>
          <w:spacing w:val="-2"/>
          <w:szCs w:val="24"/>
        </w:rPr>
      </w:pPr>
      <w:r w:rsidRPr="00CE4851">
        <w:rPr>
          <w:rFonts w:cs="Arial"/>
          <w:b/>
          <w:spacing w:val="-2"/>
          <w:szCs w:val="24"/>
        </w:rPr>
        <w:t>The CAM shall:</w:t>
      </w:r>
    </w:p>
    <w:p w14:paraId="38C27894" w14:textId="2AB4F8DC" w:rsidR="006A55D5" w:rsidRPr="00CE4851" w:rsidRDefault="006A55D5" w:rsidP="001078A0">
      <w:pPr>
        <w:keepLines/>
        <w:widowControl w:val="0"/>
        <w:numPr>
          <w:ilvl w:val="0"/>
          <w:numId w:val="13"/>
        </w:numPr>
        <w:spacing w:after="120"/>
        <w:ind w:left="1440" w:hanging="720"/>
        <w:rPr>
          <w:rFonts w:cs="Arial"/>
          <w:szCs w:val="24"/>
        </w:rPr>
      </w:pPr>
      <w:r w:rsidRPr="00CE4851">
        <w:rPr>
          <w:rFonts w:cs="Arial"/>
          <w:szCs w:val="24"/>
        </w:rPr>
        <w:t>Schedule monthly calls</w:t>
      </w:r>
    </w:p>
    <w:p w14:paraId="17989544" w14:textId="7BBBE782" w:rsidR="006A55D5" w:rsidRPr="00CE4851" w:rsidRDefault="006A55D5" w:rsidP="001078A0">
      <w:pPr>
        <w:keepLines/>
        <w:widowControl w:val="0"/>
        <w:numPr>
          <w:ilvl w:val="0"/>
          <w:numId w:val="13"/>
        </w:numPr>
        <w:spacing w:after="120"/>
        <w:ind w:left="1440" w:hanging="720"/>
        <w:rPr>
          <w:rFonts w:cs="Arial"/>
          <w:szCs w:val="24"/>
        </w:rPr>
      </w:pPr>
      <w:r w:rsidRPr="00CE4851">
        <w:rPr>
          <w:rFonts w:cs="Arial"/>
          <w:szCs w:val="24"/>
        </w:rPr>
        <w:t>Provide questions to the Recipient prior to the monthly call</w:t>
      </w:r>
    </w:p>
    <w:p w14:paraId="342F37AA" w14:textId="72AD7364" w:rsidR="006A55D5" w:rsidRPr="00CE4851" w:rsidRDefault="006A55D5" w:rsidP="001078A0">
      <w:pPr>
        <w:keepLines/>
        <w:widowControl w:val="0"/>
        <w:numPr>
          <w:ilvl w:val="0"/>
          <w:numId w:val="13"/>
        </w:numPr>
        <w:spacing w:after="120"/>
        <w:ind w:left="1440" w:hanging="720"/>
        <w:rPr>
          <w:rFonts w:cs="Arial"/>
          <w:szCs w:val="24"/>
        </w:rPr>
      </w:pPr>
      <w:r w:rsidRPr="00CE4851">
        <w:rPr>
          <w:rFonts w:cs="Arial"/>
          <w:szCs w:val="24"/>
        </w:rPr>
        <w:t>Provide call summary notes to Recipient of items discussed during call</w:t>
      </w:r>
    </w:p>
    <w:p w14:paraId="0251E053" w14:textId="77777777" w:rsidR="006A55D5" w:rsidRPr="00CE4851" w:rsidRDefault="006A55D5" w:rsidP="006A55D5">
      <w:pPr>
        <w:keepNext/>
        <w:keepLines/>
        <w:widowControl w:val="0"/>
        <w:spacing w:after="120"/>
        <w:rPr>
          <w:rFonts w:cs="Arial"/>
          <w:b/>
          <w:spacing w:val="-2"/>
          <w:szCs w:val="24"/>
        </w:rPr>
      </w:pPr>
      <w:r w:rsidRPr="00CE4851">
        <w:rPr>
          <w:rFonts w:cs="Arial"/>
          <w:b/>
          <w:spacing w:val="-2"/>
          <w:szCs w:val="24"/>
        </w:rPr>
        <w:t>The Recipient shall:</w:t>
      </w:r>
    </w:p>
    <w:p w14:paraId="1A177A6A" w14:textId="0330A543" w:rsidR="006A55D5" w:rsidRPr="00CE4851" w:rsidRDefault="006A55D5" w:rsidP="001078A0">
      <w:pPr>
        <w:keepLines/>
        <w:widowControl w:val="0"/>
        <w:numPr>
          <w:ilvl w:val="0"/>
          <w:numId w:val="13"/>
        </w:numPr>
        <w:spacing w:after="120"/>
        <w:ind w:left="1440" w:hanging="720"/>
        <w:rPr>
          <w:rFonts w:cs="Arial"/>
          <w:szCs w:val="24"/>
        </w:rPr>
      </w:pPr>
      <w:r w:rsidRPr="00CE4851">
        <w:rPr>
          <w:rFonts w:cs="Arial"/>
          <w:szCs w:val="24"/>
        </w:rPr>
        <w:t>Review the questions provided by CAM prior to the monthly call</w:t>
      </w:r>
    </w:p>
    <w:p w14:paraId="11BFF913" w14:textId="7C40BE66" w:rsidR="006A55D5" w:rsidRPr="00CE4851" w:rsidRDefault="006A55D5" w:rsidP="001078A0">
      <w:pPr>
        <w:keepLines/>
        <w:widowControl w:val="0"/>
        <w:numPr>
          <w:ilvl w:val="0"/>
          <w:numId w:val="13"/>
        </w:numPr>
        <w:spacing w:after="120"/>
        <w:ind w:left="1440" w:hanging="720"/>
        <w:rPr>
          <w:rFonts w:cs="Arial"/>
          <w:szCs w:val="24"/>
        </w:rPr>
      </w:pPr>
      <w:r w:rsidRPr="00CE4851">
        <w:rPr>
          <w:rFonts w:cs="Arial"/>
          <w:szCs w:val="24"/>
        </w:rPr>
        <w:t>Provide verbal answers to the CAM during the call</w:t>
      </w:r>
    </w:p>
    <w:p w14:paraId="0CC2F9BD" w14:textId="77777777" w:rsidR="006A55D5" w:rsidRPr="00CE4851" w:rsidRDefault="006A55D5" w:rsidP="006A55D5">
      <w:pPr>
        <w:keepNext/>
        <w:keepLines/>
        <w:widowControl w:val="0"/>
        <w:spacing w:after="120"/>
        <w:rPr>
          <w:rFonts w:cs="Arial"/>
          <w:b/>
          <w:szCs w:val="24"/>
        </w:rPr>
      </w:pPr>
      <w:r w:rsidRPr="00CE4851">
        <w:rPr>
          <w:rFonts w:cs="Arial"/>
          <w:b/>
          <w:szCs w:val="24"/>
        </w:rPr>
        <w:t>Product:</w:t>
      </w:r>
    </w:p>
    <w:p w14:paraId="2EF3851A" w14:textId="48EBCC18" w:rsidR="006A55D5" w:rsidRPr="00CE4851" w:rsidRDefault="006A55D5" w:rsidP="001078A0">
      <w:pPr>
        <w:keepLines/>
        <w:widowControl w:val="0"/>
        <w:numPr>
          <w:ilvl w:val="0"/>
          <w:numId w:val="12"/>
        </w:numPr>
        <w:spacing w:after="120"/>
        <w:ind w:left="1440" w:hanging="720"/>
        <w:rPr>
          <w:rFonts w:cs="Arial"/>
          <w:szCs w:val="24"/>
        </w:rPr>
      </w:pPr>
      <w:r w:rsidRPr="00CE4851">
        <w:rPr>
          <w:rFonts w:cs="Arial"/>
          <w:szCs w:val="24"/>
        </w:rPr>
        <w:t>Email to CAM concurring with call summary notes</w:t>
      </w:r>
    </w:p>
    <w:p w14:paraId="0C5931CF" w14:textId="75C981F3" w:rsidR="0064101B" w:rsidRPr="00CE4851" w:rsidRDefault="0064101B" w:rsidP="00D73356">
      <w:pPr>
        <w:pStyle w:val="Technical4"/>
        <w:keepNext/>
        <w:keepLines/>
        <w:widowControl w:val="0"/>
        <w:tabs>
          <w:tab w:val="clear" w:pos="-720"/>
          <w:tab w:val="left" w:pos="720"/>
        </w:tabs>
        <w:suppressAutoHyphens w:val="0"/>
        <w:spacing w:before="120" w:after="120"/>
        <w:rPr>
          <w:rFonts w:ascii="Arial" w:hAnsi="Arial" w:cs="Arial"/>
          <w:szCs w:val="24"/>
        </w:rPr>
      </w:pPr>
      <w:r w:rsidRPr="00CE4851">
        <w:rPr>
          <w:rFonts w:ascii="Arial" w:hAnsi="Arial" w:cs="Arial"/>
          <w:szCs w:val="24"/>
        </w:rPr>
        <w:t>Task 1.</w:t>
      </w:r>
      <w:r w:rsidR="00E10708" w:rsidRPr="00CE4851">
        <w:rPr>
          <w:rFonts w:ascii="Arial" w:hAnsi="Arial" w:cs="Arial"/>
          <w:szCs w:val="24"/>
        </w:rPr>
        <w:t>5</w:t>
      </w:r>
      <w:r w:rsidRPr="00CE4851">
        <w:rPr>
          <w:rFonts w:ascii="Arial" w:hAnsi="Arial" w:cs="Arial"/>
          <w:szCs w:val="24"/>
        </w:rPr>
        <w:t xml:space="preserve"> </w:t>
      </w:r>
      <w:r w:rsidR="002B0B92" w:rsidRPr="00CE4851">
        <w:rPr>
          <w:rFonts w:ascii="Arial" w:hAnsi="Arial" w:cs="Arial"/>
          <w:szCs w:val="24"/>
        </w:rPr>
        <w:t xml:space="preserve">Quarterly </w:t>
      </w:r>
      <w:r w:rsidRPr="00CE4851">
        <w:rPr>
          <w:rFonts w:ascii="Arial" w:hAnsi="Arial" w:cs="Arial"/>
          <w:szCs w:val="24"/>
        </w:rPr>
        <w:t>Progress Reports</w:t>
      </w:r>
    </w:p>
    <w:p w14:paraId="54D87DCE" w14:textId="77777777" w:rsidR="0064101B" w:rsidRPr="00CE4851" w:rsidRDefault="0064101B" w:rsidP="00D73356">
      <w:pPr>
        <w:keepLines/>
        <w:widowControl w:val="0"/>
        <w:spacing w:after="120"/>
        <w:rPr>
          <w:rFonts w:cs="Arial"/>
          <w:szCs w:val="24"/>
        </w:rPr>
      </w:pPr>
      <w:r w:rsidRPr="00CE4851">
        <w:rPr>
          <w:rFonts w:cs="Arial"/>
          <w:szCs w:val="24"/>
        </w:rPr>
        <w:t>The goal of this task is to periodically verify that satisfactory and continued progress is made towards achieving the objectives of this Agreement on time and within budget.</w:t>
      </w:r>
    </w:p>
    <w:p w14:paraId="105F3D1A" w14:textId="77777777" w:rsidR="0064101B" w:rsidRPr="00CE4851" w:rsidRDefault="0064101B" w:rsidP="00D73356">
      <w:pPr>
        <w:keepLines/>
        <w:widowControl w:val="0"/>
        <w:spacing w:after="120"/>
        <w:rPr>
          <w:rFonts w:cs="Arial"/>
          <w:szCs w:val="24"/>
        </w:rPr>
      </w:pPr>
      <w:r w:rsidRPr="00CE4851">
        <w:rPr>
          <w:rFonts w:cs="Arial"/>
          <w:szCs w:val="24"/>
        </w:rPr>
        <w:t>The objectives of this task are to summarize activities performed during the reporting period, to identify activities planned for the next reporting period, to identify issues that may affect performance and expenditures, and to form the basis for determining whether invoices are consistent with work performed.</w:t>
      </w:r>
    </w:p>
    <w:p w14:paraId="30B7CC30" w14:textId="77777777" w:rsidR="0064101B" w:rsidRPr="00CE4851" w:rsidRDefault="0064101B" w:rsidP="00D73356">
      <w:pPr>
        <w:keepNext/>
        <w:keepLines/>
        <w:widowControl w:val="0"/>
        <w:spacing w:after="120"/>
        <w:rPr>
          <w:rFonts w:cs="Arial"/>
          <w:b/>
          <w:spacing w:val="-2"/>
          <w:szCs w:val="24"/>
        </w:rPr>
      </w:pPr>
      <w:r w:rsidRPr="00CE4851">
        <w:rPr>
          <w:rFonts w:cs="Arial"/>
          <w:b/>
          <w:spacing w:val="-2"/>
          <w:szCs w:val="24"/>
        </w:rPr>
        <w:t>The Recipient shall:</w:t>
      </w:r>
    </w:p>
    <w:p w14:paraId="16211AB1" w14:textId="4293C965" w:rsidR="0064101B" w:rsidRPr="00CE4851" w:rsidRDefault="0064101B" w:rsidP="001078A0">
      <w:pPr>
        <w:keepLines/>
        <w:widowControl w:val="0"/>
        <w:numPr>
          <w:ilvl w:val="0"/>
          <w:numId w:val="13"/>
        </w:numPr>
        <w:spacing w:after="120"/>
        <w:ind w:left="1440" w:hanging="720"/>
        <w:rPr>
          <w:rFonts w:cs="Arial"/>
          <w:szCs w:val="24"/>
        </w:rPr>
      </w:pPr>
      <w:r w:rsidRPr="00CE4851">
        <w:rPr>
          <w:rFonts w:cs="Arial"/>
          <w:szCs w:val="24"/>
        </w:rPr>
        <w:t xml:space="preserve">Prepare a </w:t>
      </w:r>
      <w:r w:rsidR="00D012D2" w:rsidRPr="00CE4851">
        <w:rPr>
          <w:rFonts w:cs="Arial"/>
          <w:szCs w:val="24"/>
        </w:rPr>
        <w:t xml:space="preserve">Quarterly </w:t>
      </w:r>
      <w:r w:rsidRPr="00CE4851">
        <w:rPr>
          <w:rFonts w:cs="Arial"/>
          <w:szCs w:val="24"/>
        </w:rPr>
        <w:t xml:space="preserve">Progress Report which summarizes all Agreement activities conducted by the Recipient for the reporting period, including an assessment of the ability to complete the Agreement within the current budget and any anticipated cost overruns. </w:t>
      </w:r>
      <w:r w:rsidR="00AC18AB" w:rsidRPr="00CE4851">
        <w:rPr>
          <w:rFonts w:cs="Arial"/>
          <w:szCs w:val="24"/>
        </w:rPr>
        <w:t>P</w:t>
      </w:r>
      <w:r w:rsidRPr="00CE4851">
        <w:rPr>
          <w:rFonts w:cs="Arial"/>
          <w:szCs w:val="24"/>
        </w:rPr>
        <w:t>rogress report</w:t>
      </w:r>
      <w:r w:rsidR="00AC18AB" w:rsidRPr="00CE4851">
        <w:rPr>
          <w:rFonts w:cs="Arial"/>
          <w:szCs w:val="24"/>
        </w:rPr>
        <w:t>s are</w:t>
      </w:r>
      <w:r w:rsidRPr="00CE4851">
        <w:rPr>
          <w:rFonts w:cs="Arial"/>
          <w:szCs w:val="24"/>
        </w:rPr>
        <w:t xml:space="preserve"> due to the </w:t>
      </w:r>
      <w:r w:rsidR="00867039" w:rsidRPr="00CE4851">
        <w:rPr>
          <w:rFonts w:cs="Arial"/>
          <w:szCs w:val="24"/>
        </w:rPr>
        <w:t>C</w:t>
      </w:r>
      <w:r w:rsidR="00D23717" w:rsidRPr="00CE4851">
        <w:rPr>
          <w:rFonts w:cs="Arial"/>
          <w:szCs w:val="24"/>
        </w:rPr>
        <w:t>AM</w:t>
      </w:r>
      <w:r w:rsidRPr="00CE4851">
        <w:rPr>
          <w:rFonts w:cs="Arial"/>
          <w:szCs w:val="24"/>
        </w:rPr>
        <w:t xml:space="preserve"> </w:t>
      </w:r>
      <w:r w:rsidR="002B4F87" w:rsidRPr="00CE4851">
        <w:rPr>
          <w:rFonts w:cs="Arial"/>
          <w:szCs w:val="24"/>
        </w:rPr>
        <w:t>the 10</w:t>
      </w:r>
      <w:r w:rsidR="002B4F87" w:rsidRPr="00CE4851">
        <w:rPr>
          <w:rFonts w:cs="Arial"/>
          <w:szCs w:val="24"/>
          <w:vertAlign w:val="superscript"/>
        </w:rPr>
        <w:t>th</w:t>
      </w:r>
      <w:r w:rsidR="002B4F87" w:rsidRPr="00CE4851">
        <w:rPr>
          <w:rFonts w:cs="Arial"/>
          <w:szCs w:val="24"/>
        </w:rPr>
        <w:t xml:space="preserve"> day of each January, April, July, and October</w:t>
      </w:r>
      <w:r w:rsidRPr="00CE4851">
        <w:rPr>
          <w:rFonts w:cs="Arial"/>
          <w:szCs w:val="24"/>
        </w:rPr>
        <w:t xml:space="preserve">. The </w:t>
      </w:r>
      <w:r w:rsidR="004B22E6" w:rsidRPr="00CE4851">
        <w:rPr>
          <w:rFonts w:cs="Arial"/>
          <w:szCs w:val="24"/>
        </w:rPr>
        <w:t xml:space="preserve">Quarterly Progress Report template can be found on the </w:t>
      </w:r>
      <w:hyperlink r:id="rId11" w:history="1">
        <w:r w:rsidR="004B22E6" w:rsidRPr="00CE4851">
          <w:rPr>
            <w:rStyle w:val="Hyperlink"/>
            <w:rFonts w:cs="Arial"/>
            <w:szCs w:val="24"/>
          </w:rPr>
          <w:t>ECAMS Resources webpage</w:t>
        </w:r>
      </w:hyperlink>
      <w:r w:rsidR="004B22E6" w:rsidRPr="00CE4851">
        <w:rPr>
          <w:rFonts w:cs="Arial"/>
          <w:szCs w:val="24"/>
        </w:rPr>
        <w:t xml:space="preserve"> available at </w:t>
      </w:r>
      <w:r w:rsidR="00461E0D" w:rsidRPr="00CE4851">
        <w:rPr>
          <w:rFonts w:cs="Arial"/>
          <w:szCs w:val="24"/>
        </w:rPr>
        <w:t>https://www.energy.ca.gov/media/4691.</w:t>
      </w:r>
    </w:p>
    <w:p w14:paraId="029F50FE" w14:textId="77777777" w:rsidR="0064101B" w:rsidRPr="00CE4851" w:rsidRDefault="0064101B" w:rsidP="00D73356">
      <w:pPr>
        <w:keepNext/>
        <w:keepLines/>
        <w:widowControl w:val="0"/>
        <w:spacing w:after="120"/>
        <w:rPr>
          <w:rFonts w:cs="Arial"/>
          <w:b/>
          <w:szCs w:val="24"/>
        </w:rPr>
      </w:pPr>
      <w:r w:rsidRPr="00CE4851">
        <w:rPr>
          <w:rFonts w:cs="Arial"/>
          <w:b/>
          <w:szCs w:val="24"/>
        </w:rPr>
        <w:lastRenderedPageBreak/>
        <w:t>Product:</w:t>
      </w:r>
    </w:p>
    <w:p w14:paraId="34F2D5EC" w14:textId="6B34C768" w:rsidR="0064101B" w:rsidRPr="00CE4851" w:rsidRDefault="000A634F" w:rsidP="001078A0">
      <w:pPr>
        <w:keepLines/>
        <w:widowControl w:val="0"/>
        <w:numPr>
          <w:ilvl w:val="0"/>
          <w:numId w:val="12"/>
        </w:numPr>
        <w:spacing w:after="120"/>
        <w:ind w:left="1440" w:hanging="720"/>
        <w:rPr>
          <w:rFonts w:cs="Arial"/>
          <w:szCs w:val="24"/>
        </w:rPr>
      </w:pPr>
      <w:r w:rsidRPr="00CE4851">
        <w:rPr>
          <w:rFonts w:cs="Arial"/>
          <w:szCs w:val="24"/>
        </w:rPr>
        <w:t xml:space="preserve">Quarterly </w:t>
      </w:r>
      <w:r w:rsidR="0064101B" w:rsidRPr="00CE4851">
        <w:rPr>
          <w:rFonts w:cs="Arial"/>
          <w:szCs w:val="24"/>
        </w:rPr>
        <w:t>Progress Reports</w:t>
      </w:r>
    </w:p>
    <w:p w14:paraId="63059AAC" w14:textId="62D2C6AF" w:rsidR="0064101B" w:rsidRPr="00CE4851" w:rsidRDefault="0064101B" w:rsidP="00D73356">
      <w:pPr>
        <w:pStyle w:val="Technical4"/>
        <w:keepNext/>
        <w:keepLines/>
        <w:widowControl w:val="0"/>
        <w:tabs>
          <w:tab w:val="clear" w:pos="-720"/>
          <w:tab w:val="left" w:pos="720"/>
        </w:tabs>
        <w:suppressAutoHyphens w:val="0"/>
        <w:spacing w:before="120" w:after="120"/>
        <w:rPr>
          <w:rFonts w:ascii="Arial" w:hAnsi="Arial" w:cs="Arial"/>
          <w:szCs w:val="24"/>
        </w:rPr>
      </w:pPr>
      <w:r w:rsidRPr="00CE4851">
        <w:rPr>
          <w:rFonts w:ascii="Arial" w:hAnsi="Arial" w:cs="Arial"/>
          <w:szCs w:val="24"/>
        </w:rPr>
        <w:t>Task 1.</w:t>
      </w:r>
      <w:r w:rsidR="00904F77" w:rsidRPr="00CE4851">
        <w:rPr>
          <w:rFonts w:ascii="Arial" w:hAnsi="Arial" w:cs="Arial"/>
          <w:szCs w:val="24"/>
        </w:rPr>
        <w:t>6</w:t>
      </w:r>
      <w:r w:rsidRPr="00CE4851">
        <w:rPr>
          <w:rFonts w:ascii="Arial" w:hAnsi="Arial" w:cs="Arial"/>
          <w:szCs w:val="24"/>
        </w:rPr>
        <w:t xml:space="preserve"> Final Report</w:t>
      </w:r>
    </w:p>
    <w:p w14:paraId="690BA474" w14:textId="4B3F0996" w:rsidR="0064101B" w:rsidRPr="00CE4851" w:rsidRDefault="0064101B" w:rsidP="00D73356">
      <w:pPr>
        <w:keepLines/>
        <w:widowControl w:val="0"/>
        <w:spacing w:after="120"/>
        <w:rPr>
          <w:rFonts w:cs="Arial"/>
        </w:rPr>
      </w:pPr>
      <w:r w:rsidRPr="04C5DE69">
        <w:rPr>
          <w:rFonts w:cs="Arial"/>
        </w:rPr>
        <w:t xml:space="preserve">The goal of the Final Report is to assess the project’s success in achieving </w:t>
      </w:r>
      <w:r w:rsidR="002F62E5" w:rsidRPr="04C5DE69">
        <w:rPr>
          <w:rFonts w:cs="Arial"/>
        </w:rPr>
        <w:t xml:space="preserve">the Agreement’s </w:t>
      </w:r>
      <w:r w:rsidRPr="04C5DE69">
        <w:rPr>
          <w:rFonts w:cs="Arial"/>
        </w:rPr>
        <w:t>goals and objectives, advancing science and technology, and providing energy-related and other benefits to California.</w:t>
      </w:r>
      <w:r w:rsidR="4DB91DC0" w:rsidRPr="04C5DE69">
        <w:rPr>
          <w:rFonts w:cs="Arial"/>
        </w:rPr>
        <w:t xml:space="preserve"> </w:t>
      </w:r>
      <w:r w:rsidR="4DB91DC0" w:rsidRPr="04C5DE69">
        <w:rPr>
          <w:rFonts w:eastAsia="Arial" w:cs="Arial"/>
          <w:szCs w:val="24"/>
        </w:rPr>
        <w:t>The Final Report shall cover all applicable project phases. That is, projects with only Phase 1 shall submit a report covering Phase 1, and projects with both Phases 1 and 2 shall submit a report at the end of Phase 2 covering both Phases 1 and 2.</w:t>
      </w:r>
    </w:p>
    <w:p w14:paraId="7EB0EC86" w14:textId="77777777" w:rsidR="0064101B" w:rsidRPr="00CE4851" w:rsidRDefault="0064101B" w:rsidP="00D73356">
      <w:pPr>
        <w:keepLines/>
        <w:widowControl w:val="0"/>
        <w:spacing w:after="120"/>
        <w:rPr>
          <w:rFonts w:cs="Arial"/>
          <w:szCs w:val="24"/>
        </w:rPr>
      </w:pPr>
      <w:r w:rsidRPr="00CE4851">
        <w:rPr>
          <w:rFonts w:cs="Arial"/>
          <w:szCs w:val="24"/>
        </w:rPr>
        <w:t>The objectives of the Final Report are to clearly and completely describe the project’s purpose, approach, activities performed, results, and advancements in science and technology; to present a public assessment of the success of the project as measured by the degree to which goals and objectives were achieved; to make insightful observations based on results obtained; to draw conclusions; and to make recommendations for further projects and improvements to the FTD project management processes.</w:t>
      </w:r>
    </w:p>
    <w:p w14:paraId="3EB70CCD" w14:textId="77777777" w:rsidR="00DC0590" w:rsidRPr="00CA0D13" w:rsidRDefault="0064101B" w:rsidP="00DC0590">
      <w:pPr>
        <w:keepLines/>
        <w:widowControl w:val="0"/>
        <w:tabs>
          <w:tab w:val="left" w:pos="810"/>
        </w:tabs>
        <w:spacing w:after="120"/>
        <w:rPr>
          <w:rFonts w:cs="Arial"/>
        </w:rPr>
      </w:pPr>
      <w:r w:rsidRPr="0B3DF17E">
        <w:rPr>
          <w:rFonts w:cs="Arial"/>
        </w:rPr>
        <w:t>The Final Report shall be a public document</w:t>
      </w:r>
      <w:r w:rsidR="2DFAB6BA" w:rsidRPr="0B3DF17E">
        <w:rPr>
          <w:rFonts w:cs="Arial"/>
        </w:rPr>
        <w:t xml:space="preserve"> and is limited to 25 pages</w:t>
      </w:r>
      <w:r w:rsidRPr="0B3DF17E">
        <w:rPr>
          <w:rFonts w:cs="Arial"/>
        </w:rPr>
        <w:t xml:space="preserve">. If the Recipient has obtained confidential status from the </w:t>
      </w:r>
      <w:r w:rsidR="00B73CB7" w:rsidRPr="0B3DF17E">
        <w:rPr>
          <w:rFonts w:cs="Arial"/>
        </w:rPr>
        <w:t>CEC</w:t>
      </w:r>
      <w:r w:rsidRPr="0B3DF17E">
        <w:rPr>
          <w:rFonts w:cs="Arial"/>
        </w:rPr>
        <w:t xml:space="preserve"> and will be preparing a confidential version of the Final Report as well, the Recipient shall perform the following activities for both the public and confidential versions of the Final Report.</w:t>
      </w:r>
      <w:r w:rsidR="00DC0590" w:rsidRPr="00CA0D13">
        <w:rPr>
          <w:rFonts w:cs="Arial"/>
        </w:rPr>
        <w:t xml:space="preserve"> </w:t>
      </w:r>
    </w:p>
    <w:p w14:paraId="4D9AD09E" w14:textId="6F12C907" w:rsidR="00DC0590" w:rsidRPr="00CA0D13" w:rsidRDefault="00DC0590" w:rsidP="00DC0590">
      <w:pPr>
        <w:keepLines/>
        <w:widowControl w:val="0"/>
        <w:tabs>
          <w:tab w:val="left" w:pos="810"/>
        </w:tabs>
        <w:spacing w:after="120"/>
        <w:rPr>
          <w:rFonts w:cs="Arial"/>
        </w:rPr>
      </w:pPr>
      <w:r w:rsidRPr="00CA0D13">
        <w:rPr>
          <w:rFonts w:cs="Arial"/>
        </w:rPr>
        <w:t>In addition to any other applicable requirements, the Final Report must comply with the Americans with Disabilities Act (ADA) of 1990 (42 U.S.C. 12101 et seq.), which prohibits discrimination on the basis of disability; all applicable regulations and guidelines issued pursuant to the ADA; Cal. Gov. Code sects. 7405 and 11135; and Web Content Accessibility Guidelines 2.0, or a subsequent version, as published by the Web Accessibility Initiative of the World Wide Web Consortium at a minimum Level AA success criteria.</w:t>
      </w:r>
    </w:p>
    <w:p w14:paraId="0A44C05F" w14:textId="77777777" w:rsidR="0064101B" w:rsidRPr="00CE4851" w:rsidRDefault="0064101B" w:rsidP="00D73356">
      <w:pPr>
        <w:pStyle w:val="Technical4"/>
        <w:keepLines/>
        <w:widowControl w:val="0"/>
        <w:tabs>
          <w:tab w:val="clear" w:pos="-720"/>
          <w:tab w:val="left" w:pos="720"/>
        </w:tabs>
        <w:suppressAutoHyphens w:val="0"/>
        <w:spacing w:after="120"/>
        <w:rPr>
          <w:rFonts w:ascii="Arial" w:hAnsi="Arial" w:cs="Arial"/>
          <w:szCs w:val="24"/>
        </w:rPr>
      </w:pPr>
      <w:r w:rsidRPr="00CE4851">
        <w:rPr>
          <w:rFonts w:ascii="Arial" w:hAnsi="Arial" w:cs="Arial"/>
          <w:szCs w:val="24"/>
        </w:rPr>
        <w:t>The Recipient shall:</w:t>
      </w:r>
    </w:p>
    <w:p w14:paraId="0A94A0A1" w14:textId="77777777" w:rsidR="0064101B" w:rsidRPr="00CE4851" w:rsidRDefault="0064101B" w:rsidP="001078A0">
      <w:pPr>
        <w:keepLines/>
        <w:widowControl w:val="0"/>
        <w:numPr>
          <w:ilvl w:val="0"/>
          <w:numId w:val="14"/>
        </w:numPr>
        <w:spacing w:after="120"/>
        <w:ind w:left="1440" w:hanging="720"/>
        <w:rPr>
          <w:rFonts w:cs="Arial"/>
          <w:szCs w:val="24"/>
        </w:rPr>
      </w:pPr>
      <w:r w:rsidRPr="00CE4851">
        <w:rPr>
          <w:rFonts w:cs="Arial"/>
          <w:szCs w:val="24"/>
        </w:rPr>
        <w:t>Prepare an Outline of the Final Report</w:t>
      </w:r>
      <w:r w:rsidR="002F62E5" w:rsidRPr="00CE4851">
        <w:rPr>
          <w:rFonts w:cs="Arial"/>
          <w:szCs w:val="24"/>
        </w:rPr>
        <w:t>, if requested by the CAM</w:t>
      </w:r>
      <w:r w:rsidRPr="00CE4851">
        <w:rPr>
          <w:rFonts w:cs="Arial"/>
          <w:szCs w:val="24"/>
        </w:rPr>
        <w:t>.</w:t>
      </w:r>
    </w:p>
    <w:p w14:paraId="02E30919" w14:textId="27FF22A1" w:rsidR="0064101B" w:rsidRPr="00CE4851" w:rsidRDefault="0064101B" w:rsidP="001078A0">
      <w:pPr>
        <w:keepLines/>
        <w:widowControl w:val="0"/>
        <w:numPr>
          <w:ilvl w:val="0"/>
          <w:numId w:val="14"/>
        </w:numPr>
        <w:spacing w:after="120"/>
        <w:ind w:left="1440" w:hanging="720"/>
        <w:rPr>
          <w:rFonts w:cs="Arial"/>
          <w:szCs w:val="24"/>
        </w:rPr>
      </w:pPr>
      <w:r w:rsidRPr="00CE4851">
        <w:rPr>
          <w:rFonts w:cs="Arial"/>
          <w:szCs w:val="24"/>
        </w:rPr>
        <w:t xml:space="preserve">Prepare a Final Report following the latest version of the Final Report guidelines which will be provided by the </w:t>
      </w:r>
      <w:r w:rsidR="002F62E5" w:rsidRPr="00CE4851">
        <w:rPr>
          <w:rFonts w:cs="Arial"/>
          <w:szCs w:val="24"/>
        </w:rPr>
        <w:t>CAM</w:t>
      </w:r>
      <w:r w:rsidRPr="00CE4851">
        <w:rPr>
          <w:rFonts w:cs="Arial"/>
          <w:szCs w:val="24"/>
        </w:rPr>
        <w:t xml:space="preserve">. The </w:t>
      </w:r>
      <w:r w:rsidR="002F62E5" w:rsidRPr="00CE4851">
        <w:rPr>
          <w:rFonts w:cs="Arial"/>
          <w:szCs w:val="24"/>
        </w:rPr>
        <w:t>CAM</w:t>
      </w:r>
      <w:r w:rsidRPr="00CE4851">
        <w:rPr>
          <w:rFonts w:cs="Arial"/>
          <w:szCs w:val="24"/>
        </w:rPr>
        <w:t xml:space="preserve"> shall provide written comments on the Draft Final Report within fifteen (15) working days of receipt. The Final Report must be completed at least 60 days before the end of the Agreement Term.</w:t>
      </w:r>
    </w:p>
    <w:p w14:paraId="79FD19F9" w14:textId="77777777" w:rsidR="0064101B" w:rsidRPr="00CE4851" w:rsidRDefault="0064101B" w:rsidP="00D73356">
      <w:pPr>
        <w:keepNext/>
        <w:keepLines/>
        <w:widowControl w:val="0"/>
        <w:spacing w:after="120"/>
        <w:rPr>
          <w:rFonts w:cs="Arial"/>
          <w:b/>
          <w:szCs w:val="24"/>
        </w:rPr>
      </w:pPr>
      <w:r w:rsidRPr="00CE4851">
        <w:rPr>
          <w:rFonts w:cs="Arial"/>
          <w:b/>
          <w:szCs w:val="24"/>
        </w:rPr>
        <w:t>Products:</w:t>
      </w:r>
    </w:p>
    <w:p w14:paraId="7DDA679B" w14:textId="77777777" w:rsidR="0064101B" w:rsidRPr="00CE4851" w:rsidRDefault="0064101B" w:rsidP="001078A0">
      <w:pPr>
        <w:keepLines/>
        <w:widowControl w:val="0"/>
        <w:numPr>
          <w:ilvl w:val="0"/>
          <w:numId w:val="15"/>
        </w:numPr>
        <w:spacing w:after="120"/>
        <w:ind w:left="1440" w:hanging="720"/>
        <w:rPr>
          <w:rFonts w:cs="Arial"/>
          <w:szCs w:val="24"/>
        </w:rPr>
      </w:pPr>
      <w:r w:rsidRPr="00CE4851">
        <w:rPr>
          <w:rFonts w:cs="Arial"/>
          <w:szCs w:val="24"/>
        </w:rPr>
        <w:t>Outline of the Final Report</w:t>
      </w:r>
      <w:r w:rsidR="002F62E5" w:rsidRPr="00CE4851">
        <w:rPr>
          <w:rFonts w:cs="Arial"/>
          <w:szCs w:val="24"/>
        </w:rPr>
        <w:t>, if requested</w:t>
      </w:r>
    </w:p>
    <w:p w14:paraId="3EC592C7" w14:textId="77777777" w:rsidR="0064101B" w:rsidRPr="00CE4851" w:rsidRDefault="0064101B" w:rsidP="001078A0">
      <w:pPr>
        <w:keepLines/>
        <w:widowControl w:val="0"/>
        <w:numPr>
          <w:ilvl w:val="0"/>
          <w:numId w:val="15"/>
        </w:numPr>
        <w:spacing w:after="120"/>
        <w:ind w:left="1440" w:hanging="720"/>
        <w:rPr>
          <w:rFonts w:cs="Arial"/>
          <w:szCs w:val="24"/>
        </w:rPr>
      </w:pPr>
      <w:r w:rsidRPr="00CE4851">
        <w:rPr>
          <w:rFonts w:cs="Arial"/>
          <w:szCs w:val="24"/>
        </w:rPr>
        <w:t>Draft Final Report</w:t>
      </w:r>
    </w:p>
    <w:p w14:paraId="3C9CC4AB" w14:textId="77777777" w:rsidR="0064101B" w:rsidRPr="00CE4851" w:rsidRDefault="0064101B" w:rsidP="001078A0">
      <w:pPr>
        <w:keepLines/>
        <w:widowControl w:val="0"/>
        <w:numPr>
          <w:ilvl w:val="0"/>
          <w:numId w:val="15"/>
        </w:numPr>
        <w:spacing w:after="120"/>
        <w:ind w:left="1440" w:hanging="720"/>
        <w:rPr>
          <w:rFonts w:cs="Arial"/>
          <w:szCs w:val="24"/>
        </w:rPr>
      </w:pPr>
      <w:r w:rsidRPr="00CE4851">
        <w:rPr>
          <w:rFonts w:cs="Arial"/>
          <w:szCs w:val="24"/>
        </w:rPr>
        <w:t>Final Report</w:t>
      </w:r>
    </w:p>
    <w:p w14:paraId="6531AEEF" w14:textId="4B1D029D" w:rsidR="0064101B" w:rsidRPr="00CE4851" w:rsidRDefault="0064101B" w:rsidP="00D73356">
      <w:pPr>
        <w:keepNext/>
        <w:keepLines/>
        <w:widowControl w:val="0"/>
        <w:spacing w:before="120" w:after="120"/>
        <w:rPr>
          <w:rFonts w:cs="Arial"/>
          <w:b/>
          <w:szCs w:val="24"/>
        </w:rPr>
      </w:pPr>
      <w:r w:rsidRPr="00CE4851">
        <w:rPr>
          <w:rFonts w:cs="Arial"/>
          <w:b/>
          <w:szCs w:val="24"/>
        </w:rPr>
        <w:lastRenderedPageBreak/>
        <w:t>Task 1.</w:t>
      </w:r>
      <w:r w:rsidR="00904F77" w:rsidRPr="00CE4851">
        <w:rPr>
          <w:rFonts w:cs="Arial"/>
          <w:b/>
          <w:szCs w:val="24"/>
        </w:rPr>
        <w:t>7</w:t>
      </w:r>
      <w:r w:rsidRPr="00CE4851">
        <w:rPr>
          <w:rFonts w:cs="Arial"/>
          <w:b/>
          <w:szCs w:val="24"/>
        </w:rPr>
        <w:t xml:space="preserve"> Identify and Obtain Matching Funds</w:t>
      </w:r>
    </w:p>
    <w:p w14:paraId="3E10E65C" w14:textId="77777777" w:rsidR="0064101B" w:rsidRPr="00CE4851" w:rsidRDefault="0064101B" w:rsidP="00D73356">
      <w:pPr>
        <w:keepLines/>
        <w:widowControl w:val="0"/>
        <w:spacing w:after="120"/>
        <w:rPr>
          <w:rFonts w:cs="Arial"/>
          <w:szCs w:val="24"/>
        </w:rPr>
      </w:pPr>
      <w:r w:rsidRPr="00CE4851">
        <w:rPr>
          <w:rFonts w:cs="Arial"/>
          <w:szCs w:val="24"/>
        </w:rPr>
        <w:t>The goal of this task is to ensure that the match funds planned for this Agreement are obtained for and applied to this Agreement during the term of this Agreement.</w:t>
      </w:r>
    </w:p>
    <w:p w14:paraId="2962219A" w14:textId="66BB3245" w:rsidR="0064101B" w:rsidRPr="00CE4851" w:rsidRDefault="0064101B" w:rsidP="00D73356">
      <w:pPr>
        <w:pStyle w:val="BodyText3"/>
        <w:keepLines/>
        <w:widowControl w:val="0"/>
        <w:spacing w:after="120"/>
        <w:jc w:val="left"/>
        <w:rPr>
          <w:rFonts w:cs="Arial"/>
          <w:szCs w:val="24"/>
        </w:rPr>
      </w:pPr>
      <w:r w:rsidRPr="00CE4851">
        <w:rPr>
          <w:rFonts w:cs="Arial"/>
          <w:szCs w:val="24"/>
        </w:rPr>
        <w:t xml:space="preserve">The costs to obtain and document match fund commitments are not reimbursable through this Agreement. Although the </w:t>
      </w:r>
      <w:r w:rsidR="00B73CB7" w:rsidRPr="00CE4851">
        <w:rPr>
          <w:rFonts w:cs="Arial"/>
          <w:szCs w:val="24"/>
        </w:rPr>
        <w:t>CEC</w:t>
      </w:r>
      <w:r w:rsidRPr="00CE4851">
        <w:rPr>
          <w:rFonts w:cs="Arial"/>
          <w:szCs w:val="24"/>
        </w:rPr>
        <w:t xml:space="preserve"> budget for this task will be zero dollars, the Recipient may utilize match funds for this task. Match funds shall be spent concurrently or in advance of </w:t>
      </w:r>
      <w:r w:rsidR="00B73CB7" w:rsidRPr="00CE4851">
        <w:rPr>
          <w:rFonts w:cs="Arial"/>
          <w:szCs w:val="24"/>
        </w:rPr>
        <w:t>CEC</w:t>
      </w:r>
      <w:r w:rsidRPr="00CE4851">
        <w:rPr>
          <w:rFonts w:cs="Arial"/>
          <w:szCs w:val="24"/>
        </w:rPr>
        <w:t xml:space="preserve"> funds for each task during the term of this Agreement. Match funds must be identified in writing and the associated commitments obtained before the Recipient can incur any costs for which the Recipient </w:t>
      </w:r>
      <w:r w:rsidR="002F62E5" w:rsidRPr="00CE4851">
        <w:rPr>
          <w:rFonts w:cs="Arial"/>
          <w:szCs w:val="24"/>
        </w:rPr>
        <w:t>will request reimbursement.</w:t>
      </w:r>
    </w:p>
    <w:p w14:paraId="34AFE40B" w14:textId="77777777" w:rsidR="0064101B" w:rsidRPr="00CE4851" w:rsidRDefault="0064101B" w:rsidP="00D73356">
      <w:pPr>
        <w:keepNext/>
        <w:keepLines/>
        <w:widowControl w:val="0"/>
        <w:spacing w:after="120"/>
        <w:rPr>
          <w:rFonts w:cs="Arial"/>
          <w:b/>
          <w:szCs w:val="24"/>
        </w:rPr>
      </w:pPr>
      <w:r w:rsidRPr="00CE4851">
        <w:rPr>
          <w:rFonts w:cs="Arial"/>
          <w:b/>
          <w:szCs w:val="24"/>
        </w:rPr>
        <w:t>The Recipient shall:</w:t>
      </w:r>
    </w:p>
    <w:p w14:paraId="5ACC3E54" w14:textId="6675D3D2" w:rsidR="0064101B" w:rsidRPr="00CE4851" w:rsidRDefault="0064101B" w:rsidP="001078A0">
      <w:pPr>
        <w:pStyle w:val="1AutoList1"/>
        <w:keepLines/>
        <w:numPr>
          <w:ilvl w:val="0"/>
          <w:numId w:val="16"/>
        </w:numPr>
        <w:tabs>
          <w:tab w:val="clear" w:pos="360"/>
        </w:tabs>
        <w:spacing w:after="120"/>
        <w:ind w:left="1440" w:hanging="720"/>
        <w:jc w:val="left"/>
        <w:rPr>
          <w:rFonts w:ascii="Arial" w:hAnsi="Arial" w:cs="Arial"/>
          <w:szCs w:val="24"/>
        </w:rPr>
      </w:pPr>
      <w:r w:rsidRPr="00CE4851">
        <w:rPr>
          <w:rFonts w:ascii="Arial" w:hAnsi="Arial" w:cs="Arial"/>
          <w:szCs w:val="24"/>
        </w:rPr>
        <w:t xml:space="preserve">Prepare a letter documenting the match funding committed to this Agreement and submit it to the </w:t>
      </w:r>
      <w:r w:rsidR="00867039" w:rsidRPr="00CE4851">
        <w:rPr>
          <w:rFonts w:ascii="Arial" w:hAnsi="Arial" w:cs="Arial"/>
          <w:szCs w:val="24"/>
        </w:rPr>
        <w:t>C</w:t>
      </w:r>
      <w:r w:rsidR="000927C0" w:rsidRPr="00CE4851">
        <w:rPr>
          <w:rFonts w:ascii="Arial" w:hAnsi="Arial" w:cs="Arial"/>
          <w:szCs w:val="24"/>
        </w:rPr>
        <w:t>AM</w:t>
      </w:r>
      <w:r w:rsidRPr="00CE4851">
        <w:rPr>
          <w:rFonts w:ascii="Arial" w:hAnsi="Arial" w:cs="Arial"/>
          <w:szCs w:val="24"/>
        </w:rPr>
        <w:t xml:space="preserve"> at least 2 working days prior to the kick-off meeting. If no match funds were part of the proposal that led to the </w:t>
      </w:r>
      <w:r w:rsidR="00B73CB7" w:rsidRPr="00CE4851">
        <w:rPr>
          <w:rFonts w:ascii="Arial" w:hAnsi="Arial" w:cs="Arial"/>
          <w:szCs w:val="24"/>
        </w:rPr>
        <w:t>CEC</w:t>
      </w:r>
      <w:r w:rsidRPr="00CE4851">
        <w:rPr>
          <w:rFonts w:ascii="Arial" w:hAnsi="Arial" w:cs="Arial"/>
          <w:szCs w:val="24"/>
        </w:rPr>
        <w:t xml:space="preserve"> awarding this Agreement and none have been identified at the time this Agreement starts, then state such in the letter. If match funds were a part of the proposal that led to the </w:t>
      </w:r>
      <w:r w:rsidR="00B73CB7" w:rsidRPr="00CE4851">
        <w:rPr>
          <w:rFonts w:ascii="Arial" w:hAnsi="Arial" w:cs="Arial"/>
          <w:szCs w:val="24"/>
        </w:rPr>
        <w:t>CEC</w:t>
      </w:r>
      <w:r w:rsidRPr="00CE4851">
        <w:rPr>
          <w:rFonts w:ascii="Arial" w:hAnsi="Arial" w:cs="Arial"/>
          <w:szCs w:val="24"/>
        </w:rPr>
        <w:t xml:space="preserve"> awarding this Agreement, then provide in the letter a list of the match funds that identifies the:</w:t>
      </w:r>
    </w:p>
    <w:p w14:paraId="68800F87" w14:textId="77777777" w:rsidR="0064101B" w:rsidRPr="00CE4851" w:rsidRDefault="0064101B" w:rsidP="001078A0">
      <w:pPr>
        <w:keepLines/>
        <w:widowControl w:val="0"/>
        <w:numPr>
          <w:ilvl w:val="1"/>
          <w:numId w:val="17"/>
        </w:numPr>
        <w:spacing w:after="120"/>
        <w:ind w:hanging="720"/>
        <w:rPr>
          <w:rFonts w:cs="Arial"/>
          <w:szCs w:val="24"/>
        </w:rPr>
      </w:pPr>
      <w:r w:rsidRPr="00CE4851">
        <w:rPr>
          <w:rFonts w:cs="Arial"/>
          <w:szCs w:val="24"/>
        </w:rPr>
        <w:t>Amount of each cash match fund, its source, including a contact name, address and telephone number and the task(s) to which the match funds will be applied.</w:t>
      </w:r>
    </w:p>
    <w:p w14:paraId="13E0A748" w14:textId="3EAF59D9" w:rsidR="0064101B" w:rsidRPr="00CE4851" w:rsidRDefault="0064101B" w:rsidP="001078A0">
      <w:pPr>
        <w:keepLines/>
        <w:widowControl w:val="0"/>
        <w:numPr>
          <w:ilvl w:val="1"/>
          <w:numId w:val="17"/>
        </w:numPr>
        <w:spacing w:after="120"/>
        <w:ind w:hanging="720"/>
        <w:rPr>
          <w:rFonts w:cs="Arial"/>
          <w:szCs w:val="24"/>
        </w:rPr>
      </w:pPr>
      <w:r w:rsidRPr="00CE4851">
        <w:rPr>
          <w:rFonts w:cs="Arial"/>
          <w:szCs w:val="24"/>
        </w:rPr>
        <w:t>Amount of each in-kind contribution, a description, documented market or book value, and its source, including a contact name, address and telephone number and the task(s) to which the match funds will be applied. If the in-kind contribution is equipment or other tangible or real property, the Recipient shall identify its owner and provide a contact name, address and telephone number, and the address where the property is located.</w:t>
      </w:r>
    </w:p>
    <w:p w14:paraId="2C7E2496" w14:textId="6816A6A2" w:rsidR="0064101B" w:rsidRPr="00CE4851" w:rsidRDefault="0064101B" w:rsidP="001078A0">
      <w:pPr>
        <w:pStyle w:val="1AutoList1"/>
        <w:keepLines/>
        <w:numPr>
          <w:ilvl w:val="0"/>
          <w:numId w:val="18"/>
        </w:numPr>
        <w:spacing w:after="120"/>
        <w:ind w:left="1440" w:hanging="720"/>
        <w:jc w:val="left"/>
        <w:rPr>
          <w:rFonts w:ascii="Arial" w:hAnsi="Arial" w:cs="Arial"/>
          <w:szCs w:val="24"/>
        </w:rPr>
      </w:pPr>
      <w:r w:rsidRPr="00CE4851">
        <w:rPr>
          <w:rFonts w:ascii="Arial" w:hAnsi="Arial" w:cs="Arial"/>
          <w:szCs w:val="24"/>
        </w:rPr>
        <w:t>Provide a copy of the letter of commitment from an authorized representative of each source of cash match funding or in-kind contributions that these funds or contributions have been secured. For match funds provided by a grant a copy of the executed grant shall be submitted in place of a letter of commitment.</w:t>
      </w:r>
    </w:p>
    <w:p w14:paraId="7E4E6781" w14:textId="77777777" w:rsidR="0064101B" w:rsidRPr="00CE4851" w:rsidRDefault="0064101B" w:rsidP="001078A0">
      <w:pPr>
        <w:pStyle w:val="1AutoList1"/>
        <w:keepLines/>
        <w:numPr>
          <w:ilvl w:val="0"/>
          <w:numId w:val="18"/>
        </w:numPr>
        <w:spacing w:after="120"/>
        <w:ind w:left="1440" w:hanging="720"/>
        <w:jc w:val="left"/>
        <w:rPr>
          <w:rFonts w:ascii="Arial" w:hAnsi="Arial" w:cs="Arial"/>
          <w:szCs w:val="24"/>
        </w:rPr>
      </w:pPr>
      <w:r w:rsidRPr="00CE4851">
        <w:rPr>
          <w:rFonts w:ascii="Arial" w:hAnsi="Arial" w:cs="Arial"/>
          <w:szCs w:val="24"/>
        </w:rPr>
        <w:t>Discuss match funds and the implications to the Agreement if they are reduced or not obtained as committed, at the kick-off meeting. If applicable, match funds will be included as a line item in the progress reports and will be a topic at CPR meetings.</w:t>
      </w:r>
    </w:p>
    <w:p w14:paraId="20E5B7FA" w14:textId="2ACE9CD3" w:rsidR="0064101B" w:rsidRPr="00CE4851" w:rsidRDefault="0064101B" w:rsidP="001078A0">
      <w:pPr>
        <w:pStyle w:val="1AutoList1"/>
        <w:keepLines/>
        <w:numPr>
          <w:ilvl w:val="0"/>
          <w:numId w:val="18"/>
        </w:numPr>
        <w:spacing w:after="120"/>
        <w:ind w:left="1440" w:hanging="720"/>
        <w:jc w:val="left"/>
        <w:rPr>
          <w:rFonts w:ascii="Arial" w:hAnsi="Arial" w:cs="Arial"/>
          <w:szCs w:val="24"/>
        </w:rPr>
      </w:pPr>
      <w:r w:rsidRPr="00CE4851">
        <w:rPr>
          <w:rFonts w:ascii="Arial" w:hAnsi="Arial" w:cs="Arial"/>
          <w:szCs w:val="24"/>
        </w:rPr>
        <w:t xml:space="preserve">Provide the appropriate information to the </w:t>
      </w:r>
      <w:r w:rsidR="004859DA" w:rsidRPr="00CE4851">
        <w:rPr>
          <w:rFonts w:ascii="Arial" w:hAnsi="Arial" w:cs="Arial"/>
          <w:szCs w:val="24"/>
        </w:rPr>
        <w:t>CAM</w:t>
      </w:r>
      <w:r w:rsidRPr="00CE4851">
        <w:rPr>
          <w:rFonts w:ascii="Arial" w:hAnsi="Arial" w:cs="Arial"/>
          <w:szCs w:val="24"/>
        </w:rPr>
        <w:t xml:space="preserve"> if during the course of the Agreement additional match funds are received.</w:t>
      </w:r>
    </w:p>
    <w:p w14:paraId="27CFABE4" w14:textId="7B189CEB" w:rsidR="0064101B" w:rsidRPr="00CE4851" w:rsidRDefault="0064101B" w:rsidP="001078A0">
      <w:pPr>
        <w:pStyle w:val="1AutoList1"/>
        <w:keepLines/>
        <w:numPr>
          <w:ilvl w:val="0"/>
          <w:numId w:val="18"/>
        </w:numPr>
        <w:spacing w:after="120"/>
        <w:ind w:left="1440" w:hanging="720"/>
        <w:jc w:val="left"/>
        <w:rPr>
          <w:rFonts w:ascii="Arial" w:hAnsi="Arial" w:cs="Arial"/>
          <w:szCs w:val="24"/>
        </w:rPr>
      </w:pPr>
      <w:r w:rsidRPr="00CE4851">
        <w:rPr>
          <w:rFonts w:ascii="Arial" w:hAnsi="Arial" w:cs="Arial"/>
          <w:szCs w:val="24"/>
        </w:rPr>
        <w:lastRenderedPageBreak/>
        <w:t xml:space="preserve">Notify the </w:t>
      </w:r>
      <w:r w:rsidR="00867039" w:rsidRPr="00CE4851">
        <w:rPr>
          <w:rFonts w:ascii="Arial" w:hAnsi="Arial" w:cs="Arial"/>
          <w:szCs w:val="24"/>
        </w:rPr>
        <w:t>C</w:t>
      </w:r>
      <w:r w:rsidR="004859DA" w:rsidRPr="00CE4851">
        <w:rPr>
          <w:rFonts w:ascii="Arial" w:hAnsi="Arial" w:cs="Arial"/>
          <w:szCs w:val="24"/>
        </w:rPr>
        <w:t>AM</w:t>
      </w:r>
      <w:r w:rsidRPr="00CE4851">
        <w:rPr>
          <w:rFonts w:ascii="Arial" w:hAnsi="Arial" w:cs="Arial"/>
          <w:szCs w:val="24"/>
        </w:rPr>
        <w:t xml:space="preserve"> within 10 days if during the course of the Agreement existing match funds are reduced. Reduction in match funds must be approved through a formal amendment to the Agreement and may trigger an additional CPR</w:t>
      </w:r>
      <w:r w:rsidR="002F62E5" w:rsidRPr="00CE4851">
        <w:rPr>
          <w:rFonts w:ascii="Arial" w:hAnsi="Arial" w:cs="Arial"/>
          <w:szCs w:val="24"/>
        </w:rPr>
        <w:t xml:space="preserve"> meeting</w:t>
      </w:r>
      <w:r w:rsidRPr="00CE4851">
        <w:rPr>
          <w:rFonts w:ascii="Arial" w:hAnsi="Arial" w:cs="Arial"/>
          <w:szCs w:val="24"/>
        </w:rPr>
        <w:t>.</w:t>
      </w:r>
    </w:p>
    <w:p w14:paraId="65021AE6" w14:textId="77777777" w:rsidR="0064101B" w:rsidRPr="00CE4851" w:rsidRDefault="0064101B" w:rsidP="00D73356">
      <w:pPr>
        <w:pStyle w:val="Technical4"/>
        <w:keepNext/>
        <w:keepLines/>
        <w:widowControl w:val="0"/>
        <w:tabs>
          <w:tab w:val="clear" w:pos="-720"/>
          <w:tab w:val="left" w:pos="720"/>
        </w:tabs>
        <w:suppressAutoHyphens w:val="0"/>
        <w:spacing w:after="120"/>
        <w:rPr>
          <w:rFonts w:ascii="Arial" w:hAnsi="Arial" w:cs="Arial"/>
          <w:szCs w:val="24"/>
        </w:rPr>
      </w:pPr>
      <w:r w:rsidRPr="00CE4851">
        <w:rPr>
          <w:rFonts w:ascii="Arial" w:hAnsi="Arial" w:cs="Arial"/>
          <w:szCs w:val="24"/>
        </w:rPr>
        <w:t>Products:</w:t>
      </w:r>
    </w:p>
    <w:p w14:paraId="1CCED7ED" w14:textId="77777777" w:rsidR="0064101B" w:rsidRPr="00CE4851" w:rsidRDefault="0064101B" w:rsidP="001078A0">
      <w:pPr>
        <w:keepLines/>
        <w:widowControl w:val="0"/>
        <w:numPr>
          <w:ilvl w:val="0"/>
          <w:numId w:val="19"/>
        </w:numPr>
        <w:spacing w:after="120"/>
        <w:ind w:left="1440" w:hanging="720"/>
        <w:rPr>
          <w:rFonts w:cs="Arial"/>
          <w:szCs w:val="24"/>
        </w:rPr>
      </w:pPr>
      <w:r w:rsidRPr="00CE4851">
        <w:rPr>
          <w:rFonts w:cs="Arial"/>
          <w:szCs w:val="24"/>
        </w:rPr>
        <w:t>A letter regarding match funds or stating that no match funds are provided</w:t>
      </w:r>
    </w:p>
    <w:p w14:paraId="463E67EE" w14:textId="77777777" w:rsidR="0064101B" w:rsidRPr="00CE4851" w:rsidRDefault="0064101B" w:rsidP="001078A0">
      <w:pPr>
        <w:keepLines/>
        <w:widowControl w:val="0"/>
        <w:numPr>
          <w:ilvl w:val="0"/>
          <w:numId w:val="19"/>
        </w:numPr>
        <w:spacing w:after="120"/>
        <w:ind w:left="1440" w:hanging="720"/>
        <w:rPr>
          <w:rFonts w:cs="Arial"/>
          <w:szCs w:val="24"/>
        </w:rPr>
      </w:pPr>
      <w:r w:rsidRPr="00CE4851">
        <w:rPr>
          <w:rFonts w:cs="Arial"/>
          <w:szCs w:val="24"/>
        </w:rPr>
        <w:t>Copy(</w:t>
      </w:r>
      <w:proofErr w:type="spellStart"/>
      <w:r w:rsidRPr="00CE4851">
        <w:rPr>
          <w:rFonts w:cs="Arial"/>
          <w:szCs w:val="24"/>
        </w:rPr>
        <w:t>ies</w:t>
      </w:r>
      <w:proofErr w:type="spellEnd"/>
      <w:r w:rsidRPr="00CE4851">
        <w:rPr>
          <w:rFonts w:cs="Arial"/>
          <w:szCs w:val="24"/>
        </w:rPr>
        <w:t>) of each match fund commitment letter(s) (if applicable)</w:t>
      </w:r>
    </w:p>
    <w:p w14:paraId="6325DE37" w14:textId="77777777" w:rsidR="0064101B" w:rsidRPr="00CE4851" w:rsidRDefault="0064101B" w:rsidP="001078A0">
      <w:pPr>
        <w:keepLines/>
        <w:widowControl w:val="0"/>
        <w:numPr>
          <w:ilvl w:val="0"/>
          <w:numId w:val="19"/>
        </w:numPr>
        <w:spacing w:after="120"/>
        <w:ind w:left="1440" w:hanging="720"/>
        <w:rPr>
          <w:rFonts w:cs="Arial"/>
          <w:szCs w:val="24"/>
        </w:rPr>
      </w:pPr>
      <w:r w:rsidRPr="00CE4851">
        <w:rPr>
          <w:rFonts w:cs="Arial"/>
          <w:szCs w:val="24"/>
        </w:rPr>
        <w:t>Letter(s) for new match funds (if applicable)</w:t>
      </w:r>
    </w:p>
    <w:p w14:paraId="3ECACC22" w14:textId="77777777" w:rsidR="0064101B" w:rsidRPr="00CE4851" w:rsidRDefault="0064101B" w:rsidP="001078A0">
      <w:pPr>
        <w:keepLines/>
        <w:widowControl w:val="0"/>
        <w:numPr>
          <w:ilvl w:val="0"/>
          <w:numId w:val="19"/>
        </w:numPr>
        <w:spacing w:after="120"/>
        <w:ind w:left="1440" w:hanging="720"/>
        <w:rPr>
          <w:rFonts w:cs="Arial"/>
          <w:szCs w:val="24"/>
        </w:rPr>
      </w:pPr>
      <w:r w:rsidRPr="00CE4851">
        <w:rPr>
          <w:rFonts w:cs="Arial"/>
          <w:szCs w:val="24"/>
        </w:rPr>
        <w:t xml:space="preserve">Letter that </w:t>
      </w:r>
      <w:proofErr w:type="gramStart"/>
      <w:r w:rsidRPr="00CE4851">
        <w:rPr>
          <w:rFonts w:cs="Arial"/>
          <w:szCs w:val="24"/>
        </w:rPr>
        <w:t>match</w:t>
      </w:r>
      <w:proofErr w:type="gramEnd"/>
      <w:r w:rsidRPr="00CE4851">
        <w:rPr>
          <w:rFonts w:cs="Arial"/>
          <w:szCs w:val="24"/>
        </w:rPr>
        <w:t xml:space="preserve"> funds were reduced (if applicable)</w:t>
      </w:r>
    </w:p>
    <w:p w14:paraId="0505FA43" w14:textId="32FA0F1D" w:rsidR="0064101B" w:rsidRPr="00CE4851" w:rsidRDefault="0064101B" w:rsidP="00D73356">
      <w:pPr>
        <w:keepNext/>
        <w:keepLines/>
        <w:widowControl w:val="0"/>
        <w:spacing w:before="120" w:after="120"/>
        <w:rPr>
          <w:rFonts w:cs="Arial"/>
          <w:b/>
          <w:szCs w:val="24"/>
        </w:rPr>
      </w:pPr>
      <w:r w:rsidRPr="00CE4851">
        <w:rPr>
          <w:rFonts w:cs="Arial"/>
          <w:b/>
          <w:szCs w:val="24"/>
        </w:rPr>
        <w:t>Task 1.</w:t>
      </w:r>
      <w:r w:rsidR="003631A6" w:rsidRPr="00CE4851">
        <w:rPr>
          <w:rFonts w:cs="Arial"/>
          <w:b/>
          <w:szCs w:val="24"/>
        </w:rPr>
        <w:t>8</w:t>
      </w:r>
      <w:r w:rsidRPr="00CE4851">
        <w:rPr>
          <w:rFonts w:cs="Arial"/>
          <w:b/>
          <w:szCs w:val="24"/>
        </w:rPr>
        <w:t xml:space="preserve"> Identify and Obtain Required Permits</w:t>
      </w:r>
    </w:p>
    <w:p w14:paraId="515EA1DF" w14:textId="480375A9" w:rsidR="0064101B" w:rsidRPr="00CE4851" w:rsidRDefault="0064101B" w:rsidP="00D73356">
      <w:pPr>
        <w:keepLines/>
        <w:widowControl w:val="0"/>
        <w:spacing w:after="120"/>
        <w:rPr>
          <w:rFonts w:cs="Arial"/>
          <w:szCs w:val="24"/>
        </w:rPr>
      </w:pPr>
      <w:r w:rsidRPr="00CE4851">
        <w:rPr>
          <w:rFonts w:cs="Arial"/>
          <w:szCs w:val="24"/>
        </w:rPr>
        <w:t>The goal of this task is to obtain all permits required for work completed under this Agreement in advance of the date they are needed to keep the Agreement schedule on track.</w:t>
      </w:r>
    </w:p>
    <w:p w14:paraId="3674D76E" w14:textId="3E22895A" w:rsidR="0064101B" w:rsidRPr="00CE4851" w:rsidRDefault="0064101B" w:rsidP="00D73356">
      <w:pPr>
        <w:keepLines/>
        <w:widowControl w:val="0"/>
        <w:spacing w:after="120"/>
        <w:rPr>
          <w:rFonts w:cs="Arial"/>
          <w:szCs w:val="24"/>
        </w:rPr>
      </w:pPr>
      <w:r w:rsidRPr="00CE4851">
        <w:rPr>
          <w:rFonts w:cs="Arial"/>
          <w:szCs w:val="24"/>
        </w:rPr>
        <w:t xml:space="preserve">Permit costs and the expenses associated with obtaining permits are not reimbursable under this Agreement. Although the </w:t>
      </w:r>
      <w:r w:rsidR="00B73CB7" w:rsidRPr="00CE4851">
        <w:rPr>
          <w:rFonts w:cs="Arial"/>
          <w:szCs w:val="24"/>
        </w:rPr>
        <w:t>CEC</w:t>
      </w:r>
      <w:r w:rsidRPr="00CE4851">
        <w:rPr>
          <w:rFonts w:cs="Arial"/>
          <w:szCs w:val="24"/>
        </w:rPr>
        <w:t xml:space="preserve"> budget for this task will be zero dollars, the Recipient </w:t>
      </w:r>
      <w:r w:rsidR="003631A6" w:rsidRPr="00CE4851">
        <w:rPr>
          <w:rFonts w:cs="Arial"/>
          <w:szCs w:val="24"/>
        </w:rPr>
        <w:t>may</w:t>
      </w:r>
      <w:r w:rsidRPr="00CE4851">
        <w:rPr>
          <w:rFonts w:cs="Arial"/>
          <w:szCs w:val="24"/>
        </w:rPr>
        <w:t xml:space="preserve"> budget match funds for any expected expenditures associated with obtaining permits. Permits must be identified in writing and obtained before the Recipient can make any expenditure for which a permit is required.</w:t>
      </w:r>
    </w:p>
    <w:p w14:paraId="3B79749F" w14:textId="77777777" w:rsidR="0064101B" w:rsidRPr="00CE4851" w:rsidRDefault="0064101B" w:rsidP="00D73356">
      <w:pPr>
        <w:pStyle w:val="NormalWeb"/>
        <w:keepNext/>
        <w:keepLines/>
        <w:widowControl w:val="0"/>
        <w:spacing w:before="0" w:beforeAutospacing="0" w:after="120" w:afterAutospacing="0"/>
        <w:rPr>
          <w:rFonts w:cs="Arial"/>
          <w:b/>
        </w:rPr>
      </w:pPr>
      <w:r w:rsidRPr="00CE4851">
        <w:rPr>
          <w:rFonts w:cs="Arial"/>
          <w:b/>
        </w:rPr>
        <w:t>The Recipient shall:</w:t>
      </w:r>
    </w:p>
    <w:p w14:paraId="3D7BD38D" w14:textId="6B274A32" w:rsidR="0064101B" w:rsidRPr="00CE4851" w:rsidRDefault="0064101B" w:rsidP="001078A0">
      <w:pPr>
        <w:keepLines/>
        <w:widowControl w:val="0"/>
        <w:numPr>
          <w:ilvl w:val="0"/>
          <w:numId w:val="20"/>
        </w:numPr>
        <w:spacing w:after="120"/>
        <w:ind w:left="1440" w:hanging="720"/>
        <w:rPr>
          <w:rFonts w:cs="Arial"/>
          <w:szCs w:val="24"/>
        </w:rPr>
      </w:pPr>
      <w:r w:rsidRPr="00CE4851">
        <w:rPr>
          <w:rFonts w:cs="Arial"/>
          <w:szCs w:val="24"/>
        </w:rPr>
        <w:t xml:space="preserve">Prepare a letter documenting the permits required to conduct this Agreement and submit it to the </w:t>
      </w:r>
      <w:r w:rsidR="00867039" w:rsidRPr="00CE4851">
        <w:rPr>
          <w:rFonts w:cs="Arial"/>
          <w:szCs w:val="24"/>
        </w:rPr>
        <w:t>C</w:t>
      </w:r>
      <w:r w:rsidR="00C60EA5" w:rsidRPr="00CE4851">
        <w:rPr>
          <w:rFonts w:cs="Arial"/>
          <w:szCs w:val="24"/>
        </w:rPr>
        <w:t>AM</w:t>
      </w:r>
      <w:r w:rsidRPr="00CE4851">
        <w:rPr>
          <w:rFonts w:cs="Arial"/>
          <w:szCs w:val="24"/>
        </w:rPr>
        <w:t xml:space="preserve"> at least 2 working days prior to the kick-off meeting. If there are no permits required at the start of this Agreement, then state such in the letter. If it is known at the beginning of the Agreement that permits will be required during the course of the Agreement, provide in the letter:</w:t>
      </w:r>
    </w:p>
    <w:p w14:paraId="526F8F41" w14:textId="77777777" w:rsidR="0064101B" w:rsidRPr="00CE4851" w:rsidRDefault="0064101B" w:rsidP="001078A0">
      <w:pPr>
        <w:keepLines/>
        <w:widowControl w:val="0"/>
        <w:numPr>
          <w:ilvl w:val="1"/>
          <w:numId w:val="22"/>
        </w:numPr>
        <w:spacing w:after="120"/>
        <w:ind w:left="2160" w:hanging="720"/>
        <w:rPr>
          <w:rFonts w:cs="Arial"/>
          <w:szCs w:val="24"/>
        </w:rPr>
      </w:pPr>
      <w:r w:rsidRPr="00CE4851">
        <w:rPr>
          <w:rFonts w:cs="Arial"/>
          <w:szCs w:val="24"/>
        </w:rPr>
        <w:t>A list of the permits that identifies the:</w:t>
      </w:r>
    </w:p>
    <w:p w14:paraId="1CD791F3" w14:textId="77777777" w:rsidR="0064101B" w:rsidRPr="00CE4851" w:rsidRDefault="0064101B" w:rsidP="001078A0">
      <w:pPr>
        <w:keepLines/>
        <w:widowControl w:val="0"/>
        <w:numPr>
          <w:ilvl w:val="2"/>
          <w:numId w:val="22"/>
        </w:numPr>
        <w:spacing w:after="120"/>
        <w:ind w:left="2880" w:hanging="720"/>
        <w:rPr>
          <w:rFonts w:cs="Arial"/>
          <w:szCs w:val="24"/>
        </w:rPr>
      </w:pPr>
      <w:r w:rsidRPr="00CE4851">
        <w:rPr>
          <w:rFonts w:cs="Arial"/>
          <w:szCs w:val="24"/>
        </w:rPr>
        <w:t>Type of permit</w:t>
      </w:r>
    </w:p>
    <w:p w14:paraId="1506C8E2" w14:textId="77777777" w:rsidR="0064101B" w:rsidRPr="00CE4851" w:rsidRDefault="0064101B" w:rsidP="001078A0">
      <w:pPr>
        <w:keepLines/>
        <w:widowControl w:val="0"/>
        <w:numPr>
          <w:ilvl w:val="2"/>
          <w:numId w:val="22"/>
        </w:numPr>
        <w:spacing w:after="120"/>
        <w:ind w:left="2880" w:hanging="720"/>
        <w:rPr>
          <w:rFonts w:cs="Arial"/>
          <w:szCs w:val="24"/>
        </w:rPr>
      </w:pPr>
      <w:r w:rsidRPr="00CE4851">
        <w:rPr>
          <w:rFonts w:cs="Arial"/>
          <w:szCs w:val="24"/>
        </w:rPr>
        <w:t>Name, address and telephone number of the permitting jurisdictions or lead agencies</w:t>
      </w:r>
    </w:p>
    <w:p w14:paraId="40554305" w14:textId="77777777" w:rsidR="0064101B" w:rsidRPr="00CE4851" w:rsidRDefault="0064101B" w:rsidP="001078A0">
      <w:pPr>
        <w:keepLines/>
        <w:widowControl w:val="0"/>
        <w:numPr>
          <w:ilvl w:val="1"/>
          <w:numId w:val="22"/>
        </w:numPr>
        <w:spacing w:after="120"/>
        <w:ind w:left="2160" w:hanging="720"/>
        <w:rPr>
          <w:rFonts w:cs="Arial"/>
          <w:szCs w:val="24"/>
        </w:rPr>
      </w:pPr>
      <w:r w:rsidRPr="00CE4851">
        <w:rPr>
          <w:rFonts w:cs="Arial"/>
          <w:szCs w:val="24"/>
        </w:rPr>
        <w:t>The schedule the Recipient will follow in applying for and obtaining these permits.</w:t>
      </w:r>
    </w:p>
    <w:p w14:paraId="21F8E425" w14:textId="3B9D1904" w:rsidR="0064101B" w:rsidRPr="00CE4851" w:rsidRDefault="0064101B" w:rsidP="001078A0">
      <w:pPr>
        <w:keepLines/>
        <w:widowControl w:val="0"/>
        <w:numPr>
          <w:ilvl w:val="0"/>
          <w:numId w:val="20"/>
        </w:numPr>
        <w:spacing w:after="120"/>
        <w:ind w:left="1440" w:hanging="720"/>
        <w:rPr>
          <w:rFonts w:cs="Arial"/>
          <w:szCs w:val="24"/>
        </w:rPr>
      </w:pPr>
      <w:r w:rsidRPr="00CE4851">
        <w:rPr>
          <w:rFonts w:cs="Arial"/>
          <w:szCs w:val="24"/>
        </w:rPr>
        <w:t>Discuss the list of permits and the schedule for obtaining them at the kick-off meeting and develop a timetable for submitting the updated list, schedule</w:t>
      </w:r>
      <w:r w:rsidR="007801D3" w:rsidRPr="00CE4851">
        <w:rPr>
          <w:rFonts w:cs="Arial"/>
          <w:szCs w:val="24"/>
        </w:rPr>
        <w:t>,</w:t>
      </w:r>
      <w:r w:rsidRPr="00CE4851">
        <w:rPr>
          <w:rFonts w:cs="Arial"/>
          <w:szCs w:val="24"/>
        </w:rPr>
        <w:t xml:space="preserve"> and the copies of the permits. The implications to the Agreement if the permits are not obtained in a timely fashion or are denied will also be discussed. If applicable, permits will be included as a line item in the Progress Reports and will be a topic at CPR meetings.</w:t>
      </w:r>
    </w:p>
    <w:p w14:paraId="6455244C" w14:textId="6F13D64C" w:rsidR="0064101B" w:rsidRPr="00CE4851" w:rsidRDefault="0064101B" w:rsidP="001078A0">
      <w:pPr>
        <w:keepLines/>
        <w:widowControl w:val="0"/>
        <w:numPr>
          <w:ilvl w:val="0"/>
          <w:numId w:val="20"/>
        </w:numPr>
        <w:spacing w:after="120"/>
        <w:ind w:left="1440" w:hanging="720"/>
        <w:rPr>
          <w:rFonts w:cs="Arial"/>
          <w:szCs w:val="24"/>
        </w:rPr>
      </w:pPr>
      <w:r w:rsidRPr="00CE4851">
        <w:rPr>
          <w:rFonts w:cs="Arial"/>
          <w:szCs w:val="24"/>
        </w:rPr>
        <w:lastRenderedPageBreak/>
        <w:t xml:space="preserve">If during the course of the Agreement additional permits become necessary, provide the appropriate information on each permit and an updated schedule to the </w:t>
      </w:r>
      <w:r w:rsidR="00867039" w:rsidRPr="00CE4851">
        <w:rPr>
          <w:rFonts w:cs="Arial"/>
          <w:szCs w:val="24"/>
        </w:rPr>
        <w:t>C</w:t>
      </w:r>
      <w:r w:rsidR="00F3076E" w:rsidRPr="00CE4851">
        <w:rPr>
          <w:rFonts w:cs="Arial"/>
          <w:szCs w:val="24"/>
        </w:rPr>
        <w:t>AM</w:t>
      </w:r>
      <w:r w:rsidRPr="00CE4851">
        <w:rPr>
          <w:rFonts w:cs="Arial"/>
          <w:szCs w:val="24"/>
        </w:rPr>
        <w:t>.</w:t>
      </w:r>
    </w:p>
    <w:p w14:paraId="315E750A" w14:textId="60C4E95E" w:rsidR="0064101B" w:rsidRPr="00CE4851" w:rsidRDefault="0064101B" w:rsidP="001078A0">
      <w:pPr>
        <w:keepLines/>
        <w:widowControl w:val="0"/>
        <w:numPr>
          <w:ilvl w:val="0"/>
          <w:numId w:val="20"/>
        </w:numPr>
        <w:spacing w:after="120"/>
        <w:ind w:left="1440" w:hanging="720"/>
        <w:rPr>
          <w:rFonts w:cs="Arial"/>
          <w:szCs w:val="24"/>
        </w:rPr>
      </w:pPr>
      <w:r w:rsidRPr="00CE4851">
        <w:rPr>
          <w:rFonts w:cs="Arial"/>
          <w:szCs w:val="24"/>
        </w:rPr>
        <w:t xml:space="preserve">As permits are obtained, send a copy of each approved permit to the </w:t>
      </w:r>
      <w:r w:rsidR="00867039" w:rsidRPr="00CE4851">
        <w:rPr>
          <w:rFonts w:cs="Arial"/>
          <w:szCs w:val="24"/>
        </w:rPr>
        <w:t>C</w:t>
      </w:r>
      <w:r w:rsidR="00F3076E" w:rsidRPr="00CE4851">
        <w:rPr>
          <w:rFonts w:cs="Arial"/>
          <w:szCs w:val="24"/>
        </w:rPr>
        <w:t>AM</w:t>
      </w:r>
      <w:r w:rsidRPr="00CE4851">
        <w:rPr>
          <w:rFonts w:cs="Arial"/>
          <w:szCs w:val="24"/>
        </w:rPr>
        <w:t>.</w:t>
      </w:r>
    </w:p>
    <w:p w14:paraId="0FBCDD06" w14:textId="6E9ED610" w:rsidR="0064101B" w:rsidRPr="00CE4851" w:rsidRDefault="0064101B" w:rsidP="001078A0">
      <w:pPr>
        <w:keepLines/>
        <w:widowControl w:val="0"/>
        <w:numPr>
          <w:ilvl w:val="0"/>
          <w:numId w:val="20"/>
        </w:numPr>
        <w:spacing w:after="120"/>
        <w:ind w:left="1440" w:hanging="720"/>
        <w:rPr>
          <w:rFonts w:cs="Arial"/>
          <w:szCs w:val="24"/>
        </w:rPr>
      </w:pPr>
      <w:r w:rsidRPr="00CE4851">
        <w:rPr>
          <w:rFonts w:cs="Arial"/>
          <w:szCs w:val="24"/>
        </w:rPr>
        <w:t xml:space="preserve">If during the course of the Agreement permits are not obtained on time or are denied, notify the </w:t>
      </w:r>
      <w:r w:rsidR="00867039" w:rsidRPr="00CE4851">
        <w:rPr>
          <w:rFonts w:cs="Arial"/>
          <w:szCs w:val="24"/>
        </w:rPr>
        <w:t>C</w:t>
      </w:r>
      <w:r w:rsidR="00F3076E" w:rsidRPr="00CE4851">
        <w:rPr>
          <w:rFonts w:cs="Arial"/>
          <w:szCs w:val="24"/>
        </w:rPr>
        <w:t>AM</w:t>
      </w:r>
      <w:r w:rsidRPr="00CE4851">
        <w:rPr>
          <w:rFonts w:cs="Arial"/>
          <w:szCs w:val="24"/>
        </w:rPr>
        <w:t xml:space="preserve"> within 5 working days. Either of these events may trigger an additional CPR.</w:t>
      </w:r>
    </w:p>
    <w:p w14:paraId="5B77E13B" w14:textId="77777777" w:rsidR="0064101B" w:rsidRPr="00CE4851" w:rsidRDefault="0064101B" w:rsidP="00D73356">
      <w:pPr>
        <w:pStyle w:val="Technical4"/>
        <w:keepNext/>
        <w:keepLines/>
        <w:widowControl w:val="0"/>
        <w:tabs>
          <w:tab w:val="clear" w:pos="-720"/>
          <w:tab w:val="left" w:pos="720"/>
        </w:tabs>
        <w:suppressAutoHyphens w:val="0"/>
        <w:spacing w:after="120"/>
        <w:rPr>
          <w:rFonts w:ascii="Arial" w:hAnsi="Arial" w:cs="Arial"/>
          <w:szCs w:val="24"/>
        </w:rPr>
      </w:pPr>
      <w:r w:rsidRPr="00CE4851">
        <w:rPr>
          <w:rFonts w:ascii="Arial" w:hAnsi="Arial" w:cs="Arial"/>
          <w:szCs w:val="24"/>
        </w:rPr>
        <w:t>Products:</w:t>
      </w:r>
    </w:p>
    <w:p w14:paraId="21087B2A" w14:textId="77777777" w:rsidR="0064101B" w:rsidRPr="00CE4851" w:rsidRDefault="0064101B" w:rsidP="001078A0">
      <w:pPr>
        <w:keepLines/>
        <w:widowControl w:val="0"/>
        <w:numPr>
          <w:ilvl w:val="0"/>
          <w:numId w:val="21"/>
        </w:numPr>
        <w:spacing w:after="120"/>
        <w:ind w:left="1440" w:hanging="720"/>
        <w:rPr>
          <w:rFonts w:cs="Arial"/>
          <w:szCs w:val="24"/>
        </w:rPr>
      </w:pPr>
      <w:r w:rsidRPr="00CE4851">
        <w:rPr>
          <w:rFonts w:cs="Arial"/>
          <w:szCs w:val="24"/>
        </w:rPr>
        <w:t>Letter documenting the permits or stating that no permits are required</w:t>
      </w:r>
    </w:p>
    <w:p w14:paraId="5D69AEDB" w14:textId="77777777" w:rsidR="0064101B" w:rsidRPr="00CE4851" w:rsidRDefault="0064101B" w:rsidP="001078A0">
      <w:pPr>
        <w:keepLines/>
        <w:widowControl w:val="0"/>
        <w:numPr>
          <w:ilvl w:val="0"/>
          <w:numId w:val="21"/>
        </w:numPr>
        <w:spacing w:after="120"/>
        <w:ind w:left="1440" w:hanging="720"/>
        <w:rPr>
          <w:rFonts w:cs="Arial"/>
          <w:szCs w:val="24"/>
        </w:rPr>
      </w:pPr>
      <w:r w:rsidRPr="00CE4851">
        <w:rPr>
          <w:rFonts w:cs="Arial"/>
          <w:szCs w:val="24"/>
        </w:rPr>
        <w:t>A copy of each approved permit (if applicable)</w:t>
      </w:r>
    </w:p>
    <w:p w14:paraId="3A65F508" w14:textId="77777777" w:rsidR="0064101B" w:rsidRPr="00CE4851" w:rsidRDefault="0064101B" w:rsidP="001078A0">
      <w:pPr>
        <w:keepLines/>
        <w:widowControl w:val="0"/>
        <w:numPr>
          <w:ilvl w:val="0"/>
          <w:numId w:val="21"/>
        </w:numPr>
        <w:spacing w:after="120"/>
        <w:ind w:left="1440" w:hanging="720"/>
        <w:rPr>
          <w:rFonts w:cs="Arial"/>
          <w:szCs w:val="24"/>
        </w:rPr>
      </w:pPr>
      <w:r w:rsidRPr="00CE4851">
        <w:rPr>
          <w:rFonts w:cs="Arial"/>
          <w:szCs w:val="24"/>
        </w:rPr>
        <w:t>Updated list of permits as they change during the term of the Agreement (if applicable)</w:t>
      </w:r>
    </w:p>
    <w:p w14:paraId="7475F5D7" w14:textId="77777777" w:rsidR="00474703" w:rsidRPr="00CE4851" w:rsidRDefault="0064101B" w:rsidP="001078A0">
      <w:pPr>
        <w:keepLines/>
        <w:widowControl w:val="0"/>
        <w:numPr>
          <w:ilvl w:val="0"/>
          <w:numId w:val="21"/>
        </w:numPr>
        <w:spacing w:after="120"/>
        <w:ind w:left="1440" w:hanging="720"/>
        <w:rPr>
          <w:rFonts w:cs="Arial"/>
          <w:szCs w:val="24"/>
        </w:rPr>
      </w:pPr>
      <w:r w:rsidRPr="00CE4851">
        <w:rPr>
          <w:rFonts w:cs="Arial"/>
          <w:szCs w:val="24"/>
        </w:rPr>
        <w:t>Updated schedule for acquiring permits as changes occur during the term of the Agreement (if applicable)</w:t>
      </w:r>
    </w:p>
    <w:p w14:paraId="6C653350" w14:textId="77777777" w:rsidR="00474703" w:rsidRPr="00CE4851" w:rsidRDefault="00474703" w:rsidP="001078A0">
      <w:pPr>
        <w:keepLines/>
        <w:widowControl w:val="0"/>
        <w:numPr>
          <w:ilvl w:val="0"/>
          <w:numId w:val="21"/>
        </w:numPr>
        <w:spacing w:after="120"/>
        <w:ind w:left="1440" w:hanging="720"/>
        <w:rPr>
          <w:rFonts w:cs="Arial"/>
          <w:szCs w:val="24"/>
        </w:rPr>
      </w:pPr>
      <w:r w:rsidRPr="00CE4851">
        <w:rPr>
          <w:rFonts w:cs="Arial"/>
          <w:szCs w:val="24"/>
        </w:rPr>
        <w:t>A copy of each final approved permit (if applicable)</w:t>
      </w:r>
    </w:p>
    <w:p w14:paraId="016E67CC" w14:textId="5AE19224" w:rsidR="0064101B" w:rsidRPr="00CE4851" w:rsidRDefault="0064101B" w:rsidP="00D73356">
      <w:pPr>
        <w:keepNext/>
        <w:keepLines/>
        <w:widowControl w:val="0"/>
        <w:spacing w:before="120" w:after="120"/>
        <w:rPr>
          <w:rFonts w:cs="Arial"/>
          <w:b/>
          <w:szCs w:val="24"/>
        </w:rPr>
      </w:pPr>
      <w:r w:rsidRPr="00CE4851">
        <w:rPr>
          <w:rFonts w:cs="Arial"/>
          <w:b/>
          <w:szCs w:val="24"/>
        </w:rPr>
        <w:t>Task 1.</w:t>
      </w:r>
      <w:r w:rsidR="002306C3" w:rsidRPr="00CE4851">
        <w:rPr>
          <w:rFonts w:cs="Arial"/>
          <w:b/>
          <w:szCs w:val="24"/>
        </w:rPr>
        <w:t>9</w:t>
      </w:r>
      <w:r w:rsidRPr="00CE4851">
        <w:rPr>
          <w:rFonts w:cs="Arial"/>
          <w:b/>
          <w:szCs w:val="24"/>
        </w:rPr>
        <w:t xml:space="preserve"> Obtain and Execute Sub</w:t>
      </w:r>
      <w:r w:rsidR="002306C3" w:rsidRPr="00CE4851">
        <w:rPr>
          <w:rFonts w:cs="Arial"/>
          <w:b/>
          <w:szCs w:val="24"/>
        </w:rPr>
        <w:t>awards</w:t>
      </w:r>
      <w:r w:rsidRPr="00CE4851">
        <w:rPr>
          <w:rFonts w:cs="Arial"/>
          <w:b/>
          <w:szCs w:val="24"/>
        </w:rPr>
        <w:t xml:space="preserve"> </w:t>
      </w:r>
    </w:p>
    <w:p w14:paraId="0390A799" w14:textId="7A132DF8" w:rsidR="0064101B" w:rsidRPr="00CE4851" w:rsidRDefault="007A5F8A" w:rsidP="00D73356">
      <w:pPr>
        <w:keepLines/>
        <w:widowControl w:val="0"/>
        <w:spacing w:after="120"/>
        <w:rPr>
          <w:rFonts w:cs="Arial"/>
          <w:szCs w:val="24"/>
        </w:rPr>
      </w:pPr>
      <w:r w:rsidRPr="00CE4851">
        <w:rPr>
          <w:rFonts w:cs="Arial"/>
          <w:szCs w:val="24"/>
        </w:rPr>
        <w:t>The goal of this task is to ensure quality products and to procure sub</w:t>
      </w:r>
      <w:r w:rsidR="002306C3" w:rsidRPr="00CE4851">
        <w:rPr>
          <w:rFonts w:cs="Arial"/>
          <w:szCs w:val="24"/>
        </w:rPr>
        <w:t>recipients</w:t>
      </w:r>
      <w:r w:rsidRPr="00CE4851">
        <w:rPr>
          <w:rFonts w:cs="Arial"/>
          <w:szCs w:val="24"/>
        </w:rPr>
        <w:t xml:space="preserve"> required to carry out the tasks under this Agreement consistent with the </w:t>
      </w:r>
      <w:r w:rsidR="002F62E5" w:rsidRPr="00CE4851">
        <w:rPr>
          <w:rFonts w:cs="Arial"/>
          <w:szCs w:val="24"/>
        </w:rPr>
        <w:t>Agreement T</w:t>
      </w:r>
      <w:r w:rsidRPr="00CE4851">
        <w:rPr>
          <w:rFonts w:cs="Arial"/>
          <w:szCs w:val="24"/>
        </w:rPr>
        <w:t xml:space="preserve">erms and </w:t>
      </w:r>
      <w:r w:rsidR="002F62E5" w:rsidRPr="00CE4851">
        <w:rPr>
          <w:rFonts w:cs="Arial"/>
          <w:szCs w:val="24"/>
        </w:rPr>
        <w:t>C</w:t>
      </w:r>
      <w:r w:rsidRPr="00CE4851">
        <w:rPr>
          <w:rFonts w:cs="Arial"/>
          <w:szCs w:val="24"/>
        </w:rPr>
        <w:t>onditions and the Recipient’s own procurement policies and procedures.</w:t>
      </w:r>
    </w:p>
    <w:p w14:paraId="5F7A4BAF" w14:textId="77777777" w:rsidR="0064101B" w:rsidRPr="00CE4851" w:rsidRDefault="0064101B" w:rsidP="00D73356">
      <w:pPr>
        <w:keepNext/>
        <w:keepLines/>
        <w:widowControl w:val="0"/>
        <w:spacing w:after="120"/>
        <w:rPr>
          <w:rFonts w:cs="Arial"/>
          <w:b/>
          <w:szCs w:val="24"/>
        </w:rPr>
      </w:pPr>
      <w:r w:rsidRPr="00CE4851">
        <w:rPr>
          <w:rFonts w:cs="Arial"/>
          <w:b/>
          <w:szCs w:val="24"/>
        </w:rPr>
        <w:t>The Recipient shall:</w:t>
      </w:r>
    </w:p>
    <w:p w14:paraId="71B65943" w14:textId="4CD78518" w:rsidR="007A5F8A" w:rsidRPr="00CE4851" w:rsidRDefault="007A5F8A" w:rsidP="001078A0">
      <w:pPr>
        <w:keepLines/>
        <w:widowControl w:val="0"/>
        <w:numPr>
          <w:ilvl w:val="0"/>
          <w:numId w:val="24"/>
        </w:numPr>
        <w:spacing w:after="120"/>
        <w:ind w:left="1440" w:hanging="720"/>
        <w:rPr>
          <w:rFonts w:cs="Arial"/>
          <w:szCs w:val="24"/>
        </w:rPr>
      </w:pPr>
      <w:r w:rsidRPr="00CE4851">
        <w:rPr>
          <w:rFonts w:cs="Arial"/>
          <w:szCs w:val="24"/>
        </w:rPr>
        <w:t>Manage and coordinate sub</w:t>
      </w:r>
      <w:r w:rsidR="000D318B" w:rsidRPr="00CE4851">
        <w:rPr>
          <w:rFonts w:cs="Arial"/>
          <w:szCs w:val="24"/>
        </w:rPr>
        <w:t>recipient</w:t>
      </w:r>
      <w:r w:rsidRPr="00CE4851">
        <w:rPr>
          <w:rFonts w:cs="Arial"/>
          <w:szCs w:val="24"/>
        </w:rPr>
        <w:t xml:space="preserve"> activities.</w:t>
      </w:r>
    </w:p>
    <w:p w14:paraId="7B8B5460" w14:textId="0F4A8CCC" w:rsidR="007A5F8A" w:rsidRPr="00CE4851" w:rsidRDefault="000D318B" w:rsidP="001078A0">
      <w:pPr>
        <w:keepLines/>
        <w:widowControl w:val="0"/>
        <w:numPr>
          <w:ilvl w:val="0"/>
          <w:numId w:val="24"/>
        </w:numPr>
        <w:spacing w:after="120"/>
        <w:ind w:left="1440" w:hanging="720"/>
        <w:rPr>
          <w:rFonts w:cs="Arial"/>
          <w:szCs w:val="24"/>
        </w:rPr>
      </w:pPr>
      <w:r w:rsidRPr="00CE4851">
        <w:rPr>
          <w:rFonts w:cs="Arial"/>
          <w:szCs w:val="24"/>
        </w:rPr>
        <w:t>If requested by the CAM, s</w:t>
      </w:r>
      <w:r w:rsidR="007A5F8A" w:rsidRPr="00CE4851">
        <w:rPr>
          <w:rFonts w:cs="Arial"/>
          <w:szCs w:val="24"/>
        </w:rPr>
        <w:t>ubmit a draft of each sub</w:t>
      </w:r>
      <w:r w:rsidRPr="00CE4851">
        <w:rPr>
          <w:rFonts w:cs="Arial"/>
          <w:szCs w:val="24"/>
        </w:rPr>
        <w:t>award</w:t>
      </w:r>
      <w:r w:rsidR="007A5F8A" w:rsidRPr="00CE4851">
        <w:rPr>
          <w:rFonts w:cs="Arial"/>
          <w:szCs w:val="24"/>
        </w:rPr>
        <w:t xml:space="preserve"> required to conduct the work under this Agreement to the C</w:t>
      </w:r>
      <w:r w:rsidR="0034041A" w:rsidRPr="00CE4851">
        <w:rPr>
          <w:rFonts w:cs="Arial"/>
          <w:szCs w:val="24"/>
        </w:rPr>
        <w:t>AM</w:t>
      </w:r>
      <w:r w:rsidR="007A5F8A" w:rsidRPr="00CE4851">
        <w:rPr>
          <w:rFonts w:cs="Arial"/>
          <w:szCs w:val="24"/>
        </w:rPr>
        <w:t xml:space="preserve"> for review.</w:t>
      </w:r>
    </w:p>
    <w:p w14:paraId="2B30DC97" w14:textId="63FAABCE" w:rsidR="007A5F8A" w:rsidRPr="00CE4851" w:rsidRDefault="00E8699C" w:rsidP="001078A0">
      <w:pPr>
        <w:keepLines/>
        <w:widowControl w:val="0"/>
        <w:numPr>
          <w:ilvl w:val="0"/>
          <w:numId w:val="24"/>
        </w:numPr>
        <w:spacing w:after="120"/>
        <w:ind w:left="1440" w:hanging="720"/>
        <w:rPr>
          <w:rFonts w:cs="Arial"/>
          <w:szCs w:val="24"/>
        </w:rPr>
      </w:pPr>
      <w:r w:rsidRPr="00CE4851">
        <w:rPr>
          <w:rFonts w:cs="Arial"/>
          <w:szCs w:val="24"/>
        </w:rPr>
        <w:t>If requested by the CAM, s</w:t>
      </w:r>
      <w:r w:rsidR="007A5F8A" w:rsidRPr="00CE4851">
        <w:rPr>
          <w:rFonts w:cs="Arial"/>
          <w:szCs w:val="24"/>
        </w:rPr>
        <w:t>ubmit a final copy of the executed sub</w:t>
      </w:r>
      <w:r w:rsidRPr="00CE4851">
        <w:rPr>
          <w:rFonts w:cs="Arial"/>
          <w:szCs w:val="24"/>
        </w:rPr>
        <w:t>award</w:t>
      </w:r>
      <w:r w:rsidR="007A5F8A" w:rsidRPr="00CE4851">
        <w:rPr>
          <w:rFonts w:cs="Arial"/>
          <w:szCs w:val="24"/>
        </w:rPr>
        <w:t>.</w:t>
      </w:r>
    </w:p>
    <w:p w14:paraId="0C8B4E1F" w14:textId="1ED1DDB7" w:rsidR="00D73356" w:rsidRPr="00CE4851" w:rsidRDefault="007A5F8A" w:rsidP="001078A0">
      <w:pPr>
        <w:keepLines/>
        <w:widowControl w:val="0"/>
        <w:numPr>
          <w:ilvl w:val="0"/>
          <w:numId w:val="24"/>
        </w:numPr>
        <w:spacing w:after="120"/>
        <w:ind w:left="1440" w:hanging="720"/>
        <w:rPr>
          <w:rFonts w:cs="Arial"/>
          <w:szCs w:val="24"/>
        </w:rPr>
      </w:pPr>
      <w:r w:rsidRPr="00CE4851">
        <w:rPr>
          <w:rFonts w:cs="Arial"/>
          <w:szCs w:val="24"/>
        </w:rPr>
        <w:t xml:space="preserve">If Recipient </w:t>
      </w:r>
      <w:r w:rsidR="00E8699C" w:rsidRPr="00CE4851">
        <w:rPr>
          <w:rFonts w:cs="Arial"/>
          <w:szCs w:val="24"/>
        </w:rPr>
        <w:t>intends</w:t>
      </w:r>
      <w:r w:rsidRPr="00CE4851">
        <w:rPr>
          <w:rFonts w:cs="Arial"/>
          <w:szCs w:val="24"/>
        </w:rPr>
        <w:t xml:space="preserve"> to add new sub</w:t>
      </w:r>
      <w:r w:rsidR="00E8699C" w:rsidRPr="00CE4851">
        <w:rPr>
          <w:rFonts w:cs="Arial"/>
          <w:szCs w:val="24"/>
        </w:rPr>
        <w:t>recipients</w:t>
      </w:r>
      <w:r w:rsidR="00C063AF" w:rsidRPr="00CE4851">
        <w:rPr>
          <w:rFonts w:cs="Arial"/>
          <w:szCs w:val="24"/>
        </w:rPr>
        <w:t xml:space="preserve"> or change subrecipients</w:t>
      </w:r>
      <w:r w:rsidRPr="00CE4851">
        <w:rPr>
          <w:rFonts w:cs="Arial"/>
          <w:szCs w:val="24"/>
        </w:rPr>
        <w:t xml:space="preserve">, </w:t>
      </w:r>
      <w:r w:rsidR="002F62E5" w:rsidRPr="00CE4851">
        <w:rPr>
          <w:rFonts w:cs="Arial"/>
          <w:szCs w:val="24"/>
        </w:rPr>
        <w:t xml:space="preserve">then the Recipient </w:t>
      </w:r>
      <w:r w:rsidRPr="00CE4851">
        <w:rPr>
          <w:rFonts w:cs="Arial"/>
          <w:szCs w:val="24"/>
        </w:rPr>
        <w:t xml:space="preserve">shall notify the </w:t>
      </w:r>
      <w:r w:rsidR="002F62E5" w:rsidRPr="00CE4851">
        <w:rPr>
          <w:rFonts w:cs="Arial"/>
          <w:szCs w:val="24"/>
        </w:rPr>
        <w:t>CAM</w:t>
      </w:r>
      <w:r w:rsidRPr="00CE4851">
        <w:rPr>
          <w:rFonts w:cs="Arial"/>
          <w:szCs w:val="24"/>
        </w:rPr>
        <w:t>.</w:t>
      </w:r>
    </w:p>
    <w:p w14:paraId="5740B6C1" w14:textId="77777777" w:rsidR="0064101B" w:rsidRPr="00CE4851" w:rsidRDefault="0064101B" w:rsidP="046A553A">
      <w:pPr>
        <w:keepNext/>
        <w:keepLines/>
        <w:widowControl w:val="0"/>
        <w:spacing w:after="120"/>
        <w:rPr>
          <w:rFonts w:eastAsia="Arial" w:cs="Arial"/>
          <w:b/>
          <w:bCs/>
          <w:szCs w:val="24"/>
        </w:rPr>
      </w:pPr>
      <w:r w:rsidRPr="046A553A">
        <w:rPr>
          <w:rFonts w:cs="Arial"/>
          <w:b/>
          <w:bCs/>
        </w:rPr>
        <w:t>Products:</w:t>
      </w:r>
    </w:p>
    <w:p w14:paraId="68AFEC7E" w14:textId="786FF592" w:rsidR="00C35003" w:rsidRPr="00CE4851" w:rsidRDefault="00C35003" w:rsidP="046A553A">
      <w:pPr>
        <w:keepLines/>
        <w:widowControl w:val="0"/>
        <w:numPr>
          <w:ilvl w:val="0"/>
          <w:numId w:val="25"/>
        </w:numPr>
        <w:spacing w:after="120"/>
        <w:ind w:left="1440" w:hanging="720"/>
        <w:rPr>
          <w:rFonts w:eastAsia="Arial" w:cs="Arial"/>
          <w:szCs w:val="24"/>
        </w:rPr>
      </w:pPr>
      <w:r w:rsidRPr="046A553A">
        <w:rPr>
          <w:rFonts w:eastAsia="Arial" w:cs="Arial"/>
          <w:szCs w:val="24"/>
        </w:rPr>
        <w:t>Letter describing the sub</w:t>
      </w:r>
      <w:r w:rsidR="00C063AF" w:rsidRPr="046A553A">
        <w:rPr>
          <w:rFonts w:eastAsia="Arial" w:cs="Arial"/>
          <w:szCs w:val="24"/>
        </w:rPr>
        <w:t>awards</w:t>
      </w:r>
      <w:r w:rsidRPr="046A553A">
        <w:rPr>
          <w:rFonts w:eastAsia="Arial" w:cs="Arial"/>
          <w:szCs w:val="24"/>
        </w:rPr>
        <w:t xml:space="preserve"> needed, or stating that no sub</w:t>
      </w:r>
      <w:r w:rsidR="00C063AF" w:rsidRPr="046A553A">
        <w:rPr>
          <w:rFonts w:eastAsia="Arial" w:cs="Arial"/>
          <w:szCs w:val="24"/>
        </w:rPr>
        <w:t>awards</w:t>
      </w:r>
      <w:r w:rsidRPr="046A553A">
        <w:rPr>
          <w:rFonts w:eastAsia="Arial" w:cs="Arial"/>
          <w:szCs w:val="24"/>
        </w:rPr>
        <w:t xml:space="preserve"> are required</w:t>
      </w:r>
    </w:p>
    <w:p w14:paraId="40108A92" w14:textId="029771EE" w:rsidR="007A5F8A" w:rsidRPr="00CE4851" w:rsidRDefault="007A5F8A" w:rsidP="046A553A">
      <w:pPr>
        <w:keepLines/>
        <w:widowControl w:val="0"/>
        <w:numPr>
          <w:ilvl w:val="0"/>
          <w:numId w:val="25"/>
        </w:numPr>
        <w:spacing w:after="120"/>
        <w:ind w:left="1440" w:hanging="720"/>
        <w:rPr>
          <w:rFonts w:eastAsia="Arial" w:cs="Arial"/>
          <w:szCs w:val="24"/>
        </w:rPr>
      </w:pPr>
      <w:r w:rsidRPr="046A553A">
        <w:rPr>
          <w:rFonts w:eastAsia="Arial" w:cs="Arial"/>
          <w:szCs w:val="24"/>
        </w:rPr>
        <w:t>Draft subcontracts</w:t>
      </w:r>
      <w:r w:rsidR="00C063AF" w:rsidRPr="046A553A">
        <w:rPr>
          <w:rFonts w:eastAsia="Arial" w:cs="Arial"/>
          <w:szCs w:val="24"/>
        </w:rPr>
        <w:t xml:space="preserve"> (if requested)</w:t>
      </w:r>
    </w:p>
    <w:p w14:paraId="680D1995" w14:textId="5189B1DF" w:rsidR="00313482" w:rsidRPr="00206C05" w:rsidRDefault="007A5F8A" w:rsidP="046A553A">
      <w:pPr>
        <w:keepLines/>
        <w:widowControl w:val="0"/>
        <w:numPr>
          <w:ilvl w:val="0"/>
          <w:numId w:val="25"/>
        </w:numPr>
        <w:spacing w:after="120"/>
        <w:ind w:left="1440" w:hanging="720"/>
        <w:rPr>
          <w:rFonts w:eastAsia="Arial" w:cs="Arial"/>
          <w:szCs w:val="24"/>
        </w:rPr>
      </w:pPr>
      <w:r w:rsidRPr="046A553A">
        <w:rPr>
          <w:rFonts w:eastAsia="Arial" w:cs="Arial"/>
          <w:szCs w:val="24"/>
        </w:rPr>
        <w:t>Final subcontracts</w:t>
      </w:r>
      <w:r w:rsidR="00C063AF" w:rsidRPr="046A553A">
        <w:rPr>
          <w:rFonts w:eastAsia="Arial" w:cs="Arial"/>
          <w:szCs w:val="24"/>
        </w:rPr>
        <w:t xml:space="preserve"> (if requested)</w:t>
      </w:r>
    </w:p>
    <w:p w14:paraId="48479C70" w14:textId="6849E67E" w:rsidR="00206C05" w:rsidRPr="00E03B20" w:rsidRDefault="00206C05" w:rsidP="046A553A">
      <w:pPr>
        <w:spacing w:before="100" w:beforeAutospacing="1" w:after="100" w:afterAutospacing="1"/>
        <w:textAlignment w:val="baseline"/>
        <w:rPr>
          <w:rFonts w:eastAsia="Arial" w:cs="Arial"/>
          <w:color w:val="00B0F0"/>
          <w:szCs w:val="24"/>
        </w:rPr>
      </w:pPr>
      <w:r w:rsidRPr="046A553A">
        <w:rPr>
          <w:rFonts w:eastAsia="Arial" w:cs="Arial"/>
          <w:b/>
          <w:bCs/>
          <w:szCs w:val="24"/>
        </w:rPr>
        <w:t>T</w:t>
      </w:r>
      <w:r w:rsidR="007D0FEA" w:rsidRPr="046A553A">
        <w:rPr>
          <w:rFonts w:eastAsia="Arial" w:cs="Arial"/>
          <w:b/>
          <w:bCs/>
          <w:szCs w:val="24"/>
        </w:rPr>
        <w:t>ask</w:t>
      </w:r>
      <w:r w:rsidRPr="046A553A">
        <w:rPr>
          <w:rFonts w:eastAsia="Arial" w:cs="Arial"/>
          <w:b/>
          <w:bCs/>
          <w:szCs w:val="24"/>
        </w:rPr>
        <w:t xml:space="preserve"> 1.10 Handling CEC Or Third-Party Confidential Information and Personal Information </w:t>
      </w:r>
      <w:r w:rsidR="00233BEC" w:rsidRPr="046A553A">
        <w:rPr>
          <w:rFonts w:eastAsia="Arial" w:cs="Arial"/>
          <w:i/>
          <w:iCs/>
          <w:color w:val="0000FF"/>
          <w:szCs w:val="24"/>
        </w:rPr>
        <w:t>&lt;Instructions for CEC CAM: Use this task for agreements which will collect personal information. Please consult CCO to determine whether the agreement will collect personal information.&gt;</w:t>
      </w:r>
    </w:p>
    <w:p w14:paraId="4D6CABBA" w14:textId="2BCB97C3" w:rsidR="00233BEC" w:rsidRPr="00E03B20" w:rsidRDefault="00233BEC" w:rsidP="046A553A">
      <w:pPr>
        <w:spacing w:after="120"/>
        <w:textAlignment w:val="baseline"/>
        <w:rPr>
          <w:rFonts w:eastAsia="Arial" w:cs="Arial"/>
          <w:b/>
          <w:bCs/>
          <w:szCs w:val="24"/>
        </w:rPr>
      </w:pPr>
      <w:r w:rsidRPr="046A553A">
        <w:rPr>
          <w:rFonts w:eastAsia="Arial" w:cs="Arial"/>
          <w:b/>
          <w:bCs/>
          <w:szCs w:val="24"/>
        </w:rPr>
        <w:lastRenderedPageBreak/>
        <w:t>The Recipient shall:</w:t>
      </w:r>
    </w:p>
    <w:p w14:paraId="3A8D7C2E" w14:textId="77777777" w:rsidR="00233BEC" w:rsidRPr="00E03B20" w:rsidRDefault="00233BEC" w:rsidP="046A553A">
      <w:pPr>
        <w:pStyle w:val="ListParagraph"/>
        <w:numPr>
          <w:ilvl w:val="0"/>
          <w:numId w:val="56"/>
        </w:numPr>
        <w:spacing w:after="120"/>
        <w:textAlignment w:val="baseline"/>
        <w:rPr>
          <w:rFonts w:eastAsia="Arial" w:cs="Arial"/>
          <w:szCs w:val="24"/>
        </w:rPr>
      </w:pPr>
      <w:r w:rsidRPr="046A553A">
        <w:rPr>
          <w:rFonts w:eastAsia="Arial" w:cs="Arial"/>
          <w:szCs w:val="24"/>
        </w:rPr>
        <w:t xml:space="preserve">Submit signed Information Security Program Plan Attestation that Contractor has an Information Security Program Plan (ISPP) that meets the minimum requirements as stated in SAM 5300 and any other applicable law. CAM will provide ISPP Attestation form.    </w:t>
      </w:r>
    </w:p>
    <w:p w14:paraId="341D1963" w14:textId="77777777" w:rsidR="00233BEC" w:rsidRPr="00E03B20" w:rsidRDefault="00233BEC" w:rsidP="046A553A">
      <w:pPr>
        <w:pStyle w:val="ListParagraph"/>
        <w:numPr>
          <w:ilvl w:val="0"/>
          <w:numId w:val="56"/>
        </w:numPr>
        <w:spacing w:after="120"/>
        <w:textAlignment w:val="baseline"/>
        <w:rPr>
          <w:rFonts w:eastAsia="Arial" w:cs="Arial"/>
          <w:szCs w:val="24"/>
        </w:rPr>
      </w:pPr>
      <w:r w:rsidRPr="046A553A">
        <w:rPr>
          <w:rFonts w:eastAsia="Arial" w:cs="Arial"/>
          <w:szCs w:val="24"/>
        </w:rPr>
        <w:t xml:space="preserve">Submit signed Non-Disclosure Agreements (NDAs) from Contractor and Subcontractor employees prior to the sharing of confidential information with the employees. CAM will provide NDA form. </w:t>
      </w:r>
    </w:p>
    <w:p w14:paraId="4F786725" w14:textId="77777777" w:rsidR="00233BEC" w:rsidRPr="00E03B20" w:rsidRDefault="00233BEC" w:rsidP="046A553A">
      <w:pPr>
        <w:pStyle w:val="ListParagraph"/>
        <w:numPr>
          <w:ilvl w:val="0"/>
          <w:numId w:val="56"/>
        </w:numPr>
        <w:spacing w:after="120"/>
        <w:textAlignment w:val="baseline"/>
        <w:rPr>
          <w:rFonts w:eastAsia="Arial" w:cs="Arial"/>
          <w:szCs w:val="24"/>
        </w:rPr>
      </w:pPr>
      <w:r w:rsidRPr="046A553A">
        <w:rPr>
          <w:rFonts w:eastAsia="Arial" w:cs="Arial"/>
          <w:szCs w:val="24"/>
        </w:rPr>
        <w:t xml:space="preserve">Contractor shall ensure that all individuals employed by Contractor or a Subcontractor who will have access to confidential information take an annual security awareness training and submit the Employee Security Awareness Training Certificates. </w:t>
      </w:r>
    </w:p>
    <w:p w14:paraId="067FCE64" w14:textId="6D076346" w:rsidR="00233BEC" w:rsidRPr="00233BEC" w:rsidRDefault="00233BEC" w:rsidP="046A553A">
      <w:pPr>
        <w:pStyle w:val="ListParagraph"/>
        <w:numPr>
          <w:ilvl w:val="0"/>
          <w:numId w:val="56"/>
        </w:numPr>
        <w:spacing w:after="120"/>
        <w:textAlignment w:val="baseline"/>
        <w:rPr>
          <w:rFonts w:eastAsia="Arial" w:cs="Arial"/>
          <w:szCs w:val="24"/>
        </w:rPr>
      </w:pPr>
      <w:r w:rsidRPr="046A553A">
        <w:rPr>
          <w:rFonts w:eastAsia="Arial" w:cs="Arial"/>
          <w:szCs w:val="24"/>
        </w:rPr>
        <w:t>Submit verification that confidential information and personal information is destroyed at agreement end (or when work is completed).</w:t>
      </w:r>
    </w:p>
    <w:p w14:paraId="66321E72" w14:textId="1677E290" w:rsidR="00233BEC" w:rsidRPr="00E03B20" w:rsidRDefault="00233BEC" w:rsidP="046A553A">
      <w:pPr>
        <w:spacing w:after="120"/>
        <w:textAlignment w:val="baseline"/>
        <w:rPr>
          <w:rFonts w:eastAsia="Arial" w:cs="Arial"/>
          <w:b/>
          <w:bCs/>
          <w:szCs w:val="24"/>
        </w:rPr>
      </w:pPr>
      <w:r w:rsidRPr="046A553A">
        <w:rPr>
          <w:rFonts w:eastAsia="Arial" w:cs="Arial"/>
          <w:b/>
          <w:bCs/>
          <w:szCs w:val="24"/>
        </w:rPr>
        <w:t>Products:</w:t>
      </w:r>
    </w:p>
    <w:p w14:paraId="70246A71" w14:textId="4F429BA8" w:rsidR="00233BEC" w:rsidRPr="00E03B20" w:rsidRDefault="00206C05" w:rsidP="046A553A">
      <w:pPr>
        <w:pStyle w:val="ListParagraph"/>
        <w:numPr>
          <w:ilvl w:val="0"/>
          <w:numId w:val="55"/>
        </w:numPr>
        <w:spacing w:after="120"/>
        <w:textAlignment w:val="baseline"/>
        <w:rPr>
          <w:rFonts w:eastAsia="Arial" w:cs="Arial"/>
          <w:szCs w:val="24"/>
        </w:rPr>
      </w:pPr>
      <w:r w:rsidRPr="046A553A">
        <w:rPr>
          <w:rFonts w:eastAsia="Arial" w:cs="Arial"/>
          <w:szCs w:val="24"/>
        </w:rPr>
        <w:t>Signed non-disclosure agreement from Contractor and Subcontractor employees </w:t>
      </w:r>
    </w:p>
    <w:p w14:paraId="1966F960" w14:textId="2335187B" w:rsidR="00233BEC" w:rsidRPr="00E03B20" w:rsidRDefault="00206C05" w:rsidP="046A553A">
      <w:pPr>
        <w:pStyle w:val="ListParagraph"/>
        <w:numPr>
          <w:ilvl w:val="0"/>
          <w:numId w:val="55"/>
        </w:numPr>
        <w:spacing w:after="120"/>
        <w:textAlignment w:val="baseline"/>
        <w:rPr>
          <w:rFonts w:eastAsia="Arial" w:cs="Arial"/>
          <w:szCs w:val="24"/>
        </w:rPr>
      </w:pPr>
      <w:r w:rsidRPr="046A553A">
        <w:rPr>
          <w:rFonts w:eastAsia="Arial" w:cs="Arial"/>
          <w:szCs w:val="24"/>
        </w:rPr>
        <w:t>Signed Information Security Program Plan Attestation Form </w:t>
      </w:r>
    </w:p>
    <w:p w14:paraId="213ECAB8" w14:textId="186F359C" w:rsidR="00233BEC" w:rsidRPr="00E03B20" w:rsidRDefault="00206C05" w:rsidP="046A553A">
      <w:pPr>
        <w:pStyle w:val="ListParagraph"/>
        <w:numPr>
          <w:ilvl w:val="0"/>
          <w:numId w:val="55"/>
        </w:numPr>
        <w:spacing w:after="120"/>
        <w:textAlignment w:val="baseline"/>
        <w:rPr>
          <w:rFonts w:eastAsia="Arial" w:cs="Arial"/>
          <w:szCs w:val="24"/>
        </w:rPr>
      </w:pPr>
      <w:r w:rsidRPr="046A553A">
        <w:rPr>
          <w:rFonts w:eastAsia="Arial" w:cs="Arial"/>
          <w:szCs w:val="24"/>
        </w:rPr>
        <w:t>Employee Security Awareness Training Certificates </w:t>
      </w:r>
    </w:p>
    <w:p w14:paraId="34BD5CA7" w14:textId="77777777" w:rsidR="00DC6954" w:rsidRPr="00E03B20" w:rsidRDefault="00206C05" w:rsidP="046A553A">
      <w:pPr>
        <w:pStyle w:val="ListParagraph"/>
        <w:numPr>
          <w:ilvl w:val="0"/>
          <w:numId w:val="55"/>
        </w:numPr>
        <w:spacing w:after="120"/>
        <w:textAlignment w:val="baseline"/>
        <w:rPr>
          <w:rFonts w:eastAsia="Arial" w:cs="Arial"/>
          <w:szCs w:val="24"/>
        </w:rPr>
      </w:pPr>
      <w:r w:rsidRPr="046A553A">
        <w:rPr>
          <w:rFonts w:eastAsia="Arial" w:cs="Arial"/>
          <w:szCs w:val="24"/>
        </w:rPr>
        <w:t>Verification of destruction of confidential information and personal information</w:t>
      </w:r>
    </w:p>
    <w:p w14:paraId="4695B913" w14:textId="737D4864" w:rsidR="00313482" w:rsidRPr="00233BEC" w:rsidRDefault="00206C05" w:rsidP="046A553A">
      <w:pPr>
        <w:rPr>
          <w:rFonts w:eastAsia="Arial" w:cs="Arial"/>
          <w:szCs w:val="24"/>
        </w:rPr>
      </w:pPr>
      <w:r w:rsidRPr="046A553A">
        <w:rPr>
          <w:rFonts w:eastAsia="Arial" w:cs="Arial"/>
          <w:szCs w:val="24"/>
        </w:rPr>
        <w:t> </w:t>
      </w:r>
    </w:p>
    <w:p w14:paraId="15CB067C" w14:textId="77777777" w:rsidR="00982F2A" w:rsidRPr="00CE4851" w:rsidRDefault="00982F2A" w:rsidP="046A553A">
      <w:pPr>
        <w:keepNext/>
        <w:keepLines/>
        <w:widowControl w:val="0"/>
        <w:spacing w:before="120" w:after="120"/>
        <w:rPr>
          <w:rFonts w:eastAsia="Arial" w:cs="Arial"/>
          <w:b/>
          <w:bCs/>
          <w:szCs w:val="24"/>
        </w:rPr>
      </w:pPr>
      <w:r w:rsidRPr="046A553A">
        <w:rPr>
          <w:rFonts w:eastAsia="Arial" w:cs="Arial"/>
          <w:b/>
          <w:bCs/>
          <w:szCs w:val="24"/>
        </w:rPr>
        <w:t>TECHNICAL TASKS</w:t>
      </w:r>
    </w:p>
    <w:p w14:paraId="28C47CF8" w14:textId="28009A16" w:rsidR="00982F2A" w:rsidRPr="00CE4851" w:rsidRDefault="00341E4C" w:rsidP="7BD51B37">
      <w:pPr>
        <w:keepNext/>
        <w:keepLines/>
        <w:widowControl w:val="0"/>
        <w:spacing w:before="120" w:after="120"/>
        <w:rPr>
          <w:rFonts w:cs="Arial"/>
          <w:b/>
          <w:bCs/>
          <w:color w:val="0000FF"/>
        </w:rPr>
      </w:pPr>
      <w:r w:rsidRPr="7BD51B37">
        <w:rPr>
          <w:rFonts w:cs="Arial"/>
          <w:b/>
          <w:bCs/>
        </w:rPr>
        <w:t>Task</w:t>
      </w:r>
      <w:r w:rsidR="00002E71" w:rsidRPr="7BD51B37">
        <w:rPr>
          <w:rFonts w:cs="Arial"/>
          <w:b/>
          <w:bCs/>
        </w:rPr>
        <w:t xml:space="preserve"> </w:t>
      </w:r>
      <w:r w:rsidR="00982F2A" w:rsidRPr="7BD51B37">
        <w:rPr>
          <w:rFonts w:cs="Arial"/>
          <w:b/>
          <w:bCs/>
        </w:rPr>
        <w:t xml:space="preserve">2 </w:t>
      </w:r>
      <w:r w:rsidR="00AC5EB1" w:rsidRPr="7BD51B37">
        <w:rPr>
          <w:rFonts w:cs="Arial"/>
          <w:b/>
          <w:bCs/>
        </w:rPr>
        <w:t>Phase 1 Product Development</w:t>
      </w:r>
    </w:p>
    <w:p w14:paraId="2564536D" w14:textId="1F3EB0EF" w:rsidR="26C5AC09" w:rsidRDefault="26C5AC09" w:rsidP="7BD51B37">
      <w:pPr>
        <w:widowControl w:val="0"/>
        <w:spacing w:before="120" w:after="120"/>
        <w:rPr>
          <w:szCs w:val="24"/>
        </w:rPr>
      </w:pPr>
      <w:r w:rsidRPr="7BD51B37">
        <w:rPr>
          <w:rFonts w:cs="Arial"/>
          <w:i/>
          <w:iCs/>
          <w:color w:val="0000FF"/>
        </w:rPr>
        <w:t>&lt;Do not include Phase 2 activities under this task.&gt;</w:t>
      </w:r>
    </w:p>
    <w:p w14:paraId="14FAF93C" w14:textId="5B7D8843" w:rsidR="00982F2A" w:rsidRPr="00CE4851" w:rsidRDefault="00982F2A" w:rsidP="7BD51B37">
      <w:pPr>
        <w:keepLines/>
        <w:widowControl w:val="0"/>
        <w:spacing w:after="120"/>
        <w:rPr>
          <w:rFonts w:cs="Arial"/>
          <w:i/>
          <w:iCs/>
          <w:color w:val="0000FF"/>
        </w:rPr>
      </w:pPr>
      <w:r w:rsidRPr="7BD51B37">
        <w:rPr>
          <w:rFonts w:cs="Arial"/>
        </w:rPr>
        <w:t xml:space="preserve">The goal of this task </w:t>
      </w:r>
      <w:r w:rsidR="00ED546A" w:rsidRPr="7BD51B37">
        <w:rPr>
          <w:rFonts w:cs="Arial"/>
        </w:rPr>
        <w:t>is</w:t>
      </w:r>
      <w:r w:rsidRPr="7BD51B37">
        <w:rPr>
          <w:rFonts w:cs="Arial"/>
        </w:rPr>
        <w:t xml:space="preserve"> </w:t>
      </w:r>
      <w:r w:rsidR="007801D3" w:rsidRPr="7BD51B37">
        <w:rPr>
          <w:rFonts w:cs="Arial"/>
        </w:rPr>
        <w:t>to</w:t>
      </w:r>
      <w:r w:rsidR="00AC5EB1" w:rsidRPr="7BD51B37">
        <w:rPr>
          <w:rFonts w:cs="Arial"/>
        </w:rPr>
        <w:t xml:space="preserve"> develop one or more charging products which meet the minimum requirements outlined in Section II.B.1 of the solicitation manual.</w:t>
      </w:r>
      <w:r w:rsidR="00F162DE" w:rsidRPr="7BD51B37">
        <w:rPr>
          <w:rFonts w:cs="Arial"/>
        </w:rPr>
        <w:t xml:space="preserve"> </w:t>
      </w:r>
      <w:r w:rsidR="00F162DE" w:rsidRPr="7BD51B37">
        <w:rPr>
          <w:rFonts w:cs="Arial"/>
          <w:i/>
          <w:iCs/>
          <w:color w:val="0000FF"/>
        </w:rPr>
        <w:t>&lt;</w:t>
      </w:r>
      <w:r w:rsidR="00AC5EB1" w:rsidRPr="7BD51B37">
        <w:rPr>
          <w:rFonts w:cs="Arial"/>
          <w:i/>
          <w:iCs/>
          <w:color w:val="0000FF"/>
        </w:rPr>
        <w:t>Applicant may provide additional descriptions or context</w:t>
      </w:r>
      <w:r w:rsidR="160DFB7D" w:rsidRPr="04C5DE69">
        <w:rPr>
          <w:rFonts w:cs="Arial"/>
          <w:i/>
          <w:iCs/>
          <w:color w:val="0000FF"/>
        </w:rPr>
        <w:t>.</w:t>
      </w:r>
      <w:r w:rsidR="6688CA88" w:rsidRPr="04C5DE69">
        <w:rPr>
          <w:rFonts w:cs="Arial"/>
          <w:i/>
          <w:iCs/>
          <w:color w:val="0000FF"/>
        </w:rPr>
        <w:t>&gt;</w:t>
      </w:r>
    </w:p>
    <w:p w14:paraId="7B381CAE" w14:textId="0C596487" w:rsidR="00982F2A" w:rsidRPr="00CE4851" w:rsidRDefault="00982F2A" w:rsidP="00D73356">
      <w:pPr>
        <w:keepLines/>
        <w:widowControl w:val="0"/>
        <w:spacing w:after="120"/>
        <w:rPr>
          <w:rFonts w:cs="Arial"/>
          <w:b/>
        </w:rPr>
      </w:pPr>
      <w:r w:rsidRPr="04C5DE69">
        <w:rPr>
          <w:rFonts w:cs="Arial"/>
          <w:b/>
        </w:rPr>
        <w:t>The Recipient shall</w:t>
      </w:r>
      <w:r w:rsidR="00536715" w:rsidRPr="04C5DE69">
        <w:rPr>
          <w:rFonts w:cs="Arial"/>
          <w:b/>
        </w:rPr>
        <w:t xml:space="preserve">: </w:t>
      </w:r>
      <w:r w:rsidR="00595251" w:rsidRPr="04C5DE69">
        <w:rPr>
          <w:rFonts w:cs="Arial"/>
          <w:i/>
          <w:color w:val="0000FF"/>
        </w:rPr>
        <w:t xml:space="preserve">&lt;Applicant may </w:t>
      </w:r>
      <w:r w:rsidR="00536715" w:rsidRPr="04C5DE69">
        <w:rPr>
          <w:rFonts w:cs="Arial"/>
          <w:i/>
          <w:color w:val="0000FF"/>
        </w:rPr>
        <w:t>add to</w:t>
      </w:r>
      <w:r w:rsidR="00595251" w:rsidRPr="04C5DE69">
        <w:rPr>
          <w:rFonts w:cs="Arial"/>
          <w:i/>
          <w:color w:val="0000FF"/>
        </w:rPr>
        <w:t xml:space="preserve"> this section</w:t>
      </w:r>
      <w:r w:rsidR="0093526F" w:rsidRPr="04C5DE69">
        <w:rPr>
          <w:rFonts w:cs="Arial"/>
          <w:i/>
          <w:iCs/>
          <w:color w:val="0000FF"/>
        </w:rPr>
        <w:t>.</w:t>
      </w:r>
      <w:r w:rsidR="00595251" w:rsidRPr="04C5DE69">
        <w:rPr>
          <w:rFonts w:cs="Arial"/>
          <w:i/>
          <w:color w:val="0000FF"/>
        </w:rPr>
        <w:t xml:space="preserve"> The current text below reflects the requirements </w:t>
      </w:r>
      <w:r w:rsidR="007A7C91" w:rsidRPr="04C5DE69">
        <w:rPr>
          <w:rFonts w:cs="Arial"/>
          <w:i/>
          <w:color w:val="0000FF"/>
        </w:rPr>
        <w:t>described</w:t>
      </w:r>
      <w:r w:rsidR="00595251" w:rsidRPr="04C5DE69">
        <w:rPr>
          <w:rFonts w:cs="Arial"/>
          <w:i/>
          <w:color w:val="0000FF"/>
        </w:rPr>
        <w:t xml:space="preserve"> in the solicitation manual.&gt;</w:t>
      </w:r>
    </w:p>
    <w:p w14:paraId="659A53C2" w14:textId="66F9A0D7" w:rsidR="00536715" w:rsidRPr="00536715" w:rsidRDefault="00536715" w:rsidP="001078A0">
      <w:pPr>
        <w:keepLines/>
        <w:widowControl w:val="0"/>
        <w:numPr>
          <w:ilvl w:val="0"/>
          <w:numId w:val="3"/>
        </w:numPr>
        <w:spacing w:after="120"/>
        <w:ind w:left="1440" w:hanging="720"/>
        <w:rPr>
          <w:rFonts w:cs="Arial"/>
          <w:iCs/>
          <w:szCs w:val="24"/>
        </w:rPr>
      </w:pPr>
      <w:r>
        <w:rPr>
          <w:rFonts w:cs="Arial"/>
          <w:bCs/>
          <w:szCs w:val="24"/>
        </w:rPr>
        <w:t>D</w:t>
      </w:r>
      <w:r w:rsidRPr="00536715">
        <w:rPr>
          <w:rFonts w:cs="Arial"/>
          <w:bCs/>
          <w:szCs w:val="24"/>
        </w:rPr>
        <w:t>evelop one or more charging products capable of</w:t>
      </w:r>
      <w:r>
        <w:rPr>
          <w:rFonts w:cs="Arial"/>
          <w:bCs/>
          <w:szCs w:val="24"/>
        </w:rPr>
        <w:t>, at minimum</w:t>
      </w:r>
      <w:r w:rsidRPr="00536715">
        <w:rPr>
          <w:rFonts w:cs="Arial"/>
          <w:bCs/>
          <w:szCs w:val="24"/>
        </w:rPr>
        <w:t>:</w:t>
      </w:r>
      <w:r>
        <w:rPr>
          <w:rFonts w:cs="Arial"/>
          <w:b/>
          <w:szCs w:val="24"/>
        </w:rPr>
        <w:t xml:space="preserve"> </w:t>
      </w:r>
    </w:p>
    <w:p w14:paraId="1F721297" w14:textId="59E2F9D7" w:rsidR="00536715" w:rsidRPr="00536715" w:rsidRDefault="00536715" w:rsidP="001078A0">
      <w:pPr>
        <w:keepLines/>
        <w:widowControl w:val="0"/>
        <w:numPr>
          <w:ilvl w:val="0"/>
          <w:numId w:val="30"/>
        </w:numPr>
        <w:spacing w:after="120"/>
        <w:rPr>
          <w:rFonts w:cs="Arial"/>
          <w:iCs/>
          <w:szCs w:val="24"/>
        </w:rPr>
      </w:pPr>
      <w:r w:rsidRPr="00536715">
        <w:rPr>
          <w:rFonts w:cs="Arial"/>
          <w:iCs/>
          <w:szCs w:val="24"/>
        </w:rPr>
        <w:t xml:space="preserve">Automatically retrieving </w:t>
      </w:r>
      <w:r>
        <w:rPr>
          <w:rFonts w:cs="Arial"/>
          <w:iCs/>
          <w:szCs w:val="24"/>
        </w:rPr>
        <w:t>dynamic grid</w:t>
      </w:r>
      <w:r w:rsidRPr="00536715">
        <w:rPr>
          <w:rFonts w:cs="Arial"/>
          <w:iCs/>
          <w:szCs w:val="24"/>
        </w:rPr>
        <w:t xml:space="preserve"> signals including but not limited to electricity rates and Flex Alerts from MIDAS, ELRP events, and DSGS events.</w:t>
      </w:r>
    </w:p>
    <w:p w14:paraId="4E66088D" w14:textId="1E0E8544" w:rsidR="00536715" w:rsidRPr="00536715" w:rsidRDefault="00536715" w:rsidP="001078A0">
      <w:pPr>
        <w:keepLines/>
        <w:widowControl w:val="0"/>
        <w:numPr>
          <w:ilvl w:val="0"/>
          <w:numId w:val="30"/>
        </w:numPr>
        <w:spacing w:after="120"/>
        <w:rPr>
          <w:rFonts w:cs="Arial"/>
          <w:iCs/>
          <w:szCs w:val="24"/>
        </w:rPr>
      </w:pPr>
      <w:r w:rsidRPr="00536715">
        <w:rPr>
          <w:rFonts w:cs="Arial"/>
          <w:iCs/>
          <w:szCs w:val="24"/>
        </w:rPr>
        <w:t>Optimizing the charging schedule in response to the dynamic signals described in the previous bullet and customer needs and preferences.</w:t>
      </w:r>
    </w:p>
    <w:p w14:paraId="6A3EEEA2" w14:textId="1EA15217" w:rsidR="00536715" w:rsidRDefault="00536715" w:rsidP="046A553A">
      <w:pPr>
        <w:keepLines/>
        <w:widowControl w:val="0"/>
        <w:numPr>
          <w:ilvl w:val="0"/>
          <w:numId w:val="30"/>
        </w:numPr>
        <w:spacing w:after="120"/>
        <w:rPr>
          <w:rFonts w:cs="Arial"/>
        </w:rPr>
      </w:pPr>
      <w:r w:rsidRPr="046A553A">
        <w:rPr>
          <w:rFonts w:cs="Arial"/>
        </w:rPr>
        <w:t xml:space="preserve">Collecting inputs, explaining how charging will be optimized, explaining </w:t>
      </w:r>
      <w:r w:rsidR="437DAAB8" w:rsidRPr="046A553A">
        <w:rPr>
          <w:rFonts w:eastAsia="Arial" w:cs="Arial"/>
          <w:szCs w:val="24"/>
        </w:rPr>
        <w:t>how responding to grid signals will create value for the customer</w:t>
      </w:r>
      <w:r w:rsidRPr="046A553A">
        <w:rPr>
          <w:rFonts w:cs="Arial"/>
        </w:rPr>
        <w:t>, and notifying the customer of additional savings opportunities using one or more customer-facing interfaces.</w:t>
      </w:r>
    </w:p>
    <w:p w14:paraId="71B55D3D" w14:textId="5576F2A8" w:rsidR="000138AC" w:rsidRPr="000138AC" w:rsidRDefault="000138AC" w:rsidP="001078A0">
      <w:pPr>
        <w:pStyle w:val="ListParagraph"/>
        <w:keepLines/>
        <w:widowControl w:val="0"/>
        <w:numPr>
          <w:ilvl w:val="0"/>
          <w:numId w:val="3"/>
        </w:numPr>
        <w:tabs>
          <w:tab w:val="num" w:pos="1080"/>
        </w:tabs>
        <w:spacing w:after="120"/>
        <w:ind w:left="1080"/>
        <w:rPr>
          <w:rFonts w:cs="Arial"/>
          <w:iCs/>
          <w:szCs w:val="24"/>
        </w:rPr>
      </w:pPr>
      <w:r>
        <w:rPr>
          <w:rFonts w:cs="Arial"/>
          <w:iCs/>
          <w:szCs w:val="24"/>
        </w:rPr>
        <w:lastRenderedPageBreak/>
        <w:t xml:space="preserve">Optionally, </w:t>
      </w:r>
      <w:r w:rsidR="006A06E4">
        <w:rPr>
          <w:rFonts w:cs="Arial"/>
          <w:iCs/>
          <w:szCs w:val="24"/>
        </w:rPr>
        <w:t>develop</w:t>
      </w:r>
      <w:r>
        <w:rPr>
          <w:rFonts w:cs="Arial"/>
          <w:iCs/>
          <w:szCs w:val="24"/>
        </w:rPr>
        <w:t xml:space="preserve"> the following additional </w:t>
      </w:r>
      <w:r w:rsidR="00B2628B">
        <w:rPr>
          <w:rFonts w:cs="Arial"/>
          <w:iCs/>
          <w:szCs w:val="24"/>
        </w:rPr>
        <w:t xml:space="preserve">product </w:t>
      </w:r>
      <w:r>
        <w:rPr>
          <w:rFonts w:cs="Arial"/>
          <w:iCs/>
          <w:szCs w:val="24"/>
        </w:rPr>
        <w:t xml:space="preserve">features: </w:t>
      </w:r>
      <w:r w:rsidR="00B2628B">
        <w:rPr>
          <w:rFonts w:cs="Arial"/>
          <w:iCs/>
          <w:szCs w:val="24"/>
        </w:rPr>
        <w:br/>
      </w:r>
      <w:r>
        <w:rPr>
          <w:rFonts w:cs="Arial"/>
          <w:i/>
          <w:color w:val="0000FF"/>
          <w:szCs w:val="24"/>
        </w:rPr>
        <w:t>&lt;Check all that apply</w:t>
      </w:r>
      <w:r w:rsidR="00B2628B">
        <w:rPr>
          <w:rFonts w:cs="Arial"/>
          <w:i/>
          <w:color w:val="0000FF"/>
          <w:szCs w:val="24"/>
        </w:rPr>
        <w:t xml:space="preserve">. </w:t>
      </w:r>
      <w:r w:rsidR="00CB1B06">
        <w:rPr>
          <w:rFonts w:cs="Arial"/>
          <w:i/>
          <w:color w:val="0000FF"/>
          <w:szCs w:val="24"/>
        </w:rPr>
        <w:t xml:space="preserve">Leave this section blank </w:t>
      </w:r>
      <w:r w:rsidR="00B2628B">
        <w:rPr>
          <w:rFonts w:cs="Arial"/>
          <w:i/>
          <w:color w:val="0000FF"/>
          <w:szCs w:val="24"/>
        </w:rPr>
        <w:t>if none apply.</w:t>
      </w:r>
      <w:r w:rsidRPr="00CE4851">
        <w:rPr>
          <w:rFonts w:cs="Arial"/>
          <w:i/>
          <w:color w:val="0000FF"/>
          <w:szCs w:val="24"/>
        </w:rPr>
        <w:t>&gt;</w:t>
      </w:r>
    </w:p>
    <w:p w14:paraId="429B0201" w14:textId="0508DC91" w:rsidR="000138AC" w:rsidRDefault="00D95DE9" w:rsidP="00B2628B">
      <w:pPr>
        <w:keepLines/>
        <w:widowControl w:val="0"/>
        <w:spacing w:after="120"/>
        <w:ind w:left="2160" w:hanging="720"/>
        <w:rPr>
          <w:rFonts w:cs="Arial"/>
          <w:iCs/>
          <w:szCs w:val="24"/>
        </w:rPr>
      </w:pPr>
      <w:sdt>
        <w:sdtPr>
          <w:rPr>
            <w:rFonts w:cs="Arial"/>
            <w:iCs/>
            <w:szCs w:val="24"/>
          </w:rPr>
          <w:id w:val="933247615"/>
          <w14:checkbox>
            <w14:checked w14:val="0"/>
            <w14:checkedState w14:val="2612" w14:font="MS Gothic"/>
            <w14:uncheckedState w14:val="2610" w14:font="MS Gothic"/>
          </w14:checkbox>
        </w:sdtPr>
        <w:sdtEndPr/>
        <w:sdtContent>
          <w:r w:rsidR="00B2628B">
            <w:rPr>
              <w:rFonts w:ascii="MS Gothic" w:eastAsia="MS Gothic" w:hAnsi="MS Gothic" w:cs="Arial" w:hint="eastAsia"/>
              <w:iCs/>
              <w:szCs w:val="24"/>
            </w:rPr>
            <w:t>☐</w:t>
          </w:r>
        </w:sdtContent>
      </w:sdt>
      <w:r w:rsidR="00B2628B">
        <w:rPr>
          <w:rFonts w:cs="Arial"/>
          <w:iCs/>
          <w:szCs w:val="24"/>
        </w:rPr>
        <w:tab/>
      </w:r>
      <w:r w:rsidR="006A06E4">
        <w:rPr>
          <w:rFonts w:cs="Arial"/>
          <w:iCs/>
          <w:szCs w:val="24"/>
        </w:rPr>
        <w:t>Support for</w:t>
      </w:r>
      <w:r w:rsidR="00B2628B">
        <w:rPr>
          <w:rFonts w:cs="Arial"/>
          <w:iCs/>
          <w:szCs w:val="24"/>
        </w:rPr>
        <w:t xml:space="preserve"> executing transactive energy tenders and participating </w:t>
      </w:r>
      <w:r w:rsidR="00B2628B">
        <w:rPr>
          <w:rFonts w:cs="Arial"/>
          <w:iCs/>
          <w:szCs w:val="24"/>
        </w:rPr>
        <w:br/>
        <w:t>in the SCE Dynamic Rates Pilot</w:t>
      </w:r>
    </w:p>
    <w:p w14:paraId="616F9A13" w14:textId="43A57002" w:rsidR="00B2628B" w:rsidRDefault="00D95DE9" w:rsidP="00B2628B">
      <w:pPr>
        <w:keepLines/>
        <w:widowControl w:val="0"/>
        <w:spacing w:after="120"/>
        <w:ind w:left="2160" w:hanging="720"/>
        <w:rPr>
          <w:rFonts w:cs="Arial"/>
          <w:iCs/>
          <w:szCs w:val="24"/>
        </w:rPr>
      </w:pPr>
      <w:sdt>
        <w:sdtPr>
          <w:rPr>
            <w:rFonts w:cs="Arial"/>
            <w:iCs/>
            <w:szCs w:val="24"/>
          </w:rPr>
          <w:id w:val="-449009383"/>
          <w14:checkbox>
            <w14:checked w14:val="0"/>
            <w14:checkedState w14:val="2612" w14:font="MS Gothic"/>
            <w14:uncheckedState w14:val="2610" w14:font="MS Gothic"/>
          </w14:checkbox>
        </w:sdtPr>
        <w:sdtEndPr/>
        <w:sdtContent>
          <w:r w:rsidR="00B2628B">
            <w:rPr>
              <w:rFonts w:ascii="MS Gothic" w:eastAsia="MS Gothic" w:hAnsi="MS Gothic" w:cs="Arial" w:hint="eastAsia"/>
              <w:iCs/>
              <w:szCs w:val="24"/>
            </w:rPr>
            <w:t>☐</w:t>
          </w:r>
        </w:sdtContent>
      </w:sdt>
      <w:r w:rsidR="00B2628B">
        <w:rPr>
          <w:rFonts w:cs="Arial"/>
          <w:iCs/>
          <w:szCs w:val="24"/>
        </w:rPr>
        <w:tab/>
      </w:r>
      <w:r w:rsidR="006A06E4">
        <w:rPr>
          <w:rFonts w:cs="Arial"/>
          <w:iCs/>
          <w:szCs w:val="24"/>
        </w:rPr>
        <w:t>B</w:t>
      </w:r>
      <w:r w:rsidR="00B2628B">
        <w:rPr>
          <w:rFonts w:cs="Arial"/>
          <w:iCs/>
          <w:szCs w:val="24"/>
        </w:rPr>
        <w:t>idirectional charging</w:t>
      </w:r>
    </w:p>
    <w:p w14:paraId="6E07385A" w14:textId="5352DE4E" w:rsidR="00B2628B" w:rsidRDefault="00D95DE9" w:rsidP="00B2628B">
      <w:pPr>
        <w:keepLines/>
        <w:widowControl w:val="0"/>
        <w:spacing w:after="120"/>
        <w:ind w:left="2160" w:hanging="720"/>
        <w:rPr>
          <w:rFonts w:cs="Arial"/>
          <w:iCs/>
          <w:szCs w:val="24"/>
        </w:rPr>
      </w:pPr>
      <w:sdt>
        <w:sdtPr>
          <w:rPr>
            <w:rFonts w:cs="Arial"/>
            <w:iCs/>
            <w:szCs w:val="24"/>
          </w:rPr>
          <w:id w:val="1878115143"/>
          <w14:checkbox>
            <w14:checked w14:val="0"/>
            <w14:checkedState w14:val="2612" w14:font="MS Gothic"/>
            <w14:uncheckedState w14:val="2610" w14:font="MS Gothic"/>
          </w14:checkbox>
        </w:sdtPr>
        <w:sdtEndPr/>
        <w:sdtContent>
          <w:r w:rsidR="00B2628B">
            <w:rPr>
              <w:rFonts w:ascii="MS Gothic" w:eastAsia="MS Gothic" w:hAnsi="MS Gothic" w:cs="Arial" w:hint="eastAsia"/>
              <w:iCs/>
              <w:szCs w:val="24"/>
            </w:rPr>
            <w:t>☐</w:t>
          </w:r>
        </w:sdtContent>
      </w:sdt>
      <w:r w:rsidR="00B2628B">
        <w:rPr>
          <w:rFonts w:cs="Arial"/>
          <w:iCs/>
          <w:szCs w:val="24"/>
        </w:rPr>
        <w:tab/>
      </w:r>
      <w:r w:rsidR="006A06E4">
        <w:rPr>
          <w:rFonts w:cs="Arial"/>
          <w:iCs/>
          <w:szCs w:val="24"/>
        </w:rPr>
        <w:t>S</w:t>
      </w:r>
      <w:r w:rsidR="00B2628B">
        <w:rPr>
          <w:rFonts w:cs="Arial"/>
          <w:iCs/>
          <w:szCs w:val="24"/>
        </w:rPr>
        <w:t>ubmetering</w:t>
      </w:r>
      <w:r w:rsidR="006A06E4">
        <w:rPr>
          <w:rFonts w:cs="Arial"/>
          <w:iCs/>
          <w:szCs w:val="24"/>
        </w:rPr>
        <w:t xml:space="preserve"> of EVSE charging load</w:t>
      </w:r>
      <w:r w:rsidR="00B2628B">
        <w:rPr>
          <w:rFonts w:cs="Arial"/>
          <w:iCs/>
          <w:szCs w:val="24"/>
        </w:rPr>
        <w:t xml:space="preserve"> using a meter compliant with the CPUC submetering protocol</w:t>
      </w:r>
    </w:p>
    <w:p w14:paraId="3FFB15CA" w14:textId="5AB045BC" w:rsidR="00B2628B" w:rsidRDefault="00D95DE9" w:rsidP="00B2628B">
      <w:pPr>
        <w:keepLines/>
        <w:widowControl w:val="0"/>
        <w:spacing w:after="120"/>
        <w:ind w:left="2160" w:hanging="720"/>
        <w:rPr>
          <w:rFonts w:cs="Arial"/>
          <w:iCs/>
          <w:szCs w:val="24"/>
        </w:rPr>
      </w:pPr>
      <w:sdt>
        <w:sdtPr>
          <w:rPr>
            <w:rFonts w:cs="Arial"/>
            <w:iCs/>
            <w:szCs w:val="24"/>
          </w:rPr>
          <w:id w:val="1417751640"/>
          <w14:checkbox>
            <w14:checked w14:val="0"/>
            <w14:checkedState w14:val="2612" w14:font="MS Gothic"/>
            <w14:uncheckedState w14:val="2610" w14:font="MS Gothic"/>
          </w14:checkbox>
        </w:sdtPr>
        <w:sdtEndPr/>
        <w:sdtContent>
          <w:r w:rsidR="00B2628B">
            <w:rPr>
              <w:rFonts w:ascii="MS Gothic" w:eastAsia="MS Gothic" w:hAnsi="MS Gothic" w:cs="Arial" w:hint="eastAsia"/>
              <w:iCs/>
              <w:szCs w:val="24"/>
            </w:rPr>
            <w:t>☐</w:t>
          </w:r>
        </w:sdtContent>
      </w:sdt>
      <w:r w:rsidR="00B2628B">
        <w:rPr>
          <w:rFonts w:cs="Arial"/>
          <w:iCs/>
          <w:szCs w:val="24"/>
        </w:rPr>
        <w:tab/>
      </w:r>
      <w:r w:rsidR="006A06E4">
        <w:rPr>
          <w:rFonts w:cs="Arial"/>
          <w:iCs/>
          <w:szCs w:val="24"/>
        </w:rPr>
        <w:t>Other</w:t>
      </w:r>
      <w:r w:rsidR="00B2628B">
        <w:rPr>
          <w:rFonts w:cs="Arial"/>
          <w:iCs/>
          <w:szCs w:val="24"/>
        </w:rPr>
        <w:t xml:space="preserve"> additional capabilities: </w:t>
      </w:r>
      <w:r w:rsidR="00B2628B">
        <w:rPr>
          <w:rFonts w:cs="Arial"/>
          <w:i/>
          <w:color w:val="0000FF"/>
          <w:szCs w:val="24"/>
        </w:rPr>
        <w:t>&lt;Please list and describe</w:t>
      </w:r>
      <w:r w:rsidR="00B2628B" w:rsidRPr="00CE4851">
        <w:rPr>
          <w:rFonts w:cs="Arial"/>
          <w:i/>
          <w:color w:val="0000FF"/>
          <w:szCs w:val="24"/>
        </w:rPr>
        <w:t>&gt;</w:t>
      </w:r>
    </w:p>
    <w:p w14:paraId="4242ACEA" w14:textId="7A08F8C1" w:rsidR="000138AC" w:rsidRPr="000138AC" w:rsidRDefault="007A7C91" w:rsidP="001078A0">
      <w:pPr>
        <w:pStyle w:val="ListParagraph"/>
        <w:keepLines/>
        <w:widowControl w:val="0"/>
        <w:numPr>
          <w:ilvl w:val="0"/>
          <w:numId w:val="3"/>
        </w:numPr>
        <w:tabs>
          <w:tab w:val="num" w:pos="1080"/>
        </w:tabs>
        <w:spacing w:after="120"/>
        <w:ind w:left="1080"/>
        <w:rPr>
          <w:rFonts w:cs="Arial"/>
          <w:iCs/>
          <w:szCs w:val="24"/>
        </w:rPr>
      </w:pPr>
      <w:r>
        <w:rPr>
          <w:rFonts w:cs="Arial"/>
          <w:iCs/>
          <w:szCs w:val="24"/>
        </w:rPr>
        <w:t>Demonstrate that the product meets</w:t>
      </w:r>
      <w:r w:rsidR="00536715" w:rsidRPr="007A7C91">
        <w:rPr>
          <w:rFonts w:cs="Arial"/>
          <w:iCs/>
          <w:szCs w:val="24"/>
        </w:rPr>
        <w:t xml:space="preserve"> the minimum interoperability requirements described in </w:t>
      </w:r>
      <w:r w:rsidR="001F4096">
        <w:rPr>
          <w:rFonts w:cs="Arial"/>
          <w:iCs/>
          <w:szCs w:val="24"/>
        </w:rPr>
        <w:t>Reference Section 2 at the end of this document</w:t>
      </w:r>
      <w:r w:rsidR="00536715" w:rsidRPr="007A7C91">
        <w:rPr>
          <w:rFonts w:cs="Arial"/>
          <w:iCs/>
          <w:szCs w:val="24"/>
        </w:rPr>
        <w:t>.</w:t>
      </w:r>
    </w:p>
    <w:p w14:paraId="5872DC65" w14:textId="3C6FD7A4" w:rsidR="00982F2A" w:rsidRPr="00CE4851" w:rsidRDefault="00982F2A" w:rsidP="00D73356">
      <w:pPr>
        <w:keepNext/>
        <w:keepLines/>
        <w:widowControl w:val="0"/>
        <w:spacing w:after="120"/>
        <w:rPr>
          <w:rFonts w:cs="Arial"/>
          <w:b/>
          <w:szCs w:val="24"/>
        </w:rPr>
      </w:pPr>
      <w:r w:rsidRPr="00CE4851">
        <w:rPr>
          <w:rFonts w:cs="Arial"/>
          <w:b/>
          <w:szCs w:val="24"/>
        </w:rPr>
        <w:t>Products:</w:t>
      </w:r>
    </w:p>
    <w:p w14:paraId="497DF831" w14:textId="331E6175" w:rsidR="006B20EF" w:rsidRPr="00CE4851" w:rsidRDefault="00536715" w:rsidP="00D73356">
      <w:pPr>
        <w:keepLines/>
        <w:widowControl w:val="0"/>
        <w:spacing w:after="120"/>
        <w:rPr>
          <w:rFonts w:cs="Arial"/>
          <w:b/>
          <w:i/>
          <w:szCs w:val="24"/>
        </w:rPr>
      </w:pPr>
      <w:r>
        <w:rPr>
          <w:rFonts w:cs="Arial"/>
          <w:i/>
          <w:color w:val="0000FF"/>
          <w:szCs w:val="24"/>
        </w:rPr>
        <w:t xml:space="preserve">&lt;Applicant </w:t>
      </w:r>
      <w:r w:rsidR="007A7C91">
        <w:rPr>
          <w:rFonts w:cs="Arial"/>
          <w:i/>
          <w:color w:val="0000FF"/>
          <w:szCs w:val="24"/>
        </w:rPr>
        <w:t>may mo</w:t>
      </w:r>
      <w:r>
        <w:rPr>
          <w:rFonts w:cs="Arial"/>
          <w:i/>
          <w:color w:val="0000FF"/>
          <w:szCs w:val="24"/>
        </w:rPr>
        <w:t>dify this section to reflect their planned charging product and development process. Items listed under “Products” (this section)</w:t>
      </w:r>
      <w:r w:rsidRPr="00536715">
        <w:rPr>
          <w:rFonts w:cs="Arial"/>
          <w:i/>
          <w:color w:val="0000FF"/>
          <w:szCs w:val="24"/>
        </w:rPr>
        <w:t xml:space="preserve"> are </w:t>
      </w:r>
      <w:r w:rsidRPr="00536715">
        <w:rPr>
          <w:rFonts w:cs="Arial"/>
          <w:b/>
          <w:bCs/>
          <w:i/>
          <w:color w:val="0000FF"/>
          <w:szCs w:val="24"/>
        </w:rPr>
        <w:t>submitted to the CEC</w:t>
      </w:r>
      <w:r w:rsidRPr="00536715">
        <w:rPr>
          <w:rFonts w:cs="Arial"/>
          <w:i/>
          <w:color w:val="0000FF"/>
          <w:szCs w:val="24"/>
        </w:rPr>
        <w:t xml:space="preserve"> for review, comment, and approval. Products include</w:t>
      </w:r>
      <w:r>
        <w:rPr>
          <w:rFonts w:cs="Arial"/>
          <w:i/>
          <w:color w:val="0000FF"/>
          <w:szCs w:val="24"/>
        </w:rPr>
        <w:t xml:space="preserve"> </w:t>
      </w:r>
      <w:r w:rsidRPr="00536715">
        <w:rPr>
          <w:rFonts w:cs="Arial"/>
          <w:i/>
          <w:color w:val="0000FF"/>
          <w:szCs w:val="24"/>
        </w:rPr>
        <w:t xml:space="preserve">written reports that describe methods/data/results, descriptions and photographs of equipment/product developed, and so on. For each product </w:t>
      </w:r>
      <w:r w:rsidR="002A6367">
        <w:rPr>
          <w:rFonts w:cs="Arial"/>
          <w:i/>
          <w:color w:val="0000FF"/>
          <w:szCs w:val="24"/>
        </w:rPr>
        <w:t xml:space="preserve">listed below, </w:t>
      </w:r>
      <w:r w:rsidRPr="00536715">
        <w:rPr>
          <w:rFonts w:cs="Arial"/>
          <w:i/>
          <w:color w:val="0000FF"/>
          <w:szCs w:val="24"/>
        </w:rPr>
        <w:t xml:space="preserve">there must be a </w:t>
      </w:r>
      <w:r w:rsidR="002A6367">
        <w:rPr>
          <w:rFonts w:cs="Arial"/>
          <w:i/>
          <w:color w:val="0000FF"/>
          <w:szCs w:val="24"/>
        </w:rPr>
        <w:t xml:space="preserve">corresponding </w:t>
      </w:r>
      <w:r w:rsidRPr="00536715">
        <w:rPr>
          <w:rFonts w:cs="Arial"/>
          <w:i/>
          <w:color w:val="0000FF"/>
          <w:szCs w:val="24"/>
        </w:rPr>
        <w:t xml:space="preserve">bullet under “The Recipient Shall:” </w:t>
      </w:r>
      <w:r w:rsidR="002A6367">
        <w:rPr>
          <w:rFonts w:cs="Arial"/>
          <w:i/>
          <w:color w:val="0000FF"/>
          <w:szCs w:val="24"/>
        </w:rPr>
        <w:t xml:space="preserve">above </w:t>
      </w:r>
      <w:r w:rsidRPr="00536715">
        <w:rPr>
          <w:rFonts w:cs="Arial"/>
          <w:i/>
          <w:color w:val="0000FF"/>
          <w:szCs w:val="24"/>
        </w:rPr>
        <w:t>explaining it in more detail.</w:t>
      </w:r>
      <w:r w:rsidR="001A7C03">
        <w:rPr>
          <w:rFonts w:cs="Arial"/>
          <w:i/>
          <w:color w:val="0000FF"/>
          <w:szCs w:val="24"/>
        </w:rPr>
        <w:t xml:space="preserve"> See the end of this document for examples.</w:t>
      </w:r>
      <w:r w:rsidRPr="00536715">
        <w:rPr>
          <w:rFonts w:cs="Arial"/>
          <w:i/>
          <w:color w:val="0000FF"/>
          <w:szCs w:val="24"/>
        </w:rPr>
        <w:t>&gt;</w:t>
      </w:r>
    </w:p>
    <w:p w14:paraId="008E9A9B" w14:textId="56D8FAD6" w:rsidR="00536715" w:rsidRPr="007A7C91" w:rsidRDefault="00536715" w:rsidP="001078A0">
      <w:pPr>
        <w:keepLines/>
        <w:widowControl w:val="0"/>
        <w:numPr>
          <w:ilvl w:val="0"/>
          <w:numId w:val="33"/>
        </w:numPr>
        <w:spacing w:after="120"/>
        <w:ind w:left="1080"/>
        <w:rPr>
          <w:rFonts w:cs="Arial"/>
        </w:rPr>
      </w:pPr>
      <w:r w:rsidRPr="1A71FB8E">
        <w:rPr>
          <w:rFonts w:cs="Arial"/>
        </w:rPr>
        <w:t>Evidence of product development, product capabilities, product testing, and ultimately customer availability of the product, including the following:</w:t>
      </w:r>
      <w:r w:rsidR="00644E9D" w:rsidRPr="1A71FB8E">
        <w:rPr>
          <w:rFonts w:cs="Arial"/>
        </w:rPr>
        <w:t xml:space="preserve"> </w:t>
      </w:r>
      <w:r w:rsidR="00644E9D" w:rsidRPr="1A71FB8E">
        <w:rPr>
          <w:rFonts w:cs="Arial"/>
          <w:i/>
          <w:color w:val="0000FF"/>
        </w:rPr>
        <w:t>&lt;Applicant may modify the sub-bullets below to reflect their planned product and development process&gt;</w:t>
      </w:r>
    </w:p>
    <w:p w14:paraId="30A3F18B" w14:textId="2A504F95" w:rsidR="00536715" w:rsidRPr="00536715" w:rsidRDefault="00536715" w:rsidP="001078A0">
      <w:pPr>
        <w:keepLines/>
        <w:widowControl w:val="0"/>
        <w:numPr>
          <w:ilvl w:val="0"/>
          <w:numId w:val="30"/>
        </w:numPr>
        <w:spacing w:after="120"/>
        <w:rPr>
          <w:rFonts w:cs="Arial"/>
          <w:iCs/>
          <w:szCs w:val="24"/>
        </w:rPr>
      </w:pPr>
      <w:r>
        <w:rPr>
          <w:rFonts w:cs="Arial"/>
          <w:bCs/>
          <w:szCs w:val="24"/>
        </w:rPr>
        <w:t>Summary of planned product development roadmap</w:t>
      </w:r>
    </w:p>
    <w:p w14:paraId="3393A2B7" w14:textId="36CE1C36" w:rsidR="00536715" w:rsidRPr="00536715" w:rsidRDefault="00536715" w:rsidP="001078A0">
      <w:pPr>
        <w:keepLines/>
        <w:widowControl w:val="0"/>
        <w:numPr>
          <w:ilvl w:val="0"/>
          <w:numId w:val="30"/>
        </w:numPr>
        <w:spacing w:after="120"/>
        <w:rPr>
          <w:rFonts w:cs="Arial"/>
          <w:iCs/>
          <w:szCs w:val="24"/>
        </w:rPr>
      </w:pPr>
      <w:r>
        <w:rPr>
          <w:rFonts w:cs="Arial"/>
          <w:bCs/>
          <w:szCs w:val="24"/>
        </w:rPr>
        <w:t>Summary of planned product capabilities</w:t>
      </w:r>
    </w:p>
    <w:p w14:paraId="205076BE" w14:textId="77777777" w:rsidR="00536715" w:rsidRPr="00536715" w:rsidRDefault="00536715" w:rsidP="001078A0">
      <w:pPr>
        <w:keepLines/>
        <w:widowControl w:val="0"/>
        <w:numPr>
          <w:ilvl w:val="0"/>
          <w:numId w:val="30"/>
        </w:numPr>
        <w:spacing w:after="120"/>
        <w:rPr>
          <w:rFonts w:cs="Arial"/>
          <w:iCs/>
          <w:szCs w:val="24"/>
        </w:rPr>
      </w:pPr>
      <w:r>
        <w:rPr>
          <w:rFonts w:cs="Arial"/>
          <w:bCs/>
          <w:szCs w:val="24"/>
        </w:rPr>
        <w:t>Product testing and certification plans</w:t>
      </w:r>
    </w:p>
    <w:p w14:paraId="71D2BBF6" w14:textId="0FD9A92D" w:rsidR="00536715" w:rsidRPr="00536715" w:rsidRDefault="00536715" w:rsidP="001078A0">
      <w:pPr>
        <w:keepLines/>
        <w:widowControl w:val="0"/>
        <w:numPr>
          <w:ilvl w:val="0"/>
          <w:numId w:val="30"/>
        </w:numPr>
        <w:spacing w:after="120"/>
        <w:rPr>
          <w:rFonts w:cs="Arial"/>
          <w:iCs/>
          <w:szCs w:val="24"/>
        </w:rPr>
      </w:pPr>
      <w:r>
        <w:rPr>
          <w:rFonts w:cs="Arial"/>
          <w:bCs/>
          <w:szCs w:val="24"/>
        </w:rPr>
        <w:t>Product testing and certification results, such as Open Charge Alliance certification for OCPP or verification of ISO 15118 implementation</w:t>
      </w:r>
    </w:p>
    <w:p w14:paraId="66DFDC8C" w14:textId="70BCC7B2" w:rsidR="00536715" w:rsidRPr="00536715" w:rsidRDefault="00536715" w:rsidP="001078A0">
      <w:pPr>
        <w:keepLines/>
        <w:widowControl w:val="0"/>
        <w:numPr>
          <w:ilvl w:val="0"/>
          <w:numId w:val="30"/>
        </w:numPr>
        <w:spacing w:after="120"/>
        <w:rPr>
          <w:rFonts w:cs="Arial"/>
          <w:iCs/>
          <w:szCs w:val="24"/>
        </w:rPr>
      </w:pPr>
      <w:r>
        <w:rPr>
          <w:rFonts w:cs="Arial"/>
          <w:bCs/>
          <w:szCs w:val="24"/>
        </w:rPr>
        <w:t>Public product website with datasheet</w:t>
      </w:r>
    </w:p>
    <w:p w14:paraId="1545DCE5" w14:textId="68BFD4EB" w:rsidR="00536715" w:rsidRPr="007A7C91" w:rsidRDefault="00536715" w:rsidP="001078A0">
      <w:pPr>
        <w:keepLines/>
        <w:widowControl w:val="0"/>
        <w:numPr>
          <w:ilvl w:val="0"/>
          <w:numId w:val="30"/>
        </w:numPr>
        <w:spacing w:after="120"/>
        <w:rPr>
          <w:rFonts w:cs="Arial"/>
          <w:iCs/>
          <w:szCs w:val="24"/>
        </w:rPr>
      </w:pPr>
      <w:r>
        <w:rPr>
          <w:rFonts w:cs="Arial"/>
          <w:bCs/>
          <w:szCs w:val="24"/>
        </w:rPr>
        <w:t>Public product purchase website, storefront, or store availability</w:t>
      </w:r>
    </w:p>
    <w:p w14:paraId="22582BFE" w14:textId="717D85C5" w:rsidR="007A7C91" w:rsidRDefault="007A7C91" w:rsidP="001078A0">
      <w:pPr>
        <w:pStyle w:val="ListParagraph"/>
        <w:keepLines/>
        <w:widowControl w:val="0"/>
        <w:numPr>
          <w:ilvl w:val="0"/>
          <w:numId w:val="33"/>
        </w:numPr>
        <w:spacing w:after="120"/>
        <w:ind w:left="1080"/>
        <w:rPr>
          <w:rFonts w:cs="Arial"/>
        </w:rPr>
      </w:pPr>
      <w:r w:rsidRPr="79CD00F2">
        <w:rPr>
          <w:rFonts w:cs="Arial"/>
        </w:rPr>
        <w:t>Evidence that the product meets the minimum interoperability requirements.</w:t>
      </w:r>
      <w:r w:rsidR="00644E9D" w:rsidRPr="79CD00F2">
        <w:rPr>
          <w:rFonts w:cs="Arial"/>
        </w:rPr>
        <w:t xml:space="preserve"> </w:t>
      </w:r>
      <w:r w:rsidR="00644E9D" w:rsidRPr="79CD00F2">
        <w:rPr>
          <w:rFonts w:cs="Arial"/>
          <w:i/>
          <w:color w:val="0000FF"/>
        </w:rPr>
        <w:t xml:space="preserve">&lt;Applicant may delete </w:t>
      </w:r>
      <w:r w:rsidR="002A6367" w:rsidRPr="79CD00F2">
        <w:rPr>
          <w:rFonts w:cs="Arial"/>
          <w:i/>
          <w:color w:val="0000FF"/>
        </w:rPr>
        <w:t xml:space="preserve">any </w:t>
      </w:r>
      <w:r w:rsidR="500C1CDE" w:rsidRPr="075A4FFF">
        <w:rPr>
          <w:rFonts w:cs="Arial"/>
          <w:i/>
          <w:iCs/>
          <w:color w:val="0000FF"/>
        </w:rPr>
        <w:t>in</w:t>
      </w:r>
      <w:r w:rsidR="002A6367" w:rsidRPr="075A4FFF">
        <w:rPr>
          <w:rFonts w:cs="Arial"/>
          <w:i/>
          <w:iCs/>
          <w:color w:val="0000FF"/>
        </w:rPr>
        <w:t>applicable</w:t>
      </w:r>
      <w:r w:rsidR="002A6367" w:rsidRPr="79CD00F2">
        <w:rPr>
          <w:rFonts w:cs="Arial"/>
          <w:i/>
          <w:color w:val="0000FF"/>
        </w:rPr>
        <w:t xml:space="preserve"> </w:t>
      </w:r>
      <w:r w:rsidR="00644E9D" w:rsidRPr="79CD00F2">
        <w:rPr>
          <w:rFonts w:cs="Arial"/>
          <w:i/>
          <w:color w:val="0000FF"/>
        </w:rPr>
        <w:t xml:space="preserve">sub-bullets </w:t>
      </w:r>
      <w:r w:rsidR="002A6367" w:rsidRPr="79CD00F2">
        <w:rPr>
          <w:rFonts w:cs="Arial"/>
          <w:i/>
          <w:color w:val="0000FF"/>
        </w:rPr>
        <w:t>below</w:t>
      </w:r>
      <w:r w:rsidR="00644E9D" w:rsidRPr="79CD00F2">
        <w:rPr>
          <w:rFonts w:cs="Arial"/>
          <w:i/>
          <w:color w:val="0000FF"/>
        </w:rPr>
        <w:t>. Do not modify the language below otherwise. &gt;</w:t>
      </w:r>
    </w:p>
    <w:p w14:paraId="75A5E4B5" w14:textId="649E3B8A" w:rsidR="007A7C91" w:rsidRPr="007A7C91" w:rsidRDefault="007A7C91" w:rsidP="001078A0">
      <w:pPr>
        <w:keepLines/>
        <w:widowControl w:val="0"/>
        <w:numPr>
          <w:ilvl w:val="0"/>
          <w:numId w:val="31"/>
        </w:numPr>
        <w:spacing w:after="120"/>
        <w:rPr>
          <w:rFonts w:cs="Arial"/>
          <w:iCs/>
          <w:szCs w:val="24"/>
        </w:rPr>
      </w:pPr>
      <w:r>
        <w:rPr>
          <w:rFonts w:cs="Arial"/>
          <w:bCs/>
          <w:szCs w:val="24"/>
        </w:rPr>
        <w:t xml:space="preserve">For charging station management system products: Provide evidence of Open Charge Alliance certification for OCPP 1.6 or later (core and security profiles at minimum). Provide evidence that the product supports </w:t>
      </w:r>
      <w:r>
        <w:rPr>
          <w:rStyle w:val="normaltextrun"/>
          <w:rFonts w:cs="Arial"/>
        </w:rPr>
        <w:t>network migration without the need for additional fees, tools, or site visits.</w:t>
      </w:r>
    </w:p>
    <w:p w14:paraId="26EC46A4" w14:textId="2D793AAF" w:rsidR="007A7C91" w:rsidRPr="007A7C91" w:rsidRDefault="007A7C91" w:rsidP="046A553A">
      <w:pPr>
        <w:keepLines/>
        <w:widowControl w:val="0"/>
        <w:numPr>
          <w:ilvl w:val="0"/>
          <w:numId w:val="31"/>
        </w:numPr>
        <w:spacing w:after="120"/>
        <w:rPr>
          <w:rFonts w:cs="Arial"/>
        </w:rPr>
      </w:pPr>
      <w:r w:rsidRPr="046A553A">
        <w:rPr>
          <w:rFonts w:cs="Arial"/>
        </w:rPr>
        <w:lastRenderedPageBreak/>
        <w:t xml:space="preserve">For EVSE products: Provide evidence of Open Charge Alliance certification for OCPP 1.6 or later (core and security profiles at minimum). Provide evidence that the product supports </w:t>
      </w:r>
      <w:r w:rsidRPr="046A553A">
        <w:rPr>
          <w:rStyle w:val="normaltextrun"/>
          <w:rFonts w:cs="Arial"/>
        </w:rPr>
        <w:t xml:space="preserve">network migration without the need for additional fees, tools, or site visits. </w:t>
      </w:r>
      <w:r w:rsidR="4F9D9B31" w:rsidRPr="046A553A">
        <w:rPr>
          <w:rStyle w:val="normaltextrun"/>
          <w:rFonts w:cs="Arial"/>
        </w:rPr>
        <w:t xml:space="preserve">Provide evidence of ISO 15118 implementation, if applicable. </w:t>
      </w:r>
      <w:r w:rsidRPr="046A553A">
        <w:rPr>
          <w:rStyle w:val="normaltextrun"/>
          <w:rFonts w:cs="Arial"/>
        </w:rPr>
        <w:t>On the product’s public datasheet, indicate OCPP compliance and any software and hardware support for ISO 15118 (specify versions and use cases as appropriate).</w:t>
      </w:r>
    </w:p>
    <w:p w14:paraId="25625FD5" w14:textId="26681B0B" w:rsidR="007A7C91" w:rsidRDefault="007A7C91" w:rsidP="001078A0">
      <w:pPr>
        <w:keepLines/>
        <w:widowControl w:val="0"/>
        <w:numPr>
          <w:ilvl w:val="0"/>
          <w:numId w:val="31"/>
        </w:numPr>
        <w:spacing w:after="120"/>
        <w:rPr>
          <w:rFonts w:cs="Arial"/>
          <w:iCs/>
          <w:szCs w:val="24"/>
        </w:rPr>
      </w:pPr>
      <w:r>
        <w:rPr>
          <w:rFonts w:cs="Arial"/>
          <w:iCs/>
          <w:szCs w:val="24"/>
        </w:rPr>
        <w:t xml:space="preserve">For vehicle telematics based products: Provide evidence that the product is compatible with multiple </w:t>
      </w:r>
      <w:proofErr w:type="gramStart"/>
      <w:r>
        <w:rPr>
          <w:rFonts w:cs="Arial"/>
          <w:iCs/>
          <w:szCs w:val="24"/>
        </w:rPr>
        <w:t>vehicle</w:t>
      </w:r>
      <w:proofErr w:type="gramEnd"/>
      <w:r>
        <w:rPr>
          <w:rFonts w:cs="Arial"/>
          <w:iCs/>
          <w:szCs w:val="24"/>
        </w:rPr>
        <w:t xml:space="preserve"> makes models, including a list of compatible vehicle models.</w:t>
      </w:r>
    </w:p>
    <w:p w14:paraId="76EE730C" w14:textId="741E73DB" w:rsidR="007A7C91" w:rsidRPr="007A7C91" w:rsidRDefault="007A7C91" w:rsidP="7BD51B37">
      <w:pPr>
        <w:keepLines/>
        <w:widowControl w:val="0"/>
        <w:numPr>
          <w:ilvl w:val="0"/>
          <w:numId w:val="31"/>
        </w:numPr>
        <w:spacing w:after="120"/>
        <w:rPr>
          <w:rFonts w:cs="Arial"/>
        </w:rPr>
      </w:pPr>
      <w:r w:rsidRPr="046A553A">
        <w:rPr>
          <w:rFonts w:cs="Arial"/>
        </w:rPr>
        <w:t xml:space="preserve">For all other products: Provide evidence that the product supports interoperability, </w:t>
      </w:r>
      <w:r w:rsidR="090E4359" w:rsidRPr="046A553A">
        <w:rPr>
          <w:rFonts w:cs="Arial"/>
        </w:rPr>
        <w:t xml:space="preserve">such as </w:t>
      </w:r>
      <w:r w:rsidRPr="046A553A">
        <w:rPr>
          <w:rFonts w:cs="Arial"/>
        </w:rPr>
        <w:t>a list of compatible vehicle models and/or EVSE models</w:t>
      </w:r>
      <w:r w:rsidR="7A0F8DB0" w:rsidRPr="046A553A">
        <w:rPr>
          <w:rFonts w:cs="Arial"/>
        </w:rPr>
        <w:t>, or similar</w:t>
      </w:r>
      <w:r w:rsidRPr="046A553A">
        <w:rPr>
          <w:rFonts w:cs="Arial"/>
        </w:rPr>
        <w:t>.</w:t>
      </w:r>
    </w:p>
    <w:p w14:paraId="46FDBD5A" w14:textId="285399C1" w:rsidR="00982F2A" w:rsidRPr="00CE4851" w:rsidRDefault="00341E4C" w:rsidP="00D73356">
      <w:pPr>
        <w:keepNext/>
        <w:keepLines/>
        <w:widowControl w:val="0"/>
        <w:spacing w:before="120" w:after="120"/>
        <w:rPr>
          <w:rFonts w:cs="Arial"/>
          <w:b/>
          <w:szCs w:val="24"/>
        </w:rPr>
      </w:pPr>
      <w:r w:rsidRPr="7BD51B37">
        <w:rPr>
          <w:rFonts w:cs="Arial"/>
          <w:b/>
          <w:bCs/>
        </w:rPr>
        <w:t>Task</w:t>
      </w:r>
      <w:r w:rsidR="00002E71" w:rsidRPr="7BD51B37">
        <w:rPr>
          <w:rFonts w:cs="Arial"/>
          <w:b/>
          <w:bCs/>
        </w:rPr>
        <w:t xml:space="preserve"> </w:t>
      </w:r>
      <w:r w:rsidR="00982F2A" w:rsidRPr="7BD51B37">
        <w:rPr>
          <w:rFonts w:cs="Arial"/>
          <w:b/>
          <w:bCs/>
        </w:rPr>
        <w:t>3</w:t>
      </w:r>
      <w:r w:rsidR="00AC5EB1" w:rsidRPr="7BD51B37">
        <w:rPr>
          <w:rFonts w:cs="Arial"/>
          <w:b/>
          <w:bCs/>
        </w:rPr>
        <w:t xml:space="preserve"> Phase 1 Customer Deployment</w:t>
      </w:r>
    </w:p>
    <w:p w14:paraId="7D81F152" w14:textId="6333DD82" w:rsidR="00697CFC" w:rsidRPr="00CE4851" w:rsidRDefault="75CA5A6D" w:rsidP="7BD51B37">
      <w:pPr>
        <w:keepLines/>
        <w:widowControl w:val="0"/>
        <w:spacing w:after="120"/>
        <w:rPr>
          <w:rFonts w:cs="Arial"/>
          <w:i/>
          <w:iCs/>
          <w:color w:val="0000FF"/>
        </w:rPr>
      </w:pPr>
      <w:r w:rsidRPr="7BD51B37">
        <w:rPr>
          <w:rFonts w:cs="Arial"/>
          <w:i/>
          <w:iCs/>
          <w:color w:val="0000FF"/>
        </w:rPr>
        <w:t>&lt;Do not include Phase 2 activities under this task.&gt;</w:t>
      </w:r>
      <w:r w:rsidRPr="7BD51B37">
        <w:rPr>
          <w:rFonts w:cs="Arial"/>
        </w:rPr>
        <w:t xml:space="preserve"> </w:t>
      </w:r>
    </w:p>
    <w:p w14:paraId="0F55F679" w14:textId="1A7378C8" w:rsidR="00697CFC" w:rsidRPr="00CE4851" w:rsidRDefault="00697CFC" w:rsidP="7BD51B37">
      <w:pPr>
        <w:keepLines/>
        <w:widowControl w:val="0"/>
        <w:spacing w:after="120"/>
        <w:rPr>
          <w:rFonts w:cs="Arial"/>
          <w:i/>
          <w:iCs/>
          <w:color w:val="0000FF"/>
        </w:rPr>
      </w:pPr>
      <w:r w:rsidRPr="7BD51B37">
        <w:rPr>
          <w:rFonts w:cs="Arial"/>
        </w:rPr>
        <w:t xml:space="preserve">The goal of this task is </w:t>
      </w:r>
      <w:r w:rsidR="00833A51" w:rsidRPr="7BD51B37">
        <w:rPr>
          <w:rFonts w:cs="Arial"/>
        </w:rPr>
        <w:t xml:space="preserve">to </w:t>
      </w:r>
      <w:r w:rsidR="00AC5EB1" w:rsidRPr="7BD51B37">
        <w:rPr>
          <w:rFonts w:cs="Arial"/>
        </w:rPr>
        <w:t>deploy the product developed under Task 2 to customers and meet the customer deployment minimum requirements outlined in Section II.B.2 of the solicitation manual.</w:t>
      </w:r>
      <w:r w:rsidRPr="7BD51B37">
        <w:rPr>
          <w:rFonts w:cs="Arial"/>
        </w:rPr>
        <w:t xml:space="preserve"> </w:t>
      </w:r>
      <w:r w:rsidR="00AC5EB1" w:rsidRPr="7BD51B37">
        <w:rPr>
          <w:rFonts w:cs="Arial"/>
          <w:i/>
          <w:iCs/>
          <w:color w:val="0000FF"/>
        </w:rPr>
        <w:t>&lt;Applicant may provide additional descriptions or context (optional)</w:t>
      </w:r>
      <w:r w:rsidR="25CBE296" w:rsidRPr="7BD51B37">
        <w:rPr>
          <w:rFonts w:cs="Arial"/>
          <w:i/>
          <w:iCs/>
          <w:color w:val="0000FF"/>
        </w:rPr>
        <w:t>.</w:t>
      </w:r>
      <w:r w:rsidR="40B85395" w:rsidRPr="7BD51B37">
        <w:rPr>
          <w:rFonts w:cs="Arial"/>
          <w:i/>
          <w:iCs/>
          <w:color w:val="0000FF"/>
        </w:rPr>
        <w:t>&gt;</w:t>
      </w:r>
    </w:p>
    <w:p w14:paraId="5E948AA8" w14:textId="026716AD" w:rsidR="00C428E4" w:rsidRPr="00CE4851" w:rsidRDefault="00982F2A" w:rsidP="00C428E4">
      <w:pPr>
        <w:keepNext/>
        <w:keepLines/>
        <w:widowControl w:val="0"/>
        <w:spacing w:after="120"/>
        <w:rPr>
          <w:rFonts w:cs="Arial"/>
          <w:i/>
          <w:color w:val="0000FF"/>
          <w:szCs w:val="24"/>
        </w:rPr>
      </w:pPr>
      <w:r w:rsidRPr="00CE4851">
        <w:rPr>
          <w:rFonts w:cs="Arial"/>
          <w:b/>
          <w:szCs w:val="24"/>
        </w:rPr>
        <w:t>The Recipient shall:</w:t>
      </w:r>
      <w:r w:rsidR="00C428E4">
        <w:rPr>
          <w:rFonts w:cs="Arial"/>
          <w:b/>
          <w:szCs w:val="24"/>
        </w:rPr>
        <w:t xml:space="preserve"> </w:t>
      </w:r>
      <w:r w:rsidR="00C428E4" w:rsidRPr="00CE4851">
        <w:rPr>
          <w:rFonts w:cs="Arial"/>
          <w:i/>
          <w:color w:val="0000FF"/>
          <w:szCs w:val="24"/>
        </w:rPr>
        <w:t>&lt;</w:t>
      </w:r>
      <w:r w:rsidR="00C428E4">
        <w:rPr>
          <w:rFonts w:cs="Arial"/>
          <w:i/>
          <w:color w:val="0000FF"/>
          <w:szCs w:val="24"/>
        </w:rPr>
        <w:t xml:space="preserve">Applicant may </w:t>
      </w:r>
      <w:r w:rsidR="00644E9D">
        <w:rPr>
          <w:rFonts w:cs="Arial"/>
          <w:i/>
          <w:color w:val="0000FF"/>
          <w:szCs w:val="24"/>
        </w:rPr>
        <w:t>add to</w:t>
      </w:r>
      <w:r w:rsidR="00C428E4">
        <w:rPr>
          <w:rFonts w:cs="Arial"/>
          <w:i/>
          <w:color w:val="0000FF"/>
          <w:szCs w:val="24"/>
        </w:rPr>
        <w:t xml:space="preserve"> this section (optional)</w:t>
      </w:r>
      <w:r w:rsidR="00595251">
        <w:rPr>
          <w:rFonts w:cs="Arial"/>
          <w:i/>
          <w:color w:val="0000FF"/>
          <w:szCs w:val="24"/>
        </w:rPr>
        <w:t>. The current text below reflects the requirements outlined in the solicitation manual.</w:t>
      </w:r>
      <w:r w:rsidR="00C428E4" w:rsidRPr="00CE4851">
        <w:rPr>
          <w:rFonts w:cs="Arial"/>
          <w:i/>
          <w:color w:val="0000FF"/>
          <w:szCs w:val="24"/>
        </w:rPr>
        <w:t>&gt;</w:t>
      </w:r>
    </w:p>
    <w:p w14:paraId="0E52CB7E" w14:textId="7B939ED8" w:rsidR="00EF19A2" w:rsidRPr="003B651C" w:rsidRDefault="00C428E4" w:rsidP="001078A0">
      <w:pPr>
        <w:keepLines/>
        <w:widowControl w:val="0"/>
        <w:numPr>
          <w:ilvl w:val="0"/>
          <w:numId w:val="32"/>
        </w:numPr>
        <w:spacing w:after="120"/>
        <w:ind w:left="1080"/>
        <w:rPr>
          <w:rFonts w:cs="Arial"/>
          <w:iCs/>
          <w:szCs w:val="24"/>
        </w:rPr>
      </w:pPr>
      <w:r w:rsidRPr="00C428E4">
        <w:rPr>
          <w:rFonts w:cs="Arial"/>
          <w:iCs/>
          <w:szCs w:val="24"/>
        </w:rPr>
        <w:t>Accumulate 100 or more deployment credits as described in Section II.B.2 of the solicitation manual.</w:t>
      </w:r>
      <w:r w:rsidR="00EF19A2">
        <w:rPr>
          <w:rFonts w:cs="Arial"/>
          <w:iCs/>
          <w:szCs w:val="24"/>
        </w:rPr>
        <w:t xml:space="preserve"> The recipient shall meet this requirement with the following planned deployments: </w:t>
      </w:r>
      <w:r w:rsidR="00EF19A2">
        <w:rPr>
          <w:rFonts w:cs="Arial"/>
          <w:i/>
          <w:color w:val="0000FF"/>
          <w:szCs w:val="24"/>
        </w:rPr>
        <w:t xml:space="preserve">&lt;Applicant shall complete </w:t>
      </w:r>
      <w:r w:rsidR="003B651C">
        <w:rPr>
          <w:rFonts w:cs="Arial"/>
          <w:i/>
          <w:color w:val="0000FF"/>
          <w:szCs w:val="24"/>
        </w:rPr>
        <w:t>Table 1</w:t>
      </w:r>
      <w:r w:rsidR="00EF19A2">
        <w:rPr>
          <w:rFonts w:cs="Arial"/>
          <w:i/>
          <w:color w:val="0000FF"/>
          <w:szCs w:val="24"/>
        </w:rPr>
        <w:t xml:space="preserve"> below</w:t>
      </w:r>
      <w:r w:rsidR="006715BB">
        <w:rPr>
          <w:rFonts w:cs="Arial"/>
          <w:i/>
          <w:color w:val="0000FF"/>
          <w:szCs w:val="24"/>
        </w:rPr>
        <w:t xml:space="preserve">. If </w:t>
      </w:r>
      <w:r w:rsidR="009A7E75">
        <w:rPr>
          <w:rFonts w:cs="Arial"/>
          <w:i/>
          <w:color w:val="0000FF"/>
          <w:szCs w:val="24"/>
        </w:rPr>
        <w:t>the planned deployment type is not listed, add new rows as needed.</w:t>
      </w:r>
      <w:r w:rsidR="00EF19A2">
        <w:rPr>
          <w:rFonts w:cs="Arial"/>
          <w:i/>
          <w:color w:val="0000FF"/>
          <w:szCs w:val="24"/>
        </w:rPr>
        <w:t>&gt;</w:t>
      </w:r>
    </w:p>
    <w:p w14:paraId="17FDDE7B" w14:textId="71B9931E" w:rsidR="003B651C" w:rsidRPr="003B651C" w:rsidRDefault="003B651C" w:rsidP="003B651C">
      <w:pPr>
        <w:keepLines/>
        <w:widowControl w:val="0"/>
        <w:spacing w:after="120"/>
        <w:ind w:left="1440"/>
        <w:rPr>
          <w:rFonts w:cs="Arial"/>
          <w:b/>
          <w:bCs/>
          <w:iCs/>
          <w:sz w:val="20"/>
        </w:rPr>
      </w:pPr>
      <w:r w:rsidRPr="003B651C">
        <w:rPr>
          <w:rFonts w:cs="Arial"/>
          <w:b/>
          <w:bCs/>
          <w:iCs/>
          <w:sz w:val="20"/>
        </w:rPr>
        <w:t xml:space="preserve">Table 1: Summary of Planned </w:t>
      </w:r>
      <w:r w:rsidR="002F7647">
        <w:rPr>
          <w:rFonts w:cs="Arial"/>
          <w:b/>
          <w:bCs/>
          <w:iCs/>
          <w:sz w:val="20"/>
        </w:rPr>
        <w:t xml:space="preserve">Phase 1 </w:t>
      </w:r>
      <w:r w:rsidRPr="003B651C">
        <w:rPr>
          <w:rFonts w:cs="Arial"/>
          <w:b/>
          <w:bCs/>
          <w:iCs/>
          <w:sz w:val="20"/>
        </w:rPr>
        <w:t>Deployments</w:t>
      </w:r>
    </w:p>
    <w:tbl>
      <w:tblPr>
        <w:tblStyle w:val="TableGrid"/>
        <w:tblW w:w="0" w:type="auto"/>
        <w:tblInd w:w="1440" w:type="dxa"/>
        <w:tblLook w:val="04A0" w:firstRow="1" w:lastRow="0" w:firstColumn="1" w:lastColumn="0" w:noHBand="0" w:noVBand="1"/>
      </w:tblPr>
      <w:tblGrid>
        <w:gridCol w:w="3955"/>
        <w:gridCol w:w="1530"/>
        <w:gridCol w:w="2425"/>
      </w:tblGrid>
      <w:tr w:rsidR="00EF19A2" w:rsidRPr="00595251" w14:paraId="68A607DB" w14:textId="77777777" w:rsidTr="54141EAC">
        <w:trPr>
          <w:trHeight w:val="534"/>
        </w:trPr>
        <w:tc>
          <w:tcPr>
            <w:tcW w:w="3955" w:type="dxa"/>
            <w:vAlign w:val="center"/>
          </w:tcPr>
          <w:p w14:paraId="195562A3" w14:textId="77777777" w:rsidR="00EF19A2" w:rsidRPr="00595251" w:rsidRDefault="00EF19A2" w:rsidP="00CD51E2">
            <w:pPr>
              <w:keepLines/>
              <w:widowControl w:val="0"/>
              <w:spacing w:after="120"/>
              <w:rPr>
                <w:rFonts w:cs="Arial"/>
                <w:b/>
                <w:bCs/>
                <w:iCs/>
                <w:sz w:val="20"/>
              </w:rPr>
            </w:pPr>
            <w:r w:rsidRPr="00595251">
              <w:rPr>
                <w:rFonts w:cs="Arial"/>
                <w:b/>
                <w:bCs/>
                <w:iCs/>
                <w:sz w:val="20"/>
              </w:rPr>
              <w:t>Deployment Type</w:t>
            </w:r>
          </w:p>
        </w:tc>
        <w:tc>
          <w:tcPr>
            <w:tcW w:w="1530" w:type="dxa"/>
            <w:vAlign w:val="center"/>
          </w:tcPr>
          <w:p w14:paraId="7BB5D417" w14:textId="77777777" w:rsidR="00EF19A2" w:rsidRPr="00595251" w:rsidRDefault="00EF19A2" w:rsidP="00CD51E2">
            <w:pPr>
              <w:keepLines/>
              <w:widowControl w:val="0"/>
              <w:spacing w:after="120"/>
              <w:rPr>
                <w:rFonts w:cs="Arial"/>
                <w:b/>
                <w:bCs/>
                <w:iCs/>
                <w:sz w:val="20"/>
              </w:rPr>
            </w:pPr>
            <w:r w:rsidRPr="00595251">
              <w:rPr>
                <w:rFonts w:cs="Arial"/>
                <w:b/>
                <w:bCs/>
                <w:iCs/>
                <w:sz w:val="20"/>
              </w:rPr>
              <w:t>Number of Deployments</w:t>
            </w:r>
          </w:p>
        </w:tc>
        <w:tc>
          <w:tcPr>
            <w:tcW w:w="2425" w:type="dxa"/>
            <w:vAlign w:val="center"/>
          </w:tcPr>
          <w:p w14:paraId="09965E23" w14:textId="77777777" w:rsidR="00EF19A2" w:rsidRPr="00595251" w:rsidRDefault="00EF19A2" w:rsidP="00CD51E2">
            <w:pPr>
              <w:keepLines/>
              <w:widowControl w:val="0"/>
              <w:spacing w:after="120"/>
              <w:rPr>
                <w:rFonts w:cs="Arial"/>
                <w:b/>
                <w:bCs/>
                <w:iCs/>
                <w:sz w:val="20"/>
              </w:rPr>
            </w:pPr>
            <w:r>
              <w:rPr>
                <w:rFonts w:cs="Arial"/>
                <w:b/>
                <w:bCs/>
                <w:iCs/>
                <w:sz w:val="20"/>
              </w:rPr>
              <w:t>Calculated</w:t>
            </w:r>
            <w:r w:rsidRPr="00595251">
              <w:rPr>
                <w:rFonts w:cs="Arial"/>
                <w:b/>
                <w:bCs/>
                <w:iCs/>
                <w:sz w:val="20"/>
              </w:rPr>
              <w:t xml:space="preserve"> Deployment Credits</w:t>
            </w:r>
          </w:p>
        </w:tc>
      </w:tr>
      <w:tr w:rsidR="00EF19A2" w:rsidRPr="00595251" w14:paraId="257C935C" w14:textId="77777777" w:rsidTr="54141EAC">
        <w:trPr>
          <w:trHeight w:val="856"/>
        </w:trPr>
        <w:tc>
          <w:tcPr>
            <w:tcW w:w="3955" w:type="dxa"/>
            <w:vAlign w:val="center"/>
          </w:tcPr>
          <w:p w14:paraId="44883DAA" w14:textId="77777777" w:rsidR="00EF19A2" w:rsidRDefault="00EF19A2" w:rsidP="00CD51E2">
            <w:pPr>
              <w:keepLines/>
              <w:widowControl w:val="0"/>
              <w:spacing w:after="120"/>
              <w:rPr>
                <w:rFonts w:cs="Arial"/>
                <w:iCs/>
                <w:sz w:val="20"/>
              </w:rPr>
            </w:pPr>
            <w:r w:rsidRPr="00595251">
              <w:rPr>
                <w:rFonts w:cs="Arial"/>
                <w:iCs/>
                <w:sz w:val="20"/>
              </w:rPr>
              <w:t>New</w:t>
            </w:r>
            <w:r>
              <w:rPr>
                <w:rFonts w:cs="Arial"/>
                <w:iCs/>
                <w:sz w:val="20"/>
              </w:rPr>
              <w:t xml:space="preserve"> unidirectional</w:t>
            </w:r>
            <w:r w:rsidRPr="00595251">
              <w:rPr>
                <w:rFonts w:cs="Arial"/>
                <w:iCs/>
                <w:sz w:val="20"/>
              </w:rPr>
              <w:t xml:space="preserve"> </w:t>
            </w:r>
            <w:r>
              <w:rPr>
                <w:rFonts w:cs="Arial"/>
                <w:iCs/>
                <w:sz w:val="20"/>
              </w:rPr>
              <w:t>charging hardware/</w:t>
            </w:r>
            <w:r w:rsidRPr="00595251">
              <w:rPr>
                <w:rFonts w:cs="Arial"/>
                <w:iCs/>
                <w:sz w:val="20"/>
              </w:rPr>
              <w:t xml:space="preserve">EVSE </w:t>
            </w:r>
          </w:p>
          <w:p w14:paraId="2660DACD" w14:textId="23ED30EE" w:rsidR="00EF19A2" w:rsidRPr="00595251" w:rsidRDefault="00EF19A2" w:rsidP="046A553A">
            <w:pPr>
              <w:keepLines/>
              <w:widowControl w:val="0"/>
              <w:spacing w:after="120"/>
              <w:rPr>
                <w:rFonts w:cs="Arial"/>
                <w:sz w:val="20"/>
              </w:rPr>
            </w:pPr>
            <w:r w:rsidRPr="046A553A">
              <w:rPr>
                <w:rFonts w:cs="Arial"/>
                <w:sz w:val="20"/>
              </w:rPr>
              <w:t>(22 kW</w:t>
            </w:r>
            <w:r w:rsidR="0F51B1C6" w:rsidRPr="046A553A">
              <w:rPr>
                <w:rFonts w:cs="Arial"/>
                <w:sz w:val="20"/>
              </w:rPr>
              <w:t xml:space="preserve"> or less</w:t>
            </w:r>
            <w:r w:rsidRPr="046A553A">
              <w:rPr>
                <w:rFonts w:cs="Arial"/>
                <w:sz w:val="20"/>
              </w:rPr>
              <w:t>)</w:t>
            </w:r>
          </w:p>
          <w:p w14:paraId="39B28C2F" w14:textId="343A4467" w:rsidR="00EF19A2" w:rsidRPr="00595251" w:rsidRDefault="3D577B10" w:rsidP="046A553A">
            <w:pPr>
              <w:keepLines/>
              <w:widowControl w:val="0"/>
              <w:spacing w:after="120"/>
              <w:rPr>
                <w:rFonts w:cs="Arial"/>
                <w:i/>
                <w:iCs/>
                <w:color w:val="0000FF"/>
                <w:sz w:val="20"/>
              </w:rPr>
            </w:pPr>
            <w:r w:rsidRPr="046A553A">
              <w:rPr>
                <w:rFonts w:cs="Arial"/>
                <w:i/>
                <w:iCs/>
                <w:color w:val="0000FF"/>
                <w:sz w:val="20"/>
              </w:rPr>
              <w:t>&lt;Indicate EVSE model</w:t>
            </w:r>
            <w:r w:rsidR="7743EE9B" w:rsidRPr="046A553A">
              <w:rPr>
                <w:rFonts w:cs="Arial"/>
                <w:i/>
                <w:iCs/>
                <w:color w:val="0000FF"/>
                <w:sz w:val="20"/>
              </w:rPr>
              <w:t xml:space="preserve"> here</w:t>
            </w:r>
            <w:r w:rsidRPr="046A553A">
              <w:rPr>
                <w:rFonts w:cs="Arial"/>
                <w:i/>
                <w:iCs/>
                <w:color w:val="0000FF"/>
                <w:sz w:val="20"/>
              </w:rPr>
              <w:t>. If model is not yet determined, describe planned EVSE specs.&gt;</w:t>
            </w:r>
          </w:p>
        </w:tc>
        <w:tc>
          <w:tcPr>
            <w:tcW w:w="1530" w:type="dxa"/>
            <w:vAlign w:val="center"/>
          </w:tcPr>
          <w:p w14:paraId="11B8B05B" w14:textId="77777777" w:rsidR="00EF19A2" w:rsidRPr="00595251" w:rsidRDefault="00EF19A2" w:rsidP="00CD51E2">
            <w:pPr>
              <w:keepLines/>
              <w:widowControl w:val="0"/>
              <w:spacing w:after="120"/>
              <w:rPr>
                <w:rFonts w:cs="Arial"/>
                <w:i/>
                <w:sz w:val="20"/>
              </w:rPr>
            </w:pPr>
            <w:r w:rsidRPr="00595251">
              <w:rPr>
                <w:rFonts w:cs="Arial"/>
                <w:i/>
                <w:color w:val="0000FF"/>
                <w:sz w:val="20"/>
              </w:rPr>
              <w:t>&lt;A&gt;</w:t>
            </w:r>
          </w:p>
        </w:tc>
        <w:tc>
          <w:tcPr>
            <w:tcW w:w="2425" w:type="dxa"/>
            <w:vAlign w:val="center"/>
          </w:tcPr>
          <w:p w14:paraId="75525F42" w14:textId="77777777" w:rsidR="00EF19A2" w:rsidRDefault="00EF19A2" w:rsidP="00CD51E2">
            <w:pPr>
              <w:keepLines/>
              <w:widowControl w:val="0"/>
              <w:spacing w:after="120"/>
              <w:rPr>
                <w:rFonts w:cs="Arial"/>
                <w:i/>
                <w:color w:val="0000FF"/>
                <w:sz w:val="20"/>
              </w:rPr>
            </w:pPr>
            <w:r w:rsidRPr="00595251">
              <w:rPr>
                <w:rFonts w:cs="Arial"/>
                <w:i/>
                <w:color w:val="0000FF"/>
                <w:sz w:val="20"/>
              </w:rPr>
              <w:t>&lt;</w:t>
            </w:r>
            <w:r>
              <w:rPr>
                <w:rFonts w:cs="Arial"/>
                <w:i/>
                <w:color w:val="0000FF"/>
                <w:sz w:val="20"/>
              </w:rPr>
              <w:t>= A*1</w:t>
            </w:r>
            <w:r w:rsidRPr="00595251">
              <w:rPr>
                <w:rFonts w:cs="Arial"/>
                <w:i/>
                <w:color w:val="0000FF"/>
                <w:sz w:val="20"/>
              </w:rPr>
              <w:t>&gt;</w:t>
            </w:r>
          </w:p>
          <w:p w14:paraId="741D5CC3" w14:textId="77777777" w:rsidR="00EF19A2" w:rsidRPr="00595251" w:rsidRDefault="00EF19A2" w:rsidP="00CD51E2">
            <w:pPr>
              <w:keepLines/>
              <w:widowControl w:val="0"/>
              <w:spacing w:after="120"/>
              <w:rPr>
                <w:rFonts w:cs="Arial"/>
                <w:iCs/>
                <w:sz w:val="20"/>
              </w:rPr>
            </w:pPr>
            <w:r>
              <w:rPr>
                <w:rFonts w:cs="Arial"/>
                <w:i/>
                <w:color w:val="0000FF"/>
                <w:sz w:val="20"/>
              </w:rPr>
              <w:t>1 credit per deployment</w:t>
            </w:r>
          </w:p>
        </w:tc>
      </w:tr>
      <w:tr w:rsidR="00EF19A2" w:rsidRPr="00595251" w14:paraId="5D5A9EAA" w14:textId="77777777" w:rsidTr="54141EAC">
        <w:trPr>
          <w:trHeight w:val="856"/>
        </w:trPr>
        <w:tc>
          <w:tcPr>
            <w:tcW w:w="3955" w:type="dxa"/>
            <w:vAlign w:val="center"/>
          </w:tcPr>
          <w:p w14:paraId="372E0744" w14:textId="77777777" w:rsidR="00EF19A2" w:rsidRDefault="00EF19A2" w:rsidP="00CD51E2">
            <w:pPr>
              <w:keepLines/>
              <w:widowControl w:val="0"/>
              <w:spacing w:after="120"/>
              <w:rPr>
                <w:rFonts w:cs="Arial"/>
                <w:iCs/>
                <w:sz w:val="20"/>
              </w:rPr>
            </w:pPr>
            <w:r>
              <w:rPr>
                <w:rFonts w:cs="Arial"/>
                <w:iCs/>
                <w:sz w:val="20"/>
              </w:rPr>
              <w:t>New bidirectional charging hardware/EVSE</w:t>
            </w:r>
          </w:p>
          <w:p w14:paraId="2C1764BC" w14:textId="5FCA5E2B" w:rsidR="00EF19A2" w:rsidRPr="00595251" w:rsidRDefault="00EF19A2" w:rsidP="046A553A">
            <w:pPr>
              <w:keepLines/>
              <w:widowControl w:val="0"/>
              <w:spacing w:after="120"/>
              <w:rPr>
                <w:rFonts w:cs="Arial"/>
                <w:sz w:val="20"/>
              </w:rPr>
            </w:pPr>
            <w:r w:rsidRPr="046A553A">
              <w:rPr>
                <w:rFonts w:cs="Arial"/>
                <w:sz w:val="20"/>
              </w:rPr>
              <w:t>(</w:t>
            </w:r>
            <w:r w:rsidR="3F059FCE" w:rsidRPr="046A553A">
              <w:rPr>
                <w:rFonts w:cs="Arial"/>
                <w:sz w:val="20"/>
              </w:rPr>
              <w:t>2</w:t>
            </w:r>
            <w:r w:rsidRPr="046A553A">
              <w:rPr>
                <w:rFonts w:cs="Arial"/>
                <w:sz w:val="20"/>
              </w:rPr>
              <w:t>2 kW</w:t>
            </w:r>
            <w:r w:rsidR="388488F8" w:rsidRPr="046A553A">
              <w:rPr>
                <w:rFonts w:cs="Arial"/>
                <w:sz w:val="20"/>
              </w:rPr>
              <w:t xml:space="preserve"> or less</w:t>
            </w:r>
            <w:r w:rsidRPr="046A553A">
              <w:rPr>
                <w:rFonts w:cs="Arial"/>
                <w:sz w:val="20"/>
              </w:rPr>
              <w:t>)</w:t>
            </w:r>
          </w:p>
          <w:p w14:paraId="7BD9832E" w14:textId="4D28DF19" w:rsidR="00EF19A2" w:rsidRPr="00595251" w:rsidRDefault="5EA01115" w:rsidP="046A553A">
            <w:pPr>
              <w:keepLines/>
              <w:widowControl w:val="0"/>
              <w:spacing w:after="120"/>
              <w:rPr>
                <w:rFonts w:cs="Arial"/>
                <w:i/>
                <w:iCs/>
                <w:color w:val="0000FF"/>
                <w:sz w:val="20"/>
              </w:rPr>
            </w:pPr>
            <w:r w:rsidRPr="046A553A">
              <w:rPr>
                <w:rFonts w:cs="Arial"/>
                <w:i/>
                <w:iCs/>
                <w:color w:val="0000FF"/>
                <w:sz w:val="20"/>
              </w:rPr>
              <w:t>&lt;Indicate EVSE model</w:t>
            </w:r>
            <w:r w:rsidR="128E6DE5" w:rsidRPr="046A553A">
              <w:rPr>
                <w:rFonts w:cs="Arial"/>
                <w:i/>
                <w:iCs/>
                <w:color w:val="0000FF"/>
                <w:sz w:val="20"/>
              </w:rPr>
              <w:t xml:space="preserve"> here</w:t>
            </w:r>
            <w:r w:rsidRPr="046A553A">
              <w:rPr>
                <w:rFonts w:cs="Arial"/>
                <w:i/>
                <w:iCs/>
                <w:color w:val="0000FF"/>
                <w:sz w:val="20"/>
              </w:rPr>
              <w:t>. If model is not yet determined, describe planned EVSE specs.&gt;</w:t>
            </w:r>
          </w:p>
        </w:tc>
        <w:tc>
          <w:tcPr>
            <w:tcW w:w="1530" w:type="dxa"/>
            <w:vAlign w:val="center"/>
          </w:tcPr>
          <w:p w14:paraId="628A86DA" w14:textId="77777777" w:rsidR="00EF19A2" w:rsidRPr="00595251" w:rsidRDefault="00EF19A2" w:rsidP="00CD51E2">
            <w:pPr>
              <w:keepLines/>
              <w:widowControl w:val="0"/>
              <w:spacing w:after="120"/>
              <w:rPr>
                <w:rFonts w:cs="Arial"/>
                <w:i/>
                <w:sz w:val="20"/>
              </w:rPr>
            </w:pPr>
            <w:r w:rsidRPr="00595251">
              <w:rPr>
                <w:rFonts w:cs="Arial"/>
                <w:i/>
                <w:color w:val="0000FF"/>
                <w:sz w:val="20"/>
              </w:rPr>
              <w:t>&lt;B&gt;</w:t>
            </w:r>
          </w:p>
        </w:tc>
        <w:tc>
          <w:tcPr>
            <w:tcW w:w="2425" w:type="dxa"/>
            <w:vAlign w:val="center"/>
          </w:tcPr>
          <w:p w14:paraId="77643EDF" w14:textId="77777777" w:rsidR="00EF19A2" w:rsidRDefault="00EF19A2" w:rsidP="00CD51E2">
            <w:pPr>
              <w:keepLines/>
              <w:widowControl w:val="0"/>
              <w:spacing w:after="120"/>
              <w:rPr>
                <w:rFonts w:cs="Arial"/>
                <w:i/>
                <w:color w:val="0000FF"/>
                <w:sz w:val="20"/>
              </w:rPr>
            </w:pPr>
            <w:r w:rsidRPr="00595251">
              <w:rPr>
                <w:rFonts w:cs="Arial"/>
                <w:i/>
                <w:color w:val="0000FF"/>
                <w:sz w:val="20"/>
              </w:rPr>
              <w:t>&lt;</w:t>
            </w:r>
            <w:r>
              <w:rPr>
                <w:rFonts w:cs="Arial"/>
                <w:i/>
                <w:color w:val="0000FF"/>
                <w:sz w:val="20"/>
              </w:rPr>
              <w:t>= B*2.5</w:t>
            </w:r>
            <w:r w:rsidRPr="00595251">
              <w:rPr>
                <w:rFonts w:cs="Arial"/>
                <w:i/>
                <w:color w:val="0000FF"/>
                <w:sz w:val="20"/>
              </w:rPr>
              <w:t>&gt;</w:t>
            </w:r>
          </w:p>
          <w:p w14:paraId="5BCCDD82" w14:textId="77777777" w:rsidR="00EF19A2" w:rsidRPr="00595251" w:rsidRDefault="00EF19A2" w:rsidP="00CD51E2">
            <w:pPr>
              <w:keepLines/>
              <w:widowControl w:val="0"/>
              <w:spacing w:after="120"/>
              <w:rPr>
                <w:rFonts w:cs="Arial"/>
                <w:iCs/>
                <w:sz w:val="20"/>
              </w:rPr>
            </w:pPr>
            <w:r>
              <w:rPr>
                <w:rFonts w:cs="Arial"/>
                <w:i/>
                <w:color w:val="0000FF"/>
                <w:sz w:val="20"/>
              </w:rPr>
              <w:t>2.5 credits per deployment</w:t>
            </w:r>
          </w:p>
        </w:tc>
      </w:tr>
      <w:tr w:rsidR="00EF19A2" w:rsidRPr="00595251" w14:paraId="70E19957" w14:textId="77777777" w:rsidTr="54141EAC">
        <w:trPr>
          <w:trHeight w:val="1068"/>
        </w:trPr>
        <w:tc>
          <w:tcPr>
            <w:tcW w:w="3955" w:type="dxa"/>
            <w:vAlign w:val="center"/>
          </w:tcPr>
          <w:p w14:paraId="7885C2CF" w14:textId="2E925587" w:rsidR="00EF19A2" w:rsidRDefault="00EF19A2" w:rsidP="7BD51B37">
            <w:pPr>
              <w:keepLines/>
              <w:widowControl w:val="0"/>
              <w:spacing w:after="120"/>
              <w:rPr>
                <w:rFonts w:cs="Arial"/>
                <w:sz w:val="20"/>
              </w:rPr>
            </w:pPr>
            <w:r w:rsidRPr="7BD51B37">
              <w:rPr>
                <w:rFonts w:cs="Arial"/>
                <w:sz w:val="20"/>
              </w:rPr>
              <w:lastRenderedPageBreak/>
              <w:t xml:space="preserve">New </w:t>
            </w:r>
            <w:r w:rsidR="05234D22" w:rsidRPr="7BD51B37">
              <w:rPr>
                <w:rFonts w:cs="Arial"/>
                <w:sz w:val="20"/>
              </w:rPr>
              <w:t xml:space="preserve">higher-power </w:t>
            </w:r>
            <w:r w:rsidRPr="7BD51B37">
              <w:rPr>
                <w:rFonts w:cs="Arial"/>
                <w:sz w:val="20"/>
              </w:rPr>
              <w:t xml:space="preserve">charging hardware/EVSE </w:t>
            </w:r>
          </w:p>
          <w:p w14:paraId="7FC605CA" w14:textId="3FB00585" w:rsidR="00EF19A2" w:rsidRPr="00595251" w:rsidRDefault="00EF19A2" w:rsidP="046A553A">
            <w:pPr>
              <w:keepLines/>
              <w:widowControl w:val="0"/>
              <w:spacing w:after="120"/>
              <w:rPr>
                <w:rFonts w:cs="Arial"/>
                <w:sz w:val="20"/>
              </w:rPr>
            </w:pPr>
            <w:r w:rsidRPr="046A553A">
              <w:rPr>
                <w:rFonts w:cs="Arial"/>
                <w:sz w:val="20"/>
              </w:rPr>
              <w:t>(</w:t>
            </w:r>
            <w:r w:rsidR="6F8F9C62" w:rsidRPr="046A553A">
              <w:rPr>
                <w:rFonts w:cs="Arial"/>
                <w:sz w:val="20"/>
              </w:rPr>
              <w:t xml:space="preserve">greater than </w:t>
            </w:r>
            <w:r w:rsidRPr="046A553A">
              <w:rPr>
                <w:rFonts w:cs="Arial"/>
                <w:sz w:val="20"/>
              </w:rPr>
              <w:t>22 kW</w:t>
            </w:r>
            <w:r w:rsidR="79AD3BEA" w:rsidRPr="046A553A">
              <w:rPr>
                <w:rFonts w:cs="Arial"/>
                <w:sz w:val="20"/>
              </w:rPr>
              <w:t xml:space="preserve">, </w:t>
            </w:r>
            <w:proofErr w:type="spellStart"/>
            <w:r w:rsidR="79AD3BEA" w:rsidRPr="046A553A">
              <w:rPr>
                <w:rFonts w:cs="Arial"/>
                <w:sz w:val="20"/>
              </w:rPr>
              <w:t>uni</w:t>
            </w:r>
            <w:proofErr w:type="spellEnd"/>
            <w:r w:rsidR="79AD3BEA" w:rsidRPr="046A553A">
              <w:rPr>
                <w:rFonts w:cs="Arial"/>
                <w:sz w:val="20"/>
              </w:rPr>
              <w:t xml:space="preserve"> or bidirectional</w:t>
            </w:r>
            <w:r w:rsidRPr="046A553A">
              <w:rPr>
                <w:rFonts w:cs="Arial"/>
                <w:sz w:val="20"/>
              </w:rPr>
              <w:t>)</w:t>
            </w:r>
          </w:p>
          <w:p w14:paraId="3E8F8459" w14:textId="08D5E1BE" w:rsidR="00EF19A2" w:rsidRPr="00595251" w:rsidRDefault="6E10614C" w:rsidP="046A553A">
            <w:pPr>
              <w:keepLines/>
              <w:widowControl w:val="0"/>
              <w:spacing w:after="120"/>
              <w:rPr>
                <w:rFonts w:cs="Arial"/>
                <w:i/>
                <w:iCs/>
                <w:color w:val="0000FF"/>
                <w:sz w:val="20"/>
              </w:rPr>
            </w:pPr>
            <w:r w:rsidRPr="046A553A">
              <w:rPr>
                <w:rFonts w:cs="Arial"/>
                <w:i/>
                <w:iCs/>
                <w:color w:val="0000FF"/>
                <w:sz w:val="20"/>
              </w:rPr>
              <w:t>&lt;Indicate EVSE model</w:t>
            </w:r>
            <w:r w:rsidR="62EDBCB2" w:rsidRPr="046A553A">
              <w:rPr>
                <w:rFonts w:cs="Arial"/>
                <w:i/>
                <w:iCs/>
                <w:color w:val="0000FF"/>
                <w:sz w:val="20"/>
              </w:rPr>
              <w:t xml:space="preserve"> here</w:t>
            </w:r>
            <w:r w:rsidRPr="046A553A">
              <w:rPr>
                <w:rFonts w:cs="Arial"/>
                <w:i/>
                <w:iCs/>
                <w:color w:val="0000FF"/>
                <w:sz w:val="20"/>
              </w:rPr>
              <w:t>. If model is not yet determined, describe planned EVSE specs.&gt;</w:t>
            </w:r>
          </w:p>
        </w:tc>
        <w:tc>
          <w:tcPr>
            <w:tcW w:w="1530" w:type="dxa"/>
            <w:vAlign w:val="center"/>
          </w:tcPr>
          <w:p w14:paraId="22D51BA2" w14:textId="77777777" w:rsidR="00EF19A2" w:rsidRPr="00595251" w:rsidRDefault="00EF19A2" w:rsidP="00CD51E2">
            <w:pPr>
              <w:keepLines/>
              <w:widowControl w:val="0"/>
              <w:spacing w:after="120"/>
              <w:rPr>
                <w:rFonts w:cs="Arial"/>
                <w:i/>
                <w:sz w:val="20"/>
              </w:rPr>
            </w:pPr>
            <w:r w:rsidRPr="00595251">
              <w:rPr>
                <w:rFonts w:cs="Arial"/>
                <w:i/>
                <w:color w:val="0000FF"/>
                <w:sz w:val="20"/>
              </w:rPr>
              <w:t>&lt;C&gt;</w:t>
            </w:r>
          </w:p>
        </w:tc>
        <w:tc>
          <w:tcPr>
            <w:tcW w:w="2425" w:type="dxa"/>
            <w:vAlign w:val="center"/>
          </w:tcPr>
          <w:p w14:paraId="6491CC66" w14:textId="42C36877" w:rsidR="00EF19A2" w:rsidRDefault="00EF19A2" w:rsidP="00CD51E2">
            <w:pPr>
              <w:keepLines/>
              <w:widowControl w:val="0"/>
              <w:spacing w:after="120"/>
              <w:rPr>
                <w:rFonts w:cs="Arial"/>
                <w:i/>
                <w:color w:val="0000FF"/>
                <w:sz w:val="20"/>
              </w:rPr>
            </w:pPr>
            <w:r w:rsidRPr="00595251">
              <w:rPr>
                <w:rFonts w:cs="Arial"/>
                <w:i/>
                <w:color w:val="0000FF"/>
                <w:sz w:val="20"/>
              </w:rPr>
              <w:t>&lt;</w:t>
            </w:r>
            <w:r>
              <w:rPr>
                <w:rFonts w:cs="Arial"/>
                <w:i/>
                <w:color w:val="0000FF"/>
                <w:sz w:val="20"/>
              </w:rPr>
              <w:t>= C*(</w:t>
            </w:r>
            <w:proofErr w:type="spellStart"/>
            <w:r>
              <w:rPr>
                <w:rFonts w:cs="Arial"/>
                <w:i/>
                <w:color w:val="0000FF"/>
                <w:sz w:val="20"/>
              </w:rPr>
              <w:t>Ch</w:t>
            </w:r>
            <w:r w:rsidR="00E70FD5">
              <w:rPr>
                <w:rFonts w:cs="Arial"/>
                <w:i/>
                <w:color w:val="0000FF"/>
                <w:sz w:val="20"/>
              </w:rPr>
              <w:t>ar</w:t>
            </w:r>
            <w:r>
              <w:rPr>
                <w:rFonts w:cs="Arial"/>
                <w:i/>
                <w:color w:val="0000FF"/>
                <w:sz w:val="20"/>
              </w:rPr>
              <w:t>g</w:t>
            </w:r>
            <w:r w:rsidR="00E70FD5">
              <w:rPr>
                <w:rFonts w:cs="Arial"/>
                <w:i/>
                <w:color w:val="0000FF"/>
                <w:sz w:val="20"/>
              </w:rPr>
              <w:t>e_</w:t>
            </w:r>
            <w:r>
              <w:rPr>
                <w:rFonts w:cs="Arial"/>
                <w:i/>
                <w:color w:val="0000FF"/>
                <w:sz w:val="20"/>
              </w:rPr>
              <w:t>Pwr</w:t>
            </w:r>
            <w:proofErr w:type="spellEnd"/>
            <w:r>
              <w:rPr>
                <w:rFonts w:cs="Arial"/>
                <w:i/>
                <w:color w:val="0000FF"/>
                <w:sz w:val="20"/>
              </w:rPr>
              <w:t>/4.5)</w:t>
            </w:r>
            <w:r w:rsidRPr="00595251">
              <w:rPr>
                <w:rFonts w:cs="Arial"/>
                <w:i/>
                <w:color w:val="0000FF"/>
                <w:sz w:val="20"/>
              </w:rPr>
              <w:t>&gt;</w:t>
            </w:r>
          </w:p>
          <w:p w14:paraId="485B47E3" w14:textId="6FBA3497" w:rsidR="00EF19A2" w:rsidRPr="00595251" w:rsidRDefault="00EF19A2" w:rsidP="54141EAC">
            <w:pPr>
              <w:keepLines/>
              <w:widowControl w:val="0"/>
              <w:spacing w:after="120"/>
              <w:rPr>
                <w:rFonts w:cs="Arial"/>
                <w:sz w:val="20"/>
              </w:rPr>
            </w:pPr>
            <w:r w:rsidRPr="54141EAC">
              <w:rPr>
                <w:rFonts w:cs="Arial"/>
                <w:i/>
                <w:iCs/>
                <w:color w:val="0000FF"/>
                <w:sz w:val="20"/>
              </w:rPr>
              <w:t>1 credit per 4.5 kW of charge power capacity</w:t>
            </w:r>
            <w:r w:rsidR="00D36EE8" w:rsidRPr="54141EAC">
              <w:rPr>
                <w:rFonts w:cs="Arial"/>
                <w:b/>
                <w:bCs/>
                <w:i/>
                <w:iCs/>
                <w:color w:val="0000FF"/>
                <w:sz w:val="20"/>
                <w:u w:val="single"/>
              </w:rPr>
              <w:t>, up to 12.5 credits per deployment</w:t>
            </w:r>
          </w:p>
        </w:tc>
      </w:tr>
      <w:tr w:rsidR="00EF19A2" w:rsidRPr="00595251" w14:paraId="474EE755" w14:textId="77777777" w:rsidTr="54141EAC">
        <w:trPr>
          <w:trHeight w:val="856"/>
        </w:trPr>
        <w:tc>
          <w:tcPr>
            <w:tcW w:w="3955" w:type="dxa"/>
            <w:vAlign w:val="center"/>
          </w:tcPr>
          <w:p w14:paraId="19C4A28F" w14:textId="77777777" w:rsidR="00EF19A2" w:rsidRDefault="00EF19A2" w:rsidP="00CD51E2">
            <w:pPr>
              <w:keepLines/>
              <w:widowControl w:val="0"/>
              <w:spacing w:after="120"/>
              <w:rPr>
                <w:rFonts w:cs="Arial"/>
                <w:iCs/>
                <w:sz w:val="20"/>
              </w:rPr>
            </w:pPr>
            <w:r>
              <w:rPr>
                <w:rFonts w:cs="Arial"/>
                <w:iCs/>
                <w:sz w:val="20"/>
              </w:rPr>
              <w:t xml:space="preserve">Existing EVSE connected to product </w:t>
            </w:r>
          </w:p>
          <w:p w14:paraId="279CF67B" w14:textId="77777777" w:rsidR="00EF19A2" w:rsidRPr="00595251" w:rsidRDefault="00EF19A2" w:rsidP="00CD51E2">
            <w:pPr>
              <w:keepLines/>
              <w:widowControl w:val="0"/>
              <w:spacing w:after="120"/>
              <w:rPr>
                <w:rFonts w:cs="Arial"/>
                <w:iCs/>
                <w:sz w:val="20"/>
              </w:rPr>
            </w:pPr>
            <w:r>
              <w:rPr>
                <w:rFonts w:cs="Arial"/>
                <w:iCs/>
                <w:sz w:val="20"/>
              </w:rPr>
              <w:t>(for charging station management systems and other EVSE based products)</w:t>
            </w:r>
          </w:p>
        </w:tc>
        <w:tc>
          <w:tcPr>
            <w:tcW w:w="1530" w:type="dxa"/>
            <w:vAlign w:val="center"/>
          </w:tcPr>
          <w:p w14:paraId="4BA89ECE" w14:textId="77777777" w:rsidR="00EF19A2" w:rsidRPr="00595251" w:rsidRDefault="00EF19A2" w:rsidP="00CD51E2">
            <w:pPr>
              <w:keepLines/>
              <w:widowControl w:val="0"/>
              <w:spacing w:after="120"/>
              <w:rPr>
                <w:rFonts w:cs="Arial"/>
                <w:i/>
                <w:sz w:val="20"/>
              </w:rPr>
            </w:pPr>
            <w:r w:rsidRPr="00595251">
              <w:rPr>
                <w:rFonts w:cs="Arial"/>
                <w:i/>
                <w:color w:val="0000FF"/>
                <w:sz w:val="20"/>
              </w:rPr>
              <w:t>&lt;D&gt;</w:t>
            </w:r>
          </w:p>
        </w:tc>
        <w:tc>
          <w:tcPr>
            <w:tcW w:w="2425" w:type="dxa"/>
            <w:vAlign w:val="center"/>
          </w:tcPr>
          <w:p w14:paraId="1EE121AD" w14:textId="77777777" w:rsidR="00EF19A2" w:rsidRDefault="00EF19A2" w:rsidP="00CD51E2">
            <w:pPr>
              <w:keepLines/>
              <w:widowControl w:val="0"/>
              <w:spacing w:after="120"/>
              <w:rPr>
                <w:rFonts w:cs="Arial"/>
                <w:i/>
                <w:color w:val="0000FF"/>
                <w:sz w:val="20"/>
              </w:rPr>
            </w:pPr>
            <w:r w:rsidRPr="00595251">
              <w:rPr>
                <w:rFonts w:cs="Arial"/>
                <w:i/>
                <w:color w:val="0000FF"/>
                <w:sz w:val="20"/>
              </w:rPr>
              <w:t>&lt;</w:t>
            </w:r>
            <w:r>
              <w:rPr>
                <w:rFonts w:cs="Arial"/>
                <w:i/>
                <w:color w:val="0000FF"/>
                <w:sz w:val="20"/>
              </w:rPr>
              <w:t>= D*1&gt;</w:t>
            </w:r>
          </w:p>
          <w:p w14:paraId="3DD59F59" w14:textId="77777777" w:rsidR="00EF19A2" w:rsidRPr="00595251" w:rsidRDefault="00EF19A2" w:rsidP="00CD51E2">
            <w:pPr>
              <w:keepLines/>
              <w:widowControl w:val="0"/>
              <w:spacing w:after="120"/>
              <w:rPr>
                <w:rFonts w:cs="Arial"/>
                <w:iCs/>
                <w:sz w:val="20"/>
              </w:rPr>
            </w:pPr>
            <w:r>
              <w:rPr>
                <w:rFonts w:cs="Arial"/>
                <w:i/>
                <w:color w:val="0000FF"/>
                <w:sz w:val="20"/>
              </w:rPr>
              <w:t>1 credit per deployment</w:t>
            </w:r>
          </w:p>
        </w:tc>
      </w:tr>
      <w:tr w:rsidR="00EF19A2" w:rsidRPr="00595251" w14:paraId="3729EF24" w14:textId="77777777" w:rsidTr="54141EAC">
        <w:trPr>
          <w:trHeight w:val="856"/>
        </w:trPr>
        <w:tc>
          <w:tcPr>
            <w:tcW w:w="3955" w:type="dxa"/>
            <w:vAlign w:val="center"/>
          </w:tcPr>
          <w:p w14:paraId="390D8517" w14:textId="77777777" w:rsidR="00EF19A2" w:rsidRDefault="00EF19A2" w:rsidP="00CD51E2">
            <w:pPr>
              <w:keepLines/>
              <w:widowControl w:val="0"/>
              <w:spacing w:after="120"/>
              <w:rPr>
                <w:rFonts w:cs="Arial"/>
                <w:iCs/>
                <w:sz w:val="20"/>
              </w:rPr>
            </w:pPr>
            <w:r>
              <w:rPr>
                <w:rFonts w:cs="Arial"/>
                <w:iCs/>
                <w:sz w:val="20"/>
              </w:rPr>
              <w:t xml:space="preserve">Existing EV connected to product </w:t>
            </w:r>
          </w:p>
          <w:p w14:paraId="56B79BB2" w14:textId="77777777" w:rsidR="00EF19A2" w:rsidRDefault="00EF19A2" w:rsidP="00CD51E2">
            <w:pPr>
              <w:keepLines/>
              <w:widowControl w:val="0"/>
              <w:spacing w:after="120"/>
              <w:rPr>
                <w:rFonts w:cs="Arial"/>
                <w:iCs/>
                <w:sz w:val="20"/>
              </w:rPr>
            </w:pPr>
            <w:r>
              <w:rPr>
                <w:rFonts w:cs="Arial"/>
                <w:iCs/>
                <w:sz w:val="20"/>
              </w:rPr>
              <w:t>(for telematics aggregators and other EV based products)</w:t>
            </w:r>
          </w:p>
        </w:tc>
        <w:tc>
          <w:tcPr>
            <w:tcW w:w="1530" w:type="dxa"/>
            <w:vAlign w:val="center"/>
          </w:tcPr>
          <w:p w14:paraId="5CDCDB6C" w14:textId="77777777" w:rsidR="00EF19A2" w:rsidRPr="00595251" w:rsidRDefault="00EF19A2" w:rsidP="00CD51E2">
            <w:pPr>
              <w:keepLines/>
              <w:widowControl w:val="0"/>
              <w:spacing w:after="120"/>
              <w:rPr>
                <w:rFonts w:cs="Arial"/>
                <w:i/>
                <w:color w:val="0000FF"/>
                <w:sz w:val="20"/>
              </w:rPr>
            </w:pPr>
            <w:r>
              <w:rPr>
                <w:rFonts w:cs="Arial"/>
                <w:i/>
                <w:color w:val="0000FF"/>
                <w:sz w:val="20"/>
              </w:rPr>
              <w:t>&lt;E&gt;</w:t>
            </w:r>
          </w:p>
        </w:tc>
        <w:tc>
          <w:tcPr>
            <w:tcW w:w="2425" w:type="dxa"/>
            <w:vAlign w:val="center"/>
          </w:tcPr>
          <w:p w14:paraId="1FDA9D52" w14:textId="77777777" w:rsidR="00EF19A2" w:rsidRDefault="00EF19A2" w:rsidP="00CD51E2">
            <w:pPr>
              <w:keepLines/>
              <w:widowControl w:val="0"/>
              <w:spacing w:after="120"/>
              <w:rPr>
                <w:rFonts w:cs="Arial"/>
                <w:i/>
                <w:color w:val="0000FF"/>
                <w:sz w:val="20"/>
              </w:rPr>
            </w:pPr>
            <w:r w:rsidRPr="00595251">
              <w:rPr>
                <w:rFonts w:cs="Arial"/>
                <w:i/>
                <w:color w:val="0000FF"/>
                <w:sz w:val="20"/>
              </w:rPr>
              <w:t>&lt;</w:t>
            </w:r>
            <w:r>
              <w:rPr>
                <w:rFonts w:cs="Arial"/>
                <w:i/>
                <w:color w:val="0000FF"/>
                <w:sz w:val="20"/>
              </w:rPr>
              <w:t>= E*1&gt;</w:t>
            </w:r>
          </w:p>
          <w:p w14:paraId="20D21986" w14:textId="77777777" w:rsidR="00EF19A2" w:rsidRPr="00595251" w:rsidRDefault="00EF19A2" w:rsidP="00CD51E2">
            <w:pPr>
              <w:keepLines/>
              <w:widowControl w:val="0"/>
              <w:spacing w:after="120"/>
              <w:rPr>
                <w:rFonts w:cs="Arial"/>
                <w:iCs/>
                <w:sz w:val="20"/>
              </w:rPr>
            </w:pPr>
            <w:r>
              <w:rPr>
                <w:rFonts w:cs="Arial"/>
                <w:i/>
                <w:color w:val="0000FF"/>
                <w:sz w:val="20"/>
              </w:rPr>
              <w:t>1 credit per deployment</w:t>
            </w:r>
          </w:p>
        </w:tc>
      </w:tr>
      <w:tr w:rsidR="00EF19A2" w:rsidRPr="00595251" w14:paraId="3146DCEA" w14:textId="77777777" w:rsidTr="54141EAC">
        <w:trPr>
          <w:trHeight w:val="534"/>
        </w:trPr>
        <w:tc>
          <w:tcPr>
            <w:tcW w:w="3955" w:type="dxa"/>
            <w:vAlign w:val="center"/>
          </w:tcPr>
          <w:p w14:paraId="5EC7FA2A" w14:textId="77777777" w:rsidR="00EF19A2" w:rsidRPr="00595251" w:rsidRDefault="00EF19A2" w:rsidP="00CD51E2">
            <w:pPr>
              <w:keepLines/>
              <w:widowControl w:val="0"/>
              <w:spacing w:after="120"/>
              <w:rPr>
                <w:rFonts w:cs="Arial"/>
                <w:b/>
                <w:bCs/>
                <w:iCs/>
                <w:sz w:val="20"/>
              </w:rPr>
            </w:pPr>
            <w:r>
              <w:rPr>
                <w:rFonts w:cs="Arial"/>
                <w:b/>
                <w:bCs/>
                <w:iCs/>
                <w:sz w:val="20"/>
              </w:rPr>
              <w:t>Total</w:t>
            </w:r>
          </w:p>
        </w:tc>
        <w:tc>
          <w:tcPr>
            <w:tcW w:w="1530" w:type="dxa"/>
            <w:vAlign w:val="center"/>
          </w:tcPr>
          <w:p w14:paraId="38D4FF0A" w14:textId="77777777" w:rsidR="00EF19A2" w:rsidRDefault="00EF19A2" w:rsidP="00CD51E2">
            <w:pPr>
              <w:keepLines/>
              <w:widowControl w:val="0"/>
              <w:spacing w:after="120"/>
              <w:rPr>
                <w:rFonts w:cs="Arial"/>
                <w:i/>
                <w:color w:val="0000FF"/>
                <w:sz w:val="20"/>
              </w:rPr>
            </w:pPr>
          </w:p>
        </w:tc>
        <w:tc>
          <w:tcPr>
            <w:tcW w:w="2425" w:type="dxa"/>
            <w:vAlign w:val="center"/>
          </w:tcPr>
          <w:p w14:paraId="5E48FE0B" w14:textId="77777777" w:rsidR="00EF19A2" w:rsidRPr="00595251" w:rsidRDefault="00EF19A2" w:rsidP="00CD51E2">
            <w:pPr>
              <w:keepLines/>
              <w:widowControl w:val="0"/>
              <w:spacing w:after="120"/>
              <w:rPr>
                <w:rFonts w:cs="Arial"/>
                <w:i/>
                <w:color w:val="0000FF"/>
                <w:sz w:val="20"/>
              </w:rPr>
            </w:pPr>
            <w:r w:rsidRPr="00595251">
              <w:rPr>
                <w:rFonts w:cs="Arial"/>
                <w:i/>
                <w:color w:val="0000FF"/>
                <w:sz w:val="20"/>
              </w:rPr>
              <w:t>&lt;</w:t>
            </w:r>
            <w:r>
              <w:rPr>
                <w:rFonts w:cs="Arial"/>
                <w:i/>
                <w:color w:val="0000FF"/>
                <w:sz w:val="20"/>
              </w:rPr>
              <w:t>Sum of preceding rows in this column&gt;</w:t>
            </w:r>
          </w:p>
        </w:tc>
      </w:tr>
    </w:tbl>
    <w:p w14:paraId="6BEE714F" w14:textId="77777777" w:rsidR="00D62F3F" w:rsidRDefault="00D62F3F" w:rsidP="00D62F3F">
      <w:pPr>
        <w:pStyle w:val="ListParagraph"/>
        <w:keepLines/>
        <w:widowControl w:val="0"/>
        <w:spacing w:after="120"/>
        <w:ind w:left="1080"/>
        <w:rPr>
          <w:rFonts w:cs="Arial"/>
          <w:iCs/>
          <w:szCs w:val="24"/>
        </w:rPr>
      </w:pPr>
    </w:p>
    <w:p w14:paraId="69FA9DE2" w14:textId="06FE7C2D" w:rsidR="00D62F3F" w:rsidRDefault="00D62F3F" w:rsidP="001078A0">
      <w:pPr>
        <w:pStyle w:val="ListParagraph"/>
        <w:keepLines/>
        <w:widowControl w:val="0"/>
        <w:numPr>
          <w:ilvl w:val="0"/>
          <w:numId w:val="32"/>
        </w:numPr>
        <w:spacing w:after="120"/>
        <w:ind w:left="1080"/>
        <w:rPr>
          <w:rFonts w:cs="Arial"/>
          <w:iCs/>
          <w:szCs w:val="24"/>
        </w:rPr>
      </w:pPr>
      <w:r>
        <w:rPr>
          <w:rFonts w:cs="Arial"/>
          <w:iCs/>
          <w:szCs w:val="24"/>
        </w:rPr>
        <w:t>Ensure:</w:t>
      </w:r>
    </w:p>
    <w:p w14:paraId="6D7176DB" w14:textId="77777777" w:rsidR="00D62F3F" w:rsidRPr="00D62F3F" w:rsidRDefault="00D62F3F" w:rsidP="001078A0">
      <w:pPr>
        <w:keepLines/>
        <w:widowControl w:val="0"/>
        <w:numPr>
          <w:ilvl w:val="0"/>
          <w:numId w:val="31"/>
        </w:numPr>
        <w:spacing w:after="120"/>
        <w:rPr>
          <w:rFonts w:cs="Arial"/>
          <w:bCs/>
          <w:szCs w:val="24"/>
        </w:rPr>
      </w:pPr>
      <w:r w:rsidRPr="00D62F3F">
        <w:rPr>
          <w:rFonts w:cs="Arial"/>
          <w:bCs/>
          <w:szCs w:val="24"/>
        </w:rPr>
        <w:t>Deployments span at least three California electric utility customer accounts at unique service addresses.</w:t>
      </w:r>
    </w:p>
    <w:p w14:paraId="34E9B096" w14:textId="77777777" w:rsidR="00D62F3F" w:rsidRPr="00D62F3F" w:rsidRDefault="00D62F3F" w:rsidP="001078A0">
      <w:pPr>
        <w:keepLines/>
        <w:widowControl w:val="0"/>
        <w:numPr>
          <w:ilvl w:val="0"/>
          <w:numId w:val="31"/>
        </w:numPr>
        <w:spacing w:after="120"/>
        <w:rPr>
          <w:rFonts w:cs="Arial"/>
          <w:bCs/>
          <w:szCs w:val="24"/>
        </w:rPr>
      </w:pPr>
      <w:r w:rsidRPr="00D62F3F">
        <w:rPr>
          <w:rFonts w:cs="Arial"/>
          <w:bCs/>
          <w:szCs w:val="24"/>
        </w:rPr>
        <w:t>All deployments are in California.</w:t>
      </w:r>
    </w:p>
    <w:p w14:paraId="04283C3E" w14:textId="77777777" w:rsidR="00D62F3F" w:rsidRPr="00D62F3F" w:rsidRDefault="00D62F3F" w:rsidP="001078A0">
      <w:pPr>
        <w:keepLines/>
        <w:widowControl w:val="0"/>
        <w:numPr>
          <w:ilvl w:val="0"/>
          <w:numId w:val="31"/>
        </w:numPr>
        <w:spacing w:after="120"/>
        <w:rPr>
          <w:rFonts w:cs="Arial"/>
          <w:bCs/>
          <w:szCs w:val="24"/>
        </w:rPr>
      </w:pPr>
      <w:r w:rsidRPr="00D62F3F">
        <w:rPr>
          <w:rFonts w:cs="Arial"/>
          <w:bCs/>
          <w:szCs w:val="24"/>
        </w:rPr>
        <w:t>At least 50 percent of deployments are in a disadvantaged or low-income community based on the California Climate Investments Priority Populations 2022 CES 4.0 map.</w:t>
      </w:r>
    </w:p>
    <w:p w14:paraId="169BD085" w14:textId="77777777" w:rsidR="00D62F3F" w:rsidRPr="00D62F3F" w:rsidRDefault="00D62F3F" w:rsidP="001078A0">
      <w:pPr>
        <w:keepLines/>
        <w:widowControl w:val="0"/>
        <w:numPr>
          <w:ilvl w:val="0"/>
          <w:numId w:val="31"/>
        </w:numPr>
        <w:spacing w:after="120"/>
        <w:rPr>
          <w:rFonts w:cs="Arial"/>
          <w:bCs/>
          <w:szCs w:val="24"/>
        </w:rPr>
      </w:pPr>
      <w:r w:rsidRPr="00D62F3F">
        <w:rPr>
          <w:rFonts w:cs="Arial"/>
          <w:bCs/>
          <w:szCs w:val="24"/>
        </w:rPr>
        <w:t>At least 35 percent of deployments are with customers who enroll in a dynamic or transactive energy rate, and that all remaining deployments are with customers enrolled in a time varying rate, such as a time of use rate.</w:t>
      </w:r>
    </w:p>
    <w:p w14:paraId="52BF19EF" w14:textId="45BA645F" w:rsidR="00EF19A2" w:rsidRPr="00D62F3F" w:rsidRDefault="00D62F3F" w:rsidP="001078A0">
      <w:pPr>
        <w:keepLines/>
        <w:widowControl w:val="0"/>
        <w:numPr>
          <w:ilvl w:val="0"/>
          <w:numId w:val="31"/>
        </w:numPr>
        <w:spacing w:after="120"/>
        <w:rPr>
          <w:rFonts w:cs="Arial"/>
          <w:bCs/>
          <w:szCs w:val="24"/>
        </w:rPr>
      </w:pPr>
      <w:r w:rsidRPr="00D62F3F">
        <w:rPr>
          <w:rFonts w:cs="Arial"/>
          <w:bCs/>
          <w:szCs w:val="24"/>
        </w:rPr>
        <w:t>All deployments must be at existing structures or facilities and involve negligible or no expansion of the existing or former use.</w:t>
      </w:r>
    </w:p>
    <w:p w14:paraId="6FB1EA0E" w14:textId="72A76721" w:rsidR="00CB1B06" w:rsidRPr="00CB1B06" w:rsidRDefault="00CB1B06" w:rsidP="001078A0">
      <w:pPr>
        <w:keepLines/>
        <w:widowControl w:val="0"/>
        <w:numPr>
          <w:ilvl w:val="0"/>
          <w:numId w:val="32"/>
        </w:numPr>
        <w:spacing w:after="120"/>
        <w:ind w:left="1440" w:hanging="720"/>
        <w:rPr>
          <w:rFonts w:cs="Arial"/>
          <w:iCs/>
          <w:szCs w:val="24"/>
        </w:rPr>
      </w:pPr>
      <w:r>
        <w:rPr>
          <w:rFonts w:cs="Arial"/>
          <w:iCs/>
          <w:szCs w:val="24"/>
        </w:rPr>
        <w:t>Optionally, include the following additional deployment features:</w:t>
      </w:r>
      <w:r>
        <w:rPr>
          <w:rFonts w:cs="Arial"/>
          <w:iCs/>
          <w:szCs w:val="24"/>
        </w:rPr>
        <w:br/>
      </w:r>
      <w:r>
        <w:rPr>
          <w:rFonts w:cs="Arial"/>
          <w:i/>
          <w:color w:val="0000FF"/>
          <w:szCs w:val="24"/>
        </w:rPr>
        <w:t>&lt;Check all that apply. Leave this section blank if none apply.</w:t>
      </w:r>
      <w:r w:rsidRPr="00CE4851">
        <w:rPr>
          <w:rFonts w:cs="Arial"/>
          <w:i/>
          <w:color w:val="0000FF"/>
          <w:szCs w:val="24"/>
        </w:rPr>
        <w:t>&gt;</w:t>
      </w:r>
    </w:p>
    <w:p w14:paraId="14C4CE7A" w14:textId="1C55A186" w:rsidR="00CB1B06" w:rsidRPr="00CB1B06" w:rsidRDefault="00D95DE9" w:rsidP="00CB1B06">
      <w:pPr>
        <w:pStyle w:val="ListParagraph"/>
        <w:keepLines/>
        <w:widowControl w:val="0"/>
        <w:spacing w:after="120"/>
        <w:ind w:left="2160" w:hanging="720"/>
        <w:rPr>
          <w:rFonts w:cs="Arial"/>
          <w:iCs/>
          <w:szCs w:val="24"/>
        </w:rPr>
      </w:pPr>
      <w:sdt>
        <w:sdtPr>
          <w:rPr>
            <w:rFonts w:ascii="MS Gothic" w:eastAsia="MS Gothic" w:hAnsi="MS Gothic" w:cs="Arial"/>
            <w:iCs/>
            <w:szCs w:val="24"/>
          </w:rPr>
          <w:id w:val="2026134220"/>
          <w14:checkbox>
            <w14:checked w14:val="0"/>
            <w14:checkedState w14:val="2612" w14:font="MS Gothic"/>
            <w14:uncheckedState w14:val="2610" w14:font="MS Gothic"/>
          </w14:checkbox>
        </w:sdtPr>
        <w:sdtEndPr/>
        <w:sdtContent>
          <w:r w:rsidR="00CB1B06">
            <w:rPr>
              <w:rFonts w:ascii="MS Gothic" w:eastAsia="MS Gothic" w:hAnsi="MS Gothic" w:cs="Arial" w:hint="eastAsia"/>
              <w:iCs/>
              <w:szCs w:val="24"/>
            </w:rPr>
            <w:t>☐</w:t>
          </w:r>
        </w:sdtContent>
      </w:sdt>
      <w:r w:rsidR="00CB1B06" w:rsidRPr="00CB1B06">
        <w:rPr>
          <w:rFonts w:cs="Arial"/>
          <w:iCs/>
          <w:szCs w:val="24"/>
        </w:rPr>
        <w:tab/>
      </w:r>
      <w:r w:rsidR="00CB1B06">
        <w:rPr>
          <w:rFonts w:cs="Arial"/>
          <w:iCs/>
          <w:szCs w:val="24"/>
        </w:rPr>
        <w:t xml:space="preserve">Deployments with customers participating in the SCE Dynamic </w:t>
      </w:r>
      <w:r w:rsidR="00CB1B06">
        <w:rPr>
          <w:rFonts w:cs="Arial"/>
          <w:iCs/>
          <w:szCs w:val="24"/>
        </w:rPr>
        <w:br/>
        <w:t>Rates Pilot (transactive energy)</w:t>
      </w:r>
    </w:p>
    <w:p w14:paraId="2B9CC02F" w14:textId="6D18566A" w:rsidR="00777756" w:rsidRPr="00777756" w:rsidRDefault="00777756" w:rsidP="7BD51B37">
      <w:pPr>
        <w:keepLines/>
        <w:widowControl w:val="0"/>
        <w:numPr>
          <w:ilvl w:val="0"/>
          <w:numId w:val="32"/>
        </w:numPr>
        <w:spacing w:after="120"/>
        <w:ind w:left="1440" w:hanging="720"/>
        <w:rPr>
          <w:rFonts w:cs="Arial"/>
        </w:rPr>
      </w:pPr>
      <w:r w:rsidRPr="7BD51B37">
        <w:rPr>
          <w:rFonts w:cs="Arial"/>
          <w:i/>
          <w:iCs/>
          <w:color w:val="0000FF"/>
        </w:rPr>
        <w:t>&lt;</w:t>
      </w:r>
      <w:r w:rsidR="0F89A819" w:rsidRPr="7BD51B37">
        <w:rPr>
          <w:rFonts w:cs="Arial"/>
          <w:i/>
          <w:iCs/>
          <w:color w:val="0000FF"/>
        </w:rPr>
        <w:t>A</w:t>
      </w:r>
      <w:r w:rsidRPr="7BD51B37">
        <w:rPr>
          <w:rFonts w:cs="Arial"/>
          <w:i/>
          <w:iCs/>
          <w:color w:val="0000FF"/>
        </w:rPr>
        <w:t xml:space="preserve">pplicant </w:t>
      </w:r>
      <w:r w:rsidR="0003720A" w:rsidRPr="7BD51B37">
        <w:rPr>
          <w:rFonts w:cs="Arial"/>
          <w:i/>
          <w:iCs/>
          <w:color w:val="0000FF"/>
        </w:rPr>
        <w:t>shall</w:t>
      </w:r>
      <w:r w:rsidRPr="7BD51B37">
        <w:rPr>
          <w:rFonts w:cs="Arial"/>
          <w:i/>
          <w:iCs/>
          <w:color w:val="0000FF"/>
        </w:rPr>
        <w:t xml:space="preserve"> revise this item</w:t>
      </w:r>
      <w:r w:rsidR="0003720A" w:rsidRPr="00FCAEF4">
        <w:rPr>
          <w:rFonts w:cs="Arial"/>
          <w:i/>
          <w:iCs/>
          <w:color w:val="0000FF"/>
        </w:rPr>
        <w:t xml:space="preserve"> </w:t>
      </w:r>
      <w:r w:rsidR="1A1FB423" w:rsidRPr="00FCAEF4">
        <w:rPr>
          <w:rFonts w:cs="Arial"/>
          <w:i/>
          <w:iCs/>
          <w:color w:val="0000FF"/>
        </w:rPr>
        <w:t>to</w:t>
      </w:r>
      <w:r w:rsidR="0003720A" w:rsidRPr="7BD51B37">
        <w:rPr>
          <w:rFonts w:cs="Arial"/>
          <w:i/>
          <w:iCs/>
          <w:color w:val="0000FF"/>
        </w:rPr>
        <w:t xml:space="preserve"> reflect planned coordination activities</w:t>
      </w:r>
      <w:r w:rsidR="30373580" w:rsidRPr="7BD51B37">
        <w:rPr>
          <w:rFonts w:cs="Arial"/>
          <w:i/>
          <w:iCs/>
          <w:color w:val="0000FF"/>
        </w:rPr>
        <w:t xml:space="preserve"> with external parties</w:t>
      </w:r>
      <w:r w:rsidRPr="7BD51B37">
        <w:rPr>
          <w:rFonts w:cs="Arial"/>
          <w:i/>
          <w:iCs/>
          <w:color w:val="0000FF"/>
        </w:rPr>
        <w:t>.</w:t>
      </w:r>
      <w:r w:rsidR="7A60A6AF" w:rsidRPr="7BD51B37">
        <w:rPr>
          <w:rFonts w:cs="Arial"/>
          <w:i/>
          <w:iCs/>
          <w:color w:val="0000FF"/>
        </w:rPr>
        <w:t xml:space="preserve"> For projects with extensive coordination activities</w:t>
      </w:r>
      <w:r w:rsidR="6E599F24" w:rsidRPr="7BD51B37">
        <w:rPr>
          <w:rFonts w:cs="Arial"/>
          <w:i/>
          <w:iCs/>
          <w:color w:val="0000FF"/>
        </w:rPr>
        <w:t>, feel free to separate this item into multiple items.</w:t>
      </w:r>
      <w:r w:rsidRPr="7BD51B37">
        <w:rPr>
          <w:rFonts w:cs="Arial"/>
          <w:i/>
          <w:iCs/>
          <w:color w:val="0000FF"/>
        </w:rPr>
        <w:t xml:space="preserve">&gt; </w:t>
      </w:r>
      <w:r w:rsidRPr="7BD51B37">
        <w:rPr>
          <w:rFonts w:cs="Arial"/>
        </w:rPr>
        <w:t xml:space="preserve">Coordinate with </w:t>
      </w:r>
      <w:r w:rsidR="0003720A" w:rsidRPr="7BD51B37">
        <w:rPr>
          <w:rFonts w:cs="Arial"/>
        </w:rPr>
        <w:t>project team partners</w:t>
      </w:r>
      <w:r w:rsidRPr="7BD51B37">
        <w:rPr>
          <w:rFonts w:cs="Arial"/>
        </w:rPr>
        <w:t xml:space="preserve"> to ensure successful and timely customer deployment</w:t>
      </w:r>
      <w:r w:rsidR="0003720A" w:rsidRPr="7BD51B37">
        <w:rPr>
          <w:rFonts w:cs="Arial"/>
        </w:rPr>
        <w:t>. Recipient shall also coordinate with other relevant partners to ensure successful and timely customer deployment</w:t>
      </w:r>
      <w:r w:rsidRPr="7BD51B37">
        <w:rPr>
          <w:rFonts w:cs="Arial"/>
        </w:rPr>
        <w:t>, such as with community based organizations, permitting authorities, local governments, electrical contractors, and so on.</w:t>
      </w:r>
    </w:p>
    <w:p w14:paraId="43F23AE0" w14:textId="7B634D63" w:rsidR="00994862" w:rsidRDefault="00EF19A2" w:rsidP="001078A0">
      <w:pPr>
        <w:keepLines/>
        <w:widowControl w:val="0"/>
        <w:numPr>
          <w:ilvl w:val="0"/>
          <w:numId w:val="32"/>
        </w:numPr>
        <w:spacing w:after="120"/>
        <w:ind w:left="1440" w:hanging="720"/>
        <w:rPr>
          <w:rFonts w:cs="Arial"/>
          <w:iCs/>
          <w:szCs w:val="24"/>
        </w:rPr>
      </w:pPr>
      <w:r>
        <w:rPr>
          <w:rFonts w:cs="Arial"/>
          <w:i/>
          <w:color w:val="0000FF"/>
          <w:szCs w:val="24"/>
        </w:rPr>
        <w:lastRenderedPageBreak/>
        <w:t xml:space="preserve">&lt;This </w:t>
      </w:r>
      <w:r w:rsidR="00644E9D">
        <w:rPr>
          <w:rFonts w:cs="Arial"/>
          <w:i/>
          <w:color w:val="0000FF"/>
          <w:szCs w:val="24"/>
        </w:rPr>
        <w:t>item</w:t>
      </w:r>
      <w:r>
        <w:rPr>
          <w:rFonts w:cs="Arial"/>
          <w:i/>
          <w:color w:val="0000FF"/>
          <w:szCs w:val="24"/>
        </w:rPr>
        <w:t xml:space="preserve"> applies to projects with</w:t>
      </w:r>
      <w:r w:rsidRPr="00CE4851">
        <w:rPr>
          <w:rFonts w:cs="Arial"/>
          <w:i/>
          <w:color w:val="0000FF"/>
          <w:szCs w:val="24"/>
        </w:rPr>
        <w:t xml:space="preserve"> Electric Vehicle Charger installations</w:t>
      </w:r>
      <w:r w:rsidR="00196ECB">
        <w:rPr>
          <w:rFonts w:cs="Arial"/>
          <w:i/>
          <w:color w:val="0000FF"/>
          <w:szCs w:val="24"/>
        </w:rPr>
        <w:t xml:space="preserve">; </w:t>
      </w:r>
      <w:r w:rsidR="00644E9D">
        <w:rPr>
          <w:rFonts w:cs="Arial"/>
          <w:i/>
          <w:color w:val="0000FF"/>
          <w:szCs w:val="24"/>
        </w:rPr>
        <w:t>delete</w:t>
      </w:r>
      <w:r w:rsidR="00196ECB">
        <w:rPr>
          <w:rFonts w:cs="Arial"/>
          <w:i/>
          <w:color w:val="0000FF"/>
          <w:szCs w:val="24"/>
        </w:rPr>
        <w:t xml:space="preserve"> if not applicable</w:t>
      </w:r>
      <w:r w:rsidRPr="00CE4851">
        <w:rPr>
          <w:rFonts w:cs="Arial"/>
          <w:i/>
          <w:color w:val="0000FF"/>
          <w:szCs w:val="24"/>
        </w:rPr>
        <w:t>&gt;</w:t>
      </w:r>
      <w:r>
        <w:rPr>
          <w:rFonts w:cs="Arial"/>
          <w:i/>
          <w:color w:val="0000FF"/>
          <w:szCs w:val="24"/>
        </w:rPr>
        <w:t xml:space="preserve"> </w:t>
      </w:r>
      <w:r w:rsidR="00C428E4" w:rsidRPr="00C428E4">
        <w:rPr>
          <w:rFonts w:cs="Arial"/>
          <w:iCs/>
          <w:szCs w:val="24"/>
        </w:rPr>
        <w:t xml:space="preserve">Ensure </w:t>
      </w:r>
      <w:r>
        <w:rPr>
          <w:rFonts w:cs="Arial"/>
          <w:iCs/>
          <w:szCs w:val="24"/>
        </w:rPr>
        <w:t>all</w:t>
      </w:r>
      <w:r w:rsidR="00C428E4" w:rsidRPr="00C428E4">
        <w:rPr>
          <w:rFonts w:cs="Arial"/>
          <w:iCs/>
          <w:szCs w:val="24"/>
        </w:rPr>
        <w:t xml:space="preserve"> EVSE </w:t>
      </w:r>
      <w:r w:rsidR="007A7C91">
        <w:rPr>
          <w:rFonts w:cs="Arial"/>
          <w:iCs/>
          <w:szCs w:val="24"/>
        </w:rPr>
        <w:t xml:space="preserve">models installed </w:t>
      </w:r>
      <w:r w:rsidR="00C428E4" w:rsidRPr="00C428E4">
        <w:rPr>
          <w:rFonts w:cs="Arial"/>
          <w:iCs/>
          <w:szCs w:val="24"/>
        </w:rPr>
        <w:t>are safety certified by a Nationally Recognized Test Laboratory and certified by the Open Charge Alliance.</w:t>
      </w:r>
    </w:p>
    <w:p w14:paraId="7447C0D6" w14:textId="735A4DB1" w:rsidR="00994862" w:rsidRDefault="00536715" w:rsidP="001078A0">
      <w:pPr>
        <w:keepLines/>
        <w:widowControl w:val="0"/>
        <w:numPr>
          <w:ilvl w:val="0"/>
          <w:numId w:val="32"/>
        </w:numPr>
        <w:spacing w:after="120"/>
        <w:ind w:left="1440" w:hanging="720"/>
        <w:rPr>
          <w:rFonts w:cs="Arial"/>
          <w:iCs/>
          <w:szCs w:val="24"/>
        </w:rPr>
      </w:pPr>
      <w:r w:rsidRPr="00994862">
        <w:rPr>
          <w:rFonts w:cs="Arial"/>
          <w:i/>
          <w:color w:val="0000FF"/>
          <w:szCs w:val="24"/>
        </w:rPr>
        <w:t xml:space="preserve">&lt;This </w:t>
      </w:r>
      <w:r w:rsidR="00644E9D">
        <w:rPr>
          <w:rFonts w:cs="Arial"/>
          <w:i/>
          <w:color w:val="0000FF"/>
          <w:szCs w:val="24"/>
        </w:rPr>
        <w:t>item</w:t>
      </w:r>
      <w:r w:rsidRPr="00994862">
        <w:rPr>
          <w:rFonts w:cs="Arial"/>
          <w:i/>
          <w:color w:val="0000FF"/>
          <w:szCs w:val="24"/>
        </w:rPr>
        <w:t xml:space="preserve"> applies to projects with Electric Vehicle Charger installations</w:t>
      </w:r>
      <w:r w:rsidR="00196ECB">
        <w:rPr>
          <w:rFonts w:cs="Arial"/>
          <w:i/>
          <w:color w:val="0000FF"/>
          <w:szCs w:val="24"/>
        </w:rPr>
        <w:t xml:space="preserve">; </w:t>
      </w:r>
      <w:r w:rsidR="00644E9D">
        <w:rPr>
          <w:rFonts w:cs="Arial"/>
          <w:i/>
          <w:color w:val="0000FF"/>
          <w:szCs w:val="24"/>
        </w:rPr>
        <w:t>delete</w:t>
      </w:r>
      <w:r w:rsidR="00196ECB">
        <w:rPr>
          <w:rFonts w:cs="Arial"/>
          <w:i/>
          <w:color w:val="0000FF"/>
          <w:szCs w:val="24"/>
        </w:rPr>
        <w:t xml:space="preserve"> if not applicable</w:t>
      </w:r>
      <w:r w:rsidRPr="00994862">
        <w:rPr>
          <w:rFonts w:cs="Arial"/>
          <w:i/>
          <w:color w:val="0000FF"/>
          <w:szCs w:val="24"/>
        </w:rPr>
        <w:t xml:space="preserve">&gt; </w:t>
      </w:r>
      <w:r w:rsidRPr="00994862">
        <w:rPr>
          <w:rFonts w:cs="Arial"/>
          <w:iCs/>
          <w:szCs w:val="24"/>
        </w:rPr>
        <w:t>S</w:t>
      </w:r>
      <w:r w:rsidRPr="00994862">
        <w:rPr>
          <w:rFonts w:cs="Arial"/>
          <w:szCs w:val="24"/>
        </w:rPr>
        <w:t>ubmit an AB 841 Certification that certifies the project has complied with all AB 841 (2020) requirements specified in the Agreement Terms and Conditions or describes why the AB 841 requirements do not apply to the project. The certification shall be signed by Recipient’s authorized representative.</w:t>
      </w:r>
    </w:p>
    <w:p w14:paraId="2CC6B622" w14:textId="249363C9" w:rsidR="00C428E4" w:rsidRPr="00994862" w:rsidRDefault="00536715" w:rsidP="001078A0">
      <w:pPr>
        <w:keepLines/>
        <w:widowControl w:val="0"/>
        <w:numPr>
          <w:ilvl w:val="0"/>
          <w:numId w:val="32"/>
        </w:numPr>
        <w:spacing w:after="120"/>
        <w:ind w:left="1440" w:hanging="720"/>
        <w:rPr>
          <w:rFonts w:cs="Arial"/>
          <w:iCs/>
          <w:szCs w:val="24"/>
        </w:rPr>
      </w:pPr>
      <w:r w:rsidRPr="00994862">
        <w:rPr>
          <w:rFonts w:cs="Arial"/>
          <w:i/>
          <w:color w:val="0000FF"/>
          <w:szCs w:val="24"/>
        </w:rPr>
        <w:t xml:space="preserve">&lt;This </w:t>
      </w:r>
      <w:r w:rsidR="00644E9D">
        <w:rPr>
          <w:rFonts w:cs="Arial"/>
          <w:i/>
          <w:color w:val="0000FF"/>
          <w:szCs w:val="24"/>
        </w:rPr>
        <w:t>item</w:t>
      </w:r>
      <w:r w:rsidRPr="00994862">
        <w:rPr>
          <w:rFonts w:cs="Arial"/>
          <w:i/>
          <w:color w:val="0000FF"/>
          <w:szCs w:val="24"/>
        </w:rPr>
        <w:t xml:space="preserve"> applies to projects with Electric Vehicle Charger installations</w:t>
      </w:r>
      <w:r w:rsidR="00196ECB">
        <w:rPr>
          <w:rFonts w:cs="Arial"/>
          <w:i/>
          <w:color w:val="0000FF"/>
          <w:szCs w:val="24"/>
        </w:rPr>
        <w:t xml:space="preserve">; </w:t>
      </w:r>
      <w:r w:rsidR="00644E9D">
        <w:rPr>
          <w:rFonts w:cs="Arial"/>
          <w:i/>
          <w:color w:val="0000FF"/>
          <w:szCs w:val="24"/>
        </w:rPr>
        <w:t>delete</w:t>
      </w:r>
      <w:r w:rsidR="00196ECB">
        <w:rPr>
          <w:rFonts w:cs="Arial"/>
          <w:i/>
          <w:color w:val="0000FF"/>
          <w:szCs w:val="24"/>
        </w:rPr>
        <w:t xml:space="preserve"> if not applicable</w:t>
      </w:r>
      <w:r w:rsidRPr="00994862">
        <w:rPr>
          <w:rFonts w:cs="Arial"/>
          <w:i/>
          <w:color w:val="0000FF"/>
          <w:szCs w:val="24"/>
        </w:rPr>
        <w:t xml:space="preserve">&gt; </w:t>
      </w:r>
      <w:r w:rsidRPr="00994862">
        <w:rPr>
          <w:rFonts w:cs="Arial"/>
          <w:szCs w:val="24"/>
        </w:rPr>
        <w:t>Submit EVITP Certification Numbers of each Electric Vehicle Infrastructure Training Program certified electrician that installed electric vehicle charging infrastructure or equipment. EVITP Certification Numbers are not required to be submitted if AB 841 requirements do not apply to the project.</w:t>
      </w:r>
    </w:p>
    <w:p w14:paraId="78FC7976" w14:textId="77777777" w:rsidR="00D62F3F" w:rsidRDefault="00982F2A" w:rsidP="00D62F3F">
      <w:pPr>
        <w:keepNext/>
        <w:keepLines/>
        <w:widowControl w:val="0"/>
        <w:spacing w:after="120"/>
        <w:rPr>
          <w:rFonts w:cs="Arial"/>
          <w:i/>
          <w:color w:val="0000FF"/>
          <w:szCs w:val="24"/>
        </w:rPr>
      </w:pPr>
      <w:r w:rsidRPr="00CE4851">
        <w:rPr>
          <w:rFonts w:cs="Arial"/>
          <w:b/>
          <w:szCs w:val="24"/>
        </w:rPr>
        <w:t>Products:</w:t>
      </w:r>
      <w:r w:rsidR="00C428E4">
        <w:rPr>
          <w:rFonts w:cs="Arial"/>
          <w:b/>
          <w:szCs w:val="24"/>
        </w:rPr>
        <w:t xml:space="preserve"> </w:t>
      </w:r>
    </w:p>
    <w:p w14:paraId="08CCAF9D" w14:textId="49E94896" w:rsidR="00D62F3F" w:rsidRDefault="00D62F3F" w:rsidP="00D62F3F">
      <w:pPr>
        <w:keepLines/>
        <w:widowControl w:val="0"/>
        <w:spacing w:after="120"/>
        <w:rPr>
          <w:rFonts w:cs="Arial"/>
          <w:i/>
          <w:color w:val="0000FF"/>
          <w:szCs w:val="24"/>
        </w:rPr>
      </w:pPr>
      <w:r>
        <w:rPr>
          <w:rFonts w:cs="Arial"/>
          <w:i/>
          <w:color w:val="0000FF"/>
          <w:szCs w:val="24"/>
        </w:rPr>
        <w:t>&lt;Applicant may modify this section to reflect their planned charging product and development process. Items listed under “Products” (this section)</w:t>
      </w:r>
      <w:r w:rsidRPr="00536715">
        <w:rPr>
          <w:rFonts w:cs="Arial"/>
          <w:i/>
          <w:color w:val="0000FF"/>
          <w:szCs w:val="24"/>
        </w:rPr>
        <w:t xml:space="preserve"> are </w:t>
      </w:r>
      <w:r w:rsidRPr="00536715">
        <w:rPr>
          <w:rFonts w:cs="Arial"/>
          <w:b/>
          <w:bCs/>
          <w:i/>
          <w:color w:val="0000FF"/>
          <w:szCs w:val="24"/>
        </w:rPr>
        <w:t>submitted to the CEC</w:t>
      </w:r>
      <w:r w:rsidRPr="00536715">
        <w:rPr>
          <w:rFonts w:cs="Arial"/>
          <w:i/>
          <w:color w:val="0000FF"/>
          <w:szCs w:val="24"/>
        </w:rPr>
        <w:t xml:space="preserve"> for review, comment, and approval. Products include</w:t>
      </w:r>
      <w:r>
        <w:rPr>
          <w:rFonts w:cs="Arial"/>
          <w:i/>
          <w:color w:val="0000FF"/>
          <w:szCs w:val="24"/>
        </w:rPr>
        <w:t xml:space="preserve"> </w:t>
      </w:r>
      <w:r w:rsidRPr="00536715">
        <w:rPr>
          <w:rFonts w:cs="Arial"/>
          <w:i/>
          <w:color w:val="0000FF"/>
          <w:szCs w:val="24"/>
        </w:rPr>
        <w:t xml:space="preserve">written reports that describe methods/data/results, descriptions and photographs of equipment/product developed, and so on. </w:t>
      </w:r>
      <w:r w:rsidR="002A6367" w:rsidRPr="00536715">
        <w:rPr>
          <w:rFonts w:cs="Arial"/>
          <w:i/>
          <w:color w:val="0000FF"/>
          <w:szCs w:val="24"/>
        </w:rPr>
        <w:t xml:space="preserve">For each product </w:t>
      </w:r>
      <w:r w:rsidR="002A6367">
        <w:rPr>
          <w:rFonts w:cs="Arial"/>
          <w:i/>
          <w:color w:val="0000FF"/>
          <w:szCs w:val="24"/>
        </w:rPr>
        <w:t xml:space="preserve">listed below, </w:t>
      </w:r>
      <w:r w:rsidR="002A6367" w:rsidRPr="00536715">
        <w:rPr>
          <w:rFonts w:cs="Arial"/>
          <w:i/>
          <w:color w:val="0000FF"/>
          <w:szCs w:val="24"/>
        </w:rPr>
        <w:t xml:space="preserve">there must be a </w:t>
      </w:r>
      <w:r w:rsidR="002A6367">
        <w:rPr>
          <w:rFonts w:cs="Arial"/>
          <w:i/>
          <w:color w:val="0000FF"/>
          <w:szCs w:val="24"/>
        </w:rPr>
        <w:t xml:space="preserve">corresponding </w:t>
      </w:r>
      <w:r w:rsidR="002A6367" w:rsidRPr="00536715">
        <w:rPr>
          <w:rFonts w:cs="Arial"/>
          <w:i/>
          <w:color w:val="0000FF"/>
          <w:szCs w:val="24"/>
        </w:rPr>
        <w:t xml:space="preserve">bullet under “The Recipient Shall:” </w:t>
      </w:r>
      <w:r w:rsidR="002A6367">
        <w:rPr>
          <w:rFonts w:cs="Arial"/>
          <w:i/>
          <w:color w:val="0000FF"/>
          <w:szCs w:val="24"/>
        </w:rPr>
        <w:t xml:space="preserve">above </w:t>
      </w:r>
      <w:r w:rsidR="002A6367" w:rsidRPr="00536715">
        <w:rPr>
          <w:rFonts w:cs="Arial"/>
          <w:i/>
          <w:color w:val="0000FF"/>
          <w:szCs w:val="24"/>
        </w:rPr>
        <w:t>explaining it in more detail.</w:t>
      </w:r>
      <w:r w:rsidR="001A7C03">
        <w:rPr>
          <w:rFonts w:cs="Arial"/>
          <w:i/>
          <w:color w:val="0000FF"/>
          <w:szCs w:val="24"/>
        </w:rPr>
        <w:t xml:space="preserve"> See the end of this document for examples.</w:t>
      </w:r>
      <w:r w:rsidR="002A6367" w:rsidRPr="00536715">
        <w:rPr>
          <w:rFonts w:cs="Arial"/>
          <w:i/>
          <w:color w:val="0000FF"/>
          <w:szCs w:val="24"/>
        </w:rPr>
        <w:t>&gt;</w:t>
      </w:r>
    </w:p>
    <w:p w14:paraId="4DFF1EB7" w14:textId="3ABCED05" w:rsidR="00430DF2" w:rsidRDefault="00430DF2" w:rsidP="001078A0">
      <w:pPr>
        <w:pStyle w:val="ListParagraph"/>
        <w:keepLines/>
        <w:widowControl w:val="0"/>
        <w:numPr>
          <w:ilvl w:val="1"/>
          <w:numId w:val="20"/>
        </w:numPr>
        <w:spacing w:after="120"/>
        <w:rPr>
          <w:rFonts w:cs="Arial"/>
          <w:bCs/>
          <w:iCs/>
          <w:szCs w:val="24"/>
        </w:rPr>
      </w:pPr>
      <w:r w:rsidRPr="00430DF2">
        <w:rPr>
          <w:rFonts w:cs="Arial"/>
          <w:bCs/>
          <w:iCs/>
          <w:szCs w:val="24"/>
        </w:rPr>
        <w:t>Evidence of each completed customer deployment (such as a photo of</w:t>
      </w:r>
      <w:r>
        <w:rPr>
          <w:rFonts w:cs="Arial"/>
          <w:bCs/>
          <w:iCs/>
          <w:szCs w:val="24"/>
        </w:rPr>
        <w:t xml:space="preserve"> the</w:t>
      </w:r>
      <w:r w:rsidRPr="00430DF2">
        <w:rPr>
          <w:rFonts w:cs="Arial"/>
          <w:bCs/>
          <w:iCs/>
          <w:szCs w:val="24"/>
        </w:rPr>
        <w:t xml:space="preserve"> installation, a screenshot of the </w:t>
      </w:r>
      <w:r>
        <w:rPr>
          <w:rFonts w:cs="Arial"/>
          <w:bCs/>
          <w:iCs/>
          <w:szCs w:val="24"/>
        </w:rPr>
        <w:t>EV or EVSE uniquely identified</w:t>
      </w:r>
      <w:r w:rsidRPr="00430DF2">
        <w:rPr>
          <w:rFonts w:cs="Arial"/>
          <w:bCs/>
          <w:iCs/>
          <w:szCs w:val="24"/>
        </w:rPr>
        <w:t xml:space="preserve"> in a management dashboard, or similar) </w:t>
      </w:r>
      <w:r w:rsidR="006C209D">
        <w:rPr>
          <w:rFonts w:cs="Arial"/>
          <w:bCs/>
          <w:iCs/>
          <w:szCs w:val="24"/>
        </w:rPr>
        <w:t>compiled</w:t>
      </w:r>
      <w:r w:rsidRPr="00430DF2">
        <w:rPr>
          <w:rFonts w:cs="Arial"/>
          <w:bCs/>
          <w:iCs/>
          <w:szCs w:val="24"/>
        </w:rPr>
        <w:t xml:space="preserve"> in a </w:t>
      </w:r>
      <w:r w:rsidR="006C209D">
        <w:rPr>
          <w:rFonts w:cs="Arial"/>
          <w:bCs/>
          <w:iCs/>
          <w:szCs w:val="24"/>
        </w:rPr>
        <w:t>document</w:t>
      </w:r>
      <w:r w:rsidRPr="00430DF2">
        <w:rPr>
          <w:rFonts w:cs="Arial"/>
          <w:bCs/>
          <w:iCs/>
          <w:szCs w:val="24"/>
        </w:rPr>
        <w:t xml:space="preserve"> or shared folder</w:t>
      </w:r>
      <w:r>
        <w:rPr>
          <w:rFonts w:cs="Arial"/>
          <w:bCs/>
          <w:iCs/>
          <w:szCs w:val="24"/>
        </w:rPr>
        <w:t>, available to CEC upon request</w:t>
      </w:r>
      <w:r w:rsidRPr="00430DF2">
        <w:rPr>
          <w:rFonts w:cs="Arial"/>
          <w:bCs/>
          <w:iCs/>
          <w:szCs w:val="24"/>
        </w:rPr>
        <w:t>.</w:t>
      </w:r>
    </w:p>
    <w:p w14:paraId="323D3EBA" w14:textId="782A88F0" w:rsidR="00430DF2" w:rsidRDefault="002A6367" w:rsidP="001078A0">
      <w:pPr>
        <w:pStyle w:val="ListParagraph"/>
        <w:keepLines/>
        <w:widowControl w:val="0"/>
        <w:numPr>
          <w:ilvl w:val="1"/>
          <w:numId w:val="20"/>
        </w:numPr>
        <w:spacing w:after="120"/>
        <w:rPr>
          <w:rFonts w:cs="Arial"/>
          <w:bCs/>
          <w:iCs/>
          <w:szCs w:val="24"/>
        </w:rPr>
      </w:pPr>
      <w:r>
        <w:rPr>
          <w:rFonts w:cs="Arial"/>
          <w:bCs/>
          <w:iCs/>
          <w:szCs w:val="24"/>
        </w:rPr>
        <w:t xml:space="preserve">Entry of deployment information in the </w:t>
      </w:r>
      <w:r w:rsidR="006C209D">
        <w:rPr>
          <w:rFonts w:cs="Arial"/>
          <w:bCs/>
          <w:iCs/>
          <w:szCs w:val="24"/>
        </w:rPr>
        <w:t>Customer Deployment Log (see next task and available template) for each completed customer deployment.</w:t>
      </w:r>
    </w:p>
    <w:p w14:paraId="2C501057" w14:textId="5B06F30F" w:rsidR="006C209D" w:rsidRDefault="006C209D" w:rsidP="001078A0">
      <w:pPr>
        <w:pStyle w:val="ListParagraph"/>
        <w:keepLines/>
        <w:widowControl w:val="0"/>
        <w:numPr>
          <w:ilvl w:val="1"/>
          <w:numId w:val="20"/>
        </w:numPr>
        <w:spacing w:after="120"/>
        <w:rPr>
          <w:rFonts w:cs="Arial"/>
          <w:bCs/>
          <w:iCs/>
          <w:szCs w:val="24"/>
        </w:rPr>
      </w:pPr>
      <w:r>
        <w:rPr>
          <w:rFonts w:cs="Arial"/>
          <w:bCs/>
          <w:iCs/>
          <w:szCs w:val="24"/>
        </w:rPr>
        <w:t>Indication of participation in SCE Dynamic Rates pilot for</w:t>
      </w:r>
      <w:r w:rsidR="0003720A">
        <w:rPr>
          <w:rFonts w:cs="Arial"/>
          <w:bCs/>
          <w:iCs/>
          <w:szCs w:val="24"/>
        </w:rPr>
        <w:t xml:space="preserve"> in the Customer Deployment Log</w:t>
      </w:r>
      <w:r>
        <w:rPr>
          <w:rFonts w:cs="Arial"/>
          <w:bCs/>
          <w:iCs/>
          <w:szCs w:val="24"/>
        </w:rPr>
        <w:t xml:space="preserve"> each participating deployment (use column G, “SCE Dynamic Rates Pilot?”</w:t>
      </w:r>
      <w:r w:rsidR="0003720A">
        <w:rPr>
          <w:rFonts w:cs="Arial"/>
          <w:bCs/>
          <w:iCs/>
          <w:szCs w:val="24"/>
        </w:rPr>
        <w:t xml:space="preserve"> in the Customer Deployment Log</w:t>
      </w:r>
      <w:r>
        <w:rPr>
          <w:rFonts w:cs="Arial"/>
          <w:bCs/>
          <w:iCs/>
          <w:szCs w:val="24"/>
        </w:rPr>
        <w:t>).</w:t>
      </w:r>
    </w:p>
    <w:p w14:paraId="3BE27CD5" w14:textId="3CEAC6C2" w:rsidR="00777756" w:rsidRDefault="00777756" w:rsidP="7BD51B37">
      <w:pPr>
        <w:pStyle w:val="ListParagraph"/>
        <w:keepLines/>
        <w:widowControl w:val="0"/>
        <w:numPr>
          <w:ilvl w:val="1"/>
          <w:numId w:val="20"/>
        </w:numPr>
        <w:spacing w:after="120"/>
        <w:rPr>
          <w:rFonts w:eastAsia="Arial" w:cs="Arial"/>
        </w:rPr>
      </w:pPr>
      <w:r w:rsidRPr="7BD51B37">
        <w:rPr>
          <w:rFonts w:cs="Arial"/>
          <w:i/>
          <w:iCs/>
          <w:color w:val="0000FF"/>
        </w:rPr>
        <w:t>&lt;</w:t>
      </w:r>
      <w:r w:rsidR="113EA9D0" w:rsidRPr="7BD51B37">
        <w:rPr>
          <w:rFonts w:cs="Arial"/>
          <w:i/>
          <w:iCs/>
          <w:color w:val="0000FF"/>
        </w:rPr>
        <w:t xml:space="preserve"> Applicant shall revise this product </w:t>
      </w:r>
      <w:r w:rsidR="56709468" w:rsidRPr="638EBDA2">
        <w:rPr>
          <w:rFonts w:cs="Arial"/>
          <w:i/>
          <w:iCs/>
          <w:color w:val="0000FF"/>
        </w:rPr>
        <w:t xml:space="preserve">to </w:t>
      </w:r>
      <w:r w:rsidR="113EA9D0" w:rsidRPr="7BD51B37">
        <w:rPr>
          <w:rFonts w:cs="Arial"/>
          <w:i/>
          <w:iCs/>
          <w:color w:val="0000FF"/>
        </w:rPr>
        <w:t xml:space="preserve">reflect planned coordination activities with external parties. For projects with extensive coordination activities, feel free to separate this product into multiple products. </w:t>
      </w:r>
      <w:r w:rsidRPr="7BD51B37">
        <w:rPr>
          <w:rFonts w:cs="Arial"/>
          <w:i/>
          <w:iCs/>
          <w:color w:val="0000FF"/>
        </w:rPr>
        <w:t xml:space="preserve">&gt; </w:t>
      </w:r>
      <w:r w:rsidR="0003720A" w:rsidRPr="7BD51B37">
        <w:rPr>
          <w:rFonts w:cs="Arial"/>
        </w:rPr>
        <w:t>Evidence of coordination and coordination plans with project team partners. Evidence of coordination and coordination plans with other relevant partners.</w:t>
      </w:r>
    </w:p>
    <w:p w14:paraId="189796DE" w14:textId="20E2E7C7" w:rsidR="006C209D" w:rsidRDefault="006C209D" w:rsidP="7BD51B37">
      <w:pPr>
        <w:pStyle w:val="ListParagraph"/>
        <w:keepLines/>
        <w:widowControl w:val="0"/>
        <w:numPr>
          <w:ilvl w:val="1"/>
          <w:numId w:val="20"/>
        </w:numPr>
        <w:spacing w:after="120"/>
        <w:rPr>
          <w:rFonts w:cs="Arial"/>
        </w:rPr>
      </w:pPr>
      <w:r w:rsidRPr="7BD51B37">
        <w:rPr>
          <w:rFonts w:cs="Arial"/>
        </w:rPr>
        <w:t>Datasheets for each EVSE model listed in the Customer Deployment Log indicating certification by a Nationally Recognized Test Laboratory and the Open Charge Alliance, or equivalent.</w:t>
      </w:r>
    </w:p>
    <w:p w14:paraId="7ECE4B4C" w14:textId="1C3F7C17" w:rsidR="006C209D" w:rsidRDefault="006C209D" w:rsidP="7BD51B37">
      <w:pPr>
        <w:pStyle w:val="ListParagraph"/>
        <w:keepLines/>
        <w:widowControl w:val="0"/>
        <w:numPr>
          <w:ilvl w:val="1"/>
          <w:numId w:val="20"/>
        </w:numPr>
        <w:spacing w:after="120"/>
        <w:rPr>
          <w:rFonts w:cs="Arial"/>
        </w:rPr>
      </w:pPr>
      <w:r w:rsidRPr="7BD51B37">
        <w:rPr>
          <w:rFonts w:cs="Arial"/>
        </w:rPr>
        <w:t>Completed and signed AB 841 Certification.</w:t>
      </w:r>
    </w:p>
    <w:p w14:paraId="4A88380D" w14:textId="334EF5C7" w:rsidR="006C209D" w:rsidRPr="002A6367" w:rsidRDefault="002A6367" w:rsidP="7BD51B37">
      <w:pPr>
        <w:pStyle w:val="ListParagraph"/>
        <w:keepLines/>
        <w:widowControl w:val="0"/>
        <w:numPr>
          <w:ilvl w:val="1"/>
          <w:numId w:val="20"/>
        </w:numPr>
        <w:spacing w:after="120"/>
        <w:rPr>
          <w:rFonts w:cs="Arial"/>
        </w:rPr>
      </w:pPr>
      <w:r w:rsidRPr="7BD51B37">
        <w:rPr>
          <w:rFonts w:cs="Arial"/>
        </w:rPr>
        <w:lastRenderedPageBreak/>
        <w:t xml:space="preserve">Entry of EVITP Certification Numbers </w:t>
      </w:r>
      <w:r w:rsidR="00341E4C" w:rsidRPr="7BD51B37">
        <w:rPr>
          <w:rFonts w:cs="Arial"/>
        </w:rPr>
        <w:t>in the Customer Deployment Log o</w:t>
      </w:r>
      <w:r w:rsidRPr="7BD51B37">
        <w:rPr>
          <w:rFonts w:cs="Arial"/>
        </w:rPr>
        <w:t>f the electricians employed for each completed customer deployment with EVSE installation</w:t>
      </w:r>
      <w:r w:rsidR="00341E4C" w:rsidRPr="7BD51B37">
        <w:rPr>
          <w:rFonts w:cs="Arial"/>
        </w:rPr>
        <w:t xml:space="preserve"> (use column O, “EVITP Cert Number(s)”)</w:t>
      </w:r>
      <w:r w:rsidRPr="7BD51B37">
        <w:rPr>
          <w:rFonts w:cs="Arial"/>
        </w:rPr>
        <w:t>.</w:t>
      </w:r>
    </w:p>
    <w:p w14:paraId="40CEF8E2" w14:textId="2BB310A7" w:rsidR="7BD51B37" w:rsidRDefault="7BD51B37" w:rsidP="7BD51B37">
      <w:pPr>
        <w:keepNext/>
        <w:widowControl w:val="0"/>
        <w:spacing w:before="120" w:after="120"/>
        <w:rPr>
          <w:rFonts w:cs="Arial"/>
          <w:b/>
          <w:bCs/>
        </w:rPr>
      </w:pPr>
    </w:p>
    <w:p w14:paraId="0A202EC3" w14:textId="50AFD575" w:rsidR="009830E1" w:rsidRPr="00CE4851" w:rsidRDefault="009830E1" w:rsidP="00D73356">
      <w:pPr>
        <w:keepNext/>
        <w:keepLines/>
        <w:widowControl w:val="0"/>
        <w:spacing w:before="120" w:after="120"/>
        <w:rPr>
          <w:rFonts w:cs="Arial"/>
          <w:b/>
          <w:bCs/>
          <w:szCs w:val="24"/>
        </w:rPr>
      </w:pPr>
      <w:r w:rsidRPr="7BD51B37">
        <w:rPr>
          <w:rFonts w:cs="Arial"/>
          <w:b/>
          <w:bCs/>
        </w:rPr>
        <w:t>Task</w:t>
      </w:r>
      <w:r w:rsidR="00341E4C" w:rsidRPr="7BD51B37">
        <w:rPr>
          <w:rFonts w:cs="Arial"/>
          <w:b/>
          <w:bCs/>
        </w:rPr>
        <w:t xml:space="preserve"> 4</w:t>
      </w:r>
      <w:r w:rsidR="00341E4C" w:rsidRPr="7BD51B37">
        <w:rPr>
          <w:rFonts w:cs="Arial"/>
          <w:b/>
          <w:bCs/>
          <w:i/>
          <w:iCs/>
        </w:rPr>
        <w:t xml:space="preserve"> </w:t>
      </w:r>
      <w:r w:rsidR="00341E4C" w:rsidRPr="7BD51B37">
        <w:rPr>
          <w:rFonts w:cs="Arial"/>
          <w:b/>
          <w:bCs/>
        </w:rPr>
        <w:t>Data Collection, Analysis, and Reporting</w:t>
      </w:r>
    </w:p>
    <w:p w14:paraId="0DB6D35A" w14:textId="3137F702" w:rsidR="2B81FCE3" w:rsidRDefault="2B81FCE3" w:rsidP="7BD51B37">
      <w:pPr>
        <w:widowControl w:val="0"/>
        <w:spacing w:after="120"/>
        <w:rPr>
          <w:szCs w:val="24"/>
        </w:rPr>
      </w:pPr>
      <w:r w:rsidRPr="7BD51B37">
        <w:rPr>
          <w:rFonts w:cs="Arial"/>
          <w:i/>
          <w:iCs/>
          <w:color w:val="0000FF"/>
        </w:rPr>
        <w:t xml:space="preserve">&lt;For projects with Phase 2, this task covers </w:t>
      </w:r>
      <w:r w:rsidRPr="7BD51B37">
        <w:rPr>
          <w:rFonts w:cs="Arial"/>
          <w:b/>
          <w:bCs/>
          <w:i/>
          <w:iCs/>
          <w:color w:val="0000FF"/>
        </w:rPr>
        <w:t xml:space="preserve">both </w:t>
      </w:r>
      <w:r w:rsidRPr="7BD51B37">
        <w:rPr>
          <w:rFonts w:cs="Arial"/>
          <w:i/>
          <w:iCs/>
          <w:color w:val="0000FF"/>
        </w:rPr>
        <w:t>Phase 1 and 2.&gt;</w:t>
      </w:r>
    </w:p>
    <w:p w14:paraId="0FAE9D26" w14:textId="09E58C49" w:rsidR="009830E1" w:rsidRPr="00A42F1F" w:rsidRDefault="009830E1" w:rsidP="7BD51B37">
      <w:pPr>
        <w:keepLines/>
        <w:widowControl w:val="0"/>
        <w:spacing w:after="120"/>
        <w:rPr>
          <w:rFonts w:cs="Arial"/>
          <w:i/>
          <w:iCs/>
          <w:color w:val="0000FF"/>
        </w:rPr>
      </w:pPr>
      <w:r w:rsidRPr="7BD51B37">
        <w:rPr>
          <w:rFonts w:cs="Arial"/>
        </w:rPr>
        <w:t>The goal of this task is to collect</w:t>
      </w:r>
      <w:r w:rsidR="00893635" w:rsidRPr="7BD51B37">
        <w:rPr>
          <w:rFonts w:cs="Arial"/>
        </w:rPr>
        <w:t xml:space="preserve">, analyze, and report </w:t>
      </w:r>
      <w:r w:rsidRPr="7BD51B37">
        <w:rPr>
          <w:rFonts w:cs="Arial"/>
        </w:rPr>
        <w:t xml:space="preserve">operational data from </w:t>
      </w:r>
      <w:r w:rsidR="002F62E5" w:rsidRPr="7BD51B37">
        <w:rPr>
          <w:rFonts w:cs="Arial"/>
        </w:rPr>
        <w:t>project</w:t>
      </w:r>
      <w:r w:rsidR="00893635" w:rsidRPr="7BD51B37">
        <w:rPr>
          <w:rFonts w:cs="Arial"/>
        </w:rPr>
        <w:t xml:space="preserve"> deployments</w:t>
      </w:r>
      <w:r w:rsidR="00A42F1F" w:rsidRPr="7BD51B37">
        <w:rPr>
          <w:rFonts w:cs="Arial"/>
        </w:rPr>
        <w:t xml:space="preserve"> and meet the data reporting minimum requirements outlined in Section II.B.3 of the solicitation manual. </w:t>
      </w:r>
      <w:r w:rsidR="00A42F1F" w:rsidRPr="7BD51B37">
        <w:rPr>
          <w:rFonts w:cs="Arial"/>
          <w:i/>
          <w:iCs/>
          <w:color w:val="0000FF"/>
        </w:rPr>
        <w:t>&lt;Applicant may provide additional descriptions or context</w:t>
      </w:r>
      <w:r w:rsidR="7AB8E26D" w:rsidRPr="04C5DE69">
        <w:rPr>
          <w:rFonts w:cs="Arial"/>
          <w:i/>
          <w:iCs/>
          <w:color w:val="0000FF"/>
        </w:rPr>
        <w:t>.</w:t>
      </w:r>
      <w:r w:rsidR="0590834B" w:rsidRPr="04C5DE69">
        <w:rPr>
          <w:rFonts w:cs="Arial"/>
          <w:i/>
          <w:iCs/>
          <w:color w:val="0000FF"/>
        </w:rPr>
        <w:t>&gt;</w:t>
      </w:r>
    </w:p>
    <w:p w14:paraId="38CF7806" w14:textId="3B8644EE" w:rsidR="009830E1" w:rsidRPr="00CE4851" w:rsidRDefault="009830E1" w:rsidP="00D73356">
      <w:pPr>
        <w:keepNext/>
        <w:keepLines/>
        <w:widowControl w:val="0"/>
        <w:spacing w:after="120"/>
        <w:rPr>
          <w:rFonts w:cs="Arial"/>
          <w:b/>
        </w:rPr>
      </w:pPr>
      <w:r w:rsidRPr="04C5DE69">
        <w:rPr>
          <w:rFonts w:cs="Arial"/>
          <w:b/>
        </w:rPr>
        <w:t>The Recipient shall:</w:t>
      </w:r>
      <w:r w:rsidR="00A42F1F" w:rsidRPr="04C5DE69">
        <w:rPr>
          <w:rFonts w:cs="Arial"/>
          <w:b/>
        </w:rPr>
        <w:t xml:space="preserve"> </w:t>
      </w:r>
      <w:r w:rsidR="00A42F1F" w:rsidRPr="04C5DE69">
        <w:rPr>
          <w:rFonts w:cs="Arial"/>
          <w:i/>
          <w:color w:val="0000FF"/>
        </w:rPr>
        <w:t>&lt;Applicant may add to this section</w:t>
      </w:r>
      <w:r w:rsidR="00A42F1F" w:rsidRPr="04C5DE69">
        <w:rPr>
          <w:rFonts w:cs="Arial"/>
          <w:i/>
          <w:iCs/>
          <w:color w:val="0000FF"/>
        </w:rPr>
        <w:t>.</w:t>
      </w:r>
      <w:r w:rsidR="00A42F1F" w:rsidRPr="04C5DE69">
        <w:rPr>
          <w:rFonts w:cs="Arial"/>
          <w:i/>
          <w:color w:val="0000FF"/>
        </w:rPr>
        <w:t xml:space="preserve"> The current text below reflects the requirements outlined in the solicitation manual.&gt;</w:t>
      </w:r>
    </w:p>
    <w:p w14:paraId="0A3C4105" w14:textId="0AB1886B" w:rsidR="009830E1" w:rsidRPr="00CE4851" w:rsidRDefault="009830E1" w:rsidP="001078A0">
      <w:pPr>
        <w:keepLines/>
        <w:widowControl w:val="0"/>
        <w:numPr>
          <w:ilvl w:val="0"/>
          <w:numId w:val="23"/>
        </w:numPr>
        <w:spacing w:after="120"/>
        <w:ind w:left="1440" w:hanging="720"/>
        <w:rPr>
          <w:rFonts w:cs="Arial"/>
          <w:szCs w:val="24"/>
        </w:rPr>
      </w:pPr>
      <w:r w:rsidRPr="00CE4851">
        <w:rPr>
          <w:rFonts w:cs="Arial"/>
          <w:szCs w:val="24"/>
        </w:rPr>
        <w:t>Develop plan</w:t>
      </w:r>
      <w:r w:rsidR="00EC3810" w:rsidRPr="00CE4851">
        <w:rPr>
          <w:rFonts w:cs="Arial"/>
          <w:szCs w:val="24"/>
        </w:rPr>
        <w:t xml:space="preserve"> for </w:t>
      </w:r>
      <w:r w:rsidR="00A42F1F">
        <w:rPr>
          <w:rFonts w:cs="Arial"/>
          <w:szCs w:val="24"/>
        </w:rPr>
        <w:t>accurate and timely data collection and reporting for customer deployments</w:t>
      </w:r>
      <w:r w:rsidRPr="00CE4851">
        <w:rPr>
          <w:rFonts w:cs="Arial"/>
          <w:szCs w:val="24"/>
        </w:rPr>
        <w:t>.</w:t>
      </w:r>
    </w:p>
    <w:p w14:paraId="0A934FEB" w14:textId="77777777" w:rsidR="00A42F1F" w:rsidRDefault="00A42F1F" w:rsidP="001078A0">
      <w:pPr>
        <w:keepLines/>
        <w:widowControl w:val="0"/>
        <w:numPr>
          <w:ilvl w:val="0"/>
          <w:numId w:val="23"/>
        </w:numPr>
        <w:spacing w:after="120"/>
        <w:ind w:left="1440" w:hanging="720"/>
        <w:rPr>
          <w:rFonts w:cs="Arial"/>
          <w:bCs/>
          <w:szCs w:val="24"/>
        </w:rPr>
      </w:pPr>
      <w:r>
        <w:rPr>
          <w:rFonts w:cs="Arial"/>
          <w:bCs/>
          <w:szCs w:val="24"/>
        </w:rPr>
        <w:t>R</w:t>
      </w:r>
      <w:r w:rsidRPr="00A42F1F">
        <w:rPr>
          <w:rFonts w:cs="Arial"/>
          <w:bCs/>
          <w:szCs w:val="24"/>
        </w:rPr>
        <w:t>ecord charging power in kilowatts (kW), connector status, and real-time electricity price (in $/kWh) at 15-minute intervals or more frequently</w:t>
      </w:r>
      <w:r>
        <w:rPr>
          <w:rFonts w:cs="Arial"/>
          <w:bCs/>
          <w:szCs w:val="24"/>
        </w:rPr>
        <w:t xml:space="preserve"> for each deployment</w:t>
      </w:r>
      <w:r w:rsidRPr="00A42F1F">
        <w:rPr>
          <w:rFonts w:cs="Arial"/>
          <w:bCs/>
          <w:szCs w:val="24"/>
        </w:rPr>
        <w:t>. For deployments with bidirectional charging, charging power values must indicate when the vehicle is charging (positive) or discharging (negative). Connector status should indicate, at minimum: connected and charging, connected and not charging, and not connected.</w:t>
      </w:r>
    </w:p>
    <w:p w14:paraId="161FB899" w14:textId="39B1C755" w:rsidR="00A42F1F" w:rsidRDefault="00A42F1F" w:rsidP="001078A0">
      <w:pPr>
        <w:keepLines/>
        <w:widowControl w:val="0"/>
        <w:numPr>
          <w:ilvl w:val="0"/>
          <w:numId w:val="23"/>
        </w:numPr>
        <w:spacing w:after="120"/>
        <w:ind w:left="1440" w:hanging="720"/>
        <w:rPr>
          <w:rFonts w:cs="Arial"/>
        </w:rPr>
      </w:pPr>
      <w:r w:rsidRPr="3E5105DE">
        <w:rPr>
          <w:rFonts w:cs="Arial"/>
        </w:rPr>
        <w:t xml:space="preserve">Calculate, record, and plot two normalized profiles as described in </w:t>
      </w:r>
      <w:r w:rsidR="00AD4304">
        <w:rPr>
          <w:rFonts w:cs="Arial"/>
        </w:rPr>
        <w:t xml:space="preserve">Reference </w:t>
      </w:r>
      <w:r w:rsidRPr="3E5105DE">
        <w:rPr>
          <w:rFonts w:cs="Arial"/>
        </w:rPr>
        <w:t>Section</w:t>
      </w:r>
      <w:r w:rsidR="00AD4304">
        <w:rPr>
          <w:rFonts w:cs="Arial"/>
        </w:rPr>
        <w:t xml:space="preserve"> 3 at the end of this document</w:t>
      </w:r>
      <w:r w:rsidRPr="3E5105DE">
        <w:rPr>
          <w:rFonts w:cs="Arial"/>
        </w:rPr>
        <w:t>: One for all deployments with customers enrolled on dynamic rates, and one for all remaining other deployments.</w:t>
      </w:r>
      <w:r w:rsidR="0B8B357C" w:rsidRPr="3E5105DE">
        <w:rPr>
          <w:rFonts w:cs="Arial"/>
        </w:rPr>
        <w:t xml:space="preserve"> Report these normalized profiles to CEC during each monthly call.</w:t>
      </w:r>
    </w:p>
    <w:p w14:paraId="76EF013B" w14:textId="6E0670DA" w:rsidR="00A42F1F" w:rsidRDefault="00A42F1F" w:rsidP="001078A0">
      <w:pPr>
        <w:keepLines/>
        <w:widowControl w:val="0"/>
        <w:numPr>
          <w:ilvl w:val="0"/>
          <w:numId w:val="23"/>
        </w:numPr>
        <w:spacing w:after="120"/>
        <w:ind w:left="1440" w:hanging="720"/>
        <w:rPr>
          <w:rFonts w:eastAsia="Arial" w:cs="Arial"/>
          <w:szCs w:val="24"/>
        </w:rPr>
      </w:pPr>
      <w:r w:rsidRPr="3E5105DE">
        <w:rPr>
          <w:rFonts w:cs="Arial"/>
        </w:rPr>
        <w:t>Calculate the average price ($/kWh) of electricity used for charging that month for each deployment. Any fixed monthly infrastructure charges, adders, or other fees not billed on a volumetric basis (by kWh) shall be noted but excluded from this reporting value.</w:t>
      </w:r>
      <w:r w:rsidR="2071DB85" w:rsidRPr="3E5105DE">
        <w:rPr>
          <w:rFonts w:cs="Arial"/>
        </w:rPr>
        <w:t xml:space="preserve"> Report these average prices of electricity used for charging to CEC during each monthly call.</w:t>
      </w:r>
    </w:p>
    <w:p w14:paraId="2B0CFC5C" w14:textId="11BF1461" w:rsidR="00A42F1F" w:rsidRDefault="00A42F1F" w:rsidP="001078A0">
      <w:pPr>
        <w:keepLines/>
        <w:widowControl w:val="0"/>
        <w:numPr>
          <w:ilvl w:val="0"/>
          <w:numId w:val="23"/>
        </w:numPr>
        <w:spacing w:after="120"/>
        <w:ind w:left="1440" w:hanging="720"/>
        <w:rPr>
          <w:rFonts w:eastAsia="Arial" w:cs="Arial"/>
          <w:szCs w:val="24"/>
        </w:rPr>
      </w:pPr>
      <w:r>
        <w:rPr>
          <w:rStyle w:val="normaltextrun"/>
          <w:rFonts w:cs="Arial"/>
        </w:rPr>
        <w:t>For each deployment with a customer enrolled on a dynamic rate, calculate the average price ($/kWh) of electricity for charging that would have been realized that month on an otherwise-applicable electricity rate. Projects shall select an otherwise-applicable electricity rate that can be reasonably viewed as the default time of use rate for a similar customer in the same utility territory.</w:t>
      </w:r>
      <w:r w:rsidRPr="3E5105DE">
        <w:rPr>
          <w:rFonts w:cs="Arial"/>
        </w:rPr>
        <w:t xml:space="preserve"> </w:t>
      </w:r>
      <w:r w:rsidR="5E9C33E3" w:rsidRPr="3E5105DE">
        <w:rPr>
          <w:rFonts w:cs="Arial"/>
        </w:rPr>
        <w:t>Report these otherwise-applicable prices of electricity used for charging to CEC during each monthly call.</w:t>
      </w:r>
    </w:p>
    <w:p w14:paraId="1E633177" w14:textId="7438D68D" w:rsidR="00A42F1F" w:rsidRDefault="00A42F1F" w:rsidP="001078A0">
      <w:pPr>
        <w:keepLines/>
        <w:widowControl w:val="0"/>
        <w:numPr>
          <w:ilvl w:val="0"/>
          <w:numId w:val="23"/>
        </w:numPr>
        <w:spacing w:after="120"/>
        <w:ind w:left="1440" w:hanging="720"/>
        <w:rPr>
          <w:rFonts w:cs="Arial"/>
        </w:rPr>
      </w:pPr>
      <w:r w:rsidRPr="3E5105DE">
        <w:rPr>
          <w:rFonts w:cs="Arial"/>
        </w:rPr>
        <w:t>Maintain a Customer Deployment Log as described in</w:t>
      </w:r>
      <w:r w:rsidR="00AD4304">
        <w:rPr>
          <w:rFonts w:cs="Arial"/>
        </w:rPr>
        <w:t xml:space="preserve"> Reference Section 3 at the end of this document</w:t>
      </w:r>
      <w:r w:rsidRPr="3E5105DE">
        <w:rPr>
          <w:rFonts w:cs="Arial"/>
        </w:rPr>
        <w:t>. (A template is provided</w:t>
      </w:r>
      <w:r w:rsidR="006E0034" w:rsidRPr="3E5105DE">
        <w:rPr>
          <w:rFonts w:cs="Arial"/>
        </w:rPr>
        <w:t xml:space="preserve"> by CEC</w:t>
      </w:r>
      <w:r w:rsidR="006C560E" w:rsidRPr="3E5105DE">
        <w:rPr>
          <w:rFonts w:cs="Arial"/>
        </w:rPr>
        <w:t>;</w:t>
      </w:r>
      <w:r w:rsidRPr="3E5105DE">
        <w:rPr>
          <w:rFonts w:cs="Arial"/>
        </w:rPr>
        <w:t xml:space="preserve"> applicants may provide alternate reporting formats).</w:t>
      </w:r>
      <w:r w:rsidR="76D812BE" w:rsidRPr="3E5105DE">
        <w:rPr>
          <w:rFonts w:cs="Arial"/>
        </w:rPr>
        <w:t xml:space="preserve"> Report the most up to date Customer Deployment Log to CEC during each monthly call.</w:t>
      </w:r>
    </w:p>
    <w:p w14:paraId="44971131" w14:textId="5F8A0CD7" w:rsidR="009830E1" w:rsidRDefault="00F74E26" w:rsidP="001078A0">
      <w:pPr>
        <w:keepLines/>
        <w:widowControl w:val="0"/>
        <w:numPr>
          <w:ilvl w:val="0"/>
          <w:numId w:val="23"/>
        </w:numPr>
        <w:spacing w:after="120"/>
        <w:ind w:left="1440" w:hanging="720"/>
        <w:rPr>
          <w:rFonts w:cs="Arial"/>
        </w:rPr>
      </w:pPr>
      <w:r w:rsidRPr="046A553A">
        <w:rPr>
          <w:rFonts w:cs="Arial"/>
          <w:i/>
          <w:iCs/>
          <w:color w:val="0000FF"/>
        </w:rPr>
        <w:lastRenderedPageBreak/>
        <w:t xml:space="preserve">&lt;This item may be removed </w:t>
      </w:r>
      <w:r w:rsidR="00934885" w:rsidRPr="046A553A">
        <w:rPr>
          <w:rFonts w:cs="Arial"/>
          <w:i/>
          <w:iCs/>
          <w:color w:val="0000FF"/>
        </w:rPr>
        <w:t xml:space="preserve">based on the </w:t>
      </w:r>
      <w:r w:rsidRPr="046A553A">
        <w:rPr>
          <w:rFonts w:cs="Arial"/>
          <w:i/>
          <w:iCs/>
          <w:color w:val="0000FF"/>
        </w:rPr>
        <w:t>funding sources used for this solicitation</w:t>
      </w:r>
      <w:r w:rsidR="1CEB441E" w:rsidRPr="046A553A">
        <w:rPr>
          <w:rFonts w:cs="Arial"/>
          <w:i/>
          <w:iCs/>
          <w:color w:val="0000FF"/>
        </w:rPr>
        <w:t>; CEC to finalize.</w:t>
      </w:r>
      <w:r w:rsidRPr="046A553A">
        <w:rPr>
          <w:rFonts w:cs="Arial"/>
          <w:i/>
          <w:iCs/>
          <w:color w:val="0000FF"/>
        </w:rPr>
        <w:t>&gt;</w:t>
      </w:r>
      <w:r w:rsidRPr="046A553A">
        <w:rPr>
          <w:rFonts w:cs="Arial"/>
        </w:rPr>
        <w:t xml:space="preserve"> </w:t>
      </w:r>
      <w:r w:rsidR="00A42F1F" w:rsidRPr="046A553A">
        <w:rPr>
          <w:rFonts w:cs="Arial"/>
        </w:rPr>
        <w:t xml:space="preserve">At the end of the 12 month data collection and reporting period, report other legislatively required data as described in Assembly Bill 211 and </w:t>
      </w:r>
      <w:r w:rsidR="00094C8B" w:rsidRPr="046A553A">
        <w:rPr>
          <w:rFonts w:cs="Arial"/>
        </w:rPr>
        <w:t>Reference Section 3 at the end of this document</w:t>
      </w:r>
      <w:r w:rsidR="00A42F1F" w:rsidRPr="046A553A">
        <w:rPr>
          <w:rFonts w:cs="Arial"/>
        </w:rPr>
        <w:t>.</w:t>
      </w:r>
    </w:p>
    <w:p w14:paraId="7A76F616" w14:textId="19B72D53" w:rsidR="00621AEC" w:rsidRPr="00621AEC" w:rsidRDefault="00621AEC" w:rsidP="00D77553">
      <w:pPr>
        <w:keepLines/>
        <w:widowControl w:val="0"/>
        <w:numPr>
          <w:ilvl w:val="0"/>
          <w:numId w:val="23"/>
        </w:numPr>
        <w:spacing w:after="120"/>
        <w:ind w:left="1440" w:hanging="720"/>
        <w:rPr>
          <w:rFonts w:cs="Arial"/>
        </w:rPr>
      </w:pPr>
      <w:r w:rsidRPr="25BCB2D1">
        <w:rPr>
          <w:rFonts w:cs="Arial"/>
        </w:rPr>
        <w:t xml:space="preserve">For all chargers installed on or after January 1, 2024: </w:t>
      </w:r>
    </w:p>
    <w:p w14:paraId="40CBA6D3" w14:textId="567B2B7D" w:rsidR="00621AEC" w:rsidRPr="00D77553" w:rsidRDefault="00621AEC" w:rsidP="00D77553">
      <w:pPr>
        <w:pStyle w:val="ListParagraph"/>
        <w:keepLines/>
        <w:widowControl w:val="0"/>
        <w:numPr>
          <w:ilvl w:val="0"/>
          <w:numId w:val="43"/>
        </w:numPr>
        <w:spacing w:after="120"/>
        <w:rPr>
          <w:rFonts w:cs="Arial"/>
        </w:rPr>
      </w:pPr>
      <w:r w:rsidRPr="25BCB2D1">
        <w:rPr>
          <w:rFonts w:cs="Arial"/>
        </w:rPr>
        <w:t xml:space="preserve">Comply with recordkeeping and reporting standards as described in CEC’s regulations. These requirements are </w:t>
      </w:r>
      <w:r w:rsidRPr="25BCB2D1">
        <w:rPr>
          <w:rFonts w:cs="Arial"/>
          <w:b/>
          <w:bCs/>
        </w:rPr>
        <w:t>not applicable to chargers and charging stations installed at residential real property containing four or fewer dwelling units.</w:t>
      </w:r>
      <w:r w:rsidRPr="25BCB2D1">
        <w:rPr>
          <w:rFonts w:cs="Arial"/>
        </w:rPr>
        <w:t xml:space="preserve"> </w:t>
      </w:r>
    </w:p>
    <w:p w14:paraId="5FCBB7CE" w14:textId="1E4C59CC" w:rsidR="00621AEC" w:rsidRPr="00D77553" w:rsidRDefault="00621AEC" w:rsidP="00D77553">
      <w:pPr>
        <w:pStyle w:val="ListParagraph"/>
        <w:keepLines/>
        <w:widowControl w:val="0"/>
        <w:numPr>
          <w:ilvl w:val="0"/>
          <w:numId w:val="43"/>
        </w:numPr>
        <w:spacing w:after="120"/>
        <w:rPr>
          <w:rFonts w:cs="Arial"/>
        </w:rPr>
      </w:pPr>
      <w:r w:rsidRPr="00D77553">
        <w:rPr>
          <w:rFonts w:cs="Arial"/>
        </w:rPr>
        <w:t xml:space="preserve">Comply with all industry best practices and charger technology capabilities that are demonstrated to increase reliability, as described in CEC’s regulations. </w:t>
      </w:r>
    </w:p>
    <w:p w14:paraId="25573ACC" w14:textId="01BB6990" w:rsidR="00621AEC" w:rsidRPr="00D77553" w:rsidRDefault="00621AEC" w:rsidP="00D77553">
      <w:pPr>
        <w:pStyle w:val="ListParagraph"/>
        <w:keepLines/>
        <w:widowControl w:val="0"/>
        <w:numPr>
          <w:ilvl w:val="0"/>
          <w:numId w:val="43"/>
        </w:numPr>
        <w:spacing w:after="120"/>
        <w:rPr>
          <w:rFonts w:cs="Arial"/>
        </w:rPr>
      </w:pPr>
      <w:r w:rsidRPr="00D77553">
        <w:rPr>
          <w:rFonts w:cs="Arial"/>
        </w:rPr>
        <w:t xml:space="preserve">Without limitation to other requirements in this grant agreement, Recipient shall comply with any other regulatory requirements, including but not limited to uptime requirements and operation and maintenance requirements. Such regulatory requirements may, but will not necessarily, be enacted after execution of this grant agreement. Once regulations are final, they will apply to work under this grant agreement irrespective of when finalized. Any updates to regulations may also be applicable to work under this grant agreement. </w:t>
      </w:r>
    </w:p>
    <w:p w14:paraId="1E77593C" w14:textId="782A16D9" w:rsidR="00621AEC" w:rsidRPr="00D77553" w:rsidRDefault="00621AEC" w:rsidP="00D77553">
      <w:pPr>
        <w:pStyle w:val="ListParagraph"/>
        <w:keepLines/>
        <w:widowControl w:val="0"/>
        <w:numPr>
          <w:ilvl w:val="0"/>
          <w:numId w:val="43"/>
        </w:numPr>
        <w:spacing w:after="120"/>
        <w:rPr>
          <w:rFonts w:cs="Arial"/>
        </w:rPr>
      </w:pPr>
      <w:r w:rsidRPr="00D77553">
        <w:rPr>
          <w:rFonts w:cs="Arial"/>
        </w:rPr>
        <w:t xml:space="preserve">If the Recipient is an electric vehicle service provider or other third-party entity that is not the site host, the electric vehicle service provider or third-party entity shall provide a disclosure to the site host about the site host’s right to designate the service provider or third-party as the entity to report the data on behalf of the site host. The Recipient shall verify receipt by signing the disclosure.  </w:t>
      </w:r>
    </w:p>
    <w:p w14:paraId="17AF0E16" w14:textId="59BB6902" w:rsidR="009830E1" w:rsidRDefault="009830E1" w:rsidP="00D73356">
      <w:pPr>
        <w:keepNext/>
        <w:keepLines/>
        <w:widowControl w:val="0"/>
        <w:spacing w:after="120"/>
        <w:rPr>
          <w:rFonts w:cs="Arial"/>
          <w:b/>
          <w:bCs/>
          <w:szCs w:val="24"/>
        </w:rPr>
      </w:pPr>
      <w:r w:rsidRPr="00CE4851">
        <w:rPr>
          <w:rFonts w:cs="Arial"/>
          <w:b/>
          <w:bCs/>
          <w:szCs w:val="24"/>
        </w:rPr>
        <w:t>Products:</w:t>
      </w:r>
    </w:p>
    <w:p w14:paraId="05B85576" w14:textId="2D5A15D7" w:rsidR="001C04AF" w:rsidRPr="001C04AF" w:rsidRDefault="001C04AF" w:rsidP="7BD51B37">
      <w:pPr>
        <w:keepLines/>
        <w:widowControl w:val="0"/>
        <w:spacing w:after="120"/>
        <w:rPr>
          <w:rFonts w:cs="Arial"/>
          <w:i/>
          <w:iCs/>
          <w:color w:val="0000FF"/>
        </w:rPr>
      </w:pPr>
      <w:r w:rsidRPr="7BD51B37">
        <w:rPr>
          <w:rFonts w:cs="Arial"/>
          <w:i/>
          <w:iCs/>
          <w:color w:val="0000FF"/>
        </w:rPr>
        <w:t>&lt;Applicant may modify this section to reflect their planned data collection and reporting process</w:t>
      </w:r>
      <w:r w:rsidR="049F1B00" w:rsidRPr="7BD51B37">
        <w:rPr>
          <w:rFonts w:cs="Arial"/>
          <w:i/>
          <w:iCs/>
          <w:color w:val="0000FF"/>
        </w:rPr>
        <w:t xml:space="preserve"> (optional)</w:t>
      </w:r>
      <w:r w:rsidRPr="7BD51B37">
        <w:rPr>
          <w:rFonts w:cs="Arial"/>
          <w:i/>
          <w:iCs/>
          <w:color w:val="0000FF"/>
        </w:rPr>
        <w:t xml:space="preserve">. Items listed under “Products” (this section) are </w:t>
      </w:r>
      <w:r w:rsidRPr="7BD51B37">
        <w:rPr>
          <w:rFonts w:cs="Arial"/>
          <w:b/>
          <w:bCs/>
          <w:i/>
          <w:iCs/>
          <w:color w:val="0000FF"/>
        </w:rPr>
        <w:t>submitted to the CEC</w:t>
      </w:r>
      <w:r w:rsidRPr="7BD51B37">
        <w:rPr>
          <w:rFonts w:cs="Arial"/>
          <w:i/>
          <w:iCs/>
          <w:color w:val="0000FF"/>
        </w:rPr>
        <w:t xml:space="preserve"> for review, comment, and approval. Products include written reports that describe methods/data/results, descriptions and photographs of equipment/product developed, and so on. For each product listed below, there must be a corresponding bullet under “The Recipient Shall:” above explaining it in more detail.</w:t>
      </w:r>
      <w:r w:rsidR="001A7C03">
        <w:rPr>
          <w:rFonts w:cs="Arial"/>
          <w:i/>
          <w:iCs/>
          <w:color w:val="0000FF"/>
        </w:rPr>
        <w:t xml:space="preserve"> </w:t>
      </w:r>
      <w:r w:rsidR="001A7C03">
        <w:rPr>
          <w:rFonts w:cs="Arial"/>
          <w:i/>
          <w:color w:val="0000FF"/>
          <w:szCs w:val="24"/>
        </w:rPr>
        <w:t>See the end of this document for examples.</w:t>
      </w:r>
      <w:r w:rsidRPr="7BD51B37">
        <w:rPr>
          <w:rFonts w:cs="Arial"/>
          <w:i/>
          <w:iCs/>
          <w:color w:val="0000FF"/>
        </w:rPr>
        <w:t>&gt;</w:t>
      </w:r>
    </w:p>
    <w:p w14:paraId="59AE3012" w14:textId="5EBCE717" w:rsidR="00F74E26" w:rsidRPr="00F74E26" w:rsidRDefault="00F74E26" w:rsidP="001078A0">
      <w:pPr>
        <w:keepLines/>
        <w:widowControl w:val="0"/>
        <w:numPr>
          <w:ilvl w:val="0"/>
          <w:numId w:val="27"/>
        </w:numPr>
        <w:spacing w:after="120"/>
        <w:rPr>
          <w:rFonts w:cs="Arial"/>
          <w:szCs w:val="24"/>
        </w:rPr>
      </w:pPr>
      <w:r>
        <w:rPr>
          <w:rFonts w:cs="Arial"/>
          <w:szCs w:val="24"/>
        </w:rPr>
        <w:t>Customer deployment data collection and reporting plan</w:t>
      </w:r>
      <w:r w:rsidRPr="00F74E26">
        <w:rPr>
          <w:rFonts w:cs="Arial"/>
          <w:szCs w:val="24"/>
        </w:rPr>
        <w:t>.</w:t>
      </w:r>
    </w:p>
    <w:p w14:paraId="0A77128F" w14:textId="578C9379" w:rsidR="00F74E26" w:rsidRPr="00F74E26" w:rsidRDefault="00F74E26" w:rsidP="001078A0">
      <w:pPr>
        <w:keepLines/>
        <w:widowControl w:val="0"/>
        <w:numPr>
          <w:ilvl w:val="0"/>
          <w:numId w:val="27"/>
        </w:numPr>
        <w:spacing w:after="120"/>
        <w:rPr>
          <w:rFonts w:cs="Arial"/>
          <w:szCs w:val="24"/>
        </w:rPr>
      </w:pPr>
      <w:r>
        <w:rPr>
          <w:rFonts w:cs="Arial"/>
          <w:szCs w:val="24"/>
        </w:rPr>
        <w:t>Collection and storage of 15-minute charging data. 15-minute</w:t>
      </w:r>
      <w:r w:rsidRPr="00F74E26">
        <w:rPr>
          <w:rFonts w:cs="Arial"/>
          <w:szCs w:val="24"/>
        </w:rPr>
        <w:t xml:space="preserve"> charging data should be made available upon CEC request and does not need to be regularly reported otherwise.</w:t>
      </w:r>
    </w:p>
    <w:p w14:paraId="150FC0A2" w14:textId="4B3EADD4" w:rsidR="00F74E26" w:rsidRPr="00F74E26" w:rsidRDefault="00F74E26" w:rsidP="001078A0">
      <w:pPr>
        <w:keepLines/>
        <w:widowControl w:val="0"/>
        <w:numPr>
          <w:ilvl w:val="0"/>
          <w:numId w:val="27"/>
        </w:numPr>
        <w:spacing w:after="120"/>
        <w:rPr>
          <w:rFonts w:cs="Arial"/>
        </w:rPr>
      </w:pPr>
      <w:r w:rsidRPr="3E5105DE">
        <w:rPr>
          <w:rFonts w:cs="Arial"/>
        </w:rPr>
        <w:t xml:space="preserve">Two normalized profiles as described in </w:t>
      </w:r>
      <w:r w:rsidR="00094C8B">
        <w:rPr>
          <w:rFonts w:cs="Arial"/>
        </w:rPr>
        <w:t>Reference Section 3 at the end of this document</w:t>
      </w:r>
      <w:r w:rsidR="1807B36E" w:rsidRPr="3E5105DE">
        <w:rPr>
          <w:rFonts w:cs="Arial"/>
        </w:rPr>
        <w:t>,</w:t>
      </w:r>
      <w:r w:rsidRPr="3E5105DE">
        <w:rPr>
          <w:rFonts w:cs="Arial"/>
        </w:rPr>
        <w:t xml:space="preserve"> </w:t>
      </w:r>
      <w:r w:rsidR="4271100B" w:rsidRPr="3E5105DE">
        <w:rPr>
          <w:rFonts w:cs="Arial"/>
        </w:rPr>
        <w:t>reported monthly to CEC</w:t>
      </w:r>
      <w:r w:rsidRPr="3E5105DE">
        <w:rPr>
          <w:rFonts w:cs="Arial"/>
        </w:rPr>
        <w:t>: One for all deployments with customers enrolled on dynamic rates, and one for all remaining other deployments.</w:t>
      </w:r>
    </w:p>
    <w:p w14:paraId="185DC1AC" w14:textId="0DD68D3B" w:rsidR="00F74E26" w:rsidRPr="00F74E26" w:rsidRDefault="00F74E26" w:rsidP="001078A0">
      <w:pPr>
        <w:keepLines/>
        <w:widowControl w:val="0"/>
        <w:numPr>
          <w:ilvl w:val="0"/>
          <w:numId w:val="27"/>
        </w:numPr>
        <w:spacing w:after="120"/>
        <w:rPr>
          <w:rFonts w:cs="Arial"/>
        </w:rPr>
      </w:pPr>
      <w:r w:rsidRPr="3E5105DE">
        <w:rPr>
          <w:rFonts w:cs="Arial"/>
        </w:rPr>
        <w:lastRenderedPageBreak/>
        <w:t xml:space="preserve">One average $/kWh value of electricity used for charging that month for each deployment. These values shall be recorded and reported </w:t>
      </w:r>
      <w:r w:rsidR="069007DD" w:rsidRPr="3E5105DE">
        <w:rPr>
          <w:rFonts w:cs="Arial"/>
        </w:rPr>
        <w:t xml:space="preserve">monthly to CEC </w:t>
      </w:r>
      <w:r w:rsidRPr="3E5105DE">
        <w:rPr>
          <w:rFonts w:cs="Arial"/>
        </w:rPr>
        <w:t>in an aggregated spreadsheet.</w:t>
      </w:r>
    </w:p>
    <w:p w14:paraId="5FDBAD83" w14:textId="79ECFFED" w:rsidR="00F74E26" w:rsidRPr="00F74E26" w:rsidRDefault="00F74E26" w:rsidP="001078A0">
      <w:pPr>
        <w:keepLines/>
        <w:widowControl w:val="0"/>
        <w:numPr>
          <w:ilvl w:val="0"/>
          <w:numId w:val="27"/>
        </w:numPr>
        <w:spacing w:after="120"/>
        <w:rPr>
          <w:rFonts w:cs="Arial"/>
        </w:rPr>
      </w:pPr>
      <w:r w:rsidRPr="3E5105DE">
        <w:rPr>
          <w:rFonts w:cs="Arial"/>
        </w:rPr>
        <w:t xml:space="preserve">One average price ($/kWh) of electricity for charging that would have been realized that month on an otherwise-applicable electricity rate for each deployment with a customer enrolled on a dynamic rate. These values shall be recorded and reported </w:t>
      </w:r>
      <w:r w:rsidR="480F990D" w:rsidRPr="3E5105DE">
        <w:rPr>
          <w:rFonts w:cs="Arial"/>
        </w:rPr>
        <w:t xml:space="preserve">monthly to CEC </w:t>
      </w:r>
      <w:r w:rsidRPr="3E5105DE">
        <w:rPr>
          <w:rFonts w:cs="Arial"/>
        </w:rPr>
        <w:t xml:space="preserve">in an aggregated spreadsheet. </w:t>
      </w:r>
    </w:p>
    <w:p w14:paraId="099C661E" w14:textId="759EEE75" w:rsidR="00F74E26" w:rsidRPr="00F74E26" w:rsidRDefault="00F74E26" w:rsidP="001078A0">
      <w:pPr>
        <w:keepLines/>
        <w:widowControl w:val="0"/>
        <w:numPr>
          <w:ilvl w:val="0"/>
          <w:numId w:val="27"/>
        </w:numPr>
        <w:spacing w:after="120"/>
        <w:rPr>
          <w:rFonts w:cs="Arial"/>
        </w:rPr>
      </w:pPr>
      <w:r w:rsidRPr="3E5105DE">
        <w:rPr>
          <w:rFonts w:cs="Arial"/>
        </w:rPr>
        <w:t>Maintenance of an accurate and up to date Customer Deployment Log.</w:t>
      </w:r>
      <w:r w:rsidR="033ACF0B" w:rsidRPr="3E5105DE">
        <w:rPr>
          <w:rFonts w:cs="Arial"/>
        </w:rPr>
        <w:t xml:space="preserve"> Report monthly to CEC.</w:t>
      </w:r>
    </w:p>
    <w:p w14:paraId="7D952E6D" w14:textId="3E9F6B7E" w:rsidR="00AC46F4" w:rsidRDefault="00F74E26" w:rsidP="00AC46F4">
      <w:pPr>
        <w:keepLines/>
        <w:widowControl w:val="0"/>
        <w:numPr>
          <w:ilvl w:val="0"/>
          <w:numId w:val="27"/>
        </w:numPr>
        <w:spacing w:after="120"/>
        <w:rPr>
          <w:rFonts w:cs="Arial"/>
        </w:rPr>
      </w:pPr>
      <w:r w:rsidRPr="25BCB2D1">
        <w:rPr>
          <w:rFonts w:cs="Arial"/>
          <w:i/>
          <w:iCs/>
          <w:color w:val="0000FF"/>
        </w:rPr>
        <w:t xml:space="preserve">&lt;This product may be removed </w:t>
      </w:r>
      <w:r w:rsidR="00934885" w:rsidRPr="25BCB2D1">
        <w:rPr>
          <w:rFonts w:cs="Arial"/>
          <w:i/>
          <w:iCs/>
          <w:color w:val="0000FF"/>
        </w:rPr>
        <w:t>based on the</w:t>
      </w:r>
      <w:r w:rsidRPr="25BCB2D1">
        <w:rPr>
          <w:rFonts w:cs="Arial"/>
          <w:i/>
          <w:iCs/>
          <w:color w:val="0000FF"/>
        </w:rPr>
        <w:t xml:space="preserve"> funding sources used for this solicitation&gt; </w:t>
      </w:r>
      <w:r w:rsidRPr="25BCB2D1">
        <w:rPr>
          <w:rFonts w:cs="Arial"/>
        </w:rPr>
        <w:t xml:space="preserve">Report containing other legislatively required data reporting as described in Assembly Bill 211 and </w:t>
      </w:r>
      <w:r w:rsidR="00094C8B">
        <w:rPr>
          <w:rFonts w:cs="Arial"/>
        </w:rPr>
        <w:t>Reference Section 3 at the end of this document</w:t>
      </w:r>
      <w:r w:rsidRPr="25BCB2D1">
        <w:rPr>
          <w:rFonts w:cs="Arial"/>
        </w:rPr>
        <w:t>.</w:t>
      </w:r>
    </w:p>
    <w:p w14:paraId="66D6F44A" w14:textId="20FF4F62" w:rsidR="4FE6A76F" w:rsidRPr="00AC46F4" w:rsidRDefault="4FE6A76F" w:rsidP="00AC46F4">
      <w:pPr>
        <w:keepLines/>
        <w:widowControl w:val="0"/>
        <w:numPr>
          <w:ilvl w:val="0"/>
          <w:numId w:val="27"/>
        </w:numPr>
        <w:spacing w:after="120"/>
        <w:rPr>
          <w:rFonts w:cs="Arial"/>
        </w:rPr>
      </w:pPr>
      <w:r w:rsidRPr="00AC46F4">
        <w:rPr>
          <w:rFonts w:cs="Arial"/>
          <w:szCs w:val="24"/>
        </w:rPr>
        <w:t>Evidence of compliance with all applicable regulatory requirements for recordkeeping and reporting standards, including but not limited to uptime requirements and operation and maintenance requirements.</w:t>
      </w:r>
    </w:p>
    <w:p w14:paraId="7964ABAA" w14:textId="3A9A1C26" w:rsidR="00000477" w:rsidRPr="00CE4851" w:rsidRDefault="00000477" w:rsidP="00000477">
      <w:pPr>
        <w:keepNext/>
        <w:keepLines/>
        <w:widowControl w:val="0"/>
        <w:spacing w:before="120" w:after="120"/>
        <w:rPr>
          <w:rFonts w:cs="Arial"/>
          <w:b/>
          <w:color w:val="0000FF"/>
          <w:szCs w:val="24"/>
        </w:rPr>
      </w:pPr>
      <w:r>
        <w:rPr>
          <w:rFonts w:cs="Arial"/>
          <w:b/>
          <w:szCs w:val="24"/>
        </w:rPr>
        <w:t>Task</w:t>
      </w:r>
      <w:r w:rsidRPr="00CE4851">
        <w:rPr>
          <w:rFonts w:cs="Arial"/>
          <w:b/>
          <w:szCs w:val="24"/>
        </w:rPr>
        <w:t xml:space="preserve"> </w:t>
      </w:r>
      <w:r w:rsidR="002F7647">
        <w:rPr>
          <w:rFonts w:cs="Arial"/>
          <w:i/>
          <w:color w:val="0000FF"/>
          <w:szCs w:val="24"/>
        </w:rPr>
        <w:t>&lt;Second To Last Task&gt;</w:t>
      </w:r>
      <w:r w:rsidRPr="00CE4851">
        <w:rPr>
          <w:rFonts w:cs="Arial"/>
          <w:b/>
          <w:szCs w:val="24"/>
        </w:rPr>
        <w:t xml:space="preserve"> </w:t>
      </w:r>
      <w:r w:rsidRPr="00AC5EB1">
        <w:rPr>
          <w:rFonts w:cs="Arial"/>
          <w:b/>
          <w:szCs w:val="24"/>
        </w:rPr>
        <w:t xml:space="preserve">Phase </w:t>
      </w:r>
      <w:r w:rsidR="002F7647">
        <w:rPr>
          <w:rFonts w:cs="Arial"/>
          <w:b/>
          <w:szCs w:val="24"/>
        </w:rPr>
        <w:t>2 Customer Deployment</w:t>
      </w:r>
    </w:p>
    <w:p w14:paraId="65C7446D" w14:textId="77777777" w:rsidR="00596363" w:rsidRDefault="00596363" w:rsidP="00000477">
      <w:pPr>
        <w:keepLines/>
        <w:widowControl w:val="0"/>
        <w:spacing w:after="120"/>
        <w:rPr>
          <w:rFonts w:cs="Arial"/>
          <w:b/>
          <w:bCs/>
          <w:i/>
          <w:color w:val="0000FF"/>
          <w:szCs w:val="24"/>
        </w:rPr>
      </w:pPr>
      <w:r w:rsidRPr="00596363">
        <w:rPr>
          <w:rFonts w:cs="Arial"/>
          <w:i/>
          <w:color w:val="0000FF"/>
          <w:szCs w:val="24"/>
        </w:rPr>
        <w:t>&lt;</w:t>
      </w:r>
      <w:r w:rsidRPr="00596363">
        <w:rPr>
          <w:rFonts w:cs="Arial"/>
          <w:b/>
          <w:bCs/>
          <w:i/>
          <w:color w:val="0000FF"/>
          <w:szCs w:val="24"/>
        </w:rPr>
        <w:t>Applicant shall delete this task entirely if no Phase 2 is proposed.</w:t>
      </w:r>
      <w:r w:rsidRPr="00596363">
        <w:rPr>
          <w:rFonts w:cs="Arial"/>
          <w:iCs/>
          <w:color w:val="0000FF"/>
          <w:szCs w:val="24"/>
        </w:rPr>
        <w:t>&gt;</w:t>
      </w:r>
    </w:p>
    <w:p w14:paraId="264F6FDE" w14:textId="41430C90" w:rsidR="002F7647" w:rsidRPr="002F7647" w:rsidRDefault="002F7647" w:rsidP="7BD51B37">
      <w:pPr>
        <w:keepLines/>
        <w:widowControl w:val="0"/>
        <w:spacing w:after="120"/>
        <w:rPr>
          <w:rFonts w:cs="Arial"/>
        </w:rPr>
      </w:pPr>
      <w:r w:rsidRPr="7BD51B37">
        <w:rPr>
          <w:rFonts w:cs="Arial"/>
        </w:rPr>
        <w:t>The goal of this task is to deploy the product developed under Task 2 to additional customers and meet the customer deployment minimum requirements outlined in Section II.B.5 of the solicitation manual.</w:t>
      </w:r>
      <w:r w:rsidR="00F06CEE">
        <w:rPr>
          <w:rFonts w:cs="Arial"/>
        </w:rPr>
        <w:t xml:space="preserve"> </w:t>
      </w:r>
      <w:r w:rsidR="00F06CEE">
        <w:rPr>
          <w:rFonts w:cs="Arial"/>
          <w:b/>
          <w:bCs/>
        </w:rPr>
        <w:t xml:space="preserve">Note: </w:t>
      </w:r>
      <w:r w:rsidR="009B6C1F" w:rsidRPr="009B6C1F">
        <w:rPr>
          <w:rFonts w:cs="Arial"/>
          <w:b/>
          <w:bCs/>
        </w:rPr>
        <w:t xml:space="preserve">Work for Phase 2 activities is not </w:t>
      </w:r>
      <w:r w:rsidR="009B6C1F">
        <w:rPr>
          <w:rFonts w:cs="Arial"/>
          <w:b/>
          <w:bCs/>
        </w:rPr>
        <w:t xml:space="preserve">initially </w:t>
      </w:r>
      <w:r w:rsidR="009B6C1F" w:rsidRPr="009B6C1F">
        <w:rPr>
          <w:rFonts w:cs="Arial"/>
          <w:b/>
          <w:bCs/>
        </w:rPr>
        <w:t xml:space="preserve">funded under this grant agreement. This grant agreement may be amended at a future date to include funding for Phase 2 activities. </w:t>
      </w:r>
      <w:r w:rsidR="009B6C1F">
        <w:rPr>
          <w:rFonts w:cs="Arial"/>
          <w:b/>
          <w:bCs/>
        </w:rPr>
        <w:t>The r</w:t>
      </w:r>
      <w:r w:rsidR="009B6C1F" w:rsidRPr="009B6C1F">
        <w:rPr>
          <w:rFonts w:cs="Arial"/>
          <w:b/>
          <w:bCs/>
        </w:rPr>
        <w:t>ecipient shall not proceed with work for any Phase 2 activities until this grant agreement is amended per the Special Terms and Conditions. See GFO-22-609 and Special Terms and Conditions: CEC may fund Phase 2 project activities on a first-come, first-served basis if CEC determines that specified performance metrics have been met. Projects may only access funding for Phase 2 if they meet certain performance metrics during Phase 1. Also, funding for Phase 2 is subject to future appropriations and is not guaranteed.</w:t>
      </w:r>
      <w:r w:rsidR="009B6C1F" w:rsidRPr="009B6C1F" w:rsidDel="009B6C1F">
        <w:rPr>
          <w:rFonts w:cs="Arial"/>
          <w:b/>
          <w:bCs/>
        </w:rPr>
        <w:t xml:space="preserve"> </w:t>
      </w:r>
      <w:r w:rsidR="00000477" w:rsidRPr="7BD51B37">
        <w:rPr>
          <w:rFonts w:cs="Arial"/>
          <w:i/>
          <w:iCs/>
          <w:color w:val="0000FF"/>
        </w:rPr>
        <w:t>&lt;Applicant may provide additional descriptions or context</w:t>
      </w:r>
      <w:r w:rsidR="00596363" w:rsidRPr="04C5DE69">
        <w:rPr>
          <w:rFonts w:cs="Arial"/>
          <w:i/>
          <w:iCs/>
          <w:color w:val="0000FF"/>
        </w:rPr>
        <w:t>.</w:t>
      </w:r>
      <w:r w:rsidR="5CB0BBC9" w:rsidRPr="7BD51B37">
        <w:rPr>
          <w:rFonts w:cs="Arial"/>
          <w:i/>
          <w:iCs/>
          <w:color w:val="0000FF"/>
        </w:rPr>
        <w:t xml:space="preserve"> Do not include Phase 1 activities under this task.</w:t>
      </w:r>
      <w:r w:rsidR="00000477" w:rsidRPr="7BD51B37">
        <w:rPr>
          <w:rFonts w:cs="Arial"/>
          <w:i/>
          <w:iCs/>
          <w:color w:val="0000FF"/>
        </w:rPr>
        <w:t>&gt;</w:t>
      </w:r>
    </w:p>
    <w:p w14:paraId="61CA70CF" w14:textId="5014C2E7" w:rsidR="00000477" w:rsidRPr="00CE4851" w:rsidRDefault="00000477" w:rsidP="00000477">
      <w:pPr>
        <w:keepLines/>
        <w:widowControl w:val="0"/>
        <w:spacing w:after="120"/>
        <w:rPr>
          <w:rFonts w:cs="Arial"/>
          <w:b/>
        </w:rPr>
      </w:pPr>
      <w:r w:rsidRPr="04C5DE69">
        <w:rPr>
          <w:rFonts w:cs="Arial"/>
          <w:b/>
        </w:rPr>
        <w:t xml:space="preserve">The Recipient shall: </w:t>
      </w:r>
      <w:r w:rsidRPr="04C5DE69">
        <w:rPr>
          <w:rFonts w:cs="Arial"/>
          <w:i/>
          <w:color w:val="0000FF"/>
        </w:rPr>
        <w:t>&lt;Applicant may add to this section</w:t>
      </w:r>
      <w:r w:rsidRPr="04C5DE69">
        <w:rPr>
          <w:rFonts w:cs="Arial"/>
          <w:i/>
          <w:iCs/>
          <w:color w:val="0000FF"/>
        </w:rPr>
        <w:t>.</w:t>
      </w:r>
      <w:r w:rsidRPr="04C5DE69">
        <w:rPr>
          <w:rFonts w:cs="Arial"/>
          <w:i/>
          <w:color w:val="0000FF"/>
        </w:rPr>
        <w:t xml:space="preserve"> The current text below reflects the requirements described in the solicitation manual.&gt;</w:t>
      </w:r>
    </w:p>
    <w:p w14:paraId="2C22E0E3" w14:textId="670E6E9E" w:rsidR="002F7647" w:rsidRPr="003B651C" w:rsidRDefault="002F7647" w:rsidP="7BD51B37">
      <w:pPr>
        <w:keepLines/>
        <w:widowControl w:val="0"/>
        <w:numPr>
          <w:ilvl w:val="0"/>
          <w:numId w:val="1"/>
        </w:numPr>
        <w:spacing w:after="120"/>
        <w:ind w:left="1080"/>
        <w:rPr>
          <w:rFonts w:cs="Arial"/>
        </w:rPr>
      </w:pPr>
      <w:r w:rsidRPr="7BD51B37">
        <w:rPr>
          <w:rFonts w:cs="Arial"/>
        </w:rPr>
        <w:t xml:space="preserve">Deploy their product(s) to additional customers. The recipient shall meet this requirement with the following planned deployments: </w:t>
      </w:r>
      <w:r w:rsidRPr="7BD51B37">
        <w:rPr>
          <w:rFonts w:cs="Arial"/>
          <w:i/>
          <w:iCs/>
          <w:color w:val="0000FF"/>
        </w:rPr>
        <w:t>&lt;Applicant shall complete Table 2 below</w:t>
      </w:r>
      <w:r w:rsidR="00180F72">
        <w:rPr>
          <w:rFonts w:cs="Arial"/>
          <w:i/>
          <w:iCs/>
          <w:color w:val="0000FF"/>
        </w:rPr>
        <w:t>. If</w:t>
      </w:r>
      <w:r w:rsidR="00FA770E">
        <w:rPr>
          <w:rFonts w:cs="Arial"/>
          <w:i/>
          <w:iCs/>
          <w:color w:val="0000FF"/>
        </w:rPr>
        <w:t xml:space="preserve"> the planned deployment type is not listed, add new rows as needed.</w:t>
      </w:r>
      <w:r w:rsidRPr="7BD51B37">
        <w:rPr>
          <w:rFonts w:cs="Arial"/>
          <w:i/>
          <w:iCs/>
          <w:color w:val="0000FF"/>
        </w:rPr>
        <w:t>&gt;</w:t>
      </w:r>
    </w:p>
    <w:p w14:paraId="6B1CC2DC" w14:textId="44A81510" w:rsidR="00A378A5" w:rsidRPr="00A378A5" w:rsidRDefault="002F7647" w:rsidP="00A378A5">
      <w:pPr>
        <w:keepLines/>
        <w:widowControl w:val="0"/>
        <w:spacing w:after="120"/>
        <w:ind w:left="1440"/>
        <w:rPr>
          <w:rFonts w:cs="Arial"/>
          <w:b/>
          <w:bCs/>
          <w:iCs/>
          <w:sz w:val="20"/>
        </w:rPr>
      </w:pPr>
      <w:r w:rsidRPr="003B651C">
        <w:rPr>
          <w:rFonts w:cs="Arial"/>
          <w:b/>
          <w:bCs/>
          <w:iCs/>
          <w:sz w:val="20"/>
        </w:rPr>
        <w:t xml:space="preserve">Table </w:t>
      </w:r>
      <w:r>
        <w:rPr>
          <w:rFonts w:cs="Arial"/>
          <w:b/>
          <w:bCs/>
          <w:iCs/>
          <w:sz w:val="20"/>
        </w:rPr>
        <w:t>2</w:t>
      </w:r>
      <w:r w:rsidRPr="003B651C">
        <w:rPr>
          <w:rFonts w:cs="Arial"/>
          <w:b/>
          <w:bCs/>
          <w:iCs/>
          <w:sz w:val="20"/>
        </w:rPr>
        <w:t xml:space="preserve">: Summary of Planned </w:t>
      </w:r>
      <w:r>
        <w:rPr>
          <w:rFonts w:cs="Arial"/>
          <w:b/>
          <w:bCs/>
          <w:iCs/>
          <w:sz w:val="20"/>
        </w:rPr>
        <w:t xml:space="preserve">Phase 2 </w:t>
      </w:r>
      <w:r w:rsidRPr="003B651C">
        <w:rPr>
          <w:rFonts w:cs="Arial"/>
          <w:b/>
          <w:bCs/>
          <w:iCs/>
          <w:sz w:val="20"/>
        </w:rPr>
        <w:t>Deployments</w:t>
      </w:r>
    </w:p>
    <w:tbl>
      <w:tblPr>
        <w:tblStyle w:val="TableGrid"/>
        <w:tblW w:w="0" w:type="auto"/>
        <w:tblInd w:w="1440" w:type="dxa"/>
        <w:tblLook w:val="04A0" w:firstRow="1" w:lastRow="0" w:firstColumn="1" w:lastColumn="0" w:noHBand="0" w:noVBand="1"/>
      </w:tblPr>
      <w:tblGrid>
        <w:gridCol w:w="3955"/>
        <w:gridCol w:w="1530"/>
        <w:gridCol w:w="2425"/>
      </w:tblGrid>
      <w:tr w:rsidR="00A378A5" w:rsidRPr="00595251" w14:paraId="35F7A423" w14:textId="77777777" w:rsidTr="046A553A">
        <w:trPr>
          <w:trHeight w:val="534"/>
        </w:trPr>
        <w:tc>
          <w:tcPr>
            <w:tcW w:w="3955" w:type="dxa"/>
            <w:vAlign w:val="center"/>
          </w:tcPr>
          <w:p w14:paraId="496C67C9" w14:textId="77777777" w:rsidR="00A378A5" w:rsidRPr="00595251" w:rsidRDefault="00A378A5" w:rsidP="00CD51E2">
            <w:pPr>
              <w:keepLines/>
              <w:widowControl w:val="0"/>
              <w:spacing w:after="120"/>
              <w:rPr>
                <w:rFonts w:cs="Arial"/>
                <w:b/>
                <w:bCs/>
                <w:iCs/>
                <w:sz w:val="20"/>
              </w:rPr>
            </w:pPr>
            <w:r w:rsidRPr="00595251">
              <w:rPr>
                <w:rFonts w:cs="Arial"/>
                <w:b/>
                <w:bCs/>
                <w:iCs/>
                <w:sz w:val="20"/>
              </w:rPr>
              <w:t>Deployment Type</w:t>
            </w:r>
          </w:p>
        </w:tc>
        <w:tc>
          <w:tcPr>
            <w:tcW w:w="1530" w:type="dxa"/>
            <w:vAlign w:val="center"/>
          </w:tcPr>
          <w:p w14:paraId="5ED65938" w14:textId="77777777" w:rsidR="00A378A5" w:rsidRPr="00595251" w:rsidRDefault="00A378A5" w:rsidP="00CD51E2">
            <w:pPr>
              <w:keepLines/>
              <w:widowControl w:val="0"/>
              <w:spacing w:after="120"/>
              <w:rPr>
                <w:rFonts w:cs="Arial"/>
                <w:b/>
                <w:bCs/>
                <w:iCs/>
                <w:sz w:val="20"/>
              </w:rPr>
            </w:pPr>
            <w:r w:rsidRPr="00595251">
              <w:rPr>
                <w:rFonts w:cs="Arial"/>
                <w:b/>
                <w:bCs/>
                <w:iCs/>
                <w:sz w:val="20"/>
              </w:rPr>
              <w:t>Number of Deployments</w:t>
            </w:r>
          </w:p>
        </w:tc>
        <w:tc>
          <w:tcPr>
            <w:tcW w:w="2425" w:type="dxa"/>
            <w:vAlign w:val="center"/>
          </w:tcPr>
          <w:p w14:paraId="602992F5" w14:textId="77777777" w:rsidR="00A378A5" w:rsidRPr="00595251" w:rsidRDefault="00A378A5" w:rsidP="00CD51E2">
            <w:pPr>
              <w:keepLines/>
              <w:widowControl w:val="0"/>
              <w:spacing w:after="120"/>
              <w:rPr>
                <w:rFonts w:cs="Arial"/>
                <w:b/>
                <w:bCs/>
                <w:iCs/>
                <w:sz w:val="20"/>
              </w:rPr>
            </w:pPr>
            <w:r>
              <w:rPr>
                <w:rFonts w:cs="Arial"/>
                <w:b/>
                <w:bCs/>
                <w:iCs/>
                <w:sz w:val="20"/>
              </w:rPr>
              <w:t>Calculated</w:t>
            </w:r>
            <w:r w:rsidRPr="00595251">
              <w:rPr>
                <w:rFonts w:cs="Arial"/>
                <w:b/>
                <w:bCs/>
                <w:iCs/>
                <w:sz w:val="20"/>
              </w:rPr>
              <w:t xml:space="preserve"> Deployment Credits</w:t>
            </w:r>
          </w:p>
        </w:tc>
      </w:tr>
      <w:tr w:rsidR="00A378A5" w:rsidRPr="00595251" w14:paraId="52620AB2" w14:textId="77777777" w:rsidTr="046A553A">
        <w:trPr>
          <w:trHeight w:val="856"/>
        </w:trPr>
        <w:tc>
          <w:tcPr>
            <w:tcW w:w="3955" w:type="dxa"/>
            <w:vAlign w:val="center"/>
          </w:tcPr>
          <w:p w14:paraId="7860921A" w14:textId="77777777" w:rsidR="00A378A5" w:rsidRDefault="00A378A5" w:rsidP="00CD51E2">
            <w:pPr>
              <w:keepLines/>
              <w:widowControl w:val="0"/>
              <w:spacing w:after="120"/>
              <w:rPr>
                <w:rFonts w:cs="Arial"/>
                <w:iCs/>
                <w:sz w:val="20"/>
              </w:rPr>
            </w:pPr>
            <w:r w:rsidRPr="00595251">
              <w:rPr>
                <w:rFonts w:cs="Arial"/>
                <w:iCs/>
                <w:sz w:val="20"/>
              </w:rPr>
              <w:lastRenderedPageBreak/>
              <w:t>New</w:t>
            </w:r>
            <w:r>
              <w:rPr>
                <w:rFonts w:cs="Arial"/>
                <w:iCs/>
                <w:sz w:val="20"/>
              </w:rPr>
              <w:t xml:space="preserve"> unidirectional</w:t>
            </w:r>
            <w:r w:rsidRPr="00595251">
              <w:rPr>
                <w:rFonts w:cs="Arial"/>
                <w:iCs/>
                <w:sz w:val="20"/>
              </w:rPr>
              <w:t xml:space="preserve"> </w:t>
            </w:r>
            <w:r>
              <w:rPr>
                <w:rFonts w:cs="Arial"/>
                <w:iCs/>
                <w:sz w:val="20"/>
              </w:rPr>
              <w:t>charging hardware/</w:t>
            </w:r>
            <w:r w:rsidRPr="00595251">
              <w:rPr>
                <w:rFonts w:cs="Arial"/>
                <w:iCs/>
                <w:sz w:val="20"/>
              </w:rPr>
              <w:t xml:space="preserve">EVSE </w:t>
            </w:r>
          </w:p>
          <w:p w14:paraId="641DA579" w14:textId="61E804F7" w:rsidR="00A378A5" w:rsidRPr="00595251" w:rsidRDefault="15CF084D" w:rsidP="046A553A">
            <w:pPr>
              <w:keepLines/>
              <w:widowControl w:val="0"/>
              <w:spacing w:after="120"/>
              <w:rPr>
                <w:rFonts w:cs="Arial"/>
                <w:sz w:val="20"/>
              </w:rPr>
            </w:pPr>
            <w:r w:rsidRPr="046A553A">
              <w:rPr>
                <w:rFonts w:cs="Arial"/>
                <w:sz w:val="20"/>
              </w:rPr>
              <w:t>(less than or equal to 22 kW)</w:t>
            </w:r>
          </w:p>
          <w:p w14:paraId="2BD1E2E9" w14:textId="0C8B49C1" w:rsidR="00A378A5" w:rsidRPr="00595251" w:rsidRDefault="0BBA9813" w:rsidP="046A553A">
            <w:pPr>
              <w:keepLines/>
              <w:widowControl w:val="0"/>
              <w:spacing w:after="120"/>
              <w:rPr>
                <w:rFonts w:cs="Arial"/>
                <w:i/>
                <w:iCs/>
                <w:color w:val="0000FF"/>
                <w:sz w:val="20"/>
              </w:rPr>
            </w:pPr>
            <w:r w:rsidRPr="046A553A">
              <w:rPr>
                <w:rFonts w:cs="Arial"/>
                <w:i/>
                <w:iCs/>
                <w:color w:val="0000FF"/>
                <w:sz w:val="20"/>
              </w:rPr>
              <w:t>&lt;Indicate EVSE model here. If model is not yet determined, describe planned EVSE specs.&gt;</w:t>
            </w:r>
          </w:p>
        </w:tc>
        <w:tc>
          <w:tcPr>
            <w:tcW w:w="1530" w:type="dxa"/>
            <w:vAlign w:val="center"/>
          </w:tcPr>
          <w:p w14:paraId="2DFADB0A" w14:textId="0FD6B486" w:rsidR="00A378A5" w:rsidRPr="00595251" w:rsidRDefault="00A378A5" w:rsidP="00CD51E2">
            <w:pPr>
              <w:keepLines/>
              <w:widowControl w:val="0"/>
              <w:spacing w:after="120"/>
              <w:rPr>
                <w:rFonts w:cs="Arial"/>
                <w:i/>
                <w:sz w:val="20"/>
              </w:rPr>
            </w:pPr>
            <w:r w:rsidRPr="00595251">
              <w:rPr>
                <w:rFonts w:cs="Arial"/>
                <w:i/>
                <w:color w:val="0000FF"/>
                <w:sz w:val="20"/>
              </w:rPr>
              <w:t>&lt;</w:t>
            </w:r>
            <w:r>
              <w:rPr>
                <w:rFonts w:cs="Arial"/>
                <w:i/>
                <w:color w:val="0000FF"/>
                <w:sz w:val="20"/>
              </w:rPr>
              <w:t>F</w:t>
            </w:r>
            <w:r w:rsidRPr="00595251">
              <w:rPr>
                <w:rFonts w:cs="Arial"/>
                <w:i/>
                <w:color w:val="0000FF"/>
                <w:sz w:val="20"/>
              </w:rPr>
              <w:t>&gt;</w:t>
            </w:r>
          </w:p>
        </w:tc>
        <w:tc>
          <w:tcPr>
            <w:tcW w:w="2425" w:type="dxa"/>
            <w:vAlign w:val="center"/>
          </w:tcPr>
          <w:p w14:paraId="0BB1D2AC" w14:textId="2D2F9A01" w:rsidR="00A378A5" w:rsidRDefault="00A378A5" w:rsidP="00CD51E2">
            <w:pPr>
              <w:keepLines/>
              <w:widowControl w:val="0"/>
              <w:spacing w:after="120"/>
              <w:rPr>
                <w:rFonts w:cs="Arial"/>
                <w:i/>
                <w:color w:val="0000FF"/>
                <w:sz w:val="20"/>
              </w:rPr>
            </w:pPr>
            <w:r w:rsidRPr="00595251">
              <w:rPr>
                <w:rFonts w:cs="Arial"/>
                <w:i/>
                <w:color w:val="0000FF"/>
                <w:sz w:val="20"/>
              </w:rPr>
              <w:t>&lt;</w:t>
            </w:r>
            <w:r>
              <w:rPr>
                <w:rFonts w:cs="Arial"/>
                <w:i/>
                <w:color w:val="0000FF"/>
                <w:sz w:val="20"/>
              </w:rPr>
              <w:t>= F*1</w:t>
            </w:r>
            <w:r w:rsidRPr="00595251">
              <w:rPr>
                <w:rFonts w:cs="Arial"/>
                <w:i/>
                <w:color w:val="0000FF"/>
                <w:sz w:val="20"/>
              </w:rPr>
              <w:t>&gt;</w:t>
            </w:r>
          </w:p>
          <w:p w14:paraId="3FEBC143" w14:textId="77777777" w:rsidR="00A378A5" w:rsidRPr="00595251" w:rsidRDefault="00A378A5" w:rsidP="00CD51E2">
            <w:pPr>
              <w:keepLines/>
              <w:widowControl w:val="0"/>
              <w:spacing w:after="120"/>
              <w:rPr>
                <w:rFonts w:cs="Arial"/>
                <w:iCs/>
                <w:sz w:val="20"/>
              </w:rPr>
            </w:pPr>
            <w:r>
              <w:rPr>
                <w:rFonts w:cs="Arial"/>
                <w:i/>
                <w:color w:val="0000FF"/>
                <w:sz w:val="20"/>
              </w:rPr>
              <w:t>1 credit per deployment</w:t>
            </w:r>
          </w:p>
        </w:tc>
      </w:tr>
      <w:tr w:rsidR="00A378A5" w:rsidRPr="00595251" w14:paraId="2C8BD95B" w14:textId="77777777" w:rsidTr="046A553A">
        <w:trPr>
          <w:trHeight w:val="856"/>
        </w:trPr>
        <w:tc>
          <w:tcPr>
            <w:tcW w:w="3955" w:type="dxa"/>
            <w:vAlign w:val="center"/>
          </w:tcPr>
          <w:p w14:paraId="164122F6" w14:textId="77777777" w:rsidR="00A378A5" w:rsidRDefault="00A378A5" w:rsidP="00CD51E2">
            <w:pPr>
              <w:keepLines/>
              <w:widowControl w:val="0"/>
              <w:spacing w:after="120"/>
              <w:rPr>
                <w:rFonts w:cs="Arial"/>
                <w:iCs/>
                <w:sz w:val="20"/>
              </w:rPr>
            </w:pPr>
            <w:r>
              <w:rPr>
                <w:rFonts w:cs="Arial"/>
                <w:iCs/>
                <w:sz w:val="20"/>
              </w:rPr>
              <w:t>New bidirectional charging hardware/EVSE</w:t>
            </w:r>
          </w:p>
          <w:p w14:paraId="483B4392" w14:textId="7FDE4E7E" w:rsidR="00A378A5" w:rsidRPr="00595251" w:rsidRDefault="15CF084D" w:rsidP="046A553A">
            <w:pPr>
              <w:keepLines/>
              <w:widowControl w:val="0"/>
              <w:spacing w:after="120"/>
              <w:rPr>
                <w:rFonts w:cs="Arial"/>
                <w:sz w:val="20"/>
              </w:rPr>
            </w:pPr>
            <w:r w:rsidRPr="046A553A">
              <w:rPr>
                <w:rFonts w:cs="Arial"/>
                <w:sz w:val="20"/>
              </w:rPr>
              <w:t>(less than or equal to 22 kW)</w:t>
            </w:r>
          </w:p>
          <w:p w14:paraId="5BE6F81B" w14:textId="52FEBC81" w:rsidR="00A378A5" w:rsidRPr="00595251" w:rsidRDefault="5E45998C" w:rsidP="046A553A">
            <w:pPr>
              <w:keepLines/>
              <w:widowControl w:val="0"/>
              <w:spacing w:after="120"/>
              <w:rPr>
                <w:rFonts w:cs="Arial"/>
                <w:i/>
                <w:iCs/>
                <w:color w:val="0000FF"/>
                <w:sz w:val="20"/>
              </w:rPr>
            </w:pPr>
            <w:r w:rsidRPr="046A553A">
              <w:rPr>
                <w:rFonts w:cs="Arial"/>
                <w:i/>
                <w:iCs/>
                <w:color w:val="0000FF"/>
                <w:sz w:val="20"/>
              </w:rPr>
              <w:t>&lt;Indicate EVSE model here. If model is not yet determined, describe planned EVSE specs.&gt;</w:t>
            </w:r>
          </w:p>
        </w:tc>
        <w:tc>
          <w:tcPr>
            <w:tcW w:w="1530" w:type="dxa"/>
            <w:vAlign w:val="center"/>
          </w:tcPr>
          <w:p w14:paraId="46C8FB40" w14:textId="12DAC3EE" w:rsidR="00A378A5" w:rsidRPr="00595251" w:rsidRDefault="00A378A5" w:rsidP="00CD51E2">
            <w:pPr>
              <w:keepLines/>
              <w:widowControl w:val="0"/>
              <w:spacing w:after="120"/>
              <w:rPr>
                <w:rFonts w:cs="Arial"/>
                <w:i/>
                <w:sz w:val="20"/>
              </w:rPr>
            </w:pPr>
            <w:r w:rsidRPr="00595251">
              <w:rPr>
                <w:rFonts w:cs="Arial"/>
                <w:i/>
                <w:color w:val="0000FF"/>
                <w:sz w:val="20"/>
              </w:rPr>
              <w:t>&lt;</w:t>
            </w:r>
            <w:r>
              <w:rPr>
                <w:rFonts w:cs="Arial"/>
                <w:i/>
                <w:color w:val="0000FF"/>
                <w:sz w:val="20"/>
              </w:rPr>
              <w:t>G</w:t>
            </w:r>
            <w:r w:rsidRPr="00595251">
              <w:rPr>
                <w:rFonts w:cs="Arial"/>
                <w:i/>
                <w:color w:val="0000FF"/>
                <w:sz w:val="20"/>
              </w:rPr>
              <w:t>&gt;</w:t>
            </w:r>
          </w:p>
        </w:tc>
        <w:tc>
          <w:tcPr>
            <w:tcW w:w="2425" w:type="dxa"/>
            <w:vAlign w:val="center"/>
          </w:tcPr>
          <w:p w14:paraId="275B9F1E" w14:textId="5F86C197" w:rsidR="00A378A5" w:rsidRDefault="00A378A5" w:rsidP="00CD51E2">
            <w:pPr>
              <w:keepLines/>
              <w:widowControl w:val="0"/>
              <w:spacing w:after="120"/>
              <w:rPr>
                <w:rFonts w:cs="Arial"/>
                <w:i/>
                <w:color w:val="0000FF"/>
                <w:sz w:val="20"/>
              </w:rPr>
            </w:pPr>
            <w:r w:rsidRPr="00595251">
              <w:rPr>
                <w:rFonts w:cs="Arial"/>
                <w:i/>
                <w:color w:val="0000FF"/>
                <w:sz w:val="20"/>
              </w:rPr>
              <w:t>&lt;</w:t>
            </w:r>
            <w:r>
              <w:rPr>
                <w:rFonts w:cs="Arial"/>
                <w:i/>
                <w:color w:val="0000FF"/>
                <w:sz w:val="20"/>
              </w:rPr>
              <w:t>= G*2.5</w:t>
            </w:r>
            <w:r w:rsidRPr="00595251">
              <w:rPr>
                <w:rFonts w:cs="Arial"/>
                <w:i/>
                <w:color w:val="0000FF"/>
                <w:sz w:val="20"/>
              </w:rPr>
              <w:t>&gt;</w:t>
            </w:r>
          </w:p>
          <w:p w14:paraId="00F405B6" w14:textId="77777777" w:rsidR="00A378A5" w:rsidRPr="00595251" w:rsidRDefault="00A378A5" w:rsidP="00CD51E2">
            <w:pPr>
              <w:keepLines/>
              <w:widowControl w:val="0"/>
              <w:spacing w:after="120"/>
              <w:rPr>
                <w:rFonts w:cs="Arial"/>
                <w:iCs/>
                <w:sz w:val="20"/>
              </w:rPr>
            </w:pPr>
            <w:r>
              <w:rPr>
                <w:rFonts w:cs="Arial"/>
                <w:i/>
                <w:color w:val="0000FF"/>
                <w:sz w:val="20"/>
              </w:rPr>
              <w:t>2.5 credits per deployment</w:t>
            </w:r>
          </w:p>
        </w:tc>
      </w:tr>
      <w:tr w:rsidR="00A378A5" w:rsidRPr="00595251" w14:paraId="50DFF17E" w14:textId="77777777" w:rsidTr="046A553A">
        <w:trPr>
          <w:trHeight w:val="1068"/>
        </w:trPr>
        <w:tc>
          <w:tcPr>
            <w:tcW w:w="3955" w:type="dxa"/>
            <w:vAlign w:val="center"/>
          </w:tcPr>
          <w:p w14:paraId="0C1E416B" w14:textId="77777777" w:rsidR="00A378A5" w:rsidRDefault="00A378A5" w:rsidP="00CD51E2">
            <w:pPr>
              <w:keepLines/>
              <w:widowControl w:val="0"/>
              <w:spacing w:after="120"/>
              <w:rPr>
                <w:rFonts w:cs="Arial"/>
                <w:iCs/>
                <w:sz w:val="20"/>
              </w:rPr>
            </w:pPr>
            <w:r>
              <w:rPr>
                <w:rFonts w:cs="Arial"/>
                <w:iCs/>
                <w:sz w:val="20"/>
              </w:rPr>
              <w:t xml:space="preserve">New charging hardware/EVSE </w:t>
            </w:r>
          </w:p>
          <w:p w14:paraId="3788401E" w14:textId="316EA7B2" w:rsidR="00A378A5" w:rsidRPr="00595251" w:rsidRDefault="15CF084D" w:rsidP="046A553A">
            <w:pPr>
              <w:keepLines/>
              <w:widowControl w:val="0"/>
              <w:spacing w:after="120"/>
              <w:rPr>
                <w:rFonts w:cs="Arial"/>
                <w:sz w:val="20"/>
              </w:rPr>
            </w:pPr>
            <w:r w:rsidRPr="046A553A">
              <w:rPr>
                <w:rFonts w:cs="Arial"/>
                <w:sz w:val="20"/>
              </w:rPr>
              <w:t>(greater than 22 kW</w:t>
            </w:r>
            <w:r w:rsidR="098140A4" w:rsidRPr="046A553A">
              <w:rPr>
                <w:rFonts w:cs="Arial"/>
                <w:sz w:val="20"/>
              </w:rPr>
              <w:t xml:space="preserve">, </w:t>
            </w:r>
            <w:proofErr w:type="spellStart"/>
            <w:r w:rsidR="098140A4" w:rsidRPr="046A553A">
              <w:rPr>
                <w:rFonts w:cs="Arial"/>
                <w:sz w:val="20"/>
              </w:rPr>
              <w:t>uni</w:t>
            </w:r>
            <w:proofErr w:type="spellEnd"/>
            <w:r w:rsidR="098140A4" w:rsidRPr="046A553A">
              <w:rPr>
                <w:rFonts w:cs="Arial"/>
                <w:sz w:val="20"/>
              </w:rPr>
              <w:t xml:space="preserve"> or bidirectional</w:t>
            </w:r>
            <w:r w:rsidRPr="046A553A">
              <w:rPr>
                <w:rFonts w:cs="Arial"/>
                <w:sz w:val="20"/>
              </w:rPr>
              <w:t>)</w:t>
            </w:r>
          </w:p>
          <w:p w14:paraId="7FC05E2D" w14:textId="20ACE5EE" w:rsidR="00A378A5" w:rsidRPr="00595251" w:rsidRDefault="4EB0CA23" w:rsidP="046A553A">
            <w:pPr>
              <w:keepLines/>
              <w:widowControl w:val="0"/>
              <w:spacing w:after="120"/>
              <w:rPr>
                <w:rFonts w:cs="Arial"/>
                <w:i/>
                <w:iCs/>
                <w:color w:val="0000FF"/>
                <w:sz w:val="20"/>
              </w:rPr>
            </w:pPr>
            <w:r w:rsidRPr="046A553A">
              <w:rPr>
                <w:rFonts w:cs="Arial"/>
                <w:i/>
                <w:iCs/>
                <w:color w:val="0000FF"/>
                <w:sz w:val="20"/>
              </w:rPr>
              <w:t>&lt;Indicate EVSE model here. If model is not yet determined, describe planned EVSE specs.&gt;</w:t>
            </w:r>
          </w:p>
        </w:tc>
        <w:tc>
          <w:tcPr>
            <w:tcW w:w="1530" w:type="dxa"/>
            <w:vAlign w:val="center"/>
          </w:tcPr>
          <w:p w14:paraId="11E9E4AA" w14:textId="76F1655B" w:rsidR="00A378A5" w:rsidRPr="00595251" w:rsidRDefault="00A378A5" w:rsidP="00CD51E2">
            <w:pPr>
              <w:keepLines/>
              <w:widowControl w:val="0"/>
              <w:spacing w:after="120"/>
              <w:rPr>
                <w:rFonts w:cs="Arial"/>
                <w:i/>
                <w:sz w:val="20"/>
              </w:rPr>
            </w:pPr>
            <w:r w:rsidRPr="00595251">
              <w:rPr>
                <w:rFonts w:cs="Arial"/>
                <w:i/>
                <w:color w:val="0000FF"/>
                <w:sz w:val="20"/>
              </w:rPr>
              <w:t>&lt;</w:t>
            </w:r>
            <w:r>
              <w:rPr>
                <w:rFonts w:cs="Arial"/>
                <w:i/>
                <w:color w:val="0000FF"/>
                <w:sz w:val="20"/>
              </w:rPr>
              <w:t>H</w:t>
            </w:r>
            <w:r w:rsidRPr="00595251">
              <w:rPr>
                <w:rFonts w:cs="Arial"/>
                <w:i/>
                <w:color w:val="0000FF"/>
                <w:sz w:val="20"/>
              </w:rPr>
              <w:t>&gt;</w:t>
            </w:r>
          </w:p>
        </w:tc>
        <w:tc>
          <w:tcPr>
            <w:tcW w:w="2425" w:type="dxa"/>
            <w:vAlign w:val="center"/>
          </w:tcPr>
          <w:p w14:paraId="54F616D0" w14:textId="39F81C3D" w:rsidR="00A378A5" w:rsidRDefault="00A378A5" w:rsidP="00CD51E2">
            <w:pPr>
              <w:keepLines/>
              <w:widowControl w:val="0"/>
              <w:spacing w:after="120"/>
              <w:rPr>
                <w:rFonts w:cs="Arial"/>
                <w:i/>
                <w:color w:val="0000FF"/>
                <w:sz w:val="20"/>
              </w:rPr>
            </w:pPr>
            <w:r w:rsidRPr="00595251">
              <w:rPr>
                <w:rFonts w:cs="Arial"/>
                <w:i/>
                <w:color w:val="0000FF"/>
                <w:sz w:val="20"/>
              </w:rPr>
              <w:t>&lt;</w:t>
            </w:r>
            <w:r>
              <w:rPr>
                <w:rFonts w:cs="Arial"/>
                <w:i/>
                <w:color w:val="0000FF"/>
                <w:sz w:val="20"/>
              </w:rPr>
              <w:t>= H*(</w:t>
            </w:r>
            <w:proofErr w:type="spellStart"/>
            <w:r>
              <w:rPr>
                <w:rFonts w:cs="Arial"/>
                <w:i/>
                <w:color w:val="0000FF"/>
                <w:sz w:val="20"/>
              </w:rPr>
              <w:t>Charge_Pwr</w:t>
            </w:r>
            <w:proofErr w:type="spellEnd"/>
            <w:r>
              <w:rPr>
                <w:rFonts w:cs="Arial"/>
                <w:i/>
                <w:color w:val="0000FF"/>
                <w:sz w:val="20"/>
              </w:rPr>
              <w:t>/4.5)</w:t>
            </w:r>
            <w:r w:rsidRPr="00595251">
              <w:rPr>
                <w:rFonts w:cs="Arial"/>
                <w:i/>
                <w:color w:val="0000FF"/>
                <w:sz w:val="20"/>
              </w:rPr>
              <w:t>&gt;</w:t>
            </w:r>
          </w:p>
          <w:p w14:paraId="7FD60738" w14:textId="77777777" w:rsidR="00A378A5" w:rsidRPr="00595251" w:rsidRDefault="00A378A5" w:rsidP="00CD51E2">
            <w:pPr>
              <w:keepLines/>
              <w:widowControl w:val="0"/>
              <w:spacing w:after="120"/>
              <w:rPr>
                <w:rFonts w:cs="Arial"/>
                <w:iCs/>
                <w:sz w:val="20"/>
              </w:rPr>
            </w:pPr>
            <w:r>
              <w:rPr>
                <w:rFonts w:cs="Arial"/>
                <w:i/>
                <w:color w:val="0000FF"/>
                <w:sz w:val="20"/>
              </w:rPr>
              <w:t>1 credit per 4.5 kW of charge power capacity</w:t>
            </w:r>
          </w:p>
        </w:tc>
      </w:tr>
      <w:tr w:rsidR="00A378A5" w:rsidRPr="00595251" w14:paraId="5090F3D7" w14:textId="77777777" w:rsidTr="046A553A">
        <w:trPr>
          <w:trHeight w:val="856"/>
        </w:trPr>
        <w:tc>
          <w:tcPr>
            <w:tcW w:w="3955" w:type="dxa"/>
            <w:vAlign w:val="center"/>
          </w:tcPr>
          <w:p w14:paraId="3A405C3F" w14:textId="77777777" w:rsidR="00A378A5" w:rsidRDefault="00A378A5" w:rsidP="00CD51E2">
            <w:pPr>
              <w:keepLines/>
              <w:widowControl w:val="0"/>
              <w:spacing w:after="120"/>
              <w:rPr>
                <w:rFonts w:cs="Arial"/>
                <w:iCs/>
                <w:sz w:val="20"/>
              </w:rPr>
            </w:pPr>
            <w:r>
              <w:rPr>
                <w:rFonts w:cs="Arial"/>
                <w:iCs/>
                <w:sz w:val="20"/>
              </w:rPr>
              <w:t xml:space="preserve">Existing EVSE connected to product </w:t>
            </w:r>
          </w:p>
          <w:p w14:paraId="521F9ED3" w14:textId="77777777" w:rsidR="00A378A5" w:rsidRPr="00595251" w:rsidRDefault="00A378A5" w:rsidP="00CD51E2">
            <w:pPr>
              <w:keepLines/>
              <w:widowControl w:val="0"/>
              <w:spacing w:after="120"/>
              <w:rPr>
                <w:rFonts w:cs="Arial"/>
                <w:iCs/>
                <w:sz w:val="20"/>
              </w:rPr>
            </w:pPr>
            <w:r>
              <w:rPr>
                <w:rFonts w:cs="Arial"/>
                <w:iCs/>
                <w:sz w:val="20"/>
              </w:rPr>
              <w:t>(for charging station management systems and other EVSE based products)</w:t>
            </w:r>
          </w:p>
        </w:tc>
        <w:tc>
          <w:tcPr>
            <w:tcW w:w="1530" w:type="dxa"/>
            <w:vAlign w:val="center"/>
          </w:tcPr>
          <w:p w14:paraId="221CD880" w14:textId="5CAAF01F" w:rsidR="00A378A5" w:rsidRPr="00595251" w:rsidRDefault="00A378A5" w:rsidP="00CD51E2">
            <w:pPr>
              <w:keepLines/>
              <w:widowControl w:val="0"/>
              <w:spacing w:after="120"/>
              <w:rPr>
                <w:rFonts w:cs="Arial"/>
                <w:i/>
                <w:sz w:val="20"/>
              </w:rPr>
            </w:pPr>
            <w:r w:rsidRPr="00595251">
              <w:rPr>
                <w:rFonts w:cs="Arial"/>
                <w:i/>
                <w:color w:val="0000FF"/>
                <w:sz w:val="20"/>
              </w:rPr>
              <w:t>&lt;</w:t>
            </w:r>
            <w:r>
              <w:rPr>
                <w:rFonts w:cs="Arial"/>
                <w:i/>
                <w:color w:val="0000FF"/>
                <w:sz w:val="20"/>
              </w:rPr>
              <w:t>J</w:t>
            </w:r>
            <w:r w:rsidRPr="00595251">
              <w:rPr>
                <w:rFonts w:cs="Arial"/>
                <w:i/>
                <w:color w:val="0000FF"/>
                <w:sz w:val="20"/>
              </w:rPr>
              <w:t>&gt;</w:t>
            </w:r>
          </w:p>
        </w:tc>
        <w:tc>
          <w:tcPr>
            <w:tcW w:w="2425" w:type="dxa"/>
            <w:vAlign w:val="center"/>
          </w:tcPr>
          <w:p w14:paraId="47AA63CB" w14:textId="492CBFB3" w:rsidR="00A378A5" w:rsidRDefault="00A378A5" w:rsidP="00CD51E2">
            <w:pPr>
              <w:keepLines/>
              <w:widowControl w:val="0"/>
              <w:spacing w:after="120"/>
              <w:rPr>
                <w:rFonts w:cs="Arial"/>
                <w:i/>
                <w:color w:val="0000FF"/>
                <w:sz w:val="20"/>
              </w:rPr>
            </w:pPr>
            <w:r w:rsidRPr="00595251">
              <w:rPr>
                <w:rFonts w:cs="Arial"/>
                <w:i/>
                <w:color w:val="0000FF"/>
                <w:sz w:val="20"/>
              </w:rPr>
              <w:t>&lt;</w:t>
            </w:r>
            <w:r>
              <w:rPr>
                <w:rFonts w:cs="Arial"/>
                <w:i/>
                <w:color w:val="0000FF"/>
                <w:sz w:val="20"/>
              </w:rPr>
              <w:t>= J*1&gt;</w:t>
            </w:r>
          </w:p>
          <w:p w14:paraId="6EC32C8C" w14:textId="77777777" w:rsidR="00A378A5" w:rsidRPr="00595251" w:rsidRDefault="00A378A5" w:rsidP="00CD51E2">
            <w:pPr>
              <w:keepLines/>
              <w:widowControl w:val="0"/>
              <w:spacing w:after="120"/>
              <w:rPr>
                <w:rFonts w:cs="Arial"/>
                <w:iCs/>
                <w:sz w:val="20"/>
              </w:rPr>
            </w:pPr>
            <w:r>
              <w:rPr>
                <w:rFonts w:cs="Arial"/>
                <w:i/>
                <w:color w:val="0000FF"/>
                <w:sz w:val="20"/>
              </w:rPr>
              <w:t>1 credit per deployment</w:t>
            </w:r>
          </w:p>
        </w:tc>
      </w:tr>
      <w:tr w:rsidR="00A378A5" w:rsidRPr="00595251" w14:paraId="418BE22B" w14:textId="77777777" w:rsidTr="046A553A">
        <w:trPr>
          <w:trHeight w:val="856"/>
        </w:trPr>
        <w:tc>
          <w:tcPr>
            <w:tcW w:w="3955" w:type="dxa"/>
            <w:vAlign w:val="center"/>
          </w:tcPr>
          <w:p w14:paraId="63E7580B" w14:textId="77777777" w:rsidR="00A378A5" w:rsidRDefault="00A378A5" w:rsidP="00CD51E2">
            <w:pPr>
              <w:keepLines/>
              <w:widowControl w:val="0"/>
              <w:spacing w:after="120"/>
              <w:rPr>
                <w:rFonts w:cs="Arial"/>
                <w:iCs/>
                <w:sz w:val="20"/>
              </w:rPr>
            </w:pPr>
            <w:r>
              <w:rPr>
                <w:rFonts w:cs="Arial"/>
                <w:iCs/>
                <w:sz w:val="20"/>
              </w:rPr>
              <w:t xml:space="preserve">Existing EV connected to product </w:t>
            </w:r>
          </w:p>
          <w:p w14:paraId="3D298F23" w14:textId="77777777" w:rsidR="00A378A5" w:rsidRDefault="00A378A5" w:rsidP="00CD51E2">
            <w:pPr>
              <w:keepLines/>
              <w:widowControl w:val="0"/>
              <w:spacing w:after="120"/>
              <w:rPr>
                <w:rFonts w:cs="Arial"/>
                <w:iCs/>
                <w:sz w:val="20"/>
              </w:rPr>
            </w:pPr>
            <w:r>
              <w:rPr>
                <w:rFonts w:cs="Arial"/>
                <w:iCs/>
                <w:sz w:val="20"/>
              </w:rPr>
              <w:t>(for telematics aggregators and other EV based products)</w:t>
            </w:r>
          </w:p>
        </w:tc>
        <w:tc>
          <w:tcPr>
            <w:tcW w:w="1530" w:type="dxa"/>
            <w:vAlign w:val="center"/>
          </w:tcPr>
          <w:p w14:paraId="7E651631" w14:textId="117DC9A9" w:rsidR="00A378A5" w:rsidRPr="00595251" w:rsidRDefault="00A378A5" w:rsidP="00CD51E2">
            <w:pPr>
              <w:keepLines/>
              <w:widowControl w:val="0"/>
              <w:spacing w:after="120"/>
              <w:rPr>
                <w:rFonts w:cs="Arial"/>
                <w:i/>
                <w:color w:val="0000FF"/>
                <w:sz w:val="20"/>
              </w:rPr>
            </w:pPr>
            <w:r>
              <w:rPr>
                <w:rFonts w:cs="Arial"/>
                <w:i/>
                <w:color w:val="0000FF"/>
                <w:sz w:val="20"/>
              </w:rPr>
              <w:t>&lt;K&gt;</w:t>
            </w:r>
          </w:p>
        </w:tc>
        <w:tc>
          <w:tcPr>
            <w:tcW w:w="2425" w:type="dxa"/>
            <w:vAlign w:val="center"/>
          </w:tcPr>
          <w:p w14:paraId="071145E6" w14:textId="5A27CA9D" w:rsidR="00A378A5" w:rsidRDefault="00A378A5" w:rsidP="00CD51E2">
            <w:pPr>
              <w:keepLines/>
              <w:widowControl w:val="0"/>
              <w:spacing w:after="120"/>
              <w:rPr>
                <w:rFonts w:cs="Arial"/>
                <w:i/>
                <w:color w:val="0000FF"/>
                <w:sz w:val="20"/>
              </w:rPr>
            </w:pPr>
            <w:r w:rsidRPr="00595251">
              <w:rPr>
                <w:rFonts w:cs="Arial"/>
                <w:i/>
                <w:color w:val="0000FF"/>
                <w:sz w:val="20"/>
              </w:rPr>
              <w:t>&lt;</w:t>
            </w:r>
            <w:r>
              <w:rPr>
                <w:rFonts w:cs="Arial"/>
                <w:i/>
                <w:color w:val="0000FF"/>
                <w:sz w:val="20"/>
              </w:rPr>
              <w:t>= K*1&gt;</w:t>
            </w:r>
          </w:p>
          <w:p w14:paraId="3CB331D7" w14:textId="77777777" w:rsidR="00A378A5" w:rsidRPr="00595251" w:rsidRDefault="00A378A5" w:rsidP="00CD51E2">
            <w:pPr>
              <w:keepLines/>
              <w:widowControl w:val="0"/>
              <w:spacing w:after="120"/>
              <w:rPr>
                <w:rFonts w:cs="Arial"/>
                <w:iCs/>
                <w:sz w:val="20"/>
              </w:rPr>
            </w:pPr>
            <w:r>
              <w:rPr>
                <w:rFonts w:cs="Arial"/>
                <w:i/>
                <w:color w:val="0000FF"/>
                <w:sz w:val="20"/>
              </w:rPr>
              <w:t>1 credit per deployment</w:t>
            </w:r>
          </w:p>
        </w:tc>
      </w:tr>
      <w:tr w:rsidR="00A378A5" w:rsidRPr="00595251" w14:paraId="0E7CDD23" w14:textId="77777777" w:rsidTr="046A553A">
        <w:trPr>
          <w:trHeight w:val="534"/>
        </w:trPr>
        <w:tc>
          <w:tcPr>
            <w:tcW w:w="3955" w:type="dxa"/>
            <w:vAlign w:val="center"/>
          </w:tcPr>
          <w:p w14:paraId="2E705607" w14:textId="77777777" w:rsidR="00A378A5" w:rsidRPr="00595251" w:rsidRDefault="00A378A5" w:rsidP="00CD51E2">
            <w:pPr>
              <w:keepLines/>
              <w:widowControl w:val="0"/>
              <w:spacing w:after="120"/>
              <w:rPr>
                <w:rFonts w:cs="Arial"/>
                <w:b/>
                <w:bCs/>
                <w:iCs/>
                <w:sz w:val="20"/>
              </w:rPr>
            </w:pPr>
            <w:r>
              <w:rPr>
                <w:rFonts w:cs="Arial"/>
                <w:b/>
                <w:bCs/>
                <w:iCs/>
                <w:sz w:val="20"/>
              </w:rPr>
              <w:t>Total</w:t>
            </w:r>
          </w:p>
        </w:tc>
        <w:tc>
          <w:tcPr>
            <w:tcW w:w="1530" w:type="dxa"/>
            <w:vAlign w:val="center"/>
          </w:tcPr>
          <w:p w14:paraId="26A10C2F" w14:textId="77777777" w:rsidR="00A378A5" w:rsidRDefault="00A378A5" w:rsidP="00CD51E2">
            <w:pPr>
              <w:keepLines/>
              <w:widowControl w:val="0"/>
              <w:spacing w:after="120"/>
              <w:rPr>
                <w:rFonts w:cs="Arial"/>
                <w:i/>
                <w:color w:val="0000FF"/>
                <w:sz w:val="20"/>
              </w:rPr>
            </w:pPr>
          </w:p>
        </w:tc>
        <w:tc>
          <w:tcPr>
            <w:tcW w:w="2425" w:type="dxa"/>
            <w:vAlign w:val="center"/>
          </w:tcPr>
          <w:p w14:paraId="0B5D1F0D" w14:textId="77777777" w:rsidR="00A378A5" w:rsidRPr="00595251" w:rsidRDefault="00A378A5" w:rsidP="00CD51E2">
            <w:pPr>
              <w:keepLines/>
              <w:widowControl w:val="0"/>
              <w:spacing w:after="120"/>
              <w:rPr>
                <w:rFonts w:cs="Arial"/>
                <w:i/>
                <w:color w:val="0000FF"/>
                <w:sz w:val="20"/>
              </w:rPr>
            </w:pPr>
            <w:r w:rsidRPr="00595251">
              <w:rPr>
                <w:rFonts w:cs="Arial"/>
                <w:i/>
                <w:color w:val="0000FF"/>
                <w:sz w:val="20"/>
              </w:rPr>
              <w:t>&lt;</w:t>
            </w:r>
            <w:r>
              <w:rPr>
                <w:rFonts w:cs="Arial"/>
                <w:i/>
                <w:color w:val="0000FF"/>
                <w:sz w:val="20"/>
              </w:rPr>
              <w:t>Sum of preceding rows in this column&gt;</w:t>
            </w:r>
          </w:p>
        </w:tc>
      </w:tr>
    </w:tbl>
    <w:p w14:paraId="233BBB10" w14:textId="1FE9E5AC" w:rsidR="002F7647" w:rsidRDefault="002F7647" w:rsidP="002F7647">
      <w:pPr>
        <w:pStyle w:val="ListParagraph"/>
        <w:keepLines/>
        <w:widowControl w:val="0"/>
        <w:spacing w:after="120"/>
        <w:ind w:left="1080"/>
        <w:rPr>
          <w:rFonts w:cs="Arial"/>
          <w:iCs/>
          <w:szCs w:val="24"/>
        </w:rPr>
      </w:pPr>
    </w:p>
    <w:p w14:paraId="45842091" w14:textId="77777777" w:rsidR="002F7647" w:rsidRDefault="002F7647" w:rsidP="7BD51B37">
      <w:pPr>
        <w:pStyle w:val="ListParagraph"/>
        <w:keepLines/>
        <w:widowControl w:val="0"/>
        <w:numPr>
          <w:ilvl w:val="0"/>
          <w:numId w:val="1"/>
        </w:numPr>
        <w:spacing w:after="120"/>
        <w:ind w:left="1080"/>
        <w:rPr>
          <w:rFonts w:cs="Arial"/>
        </w:rPr>
      </w:pPr>
      <w:r w:rsidRPr="7BD51B37">
        <w:rPr>
          <w:rFonts w:cs="Arial"/>
        </w:rPr>
        <w:t>Ensure:</w:t>
      </w:r>
    </w:p>
    <w:p w14:paraId="16F1B58E" w14:textId="77777777" w:rsidR="002F7647" w:rsidRPr="00D62F3F" w:rsidRDefault="002F7647" w:rsidP="001078A0">
      <w:pPr>
        <w:keepLines/>
        <w:widowControl w:val="0"/>
        <w:numPr>
          <w:ilvl w:val="0"/>
          <w:numId w:val="31"/>
        </w:numPr>
        <w:spacing w:after="120"/>
        <w:rPr>
          <w:rFonts w:cs="Arial"/>
          <w:bCs/>
          <w:szCs w:val="24"/>
        </w:rPr>
      </w:pPr>
      <w:r w:rsidRPr="00D62F3F">
        <w:rPr>
          <w:rFonts w:cs="Arial"/>
          <w:bCs/>
          <w:szCs w:val="24"/>
        </w:rPr>
        <w:t>All deployments are in California.</w:t>
      </w:r>
    </w:p>
    <w:p w14:paraId="51CEB6D1" w14:textId="77777777" w:rsidR="002F7647" w:rsidRPr="00D62F3F" w:rsidRDefault="002F7647" w:rsidP="001078A0">
      <w:pPr>
        <w:keepLines/>
        <w:widowControl w:val="0"/>
        <w:numPr>
          <w:ilvl w:val="0"/>
          <w:numId w:val="31"/>
        </w:numPr>
        <w:spacing w:after="120"/>
        <w:rPr>
          <w:rFonts w:cs="Arial"/>
          <w:bCs/>
          <w:szCs w:val="24"/>
        </w:rPr>
      </w:pPr>
      <w:r w:rsidRPr="00D62F3F">
        <w:rPr>
          <w:rFonts w:cs="Arial"/>
          <w:bCs/>
          <w:szCs w:val="24"/>
        </w:rPr>
        <w:t>At least 50 percent of deployments are in a disadvantaged or low-income community based on the California Climate Investments Priority Populations 2022 CES 4.0 map.</w:t>
      </w:r>
    </w:p>
    <w:p w14:paraId="02484C8B" w14:textId="443DA49E" w:rsidR="002F7647" w:rsidRPr="00D62F3F" w:rsidRDefault="002F7647" w:rsidP="001078A0">
      <w:pPr>
        <w:keepLines/>
        <w:widowControl w:val="0"/>
        <w:numPr>
          <w:ilvl w:val="0"/>
          <w:numId w:val="31"/>
        </w:numPr>
        <w:spacing w:after="120"/>
        <w:rPr>
          <w:rFonts w:cs="Arial"/>
          <w:bCs/>
          <w:szCs w:val="24"/>
        </w:rPr>
      </w:pPr>
      <w:r w:rsidRPr="00D62F3F">
        <w:rPr>
          <w:rFonts w:cs="Arial"/>
          <w:bCs/>
          <w:szCs w:val="24"/>
        </w:rPr>
        <w:t xml:space="preserve">At least </w:t>
      </w:r>
      <w:r>
        <w:rPr>
          <w:rFonts w:cs="Arial"/>
          <w:bCs/>
          <w:szCs w:val="24"/>
        </w:rPr>
        <w:t>50</w:t>
      </w:r>
      <w:r w:rsidRPr="00D62F3F">
        <w:rPr>
          <w:rFonts w:cs="Arial"/>
          <w:bCs/>
          <w:szCs w:val="24"/>
        </w:rPr>
        <w:t xml:space="preserve"> percent of deployments are with customers who enroll in a dynamic or transactive energy rate, and that all remaining deployments are with customers enrolled in a time varying rate, such as a time of use rate.</w:t>
      </w:r>
    </w:p>
    <w:p w14:paraId="2AAD1117" w14:textId="77777777" w:rsidR="002F7647" w:rsidRPr="00D62F3F" w:rsidRDefault="002F7647" w:rsidP="001078A0">
      <w:pPr>
        <w:keepLines/>
        <w:widowControl w:val="0"/>
        <w:numPr>
          <w:ilvl w:val="0"/>
          <w:numId w:val="31"/>
        </w:numPr>
        <w:spacing w:after="120"/>
        <w:rPr>
          <w:rFonts w:cs="Arial"/>
          <w:bCs/>
          <w:szCs w:val="24"/>
        </w:rPr>
      </w:pPr>
      <w:r w:rsidRPr="00D62F3F">
        <w:rPr>
          <w:rFonts w:cs="Arial"/>
          <w:bCs/>
          <w:szCs w:val="24"/>
        </w:rPr>
        <w:t>All deployments must be at existing structures or facilities and involve negligible or no expansion of the existing or former use.</w:t>
      </w:r>
    </w:p>
    <w:p w14:paraId="0637FCAB" w14:textId="68553B17" w:rsidR="002F7647" w:rsidRPr="00777756" w:rsidRDefault="002F7647" w:rsidP="7BD51B37">
      <w:pPr>
        <w:keepLines/>
        <w:widowControl w:val="0"/>
        <w:numPr>
          <w:ilvl w:val="0"/>
          <w:numId w:val="1"/>
        </w:numPr>
        <w:spacing w:after="120"/>
        <w:ind w:left="1440" w:hanging="720"/>
        <w:rPr>
          <w:rFonts w:eastAsia="Arial" w:cs="Arial"/>
          <w:szCs w:val="24"/>
        </w:rPr>
      </w:pPr>
      <w:r w:rsidRPr="7BD51B37">
        <w:rPr>
          <w:rFonts w:cs="Arial"/>
          <w:i/>
          <w:iCs/>
          <w:color w:val="0000FF"/>
        </w:rPr>
        <w:lastRenderedPageBreak/>
        <w:t>&lt;</w:t>
      </w:r>
      <w:r w:rsidR="3AD87296" w:rsidRPr="7BD51B37">
        <w:rPr>
          <w:rFonts w:cs="Arial"/>
          <w:i/>
          <w:iCs/>
          <w:color w:val="0000FF"/>
        </w:rPr>
        <w:t>Applicant shall revise this item reflect planned coordination activities with external parties. For projects with extensive coordination activities, feel free to separate this item into multiple items.</w:t>
      </w:r>
      <w:r w:rsidRPr="7BD51B37">
        <w:rPr>
          <w:rFonts w:cs="Arial"/>
          <w:i/>
          <w:iCs/>
          <w:color w:val="0000FF"/>
        </w:rPr>
        <w:t xml:space="preserve">&gt; </w:t>
      </w:r>
      <w:r w:rsidRPr="7BD51B37">
        <w:rPr>
          <w:rFonts w:cs="Arial"/>
        </w:rPr>
        <w:t>Coordinate with project team partners to ensure successful and timely customer deployment. Recipient shall also coordinate with other relevant partners to ensure successful and timely customer deployment, such as with community based organizations, permitting authorities, local governments, electrical contractors, and so on.</w:t>
      </w:r>
    </w:p>
    <w:p w14:paraId="2CE4D76E" w14:textId="77777777" w:rsidR="002F7647" w:rsidRDefault="002F7647" w:rsidP="7BD51B37">
      <w:pPr>
        <w:keepLines/>
        <w:widowControl w:val="0"/>
        <w:numPr>
          <w:ilvl w:val="0"/>
          <w:numId w:val="1"/>
        </w:numPr>
        <w:spacing w:after="120"/>
        <w:ind w:left="1440" w:hanging="720"/>
        <w:rPr>
          <w:rFonts w:cs="Arial"/>
        </w:rPr>
      </w:pPr>
      <w:r w:rsidRPr="7BD51B37">
        <w:rPr>
          <w:rFonts w:cs="Arial"/>
          <w:i/>
          <w:iCs/>
          <w:color w:val="0000FF"/>
        </w:rPr>
        <w:t xml:space="preserve">&lt;This item applies to projects with Electric Vehicle Charger installations; delete if not applicable&gt; </w:t>
      </w:r>
      <w:r w:rsidRPr="7BD51B37">
        <w:rPr>
          <w:rFonts w:cs="Arial"/>
        </w:rPr>
        <w:t>Ensure all EVSE models installed are safety certified by a Nationally Recognized Test Laboratory and certified by the Open Charge Alliance.</w:t>
      </w:r>
    </w:p>
    <w:p w14:paraId="62297059" w14:textId="77777777" w:rsidR="002F7647" w:rsidRDefault="002F7647" w:rsidP="7BD51B37">
      <w:pPr>
        <w:keepLines/>
        <w:widowControl w:val="0"/>
        <w:numPr>
          <w:ilvl w:val="0"/>
          <w:numId w:val="1"/>
        </w:numPr>
        <w:spacing w:after="120"/>
        <w:ind w:left="1440" w:hanging="720"/>
        <w:rPr>
          <w:rFonts w:cs="Arial"/>
        </w:rPr>
      </w:pPr>
      <w:r w:rsidRPr="7BD51B37">
        <w:rPr>
          <w:rFonts w:cs="Arial"/>
          <w:i/>
          <w:iCs/>
          <w:color w:val="0000FF"/>
        </w:rPr>
        <w:t xml:space="preserve">&lt;This item applies to projects with Electric Vehicle Charger installations; delete if not applicable&gt; </w:t>
      </w:r>
      <w:r w:rsidRPr="7BD51B37">
        <w:rPr>
          <w:rFonts w:cs="Arial"/>
        </w:rPr>
        <w:t>Submit an AB 841 Certification that certifies the project has complied with all AB 841 (2020) requirements specified in the Agreement Terms and Conditions or describes why the AB 841 requirements do not apply to the project. The certification shall be signed by Recipient’s authorized representative.</w:t>
      </w:r>
    </w:p>
    <w:p w14:paraId="6AC7FAEB" w14:textId="77777777" w:rsidR="002F7647" w:rsidRPr="00994862" w:rsidRDefault="002F7647" w:rsidP="7BD51B37">
      <w:pPr>
        <w:keepLines/>
        <w:widowControl w:val="0"/>
        <w:numPr>
          <w:ilvl w:val="0"/>
          <w:numId w:val="1"/>
        </w:numPr>
        <w:spacing w:after="120"/>
        <w:ind w:left="1440" w:hanging="720"/>
        <w:rPr>
          <w:rFonts w:cs="Arial"/>
        </w:rPr>
      </w:pPr>
      <w:r w:rsidRPr="7BD51B37">
        <w:rPr>
          <w:rFonts w:cs="Arial"/>
          <w:i/>
          <w:iCs/>
          <w:color w:val="0000FF"/>
        </w:rPr>
        <w:t xml:space="preserve">&lt;This item applies to projects with Electric Vehicle Charger installations; delete if not applicable&gt; </w:t>
      </w:r>
      <w:r w:rsidRPr="7BD51B37">
        <w:rPr>
          <w:rFonts w:cs="Arial"/>
        </w:rPr>
        <w:t>Submit EVITP Certification Numbers of each Electric Vehicle Infrastructure Training Program certified electrician that installed electric vehicle charging infrastructure or equipment. EVITP Certification Numbers are not required to be submitted if AB 841 requirements do not apply to the project.</w:t>
      </w:r>
    </w:p>
    <w:p w14:paraId="14F1FB7D" w14:textId="77777777" w:rsidR="002F7647" w:rsidRDefault="002F7647" w:rsidP="002F7647">
      <w:pPr>
        <w:keepNext/>
        <w:keepLines/>
        <w:widowControl w:val="0"/>
        <w:spacing w:after="120"/>
        <w:rPr>
          <w:rFonts w:cs="Arial"/>
          <w:i/>
          <w:color w:val="0000FF"/>
          <w:szCs w:val="24"/>
        </w:rPr>
      </w:pPr>
      <w:r w:rsidRPr="00CE4851">
        <w:rPr>
          <w:rFonts w:cs="Arial"/>
          <w:b/>
          <w:szCs w:val="24"/>
        </w:rPr>
        <w:t>Products:</w:t>
      </w:r>
      <w:r>
        <w:rPr>
          <w:rFonts w:cs="Arial"/>
          <w:b/>
          <w:szCs w:val="24"/>
        </w:rPr>
        <w:t xml:space="preserve"> </w:t>
      </w:r>
    </w:p>
    <w:p w14:paraId="2249B677" w14:textId="7154F679" w:rsidR="002F7647" w:rsidRDefault="002F7647" w:rsidP="002F7647">
      <w:pPr>
        <w:keepLines/>
        <w:widowControl w:val="0"/>
        <w:spacing w:after="120"/>
        <w:rPr>
          <w:rFonts w:cs="Arial"/>
          <w:i/>
          <w:color w:val="0000FF"/>
          <w:szCs w:val="24"/>
        </w:rPr>
      </w:pPr>
      <w:r>
        <w:rPr>
          <w:rFonts w:cs="Arial"/>
          <w:i/>
          <w:color w:val="0000FF"/>
          <w:szCs w:val="24"/>
        </w:rPr>
        <w:t>&lt;Applicant may modify this section to reflect their planned charging product and development process. Items listed under “Products” (this section)</w:t>
      </w:r>
      <w:r w:rsidRPr="00536715">
        <w:rPr>
          <w:rFonts w:cs="Arial"/>
          <w:i/>
          <w:color w:val="0000FF"/>
          <w:szCs w:val="24"/>
        </w:rPr>
        <w:t xml:space="preserve"> are </w:t>
      </w:r>
      <w:r w:rsidRPr="00536715">
        <w:rPr>
          <w:rFonts w:cs="Arial"/>
          <w:b/>
          <w:bCs/>
          <w:i/>
          <w:color w:val="0000FF"/>
          <w:szCs w:val="24"/>
        </w:rPr>
        <w:t>submitted to the CEC</w:t>
      </w:r>
      <w:r w:rsidRPr="00536715">
        <w:rPr>
          <w:rFonts w:cs="Arial"/>
          <w:i/>
          <w:color w:val="0000FF"/>
          <w:szCs w:val="24"/>
        </w:rPr>
        <w:t xml:space="preserve"> for review, comment, and approval. Products include</w:t>
      </w:r>
      <w:r>
        <w:rPr>
          <w:rFonts w:cs="Arial"/>
          <w:i/>
          <w:color w:val="0000FF"/>
          <w:szCs w:val="24"/>
        </w:rPr>
        <w:t xml:space="preserve"> </w:t>
      </w:r>
      <w:r w:rsidRPr="00536715">
        <w:rPr>
          <w:rFonts w:cs="Arial"/>
          <w:i/>
          <w:color w:val="0000FF"/>
          <w:szCs w:val="24"/>
        </w:rPr>
        <w:t xml:space="preserve">written reports that describe methods/data/results, descriptions and photographs of equipment/product developed, and so on. For each product </w:t>
      </w:r>
      <w:r>
        <w:rPr>
          <w:rFonts w:cs="Arial"/>
          <w:i/>
          <w:color w:val="0000FF"/>
          <w:szCs w:val="24"/>
        </w:rPr>
        <w:t xml:space="preserve">listed below, </w:t>
      </w:r>
      <w:r w:rsidRPr="00536715">
        <w:rPr>
          <w:rFonts w:cs="Arial"/>
          <w:i/>
          <w:color w:val="0000FF"/>
          <w:szCs w:val="24"/>
        </w:rPr>
        <w:t xml:space="preserve">there must be a </w:t>
      </w:r>
      <w:r>
        <w:rPr>
          <w:rFonts w:cs="Arial"/>
          <w:i/>
          <w:color w:val="0000FF"/>
          <w:szCs w:val="24"/>
        </w:rPr>
        <w:t xml:space="preserve">corresponding </w:t>
      </w:r>
      <w:r w:rsidRPr="00536715">
        <w:rPr>
          <w:rFonts w:cs="Arial"/>
          <w:i/>
          <w:color w:val="0000FF"/>
          <w:szCs w:val="24"/>
        </w:rPr>
        <w:t xml:space="preserve">bullet under “The Recipient Shall:” </w:t>
      </w:r>
      <w:r>
        <w:rPr>
          <w:rFonts w:cs="Arial"/>
          <w:i/>
          <w:color w:val="0000FF"/>
          <w:szCs w:val="24"/>
        </w:rPr>
        <w:t xml:space="preserve">above </w:t>
      </w:r>
      <w:r w:rsidRPr="00536715">
        <w:rPr>
          <w:rFonts w:cs="Arial"/>
          <w:i/>
          <w:color w:val="0000FF"/>
          <w:szCs w:val="24"/>
        </w:rPr>
        <w:t>explaining it in more detail.</w:t>
      </w:r>
      <w:r w:rsidR="001A7C03">
        <w:rPr>
          <w:rFonts w:cs="Arial"/>
          <w:i/>
          <w:color w:val="0000FF"/>
          <w:szCs w:val="24"/>
        </w:rPr>
        <w:t xml:space="preserve"> See the end of this document for examples.</w:t>
      </w:r>
      <w:r w:rsidRPr="00536715">
        <w:rPr>
          <w:rFonts w:cs="Arial"/>
          <w:i/>
          <w:color w:val="0000FF"/>
          <w:szCs w:val="24"/>
        </w:rPr>
        <w:t>&gt;</w:t>
      </w:r>
    </w:p>
    <w:p w14:paraId="00E9B4B9" w14:textId="77777777" w:rsidR="002F7647" w:rsidRDefault="002F7647" w:rsidP="001078A0">
      <w:pPr>
        <w:pStyle w:val="ListParagraph"/>
        <w:keepLines/>
        <w:widowControl w:val="0"/>
        <w:numPr>
          <w:ilvl w:val="0"/>
          <w:numId w:val="36"/>
        </w:numPr>
        <w:spacing w:after="120"/>
        <w:rPr>
          <w:rFonts w:cs="Arial"/>
          <w:bCs/>
          <w:iCs/>
          <w:szCs w:val="24"/>
        </w:rPr>
      </w:pPr>
      <w:r w:rsidRPr="00430DF2">
        <w:rPr>
          <w:rFonts w:cs="Arial"/>
          <w:bCs/>
          <w:iCs/>
          <w:szCs w:val="24"/>
        </w:rPr>
        <w:t>Evidence of each completed customer deployment (such as a photo of</w:t>
      </w:r>
      <w:r>
        <w:rPr>
          <w:rFonts w:cs="Arial"/>
          <w:bCs/>
          <w:iCs/>
          <w:szCs w:val="24"/>
        </w:rPr>
        <w:t xml:space="preserve"> the</w:t>
      </w:r>
      <w:r w:rsidRPr="00430DF2">
        <w:rPr>
          <w:rFonts w:cs="Arial"/>
          <w:bCs/>
          <w:iCs/>
          <w:szCs w:val="24"/>
        </w:rPr>
        <w:t xml:space="preserve"> installation, a screenshot of the </w:t>
      </w:r>
      <w:r>
        <w:rPr>
          <w:rFonts w:cs="Arial"/>
          <w:bCs/>
          <w:iCs/>
          <w:szCs w:val="24"/>
        </w:rPr>
        <w:t>EV or EVSE uniquely identified</w:t>
      </w:r>
      <w:r w:rsidRPr="00430DF2">
        <w:rPr>
          <w:rFonts w:cs="Arial"/>
          <w:bCs/>
          <w:iCs/>
          <w:szCs w:val="24"/>
        </w:rPr>
        <w:t xml:space="preserve"> in a management dashboard, or similar) </w:t>
      </w:r>
      <w:r>
        <w:rPr>
          <w:rFonts w:cs="Arial"/>
          <w:bCs/>
          <w:iCs/>
          <w:szCs w:val="24"/>
        </w:rPr>
        <w:t>compiled</w:t>
      </w:r>
      <w:r w:rsidRPr="00430DF2">
        <w:rPr>
          <w:rFonts w:cs="Arial"/>
          <w:bCs/>
          <w:iCs/>
          <w:szCs w:val="24"/>
        </w:rPr>
        <w:t xml:space="preserve"> in a </w:t>
      </w:r>
      <w:r>
        <w:rPr>
          <w:rFonts w:cs="Arial"/>
          <w:bCs/>
          <w:iCs/>
          <w:szCs w:val="24"/>
        </w:rPr>
        <w:t>document</w:t>
      </w:r>
      <w:r w:rsidRPr="00430DF2">
        <w:rPr>
          <w:rFonts w:cs="Arial"/>
          <w:bCs/>
          <w:iCs/>
          <w:szCs w:val="24"/>
        </w:rPr>
        <w:t xml:space="preserve"> or shared folder</w:t>
      </w:r>
      <w:r>
        <w:rPr>
          <w:rFonts w:cs="Arial"/>
          <w:bCs/>
          <w:iCs/>
          <w:szCs w:val="24"/>
        </w:rPr>
        <w:t>, available to CEC upon request</w:t>
      </w:r>
      <w:r w:rsidRPr="00430DF2">
        <w:rPr>
          <w:rFonts w:cs="Arial"/>
          <w:bCs/>
          <w:iCs/>
          <w:szCs w:val="24"/>
        </w:rPr>
        <w:t>.</w:t>
      </w:r>
    </w:p>
    <w:p w14:paraId="20C6C73E" w14:textId="77777777" w:rsidR="002F7647" w:rsidRDefault="002F7647" w:rsidP="001078A0">
      <w:pPr>
        <w:pStyle w:val="ListParagraph"/>
        <w:keepLines/>
        <w:widowControl w:val="0"/>
        <w:numPr>
          <w:ilvl w:val="0"/>
          <w:numId w:val="36"/>
        </w:numPr>
        <w:spacing w:after="120"/>
        <w:rPr>
          <w:rFonts w:cs="Arial"/>
          <w:bCs/>
          <w:iCs/>
          <w:szCs w:val="24"/>
        </w:rPr>
      </w:pPr>
      <w:r>
        <w:rPr>
          <w:rFonts w:cs="Arial"/>
          <w:bCs/>
          <w:iCs/>
          <w:szCs w:val="24"/>
        </w:rPr>
        <w:t>Entry of deployment information in the Customer Deployment Log (see next task and available template) for each completed customer deployment.</w:t>
      </w:r>
    </w:p>
    <w:p w14:paraId="30E8868E" w14:textId="582763EA" w:rsidR="002F7647" w:rsidRDefault="002F7647" w:rsidP="7BD51B37">
      <w:pPr>
        <w:pStyle w:val="ListParagraph"/>
        <w:keepLines/>
        <w:widowControl w:val="0"/>
        <w:numPr>
          <w:ilvl w:val="0"/>
          <w:numId w:val="36"/>
        </w:numPr>
        <w:spacing w:after="120"/>
        <w:rPr>
          <w:rFonts w:eastAsia="Arial" w:cs="Arial"/>
          <w:szCs w:val="24"/>
        </w:rPr>
      </w:pPr>
      <w:r w:rsidRPr="7BD51B37">
        <w:rPr>
          <w:rFonts w:cs="Arial"/>
          <w:i/>
          <w:iCs/>
          <w:color w:val="0000FF"/>
        </w:rPr>
        <w:t>&lt;</w:t>
      </w:r>
      <w:r w:rsidR="13C9BB53" w:rsidRPr="7BD51B37">
        <w:rPr>
          <w:rFonts w:cs="Arial"/>
          <w:i/>
          <w:iCs/>
          <w:color w:val="0000FF"/>
        </w:rPr>
        <w:t>Applicant shall revise this product to reflect planned coordination activities with external parties. For projects with extensive coordination activities, feel free to separate this product into multiple products.</w:t>
      </w:r>
      <w:r w:rsidRPr="7BD51B37">
        <w:rPr>
          <w:rFonts w:cs="Arial"/>
          <w:i/>
          <w:iCs/>
          <w:color w:val="0000FF"/>
        </w:rPr>
        <w:t xml:space="preserve">&gt; </w:t>
      </w:r>
      <w:r w:rsidRPr="7BD51B37">
        <w:rPr>
          <w:rFonts w:cs="Arial"/>
        </w:rPr>
        <w:t>Evidence of coordination and coordination plans with project team partners. Evidence of coordination and coordination plans with other relevant partners.</w:t>
      </w:r>
    </w:p>
    <w:p w14:paraId="637EC99E" w14:textId="77777777" w:rsidR="002F7647" w:rsidRDefault="002F7647" w:rsidP="7BD51B37">
      <w:pPr>
        <w:pStyle w:val="ListParagraph"/>
        <w:keepLines/>
        <w:widowControl w:val="0"/>
        <w:numPr>
          <w:ilvl w:val="0"/>
          <w:numId w:val="36"/>
        </w:numPr>
        <w:spacing w:after="120"/>
        <w:rPr>
          <w:rFonts w:cs="Arial"/>
        </w:rPr>
      </w:pPr>
      <w:r w:rsidRPr="7BD51B37">
        <w:rPr>
          <w:rFonts w:cs="Arial"/>
        </w:rPr>
        <w:lastRenderedPageBreak/>
        <w:t>Datasheets for each EVSE model listed in the Customer Deployment Log indicating certification by a Nationally Recognized Test Laboratory and the Open Charge Alliance, or equivalent.</w:t>
      </w:r>
    </w:p>
    <w:p w14:paraId="1209944C" w14:textId="77777777" w:rsidR="002F7647" w:rsidRDefault="002F7647" w:rsidP="7BD51B37">
      <w:pPr>
        <w:pStyle w:val="ListParagraph"/>
        <w:keepLines/>
        <w:widowControl w:val="0"/>
        <w:numPr>
          <w:ilvl w:val="0"/>
          <w:numId w:val="36"/>
        </w:numPr>
        <w:spacing w:after="120"/>
        <w:rPr>
          <w:rFonts w:cs="Arial"/>
        </w:rPr>
      </w:pPr>
      <w:r w:rsidRPr="7BD51B37">
        <w:rPr>
          <w:rFonts w:cs="Arial"/>
        </w:rPr>
        <w:t>Completed and signed AB 841 Certification.</w:t>
      </w:r>
    </w:p>
    <w:p w14:paraId="148AD3F8" w14:textId="77777777" w:rsidR="002F7647" w:rsidRPr="002A6367" w:rsidRDefault="002F7647" w:rsidP="7BD51B37">
      <w:pPr>
        <w:pStyle w:val="ListParagraph"/>
        <w:keepLines/>
        <w:widowControl w:val="0"/>
        <w:numPr>
          <w:ilvl w:val="0"/>
          <w:numId w:val="36"/>
        </w:numPr>
        <w:spacing w:after="120"/>
        <w:rPr>
          <w:rFonts w:cs="Arial"/>
        </w:rPr>
      </w:pPr>
      <w:r w:rsidRPr="7BD51B37">
        <w:rPr>
          <w:rFonts w:cs="Arial"/>
        </w:rPr>
        <w:t>Entry of EVITP Certification Numbers in the Customer Deployment Log of the electricians employed for each completed customer deployment with EVSE installation (use column O, “EVITP Cert Number(s)”).</w:t>
      </w:r>
    </w:p>
    <w:p w14:paraId="1BC38E08" w14:textId="17FEA1CC" w:rsidR="005C009D" w:rsidRPr="00CE4851" w:rsidRDefault="005C009D" w:rsidP="7BD51B37">
      <w:pPr>
        <w:pStyle w:val="paragraph"/>
        <w:spacing w:before="0" w:beforeAutospacing="0" w:after="0" w:afterAutospacing="0"/>
        <w:textAlignment w:val="baseline"/>
        <w:rPr>
          <w:rFonts w:cs="Arial"/>
        </w:rPr>
      </w:pPr>
      <w:r w:rsidRPr="7BD51B37">
        <w:rPr>
          <w:rStyle w:val="normaltextrun"/>
          <w:rFonts w:cs="Arial"/>
          <w:b/>
          <w:bCs/>
        </w:rPr>
        <w:t xml:space="preserve">TASK </w:t>
      </w:r>
      <w:r w:rsidRPr="7BD51B37">
        <w:rPr>
          <w:rStyle w:val="normaltextrun"/>
          <w:rFonts w:cs="Arial"/>
          <w:b/>
          <w:bCs/>
          <w:i/>
          <w:iCs/>
          <w:color w:val="0000FF"/>
        </w:rPr>
        <w:t>&lt;</w:t>
      </w:r>
      <w:r w:rsidRPr="009255AD">
        <w:rPr>
          <w:rStyle w:val="normaltextrun"/>
          <w:rFonts w:cs="Arial"/>
          <w:b/>
          <w:bCs/>
          <w:i/>
          <w:iCs/>
          <w:color w:val="0000FF"/>
        </w:rPr>
        <w:t>Last</w:t>
      </w:r>
      <w:r w:rsidRPr="7BD51B37">
        <w:rPr>
          <w:rStyle w:val="normaltextrun"/>
          <w:rFonts w:cs="Arial"/>
          <w:b/>
          <w:bCs/>
          <w:i/>
          <w:iCs/>
          <w:color w:val="0000FF"/>
        </w:rPr>
        <w:t>&gt;</w:t>
      </w:r>
      <w:r w:rsidRPr="7BD51B37">
        <w:rPr>
          <w:rStyle w:val="normaltextrun"/>
          <w:rFonts w:cs="Arial"/>
          <w:b/>
          <w:bCs/>
          <w:i/>
          <w:iCs/>
        </w:rPr>
        <w:t xml:space="preserve"> </w:t>
      </w:r>
      <w:r w:rsidRPr="7BD51B37">
        <w:rPr>
          <w:rStyle w:val="normaltextrun"/>
          <w:rFonts w:cs="Arial"/>
          <w:b/>
          <w:bCs/>
        </w:rPr>
        <w:t>PROJECT FACT SHEET </w:t>
      </w:r>
    </w:p>
    <w:p w14:paraId="6EC69200" w14:textId="66292274" w:rsidR="6DAEC252" w:rsidRDefault="6DAEC252" w:rsidP="7BD51B37">
      <w:pPr>
        <w:pStyle w:val="paragraph"/>
        <w:widowControl w:val="0"/>
        <w:spacing w:before="0" w:beforeAutospacing="0" w:after="0" w:afterAutospacing="0"/>
        <w:rPr>
          <w:rFonts w:cs="Arial"/>
          <w:i/>
          <w:iCs/>
          <w:color w:val="0000FF"/>
        </w:rPr>
      </w:pPr>
      <w:r w:rsidRPr="7BD51B37">
        <w:rPr>
          <w:rFonts w:cs="Arial"/>
          <w:i/>
          <w:iCs/>
          <w:color w:val="0000FF"/>
        </w:rPr>
        <w:t>&lt;Enter the appropriate task number above. Do not modify this task otherwise.&gt;</w:t>
      </w:r>
    </w:p>
    <w:p w14:paraId="382C8E97" w14:textId="77777777" w:rsidR="005C009D" w:rsidRPr="00CE4851" w:rsidRDefault="005C009D" w:rsidP="005C009D">
      <w:pPr>
        <w:pStyle w:val="paragraph"/>
        <w:spacing w:before="0" w:beforeAutospacing="0" w:after="0" w:afterAutospacing="0"/>
        <w:textAlignment w:val="baseline"/>
        <w:rPr>
          <w:rStyle w:val="eop"/>
          <w:rFonts w:cs="Arial"/>
        </w:rPr>
      </w:pPr>
      <w:r w:rsidRPr="00CE4851">
        <w:rPr>
          <w:rStyle w:val="normaltextrun"/>
          <w:rFonts w:cs="Arial"/>
        </w:rPr>
        <w:t>The goal of this task is to develop an initial and final project fact sheet that describes the CEC-funded project and the benefits resulting from the project for the public and key decision makers. </w:t>
      </w:r>
    </w:p>
    <w:p w14:paraId="20670DD9" w14:textId="77777777" w:rsidR="005C009D" w:rsidRPr="00CE4851" w:rsidRDefault="005C009D" w:rsidP="005C009D">
      <w:pPr>
        <w:pStyle w:val="paragraph"/>
        <w:spacing w:before="0" w:beforeAutospacing="0" w:after="0" w:afterAutospacing="0"/>
        <w:textAlignment w:val="baseline"/>
        <w:rPr>
          <w:rFonts w:cs="Arial"/>
        </w:rPr>
      </w:pPr>
    </w:p>
    <w:p w14:paraId="2C8B1340" w14:textId="77777777" w:rsidR="005C009D" w:rsidRPr="00CE4851" w:rsidRDefault="005C009D" w:rsidP="005C009D">
      <w:pPr>
        <w:pStyle w:val="paragraph"/>
        <w:spacing w:before="0" w:beforeAutospacing="0" w:after="0" w:afterAutospacing="0"/>
        <w:textAlignment w:val="baseline"/>
        <w:rPr>
          <w:rFonts w:cs="Arial"/>
        </w:rPr>
      </w:pPr>
      <w:r w:rsidRPr="00CE4851">
        <w:rPr>
          <w:rStyle w:val="normaltextrun"/>
          <w:rFonts w:cs="Arial"/>
          <w:b/>
          <w:bCs/>
        </w:rPr>
        <w:t>The Recipient shall: </w:t>
      </w:r>
    </w:p>
    <w:p w14:paraId="6E6E5AC9" w14:textId="77777777" w:rsidR="005C009D" w:rsidRPr="00CE4851" w:rsidRDefault="005C009D" w:rsidP="001078A0">
      <w:pPr>
        <w:keepLines/>
        <w:widowControl w:val="0"/>
        <w:numPr>
          <w:ilvl w:val="0"/>
          <w:numId w:val="38"/>
        </w:numPr>
        <w:spacing w:after="120"/>
        <w:rPr>
          <w:rFonts w:cs="Arial"/>
          <w:bCs/>
          <w:szCs w:val="24"/>
        </w:rPr>
      </w:pPr>
      <w:r w:rsidRPr="00CE4851">
        <w:rPr>
          <w:bCs/>
          <w:szCs w:val="24"/>
        </w:rPr>
        <w:t>Prepare an Initial Project Fact Sheet at start of the project that describes the project and the expected benefits. Use the format provided by the CAM. </w:t>
      </w:r>
    </w:p>
    <w:p w14:paraId="1A9DB760" w14:textId="77777777" w:rsidR="005C009D" w:rsidRPr="00CE4851" w:rsidRDefault="005C009D" w:rsidP="001078A0">
      <w:pPr>
        <w:keepLines/>
        <w:widowControl w:val="0"/>
        <w:numPr>
          <w:ilvl w:val="0"/>
          <w:numId w:val="38"/>
        </w:numPr>
        <w:spacing w:after="120"/>
        <w:ind w:left="1440" w:hanging="720"/>
        <w:rPr>
          <w:rFonts w:cs="Arial"/>
          <w:bCs/>
          <w:szCs w:val="24"/>
        </w:rPr>
      </w:pPr>
      <w:r w:rsidRPr="00CE4851">
        <w:rPr>
          <w:bCs/>
          <w:szCs w:val="24"/>
        </w:rPr>
        <w:t>Prepare a Final Project Fact Sheet at the project’s conclusion that describes the project, the actual benefits resulting from the project, and lessons learned from implementing the project. Use the format provided by the CAM. </w:t>
      </w:r>
    </w:p>
    <w:p w14:paraId="2F909626" w14:textId="0E7896DB" w:rsidR="005C009D" w:rsidRPr="00CE4851" w:rsidRDefault="005C009D" w:rsidP="001078A0">
      <w:pPr>
        <w:keepLines/>
        <w:widowControl w:val="0"/>
        <w:numPr>
          <w:ilvl w:val="0"/>
          <w:numId w:val="38"/>
        </w:numPr>
        <w:spacing w:after="120"/>
        <w:ind w:left="1440" w:hanging="720"/>
        <w:rPr>
          <w:bCs/>
          <w:szCs w:val="24"/>
        </w:rPr>
      </w:pPr>
      <w:r w:rsidRPr="00CE4851">
        <w:rPr>
          <w:bCs/>
          <w:szCs w:val="24"/>
        </w:rPr>
        <w:t>Provide at least (6) six High Quality Digital Photographs (minimum resolution of 1300x500 pixels in landscape ratio) </w:t>
      </w:r>
      <w:r w:rsidR="00E24C24" w:rsidRPr="00CE4851">
        <w:rPr>
          <w:bCs/>
          <w:szCs w:val="24"/>
        </w:rPr>
        <w:t>of pre and post technology installation at the project sites or related project photographs</w:t>
      </w:r>
      <w:r w:rsidRPr="00CE4851">
        <w:rPr>
          <w:bCs/>
          <w:szCs w:val="24"/>
        </w:rPr>
        <w:t>. </w:t>
      </w:r>
    </w:p>
    <w:p w14:paraId="58DCF317" w14:textId="77777777" w:rsidR="005C009D" w:rsidRPr="00CE4851" w:rsidRDefault="005C009D" w:rsidP="005C009D">
      <w:pPr>
        <w:pStyle w:val="paragraph"/>
        <w:spacing w:before="0" w:beforeAutospacing="0" w:after="0" w:afterAutospacing="0"/>
        <w:textAlignment w:val="baseline"/>
        <w:rPr>
          <w:rFonts w:cs="Arial"/>
        </w:rPr>
      </w:pPr>
      <w:r w:rsidRPr="00CE4851">
        <w:rPr>
          <w:rStyle w:val="normaltextrun"/>
          <w:rFonts w:cs="Arial"/>
          <w:b/>
          <w:bCs/>
        </w:rPr>
        <w:t>Products: </w:t>
      </w:r>
    </w:p>
    <w:p w14:paraId="3CA004D2" w14:textId="5C43DFB9" w:rsidR="005C009D" w:rsidRPr="00CE4851" w:rsidRDefault="005C009D" w:rsidP="3527EE95">
      <w:pPr>
        <w:keepLines/>
        <w:widowControl w:val="0"/>
        <w:numPr>
          <w:ilvl w:val="0"/>
          <w:numId w:val="39"/>
        </w:numPr>
        <w:spacing w:after="120"/>
      </w:pPr>
      <w:r>
        <w:t>Initial Project Fact Sheet </w:t>
      </w:r>
    </w:p>
    <w:p w14:paraId="70131432" w14:textId="2AB6E908" w:rsidR="005C009D" w:rsidRPr="00CE4851" w:rsidRDefault="005C009D" w:rsidP="3527EE95">
      <w:pPr>
        <w:keepLines/>
        <w:widowControl w:val="0"/>
        <w:numPr>
          <w:ilvl w:val="0"/>
          <w:numId w:val="39"/>
        </w:numPr>
        <w:spacing w:after="120"/>
      </w:pPr>
      <w:r>
        <w:t>Final Project Fact Sheet </w:t>
      </w:r>
    </w:p>
    <w:p w14:paraId="104C06CB" w14:textId="5F22AC4B" w:rsidR="005C009D" w:rsidRDefault="005C009D" w:rsidP="3527EE95">
      <w:pPr>
        <w:keepLines/>
        <w:widowControl w:val="0"/>
        <w:numPr>
          <w:ilvl w:val="0"/>
          <w:numId w:val="39"/>
        </w:numPr>
        <w:spacing w:after="120"/>
      </w:pPr>
      <w:r>
        <w:t>High Quality Digital Photographs</w:t>
      </w:r>
    </w:p>
    <w:p w14:paraId="691A31D8" w14:textId="77777777" w:rsidR="00EC5849" w:rsidRDefault="00EC5849" w:rsidP="00EC5849">
      <w:pPr>
        <w:keepLines/>
        <w:widowControl w:val="0"/>
        <w:spacing w:after="120"/>
      </w:pPr>
    </w:p>
    <w:p w14:paraId="416A532B" w14:textId="77777777" w:rsidR="001F4096" w:rsidRDefault="001F4096" w:rsidP="00EC5849">
      <w:pPr>
        <w:keepLines/>
        <w:widowControl w:val="0"/>
        <w:spacing w:after="120"/>
        <w:rPr>
          <w:b/>
          <w:bCs/>
          <w:i/>
          <w:iCs/>
          <w:color w:val="0000FF"/>
        </w:rPr>
      </w:pPr>
    </w:p>
    <w:p w14:paraId="194F5029" w14:textId="77777777" w:rsidR="001F4096" w:rsidRDefault="001F4096">
      <w:pPr>
        <w:rPr>
          <w:b/>
          <w:bCs/>
          <w:i/>
          <w:iCs/>
          <w:color w:val="0000FF"/>
        </w:rPr>
      </w:pPr>
      <w:r>
        <w:rPr>
          <w:b/>
          <w:bCs/>
          <w:i/>
          <w:iCs/>
          <w:color w:val="0000FF"/>
        </w:rPr>
        <w:br w:type="page"/>
      </w:r>
    </w:p>
    <w:p w14:paraId="702814B0" w14:textId="5ED17642" w:rsidR="007640C7" w:rsidRPr="00857B60" w:rsidRDefault="001F4096" w:rsidP="00EC5849">
      <w:pPr>
        <w:keepLines/>
        <w:widowControl w:val="0"/>
        <w:spacing w:after="120"/>
        <w:rPr>
          <w:i/>
          <w:iCs/>
          <w:color w:val="0000FF"/>
        </w:rPr>
      </w:pPr>
      <w:r w:rsidRPr="00857B60">
        <w:rPr>
          <w:b/>
          <w:bCs/>
          <w:i/>
          <w:iCs/>
          <w:color w:val="0000FF"/>
        </w:rPr>
        <w:lastRenderedPageBreak/>
        <w:t>Reference</w:t>
      </w:r>
      <w:r w:rsidR="00052F86">
        <w:rPr>
          <w:b/>
          <w:bCs/>
          <w:i/>
          <w:iCs/>
          <w:color w:val="0000FF"/>
        </w:rPr>
        <w:t xml:space="preserve"> </w:t>
      </w:r>
      <w:r w:rsidR="007640C7">
        <w:rPr>
          <w:i/>
          <w:iCs/>
          <w:color w:val="0000FF"/>
        </w:rPr>
        <w:t xml:space="preserve">&lt;This section </w:t>
      </w:r>
      <w:r w:rsidR="000F66A5">
        <w:rPr>
          <w:i/>
          <w:iCs/>
          <w:color w:val="0000FF"/>
        </w:rPr>
        <w:t>describes e</w:t>
      </w:r>
      <w:r w:rsidR="007640C7">
        <w:rPr>
          <w:i/>
          <w:iCs/>
          <w:color w:val="0000FF"/>
        </w:rPr>
        <w:t>xamples of SOW language</w:t>
      </w:r>
      <w:r w:rsidR="000F66A5">
        <w:rPr>
          <w:i/>
          <w:iCs/>
          <w:color w:val="0000FF"/>
        </w:rPr>
        <w:t>, minimum interoperability requirements, and minimum data collection and reporting requirements&gt;</w:t>
      </w:r>
    </w:p>
    <w:p w14:paraId="44CC9B41" w14:textId="77777777" w:rsidR="00052F86" w:rsidRDefault="00052F86" w:rsidP="00EC5849">
      <w:pPr>
        <w:keepLines/>
        <w:widowControl w:val="0"/>
        <w:spacing w:after="120"/>
        <w:rPr>
          <w:b/>
          <w:bCs/>
          <w:i/>
          <w:iCs/>
          <w:color w:val="0000FF"/>
        </w:rPr>
      </w:pPr>
    </w:p>
    <w:p w14:paraId="2483C5F7" w14:textId="0BA49AA0" w:rsidR="001F4096" w:rsidRPr="00857B60" w:rsidRDefault="00052F86" w:rsidP="00EC5849">
      <w:pPr>
        <w:keepLines/>
        <w:widowControl w:val="0"/>
        <w:spacing w:after="120"/>
        <w:rPr>
          <w:b/>
          <w:bCs/>
        </w:rPr>
      </w:pPr>
      <w:r w:rsidRPr="00B27526">
        <w:rPr>
          <w:b/>
          <w:bCs/>
          <w:i/>
          <w:iCs/>
          <w:color w:val="0000FF"/>
        </w:rPr>
        <w:t>Reference</w:t>
      </w:r>
      <w:r>
        <w:rPr>
          <w:b/>
          <w:bCs/>
          <w:i/>
          <w:iCs/>
          <w:color w:val="0000FF"/>
        </w:rPr>
        <w:t xml:space="preserve"> Section 1: Examples of SOW Language</w:t>
      </w:r>
    </w:p>
    <w:p w14:paraId="21339895" w14:textId="16D5D61D" w:rsidR="00EC5849" w:rsidRPr="00857B60" w:rsidRDefault="00792503" w:rsidP="00EC5849">
      <w:pPr>
        <w:keepLines/>
        <w:widowControl w:val="0"/>
        <w:spacing w:after="120"/>
      </w:pPr>
      <w:r w:rsidRPr="00857B60">
        <w:t>Below are e</w:t>
      </w:r>
      <w:r w:rsidR="001E5043" w:rsidRPr="00857B60">
        <w:t xml:space="preserve">xamples of </w:t>
      </w:r>
      <w:r w:rsidRPr="00857B60">
        <w:t xml:space="preserve">language for </w:t>
      </w:r>
      <w:r w:rsidR="00612F49" w:rsidRPr="00857B60">
        <w:t xml:space="preserve">an item under </w:t>
      </w:r>
      <w:r w:rsidRPr="00857B60">
        <w:t xml:space="preserve">“The Recipient shall” </w:t>
      </w:r>
      <w:r w:rsidR="00612F49" w:rsidRPr="00857B60">
        <w:t>and its corresponding Product.</w:t>
      </w:r>
    </w:p>
    <w:p w14:paraId="10071044" w14:textId="77777777" w:rsidR="00E04CC6" w:rsidRPr="00857B60" w:rsidRDefault="00E04CC6" w:rsidP="00E04CC6">
      <w:pPr>
        <w:rPr>
          <w:rFonts w:cs="Arial"/>
          <w:b/>
        </w:rPr>
      </w:pPr>
      <w:r w:rsidRPr="00857B60">
        <w:rPr>
          <w:rFonts w:cs="Arial"/>
          <w:b/>
        </w:rPr>
        <w:t>Written Notification</w:t>
      </w:r>
    </w:p>
    <w:p w14:paraId="7A07CA94" w14:textId="77777777" w:rsidR="00E04CC6" w:rsidRPr="00857B60" w:rsidRDefault="00E04CC6" w:rsidP="00E04CC6">
      <w:pPr>
        <w:rPr>
          <w:rFonts w:cs="Arial"/>
          <w:b/>
        </w:rPr>
      </w:pPr>
    </w:p>
    <w:p w14:paraId="17F393B8" w14:textId="77777777" w:rsidR="00E04CC6" w:rsidRPr="00857B60" w:rsidRDefault="00E04CC6" w:rsidP="00E04CC6">
      <w:pPr>
        <w:rPr>
          <w:rFonts w:cs="Arial"/>
        </w:rPr>
      </w:pPr>
      <w:r w:rsidRPr="00857B60">
        <w:rPr>
          <w:rFonts w:cs="Arial"/>
        </w:rPr>
        <w:t xml:space="preserve">Provide a Written Notification regarding _________________, to the Commission Project Manager. </w:t>
      </w:r>
      <w:r w:rsidRPr="00857B60">
        <w:rPr>
          <w:rFonts w:cs="Arial"/>
          <w:i/>
        </w:rPr>
        <w:t>(Give it a unique name based on the content and the project.)</w:t>
      </w:r>
      <w:r w:rsidRPr="00857B60">
        <w:rPr>
          <w:rFonts w:cs="Arial"/>
        </w:rPr>
        <w:t xml:space="preserve"> The letter shall include but is not limited to written documentation that the ________________ is ready for </w:t>
      </w:r>
      <w:r w:rsidRPr="00857B60">
        <w:rPr>
          <w:rFonts w:cs="Arial"/>
          <w:i/>
        </w:rPr>
        <w:t>(testing, viewing, submission for certification, etc.</w:t>
      </w:r>
      <w:r w:rsidRPr="00857B60">
        <w:rPr>
          <w:rFonts w:cs="Arial"/>
        </w:rPr>
        <w:t>) and the date such (</w:t>
      </w:r>
      <w:r w:rsidRPr="00857B60">
        <w:rPr>
          <w:rFonts w:cs="Arial"/>
          <w:i/>
        </w:rPr>
        <w:t>testing, viewing, submission for certification, etc.)</w:t>
      </w:r>
      <w:r w:rsidRPr="00857B60">
        <w:rPr>
          <w:rFonts w:cs="Arial"/>
        </w:rPr>
        <w:t xml:space="preserve"> shall begin, and shall include photographs.</w:t>
      </w:r>
    </w:p>
    <w:p w14:paraId="7676A85F" w14:textId="77777777" w:rsidR="00E04CC6" w:rsidRPr="00857B60" w:rsidRDefault="00E04CC6" w:rsidP="00E04CC6">
      <w:pPr>
        <w:rPr>
          <w:rFonts w:cs="Arial"/>
        </w:rPr>
      </w:pPr>
    </w:p>
    <w:p w14:paraId="41263CFF" w14:textId="77777777" w:rsidR="00E04CC6" w:rsidRPr="00857B60" w:rsidRDefault="00E04CC6" w:rsidP="00E04CC6">
      <w:pPr>
        <w:rPr>
          <w:rFonts w:cs="Arial"/>
          <w:i/>
        </w:rPr>
      </w:pPr>
      <w:r w:rsidRPr="00857B60">
        <w:rPr>
          <w:rFonts w:cs="Arial"/>
          <w:b/>
        </w:rPr>
        <w:t>Product:</w:t>
      </w:r>
      <w:r w:rsidRPr="00857B60">
        <w:rPr>
          <w:rFonts w:cs="Arial"/>
          <w:b/>
        </w:rPr>
        <w:tab/>
      </w:r>
      <w:r w:rsidRPr="00857B60">
        <w:rPr>
          <w:rFonts w:cs="Arial"/>
        </w:rPr>
        <w:t>Written Notification regarding _______________</w:t>
      </w:r>
    </w:p>
    <w:p w14:paraId="72FEDF78" w14:textId="77777777" w:rsidR="00E04CC6" w:rsidRPr="00857B60" w:rsidRDefault="00E04CC6" w:rsidP="00E04CC6"/>
    <w:p w14:paraId="36D000D2" w14:textId="77777777" w:rsidR="00E04CC6" w:rsidRPr="00857B60" w:rsidRDefault="00E04CC6" w:rsidP="00E04CC6">
      <w:pPr>
        <w:rPr>
          <w:rFonts w:cs="Arial"/>
          <w:b/>
        </w:rPr>
      </w:pPr>
      <w:r w:rsidRPr="00857B60">
        <w:rPr>
          <w:rFonts w:cs="Arial"/>
          <w:b/>
        </w:rPr>
        <w:t>Test Plans</w:t>
      </w:r>
    </w:p>
    <w:p w14:paraId="64BC4670" w14:textId="77777777" w:rsidR="00E04CC6" w:rsidRPr="00857B60" w:rsidRDefault="00E04CC6" w:rsidP="00E04CC6">
      <w:pPr>
        <w:rPr>
          <w:rFonts w:cs="Arial"/>
          <w:b/>
        </w:rPr>
      </w:pPr>
    </w:p>
    <w:p w14:paraId="25E721D6" w14:textId="77777777" w:rsidR="00E04CC6" w:rsidRPr="00857B60" w:rsidRDefault="00E04CC6" w:rsidP="00E04CC6">
      <w:pPr>
        <w:rPr>
          <w:rFonts w:cs="Arial"/>
        </w:rPr>
      </w:pPr>
      <w:r w:rsidRPr="00857B60">
        <w:rPr>
          <w:rFonts w:cs="Arial"/>
        </w:rPr>
        <w:t xml:space="preserve">Prepare the _______________Test Plan. </w:t>
      </w:r>
      <w:r w:rsidRPr="00857B60">
        <w:rPr>
          <w:rFonts w:cs="Arial"/>
          <w:i/>
        </w:rPr>
        <w:t xml:space="preserve">(Give it a unique name, such as the Site A Test Plan. Test plans and testing procedures should be described in detail including factors such as instrumentation, data collection, data analysis, statistical analyses, and performance curves. Test results shall include relationships among performance, efficiency, emissions, temperature, </w:t>
      </w:r>
      <w:proofErr w:type="gramStart"/>
      <w:r w:rsidRPr="00857B60">
        <w:rPr>
          <w:rFonts w:cs="Arial"/>
          <w:i/>
        </w:rPr>
        <w:t>pressure</w:t>
      </w:r>
      <w:proofErr w:type="gramEnd"/>
      <w:r w:rsidRPr="00857B60">
        <w:rPr>
          <w:rFonts w:cs="Arial"/>
          <w:i/>
        </w:rPr>
        <w:t xml:space="preserve"> and all other parameters that qualify and quantify the subject technology.) </w:t>
      </w:r>
      <w:r w:rsidRPr="00857B60">
        <w:rPr>
          <w:rFonts w:cs="Arial"/>
        </w:rPr>
        <w:t>The Test Plan shall include, but is not limited to:</w:t>
      </w:r>
    </w:p>
    <w:p w14:paraId="2F09DED8" w14:textId="77777777" w:rsidR="00E04CC6" w:rsidRPr="00857B60" w:rsidRDefault="00E04CC6" w:rsidP="00E04CC6">
      <w:pPr>
        <w:rPr>
          <w:rFonts w:cs="Arial"/>
        </w:rPr>
      </w:pPr>
    </w:p>
    <w:p w14:paraId="28B6BE9D" w14:textId="77777777" w:rsidR="00E04CC6" w:rsidRPr="00857B60" w:rsidRDefault="00E04CC6" w:rsidP="00E04CC6">
      <w:pPr>
        <w:rPr>
          <w:rFonts w:cs="Arial"/>
        </w:rPr>
      </w:pPr>
      <w:r w:rsidRPr="00857B60">
        <w:rPr>
          <w:rFonts w:cs="Arial"/>
        </w:rPr>
        <w:t xml:space="preserve">a description of the process to be </w:t>
      </w:r>
      <w:proofErr w:type="gramStart"/>
      <w:r w:rsidRPr="00857B60">
        <w:rPr>
          <w:rFonts w:cs="Arial"/>
        </w:rPr>
        <w:t>tested;</w:t>
      </w:r>
      <w:proofErr w:type="gramEnd"/>
    </w:p>
    <w:p w14:paraId="05BB6514" w14:textId="77777777" w:rsidR="00E04CC6" w:rsidRPr="00857B60" w:rsidRDefault="00E04CC6" w:rsidP="00E04CC6">
      <w:pPr>
        <w:rPr>
          <w:rFonts w:cs="Arial"/>
        </w:rPr>
      </w:pPr>
      <w:r w:rsidRPr="00857B60">
        <w:rPr>
          <w:rFonts w:cs="Arial"/>
        </w:rPr>
        <w:t xml:space="preserve">the rationale for why the tests </w:t>
      </w:r>
      <w:proofErr w:type="gramStart"/>
      <w:r w:rsidRPr="00857B60">
        <w:rPr>
          <w:rFonts w:cs="Arial"/>
        </w:rPr>
        <w:t>are</w:t>
      </w:r>
      <w:proofErr w:type="gramEnd"/>
      <w:r w:rsidRPr="00857B60">
        <w:rPr>
          <w:rFonts w:cs="Arial"/>
        </w:rPr>
        <w:t xml:space="preserve"> required;</w:t>
      </w:r>
    </w:p>
    <w:p w14:paraId="01217428" w14:textId="77777777" w:rsidR="00E04CC6" w:rsidRPr="00857B60" w:rsidRDefault="00E04CC6" w:rsidP="00E04CC6">
      <w:pPr>
        <w:rPr>
          <w:rFonts w:cs="Arial"/>
        </w:rPr>
      </w:pPr>
      <w:r w:rsidRPr="00857B60">
        <w:rPr>
          <w:rFonts w:cs="Arial"/>
        </w:rPr>
        <w:t xml:space="preserve">predicted performance based on calculations or other </w:t>
      </w:r>
      <w:proofErr w:type="gramStart"/>
      <w:r w:rsidRPr="00857B60">
        <w:rPr>
          <w:rFonts w:cs="Arial"/>
        </w:rPr>
        <w:t>analyses;</w:t>
      </w:r>
      <w:proofErr w:type="gramEnd"/>
    </w:p>
    <w:p w14:paraId="7B71C55F" w14:textId="77777777" w:rsidR="00E04CC6" w:rsidRPr="00857B60" w:rsidRDefault="00E04CC6" w:rsidP="00E04CC6">
      <w:pPr>
        <w:rPr>
          <w:rFonts w:cs="Arial"/>
        </w:rPr>
      </w:pPr>
      <w:r w:rsidRPr="00857B60">
        <w:rPr>
          <w:rFonts w:cs="Arial"/>
        </w:rPr>
        <w:t xml:space="preserve">test objectives and technical </w:t>
      </w:r>
      <w:proofErr w:type="gramStart"/>
      <w:r w:rsidRPr="00857B60">
        <w:rPr>
          <w:rFonts w:cs="Arial"/>
        </w:rPr>
        <w:t>approach;</w:t>
      </w:r>
      <w:proofErr w:type="gramEnd"/>
    </w:p>
    <w:p w14:paraId="56ADB91C" w14:textId="77777777" w:rsidR="00E04CC6" w:rsidRPr="00857B60" w:rsidRDefault="00E04CC6" w:rsidP="00E04CC6">
      <w:pPr>
        <w:rPr>
          <w:rFonts w:cs="Arial"/>
        </w:rPr>
      </w:pPr>
      <w:r w:rsidRPr="00857B60">
        <w:rPr>
          <w:rFonts w:cs="Arial"/>
        </w:rPr>
        <w:t xml:space="preserve">a test matrix showing the number of test conditions and replicated </w:t>
      </w:r>
      <w:proofErr w:type="gramStart"/>
      <w:r w:rsidRPr="00857B60">
        <w:rPr>
          <w:rFonts w:cs="Arial"/>
        </w:rPr>
        <w:t>runs;</w:t>
      </w:r>
      <w:proofErr w:type="gramEnd"/>
    </w:p>
    <w:p w14:paraId="61A34641" w14:textId="77777777" w:rsidR="00E04CC6" w:rsidRPr="00857B60" w:rsidRDefault="00E04CC6" w:rsidP="00E04CC6">
      <w:pPr>
        <w:rPr>
          <w:rFonts w:cs="Arial"/>
        </w:rPr>
      </w:pPr>
      <w:r w:rsidRPr="00857B60">
        <w:rPr>
          <w:rFonts w:cs="Arial"/>
        </w:rPr>
        <w:t xml:space="preserve">a description of the facilities, equipment, instrumentation required to conduct the </w:t>
      </w:r>
      <w:proofErr w:type="gramStart"/>
      <w:r w:rsidRPr="00857B60">
        <w:rPr>
          <w:rFonts w:cs="Arial"/>
        </w:rPr>
        <w:t>tests;</w:t>
      </w:r>
      <w:proofErr w:type="gramEnd"/>
    </w:p>
    <w:p w14:paraId="4FCB18B5" w14:textId="77777777" w:rsidR="00E04CC6" w:rsidRPr="00857B60" w:rsidRDefault="00E04CC6" w:rsidP="00E04CC6">
      <w:pPr>
        <w:rPr>
          <w:rFonts w:cs="Arial"/>
        </w:rPr>
      </w:pPr>
      <w:r w:rsidRPr="00857B60">
        <w:rPr>
          <w:rFonts w:cs="Arial"/>
        </w:rPr>
        <w:t xml:space="preserve">a description of test procedures, including parameters to be controlled and how they will be controlled; parameters to be measured and instrumentation to measure them; calibration procedures to be used; recommended calibration interval; and maintenance of the test </w:t>
      </w:r>
      <w:proofErr w:type="gramStart"/>
      <w:r w:rsidRPr="00857B60">
        <w:rPr>
          <w:rFonts w:cs="Arial"/>
        </w:rPr>
        <w:t>log;</w:t>
      </w:r>
      <w:proofErr w:type="gramEnd"/>
    </w:p>
    <w:p w14:paraId="3D7FC394" w14:textId="77777777" w:rsidR="00E04CC6" w:rsidRPr="00857B60" w:rsidRDefault="00E04CC6" w:rsidP="00E04CC6">
      <w:pPr>
        <w:rPr>
          <w:rFonts w:cs="Arial"/>
        </w:rPr>
      </w:pPr>
      <w:r w:rsidRPr="00857B60">
        <w:rPr>
          <w:rFonts w:cs="Arial"/>
        </w:rPr>
        <w:t xml:space="preserve">a description of the data analysis </w:t>
      </w:r>
      <w:proofErr w:type="gramStart"/>
      <w:r w:rsidRPr="00857B60">
        <w:rPr>
          <w:rFonts w:cs="Arial"/>
        </w:rPr>
        <w:t>procedures;</w:t>
      </w:r>
      <w:proofErr w:type="gramEnd"/>
    </w:p>
    <w:p w14:paraId="697EC6DA" w14:textId="77777777" w:rsidR="00E04CC6" w:rsidRPr="00857B60" w:rsidRDefault="00E04CC6" w:rsidP="00E04CC6">
      <w:pPr>
        <w:rPr>
          <w:rFonts w:cs="Arial"/>
        </w:rPr>
      </w:pPr>
      <w:r w:rsidRPr="00857B60">
        <w:rPr>
          <w:rFonts w:cs="Arial"/>
        </w:rPr>
        <w:t xml:space="preserve">a description of quality assurance </w:t>
      </w:r>
      <w:proofErr w:type="gramStart"/>
      <w:r w:rsidRPr="00857B60">
        <w:rPr>
          <w:rFonts w:cs="Arial"/>
        </w:rPr>
        <w:t>procedures;</w:t>
      </w:r>
      <w:proofErr w:type="gramEnd"/>
    </w:p>
    <w:p w14:paraId="3F9F7AFA" w14:textId="77777777" w:rsidR="00E04CC6" w:rsidRPr="00857B60" w:rsidRDefault="00E04CC6" w:rsidP="00E04CC6">
      <w:pPr>
        <w:rPr>
          <w:rFonts w:cs="Arial"/>
        </w:rPr>
      </w:pPr>
      <w:r w:rsidRPr="00857B60">
        <w:rPr>
          <w:rFonts w:cs="Arial"/>
        </w:rPr>
        <w:t xml:space="preserve">contingency measures to be considered if the test objectives are not </w:t>
      </w:r>
      <w:proofErr w:type="gramStart"/>
      <w:r w:rsidRPr="00857B60">
        <w:rPr>
          <w:rFonts w:cs="Arial"/>
        </w:rPr>
        <w:t>met;</w:t>
      </w:r>
      <w:proofErr w:type="gramEnd"/>
    </w:p>
    <w:p w14:paraId="643DA43B" w14:textId="77777777" w:rsidR="00E04CC6" w:rsidRPr="00857B60" w:rsidRDefault="00E04CC6" w:rsidP="00E04CC6">
      <w:pPr>
        <w:rPr>
          <w:rFonts w:cs="Arial"/>
        </w:rPr>
      </w:pPr>
      <w:r w:rsidRPr="00857B60">
        <w:rPr>
          <w:rFonts w:cs="Arial"/>
          <w:i/>
          <w:iCs/>
        </w:rPr>
        <w:t>&lt;add additional bullets specific to the project as needed&gt;</w:t>
      </w:r>
      <w:r w:rsidRPr="00857B60">
        <w:rPr>
          <w:rFonts w:cs="Arial"/>
        </w:rPr>
        <w:t>.</w:t>
      </w:r>
    </w:p>
    <w:p w14:paraId="2BD25C5A" w14:textId="77777777" w:rsidR="00E04CC6" w:rsidRPr="00857B60" w:rsidRDefault="00E04CC6" w:rsidP="00E04CC6">
      <w:pPr>
        <w:rPr>
          <w:rFonts w:cs="Arial"/>
        </w:rPr>
      </w:pPr>
    </w:p>
    <w:p w14:paraId="402DB845" w14:textId="77777777" w:rsidR="00E04CC6" w:rsidRPr="00857B60" w:rsidRDefault="00E04CC6" w:rsidP="00E04CC6">
      <w:pPr>
        <w:rPr>
          <w:rStyle w:val="Strong"/>
        </w:rPr>
      </w:pPr>
      <w:r w:rsidRPr="00857B60">
        <w:rPr>
          <w:rFonts w:cs="Arial"/>
          <w:b/>
        </w:rPr>
        <w:t>Product(s)</w:t>
      </w:r>
      <w:r w:rsidRPr="00857B60">
        <w:rPr>
          <w:rFonts w:cs="Arial"/>
        </w:rPr>
        <w:t>:</w:t>
      </w:r>
    </w:p>
    <w:p w14:paraId="35030529" w14:textId="77777777" w:rsidR="00E04CC6" w:rsidRPr="00857B60" w:rsidRDefault="00E04CC6" w:rsidP="00E04CC6">
      <w:pPr>
        <w:rPr>
          <w:rFonts w:cs="Arial"/>
        </w:rPr>
      </w:pPr>
      <w:r w:rsidRPr="00857B60">
        <w:rPr>
          <w:rFonts w:cs="Arial"/>
        </w:rPr>
        <w:t>Draft _________________ Test Plan</w:t>
      </w:r>
    </w:p>
    <w:p w14:paraId="4FE9C46B" w14:textId="77777777" w:rsidR="00E04CC6" w:rsidRPr="00857B60" w:rsidRDefault="00E04CC6" w:rsidP="00E04CC6">
      <w:pPr>
        <w:rPr>
          <w:rFonts w:cs="Arial"/>
        </w:rPr>
      </w:pPr>
      <w:r w:rsidRPr="00857B60">
        <w:rPr>
          <w:rFonts w:cs="Arial"/>
        </w:rPr>
        <w:t>Final _________________ Test Plan</w:t>
      </w:r>
    </w:p>
    <w:p w14:paraId="43230E39" w14:textId="77777777" w:rsidR="00A93B39" w:rsidRPr="00857B60" w:rsidRDefault="00A93B39" w:rsidP="00A93B39">
      <w:pPr>
        <w:rPr>
          <w:rFonts w:cs="Arial"/>
          <w:b/>
        </w:rPr>
      </w:pPr>
      <w:r w:rsidRPr="00857B60">
        <w:rPr>
          <w:rFonts w:cs="Arial"/>
          <w:b/>
        </w:rPr>
        <w:t>Bills of Materials or Equipment Lists</w:t>
      </w:r>
    </w:p>
    <w:p w14:paraId="32E56651" w14:textId="77777777" w:rsidR="00A93B39" w:rsidRPr="00857B60" w:rsidRDefault="00A93B39" w:rsidP="00A93B39">
      <w:pPr>
        <w:rPr>
          <w:rFonts w:cs="Arial"/>
          <w:b/>
        </w:rPr>
      </w:pPr>
    </w:p>
    <w:p w14:paraId="25930173" w14:textId="77777777" w:rsidR="00A93B39" w:rsidRPr="00857B60" w:rsidRDefault="00A93B39" w:rsidP="00A93B39">
      <w:pPr>
        <w:rPr>
          <w:rFonts w:cs="Arial"/>
          <w:bCs/>
        </w:rPr>
      </w:pPr>
      <w:r w:rsidRPr="00857B60">
        <w:rPr>
          <w:rFonts w:cs="Arial"/>
          <w:bCs/>
        </w:rPr>
        <w:t xml:space="preserve">Prepare a Bill of Materials (or Equipment List) for _______________. </w:t>
      </w:r>
      <w:r w:rsidRPr="00857B60">
        <w:rPr>
          <w:rFonts w:cs="Arial"/>
          <w:bCs/>
          <w:i/>
        </w:rPr>
        <w:t xml:space="preserve">(Give it a unique name.). </w:t>
      </w:r>
      <w:r w:rsidRPr="00857B60">
        <w:rPr>
          <w:rFonts w:cs="Arial"/>
          <w:bCs/>
        </w:rPr>
        <w:t>This document shall include but is not limited to:</w:t>
      </w:r>
    </w:p>
    <w:p w14:paraId="13AB7252" w14:textId="77777777" w:rsidR="00A93B39" w:rsidRPr="00857B60" w:rsidRDefault="00A93B39" w:rsidP="00A93B39">
      <w:pPr>
        <w:rPr>
          <w:rFonts w:cs="Arial"/>
          <w:bCs/>
        </w:rPr>
      </w:pPr>
      <w:r w:rsidRPr="00857B60">
        <w:rPr>
          <w:rFonts w:cs="Arial"/>
          <w:bCs/>
        </w:rPr>
        <w:t xml:space="preserve">a description of each </w:t>
      </w:r>
      <w:proofErr w:type="gramStart"/>
      <w:r w:rsidRPr="00857B60">
        <w:rPr>
          <w:rFonts w:cs="Arial"/>
          <w:bCs/>
        </w:rPr>
        <w:t>item;</w:t>
      </w:r>
      <w:proofErr w:type="gramEnd"/>
    </w:p>
    <w:p w14:paraId="334D6997" w14:textId="77777777" w:rsidR="00A93B39" w:rsidRPr="00857B60" w:rsidRDefault="00A93B39" w:rsidP="00A93B39">
      <w:pPr>
        <w:rPr>
          <w:rFonts w:cs="Arial"/>
          <w:bCs/>
        </w:rPr>
      </w:pPr>
      <w:r w:rsidRPr="00857B60">
        <w:rPr>
          <w:rFonts w:cs="Arial"/>
          <w:bCs/>
        </w:rPr>
        <w:t xml:space="preserve">test protocols and codes applicable to each </w:t>
      </w:r>
      <w:proofErr w:type="gramStart"/>
      <w:r w:rsidRPr="00857B60">
        <w:rPr>
          <w:rFonts w:cs="Arial"/>
          <w:bCs/>
        </w:rPr>
        <w:t>item;</w:t>
      </w:r>
      <w:proofErr w:type="gramEnd"/>
    </w:p>
    <w:p w14:paraId="3BD8895E" w14:textId="77777777" w:rsidR="00A93B39" w:rsidRPr="00857B60" w:rsidRDefault="00A93B39" w:rsidP="00A93B39">
      <w:pPr>
        <w:rPr>
          <w:rFonts w:cs="Arial"/>
          <w:bCs/>
        </w:rPr>
      </w:pPr>
      <w:r w:rsidRPr="00857B60">
        <w:rPr>
          <w:rFonts w:cs="Arial"/>
          <w:bCs/>
        </w:rPr>
        <w:t>cost estimates or bids for each item.</w:t>
      </w:r>
    </w:p>
    <w:p w14:paraId="7D1AA7DF" w14:textId="77777777" w:rsidR="00A93B39" w:rsidRPr="00857B60" w:rsidRDefault="00A93B39" w:rsidP="00A93B39">
      <w:pPr>
        <w:rPr>
          <w:rFonts w:cs="Arial"/>
        </w:rPr>
      </w:pPr>
    </w:p>
    <w:p w14:paraId="02A71638" w14:textId="77777777" w:rsidR="00A93B39" w:rsidRPr="00857B60" w:rsidRDefault="00A93B39" w:rsidP="00A93B39">
      <w:pPr>
        <w:rPr>
          <w:rFonts w:cs="Arial"/>
          <w:b/>
        </w:rPr>
      </w:pPr>
      <w:r w:rsidRPr="00857B60">
        <w:rPr>
          <w:rFonts w:cs="Arial"/>
          <w:b/>
        </w:rPr>
        <w:t>Product:</w:t>
      </w:r>
      <w:r w:rsidRPr="00857B60">
        <w:rPr>
          <w:rFonts w:cs="Arial"/>
          <w:b/>
        </w:rPr>
        <w:tab/>
      </w:r>
      <w:r w:rsidRPr="00857B60">
        <w:rPr>
          <w:rFonts w:cs="Arial"/>
        </w:rPr>
        <w:t>Bill of Materials (or Equipment List) for_______________</w:t>
      </w:r>
    </w:p>
    <w:p w14:paraId="58354E3B" w14:textId="77777777" w:rsidR="00E04CC6" w:rsidRPr="009255AD" w:rsidRDefault="00E04CC6" w:rsidP="00EC5849">
      <w:pPr>
        <w:keepLines/>
        <w:widowControl w:val="0"/>
        <w:spacing w:after="120"/>
        <w:rPr>
          <w:color w:val="0000FF"/>
        </w:rPr>
      </w:pPr>
    </w:p>
    <w:p w14:paraId="0F807DED" w14:textId="461CF0FA" w:rsidR="00052F86" w:rsidRDefault="00052F86" w:rsidP="00052F86">
      <w:pPr>
        <w:keepLines/>
        <w:widowControl w:val="0"/>
        <w:spacing w:after="120"/>
        <w:rPr>
          <w:b/>
          <w:bCs/>
          <w:i/>
          <w:iCs/>
          <w:color w:val="0000FF"/>
        </w:rPr>
      </w:pPr>
      <w:r w:rsidRPr="00B27526">
        <w:rPr>
          <w:b/>
          <w:bCs/>
          <w:i/>
          <w:iCs/>
          <w:color w:val="0000FF"/>
        </w:rPr>
        <w:t>Reference</w:t>
      </w:r>
      <w:r>
        <w:rPr>
          <w:b/>
          <w:bCs/>
          <w:i/>
          <w:iCs/>
          <w:color w:val="0000FF"/>
        </w:rPr>
        <w:t xml:space="preserve"> Section </w:t>
      </w:r>
      <w:r w:rsidR="00B050D7">
        <w:rPr>
          <w:b/>
          <w:bCs/>
          <w:i/>
          <w:iCs/>
          <w:color w:val="0000FF"/>
        </w:rPr>
        <w:t>2</w:t>
      </w:r>
      <w:r>
        <w:rPr>
          <w:b/>
          <w:bCs/>
          <w:i/>
          <w:iCs/>
          <w:color w:val="0000FF"/>
        </w:rPr>
        <w:t>: Minimum Interoperability Requirements</w:t>
      </w:r>
    </w:p>
    <w:p w14:paraId="6F9D05F5" w14:textId="77777777" w:rsidR="002D4DB9" w:rsidRDefault="00052F86" w:rsidP="00B050D7">
      <w:pPr>
        <w:keepLines/>
        <w:widowControl w:val="0"/>
        <w:spacing w:after="120"/>
      </w:pPr>
      <w:r>
        <w:t xml:space="preserve">Copied from Section </w:t>
      </w:r>
      <w:r w:rsidR="00B050D7">
        <w:t xml:space="preserve">II.B.1 of the solicitation manual. </w:t>
      </w:r>
    </w:p>
    <w:p w14:paraId="6741EF18" w14:textId="6AEF0B9A" w:rsidR="00B050D7" w:rsidRPr="00857B60" w:rsidRDefault="00B050D7" w:rsidP="00857B60">
      <w:pPr>
        <w:keepLines/>
        <w:widowControl w:val="0"/>
        <w:spacing w:after="120"/>
      </w:pPr>
      <w:r>
        <w:t xml:space="preserve">Products must support interoperability. </w:t>
      </w:r>
      <w:r w:rsidRPr="00B050D7">
        <w:rPr>
          <w:rFonts w:cs="Arial"/>
          <w:szCs w:val="24"/>
        </w:rPr>
        <w:t>At minimum: </w:t>
      </w:r>
    </w:p>
    <w:p w14:paraId="6E829F81" w14:textId="77777777" w:rsidR="00B050D7" w:rsidRDefault="00B050D7" w:rsidP="00B050D7">
      <w:pPr>
        <w:pStyle w:val="ListParagraph"/>
        <w:numPr>
          <w:ilvl w:val="0"/>
          <w:numId w:val="45"/>
        </w:numPr>
        <w:spacing w:before="100" w:beforeAutospacing="1" w:after="100" w:afterAutospacing="1"/>
        <w:textAlignment w:val="baseline"/>
        <w:rPr>
          <w:rFonts w:cs="Arial"/>
          <w:szCs w:val="24"/>
        </w:rPr>
      </w:pPr>
      <w:r w:rsidRPr="00692EB9">
        <w:rPr>
          <w:rFonts w:cs="Arial"/>
          <w:szCs w:val="24"/>
        </w:rPr>
        <w:t>Charging station management system products must be compliant with OCPP and certified by the Open Charge Alliance.</w:t>
      </w:r>
      <w:r w:rsidRPr="00857B60">
        <w:rPr>
          <w:rFonts w:cs="Arial"/>
          <w:sz w:val="19"/>
          <w:szCs w:val="19"/>
          <w:vertAlign w:val="superscript"/>
        </w:rPr>
        <w:t>9</w:t>
      </w:r>
      <w:r w:rsidRPr="00857B60">
        <w:rPr>
          <w:rFonts w:cs="Arial"/>
          <w:szCs w:val="24"/>
        </w:rPr>
        <w:t xml:space="preserve"> Products must support network migration without the need for additional fees, tools, or site visits. </w:t>
      </w:r>
    </w:p>
    <w:p w14:paraId="08843E98" w14:textId="77777777" w:rsidR="00B050D7" w:rsidRDefault="00B050D7" w:rsidP="00B050D7">
      <w:pPr>
        <w:pStyle w:val="ListParagraph"/>
        <w:numPr>
          <w:ilvl w:val="0"/>
          <w:numId w:val="45"/>
        </w:numPr>
        <w:spacing w:before="100" w:beforeAutospacing="1" w:after="100" w:afterAutospacing="1"/>
        <w:textAlignment w:val="baseline"/>
        <w:rPr>
          <w:rFonts w:cs="Arial"/>
          <w:szCs w:val="24"/>
        </w:rPr>
      </w:pPr>
      <w:r w:rsidRPr="00692EB9">
        <w:rPr>
          <w:rFonts w:cs="Arial"/>
          <w:szCs w:val="24"/>
        </w:rPr>
        <w:t>EVSE products must be compliant with OCPP and certified by the Open Charge Alliance. Products must support network migration without the need for additional fees, tools, or site visits. EVSE products shoul</w:t>
      </w:r>
      <w:r w:rsidRPr="00857B60">
        <w:rPr>
          <w:rFonts w:cs="Arial"/>
          <w:szCs w:val="24"/>
        </w:rPr>
        <w:t>d also be capable of using ISO 15118 to automatically retrieve energy and departure time requests from compatible vehicles. </w:t>
      </w:r>
    </w:p>
    <w:p w14:paraId="01644C9A" w14:textId="77777777" w:rsidR="00B050D7" w:rsidRDefault="00B050D7" w:rsidP="00B050D7">
      <w:pPr>
        <w:pStyle w:val="ListParagraph"/>
        <w:numPr>
          <w:ilvl w:val="0"/>
          <w:numId w:val="45"/>
        </w:numPr>
        <w:spacing w:before="100" w:beforeAutospacing="1" w:after="100" w:afterAutospacing="1"/>
        <w:textAlignment w:val="baseline"/>
        <w:rPr>
          <w:rFonts w:cs="Arial"/>
          <w:szCs w:val="24"/>
        </w:rPr>
      </w:pPr>
      <w:r w:rsidRPr="00692EB9">
        <w:rPr>
          <w:rFonts w:cs="Arial"/>
          <w:szCs w:val="24"/>
        </w:rPr>
        <w:t>Aggregation systems using vehicle telematics must be interoperable with multiple vehicle manufacturers. </w:t>
      </w:r>
    </w:p>
    <w:p w14:paraId="7A1EB665" w14:textId="106173E1" w:rsidR="006137D7" w:rsidRPr="00857B60" w:rsidRDefault="00B050D7" w:rsidP="00857B60">
      <w:pPr>
        <w:pStyle w:val="ListParagraph"/>
        <w:numPr>
          <w:ilvl w:val="0"/>
          <w:numId w:val="45"/>
        </w:numPr>
        <w:spacing w:before="100" w:beforeAutospacing="1" w:after="100" w:afterAutospacing="1"/>
        <w:textAlignment w:val="baseline"/>
        <w:rPr>
          <w:rFonts w:cs="Arial"/>
          <w:szCs w:val="24"/>
        </w:rPr>
      </w:pPr>
      <w:r w:rsidRPr="00692EB9">
        <w:rPr>
          <w:rFonts w:cs="Arial"/>
          <w:szCs w:val="24"/>
        </w:rPr>
        <w:t>For products not listed in</w:t>
      </w:r>
      <w:r w:rsidRPr="00804C0C">
        <w:rPr>
          <w:rFonts w:cs="Arial"/>
          <w:szCs w:val="24"/>
        </w:rPr>
        <w:t xml:space="preserve"> the above categories, the Applicant must describe how the product supports interoperability. </w:t>
      </w:r>
    </w:p>
    <w:p w14:paraId="6F41E0F2" w14:textId="38CDAA0E" w:rsidR="006137D7" w:rsidRDefault="006137D7" w:rsidP="006137D7">
      <w:pPr>
        <w:keepLines/>
        <w:widowControl w:val="0"/>
        <w:spacing w:after="120"/>
        <w:rPr>
          <w:b/>
          <w:bCs/>
          <w:i/>
          <w:iCs/>
          <w:color w:val="0000FF"/>
        </w:rPr>
      </w:pPr>
      <w:r w:rsidRPr="00B27526">
        <w:rPr>
          <w:b/>
          <w:bCs/>
          <w:i/>
          <w:iCs/>
          <w:color w:val="0000FF"/>
        </w:rPr>
        <w:t>Reference</w:t>
      </w:r>
      <w:r>
        <w:rPr>
          <w:b/>
          <w:bCs/>
          <w:i/>
          <w:iCs/>
          <w:color w:val="0000FF"/>
        </w:rPr>
        <w:t xml:space="preserve"> Section 3: Minimum Data Collection and Reporting Requirements</w:t>
      </w:r>
    </w:p>
    <w:p w14:paraId="4D5F9641" w14:textId="09DCF969" w:rsidR="006137D7" w:rsidRDefault="006137D7" w:rsidP="006137D7">
      <w:pPr>
        <w:keepLines/>
        <w:widowControl w:val="0"/>
        <w:spacing w:after="120"/>
      </w:pPr>
      <w:r>
        <w:t>Copied from Section II.B.</w:t>
      </w:r>
      <w:r w:rsidR="002F6910">
        <w:t>3</w:t>
      </w:r>
      <w:r>
        <w:t xml:space="preserve"> of the solicitation manual. </w:t>
      </w:r>
    </w:p>
    <w:p w14:paraId="200ECE92" w14:textId="73177D3E" w:rsidR="004A2290" w:rsidRDefault="004A2290" w:rsidP="006137D7">
      <w:pPr>
        <w:keepLines/>
        <w:widowControl w:val="0"/>
        <w:spacing w:after="120"/>
      </w:pPr>
      <w:r w:rsidRPr="72F38C89">
        <w:rPr>
          <w:szCs w:val="24"/>
        </w:rPr>
        <w:t>The project must collect data for at least 12 months on all funded deployments. Minimum data collection and reporting requirements are described below:</w:t>
      </w:r>
    </w:p>
    <w:tbl>
      <w:tblPr>
        <w:tblStyle w:val="TableGrid"/>
        <w:tblW w:w="9350" w:type="dxa"/>
        <w:tblLook w:val="04A0" w:firstRow="1" w:lastRow="0" w:firstColumn="1" w:lastColumn="0" w:noHBand="0" w:noVBand="1"/>
      </w:tblPr>
      <w:tblGrid>
        <w:gridCol w:w="600"/>
        <w:gridCol w:w="8750"/>
      </w:tblGrid>
      <w:tr w:rsidR="006C0EC0" w:rsidRPr="00DE4DAC" w14:paraId="1C2DC346" w14:textId="77777777" w:rsidTr="00B27526">
        <w:tc>
          <w:tcPr>
            <w:tcW w:w="600" w:type="dxa"/>
          </w:tcPr>
          <w:p w14:paraId="7CD86646" w14:textId="77777777" w:rsidR="006C0EC0" w:rsidRPr="00DE4DAC" w:rsidRDefault="006C0EC0" w:rsidP="00B27526">
            <w:pPr>
              <w:rPr>
                <w:szCs w:val="24"/>
              </w:rPr>
            </w:pPr>
            <w:r w:rsidRPr="00DE4DAC">
              <w:rPr>
                <w:szCs w:val="24"/>
              </w:rPr>
              <w:t>3-1</w:t>
            </w:r>
          </w:p>
        </w:tc>
        <w:tc>
          <w:tcPr>
            <w:tcW w:w="8750" w:type="dxa"/>
          </w:tcPr>
          <w:p w14:paraId="14D88604" w14:textId="77777777" w:rsidR="006C0EC0" w:rsidRDefault="006C0EC0" w:rsidP="00B27526">
            <w:pPr>
              <w:rPr>
                <w:szCs w:val="24"/>
              </w:rPr>
            </w:pPr>
            <w:r w:rsidRPr="00DE4DAC">
              <w:rPr>
                <w:szCs w:val="24"/>
              </w:rPr>
              <w:t>Sub-hourly Charging Data</w:t>
            </w:r>
            <w:r>
              <w:rPr>
                <w:szCs w:val="24"/>
              </w:rPr>
              <w:t>:</w:t>
            </w:r>
            <w:r w:rsidRPr="00DE4DAC">
              <w:rPr>
                <w:szCs w:val="24"/>
              </w:rPr>
              <w:t xml:space="preserve"> </w:t>
            </w:r>
          </w:p>
          <w:p w14:paraId="519A0139" w14:textId="77777777" w:rsidR="006C0EC0" w:rsidRPr="00DE4DAC" w:rsidRDefault="006C0EC0" w:rsidP="00B27526">
            <w:pPr>
              <w:rPr>
                <w:szCs w:val="24"/>
              </w:rPr>
            </w:pPr>
            <w:r>
              <w:rPr>
                <w:szCs w:val="24"/>
              </w:rPr>
              <w:t>For all deployments, r</w:t>
            </w:r>
            <w:r w:rsidRPr="00DE4DAC">
              <w:rPr>
                <w:szCs w:val="24"/>
              </w:rPr>
              <w:t xml:space="preserve">ecord charging power in </w:t>
            </w:r>
            <w:r>
              <w:rPr>
                <w:szCs w:val="24"/>
              </w:rPr>
              <w:t>kilowatts (</w:t>
            </w:r>
            <w:r w:rsidRPr="00DE4DAC">
              <w:rPr>
                <w:szCs w:val="24"/>
              </w:rPr>
              <w:t>kW), connector status, and real</w:t>
            </w:r>
            <w:r>
              <w:rPr>
                <w:szCs w:val="24"/>
              </w:rPr>
              <w:t>-</w:t>
            </w:r>
            <w:r w:rsidRPr="00DE4DAC">
              <w:rPr>
                <w:szCs w:val="24"/>
              </w:rPr>
              <w:t>time electricity price (in $/kWh) at 15</w:t>
            </w:r>
            <w:r>
              <w:rPr>
                <w:szCs w:val="24"/>
              </w:rPr>
              <w:t>-</w:t>
            </w:r>
            <w:r w:rsidRPr="00DE4DAC">
              <w:rPr>
                <w:szCs w:val="24"/>
              </w:rPr>
              <w:t xml:space="preserve">minute intervals or more frequently. For deployments with bidirectional charging, charging power values must indicate when the vehicle is charging (positive) or discharging (negative). Connector status should indicate, at </w:t>
            </w:r>
            <w:r>
              <w:rPr>
                <w:szCs w:val="24"/>
              </w:rPr>
              <w:t xml:space="preserve">a </w:t>
            </w:r>
            <w:r w:rsidRPr="00DE4DAC">
              <w:rPr>
                <w:szCs w:val="24"/>
              </w:rPr>
              <w:t xml:space="preserve">minimum: connected and charging, connected and not charging, and not connected. Sub-hourly charging data should be made available upon CEC request </w:t>
            </w:r>
            <w:r w:rsidRPr="0089175F">
              <w:rPr>
                <w:b/>
                <w:szCs w:val="24"/>
              </w:rPr>
              <w:t xml:space="preserve">and </w:t>
            </w:r>
            <w:r w:rsidRPr="00DE4DAC">
              <w:rPr>
                <w:b/>
                <w:bCs/>
                <w:szCs w:val="24"/>
              </w:rPr>
              <w:t>does not need to be regularly reported</w:t>
            </w:r>
            <w:r w:rsidRPr="00DE4DAC">
              <w:rPr>
                <w:szCs w:val="24"/>
              </w:rPr>
              <w:t xml:space="preserve"> otherwise.</w:t>
            </w:r>
          </w:p>
        </w:tc>
      </w:tr>
      <w:tr w:rsidR="006C0EC0" w:rsidRPr="00DE4DAC" w14:paraId="1D8658E4" w14:textId="77777777" w:rsidTr="00B27526">
        <w:tc>
          <w:tcPr>
            <w:tcW w:w="600" w:type="dxa"/>
          </w:tcPr>
          <w:p w14:paraId="22A9068F" w14:textId="77777777" w:rsidR="006C0EC0" w:rsidRPr="00DE4DAC" w:rsidRDefault="006C0EC0" w:rsidP="00B27526">
            <w:pPr>
              <w:rPr>
                <w:szCs w:val="24"/>
              </w:rPr>
            </w:pPr>
            <w:r w:rsidRPr="00DE4DAC">
              <w:rPr>
                <w:szCs w:val="24"/>
              </w:rPr>
              <w:t>3-2</w:t>
            </w:r>
          </w:p>
        </w:tc>
        <w:tc>
          <w:tcPr>
            <w:tcW w:w="8750" w:type="dxa"/>
          </w:tcPr>
          <w:p w14:paraId="496D6348" w14:textId="77777777" w:rsidR="006C0EC0" w:rsidRDefault="006C0EC0" w:rsidP="00B27526">
            <w:pPr>
              <w:rPr>
                <w:szCs w:val="24"/>
              </w:rPr>
            </w:pPr>
            <w:r w:rsidRPr="00DE4DAC">
              <w:rPr>
                <w:szCs w:val="24"/>
              </w:rPr>
              <w:t>Monthly Median Normalized 24</w:t>
            </w:r>
            <w:r>
              <w:rPr>
                <w:szCs w:val="24"/>
              </w:rPr>
              <w:t>-</w:t>
            </w:r>
            <w:r w:rsidRPr="00DE4DAC">
              <w:rPr>
                <w:szCs w:val="24"/>
              </w:rPr>
              <w:t>Hour Charging Power and Price Profile (hereinafter “normalized profile</w:t>
            </w:r>
            <w:r w:rsidRPr="78349E9B">
              <w:rPr>
                <w:szCs w:val="24"/>
              </w:rPr>
              <w:t>”):</w:t>
            </w:r>
            <w:r w:rsidRPr="00DE4DAC">
              <w:rPr>
                <w:szCs w:val="24"/>
              </w:rPr>
              <w:t xml:space="preserve"> </w:t>
            </w:r>
          </w:p>
          <w:p w14:paraId="04869801" w14:textId="77777777" w:rsidR="006C0EC0" w:rsidRPr="00DE4DAC" w:rsidRDefault="006C0EC0" w:rsidP="00B27526">
            <w:pPr>
              <w:rPr>
                <w:szCs w:val="24"/>
              </w:rPr>
            </w:pPr>
            <w:r w:rsidRPr="00DE4DAC">
              <w:rPr>
                <w:szCs w:val="24"/>
              </w:rPr>
              <w:lastRenderedPageBreak/>
              <w:t xml:space="preserve">Calculate, record, and plot two normalized profiles for each month: One for all deployments with customers enrolled on dynamic rates, and one for all </w:t>
            </w:r>
            <w:r>
              <w:rPr>
                <w:szCs w:val="24"/>
              </w:rPr>
              <w:t>other</w:t>
            </w:r>
            <w:r w:rsidRPr="00DE4DAC">
              <w:rPr>
                <w:szCs w:val="24"/>
              </w:rPr>
              <w:t xml:space="preserve"> deployments.</w:t>
            </w:r>
          </w:p>
          <w:p w14:paraId="3A81FF7B" w14:textId="77777777" w:rsidR="006C0EC0" w:rsidRPr="00DE4DAC" w:rsidRDefault="006C0EC0" w:rsidP="00B27526">
            <w:pPr>
              <w:rPr>
                <w:szCs w:val="24"/>
              </w:rPr>
            </w:pPr>
          </w:p>
          <w:p w14:paraId="2832F677" w14:textId="77777777" w:rsidR="006C0EC0" w:rsidRPr="00DE4DAC" w:rsidRDefault="006C0EC0" w:rsidP="00B27526">
            <w:pPr>
              <w:rPr>
                <w:szCs w:val="24"/>
              </w:rPr>
            </w:pPr>
            <w:r w:rsidRPr="00DE4DAC">
              <w:rPr>
                <w:szCs w:val="24"/>
              </w:rPr>
              <w:t xml:space="preserve">To normalize a particular deployment’s charging power profile, scale the peak </w:t>
            </w:r>
            <w:r>
              <w:rPr>
                <w:szCs w:val="24"/>
              </w:rPr>
              <w:t xml:space="preserve">charge </w:t>
            </w:r>
            <w:r w:rsidRPr="00DE4DAC">
              <w:rPr>
                <w:szCs w:val="24"/>
              </w:rPr>
              <w:t xml:space="preserve">power to a dimensionless 1 and retain 0 kW at 0. To normalize a particular deployment’s electricity price profile, scale the peak electricity price to a dimensionless 1 and retain $0/kWh at 0. </w:t>
            </w:r>
          </w:p>
          <w:p w14:paraId="4625F278" w14:textId="77777777" w:rsidR="006C0EC0" w:rsidRPr="00DE4DAC" w:rsidRDefault="006C0EC0" w:rsidP="00B27526">
            <w:pPr>
              <w:rPr>
                <w:szCs w:val="24"/>
              </w:rPr>
            </w:pPr>
          </w:p>
          <w:p w14:paraId="38D3CB1F" w14:textId="77777777" w:rsidR="006C0EC0" w:rsidRPr="00DE4DAC" w:rsidRDefault="006C0EC0" w:rsidP="00B27526">
            <w:pPr>
              <w:rPr>
                <w:szCs w:val="24"/>
              </w:rPr>
            </w:pPr>
            <w:r w:rsidRPr="00DE4DAC">
              <w:rPr>
                <w:szCs w:val="24"/>
              </w:rPr>
              <w:t>For all normalized profiles, the y-axis shall show normalized charging power</w:t>
            </w:r>
            <w:r>
              <w:rPr>
                <w:szCs w:val="24"/>
              </w:rPr>
              <w:t xml:space="preserve"> (that is, power delivered from the grid to the vehicle)</w:t>
            </w:r>
            <w:r w:rsidRPr="00DE4DAC">
              <w:rPr>
                <w:szCs w:val="24"/>
              </w:rPr>
              <w:t xml:space="preserve"> and electricity price ranging from </w:t>
            </w:r>
            <w:r>
              <w:rPr>
                <w:szCs w:val="24"/>
              </w:rPr>
              <w:t>zero to one.</w:t>
            </w:r>
            <w:r w:rsidRPr="00DE4DAC">
              <w:rPr>
                <w:szCs w:val="24"/>
              </w:rPr>
              <w:t xml:space="preserve"> (</w:t>
            </w:r>
            <w:r>
              <w:rPr>
                <w:szCs w:val="24"/>
              </w:rPr>
              <w:t>B</w:t>
            </w:r>
            <w:r w:rsidRPr="00DE4DAC">
              <w:rPr>
                <w:szCs w:val="24"/>
              </w:rPr>
              <w:t>idirectional charging or negative electricity prices may require shifting the axis downward to accommodate negative values; adjust as appropriate</w:t>
            </w:r>
            <w:r>
              <w:rPr>
                <w:szCs w:val="24"/>
              </w:rPr>
              <w:t>.</w:t>
            </w:r>
            <w:r w:rsidRPr="00DE4DAC">
              <w:rPr>
                <w:szCs w:val="24"/>
              </w:rPr>
              <w:t>) The x-axis shall show a single 24</w:t>
            </w:r>
            <w:r>
              <w:rPr>
                <w:szCs w:val="24"/>
              </w:rPr>
              <w:t>-</w:t>
            </w:r>
            <w:r w:rsidRPr="00DE4DAC">
              <w:rPr>
                <w:szCs w:val="24"/>
              </w:rPr>
              <w:t xml:space="preserve">hour period ranging </w:t>
            </w:r>
            <w:r>
              <w:rPr>
                <w:szCs w:val="24"/>
              </w:rPr>
              <w:t>0 to 24</w:t>
            </w:r>
            <w:r w:rsidRPr="00DE4DAC">
              <w:rPr>
                <w:szCs w:val="24"/>
              </w:rPr>
              <w:t>. An example plot is shown below.</w:t>
            </w:r>
          </w:p>
          <w:p w14:paraId="302442D3" w14:textId="77777777" w:rsidR="006C0EC0" w:rsidRPr="00DE4DAC" w:rsidRDefault="006C0EC0" w:rsidP="00B27526">
            <w:pPr>
              <w:rPr>
                <w:szCs w:val="24"/>
              </w:rPr>
            </w:pPr>
          </w:p>
          <w:p w14:paraId="7A2454F7" w14:textId="77777777" w:rsidR="006C0EC0" w:rsidRPr="00DE4DAC" w:rsidRDefault="006C0EC0" w:rsidP="00B27526">
            <w:pPr>
              <w:rPr>
                <w:szCs w:val="24"/>
              </w:rPr>
            </w:pPr>
            <w:r w:rsidRPr="00DE4DAC">
              <w:rPr>
                <w:szCs w:val="24"/>
              </w:rPr>
              <w:t>Follow the below order of operations to calculate the normalized profiles:</w:t>
            </w:r>
          </w:p>
          <w:p w14:paraId="5EDC9066" w14:textId="77777777" w:rsidR="006C0EC0" w:rsidRPr="00DE4DAC" w:rsidRDefault="006C0EC0" w:rsidP="006C0EC0">
            <w:pPr>
              <w:pStyle w:val="ListParagraph"/>
              <w:numPr>
                <w:ilvl w:val="0"/>
                <w:numId w:val="46"/>
              </w:numPr>
              <w:contextualSpacing w:val="0"/>
              <w:rPr>
                <w:szCs w:val="24"/>
              </w:rPr>
            </w:pPr>
            <w:r w:rsidRPr="00DE4DAC">
              <w:rPr>
                <w:szCs w:val="24"/>
              </w:rPr>
              <w:t>For each deployment with a customer on a dynamic rate, calculate the median 24</w:t>
            </w:r>
            <w:r>
              <w:rPr>
                <w:szCs w:val="24"/>
              </w:rPr>
              <w:t>-</w:t>
            </w:r>
            <w:r w:rsidRPr="00DE4DAC">
              <w:rPr>
                <w:szCs w:val="24"/>
              </w:rPr>
              <w:t xml:space="preserve">hour charging power and electricity price profiles for the </w:t>
            </w:r>
            <w:r>
              <w:rPr>
                <w:szCs w:val="24"/>
              </w:rPr>
              <w:t xml:space="preserve">entire </w:t>
            </w:r>
            <w:r w:rsidRPr="00DE4DAC">
              <w:rPr>
                <w:szCs w:val="24"/>
              </w:rPr>
              <w:t>month using data from 3-1</w:t>
            </w:r>
            <w:r>
              <w:rPr>
                <w:szCs w:val="24"/>
              </w:rPr>
              <w:t xml:space="preserve"> (sub-hourly charging data)</w:t>
            </w:r>
            <w:r w:rsidRPr="00DE4DAC">
              <w:rPr>
                <w:szCs w:val="24"/>
              </w:rPr>
              <w:t xml:space="preserve">. </w:t>
            </w:r>
            <w:r>
              <w:rPr>
                <w:szCs w:val="24"/>
              </w:rPr>
              <w:t>For this step, the y-axis of the plots should show real</w:t>
            </w:r>
            <w:r w:rsidRPr="00DE4DAC">
              <w:rPr>
                <w:szCs w:val="24"/>
              </w:rPr>
              <w:t xml:space="preserve"> values in kW and $/kWh.</w:t>
            </w:r>
          </w:p>
          <w:p w14:paraId="4E9C7EE2" w14:textId="77777777" w:rsidR="006C0EC0" w:rsidRPr="00DE4DAC" w:rsidRDefault="006C0EC0" w:rsidP="006C0EC0">
            <w:pPr>
              <w:pStyle w:val="ListParagraph"/>
              <w:numPr>
                <w:ilvl w:val="0"/>
                <w:numId w:val="46"/>
              </w:numPr>
              <w:contextualSpacing w:val="0"/>
              <w:rPr>
                <w:szCs w:val="24"/>
              </w:rPr>
            </w:pPr>
            <w:r w:rsidRPr="00DE4DAC">
              <w:rPr>
                <w:szCs w:val="24"/>
              </w:rPr>
              <w:t xml:space="preserve">Normalize the profiles calculated in the prior step by scaling </w:t>
            </w:r>
            <w:r>
              <w:rPr>
                <w:szCs w:val="24"/>
              </w:rPr>
              <w:t xml:space="preserve">the monthly </w:t>
            </w:r>
            <w:r w:rsidRPr="00DE4DAC">
              <w:rPr>
                <w:szCs w:val="24"/>
              </w:rPr>
              <w:t xml:space="preserve">peak </w:t>
            </w:r>
            <w:r>
              <w:rPr>
                <w:szCs w:val="24"/>
              </w:rPr>
              <w:t xml:space="preserve">charge </w:t>
            </w:r>
            <w:r w:rsidRPr="00DE4DAC">
              <w:rPr>
                <w:szCs w:val="24"/>
              </w:rPr>
              <w:t xml:space="preserve">power and </w:t>
            </w:r>
            <w:r>
              <w:rPr>
                <w:szCs w:val="24"/>
              </w:rPr>
              <w:t xml:space="preserve">peak </w:t>
            </w:r>
            <w:r w:rsidRPr="00DE4DAC">
              <w:rPr>
                <w:szCs w:val="24"/>
              </w:rPr>
              <w:t>electricity price to a dimensionless 1.</w:t>
            </w:r>
          </w:p>
          <w:p w14:paraId="64BC782B" w14:textId="77777777" w:rsidR="006C0EC0" w:rsidRPr="00DE4DAC" w:rsidRDefault="006C0EC0" w:rsidP="006C0EC0">
            <w:pPr>
              <w:pStyle w:val="ListParagraph"/>
              <w:numPr>
                <w:ilvl w:val="0"/>
                <w:numId w:val="46"/>
              </w:numPr>
              <w:contextualSpacing w:val="0"/>
              <w:rPr>
                <w:szCs w:val="24"/>
              </w:rPr>
            </w:pPr>
            <w:r w:rsidRPr="00DE4DAC">
              <w:rPr>
                <w:szCs w:val="24"/>
              </w:rPr>
              <w:t>Using the profiles calculated in the prior step</w:t>
            </w:r>
            <w:r w:rsidRPr="7C52861F">
              <w:rPr>
                <w:szCs w:val="24"/>
              </w:rPr>
              <w:t xml:space="preserve"> (one </w:t>
            </w:r>
            <w:r w:rsidRPr="38CE98DE">
              <w:rPr>
                <w:szCs w:val="24"/>
              </w:rPr>
              <w:t>for each customer</w:t>
            </w:r>
            <w:r w:rsidRPr="0DCC6815">
              <w:rPr>
                <w:szCs w:val="24"/>
              </w:rPr>
              <w:t xml:space="preserve"> on a dynamic rate),</w:t>
            </w:r>
            <w:r w:rsidRPr="00DE4DAC">
              <w:rPr>
                <w:szCs w:val="24"/>
              </w:rPr>
              <w:t xml:space="preserve"> calculate the median normalized 24</w:t>
            </w:r>
            <w:r>
              <w:rPr>
                <w:szCs w:val="24"/>
              </w:rPr>
              <w:t>-</w:t>
            </w:r>
            <w:r w:rsidRPr="00DE4DAC">
              <w:rPr>
                <w:szCs w:val="24"/>
              </w:rPr>
              <w:t>hour charging power and electricity price profiles across all dynamic rate customers. Record, plot, and report this profile to CEC each month during the monthly project call.</w:t>
            </w:r>
          </w:p>
          <w:p w14:paraId="2D5B022F" w14:textId="77777777" w:rsidR="006C0EC0" w:rsidRPr="00DE4DAC" w:rsidRDefault="006C0EC0" w:rsidP="006C0EC0">
            <w:pPr>
              <w:pStyle w:val="ListParagraph"/>
              <w:numPr>
                <w:ilvl w:val="0"/>
                <w:numId w:val="46"/>
              </w:numPr>
              <w:contextualSpacing w:val="0"/>
              <w:rPr>
                <w:szCs w:val="24"/>
              </w:rPr>
            </w:pPr>
            <w:r w:rsidRPr="00DE4DAC">
              <w:rPr>
                <w:szCs w:val="24"/>
              </w:rPr>
              <w:t>Repeat the above steps for the remaining deployments (with customers not enrolled on a dynamic rate).</w:t>
            </w:r>
          </w:p>
          <w:p w14:paraId="176F8285" w14:textId="77777777" w:rsidR="006C0EC0" w:rsidRPr="00DE4DAC" w:rsidRDefault="006C0EC0" w:rsidP="00B27526">
            <w:pPr>
              <w:rPr>
                <w:szCs w:val="24"/>
              </w:rPr>
            </w:pPr>
          </w:p>
          <w:p w14:paraId="2BEED9B2" w14:textId="77777777" w:rsidR="006C0EC0" w:rsidRPr="00DE4DAC" w:rsidRDefault="006C0EC0" w:rsidP="00B27526">
            <w:pPr>
              <w:rPr>
                <w:szCs w:val="24"/>
              </w:rPr>
            </w:pPr>
            <w:r w:rsidRPr="00DE4DAC">
              <w:rPr>
                <w:szCs w:val="24"/>
              </w:rPr>
              <w:t>An example normalized charging profile is shown below:</w:t>
            </w:r>
          </w:p>
          <w:p w14:paraId="0522500B" w14:textId="77777777" w:rsidR="006C0EC0" w:rsidRPr="00DE4DAC" w:rsidRDefault="006C0EC0" w:rsidP="00B27526">
            <w:pPr>
              <w:rPr>
                <w:szCs w:val="24"/>
              </w:rPr>
            </w:pPr>
            <w:r>
              <w:rPr>
                <w:noProof/>
              </w:rPr>
              <w:drawing>
                <wp:inline distT="0" distB="0" distL="0" distR="0" wp14:anchorId="008A219A" wp14:editId="5582197A">
                  <wp:extent cx="4705350" cy="1746838"/>
                  <wp:effectExtent l="0" t="0" r="0" b="6350"/>
                  <wp:docPr id="3" name="Picture 3" descr="Example of normalized charging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xample of normalized charging profile"/>
                          <pic:cNvPicPr/>
                        </pic:nvPicPr>
                        <pic:blipFill>
                          <a:blip r:embed="rId12">
                            <a:extLst>
                              <a:ext uri="{28A0092B-C50C-407E-A947-70E740481C1C}">
                                <a14:useLocalDpi xmlns:a14="http://schemas.microsoft.com/office/drawing/2010/main" val="0"/>
                              </a:ext>
                            </a:extLst>
                          </a:blip>
                          <a:stretch>
                            <a:fillRect/>
                          </a:stretch>
                        </pic:blipFill>
                        <pic:spPr>
                          <a:xfrm>
                            <a:off x="0" y="0"/>
                            <a:ext cx="4747110" cy="1762341"/>
                          </a:xfrm>
                          <a:prstGeom prst="rect">
                            <a:avLst/>
                          </a:prstGeom>
                        </pic:spPr>
                      </pic:pic>
                    </a:graphicData>
                  </a:graphic>
                </wp:inline>
              </w:drawing>
            </w:r>
          </w:p>
          <w:p w14:paraId="10656953" w14:textId="77777777" w:rsidR="006C0EC0" w:rsidRPr="00DE4DAC" w:rsidRDefault="006C0EC0" w:rsidP="006C0EC0">
            <w:pPr>
              <w:pStyle w:val="ListParagraph"/>
              <w:numPr>
                <w:ilvl w:val="0"/>
                <w:numId w:val="47"/>
              </w:numPr>
              <w:contextualSpacing w:val="0"/>
              <w:rPr>
                <w:szCs w:val="24"/>
              </w:rPr>
            </w:pPr>
            <w:r w:rsidRPr="07FEC1BE">
              <w:rPr>
                <w:szCs w:val="24"/>
              </w:rPr>
              <w:t xml:space="preserve">This data reporting requirement will yield </w:t>
            </w:r>
            <w:r w:rsidRPr="07FEC1BE">
              <w:rPr>
                <w:b/>
                <w:bCs/>
                <w:szCs w:val="24"/>
              </w:rPr>
              <w:t>two normalized profiles per month</w:t>
            </w:r>
            <w:r w:rsidRPr="07FEC1BE">
              <w:rPr>
                <w:szCs w:val="24"/>
              </w:rPr>
              <w:t xml:space="preserve"> (one for dynamic rate customers, one for all remaining customers), totaling at least 24 normalized charging profiles during the project term. Normalized profiles shall be reported to CEC during monthly project updates.</w:t>
            </w:r>
          </w:p>
        </w:tc>
      </w:tr>
      <w:tr w:rsidR="006C0EC0" w:rsidRPr="00DE4DAC" w14:paraId="73753B60" w14:textId="77777777" w:rsidTr="00B27526">
        <w:tc>
          <w:tcPr>
            <w:tcW w:w="600" w:type="dxa"/>
          </w:tcPr>
          <w:p w14:paraId="460CDE19" w14:textId="77777777" w:rsidR="006C0EC0" w:rsidRPr="00DE4DAC" w:rsidRDefault="006C0EC0" w:rsidP="00B27526">
            <w:pPr>
              <w:rPr>
                <w:szCs w:val="24"/>
              </w:rPr>
            </w:pPr>
            <w:r w:rsidRPr="00DE4DAC">
              <w:rPr>
                <w:szCs w:val="24"/>
              </w:rPr>
              <w:lastRenderedPageBreak/>
              <w:t>3-3</w:t>
            </w:r>
          </w:p>
        </w:tc>
        <w:tc>
          <w:tcPr>
            <w:tcW w:w="8750" w:type="dxa"/>
          </w:tcPr>
          <w:p w14:paraId="76B1328E" w14:textId="77777777" w:rsidR="006C0EC0" w:rsidRDefault="006C0EC0" w:rsidP="00B27526">
            <w:pPr>
              <w:rPr>
                <w:szCs w:val="24"/>
              </w:rPr>
            </w:pPr>
            <w:r>
              <w:rPr>
                <w:szCs w:val="24"/>
              </w:rPr>
              <w:t>Average Electricity Price By Month:</w:t>
            </w:r>
          </w:p>
          <w:p w14:paraId="06ED6AC0" w14:textId="77777777" w:rsidR="006C0EC0" w:rsidRPr="00DE4DAC" w:rsidRDefault="006C0EC0" w:rsidP="00B27526">
            <w:pPr>
              <w:rPr>
                <w:szCs w:val="24"/>
              </w:rPr>
            </w:pPr>
            <w:r w:rsidRPr="00DE4DAC">
              <w:rPr>
                <w:szCs w:val="24"/>
              </w:rPr>
              <w:t>For</w:t>
            </w:r>
            <w:r w:rsidRPr="00DE4DAC" w:rsidDel="006D378E">
              <w:rPr>
                <w:szCs w:val="24"/>
              </w:rPr>
              <w:t xml:space="preserve"> </w:t>
            </w:r>
            <w:r>
              <w:rPr>
                <w:szCs w:val="24"/>
              </w:rPr>
              <w:t>all</w:t>
            </w:r>
            <w:r w:rsidRPr="00DE4DAC">
              <w:rPr>
                <w:szCs w:val="24"/>
              </w:rPr>
              <w:t xml:space="preserve"> deployment</w:t>
            </w:r>
            <w:r>
              <w:rPr>
                <w:szCs w:val="24"/>
              </w:rPr>
              <w:t>s</w:t>
            </w:r>
            <w:r w:rsidRPr="00DE4DAC">
              <w:rPr>
                <w:szCs w:val="24"/>
              </w:rPr>
              <w:t xml:space="preserve">, calculate the </w:t>
            </w:r>
            <w:r>
              <w:rPr>
                <w:szCs w:val="24"/>
              </w:rPr>
              <w:t xml:space="preserve">average price ($/kWh) of electricity used for </w:t>
            </w:r>
            <w:r w:rsidRPr="00DE4DAC">
              <w:rPr>
                <w:szCs w:val="24"/>
              </w:rPr>
              <w:t>charging</w:t>
            </w:r>
            <w:r>
              <w:rPr>
                <w:szCs w:val="24"/>
              </w:rPr>
              <w:t xml:space="preserve"> that month</w:t>
            </w:r>
            <w:r w:rsidRPr="00DE4DAC">
              <w:rPr>
                <w:szCs w:val="24"/>
              </w:rPr>
              <w:t xml:space="preserve">. Any fixed monthly infrastructure charges, adders, or other fees </w:t>
            </w:r>
            <w:r w:rsidRPr="006947A7">
              <w:rPr>
                <w:i/>
                <w:szCs w:val="24"/>
              </w:rPr>
              <w:t>not</w:t>
            </w:r>
            <w:r w:rsidRPr="00DE4DAC">
              <w:rPr>
                <w:szCs w:val="24"/>
              </w:rPr>
              <w:t xml:space="preserve"> billed on a volumetric basis (by kWh) shall be noted but </w:t>
            </w:r>
            <w:r w:rsidRPr="2FEF7828">
              <w:rPr>
                <w:szCs w:val="24"/>
                <w:u w:val="single"/>
              </w:rPr>
              <w:t>excluded</w:t>
            </w:r>
            <w:r w:rsidRPr="00DE4DAC">
              <w:rPr>
                <w:szCs w:val="24"/>
              </w:rPr>
              <w:t xml:space="preserve"> from this reporting value. </w:t>
            </w:r>
            <w:r>
              <w:rPr>
                <w:szCs w:val="24"/>
              </w:rPr>
              <w:t xml:space="preserve">Calculating this value may require using data </w:t>
            </w:r>
            <w:r w:rsidRPr="00DE4DAC">
              <w:rPr>
                <w:szCs w:val="24"/>
              </w:rPr>
              <w:t>from 3-1</w:t>
            </w:r>
            <w:r>
              <w:rPr>
                <w:szCs w:val="24"/>
              </w:rPr>
              <w:t xml:space="preserve"> above</w:t>
            </w:r>
            <w:r w:rsidRPr="00DE4DAC">
              <w:rPr>
                <w:szCs w:val="24"/>
              </w:rPr>
              <w:t>.</w:t>
            </w:r>
          </w:p>
          <w:p w14:paraId="5D24F049" w14:textId="77777777" w:rsidR="006C0EC0" w:rsidRPr="00DE4DAC" w:rsidRDefault="006C0EC0" w:rsidP="00B27526">
            <w:pPr>
              <w:rPr>
                <w:szCs w:val="24"/>
              </w:rPr>
            </w:pPr>
          </w:p>
          <w:p w14:paraId="6D23049F" w14:textId="77777777" w:rsidR="006C0EC0" w:rsidRPr="00DE4DAC" w:rsidRDefault="006C0EC0" w:rsidP="006C0EC0">
            <w:pPr>
              <w:pStyle w:val="ListParagraph"/>
              <w:numPr>
                <w:ilvl w:val="0"/>
                <w:numId w:val="47"/>
              </w:numPr>
              <w:contextualSpacing w:val="0"/>
              <w:rPr>
                <w:szCs w:val="24"/>
              </w:rPr>
            </w:pPr>
            <w:r w:rsidRPr="07FEC1BE">
              <w:rPr>
                <w:szCs w:val="24"/>
              </w:rPr>
              <w:t>This data reporting requirement will yield one $/kWh value per month for each deployment and shall be reported to CEC during monthly project updates in an aggregated spreadsheet.</w:t>
            </w:r>
          </w:p>
        </w:tc>
      </w:tr>
      <w:tr w:rsidR="006C0EC0" w:rsidRPr="00DE4DAC" w14:paraId="00C80FE6" w14:textId="77777777" w:rsidTr="00B27526">
        <w:tc>
          <w:tcPr>
            <w:tcW w:w="600" w:type="dxa"/>
          </w:tcPr>
          <w:p w14:paraId="7373B634" w14:textId="77777777" w:rsidR="006C0EC0" w:rsidRPr="00DE4DAC" w:rsidRDefault="006C0EC0" w:rsidP="00B27526">
            <w:pPr>
              <w:rPr>
                <w:szCs w:val="24"/>
              </w:rPr>
            </w:pPr>
            <w:r w:rsidRPr="00DE4DAC">
              <w:rPr>
                <w:szCs w:val="24"/>
              </w:rPr>
              <w:t>3-4</w:t>
            </w:r>
          </w:p>
        </w:tc>
        <w:tc>
          <w:tcPr>
            <w:tcW w:w="8750" w:type="dxa"/>
          </w:tcPr>
          <w:p w14:paraId="3921CB1F" w14:textId="77777777" w:rsidR="006C0EC0" w:rsidRDefault="006C0EC0" w:rsidP="00B27526">
            <w:pPr>
              <w:rPr>
                <w:szCs w:val="24"/>
              </w:rPr>
            </w:pPr>
            <w:r w:rsidRPr="00DE4DAC">
              <w:rPr>
                <w:szCs w:val="24"/>
              </w:rPr>
              <w:t>Otherwise</w:t>
            </w:r>
            <w:r>
              <w:rPr>
                <w:szCs w:val="24"/>
              </w:rPr>
              <w:t>-</w:t>
            </w:r>
            <w:r w:rsidRPr="00DE4DAC">
              <w:rPr>
                <w:szCs w:val="24"/>
              </w:rPr>
              <w:t xml:space="preserve">Applicable </w:t>
            </w:r>
            <w:r>
              <w:rPr>
                <w:szCs w:val="24"/>
              </w:rPr>
              <w:t xml:space="preserve">Average </w:t>
            </w:r>
            <w:r w:rsidRPr="00DE4DAC">
              <w:rPr>
                <w:szCs w:val="24"/>
              </w:rPr>
              <w:t>Electric</w:t>
            </w:r>
            <w:r>
              <w:rPr>
                <w:szCs w:val="24"/>
              </w:rPr>
              <w:t>ity Price By Month:</w:t>
            </w:r>
            <w:r w:rsidRPr="00DE4DAC">
              <w:rPr>
                <w:szCs w:val="24"/>
              </w:rPr>
              <w:t xml:space="preserve"> </w:t>
            </w:r>
          </w:p>
          <w:p w14:paraId="607A4332" w14:textId="77777777" w:rsidR="006C0EC0" w:rsidRPr="00DE4DAC" w:rsidRDefault="006C0EC0" w:rsidP="00B27526">
            <w:pPr>
              <w:rPr>
                <w:b/>
                <w:bCs/>
                <w:szCs w:val="24"/>
              </w:rPr>
            </w:pPr>
            <w:r w:rsidRPr="00DE4DAC">
              <w:rPr>
                <w:szCs w:val="24"/>
              </w:rPr>
              <w:t>For</w:t>
            </w:r>
            <w:r w:rsidRPr="00DE4DAC" w:rsidDel="006D378E">
              <w:rPr>
                <w:szCs w:val="24"/>
              </w:rPr>
              <w:t xml:space="preserve"> </w:t>
            </w:r>
            <w:r>
              <w:rPr>
                <w:szCs w:val="24"/>
              </w:rPr>
              <w:t>all</w:t>
            </w:r>
            <w:r w:rsidRPr="00DE4DAC">
              <w:rPr>
                <w:szCs w:val="24"/>
              </w:rPr>
              <w:t xml:space="preserve"> deployment</w:t>
            </w:r>
            <w:r>
              <w:rPr>
                <w:szCs w:val="24"/>
              </w:rPr>
              <w:t>s</w:t>
            </w:r>
            <w:r w:rsidRPr="00DE4DAC">
              <w:rPr>
                <w:szCs w:val="24"/>
              </w:rPr>
              <w:t xml:space="preserve"> with a customer enrolled on a dynamic rate, calculate the</w:t>
            </w:r>
            <w:r>
              <w:rPr>
                <w:szCs w:val="24"/>
              </w:rPr>
              <w:t xml:space="preserve"> average price ($/kWh)</w:t>
            </w:r>
            <w:r w:rsidRPr="00DE4DAC">
              <w:rPr>
                <w:szCs w:val="24"/>
              </w:rPr>
              <w:t xml:space="preserve"> </w:t>
            </w:r>
            <w:r>
              <w:rPr>
                <w:szCs w:val="24"/>
              </w:rPr>
              <w:t>of electricity for charging that would have been realized that month on an</w:t>
            </w:r>
            <w:r w:rsidRPr="00DE4DAC">
              <w:rPr>
                <w:szCs w:val="24"/>
              </w:rPr>
              <w:t xml:space="preserve"> otherwise</w:t>
            </w:r>
            <w:r>
              <w:rPr>
                <w:szCs w:val="24"/>
              </w:rPr>
              <w:t>-</w:t>
            </w:r>
            <w:r w:rsidRPr="00DE4DAC">
              <w:rPr>
                <w:szCs w:val="24"/>
              </w:rPr>
              <w:t>applicable electricity rate</w:t>
            </w:r>
            <w:r>
              <w:rPr>
                <w:szCs w:val="24"/>
              </w:rPr>
              <w:t>. Projects shall select an otherwise-applicable</w:t>
            </w:r>
            <w:r w:rsidRPr="00DE4DAC">
              <w:rPr>
                <w:szCs w:val="24"/>
              </w:rPr>
              <w:t xml:space="preserve"> electricity rate that can be reasonably viewed as the default </w:t>
            </w:r>
            <w:r>
              <w:rPr>
                <w:szCs w:val="24"/>
              </w:rPr>
              <w:t xml:space="preserve">time of use rate </w:t>
            </w:r>
            <w:r w:rsidRPr="00DE4DAC">
              <w:rPr>
                <w:szCs w:val="24"/>
              </w:rPr>
              <w:t xml:space="preserve">for a similar customer in </w:t>
            </w:r>
            <w:r>
              <w:rPr>
                <w:szCs w:val="24"/>
              </w:rPr>
              <w:t>the same</w:t>
            </w:r>
            <w:r w:rsidRPr="00DE4DAC">
              <w:rPr>
                <w:szCs w:val="24"/>
              </w:rPr>
              <w:t xml:space="preserve"> utility territory. The goal of this </w:t>
            </w:r>
            <w:r>
              <w:rPr>
                <w:szCs w:val="24"/>
              </w:rPr>
              <w:t>reporting</w:t>
            </w:r>
            <w:r w:rsidRPr="00DE4DAC">
              <w:rPr>
                <w:szCs w:val="24"/>
              </w:rPr>
              <w:t xml:space="preserve"> requirement is to determine whether customers are </w:t>
            </w:r>
            <w:r>
              <w:rPr>
                <w:szCs w:val="24"/>
              </w:rPr>
              <w:t>realizing</w:t>
            </w:r>
            <w:r w:rsidRPr="00DE4DAC">
              <w:rPr>
                <w:szCs w:val="24"/>
              </w:rPr>
              <w:t xml:space="preserve"> additional savings on </w:t>
            </w:r>
            <w:r>
              <w:rPr>
                <w:szCs w:val="24"/>
              </w:rPr>
              <w:t xml:space="preserve">their </w:t>
            </w:r>
            <w:r w:rsidRPr="00DE4DAC">
              <w:rPr>
                <w:szCs w:val="24"/>
              </w:rPr>
              <w:t xml:space="preserve">dynamic </w:t>
            </w:r>
            <w:r w:rsidRPr="78349E9B">
              <w:rPr>
                <w:szCs w:val="24"/>
              </w:rPr>
              <w:t>rate.</w:t>
            </w:r>
            <w:r w:rsidRPr="00DE4DAC">
              <w:rPr>
                <w:szCs w:val="24"/>
              </w:rPr>
              <w:t xml:space="preserve"> This data collection requirement </w:t>
            </w:r>
            <w:r w:rsidRPr="00DE4DAC">
              <w:rPr>
                <w:b/>
                <w:bCs/>
                <w:szCs w:val="24"/>
              </w:rPr>
              <w:t>does not apply to deployments with customers enrolled on non-dynamic rates.</w:t>
            </w:r>
          </w:p>
          <w:p w14:paraId="4D70B453" w14:textId="77777777" w:rsidR="006C0EC0" w:rsidRPr="00DE4DAC" w:rsidRDefault="006C0EC0" w:rsidP="00B27526">
            <w:pPr>
              <w:rPr>
                <w:b/>
                <w:bCs/>
                <w:szCs w:val="24"/>
              </w:rPr>
            </w:pPr>
          </w:p>
          <w:p w14:paraId="77C2A1DA" w14:textId="77777777" w:rsidR="006C0EC0" w:rsidRPr="00DE4DAC" w:rsidRDefault="006C0EC0" w:rsidP="006C0EC0">
            <w:pPr>
              <w:pStyle w:val="ListParagraph"/>
              <w:numPr>
                <w:ilvl w:val="0"/>
                <w:numId w:val="47"/>
              </w:numPr>
              <w:contextualSpacing w:val="0"/>
              <w:rPr>
                <w:szCs w:val="24"/>
              </w:rPr>
            </w:pPr>
            <w:r w:rsidRPr="07FEC1BE">
              <w:rPr>
                <w:szCs w:val="24"/>
              </w:rPr>
              <w:t>This data reporting requirement will yield one $/kWh value per month for each dynamic rate deployment and shall be reported to CEC during monthly project updates in the aggregated spreadsheet.</w:t>
            </w:r>
          </w:p>
        </w:tc>
      </w:tr>
      <w:tr w:rsidR="006C0EC0" w:rsidRPr="00DE4DAC" w14:paraId="2517D960" w14:textId="77777777" w:rsidTr="00B27526">
        <w:tc>
          <w:tcPr>
            <w:tcW w:w="600" w:type="dxa"/>
          </w:tcPr>
          <w:p w14:paraId="1616AD05" w14:textId="77777777" w:rsidR="006C0EC0" w:rsidRDefault="006C0EC0" w:rsidP="00B27526">
            <w:pPr>
              <w:rPr>
                <w:szCs w:val="24"/>
              </w:rPr>
            </w:pPr>
            <w:r>
              <w:rPr>
                <w:szCs w:val="24"/>
              </w:rPr>
              <w:t>3-5</w:t>
            </w:r>
          </w:p>
        </w:tc>
        <w:tc>
          <w:tcPr>
            <w:tcW w:w="8750" w:type="dxa"/>
          </w:tcPr>
          <w:p w14:paraId="7EF850B6" w14:textId="77777777" w:rsidR="006C0EC0" w:rsidRDefault="006C0EC0" w:rsidP="00B27526">
            <w:pPr>
              <w:rPr>
                <w:szCs w:val="24"/>
              </w:rPr>
            </w:pPr>
            <w:r>
              <w:rPr>
                <w:szCs w:val="24"/>
              </w:rPr>
              <w:t>Customer Deployment Log:</w:t>
            </w:r>
          </w:p>
          <w:p w14:paraId="173D4ECB" w14:textId="77777777" w:rsidR="006C0EC0" w:rsidRDefault="006C0EC0" w:rsidP="00B27526">
            <w:pPr>
              <w:rPr>
                <w:szCs w:val="24"/>
              </w:rPr>
            </w:pPr>
            <w:r w:rsidRPr="72F38C89">
              <w:rPr>
                <w:szCs w:val="24"/>
              </w:rPr>
              <w:t xml:space="preserve">Record the below information for each deployment as the product is deployed to individual customers. Maintain a single spreadsheet for all customer deployments and add to the spreadsheet as the product is deployed to additional customers. A CEC template is available, and </w:t>
            </w:r>
            <w:r w:rsidRPr="70DA50F8">
              <w:rPr>
                <w:szCs w:val="24"/>
              </w:rPr>
              <w:t>grant</w:t>
            </w:r>
            <w:r>
              <w:rPr>
                <w:szCs w:val="24"/>
              </w:rPr>
              <w:t xml:space="preserve"> recipients</w:t>
            </w:r>
            <w:r w:rsidRPr="72F38C89">
              <w:rPr>
                <w:szCs w:val="24"/>
              </w:rPr>
              <w:t xml:space="preserve"> may use their own reporting template if preferred.</w:t>
            </w:r>
          </w:p>
          <w:p w14:paraId="26047693" w14:textId="77777777" w:rsidR="006C0EC0" w:rsidRDefault="006C0EC0" w:rsidP="006C0EC0">
            <w:pPr>
              <w:pStyle w:val="ListParagraph"/>
              <w:numPr>
                <w:ilvl w:val="0"/>
                <w:numId w:val="48"/>
              </w:numPr>
              <w:contextualSpacing w:val="0"/>
              <w:rPr>
                <w:szCs w:val="24"/>
              </w:rPr>
            </w:pPr>
            <w:r>
              <w:rPr>
                <w:szCs w:val="24"/>
              </w:rPr>
              <w:t>Date of deployment</w:t>
            </w:r>
          </w:p>
          <w:p w14:paraId="14459B0E" w14:textId="77777777" w:rsidR="006C0EC0" w:rsidRDefault="006C0EC0" w:rsidP="006C0EC0">
            <w:pPr>
              <w:pStyle w:val="ListParagraph"/>
              <w:numPr>
                <w:ilvl w:val="0"/>
                <w:numId w:val="48"/>
              </w:numPr>
              <w:contextualSpacing w:val="0"/>
              <w:rPr>
                <w:szCs w:val="24"/>
              </w:rPr>
            </w:pPr>
            <w:r>
              <w:rPr>
                <w:szCs w:val="24"/>
              </w:rPr>
              <w:t>Address of deployment</w:t>
            </w:r>
          </w:p>
          <w:p w14:paraId="4D5A1DA9" w14:textId="77777777" w:rsidR="006C0EC0" w:rsidRDefault="006C0EC0" w:rsidP="006C0EC0">
            <w:pPr>
              <w:pStyle w:val="ListParagraph"/>
              <w:numPr>
                <w:ilvl w:val="0"/>
                <w:numId w:val="48"/>
              </w:numPr>
              <w:contextualSpacing w:val="0"/>
              <w:rPr>
                <w:szCs w:val="24"/>
              </w:rPr>
            </w:pPr>
            <w:r w:rsidRPr="72F38C89">
              <w:rPr>
                <w:szCs w:val="24"/>
              </w:rPr>
              <w:t>Site type (single</w:t>
            </w:r>
            <w:r>
              <w:rPr>
                <w:szCs w:val="24"/>
              </w:rPr>
              <w:t>-</w:t>
            </w:r>
            <w:r w:rsidRPr="72F38C89">
              <w:rPr>
                <w:szCs w:val="24"/>
              </w:rPr>
              <w:t>family home, multi</w:t>
            </w:r>
            <w:r>
              <w:rPr>
                <w:szCs w:val="24"/>
              </w:rPr>
              <w:t>-</w:t>
            </w:r>
            <w:r w:rsidRPr="72F38C89">
              <w:rPr>
                <w:szCs w:val="24"/>
              </w:rPr>
              <w:t>family home, restaurant, and so on)</w:t>
            </w:r>
          </w:p>
          <w:p w14:paraId="1530B15E" w14:textId="77777777" w:rsidR="006C0EC0" w:rsidRDefault="006C0EC0" w:rsidP="006C0EC0">
            <w:pPr>
              <w:pStyle w:val="ListParagraph"/>
              <w:numPr>
                <w:ilvl w:val="0"/>
                <w:numId w:val="48"/>
              </w:numPr>
              <w:contextualSpacing w:val="0"/>
              <w:rPr>
                <w:szCs w:val="24"/>
              </w:rPr>
            </w:pPr>
            <w:r w:rsidRPr="03D69E84">
              <w:rPr>
                <w:szCs w:val="24"/>
              </w:rPr>
              <w:t xml:space="preserve">Whether site is in a disadvantaged or low-income community (or both) based on the </w:t>
            </w:r>
            <w:hyperlink r:id="rId13" w:history="1">
              <w:r w:rsidRPr="03D69E84">
                <w:rPr>
                  <w:rStyle w:val="Hyperlink"/>
                  <w:szCs w:val="24"/>
                </w:rPr>
                <w:t>California Climate Investments Priority Populations 2022 CES 4.0 map</w:t>
              </w:r>
            </w:hyperlink>
            <w:r w:rsidRPr="03D69E84">
              <w:rPr>
                <w:szCs w:val="24"/>
              </w:rPr>
              <w:t>.</w:t>
            </w:r>
          </w:p>
          <w:p w14:paraId="081115E1" w14:textId="77777777" w:rsidR="006C0EC0" w:rsidRDefault="006C0EC0" w:rsidP="006C0EC0">
            <w:pPr>
              <w:pStyle w:val="ListParagraph"/>
              <w:numPr>
                <w:ilvl w:val="0"/>
                <w:numId w:val="48"/>
              </w:numPr>
              <w:contextualSpacing w:val="0"/>
              <w:rPr>
                <w:szCs w:val="24"/>
              </w:rPr>
            </w:pPr>
            <w:r w:rsidRPr="07FEC1BE">
              <w:rPr>
                <w:szCs w:val="24"/>
              </w:rPr>
              <w:t>Electric utility provider and enrolled electricity rate</w:t>
            </w:r>
          </w:p>
          <w:p w14:paraId="12810B18" w14:textId="77777777" w:rsidR="006C0EC0" w:rsidRDefault="006C0EC0" w:rsidP="006C0EC0">
            <w:pPr>
              <w:pStyle w:val="ListParagraph"/>
              <w:numPr>
                <w:ilvl w:val="0"/>
                <w:numId w:val="48"/>
              </w:numPr>
              <w:contextualSpacing w:val="0"/>
              <w:rPr>
                <w:szCs w:val="24"/>
              </w:rPr>
            </w:pPr>
            <w:r w:rsidRPr="07FEC1BE">
              <w:rPr>
                <w:szCs w:val="24"/>
              </w:rPr>
              <w:t>Whether the enrolled electricity rate is a dynamic rate</w:t>
            </w:r>
          </w:p>
          <w:p w14:paraId="7B934D97" w14:textId="77777777" w:rsidR="006C0EC0" w:rsidRDefault="006C0EC0" w:rsidP="006C0EC0">
            <w:pPr>
              <w:pStyle w:val="ListParagraph"/>
              <w:numPr>
                <w:ilvl w:val="0"/>
                <w:numId w:val="48"/>
              </w:numPr>
              <w:contextualSpacing w:val="0"/>
              <w:rPr>
                <w:szCs w:val="24"/>
              </w:rPr>
            </w:pPr>
            <w:r w:rsidRPr="07FEC1BE">
              <w:rPr>
                <w:szCs w:val="24"/>
              </w:rPr>
              <w:t>Whether the deployment is enrolled in the SCE Dynamic Rates pilot</w:t>
            </w:r>
          </w:p>
          <w:p w14:paraId="5D148AB2" w14:textId="77777777" w:rsidR="006C0EC0" w:rsidRDefault="006C0EC0" w:rsidP="006C0EC0">
            <w:pPr>
              <w:pStyle w:val="ListParagraph"/>
              <w:numPr>
                <w:ilvl w:val="0"/>
                <w:numId w:val="48"/>
              </w:numPr>
              <w:contextualSpacing w:val="0"/>
              <w:rPr>
                <w:szCs w:val="24"/>
              </w:rPr>
            </w:pPr>
            <w:r w:rsidRPr="07FEC1BE">
              <w:rPr>
                <w:szCs w:val="24"/>
              </w:rPr>
              <w:t>Deployment type (for example, new EVSE, existing EVSE, vehicle telematics connection, and so on)</w:t>
            </w:r>
          </w:p>
          <w:p w14:paraId="7819BDC8" w14:textId="77777777" w:rsidR="006C0EC0" w:rsidRDefault="006C0EC0" w:rsidP="006C0EC0">
            <w:pPr>
              <w:pStyle w:val="ListParagraph"/>
              <w:numPr>
                <w:ilvl w:val="0"/>
                <w:numId w:val="48"/>
              </w:numPr>
              <w:spacing w:line="259" w:lineRule="auto"/>
              <w:contextualSpacing w:val="0"/>
              <w:rPr>
                <w:rFonts w:eastAsia="Arial"/>
                <w:szCs w:val="24"/>
              </w:rPr>
            </w:pPr>
            <w:r w:rsidRPr="07FEC1BE">
              <w:rPr>
                <w:szCs w:val="24"/>
              </w:rPr>
              <w:t>Associated manufacturer and model number of the deployment</w:t>
            </w:r>
          </w:p>
          <w:p w14:paraId="0E9289CF" w14:textId="77777777" w:rsidR="006C0EC0" w:rsidRDefault="006C0EC0" w:rsidP="006C0EC0">
            <w:pPr>
              <w:pStyle w:val="ListParagraph"/>
              <w:numPr>
                <w:ilvl w:val="0"/>
                <w:numId w:val="48"/>
              </w:numPr>
              <w:spacing w:line="259" w:lineRule="auto"/>
              <w:contextualSpacing w:val="0"/>
              <w:rPr>
                <w:szCs w:val="24"/>
              </w:rPr>
            </w:pPr>
            <w:r w:rsidRPr="07FEC1BE">
              <w:rPr>
                <w:rFonts w:eastAsia="Arial"/>
                <w:szCs w:val="24"/>
              </w:rPr>
              <w:t>Number of deployments at the site/address</w:t>
            </w:r>
          </w:p>
          <w:p w14:paraId="26BD9042" w14:textId="77777777" w:rsidR="006C0EC0" w:rsidRDefault="006C0EC0" w:rsidP="006C0EC0">
            <w:pPr>
              <w:pStyle w:val="ListParagraph"/>
              <w:numPr>
                <w:ilvl w:val="0"/>
                <w:numId w:val="48"/>
              </w:numPr>
              <w:spacing w:line="259" w:lineRule="auto"/>
              <w:contextualSpacing w:val="0"/>
              <w:rPr>
                <w:szCs w:val="24"/>
              </w:rPr>
            </w:pPr>
            <w:r w:rsidRPr="07FEC1BE">
              <w:rPr>
                <w:szCs w:val="24"/>
              </w:rPr>
              <w:t>If deploying new EVSE, record:</w:t>
            </w:r>
          </w:p>
          <w:p w14:paraId="51540772" w14:textId="77777777" w:rsidR="006C0EC0" w:rsidRDefault="006C0EC0" w:rsidP="006C0EC0">
            <w:pPr>
              <w:pStyle w:val="ListParagraph"/>
              <w:numPr>
                <w:ilvl w:val="1"/>
                <w:numId w:val="48"/>
              </w:numPr>
              <w:contextualSpacing w:val="0"/>
              <w:rPr>
                <w:szCs w:val="24"/>
              </w:rPr>
            </w:pPr>
            <w:r w:rsidRPr="07FEC1BE">
              <w:rPr>
                <w:szCs w:val="24"/>
              </w:rPr>
              <w:t>Number of EVSE installed at deployment site</w:t>
            </w:r>
          </w:p>
          <w:p w14:paraId="1FAE8798" w14:textId="77777777" w:rsidR="006C0EC0" w:rsidRDefault="006C0EC0" w:rsidP="006C0EC0">
            <w:pPr>
              <w:pStyle w:val="ListParagraph"/>
              <w:numPr>
                <w:ilvl w:val="1"/>
                <w:numId w:val="48"/>
              </w:numPr>
              <w:contextualSpacing w:val="0"/>
              <w:rPr>
                <w:rFonts w:eastAsia="Arial"/>
                <w:szCs w:val="24"/>
              </w:rPr>
            </w:pPr>
            <w:r w:rsidRPr="07FEC1BE">
              <w:rPr>
                <w:szCs w:val="24"/>
              </w:rPr>
              <w:t>Connector type(s)</w:t>
            </w:r>
          </w:p>
          <w:p w14:paraId="05948A45" w14:textId="77777777" w:rsidR="006C0EC0" w:rsidRDefault="006C0EC0" w:rsidP="006C0EC0">
            <w:pPr>
              <w:pStyle w:val="ListParagraph"/>
              <w:numPr>
                <w:ilvl w:val="1"/>
                <w:numId w:val="48"/>
              </w:numPr>
              <w:contextualSpacing w:val="0"/>
              <w:rPr>
                <w:szCs w:val="24"/>
              </w:rPr>
            </w:pPr>
            <w:r w:rsidRPr="07FEC1BE">
              <w:rPr>
                <w:szCs w:val="24"/>
              </w:rPr>
              <w:lastRenderedPageBreak/>
              <w:t>Nameplate charging power (for bidirectional EVSE, also note nameplate discharge power)</w:t>
            </w:r>
          </w:p>
          <w:p w14:paraId="2E892773" w14:textId="77777777" w:rsidR="006C0EC0" w:rsidRDefault="006C0EC0" w:rsidP="006C0EC0">
            <w:pPr>
              <w:pStyle w:val="ListParagraph"/>
              <w:numPr>
                <w:ilvl w:val="1"/>
                <w:numId w:val="48"/>
              </w:numPr>
              <w:contextualSpacing w:val="0"/>
              <w:rPr>
                <w:szCs w:val="24"/>
              </w:rPr>
            </w:pPr>
            <w:r w:rsidRPr="07FEC1BE">
              <w:rPr>
                <w:szCs w:val="24"/>
              </w:rPr>
              <w:t>EVITP Certification Number(s)</w:t>
            </w:r>
            <w:r>
              <w:br/>
            </w:r>
            <w:r>
              <w:br/>
            </w:r>
            <w:r w:rsidRPr="000957D2">
              <w:rPr>
                <w:i/>
                <w:iCs/>
                <w:szCs w:val="24"/>
              </w:rPr>
              <w:t>Items e-</w:t>
            </w:r>
            <w:proofErr w:type="spellStart"/>
            <w:r>
              <w:rPr>
                <w:i/>
                <w:iCs/>
                <w:szCs w:val="24"/>
              </w:rPr>
              <w:t>i</w:t>
            </w:r>
            <w:proofErr w:type="spellEnd"/>
            <w:r w:rsidRPr="000957D2">
              <w:rPr>
                <w:i/>
                <w:iCs/>
                <w:szCs w:val="24"/>
              </w:rPr>
              <w:t xml:space="preserve"> may not apply depending on the funding source used. CEC will provide clarification during agreement </w:t>
            </w:r>
            <w:r>
              <w:rPr>
                <w:i/>
                <w:iCs/>
                <w:szCs w:val="24"/>
              </w:rPr>
              <w:t>development</w:t>
            </w:r>
            <w:r w:rsidRPr="000957D2">
              <w:rPr>
                <w:i/>
                <w:iCs/>
                <w:szCs w:val="24"/>
              </w:rPr>
              <w:t>.</w:t>
            </w:r>
          </w:p>
          <w:p w14:paraId="5EBB2AF6" w14:textId="77777777" w:rsidR="006C0EC0" w:rsidRDefault="006C0EC0" w:rsidP="006C0EC0">
            <w:pPr>
              <w:pStyle w:val="ListParagraph"/>
              <w:numPr>
                <w:ilvl w:val="1"/>
                <w:numId w:val="48"/>
              </w:numPr>
              <w:contextualSpacing w:val="0"/>
              <w:rPr>
                <w:szCs w:val="24"/>
              </w:rPr>
            </w:pPr>
            <w:r w:rsidRPr="07FEC1BE">
              <w:rPr>
                <w:szCs w:val="24"/>
              </w:rPr>
              <w:t>Total cost</w:t>
            </w:r>
          </w:p>
          <w:p w14:paraId="4D6C0472" w14:textId="77777777" w:rsidR="006C0EC0" w:rsidRDefault="006C0EC0" w:rsidP="006C0EC0">
            <w:pPr>
              <w:pStyle w:val="ListParagraph"/>
              <w:numPr>
                <w:ilvl w:val="1"/>
                <w:numId w:val="48"/>
              </w:numPr>
              <w:contextualSpacing w:val="0"/>
              <w:rPr>
                <w:rFonts w:eastAsia="Arial"/>
              </w:rPr>
            </w:pPr>
            <w:r w:rsidRPr="07FEC1BE">
              <w:rPr>
                <w:szCs w:val="24"/>
              </w:rPr>
              <w:t>Total subsidy from the CEC</w:t>
            </w:r>
          </w:p>
          <w:p w14:paraId="43F36487" w14:textId="77777777" w:rsidR="006C0EC0" w:rsidRDefault="006C0EC0" w:rsidP="006C0EC0">
            <w:pPr>
              <w:pStyle w:val="ListParagraph"/>
              <w:numPr>
                <w:ilvl w:val="1"/>
                <w:numId w:val="48"/>
              </w:numPr>
              <w:contextualSpacing w:val="0"/>
              <w:rPr>
                <w:rFonts w:eastAsia="Arial"/>
              </w:rPr>
            </w:pPr>
            <w:r w:rsidRPr="07FEC1BE">
              <w:rPr>
                <w:szCs w:val="24"/>
              </w:rPr>
              <w:t>Total federal subsidy</w:t>
            </w:r>
          </w:p>
          <w:p w14:paraId="6B646416" w14:textId="77777777" w:rsidR="006C0EC0" w:rsidRDefault="006C0EC0" w:rsidP="006C0EC0">
            <w:pPr>
              <w:pStyle w:val="ListParagraph"/>
              <w:numPr>
                <w:ilvl w:val="1"/>
                <w:numId w:val="48"/>
              </w:numPr>
              <w:contextualSpacing w:val="0"/>
              <w:rPr>
                <w:rFonts w:eastAsia="Arial"/>
              </w:rPr>
            </w:pPr>
            <w:r w:rsidRPr="07FEC1BE">
              <w:rPr>
                <w:szCs w:val="24"/>
              </w:rPr>
              <w:t>Total utility subsidy</w:t>
            </w:r>
          </w:p>
          <w:p w14:paraId="0560800E" w14:textId="77777777" w:rsidR="006C0EC0" w:rsidRPr="000957D2" w:rsidRDefault="006C0EC0" w:rsidP="006C0EC0">
            <w:pPr>
              <w:pStyle w:val="ListParagraph"/>
              <w:numPr>
                <w:ilvl w:val="1"/>
                <w:numId w:val="48"/>
              </w:numPr>
              <w:contextualSpacing w:val="0"/>
              <w:rPr>
                <w:rFonts w:eastAsia="Arial"/>
              </w:rPr>
            </w:pPr>
            <w:r w:rsidRPr="000957D2">
              <w:rPr>
                <w:szCs w:val="24"/>
              </w:rPr>
              <w:t>Total privately funded share of cost</w:t>
            </w:r>
          </w:p>
          <w:p w14:paraId="621D4777" w14:textId="77777777" w:rsidR="006C0EC0" w:rsidRPr="000957D2" w:rsidRDefault="006C0EC0" w:rsidP="00B27526">
            <w:pPr>
              <w:rPr>
                <w:rFonts w:eastAsia="Arial"/>
              </w:rPr>
            </w:pPr>
          </w:p>
          <w:p w14:paraId="184B8AC8" w14:textId="77777777" w:rsidR="006C0EC0" w:rsidRPr="0089175F" w:rsidRDefault="006C0EC0" w:rsidP="006C0EC0">
            <w:pPr>
              <w:pStyle w:val="ListParagraph"/>
              <w:numPr>
                <w:ilvl w:val="0"/>
                <w:numId w:val="47"/>
              </w:numPr>
              <w:contextualSpacing w:val="0"/>
              <w:rPr>
                <w:rFonts w:eastAsia="Arial"/>
                <w:szCs w:val="24"/>
              </w:rPr>
            </w:pPr>
            <w:r w:rsidRPr="07FEC1BE">
              <w:rPr>
                <w:szCs w:val="24"/>
              </w:rPr>
              <w:t xml:space="preserve">The Customer Deployment Log shall be regularly maintained and reported to CEC during monthly project updates. </w:t>
            </w:r>
          </w:p>
        </w:tc>
      </w:tr>
      <w:tr w:rsidR="006C0EC0" w:rsidRPr="00DE4DAC" w14:paraId="7365CA55" w14:textId="77777777" w:rsidTr="00B27526">
        <w:tc>
          <w:tcPr>
            <w:tcW w:w="600" w:type="dxa"/>
          </w:tcPr>
          <w:p w14:paraId="1EFAECA0" w14:textId="77777777" w:rsidR="006C0EC0" w:rsidRPr="00DE4DAC" w:rsidRDefault="006C0EC0" w:rsidP="00B27526">
            <w:pPr>
              <w:rPr>
                <w:szCs w:val="24"/>
              </w:rPr>
            </w:pPr>
            <w:r>
              <w:rPr>
                <w:szCs w:val="24"/>
              </w:rPr>
              <w:lastRenderedPageBreak/>
              <w:t>3-6</w:t>
            </w:r>
          </w:p>
        </w:tc>
        <w:tc>
          <w:tcPr>
            <w:tcW w:w="8750" w:type="dxa"/>
          </w:tcPr>
          <w:p w14:paraId="1B548B2C" w14:textId="77777777" w:rsidR="006C0EC0" w:rsidRDefault="006C0EC0" w:rsidP="00B27526">
            <w:pPr>
              <w:rPr>
                <w:szCs w:val="24"/>
              </w:rPr>
            </w:pPr>
            <w:r w:rsidRPr="07FEC1BE">
              <w:rPr>
                <w:szCs w:val="24"/>
              </w:rPr>
              <w:t>Other Legislatively Required Data Reporting</w:t>
            </w:r>
            <w:r>
              <w:rPr>
                <w:szCs w:val="24"/>
              </w:rPr>
              <w:t>, including but not limited to</w:t>
            </w:r>
            <w:r w:rsidRPr="07FEC1BE">
              <w:rPr>
                <w:szCs w:val="24"/>
              </w:rPr>
              <w:t>:</w:t>
            </w:r>
          </w:p>
          <w:p w14:paraId="156BD0AF" w14:textId="77777777" w:rsidR="006C0EC0" w:rsidRPr="00FF2E13" w:rsidRDefault="006C0EC0" w:rsidP="00B27526">
            <w:pPr>
              <w:rPr>
                <w:szCs w:val="24"/>
              </w:rPr>
            </w:pPr>
            <w:r w:rsidRPr="07FEC1BE">
              <w:rPr>
                <w:szCs w:val="24"/>
              </w:rPr>
              <w:t>EVSE installed using certain legislatively appropriated funds are subject to additional reporting requirements outlined below at the end of the 12</w:t>
            </w:r>
            <w:r>
              <w:rPr>
                <w:szCs w:val="24"/>
              </w:rPr>
              <w:t>-</w:t>
            </w:r>
            <w:r w:rsidRPr="07FEC1BE">
              <w:rPr>
                <w:szCs w:val="24"/>
              </w:rPr>
              <w:t xml:space="preserve">month data collection and reporting period. Depending on the funding sources used for </w:t>
            </w:r>
            <w:r>
              <w:rPr>
                <w:szCs w:val="24"/>
              </w:rPr>
              <w:t xml:space="preserve">projects resulting from </w:t>
            </w:r>
            <w:r w:rsidRPr="66631E87">
              <w:rPr>
                <w:szCs w:val="24"/>
              </w:rPr>
              <w:t>this</w:t>
            </w:r>
            <w:r>
              <w:rPr>
                <w:szCs w:val="24"/>
              </w:rPr>
              <w:t xml:space="preserve"> solicitation</w:t>
            </w:r>
            <w:r w:rsidRPr="07FEC1BE">
              <w:rPr>
                <w:szCs w:val="24"/>
              </w:rPr>
              <w:t xml:space="preserve">, this data reporting requirement may not apply; CEC will provide clarification during agreement development. This data reporting requirement </w:t>
            </w:r>
            <w:r>
              <w:rPr>
                <w:szCs w:val="24"/>
                <w:u w:val="single"/>
              </w:rPr>
              <w:t>only applies</w:t>
            </w:r>
            <w:r w:rsidRPr="66631E87">
              <w:rPr>
                <w:szCs w:val="24"/>
                <w:u w:val="single"/>
              </w:rPr>
              <w:t xml:space="preserve"> to deployments installing new EVSE.</w:t>
            </w:r>
          </w:p>
          <w:p w14:paraId="643177CE" w14:textId="77777777" w:rsidR="006C0EC0" w:rsidRPr="00AC4BD9" w:rsidRDefault="006C0EC0" w:rsidP="006C0EC0">
            <w:pPr>
              <w:pStyle w:val="ListParagraph"/>
              <w:numPr>
                <w:ilvl w:val="0"/>
                <w:numId w:val="49"/>
              </w:numPr>
              <w:contextualSpacing w:val="0"/>
              <w:rPr>
                <w:szCs w:val="24"/>
              </w:rPr>
            </w:pPr>
            <w:r w:rsidRPr="00AC4BD9">
              <w:rPr>
                <w:szCs w:val="24"/>
              </w:rPr>
              <w:t>Number of charging sessions</w:t>
            </w:r>
          </w:p>
          <w:p w14:paraId="58CDF672" w14:textId="77777777" w:rsidR="006C0EC0" w:rsidRPr="00AC4BD9" w:rsidRDefault="006C0EC0" w:rsidP="006C0EC0">
            <w:pPr>
              <w:pStyle w:val="ListParagraph"/>
              <w:numPr>
                <w:ilvl w:val="0"/>
                <w:numId w:val="49"/>
              </w:numPr>
              <w:contextualSpacing w:val="0"/>
              <w:rPr>
                <w:szCs w:val="24"/>
              </w:rPr>
            </w:pPr>
            <w:r w:rsidRPr="00AC4BD9">
              <w:rPr>
                <w:szCs w:val="24"/>
              </w:rPr>
              <w:t>Average session duration</w:t>
            </w:r>
          </w:p>
          <w:p w14:paraId="707460BB" w14:textId="77777777" w:rsidR="006C0EC0" w:rsidRDefault="006C0EC0" w:rsidP="006C0EC0">
            <w:pPr>
              <w:pStyle w:val="ListParagraph"/>
              <w:numPr>
                <w:ilvl w:val="0"/>
                <w:numId w:val="49"/>
              </w:numPr>
              <w:contextualSpacing w:val="0"/>
              <w:rPr>
                <w:szCs w:val="24"/>
              </w:rPr>
            </w:pPr>
            <w:r w:rsidRPr="07FEC1BE">
              <w:rPr>
                <w:szCs w:val="24"/>
              </w:rPr>
              <w:t>Average kWh dispensed (per session)</w:t>
            </w:r>
          </w:p>
          <w:p w14:paraId="3BAFE6A9" w14:textId="77777777" w:rsidR="006C0EC0" w:rsidRDefault="006C0EC0" w:rsidP="006C0EC0">
            <w:pPr>
              <w:pStyle w:val="ListParagraph"/>
              <w:numPr>
                <w:ilvl w:val="0"/>
                <w:numId w:val="49"/>
              </w:numPr>
              <w:contextualSpacing w:val="0"/>
              <w:rPr>
                <w:szCs w:val="24"/>
              </w:rPr>
            </w:pPr>
            <w:r w:rsidRPr="07FEC1BE">
              <w:rPr>
                <w:szCs w:val="24"/>
              </w:rPr>
              <w:t>Total kWh dispensed</w:t>
            </w:r>
          </w:p>
          <w:p w14:paraId="6630BDA1" w14:textId="77777777" w:rsidR="006C0EC0" w:rsidRDefault="006C0EC0" w:rsidP="006C0EC0">
            <w:pPr>
              <w:pStyle w:val="ListParagraph"/>
              <w:numPr>
                <w:ilvl w:val="0"/>
                <w:numId w:val="49"/>
              </w:numPr>
              <w:contextualSpacing w:val="0"/>
              <w:rPr>
                <w:szCs w:val="24"/>
              </w:rPr>
            </w:pPr>
            <w:r w:rsidRPr="07FEC1BE">
              <w:rPr>
                <w:szCs w:val="24"/>
              </w:rPr>
              <w:t>Average EVSE downtime</w:t>
            </w:r>
          </w:p>
          <w:p w14:paraId="76E7BA54" w14:textId="77777777" w:rsidR="006C0EC0" w:rsidRDefault="006C0EC0" w:rsidP="00B27526"/>
          <w:p w14:paraId="32E4177C" w14:textId="77777777" w:rsidR="006C0EC0" w:rsidRPr="0089175F" w:rsidRDefault="006C0EC0" w:rsidP="006C0EC0">
            <w:pPr>
              <w:pStyle w:val="ListParagraph"/>
              <w:numPr>
                <w:ilvl w:val="0"/>
                <w:numId w:val="47"/>
              </w:numPr>
              <w:contextualSpacing w:val="0"/>
              <w:rPr>
                <w:rFonts w:eastAsia="Arial"/>
              </w:rPr>
            </w:pPr>
            <w:r w:rsidRPr="07FEC1BE">
              <w:rPr>
                <w:szCs w:val="24"/>
              </w:rPr>
              <w:t>This data reporting requirement shall be reported to CEC at the end of the project in the aggregated spreadsheet.</w:t>
            </w:r>
          </w:p>
        </w:tc>
      </w:tr>
      <w:tr w:rsidR="006C0EC0" w:rsidRPr="00DE4DAC" w14:paraId="684D823C" w14:textId="77777777" w:rsidTr="00B27526">
        <w:tc>
          <w:tcPr>
            <w:tcW w:w="600" w:type="dxa"/>
          </w:tcPr>
          <w:p w14:paraId="23101A5D" w14:textId="77777777" w:rsidR="006C0EC0" w:rsidRDefault="006C0EC0" w:rsidP="00B27526">
            <w:pPr>
              <w:rPr>
                <w:szCs w:val="24"/>
              </w:rPr>
            </w:pPr>
            <w:r>
              <w:rPr>
                <w:szCs w:val="24"/>
              </w:rPr>
              <w:t>3-7</w:t>
            </w:r>
          </w:p>
        </w:tc>
        <w:tc>
          <w:tcPr>
            <w:tcW w:w="8750" w:type="dxa"/>
          </w:tcPr>
          <w:p w14:paraId="3BD02273" w14:textId="77777777" w:rsidR="006C0EC0" w:rsidRDefault="006C0EC0" w:rsidP="00B27526">
            <w:pPr>
              <w:rPr>
                <w:szCs w:val="24"/>
              </w:rPr>
            </w:pPr>
            <w:r>
              <w:rPr>
                <w:szCs w:val="24"/>
              </w:rPr>
              <w:t>Other Applicable Recordkeeping and Reporting:</w:t>
            </w:r>
          </w:p>
          <w:p w14:paraId="3AC66640" w14:textId="77777777" w:rsidR="006C0EC0" w:rsidRPr="07FEC1BE" w:rsidRDefault="006C0EC0" w:rsidP="00B27526">
            <w:pPr>
              <w:rPr>
                <w:szCs w:val="24"/>
              </w:rPr>
            </w:pPr>
            <w:r w:rsidRPr="000957D2">
              <w:rPr>
                <w:rStyle w:val="contentpasted0"/>
                <w:color w:val="242424"/>
                <w:szCs w:val="24"/>
              </w:rPr>
              <w:t>In addition to the other requirements set forth in this application manual and the law, electric vehicle chargers and charging stations installed on or after January 1, 2024</w:t>
            </w:r>
            <w:r>
              <w:rPr>
                <w:rStyle w:val="contentpasted0"/>
                <w:color w:val="242424"/>
                <w:szCs w:val="24"/>
              </w:rPr>
              <w:t>,</w:t>
            </w:r>
            <w:r w:rsidRPr="000957D2">
              <w:rPr>
                <w:rStyle w:val="contentpasted0"/>
                <w:color w:val="242424"/>
                <w:szCs w:val="24"/>
              </w:rPr>
              <w:t xml:space="preserve"> must comply with recordkeeping and reporting standards which CEC is currently in the process of developing. As background, </w:t>
            </w:r>
            <w:hyperlink r:id="rId14" w:tgtFrame="_blank" w:tooltip="Original URL: https://leginfo.legislature.ca.gov/faces/billNavClient.xhtml?bill_id=202120220AB2061. Click or tap if you trust this link." w:history="1">
              <w:r w:rsidRPr="000957D2">
                <w:rPr>
                  <w:rStyle w:val="Hyperlink"/>
                  <w:szCs w:val="24"/>
                  <w:bdr w:val="none" w:sz="0" w:space="0" w:color="auto" w:frame="1"/>
                </w:rPr>
                <w:t>AB 2061</w:t>
              </w:r>
            </w:hyperlink>
            <w:r w:rsidRPr="000957D2">
              <w:rPr>
                <w:rStyle w:val="contentpasted0"/>
                <w:color w:val="242424"/>
                <w:szCs w:val="24"/>
              </w:rPr>
              <w:t> and Cal. Pub. Resources Code sect. 25231.5 require the CEC, in consultation with the CPUC, to develop recordkeeping and reporting standards for EV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 will need to comply with the new regulations. Applicants to this solicitation must be prepared to comply with any new or updated regulations, even if the regulations are not in existence at the time of application to this solicitation.</w:t>
            </w:r>
          </w:p>
        </w:tc>
      </w:tr>
    </w:tbl>
    <w:p w14:paraId="30432A89" w14:textId="77777777" w:rsidR="005C009D" w:rsidRPr="00CE4851" w:rsidRDefault="005C009D" w:rsidP="005C009D">
      <w:pPr>
        <w:keepLines/>
        <w:widowControl w:val="0"/>
        <w:spacing w:after="120"/>
        <w:rPr>
          <w:rFonts w:cs="Arial"/>
          <w:szCs w:val="24"/>
        </w:rPr>
      </w:pPr>
    </w:p>
    <w:sectPr w:rsidR="005C009D" w:rsidRPr="00CE4851" w:rsidSect="008B16DA">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CDE3" w14:textId="77777777" w:rsidR="007B65C8" w:rsidRDefault="007B65C8" w:rsidP="00617E4E">
      <w:r>
        <w:separator/>
      </w:r>
    </w:p>
  </w:endnote>
  <w:endnote w:type="continuationSeparator" w:id="0">
    <w:p w14:paraId="2E638DE5" w14:textId="77777777" w:rsidR="007B65C8" w:rsidRDefault="007B65C8" w:rsidP="00617E4E">
      <w:r>
        <w:continuationSeparator/>
      </w:r>
    </w:p>
  </w:endnote>
  <w:endnote w:type="continuationNotice" w:id="1">
    <w:p w14:paraId="177F737B" w14:textId="77777777" w:rsidR="007B65C8" w:rsidRDefault="007B6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D6AC" w14:textId="0896971F" w:rsidR="00401E48" w:rsidRPr="00867039" w:rsidRDefault="005406F9" w:rsidP="00867039">
    <w:pPr>
      <w:pStyle w:val="Footer"/>
      <w:rPr>
        <w:rFonts w:cs="Arial"/>
        <w:sz w:val="20"/>
      </w:rPr>
    </w:pPr>
    <w:r w:rsidRPr="005406F9">
      <w:rPr>
        <w:rFonts w:cs="Arial"/>
        <w:b/>
        <w:bCs/>
        <w:sz w:val="20"/>
        <w:u w:val="single"/>
      </w:rPr>
      <w:t>April 2023</w:t>
    </w:r>
    <w:r w:rsidRPr="005406F9">
      <w:rPr>
        <w:rFonts w:cs="Arial"/>
        <w:sz w:val="20"/>
      </w:rPr>
      <w:t xml:space="preserve"> </w:t>
    </w:r>
    <w:r>
      <w:rPr>
        <w:rFonts w:cs="Arial"/>
        <w:strike/>
        <w:sz w:val="20"/>
      </w:rPr>
      <w:t>[</w:t>
    </w:r>
    <w:r w:rsidR="0001138F" w:rsidRPr="005406F9">
      <w:rPr>
        <w:rFonts w:cs="Arial"/>
        <w:strike/>
        <w:sz w:val="20"/>
      </w:rPr>
      <w:t xml:space="preserve">March </w:t>
    </w:r>
    <w:r w:rsidR="00033BF8" w:rsidRPr="005406F9">
      <w:rPr>
        <w:rFonts w:cs="Arial"/>
        <w:strike/>
        <w:sz w:val="20"/>
      </w:rPr>
      <w:t>2023</w:t>
    </w:r>
    <w:r>
      <w:rPr>
        <w:rFonts w:cs="Arial"/>
        <w:strike/>
        <w:sz w:val="20"/>
      </w:rPr>
      <w:t>]</w:t>
    </w:r>
    <w:r w:rsidR="00401E48">
      <w:tab/>
    </w:r>
    <w:r w:rsidR="00401E48" w:rsidRPr="00867039">
      <w:rPr>
        <w:rFonts w:cs="Arial"/>
        <w:sz w:val="20"/>
      </w:rPr>
      <w:t xml:space="preserve">Page </w:t>
    </w:r>
    <w:r w:rsidR="00401E48" w:rsidRPr="00867039">
      <w:rPr>
        <w:rFonts w:cs="Arial"/>
        <w:sz w:val="20"/>
      </w:rPr>
      <w:fldChar w:fldCharType="begin"/>
    </w:r>
    <w:r w:rsidR="00401E48" w:rsidRPr="00867039">
      <w:rPr>
        <w:rFonts w:cs="Arial"/>
        <w:sz w:val="20"/>
      </w:rPr>
      <w:instrText xml:space="preserve"> PAGE </w:instrText>
    </w:r>
    <w:r w:rsidR="00401E48" w:rsidRPr="00867039">
      <w:rPr>
        <w:rFonts w:cs="Arial"/>
        <w:sz w:val="20"/>
      </w:rPr>
      <w:fldChar w:fldCharType="separate"/>
    </w:r>
    <w:r w:rsidR="00F82576">
      <w:rPr>
        <w:rFonts w:cs="Arial"/>
        <w:noProof/>
        <w:sz w:val="20"/>
      </w:rPr>
      <w:t>1</w:t>
    </w:r>
    <w:r w:rsidR="00401E48" w:rsidRPr="00867039">
      <w:rPr>
        <w:rFonts w:cs="Arial"/>
        <w:sz w:val="20"/>
      </w:rPr>
      <w:fldChar w:fldCharType="end"/>
    </w:r>
    <w:r w:rsidR="00401E48" w:rsidRPr="00867039">
      <w:rPr>
        <w:rFonts w:cs="Arial"/>
        <w:sz w:val="20"/>
      </w:rPr>
      <w:t xml:space="preserve"> of </w:t>
    </w:r>
    <w:r w:rsidR="00401E48" w:rsidRPr="00867039">
      <w:rPr>
        <w:rFonts w:cs="Arial"/>
        <w:sz w:val="20"/>
      </w:rPr>
      <w:fldChar w:fldCharType="begin"/>
    </w:r>
    <w:r w:rsidR="00401E48" w:rsidRPr="00867039">
      <w:rPr>
        <w:rFonts w:cs="Arial"/>
        <w:sz w:val="20"/>
      </w:rPr>
      <w:instrText xml:space="preserve"> NUMPAGES  </w:instrText>
    </w:r>
    <w:r w:rsidR="00401E48" w:rsidRPr="00867039">
      <w:rPr>
        <w:rFonts w:cs="Arial"/>
        <w:sz w:val="20"/>
      </w:rPr>
      <w:fldChar w:fldCharType="separate"/>
    </w:r>
    <w:r w:rsidR="00F82576">
      <w:rPr>
        <w:rFonts w:cs="Arial"/>
        <w:noProof/>
        <w:sz w:val="20"/>
      </w:rPr>
      <w:t>1</w:t>
    </w:r>
    <w:r w:rsidR="00401E48" w:rsidRPr="00867039">
      <w:rPr>
        <w:rFonts w:cs="Arial"/>
        <w:sz w:val="20"/>
      </w:rPr>
      <w:fldChar w:fldCharType="end"/>
    </w:r>
    <w:r w:rsidR="00401E48">
      <w:tab/>
    </w:r>
    <w:r w:rsidR="006E5EDD" w:rsidRPr="00CF760F">
      <w:rPr>
        <w:rFonts w:cs="Arial"/>
        <w:sz w:val="20"/>
      </w:rPr>
      <w:t>GFO-</w:t>
    </w:r>
    <w:r w:rsidR="04C5DE69" w:rsidRPr="04C5DE69">
      <w:rPr>
        <w:rFonts w:cs="Arial"/>
        <w:sz w:val="20"/>
      </w:rPr>
      <w:t>22</w:t>
    </w:r>
    <w:r w:rsidR="006E5EDD" w:rsidRPr="00CF760F">
      <w:rPr>
        <w:rFonts w:cs="Arial"/>
        <w:sz w:val="20"/>
      </w:rPr>
      <w:t>-</w:t>
    </w:r>
    <w:r w:rsidR="0001138F">
      <w:rPr>
        <w:rFonts w:cs="Arial"/>
        <w:sz w:val="20"/>
      </w:rPr>
      <w:t>609</w:t>
    </w:r>
  </w:p>
  <w:p w14:paraId="70A464C4" w14:textId="5ADED574" w:rsidR="006E5EDD" w:rsidRPr="00E9650E" w:rsidRDefault="00401E48" w:rsidP="00C757B2">
    <w:pPr>
      <w:pStyle w:val="Footer"/>
      <w:tabs>
        <w:tab w:val="center" w:pos="5040"/>
      </w:tabs>
      <w:rPr>
        <w:rFonts w:cs="Arial"/>
        <w:sz w:val="20"/>
      </w:rPr>
    </w:pPr>
    <w:r w:rsidRPr="00867039">
      <w:rPr>
        <w:rFonts w:cs="Arial"/>
        <w:sz w:val="20"/>
      </w:rPr>
      <w:tab/>
    </w:r>
    <w:r w:rsidR="009502C7">
      <w:rPr>
        <w:rFonts w:cs="Arial"/>
        <w:sz w:val="20"/>
      </w:rPr>
      <w:t xml:space="preserve">Attachment </w:t>
    </w:r>
    <w:r w:rsidR="00E54CC7">
      <w:rPr>
        <w:rFonts w:cs="Arial"/>
        <w:sz w:val="20"/>
      </w:rPr>
      <w:t>0</w:t>
    </w:r>
    <w:r w:rsidR="009502C7">
      <w:rPr>
        <w:rFonts w:cs="Arial"/>
        <w:sz w:val="20"/>
      </w:rPr>
      <w:t xml:space="preserve">2 - </w:t>
    </w:r>
    <w:r w:rsidRPr="00867039">
      <w:rPr>
        <w:rFonts w:cs="Arial"/>
        <w:sz w:val="20"/>
      </w:rPr>
      <w:t>Scope of Work</w:t>
    </w:r>
    <w:r w:rsidR="00CD4D1B">
      <w:rPr>
        <w:rFonts w:cs="Arial"/>
        <w:sz w:val="20"/>
      </w:rPr>
      <w:t xml:space="preserve"> </w:t>
    </w:r>
    <w:r w:rsidRPr="00867039">
      <w:rPr>
        <w:rFonts w:cs="Arial"/>
        <w:sz w:val="20"/>
      </w:rPr>
      <w:tab/>
    </w:r>
    <w:r w:rsidR="00FF245F">
      <w:rPr>
        <w:rFonts w:cs="Arial"/>
        <w:sz w:val="20"/>
      </w:rPr>
      <w:t>REDWDS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8D3A" w14:textId="77777777" w:rsidR="007B65C8" w:rsidRDefault="007B65C8" w:rsidP="00617E4E">
      <w:r>
        <w:separator/>
      </w:r>
    </w:p>
  </w:footnote>
  <w:footnote w:type="continuationSeparator" w:id="0">
    <w:p w14:paraId="27CDC815" w14:textId="77777777" w:rsidR="007B65C8" w:rsidRDefault="007B65C8" w:rsidP="00617E4E">
      <w:r>
        <w:continuationSeparator/>
      </w:r>
    </w:p>
  </w:footnote>
  <w:footnote w:type="continuationNotice" w:id="1">
    <w:p w14:paraId="33F4446C" w14:textId="77777777" w:rsidR="007B65C8" w:rsidRDefault="007B6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9045" w14:textId="0E218966" w:rsidR="00401E48" w:rsidRPr="00697CFC" w:rsidRDefault="00401E48" w:rsidP="00697CFC">
    <w:pPr>
      <w:pStyle w:val="Header"/>
      <w:tabs>
        <w:tab w:val="clear" w:pos="8640"/>
        <w:tab w:val="right" w:pos="9360"/>
      </w:tabs>
      <w:rPr>
        <w:rFonts w:cs="Arial"/>
        <w:i/>
        <w:color w:val="0000FF"/>
        <w:sz w:val="20"/>
      </w:rPr>
    </w:pPr>
    <w:r w:rsidRPr="00697CFC">
      <w:rPr>
        <w:rFonts w:cs="Arial"/>
        <w:i/>
        <w:color w:val="0000FF"/>
        <w:sz w:val="20"/>
      </w:rPr>
      <w:t>&lt;Insert Recipient/Applicant Name&gt;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9C4"/>
    <w:multiLevelType w:val="hybridMultilevel"/>
    <w:tmpl w:val="1A4887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5B46EF"/>
    <w:multiLevelType w:val="singleLevel"/>
    <w:tmpl w:val="0409000F"/>
    <w:lvl w:ilvl="0">
      <w:start w:val="1"/>
      <w:numFmt w:val="decimal"/>
      <w:lvlText w:val="%1."/>
      <w:lvlJc w:val="left"/>
      <w:pPr>
        <w:ind w:left="360" w:hanging="360"/>
      </w:pPr>
      <w:rPr>
        <w:rFonts w:hint="default"/>
      </w:rPr>
    </w:lvl>
  </w:abstractNum>
  <w:abstractNum w:abstractNumId="3" w15:restartNumberingAfterBreak="0">
    <w:nsid w:val="04FB4DA3"/>
    <w:multiLevelType w:val="hybridMultilevel"/>
    <w:tmpl w:val="1772E6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E22C0D"/>
    <w:multiLevelType w:val="hybridMultilevel"/>
    <w:tmpl w:val="78640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753DDF"/>
    <w:multiLevelType w:val="hybridMultilevel"/>
    <w:tmpl w:val="9F305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34813"/>
    <w:multiLevelType w:val="hybridMultilevel"/>
    <w:tmpl w:val="A3883B6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E30692"/>
    <w:multiLevelType w:val="hybridMultilevel"/>
    <w:tmpl w:val="8552FB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1FA5AF9"/>
    <w:multiLevelType w:val="hybridMultilevel"/>
    <w:tmpl w:val="A1FEFB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41E0572"/>
    <w:multiLevelType w:val="hybridMultilevel"/>
    <w:tmpl w:val="3344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B036B22"/>
    <w:multiLevelType w:val="hybridMultilevel"/>
    <w:tmpl w:val="61B4A8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524AD0"/>
    <w:multiLevelType w:val="hybridMultilevel"/>
    <w:tmpl w:val="A1E8CB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B651C6A"/>
    <w:multiLevelType w:val="singleLevel"/>
    <w:tmpl w:val="0409000F"/>
    <w:lvl w:ilvl="0">
      <w:start w:val="1"/>
      <w:numFmt w:val="decimal"/>
      <w:lvlText w:val="%1."/>
      <w:lvlJc w:val="left"/>
      <w:pPr>
        <w:ind w:left="360" w:hanging="360"/>
      </w:pPr>
      <w:rPr>
        <w:rFonts w:hint="default"/>
      </w:rPr>
    </w:lvl>
  </w:abstractNum>
  <w:abstractNum w:abstractNumId="14"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D7E1027"/>
    <w:multiLevelType w:val="hybridMultilevel"/>
    <w:tmpl w:val="5E08B9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54A42C4"/>
    <w:multiLevelType w:val="hybridMultilevel"/>
    <w:tmpl w:val="BB22B89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8980E90"/>
    <w:multiLevelType w:val="hybridMultilevel"/>
    <w:tmpl w:val="5E380A3E"/>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A4A0B8B"/>
    <w:multiLevelType w:val="hybridMultilevel"/>
    <w:tmpl w:val="2784512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2F227960"/>
    <w:multiLevelType w:val="hybridMultilevel"/>
    <w:tmpl w:val="38B4DCBA"/>
    <w:lvl w:ilvl="0" w:tplc="04090003">
      <w:start w:val="1"/>
      <w:numFmt w:val="bullet"/>
      <w:lvlText w:val="o"/>
      <w:lvlJc w:val="left"/>
      <w:pPr>
        <w:ind w:left="3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2F516463"/>
    <w:multiLevelType w:val="singleLevel"/>
    <w:tmpl w:val="0409000F"/>
    <w:lvl w:ilvl="0">
      <w:start w:val="1"/>
      <w:numFmt w:val="decimal"/>
      <w:lvlText w:val="%1."/>
      <w:lvlJc w:val="left"/>
      <w:pPr>
        <w:ind w:left="360" w:hanging="360"/>
      </w:pPr>
      <w:rPr>
        <w:rFonts w:hint="default"/>
      </w:rPr>
    </w:lvl>
  </w:abstractNum>
  <w:abstractNum w:abstractNumId="22" w15:restartNumberingAfterBreak="0">
    <w:nsid w:val="38A24DBA"/>
    <w:multiLevelType w:val="hybridMultilevel"/>
    <w:tmpl w:val="5F3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823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AF62C83"/>
    <w:multiLevelType w:val="hybridMultilevel"/>
    <w:tmpl w:val="8F845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F240366"/>
    <w:multiLevelType w:val="multilevel"/>
    <w:tmpl w:val="1D1C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7E697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7" w15:restartNumberingAfterBreak="0">
    <w:nsid w:val="421D1D78"/>
    <w:multiLevelType w:val="hybridMultilevel"/>
    <w:tmpl w:val="589AA5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44B3198"/>
    <w:multiLevelType w:val="multilevel"/>
    <w:tmpl w:val="A3B6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DC3B9B"/>
    <w:multiLevelType w:val="hybridMultilevel"/>
    <w:tmpl w:val="C95A223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69E4D3A"/>
    <w:multiLevelType w:val="hybridMultilevel"/>
    <w:tmpl w:val="D5442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701CF0"/>
    <w:multiLevelType w:val="hybridMultilevel"/>
    <w:tmpl w:val="A36E561E"/>
    <w:lvl w:ilvl="0" w:tplc="04090003">
      <w:start w:val="1"/>
      <w:numFmt w:val="bullet"/>
      <w:lvlText w:val="o"/>
      <w:lvlJc w:val="left"/>
      <w:pPr>
        <w:ind w:left="216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E6C57FF"/>
    <w:multiLevelType w:val="singleLevel"/>
    <w:tmpl w:val="0409000F"/>
    <w:lvl w:ilvl="0">
      <w:start w:val="1"/>
      <w:numFmt w:val="decimal"/>
      <w:lvlText w:val="%1."/>
      <w:lvlJc w:val="left"/>
      <w:pPr>
        <w:ind w:left="360" w:hanging="360"/>
      </w:pPr>
      <w:rPr>
        <w:rFonts w:hint="default"/>
      </w:rPr>
    </w:lvl>
  </w:abstractNum>
  <w:abstractNum w:abstractNumId="33" w15:restartNumberingAfterBreak="0">
    <w:nsid w:val="4EFE1CFF"/>
    <w:multiLevelType w:val="multilevel"/>
    <w:tmpl w:val="411E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460A1A"/>
    <w:multiLevelType w:val="multilevel"/>
    <w:tmpl w:val="93C0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8751E2"/>
    <w:multiLevelType w:val="hybridMultilevel"/>
    <w:tmpl w:val="5E380A3E"/>
    <w:lvl w:ilvl="0" w:tplc="FFFFFFF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540B6671"/>
    <w:multiLevelType w:val="singleLevel"/>
    <w:tmpl w:val="0409000F"/>
    <w:lvl w:ilvl="0">
      <w:start w:val="1"/>
      <w:numFmt w:val="decimal"/>
      <w:lvlText w:val="%1."/>
      <w:lvlJc w:val="left"/>
      <w:pPr>
        <w:ind w:left="360" w:hanging="360"/>
      </w:pPr>
      <w:rPr>
        <w:rFonts w:hint="default"/>
      </w:rPr>
    </w:lvl>
  </w:abstractNum>
  <w:abstractNum w:abstractNumId="37" w15:restartNumberingAfterBreak="0">
    <w:nsid w:val="54B972E8"/>
    <w:multiLevelType w:val="hybridMultilevel"/>
    <w:tmpl w:val="07025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AA6D00"/>
    <w:multiLevelType w:val="singleLevel"/>
    <w:tmpl w:val="04090001"/>
    <w:lvl w:ilvl="0">
      <w:start w:val="1"/>
      <w:numFmt w:val="bullet"/>
      <w:lvlText w:val=""/>
      <w:lvlJc w:val="left"/>
      <w:pPr>
        <w:ind w:left="720" w:hanging="360"/>
      </w:pPr>
      <w:rPr>
        <w:rFonts w:ascii="Symbol" w:hAnsi="Symbol" w:hint="default"/>
      </w:rPr>
    </w:lvl>
  </w:abstractNum>
  <w:abstractNum w:abstractNumId="39" w15:restartNumberingAfterBreak="0">
    <w:nsid w:val="58E219AA"/>
    <w:multiLevelType w:val="multilevel"/>
    <w:tmpl w:val="A2D8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EC4898"/>
    <w:multiLevelType w:val="hybridMultilevel"/>
    <w:tmpl w:val="7B26B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27203"/>
    <w:multiLevelType w:val="hybridMultilevel"/>
    <w:tmpl w:val="5E380A3E"/>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51A699B"/>
    <w:multiLevelType w:val="hybridMultilevel"/>
    <w:tmpl w:val="4D2E3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1C2D92"/>
    <w:multiLevelType w:val="hybridMultilevel"/>
    <w:tmpl w:val="F89AD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5E5E59"/>
    <w:multiLevelType w:val="multilevel"/>
    <w:tmpl w:val="8CD6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5958AA"/>
    <w:multiLevelType w:val="hybridMultilevel"/>
    <w:tmpl w:val="57526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6D471CBF"/>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1E119DC"/>
    <w:multiLevelType w:val="hybridMultilevel"/>
    <w:tmpl w:val="97CCF7A0"/>
    <w:lvl w:ilvl="0" w:tplc="04090003">
      <w:start w:val="1"/>
      <w:numFmt w:val="decimal"/>
      <w:lvlText w:val="%1."/>
      <w:lvlJc w:val="left"/>
      <w:pPr>
        <w:tabs>
          <w:tab w:val="num" w:pos="1080"/>
        </w:tabs>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32E6AAC"/>
    <w:multiLevelType w:val="hybridMultilevel"/>
    <w:tmpl w:val="90B63572"/>
    <w:lvl w:ilvl="0" w:tplc="C19CFF86">
      <w:start w:val="1"/>
      <w:numFmt w:val="decimal"/>
      <w:lvlText w:val="%1."/>
      <w:lvlJc w:val="left"/>
      <w:pPr>
        <w:ind w:left="720" w:hanging="360"/>
      </w:pPr>
    </w:lvl>
    <w:lvl w:ilvl="1" w:tplc="6DDC2576">
      <w:start w:val="1"/>
      <w:numFmt w:val="lowerLetter"/>
      <w:lvlText w:val="%2."/>
      <w:lvlJc w:val="left"/>
      <w:pPr>
        <w:ind w:left="1440" w:hanging="360"/>
      </w:pPr>
    </w:lvl>
    <w:lvl w:ilvl="2" w:tplc="9AB8F350">
      <w:start w:val="1"/>
      <w:numFmt w:val="lowerRoman"/>
      <w:lvlText w:val="%3."/>
      <w:lvlJc w:val="right"/>
      <w:pPr>
        <w:ind w:left="2160" w:hanging="180"/>
      </w:pPr>
    </w:lvl>
    <w:lvl w:ilvl="3" w:tplc="FD6A8FD8">
      <w:start w:val="1"/>
      <w:numFmt w:val="decimal"/>
      <w:lvlText w:val="%4."/>
      <w:lvlJc w:val="left"/>
      <w:pPr>
        <w:ind w:left="2880" w:hanging="360"/>
      </w:pPr>
    </w:lvl>
    <w:lvl w:ilvl="4" w:tplc="B30EAF7E">
      <w:start w:val="1"/>
      <w:numFmt w:val="lowerLetter"/>
      <w:lvlText w:val="%5."/>
      <w:lvlJc w:val="left"/>
      <w:pPr>
        <w:ind w:left="3600" w:hanging="360"/>
      </w:pPr>
    </w:lvl>
    <w:lvl w:ilvl="5" w:tplc="08005ABE">
      <w:start w:val="1"/>
      <w:numFmt w:val="lowerRoman"/>
      <w:lvlText w:val="%6."/>
      <w:lvlJc w:val="right"/>
      <w:pPr>
        <w:ind w:left="4320" w:hanging="180"/>
      </w:pPr>
    </w:lvl>
    <w:lvl w:ilvl="6" w:tplc="91CCD296">
      <w:start w:val="1"/>
      <w:numFmt w:val="decimal"/>
      <w:lvlText w:val="%7."/>
      <w:lvlJc w:val="left"/>
      <w:pPr>
        <w:ind w:left="5040" w:hanging="360"/>
      </w:pPr>
    </w:lvl>
    <w:lvl w:ilvl="7" w:tplc="72627200">
      <w:start w:val="1"/>
      <w:numFmt w:val="lowerLetter"/>
      <w:lvlText w:val="%8."/>
      <w:lvlJc w:val="left"/>
      <w:pPr>
        <w:ind w:left="5760" w:hanging="360"/>
      </w:pPr>
    </w:lvl>
    <w:lvl w:ilvl="8" w:tplc="E5882CBC">
      <w:start w:val="1"/>
      <w:numFmt w:val="lowerRoman"/>
      <w:lvlText w:val="%9."/>
      <w:lvlJc w:val="right"/>
      <w:pPr>
        <w:ind w:left="6480" w:hanging="180"/>
      </w:pPr>
    </w:lvl>
  </w:abstractNum>
  <w:abstractNum w:abstractNumId="49" w15:restartNumberingAfterBreak="0">
    <w:nsid w:val="747A34D0"/>
    <w:multiLevelType w:val="hybridMultilevel"/>
    <w:tmpl w:val="96A23F1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74DB3ACE"/>
    <w:multiLevelType w:val="hybridMultilevel"/>
    <w:tmpl w:val="5F8ACF7E"/>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4E54625"/>
    <w:multiLevelType w:val="multilevel"/>
    <w:tmpl w:val="6FA82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080597"/>
    <w:multiLevelType w:val="hybridMultilevel"/>
    <w:tmpl w:val="4276FF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75614E2F"/>
    <w:multiLevelType w:val="hybridMultilevel"/>
    <w:tmpl w:val="2C367146"/>
    <w:lvl w:ilvl="0" w:tplc="04090015">
      <w:start w:val="1"/>
      <w:numFmt w:val="bullet"/>
      <w:pStyle w:val="Bullets"/>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54" w15:restartNumberingAfterBreak="0">
    <w:nsid w:val="7FBC2FD5"/>
    <w:multiLevelType w:val="singleLevel"/>
    <w:tmpl w:val="0409000F"/>
    <w:lvl w:ilvl="0">
      <w:start w:val="1"/>
      <w:numFmt w:val="decimal"/>
      <w:lvlText w:val="%1."/>
      <w:lvlJc w:val="left"/>
      <w:pPr>
        <w:ind w:left="360" w:hanging="360"/>
      </w:pPr>
      <w:rPr>
        <w:rFonts w:hint="default"/>
      </w:rPr>
    </w:lvl>
  </w:abstractNum>
  <w:num w:numId="1" w16cid:durableId="1948463964">
    <w:abstractNumId w:val="48"/>
  </w:num>
  <w:num w:numId="2" w16cid:durableId="1266884753">
    <w:abstractNumId w:val="26"/>
  </w:num>
  <w:num w:numId="3" w16cid:durableId="1167404606">
    <w:abstractNumId w:val="32"/>
  </w:num>
  <w:num w:numId="4" w16cid:durableId="109978238">
    <w:abstractNumId w:val="14"/>
  </w:num>
  <w:num w:numId="5" w16cid:durableId="8601217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9550123">
    <w:abstractNumId w:val="46"/>
  </w:num>
  <w:num w:numId="7" w16cid:durableId="4375298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511167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004650">
    <w:abstractNumId w:val="38"/>
  </w:num>
  <w:num w:numId="10" w16cid:durableId="203673099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9116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2082604">
    <w:abstractNumId w:val="1"/>
  </w:num>
  <w:num w:numId="13" w16cid:durableId="15780064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704346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7093361">
    <w:abstractNumId w:val="23"/>
  </w:num>
  <w:num w:numId="16" w16cid:durableId="1491142877">
    <w:abstractNumId w:val="10"/>
  </w:num>
  <w:num w:numId="17" w16cid:durableId="200960142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047776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25293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380718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91749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6359456">
    <w:abstractNumId w:val="5"/>
  </w:num>
  <w:num w:numId="23" w16cid:durableId="959535888">
    <w:abstractNumId w:val="41"/>
  </w:num>
  <w:num w:numId="24" w16cid:durableId="1621103497">
    <w:abstractNumId w:val="22"/>
  </w:num>
  <w:num w:numId="25" w16cid:durableId="1160074652">
    <w:abstractNumId w:val="37"/>
  </w:num>
  <w:num w:numId="26" w16cid:durableId="1282297135">
    <w:abstractNumId w:val="53"/>
  </w:num>
  <w:num w:numId="27" w16cid:durableId="2029407628">
    <w:abstractNumId w:val="6"/>
  </w:num>
  <w:num w:numId="28" w16cid:durableId="318659948">
    <w:abstractNumId w:val="28"/>
  </w:num>
  <w:num w:numId="29" w16cid:durableId="1496996973">
    <w:abstractNumId w:val="33"/>
  </w:num>
  <w:num w:numId="30" w16cid:durableId="458845183">
    <w:abstractNumId w:val="7"/>
  </w:num>
  <w:num w:numId="31" w16cid:durableId="775099873">
    <w:abstractNumId w:val="49"/>
  </w:num>
  <w:num w:numId="32" w16cid:durableId="1694376955">
    <w:abstractNumId w:val="2"/>
  </w:num>
  <w:num w:numId="33" w16cid:durableId="103355242">
    <w:abstractNumId w:val="54"/>
  </w:num>
  <w:num w:numId="34" w16cid:durableId="1939100121">
    <w:abstractNumId w:val="36"/>
  </w:num>
  <w:num w:numId="35" w16cid:durableId="1774011965">
    <w:abstractNumId w:val="21"/>
  </w:num>
  <w:num w:numId="36" w16cid:durableId="829562026">
    <w:abstractNumId w:val="47"/>
  </w:num>
  <w:num w:numId="37" w16cid:durableId="2094930276">
    <w:abstractNumId w:val="13"/>
  </w:num>
  <w:num w:numId="38" w16cid:durableId="436142598">
    <w:abstractNumId w:val="18"/>
  </w:num>
  <w:num w:numId="39" w16cid:durableId="1817599452">
    <w:abstractNumId w:val="35"/>
  </w:num>
  <w:num w:numId="40" w16cid:durableId="2125646">
    <w:abstractNumId w:val="51"/>
  </w:num>
  <w:num w:numId="41" w16cid:durableId="391660873">
    <w:abstractNumId w:val="0"/>
  </w:num>
  <w:num w:numId="42" w16cid:durableId="2118523944">
    <w:abstractNumId w:val="4"/>
  </w:num>
  <w:num w:numId="43" w16cid:durableId="914246719">
    <w:abstractNumId w:val="52"/>
  </w:num>
  <w:num w:numId="44" w16cid:durableId="1388409947">
    <w:abstractNumId w:val="44"/>
  </w:num>
  <w:num w:numId="45" w16cid:durableId="1221163586">
    <w:abstractNumId w:val="9"/>
  </w:num>
  <w:num w:numId="46" w16cid:durableId="1150170829">
    <w:abstractNumId w:val="43"/>
  </w:num>
  <w:num w:numId="47" w16cid:durableId="599990392">
    <w:abstractNumId w:val="50"/>
  </w:num>
  <w:num w:numId="48" w16cid:durableId="1548377431">
    <w:abstractNumId w:val="30"/>
  </w:num>
  <w:num w:numId="49" w16cid:durableId="1390614862">
    <w:abstractNumId w:val="11"/>
  </w:num>
  <w:num w:numId="50" w16cid:durableId="1666517750">
    <w:abstractNumId w:val="25"/>
  </w:num>
  <w:num w:numId="51" w16cid:durableId="680277534">
    <w:abstractNumId w:val="39"/>
  </w:num>
  <w:num w:numId="52" w16cid:durableId="1565218949">
    <w:abstractNumId w:val="34"/>
  </w:num>
  <w:num w:numId="53" w16cid:durableId="1632174462">
    <w:abstractNumId w:val="40"/>
  </w:num>
  <w:num w:numId="54" w16cid:durableId="470904055">
    <w:abstractNumId w:val="3"/>
  </w:num>
  <w:num w:numId="55" w16cid:durableId="1704407005">
    <w:abstractNumId w:val="42"/>
  </w:num>
  <w:num w:numId="56" w16cid:durableId="748113323">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F2A"/>
    <w:rsid w:val="00000477"/>
    <w:rsid w:val="00002E71"/>
    <w:rsid w:val="00007F1F"/>
    <w:rsid w:val="0001138F"/>
    <w:rsid w:val="000138AC"/>
    <w:rsid w:val="00014C15"/>
    <w:rsid w:val="000164D5"/>
    <w:rsid w:val="00022781"/>
    <w:rsid w:val="00032793"/>
    <w:rsid w:val="00033BF8"/>
    <w:rsid w:val="0003634A"/>
    <w:rsid w:val="0003720A"/>
    <w:rsid w:val="000505B0"/>
    <w:rsid w:val="00052F86"/>
    <w:rsid w:val="0005477D"/>
    <w:rsid w:val="00055D5E"/>
    <w:rsid w:val="00062E35"/>
    <w:rsid w:val="000726B1"/>
    <w:rsid w:val="000726B7"/>
    <w:rsid w:val="00076E20"/>
    <w:rsid w:val="0008682B"/>
    <w:rsid w:val="00091256"/>
    <w:rsid w:val="000927C0"/>
    <w:rsid w:val="00094C8B"/>
    <w:rsid w:val="00095101"/>
    <w:rsid w:val="00095B7B"/>
    <w:rsid w:val="000A512B"/>
    <w:rsid w:val="000A634F"/>
    <w:rsid w:val="000A7B65"/>
    <w:rsid w:val="000B3546"/>
    <w:rsid w:val="000B7397"/>
    <w:rsid w:val="000C17BF"/>
    <w:rsid w:val="000C2800"/>
    <w:rsid w:val="000C413C"/>
    <w:rsid w:val="000C6607"/>
    <w:rsid w:val="000D318B"/>
    <w:rsid w:val="000D3571"/>
    <w:rsid w:val="000F3CFB"/>
    <w:rsid w:val="000F66A5"/>
    <w:rsid w:val="00103C50"/>
    <w:rsid w:val="00103E00"/>
    <w:rsid w:val="001078A0"/>
    <w:rsid w:val="001206F7"/>
    <w:rsid w:val="001224DF"/>
    <w:rsid w:val="00123847"/>
    <w:rsid w:val="00124BE8"/>
    <w:rsid w:val="00132B71"/>
    <w:rsid w:val="00133BA7"/>
    <w:rsid w:val="00134C29"/>
    <w:rsid w:val="00141234"/>
    <w:rsid w:val="001425D5"/>
    <w:rsid w:val="001522D8"/>
    <w:rsid w:val="001533AC"/>
    <w:rsid w:val="00156215"/>
    <w:rsid w:val="00157EBB"/>
    <w:rsid w:val="001711B5"/>
    <w:rsid w:val="0018046E"/>
    <w:rsid w:val="00180F72"/>
    <w:rsid w:val="001812BB"/>
    <w:rsid w:val="00183EC9"/>
    <w:rsid w:val="0019245D"/>
    <w:rsid w:val="0019381F"/>
    <w:rsid w:val="001954A7"/>
    <w:rsid w:val="00196ECB"/>
    <w:rsid w:val="001A291F"/>
    <w:rsid w:val="001A7C03"/>
    <w:rsid w:val="001C04AF"/>
    <w:rsid w:val="001C285A"/>
    <w:rsid w:val="001C2A48"/>
    <w:rsid w:val="001C4C99"/>
    <w:rsid w:val="001D622D"/>
    <w:rsid w:val="001E4D92"/>
    <w:rsid w:val="001E5043"/>
    <w:rsid w:val="001F36D3"/>
    <w:rsid w:val="001F4096"/>
    <w:rsid w:val="001F54AC"/>
    <w:rsid w:val="001F6804"/>
    <w:rsid w:val="002006DE"/>
    <w:rsid w:val="00203121"/>
    <w:rsid w:val="00204AD6"/>
    <w:rsid w:val="00204C61"/>
    <w:rsid w:val="00204DC5"/>
    <w:rsid w:val="00205D00"/>
    <w:rsid w:val="00206C05"/>
    <w:rsid w:val="00211D25"/>
    <w:rsid w:val="00216F92"/>
    <w:rsid w:val="00222ED6"/>
    <w:rsid w:val="002306C3"/>
    <w:rsid w:val="0023362B"/>
    <w:rsid w:val="00233BEC"/>
    <w:rsid w:val="00234867"/>
    <w:rsid w:val="00242E15"/>
    <w:rsid w:val="00252528"/>
    <w:rsid w:val="00257D2B"/>
    <w:rsid w:val="002773CD"/>
    <w:rsid w:val="00280069"/>
    <w:rsid w:val="002807CA"/>
    <w:rsid w:val="0028140D"/>
    <w:rsid w:val="00282393"/>
    <w:rsid w:val="00283D63"/>
    <w:rsid w:val="00285C26"/>
    <w:rsid w:val="002A4D52"/>
    <w:rsid w:val="002A6367"/>
    <w:rsid w:val="002B0B92"/>
    <w:rsid w:val="002B4F87"/>
    <w:rsid w:val="002C0A41"/>
    <w:rsid w:val="002C1BC2"/>
    <w:rsid w:val="002D2B89"/>
    <w:rsid w:val="002D4DB9"/>
    <w:rsid w:val="002D667F"/>
    <w:rsid w:val="002D7689"/>
    <w:rsid w:val="002E190D"/>
    <w:rsid w:val="002F0E2F"/>
    <w:rsid w:val="002F62E5"/>
    <w:rsid w:val="002F6910"/>
    <w:rsid w:val="002F7647"/>
    <w:rsid w:val="00300085"/>
    <w:rsid w:val="00303B93"/>
    <w:rsid w:val="00305309"/>
    <w:rsid w:val="003068F3"/>
    <w:rsid w:val="0031240B"/>
    <w:rsid w:val="00313482"/>
    <w:rsid w:val="00322815"/>
    <w:rsid w:val="00333DEE"/>
    <w:rsid w:val="00336148"/>
    <w:rsid w:val="003401D8"/>
    <w:rsid w:val="0034041A"/>
    <w:rsid w:val="00341E4C"/>
    <w:rsid w:val="003518D7"/>
    <w:rsid w:val="0035304A"/>
    <w:rsid w:val="0035371C"/>
    <w:rsid w:val="00354D5B"/>
    <w:rsid w:val="003578B0"/>
    <w:rsid w:val="003631A6"/>
    <w:rsid w:val="00363465"/>
    <w:rsid w:val="003665C0"/>
    <w:rsid w:val="00367DD7"/>
    <w:rsid w:val="0037462A"/>
    <w:rsid w:val="00380FC7"/>
    <w:rsid w:val="003A233F"/>
    <w:rsid w:val="003A2FE8"/>
    <w:rsid w:val="003A639E"/>
    <w:rsid w:val="003B1E0D"/>
    <w:rsid w:val="003B3926"/>
    <w:rsid w:val="003B5B24"/>
    <w:rsid w:val="003B5D94"/>
    <w:rsid w:val="003B651C"/>
    <w:rsid w:val="003B7A14"/>
    <w:rsid w:val="003C13CE"/>
    <w:rsid w:val="003C31CD"/>
    <w:rsid w:val="003C342E"/>
    <w:rsid w:val="003C51DD"/>
    <w:rsid w:val="003D65F1"/>
    <w:rsid w:val="003D719B"/>
    <w:rsid w:val="003F0F4D"/>
    <w:rsid w:val="003F164B"/>
    <w:rsid w:val="003F1AA0"/>
    <w:rsid w:val="00401E48"/>
    <w:rsid w:val="0040326D"/>
    <w:rsid w:val="0040499F"/>
    <w:rsid w:val="0041351F"/>
    <w:rsid w:val="004169B1"/>
    <w:rsid w:val="00421CA3"/>
    <w:rsid w:val="004248E2"/>
    <w:rsid w:val="00430DF2"/>
    <w:rsid w:val="00434318"/>
    <w:rsid w:val="0043532B"/>
    <w:rsid w:val="004430DA"/>
    <w:rsid w:val="00447EA3"/>
    <w:rsid w:val="00447FAB"/>
    <w:rsid w:val="00451624"/>
    <w:rsid w:val="00455390"/>
    <w:rsid w:val="00456D15"/>
    <w:rsid w:val="00456D9D"/>
    <w:rsid w:val="004579CB"/>
    <w:rsid w:val="00460768"/>
    <w:rsid w:val="00461406"/>
    <w:rsid w:val="00461E0D"/>
    <w:rsid w:val="00465E7F"/>
    <w:rsid w:val="0047279A"/>
    <w:rsid w:val="00474703"/>
    <w:rsid w:val="00474C46"/>
    <w:rsid w:val="00474CD1"/>
    <w:rsid w:val="0047628F"/>
    <w:rsid w:val="004775CE"/>
    <w:rsid w:val="00482727"/>
    <w:rsid w:val="00483E9F"/>
    <w:rsid w:val="004859DA"/>
    <w:rsid w:val="00492FD6"/>
    <w:rsid w:val="00493989"/>
    <w:rsid w:val="00497FA3"/>
    <w:rsid w:val="004A1526"/>
    <w:rsid w:val="004A2290"/>
    <w:rsid w:val="004A4F20"/>
    <w:rsid w:val="004B1D6E"/>
    <w:rsid w:val="004B22E6"/>
    <w:rsid w:val="004B277E"/>
    <w:rsid w:val="004B32B0"/>
    <w:rsid w:val="004B72F0"/>
    <w:rsid w:val="004C1A96"/>
    <w:rsid w:val="004C4584"/>
    <w:rsid w:val="004C543D"/>
    <w:rsid w:val="004D424C"/>
    <w:rsid w:val="004D5099"/>
    <w:rsid w:val="004E6F14"/>
    <w:rsid w:val="004F0A73"/>
    <w:rsid w:val="005003C8"/>
    <w:rsid w:val="005031DD"/>
    <w:rsid w:val="00506B3A"/>
    <w:rsid w:val="00515147"/>
    <w:rsid w:val="005152DE"/>
    <w:rsid w:val="0052296E"/>
    <w:rsid w:val="005233B4"/>
    <w:rsid w:val="005300EA"/>
    <w:rsid w:val="0053237A"/>
    <w:rsid w:val="00534420"/>
    <w:rsid w:val="00536715"/>
    <w:rsid w:val="00537097"/>
    <w:rsid w:val="005406F9"/>
    <w:rsid w:val="00542D7D"/>
    <w:rsid w:val="005435BF"/>
    <w:rsid w:val="00543BC3"/>
    <w:rsid w:val="0054691C"/>
    <w:rsid w:val="00546EAB"/>
    <w:rsid w:val="00550C84"/>
    <w:rsid w:val="0055218E"/>
    <w:rsid w:val="00554F9F"/>
    <w:rsid w:val="0056791B"/>
    <w:rsid w:val="00570D71"/>
    <w:rsid w:val="00572C17"/>
    <w:rsid w:val="005772FA"/>
    <w:rsid w:val="00582938"/>
    <w:rsid w:val="00582B47"/>
    <w:rsid w:val="00590354"/>
    <w:rsid w:val="0059132E"/>
    <w:rsid w:val="005926FF"/>
    <w:rsid w:val="00594D52"/>
    <w:rsid w:val="00595251"/>
    <w:rsid w:val="00596363"/>
    <w:rsid w:val="00596483"/>
    <w:rsid w:val="005A0E6B"/>
    <w:rsid w:val="005A2035"/>
    <w:rsid w:val="005A5636"/>
    <w:rsid w:val="005B2B1F"/>
    <w:rsid w:val="005B2F35"/>
    <w:rsid w:val="005B46C6"/>
    <w:rsid w:val="005B676F"/>
    <w:rsid w:val="005C009D"/>
    <w:rsid w:val="005C2BB7"/>
    <w:rsid w:val="005C4190"/>
    <w:rsid w:val="005D2365"/>
    <w:rsid w:val="005D24FA"/>
    <w:rsid w:val="005D4289"/>
    <w:rsid w:val="005E3CFB"/>
    <w:rsid w:val="005F193C"/>
    <w:rsid w:val="005F632B"/>
    <w:rsid w:val="005F795B"/>
    <w:rsid w:val="006000E9"/>
    <w:rsid w:val="00600224"/>
    <w:rsid w:val="00600713"/>
    <w:rsid w:val="00612F49"/>
    <w:rsid w:val="006137D7"/>
    <w:rsid w:val="00617E4E"/>
    <w:rsid w:val="00621AEC"/>
    <w:rsid w:val="006242FC"/>
    <w:rsid w:val="006246DE"/>
    <w:rsid w:val="00625B22"/>
    <w:rsid w:val="00625C98"/>
    <w:rsid w:val="00630AC2"/>
    <w:rsid w:val="00636EB9"/>
    <w:rsid w:val="006372D6"/>
    <w:rsid w:val="0064066B"/>
    <w:rsid w:val="0064101B"/>
    <w:rsid w:val="00644B2F"/>
    <w:rsid w:val="00644E9D"/>
    <w:rsid w:val="006459D4"/>
    <w:rsid w:val="00654487"/>
    <w:rsid w:val="00670869"/>
    <w:rsid w:val="006715BB"/>
    <w:rsid w:val="00672741"/>
    <w:rsid w:val="00673FBD"/>
    <w:rsid w:val="00674204"/>
    <w:rsid w:val="00674248"/>
    <w:rsid w:val="00674B7E"/>
    <w:rsid w:val="006760B7"/>
    <w:rsid w:val="00692EB9"/>
    <w:rsid w:val="00697CFC"/>
    <w:rsid w:val="006A06E4"/>
    <w:rsid w:val="006A294A"/>
    <w:rsid w:val="006A49EE"/>
    <w:rsid w:val="006A55D5"/>
    <w:rsid w:val="006A76C9"/>
    <w:rsid w:val="006B17EC"/>
    <w:rsid w:val="006B20EF"/>
    <w:rsid w:val="006B7002"/>
    <w:rsid w:val="006C0EC0"/>
    <w:rsid w:val="006C2072"/>
    <w:rsid w:val="006C209D"/>
    <w:rsid w:val="006C560E"/>
    <w:rsid w:val="006D277A"/>
    <w:rsid w:val="006D5DA1"/>
    <w:rsid w:val="006E0034"/>
    <w:rsid w:val="006E24E2"/>
    <w:rsid w:val="006E5EDD"/>
    <w:rsid w:val="006F1874"/>
    <w:rsid w:val="006F24A5"/>
    <w:rsid w:val="006F4682"/>
    <w:rsid w:val="006F6550"/>
    <w:rsid w:val="00703647"/>
    <w:rsid w:val="007037ED"/>
    <w:rsid w:val="007044C3"/>
    <w:rsid w:val="007073F1"/>
    <w:rsid w:val="00707A50"/>
    <w:rsid w:val="00713CE2"/>
    <w:rsid w:val="007264B5"/>
    <w:rsid w:val="00741043"/>
    <w:rsid w:val="00741C85"/>
    <w:rsid w:val="00742E2C"/>
    <w:rsid w:val="00750158"/>
    <w:rsid w:val="007502AE"/>
    <w:rsid w:val="00755F09"/>
    <w:rsid w:val="007640C7"/>
    <w:rsid w:val="007722DF"/>
    <w:rsid w:val="00777756"/>
    <w:rsid w:val="007801D3"/>
    <w:rsid w:val="00785F2A"/>
    <w:rsid w:val="00790D90"/>
    <w:rsid w:val="00792503"/>
    <w:rsid w:val="007A020E"/>
    <w:rsid w:val="007A3863"/>
    <w:rsid w:val="007A5F8A"/>
    <w:rsid w:val="007A7C91"/>
    <w:rsid w:val="007B65C8"/>
    <w:rsid w:val="007C5996"/>
    <w:rsid w:val="007C6E08"/>
    <w:rsid w:val="007D0FEA"/>
    <w:rsid w:val="007D2F39"/>
    <w:rsid w:val="007D7D21"/>
    <w:rsid w:val="007E0A1E"/>
    <w:rsid w:val="007E2B3F"/>
    <w:rsid w:val="007F39F6"/>
    <w:rsid w:val="008004D4"/>
    <w:rsid w:val="00804C0C"/>
    <w:rsid w:val="00807A4C"/>
    <w:rsid w:val="00821FE1"/>
    <w:rsid w:val="008226D8"/>
    <w:rsid w:val="00827795"/>
    <w:rsid w:val="00833A51"/>
    <w:rsid w:val="008477D4"/>
    <w:rsid w:val="00855283"/>
    <w:rsid w:val="0085711C"/>
    <w:rsid w:val="00857B60"/>
    <w:rsid w:val="00861C24"/>
    <w:rsid w:val="0086288E"/>
    <w:rsid w:val="008656F8"/>
    <w:rsid w:val="00867039"/>
    <w:rsid w:val="00867BE8"/>
    <w:rsid w:val="00873177"/>
    <w:rsid w:val="008743EB"/>
    <w:rsid w:val="008778D8"/>
    <w:rsid w:val="00882CFC"/>
    <w:rsid w:val="00893635"/>
    <w:rsid w:val="008945A0"/>
    <w:rsid w:val="008A1EA6"/>
    <w:rsid w:val="008A2987"/>
    <w:rsid w:val="008A487B"/>
    <w:rsid w:val="008A6177"/>
    <w:rsid w:val="008A64D6"/>
    <w:rsid w:val="008A7C67"/>
    <w:rsid w:val="008B0EF6"/>
    <w:rsid w:val="008B16DA"/>
    <w:rsid w:val="008B36F0"/>
    <w:rsid w:val="008C133B"/>
    <w:rsid w:val="008C2475"/>
    <w:rsid w:val="008C333D"/>
    <w:rsid w:val="008C4DBB"/>
    <w:rsid w:val="008E1F71"/>
    <w:rsid w:val="008E33F9"/>
    <w:rsid w:val="008E7B8F"/>
    <w:rsid w:val="008F4A28"/>
    <w:rsid w:val="008F7D67"/>
    <w:rsid w:val="00901FD5"/>
    <w:rsid w:val="00904F77"/>
    <w:rsid w:val="00910890"/>
    <w:rsid w:val="00911C05"/>
    <w:rsid w:val="00911C58"/>
    <w:rsid w:val="00912A92"/>
    <w:rsid w:val="00916E4E"/>
    <w:rsid w:val="00920308"/>
    <w:rsid w:val="00922D17"/>
    <w:rsid w:val="00922D6F"/>
    <w:rsid w:val="009238F3"/>
    <w:rsid w:val="009248B9"/>
    <w:rsid w:val="009255AD"/>
    <w:rsid w:val="009300E4"/>
    <w:rsid w:val="00934885"/>
    <w:rsid w:val="0093510E"/>
    <w:rsid w:val="0093526F"/>
    <w:rsid w:val="009400CB"/>
    <w:rsid w:val="009502C7"/>
    <w:rsid w:val="00953DE9"/>
    <w:rsid w:val="009545EA"/>
    <w:rsid w:val="00956599"/>
    <w:rsid w:val="00957315"/>
    <w:rsid w:val="00962D01"/>
    <w:rsid w:val="009640AF"/>
    <w:rsid w:val="00965D3D"/>
    <w:rsid w:val="0096689A"/>
    <w:rsid w:val="00967FCC"/>
    <w:rsid w:val="00970FE7"/>
    <w:rsid w:val="009760BC"/>
    <w:rsid w:val="009778B8"/>
    <w:rsid w:val="00982F2A"/>
    <w:rsid w:val="009830E1"/>
    <w:rsid w:val="00984804"/>
    <w:rsid w:val="00993CD5"/>
    <w:rsid w:val="00994862"/>
    <w:rsid w:val="009A11AB"/>
    <w:rsid w:val="009A5849"/>
    <w:rsid w:val="009A7E75"/>
    <w:rsid w:val="009B1335"/>
    <w:rsid w:val="009B3BA2"/>
    <w:rsid w:val="009B6C1F"/>
    <w:rsid w:val="009C11E2"/>
    <w:rsid w:val="009C1A3D"/>
    <w:rsid w:val="009C34A0"/>
    <w:rsid w:val="009C48D6"/>
    <w:rsid w:val="009C559F"/>
    <w:rsid w:val="009C7BBE"/>
    <w:rsid w:val="009D0CF4"/>
    <w:rsid w:val="009D213A"/>
    <w:rsid w:val="009D4F2D"/>
    <w:rsid w:val="009E1D3C"/>
    <w:rsid w:val="009F0DFF"/>
    <w:rsid w:val="009F43C3"/>
    <w:rsid w:val="00A0057C"/>
    <w:rsid w:val="00A02135"/>
    <w:rsid w:val="00A04342"/>
    <w:rsid w:val="00A04BB3"/>
    <w:rsid w:val="00A11CC2"/>
    <w:rsid w:val="00A13486"/>
    <w:rsid w:val="00A16392"/>
    <w:rsid w:val="00A378A5"/>
    <w:rsid w:val="00A413B5"/>
    <w:rsid w:val="00A42F1F"/>
    <w:rsid w:val="00A50B59"/>
    <w:rsid w:val="00A54B8D"/>
    <w:rsid w:val="00A56056"/>
    <w:rsid w:val="00A66397"/>
    <w:rsid w:val="00A750D2"/>
    <w:rsid w:val="00A8172F"/>
    <w:rsid w:val="00A8744D"/>
    <w:rsid w:val="00A87BA9"/>
    <w:rsid w:val="00A87E0D"/>
    <w:rsid w:val="00A93B39"/>
    <w:rsid w:val="00A943D1"/>
    <w:rsid w:val="00A95502"/>
    <w:rsid w:val="00A96CAF"/>
    <w:rsid w:val="00AC0329"/>
    <w:rsid w:val="00AC18AB"/>
    <w:rsid w:val="00AC46F4"/>
    <w:rsid w:val="00AC5EB1"/>
    <w:rsid w:val="00AC73CB"/>
    <w:rsid w:val="00AD0657"/>
    <w:rsid w:val="00AD3366"/>
    <w:rsid w:val="00AD4304"/>
    <w:rsid w:val="00AD5CFB"/>
    <w:rsid w:val="00AD5D26"/>
    <w:rsid w:val="00AE0833"/>
    <w:rsid w:val="00AE2E38"/>
    <w:rsid w:val="00AE3B16"/>
    <w:rsid w:val="00AF0BF7"/>
    <w:rsid w:val="00AF21F1"/>
    <w:rsid w:val="00AF2719"/>
    <w:rsid w:val="00AF63EE"/>
    <w:rsid w:val="00AF654A"/>
    <w:rsid w:val="00AF685C"/>
    <w:rsid w:val="00B03ED0"/>
    <w:rsid w:val="00B041B2"/>
    <w:rsid w:val="00B050D7"/>
    <w:rsid w:val="00B05D58"/>
    <w:rsid w:val="00B16B5A"/>
    <w:rsid w:val="00B2426E"/>
    <w:rsid w:val="00B2627C"/>
    <w:rsid w:val="00B2628B"/>
    <w:rsid w:val="00B264B6"/>
    <w:rsid w:val="00B26870"/>
    <w:rsid w:val="00B30685"/>
    <w:rsid w:val="00B31B73"/>
    <w:rsid w:val="00B33210"/>
    <w:rsid w:val="00B33F81"/>
    <w:rsid w:val="00B352EE"/>
    <w:rsid w:val="00B417B8"/>
    <w:rsid w:val="00B43BD5"/>
    <w:rsid w:val="00B47BD9"/>
    <w:rsid w:val="00B54130"/>
    <w:rsid w:val="00B60F54"/>
    <w:rsid w:val="00B643FB"/>
    <w:rsid w:val="00B7278B"/>
    <w:rsid w:val="00B73CB7"/>
    <w:rsid w:val="00B77A86"/>
    <w:rsid w:val="00B77D30"/>
    <w:rsid w:val="00B83597"/>
    <w:rsid w:val="00B867DF"/>
    <w:rsid w:val="00B91C0D"/>
    <w:rsid w:val="00B935DE"/>
    <w:rsid w:val="00BA4B4B"/>
    <w:rsid w:val="00BA78A3"/>
    <w:rsid w:val="00BB062A"/>
    <w:rsid w:val="00BB53DB"/>
    <w:rsid w:val="00BC0A77"/>
    <w:rsid w:val="00BC12A3"/>
    <w:rsid w:val="00BC2CC8"/>
    <w:rsid w:val="00BC3A6A"/>
    <w:rsid w:val="00BC43D7"/>
    <w:rsid w:val="00BC4419"/>
    <w:rsid w:val="00BD29F3"/>
    <w:rsid w:val="00BD2A2B"/>
    <w:rsid w:val="00BD79F3"/>
    <w:rsid w:val="00BD7A5A"/>
    <w:rsid w:val="00BE0D3C"/>
    <w:rsid w:val="00BE49A0"/>
    <w:rsid w:val="00BE5BEF"/>
    <w:rsid w:val="00BF7839"/>
    <w:rsid w:val="00C01F1B"/>
    <w:rsid w:val="00C02F03"/>
    <w:rsid w:val="00C063AF"/>
    <w:rsid w:val="00C06B3D"/>
    <w:rsid w:val="00C07593"/>
    <w:rsid w:val="00C1059E"/>
    <w:rsid w:val="00C10A72"/>
    <w:rsid w:val="00C124FF"/>
    <w:rsid w:val="00C1314D"/>
    <w:rsid w:val="00C278AD"/>
    <w:rsid w:val="00C35003"/>
    <w:rsid w:val="00C36EB9"/>
    <w:rsid w:val="00C428E4"/>
    <w:rsid w:val="00C46A4A"/>
    <w:rsid w:val="00C516DA"/>
    <w:rsid w:val="00C543EF"/>
    <w:rsid w:val="00C56BC2"/>
    <w:rsid w:val="00C6005D"/>
    <w:rsid w:val="00C60860"/>
    <w:rsid w:val="00C60EA5"/>
    <w:rsid w:val="00C636E9"/>
    <w:rsid w:val="00C65C53"/>
    <w:rsid w:val="00C72E94"/>
    <w:rsid w:val="00C7307D"/>
    <w:rsid w:val="00C74DA9"/>
    <w:rsid w:val="00C757B2"/>
    <w:rsid w:val="00C81189"/>
    <w:rsid w:val="00C952C9"/>
    <w:rsid w:val="00C955DC"/>
    <w:rsid w:val="00C9637D"/>
    <w:rsid w:val="00CA0D13"/>
    <w:rsid w:val="00CA3D42"/>
    <w:rsid w:val="00CA5A82"/>
    <w:rsid w:val="00CA69F5"/>
    <w:rsid w:val="00CB1B06"/>
    <w:rsid w:val="00CC37D1"/>
    <w:rsid w:val="00CC4D1D"/>
    <w:rsid w:val="00CC7461"/>
    <w:rsid w:val="00CC7B08"/>
    <w:rsid w:val="00CD0279"/>
    <w:rsid w:val="00CD088A"/>
    <w:rsid w:val="00CD4D1B"/>
    <w:rsid w:val="00CD51E2"/>
    <w:rsid w:val="00CD6625"/>
    <w:rsid w:val="00CE0408"/>
    <w:rsid w:val="00CE4851"/>
    <w:rsid w:val="00CE4A41"/>
    <w:rsid w:val="00CE688B"/>
    <w:rsid w:val="00CF0F08"/>
    <w:rsid w:val="00CF1B3A"/>
    <w:rsid w:val="00CF557A"/>
    <w:rsid w:val="00CF6918"/>
    <w:rsid w:val="00D012D2"/>
    <w:rsid w:val="00D058C3"/>
    <w:rsid w:val="00D06A5A"/>
    <w:rsid w:val="00D11F36"/>
    <w:rsid w:val="00D12ADF"/>
    <w:rsid w:val="00D23717"/>
    <w:rsid w:val="00D25B02"/>
    <w:rsid w:val="00D30547"/>
    <w:rsid w:val="00D3261C"/>
    <w:rsid w:val="00D3366C"/>
    <w:rsid w:val="00D35B51"/>
    <w:rsid w:val="00D36146"/>
    <w:rsid w:val="00D36EE8"/>
    <w:rsid w:val="00D438F0"/>
    <w:rsid w:val="00D50142"/>
    <w:rsid w:val="00D50BC9"/>
    <w:rsid w:val="00D51F57"/>
    <w:rsid w:val="00D56A71"/>
    <w:rsid w:val="00D61D99"/>
    <w:rsid w:val="00D61F68"/>
    <w:rsid w:val="00D62F3F"/>
    <w:rsid w:val="00D65D50"/>
    <w:rsid w:val="00D713F5"/>
    <w:rsid w:val="00D73356"/>
    <w:rsid w:val="00D77553"/>
    <w:rsid w:val="00D81435"/>
    <w:rsid w:val="00D95DE9"/>
    <w:rsid w:val="00D97999"/>
    <w:rsid w:val="00DA0E6F"/>
    <w:rsid w:val="00DA2418"/>
    <w:rsid w:val="00DA29A4"/>
    <w:rsid w:val="00DA5CD6"/>
    <w:rsid w:val="00DA63EA"/>
    <w:rsid w:val="00DB6F13"/>
    <w:rsid w:val="00DC0590"/>
    <w:rsid w:val="00DC06BA"/>
    <w:rsid w:val="00DC13B5"/>
    <w:rsid w:val="00DC6954"/>
    <w:rsid w:val="00DE272B"/>
    <w:rsid w:val="00DE3012"/>
    <w:rsid w:val="00DE36F1"/>
    <w:rsid w:val="00DE6787"/>
    <w:rsid w:val="00E03B20"/>
    <w:rsid w:val="00E04CC6"/>
    <w:rsid w:val="00E05A2F"/>
    <w:rsid w:val="00E10708"/>
    <w:rsid w:val="00E118B4"/>
    <w:rsid w:val="00E11AB7"/>
    <w:rsid w:val="00E234E0"/>
    <w:rsid w:val="00E24C24"/>
    <w:rsid w:val="00E315B0"/>
    <w:rsid w:val="00E32482"/>
    <w:rsid w:val="00E33770"/>
    <w:rsid w:val="00E35A95"/>
    <w:rsid w:val="00E37217"/>
    <w:rsid w:val="00E41DC4"/>
    <w:rsid w:val="00E50FC9"/>
    <w:rsid w:val="00E54CC7"/>
    <w:rsid w:val="00E56EF5"/>
    <w:rsid w:val="00E6304A"/>
    <w:rsid w:val="00E70FD5"/>
    <w:rsid w:val="00E7623E"/>
    <w:rsid w:val="00E7784C"/>
    <w:rsid w:val="00E811A5"/>
    <w:rsid w:val="00E849F9"/>
    <w:rsid w:val="00E8699C"/>
    <w:rsid w:val="00E90DFB"/>
    <w:rsid w:val="00E9555C"/>
    <w:rsid w:val="00E96055"/>
    <w:rsid w:val="00E9650E"/>
    <w:rsid w:val="00EA3F2E"/>
    <w:rsid w:val="00EB30FF"/>
    <w:rsid w:val="00EB4C15"/>
    <w:rsid w:val="00EB581A"/>
    <w:rsid w:val="00EC0638"/>
    <w:rsid w:val="00EC0A62"/>
    <w:rsid w:val="00EC3810"/>
    <w:rsid w:val="00EC3F56"/>
    <w:rsid w:val="00EC5849"/>
    <w:rsid w:val="00EC5BEE"/>
    <w:rsid w:val="00ED1955"/>
    <w:rsid w:val="00ED2D30"/>
    <w:rsid w:val="00ED2F77"/>
    <w:rsid w:val="00ED467B"/>
    <w:rsid w:val="00ED546A"/>
    <w:rsid w:val="00ED677D"/>
    <w:rsid w:val="00EE0381"/>
    <w:rsid w:val="00EE4FD3"/>
    <w:rsid w:val="00EF19A2"/>
    <w:rsid w:val="00F02CA6"/>
    <w:rsid w:val="00F06AF7"/>
    <w:rsid w:val="00F06CEE"/>
    <w:rsid w:val="00F14242"/>
    <w:rsid w:val="00F162DE"/>
    <w:rsid w:val="00F24AC3"/>
    <w:rsid w:val="00F3076E"/>
    <w:rsid w:val="00F325A3"/>
    <w:rsid w:val="00F325FB"/>
    <w:rsid w:val="00F33753"/>
    <w:rsid w:val="00F33C00"/>
    <w:rsid w:val="00F413BC"/>
    <w:rsid w:val="00F4408B"/>
    <w:rsid w:val="00F46587"/>
    <w:rsid w:val="00F56DF0"/>
    <w:rsid w:val="00F602BA"/>
    <w:rsid w:val="00F673E2"/>
    <w:rsid w:val="00F706CB"/>
    <w:rsid w:val="00F72190"/>
    <w:rsid w:val="00F74E26"/>
    <w:rsid w:val="00F80649"/>
    <w:rsid w:val="00F82576"/>
    <w:rsid w:val="00F825A9"/>
    <w:rsid w:val="00F82930"/>
    <w:rsid w:val="00F85642"/>
    <w:rsid w:val="00F85980"/>
    <w:rsid w:val="00F86103"/>
    <w:rsid w:val="00F86280"/>
    <w:rsid w:val="00F94167"/>
    <w:rsid w:val="00F94225"/>
    <w:rsid w:val="00F94E10"/>
    <w:rsid w:val="00F95280"/>
    <w:rsid w:val="00FA10BA"/>
    <w:rsid w:val="00FA20E5"/>
    <w:rsid w:val="00FA501F"/>
    <w:rsid w:val="00FA770E"/>
    <w:rsid w:val="00FB6875"/>
    <w:rsid w:val="00FB7028"/>
    <w:rsid w:val="00FC16C4"/>
    <w:rsid w:val="00FCAEF4"/>
    <w:rsid w:val="00FD0F30"/>
    <w:rsid w:val="00FD48BF"/>
    <w:rsid w:val="00FE22AA"/>
    <w:rsid w:val="00FF245F"/>
    <w:rsid w:val="00FF2AEC"/>
    <w:rsid w:val="031B5B09"/>
    <w:rsid w:val="033ACF0B"/>
    <w:rsid w:val="037AE8DA"/>
    <w:rsid w:val="0443DA8E"/>
    <w:rsid w:val="046A553A"/>
    <w:rsid w:val="049F1B00"/>
    <w:rsid w:val="04C5DE69"/>
    <w:rsid w:val="05234D22"/>
    <w:rsid w:val="0590834B"/>
    <w:rsid w:val="05B251B5"/>
    <w:rsid w:val="05B40FB4"/>
    <w:rsid w:val="06721875"/>
    <w:rsid w:val="069007DD"/>
    <w:rsid w:val="06A6467E"/>
    <w:rsid w:val="06AA4F6D"/>
    <w:rsid w:val="075A4FFF"/>
    <w:rsid w:val="07E52683"/>
    <w:rsid w:val="090E4359"/>
    <w:rsid w:val="092367CC"/>
    <w:rsid w:val="098140A4"/>
    <w:rsid w:val="0B3DF17E"/>
    <w:rsid w:val="0B5A2DE7"/>
    <w:rsid w:val="0B8B357C"/>
    <w:rsid w:val="0BBA9813"/>
    <w:rsid w:val="0C563D2B"/>
    <w:rsid w:val="0CF5FE48"/>
    <w:rsid w:val="0D49A8C1"/>
    <w:rsid w:val="0E91CEA9"/>
    <w:rsid w:val="0EEE8753"/>
    <w:rsid w:val="0F51B1C6"/>
    <w:rsid w:val="0F5DF0EF"/>
    <w:rsid w:val="0F89A819"/>
    <w:rsid w:val="105565FF"/>
    <w:rsid w:val="113EA9D0"/>
    <w:rsid w:val="115FC5CA"/>
    <w:rsid w:val="128E6DE5"/>
    <w:rsid w:val="12EBD0C9"/>
    <w:rsid w:val="12FB962B"/>
    <w:rsid w:val="13C9BB53"/>
    <w:rsid w:val="1487A12A"/>
    <w:rsid w:val="155DD341"/>
    <w:rsid w:val="15BDBD76"/>
    <w:rsid w:val="15CF084D"/>
    <w:rsid w:val="160DFB7D"/>
    <w:rsid w:val="16DF2A0A"/>
    <w:rsid w:val="1807B36E"/>
    <w:rsid w:val="194FFF95"/>
    <w:rsid w:val="1A1FB423"/>
    <w:rsid w:val="1A71FB8E"/>
    <w:rsid w:val="1AFEEFD7"/>
    <w:rsid w:val="1B2C1075"/>
    <w:rsid w:val="1CEB441E"/>
    <w:rsid w:val="1E768246"/>
    <w:rsid w:val="1FC1CAE5"/>
    <w:rsid w:val="2071DB85"/>
    <w:rsid w:val="21A187D1"/>
    <w:rsid w:val="21D357E6"/>
    <w:rsid w:val="22D9776A"/>
    <w:rsid w:val="23D80FD0"/>
    <w:rsid w:val="2439D1F9"/>
    <w:rsid w:val="25BCB2D1"/>
    <w:rsid w:val="25CBE296"/>
    <w:rsid w:val="25F222A4"/>
    <w:rsid w:val="2636D7FE"/>
    <w:rsid w:val="266D7110"/>
    <w:rsid w:val="26C5AC09"/>
    <w:rsid w:val="2957B4D3"/>
    <w:rsid w:val="29D149D8"/>
    <w:rsid w:val="2B55E648"/>
    <w:rsid w:val="2B81FCE3"/>
    <w:rsid w:val="2BF5845B"/>
    <w:rsid w:val="2C3CC482"/>
    <w:rsid w:val="2C60AB6A"/>
    <w:rsid w:val="2D10090A"/>
    <w:rsid w:val="2DFAB6BA"/>
    <w:rsid w:val="30373580"/>
    <w:rsid w:val="3048ABC7"/>
    <w:rsid w:val="31DBF249"/>
    <w:rsid w:val="32409D5A"/>
    <w:rsid w:val="329A658D"/>
    <w:rsid w:val="3499F5D1"/>
    <w:rsid w:val="3527EE95"/>
    <w:rsid w:val="362F6997"/>
    <w:rsid w:val="36C5E768"/>
    <w:rsid w:val="36E103DA"/>
    <w:rsid w:val="388488F8"/>
    <w:rsid w:val="39851C9F"/>
    <w:rsid w:val="3AD87296"/>
    <w:rsid w:val="3C772EFA"/>
    <w:rsid w:val="3D577B10"/>
    <w:rsid w:val="3E5105DE"/>
    <w:rsid w:val="3F059FCE"/>
    <w:rsid w:val="3FB6C223"/>
    <w:rsid w:val="3FF29D97"/>
    <w:rsid w:val="40A130EE"/>
    <w:rsid w:val="40B85395"/>
    <w:rsid w:val="4271100B"/>
    <w:rsid w:val="42C06944"/>
    <w:rsid w:val="437DAAB8"/>
    <w:rsid w:val="43A8C825"/>
    <w:rsid w:val="43BC7DB4"/>
    <w:rsid w:val="4410C443"/>
    <w:rsid w:val="44859D37"/>
    <w:rsid w:val="44DC0EEE"/>
    <w:rsid w:val="44F39DD8"/>
    <w:rsid w:val="480F990D"/>
    <w:rsid w:val="49A0DA4C"/>
    <w:rsid w:val="4A003DDE"/>
    <w:rsid w:val="4A680179"/>
    <w:rsid w:val="4B79183D"/>
    <w:rsid w:val="4CB7F842"/>
    <w:rsid w:val="4DB91DC0"/>
    <w:rsid w:val="4DD4B7C7"/>
    <w:rsid w:val="4E14F68D"/>
    <w:rsid w:val="4E53C8A3"/>
    <w:rsid w:val="4EB0CA23"/>
    <w:rsid w:val="4F9D9B31"/>
    <w:rsid w:val="4FE6A76F"/>
    <w:rsid w:val="500C1CDE"/>
    <w:rsid w:val="54141EAC"/>
    <w:rsid w:val="5519370C"/>
    <w:rsid w:val="55EC7B94"/>
    <w:rsid w:val="56333EC7"/>
    <w:rsid w:val="5638CD72"/>
    <w:rsid w:val="565126A5"/>
    <w:rsid w:val="56709468"/>
    <w:rsid w:val="56A42C9A"/>
    <w:rsid w:val="576A6C80"/>
    <w:rsid w:val="578F750E"/>
    <w:rsid w:val="58392365"/>
    <w:rsid w:val="58C677CB"/>
    <w:rsid w:val="59C5DF15"/>
    <w:rsid w:val="5B2D4B8A"/>
    <w:rsid w:val="5BCA8003"/>
    <w:rsid w:val="5C81A5A2"/>
    <w:rsid w:val="5CB0BBC9"/>
    <w:rsid w:val="5E45998C"/>
    <w:rsid w:val="5E6C7025"/>
    <w:rsid w:val="5E9C33E3"/>
    <w:rsid w:val="5EA01115"/>
    <w:rsid w:val="6125473C"/>
    <w:rsid w:val="61462B89"/>
    <w:rsid w:val="61E22563"/>
    <w:rsid w:val="62EDBCB2"/>
    <w:rsid w:val="635CAD0B"/>
    <w:rsid w:val="638EBDA2"/>
    <w:rsid w:val="64F6B128"/>
    <w:rsid w:val="6688CA88"/>
    <w:rsid w:val="6AC6ECA6"/>
    <w:rsid w:val="6B9C714B"/>
    <w:rsid w:val="6B9E9AD9"/>
    <w:rsid w:val="6D990F5C"/>
    <w:rsid w:val="6DAEC252"/>
    <w:rsid w:val="6DB07DFE"/>
    <w:rsid w:val="6E10614C"/>
    <w:rsid w:val="6E599F24"/>
    <w:rsid w:val="6F8F9C62"/>
    <w:rsid w:val="70BE369C"/>
    <w:rsid w:val="7126CDCE"/>
    <w:rsid w:val="72175221"/>
    <w:rsid w:val="73F8FF12"/>
    <w:rsid w:val="7418E029"/>
    <w:rsid w:val="74582EF5"/>
    <w:rsid w:val="75CA5A6D"/>
    <w:rsid w:val="766700ED"/>
    <w:rsid w:val="76D812BE"/>
    <w:rsid w:val="76DAEE97"/>
    <w:rsid w:val="7743EE9B"/>
    <w:rsid w:val="79AD3BEA"/>
    <w:rsid w:val="79CD00F2"/>
    <w:rsid w:val="7A0F8DB0"/>
    <w:rsid w:val="7A60A6AF"/>
    <w:rsid w:val="7AB8E26D"/>
    <w:rsid w:val="7BD51B37"/>
    <w:rsid w:val="7C04D270"/>
    <w:rsid w:val="7C954F07"/>
    <w:rsid w:val="7F876162"/>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3EF11"/>
  <w15:docId w15:val="{428159A9-20DC-4D2D-90F3-A64B3DDC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FD3"/>
    <w:rPr>
      <w:rFonts w:ascii="Arial" w:eastAsia="Times New Roman" w:hAnsi="Arial"/>
      <w:sz w:val="24"/>
      <w:lang w:val="en-US" w:eastAsia="en-US"/>
    </w:rPr>
  </w:style>
  <w:style w:type="paragraph" w:styleId="Heading1">
    <w:name w:val="heading 1"/>
    <w:basedOn w:val="Normal"/>
    <w:next w:val="Normal"/>
    <w:link w:val="Heading1Char"/>
    <w:qFormat/>
    <w:rsid w:val="00982F2A"/>
    <w:pPr>
      <w:keepNext/>
      <w:numPr>
        <w:numId w:val="2"/>
      </w:numPr>
      <w:jc w:val="both"/>
      <w:outlineLvl w:val="0"/>
    </w:pPr>
    <w:rPr>
      <w:b/>
    </w:rPr>
  </w:style>
  <w:style w:type="paragraph" w:styleId="Heading2">
    <w:name w:val="heading 2"/>
    <w:basedOn w:val="Normal"/>
    <w:next w:val="Normal"/>
    <w:link w:val="Heading2Char"/>
    <w:qFormat/>
    <w:rsid w:val="00982F2A"/>
    <w:pPr>
      <w:keepNext/>
      <w:numPr>
        <w:ilvl w:val="1"/>
        <w:numId w:val="2"/>
      </w:numPr>
      <w:outlineLvl w:val="1"/>
    </w:pPr>
    <w:rPr>
      <w:b/>
    </w:rPr>
  </w:style>
  <w:style w:type="paragraph" w:styleId="Heading3">
    <w:name w:val="heading 3"/>
    <w:basedOn w:val="Normal"/>
    <w:next w:val="Normal"/>
    <w:link w:val="Heading3Char"/>
    <w:qFormat/>
    <w:rsid w:val="00982F2A"/>
    <w:pPr>
      <w:keepNext/>
      <w:numPr>
        <w:ilvl w:val="2"/>
        <w:numId w:val="2"/>
      </w:numPr>
      <w:ind w:right="-540"/>
      <w:jc w:val="center"/>
      <w:outlineLvl w:val="2"/>
    </w:pPr>
    <w:rPr>
      <w:b/>
      <w:sz w:val="28"/>
      <w:u w:val="single"/>
    </w:rPr>
  </w:style>
  <w:style w:type="paragraph" w:styleId="Heading4">
    <w:name w:val="heading 4"/>
    <w:basedOn w:val="Normal"/>
    <w:next w:val="Normal"/>
    <w:link w:val="Heading4Char"/>
    <w:qFormat/>
    <w:rsid w:val="00982F2A"/>
    <w:pPr>
      <w:keepNext/>
      <w:numPr>
        <w:ilvl w:val="3"/>
        <w:numId w:val="2"/>
      </w:numPr>
      <w:jc w:val="both"/>
      <w:outlineLvl w:val="3"/>
    </w:pPr>
    <w:rPr>
      <w:b/>
      <w:i/>
    </w:rPr>
  </w:style>
  <w:style w:type="paragraph" w:styleId="Heading5">
    <w:name w:val="heading 5"/>
    <w:basedOn w:val="Normal"/>
    <w:next w:val="Normal"/>
    <w:link w:val="Heading5Char"/>
    <w:qFormat/>
    <w:rsid w:val="00982F2A"/>
    <w:pPr>
      <w:keepNext/>
      <w:numPr>
        <w:ilvl w:val="4"/>
        <w:numId w:val="2"/>
      </w:numPr>
      <w:jc w:val="both"/>
      <w:outlineLvl w:val="4"/>
    </w:pPr>
    <w:rPr>
      <w:i/>
    </w:rPr>
  </w:style>
  <w:style w:type="paragraph" w:styleId="Heading6">
    <w:name w:val="heading 6"/>
    <w:basedOn w:val="Normal"/>
    <w:next w:val="Normal"/>
    <w:link w:val="Heading6Char"/>
    <w:qFormat/>
    <w:rsid w:val="00982F2A"/>
    <w:pPr>
      <w:keepNext/>
      <w:numPr>
        <w:ilvl w:val="5"/>
        <w:numId w:val="2"/>
      </w:numPr>
      <w:jc w:val="both"/>
      <w:outlineLvl w:val="5"/>
    </w:pPr>
    <w:rPr>
      <w:u w:val="single"/>
    </w:rPr>
  </w:style>
  <w:style w:type="paragraph" w:styleId="Heading7">
    <w:name w:val="heading 7"/>
    <w:basedOn w:val="Normal"/>
    <w:next w:val="Normal"/>
    <w:link w:val="Heading7Char"/>
    <w:qFormat/>
    <w:rsid w:val="00982F2A"/>
    <w:pPr>
      <w:keepNext/>
      <w:numPr>
        <w:ilvl w:val="6"/>
        <w:numId w:val="2"/>
      </w:numPr>
      <w:ind w:right="-540"/>
      <w:jc w:val="center"/>
      <w:outlineLvl w:val="6"/>
    </w:pPr>
    <w:rPr>
      <w:b/>
      <w:sz w:val="32"/>
    </w:rPr>
  </w:style>
  <w:style w:type="paragraph" w:styleId="Heading8">
    <w:name w:val="heading 8"/>
    <w:basedOn w:val="Normal"/>
    <w:next w:val="Normal"/>
    <w:link w:val="Heading8Char"/>
    <w:qFormat/>
    <w:rsid w:val="00982F2A"/>
    <w:pPr>
      <w:keepNext/>
      <w:numPr>
        <w:ilvl w:val="7"/>
        <w:numId w:val="2"/>
      </w:numPr>
      <w:jc w:val="center"/>
      <w:outlineLvl w:val="7"/>
    </w:pPr>
    <w:rPr>
      <w:b/>
    </w:rPr>
  </w:style>
  <w:style w:type="paragraph" w:styleId="Heading9">
    <w:name w:val="heading 9"/>
    <w:basedOn w:val="Normal"/>
    <w:next w:val="Normal"/>
    <w:link w:val="Heading9Char"/>
    <w:qFormat/>
    <w:rsid w:val="00982F2A"/>
    <w:pPr>
      <w:keepNext/>
      <w:numPr>
        <w:ilvl w:val="8"/>
        <w:numId w:val="2"/>
      </w:numPr>
      <w:outlineLvl w:val="8"/>
    </w:pPr>
    <w:rPr>
      <w:i/>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82F2A"/>
    <w:rPr>
      <w:rFonts w:ascii="Arial" w:eastAsia="Times New Roman" w:hAnsi="Arial"/>
      <w:b/>
      <w:sz w:val="24"/>
      <w:lang w:val="en-US" w:eastAsia="en-US"/>
    </w:rPr>
  </w:style>
  <w:style w:type="character" w:customStyle="1" w:styleId="Heading2Char">
    <w:name w:val="Heading 2 Char"/>
    <w:link w:val="Heading2"/>
    <w:rsid w:val="00982F2A"/>
    <w:rPr>
      <w:rFonts w:ascii="Arial" w:eastAsia="Times New Roman" w:hAnsi="Arial"/>
      <w:b/>
      <w:sz w:val="24"/>
      <w:lang w:val="en-US" w:eastAsia="en-US"/>
    </w:rPr>
  </w:style>
  <w:style w:type="character" w:customStyle="1" w:styleId="Heading3Char">
    <w:name w:val="Heading 3 Char"/>
    <w:link w:val="Heading3"/>
    <w:rsid w:val="00982F2A"/>
    <w:rPr>
      <w:rFonts w:ascii="Arial" w:eastAsia="Times New Roman" w:hAnsi="Arial"/>
      <w:b/>
      <w:sz w:val="28"/>
      <w:u w:val="single"/>
      <w:lang w:val="en-US" w:eastAsia="en-US"/>
    </w:rPr>
  </w:style>
  <w:style w:type="character" w:customStyle="1" w:styleId="Heading4Char">
    <w:name w:val="Heading 4 Char"/>
    <w:link w:val="Heading4"/>
    <w:rsid w:val="00982F2A"/>
    <w:rPr>
      <w:rFonts w:ascii="Arial" w:eastAsia="Times New Roman" w:hAnsi="Arial"/>
      <w:b/>
      <w:i/>
      <w:sz w:val="24"/>
      <w:lang w:val="en-US" w:eastAsia="en-US"/>
    </w:rPr>
  </w:style>
  <w:style w:type="character" w:customStyle="1" w:styleId="Heading5Char">
    <w:name w:val="Heading 5 Char"/>
    <w:link w:val="Heading5"/>
    <w:rsid w:val="00982F2A"/>
    <w:rPr>
      <w:rFonts w:ascii="Arial" w:eastAsia="Times New Roman" w:hAnsi="Arial"/>
      <w:i/>
      <w:sz w:val="24"/>
      <w:lang w:val="en-US" w:eastAsia="en-US"/>
    </w:rPr>
  </w:style>
  <w:style w:type="character" w:customStyle="1" w:styleId="Heading6Char">
    <w:name w:val="Heading 6 Char"/>
    <w:link w:val="Heading6"/>
    <w:rsid w:val="00982F2A"/>
    <w:rPr>
      <w:rFonts w:ascii="Arial" w:eastAsia="Times New Roman" w:hAnsi="Arial"/>
      <w:sz w:val="24"/>
      <w:u w:val="single"/>
      <w:lang w:val="en-US" w:eastAsia="en-US"/>
    </w:rPr>
  </w:style>
  <w:style w:type="character" w:customStyle="1" w:styleId="Heading7Char">
    <w:name w:val="Heading 7 Char"/>
    <w:link w:val="Heading7"/>
    <w:rsid w:val="00982F2A"/>
    <w:rPr>
      <w:rFonts w:ascii="Arial" w:eastAsia="Times New Roman" w:hAnsi="Arial"/>
      <w:b/>
      <w:sz w:val="32"/>
      <w:lang w:val="en-US" w:eastAsia="en-US"/>
    </w:rPr>
  </w:style>
  <w:style w:type="character" w:customStyle="1" w:styleId="Heading8Char">
    <w:name w:val="Heading 8 Char"/>
    <w:link w:val="Heading8"/>
    <w:rsid w:val="00982F2A"/>
    <w:rPr>
      <w:rFonts w:ascii="Arial" w:eastAsia="Times New Roman" w:hAnsi="Arial"/>
      <w:b/>
      <w:sz w:val="24"/>
      <w:lang w:val="en-US" w:eastAsia="en-US"/>
    </w:rPr>
  </w:style>
  <w:style w:type="character" w:customStyle="1" w:styleId="Heading9Char">
    <w:name w:val="Heading 9 Char"/>
    <w:link w:val="Heading9"/>
    <w:rsid w:val="00982F2A"/>
    <w:rPr>
      <w:rFonts w:ascii="Arial" w:eastAsia="Times New Roman" w:hAnsi="Arial"/>
      <w:i/>
      <w:color w:val="FF0000"/>
      <w:sz w:val="24"/>
      <w:lang w:val="en-US" w:eastAsia="en-US"/>
    </w:rPr>
  </w:style>
  <w:style w:type="paragraph" w:styleId="BodyText3">
    <w:name w:val="Body Text 3"/>
    <w:basedOn w:val="Normal"/>
    <w:link w:val="BodyText3Char"/>
    <w:rsid w:val="00982F2A"/>
    <w:pPr>
      <w:jc w:val="both"/>
    </w:pPr>
  </w:style>
  <w:style w:type="character" w:customStyle="1" w:styleId="BodyText3Char">
    <w:name w:val="Body Text 3 Char"/>
    <w:link w:val="BodyText3"/>
    <w:rsid w:val="00982F2A"/>
    <w:rPr>
      <w:rFonts w:ascii="Times New Roman" w:eastAsia="Times New Roman" w:hAnsi="Times New Roman" w:cs="Times New Roman"/>
      <w:sz w:val="24"/>
      <w:szCs w:val="20"/>
    </w:rPr>
  </w:style>
  <w:style w:type="paragraph" w:styleId="BodyText">
    <w:name w:val="Body Text"/>
    <w:aliases w:val="bt"/>
    <w:basedOn w:val="Normal"/>
    <w:link w:val="BodyTextChar"/>
    <w:rsid w:val="00982F2A"/>
    <w:pPr>
      <w:jc w:val="both"/>
    </w:pPr>
    <w:rPr>
      <w:i/>
    </w:rPr>
  </w:style>
  <w:style w:type="character" w:customStyle="1" w:styleId="BodyTextChar">
    <w:name w:val="Body Text Char"/>
    <w:aliases w:val="bt Char"/>
    <w:link w:val="BodyText"/>
    <w:rsid w:val="00982F2A"/>
    <w:rPr>
      <w:rFonts w:ascii="Times New Roman" w:eastAsia="Times New Roman" w:hAnsi="Times New Roman" w:cs="Times New Roman"/>
      <w:i/>
      <w:sz w:val="24"/>
      <w:szCs w:val="20"/>
    </w:rPr>
  </w:style>
  <w:style w:type="paragraph" w:styleId="Header">
    <w:name w:val="header"/>
    <w:basedOn w:val="Normal"/>
    <w:link w:val="HeaderChar"/>
    <w:uiPriority w:val="99"/>
    <w:rsid w:val="00982F2A"/>
    <w:pPr>
      <w:tabs>
        <w:tab w:val="center" w:pos="4320"/>
        <w:tab w:val="right" w:pos="8640"/>
      </w:tabs>
    </w:pPr>
  </w:style>
  <w:style w:type="character" w:customStyle="1" w:styleId="HeaderChar">
    <w:name w:val="Header Char"/>
    <w:link w:val="Header"/>
    <w:uiPriority w:val="99"/>
    <w:rsid w:val="00982F2A"/>
    <w:rPr>
      <w:rFonts w:ascii="Times New Roman" w:eastAsia="Times New Roman" w:hAnsi="Times New Roman" w:cs="Times New Roman"/>
      <w:sz w:val="24"/>
      <w:szCs w:val="20"/>
    </w:rPr>
  </w:style>
  <w:style w:type="paragraph" w:customStyle="1" w:styleId="1AutoList1">
    <w:name w:val="1AutoList1"/>
    <w:rsid w:val="00982F2A"/>
    <w:pPr>
      <w:widowControl w:val="0"/>
      <w:tabs>
        <w:tab w:val="left" w:pos="720"/>
      </w:tabs>
      <w:ind w:left="720" w:hanging="720"/>
      <w:jc w:val="both"/>
    </w:pPr>
    <w:rPr>
      <w:rFonts w:ascii="CG Times" w:eastAsia="Times New Roman" w:hAnsi="CG Times"/>
      <w:sz w:val="24"/>
      <w:lang w:val="en-US" w:eastAsia="en-US"/>
    </w:rPr>
  </w:style>
  <w:style w:type="paragraph" w:customStyle="1" w:styleId="Technical4">
    <w:name w:val="Technical 4"/>
    <w:rsid w:val="00982F2A"/>
    <w:pPr>
      <w:tabs>
        <w:tab w:val="left" w:pos="-720"/>
      </w:tabs>
      <w:suppressAutoHyphens/>
    </w:pPr>
    <w:rPr>
      <w:rFonts w:ascii="Courier New" w:eastAsia="Times New Roman" w:hAnsi="Courier New"/>
      <w:b/>
      <w:sz w:val="24"/>
      <w:lang w:val="en-US" w:eastAsia="en-US"/>
    </w:rPr>
  </w:style>
  <w:style w:type="paragraph" w:customStyle="1" w:styleId="CECDelNumber">
    <w:name w:val="CEC Del. Number"/>
    <w:basedOn w:val="Normal"/>
    <w:autoRedefine/>
    <w:rsid w:val="00982F2A"/>
    <w:pPr>
      <w:keepNext/>
      <w:keepLines/>
      <w:tabs>
        <w:tab w:val="left" w:pos="1440"/>
      </w:tabs>
    </w:pPr>
    <w:rPr>
      <w:i/>
      <w:color w:val="000000"/>
    </w:rPr>
  </w:style>
  <w:style w:type="character" w:styleId="Hyperlink">
    <w:name w:val="Hyperlink"/>
    <w:uiPriority w:val="99"/>
    <w:rsid w:val="00982F2A"/>
    <w:rPr>
      <w:color w:val="0000FF"/>
      <w:u w:val="single"/>
    </w:rPr>
  </w:style>
  <w:style w:type="paragraph" w:styleId="NormalWeb">
    <w:name w:val="Normal (Web)"/>
    <w:basedOn w:val="Normal"/>
    <w:link w:val="NormalWebChar"/>
    <w:rsid w:val="00982F2A"/>
    <w:pPr>
      <w:spacing w:before="100" w:beforeAutospacing="1" w:after="100" w:afterAutospacing="1"/>
    </w:pPr>
    <w:rPr>
      <w:szCs w:val="24"/>
    </w:rPr>
  </w:style>
  <w:style w:type="character" w:customStyle="1" w:styleId="NormalWebChar">
    <w:name w:val="Normal (Web) Char"/>
    <w:link w:val="NormalWeb"/>
    <w:rsid w:val="00982F2A"/>
    <w:rPr>
      <w:rFonts w:ascii="Times New Roman" w:eastAsia="Times New Roman" w:hAnsi="Times New Roman" w:cs="Times New Roman"/>
      <w:sz w:val="24"/>
      <w:szCs w:val="24"/>
    </w:rPr>
  </w:style>
  <w:style w:type="paragraph" w:styleId="Subtitle">
    <w:name w:val="Subtitle"/>
    <w:basedOn w:val="Normal"/>
    <w:link w:val="SubtitleChar"/>
    <w:qFormat/>
    <w:rsid w:val="00982F2A"/>
    <w:pPr>
      <w:jc w:val="center"/>
    </w:pPr>
    <w:rPr>
      <w:b/>
      <w:smallCaps/>
    </w:rPr>
  </w:style>
  <w:style w:type="character" w:customStyle="1" w:styleId="SubtitleChar">
    <w:name w:val="Subtitle Char"/>
    <w:link w:val="Subtitle"/>
    <w:rsid w:val="00982F2A"/>
    <w:rPr>
      <w:rFonts w:ascii="Times New Roman" w:eastAsia="Times New Roman" w:hAnsi="Times New Roman" w:cs="Times New Roman"/>
      <w:b/>
      <w:smallCaps/>
      <w:sz w:val="24"/>
      <w:szCs w:val="20"/>
    </w:rPr>
  </w:style>
  <w:style w:type="paragraph" w:styleId="Footer">
    <w:name w:val="footer"/>
    <w:basedOn w:val="Normal"/>
    <w:link w:val="FooterChar"/>
    <w:unhideWhenUsed/>
    <w:rsid w:val="00617E4E"/>
    <w:pPr>
      <w:tabs>
        <w:tab w:val="center" w:pos="4680"/>
        <w:tab w:val="right" w:pos="9360"/>
      </w:tabs>
    </w:pPr>
  </w:style>
  <w:style w:type="character" w:customStyle="1" w:styleId="FooterChar">
    <w:name w:val="Footer Char"/>
    <w:link w:val="Footer"/>
    <w:rsid w:val="00617E4E"/>
    <w:rPr>
      <w:rFonts w:ascii="Times New Roman" w:eastAsia="Times New Roman" w:hAnsi="Times New Roman"/>
      <w:sz w:val="24"/>
    </w:rPr>
  </w:style>
  <w:style w:type="character" w:styleId="CommentReference">
    <w:name w:val="annotation reference"/>
    <w:semiHidden/>
    <w:unhideWhenUsed/>
    <w:rsid w:val="00B2627C"/>
    <w:rPr>
      <w:sz w:val="16"/>
      <w:szCs w:val="16"/>
    </w:rPr>
  </w:style>
  <w:style w:type="paragraph" w:styleId="CommentText">
    <w:name w:val="annotation text"/>
    <w:basedOn w:val="Normal"/>
    <w:link w:val="CommentTextChar"/>
    <w:unhideWhenUsed/>
    <w:rsid w:val="00B2627C"/>
    <w:rPr>
      <w:sz w:val="20"/>
    </w:rPr>
  </w:style>
  <w:style w:type="character" w:customStyle="1" w:styleId="CommentTextChar">
    <w:name w:val="Comment Text Char"/>
    <w:link w:val="CommentText"/>
    <w:rsid w:val="00B2627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627C"/>
    <w:rPr>
      <w:b/>
      <w:bCs/>
    </w:rPr>
  </w:style>
  <w:style w:type="character" w:customStyle="1" w:styleId="CommentSubjectChar">
    <w:name w:val="Comment Subject Char"/>
    <w:link w:val="CommentSubject"/>
    <w:uiPriority w:val="99"/>
    <w:semiHidden/>
    <w:rsid w:val="00B2627C"/>
    <w:rPr>
      <w:rFonts w:ascii="Times New Roman" w:eastAsia="Times New Roman" w:hAnsi="Times New Roman"/>
      <w:b/>
      <w:bCs/>
    </w:rPr>
  </w:style>
  <w:style w:type="paragraph" w:styleId="BalloonText">
    <w:name w:val="Balloon Text"/>
    <w:basedOn w:val="Normal"/>
    <w:link w:val="BalloonTextChar"/>
    <w:uiPriority w:val="99"/>
    <w:semiHidden/>
    <w:unhideWhenUsed/>
    <w:rsid w:val="00B2627C"/>
    <w:rPr>
      <w:rFonts w:ascii="Tahoma" w:hAnsi="Tahoma" w:cs="Tahoma"/>
      <w:sz w:val="16"/>
      <w:szCs w:val="16"/>
    </w:rPr>
  </w:style>
  <w:style w:type="character" w:customStyle="1" w:styleId="BalloonTextChar">
    <w:name w:val="Balloon Text Char"/>
    <w:link w:val="BalloonText"/>
    <w:uiPriority w:val="99"/>
    <w:semiHidden/>
    <w:rsid w:val="00B2627C"/>
    <w:rPr>
      <w:rFonts w:ascii="Tahoma" w:eastAsia="Times New Roman" w:hAnsi="Tahoma" w:cs="Tahoma"/>
      <w:sz w:val="16"/>
      <w:szCs w:val="16"/>
    </w:rPr>
  </w:style>
  <w:style w:type="character" w:styleId="PageNumber">
    <w:name w:val="page number"/>
    <w:basedOn w:val="DefaultParagraphFont"/>
    <w:rsid w:val="004430DA"/>
  </w:style>
  <w:style w:type="paragraph" w:styleId="ListParagraph">
    <w:name w:val="List Paragraph"/>
    <w:basedOn w:val="Normal"/>
    <w:link w:val="ListParagraphChar"/>
    <w:uiPriority w:val="34"/>
    <w:qFormat/>
    <w:rsid w:val="00CC7461"/>
    <w:pPr>
      <w:ind w:left="720"/>
      <w:contextualSpacing/>
    </w:pPr>
  </w:style>
  <w:style w:type="paragraph" w:styleId="Revision">
    <w:name w:val="Revision"/>
    <w:hidden/>
    <w:uiPriority w:val="99"/>
    <w:semiHidden/>
    <w:rsid w:val="002A4D52"/>
    <w:rPr>
      <w:rFonts w:ascii="Times New Roman" w:eastAsia="Times New Roman" w:hAnsi="Times New Roman"/>
      <w:sz w:val="24"/>
      <w:lang w:val="en-US" w:eastAsia="en-US"/>
    </w:rPr>
  </w:style>
  <w:style w:type="paragraph" w:styleId="Title">
    <w:name w:val="Title"/>
    <w:basedOn w:val="Normal"/>
    <w:next w:val="Normal"/>
    <w:link w:val="TitleChar"/>
    <w:uiPriority w:val="10"/>
    <w:qFormat/>
    <w:rsid w:val="003C342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3C342E"/>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unhideWhenUsed/>
    <w:rsid w:val="003F164B"/>
    <w:rPr>
      <w:rFonts w:ascii="Tahoma" w:hAnsi="Tahoma" w:cs="Tahoma"/>
      <w:sz w:val="16"/>
      <w:szCs w:val="16"/>
    </w:rPr>
  </w:style>
  <w:style w:type="character" w:customStyle="1" w:styleId="DocumentMapChar">
    <w:name w:val="Document Map Char"/>
    <w:link w:val="DocumentMap"/>
    <w:uiPriority w:val="99"/>
    <w:semiHidden/>
    <w:rsid w:val="003F164B"/>
    <w:rPr>
      <w:rFonts w:ascii="Tahoma" w:eastAsia="Times New Roman" w:hAnsi="Tahoma" w:cs="Tahoma"/>
      <w:sz w:val="16"/>
      <w:szCs w:val="16"/>
    </w:rPr>
  </w:style>
  <w:style w:type="paragraph" w:customStyle="1" w:styleId="Bullets">
    <w:name w:val="Bullets"/>
    <w:basedOn w:val="Normal"/>
    <w:qFormat/>
    <w:rsid w:val="002D667F"/>
    <w:pPr>
      <w:numPr>
        <w:numId w:val="26"/>
      </w:numPr>
      <w:tabs>
        <w:tab w:val="left" w:pos="900"/>
      </w:tabs>
      <w:overflowPunct w:val="0"/>
      <w:autoSpaceDE w:val="0"/>
      <w:autoSpaceDN w:val="0"/>
      <w:adjustRightInd w:val="0"/>
      <w:ind w:left="907"/>
      <w:textAlignment w:val="baseline"/>
    </w:pPr>
    <w:rPr>
      <w:szCs w:val="24"/>
    </w:rPr>
  </w:style>
  <w:style w:type="paragraph" w:customStyle="1" w:styleId="paragraph">
    <w:name w:val="paragraph"/>
    <w:basedOn w:val="Normal"/>
    <w:rsid w:val="00F33C00"/>
    <w:pPr>
      <w:spacing w:before="100" w:beforeAutospacing="1" w:after="100" w:afterAutospacing="1"/>
    </w:pPr>
    <w:rPr>
      <w:szCs w:val="24"/>
    </w:rPr>
  </w:style>
  <w:style w:type="character" w:customStyle="1" w:styleId="normaltextrun">
    <w:name w:val="normaltextrun"/>
    <w:basedOn w:val="DefaultParagraphFont"/>
    <w:rsid w:val="00F33C00"/>
  </w:style>
  <w:style w:type="character" w:customStyle="1" w:styleId="eop">
    <w:name w:val="eop"/>
    <w:basedOn w:val="DefaultParagraphFont"/>
    <w:rsid w:val="00F33C00"/>
  </w:style>
  <w:style w:type="character" w:customStyle="1" w:styleId="spellingerror">
    <w:name w:val="spellingerror"/>
    <w:basedOn w:val="DefaultParagraphFont"/>
    <w:rsid w:val="00C36EB9"/>
  </w:style>
  <w:style w:type="character" w:styleId="UnresolvedMention">
    <w:name w:val="Unresolved Mention"/>
    <w:basedOn w:val="DefaultParagraphFont"/>
    <w:uiPriority w:val="99"/>
    <w:semiHidden/>
    <w:unhideWhenUsed/>
    <w:rsid w:val="00BB062A"/>
    <w:rPr>
      <w:color w:val="605E5C"/>
      <w:shd w:val="clear" w:color="auto" w:fill="E1DFDD"/>
    </w:rPr>
  </w:style>
  <w:style w:type="table" w:styleId="TableGrid">
    <w:name w:val="Table Grid"/>
    <w:basedOn w:val="TableNormal"/>
    <w:rsid w:val="00C4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2">
    <w:name w:val="x_contentpasted2"/>
    <w:basedOn w:val="DefaultParagraphFont"/>
    <w:rsid w:val="00CE688B"/>
  </w:style>
  <w:style w:type="character" w:styleId="Strong">
    <w:name w:val="Strong"/>
    <w:uiPriority w:val="22"/>
    <w:qFormat/>
    <w:rsid w:val="00E04CC6"/>
    <w:rPr>
      <w:b/>
      <w:bCs/>
    </w:rPr>
  </w:style>
  <w:style w:type="character" w:customStyle="1" w:styleId="superscript">
    <w:name w:val="superscript"/>
    <w:basedOn w:val="DefaultParagraphFont"/>
    <w:rsid w:val="00B050D7"/>
  </w:style>
  <w:style w:type="character" w:customStyle="1" w:styleId="ListParagraphChar">
    <w:name w:val="List Paragraph Char"/>
    <w:basedOn w:val="DefaultParagraphFont"/>
    <w:link w:val="ListParagraph"/>
    <w:uiPriority w:val="34"/>
    <w:locked/>
    <w:rsid w:val="006C0EC0"/>
    <w:rPr>
      <w:rFonts w:ascii="Arial" w:eastAsia="Times New Roman" w:hAnsi="Arial"/>
      <w:sz w:val="24"/>
      <w:lang w:val="en-US" w:eastAsia="en-US"/>
    </w:rPr>
  </w:style>
  <w:style w:type="character" w:styleId="Mention">
    <w:name w:val="Mention"/>
    <w:basedOn w:val="DefaultParagraphFont"/>
    <w:uiPriority w:val="99"/>
    <w:unhideWhenUsed/>
    <w:rsid w:val="006C0EC0"/>
    <w:rPr>
      <w:color w:val="2B579A"/>
      <w:shd w:val="clear" w:color="auto" w:fill="E1DFDD"/>
    </w:rPr>
  </w:style>
  <w:style w:type="character" w:customStyle="1" w:styleId="contentpasted0">
    <w:name w:val="contentpasted0"/>
    <w:basedOn w:val="DefaultParagraphFont"/>
    <w:rsid w:val="006C0EC0"/>
  </w:style>
  <w:style w:type="character" w:customStyle="1" w:styleId="findhit">
    <w:name w:val="findhit"/>
    <w:basedOn w:val="DefaultParagraphFont"/>
    <w:rsid w:val="00206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4380">
      <w:bodyDiv w:val="1"/>
      <w:marLeft w:val="0"/>
      <w:marRight w:val="0"/>
      <w:marTop w:val="0"/>
      <w:marBottom w:val="0"/>
      <w:divBdr>
        <w:top w:val="none" w:sz="0" w:space="0" w:color="auto"/>
        <w:left w:val="none" w:sz="0" w:space="0" w:color="auto"/>
        <w:bottom w:val="none" w:sz="0" w:space="0" w:color="auto"/>
        <w:right w:val="none" w:sz="0" w:space="0" w:color="auto"/>
      </w:divBdr>
    </w:div>
    <w:div w:id="538054847">
      <w:bodyDiv w:val="1"/>
      <w:marLeft w:val="0"/>
      <w:marRight w:val="0"/>
      <w:marTop w:val="0"/>
      <w:marBottom w:val="0"/>
      <w:divBdr>
        <w:top w:val="none" w:sz="0" w:space="0" w:color="auto"/>
        <w:left w:val="none" w:sz="0" w:space="0" w:color="auto"/>
        <w:bottom w:val="none" w:sz="0" w:space="0" w:color="auto"/>
        <w:right w:val="none" w:sz="0" w:space="0" w:color="auto"/>
      </w:divBdr>
      <w:divsChild>
        <w:div w:id="1235093202">
          <w:marLeft w:val="0"/>
          <w:marRight w:val="0"/>
          <w:marTop w:val="0"/>
          <w:marBottom w:val="0"/>
          <w:divBdr>
            <w:top w:val="none" w:sz="0" w:space="0" w:color="auto"/>
            <w:left w:val="none" w:sz="0" w:space="0" w:color="auto"/>
            <w:bottom w:val="none" w:sz="0" w:space="0" w:color="auto"/>
            <w:right w:val="none" w:sz="0" w:space="0" w:color="auto"/>
          </w:divBdr>
          <w:divsChild>
            <w:div w:id="1512449756">
              <w:marLeft w:val="0"/>
              <w:marRight w:val="0"/>
              <w:marTop w:val="0"/>
              <w:marBottom w:val="0"/>
              <w:divBdr>
                <w:top w:val="none" w:sz="0" w:space="0" w:color="auto"/>
                <w:left w:val="none" w:sz="0" w:space="0" w:color="auto"/>
                <w:bottom w:val="none" w:sz="0" w:space="0" w:color="auto"/>
                <w:right w:val="none" w:sz="0" w:space="0" w:color="auto"/>
              </w:divBdr>
              <w:divsChild>
                <w:div w:id="1008404696">
                  <w:marLeft w:val="0"/>
                  <w:marRight w:val="0"/>
                  <w:marTop w:val="0"/>
                  <w:marBottom w:val="0"/>
                  <w:divBdr>
                    <w:top w:val="none" w:sz="0" w:space="0" w:color="auto"/>
                    <w:left w:val="none" w:sz="0" w:space="0" w:color="auto"/>
                    <w:bottom w:val="none" w:sz="0" w:space="0" w:color="auto"/>
                    <w:right w:val="none" w:sz="0" w:space="0" w:color="auto"/>
                  </w:divBdr>
                  <w:divsChild>
                    <w:div w:id="683939602">
                      <w:marLeft w:val="0"/>
                      <w:marRight w:val="0"/>
                      <w:marTop w:val="0"/>
                      <w:marBottom w:val="0"/>
                      <w:divBdr>
                        <w:top w:val="none" w:sz="0" w:space="0" w:color="auto"/>
                        <w:left w:val="none" w:sz="0" w:space="0" w:color="auto"/>
                        <w:bottom w:val="none" w:sz="0" w:space="0" w:color="auto"/>
                        <w:right w:val="none" w:sz="0" w:space="0" w:color="auto"/>
                      </w:divBdr>
                      <w:divsChild>
                        <w:div w:id="1659113524">
                          <w:marLeft w:val="0"/>
                          <w:marRight w:val="0"/>
                          <w:marTop w:val="0"/>
                          <w:marBottom w:val="0"/>
                          <w:divBdr>
                            <w:top w:val="none" w:sz="0" w:space="0" w:color="auto"/>
                            <w:left w:val="none" w:sz="0" w:space="0" w:color="auto"/>
                            <w:bottom w:val="none" w:sz="0" w:space="0" w:color="auto"/>
                            <w:right w:val="none" w:sz="0" w:space="0" w:color="auto"/>
                          </w:divBdr>
                        </w:div>
                      </w:divsChild>
                    </w:div>
                    <w:div w:id="982347193">
                      <w:marLeft w:val="0"/>
                      <w:marRight w:val="0"/>
                      <w:marTop w:val="0"/>
                      <w:marBottom w:val="0"/>
                      <w:divBdr>
                        <w:top w:val="none" w:sz="0" w:space="0" w:color="auto"/>
                        <w:left w:val="none" w:sz="0" w:space="0" w:color="auto"/>
                        <w:bottom w:val="none" w:sz="0" w:space="0" w:color="auto"/>
                        <w:right w:val="none" w:sz="0" w:space="0" w:color="auto"/>
                      </w:divBdr>
                      <w:divsChild>
                        <w:div w:id="171649181">
                          <w:marLeft w:val="0"/>
                          <w:marRight w:val="0"/>
                          <w:marTop w:val="0"/>
                          <w:marBottom w:val="0"/>
                          <w:divBdr>
                            <w:top w:val="none" w:sz="0" w:space="0" w:color="auto"/>
                            <w:left w:val="none" w:sz="0" w:space="0" w:color="auto"/>
                            <w:bottom w:val="none" w:sz="0" w:space="0" w:color="auto"/>
                            <w:right w:val="none" w:sz="0" w:space="0" w:color="auto"/>
                          </w:divBdr>
                        </w:div>
                        <w:div w:id="476260490">
                          <w:marLeft w:val="0"/>
                          <w:marRight w:val="0"/>
                          <w:marTop w:val="0"/>
                          <w:marBottom w:val="0"/>
                          <w:divBdr>
                            <w:top w:val="none" w:sz="0" w:space="0" w:color="auto"/>
                            <w:left w:val="none" w:sz="0" w:space="0" w:color="auto"/>
                            <w:bottom w:val="none" w:sz="0" w:space="0" w:color="auto"/>
                            <w:right w:val="none" w:sz="0" w:space="0" w:color="auto"/>
                          </w:divBdr>
                        </w:div>
                      </w:divsChild>
                    </w:div>
                    <w:div w:id="1966302642">
                      <w:marLeft w:val="0"/>
                      <w:marRight w:val="0"/>
                      <w:marTop w:val="0"/>
                      <w:marBottom w:val="0"/>
                      <w:divBdr>
                        <w:top w:val="none" w:sz="0" w:space="0" w:color="auto"/>
                        <w:left w:val="none" w:sz="0" w:space="0" w:color="auto"/>
                        <w:bottom w:val="none" w:sz="0" w:space="0" w:color="auto"/>
                        <w:right w:val="none" w:sz="0" w:space="0" w:color="auto"/>
                      </w:divBdr>
                      <w:divsChild>
                        <w:div w:id="81219172">
                          <w:marLeft w:val="0"/>
                          <w:marRight w:val="0"/>
                          <w:marTop w:val="0"/>
                          <w:marBottom w:val="0"/>
                          <w:divBdr>
                            <w:top w:val="none" w:sz="0" w:space="0" w:color="auto"/>
                            <w:left w:val="none" w:sz="0" w:space="0" w:color="auto"/>
                            <w:bottom w:val="none" w:sz="0" w:space="0" w:color="auto"/>
                            <w:right w:val="none" w:sz="0" w:space="0" w:color="auto"/>
                          </w:divBdr>
                        </w:div>
                      </w:divsChild>
                    </w:div>
                    <w:div w:id="2064064644">
                      <w:marLeft w:val="0"/>
                      <w:marRight w:val="0"/>
                      <w:marTop w:val="0"/>
                      <w:marBottom w:val="0"/>
                      <w:divBdr>
                        <w:top w:val="none" w:sz="0" w:space="0" w:color="auto"/>
                        <w:left w:val="none" w:sz="0" w:space="0" w:color="auto"/>
                        <w:bottom w:val="none" w:sz="0" w:space="0" w:color="auto"/>
                        <w:right w:val="none" w:sz="0" w:space="0" w:color="auto"/>
                      </w:divBdr>
                      <w:divsChild>
                        <w:div w:id="119303585">
                          <w:marLeft w:val="0"/>
                          <w:marRight w:val="0"/>
                          <w:marTop w:val="0"/>
                          <w:marBottom w:val="0"/>
                          <w:divBdr>
                            <w:top w:val="none" w:sz="0" w:space="0" w:color="auto"/>
                            <w:left w:val="none" w:sz="0" w:space="0" w:color="auto"/>
                            <w:bottom w:val="none" w:sz="0" w:space="0" w:color="auto"/>
                            <w:right w:val="none" w:sz="0" w:space="0" w:color="auto"/>
                          </w:divBdr>
                        </w:div>
                        <w:div w:id="1326283642">
                          <w:marLeft w:val="0"/>
                          <w:marRight w:val="0"/>
                          <w:marTop w:val="0"/>
                          <w:marBottom w:val="0"/>
                          <w:divBdr>
                            <w:top w:val="none" w:sz="0" w:space="0" w:color="auto"/>
                            <w:left w:val="none" w:sz="0" w:space="0" w:color="auto"/>
                            <w:bottom w:val="none" w:sz="0" w:space="0" w:color="auto"/>
                            <w:right w:val="none" w:sz="0" w:space="0" w:color="auto"/>
                          </w:divBdr>
                        </w:div>
                        <w:div w:id="466166584">
                          <w:marLeft w:val="0"/>
                          <w:marRight w:val="0"/>
                          <w:marTop w:val="0"/>
                          <w:marBottom w:val="0"/>
                          <w:divBdr>
                            <w:top w:val="none" w:sz="0" w:space="0" w:color="auto"/>
                            <w:left w:val="none" w:sz="0" w:space="0" w:color="auto"/>
                            <w:bottom w:val="none" w:sz="0" w:space="0" w:color="auto"/>
                            <w:right w:val="none" w:sz="0" w:space="0" w:color="auto"/>
                          </w:divBdr>
                        </w:div>
                        <w:div w:id="1017271554">
                          <w:marLeft w:val="0"/>
                          <w:marRight w:val="0"/>
                          <w:marTop w:val="0"/>
                          <w:marBottom w:val="0"/>
                          <w:divBdr>
                            <w:top w:val="none" w:sz="0" w:space="0" w:color="auto"/>
                            <w:left w:val="none" w:sz="0" w:space="0" w:color="auto"/>
                            <w:bottom w:val="none" w:sz="0" w:space="0" w:color="auto"/>
                            <w:right w:val="none" w:sz="0" w:space="0" w:color="auto"/>
                          </w:divBdr>
                        </w:div>
                        <w:div w:id="1583905612">
                          <w:marLeft w:val="0"/>
                          <w:marRight w:val="0"/>
                          <w:marTop w:val="0"/>
                          <w:marBottom w:val="0"/>
                          <w:divBdr>
                            <w:top w:val="none" w:sz="0" w:space="0" w:color="auto"/>
                            <w:left w:val="none" w:sz="0" w:space="0" w:color="auto"/>
                            <w:bottom w:val="none" w:sz="0" w:space="0" w:color="auto"/>
                            <w:right w:val="none" w:sz="0" w:space="0" w:color="auto"/>
                          </w:divBdr>
                        </w:div>
                        <w:div w:id="773280715">
                          <w:marLeft w:val="0"/>
                          <w:marRight w:val="0"/>
                          <w:marTop w:val="0"/>
                          <w:marBottom w:val="0"/>
                          <w:divBdr>
                            <w:top w:val="none" w:sz="0" w:space="0" w:color="auto"/>
                            <w:left w:val="none" w:sz="0" w:space="0" w:color="auto"/>
                            <w:bottom w:val="none" w:sz="0" w:space="0" w:color="auto"/>
                            <w:right w:val="none" w:sz="0" w:space="0" w:color="auto"/>
                          </w:divBdr>
                        </w:div>
                        <w:div w:id="1181243047">
                          <w:marLeft w:val="0"/>
                          <w:marRight w:val="0"/>
                          <w:marTop w:val="0"/>
                          <w:marBottom w:val="0"/>
                          <w:divBdr>
                            <w:top w:val="none" w:sz="0" w:space="0" w:color="auto"/>
                            <w:left w:val="none" w:sz="0" w:space="0" w:color="auto"/>
                            <w:bottom w:val="none" w:sz="0" w:space="0" w:color="auto"/>
                            <w:right w:val="none" w:sz="0" w:space="0" w:color="auto"/>
                          </w:divBdr>
                        </w:div>
                        <w:div w:id="1899245679">
                          <w:marLeft w:val="0"/>
                          <w:marRight w:val="0"/>
                          <w:marTop w:val="0"/>
                          <w:marBottom w:val="0"/>
                          <w:divBdr>
                            <w:top w:val="none" w:sz="0" w:space="0" w:color="auto"/>
                            <w:left w:val="none" w:sz="0" w:space="0" w:color="auto"/>
                            <w:bottom w:val="none" w:sz="0" w:space="0" w:color="auto"/>
                            <w:right w:val="none" w:sz="0" w:space="0" w:color="auto"/>
                          </w:divBdr>
                        </w:div>
                        <w:div w:id="1788618810">
                          <w:marLeft w:val="0"/>
                          <w:marRight w:val="0"/>
                          <w:marTop w:val="0"/>
                          <w:marBottom w:val="0"/>
                          <w:divBdr>
                            <w:top w:val="none" w:sz="0" w:space="0" w:color="auto"/>
                            <w:left w:val="none" w:sz="0" w:space="0" w:color="auto"/>
                            <w:bottom w:val="none" w:sz="0" w:space="0" w:color="auto"/>
                            <w:right w:val="none" w:sz="0" w:space="0" w:color="auto"/>
                          </w:divBdr>
                        </w:div>
                        <w:div w:id="2039312428">
                          <w:marLeft w:val="0"/>
                          <w:marRight w:val="0"/>
                          <w:marTop w:val="0"/>
                          <w:marBottom w:val="0"/>
                          <w:divBdr>
                            <w:top w:val="none" w:sz="0" w:space="0" w:color="auto"/>
                            <w:left w:val="none" w:sz="0" w:space="0" w:color="auto"/>
                            <w:bottom w:val="none" w:sz="0" w:space="0" w:color="auto"/>
                            <w:right w:val="none" w:sz="0" w:space="0" w:color="auto"/>
                          </w:divBdr>
                        </w:div>
                        <w:div w:id="465318203">
                          <w:marLeft w:val="0"/>
                          <w:marRight w:val="0"/>
                          <w:marTop w:val="0"/>
                          <w:marBottom w:val="0"/>
                          <w:divBdr>
                            <w:top w:val="none" w:sz="0" w:space="0" w:color="auto"/>
                            <w:left w:val="none" w:sz="0" w:space="0" w:color="auto"/>
                            <w:bottom w:val="none" w:sz="0" w:space="0" w:color="auto"/>
                            <w:right w:val="none" w:sz="0" w:space="0" w:color="auto"/>
                          </w:divBdr>
                        </w:div>
                        <w:div w:id="2130779031">
                          <w:marLeft w:val="0"/>
                          <w:marRight w:val="0"/>
                          <w:marTop w:val="0"/>
                          <w:marBottom w:val="0"/>
                          <w:divBdr>
                            <w:top w:val="none" w:sz="0" w:space="0" w:color="auto"/>
                            <w:left w:val="none" w:sz="0" w:space="0" w:color="auto"/>
                            <w:bottom w:val="none" w:sz="0" w:space="0" w:color="auto"/>
                            <w:right w:val="none" w:sz="0" w:space="0" w:color="auto"/>
                          </w:divBdr>
                        </w:div>
                        <w:div w:id="40709372">
                          <w:marLeft w:val="0"/>
                          <w:marRight w:val="0"/>
                          <w:marTop w:val="0"/>
                          <w:marBottom w:val="0"/>
                          <w:divBdr>
                            <w:top w:val="none" w:sz="0" w:space="0" w:color="auto"/>
                            <w:left w:val="none" w:sz="0" w:space="0" w:color="auto"/>
                            <w:bottom w:val="none" w:sz="0" w:space="0" w:color="auto"/>
                            <w:right w:val="none" w:sz="0" w:space="0" w:color="auto"/>
                          </w:divBdr>
                        </w:div>
                        <w:div w:id="1451439410">
                          <w:marLeft w:val="0"/>
                          <w:marRight w:val="0"/>
                          <w:marTop w:val="0"/>
                          <w:marBottom w:val="0"/>
                          <w:divBdr>
                            <w:top w:val="none" w:sz="0" w:space="0" w:color="auto"/>
                            <w:left w:val="none" w:sz="0" w:space="0" w:color="auto"/>
                            <w:bottom w:val="none" w:sz="0" w:space="0" w:color="auto"/>
                            <w:right w:val="none" w:sz="0" w:space="0" w:color="auto"/>
                          </w:divBdr>
                        </w:div>
                        <w:div w:id="1165631377">
                          <w:marLeft w:val="0"/>
                          <w:marRight w:val="0"/>
                          <w:marTop w:val="0"/>
                          <w:marBottom w:val="0"/>
                          <w:divBdr>
                            <w:top w:val="none" w:sz="0" w:space="0" w:color="auto"/>
                            <w:left w:val="none" w:sz="0" w:space="0" w:color="auto"/>
                            <w:bottom w:val="none" w:sz="0" w:space="0" w:color="auto"/>
                            <w:right w:val="none" w:sz="0" w:space="0" w:color="auto"/>
                          </w:divBdr>
                        </w:div>
                        <w:div w:id="822694097">
                          <w:marLeft w:val="0"/>
                          <w:marRight w:val="0"/>
                          <w:marTop w:val="0"/>
                          <w:marBottom w:val="0"/>
                          <w:divBdr>
                            <w:top w:val="none" w:sz="0" w:space="0" w:color="auto"/>
                            <w:left w:val="none" w:sz="0" w:space="0" w:color="auto"/>
                            <w:bottom w:val="none" w:sz="0" w:space="0" w:color="auto"/>
                            <w:right w:val="none" w:sz="0" w:space="0" w:color="auto"/>
                          </w:divBdr>
                        </w:div>
                      </w:divsChild>
                    </w:div>
                    <w:div w:id="651446835">
                      <w:marLeft w:val="0"/>
                      <w:marRight w:val="0"/>
                      <w:marTop w:val="0"/>
                      <w:marBottom w:val="0"/>
                      <w:divBdr>
                        <w:top w:val="none" w:sz="0" w:space="0" w:color="auto"/>
                        <w:left w:val="none" w:sz="0" w:space="0" w:color="auto"/>
                        <w:bottom w:val="none" w:sz="0" w:space="0" w:color="auto"/>
                        <w:right w:val="none" w:sz="0" w:space="0" w:color="auto"/>
                      </w:divBdr>
                      <w:divsChild>
                        <w:div w:id="1833443074">
                          <w:marLeft w:val="0"/>
                          <w:marRight w:val="0"/>
                          <w:marTop w:val="0"/>
                          <w:marBottom w:val="0"/>
                          <w:divBdr>
                            <w:top w:val="none" w:sz="0" w:space="0" w:color="auto"/>
                            <w:left w:val="none" w:sz="0" w:space="0" w:color="auto"/>
                            <w:bottom w:val="none" w:sz="0" w:space="0" w:color="auto"/>
                            <w:right w:val="none" w:sz="0" w:space="0" w:color="auto"/>
                          </w:divBdr>
                        </w:div>
                      </w:divsChild>
                    </w:div>
                    <w:div w:id="1631205320">
                      <w:marLeft w:val="0"/>
                      <w:marRight w:val="0"/>
                      <w:marTop w:val="0"/>
                      <w:marBottom w:val="0"/>
                      <w:divBdr>
                        <w:top w:val="none" w:sz="0" w:space="0" w:color="auto"/>
                        <w:left w:val="none" w:sz="0" w:space="0" w:color="auto"/>
                        <w:bottom w:val="none" w:sz="0" w:space="0" w:color="auto"/>
                        <w:right w:val="none" w:sz="0" w:space="0" w:color="auto"/>
                      </w:divBdr>
                      <w:divsChild>
                        <w:div w:id="774639981">
                          <w:marLeft w:val="0"/>
                          <w:marRight w:val="0"/>
                          <w:marTop w:val="0"/>
                          <w:marBottom w:val="0"/>
                          <w:divBdr>
                            <w:top w:val="none" w:sz="0" w:space="0" w:color="auto"/>
                            <w:left w:val="none" w:sz="0" w:space="0" w:color="auto"/>
                            <w:bottom w:val="none" w:sz="0" w:space="0" w:color="auto"/>
                            <w:right w:val="none" w:sz="0" w:space="0" w:color="auto"/>
                          </w:divBdr>
                        </w:div>
                        <w:div w:id="456720506">
                          <w:marLeft w:val="0"/>
                          <w:marRight w:val="0"/>
                          <w:marTop w:val="0"/>
                          <w:marBottom w:val="0"/>
                          <w:divBdr>
                            <w:top w:val="none" w:sz="0" w:space="0" w:color="auto"/>
                            <w:left w:val="none" w:sz="0" w:space="0" w:color="auto"/>
                            <w:bottom w:val="none" w:sz="0" w:space="0" w:color="auto"/>
                            <w:right w:val="none" w:sz="0" w:space="0" w:color="auto"/>
                          </w:divBdr>
                        </w:div>
                        <w:div w:id="1299527899">
                          <w:marLeft w:val="0"/>
                          <w:marRight w:val="0"/>
                          <w:marTop w:val="0"/>
                          <w:marBottom w:val="0"/>
                          <w:divBdr>
                            <w:top w:val="none" w:sz="0" w:space="0" w:color="auto"/>
                            <w:left w:val="none" w:sz="0" w:space="0" w:color="auto"/>
                            <w:bottom w:val="none" w:sz="0" w:space="0" w:color="auto"/>
                            <w:right w:val="none" w:sz="0" w:space="0" w:color="auto"/>
                          </w:divBdr>
                        </w:div>
                        <w:div w:id="1220819164">
                          <w:marLeft w:val="0"/>
                          <w:marRight w:val="0"/>
                          <w:marTop w:val="0"/>
                          <w:marBottom w:val="0"/>
                          <w:divBdr>
                            <w:top w:val="none" w:sz="0" w:space="0" w:color="auto"/>
                            <w:left w:val="none" w:sz="0" w:space="0" w:color="auto"/>
                            <w:bottom w:val="none" w:sz="0" w:space="0" w:color="auto"/>
                            <w:right w:val="none" w:sz="0" w:space="0" w:color="auto"/>
                          </w:divBdr>
                        </w:div>
                      </w:divsChild>
                    </w:div>
                    <w:div w:id="564997594">
                      <w:marLeft w:val="0"/>
                      <w:marRight w:val="0"/>
                      <w:marTop w:val="0"/>
                      <w:marBottom w:val="0"/>
                      <w:divBdr>
                        <w:top w:val="none" w:sz="0" w:space="0" w:color="auto"/>
                        <w:left w:val="none" w:sz="0" w:space="0" w:color="auto"/>
                        <w:bottom w:val="none" w:sz="0" w:space="0" w:color="auto"/>
                        <w:right w:val="none" w:sz="0" w:space="0" w:color="auto"/>
                      </w:divBdr>
                      <w:divsChild>
                        <w:div w:id="244730959">
                          <w:marLeft w:val="0"/>
                          <w:marRight w:val="0"/>
                          <w:marTop w:val="0"/>
                          <w:marBottom w:val="0"/>
                          <w:divBdr>
                            <w:top w:val="none" w:sz="0" w:space="0" w:color="auto"/>
                            <w:left w:val="none" w:sz="0" w:space="0" w:color="auto"/>
                            <w:bottom w:val="none" w:sz="0" w:space="0" w:color="auto"/>
                            <w:right w:val="none" w:sz="0" w:space="0" w:color="auto"/>
                          </w:divBdr>
                        </w:div>
                      </w:divsChild>
                    </w:div>
                    <w:div w:id="443577733">
                      <w:marLeft w:val="0"/>
                      <w:marRight w:val="0"/>
                      <w:marTop w:val="0"/>
                      <w:marBottom w:val="0"/>
                      <w:divBdr>
                        <w:top w:val="none" w:sz="0" w:space="0" w:color="auto"/>
                        <w:left w:val="none" w:sz="0" w:space="0" w:color="auto"/>
                        <w:bottom w:val="none" w:sz="0" w:space="0" w:color="auto"/>
                        <w:right w:val="none" w:sz="0" w:space="0" w:color="auto"/>
                      </w:divBdr>
                      <w:divsChild>
                        <w:div w:id="584191643">
                          <w:marLeft w:val="0"/>
                          <w:marRight w:val="0"/>
                          <w:marTop w:val="0"/>
                          <w:marBottom w:val="0"/>
                          <w:divBdr>
                            <w:top w:val="none" w:sz="0" w:space="0" w:color="auto"/>
                            <w:left w:val="none" w:sz="0" w:space="0" w:color="auto"/>
                            <w:bottom w:val="none" w:sz="0" w:space="0" w:color="auto"/>
                            <w:right w:val="none" w:sz="0" w:space="0" w:color="auto"/>
                          </w:divBdr>
                        </w:div>
                        <w:div w:id="1289893882">
                          <w:marLeft w:val="0"/>
                          <w:marRight w:val="0"/>
                          <w:marTop w:val="0"/>
                          <w:marBottom w:val="0"/>
                          <w:divBdr>
                            <w:top w:val="none" w:sz="0" w:space="0" w:color="auto"/>
                            <w:left w:val="none" w:sz="0" w:space="0" w:color="auto"/>
                            <w:bottom w:val="none" w:sz="0" w:space="0" w:color="auto"/>
                            <w:right w:val="none" w:sz="0" w:space="0" w:color="auto"/>
                          </w:divBdr>
                        </w:div>
                        <w:div w:id="464665361">
                          <w:marLeft w:val="0"/>
                          <w:marRight w:val="0"/>
                          <w:marTop w:val="0"/>
                          <w:marBottom w:val="0"/>
                          <w:divBdr>
                            <w:top w:val="none" w:sz="0" w:space="0" w:color="auto"/>
                            <w:left w:val="none" w:sz="0" w:space="0" w:color="auto"/>
                            <w:bottom w:val="none" w:sz="0" w:space="0" w:color="auto"/>
                            <w:right w:val="none" w:sz="0" w:space="0" w:color="auto"/>
                          </w:divBdr>
                        </w:div>
                        <w:div w:id="1132018399">
                          <w:marLeft w:val="0"/>
                          <w:marRight w:val="0"/>
                          <w:marTop w:val="0"/>
                          <w:marBottom w:val="0"/>
                          <w:divBdr>
                            <w:top w:val="none" w:sz="0" w:space="0" w:color="auto"/>
                            <w:left w:val="none" w:sz="0" w:space="0" w:color="auto"/>
                            <w:bottom w:val="none" w:sz="0" w:space="0" w:color="auto"/>
                            <w:right w:val="none" w:sz="0" w:space="0" w:color="auto"/>
                          </w:divBdr>
                        </w:div>
                      </w:divsChild>
                    </w:div>
                    <w:div w:id="729115147">
                      <w:marLeft w:val="0"/>
                      <w:marRight w:val="0"/>
                      <w:marTop w:val="0"/>
                      <w:marBottom w:val="0"/>
                      <w:divBdr>
                        <w:top w:val="none" w:sz="0" w:space="0" w:color="auto"/>
                        <w:left w:val="none" w:sz="0" w:space="0" w:color="auto"/>
                        <w:bottom w:val="none" w:sz="0" w:space="0" w:color="auto"/>
                        <w:right w:val="none" w:sz="0" w:space="0" w:color="auto"/>
                      </w:divBdr>
                      <w:divsChild>
                        <w:div w:id="594019860">
                          <w:marLeft w:val="0"/>
                          <w:marRight w:val="0"/>
                          <w:marTop w:val="0"/>
                          <w:marBottom w:val="0"/>
                          <w:divBdr>
                            <w:top w:val="none" w:sz="0" w:space="0" w:color="auto"/>
                            <w:left w:val="none" w:sz="0" w:space="0" w:color="auto"/>
                            <w:bottom w:val="none" w:sz="0" w:space="0" w:color="auto"/>
                            <w:right w:val="none" w:sz="0" w:space="0" w:color="auto"/>
                          </w:divBdr>
                        </w:div>
                      </w:divsChild>
                    </w:div>
                    <w:div w:id="118379881">
                      <w:marLeft w:val="0"/>
                      <w:marRight w:val="0"/>
                      <w:marTop w:val="0"/>
                      <w:marBottom w:val="0"/>
                      <w:divBdr>
                        <w:top w:val="none" w:sz="0" w:space="0" w:color="auto"/>
                        <w:left w:val="none" w:sz="0" w:space="0" w:color="auto"/>
                        <w:bottom w:val="none" w:sz="0" w:space="0" w:color="auto"/>
                        <w:right w:val="none" w:sz="0" w:space="0" w:color="auto"/>
                      </w:divBdr>
                      <w:divsChild>
                        <w:div w:id="1520385091">
                          <w:marLeft w:val="0"/>
                          <w:marRight w:val="0"/>
                          <w:marTop w:val="0"/>
                          <w:marBottom w:val="0"/>
                          <w:divBdr>
                            <w:top w:val="none" w:sz="0" w:space="0" w:color="auto"/>
                            <w:left w:val="none" w:sz="0" w:space="0" w:color="auto"/>
                            <w:bottom w:val="none" w:sz="0" w:space="0" w:color="auto"/>
                            <w:right w:val="none" w:sz="0" w:space="0" w:color="auto"/>
                          </w:divBdr>
                        </w:div>
                        <w:div w:id="1819417865">
                          <w:marLeft w:val="0"/>
                          <w:marRight w:val="0"/>
                          <w:marTop w:val="0"/>
                          <w:marBottom w:val="0"/>
                          <w:divBdr>
                            <w:top w:val="none" w:sz="0" w:space="0" w:color="auto"/>
                            <w:left w:val="none" w:sz="0" w:space="0" w:color="auto"/>
                            <w:bottom w:val="none" w:sz="0" w:space="0" w:color="auto"/>
                            <w:right w:val="none" w:sz="0" w:space="0" w:color="auto"/>
                          </w:divBdr>
                        </w:div>
                        <w:div w:id="979268591">
                          <w:marLeft w:val="0"/>
                          <w:marRight w:val="0"/>
                          <w:marTop w:val="0"/>
                          <w:marBottom w:val="0"/>
                          <w:divBdr>
                            <w:top w:val="none" w:sz="0" w:space="0" w:color="auto"/>
                            <w:left w:val="none" w:sz="0" w:space="0" w:color="auto"/>
                            <w:bottom w:val="none" w:sz="0" w:space="0" w:color="auto"/>
                            <w:right w:val="none" w:sz="0" w:space="0" w:color="auto"/>
                          </w:divBdr>
                        </w:div>
                        <w:div w:id="653143191">
                          <w:marLeft w:val="0"/>
                          <w:marRight w:val="0"/>
                          <w:marTop w:val="0"/>
                          <w:marBottom w:val="0"/>
                          <w:divBdr>
                            <w:top w:val="none" w:sz="0" w:space="0" w:color="auto"/>
                            <w:left w:val="none" w:sz="0" w:space="0" w:color="auto"/>
                            <w:bottom w:val="none" w:sz="0" w:space="0" w:color="auto"/>
                            <w:right w:val="none" w:sz="0" w:space="0" w:color="auto"/>
                          </w:divBdr>
                        </w:div>
                        <w:div w:id="1944605177">
                          <w:marLeft w:val="0"/>
                          <w:marRight w:val="0"/>
                          <w:marTop w:val="0"/>
                          <w:marBottom w:val="0"/>
                          <w:divBdr>
                            <w:top w:val="none" w:sz="0" w:space="0" w:color="auto"/>
                            <w:left w:val="none" w:sz="0" w:space="0" w:color="auto"/>
                            <w:bottom w:val="none" w:sz="0" w:space="0" w:color="auto"/>
                            <w:right w:val="none" w:sz="0" w:space="0" w:color="auto"/>
                          </w:divBdr>
                        </w:div>
                        <w:div w:id="1747067468">
                          <w:marLeft w:val="0"/>
                          <w:marRight w:val="0"/>
                          <w:marTop w:val="0"/>
                          <w:marBottom w:val="0"/>
                          <w:divBdr>
                            <w:top w:val="none" w:sz="0" w:space="0" w:color="auto"/>
                            <w:left w:val="none" w:sz="0" w:space="0" w:color="auto"/>
                            <w:bottom w:val="none" w:sz="0" w:space="0" w:color="auto"/>
                            <w:right w:val="none" w:sz="0" w:space="0" w:color="auto"/>
                          </w:divBdr>
                        </w:div>
                        <w:div w:id="1831218390">
                          <w:marLeft w:val="0"/>
                          <w:marRight w:val="0"/>
                          <w:marTop w:val="0"/>
                          <w:marBottom w:val="0"/>
                          <w:divBdr>
                            <w:top w:val="none" w:sz="0" w:space="0" w:color="auto"/>
                            <w:left w:val="none" w:sz="0" w:space="0" w:color="auto"/>
                            <w:bottom w:val="none" w:sz="0" w:space="0" w:color="auto"/>
                            <w:right w:val="none" w:sz="0" w:space="0" w:color="auto"/>
                          </w:divBdr>
                        </w:div>
                        <w:div w:id="269362981">
                          <w:marLeft w:val="0"/>
                          <w:marRight w:val="0"/>
                          <w:marTop w:val="0"/>
                          <w:marBottom w:val="0"/>
                          <w:divBdr>
                            <w:top w:val="none" w:sz="0" w:space="0" w:color="auto"/>
                            <w:left w:val="none" w:sz="0" w:space="0" w:color="auto"/>
                            <w:bottom w:val="none" w:sz="0" w:space="0" w:color="auto"/>
                            <w:right w:val="none" w:sz="0" w:space="0" w:color="auto"/>
                          </w:divBdr>
                        </w:div>
                        <w:div w:id="1144665486">
                          <w:marLeft w:val="0"/>
                          <w:marRight w:val="0"/>
                          <w:marTop w:val="0"/>
                          <w:marBottom w:val="0"/>
                          <w:divBdr>
                            <w:top w:val="none" w:sz="0" w:space="0" w:color="auto"/>
                            <w:left w:val="none" w:sz="0" w:space="0" w:color="auto"/>
                            <w:bottom w:val="none" w:sz="0" w:space="0" w:color="auto"/>
                            <w:right w:val="none" w:sz="0" w:space="0" w:color="auto"/>
                          </w:divBdr>
                        </w:div>
                        <w:div w:id="658003438">
                          <w:marLeft w:val="0"/>
                          <w:marRight w:val="0"/>
                          <w:marTop w:val="0"/>
                          <w:marBottom w:val="0"/>
                          <w:divBdr>
                            <w:top w:val="none" w:sz="0" w:space="0" w:color="auto"/>
                            <w:left w:val="none" w:sz="0" w:space="0" w:color="auto"/>
                            <w:bottom w:val="none" w:sz="0" w:space="0" w:color="auto"/>
                            <w:right w:val="none" w:sz="0" w:space="0" w:color="auto"/>
                          </w:divBdr>
                        </w:div>
                        <w:div w:id="1159419590">
                          <w:marLeft w:val="0"/>
                          <w:marRight w:val="0"/>
                          <w:marTop w:val="0"/>
                          <w:marBottom w:val="0"/>
                          <w:divBdr>
                            <w:top w:val="none" w:sz="0" w:space="0" w:color="auto"/>
                            <w:left w:val="none" w:sz="0" w:space="0" w:color="auto"/>
                            <w:bottom w:val="none" w:sz="0" w:space="0" w:color="auto"/>
                            <w:right w:val="none" w:sz="0" w:space="0" w:color="auto"/>
                          </w:divBdr>
                        </w:div>
                        <w:div w:id="852501739">
                          <w:marLeft w:val="0"/>
                          <w:marRight w:val="0"/>
                          <w:marTop w:val="0"/>
                          <w:marBottom w:val="0"/>
                          <w:divBdr>
                            <w:top w:val="none" w:sz="0" w:space="0" w:color="auto"/>
                            <w:left w:val="none" w:sz="0" w:space="0" w:color="auto"/>
                            <w:bottom w:val="none" w:sz="0" w:space="0" w:color="auto"/>
                            <w:right w:val="none" w:sz="0" w:space="0" w:color="auto"/>
                          </w:divBdr>
                        </w:div>
                        <w:div w:id="201601071">
                          <w:marLeft w:val="0"/>
                          <w:marRight w:val="0"/>
                          <w:marTop w:val="0"/>
                          <w:marBottom w:val="0"/>
                          <w:divBdr>
                            <w:top w:val="none" w:sz="0" w:space="0" w:color="auto"/>
                            <w:left w:val="none" w:sz="0" w:space="0" w:color="auto"/>
                            <w:bottom w:val="none" w:sz="0" w:space="0" w:color="auto"/>
                            <w:right w:val="none" w:sz="0" w:space="0" w:color="auto"/>
                          </w:divBdr>
                        </w:div>
                        <w:div w:id="624654132">
                          <w:marLeft w:val="0"/>
                          <w:marRight w:val="0"/>
                          <w:marTop w:val="0"/>
                          <w:marBottom w:val="0"/>
                          <w:divBdr>
                            <w:top w:val="none" w:sz="0" w:space="0" w:color="auto"/>
                            <w:left w:val="none" w:sz="0" w:space="0" w:color="auto"/>
                            <w:bottom w:val="none" w:sz="0" w:space="0" w:color="auto"/>
                            <w:right w:val="none" w:sz="0" w:space="0" w:color="auto"/>
                          </w:divBdr>
                        </w:div>
                        <w:div w:id="1009674252">
                          <w:marLeft w:val="0"/>
                          <w:marRight w:val="0"/>
                          <w:marTop w:val="0"/>
                          <w:marBottom w:val="0"/>
                          <w:divBdr>
                            <w:top w:val="none" w:sz="0" w:space="0" w:color="auto"/>
                            <w:left w:val="none" w:sz="0" w:space="0" w:color="auto"/>
                            <w:bottom w:val="none" w:sz="0" w:space="0" w:color="auto"/>
                            <w:right w:val="none" w:sz="0" w:space="0" w:color="auto"/>
                          </w:divBdr>
                        </w:div>
                        <w:div w:id="1795757982">
                          <w:marLeft w:val="0"/>
                          <w:marRight w:val="0"/>
                          <w:marTop w:val="0"/>
                          <w:marBottom w:val="0"/>
                          <w:divBdr>
                            <w:top w:val="none" w:sz="0" w:space="0" w:color="auto"/>
                            <w:left w:val="none" w:sz="0" w:space="0" w:color="auto"/>
                            <w:bottom w:val="none" w:sz="0" w:space="0" w:color="auto"/>
                            <w:right w:val="none" w:sz="0" w:space="0" w:color="auto"/>
                          </w:divBdr>
                        </w:div>
                        <w:div w:id="45417499">
                          <w:marLeft w:val="0"/>
                          <w:marRight w:val="0"/>
                          <w:marTop w:val="0"/>
                          <w:marBottom w:val="0"/>
                          <w:divBdr>
                            <w:top w:val="none" w:sz="0" w:space="0" w:color="auto"/>
                            <w:left w:val="none" w:sz="0" w:space="0" w:color="auto"/>
                            <w:bottom w:val="none" w:sz="0" w:space="0" w:color="auto"/>
                            <w:right w:val="none" w:sz="0" w:space="0" w:color="auto"/>
                          </w:divBdr>
                        </w:div>
                        <w:div w:id="1799565660">
                          <w:marLeft w:val="0"/>
                          <w:marRight w:val="0"/>
                          <w:marTop w:val="0"/>
                          <w:marBottom w:val="0"/>
                          <w:divBdr>
                            <w:top w:val="none" w:sz="0" w:space="0" w:color="auto"/>
                            <w:left w:val="none" w:sz="0" w:space="0" w:color="auto"/>
                            <w:bottom w:val="none" w:sz="0" w:space="0" w:color="auto"/>
                            <w:right w:val="none" w:sz="0" w:space="0" w:color="auto"/>
                          </w:divBdr>
                        </w:div>
                        <w:div w:id="1739287413">
                          <w:marLeft w:val="0"/>
                          <w:marRight w:val="0"/>
                          <w:marTop w:val="0"/>
                          <w:marBottom w:val="0"/>
                          <w:divBdr>
                            <w:top w:val="none" w:sz="0" w:space="0" w:color="auto"/>
                            <w:left w:val="none" w:sz="0" w:space="0" w:color="auto"/>
                            <w:bottom w:val="none" w:sz="0" w:space="0" w:color="auto"/>
                            <w:right w:val="none" w:sz="0" w:space="0" w:color="auto"/>
                          </w:divBdr>
                        </w:div>
                        <w:div w:id="119962094">
                          <w:marLeft w:val="0"/>
                          <w:marRight w:val="0"/>
                          <w:marTop w:val="0"/>
                          <w:marBottom w:val="0"/>
                          <w:divBdr>
                            <w:top w:val="none" w:sz="0" w:space="0" w:color="auto"/>
                            <w:left w:val="none" w:sz="0" w:space="0" w:color="auto"/>
                            <w:bottom w:val="none" w:sz="0" w:space="0" w:color="auto"/>
                            <w:right w:val="none" w:sz="0" w:space="0" w:color="auto"/>
                          </w:divBdr>
                        </w:div>
                        <w:div w:id="178935771">
                          <w:marLeft w:val="0"/>
                          <w:marRight w:val="0"/>
                          <w:marTop w:val="0"/>
                          <w:marBottom w:val="0"/>
                          <w:divBdr>
                            <w:top w:val="none" w:sz="0" w:space="0" w:color="auto"/>
                            <w:left w:val="none" w:sz="0" w:space="0" w:color="auto"/>
                            <w:bottom w:val="none" w:sz="0" w:space="0" w:color="auto"/>
                            <w:right w:val="none" w:sz="0" w:space="0" w:color="auto"/>
                          </w:divBdr>
                        </w:div>
                        <w:div w:id="1609774622">
                          <w:marLeft w:val="0"/>
                          <w:marRight w:val="0"/>
                          <w:marTop w:val="0"/>
                          <w:marBottom w:val="0"/>
                          <w:divBdr>
                            <w:top w:val="none" w:sz="0" w:space="0" w:color="auto"/>
                            <w:left w:val="none" w:sz="0" w:space="0" w:color="auto"/>
                            <w:bottom w:val="none" w:sz="0" w:space="0" w:color="auto"/>
                            <w:right w:val="none" w:sz="0" w:space="0" w:color="auto"/>
                          </w:divBdr>
                        </w:div>
                        <w:div w:id="925725270">
                          <w:marLeft w:val="0"/>
                          <w:marRight w:val="0"/>
                          <w:marTop w:val="0"/>
                          <w:marBottom w:val="0"/>
                          <w:divBdr>
                            <w:top w:val="none" w:sz="0" w:space="0" w:color="auto"/>
                            <w:left w:val="none" w:sz="0" w:space="0" w:color="auto"/>
                            <w:bottom w:val="none" w:sz="0" w:space="0" w:color="auto"/>
                            <w:right w:val="none" w:sz="0" w:space="0" w:color="auto"/>
                          </w:divBdr>
                        </w:div>
                        <w:div w:id="1698310254">
                          <w:marLeft w:val="0"/>
                          <w:marRight w:val="0"/>
                          <w:marTop w:val="0"/>
                          <w:marBottom w:val="0"/>
                          <w:divBdr>
                            <w:top w:val="none" w:sz="0" w:space="0" w:color="auto"/>
                            <w:left w:val="none" w:sz="0" w:space="0" w:color="auto"/>
                            <w:bottom w:val="none" w:sz="0" w:space="0" w:color="auto"/>
                            <w:right w:val="none" w:sz="0" w:space="0" w:color="auto"/>
                          </w:divBdr>
                        </w:div>
                      </w:divsChild>
                    </w:div>
                    <w:div w:id="422919786">
                      <w:marLeft w:val="0"/>
                      <w:marRight w:val="0"/>
                      <w:marTop w:val="0"/>
                      <w:marBottom w:val="0"/>
                      <w:divBdr>
                        <w:top w:val="none" w:sz="0" w:space="0" w:color="auto"/>
                        <w:left w:val="none" w:sz="0" w:space="0" w:color="auto"/>
                        <w:bottom w:val="none" w:sz="0" w:space="0" w:color="auto"/>
                        <w:right w:val="none" w:sz="0" w:space="0" w:color="auto"/>
                      </w:divBdr>
                      <w:divsChild>
                        <w:div w:id="791559837">
                          <w:marLeft w:val="0"/>
                          <w:marRight w:val="0"/>
                          <w:marTop w:val="0"/>
                          <w:marBottom w:val="0"/>
                          <w:divBdr>
                            <w:top w:val="none" w:sz="0" w:space="0" w:color="auto"/>
                            <w:left w:val="none" w:sz="0" w:space="0" w:color="auto"/>
                            <w:bottom w:val="none" w:sz="0" w:space="0" w:color="auto"/>
                            <w:right w:val="none" w:sz="0" w:space="0" w:color="auto"/>
                          </w:divBdr>
                        </w:div>
                      </w:divsChild>
                    </w:div>
                    <w:div w:id="934362888">
                      <w:marLeft w:val="0"/>
                      <w:marRight w:val="0"/>
                      <w:marTop w:val="0"/>
                      <w:marBottom w:val="0"/>
                      <w:divBdr>
                        <w:top w:val="none" w:sz="0" w:space="0" w:color="auto"/>
                        <w:left w:val="none" w:sz="0" w:space="0" w:color="auto"/>
                        <w:bottom w:val="none" w:sz="0" w:space="0" w:color="auto"/>
                        <w:right w:val="none" w:sz="0" w:space="0" w:color="auto"/>
                      </w:divBdr>
                      <w:divsChild>
                        <w:div w:id="2042626902">
                          <w:marLeft w:val="0"/>
                          <w:marRight w:val="0"/>
                          <w:marTop w:val="0"/>
                          <w:marBottom w:val="0"/>
                          <w:divBdr>
                            <w:top w:val="none" w:sz="0" w:space="0" w:color="auto"/>
                            <w:left w:val="none" w:sz="0" w:space="0" w:color="auto"/>
                            <w:bottom w:val="none" w:sz="0" w:space="0" w:color="auto"/>
                            <w:right w:val="none" w:sz="0" w:space="0" w:color="auto"/>
                          </w:divBdr>
                        </w:div>
                        <w:div w:id="2127194002">
                          <w:marLeft w:val="0"/>
                          <w:marRight w:val="0"/>
                          <w:marTop w:val="0"/>
                          <w:marBottom w:val="0"/>
                          <w:divBdr>
                            <w:top w:val="none" w:sz="0" w:space="0" w:color="auto"/>
                            <w:left w:val="none" w:sz="0" w:space="0" w:color="auto"/>
                            <w:bottom w:val="none" w:sz="0" w:space="0" w:color="auto"/>
                            <w:right w:val="none" w:sz="0" w:space="0" w:color="auto"/>
                          </w:divBdr>
                        </w:div>
                        <w:div w:id="1447000029">
                          <w:marLeft w:val="0"/>
                          <w:marRight w:val="0"/>
                          <w:marTop w:val="0"/>
                          <w:marBottom w:val="0"/>
                          <w:divBdr>
                            <w:top w:val="none" w:sz="0" w:space="0" w:color="auto"/>
                            <w:left w:val="none" w:sz="0" w:space="0" w:color="auto"/>
                            <w:bottom w:val="none" w:sz="0" w:space="0" w:color="auto"/>
                            <w:right w:val="none" w:sz="0" w:space="0" w:color="auto"/>
                          </w:divBdr>
                        </w:div>
                        <w:div w:id="1903326596">
                          <w:marLeft w:val="0"/>
                          <w:marRight w:val="0"/>
                          <w:marTop w:val="0"/>
                          <w:marBottom w:val="0"/>
                          <w:divBdr>
                            <w:top w:val="none" w:sz="0" w:space="0" w:color="auto"/>
                            <w:left w:val="none" w:sz="0" w:space="0" w:color="auto"/>
                            <w:bottom w:val="none" w:sz="0" w:space="0" w:color="auto"/>
                            <w:right w:val="none" w:sz="0" w:space="0" w:color="auto"/>
                          </w:divBdr>
                        </w:div>
                        <w:div w:id="938026253">
                          <w:marLeft w:val="0"/>
                          <w:marRight w:val="0"/>
                          <w:marTop w:val="0"/>
                          <w:marBottom w:val="0"/>
                          <w:divBdr>
                            <w:top w:val="none" w:sz="0" w:space="0" w:color="auto"/>
                            <w:left w:val="none" w:sz="0" w:space="0" w:color="auto"/>
                            <w:bottom w:val="none" w:sz="0" w:space="0" w:color="auto"/>
                            <w:right w:val="none" w:sz="0" w:space="0" w:color="auto"/>
                          </w:divBdr>
                        </w:div>
                        <w:div w:id="470944461">
                          <w:marLeft w:val="0"/>
                          <w:marRight w:val="0"/>
                          <w:marTop w:val="0"/>
                          <w:marBottom w:val="0"/>
                          <w:divBdr>
                            <w:top w:val="none" w:sz="0" w:space="0" w:color="auto"/>
                            <w:left w:val="none" w:sz="0" w:space="0" w:color="auto"/>
                            <w:bottom w:val="none" w:sz="0" w:space="0" w:color="auto"/>
                            <w:right w:val="none" w:sz="0" w:space="0" w:color="auto"/>
                          </w:divBdr>
                        </w:div>
                        <w:div w:id="224725131">
                          <w:marLeft w:val="0"/>
                          <w:marRight w:val="0"/>
                          <w:marTop w:val="0"/>
                          <w:marBottom w:val="0"/>
                          <w:divBdr>
                            <w:top w:val="none" w:sz="0" w:space="0" w:color="auto"/>
                            <w:left w:val="none" w:sz="0" w:space="0" w:color="auto"/>
                            <w:bottom w:val="none" w:sz="0" w:space="0" w:color="auto"/>
                            <w:right w:val="none" w:sz="0" w:space="0" w:color="auto"/>
                          </w:divBdr>
                        </w:div>
                        <w:div w:id="1389573911">
                          <w:marLeft w:val="0"/>
                          <w:marRight w:val="0"/>
                          <w:marTop w:val="0"/>
                          <w:marBottom w:val="0"/>
                          <w:divBdr>
                            <w:top w:val="none" w:sz="0" w:space="0" w:color="auto"/>
                            <w:left w:val="none" w:sz="0" w:space="0" w:color="auto"/>
                            <w:bottom w:val="none" w:sz="0" w:space="0" w:color="auto"/>
                            <w:right w:val="none" w:sz="0" w:space="0" w:color="auto"/>
                          </w:divBdr>
                        </w:div>
                        <w:div w:id="1653018610">
                          <w:marLeft w:val="0"/>
                          <w:marRight w:val="0"/>
                          <w:marTop w:val="0"/>
                          <w:marBottom w:val="0"/>
                          <w:divBdr>
                            <w:top w:val="none" w:sz="0" w:space="0" w:color="auto"/>
                            <w:left w:val="none" w:sz="0" w:space="0" w:color="auto"/>
                            <w:bottom w:val="none" w:sz="0" w:space="0" w:color="auto"/>
                            <w:right w:val="none" w:sz="0" w:space="0" w:color="auto"/>
                          </w:divBdr>
                        </w:div>
                      </w:divsChild>
                    </w:div>
                    <w:div w:id="722096995">
                      <w:marLeft w:val="0"/>
                      <w:marRight w:val="0"/>
                      <w:marTop w:val="0"/>
                      <w:marBottom w:val="0"/>
                      <w:divBdr>
                        <w:top w:val="none" w:sz="0" w:space="0" w:color="auto"/>
                        <w:left w:val="none" w:sz="0" w:space="0" w:color="auto"/>
                        <w:bottom w:val="none" w:sz="0" w:space="0" w:color="auto"/>
                        <w:right w:val="none" w:sz="0" w:space="0" w:color="auto"/>
                      </w:divBdr>
                      <w:divsChild>
                        <w:div w:id="883829887">
                          <w:marLeft w:val="0"/>
                          <w:marRight w:val="0"/>
                          <w:marTop w:val="0"/>
                          <w:marBottom w:val="0"/>
                          <w:divBdr>
                            <w:top w:val="none" w:sz="0" w:space="0" w:color="auto"/>
                            <w:left w:val="none" w:sz="0" w:space="0" w:color="auto"/>
                            <w:bottom w:val="none" w:sz="0" w:space="0" w:color="auto"/>
                            <w:right w:val="none" w:sz="0" w:space="0" w:color="auto"/>
                          </w:divBdr>
                        </w:div>
                      </w:divsChild>
                    </w:div>
                    <w:div w:id="982348632">
                      <w:marLeft w:val="0"/>
                      <w:marRight w:val="0"/>
                      <w:marTop w:val="0"/>
                      <w:marBottom w:val="0"/>
                      <w:divBdr>
                        <w:top w:val="none" w:sz="0" w:space="0" w:color="auto"/>
                        <w:left w:val="none" w:sz="0" w:space="0" w:color="auto"/>
                        <w:bottom w:val="none" w:sz="0" w:space="0" w:color="auto"/>
                        <w:right w:val="none" w:sz="0" w:space="0" w:color="auto"/>
                      </w:divBdr>
                      <w:divsChild>
                        <w:div w:id="587353237">
                          <w:marLeft w:val="0"/>
                          <w:marRight w:val="0"/>
                          <w:marTop w:val="0"/>
                          <w:marBottom w:val="0"/>
                          <w:divBdr>
                            <w:top w:val="none" w:sz="0" w:space="0" w:color="auto"/>
                            <w:left w:val="none" w:sz="0" w:space="0" w:color="auto"/>
                            <w:bottom w:val="none" w:sz="0" w:space="0" w:color="auto"/>
                            <w:right w:val="none" w:sz="0" w:space="0" w:color="auto"/>
                          </w:divBdr>
                        </w:div>
                        <w:div w:id="918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417847">
      <w:bodyDiv w:val="1"/>
      <w:marLeft w:val="0"/>
      <w:marRight w:val="0"/>
      <w:marTop w:val="0"/>
      <w:marBottom w:val="0"/>
      <w:divBdr>
        <w:top w:val="none" w:sz="0" w:space="0" w:color="auto"/>
        <w:left w:val="none" w:sz="0" w:space="0" w:color="auto"/>
        <w:bottom w:val="none" w:sz="0" w:space="0" w:color="auto"/>
        <w:right w:val="none" w:sz="0" w:space="0" w:color="auto"/>
      </w:divBdr>
      <w:divsChild>
        <w:div w:id="544683256">
          <w:marLeft w:val="0"/>
          <w:marRight w:val="0"/>
          <w:marTop w:val="0"/>
          <w:marBottom w:val="0"/>
          <w:divBdr>
            <w:top w:val="none" w:sz="0" w:space="0" w:color="auto"/>
            <w:left w:val="none" w:sz="0" w:space="0" w:color="auto"/>
            <w:bottom w:val="none" w:sz="0" w:space="0" w:color="auto"/>
            <w:right w:val="none" w:sz="0" w:space="0" w:color="auto"/>
          </w:divBdr>
          <w:divsChild>
            <w:div w:id="1443263009">
              <w:marLeft w:val="0"/>
              <w:marRight w:val="0"/>
              <w:marTop w:val="0"/>
              <w:marBottom w:val="0"/>
              <w:divBdr>
                <w:top w:val="none" w:sz="0" w:space="0" w:color="auto"/>
                <w:left w:val="none" w:sz="0" w:space="0" w:color="auto"/>
                <w:bottom w:val="none" w:sz="0" w:space="0" w:color="auto"/>
                <w:right w:val="none" w:sz="0" w:space="0" w:color="auto"/>
              </w:divBdr>
            </w:div>
            <w:div w:id="100224669">
              <w:marLeft w:val="0"/>
              <w:marRight w:val="0"/>
              <w:marTop w:val="0"/>
              <w:marBottom w:val="0"/>
              <w:divBdr>
                <w:top w:val="none" w:sz="0" w:space="0" w:color="auto"/>
                <w:left w:val="none" w:sz="0" w:space="0" w:color="auto"/>
                <w:bottom w:val="none" w:sz="0" w:space="0" w:color="auto"/>
                <w:right w:val="none" w:sz="0" w:space="0" w:color="auto"/>
              </w:divBdr>
            </w:div>
            <w:div w:id="2138984795">
              <w:marLeft w:val="0"/>
              <w:marRight w:val="0"/>
              <w:marTop w:val="0"/>
              <w:marBottom w:val="0"/>
              <w:divBdr>
                <w:top w:val="none" w:sz="0" w:space="0" w:color="auto"/>
                <w:left w:val="none" w:sz="0" w:space="0" w:color="auto"/>
                <w:bottom w:val="none" w:sz="0" w:space="0" w:color="auto"/>
                <w:right w:val="none" w:sz="0" w:space="0" w:color="auto"/>
              </w:divBdr>
            </w:div>
            <w:div w:id="393625156">
              <w:marLeft w:val="0"/>
              <w:marRight w:val="0"/>
              <w:marTop w:val="0"/>
              <w:marBottom w:val="0"/>
              <w:divBdr>
                <w:top w:val="none" w:sz="0" w:space="0" w:color="auto"/>
                <w:left w:val="none" w:sz="0" w:space="0" w:color="auto"/>
                <w:bottom w:val="none" w:sz="0" w:space="0" w:color="auto"/>
                <w:right w:val="none" w:sz="0" w:space="0" w:color="auto"/>
              </w:divBdr>
              <w:divsChild>
                <w:div w:id="291711006">
                  <w:marLeft w:val="0"/>
                  <w:marRight w:val="0"/>
                  <w:marTop w:val="0"/>
                  <w:marBottom w:val="0"/>
                  <w:divBdr>
                    <w:top w:val="none" w:sz="0" w:space="0" w:color="auto"/>
                    <w:left w:val="none" w:sz="0" w:space="0" w:color="auto"/>
                    <w:bottom w:val="none" w:sz="0" w:space="0" w:color="auto"/>
                    <w:right w:val="none" w:sz="0" w:space="0" w:color="auto"/>
                  </w:divBdr>
                </w:div>
              </w:divsChild>
            </w:div>
            <w:div w:id="558244665">
              <w:marLeft w:val="0"/>
              <w:marRight w:val="0"/>
              <w:marTop w:val="0"/>
              <w:marBottom w:val="0"/>
              <w:divBdr>
                <w:top w:val="none" w:sz="0" w:space="0" w:color="auto"/>
                <w:left w:val="none" w:sz="0" w:space="0" w:color="auto"/>
                <w:bottom w:val="none" w:sz="0" w:space="0" w:color="auto"/>
                <w:right w:val="none" w:sz="0" w:space="0" w:color="auto"/>
              </w:divBdr>
              <w:divsChild>
                <w:div w:id="1625623904">
                  <w:marLeft w:val="0"/>
                  <w:marRight w:val="0"/>
                  <w:marTop w:val="0"/>
                  <w:marBottom w:val="0"/>
                  <w:divBdr>
                    <w:top w:val="none" w:sz="0" w:space="0" w:color="auto"/>
                    <w:left w:val="none" w:sz="0" w:space="0" w:color="auto"/>
                    <w:bottom w:val="none" w:sz="0" w:space="0" w:color="auto"/>
                    <w:right w:val="none" w:sz="0" w:space="0" w:color="auto"/>
                  </w:divBdr>
                </w:div>
                <w:div w:id="985622297">
                  <w:marLeft w:val="0"/>
                  <w:marRight w:val="0"/>
                  <w:marTop w:val="0"/>
                  <w:marBottom w:val="0"/>
                  <w:divBdr>
                    <w:top w:val="none" w:sz="0" w:space="0" w:color="auto"/>
                    <w:left w:val="none" w:sz="0" w:space="0" w:color="auto"/>
                    <w:bottom w:val="none" w:sz="0" w:space="0" w:color="auto"/>
                    <w:right w:val="none" w:sz="0" w:space="0" w:color="auto"/>
                  </w:divBdr>
                </w:div>
                <w:div w:id="349453677">
                  <w:marLeft w:val="0"/>
                  <w:marRight w:val="0"/>
                  <w:marTop w:val="0"/>
                  <w:marBottom w:val="0"/>
                  <w:divBdr>
                    <w:top w:val="none" w:sz="0" w:space="0" w:color="auto"/>
                    <w:left w:val="none" w:sz="0" w:space="0" w:color="auto"/>
                    <w:bottom w:val="none" w:sz="0" w:space="0" w:color="auto"/>
                    <w:right w:val="none" w:sz="0" w:space="0" w:color="auto"/>
                  </w:divBdr>
                </w:div>
              </w:divsChild>
            </w:div>
            <w:div w:id="449591868">
              <w:marLeft w:val="0"/>
              <w:marRight w:val="0"/>
              <w:marTop w:val="0"/>
              <w:marBottom w:val="0"/>
              <w:divBdr>
                <w:top w:val="none" w:sz="0" w:space="0" w:color="auto"/>
                <w:left w:val="none" w:sz="0" w:space="0" w:color="auto"/>
                <w:bottom w:val="none" w:sz="0" w:space="0" w:color="auto"/>
                <w:right w:val="none" w:sz="0" w:space="0" w:color="auto"/>
              </w:divBdr>
              <w:divsChild>
                <w:div w:id="8572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64939">
      <w:bodyDiv w:val="1"/>
      <w:marLeft w:val="0"/>
      <w:marRight w:val="0"/>
      <w:marTop w:val="0"/>
      <w:marBottom w:val="0"/>
      <w:divBdr>
        <w:top w:val="none" w:sz="0" w:space="0" w:color="auto"/>
        <w:left w:val="none" w:sz="0" w:space="0" w:color="auto"/>
        <w:bottom w:val="none" w:sz="0" w:space="0" w:color="auto"/>
        <w:right w:val="none" w:sz="0" w:space="0" w:color="auto"/>
      </w:divBdr>
      <w:divsChild>
        <w:div w:id="1242444871">
          <w:marLeft w:val="0"/>
          <w:marRight w:val="0"/>
          <w:marTop w:val="0"/>
          <w:marBottom w:val="0"/>
          <w:divBdr>
            <w:top w:val="none" w:sz="0" w:space="0" w:color="auto"/>
            <w:left w:val="none" w:sz="0" w:space="0" w:color="auto"/>
            <w:bottom w:val="none" w:sz="0" w:space="0" w:color="auto"/>
            <w:right w:val="none" w:sz="0" w:space="0" w:color="auto"/>
          </w:divBdr>
          <w:divsChild>
            <w:div w:id="1767573961">
              <w:marLeft w:val="0"/>
              <w:marRight w:val="0"/>
              <w:marTop w:val="0"/>
              <w:marBottom w:val="0"/>
              <w:divBdr>
                <w:top w:val="none" w:sz="0" w:space="0" w:color="auto"/>
                <w:left w:val="none" w:sz="0" w:space="0" w:color="auto"/>
                <w:bottom w:val="none" w:sz="0" w:space="0" w:color="auto"/>
                <w:right w:val="none" w:sz="0" w:space="0" w:color="auto"/>
              </w:divBdr>
            </w:div>
            <w:div w:id="10902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4473">
      <w:bodyDiv w:val="1"/>
      <w:marLeft w:val="0"/>
      <w:marRight w:val="0"/>
      <w:marTop w:val="0"/>
      <w:marBottom w:val="0"/>
      <w:divBdr>
        <w:top w:val="none" w:sz="0" w:space="0" w:color="auto"/>
        <w:left w:val="none" w:sz="0" w:space="0" w:color="auto"/>
        <w:bottom w:val="none" w:sz="0" w:space="0" w:color="auto"/>
        <w:right w:val="none" w:sz="0" w:space="0" w:color="auto"/>
      </w:divBdr>
      <w:divsChild>
        <w:div w:id="113645344">
          <w:marLeft w:val="0"/>
          <w:marRight w:val="0"/>
          <w:marTop w:val="0"/>
          <w:marBottom w:val="0"/>
          <w:divBdr>
            <w:top w:val="none" w:sz="0" w:space="0" w:color="auto"/>
            <w:left w:val="none" w:sz="0" w:space="0" w:color="auto"/>
            <w:bottom w:val="none" w:sz="0" w:space="0" w:color="auto"/>
            <w:right w:val="none" w:sz="0" w:space="0" w:color="auto"/>
          </w:divBdr>
        </w:div>
        <w:div w:id="263197618">
          <w:marLeft w:val="0"/>
          <w:marRight w:val="0"/>
          <w:marTop w:val="0"/>
          <w:marBottom w:val="0"/>
          <w:divBdr>
            <w:top w:val="none" w:sz="0" w:space="0" w:color="auto"/>
            <w:left w:val="none" w:sz="0" w:space="0" w:color="auto"/>
            <w:bottom w:val="none" w:sz="0" w:space="0" w:color="auto"/>
            <w:right w:val="none" w:sz="0" w:space="0" w:color="auto"/>
          </w:divBdr>
        </w:div>
        <w:div w:id="396705308">
          <w:marLeft w:val="0"/>
          <w:marRight w:val="0"/>
          <w:marTop w:val="0"/>
          <w:marBottom w:val="0"/>
          <w:divBdr>
            <w:top w:val="none" w:sz="0" w:space="0" w:color="auto"/>
            <w:left w:val="none" w:sz="0" w:space="0" w:color="auto"/>
            <w:bottom w:val="none" w:sz="0" w:space="0" w:color="auto"/>
            <w:right w:val="none" w:sz="0" w:space="0" w:color="auto"/>
          </w:divBdr>
        </w:div>
        <w:div w:id="1277983174">
          <w:marLeft w:val="0"/>
          <w:marRight w:val="0"/>
          <w:marTop w:val="0"/>
          <w:marBottom w:val="0"/>
          <w:divBdr>
            <w:top w:val="none" w:sz="0" w:space="0" w:color="auto"/>
            <w:left w:val="none" w:sz="0" w:space="0" w:color="auto"/>
            <w:bottom w:val="none" w:sz="0" w:space="0" w:color="auto"/>
            <w:right w:val="none" w:sz="0" w:space="0" w:color="auto"/>
          </w:divBdr>
        </w:div>
        <w:div w:id="1421870771">
          <w:marLeft w:val="0"/>
          <w:marRight w:val="0"/>
          <w:marTop w:val="0"/>
          <w:marBottom w:val="0"/>
          <w:divBdr>
            <w:top w:val="none" w:sz="0" w:space="0" w:color="auto"/>
            <w:left w:val="none" w:sz="0" w:space="0" w:color="auto"/>
            <w:bottom w:val="none" w:sz="0" w:space="0" w:color="auto"/>
            <w:right w:val="none" w:sz="0" w:space="0" w:color="auto"/>
          </w:divBdr>
        </w:div>
        <w:div w:id="1448353433">
          <w:marLeft w:val="0"/>
          <w:marRight w:val="0"/>
          <w:marTop w:val="0"/>
          <w:marBottom w:val="0"/>
          <w:divBdr>
            <w:top w:val="none" w:sz="0" w:space="0" w:color="auto"/>
            <w:left w:val="none" w:sz="0" w:space="0" w:color="auto"/>
            <w:bottom w:val="none" w:sz="0" w:space="0" w:color="auto"/>
            <w:right w:val="none" w:sz="0" w:space="0" w:color="auto"/>
          </w:divBdr>
        </w:div>
        <w:div w:id="1505776949">
          <w:marLeft w:val="0"/>
          <w:marRight w:val="0"/>
          <w:marTop w:val="0"/>
          <w:marBottom w:val="0"/>
          <w:divBdr>
            <w:top w:val="none" w:sz="0" w:space="0" w:color="auto"/>
            <w:left w:val="none" w:sz="0" w:space="0" w:color="auto"/>
            <w:bottom w:val="none" w:sz="0" w:space="0" w:color="auto"/>
            <w:right w:val="none" w:sz="0" w:space="0" w:color="auto"/>
          </w:divBdr>
        </w:div>
        <w:div w:id="1991978111">
          <w:marLeft w:val="0"/>
          <w:marRight w:val="0"/>
          <w:marTop w:val="0"/>
          <w:marBottom w:val="0"/>
          <w:divBdr>
            <w:top w:val="none" w:sz="0" w:space="0" w:color="auto"/>
            <w:left w:val="none" w:sz="0" w:space="0" w:color="auto"/>
            <w:bottom w:val="none" w:sz="0" w:space="0" w:color="auto"/>
            <w:right w:val="none" w:sz="0" w:space="0" w:color="auto"/>
          </w:divBdr>
        </w:div>
      </w:divsChild>
    </w:div>
    <w:div w:id="1349209280">
      <w:bodyDiv w:val="1"/>
      <w:marLeft w:val="0"/>
      <w:marRight w:val="0"/>
      <w:marTop w:val="0"/>
      <w:marBottom w:val="0"/>
      <w:divBdr>
        <w:top w:val="none" w:sz="0" w:space="0" w:color="auto"/>
        <w:left w:val="none" w:sz="0" w:space="0" w:color="auto"/>
        <w:bottom w:val="none" w:sz="0" w:space="0" w:color="auto"/>
        <w:right w:val="none" w:sz="0" w:space="0" w:color="auto"/>
      </w:divBdr>
    </w:div>
    <w:div w:id="1354262303">
      <w:bodyDiv w:val="1"/>
      <w:marLeft w:val="0"/>
      <w:marRight w:val="0"/>
      <w:marTop w:val="0"/>
      <w:marBottom w:val="0"/>
      <w:divBdr>
        <w:top w:val="none" w:sz="0" w:space="0" w:color="auto"/>
        <w:left w:val="none" w:sz="0" w:space="0" w:color="auto"/>
        <w:bottom w:val="none" w:sz="0" w:space="0" w:color="auto"/>
        <w:right w:val="none" w:sz="0" w:space="0" w:color="auto"/>
      </w:divBdr>
      <w:divsChild>
        <w:div w:id="783160337">
          <w:marLeft w:val="0"/>
          <w:marRight w:val="0"/>
          <w:marTop w:val="0"/>
          <w:marBottom w:val="0"/>
          <w:divBdr>
            <w:top w:val="none" w:sz="0" w:space="0" w:color="auto"/>
            <w:left w:val="none" w:sz="0" w:space="0" w:color="auto"/>
            <w:bottom w:val="none" w:sz="0" w:space="0" w:color="auto"/>
            <w:right w:val="none" w:sz="0" w:space="0" w:color="auto"/>
          </w:divBdr>
        </w:div>
      </w:divsChild>
    </w:div>
    <w:div w:id="1679581722">
      <w:bodyDiv w:val="1"/>
      <w:marLeft w:val="0"/>
      <w:marRight w:val="0"/>
      <w:marTop w:val="0"/>
      <w:marBottom w:val="0"/>
      <w:divBdr>
        <w:top w:val="none" w:sz="0" w:space="0" w:color="auto"/>
        <w:left w:val="none" w:sz="0" w:space="0" w:color="auto"/>
        <w:bottom w:val="none" w:sz="0" w:space="0" w:color="auto"/>
        <w:right w:val="none" w:sz="0" w:space="0" w:color="auto"/>
      </w:divBdr>
      <w:divsChild>
        <w:div w:id="192424610">
          <w:marLeft w:val="0"/>
          <w:marRight w:val="0"/>
          <w:marTop w:val="0"/>
          <w:marBottom w:val="0"/>
          <w:divBdr>
            <w:top w:val="none" w:sz="0" w:space="0" w:color="auto"/>
            <w:left w:val="none" w:sz="0" w:space="0" w:color="auto"/>
            <w:bottom w:val="none" w:sz="0" w:space="0" w:color="auto"/>
            <w:right w:val="none" w:sz="0" w:space="0" w:color="auto"/>
          </w:divBdr>
        </w:div>
        <w:div w:id="485366553">
          <w:marLeft w:val="0"/>
          <w:marRight w:val="0"/>
          <w:marTop w:val="0"/>
          <w:marBottom w:val="0"/>
          <w:divBdr>
            <w:top w:val="none" w:sz="0" w:space="0" w:color="auto"/>
            <w:left w:val="none" w:sz="0" w:space="0" w:color="auto"/>
            <w:bottom w:val="none" w:sz="0" w:space="0" w:color="auto"/>
            <w:right w:val="none" w:sz="0" w:space="0" w:color="auto"/>
          </w:divBdr>
        </w:div>
        <w:div w:id="597249332">
          <w:marLeft w:val="0"/>
          <w:marRight w:val="0"/>
          <w:marTop w:val="0"/>
          <w:marBottom w:val="0"/>
          <w:divBdr>
            <w:top w:val="none" w:sz="0" w:space="0" w:color="auto"/>
            <w:left w:val="none" w:sz="0" w:space="0" w:color="auto"/>
            <w:bottom w:val="none" w:sz="0" w:space="0" w:color="auto"/>
            <w:right w:val="none" w:sz="0" w:space="0" w:color="auto"/>
          </w:divBdr>
        </w:div>
        <w:div w:id="1443113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maps.arb.ca.gov/PriorityPopul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media/469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leginfo.legislature.ca.gov%2Ffaces%2FbillNavClient.xhtml%3Fbill_id%3D202120220AB2061&amp;data=05%7C01%7C%7C290110607f12413bab9a08daf02f8dcf%7Cac3a124413f44ef68d1bbaa27148194e%7C0%7C0%7C638086384288850727%7CUnknown%7CTWFpbGZsb3d8eyJWIjoiMC4wLjAwMDAiLCJQIjoiV2luMzIiLCJBTiI6Ik1haWwiLCJXVCI6Mn0%3D%7C3000%7C%7C%7C&amp;sdata=P9oDswEBi%2FyX24LfBJ4oBcgip9GoHKIcgeFPFE6c63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6434A5-7CB2-4773-923B-5ABB42243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0A7B6-564F-483C-8ABA-7DFDD655671A}">
  <ds:schemaRefs>
    <ds:schemaRef ds:uri="http://schemas.microsoft.com/sharepoint/v3/contenttype/forms"/>
  </ds:schemaRefs>
</ds:datastoreItem>
</file>

<file path=customXml/itemProps3.xml><?xml version="1.0" encoding="utf-8"?>
<ds:datastoreItem xmlns:ds="http://schemas.openxmlformats.org/officeDocument/2006/customXml" ds:itemID="{8EDE7028-CF07-4A82-9E87-CB61FFB6E103}">
  <ds:schemaRefs>
    <ds:schemaRef ds:uri="http://schemas.openxmlformats.org/officeDocument/2006/bibliography"/>
  </ds:schemaRefs>
</ds:datastoreItem>
</file>

<file path=customXml/itemProps4.xml><?xml version="1.0" encoding="utf-8"?>
<ds:datastoreItem xmlns:ds="http://schemas.openxmlformats.org/officeDocument/2006/customXml" ds:itemID="{9325F52D-8841-464B-B9C5-92FD053942CC}">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5067c814-4b34-462c-a21d-c185ff6548d2"/>
    <ds:schemaRef ds:uri="785685f2-c2e1-4352-89aa-3faca8eaba52"/>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9127</Words>
  <Characters>52025</Characters>
  <Application>Microsoft Office Word</Application>
  <DocSecurity>0</DocSecurity>
  <Lines>433</Lines>
  <Paragraphs>122</Paragraphs>
  <ScaleCrop>false</ScaleCrop>
  <Company>California Energy Commission</Company>
  <LinksUpToDate>false</LinksUpToDate>
  <CharactersWithSpaces>61030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 Butler II</dc:creator>
  <cp:keywords/>
  <cp:lastModifiedBy>Lu, Jeffrey@Energy</cp:lastModifiedBy>
  <cp:revision>2</cp:revision>
  <cp:lastPrinted>2013-04-19T22:34:00Z</cp:lastPrinted>
  <dcterms:created xsi:type="dcterms:W3CDTF">2023-04-14T14:36:00Z</dcterms:created>
  <dcterms:modified xsi:type="dcterms:W3CDTF">2023-04-14T14:36:00Z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