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EF7A" w14:textId="6DAE84E1" w:rsidR="00D137DB" w:rsidRPr="00E4536E" w:rsidRDefault="00D137DB" w:rsidP="00E04486">
      <w:pPr>
        <w:jc w:val="center"/>
      </w:pPr>
    </w:p>
    <w:p w14:paraId="7504D8C8" w14:textId="77777777" w:rsidR="00FD590E" w:rsidRPr="00050087" w:rsidRDefault="004315DA" w:rsidP="00E04486">
      <w:pPr>
        <w:jc w:val="center"/>
        <w:rPr>
          <w:rFonts w:ascii="Tahoma" w:eastAsia="Tahoma" w:hAnsi="Tahoma" w:cs="Tahoma"/>
          <w:sz w:val="36"/>
          <w:szCs w:val="36"/>
        </w:rPr>
      </w:pPr>
      <w:r w:rsidRPr="0F80E347">
        <w:rPr>
          <w:rFonts w:ascii="Tahoma" w:eastAsia="Tahoma" w:hAnsi="Tahoma" w:cs="Tahoma"/>
          <w:b/>
          <w:sz w:val="36"/>
          <w:szCs w:val="36"/>
        </w:rPr>
        <w:t xml:space="preserve">GRANT </w:t>
      </w:r>
      <w:r w:rsidR="002773C8" w:rsidRPr="0F80E347">
        <w:rPr>
          <w:rFonts w:ascii="Tahoma" w:eastAsia="Tahoma" w:hAnsi="Tahoma" w:cs="Tahoma"/>
          <w:b/>
          <w:sz w:val="36"/>
          <w:szCs w:val="36"/>
        </w:rPr>
        <w:t xml:space="preserve">FUNDING </w:t>
      </w:r>
      <w:r w:rsidR="008564B8" w:rsidRPr="0F80E347">
        <w:rPr>
          <w:rFonts w:ascii="Tahoma" w:eastAsia="Tahoma" w:hAnsi="Tahoma" w:cs="Tahoma"/>
          <w:b/>
          <w:sz w:val="36"/>
          <w:szCs w:val="36"/>
        </w:rPr>
        <w:t>OPPORTUNITY</w:t>
      </w:r>
    </w:p>
    <w:p w14:paraId="55FD6AF0" w14:textId="77777777" w:rsidR="00FD590E" w:rsidRPr="00050087" w:rsidRDefault="00FD590E" w:rsidP="00E04486">
      <w:pPr>
        <w:jc w:val="center"/>
        <w:rPr>
          <w:rFonts w:ascii="Tahoma" w:eastAsia="Tahoma" w:hAnsi="Tahoma" w:cs="Tahoma"/>
        </w:rPr>
      </w:pPr>
    </w:p>
    <w:p w14:paraId="75FC63CF" w14:textId="77777777" w:rsidR="00AB5AE2" w:rsidRPr="00050087" w:rsidRDefault="00AB5AE2" w:rsidP="00E04486">
      <w:pPr>
        <w:jc w:val="center"/>
        <w:rPr>
          <w:rFonts w:ascii="Tahoma" w:eastAsia="Tahoma" w:hAnsi="Tahoma" w:cs="Tahoma"/>
        </w:rPr>
      </w:pPr>
    </w:p>
    <w:p w14:paraId="6E8DE83E" w14:textId="1B6660AD" w:rsidR="00FD590E" w:rsidRPr="00050087" w:rsidRDefault="005A220D" w:rsidP="00E04486">
      <w:pPr>
        <w:jc w:val="center"/>
        <w:rPr>
          <w:rFonts w:ascii="Tahoma" w:eastAsia="Tahoma" w:hAnsi="Tahoma" w:cs="Tahoma"/>
          <w:b/>
          <w:sz w:val="36"/>
          <w:szCs w:val="36"/>
        </w:rPr>
      </w:pPr>
      <w:r w:rsidRPr="0F80E347">
        <w:rPr>
          <w:rFonts w:ascii="Tahoma" w:eastAsia="Tahoma" w:hAnsi="Tahoma" w:cs="Tahoma"/>
          <w:b/>
          <w:sz w:val="36"/>
          <w:szCs w:val="36"/>
        </w:rPr>
        <w:t>Clean Transportation</w:t>
      </w:r>
      <w:r w:rsidR="00AB5AE2" w:rsidRPr="0F80E347">
        <w:rPr>
          <w:rFonts w:ascii="Tahoma" w:eastAsia="Tahoma" w:hAnsi="Tahoma" w:cs="Tahoma"/>
          <w:b/>
          <w:sz w:val="36"/>
          <w:szCs w:val="36"/>
        </w:rPr>
        <w:t xml:space="preserve"> Progr</w:t>
      </w:r>
      <w:r w:rsidR="00A467FC">
        <w:rPr>
          <w:rFonts w:ascii="Tahoma" w:eastAsia="Tahoma" w:hAnsi="Tahoma" w:cs="Tahoma"/>
          <w:b/>
          <w:sz w:val="36"/>
          <w:szCs w:val="36"/>
        </w:rPr>
        <w:t>a</w:t>
      </w:r>
      <w:r w:rsidR="00AB5AE2" w:rsidRPr="0F80E347">
        <w:rPr>
          <w:rFonts w:ascii="Tahoma" w:eastAsia="Tahoma" w:hAnsi="Tahoma" w:cs="Tahoma"/>
          <w:b/>
          <w:sz w:val="36"/>
          <w:szCs w:val="36"/>
        </w:rPr>
        <w:t>m</w:t>
      </w:r>
    </w:p>
    <w:p w14:paraId="55139007" w14:textId="77777777" w:rsidR="00AB5AE2" w:rsidRPr="00050087" w:rsidRDefault="00AB5AE2" w:rsidP="00E04486">
      <w:pPr>
        <w:jc w:val="center"/>
        <w:rPr>
          <w:rFonts w:ascii="Tahoma" w:eastAsia="Tahoma" w:hAnsi="Tahoma" w:cs="Tahoma"/>
        </w:rPr>
      </w:pPr>
    </w:p>
    <w:p w14:paraId="6A893FF8" w14:textId="77777777" w:rsidR="00AB5AE2" w:rsidRPr="00050087" w:rsidRDefault="00AB5AE2" w:rsidP="00E04486">
      <w:pPr>
        <w:jc w:val="center"/>
        <w:rPr>
          <w:rFonts w:ascii="Tahoma" w:eastAsia="Tahoma" w:hAnsi="Tahoma" w:cs="Tahoma"/>
        </w:rPr>
      </w:pPr>
    </w:p>
    <w:p w14:paraId="2E680EB9" w14:textId="77777777" w:rsidR="00AD4C6D" w:rsidRPr="00050087" w:rsidRDefault="00AF14F0" w:rsidP="00E04486">
      <w:pPr>
        <w:jc w:val="center"/>
        <w:rPr>
          <w:rFonts w:ascii="Tahoma" w:eastAsia="Tahoma" w:hAnsi="Tahoma" w:cs="Tahoma"/>
          <w:b/>
        </w:rPr>
      </w:pPr>
      <w:r w:rsidRPr="0F80E347">
        <w:rPr>
          <w:rFonts w:ascii="Tahoma" w:eastAsia="Tahoma" w:hAnsi="Tahoma" w:cs="Tahoma"/>
          <w:b/>
          <w:sz w:val="36"/>
          <w:szCs w:val="36"/>
        </w:rPr>
        <w:t>Electric School Bus Bi-Directional Infrastructure</w:t>
      </w:r>
    </w:p>
    <w:p w14:paraId="69098BD2" w14:textId="77777777" w:rsidR="006A6B72" w:rsidRPr="00050087" w:rsidRDefault="006A6B72" w:rsidP="00E04486">
      <w:pPr>
        <w:jc w:val="center"/>
        <w:rPr>
          <w:rFonts w:ascii="Tahoma" w:eastAsia="Tahoma" w:hAnsi="Tahoma" w:cs="Tahoma"/>
          <w:b/>
        </w:rPr>
      </w:pPr>
    </w:p>
    <w:p w14:paraId="2E45F578" w14:textId="5823527A" w:rsidR="006A6B72" w:rsidRPr="00050087" w:rsidRDefault="006A6B72" w:rsidP="00E04486">
      <w:pPr>
        <w:jc w:val="center"/>
        <w:rPr>
          <w:rFonts w:ascii="Tahoma" w:eastAsia="Tahoma" w:hAnsi="Tahoma" w:cs="Tahoma"/>
          <w:b/>
        </w:rPr>
      </w:pPr>
    </w:p>
    <w:p w14:paraId="4CE6D1F0" w14:textId="77777777" w:rsidR="00FD590E" w:rsidRPr="00050087"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eastAsia="Tahoma" w:hAnsi="Tahoma" w:cs="Tahoma"/>
        </w:rPr>
      </w:pPr>
    </w:p>
    <w:p w14:paraId="4E10B9C1" w14:textId="77777777" w:rsidR="00FD590E" w:rsidRPr="00050087" w:rsidRDefault="00C45780" w:rsidP="00E04486">
      <w:pPr>
        <w:jc w:val="center"/>
        <w:rPr>
          <w:rFonts w:ascii="Tahoma" w:eastAsia="Tahoma" w:hAnsi="Tahoma" w:cs="Tahoma"/>
        </w:rPr>
      </w:pPr>
      <w:r>
        <w:rPr>
          <w:noProof/>
        </w:rPr>
        <w:drawing>
          <wp:inline distT="0" distB="0" distL="0" distR="0" wp14:anchorId="779209A5" wp14:editId="6B5B88B7">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811905" cy="3313430"/>
                    </a:xfrm>
                    <a:prstGeom prst="rect">
                      <a:avLst/>
                    </a:prstGeom>
                  </pic:spPr>
                </pic:pic>
              </a:graphicData>
            </a:graphic>
          </wp:inline>
        </w:drawing>
      </w:r>
    </w:p>
    <w:p w14:paraId="59D0579A" w14:textId="77777777" w:rsidR="00FD590E" w:rsidRDefault="00FD590E" w:rsidP="00E04486">
      <w:pPr>
        <w:jc w:val="center"/>
        <w:rPr>
          <w:rFonts w:ascii="Tahoma" w:eastAsia="Tahoma" w:hAnsi="Tahoma" w:cs="Tahoma"/>
          <w:b/>
        </w:rPr>
      </w:pPr>
    </w:p>
    <w:p w14:paraId="3E401076" w14:textId="77777777" w:rsidR="00E45DC2" w:rsidRDefault="00E45DC2" w:rsidP="00E04486">
      <w:pPr>
        <w:jc w:val="center"/>
        <w:rPr>
          <w:rFonts w:ascii="Tahoma" w:eastAsia="Tahoma" w:hAnsi="Tahoma" w:cs="Tahoma"/>
          <w:b/>
        </w:rPr>
      </w:pPr>
    </w:p>
    <w:p w14:paraId="06798144" w14:textId="7B90AC5F" w:rsidR="00FA1DB8" w:rsidRPr="00EB1F6F" w:rsidRDefault="00FA1DB8" w:rsidP="00E04486">
      <w:pPr>
        <w:jc w:val="center"/>
        <w:rPr>
          <w:rFonts w:ascii="Tahoma" w:eastAsia="Tahoma" w:hAnsi="Tahoma" w:cs="Tahoma"/>
          <w:b/>
          <w:sz w:val="24"/>
          <w:szCs w:val="24"/>
          <w:u w:val="single"/>
        </w:rPr>
      </w:pPr>
      <w:r w:rsidRPr="00EB1F6F">
        <w:rPr>
          <w:rFonts w:ascii="Tahoma" w:eastAsia="Tahoma" w:hAnsi="Tahoma" w:cs="Tahoma"/>
          <w:b/>
          <w:sz w:val="24"/>
          <w:szCs w:val="24"/>
          <w:u w:val="single"/>
        </w:rPr>
        <w:t>Addendum 1</w:t>
      </w:r>
    </w:p>
    <w:p w14:paraId="28BD8E2E" w14:textId="77777777" w:rsidR="006A6B72" w:rsidRPr="00050087" w:rsidRDefault="006A6B72" w:rsidP="00E04486">
      <w:pPr>
        <w:jc w:val="center"/>
        <w:rPr>
          <w:rFonts w:ascii="Tahoma" w:eastAsia="Tahoma" w:hAnsi="Tahoma" w:cs="Tahoma"/>
        </w:rPr>
      </w:pPr>
    </w:p>
    <w:p w14:paraId="0B044F62" w14:textId="79761CC3" w:rsidR="00FD590E" w:rsidRPr="00C83361" w:rsidRDefault="00736A91" w:rsidP="00E04486">
      <w:pPr>
        <w:jc w:val="center"/>
        <w:rPr>
          <w:rFonts w:ascii="Tahoma" w:eastAsia="Tahoma" w:hAnsi="Tahoma" w:cs="Tahoma"/>
          <w:sz w:val="24"/>
          <w:szCs w:val="24"/>
        </w:rPr>
      </w:pPr>
      <w:r>
        <w:rPr>
          <w:rFonts w:ascii="Tahoma" w:eastAsia="Tahoma" w:hAnsi="Tahoma" w:cs="Tahoma"/>
          <w:sz w:val="24"/>
          <w:szCs w:val="24"/>
        </w:rPr>
        <w:t>GFO-22-612</w:t>
      </w:r>
    </w:p>
    <w:p w14:paraId="3F661FD1" w14:textId="7C97D3BF" w:rsidR="008564B8" w:rsidRDefault="00000000" w:rsidP="00E04486">
      <w:pPr>
        <w:jc w:val="center"/>
        <w:rPr>
          <w:rStyle w:val="Hyperlink"/>
          <w:rFonts w:ascii="Tahoma" w:eastAsia="Tahoma" w:hAnsi="Tahoma" w:cs="Tahoma"/>
          <w:sz w:val="24"/>
          <w:szCs w:val="24"/>
        </w:rPr>
      </w:pPr>
      <w:hyperlink r:id="rId12">
        <w:r w:rsidR="00C83361" w:rsidRPr="0F80E347">
          <w:rPr>
            <w:rStyle w:val="Hyperlink"/>
            <w:rFonts w:ascii="Tahoma" w:eastAsia="Tahoma" w:hAnsi="Tahoma" w:cs="Tahoma"/>
            <w:sz w:val="24"/>
            <w:szCs w:val="24"/>
          </w:rPr>
          <w:t>Solicitation Information</w:t>
        </w:r>
      </w:hyperlink>
    </w:p>
    <w:p w14:paraId="49D535F2" w14:textId="77777777" w:rsidR="00707F9A" w:rsidRPr="00961016" w:rsidRDefault="00707F9A" w:rsidP="00707F9A">
      <w:pPr>
        <w:jc w:val="center"/>
        <w:rPr>
          <w:rFonts w:ascii="Tahoma" w:hAnsi="Tahoma" w:cs="Tahoma"/>
          <w:sz w:val="24"/>
          <w:szCs w:val="24"/>
        </w:rPr>
      </w:pPr>
      <w:r w:rsidRPr="00961016">
        <w:rPr>
          <w:rFonts w:ascii="Tahoma" w:hAnsi="Tahoma" w:cs="Tahoma"/>
          <w:sz w:val="24"/>
          <w:szCs w:val="24"/>
        </w:rPr>
        <w:t>https://www.energy.ca.gov/funding-opportunities/solicitations</w:t>
      </w:r>
    </w:p>
    <w:p w14:paraId="57F66C5D" w14:textId="77777777" w:rsidR="00FD590E" w:rsidRPr="00C83361" w:rsidRDefault="00E4536E" w:rsidP="00E04486">
      <w:pPr>
        <w:jc w:val="center"/>
        <w:rPr>
          <w:rFonts w:ascii="Tahoma" w:eastAsia="Tahoma" w:hAnsi="Tahoma" w:cs="Tahoma"/>
          <w:sz w:val="24"/>
          <w:szCs w:val="24"/>
        </w:rPr>
      </w:pPr>
      <w:r w:rsidRPr="0F80E347">
        <w:rPr>
          <w:rFonts w:ascii="Tahoma" w:eastAsia="Tahoma" w:hAnsi="Tahoma" w:cs="Tahoma"/>
          <w:sz w:val="24"/>
          <w:szCs w:val="24"/>
        </w:rPr>
        <w:t>State of California</w:t>
      </w:r>
    </w:p>
    <w:p w14:paraId="23A8045A" w14:textId="77777777" w:rsidR="00FD590E" w:rsidRPr="00C83361" w:rsidRDefault="00FD590E" w:rsidP="00E04486">
      <w:pPr>
        <w:jc w:val="center"/>
        <w:rPr>
          <w:rFonts w:ascii="Tahoma" w:eastAsia="Tahoma" w:hAnsi="Tahoma" w:cs="Tahoma"/>
          <w:sz w:val="24"/>
          <w:szCs w:val="24"/>
        </w:rPr>
      </w:pPr>
      <w:r w:rsidRPr="0F80E347">
        <w:rPr>
          <w:rFonts w:ascii="Tahoma" w:eastAsia="Tahoma" w:hAnsi="Tahoma" w:cs="Tahoma"/>
          <w:sz w:val="24"/>
          <w:szCs w:val="24"/>
        </w:rPr>
        <w:t>Californi</w:t>
      </w:r>
      <w:r w:rsidR="00025632" w:rsidRPr="0F80E347">
        <w:rPr>
          <w:rFonts w:ascii="Tahoma" w:eastAsia="Tahoma" w:hAnsi="Tahoma" w:cs="Tahoma"/>
          <w:sz w:val="24"/>
          <w:szCs w:val="24"/>
        </w:rPr>
        <w:t>a Energy Commission</w:t>
      </w:r>
    </w:p>
    <w:p w14:paraId="7FBBBEFE" w14:textId="45A3AF9F" w:rsidR="00852686" w:rsidRPr="00EB1F6F" w:rsidRDefault="00870D90" w:rsidP="00E04486">
      <w:pPr>
        <w:tabs>
          <w:tab w:val="left" w:pos="1440"/>
        </w:tabs>
        <w:jc w:val="center"/>
        <w:rPr>
          <w:rFonts w:ascii="Tahoma" w:eastAsia="Tahoma" w:hAnsi="Tahoma" w:cs="Tahoma"/>
          <w:b/>
          <w:bCs/>
          <w:sz w:val="24"/>
          <w:szCs w:val="24"/>
          <w:u w:val="single"/>
        </w:rPr>
      </w:pPr>
      <w:r>
        <w:rPr>
          <w:rFonts w:ascii="Tahoma" w:eastAsia="Tahoma" w:hAnsi="Tahoma" w:cs="Tahoma"/>
          <w:sz w:val="24"/>
          <w:szCs w:val="24"/>
        </w:rPr>
        <w:t>[</w:t>
      </w:r>
      <w:r w:rsidR="00E45DC2" w:rsidRPr="00EB1F6F">
        <w:rPr>
          <w:rFonts w:ascii="Tahoma" w:eastAsia="Tahoma" w:hAnsi="Tahoma" w:cs="Tahoma"/>
          <w:strike/>
          <w:sz w:val="24"/>
          <w:szCs w:val="24"/>
        </w:rPr>
        <w:t>March 2023</w:t>
      </w:r>
      <w:r>
        <w:rPr>
          <w:rFonts w:ascii="Tahoma" w:eastAsia="Tahoma" w:hAnsi="Tahoma" w:cs="Tahoma"/>
          <w:sz w:val="24"/>
          <w:szCs w:val="24"/>
        </w:rPr>
        <w:t xml:space="preserve">] </w:t>
      </w:r>
      <w:r>
        <w:rPr>
          <w:rFonts w:ascii="Tahoma" w:eastAsia="Tahoma" w:hAnsi="Tahoma" w:cs="Tahoma"/>
          <w:b/>
          <w:bCs/>
          <w:sz w:val="24"/>
          <w:szCs w:val="24"/>
          <w:u w:val="single"/>
        </w:rPr>
        <w:t>May 2023</w:t>
      </w:r>
    </w:p>
    <w:p w14:paraId="609B0F5B" w14:textId="77777777" w:rsidR="005B69B7" w:rsidRPr="00050087" w:rsidRDefault="005B69B7" w:rsidP="00E04486">
      <w:pPr>
        <w:tabs>
          <w:tab w:val="left" w:pos="1440"/>
        </w:tabs>
        <w:jc w:val="center"/>
        <w:rPr>
          <w:rFonts w:ascii="Tahoma" w:eastAsia="Tahoma" w:hAnsi="Tahoma" w:cs="Tahoma"/>
        </w:rPr>
        <w:sectPr w:rsidR="005B69B7" w:rsidRPr="00050087" w:rsidSect="00CB24F5">
          <w:type w:val="continuous"/>
          <w:pgSz w:w="12240" w:h="15840" w:code="1"/>
          <w:pgMar w:top="1080" w:right="1440" w:bottom="1440" w:left="1440" w:header="1008" w:footer="432" w:gutter="0"/>
          <w:pgNumType w:fmt="lowerRoman" w:start="1"/>
          <w:cols w:space="720"/>
        </w:sectPr>
      </w:pPr>
    </w:p>
    <w:p w14:paraId="37A90447" w14:textId="77777777" w:rsidR="00FD590E" w:rsidRPr="00050087" w:rsidRDefault="00FD590E" w:rsidP="00E04486">
      <w:pPr>
        <w:pStyle w:val="Heading5"/>
        <w:keepNext w:val="0"/>
        <w:spacing w:after="0"/>
        <w:jc w:val="center"/>
        <w:rPr>
          <w:sz w:val="28"/>
          <w:szCs w:val="28"/>
        </w:rPr>
      </w:pPr>
      <w:r w:rsidRPr="00050087">
        <w:rPr>
          <w:sz w:val="28"/>
          <w:szCs w:val="28"/>
        </w:rPr>
        <w:lastRenderedPageBreak/>
        <w:t>Table of Contents</w:t>
      </w:r>
    </w:p>
    <w:p w14:paraId="014C276E" w14:textId="6F5C4E75" w:rsidR="00E47E20" w:rsidRDefault="676E081E" w:rsidP="676E081E">
      <w:pPr>
        <w:pStyle w:val="TOC1"/>
        <w:tabs>
          <w:tab w:val="clear" w:pos="9350"/>
          <w:tab w:val="right" w:leader="dot" w:pos="9360"/>
        </w:tabs>
      </w:pPr>
      <w:r>
        <w:fldChar w:fldCharType="begin"/>
      </w:r>
      <w:r w:rsidR="002E6A73">
        <w:instrText>TOC \o "1-3" \h \z \u</w:instrText>
      </w:r>
      <w:r>
        <w:fldChar w:fldCharType="separate"/>
      </w:r>
      <w:hyperlink w:anchor="_Toc362411514">
        <w:r w:rsidR="4909793F" w:rsidRPr="4909793F">
          <w:rPr>
            <w:rStyle w:val="Hyperlink"/>
          </w:rPr>
          <w:t>I.Introduction</w:t>
        </w:r>
        <w:r>
          <w:tab/>
        </w:r>
        <w:r>
          <w:fldChar w:fldCharType="begin"/>
        </w:r>
        <w:r>
          <w:instrText>PAGEREF _Toc362411514 \h</w:instrText>
        </w:r>
        <w:r>
          <w:fldChar w:fldCharType="separate"/>
        </w:r>
        <w:r w:rsidR="4909793F" w:rsidRPr="4909793F">
          <w:rPr>
            <w:rStyle w:val="Hyperlink"/>
          </w:rPr>
          <w:t>3</w:t>
        </w:r>
        <w:r>
          <w:fldChar w:fldCharType="end"/>
        </w:r>
      </w:hyperlink>
    </w:p>
    <w:p w14:paraId="61914F6C" w14:textId="6E15A62F" w:rsidR="00E47E20" w:rsidRDefault="00000000" w:rsidP="00242279">
      <w:pPr>
        <w:pStyle w:val="TOC2"/>
      </w:pPr>
      <w:hyperlink w:anchor="_Toc882282968">
        <w:r w:rsidR="4909793F" w:rsidRPr="4909793F">
          <w:rPr>
            <w:rStyle w:val="Hyperlink"/>
          </w:rPr>
          <w:t>A.</w:t>
        </w:r>
        <w:r w:rsidR="00CC71C8">
          <w:tab/>
        </w:r>
        <w:r w:rsidR="4909793F" w:rsidRPr="4909793F">
          <w:rPr>
            <w:rStyle w:val="Hyperlink"/>
          </w:rPr>
          <w:t>Purpose of Solicitation</w:t>
        </w:r>
        <w:r w:rsidR="00CC71C8">
          <w:tab/>
        </w:r>
        <w:r w:rsidR="00CC71C8">
          <w:fldChar w:fldCharType="begin"/>
        </w:r>
        <w:r w:rsidR="00CC71C8">
          <w:instrText>PAGEREF _Toc882282968 \h</w:instrText>
        </w:r>
        <w:r w:rsidR="00CC71C8">
          <w:fldChar w:fldCharType="separate"/>
        </w:r>
        <w:r w:rsidR="4909793F" w:rsidRPr="4909793F">
          <w:rPr>
            <w:rStyle w:val="Hyperlink"/>
          </w:rPr>
          <w:t>4</w:t>
        </w:r>
        <w:r w:rsidR="00CC71C8">
          <w:fldChar w:fldCharType="end"/>
        </w:r>
      </w:hyperlink>
    </w:p>
    <w:p w14:paraId="1EA0BF60" w14:textId="0DEA096B" w:rsidR="00E47E20" w:rsidRDefault="00000000" w:rsidP="00242279">
      <w:pPr>
        <w:pStyle w:val="TOC2"/>
      </w:pPr>
      <w:hyperlink w:anchor="_Toc1368396958">
        <w:r w:rsidR="4909793F" w:rsidRPr="4909793F">
          <w:rPr>
            <w:rStyle w:val="Hyperlink"/>
          </w:rPr>
          <w:t>B.</w:t>
        </w:r>
        <w:r w:rsidR="00CC71C8">
          <w:tab/>
        </w:r>
        <w:r w:rsidR="4909793F" w:rsidRPr="4909793F">
          <w:rPr>
            <w:rStyle w:val="Hyperlink"/>
          </w:rPr>
          <w:t>Key Activities and Dates</w:t>
        </w:r>
        <w:r w:rsidR="00CC71C8">
          <w:tab/>
        </w:r>
        <w:r w:rsidR="00CC71C8">
          <w:fldChar w:fldCharType="begin"/>
        </w:r>
        <w:r w:rsidR="00CC71C8">
          <w:instrText>PAGEREF _Toc1368396958 \h</w:instrText>
        </w:r>
        <w:r w:rsidR="00CC71C8">
          <w:fldChar w:fldCharType="separate"/>
        </w:r>
        <w:r w:rsidR="4909793F" w:rsidRPr="4909793F">
          <w:rPr>
            <w:rStyle w:val="Hyperlink"/>
          </w:rPr>
          <w:t>4</w:t>
        </w:r>
        <w:r w:rsidR="00CC71C8">
          <w:fldChar w:fldCharType="end"/>
        </w:r>
      </w:hyperlink>
    </w:p>
    <w:p w14:paraId="17DA7C5A" w14:textId="20F3C68A" w:rsidR="00E47E20" w:rsidRDefault="00000000" w:rsidP="00242279">
      <w:pPr>
        <w:pStyle w:val="TOC2"/>
      </w:pPr>
      <w:hyperlink w:anchor="_Toc300905864">
        <w:r w:rsidR="4909793F" w:rsidRPr="4909793F">
          <w:rPr>
            <w:rStyle w:val="Hyperlink"/>
          </w:rPr>
          <w:t>C.</w:t>
        </w:r>
        <w:r w:rsidR="00CC71C8">
          <w:tab/>
        </w:r>
        <w:r w:rsidR="4909793F" w:rsidRPr="4909793F">
          <w:rPr>
            <w:rStyle w:val="Hyperlink"/>
          </w:rPr>
          <w:t>Background</w:t>
        </w:r>
        <w:r w:rsidR="00CC71C8">
          <w:tab/>
        </w:r>
        <w:r w:rsidR="00CC71C8">
          <w:fldChar w:fldCharType="begin"/>
        </w:r>
        <w:r w:rsidR="00CC71C8">
          <w:instrText>PAGEREF _Toc300905864 \h</w:instrText>
        </w:r>
        <w:r w:rsidR="00CC71C8">
          <w:fldChar w:fldCharType="separate"/>
        </w:r>
        <w:r w:rsidR="4909793F" w:rsidRPr="4909793F">
          <w:rPr>
            <w:rStyle w:val="Hyperlink"/>
          </w:rPr>
          <w:t>5</w:t>
        </w:r>
        <w:r w:rsidR="00CC71C8">
          <w:fldChar w:fldCharType="end"/>
        </w:r>
      </w:hyperlink>
    </w:p>
    <w:p w14:paraId="33E13E32" w14:textId="06CADB03" w:rsidR="00E47E20" w:rsidRDefault="00000000" w:rsidP="00242279">
      <w:pPr>
        <w:pStyle w:val="TOC2"/>
      </w:pPr>
      <w:hyperlink w:anchor="_Toc1714891890">
        <w:r w:rsidR="4909793F" w:rsidRPr="4909793F">
          <w:rPr>
            <w:rStyle w:val="Hyperlink"/>
          </w:rPr>
          <w:t>D.</w:t>
        </w:r>
        <w:r w:rsidR="00CC71C8">
          <w:tab/>
        </w:r>
        <w:r w:rsidR="4909793F" w:rsidRPr="4909793F">
          <w:rPr>
            <w:rStyle w:val="Hyperlink"/>
          </w:rPr>
          <w:t>Commitment to Diversity</w:t>
        </w:r>
        <w:r w:rsidR="00CC71C8">
          <w:tab/>
        </w:r>
        <w:r w:rsidR="00CC71C8">
          <w:fldChar w:fldCharType="begin"/>
        </w:r>
        <w:r w:rsidR="00CC71C8">
          <w:instrText>PAGEREF _Toc1714891890 \h</w:instrText>
        </w:r>
        <w:r w:rsidR="00CC71C8">
          <w:fldChar w:fldCharType="separate"/>
        </w:r>
        <w:r w:rsidR="4909793F" w:rsidRPr="4909793F">
          <w:rPr>
            <w:rStyle w:val="Hyperlink"/>
          </w:rPr>
          <w:t>6</w:t>
        </w:r>
        <w:r w:rsidR="00CC71C8">
          <w:fldChar w:fldCharType="end"/>
        </w:r>
      </w:hyperlink>
    </w:p>
    <w:p w14:paraId="631BD22A" w14:textId="60C3F1D2" w:rsidR="00E47E20" w:rsidRDefault="00000000" w:rsidP="00242279">
      <w:pPr>
        <w:pStyle w:val="TOC2"/>
      </w:pPr>
      <w:hyperlink w:anchor="_Toc1017089317">
        <w:r w:rsidR="4909793F" w:rsidRPr="4909793F">
          <w:rPr>
            <w:rStyle w:val="Hyperlink"/>
          </w:rPr>
          <w:t>E.</w:t>
        </w:r>
        <w:r w:rsidR="00CC71C8">
          <w:tab/>
        </w:r>
        <w:r w:rsidR="4909793F" w:rsidRPr="4909793F">
          <w:rPr>
            <w:rStyle w:val="Hyperlink"/>
          </w:rPr>
          <w:t>How Award is Determined</w:t>
        </w:r>
        <w:r w:rsidR="00CC71C8">
          <w:tab/>
        </w:r>
        <w:r w:rsidR="00CC71C8">
          <w:fldChar w:fldCharType="begin"/>
        </w:r>
        <w:r w:rsidR="00CC71C8">
          <w:instrText>PAGEREF _Toc1017089317 \h</w:instrText>
        </w:r>
        <w:r w:rsidR="00CC71C8">
          <w:fldChar w:fldCharType="separate"/>
        </w:r>
        <w:r w:rsidR="4909793F" w:rsidRPr="4909793F">
          <w:rPr>
            <w:rStyle w:val="Hyperlink"/>
          </w:rPr>
          <w:t>6</w:t>
        </w:r>
        <w:r w:rsidR="00CC71C8">
          <w:fldChar w:fldCharType="end"/>
        </w:r>
      </w:hyperlink>
    </w:p>
    <w:p w14:paraId="3D5A7278" w14:textId="77017F86" w:rsidR="00E47E20" w:rsidRDefault="00000000" w:rsidP="00242279">
      <w:pPr>
        <w:pStyle w:val="TOC2"/>
      </w:pPr>
      <w:hyperlink w:anchor="_Toc218233819">
        <w:r w:rsidR="4909793F" w:rsidRPr="4909793F">
          <w:rPr>
            <w:rStyle w:val="Hyperlink"/>
          </w:rPr>
          <w:t>F.</w:t>
        </w:r>
        <w:r w:rsidR="00CC71C8">
          <w:tab/>
        </w:r>
        <w:r w:rsidR="4909793F" w:rsidRPr="4909793F">
          <w:rPr>
            <w:rStyle w:val="Hyperlink"/>
          </w:rPr>
          <w:t>Availability of Funds</w:t>
        </w:r>
        <w:r w:rsidR="00CC71C8">
          <w:tab/>
        </w:r>
        <w:r w:rsidR="00CC71C8">
          <w:fldChar w:fldCharType="begin"/>
        </w:r>
        <w:r w:rsidR="00CC71C8">
          <w:instrText>PAGEREF _Toc218233819 \h</w:instrText>
        </w:r>
        <w:r w:rsidR="00CC71C8">
          <w:fldChar w:fldCharType="separate"/>
        </w:r>
        <w:r w:rsidR="4909793F" w:rsidRPr="4909793F">
          <w:rPr>
            <w:rStyle w:val="Hyperlink"/>
          </w:rPr>
          <w:t>7</w:t>
        </w:r>
        <w:r w:rsidR="00CC71C8">
          <w:fldChar w:fldCharType="end"/>
        </w:r>
      </w:hyperlink>
    </w:p>
    <w:p w14:paraId="51E63DEF" w14:textId="1A798815" w:rsidR="00E47E20" w:rsidRDefault="00000000" w:rsidP="00242279">
      <w:pPr>
        <w:pStyle w:val="TOC2"/>
      </w:pPr>
      <w:hyperlink w:anchor="_Toc2087203853">
        <w:r w:rsidR="4909793F" w:rsidRPr="4909793F">
          <w:rPr>
            <w:rStyle w:val="Hyperlink"/>
          </w:rPr>
          <w:t>G.</w:t>
        </w:r>
        <w:r w:rsidR="00CC71C8">
          <w:tab/>
        </w:r>
        <w:r w:rsidR="4909793F" w:rsidRPr="4909793F">
          <w:rPr>
            <w:rStyle w:val="Hyperlink"/>
          </w:rPr>
          <w:t>Maximum Award Amounts</w:t>
        </w:r>
        <w:r w:rsidR="00CC71C8">
          <w:tab/>
        </w:r>
        <w:r w:rsidR="00CC71C8">
          <w:fldChar w:fldCharType="begin"/>
        </w:r>
        <w:r w:rsidR="00CC71C8">
          <w:instrText>PAGEREF _Toc2087203853 \h</w:instrText>
        </w:r>
        <w:r w:rsidR="00CC71C8">
          <w:fldChar w:fldCharType="separate"/>
        </w:r>
        <w:r w:rsidR="4909793F" w:rsidRPr="4909793F">
          <w:rPr>
            <w:rStyle w:val="Hyperlink"/>
          </w:rPr>
          <w:t>7</w:t>
        </w:r>
        <w:r w:rsidR="00CC71C8">
          <w:fldChar w:fldCharType="end"/>
        </w:r>
      </w:hyperlink>
    </w:p>
    <w:p w14:paraId="08E2D996" w14:textId="3731E024" w:rsidR="00E47E20" w:rsidRDefault="00000000" w:rsidP="00242279">
      <w:pPr>
        <w:pStyle w:val="TOC2"/>
      </w:pPr>
      <w:hyperlink w:anchor="_Toc1785505975">
        <w:r w:rsidR="4909793F" w:rsidRPr="4909793F">
          <w:rPr>
            <w:rStyle w:val="Hyperlink"/>
          </w:rPr>
          <w:t>H.</w:t>
        </w:r>
        <w:r w:rsidR="00CC71C8">
          <w:tab/>
        </w:r>
        <w:r w:rsidR="4909793F" w:rsidRPr="4909793F">
          <w:rPr>
            <w:rStyle w:val="Hyperlink"/>
          </w:rPr>
          <w:t>Maximum Number of Applications</w:t>
        </w:r>
        <w:r w:rsidR="00CC71C8">
          <w:tab/>
        </w:r>
        <w:r w:rsidR="00CC71C8">
          <w:fldChar w:fldCharType="begin"/>
        </w:r>
        <w:r w:rsidR="00CC71C8">
          <w:instrText>PAGEREF _Toc1785505975 \h</w:instrText>
        </w:r>
        <w:r w:rsidR="00CC71C8">
          <w:fldChar w:fldCharType="separate"/>
        </w:r>
        <w:r w:rsidR="4909793F" w:rsidRPr="4909793F">
          <w:rPr>
            <w:rStyle w:val="Hyperlink"/>
          </w:rPr>
          <w:t>7</w:t>
        </w:r>
        <w:r w:rsidR="00CC71C8">
          <w:fldChar w:fldCharType="end"/>
        </w:r>
      </w:hyperlink>
    </w:p>
    <w:p w14:paraId="01C20838" w14:textId="0D5766F3" w:rsidR="00E47E20" w:rsidRDefault="00000000" w:rsidP="00242279">
      <w:pPr>
        <w:pStyle w:val="TOC2"/>
      </w:pPr>
      <w:hyperlink w:anchor="_Toc1024142092">
        <w:r w:rsidR="4909793F" w:rsidRPr="4909793F">
          <w:rPr>
            <w:rStyle w:val="Hyperlink"/>
          </w:rPr>
          <w:t>I.</w:t>
        </w:r>
        <w:r w:rsidR="00CC71C8">
          <w:tab/>
        </w:r>
        <w:r w:rsidR="4909793F" w:rsidRPr="4909793F">
          <w:rPr>
            <w:rStyle w:val="Hyperlink"/>
          </w:rPr>
          <w:t>Pre-Application Workshop</w:t>
        </w:r>
        <w:r w:rsidR="00CC71C8">
          <w:tab/>
        </w:r>
        <w:r w:rsidR="00CC71C8">
          <w:fldChar w:fldCharType="begin"/>
        </w:r>
        <w:r w:rsidR="00CC71C8">
          <w:instrText>PAGEREF _Toc1024142092 \h</w:instrText>
        </w:r>
        <w:r w:rsidR="00CC71C8">
          <w:fldChar w:fldCharType="separate"/>
        </w:r>
        <w:r w:rsidR="4909793F" w:rsidRPr="4909793F">
          <w:rPr>
            <w:rStyle w:val="Hyperlink"/>
          </w:rPr>
          <w:t>7</w:t>
        </w:r>
        <w:r w:rsidR="00CC71C8">
          <w:fldChar w:fldCharType="end"/>
        </w:r>
      </w:hyperlink>
    </w:p>
    <w:p w14:paraId="0BC1ECB7" w14:textId="44B5A87D" w:rsidR="00E47E20" w:rsidRDefault="00000000" w:rsidP="00242279">
      <w:pPr>
        <w:pStyle w:val="TOC2"/>
      </w:pPr>
      <w:hyperlink w:anchor="_Toc509824858">
        <w:r w:rsidR="4909793F" w:rsidRPr="4909793F">
          <w:rPr>
            <w:rStyle w:val="Hyperlink"/>
          </w:rPr>
          <w:t>J.</w:t>
        </w:r>
        <w:r w:rsidR="00CC71C8">
          <w:tab/>
        </w:r>
        <w:r w:rsidR="4909793F" w:rsidRPr="4909793F">
          <w:rPr>
            <w:rStyle w:val="Hyperlink"/>
          </w:rPr>
          <w:t>Participation Through Zoom</w:t>
        </w:r>
        <w:r w:rsidR="00CC71C8">
          <w:tab/>
        </w:r>
        <w:r w:rsidR="00CC71C8">
          <w:fldChar w:fldCharType="begin"/>
        </w:r>
        <w:r w:rsidR="00CC71C8">
          <w:instrText>PAGEREF _Toc509824858 \h</w:instrText>
        </w:r>
        <w:r w:rsidR="00CC71C8">
          <w:fldChar w:fldCharType="separate"/>
        </w:r>
        <w:r w:rsidR="4909793F" w:rsidRPr="4909793F">
          <w:rPr>
            <w:rStyle w:val="Hyperlink"/>
          </w:rPr>
          <w:t>7</w:t>
        </w:r>
        <w:r w:rsidR="00CC71C8">
          <w:fldChar w:fldCharType="end"/>
        </w:r>
      </w:hyperlink>
    </w:p>
    <w:p w14:paraId="29A2EDF1" w14:textId="71591A05" w:rsidR="00E47E20" w:rsidRDefault="00000000" w:rsidP="00242279">
      <w:pPr>
        <w:pStyle w:val="TOC2"/>
      </w:pPr>
      <w:hyperlink w:anchor="_Toc989954577">
        <w:r w:rsidR="4909793F" w:rsidRPr="4909793F">
          <w:rPr>
            <w:rStyle w:val="Hyperlink"/>
          </w:rPr>
          <w:t>K.</w:t>
        </w:r>
        <w:r w:rsidR="00CC71C8">
          <w:tab/>
        </w:r>
        <w:r w:rsidR="4909793F" w:rsidRPr="4909793F">
          <w:rPr>
            <w:rStyle w:val="Hyperlink"/>
          </w:rPr>
          <w:t>Questions</w:t>
        </w:r>
        <w:r w:rsidR="00CC71C8">
          <w:tab/>
        </w:r>
        <w:r w:rsidR="00CC71C8">
          <w:fldChar w:fldCharType="begin"/>
        </w:r>
        <w:r w:rsidR="00CC71C8">
          <w:instrText>PAGEREF _Toc989954577 \h</w:instrText>
        </w:r>
        <w:r w:rsidR="00CC71C8">
          <w:fldChar w:fldCharType="separate"/>
        </w:r>
        <w:r w:rsidR="4909793F" w:rsidRPr="4909793F">
          <w:rPr>
            <w:rStyle w:val="Hyperlink"/>
          </w:rPr>
          <w:t>8</w:t>
        </w:r>
        <w:r w:rsidR="00CC71C8">
          <w:fldChar w:fldCharType="end"/>
        </w:r>
      </w:hyperlink>
    </w:p>
    <w:p w14:paraId="6A8F0FA1" w14:textId="7A85A5DB" w:rsidR="00E47E20" w:rsidRDefault="00000000" w:rsidP="00242279">
      <w:pPr>
        <w:pStyle w:val="TOC2"/>
      </w:pPr>
      <w:hyperlink w:anchor="_Toc872669471">
        <w:r w:rsidR="4909793F" w:rsidRPr="4909793F">
          <w:rPr>
            <w:rStyle w:val="Hyperlink"/>
          </w:rPr>
          <w:t>L.</w:t>
        </w:r>
        <w:r w:rsidR="00CC71C8">
          <w:tab/>
        </w:r>
        <w:r w:rsidR="4909793F" w:rsidRPr="4909793F">
          <w:rPr>
            <w:rStyle w:val="Hyperlink"/>
          </w:rPr>
          <w:t>Contact Information</w:t>
        </w:r>
        <w:r w:rsidR="00CC71C8">
          <w:tab/>
        </w:r>
        <w:r w:rsidR="00CC71C8">
          <w:fldChar w:fldCharType="begin"/>
        </w:r>
        <w:r w:rsidR="00CC71C8">
          <w:instrText>PAGEREF _Toc872669471 \h</w:instrText>
        </w:r>
        <w:r w:rsidR="00CC71C8">
          <w:fldChar w:fldCharType="separate"/>
        </w:r>
        <w:r w:rsidR="4909793F" w:rsidRPr="4909793F">
          <w:rPr>
            <w:rStyle w:val="Hyperlink"/>
          </w:rPr>
          <w:t>8</w:t>
        </w:r>
        <w:r w:rsidR="00CC71C8">
          <w:fldChar w:fldCharType="end"/>
        </w:r>
      </w:hyperlink>
    </w:p>
    <w:p w14:paraId="0D578352" w14:textId="12BA476E" w:rsidR="00E47E20" w:rsidRDefault="00000000" w:rsidP="00242279">
      <w:pPr>
        <w:pStyle w:val="TOC2"/>
      </w:pPr>
      <w:hyperlink w:anchor="_Toc2129986357">
        <w:r w:rsidR="4909793F" w:rsidRPr="4909793F">
          <w:rPr>
            <w:rStyle w:val="Hyperlink"/>
          </w:rPr>
          <w:t>M.</w:t>
        </w:r>
        <w:r w:rsidR="00CC71C8">
          <w:tab/>
        </w:r>
        <w:r w:rsidR="4909793F" w:rsidRPr="4909793F">
          <w:rPr>
            <w:rStyle w:val="Hyperlink"/>
          </w:rPr>
          <w:t>Reference Documents</w:t>
        </w:r>
        <w:r w:rsidR="00CC71C8">
          <w:tab/>
        </w:r>
        <w:r w:rsidR="00CC71C8">
          <w:fldChar w:fldCharType="begin"/>
        </w:r>
        <w:r w:rsidR="00CC71C8">
          <w:instrText>PAGEREF _Toc2129986357 \h</w:instrText>
        </w:r>
        <w:r w:rsidR="00CC71C8">
          <w:fldChar w:fldCharType="separate"/>
        </w:r>
        <w:r w:rsidR="4909793F" w:rsidRPr="4909793F">
          <w:rPr>
            <w:rStyle w:val="Hyperlink"/>
          </w:rPr>
          <w:t>9</w:t>
        </w:r>
        <w:r w:rsidR="00CC71C8">
          <w:fldChar w:fldCharType="end"/>
        </w:r>
      </w:hyperlink>
    </w:p>
    <w:p w14:paraId="7155AB44" w14:textId="1CADDE34" w:rsidR="00E47E20" w:rsidRDefault="00000000" w:rsidP="676E081E">
      <w:pPr>
        <w:pStyle w:val="TOC1"/>
        <w:tabs>
          <w:tab w:val="clear" w:pos="9350"/>
          <w:tab w:val="right" w:leader="dot" w:pos="9360"/>
        </w:tabs>
      </w:pPr>
      <w:hyperlink w:anchor="_Toc165236825">
        <w:r w:rsidR="4909793F" w:rsidRPr="4909793F">
          <w:rPr>
            <w:rStyle w:val="Hyperlink"/>
          </w:rPr>
          <w:t>II.Eligibility Requirements</w:t>
        </w:r>
        <w:r w:rsidR="00CC71C8">
          <w:tab/>
        </w:r>
        <w:r w:rsidR="00CC71C8">
          <w:fldChar w:fldCharType="begin"/>
        </w:r>
        <w:r w:rsidR="00CC71C8">
          <w:instrText>PAGEREF _Toc165236825 \h</w:instrText>
        </w:r>
        <w:r w:rsidR="00CC71C8">
          <w:fldChar w:fldCharType="separate"/>
        </w:r>
        <w:r w:rsidR="4909793F" w:rsidRPr="4909793F">
          <w:rPr>
            <w:rStyle w:val="Hyperlink"/>
          </w:rPr>
          <w:t>10</w:t>
        </w:r>
        <w:r w:rsidR="00CC71C8">
          <w:fldChar w:fldCharType="end"/>
        </w:r>
      </w:hyperlink>
    </w:p>
    <w:p w14:paraId="7E983EAB" w14:textId="3F934A33" w:rsidR="00E47E20" w:rsidRDefault="00000000" w:rsidP="00242279">
      <w:pPr>
        <w:pStyle w:val="TOC2"/>
      </w:pPr>
      <w:hyperlink w:anchor="_Toc1329391040">
        <w:r w:rsidR="4909793F" w:rsidRPr="4909793F">
          <w:rPr>
            <w:rStyle w:val="Hyperlink"/>
          </w:rPr>
          <w:t>A.</w:t>
        </w:r>
        <w:r w:rsidR="00CC71C8">
          <w:tab/>
        </w:r>
        <w:r w:rsidR="4909793F" w:rsidRPr="4909793F">
          <w:rPr>
            <w:rStyle w:val="Hyperlink"/>
          </w:rPr>
          <w:t>Applicant Requirements</w:t>
        </w:r>
        <w:r w:rsidR="00CC71C8">
          <w:tab/>
        </w:r>
        <w:r w:rsidR="00CC71C8">
          <w:fldChar w:fldCharType="begin"/>
        </w:r>
        <w:r w:rsidR="00CC71C8">
          <w:instrText>PAGEREF _Toc1329391040 \h</w:instrText>
        </w:r>
        <w:r w:rsidR="00CC71C8">
          <w:fldChar w:fldCharType="separate"/>
        </w:r>
        <w:r w:rsidR="4909793F" w:rsidRPr="4909793F">
          <w:rPr>
            <w:rStyle w:val="Hyperlink"/>
          </w:rPr>
          <w:t>10</w:t>
        </w:r>
        <w:r w:rsidR="00CC71C8">
          <w:fldChar w:fldCharType="end"/>
        </w:r>
      </w:hyperlink>
    </w:p>
    <w:p w14:paraId="31A926C6" w14:textId="0FF75A47" w:rsidR="00E47E20" w:rsidRDefault="00000000" w:rsidP="00242279">
      <w:pPr>
        <w:pStyle w:val="TOC2"/>
      </w:pPr>
      <w:hyperlink w:anchor="_Toc1403521418">
        <w:r w:rsidR="4909793F" w:rsidRPr="4909793F">
          <w:rPr>
            <w:rStyle w:val="Hyperlink"/>
          </w:rPr>
          <w:t>B.</w:t>
        </w:r>
        <w:r w:rsidR="00CC71C8">
          <w:tab/>
        </w:r>
        <w:r w:rsidR="4909793F" w:rsidRPr="4909793F">
          <w:rPr>
            <w:rStyle w:val="Hyperlink"/>
          </w:rPr>
          <w:t>Project Requirements (Phase 1)</w:t>
        </w:r>
        <w:r w:rsidR="00CC71C8">
          <w:tab/>
        </w:r>
        <w:r w:rsidR="00CC71C8">
          <w:fldChar w:fldCharType="begin"/>
        </w:r>
        <w:r w:rsidR="00CC71C8">
          <w:instrText>PAGEREF _Toc1403521418 \h</w:instrText>
        </w:r>
        <w:r w:rsidR="00CC71C8">
          <w:fldChar w:fldCharType="separate"/>
        </w:r>
        <w:r w:rsidR="4909793F" w:rsidRPr="4909793F">
          <w:rPr>
            <w:rStyle w:val="Hyperlink"/>
          </w:rPr>
          <w:t>12</w:t>
        </w:r>
        <w:r w:rsidR="00CC71C8">
          <w:fldChar w:fldCharType="end"/>
        </w:r>
      </w:hyperlink>
    </w:p>
    <w:p w14:paraId="41414F20" w14:textId="4D02600D" w:rsidR="00E47E20" w:rsidRDefault="00000000" w:rsidP="00242279">
      <w:pPr>
        <w:pStyle w:val="TOC2"/>
      </w:pPr>
      <w:hyperlink w:anchor="_Toc698427013">
        <w:r w:rsidR="4909793F" w:rsidRPr="4909793F">
          <w:rPr>
            <w:rStyle w:val="Hyperlink"/>
          </w:rPr>
          <w:t>C.</w:t>
        </w:r>
        <w:r w:rsidR="00CC71C8">
          <w:tab/>
        </w:r>
        <w:r w:rsidR="4909793F" w:rsidRPr="4909793F">
          <w:rPr>
            <w:rStyle w:val="Hyperlink"/>
          </w:rPr>
          <w:t>Eligible Project Costs</w:t>
        </w:r>
        <w:r w:rsidR="00CC71C8">
          <w:tab/>
        </w:r>
        <w:r w:rsidR="00CC71C8">
          <w:fldChar w:fldCharType="begin"/>
        </w:r>
        <w:r w:rsidR="00CC71C8">
          <w:instrText>PAGEREF _Toc698427013 \h</w:instrText>
        </w:r>
        <w:r w:rsidR="00CC71C8">
          <w:fldChar w:fldCharType="separate"/>
        </w:r>
        <w:r w:rsidR="4909793F" w:rsidRPr="4909793F">
          <w:rPr>
            <w:rStyle w:val="Hyperlink"/>
          </w:rPr>
          <w:t>18</w:t>
        </w:r>
        <w:r w:rsidR="00CC71C8">
          <w:fldChar w:fldCharType="end"/>
        </w:r>
      </w:hyperlink>
    </w:p>
    <w:p w14:paraId="01854643" w14:textId="6B8D1BE3" w:rsidR="00E47E20" w:rsidRDefault="00000000" w:rsidP="00242279">
      <w:pPr>
        <w:pStyle w:val="TOC2"/>
      </w:pPr>
      <w:hyperlink w:anchor="_Toc1522693811">
        <w:r w:rsidR="4909793F" w:rsidRPr="4909793F">
          <w:rPr>
            <w:rStyle w:val="Hyperlink"/>
          </w:rPr>
          <w:t>D.</w:t>
        </w:r>
        <w:r w:rsidR="00FE0413">
          <w:rPr>
            <w:rStyle w:val="Hyperlink"/>
          </w:rPr>
          <w:t xml:space="preserve">    </w:t>
        </w:r>
        <w:r w:rsidR="4909793F" w:rsidRPr="4909793F">
          <w:rPr>
            <w:rStyle w:val="Hyperlink"/>
          </w:rPr>
          <w:t>Match Funding Requirements</w:t>
        </w:r>
        <w:r w:rsidR="00CC71C8">
          <w:tab/>
        </w:r>
        <w:r w:rsidR="00CC71C8">
          <w:fldChar w:fldCharType="begin"/>
        </w:r>
        <w:r w:rsidR="00CC71C8">
          <w:instrText>PAGEREF _Toc1522693811 \h</w:instrText>
        </w:r>
        <w:r w:rsidR="00CC71C8">
          <w:fldChar w:fldCharType="separate"/>
        </w:r>
        <w:r w:rsidR="4909793F" w:rsidRPr="4909793F">
          <w:rPr>
            <w:rStyle w:val="Hyperlink"/>
          </w:rPr>
          <w:t>18</w:t>
        </w:r>
        <w:r w:rsidR="00CC71C8">
          <w:fldChar w:fldCharType="end"/>
        </w:r>
      </w:hyperlink>
    </w:p>
    <w:p w14:paraId="70E51E53" w14:textId="4CA3B80C" w:rsidR="00E47E20" w:rsidRDefault="00000000" w:rsidP="00242279">
      <w:pPr>
        <w:pStyle w:val="TOC2"/>
      </w:pPr>
      <w:hyperlink w:anchor="_Toc1568130734">
        <w:r w:rsidR="4909793F" w:rsidRPr="4909793F">
          <w:rPr>
            <w:rStyle w:val="Hyperlink"/>
          </w:rPr>
          <w:t>E.</w:t>
        </w:r>
        <w:r w:rsidR="00CC71C8">
          <w:tab/>
        </w:r>
        <w:r w:rsidR="4909793F" w:rsidRPr="4909793F">
          <w:rPr>
            <w:rStyle w:val="Hyperlink"/>
          </w:rPr>
          <w:t>Unallowable Costs (Reimbursable or Match Share)</w:t>
        </w:r>
        <w:r w:rsidR="00CC71C8">
          <w:tab/>
        </w:r>
        <w:r w:rsidR="00CC71C8">
          <w:fldChar w:fldCharType="begin"/>
        </w:r>
        <w:r w:rsidR="00CC71C8">
          <w:instrText>PAGEREF _Toc1568130734 \h</w:instrText>
        </w:r>
        <w:r w:rsidR="00CC71C8">
          <w:fldChar w:fldCharType="separate"/>
        </w:r>
        <w:r w:rsidR="4909793F" w:rsidRPr="4909793F">
          <w:rPr>
            <w:rStyle w:val="Hyperlink"/>
          </w:rPr>
          <w:t>21</w:t>
        </w:r>
        <w:r w:rsidR="00CC71C8">
          <w:fldChar w:fldCharType="end"/>
        </w:r>
      </w:hyperlink>
    </w:p>
    <w:p w14:paraId="20C959E1" w14:textId="078D6202" w:rsidR="00E47E20" w:rsidRDefault="00000000" w:rsidP="676E081E">
      <w:pPr>
        <w:pStyle w:val="TOC1"/>
        <w:tabs>
          <w:tab w:val="clear" w:pos="9350"/>
          <w:tab w:val="right" w:leader="dot" w:pos="9360"/>
        </w:tabs>
      </w:pPr>
      <w:hyperlink w:anchor="_Toc507806637">
        <w:r w:rsidR="4909793F" w:rsidRPr="4909793F">
          <w:rPr>
            <w:rStyle w:val="Hyperlink"/>
          </w:rPr>
          <w:t>III.Application Format, Required Documents, and Delivery</w:t>
        </w:r>
        <w:r w:rsidR="00CC71C8">
          <w:tab/>
        </w:r>
        <w:r w:rsidR="00CC71C8">
          <w:fldChar w:fldCharType="begin"/>
        </w:r>
        <w:r w:rsidR="00CC71C8">
          <w:instrText>PAGEREF _Toc507806637 \h</w:instrText>
        </w:r>
        <w:r w:rsidR="00CC71C8">
          <w:fldChar w:fldCharType="separate"/>
        </w:r>
        <w:r w:rsidR="4909793F" w:rsidRPr="4909793F">
          <w:rPr>
            <w:rStyle w:val="Hyperlink"/>
          </w:rPr>
          <w:t>22</w:t>
        </w:r>
        <w:r w:rsidR="00CC71C8">
          <w:fldChar w:fldCharType="end"/>
        </w:r>
      </w:hyperlink>
    </w:p>
    <w:p w14:paraId="6789D830" w14:textId="67CA4322" w:rsidR="00E47E20" w:rsidRDefault="00000000" w:rsidP="00242279">
      <w:pPr>
        <w:pStyle w:val="TOC2"/>
      </w:pPr>
      <w:hyperlink w:anchor="_Toc518469973">
        <w:r w:rsidR="4909793F" w:rsidRPr="4909793F">
          <w:rPr>
            <w:rStyle w:val="Hyperlink"/>
          </w:rPr>
          <w:t>A.</w:t>
        </w:r>
        <w:r w:rsidR="00CC71C8">
          <w:tab/>
        </w:r>
        <w:r w:rsidR="4909793F" w:rsidRPr="4909793F">
          <w:rPr>
            <w:rStyle w:val="Hyperlink"/>
          </w:rPr>
          <w:t>Required Format for an Application</w:t>
        </w:r>
        <w:r w:rsidR="00CC71C8">
          <w:tab/>
        </w:r>
        <w:r w:rsidR="00CC71C8">
          <w:fldChar w:fldCharType="begin"/>
        </w:r>
        <w:r w:rsidR="00CC71C8">
          <w:instrText>PAGEREF _Toc518469973 \h</w:instrText>
        </w:r>
        <w:r w:rsidR="00CC71C8">
          <w:fldChar w:fldCharType="separate"/>
        </w:r>
        <w:r w:rsidR="4909793F" w:rsidRPr="4909793F">
          <w:rPr>
            <w:rStyle w:val="Hyperlink"/>
          </w:rPr>
          <w:t>22</w:t>
        </w:r>
        <w:r w:rsidR="00CC71C8">
          <w:fldChar w:fldCharType="end"/>
        </w:r>
      </w:hyperlink>
    </w:p>
    <w:p w14:paraId="2E37A645" w14:textId="6209A8BB" w:rsidR="00E47E20" w:rsidRDefault="00000000" w:rsidP="00242279">
      <w:pPr>
        <w:pStyle w:val="TOC2"/>
      </w:pPr>
      <w:hyperlink w:anchor="_Toc1098653000">
        <w:r w:rsidR="4909793F" w:rsidRPr="4909793F">
          <w:rPr>
            <w:rStyle w:val="Hyperlink"/>
          </w:rPr>
          <w:t>B.</w:t>
        </w:r>
        <w:r w:rsidR="00CC71C8">
          <w:tab/>
        </w:r>
        <w:r w:rsidR="4909793F" w:rsidRPr="4909793F">
          <w:rPr>
            <w:rStyle w:val="Hyperlink"/>
          </w:rPr>
          <w:t>Method For Delivery</w:t>
        </w:r>
        <w:r w:rsidR="00CC71C8">
          <w:tab/>
        </w:r>
        <w:r w:rsidR="00CC71C8">
          <w:fldChar w:fldCharType="begin"/>
        </w:r>
        <w:r w:rsidR="00CC71C8">
          <w:instrText>PAGEREF _Toc1098653000 \h</w:instrText>
        </w:r>
        <w:r w:rsidR="00CC71C8">
          <w:fldChar w:fldCharType="separate"/>
        </w:r>
        <w:r w:rsidR="4909793F" w:rsidRPr="4909793F">
          <w:rPr>
            <w:rStyle w:val="Hyperlink"/>
          </w:rPr>
          <w:t>22</w:t>
        </w:r>
        <w:r w:rsidR="00CC71C8">
          <w:fldChar w:fldCharType="end"/>
        </w:r>
      </w:hyperlink>
    </w:p>
    <w:p w14:paraId="27F27012" w14:textId="60EF84C5" w:rsidR="00E47E20" w:rsidRDefault="00000000" w:rsidP="00242279">
      <w:pPr>
        <w:pStyle w:val="TOC2"/>
      </w:pPr>
      <w:hyperlink w:anchor="_Toc615044703">
        <w:r w:rsidR="4909793F" w:rsidRPr="4909793F">
          <w:rPr>
            <w:rStyle w:val="Hyperlink"/>
          </w:rPr>
          <w:t>C.</w:t>
        </w:r>
        <w:r w:rsidR="00CC71C8">
          <w:tab/>
        </w:r>
        <w:r w:rsidR="4909793F" w:rsidRPr="4909793F">
          <w:rPr>
            <w:rStyle w:val="Hyperlink"/>
          </w:rPr>
          <w:t>Page Limitations</w:t>
        </w:r>
        <w:r w:rsidR="00CC71C8">
          <w:tab/>
        </w:r>
        <w:r w:rsidR="00CC71C8">
          <w:fldChar w:fldCharType="begin"/>
        </w:r>
        <w:r w:rsidR="00CC71C8">
          <w:instrText>PAGEREF _Toc615044703 \h</w:instrText>
        </w:r>
        <w:r w:rsidR="00CC71C8">
          <w:fldChar w:fldCharType="separate"/>
        </w:r>
        <w:r w:rsidR="4909793F" w:rsidRPr="4909793F">
          <w:rPr>
            <w:rStyle w:val="Hyperlink"/>
          </w:rPr>
          <w:t>23</w:t>
        </w:r>
        <w:r w:rsidR="00CC71C8">
          <w:fldChar w:fldCharType="end"/>
        </w:r>
      </w:hyperlink>
    </w:p>
    <w:p w14:paraId="1AC23590" w14:textId="6B270F0F" w:rsidR="00E47E20" w:rsidRDefault="00000000" w:rsidP="00242279">
      <w:pPr>
        <w:pStyle w:val="TOC2"/>
      </w:pPr>
      <w:hyperlink w:anchor="_Toc1385334992">
        <w:r w:rsidR="4909793F" w:rsidRPr="4909793F">
          <w:rPr>
            <w:rStyle w:val="Hyperlink"/>
          </w:rPr>
          <w:t>D.</w:t>
        </w:r>
        <w:r w:rsidR="00CC71C8">
          <w:tab/>
        </w:r>
        <w:r w:rsidR="4909793F" w:rsidRPr="4909793F">
          <w:rPr>
            <w:rStyle w:val="Hyperlink"/>
          </w:rPr>
          <w:t>Application Organization</w:t>
        </w:r>
        <w:r w:rsidR="00CC71C8">
          <w:tab/>
        </w:r>
        <w:r w:rsidR="00CC71C8">
          <w:fldChar w:fldCharType="begin"/>
        </w:r>
        <w:r w:rsidR="00CC71C8">
          <w:instrText>PAGEREF _Toc1385334992 \h</w:instrText>
        </w:r>
        <w:r w:rsidR="00CC71C8">
          <w:fldChar w:fldCharType="separate"/>
        </w:r>
        <w:r w:rsidR="4909793F" w:rsidRPr="4909793F">
          <w:rPr>
            <w:rStyle w:val="Hyperlink"/>
          </w:rPr>
          <w:t>23</w:t>
        </w:r>
        <w:r w:rsidR="00CC71C8">
          <w:fldChar w:fldCharType="end"/>
        </w:r>
      </w:hyperlink>
    </w:p>
    <w:p w14:paraId="278D92AE" w14:textId="4AAC16B3" w:rsidR="00E47E20" w:rsidRDefault="00000000" w:rsidP="676E081E">
      <w:pPr>
        <w:pStyle w:val="TOC1"/>
        <w:tabs>
          <w:tab w:val="clear" w:pos="9350"/>
          <w:tab w:val="right" w:leader="dot" w:pos="9360"/>
        </w:tabs>
      </w:pPr>
      <w:hyperlink w:anchor="_Toc415862442">
        <w:r w:rsidR="4909793F" w:rsidRPr="4909793F">
          <w:rPr>
            <w:rStyle w:val="Hyperlink"/>
          </w:rPr>
          <w:t>IV.Evaluation Process and Criteria</w:t>
        </w:r>
        <w:r w:rsidR="00CC71C8">
          <w:tab/>
        </w:r>
        <w:r w:rsidR="00CC71C8">
          <w:fldChar w:fldCharType="begin"/>
        </w:r>
        <w:r w:rsidR="00CC71C8">
          <w:instrText>PAGEREF _Toc415862442 \h</w:instrText>
        </w:r>
        <w:r w:rsidR="00CC71C8">
          <w:fldChar w:fldCharType="separate"/>
        </w:r>
        <w:r w:rsidR="4909793F" w:rsidRPr="4909793F">
          <w:rPr>
            <w:rStyle w:val="Hyperlink"/>
          </w:rPr>
          <w:t>36</w:t>
        </w:r>
        <w:r w:rsidR="00CC71C8">
          <w:fldChar w:fldCharType="end"/>
        </w:r>
      </w:hyperlink>
    </w:p>
    <w:p w14:paraId="7D40EDFB" w14:textId="2045A9A9" w:rsidR="00E47E20" w:rsidRDefault="00000000" w:rsidP="00242279">
      <w:pPr>
        <w:pStyle w:val="TOC2"/>
      </w:pPr>
      <w:hyperlink w:anchor="_Toc746443361">
        <w:r w:rsidR="4909793F" w:rsidRPr="4909793F">
          <w:rPr>
            <w:rStyle w:val="Hyperlink"/>
          </w:rPr>
          <w:t>A.</w:t>
        </w:r>
        <w:r w:rsidR="00CC71C8">
          <w:tab/>
        </w:r>
        <w:r w:rsidR="4909793F" w:rsidRPr="4909793F">
          <w:rPr>
            <w:rStyle w:val="Hyperlink"/>
          </w:rPr>
          <w:t>Application Evaluation</w:t>
        </w:r>
        <w:r w:rsidR="00CC71C8">
          <w:tab/>
        </w:r>
        <w:r w:rsidR="00CC71C8">
          <w:fldChar w:fldCharType="begin"/>
        </w:r>
        <w:r w:rsidR="00CC71C8">
          <w:instrText>PAGEREF _Toc746443361 \h</w:instrText>
        </w:r>
        <w:r w:rsidR="00CC71C8">
          <w:fldChar w:fldCharType="separate"/>
        </w:r>
        <w:r w:rsidR="4909793F" w:rsidRPr="4909793F">
          <w:rPr>
            <w:rStyle w:val="Hyperlink"/>
          </w:rPr>
          <w:t>36</w:t>
        </w:r>
        <w:r w:rsidR="00CC71C8">
          <w:fldChar w:fldCharType="end"/>
        </w:r>
      </w:hyperlink>
    </w:p>
    <w:p w14:paraId="3EF6AF0B" w14:textId="0D14B442" w:rsidR="00E47E20" w:rsidRDefault="00000000" w:rsidP="00242279">
      <w:pPr>
        <w:pStyle w:val="TOC2"/>
      </w:pPr>
      <w:hyperlink w:anchor="_Toc1714377616">
        <w:r w:rsidR="4909793F" w:rsidRPr="4909793F">
          <w:rPr>
            <w:rStyle w:val="Hyperlink"/>
          </w:rPr>
          <w:t>B.</w:t>
        </w:r>
        <w:r w:rsidR="00CC71C8">
          <w:tab/>
        </w:r>
        <w:r w:rsidR="4909793F" w:rsidRPr="4909793F">
          <w:rPr>
            <w:rStyle w:val="Hyperlink"/>
          </w:rPr>
          <w:t>Notice of Proposed Awards</w:t>
        </w:r>
        <w:r w:rsidR="00CC71C8">
          <w:tab/>
        </w:r>
        <w:r w:rsidR="00CC71C8">
          <w:fldChar w:fldCharType="begin"/>
        </w:r>
        <w:r w:rsidR="00CC71C8">
          <w:instrText>PAGEREF _Toc1714377616 \h</w:instrText>
        </w:r>
        <w:r w:rsidR="00CC71C8">
          <w:fldChar w:fldCharType="separate"/>
        </w:r>
        <w:r w:rsidR="4909793F" w:rsidRPr="4909793F">
          <w:rPr>
            <w:rStyle w:val="Hyperlink"/>
          </w:rPr>
          <w:t>39</w:t>
        </w:r>
        <w:r w:rsidR="00CC71C8">
          <w:fldChar w:fldCharType="end"/>
        </w:r>
      </w:hyperlink>
    </w:p>
    <w:p w14:paraId="18A61263" w14:textId="28D784A4" w:rsidR="00E47E20" w:rsidRDefault="00000000" w:rsidP="00242279">
      <w:pPr>
        <w:pStyle w:val="TOC2"/>
      </w:pPr>
      <w:hyperlink w:anchor="_Toc745252867">
        <w:r w:rsidR="4909793F" w:rsidRPr="4909793F">
          <w:rPr>
            <w:rStyle w:val="Hyperlink"/>
          </w:rPr>
          <w:t>C.</w:t>
        </w:r>
        <w:r w:rsidR="00CC71C8">
          <w:tab/>
        </w:r>
        <w:r w:rsidR="4909793F" w:rsidRPr="4909793F">
          <w:rPr>
            <w:rStyle w:val="Hyperlink"/>
          </w:rPr>
          <w:t>Debriefings</w:t>
        </w:r>
        <w:r w:rsidR="00CC71C8">
          <w:tab/>
        </w:r>
        <w:r w:rsidR="00CC71C8">
          <w:fldChar w:fldCharType="begin"/>
        </w:r>
        <w:r w:rsidR="00CC71C8">
          <w:instrText>PAGEREF _Toc745252867 \h</w:instrText>
        </w:r>
        <w:r w:rsidR="00CC71C8">
          <w:fldChar w:fldCharType="separate"/>
        </w:r>
        <w:r w:rsidR="4909793F" w:rsidRPr="4909793F">
          <w:rPr>
            <w:rStyle w:val="Hyperlink"/>
          </w:rPr>
          <w:t>39</w:t>
        </w:r>
        <w:r w:rsidR="00CC71C8">
          <w:fldChar w:fldCharType="end"/>
        </w:r>
      </w:hyperlink>
    </w:p>
    <w:p w14:paraId="361C2E31" w14:textId="370409C5" w:rsidR="00E47E20" w:rsidRDefault="00000000" w:rsidP="00242279">
      <w:pPr>
        <w:pStyle w:val="TOC2"/>
      </w:pPr>
      <w:hyperlink w:anchor="_Toc1235152560">
        <w:r w:rsidR="4909793F" w:rsidRPr="4909793F">
          <w:rPr>
            <w:rStyle w:val="Hyperlink"/>
          </w:rPr>
          <w:t>D.</w:t>
        </w:r>
        <w:r w:rsidR="00CC71C8">
          <w:tab/>
        </w:r>
        <w:r w:rsidR="4909793F" w:rsidRPr="4909793F">
          <w:rPr>
            <w:rStyle w:val="Hyperlink"/>
          </w:rPr>
          <w:t>Scoring Scale</w:t>
        </w:r>
        <w:r w:rsidR="00CC71C8">
          <w:tab/>
        </w:r>
        <w:r w:rsidR="00CC71C8">
          <w:fldChar w:fldCharType="begin"/>
        </w:r>
        <w:r w:rsidR="00CC71C8">
          <w:instrText>PAGEREF _Toc1235152560 \h</w:instrText>
        </w:r>
        <w:r w:rsidR="00CC71C8">
          <w:fldChar w:fldCharType="separate"/>
        </w:r>
        <w:r w:rsidR="4909793F" w:rsidRPr="4909793F">
          <w:rPr>
            <w:rStyle w:val="Hyperlink"/>
          </w:rPr>
          <w:t>39</w:t>
        </w:r>
        <w:r w:rsidR="00CC71C8">
          <w:fldChar w:fldCharType="end"/>
        </w:r>
      </w:hyperlink>
    </w:p>
    <w:p w14:paraId="7224D98D" w14:textId="7D456574" w:rsidR="00E47E20" w:rsidRDefault="00000000" w:rsidP="00242279">
      <w:pPr>
        <w:pStyle w:val="TOC2"/>
      </w:pPr>
      <w:hyperlink w:anchor="_Toc298450238">
        <w:r w:rsidR="4909793F" w:rsidRPr="4909793F">
          <w:rPr>
            <w:rStyle w:val="Hyperlink"/>
          </w:rPr>
          <w:t>E.</w:t>
        </w:r>
        <w:r w:rsidR="00CC71C8">
          <w:tab/>
        </w:r>
        <w:r w:rsidR="4909793F" w:rsidRPr="4909793F">
          <w:rPr>
            <w:rStyle w:val="Hyperlink"/>
          </w:rPr>
          <w:t>Evaluation Criteria</w:t>
        </w:r>
        <w:r w:rsidR="00CC71C8">
          <w:tab/>
        </w:r>
        <w:r w:rsidR="00CC71C8">
          <w:fldChar w:fldCharType="begin"/>
        </w:r>
        <w:r w:rsidR="00CC71C8">
          <w:instrText>PAGEREF _Toc298450238 \h</w:instrText>
        </w:r>
        <w:r w:rsidR="00CC71C8">
          <w:fldChar w:fldCharType="separate"/>
        </w:r>
        <w:r w:rsidR="4909793F" w:rsidRPr="4909793F">
          <w:rPr>
            <w:rStyle w:val="Hyperlink"/>
          </w:rPr>
          <w:t>41</w:t>
        </w:r>
        <w:r w:rsidR="00CC71C8">
          <w:fldChar w:fldCharType="end"/>
        </w:r>
      </w:hyperlink>
    </w:p>
    <w:p w14:paraId="0ABAE891" w14:textId="4C393694" w:rsidR="00E47E20" w:rsidRDefault="00000000" w:rsidP="00242279">
      <w:pPr>
        <w:pStyle w:val="TOC2"/>
      </w:pPr>
      <w:hyperlink w:anchor="_Toc753175579">
        <w:r w:rsidR="4909793F" w:rsidRPr="4909793F">
          <w:rPr>
            <w:rStyle w:val="Hyperlink"/>
          </w:rPr>
          <w:t>F.</w:t>
        </w:r>
        <w:r w:rsidR="00CC71C8">
          <w:tab/>
        </w:r>
        <w:r w:rsidR="4909793F" w:rsidRPr="4909793F">
          <w:rPr>
            <w:rStyle w:val="Hyperlink"/>
          </w:rPr>
          <w:t>Tie Breakers</w:t>
        </w:r>
        <w:r w:rsidR="00CC71C8">
          <w:tab/>
        </w:r>
        <w:r w:rsidR="00CC71C8">
          <w:fldChar w:fldCharType="begin"/>
        </w:r>
        <w:r w:rsidR="00CC71C8">
          <w:instrText>PAGEREF _Toc753175579 \h</w:instrText>
        </w:r>
        <w:r w:rsidR="00CC71C8">
          <w:fldChar w:fldCharType="separate"/>
        </w:r>
        <w:r w:rsidR="4909793F" w:rsidRPr="4909793F">
          <w:rPr>
            <w:rStyle w:val="Hyperlink"/>
          </w:rPr>
          <w:t>44</w:t>
        </w:r>
        <w:r w:rsidR="00CC71C8">
          <w:fldChar w:fldCharType="end"/>
        </w:r>
      </w:hyperlink>
    </w:p>
    <w:p w14:paraId="3F78BD58" w14:textId="2A155531" w:rsidR="00E47E20" w:rsidRDefault="00000000" w:rsidP="676E081E">
      <w:pPr>
        <w:pStyle w:val="TOC1"/>
        <w:tabs>
          <w:tab w:val="clear" w:pos="9350"/>
          <w:tab w:val="right" w:leader="dot" w:pos="9360"/>
        </w:tabs>
      </w:pPr>
      <w:hyperlink w:anchor="_Toc1328444005">
        <w:r w:rsidR="4909793F" w:rsidRPr="4909793F">
          <w:rPr>
            <w:rStyle w:val="Hyperlink"/>
          </w:rPr>
          <w:t>V.Administration</w:t>
        </w:r>
        <w:r w:rsidR="00CC71C8">
          <w:tab/>
        </w:r>
        <w:r w:rsidR="00CC71C8">
          <w:fldChar w:fldCharType="begin"/>
        </w:r>
        <w:r w:rsidR="00CC71C8">
          <w:instrText>PAGEREF _Toc1328444005 \h</w:instrText>
        </w:r>
        <w:r w:rsidR="00CC71C8">
          <w:fldChar w:fldCharType="separate"/>
        </w:r>
        <w:r w:rsidR="4909793F" w:rsidRPr="4909793F">
          <w:rPr>
            <w:rStyle w:val="Hyperlink"/>
          </w:rPr>
          <w:t>44</w:t>
        </w:r>
        <w:r w:rsidR="00CC71C8">
          <w:fldChar w:fldCharType="end"/>
        </w:r>
      </w:hyperlink>
    </w:p>
    <w:p w14:paraId="1604BB6D" w14:textId="238C41B3" w:rsidR="00E47E20" w:rsidRDefault="00000000" w:rsidP="00242279">
      <w:pPr>
        <w:pStyle w:val="TOC2"/>
      </w:pPr>
      <w:hyperlink w:anchor="_Toc1080894854">
        <w:r w:rsidR="4909793F" w:rsidRPr="4909793F">
          <w:rPr>
            <w:rStyle w:val="Hyperlink"/>
          </w:rPr>
          <w:t>A.</w:t>
        </w:r>
        <w:r w:rsidR="00CC71C8">
          <w:tab/>
        </w:r>
        <w:r w:rsidR="4909793F" w:rsidRPr="4909793F">
          <w:rPr>
            <w:rStyle w:val="Hyperlink"/>
          </w:rPr>
          <w:t>Definition of Key Words</w:t>
        </w:r>
        <w:r w:rsidR="00CC71C8">
          <w:tab/>
        </w:r>
        <w:r w:rsidR="00CC71C8">
          <w:fldChar w:fldCharType="begin"/>
        </w:r>
        <w:r w:rsidR="00CC71C8">
          <w:instrText>PAGEREF _Toc1080894854 \h</w:instrText>
        </w:r>
        <w:r w:rsidR="00CC71C8">
          <w:fldChar w:fldCharType="separate"/>
        </w:r>
        <w:r w:rsidR="4909793F" w:rsidRPr="4909793F">
          <w:rPr>
            <w:rStyle w:val="Hyperlink"/>
          </w:rPr>
          <w:t>45</w:t>
        </w:r>
        <w:r w:rsidR="00CC71C8">
          <w:fldChar w:fldCharType="end"/>
        </w:r>
      </w:hyperlink>
    </w:p>
    <w:p w14:paraId="4E9711FF" w14:textId="117EC0BD" w:rsidR="00E47E20" w:rsidRDefault="00000000" w:rsidP="00242279">
      <w:pPr>
        <w:pStyle w:val="TOC2"/>
      </w:pPr>
      <w:hyperlink w:anchor="_Toc1580457398">
        <w:r w:rsidR="4909793F" w:rsidRPr="4909793F">
          <w:rPr>
            <w:rStyle w:val="Hyperlink"/>
          </w:rPr>
          <w:t>B.</w:t>
        </w:r>
        <w:r w:rsidR="00CC71C8">
          <w:tab/>
        </w:r>
        <w:r w:rsidR="4909793F" w:rsidRPr="4909793F">
          <w:rPr>
            <w:rStyle w:val="Hyperlink"/>
          </w:rPr>
          <w:t>Cost of Developing Application</w:t>
        </w:r>
        <w:r w:rsidR="00CC71C8">
          <w:tab/>
        </w:r>
        <w:r w:rsidR="00CC71C8">
          <w:fldChar w:fldCharType="begin"/>
        </w:r>
        <w:r w:rsidR="00CC71C8">
          <w:instrText>PAGEREF _Toc1580457398 \h</w:instrText>
        </w:r>
        <w:r w:rsidR="00CC71C8">
          <w:fldChar w:fldCharType="separate"/>
        </w:r>
        <w:r w:rsidR="4909793F" w:rsidRPr="4909793F">
          <w:rPr>
            <w:rStyle w:val="Hyperlink"/>
          </w:rPr>
          <w:t>45</w:t>
        </w:r>
        <w:r w:rsidR="00CC71C8">
          <w:fldChar w:fldCharType="end"/>
        </w:r>
      </w:hyperlink>
    </w:p>
    <w:p w14:paraId="149A55D5" w14:textId="6B971505" w:rsidR="00E47E20" w:rsidRDefault="00000000" w:rsidP="00242279">
      <w:pPr>
        <w:pStyle w:val="TOC2"/>
      </w:pPr>
      <w:hyperlink w:anchor="_Toc1157511342">
        <w:r w:rsidR="4909793F" w:rsidRPr="4909793F">
          <w:rPr>
            <w:rStyle w:val="Hyperlink"/>
          </w:rPr>
          <w:t>C.</w:t>
        </w:r>
        <w:r w:rsidR="00CC71C8">
          <w:tab/>
        </w:r>
        <w:r w:rsidR="4909793F" w:rsidRPr="4909793F">
          <w:rPr>
            <w:rStyle w:val="Hyperlink"/>
          </w:rPr>
          <w:t>Confidential Information</w:t>
        </w:r>
        <w:r w:rsidR="00CC71C8">
          <w:tab/>
        </w:r>
        <w:r w:rsidR="00CC71C8">
          <w:fldChar w:fldCharType="begin"/>
        </w:r>
        <w:r w:rsidR="00CC71C8">
          <w:instrText>PAGEREF _Toc1157511342 \h</w:instrText>
        </w:r>
        <w:r w:rsidR="00CC71C8">
          <w:fldChar w:fldCharType="separate"/>
        </w:r>
        <w:r w:rsidR="4909793F" w:rsidRPr="4909793F">
          <w:rPr>
            <w:rStyle w:val="Hyperlink"/>
          </w:rPr>
          <w:t>45</w:t>
        </w:r>
        <w:r w:rsidR="00CC71C8">
          <w:fldChar w:fldCharType="end"/>
        </w:r>
      </w:hyperlink>
    </w:p>
    <w:p w14:paraId="7FDB78F5" w14:textId="532B31A7" w:rsidR="00E47E20" w:rsidRDefault="00000000" w:rsidP="00242279">
      <w:pPr>
        <w:pStyle w:val="TOC2"/>
      </w:pPr>
      <w:hyperlink w:anchor="_Toc473544301">
        <w:r w:rsidR="4909793F" w:rsidRPr="4909793F">
          <w:rPr>
            <w:rStyle w:val="Hyperlink"/>
          </w:rPr>
          <w:t>D.</w:t>
        </w:r>
        <w:r w:rsidR="00CC71C8">
          <w:tab/>
        </w:r>
        <w:r w:rsidR="4909793F" w:rsidRPr="4909793F">
          <w:rPr>
            <w:rStyle w:val="Hyperlink"/>
          </w:rPr>
          <w:t>Solicitation Cancellation and Amendments</w:t>
        </w:r>
        <w:r w:rsidR="00CC71C8">
          <w:tab/>
        </w:r>
        <w:r w:rsidR="00CC71C8">
          <w:fldChar w:fldCharType="begin"/>
        </w:r>
        <w:r w:rsidR="00CC71C8">
          <w:instrText>PAGEREF _Toc473544301 \h</w:instrText>
        </w:r>
        <w:r w:rsidR="00CC71C8">
          <w:fldChar w:fldCharType="separate"/>
        </w:r>
        <w:r w:rsidR="4909793F" w:rsidRPr="4909793F">
          <w:rPr>
            <w:rStyle w:val="Hyperlink"/>
          </w:rPr>
          <w:t>45</w:t>
        </w:r>
        <w:r w:rsidR="00CC71C8">
          <w:fldChar w:fldCharType="end"/>
        </w:r>
      </w:hyperlink>
    </w:p>
    <w:p w14:paraId="21BC5221" w14:textId="1C397186" w:rsidR="00E47E20" w:rsidRDefault="00000000" w:rsidP="00242279">
      <w:pPr>
        <w:pStyle w:val="TOC2"/>
      </w:pPr>
      <w:hyperlink w:anchor="_Toc2121443785">
        <w:r w:rsidR="4909793F" w:rsidRPr="4909793F">
          <w:rPr>
            <w:rStyle w:val="Hyperlink"/>
          </w:rPr>
          <w:t>E.</w:t>
        </w:r>
        <w:r w:rsidR="00CC71C8">
          <w:tab/>
        </w:r>
        <w:r w:rsidR="4909793F" w:rsidRPr="4909793F">
          <w:rPr>
            <w:rStyle w:val="Hyperlink"/>
          </w:rPr>
          <w:t>Errors</w:t>
        </w:r>
        <w:r w:rsidR="00CC71C8">
          <w:tab/>
        </w:r>
        <w:r w:rsidR="00CC71C8">
          <w:fldChar w:fldCharType="begin"/>
        </w:r>
        <w:r w:rsidR="00CC71C8">
          <w:instrText>PAGEREF _Toc2121443785 \h</w:instrText>
        </w:r>
        <w:r w:rsidR="00CC71C8">
          <w:fldChar w:fldCharType="separate"/>
        </w:r>
        <w:r w:rsidR="4909793F" w:rsidRPr="4909793F">
          <w:rPr>
            <w:rStyle w:val="Hyperlink"/>
          </w:rPr>
          <w:t>45</w:t>
        </w:r>
        <w:r w:rsidR="00CC71C8">
          <w:fldChar w:fldCharType="end"/>
        </w:r>
      </w:hyperlink>
    </w:p>
    <w:p w14:paraId="50A79108" w14:textId="70CE2C61" w:rsidR="00E47E20" w:rsidRDefault="00000000" w:rsidP="00242279">
      <w:pPr>
        <w:pStyle w:val="TOC2"/>
      </w:pPr>
      <w:hyperlink w:anchor="_Toc219338771">
        <w:r w:rsidR="4909793F" w:rsidRPr="4909793F">
          <w:rPr>
            <w:rStyle w:val="Hyperlink"/>
          </w:rPr>
          <w:t>F.</w:t>
        </w:r>
        <w:r w:rsidR="00CC71C8">
          <w:tab/>
        </w:r>
        <w:r w:rsidR="4909793F" w:rsidRPr="4909793F">
          <w:rPr>
            <w:rStyle w:val="Hyperlink"/>
          </w:rPr>
          <w:t>Modifying or Withdrawal of Application</w:t>
        </w:r>
        <w:r w:rsidR="00CC71C8">
          <w:tab/>
        </w:r>
        <w:r w:rsidR="00CC71C8">
          <w:fldChar w:fldCharType="begin"/>
        </w:r>
        <w:r w:rsidR="00CC71C8">
          <w:instrText>PAGEREF _Toc219338771 \h</w:instrText>
        </w:r>
        <w:r w:rsidR="00CC71C8">
          <w:fldChar w:fldCharType="separate"/>
        </w:r>
        <w:r w:rsidR="4909793F" w:rsidRPr="4909793F">
          <w:rPr>
            <w:rStyle w:val="Hyperlink"/>
          </w:rPr>
          <w:t>46</w:t>
        </w:r>
        <w:r w:rsidR="00CC71C8">
          <w:fldChar w:fldCharType="end"/>
        </w:r>
      </w:hyperlink>
    </w:p>
    <w:p w14:paraId="4773BFF7" w14:textId="29BCA009" w:rsidR="00E47E20" w:rsidRDefault="00000000" w:rsidP="00242279">
      <w:pPr>
        <w:pStyle w:val="TOC2"/>
      </w:pPr>
      <w:hyperlink w:anchor="_Toc351364764">
        <w:r w:rsidR="4909793F" w:rsidRPr="4909793F">
          <w:rPr>
            <w:rStyle w:val="Hyperlink"/>
          </w:rPr>
          <w:t>G.</w:t>
        </w:r>
        <w:r w:rsidR="00CC71C8">
          <w:tab/>
        </w:r>
        <w:r w:rsidR="4909793F" w:rsidRPr="4909793F">
          <w:rPr>
            <w:rStyle w:val="Hyperlink"/>
          </w:rPr>
          <w:t>Immaterial Defect</w:t>
        </w:r>
        <w:r w:rsidR="00CC71C8">
          <w:tab/>
        </w:r>
        <w:r w:rsidR="00CC71C8">
          <w:fldChar w:fldCharType="begin"/>
        </w:r>
        <w:r w:rsidR="00CC71C8">
          <w:instrText>PAGEREF _Toc351364764 \h</w:instrText>
        </w:r>
        <w:r w:rsidR="00CC71C8">
          <w:fldChar w:fldCharType="separate"/>
        </w:r>
        <w:r w:rsidR="4909793F" w:rsidRPr="4909793F">
          <w:rPr>
            <w:rStyle w:val="Hyperlink"/>
          </w:rPr>
          <w:t>46</w:t>
        </w:r>
        <w:r w:rsidR="00CC71C8">
          <w:fldChar w:fldCharType="end"/>
        </w:r>
      </w:hyperlink>
    </w:p>
    <w:p w14:paraId="3E983B53" w14:textId="7455DB57" w:rsidR="00E47E20" w:rsidRDefault="00000000" w:rsidP="00242279">
      <w:pPr>
        <w:pStyle w:val="TOC2"/>
      </w:pPr>
      <w:hyperlink w:anchor="_Toc1713147004">
        <w:r w:rsidR="4909793F" w:rsidRPr="4909793F">
          <w:rPr>
            <w:rStyle w:val="Hyperlink"/>
          </w:rPr>
          <w:t>H.</w:t>
        </w:r>
        <w:r w:rsidR="00CC71C8">
          <w:tab/>
        </w:r>
        <w:r w:rsidR="4909793F" w:rsidRPr="4909793F">
          <w:rPr>
            <w:rStyle w:val="Hyperlink"/>
          </w:rPr>
          <w:t>Disposition of Applicant’s Documents</w:t>
        </w:r>
        <w:r w:rsidR="00CC71C8">
          <w:tab/>
        </w:r>
        <w:r w:rsidR="00CC71C8">
          <w:fldChar w:fldCharType="begin"/>
        </w:r>
        <w:r w:rsidR="00CC71C8">
          <w:instrText>PAGEREF _Toc1713147004 \h</w:instrText>
        </w:r>
        <w:r w:rsidR="00CC71C8">
          <w:fldChar w:fldCharType="separate"/>
        </w:r>
        <w:r w:rsidR="4909793F" w:rsidRPr="4909793F">
          <w:rPr>
            <w:rStyle w:val="Hyperlink"/>
          </w:rPr>
          <w:t>46</w:t>
        </w:r>
        <w:r w:rsidR="00CC71C8">
          <w:fldChar w:fldCharType="end"/>
        </w:r>
      </w:hyperlink>
    </w:p>
    <w:p w14:paraId="7128BBC3" w14:textId="6DA1E8BB" w:rsidR="00E47E20" w:rsidRDefault="00000000" w:rsidP="00242279">
      <w:pPr>
        <w:pStyle w:val="TOC2"/>
      </w:pPr>
      <w:hyperlink w:anchor="_Toc101605460">
        <w:r w:rsidR="4909793F" w:rsidRPr="4909793F">
          <w:rPr>
            <w:rStyle w:val="Hyperlink"/>
          </w:rPr>
          <w:t>I.</w:t>
        </w:r>
        <w:r w:rsidR="00CC71C8">
          <w:tab/>
        </w:r>
        <w:r w:rsidR="4909793F" w:rsidRPr="4909793F">
          <w:rPr>
            <w:rStyle w:val="Hyperlink"/>
          </w:rPr>
          <w:t>Applicants’ Admonishment</w:t>
        </w:r>
        <w:r w:rsidR="00CC71C8">
          <w:tab/>
        </w:r>
        <w:r w:rsidR="00CC71C8">
          <w:fldChar w:fldCharType="begin"/>
        </w:r>
        <w:r w:rsidR="00CC71C8">
          <w:instrText>PAGEREF _Toc101605460 \h</w:instrText>
        </w:r>
        <w:r w:rsidR="00CC71C8">
          <w:fldChar w:fldCharType="separate"/>
        </w:r>
        <w:r w:rsidR="4909793F" w:rsidRPr="4909793F">
          <w:rPr>
            <w:rStyle w:val="Hyperlink"/>
          </w:rPr>
          <w:t>46</w:t>
        </w:r>
        <w:r w:rsidR="00CC71C8">
          <w:fldChar w:fldCharType="end"/>
        </w:r>
      </w:hyperlink>
    </w:p>
    <w:p w14:paraId="42B81529" w14:textId="2EF71A55" w:rsidR="00E47E20" w:rsidRDefault="00000000" w:rsidP="00242279">
      <w:pPr>
        <w:pStyle w:val="TOC2"/>
      </w:pPr>
      <w:hyperlink w:anchor="_Toc1657899067">
        <w:r w:rsidR="4909793F" w:rsidRPr="4909793F">
          <w:rPr>
            <w:rStyle w:val="Hyperlink"/>
          </w:rPr>
          <w:t>J.</w:t>
        </w:r>
        <w:r w:rsidR="00CC71C8">
          <w:tab/>
        </w:r>
        <w:r w:rsidR="4909793F" w:rsidRPr="4909793F">
          <w:rPr>
            <w:rStyle w:val="Hyperlink"/>
          </w:rPr>
          <w:t>Agreement Requirements</w:t>
        </w:r>
        <w:r w:rsidR="00CC71C8">
          <w:tab/>
        </w:r>
        <w:r w:rsidR="00CC71C8">
          <w:fldChar w:fldCharType="begin"/>
        </w:r>
        <w:r w:rsidR="00CC71C8">
          <w:instrText>PAGEREF _Toc1657899067 \h</w:instrText>
        </w:r>
        <w:r w:rsidR="00CC71C8">
          <w:fldChar w:fldCharType="separate"/>
        </w:r>
        <w:r w:rsidR="4909793F" w:rsidRPr="4909793F">
          <w:rPr>
            <w:rStyle w:val="Hyperlink"/>
          </w:rPr>
          <w:t>46</w:t>
        </w:r>
        <w:r w:rsidR="00CC71C8">
          <w:fldChar w:fldCharType="end"/>
        </w:r>
      </w:hyperlink>
    </w:p>
    <w:p w14:paraId="4C67D4D7" w14:textId="766CDD6F" w:rsidR="676E081E" w:rsidRDefault="00000000" w:rsidP="00242279">
      <w:pPr>
        <w:pStyle w:val="TOC2"/>
      </w:pPr>
      <w:hyperlink w:anchor="_Toc1856355793">
        <w:r w:rsidR="4909793F" w:rsidRPr="4909793F">
          <w:rPr>
            <w:rStyle w:val="Hyperlink"/>
          </w:rPr>
          <w:t>K.</w:t>
        </w:r>
        <w:r w:rsidR="00CC71C8">
          <w:tab/>
        </w:r>
        <w:r w:rsidR="4909793F" w:rsidRPr="4909793F">
          <w:rPr>
            <w:rStyle w:val="Hyperlink"/>
          </w:rPr>
          <w:t>No Agreement Until Signed and Approved</w:t>
        </w:r>
        <w:r w:rsidR="00CC71C8">
          <w:tab/>
        </w:r>
        <w:r w:rsidR="00CC71C8">
          <w:fldChar w:fldCharType="begin"/>
        </w:r>
        <w:r w:rsidR="00CC71C8">
          <w:instrText>PAGEREF _Toc1856355793 \h</w:instrText>
        </w:r>
        <w:r w:rsidR="00CC71C8">
          <w:fldChar w:fldCharType="separate"/>
        </w:r>
        <w:r w:rsidR="4909793F" w:rsidRPr="4909793F">
          <w:rPr>
            <w:rStyle w:val="Hyperlink"/>
          </w:rPr>
          <w:t>47</w:t>
        </w:r>
        <w:r w:rsidR="00CC71C8">
          <w:fldChar w:fldCharType="end"/>
        </w:r>
      </w:hyperlink>
      <w:r w:rsidR="676E081E">
        <w:fldChar w:fldCharType="end"/>
      </w:r>
    </w:p>
    <w:p w14:paraId="5AE0442C" w14:textId="77777777" w:rsidR="00AB3677" w:rsidRPr="00050087" w:rsidRDefault="00AB3677" w:rsidP="00E04486">
      <w:pPr>
        <w:rPr>
          <w:b/>
          <w:caps/>
        </w:rPr>
      </w:pPr>
    </w:p>
    <w:p w14:paraId="68A42D04" w14:textId="77777777" w:rsidR="00E11703" w:rsidRPr="00050087" w:rsidRDefault="00AB3677" w:rsidP="00E04486">
      <w:pPr>
        <w:rPr>
          <w:szCs w:val="22"/>
        </w:rPr>
      </w:pPr>
      <w:r w:rsidRPr="00050087">
        <w:rPr>
          <w:b/>
          <w:bCs/>
          <w:caps/>
          <w:szCs w:val="22"/>
        </w:rPr>
        <w:br w:type="page"/>
      </w:r>
    </w:p>
    <w:tbl>
      <w:tblPr>
        <w:tblW w:w="0" w:type="auto"/>
        <w:tblInd w:w="-72" w:type="dxa"/>
        <w:tblLayout w:type="fixed"/>
        <w:tblLook w:val="0000" w:firstRow="0" w:lastRow="0" w:firstColumn="0" w:lastColumn="0" w:noHBand="0" w:noVBand="0"/>
        <w:tblCaption w:val="Attachments"/>
        <w:tblDescription w:val="name of all attachments in solicitation "/>
      </w:tblPr>
      <w:tblGrid>
        <w:gridCol w:w="1530"/>
        <w:gridCol w:w="8010"/>
      </w:tblGrid>
      <w:tr w:rsidR="006B0BFA" w:rsidRPr="00CE31D9" w14:paraId="6077BC0B" w14:textId="77777777" w:rsidTr="18AB4F5B">
        <w:trPr>
          <w:cantSplit/>
        </w:trPr>
        <w:tc>
          <w:tcPr>
            <w:tcW w:w="9540" w:type="dxa"/>
            <w:gridSpan w:val="2"/>
            <w:shd w:val="clear" w:color="auto" w:fill="FFFFFF" w:themeFill="background1"/>
          </w:tcPr>
          <w:p w14:paraId="7D5FD4E8" w14:textId="77777777" w:rsidR="002C4D71" w:rsidRPr="00961016" w:rsidRDefault="002C4D71" w:rsidP="00E04486">
            <w:pPr>
              <w:pStyle w:val="Heading5"/>
              <w:keepNext w:val="0"/>
              <w:spacing w:after="0"/>
              <w:jc w:val="center"/>
              <w:rPr>
                <w:rFonts w:ascii="Tahoma" w:hAnsi="Tahoma" w:cs="Tahoma"/>
                <w:sz w:val="28"/>
                <w:szCs w:val="28"/>
              </w:rPr>
            </w:pPr>
            <w:r w:rsidRPr="00961016">
              <w:rPr>
                <w:rFonts w:ascii="Tahoma" w:hAnsi="Tahoma" w:cs="Tahoma"/>
                <w:sz w:val="28"/>
                <w:szCs w:val="28"/>
              </w:rPr>
              <w:lastRenderedPageBreak/>
              <w:t>Attachments</w:t>
            </w:r>
          </w:p>
        </w:tc>
      </w:tr>
      <w:tr w:rsidR="002C4D71" w:rsidRPr="00CE31D9" w14:paraId="26236E41" w14:textId="77777777" w:rsidTr="18AB4F5B">
        <w:tc>
          <w:tcPr>
            <w:tcW w:w="1530" w:type="dxa"/>
            <w:vAlign w:val="center"/>
          </w:tcPr>
          <w:p w14:paraId="6C75E442" w14:textId="77777777" w:rsidR="002C4D71" w:rsidRPr="00C83361" w:rsidRDefault="002C4D71" w:rsidP="00E04486">
            <w:pPr>
              <w:jc w:val="center"/>
              <w:rPr>
                <w:sz w:val="24"/>
                <w:szCs w:val="24"/>
              </w:rPr>
            </w:pPr>
            <w:r w:rsidRPr="00C83361">
              <w:rPr>
                <w:sz w:val="24"/>
                <w:szCs w:val="24"/>
              </w:rPr>
              <w:t>1</w:t>
            </w:r>
          </w:p>
        </w:tc>
        <w:tc>
          <w:tcPr>
            <w:tcW w:w="8010" w:type="dxa"/>
            <w:shd w:val="clear" w:color="auto" w:fill="auto"/>
          </w:tcPr>
          <w:p w14:paraId="01C2B842" w14:textId="77777777" w:rsidR="002C4D71" w:rsidRPr="00961016" w:rsidRDefault="001661BE" w:rsidP="00E04486">
            <w:pPr>
              <w:ind w:left="7"/>
              <w:rPr>
                <w:rFonts w:ascii="Tahoma" w:hAnsi="Tahoma" w:cs="Tahoma"/>
                <w:sz w:val="24"/>
                <w:szCs w:val="24"/>
              </w:rPr>
            </w:pPr>
            <w:r w:rsidRPr="00961016">
              <w:rPr>
                <w:rFonts w:ascii="Tahoma" w:hAnsi="Tahoma" w:cs="Tahoma"/>
                <w:sz w:val="24"/>
                <w:szCs w:val="24"/>
              </w:rPr>
              <w:t>Application</w:t>
            </w:r>
            <w:r w:rsidR="00B600AB" w:rsidRPr="00961016">
              <w:rPr>
                <w:rFonts w:ascii="Tahoma" w:hAnsi="Tahoma" w:cs="Tahoma"/>
                <w:sz w:val="24"/>
                <w:szCs w:val="24"/>
              </w:rPr>
              <w:t xml:space="preserve"> Form</w:t>
            </w:r>
          </w:p>
        </w:tc>
      </w:tr>
      <w:tr w:rsidR="00B600AB" w:rsidRPr="00CE31D9" w14:paraId="5F3A7DEB" w14:textId="77777777" w:rsidTr="18AB4F5B">
        <w:trPr>
          <w:trHeight w:val="20"/>
        </w:trPr>
        <w:tc>
          <w:tcPr>
            <w:tcW w:w="1530" w:type="dxa"/>
          </w:tcPr>
          <w:p w14:paraId="384988E3" w14:textId="77777777" w:rsidR="00B600AB" w:rsidRPr="00C83361" w:rsidRDefault="00B600AB" w:rsidP="00E04486">
            <w:pPr>
              <w:jc w:val="center"/>
              <w:rPr>
                <w:sz w:val="24"/>
                <w:szCs w:val="24"/>
              </w:rPr>
            </w:pPr>
            <w:r w:rsidRPr="00C83361">
              <w:rPr>
                <w:sz w:val="24"/>
                <w:szCs w:val="24"/>
              </w:rPr>
              <w:t>2</w:t>
            </w:r>
          </w:p>
        </w:tc>
        <w:tc>
          <w:tcPr>
            <w:tcW w:w="8010" w:type="dxa"/>
            <w:shd w:val="clear" w:color="auto" w:fill="auto"/>
          </w:tcPr>
          <w:p w14:paraId="78152BB4" w14:textId="77777777" w:rsidR="00B600AB" w:rsidRPr="00961016" w:rsidRDefault="00FA0318" w:rsidP="00E04486">
            <w:pPr>
              <w:rPr>
                <w:rFonts w:ascii="Tahoma" w:hAnsi="Tahoma" w:cs="Tahoma"/>
                <w:sz w:val="24"/>
                <w:szCs w:val="24"/>
              </w:rPr>
            </w:pPr>
            <w:r w:rsidRPr="00961016">
              <w:rPr>
                <w:rFonts w:ascii="Tahoma" w:hAnsi="Tahoma" w:cs="Tahoma"/>
                <w:sz w:val="24"/>
                <w:szCs w:val="24"/>
              </w:rPr>
              <w:t xml:space="preserve">Scope of Work </w:t>
            </w:r>
            <w:r w:rsidR="009201BB" w:rsidRPr="00961016">
              <w:rPr>
                <w:rFonts w:ascii="Tahoma" w:hAnsi="Tahoma" w:cs="Tahoma"/>
                <w:sz w:val="24"/>
                <w:szCs w:val="24"/>
              </w:rPr>
              <w:t>Template</w:t>
            </w:r>
          </w:p>
        </w:tc>
      </w:tr>
      <w:tr w:rsidR="00B600AB" w:rsidRPr="00CE31D9" w14:paraId="36F7D847" w14:textId="77777777" w:rsidTr="18AB4F5B">
        <w:trPr>
          <w:trHeight w:val="20"/>
        </w:trPr>
        <w:tc>
          <w:tcPr>
            <w:tcW w:w="1530" w:type="dxa"/>
          </w:tcPr>
          <w:p w14:paraId="61FD7F01" w14:textId="77777777" w:rsidR="00B600AB" w:rsidRPr="00C83361" w:rsidRDefault="00B600AB" w:rsidP="00E04486">
            <w:pPr>
              <w:jc w:val="center"/>
              <w:rPr>
                <w:sz w:val="24"/>
                <w:szCs w:val="24"/>
              </w:rPr>
            </w:pPr>
            <w:r w:rsidRPr="00C83361">
              <w:rPr>
                <w:sz w:val="24"/>
                <w:szCs w:val="24"/>
              </w:rPr>
              <w:t>3</w:t>
            </w:r>
          </w:p>
        </w:tc>
        <w:tc>
          <w:tcPr>
            <w:tcW w:w="8010" w:type="dxa"/>
            <w:shd w:val="clear" w:color="auto" w:fill="auto"/>
          </w:tcPr>
          <w:p w14:paraId="54FE3303" w14:textId="77777777" w:rsidR="00B600AB" w:rsidRPr="00961016" w:rsidRDefault="00FA0318" w:rsidP="00E04486">
            <w:pPr>
              <w:rPr>
                <w:rFonts w:ascii="Tahoma" w:hAnsi="Tahoma" w:cs="Tahoma"/>
                <w:sz w:val="24"/>
                <w:szCs w:val="24"/>
              </w:rPr>
            </w:pPr>
            <w:r w:rsidRPr="00961016">
              <w:rPr>
                <w:rFonts w:ascii="Tahoma" w:hAnsi="Tahoma" w:cs="Tahoma"/>
                <w:sz w:val="24"/>
                <w:szCs w:val="24"/>
              </w:rPr>
              <w:t xml:space="preserve">Scope of Work </w:t>
            </w:r>
            <w:r w:rsidR="009201BB" w:rsidRPr="00961016">
              <w:rPr>
                <w:rFonts w:ascii="Tahoma" w:hAnsi="Tahoma" w:cs="Tahoma"/>
                <w:sz w:val="24"/>
                <w:szCs w:val="24"/>
              </w:rPr>
              <w:t>Instructions</w:t>
            </w:r>
          </w:p>
        </w:tc>
      </w:tr>
      <w:tr w:rsidR="00B600AB" w:rsidRPr="00CE31D9" w14:paraId="1B0A7B03" w14:textId="77777777" w:rsidTr="18AB4F5B">
        <w:trPr>
          <w:trHeight w:val="20"/>
        </w:trPr>
        <w:tc>
          <w:tcPr>
            <w:tcW w:w="1530" w:type="dxa"/>
          </w:tcPr>
          <w:p w14:paraId="5D30DBA1" w14:textId="77777777" w:rsidR="00B600AB" w:rsidRPr="00C83361" w:rsidRDefault="00B600AB" w:rsidP="00E04486">
            <w:pPr>
              <w:jc w:val="center"/>
              <w:rPr>
                <w:sz w:val="24"/>
                <w:szCs w:val="24"/>
              </w:rPr>
            </w:pPr>
            <w:r w:rsidRPr="00C83361">
              <w:rPr>
                <w:sz w:val="24"/>
                <w:szCs w:val="24"/>
              </w:rPr>
              <w:t>4</w:t>
            </w:r>
          </w:p>
        </w:tc>
        <w:tc>
          <w:tcPr>
            <w:tcW w:w="8010" w:type="dxa"/>
            <w:shd w:val="clear" w:color="auto" w:fill="auto"/>
          </w:tcPr>
          <w:p w14:paraId="3666A666" w14:textId="77777777" w:rsidR="00B600AB" w:rsidRPr="00961016" w:rsidRDefault="00FA0318" w:rsidP="00E04486">
            <w:pPr>
              <w:rPr>
                <w:rFonts w:ascii="Tahoma" w:hAnsi="Tahoma" w:cs="Tahoma"/>
                <w:sz w:val="24"/>
                <w:szCs w:val="24"/>
              </w:rPr>
            </w:pPr>
            <w:r w:rsidRPr="00961016">
              <w:rPr>
                <w:rFonts w:ascii="Tahoma" w:hAnsi="Tahoma" w:cs="Tahoma"/>
                <w:sz w:val="24"/>
                <w:szCs w:val="24"/>
              </w:rPr>
              <w:t>Schedule of Products</w:t>
            </w:r>
            <w:r w:rsidR="00D02D86" w:rsidRPr="00961016">
              <w:rPr>
                <w:rFonts w:ascii="Tahoma" w:hAnsi="Tahoma" w:cs="Tahoma"/>
                <w:sz w:val="24"/>
                <w:szCs w:val="24"/>
              </w:rPr>
              <w:t xml:space="preserve"> and Due Dates</w:t>
            </w:r>
          </w:p>
        </w:tc>
      </w:tr>
      <w:tr w:rsidR="00B600AB" w:rsidRPr="00CE31D9" w14:paraId="0B91A373" w14:textId="77777777" w:rsidTr="18AB4F5B">
        <w:trPr>
          <w:trHeight w:val="20"/>
        </w:trPr>
        <w:tc>
          <w:tcPr>
            <w:tcW w:w="1530" w:type="dxa"/>
          </w:tcPr>
          <w:p w14:paraId="7C1DE167" w14:textId="77777777" w:rsidR="00B600AB" w:rsidRPr="00C83361" w:rsidRDefault="00B600AB" w:rsidP="00E04486">
            <w:pPr>
              <w:jc w:val="center"/>
              <w:rPr>
                <w:sz w:val="24"/>
                <w:szCs w:val="24"/>
              </w:rPr>
            </w:pPr>
            <w:r w:rsidRPr="00C83361">
              <w:rPr>
                <w:sz w:val="24"/>
                <w:szCs w:val="24"/>
              </w:rPr>
              <w:t>5</w:t>
            </w:r>
          </w:p>
        </w:tc>
        <w:tc>
          <w:tcPr>
            <w:tcW w:w="8010" w:type="dxa"/>
            <w:shd w:val="clear" w:color="auto" w:fill="auto"/>
          </w:tcPr>
          <w:p w14:paraId="215D18EB" w14:textId="77777777" w:rsidR="00B600AB" w:rsidRPr="00961016" w:rsidRDefault="00FA0318" w:rsidP="00E04486">
            <w:pPr>
              <w:rPr>
                <w:rFonts w:ascii="Tahoma" w:hAnsi="Tahoma" w:cs="Tahoma"/>
                <w:sz w:val="24"/>
                <w:szCs w:val="24"/>
              </w:rPr>
            </w:pPr>
            <w:r w:rsidRPr="00961016">
              <w:rPr>
                <w:rFonts w:ascii="Tahoma" w:hAnsi="Tahoma" w:cs="Tahoma"/>
                <w:sz w:val="24"/>
                <w:szCs w:val="24"/>
              </w:rPr>
              <w:t>Budget Forms</w:t>
            </w:r>
          </w:p>
        </w:tc>
      </w:tr>
      <w:tr w:rsidR="00B600AB" w:rsidRPr="00CE31D9" w14:paraId="567C7389" w14:textId="77777777" w:rsidTr="18AB4F5B">
        <w:trPr>
          <w:trHeight w:val="20"/>
        </w:trPr>
        <w:tc>
          <w:tcPr>
            <w:tcW w:w="1530" w:type="dxa"/>
          </w:tcPr>
          <w:p w14:paraId="6D382F78" w14:textId="77777777" w:rsidR="00B600AB" w:rsidRPr="00C83361" w:rsidRDefault="00B600AB" w:rsidP="00E04486">
            <w:pPr>
              <w:jc w:val="center"/>
              <w:rPr>
                <w:sz w:val="24"/>
                <w:szCs w:val="24"/>
              </w:rPr>
            </w:pPr>
            <w:r w:rsidRPr="00C83361">
              <w:rPr>
                <w:sz w:val="24"/>
                <w:szCs w:val="24"/>
              </w:rPr>
              <w:t>6</w:t>
            </w:r>
          </w:p>
        </w:tc>
        <w:tc>
          <w:tcPr>
            <w:tcW w:w="8010" w:type="dxa"/>
            <w:shd w:val="clear" w:color="auto" w:fill="auto"/>
          </w:tcPr>
          <w:p w14:paraId="1F81ED61" w14:textId="77777777" w:rsidR="0088414A" w:rsidRPr="00961016" w:rsidRDefault="00CB24F5" w:rsidP="00E04486">
            <w:pPr>
              <w:rPr>
                <w:rFonts w:ascii="Tahoma" w:hAnsi="Tahoma" w:cs="Tahoma"/>
                <w:sz w:val="24"/>
                <w:szCs w:val="24"/>
              </w:rPr>
            </w:pPr>
            <w:r w:rsidRPr="00961016">
              <w:rPr>
                <w:rFonts w:ascii="Tahoma" w:hAnsi="Tahoma" w:cs="Tahoma"/>
                <w:sz w:val="24"/>
                <w:szCs w:val="24"/>
              </w:rPr>
              <w:t>Contact</w:t>
            </w:r>
            <w:r w:rsidR="00975214" w:rsidRPr="00961016">
              <w:rPr>
                <w:rFonts w:ascii="Tahoma" w:hAnsi="Tahoma" w:cs="Tahoma"/>
                <w:sz w:val="24"/>
                <w:szCs w:val="24"/>
              </w:rPr>
              <w:t xml:space="preserve"> List</w:t>
            </w:r>
          </w:p>
        </w:tc>
      </w:tr>
      <w:tr w:rsidR="00B600AB" w:rsidRPr="00CE31D9" w14:paraId="040B90F4" w14:textId="77777777" w:rsidTr="18AB4F5B">
        <w:tc>
          <w:tcPr>
            <w:tcW w:w="1530" w:type="dxa"/>
          </w:tcPr>
          <w:p w14:paraId="7F692BAD" w14:textId="77777777" w:rsidR="00B600AB" w:rsidRPr="00C83361" w:rsidRDefault="00D07F4F" w:rsidP="00E04486">
            <w:pPr>
              <w:jc w:val="center"/>
              <w:rPr>
                <w:sz w:val="24"/>
                <w:szCs w:val="24"/>
              </w:rPr>
            </w:pPr>
            <w:bookmarkStart w:id="0" w:name="_Toc481569610"/>
            <w:bookmarkStart w:id="1" w:name="_Toc481570193"/>
            <w:bookmarkStart w:id="2" w:name="_Toc12770880"/>
            <w:r w:rsidRPr="00C83361">
              <w:rPr>
                <w:sz w:val="24"/>
                <w:szCs w:val="24"/>
              </w:rPr>
              <w:t>7</w:t>
            </w:r>
          </w:p>
        </w:tc>
        <w:tc>
          <w:tcPr>
            <w:tcW w:w="8010" w:type="dxa"/>
            <w:shd w:val="clear" w:color="auto" w:fill="auto"/>
          </w:tcPr>
          <w:p w14:paraId="00BD950C" w14:textId="77777777" w:rsidR="00B600AB" w:rsidRPr="00961016" w:rsidRDefault="00975214" w:rsidP="00E04486">
            <w:pPr>
              <w:rPr>
                <w:rFonts w:ascii="Tahoma" w:hAnsi="Tahoma" w:cs="Tahoma"/>
                <w:sz w:val="24"/>
                <w:szCs w:val="24"/>
              </w:rPr>
            </w:pPr>
            <w:r w:rsidRPr="00961016">
              <w:rPr>
                <w:rFonts w:ascii="Tahoma" w:hAnsi="Tahoma" w:cs="Tahoma"/>
                <w:sz w:val="24"/>
                <w:szCs w:val="24"/>
              </w:rPr>
              <w:t>California Environmental Quality Act (</w:t>
            </w:r>
            <w:r w:rsidR="00D07F4F" w:rsidRPr="00961016">
              <w:rPr>
                <w:rFonts w:ascii="Tahoma" w:hAnsi="Tahoma" w:cs="Tahoma"/>
                <w:sz w:val="24"/>
                <w:szCs w:val="24"/>
              </w:rPr>
              <w:t>CEQA</w:t>
            </w:r>
            <w:r w:rsidRPr="00961016">
              <w:rPr>
                <w:rFonts w:ascii="Tahoma" w:hAnsi="Tahoma" w:cs="Tahoma"/>
                <w:sz w:val="24"/>
                <w:szCs w:val="24"/>
              </w:rPr>
              <w:t>)</w:t>
            </w:r>
            <w:r w:rsidR="00FA0318" w:rsidRPr="00961016">
              <w:rPr>
                <w:rFonts w:ascii="Tahoma" w:hAnsi="Tahoma" w:cs="Tahoma"/>
                <w:sz w:val="24"/>
                <w:szCs w:val="24"/>
              </w:rPr>
              <w:t xml:space="preserve"> </w:t>
            </w:r>
            <w:r w:rsidR="00D07F4F" w:rsidRPr="00961016">
              <w:rPr>
                <w:rFonts w:ascii="Tahoma" w:hAnsi="Tahoma" w:cs="Tahoma"/>
                <w:sz w:val="24"/>
                <w:szCs w:val="24"/>
              </w:rPr>
              <w:t>Worksheet</w:t>
            </w:r>
          </w:p>
        </w:tc>
      </w:tr>
      <w:tr w:rsidR="00D07F4F" w:rsidRPr="00CE31D9" w14:paraId="5EF732F9" w14:textId="77777777" w:rsidTr="18AB4F5B">
        <w:tc>
          <w:tcPr>
            <w:tcW w:w="1530" w:type="dxa"/>
          </w:tcPr>
          <w:p w14:paraId="4AC49ED5" w14:textId="77777777" w:rsidR="00D07F4F" w:rsidRPr="00C83361" w:rsidRDefault="00D07F4F" w:rsidP="00E04486">
            <w:pPr>
              <w:jc w:val="center"/>
              <w:rPr>
                <w:sz w:val="24"/>
                <w:szCs w:val="24"/>
              </w:rPr>
            </w:pPr>
            <w:r w:rsidRPr="00C83361">
              <w:rPr>
                <w:sz w:val="24"/>
                <w:szCs w:val="24"/>
              </w:rPr>
              <w:t>8</w:t>
            </w:r>
          </w:p>
        </w:tc>
        <w:tc>
          <w:tcPr>
            <w:tcW w:w="8010" w:type="dxa"/>
            <w:shd w:val="clear" w:color="auto" w:fill="auto"/>
          </w:tcPr>
          <w:p w14:paraId="740E2D92" w14:textId="77777777" w:rsidR="00D07F4F" w:rsidRPr="00961016" w:rsidRDefault="00D07F4F" w:rsidP="00E04486">
            <w:pPr>
              <w:rPr>
                <w:rFonts w:ascii="Tahoma" w:hAnsi="Tahoma" w:cs="Tahoma"/>
                <w:sz w:val="24"/>
                <w:szCs w:val="24"/>
              </w:rPr>
            </w:pPr>
            <w:r w:rsidRPr="00961016">
              <w:rPr>
                <w:rFonts w:ascii="Tahoma" w:hAnsi="Tahoma" w:cs="Tahoma"/>
                <w:sz w:val="24"/>
                <w:szCs w:val="24"/>
              </w:rPr>
              <w:t>Local</w:t>
            </w:r>
            <w:r w:rsidR="00975214" w:rsidRPr="00961016">
              <w:rPr>
                <w:rFonts w:ascii="Tahoma" w:hAnsi="Tahoma" w:cs="Tahoma"/>
                <w:sz w:val="24"/>
                <w:szCs w:val="24"/>
              </w:rPr>
              <w:t>ized</w:t>
            </w:r>
            <w:r w:rsidRPr="00961016">
              <w:rPr>
                <w:rFonts w:ascii="Tahoma" w:hAnsi="Tahoma" w:cs="Tahoma"/>
                <w:sz w:val="24"/>
                <w:szCs w:val="24"/>
              </w:rPr>
              <w:t xml:space="preserve"> Health Impacts Information</w:t>
            </w:r>
          </w:p>
        </w:tc>
      </w:tr>
      <w:tr w:rsidR="00D07F4F" w:rsidRPr="00CE31D9" w14:paraId="5C3E3EEC" w14:textId="77777777" w:rsidTr="18AB4F5B">
        <w:tc>
          <w:tcPr>
            <w:tcW w:w="1530" w:type="dxa"/>
          </w:tcPr>
          <w:p w14:paraId="4C6B5AE4" w14:textId="77777777" w:rsidR="00D07F4F" w:rsidRPr="00C83361" w:rsidRDefault="00D07F4F" w:rsidP="00E04486">
            <w:pPr>
              <w:jc w:val="center"/>
              <w:rPr>
                <w:sz w:val="24"/>
                <w:szCs w:val="24"/>
              </w:rPr>
            </w:pPr>
            <w:r w:rsidRPr="00C83361">
              <w:rPr>
                <w:sz w:val="24"/>
                <w:szCs w:val="24"/>
              </w:rPr>
              <w:t>9</w:t>
            </w:r>
          </w:p>
        </w:tc>
        <w:tc>
          <w:tcPr>
            <w:tcW w:w="8010" w:type="dxa"/>
            <w:shd w:val="clear" w:color="auto" w:fill="auto"/>
          </w:tcPr>
          <w:p w14:paraId="4D8AADE6" w14:textId="23DF6E24" w:rsidR="00D07F4F" w:rsidRPr="00961016" w:rsidRDefault="582C5E1E" w:rsidP="00E04486">
            <w:pPr>
              <w:rPr>
                <w:rFonts w:ascii="Tahoma" w:hAnsi="Tahoma" w:cs="Tahoma"/>
                <w:sz w:val="24"/>
                <w:szCs w:val="24"/>
              </w:rPr>
            </w:pPr>
            <w:r w:rsidRPr="00961016">
              <w:rPr>
                <w:rFonts w:ascii="Tahoma" w:hAnsi="Tahoma" w:cs="Tahoma"/>
                <w:sz w:val="24"/>
                <w:szCs w:val="24"/>
              </w:rPr>
              <w:t>Z</w:t>
            </w:r>
            <w:r w:rsidR="002A4353" w:rsidRPr="00961016">
              <w:rPr>
                <w:rFonts w:ascii="Tahoma" w:hAnsi="Tahoma" w:cs="Tahoma"/>
                <w:sz w:val="24"/>
                <w:szCs w:val="24"/>
              </w:rPr>
              <w:t>ero-</w:t>
            </w:r>
            <w:r w:rsidR="00EA706E" w:rsidRPr="00961016">
              <w:rPr>
                <w:rFonts w:ascii="Tahoma" w:hAnsi="Tahoma" w:cs="Tahoma"/>
                <w:sz w:val="24"/>
                <w:szCs w:val="24"/>
              </w:rPr>
              <w:t>E</w:t>
            </w:r>
            <w:r w:rsidR="002A4353" w:rsidRPr="00961016">
              <w:rPr>
                <w:rFonts w:ascii="Tahoma" w:hAnsi="Tahoma" w:cs="Tahoma"/>
                <w:sz w:val="24"/>
                <w:szCs w:val="24"/>
              </w:rPr>
              <w:t>missio</w:t>
            </w:r>
            <w:r w:rsidR="00EA706E" w:rsidRPr="00961016">
              <w:rPr>
                <w:rFonts w:ascii="Tahoma" w:hAnsi="Tahoma" w:cs="Tahoma"/>
                <w:sz w:val="24"/>
                <w:szCs w:val="24"/>
              </w:rPr>
              <w:t>n Vehicle Infrastructure</w:t>
            </w:r>
            <w:r w:rsidR="0A63D248" w:rsidRPr="00961016">
              <w:rPr>
                <w:rFonts w:ascii="Tahoma" w:eastAsia="Arial" w:hAnsi="Tahoma" w:cs="Tahoma"/>
                <w:sz w:val="24"/>
                <w:szCs w:val="24"/>
              </w:rPr>
              <w:t xml:space="preserve"> (ZVI) </w:t>
            </w:r>
            <w:r w:rsidR="00D07F4F" w:rsidRPr="00961016">
              <w:rPr>
                <w:rFonts w:ascii="Tahoma" w:hAnsi="Tahoma" w:cs="Tahoma"/>
                <w:sz w:val="24"/>
                <w:szCs w:val="24"/>
              </w:rPr>
              <w:t>Terms and Conditions</w:t>
            </w:r>
          </w:p>
        </w:tc>
      </w:tr>
      <w:tr w:rsidR="00325509" w:rsidRPr="00CE31D9" w14:paraId="696FCF21" w14:textId="77777777" w:rsidTr="0060347D">
        <w:trPr>
          <w:trHeight w:val="443"/>
        </w:trPr>
        <w:tc>
          <w:tcPr>
            <w:tcW w:w="1530" w:type="dxa"/>
          </w:tcPr>
          <w:p w14:paraId="5B00D2ED" w14:textId="77777777" w:rsidR="00325509" w:rsidRPr="00C83361" w:rsidRDefault="00325509" w:rsidP="00E04486">
            <w:pPr>
              <w:jc w:val="center"/>
              <w:rPr>
                <w:sz w:val="24"/>
                <w:szCs w:val="24"/>
              </w:rPr>
            </w:pPr>
            <w:bookmarkStart w:id="3" w:name="_Toc219275079"/>
            <w:r w:rsidRPr="00C83361">
              <w:rPr>
                <w:sz w:val="24"/>
                <w:szCs w:val="24"/>
              </w:rPr>
              <w:t>10</w:t>
            </w:r>
          </w:p>
        </w:tc>
        <w:tc>
          <w:tcPr>
            <w:tcW w:w="8010" w:type="dxa"/>
            <w:shd w:val="clear" w:color="auto" w:fill="auto"/>
          </w:tcPr>
          <w:p w14:paraId="49A8BD37" w14:textId="77777777" w:rsidR="00325509" w:rsidRPr="00961016" w:rsidRDefault="00325509" w:rsidP="00E04486">
            <w:pPr>
              <w:rPr>
                <w:rFonts w:ascii="Tahoma" w:hAnsi="Tahoma" w:cs="Tahoma"/>
                <w:sz w:val="24"/>
                <w:szCs w:val="24"/>
              </w:rPr>
            </w:pPr>
            <w:r w:rsidRPr="00961016">
              <w:rPr>
                <w:rFonts w:ascii="Tahoma" w:hAnsi="Tahoma" w:cs="Tahoma"/>
                <w:sz w:val="24"/>
                <w:szCs w:val="24"/>
              </w:rPr>
              <w:t>Past Performance Reference Form</w:t>
            </w:r>
          </w:p>
        </w:tc>
      </w:tr>
    </w:tbl>
    <w:p w14:paraId="016A1144" w14:textId="77777777" w:rsidR="006E1A26" w:rsidRPr="00050087" w:rsidRDefault="006E1A26" w:rsidP="00E04486"/>
    <w:p w14:paraId="5D24FCDF" w14:textId="6FC144A6" w:rsidR="00410B3B" w:rsidRPr="00050087" w:rsidRDefault="006E1A26" w:rsidP="00E04486">
      <w:r>
        <w:br w:type="page"/>
      </w:r>
    </w:p>
    <w:p w14:paraId="6F05E66E" w14:textId="3578D3CF" w:rsidR="00FD590E" w:rsidRPr="00050087" w:rsidRDefault="352CC296" w:rsidP="00E04486">
      <w:pPr>
        <w:pStyle w:val="Heading1"/>
        <w:keepNext w:val="0"/>
        <w:keepLines w:val="0"/>
        <w:spacing w:before="0" w:after="0"/>
        <w:rPr>
          <w:rFonts w:ascii="Tahoma" w:eastAsia="Tahoma" w:hAnsi="Tahoma" w:cs="Tahoma"/>
        </w:rPr>
      </w:pPr>
      <w:bookmarkStart w:id="4" w:name="_Toc362411514"/>
      <w:r>
        <w:lastRenderedPageBreak/>
        <w:t>I.</w:t>
      </w:r>
      <w:r w:rsidR="00FD590E">
        <w:tab/>
      </w:r>
      <w:r w:rsidRPr="6EDBAD30">
        <w:rPr>
          <w:rFonts w:ascii="Tahoma" w:eastAsia="Tahoma" w:hAnsi="Tahoma" w:cs="Tahoma"/>
        </w:rPr>
        <w:t>Introduction</w:t>
      </w:r>
      <w:bookmarkEnd w:id="0"/>
      <w:bookmarkEnd w:id="1"/>
      <w:bookmarkEnd w:id="2"/>
      <w:bookmarkEnd w:id="3"/>
      <w:bookmarkEnd w:id="4"/>
    </w:p>
    <w:p w14:paraId="5065F316" w14:textId="77777777" w:rsidR="00E4536E" w:rsidRPr="00050087" w:rsidRDefault="00E4536E" w:rsidP="00E04486">
      <w:pPr>
        <w:rPr>
          <w:rFonts w:ascii="Tahoma" w:eastAsia="Tahoma" w:hAnsi="Tahoma" w:cs="Tahoma"/>
        </w:rPr>
      </w:pPr>
    </w:p>
    <w:p w14:paraId="6F302A02" w14:textId="277C32A6" w:rsidR="00AD5610" w:rsidRPr="00F5590A" w:rsidRDefault="530650E8" w:rsidP="00CA500B">
      <w:pPr>
        <w:pStyle w:val="Heading2"/>
        <w:numPr>
          <w:ilvl w:val="0"/>
          <w:numId w:val="12"/>
        </w:numPr>
        <w:ind w:hanging="720"/>
        <w:rPr>
          <w:rFonts w:eastAsia="Tahoma"/>
          <w:sz w:val="24"/>
          <w:szCs w:val="24"/>
        </w:rPr>
      </w:pPr>
      <w:bookmarkStart w:id="5" w:name="_Toc882282968"/>
      <w:r>
        <w:rPr>
          <w:rFonts w:eastAsia="Tahoma"/>
        </w:rPr>
        <w:t>Purpose of Solicitation</w:t>
      </w:r>
      <w:bookmarkEnd w:id="5"/>
    </w:p>
    <w:p w14:paraId="67EB99D3" w14:textId="7C92F55C" w:rsidR="00CC06CA" w:rsidRDefault="00AD5610" w:rsidP="009F24C1">
      <w:pPr>
        <w:ind w:left="720"/>
        <w:rPr>
          <w:rFonts w:ascii="Tahoma" w:eastAsia="Tahoma" w:hAnsi="Tahoma" w:cs="Tahoma"/>
          <w:sz w:val="24"/>
          <w:szCs w:val="24"/>
        </w:rPr>
      </w:pPr>
      <w:r w:rsidRPr="0F80E347">
        <w:rPr>
          <w:rFonts w:ascii="Tahoma" w:eastAsia="Tahoma" w:hAnsi="Tahoma" w:cs="Tahoma"/>
          <w:sz w:val="24"/>
          <w:szCs w:val="24"/>
        </w:rPr>
        <w:t xml:space="preserve">This is a </w:t>
      </w:r>
      <w:r w:rsidR="0030162C" w:rsidRPr="18AB4F5B">
        <w:rPr>
          <w:rFonts w:ascii="Tahoma" w:eastAsia="Tahoma" w:hAnsi="Tahoma" w:cs="Tahoma"/>
          <w:sz w:val="24"/>
          <w:szCs w:val="24"/>
        </w:rPr>
        <w:t>two-phased</w:t>
      </w:r>
      <w:r w:rsidR="0030162C" w:rsidRPr="0F80E347">
        <w:rPr>
          <w:rFonts w:ascii="Tahoma" w:eastAsia="Tahoma" w:hAnsi="Tahoma" w:cs="Tahoma"/>
          <w:sz w:val="24"/>
          <w:szCs w:val="24"/>
        </w:rPr>
        <w:t xml:space="preserve"> </w:t>
      </w:r>
      <w:r w:rsidRPr="0F80E347">
        <w:rPr>
          <w:rFonts w:ascii="Tahoma" w:eastAsia="Tahoma" w:hAnsi="Tahoma" w:cs="Tahoma"/>
          <w:sz w:val="24"/>
          <w:szCs w:val="24"/>
        </w:rPr>
        <w:t xml:space="preserve">competitive grant solicitation. The California Energy Commission’s (CEC’s) Clean Transportation Program announces the availability of up to $15,000,000 in </w:t>
      </w:r>
      <w:r w:rsidR="007A4987" w:rsidRPr="0F80E347">
        <w:rPr>
          <w:rFonts w:ascii="Tahoma" w:eastAsia="Tahoma" w:hAnsi="Tahoma" w:cs="Tahoma"/>
          <w:sz w:val="24"/>
          <w:szCs w:val="24"/>
        </w:rPr>
        <w:t xml:space="preserve">grant funds for </w:t>
      </w:r>
      <w:r w:rsidR="0030162C" w:rsidRPr="18AB4F5B">
        <w:rPr>
          <w:rFonts w:ascii="Tahoma" w:eastAsia="Tahoma" w:hAnsi="Tahoma" w:cs="Tahoma"/>
          <w:sz w:val="24"/>
          <w:szCs w:val="24"/>
        </w:rPr>
        <w:t>Phase 1</w:t>
      </w:r>
      <w:r w:rsidR="0030162C" w:rsidRPr="0F80E347">
        <w:rPr>
          <w:rFonts w:ascii="Tahoma" w:eastAsia="Tahoma" w:hAnsi="Tahoma" w:cs="Tahoma"/>
          <w:sz w:val="24"/>
          <w:szCs w:val="24"/>
        </w:rPr>
        <w:t xml:space="preserve"> </w:t>
      </w:r>
      <w:r w:rsidR="007A4987" w:rsidRPr="0F80E347">
        <w:rPr>
          <w:rFonts w:ascii="Tahoma" w:eastAsia="Tahoma" w:hAnsi="Tahoma" w:cs="Tahoma"/>
          <w:sz w:val="24"/>
          <w:szCs w:val="24"/>
        </w:rPr>
        <w:t xml:space="preserve">projects that will install bi-directional </w:t>
      </w:r>
      <w:r w:rsidR="6BC160C4" w:rsidRPr="0C8B388B">
        <w:rPr>
          <w:rFonts w:ascii="Tahoma" w:eastAsia="Tahoma" w:hAnsi="Tahoma" w:cs="Tahoma"/>
          <w:sz w:val="24"/>
          <w:szCs w:val="24"/>
        </w:rPr>
        <w:t xml:space="preserve">direct current fast </w:t>
      </w:r>
      <w:r w:rsidR="007A4987" w:rsidRPr="0F80E347">
        <w:rPr>
          <w:rFonts w:ascii="Tahoma" w:eastAsia="Tahoma" w:hAnsi="Tahoma" w:cs="Tahoma"/>
          <w:sz w:val="24"/>
          <w:szCs w:val="24"/>
        </w:rPr>
        <w:t xml:space="preserve">charging stations at key building sites throughout </w:t>
      </w:r>
      <w:r w:rsidR="006F6A47" w:rsidRPr="0F80E347">
        <w:rPr>
          <w:rFonts w:ascii="Tahoma" w:eastAsia="Tahoma" w:hAnsi="Tahoma" w:cs="Tahoma"/>
          <w:sz w:val="24"/>
          <w:szCs w:val="24"/>
        </w:rPr>
        <w:t xml:space="preserve">California </w:t>
      </w:r>
      <w:r w:rsidR="2BF57BC7" w:rsidRPr="5D1AB5AD">
        <w:rPr>
          <w:rFonts w:ascii="Tahoma" w:eastAsia="Tahoma" w:hAnsi="Tahoma" w:cs="Tahoma"/>
          <w:b/>
          <w:bCs/>
          <w:sz w:val="24"/>
          <w:szCs w:val="24"/>
          <w:u w:val="single"/>
        </w:rPr>
        <w:t xml:space="preserve">that support </w:t>
      </w:r>
      <w:r w:rsidR="007A4987" w:rsidRPr="0F80E347">
        <w:rPr>
          <w:rFonts w:ascii="Tahoma" w:eastAsia="Tahoma" w:hAnsi="Tahoma" w:cs="Tahoma"/>
          <w:sz w:val="24"/>
          <w:szCs w:val="24"/>
        </w:rPr>
        <w:t>school districts</w:t>
      </w:r>
      <w:r w:rsidR="00F16CDD" w:rsidRPr="0F80E347">
        <w:rPr>
          <w:rFonts w:ascii="Tahoma" w:eastAsia="Tahoma" w:hAnsi="Tahoma" w:cs="Tahoma"/>
          <w:sz w:val="24"/>
          <w:szCs w:val="24"/>
        </w:rPr>
        <w:t>.</w:t>
      </w:r>
      <w:r w:rsidR="00263D1C" w:rsidRPr="0F80E347">
        <w:rPr>
          <w:rFonts w:ascii="Tahoma" w:eastAsia="Tahoma" w:hAnsi="Tahoma" w:cs="Tahoma"/>
          <w:sz w:val="24"/>
          <w:szCs w:val="24"/>
        </w:rPr>
        <w:t xml:space="preserve"> </w:t>
      </w:r>
      <w:r w:rsidR="00263D1C" w:rsidRPr="18AB4F5B">
        <w:rPr>
          <w:rFonts w:ascii="Tahoma" w:eastAsia="Tahoma" w:hAnsi="Tahoma" w:cs="Tahoma"/>
          <w:sz w:val="24"/>
          <w:szCs w:val="24"/>
        </w:rPr>
        <w:t>(</w:t>
      </w:r>
      <w:r w:rsidR="00F16CDD" w:rsidRPr="18AB4F5B">
        <w:rPr>
          <w:rFonts w:ascii="Tahoma" w:eastAsia="Tahoma" w:hAnsi="Tahoma" w:cs="Tahoma"/>
          <w:sz w:val="24"/>
          <w:szCs w:val="24"/>
        </w:rPr>
        <w:t>S</w:t>
      </w:r>
      <w:r w:rsidR="00263D1C" w:rsidRPr="18AB4F5B">
        <w:rPr>
          <w:rFonts w:ascii="Tahoma" w:eastAsia="Tahoma" w:hAnsi="Tahoma" w:cs="Tahoma"/>
          <w:sz w:val="24"/>
          <w:szCs w:val="24"/>
        </w:rPr>
        <w:t>ee sections below</w:t>
      </w:r>
      <w:r w:rsidRPr="18AB4F5B" w:rsidDel="007A4987">
        <w:rPr>
          <w:rFonts w:ascii="Tahoma" w:eastAsia="Tahoma" w:hAnsi="Tahoma" w:cs="Tahoma"/>
          <w:sz w:val="24"/>
          <w:szCs w:val="24"/>
        </w:rPr>
        <w:t xml:space="preserve"> for </w:t>
      </w:r>
      <w:r w:rsidR="00263D1C" w:rsidRPr="18AB4F5B">
        <w:rPr>
          <w:rFonts w:ascii="Tahoma" w:eastAsia="Tahoma" w:hAnsi="Tahoma" w:cs="Tahoma"/>
          <w:sz w:val="24"/>
          <w:szCs w:val="24"/>
        </w:rPr>
        <w:t xml:space="preserve">information on </w:t>
      </w:r>
      <w:r w:rsidR="00F93C34" w:rsidRPr="18AB4F5B">
        <w:rPr>
          <w:rFonts w:ascii="Tahoma" w:eastAsia="Tahoma" w:hAnsi="Tahoma" w:cs="Tahoma"/>
          <w:sz w:val="24"/>
          <w:szCs w:val="24"/>
        </w:rPr>
        <w:t>Phase 2)</w:t>
      </w:r>
      <w:r w:rsidR="007A4987" w:rsidRPr="18AB4F5B">
        <w:rPr>
          <w:rFonts w:ascii="Tahoma" w:eastAsia="Tahoma" w:hAnsi="Tahoma" w:cs="Tahoma"/>
          <w:sz w:val="24"/>
          <w:szCs w:val="24"/>
        </w:rPr>
        <w:t>.</w:t>
      </w:r>
      <w:r w:rsidR="009F24C1" w:rsidRPr="0F80E347">
        <w:rPr>
          <w:rFonts w:ascii="Tahoma" w:eastAsia="Tahoma" w:hAnsi="Tahoma" w:cs="Tahoma"/>
          <w:sz w:val="24"/>
          <w:szCs w:val="24"/>
        </w:rPr>
        <w:t xml:space="preserve"> </w:t>
      </w:r>
      <w:r w:rsidR="00CC06CA" w:rsidRPr="0F80E347">
        <w:rPr>
          <w:rFonts w:ascii="Tahoma" w:eastAsia="Tahoma" w:hAnsi="Tahoma" w:cs="Tahoma"/>
          <w:sz w:val="24"/>
          <w:szCs w:val="24"/>
        </w:rPr>
        <w:t>The purpose of this solicitation is to fund projects that support the ability to enable managed charging and bi-directional power flow for electric school buses and their associated infrastructure.</w:t>
      </w:r>
      <w:r w:rsidR="00CC06CA" w:rsidRPr="0F80E347" w:rsidDel="005A3267">
        <w:rPr>
          <w:rFonts w:ascii="Tahoma" w:eastAsia="Tahoma" w:hAnsi="Tahoma" w:cs="Tahoma"/>
          <w:sz w:val="24"/>
          <w:szCs w:val="24"/>
        </w:rPr>
        <w:t xml:space="preserve"> </w:t>
      </w:r>
    </w:p>
    <w:p w14:paraId="54792F35" w14:textId="77777777" w:rsidR="00CC06CA" w:rsidRDefault="00CC06CA" w:rsidP="00E26DE1">
      <w:pPr>
        <w:ind w:left="720"/>
        <w:rPr>
          <w:rFonts w:ascii="Tahoma" w:eastAsia="Tahoma" w:hAnsi="Tahoma" w:cs="Tahoma"/>
          <w:sz w:val="24"/>
          <w:szCs w:val="24"/>
        </w:rPr>
      </w:pPr>
    </w:p>
    <w:p w14:paraId="4814F240" w14:textId="5D5824F1" w:rsidR="00CC06CA" w:rsidRPr="00F278B2" w:rsidRDefault="00CC06CA" w:rsidP="00CC06CA">
      <w:pPr>
        <w:ind w:left="720"/>
        <w:textAlignment w:val="baseline"/>
        <w:rPr>
          <w:rFonts w:ascii="Tahoma" w:eastAsia="Tahoma" w:hAnsi="Tahoma" w:cs="Tahoma"/>
          <w:sz w:val="24"/>
          <w:szCs w:val="24"/>
        </w:rPr>
      </w:pPr>
      <w:r w:rsidRPr="0F80E347">
        <w:rPr>
          <w:rFonts w:ascii="Tahoma" w:eastAsia="Tahoma" w:hAnsi="Tahoma" w:cs="Tahoma"/>
          <w:sz w:val="24"/>
          <w:szCs w:val="24"/>
        </w:rPr>
        <w:t xml:space="preserve">As </w:t>
      </w:r>
      <w:r w:rsidR="00695352" w:rsidRPr="0F80E347">
        <w:rPr>
          <w:rFonts w:ascii="Tahoma" w:eastAsia="Tahoma" w:hAnsi="Tahoma" w:cs="Tahoma"/>
          <w:sz w:val="24"/>
          <w:szCs w:val="24"/>
        </w:rPr>
        <w:t>California has</w:t>
      </w:r>
      <w:r w:rsidRPr="0F80E347">
        <w:rPr>
          <w:rFonts w:ascii="Tahoma" w:eastAsia="Tahoma" w:hAnsi="Tahoma" w:cs="Tahoma"/>
          <w:sz w:val="24"/>
          <w:szCs w:val="24"/>
        </w:rPr>
        <w:t xml:space="preserve"> seen over the last few summers, and as is expected to be the case for years to come, extreme heat and other climate change impacts threaten the reliability of California’s electrical grid. California must now account for increasing levels of large fires, droughts beyond historical levels, and increased energy demand due to hotter temperatures. Additionally, with the continuing threat of wildfires, utilities may proactively schedule Public Safety Power Shutoff (PSPS) events to reduce the risk of their infrastructure causing or contributing to a wildfire. These events can leave communities and essential facilities without power for extended periods of time, creating hardships for vulnerable communities. </w:t>
      </w:r>
    </w:p>
    <w:p w14:paraId="669E4D9A" w14:textId="77777777" w:rsidR="00CC06CA" w:rsidRPr="00CC06CA" w:rsidRDefault="00CC06CA" w:rsidP="00CC06CA">
      <w:pPr>
        <w:ind w:left="720"/>
        <w:textAlignment w:val="baseline"/>
        <w:rPr>
          <w:rFonts w:ascii="Tahoma" w:eastAsia="Tahoma" w:hAnsi="Tahoma" w:cs="Tahoma"/>
          <w:sz w:val="18"/>
          <w:szCs w:val="18"/>
        </w:rPr>
      </w:pPr>
      <w:r w:rsidRPr="0F80E347">
        <w:rPr>
          <w:rFonts w:ascii="Tahoma" w:eastAsia="Tahoma" w:hAnsi="Tahoma" w:cs="Tahoma"/>
          <w:sz w:val="24"/>
          <w:szCs w:val="24"/>
        </w:rPr>
        <w:t> </w:t>
      </w:r>
    </w:p>
    <w:p w14:paraId="0078A040" w14:textId="317D9D44" w:rsidR="00AB0EB4" w:rsidRDefault="00CC06CA" w:rsidP="676E081E">
      <w:pPr>
        <w:ind w:left="720"/>
        <w:rPr>
          <w:rFonts w:ascii="Tahoma" w:eastAsia="Tahoma" w:hAnsi="Tahoma" w:cs="Tahoma"/>
          <w:sz w:val="24"/>
          <w:szCs w:val="24"/>
        </w:rPr>
      </w:pPr>
      <w:r w:rsidRPr="0F80E347">
        <w:rPr>
          <w:rFonts w:ascii="Tahoma" w:eastAsia="Tahoma" w:hAnsi="Tahoma" w:cs="Tahoma"/>
          <w:sz w:val="24"/>
          <w:szCs w:val="24"/>
        </w:rPr>
        <w:t xml:space="preserve">The objective of this solicitation is to mitigate the impact of PSPS events and wildfires and to create additional energy resources during periods of high electricity demand. Electric school buses with bi-directional capabilities can help offset some of the impacts and challenges of grid reliability and PSPS events. </w:t>
      </w:r>
      <w:r w:rsidR="00167476">
        <w:rPr>
          <w:rFonts w:ascii="Tahoma" w:eastAsia="Tahoma" w:hAnsi="Tahoma" w:cs="Tahoma"/>
          <w:sz w:val="24"/>
          <w:szCs w:val="24"/>
        </w:rPr>
        <w:t>Some</w:t>
      </w:r>
      <w:r w:rsidRPr="0F80E347">
        <w:rPr>
          <w:rFonts w:ascii="Tahoma" w:eastAsia="Tahoma" w:hAnsi="Tahoma" w:cs="Tahoma"/>
          <w:sz w:val="24"/>
          <w:szCs w:val="24"/>
        </w:rPr>
        <w:t xml:space="preserve"> California school districts </w:t>
      </w:r>
      <w:r w:rsidR="00D332DE">
        <w:rPr>
          <w:rFonts w:ascii="Tahoma" w:eastAsia="Tahoma" w:hAnsi="Tahoma" w:cs="Tahoma"/>
          <w:sz w:val="24"/>
          <w:szCs w:val="24"/>
        </w:rPr>
        <w:t xml:space="preserve">already </w:t>
      </w:r>
      <w:r w:rsidRPr="0F80E347">
        <w:rPr>
          <w:rFonts w:ascii="Tahoma" w:eastAsia="Tahoma" w:hAnsi="Tahoma" w:cs="Tahoma"/>
          <w:sz w:val="24"/>
          <w:szCs w:val="24"/>
        </w:rPr>
        <w:t>have</w:t>
      </w:r>
      <w:r w:rsidR="00BB65A1">
        <w:rPr>
          <w:rFonts w:ascii="Tahoma" w:eastAsia="Tahoma" w:hAnsi="Tahoma" w:cs="Tahoma"/>
          <w:sz w:val="24"/>
          <w:szCs w:val="24"/>
        </w:rPr>
        <w:t xml:space="preserve"> electric school</w:t>
      </w:r>
      <w:r w:rsidRPr="0F80E347">
        <w:rPr>
          <w:rFonts w:ascii="Tahoma" w:eastAsia="Tahoma" w:hAnsi="Tahoma" w:cs="Tahoma"/>
          <w:sz w:val="24"/>
          <w:szCs w:val="24"/>
        </w:rPr>
        <w:t xml:space="preserve"> buses that are ready to take advantage of the benefits of vehicle-to-grid integration</w:t>
      </w:r>
      <w:r w:rsidR="00382AE2">
        <w:rPr>
          <w:rFonts w:ascii="Tahoma" w:eastAsia="Tahoma" w:hAnsi="Tahoma" w:cs="Tahoma"/>
          <w:sz w:val="24"/>
          <w:szCs w:val="24"/>
        </w:rPr>
        <w:t xml:space="preserve"> (VGI)</w:t>
      </w:r>
      <w:r w:rsidRPr="0F80E347">
        <w:rPr>
          <w:rFonts w:ascii="Tahoma" w:eastAsia="Tahoma" w:hAnsi="Tahoma" w:cs="Tahoma"/>
          <w:sz w:val="24"/>
          <w:szCs w:val="24"/>
        </w:rPr>
        <w:t xml:space="preserve">, with many more electric </w:t>
      </w:r>
      <w:r w:rsidR="00EF5600">
        <w:rPr>
          <w:rFonts w:ascii="Tahoma" w:eastAsia="Tahoma" w:hAnsi="Tahoma" w:cs="Tahoma"/>
          <w:sz w:val="24"/>
          <w:szCs w:val="24"/>
        </w:rPr>
        <w:t>school</w:t>
      </w:r>
      <w:r w:rsidRPr="0F80E347">
        <w:rPr>
          <w:rFonts w:ascii="Tahoma" w:eastAsia="Tahoma" w:hAnsi="Tahoma" w:cs="Tahoma"/>
          <w:sz w:val="24"/>
          <w:szCs w:val="24"/>
        </w:rPr>
        <w:t xml:space="preserve"> buses expected to be ordered throughout the state </w:t>
      </w:r>
      <w:proofErr w:type="gramStart"/>
      <w:r w:rsidRPr="0F80E347">
        <w:rPr>
          <w:rFonts w:ascii="Tahoma" w:eastAsia="Tahoma" w:hAnsi="Tahoma" w:cs="Tahoma"/>
          <w:sz w:val="24"/>
          <w:szCs w:val="24"/>
        </w:rPr>
        <w:t>in the near future</w:t>
      </w:r>
      <w:proofErr w:type="gramEnd"/>
      <w:r w:rsidRPr="0F80E347">
        <w:rPr>
          <w:rFonts w:ascii="Tahoma" w:eastAsia="Tahoma" w:hAnsi="Tahoma" w:cs="Tahoma"/>
          <w:sz w:val="24"/>
          <w:szCs w:val="24"/>
        </w:rPr>
        <w:t xml:space="preserve">. These districts will need the expertise to understand the most beneficial uses for their new technologies and how they can </w:t>
      </w:r>
      <w:r w:rsidR="003977F7">
        <w:rPr>
          <w:rFonts w:ascii="Tahoma" w:eastAsia="Tahoma" w:hAnsi="Tahoma" w:cs="Tahoma"/>
          <w:sz w:val="24"/>
          <w:szCs w:val="24"/>
        </w:rPr>
        <w:t>positive</w:t>
      </w:r>
      <w:r w:rsidR="00F66FD8">
        <w:rPr>
          <w:rFonts w:ascii="Tahoma" w:eastAsia="Tahoma" w:hAnsi="Tahoma" w:cs="Tahoma"/>
          <w:sz w:val="24"/>
          <w:szCs w:val="24"/>
        </w:rPr>
        <w:t>ly</w:t>
      </w:r>
      <w:r w:rsidR="003977F7">
        <w:rPr>
          <w:rFonts w:ascii="Tahoma" w:eastAsia="Tahoma" w:hAnsi="Tahoma" w:cs="Tahoma"/>
          <w:sz w:val="24"/>
          <w:szCs w:val="24"/>
        </w:rPr>
        <w:t xml:space="preserve"> impac</w:t>
      </w:r>
      <w:r w:rsidR="00F66FD8">
        <w:rPr>
          <w:rFonts w:ascii="Tahoma" w:eastAsia="Tahoma" w:hAnsi="Tahoma" w:cs="Tahoma"/>
          <w:sz w:val="24"/>
          <w:szCs w:val="24"/>
        </w:rPr>
        <w:t>t</w:t>
      </w:r>
      <w:r w:rsidR="003977F7">
        <w:rPr>
          <w:rFonts w:ascii="Tahoma" w:eastAsia="Tahoma" w:hAnsi="Tahoma" w:cs="Tahoma"/>
          <w:sz w:val="24"/>
          <w:szCs w:val="24"/>
        </w:rPr>
        <w:t xml:space="preserve"> </w:t>
      </w:r>
      <w:r w:rsidRPr="0F80E347">
        <w:rPr>
          <w:rFonts w:ascii="Tahoma" w:eastAsia="Tahoma" w:hAnsi="Tahoma" w:cs="Tahoma"/>
          <w:sz w:val="24"/>
          <w:szCs w:val="24"/>
        </w:rPr>
        <w:t>their communities. </w:t>
      </w:r>
    </w:p>
    <w:p w14:paraId="10F69A54" w14:textId="77777777" w:rsidR="00EE1661" w:rsidRPr="00050087" w:rsidRDefault="00EE1661" w:rsidP="00E04486">
      <w:pPr>
        <w:rPr>
          <w:rFonts w:ascii="Tahoma" w:eastAsia="Tahoma" w:hAnsi="Tahoma" w:cs="Tahoma"/>
        </w:rPr>
      </w:pPr>
    </w:p>
    <w:p w14:paraId="7C518D9A" w14:textId="6A54FAF0" w:rsidR="55398062" w:rsidRPr="00961016" w:rsidRDefault="34AECB5B" w:rsidP="00CA500B">
      <w:pPr>
        <w:pStyle w:val="Heading2"/>
        <w:numPr>
          <w:ilvl w:val="0"/>
          <w:numId w:val="12"/>
        </w:numPr>
        <w:ind w:hanging="720"/>
        <w:rPr>
          <w:rFonts w:ascii="Tahoma" w:eastAsia="Tahoma" w:hAnsi="Tahoma" w:cs="Tahoma"/>
        </w:rPr>
      </w:pPr>
      <w:bookmarkStart w:id="6" w:name="_Toc1368396958"/>
      <w:r w:rsidRPr="00961016">
        <w:rPr>
          <w:rFonts w:ascii="Tahoma" w:eastAsia="Tahoma" w:hAnsi="Tahoma" w:cs="Tahoma"/>
        </w:rPr>
        <w:t>Key Activities and Dates</w:t>
      </w:r>
      <w:bookmarkEnd w:id="6"/>
    </w:p>
    <w:p w14:paraId="4ECCD03C" w14:textId="1B3ECFFC" w:rsidR="5523670D" w:rsidRDefault="5523670D" w:rsidP="676E081E">
      <w:pPr>
        <w:ind w:left="720"/>
        <w:rPr>
          <w:rFonts w:ascii="Tahoma" w:eastAsia="Tahoma" w:hAnsi="Tahoma" w:cs="Tahoma"/>
          <w:sz w:val="24"/>
          <w:szCs w:val="24"/>
        </w:rPr>
      </w:pPr>
      <w:r w:rsidRPr="778D9AC8">
        <w:rPr>
          <w:rFonts w:ascii="Tahoma" w:eastAsia="Tahoma" w:hAnsi="Tahoma" w:cs="Tahoma"/>
          <w:sz w:val="24"/>
          <w:szCs w:val="24"/>
        </w:rPr>
        <w:t>This solicitation will be conducted in two</w:t>
      </w:r>
      <w:r w:rsidR="00B23479" w:rsidRPr="778D9AC8">
        <w:rPr>
          <w:rFonts w:ascii="Tahoma" w:eastAsia="Tahoma" w:hAnsi="Tahoma" w:cs="Tahoma"/>
          <w:sz w:val="24"/>
          <w:szCs w:val="24"/>
        </w:rPr>
        <w:t xml:space="preserve"> </w:t>
      </w:r>
      <w:r w:rsidRPr="778D9AC8">
        <w:rPr>
          <w:rFonts w:ascii="Tahoma" w:eastAsia="Tahoma" w:hAnsi="Tahoma" w:cs="Tahoma"/>
          <w:sz w:val="24"/>
          <w:szCs w:val="24"/>
        </w:rPr>
        <w:t xml:space="preserve">phases. </w:t>
      </w:r>
      <w:r w:rsidR="00B23479" w:rsidRPr="778D9AC8">
        <w:rPr>
          <w:rFonts w:ascii="Tahoma" w:eastAsia="Tahoma" w:hAnsi="Tahoma" w:cs="Tahoma"/>
          <w:sz w:val="24"/>
          <w:szCs w:val="24"/>
        </w:rPr>
        <w:t xml:space="preserve">Projects awarded through </w:t>
      </w:r>
      <w:r w:rsidR="00B40666" w:rsidRPr="778D9AC8">
        <w:rPr>
          <w:rFonts w:ascii="Tahoma" w:eastAsia="Tahoma" w:hAnsi="Tahoma" w:cs="Tahoma"/>
          <w:sz w:val="24"/>
          <w:szCs w:val="24"/>
        </w:rPr>
        <w:t>Phase 1</w:t>
      </w:r>
      <w:r w:rsidRPr="778D9AC8">
        <w:rPr>
          <w:rFonts w:ascii="Tahoma" w:eastAsia="Tahoma" w:hAnsi="Tahoma" w:cs="Tahoma"/>
          <w:sz w:val="24"/>
          <w:szCs w:val="24"/>
        </w:rPr>
        <w:t xml:space="preserve"> </w:t>
      </w:r>
      <w:r w:rsidR="00B23479" w:rsidRPr="778D9AC8">
        <w:rPr>
          <w:rFonts w:ascii="Tahoma" w:eastAsia="Tahoma" w:hAnsi="Tahoma" w:cs="Tahoma"/>
          <w:sz w:val="24"/>
          <w:szCs w:val="24"/>
        </w:rPr>
        <w:t>will</w:t>
      </w:r>
      <w:r w:rsidRPr="778D9AC8">
        <w:rPr>
          <w:rFonts w:ascii="Tahoma" w:eastAsia="Tahoma" w:hAnsi="Tahoma" w:cs="Tahoma"/>
          <w:sz w:val="24"/>
          <w:szCs w:val="24"/>
        </w:rPr>
        <w:t xml:space="preserve"> install bi-directional charging stations at key building sites throughout California</w:t>
      </w:r>
      <w:r w:rsidR="0DBD54B6" w:rsidRPr="778D9AC8">
        <w:rPr>
          <w:rFonts w:ascii="Tahoma" w:eastAsia="Tahoma" w:hAnsi="Tahoma" w:cs="Tahoma"/>
          <w:sz w:val="24"/>
          <w:szCs w:val="24"/>
        </w:rPr>
        <w:t xml:space="preserve"> </w:t>
      </w:r>
      <w:r w:rsidR="0DBD54B6" w:rsidRPr="778D9AC8">
        <w:rPr>
          <w:rFonts w:ascii="Tahoma" w:eastAsia="Tahoma" w:hAnsi="Tahoma" w:cs="Tahoma"/>
          <w:b/>
          <w:bCs/>
          <w:sz w:val="24"/>
          <w:szCs w:val="24"/>
          <w:u w:val="single"/>
        </w:rPr>
        <w:t>that support</w:t>
      </w:r>
      <w:r w:rsidRPr="778D9AC8">
        <w:rPr>
          <w:rFonts w:ascii="Tahoma" w:eastAsia="Tahoma" w:hAnsi="Tahoma" w:cs="Tahoma"/>
          <w:sz w:val="24"/>
          <w:szCs w:val="24"/>
        </w:rPr>
        <w:t xml:space="preserve"> school districts and create bi-directional charging infrastructure Blueprint</w:t>
      </w:r>
      <w:r w:rsidR="009A149C" w:rsidRPr="778D9AC8">
        <w:rPr>
          <w:rFonts w:ascii="Tahoma" w:eastAsia="Tahoma" w:hAnsi="Tahoma" w:cs="Tahoma"/>
          <w:sz w:val="24"/>
          <w:szCs w:val="24"/>
        </w:rPr>
        <w:t>s</w:t>
      </w:r>
      <w:r w:rsidRPr="778D9AC8">
        <w:rPr>
          <w:rFonts w:ascii="Tahoma" w:eastAsia="Tahoma" w:hAnsi="Tahoma" w:cs="Tahoma"/>
          <w:sz w:val="24"/>
          <w:szCs w:val="24"/>
        </w:rPr>
        <w:t xml:space="preserve"> that will assist other school districts in planning for installation of bi-directional charging infrastructure. </w:t>
      </w:r>
      <w:r w:rsidR="00801D16" w:rsidRPr="778D9AC8">
        <w:rPr>
          <w:rFonts w:ascii="Tahoma" w:eastAsia="Tahoma" w:hAnsi="Tahoma" w:cs="Tahoma"/>
          <w:sz w:val="24"/>
          <w:szCs w:val="24"/>
        </w:rPr>
        <w:t>Phase 2</w:t>
      </w:r>
      <w:r w:rsidRPr="778D9AC8">
        <w:rPr>
          <w:rFonts w:ascii="Tahoma" w:eastAsia="Tahoma" w:hAnsi="Tahoma" w:cs="Tahoma"/>
          <w:sz w:val="24"/>
          <w:szCs w:val="24"/>
        </w:rPr>
        <w:t xml:space="preserve"> will allow project teams</w:t>
      </w:r>
      <w:r w:rsidR="004F5CFF" w:rsidRPr="778D9AC8">
        <w:rPr>
          <w:rFonts w:ascii="Tahoma" w:eastAsia="Tahoma" w:hAnsi="Tahoma" w:cs="Tahoma"/>
          <w:sz w:val="24"/>
          <w:szCs w:val="24"/>
        </w:rPr>
        <w:t xml:space="preserve"> awarded in </w:t>
      </w:r>
      <w:r w:rsidR="00801D16" w:rsidRPr="778D9AC8">
        <w:rPr>
          <w:rFonts w:ascii="Tahoma" w:eastAsia="Tahoma" w:hAnsi="Tahoma" w:cs="Tahoma"/>
          <w:sz w:val="24"/>
          <w:szCs w:val="24"/>
        </w:rPr>
        <w:t xml:space="preserve">Phase 1 </w:t>
      </w:r>
      <w:r w:rsidRPr="778D9AC8">
        <w:rPr>
          <w:rFonts w:ascii="Tahoma" w:eastAsia="Tahoma" w:hAnsi="Tahoma" w:cs="Tahoma"/>
          <w:sz w:val="24"/>
          <w:szCs w:val="24"/>
        </w:rPr>
        <w:t>to utilize the bi-directional charging infrastructure Blueprint</w:t>
      </w:r>
      <w:r w:rsidR="004F5CFF" w:rsidRPr="778D9AC8">
        <w:rPr>
          <w:rFonts w:ascii="Tahoma" w:eastAsia="Tahoma" w:hAnsi="Tahoma" w:cs="Tahoma"/>
          <w:sz w:val="24"/>
          <w:szCs w:val="24"/>
        </w:rPr>
        <w:t>s</w:t>
      </w:r>
      <w:r w:rsidRPr="778D9AC8">
        <w:rPr>
          <w:rFonts w:ascii="Tahoma" w:eastAsia="Tahoma" w:hAnsi="Tahoma" w:cs="Tahoma"/>
          <w:sz w:val="24"/>
          <w:szCs w:val="24"/>
        </w:rPr>
        <w:t xml:space="preserve"> to replicate the initial project</w:t>
      </w:r>
      <w:r w:rsidR="00E15EC6" w:rsidRPr="778D9AC8">
        <w:rPr>
          <w:rFonts w:ascii="Tahoma" w:eastAsia="Tahoma" w:hAnsi="Tahoma" w:cs="Tahoma"/>
          <w:sz w:val="24"/>
          <w:szCs w:val="24"/>
        </w:rPr>
        <w:t>s</w:t>
      </w:r>
      <w:r w:rsidRPr="778D9AC8">
        <w:rPr>
          <w:rFonts w:ascii="Tahoma" w:eastAsia="Tahoma" w:hAnsi="Tahoma" w:cs="Tahoma"/>
          <w:sz w:val="24"/>
          <w:szCs w:val="24"/>
        </w:rPr>
        <w:t xml:space="preserve"> </w:t>
      </w:r>
      <w:r w:rsidR="00730CDB">
        <w:rPr>
          <w:rFonts w:ascii="Tahoma" w:eastAsia="Tahoma" w:hAnsi="Tahoma" w:cs="Tahoma"/>
          <w:sz w:val="24"/>
          <w:szCs w:val="24"/>
        </w:rPr>
        <w:t>[</w:t>
      </w:r>
      <w:r w:rsidRPr="00EB1F6F">
        <w:rPr>
          <w:rFonts w:ascii="Tahoma" w:eastAsia="Tahoma" w:hAnsi="Tahoma" w:cs="Tahoma"/>
          <w:strike/>
          <w:sz w:val="24"/>
          <w:szCs w:val="24"/>
        </w:rPr>
        <w:t>in</w:t>
      </w:r>
      <w:r w:rsidR="00730CDB">
        <w:rPr>
          <w:rFonts w:ascii="Tahoma" w:eastAsia="Tahoma" w:hAnsi="Tahoma" w:cs="Tahoma"/>
          <w:strike/>
          <w:sz w:val="24"/>
          <w:szCs w:val="24"/>
        </w:rPr>
        <w:t>]</w:t>
      </w:r>
      <w:r w:rsidRPr="778D9AC8">
        <w:rPr>
          <w:rFonts w:ascii="Tahoma" w:eastAsia="Tahoma" w:hAnsi="Tahoma" w:cs="Tahoma"/>
          <w:sz w:val="24"/>
          <w:szCs w:val="24"/>
        </w:rPr>
        <w:t xml:space="preserve"> </w:t>
      </w:r>
      <w:r w:rsidR="5074E5DC" w:rsidRPr="3EEBFC35">
        <w:rPr>
          <w:rFonts w:ascii="Tahoma" w:eastAsia="Tahoma" w:hAnsi="Tahoma" w:cs="Tahoma"/>
          <w:b/>
          <w:bCs/>
          <w:sz w:val="24"/>
          <w:szCs w:val="24"/>
          <w:u w:val="single"/>
        </w:rPr>
        <w:t>that support</w:t>
      </w:r>
      <w:r w:rsidR="5074E5DC" w:rsidRPr="00EB1F6F">
        <w:rPr>
          <w:rFonts w:ascii="Tahoma" w:eastAsia="Tahoma" w:hAnsi="Tahoma" w:cs="Tahoma"/>
          <w:b/>
          <w:bCs/>
          <w:sz w:val="24"/>
          <w:szCs w:val="24"/>
        </w:rPr>
        <w:t xml:space="preserve"> </w:t>
      </w:r>
      <w:r w:rsidRPr="778D9AC8">
        <w:rPr>
          <w:rFonts w:ascii="Tahoma" w:eastAsia="Tahoma" w:hAnsi="Tahoma" w:cs="Tahoma"/>
          <w:sz w:val="24"/>
          <w:szCs w:val="24"/>
        </w:rPr>
        <w:t xml:space="preserve">additional California school districts. </w:t>
      </w:r>
    </w:p>
    <w:p w14:paraId="54CF1D6B" w14:textId="3ED806EB" w:rsidR="676E081E" w:rsidRDefault="676E081E" w:rsidP="676E081E">
      <w:pPr>
        <w:ind w:left="720"/>
        <w:rPr>
          <w:rFonts w:ascii="Tahoma" w:eastAsia="Tahoma" w:hAnsi="Tahoma" w:cs="Tahoma"/>
          <w:sz w:val="24"/>
          <w:szCs w:val="24"/>
        </w:rPr>
      </w:pPr>
    </w:p>
    <w:p w14:paraId="31004F22" w14:textId="0AAB751D" w:rsidR="5523670D" w:rsidRDefault="00801D16" w:rsidP="676E081E">
      <w:pPr>
        <w:ind w:left="720"/>
        <w:rPr>
          <w:rFonts w:ascii="Tahoma" w:eastAsia="Tahoma" w:hAnsi="Tahoma" w:cs="Tahoma"/>
          <w:sz w:val="24"/>
          <w:szCs w:val="24"/>
        </w:rPr>
      </w:pPr>
      <w:r w:rsidRPr="18AB4F5B">
        <w:rPr>
          <w:rFonts w:ascii="Tahoma" w:eastAsia="Tahoma" w:hAnsi="Tahoma" w:cs="Tahoma"/>
          <w:sz w:val="24"/>
          <w:szCs w:val="24"/>
        </w:rPr>
        <w:lastRenderedPageBreak/>
        <w:t>Phase 1</w:t>
      </w:r>
      <w:r w:rsidR="00D50167" w:rsidRPr="18AB4F5B">
        <w:rPr>
          <w:rFonts w:ascii="Tahoma" w:eastAsia="Tahoma" w:hAnsi="Tahoma" w:cs="Tahoma"/>
          <w:sz w:val="24"/>
          <w:szCs w:val="24"/>
        </w:rPr>
        <w:t xml:space="preserve"> </w:t>
      </w:r>
      <w:r w:rsidR="5523670D" w:rsidRPr="18AB4F5B">
        <w:rPr>
          <w:rFonts w:ascii="Tahoma" w:eastAsia="Tahoma" w:hAnsi="Tahoma" w:cs="Tahoma"/>
          <w:sz w:val="24"/>
          <w:szCs w:val="24"/>
        </w:rPr>
        <w:t xml:space="preserve">project teams will be invited to submit applications for </w:t>
      </w:r>
      <w:r w:rsidRPr="18AB4F5B">
        <w:rPr>
          <w:rFonts w:ascii="Tahoma" w:eastAsia="Tahoma" w:hAnsi="Tahoma" w:cs="Tahoma"/>
          <w:sz w:val="24"/>
          <w:szCs w:val="24"/>
        </w:rPr>
        <w:t>Phase 2</w:t>
      </w:r>
      <w:r w:rsidR="00F57B6C" w:rsidRPr="18AB4F5B">
        <w:rPr>
          <w:rFonts w:ascii="Tahoma" w:eastAsia="Tahoma" w:hAnsi="Tahoma" w:cs="Tahoma"/>
          <w:sz w:val="24"/>
          <w:szCs w:val="24"/>
        </w:rPr>
        <w:t>, following Phase 1 completion</w:t>
      </w:r>
      <w:r w:rsidR="5523670D" w:rsidRPr="18AB4F5B">
        <w:rPr>
          <w:rFonts w:ascii="Tahoma" w:eastAsia="Tahoma" w:hAnsi="Tahoma" w:cs="Tahoma"/>
          <w:sz w:val="24"/>
          <w:szCs w:val="24"/>
        </w:rPr>
        <w:t xml:space="preserve">. </w:t>
      </w:r>
      <w:r w:rsidR="675CFF0F" w:rsidRPr="18AB4F5B">
        <w:rPr>
          <w:rFonts w:ascii="Tahoma" w:eastAsia="Tahoma" w:hAnsi="Tahoma" w:cs="Tahoma"/>
          <w:sz w:val="24"/>
          <w:szCs w:val="24"/>
        </w:rPr>
        <w:t xml:space="preserve">A second solicitation manual will be released outlining further details for </w:t>
      </w:r>
      <w:r w:rsidR="00EC3C4D" w:rsidRPr="18AB4F5B">
        <w:rPr>
          <w:rFonts w:ascii="Tahoma" w:eastAsia="Tahoma" w:hAnsi="Tahoma" w:cs="Tahoma"/>
          <w:sz w:val="24"/>
          <w:szCs w:val="24"/>
        </w:rPr>
        <w:t>Phase 2</w:t>
      </w:r>
      <w:r w:rsidR="675CFF0F" w:rsidRPr="18AB4F5B">
        <w:rPr>
          <w:rFonts w:ascii="Tahoma" w:eastAsia="Tahoma" w:hAnsi="Tahoma" w:cs="Tahoma"/>
          <w:sz w:val="24"/>
          <w:szCs w:val="24"/>
        </w:rPr>
        <w:t xml:space="preserve">. </w:t>
      </w:r>
      <w:r w:rsidR="5523670D" w:rsidRPr="18AB4F5B">
        <w:rPr>
          <w:rFonts w:ascii="Tahoma" w:eastAsia="Tahoma" w:hAnsi="Tahoma" w:cs="Tahoma"/>
          <w:sz w:val="24"/>
          <w:szCs w:val="24"/>
        </w:rPr>
        <w:t xml:space="preserve">A second Notice of Proposed Award (NOPA) and </w:t>
      </w:r>
      <w:r w:rsidR="00167476">
        <w:rPr>
          <w:rFonts w:ascii="Tahoma" w:eastAsia="Tahoma" w:hAnsi="Tahoma" w:cs="Tahoma"/>
          <w:sz w:val="24"/>
          <w:szCs w:val="24"/>
        </w:rPr>
        <w:t>CEC</w:t>
      </w:r>
      <w:r w:rsidR="5523670D" w:rsidRPr="18AB4F5B">
        <w:rPr>
          <w:rFonts w:ascii="Tahoma" w:eastAsia="Tahoma" w:hAnsi="Tahoma" w:cs="Tahoma"/>
          <w:sz w:val="24"/>
          <w:szCs w:val="24"/>
        </w:rPr>
        <w:t xml:space="preserve"> Business Meeting vote will occur for projects selected for </w:t>
      </w:r>
      <w:r w:rsidR="00EC3C4D" w:rsidRPr="18AB4F5B">
        <w:rPr>
          <w:rFonts w:ascii="Tahoma" w:eastAsia="Tahoma" w:hAnsi="Tahoma" w:cs="Tahoma"/>
          <w:sz w:val="24"/>
          <w:szCs w:val="24"/>
        </w:rPr>
        <w:t>Phase 2</w:t>
      </w:r>
      <w:r w:rsidR="5523670D" w:rsidRPr="18AB4F5B">
        <w:rPr>
          <w:rFonts w:ascii="Tahoma" w:eastAsia="Tahoma" w:hAnsi="Tahoma" w:cs="Tahoma"/>
          <w:sz w:val="24"/>
          <w:szCs w:val="24"/>
        </w:rPr>
        <w:t xml:space="preserve">.  </w:t>
      </w:r>
    </w:p>
    <w:p w14:paraId="5C854A88" w14:textId="0691CF6A" w:rsidR="676E081E" w:rsidRDefault="676E081E" w:rsidP="676E081E">
      <w:pPr>
        <w:ind w:left="720"/>
        <w:rPr>
          <w:rFonts w:ascii="Tahoma" w:eastAsia="Tahoma" w:hAnsi="Tahoma" w:cs="Tahoma"/>
        </w:rPr>
      </w:pPr>
    </w:p>
    <w:p w14:paraId="1E74BA38" w14:textId="77777777" w:rsidR="55398062" w:rsidRDefault="55398062" w:rsidP="59C9023A">
      <w:pPr>
        <w:ind w:left="720"/>
        <w:rPr>
          <w:rFonts w:ascii="Tahoma" w:eastAsia="Tahoma" w:hAnsi="Tahoma" w:cs="Tahoma"/>
          <w:sz w:val="24"/>
          <w:szCs w:val="24"/>
        </w:rPr>
      </w:pPr>
      <w:r w:rsidRPr="0F80E347">
        <w:rPr>
          <w:rFonts w:ascii="Tahoma" w:eastAsia="Tahoma" w:hAnsi="Tahoma" w:cs="Tahoma"/>
          <w:sz w:val="24"/>
          <w:szCs w:val="24"/>
        </w:rPr>
        <w:t>Key activities including dates and times for this solicitation are presented below.  An addendum will be released if the dates change for the asterisked (*) activities. Times listed are Pacific Standard Time or Pacific Daylight Time, whichever is being observed.</w:t>
      </w:r>
    </w:p>
    <w:p w14:paraId="4EBECD20" w14:textId="77777777" w:rsidR="59C9023A" w:rsidRDefault="59C9023A">
      <w:pPr>
        <w:rPr>
          <w:rFonts w:ascii="Tahoma" w:eastAsia="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key activities and dates"/>
        <w:tblDescription w:val="dates of key activities in solicitation"/>
      </w:tblPr>
      <w:tblGrid>
        <w:gridCol w:w="6011"/>
        <w:gridCol w:w="3231"/>
      </w:tblGrid>
      <w:tr w:rsidR="59C9023A" w14:paraId="12407AC2" w14:textId="77777777" w:rsidTr="00EE5395">
        <w:trPr>
          <w:trHeight w:val="288"/>
        </w:trPr>
        <w:tc>
          <w:tcPr>
            <w:tcW w:w="6011" w:type="dxa"/>
            <w:shd w:val="clear" w:color="auto" w:fill="D9D9D9" w:themeFill="background1" w:themeFillShade="D9"/>
          </w:tcPr>
          <w:p w14:paraId="5E14D22E" w14:textId="77777777" w:rsidR="59C9023A" w:rsidRDefault="59C9023A" w:rsidP="59C9023A">
            <w:pPr>
              <w:jc w:val="center"/>
              <w:rPr>
                <w:rFonts w:ascii="Tahoma" w:eastAsia="Tahoma" w:hAnsi="Tahoma" w:cs="Tahoma"/>
                <w:b/>
                <w:sz w:val="24"/>
                <w:szCs w:val="24"/>
              </w:rPr>
            </w:pPr>
            <w:r w:rsidRPr="18AB4F5B">
              <w:rPr>
                <w:rFonts w:ascii="Tahoma" w:eastAsia="Tahoma" w:hAnsi="Tahoma" w:cs="Tahoma"/>
                <w:b/>
                <w:sz w:val="24"/>
                <w:szCs w:val="24"/>
              </w:rPr>
              <w:t>ACTIVITY</w:t>
            </w:r>
          </w:p>
        </w:tc>
        <w:tc>
          <w:tcPr>
            <w:tcW w:w="3231" w:type="dxa"/>
            <w:shd w:val="clear" w:color="auto" w:fill="D9D9D9" w:themeFill="background1" w:themeFillShade="D9"/>
          </w:tcPr>
          <w:p w14:paraId="237F3599" w14:textId="1B7AF71C" w:rsidR="59C9023A" w:rsidRDefault="59C9023A" w:rsidP="59C9023A">
            <w:pPr>
              <w:jc w:val="center"/>
              <w:rPr>
                <w:rFonts w:ascii="Tahoma" w:eastAsia="Tahoma" w:hAnsi="Tahoma" w:cs="Tahoma"/>
                <w:b/>
                <w:sz w:val="24"/>
                <w:szCs w:val="24"/>
              </w:rPr>
            </w:pPr>
            <w:r w:rsidRPr="18AB4F5B">
              <w:rPr>
                <w:rFonts w:ascii="Tahoma" w:eastAsia="Tahoma" w:hAnsi="Tahoma" w:cs="Tahoma"/>
                <w:b/>
                <w:sz w:val="24"/>
                <w:szCs w:val="24"/>
              </w:rPr>
              <w:t>ACTION DATE</w:t>
            </w:r>
          </w:p>
        </w:tc>
      </w:tr>
      <w:tr w:rsidR="59C9023A" w14:paraId="5074C159" w14:textId="77777777" w:rsidTr="00EE5395">
        <w:trPr>
          <w:trHeight w:val="288"/>
        </w:trPr>
        <w:tc>
          <w:tcPr>
            <w:tcW w:w="9242" w:type="dxa"/>
            <w:gridSpan w:val="2"/>
            <w:shd w:val="clear" w:color="auto" w:fill="D9D9D9" w:themeFill="background1" w:themeFillShade="D9"/>
            <w:vAlign w:val="center"/>
          </w:tcPr>
          <w:p w14:paraId="15D120A1" w14:textId="78F3692D" w:rsidR="50C68DCF" w:rsidRDefault="50C68DCF" w:rsidP="59C9023A">
            <w:pPr>
              <w:spacing w:line="259" w:lineRule="auto"/>
              <w:jc w:val="center"/>
              <w:rPr>
                <w:rFonts w:ascii="Tahoma" w:eastAsia="Tahoma" w:hAnsi="Tahoma" w:cs="Tahoma"/>
                <w:b/>
                <w:sz w:val="24"/>
                <w:szCs w:val="24"/>
              </w:rPr>
            </w:pPr>
            <w:r w:rsidRPr="18AB4F5B">
              <w:rPr>
                <w:rFonts w:ascii="Tahoma" w:eastAsia="Tahoma" w:hAnsi="Tahoma" w:cs="Tahoma"/>
                <w:b/>
                <w:sz w:val="24"/>
                <w:szCs w:val="24"/>
              </w:rPr>
              <w:t>Phase 1 Activity</w:t>
            </w:r>
          </w:p>
        </w:tc>
      </w:tr>
      <w:tr w:rsidR="59C9023A" w14:paraId="5FBFADF1" w14:textId="77777777" w:rsidTr="00EE5395">
        <w:trPr>
          <w:trHeight w:val="288"/>
        </w:trPr>
        <w:tc>
          <w:tcPr>
            <w:tcW w:w="6011" w:type="dxa"/>
            <w:vAlign w:val="center"/>
          </w:tcPr>
          <w:p w14:paraId="7A7710E2" w14:textId="77777777" w:rsidR="59C9023A" w:rsidRDefault="59C9023A" w:rsidP="59C9023A">
            <w:pPr>
              <w:rPr>
                <w:rFonts w:ascii="Tahoma" w:eastAsia="Tahoma" w:hAnsi="Tahoma" w:cs="Tahoma"/>
                <w:sz w:val="24"/>
                <w:szCs w:val="24"/>
              </w:rPr>
            </w:pPr>
            <w:r w:rsidRPr="18AB4F5B">
              <w:rPr>
                <w:rFonts w:ascii="Tahoma" w:eastAsia="Tahoma" w:hAnsi="Tahoma" w:cs="Tahoma"/>
                <w:sz w:val="24"/>
                <w:szCs w:val="24"/>
              </w:rPr>
              <w:t>Solicitation Release</w:t>
            </w:r>
          </w:p>
        </w:tc>
        <w:tc>
          <w:tcPr>
            <w:tcW w:w="3231" w:type="dxa"/>
            <w:vAlign w:val="center"/>
          </w:tcPr>
          <w:p w14:paraId="5AD431BE" w14:textId="640B5B98" w:rsidR="2A369C26" w:rsidRDefault="73ED7840" w:rsidP="59C9023A">
            <w:pPr>
              <w:rPr>
                <w:rFonts w:ascii="Tahoma" w:eastAsia="Tahoma" w:hAnsi="Tahoma" w:cs="Tahoma"/>
                <w:sz w:val="24"/>
                <w:szCs w:val="24"/>
              </w:rPr>
            </w:pPr>
            <w:r w:rsidRPr="5DE809C4">
              <w:rPr>
                <w:rFonts w:ascii="Tahoma" w:eastAsia="Tahoma" w:hAnsi="Tahoma" w:cs="Tahoma"/>
                <w:sz w:val="24"/>
                <w:szCs w:val="24"/>
              </w:rPr>
              <w:t>April</w:t>
            </w:r>
            <w:r w:rsidRPr="6CDB74DB">
              <w:rPr>
                <w:rFonts w:ascii="Tahoma" w:eastAsia="Tahoma" w:hAnsi="Tahoma" w:cs="Tahoma"/>
                <w:sz w:val="24"/>
                <w:szCs w:val="24"/>
              </w:rPr>
              <w:t xml:space="preserve"> </w:t>
            </w:r>
            <w:r w:rsidR="25BACF6C" w:rsidRPr="6CDB74DB">
              <w:rPr>
                <w:rFonts w:ascii="Tahoma" w:eastAsia="Tahoma" w:hAnsi="Tahoma" w:cs="Tahoma"/>
                <w:sz w:val="24"/>
                <w:szCs w:val="24"/>
              </w:rPr>
              <w:t>3</w:t>
            </w:r>
            <w:r w:rsidR="25BACF6C" w:rsidRPr="18AB4F5B">
              <w:rPr>
                <w:rFonts w:ascii="Tahoma" w:eastAsia="Tahoma" w:hAnsi="Tahoma" w:cs="Tahoma"/>
                <w:sz w:val="24"/>
                <w:szCs w:val="24"/>
              </w:rPr>
              <w:t xml:space="preserve">, </w:t>
            </w:r>
            <w:r w:rsidR="59C9023A" w:rsidRPr="18AB4F5B">
              <w:rPr>
                <w:rFonts w:ascii="Tahoma" w:eastAsia="Tahoma" w:hAnsi="Tahoma" w:cs="Tahoma"/>
                <w:sz w:val="24"/>
                <w:szCs w:val="24"/>
              </w:rPr>
              <w:t>2023</w:t>
            </w:r>
          </w:p>
        </w:tc>
      </w:tr>
      <w:tr w:rsidR="59C9023A" w14:paraId="0D397E04" w14:textId="77777777" w:rsidTr="00EE5395">
        <w:trPr>
          <w:trHeight w:val="723"/>
        </w:trPr>
        <w:tc>
          <w:tcPr>
            <w:tcW w:w="6011" w:type="dxa"/>
            <w:vAlign w:val="center"/>
          </w:tcPr>
          <w:p w14:paraId="7E8E11AE" w14:textId="6EB88391" w:rsidR="59C9023A" w:rsidRDefault="59C9023A" w:rsidP="59C9023A">
            <w:pPr>
              <w:rPr>
                <w:rFonts w:ascii="Tahoma" w:eastAsia="Tahoma" w:hAnsi="Tahoma" w:cs="Tahoma"/>
                <w:sz w:val="24"/>
                <w:szCs w:val="24"/>
              </w:rPr>
            </w:pPr>
            <w:r w:rsidRPr="18AB4F5B">
              <w:rPr>
                <w:rFonts w:ascii="Tahoma" w:eastAsia="Tahoma" w:hAnsi="Tahoma" w:cs="Tahoma"/>
                <w:sz w:val="24"/>
                <w:szCs w:val="24"/>
              </w:rPr>
              <w:t xml:space="preserve">Pre-Application Workshop* </w:t>
            </w:r>
          </w:p>
        </w:tc>
        <w:tc>
          <w:tcPr>
            <w:tcW w:w="3231" w:type="dxa"/>
            <w:vAlign w:val="center"/>
          </w:tcPr>
          <w:p w14:paraId="0255C296" w14:textId="10DF5075" w:rsidR="59C9023A" w:rsidRDefault="7B62309A" w:rsidP="59C9023A">
            <w:pPr>
              <w:rPr>
                <w:rFonts w:ascii="Tahoma" w:eastAsia="Tahoma" w:hAnsi="Tahoma" w:cs="Tahoma"/>
                <w:sz w:val="24"/>
                <w:szCs w:val="24"/>
              </w:rPr>
            </w:pPr>
            <w:r w:rsidRPr="42F4A7B2">
              <w:rPr>
                <w:rFonts w:ascii="Tahoma" w:eastAsia="Tahoma" w:hAnsi="Tahoma" w:cs="Tahoma"/>
                <w:sz w:val="24"/>
                <w:szCs w:val="24"/>
              </w:rPr>
              <w:t>April</w:t>
            </w:r>
            <w:r w:rsidRPr="6CDB74DB">
              <w:rPr>
                <w:rFonts w:ascii="Tahoma" w:eastAsia="Tahoma" w:hAnsi="Tahoma" w:cs="Tahoma"/>
                <w:sz w:val="24"/>
                <w:szCs w:val="24"/>
              </w:rPr>
              <w:t xml:space="preserve"> 25</w:t>
            </w:r>
            <w:r w:rsidR="7FB1A5A4" w:rsidRPr="18AB4F5B">
              <w:rPr>
                <w:rFonts w:ascii="Tahoma" w:eastAsia="Tahoma" w:hAnsi="Tahoma" w:cs="Tahoma"/>
                <w:sz w:val="24"/>
                <w:szCs w:val="24"/>
              </w:rPr>
              <w:t>,</w:t>
            </w:r>
            <w:r w:rsidR="6C7B4CB8" w:rsidRPr="18AB4F5B">
              <w:rPr>
                <w:rFonts w:ascii="Tahoma" w:eastAsia="Tahoma" w:hAnsi="Tahoma" w:cs="Tahoma"/>
                <w:sz w:val="24"/>
                <w:szCs w:val="24"/>
              </w:rPr>
              <w:t xml:space="preserve"> </w:t>
            </w:r>
            <w:r w:rsidR="59C9023A" w:rsidRPr="18AB4F5B">
              <w:rPr>
                <w:rFonts w:ascii="Tahoma" w:eastAsia="Tahoma" w:hAnsi="Tahoma" w:cs="Tahoma"/>
                <w:sz w:val="24"/>
                <w:szCs w:val="24"/>
              </w:rPr>
              <w:t>2023</w:t>
            </w:r>
          </w:p>
        </w:tc>
      </w:tr>
      <w:tr w:rsidR="59C9023A" w14:paraId="73EFBDD7" w14:textId="77777777" w:rsidTr="00EE5395">
        <w:trPr>
          <w:trHeight w:val="288"/>
        </w:trPr>
        <w:tc>
          <w:tcPr>
            <w:tcW w:w="6011" w:type="dxa"/>
            <w:vAlign w:val="center"/>
          </w:tcPr>
          <w:p w14:paraId="72F2C730" w14:textId="77777777" w:rsidR="59C9023A" w:rsidRDefault="59C9023A" w:rsidP="59C9023A">
            <w:pPr>
              <w:rPr>
                <w:rFonts w:ascii="Tahoma" w:eastAsia="Tahoma" w:hAnsi="Tahoma" w:cs="Tahoma"/>
                <w:sz w:val="24"/>
                <w:szCs w:val="24"/>
              </w:rPr>
            </w:pPr>
            <w:r w:rsidRPr="18AB4F5B">
              <w:rPr>
                <w:rFonts w:ascii="Tahoma" w:eastAsia="Tahoma" w:hAnsi="Tahoma" w:cs="Tahoma"/>
                <w:sz w:val="24"/>
                <w:szCs w:val="24"/>
              </w:rPr>
              <w:t>Deadline for Written Questions*</w:t>
            </w:r>
          </w:p>
        </w:tc>
        <w:tc>
          <w:tcPr>
            <w:tcW w:w="3231" w:type="dxa"/>
            <w:vAlign w:val="center"/>
          </w:tcPr>
          <w:p w14:paraId="2A7DE608" w14:textId="0F88170C" w:rsidR="59C9023A" w:rsidRDefault="2A457B5F" w:rsidP="59C9023A">
            <w:pPr>
              <w:rPr>
                <w:rFonts w:ascii="Tahoma" w:eastAsia="Tahoma" w:hAnsi="Tahoma" w:cs="Tahoma"/>
                <w:sz w:val="24"/>
                <w:szCs w:val="24"/>
              </w:rPr>
            </w:pPr>
            <w:r w:rsidRPr="6CDB74DB">
              <w:rPr>
                <w:rFonts w:ascii="Tahoma" w:eastAsia="Tahoma" w:hAnsi="Tahoma" w:cs="Tahoma"/>
                <w:sz w:val="24"/>
                <w:szCs w:val="24"/>
              </w:rPr>
              <w:t xml:space="preserve">May </w:t>
            </w:r>
            <w:r w:rsidRPr="547082E0">
              <w:rPr>
                <w:rFonts w:ascii="Tahoma" w:eastAsia="Tahoma" w:hAnsi="Tahoma" w:cs="Tahoma"/>
                <w:sz w:val="24"/>
                <w:szCs w:val="24"/>
              </w:rPr>
              <w:t>5</w:t>
            </w:r>
            <w:r w:rsidR="743F6641" w:rsidRPr="18AB4F5B">
              <w:rPr>
                <w:rFonts w:ascii="Tahoma" w:eastAsia="Tahoma" w:hAnsi="Tahoma" w:cs="Tahoma"/>
                <w:sz w:val="24"/>
                <w:szCs w:val="24"/>
              </w:rPr>
              <w:t>,</w:t>
            </w:r>
            <w:r w:rsidR="59C9023A" w:rsidRPr="18AB4F5B">
              <w:rPr>
                <w:rFonts w:ascii="Tahoma" w:eastAsia="Tahoma" w:hAnsi="Tahoma" w:cs="Tahoma"/>
                <w:sz w:val="24"/>
                <w:szCs w:val="24"/>
              </w:rPr>
              <w:t xml:space="preserve"> 2023</w:t>
            </w:r>
          </w:p>
        </w:tc>
      </w:tr>
      <w:tr w:rsidR="59C9023A" w14:paraId="7E9DA2C8" w14:textId="77777777" w:rsidTr="00EE5395">
        <w:trPr>
          <w:trHeight w:val="291"/>
        </w:trPr>
        <w:tc>
          <w:tcPr>
            <w:tcW w:w="6011" w:type="dxa"/>
            <w:vAlign w:val="center"/>
          </w:tcPr>
          <w:p w14:paraId="743180CC" w14:textId="77777777" w:rsidR="59C9023A" w:rsidRDefault="59C9023A" w:rsidP="59C9023A">
            <w:pPr>
              <w:rPr>
                <w:rFonts w:ascii="Tahoma" w:eastAsia="Tahoma" w:hAnsi="Tahoma" w:cs="Tahoma"/>
                <w:sz w:val="24"/>
                <w:szCs w:val="24"/>
              </w:rPr>
            </w:pPr>
            <w:r w:rsidRPr="18AB4F5B">
              <w:rPr>
                <w:rFonts w:ascii="Tahoma" w:eastAsia="Tahoma" w:hAnsi="Tahoma" w:cs="Tahoma"/>
                <w:sz w:val="24"/>
                <w:szCs w:val="24"/>
              </w:rPr>
              <w:t>Anticipated Distribution of Questions/Answers</w:t>
            </w:r>
          </w:p>
        </w:tc>
        <w:tc>
          <w:tcPr>
            <w:tcW w:w="3231" w:type="dxa"/>
            <w:vAlign w:val="center"/>
          </w:tcPr>
          <w:p w14:paraId="3D07DA32" w14:textId="0367BB46" w:rsidR="59C9023A" w:rsidRDefault="001A7432" w:rsidP="59C9023A">
            <w:pPr>
              <w:rPr>
                <w:rFonts w:ascii="Tahoma" w:eastAsia="Tahoma" w:hAnsi="Tahoma" w:cs="Tahoma"/>
                <w:sz w:val="24"/>
                <w:szCs w:val="24"/>
              </w:rPr>
            </w:pPr>
            <w:r>
              <w:rPr>
                <w:rFonts w:ascii="Tahoma" w:eastAsia="Tahoma" w:hAnsi="Tahoma" w:cs="Tahoma"/>
                <w:sz w:val="24"/>
                <w:szCs w:val="24"/>
              </w:rPr>
              <w:t xml:space="preserve">Week of </w:t>
            </w:r>
            <w:r w:rsidR="6B09D2C3" w:rsidRPr="42F4A7B2">
              <w:rPr>
                <w:rFonts w:ascii="Tahoma" w:eastAsia="Tahoma" w:hAnsi="Tahoma" w:cs="Tahoma"/>
                <w:sz w:val="24"/>
                <w:szCs w:val="24"/>
              </w:rPr>
              <w:t>May</w:t>
            </w:r>
            <w:r w:rsidR="6B09D2C3" w:rsidRPr="1969047D">
              <w:rPr>
                <w:rFonts w:ascii="Tahoma" w:eastAsia="Tahoma" w:hAnsi="Tahoma" w:cs="Tahoma"/>
                <w:sz w:val="24"/>
                <w:szCs w:val="24"/>
              </w:rPr>
              <w:t xml:space="preserve"> </w:t>
            </w:r>
            <w:r w:rsidR="6B09D2C3" w:rsidRPr="1CC749CD">
              <w:rPr>
                <w:rFonts w:ascii="Tahoma" w:eastAsia="Tahoma" w:hAnsi="Tahoma" w:cs="Tahoma"/>
                <w:sz w:val="24"/>
                <w:szCs w:val="24"/>
              </w:rPr>
              <w:t>22</w:t>
            </w:r>
            <w:r w:rsidR="75033B66" w:rsidRPr="18AB4F5B">
              <w:rPr>
                <w:rFonts w:ascii="Tahoma" w:eastAsia="Tahoma" w:hAnsi="Tahoma" w:cs="Tahoma"/>
                <w:sz w:val="24"/>
                <w:szCs w:val="24"/>
              </w:rPr>
              <w:t xml:space="preserve">, </w:t>
            </w:r>
            <w:r w:rsidR="59C9023A" w:rsidRPr="18AB4F5B">
              <w:rPr>
                <w:rFonts w:ascii="Tahoma" w:eastAsia="Tahoma" w:hAnsi="Tahoma" w:cs="Tahoma"/>
                <w:sz w:val="24"/>
                <w:szCs w:val="24"/>
              </w:rPr>
              <w:t>2023</w:t>
            </w:r>
          </w:p>
        </w:tc>
      </w:tr>
      <w:tr w:rsidR="59C9023A" w14:paraId="1A76B077" w14:textId="77777777" w:rsidTr="00EE5395">
        <w:trPr>
          <w:trHeight w:val="678"/>
        </w:trPr>
        <w:tc>
          <w:tcPr>
            <w:tcW w:w="6011" w:type="dxa"/>
            <w:vAlign w:val="center"/>
          </w:tcPr>
          <w:p w14:paraId="4C6461EE" w14:textId="77777777" w:rsidR="59C9023A" w:rsidRDefault="59C9023A" w:rsidP="59C9023A">
            <w:pPr>
              <w:rPr>
                <w:rFonts w:ascii="Tahoma" w:eastAsia="Tahoma" w:hAnsi="Tahoma" w:cs="Tahoma"/>
                <w:b/>
                <w:sz w:val="24"/>
                <w:szCs w:val="24"/>
              </w:rPr>
            </w:pPr>
            <w:r w:rsidRPr="18AB4F5B">
              <w:rPr>
                <w:rFonts w:ascii="Tahoma" w:eastAsia="Tahoma" w:hAnsi="Tahoma" w:cs="Tahoma"/>
                <w:b/>
                <w:sz w:val="24"/>
                <w:szCs w:val="24"/>
              </w:rPr>
              <w:t>Deadline to Submit Applications by 11:59 p.m.*</w:t>
            </w:r>
          </w:p>
        </w:tc>
        <w:tc>
          <w:tcPr>
            <w:tcW w:w="3231" w:type="dxa"/>
            <w:vAlign w:val="center"/>
          </w:tcPr>
          <w:p w14:paraId="06B01E3D" w14:textId="70718645" w:rsidR="7F377425" w:rsidRDefault="611084DB" w:rsidP="59C9023A">
            <w:pPr>
              <w:rPr>
                <w:rFonts w:ascii="Tahoma" w:eastAsia="Tahoma" w:hAnsi="Tahoma" w:cs="Tahoma"/>
                <w:b/>
                <w:sz w:val="24"/>
                <w:szCs w:val="24"/>
              </w:rPr>
            </w:pPr>
            <w:r w:rsidRPr="42F4A7B2">
              <w:rPr>
                <w:rFonts w:ascii="Tahoma" w:eastAsia="Tahoma" w:hAnsi="Tahoma" w:cs="Tahoma"/>
                <w:b/>
                <w:bCs/>
                <w:sz w:val="24"/>
                <w:szCs w:val="24"/>
              </w:rPr>
              <w:t>July 12</w:t>
            </w:r>
            <w:r w:rsidR="58B46327" w:rsidRPr="18AB4F5B">
              <w:rPr>
                <w:rFonts w:ascii="Tahoma" w:eastAsia="Tahoma" w:hAnsi="Tahoma" w:cs="Tahoma"/>
                <w:b/>
                <w:bCs/>
                <w:sz w:val="24"/>
                <w:szCs w:val="24"/>
              </w:rPr>
              <w:t xml:space="preserve">, </w:t>
            </w:r>
            <w:r w:rsidR="59C9023A" w:rsidRPr="18AB4F5B">
              <w:rPr>
                <w:rFonts w:ascii="Tahoma" w:eastAsia="Tahoma" w:hAnsi="Tahoma" w:cs="Tahoma"/>
                <w:b/>
                <w:sz w:val="24"/>
                <w:szCs w:val="24"/>
              </w:rPr>
              <w:t>2023</w:t>
            </w:r>
          </w:p>
        </w:tc>
      </w:tr>
      <w:tr w:rsidR="59C9023A" w14:paraId="3B145269" w14:textId="77777777" w:rsidTr="00EE5395">
        <w:trPr>
          <w:trHeight w:val="288"/>
        </w:trPr>
        <w:tc>
          <w:tcPr>
            <w:tcW w:w="6011" w:type="dxa"/>
            <w:vAlign w:val="center"/>
          </w:tcPr>
          <w:p w14:paraId="5797DC7B" w14:textId="77777777" w:rsidR="59C9023A" w:rsidRDefault="59C9023A" w:rsidP="59C9023A">
            <w:pPr>
              <w:rPr>
                <w:rFonts w:ascii="Tahoma" w:eastAsia="Tahoma" w:hAnsi="Tahoma" w:cs="Tahoma"/>
                <w:sz w:val="24"/>
                <w:szCs w:val="24"/>
              </w:rPr>
            </w:pPr>
            <w:r w:rsidRPr="18AB4F5B">
              <w:rPr>
                <w:rFonts w:ascii="Tahoma" w:eastAsia="Tahoma" w:hAnsi="Tahoma" w:cs="Tahoma"/>
                <w:sz w:val="24"/>
                <w:szCs w:val="24"/>
              </w:rPr>
              <w:t>Anticipated Notice of Proposed Awards Posting</w:t>
            </w:r>
            <w:r w:rsidRPr="0F80E347">
              <w:rPr>
                <w:rFonts w:ascii="Tahoma" w:eastAsia="Tahoma" w:hAnsi="Tahoma" w:cs="Tahoma"/>
                <w:sz w:val="24"/>
                <w:szCs w:val="24"/>
              </w:rPr>
              <w:t xml:space="preserve"> </w:t>
            </w:r>
          </w:p>
        </w:tc>
        <w:tc>
          <w:tcPr>
            <w:tcW w:w="3231" w:type="dxa"/>
            <w:vAlign w:val="center"/>
          </w:tcPr>
          <w:p w14:paraId="20D208F0" w14:textId="379C4E0F" w:rsidR="59C9023A" w:rsidRDefault="00B132A0" w:rsidP="59C9023A">
            <w:pPr>
              <w:rPr>
                <w:rFonts w:ascii="Tahoma" w:eastAsia="Tahoma" w:hAnsi="Tahoma" w:cs="Tahoma"/>
                <w:sz w:val="24"/>
                <w:szCs w:val="24"/>
              </w:rPr>
            </w:pPr>
            <w:r>
              <w:rPr>
                <w:rFonts w:ascii="Tahoma" w:eastAsia="Tahoma" w:hAnsi="Tahoma" w:cs="Tahoma"/>
                <w:sz w:val="24"/>
                <w:szCs w:val="24"/>
              </w:rPr>
              <w:t xml:space="preserve">Week of </w:t>
            </w:r>
            <w:r w:rsidR="34C1300D" w:rsidRPr="18AB4F5B">
              <w:rPr>
                <w:rFonts w:ascii="Tahoma" w:eastAsia="Tahoma" w:hAnsi="Tahoma" w:cs="Tahoma"/>
                <w:sz w:val="24"/>
                <w:szCs w:val="24"/>
              </w:rPr>
              <w:t xml:space="preserve">August </w:t>
            </w:r>
            <w:r w:rsidR="39A22377" w:rsidRPr="0A8437A8">
              <w:rPr>
                <w:rFonts w:ascii="Tahoma" w:eastAsia="Tahoma" w:hAnsi="Tahoma" w:cs="Tahoma"/>
                <w:sz w:val="24"/>
                <w:szCs w:val="24"/>
              </w:rPr>
              <w:t>2</w:t>
            </w:r>
            <w:r w:rsidR="6E266A3D" w:rsidRPr="0A8437A8">
              <w:rPr>
                <w:rFonts w:ascii="Tahoma" w:eastAsia="Tahoma" w:hAnsi="Tahoma" w:cs="Tahoma"/>
                <w:sz w:val="24"/>
                <w:szCs w:val="24"/>
              </w:rPr>
              <w:t>8</w:t>
            </w:r>
            <w:r w:rsidR="34C1300D" w:rsidRPr="18AB4F5B">
              <w:rPr>
                <w:rFonts w:ascii="Tahoma" w:eastAsia="Tahoma" w:hAnsi="Tahoma" w:cs="Tahoma"/>
                <w:sz w:val="24"/>
                <w:szCs w:val="24"/>
              </w:rPr>
              <w:t>,</w:t>
            </w:r>
            <w:r w:rsidR="141A4517" w:rsidRPr="18AB4F5B">
              <w:rPr>
                <w:rFonts w:ascii="Tahoma" w:eastAsia="Tahoma" w:hAnsi="Tahoma" w:cs="Tahoma"/>
                <w:sz w:val="24"/>
                <w:szCs w:val="24"/>
              </w:rPr>
              <w:t xml:space="preserve"> </w:t>
            </w:r>
            <w:r w:rsidR="59C9023A" w:rsidRPr="18AB4F5B">
              <w:rPr>
                <w:rFonts w:ascii="Tahoma" w:eastAsia="Tahoma" w:hAnsi="Tahoma" w:cs="Tahoma"/>
                <w:sz w:val="24"/>
                <w:szCs w:val="24"/>
              </w:rPr>
              <w:t>2023</w:t>
            </w:r>
          </w:p>
        </w:tc>
      </w:tr>
      <w:tr w:rsidR="59C9023A" w14:paraId="072A4952" w14:textId="77777777" w:rsidTr="00EE5395">
        <w:trPr>
          <w:trHeight w:val="345"/>
        </w:trPr>
        <w:tc>
          <w:tcPr>
            <w:tcW w:w="6011" w:type="dxa"/>
            <w:vAlign w:val="center"/>
          </w:tcPr>
          <w:p w14:paraId="6409BD2B" w14:textId="77777777" w:rsidR="59C9023A" w:rsidRDefault="59C9023A" w:rsidP="59C9023A">
            <w:pPr>
              <w:rPr>
                <w:rFonts w:ascii="Tahoma" w:eastAsia="Tahoma" w:hAnsi="Tahoma" w:cs="Tahoma"/>
                <w:sz w:val="24"/>
                <w:szCs w:val="24"/>
              </w:rPr>
            </w:pPr>
            <w:r w:rsidRPr="18AB4F5B">
              <w:rPr>
                <w:rFonts w:ascii="Tahoma" w:eastAsia="Tahoma" w:hAnsi="Tahoma" w:cs="Tahoma"/>
                <w:sz w:val="24"/>
                <w:szCs w:val="24"/>
              </w:rPr>
              <w:t>Anticipated CEC Business Meeting</w:t>
            </w:r>
            <w:r w:rsidRPr="0F80E347">
              <w:rPr>
                <w:rFonts w:ascii="Tahoma" w:eastAsia="Tahoma" w:hAnsi="Tahoma" w:cs="Tahoma"/>
                <w:sz w:val="24"/>
                <w:szCs w:val="24"/>
              </w:rPr>
              <w:t xml:space="preserve"> </w:t>
            </w:r>
          </w:p>
        </w:tc>
        <w:tc>
          <w:tcPr>
            <w:tcW w:w="3231" w:type="dxa"/>
            <w:vAlign w:val="center"/>
          </w:tcPr>
          <w:p w14:paraId="2D1C8055" w14:textId="6BDBDB1C" w:rsidR="4A77F489" w:rsidRDefault="183B061A" w:rsidP="59C9023A">
            <w:pPr>
              <w:rPr>
                <w:rFonts w:ascii="Tahoma" w:eastAsia="Tahoma" w:hAnsi="Tahoma" w:cs="Tahoma"/>
                <w:sz w:val="24"/>
                <w:szCs w:val="24"/>
              </w:rPr>
            </w:pPr>
            <w:r w:rsidRPr="0A8437A8">
              <w:rPr>
                <w:rFonts w:ascii="Tahoma" w:eastAsia="Tahoma" w:hAnsi="Tahoma" w:cs="Tahoma"/>
                <w:sz w:val="24"/>
                <w:szCs w:val="24"/>
              </w:rPr>
              <w:t>December</w:t>
            </w:r>
            <w:r w:rsidR="1A97A391" w:rsidRPr="18AB4F5B">
              <w:rPr>
                <w:rFonts w:ascii="Tahoma" w:eastAsia="Tahoma" w:hAnsi="Tahoma" w:cs="Tahoma"/>
                <w:sz w:val="24"/>
                <w:szCs w:val="24"/>
              </w:rPr>
              <w:t xml:space="preserve"> </w:t>
            </w:r>
            <w:r w:rsidR="05C28DDC" w:rsidRPr="18AB4F5B">
              <w:rPr>
                <w:rFonts w:ascii="Tahoma" w:eastAsia="Tahoma" w:hAnsi="Tahoma" w:cs="Tahoma"/>
                <w:sz w:val="24"/>
                <w:szCs w:val="24"/>
              </w:rPr>
              <w:t>2023</w:t>
            </w:r>
          </w:p>
        </w:tc>
      </w:tr>
      <w:tr w:rsidR="59C9023A" w14:paraId="169DAEF1" w14:textId="77777777" w:rsidTr="00EE5395">
        <w:trPr>
          <w:trHeight w:val="345"/>
        </w:trPr>
        <w:tc>
          <w:tcPr>
            <w:tcW w:w="9242" w:type="dxa"/>
            <w:gridSpan w:val="2"/>
            <w:shd w:val="clear" w:color="auto" w:fill="D9D9D9" w:themeFill="background1" w:themeFillShade="D9"/>
            <w:vAlign w:val="center"/>
          </w:tcPr>
          <w:p w14:paraId="0B3ADCBF" w14:textId="0C0292D9" w:rsidR="18883F02" w:rsidRDefault="18883F02" w:rsidP="59C9023A">
            <w:pPr>
              <w:spacing w:line="259" w:lineRule="auto"/>
              <w:jc w:val="center"/>
              <w:rPr>
                <w:rFonts w:ascii="Tahoma" w:eastAsia="Tahoma" w:hAnsi="Tahoma" w:cs="Tahoma"/>
                <w:b/>
              </w:rPr>
            </w:pPr>
            <w:r w:rsidRPr="18AB4F5B">
              <w:rPr>
                <w:rFonts w:ascii="Tahoma" w:eastAsia="Tahoma" w:hAnsi="Tahoma" w:cs="Tahoma"/>
                <w:b/>
                <w:sz w:val="24"/>
                <w:szCs w:val="24"/>
              </w:rPr>
              <w:t>Phase 2 Activity</w:t>
            </w:r>
          </w:p>
        </w:tc>
      </w:tr>
      <w:tr w:rsidR="59C9023A" w14:paraId="00C69183" w14:textId="77777777" w:rsidTr="00EE5395">
        <w:trPr>
          <w:trHeight w:val="345"/>
        </w:trPr>
        <w:tc>
          <w:tcPr>
            <w:tcW w:w="6011" w:type="dxa"/>
            <w:vAlign w:val="center"/>
          </w:tcPr>
          <w:p w14:paraId="319AD0AA" w14:textId="50DF589F" w:rsidR="18883F02" w:rsidRDefault="00F24253" w:rsidP="59C9023A">
            <w:pPr>
              <w:rPr>
                <w:rFonts w:ascii="Tahoma" w:eastAsia="Tahoma" w:hAnsi="Tahoma" w:cs="Tahoma"/>
                <w:sz w:val="24"/>
                <w:szCs w:val="24"/>
              </w:rPr>
            </w:pPr>
            <w:r w:rsidRPr="18AB4F5B">
              <w:rPr>
                <w:rFonts w:ascii="Tahoma" w:eastAsia="Tahoma" w:hAnsi="Tahoma" w:cs="Tahoma"/>
                <w:sz w:val="24"/>
                <w:szCs w:val="24"/>
              </w:rPr>
              <w:t xml:space="preserve">Estimated </w:t>
            </w:r>
            <w:r w:rsidR="18883F02" w:rsidRPr="18AB4F5B">
              <w:rPr>
                <w:rFonts w:ascii="Tahoma" w:eastAsia="Tahoma" w:hAnsi="Tahoma" w:cs="Tahoma"/>
                <w:sz w:val="24"/>
                <w:szCs w:val="24"/>
              </w:rPr>
              <w:t>Solicitation Release</w:t>
            </w:r>
          </w:p>
        </w:tc>
        <w:tc>
          <w:tcPr>
            <w:tcW w:w="3231" w:type="dxa"/>
            <w:vAlign w:val="center"/>
          </w:tcPr>
          <w:p w14:paraId="15045A1F" w14:textId="54E5432C" w:rsidR="18883F02" w:rsidRDefault="18883F02" w:rsidP="59C9023A">
            <w:pPr>
              <w:rPr>
                <w:rFonts w:ascii="Tahoma" w:eastAsia="Tahoma" w:hAnsi="Tahoma" w:cs="Tahoma"/>
                <w:sz w:val="24"/>
                <w:szCs w:val="24"/>
              </w:rPr>
            </w:pPr>
            <w:r w:rsidRPr="18AB4F5B">
              <w:rPr>
                <w:rFonts w:ascii="Tahoma" w:eastAsia="Tahoma" w:hAnsi="Tahoma" w:cs="Tahoma"/>
                <w:sz w:val="24"/>
                <w:szCs w:val="24"/>
              </w:rPr>
              <w:t>December 2025</w:t>
            </w:r>
          </w:p>
        </w:tc>
      </w:tr>
      <w:tr w:rsidR="59C9023A" w14:paraId="18DC0867" w14:textId="77777777" w:rsidTr="00EE5395">
        <w:trPr>
          <w:trHeight w:val="345"/>
        </w:trPr>
        <w:tc>
          <w:tcPr>
            <w:tcW w:w="6011" w:type="dxa"/>
            <w:vAlign w:val="center"/>
          </w:tcPr>
          <w:p w14:paraId="5E5A91BA" w14:textId="7911884D" w:rsidR="18883F02" w:rsidRDefault="00EE5395" w:rsidP="59C9023A">
            <w:pPr>
              <w:rPr>
                <w:rFonts w:ascii="Tahoma" w:eastAsia="Tahoma" w:hAnsi="Tahoma" w:cs="Tahoma"/>
                <w:sz w:val="24"/>
                <w:szCs w:val="24"/>
              </w:rPr>
            </w:pPr>
            <w:r w:rsidRPr="18AB4F5B">
              <w:rPr>
                <w:rFonts w:ascii="Tahoma" w:eastAsia="Tahoma" w:hAnsi="Tahoma" w:cs="Tahoma"/>
                <w:sz w:val="24"/>
                <w:szCs w:val="24"/>
              </w:rPr>
              <w:t xml:space="preserve">Estimated </w:t>
            </w:r>
            <w:r w:rsidR="18883F02" w:rsidRPr="18AB4F5B">
              <w:rPr>
                <w:rFonts w:ascii="Tahoma" w:eastAsia="Tahoma" w:hAnsi="Tahoma" w:cs="Tahoma"/>
                <w:sz w:val="24"/>
                <w:szCs w:val="24"/>
              </w:rPr>
              <w:t>Deadline to Submit Applications</w:t>
            </w:r>
            <w:r w:rsidR="18883F02" w:rsidRPr="0F80E347">
              <w:rPr>
                <w:rFonts w:ascii="Tahoma" w:eastAsia="Tahoma" w:hAnsi="Tahoma" w:cs="Tahoma"/>
                <w:sz w:val="24"/>
                <w:szCs w:val="24"/>
              </w:rPr>
              <w:t xml:space="preserve"> </w:t>
            </w:r>
          </w:p>
        </w:tc>
        <w:tc>
          <w:tcPr>
            <w:tcW w:w="3231" w:type="dxa"/>
            <w:vAlign w:val="center"/>
          </w:tcPr>
          <w:p w14:paraId="4BFF0921" w14:textId="49E2EC31" w:rsidR="18883F02" w:rsidRDefault="18883F02" w:rsidP="59C9023A">
            <w:pPr>
              <w:rPr>
                <w:rFonts w:ascii="Tahoma" w:eastAsia="Tahoma" w:hAnsi="Tahoma" w:cs="Tahoma"/>
                <w:sz w:val="24"/>
                <w:szCs w:val="24"/>
              </w:rPr>
            </w:pPr>
            <w:r w:rsidRPr="18AB4F5B">
              <w:rPr>
                <w:rFonts w:ascii="Tahoma" w:eastAsia="Tahoma" w:hAnsi="Tahoma" w:cs="Tahoma"/>
                <w:sz w:val="24"/>
                <w:szCs w:val="24"/>
              </w:rPr>
              <w:t>March 2026</w:t>
            </w:r>
          </w:p>
        </w:tc>
      </w:tr>
      <w:tr w:rsidR="59C9023A" w14:paraId="1D7B02CE" w14:textId="77777777" w:rsidTr="00EE5395">
        <w:trPr>
          <w:trHeight w:val="345"/>
        </w:trPr>
        <w:tc>
          <w:tcPr>
            <w:tcW w:w="6011" w:type="dxa"/>
            <w:vAlign w:val="center"/>
          </w:tcPr>
          <w:p w14:paraId="6569014D" w14:textId="683A8C5D" w:rsidR="18883F02" w:rsidRDefault="00EE5395" w:rsidP="59C9023A">
            <w:pPr>
              <w:rPr>
                <w:rFonts w:ascii="Tahoma" w:eastAsia="Tahoma" w:hAnsi="Tahoma" w:cs="Tahoma"/>
                <w:sz w:val="24"/>
                <w:szCs w:val="24"/>
              </w:rPr>
            </w:pPr>
            <w:r w:rsidRPr="18AB4F5B">
              <w:rPr>
                <w:rFonts w:ascii="Tahoma" w:eastAsia="Tahoma" w:hAnsi="Tahoma" w:cs="Tahoma"/>
                <w:sz w:val="24"/>
                <w:szCs w:val="24"/>
              </w:rPr>
              <w:t>Estimated</w:t>
            </w:r>
            <w:r w:rsidR="18883F02" w:rsidRPr="18AB4F5B">
              <w:rPr>
                <w:rFonts w:ascii="Tahoma" w:eastAsia="Tahoma" w:hAnsi="Tahoma" w:cs="Tahoma"/>
                <w:sz w:val="24"/>
                <w:szCs w:val="24"/>
              </w:rPr>
              <w:t xml:space="preserve"> Notice of Proposed Awards Posting</w:t>
            </w:r>
          </w:p>
        </w:tc>
        <w:tc>
          <w:tcPr>
            <w:tcW w:w="3231" w:type="dxa"/>
            <w:vAlign w:val="center"/>
          </w:tcPr>
          <w:p w14:paraId="0DC84F04" w14:textId="01ADA1AF" w:rsidR="18883F02" w:rsidRDefault="52FB8593" w:rsidP="59C9023A">
            <w:pPr>
              <w:rPr>
                <w:rFonts w:ascii="Tahoma" w:eastAsia="Tahoma" w:hAnsi="Tahoma" w:cs="Tahoma"/>
                <w:sz w:val="24"/>
                <w:szCs w:val="24"/>
              </w:rPr>
            </w:pPr>
            <w:r w:rsidRPr="18AB4F5B">
              <w:rPr>
                <w:rFonts w:ascii="Tahoma" w:eastAsia="Tahoma" w:hAnsi="Tahoma" w:cs="Tahoma"/>
                <w:sz w:val="24"/>
                <w:szCs w:val="24"/>
              </w:rPr>
              <w:t>Ma</w:t>
            </w:r>
            <w:r w:rsidR="3D086815" w:rsidRPr="18AB4F5B">
              <w:rPr>
                <w:rFonts w:ascii="Tahoma" w:eastAsia="Tahoma" w:hAnsi="Tahoma" w:cs="Tahoma"/>
                <w:sz w:val="24"/>
                <w:szCs w:val="24"/>
              </w:rPr>
              <w:t>y</w:t>
            </w:r>
            <w:r w:rsidR="18883F02" w:rsidRPr="18AB4F5B">
              <w:rPr>
                <w:rFonts w:ascii="Tahoma" w:eastAsia="Tahoma" w:hAnsi="Tahoma" w:cs="Tahoma"/>
                <w:sz w:val="24"/>
                <w:szCs w:val="24"/>
              </w:rPr>
              <w:t xml:space="preserve"> 2026</w:t>
            </w:r>
          </w:p>
        </w:tc>
      </w:tr>
      <w:tr w:rsidR="59C9023A" w14:paraId="24E929B5" w14:textId="77777777" w:rsidTr="00EE5395">
        <w:trPr>
          <w:trHeight w:val="345"/>
        </w:trPr>
        <w:tc>
          <w:tcPr>
            <w:tcW w:w="6011" w:type="dxa"/>
            <w:vAlign w:val="center"/>
          </w:tcPr>
          <w:p w14:paraId="34E403FC" w14:textId="24C36FB2" w:rsidR="18883F02" w:rsidRDefault="00EE5395" w:rsidP="59C9023A">
            <w:pPr>
              <w:rPr>
                <w:rFonts w:ascii="Tahoma" w:eastAsia="Tahoma" w:hAnsi="Tahoma" w:cs="Tahoma"/>
                <w:sz w:val="24"/>
                <w:szCs w:val="24"/>
              </w:rPr>
            </w:pPr>
            <w:r w:rsidRPr="18AB4F5B">
              <w:rPr>
                <w:rFonts w:ascii="Tahoma" w:eastAsia="Tahoma" w:hAnsi="Tahoma" w:cs="Tahoma"/>
                <w:sz w:val="24"/>
                <w:szCs w:val="24"/>
              </w:rPr>
              <w:t>Estimated</w:t>
            </w:r>
            <w:r w:rsidR="18883F02" w:rsidRPr="18AB4F5B">
              <w:rPr>
                <w:rFonts w:ascii="Tahoma" w:eastAsia="Tahoma" w:hAnsi="Tahoma" w:cs="Tahoma"/>
                <w:sz w:val="24"/>
                <w:szCs w:val="24"/>
              </w:rPr>
              <w:t xml:space="preserve"> CEC Business Meeting</w:t>
            </w:r>
          </w:p>
        </w:tc>
        <w:tc>
          <w:tcPr>
            <w:tcW w:w="3231" w:type="dxa"/>
            <w:vAlign w:val="center"/>
          </w:tcPr>
          <w:p w14:paraId="64B82878" w14:textId="6C6A586D" w:rsidR="18883F02" w:rsidRDefault="2CEF5886" w:rsidP="59C9023A">
            <w:pPr>
              <w:spacing w:line="259" w:lineRule="auto"/>
              <w:rPr>
                <w:rFonts w:ascii="Tahoma" w:eastAsia="Tahoma" w:hAnsi="Tahoma" w:cs="Tahoma"/>
                <w:sz w:val="24"/>
                <w:szCs w:val="24"/>
              </w:rPr>
            </w:pPr>
            <w:r w:rsidRPr="18AB4F5B">
              <w:rPr>
                <w:rFonts w:ascii="Tahoma" w:eastAsia="Tahoma" w:hAnsi="Tahoma" w:cs="Tahoma"/>
                <w:sz w:val="24"/>
                <w:szCs w:val="24"/>
              </w:rPr>
              <w:t>August</w:t>
            </w:r>
            <w:r w:rsidR="18883F02" w:rsidRPr="18AB4F5B">
              <w:rPr>
                <w:rFonts w:ascii="Tahoma" w:eastAsia="Tahoma" w:hAnsi="Tahoma" w:cs="Tahoma"/>
                <w:sz w:val="24"/>
                <w:szCs w:val="24"/>
              </w:rPr>
              <w:t xml:space="preserve"> 2026</w:t>
            </w:r>
          </w:p>
        </w:tc>
      </w:tr>
    </w:tbl>
    <w:p w14:paraId="17A7CA69" w14:textId="56A97043" w:rsidR="676E081E" w:rsidRDefault="676E081E" w:rsidP="676E081E">
      <w:pPr>
        <w:rPr>
          <w:rFonts w:ascii="Tahoma" w:eastAsia="Tahoma" w:hAnsi="Tahoma" w:cs="Tahoma"/>
        </w:rPr>
      </w:pPr>
    </w:p>
    <w:p w14:paraId="43BF7CE5" w14:textId="2C5A556E" w:rsidR="59C9023A" w:rsidRDefault="59C9023A" w:rsidP="59C9023A">
      <w:pPr>
        <w:pStyle w:val="Heading3"/>
        <w:keepNext w:val="0"/>
        <w:rPr>
          <w:rFonts w:ascii="Tahoma" w:eastAsia="Tahoma" w:hAnsi="Tahoma" w:cs="Tahoma"/>
        </w:rPr>
      </w:pPr>
    </w:p>
    <w:p w14:paraId="5F8B54DE" w14:textId="5340DC3D" w:rsidR="00D014EA" w:rsidRPr="00961016" w:rsidRDefault="12818210" w:rsidP="00CA500B">
      <w:pPr>
        <w:pStyle w:val="Heading2"/>
        <w:numPr>
          <w:ilvl w:val="0"/>
          <w:numId w:val="12"/>
        </w:numPr>
        <w:ind w:hanging="720"/>
        <w:rPr>
          <w:rFonts w:ascii="Tahoma" w:eastAsia="Tahoma" w:hAnsi="Tahoma" w:cs="Tahoma"/>
        </w:rPr>
      </w:pPr>
      <w:bookmarkStart w:id="7" w:name="_Toc300905864"/>
      <w:r w:rsidRPr="00961016">
        <w:rPr>
          <w:rFonts w:ascii="Tahoma" w:eastAsia="Tahoma" w:hAnsi="Tahoma" w:cs="Tahoma"/>
        </w:rPr>
        <w:t>Background</w:t>
      </w:r>
      <w:bookmarkEnd w:id="7"/>
    </w:p>
    <w:p w14:paraId="0ADB8312" w14:textId="1E55E9BA" w:rsidR="000B5A2B" w:rsidRDefault="000B5A2B" w:rsidP="00E26DE1">
      <w:pPr>
        <w:ind w:left="720"/>
        <w:rPr>
          <w:rFonts w:ascii="Tahoma" w:eastAsia="Tahoma" w:hAnsi="Tahoma" w:cs="Tahoma"/>
          <w:sz w:val="24"/>
          <w:szCs w:val="24"/>
        </w:rPr>
      </w:pPr>
      <w:r w:rsidRPr="000B5A2B">
        <w:rPr>
          <w:rFonts w:ascii="Tahoma" w:eastAsia="Tahoma" w:hAnsi="Tahoma" w:cs="Tahoma"/>
          <w:sz w:val="24"/>
          <w:szCs w:val="24"/>
        </w:rPr>
        <w:t>The Budget Act of 2021 (Assembly Bill (AB) 128, Ting, Chapter 21, Statutes of 2021, as amended by Senate Bill (SB) 129, Skinner, Chapter 69, Statutes of 2021 and SB 170, Chapter 240, Statutes of 2021) appropriated $785 million from the General Fund to support infrastructure deployments and manufacturing projects for zero-emission light-duty and medium- and heavy-duty vehicles.</w:t>
      </w:r>
    </w:p>
    <w:p w14:paraId="0A399262" w14:textId="77777777" w:rsidR="000B5A2B" w:rsidRDefault="000B5A2B" w:rsidP="00E26DE1">
      <w:pPr>
        <w:ind w:left="720"/>
        <w:rPr>
          <w:rFonts w:ascii="Tahoma" w:eastAsia="Tahoma" w:hAnsi="Tahoma" w:cs="Tahoma"/>
          <w:sz w:val="24"/>
          <w:szCs w:val="24"/>
        </w:rPr>
      </w:pPr>
    </w:p>
    <w:p w14:paraId="7F43A601" w14:textId="151F6A23" w:rsidR="009A56AB" w:rsidRPr="00F278B2" w:rsidRDefault="009A56AB" w:rsidP="00E26DE1">
      <w:pPr>
        <w:ind w:left="720"/>
        <w:rPr>
          <w:rFonts w:ascii="Tahoma" w:eastAsia="Tahoma" w:hAnsi="Tahoma" w:cs="Tahoma"/>
          <w:sz w:val="24"/>
          <w:szCs w:val="24"/>
        </w:rPr>
      </w:pPr>
      <w:proofErr w:type="gramStart"/>
      <w:r w:rsidRPr="0F80E347">
        <w:rPr>
          <w:rFonts w:ascii="Tahoma" w:eastAsia="Tahoma" w:hAnsi="Tahoma" w:cs="Tahoma"/>
          <w:sz w:val="24"/>
          <w:szCs w:val="24"/>
        </w:rPr>
        <w:t>AB 118 (N</w:t>
      </w:r>
      <w:r w:rsidR="002A4129" w:rsidRPr="0F80E347">
        <w:rPr>
          <w:rFonts w:ascii="Tahoma" w:eastAsia="Tahoma" w:hAnsi="Tahoma" w:cs="Tahoma"/>
          <w:sz w:val="24"/>
          <w:szCs w:val="24"/>
        </w:rPr>
        <w:t>u</w:t>
      </w:r>
      <w:r w:rsidRPr="0F80E347">
        <w:rPr>
          <w:rFonts w:ascii="Tahoma" w:eastAsia="Tahoma" w:hAnsi="Tahoma" w:cs="Tahoma"/>
          <w:sz w:val="24"/>
          <w:szCs w:val="24"/>
        </w:rPr>
        <w:t>ñez, Chapter 750, Statutes of 2007),</w:t>
      </w:r>
      <w:proofErr w:type="gramEnd"/>
      <w:r w:rsidRPr="0F80E347">
        <w:rPr>
          <w:rFonts w:ascii="Tahoma" w:eastAsia="Tahoma" w:hAnsi="Tahoma" w:cs="Tahoma"/>
          <w:sz w:val="24"/>
          <w:szCs w:val="24"/>
        </w:rPr>
        <w:t xml:space="preserve"> created the </w:t>
      </w:r>
      <w:r w:rsidR="005A220D" w:rsidRPr="0F80E347">
        <w:rPr>
          <w:rFonts w:ascii="Tahoma" w:eastAsia="Tahoma" w:hAnsi="Tahoma" w:cs="Tahoma"/>
          <w:sz w:val="24"/>
          <w:szCs w:val="24"/>
        </w:rPr>
        <w:t>Clean Transportation Program</w:t>
      </w:r>
      <w:r w:rsidRPr="0F80E347">
        <w:rPr>
          <w:rFonts w:ascii="Tahoma" w:eastAsia="Tahoma" w:hAnsi="Tahoma" w:cs="Tahoma"/>
          <w:sz w:val="24"/>
          <w:szCs w:val="24"/>
        </w:rPr>
        <w:t>. The statu</w:t>
      </w:r>
      <w:r w:rsidR="00971152" w:rsidRPr="0F80E347">
        <w:rPr>
          <w:rFonts w:ascii="Tahoma" w:eastAsia="Tahoma" w:hAnsi="Tahoma" w:cs="Tahoma"/>
          <w:sz w:val="24"/>
          <w:szCs w:val="24"/>
        </w:rPr>
        <w:t>t</w:t>
      </w:r>
      <w:r w:rsidRPr="0F80E347">
        <w:rPr>
          <w:rFonts w:ascii="Tahoma" w:eastAsia="Tahoma" w:hAnsi="Tahoma" w:cs="Tahoma"/>
          <w:sz w:val="24"/>
          <w:szCs w:val="24"/>
        </w:rPr>
        <w:t xml:space="preserve">e authorizes the </w:t>
      </w:r>
      <w:r w:rsidR="005A220D" w:rsidRPr="0F80E347">
        <w:rPr>
          <w:rFonts w:ascii="Tahoma" w:eastAsia="Tahoma" w:hAnsi="Tahoma" w:cs="Tahoma"/>
          <w:sz w:val="24"/>
          <w:szCs w:val="24"/>
        </w:rPr>
        <w:t xml:space="preserve">CEC </w:t>
      </w:r>
      <w:r w:rsidRPr="0F80E347">
        <w:rPr>
          <w:rFonts w:ascii="Tahoma" w:eastAsia="Tahoma" w:hAnsi="Tahoma" w:cs="Tahoma"/>
          <w:sz w:val="24"/>
          <w:szCs w:val="24"/>
        </w:rPr>
        <w:t>to develop and deploy alternative and renewable fuels and advanced transportation technologies to help attain the state’s climate change policies. AB 8 (Perea, Chapter 401, Statu</w:t>
      </w:r>
      <w:r w:rsidR="004F5F5C">
        <w:rPr>
          <w:rFonts w:ascii="Tahoma" w:eastAsia="Tahoma" w:hAnsi="Tahoma" w:cs="Tahoma"/>
          <w:sz w:val="24"/>
          <w:szCs w:val="24"/>
        </w:rPr>
        <w:t>t</w:t>
      </w:r>
      <w:r w:rsidRPr="0F80E347">
        <w:rPr>
          <w:rFonts w:ascii="Tahoma" w:eastAsia="Tahoma" w:hAnsi="Tahoma" w:cs="Tahoma"/>
          <w:sz w:val="24"/>
          <w:szCs w:val="24"/>
        </w:rPr>
        <w:t xml:space="preserve">es of 2013) re-authorized the </w:t>
      </w:r>
      <w:r w:rsidR="005A220D" w:rsidRPr="0F80E347">
        <w:rPr>
          <w:rFonts w:ascii="Tahoma" w:eastAsia="Tahoma" w:hAnsi="Tahoma" w:cs="Tahoma"/>
          <w:sz w:val="24"/>
          <w:szCs w:val="24"/>
        </w:rPr>
        <w:t>Clean Transportation Program</w:t>
      </w:r>
      <w:r w:rsidRPr="0F80E347">
        <w:rPr>
          <w:rFonts w:ascii="Tahoma" w:eastAsia="Tahoma" w:hAnsi="Tahoma" w:cs="Tahoma"/>
          <w:sz w:val="24"/>
          <w:szCs w:val="24"/>
        </w:rPr>
        <w:t xml:space="preserve"> through January 1, 2024, and specified that the </w:t>
      </w:r>
      <w:r w:rsidR="005A220D" w:rsidRPr="0F80E347">
        <w:rPr>
          <w:rFonts w:ascii="Tahoma" w:eastAsia="Tahoma" w:hAnsi="Tahoma" w:cs="Tahoma"/>
          <w:sz w:val="24"/>
          <w:szCs w:val="24"/>
        </w:rPr>
        <w:t>CEC</w:t>
      </w:r>
      <w:r w:rsidRPr="0F80E347">
        <w:rPr>
          <w:rFonts w:ascii="Tahoma" w:eastAsia="Tahoma" w:hAnsi="Tahoma" w:cs="Tahoma"/>
          <w:sz w:val="24"/>
          <w:szCs w:val="24"/>
        </w:rPr>
        <w:t xml:space="preserve"> allocate up to $20 million per year (or up to 20 </w:t>
      </w:r>
      <w:r w:rsidRPr="0F80E347">
        <w:rPr>
          <w:rFonts w:ascii="Tahoma" w:eastAsia="Tahoma" w:hAnsi="Tahoma" w:cs="Tahoma"/>
          <w:sz w:val="24"/>
          <w:szCs w:val="24"/>
        </w:rPr>
        <w:lastRenderedPageBreak/>
        <w:t xml:space="preserve">percent of each fiscal year’s funds) in funding for hydrogen station development until at least 100 stations are operational. </w:t>
      </w:r>
    </w:p>
    <w:p w14:paraId="65E6F740" w14:textId="77777777" w:rsidR="00DC546C" w:rsidRDefault="00DC546C" w:rsidP="00E26DE1">
      <w:pPr>
        <w:ind w:left="720"/>
        <w:rPr>
          <w:rFonts w:ascii="Tahoma" w:eastAsia="Tahoma" w:hAnsi="Tahoma" w:cs="Tahoma"/>
          <w:sz w:val="24"/>
          <w:szCs w:val="24"/>
        </w:rPr>
      </w:pPr>
    </w:p>
    <w:p w14:paraId="1C15DAF5" w14:textId="5D141142" w:rsidR="00D014EA" w:rsidRPr="00F278B2" w:rsidRDefault="00D014EA" w:rsidP="00E26DE1">
      <w:pPr>
        <w:ind w:left="720"/>
        <w:rPr>
          <w:rFonts w:ascii="Tahoma" w:eastAsia="Tahoma" w:hAnsi="Tahoma" w:cs="Tahoma"/>
          <w:sz w:val="24"/>
          <w:szCs w:val="24"/>
        </w:rPr>
      </w:pPr>
      <w:r w:rsidRPr="0F80E347">
        <w:rPr>
          <w:rFonts w:ascii="Tahoma" w:eastAsia="Tahoma" w:hAnsi="Tahoma" w:cs="Tahoma"/>
          <w:sz w:val="24"/>
          <w:szCs w:val="24"/>
        </w:rPr>
        <w:t xml:space="preserve">The </w:t>
      </w:r>
      <w:r w:rsidR="005A220D" w:rsidRPr="0F80E347">
        <w:rPr>
          <w:rFonts w:ascii="Tahoma" w:eastAsia="Tahoma" w:hAnsi="Tahoma" w:cs="Tahoma"/>
          <w:sz w:val="24"/>
          <w:szCs w:val="24"/>
        </w:rPr>
        <w:t>Clean Transportation Program</w:t>
      </w:r>
      <w:r w:rsidR="00CE4EBB" w:rsidRPr="0F80E347">
        <w:rPr>
          <w:rFonts w:ascii="Tahoma" w:eastAsia="Tahoma" w:hAnsi="Tahoma" w:cs="Tahoma"/>
          <w:sz w:val="24"/>
          <w:szCs w:val="24"/>
        </w:rPr>
        <w:t xml:space="preserve"> </w:t>
      </w:r>
      <w:r w:rsidRPr="0F80E347">
        <w:rPr>
          <w:rFonts w:ascii="Tahoma" w:eastAsia="Tahoma" w:hAnsi="Tahoma" w:cs="Tahoma"/>
          <w:sz w:val="24"/>
          <w:szCs w:val="24"/>
        </w:rPr>
        <w:t>has an annual budget of approximately $100 million and provides financial support for projects that:</w:t>
      </w:r>
    </w:p>
    <w:p w14:paraId="0D7DA972" w14:textId="77777777" w:rsidR="00356D38" w:rsidRPr="00F278B2" w:rsidRDefault="00356D38" w:rsidP="00E04486">
      <w:pPr>
        <w:rPr>
          <w:rFonts w:ascii="Tahoma" w:eastAsia="Tahoma" w:hAnsi="Tahoma" w:cs="Tahoma"/>
          <w:sz w:val="24"/>
          <w:szCs w:val="24"/>
        </w:rPr>
      </w:pPr>
    </w:p>
    <w:p w14:paraId="28DA35FC" w14:textId="77777777" w:rsidR="00D014EA" w:rsidRPr="00F278B2" w:rsidRDefault="00D014EA" w:rsidP="00CA500B">
      <w:pPr>
        <w:numPr>
          <w:ilvl w:val="0"/>
          <w:numId w:val="9"/>
        </w:numPr>
        <w:ind w:left="1440" w:hanging="720"/>
        <w:rPr>
          <w:rFonts w:ascii="Tahoma" w:eastAsia="Tahoma" w:hAnsi="Tahoma" w:cs="Tahoma"/>
          <w:sz w:val="24"/>
          <w:szCs w:val="24"/>
        </w:rPr>
      </w:pPr>
      <w:r w:rsidRPr="0F80E347">
        <w:rPr>
          <w:rFonts w:ascii="Tahoma" w:eastAsia="Tahoma" w:hAnsi="Tahoma" w:cs="Tahoma"/>
          <w:sz w:val="24"/>
          <w:szCs w:val="24"/>
        </w:rPr>
        <w:t>Reduce California’s use and dependence on petroleum transportation fuels and increase the use of alternative and renewable fuels and advanced vehicle technologies.</w:t>
      </w:r>
    </w:p>
    <w:p w14:paraId="5655C788" w14:textId="77777777" w:rsidR="00D014EA" w:rsidRPr="00F278B2" w:rsidRDefault="00D014EA" w:rsidP="00CA500B">
      <w:pPr>
        <w:numPr>
          <w:ilvl w:val="0"/>
          <w:numId w:val="9"/>
        </w:numPr>
        <w:ind w:left="1440" w:hanging="720"/>
        <w:rPr>
          <w:rFonts w:ascii="Tahoma" w:eastAsia="Tahoma" w:hAnsi="Tahoma" w:cs="Tahoma"/>
          <w:sz w:val="24"/>
          <w:szCs w:val="24"/>
        </w:rPr>
      </w:pPr>
      <w:r w:rsidRPr="0F80E347">
        <w:rPr>
          <w:rFonts w:ascii="Tahoma" w:eastAsia="Tahoma" w:hAnsi="Tahoma" w:cs="Tahoma"/>
          <w:sz w:val="24"/>
          <w:szCs w:val="24"/>
        </w:rPr>
        <w:t>Produce sustainable alternative and renewable low-carbon fuels in California.</w:t>
      </w:r>
    </w:p>
    <w:p w14:paraId="33D49515" w14:textId="77777777" w:rsidR="00D014EA" w:rsidRPr="00F278B2" w:rsidRDefault="00D014EA" w:rsidP="00CA500B">
      <w:pPr>
        <w:numPr>
          <w:ilvl w:val="0"/>
          <w:numId w:val="9"/>
        </w:numPr>
        <w:ind w:left="1440" w:hanging="720"/>
        <w:rPr>
          <w:rFonts w:ascii="Tahoma" w:eastAsia="Tahoma" w:hAnsi="Tahoma" w:cs="Tahoma"/>
          <w:sz w:val="24"/>
          <w:szCs w:val="24"/>
        </w:rPr>
      </w:pPr>
      <w:r w:rsidRPr="0F80E347">
        <w:rPr>
          <w:rFonts w:ascii="Tahoma" w:eastAsia="Tahoma" w:hAnsi="Tahoma" w:cs="Tahoma"/>
          <w:sz w:val="24"/>
          <w:szCs w:val="24"/>
        </w:rPr>
        <w:t>Expand alternative fueling infrastructure and fueling stations.</w:t>
      </w:r>
    </w:p>
    <w:p w14:paraId="7D6816F3" w14:textId="77777777" w:rsidR="00D014EA" w:rsidRPr="00F278B2" w:rsidRDefault="00D014EA" w:rsidP="00CA500B">
      <w:pPr>
        <w:numPr>
          <w:ilvl w:val="0"/>
          <w:numId w:val="9"/>
        </w:numPr>
        <w:ind w:left="1440" w:hanging="720"/>
        <w:rPr>
          <w:rFonts w:ascii="Tahoma" w:eastAsia="Tahoma" w:hAnsi="Tahoma" w:cs="Tahoma"/>
          <w:sz w:val="24"/>
          <w:szCs w:val="24"/>
        </w:rPr>
      </w:pPr>
      <w:r w:rsidRPr="0F80E347">
        <w:rPr>
          <w:rFonts w:ascii="Tahoma" w:eastAsia="Tahoma" w:hAnsi="Tahoma" w:cs="Tahoma"/>
          <w:sz w:val="24"/>
          <w:szCs w:val="24"/>
        </w:rPr>
        <w:t xml:space="preserve">Improve the efficiency, </w:t>
      </w:r>
      <w:proofErr w:type="gramStart"/>
      <w:r w:rsidRPr="0F80E347">
        <w:rPr>
          <w:rFonts w:ascii="Tahoma" w:eastAsia="Tahoma" w:hAnsi="Tahoma" w:cs="Tahoma"/>
          <w:sz w:val="24"/>
          <w:szCs w:val="24"/>
        </w:rPr>
        <w:t>performance</w:t>
      </w:r>
      <w:proofErr w:type="gramEnd"/>
      <w:r w:rsidRPr="0F80E347">
        <w:rPr>
          <w:rFonts w:ascii="Tahoma" w:eastAsia="Tahoma" w:hAnsi="Tahoma" w:cs="Tahoma"/>
          <w:sz w:val="24"/>
          <w:szCs w:val="24"/>
        </w:rPr>
        <w:t xml:space="preserve"> and market viability of alternative light-, medium-, and heavy-duty vehicle technologies.</w:t>
      </w:r>
    </w:p>
    <w:p w14:paraId="1D455DB1" w14:textId="77777777" w:rsidR="00D014EA" w:rsidRPr="00F278B2" w:rsidRDefault="00D014EA" w:rsidP="00CA500B">
      <w:pPr>
        <w:numPr>
          <w:ilvl w:val="0"/>
          <w:numId w:val="9"/>
        </w:numPr>
        <w:ind w:left="1440" w:hanging="720"/>
        <w:rPr>
          <w:rFonts w:ascii="Tahoma" w:eastAsia="Tahoma" w:hAnsi="Tahoma" w:cs="Tahoma"/>
          <w:sz w:val="24"/>
          <w:szCs w:val="24"/>
        </w:rPr>
      </w:pPr>
      <w:r w:rsidRPr="0F80E347">
        <w:rPr>
          <w:rFonts w:ascii="Tahoma" w:eastAsia="Tahoma" w:hAnsi="Tahoma" w:cs="Tahoma"/>
          <w:sz w:val="24"/>
          <w:szCs w:val="24"/>
        </w:rPr>
        <w:t>Retrofit medium- and heavy-duty on-road and non-road vehicle fleets to alternative technologies or fuel use.</w:t>
      </w:r>
    </w:p>
    <w:p w14:paraId="09281B0F" w14:textId="77777777" w:rsidR="00D014EA" w:rsidRPr="00F278B2" w:rsidRDefault="00D014EA" w:rsidP="00CA500B">
      <w:pPr>
        <w:numPr>
          <w:ilvl w:val="0"/>
          <w:numId w:val="9"/>
        </w:numPr>
        <w:ind w:left="1440" w:hanging="720"/>
        <w:rPr>
          <w:rFonts w:ascii="Tahoma" w:eastAsia="Tahoma" w:hAnsi="Tahoma" w:cs="Tahoma"/>
          <w:sz w:val="24"/>
          <w:szCs w:val="24"/>
        </w:rPr>
      </w:pPr>
      <w:r w:rsidRPr="0F80E347">
        <w:rPr>
          <w:rFonts w:ascii="Tahoma" w:eastAsia="Tahoma" w:hAnsi="Tahoma" w:cs="Tahoma"/>
          <w:sz w:val="24"/>
          <w:szCs w:val="24"/>
        </w:rPr>
        <w:t>Expand the alternative fueling infrastructure available to existing fleets, public transit, and transportation corridors.</w:t>
      </w:r>
    </w:p>
    <w:p w14:paraId="62A2B410" w14:textId="77777777" w:rsidR="00D014EA" w:rsidRPr="00F278B2" w:rsidRDefault="00D014EA" w:rsidP="00CA500B">
      <w:pPr>
        <w:numPr>
          <w:ilvl w:val="0"/>
          <w:numId w:val="9"/>
        </w:numPr>
        <w:ind w:left="1440" w:hanging="720"/>
        <w:rPr>
          <w:rFonts w:ascii="Tahoma" w:eastAsia="Tahoma" w:hAnsi="Tahoma" w:cs="Tahoma"/>
          <w:sz w:val="24"/>
          <w:szCs w:val="24"/>
        </w:rPr>
      </w:pPr>
      <w:r w:rsidRPr="0F80E347">
        <w:rPr>
          <w:rFonts w:ascii="Tahoma" w:eastAsia="Tahoma" w:hAnsi="Tahoma" w:cs="Tahoma"/>
          <w:sz w:val="24"/>
          <w:szCs w:val="24"/>
        </w:rPr>
        <w:t>Establish workforce training programs and conduct public outreach on the benefits of alternative transportation fuels and vehicle technologies.</w:t>
      </w:r>
    </w:p>
    <w:p w14:paraId="10BB4330" w14:textId="77777777" w:rsidR="00356D38" w:rsidRPr="00845674" w:rsidRDefault="00356D38" w:rsidP="00E04486">
      <w:pPr>
        <w:rPr>
          <w:rFonts w:ascii="Tahoma" w:eastAsia="Tahoma" w:hAnsi="Tahoma" w:cs="Tahoma"/>
        </w:rPr>
      </w:pPr>
    </w:p>
    <w:p w14:paraId="7B0D37B7" w14:textId="3FBFF50D" w:rsidR="000C45E2" w:rsidRPr="00961016" w:rsidRDefault="0D9F77A6" w:rsidP="00CA500B">
      <w:pPr>
        <w:pStyle w:val="Heading2"/>
        <w:numPr>
          <w:ilvl w:val="0"/>
          <w:numId w:val="12"/>
        </w:numPr>
        <w:ind w:hanging="720"/>
        <w:rPr>
          <w:rFonts w:ascii="Tahoma" w:eastAsia="Tahoma" w:hAnsi="Tahoma" w:cs="Tahoma"/>
        </w:rPr>
      </w:pPr>
      <w:bookmarkStart w:id="8" w:name="_Toc1714891890"/>
      <w:r w:rsidRPr="00961016">
        <w:rPr>
          <w:rFonts w:ascii="Tahoma" w:eastAsia="Tahoma" w:hAnsi="Tahoma" w:cs="Tahoma"/>
        </w:rPr>
        <w:t>Commitment to Diversity</w:t>
      </w:r>
      <w:bookmarkEnd w:id="8"/>
    </w:p>
    <w:p w14:paraId="451F58EC" w14:textId="77777777" w:rsidR="000C45E2" w:rsidRPr="00C83361" w:rsidRDefault="000C45E2" w:rsidP="00E26DE1">
      <w:pPr>
        <w:ind w:left="720"/>
        <w:rPr>
          <w:rFonts w:ascii="Tahoma" w:eastAsia="Tahoma" w:hAnsi="Tahoma" w:cs="Tahoma"/>
          <w:sz w:val="24"/>
          <w:szCs w:val="24"/>
        </w:rPr>
      </w:pPr>
      <w:r w:rsidRPr="0F80E347">
        <w:rPr>
          <w:rFonts w:ascii="Tahoma" w:eastAsia="Tahoma" w:hAnsi="Tahoma" w:cs="Tahoma"/>
          <w:sz w:val="24"/>
          <w:szCs w:val="24"/>
        </w:rPr>
        <w:t xml:space="preserve">The </w:t>
      </w:r>
      <w:r w:rsidR="005A220D" w:rsidRPr="0F80E347">
        <w:rPr>
          <w:rFonts w:ascii="Tahoma" w:eastAsia="Tahoma" w:hAnsi="Tahoma" w:cs="Tahoma"/>
          <w:sz w:val="24"/>
          <w:szCs w:val="24"/>
        </w:rPr>
        <w:t>CEC</w:t>
      </w:r>
      <w:r w:rsidRPr="0F80E347">
        <w:rPr>
          <w:rFonts w:ascii="Tahoma" w:eastAsia="Tahoma" w:hAnsi="Tahoma" w:cs="Tahoma"/>
          <w:sz w:val="24"/>
          <w:szCs w:val="24"/>
        </w:rPr>
        <w:t xml:space="preserve"> is committed to ensuring </w:t>
      </w:r>
      <w:r w:rsidR="00C363E4" w:rsidRPr="0F80E347">
        <w:rPr>
          <w:rFonts w:ascii="Tahoma" w:eastAsia="Tahoma" w:hAnsi="Tahoma" w:cs="Tahoma"/>
          <w:sz w:val="24"/>
          <w:szCs w:val="24"/>
        </w:rPr>
        <w:t xml:space="preserve">that </w:t>
      </w:r>
      <w:r w:rsidRPr="0F80E347">
        <w:rPr>
          <w:rFonts w:ascii="Tahoma" w:eastAsia="Tahoma" w:hAnsi="Tahoma" w:cs="Tahoma"/>
          <w:sz w:val="24"/>
          <w:szCs w:val="24"/>
        </w:rPr>
        <w:t xml:space="preserve">participation in its </w:t>
      </w:r>
      <w:r w:rsidR="005A220D" w:rsidRPr="0F80E347">
        <w:rPr>
          <w:rFonts w:ascii="Tahoma" w:eastAsia="Tahoma" w:hAnsi="Tahoma" w:cs="Tahoma"/>
          <w:sz w:val="24"/>
          <w:szCs w:val="24"/>
        </w:rPr>
        <w:t xml:space="preserve">Clean Transportation Program </w:t>
      </w:r>
      <w:r w:rsidRPr="0F80E347">
        <w:rPr>
          <w:rFonts w:ascii="Tahoma" w:eastAsia="Tahoma" w:hAnsi="Tahoma" w:cs="Tahoma"/>
          <w:sz w:val="24"/>
          <w:szCs w:val="24"/>
        </w:rPr>
        <w:t>reflect</w:t>
      </w:r>
      <w:r w:rsidR="00C363E4" w:rsidRPr="0F80E347">
        <w:rPr>
          <w:rFonts w:ascii="Tahoma" w:eastAsia="Tahoma" w:hAnsi="Tahoma" w:cs="Tahoma"/>
          <w:sz w:val="24"/>
          <w:szCs w:val="24"/>
        </w:rPr>
        <w:t>s</w:t>
      </w:r>
      <w:r w:rsidRPr="0F80E347">
        <w:rPr>
          <w:rFonts w:ascii="Tahoma" w:eastAsia="Tahoma" w:hAnsi="Tahoma" w:cs="Tahoma"/>
          <w:sz w:val="24"/>
          <w:szCs w:val="24"/>
        </w:rPr>
        <w:t xml:space="preserve"> the rich and diverse characteristics of California and its people. To meet this commitment, </w:t>
      </w:r>
      <w:r w:rsidR="005A220D" w:rsidRPr="0F80E347">
        <w:rPr>
          <w:rFonts w:ascii="Tahoma" w:eastAsia="Tahoma" w:hAnsi="Tahoma" w:cs="Tahoma"/>
          <w:sz w:val="24"/>
          <w:szCs w:val="24"/>
        </w:rPr>
        <w:t>CEC</w:t>
      </w:r>
      <w:r w:rsidRPr="0F80E347">
        <w:rPr>
          <w:rFonts w:ascii="Tahoma" w:eastAsia="Tahoma" w:hAnsi="Tahoma" w:cs="Tahoma"/>
          <w:sz w:val="24"/>
          <w:szCs w:val="24"/>
        </w:rPr>
        <w:t xml:space="preserve"> staff conducts outreach efforts and activities to: </w:t>
      </w:r>
    </w:p>
    <w:p w14:paraId="5EA32FDF" w14:textId="77777777" w:rsidR="000C45E2" w:rsidRPr="00C83361" w:rsidRDefault="000C45E2" w:rsidP="00E04486">
      <w:pPr>
        <w:rPr>
          <w:rFonts w:ascii="Tahoma" w:eastAsia="Tahoma" w:hAnsi="Tahoma" w:cs="Tahoma"/>
          <w:sz w:val="24"/>
          <w:szCs w:val="24"/>
        </w:rPr>
      </w:pPr>
    </w:p>
    <w:p w14:paraId="35706B8F" w14:textId="77777777" w:rsidR="000C45E2" w:rsidRPr="00525469" w:rsidRDefault="000C45E2" w:rsidP="00CA500B">
      <w:pPr>
        <w:numPr>
          <w:ilvl w:val="0"/>
          <w:numId w:val="9"/>
        </w:numPr>
        <w:ind w:left="1440" w:hanging="720"/>
        <w:rPr>
          <w:rFonts w:ascii="Tahoma" w:eastAsia="Tahoma" w:hAnsi="Tahoma" w:cs="Tahoma"/>
          <w:sz w:val="24"/>
          <w:szCs w:val="24"/>
        </w:rPr>
      </w:pPr>
      <w:r w:rsidRPr="0F80E347">
        <w:rPr>
          <w:rFonts w:ascii="Tahoma" w:eastAsia="Tahoma" w:hAnsi="Tahoma" w:cs="Tahoma"/>
          <w:sz w:val="24"/>
          <w:szCs w:val="24"/>
        </w:rPr>
        <w:t>Ensure potential new applicants throug</w:t>
      </w:r>
      <w:r w:rsidR="005A220D" w:rsidRPr="0F80E347">
        <w:rPr>
          <w:rFonts w:ascii="Tahoma" w:eastAsia="Tahoma" w:hAnsi="Tahoma" w:cs="Tahoma"/>
          <w:sz w:val="24"/>
          <w:szCs w:val="24"/>
        </w:rPr>
        <w:t xml:space="preserve">hout the state are aware of CEC’s Clean Transportation Program </w:t>
      </w:r>
      <w:r w:rsidRPr="0F80E347">
        <w:rPr>
          <w:rFonts w:ascii="Tahoma" w:eastAsia="Tahoma" w:hAnsi="Tahoma" w:cs="Tahoma"/>
          <w:sz w:val="24"/>
          <w:szCs w:val="24"/>
        </w:rPr>
        <w:t>and the funding opportunities the program provides.</w:t>
      </w:r>
    </w:p>
    <w:p w14:paraId="34DB15DB" w14:textId="77777777" w:rsidR="000C45E2" w:rsidRPr="00525469" w:rsidRDefault="000C45E2" w:rsidP="00CA500B">
      <w:pPr>
        <w:numPr>
          <w:ilvl w:val="0"/>
          <w:numId w:val="9"/>
        </w:numPr>
        <w:ind w:left="1440" w:hanging="720"/>
        <w:rPr>
          <w:rFonts w:ascii="Tahoma" w:eastAsia="Tahoma" w:hAnsi="Tahoma" w:cs="Tahoma"/>
          <w:sz w:val="24"/>
          <w:szCs w:val="24"/>
        </w:rPr>
      </w:pPr>
      <w:r w:rsidRPr="0F80E347">
        <w:rPr>
          <w:rFonts w:ascii="Tahoma" w:eastAsia="Tahoma" w:hAnsi="Tahoma" w:cs="Tahoma"/>
          <w:sz w:val="24"/>
          <w:szCs w:val="24"/>
        </w:rPr>
        <w:t>Encourage greater participation by underrepresented groups including disabled veteran-, women-, minority-, and LGBT-owned businesses.</w:t>
      </w:r>
    </w:p>
    <w:p w14:paraId="53E24248" w14:textId="77777777" w:rsidR="000C45E2" w:rsidRPr="00525469" w:rsidRDefault="000C45E2" w:rsidP="00CA500B">
      <w:pPr>
        <w:numPr>
          <w:ilvl w:val="0"/>
          <w:numId w:val="9"/>
        </w:numPr>
        <w:ind w:left="1440" w:hanging="720"/>
        <w:rPr>
          <w:rFonts w:ascii="Tahoma" w:eastAsia="Tahoma" w:hAnsi="Tahoma" w:cs="Tahoma"/>
          <w:sz w:val="24"/>
          <w:szCs w:val="24"/>
        </w:rPr>
      </w:pPr>
      <w:r w:rsidRPr="0F80E347">
        <w:rPr>
          <w:rFonts w:ascii="Tahoma" w:eastAsia="Tahoma" w:hAnsi="Tahoma" w:cs="Tahoma"/>
          <w:sz w:val="24"/>
          <w:szCs w:val="24"/>
        </w:rPr>
        <w:t xml:space="preserve">Assist applicants in understanding how to apply for funding from </w:t>
      </w:r>
      <w:r w:rsidR="005A220D" w:rsidRPr="0F80E347">
        <w:rPr>
          <w:rFonts w:ascii="Tahoma" w:eastAsia="Tahoma" w:hAnsi="Tahoma" w:cs="Tahoma"/>
          <w:sz w:val="24"/>
          <w:szCs w:val="24"/>
        </w:rPr>
        <w:t>CEC’s Clean Transportation Program</w:t>
      </w:r>
      <w:r w:rsidRPr="0F80E347">
        <w:rPr>
          <w:rFonts w:ascii="Tahoma" w:eastAsia="Tahoma" w:hAnsi="Tahoma" w:cs="Tahoma"/>
          <w:sz w:val="24"/>
          <w:szCs w:val="24"/>
        </w:rPr>
        <w:t>.</w:t>
      </w:r>
    </w:p>
    <w:p w14:paraId="2A15A830" w14:textId="77777777" w:rsidR="00BE46C3" w:rsidRPr="00677FAD" w:rsidRDefault="00BE46C3" w:rsidP="00E04486">
      <w:pPr>
        <w:rPr>
          <w:rFonts w:ascii="Tahoma" w:eastAsia="Tahoma" w:hAnsi="Tahoma" w:cs="Tahoma"/>
        </w:rPr>
      </w:pPr>
      <w:bookmarkStart w:id="9" w:name="_Toc494707121"/>
      <w:bookmarkStart w:id="10" w:name="_Toc219275082"/>
    </w:p>
    <w:p w14:paraId="3932AD4C" w14:textId="7D9B2C22" w:rsidR="00A53D28" w:rsidRPr="00961016" w:rsidRDefault="31FE7B00" w:rsidP="00CA500B">
      <w:pPr>
        <w:pStyle w:val="Heading2"/>
        <w:numPr>
          <w:ilvl w:val="0"/>
          <w:numId w:val="12"/>
        </w:numPr>
        <w:ind w:hanging="720"/>
        <w:rPr>
          <w:rFonts w:ascii="Tahoma" w:eastAsia="Tahoma" w:hAnsi="Tahoma" w:cs="Tahoma"/>
        </w:rPr>
      </w:pPr>
      <w:bookmarkStart w:id="11" w:name="_Toc219275086"/>
      <w:bookmarkStart w:id="12" w:name="_Toc305406669"/>
      <w:bookmarkStart w:id="13" w:name="_Toc1017089317"/>
      <w:bookmarkStart w:id="14" w:name="_Toc932891090"/>
      <w:bookmarkStart w:id="15" w:name="_Toc201713533"/>
      <w:bookmarkStart w:id="16" w:name="_Toc217726087"/>
      <w:bookmarkEnd w:id="9"/>
      <w:bookmarkEnd w:id="10"/>
      <w:r w:rsidRPr="00961016">
        <w:rPr>
          <w:rFonts w:ascii="Tahoma" w:eastAsia="Tahoma" w:hAnsi="Tahoma" w:cs="Tahoma"/>
        </w:rPr>
        <w:t>How Award is Determined</w:t>
      </w:r>
      <w:bookmarkEnd w:id="11"/>
      <w:bookmarkEnd w:id="12"/>
      <w:bookmarkEnd w:id="13"/>
    </w:p>
    <w:p w14:paraId="682F1865" w14:textId="59AB5CBC" w:rsidR="00D77B27" w:rsidRPr="00C83361" w:rsidRDefault="00232886" w:rsidP="00E26DE1">
      <w:pPr>
        <w:ind w:left="720"/>
        <w:rPr>
          <w:rFonts w:ascii="Tahoma" w:eastAsia="Tahoma" w:hAnsi="Tahoma" w:cs="Tahoma"/>
          <w:sz w:val="24"/>
          <w:szCs w:val="24"/>
        </w:rPr>
      </w:pPr>
      <w:r w:rsidRPr="0F80E347">
        <w:rPr>
          <w:rFonts w:ascii="Tahoma" w:eastAsia="Tahoma" w:hAnsi="Tahoma" w:cs="Tahoma"/>
          <w:sz w:val="24"/>
          <w:szCs w:val="24"/>
        </w:rPr>
        <w:t>Applicants</w:t>
      </w:r>
      <w:r w:rsidR="00644881" w:rsidRPr="0F80E347">
        <w:rPr>
          <w:rFonts w:ascii="Tahoma" w:eastAsia="Tahoma" w:hAnsi="Tahoma" w:cs="Tahoma"/>
          <w:sz w:val="24"/>
          <w:szCs w:val="24"/>
        </w:rPr>
        <w:t xml:space="preserve"> passing administrative and technical screening will</w:t>
      </w:r>
      <w:r w:rsidRPr="0F80E347">
        <w:rPr>
          <w:rFonts w:ascii="Tahoma" w:eastAsia="Tahoma" w:hAnsi="Tahoma" w:cs="Tahoma"/>
          <w:sz w:val="24"/>
          <w:szCs w:val="24"/>
        </w:rPr>
        <w:t xml:space="preserve"> compete based on </w:t>
      </w:r>
      <w:r w:rsidR="00644881" w:rsidRPr="0F80E347">
        <w:rPr>
          <w:rFonts w:ascii="Tahoma" w:eastAsia="Tahoma" w:hAnsi="Tahoma" w:cs="Tahoma"/>
          <w:sz w:val="24"/>
          <w:szCs w:val="24"/>
        </w:rPr>
        <w:t xml:space="preserve">evaluation </w:t>
      </w:r>
      <w:r w:rsidR="007D7FE5" w:rsidRPr="0F80E347">
        <w:rPr>
          <w:rFonts w:ascii="Tahoma" w:eastAsia="Tahoma" w:hAnsi="Tahoma" w:cs="Tahoma"/>
          <w:sz w:val="24"/>
          <w:szCs w:val="24"/>
        </w:rPr>
        <w:t>criteria and</w:t>
      </w:r>
      <w:r w:rsidRPr="0F80E347">
        <w:rPr>
          <w:rFonts w:ascii="Tahoma" w:eastAsia="Tahoma" w:hAnsi="Tahoma" w:cs="Tahoma"/>
          <w:sz w:val="24"/>
          <w:szCs w:val="24"/>
        </w:rPr>
        <w:t xml:space="preserve"> </w:t>
      </w:r>
      <w:r w:rsidR="00644881" w:rsidRPr="0F80E347">
        <w:rPr>
          <w:rFonts w:ascii="Tahoma" w:eastAsia="Tahoma" w:hAnsi="Tahoma" w:cs="Tahoma"/>
          <w:sz w:val="24"/>
          <w:szCs w:val="24"/>
        </w:rPr>
        <w:t xml:space="preserve">will be </w:t>
      </w:r>
      <w:r w:rsidRPr="0F80E347">
        <w:rPr>
          <w:rFonts w:ascii="Tahoma" w:eastAsia="Tahoma" w:hAnsi="Tahoma" w:cs="Tahoma"/>
          <w:sz w:val="24"/>
          <w:szCs w:val="24"/>
        </w:rPr>
        <w:t>scored and ranked based on those criteria.</w:t>
      </w:r>
      <w:r w:rsidR="00D77B27" w:rsidRPr="0F80E347">
        <w:rPr>
          <w:rFonts w:ascii="Tahoma" w:eastAsia="Tahoma" w:hAnsi="Tahoma" w:cs="Tahoma"/>
          <w:sz w:val="24"/>
          <w:szCs w:val="24"/>
        </w:rPr>
        <w:t xml:space="preserve"> </w:t>
      </w:r>
      <w:r w:rsidR="002A1478" w:rsidRPr="0F80E347">
        <w:rPr>
          <w:rFonts w:ascii="Tahoma" w:eastAsia="Tahoma" w:hAnsi="Tahoma" w:cs="Tahoma"/>
          <w:sz w:val="24"/>
          <w:szCs w:val="24"/>
        </w:rPr>
        <w:t xml:space="preserve">Unless </w:t>
      </w:r>
      <w:r w:rsidR="0022464C" w:rsidRPr="0F80E347">
        <w:rPr>
          <w:rFonts w:ascii="Tahoma" w:eastAsia="Tahoma" w:hAnsi="Tahoma" w:cs="Tahoma"/>
          <w:sz w:val="24"/>
          <w:szCs w:val="24"/>
        </w:rPr>
        <w:t>CEC</w:t>
      </w:r>
      <w:r w:rsidR="002A1478" w:rsidRPr="0F80E347">
        <w:rPr>
          <w:rFonts w:ascii="Tahoma" w:eastAsia="Tahoma" w:hAnsi="Tahoma" w:cs="Tahoma"/>
          <w:sz w:val="24"/>
          <w:szCs w:val="24"/>
        </w:rPr>
        <w:t xml:space="preserve"> exercises any of its other rights regarding this solicitation (e.g., to cancel the solicitation or reduce funding), a</w:t>
      </w:r>
      <w:r w:rsidR="00B9486D" w:rsidRPr="0F80E347">
        <w:rPr>
          <w:rFonts w:ascii="Tahoma" w:eastAsia="Tahoma" w:hAnsi="Tahoma" w:cs="Tahoma"/>
          <w:sz w:val="24"/>
          <w:szCs w:val="24"/>
        </w:rPr>
        <w:t>pplications obtaining at least the minimum passing score will be recommended for funding in ranked order until all funds available under this solicitation are exhausted</w:t>
      </w:r>
      <w:r w:rsidR="00D77B27" w:rsidRPr="0F80E347">
        <w:rPr>
          <w:rFonts w:ascii="Tahoma" w:eastAsia="Tahoma" w:hAnsi="Tahoma" w:cs="Tahoma"/>
          <w:sz w:val="24"/>
          <w:szCs w:val="24"/>
        </w:rPr>
        <w:t>.</w:t>
      </w:r>
    </w:p>
    <w:p w14:paraId="71C7C816" w14:textId="77777777" w:rsidR="00356D38" w:rsidRPr="00C83361" w:rsidRDefault="00356D38" w:rsidP="00E04486">
      <w:pPr>
        <w:rPr>
          <w:rFonts w:ascii="Tahoma" w:eastAsia="Tahoma" w:hAnsi="Tahoma" w:cs="Tahoma"/>
          <w:sz w:val="24"/>
          <w:szCs w:val="24"/>
        </w:rPr>
      </w:pPr>
    </w:p>
    <w:p w14:paraId="1853D554" w14:textId="77777777" w:rsidR="00DA798F" w:rsidRDefault="00DA798F" w:rsidP="00E26DE1">
      <w:pPr>
        <w:ind w:left="720"/>
        <w:rPr>
          <w:rFonts w:ascii="Tahoma" w:eastAsia="Tahoma" w:hAnsi="Tahoma" w:cs="Tahoma"/>
          <w:sz w:val="24"/>
          <w:szCs w:val="24"/>
        </w:rPr>
      </w:pPr>
      <w:r w:rsidRPr="0F80E347">
        <w:rPr>
          <w:rFonts w:ascii="Tahoma" w:eastAsia="Tahoma" w:hAnsi="Tahoma" w:cs="Tahoma"/>
          <w:sz w:val="24"/>
          <w:szCs w:val="24"/>
        </w:rPr>
        <w:t xml:space="preserve">If the funds available under this solicitation are insufficient to fully fund a grant proposal, </w:t>
      </w:r>
      <w:r w:rsidR="005A220D" w:rsidRPr="0F80E347">
        <w:rPr>
          <w:rFonts w:ascii="Tahoma" w:eastAsia="Tahoma" w:hAnsi="Tahoma" w:cs="Tahoma"/>
          <w:sz w:val="24"/>
          <w:szCs w:val="24"/>
        </w:rPr>
        <w:t>CEC</w:t>
      </w:r>
      <w:r w:rsidRPr="0F80E347">
        <w:rPr>
          <w:rFonts w:ascii="Tahoma" w:eastAsia="Tahoma" w:hAnsi="Tahoma" w:cs="Tahoma"/>
          <w:sz w:val="24"/>
          <w:szCs w:val="24"/>
        </w:rPr>
        <w:t xml:space="preserve"> reserves the right to recommend partially funding that proposal.  In this event, the </w:t>
      </w:r>
      <w:r w:rsidR="00E0770E" w:rsidRPr="0F80E347">
        <w:rPr>
          <w:rFonts w:ascii="Tahoma" w:eastAsia="Tahoma" w:hAnsi="Tahoma" w:cs="Tahoma"/>
          <w:sz w:val="24"/>
          <w:szCs w:val="24"/>
        </w:rPr>
        <w:t>p</w:t>
      </w:r>
      <w:r w:rsidRPr="0F80E347">
        <w:rPr>
          <w:rFonts w:ascii="Tahoma" w:eastAsia="Tahoma" w:hAnsi="Tahoma" w:cs="Tahoma"/>
          <w:sz w:val="24"/>
          <w:szCs w:val="24"/>
        </w:rPr>
        <w:t xml:space="preserve">roposed Applicant/Awardee and Commission Agreement </w:t>
      </w:r>
      <w:r w:rsidRPr="0F80E347">
        <w:rPr>
          <w:rFonts w:ascii="Tahoma" w:eastAsia="Tahoma" w:hAnsi="Tahoma" w:cs="Tahoma"/>
          <w:sz w:val="24"/>
          <w:szCs w:val="24"/>
        </w:rPr>
        <w:lastRenderedPageBreak/>
        <w:t xml:space="preserve">Manager (CAM) shall meet and </w:t>
      </w:r>
      <w:r w:rsidR="005A220D" w:rsidRPr="0F80E347">
        <w:rPr>
          <w:rFonts w:ascii="Tahoma" w:eastAsia="Tahoma" w:hAnsi="Tahoma" w:cs="Tahoma"/>
          <w:sz w:val="24"/>
          <w:szCs w:val="24"/>
        </w:rPr>
        <w:t xml:space="preserve">attempt to </w:t>
      </w:r>
      <w:r w:rsidRPr="0F80E347">
        <w:rPr>
          <w:rFonts w:ascii="Tahoma" w:eastAsia="Tahoma" w:hAnsi="Tahoma" w:cs="Tahoma"/>
          <w:sz w:val="24"/>
          <w:szCs w:val="24"/>
        </w:rPr>
        <w:t>reach agreement on a reduced scope of work commensurate with the level of available funding.</w:t>
      </w:r>
    </w:p>
    <w:p w14:paraId="052F9744" w14:textId="77777777" w:rsidR="00925FC4" w:rsidRPr="00C83361" w:rsidRDefault="00925FC4" w:rsidP="00E26DE1">
      <w:pPr>
        <w:ind w:left="720"/>
        <w:rPr>
          <w:rFonts w:ascii="Tahoma" w:eastAsia="Tahoma" w:hAnsi="Tahoma" w:cs="Tahoma"/>
          <w:sz w:val="24"/>
          <w:szCs w:val="24"/>
        </w:rPr>
      </w:pPr>
    </w:p>
    <w:p w14:paraId="632BA931" w14:textId="77777777" w:rsidR="0026624D" w:rsidRPr="00C83361" w:rsidRDefault="0026624D" w:rsidP="00E04486">
      <w:pPr>
        <w:rPr>
          <w:rFonts w:ascii="Tahoma" w:eastAsia="Tahoma" w:hAnsi="Tahoma" w:cs="Tahoma"/>
          <w:sz w:val="24"/>
          <w:szCs w:val="24"/>
        </w:rPr>
      </w:pPr>
    </w:p>
    <w:p w14:paraId="1D06A70D" w14:textId="5F8C293B" w:rsidR="00DD5F50" w:rsidRPr="00961016" w:rsidRDefault="255FAC92" w:rsidP="00CA500B">
      <w:pPr>
        <w:pStyle w:val="Heading2"/>
        <w:numPr>
          <w:ilvl w:val="0"/>
          <w:numId w:val="12"/>
        </w:numPr>
        <w:ind w:hanging="720"/>
        <w:rPr>
          <w:rFonts w:ascii="Tahoma" w:eastAsia="Tahoma" w:hAnsi="Tahoma" w:cs="Tahoma"/>
        </w:rPr>
      </w:pPr>
      <w:bookmarkStart w:id="17" w:name="_Toc352232771"/>
      <w:bookmarkStart w:id="18" w:name="_Toc218233819"/>
      <w:r w:rsidRPr="00961016">
        <w:rPr>
          <w:rFonts w:ascii="Tahoma" w:eastAsia="Tahoma" w:hAnsi="Tahoma" w:cs="Tahoma"/>
        </w:rPr>
        <w:t>Availability of Funds</w:t>
      </w:r>
      <w:bookmarkEnd w:id="17"/>
      <w:bookmarkEnd w:id="18"/>
    </w:p>
    <w:p w14:paraId="19F09642" w14:textId="16A04A48" w:rsidR="00FF4E8A" w:rsidRDefault="00FF4E8A" w:rsidP="676E081E">
      <w:pPr>
        <w:ind w:left="720"/>
        <w:rPr>
          <w:rFonts w:ascii="Tahoma" w:eastAsia="Tahoma" w:hAnsi="Tahoma" w:cs="Tahoma"/>
          <w:sz w:val="24"/>
          <w:szCs w:val="24"/>
        </w:rPr>
      </w:pPr>
      <w:r w:rsidRPr="0F80E347">
        <w:rPr>
          <w:rFonts w:ascii="Tahoma" w:eastAsia="Tahoma" w:hAnsi="Tahoma" w:cs="Tahoma"/>
          <w:sz w:val="24"/>
          <w:szCs w:val="24"/>
        </w:rPr>
        <w:t xml:space="preserve">A total of </w:t>
      </w:r>
      <w:r w:rsidR="00961BD8" w:rsidRPr="0F80E347">
        <w:rPr>
          <w:rFonts w:ascii="Tahoma" w:eastAsia="Tahoma" w:hAnsi="Tahoma" w:cs="Tahoma"/>
          <w:sz w:val="24"/>
          <w:szCs w:val="24"/>
        </w:rPr>
        <w:t>$</w:t>
      </w:r>
      <w:r w:rsidR="00837DF6" w:rsidRPr="0F80E347">
        <w:rPr>
          <w:rFonts w:ascii="Tahoma" w:eastAsia="Tahoma" w:hAnsi="Tahoma" w:cs="Tahoma"/>
          <w:sz w:val="24"/>
          <w:szCs w:val="24"/>
        </w:rPr>
        <w:t>15</w:t>
      </w:r>
      <w:r w:rsidR="00855931" w:rsidRPr="0F80E347">
        <w:rPr>
          <w:rFonts w:ascii="Tahoma" w:eastAsia="Tahoma" w:hAnsi="Tahoma" w:cs="Tahoma"/>
          <w:sz w:val="24"/>
          <w:szCs w:val="24"/>
        </w:rPr>
        <w:t>,000,000</w:t>
      </w:r>
      <w:r w:rsidR="00D47CD0" w:rsidRPr="0F80E347">
        <w:rPr>
          <w:rFonts w:ascii="Tahoma" w:eastAsia="Tahoma" w:hAnsi="Tahoma" w:cs="Tahoma"/>
          <w:sz w:val="24"/>
          <w:szCs w:val="24"/>
        </w:rPr>
        <w:t xml:space="preserve"> is</w:t>
      </w:r>
      <w:r w:rsidRPr="0F80E347">
        <w:rPr>
          <w:rFonts w:ascii="Tahoma" w:eastAsia="Tahoma" w:hAnsi="Tahoma" w:cs="Tahoma"/>
          <w:sz w:val="24"/>
          <w:szCs w:val="24"/>
        </w:rPr>
        <w:t xml:space="preserve"> available for awards under </w:t>
      </w:r>
      <w:r w:rsidR="00830698" w:rsidRPr="0F80E347">
        <w:rPr>
          <w:rFonts w:ascii="Tahoma" w:eastAsia="Tahoma" w:hAnsi="Tahoma" w:cs="Tahoma"/>
          <w:sz w:val="24"/>
          <w:szCs w:val="24"/>
        </w:rPr>
        <w:t>Phase 1</w:t>
      </w:r>
      <w:r w:rsidR="4EB3BD0E" w:rsidRPr="0F80E347">
        <w:rPr>
          <w:rFonts w:ascii="Tahoma" w:eastAsia="Tahoma" w:hAnsi="Tahoma" w:cs="Tahoma"/>
          <w:sz w:val="24"/>
          <w:szCs w:val="24"/>
        </w:rPr>
        <w:t xml:space="preserve"> of this </w:t>
      </w:r>
      <w:r w:rsidRPr="0F80E347">
        <w:rPr>
          <w:rFonts w:ascii="Tahoma" w:eastAsia="Tahoma" w:hAnsi="Tahoma" w:cs="Tahoma"/>
          <w:sz w:val="24"/>
          <w:szCs w:val="24"/>
        </w:rPr>
        <w:t xml:space="preserve">solicitation. </w:t>
      </w:r>
      <w:r w:rsidR="4514B0C8" w:rsidRPr="18AB4F5B">
        <w:rPr>
          <w:rFonts w:ascii="Tahoma" w:eastAsia="Tahoma" w:hAnsi="Tahoma" w:cs="Tahoma"/>
          <w:sz w:val="24"/>
          <w:szCs w:val="24"/>
        </w:rPr>
        <w:t xml:space="preserve">There will be additional funding, amount to be determined, available for </w:t>
      </w:r>
      <w:r w:rsidR="00830698" w:rsidRPr="18AB4F5B">
        <w:rPr>
          <w:rFonts w:ascii="Tahoma" w:eastAsia="Tahoma" w:hAnsi="Tahoma" w:cs="Tahoma"/>
          <w:sz w:val="24"/>
          <w:szCs w:val="24"/>
        </w:rPr>
        <w:t>Phase 2</w:t>
      </w:r>
      <w:r w:rsidR="000243F8" w:rsidRPr="18AB4F5B">
        <w:rPr>
          <w:rFonts w:ascii="Tahoma" w:eastAsia="Tahoma" w:hAnsi="Tahoma" w:cs="Tahoma"/>
          <w:sz w:val="24"/>
          <w:szCs w:val="24"/>
        </w:rPr>
        <w:t xml:space="preserve"> awards</w:t>
      </w:r>
      <w:r w:rsidR="4514B0C8" w:rsidRPr="18AB4F5B">
        <w:rPr>
          <w:rFonts w:ascii="Tahoma" w:eastAsia="Tahoma" w:hAnsi="Tahoma" w:cs="Tahoma"/>
          <w:sz w:val="24"/>
          <w:szCs w:val="24"/>
        </w:rPr>
        <w:t>.</w:t>
      </w:r>
      <w:r w:rsidR="4514B0C8" w:rsidRPr="0F80E347">
        <w:rPr>
          <w:rFonts w:ascii="Tahoma" w:eastAsia="Tahoma" w:hAnsi="Tahoma" w:cs="Tahoma"/>
          <w:sz w:val="24"/>
          <w:szCs w:val="24"/>
        </w:rPr>
        <w:t xml:space="preserve"> </w:t>
      </w:r>
      <w:r w:rsidR="005A220D" w:rsidRPr="0F80E347">
        <w:rPr>
          <w:rFonts w:ascii="Tahoma" w:eastAsia="Tahoma" w:hAnsi="Tahoma" w:cs="Tahoma"/>
          <w:sz w:val="24"/>
          <w:szCs w:val="24"/>
        </w:rPr>
        <w:t>CEC</w:t>
      </w:r>
      <w:r w:rsidRPr="0F80E347">
        <w:rPr>
          <w:rFonts w:ascii="Tahoma" w:eastAsia="Tahoma" w:hAnsi="Tahoma" w:cs="Tahoma"/>
          <w:sz w:val="24"/>
          <w:szCs w:val="24"/>
        </w:rPr>
        <w:t>, at its sole discretion, reserves the right to increase or decrease</w:t>
      </w:r>
      <w:r w:rsidR="00985645" w:rsidRPr="0F80E347">
        <w:rPr>
          <w:rFonts w:ascii="Tahoma" w:eastAsia="Tahoma" w:hAnsi="Tahoma" w:cs="Tahoma"/>
          <w:sz w:val="24"/>
          <w:szCs w:val="24"/>
        </w:rPr>
        <w:t xml:space="preserve"> </w:t>
      </w:r>
      <w:r w:rsidRPr="0F80E347">
        <w:rPr>
          <w:rFonts w:ascii="Tahoma" w:eastAsia="Tahoma" w:hAnsi="Tahoma" w:cs="Tahoma"/>
          <w:sz w:val="24"/>
          <w:szCs w:val="24"/>
        </w:rPr>
        <w:t>the amount of funds available under this solicitation.</w:t>
      </w:r>
    </w:p>
    <w:p w14:paraId="6BD07DB1" w14:textId="77777777" w:rsidR="00DD5F50" w:rsidRPr="00677FAD" w:rsidRDefault="00DD5F50" w:rsidP="00E04486">
      <w:pPr>
        <w:rPr>
          <w:rFonts w:ascii="Tahoma" w:eastAsia="Tahoma" w:hAnsi="Tahoma" w:cs="Tahoma"/>
        </w:rPr>
      </w:pPr>
    </w:p>
    <w:p w14:paraId="3872E936" w14:textId="5AACBC66" w:rsidR="00FF4E8A" w:rsidRPr="00961016" w:rsidRDefault="007F3520" w:rsidP="00CA500B">
      <w:pPr>
        <w:pStyle w:val="Heading2"/>
        <w:numPr>
          <w:ilvl w:val="0"/>
          <w:numId w:val="12"/>
        </w:numPr>
        <w:ind w:hanging="720"/>
        <w:rPr>
          <w:rFonts w:ascii="Tahoma" w:eastAsia="Tahoma" w:hAnsi="Tahoma" w:cs="Tahoma"/>
        </w:rPr>
      </w:pPr>
      <w:bookmarkStart w:id="19" w:name="_Toc2087203853"/>
      <w:r w:rsidRPr="00961016">
        <w:rPr>
          <w:rFonts w:ascii="Tahoma" w:hAnsi="Tahoma" w:cs="Tahoma"/>
        </w:rPr>
        <w:t xml:space="preserve">Minimum and </w:t>
      </w:r>
      <w:r w:rsidR="038E784A" w:rsidRPr="00961016">
        <w:rPr>
          <w:rFonts w:ascii="Tahoma" w:eastAsia="Tahoma" w:hAnsi="Tahoma" w:cs="Tahoma"/>
        </w:rPr>
        <w:t>Maximum</w:t>
      </w:r>
      <w:r w:rsidR="203CF8EB" w:rsidRPr="00961016">
        <w:rPr>
          <w:rFonts w:ascii="Tahoma" w:eastAsia="Tahoma" w:hAnsi="Tahoma" w:cs="Tahoma"/>
        </w:rPr>
        <w:t xml:space="preserve"> Award Amounts</w:t>
      </w:r>
      <w:bookmarkEnd w:id="19"/>
    </w:p>
    <w:p w14:paraId="2B69847A" w14:textId="052D0936" w:rsidR="00FF4E8A" w:rsidRPr="00C83361" w:rsidRDefault="60DF1BF6" w:rsidP="00E26DE1">
      <w:pPr>
        <w:ind w:left="720"/>
        <w:rPr>
          <w:rFonts w:ascii="Tahoma" w:eastAsia="Tahoma" w:hAnsi="Tahoma" w:cs="Tahoma"/>
          <w:sz w:val="24"/>
          <w:szCs w:val="24"/>
        </w:rPr>
      </w:pPr>
      <w:r w:rsidRPr="18AB4F5B">
        <w:rPr>
          <w:rFonts w:ascii="Tahoma" w:eastAsia="Tahoma" w:hAnsi="Tahoma" w:cs="Tahoma"/>
          <w:sz w:val="24"/>
          <w:szCs w:val="24"/>
        </w:rPr>
        <w:t xml:space="preserve">For </w:t>
      </w:r>
      <w:r w:rsidR="000243F8" w:rsidRPr="18AB4F5B">
        <w:rPr>
          <w:rFonts w:ascii="Tahoma" w:eastAsia="Tahoma" w:hAnsi="Tahoma" w:cs="Tahoma"/>
          <w:sz w:val="24"/>
          <w:szCs w:val="24"/>
        </w:rPr>
        <w:t>Phase 1</w:t>
      </w:r>
      <w:r w:rsidRPr="0F80E347">
        <w:rPr>
          <w:rFonts w:ascii="Tahoma" w:eastAsia="Tahoma" w:hAnsi="Tahoma" w:cs="Tahoma"/>
          <w:sz w:val="24"/>
          <w:szCs w:val="24"/>
        </w:rPr>
        <w:t>, p</w:t>
      </w:r>
      <w:r w:rsidR="00E0770E" w:rsidRPr="0F80E347">
        <w:rPr>
          <w:rFonts w:ascii="Tahoma" w:eastAsia="Tahoma" w:hAnsi="Tahoma" w:cs="Tahoma"/>
          <w:sz w:val="24"/>
          <w:szCs w:val="24"/>
        </w:rPr>
        <w:t xml:space="preserve">rojects are eligible for up to </w:t>
      </w:r>
      <w:r w:rsidR="00AB0EB4" w:rsidRPr="0F80E347">
        <w:rPr>
          <w:rFonts w:ascii="Tahoma" w:eastAsia="Tahoma" w:hAnsi="Tahoma" w:cs="Tahoma"/>
          <w:sz w:val="24"/>
          <w:szCs w:val="24"/>
        </w:rPr>
        <w:t>90</w:t>
      </w:r>
      <w:r w:rsidR="009A0908" w:rsidRPr="0C8B388B">
        <w:rPr>
          <w:rFonts w:ascii="Tahoma" w:eastAsia="Tahoma" w:hAnsi="Tahoma" w:cs="Tahoma"/>
          <w:sz w:val="24"/>
          <w:szCs w:val="24"/>
        </w:rPr>
        <w:t xml:space="preserve"> percent</w:t>
      </w:r>
      <w:r w:rsidR="00E0770E" w:rsidRPr="0F80E347">
        <w:rPr>
          <w:rFonts w:ascii="Tahoma" w:eastAsia="Tahoma" w:hAnsi="Tahoma" w:cs="Tahoma"/>
          <w:sz w:val="24"/>
          <w:szCs w:val="24"/>
        </w:rPr>
        <w:t xml:space="preserve"> of the total project costs or $</w:t>
      </w:r>
      <w:r w:rsidR="00837DF6" w:rsidRPr="0F80E347">
        <w:rPr>
          <w:rFonts w:ascii="Tahoma" w:eastAsia="Tahoma" w:hAnsi="Tahoma" w:cs="Tahoma"/>
          <w:sz w:val="24"/>
          <w:szCs w:val="24"/>
        </w:rPr>
        <w:t>3</w:t>
      </w:r>
      <w:r w:rsidR="00855931" w:rsidRPr="0F80E347">
        <w:rPr>
          <w:rFonts w:ascii="Tahoma" w:eastAsia="Tahoma" w:hAnsi="Tahoma" w:cs="Tahoma"/>
          <w:sz w:val="24"/>
          <w:szCs w:val="24"/>
        </w:rPr>
        <w:t>,000,000</w:t>
      </w:r>
      <w:r w:rsidR="00E0770E" w:rsidRPr="0F80E347">
        <w:rPr>
          <w:rFonts w:ascii="Tahoma" w:eastAsia="Tahoma" w:hAnsi="Tahoma" w:cs="Tahoma"/>
          <w:sz w:val="24"/>
          <w:szCs w:val="24"/>
        </w:rPr>
        <w:t>, whichever is less.</w:t>
      </w:r>
      <w:r w:rsidR="00837DF6" w:rsidRPr="0F80E347">
        <w:rPr>
          <w:rFonts w:ascii="Tahoma" w:eastAsia="Tahoma" w:hAnsi="Tahoma" w:cs="Tahoma"/>
          <w:sz w:val="24"/>
          <w:szCs w:val="24"/>
        </w:rPr>
        <w:t xml:space="preserve"> </w:t>
      </w:r>
      <w:r w:rsidR="00F40740" w:rsidRPr="0F80E347">
        <w:rPr>
          <w:rFonts w:ascii="Tahoma" w:eastAsia="Tahoma" w:hAnsi="Tahoma" w:cs="Tahoma"/>
          <w:sz w:val="24"/>
          <w:szCs w:val="24"/>
        </w:rPr>
        <w:t>The m</w:t>
      </w:r>
      <w:r w:rsidR="00837DF6" w:rsidRPr="0F80E347">
        <w:rPr>
          <w:rFonts w:ascii="Tahoma" w:eastAsia="Tahoma" w:hAnsi="Tahoma" w:cs="Tahoma"/>
          <w:sz w:val="24"/>
          <w:szCs w:val="24"/>
        </w:rPr>
        <w:t xml:space="preserve">inimum award amount </w:t>
      </w:r>
      <w:r w:rsidR="00F40740" w:rsidRPr="0F80E347">
        <w:rPr>
          <w:rFonts w:ascii="Tahoma" w:eastAsia="Tahoma" w:hAnsi="Tahoma" w:cs="Tahoma"/>
          <w:sz w:val="24"/>
          <w:szCs w:val="24"/>
        </w:rPr>
        <w:t xml:space="preserve">is </w:t>
      </w:r>
      <w:r w:rsidR="00837DF6" w:rsidRPr="0F80E347">
        <w:rPr>
          <w:rFonts w:ascii="Tahoma" w:eastAsia="Tahoma" w:hAnsi="Tahoma" w:cs="Tahoma"/>
          <w:sz w:val="24"/>
          <w:szCs w:val="24"/>
        </w:rPr>
        <w:t>$1</w:t>
      </w:r>
      <w:r w:rsidR="009C70E2" w:rsidRPr="0F80E347">
        <w:rPr>
          <w:rFonts w:ascii="Tahoma" w:eastAsia="Tahoma" w:hAnsi="Tahoma" w:cs="Tahoma"/>
          <w:sz w:val="24"/>
          <w:szCs w:val="24"/>
        </w:rPr>
        <w:t>,000,000</w:t>
      </w:r>
      <w:r w:rsidR="00837DF6" w:rsidRPr="0F80E347">
        <w:rPr>
          <w:rFonts w:ascii="Tahoma" w:eastAsia="Tahoma" w:hAnsi="Tahoma" w:cs="Tahoma"/>
          <w:sz w:val="24"/>
          <w:szCs w:val="24"/>
        </w:rPr>
        <w:t>.</w:t>
      </w:r>
      <w:r w:rsidR="71186B06" w:rsidRPr="0F80E347">
        <w:rPr>
          <w:rFonts w:ascii="Tahoma" w:eastAsia="Tahoma" w:hAnsi="Tahoma" w:cs="Tahoma"/>
          <w:sz w:val="24"/>
          <w:szCs w:val="24"/>
        </w:rPr>
        <w:t xml:space="preserve">  </w:t>
      </w:r>
      <w:r w:rsidR="71186B06" w:rsidRPr="18AB4F5B">
        <w:rPr>
          <w:rFonts w:ascii="Tahoma" w:eastAsia="Tahoma" w:hAnsi="Tahoma" w:cs="Tahoma"/>
          <w:sz w:val="24"/>
          <w:szCs w:val="24"/>
        </w:rPr>
        <w:t>Minimum and maximum funding amount</w:t>
      </w:r>
      <w:r w:rsidR="65D0A446" w:rsidRPr="18AB4F5B">
        <w:rPr>
          <w:rFonts w:ascii="Tahoma" w:eastAsia="Tahoma" w:hAnsi="Tahoma" w:cs="Tahoma"/>
          <w:sz w:val="24"/>
          <w:szCs w:val="24"/>
        </w:rPr>
        <w:t>s</w:t>
      </w:r>
      <w:r w:rsidR="71186B06" w:rsidRPr="18AB4F5B">
        <w:rPr>
          <w:rFonts w:ascii="Tahoma" w:eastAsia="Tahoma" w:hAnsi="Tahoma" w:cs="Tahoma"/>
          <w:sz w:val="24"/>
          <w:szCs w:val="24"/>
        </w:rPr>
        <w:t xml:space="preserve"> for </w:t>
      </w:r>
      <w:r w:rsidR="000243F8" w:rsidRPr="18AB4F5B">
        <w:rPr>
          <w:rFonts w:ascii="Tahoma" w:eastAsia="Tahoma" w:hAnsi="Tahoma" w:cs="Tahoma"/>
          <w:sz w:val="24"/>
          <w:szCs w:val="24"/>
        </w:rPr>
        <w:t>Phase 2</w:t>
      </w:r>
      <w:r w:rsidR="71186B06" w:rsidRPr="18AB4F5B">
        <w:rPr>
          <w:rFonts w:ascii="Tahoma" w:eastAsia="Tahoma" w:hAnsi="Tahoma" w:cs="Tahoma"/>
          <w:sz w:val="24"/>
          <w:szCs w:val="24"/>
        </w:rPr>
        <w:t xml:space="preserve"> projects will be released in the solicitation manual for </w:t>
      </w:r>
      <w:r w:rsidR="000243F8" w:rsidRPr="18AB4F5B">
        <w:rPr>
          <w:rFonts w:ascii="Tahoma" w:eastAsia="Tahoma" w:hAnsi="Tahoma" w:cs="Tahoma"/>
          <w:sz w:val="24"/>
          <w:szCs w:val="24"/>
        </w:rPr>
        <w:t>Phase 2</w:t>
      </w:r>
      <w:r w:rsidR="71186B06" w:rsidRPr="18AB4F5B">
        <w:rPr>
          <w:rFonts w:ascii="Tahoma" w:eastAsia="Tahoma" w:hAnsi="Tahoma" w:cs="Tahoma"/>
          <w:sz w:val="24"/>
          <w:szCs w:val="24"/>
        </w:rPr>
        <w:t xml:space="preserve"> applications.</w:t>
      </w:r>
    </w:p>
    <w:p w14:paraId="0A0BF738" w14:textId="77777777" w:rsidR="00F95FB3" w:rsidRPr="00050087" w:rsidRDefault="00F95FB3" w:rsidP="00E04486">
      <w:pPr>
        <w:rPr>
          <w:rFonts w:ascii="Tahoma" w:eastAsia="Tahoma" w:hAnsi="Tahoma" w:cs="Tahoma"/>
        </w:rPr>
      </w:pPr>
    </w:p>
    <w:p w14:paraId="0817C9FB" w14:textId="7182833C" w:rsidR="00380AAC" w:rsidRPr="00961016" w:rsidRDefault="347D0F72" w:rsidP="00CA500B">
      <w:pPr>
        <w:pStyle w:val="Heading2"/>
        <w:numPr>
          <w:ilvl w:val="0"/>
          <w:numId w:val="12"/>
        </w:numPr>
        <w:ind w:hanging="720"/>
        <w:rPr>
          <w:rFonts w:ascii="Tahoma" w:eastAsia="Tahoma" w:hAnsi="Tahoma" w:cs="Tahoma"/>
        </w:rPr>
      </w:pPr>
      <w:bookmarkStart w:id="20" w:name="_Toc1785505975"/>
      <w:r w:rsidRPr="00961016">
        <w:rPr>
          <w:rFonts w:ascii="Tahoma" w:eastAsia="Tahoma" w:hAnsi="Tahoma" w:cs="Tahoma"/>
        </w:rPr>
        <w:t>Maximum Number of Applications</w:t>
      </w:r>
      <w:bookmarkEnd w:id="20"/>
    </w:p>
    <w:p w14:paraId="13AC6339" w14:textId="4476A747" w:rsidR="00291DD8" w:rsidRPr="00C83361" w:rsidRDefault="00EB11E3" w:rsidP="00E26DE1">
      <w:pPr>
        <w:ind w:left="720"/>
        <w:rPr>
          <w:rFonts w:ascii="Tahoma" w:eastAsia="Tahoma" w:hAnsi="Tahoma" w:cs="Tahoma"/>
          <w:sz w:val="24"/>
          <w:szCs w:val="24"/>
        </w:rPr>
      </w:pPr>
      <w:r w:rsidRPr="0F80E347">
        <w:rPr>
          <w:rFonts w:ascii="Tahoma" w:eastAsia="Tahoma" w:hAnsi="Tahoma" w:cs="Tahoma"/>
          <w:sz w:val="24"/>
          <w:szCs w:val="24"/>
        </w:rPr>
        <w:t>Applicants may submit multiple applications under this solicitation</w:t>
      </w:r>
      <w:r w:rsidR="000243F8" w:rsidRPr="0F80E347">
        <w:rPr>
          <w:rFonts w:ascii="Tahoma" w:eastAsia="Tahoma" w:hAnsi="Tahoma" w:cs="Tahoma"/>
          <w:sz w:val="24"/>
          <w:szCs w:val="24"/>
        </w:rPr>
        <w:t xml:space="preserve"> for Phase 1</w:t>
      </w:r>
      <w:r w:rsidR="00265FCF">
        <w:rPr>
          <w:rFonts w:ascii="Tahoma" w:eastAsia="Tahoma" w:hAnsi="Tahoma" w:cs="Tahoma"/>
          <w:sz w:val="24"/>
          <w:szCs w:val="24"/>
        </w:rPr>
        <w:t xml:space="preserve"> projects</w:t>
      </w:r>
      <w:r w:rsidRPr="0F80E347">
        <w:rPr>
          <w:rFonts w:ascii="Tahoma" w:eastAsia="Tahoma" w:hAnsi="Tahoma" w:cs="Tahoma"/>
          <w:sz w:val="24"/>
          <w:szCs w:val="24"/>
        </w:rPr>
        <w:t xml:space="preserve">. </w:t>
      </w:r>
      <w:r w:rsidR="00A17989" w:rsidRPr="0F80E347">
        <w:rPr>
          <w:rFonts w:ascii="Tahoma" w:eastAsia="Tahoma" w:hAnsi="Tahoma" w:cs="Tahoma"/>
          <w:sz w:val="24"/>
          <w:szCs w:val="24"/>
        </w:rPr>
        <w:t>Each proposed project must be separate and distinct and adhere to all</w:t>
      </w:r>
      <w:r w:rsidR="009558DA" w:rsidRPr="0F80E347">
        <w:rPr>
          <w:rFonts w:ascii="Tahoma" w:eastAsia="Tahoma" w:hAnsi="Tahoma" w:cs="Tahoma"/>
          <w:sz w:val="24"/>
          <w:szCs w:val="24"/>
        </w:rPr>
        <w:t xml:space="preserve"> requirements contained in this solicitation</w:t>
      </w:r>
      <w:r w:rsidR="00AF14F0" w:rsidRPr="0F80E347">
        <w:rPr>
          <w:rFonts w:ascii="Tahoma" w:eastAsia="Tahoma" w:hAnsi="Tahoma" w:cs="Tahoma"/>
          <w:sz w:val="24"/>
          <w:szCs w:val="24"/>
        </w:rPr>
        <w:t>.</w:t>
      </w:r>
      <w:r w:rsidRPr="0F80E347">
        <w:rPr>
          <w:rFonts w:ascii="Tahoma" w:eastAsia="Tahoma" w:hAnsi="Tahoma" w:cs="Tahoma"/>
          <w:sz w:val="24"/>
          <w:szCs w:val="24"/>
        </w:rPr>
        <w:t xml:space="preserve"> If multiple applications are submitted for the same </w:t>
      </w:r>
      <w:r w:rsidR="00970AB3" w:rsidRPr="0F80E347">
        <w:rPr>
          <w:rFonts w:ascii="Tahoma" w:eastAsia="Tahoma" w:hAnsi="Tahoma" w:cs="Tahoma"/>
          <w:sz w:val="24"/>
          <w:szCs w:val="24"/>
        </w:rPr>
        <w:t>school district, only the highest scoring application will be eligible for funding.</w:t>
      </w:r>
    </w:p>
    <w:p w14:paraId="57674EA8" w14:textId="77777777" w:rsidR="00905FD8" w:rsidRPr="00050087" w:rsidRDefault="00905FD8" w:rsidP="00E04486">
      <w:pPr>
        <w:rPr>
          <w:rFonts w:ascii="Tahoma" w:eastAsia="Tahoma" w:hAnsi="Tahoma" w:cs="Tahoma"/>
        </w:rPr>
      </w:pPr>
    </w:p>
    <w:p w14:paraId="314171C7" w14:textId="31F01EE1" w:rsidR="00052A64" w:rsidRPr="00961016" w:rsidRDefault="3F35AAB2" w:rsidP="00CA500B">
      <w:pPr>
        <w:pStyle w:val="Heading2"/>
        <w:numPr>
          <w:ilvl w:val="0"/>
          <w:numId w:val="12"/>
        </w:numPr>
        <w:tabs>
          <w:tab w:val="left" w:pos="810"/>
        </w:tabs>
        <w:ind w:hanging="720"/>
        <w:rPr>
          <w:rFonts w:ascii="Tahoma" w:eastAsia="Tahoma" w:hAnsi="Tahoma" w:cs="Tahoma"/>
        </w:rPr>
      </w:pPr>
      <w:bookmarkStart w:id="21" w:name="_Toc1024142092"/>
      <w:r w:rsidRPr="00961016">
        <w:rPr>
          <w:rFonts w:ascii="Tahoma" w:eastAsia="Tahoma" w:hAnsi="Tahoma" w:cs="Tahoma"/>
        </w:rPr>
        <w:t>Pre-</w:t>
      </w:r>
      <w:r w:rsidR="73B52B39" w:rsidRPr="00961016">
        <w:rPr>
          <w:rFonts w:ascii="Tahoma" w:eastAsia="Tahoma" w:hAnsi="Tahoma" w:cs="Tahoma"/>
        </w:rPr>
        <w:t>Application</w:t>
      </w:r>
      <w:r w:rsidRPr="00961016">
        <w:rPr>
          <w:rFonts w:ascii="Tahoma" w:eastAsia="Tahoma" w:hAnsi="Tahoma" w:cs="Tahoma"/>
        </w:rPr>
        <w:t xml:space="preserve"> Workshop</w:t>
      </w:r>
      <w:bookmarkEnd w:id="21"/>
    </w:p>
    <w:p w14:paraId="36B6A49A" w14:textId="1A425520" w:rsidR="00052A64" w:rsidRPr="00C83361" w:rsidRDefault="00052A64" w:rsidP="00906E74">
      <w:pPr>
        <w:pStyle w:val="ListParagraph"/>
        <w:rPr>
          <w:rFonts w:ascii="Tahoma" w:eastAsia="Tahoma" w:hAnsi="Tahoma" w:cs="Tahoma"/>
          <w:sz w:val="24"/>
          <w:szCs w:val="24"/>
        </w:rPr>
      </w:pPr>
      <w:r w:rsidRPr="0F80E347">
        <w:rPr>
          <w:rFonts w:ascii="Tahoma" w:eastAsia="Tahoma" w:hAnsi="Tahoma" w:cs="Tahoma"/>
          <w:sz w:val="24"/>
          <w:szCs w:val="24"/>
        </w:rPr>
        <w:t>There will be one Pre-</w:t>
      </w:r>
      <w:r w:rsidR="001661BE" w:rsidRPr="0F80E347">
        <w:rPr>
          <w:rFonts w:ascii="Tahoma" w:eastAsia="Tahoma" w:hAnsi="Tahoma" w:cs="Tahoma"/>
          <w:sz w:val="24"/>
          <w:szCs w:val="24"/>
        </w:rPr>
        <w:t>Application</w:t>
      </w:r>
      <w:r w:rsidRPr="0F80E347">
        <w:rPr>
          <w:rFonts w:ascii="Tahoma" w:eastAsia="Tahoma" w:hAnsi="Tahoma" w:cs="Tahoma"/>
          <w:sz w:val="24"/>
          <w:szCs w:val="24"/>
        </w:rPr>
        <w:t xml:space="preserve"> Workshop</w:t>
      </w:r>
      <w:r w:rsidR="00FA203D" w:rsidRPr="0F80E347">
        <w:rPr>
          <w:rFonts w:ascii="Tahoma" w:eastAsia="Tahoma" w:hAnsi="Tahoma" w:cs="Tahoma"/>
          <w:sz w:val="24"/>
          <w:szCs w:val="24"/>
        </w:rPr>
        <w:t xml:space="preserve"> for Phase 1</w:t>
      </w:r>
      <w:r w:rsidRPr="0F80E347">
        <w:rPr>
          <w:rFonts w:ascii="Tahoma" w:eastAsia="Tahoma" w:hAnsi="Tahoma" w:cs="Tahoma"/>
          <w:sz w:val="24"/>
          <w:szCs w:val="24"/>
        </w:rPr>
        <w:t>; participation in this meeting is optional but encouraged. The Pre-</w:t>
      </w:r>
      <w:r w:rsidR="001661BE" w:rsidRPr="0F80E347">
        <w:rPr>
          <w:rFonts w:ascii="Tahoma" w:eastAsia="Tahoma" w:hAnsi="Tahoma" w:cs="Tahoma"/>
          <w:sz w:val="24"/>
          <w:szCs w:val="24"/>
        </w:rPr>
        <w:t>Application</w:t>
      </w:r>
      <w:r w:rsidRPr="0F80E347">
        <w:rPr>
          <w:rFonts w:ascii="Tahoma" w:eastAsia="Tahoma" w:hAnsi="Tahoma" w:cs="Tahoma"/>
          <w:sz w:val="24"/>
          <w:szCs w:val="24"/>
        </w:rPr>
        <w:t xml:space="preserve"> Workshop will be held </w:t>
      </w:r>
      <w:r w:rsidR="0077139F" w:rsidRPr="0F80E347">
        <w:rPr>
          <w:rFonts w:ascii="Tahoma" w:eastAsia="Tahoma" w:hAnsi="Tahoma" w:cs="Tahoma"/>
          <w:sz w:val="24"/>
          <w:szCs w:val="24"/>
        </w:rPr>
        <w:t xml:space="preserve">remotely </w:t>
      </w:r>
      <w:r w:rsidRPr="0F80E347">
        <w:rPr>
          <w:rFonts w:ascii="Tahoma" w:eastAsia="Tahoma" w:hAnsi="Tahoma" w:cs="Tahoma"/>
          <w:sz w:val="24"/>
          <w:szCs w:val="24"/>
        </w:rPr>
        <w:t xml:space="preserve">through </w:t>
      </w:r>
      <w:r w:rsidR="00F732AD" w:rsidRPr="0F80E347">
        <w:rPr>
          <w:rFonts w:ascii="Tahoma" w:eastAsia="Tahoma" w:hAnsi="Tahoma" w:cs="Tahoma"/>
          <w:sz w:val="24"/>
          <w:szCs w:val="24"/>
        </w:rPr>
        <w:t>Zoom</w:t>
      </w:r>
      <w:r w:rsidRPr="0F80E347">
        <w:rPr>
          <w:rFonts w:ascii="Tahoma" w:eastAsia="Tahoma" w:hAnsi="Tahoma" w:cs="Tahoma"/>
          <w:sz w:val="24"/>
          <w:szCs w:val="24"/>
        </w:rPr>
        <w:t xml:space="preserve">, </w:t>
      </w:r>
      <w:r w:rsidR="005B5AE0" w:rsidRPr="0F80E347">
        <w:rPr>
          <w:rFonts w:ascii="Tahoma" w:eastAsia="Tahoma" w:hAnsi="Tahoma" w:cs="Tahoma"/>
          <w:sz w:val="24"/>
          <w:szCs w:val="24"/>
        </w:rPr>
        <w:t>which is the CEC’s online meeting service,</w:t>
      </w:r>
      <w:r w:rsidRPr="0F80E347">
        <w:rPr>
          <w:rFonts w:ascii="Tahoma" w:eastAsia="Tahoma" w:hAnsi="Tahoma" w:cs="Tahoma"/>
          <w:sz w:val="24"/>
          <w:szCs w:val="24"/>
        </w:rPr>
        <w:t xml:space="preserve"> at the date</w:t>
      </w:r>
      <w:r w:rsidR="005218D8" w:rsidRPr="0F80E347">
        <w:rPr>
          <w:rFonts w:ascii="Tahoma" w:eastAsia="Tahoma" w:hAnsi="Tahoma" w:cs="Tahoma"/>
          <w:sz w:val="24"/>
          <w:szCs w:val="24"/>
        </w:rPr>
        <w:t xml:space="preserve"> and</w:t>
      </w:r>
      <w:r w:rsidRPr="0F80E347">
        <w:rPr>
          <w:rFonts w:ascii="Tahoma" w:eastAsia="Tahoma" w:hAnsi="Tahoma" w:cs="Tahoma"/>
          <w:sz w:val="24"/>
          <w:szCs w:val="24"/>
        </w:rPr>
        <w:t xml:space="preserve"> time listed below. Please call </w:t>
      </w:r>
      <w:r w:rsidR="0029273E" w:rsidRPr="0F80E347">
        <w:rPr>
          <w:rFonts w:ascii="Tahoma" w:eastAsia="Tahoma" w:hAnsi="Tahoma" w:cs="Tahoma"/>
          <w:sz w:val="24"/>
          <w:szCs w:val="24"/>
        </w:rPr>
        <w:t>the</w:t>
      </w:r>
      <w:r w:rsidR="001B340B" w:rsidRPr="0F80E347">
        <w:rPr>
          <w:rFonts w:ascii="Tahoma" w:eastAsia="Tahoma" w:hAnsi="Tahoma" w:cs="Tahoma"/>
          <w:sz w:val="24"/>
          <w:szCs w:val="24"/>
        </w:rPr>
        <w:t xml:space="preserve"> Commission Agreement Officer </w:t>
      </w:r>
      <w:r w:rsidR="00321BFF">
        <w:rPr>
          <w:rFonts w:ascii="Tahoma" w:eastAsia="Tahoma" w:hAnsi="Tahoma" w:cs="Tahoma"/>
          <w:sz w:val="24"/>
          <w:szCs w:val="24"/>
        </w:rPr>
        <w:t>(CAO)</w:t>
      </w:r>
      <w:r w:rsidR="001B340B" w:rsidRPr="0F80E347">
        <w:rPr>
          <w:rFonts w:ascii="Tahoma" w:eastAsia="Tahoma" w:hAnsi="Tahoma" w:cs="Tahoma"/>
          <w:sz w:val="24"/>
          <w:szCs w:val="24"/>
        </w:rPr>
        <w:t xml:space="preserve"> listed in paragraph </w:t>
      </w:r>
      <w:r w:rsidR="00E17A53" w:rsidRPr="000C43BA">
        <w:rPr>
          <w:rFonts w:ascii="Tahoma" w:eastAsia="Tahoma" w:hAnsi="Tahoma" w:cs="Tahoma"/>
          <w:sz w:val="24"/>
          <w:szCs w:val="24"/>
        </w:rPr>
        <w:t>L</w:t>
      </w:r>
      <w:r w:rsidR="001B340B" w:rsidRPr="000C43BA">
        <w:rPr>
          <w:rFonts w:ascii="Tahoma" w:eastAsia="Tahoma" w:hAnsi="Tahoma" w:cs="Tahoma"/>
          <w:sz w:val="24"/>
          <w:szCs w:val="24"/>
        </w:rPr>
        <w:t xml:space="preserve"> </w:t>
      </w:r>
      <w:r w:rsidR="00C41748" w:rsidRPr="0F80E347">
        <w:rPr>
          <w:rFonts w:ascii="Tahoma" w:eastAsia="Tahoma" w:hAnsi="Tahoma" w:cs="Tahoma"/>
          <w:sz w:val="24"/>
          <w:szCs w:val="24"/>
        </w:rPr>
        <w:t xml:space="preserve">below </w:t>
      </w:r>
      <w:r w:rsidRPr="0F80E347">
        <w:rPr>
          <w:rFonts w:ascii="Tahoma" w:eastAsia="Tahoma" w:hAnsi="Tahoma" w:cs="Tahoma"/>
          <w:sz w:val="24"/>
          <w:szCs w:val="24"/>
        </w:rPr>
        <w:t xml:space="preserve">or refer to </w:t>
      </w:r>
      <w:r w:rsidR="00C83361" w:rsidRPr="0F80E347">
        <w:rPr>
          <w:rFonts w:ascii="Tahoma" w:eastAsia="Tahoma" w:hAnsi="Tahoma" w:cs="Tahoma"/>
          <w:sz w:val="24"/>
          <w:szCs w:val="24"/>
        </w:rPr>
        <w:t xml:space="preserve">the </w:t>
      </w:r>
      <w:hyperlink r:id="rId13">
        <w:r w:rsidR="00C83361" w:rsidRPr="0F80E347">
          <w:rPr>
            <w:rFonts w:ascii="Tahoma" w:eastAsia="Tahoma" w:hAnsi="Tahoma" w:cs="Tahoma"/>
            <w:sz w:val="24"/>
            <w:szCs w:val="24"/>
          </w:rPr>
          <w:t>CEC</w:t>
        </w:r>
        <w:r w:rsidR="00B30E68">
          <w:rPr>
            <w:rFonts w:ascii="Tahoma" w:eastAsia="Tahoma" w:hAnsi="Tahoma" w:cs="Tahoma"/>
            <w:sz w:val="24"/>
            <w:szCs w:val="24"/>
          </w:rPr>
          <w:t>’</w:t>
        </w:r>
        <w:r w:rsidR="00C83361" w:rsidRPr="0F80E347">
          <w:rPr>
            <w:rFonts w:ascii="Tahoma" w:eastAsia="Tahoma" w:hAnsi="Tahoma" w:cs="Tahoma"/>
            <w:sz w:val="24"/>
            <w:szCs w:val="24"/>
          </w:rPr>
          <w:t xml:space="preserve">s </w:t>
        </w:r>
        <w:r w:rsidR="002C2AB0" w:rsidRPr="0F80E347">
          <w:rPr>
            <w:rFonts w:ascii="Tahoma" w:eastAsia="Tahoma" w:hAnsi="Tahoma" w:cs="Tahoma"/>
            <w:sz w:val="24"/>
            <w:szCs w:val="24"/>
          </w:rPr>
          <w:t>s</w:t>
        </w:r>
        <w:r w:rsidR="00C83361" w:rsidRPr="0F80E347">
          <w:rPr>
            <w:rFonts w:ascii="Tahoma" w:eastAsia="Tahoma" w:hAnsi="Tahoma" w:cs="Tahoma"/>
            <w:sz w:val="24"/>
            <w:szCs w:val="24"/>
          </w:rPr>
          <w:t>olicitation information website</w:t>
        </w:r>
      </w:hyperlink>
      <w:r w:rsidR="00A17989" w:rsidRPr="0F80E347">
        <w:rPr>
          <w:rFonts w:ascii="Tahoma" w:eastAsia="Tahoma" w:hAnsi="Tahoma" w:cs="Tahoma"/>
          <w:sz w:val="24"/>
          <w:szCs w:val="24"/>
        </w:rPr>
        <w:t xml:space="preserve"> </w:t>
      </w:r>
      <w:r w:rsidR="00C83361" w:rsidRPr="0F80E347">
        <w:rPr>
          <w:rFonts w:ascii="Tahoma" w:eastAsia="Tahoma" w:hAnsi="Tahoma" w:cs="Tahoma"/>
          <w:sz w:val="24"/>
          <w:szCs w:val="24"/>
        </w:rPr>
        <w:t xml:space="preserve">at </w:t>
      </w:r>
      <w:hyperlink r:id="rId14" w:history="1">
        <w:r w:rsidR="00465EBF" w:rsidRPr="00D732A9">
          <w:rPr>
            <w:rStyle w:val="Hyperlink"/>
            <w:rFonts w:ascii="Tahoma" w:eastAsia="Tahoma" w:hAnsi="Tahoma" w:cs="Tahoma"/>
            <w:sz w:val="24"/>
            <w:szCs w:val="24"/>
          </w:rPr>
          <w:t>https://www.energy.ca.gov/funding-opportunities/solicitations</w:t>
        </w:r>
      </w:hyperlink>
      <w:r w:rsidR="00465EBF">
        <w:rPr>
          <w:rFonts w:ascii="Tahoma" w:eastAsia="Tahoma" w:hAnsi="Tahoma" w:cs="Tahoma"/>
          <w:sz w:val="24"/>
          <w:szCs w:val="24"/>
        </w:rPr>
        <w:t xml:space="preserve"> </w:t>
      </w:r>
      <w:r w:rsidRPr="0F80E347">
        <w:rPr>
          <w:rFonts w:ascii="Tahoma" w:eastAsia="Tahoma" w:hAnsi="Tahoma" w:cs="Tahoma"/>
          <w:sz w:val="24"/>
          <w:szCs w:val="24"/>
        </w:rPr>
        <w:t>to confirm the date and time.</w:t>
      </w:r>
    </w:p>
    <w:p w14:paraId="17D58276" w14:textId="77777777" w:rsidR="00E4536E" w:rsidRPr="00C83361" w:rsidRDefault="00E4536E" w:rsidP="00E04486">
      <w:pPr>
        <w:rPr>
          <w:rFonts w:ascii="Tahoma" w:eastAsia="Tahoma" w:hAnsi="Tahoma" w:cs="Tahoma"/>
          <w:sz w:val="24"/>
          <w:szCs w:val="24"/>
        </w:rPr>
      </w:pPr>
    </w:p>
    <w:p w14:paraId="1CDFDFAD" w14:textId="0A49C090" w:rsidR="246A0272" w:rsidRPr="000569F7" w:rsidRDefault="246A0272" w:rsidP="18AB4F5B">
      <w:pPr>
        <w:spacing w:line="259" w:lineRule="auto"/>
        <w:jc w:val="center"/>
        <w:rPr>
          <w:rFonts w:ascii="Tahoma" w:eastAsia="Tahoma" w:hAnsi="Tahoma" w:cs="Tahoma"/>
          <w:b/>
          <w:bCs/>
          <w:szCs w:val="22"/>
        </w:rPr>
      </w:pPr>
      <w:r w:rsidRPr="18AB4F5B">
        <w:rPr>
          <w:rFonts w:ascii="Tahoma" w:eastAsia="Tahoma" w:hAnsi="Tahoma" w:cs="Tahoma"/>
          <w:b/>
          <w:bCs/>
          <w:sz w:val="24"/>
          <w:szCs w:val="24"/>
        </w:rPr>
        <w:t xml:space="preserve">Tuesday, </w:t>
      </w:r>
      <w:r w:rsidR="00A8217C" w:rsidRPr="000569F7">
        <w:rPr>
          <w:rFonts w:ascii="Tahoma" w:eastAsia="Tahoma" w:hAnsi="Tahoma" w:cs="Tahoma"/>
          <w:b/>
          <w:bCs/>
          <w:sz w:val="24"/>
          <w:szCs w:val="24"/>
        </w:rPr>
        <w:t>April 25</w:t>
      </w:r>
      <w:r w:rsidRPr="000569F7">
        <w:rPr>
          <w:rFonts w:ascii="Tahoma" w:eastAsia="Tahoma" w:hAnsi="Tahoma" w:cs="Tahoma"/>
          <w:b/>
          <w:sz w:val="24"/>
          <w:szCs w:val="24"/>
        </w:rPr>
        <w:t>, 2023</w:t>
      </w:r>
    </w:p>
    <w:p w14:paraId="4FB991B5" w14:textId="5F86030C" w:rsidR="00052A64" w:rsidRPr="000569F7" w:rsidRDefault="000569F7" w:rsidP="00E04486">
      <w:pPr>
        <w:jc w:val="center"/>
        <w:rPr>
          <w:rFonts w:ascii="Tahoma" w:eastAsia="Tahoma" w:hAnsi="Tahoma" w:cs="Tahoma"/>
          <w:sz w:val="24"/>
          <w:szCs w:val="24"/>
        </w:rPr>
      </w:pPr>
      <w:r w:rsidRPr="000569F7">
        <w:rPr>
          <w:rFonts w:ascii="Tahoma" w:eastAsia="Tahoma" w:hAnsi="Tahoma" w:cs="Tahoma"/>
          <w:sz w:val="24"/>
          <w:szCs w:val="24"/>
        </w:rPr>
        <w:t>10:00 a.m.</w:t>
      </w:r>
    </w:p>
    <w:p w14:paraId="77CF9CF0" w14:textId="77777777" w:rsidR="000F72DA" w:rsidRPr="00050087" w:rsidRDefault="000F72DA" w:rsidP="00E04486">
      <w:pPr>
        <w:jc w:val="center"/>
        <w:rPr>
          <w:rFonts w:ascii="Tahoma" w:eastAsia="Tahoma" w:hAnsi="Tahoma" w:cs="Tahoma"/>
        </w:rPr>
      </w:pPr>
    </w:p>
    <w:p w14:paraId="72C495E6" w14:textId="07BCC490" w:rsidR="0045255C" w:rsidRPr="00961016" w:rsidRDefault="78D868EB" w:rsidP="00961016">
      <w:pPr>
        <w:pStyle w:val="Heading2"/>
        <w:numPr>
          <w:ilvl w:val="0"/>
          <w:numId w:val="12"/>
        </w:numPr>
        <w:tabs>
          <w:tab w:val="left" w:pos="810"/>
        </w:tabs>
        <w:ind w:hanging="720"/>
        <w:rPr>
          <w:rFonts w:ascii="Tahoma" w:eastAsia="Tahoma" w:hAnsi="Tahoma" w:cs="Tahoma"/>
        </w:rPr>
      </w:pPr>
      <w:bookmarkStart w:id="22" w:name="_Toc509824858"/>
      <w:r w:rsidRPr="00961016">
        <w:rPr>
          <w:rFonts w:ascii="Tahoma" w:eastAsia="Tahoma" w:hAnsi="Tahoma" w:cs="Tahoma"/>
        </w:rPr>
        <w:t>Participation Through Zoom</w:t>
      </w:r>
      <w:bookmarkEnd w:id="22"/>
    </w:p>
    <w:p w14:paraId="7AB79C5A" w14:textId="7A3E39E0" w:rsidR="0045255C" w:rsidRPr="00C83361" w:rsidRDefault="0045255C" w:rsidP="0045255C">
      <w:pPr>
        <w:pStyle w:val="ListParagraph"/>
        <w:rPr>
          <w:rFonts w:ascii="Tahoma" w:eastAsia="Tahoma" w:hAnsi="Tahoma" w:cs="Tahoma"/>
          <w:sz w:val="24"/>
          <w:szCs w:val="24"/>
        </w:rPr>
      </w:pPr>
      <w:r w:rsidRPr="0F80E347">
        <w:rPr>
          <w:rFonts w:ascii="Tahoma" w:eastAsia="Tahoma" w:hAnsi="Tahoma" w:cs="Tahoma"/>
          <w:sz w:val="24"/>
          <w:szCs w:val="24"/>
        </w:rPr>
        <w:t>Zoom is the CEC</w:t>
      </w:r>
      <w:r w:rsidR="00B30E68">
        <w:rPr>
          <w:rFonts w:ascii="Tahoma" w:eastAsia="Tahoma" w:hAnsi="Tahoma" w:cs="Tahoma"/>
          <w:sz w:val="24"/>
          <w:szCs w:val="24"/>
        </w:rPr>
        <w:t>’</w:t>
      </w:r>
      <w:r w:rsidRPr="0F80E347">
        <w:rPr>
          <w:rFonts w:ascii="Tahoma" w:eastAsia="Tahoma" w:hAnsi="Tahoma" w:cs="Tahoma"/>
          <w:sz w:val="24"/>
          <w:szCs w:val="24"/>
        </w:rPr>
        <w:t>s online meeting service. When attending remotely, presentations will appear on your computer/laptop/mobile device screen, and audio may be heard via the device or telephone. Please be aware that the Zoom meeting will be recorded.</w:t>
      </w:r>
    </w:p>
    <w:p w14:paraId="70F61603" w14:textId="77777777" w:rsidR="0045255C" w:rsidRPr="00BE3537" w:rsidRDefault="0045255C" w:rsidP="0045255C">
      <w:pPr>
        <w:pStyle w:val="ListParagraph"/>
        <w:tabs>
          <w:tab w:val="left" w:pos="1080"/>
        </w:tabs>
        <w:jc w:val="both"/>
        <w:rPr>
          <w:rFonts w:ascii="Tahoma" w:eastAsia="Tahoma" w:hAnsi="Tahoma" w:cs="Tahoma"/>
          <w:sz w:val="24"/>
          <w:szCs w:val="24"/>
        </w:rPr>
      </w:pPr>
    </w:p>
    <w:p w14:paraId="2BB771E5" w14:textId="77777777" w:rsidR="0045255C" w:rsidRPr="00C83361" w:rsidRDefault="0045255C" w:rsidP="0045255C">
      <w:pPr>
        <w:pStyle w:val="ListParagraph"/>
        <w:tabs>
          <w:tab w:val="left" w:pos="1080"/>
        </w:tabs>
        <w:jc w:val="both"/>
        <w:rPr>
          <w:rFonts w:ascii="Tahoma" w:eastAsia="Tahoma" w:hAnsi="Tahoma" w:cs="Tahoma"/>
          <w:b/>
          <w:sz w:val="24"/>
          <w:szCs w:val="24"/>
        </w:rPr>
      </w:pPr>
      <w:r w:rsidRPr="0F80E347">
        <w:rPr>
          <w:rFonts w:ascii="Tahoma" w:eastAsia="Tahoma" w:hAnsi="Tahoma" w:cs="Tahoma"/>
          <w:b/>
          <w:sz w:val="24"/>
          <w:szCs w:val="24"/>
        </w:rPr>
        <w:t>Zoom Instructions:</w:t>
      </w:r>
    </w:p>
    <w:p w14:paraId="37991AF6" w14:textId="090D4B56" w:rsidR="0045255C" w:rsidRDefault="0045255C" w:rsidP="0045255C">
      <w:pPr>
        <w:pStyle w:val="ListParagraph"/>
        <w:rPr>
          <w:rFonts w:ascii="Tahoma" w:eastAsia="Tahoma" w:hAnsi="Tahoma" w:cs="Tahoma"/>
          <w:sz w:val="24"/>
          <w:szCs w:val="24"/>
        </w:rPr>
      </w:pPr>
      <w:r w:rsidRPr="0F80E347">
        <w:rPr>
          <w:rFonts w:ascii="Tahoma" w:eastAsia="Tahoma" w:hAnsi="Tahoma" w:cs="Tahoma"/>
          <w:sz w:val="24"/>
          <w:szCs w:val="24"/>
        </w:rPr>
        <w:t xml:space="preserve">To join this workshop, go to Zoom </w:t>
      </w:r>
      <w:r w:rsidR="00E47E20" w:rsidRPr="0F80E347">
        <w:rPr>
          <w:rFonts w:ascii="Tahoma" w:eastAsia="Tahoma" w:hAnsi="Tahoma" w:cs="Tahoma"/>
          <w:sz w:val="24"/>
          <w:szCs w:val="24"/>
        </w:rPr>
        <w:t>at:</w:t>
      </w:r>
      <w:r w:rsidRPr="0F80E347">
        <w:rPr>
          <w:rFonts w:ascii="Tahoma" w:eastAsia="Tahoma" w:hAnsi="Tahoma" w:cs="Tahoma"/>
          <w:sz w:val="24"/>
          <w:szCs w:val="24"/>
        </w:rPr>
        <w:t xml:space="preserve"> </w:t>
      </w:r>
      <w:r w:rsidR="4E3CCB5D" w:rsidRPr="46CF0DE9">
        <w:rPr>
          <w:rFonts w:ascii="Tahoma" w:eastAsia="Tahoma" w:hAnsi="Tahoma" w:cs="Tahoma"/>
          <w:sz w:val="24"/>
          <w:szCs w:val="24"/>
        </w:rPr>
        <w:t>https://energy.zoom.us/webinar/register/WN_ia2I6d8wQNqt2BI54DBP6w</w:t>
      </w:r>
      <w:r w:rsidRPr="0F80E347">
        <w:rPr>
          <w:rFonts w:ascii="Tahoma" w:eastAsia="Tahoma" w:hAnsi="Tahoma" w:cs="Tahoma"/>
          <w:sz w:val="24"/>
          <w:szCs w:val="24"/>
        </w:rPr>
        <w:t xml:space="preserve">. You </w:t>
      </w:r>
      <w:r w:rsidRPr="0F80E347">
        <w:rPr>
          <w:rFonts w:ascii="Tahoma" w:eastAsia="Tahoma" w:hAnsi="Tahoma" w:cs="Tahoma"/>
          <w:sz w:val="24"/>
          <w:szCs w:val="24"/>
        </w:rPr>
        <w:lastRenderedPageBreak/>
        <w:t xml:space="preserve">may also access the workshop by going to the </w:t>
      </w:r>
      <w:hyperlink r:id="rId15">
        <w:r w:rsidR="00C51BC3" w:rsidRPr="0F80E347">
          <w:rPr>
            <w:rStyle w:val="Hyperlink"/>
            <w:rFonts w:ascii="Tahoma" w:eastAsia="Tahoma" w:hAnsi="Tahoma" w:cs="Tahoma"/>
            <w:sz w:val="24"/>
            <w:szCs w:val="24"/>
          </w:rPr>
          <w:t>Zoom webpage</w:t>
        </w:r>
      </w:hyperlink>
      <w:r w:rsidRPr="0F80E347">
        <w:rPr>
          <w:rFonts w:ascii="Tahoma" w:eastAsia="Tahoma" w:hAnsi="Tahoma" w:cs="Tahoma"/>
          <w:sz w:val="24"/>
          <w:szCs w:val="24"/>
        </w:rPr>
        <w:t xml:space="preserve"> at https://join.zoom.us and enter the unique meeting ID and password below:</w:t>
      </w:r>
    </w:p>
    <w:p w14:paraId="082350FA" w14:textId="77777777" w:rsidR="00255437" w:rsidRDefault="00255437" w:rsidP="0045255C">
      <w:pPr>
        <w:pStyle w:val="ListParagraph"/>
        <w:rPr>
          <w:rFonts w:ascii="Tahoma" w:eastAsia="Tahoma" w:hAnsi="Tahoma" w:cs="Tahoma"/>
          <w:sz w:val="24"/>
          <w:szCs w:val="24"/>
        </w:rPr>
      </w:pPr>
    </w:p>
    <w:p w14:paraId="14C4825F" w14:textId="77777777" w:rsidR="00255437" w:rsidRPr="00C83361" w:rsidRDefault="00255437" w:rsidP="0045255C">
      <w:pPr>
        <w:pStyle w:val="ListParagraph"/>
        <w:rPr>
          <w:rFonts w:ascii="Tahoma" w:eastAsia="Tahoma" w:hAnsi="Tahoma" w:cs="Tahoma"/>
          <w:sz w:val="24"/>
          <w:szCs w:val="24"/>
        </w:rPr>
      </w:pPr>
    </w:p>
    <w:p w14:paraId="07AC0EC3" w14:textId="77777777" w:rsidR="0045255C" w:rsidRPr="00BE3537" w:rsidRDefault="0045255C" w:rsidP="0045255C">
      <w:pPr>
        <w:pStyle w:val="ListParagraph"/>
        <w:tabs>
          <w:tab w:val="left" w:pos="810"/>
        </w:tabs>
        <w:rPr>
          <w:rFonts w:ascii="Tahoma" w:eastAsia="Tahoma" w:hAnsi="Tahoma" w:cs="Tahoma"/>
          <w:sz w:val="24"/>
          <w:szCs w:val="24"/>
        </w:rPr>
      </w:pPr>
    </w:p>
    <w:p w14:paraId="6EBEF593" w14:textId="3FD44250" w:rsidR="0045255C" w:rsidRPr="00E10470" w:rsidRDefault="0045255C" w:rsidP="00F278B2">
      <w:pPr>
        <w:jc w:val="center"/>
        <w:rPr>
          <w:rFonts w:ascii="Tahoma" w:eastAsia="Tahoma" w:hAnsi="Tahoma" w:cs="Tahoma"/>
          <w:b/>
          <w:sz w:val="24"/>
          <w:szCs w:val="24"/>
        </w:rPr>
      </w:pPr>
      <w:r w:rsidRPr="00E10470">
        <w:rPr>
          <w:rFonts w:ascii="Tahoma" w:eastAsia="Tahoma" w:hAnsi="Tahoma" w:cs="Tahoma"/>
          <w:b/>
          <w:sz w:val="24"/>
          <w:szCs w:val="24"/>
        </w:rPr>
        <w:t>Meeting ID:</w:t>
      </w:r>
      <w:r w:rsidRPr="00E10470">
        <w:rPr>
          <w:rFonts w:ascii="Tahoma" w:eastAsia="Tahoma" w:hAnsi="Tahoma" w:cs="Tahoma"/>
          <w:sz w:val="24"/>
          <w:szCs w:val="24"/>
        </w:rPr>
        <w:t xml:space="preserve"> </w:t>
      </w:r>
      <w:r w:rsidR="1B507AE1" w:rsidRPr="00E10470">
        <w:rPr>
          <w:rStyle w:val="t-meeting-num"/>
          <w:rFonts w:ascii="Tahoma" w:eastAsia="Tahoma" w:hAnsi="Tahoma" w:cs="Tahoma"/>
          <w:sz w:val="24"/>
          <w:szCs w:val="24"/>
        </w:rPr>
        <w:t xml:space="preserve"> 878 6189 1584</w:t>
      </w:r>
    </w:p>
    <w:p w14:paraId="2EE00516" w14:textId="4D00C104" w:rsidR="0045255C" w:rsidRPr="00E10470" w:rsidRDefault="0045255C" w:rsidP="00F278B2">
      <w:pPr>
        <w:jc w:val="center"/>
        <w:rPr>
          <w:rFonts w:ascii="Tahoma" w:eastAsia="Tahoma" w:hAnsi="Tahoma" w:cs="Tahoma"/>
          <w:sz w:val="24"/>
          <w:szCs w:val="24"/>
        </w:rPr>
      </w:pPr>
      <w:r w:rsidRPr="00E10470">
        <w:rPr>
          <w:rFonts w:ascii="Tahoma" w:eastAsia="Tahoma" w:hAnsi="Tahoma" w:cs="Tahoma"/>
          <w:b/>
          <w:sz w:val="24"/>
          <w:szCs w:val="24"/>
        </w:rPr>
        <w:t xml:space="preserve">Meeting Password: </w:t>
      </w:r>
      <w:r w:rsidR="1D936C7D" w:rsidRPr="00E10470">
        <w:rPr>
          <w:rFonts w:ascii="Tahoma" w:eastAsia="Tahoma" w:hAnsi="Tahoma" w:cs="Tahoma"/>
          <w:sz w:val="24"/>
          <w:szCs w:val="24"/>
        </w:rPr>
        <w:t xml:space="preserve"> 294011</w:t>
      </w:r>
    </w:p>
    <w:p w14:paraId="632FDA0F" w14:textId="37A1F7DF" w:rsidR="0045255C" w:rsidRPr="002C2AB0" w:rsidRDefault="0045255C" w:rsidP="00F278B2">
      <w:pPr>
        <w:jc w:val="center"/>
        <w:rPr>
          <w:rFonts w:ascii="Tahoma" w:eastAsia="Tahoma" w:hAnsi="Tahoma" w:cs="Tahoma"/>
          <w:sz w:val="24"/>
          <w:szCs w:val="24"/>
        </w:rPr>
      </w:pPr>
      <w:r w:rsidRPr="00255437">
        <w:rPr>
          <w:rFonts w:ascii="Tahoma" w:eastAsia="Tahoma" w:hAnsi="Tahoma" w:cs="Tahoma"/>
          <w:b/>
          <w:sz w:val="24"/>
          <w:szCs w:val="24"/>
        </w:rPr>
        <w:t>Topic:</w:t>
      </w:r>
      <w:r w:rsidRPr="00255437">
        <w:rPr>
          <w:rFonts w:ascii="Tahoma" w:eastAsia="Tahoma" w:hAnsi="Tahoma" w:cs="Tahoma"/>
          <w:color w:val="0070C0"/>
          <w:sz w:val="24"/>
          <w:szCs w:val="24"/>
        </w:rPr>
        <w:t xml:space="preserve"> </w:t>
      </w:r>
      <w:r w:rsidR="00255437" w:rsidRPr="00255437">
        <w:rPr>
          <w:rFonts w:ascii="Tahoma" w:eastAsia="Tahoma" w:hAnsi="Tahoma" w:cs="Tahoma"/>
          <w:sz w:val="24"/>
          <w:szCs w:val="24"/>
        </w:rPr>
        <w:t>Electric School Bus Bi-Directional Infrastructure</w:t>
      </w:r>
    </w:p>
    <w:p w14:paraId="3DCD4CB6" w14:textId="77777777" w:rsidR="0045255C" w:rsidRDefault="0045255C" w:rsidP="0045255C">
      <w:pPr>
        <w:ind w:left="720" w:firstLine="720"/>
        <w:rPr>
          <w:rFonts w:ascii="Tahoma" w:eastAsia="Tahoma" w:hAnsi="Tahoma" w:cs="Tahoma"/>
          <w:sz w:val="24"/>
          <w:szCs w:val="24"/>
        </w:rPr>
      </w:pPr>
    </w:p>
    <w:p w14:paraId="0804C51A" w14:textId="77777777" w:rsidR="0045255C" w:rsidRPr="002C2AB0" w:rsidRDefault="0045255C" w:rsidP="005D5963">
      <w:pPr>
        <w:pStyle w:val="ListParagraph"/>
        <w:tabs>
          <w:tab w:val="left" w:pos="1080"/>
        </w:tabs>
        <w:jc w:val="both"/>
        <w:rPr>
          <w:rFonts w:ascii="Tahoma" w:eastAsia="Tahoma" w:hAnsi="Tahoma" w:cs="Tahoma"/>
          <w:b/>
          <w:sz w:val="24"/>
          <w:szCs w:val="24"/>
        </w:rPr>
      </w:pPr>
      <w:r w:rsidRPr="0F80E347">
        <w:rPr>
          <w:rFonts w:ascii="Tahoma" w:eastAsia="Tahoma" w:hAnsi="Tahoma" w:cs="Tahoma"/>
          <w:b/>
          <w:sz w:val="24"/>
          <w:szCs w:val="24"/>
        </w:rPr>
        <w:t>Telephone Access Only:</w:t>
      </w:r>
    </w:p>
    <w:p w14:paraId="3A0A27E6" w14:textId="77777777" w:rsidR="0045255C" w:rsidRPr="002C2AB0" w:rsidRDefault="0045255C" w:rsidP="005D5963">
      <w:pPr>
        <w:pStyle w:val="ListParagraph"/>
        <w:tabs>
          <w:tab w:val="left" w:pos="1080"/>
        </w:tabs>
        <w:jc w:val="both"/>
        <w:rPr>
          <w:rFonts w:ascii="Tahoma" w:eastAsia="Tahoma" w:hAnsi="Tahoma" w:cs="Tahoma"/>
          <w:sz w:val="24"/>
          <w:szCs w:val="24"/>
        </w:rPr>
      </w:pPr>
      <w:r w:rsidRPr="0F80E347">
        <w:rPr>
          <w:rFonts w:ascii="Tahoma" w:eastAsia="Tahoma" w:hAnsi="Tahoma" w:cs="Tahoma"/>
          <w:sz w:val="24"/>
          <w:szCs w:val="24"/>
        </w:rPr>
        <w:t>Call (888) 853-5257 or (888) 475-4499 (toll-free). When prompted, enter the unique meeting ID number above. To comment over the telephone, dial *9 to “raise your hand” and *6 to mute/unmute your phone line.</w:t>
      </w:r>
    </w:p>
    <w:p w14:paraId="754C9C1F" w14:textId="77777777" w:rsidR="005508AA" w:rsidRDefault="005508AA" w:rsidP="006262A7">
      <w:pPr>
        <w:tabs>
          <w:tab w:val="left" w:pos="1080"/>
        </w:tabs>
        <w:jc w:val="both"/>
        <w:rPr>
          <w:rFonts w:ascii="Tahoma" w:eastAsia="Tahoma" w:hAnsi="Tahoma" w:cs="Tahoma"/>
          <w:b/>
          <w:sz w:val="24"/>
          <w:szCs w:val="24"/>
        </w:rPr>
      </w:pPr>
    </w:p>
    <w:p w14:paraId="170E34D8" w14:textId="77777777" w:rsidR="009A4D7F" w:rsidRPr="005508AA" w:rsidRDefault="009A4D7F" w:rsidP="005508AA">
      <w:pPr>
        <w:pStyle w:val="ListParagraph"/>
        <w:tabs>
          <w:tab w:val="left" w:pos="1080"/>
        </w:tabs>
        <w:jc w:val="both"/>
        <w:rPr>
          <w:rFonts w:ascii="Tahoma" w:eastAsia="Tahoma" w:hAnsi="Tahoma" w:cs="Tahoma"/>
          <w:b/>
          <w:sz w:val="24"/>
          <w:szCs w:val="24"/>
        </w:rPr>
      </w:pPr>
      <w:r w:rsidRPr="0F80E347">
        <w:rPr>
          <w:rFonts w:ascii="Tahoma" w:eastAsia="Tahoma" w:hAnsi="Tahoma" w:cs="Tahoma"/>
          <w:b/>
          <w:sz w:val="24"/>
          <w:szCs w:val="24"/>
        </w:rPr>
        <w:t>Access by Mobile Device: </w:t>
      </w:r>
    </w:p>
    <w:p w14:paraId="170E0562" w14:textId="53F698E7" w:rsidR="009A4D7F" w:rsidRPr="009A4D7F" w:rsidRDefault="009A4D7F" w:rsidP="00E47E20">
      <w:pPr>
        <w:pStyle w:val="ListParagraph"/>
        <w:tabs>
          <w:tab w:val="left" w:pos="1080"/>
        </w:tabs>
        <w:rPr>
          <w:rFonts w:ascii="Tahoma" w:eastAsia="Tahoma" w:hAnsi="Tahoma" w:cs="Tahoma"/>
          <w:sz w:val="24"/>
          <w:szCs w:val="24"/>
        </w:rPr>
      </w:pPr>
      <w:r w:rsidRPr="009A4D7F">
        <w:rPr>
          <w:rFonts w:ascii="Tahoma" w:eastAsia="Tahoma" w:hAnsi="Tahoma" w:cs="Tahoma"/>
          <w:sz w:val="24"/>
          <w:szCs w:val="24"/>
        </w:rPr>
        <w:t xml:space="preserve">Download the application from the Zoom Download Center, </w:t>
      </w:r>
      <w:hyperlink r:id="rId16" w:history="1">
        <w:r w:rsidR="00B30E68" w:rsidRPr="00D732A9">
          <w:rPr>
            <w:rStyle w:val="Hyperlink"/>
            <w:rFonts w:ascii="Tahoma" w:eastAsia="Tahoma" w:hAnsi="Tahoma" w:cs="Tahoma"/>
            <w:sz w:val="24"/>
            <w:szCs w:val="24"/>
          </w:rPr>
          <w:t>https://energy.zoom.us/download</w:t>
        </w:r>
      </w:hyperlink>
    </w:p>
    <w:p w14:paraId="0FF13BF3" w14:textId="77777777" w:rsidR="0045255C" w:rsidRPr="002C2AB0" w:rsidRDefault="0045255C" w:rsidP="0045255C">
      <w:pPr>
        <w:jc w:val="both"/>
        <w:rPr>
          <w:rFonts w:ascii="Tahoma" w:eastAsia="Tahoma" w:hAnsi="Tahoma" w:cs="Tahoma"/>
          <w:sz w:val="24"/>
          <w:szCs w:val="24"/>
        </w:rPr>
      </w:pPr>
    </w:p>
    <w:p w14:paraId="3495875C" w14:textId="77777777" w:rsidR="0045255C" w:rsidRPr="002C2AB0" w:rsidRDefault="0045255C" w:rsidP="0045255C">
      <w:pPr>
        <w:pStyle w:val="ListParagraph"/>
        <w:tabs>
          <w:tab w:val="left" w:pos="1080"/>
        </w:tabs>
        <w:jc w:val="both"/>
        <w:rPr>
          <w:rFonts w:ascii="Tahoma" w:eastAsia="Tahoma" w:hAnsi="Tahoma" w:cs="Tahoma"/>
          <w:b/>
          <w:sz w:val="24"/>
          <w:szCs w:val="24"/>
        </w:rPr>
      </w:pPr>
      <w:r w:rsidRPr="0F80E347">
        <w:rPr>
          <w:rFonts w:ascii="Tahoma" w:eastAsia="Tahoma" w:hAnsi="Tahoma" w:cs="Tahoma"/>
          <w:b/>
          <w:sz w:val="24"/>
          <w:szCs w:val="24"/>
        </w:rPr>
        <w:t>Technical Support:</w:t>
      </w:r>
    </w:p>
    <w:p w14:paraId="6776A318" w14:textId="11FC32C2" w:rsidR="0045255C" w:rsidRDefault="0045255C" w:rsidP="0045255C">
      <w:pPr>
        <w:pStyle w:val="ListParagraph"/>
        <w:tabs>
          <w:tab w:val="left" w:pos="1080"/>
        </w:tabs>
        <w:jc w:val="both"/>
        <w:rPr>
          <w:rFonts w:ascii="Tahoma" w:eastAsia="Tahoma" w:hAnsi="Tahoma" w:cs="Tahoma"/>
          <w:sz w:val="24"/>
          <w:szCs w:val="24"/>
        </w:rPr>
      </w:pPr>
      <w:r w:rsidRPr="0F80E347">
        <w:rPr>
          <w:rFonts w:ascii="Tahoma" w:eastAsia="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17">
        <w:r w:rsidR="00B94859" w:rsidRPr="0F80E347">
          <w:rPr>
            <w:rStyle w:val="Hyperlink"/>
            <w:rFonts w:ascii="Tahoma" w:eastAsia="Tahoma" w:hAnsi="Tahoma" w:cs="Tahoma"/>
            <w:sz w:val="24"/>
            <w:szCs w:val="24"/>
          </w:rPr>
          <w:t>publicadvisor@energy.ca.gov</w:t>
        </w:r>
      </w:hyperlink>
      <w:r w:rsidRPr="0F80E347">
        <w:rPr>
          <w:rFonts w:ascii="Tahoma" w:eastAsia="Tahoma" w:hAnsi="Tahoma" w:cs="Tahoma"/>
          <w:sz w:val="24"/>
          <w:szCs w:val="24"/>
        </w:rPr>
        <w:t xml:space="preserve">, or (800) 822-6228. </w:t>
      </w:r>
    </w:p>
    <w:p w14:paraId="4D5BC548" w14:textId="77777777" w:rsidR="008500DD" w:rsidRPr="00D85580" w:rsidRDefault="008500DD" w:rsidP="0045255C">
      <w:pPr>
        <w:pStyle w:val="ListParagraph"/>
        <w:tabs>
          <w:tab w:val="left" w:pos="1080"/>
        </w:tabs>
        <w:jc w:val="both"/>
        <w:rPr>
          <w:rFonts w:ascii="Tahoma" w:eastAsia="Tahoma" w:hAnsi="Tahoma" w:cs="Tahoma"/>
          <w:sz w:val="24"/>
          <w:szCs w:val="24"/>
        </w:rPr>
      </w:pPr>
    </w:p>
    <w:p w14:paraId="54AC34C5" w14:textId="77777777" w:rsidR="008500DD" w:rsidRPr="00D85580" w:rsidRDefault="008500DD" w:rsidP="008500DD">
      <w:pPr>
        <w:pStyle w:val="paragraph"/>
        <w:spacing w:before="0" w:beforeAutospacing="0" w:after="0" w:afterAutospacing="0"/>
        <w:ind w:left="720"/>
        <w:jc w:val="both"/>
        <w:textAlignment w:val="baseline"/>
        <w:rPr>
          <w:rFonts w:ascii="Tahoma" w:eastAsia="Tahoma" w:hAnsi="Tahoma" w:cs="Tahoma"/>
        </w:rPr>
      </w:pPr>
      <w:r w:rsidRPr="0F80E347">
        <w:rPr>
          <w:rFonts w:ascii="Tahoma" w:eastAsia="Tahoma" w:hAnsi="Tahoma" w:cs="Tahoma"/>
        </w:rPr>
        <w:t>To determine whether your computer is compatible with Zoom, visit: </w:t>
      </w:r>
    </w:p>
    <w:p w14:paraId="6D714CB2" w14:textId="77777777" w:rsidR="008500DD" w:rsidRPr="00D85580" w:rsidRDefault="008500DD" w:rsidP="008500DD">
      <w:pPr>
        <w:pStyle w:val="paragraph"/>
        <w:spacing w:before="0" w:beforeAutospacing="0" w:after="0" w:afterAutospacing="0"/>
        <w:ind w:left="720"/>
        <w:jc w:val="both"/>
        <w:textAlignment w:val="baseline"/>
        <w:rPr>
          <w:rFonts w:ascii="Tahoma" w:eastAsia="Tahoma" w:hAnsi="Tahoma" w:cs="Tahoma"/>
        </w:rPr>
      </w:pPr>
      <w:r w:rsidRPr="0F80E347">
        <w:rPr>
          <w:rFonts w:ascii="Tahoma" w:eastAsia="Tahoma" w:hAnsi="Tahoma" w:cs="Tahoma"/>
        </w:rPr>
        <w:t>https://support.zoom.us/hc/en-us/articles/201362023-System-requirements-for-Windows-macOS-and-Linux. </w:t>
      </w:r>
    </w:p>
    <w:p w14:paraId="1F398C20" w14:textId="77777777" w:rsidR="00D10859" w:rsidRPr="004865B8" w:rsidRDefault="00D10859" w:rsidP="00E04486">
      <w:pPr>
        <w:rPr>
          <w:rFonts w:ascii="Tahoma" w:eastAsia="Tahoma" w:hAnsi="Tahoma" w:cs="Tahoma"/>
        </w:rPr>
      </w:pPr>
    </w:p>
    <w:p w14:paraId="7DC16583" w14:textId="65DD1DA7" w:rsidR="0045255C" w:rsidRPr="00961016" w:rsidRDefault="78D868EB" w:rsidP="00961016">
      <w:pPr>
        <w:pStyle w:val="Heading2"/>
        <w:numPr>
          <w:ilvl w:val="0"/>
          <w:numId w:val="12"/>
        </w:numPr>
        <w:tabs>
          <w:tab w:val="left" w:pos="810"/>
        </w:tabs>
        <w:ind w:hanging="720"/>
        <w:rPr>
          <w:rFonts w:ascii="Tahoma" w:eastAsia="Tahoma" w:hAnsi="Tahoma" w:cs="Tahoma"/>
        </w:rPr>
      </w:pPr>
      <w:bookmarkStart w:id="23" w:name="_Toc198951307"/>
      <w:bookmarkStart w:id="24" w:name="_Toc201713535"/>
      <w:bookmarkStart w:id="25" w:name="_Toc219275084"/>
      <w:bookmarkStart w:id="26" w:name="_Toc989954577"/>
      <w:r w:rsidRPr="00961016">
        <w:rPr>
          <w:rFonts w:ascii="Tahoma" w:eastAsia="Tahoma" w:hAnsi="Tahoma" w:cs="Tahoma"/>
        </w:rPr>
        <w:t>Question</w:t>
      </w:r>
      <w:bookmarkEnd w:id="23"/>
      <w:r w:rsidRPr="00961016">
        <w:rPr>
          <w:rFonts w:ascii="Tahoma" w:eastAsia="Tahoma" w:hAnsi="Tahoma" w:cs="Tahoma"/>
        </w:rPr>
        <w:t>s</w:t>
      </w:r>
      <w:bookmarkEnd w:id="24"/>
      <w:bookmarkEnd w:id="25"/>
      <w:bookmarkEnd w:id="26"/>
    </w:p>
    <w:p w14:paraId="7F605423" w14:textId="0E533179" w:rsidR="0045255C" w:rsidRPr="002C2AB0" w:rsidRDefault="00AC5700" w:rsidP="0045255C">
      <w:pPr>
        <w:ind w:left="720"/>
        <w:rPr>
          <w:rFonts w:ascii="Tahoma" w:eastAsia="Tahoma" w:hAnsi="Tahoma" w:cs="Tahoma"/>
          <w:sz w:val="24"/>
          <w:szCs w:val="24"/>
        </w:rPr>
      </w:pPr>
      <w:r w:rsidRPr="0F80E347">
        <w:rPr>
          <w:rFonts w:ascii="Tahoma" w:eastAsia="Tahoma" w:hAnsi="Tahoma" w:cs="Tahoma"/>
          <w:sz w:val="24"/>
          <w:szCs w:val="24"/>
        </w:rPr>
        <w:t xml:space="preserve">Applicants may ask questions at the Pre-Application </w:t>
      </w:r>
      <w:proofErr w:type="gramStart"/>
      <w:r w:rsidRPr="0F80E347">
        <w:rPr>
          <w:rFonts w:ascii="Tahoma" w:eastAsia="Tahoma" w:hAnsi="Tahoma" w:cs="Tahoma"/>
          <w:sz w:val="24"/>
          <w:szCs w:val="24"/>
        </w:rPr>
        <w:t>Workshop, and</w:t>
      </w:r>
      <w:proofErr w:type="gramEnd"/>
      <w:r w:rsidRPr="0F80E347">
        <w:rPr>
          <w:rFonts w:ascii="Tahoma" w:eastAsia="Tahoma" w:hAnsi="Tahoma" w:cs="Tahoma"/>
          <w:sz w:val="24"/>
          <w:szCs w:val="24"/>
        </w:rPr>
        <w:t xml:space="preserve"> may submit written questions via e-mail to the </w:t>
      </w:r>
      <w:r w:rsidR="0018288E">
        <w:rPr>
          <w:rFonts w:ascii="Tahoma" w:eastAsia="Tahoma" w:hAnsi="Tahoma" w:cs="Tahoma"/>
          <w:sz w:val="24"/>
          <w:szCs w:val="24"/>
        </w:rPr>
        <w:t>CAO</w:t>
      </w:r>
      <w:r w:rsidRPr="0F80E347">
        <w:rPr>
          <w:rFonts w:ascii="Tahoma" w:eastAsia="Tahoma" w:hAnsi="Tahoma" w:cs="Tahoma"/>
          <w:sz w:val="24"/>
          <w:szCs w:val="24"/>
        </w:rPr>
        <w:t xml:space="preserve"> listed in Part I of this solicitation. However, all technical questions must be received by the deadline listed in the “Key Activities and Dates” table above. Questions received after the deadline may be answered at the CEC</w:t>
      </w:r>
      <w:r w:rsidR="00B30E68">
        <w:rPr>
          <w:rFonts w:ascii="Tahoma" w:eastAsia="Tahoma" w:hAnsi="Tahoma" w:cs="Tahoma"/>
          <w:sz w:val="24"/>
          <w:szCs w:val="24"/>
        </w:rPr>
        <w:t>’</w:t>
      </w:r>
      <w:r w:rsidRPr="0F80E347">
        <w:rPr>
          <w:rFonts w:ascii="Tahoma" w:eastAsia="Tahoma" w:hAnsi="Tahoma" w:cs="Tahoma"/>
          <w:sz w:val="24"/>
          <w:szCs w:val="24"/>
        </w:rPr>
        <w:t>s discretion. Non-technical questions (e.g., questions concerning application format requirements or attachment instructions) may be submitted to the CAO at any time prior to 5:00 p.m. of the application deadline date</w:t>
      </w:r>
      <w:r w:rsidR="001D1839" w:rsidRPr="0F80E347">
        <w:rPr>
          <w:rFonts w:ascii="Tahoma" w:eastAsia="Tahoma" w:hAnsi="Tahoma" w:cs="Tahoma"/>
          <w:sz w:val="24"/>
          <w:szCs w:val="24"/>
        </w:rPr>
        <w:t xml:space="preserve">. </w:t>
      </w:r>
    </w:p>
    <w:p w14:paraId="2D88C52B" w14:textId="77777777" w:rsidR="0045255C" w:rsidRPr="002C2AB0" w:rsidRDefault="0045255C" w:rsidP="0045255C">
      <w:pPr>
        <w:ind w:left="720"/>
        <w:rPr>
          <w:rFonts w:ascii="Tahoma" w:eastAsia="Tahoma" w:hAnsi="Tahoma" w:cs="Tahoma"/>
          <w:sz w:val="24"/>
          <w:szCs w:val="24"/>
        </w:rPr>
      </w:pPr>
    </w:p>
    <w:p w14:paraId="7300BF3C" w14:textId="5BE81D74" w:rsidR="0045255C" w:rsidRPr="002C2AB0" w:rsidRDefault="0045255C" w:rsidP="0045255C">
      <w:pPr>
        <w:ind w:left="720"/>
        <w:rPr>
          <w:rFonts w:ascii="Tahoma" w:eastAsia="Tahoma" w:hAnsi="Tahoma" w:cs="Tahoma"/>
          <w:sz w:val="24"/>
          <w:szCs w:val="24"/>
        </w:rPr>
      </w:pPr>
      <w:r w:rsidRPr="0F80E347">
        <w:rPr>
          <w:rFonts w:ascii="Tahoma" w:eastAsia="Tahoma" w:hAnsi="Tahoma" w:cs="Tahoma"/>
          <w:sz w:val="24"/>
          <w:szCs w:val="24"/>
        </w:rPr>
        <w:t xml:space="preserve">The question and answer will be posted on the </w:t>
      </w:r>
      <w:hyperlink r:id="rId18">
        <w:r w:rsidR="002C2AB0" w:rsidRPr="0F80E347">
          <w:rPr>
            <w:rStyle w:val="Hyperlink"/>
            <w:rFonts w:ascii="Tahoma" w:eastAsia="Tahoma" w:hAnsi="Tahoma" w:cs="Tahoma"/>
            <w:sz w:val="24"/>
            <w:szCs w:val="24"/>
          </w:rPr>
          <w:t>CEC’s solicitation information website</w:t>
        </w:r>
      </w:hyperlink>
      <w:r w:rsidRPr="0F80E347">
        <w:rPr>
          <w:rFonts w:ascii="Tahoma" w:eastAsia="Tahoma" w:hAnsi="Tahoma" w:cs="Tahoma"/>
          <w:sz w:val="24"/>
          <w:szCs w:val="24"/>
        </w:rPr>
        <w:t xml:space="preserve"> at</w:t>
      </w:r>
      <w:r w:rsidR="002C2AB0" w:rsidRPr="0F80E347">
        <w:rPr>
          <w:rFonts w:ascii="Tahoma" w:eastAsia="Tahoma" w:hAnsi="Tahoma" w:cs="Tahoma"/>
          <w:sz w:val="24"/>
          <w:szCs w:val="24"/>
        </w:rPr>
        <w:t xml:space="preserve"> </w:t>
      </w:r>
      <w:hyperlink r:id="rId19" w:history="1">
        <w:r w:rsidR="00B30E68" w:rsidRPr="00D732A9">
          <w:rPr>
            <w:rStyle w:val="Hyperlink"/>
            <w:rFonts w:ascii="Tahoma" w:eastAsia="Tahoma" w:hAnsi="Tahoma" w:cs="Tahoma"/>
            <w:sz w:val="24"/>
            <w:szCs w:val="24"/>
          </w:rPr>
          <w:t>www.energy.ca.gov/contracts/index.html</w:t>
        </w:r>
      </w:hyperlink>
      <w:r w:rsidRPr="0F80E347">
        <w:rPr>
          <w:rFonts w:ascii="Tahoma" w:eastAsia="Tahoma" w:hAnsi="Tahoma" w:cs="Tahoma"/>
          <w:sz w:val="24"/>
          <w:szCs w:val="24"/>
        </w:rPr>
        <w:t>.</w:t>
      </w:r>
    </w:p>
    <w:p w14:paraId="7EB55EF9" w14:textId="77777777" w:rsidR="0045255C" w:rsidRPr="002C2AB0" w:rsidRDefault="0045255C" w:rsidP="0045255C">
      <w:pPr>
        <w:ind w:left="720"/>
        <w:rPr>
          <w:rFonts w:ascii="Tahoma" w:eastAsia="Tahoma" w:hAnsi="Tahoma" w:cs="Tahoma"/>
          <w:sz w:val="24"/>
          <w:szCs w:val="24"/>
        </w:rPr>
      </w:pPr>
    </w:p>
    <w:p w14:paraId="0F09722B" w14:textId="77777777" w:rsidR="0045255C" w:rsidRDefault="0045255C" w:rsidP="0045255C">
      <w:pPr>
        <w:ind w:left="720"/>
        <w:rPr>
          <w:rFonts w:ascii="Tahoma" w:eastAsia="Tahoma" w:hAnsi="Tahoma" w:cs="Tahoma"/>
          <w:sz w:val="24"/>
          <w:szCs w:val="24"/>
        </w:rPr>
      </w:pPr>
      <w:r w:rsidRPr="0F80E347">
        <w:rPr>
          <w:rFonts w:ascii="Tahoma" w:eastAsia="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0B408AD6" w14:textId="77777777" w:rsidR="00A73172" w:rsidRDefault="00A73172" w:rsidP="0045255C">
      <w:pPr>
        <w:ind w:left="720"/>
        <w:rPr>
          <w:rFonts w:ascii="Tahoma" w:eastAsia="Tahoma" w:hAnsi="Tahoma" w:cs="Tahoma"/>
          <w:sz w:val="24"/>
          <w:szCs w:val="24"/>
        </w:rPr>
      </w:pPr>
    </w:p>
    <w:p w14:paraId="0F4AD65C" w14:textId="77777777" w:rsidR="00A73172" w:rsidRDefault="00A73172" w:rsidP="0045255C">
      <w:pPr>
        <w:ind w:left="720"/>
        <w:rPr>
          <w:rFonts w:ascii="Tahoma" w:eastAsia="Tahoma" w:hAnsi="Tahoma" w:cs="Tahoma"/>
          <w:sz w:val="24"/>
          <w:szCs w:val="24"/>
        </w:rPr>
      </w:pPr>
    </w:p>
    <w:p w14:paraId="4C4FCE3D" w14:textId="77777777" w:rsidR="00A73172" w:rsidRDefault="00A73172" w:rsidP="0045255C">
      <w:pPr>
        <w:ind w:left="720"/>
        <w:rPr>
          <w:rFonts w:ascii="Tahoma" w:eastAsia="Tahoma" w:hAnsi="Tahoma" w:cs="Tahoma"/>
          <w:sz w:val="24"/>
          <w:szCs w:val="24"/>
        </w:rPr>
      </w:pPr>
    </w:p>
    <w:p w14:paraId="3C380449" w14:textId="77777777" w:rsidR="00A73172" w:rsidRPr="002C2AB0" w:rsidRDefault="00A73172" w:rsidP="0045255C">
      <w:pPr>
        <w:ind w:left="720"/>
        <w:rPr>
          <w:rFonts w:ascii="Tahoma" w:eastAsia="Tahoma" w:hAnsi="Tahoma" w:cs="Tahoma"/>
          <w:sz w:val="24"/>
          <w:szCs w:val="24"/>
        </w:rPr>
      </w:pPr>
    </w:p>
    <w:p w14:paraId="786D8AE6" w14:textId="77777777" w:rsidR="00D10859" w:rsidRPr="00050087" w:rsidRDefault="00D10859" w:rsidP="00E04486">
      <w:pPr>
        <w:rPr>
          <w:rFonts w:ascii="Tahoma" w:eastAsia="Tahoma" w:hAnsi="Tahoma" w:cs="Tahoma"/>
        </w:rPr>
      </w:pPr>
    </w:p>
    <w:p w14:paraId="67BF32C6" w14:textId="5BFBEE73" w:rsidR="00D10859" w:rsidRPr="00961016" w:rsidRDefault="3F35AAB2" w:rsidP="00CA500B">
      <w:pPr>
        <w:pStyle w:val="Heading2"/>
        <w:numPr>
          <w:ilvl w:val="0"/>
          <w:numId w:val="12"/>
        </w:numPr>
        <w:ind w:hanging="720"/>
        <w:rPr>
          <w:rFonts w:ascii="Tahoma" w:eastAsia="Tahoma" w:hAnsi="Tahoma" w:cs="Tahoma"/>
        </w:rPr>
      </w:pPr>
      <w:bookmarkStart w:id="27" w:name="_Toc182730692"/>
      <w:bookmarkStart w:id="28" w:name="_Toc201713536"/>
      <w:bookmarkStart w:id="29" w:name="_Toc219275085"/>
      <w:bookmarkStart w:id="30" w:name="_Toc872669471"/>
      <w:r w:rsidRPr="00961016">
        <w:rPr>
          <w:rFonts w:ascii="Tahoma" w:eastAsia="Tahoma" w:hAnsi="Tahoma" w:cs="Tahoma"/>
        </w:rPr>
        <w:t>Contact Information</w:t>
      </w:r>
      <w:bookmarkEnd w:id="27"/>
      <w:bookmarkEnd w:id="28"/>
      <w:bookmarkEnd w:id="29"/>
      <w:bookmarkEnd w:id="30"/>
    </w:p>
    <w:p w14:paraId="2D0BC37A" w14:textId="531C0520" w:rsidR="00052A64" w:rsidRPr="00A73172" w:rsidRDefault="00A73172" w:rsidP="00E04486">
      <w:pPr>
        <w:jc w:val="center"/>
        <w:rPr>
          <w:rFonts w:ascii="Tahoma" w:eastAsia="Tahoma" w:hAnsi="Tahoma" w:cs="Tahoma"/>
          <w:sz w:val="24"/>
          <w:szCs w:val="24"/>
        </w:rPr>
      </w:pPr>
      <w:r w:rsidRPr="00A73172">
        <w:rPr>
          <w:rFonts w:ascii="Tahoma" w:eastAsia="Tahoma" w:hAnsi="Tahoma" w:cs="Tahoma"/>
          <w:sz w:val="24"/>
          <w:szCs w:val="24"/>
        </w:rPr>
        <w:t>Crystal Willis,</w:t>
      </w:r>
      <w:r w:rsidR="00DD6B5B" w:rsidRPr="00A73172">
        <w:rPr>
          <w:rFonts w:ascii="Tahoma" w:eastAsia="Tahoma" w:hAnsi="Tahoma" w:cs="Tahoma"/>
          <w:sz w:val="24"/>
          <w:szCs w:val="24"/>
        </w:rPr>
        <w:t xml:space="preserve"> </w:t>
      </w:r>
      <w:r w:rsidR="00052A64" w:rsidRPr="00A73172">
        <w:rPr>
          <w:rFonts w:ascii="Tahoma" w:eastAsia="Tahoma" w:hAnsi="Tahoma" w:cs="Tahoma"/>
          <w:sz w:val="24"/>
          <w:szCs w:val="24"/>
        </w:rPr>
        <w:t xml:space="preserve">Commission </w:t>
      </w:r>
      <w:r w:rsidR="004B6EC1" w:rsidRPr="00A73172">
        <w:rPr>
          <w:rFonts w:ascii="Tahoma" w:eastAsia="Tahoma" w:hAnsi="Tahoma" w:cs="Tahoma"/>
          <w:sz w:val="24"/>
          <w:szCs w:val="24"/>
        </w:rPr>
        <w:t xml:space="preserve">Agreement </w:t>
      </w:r>
      <w:r w:rsidR="00052A64" w:rsidRPr="00A73172">
        <w:rPr>
          <w:rFonts w:ascii="Tahoma" w:eastAsia="Tahoma" w:hAnsi="Tahoma" w:cs="Tahoma"/>
          <w:sz w:val="24"/>
          <w:szCs w:val="24"/>
        </w:rPr>
        <w:t>Officer</w:t>
      </w:r>
    </w:p>
    <w:p w14:paraId="3756E83A" w14:textId="77777777" w:rsidR="00052A64" w:rsidRPr="00A73172" w:rsidRDefault="00052A64" w:rsidP="00E04486">
      <w:pPr>
        <w:jc w:val="center"/>
        <w:rPr>
          <w:rFonts w:ascii="Tahoma" w:eastAsia="Tahoma" w:hAnsi="Tahoma" w:cs="Tahoma"/>
          <w:sz w:val="24"/>
          <w:szCs w:val="24"/>
        </w:rPr>
      </w:pPr>
      <w:r w:rsidRPr="00A73172">
        <w:rPr>
          <w:rFonts w:ascii="Tahoma" w:eastAsia="Tahoma" w:hAnsi="Tahoma" w:cs="Tahoma"/>
          <w:sz w:val="24"/>
          <w:szCs w:val="24"/>
        </w:rPr>
        <w:t>Californi</w:t>
      </w:r>
      <w:r w:rsidR="00025632" w:rsidRPr="00A73172">
        <w:rPr>
          <w:rFonts w:ascii="Tahoma" w:eastAsia="Tahoma" w:hAnsi="Tahoma" w:cs="Tahoma"/>
          <w:sz w:val="24"/>
          <w:szCs w:val="24"/>
        </w:rPr>
        <w:t>a Energy Commission</w:t>
      </w:r>
    </w:p>
    <w:p w14:paraId="1C17C8CC" w14:textId="74FD6D3F" w:rsidR="00052A64" w:rsidRPr="00A73172" w:rsidRDefault="00CA2F76" w:rsidP="00E04486">
      <w:pPr>
        <w:jc w:val="center"/>
        <w:rPr>
          <w:rFonts w:ascii="Tahoma" w:eastAsia="Tahoma" w:hAnsi="Tahoma" w:cs="Tahoma"/>
          <w:sz w:val="24"/>
          <w:szCs w:val="24"/>
        </w:rPr>
      </w:pPr>
      <w:r w:rsidRPr="00A73172">
        <w:rPr>
          <w:rFonts w:ascii="Tahoma" w:eastAsia="Tahoma" w:hAnsi="Tahoma" w:cs="Tahoma"/>
          <w:sz w:val="24"/>
          <w:szCs w:val="24"/>
        </w:rPr>
        <w:t>715 P Street</w:t>
      </w:r>
      <w:r w:rsidR="00052A64" w:rsidRPr="00A73172">
        <w:rPr>
          <w:rFonts w:ascii="Tahoma" w:eastAsia="Tahoma" w:hAnsi="Tahoma" w:cs="Tahoma"/>
          <w:sz w:val="24"/>
          <w:szCs w:val="24"/>
        </w:rPr>
        <w:t xml:space="preserve">, </w:t>
      </w:r>
      <w:r w:rsidR="000C6B71" w:rsidRPr="00A73172">
        <w:rPr>
          <w:rFonts w:ascii="Tahoma" w:eastAsia="Tahoma" w:hAnsi="Tahoma" w:cs="Tahoma"/>
          <w:sz w:val="24"/>
          <w:szCs w:val="24"/>
        </w:rPr>
        <w:t>MS-1</w:t>
      </w:r>
      <w:r w:rsidR="00A73172" w:rsidRPr="00A73172">
        <w:rPr>
          <w:rFonts w:ascii="Tahoma" w:eastAsia="Tahoma" w:hAnsi="Tahoma" w:cs="Tahoma"/>
          <w:sz w:val="24"/>
          <w:szCs w:val="24"/>
        </w:rPr>
        <w:t>8</w:t>
      </w:r>
    </w:p>
    <w:p w14:paraId="577EF7C6" w14:textId="28FD9E27" w:rsidR="00052A64" w:rsidRPr="00A73172" w:rsidRDefault="00052A64" w:rsidP="00E04486">
      <w:pPr>
        <w:jc w:val="center"/>
        <w:rPr>
          <w:rFonts w:ascii="Tahoma" w:eastAsia="Tahoma" w:hAnsi="Tahoma" w:cs="Tahoma"/>
          <w:sz w:val="24"/>
          <w:szCs w:val="24"/>
        </w:rPr>
      </w:pPr>
      <w:r w:rsidRPr="00A73172">
        <w:rPr>
          <w:rFonts w:ascii="Tahoma" w:eastAsia="Tahoma" w:hAnsi="Tahoma" w:cs="Tahoma"/>
          <w:sz w:val="24"/>
          <w:szCs w:val="24"/>
        </w:rPr>
        <w:t>Sacramento, California 95814</w:t>
      </w:r>
    </w:p>
    <w:p w14:paraId="3CF45394" w14:textId="0E0AF525" w:rsidR="00F60AC4" w:rsidRPr="00A73172" w:rsidRDefault="000C6B71" w:rsidP="00E04486">
      <w:pPr>
        <w:jc w:val="center"/>
        <w:rPr>
          <w:rFonts w:ascii="Tahoma" w:eastAsia="Tahoma" w:hAnsi="Tahoma" w:cs="Tahoma"/>
          <w:sz w:val="24"/>
          <w:szCs w:val="24"/>
        </w:rPr>
      </w:pPr>
      <w:r w:rsidRPr="00A73172">
        <w:rPr>
          <w:rFonts w:ascii="Tahoma" w:eastAsia="Tahoma" w:hAnsi="Tahoma" w:cs="Tahoma"/>
          <w:sz w:val="24"/>
          <w:szCs w:val="24"/>
        </w:rPr>
        <w:t xml:space="preserve">Telephone: </w:t>
      </w:r>
      <w:r w:rsidR="004D6F3F" w:rsidRPr="00A73172">
        <w:rPr>
          <w:rFonts w:ascii="Tahoma" w:eastAsia="Tahoma" w:hAnsi="Tahoma" w:cs="Tahoma"/>
          <w:sz w:val="24"/>
          <w:szCs w:val="24"/>
        </w:rPr>
        <w:t xml:space="preserve">(916) </w:t>
      </w:r>
      <w:r w:rsidR="00A73172" w:rsidRPr="00A73172">
        <w:rPr>
          <w:rFonts w:ascii="Tahoma" w:eastAsia="Tahoma" w:hAnsi="Tahoma" w:cs="Tahoma"/>
          <w:sz w:val="24"/>
          <w:szCs w:val="24"/>
        </w:rPr>
        <w:t>529-1108</w:t>
      </w:r>
    </w:p>
    <w:p w14:paraId="043716C8" w14:textId="3F81C71C" w:rsidR="00052A64" w:rsidRPr="002C2AB0" w:rsidRDefault="00052A64" w:rsidP="00E04486">
      <w:pPr>
        <w:jc w:val="center"/>
        <w:rPr>
          <w:rFonts w:ascii="Tahoma" w:eastAsia="Tahoma" w:hAnsi="Tahoma" w:cs="Tahoma"/>
          <w:sz w:val="24"/>
          <w:szCs w:val="24"/>
          <w:lang w:val="de-DE"/>
        </w:rPr>
      </w:pPr>
      <w:r w:rsidRPr="00A73172">
        <w:rPr>
          <w:rFonts w:ascii="Tahoma" w:eastAsia="Tahoma" w:hAnsi="Tahoma" w:cs="Tahoma"/>
          <w:sz w:val="24"/>
          <w:szCs w:val="24"/>
          <w:lang w:val="de-DE"/>
        </w:rPr>
        <w:t xml:space="preserve">E-mail: </w:t>
      </w:r>
      <w:r w:rsidR="00683C00" w:rsidRPr="00A73172">
        <w:rPr>
          <w:rFonts w:ascii="Tahoma" w:eastAsia="Tahoma" w:hAnsi="Tahoma" w:cs="Tahoma"/>
          <w:sz w:val="24"/>
          <w:szCs w:val="24"/>
          <w:lang w:val="de-DE"/>
        </w:rPr>
        <w:t xml:space="preserve">Insert </w:t>
      </w:r>
      <w:hyperlink r:id="rId20" w:history="1">
        <w:r w:rsidR="007773F7" w:rsidRPr="007773F7">
          <w:rPr>
            <w:rStyle w:val="Hyperlink"/>
            <w:rFonts w:ascii="Tahoma" w:eastAsia="Tahoma" w:hAnsi="Tahoma" w:cs="Tahoma"/>
            <w:sz w:val="24"/>
            <w:szCs w:val="24"/>
            <w:lang w:val="de-DE"/>
          </w:rPr>
          <w:t>crystal.willis@energy.ca.gov</w:t>
        </w:r>
      </w:hyperlink>
    </w:p>
    <w:p w14:paraId="5071AB1B" w14:textId="77777777" w:rsidR="00D10859" w:rsidRDefault="00D10859" w:rsidP="00E04486">
      <w:pPr>
        <w:rPr>
          <w:rFonts w:ascii="Tahoma" w:eastAsia="Tahoma" w:hAnsi="Tahoma" w:cs="Tahoma"/>
          <w:lang w:val="de-DE"/>
        </w:rPr>
      </w:pPr>
    </w:p>
    <w:p w14:paraId="33BE0A58" w14:textId="4CEE7FE5" w:rsidR="00052A64" w:rsidRPr="00961016" w:rsidRDefault="3F35AAB2" w:rsidP="00CA500B">
      <w:pPr>
        <w:pStyle w:val="Heading2"/>
        <w:numPr>
          <w:ilvl w:val="0"/>
          <w:numId w:val="12"/>
        </w:numPr>
        <w:ind w:hanging="720"/>
        <w:rPr>
          <w:rFonts w:ascii="Tahoma" w:eastAsia="Tahoma" w:hAnsi="Tahoma" w:cs="Tahoma"/>
        </w:rPr>
      </w:pPr>
      <w:bookmarkStart w:id="31" w:name="_Reference_Documents"/>
      <w:bookmarkStart w:id="32" w:name="_Toc219275088"/>
      <w:bookmarkStart w:id="33" w:name="_Toc2129986357"/>
      <w:bookmarkEnd w:id="31"/>
      <w:r w:rsidRPr="00961016">
        <w:rPr>
          <w:rFonts w:ascii="Tahoma" w:eastAsia="Tahoma" w:hAnsi="Tahoma" w:cs="Tahoma"/>
        </w:rPr>
        <w:t>Reference Documents</w:t>
      </w:r>
      <w:bookmarkEnd w:id="32"/>
      <w:bookmarkEnd w:id="33"/>
    </w:p>
    <w:p w14:paraId="323630E7" w14:textId="3492408F" w:rsidR="0075790B" w:rsidRPr="002C2AB0" w:rsidRDefault="0075790B" w:rsidP="00E04486">
      <w:pPr>
        <w:ind w:left="720"/>
        <w:rPr>
          <w:rFonts w:ascii="Tahoma" w:eastAsia="Tahoma" w:hAnsi="Tahoma" w:cs="Tahoma"/>
          <w:sz w:val="24"/>
          <w:szCs w:val="24"/>
        </w:rPr>
      </w:pPr>
      <w:r w:rsidRPr="0F80E347">
        <w:rPr>
          <w:rFonts w:ascii="Tahoma" w:eastAsia="Tahoma" w:hAnsi="Tahoma" w:cs="Tahoma"/>
          <w:sz w:val="24"/>
          <w:szCs w:val="24"/>
        </w:rPr>
        <w:t>Applicants responding to this solicitation may want to familiarize themselves with the following documents:</w:t>
      </w:r>
    </w:p>
    <w:p w14:paraId="41D4D444" w14:textId="77777777" w:rsidR="007651F7" w:rsidRPr="00BC2818" w:rsidRDefault="007651F7" w:rsidP="00E04486">
      <w:pPr>
        <w:ind w:left="720"/>
        <w:rPr>
          <w:rFonts w:ascii="Tahoma" w:eastAsia="Tahoma" w:hAnsi="Tahoma" w:cs="Tahoma"/>
          <w:sz w:val="24"/>
          <w:szCs w:val="24"/>
        </w:rPr>
      </w:pPr>
    </w:p>
    <w:p w14:paraId="54181078" w14:textId="0325311C" w:rsidR="00393B26" w:rsidRPr="00393B26" w:rsidRDefault="00000000" w:rsidP="008A6B87">
      <w:pPr>
        <w:pStyle w:val="ListParagraph"/>
        <w:numPr>
          <w:ilvl w:val="0"/>
          <w:numId w:val="25"/>
        </w:numPr>
        <w:rPr>
          <w:rFonts w:ascii="Tahoma" w:eastAsia="Tahoma" w:hAnsi="Tahoma" w:cs="Tahoma"/>
          <w:sz w:val="24"/>
          <w:szCs w:val="24"/>
        </w:rPr>
      </w:pPr>
      <w:hyperlink r:id="rId21" w:history="1">
        <w:r w:rsidR="00393B26" w:rsidRPr="00754885">
          <w:rPr>
            <w:rStyle w:val="Hyperlink"/>
            <w:rFonts w:ascii="Tahoma" w:eastAsia="Tahoma" w:hAnsi="Tahoma" w:cs="Tahoma"/>
            <w:sz w:val="24"/>
            <w:szCs w:val="24"/>
          </w:rPr>
          <w:t xml:space="preserve">2022-2023 Investment Plan Update for the Clean Transportation Program (CEC-600-2022-062)  </w:t>
        </w:r>
      </w:hyperlink>
      <w:r w:rsidR="00393B26" w:rsidRPr="00393B26">
        <w:rPr>
          <w:rFonts w:ascii="Tahoma" w:eastAsia="Tahoma" w:hAnsi="Tahoma" w:cs="Tahoma"/>
          <w:sz w:val="24"/>
          <w:szCs w:val="24"/>
        </w:rPr>
        <w:t xml:space="preserve"> https://www.energy.ca.gov/publications/2022/2022-2023-investment-plan-update-clean-transportation-program</w:t>
      </w:r>
    </w:p>
    <w:p w14:paraId="18E44AE2" w14:textId="076021B5" w:rsidR="004D4724" w:rsidRDefault="00000000" w:rsidP="008A6B87">
      <w:pPr>
        <w:pStyle w:val="ListParagraph"/>
        <w:numPr>
          <w:ilvl w:val="0"/>
          <w:numId w:val="25"/>
        </w:numPr>
        <w:rPr>
          <w:rFonts w:eastAsia="Tahoma"/>
        </w:rPr>
      </w:pPr>
      <w:hyperlink r:id="rId22" w:history="1">
        <w:r w:rsidR="004D4724" w:rsidRPr="004A38CF">
          <w:rPr>
            <w:rStyle w:val="Hyperlink"/>
            <w:rFonts w:ascii="Tahoma" w:eastAsia="Tahoma" w:hAnsi="Tahoma" w:cs="Tahoma"/>
            <w:sz w:val="24"/>
            <w:szCs w:val="24"/>
          </w:rPr>
          <w:t>Senate Bill 129 Budget Act of 2021 </w:t>
        </w:r>
      </w:hyperlink>
      <w:r w:rsidR="008C3C75" w:rsidRPr="0F80E347">
        <w:rPr>
          <w:rFonts w:eastAsia="Tahoma"/>
        </w:rPr>
        <w:t xml:space="preserve"> </w:t>
      </w:r>
    </w:p>
    <w:p w14:paraId="1BD0341B" w14:textId="1CF92273" w:rsidR="008C3C75" w:rsidRPr="009543AB" w:rsidRDefault="00B30E68" w:rsidP="00DC3EB4">
      <w:pPr>
        <w:pStyle w:val="ListParagraph"/>
        <w:ind w:left="1440"/>
        <w:rPr>
          <w:rFonts w:ascii="Tahoma" w:eastAsia="Tahoma" w:hAnsi="Tahoma" w:cs="Tahoma"/>
          <w:sz w:val="24"/>
          <w:szCs w:val="24"/>
        </w:rPr>
      </w:pPr>
      <w:r w:rsidRPr="00212FAA">
        <w:rPr>
          <w:rFonts w:ascii="Tahoma" w:eastAsia="Tahoma" w:hAnsi="Tahoma" w:cs="Tahoma"/>
          <w:sz w:val="24"/>
          <w:szCs w:val="24"/>
        </w:rPr>
        <w:t>https://leginfo.legislature.ca.gov/faces/billNavClient.xhtml?bill_id=202120220SB129</w:t>
      </w:r>
    </w:p>
    <w:p w14:paraId="1D6BAB27" w14:textId="0CD0C067" w:rsidR="008C3C75" w:rsidRPr="009543AB" w:rsidRDefault="00000000" w:rsidP="008A6B87">
      <w:pPr>
        <w:pStyle w:val="ListParagraph"/>
        <w:numPr>
          <w:ilvl w:val="0"/>
          <w:numId w:val="25"/>
        </w:numPr>
        <w:rPr>
          <w:rStyle w:val="Hyperlink"/>
          <w:rFonts w:ascii="Tahoma" w:eastAsia="Tahoma" w:hAnsi="Tahoma" w:cs="Tahoma"/>
          <w:sz w:val="24"/>
          <w:szCs w:val="24"/>
        </w:rPr>
      </w:pPr>
      <w:hyperlink r:id="rId23">
        <w:r w:rsidR="008C3C75" w:rsidRPr="0F80E347">
          <w:rPr>
            <w:rStyle w:val="Hyperlink"/>
            <w:rFonts w:ascii="Tahoma" w:eastAsia="Tahoma" w:hAnsi="Tahoma" w:cs="Tahoma"/>
            <w:sz w:val="24"/>
            <w:szCs w:val="24"/>
          </w:rPr>
          <w:t>Senate Bill 170 Budget Act of 2021</w:t>
        </w:r>
      </w:hyperlink>
      <w:r w:rsidR="00857A9C">
        <w:rPr>
          <w:rStyle w:val="Hyperlink"/>
          <w:rFonts w:ascii="Tahoma" w:eastAsia="Tahoma" w:hAnsi="Tahoma" w:cs="Tahoma"/>
          <w:sz w:val="24"/>
          <w:szCs w:val="24"/>
        </w:rPr>
        <w:t xml:space="preserve"> </w:t>
      </w:r>
      <w:r w:rsidR="00857A9C" w:rsidRPr="00857A9C">
        <w:rPr>
          <w:rStyle w:val="Hyperlink"/>
          <w:rFonts w:ascii="Tahoma" w:eastAsia="Tahoma" w:hAnsi="Tahoma" w:cs="Tahoma"/>
          <w:color w:val="auto"/>
          <w:sz w:val="24"/>
          <w:szCs w:val="24"/>
          <w:u w:val="none"/>
        </w:rPr>
        <w:t>https://leginfo.legislature.ca.gov/faces/billNavClient.xhtml?bill_id=202120220SB170</w:t>
      </w:r>
      <w:r w:rsidR="00857A9C" w:rsidRPr="00857A9C">
        <w:rPr>
          <w:rStyle w:val="Hyperlink"/>
          <w:rFonts w:ascii="Tahoma" w:eastAsia="Tahoma" w:hAnsi="Tahoma" w:cs="Tahoma"/>
          <w:color w:val="auto"/>
          <w:sz w:val="24"/>
          <w:szCs w:val="24"/>
        </w:rPr>
        <w:t xml:space="preserve"> </w:t>
      </w:r>
    </w:p>
    <w:p w14:paraId="72A2C4CE" w14:textId="77777777" w:rsidR="008A6B87" w:rsidRDefault="00000000" w:rsidP="008A6B87">
      <w:pPr>
        <w:pStyle w:val="ListParagraph"/>
        <w:numPr>
          <w:ilvl w:val="0"/>
          <w:numId w:val="25"/>
        </w:numPr>
        <w:rPr>
          <w:rFonts w:ascii="Tahoma" w:eastAsia="Tahoma" w:hAnsi="Tahoma" w:cs="Tahoma"/>
          <w:sz w:val="24"/>
          <w:szCs w:val="24"/>
        </w:rPr>
      </w:pPr>
      <w:hyperlink r:id="rId24">
        <w:r w:rsidR="008C3C75" w:rsidRPr="0F80E347">
          <w:rPr>
            <w:rStyle w:val="Hyperlink"/>
            <w:rFonts w:ascii="Tahoma" w:eastAsia="Tahoma" w:hAnsi="Tahoma" w:cs="Tahoma"/>
            <w:sz w:val="24"/>
            <w:szCs w:val="24"/>
          </w:rPr>
          <w:t>Senate Bill 154 Budget Act of 2022</w:t>
        </w:r>
      </w:hyperlink>
      <w:r w:rsidR="008C3C75" w:rsidRPr="0F80E347">
        <w:rPr>
          <w:rFonts w:ascii="Tahoma" w:eastAsia="Tahoma" w:hAnsi="Tahoma" w:cs="Tahoma"/>
          <w:sz w:val="24"/>
          <w:szCs w:val="24"/>
        </w:rPr>
        <w:t xml:space="preserve">  </w:t>
      </w:r>
    </w:p>
    <w:p w14:paraId="117F520B" w14:textId="1FE20776" w:rsidR="008C3C75" w:rsidRPr="009543AB" w:rsidRDefault="00B30E68" w:rsidP="008A6B87">
      <w:pPr>
        <w:pStyle w:val="ListParagraph"/>
        <w:ind w:left="1440"/>
        <w:rPr>
          <w:rFonts w:ascii="Tahoma" w:eastAsia="Tahoma" w:hAnsi="Tahoma" w:cs="Tahoma"/>
          <w:sz w:val="24"/>
          <w:szCs w:val="24"/>
        </w:rPr>
      </w:pPr>
      <w:r w:rsidRPr="00212FAA">
        <w:rPr>
          <w:rFonts w:ascii="Tahoma" w:eastAsia="Tahoma" w:hAnsi="Tahoma" w:cs="Tahoma"/>
          <w:sz w:val="24"/>
          <w:szCs w:val="24"/>
        </w:rPr>
        <w:t>https://leginfo.legislature.ca.gov/faces/billNavClient.xhtml?bill_id=202120220SB154</w:t>
      </w:r>
    </w:p>
    <w:p w14:paraId="5D811405" w14:textId="68F06B1E" w:rsidR="00831529" w:rsidRPr="009543AB" w:rsidRDefault="00000000" w:rsidP="008A6B87">
      <w:pPr>
        <w:pStyle w:val="ListParagraph"/>
        <w:numPr>
          <w:ilvl w:val="0"/>
          <w:numId w:val="25"/>
        </w:numPr>
        <w:rPr>
          <w:rStyle w:val="Hyperlink"/>
          <w:rFonts w:ascii="Tahoma" w:eastAsia="Tahoma" w:hAnsi="Tahoma" w:cs="Tahoma"/>
          <w:sz w:val="24"/>
          <w:szCs w:val="24"/>
        </w:rPr>
      </w:pPr>
      <w:hyperlink r:id="rId25">
        <w:r w:rsidR="008C3C75" w:rsidRPr="0F80E347">
          <w:rPr>
            <w:rStyle w:val="Hyperlink"/>
            <w:rFonts w:ascii="Tahoma" w:eastAsia="Tahoma" w:hAnsi="Tahoma" w:cs="Tahoma"/>
            <w:sz w:val="24"/>
            <w:szCs w:val="24"/>
          </w:rPr>
          <w:t>Assembly Bill 178 Budget Act of 2022</w:t>
        </w:r>
      </w:hyperlink>
    </w:p>
    <w:p w14:paraId="7923677E" w14:textId="3965C69C" w:rsidR="00233992" w:rsidRPr="00233992" w:rsidRDefault="00B30E68" w:rsidP="00C36F63">
      <w:pPr>
        <w:pStyle w:val="ListParagraph"/>
        <w:numPr>
          <w:ilvl w:val="0"/>
          <w:numId w:val="25"/>
        </w:numPr>
        <w:rPr>
          <w:rStyle w:val="Hyperlink"/>
          <w:rFonts w:ascii="Tahoma" w:eastAsia="Tahoma" w:hAnsi="Tahoma" w:cs="Tahoma"/>
          <w:color w:val="auto"/>
          <w:sz w:val="24"/>
          <w:szCs w:val="24"/>
          <w:u w:val="none"/>
        </w:rPr>
      </w:pPr>
      <w:r w:rsidRPr="00BF4D4A">
        <w:rPr>
          <w:rFonts w:ascii="Tahoma" w:eastAsia="Tahoma" w:hAnsi="Tahoma" w:cs="Tahoma"/>
          <w:sz w:val="24"/>
          <w:szCs w:val="24"/>
        </w:rPr>
        <w:t>https://leginfo.legislature.ca.gov/faces/billNavClient.xhtml?bill_id=202120220AB178</w:t>
      </w:r>
    </w:p>
    <w:p w14:paraId="4DEA9462" w14:textId="77777777" w:rsidR="00BF4D4A" w:rsidRDefault="00000000" w:rsidP="008A6B87">
      <w:pPr>
        <w:pStyle w:val="ListParagraph"/>
        <w:numPr>
          <w:ilvl w:val="0"/>
          <w:numId w:val="25"/>
        </w:numPr>
        <w:rPr>
          <w:rFonts w:ascii="Tahoma" w:eastAsia="Tahoma" w:hAnsi="Tahoma" w:cs="Tahoma"/>
          <w:sz w:val="24"/>
          <w:szCs w:val="24"/>
        </w:rPr>
      </w:pPr>
      <w:hyperlink r:id="rId26">
        <w:proofErr w:type="spellStart"/>
        <w:r w:rsidR="00ED23C7" w:rsidRPr="0F80E347">
          <w:rPr>
            <w:rStyle w:val="Hyperlink"/>
            <w:rFonts w:ascii="Tahoma" w:eastAsia="Tahoma" w:hAnsi="Tahoma" w:cs="Tahoma"/>
            <w:sz w:val="24"/>
            <w:szCs w:val="24"/>
          </w:rPr>
          <w:t>CalEnviroScreen</w:t>
        </w:r>
        <w:proofErr w:type="spellEnd"/>
      </w:hyperlink>
    </w:p>
    <w:p w14:paraId="65AD251B" w14:textId="24193893" w:rsidR="008C3C75" w:rsidRPr="009543AB" w:rsidRDefault="00BF4D4A" w:rsidP="00BF4D4A">
      <w:pPr>
        <w:pStyle w:val="ListParagraph"/>
        <w:ind w:left="1440"/>
        <w:rPr>
          <w:rFonts w:ascii="Tahoma" w:eastAsia="Tahoma" w:hAnsi="Tahoma" w:cs="Tahoma"/>
          <w:sz w:val="24"/>
          <w:szCs w:val="24"/>
        </w:rPr>
      </w:pPr>
      <w:r w:rsidRPr="008248DD">
        <w:rPr>
          <w:rFonts w:ascii="Tahoma" w:eastAsia="Tahoma" w:hAnsi="Tahoma" w:cs="Tahoma"/>
          <w:sz w:val="24"/>
          <w:szCs w:val="24"/>
        </w:rPr>
        <w:t>https://oehha.ca.gov/calenviroscreen</w:t>
      </w:r>
    </w:p>
    <w:p w14:paraId="3BE2326B" w14:textId="4B92AA2C" w:rsidR="008C3C75" w:rsidRPr="009543AB" w:rsidRDefault="00000000" w:rsidP="008A6B87">
      <w:pPr>
        <w:pStyle w:val="ListParagraph"/>
        <w:numPr>
          <w:ilvl w:val="0"/>
          <w:numId w:val="25"/>
        </w:numPr>
        <w:rPr>
          <w:rFonts w:ascii="Tahoma" w:eastAsia="Tahoma" w:hAnsi="Tahoma" w:cs="Tahoma"/>
          <w:sz w:val="24"/>
          <w:szCs w:val="24"/>
        </w:rPr>
      </w:pPr>
      <w:hyperlink r:id="rId27">
        <w:r w:rsidR="008C3C75" w:rsidRPr="0F80E347">
          <w:rPr>
            <w:rStyle w:val="Hyperlink"/>
            <w:rFonts w:ascii="Tahoma" w:eastAsia="Tahoma" w:hAnsi="Tahoma" w:cs="Tahoma"/>
            <w:sz w:val="24"/>
            <w:szCs w:val="24"/>
          </w:rPr>
          <w:t>California Climate Investments Priority Populations Map</w:t>
        </w:r>
      </w:hyperlink>
      <w:r w:rsidR="008C3C75" w:rsidRPr="0F80E347">
        <w:rPr>
          <w:rFonts w:ascii="Tahoma" w:eastAsia="Tahoma" w:hAnsi="Tahoma" w:cs="Tahoma"/>
          <w:sz w:val="24"/>
          <w:szCs w:val="24"/>
        </w:rPr>
        <w:t xml:space="preserve"> </w:t>
      </w:r>
      <w:r w:rsidR="00B30E68" w:rsidRPr="008248DD">
        <w:rPr>
          <w:rFonts w:ascii="Tahoma" w:eastAsia="Tahoma" w:hAnsi="Tahoma" w:cs="Tahoma"/>
          <w:sz w:val="24"/>
          <w:szCs w:val="24"/>
        </w:rPr>
        <w:t>https://webmaps.arb.ca.gov/PriorityPopulations/</w:t>
      </w:r>
    </w:p>
    <w:p w14:paraId="0EE0BD5D" w14:textId="4D9AB08D" w:rsidR="008C3C75" w:rsidRPr="009543AB" w:rsidRDefault="00000000" w:rsidP="008A6B87">
      <w:pPr>
        <w:pStyle w:val="ListParagraph"/>
        <w:numPr>
          <w:ilvl w:val="0"/>
          <w:numId w:val="25"/>
        </w:numPr>
        <w:rPr>
          <w:rStyle w:val="Hyperlink"/>
          <w:rFonts w:ascii="Tahoma" w:eastAsia="Tahoma" w:hAnsi="Tahoma" w:cs="Tahoma"/>
          <w:sz w:val="24"/>
          <w:szCs w:val="24"/>
        </w:rPr>
      </w:pPr>
      <w:hyperlink r:id="rId28">
        <w:r w:rsidR="008C3C75" w:rsidRPr="0F80E347">
          <w:rPr>
            <w:rStyle w:val="Hyperlink"/>
            <w:rFonts w:ascii="Tahoma" w:eastAsia="Tahoma" w:hAnsi="Tahoma" w:cs="Tahoma"/>
            <w:sz w:val="24"/>
            <w:szCs w:val="24"/>
          </w:rPr>
          <w:t>Energy Commission Agreement Management System (ECAMS)</w:t>
        </w:r>
      </w:hyperlink>
      <w:r w:rsidR="008C3C75" w:rsidRPr="0F80E347">
        <w:rPr>
          <w:rStyle w:val="Hyperlink"/>
          <w:rFonts w:ascii="Tahoma" w:eastAsia="Tahoma" w:hAnsi="Tahoma" w:cs="Tahoma"/>
          <w:sz w:val="24"/>
          <w:szCs w:val="24"/>
        </w:rPr>
        <w:t xml:space="preserve"> </w:t>
      </w:r>
      <w:r w:rsidR="008C3C75" w:rsidRPr="00857A9C">
        <w:rPr>
          <w:rStyle w:val="Hyperlink"/>
          <w:rFonts w:ascii="Tahoma" w:eastAsia="Tahoma" w:hAnsi="Tahoma" w:cs="Tahoma"/>
          <w:color w:val="auto"/>
          <w:sz w:val="24"/>
          <w:szCs w:val="24"/>
          <w:u w:val="none"/>
        </w:rPr>
        <w:t>https://www.energy.ca.gov/funding-opportunities/funding-resources/ecams-resources</w:t>
      </w:r>
      <w:r w:rsidR="008C3C75" w:rsidRPr="00857A9C">
        <w:rPr>
          <w:rStyle w:val="Hyperlink"/>
          <w:rFonts w:ascii="Tahoma" w:eastAsia="Tahoma" w:hAnsi="Tahoma" w:cs="Tahoma"/>
          <w:color w:val="auto"/>
          <w:sz w:val="24"/>
          <w:szCs w:val="24"/>
        </w:rPr>
        <w:t xml:space="preserve"> </w:t>
      </w:r>
    </w:p>
    <w:p w14:paraId="04977C27" w14:textId="385F4D4E" w:rsidR="008C3C75" w:rsidRPr="00857A9C" w:rsidRDefault="00000000" w:rsidP="008A6B87">
      <w:pPr>
        <w:pStyle w:val="ListParagraph"/>
        <w:numPr>
          <w:ilvl w:val="0"/>
          <w:numId w:val="25"/>
        </w:numPr>
        <w:rPr>
          <w:rStyle w:val="Hyperlink"/>
          <w:rFonts w:ascii="Tahoma" w:eastAsia="Tahoma" w:hAnsi="Tahoma" w:cs="Tahoma"/>
          <w:color w:val="auto"/>
          <w:sz w:val="24"/>
          <w:szCs w:val="24"/>
          <w:u w:val="none"/>
        </w:rPr>
      </w:pPr>
      <w:hyperlink r:id="rId29">
        <w:r w:rsidR="008C3C75" w:rsidRPr="0F80E347">
          <w:rPr>
            <w:rStyle w:val="Hyperlink"/>
            <w:rFonts w:ascii="Tahoma" w:eastAsia="Tahoma" w:hAnsi="Tahoma" w:cs="Tahoma"/>
            <w:sz w:val="24"/>
            <w:szCs w:val="24"/>
          </w:rPr>
          <w:t>Grant Recipient and Contractor Past Performance Evaluation</w:t>
        </w:r>
      </w:hyperlink>
      <w:r w:rsidR="008C3C75">
        <w:rPr>
          <w:rStyle w:val="Hyperlink"/>
          <w:rFonts w:ascii="Tahoma" w:eastAsia="Tahoma" w:hAnsi="Tahoma" w:cs="Tahoma"/>
          <w:color w:val="auto"/>
          <w:sz w:val="24"/>
          <w:szCs w:val="24"/>
          <w:u w:val="none"/>
        </w:rPr>
        <w:t xml:space="preserve"> </w:t>
      </w:r>
      <w:r w:rsidR="00B30E68" w:rsidRPr="008248DD">
        <w:rPr>
          <w:rStyle w:val="Hyperlink"/>
          <w:rFonts w:ascii="Tahoma" w:eastAsia="Tahoma" w:hAnsi="Tahoma" w:cs="Tahoma"/>
          <w:color w:val="auto"/>
          <w:sz w:val="24"/>
          <w:szCs w:val="24"/>
          <w:u w:val="none"/>
        </w:rPr>
        <w:t>https://www.energy.ca.gov/sites/default/files/2022-01/Contractor_Past_Performance_Evaluation_FTD_ADA.pdf</w:t>
      </w:r>
    </w:p>
    <w:p w14:paraId="0E22EFF7" w14:textId="17A52D5C" w:rsidR="003B6C5D" w:rsidRPr="009543AB" w:rsidRDefault="00000000" w:rsidP="008A6B87">
      <w:pPr>
        <w:pStyle w:val="ListParagraph"/>
        <w:numPr>
          <w:ilvl w:val="0"/>
          <w:numId w:val="25"/>
        </w:numPr>
        <w:rPr>
          <w:rStyle w:val="Hyperlink"/>
          <w:rFonts w:ascii="Tahoma" w:eastAsia="Tahoma" w:hAnsi="Tahoma" w:cs="Tahoma"/>
          <w:sz w:val="24"/>
          <w:szCs w:val="24"/>
        </w:rPr>
      </w:pPr>
      <w:hyperlink r:id="rId30">
        <w:r w:rsidR="008C3C75" w:rsidRPr="0F80E347">
          <w:rPr>
            <w:rStyle w:val="Hyperlink"/>
            <w:rFonts w:ascii="Tahoma" w:eastAsia="Tahoma" w:hAnsi="Tahoma" w:cs="Tahoma"/>
            <w:sz w:val="24"/>
            <w:szCs w:val="24"/>
          </w:rPr>
          <w:t>Executive Order N-79-20</w:t>
        </w:r>
      </w:hyperlink>
      <w:r w:rsidR="008C3C75" w:rsidRPr="0F80E347">
        <w:rPr>
          <w:rStyle w:val="Hyperlink"/>
          <w:rFonts w:ascii="Tahoma" w:eastAsia="Tahoma" w:hAnsi="Tahoma" w:cs="Tahoma"/>
          <w:sz w:val="24"/>
          <w:szCs w:val="24"/>
        </w:rPr>
        <w:t xml:space="preserve"> </w:t>
      </w:r>
    </w:p>
    <w:p w14:paraId="29730A6C" w14:textId="31FA01B4" w:rsidR="008C3C75" w:rsidRPr="00857A9C" w:rsidRDefault="008C3C75" w:rsidP="00DD7CA7">
      <w:pPr>
        <w:ind w:left="1440"/>
        <w:rPr>
          <w:rStyle w:val="Hyperlink"/>
          <w:rFonts w:ascii="Tahoma" w:eastAsia="Tahoma" w:hAnsi="Tahoma" w:cs="Tahoma"/>
          <w:color w:val="auto"/>
          <w:sz w:val="24"/>
          <w:szCs w:val="24"/>
          <w:u w:val="none"/>
        </w:rPr>
      </w:pPr>
      <w:r w:rsidRPr="00857A9C">
        <w:rPr>
          <w:rStyle w:val="Hyperlink"/>
          <w:rFonts w:ascii="Tahoma" w:eastAsia="Tahoma" w:hAnsi="Tahoma" w:cs="Tahoma"/>
          <w:color w:val="auto"/>
          <w:sz w:val="24"/>
          <w:szCs w:val="24"/>
          <w:u w:val="none"/>
        </w:rPr>
        <w:lastRenderedPageBreak/>
        <w:t xml:space="preserve">https://www.gov.ca.gov/wp-content/uploads/2020/09/9.23.20-EO-N-79-20-Climate.pdf </w:t>
      </w:r>
    </w:p>
    <w:p w14:paraId="2B4AB575" w14:textId="044C0F7B" w:rsidR="00E81D4A" w:rsidRPr="009543AB" w:rsidRDefault="00000000" w:rsidP="008A6B87">
      <w:pPr>
        <w:pStyle w:val="ListParagraph"/>
        <w:numPr>
          <w:ilvl w:val="0"/>
          <w:numId w:val="25"/>
        </w:numPr>
        <w:rPr>
          <w:rStyle w:val="Hyperlink"/>
          <w:rFonts w:ascii="Tahoma" w:eastAsia="Tahoma" w:hAnsi="Tahoma" w:cs="Tahoma"/>
          <w:sz w:val="24"/>
          <w:szCs w:val="24"/>
        </w:rPr>
      </w:pPr>
      <w:hyperlink r:id="rId31">
        <w:r w:rsidR="008C3C75" w:rsidRPr="0F80E347">
          <w:rPr>
            <w:rStyle w:val="Hyperlink"/>
            <w:rFonts w:ascii="Tahoma" w:eastAsia="Tahoma" w:hAnsi="Tahoma" w:cs="Tahoma"/>
            <w:sz w:val="24"/>
            <w:szCs w:val="24"/>
          </w:rPr>
          <w:t>Executive Order B-48-18</w:t>
        </w:r>
      </w:hyperlink>
      <w:r w:rsidR="008C3C75" w:rsidRPr="0F80E347">
        <w:rPr>
          <w:rStyle w:val="Hyperlink"/>
          <w:rFonts w:ascii="Tahoma" w:eastAsia="Tahoma" w:hAnsi="Tahoma" w:cs="Tahoma"/>
          <w:sz w:val="24"/>
          <w:szCs w:val="24"/>
        </w:rPr>
        <w:t xml:space="preserve"> </w:t>
      </w:r>
      <w:hyperlink r:id="rId32">
        <w:r w:rsidR="00E81D4A" w:rsidRPr="00857A9C">
          <w:rPr>
            <w:rStyle w:val="Hyperlink"/>
            <w:rFonts w:ascii="Tahoma" w:eastAsia="Tahoma" w:hAnsi="Tahoma" w:cs="Tahoma"/>
            <w:color w:val="auto"/>
            <w:sz w:val="24"/>
            <w:szCs w:val="24"/>
            <w:u w:val="none"/>
          </w:rPr>
          <w:t>https://www.ca.gov/archive/gov39/2018/01/26/governor-brown-takes-action-to-increase-zero-emission-vehicles-fund-new-climate-investments/index.html</w:t>
        </w:r>
      </w:hyperlink>
    </w:p>
    <w:p w14:paraId="109191C2" w14:textId="70CEE33A" w:rsidR="009B36D4" w:rsidRPr="00961016" w:rsidRDefault="00B71570" w:rsidP="008A6B87">
      <w:pPr>
        <w:pStyle w:val="ListParagraph"/>
        <w:numPr>
          <w:ilvl w:val="0"/>
          <w:numId w:val="25"/>
        </w:numPr>
        <w:rPr>
          <w:rStyle w:val="Hyperlink"/>
          <w:rFonts w:eastAsia="Tahoma"/>
        </w:rPr>
      </w:pPr>
      <w:r w:rsidRPr="0F80E347">
        <w:rPr>
          <w:rStyle w:val="Hyperlink"/>
          <w:rFonts w:ascii="Tahoma" w:eastAsia="Tahoma" w:hAnsi="Tahoma" w:cs="Tahoma"/>
          <w:sz w:val="24"/>
          <w:szCs w:val="24"/>
        </w:rPr>
        <w:t xml:space="preserve">California Public </w:t>
      </w:r>
      <w:r w:rsidR="009F5D64" w:rsidRPr="0F80E347">
        <w:rPr>
          <w:rStyle w:val="Hyperlink"/>
          <w:rFonts w:ascii="Tahoma" w:eastAsia="Tahoma" w:hAnsi="Tahoma" w:cs="Tahoma"/>
          <w:sz w:val="24"/>
          <w:szCs w:val="24"/>
        </w:rPr>
        <w:t xml:space="preserve">Utilities Commission High Fire Threat District </w:t>
      </w:r>
      <w:r w:rsidR="00857A9C" w:rsidRPr="00857A9C">
        <w:rPr>
          <w:sz w:val="24"/>
          <w:szCs w:val="24"/>
        </w:rPr>
        <w:t>https://capuc.maps.arcgis.com/apps/webappviewer/index.html?id=5bdb921d747a46929d9f00dbdb6d0fa2</w:t>
      </w:r>
      <w:r w:rsidR="009B36D4" w:rsidRPr="00857A9C">
        <w:rPr>
          <w:rStyle w:val="Hyperlink"/>
          <w:rFonts w:ascii="Tahoma" w:eastAsia="Tahoma" w:hAnsi="Tahoma" w:cs="Tahoma"/>
          <w:color w:val="auto"/>
          <w:sz w:val="24"/>
          <w:szCs w:val="24"/>
          <w:u w:val="none"/>
        </w:rPr>
        <w:t xml:space="preserve"> </w:t>
      </w:r>
    </w:p>
    <w:p w14:paraId="5A3F4818" w14:textId="77777777" w:rsidR="00DD29A8" w:rsidRPr="00961016" w:rsidRDefault="00DD29A8" w:rsidP="00961016">
      <w:pPr>
        <w:rPr>
          <w:rFonts w:ascii="Tahoma" w:eastAsia="Tahoma" w:hAnsi="Tahoma" w:cs="Tahoma"/>
          <w:color w:val="0000FF"/>
          <w:sz w:val="24"/>
          <w:szCs w:val="24"/>
          <w:u w:val="single"/>
        </w:rPr>
      </w:pPr>
    </w:p>
    <w:p w14:paraId="3FC1F975" w14:textId="77777777" w:rsidR="00D765BE" w:rsidRPr="002C2AB0" w:rsidRDefault="00D765BE" w:rsidP="00DD7CA7">
      <w:pPr>
        <w:rPr>
          <w:rFonts w:ascii="Tahoma" w:eastAsia="Tahoma" w:hAnsi="Tahoma" w:cs="Tahoma"/>
          <w:sz w:val="24"/>
          <w:szCs w:val="24"/>
        </w:rPr>
      </w:pPr>
    </w:p>
    <w:p w14:paraId="03CE1144" w14:textId="27900361" w:rsidR="00D10859" w:rsidRPr="00CF1728" w:rsidRDefault="7CD69565" w:rsidP="00CF1728">
      <w:pPr>
        <w:pStyle w:val="Heading1"/>
        <w:keepNext w:val="0"/>
        <w:keepLines w:val="0"/>
        <w:spacing w:before="0" w:after="0"/>
        <w:rPr>
          <w:rFonts w:ascii="Tahoma" w:eastAsia="Tahoma" w:hAnsi="Tahoma" w:cs="Tahoma"/>
        </w:rPr>
      </w:pPr>
      <w:bookmarkStart w:id="34" w:name="_Toc165236825"/>
      <w:bookmarkStart w:id="35" w:name="_Toc1250955119"/>
      <w:r w:rsidRPr="6EDBAD30">
        <w:rPr>
          <w:rFonts w:ascii="Tahoma" w:eastAsia="Tahoma" w:hAnsi="Tahoma" w:cs="Tahoma"/>
        </w:rPr>
        <w:t>II.</w:t>
      </w:r>
      <w:r w:rsidR="00D1451B">
        <w:tab/>
      </w:r>
      <w:r w:rsidRPr="6EDBAD30">
        <w:rPr>
          <w:rFonts w:ascii="Tahoma" w:eastAsia="Tahoma" w:hAnsi="Tahoma" w:cs="Tahoma"/>
        </w:rPr>
        <w:t>Eligibility Requirements</w:t>
      </w:r>
      <w:bookmarkEnd w:id="34"/>
    </w:p>
    <w:p w14:paraId="23E8C22A" w14:textId="22394F93" w:rsidR="001547F9" w:rsidRPr="00961016" w:rsidRDefault="6F59C96A" w:rsidP="00FE0413">
      <w:pPr>
        <w:pStyle w:val="Heading2"/>
        <w:numPr>
          <w:ilvl w:val="0"/>
          <w:numId w:val="1"/>
        </w:numPr>
        <w:ind w:hanging="720"/>
        <w:rPr>
          <w:rFonts w:ascii="Tahoma" w:eastAsia="Tahoma" w:hAnsi="Tahoma" w:cs="Tahoma"/>
        </w:rPr>
      </w:pPr>
      <w:bookmarkStart w:id="36" w:name="_Toc1329391040"/>
      <w:bookmarkEnd w:id="35"/>
      <w:r w:rsidRPr="00961016">
        <w:rPr>
          <w:rFonts w:ascii="Tahoma" w:eastAsia="Tahoma" w:hAnsi="Tahoma" w:cs="Tahoma"/>
        </w:rPr>
        <w:t>Applicant Requirements</w:t>
      </w:r>
      <w:bookmarkEnd w:id="36"/>
    </w:p>
    <w:p w14:paraId="336D8E04" w14:textId="77777777" w:rsidR="00840576" w:rsidRPr="002C2AB0" w:rsidRDefault="00840576" w:rsidP="00CA500B">
      <w:pPr>
        <w:numPr>
          <w:ilvl w:val="0"/>
          <w:numId w:val="16"/>
        </w:numPr>
        <w:ind w:left="1440" w:hanging="720"/>
        <w:jc w:val="both"/>
        <w:rPr>
          <w:rFonts w:ascii="Tahoma" w:eastAsia="Tahoma" w:hAnsi="Tahoma" w:cs="Tahoma"/>
          <w:b/>
          <w:sz w:val="24"/>
          <w:szCs w:val="24"/>
        </w:rPr>
      </w:pPr>
      <w:r w:rsidRPr="0F80E347">
        <w:rPr>
          <w:rFonts w:ascii="Tahoma" w:eastAsia="Tahoma" w:hAnsi="Tahoma" w:cs="Tahoma"/>
          <w:b/>
          <w:sz w:val="24"/>
          <w:szCs w:val="24"/>
        </w:rPr>
        <w:t>Eligibility</w:t>
      </w:r>
    </w:p>
    <w:p w14:paraId="36510925" w14:textId="3AC6E6CE" w:rsidR="782F8093" w:rsidRDefault="007221F6" w:rsidP="000F42D1">
      <w:pPr>
        <w:ind w:left="1440"/>
        <w:rPr>
          <w:rFonts w:ascii="Tahoma" w:eastAsia="Tahoma" w:hAnsi="Tahoma" w:cs="Tahoma"/>
          <w:sz w:val="24"/>
          <w:szCs w:val="24"/>
        </w:rPr>
      </w:pPr>
      <w:r w:rsidRPr="0F80E347">
        <w:rPr>
          <w:rFonts w:ascii="Tahoma" w:eastAsia="Tahoma" w:hAnsi="Tahoma" w:cs="Tahoma"/>
          <w:sz w:val="24"/>
          <w:szCs w:val="24"/>
        </w:rPr>
        <w:t>Phase 1 of t</w:t>
      </w:r>
      <w:r w:rsidR="782F8093" w:rsidRPr="0F80E347">
        <w:rPr>
          <w:rFonts w:ascii="Tahoma" w:eastAsia="Tahoma" w:hAnsi="Tahoma" w:cs="Tahoma"/>
          <w:sz w:val="24"/>
          <w:szCs w:val="24"/>
        </w:rPr>
        <w:t xml:space="preserve">his solicitation is open to all private entities with a business presence in California. To be eligible, Applicants must be involved in the </w:t>
      </w:r>
      <w:r w:rsidR="00D66973">
        <w:rPr>
          <w:rFonts w:ascii="Tahoma" w:eastAsia="Tahoma" w:hAnsi="Tahoma" w:cs="Tahoma"/>
          <w:sz w:val="24"/>
          <w:szCs w:val="24"/>
        </w:rPr>
        <w:t>electric vehicle</w:t>
      </w:r>
      <w:r w:rsidR="782F8093" w:rsidRPr="0F80E347">
        <w:rPr>
          <w:rFonts w:ascii="Tahoma" w:eastAsia="Tahoma" w:hAnsi="Tahoma" w:cs="Tahoma"/>
          <w:sz w:val="24"/>
          <w:szCs w:val="24"/>
        </w:rPr>
        <w:t xml:space="preserve"> or charging equipment business, </w:t>
      </w:r>
      <w:r w:rsidR="1EE82B57" w:rsidRPr="4AAAE761">
        <w:rPr>
          <w:rFonts w:ascii="Tahoma" w:eastAsia="Tahoma" w:hAnsi="Tahoma" w:cs="Tahoma"/>
          <w:sz w:val="24"/>
          <w:szCs w:val="24"/>
        </w:rPr>
        <w:t>including, but not limited to</w:t>
      </w:r>
      <w:r w:rsidR="782F8093" w:rsidRPr="0F80E347">
        <w:rPr>
          <w:rFonts w:ascii="Tahoma" w:eastAsia="Tahoma" w:hAnsi="Tahoma" w:cs="Tahoma"/>
          <w:sz w:val="24"/>
          <w:szCs w:val="24"/>
        </w:rPr>
        <w:t>:</w:t>
      </w:r>
    </w:p>
    <w:p w14:paraId="498880C4" w14:textId="77777777" w:rsidR="00A053C4" w:rsidRDefault="00A053C4" w:rsidP="000F42D1">
      <w:pPr>
        <w:ind w:left="1440"/>
        <w:rPr>
          <w:rFonts w:ascii="Tahoma" w:eastAsia="Tahoma" w:hAnsi="Tahoma" w:cs="Tahoma"/>
          <w:sz w:val="24"/>
          <w:szCs w:val="24"/>
        </w:rPr>
      </w:pPr>
    </w:p>
    <w:p w14:paraId="26B75BEF" w14:textId="7B9130B8" w:rsidR="782F8093" w:rsidRDefault="002359B6" w:rsidP="00CA500B">
      <w:pPr>
        <w:numPr>
          <w:ilvl w:val="0"/>
          <w:numId w:val="9"/>
        </w:numPr>
        <w:ind w:left="2160" w:hanging="720"/>
        <w:rPr>
          <w:rFonts w:ascii="Tahoma" w:eastAsia="Tahoma" w:hAnsi="Tahoma" w:cs="Tahoma"/>
          <w:sz w:val="24"/>
          <w:szCs w:val="24"/>
        </w:rPr>
      </w:pPr>
      <w:r w:rsidRPr="0F80E347">
        <w:rPr>
          <w:rFonts w:ascii="Tahoma" w:eastAsia="Tahoma" w:hAnsi="Tahoma" w:cs="Tahoma"/>
          <w:sz w:val="24"/>
          <w:szCs w:val="24"/>
        </w:rPr>
        <w:t>E</w:t>
      </w:r>
      <w:r>
        <w:rPr>
          <w:rFonts w:ascii="Tahoma" w:eastAsia="Tahoma" w:hAnsi="Tahoma" w:cs="Tahoma"/>
          <w:sz w:val="24"/>
          <w:szCs w:val="24"/>
        </w:rPr>
        <w:t>lectric vehicle (EV)</w:t>
      </w:r>
      <w:r w:rsidR="782F8093" w:rsidRPr="0F80E347">
        <w:rPr>
          <w:rFonts w:ascii="Tahoma" w:eastAsia="Tahoma" w:hAnsi="Tahoma" w:cs="Tahoma"/>
          <w:sz w:val="24"/>
          <w:szCs w:val="24"/>
        </w:rPr>
        <w:t xml:space="preserve"> charging product manufacturers – Entities that manufacture and develop charging equipment and products.</w:t>
      </w:r>
    </w:p>
    <w:p w14:paraId="2ABE2175" w14:textId="697F78ED" w:rsidR="782F8093" w:rsidRDefault="782F8093" w:rsidP="00CA500B">
      <w:pPr>
        <w:numPr>
          <w:ilvl w:val="0"/>
          <w:numId w:val="9"/>
        </w:numPr>
        <w:ind w:left="2160" w:hanging="720"/>
        <w:rPr>
          <w:rFonts w:ascii="Tahoma" w:eastAsia="Tahoma" w:hAnsi="Tahoma" w:cs="Tahoma"/>
          <w:sz w:val="24"/>
          <w:szCs w:val="24"/>
        </w:rPr>
      </w:pPr>
      <w:r w:rsidRPr="0F80E347">
        <w:rPr>
          <w:rFonts w:ascii="Tahoma" w:eastAsia="Tahoma" w:hAnsi="Tahoma" w:cs="Tahoma"/>
          <w:sz w:val="24"/>
          <w:szCs w:val="24"/>
        </w:rPr>
        <w:t>Electric vehicle service providers (EVSPs) – Entities that manage connectivity across a network of chargers and/or offer software solutions using EV charging equipment.</w:t>
      </w:r>
    </w:p>
    <w:p w14:paraId="3FE0F42B" w14:textId="77777777" w:rsidR="48DBD2D6" w:rsidRPr="00122FE9" w:rsidRDefault="48DBD2D6" w:rsidP="00A053C4">
      <w:pPr>
        <w:ind w:left="2160"/>
        <w:rPr>
          <w:rFonts w:ascii="Tahoma" w:eastAsia="Tahoma" w:hAnsi="Tahoma" w:cs="Tahoma"/>
          <w:sz w:val="24"/>
          <w:szCs w:val="24"/>
        </w:rPr>
      </w:pPr>
    </w:p>
    <w:p w14:paraId="3ACC13D3" w14:textId="5EE6755E" w:rsidR="782F8093" w:rsidRDefault="782F8093" w:rsidP="48DBD2D6">
      <w:pPr>
        <w:ind w:left="1440"/>
        <w:rPr>
          <w:rFonts w:ascii="Tahoma" w:eastAsia="Tahoma" w:hAnsi="Tahoma" w:cs="Tahoma"/>
          <w:sz w:val="24"/>
          <w:szCs w:val="24"/>
        </w:rPr>
      </w:pPr>
      <w:r w:rsidRPr="5A28E237">
        <w:rPr>
          <w:rFonts w:ascii="Tahoma" w:eastAsia="Tahoma" w:hAnsi="Tahoma" w:cs="Tahoma"/>
          <w:sz w:val="24"/>
          <w:szCs w:val="24"/>
        </w:rPr>
        <w:t xml:space="preserve">Applicants </w:t>
      </w:r>
      <w:r w:rsidRPr="5A28E237">
        <w:rPr>
          <w:rFonts w:ascii="Tahoma" w:eastAsia="Tahoma" w:hAnsi="Tahoma" w:cs="Tahoma"/>
          <w:b/>
          <w:bCs/>
          <w:sz w:val="24"/>
          <w:szCs w:val="24"/>
          <w:u w:val="single"/>
        </w:rPr>
        <w:t>are</w:t>
      </w:r>
      <w:r w:rsidR="31D3A0C8" w:rsidRPr="5A28E237">
        <w:rPr>
          <w:rFonts w:ascii="Tahoma" w:eastAsia="Tahoma" w:hAnsi="Tahoma" w:cs="Tahoma"/>
          <w:b/>
          <w:bCs/>
          <w:sz w:val="24"/>
          <w:szCs w:val="24"/>
          <w:u w:val="single"/>
        </w:rPr>
        <w:t xml:space="preserve"> required</w:t>
      </w:r>
      <w:r w:rsidR="31D3A0C8" w:rsidRPr="5A28E237">
        <w:rPr>
          <w:rFonts w:ascii="Tahoma" w:eastAsia="Tahoma" w:hAnsi="Tahoma" w:cs="Tahoma"/>
          <w:sz w:val="24"/>
          <w:szCs w:val="24"/>
          <w:u w:val="single"/>
        </w:rPr>
        <w:t xml:space="preserve"> </w:t>
      </w:r>
      <w:r w:rsidR="31D3A0C8" w:rsidRPr="5A28E237">
        <w:rPr>
          <w:rFonts w:ascii="Tahoma" w:eastAsia="Tahoma" w:hAnsi="Tahoma" w:cs="Tahoma"/>
          <w:b/>
          <w:bCs/>
          <w:sz w:val="24"/>
          <w:szCs w:val="24"/>
          <w:u w:val="single"/>
        </w:rPr>
        <w:t xml:space="preserve">to partner with at least one school </w:t>
      </w:r>
      <w:r w:rsidR="00D02764" w:rsidRPr="5A28E237">
        <w:rPr>
          <w:rFonts w:ascii="Tahoma" w:eastAsia="Tahoma" w:hAnsi="Tahoma" w:cs="Tahoma"/>
          <w:b/>
          <w:bCs/>
          <w:sz w:val="24"/>
          <w:szCs w:val="24"/>
          <w:u w:val="single"/>
        </w:rPr>
        <w:t>district and</w:t>
      </w:r>
      <w:r w:rsidR="31D3A0C8" w:rsidRPr="5A28E237">
        <w:rPr>
          <w:rFonts w:ascii="Tahoma" w:eastAsia="Tahoma" w:hAnsi="Tahoma" w:cs="Tahoma"/>
          <w:b/>
          <w:bCs/>
          <w:sz w:val="24"/>
          <w:szCs w:val="24"/>
          <w:u w:val="single"/>
        </w:rPr>
        <w:t xml:space="preserve"> are</w:t>
      </w:r>
      <w:r w:rsidRPr="5A28E237">
        <w:rPr>
          <w:rFonts w:ascii="Tahoma" w:eastAsia="Tahoma" w:hAnsi="Tahoma" w:cs="Tahoma"/>
          <w:b/>
          <w:bCs/>
          <w:sz w:val="24"/>
          <w:szCs w:val="24"/>
        </w:rPr>
        <w:t xml:space="preserve"> </w:t>
      </w:r>
      <w:r w:rsidRPr="5A28E237">
        <w:rPr>
          <w:rFonts w:ascii="Tahoma" w:eastAsia="Tahoma" w:hAnsi="Tahoma" w:cs="Tahoma"/>
          <w:sz w:val="24"/>
          <w:szCs w:val="24"/>
        </w:rPr>
        <w:t xml:space="preserve">encouraged to partner with </w:t>
      </w:r>
      <w:r w:rsidR="11261361" w:rsidRPr="5A28E237">
        <w:rPr>
          <w:rFonts w:ascii="Tahoma" w:eastAsia="Tahoma" w:hAnsi="Tahoma" w:cs="Tahoma"/>
          <w:b/>
          <w:bCs/>
          <w:sz w:val="24"/>
          <w:szCs w:val="24"/>
          <w:u w:val="single"/>
        </w:rPr>
        <w:t>other</w:t>
      </w:r>
      <w:r w:rsidR="11261361" w:rsidRPr="5A28E237">
        <w:rPr>
          <w:rFonts w:ascii="Tahoma" w:eastAsia="Tahoma" w:hAnsi="Tahoma" w:cs="Tahoma"/>
          <w:b/>
          <w:bCs/>
          <w:sz w:val="24"/>
          <w:szCs w:val="24"/>
        </w:rPr>
        <w:t xml:space="preserve"> </w:t>
      </w:r>
      <w:r w:rsidRPr="5A28E237">
        <w:rPr>
          <w:rFonts w:ascii="Tahoma" w:eastAsia="Tahoma" w:hAnsi="Tahoma" w:cs="Tahoma"/>
          <w:sz w:val="24"/>
          <w:szCs w:val="24"/>
        </w:rPr>
        <w:t>school districts</w:t>
      </w:r>
      <w:r w:rsidR="137EDBDB" w:rsidRPr="5A28E237">
        <w:rPr>
          <w:rFonts w:ascii="Tahoma" w:eastAsia="Tahoma" w:hAnsi="Tahoma" w:cs="Tahoma"/>
          <w:sz w:val="24"/>
          <w:szCs w:val="24"/>
        </w:rPr>
        <w:t xml:space="preserve">, utilities, </w:t>
      </w:r>
      <w:r w:rsidRPr="5A28E237">
        <w:rPr>
          <w:rFonts w:ascii="Tahoma" w:eastAsia="Tahoma" w:hAnsi="Tahoma" w:cs="Tahoma"/>
          <w:sz w:val="24"/>
          <w:szCs w:val="24"/>
        </w:rPr>
        <w:t>local city or county government authorities, nonprofit entities, community-based organizations, environmental organizations, local workforce development agencies, technology vendors, researchers, and financiers throughout the application process.</w:t>
      </w:r>
    </w:p>
    <w:p w14:paraId="267BC9C0" w14:textId="77777777" w:rsidR="007221F6" w:rsidRDefault="007221F6" w:rsidP="48DBD2D6">
      <w:pPr>
        <w:ind w:left="1440"/>
        <w:rPr>
          <w:rFonts w:ascii="Tahoma" w:eastAsia="Tahoma" w:hAnsi="Tahoma" w:cs="Tahoma"/>
          <w:sz w:val="24"/>
          <w:szCs w:val="24"/>
        </w:rPr>
      </w:pPr>
    </w:p>
    <w:p w14:paraId="3849C857" w14:textId="396FC86C" w:rsidR="007221F6" w:rsidRPr="007221F6" w:rsidRDefault="007221F6" w:rsidP="48DBD2D6">
      <w:pPr>
        <w:ind w:left="1440"/>
        <w:rPr>
          <w:rFonts w:ascii="Tahoma" w:eastAsia="Tahoma" w:hAnsi="Tahoma" w:cs="Tahoma"/>
        </w:rPr>
      </w:pPr>
      <w:r w:rsidRPr="18AB4F5B">
        <w:rPr>
          <w:rFonts w:ascii="Tahoma" w:eastAsia="Tahoma" w:hAnsi="Tahoma" w:cs="Tahoma"/>
          <w:sz w:val="24"/>
          <w:szCs w:val="24"/>
        </w:rPr>
        <w:t xml:space="preserve">Phase </w:t>
      </w:r>
      <w:r w:rsidR="00BF6A6D" w:rsidRPr="18AB4F5B">
        <w:rPr>
          <w:rFonts w:ascii="Tahoma" w:eastAsia="Tahoma" w:hAnsi="Tahoma" w:cs="Tahoma"/>
          <w:sz w:val="24"/>
          <w:szCs w:val="24"/>
        </w:rPr>
        <w:t xml:space="preserve">2 of this solicitation is open to all </w:t>
      </w:r>
      <w:r w:rsidR="00003CBF" w:rsidRPr="18AB4F5B">
        <w:rPr>
          <w:rFonts w:ascii="Tahoma" w:eastAsia="Tahoma" w:hAnsi="Tahoma" w:cs="Tahoma"/>
          <w:sz w:val="24"/>
          <w:szCs w:val="24"/>
        </w:rPr>
        <w:t xml:space="preserve">project teams awarded </w:t>
      </w:r>
      <w:r w:rsidR="001A2FEA" w:rsidRPr="18AB4F5B">
        <w:rPr>
          <w:rFonts w:ascii="Tahoma" w:eastAsia="Tahoma" w:hAnsi="Tahoma" w:cs="Tahoma"/>
          <w:sz w:val="24"/>
          <w:szCs w:val="24"/>
        </w:rPr>
        <w:t>in Phase 1.</w:t>
      </w:r>
    </w:p>
    <w:p w14:paraId="1F4C9D6F" w14:textId="77777777" w:rsidR="00845674" w:rsidRDefault="00845674" w:rsidP="003A0DDC">
      <w:pPr>
        <w:ind w:left="1440"/>
        <w:jc w:val="both"/>
        <w:rPr>
          <w:rFonts w:ascii="Tahoma" w:eastAsia="Tahoma" w:hAnsi="Tahoma" w:cs="Tahoma"/>
          <w:sz w:val="24"/>
          <w:szCs w:val="24"/>
        </w:rPr>
      </w:pPr>
    </w:p>
    <w:p w14:paraId="69ADE7F1" w14:textId="14C4ABE8" w:rsidR="007651F7" w:rsidRPr="002C2AB0" w:rsidRDefault="04C19673" w:rsidP="00CA500B">
      <w:pPr>
        <w:pStyle w:val="ListParagraph"/>
        <w:numPr>
          <w:ilvl w:val="0"/>
          <w:numId w:val="16"/>
        </w:numPr>
        <w:spacing w:line="257" w:lineRule="auto"/>
        <w:ind w:left="1440" w:hanging="720"/>
        <w:jc w:val="both"/>
        <w:rPr>
          <w:rFonts w:ascii="Tahoma" w:eastAsia="Tahoma" w:hAnsi="Tahoma" w:cs="Tahoma"/>
          <w:b/>
          <w:sz w:val="24"/>
          <w:szCs w:val="24"/>
        </w:rPr>
      </w:pPr>
      <w:r w:rsidRPr="0F80E347">
        <w:rPr>
          <w:rFonts w:ascii="Tahoma" w:eastAsia="Tahoma" w:hAnsi="Tahoma" w:cs="Tahoma"/>
          <w:b/>
          <w:sz w:val="24"/>
          <w:szCs w:val="24"/>
        </w:rPr>
        <w:t>Responsibilities of Awardee and Project Team</w:t>
      </w:r>
    </w:p>
    <w:p w14:paraId="055D5063" w14:textId="0AE59F32" w:rsidR="007651F7" w:rsidRPr="002C2AB0" w:rsidRDefault="04C19673" w:rsidP="00817A94">
      <w:pPr>
        <w:ind w:left="1440"/>
        <w:jc w:val="both"/>
        <w:rPr>
          <w:rFonts w:ascii="Tahoma" w:eastAsia="Tahoma" w:hAnsi="Tahoma" w:cs="Tahoma"/>
          <w:sz w:val="24"/>
          <w:szCs w:val="24"/>
        </w:rPr>
      </w:pPr>
      <w:r w:rsidRPr="48DBD2D6">
        <w:rPr>
          <w:rFonts w:ascii="Tahoma" w:eastAsia="Tahoma" w:hAnsi="Tahoma" w:cs="Tahoma"/>
          <w:sz w:val="24"/>
          <w:szCs w:val="24"/>
        </w:rPr>
        <w:t xml:space="preserve">Should an Applicant be awarded a grant, the Awardee will be responsible for administration of the project. </w:t>
      </w:r>
    </w:p>
    <w:p w14:paraId="2718348F" w14:textId="5BAEDFFA" w:rsidR="007651F7" w:rsidRPr="002C2AB0" w:rsidRDefault="04C19673" w:rsidP="005D5BE6">
      <w:pPr>
        <w:jc w:val="both"/>
        <w:rPr>
          <w:rFonts w:ascii="Tahoma" w:eastAsia="Tahoma" w:hAnsi="Tahoma" w:cs="Tahoma"/>
          <w:sz w:val="24"/>
          <w:szCs w:val="24"/>
        </w:rPr>
      </w:pPr>
      <w:r w:rsidRPr="48DBD2D6">
        <w:rPr>
          <w:rFonts w:ascii="Tahoma" w:eastAsia="Tahoma" w:hAnsi="Tahoma" w:cs="Tahoma"/>
          <w:sz w:val="24"/>
          <w:szCs w:val="24"/>
        </w:rPr>
        <w:t xml:space="preserve"> </w:t>
      </w:r>
    </w:p>
    <w:p w14:paraId="15091C4E" w14:textId="5B3B0EE3" w:rsidR="007651F7" w:rsidRPr="002C2AB0" w:rsidRDefault="04C19673" w:rsidP="00402DFC">
      <w:pPr>
        <w:pStyle w:val="ListParagraph"/>
        <w:ind w:left="1440"/>
        <w:jc w:val="both"/>
        <w:rPr>
          <w:rFonts w:ascii="Tahoma" w:eastAsia="Tahoma" w:hAnsi="Tahoma" w:cs="Tahoma"/>
          <w:sz w:val="24"/>
          <w:szCs w:val="24"/>
        </w:rPr>
      </w:pPr>
      <w:r w:rsidRPr="0F80E347">
        <w:rPr>
          <w:rFonts w:ascii="Tahoma" w:eastAsia="Tahoma" w:hAnsi="Tahoma" w:cs="Tahoma"/>
          <w:sz w:val="24"/>
          <w:szCs w:val="24"/>
        </w:rPr>
        <w:t>The Awardee’s major responsibilities will include, but are not limited to, the following:</w:t>
      </w:r>
    </w:p>
    <w:p w14:paraId="5E8E4178" w14:textId="395C6ECB" w:rsidR="007651F7" w:rsidRPr="002C2AB0" w:rsidRDefault="04C19673" w:rsidP="005D5BE6">
      <w:pPr>
        <w:jc w:val="both"/>
        <w:rPr>
          <w:rFonts w:ascii="Tahoma" w:eastAsia="Tahoma" w:hAnsi="Tahoma" w:cs="Tahoma"/>
          <w:sz w:val="24"/>
          <w:szCs w:val="24"/>
        </w:rPr>
      </w:pPr>
      <w:r w:rsidRPr="48DBD2D6">
        <w:rPr>
          <w:rFonts w:ascii="Tahoma" w:eastAsia="Tahoma" w:hAnsi="Tahoma" w:cs="Tahoma"/>
          <w:sz w:val="24"/>
          <w:szCs w:val="24"/>
        </w:rPr>
        <w:t xml:space="preserve"> </w:t>
      </w:r>
    </w:p>
    <w:p w14:paraId="42162249" w14:textId="31B54EF1" w:rsidR="007651F7" w:rsidRPr="002C2AB0" w:rsidRDefault="04C19673" w:rsidP="00CA500B">
      <w:pPr>
        <w:numPr>
          <w:ilvl w:val="0"/>
          <w:numId w:val="9"/>
        </w:numPr>
        <w:ind w:left="2160" w:hanging="720"/>
        <w:rPr>
          <w:rFonts w:ascii="Tahoma" w:eastAsia="Tahoma" w:hAnsi="Tahoma" w:cs="Tahoma"/>
          <w:sz w:val="24"/>
          <w:szCs w:val="24"/>
        </w:rPr>
      </w:pPr>
      <w:r w:rsidRPr="0F80E347">
        <w:rPr>
          <w:rFonts w:ascii="Tahoma" w:eastAsia="Tahoma" w:hAnsi="Tahoma" w:cs="Tahoma"/>
          <w:sz w:val="24"/>
          <w:szCs w:val="24"/>
        </w:rPr>
        <w:t xml:space="preserve">Developing and maintaining a project team that includes technology manufacturers, subcontractors, end-users, </w:t>
      </w:r>
      <w:r w:rsidR="00AF2D06">
        <w:rPr>
          <w:rFonts w:ascii="Tahoma" w:eastAsia="Tahoma" w:hAnsi="Tahoma" w:cs="Tahoma"/>
          <w:sz w:val="24"/>
          <w:szCs w:val="24"/>
        </w:rPr>
        <w:t>community-</w:t>
      </w:r>
      <w:r w:rsidR="00AF2D06">
        <w:rPr>
          <w:rFonts w:ascii="Tahoma" w:eastAsia="Tahoma" w:hAnsi="Tahoma" w:cs="Tahoma"/>
          <w:sz w:val="24"/>
          <w:szCs w:val="24"/>
        </w:rPr>
        <w:lastRenderedPageBreak/>
        <w:t>based organizations (</w:t>
      </w:r>
      <w:r w:rsidRPr="0F80E347">
        <w:rPr>
          <w:rFonts w:ascii="Tahoma" w:eastAsia="Tahoma" w:hAnsi="Tahoma" w:cs="Tahoma"/>
          <w:sz w:val="24"/>
          <w:szCs w:val="24"/>
        </w:rPr>
        <w:t>CBOs</w:t>
      </w:r>
      <w:r w:rsidR="00AF2D06">
        <w:rPr>
          <w:rFonts w:ascii="Tahoma" w:eastAsia="Tahoma" w:hAnsi="Tahoma" w:cs="Tahoma"/>
          <w:sz w:val="24"/>
          <w:szCs w:val="24"/>
        </w:rPr>
        <w:t>)</w:t>
      </w:r>
      <w:r w:rsidRPr="0F80E347">
        <w:rPr>
          <w:rFonts w:ascii="Tahoma" w:eastAsia="Tahoma" w:hAnsi="Tahoma" w:cs="Tahoma"/>
          <w:sz w:val="24"/>
          <w:szCs w:val="24"/>
        </w:rPr>
        <w:t>, and a data collection and analysis provider.</w:t>
      </w:r>
    </w:p>
    <w:p w14:paraId="1C4AFCBB" w14:textId="19DD1C04" w:rsidR="007651F7" w:rsidRPr="002C2AB0" w:rsidRDefault="04C19673" w:rsidP="00CA500B">
      <w:pPr>
        <w:numPr>
          <w:ilvl w:val="0"/>
          <w:numId w:val="9"/>
        </w:numPr>
        <w:ind w:left="2160" w:hanging="720"/>
        <w:rPr>
          <w:rFonts w:ascii="Tahoma" w:eastAsia="Tahoma" w:hAnsi="Tahoma" w:cs="Tahoma"/>
          <w:sz w:val="24"/>
          <w:szCs w:val="24"/>
        </w:rPr>
      </w:pPr>
      <w:r w:rsidRPr="0F80E347">
        <w:rPr>
          <w:rFonts w:ascii="Tahoma" w:eastAsia="Tahoma" w:hAnsi="Tahoma" w:cs="Tahoma"/>
          <w:sz w:val="24"/>
          <w:szCs w:val="24"/>
        </w:rPr>
        <w:t>Administering the project.</w:t>
      </w:r>
    </w:p>
    <w:p w14:paraId="3E71A03E" w14:textId="6DAB7B8F" w:rsidR="007651F7" w:rsidRPr="002C2AB0" w:rsidRDefault="04C19673" w:rsidP="00CA500B">
      <w:pPr>
        <w:numPr>
          <w:ilvl w:val="0"/>
          <w:numId w:val="9"/>
        </w:numPr>
        <w:ind w:left="2160" w:hanging="720"/>
        <w:rPr>
          <w:rFonts w:ascii="Tahoma" w:eastAsia="Tahoma" w:hAnsi="Tahoma" w:cs="Tahoma"/>
          <w:sz w:val="24"/>
          <w:szCs w:val="24"/>
        </w:rPr>
      </w:pPr>
      <w:r w:rsidRPr="0F80E347">
        <w:rPr>
          <w:rFonts w:ascii="Tahoma" w:eastAsia="Tahoma" w:hAnsi="Tahoma" w:cs="Tahoma"/>
          <w:sz w:val="24"/>
          <w:szCs w:val="24"/>
        </w:rPr>
        <w:t>Ensuring completion of required California Environmental Quality Act (CEQA) documents.</w:t>
      </w:r>
    </w:p>
    <w:p w14:paraId="0C848375" w14:textId="1E103410" w:rsidR="007651F7" w:rsidRPr="002C2AB0" w:rsidRDefault="04C19673" w:rsidP="00CA500B">
      <w:pPr>
        <w:numPr>
          <w:ilvl w:val="0"/>
          <w:numId w:val="9"/>
        </w:numPr>
        <w:ind w:left="2160" w:hanging="720"/>
        <w:rPr>
          <w:rFonts w:ascii="Tahoma" w:eastAsia="Tahoma" w:hAnsi="Tahoma" w:cs="Tahoma"/>
          <w:sz w:val="24"/>
          <w:szCs w:val="24"/>
        </w:rPr>
      </w:pPr>
      <w:r w:rsidRPr="0F80E347">
        <w:rPr>
          <w:rFonts w:ascii="Tahoma" w:eastAsia="Tahoma" w:hAnsi="Tahoma" w:cs="Tahoma"/>
          <w:sz w:val="24"/>
          <w:szCs w:val="24"/>
        </w:rPr>
        <w:t>Overseeing construction and installation subcontractors.</w:t>
      </w:r>
    </w:p>
    <w:p w14:paraId="1A23D423" w14:textId="394CB7C2" w:rsidR="007651F7" w:rsidRPr="002C2AB0" w:rsidRDefault="04C19673" w:rsidP="00CA500B">
      <w:pPr>
        <w:numPr>
          <w:ilvl w:val="0"/>
          <w:numId w:val="9"/>
        </w:numPr>
        <w:ind w:left="2160" w:hanging="720"/>
        <w:rPr>
          <w:rFonts w:ascii="Tahoma" w:eastAsia="Tahoma" w:hAnsi="Tahoma" w:cs="Tahoma"/>
          <w:sz w:val="24"/>
          <w:szCs w:val="24"/>
        </w:rPr>
      </w:pPr>
      <w:r w:rsidRPr="0F80E347">
        <w:rPr>
          <w:rFonts w:ascii="Tahoma" w:eastAsia="Tahoma" w:hAnsi="Tahoma" w:cs="Tahoma"/>
          <w:sz w:val="24"/>
          <w:szCs w:val="24"/>
        </w:rPr>
        <w:t>Overseeing project budget, completion of milestones, and verifying the receipt of deliverables and the amount of funds being used for the project’s match requirement.</w:t>
      </w:r>
    </w:p>
    <w:p w14:paraId="7FC81B38" w14:textId="3E622253" w:rsidR="007651F7" w:rsidRPr="002C2AB0" w:rsidRDefault="04C19673" w:rsidP="00CA500B">
      <w:pPr>
        <w:numPr>
          <w:ilvl w:val="0"/>
          <w:numId w:val="9"/>
        </w:numPr>
        <w:ind w:left="2160" w:hanging="720"/>
        <w:rPr>
          <w:rFonts w:ascii="Tahoma" w:eastAsia="Tahoma" w:hAnsi="Tahoma" w:cs="Tahoma"/>
          <w:sz w:val="24"/>
          <w:szCs w:val="24"/>
        </w:rPr>
      </w:pPr>
      <w:r w:rsidRPr="0F80E347">
        <w:rPr>
          <w:rFonts w:ascii="Tahoma" w:eastAsia="Tahoma" w:hAnsi="Tahoma" w:cs="Tahoma"/>
          <w:sz w:val="24"/>
          <w:szCs w:val="24"/>
        </w:rPr>
        <w:t xml:space="preserve">Reporting to the </w:t>
      </w:r>
      <w:r w:rsidR="007651F7" w:rsidRPr="0F80E347" w:rsidDel="04C19673">
        <w:rPr>
          <w:rFonts w:ascii="Tahoma" w:eastAsia="Tahoma" w:hAnsi="Tahoma" w:cs="Tahoma"/>
          <w:sz w:val="24"/>
          <w:szCs w:val="24"/>
        </w:rPr>
        <w:t xml:space="preserve">CEC </w:t>
      </w:r>
      <w:r w:rsidRPr="0F80E347">
        <w:rPr>
          <w:rFonts w:ascii="Tahoma" w:eastAsia="Tahoma" w:hAnsi="Tahoma" w:cs="Tahoma"/>
          <w:sz w:val="24"/>
          <w:szCs w:val="24"/>
        </w:rPr>
        <w:t>on project status, grant performance, and match expenditures.</w:t>
      </w:r>
    </w:p>
    <w:p w14:paraId="5A1489E6" w14:textId="1C33E0D6" w:rsidR="007651F7" w:rsidRPr="002C2AB0" w:rsidRDefault="04C19673" w:rsidP="00CA500B">
      <w:pPr>
        <w:numPr>
          <w:ilvl w:val="0"/>
          <w:numId w:val="9"/>
        </w:numPr>
        <w:ind w:left="2160" w:hanging="720"/>
        <w:rPr>
          <w:rFonts w:ascii="Tahoma" w:eastAsia="Tahoma" w:hAnsi="Tahoma" w:cs="Tahoma"/>
          <w:sz w:val="24"/>
          <w:szCs w:val="24"/>
        </w:rPr>
      </w:pPr>
      <w:r w:rsidRPr="0F80E347">
        <w:rPr>
          <w:rFonts w:ascii="Tahoma" w:eastAsia="Tahoma" w:hAnsi="Tahoma" w:cs="Tahoma"/>
          <w:sz w:val="24"/>
          <w:szCs w:val="24"/>
        </w:rPr>
        <w:t xml:space="preserve">Submitting quarterly project reports to the </w:t>
      </w:r>
      <w:r w:rsidR="007651F7" w:rsidRPr="0F80E347" w:rsidDel="04C19673">
        <w:rPr>
          <w:rFonts w:ascii="Tahoma" w:eastAsia="Tahoma" w:hAnsi="Tahoma" w:cs="Tahoma"/>
          <w:sz w:val="24"/>
          <w:szCs w:val="24"/>
        </w:rPr>
        <w:t>CEC</w:t>
      </w:r>
      <w:r w:rsidRPr="0F80E347">
        <w:rPr>
          <w:rFonts w:ascii="Tahoma" w:eastAsia="Tahoma" w:hAnsi="Tahoma" w:cs="Tahoma"/>
          <w:sz w:val="24"/>
          <w:szCs w:val="24"/>
        </w:rPr>
        <w:t>.</w:t>
      </w:r>
    </w:p>
    <w:p w14:paraId="06AD0E2C" w14:textId="018E91D2" w:rsidR="007651F7" w:rsidRPr="002C2AB0" w:rsidRDefault="04C19673" w:rsidP="00CA500B">
      <w:pPr>
        <w:numPr>
          <w:ilvl w:val="0"/>
          <w:numId w:val="9"/>
        </w:numPr>
        <w:ind w:left="2160" w:hanging="720"/>
        <w:rPr>
          <w:rFonts w:ascii="Tahoma" w:eastAsia="Tahoma" w:hAnsi="Tahoma" w:cs="Tahoma"/>
          <w:sz w:val="24"/>
          <w:szCs w:val="24"/>
        </w:rPr>
      </w:pPr>
      <w:r w:rsidRPr="0F80E347">
        <w:rPr>
          <w:rFonts w:ascii="Tahoma" w:eastAsia="Tahoma" w:hAnsi="Tahoma" w:cs="Tahoma"/>
          <w:sz w:val="24"/>
          <w:szCs w:val="24"/>
        </w:rPr>
        <w:t>Prepar</w:t>
      </w:r>
      <w:r w:rsidR="00322947" w:rsidRPr="0F80E347">
        <w:rPr>
          <w:rFonts w:ascii="Tahoma" w:eastAsia="Tahoma" w:hAnsi="Tahoma" w:cs="Tahoma"/>
          <w:sz w:val="24"/>
          <w:szCs w:val="24"/>
        </w:rPr>
        <w:t>ing</w:t>
      </w:r>
      <w:r w:rsidRPr="0F80E347">
        <w:rPr>
          <w:rFonts w:ascii="Tahoma" w:eastAsia="Tahoma" w:hAnsi="Tahoma" w:cs="Tahoma"/>
          <w:sz w:val="24"/>
          <w:szCs w:val="24"/>
        </w:rPr>
        <w:t xml:space="preserve"> and present</w:t>
      </w:r>
      <w:r w:rsidR="00322947" w:rsidRPr="0F80E347">
        <w:rPr>
          <w:rFonts w:ascii="Tahoma" w:eastAsia="Tahoma" w:hAnsi="Tahoma" w:cs="Tahoma"/>
          <w:sz w:val="24"/>
          <w:szCs w:val="24"/>
        </w:rPr>
        <w:t>ing</w:t>
      </w:r>
      <w:r w:rsidRPr="0F80E347">
        <w:rPr>
          <w:rFonts w:ascii="Tahoma" w:eastAsia="Tahoma" w:hAnsi="Tahoma" w:cs="Tahoma"/>
          <w:sz w:val="24"/>
          <w:szCs w:val="24"/>
        </w:rPr>
        <w:t xml:space="preserve"> at least two Critical Project Reviews to </w:t>
      </w:r>
      <w:r w:rsidR="00801B66">
        <w:rPr>
          <w:rFonts w:ascii="Tahoma" w:eastAsia="Tahoma" w:hAnsi="Tahoma" w:cs="Tahoma"/>
          <w:sz w:val="24"/>
          <w:szCs w:val="24"/>
        </w:rPr>
        <w:t xml:space="preserve">the </w:t>
      </w:r>
      <w:r w:rsidR="007651F7" w:rsidRPr="0F80E347" w:rsidDel="04C19673">
        <w:rPr>
          <w:rFonts w:ascii="Tahoma" w:eastAsia="Tahoma" w:hAnsi="Tahoma" w:cs="Tahoma"/>
          <w:sz w:val="24"/>
          <w:szCs w:val="24"/>
        </w:rPr>
        <w:t>CEC</w:t>
      </w:r>
      <w:r w:rsidRPr="0F80E347">
        <w:rPr>
          <w:rFonts w:ascii="Tahoma" w:eastAsia="Tahoma" w:hAnsi="Tahoma" w:cs="Tahoma"/>
          <w:sz w:val="24"/>
          <w:szCs w:val="24"/>
        </w:rPr>
        <w:t>.</w:t>
      </w:r>
    </w:p>
    <w:p w14:paraId="056DE6D3" w14:textId="2A75F898" w:rsidR="007651F7" w:rsidRPr="002C2AB0" w:rsidRDefault="04C19673" w:rsidP="00CA500B">
      <w:pPr>
        <w:numPr>
          <w:ilvl w:val="0"/>
          <w:numId w:val="9"/>
        </w:numPr>
        <w:ind w:left="2160" w:hanging="720"/>
        <w:rPr>
          <w:rFonts w:ascii="Tahoma" w:eastAsia="Tahoma" w:hAnsi="Tahoma" w:cs="Tahoma"/>
          <w:sz w:val="24"/>
          <w:szCs w:val="24"/>
        </w:rPr>
      </w:pPr>
      <w:r w:rsidRPr="0F80E347">
        <w:rPr>
          <w:rFonts w:ascii="Tahoma" w:eastAsia="Tahoma" w:hAnsi="Tahoma" w:cs="Tahoma"/>
          <w:sz w:val="24"/>
          <w:szCs w:val="24"/>
        </w:rPr>
        <w:t xml:space="preserve">Submitting periodic grant disbursement requests to the </w:t>
      </w:r>
      <w:r w:rsidR="007651F7" w:rsidRPr="0F80E347" w:rsidDel="04C19673">
        <w:rPr>
          <w:rFonts w:ascii="Tahoma" w:eastAsia="Tahoma" w:hAnsi="Tahoma" w:cs="Tahoma"/>
          <w:sz w:val="24"/>
          <w:szCs w:val="24"/>
        </w:rPr>
        <w:t>CEC</w:t>
      </w:r>
      <w:r w:rsidRPr="0F80E347">
        <w:rPr>
          <w:rFonts w:ascii="Tahoma" w:eastAsia="Tahoma" w:hAnsi="Tahoma" w:cs="Tahoma"/>
          <w:sz w:val="24"/>
          <w:szCs w:val="24"/>
        </w:rPr>
        <w:t xml:space="preserve">. </w:t>
      </w:r>
    </w:p>
    <w:p w14:paraId="36A27B9A" w14:textId="6C5622ED" w:rsidR="007651F7" w:rsidRPr="002C2AB0" w:rsidRDefault="04C19673" w:rsidP="00CA500B">
      <w:pPr>
        <w:numPr>
          <w:ilvl w:val="0"/>
          <w:numId w:val="9"/>
        </w:numPr>
        <w:ind w:left="2160" w:hanging="720"/>
        <w:rPr>
          <w:rFonts w:ascii="Tahoma" w:eastAsia="Tahoma" w:hAnsi="Tahoma" w:cs="Tahoma"/>
          <w:sz w:val="24"/>
          <w:szCs w:val="24"/>
        </w:rPr>
      </w:pPr>
      <w:r w:rsidRPr="0F80E347">
        <w:rPr>
          <w:rFonts w:ascii="Tahoma" w:eastAsia="Tahoma" w:hAnsi="Tahoma" w:cs="Tahoma"/>
          <w:sz w:val="24"/>
          <w:szCs w:val="24"/>
        </w:rPr>
        <w:t xml:space="preserve">Submitting data, as requested by the </w:t>
      </w:r>
      <w:r w:rsidR="007651F7" w:rsidRPr="0F80E347" w:rsidDel="04C19673">
        <w:rPr>
          <w:rFonts w:ascii="Tahoma" w:eastAsia="Tahoma" w:hAnsi="Tahoma" w:cs="Tahoma"/>
          <w:sz w:val="24"/>
          <w:szCs w:val="24"/>
        </w:rPr>
        <w:t>CEC</w:t>
      </w:r>
      <w:r w:rsidRPr="0F80E347">
        <w:rPr>
          <w:rFonts w:ascii="Tahoma" w:eastAsia="Tahoma" w:hAnsi="Tahoma" w:cs="Tahoma"/>
          <w:sz w:val="24"/>
          <w:szCs w:val="24"/>
        </w:rPr>
        <w:t>.</w:t>
      </w:r>
    </w:p>
    <w:p w14:paraId="68F524CD" w14:textId="22C29826" w:rsidR="007651F7" w:rsidRPr="002C2AB0" w:rsidRDefault="04C19673" w:rsidP="00CA500B">
      <w:pPr>
        <w:numPr>
          <w:ilvl w:val="0"/>
          <w:numId w:val="9"/>
        </w:numPr>
        <w:ind w:left="2160" w:hanging="720"/>
        <w:rPr>
          <w:rFonts w:ascii="Tahoma" w:eastAsia="Tahoma" w:hAnsi="Tahoma" w:cs="Tahoma"/>
          <w:sz w:val="24"/>
          <w:szCs w:val="24"/>
        </w:rPr>
      </w:pPr>
      <w:r w:rsidRPr="0F80E347">
        <w:rPr>
          <w:rFonts w:ascii="Tahoma" w:eastAsia="Tahoma" w:hAnsi="Tahoma" w:cs="Tahoma"/>
          <w:sz w:val="24"/>
          <w:szCs w:val="24"/>
        </w:rPr>
        <w:t>Coordinating periodic project status update meetings.</w:t>
      </w:r>
    </w:p>
    <w:p w14:paraId="19732962" w14:textId="75C8DFB9" w:rsidR="007651F7" w:rsidRPr="002C2AB0" w:rsidRDefault="007651F7" w:rsidP="48DBD2D6">
      <w:pPr>
        <w:jc w:val="both"/>
        <w:rPr>
          <w:rFonts w:ascii="Tahoma" w:eastAsia="Tahoma" w:hAnsi="Tahoma" w:cs="Tahoma"/>
        </w:rPr>
      </w:pPr>
    </w:p>
    <w:p w14:paraId="720751E4" w14:textId="77777777" w:rsidR="00840576" w:rsidRPr="002C2AB0" w:rsidRDefault="00840576" w:rsidP="00CA500B">
      <w:pPr>
        <w:numPr>
          <w:ilvl w:val="0"/>
          <w:numId w:val="16"/>
        </w:numPr>
        <w:ind w:left="1440" w:hanging="720"/>
        <w:jc w:val="both"/>
        <w:rPr>
          <w:rFonts w:ascii="Tahoma" w:eastAsia="Tahoma" w:hAnsi="Tahoma" w:cs="Tahoma"/>
          <w:b/>
          <w:sz w:val="24"/>
          <w:szCs w:val="24"/>
        </w:rPr>
      </w:pPr>
      <w:bookmarkStart w:id="37" w:name="_Toc381079914"/>
      <w:bookmarkStart w:id="38" w:name="_Toc382571176"/>
      <w:bookmarkStart w:id="39" w:name="_Toc395180678"/>
      <w:bookmarkStart w:id="40" w:name="_Toc425316663"/>
      <w:r w:rsidRPr="0F80E347">
        <w:rPr>
          <w:rFonts w:ascii="Tahoma" w:eastAsia="Tahoma" w:hAnsi="Tahoma" w:cs="Tahoma"/>
          <w:b/>
          <w:sz w:val="24"/>
          <w:szCs w:val="24"/>
        </w:rPr>
        <w:t>Terms and Conditions</w:t>
      </w:r>
      <w:bookmarkEnd w:id="37"/>
      <w:bookmarkEnd w:id="38"/>
      <w:bookmarkEnd w:id="39"/>
      <w:bookmarkEnd w:id="40"/>
    </w:p>
    <w:p w14:paraId="1DDD8800" w14:textId="4E8CDBA3" w:rsidR="00840576" w:rsidRPr="002C2AB0" w:rsidRDefault="00840576" w:rsidP="003A0DDC">
      <w:pPr>
        <w:ind w:left="1440"/>
        <w:rPr>
          <w:rFonts w:ascii="Tahoma" w:eastAsia="Tahoma" w:hAnsi="Tahoma" w:cs="Tahoma"/>
          <w:sz w:val="24"/>
          <w:szCs w:val="24"/>
        </w:rPr>
      </w:pPr>
      <w:r w:rsidRPr="0F80E347">
        <w:rPr>
          <w:rFonts w:ascii="Tahoma" w:eastAsia="Tahoma" w:hAnsi="Tahoma" w:cs="Tahoma"/>
          <w:sz w:val="24"/>
          <w:szCs w:val="24"/>
        </w:rPr>
        <w:t xml:space="preserve">Each grant agreement resulting from this solicitation will include terms and conditions that set forth the </w:t>
      </w:r>
      <w:r w:rsidR="003474A4">
        <w:rPr>
          <w:rFonts w:ascii="Tahoma" w:eastAsia="Tahoma" w:hAnsi="Tahoma" w:cs="Tahoma"/>
          <w:sz w:val="24"/>
          <w:szCs w:val="24"/>
        </w:rPr>
        <w:t>grant</w:t>
      </w:r>
      <w:r w:rsidRPr="0F80E347">
        <w:rPr>
          <w:rFonts w:ascii="Tahoma" w:eastAsia="Tahoma" w:hAnsi="Tahoma" w:cs="Tahoma"/>
          <w:sz w:val="24"/>
          <w:szCs w:val="24"/>
        </w:rPr>
        <w:t xml:space="preserve"> recipient’s rights and responsibilities. By </w:t>
      </w:r>
      <w:r w:rsidR="005A220D" w:rsidRPr="0F80E347">
        <w:rPr>
          <w:rFonts w:ascii="Tahoma" w:eastAsia="Tahoma" w:hAnsi="Tahoma" w:cs="Tahoma"/>
          <w:sz w:val="24"/>
          <w:szCs w:val="24"/>
        </w:rPr>
        <w:t>providing the authorizations and certifications</w:t>
      </w:r>
      <w:r w:rsidR="003474A4">
        <w:rPr>
          <w:rFonts w:ascii="Tahoma" w:eastAsia="Tahoma" w:hAnsi="Tahoma" w:cs="Tahoma"/>
          <w:sz w:val="24"/>
          <w:szCs w:val="24"/>
        </w:rPr>
        <w:t xml:space="preserve"> required under this solicitation</w:t>
      </w:r>
      <w:r w:rsidRPr="0F80E347">
        <w:rPr>
          <w:rFonts w:ascii="Tahoma" w:eastAsia="Tahoma" w:hAnsi="Tahoma" w:cs="Tahoma"/>
          <w:sz w:val="24"/>
          <w:szCs w:val="24"/>
        </w:rPr>
        <w:t xml:space="preserve">, each </w:t>
      </w:r>
      <w:r w:rsidR="003474A4">
        <w:rPr>
          <w:rFonts w:ascii="Tahoma" w:eastAsia="Tahoma" w:hAnsi="Tahoma" w:cs="Tahoma"/>
          <w:sz w:val="24"/>
          <w:szCs w:val="24"/>
        </w:rPr>
        <w:t>A</w:t>
      </w:r>
      <w:r w:rsidRPr="0F80E347">
        <w:rPr>
          <w:rFonts w:ascii="Tahoma" w:eastAsia="Tahoma" w:hAnsi="Tahoma" w:cs="Tahoma"/>
          <w:sz w:val="24"/>
          <w:szCs w:val="24"/>
        </w:rPr>
        <w:t xml:space="preserve">pplicant agrees to </w:t>
      </w:r>
      <w:r w:rsidRPr="0F80E347">
        <w:rPr>
          <w:rStyle w:val="Style10pt"/>
          <w:rFonts w:ascii="Tahoma" w:eastAsia="Tahoma" w:hAnsi="Tahoma" w:cs="Tahoma"/>
          <w:sz w:val="24"/>
          <w:szCs w:val="24"/>
        </w:rPr>
        <w:t>enter into an agreement</w:t>
      </w:r>
      <w:r w:rsidR="00755ECA" w:rsidRPr="0F80E347">
        <w:rPr>
          <w:rStyle w:val="Style10pt"/>
          <w:rFonts w:ascii="Tahoma" w:eastAsia="Tahoma" w:hAnsi="Tahoma" w:cs="Tahoma"/>
          <w:sz w:val="24"/>
          <w:szCs w:val="24"/>
        </w:rPr>
        <w:t>, if awarded,</w:t>
      </w:r>
      <w:r w:rsidRPr="0F80E347">
        <w:rPr>
          <w:rStyle w:val="Style10pt"/>
          <w:rFonts w:ascii="Tahoma" w:eastAsia="Tahoma" w:hAnsi="Tahoma" w:cs="Tahoma"/>
          <w:sz w:val="24"/>
          <w:szCs w:val="24"/>
        </w:rPr>
        <w:t xml:space="preserve"> with the </w:t>
      </w:r>
      <w:r w:rsidR="005A220D" w:rsidRPr="0F80E347">
        <w:rPr>
          <w:rStyle w:val="Style10pt"/>
          <w:rFonts w:ascii="Tahoma" w:eastAsia="Tahoma" w:hAnsi="Tahoma" w:cs="Tahoma"/>
          <w:sz w:val="24"/>
          <w:szCs w:val="24"/>
        </w:rPr>
        <w:t xml:space="preserve">CEC </w:t>
      </w:r>
      <w:r w:rsidRPr="0F80E347">
        <w:rPr>
          <w:rStyle w:val="Style10pt"/>
          <w:rFonts w:ascii="Tahoma" w:eastAsia="Tahoma" w:hAnsi="Tahoma" w:cs="Tahoma"/>
          <w:sz w:val="24"/>
          <w:szCs w:val="24"/>
        </w:rPr>
        <w:t>to conduct the proposed project according to the terms and conditions that correspond to its organization, without negotiation</w:t>
      </w:r>
      <w:r w:rsidRPr="0F80E347">
        <w:rPr>
          <w:rFonts w:ascii="Tahoma" w:eastAsia="Tahoma" w:hAnsi="Tahoma" w:cs="Tahoma"/>
          <w:sz w:val="24"/>
          <w:szCs w:val="24"/>
        </w:rPr>
        <w:t xml:space="preserve">: (1) University of California </w:t>
      </w:r>
      <w:r w:rsidR="002B47D3">
        <w:rPr>
          <w:rFonts w:ascii="Tahoma" w:eastAsia="Tahoma" w:hAnsi="Tahoma" w:cs="Tahoma"/>
          <w:sz w:val="24"/>
          <w:szCs w:val="24"/>
        </w:rPr>
        <w:t>and California State University</w:t>
      </w:r>
      <w:r w:rsidRPr="0F80E347">
        <w:rPr>
          <w:rFonts w:ascii="Tahoma" w:eastAsia="Tahoma" w:hAnsi="Tahoma" w:cs="Tahoma"/>
          <w:sz w:val="24"/>
          <w:szCs w:val="24"/>
        </w:rPr>
        <w:t xml:space="preserve"> terms and conditions; (2) U.S. Department of Energy terms and conditions; or (3) standard terms and conditions. The standard terms and conditions are located at </w:t>
      </w:r>
      <w:r w:rsidR="000B6C21">
        <w:rPr>
          <w:rFonts w:ascii="Tahoma" w:eastAsia="Tahoma" w:hAnsi="Tahoma" w:cs="Tahoma"/>
          <w:sz w:val="24"/>
          <w:szCs w:val="24"/>
        </w:rPr>
        <w:t xml:space="preserve">CEC’s funding resources website: </w:t>
      </w:r>
      <w:r w:rsidR="00702B92" w:rsidRPr="00702B92">
        <w:rPr>
          <w:rFonts w:ascii="Tahoma" w:eastAsia="Tahoma" w:hAnsi="Tahoma" w:cs="Tahoma"/>
          <w:sz w:val="24"/>
          <w:szCs w:val="24"/>
        </w:rPr>
        <w:t>https://www.energy.ca.gov/funding-opportunities/funding-resources</w:t>
      </w:r>
      <w:r w:rsidR="000B6C21">
        <w:rPr>
          <w:rFonts w:ascii="Tahoma" w:eastAsia="Tahoma" w:hAnsi="Tahoma" w:cs="Tahoma"/>
          <w:sz w:val="24"/>
          <w:szCs w:val="24"/>
        </w:rPr>
        <w:t>.</w:t>
      </w:r>
    </w:p>
    <w:p w14:paraId="56B71854" w14:textId="77777777" w:rsidR="007651F7" w:rsidRPr="004865B8" w:rsidRDefault="007651F7" w:rsidP="003A0DDC">
      <w:pPr>
        <w:ind w:left="1440"/>
        <w:rPr>
          <w:rFonts w:ascii="Tahoma" w:eastAsia="Tahoma" w:hAnsi="Tahoma" w:cs="Tahoma"/>
        </w:rPr>
      </w:pPr>
    </w:p>
    <w:p w14:paraId="492D2E6C" w14:textId="0CD2EC3C" w:rsidR="00840576" w:rsidRPr="00037199" w:rsidRDefault="00840576" w:rsidP="003A0DDC">
      <w:pPr>
        <w:ind w:left="1440"/>
        <w:rPr>
          <w:rFonts w:ascii="Tahoma" w:eastAsia="Tahoma" w:hAnsi="Tahoma" w:cs="Tahoma"/>
          <w:sz w:val="24"/>
          <w:szCs w:val="24"/>
        </w:rPr>
      </w:pPr>
      <w:r w:rsidRPr="0F80E347">
        <w:rPr>
          <w:rFonts w:ascii="Tahoma" w:eastAsia="Tahoma" w:hAnsi="Tahoma" w:cs="Tahoma"/>
          <w:sz w:val="24"/>
          <w:szCs w:val="24"/>
        </w:rPr>
        <w:t xml:space="preserve">Failure to agree to the terms and conditions by taking actions such as failing to </w:t>
      </w:r>
      <w:r w:rsidR="005A220D" w:rsidRPr="0F80E347">
        <w:rPr>
          <w:rFonts w:ascii="Tahoma" w:eastAsia="Tahoma" w:hAnsi="Tahoma" w:cs="Tahoma"/>
          <w:sz w:val="24"/>
          <w:szCs w:val="24"/>
        </w:rPr>
        <w:t>provide the required authorizations and certifications</w:t>
      </w:r>
      <w:r w:rsidRPr="0F80E347">
        <w:rPr>
          <w:rFonts w:ascii="Tahoma" w:eastAsia="Tahoma" w:hAnsi="Tahoma" w:cs="Tahoma"/>
          <w:sz w:val="24"/>
          <w:szCs w:val="24"/>
        </w:rPr>
        <w:t xml:space="preserve"> or indicating that acceptance is based on modification of the terms </w:t>
      </w:r>
      <w:r w:rsidR="00794693">
        <w:rPr>
          <w:rFonts w:ascii="Tahoma" w:eastAsia="Tahoma" w:hAnsi="Tahoma" w:cs="Tahoma"/>
          <w:sz w:val="24"/>
          <w:szCs w:val="24"/>
        </w:rPr>
        <w:t>may</w:t>
      </w:r>
      <w:r w:rsidR="00794693" w:rsidRPr="0F80E347">
        <w:rPr>
          <w:rFonts w:ascii="Tahoma" w:eastAsia="Tahoma" w:hAnsi="Tahoma" w:cs="Tahoma"/>
          <w:sz w:val="24"/>
          <w:szCs w:val="24"/>
        </w:rPr>
        <w:t xml:space="preserve"> </w:t>
      </w:r>
      <w:r w:rsidRPr="0F80E347">
        <w:rPr>
          <w:rFonts w:ascii="Tahoma" w:eastAsia="Tahoma" w:hAnsi="Tahoma" w:cs="Tahoma"/>
          <w:sz w:val="24"/>
          <w:szCs w:val="24"/>
        </w:rPr>
        <w:t xml:space="preserve">result in rejection of the application. Applicants must read the terms and conditions carefully. </w:t>
      </w:r>
      <w:r w:rsidR="005A220D" w:rsidRPr="0F80E347">
        <w:rPr>
          <w:rFonts w:ascii="Tahoma" w:eastAsia="Tahoma" w:hAnsi="Tahoma" w:cs="Tahoma"/>
          <w:sz w:val="24"/>
          <w:szCs w:val="24"/>
        </w:rPr>
        <w:t xml:space="preserve">CEC </w:t>
      </w:r>
      <w:r w:rsidRPr="0F80E347">
        <w:rPr>
          <w:rFonts w:ascii="Tahoma" w:eastAsia="Tahoma" w:hAnsi="Tahoma" w:cs="Tahoma"/>
          <w:sz w:val="24"/>
          <w:szCs w:val="24"/>
        </w:rPr>
        <w:t>reserves the right to modify the terms and conditions prior to executing grant agreements.</w:t>
      </w:r>
    </w:p>
    <w:p w14:paraId="655AD241" w14:textId="77777777" w:rsidR="007651F7" w:rsidRPr="00C213E3" w:rsidRDefault="007651F7" w:rsidP="00E04486">
      <w:pPr>
        <w:ind w:left="720"/>
        <w:rPr>
          <w:rFonts w:ascii="Tahoma" w:eastAsia="Tahoma" w:hAnsi="Tahoma" w:cs="Tahoma"/>
        </w:rPr>
      </w:pPr>
    </w:p>
    <w:p w14:paraId="6840EC77" w14:textId="77777777" w:rsidR="00840576" w:rsidRPr="00037199" w:rsidRDefault="00840576" w:rsidP="00CA500B">
      <w:pPr>
        <w:numPr>
          <w:ilvl w:val="0"/>
          <w:numId w:val="16"/>
        </w:numPr>
        <w:ind w:left="1440" w:hanging="720"/>
        <w:jc w:val="both"/>
        <w:rPr>
          <w:rFonts w:ascii="Tahoma" w:eastAsia="Tahoma" w:hAnsi="Tahoma" w:cs="Tahoma"/>
          <w:b/>
          <w:sz w:val="24"/>
          <w:szCs w:val="24"/>
        </w:rPr>
      </w:pPr>
      <w:r w:rsidRPr="0F80E347">
        <w:rPr>
          <w:rFonts w:ascii="Tahoma" w:eastAsia="Tahoma" w:hAnsi="Tahoma" w:cs="Tahoma"/>
          <w:b/>
          <w:sz w:val="24"/>
          <w:szCs w:val="24"/>
        </w:rPr>
        <w:t>California Secretary of State Registration</w:t>
      </w:r>
    </w:p>
    <w:p w14:paraId="1DBC7DCE" w14:textId="334D15E5" w:rsidR="00AE14D7" w:rsidRDefault="00AE14D7" w:rsidP="00AE14D7">
      <w:pPr>
        <w:ind w:left="1440"/>
        <w:rPr>
          <w:rFonts w:ascii="Tahoma" w:eastAsia="Tahoma" w:hAnsi="Tahoma" w:cs="Tahoma"/>
          <w:sz w:val="24"/>
          <w:szCs w:val="24"/>
        </w:rPr>
      </w:pPr>
      <w:r w:rsidRPr="0F80E347">
        <w:rPr>
          <w:rFonts w:ascii="Tahoma" w:eastAsia="Tahoma" w:hAnsi="Tahoma" w:cs="Tahoma"/>
          <w:sz w:val="24"/>
          <w:szCs w:val="24"/>
        </w:rPr>
        <w:t xml:space="preserve">All corporations, limited liability companies (LLCs), limited partnerships (LPs) and limited liability partnerships (LLPs) </w:t>
      </w:r>
      <w:r w:rsidR="00794B88" w:rsidRPr="0F80E347">
        <w:rPr>
          <w:rFonts w:ascii="Tahoma" w:eastAsia="Tahoma" w:hAnsi="Tahoma" w:cs="Tahoma"/>
          <w:sz w:val="24"/>
          <w:szCs w:val="24"/>
        </w:rPr>
        <w:t xml:space="preserve">that conduct intrastate business in California </w:t>
      </w:r>
      <w:r w:rsidRPr="0F80E347">
        <w:rPr>
          <w:rFonts w:ascii="Tahoma" w:eastAsia="Tahoma" w:hAnsi="Tahoma" w:cs="Tahoma"/>
          <w:sz w:val="24"/>
          <w:szCs w:val="24"/>
        </w:rPr>
        <w:t xml:space="preserve">are required to be registered and in good standing with the California Secretary of State prior to its project being recommended for approval at a </w:t>
      </w:r>
      <w:r w:rsidR="00EE2C04" w:rsidRPr="0F80E347">
        <w:rPr>
          <w:rFonts w:ascii="Tahoma" w:eastAsia="Tahoma" w:hAnsi="Tahoma" w:cs="Tahoma"/>
          <w:sz w:val="24"/>
          <w:szCs w:val="24"/>
        </w:rPr>
        <w:t xml:space="preserve">CEC </w:t>
      </w:r>
      <w:r w:rsidRPr="0F80E347">
        <w:rPr>
          <w:rFonts w:ascii="Tahoma" w:eastAsia="Tahoma" w:hAnsi="Tahoma" w:cs="Tahoma"/>
          <w:sz w:val="24"/>
          <w:szCs w:val="24"/>
        </w:rPr>
        <w:t xml:space="preserve">Business Meeting. If not currently registered with the California Secretary of State, </w:t>
      </w:r>
      <w:r w:rsidR="00206F6F">
        <w:rPr>
          <w:rFonts w:ascii="Tahoma" w:eastAsia="Tahoma" w:hAnsi="Tahoma" w:cs="Tahoma"/>
          <w:sz w:val="24"/>
          <w:szCs w:val="24"/>
        </w:rPr>
        <w:t>A</w:t>
      </w:r>
      <w:r w:rsidRPr="0F80E347">
        <w:rPr>
          <w:rFonts w:ascii="Tahoma" w:eastAsia="Tahoma" w:hAnsi="Tahoma" w:cs="Tahoma"/>
          <w:sz w:val="24"/>
          <w:szCs w:val="24"/>
        </w:rPr>
        <w:t xml:space="preserve">pplicants are </w:t>
      </w:r>
      <w:r w:rsidRPr="0F80E347">
        <w:rPr>
          <w:rFonts w:ascii="Tahoma" w:eastAsia="Tahoma" w:hAnsi="Tahoma" w:cs="Tahoma"/>
          <w:sz w:val="24"/>
          <w:szCs w:val="24"/>
        </w:rPr>
        <w:lastRenderedPageBreak/>
        <w:t xml:space="preserve">encouraged to contact the Secretary of State’s Office as soon as possible to avoid potential delays in beginning the proposed project(s) (should the application be </w:t>
      </w:r>
      <w:r w:rsidR="000207AE">
        <w:rPr>
          <w:rFonts w:ascii="Tahoma" w:eastAsia="Tahoma" w:hAnsi="Tahoma" w:cs="Tahoma"/>
          <w:sz w:val="24"/>
          <w:szCs w:val="24"/>
        </w:rPr>
        <w:t>proposed for funding</w:t>
      </w:r>
      <w:r w:rsidRPr="0F80E347">
        <w:rPr>
          <w:rFonts w:ascii="Tahoma" w:eastAsia="Tahoma" w:hAnsi="Tahoma" w:cs="Tahoma"/>
          <w:sz w:val="24"/>
          <w:szCs w:val="24"/>
        </w:rPr>
        <w:t xml:space="preserve">). For more information, contact the Secretary of State’s Office via  </w:t>
      </w:r>
      <w:hyperlink w:history="1">
        <w:r w:rsidR="00DF3DD5" w:rsidRPr="00DF3DD5">
          <w:rPr>
            <w:rStyle w:val="Hyperlink"/>
            <w:rFonts w:ascii="Tahoma" w:eastAsia="Tahoma" w:hAnsi="Tahoma" w:cs="Tahoma"/>
            <w:sz w:val="24"/>
            <w:szCs w:val="24"/>
          </w:rPr>
          <w:t>the Secretary of State Office’s website</w:t>
        </w:r>
      </w:hyperlink>
      <w:r w:rsidRPr="0F80E347">
        <w:rPr>
          <w:rFonts w:ascii="Tahoma" w:eastAsia="Tahoma" w:hAnsi="Tahoma" w:cs="Tahoma"/>
          <w:sz w:val="24"/>
          <w:szCs w:val="24"/>
        </w:rPr>
        <w:t xml:space="preserve"> at </w:t>
      </w:r>
      <w:r w:rsidR="00037199" w:rsidRPr="007A56D9">
        <w:rPr>
          <w:rFonts w:ascii="Tahoma" w:eastAsia="Tahoma" w:hAnsi="Tahoma" w:cs="Tahoma"/>
          <w:sz w:val="24"/>
          <w:szCs w:val="24"/>
        </w:rPr>
        <w:t>www.sos.ca.gov</w:t>
      </w:r>
      <w:r w:rsidRPr="0F80E347">
        <w:rPr>
          <w:rFonts w:ascii="Tahoma" w:eastAsia="Tahoma" w:hAnsi="Tahoma" w:cs="Tahoma"/>
          <w:sz w:val="24"/>
          <w:szCs w:val="24"/>
        </w:rPr>
        <w:t xml:space="preserve">. Sole proprietors using a fictitious business name must be registered with the appropriate county and provide evidence of registration to </w:t>
      </w:r>
      <w:r w:rsidR="00EE2C04" w:rsidRPr="0F80E347">
        <w:rPr>
          <w:rFonts w:ascii="Tahoma" w:eastAsia="Tahoma" w:hAnsi="Tahoma" w:cs="Tahoma"/>
          <w:sz w:val="24"/>
          <w:szCs w:val="24"/>
        </w:rPr>
        <w:t>CEC</w:t>
      </w:r>
      <w:r w:rsidRPr="0F80E347">
        <w:rPr>
          <w:rFonts w:ascii="Tahoma" w:eastAsia="Tahoma" w:hAnsi="Tahoma" w:cs="Tahoma"/>
          <w:sz w:val="24"/>
          <w:szCs w:val="24"/>
        </w:rPr>
        <w:t xml:space="preserve"> prior to their project being recommended for approval at </w:t>
      </w:r>
      <w:r w:rsidR="00EE2C04" w:rsidRPr="0F80E347">
        <w:rPr>
          <w:rFonts w:ascii="Tahoma" w:eastAsia="Tahoma" w:hAnsi="Tahoma" w:cs="Tahoma"/>
          <w:sz w:val="24"/>
          <w:szCs w:val="24"/>
        </w:rPr>
        <w:t xml:space="preserve">a CEC </w:t>
      </w:r>
      <w:r w:rsidRPr="0F80E347">
        <w:rPr>
          <w:rFonts w:ascii="Tahoma" w:eastAsia="Tahoma" w:hAnsi="Tahoma" w:cs="Tahoma"/>
          <w:sz w:val="24"/>
          <w:szCs w:val="24"/>
        </w:rPr>
        <w:t>Business Meeting.</w:t>
      </w:r>
    </w:p>
    <w:p w14:paraId="289097EB" w14:textId="77777777" w:rsidR="00BC7FC8" w:rsidRDefault="00BC7FC8" w:rsidP="004E6F4E">
      <w:pPr>
        <w:rPr>
          <w:rFonts w:ascii="Tahoma" w:eastAsia="Tahoma" w:hAnsi="Tahoma" w:cs="Tahoma"/>
          <w:sz w:val="24"/>
          <w:szCs w:val="24"/>
        </w:rPr>
      </w:pPr>
    </w:p>
    <w:p w14:paraId="370250AC" w14:textId="09E9300B" w:rsidR="00C213E3" w:rsidRPr="00961016" w:rsidRDefault="6F59C96A" w:rsidP="00FE0413">
      <w:pPr>
        <w:pStyle w:val="Heading2"/>
        <w:numPr>
          <w:ilvl w:val="0"/>
          <w:numId w:val="1"/>
        </w:numPr>
        <w:ind w:hanging="720"/>
        <w:rPr>
          <w:rFonts w:ascii="Tahoma" w:eastAsia="Tahoma" w:hAnsi="Tahoma" w:cs="Tahoma"/>
        </w:rPr>
      </w:pPr>
      <w:bookmarkStart w:id="41" w:name="_Toc1403521418"/>
      <w:r w:rsidRPr="00961016">
        <w:rPr>
          <w:rFonts w:ascii="Tahoma" w:eastAsia="Tahoma" w:hAnsi="Tahoma" w:cs="Tahoma"/>
        </w:rPr>
        <w:t>Project Requirements</w:t>
      </w:r>
      <w:bookmarkEnd w:id="41"/>
      <w:r w:rsidR="3CD4BC2D" w:rsidRPr="00961016">
        <w:rPr>
          <w:rFonts w:ascii="Tahoma" w:eastAsia="Tahoma" w:hAnsi="Tahoma" w:cs="Tahoma"/>
        </w:rPr>
        <w:t xml:space="preserve"> (Phase 1)</w:t>
      </w:r>
    </w:p>
    <w:p w14:paraId="4013F595" w14:textId="70E75C44" w:rsidR="007B5CB6" w:rsidRPr="00961016" w:rsidRDefault="009575D9" w:rsidP="00CA500B">
      <w:pPr>
        <w:pStyle w:val="ListParagraph"/>
        <w:numPr>
          <w:ilvl w:val="3"/>
          <w:numId w:val="18"/>
        </w:numPr>
        <w:ind w:left="1440" w:hanging="720"/>
        <w:rPr>
          <w:rFonts w:ascii="Tahoma" w:eastAsia="Tahoma" w:hAnsi="Tahoma" w:cs="Tahoma"/>
          <w:b/>
          <w:bCs/>
          <w:sz w:val="24"/>
          <w:szCs w:val="24"/>
        </w:rPr>
      </w:pPr>
      <w:r w:rsidRPr="00961016">
        <w:rPr>
          <w:rFonts w:ascii="Tahoma" w:eastAsia="Tahoma" w:hAnsi="Tahoma" w:cs="Tahoma"/>
          <w:b/>
          <w:bCs/>
          <w:sz w:val="24"/>
          <w:szCs w:val="24"/>
        </w:rPr>
        <w:t>Eligible Projects</w:t>
      </w:r>
    </w:p>
    <w:p w14:paraId="21BC2784" w14:textId="371EC487" w:rsidR="00253E07" w:rsidRPr="00EC5764" w:rsidRDefault="2E59E199" w:rsidP="00961016">
      <w:pPr>
        <w:tabs>
          <w:tab w:val="left" w:pos="1080"/>
        </w:tabs>
        <w:ind w:left="1080"/>
        <w:rPr>
          <w:rFonts w:ascii="Tahoma" w:eastAsia="Tahoma" w:hAnsi="Tahoma" w:cs="Tahoma"/>
          <w:sz w:val="24"/>
          <w:szCs w:val="24"/>
        </w:rPr>
      </w:pPr>
      <w:r w:rsidRPr="778D9AC8">
        <w:rPr>
          <w:rFonts w:ascii="Tahoma" w:eastAsia="Tahoma" w:hAnsi="Tahoma" w:cs="Tahoma"/>
          <w:sz w:val="24"/>
          <w:szCs w:val="24"/>
        </w:rPr>
        <w:t xml:space="preserve">All projects must deploy and demonstrate EV charging infrastructure with capabilities for bi-directional power flow at two or more locations </w:t>
      </w:r>
      <w:r w:rsidRPr="778D9AC8">
        <w:rPr>
          <w:rFonts w:ascii="Tahoma" w:eastAsia="Tahoma" w:hAnsi="Tahoma" w:cs="Tahoma"/>
          <w:b/>
          <w:bCs/>
          <w:sz w:val="24"/>
          <w:szCs w:val="24"/>
          <w:u w:val="single"/>
        </w:rPr>
        <w:t>that support</w:t>
      </w:r>
      <w:r w:rsidRPr="778D9AC8">
        <w:rPr>
          <w:rFonts w:ascii="Tahoma" w:eastAsia="Tahoma" w:hAnsi="Tahoma" w:cs="Tahoma"/>
          <w:sz w:val="24"/>
          <w:szCs w:val="24"/>
        </w:rPr>
        <w:t xml:space="preserve"> school districts in California. </w:t>
      </w:r>
      <w:r w:rsidR="00655400" w:rsidRPr="778D9AC8">
        <w:rPr>
          <w:rFonts w:ascii="Tahoma" w:eastAsia="Tahoma" w:hAnsi="Tahoma" w:cs="Tahoma"/>
          <w:sz w:val="24"/>
          <w:szCs w:val="24"/>
        </w:rPr>
        <w:t xml:space="preserve">Projects should propose an integrative community design to tailor technologies and equipment to suit a school district’s needs. </w:t>
      </w:r>
      <w:r w:rsidR="002A0E5B" w:rsidRPr="778D9AC8">
        <w:rPr>
          <w:rFonts w:ascii="Tahoma" w:eastAsia="Tahoma" w:hAnsi="Tahoma" w:cs="Tahoma"/>
          <w:sz w:val="24"/>
          <w:szCs w:val="24"/>
        </w:rPr>
        <w:t xml:space="preserve">The demonstration period will cover the 12 months of </w:t>
      </w:r>
      <w:r w:rsidR="000C2BEE" w:rsidRPr="778D9AC8">
        <w:rPr>
          <w:rFonts w:ascii="Tahoma" w:eastAsia="Tahoma" w:hAnsi="Tahoma" w:cs="Tahoma"/>
          <w:sz w:val="24"/>
          <w:szCs w:val="24"/>
        </w:rPr>
        <w:t>required data collection.</w:t>
      </w:r>
      <w:r w:rsidR="002C1778" w:rsidRPr="778D9AC8">
        <w:rPr>
          <w:rFonts w:ascii="Tahoma" w:eastAsia="Tahoma" w:hAnsi="Tahoma" w:cs="Tahoma"/>
          <w:sz w:val="24"/>
          <w:szCs w:val="24"/>
        </w:rPr>
        <w:t xml:space="preserve"> </w:t>
      </w:r>
      <w:r w:rsidR="00CC06CA">
        <w:br/>
      </w:r>
      <w:r w:rsidR="00CC06CA">
        <w:br/>
      </w:r>
      <w:r w:rsidR="00572B3C" w:rsidRPr="778D9AC8">
        <w:rPr>
          <w:rFonts w:ascii="Tahoma" w:eastAsia="Tahoma" w:hAnsi="Tahoma" w:cs="Tahoma"/>
          <w:sz w:val="24"/>
          <w:szCs w:val="24"/>
        </w:rPr>
        <w:t>Examples of p</w:t>
      </w:r>
      <w:r w:rsidR="00253E07" w:rsidRPr="778D9AC8">
        <w:rPr>
          <w:rFonts w:ascii="Tahoma" w:eastAsia="Tahoma" w:hAnsi="Tahoma" w:cs="Tahoma"/>
          <w:sz w:val="24"/>
          <w:szCs w:val="24"/>
        </w:rPr>
        <w:t>roject</w:t>
      </w:r>
      <w:r w:rsidR="00572B3C" w:rsidRPr="778D9AC8">
        <w:rPr>
          <w:rFonts w:ascii="Tahoma" w:eastAsia="Tahoma" w:hAnsi="Tahoma" w:cs="Tahoma"/>
          <w:sz w:val="24"/>
          <w:szCs w:val="24"/>
        </w:rPr>
        <w:t xml:space="preserve"> types</w:t>
      </w:r>
      <w:r w:rsidR="00253E07" w:rsidRPr="778D9AC8">
        <w:rPr>
          <w:rFonts w:ascii="Tahoma" w:eastAsia="Tahoma" w:hAnsi="Tahoma" w:cs="Tahoma"/>
          <w:sz w:val="24"/>
          <w:szCs w:val="24"/>
        </w:rPr>
        <w:t xml:space="preserve"> may include, but are not limited to:</w:t>
      </w:r>
      <w:r w:rsidR="00CC06CA">
        <w:br/>
      </w:r>
    </w:p>
    <w:p w14:paraId="4A44C67F" w14:textId="78AF74E8" w:rsidR="00253E07" w:rsidRPr="00EC5764" w:rsidRDefault="0FECB4C4"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One school district installing bi-directional depot charging at a primary location and at a secondary location.</w:t>
      </w:r>
    </w:p>
    <w:p w14:paraId="0CD601D9" w14:textId="20891575" w:rsidR="00CE4BC8" w:rsidRDefault="00253E07" w:rsidP="00CA500B">
      <w:pPr>
        <w:numPr>
          <w:ilvl w:val="0"/>
          <w:numId w:val="9"/>
        </w:numPr>
        <w:ind w:left="2160" w:hanging="720"/>
        <w:rPr>
          <w:rFonts w:ascii="Tahoma" w:eastAsia="Tahoma" w:hAnsi="Tahoma" w:cs="Tahoma"/>
          <w:sz w:val="24"/>
          <w:szCs w:val="24"/>
        </w:rPr>
      </w:pPr>
      <w:r w:rsidRPr="0F80E347">
        <w:rPr>
          <w:rFonts w:ascii="Tahoma" w:eastAsia="Tahoma" w:hAnsi="Tahoma" w:cs="Tahoma"/>
          <w:sz w:val="24"/>
          <w:szCs w:val="24"/>
        </w:rPr>
        <w:t xml:space="preserve">Multiple school districts, in different geographic locations throughout the state, demonstrating bi-directional charging infrastructure to allow for a variety of scenarios and data to be tested and collected. </w:t>
      </w:r>
      <w:r w:rsidR="00600875" w:rsidRPr="0F80E347">
        <w:rPr>
          <w:rFonts w:ascii="Tahoma" w:eastAsia="Tahoma" w:hAnsi="Tahoma" w:cs="Tahoma"/>
          <w:sz w:val="24"/>
          <w:szCs w:val="24"/>
        </w:rPr>
        <w:t>Scenarios could include, but are not limited to:</w:t>
      </w:r>
    </w:p>
    <w:p w14:paraId="0D5C5C47" w14:textId="126A2339" w:rsidR="00801500" w:rsidRDefault="00FF6702" w:rsidP="00CA500B">
      <w:pPr>
        <w:pStyle w:val="ListParagraph"/>
        <w:numPr>
          <w:ilvl w:val="3"/>
          <w:numId w:val="31"/>
        </w:numPr>
        <w:ind w:hanging="720"/>
        <w:rPr>
          <w:rFonts w:ascii="Tahoma" w:eastAsia="Tahoma" w:hAnsi="Tahoma" w:cs="Tahoma"/>
          <w:sz w:val="24"/>
          <w:szCs w:val="24"/>
        </w:rPr>
      </w:pPr>
      <w:r w:rsidRPr="0F80E347">
        <w:rPr>
          <w:rFonts w:ascii="Tahoma" w:eastAsia="Tahoma" w:hAnsi="Tahoma" w:cs="Tahoma"/>
          <w:sz w:val="24"/>
          <w:szCs w:val="24"/>
        </w:rPr>
        <w:t xml:space="preserve">Operating in different climates or </w:t>
      </w:r>
      <w:r w:rsidR="00CE4BC8" w:rsidRPr="0F80E347">
        <w:rPr>
          <w:rFonts w:ascii="Tahoma" w:eastAsia="Tahoma" w:hAnsi="Tahoma" w:cs="Tahoma"/>
          <w:sz w:val="24"/>
          <w:szCs w:val="24"/>
        </w:rPr>
        <w:t>terrain.</w:t>
      </w:r>
    </w:p>
    <w:p w14:paraId="021219EB" w14:textId="69D89F01" w:rsidR="00CE4BC8" w:rsidRDefault="00FB0CE4" w:rsidP="00CA500B">
      <w:pPr>
        <w:pStyle w:val="ListParagraph"/>
        <w:numPr>
          <w:ilvl w:val="3"/>
          <w:numId w:val="31"/>
        </w:numPr>
        <w:ind w:hanging="720"/>
        <w:rPr>
          <w:rFonts w:ascii="Tahoma" w:eastAsia="Tahoma" w:hAnsi="Tahoma" w:cs="Tahoma"/>
          <w:sz w:val="24"/>
          <w:szCs w:val="24"/>
        </w:rPr>
      </w:pPr>
      <w:r w:rsidRPr="0F80E347">
        <w:rPr>
          <w:rFonts w:ascii="Tahoma" w:eastAsia="Tahoma" w:hAnsi="Tahoma" w:cs="Tahoma"/>
          <w:sz w:val="24"/>
          <w:szCs w:val="24"/>
        </w:rPr>
        <w:t>Operating with d</w:t>
      </w:r>
      <w:r w:rsidR="001B1A00" w:rsidRPr="0F80E347">
        <w:rPr>
          <w:rFonts w:ascii="Tahoma" w:eastAsia="Tahoma" w:hAnsi="Tahoma" w:cs="Tahoma"/>
          <w:sz w:val="24"/>
          <w:szCs w:val="24"/>
        </w:rPr>
        <w:t>iffer</w:t>
      </w:r>
      <w:r w:rsidR="00205987" w:rsidRPr="0F80E347">
        <w:rPr>
          <w:rFonts w:ascii="Tahoma" w:eastAsia="Tahoma" w:hAnsi="Tahoma" w:cs="Tahoma"/>
          <w:sz w:val="24"/>
          <w:szCs w:val="24"/>
        </w:rPr>
        <w:t>ent</w:t>
      </w:r>
      <w:r w:rsidR="001B1A00" w:rsidRPr="0F80E347">
        <w:rPr>
          <w:rFonts w:ascii="Tahoma" w:eastAsia="Tahoma" w:hAnsi="Tahoma" w:cs="Tahoma"/>
          <w:sz w:val="24"/>
          <w:szCs w:val="24"/>
        </w:rPr>
        <w:t xml:space="preserve"> rout</w:t>
      </w:r>
      <w:r w:rsidR="57737278" w:rsidRPr="0F80E347">
        <w:rPr>
          <w:rFonts w:ascii="Tahoma" w:eastAsia="Tahoma" w:hAnsi="Tahoma" w:cs="Tahoma"/>
          <w:sz w:val="24"/>
          <w:szCs w:val="24"/>
        </w:rPr>
        <w:t>e</w:t>
      </w:r>
      <w:r w:rsidR="001B1A00" w:rsidRPr="0F80E347">
        <w:rPr>
          <w:rFonts w:ascii="Tahoma" w:eastAsia="Tahoma" w:hAnsi="Tahoma" w:cs="Tahoma"/>
          <w:sz w:val="24"/>
          <w:szCs w:val="24"/>
        </w:rPr>
        <w:t xml:space="preserve"> lengths</w:t>
      </w:r>
      <w:r w:rsidR="00205987" w:rsidRPr="0F80E347">
        <w:rPr>
          <w:rFonts w:ascii="Tahoma" w:eastAsia="Tahoma" w:hAnsi="Tahoma" w:cs="Tahoma"/>
          <w:sz w:val="24"/>
          <w:szCs w:val="24"/>
        </w:rPr>
        <w:t>.</w:t>
      </w:r>
    </w:p>
    <w:p w14:paraId="1A553DF1" w14:textId="5E1CD8AD" w:rsidR="006A0458" w:rsidRDefault="00205987" w:rsidP="00CA500B">
      <w:pPr>
        <w:pStyle w:val="ListParagraph"/>
        <w:numPr>
          <w:ilvl w:val="3"/>
          <w:numId w:val="31"/>
        </w:numPr>
        <w:ind w:hanging="720"/>
        <w:rPr>
          <w:rFonts w:ascii="Tahoma" w:eastAsia="Tahoma" w:hAnsi="Tahoma" w:cs="Tahoma"/>
          <w:sz w:val="24"/>
          <w:szCs w:val="24"/>
        </w:rPr>
      </w:pPr>
      <w:r w:rsidRPr="0F80E347">
        <w:rPr>
          <w:rFonts w:ascii="Tahoma" w:eastAsia="Tahoma" w:hAnsi="Tahoma" w:cs="Tahoma"/>
          <w:sz w:val="24"/>
          <w:szCs w:val="24"/>
        </w:rPr>
        <w:t>Operating with d</w:t>
      </w:r>
      <w:r w:rsidR="00047FB8" w:rsidRPr="0F80E347">
        <w:rPr>
          <w:rFonts w:ascii="Tahoma" w:eastAsia="Tahoma" w:hAnsi="Tahoma" w:cs="Tahoma"/>
          <w:sz w:val="24"/>
          <w:szCs w:val="24"/>
        </w:rPr>
        <w:t>ifferent bus sizes or manufacturers</w:t>
      </w:r>
      <w:r w:rsidR="008317E5" w:rsidRPr="0F80E347">
        <w:rPr>
          <w:rFonts w:ascii="Tahoma" w:eastAsia="Tahoma" w:hAnsi="Tahoma" w:cs="Tahoma"/>
          <w:sz w:val="24"/>
          <w:szCs w:val="24"/>
        </w:rPr>
        <w:t>.</w:t>
      </w:r>
    </w:p>
    <w:p w14:paraId="49285063" w14:textId="77777777" w:rsidR="006723BF" w:rsidRDefault="006723BF" w:rsidP="006723BF">
      <w:pPr>
        <w:pStyle w:val="ListParagraph"/>
        <w:ind w:left="2880"/>
        <w:rPr>
          <w:rFonts w:ascii="Tahoma" w:eastAsia="Tahoma" w:hAnsi="Tahoma" w:cs="Tahoma"/>
          <w:sz w:val="24"/>
          <w:szCs w:val="24"/>
        </w:rPr>
      </w:pPr>
    </w:p>
    <w:p w14:paraId="04657873" w14:textId="69F0E76E" w:rsidR="00253E07" w:rsidRPr="00EC5764" w:rsidRDefault="00253E07" w:rsidP="00CA500B">
      <w:pPr>
        <w:numPr>
          <w:ilvl w:val="0"/>
          <w:numId w:val="9"/>
        </w:numPr>
        <w:ind w:left="2160" w:hanging="720"/>
        <w:rPr>
          <w:rFonts w:ascii="Tahoma" w:eastAsia="Tahoma" w:hAnsi="Tahoma" w:cs="Tahoma"/>
          <w:sz w:val="24"/>
          <w:szCs w:val="24"/>
        </w:rPr>
      </w:pPr>
      <w:r w:rsidRPr="0F80E347">
        <w:rPr>
          <w:rFonts w:ascii="Tahoma" w:eastAsia="Tahoma" w:hAnsi="Tahoma" w:cs="Tahoma"/>
          <w:sz w:val="24"/>
          <w:szCs w:val="24"/>
        </w:rPr>
        <w:t>Multiple school districts with varying fleet sizes, demonstrating what size of fleets are ideal for bi-directional use cases.</w:t>
      </w:r>
    </w:p>
    <w:p w14:paraId="72FC65A2" w14:textId="51A12AC8" w:rsidR="00044A95" w:rsidRPr="00C40297" w:rsidRDefault="0FECB4C4" w:rsidP="370EEE40">
      <w:pPr>
        <w:numPr>
          <w:ilvl w:val="0"/>
          <w:numId w:val="9"/>
        </w:numPr>
        <w:ind w:left="2160" w:hanging="720"/>
        <w:rPr>
          <w:rFonts w:ascii="Tahoma" w:eastAsia="Tahoma" w:hAnsi="Tahoma" w:cs="Tahoma"/>
          <w:b/>
          <w:bCs/>
          <w:sz w:val="24"/>
          <w:szCs w:val="24"/>
          <w:u w:val="single"/>
        </w:rPr>
      </w:pPr>
      <w:r w:rsidRPr="370EEE40">
        <w:rPr>
          <w:rFonts w:ascii="Tahoma" w:eastAsia="Tahoma" w:hAnsi="Tahoma" w:cs="Tahoma"/>
          <w:sz w:val="24"/>
          <w:szCs w:val="24"/>
        </w:rPr>
        <w:t>Multiple school districts installing bi-directional charging infrastructure in different utility use</w:t>
      </w:r>
      <w:r w:rsidR="057F5D09" w:rsidRPr="370EEE40">
        <w:rPr>
          <w:rFonts w:ascii="Tahoma" w:eastAsia="Tahoma" w:hAnsi="Tahoma" w:cs="Tahoma"/>
          <w:sz w:val="24"/>
          <w:szCs w:val="24"/>
        </w:rPr>
        <w:t xml:space="preserve"> areas</w:t>
      </w:r>
      <w:r w:rsidRPr="370EEE40">
        <w:rPr>
          <w:rFonts w:ascii="Tahoma" w:eastAsia="Tahoma" w:hAnsi="Tahoma" w:cs="Tahoma"/>
          <w:sz w:val="24"/>
          <w:szCs w:val="24"/>
        </w:rPr>
        <w:t>.</w:t>
      </w:r>
    </w:p>
    <w:p w14:paraId="111F500B" w14:textId="3B80560C" w:rsidR="370EEE40" w:rsidRDefault="370EEE40" w:rsidP="370EEE40">
      <w:pPr>
        <w:rPr>
          <w:rFonts w:ascii="Tahoma" w:eastAsia="Tahoma" w:hAnsi="Tahoma" w:cs="Tahoma"/>
          <w:b/>
          <w:bCs/>
          <w:szCs w:val="22"/>
          <w:u w:val="single"/>
        </w:rPr>
      </w:pPr>
    </w:p>
    <w:p w14:paraId="7C151FBC" w14:textId="6DE8E68E" w:rsidR="007F2CAF" w:rsidRPr="00961016" w:rsidRDefault="007F2CAF" w:rsidP="00CA500B">
      <w:pPr>
        <w:pStyle w:val="ListParagraph"/>
        <w:numPr>
          <w:ilvl w:val="0"/>
          <w:numId w:val="28"/>
        </w:numPr>
        <w:ind w:left="1440" w:hanging="720"/>
        <w:rPr>
          <w:rFonts w:ascii="Tahoma" w:eastAsia="Tahoma" w:hAnsi="Tahoma" w:cs="Tahoma"/>
          <w:b/>
          <w:bCs/>
          <w:sz w:val="24"/>
          <w:szCs w:val="24"/>
        </w:rPr>
      </w:pPr>
      <w:r w:rsidRPr="00961016">
        <w:rPr>
          <w:rFonts w:ascii="Tahoma" w:eastAsia="Tahoma" w:hAnsi="Tahoma" w:cs="Tahoma"/>
          <w:b/>
          <w:bCs/>
          <w:sz w:val="24"/>
          <w:szCs w:val="24"/>
        </w:rPr>
        <w:t xml:space="preserve">Serving Underserved Communities  </w:t>
      </w:r>
    </w:p>
    <w:p w14:paraId="2CC726C3" w14:textId="537FC445" w:rsidR="00EB0BD6" w:rsidRPr="00BB0780" w:rsidRDefault="00EB0BD6" w:rsidP="00961016">
      <w:pPr>
        <w:pStyle w:val="ListParagraph"/>
        <w:ind w:left="1080"/>
        <w:rPr>
          <w:rFonts w:eastAsia="Tahoma"/>
        </w:rPr>
      </w:pPr>
      <w:r w:rsidRPr="0F80E347">
        <w:rPr>
          <w:rFonts w:ascii="Tahoma" w:eastAsia="Tahoma" w:hAnsi="Tahoma" w:cs="Tahoma"/>
          <w:sz w:val="24"/>
          <w:szCs w:val="24"/>
        </w:rPr>
        <w:t xml:space="preserve">Applicants must demonstrate how proposed projects will support air quality improvements in and provide benefits to disadvantaged and low-income communities, priority populations, and/or tribal lands. </w:t>
      </w:r>
      <w:r w:rsidRPr="00961016">
        <w:rPr>
          <w:rFonts w:ascii="Tahoma" w:eastAsia="Tahoma" w:hAnsi="Tahoma" w:cs="Tahoma"/>
          <w:sz w:val="24"/>
          <w:szCs w:val="24"/>
        </w:rPr>
        <w:br/>
      </w:r>
      <w:r w:rsidRPr="00961016">
        <w:rPr>
          <w:rFonts w:ascii="Tahoma" w:eastAsia="Tahoma" w:hAnsi="Tahoma" w:cs="Tahoma"/>
          <w:sz w:val="24"/>
          <w:szCs w:val="24"/>
        </w:rPr>
        <w:br/>
      </w:r>
      <w:r w:rsidRPr="0F80E347">
        <w:rPr>
          <w:rFonts w:ascii="Tahoma" w:eastAsia="Tahoma" w:hAnsi="Tahoma" w:cs="Tahoma"/>
          <w:sz w:val="24"/>
          <w:szCs w:val="24"/>
        </w:rPr>
        <w:t>Proposed projects located in low-income communities</w:t>
      </w:r>
      <w:r w:rsidR="00B13815" w:rsidRPr="00961016">
        <w:rPr>
          <w:rFonts w:eastAsia="Tahoma"/>
        </w:rPr>
        <w:footnoteReference w:id="2"/>
      </w:r>
      <w:r w:rsidRPr="0F80E347">
        <w:rPr>
          <w:rFonts w:ascii="Tahoma" w:eastAsia="Tahoma" w:hAnsi="Tahoma" w:cs="Tahoma"/>
          <w:sz w:val="24"/>
          <w:szCs w:val="24"/>
        </w:rPr>
        <w:t xml:space="preserve">, disadvantaged </w:t>
      </w:r>
      <w:r w:rsidRPr="0F80E347">
        <w:rPr>
          <w:rFonts w:ascii="Tahoma" w:eastAsia="Tahoma" w:hAnsi="Tahoma" w:cs="Tahoma"/>
          <w:sz w:val="24"/>
          <w:szCs w:val="24"/>
        </w:rPr>
        <w:lastRenderedPageBreak/>
        <w:t>communities</w:t>
      </w:r>
      <w:r w:rsidR="00941547" w:rsidRPr="00961016">
        <w:rPr>
          <w:rFonts w:eastAsia="Tahoma"/>
        </w:rPr>
        <w:footnoteReference w:id="3"/>
      </w:r>
      <w:r w:rsidRPr="0F80E347">
        <w:rPr>
          <w:rFonts w:ascii="Tahoma" w:eastAsia="Tahoma" w:hAnsi="Tahoma" w:cs="Tahoma"/>
          <w:sz w:val="24"/>
          <w:szCs w:val="24"/>
        </w:rPr>
        <w:t>, communities that have high percentages of free and reduced-price lunch program use, are in grid constrained areas, or are in tier 2 or 3 fire risk districts will be prioritized in accordance with the evaluation criteria.</w:t>
      </w:r>
    </w:p>
    <w:p w14:paraId="0B9C3730" w14:textId="77777777" w:rsidR="00F77BEA" w:rsidRPr="00A41C2A" w:rsidRDefault="00F77BEA" w:rsidP="00BB0780">
      <w:pPr>
        <w:rPr>
          <w:rFonts w:ascii="Tahoma" w:eastAsia="Tahoma" w:hAnsi="Tahoma" w:cs="Tahoma"/>
          <w:sz w:val="24"/>
          <w:szCs w:val="24"/>
        </w:rPr>
      </w:pPr>
    </w:p>
    <w:p w14:paraId="167879E6" w14:textId="045FBD85" w:rsidR="00365AD0" w:rsidRPr="00961016" w:rsidRDefault="00365AD0" w:rsidP="00CA500B">
      <w:pPr>
        <w:pStyle w:val="ListParagraph"/>
        <w:numPr>
          <w:ilvl w:val="0"/>
          <w:numId w:val="28"/>
        </w:numPr>
        <w:ind w:left="1440" w:hanging="720"/>
        <w:rPr>
          <w:rFonts w:ascii="Tahoma" w:eastAsia="Tahoma" w:hAnsi="Tahoma" w:cs="Tahoma"/>
          <w:b/>
          <w:bCs/>
          <w:sz w:val="24"/>
          <w:szCs w:val="24"/>
        </w:rPr>
      </w:pPr>
      <w:r w:rsidRPr="00961016">
        <w:rPr>
          <w:rFonts w:ascii="Tahoma" w:eastAsia="Tahoma" w:hAnsi="Tahoma" w:cs="Tahoma"/>
          <w:b/>
          <w:bCs/>
          <w:sz w:val="24"/>
          <w:szCs w:val="24"/>
        </w:rPr>
        <w:t>Charging Equipment</w:t>
      </w:r>
    </w:p>
    <w:p w14:paraId="4F85A35A" w14:textId="3470742E" w:rsidR="00845674" w:rsidRPr="00601364" w:rsidRDefault="00FD34F7" w:rsidP="00961016">
      <w:pPr>
        <w:ind w:left="1080"/>
        <w:rPr>
          <w:rFonts w:ascii="Tahoma" w:eastAsia="Tahoma" w:hAnsi="Tahoma" w:cs="Tahoma"/>
          <w:sz w:val="24"/>
          <w:szCs w:val="24"/>
        </w:rPr>
      </w:pPr>
      <w:r w:rsidRPr="7AB747AB">
        <w:rPr>
          <w:rFonts w:ascii="Tahoma" w:eastAsia="Tahoma" w:hAnsi="Tahoma" w:cs="Tahoma"/>
          <w:sz w:val="24"/>
          <w:szCs w:val="24"/>
        </w:rPr>
        <w:t xml:space="preserve">All infrastructure must be utilized by electric school buses with existing </w:t>
      </w:r>
      <w:r w:rsidR="00F87761" w:rsidRPr="7AB747AB">
        <w:rPr>
          <w:rFonts w:ascii="Tahoma" w:eastAsia="Tahoma" w:hAnsi="Tahoma" w:cs="Tahoma"/>
          <w:sz w:val="24"/>
          <w:szCs w:val="24"/>
        </w:rPr>
        <w:t>VGI</w:t>
      </w:r>
      <w:r w:rsidRPr="7AB747AB">
        <w:rPr>
          <w:rFonts w:ascii="Tahoma" w:eastAsia="Tahoma" w:hAnsi="Tahoma" w:cs="Tahoma"/>
          <w:sz w:val="24"/>
          <w:szCs w:val="24"/>
        </w:rPr>
        <w:t xml:space="preserve"> capabilities using a CCS-1 connector. Bi-directional charging systems used or installed during this project shall </w:t>
      </w:r>
      <w:r w:rsidR="00C010EB" w:rsidRPr="7AB747AB">
        <w:rPr>
          <w:rFonts w:ascii="Tahoma" w:eastAsia="Tahoma" w:hAnsi="Tahoma" w:cs="Tahoma"/>
          <w:sz w:val="24"/>
          <w:szCs w:val="24"/>
        </w:rPr>
        <w:t xml:space="preserve">meet </w:t>
      </w:r>
      <w:r w:rsidR="00973F29" w:rsidRPr="7AB747AB">
        <w:rPr>
          <w:rFonts w:ascii="Tahoma" w:eastAsia="Tahoma" w:hAnsi="Tahoma" w:cs="Tahoma"/>
          <w:sz w:val="24"/>
          <w:szCs w:val="24"/>
        </w:rPr>
        <w:t>all</w:t>
      </w:r>
      <w:r w:rsidR="00C010EB" w:rsidRPr="7AB747AB">
        <w:rPr>
          <w:rFonts w:ascii="Tahoma" w:eastAsia="Tahoma" w:hAnsi="Tahoma" w:cs="Tahoma"/>
          <w:sz w:val="24"/>
          <w:szCs w:val="24"/>
        </w:rPr>
        <w:t xml:space="preserve"> </w:t>
      </w:r>
      <w:r w:rsidR="1E015E07" w:rsidRPr="7AB747AB">
        <w:rPr>
          <w:rFonts w:ascii="Tahoma" w:eastAsia="Tahoma" w:hAnsi="Tahoma" w:cs="Tahoma"/>
          <w:sz w:val="24"/>
          <w:szCs w:val="24"/>
        </w:rPr>
        <w:t xml:space="preserve">Minimum </w:t>
      </w:r>
      <w:r w:rsidR="31371090" w:rsidRPr="7AB747AB">
        <w:rPr>
          <w:rFonts w:ascii="Tahoma" w:eastAsia="Tahoma" w:hAnsi="Tahoma" w:cs="Tahoma"/>
          <w:sz w:val="24"/>
          <w:szCs w:val="24"/>
        </w:rPr>
        <w:t>Technical Requirement</w:t>
      </w:r>
      <w:r w:rsidR="3CEC34B9" w:rsidRPr="7AB747AB">
        <w:rPr>
          <w:rFonts w:ascii="Tahoma" w:eastAsia="Tahoma" w:hAnsi="Tahoma" w:cs="Tahoma"/>
          <w:sz w:val="24"/>
          <w:szCs w:val="24"/>
        </w:rPr>
        <w:t>s listed below</w:t>
      </w:r>
      <w:r w:rsidR="31371090" w:rsidRPr="7AB747AB">
        <w:rPr>
          <w:rFonts w:ascii="Tahoma" w:eastAsia="Tahoma" w:hAnsi="Tahoma" w:cs="Tahoma"/>
          <w:sz w:val="24"/>
          <w:szCs w:val="24"/>
        </w:rPr>
        <w:t>.</w:t>
      </w:r>
      <w:r w:rsidR="4F0D1D67" w:rsidRPr="7AB747AB">
        <w:rPr>
          <w:rFonts w:ascii="Tahoma" w:eastAsia="Tahoma" w:hAnsi="Tahoma" w:cs="Tahoma"/>
          <w:sz w:val="24"/>
          <w:szCs w:val="24"/>
        </w:rPr>
        <w:t xml:space="preserve"> Projects may exceed the Minimum </w:t>
      </w:r>
      <w:r w:rsidR="00C010EB" w:rsidRPr="7AB747AB">
        <w:rPr>
          <w:rFonts w:ascii="Tahoma" w:eastAsia="Tahoma" w:hAnsi="Tahoma" w:cs="Tahoma"/>
          <w:sz w:val="24"/>
          <w:szCs w:val="24"/>
        </w:rPr>
        <w:t>Technical Requirement</w:t>
      </w:r>
      <w:r w:rsidR="00973F29" w:rsidRPr="7AB747AB">
        <w:rPr>
          <w:rFonts w:ascii="Tahoma" w:eastAsia="Tahoma" w:hAnsi="Tahoma" w:cs="Tahoma"/>
          <w:sz w:val="24"/>
          <w:szCs w:val="24"/>
        </w:rPr>
        <w:t>s listed below</w:t>
      </w:r>
      <w:r w:rsidR="00C010EB" w:rsidRPr="7AB747AB">
        <w:rPr>
          <w:rFonts w:ascii="Tahoma" w:eastAsia="Tahoma" w:hAnsi="Tahoma" w:cs="Tahoma"/>
          <w:sz w:val="24"/>
          <w:szCs w:val="24"/>
        </w:rPr>
        <w:t>.</w:t>
      </w:r>
    </w:p>
    <w:p w14:paraId="54D8A37D" w14:textId="3B3976B4" w:rsidR="006D3307" w:rsidRDefault="00C010EB" w:rsidP="006D3307">
      <w:pPr>
        <w:ind w:left="720"/>
        <w:rPr>
          <w:rFonts w:ascii="Tahoma" w:eastAsia="Tahoma" w:hAnsi="Tahoma" w:cs="Tahoma"/>
          <w:sz w:val="24"/>
          <w:szCs w:val="24"/>
        </w:rPr>
      </w:pPr>
      <w:r w:rsidRPr="0F80E347">
        <w:rPr>
          <w:rFonts w:ascii="Tahoma" w:eastAsia="Tahoma" w:hAnsi="Tahoma" w:cs="Tahoma"/>
          <w:sz w:val="24"/>
          <w:szCs w:val="24"/>
        </w:rPr>
        <w:t xml:space="preserve"> </w:t>
      </w:r>
    </w:p>
    <w:p w14:paraId="1604CC8D" w14:textId="19E584C3" w:rsidR="00EE1661" w:rsidRPr="00BB0780" w:rsidRDefault="00EE1661" w:rsidP="00F278B2">
      <w:pPr>
        <w:ind w:left="720"/>
        <w:jc w:val="center"/>
        <w:rPr>
          <w:rFonts w:ascii="Tahoma" w:eastAsia="Tahoma" w:hAnsi="Tahoma" w:cs="Tahoma"/>
          <w:b/>
          <w:sz w:val="24"/>
          <w:szCs w:val="24"/>
        </w:rPr>
      </w:pPr>
      <w:r w:rsidRPr="0F80E347">
        <w:rPr>
          <w:rFonts w:ascii="Tahoma" w:eastAsia="Tahoma" w:hAnsi="Tahoma" w:cs="Tahoma"/>
          <w:b/>
          <w:sz w:val="24"/>
          <w:szCs w:val="24"/>
        </w:rPr>
        <w:t>Table 1</w:t>
      </w:r>
      <w:r w:rsidR="00384051" w:rsidRPr="0F80E347">
        <w:rPr>
          <w:rFonts w:ascii="Tahoma" w:eastAsia="Tahoma" w:hAnsi="Tahoma" w:cs="Tahoma"/>
          <w:b/>
          <w:sz w:val="24"/>
          <w:szCs w:val="24"/>
        </w:rPr>
        <w:t xml:space="preserve">: </w:t>
      </w:r>
      <w:r w:rsidR="646ABA6E" w:rsidRPr="07BF205A">
        <w:rPr>
          <w:rFonts w:ascii="Tahoma" w:eastAsia="Tahoma" w:hAnsi="Tahoma" w:cs="Tahoma"/>
          <w:b/>
          <w:bCs/>
          <w:sz w:val="24"/>
          <w:szCs w:val="24"/>
        </w:rPr>
        <w:t>Minim</w:t>
      </w:r>
      <w:r w:rsidR="035CAC10" w:rsidRPr="07BF205A">
        <w:rPr>
          <w:rFonts w:ascii="Tahoma" w:eastAsia="Tahoma" w:hAnsi="Tahoma" w:cs="Tahoma"/>
          <w:b/>
          <w:bCs/>
          <w:sz w:val="24"/>
          <w:szCs w:val="24"/>
        </w:rPr>
        <w:t>um</w:t>
      </w:r>
      <w:r w:rsidR="646ABA6E" w:rsidRPr="07BF205A">
        <w:rPr>
          <w:rFonts w:ascii="Tahoma" w:eastAsia="Tahoma" w:hAnsi="Tahoma" w:cs="Tahoma"/>
          <w:b/>
          <w:bCs/>
          <w:sz w:val="24"/>
          <w:szCs w:val="24"/>
        </w:rPr>
        <w:t xml:space="preserve"> </w:t>
      </w:r>
      <w:r w:rsidR="0067675C" w:rsidRPr="0F80E347">
        <w:rPr>
          <w:rFonts w:ascii="Tahoma" w:eastAsia="Tahoma" w:hAnsi="Tahoma" w:cs="Tahoma"/>
          <w:b/>
          <w:sz w:val="24"/>
          <w:szCs w:val="24"/>
        </w:rPr>
        <w:t>Technical Requirements</w:t>
      </w:r>
    </w:p>
    <w:tbl>
      <w:tblPr>
        <w:tblStyle w:val="TableGrid"/>
        <w:tblW w:w="8185" w:type="dxa"/>
        <w:tblInd w:w="720" w:type="dxa"/>
        <w:tblLook w:val="04A0" w:firstRow="1" w:lastRow="0" w:firstColumn="1" w:lastColumn="0" w:noHBand="0" w:noVBand="1"/>
      </w:tblPr>
      <w:tblGrid>
        <w:gridCol w:w="3145"/>
        <w:gridCol w:w="5040"/>
      </w:tblGrid>
      <w:tr w:rsidR="00B908A6" w14:paraId="69C879A9" w14:textId="77777777" w:rsidTr="00F278B2">
        <w:tc>
          <w:tcPr>
            <w:tcW w:w="3145" w:type="dxa"/>
          </w:tcPr>
          <w:p w14:paraId="51280467" w14:textId="77777777" w:rsidR="00B908A6" w:rsidRPr="00F278B2" w:rsidRDefault="00B908A6" w:rsidP="00F278B2">
            <w:pPr>
              <w:jc w:val="center"/>
              <w:rPr>
                <w:rFonts w:ascii="Tahoma" w:eastAsia="Tahoma" w:hAnsi="Tahoma" w:cs="Tahoma"/>
                <w:b/>
                <w:sz w:val="24"/>
                <w:szCs w:val="24"/>
              </w:rPr>
            </w:pPr>
            <w:r w:rsidRPr="0F80E347">
              <w:rPr>
                <w:rFonts w:ascii="Tahoma" w:eastAsia="Tahoma" w:hAnsi="Tahoma" w:cs="Tahoma"/>
                <w:b/>
                <w:sz w:val="24"/>
                <w:szCs w:val="24"/>
              </w:rPr>
              <w:t>Requirement</w:t>
            </w:r>
          </w:p>
        </w:tc>
        <w:tc>
          <w:tcPr>
            <w:tcW w:w="5040" w:type="dxa"/>
          </w:tcPr>
          <w:p w14:paraId="073DD2B1" w14:textId="0AC341B9" w:rsidR="00B908A6" w:rsidRPr="00F278B2" w:rsidRDefault="150339CB" w:rsidP="00F278B2">
            <w:pPr>
              <w:jc w:val="center"/>
              <w:rPr>
                <w:rFonts w:ascii="Tahoma" w:eastAsia="Tahoma" w:hAnsi="Tahoma" w:cs="Tahoma"/>
                <w:b/>
                <w:sz w:val="24"/>
                <w:szCs w:val="24"/>
              </w:rPr>
            </w:pPr>
            <w:r w:rsidRPr="07BF205A">
              <w:rPr>
                <w:rFonts w:ascii="Tahoma" w:eastAsia="Tahoma" w:hAnsi="Tahoma" w:cs="Tahoma"/>
                <w:b/>
                <w:bCs/>
                <w:sz w:val="24"/>
                <w:szCs w:val="24"/>
              </w:rPr>
              <w:t xml:space="preserve">Minimum </w:t>
            </w:r>
            <w:r w:rsidR="00B908A6" w:rsidRPr="0F80E347">
              <w:rPr>
                <w:rFonts w:ascii="Tahoma" w:eastAsia="Tahoma" w:hAnsi="Tahoma" w:cs="Tahoma"/>
                <w:b/>
                <w:sz w:val="24"/>
                <w:szCs w:val="24"/>
              </w:rPr>
              <w:t>Technical Requirement</w:t>
            </w:r>
          </w:p>
        </w:tc>
      </w:tr>
      <w:tr w:rsidR="00B908A6" w14:paraId="2F9B626D" w14:textId="77777777" w:rsidTr="00F278B2">
        <w:tc>
          <w:tcPr>
            <w:tcW w:w="3145" w:type="dxa"/>
          </w:tcPr>
          <w:p w14:paraId="4AF02C6C" w14:textId="77777777" w:rsidR="00B908A6" w:rsidRDefault="00B908A6" w:rsidP="006D3307">
            <w:pPr>
              <w:rPr>
                <w:rFonts w:ascii="Tahoma" w:eastAsia="Tahoma" w:hAnsi="Tahoma" w:cs="Tahoma"/>
                <w:sz w:val="24"/>
                <w:szCs w:val="24"/>
              </w:rPr>
            </w:pPr>
            <w:r w:rsidRPr="0F80E347">
              <w:rPr>
                <w:rFonts w:ascii="Tahoma" w:eastAsia="Tahoma" w:hAnsi="Tahoma" w:cs="Tahoma"/>
                <w:sz w:val="24"/>
                <w:szCs w:val="24"/>
              </w:rPr>
              <w:t>Capable of bi-directional charging</w:t>
            </w:r>
          </w:p>
        </w:tc>
        <w:tc>
          <w:tcPr>
            <w:tcW w:w="5040" w:type="dxa"/>
          </w:tcPr>
          <w:p w14:paraId="7AE517E1" w14:textId="77777777" w:rsidR="00B908A6" w:rsidRDefault="00B908A6" w:rsidP="00CA500B">
            <w:pPr>
              <w:pStyle w:val="ListParagraph"/>
              <w:numPr>
                <w:ilvl w:val="0"/>
                <w:numId w:val="21"/>
              </w:numPr>
              <w:rPr>
                <w:rFonts w:ascii="Tahoma" w:eastAsia="Tahoma" w:hAnsi="Tahoma" w:cs="Tahoma"/>
                <w:sz w:val="24"/>
                <w:szCs w:val="24"/>
              </w:rPr>
            </w:pPr>
            <w:r w:rsidRPr="0F80E347">
              <w:rPr>
                <w:rFonts w:ascii="Tahoma" w:eastAsia="Tahoma" w:hAnsi="Tahoma" w:cs="Tahoma"/>
                <w:sz w:val="24"/>
                <w:szCs w:val="24"/>
              </w:rPr>
              <w:t>Using the CCS-1 connector</w:t>
            </w:r>
          </w:p>
          <w:p w14:paraId="41D1FB1D" w14:textId="268BA04C" w:rsidR="00B908A6" w:rsidRPr="00F278B2" w:rsidRDefault="00B908A6" w:rsidP="00F278B2">
            <w:pPr>
              <w:pStyle w:val="ListParagraph"/>
              <w:rPr>
                <w:rFonts w:ascii="Tahoma" w:eastAsia="Tahoma" w:hAnsi="Tahoma" w:cs="Tahoma"/>
                <w:sz w:val="24"/>
                <w:szCs w:val="24"/>
              </w:rPr>
            </w:pPr>
          </w:p>
        </w:tc>
      </w:tr>
      <w:tr w:rsidR="00B908A6" w14:paraId="18958564" w14:textId="77777777" w:rsidTr="00F278B2">
        <w:tc>
          <w:tcPr>
            <w:tcW w:w="3145" w:type="dxa"/>
          </w:tcPr>
          <w:p w14:paraId="771BAFBC" w14:textId="55915355" w:rsidR="00B908A6" w:rsidRDefault="00B908A6" w:rsidP="006D3307">
            <w:pPr>
              <w:rPr>
                <w:rFonts w:ascii="Tahoma" w:eastAsia="Tahoma" w:hAnsi="Tahoma" w:cs="Tahoma"/>
                <w:sz w:val="24"/>
                <w:szCs w:val="24"/>
              </w:rPr>
            </w:pPr>
            <w:r w:rsidRPr="0F80E347">
              <w:rPr>
                <w:rFonts w:ascii="Tahoma" w:eastAsia="Tahoma" w:hAnsi="Tahoma" w:cs="Tahoma"/>
                <w:sz w:val="24"/>
                <w:szCs w:val="24"/>
              </w:rPr>
              <w:t>Capable of digital communication</w:t>
            </w:r>
          </w:p>
        </w:tc>
        <w:tc>
          <w:tcPr>
            <w:tcW w:w="5040" w:type="dxa"/>
          </w:tcPr>
          <w:p w14:paraId="7C31ABB7" w14:textId="279FFBEE" w:rsidR="00B908A6" w:rsidRPr="00F278B2" w:rsidRDefault="00B908A6" w:rsidP="00CA500B">
            <w:pPr>
              <w:pStyle w:val="ListParagraph"/>
              <w:numPr>
                <w:ilvl w:val="0"/>
                <w:numId w:val="21"/>
              </w:numPr>
              <w:rPr>
                <w:rFonts w:ascii="Tahoma" w:eastAsia="Tahoma" w:hAnsi="Tahoma" w:cs="Tahoma"/>
                <w:sz w:val="24"/>
                <w:szCs w:val="24"/>
              </w:rPr>
            </w:pPr>
            <w:r w:rsidRPr="0F80E347">
              <w:rPr>
                <w:rFonts w:ascii="Tahoma" w:eastAsia="Tahoma" w:hAnsi="Tahoma" w:cs="Tahoma"/>
                <w:sz w:val="24"/>
                <w:szCs w:val="24"/>
              </w:rPr>
              <w:t>Hardware ready for ISO 15118-20</w:t>
            </w:r>
          </w:p>
        </w:tc>
      </w:tr>
      <w:tr w:rsidR="00B908A6" w14:paraId="54B2C6E0" w14:textId="77777777" w:rsidTr="00F278B2">
        <w:tc>
          <w:tcPr>
            <w:tcW w:w="3145" w:type="dxa"/>
          </w:tcPr>
          <w:p w14:paraId="3B2B152F" w14:textId="77777777" w:rsidR="00B908A6" w:rsidRDefault="00B908A6" w:rsidP="006D3307">
            <w:pPr>
              <w:rPr>
                <w:rFonts w:ascii="Tahoma" w:eastAsia="Tahoma" w:hAnsi="Tahoma" w:cs="Tahoma"/>
                <w:sz w:val="24"/>
                <w:szCs w:val="24"/>
              </w:rPr>
            </w:pPr>
            <w:r w:rsidRPr="0F80E347">
              <w:rPr>
                <w:rFonts w:ascii="Tahoma" w:eastAsia="Tahoma" w:hAnsi="Tahoma" w:cs="Tahoma"/>
                <w:sz w:val="24"/>
                <w:szCs w:val="24"/>
              </w:rPr>
              <w:t>Compliant with Open Charge Point Protocol</w:t>
            </w:r>
          </w:p>
        </w:tc>
        <w:tc>
          <w:tcPr>
            <w:tcW w:w="5040" w:type="dxa"/>
          </w:tcPr>
          <w:p w14:paraId="7ED88D54" w14:textId="77777777" w:rsidR="00B908A6" w:rsidRPr="00F278B2" w:rsidRDefault="00B908A6" w:rsidP="00CA500B">
            <w:pPr>
              <w:pStyle w:val="ListParagraph"/>
              <w:numPr>
                <w:ilvl w:val="0"/>
                <w:numId w:val="22"/>
              </w:numPr>
              <w:rPr>
                <w:rFonts w:ascii="Tahoma" w:eastAsia="Tahoma" w:hAnsi="Tahoma" w:cs="Tahoma"/>
                <w:sz w:val="24"/>
                <w:szCs w:val="24"/>
              </w:rPr>
            </w:pPr>
            <w:r w:rsidRPr="0F80E347">
              <w:rPr>
                <w:rFonts w:ascii="Tahoma" w:eastAsia="Tahoma" w:hAnsi="Tahoma" w:cs="Tahoma"/>
                <w:sz w:val="24"/>
                <w:szCs w:val="24"/>
              </w:rPr>
              <w:t>1.6 or later</w:t>
            </w:r>
          </w:p>
        </w:tc>
      </w:tr>
      <w:tr w:rsidR="00B908A6" w14:paraId="400BF694" w14:textId="77777777" w:rsidTr="00F278B2">
        <w:tc>
          <w:tcPr>
            <w:tcW w:w="3145" w:type="dxa"/>
          </w:tcPr>
          <w:p w14:paraId="698466D9" w14:textId="77777777" w:rsidR="00B908A6" w:rsidRDefault="00B908A6" w:rsidP="006D3307">
            <w:pPr>
              <w:rPr>
                <w:rFonts w:ascii="Tahoma" w:eastAsia="Tahoma" w:hAnsi="Tahoma" w:cs="Tahoma"/>
                <w:sz w:val="24"/>
                <w:szCs w:val="24"/>
              </w:rPr>
            </w:pPr>
            <w:r w:rsidRPr="0F80E347">
              <w:rPr>
                <w:rFonts w:ascii="Tahoma" w:eastAsia="Tahoma" w:hAnsi="Tahoma" w:cs="Tahoma"/>
                <w:sz w:val="24"/>
                <w:szCs w:val="24"/>
              </w:rPr>
              <w:t>Certified to Underwriter Laboratories (UL) Inverter Certifications</w:t>
            </w:r>
          </w:p>
        </w:tc>
        <w:tc>
          <w:tcPr>
            <w:tcW w:w="5040" w:type="dxa"/>
          </w:tcPr>
          <w:p w14:paraId="176A8D1E" w14:textId="0B36A298" w:rsidR="00B908A6" w:rsidRDefault="00B908A6" w:rsidP="00CA500B">
            <w:pPr>
              <w:pStyle w:val="ListParagraph"/>
              <w:numPr>
                <w:ilvl w:val="0"/>
                <w:numId w:val="22"/>
              </w:numPr>
              <w:rPr>
                <w:rFonts w:ascii="Tahoma" w:eastAsia="Tahoma" w:hAnsi="Tahoma" w:cs="Tahoma"/>
                <w:sz w:val="24"/>
                <w:szCs w:val="24"/>
              </w:rPr>
            </w:pPr>
            <w:r w:rsidRPr="0F80E347">
              <w:rPr>
                <w:rFonts w:ascii="Tahoma" w:eastAsia="Tahoma" w:hAnsi="Tahoma" w:cs="Tahoma"/>
                <w:sz w:val="24"/>
                <w:szCs w:val="24"/>
              </w:rPr>
              <w:t xml:space="preserve">Technical design with </w:t>
            </w:r>
            <w:r w:rsidR="00845674" w:rsidRPr="0F80E347">
              <w:rPr>
                <w:rFonts w:ascii="Tahoma" w:eastAsia="Tahoma" w:hAnsi="Tahoma" w:cs="Tahoma"/>
                <w:sz w:val="24"/>
                <w:szCs w:val="24"/>
              </w:rPr>
              <w:t xml:space="preserve">the most </w:t>
            </w:r>
            <w:r w:rsidRPr="0F80E347">
              <w:rPr>
                <w:rFonts w:ascii="Tahoma" w:eastAsia="Tahoma" w:hAnsi="Tahoma" w:cs="Tahoma"/>
                <w:sz w:val="24"/>
                <w:szCs w:val="24"/>
              </w:rPr>
              <w:t xml:space="preserve">current UL 1741 Supplement required to </w:t>
            </w:r>
            <w:r w:rsidR="3A8B4EBC" w:rsidRPr="07BF205A">
              <w:rPr>
                <w:rFonts w:ascii="Tahoma" w:eastAsia="Tahoma" w:hAnsi="Tahoma" w:cs="Tahoma"/>
                <w:sz w:val="24"/>
                <w:szCs w:val="24"/>
              </w:rPr>
              <w:t>support interconnection</w:t>
            </w:r>
            <w:r w:rsidRPr="0F80E347">
              <w:rPr>
                <w:rFonts w:ascii="Tahoma" w:eastAsia="Tahoma" w:hAnsi="Tahoma" w:cs="Tahoma"/>
                <w:sz w:val="24"/>
                <w:szCs w:val="24"/>
              </w:rPr>
              <w:t xml:space="preserve"> of </w:t>
            </w:r>
            <w:r w:rsidR="4BCFEDF4" w:rsidRPr="07BF205A">
              <w:rPr>
                <w:rFonts w:ascii="Tahoma" w:eastAsia="Tahoma" w:hAnsi="Tahoma" w:cs="Tahoma"/>
                <w:sz w:val="24"/>
                <w:szCs w:val="24"/>
              </w:rPr>
              <w:t xml:space="preserve">the charger in </w:t>
            </w:r>
            <w:proofErr w:type="gramStart"/>
            <w:r w:rsidR="4BCFEDF4" w:rsidRPr="07BF205A">
              <w:rPr>
                <w:rFonts w:ascii="Tahoma" w:eastAsia="Tahoma" w:hAnsi="Tahoma" w:cs="Tahoma"/>
                <w:sz w:val="24"/>
                <w:szCs w:val="24"/>
              </w:rPr>
              <w:t>California</w:t>
            </w:r>
            <w:proofErr w:type="gramEnd"/>
          </w:p>
          <w:p w14:paraId="6DB47C28" w14:textId="29A94BC6" w:rsidR="00B908A6" w:rsidRPr="00F278B2" w:rsidRDefault="00B908A6" w:rsidP="00F278B2">
            <w:pPr>
              <w:pStyle w:val="ListParagraph"/>
              <w:rPr>
                <w:rFonts w:ascii="Tahoma" w:eastAsia="Tahoma" w:hAnsi="Tahoma" w:cs="Tahoma"/>
                <w:sz w:val="24"/>
                <w:szCs w:val="24"/>
              </w:rPr>
            </w:pPr>
          </w:p>
        </w:tc>
      </w:tr>
      <w:tr w:rsidR="00B908A6" w14:paraId="7FA99A7A" w14:textId="77777777" w:rsidTr="00F278B2">
        <w:tc>
          <w:tcPr>
            <w:tcW w:w="3145" w:type="dxa"/>
          </w:tcPr>
          <w:p w14:paraId="25FF62E9" w14:textId="77777777" w:rsidR="00B908A6" w:rsidRDefault="00B908A6" w:rsidP="006D3307">
            <w:pPr>
              <w:rPr>
                <w:rFonts w:ascii="Tahoma" w:eastAsia="Tahoma" w:hAnsi="Tahoma" w:cs="Tahoma"/>
                <w:sz w:val="24"/>
                <w:szCs w:val="24"/>
              </w:rPr>
            </w:pPr>
            <w:r w:rsidRPr="0F80E347">
              <w:rPr>
                <w:rFonts w:ascii="Tahoma" w:eastAsia="Tahoma" w:hAnsi="Tahoma" w:cs="Tahoma"/>
                <w:sz w:val="24"/>
                <w:szCs w:val="24"/>
              </w:rPr>
              <w:t>Capable of responding to a Demand Response Program</w:t>
            </w:r>
          </w:p>
        </w:tc>
        <w:tc>
          <w:tcPr>
            <w:tcW w:w="5040" w:type="dxa"/>
          </w:tcPr>
          <w:p w14:paraId="518241A3" w14:textId="77777777" w:rsidR="00B908A6" w:rsidRPr="00B908A6" w:rsidRDefault="00B908A6" w:rsidP="00CA500B">
            <w:pPr>
              <w:pStyle w:val="ListParagraph"/>
              <w:numPr>
                <w:ilvl w:val="0"/>
                <w:numId w:val="22"/>
              </w:numPr>
              <w:rPr>
                <w:rFonts w:ascii="Tahoma" w:eastAsia="Tahoma" w:hAnsi="Tahoma" w:cs="Tahoma"/>
                <w:sz w:val="24"/>
                <w:szCs w:val="24"/>
              </w:rPr>
            </w:pPr>
            <w:r w:rsidRPr="0F80E347">
              <w:rPr>
                <w:rFonts w:ascii="Tahoma" w:eastAsia="Tahoma" w:hAnsi="Tahoma" w:cs="Tahoma"/>
                <w:sz w:val="24"/>
                <w:szCs w:val="24"/>
              </w:rPr>
              <w:t>Export Compensation Program enrollment (such as Emergency Load Reduction Program (ELRP) or the Demand Side Grid Support (DSGS) Program)</w:t>
            </w:r>
          </w:p>
          <w:p w14:paraId="27910854" w14:textId="54291EBB" w:rsidR="00B908A6" w:rsidRDefault="00845674" w:rsidP="0009083B">
            <w:pPr>
              <w:pStyle w:val="ListParagraph"/>
              <w:numPr>
                <w:ilvl w:val="0"/>
                <w:numId w:val="22"/>
              </w:numPr>
              <w:rPr>
                <w:rFonts w:ascii="Tahoma" w:eastAsia="Tahoma" w:hAnsi="Tahoma" w:cs="Tahoma"/>
                <w:sz w:val="24"/>
                <w:szCs w:val="24"/>
              </w:rPr>
            </w:pPr>
            <w:r w:rsidRPr="0F80E347">
              <w:rPr>
                <w:rFonts w:ascii="Tahoma" w:eastAsia="Tahoma" w:hAnsi="Tahoma" w:cs="Tahoma"/>
                <w:sz w:val="24"/>
                <w:szCs w:val="24"/>
              </w:rPr>
              <w:t>3-year</w:t>
            </w:r>
            <w:r w:rsidR="00B908A6" w:rsidRPr="0F80E347">
              <w:rPr>
                <w:rFonts w:ascii="Tahoma" w:eastAsia="Tahoma" w:hAnsi="Tahoma" w:cs="Tahoma"/>
                <w:sz w:val="24"/>
                <w:szCs w:val="24"/>
              </w:rPr>
              <w:t xml:space="preserve"> participation in program of choice</w:t>
            </w:r>
          </w:p>
          <w:p w14:paraId="01F955F6" w14:textId="5925EACA" w:rsidR="00B908A6" w:rsidRPr="00004878" w:rsidRDefault="00B908A6" w:rsidP="00CA500B">
            <w:pPr>
              <w:pStyle w:val="ListParagraph"/>
              <w:numPr>
                <w:ilvl w:val="0"/>
                <w:numId w:val="22"/>
              </w:numPr>
              <w:rPr>
                <w:rFonts w:ascii="Tahoma" w:eastAsia="Tahoma" w:hAnsi="Tahoma" w:cs="Tahoma"/>
                <w:sz w:val="24"/>
                <w:szCs w:val="24"/>
              </w:rPr>
            </w:pPr>
            <w:r w:rsidRPr="0F80E347">
              <w:rPr>
                <w:rFonts w:ascii="Tahoma" w:eastAsia="Tahoma" w:hAnsi="Tahoma" w:cs="Tahoma"/>
                <w:sz w:val="24"/>
                <w:szCs w:val="24"/>
              </w:rPr>
              <w:t xml:space="preserve">Waived for installations where a demand response program is not </w:t>
            </w:r>
            <w:proofErr w:type="gramStart"/>
            <w:r w:rsidRPr="0F80E347">
              <w:rPr>
                <w:rFonts w:ascii="Tahoma" w:eastAsia="Tahoma" w:hAnsi="Tahoma" w:cs="Tahoma"/>
                <w:sz w:val="24"/>
                <w:szCs w:val="24"/>
              </w:rPr>
              <w:t>available</w:t>
            </w:r>
            <w:proofErr w:type="gramEnd"/>
          </w:p>
          <w:p w14:paraId="5A8A1DE4" w14:textId="5AE2E1BE" w:rsidR="00B908A6" w:rsidRPr="00F278B2" w:rsidRDefault="00B908A6" w:rsidP="00F278B2">
            <w:pPr>
              <w:pStyle w:val="ListParagraph"/>
              <w:rPr>
                <w:rFonts w:ascii="Tahoma" w:eastAsia="Tahoma" w:hAnsi="Tahoma" w:cs="Tahoma"/>
                <w:sz w:val="24"/>
                <w:szCs w:val="24"/>
              </w:rPr>
            </w:pPr>
          </w:p>
        </w:tc>
      </w:tr>
      <w:tr w:rsidR="00B908A6" w14:paraId="47180A7C" w14:textId="77777777" w:rsidTr="00F278B2">
        <w:tc>
          <w:tcPr>
            <w:tcW w:w="3145" w:type="dxa"/>
          </w:tcPr>
          <w:p w14:paraId="289834AE" w14:textId="77777777" w:rsidR="00B908A6" w:rsidRDefault="00B908A6" w:rsidP="006D3307">
            <w:pPr>
              <w:rPr>
                <w:rFonts w:ascii="Tahoma" w:eastAsia="Tahoma" w:hAnsi="Tahoma" w:cs="Tahoma"/>
                <w:sz w:val="24"/>
                <w:szCs w:val="24"/>
              </w:rPr>
            </w:pPr>
            <w:r w:rsidRPr="0F80E347">
              <w:rPr>
                <w:rFonts w:ascii="Tahoma" w:eastAsia="Tahoma" w:hAnsi="Tahoma" w:cs="Tahoma"/>
                <w:sz w:val="24"/>
                <w:szCs w:val="24"/>
              </w:rPr>
              <w:t>Number of Buses per Project</w:t>
            </w:r>
          </w:p>
        </w:tc>
        <w:tc>
          <w:tcPr>
            <w:tcW w:w="5040" w:type="dxa"/>
          </w:tcPr>
          <w:p w14:paraId="7229C283" w14:textId="37D19573" w:rsidR="00B908A6" w:rsidRPr="00F278B2" w:rsidRDefault="00B908A6" w:rsidP="00CA500B">
            <w:pPr>
              <w:pStyle w:val="ListParagraph"/>
              <w:numPr>
                <w:ilvl w:val="0"/>
                <w:numId w:val="23"/>
              </w:numPr>
              <w:rPr>
                <w:rFonts w:ascii="Tahoma" w:eastAsia="Tahoma" w:hAnsi="Tahoma" w:cs="Tahoma"/>
                <w:sz w:val="24"/>
                <w:szCs w:val="24"/>
              </w:rPr>
            </w:pPr>
            <w:r w:rsidRPr="0F80E347">
              <w:rPr>
                <w:rFonts w:ascii="Tahoma" w:eastAsia="Tahoma" w:hAnsi="Tahoma" w:cs="Tahoma"/>
                <w:sz w:val="24"/>
                <w:szCs w:val="24"/>
              </w:rPr>
              <w:t xml:space="preserve">Minimum of </w:t>
            </w:r>
            <w:r w:rsidR="00845674" w:rsidRPr="0F80E347">
              <w:rPr>
                <w:rFonts w:ascii="Tahoma" w:eastAsia="Tahoma" w:hAnsi="Tahoma" w:cs="Tahoma"/>
                <w:sz w:val="24"/>
                <w:szCs w:val="24"/>
              </w:rPr>
              <w:t>3</w:t>
            </w:r>
            <w:r w:rsidRPr="0F80E347">
              <w:rPr>
                <w:rFonts w:ascii="Tahoma" w:eastAsia="Tahoma" w:hAnsi="Tahoma" w:cs="Tahoma"/>
                <w:sz w:val="24"/>
                <w:szCs w:val="24"/>
              </w:rPr>
              <w:t xml:space="preserve"> Bi-Directional-Capable Electric School buses </w:t>
            </w:r>
            <w:r w:rsidR="009B7A01">
              <w:rPr>
                <w:rFonts w:ascii="Tahoma" w:eastAsia="Tahoma" w:hAnsi="Tahoma" w:cs="Tahoma"/>
                <w:sz w:val="24"/>
                <w:szCs w:val="24"/>
              </w:rPr>
              <w:t>at each project location</w:t>
            </w:r>
          </w:p>
        </w:tc>
      </w:tr>
      <w:tr w:rsidR="00B908A6" w14:paraId="01D0FFBB" w14:textId="77777777" w:rsidTr="00F278B2">
        <w:tc>
          <w:tcPr>
            <w:tcW w:w="3145" w:type="dxa"/>
          </w:tcPr>
          <w:p w14:paraId="00570A4C" w14:textId="77777777" w:rsidR="00B908A6" w:rsidRDefault="00B908A6" w:rsidP="006D3307">
            <w:pPr>
              <w:rPr>
                <w:rFonts w:ascii="Tahoma" w:eastAsia="Tahoma" w:hAnsi="Tahoma" w:cs="Tahoma"/>
                <w:sz w:val="24"/>
                <w:szCs w:val="24"/>
              </w:rPr>
            </w:pPr>
            <w:r w:rsidRPr="0F80E347">
              <w:rPr>
                <w:rFonts w:ascii="Tahoma" w:eastAsia="Tahoma" w:hAnsi="Tahoma" w:cs="Tahoma"/>
                <w:sz w:val="24"/>
                <w:szCs w:val="24"/>
              </w:rPr>
              <w:t>Maintenance and Operation</w:t>
            </w:r>
          </w:p>
        </w:tc>
        <w:tc>
          <w:tcPr>
            <w:tcW w:w="5040" w:type="dxa"/>
          </w:tcPr>
          <w:p w14:paraId="2632B185" w14:textId="1EAD3EAC" w:rsidR="00B908A6" w:rsidRPr="00F278B2" w:rsidRDefault="00B908A6" w:rsidP="00CA500B">
            <w:pPr>
              <w:pStyle w:val="ListParagraph"/>
              <w:numPr>
                <w:ilvl w:val="0"/>
                <w:numId w:val="23"/>
              </w:numPr>
              <w:rPr>
                <w:rFonts w:ascii="Tahoma" w:eastAsia="Tahoma" w:hAnsi="Tahoma" w:cs="Tahoma"/>
                <w:sz w:val="24"/>
                <w:szCs w:val="24"/>
              </w:rPr>
            </w:pPr>
            <w:r w:rsidRPr="0F80E347">
              <w:rPr>
                <w:rFonts w:ascii="Tahoma" w:eastAsia="Tahoma" w:hAnsi="Tahoma" w:cs="Tahoma"/>
                <w:sz w:val="24"/>
                <w:szCs w:val="24"/>
              </w:rPr>
              <w:t xml:space="preserve">Minimum of </w:t>
            </w:r>
            <w:r w:rsidR="5FE39BA2" w:rsidRPr="0A8437A8">
              <w:rPr>
                <w:rFonts w:ascii="Tahoma" w:eastAsia="Tahoma" w:hAnsi="Tahoma" w:cs="Tahoma"/>
                <w:sz w:val="24"/>
                <w:szCs w:val="24"/>
              </w:rPr>
              <w:t>9</w:t>
            </w:r>
            <w:r w:rsidRPr="0F80E347">
              <w:rPr>
                <w:rFonts w:ascii="Tahoma" w:eastAsia="Tahoma" w:hAnsi="Tahoma" w:cs="Tahoma"/>
                <w:sz w:val="24"/>
                <w:szCs w:val="24"/>
              </w:rPr>
              <w:t xml:space="preserve"> years maintenance and operation </w:t>
            </w:r>
            <w:r w:rsidR="5A073109" w:rsidRPr="0A8437A8">
              <w:rPr>
                <w:rFonts w:ascii="Tahoma" w:eastAsia="Tahoma" w:hAnsi="Tahoma" w:cs="Tahoma"/>
                <w:sz w:val="24"/>
                <w:szCs w:val="24"/>
              </w:rPr>
              <w:t xml:space="preserve">records </w:t>
            </w:r>
            <w:r w:rsidRPr="0F80E347">
              <w:rPr>
                <w:rFonts w:ascii="Tahoma" w:eastAsia="Tahoma" w:hAnsi="Tahoma" w:cs="Tahoma"/>
                <w:sz w:val="24"/>
                <w:szCs w:val="24"/>
              </w:rPr>
              <w:t xml:space="preserve">of bi-directional equipment </w:t>
            </w:r>
            <w:r w:rsidR="00845674" w:rsidRPr="0F80E347">
              <w:rPr>
                <w:rFonts w:ascii="Tahoma" w:eastAsia="Tahoma" w:hAnsi="Tahoma" w:cs="Tahoma"/>
                <w:sz w:val="24"/>
                <w:szCs w:val="24"/>
              </w:rPr>
              <w:t xml:space="preserve">and buses </w:t>
            </w:r>
            <w:r w:rsidRPr="0F80E347">
              <w:rPr>
                <w:rFonts w:ascii="Tahoma" w:eastAsia="Tahoma" w:hAnsi="Tahoma" w:cs="Tahoma"/>
                <w:sz w:val="24"/>
                <w:szCs w:val="24"/>
              </w:rPr>
              <w:t>after</w:t>
            </w:r>
            <w:r w:rsidR="00845674" w:rsidRPr="0F80E347">
              <w:rPr>
                <w:rFonts w:ascii="Tahoma" w:eastAsia="Tahoma" w:hAnsi="Tahoma" w:cs="Tahoma"/>
                <w:sz w:val="24"/>
                <w:szCs w:val="24"/>
              </w:rPr>
              <w:t xml:space="preserve"> the </w:t>
            </w:r>
            <w:r w:rsidRPr="0F80E347">
              <w:rPr>
                <w:rFonts w:ascii="Tahoma" w:eastAsia="Tahoma" w:hAnsi="Tahoma" w:cs="Tahoma"/>
                <w:sz w:val="24"/>
                <w:szCs w:val="24"/>
              </w:rPr>
              <w:t>end of</w:t>
            </w:r>
            <w:r w:rsidR="00845674" w:rsidRPr="0F80E347">
              <w:rPr>
                <w:rFonts w:ascii="Tahoma" w:eastAsia="Tahoma" w:hAnsi="Tahoma" w:cs="Tahoma"/>
                <w:sz w:val="24"/>
                <w:szCs w:val="24"/>
              </w:rPr>
              <w:t xml:space="preserve"> the</w:t>
            </w:r>
            <w:r w:rsidRPr="0F80E347">
              <w:rPr>
                <w:rFonts w:ascii="Tahoma" w:eastAsia="Tahoma" w:hAnsi="Tahoma" w:cs="Tahoma"/>
                <w:sz w:val="24"/>
                <w:szCs w:val="24"/>
              </w:rPr>
              <w:t xml:space="preserve"> project term</w:t>
            </w:r>
          </w:p>
        </w:tc>
      </w:tr>
    </w:tbl>
    <w:p w14:paraId="7FF24BB8" w14:textId="5AE68AD8" w:rsidR="00FD34F7" w:rsidDel="006D3307" w:rsidRDefault="00FD34F7" w:rsidP="00FD34F7">
      <w:pPr>
        <w:ind w:left="720"/>
        <w:rPr>
          <w:rFonts w:ascii="Tahoma" w:eastAsia="Tahoma" w:hAnsi="Tahoma" w:cs="Tahoma"/>
          <w:sz w:val="24"/>
          <w:szCs w:val="24"/>
        </w:rPr>
      </w:pPr>
    </w:p>
    <w:p w14:paraId="2E943410" w14:textId="77777777" w:rsidR="00365AD0" w:rsidRPr="00961016" w:rsidRDefault="6F80D6A4" w:rsidP="00CA500B">
      <w:pPr>
        <w:pStyle w:val="ListParagraph"/>
        <w:numPr>
          <w:ilvl w:val="0"/>
          <w:numId w:val="28"/>
        </w:numPr>
        <w:ind w:left="1440" w:hanging="720"/>
        <w:rPr>
          <w:rFonts w:ascii="Tahoma" w:eastAsia="Tahoma" w:hAnsi="Tahoma" w:cs="Tahoma"/>
          <w:sz w:val="24"/>
          <w:szCs w:val="24"/>
        </w:rPr>
      </w:pPr>
      <w:r w:rsidRPr="00961016">
        <w:rPr>
          <w:rStyle w:val="normaltextrun"/>
          <w:rFonts w:ascii="Tahoma" w:eastAsia="Arial" w:hAnsi="Tahoma" w:cs="Tahoma"/>
          <w:b/>
          <w:bCs/>
          <w:color w:val="000000" w:themeColor="text1"/>
          <w:sz w:val="24"/>
          <w:szCs w:val="24"/>
        </w:rPr>
        <w:t>Electric Vehicle Infrastructure Training Program (EVITP)</w:t>
      </w:r>
      <w:r w:rsidRPr="00961016">
        <w:rPr>
          <w:rStyle w:val="eop"/>
          <w:rFonts w:ascii="Tahoma" w:eastAsia="Arial" w:hAnsi="Tahoma" w:cs="Tahoma"/>
          <w:color w:val="000000" w:themeColor="text1"/>
          <w:sz w:val="24"/>
          <w:szCs w:val="24"/>
        </w:rPr>
        <w:t> </w:t>
      </w:r>
      <w:r w:rsidRPr="00961016">
        <w:rPr>
          <w:rFonts w:ascii="Tahoma" w:hAnsi="Tahoma" w:cs="Tahoma"/>
        </w:rPr>
        <w:t xml:space="preserve"> </w:t>
      </w:r>
    </w:p>
    <w:p w14:paraId="51C96E44" w14:textId="6DEA46A8" w:rsidR="003440F3" w:rsidRPr="00601364" w:rsidRDefault="00871CFE" w:rsidP="00961016">
      <w:pPr>
        <w:tabs>
          <w:tab w:val="left" w:pos="1080"/>
        </w:tabs>
        <w:ind w:left="1080"/>
        <w:rPr>
          <w:rFonts w:ascii="Tahoma" w:eastAsia="Tahoma" w:hAnsi="Tahoma" w:cs="Tahoma"/>
          <w:sz w:val="24"/>
          <w:szCs w:val="24"/>
        </w:rPr>
      </w:pPr>
      <w:r w:rsidRPr="7AB747AB">
        <w:rPr>
          <w:rFonts w:ascii="Tahoma" w:eastAsia="Tahoma" w:hAnsi="Tahoma" w:cs="Tahoma"/>
          <w:sz w:val="24"/>
          <w:szCs w:val="24"/>
        </w:rPr>
        <w:t xml:space="preserve">All projects must meet the requirements of </w:t>
      </w:r>
      <w:r w:rsidR="003440F3" w:rsidRPr="7AB747AB">
        <w:rPr>
          <w:rFonts w:ascii="Tahoma" w:eastAsia="Tahoma" w:hAnsi="Tahoma" w:cs="Tahoma"/>
          <w:sz w:val="24"/>
          <w:szCs w:val="24"/>
        </w:rPr>
        <w:t xml:space="preserve">AB 841 (Ting, 2020) </w:t>
      </w:r>
      <w:r w:rsidR="003B3312" w:rsidRPr="7AB747AB">
        <w:rPr>
          <w:rFonts w:ascii="Tahoma" w:eastAsia="Tahoma" w:hAnsi="Tahoma" w:cs="Tahoma"/>
          <w:sz w:val="24"/>
          <w:szCs w:val="24"/>
        </w:rPr>
        <w:t>which</w:t>
      </w:r>
      <w:r w:rsidR="003440F3" w:rsidRPr="7AB747AB">
        <w:rPr>
          <w:rFonts w:ascii="Tahoma" w:eastAsia="Tahoma" w:hAnsi="Tahoma" w:cs="Tahoma"/>
          <w:sz w:val="24"/>
          <w:szCs w:val="24"/>
        </w:rPr>
        <w:t xml:space="preserve"> added Public Utilities Code (PUC) section </w:t>
      </w:r>
      <w:proofErr w:type="gramStart"/>
      <w:r w:rsidR="003440F3" w:rsidRPr="7AB747AB">
        <w:rPr>
          <w:rFonts w:ascii="Tahoma" w:eastAsia="Tahoma" w:hAnsi="Tahoma" w:cs="Tahoma"/>
          <w:sz w:val="24"/>
          <w:szCs w:val="24"/>
        </w:rPr>
        <w:t xml:space="preserve">740.20, </w:t>
      </w:r>
      <w:r w:rsidR="003B3312" w:rsidRPr="7AB747AB">
        <w:rPr>
          <w:rFonts w:ascii="Tahoma" w:eastAsia="Tahoma" w:hAnsi="Tahoma" w:cs="Tahoma"/>
          <w:sz w:val="24"/>
          <w:szCs w:val="24"/>
        </w:rPr>
        <w:t>and</w:t>
      </w:r>
      <w:proofErr w:type="gramEnd"/>
      <w:r w:rsidR="003B3312" w:rsidRPr="7AB747AB">
        <w:rPr>
          <w:rFonts w:ascii="Tahoma" w:eastAsia="Tahoma" w:hAnsi="Tahoma" w:cs="Tahoma"/>
          <w:sz w:val="24"/>
          <w:szCs w:val="24"/>
        </w:rPr>
        <w:t xml:space="preserve"> </w:t>
      </w:r>
      <w:r w:rsidR="003440F3" w:rsidRPr="7AB747AB">
        <w:rPr>
          <w:rFonts w:ascii="Tahoma" w:eastAsia="Tahoma" w:hAnsi="Tahoma" w:cs="Tahoma"/>
          <w:sz w:val="24"/>
          <w:szCs w:val="24"/>
        </w:rPr>
        <w:t xml:space="preserve">requires Electric Vehicle Infrastructure Training Program (EVITP) certification to install </w:t>
      </w:r>
      <w:r w:rsidR="003B3312" w:rsidRPr="7AB747AB">
        <w:rPr>
          <w:rFonts w:ascii="Tahoma" w:eastAsia="Tahoma" w:hAnsi="Tahoma" w:cs="Tahoma"/>
          <w:sz w:val="24"/>
          <w:szCs w:val="24"/>
        </w:rPr>
        <w:t>EV</w:t>
      </w:r>
      <w:r w:rsidR="003440F3" w:rsidRPr="7AB747AB">
        <w:rPr>
          <w:rFonts w:ascii="Tahoma" w:eastAsia="Tahoma" w:hAnsi="Tahoma" w:cs="Tahoma"/>
          <w:sz w:val="24"/>
          <w:szCs w:val="24"/>
        </w:rPr>
        <w:t xml:space="preserve"> charging infrastructure and equipment for work performed on or after January 1, 2022, subject to certain exceptions. </w:t>
      </w:r>
    </w:p>
    <w:p w14:paraId="4B923E85" w14:textId="198683EB" w:rsidR="007F13FC" w:rsidRDefault="007F13FC" w:rsidP="00961016">
      <w:pPr>
        <w:tabs>
          <w:tab w:val="left" w:pos="1080"/>
        </w:tabs>
        <w:ind w:left="1080"/>
        <w:rPr>
          <w:rFonts w:ascii="Tahoma" w:eastAsia="Tahoma" w:hAnsi="Tahoma" w:cs="Tahoma"/>
          <w:szCs w:val="22"/>
        </w:rPr>
      </w:pPr>
    </w:p>
    <w:p w14:paraId="56C59E74" w14:textId="4FA5898D" w:rsidR="003440F3" w:rsidRPr="003440F3" w:rsidRDefault="00732334" w:rsidP="00961016">
      <w:pPr>
        <w:tabs>
          <w:tab w:val="left" w:pos="1080"/>
        </w:tabs>
        <w:ind w:left="1080"/>
        <w:rPr>
          <w:rFonts w:ascii="Tahoma" w:eastAsia="Tahoma" w:hAnsi="Tahoma" w:cs="Tahoma"/>
          <w:sz w:val="24"/>
          <w:szCs w:val="24"/>
        </w:rPr>
      </w:pPr>
      <w:r w:rsidRPr="0F80E347">
        <w:rPr>
          <w:rFonts w:ascii="Tahoma" w:eastAsia="Tahoma" w:hAnsi="Tahoma" w:cs="Tahoma"/>
          <w:sz w:val="24"/>
          <w:szCs w:val="24"/>
        </w:rPr>
        <w:t>A</w:t>
      </w:r>
      <w:r w:rsidR="003440F3" w:rsidRPr="0F80E347">
        <w:rPr>
          <w:rFonts w:ascii="Tahoma" w:eastAsia="Tahoma" w:hAnsi="Tahoma" w:cs="Tahoma"/>
          <w:sz w:val="24"/>
          <w:szCs w:val="24"/>
        </w:rPr>
        <w:t xml:space="preserve">ll </w:t>
      </w:r>
      <w:r w:rsidR="003B3312">
        <w:rPr>
          <w:rFonts w:ascii="Tahoma" w:eastAsia="Tahoma" w:hAnsi="Tahoma" w:cs="Tahoma"/>
          <w:sz w:val="24"/>
          <w:szCs w:val="24"/>
        </w:rPr>
        <w:t>EV</w:t>
      </w:r>
      <w:r w:rsidR="003440F3" w:rsidRPr="0F80E347">
        <w:rPr>
          <w:rFonts w:ascii="Tahoma" w:eastAsia="Tahoma" w:hAnsi="Tahoma" w:cs="Tahoma"/>
          <w:sz w:val="24"/>
          <w:szCs w:val="24"/>
        </w:rPr>
        <w:t xml:space="preserv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001C08E4">
        <w:br/>
      </w:r>
    </w:p>
    <w:p w14:paraId="765CAA98" w14:textId="77777777" w:rsidR="003440F3" w:rsidRPr="003440F3" w:rsidRDefault="3CC169D5"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Electric vehicle charging infrastructure installed by employees of an electrical corporation or local publicly owned electric utility.</w:t>
      </w:r>
    </w:p>
    <w:p w14:paraId="5C097CFB" w14:textId="77777777" w:rsidR="00480D2E" w:rsidRPr="003440F3" w:rsidRDefault="3CC169D5"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Electric vehicle charging infrastructure funded by moneys derived from credits generated from the Low Carbon Fuel Standard Program (</w:t>
      </w:r>
      <w:proofErr w:type="spellStart"/>
      <w:r w:rsidRPr="370EEE40">
        <w:rPr>
          <w:rFonts w:ascii="Tahoma" w:eastAsia="Tahoma" w:hAnsi="Tahoma" w:cs="Tahoma"/>
          <w:sz w:val="24"/>
          <w:szCs w:val="24"/>
        </w:rPr>
        <w:t>Subarticle</w:t>
      </w:r>
      <w:proofErr w:type="spellEnd"/>
      <w:r w:rsidRPr="370EEE40">
        <w:rPr>
          <w:rFonts w:ascii="Tahoma" w:eastAsia="Tahoma" w:hAnsi="Tahoma" w:cs="Tahoma"/>
          <w:sz w:val="24"/>
          <w:szCs w:val="24"/>
        </w:rPr>
        <w:t xml:space="preserve"> 7 (commencing with Section 95480) of Article 4 of Subchapter 10 of Chapter 1 of Division 3 of Title 17 of the California Code of Regulations).</w:t>
      </w:r>
    </w:p>
    <w:p w14:paraId="233F845D" w14:textId="1C9ABD11" w:rsidR="0068724A" w:rsidRPr="004E51D9" w:rsidRDefault="3CC169D5"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 xml:space="preserve">Single-family home residential </w:t>
      </w:r>
      <w:r w:rsidR="2C756C56" w:rsidRPr="370EEE40">
        <w:rPr>
          <w:rFonts w:ascii="Tahoma" w:eastAsia="Tahoma" w:hAnsi="Tahoma" w:cs="Tahoma"/>
          <w:sz w:val="24"/>
          <w:szCs w:val="24"/>
        </w:rPr>
        <w:t>EV</w:t>
      </w:r>
      <w:r w:rsidRPr="370EEE40">
        <w:rPr>
          <w:rFonts w:ascii="Tahoma" w:eastAsia="Tahoma" w:hAnsi="Tahoma" w:cs="Tahoma"/>
          <w:sz w:val="24"/>
          <w:szCs w:val="24"/>
        </w:rPr>
        <w:t xml:space="preserve"> chargers that can use an existing 208/240-volt outlet.</w:t>
      </w:r>
    </w:p>
    <w:p w14:paraId="0C1B68D3" w14:textId="5A353295" w:rsidR="00CC06CA" w:rsidRDefault="00CC06CA" w:rsidP="00CC06CA">
      <w:pPr>
        <w:ind w:left="720"/>
        <w:rPr>
          <w:rFonts w:eastAsia="Tahoma"/>
          <w:szCs w:val="22"/>
        </w:rPr>
      </w:pPr>
    </w:p>
    <w:p w14:paraId="5DAC1F93" w14:textId="77777777" w:rsidR="009575D9" w:rsidRPr="00961016" w:rsidRDefault="009575D9" w:rsidP="00CA500B">
      <w:pPr>
        <w:pStyle w:val="ListParagraph"/>
        <w:numPr>
          <w:ilvl w:val="0"/>
          <w:numId w:val="28"/>
        </w:numPr>
        <w:ind w:left="1440" w:hanging="720"/>
        <w:rPr>
          <w:rFonts w:ascii="Tahoma" w:eastAsia="Tahoma" w:hAnsi="Tahoma" w:cs="Tahoma"/>
          <w:b/>
          <w:bCs/>
          <w:szCs w:val="22"/>
        </w:rPr>
      </w:pPr>
      <w:r w:rsidRPr="00961016">
        <w:rPr>
          <w:rFonts w:ascii="Tahoma" w:eastAsia="Tahoma" w:hAnsi="Tahoma" w:cs="Tahoma"/>
          <w:b/>
          <w:bCs/>
          <w:sz w:val="24"/>
          <w:szCs w:val="24"/>
        </w:rPr>
        <w:t>Blueprint Requirements</w:t>
      </w:r>
    </w:p>
    <w:p w14:paraId="284AF3E2" w14:textId="1D3D8F38" w:rsidR="00930F56" w:rsidRDefault="524B8039" w:rsidP="00961016">
      <w:pPr>
        <w:ind w:left="1080"/>
        <w:rPr>
          <w:rFonts w:ascii="Tahoma" w:eastAsia="Tahoma" w:hAnsi="Tahoma" w:cs="Tahoma"/>
          <w:szCs w:val="22"/>
        </w:rPr>
      </w:pPr>
      <w:r w:rsidRPr="7AB747AB">
        <w:rPr>
          <w:rFonts w:ascii="Tahoma" w:eastAsia="Tahoma" w:hAnsi="Tahoma" w:cs="Tahoma"/>
          <w:sz w:val="24"/>
          <w:szCs w:val="24"/>
        </w:rPr>
        <w:t>All projects must use their experience in this project installing bi-directional charging infrastructure for school buses to develop a bi-directional charging infrastructure Blueprint that will assist other school districts in planning for installation of bi-directional charging infrastructure. Blueprints will include</w:t>
      </w:r>
      <w:r>
        <w:t xml:space="preserve"> </w:t>
      </w:r>
      <w:r w:rsidRPr="7AB747AB">
        <w:rPr>
          <w:rFonts w:ascii="Tahoma" w:eastAsia="Tahoma" w:hAnsi="Tahoma" w:cs="Tahoma"/>
          <w:sz w:val="24"/>
          <w:szCs w:val="24"/>
        </w:rPr>
        <w:t>a baseline assessment of existing transportation and electrical needs and a detailed description of the planning and process utilized to gain utility approval; the technologies chosen by the school districts for their buses, infrastructure, and charging control; recommendations for next steps; an evaluation of the facility infrastructure; a resiliency plan; and full cost analysis.</w:t>
      </w:r>
      <w:r w:rsidR="00792513" w:rsidRPr="7AB747AB">
        <w:rPr>
          <w:rFonts w:ascii="Tahoma" w:eastAsia="Tahoma" w:hAnsi="Tahoma" w:cs="Tahoma"/>
          <w:sz w:val="24"/>
          <w:szCs w:val="24"/>
        </w:rPr>
        <w:t xml:space="preserve"> </w:t>
      </w:r>
      <w:r w:rsidRPr="7AB747AB">
        <w:rPr>
          <w:rFonts w:ascii="Tahoma" w:hAnsi="Tahoma" w:cs="Tahoma"/>
          <w:sz w:val="24"/>
          <w:szCs w:val="24"/>
        </w:rPr>
        <w:t>The Blueprint for bi-directional charging infrastructure should be structured as follows:</w:t>
      </w:r>
      <w:r>
        <w:br/>
      </w:r>
    </w:p>
    <w:p w14:paraId="5A6F17A9" w14:textId="347BCE8C" w:rsidR="00930F56" w:rsidRDefault="333A1AAE" w:rsidP="00CA500B">
      <w:pPr>
        <w:pStyle w:val="ListParagraph"/>
        <w:numPr>
          <w:ilvl w:val="0"/>
          <w:numId w:val="52"/>
        </w:numPr>
        <w:ind w:hanging="720"/>
        <w:rPr>
          <w:rFonts w:ascii="Tahoma" w:hAnsi="Tahoma" w:cs="Tahoma"/>
          <w:sz w:val="24"/>
          <w:szCs w:val="24"/>
        </w:rPr>
      </w:pPr>
      <w:r w:rsidRPr="719249EB">
        <w:rPr>
          <w:rFonts w:ascii="Tahoma" w:hAnsi="Tahoma" w:cs="Tahoma"/>
          <w:sz w:val="24"/>
          <w:szCs w:val="24"/>
        </w:rPr>
        <w:t>Identify the actions and milestones needed for implementation of bi-directional charging infrastructure.</w:t>
      </w:r>
    </w:p>
    <w:p w14:paraId="76E636A7" w14:textId="77777777" w:rsidR="00930F56" w:rsidRDefault="333A1AAE" w:rsidP="00CA500B">
      <w:pPr>
        <w:pStyle w:val="ListParagraph"/>
        <w:numPr>
          <w:ilvl w:val="1"/>
          <w:numId w:val="52"/>
        </w:numPr>
        <w:ind w:hanging="720"/>
        <w:rPr>
          <w:rFonts w:ascii="Tahoma" w:hAnsi="Tahoma" w:cs="Tahoma"/>
          <w:sz w:val="24"/>
          <w:szCs w:val="24"/>
        </w:rPr>
      </w:pPr>
      <w:r w:rsidRPr="778D9AC8">
        <w:rPr>
          <w:rFonts w:ascii="Tahoma" w:hAnsi="Tahoma" w:cs="Tahoma"/>
          <w:sz w:val="24"/>
          <w:szCs w:val="24"/>
        </w:rPr>
        <w:lastRenderedPageBreak/>
        <w:t>Identify optimal locations for bi-directional charging infrastructure deployment and the rationale for being considered optimal.</w:t>
      </w:r>
    </w:p>
    <w:p w14:paraId="3C2D50D5" w14:textId="7753FCA8" w:rsidR="00930F56" w:rsidRDefault="333A1AAE" w:rsidP="00CA500B">
      <w:pPr>
        <w:pStyle w:val="ListParagraph"/>
        <w:numPr>
          <w:ilvl w:val="1"/>
          <w:numId w:val="52"/>
        </w:numPr>
        <w:ind w:hanging="720"/>
        <w:rPr>
          <w:rFonts w:ascii="Tahoma" w:hAnsi="Tahoma" w:cs="Tahoma"/>
          <w:sz w:val="24"/>
          <w:szCs w:val="24"/>
        </w:rPr>
      </w:pPr>
      <w:r w:rsidRPr="719249EB">
        <w:rPr>
          <w:rFonts w:ascii="Tahoma" w:hAnsi="Tahoma" w:cs="Tahoma"/>
          <w:sz w:val="24"/>
          <w:szCs w:val="24"/>
        </w:rPr>
        <w:t xml:space="preserve">Electric </w:t>
      </w:r>
      <w:r w:rsidR="004B7091">
        <w:rPr>
          <w:rFonts w:ascii="Tahoma" w:hAnsi="Tahoma" w:cs="Tahoma"/>
          <w:sz w:val="24"/>
          <w:szCs w:val="24"/>
        </w:rPr>
        <w:t>s</w:t>
      </w:r>
      <w:r w:rsidRPr="719249EB">
        <w:rPr>
          <w:rFonts w:ascii="Tahoma" w:hAnsi="Tahoma" w:cs="Tahoma"/>
          <w:sz w:val="24"/>
          <w:szCs w:val="24"/>
        </w:rPr>
        <w:t xml:space="preserve">chool bus usage and driving patterns </w:t>
      </w:r>
      <w:proofErr w:type="gramStart"/>
      <w:r w:rsidRPr="719249EB">
        <w:rPr>
          <w:rFonts w:ascii="Tahoma" w:hAnsi="Tahoma" w:cs="Tahoma"/>
          <w:sz w:val="24"/>
          <w:szCs w:val="24"/>
        </w:rPr>
        <w:t>in order to</w:t>
      </w:r>
      <w:proofErr w:type="gramEnd"/>
      <w:r w:rsidRPr="719249EB">
        <w:rPr>
          <w:rFonts w:ascii="Tahoma" w:hAnsi="Tahoma" w:cs="Tahoma"/>
          <w:sz w:val="24"/>
          <w:szCs w:val="24"/>
        </w:rPr>
        <w:t xml:space="preserve"> maximize and optimize the type and placement of bi-directional charging infrastructure to support the buses and the grid.</w:t>
      </w:r>
      <w:r w:rsidR="3A2A7B12">
        <w:br/>
      </w:r>
    </w:p>
    <w:p w14:paraId="2310FF37" w14:textId="77777777" w:rsidR="00930F56" w:rsidRDefault="333A1AAE" w:rsidP="00CA500B">
      <w:pPr>
        <w:pStyle w:val="ListParagraph"/>
        <w:numPr>
          <w:ilvl w:val="0"/>
          <w:numId w:val="52"/>
        </w:numPr>
        <w:ind w:hanging="720"/>
        <w:rPr>
          <w:rFonts w:ascii="Tahoma" w:hAnsi="Tahoma" w:cs="Tahoma"/>
          <w:sz w:val="24"/>
          <w:szCs w:val="24"/>
        </w:rPr>
      </w:pPr>
      <w:r w:rsidRPr="719249EB">
        <w:rPr>
          <w:rFonts w:ascii="Tahoma" w:hAnsi="Tahoma" w:cs="Tahoma"/>
          <w:sz w:val="24"/>
          <w:szCs w:val="24"/>
        </w:rPr>
        <w:t>Minimize the risks and uncertainties surrounding the design, permitting, planning, and financing of bi-directional charging infrastructure network through engagement.</w:t>
      </w:r>
    </w:p>
    <w:p w14:paraId="511E82C8" w14:textId="77777777" w:rsidR="00930F56" w:rsidRDefault="333A1AAE" w:rsidP="00CA500B">
      <w:pPr>
        <w:pStyle w:val="ListParagraph"/>
        <w:numPr>
          <w:ilvl w:val="1"/>
          <w:numId w:val="52"/>
        </w:numPr>
        <w:ind w:hanging="720"/>
        <w:rPr>
          <w:rFonts w:ascii="Tahoma" w:hAnsi="Tahoma" w:cs="Tahoma"/>
          <w:sz w:val="24"/>
          <w:szCs w:val="24"/>
        </w:rPr>
      </w:pPr>
      <w:r w:rsidRPr="719249EB">
        <w:rPr>
          <w:rFonts w:ascii="Tahoma" w:hAnsi="Tahoma" w:cs="Tahoma"/>
          <w:sz w:val="24"/>
          <w:szCs w:val="24"/>
        </w:rPr>
        <w:t>Engage utilities to support grid delivery, reliability, and resiliency.</w:t>
      </w:r>
    </w:p>
    <w:p w14:paraId="6AE19BDC" w14:textId="77777777" w:rsidR="00930F56" w:rsidRDefault="333A1AAE" w:rsidP="00CA500B">
      <w:pPr>
        <w:pStyle w:val="ListParagraph"/>
        <w:numPr>
          <w:ilvl w:val="1"/>
          <w:numId w:val="52"/>
        </w:numPr>
        <w:ind w:hanging="720"/>
        <w:rPr>
          <w:rFonts w:ascii="Tahoma" w:hAnsi="Tahoma" w:cs="Tahoma"/>
          <w:sz w:val="24"/>
          <w:szCs w:val="24"/>
        </w:rPr>
      </w:pPr>
      <w:r w:rsidRPr="719249EB">
        <w:rPr>
          <w:rFonts w:ascii="Tahoma" w:hAnsi="Tahoma" w:cs="Tahoma"/>
          <w:sz w:val="24"/>
          <w:szCs w:val="24"/>
        </w:rPr>
        <w:t>Address impacts of increased charging on utility rates.</w:t>
      </w:r>
    </w:p>
    <w:p w14:paraId="5D65B373" w14:textId="77777777" w:rsidR="00930F56" w:rsidRDefault="333A1AAE" w:rsidP="00CA500B">
      <w:pPr>
        <w:pStyle w:val="ListParagraph"/>
        <w:numPr>
          <w:ilvl w:val="1"/>
          <w:numId w:val="52"/>
        </w:numPr>
        <w:ind w:hanging="720"/>
        <w:rPr>
          <w:rFonts w:ascii="Tahoma" w:hAnsi="Tahoma" w:cs="Tahoma"/>
          <w:sz w:val="24"/>
          <w:szCs w:val="24"/>
        </w:rPr>
      </w:pPr>
      <w:r w:rsidRPr="719249EB">
        <w:rPr>
          <w:rFonts w:ascii="Tahoma" w:hAnsi="Tahoma" w:cs="Tahoma"/>
          <w:sz w:val="24"/>
          <w:szCs w:val="24"/>
        </w:rPr>
        <w:t>Engage local jurisdictions and planning organizations to ensure they are involved in the planning and permitting of the infrastructure.</w:t>
      </w:r>
    </w:p>
    <w:p w14:paraId="7584298E" w14:textId="77777777" w:rsidR="00930F56" w:rsidRDefault="333A1AAE" w:rsidP="00CA500B">
      <w:pPr>
        <w:pStyle w:val="ListParagraph"/>
        <w:numPr>
          <w:ilvl w:val="1"/>
          <w:numId w:val="52"/>
        </w:numPr>
        <w:ind w:hanging="720"/>
        <w:rPr>
          <w:rFonts w:ascii="Tahoma" w:hAnsi="Tahoma" w:cs="Tahoma"/>
          <w:sz w:val="24"/>
          <w:szCs w:val="24"/>
        </w:rPr>
      </w:pPr>
      <w:r w:rsidRPr="719249EB">
        <w:rPr>
          <w:rFonts w:ascii="Tahoma" w:hAnsi="Tahoma" w:cs="Tahoma"/>
          <w:sz w:val="24"/>
          <w:szCs w:val="24"/>
        </w:rPr>
        <w:t>Engage regional workplaces, business owners, and operators in the planning process and education on the benefits of bi-directional charging infrastructure.</w:t>
      </w:r>
    </w:p>
    <w:p w14:paraId="286E1F04" w14:textId="3ED2C4F2" w:rsidR="00930F56" w:rsidRDefault="333A1AAE" w:rsidP="00CA500B">
      <w:pPr>
        <w:pStyle w:val="ListParagraph"/>
        <w:numPr>
          <w:ilvl w:val="1"/>
          <w:numId w:val="52"/>
        </w:numPr>
        <w:ind w:hanging="720"/>
        <w:rPr>
          <w:rFonts w:ascii="Tahoma" w:hAnsi="Tahoma" w:cs="Tahoma"/>
          <w:sz w:val="24"/>
          <w:szCs w:val="24"/>
        </w:rPr>
      </w:pPr>
      <w:r w:rsidRPr="719249EB">
        <w:rPr>
          <w:rFonts w:ascii="Tahoma" w:hAnsi="Tahoma" w:cs="Tahoma"/>
          <w:sz w:val="24"/>
          <w:szCs w:val="24"/>
        </w:rPr>
        <w:t xml:space="preserve">Engage regional CBOs, community leaders, California Native American Tribes, and potentially affected </w:t>
      </w:r>
      <w:proofErr w:type="gramStart"/>
      <w:r w:rsidRPr="719249EB">
        <w:rPr>
          <w:rFonts w:ascii="Tahoma" w:hAnsi="Tahoma" w:cs="Tahoma"/>
          <w:sz w:val="24"/>
          <w:szCs w:val="24"/>
        </w:rPr>
        <w:t>local residents</w:t>
      </w:r>
      <w:proofErr w:type="gramEnd"/>
      <w:r w:rsidRPr="719249EB">
        <w:rPr>
          <w:rFonts w:ascii="Tahoma" w:hAnsi="Tahoma" w:cs="Tahoma"/>
          <w:sz w:val="24"/>
          <w:szCs w:val="24"/>
        </w:rPr>
        <w:t xml:space="preserve"> in the planning process and education on the benefits of </w:t>
      </w:r>
      <w:r w:rsidR="00E7771B">
        <w:rPr>
          <w:rFonts w:ascii="Tahoma" w:hAnsi="Tahoma" w:cs="Tahoma"/>
          <w:sz w:val="24"/>
          <w:szCs w:val="24"/>
        </w:rPr>
        <w:t>zero-emission vehicle (</w:t>
      </w:r>
      <w:r w:rsidRPr="719249EB">
        <w:rPr>
          <w:rFonts w:ascii="Tahoma" w:hAnsi="Tahoma" w:cs="Tahoma"/>
          <w:sz w:val="24"/>
          <w:szCs w:val="24"/>
        </w:rPr>
        <w:t>ZEV</w:t>
      </w:r>
      <w:r w:rsidR="00E7771B">
        <w:rPr>
          <w:rFonts w:ascii="Tahoma" w:hAnsi="Tahoma" w:cs="Tahoma"/>
          <w:sz w:val="24"/>
          <w:szCs w:val="24"/>
        </w:rPr>
        <w:t>)</w:t>
      </w:r>
      <w:r w:rsidRPr="719249EB">
        <w:rPr>
          <w:rFonts w:ascii="Tahoma" w:hAnsi="Tahoma" w:cs="Tahoma"/>
          <w:sz w:val="24"/>
          <w:szCs w:val="24"/>
        </w:rPr>
        <w:t xml:space="preserve"> transportation. With regional organizations, determine if a community</w:t>
      </w:r>
      <w:r w:rsidR="0066775D">
        <w:rPr>
          <w:rFonts w:ascii="Tahoma" w:hAnsi="Tahoma" w:cs="Tahoma"/>
          <w:sz w:val="24"/>
          <w:szCs w:val="24"/>
        </w:rPr>
        <w:t>-</w:t>
      </w:r>
      <w:r w:rsidRPr="719249EB">
        <w:rPr>
          <w:rFonts w:ascii="Tahoma" w:hAnsi="Tahoma" w:cs="Tahoma"/>
          <w:sz w:val="24"/>
          <w:szCs w:val="24"/>
        </w:rPr>
        <w:t xml:space="preserve">needs assessment is warranted and develop an appropriate scope. </w:t>
      </w:r>
    </w:p>
    <w:p w14:paraId="3DD75B0D" w14:textId="1E496908" w:rsidR="00930F56" w:rsidRDefault="333A1AAE" w:rsidP="00CA500B">
      <w:pPr>
        <w:pStyle w:val="ListParagraph"/>
        <w:numPr>
          <w:ilvl w:val="1"/>
          <w:numId w:val="52"/>
        </w:numPr>
        <w:ind w:hanging="720"/>
        <w:rPr>
          <w:rFonts w:ascii="Tahoma" w:hAnsi="Tahoma" w:cs="Tahoma"/>
          <w:sz w:val="24"/>
          <w:szCs w:val="24"/>
        </w:rPr>
      </w:pPr>
      <w:r w:rsidRPr="719249EB">
        <w:rPr>
          <w:rFonts w:ascii="Tahoma" w:hAnsi="Tahoma" w:cs="Tahoma"/>
          <w:sz w:val="24"/>
          <w:szCs w:val="24"/>
        </w:rPr>
        <w:t>Engage financial institutions to ensure they are educated, involved, and committed to participate in the implementation of the bi-directional charging infrastructure blueprint.</w:t>
      </w:r>
      <w:r w:rsidR="3A2A7B12">
        <w:br/>
      </w:r>
    </w:p>
    <w:p w14:paraId="60069450" w14:textId="77777777" w:rsidR="00930F56" w:rsidRDefault="333A1AAE" w:rsidP="00CA500B">
      <w:pPr>
        <w:pStyle w:val="ListParagraph"/>
        <w:numPr>
          <w:ilvl w:val="0"/>
          <w:numId w:val="53"/>
        </w:numPr>
        <w:ind w:left="2160" w:hanging="720"/>
        <w:rPr>
          <w:rFonts w:ascii="Tahoma" w:hAnsi="Tahoma" w:cs="Tahoma"/>
          <w:sz w:val="24"/>
          <w:szCs w:val="24"/>
        </w:rPr>
      </w:pPr>
      <w:r w:rsidRPr="719249EB">
        <w:rPr>
          <w:rFonts w:ascii="Tahoma" w:hAnsi="Tahoma" w:cs="Tahoma"/>
          <w:sz w:val="24"/>
          <w:szCs w:val="24"/>
        </w:rPr>
        <w:t xml:space="preserve">Analyze the combination of technologies and systems that offer the best mix of economic, environmental, and technical performance specific to the project/region. </w:t>
      </w:r>
    </w:p>
    <w:p w14:paraId="76C932BE" w14:textId="77777777" w:rsidR="00930F56" w:rsidRDefault="333A1AAE" w:rsidP="00CA500B">
      <w:pPr>
        <w:pStyle w:val="ListParagraph"/>
        <w:numPr>
          <w:ilvl w:val="1"/>
          <w:numId w:val="53"/>
        </w:numPr>
        <w:ind w:left="2880" w:hanging="720"/>
        <w:rPr>
          <w:rFonts w:ascii="Tahoma" w:hAnsi="Tahoma" w:cs="Tahoma"/>
          <w:sz w:val="24"/>
          <w:szCs w:val="24"/>
        </w:rPr>
      </w:pPr>
      <w:r w:rsidRPr="719249EB">
        <w:rPr>
          <w:rFonts w:ascii="Tahoma" w:hAnsi="Tahoma" w:cs="Tahoma"/>
          <w:sz w:val="24"/>
          <w:szCs w:val="24"/>
        </w:rPr>
        <w:t>Explore innovative bi-directional charging infrastructure options to address potential infrastructure barriers. Technology options may include wireless charging, high-powered charging, overhead catenary systems, solar chargers, robotic chargers, mobile chargers/refuelers, curbside, streetlamp, and intersection chargers, or autonomous garages.</w:t>
      </w:r>
    </w:p>
    <w:p w14:paraId="5863A2F0" w14:textId="71A17DB8" w:rsidR="00930F56" w:rsidRDefault="333A1AAE" w:rsidP="00CA500B">
      <w:pPr>
        <w:pStyle w:val="ListParagraph"/>
        <w:numPr>
          <w:ilvl w:val="1"/>
          <w:numId w:val="53"/>
        </w:numPr>
        <w:ind w:left="2880" w:hanging="720"/>
        <w:rPr>
          <w:rFonts w:ascii="Tahoma" w:hAnsi="Tahoma" w:cs="Tahoma"/>
          <w:sz w:val="24"/>
          <w:szCs w:val="24"/>
        </w:rPr>
      </w:pPr>
      <w:r w:rsidRPr="719249EB">
        <w:rPr>
          <w:rFonts w:ascii="Tahoma" w:hAnsi="Tahoma" w:cs="Tahoma"/>
          <w:sz w:val="24"/>
          <w:szCs w:val="24"/>
        </w:rPr>
        <w:t xml:space="preserve">Include appropriate VGI standards and open standards-based network communications. </w:t>
      </w:r>
    </w:p>
    <w:p w14:paraId="6044D7EF" w14:textId="77777777" w:rsidR="00930F56" w:rsidRDefault="333A1AAE" w:rsidP="00CA500B">
      <w:pPr>
        <w:pStyle w:val="ListParagraph"/>
        <w:numPr>
          <w:ilvl w:val="4"/>
          <w:numId w:val="51"/>
        </w:numPr>
        <w:ind w:left="2880" w:hanging="720"/>
        <w:rPr>
          <w:rFonts w:ascii="Tahoma" w:eastAsia="Tahoma" w:hAnsi="Tahoma" w:cs="Tahoma"/>
          <w:sz w:val="24"/>
          <w:szCs w:val="24"/>
        </w:rPr>
      </w:pPr>
      <w:r w:rsidRPr="719249EB">
        <w:rPr>
          <w:rFonts w:ascii="Tahoma" w:eastAsia="Tahoma" w:hAnsi="Tahoma" w:cs="Tahoma"/>
          <w:sz w:val="24"/>
          <w:szCs w:val="24"/>
        </w:rPr>
        <w:t xml:space="preserve">Include the ability to support emerging connectors and/or interfaces for heavy-duty vehicles, open standards-based network communications, the inclusion of appropriate VGI </w:t>
      </w:r>
      <w:r w:rsidRPr="719249EB">
        <w:rPr>
          <w:rFonts w:ascii="Tahoma" w:eastAsia="Tahoma" w:hAnsi="Tahoma" w:cs="Tahoma"/>
          <w:sz w:val="24"/>
          <w:szCs w:val="24"/>
        </w:rPr>
        <w:lastRenderedPageBreak/>
        <w:t>standards, and/or other methods for enhancing grid-reliability by providing data to utilities to predict charging behavior and associated impacts on the grid.</w:t>
      </w:r>
    </w:p>
    <w:p w14:paraId="35B61EAE" w14:textId="57FA5255" w:rsidR="00930F56" w:rsidRPr="00460128" w:rsidRDefault="333A1AAE" w:rsidP="00460128">
      <w:pPr>
        <w:pStyle w:val="ListParagraph"/>
        <w:numPr>
          <w:ilvl w:val="4"/>
          <w:numId w:val="51"/>
        </w:numPr>
        <w:ind w:left="2880" w:hanging="720"/>
        <w:rPr>
          <w:rFonts w:ascii="Tahoma" w:eastAsia="Tahoma" w:hAnsi="Tahoma" w:cs="Tahoma"/>
          <w:sz w:val="24"/>
          <w:szCs w:val="24"/>
        </w:rPr>
      </w:pPr>
      <w:r w:rsidRPr="00460128">
        <w:rPr>
          <w:rFonts w:ascii="Tahoma" w:eastAsia="Tahoma" w:hAnsi="Tahoma" w:cs="Tahoma"/>
          <w:sz w:val="24"/>
          <w:szCs w:val="24"/>
        </w:rPr>
        <w:t xml:space="preserve">Include the use of interoperable </w:t>
      </w:r>
      <w:r w:rsidR="00B30E68" w:rsidRPr="00460128">
        <w:rPr>
          <w:rFonts w:ascii="Tahoma" w:eastAsia="Tahoma" w:hAnsi="Tahoma" w:cs="Tahoma"/>
          <w:sz w:val="24"/>
          <w:szCs w:val="24"/>
        </w:rPr>
        <w:t xml:space="preserve">medium- and </w:t>
      </w:r>
      <w:r w:rsidR="005F0F13" w:rsidRPr="00460128">
        <w:rPr>
          <w:rFonts w:ascii="Tahoma" w:eastAsia="Tahoma" w:hAnsi="Tahoma" w:cs="Tahoma"/>
          <w:sz w:val="24"/>
          <w:szCs w:val="24"/>
        </w:rPr>
        <w:t>heavy-duty (</w:t>
      </w:r>
      <w:r w:rsidRPr="00460128">
        <w:rPr>
          <w:rFonts w:ascii="Tahoma" w:eastAsia="Tahoma" w:hAnsi="Tahoma" w:cs="Tahoma"/>
          <w:sz w:val="24"/>
          <w:szCs w:val="24"/>
        </w:rPr>
        <w:t>MD/HD</w:t>
      </w:r>
      <w:r w:rsidR="005F0F13" w:rsidRPr="00460128">
        <w:rPr>
          <w:rFonts w:ascii="Tahoma" w:eastAsia="Tahoma" w:hAnsi="Tahoma" w:cs="Tahoma"/>
          <w:sz w:val="24"/>
          <w:szCs w:val="24"/>
        </w:rPr>
        <w:t>)</w:t>
      </w:r>
      <w:r w:rsidRPr="00460128">
        <w:rPr>
          <w:rFonts w:ascii="Tahoma" w:eastAsia="Tahoma" w:hAnsi="Tahoma" w:cs="Tahoma"/>
          <w:sz w:val="24"/>
          <w:szCs w:val="24"/>
        </w:rPr>
        <w:t xml:space="preserve"> charging connectors and/or charging interfaces compatible with MD/HD vehicles sold by multiple original automotive equipment manufacturers for widespread use across California and North America.</w:t>
      </w:r>
    </w:p>
    <w:p w14:paraId="3902D537" w14:textId="014F1FC4" w:rsidR="00930F56" w:rsidRDefault="333A1AAE" w:rsidP="00CA500B">
      <w:pPr>
        <w:pStyle w:val="ListParagraph"/>
        <w:numPr>
          <w:ilvl w:val="4"/>
          <w:numId w:val="51"/>
        </w:numPr>
        <w:ind w:left="2880" w:hanging="720"/>
        <w:rPr>
          <w:rFonts w:ascii="Tahoma" w:eastAsia="Tahoma" w:hAnsi="Tahoma" w:cs="Tahoma"/>
          <w:sz w:val="24"/>
          <w:szCs w:val="24"/>
        </w:rPr>
      </w:pPr>
      <w:r w:rsidRPr="719249EB">
        <w:rPr>
          <w:rFonts w:ascii="Tahoma" w:eastAsia="Tahoma" w:hAnsi="Tahoma" w:cs="Tahoma"/>
          <w:sz w:val="24"/>
          <w:szCs w:val="24"/>
        </w:rPr>
        <w:t>Include other methods for enhancing grid-reliability by providing data to utilities to predict charging behavior and associated impacts on the grid.</w:t>
      </w:r>
      <w:r w:rsidR="3A2A7B12">
        <w:br/>
      </w:r>
    </w:p>
    <w:p w14:paraId="32A3F3ED" w14:textId="2C926C79" w:rsidR="00930F56" w:rsidRDefault="333A1AAE" w:rsidP="00CA500B">
      <w:pPr>
        <w:pStyle w:val="ListParagraph"/>
        <w:numPr>
          <w:ilvl w:val="0"/>
          <w:numId w:val="53"/>
        </w:numPr>
        <w:ind w:left="2160" w:hanging="720"/>
        <w:rPr>
          <w:rFonts w:ascii="Tahoma" w:eastAsia="Tahoma" w:hAnsi="Tahoma" w:cs="Tahoma"/>
          <w:sz w:val="24"/>
          <w:szCs w:val="24"/>
        </w:rPr>
      </w:pPr>
      <w:r w:rsidRPr="719249EB">
        <w:rPr>
          <w:rFonts w:ascii="Tahoma" w:eastAsia="Tahoma" w:hAnsi="Tahoma" w:cs="Tahoma"/>
          <w:sz w:val="24"/>
          <w:szCs w:val="24"/>
        </w:rPr>
        <w:t>Document actions or steps adopted by the local jurisdiction and the impact of those actions or steps on the development of bi-directional charging infrastructure.</w:t>
      </w:r>
      <w:r w:rsidR="3A2A7B12">
        <w:br/>
      </w:r>
    </w:p>
    <w:p w14:paraId="64138535" w14:textId="4B3A5915" w:rsidR="00930F56" w:rsidRDefault="333A1AAE" w:rsidP="00CA500B">
      <w:pPr>
        <w:pStyle w:val="ListParagraph"/>
        <w:numPr>
          <w:ilvl w:val="0"/>
          <w:numId w:val="53"/>
        </w:numPr>
        <w:ind w:left="2160" w:hanging="720"/>
        <w:rPr>
          <w:rFonts w:ascii="Tahoma" w:eastAsia="Tahoma" w:hAnsi="Tahoma" w:cs="Tahoma"/>
          <w:sz w:val="24"/>
          <w:szCs w:val="24"/>
        </w:rPr>
      </w:pPr>
      <w:r w:rsidRPr="719249EB">
        <w:rPr>
          <w:rFonts w:ascii="Tahoma" w:hAnsi="Tahoma" w:cs="Tahoma"/>
          <w:sz w:val="24"/>
          <w:szCs w:val="24"/>
        </w:rPr>
        <w:t>Identify analytical tools, software applications, and data needed to improve future bi-directional charging infrastructure planning activities.</w:t>
      </w:r>
      <w:r w:rsidR="3A2A7B12">
        <w:br/>
      </w:r>
    </w:p>
    <w:p w14:paraId="338CC431" w14:textId="18784722" w:rsidR="00930F56" w:rsidRDefault="333A1AAE" w:rsidP="00CA500B">
      <w:pPr>
        <w:pStyle w:val="ListParagraph"/>
        <w:numPr>
          <w:ilvl w:val="0"/>
          <w:numId w:val="53"/>
        </w:numPr>
        <w:ind w:left="2160" w:hanging="720"/>
        <w:rPr>
          <w:rFonts w:ascii="Tahoma" w:hAnsi="Tahoma" w:cs="Tahoma"/>
          <w:sz w:val="24"/>
          <w:szCs w:val="24"/>
        </w:rPr>
      </w:pPr>
      <w:r w:rsidRPr="719249EB">
        <w:rPr>
          <w:rFonts w:ascii="Tahoma" w:hAnsi="Tahoma" w:cs="Tahoma"/>
          <w:sz w:val="24"/>
          <w:szCs w:val="24"/>
        </w:rPr>
        <w:t>Identify each task or area of responsibility required of the project partners and stakeholder groups to develop a replicable approach for other fleets transitioning to zero-emission and bi-directional charging infrastructure.</w:t>
      </w:r>
      <w:r w:rsidR="3A2A7B12">
        <w:br/>
      </w:r>
    </w:p>
    <w:p w14:paraId="0BA29BBC" w14:textId="5CCED3A5" w:rsidR="00930F56" w:rsidRDefault="333A1AAE" w:rsidP="00CA500B">
      <w:pPr>
        <w:pStyle w:val="ListParagraph"/>
        <w:numPr>
          <w:ilvl w:val="0"/>
          <w:numId w:val="53"/>
        </w:numPr>
        <w:ind w:left="2160" w:hanging="720"/>
        <w:rPr>
          <w:rFonts w:ascii="Tahoma" w:hAnsi="Tahoma" w:cs="Tahoma"/>
          <w:sz w:val="24"/>
          <w:szCs w:val="24"/>
        </w:rPr>
      </w:pPr>
      <w:r w:rsidRPr="719249EB">
        <w:rPr>
          <w:rFonts w:ascii="Tahoma" w:hAnsi="Tahoma" w:cs="Tahoma"/>
          <w:sz w:val="24"/>
          <w:szCs w:val="24"/>
        </w:rPr>
        <w:t>Describe the outreach strategy necessary for local communities, supported by education and outreach materials appropriate for potentially affected residents, in the languages needed for those communities.</w:t>
      </w:r>
      <w:r w:rsidR="3A2A7B12">
        <w:br/>
      </w:r>
    </w:p>
    <w:p w14:paraId="5B7CFCEE" w14:textId="3C203BE2" w:rsidR="00930F56" w:rsidRDefault="333A1AAE" w:rsidP="00CA500B">
      <w:pPr>
        <w:pStyle w:val="ListParagraph"/>
        <w:numPr>
          <w:ilvl w:val="0"/>
          <w:numId w:val="53"/>
        </w:numPr>
        <w:ind w:left="2160" w:hanging="720"/>
        <w:rPr>
          <w:rFonts w:ascii="Tahoma" w:hAnsi="Tahoma" w:cs="Tahoma"/>
          <w:sz w:val="24"/>
          <w:szCs w:val="24"/>
        </w:rPr>
      </w:pPr>
      <w:r w:rsidRPr="719249EB">
        <w:rPr>
          <w:rFonts w:ascii="Tahoma" w:hAnsi="Tahoma" w:cs="Tahoma"/>
          <w:sz w:val="24"/>
          <w:szCs w:val="24"/>
        </w:rPr>
        <w:t xml:space="preserve">Describe collaboration with community colleges, </w:t>
      </w:r>
      <w:proofErr w:type="gramStart"/>
      <w:r w:rsidRPr="719249EB">
        <w:rPr>
          <w:rFonts w:ascii="Tahoma" w:hAnsi="Tahoma" w:cs="Tahoma"/>
          <w:sz w:val="24"/>
          <w:szCs w:val="24"/>
        </w:rPr>
        <w:t>CBOs</w:t>
      </w:r>
      <w:proofErr w:type="gramEnd"/>
      <w:r w:rsidRPr="719249EB">
        <w:rPr>
          <w:rFonts w:ascii="Tahoma" w:hAnsi="Tahoma" w:cs="Tahoma"/>
          <w:sz w:val="24"/>
          <w:szCs w:val="24"/>
        </w:rPr>
        <w:t xml:space="preserve"> and community leaders to develop workforce development strategies that enable training, education, and readiness for the local community workforce to obtain the requisite knowledge, skills, and ability to develop, support, and maintain the MD/HD ZEV fleets.</w:t>
      </w:r>
      <w:r w:rsidR="3A2A7B12">
        <w:br/>
      </w:r>
    </w:p>
    <w:p w14:paraId="42E9A063" w14:textId="24B3E22F" w:rsidR="00930F56" w:rsidRDefault="333A1AAE" w:rsidP="00CA500B">
      <w:pPr>
        <w:pStyle w:val="ListParagraph"/>
        <w:numPr>
          <w:ilvl w:val="0"/>
          <w:numId w:val="53"/>
        </w:numPr>
        <w:ind w:left="2160" w:hanging="720"/>
        <w:rPr>
          <w:rFonts w:ascii="Tahoma" w:hAnsi="Tahoma" w:cs="Tahoma"/>
          <w:sz w:val="24"/>
          <w:szCs w:val="24"/>
        </w:rPr>
      </w:pPr>
      <w:r w:rsidRPr="719249EB">
        <w:rPr>
          <w:rFonts w:ascii="Tahoma" w:hAnsi="Tahoma" w:cs="Tahoma"/>
          <w:sz w:val="24"/>
          <w:szCs w:val="24"/>
        </w:rPr>
        <w:t>Summarize the types of jobs that could be created for the local community.</w:t>
      </w:r>
      <w:r w:rsidR="3A2A7B12">
        <w:br/>
      </w:r>
    </w:p>
    <w:p w14:paraId="6F78739A" w14:textId="73B7CCFC" w:rsidR="00930F56" w:rsidRDefault="333A1AAE" w:rsidP="00CA500B">
      <w:pPr>
        <w:pStyle w:val="ListParagraph"/>
        <w:numPr>
          <w:ilvl w:val="0"/>
          <w:numId w:val="53"/>
        </w:numPr>
        <w:ind w:left="2160" w:hanging="720"/>
        <w:rPr>
          <w:rFonts w:ascii="Tahoma" w:hAnsi="Tahoma" w:cs="Tahoma"/>
          <w:sz w:val="24"/>
          <w:szCs w:val="24"/>
        </w:rPr>
      </w:pPr>
      <w:r w:rsidRPr="719249EB">
        <w:rPr>
          <w:rFonts w:ascii="Tahoma" w:hAnsi="Tahoma" w:cs="Tahoma"/>
          <w:sz w:val="24"/>
          <w:szCs w:val="24"/>
        </w:rPr>
        <w:t>Identify goals to reduce greenhouse gas (GHG) emissions, criteria air pollutants, and toxic air contaminants for the region, and the emitters at the local level that would need to be targeted.</w:t>
      </w:r>
      <w:r w:rsidR="3A2A7B12">
        <w:br/>
      </w:r>
    </w:p>
    <w:p w14:paraId="6E642321" w14:textId="77777777" w:rsidR="00930F56" w:rsidRDefault="333A1AAE" w:rsidP="00CA500B">
      <w:pPr>
        <w:pStyle w:val="ListParagraph"/>
        <w:numPr>
          <w:ilvl w:val="0"/>
          <w:numId w:val="53"/>
        </w:numPr>
        <w:ind w:left="2160" w:hanging="720"/>
        <w:rPr>
          <w:rFonts w:ascii="Tahoma" w:hAnsi="Tahoma" w:cs="Tahoma"/>
          <w:sz w:val="24"/>
          <w:szCs w:val="24"/>
        </w:rPr>
      </w:pPr>
      <w:r w:rsidRPr="719249EB">
        <w:rPr>
          <w:rFonts w:ascii="Tahoma" w:hAnsi="Tahoma" w:cs="Tahoma"/>
          <w:sz w:val="24"/>
          <w:szCs w:val="24"/>
        </w:rPr>
        <w:t xml:space="preserve">Identify the benefits that would accrue to High Fire-Threat Districts, disadvantaged communities (DACs), low-income communities, </w:t>
      </w:r>
      <w:r w:rsidRPr="719249EB">
        <w:rPr>
          <w:rFonts w:ascii="Tahoma" w:hAnsi="Tahoma" w:cs="Tahoma"/>
          <w:sz w:val="24"/>
          <w:szCs w:val="24"/>
        </w:rPr>
        <w:lastRenderedPageBreak/>
        <w:t>priority populations, and/or tribal lands to the maximum extent possible. Address health and safety, access and education, financial benefits, economic development, and consumer protection.</w:t>
      </w:r>
    </w:p>
    <w:p w14:paraId="258B02CF" w14:textId="77777777" w:rsidR="003B656D" w:rsidRDefault="003B656D" w:rsidP="003B656D">
      <w:pPr>
        <w:rPr>
          <w:rFonts w:ascii="Tahoma" w:hAnsi="Tahoma" w:cs="Tahoma"/>
          <w:sz w:val="24"/>
          <w:szCs w:val="24"/>
        </w:rPr>
      </w:pPr>
    </w:p>
    <w:p w14:paraId="7A03586C" w14:textId="77777777" w:rsidR="003B656D" w:rsidRPr="003B656D" w:rsidRDefault="003B656D" w:rsidP="003B656D">
      <w:pPr>
        <w:rPr>
          <w:rFonts w:ascii="Tahoma" w:hAnsi="Tahoma" w:cs="Tahoma"/>
          <w:sz w:val="24"/>
          <w:szCs w:val="24"/>
        </w:rPr>
      </w:pPr>
    </w:p>
    <w:p w14:paraId="69841F04" w14:textId="6E7286F8" w:rsidR="00930F56" w:rsidRDefault="3A2A7B12" w:rsidP="719249EB">
      <w:pPr>
        <w:rPr>
          <w:rFonts w:ascii="Tahoma" w:eastAsia="Tahoma" w:hAnsi="Tahoma" w:cs="Tahoma"/>
          <w:szCs w:val="22"/>
        </w:rPr>
      </w:pPr>
      <w:r w:rsidRPr="00AE7A73">
        <w:br/>
      </w:r>
    </w:p>
    <w:p w14:paraId="1662B1BC" w14:textId="2027C27F" w:rsidR="00365AD0" w:rsidRPr="00961016" w:rsidRDefault="4FA383B6" w:rsidP="00CA500B">
      <w:pPr>
        <w:pStyle w:val="ListParagraph"/>
        <w:numPr>
          <w:ilvl w:val="0"/>
          <w:numId w:val="28"/>
        </w:numPr>
        <w:ind w:left="1440" w:hanging="720"/>
        <w:rPr>
          <w:rFonts w:ascii="Tahoma" w:hAnsi="Tahoma" w:cs="Tahoma"/>
          <w:b/>
          <w:bCs/>
          <w:sz w:val="24"/>
          <w:szCs w:val="24"/>
        </w:rPr>
      </w:pPr>
      <w:r w:rsidRPr="449D926B">
        <w:rPr>
          <w:rFonts w:ascii="Tahoma" w:hAnsi="Tahoma" w:cs="Tahoma"/>
          <w:b/>
          <w:bCs/>
          <w:sz w:val="24"/>
          <w:szCs w:val="24"/>
        </w:rPr>
        <w:t>Requirements for Charging Equipment Installed After January 1, 2024</w:t>
      </w:r>
    </w:p>
    <w:p w14:paraId="78005549" w14:textId="28D1E21F" w:rsidR="00930F56" w:rsidRPr="00AE7A73" w:rsidRDefault="4FA383B6" w:rsidP="00725B25">
      <w:pPr>
        <w:pStyle w:val="ListParagraph"/>
        <w:ind w:left="1440"/>
        <w:rPr>
          <w:rFonts w:ascii="Tahoma" w:eastAsia="Tahoma" w:hAnsi="Tahoma" w:cs="Tahoma"/>
          <w:sz w:val="24"/>
          <w:szCs w:val="24"/>
        </w:rPr>
      </w:pPr>
      <w:r w:rsidRPr="41CF11C6">
        <w:rPr>
          <w:rFonts w:ascii="Tahoma" w:hAnsi="Tahoma" w:cs="Tahoma"/>
          <w:sz w:val="24"/>
          <w:szCs w:val="24"/>
        </w:rPr>
        <w:t xml:space="preserve">In addition to the other requirements set forth in this application manual and the law, </w:t>
      </w:r>
      <w:r w:rsidR="00B22039">
        <w:rPr>
          <w:rFonts w:ascii="Tahoma" w:hAnsi="Tahoma" w:cs="Tahoma"/>
          <w:sz w:val="24"/>
          <w:szCs w:val="24"/>
        </w:rPr>
        <w:t>EV</w:t>
      </w:r>
      <w:r w:rsidRPr="41CF11C6">
        <w:rPr>
          <w:rFonts w:ascii="Tahoma" w:hAnsi="Tahoma" w:cs="Tahoma"/>
          <w:sz w:val="24"/>
          <w:szCs w:val="24"/>
        </w:rPr>
        <w:t xml:space="preserve"> chargers and charging stations installed on or after January 1, </w:t>
      </w:r>
      <w:proofErr w:type="gramStart"/>
      <w:r w:rsidRPr="41CF11C6">
        <w:rPr>
          <w:rFonts w:ascii="Tahoma" w:hAnsi="Tahoma" w:cs="Tahoma"/>
          <w:sz w:val="24"/>
          <w:szCs w:val="24"/>
        </w:rPr>
        <w:t>2024</w:t>
      </w:r>
      <w:proofErr w:type="gramEnd"/>
      <w:r w:rsidRPr="41CF11C6">
        <w:rPr>
          <w:rFonts w:ascii="Tahoma" w:hAnsi="Tahoma" w:cs="Tahoma"/>
          <w:sz w:val="24"/>
          <w:szCs w:val="24"/>
        </w:rPr>
        <w:t xml:space="preserve"> must comply with recordkeeping and reporting standards which CEC is currently in the process of developing. As background, AB 2061 </w:t>
      </w:r>
      <w:r w:rsidR="00B22039">
        <w:rPr>
          <w:rFonts w:ascii="Tahoma" w:hAnsi="Tahoma" w:cs="Tahoma"/>
          <w:sz w:val="24"/>
          <w:szCs w:val="24"/>
        </w:rPr>
        <w:t>(Ting, 2022)</w:t>
      </w:r>
      <w:r w:rsidRPr="41CF11C6">
        <w:rPr>
          <w:rFonts w:ascii="Tahoma" w:hAnsi="Tahoma" w:cs="Tahoma"/>
          <w:sz w:val="24"/>
          <w:szCs w:val="24"/>
        </w:rPr>
        <w:t xml:space="preserve">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  </w:t>
      </w:r>
    </w:p>
    <w:p w14:paraId="35FC4C33" w14:textId="0BC5E825" w:rsidR="00803FB5" w:rsidRPr="00961016" w:rsidRDefault="00803FB5" w:rsidP="00961016">
      <w:pPr>
        <w:pStyle w:val="ListParagraph"/>
        <w:ind w:left="1440"/>
        <w:rPr>
          <w:rFonts w:ascii="Tahoma" w:eastAsia="Tahoma" w:hAnsi="Tahoma" w:cs="Tahoma"/>
          <w:sz w:val="24"/>
          <w:szCs w:val="24"/>
        </w:rPr>
      </w:pPr>
    </w:p>
    <w:p w14:paraId="199C5383" w14:textId="0BC5E825" w:rsidR="00C03A98" w:rsidRPr="00961016" w:rsidRDefault="00C03A98" w:rsidP="00961016">
      <w:pPr>
        <w:pStyle w:val="paragraph"/>
        <w:numPr>
          <w:ilvl w:val="0"/>
          <w:numId w:val="28"/>
        </w:numPr>
        <w:ind w:left="1440" w:hanging="630"/>
        <w:textAlignment w:val="baseline"/>
        <w:rPr>
          <w:rFonts w:ascii="Tahoma" w:hAnsi="Tahoma" w:cs="Tahoma"/>
          <w:b/>
          <w:bCs/>
        </w:rPr>
      </w:pPr>
      <w:r w:rsidRPr="00961016">
        <w:rPr>
          <w:rFonts w:ascii="Tahoma" w:hAnsi="Tahoma" w:cs="Tahoma"/>
          <w:b/>
          <w:bCs/>
        </w:rPr>
        <w:t>Operations and Reliability</w:t>
      </w:r>
    </w:p>
    <w:p w14:paraId="740FAE07" w14:textId="16DC9907" w:rsidR="00803FB5" w:rsidRDefault="00803FB5" w:rsidP="00803FB5">
      <w:pPr>
        <w:pStyle w:val="paragraph"/>
        <w:ind w:left="1440"/>
        <w:textAlignment w:val="baseline"/>
      </w:pPr>
      <w:r w:rsidRPr="00961016">
        <w:rPr>
          <w:rFonts w:ascii="Tahoma" w:hAnsi="Tahoma" w:cs="Tahoma"/>
        </w:rPr>
        <w:t>The Recipient will be required to meet operations and reliability standards as specified in the Scope of Work (Attachment 2).  </w:t>
      </w:r>
    </w:p>
    <w:p w14:paraId="18942CB8" w14:textId="77777777" w:rsidR="00803FB5" w:rsidRPr="00961016" w:rsidRDefault="00803FB5" w:rsidP="00803FB5">
      <w:pPr>
        <w:pStyle w:val="paragraph"/>
        <w:ind w:left="1440"/>
        <w:textAlignment w:val="baseline"/>
        <w:rPr>
          <w:rFonts w:ascii="Tahoma" w:hAnsi="Tahoma" w:cs="Tahoma"/>
        </w:rPr>
      </w:pPr>
      <w:r w:rsidRPr="00961016">
        <w:rPr>
          <w:rFonts w:ascii="Tahoma" w:hAnsi="Tahoma" w:cs="Tahoma"/>
        </w:rPr>
        <w:t>The Recipient will be responsible for payment of all operating costs, including but not limited to payment of leases, rents, royalties, licenses, fees, taxes, revenue sharing, utilities, and electric power supply for the charging equipment and supporting elements, such as area lighting. </w:t>
      </w:r>
    </w:p>
    <w:p w14:paraId="41470F9C" w14:textId="053A38E9" w:rsidR="00803FB5" w:rsidRDefault="00803FB5" w:rsidP="00961016">
      <w:pPr>
        <w:pStyle w:val="paragraph"/>
        <w:ind w:left="1440"/>
        <w:textAlignment w:val="baseline"/>
      </w:pPr>
      <w:r w:rsidRPr="00961016">
        <w:rPr>
          <w:rFonts w:ascii="Tahoma" w:hAnsi="Tahoma" w:cs="Tahoma"/>
        </w:rPr>
        <w:t>The Recipient will be responsible for ensuring the maintenance of the charging station pedestals, and all ancillary equipment, including but not limited to any awnings, canopies, shelters and information display kiosks or signage associated with the charging station. “Maintain,” as used in this solicitation means “to provide all needed repairs or desired and approved alteration, as well as to clean the equipment and keep it safe, clean, and presentable.” </w:t>
      </w:r>
    </w:p>
    <w:p w14:paraId="3DA6E493" w14:textId="694D6709" w:rsidR="00803FB5" w:rsidRDefault="00803FB5" w:rsidP="00931A25">
      <w:pPr>
        <w:pStyle w:val="paragraph"/>
        <w:ind w:left="1440"/>
        <w:textAlignment w:val="baseline"/>
      </w:pPr>
      <w:r w:rsidRPr="00961016">
        <w:rPr>
          <w:rFonts w:ascii="Tahoma" w:hAnsi="Tahoma" w:cs="Tahoma"/>
        </w:rPr>
        <w:t xml:space="preserve">The CEC may reimburse for maintenance of the equipment during the term of the agreement if maintenance is in the executed agreement </w:t>
      </w:r>
      <w:r w:rsidRPr="00961016">
        <w:rPr>
          <w:rFonts w:ascii="Tahoma" w:hAnsi="Tahoma" w:cs="Tahoma"/>
        </w:rPr>
        <w:lastRenderedPageBreak/>
        <w:t>budget. Eligible maintenance costs must meet the following general requirements. In some instances, whether costs meet these general requirements will be determined by the CEC in its sole discretion, on a case-by-case basis. </w:t>
      </w:r>
    </w:p>
    <w:p w14:paraId="469BBC49" w14:textId="77777777" w:rsidR="00803FB5" w:rsidRPr="00961016" w:rsidRDefault="00803FB5" w:rsidP="00961016">
      <w:pPr>
        <w:numPr>
          <w:ilvl w:val="0"/>
          <w:numId w:val="53"/>
        </w:numPr>
        <w:spacing w:line="259" w:lineRule="auto"/>
        <w:ind w:left="2160" w:hanging="720"/>
        <w:rPr>
          <w:rFonts w:ascii="Tahoma" w:hAnsi="Tahoma" w:cs="Tahoma"/>
        </w:rPr>
      </w:pPr>
      <w:r w:rsidRPr="00961016">
        <w:rPr>
          <w:rFonts w:ascii="Tahoma" w:eastAsia="Tahoma" w:hAnsi="Tahoma" w:cs="Tahoma"/>
        </w:rPr>
        <w:t>Costs mus</w:t>
      </w:r>
      <w:r w:rsidRPr="00961016">
        <w:rPr>
          <w:rStyle w:val="normaltextrun"/>
          <w:rFonts w:ascii="Tahoma" w:hAnsi="Tahoma" w:cs="Tahoma"/>
          <w:sz w:val="24"/>
          <w:szCs w:val="24"/>
        </w:rPr>
        <w:t>t be documentable and measurable.</w:t>
      </w:r>
      <w:r w:rsidRPr="00961016">
        <w:rPr>
          <w:rStyle w:val="eop"/>
          <w:rFonts w:ascii="Tahoma" w:hAnsi="Tahoma" w:cs="Tahoma"/>
          <w:sz w:val="24"/>
          <w:szCs w:val="24"/>
        </w:rPr>
        <w:t> </w:t>
      </w:r>
    </w:p>
    <w:p w14:paraId="5F931109" w14:textId="77777777" w:rsidR="00803FB5" w:rsidRPr="00961016" w:rsidRDefault="00803FB5" w:rsidP="00961016">
      <w:pPr>
        <w:numPr>
          <w:ilvl w:val="0"/>
          <w:numId w:val="53"/>
        </w:numPr>
        <w:spacing w:line="259" w:lineRule="auto"/>
        <w:ind w:left="2160" w:hanging="720"/>
        <w:rPr>
          <w:rFonts w:ascii="Tahoma" w:hAnsi="Tahoma" w:cs="Tahoma"/>
        </w:rPr>
      </w:pPr>
      <w:r w:rsidRPr="00961016">
        <w:rPr>
          <w:rFonts w:ascii="Tahoma" w:eastAsia="Tahoma" w:hAnsi="Tahoma" w:cs="Tahoma"/>
        </w:rPr>
        <w:t>Costs must be non-duplicative of other reimbursed or match share costs</w:t>
      </w:r>
      <w:r w:rsidRPr="00961016">
        <w:rPr>
          <w:rStyle w:val="normaltextrun"/>
          <w:rFonts w:ascii="Tahoma" w:hAnsi="Tahoma" w:cs="Tahoma"/>
          <w:sz w:val="24"/>
          <w:szCs w:val="24"/>
        </w:rPr>
        <w:t>.</w:t>
      </w:r>
      <w:r w:rsidRPr="00961016">
        <w:rPr>
          <w:rStyle w:val="eop"/>
          <w:rFonts w:ascii="Tahoma" w:hAnsi="Tahoma" w:cs="Tahoma"/>
          <w:sz w:val="24"/>
          <w:szCs w:val="24"/>
        </w:rPr>
        <w:t> </w:t>
      </w:r>
    </w:p>
    <w:p w14:paraId="28018247" w14:textId="77777777" w:rsidR="00803FB5" w:rsidRPr="00961016" w:rsidRDefault="00803FB5" w:rsidP="00961016">
      <w:pPr>
        <w:numPr>
          <w:ilvl w:val="0"/>
          <w:numId w:val="53"/>
        </w:numPr>
        <w:spacing w:line="259" w:lineRule="auto"/>
        <w:ind w:left="2160" w:hanging="720"/>
        <w:rPr>
          <w:rFonts w:ascii="Tahoma" w:hAnsi="Tahoma" w:cs="Tahoma"/>
        </w:rPr>
      </w:pPr>
      <w:r w:rsidRPr="00961016">
        <w:rPr>
          <w:rFonts w:ascii="Tahoma" w:eastAsia="Tahoma" w:hAnsi="Tahoma" w:cs="Tahoma"/>
        </w:rPr>
        <w:t>Costs must be reasonable and allocable to the eligible charging stations</w:t>
      </w:r>
      <w:r w:rsidRPr="00961016">
        <w:rPr>
          <w:rStyle w:val="normaltextrun"/>
          <w:rFonts w:ascii="Tahoma" w:hAnsi="Tahoma" w:cs="Tahoma"/>
          <w:sz w:val="24"/>
          <w:szCs w:val="24"/>
        </w:rPr>
        <w:t>.</w:t>
      </w:r>
      <w:r w:rsidRPr="00961016">
        <w:rPr>
          <w:rStyle w:val="eop"/>
          <w:rFonts w:ascii="Tahoma" w:hAnsi="Tahoma" w:cs="Tahoma"/>
          <w:sz w:val="24"/>
          <w:szCs w:val="24"/>
        </w:rPr>
        <w:t> </w:t>
      </w:r>
    </w:p>
    <w:p w14:paraId="121D637F" w14:textId="77777777" w:rsidR="00A15F14" w:rsidRPr="00F52543" w:rsidRDefault="00A15F14" w:rsidP="00961016">
      <w:pPr>
        <w:pStyle w:val="ListParagraph"/>
        <w:ind w:left="1440"/>
        <w:rPr>
          <w:rFonts w:ascii="Tahoma" w:eastAsia="Tahoma" w:hAnsi="Tahoma" w:cs="Tahoma"/>
          <w:sz w:val="24"/>
          <w:szCs w:val="24"/>
        </w:rPr>
      </w:pPr>
    </w:p>
    <w:p w14:paraId="34FB2BC1" w14:textId="77777777" w:rsidR="000E593E" w:rsidRDefault="000E593E" w:rsidP="000E593E">
      <w:pPr>
        <w:pStyle w:val="ListParagraph"/>
        <w:ind w:left="1440"/>
        <w:rPr>
          <w:rFonts w:ascii="Tahoma" w:eastAsia="Tahoma" w:hAnsi="Tahoma" w:cs="Tahoma"/>
          <w:sz w:val="24"/>
          <w:szCs w:val="24"/>
        </w:rPr>
      </w:pPr>
    </w:p>
    <w:p w14:paraId="5B9B1462" w14:textId="7EB3CD4B" w:rsidR="0068724A" w:rsidRPr="00961016" w:rsidRDefault="3B53E4D1" w:rsidP="00FE0413">
      <w:pPr>
        <w:pStyle w:val="Heading2"/>
        <w:numPr>
          <w:ilvl w:val="0"/>
          <w:numId w:val="1"/>
        </w:numPr>
        <w:ind w:hanging="720"/>
        <w:rPr>
          <w:rFonts w:ascii="Tahoma" w:eastAsia="Tahoma" w:hAnsi="Tahoma" w:cs="Tahoma"/>
        </w:rPr>
      </w:pPr>
      <w:bookmarkStart w:id="42" w:name="_Toc39675028"/>
      <w:bookmarkStart w:id="43" w:name="_Toc54971128"/>
      <w:bookmarkStart w:id="44" w:name="_Toc698427013"/>
      <w:r w:rsidRPr="00961016">
        <w:rPr>
          <w:rFonts w:ascii="Tahoma" w:eastAsia="Tahoma" w:hAnsi="Tahoma" w:cs="Tahoma"/>
        </w:rPr>
        <w:t>Eligible Project Costs</w:t>
      </w:r>
      <w:bookmarkEnd w:id="42"/>
      <w:bookmarkEnd w:id="43"/>
      <w:bookmarkEnd w:id="44"/>
    </w:p>
    <w:p w14:paraId="54DD2023" w14:textId="763FB6DE" w:rsidR="001B0E68" w:rsidRPr="00BA08D3" w:rsidRDefault="001B0E68" w:rsidP="00CA500B">
      <w:pPr>
        <w:pStyle w:val="ListParagraph"/>
        <w:numPr>
          <w:ilvl w:val="4"/>
          <w:numId w:val="31"/>
        </w:numPr>
        <w:tabs>
          <w:tab w:val="left" w:pos="3870"/>
        </w:tabs>
        <w:ind w:left="1440" w:hanging="720"/>
        <w:rPr>
          <w:rFonts w:ascii="Tahoma" w:eastAsia="Tahoma" w:hAnsi="Tahoma" w:cs="Tahoma"/>
          <w:sz w:val="24"/>
          <w:szCs w:val="24"/>
        </w:rPr>
      </w:pPr>
      <w:bookmarkStart w:id="45" w:name="_Hlk60652576"/>
      <w:r w:rsidRPr="0F80E347">
        <w:rPr>
          <w:rFonts w:ascii="Tahoma" w:eastAsia="Tahoma" w:hAnsi="Tahoma" w:cs="Tahoma"/>
          <w:sz w:val="24"/>
          <w:szCs w:val="24"/>
        </w:rPr>
        <w:t>Costs incurred for the following are eligible for CEC reimbursement or as the Applicant’s match share and can include</w:t>
      </w:r>
      <w:r w:rsidR="00C3008B" w:rsidRPr="0F80E347">
        <w:rPr>
          <w:rFonts w:ascii="Tahoma" w:eastAsia="Tahoma" w:hAnsi="Tahoma" w:cs="Tahoma"/>
          <w:sz w:val="24"/>
          <w:szCs w:val="24"/>
        </w:rPr>
        <w:t xml:space="preserve">, but are not </w:t>
      </w:r>
      <w:r w:rsidR="00C75BD1" w:rsidRPr="0F80E347">
        <w:rPr>
          <w:rFonts w:ascii="Tahoma" w:eastAsia="Tahoma" w:hAnsi="Tahoma" w:cs="Tahoma"/>
          <w:sz w:val="24"/>
          <w:szCs w:val="24"/>
        </w:rPr>
        <w:t>limited to</w:t>
      </w:r>
      <w:r w:rsidRPr="0F80E347">
        <w:rPr>
          <w:rFonts w:ascii="Tahoma" w:eastAsia="Tahoma" w:hAnsi="Tahoma" w:cs="Tahoma"/>
          <w:sz w:val="24"/>
          <w:szCs w:val="24"/>
        </w:rPr>
        <w:t>:</w:t>
      </w:r>
      <w:bookmarkEnd w:id="45"/>
      <w:r w:rsidRPr="0F80E347">
        <w:rPr>
          <w:rFonts w:ascii="Tahoma" w:eastAsia="Tahoma" w:hAnsi="Tahoma" w:cs="Tahoma"/>
          <w:sz w:val="24"/>
          <w:szCs w:val="24"/>
        </w:rPr>
        <w:t xml:space="preserve">   </w:t>
      </w:r>
    </w:p>
    <w:p w14:paraId="4226B050" w14:textId="77777777" w:rsidR="001B0E68" w:rsidRPr="00BB7C10" w:rsidRDefault="001B0E68" w:rsidP="001B0E68">
      <w:pPr>
        <w:ind w:left="720"/>
        <w:rPr>
          <w:rFonts w:ascii="Tahoma" w:eastAsia="Tahoma" w:hAnsi="Tahoma" w:cs="Tahoma"/>
          <w:sz w:val="24"/>
          <w:szCs w:val="24"/>
        </w:rPr>
      </w:pPr>
    </w:p>
    <w:p w14:paraId="04ED75FF" w14:textId="6A85E2AC" w:rsidR="001B0E68" w:rsidRPr="00BB7C10" w:rsidRDefault="41DC4458"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 xml:space="preserve">Bi-directional </w:t>
      </w:r>
      <w:r w:rsidR="4FF7BD7E" w:rsidRPr="370EEE40">
        <w:rPr>
          <w:rFonts w:ascii="Tahoma" w:eastAsia="Tahoma" w:hAnsi="Tahoma" w:cs="Tahoma"/>
          <w:sz w:val="24"/>
          <w:szCs w:val="24"/>
        </w:rPr>
        <w:t>capable</w:t>
      </w:r>
      <w:r w:rsidRPr="370EEE40">
        <w:rPr>
          <w:rFonts w:ascii="Tahoma" w:eastAsia="Tahoma" w:hAnsi="Tahoma" w:cs="Tahoma"/>
          <w:sz w:val="24"/>
          <w:szCs w:val="24"/>
        </w:rPr>
        <w:t xml:space="preserve"> </w:t>
      </w:r>
      <w:r w:rsidR="4FF7BD7E" w:rsidRPr="370EEE40">
        <w:rPr>
          <w:rFonts w:ascii="Tahoma" w:eastAsia="Tahoma" w:hAnsi="Tahoma" w:cs="Tahoma"/>
          <w:sz w:val="24"/>
          <w:szCs w:val="24"/>
        </w:rPr>
        <w:t>e</w:t>
      </w:r>
      <w:r w:rsidR="4FF5FF6A" w:rsidRPr="370EEE40">
        <w:rPr>
          <w:rFonts w:ascii="Tahoma" w:eastAsia="Tahoma" w:hAnsi="Tahoma" w:cs="Tahoma"/>
          <w:sz w:val="24"/>
          <w:szCs w:val="24"/>
        </w:rPr>
        <w:t>lectric vehicle supply equipment (EVSE or chargers)</w:t>
      </w:r>
    </w:p>
    <w:p w14:paraId="24D47694" w14:textId="77777777" w:rsidR="001B0E68" w:rsidRPr="00BB7C10" w:rsidRDefault="4FF5FF6A"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Transformers</w:t>
      </w:r>
    </w:p>
    <w:p w14:paraId="05D5D56D" w14:textId="40E26E1B" w:rsidR="001B0E68" w:rsidRPr="00BB7C10" w:rsidRDefault="4FF5FF6A"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 xml:space="preserve">Electric </w:t>
      </w:r>
      <w:r w:rsidR="1F35FD14" w:rsidRPr="370EEE40">
        <w:rPr>
          <w:rFonts w:ascii="Tahoma" w:eastAsia="Tahoma" w:hAnsi="Tahoma" w:cs="Tahoma"/>
          <w:sz w:val="24"/>
          <w:szCs w:val="24"/>
        </w:rPr>
        <w:t>p</w:t>
      </w:r>
      <w:r w:rsidRPr="370EEE40">
        <w:rPr>
          <w:rFonts w:ascii="Tahoma" w:eastAsia="Tahoma" w:hAnsi="Tahoma" w:cs="Tahoma"/>
          <w:sz w:val="24"/>
          <w:szCs w:val="24"/>
        </w:rPr>
        <w:t>anels</w:t>
      </w:r>
    </w:p>
    <w:p w14:paraId="776958E9" w14:textId="77777777" w:rsidR="001B0E68" w:rsidRPr="00BB7C10" w:rsidRDefault="4FF5FF6A" w:rsidP="00CA500B">
      <w:pPr>
        <w:numPr>
          <w:ilvl w:val="0"/>
          <w:numId w:val="9"/>
        </w:numPr>
        <w:ind w:left="2160" w:hanging="720"/>
        <w:rPr>
          <w:rFonts w:ascii="Tahoma" w:eastAsia="Tahoma" w:hAnsi="Tahoma" w:cs="Tahoma"/>
          <w:sz w:val="24"/>
          <w:szCs w:val="24"/>
        </w:rPr>
      </w:pPr>
      <w:bookmarkStart w:id="46" w:name="_Hlk42011420"/>
      <w:r w:rsidRPr="370EEE40">
        <w:rPr>
          <w:rFonts w:ascii="Tahoma" w:eastAsia="Tahoma" w:hAnsi="Tahoma" w:cs="Tahoma"/>
          <w:sz w:val="24"/>
          <w:szCs w:val="24"/>
        </w:rPr>
        <w:t>Electricity transmission materials (wiring, conduit, hangers, etc.)</w:t>
      </w:r>
      <w:bookmarkEnd w:id="46"/>
    </w:p>
    <w:p w14:paraId="1F84EA31" w14:textId="77777777" w:rsidR="001B0E68" w:rsidRPr="00BB7C10" w:rsidRDefault="4FF5FF6A"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Energy storage equipment</w:t>
      </w:r>
    </w:p>
    <w:p w14:paraId="491923E8" w14:textId="28E4FCCE" w:rsidR="001B0E68" w:rsidRPr="00BB7C10" w:rsidRDefault="4FF5FF6A"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 xml:space="preserve">Photovoltaic solar panels </w:t>
      </w:r>
      <w:r w:rsidR="4C2E90BF" w:rsidRPr="370EEE40">
        <w:rPr>
          <w:rFonts w:ascii="Tahoma" w:eastAsia="Tahoma" w:hAnsi="Tahoma" w:cs="Tahoma"/>
          <w:sz w:val="24"/>
          <w:szCs w:val="24"/>
        </w:rPr>
        <w:t xml:space="preserve">or other </w:t>
      </w:r>
      <w:r w:rsidR="4EEF44D4" w:rsidRPr="370EEE40">
        <w:rPr>
          <w:rFonts w:ascii="Tahoma" w:eastAsia="Tahoma" w:hAnsi="Tahoma" w:cs="Tahoma"/>
          <w:sz w:val="24"/>
          <w:szCs w:val="24"/>
        </w:rPr>
        <w:t>distributed energy resource</w:t>
      </w:r>
      <w:r w:rsidR="493A5CF3" w:rsidRPr="370EEE40">
        <w:rPr>
          <w:rFonts w:ascii="Tahoma" w:eastAsia="Tahoma" w:hAnsi="Tahoma" w:cs="Tahoma"/>
          <w:sz w:val="24"/>
          <w:szCs w:val="24"/>
        </w:rPr>
        <w:t>s</w:t>
      </w:r>
      <w:r w:rsidR="4EEF44D4" w:rsidRPr="370EEE40">
        <w:rPr>
          <w:rFonts w:ascii="Tahoma" w:eastAsia="Tahoma" w:hAnsi="Tahoma" w:cs="Tahoma"/>
          <w:sz w:val="24"/>
          <w:szCs w:val="24"/>
        </w:rPr>
        <w:t xml:space="preserve"> (</w:t>
      </w:r>
      <w:r w:rsidR="4C2E90BF" w:rsidRPr="370EEE40">
        <w:rPr>
          <w:rFonts w:ascii="Tahoma" w:eastAsia="Tahoma" w:hAnsi="Tahoma" w:cs="Tahoma"/>
          <w:sz w:val="24"/>
          <w:szCs w:val="24"/>
        </w:rPr>
        <w:t>DE</w:t>
      </w:r>
      <w:r w:rsidR="2AA6CBA8" w:rsidRPr="370EEE40">
        <w:rPr>
          <w:rFonts w:ascii="Tahoma" w:eastAsia="Tahoma" w:hAnsi="Tahoma" w:cs="Tahoma"/>
          <w:sz w:val="24"/>
          <w:szCs w:val="24"/>
        </w:rPr>
        <w:t>R</w:t>
      </w:r>
      <w:r w:rsidR="4EEF44D4" w:rsidRPr="370EEE40">
        <w:rPr>
          <w:rFonts w:ascii="Tahoma" w:eastAsia="Tahoma" w:hAnsi="Tahoma" w:cs="Tahoma"/>
          <w:sz w:val="24"/>
          <w:szCs w:val="24"/>
        </w:rPr>
        <w:t>)</w:t>
      </w:r>
      <w:r w:rsidRPr="370EEE40">
        <w:rPr>
          <w:rFonts w:ascii="Tahoma" w:eastAsia="Tahoma" w:hAnsi="Tahoma" w:cs="Tahoma"/>
          <w:sz w:val="24"/>
          <w:szCs w:val="24"/>
        </w:rPr>
        <w:t xml:space="preserve"> separately metered for electric </w:t>
      </w:r>
      <w:r w:rsidR="0ECB3210" w:rsidRPr="370EEE40">
        <w:rPr>
          <w:rFonts w:ascii="Tahoma" w:eastAsia="Tahoma" w:hAnsi="Tahoma" w:cs="Tahoma"/>
          <w:sz w:val="24"/>
          <w:szCs w:val="24"/>
        </w:rPr>
        <w:t xml:space="preserve">vehicle </w:t>
      </w:r>
      <w:r w:rsidRPr="370EEE40">
        <w:rPr>
          <w:rFonts w:ascii="Tahoma" w:eastAsia="Tahoma" w:hAnsi="Tahoma" w:cs="Tahoma"/>
          <w:sz w:val="24"/>
          <w:szCs w:val="24"/>
        </w:rPr>
        <w:t>charging</w:t>
      </w:r>
      <w:r w:rsidR="26C2B9BD" w:rsidRPr="370EEE40">
        <w:rPr>
          <w:rFonts w:ascii="Tahoma" w:eastAsia="Tahoma" w:hAnsi="Tahoma" w:cs="Tahoma"/>
          <w:sz w:val="24"/>
          <w:szCs w:val="24"/>
        </w:rPr>
        <w:t xml:space="preserve"> (</w:t>
      </w:r>
      <w:r w:rsidR="55F4B3CC" w:rsidRPr="370EEE40">
        <w:rPr>
          <w:rFonts w:ascii="Tahoma" w:eastAsia="Tahoma" w:hAnsi="Tahoma" w:cs="Tahoma"/>
          <w:sz w:val="24"/>
          <w:szCs w:val="24"/>
        </w:rPr>
        <w:t xml:space="preserve">total cost not to exceed </w:t>
      </w:r>
      <w:r w:rsidR="348B8CE1" w:rsidRPr="370EEE40">
        <w:rPr>
          <w:rFonts w:ascii="Tahoma" w:eastAsia="Tahoma" w:hAnsi="Tahoma" w:cs="Tahoma"/>
          <w:sz w:val="24"/>
          <w:szCs w:val="24"/>
        </w:rPr>
        <w:t>20</w:t>
      </w:r>
      <w:r w:rsidR="493A5CF3" w:rsidRPr="370EEE40">
        <w:rPr>
          <w:rFonts w:ascii="Tahoma" w:eastAsia="Tahoma" w:hAnsi="Tahoma" w:cs="Tahoma"/>
          <w:sz w:val="24"/>
          <w:szCs w:val="24"/>
        </w:rPr>
        <w:t xml:space="preserve"> percent</w:t>
      </w:r>
      <w:r w:rsidR="348B8CE1" w:rsidRPr="370EEE40">
        <w:rPr>
          <w:rFonts w:ascii="Tahoma" w:eastAsia="Tahoma" w:hAnsi="Tahoma" w:cs="Tahoma"/>
          <w:sz w:val="24"/>
          <w:szCs w:val="24"/>
        </w:rPr>
        <w:t xml:space="preserve"> </w:t>
      </w:r>
      <w:r w:rsidR="17F0A276" w:rsidRPr="370EEE40">
        <w:rPr>
          <w:rFonts w:ascii="Tahoma" w:eastAsia="Tahoma" w:hAnsi="Tahoma" w:cs="Tahoma"/>
          <w:sz w:val="24"/>
          <w:szCs w:val="24"/>
        </w:rPr>
        <w:t>o</w:t>
      </w:r>
      <w:r w:rsidR="7BFC4370" w:rsidRPr="370EEE40">
        <w:rPr>
          <w:rFonts w:ascii="Tahoma" w:eastAsia="Tahoma" w:hAnsi="Tahoma" w:cs="Tahoma"/>
          <w:sz w:val="24"/>
          <w:szCs w:val="24"/>
        </w:rPr>
        <w:t>f total project cost)</w:t>
      </w:r>
    </w:p>
    <w:p w14:paraId="64834768" w14:textId="7806F3F8" w:rsidR="001B0E68" w:rsidRPr="00BB7C10" w:rsidRDefault="4FF5FF6A"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Installation/construction costs</w:t>
      </w:r>
      <w:r w:rsidR="15E51D9A" w:rsidRPr="370EEE40">
        <w:rPr>
          <w:rFonts w:ascii="Tahoma" w:eastAsia="Tahoma" w:hAnsi="Tahoma" w:cs="Tahoma"/>
          <w:sz w:val="24"/>
          <w:szCs w:val="24"/>
        </w:rPr>
        <w:t xml:space="preserve"> </w:t>
      </w:r>
      <w:r w:rsidR="3B5AC098" w:rsidRPr="370EEE40">
        <w:rPr>
          <w:rFonts w:ascii="Tahoma" w:eastAsia="Tahoma" w:hAnsi="Tahoma" w:cs="Tahoma"/>
          <w:sz w:val="24"/>
          <w:szCs w:val="24"/>
        </w:rPr>
        <w:t>for eligible equipment</w:t>
      </w:r>
    </w:p>
    <w:p w14:paraId="1B574F9A" w14:textId="27310A6F" w:rsidR="001B0E68" w:rsidRPr="00BB7C10" w:rsidRDefault="4FF5FF6A"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Maintenance facility upgrades</w:t>
      </w:r>
      <w:r w:rsidR="3B5AC098" w:rsidRPr="370EEE40">
        <w:rPr>
          <w:rFonts w:ascii="Tahoma" w:eastAsia="Tahoma" w:hAnsi="Tahoma" w:cs="Tahoma"/>
          <w:sz w:val="24"/>
          <w:szCs w:val="24"/>
        </w:rPr>
        <w:t xml:space="preserve"> for eligible </w:t>
      </w:r>
      <w:proofErr w:type="gramStart"/>
      <w:r w:rsidR="3B5AC098" w:rsidRPr="370EEE40">
        <w:rPr>
          <w:rFonts w:ascii="Tahoma" w:eastAsia="Tahoma" w:hAnsi="Tahoma" w:cs="Tahoma"/>
          <w:sz w:val="24"/>
          <w:szCs w:val="24"/>
        </w:rPr>
        <w:t>equipment</w:t>
      </w:r>
      <w:proofErr w:type="gramEnd"/>
      <w:r w:rsidRPr="370EEE40">
        <w:rPr>
          <w:rFonts w:ascii="Tahoma" w:eastAsia="Tahoma" w:hAnsi="Tahoma" w:cs="Tahoma"/>
          <w:sz w:val="24"/>
          <w:szCs w:val="24"/>
        </w:rPr>
        <w:t xml:space="preserve"> </w:t>
      </w:r>
    </w:p>
    <w:p w14:paraId="7F959338" w14:textId="220E0A3A" w:rsidR="001B0E68" w:rsidRPr="00BB7C10" w:rsidRDefault="4FF5FF6A"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Utility service upgrades</w:t>
      </w:r>
      <w:r w:rsidR="4E0B730E" w:rsidRPr="370EEE40">
        <w:rPr>
          <w:rFonts w:ascii="Tahoma" w:eastAsia="Tahoma" w:hAnsi="Tahoma" w:cs="Tahoma"/>
          <w:sz w:val="24"/>
          <w:szCs w:val="24"/>
        </w:rPr>
        <w:t xml:space="preserve"> and </w:t>
      </w:r>
      <w:r w:rsidR="23E4175A" w:rsidRPr="370EEE40">
        <w:rPr>
          <w:rFonts w:ascii="Tahoma" w:eastAsia="Tahoma" w:hAnsi="Tahoma" w:cs="Tahoma"/>
          <w:sz w:val="24"/>
          <w:szCs w:val="24"/>
        </w:rPr>
        <w:t>integration</w:t>
      </w:r>
      <w:r w:rsidR="685ADD23" w:rsidRPr="370EEE40">
        <w:rPr>
          <w:rFonts w:ascii="Tahoma" w:eastAsia="Tahoma" w:hAnsi="Tahoma" w:cs="Tahoma"/>
          <w:sz w:val="24"/>
          <w:szCs w:val="24"/>
        </w:rPr>
        <w:t xml:space="preserve"> (</w:t>
      </w:r>
      <w:r w:rsidR="4B0EEF42" w:rsidRPr="370EEE40">
        <w:rPr>
          <w:rFonts w:ascii="Tahoma" w:eastAsia="Tahoma" w:hAnsi="Tahoma" w:cs="Tahoma"/>
          <w:sz w:val="24"/>
          <w:szCs w:val="24"/>
        </w:rPr>
        <w:t xml:space="preserve">only if these costs </w:t>
      </w:r>
      <w:r w:rsidR="2ADCE5BC" w:rsidRPr="370EEE40">
        <w:rPr>
          <w:rFonts w:ascii="Tahoma" w:eastAsia="Tahoma" w:hAnsi="Tahoma" w:cs="Tahoma"/>
          <w:sz w:val="24"/>
          <w:szCs w:val="24"/>
        </w:rPr>
        <w:t>will not be reimbursed</w:t>
      </w:r>
      <w:r w:rsidR="3F6AAEE1" w:rsidRPr="370EEE40">
        <w:rPr>
          <w:rFonts w:ascii="Tahoma" w:eastAsia="Tahoma" w:hAnsi="Tahoma" w:cs="Tahoma"/>
          <w:sz w:val="24"/>
          <w:szCs w:val="24"/>
        </w:rPr>
        <w:t xml:space="preserve"> by</w:t>
      </w:r>
      <w:r w:rsidR="5C65337A" w:rsidRPr="370EEE40">
        <w:rPr>
          <w:rFonts w:ascii="Tahoma" w:eastAsia="Tahoma" w:hAnsi="Tahoma" w:cs="Tahoma"/>
          <w:sz w:val="24"/>
          <w:szCs w:val="24"/>
        </w:rPr>
        <w:t xml:space="preserve"> an</w:t>
      </w:r>
      <w:r w:rsidR="3F6AAEE1" w:rsidRPr="370EEE40">
        <w:rPr>
          <w:rFonts w:ascii="Tahoma" w:eastAsia="Tahoma" w:hAnsi="Tahoma" w:cs="Tahoma"/>
          <w:sz w:val="24"/>
          <w:szCs w:val="24"/>
        </w:rPr>
        <w:t xml:space="preserve"> existing utility program)</w:t>
      </w:r>
    </w:p>
    <w:p w14:paraId="283DC81A" w14:textId="77777777" w:rsidR="001B0E68" w:rsidRPr="00BB7C10" w:rsidRDefault="4FF5FF6A" w:rsidP="00CA500B">
      <w:pPr>
        <w:numPr>
          <w:ilvl w:val="0"/>
          <w:numId w:val="9"/>
        </w:numPr>
        <w:ind w:left="2160" w:hanging="720"/>
        <w:rPr>
          <w:rFonts w:ascii="Tahoma" w:eastAsia="Tahoma" w:hAnsi="Tahoma" w:cs="Tahoma"/>
          <w:sz w:val="24"/>
          <w:szCs w:val="24"/>
        </w:rPr>
      </w:pPr>
      <w:bookmarkStart w:id="47" w:name="_Hlk60225525"/>
      <w:r w:rsidRPr="370EEE40">
        <w:rPr>
          <w:rFonts w:ascii="Tahoma" w:eastAsia="Tahoma" w:hAnsi="Tahoma" w:cs="Tahoma"/>
          <w:sz w:val="24"/>
          <w:szCs w:val="24"/>
        </w:rPr>
        <w:t>Planning and engineering design costs</w:t>
      </w:r>
    </w:p>
    <w:bookmarkEnd w:id="47"/>
    <w:p w14:paraId="6532518E" w14:textId="77777777" w:rsidR="001B0E68" w:rsidRPr="00BB7C10" w:rsidRDefault="4FF5FF6A"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Network agreement with network provider</w:t>
      </w:r>
    </w:p>
    <w:p w14:paraId="566F92B2" w14:textId="77777777" w:rsidR="001B0E68" w:rsidRPr="00BB7C10" w:rsidRDefault="4FF5FF6A"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Extended warranties</w:t>
      </w:r>
    </w:p>
    <w:p w14:paraId="115B95E7" w14:textId="77777777" w:rsidR="001B0E68" w:rsidRPr="00BB7C10" w:rsidRDefault="4FF5FF6A"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Stub-outs</w:t>
      </w:r>
    </w:p>
    <w:p w14:paraId="01926D3A" w14:textId="77777777" w:rsidR="001B0E68" w:rsidRPr="00BB7C10" w:rsidRDefault="4FF5FF6A"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Demand management equipment</w:t>
      </w:r>
    </w:p>
    <w:p w14:paraId="69750749" w14:textId="25B1947A" w:rsidR="001B0E68" w:rsidRPr="00BB7C10" w:rsidRDefault="63A43C68"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Equipment maintenance</w:t>
      </w:r>
      <w:r w:rsidR="0BFAD3A5" w:rsidRPr="370EEE40">
        <w:rPr>
          <w:rFonts w:ascii="Tahoma" w:eastAsia="Tahoma" w:hAnsi="Tahoma" w:cs="Tahoma"/>
          <w:sz w:val="24"/>
          <w:szCs w:val="24"/>
        </w:rPr>
        <w:t>, facility maintenance, or maintenance agreements</w:t>
      </w:r>
    </w:p>
    <w:p w14:paraId="7EDD7AC3" w14:textId="660B0D21" w:rsidR="00F703D4" w:rsidRPr="00BB7C10" w:rsidRDefault="3C6FA3E3" w:rsidP="00CA500B">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 xml:space="preserve">Data </w:t>
      </w:r>
      <w:r w:rsidR="081443AB" w:rsidRPr="370EEE40">
        <w:rPr>
          <w:rFonts w:ascii="Tahoma" w:eastAsia="Tahoma" w:hAnsi="Tahoma" w:cs="Tahoma"/>
          <w:sz w:val="24"/>
          <w:szCs w:val="24"/>
        </w:rPr>
        <w:t>c</w:t>
      </w:r>
      <w:r w:rsidRPr="370EEE40">
        <w:rPr>
          <w:rFonts w:ascii="Tahoma" w:eastAsia="Tahoma" w:hAnsi="Tahoma" w:cs="Tahoma"/>
          <w:sz w:val="24"/>
          <w:szCs w:val="24"/>
        </w:rPr>
        <w:t>ollection</w:t>
      </w:r>
      <w:r w:rsidR="03182770" w:rsidRPr="370EEE40">
        <w:rPr>
          <w:rFonts w:ascii="Tahoma" w:eastAsia="Tahoma" w:hAnsi="Tahoma" w:cs="Tahoma"/>
          <w:sz w:val="24"/>
          <w:szCs w:val="24"/>
        </w:rPr>
        <w:t xml:space="preserve"> </w:t>
      </w:r>
      <w:r w:rsidR="081443AB" w:rsidRPr="370EEE40">
        <w:rPr>
          <w:rFonts w:ascii="Tahoma" w:eastAsia="Tahoma" w:hAnsi="Tahoma" w:cs="Tahoma"/>
          <w:sz w:val="24"/>
          <w:szCs w:val="24"/>
        </w:rPr>
        <w:t>e</w:t>
      </w:r>
      <w:r w:rsidR="03182770" w:rsidRPr="370EEE40">
        <w:rPr>
          <w:rFonts w:ascii="Tahoma" w:eastAsia="Tahoma" w:hAnsi="Tahoma" w:cs="Tahoma"/>
          <w:sz w:val="24"/>
          <w:szCs w:val="24"/>
        </w:rPr>
        <w:t>quipment</w:t>
      </w:r>
    </w:p>
    <w:p w14:paraId="0B0FD20C" w14:textId="77777777" w:rsidR="00B257A9" w:rsidRPr="00B257A9" w:rsidRDefault="0B5724E6" w:rsidP="00961016">
      <w:pPr>
        <w:numPr>
          <w:ilvl w:val="0"/>
          <w:numId w:val="9"/>
        </w:numPr>
        <w:ind w:left="2160" w:hanging="720"/>
        <w:rPr>
          <w:rFonts w:ascii="Tahoma" w:eastAsia="Tahoma" w:hAnsi="Tahoma" w:cs="Tahoma"/>
          <w:sz w:val="24"/>
          <w:szCs w:val="24"/>
        </w:rPr>
      </w:pPr>
      <w:r w:rsidRPr="370EEE40">
        <w:rPr>
          <w:rFonts w:ascii="Tahoma" w:eastAsia="Tahoma" w:hAnsi="Tahoma" w:cs="Tahoma"/>
          <w:sz w:val="24"/>
          <w:szCs w:val="24"/>
        </w:rPr>
        <w:t>Outreach</w:t>
      </w:r>
      <w:r w:rsidR="64D712C3" w:rsidRPr="370EEE40">
        <w:rPr>
          <w:rFonts w:ascii="Tahoma" w:eastAsia="Tahoma" w:hAnsi="Tahoma" w:cs="Tahoma"/>
          <w:sz w:val="24"/>
          <w:szCs w:val="24"/>
        </w:rPr>
        <w:t>, project management, reporting</w:t>
      </w:r>
      <w:r w:rsidR="4EEF44D4" w:rsidRPr="370EEE40">
        <w:rPr>
          <w:rFonts w:ascii="Tahoma" w:eastAsia="Tahoma" w:hAnsi="Tahoma" w:cs="Tahoma"/>
          <w:sz w:val="24"/>
          <w:szCs w:val="24"/>
        </w:rPr>
        <w:t>,</w:t>
      </w:r>
      <w:r w:rsidR="64D712C3" w:rsidRPr="370EEE40">
        <w:rPr>
          <w:rFonts w:ascii="Tahoma" w:eastAsia="Tahoma" w:hAnsi="Tahoma" w:cs="Tahoma"/>
          <w:sz w:val="24"/>
          <w:szCs w:val="24"/>
        </w:rPr>
        <w:t xml:space="preserve"> and blueprint</w:t>
      </w:r>
      <w:r w:rsidR="2CA5FD9A" w:rsidRPr="370EEE40">
        <w:rPr>
          <w:rFonts w:ascii="Tahoma" w:eastAsia="Tahoma" w:hAnsi="Tahoma" w:cs="Tahoma"/>
          <w:sz w:val="24"/>
          <w:szCs w:val="24"/>
        </w:rPr>
        <w:t xml:space="preserve"> development</w:t>
      </w:r>
    </w:p>
    <w:p w14:paraId="3907F30F" w14:textId="31A7FDB1" w:rsidR="00B257A9" w:rsidRPr="00961016" w:rsidRDefault="7BC93535" w:rsidP="00961016">
      <w:pPr>
        <w:numPr>
          <w:ilvl w:val="0"/>
          <w:numId w:val="9"/>
        </w:numPr>
        <w:ind w:left="2160" w:hanging="720"/>
        <w:rPr>
          <w:rFonts w:ascii="Tahoma" w:eastAsia="Tahoma" w:hAnsi="Tahoma" w:cs="Tahoma"/>
        </w:rPr>
      </w:pPr>
      <w:r w:rsidRPr="370EEE40">
        <w:rPr>
          <w:rFonts w:ascii="Tahoma" w:eastAsia="Tahoma" w:hAnsi="Tahoma" w:cs="Tahoma"/>
          <w:sz w:val="24"/>
          <w:szCs w:val="24"/>
        </w:rPr>
        <w:t>Training (</w:t>
      </w:r>
      <w:r w:rsidR="37EE32EC" w:rsidRPr="370EEE40">
        <w:rPr>
          <w:rFonts w:ascii="Tahoma" w:eastAsia="Tahoma" w:hAnsi="Tahoma" w:cs="Tahoma"/>
          <w:sz w:val="24"/>
          <w:szCs w:val="24"/>
        </w:rPr>
        <w:t xml:space="preserve">including </w:t>
      </w:r>
      <w:r w:rsidRPr="370EEE40">
        <w:rPr>
          <w:rFonts w:ascii="Tahoma" w:eastAsia="Tahoma" w:hAnsi="Tahoma" w:cs="Tahoma"/>
          <w:sz w:val="24"/>
          <w:szCs w:val="24"/>
        </w:rPr>
        <w:t xml:space="preserve">safety training) for school bus fleet staff who work with </w:t>
      </w:r>
      <w:r w:rsidR="37EE32EC" w:rsidRPr="370EEE40">
        <w:rPr>
          <w:rFonts w:ascii="Tahoma" w:eastAsia="Tahoma" w:hAnsi="Tahoma" w:cs="Tahoma"/>
          <w:sz w:val="24"/>
          <w:szCs w:val="24"/>
        </w:rPr>
        <w:t xml:space="preserve">electric school </w:t>
      </w:r>
      <w:r w:rsidRPr="370EEE40">
        <w:rPr>
          <w:rFonts w:ascii="Tahoma" w:eastAsia="Tahoma" w:hAnsi="Tahoma" w:cs="Tahoma"/>
          <w:sz w:val="24"/>
          <w:szCs w:val="24"/>
        </w:rPr>
        <w:t>bus</w:t>
      </w:r>
      <w:r w:rsidR="7E433188" w:rsidRPr="370EEE40">
        <w:rPr>
          <w:rFonts w:ascii="Tahoma" w:eastAsia="Tahoma" w:hAnsi="Tahoma" w:cs="Tahoma"/>
          <w:sz w:val="24"/>
          <w:szCs w:val="24"/>
        </w:rPr>
        <w:t>es</w:t>
      </w:r>
      <w:r w:rsidRPr="370EEE40">
        <w:rPr>
          <w:rFonts w:ascii="Tahoma" w:eastAsia="Tahoma" w:hAnsi="Tahoma" w:cs="Tahoma"/>
          <w:sz w:val="24"/>
          <w:szCs w:val="24"/>
        </w:rPr>
        <w:t xml:space="preserve"> and infrastructure.</w:t>
      </w:r>
      <w:r w:rsidR="5348E98F" w:rsidRPr="370EEE40">
        <w:rPr>
          <w:rFonts w:eastAsia="Tahoma"/>
        </w:rPr>
        <w:t xml:space="preserve"> </w:t>
      </w:r>
    </w:p>
    <w:p w14:paraId="51F7323B" w14:textId="77777777" w:rsidR="00B257A9" w:rsidRPr="00BB7C10" w:rsidRDefault="00B257A9" w:rsidP="00961016">
      <w:pPr>
        <w:ind w:left="2160"/>
        <w:rPr>
          <w:rFonts w:ascii="Tahoma" w:eastAsia="Tahoma" w:hAnsi="Tahoma" w:cs="Tahoma"/>
          <w:sz w:val="24"/>
          <w:szCs w:val="24"/>
        </w:rPr>
      </w:pPr>
    </w:p>
    <w:p w14:paraId="2E265F22" w14:textId="3A45C0F4" w:rsidR="00AA4CEB" w:rsidRDefault="00AA4CEB" w:rsidP="6EDBAD30">
      <w:pPr>
        <w:pStyle w:val="Heading2"/>
        <w:rPr>
          <w:rFonts w:ascii="Tahoma" w:eastAsia="Tahoma" w:hAnsi="Tahoma" w:cs="Tahoma"/>
          <w:b w:val="0"/>
          <w:bCs w:val="0"/>
          <w:smallCaps w:val="0"/>
        </w:rPr>
      </w:pPr>
    </w:p>
    <w:p w14:paraId="067907EA" w14:textId="1D03B86D" w:rsidR="00F378CB" w:rsidRPr="00961016" w:rsidRDefault="2CC795A0" w:rsidP="6EDBAD30">
      <w:pPr>
        <w:pStyle w:val="Heading2"/>
        <w:rPr>
          <w:rFonts w:ascii="Tahoma" w:eastAsia="Tahoma" w:hAnsi="Tahoma" w:cs="Tahoma"/>
          <w:sz w:val="24"/>
          <w:szCs w:val="24"/>
          <w:highlight w:val="yellow"/>
        </w:rPr>
      </w:pPr>
      <w:bookmarkStart w:id="48" w:name="_Toc1522693811"/>
      <w:bookmarkEnd w:id="14"/>
      <w:bookmarkEnd w:id="15"/>
      <w:bookmarkEnd w:id="16"/>
      <w:r w:rsidRPr="00961016">
        <w:rPr>
          <w:rFonts w:ascii="Tahoma" w:hAnsi="Tahoma" w:cs="Tahoma"/>
        </w:rPr>
        <w:t>D.</w:t>
      </w:r>
      <w:r w:rsidR="09030EC6" w:rsidRPr="00961016">
        <w:rPr>
          <w:rFonts w:ascii="Tahoma" w:hAnsi="Tahoma" w:cs="Tahoma"/>
        </w:rPr>
        <w:tab/>
      </w:r>
      <w:r w:rsidR="016D8A3B" w:rsidRPr="00961016">
        <w:rPr>
          <w:rFonts w:ascii="Tahoma" w:hAnsi="Tahoma" w:cs="Tahoma"/>
        </w:rPr>
        <w:t>Match Funding Requirements</w:t>
      </w:r>
      <w:bookmarkEnd w:id="48"/>
    </w:p>
    <w:p w14:paraId="4A6DD9DF" w14:textId="77777777" w:rsidR="002B54DD" w:rsidRDefault="002620A6" w:rsidP="00230A11">
      <w:pPr>
        <w:ind w:left="1440" w:hanging="720"/>
      </w:pPr>
      <w:r w:rsidRPr="6EDBAD30">
        <w:rPr>
          <w:rFonts w:ascii="Tahoma" w:eastAsia="Tahoma" w:hAnsi="Tahoma" w:cs="Tahoma"/>
          <w:b/>
          <w:sz w:val="24"/>
          <w:szCs w:val="24"/>
        </w:rPr>
        <w:t>1.</w:t>
      </w:r>
      <w:r>
        <w:tab/>
      </w:r>
      <w:r w:rsidR="002B54DD" w:rsidRPr="002B54DD">
        <w:rPr>
          <w:rFonts w:ascii="Tahoma" w:hAnsi="Tahoma" w:cs="Tahoma"/>
          <w:b/>
          <w:bCs/>
          <w:sz w:val="24"/>
          <w:szCs w:val="24"/>
        </w:rPr>
        <w:t>Total Match Share Requirement</w:t>
      </w:r>
    </w:p>
    <w:p w14:paraId="6C315686" w14:textId="5115BFD9" w:rsidR="009F6B1D" w:rsidRPr="00037199" w:rsidRDefault="6121D0C9" w:rsidP="4909793F">
      <w:pPr>
        <w:ind w:left="1440"/>
        <w:rPr>
          <w:rFonts w:ascii="Tahoma" w:eastAsia="Tahoma" w:hAnsi="Tahoma" w:cs="Tahoma"/>
          <w:sz w:val="24"/>
          <w:szCs w:val="24"/>
        </w:rPr>
      </w:pPr>
      <w:r w:rsidRPr="6EDBAD30">
        <w:rPr>
          <w:rFonts w:ascii="Tahoma" w:eastAsia="Tahoma" w:hAnsi="Tahoma" w:cs="Tahoma"/>
          <w:sz w:val="24"/>
          <w:szCs w:val="24"/>
        </w:rPr>
        <w:t xml:space="preserve">Applications must include a minimum </w:t>
      </w:r>
      <w:r w:rsidR="4925F479" w:rsidRPr="6EDBAD30">
        <w:rPr>
          <w:rFonts w:ascii="Tahoma" w:eastAsia="Tahoma" w:hAnsi="Tahoma" w:cs="Tahoma"/>
          <w:sz w:val="24"/>
          <w:szCs w:val="24"/>
        </w:rPr>
        <w:t xml:space="preserve">match of </w:t>
      </w:r>
      <w:r w:rsidR="52EACCA1" w:rsidRPr="6EDBAD30">
        <w:rPr>
          <w:rFonts w:ascii="Tahoma" w:eastAsia="Tahoma" w:hAnsi="Tahoma" w:cs="Tahoma"/>
          <w:sz w:val="24"/>
          <w:szCs w:val="24"/>
        </w:rPr>
        <w:t>10</w:t>
      </w:r>
      <w:r w:rsidRPr="6EDBAD30">
        <w:rPr>
          <w:rFonts w:ascii="Tahoma" w:eastAsia="Tahoma" w:hAnsi="Tahoma" w:cs="Tahoma"/>
          <w:sz w:val="24"/>
          <w:szCs w:val="24"/>
        </w:rPr>
        <w:t xml:space="preserve"> percent </w:t>
      </w:r>
      <w:r w:rsidR="4925F479" w:rsidRPr="6EDBAD30">
        <w:rPr>
          <w:rFonts w:ascii="Tahoma" w:eastAsia="Tahoma" w:hAnsi="Tahoma" w:cs="Tahoma"/>
          <w:sz w:val="24"/>
          <w:szCs w:val="24"/>
        </w:rPr>
        <w:t xml:space="preserve">of the </w:t>
      </w:r>
      <w:r w:rsidR="3C6B9EB1" w:rsidRPr="6EDBAD30">
        <w:rPr>
          <w:rFonts w:ascii="Tahoma" w:eastAsia="Tahoma" w:hAnsi="Tahoma" w:cs="Tahoma"/>
          <w:sz w:val="24"/>
          <w:szCs w:val="24"/>
        </w:rPr>
        <w:t xml:space="preserve">total </w:t>
      </w:r>
      <w:r w:rsidR="4925F479" w:rsidRPr="6EDBAD30">
        <w:rPr>
          <w:rFonts w:ascii="Tahoma" w:eastAsia="Tahoma" w:hAnsi="Tahoma" w:cs="Tahoma"/>
          <w:sz w:val="24"/>
          <w:szCs w:val="24"/>
        </w:rPr>
        <w:t>project</w:t>
      </w:r>
      <w:r w:rsidR="5FAD581C" w:rsidRPr="6EDBAD30">
        <w:rPr>
          <w:rFonts w:ascii="Tahoma" w:eastAsia="Tahoma" w:hAnsi="Tahoma" w:cs="Tahoma"/>
          <w:sz w:val="24"/>
          <w:szCs w:val="24"/>
        </w:rPr>
        <w:t xml:space="preserve"> </w:t>
      </w:r>
      <w:r w:rsidR="4925F479" w:rsidRPr="6EDBAD30">
        <w:rPr>
          <w:rFonts w:ascii="Tahoma" w:eastAsia="Tahoma" w:hAnsi="Tahoma" w:cs="Tahoma"/>
          <w:sz w:val="24"/>
          <w:szCs w:val="24"/>
        </w:rPr>
        <w:t>costs</w:t>
      </w:r>
      <w:r w:rsidR="52EACCA1" w:rsidRPr="6EDBAD30">
        <w:rPr>
          <w:rFonts w:ascii="Tahoma" w:eastAsia="Tahoma" w:hAnsi="Tahoma" w:cs="Tahoma"/>
          <w:sz w:val="24"/>
          <w:szCs w:val="24"/>
        </w:rPr>
        <w:t>.</w:t>
      </w:r>
      <w:r w:rsidRPr="6EDBAD30">
        <w:rPr>
          <w:rFonts w:ascii="Tahoma" w:eastAsia="Tahoma" w:hAnsi="Tahoma" w:cs="Tahoma"/>
          <w:sz w:val="24"/>
          <w:szCs w:val="24"/>
        </w:rPr>
        <w:t xml:space="preserve"> </w:t>
      </w:r>
    </w:p>
    <w:p w14:paraId="3BD14D90" w14:textId="77777777" w:rsidR="00F378CB" w:rsidRPr="00037199" w:rsidRDefault="00F378CB" w:rsidP="00AD1D16">
      <w:pPr>
        <w:ind w:left="720"/>
        <w:jc w:val="both"/>
        <w:rPr>
          <w:rFonts w:ascii="Tahoma" w:eastAsia="Tahoma" w:hAnsi="Tahoma" w:cs="Tahoma"/>
          <w:sz w:val="24"/>
          <w:szCs w:val="24"/>
        </w:rPr>
      </w:pPr>
    </w:p>
    <w:p w14:paraId="679962F4" w14:textId="76507162" w:rsidR="009F6B1D" w:rsidRPr="00037199" w:rsidRDefault="009F6B1D" w:rsidP="002620A6">
      <w:pPr>
        <w:ind w:left="1440"/>
        <w:rPr>
          <w:rFonts w:ascii="Tahoma" w:eastAsia="Tahoma" w:hAnsi="Tahoma" w:cs="Tahoma"/>
          <w:sz w:val="24"/>
          <w:szCs w:val="24"/>
        </w:rPr>
      </w:pPr>
      <w:r w:rsidRPr="0F80E347">
        <w:rPr>
          <w:rFonts w:ascii="Tahoma" w:eastAsia="Tahoma" w:hAnsi="Tahoma" w:cs="Tahoma"/>
          <w:sz w:val="24"/>
          <w:szCs w:val="24"/>
        </w:rPr>
        <w:t>“Match funding” or “match share” means cash or in-kind (non-cash) contributions provided by the Applicant/</w:t>
      </w:r>
      <w:r w:rsidR="008C559F">
        <w:rPr>
          <w:rFonts w:ascii="Tahoma" w:eastAsia="Tahoma" w:hAnsi="Tahoma" w:cs="Tahoma"/>
          <w:sz w:val="24"/>
          <w:szCs w:val="24"/>
        </w:rPr>
        <w:t>grant r</w:t>
      </w:r>
      <w:r w:rsidRPr="0F80E347">
        <w:rPr>
          <w:rFonts w:ascii="Tahoma" w:eastAsia="Tahoma" w:hAnsi="Tahoma" w:cs="Tahoma"/>
          <w:sz w:val="24"/>
          <w:szCs w:val="24"/>
        </w:rPr>
        <w:t xml:space="preserve">ecipient, </w:t>
      </w:r>
      <w:r w:rsidR="00B122A7">
        <w:rPr>
          <w:rFonts w:ascii="Tahoma" w:eastAsia="Tahoma" w:hAnsi="Tahoma" w:cs="Tahoma"/>
          <w:sz w:val="24"/>
          <w:szCs w:val="24"/>
        </w:rPr>
        <w:t>subrecipients</w:t>
      </w:r>
      <w:r w:rsidRPr="0F80E347">
        <w:rPr>
          <w:rFonts w:ascii="Tahoma" w:eastAsia="Tahoma" w:hAnsi="Tahoma" w:cs="Tahoma"/>
          <w:sz w:val="24"/>
          <w:szCs w:val="24"/>
        </w:rPr>
        <w:t>, or other parties that will be used in performance of the proposed project.</w:t>
      </w:r>
      <w:r w:rsidRPr="0F80E347">
        <w:rPr>
          <w:rFonts w:ascii="Tahoma" w:eastAsia="Tahoma" w:hAnsi="Tahoma" w:cs="Tahoma"/>
          <w:i/>
          <w:sz w:val="24"/>
          <w:szCs w:val="24"/>
        </w:rPr>
        <w:t xml:space="preserve"> </w:t>
      </w:r>
      <w:r w:rsidRPr="0F80E347">
        <w:rPr>
          <w:rFonts w:ascii="Tahoma" w:eastAsia="Tahoma" w:hAnsi="Tahoma" w:cs="Tahoma"/>
          <w:sz w:val="24"/>
          <w:szCs w:val="24"/>
        </w:rPr>
        <w:t>Match share percentage is calculated by dividing the total match share contributions by the total allowable project cost.</w:t>
      </w:r>
      <w:r w:rsidRPr="0F80E347">
        <w:rPr>
          <w:rFonts w:ascii="Tahoma" w:eastAsia="Tahoma" w:hAnsi="Tahoma" w:cs="Tahoma"/>
          <w:i/>
          <w:sz w:val="24"/>
          <w:szCs w:val="24"/>
        </w:rPr>
        <w:t xml:space="preserve"> “</w:t>
      </w:r>
      <w:r w:rsidRPr="0F80E347">
        <w:rPr>
          <w:rFonts w:ascii="Tahoma" w:eastAsia="Tahoma" w:hAnsi="Tahoma" w:cs="Tahoma"/>
          <w:sz w:val="24"/>
          <w:szCs w:val="24"/>
        </w:rPr>
        <w:t xml:space="preserve">Total allowable project cost” is the sum of the </w:t>
      </w:r>
      <w:r w:rsidR="00EE2C04" w:rsidRPr="0F80E347">
        <w:rPr>
          <w:rFonts w:ascii="Tahoma" w:eastAsia="Tahoma" w:hAnsi="Tahoma" w:cs="Tahoma"/>
          <w:sz w:val="24"/>
          <w:szCs w:val="24"/>
        </w:rPr>
        <w:t>CEC</w:t>
      </w:r>
      <w:r w:rsidRPr="0F80E347">
        <w:rPr>
          <w:rFonts w:ascii="Tahoma" w:eastAsia="Tahoma" w:hAnsi="Tahoma" w:cs="Tahoma"/>
          <w:sz w:val="24"/>
          <w:szCs w:val="24"/>
        </w:rPr>
        <w:t xml:space="preserve">’s reimbursable share and Recipient’s match share of the project costs. Match share expenditures </w:t>
      </w:r>
      <w:r w:rsidR="00FD6BCD" w:rsidRPr="0F80E347">
        <w:rPr>
          <w:rFonts w:ascii="Tahoma" w:eastAsia="Tahoma" w:hAnsi="Tahoma" w:cs="Tahoma"/>
          <w:sz w:val="24"/>
          <w:szCs w:val="24"/>
        </w:rPr>
        <w:t>have</w:t>
      </w:r>
      <w:r w:rsidRPr="0F80E347">
        <w:rPr>
          <w:rFonts w:ascii="Tahoma" w:eastAsia="Tahoma" w:hAnsi="Tahoma" w:cs="Tahoma"/>
          <w:sz w:val="24"/>
          <w:szCs w:val="24"/>
        </w:rPr>
        <w:t xml:space="preserve"> the following requirements:</w:t>
      </w:r>
    </w:p>
    <w:p w14:paraId="02761C16" w14:textId="77777777" w:rsidR="009F6B1D" w:rsidRPr="00050087" w:rsidRDefault="009F6B1D" w:rsidP="009F6B1D">
      <w:pPr>
        <w:rPr>
          <w:rFonts w:ascii="Tahoma" w:eastAsia="Tahoma" w:hAnsi="Tahoma" w:cs="Tahoma"/>
        </w:rPr>
      </w:pPr>
    </w:p>
    <w:p w14:paraId="55362C02" w14:textId="5A5188E5" w:rsidR="009F6B1D" w:rsidRPr="001E20B4" w:rsidRDefault="7F2FCA85"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sz w:val="24"/>
          <w:szCs w:val="24"/>
        </w:rPr>
        <w:t>At a minimum, total match share must conform to the “Cash Match Share Requirement” contained in this solicitation.</w:t>
      </w:r>
    </w:p>
    <w:p w14:paraId="1EB691A3" w14:textId="34C7DB8A" w:rsidR="009F6B1D" w:rsidRPr="001E20B4" w:rsidRDefault="7F2FCA85"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sz w:val="24"/>
          <w:szCs w:val="24"/>
        </w:rPr>
        <w:t xml:space="preserve">All match share expenditures must conform to the terms and conditions of this solicitation and the resulting </w:t>
      </w:r>
      <w:r w:rsidR="1A7D7E99" w:rsidRPr="370EEE40">
        <w:rPr>
          <w:rFonts w:ascii="Tahoma" w:eastAsia="Tahoma" w:hAnsi="Tahoma" w:cs="Tahoma"/>
          <w:sz w:val="24"/>
          <w:szCs w:val="24"/>
        </w:rPr>
        <w:t xml:space="preserve">grant </w:t>
      </w:r>
      <w:r w:rsidRPr="370EEE40">
        <w:rPr>
          <w:rFonts w:ascii="Tahoma" w:eastAsia="Tahoma" w:hAnsi="Tahoma" w:cs="Tahoma"/>
          <w:sz w:val="24"/>
          <w:szCs w:val="24"/>
        </w:rPr>
        <w:t>agreement (see Attachment 9).</w:t>
      </w:r>
    </w:p>
    <w:p w14:paraId="122D156E" w14:textId="0BF26802" w:rsidR="009F6B1D" w:rsidRPr="001E20B4" w:rsidRDefault="7F2FCA85"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sz w:val="24"/>
          <w:szCs w:val="24"/>
        </w:rPr>
        <w:t>Applicants must disclose the source and provide verification and documentation for the match share funding committed to the project. (For any match share committed by a third party (i.e., other than match share committed by the Applicant), Applicants are encouraged to submit a letter from each match share partner identifying the source(s) and availability of match funding.)</w:t>
      </w:r>
    </w:p>
    <w:p w14:paraId="03364340" w14:textId="071AA3A2" w:rsidR="009F6B1D" w:rsidRPr="001E20B4" w:rsidRDefault="7F2FCA85"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sz w:val="24"/>
          <w:szCs w:val="24"/>
        </w:rPr>
        <w:t xml:space="preserve">During the term of the agreement, </w:t>
      </w:r>
      <w:r w:rsidR="5551C874" w:rsidRPr="370EEE40">
        <w:rPr>
          <w:rFonts w:ascii="Tahoma" w:eastAsia="Tahoma" w:hAnsi="Tahoma" w:cs="Tahoma"/>
          <w:sz w:val="24"/>
          <w:szCs w:val="24"/>
        </w:rPr>
        <w:t>grant</w:t>
      </w:r>
      <w:r w:rsidRPr="370EEE40">
        <w:rPr>
          <w:rFonts w:ascii="Tahoma" w:eastAsia="Tahoma" w:hAnsi="Tahoma" w:cs="Tahoma"/>
          <w:sz w:val="24"/>
          <w:szCs w:val="24"/>
        </w:rPr>
        <w:t xml:space="preserve"> </w:t>
      </w:r>
      <w:r w:rsidR="5551C874" w:rsidRPr="370EEE40">
        <w:rPr>
          <w:rFonts w:ascii="Tahoma" w:eastAsia="Tahoma" w:hAnsi="Tahoma" w:cs="Tahoma"/>
          <w:sz w:val="24"/>
          <w:szCs w:val="24"/>
        </w:rPr>
        <w:t>r</w:t>
      </w:r>
      <w:r w:rsidRPr="370EEE40">
        <w:rPr>
          <w:rFonts w:ascii="Tahoma" w:eastAsia="Tahoma" w:hAnsi="Tahoma" w:cs="Tahoma"/>
          <w:sz w:val="24"/>
          <w:szCs w:val="24"/>
        </w:rPr>
        <w:t xml:space="preserve">ecipients will be required to document and verify all match share expenditures through invoices submitted to </w:t>
      </w:r>
      <w:r w:rsidR="4D4ABDA9" w:rsidRPr="370EEE40">
        <w:rPr>
          <w:rFonts w:ascii="Tahoma" w:eastAsia="Tahoma" w:hAnsi="Tahoma" w:cs="Tahoma"/>
          <w:sz w:val="24"/>
          <w:szCs w:val="24"/>
        </w:rPr>
        <w:t>CEC</w:t>
      </w:r>
      <w:r w:rsidRPr="370EEE40">
        <w:rPr>
          <w:rFonts w:ascii="Tahoma" w:eastAsia="Tahoma" w:hAnsi="Tahoma" w:cs="Tahoma"/>
          <w:sz w:val="24"/>
          <w:szCs w:val="24"/>
        </w:rPr>
        <w:t>.</w:t>
      </w:r>
    </w:p>
    <w:p w14:paraId="53C508F1" w14:textId="3BEEF72F" w:rsidR="009F6B1D" w:rsidRPr="001E20B4" w:rsidRDefault="7F2FCA85"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sz w:val="24"/>
          <w:szCs w:val="24"/>
        </w:rPr>
        <w:t xml:space="preserve">Match share funding may be in the form of cash or in-kind contributions such as donated labor hours, equipment, facilities, and other property. </w:t>
      </w:r>
    </w:p>
    <w:p w14:paraId="763904D7" w14:textId="0327F85D" w:rsidR="009F6B1D" w:rsidRPr="00956BB9" w:rsidRDefault="7F2FCA85"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sz w:val="24"/>
          <w:szCs w:val="24"/>
        </w:rPr>
        <w:t xml:space="preserve">Equipment, facilities, and property may count as match funds </w:t>
      </w:r>
      <w:proofErr w:type="gramStart"/>
      <w:r w:rsidRPr="370EEE40">
        <w:rPr>
          <w:rFonts w:ascii="Tahoma" w:eastAsia="Tahoma" w:hAnsi="Tahoma" w:cs="Tahoma"/>
          <w:sz w:val="24"/>
          <w:szCs w:val="24"/>
        </w:rPr>
        <w:t>as long as</w:t>
      </w:r>
      <w:proofErr w:type="gramEnd"/>
      <w:r w:rsidRPr="370EEE40">
        <w:rPr>
          <w:rFonts w:ascii="Tahoma" w:eastAsia="Tahoma" w:hAnsi="Tahoma" w:cs="Tahoma"/>
          <w:sz w:val="24"/>
          <w:szCs w:val="24"/>
        </w:rPr>
        <w:t xml:space="preserve"> the value of the contribution is based on documented market values or book values, prorated for its use in the project, and depreciated or amortized over the term of the project using generally accepted accounting principles (GAAP).</w:t>
      </w:r>
    </w:p>
    <w:p w14:paraId="16ED2BB1" w14:textId="3C45C2D3" w:rsidR="00826E6F" w:rsidRPr="001E20B4" w:rsidRDefault="7F2FCA85"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sz w:val="24"/>
          <w:szCs w:val="24"/>
        </w:rPr>
        <w:t xml:space="preserve">Match share expenditures (cash and/or in-kind) must be documented, reasonable, allowable, and allocable to the project as determined by </w:t>
      </w:r>
      <w:r w:rsidR="4D4ABDA9" w:rsidRPr="370EEE40">
        <w:rPr>
          <w:rFonts w:ascii="Tahoma" w:eastAsia="Tahoma" w:hAnsi="Tahoma" w:cs="Tahoma"/>
          <w:sz w:val="24"/>
          <w:szCs w:val="24"/>
        </w:rPr>
        <w:t>CEC</w:t>
      </w:r>
      <w:r w:rsidRPr="370EEE40">
        <w:rPr>
          <w:rFonts w:ascii="Tahoma" w:eastAsia="Tahoma" w:hAnsi="Tahoma" w:cs="Tahoma"/>
          <w:sz w:val="24"/>
          <w:szCs w:val="24"/>
        </w:rPr>
        <w:t>.</w:t>
      </w:r>
    </w:p>
    <w:p w14:paraId="23B1DFE6" w14:textId="5010F919" w:rsidR="00826E6F" w:rsidRPr="001E20B4" w:rsidRDefault="41ED0387"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sz w:val="24"/>
          <w:szCs w:val="24"/>
        </w:rPr>
        <w:t xml:space="preserve">Match share expenditures are allowable under an agreement only if they are incurred after </w:t>
      </w:r>
      <w:r w:rsidR="4D4ABDA9" w:rsidRPr="370EEE40">
        <w:rPr>
          <w:rFonts w:ascii="Tahoma" w:eastAsia="Tahoma" w:hAnsi="Tahoma" w:cs="Tahoma"/>
          <w:sz w:val="24"/>
          <w:szCs w:val="24"/>
        </w:rPr>
        <w:t>CEC</w:t>
      </w:r>
      <w:r w:rsidRPr="370EEE40">
        <w:rPr>
          <w:rFonts w:ascii="Tahoma" w:eastAsia="Tahoma" w:hAnsi="Tahoma" w:cs="Tahoma"/>
          <w:sz w:val="24"/>
          <w:szCs w:val="24"/>
        </w:rPr>
        <w:t xml:space="preserve"> notifies the </w:t>
      </w:r>
      <w:r w:rsidR="6D8A677C" w:rsidRPr="370EEE40">
        <w:rPr>
          <w:rFonts w:ascii="Tahoma" w:eastAsia="Tahoma" w:hAnsi="Tahoma" w:cs="Tahoma"/>
          <w:sz w:val="24"/>
          <w:szCs w:val="24"/>
        </w:rPr>
        <w:t>A</w:t>
      </w:r>
      <w:r w:rsidRPr="370EEE40">
        <w:rPr>
          <w:rFonts w:ascii="Tahoma" w:eastAsia="Tahoma" w:hAnsi="Tahoma" w:cs="Tahoma"/>
          <w:sz w:val="24"/>
          <w:szCs w:val="24"/>
        </w:rPr>
        <w:t xml:space="preserve">pplicant that its project has been proposed for an award through the release of a Notice of Proposed Awards (NOPA). Match expenditures incurred </w:t>
      </w:r>
      <w:r w:rsidR="5551C874" w:rsidRPr="370EEE40">
        <w:rPr>
          <w:rFonts w:ascii="Tahoma" w:eastAsia="Tahoma" w:hAnsi="Tahoma" w:cs="Tahoma"/>
          <w:sz w:val="24"/>
          <w:szCs w:val="24"/>
        </w:rPr>
        <w:t xml:space="preserve">after the release of the NOPA but </w:t>
      </w:r>
      <w:r w:rsidRPr="370EEE40">
        <w:rPr>
          <w:rFonts w:ascii="Tahoma" w:eastAsia="Tahoma" w:hAnsi="Tahoma" w:cs="Tahoma"/>
          <w:sz w:val="24"/>
          <w:szCs w:val="24"/>
        </w:rPr>
        <w:t xml:space="preserve">prior to the execution of an agreement are made at the </w:t>
      </w:r>
      <w:r w:rsidR="304B75D7" w:rsidRPr="370EEE40">
        <w:rPr>
          <w:rFonts w:ascii="Tahoma" w:eastAsia="Tahoma" w:hAnsi="Tahoma" w:cs="Tahoma"/>
          <w:sz w:val="24"/>
          <w:szCs w:val="24"/>
        </w:rPr>
        <w:t>A</w:t>
      </w:r>
      <w:r w:rsidRPr="370EEE40">
        <w:rPr>
          <w:rFonts w:ascii="Tahoma" w:eastAsia="Tahoma" w:hAnsi="Tahoma" w:cs="Tahoma"/>
          <w:sz w:val="24"/>
          <w:szCs w:val="24"/>
        </w:rPr>
        <w:t xml:space="preserve">pplicant’s own risk. </w:t>
      </w:r>
      <w:r w:rsidR="4D4ABDA9" w:rsidRPr="370EEE40">
        <w:rPr>
          <w:rFonts w:ascii="Tahoma" w:eastAsia="Tahoma" w:hAnsi="Tahoma" w:cs="Tahoma"/>
          <w:sz w:val="24"/>
          <w:szCs w:val="24"/>
        </w:rPr>
        <w:t>CEC</w:t>
      </w:r>
      <w:r w:rsidRPr="370EEE40">
        <w:rPr>
          <w:rFonts w:ascii="Tahoma" w:eastAsia="Tahoma" w:hAnsi="Tahoma" w:cs="Tahoma"/>
          <w:sz w:val="24"/>
          <w:szCs w:val="24"/>
        </w:rPr>
        <w:t xml:space="preserve"> is not liable for Applicant’s match share costs if the grant is not approved, if </w:t>
      </w:r>
      <w:r w:rsidR="7A8177B1" w:rsidRPr="370EEE40">
        <w:rPr>
          <w:rFonts w:ascii="Tahoma" w:eastAsia="Tahoma" w:hAnsi="Tahoma" w:cs="Tahoma"/>
          <w:sz w:val="24"/>
          <w:szCs w:val="24"/>
        </w:rPr>
        <w:t xml:space="preserve">execution </w:t>
      </w:r>
      <w:r w:rsidRPr="370EEE40">
        <w:rPr>
          <w:rFonts w:ascii="Tahoma" w:eastAsia="Tahoma" w:hAnsi="Tahoma" w:cs="Tahoma"/>
          <w:sz w:val="24"/>
          <w:szCs w:val="24"/>
        </w:rPr>
        <w:t xml:space="preserve">is delayed, or if the match share expenditure is not allowable under the terms and conditions of the grant </w:t>
      </w:r>
      <w:r w:rsidR="71C0C950" w:rsidRPr="370EEE40">
        <w:rPr>
          <w:rFonts w:ascii="Tahoma" w:eastAsia="Tahoma" w:hAnsi="Tahoma" w:cs="Tahoma"/>
          <w:sz w:val="24"/>
          <w:szCs w:val="24"/>
        </w:rPr>
        <w:t xml:space="preserve">agreement </w:t>
      </w:r>
      <w:r w:rsidRPr="370EEE40">
        <w:rPr>
          <w:rFonts w:ascii="Tahoma" w:eastAsia="Tahoma" w:hAnsi="Tahoma" w:cs="Tahoma"/>
          <w:sz w:val="24"/>
          <w:szCs w:val="24"/>
        </w:rPr>
        <w:t xml:space="preserve">or this </w:t>
      </w:r>
      <w:bookmarkStart w:id="49" w:name="_Toc344989007"/>
      <w:bookmarkStart w:id="50" w:name="_Toc346867582"/>
      <w:r w:rsidRPr="370EEE40">
        <w:rPr>
          <w:rFonts w:ascii="Tahoma" w:eastAsia="Tahoma" w:hAnsi="Tahoma" w:cs="Tahoma"/>
          <w:sz w:val="24"/>
          <w:szCs w:val="24"/>
        </w:rPr>
        <w:t>solicitation.</w:t>
      </w:r>
      <w:bookmarkEnd w:id="49"/>
      <w:bookmarkEnd w:id="50"/>
      <w:r w:rsidRPr="370EEE40">
        <w:rPr>
          <w:rFonts w:ascii="Tahoma" w:eastAsia="Tahoma" w:hAnsi="Tahoma" w:cs="Tahoma"/>
          <w:sz w:val="24"/>
          <w:szCs w:val="24"/>
        </w:rPr>
        <w:t xml:space="preserve"> </w:t>
      </w:r>
      <w:r w:rsidRPr="370EEE40">
        <w:rPr>
          <w:rFonts w:ascii="Tahoma" w:eastAsia="Tahoma" w:hAnsi="Tahoma" w:cs="Tahoma"/>
          <w:sz w:val="24"/>
          <w:szCs w:val="24"/>
        </w:rPr>
        <w:lastRenderedPageBreak/>
        <w:t xml:space="preserve">Please note that </w:t>
      </w:r>
      <w:r w:rsidR="71C0C950" w:rsidRPr="370EEE40">
        <w:rPr>
          <w:rFonts w:ascii="Tahoma" w:eastAsia="Tahoma" w:hAnsi="Tahoma" w:cs="Tahoma"/>
          <w:sz w:val="24"/>
          <w:szCs w:val="24"/>
        </w:rPr>
        <w:t>all</w:t>
      </w:r>
      <w:r w:rsidRPr="370EEE40">
        <w:rPr>
          <w:rFonts w:ascii="Tahoma" w:eastAsia="Tahoma" w:hAnsi="Tahoma" w:cs="Tahoma"/>
          <w:sz w:val="24"/>
          <w:szCs w:val="24"/>
        </w:rPr>
        <w:t xml:space="preserve"> non-match expenditures incurred prior to agreement execution are not reimbursable from </w:t>
      </w:r>
      <w:r w:rsidR="4D4ABDA9" w:rsidRPr="370EEE40">
        <w:rPr>
          <w:rFonts w:ascii="Tahoma" w:eastAsia="Tahoma" w:hAnsi="Tahoma" w:cs="Tahoma"/>
          <w:sz w:val="24"/>
          <w:szCs w:val="24"/>
        </w:rPr>
        <w:t>CEC</w:t>
      </w:r>
      <w:r w:rsidRPr="370EEE40">
        <w:rPr>
          <w:rFonts w:ascii="Tahoma" w:eastAsia="Tahoma" w:hAnsi="Tahoma" w:cs="Tahoma"/>
          <w:sz w:val="24"/>
          <w:szCs w:val="24"/>
        </w:rPr>
        <w:t xml:space="preserve"> funds.</w:t>
      </w:r>
    </w:p>
    <w:p w14:paraId="79E72FAD" w14:textId="77777777" w:rsidR="00F378CB" w:rsidRPr="009F6B1D" w:rsidRDefault="00F378CB" w:rsidP="009F6B1D">
      <w:pPr>
        <w:ind w:left="2160"/>
        <w:rPr>
          <w:rFonts w:ascii="Tahoma" w:eastAsia="Tahoma" w:hAnsi="Tahoma" w:cs="Tahoma"/>
        </w:rPr>
      </w:pPr>
    </w:p>
    <w:p w14:paraId="351CF7BC" w14:textId="77B20527" w:rsidR="00223C3C" w:rsidRPr="00037199" w:rsidRDefault="00223C3C" w:rsidP="00CA500B">
      <w:pPr>
        <w:pStyle w:val="ListParagraph"/>
        <w:numPr>
          <w:ilvl w:val="4"/>
          <w:numId w:val="31"/>
        </w:numPr>
        <w:ind w:left="1440" w:hanging="720"/>
        <w:jc w:val="both"/>
        <w:rPr>
          <w:rFonts w:ascii="Tahoma" w:eastAsia="Tahoma" w:hAnsi="Tahoma" w:cs="Tahoma"/>
          <w:b/>
          <w:sz w:val="24"/>
          <w:szCs w:val="24"/>
        </w:rPr>
      </w:pPr>
      <w:r w:rsidRPr="0F80E347">
        <w:rPr>
          <w:rFonts w:ascii="Tahoma" w:eastAsia="Tahoma" w:hAnsi="Tahoma" w:cs="Tahoma"/>
          <w:b/>
          <w:sz w:val="24"/>
          <w:szCs w:val="24"/>
        </w:rPr>
        <w:t>Cash Match</w:t>
      </w:r>
      <w:r w:rsidR="00F378CB" w:rsidRPr="0F80E347">
        <w:rPr>
          <w:rFonts w:ascii="Tahoma" w:eastAsia="Tahoma" w:hAnsi="Tahoma" w:cs="Tahoma"/>
          <w:b/>
          <w:sz w:val="24"/>
          <w:szCs w:val="24"/>
        </w:rPr>
        <w:t xml:space="preserve"> Share Requirement</w:t>
      </w:r>
    </w:p>
    <w:p w14:paraId="36B4E3F5" w14:textId="157CBA9B" w:rsidR="00223C3C" w:rsidRPr="00037199" w:rsidRDefault="7D4EEECC" w:rsidP="001B028E">
      <w:pPr>
        <w:ind w:left="1440"/>
        <w:rPr>
          <w:rFonts w:ascii="Tahoma" w:eastAsia="Tahoma" w:hAnsi="Tahoma" w:cs="Tahoma"/>
          <w:sz w:val="24"/>
          <w:szCs w:val="24"/>
        </w:rPr>
      </w:pPr>
      <w:r w:rsidRPr="0F80E347">
        <w:rPr>
          <w:rFonts w:ascii="Tahoma" w:eastAsia="Tahoma" w:hAnsi="Tahoma" w:cs="Tahoma"/>
          <w:sz w:val="24"/>
          <w:szCs w:val="24"/>
        </w:rPr>
        <w:t>Cash match share is not required under this solicitation. Match may be in</w:t>
      </w:r>
      <w:r w:rsidR="008C23FC" w:rsidRPr="0F80E347">
        <w:rPr>
          <w:rFonts w:ascii="Tahoma" w:eastAsia="Tahoma" w:hAnsi="Tahoma" w:cs="Tahoma"/>
          <w:sz w:val="24"/>
          <w:szCs w:val="24"/>
        </w:rPr>
        <w:t>-</w:t>
      </w:r>
      <w:r w:rsidRPr="0F80E347">
        <w:rPr>
          <w:rFonts w:ascii="Tahoma" w:eastAsia="Tahoma" w:hAnsi="Tahoma" w:cs="Tahoma"/>
          <w:sz w:val="24"/>
          <w:szCs w:val="24"/>
        </w:rPr>
        <w:t>kind or cash.</w:t>
      </w:r>
    </w:p>
    <w:p w14:paraId="795A438A" w14:textId="1ECC3649" w:rsidR="00223C3C" w:rsidRPr="00037199" w:rsidRDefault="00223C3C" w:rsidP="001B028E">
      <w:pPr>
        <w:ind w:left="1440"/>
        <w:rPr>
          <w:rFonts w:ascii="Tahoma" w:eastAsia="Tahoma" w:hAnsi="Tahoma" w:cs="Tahoma"/>
          <w:sz w:val="24"/>
          <w:szCs w:val="24"/>
        </w:rPr>
      </w:pPr>
    </w:p>
    <w:p w14:paraId="3358B2C0" w14:textId="0AE7064D" w:rsidR="00223C3C" w:rsidRDefault="00F378CB" w:rsidP="001B028E">
      <w:pPr>
        <w:ind w:left="1440"/>
        <w:rPr>
          <w:rFonts w:ascii="Tahoma" w:eastAsia="Tahoma" w:hAnsi="Tahoma" w:cs="Tahoma"/>
          <w:sz w:val="24"/>
          <w:szCs w:val="24"/>
        </w:rPr>
      </w:pPr>
      <w:r w:rsidRPr="0F80E347">
        <w:rPr>
          <w:rFonts w:ascii="Tahoma" w:eastAsia="Tahoma" w:hAnsi="Tahoma" w:cs="Tahoma"/>
          <w:sz w:val="24"/>
          <w:szCs w:val="24"/>
        </w:rPr>
        <w:t xml:space="preserve">Cash match means the net of any funds </w:t>
      </w:r>
      <w:proofErr w:type="gramStart"/>
      <w:r w:rsidRPr="0F80E347">
        <w:rPr>
          <w:rFonts w:ascii="Tahoma" w:eastAsia="Tahoma" w:hAnsi="Tahoma" w:cs="Tahoma"/>
          <w:sz w:val="24"/>
          <w:szCs w:val="24"/>
        </w:rPr>
        <w:t>actually expended</w:t>
      </w:r>
      <w:proofErr w:type="gramEnd"/>
      <w:r w:rsidRPr="0F80E347">
        <w:rPr>
          <w:rFonts w:ascii="Tahoma" w:eastAsia="Tahoma" w:hAnsi="Tahoma" w:cs="Tahoma"/>
          <w:sz w:val="24"/>
          <w:szCs w:val="24"/>
        </w:rPr>
        <w:t xml:space="preserve"> by the </w:t>
      </w:r>
      <w:r w:rsidR="00C633B1">
        <w:rPr>
          <w:rFonts w:ascii="Tahoma" w:eastAsia="Tahoma" w:hAnsi="Tahoma" w:cs="Tahoma"/>
          <w:sz w:val="24"/>
          <w:szCs w:val="24"/>
        </w:rPr>
        <w:t>A</w:t>
      </w:r>
      <w:r w:rsidRPr="0F80E347">
        <w:rPr>
          <w:rFonts w:ascii="Tahoma" w:eastAsia="Tahoma" w:hAnsi="Tahoma" w:cs="Tahoma"/>
          <w:sz w:val="24"/>
          <w:szCs w:val="24"/>
        </w:rPr>
        <w:t xml:space="preserve">pplicant for the project. Net means after any sort of discount or rebate is applied. Expenditures for </w:t>
      </w:r>
      <w:r w:rsidR="00C633B1">
        <w:rPr>
          <w:rFonts w:ascii="Tahoma" w:eastAsia="Tahoma" w:hAnsi="Tahoma" w:cs="Tahoma"/>
          <w:sz w:val="24"/>
          <w:szCs w:val="24"/>
        </w:rPr>
        <w:t>A</w:t>
      </w:r>
      <w:r w:rsidRPr="0F80E347">
        <w:rPr>
          <w:rFonts w:ascii="Tahoma" w:eastAsia="Tahoma" w:hAnsi="Tahoma" w:cs="Tahoma"/>
          <w:sz w:val="24"/>
          <w:szCs w:val="24"/>
        </w:rPr>
        <w:t xml:space="preserve">pplicant’s compensated labor hours, including allowable fringe benefit and overhead rates, travel, materials, supplies, equipment, </w:t>
      </w:r>
      <w:r w:rsidR="00B122A7">
        <w:rPr>
          <w:rFonts w:ascii="Tahoma" w:eastAsia="Tahoma" w:hAnsi="Tahoma" w:cs="Tahoma"/>
          <w:sz w:val="24"/>
          <w:szCs w:val="24"/>
        </w:rPr>
        <w:t>subrecipient</w:t>
      </w:r>
      <w:r w:rsidR="00B122A7" w:rsidRPr="0F80E347">
        <w:rPr>
          <w:rFonts w:ascii="Tahoma" w:eastAsia="Tahoma" w:hAnsi="Tahoma" w:cs="Tahoma"/>
          <w:sz w:val="24"/>
          <w:szCs w:val="24"/>
        </w:rPr>
        <w:t xml:space="preserve"> </w:t>
      </w:r>
      <w:r w:rsidRPr="0F80E347">
        <w:rPr>
          <w:rFonts w:ascii="Tahoma" w:eastAsia="Tahoma" w:hAnsi="Tahoma" w:cs="Tahoma"/>
          <w:sz w:val="24"/>
          <w:szCs w:val="24"/>
        </w:rPr>
        <w:t xml:space="preserve">costs, and other miscellaneous expenditures may be claimed as cash match if the expenditures are included in the approved agreement budget, paid in full </w:t>
      </w:r>
      <w:proofErr w:type="gramStart"/>
      <w:r w:rsidRPr="0F80E347">
        <w:rPr>
          <w:rFonts w:ascii="Tahoma" w:eastAsia="Tahoma" w:hAnsi="Tahoma" w:cs="Tahoma"/>
          <w:sz w:val="24"/>
          <w:szCs w:val="24"/>
        </w:rPr>
        <w:t>with</w:t>
      </w:r>
      <w:proofErr w:type="gramEnd"/>
      <w:r w:rsidRPr="0F80E347">
        <w:rPr>
          <w:rFonts w:ascii="Tahoma" w:eastAsia="Tahoma" w:hAnsi="Tahoma" w:cs="Tahoma"/>
          <w:sz w:val="24"/>
          <w:szCs w:val="24"/>
        </w:rPr>
        <w:t xml:space="preserve"> funding sources other than grant funds, and supported with appropriate documentation, including proof of payment. For indirect overhead, bac</w:t>
      </w:r>
      <w:r w:rsidR="007A369A" w:rsidRPr="0F80E347">
        <w:rPr>
          <w:rFonts w:ascii="Tahoma" w:eastAsia="Tahoma" w:hAnsi="Tahoma" w:cs="Tahoma"/>
          <w:sz w:val="24"/>
          <w:szCs w:val="24"/>
        </w:rPr>
        <w:t>kup documentation, such as a co</w:t>
      </w:r>
      <w:r w:rsidRPr="0F80E347">
        <w:rPr>
          <w:rFonts w:ascii="Tahoma" w:eastAsia="Tahoma" w:hAnsi="Tahoma" w:cs="Tahoma"/>
          <w:sz w:val="24"/>
          <w:szCs w:val="24"/>
        </w:rPr>
        <w:t>st allocation plan based on actual expenditures incurred and paid, is required. Cost allocations must be reasonable and allocable to the proposed project.</w:t>
      </w:r>
    </w:p>
    <w:p w14:paraId="6CCE4637" w14:textId="77777777" w:rsidR="00223C3C" w:rsidRDefault="00223C3C" w:rsidP="003E2C65">
      <w:pPr>
        <w:jc w:val="both"/>
        <w:rPr>
          <w:rFonts w:ascii="Tahoma" w:eastAsia="Tahoma" w:hAnsi="Tahoma" w:cs="Tahoma"/>
          <w:sz w:val="24"/>
          <w:szCs w:val="24"/>
        </w:rPr>
      </w:pPr>
    </w:p>
    <w:p w14:paraId="40689D59" w14:textId="5E026376" w:rsidR="00223C3C" w:rsidRPr="00037199" w:rsidRDefault="00F378CB" w:rsidP="00CA500B">
      <w:pPr>
        <w:pStyle w:val="ListParagraph"/>
        <w:numPr>
          <w:ilvl w:val="4"/>
          <w:numId w:val="31"/>
        </w:numPr>
        <w:tabs>
          <w:tab w:val="left" w:pos="3240"/>
        </w:tabs>
        <w:ind w:left="1440" w:hanging="720"/>
        <w:jc w:val="both"/>
        <w:rPr>
          <w:rFonts w:ascii="Tahoma" w:eastAsia="Tahoma" w:hAnsi="Tahoma" w:cs="Tahoma"/>
          <w:b/>
          <w:sz w:val="24"/>
          <w:szCs w:val="24"/>
        </w:rPr>
      </w:pPr>
      <w:r w:rsidRPr="0F80E347">
        <w:rPr>
          <w:rFonts w:ascii="Tahoma" w:eastAsia="Tahoma" w:hAnsi="Tahoma" w:cs="Tahoma"/>
          <w:b/>
          <w:sz w:val="24"/>
          <w:szCs w:val="24"/>
        </w:rPr>
        <w:t>In-Kind Match Share</w:t>
      </w:r>
    </w:p>
    <w:p w14:paraId="0869326E" w14:textId="77777777" w:rsidR="0073644E" w:rsidRPr="00037199" w:rsidRDefault="0073644E" w:rsidP="0099796E">
      <w:pPr>
        <w:ind w:left="1440"/>
        <w:rPr>
          <w:rFonts w:ascii="Tahoma" w:eastAsia="Tahoma" w:hAnsi="Tahoma" w:cs="Tahoma"/>
          <w:sz w:val="24"/>
          <w:szCs w:val="24"/>
        </w:rPr>
      </w:pPr>
      <w:r w:rsidRPr="0F80E347">
        <w:rPr>
          <w:rFonts w:ascii="Tahoma" w:eastAsia="Tahoma" w:hAnsi="Tahoma" w:cs="Tahoma"/>
          <w:sz w:val="24"/>
          <w:szCs w:val="24"/>
        </w:rPr>
        <w:t>The balance of the total match share requirement beyond the cash match share requirement (if any) may be met through in-kind match share contributions.</w:t>
      </w:r>
    </w:p>
    <w:p w14:paraId="46C06A4C" w14:textId="77777777" w:rsidR="0073644E" w:rsidRPr="00037199" w:rsidRDefault="0073644E" w:rsidP="0099796E">
      <w:pPr>
        <w:ind w:left="1440"/>
        <w:rPr>
          <w:rFonts w:ascii="Tahoma" w:eastAsia="Tahoma" w:hAnsi="Tahoma" w:cs="Tahoma"/>
          <w:sz w:val="28"/>
          <w:szCs w:val="28"/>
        </w:rPr>
      </w:pPr>
    </w:p>
    <w:p w14:paraId="5EBAB242" w14:textId="34993FBE" w:rsidR="0073644E" w:rsidRPr="00037199" w:rsidRDefault="0073644E" w:rsidP="0099796E">
      <w:pPr>
        <w:ind w:left="1440"/>
        <w:rPr>
          <w:rFonts w:ascii="Tahoma" w:eastAsia="Tahoma" w:hAnsi="Tahoma" w:cs="Tahoma"/>
          <w:sz w:val="24"/>
          <w:szCs w:val="24"/>
        </w:rPr>
      </w:pPr>
      <w:r w:rsidRPr="0F80E347">
        <w:rPr>
          <w:rFonts w:ascii="Tahoma" w:eastAsia="Tahoma" w:hAnsi="Tahoma" w:cs="Tahoma"/>
          <w:sz w:val="24"/>
          <w:szCs w:val="24"/>
        </w:rPr>
        <w:t>In-kind match share contributions are</w:t>
      </w:r>
      <w:r w:rsidR="002151A5" w:rsidRPr="0F80E347">
        <w:rPr>
          <w:rFonts w:ascii="Tahoma" w:eastAsia="Tahoma" w:hAnsi="Tahoma" w:cs="Tahoma"/>
          <w:sz w:val="24"/>
          <w:szCs w:val="24"/>
        </w:rPr>
        <w:t>: 1)</w:t>
      </w:r>
      <w:r w:rsidRPr="0F80E347">
        <w:rPr>
          <w:rFonts w:ascii="Tahoma" w:eastAsia="Tahoma" w:hAnsi="Tahoma" w:cs="Tahoma"/>
          <w:sz w:val="24"/>
          <w:szCs w:val="24"/>
        </w:rPr>
        <w:t xml:space="preserve"> non-cash contributions provided by the </w:t>
      </w:r>
      <w:r w:rsidR="00592695">
        <w:rPr>
          <w:rFonts w:ascii="Tahoma" w:eastAsia="Tahoma" w:hAnsi="Tahoma" w:cs="Tahoma"/>
          <w:sz w:val="24"/>
          <w:szCs w:val="24"/>
        </w:rPr>
        <w:t>A</w:t>
      </w:r>
      <w:r w:rsidRPr="0F80E347">
        <w:rPr>
          <w:rFonts w:ascii="Tahoma" w:eastAsia="Tahoma" w:hAnsi="Tahoma" w:cs="Tahoma"/>
          <w:sz w:val="24"/>
          <w:szCs w:val="24"/>
        </w:rPr>
        <w:t xml:space="preserve">pplicant; </w:t>
      </w:r>
      <w:r w:rsidR="002151A5" w:rsidRPr="0F80E347">
        <w:rPr>
          <w:rFonts w:ascii="Tahoma" w:eastAsia="Tahoma" w:hAnsi="Tahoma" w:cs="Tahoma"/>
          <w:sz w:val="24"/>
          <w:szCs w:val="24"/>
        </w:rPr>
        <w:t xml:space="preserve">2) </w:t>
      </w:r>
      <w:r w:rsidRPr="0F80E347">
        <w:rPr>
          <w:rFonts w:ascii="Tahoma" w:eastAsia="Tahoma" w:hAnsi="Tahoma" w:cs="Tahoma"/>
          <w:sz w:val="24"/>
          <w:szCs w:val="24"/>
        </w:rPr>
        <w:t xml:space="preserve">cash or non-cash contributions provided by a </w:t>
      </w:r>
      <w:r w:rsidR="00592695">
        <w:rPr>
          <w:rFonts w:ascii="Tahoma" w:eastAsia="Tahoma" w:hAnsi="Tahoma" w:cs="Tahoma"/>
          <w:sz w:val="24"/>
          <w:szCs w:val="24"/>
        </w:rPr>
        <w:t>subrecipient</w:t>
      </w:r>
      <w:r w:rsidRPr="0F80E347">
        <w:rPr>
          <w:rFonts w:ascii="Tahoma" w:eastAsia="Tahoma" w:hAnsi="Tahoma" w:cs="Tahoma"/>
          <w:sz w:val="24"/>
          <w:szCs w:val="24"/>
        </w:rPr>
        <w:t xml:space="preserve">; and </w:t>
      </w:r>
      <w:r w:rsidR="002151A5" w:rsidRPr="0F80E347">
        <w:rPr>
          <w:rFonts w:ascii="Tahoma" w:eastAsia="Tahoma" w:hAnsi="Tahoma" w:cs="Tahoma"/>
          <w:sz w:val="24"/>
          <w:szCs w:val="24"/>
        </w:rPr>
        <w:t xml:space="preserve">3) </w:t>
      </w:r>
      <w:r w:rsidRPr="0F80E347">
        <w:rPr>
          <w:rFonts w:ascii="Tahoma" w:eastAsia="Tahoma" w:hAnsi="Tahoma" w:cs="Tahoma"/>
          <w:sz w:val="24"/>
          <w:szCs w:val="24"/>
        </w:rPr>
        <w:t xml:space="preserve">cash or non-cash contributions provided by other third parties. Applicant in-kind match share can be in the form of </w:t>
      </w:r>
      <w:r w:rsidR="002151A5" w:rsidRPr="0F80E347">
        <w:rPr>
          <w:rFonts w:ascii="Tahoma" w:eastAsia="Tahoma" w:hAnsi="Tahoma" w:cs="Tahoma"/>
          <w:sz w:val="24"/>
          <w:szCs w:val="24"/>
        </w:rPr>
        <w:t>volunteer</w:t>
      </w:r>
      <w:r w:rsidRPr="0F80E347">
        <w:rPr>
          <w:rFonts w:ascii="Tahoma" w:eastAsia="Tahoma" w:hAnsi="Tahoma" w:cs="Tahoma"/>
          <w:sz w:val="24"/>
          <w:szCs w:val="24"/>
        </w:rPr>
        <w:t xml:space="preserve"> labor, real property, </w:t>
      </w:r>
      <w:r w:rsidR="00073440" w:rsidRPr="0F80E347">
        <w:rPr>
          <w:rFonts w:ascii="Tahoma" w:eastAsia="Tahoma" w:hAnsi="Tahoma" w:cs="Tahoma"/>
          <w:sz w:val="24"/>
          <w:szCs w:val="24"/>
        </w:rPr>
        <w:t xml:space="preserve">existing </w:t>
      </w:r>
      <w:r w:rsidRPr="0F80E347">
        <w:rPr>
          <w:rFonts w:ascii="Tahoma" w:eastAsia="Tahoma" w:hAnsi="Tahoma" w:cs="Tahoma"/>
          <w:sz w:val="24"/>
          <w:szCs w:val="24"/>
        </w:rPr>
        <w:t xml:space="preserve">equipment, </w:t>
      </w:r>
      <w:r w:rsidR="00073440" w:rsidRPr="0F80E347">
        <w:rPr>
          <w:rFonts w:ascii="Tahoma" w:eastAsia="Tahoma" w:hAnsi="Tahoma" w:cs="Tahoma"/>
          <w:sz w:val="24"/>
          <w:szCs w:val="24"/>
        </w:rPr>
        <w:t xml:space="preserve">existing </w:t>
      </w:r>
      <w:r w:rsidRPr="0F80E347">
        <w:rPr>
          <w:rFonts w:ascii="Tahoma" w:eastAsia="Tahoma" w:hAnsi="Tahoma" w:cs="Tahoma"/>
          <w:sz w:val="24"/>
          <w:szCs w:val="24"/>
        </w:rPr>
        <w:t xml:space="preserve">supplies, services </w:t>
      </w:r>
      <w:r w:rsidR="00073440" w:rsidRPr="0F80E347">
        <w:rPr>
          <w:rFonts w:ascii="Tahoma" w:eastAsia="Tahoma" w:hAnsi="Tahoma" w:cs="Tahoma"/>
          <w:sz w:val="24"/>
          <w:szCs w:val="24"/>
        </w:rPr>
        <w:t xml:space="preserve">provided by a third-party or </w:t>
      </w:r>
      <w:r w:rsidR="00622368">
        <w:rPr>
          <w:rFonts w:ascii="Tahoma" w:eastAsia="Tahoma" w:hAnsi="Tahoma" w:cs="Tahoma"/>
          <w:sz w:val="24"/>
          <w:szCs w:val="24"/>
        </w:rPr>
        <w:t>subrecipient</w:t>
      </w:r>
      <w:r w:rsidR="00073440" w:rsidRPr="0F80E347">
        <w:rPr>
          <w:rFonts w:ascii="Tahoma" w:eastAsia="Tahoma" w:hAnsi="Tahoma" w:cs="Tahoma"/>
          <w:sz w:val="24"/>
          <w:szCs w:val="24"/>
        </w:rPr>
        <w:t xml:space="preserve">, </w:t>
      </w:r>
      <w:r w:rsidRPr="0F80E347">
        <w:rPr>
          <w:rFonts w:ascii="Tahoma" w:eastAsia="Tahoma" w:hAnsi="Tahoma" w:cs="Tahoma"/>
          <w:sz w:val="24"/>
          <w:szCs w:val="24"/>
        </w:rPr>
        <w:t xml:space="preserve">and other expendable property. The value of in-kind match is based on the fair market value of the goods and services provided at the time it is claimed as match. </w:t>
      </w:r>
      <w:r w:rsidR="007A369A" w:rsidRPr="0F80E347">
        <w:rPr>
          <w:rFonts w:ascii="Tahoma" w:eastAsia="Tahoma" w:hAnsi="Tahoma" w:cs="Tahoma"/>
          <w:sz w:val="24"/>
          <w:szCs w:val="24"/>
        </w:rPr>
        <w:t>In-kind match share must be included in the approved agreement budget and supported with appropriate documentation. Cost allocations must be reasonable and allocable to the proposed project.</w:t>
      </w:r>
    </w:p>
    <w:p w14:paraId="3B558736" w14:textId="77777777" w:rsidR="00223C3C" w:rsidRPr="00037199" w:rsidRDefault="00223C3C" w:rsidP="00223C3C">
      <w:pPr>
        <w:ind w:left="1440"/>
        <w:rPr>
          <w:rFonts w:ascii="Tahoma" w:eastAsia="Tahoma" w:hAnsi="Tahoma" w:cs="Tahoma"/>
          <w:sz w:val="24"/>
          <w:szCs w:val="24"/>
        </w:rPr>
      </w:pPr>
    </w:p>
    <w:p w14:paraId="61490203" w14:textId="278D63D0" w:rsidR="00D87BD2" w:rsidRPr="00037199" w:rsidRDefault="00D87BD2" w:rsidP="00CA500B">
      <w:pPr>
        <w:pStyle w:val="ListParagraph"/>
        <w:numPr>
          <w:ilvl w:val="4"/>
          <w:numId w:val="31"/>
        </w:numPr>
        <w:ind w:left="1440" w:hanging="720"/>
        <w:jc w:val="both"/>
        <w:rPr>
          <w:rFonts w:ascii="Tahoma" w:eastAsia="Tahoma" w:hAnsi="Tahoma" w:cs="Tahoma"/>
          <w:b/>
          <w:sz w:val="24"/>
          <w:szCs w:val="24"/>
        </w:rPr>
      </w:pPr>
      <w:r w:rsidRPr="0F80E347">
        <w:rPr>
          <w:rFonts w:ascii="Tahoma" w:eastAsia="Tahoma" w:hAnsi="Tahoma" w:cs="Tahoma"/>
          <w:b/>
          <w:sz w:val="24"/>
          <w:szCs w:val="24"/>
        </w:rPr>
        <w:t>Match Share Restrictions</w:t>
      </w:r>
    </w:p>
    <w:p w14:paraId="774B074E" w14:textId="762F2586" w:rsidR="00F50E43" w:rsidRPr="00A7137D" w:rsidRDefault="79406503"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b/>
          <w:bCs/>
          <w:i/>
          <w:iCs/>
          <w:sz w:val="24"/>
          <w:szCs w:val="24"/>
        </w:rPr>
        <w:t xml:space="preserve">Other Sources of </w:t>
      </w:r>
      <w:r w:rsidR="4D4ABDA9" w:rsidRPr="370EEE40">
        <w:rPr>
          <w:rFonts w:ascii="Tahoma" w:eastAsia="Tahoma" w:hAnsi="Tahoma" w:cs="Tahoma"/>
          <w:b/>
          <w:bCs/>
          <w:i/>
          <w:iCs/>
          <w:sz w:val="24"/>
          <w:szCs w:val="24"/>
        </w:rPr>
        <w:t>CEC</w:t>
      </w:r>
      <w:r w:rsidRPr="370EEE40">
        <w:rPr>
          <w:rFonts w:ascii="Tahoma" w:eastAsia="Tahoma" w:hAnsi="Tahoma" w:cs="Tahoma"/>
          <w:b/>
          <w:bCs/>
          <w:i/>
          <w:iCs/>
          <w:sz w:val="24"/>
          <w:szCs w:val="24"/>
        </w:rPr>
        <w:t xml:space="preserve"> Funding</w:t>
      </w:r>
      <w:r w:rsidRPr="370EEE40">
        <w:rPr>
          <w:rFonts w:ascii="Tahoma" w:eastAsia="Tahoma" w:hAnsi="Tahoma" w:cs="Tahoma"/>
          <w:sz w:val="24"/>
          <w:szCs w:val="24"/>
        </w:rPr>
        <w:t xml:space="preserve"> – </w:t>
      </w:r>
      <w:r w:rsidR="0CAE0988" w:rsidRPr="370EEE40">
        <w:rPr>
          <w:rFonts w:ascii="Tahoma" w:eastAsia="Tahoma" w:hAnsi="Tahoma" w:cs="Tahoma"/>
          <w:sz w:val="24"/>
          <w:szCs w:val="24"/>
        </w:rPr>
        <w:t xml:space="preserve">Other sources of </w:t>
      </w:r>
      <w:r w:rsidR="4D4ABDA9" w:rsidRPr="370EEE40">
        <w:rPr>
          <w:rFonts w:ascii="Tahoma" w:eastAsia="Tahoma" w:hAnsi="Tahoma" w:cs="Tahoma"/>
          <w:sz w:val="24"/>
          <w:szCs w:val="24"/>
        </w:rPr>
        <w:t>CEC</w:t>
      </w:r>
      <w:r w:rsidR="0CAE0988" w:rsidRPr="370EEE40">
        <w:rPr>
          <w:rFonts w:ascii="Tahoma" w:eastAsia="Tahoma" w:hAnsi="Tahoma" w:cs="Tahoma"/>
          <w:sz w:val="24"/>
          <w:szCs w:val="24"/>
        </w:rPr>
        <w:t xml:space="preserve"> funding may not be </w:t>
      </w:r>
      <w:r w:rsidR="27E2918F" w:rsidRPr="370EEE40">
        <w:rPr>
          <w:rFonts w:ascii="Tahoma" w:eastAsia="Tahoma" w:hAnsi="Tahoma" w:cs="Tahoma"/>
          <w:sz w:val="24"/>
          <w:szCs w:val="24"/>
        </w:rPr>
        <w:t xml:space="preserve">claimed </w:t>
      </w:r>
      <w:r w:rsidR="0CAE0988" w:rsidRPr="370EEE40">
        <w:rPr>
          <w:rFonts w:ascii="Tahoma" w:eastAsia="Tahoma" w:hAnsi="Tahoma" w:cs="Tahoma"/>
          <w:sz w:val="24"/>
          <w:szCs w:val="24"/>
        </w:rPr>
        <w:t>as match share.</w:t>
      </w:r>
    </w:p>
    <w:p w14:paraId="7FD4EE4E" w14:textId="77777777" w:rsidR="00334CD9" w:rsidRPr="00A7137D" w:rsidRDefault="00334CD9" w:rsidP="00334CD9">
      <w:pPr>
        <w:tabs>
          <w:tab w:val="left" w:pos="1350"/>
        </w:tabs>
        <w:ind w:left="2160"/>
        <w:rPr>
          <w:rFonts w:ascii="Tahoma" w:eastAsia="Tahoma" w:hAnsi="Tahoma" w:cs="Tahoma"/>
          <w:sz w:val="24"/>
          <w:szCs w:val="24"/>
        </w:rPr>
      </w:pPr>
    </w:p>
    <w:p w14:paraId="41B3A6F0" w14:textId="7958A4B6" w:rsidR="008E75A7" w:rsidRPr="00812642" w:rsidRDefault="643AC814"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b/>
          <w:bCs/>
          <w:i/>
          <w:iCs/>
          <w:sz w:val="24"/>
          <w:szCs w:val="24"/>
        </w:rPr>
        <w:t>E</w:t>
      </w:r>
      <w:r w:rsidR="482BA6F5" w:rsidRPr="370EEE40">
        <w:rPr>
          <w:rFonts w:ascii="Tahoma" w:eastAsia="Tahoma" w:hAnsi="Tahoma" w:cs="Tahoma"/>
          <w:b/>
          <w:bCs/>
          <w:i/>
          <w:iCs/>
          <w:sz w:val="24"/>
          <w:szCs w:val="24"/>
        </w:rPr>
        <w:t>lectric School Buse</w:t>
      </w:r>
      <w:r w:rsidR="14251BDB" w:rsidRPr="370EEE40">
        <w:rPr>
          <w:rFonts w:ascii="Tahoma" w:eastAsia="Tahoma" w:hAnsi="Tahoma" w:cs="Tahoma"/>
          <w:b/>
          <w:bCs/>
          <w:i/>
          <w:iCs/>
          <w:sz w:val="24"/>
          <w:szCs w:val="24"/>
        </w:rPr>
        <w:t>s</w:t>
      </w:r>
      <w:r w:rsidR="14251BDB" w:rsidRPr="370EEE40">
        <w:rPr>
          <w:rFonts w:ascii="Tahoma" w:eastAsia="Tahoma" w:hAnsi="Tahoma" w:cs="Tahoma"/>
          <w:sz w:val="24"/>
          <w:szCs w:val="24"/>
        </w:rPr>
        <w:t xml:space="preserve"> </w:t>
      </w:r>
      <w:r w:rsidR="32494432" w:rsidRPr="370EEE40">
        <w:rPr>
          <w:rFonts w:ascii="Tahoma" w:eastAsia="Tahoma" w:hAnsi="Tahoma" w:cs="Tahoma"/>
          <w:sz w:val="24"/>
          <w:szCs w:val="24"/>
        </w:rPr>
        <w:t>–</w:t>
      </w:r>
      <w:r w:rsidR="14251BDB" w:rsidRPr="370EEE40">
        <w:rPr>
          <w:rFonts w:ascii="Tahoma" w:eastAsia="Tahoma" w:hAnsi="Tahoma" w:cs="Tahoma"/>
          <w:sz w:val="24"/>
          <w:szCs w:val="24"/>
        </w:rPr>
        <w:t xml:space="preserve"> </w:t>
      </w:r>
      <w:r w:rsidR="54EAE928" w:rsidRPr="370EEE40">
        <w:rPr>
          <w:rFonts w:ascii="Tahoma" w:eastAsia="Tahoma" w:hAnsi="Tahoma" w:cs="Tahoma"/>
          <w:sz w:val="24"/>
          <w:szCs w:val="24"/>
        </w:rPr>
        <w:t xml:space="preserve">Electric </w:t>
      </w:r>
      <w:r w:rsidR="27E2918F" w:rsidRPr="370EEE40">
        <w:rPr>
          <w:rFonts w:ascii="Tahoma" w:eastAsia="Tahoma" w:hAnsi="Tahoma" w:cs="Tahoma"/>
          <w:sz w:val="24"/>
          <w:szCs w:val="24"/>
        </w:rPr>
        <w:t>s</w:t>
      </w:r>
      <w:r w:rsidR="54EAE928" w:rsidRPr="370EEE40">
        <w:rPr>
          <w:rFonts w:ascii="Tahoma" w:eastAsia="Tahoma" w:hAnsi="Tahoma" w:cs="Tahoma"/>
          <w:sz w:val="24"/>
          <w:szCs w:val="24"/>
        </w:rPr>
        <w:t xml:space="preserve">chool </w:t>
      </w:r>
      <w:r w:rsidR="27E2918F" w:rsidRPr="370EEE40">
        <w:rPr>
          <w:rFonts w:ascii="Tahoma" w:eastAsia="Tahoma" w:hAnsi="Tahoma" w:cs="Tahoma"/>
          <w:sz w:val="24"/>
          <w:szCs w:val="24"/>
        </w:rPr>
        <w:t>b</w:t>
      </w:r>
      <w:r w:rsidR="32494432" w:rsidRPr="370EEE40">
        <w:rPr>
          <w:rFonts w:ascii="Tahoma" w:eastAsia="Tahoma" w:hAnsi="Tahoma" w:cs="Tahoma"/>
          <w:sz w:val="24"/>
          <w:szCs w:val="24"/>
        </w:rPr>
        <w:t>uses</w:t>
      </w:r>
      <w:r w:rsidR="0E7A0726" w:rsidRPr="370EEE40">
        <w:rPr>
          <w:rFonts w:ascii="Tahoma" w:eastAsia="Tahoma" w:hAnsi="Tahoma" w:cs="Tahoma"/>
          <w:sz w:val="24"/>
          <w:szCs w:val="24"/>
        </w:rPr>
        <w:t xml:space="preserve"> or other vehicles</w:t>
      </w:r>
      <w:r w:rsidR="32494432" w:rsidRPr="370EEE40">
        <w:rPr>
          <w:rFonts w:ascii="Tahoma" w:eastAsia="Tahoma" w:hAnsi="Tahoma" w:cs="Tahoma"/>
          <w:sz w:val="24"/>
          <w:szCs w:val="24"/>
        </w:rPr>
        <w:t xml:space="preserve"> already in a </w:t>
      </w:r>
      <w:r w:rsidR="71B27A92" w:rsidRPr="370EEE40">
        <w:rPr>
          <w:rFonts w:ascii="Tahoma" w:eastAsia="Tahoma" w:hAnsi="Tahoma" w:cs="Tahoma"/>
          <w:sz w:val="24"/>
          <w:szCs w:val="24"/>
        </w:rPr>
        <w:t>fleet or</w:t>
      </w:r>
      <w:r w:rsidR="32494432" w:rsidRPr="370EEE40">
        <w:rPr>
          <w:rFonts w:ascii="Tahoma" w:eastAsia="Tahoma" w:hAnsi="Tahoma" w:cs="Tahoma"/>
          <w:sz w:val="24"/>
          <w:szCs w:val="24"/>
        </w:rPr>
        <w:t xml:space="preserve"> purchased</w:t>
      </w:r>
      <w:r w:rsidR="0198869A" w:rsidRPr="370EEE40">
        <w:rPr>
          <w:rFonts w:ascii="Tahoma" w:eastAsia="Tahoma" w:hAnsi="Tahoma" w:cs="Tahoma"/>
          <w:sz w:val="24"/>
          <w:szCs w:val="24"/>
        </w:rPr>
        <w:t xml:space="preserve"> during the term of the agreement </w:t>
      </w:r>
      <w:r w:rsidR="02719577" w:rsidRPr="370EEE40">
        <w:rPr>
          <w:rFonts w:ascii="Tahoma" w:eastAsia="Tahoma" w:hAnsi="Tahoma" w:cs="Tahoma"/>
          <w:sz w:val="24"/>
          <w:szCs w:val="24"/>
        </w:rPr>
        <w:t xml:space="preserve">may not be </w:t>
      </w:r>
      <w:r w:rsidR="73928A03" w:rsidRPr="370EEE40">
        <w:rPr>
          <w:rFonts w:ascii="Tahoma" w:eastAsia="Tahoma" w:hAnsi="Tahoma" w:cs="Tahoma"/>
          <w:sz w:val="24"/>
          <w:szCs w:val="24"/>
        </w:rPr>
        <w:t xml:space="preserve">claimed </w:t>
      </w:r>
      <w:r w:rsidR="02719577" w:rsidRPr="370EEE40">
        <w:rPr>
          <w:rFonts w:ascii="Tahoma" w:eastAsia="Tahoma" w:hAnsi="Tahoma" w:cs="Tahoma"/>
          <w:sz w:val="24"/>
          <w:szCs w:val="24"/>
        </w:rPr>
        <w:t>as match share.</w:t>
      </w:r>
    </w:p>
    <w:p w14:paraId="1316B7E4" w14:textId="77777777" w:rsidR="00334CD9" w:rsidRPr="00812642" w:rsidRDefault="00334CD9" w:rsidP="00334CD9">
      <w:pPr>
        <w:tabs>
          <w:tab w:val="left" w:pos="1350"/>
        </w:tabs>
        <w:rPr>
          <w:rFonts w:ascii="Tahoma" w:eastAsia="Tahoma" w:hAnsi="Tahoma" w:cs="Tahoma"/>
          <w:sz w:val="24"/>
          <w:szCs w:val="24"/>
        </w:rPr>
      </w:pPr>
    </w:p>
    <w:p w14:paraId="4BCA2875" w14:textId="65689FBB" w:rsidR="00A64F3F" w:rsidRPr="00B51C56" w:rsidRDefault="79406503"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b/>
          <w:bCs/>
          <w:i/>
          <w:iCs/>
          <w:sz w:val="24"/>
          <w:szCs w:val="24"/>
        </w:rPr>
        <w:lastRenderedPageBreak/>
        <w:t xml:space="preserve">Property Not Owned by the </w:t>
      </w:r>
      <w:r w:rsidR="6C51C301" w:rsidRPr="370EEE40">
        <w:rPr>
          <w:rFonts w:ascii="Tahoma" w:eastAsia="Tahoma" w:hAnsi="Tahoma" w:cs="Tahoma"/>
          <w:b/>
          <w:bCs/>
          <w:i/>
          <w:iCs/>
          <w:sz w:val="24"/>
          <w:szCs w:val="24"/>
        </w:rPr>
        <w:t>Applicant</w:t>
      </w:r>
      <w:r w:rsidRPr="370EEE40">
        <w:rPr>
          <w:rFonts w:ascii="Tahoma" w:eastAsia="Tahoma" w:hAnsi="Tahoma" w:cs="Tahoma"/>
          <w:sz w:val="24"/>
          <w:szCs w:val="24"/>
        </w:rPr>
        <w:t xml:space="preserve"> – Donated property may be claimed as match based on the </w:t>
      </w:r>
      <w:r w:rsidR="133B296F" w:rsidRPr="370EEE40">
        <w:rPr>
          <w:rFonts w:ascii="Tahoma" w:eastAsia="Tahoma" w:hAnsi="Tahoma" w:cs="Tahoma"/>
          <w:sz w:val="24"/>
          <w:szCs w:val="24"/>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7D2DA24B" w14:textId="77777777" w:rsidR="00334CD9" w:rsidRPr="00B51C56" w:rsidRDefault="00334CD9" w:rsidP="00334CD9">
      <w:pPr>
        <w:tabs>
          <w:tab w:val="left" w:pos="1350"/>
        </w:tabs>
        <w:rPr>
          <w:rFonts w:ascii="Tahoma" w:eastAsia="Tahoma" w:hAnsi="Tahoma" w:cs="Tahoma"/>
          <w:sz w:val="24"/>
          <w:szCs w:val="24"/>
        </w:rPr>
      </w:pPr>
    </w:p>
    <w:p w14:paraId="10F6C363" w14:textId="0C101811" w:rsidR="00A8490D" w:rsidRPr="00B51C56" w:rsidRDefault="0FBEECDC"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b/>
          <w:bCs/>
          <w:i/>
          <w:iCs/>
          <w:sz w:val="24"/>
          <w:szCs w:val="24"/>
        </w:rPr>
        <w:t xml:space="preserve">Existing Property Owned by the </w:t>
      </w:r>
      <w:r w:rsidR="73928A03" w:rsidRPr="370EEE40">
        <w:rPr>
          <w:rFonts w:ascii="Tahoma" w:eastAsia="Tahoma" w:hAnsi="Tahoma" w:cs="Tahoma"/>
          <w:b/>
          <w:bCs/>
          <w:i/>
          <w:iCs/>
          <w:sz w:val="24"/>
          <w:szCs w:val="24"/>
        </w:rPr>
        <w:t xml:space="preserve">Grant </w:t>
      </w:r>
      <w:r w:rsidRPr="370EEE40">
        <w:rPr>
          <w:rFonts w:ascii="Tahoma" w:eastAsia="Tahoma" w:hAnsi="Tahoma" w:cs="Tahoma"/>
          <w:b/>
          <w:bCs/>
          <w:i/>
          <w:iCs/>
          <w:sz w:val="24"/>
          <w:szCs w:val="24"/>
        </w:rPr>
        <w:t>Recipient</w:t>
      </w:r>
      <w:r w:rsidRPr="370EEE40">
        <w:rPr>
          <w:rFonts w:ascii="Tahoma" w:eastAsia="Tahoma" w:hAnsi="Tahoma" w:cs="Tahoma"/>
          <w:sz w:val="24"/>
          <w:szCs w:val="24"/>
        </w:rPr>
        <w:t xml:space="preserve"> </w:t>
      </w:r>
      <w:r w:rsidR="46DB0129" w:rsidRPr="370EEE40">
        <w:rPr>
          <w:rFonts w:ascii="Tahoma" w:eastAsia="Tahoma" w:hAnsi="Tahoma" w:cs="Tahoma"/>
          <w:sz w:val="24"/>
          <w:szCs w:val="24"/>
        </w:rPr>
        <w:t>–</w:t>
      </w:r>
      <w:r w:rsidRPr="370EEE40">
        <w:rPr>
          <w:rFonts w:ascii="Tahoma" w:eastAsia="Tahoma" w:hAnsi="Tahoma" w:cs="Tahoma"/>
          <w:sz w:val="24"/>
          <w:szCs w:val="24"/>
        </w:rPr>
        <w:t xml:space="preserve"> </w:t>
      </w:r>
      <w:r w:rsidR="46DB0129" w:rsidRPr="370EEE40">
        <w:rPr>
          <w:rFonts w:ascii="Tahoma" w:eastAsia="Tahoma" w:hAnsi="Tahoma" w:cs="Tahoma"/>
          <w:sz w:val="24"/>
          <w:szCs w:val="24"/>
        </w:rPr>
        <w:t>Applicants may use the property’s depreciation expense as a method to allocate the value of the property to the project. Valuation will need to be documented to support the initial acquisition costs as well as the method of depreciation.</w:t>
      </w:r>
    </w:p>
    <w:p w14:paraId="246F60D2" w14:textId="77777777" w:rsidR="00334CD9" w:rsidRPr="00B51C56" w:rsidRDefault="00334CD9" w:rsidP="00334CD9">
      <w:pPr>
        <w:tabs>
          <w:tab w:val="left" w:pos="1350"/>
        </w:tabs>
        <w:rPr>
          <w:rFonts w:ascii="Tahoma" w:eastAsia="Tahoma" w:hAnsi="Tahoma" w:cs="Tahoma"/>
          <w:sz w:val="24"/>
          <w:szCs w:val="24"/>
        </w:rPr>
      </w:pPr>
    </w:p>
    <w:p w14:paraId="05DD2FBA" w14:textId="58B3CCAE" w:rsidR="00A8490D" w:rsidRPr="00812642" w:rsidRDefault="46223583"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b/>
          <w:bCs/>
          <w:i/>
          <w:iCs/>
          <w:sz w:val="24"/>
          <w:szCs w:val="24"/>
        </w:rPr>
        <w:t>Valuation of Land</w:t>
      </w:r>
      <w:r w:rsidRPr="370EEE40">
        <w:rPr>
          <w:rFonts w:ascii="Tahoma" w:eastAsia="Tahoma" w:hAnsi="Tahoma" w:cs="Tahoma"/>
          <w:sz w:val="24"/>
          <w:szCs w:val="24"/>
        </w:rPr>
        <w:t xml:space="preserve"> – Land cannot be depreciated. If the value of land is claimed as match, the </w:t>
      </w:r>
      <w:r w:rsidR="73928A03" w:rsidRPr="370EEE40">
        <w:rPr>
          <w:rFonts w:ascii="Tahoma" w:eastAsia="Tahoma" w:hAnsi="Tahoma" w:cs="Tahoma"/>
          <w:sz w:val="24"/>
          <w:szCs w:val="24"/>
        </w:rPr>
        <w:t>A</w:t>
      </w:r>
      <w:r w:rsidRPr="370EEE40">
        <w:rPr>
          <w:rFonts w:ascii="Tahoma" w:eastAsia="Tahoma" w:hAnsi="Tahoma" w:cs="Tahoma"/>
          <w:sz w:val="24"/>
          <w:szCs w:val="24"/>
        </w:rPr>
        <w:t xml:space="preserve">pplicant must provide documentation to support a fair market value for the use of the land (i.e., rent or lease cost) for the </w:t>
      </w:r>
      <w:proofErr w:type="gramStart"/>
      <w:r w:rsidRPr="370EEE40">
        <w:rPr>
          <w:rFonts w:ascii="Tahoma" w:eastAsia="Tahoma" w:hAnsi="Tahoma" w:cs="Tahoma"/>
          <w:sz w:val="24"/>
          <w:szCs w:val="24"/>
        </w:rPr>
        <w:t>time period</w:t>
      </w:r>
      <w:proofErr w:type="gramEnd"/>
      <w:r w:rsidRPr="370EEE40">
        <w:rPr>
          <w:rFonts w:ascii="Tahoma" w:eastAsia="Tahoma" w:hAnsi="Tahoma" w:cs="Tahoma"/>
          <w:sz w:val="24"/>
          <w:szCs w:val="24"/>
        </w:rPr>
        <w:t xml:space="preserve"> it is used. </w:t>
      </w:r>
      <w:r w:rsidR="1F4FA6C2" w:rsidRPr="370EEE40">
        <w:rPr>
          <w:rFonts w:ascii="Tahoma" w:eastAsia="Tahoma" w:hAnsi="Tahoma" w:cs="Tahoma"/>
          <w:sz w:val="24"/>
          <w:szCs w:val="24"/>
        </w:rPr>
        <w:t>A</w:t>
      </w:r>
      <w:r w:rsidRPr="370EEE40">
        <w:rPr>
          <w:rFonts w:ascii="Tahoma" w:eastAsia="Tahoma" w:hAnsi="Tahoma" w:cs="Tahoma"/>
          <w:sz w:val="24"/>
          <w:szCs w:val="24"/>
        </w:rPr>
        <w:t xml:space="preserve">ppraised value of land cannot be used since this represents the </w:t>
      </w:r>
      <w:r w:rsidR="1F4FA6C2" w:rsidRPr="370EEE40">
        <w:rPr>
          <w:rFonts w:ascii="Tahoma" w:eastAsia="Tahoma" w:hAnsi="Tahoma" w:cs="Tahoma"/>
          <w:sz w:val="24"/>
          <w:szCs w:val="24"/>
        </w:rPr>
        <w:t xml:space="preserve">full </w:t>
      </w:r>
      <w:r w:rsidRPr="370EEE40">
        <w:rPr>
          <w:rFonts w:ascii="Tahoma" w:eastAsia="Tahoma" w:hAnsi="Tahoma" w:cs="Tahoma"/>
          <w:sz w:val="24"/>
          <w:szCs w:val="24"/>
        </w:rPr>
        <w:t>value of the land if it is sold</w:t>
      </w:r>
      <w:r w:rsidR="1F4FA6C2" w:rsidRPr="370EEE40">
        <w:rPr>
          <w:rFonts w:ascii="Tahoma" w:eastAsia="Tahoma" w:hAnsi="Tahoma" w:cs="Tahoma"/>
          <w:sz w:val="24"/>
          <w:szCs w:val="24"/>
        </w:rPr>
        <w:t xml:space="preserve"> which includes value beyond the term of the proposed project.</w:t>
      </w:r>
    </w:p>
    <w:p w14:paraId="4F336191" w14:textId="77777777" w:rsidR="00334CD9" w:rsidRPr="00812642" w:rsidRDefault="00334CD9" w:rsidP="00334CD9">
      <w:pPr>
        <w:tabs>
          <w:tab w:val="left" w:pos="1350"/>
        </w:tabs>
        <w:rPr>
          <w:rFonts w:ascii="Tahoma" w:eastAsia="Tahoma" w:hAnsi="Tahoma" w:cs="Tahoma"/>
          <w:sz w:val="24"/>
          <w:szCs w:val="24"/>
        </w:rPr>
      </w:pPr>
    </w:p>
    <w:p w14:paraId="78900E48" w14:textId="4B7B301F" w:rsidR="00C6000F" w:rsidRPr="00731026" w:rsidRDefault="1F4FA6C2"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b/>
          <w:bCs/>
          <w:i/>
          <w:iCs/>
          <w:sz w:val="24"/>
          <w:szCs w:val="24"/>
        </w:rPr>
        <w:t>Property Owned by a Related Party</w:t>
      </w:r>
      <w:r w:rsidRPr="370EEE40">
        <w:rPr>
          <w:rFonts w:ascii="Tahoma" w:eastAsia="Tahoma" w:hAnsi="Tahoma" w:cs="Tahoma"/>
          <w:sz w:val="24"/>
          <w:szCs w:val="24"/>
        </w:rPr>
        <w:t xml:space="preserve"> – Related parties are individuals or other entities that </w:t>
      </w:r>
      <w:proofErr w:type="gramStart"/>
      <w:r w:rsidRPr="370EEE40">
        <w:rPr>
          <w:rFonts w:ascii="Tahoma" w:eastAsia="Tahoma" w:hAnsi="Tahoma" w:cs="Tahoma"/>
          <w:sz w:val="24"/>
          <w:szCs w:val="24"/>
        </w:rPr>
        <w:t>are able to</w:t>
      </w:r>
      <w:proofErr w:type="gramEnd"/>
      <w:r w:rsidRPr="370EEE40">
        <w:rPr>
          <w:rFonts w:ascii="Tahoma" w:eastAsia="Tahoma" w:hAnsi="Tahoma" w:cs="Tahoma"/>
          <w:sz w:val="24"/>
          <w:szCs w:val="24"/>
        </w:rPr>
        <w:t xml:space="preserve"> control or substantially influence the actions of the </w:t>
      </w:r>
      <w:r w:rsidR="29F41F4C" w:rsidRPr="370EEE40">
        <w:rPr>
          <w:rFonts w:ascii="Tahoma" w:eastAsia="Tahoma" w:hAnsi="Tahoma" w:cs="Tahoma"/>
          <w:sz w:val="24"/>
          <w:szCs w:val="24"/>
        </w:rPr>
        <w:t>A</w:t>
      </w:r>
      <w:r w:rsidR="7A1CBC22" w:rsidRPr="370EEE40">
        <w:rPr>
          <w:rFonts w:ascii="Tahoma" w:eastAsia="Tahoma" w:hAnsi="Tahoma" w:cs="Tahoma"/>
          <w:sz w:val="24"/>
          <w:szCs w:val="24"/>
        </w:rPr>
        <w:t xml:space="preserve">pplicant and includes spouses, board members, family members of principals or employees of the </w:t>
      </w:r>
      <w:r w:rsidR="29F41F4C" w:rsidRPr="370EEE40">
        <w:rPr>
          <w:rFonts w:ascii="Tahoma" w:eastAsia="Tahoma" w:hAnsi="Tahoma" w:cs="Tahoma"/>
          <w:sz w:val="24"/>
          <w:szCs w:val="24"/>
        </w:rPr>
        <w:t>A</w:t>
      </w:r>
      <w:r w:rsidR="7A1CBC22" w:rsidRPr="370EEE40">
        <w:rPr>
          <w:rFonts w:ascii="Tahoma" w:eastAsia="Tahoma" w:hAnsi="Tahoma" w:cs="Tahoma"/>
          <w:sz w:val="24"/>
          <w:szCs w:val="24"/>
        </w:rPr>
        <w:t xml:space="preserve">pplicant as well as property owned by principals/employees of the </w:t>
      </w:r>
      <w:r w:rsidR="29F41F4C" w:rsidRPr="370EEE40">
        <w:rPr>
          <w:rFonts w:ascii="Tahoma" w:eastAsia="Tahoma" w:hAnsi="Tahoma" w:cs="Tahoma"/>
          <w:sz w:val="24"/>
          <w:szCs w:val="24"/>
        </w:rPr>
        <w:t>A</w:t>
      </w:r>
      <w:r w:rsidR="7A1CBC22" w:rsidRPr="370EEE40">
        <w:rPr>
          <w:rFonts w:ascii="Tahoma" w:eastAsia="Tahoma" w:hAnsi="Tahoma" w:cs="Tahoma"/>
          <w:sz w:val="24"/>
          <w:szCs w:val="24"/>
        </w:rPr>
        <w:t xml:space="preserve">pplicant. Because </w:t>
      </w:r>
      <w:r w:rsidR="5A2B7E96" w:rsidRPr="370EEE40">
        <w:rPr>
          <w:rFonts w:ascii="Tahoma" w:eastAsia="Tahoma" w:hAnsi="Tahoma" w:cs="Tahoma"/>
          <w:sz w:val="24"/>
          <w:szCs w:val="24"/>
        </w:rPr>
        <w:t>an</w:t>
      </w:r>
      <w:r w:rsidR="7A1CBC22" w:rsidRPr="370EEE40">
        <w:rPr>
          <w:rFonts w:ascii="Tahoma" w:eastAsia="Tahoma" w:hAnsi="Tahoma" w:cs="Tahoma"/>
          <w:sz w:val="24"/>
          <w:szCs w:val="24"/>
        </w:rPr>
        <w:t xml:space="preserve"> agreement between </w:t>
      </w:r>
      <w:r w:rsidR="5A2B7E96" w:rsidRPr="370EEE40">
        <w:rPr>
          <w:rFonts w:ascii="Tahoma" w:eastAsia="Tahoma" w:hAnsi="Tahoma" w:cs="Tahoma"/>
          <w:sz w:val="24"/>
          <w:szCs w:val="24"/>
        </w:rPr>
        <w:t>an Applicant and a</w:t>
      </w:r>
      <w:r w:rsidR="7A1CBC22" w:rsidRPr="370EEE40">
        <w:rPr>
          <w:rFonts w:ascii="Tahoma" w:eastAsia="Tahoma" w:hAnsi="Tahoma" w:cs="Tahoma"/>
          <w:sz w:val="24"/>
          <w:szCs w:val="24"/>
        </w:rPr>
        <w:t xml:space="preserve"> related part</w:t>
      </w:r>
      <w:r w:rsidR="5A2B7E96" w:rsidRPr="370EEE40">
        <w:rPr>
          <w:rFonts w:ascii="Tahoma" w:eastAsia="Tahoma" w:hAnsi="Tahoma" w:cs="Tahoma"/>
          <w:sz w:val="24"/>
          <w:szCs w:val="24"/>
        </w:rPr>
        <w:t>y</w:t>
      </w:r>
      <w:r w:rsidR="7A1CBC22" w:rsidRPr="370EEE40">
        <w:rPr>
          <w:rFonts w:ascii="Tahoma" w:eastAsia="Tahoma" w:hAnsi="Tahoma" w:cs="Tahoma"/>
          <w:sz w:val="24"/>
          <w:szCs w:val="24"/>
        </w:rPr>
        <w:t xml:space="preserve"> </w:t>
      </w:r>
      <w:r w:rsidR="5A2B7E96" w:rsidRPr="370EEE40">
        <w:rPr>
          <w:rFonts w:ascii="Tahoma" w:eastAsia="Tahoma" w:hAnsi="Tahoma" w:cs="Tahoma"/>
          <w:sz w:val="24"/>
          <w:szCs w:val="24"/>
        </w:rPr>
        <w:t>is</w:t>
      </w:r>
      <w:r w:rsidR="7C9D59F4" w:rsidRPr="370EEE40">
        <w:rPr>
          <w:rFonts w:ascii="Tahoma" w:eastAsia="Tahoma" w:hAnsi="Tahoma" w:cs="Tahoma"/>
          <w:sz w:val="24"/>
          <w:szCs w:val="24"/>
        </w:rPr>
        <w:t xml:space="preserve"> a</w:t>
      </w:r>
      <w:r w:rsidR="5A2B7E96" w:rsidRPr="370EEE40">
        <w:rPr>
          <w:rFonts w:ascii="Tahoma" w:eastAsia="Tahoma" w:hAnsi="Tahoma" w:cs="Tahoma"/>
          <w:sz w:val="24"/>
          <w:szCs w:val="24"/>
        </w:rPr>
        <w:t xml:space="preserve"> </w:t>
      </w:r>
      <w:r w:rsidR="7A1CBC22" w:rsidRPr="370EEE40">
        <w:rPr>
          <w:rFonts w:ascii="Tahoma" w:eastAsia="Tahoma" w:hAnsi="Tahoma" w:cs="Tahoma"/>
          <w:sz w:val="24"/>
          <w:szCs w:val="24"/>
        </w:rPr>
        <w:t xml:space="preserve">“less than arms-length” transaction, </w:t>
      </w:r>
      <w:r w:rsidR="7C9D59F4" w:rsidRPr="370EEE40">
        <w:rPr>
          <w:rFonts w:ascii="Tahoma" w:eastAsia="Tahoma" w:hAnsi="Tahoma" w:cs="Tahoma"/>
          <w:sz w:val="24"/>
          <w:szCs w:val="24"/>
        </w:rPr>
        <w:t>A</w:t>
      </w:r>
      <w:r w:rsidR="7A1CBC22" w:rsidRPr="370EEE40">
        <w:rPr>
          <w:rFonts w:ascii="Tahoma" w:eastAsia="Tahoma" w:hAnsi="Tahoma" w:cs="Tahoma"/>
          <w:sz w:val="24"/>
          <w:szCs w:val="24"/>
        </w:rPr>
        <w:t xml:space="preserve">pplicants must disclose to </w:t>
      </w:r>
      <w:r w:rsidR="4D4ABDA9" w:rsidRPr="370EEE40">
        <w:rPr>
          <w:rFonts w:ascii="Tahoma" w:eastAsia="Tahoma" w:hAnsi="Tahoma" w:cs="Tahoma"/>
          <w:sz w:val="24"/>
          <w:szCs w:val="24"/>
        </w:rPr>
        <w:t>CEC</w:t>
      </w:r>
      <w:r w:rsidR="7A1CBC22" w:rsidRPr="370EEE40">
        <w:rPr>
          <w:rFonts w:ascii="Tahoma" w:eastAsia="Tahoma" w:hAnsi="Tahoma" w:cs="Tahoma"/>
          <w:sz w:val="24"/>
          <w:szCs w:val="24"/>
        </w:rPr>
        <w:t xml:space="preserve"> </w:t>
      </w:r>
      <w:r w:rsidR="19AD70ED" w:rsidRPr="370EEE40">
        <w:rPr>
          <w:rFonts w:ascii="Tahoma" w:eastAsia="Tahoma" w:hAnsi="Tahoma" w:cs="Tahoma"/>
          <w:sz w:val="24"/>
          <w:szCs w:val="24"/>
        </w:rPr>
        <w:t xml:space="preserve">the relationship </w:t>
      </w:r>
      <w:r w:rsidR="7C9D59F4" w:rsidRPr="370EEE40">
        <w:rPr>
          <w:rFonts w:ascii="Tahoma" w:eastAsia="Tahoma" w:hAnsi="Tahoma" w:cs="Tahoma"/>
          <w:sz w:val="24"/>
          <w:szCs w:val="24"/>
        </w:rPr>
        <w:t>between the Applicant and the related party</w:t>
      </w:r>
      <w:r w:rsidR="19AD70ED" w:rsidRPr="370EEE40">
        <w:rPr>
          <w:rFonts w:ascii="Tahoma" w:eastAsia="Tahoma" w:hAnsi="Tahoma" w:cs="Tahoma"/>
          <w:sz w:val="24"/>
          <w:szCs w:val="24"/>
        </w:rPr>
        <w:t xml:space="preserve"> and </w:t>
      </w:r>
      <w:r w:rsidR="7A1CBC22" w:rsidRPr="370EEE40">
        <w:rPr>
          <w:rFonts w:ascii="Tahoma" w:eastAsia="Tahoma" w:hAnsi="Tahoma" w:cs="Tahoma"/>
          <w:sz w:val="24"/>
          <w:szCs w:val="24"/>
        </w:rPr>
        <w:t>be able to support the fair market value of property that is claimed as match.</w:t>
      </w:r>
    </w:p>
    <w:p w14:paraId="1A1CD267" w14:textId="77777777" w:rsidR="00334CD9" w:rsidRDefault="00334CD9" w:rsidP="00334CD9">
      <w:pPr>
        <w:tabs>
          <w:tab w:val="left" w:pos="1350"/>
        </w:tabs>
        <w:ind w:left="2160"/>
        <w:rPr>
          <w:rFonts w:ascii="Tahoma" w:eastAsia="Tahoma" w:hAnsi="Tahoma" w:cs="Tahoma"/>
          <w:sz w:val="24"/>
          <w:szCs w:val="24"/>
        </w:rPr>
      </w:pPr>
    </w:p>
    <w:p w14:paraId="515A67ED" w14:textId="4FF1EBBA" w:rsidR="00334CD9" w:rsidRDefault="00C6000F" w:rsidP="00334CD9">
      <w:pPr>
        <w:tabs>
          <w:tab w:val="left" w:pos="1350"/>
        </w:tabs>
        <w:ind w:left="2160"/>
        <w:rPr>
          <w:rFonts w:ascii="Tahoma" w:eastAsia="Tahoma" w:hAnsi="Tahoma" w:cs="Tahoma"/>
          <w:sz w:val="24"/>
          <w:szCs w:val="24"/>
        </w:rPr>
      </w:pPr>
      <w:r w:rsidRPr="0F80E347">
        <w:rPr>
          <w:rFonts w:ascii="Tahoma" w:eastAsia="Tahoma" w:hAnsi="Tahoma" w:cs="Tahoma"/>
          <w:sz w:val="24"/>
          <w:szCs w:val="24"/>
        </w:rPr>
        <w:t xml:space="preserve">If </w:t>
      </w:r>
      <w:r w:rsidR="00EE2C04" w:rsidRPr="0F80E347">
        <w:rPr>
          <w:rFonts w:ascii="Tahoma" w:eastAsia="Tahoma" w:hAnsi="Tahoma" w:cs="Tahoma"/>
          <w:sz w:val="24"/>
          <w:szCs w:val="24"/>
        </w:rPr>
        <w:t>CEC</w:t>
      </w:r>
      <w:r w:rsidRPr="0F80E347">
        <w:rPr>
          <w:rFonts w:ascii="Tahoma" w:eastAsia="Tahoma" w:hAnsi="Tahoma" w:cs="Tahoma"/>
          <w:sz w:val="24"/>
          <w:szCs w:val="24"/>
        </w:rPr>
        <w:t xml:space="preserve"> funds are used to reimburse lease/rental payments for property owned by a related party, the </w:t>
      </w:r>
      <w:r w:rsidR="00B6012E">
        <w:rPr>
          <w:rFonts w:ascii="Tahoma" w:eastAsia="Tahoma" w:hAnsi="Tahoma" w:cs="Tahoma"/>
          <w:sz w:val="24"/>
          <w:szCs w:val="24"/>
        </w:rPr>
        <w:t>A</w:t>
      </w:r>
      <w:r w:rsidRPr="0F80E347">
        <w:rPr>
          <w:rFonts w:ascii="Tahoma" w:eastAsia="Tahoma" w:hAnsi="Tahoma" w:cs="Tahoma"/>
          <w:sz w:val="24"/>
          <w:szCs w:val="24"/>
        </w:rPr>
        <w:t xml:space="preserve">pplicant can only claim the </w:t>
      </w:r>
      <w:r w:rsidRPr="00961016">
        <w:rPr>
          <w:rFonts w:ascii="Tahoma" w:eastAsia="Tahoma" w:hAnsi="Tahoma" w:cs="Tahoma"/>
          <w:b/>
          <w:bCs/>
          <w:i/>
          <w:iCs/>
          <w:sz w:val="24"/>
          <w:szCs w:val="24"/>
        </w:rPr>
        <w:t>less</w:t>
      </w:r>
      <w:r w:rsidR="00612B0A" w:rsidRPr="00961016">
        <w:rPr>
          <w:rFonts w:ascii="Tahoma" w:eastAsia="Tahoma" w:hAnsi="Tahoma" w:cs="Tahoma"/>
          <w:b/>
          <w:bCs/>
          <w:i/>
          <w:iCs/>
          <w:sz w:val="24"/>
          <w:szCs w:val="24"/>
        </w:rPr>
        <w:t>e</w:t>
      </w:r>
      <w:r w:rsidRPr="00961016">
        <w:rPr>
          <w:rFonts w:ascii="Tahoma" w:eastAsia="Tahoma" w:hAnsi="Tahoma" w:cs="Tahoma"/>
          <w:b/>
          <w:bCs/>
          <w:i/>
          <w:iCs/>
          <w:sz w:val="24"/>
          <w:szCs w:val="24"/>
        </w:rPr>
        <w:t>r</w:t>
      </w:r>
      <w:r w:rsidRPr="0F80E347">
        <w:rPr>
          <w:rFonts w:ascii="Tahoma" w:eastAsia="Tahoma" w:hAnsi="Tahoma" w:cs="Tahoma"/>
          <w:sz w:val="24"/>
          <w:szCs w:val="24"/>
        </w:rPr>
        <w:t xml:space="preserve"> of fair market value or actual lease payments, regardless of lease agreement terms.</w:t>
      </w:r>
    </w:p>
    <w:p w14:paraId="0E5D6823" w14:textId="77777777" w:rsidR="00334CD9" w:rsidRPr="00B51C56" w:rsidRDefault="00334CD9" w:rsidP="00334CD9">
      <w:pPr>
        <w:tabs>
          <w:tab w:val="left" w:pos="1350"/>
        </w:tabs>
        <w:ind w:left="2160"/>
        <w:rPr>
          <w:rFonts w:ascii="Tahoma" w:eastAsia="Tahoma" w:hAnsi="Tahoma" w:cs="Tahoma"/>
          <w:sz w:val="24"/>
          <w:szCs w:val="24"/>
        </w:rPr>
      </w:pPr>
    </w:p>
    <w:p w14:paraId="7A0104A2" w14:textId="0EED2FF1" w:rsidR="00153BD5" w:rsidRPr="00731026" w:rsidRDefault="46DB0129"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b/>
          <w:bCs/>
          <w:i/>
          <w:iCs/>
          <w:sz w:val="24"/>
          <w:szCs w:val="24"/>
        </w:rPr>
        <w:t>Prorated Value of Property</w:t>
      </w:r>
      <w:r w:rsidR="28B359E1" w:rsidRPr="370EEE40">
        <w:rPr>
          <w:rFonts w:ascii="Tahoma" w:eastAsia="Tahoma" w:hAnsi="Tahoma" w:cs="Tahoma"/>
          <w:sz w:val="24"/>
          <w:szCs w:val="24"/>
        </w:rPr>
        <w:t xml:space="preserve"> – </w:t>
      </w:r>
      <w:r w:rsidRPr="370EEE40">
        <w:rPr>
          <w:rFonts w:ascii="Tahoma" w:eastAsia="Tahoma" w:hAnsi="Tahoma" w:cs="Tahoma"/>
          <w:sz w:val="24"/>
          <w:szCs w:val="24"/>
        </w:rPr>
        <w:t>The allowable claimed value of property must be prorated based on the percentage the property is used for the proposed project. For example, if only half of a building is being used for the proposed project, then only 50</w:t>
      </w:r>
      <w:r w:rsidR="16B55314" w:rsidRPr="370EEE40">
        <w:rPr>
          <w:rFonts w:ascii="Tahoma" w:eastAsia="Tahoma" w:hAnsi="Tahoma" w:cs="Tahoma"/>
          <w:sz w:val="24"/>
          <w:szCs w:val="24"/>
        </w:rPr>
        <w:t xml:space="preserve"> percent</w:t>
      </w:r>
      <w:r w:rsidRPr="370EEE40">
        <w:rPr>
          <w:rFonts w:ascii="Tahoma" w:eastAsia="Tahoma" w:hAnsi="Tahoma" w:cs="Tahoma"/>
          <w:sz w:val="24"/>
          <w:szCs w:val="24"/>
        </w:rPr>
        <w:t xml:space="preserve"> of the monthly fair market value of the entire building can be claimed as match while the building is being used for the project.</w:t>
      </w:r>
    </w:p>
    <w:p w14:paraId="549391FB" w14:textId="77777777" w:rsidR="00B6012E" w:rsidRPr="00731026" w:rsidRDefault="00B6012E" w:rsidP="00B6012E">
      <w:pPr>
        <w:tabs>
          <w:tab w:val="left" w:pos="1350"/>
        </w:tabs>
        <w:ind w:left="2160"/>
        <w:rPr>
          <w:rFonts w:ascii="Tahoma" w:eastAsia="Tahoma" w:hAnsi="Tahoma" w:cs="Tahoma"/>
          <w:sz w:val="24"/>
          <w:szCs w:val="24"/>
        </w:rPr>
      </w:pPr>
    </w:p>
    <w:p w14:paraId="141BB2E4" w14:textId="3C54DD35" w:rsidR="00153BD5" w:rsidRPr="00037199" w:rsidRDefault="6C51C301"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b/>
          <w:bCs/>
          <w:i/>
          <w:iCs/>
          <w:sz w:val="24"/>
          <w:szCs w:val="24"/>
        </w:rPr>
        <w:lastRenderedPageBreak/>
        <w:t>Documentation</w:t>
      </w:r>
      <w:r w:rsidRPr="370EEE40">
        <w:rPr>
          <w:rFonts w:ascii="Tahoma" w:eastAsia="Tahoma" w:hAnsi="Tahoma" w:cs="Tahoma"/>
          <w:sz w:val="24"/>
          <w:szCs w:val="24"/>
        </w:rPr>
        <w:t xml:space="preserve"> – </w:t>
      </w:r>
      <w:r w:rsidR="28B359E1" w:rsidRPr="370EEE40">
        <w:rPr>
          <w:rFonts w:ascii="Tahoma" w:eastAsia="Tahoma" w:hAnsi="Tahoma" w:cs="Tahoma"/>
          <w:sz w:val="24"/>
          <w:szCs w:val="24"/>
        </w:rPr>
        <w:t xml:space="preserve">If selected for an award, all </w:t>
      </w:r>
      <w:r w:rsidRPr="370EEE40">
        <w:rPr>
          <w:rFonts w:ascii="Tahoma" w:eastAsia="Tahoma" w:hAnsi="Tahoma" w:cs="Tahoma"/>
          <w:sz w:val="24"/>
          <w:szCs w:val="24"/>
        </w:rPr>
        <w:t xml:space="preserve">claimed match share expenditures must be adequately documented </w:t>
      </w:r>
      <w:r w:rsidR="28B359E1" w:rsidRPr="370EEE40">
        <w:rPr>
          <w:rFonts w:ascii="Tahoma" w:eastAsia="Tahoma" w:hAnsi="Tahoma" w:cs="Tahoma"/>
          <w:sz w:val="24"/>
          <w:szCs w:val="24"/>
        </w:rPr>
        <w:t xml:space="preserve">to </w:t>
      </w:r>
      <w:r w:rsidR="4D4ABDA9" w:rsidRPr="370EEE40">
        <w:rPr>
          <w:rFonts w:ascii="Tahoma" w:eastAsia="Tahoma" w:hAnsi="Tahoma" w:cs="Tahoma"/>
          <w:sz w:val="24"/>
          <w:szCs w:val="24"/>
        </w:rPr>
        <w:t>CEC</w:t>
      </w:r>
      <w:r w:rsidR="28B359E1" w:rsidRPr="370EEE40">
        <w:rPr>
          <w:rFonts w:ascii="Tahoma" w:eastAsia="Tahoma" w:hAnsi="Tahoma" w:cs="Tahoma"/>
          <w:sz w:val="24"/>
          <w:szCs w:val="24"/>
        </w:rPr>
        <w:t xml:space="preserve"> during the agreement invoicing process which may </w:t>
      </w:r>
      <w:proofErr w:type="gramStart"/>
      <w:r w:rsidR="20DD41FF" w:rsidRPr="370EEE40">
        <w:rPr>
          <w:rFonts w:ascii="Tahoma" w:eastAsia="Tahoma" w:hAnsi="Tahoma" w:cs="Tahoma"/>
          <w:sz w:val="24"/>
          <w:szCs w:val="24"/>
        </w:rPr>
        <w:t>include</w:t>
      </w:r>
      <w:r w:rsidR="78B9AA99" w:rsidRPr="370EEE40">
        <w:rPr>
          <w:rFonts w:ascii="Tahoma" w:eastAsia="Tahoma" w:hAnsi="Tahoma" w:cs="Tahoma"/>
          <w:sz w:val="24"/>
          <w:szCs w:val="24"/>
        </w:rPr>
        <w:t>,</w:t>
      </w:r>
      <w:r w:rsidR="20DD41FF" w:rsidRPr="370EEE40">
        <w:rPr>
          <w:rFonts w:ascii="Tahoma" w:eastAsia="Tahoma" w:hAnsi="Tahoma" w:cs="Tahoma"/>
          <w:sz w:val="24"/>
          <w:szCs w:val="24"/>
        </w:rPr>
        <w:t xml:space="preserve"> but</w:t>
      </w:r>
      <w:proofErr w:type="gramEnd"/>
      <w:r w:rsidR="28B359E1" w:rsidRPr="370EEE40">
        <w:rPr>
          <w:rFonts w:ascii="Tahoma" w:eastAsia="Tahoma" w:hAnsi="Tahoma" w:cs="Tahoma"/>
          <w:sz w:val="24"/>
          <w:szCs w:val="24"/>
        </w:rPr>
        <w:t xml:space="preserve"> is not limited to: the fair market value of existing property, methodology to allocate existing property on a prorated basis, lease agreements, and other appropriate documentation.</w:t>
      </w:r>
    </w:p>
    <w:p w14:paraId="05AA8802" w14:textId="77777777" w:rsidR="00D87BD2" w:rsidRPr="00037199" w:rsidRDefault="00D87BD2" w:rsidP="00223C3C">
      <w:pPr>
        <w:ind w:left="1440"/>
        <w:rPr>
          <w:rFonts w:ascii="Tahoma" w:eastAsia="Tahoma" w:hAnsi="Tahoma" w:cs="Tahoma"/>
          <w:sz w:val="24"/>
          <w:szCs w:val="24"/>
        </w:rPr>
      </w:pPr>
    </w:p>
    <w:p w14:paraId="42C862CC" w14:textId="4A2D65AA" w:rsidR="007A369A" w:rsidRPr="00961016" w:rsidRDefault="018C74E0" w:rsidP="00CA500B">
      <w:pPr>
        <w:pStyle w:val="Heading2"/>
        <w:numPr>
          <w:ilvl w:val="0"/>
          <w:numId w:val="29"/>
        </w:numPr>
        <w:ind w:hanging="720"/>
        <w:rPr>
          <w:rFonts w:ascii="Tahoma" w:eastAsia="Tahoma" w:hAnsi="Tahoma" w:cs="Tahoma"/>
        </w:rPr>
      </w:pPr>
      <w:bookmarkStart w:id="51" w:name="_Toc1568130734"/>
      <w:r w:rsidRPr="00961016">
        <w:rPr>
          <w:rFonts w:ascii="Tahoma" w:eastAsia="Tahoma" w:hAnsi="Tahoma" w:cs="Tahoma"/>
        </w:rPr>
        <w:t xml:space="preserve">Unallowable </w:t>
      </w:r>
      <w:r w:rsidR="741CED76" w:rsidRPr="00961016">
        <w:rPr>
          <w:rFonts w:ascii="Tahoma" w:eastAsia="Tahoma" w:hAnsi="Tahoma" w:cs="Tahoma"/>
        </w:rPr>
        <w:t>Costs (R</w:t>
      </w:r>
      <w:r w:rsidR="61224FA5" w:rsidRPr="00961016">
        <w:rPr>
          <w:rFonts w:ascii="Tahoma" w:eastAsia="Tahoma" w:hAnsi="Tahoma" w:cs="Tahoma"/>
        </w:rPr>
        <w:t xml:space="preserve">eimbursable or </w:t>
      </w:r>
      <w:r w:rsidR="741CED76" w:rsidRPr="00961016">
        <w:rPr>
          <w:rFonts w:ascii="Tahoma" w:eastAsia="Tahoma" w:hAnsi="Tahoma" w:cs="Tahoma"/>
        </w:rPr>
        <w:t>M</w:t>
      </w:r>
      <w:r w:rsidR="61224FA5" w:rsidRPr="00961016">
        <w:rPr>
          <w:rFonts w:ascii="Tahoma" w:eastAsia="Tahoma" w:hAnsi="Tahoma" w:cs="Tahoma"/>
        </w:rPr>
        <w:t xml:space="preserve">atch </w:t>
      </w:r>
      <w:r w:rsidR="741CED76" w:rsidRPr="00961016">
        <w:rPr>
          <w:rFonts w:ascii="Tahoma" w:eastAsia="Tahoma" w:hAnsi="Tahoma" w:cs="Tahoma"/>
        </w:rPr>
        <w:t>S</w:t>
      </w:r>
      <w:r w:rsidR="61224FA5" w:rsidRPr="00961016">
        <w:rPr>
          <w:rFonts w:ascii="Tahoma" w:eastAsia="Tahoma" w:hAnsi="Tahoma" w:cs="Tahoma"/>
        </w:rPr>
        <w:t>hare)</w:t>
      </w:r>
      <w:bookmarkEnd w:id="51"/>
    </w:p>
    <w:p w14:paraId="2E73808E" w14:textId="1B64FA6B" w:rsidR="007A369A" w:rsidRPr="00037199" w:rsidRDefault="00787E91" w:rsidP="002E6CB7">
      <w:pPr>
        <w:ind w:left="720"/>
        <w:rPr>
          <w:rFonts w:ascii="Tahoma" w:eastAsia="Tahoma" w:hAnsi="Tahoma" w:cs="Tahoma"/>
          <w:sz w:val="24"/>
          <w:szCs w:val="24"/>
        </w:rPr>
      </w:pPr>
      <w:r w:rsidRPr="0F80E347">
        <w:rPr>
          <w:rFonts w:ascii="Tahoma" w:eastAsia="Tahoma" w:hAnsi="Tahoma" w:cs="Tahoma"/>
          <w:sz w:val="24"/>
          <w:szCs w:val="24"/>
        </w:rPr>
        <w:t>For an item of cost to be allowable</w:t>
      </w:r>
      <w:r w:rsidR="00414AD4">
        <w:rPr>
          <w:rFonts w:ascii="Tahoma" w:eastAsia="Tahoma" w:hAnsi="Tahoma" w:cs="Tahoma"/>
          <w:sz w:val="24"/>
          <w:szCs w:val="24"/>
        </w:rPr>
        <w:t xml:space="preserve"> for reimbursement with CEC funds or as a match share expenditure</w:t>
      </w:r>
      <w:r w:rsidRPr="0F80E347">
        <w:rPr>
          <w:rFonts w:ascii="Tahoma" w:eastAsia="Tahoma" w:hAnsi="Tahoma" w:cs="Tahoma"/>
          <w:sz w:val="24"/>
          <w:szCs w:val="24"/>
        </w:rPr>
        <w:t xml:space="preserve">, it must be included in the </w:t>
      </w:r>
      <w:r w:rsidR="00AD7D7A">
        <w:rPr>
          <w:rFonts w:ascii="Tahoma" w:eastAsia="Tahoma" w:hAnsi="Tahoma" w:cs="Tahoma"/>
          <w:sz w:val="24"/>
          <w:szCs w:val="24"/>
        </w:rPr>
        <w:t>executed</w:t>
      </w:r>
      <w:r w:rsidR="00AD7D7A" w:rsidRPr="0F80E347">
        <w:rPr>
          <w:rFonts w:ascii="Tahoma" w:eastAsia="Tahoma" w:hAnsi="Tahoma" w:cs="Tahoma"/>
          <w:sz w:val="24"/>
          <w:szCs w:val="24"/>
        </w:rPr>
        <w:t xml:space="preserve"> </w:t>
      </w:r>
      <w:r w:rsidRPr="0F80E347">
        <w:rPr>
          <w:rFonts w:ascii="Tahoma" w:eastAsia="Tahoma" w:hAnsi="Tahoma" w:cs="Tahoma"/>
          <w:sz w:val="24"/>
          <w:szCs w:val="24"/>
        </w:rPr>
        <w:t xml:space="preserve">agreement budget and allowable per the terms and conditions of the resulting agreement. The following are examples of unallowable costs under an agreement resulting from this solicitation. </w:t>
      </w:r>
      <w:r w:rsidR="0004546A" w:rsidRPr="0F80E347">
        <w:rPr>
          <w:rFonts w:ascii="Tahoma" w:eastAsia="Tahoma" w:hAnsi="Tahoma" w:cs="Tahoma"/>
          <w:sz w:val="24"/>
          <w:szCs w:val="24"/>
        </w:rPr>
        <w:t xml:space="preserve">This list is not comprehensive and additional </w:t>
      </w:r>
      <w:r w:rsidRPr="0F80E347">
        <w:rPr>
          <w:rFonts w:ascii="Tahoma" w:eastAsia="Tahoma" w:hAnsi="Tahoma" w:cs="Tahoma"/>
          <w:sz w:val="24"/>
          <w:szCs w:val="24"/>
        </w:rPr>
        <w:t xml:space="preserve">items of </w:t>
      </w:r>
      <w:r w:rsidR="0004546A" w:rsidRPr="0F80E347">
        <w:rPr>
          <w:rFonts w:ascii="Tahoma" w:eastAsia="Tahoma" w:hAnsi="Tahoma" w:cs="Tahoma"/>
          <w:sz w:val="24"/>
          <w:szCs w:val="24"/>
        </w:rPr>
        <w:t>cost</w:t>
      </w:r>
      <w:r w:rsidRPr="0F80E347">
        <w:rPr>
          <w:rFonts w:ascii="Tahoma" w:eastAsia="Tahoma" w:hAnsi="Tahoma" w:cs="Tahoma"/>
          <w:sz w:val="24"/>
          <w:szCs w:val="24"/>
        </w:rPr>
        <w:t xml:space="preserve"> may be unallowable in accordance with the </w:t>
      </w:r>
      <w:r w:rsidR="00AD7D7A">
        <w:rPr>
          <w:rFonts w:ascii="Tahoma" w:eastAsia="Tahoma" w:hAnsi="Tahoma" w:cs="Tahoma"/>
          <w:sz w:val="24"/>
          <w:szCs w:val="24"/>
        </w:rPr>
        <w:t>agreement</w:t>
      </w:r>
      <w:r w:rsidRPr="0F80E347">
        <w:rPr>
          <w:rFonts w:ascii="Tahoma" w:eastAsia="Tahoma" w:hAnsi="Tahoma" w:cs="Tahoma"/>
          <w:sz w:val="24"/>
          <w:szCs w:val="24"/>
        </w:rPr>
        <w:t xml:space="preserve"> terms and conditions.</w:t>
      </w:r>
    </w:p>
    <w:p w14:paraId="20179464" w14:textId="77777777" w:rsidR="0030349C" w:rsidRPr="00037199" w:rsidRDefault="0030349C" w:rsidP="007A369A">
      <w:pPr>
        <w:ind w:left="1440"/>
        <w:rPr>
          <w:rFonts w:ascii="Tahoma" w:eastAsia="Tahoma" w:hAnsi="Tahoma" w:cs="Tahoma"/>
          <w:sz w:val="24"/>
          <w:szCs w:val="24"/>
        </w:rPr>
      </w:pPr>
    </w:p>
    <w:p w14:paraId="60E065DB" w14:textId="4034E20F" w:rsidR="00482F56" w:rsidRPr="00291E90" w:rsidRDefault="00B26393" w:rsidP="00CA500B">
      <w:pPr>
        <w:numPr>
          <w:ilvl w:val="0"/>
          <w:numId w:val="20"/>
        </w:numPr>
        <w:ind w:left="1440" w:hanging="720"/>
        <w:rPr>
          <w:rFonts w:ascii="Tahoma" w:eastAsia="Tahoma" w:hAnsi="Tahoma" w:cs="Tahoma"/>
          <w:b/>
          <w:sz w:val="24"/>
          <w:szCs w:val="24"/>
        </w:rPr>
      </w:pPr>
      <w:r w:rsidRPr="0F80E347">
        <w:rPr>
          <w:rFonts w:ascii="Tahoma" w:eastAsia="Tahoma" w:hAnsi="Tahoma" w:cs="Tahoma"/>
          <w:b/>
          <w:i/>
          <w:sz w:val="24"/>
          <w:szCs w:val="24"/>
        </w:rPr>
        <w:t xml:space="preserve">Purchase of </w:t>
      </w:r>
      <w:r w:rsidR="005E144E" w:rsidRPr="0F80E347">
        <w:rPr>
          <w:rFonts w:ascii="Tahoma" w:eastAsia="Tahoma" w:hAnsi="Tahoma" w:cs="Tahoma"/>
          <w:b/>
          <w:i/>
          <w:sz w:val="24"/>
          <w:szCs w:val="24"/>
        </w:rPr>
        <w:t>E</w:t>
      </w:r>
      <w:r w:rsidR="005C2C90" w:rsidRPr="0F80E347">
        <w:rPr>
          <w:rFonts w:ascii="Tahoma" w:eastAsia="Tahoma" w:hAnsi="Tahoma" w:cs="Tahoma"/>
          <w:b/>
          <w:i/>
          <w:sz w:val="24"/>
          <w:szCs w:val="24"/>
        </w:rPr>
        <w:t xml:space="preserve">lectric </w:t>
      </w:r>
      <w:r w:rsidR="005E144E" w:rsidRPr="0F80E347">
        <w:rPr>
          <w:rFonts w:ascii="Tahoma" w:eastAsia="Tahoma" w:hAnsi="Tahoma" w:cs="Tahoma"/>
          <w:b/>
          <w:i/>
          <w:sz w:val="24"/>
          <w:szCs w:val="24"/>
        </w:rPr>
        <w:t>S</w:t>
      </w:r>
      <w:r w:rsidR="005C2C90" w:rsidRPr="0F80E347">
        <w:rPr>
          <w:rFonts w:ascii="Tahoma" w:eastAsia="Tahoma" w:hAnsi="Tahoma" w:cs="Tahoma"/>
          <w:b/>
          <w:i/>
          <w:sz w:val="24"/>
          <w:szCs w:val="24"/>
        </w:rPr>
        <w:t xml:space="preserve">chool </w:t>
      </w:r>
      <w:r w:rsidR="005E144E" w:rsidRPr="0F80E347">
        <w:rPr>
          <w:rFonts w:ascii="Tahoma" w:eastAsia="Tahoma" w:hAnsi="Tahoma" w:cs="Tahoma"/>
          <w:b/>
          <w:i/>
          <w:sz w:val="24"/>
          <w:szCs w:val="24"/>
        </w:rPr>
        <w:t>B</w:t>
      </w:r>
      <w:r w:rsidR="005C2C90" w:rsidRPr="0F80E347">
        <w:rPr>
          <w:rFonts w:ascii="Tahoma" w:eastAsia="Tahoma" w:hAnsi="Tahoma" w:cs="Tahoma"/>
          <w:b/>
          <w:i/>
          <w:sz w:val="24"/>
          <w:szCs w:val="24"/>
        </w:rPr>
        <w:t>uses</w:t>
      </w:r>
      <w:r w:rsidR="00291E90" w:rsidRPr="0F80E347">
        <w:rPr>
          <w:rFonts w:ascii="Tahoma" w:eastAsia="Tahoma" w:hAnsi="Tahoma" w:cs="Tahoma"/>
          <w:b/>
          <w:sz w:val="24"/>
          <w:szCs w:val="24"/>
        </w:rPr>
        <w:t xml:space="preserve"> </w:t>
      </w:r>
      <w:r w:rsidR="00482F56" w:rsidRPr="0F80E347">
        <w:rPr>
          <w:rFonts w:ascii="Tahoma" w:eastAsia="Tahoma" w:hAnsi="Tahoma" w:cs="Tahoma"/>
          <w:sz w:val="24"/>
          <w:szCs w:val="24"/>
        </w:rPr>
        <w:t>–</w:t>
      </w:r>
      <w:r w:rsidR="005051E5" w:rsidRPr="0F80E347">
        <w:rPr>
          <w:rFonts w:ascii="Tahoma" w:eastAsia="Tahoma" w:hAnsi="Tahoma" w:cs="Tahoma"/>
          <w:sz w:val="24"/>
          <w:szCs w:val="24"/>
        </w:rPr>
        <w:t xml:space="preserve"> </w:t>
      </w:r>
      <w:r w:rsidR="003F5776" w:rsidRPr="0F80E347">
        <w:rPr>
          <w:rFonts w:ascii="Tahoma" w:eastAsia="Tahoma" w:hAnsi="Tahoma" w:cs="Tahoma"/>
          <w:sz w:val="24"/>
          <w:szCs w:val="24"/>
        </w:rPr>
        <w:t>Projects are expected to p</w:t>
      </w:r>
      <w:r w:rsidR="00C710ED" w:rsidRPr="0F80E347">
        <w:rPr>
          <w:rFonts w:ascii="Tahoma" w:eastAsia="Tahoma" w:hAnsi="Tahoma" w:cs="Tahoma"/>
          <w:sz w:val="24"/>
          <w:szCs w:val="24"/>
        </w:rPr>
        <w:t>rovide</w:t>
      </w:r>
      <w:r w:rsidR="001A5986" w:rsidRPr="0F80E347">
        <w:rPr>
          <w:rFonts w:ascii="Tahoma" w:eastAsia="Tahoma" w:hAnsi="Tahoma" w:cs="Tahoma"/>
          <w:sz w:val="24"/>
          <w:szCs w:val="24"/>
        </w:rPr>
        <w:t xml:space="preserve"> infrastructure for existing </w:t>
      </w:r>
      <w:r w:rsidR="007D311E" w:rsidRPr="0F80E347">
        <w:rPr>
          <w:rFonts w:ascii="Tahoma" w:eastAsia="Tahoma" w:hAnsi="Tahoma" w:cs="Tahoma"/>
          <w:sz w:val="24"/>
          <w:szCs w:val="24"/>
        </w:rPr>
        <w:t xml:space="preserve">electric school </w:t>
      </w:r>
      <w:r w:rsidR="001A5986" w:rsidRPr="0F80E347">
        <w:rPr>
          <w:rFonts w:ascii="Tahoma" w:eastAsia="Tahoma" w:hAnsi="Tahoma" w:cs="Tahoma"/>
          <w:sz w:val="24"/>
          <w:szCs w:val="24"/>
        </w:rPr>
        <w:t>bus fleets</w:t>
      </w:r>
      <w:r w:rsidR="007D311E" w:rsidRPr="0F80E347">
        <w:rPr>
          <w:rFonts w:ascii="Tahoma" w:eastAsia="Tahoma" w:hAnsi="Tahoma" w:cs="Tahoma"/>
          <w:sz w:val="24"/>
          <w:szCs w:val="24"/>
        </w:rPr>
        <w:t>.</w:t>
      </w:r>
    </w:p>
    <w:p w14:paraId="1806CB7C" w14:textId="0D22A3B6" w:rsidR="0030349C" w:rsidRPr="00626C9C" w:rsidRDefault="0030349C" w:rsidP="00CA500B">
      <w:pPr>
        <w:numPr>
          <w:ilvl w:val="0"/>
          <w:numId w:val="20"/>
        </w:numPr>
        <w:ind w:left="1440" w:hanging="720"/>
        <w:rPr>
          <w:rFonts w:ascii="Tahoma" w:eastAsia="Tahoma" w:hAnsi="Tahoma" w:cs="Tahoma"/>
          <w:sz w:val="24"/>
          <w:szCs w:val="24"/>
        </w:rPr>
      </w:pPr>
      <w:r w:rsidRPr="0F80E347">
        <w:rPr>
          <w:rFonts w:ascii="Tahoma" w:eastAsia="Tahoma" w:hAnsi="Tahoma" w:cs="Tahoma"/>
          <w:b/>
          <w:i/>
          <w:sz w:val="24"/>
          <w:szCs w:val="24"/>
        </w:rPr>
        <w:t>Forgone Profit</w:t>
      </w:r>
      <w:r w:rsidRPr="0F80E347">
        <w:rPr>
          <w:rFonts w:ascii="Tahoma" w:eastAsia="Tahoma" w:hAnsi="Tahoma" w:cs="Tahoma"/>
          <w:b/>
          <w:sz w:val="24"/>
          <w:szCs w:val="24"/>
        </w:rPr>
        <w:t xml:space="preserve"> </w:t>
      </w:r>
      <w:r w:rsidRPr="0F80E347">
        <w:rPr>
          <w:rFonts w:ascii="Tahoma" w:eastAsia="Tahoma" w:hAnsi="Tahoma" w:cs="Tahoma"/>
          <w:sz w:val="24"/>
          <w:szCs w:val="24"/>
        </w:rPr>
        <w:t>– For example, if a company usually charges 10</w:t>
      </w:r>
      <w:r w:rsidR="00CE0F41">
        <w:rPr>
          <w:rFonts w:ascii="Tahoma" w:eastAsia="Tahoma" w:hAnsi="Tahoma" w:cs="Tahoma"/>
          <w:sz w:val="24"/>
          <w:szCs w:val="24"/>
        </w:rPr>
        <w:t xml:space="preserve"> percent</w:t>
      </w:r>
      <w:r w:rsidRPr="0F80E347">
        <w:rPr>
          <w:rFonts w:ascii="Tahoma" w:eastAsia="Tahoma" w:hAnsi="Tahoma" w:cs="Tahoma"/>
          <w:sz w:val="24"/>
          <w:szCs w:val="24"/>
        </w:rPr>
        <w:t xml:space="preserve"> profit but only charges 4</w:t>
      </w:r>
      <w:r w:rsidR="00CE0F41">
        <w:rPr>
          <w:rFonts w:ascii="Tahoma" w:eastAsia="Tahoma" w:hAnsi="Tahoma" w:cs="Tahoma"/>
          <w:sz w:val="24"/>
          <w:szCs w:val="24"/>
        </w:rPr>
        <w:t xml:space="preserve"> percent</w:t>
      </w:r>
      <w:r w:rsidRPr="0F80E347">
        <w:rPr>
          <w:rFonts w:ascii="Tahoma" w:eastAsia="Tahoma" w:hAnsi="Tahoma" w:cs="Tahoma"/>
          <w:sz w:val="24"/>
          <w:szCs w:val="24"/>
        </w:rPr>
        <w:t xml:space="preserve"> to </w:t>
      </w:r>
      <w:r w:rsidR="00EE2C04" w:rsidRPr="0F80E347">
        <w:rPr>
          <w:rFonts w:ascii="Tahoma" w:eastAsia="Tahoma" w:hAnsi="Tahoma" w:cs="Tahoma"/>
          <w:sz w:val="24"/>
          <w:szCs w:val="24"/>
        </w:rPr>
        <w:t>CEC</w:t>
      </w:r>
      <w:r w:rsidR="0056383E">
        <w:rPr>
          <w:rFonts w:ascii="Tahoma" w:eastAsia="Tahoma" w:hAnsi="Tahoma" w:cs="Tahoma"/>
          <w:sz w:val="24"/>
          <w:szCs w:val="24"/>
        </w:rPr>
        <w:t>,</w:t>
      </w:r>
      <w:r w:rsidRPr="0F80E347">
        <w:rPr>
          <w:rFonts w:ascii="Tahoma" w:eastAsia="Tahoma" w:hAnsi="Tahoma" w:cs="Tahoma"/>
          <w:sz w:val="24"/>
          <w:szCs w:val="24"/>
        </w:rPr>
        <w:t xml:space="preserve"> </w:t>
      </w:r>
      <w:r w:rsidR="0056383E">
        <w:rPr>
          <w:rFonts w:ascii="Tahoma" w:eastAsia="Tahoma" w:hAnsi="Tahoma" w:cs="Tahoma"/>
          <w:sz w:val="24"/>
          <w:szCs w:val="24"/>
        </w:rPr>
        <w:t>the</w:t>
      </w:r>
      <w:r w:rsidRPr="0F80E347">
        <w:rPr>
          <w:rFonts w:ascii="Tahoma" w:eastAsia="Tahoma" w:hAnsi="Tahoma" w:cs="Tahoma"/>
          <w:sz w:val="24"/>
          <w:szCs w:val="24"/>
        </w:rPr>
        <w:t xml:space="preserve"> unclaimed difference is not an allowable item of cost.</w:t>
      </w:r>
    </w:p>
    <w:p w14:paraId="705F917A" w14:textId="01DDE9E1" w:rsidR="0030349C" w:rsidRPr="00037199" w:rsidRDefault="0030349C" w:rsidP="00CA500B">
      <w:pPr>
        <w:numPr>
          <w:ilvl w:val="0"/>
          <w:numId w:val="20"/>
        </w:numPr>
        <w:ind w:left="1440" w:hanging="720"/>
        <w:rPr>
          <w:rFonts w:ascii="Tahoma" w:eastAsia="Tahoma" w:hAnsi="Tahoma" w:cs="Tahoma"/>
          <w:sz w:val="24"/>
          <w:szCs w:val="24"/>
        </w:rPr>
      </w:pPr>
      <w:r w:rsidRPr="0F80E347">
        <w:rPr>
          <w:rFonts w:ascii="Tahoma" w:eastAsia="Tahoma" w:hAnsi="Tahoma" w:cs="Tahoma"/>
          <w:b/>
          <w:i/>
          <w:sz w:val="24"/>
          <w:szCs w:val="24"/>
        </w:rPr>
        <w:t>Forgone Rent</w:t>
      </w:r>
      <w:r w:rsidRPr="0F80E347">
        <w:rPr>
          <w:rFonts w:ascii="Tahoma" w:eastAsia="Tahoma" w:hAnsi="Tahoma" w:cs="Tahoma"/>
          <w:sz w:val="24"/>
          <w:szCs w:val="24"/>
        </w:rPr>
        <w:t xml:space="preserve"> – For </w:t>
      </w:r>
      <w:r w:rsidR="002F4C0B" w:rsidRPr="0F80E347">
        <w:rPr>
          <w:rFonts w:ascii="Tahoma" w:eastAsia="Tahoma" w:hAnsi="Tahoma" w:cs="Tahoma"/>
          <w:sz w:val="24"/>
          <w:szCs w:val="24"/>
        </w:rPr>
        <w:t xml:space="preserve">example, rent that </w:t>
      </w:r>
      <w:r w:rsidR="007F24ED">
        <w:rPr>
          <w:rFonts w:ascii="Tahoma" w:eastAsia="Tahoma" w:hAnsi="Tahoma" w:cs="Tahoma"/>
          <w:sz w:val="24"/>
          <w:szCs w:val="24"/>
        </w:rPr>
        <w:t>is</w:t>
      </w:r>
      <w:r w:rsidR="007F24ED" w:rsidRPr="0F80E347">
        <w:rPr>
          <w:rFonts w:ascii="Tahoma" w:eastAsia="Tahoma" w:hAnsi="Tahoma" w:cs="Tahoma"/>
          <w:sz w:val="24"/>
          <w:szCs w:val="24"/>
        </w:rPr>
        <w:t xml:space="preserve"> </w:t>
      </w:r>
      <w:r w:rsidR="002F4C0B" w:rsidRPr="0F80E347">
        <w:rPr>
          <w:rFonts w:ascii="Tahoma" w:eastAsia="Tahoma" w:hAnsi="Tahoma" w:cs="Tahoma"/>
          <w:sz w:val="24"/>
          <w:szCs w:val="24"/>
        </w:rPr>
        <w:t>not paid is not an allowable item of cost.</w:t>
      </w:r>
    </w:p>
    <w:p w14:paraId="12D0C105" w14:textId="733EB914" w:rsidR="0085595F" w:rsidRPr="00037199" w:rsidRDefault="002F4C0B" w:rsidP="00CA500B">
      <w:pPr>
        <w:numPr>
          <w:ilvl w:val="0"/>
          <w:numId w:val="20"/>
        </w:numPr>
        <w:ind w:left="1440" w:hanging="720"/>
        <w:rPr>
          <w:rFonts w:ascii="Tahoma" w:eastAsia="Tahoma" w:hAnsi="Tahoma" w:cs="Tahoma"/>
          <w:sz w:val="24"/>
          <w:szCs w:val="24"/>
        </w:rPr>
      </w:pPr>
      <w:r w:rsidRPr="0F80E347">
        <w:rPr>
          <w:rFonts w:ascii="Tahoma" w:eastAsia="Tahoma" w:hAnsi="Tahoma" w:cs="Tahoma"/>
          <w:b/>
          <w:i/>
          <w:sz w:val="24"/>
          <w:szCs w:val="24"/>
        </w:rPr>
        <w:t>Discounted or Refunded Equipment Costs</w:t>
      </w:r>
      <w:r w:rsidRPr="0F80E347">
        <w:rPr>
          <w:rFonts w:ascii="Tahoma" w:eastAsia="Tahoma" w:hAnsi="Tahoma" w:cs="Tahoma"/>
          <w:sz w:val="24"/>
          <w:szCs w:val="24"/>
        </w:rPr>
        <w:t xml:space="preserve"> </w:t>
      </w:r>
      <w:r w:rsidR="00D244C4" w:rsidRPr="0F80E347">
        <w:rPr>
          <w:rFonts w:ascii="Tahoma" w:eastAsia="Tahoma" w:hAnsi="Tahoma" w:cs="Tahoma"/>
          <w:sz w:val="24"/>
          <w:szCs w:val="24"/>
        </w:rPr>
        <w:t>–</w:t>
      </w:r>
      <w:r w:rsidRPr="0F80E347">
        <w:rPr>
          <w:rFonts w:ascii="Tahoma" w:eastAsia="Tahoma" w:hAnsi="Tahoma" w:cs="Tahoma"/>
          <w:sz w:val="24"/>
          <w:szCs w:val="24"/>
        </w:rPr>
        <w:t xml:space="preserve"> </w:t>
      </w:r>
      <w:r w:rsidR="00D244C4" w:rsidRPr="0F80E347">
        <w:rPr>
          <w:rFonts w:ascii="Tahoma" w:eastAsia="Tahoma" w:hAnsi="Tahoma" w:cs="Tahoma"/>
          <w:sz w:val="24"/>
          <w:szCs w:val="24"/>
        </w:rPr>
        <w:t xml:space="preserve">For example, a claim that equipment costs $10,000 but </w:t>
      </w:r>
      <w:r w:rsidR="007F24ED">
        <w:rPr>
          <w:rFonts w:ascii="Tahoma" w:eastAsia="Tahoma" w:hAnsi="Tahoma" w:cs="Tahoma"/>
          <w:sz w:val="24"/>
          <w:szCs w:val="24"/>
        </w:rPr>
        <w:t>the grant</w:t>
      </w:r>
      <w:r w:rsidR="00D244C4" w:rsidRPr="0F80E347">
        <w:rPr>
          <w:rFonts w:ascii="Tahoma" w:eastAsia="Tahoma" w:hAnsi="Tahoma" w:cs="Tahoma"/>
          <w:sz w:val="24"/>
          <w:szCs w:val="24"/>
        </w:rPr>
        <w:t xml:space="preserve"> recipient only pays $6,000 due to some “special” discount</w:t>
      </w:r>
      <w:r w:rsidR="00E03FE2" w:rsidRPr="0F80E347">
        <w:rPr>
          <w:rFonts w:ascii="Tahoma" w:eastAsia="Tahoma" w:hAnsi="Tahoma" w:cs="Tahoma"/>
          <w:sz w:val="24"/>
          <w:szCs w:val="24"/>
        </w:rPr>
        <w:t>. The difference of</w:t>
      </w:r>
      <w:r w:rsidR="00D244C4" w:rsidRPr="0F80E347">
        <w:rPr>
          <w:rFonts w:ascii="Tahoma" w:eastAsia="Tahoma" w:hAnsi="Tahoma" w:cs="Tahoma"/>
          <w:sz w:val="24"/>
          <w:szCs w:val="24"/>
        </w:rPr>
        <w:t xml:space="preserve"> $4,000 </w:t>
      </w:r>
      <w:r w:rsidR="00E03FE2" w:rsidRPr="0F80E347">
        <w:rPr>
          <w:rFonts w:ascii="Tahoma" w:eastAsia="Tahoma" w:hAnsi="Tahoma" w:cs="Tahoma"/>
          <w:sz w:val="24"/>
          <w:szCs w:val="24"/>
        </w:rPr>
        <w:t>is not an allowable</w:t>
      </w:r>
      <w:r w:rsidR="00D244C4" w:rsidRPr="0F80E347">
        <w:rPr>
          <w:rFonts w:ascii="Tahoma" w:eastAsia="Tahoma" w:hAnsi="Tahoma" w:cs="Tahoma"/>
          <w:sz w:val="24"/>
          <w:szCs w:val="24"/>
        </w:rPr>
        <w:t xml:space="preserve"> match</w:t>
      </w:r>
      <w:r w:rsidR="00E03FE2" w:rsidRPr="0F80E347">
        <w:rPr>
          <w:rFonts w:ascii="Tahoma" w:eastAsia="Tahoma" w:hAnsi="Tahoma" w:cs="Tahoma"/>
          <w:sz w:val="24"/>
          <w:szCs w:val="24"/>
        </w:rPr>
        <w:t xml:space="preserve"> share expense</w:t>
      </w:r>
      <w:r w:rsidR="00D244C4" w:rsidRPr="0F80E347">
        <w:rPr>
          <w:rFonts w:ascii="Tahoma" w:eastAsia="Tahoma" w:hAnsi="Tahoma" w:cs="Tahoma"/>
          <w:sz w:val="24"/>
          <w:szCs w:val="24"/>
        </w:rPr>
        <w:t xml:space="preserve">. Another example is if the </w:t>
      </w:r>
      <w:r w:rsidR="00387B4A">
        <w:rPr>
          <w:rFonts w:ascii="Tahoma" w:eastAsia="Tahoma" w:hAnsi="Tahoma" w:cs="Tahoma"/>
          <w:sz w:val="24"/>
          <w:szCs w:val="24"/>
        </w:rPr>
        <w:t>grant</w:t>
      </w:r>
      <w:r w:rsidR="00D244C4" w:rsidRPr="0F80E347">
        <w:rPr>
          <w:rFonts w:ascii="Tahoma" w:eastAsia="Tahoma" w:hAnsi="Tahoma" w:cs="Tahoma"/>
          <w:sz w:val="24"/>
          <w:szCs w:val="24"/>
        </w:rPr>
        <w:t xml:space="preserve"> recipient </w:t>
      </w:r>
      <w:proofErr w:type="gramStart"/>
      <w:r w:rsidR="00D244C4" w:rsidRPr="0F80E347">
        <w:rPr>
          <w:rFonts w:ascii="Tahoma" w:eastAsia="Tahoma" w:hAnsi="Tahoma" w:cs="Tahoma"/>
          <w:sz w:val="24"/>
          <w:szCs w:val="24"/>
        </w:rPr>
        <w:t>actually pays</w:t>
      </w:r>
      <w:proofErr w:type="gramEnd"/>
      <w:r w:rsidR="00D244C4" w:rsidRPr="0F80E347">
        <w:rPr>
          <w:rFonts w:ascii="Tahoma" w:eastAsia="Tahoma" w:hAnsi="Tahoma" w:cs="Tahoma"/>
          <w:sz w:val="24"/>
          <w:szCs w:val="24"/>
        </w:rPr>
        <w:t xml:space="preserve"> $10,000 but the vendor refunds $4,000 – only the net $6,000 is an </w:t>
      </w:r>
      <w:r w:rsidR="00AC56AC" w:rsidRPr="0F80E347">
        <w:rPr>
          <w:rFonts w:ascii="Tahoma" w:eastAsia="Tahoma" w:hAnsi="Tahoma" w:cs="Tahoma"/>
          <w:sz w:val="24"/>
          <w:szCs w:val="24"/>
        </w:rPr>
        <w:t>allowable</w:t>
      </w:r>
      <w:r w:rsidR="00D244C4" w:rsidRPr="0F80E347">
        <w:rPr>
          <w:rFonts w:ascii="Tahoma" w:eastAsia="Tahoma" w:hAnsi="Tahoma" w:cs="Tahoma"/>
          <w:sz w:val="24"/>
          <w:szCs w:val="24"/>
        </w:rPr>
        <w:t xml:space="preserve"> item of cost. </w:t>
      </w:r>
    </w:p>
    <w:p w14:paraId="450CAC5E" w14:textId="66853AAA" w:rsidR="00D244C4" w:rsidRPr="00037199" w:rsidRDefault="00D244C4" w:rsidP="00CA500B">
      <w:pPr>
        <w:numPr>
          <w:ilvl w:val="0"/>
          <w:numId w:val="20"/>
        </w:numPr>
        <w:ind w:left="1440" w:hanging="720"/>
        <w:rPr>
          <w:rFonts w:ascii="Tahoma" w:eastAsia="Tahoma" w:hAnsi="Tahoma" w:cs="Tahoma"/>
          <w:sz w:val="24"/>
          <w:szCs w:val="24"/>
        </w:rPr>
      </w:pPr>
      <w:r w:rsidRPr="0F80E347">
        <w:rPr>
          <w:rFonts w:ascii="Tahoma" w:eastAsia="Tahoma" w:hAnsi="Tahoma" w:cs="Tahoma"/>
          <w:b/>
          <w:i/>
          <w:sz w:val="24"/>
          <w:szCs w:val="24"/>
        </w:rPr>
        <w:t>Foregone</w:t>
      </w:r>
      <w:r w:rsidR="0085595F" w:rsidRPr="0F80E347">
        <w:rPr>
          <w:rFonts w:ascii="Tahoma" w:eastAsia="Tahoma" w:hAnsi="Tahoma" w:cs="Tahoma"/>
          <w:b/>
          <w:i/>
          <w:sz w:val="24"/>
          <w:szCs w:val="24"/>
        </w:rPr>
        <w:t xml:space="preserve"> S</w:t>
      </w:r>
      <w:r w:rsidRPr="0F80E347">
        <w:rPr>
          <w:rFonts w:ascii="Tahoma" w:eastAsia="Tahoma" w:hAnsi="Tahoma" w:cs="Tahoma"/>
          <w:b/>
          <w:i/>
          <w:sz w:val="24"/>
          <w:szCs w:val="24"/>
        </w:rPr>
        <w:t>alary</w:t>
      </w:r>
      <w:r w:rsidR="0085595F" w:rsidRPr="0F80E347">
        <w:rPr>
          <w:rFonts w:ascii="Tahoma" w:eastAsia="Tahoma" w:hAnsi="Tahoma" w:cs="Tahoma"/>
          <w:b/>
          <w:i/>
          <w:sz w:val="24"/>
          <w:szCs w:val="24"/>
        </w:rPr>
        <w:t>, Fringe, Indirect or Other Types of Cost</w:t>
      </w:r>
      <w:r w:rsidRPr="0F80E347">
        <w:rPr>
          <w:rFonts w:ascii="Tahoma" w:eastAsia="Tahoma" w:hAnsi="Tahoma" w:cs="Tahoma"/>
          <w:sz w:val="24"/>
          <w:szCs w:val="24"/>
        </w:rPr>
        <w:t xml:space="preserve"> </w:t>
      </w:r>
      <w:r w:rsidR="0085595F" w:rsidRPr="0F80E347">
        <w:rPr>
          <w:rFonts w:ascii="Tahoma" w:eastAsia="Tahoma" w:hAnsi="Tahoma" w:cs="Tahoma"/>
          <w:sz w:val="24"/>
          <w:szCs w:val="24"/>
        </w:rPr>
        <w:t>– For example, a person</w:t>
      </w:r>
      <w:r w:rsidRPr="0F80E347">
        <w:rPr>
          <w:rFonts w:ascii="Tahoma" w:eastAsia="Tahoma" w:hAnsi="Tahoma" w:cs="Tahoma"/>
          <w:sz w:val="24"/>
          <w:szCs w:val="24"/>
        </w:rPr>
        <w:t xml:space="preserve"> normally charge</w:t>
      </w:r>
      <w:r w:rsidR="00AC56AC" w:rsidRPr="0F80E347">
        <w:rPr>
          <w:rFonts w:ascii="Tahoma" w:eastAsia="Tahoma" w:hAnsi="Tahoma" w:cs="Tahoma"/>
          <w:sz w:val="24"/>
          <w:szCs w:val="24"/>
        </w:rPr>
        <w:t>s</w:t>
      </w:r>
      <w:r w:rsidR="0085595F" w:rsidRPr="0F80E347">
        <w:rPr>
          <w:rFonts w:ascii="Tahoma" w:eastAsia="Tahoma" w:hAnsi="Tahoma" w:cs="Tahoma"/>
          <w:sz w:val="24"/>
          <w:szCs w:val="24"/>
        </w:rPr>
        <w:t xml:space="preserve"> or is paid</w:t>
      </w:r>
      <w:r w:rsidRPr="0F80E347">
        <w:rPr>
          <w:rFonts w:ascii="Tahoma" w:eastAsia="Tahoma" w:hAnsi="Tahoma" w:cs="Tahoma"/>
          <w:sz w:val="24"/>
          <w:szCs w:val="24"/>
        </w:rPr>
        <w:t xml:space="preserve"> $100</w:t>
      </w:r>
      <w:r w:rsidR="0085595F" w:rsidRPr="0F80E347">
        <w:rPr>
          <w:rFonts w:ascii="Tahoma" w:eastAsia="Tahoma" w:hAnsi="Tahoma" w:cs="Tahoma"/>
          <w:sz w:val="24"/>
          <w:szCs w:val="24"/>
        </w:rPr>
        <w:t xml:space="preserve"> per </w:t>
      </w:r>
      <w:proofErr w:type="gramStart"/>
      <w:r w:rsidR="0085595F" w:rsidRPr="0F80E347">
        <w:rPr>
          <w:rFonts w:ascii="Tahoma" w:eastAsia="Tahoma" w:hAnsi="Tahoma" w:cs="Tahoma"/>
          <w:sz w:val="24"/>
          <w:szCs w:val="24"/>
        </w:rPr>
        <w:t>hour</w:t>
      </w:r>
      <w:r w:rsidRPr="0F80E347">
        <w:rPr>
          <w:rFonts w:ascii="Tahoma" w:eastAsia="Tahoma" w:hAnsi="Tahoma" w:cs="Tahoma"/>
          <w:sz w:val="24"/>
          <w:szCs w:val="24"/>
        </w:rPr>
        <w:t>, but</w:t>
      </w:r>
      <w:proofErr w:type="gramEnd"/>
      <w:r w:rsidRPr="0F80E347">
        <w:rPr>
          <w:rFonts w:ascii="Tahoma" w:eastAsia="Tahoma" w:hAnsi="Tahoma" w:cs="Tahoma"/>
          <w:sz w:val="24"/>
          <w:szCs w:val="24"/>
        </w:rPr>
        <w:t xml:space="preserve"> will only charge</w:t>
      </w:r>
      <w:r w:rsidR="0085595F" w:rsidRPr="0F80E347">
        <w:rPr>
          <w:rFonts w:ascii="Tahoma" w:eastAsia="Tahoma" w:hAnsi="Tahoma" w:cs="Tahoma"/>
          <w:sz w:val="24"/>
          <w:szCs w:val="24"/>
        </w:rPr>
        <w:t xml:space="preserve"> $50 per hour towards </w:t>
      </w:r>
      <w:r w:rsidR="00EE2C04" w:rsidRPr="0F80E347">
        <w:rPr>
          <w:rFonts w:ascii="Tahoma" w:eastAsia="Tahoma" w:hAnsi="Tahoma" w:cs="Tahoma"/>
          <w:sz w:val="24"/>
          <w:szCs w:val="24"/>
        </w:rPr>
        <w:t>the CEC</w:t>
      </w:r>
      <w:r w:rsidRPr="0F80E347">
        <w:rPr>
          <w:rFonts w:ascii="Tahoma" w:eastAsia="Tahoma" w:hAnsi="Tahoma" w:cs="Tahoma"/>
          <w:sz w:val="24"/>
          <w:szCs w:val="24"/>
        </w:rPr>
        <w:t xml:space="preserve"> </w:t>
      </w:r>
      <w:r w:rsidR="0085595F" w:rsidRPr="0F80E347">
        <w:rPr>
          <w:rFonts w:ascii="Tahoma" w:eastAsia="Tahoma" w:hAnsi="Tahoma" w:cs="Tahoma"/>
          <w:sz w:val="24"/>
          <w:szCs w:val="24"/>
        </w:rPr>
        <w:t xml:space="preserve">award. </w:t>
      </w:r>
      <w:r w:rsidR="00D769AB" w:rsidRPr="0F80E347">
        <w:rPr>
          <w:rFonts w:ascii="Tahoma" w:eastAsia="Tahoma" w:hAnsi="Tahoma" w:cs="Tahoma"/>
          <w:sz w:val="24"/>
          <w:szCs w:val="24"/>
        </w:rPr>
        <w:t>Only</w:t>
      </w:r>
      <w:r w:rsidRPr="0F80E347">
        <w:rPr>
          <w:rFonts w:ascii="Tahoma" w:eastAsia="Tahoma" w:hAnsi="Tahoma" w:cs="Tahoma"/>
          <w:sz w:val="24"/>
          <w:szCs w:val="24"/>
        </w:rPr>
        <w:t xml:space="preserve"> actual </w:t>
      </w:r>
      <w:r w:rsidR="00D769AB" w:rsidRPr="0F80E347">
        <w:rPr>
          <w:rFonts w:ascii="Tahoma" w:eastAsia="Tahoma" w:hAnsi="Tahoma" w:cs="Tahoma"/>
          <w:sz w:val="24"/>
          <w:szCs w:val="24"/>
        </w:rPr>
        <w:t xml:space="preserve">costs incurred and paid </w:t>
      </w:r>
      <w:r w:rsidRPr="0F80E347">
        <w:rPr>
          <w:rFonts w:ascii="Tahoma" w:eastAsia="Tahoma" w:hAnsi="Tahoma" w:cs="Tahoma"/>
          <w:sz w:val="24"/>
          <w:szCs w:val="24"/>
        </w:rPr>
        <w:t>to the employee</w:t>
      </w:r>
      <w:r w:rsidR="00D769AB" w:rsidRPr="0F80E347">
        <w:rPr>
          <w:rFonts w:ascii="Tahoma" w:eastAsia="Tahoma" w:hAnsi="Tahoma" w:cs="Tahoma"/>
          <w:sz w:val="24"/>
          <w:szCs w:val="24"/>
        </w:rPr>
        <w:t xml:space="preserve"> are allowable</w:t>
      </w:r>
      <w:r w:rsidRPr="0F80E347">
        <w:rPr>
          <w:rFonts w:ascii="Tahoma" w:eastAsia="Tahoma" w:hAnsi="Tahoma" w:cs="Tahoma"/>
          <w:sz w:val="24"/>
          <w:szCs w:val="24"/>
        </w:rPr>
        <w:t>.</w:t>
      </w:r>
      <w:r w:rsidR="00D769AB" w:rsidRPr="0F80E347">
        <w:rPr>
          <w:rFonts w:ascii="Tahoma" w:eastAsia="Tahoma" w:hAnsi="Tahoma" w:cs="Tahoma"/>
          <w:sz w:val="24"/>
          <w:szCs w:val="24"/>
        </w:rPr>
        <w:t xml:space="preserve"> </w:t>
      </w:r>
      <w:r w:rsidR="00787E91" w:rsidRPr="0F80E347">
        <w:rPr>
          <w:rFonts w:ascii="Tahoma" w:eastAsia="Tahoma" w:hAnsi="Tahoma" w:cs="Tahoma"/>
          <w:sz w:val="24"/>
          <w:szCs w:val="24"/>
        </w:rPr>
        <w:t>Therefore</w:t>
      </w:r>
      <w:r w:rsidR="00D769AB" w:rsidRPr="0F80E347">
        <w:rPr>
          <w:rFonts w:ascii="Tahoma" w:eastAsia="Tahoma" w:hAnsi="Tahoma" w:cs="Tahoma"/>
          <w:sz w:val="24"/>
          <w:szCs w:val="24"/>
        </w:rPr>
        <w:t xml:space="preserve">, if an employee </w:t>
      </w:r>
      <w:r w:rsidRPr="0F80E347">
        <w:rPr>
          <w:rFonts w:ascii="Tahoma" w:eastAsia="Tahoma" w:hAnsi="Tahoma" w:cs="Tahoma"/>
          <w:sz w:val="24"/>
          <w:szCs w:val="24"/>
        </w:rPr>
        <w:t xml:space="preserve">is </w:t>
      </w:r>
      <w:r w:rsidR="00D769AB" w:rsidRPr="0F80E347">
        <w:rPr>
          <w:rFonts w:ascii="Tahoma" w:eastAsia="Tahoma" w:hAnsi="Tahoma" w:cs="Tahoma"/>
          <w:b/>
          <w:i/>
          <w:sz w:val="24"/>
          <w:szCs w:val="24"/>
        </w:rPr>
        <w:t xml:space="preserve">actually </w:t>
      </w:r>
      <w:r w:rsidRPr="0F80E347">
        <w:rPr>
          <w:rFonts w:ascii="Tahoma" w:eastAsia="Tahoma" w:hAnsi="Tahoma" w:cs="Tahoma"/>
          <w:sz w:val="24"/>
          <w:szCs w:val="24"/>
        </w:rPr>
        <w:t>paid $100</w:t>
      </w:r>
      <w:r w:rsidR="00D769AB" w:rsidRPr="0F80E347">
        <w:rPr>
          <w:rFonts w:ascii="Tahoma" w:eastAsia="Tahoma" w:hAnsi="Tahoma" w:cs="Tahoma"/>
          <w:sz w:val="24"/>
          <w:szCs w:val="24"/>
        </w:rPr>
        <w:t xml:space="preserve"> per </w:t>
      </w:r>
      <w:r w:rsidRPr="0F80E347">
        <w:rPr>
          <w:rFonts w:ascii="Tahoma" w:eastAsia="Tahoma" w:hAnsi="Tahoma" w:cs="Tahoma"/>
          <w:sz w:val="24"/>
          <w:szCs w:val="24"/>
        </w:rPr>
        <w:t xml:space="preserve">hour and </w:t>
      </w:r>
      <w:r w:rsidR="00EE2C04" w:rsidRPr="0F80E347">
        <w:rPr>
          <w:rFonts w:ascii="Tahoma" w:eastAsia="Tahoma" w:hAnsi="Tahoma" w:cs="Tahoma"/>
          <w:sz w:val="24"/>
          <w:szCs w:val="24"/>
        </w:rPr>
        <w:t>CEC</w:t>
      </w:r>
      <w:r w:rsidRPr="0F80E347">
        <w:rPr>
          <w:rFonts w:ascii="Tahoma" w:eastAsia="Tahoma" w:hAnsi="Tahoma" w:cs="Tahoma"/>
          <w:sz w:val="24"/>
          <w:szCs w:val="24"/>
        </w:rPr>
        <w:t xml:space="preserve"> </w:t>
      </w:r>
      <w:r w:rsidR="00787E91" w:rsidRPr="0F80E347">
        <w:rPr>
          <w:rFonts w:ascii="Tahoma" w:eastAsia="Tahoma" w:hAnsi="Tahoma" w:cs="Tahoma"/>
          <w:sz w:val="24"/>
          <w:szCs w:val="24"/>
        </w:rPr>
        <w:t xml:space="preserve">only </w:t>
      </w:r>
      <w:r w:rsidR="00D769AB" w:rsidRPr="0F80E347">
        <w:rPr>
          <w:rFonts w:ascii="Tahoma" w:eastAsia="Tahoma" w:hAnsi="Tahoma" w:cs="Tahoma"/>
          <w:sz w:val="24"/>
          <w:szCs w:val="24"/>
        </w:rPr>
        <w:t xml:space="preserve">reimburses at </w:t>
      </w:r>
      <w:r w:rsidRPr="0F80E347">
        <w:rPr>
          <w:rFonts w:ascii="Tahoma" w:eastAsia="Tahoma" w:hAnsi="Tahoma" w:cs="Tahoma"/>
          <w:sz w:val="24"/>
          <w:szCs w:val="24"/>
        </w:rPr>
        <w:t>$40</w:t>
      </w:r>
      <w:r w:rsidR="00D769AB" w:rsidRPr="0F80E347">
        <w:rPr>
          <w:rFonts w:ascii="Tahoma" w:eastAsia="Tahoma" w:hAnsi="Tahoma" w:cs="Tahoma"/>
          <w:sz w:val="24"/>
          <w:szCs w:val="24"/>
        </w:rPr>
        <w:t xml:space="preserve"> per </w:t>
      </w:r>
      <w:r w:rsidRPr="0F80E347">
        <w:rPr>
          <w:rFonts w:ascii="Tahoma" w:eastAsia="Tahoma" w:hAnsi="Tahoma" w:cs="Tahoma"/>
          <w:sz w:val="24"/>
          <w:szCs w:val="24"/>
        </w:rPr>
        <w:t xml:space="preserve">hour, then the </w:t>
      </w:r>
      <w:r w:rsidR="00D769AB" w:rsidRPr="0F80E347">
        <w:rPr>
          <w:rFonts w:ascii="Tahoma" w:eastAsia="Tahoma" w:hAnsi="Tahoma" w:cs="Tahoma"/>
          <w:sz w:val="24"/>
          <w:szCs w:val="24"/>
        </w:rPr>
        <w:t xml:space="preserve">unreimbursed </w:t>
      </w:r>
      <w:r w:rsidRPr="0F80E347">
        <w:rPr>
          <w:rFonts w:ascii="Tahoma" w:eastAsia="Tahoma" w:hAnsi="Tahoma" w:cs="Tahoma"/>
          <w:sz w:val="24"/>
          <w:szCs w:val="24"/>
        </w:rPr>
        <w:t>$60</w:t>
      </w:r>
      <w:r w:rsidR="00D769AB" w:rsidRPr="0F80E347">
        <w:rPr>
          <w:rFonts w:ascii="Tahoma" w:eastAsia="Tahoma" w:hAnsi="Tahoma" w:cs="Tahoma"/>
          <w:sz w:val="24"/>
          <w:szCs w:val="24"/>
        </w:rPr>
        <w:t xml:space="preserve"> per </w:t>
      </w:r>
      <w:r w:rsidRPr="0F80E347">
        <w:rPr>
          <w:rFonts w:ascii="Tahoma" w:eastAsia="Tahoma" w:hAnsi="Tahoma" w:cs="Tahoma"/>
          <w:sz w:val="24"/>
          <w:szCs w:val="24"/>
        </w:rPr>
        <w:t xml:space="preserve">hour </w:t>
      </w:r>
      <w:r w:rsidR="00D769AB" w:rsidRPr="0F80E347">
        <w:rPr>
          <w:rFonts w:ascii="Tahoma" w:eastAsia="Tahoma" w:hAnsi="Tahoma" w:cs="Tahoma"/>
          <w:sz w:val="24"/>
          <w:szCs w:val="24"/>
        </w:rPr>
        <w:t>is an allowable match share cost</w:t>
      </w:r>
      <w:r w:rsidR="00787E91" w:rsidRPr="0F80E347">
        <w:rPr>
          <w:rFonts w:ascii="Tahoma" w:eastAsia="Tahoma" w:hAnsi="Tahoma" w:cs="Tahoma"/>
          <w:sz w:val="24"/>
          <w:szCs w:val="24"/>
        </w:rPr>
        <w:t xml:space="preserve"> because this </w:t>
      </w:r>
      <w:r w:rsidRPr="0F80E347">
        <w:rPr>
          <w:rFonts w:ascii="Tahoma" w:eastAsia="Tahoma" w:hAnsi="Tahoma" w:cs="Tahoma"/>
          <w:sz w:val="24"/>
          <w:szCs w:val="24"/>
        </w:rPr>
        <w:t>is an actual payment as opposed to a foregone salary amount.</w:t>
      </w:r>
      <w:r w:rsidR="00826E6F" w:rsidRPr="0F80E347">
        <w:rPr>
          <w:rFonts w:ascii="Tahoma" w:eastAsia="Tahoma" w:hAnsi="Tahoma" w:cs="Tahoma"/>
          <w:sz w:val="24"/>
          <w:szCs w:val="24"/>
        </w:rPr>
        <w:t xml:space="preserve"> Volunteer </w:t>
      </w:r>
      <w:r w:rsidR="0085595F" w:rsidRPr="0F80E347">
        <w:rPr>
          <w:rFonts w:ascii="Tahoma" w:eastAsia="Tahoma" w:hAnsi="Tahoma" w:cs="Tahoma"/>
          <w:sz w:val="24"/>
          <w:szCs w:val="24"/>
        </w:rPr>
        <w:t>labor</w:t>
      </w:r>
      <w:r w:rsidR="00826E6F" w:rsidRPr="0F80E347">
        <w:rPr>
          <w:rFonts w:ascii="Tahoma" w:eastAsia="Tahoma" w:hAnsi="Tahoma" w:cs="Tahoma"/>
          <w:sz w:val="24"/>
          <w:szCs w:val="24"/>
        </w:rPr>
        <w:t xml:space="preserve"> </w:t>
      </w:r>
      <w:r w:rsidR="00AB1712" w:rsidRPr="0F80E347">
        <w:rPr>
          <w:rFonts w:ascii="Tahoma" w:eastAsia="Tahoma" w:hAnsi="Tahoma" w:cs="Tahoma"/>
          <w:sz w:val="24"/>
          <w:szCs w:val="24"/>
        </w:rPr>
        <w:t xml:space="preserve">(i.e., labor from a person who does not receive any compensation for their labor) </w:t>
      </w:r>
      <w:r w:rsidR="00826E6F" w:rsidRPr="0F80E347">
        <w:rPr>
          <w:rFonts w:ascii="Tahoma" w:eastAsia="Tahoma" w:hAnsi="Tahoma" w:cs="Tahoma"/>
          <w:sz w:val="24"/>
          <w:szCs w:val="24"/>
        </w:rPr>
        <w:t xml:space="preserve">may be an </w:t>
      </w:r>
      <w:r w:rsidR="005054CB" w:rsidRPr="0F80E347">
        <w:rPr>
          <w:rFonts w:ascii="Tahoma" w:eastAsia="Tahoma" w:hAnsi="Tahoma" w:cs="Tahoma"/>
          <w:sz w:val="24"/>
          <w:szCs w:val="24"/>
        </w:rPr>
        <w:t>allowable</w:t>
      </w:r>
      <w:r w:rsidR="00826E6F" w:rsidRPr="0F80E347">
        <w:rPr>
          <w:rFonts w:ascii="Tahoma" w:eastAsia="Tahoma" w:hAnsi="Tahoma" w:cs="Tahoma"/>
          <w:sz w:val="24"/>
          <w:szCs w:val="24"/>
        </w:rPr>
        <w:t xml:space="preserve"> in-kind match share expense if the value of the labor is reasonable and justified</w:t>
      </w:r>
      <w:r w:rsidR="0085595F" w:rsidRPr="0F80E347">
        <w:rPr>
          <w:rFonts w:ascii="Tahoma" w:eastAsia="Tahoma" w:hAnsi="Tahoma" w:cs="Tahoma"/>
          <w:sz w:val="24"/>
          <w:szCs w:val="24"/>
        </w:rPr>
        <w:t>.</w:t>
      </w:r>
    </w:p>
    <w:p w14:paraId="6259F834" w14:textId="77777777" w:rsidR="00DC2FC1" w:rsidRPr="00037199" w:rsidRDefault="00DC2FC1" w:rsidP="00DC2FC1">
      <w:pPr>
        <w:ind w:left="1440"/>
        <w:rPr>
          <w:rFonts w:ascii="Tahoma" w:eastAsia="Tahoma" w:hAnsi="Tahoma" w:cs="Tahoma"/>
          <w:sz w:val="24"/>
          <w:szCs w:val="24"/>
        </w:rPr>
      </w:pPr>
    </w:p>
    <w:p w14:paraId="4FDC1127" w14:textId="3BB79AD9" w:rsidR="006C6191" w:rsidRPr="00050087" w:rsidRDefault="69C7A284" w:rsidP="00E04486">
      <w:pPr>
        <w:pStyle w:val="Heading1"/>
        <w:keepNext w:val="0"/>
        <w:keepLines w:val="0"/>
        <w:spacing w:before="0" w:after="0"/>
        <w:rPr>
          <w:rFonts w:ascii="Tahoma" w:eastAsia="Tahoma" w:hAnsi="Tahoma" w:cs="Tahoma"/>
        </w:rPr>
      </w:pPr>
      <w:bookmarkStart w:id="52" w:name="_Toc12770892"/>
      <w:bookmarkStart w:id="53" w:name="_Toc219275109"/>
      <w:bookmarkStart w:id="54" w:name="_Toc507806637"/>
      <w:bookmarkStart w:id="55" w:name="_Toc543404272"/>
      <w:r w:rsidRPr="6EDBAD30">
        <w:rPr>
          <w:rFonts w:ascii="Tahoma" w:eastAsia="Tahoma" w:hAnsi="Tahoma" w:cs="Tahoma"/>
        </w:rPr>
        <w:t>I</w:t>
      </w:r>
      <w:r w:rsidR="31E59ABE" w:rsidRPr="6EDBAD30">
        <w:rPr>
          <w:rFonts w:ascii="Tahoma" w:eastAsia="Tahoma" w:hAnsi="Tahoma" w:cs="Tahoma"/>
        </w:rPr>
        <w:t>I</w:t>
      </w:r>
      <w:r w:rsidR="7CD69565" w:rsidRPr="6EDBAD30">
        <w:rPr>
          <w:rFonts w:ascii="Tahoma" w:eastAsia="Tahoma" w:hAnsi="Tahoma" w:cs="Tahoma"/>
        </w:rPr>
        <w:t>I</w:t>
      </w:r>
      <w:r w:rsidRPr="6EDBAD30">
        <w:rPr>
          <w:rFonts w:ascii="Tahoma" w:eastAsia="Tahoma" w:hAnsi="Tahoma" w:cs="Tahoma"/>
        </w:rPr>
        <w:t>.</w:t>
      </w:r>
      <w:r w:rsidR="006C6191">
        <w:tab/>
      </w:r>
      <w:bookmarkEnd w:id="52"/>
      <w:r w:rsidR="73B52B39" w:rsidRPr="6EDBAD30">
        <w:rPr>
          <w:rFonts w:ascii="Tahoma" w:eastAsia="Tahoma" w:hAnsi="Tahoma" w:cs="Tahoma"/>
        </w:rPr>
        <w:t>Application</w:t>
      </w:r>
      <w:r w:rsidRPr="6EDBAD30">
        <w:rPr>
          <w:rFonts w:ascii="Tahoma" w:eastAsia="Tahoma" w:hAnsi="Tahoma" w:cs="Tahoma"/>
        </w:rPr>
        <w:t xml:space="preserve"> Format, Required Documents, and Delivery</w:t>
      </w:r>
      <w:bookmarkEnd w:id="53"/>
      <w:bookmarkEnd w:id="54"/>
    </w:p>
    <w:p w14:paraId="488AE440" w14:textId="77777777" w:rsidR="000C5650" w:rsidRPr="00050087" w:rsidRDefault="000C5650" w:rsidP="00E04486">
      <w:pPr>
        <w:rPr>
          <w:rFonts w:ascii="Tahoma" w:eastAsia="Tahoma" w:hAnsi="Tahoma" w:cs="Tahoma"/>
        </w:rPr>
      </w:pPr>
      <w:bookmarkStart w:id="56" w:name="_Toc201713573"/>
      <w:bookmarkStart w:id="57" w:name="_Toc219275111"/>
    </w:p>
    <w:p w14:paraId="13635859" w14:textId="3576CCDE" w:rsidR="006C6191" w:rsidRPr="00961016" w:rsidRDefault="69C7A284" w:rsidP="00CA500B">
      <w:pPr>
        <w:pStyle w:val="Heading2"/>
        <w:numPr>
          <w:ilvl w:val="0"/>
          <w:numId w:val="14"/>
        </w:numPr>
        <w:ind w:hanging="720"/>
        <w:rPr>
          <w:rFonts w:ascii="Tahoma" w:eastAsia="Tahoma" w:hAnsi="Tahoma" w:cs="Tahoma"/>
        </w:rPr>
      </w:pPr>
      <w:bookmarkStart w:id="58" w:name="_Toc518469973"/>
      <w:r w:rsidRPr="00961016">
        <w:rPr>
          <w:rFonts w:ascii="Tahoma" w:eastAsia="Tahoma" w:hAnsi="Tahoma" w:cs="Tahoma"/>
        </w:rPr>
        <w:t>Required Format</w:t>
      </w:r>
      <w:bookmarkEnd w:id="56"/>
      <w:r w:rsidRPr="00961016">
        <w:rPr>
          <w:rFonts w:ascii="Tahoma" w:eastAsia="Tahoma" w:hAnsi="Tahoma" w:cs="Tahoma"/>
        </w:rPr>
        <w:t xml:space="preserve"> for a</w:t>
      </w:r>
      <w:r w:rsidR="398F26BE" w:rsidRPr="00961016">
        <w:rPr>
          <w:rFonts w:ascii="Tahoma" w:eastAsia="Tahoma" w:hAnsi="Tahoma" w:cs="Tahoma"/>
        </w:rPr>
        <w:t>n</w:t>
      </w:r>
      <w:r w:rsidRPr="00961016">
        <w:rPr>
          <w:rFonts w:ascii="Tahoma" w:eastAsia="Tahoma" w:hAnsi="Tahoma" w:cs="Tahoma"/>
        </w:rPr>
        <w:t xml:space="preserve"> </w:t>
      </w:r>
      <w:r w:rsidR="73B52B39" w:rsidRPr="00961016">
        <w:rPr>
          <w:rFonts w:ascii="Tahoma" w:eastAsia="Tahoma" w:hAnsi="Tahoma" w:cs="Tahoma"/>
        </w:rPr>
        <w:t>Application</w:t>
      </w:r>
      <w:bookmarkEnd w:id="57"/>
      <w:bookmarkEnd w:id="58"/>
    </w:p>
    <w:p w14:paraId="654113CA" w14:textId="1CF6D14D" w:rsidR="00210E36" w:rsidRPr="00CE37F1" w:rsidRDefault="00210E36" w:rsidP="00E26DE1">
      <w:pPr>
        <w:ind w:left="720"/>
        <w:rPr>
          <w:rFonts w:ascii="Tahoma" w:eastAsia="Tahoma" w:hAnsi="Tahoma" w:cs="Tahoma"/>
          <w:sz w:val="24"/>
          <w:szCs w:val="24"/>
        </w:rPr>
      </w:pPr>
      <w:r w:rsidRPr="0F80E347">
        <w:rPr>
          <w:rFonts w:ascii="Tahoma" w:eastAsia="Tahoma" w:hAnsi="Tahoma" w:cs="Tahoma"/>
          <w:sz w:val="24"/>
          <w:szCs w:val="24"/>
        </w:rPr>
        <w:lastRenderedPageBreak/>
        <w:t xml:space="preserve">This section contains the format requirements and instructions on how to </w:t>
      </w:r>
      <w:proofErr w:type="gramStart"/>
      <w:r w:rsidRPr="0F80E347">
        <w:rPr>
          <w:rFonts w:ascii="Tahoma" w:eastAsia="Tahoma" w:hAnsi="Tahoma" w:cs="Tahoma"/>
          <w:sz w:val="24"/>
          <w:szCs w:val="24"/>
        </w:rPr>
        <w:t xml:space="preserve">submit an </w:t>
      </w:r>
      <w:r w:rsidR="00403F6F" w:rsidRPr="0F80E347">
        <w:rPr>
          <w:rFonts w:ascii="Tahoma" w:eastAsia="Tahoma" w:hAnsi="Tahoma" w:cs="Tahoma"/>
          <w:sz w:val="24"/>
          <w:szCs w:val="24"/>
        </w:rPr>
        <w:t>application</w:t>
      </w:r>
      <w:proofErr w:type="gramEnd"/>
      <w:r w:rsidRPr="0F80E347">
        <w:rPr>
          <w:rFonts w:ascii="Tahoma" w:eastAsia="Tahoma" w:hAnsi="Tahoma" w:cs="Tahoma"/>
          <w:sz w:val="24"/>
          <w:szCs w:val="24"/>
        </w:rPr>
        <w:t xml:space="preserve">. The format is prescribed to assist the </w:t>
      </w:r>
      <w:r w:rsidR="00F453EC">
        <w:rPr>
          <w:rFonts w:ascii="Tahoma" w:eastAsia="Tahoma" w:hAnsi="Tahoma" w:cs="Tahoma"/>
          <w:sz w:val="24"/>
          <w:szCs w:val="24"/>
        </w:rPr>
        <w:t>A</w:t>
      </w:r>
      <w:r w:rsidR="00403F6F" w:rsidRPr="0F80E347">
        <w:rPr>
          <w:rFonts w:ascii="Tahoma" w:eastAsia="Tahoma" w:hAnsi="Tahoma" w:cs="Tahoma"/>
          <w:sz w:val="24"/>
          <w:szCs w:val="24"/>
        </w:rPr>
        <w:t>pplicant</w:t>
      </w:r>
      <w:r w:rsidRPr="0F80E347">
        <w:rPr>
          <w:rFonts w:ascii="Tahoma" w:eastAsia="Tahoma" w:hAnsi="Tahoma" w:cs="Tahoma"/>
          <w:sz w:val="24"/>
          <w:szCs w:val="24"/>
        </w:rPr>
        <w:t xml:space="preserve"> in meeting State requirements and to enable </w:t>
      </w:r>
      <w:r w:rsidR="00EE2C04" w:rsidRPr="0F80E347">
        <w:rPr>
          <w:rFonts w:ascii="Tahoma" w:eastAsia="Tahoma" w:hAnsi="Tahoma" w:cs="Tahoma"/>
          <w:sz w:val="24"/>
          <w:szCs w:val="24"/>
        </w:rPr>
        <w:t>CEC</w:t>
      </w:r>
      <w:r w:rsidRPr="0F80E347">
        <w:rPr>
          <w:rFonts w:ascii="Tahoma" w:eastAsia="Tahoma" w:hAnsi="Tahoma" w:cs="Tahoma"/>
          <w:sz w:val="24"/>
          <w:szCs w:val="24"/>
        </w:rPr>
        <w:t xml:space="preserve"> to evaluate each application uniformly and fairly. Applicants must follow all </w:t>
      </w:r>
      <w:r w:rsidR="00403F6F" w:rsidRPr="0F80E347">
        <w:rPr>
          <w:rFonts w:ascii="Tahoma" w:eastAsia="Tahoma" w:hAnsi="Tahoma" w:cs="Tahoma"/>
          <w:sz w:val="24"/>
          <w:szCs w:val="24"/>
        </w:rPr>
        <w:t>application</w:t>
      </w:r>
      <w:r w:rsidRPr="0F80E347">
        <w:rPr>
          <w:rFonts w:ascii="Tahoma" w:eastAsia="Tahoma" w:hAnsi="Tahoma" w:cs="Tahoma"/>
          <w:sz w:val="24"/>
          <w:szCs w:val="24"/>
        </w:rPr>
        <w:t xml:space="preserve"> format instructions, answer all questions, and supply all requested </w:t>
      </w:r>
      <w:r w:rsidR="00F453EC">
        <w:rPr>
          <w:rFonts w:ascii="Tahoma" w:eastAsia="Tahoma" w:hAnsi="Tahoma" w:cs="Tahoma"/>
          <w:sz w:val="24"/>
          <w:szCs w:val="24"/>
        </w:rPr>
        <w:t>information</w:t>
      </w:r>
      <w:r w:rsidRPr="0F80E347">
        <w:rPr>
          <w:rFonts w:ascii="Tahoma" w:eastAsia="Tahoma" w:hAnsi="Tahoma" w:cs="Tahoma"/>
          <w:sz w:val="24"/>
          <w:szCs w:val="24"/>
        </w:rPr>
        <w:t xml:space="preserve">. </w:t>
      </w:r>
    </w:p>
    <w:p w14:paraId="0CA114D6" w14:textId="77777777" w:rsidR="000C5650" w:rsidRPr="00CE37F1" w:rsidRDefault="000C5650" w:rsidP="00E26DE1">
      <w:pPr>
        <w:ind w:left="720"/>
        <w:rPr>
          <w:rFonts w:ascii="Tahoma" w:eastAsia="Tahoma" w:hAnsi="Tahoma" w:cs="Tahoma"/>
          <w:sz w:val="24"/>
          <w:szCs w:val="24"/>
        </w:rPr>
      </w:pPr>
    </w:p>
    <w:p w14:paraId="1AA9112A" w14:textId="43C84858" w:rsidR="00D47CD0" w:rsidRPr="00CE37F1" w:rsidRDefault="006C6191" w:rsidP="00E26DE1">
      <w:pPr>
        <w:ind w:left="720"/>
        <w:rPr>
          <w:rFonts w:ascii="Tahoma" w:eastAsia="Tahoma" w:hAnsi="Tahoma" w:cs="Tahoma"/>
          <w:sz w:val="24"/>
          <w:szCs w:val="24"/>
        </w:rPr>
      </w:pPr>
      <w:r w:rsidRPr="0F80E347">
        <w:rPr>
          <w:rFonts w:ascii="Tahoma" w:eastAsia="Tahoma" w:hAnsi="Tahoma" w:cs="Tahoma"/>
          <w:sz w:val="24"/>
          <w:szCs w:val="24"/>
        </w:rPr>
        <w:t xml:space="preserve">All </w:t>
      </w:r>
      <w:r w:rsidR="00D11F0F" w:rsidRPr="0F80E347">
        <w:rPr>
          <w:rFonts w:ascii="Tahoma" w:eastAsia="Tahoma" w:hAnsi="Tahoma" w:cs="Tahoma"/>
          <w:sz w:val="24"/>
          <w:szCs w:val="24"/>
        </w:rPr>
        <w:t>application</w:t>
      </w:r>
      <w:r w:rsidRPr="0F80E347">
        <w:rPr>
          <w:rFonts w:ascii="Tahoma" w:eastAsia="Tahoma" w:hAnsi="Tahoma" w:cs="Tahoma"/>
          <w:sz w:val="24"/>
          <w:szCs w:val="24"/>
        </w:rPr>
        <w:t xml:space="preserve">s submitted under this </w:t>
      </w:r>
      <w:r w:rsidR="00F66DFA" w:rsidRPr="0F80E347">
        <w:rPr>
          <w:rFonts w:ascii="Tahoma" w:eastAsia="Tahoma" w:hAnsi="Tahoma" w:cs="Tahoma"/>
          <w:sz w:val="24"/>
          <w:szCs w:val="24"/>
        </w:rPr>
        <w:t>solicitation</w:t>
      </w:r>
      <w:r w:rsidRPr="0F80E347">
        <w:rPr>
          <w:rFonts w:ascii="Tahoma" w:eastAsia="Tahoma" w:hAnsi="Tahoma" w:cs="Tahoma"/>
          <w:sz w:val="24"/>
          <w:szCs w:val="24"/>
        </w:rPr>
        <w:t xml:space="preserve"> must be typed or printed using a standard </w:t>
      </w:r>
      <w:r w:rsidR="00F453EC" w:rsidRPr="0F80E347">
        <w:rPr>
          <w:rFonts w:ascii="Tahoma" w:eastAsia="Tahoma" w:hAnsi="Tahoma" w:cs="Tahoma"/>
          <w:sz w:val="24"/>
          <w:szCs w:val="24"/>
        </w:rPr>
        <w:t>11</w:t>
      </w:r>
      <w:r w:rsidR="00F453EC">
        <w:rPr>
          <w:rFonts w:ascii="Tahoma" w:eastAsia="Tahoma" w:hAnsi="Tahoma" w:cs="Tahoma"/>
          <w:sz w:val="24"/>
          <w:szCs w:val="24"/>
        </w:rPr>
        <w:t>-point</w:t>
      </w:r>
      <w:r w:rsidRPr="0F80E347">
        <w:rPr>
          <w:rFonts w:ascii="Tahoma" w:eastAsia="Tahoma" w:hAnsi="Tahoma" w:cs="Tahoma"/>
          <w:sz w:val="24"/>
          <w:szCs w:val="24"/>
        </w:rPr>
        <w:t xml:space="preserve"> font, single-spaced and a blank line between paragraphs.  Pages must be </w:t>
      </w:r>
      <w:proofErr w:type="gramStart"/>
      <w:r w:rsidRPr="0F80E347">
        <w:rPr>
          <w:rFonts w:ascii="Tahoma" w:eastAsia="Tahoma" w:hAnsi="Tahoma" w:cs="Tahoma"/>
          <w:sz w:val="24"/>
          <w:szCs w:val="24"/>
        </w:rPr>
        <w:t>numbered</w:t>
      </w:r>
      <w:proofErr w:type="gramEnd"/>
      <w:r w:rsidRPr="0F80E347">
        <w:rPr>
          <w:rFonts w:ascii="Tahoma" w:eastAsia="Tahoma" w:hAnsi="Tahoma" w:cs="Tahoma"/>
          <w:sz w:val="24"/>
          <w:szCs w:val="24"/>
        </w:rPr>
        <w:t xml:space="preserve"> and sections titled</w:t>
      </w:r>
      <w:r w:rsidR="003533BC">
        <w:rPr>
          <w:rFonts w:ascii="Tahoma" w:eastAsia="Tahoma" w:hAnsi="Tahoma" w:cs="Tahoma"/>
          <w:sz w:val="24"/>
          <w:szCs w:val="24"/>
        </w:rPr>
        <w:t>.</w:t>
      </w:r>
    </w:p>
    <w:p w14:paraId="63042D4E" w14:textId="77777777" w:rsidR="005E50CE" w:rsidRDefault="005E50CE" w:rsidP="00E04486">
      <w:pPr>
        <w:rPr>
          <w:rFonts w:ascii="Tahoma" w:eastAsia="Tahoma" w:hAnsi="Tahoma" w:cs="Tahoma"/>
          <w:b/>
        </w:rPr>
      </w:pPr>
    </w:p>
    <w:p w14:paraId="324AFA41" w14:textId="32813066" w:rsidR="004A30ED" w:rsidRPr="00961016" w:rsidRDefault="1862D90B" w:rsidP="00CA500B">
      <w:pPr>
        <w:pStyle w:val="Heading2"/>
        <w:numPr>
          <w:ilvl w:val="0"/>
          <w:numId w:val="14"/>
        </w:numPr>
        <w:ind w:hanging="720"/>
        <w:rPr>
          <w:rFonts w:ascii="Tahoma" w:eastAsia="Tahoma" w:hAnsi="Tahoma" w:cs="Tahoma"/>
        </w:rPr>
      </w:pPr>
      <w:bookmarkStart w:id="59" w:name="_Toc428191083"/>
      <w:bookmarkStart w:id="60" w:name="_Toc1098653000"/>
      <w:r w:rsidRPr="00961016">
        <w:rPr>
          <w:rFonts w:ascii="Tahoma" w:eastAsia="Tahoma" w:hAnsi="Tahoma" w:cs="Tahoma"/>
        </w:rPr>
        <w:t>Method For Delivery</w:t>
      </w:r>
      <w:bookmarkEnd w:id="59"/>
      <w:bookmarkEnd w:id="60"/>
    </w:p>
    <w:p w14:paraId="016F5F31" w14:textId="30A0A037" w:rsidR="004A30ED" w:rsidRPr="00CE37F1" w:rsidRDefault="004A30ED" w:rsidP="0038482C">
      <w:pPr>
        <w:ind w:left="720"/>
        <w:rPr>
          <w:rFonts w:ascii="Tahoma" w:eastAsia="Tahoma" w:hAnsi="Tahoma" w:cs="Tahoma"/>
          <w:sz w:val="24"/>
          <w:szCs w:val="24"/>
        </w:rPr>
      </w:pPr>
      <w:r w:rsidRPr="449D926B">
        <w:rPr>
          <w:rFonts w:ascii="Tahoma" w:eastAsia="Tahoma" w:hAnsi="Tahoma" w:cs="Tahoma"/>
          <w:sz w:val="24"/>
          <w:szCs w:val="24"/>
        </w:rPr>
        <w:t xml:space="preserve">The method of delivery for this solicitation is the </w:t>
      </w:r>
      <w:hyperlink r:id="rId33">
        <w:r w:rsidR="00EE2C04" w:rsidRPr="449D926B">
          <w:rPr>
            <w:rStyle w:val="Hyperlink"/>
            <w:rFonts w:ascii="Tahoma" w:eastAsia="Tahoma" w:hAnsi="Tahoma" w:cs="Tahoma"/>
            <w:sz w:val="24"/>
            <w:szCs w:val="24"/>
          </w:rPr>
          <w:t>CEC</w:t>
        </w:r>
        <w:r w:rsidR="00BD5179" w:rsidRPr="449D926B">
          <w:rPr>
            <w:rStyle w:val="Hyperlink"/>
            <w:rFonts w:ascii="Tahoma" w:eastAsia="Tahoma" w:hAnsi="Tahoma" w:cs="Tahoma"/>
            <w:sz w:val="24"/>
            <w:szCs w:val="24"/>
          </w:rPr>
          <w:t>’s</w:t>
        </w:r>
        <w:r w:rsidRPr="449D926B">
          <w:rPr>
            <w:rStyle w:val="Hyperlink"/>
            <w:rFonts w:ascii="Tahoma" w:eastAsia="Tahoma" w:hAnsi="Tahoma" w:cs="Tahoma"/>
            <w:sz w:val="24"/>
            <w:szCs w:val="24"/>
          </w:rPr>
          <w:t xml:space="preserve"> Grant Solicitation System</w:t>
        </w:r>
      </w:hyperlink>
      <w:r w:rsidR="0072183F" w:rsidRPr="449D926B">
        <w:rPr>
          <w:rFonts w:ascii="Tahoma" w:eastAsia="Tahoma" w:hAnsi="Tahoma" w:cs="Tahoma"/>
          <w:sz w:val="24"/>
          <w:szCs w:val="24"/>
        </w:rPr>
        <w:t>(GSS</w:t>
      </w:r>
      <w:r w:rsidR="00E47E20" w:rsidRPr="449D926B">
        <w:rPr>
          <w:rFonts w:ascii="Tahoma" w:eastAsia="Tahoma" w:hAnsi="Tahoma" w:cs="Tahoma"/>
          <w:sz w:val="24"/>
          <w:szCs w:val="24"/>
        </w:rPr>
        <w:t>), available</w:t>
      </w:r>
      <w:r w:rsidRPr="449D926B">
        <w:rPr>
          <w:rFonts w:ascii="Tahoma" w:eastAsia="Tahoma" w:hAnsi="Tahoma" w:cs="Tahoma"/>
          <w:sz w:val="24"/>
          <w:szCs w:val="24"/>
        </w:rPr>
        <w:t xml:space="preserve"> at </w:t>
      </w:r>
      <w:r w:rsidR="00CE37F1" w:rsidRPr="449D926B">
        <w:rPr>
          <w:rFonts w:ascii="Tahoma" w:eastAsia="Tahoma" w:hAnsi="Tahoma" w:cs="Tahoma"/>
          <w:sz w:val="24"/>
          <w:szCs w:val="24"/>
        </w:rPr>
        <w:t>https://gss.energy.ca.gov/</w:t>
      </w:r>
      <w:r w:rsidRPr="449D926B">
        <w:rPr>
          <w:rFonts w:ascii="Tahoma" w:eastAsia="Tahoma" w:hAnsi="Tahoma" w:cs="Tahoma"/>
          <w:sz w:val="24"/>
          <w:szCs w:val="24"/>
        </w:rPr>
        <w:t>.</w:t>
      </w:r>
      <w:r w:rsidR="004C579A" w:rsidRPr="449D926B">
        <w:rPr>
          <w:rFonts w:ascii="Tahoma" w:eastAsia="Tahoma" w:hAnsi="Tahoma" w:cs="Tahoma"/>
          <w:sz w:val="24"/>
          <w:szCs w:val="24"/>
        </w:rPr>
        <w:t xml:space="preserve"> </w:t>
      </w:r>
      <w:r w:rsidRPr="449D926B">
        <w:rPr>
          <w:rFonts w:ascii="Tahoma" w:eastAsia="Tahoma" w:hAnsi="Tahoma" w:cs="Tahoma"/>
          <w:sz w:val="24"/>
          <w:szCs w:val="24"/>
        </w:rPr>
        <w:t xml:space="preserve">This online tool allows </w:t>
      </w:r>
      <w:r w:rsidR="0072183F" w:rsidRPr="449D926B">
        <w:rPr>
          <w:rFonts w:ascii="Tahoma" w:eastAsia="Tahoma" w:hAnsi="Tahoma" w:cs="Tahoma"/>
          <w:sz w:val="24"/>
          <w:szCs w:val="24"/>
        </w:rPr>
        <w:t>A</w:t>
      </w:r>
      <w:r w:rsidRPr="449D926B">
        <w:rPr>
          <w:rFonts w:ascii="Tahoma" w:eastAsia="Tahoma" w:hAnsi="Tahoma" w:cs="Tahoma"/>
          <w:sz w:val="24"/>
          <w:szCs w:val="24"/>
        </w:rPr>
        <w:t>pplicants to submit their electronic documents to</w:t>
      </w:r>
      <w:r w:rsidR="00EE2C04" w:rsidRPr="449D926B">
        <w:rPr>
          <w:rFonts w:ascii="Tahoma" w:eastAsia="Tahoma" w:hAnsi="Tahoma" w:cs="Tahoma"/>
          <w:sz w:val="24"/>
          <w:szCs w:val="24"/>
        </w:rPr>
        <w:t xml:space="preserve"> CEC </w:t>
      </w:r>
      <w:r w:rsidRPr="449D926B">
        <w:rPr>
          <w:rFonts w:ascii="Tahoma" w:eastAsia="Tahoma" w:hAnsi="Tahoma" w:cs="Tahoma"/>
          <w:sz w:val="24"/>
          <w:szCs w:val="24"/>
        </w:rPr>
        <w:t xml:space="preserve">prior to the date and time specified in this solicitation. Electronic files must be in Microsoft Word (.doc format) and Excel Office Suite formats unless originally provided in the solicitation in another format. Completed Budget Forms, Attachment 5, must be in Excel format. </w:t>
      </w:r>
    </w:p>
    <w:p w14:paraId="28A38A88" w14:textId="77777777" w:rsidR="004A30ED" w:rsidRDefault="004A30ED" w:rsidP="00BD5179">
      <w:pPr>
        <w:ind w:left="720"/>
        <w:rPr>
          <w:rFonts w:ascii="Tahoma" w:eastAsia="Tahoma" w:hAnsi="Tahoma" w:cs="Tahoma"/>
          <w:sz w:val="24"/>
          <w:szCs w:val="24"/>
        </w:rPr>
      </w:pPr>
    </w:p>
    <w:p w14:paraId="250651EF" w14:textId="77777777" w:rsidR="00B1177E" w:rsidRPr="00A7137D" w:rsidRDefault="00B1177E" w:rsidP="00B1177E">
      <w:pPr>
        <w:ind w:left="720"/>
        <w:rPr>
          <w:rFonts w:ascii="Tahoma" w:eastAsia="Tahoma" w:hAnsi="Tahoma" w:cs="Tahoma"/>
          <w:sz w:val="24"/>
          <w:szCs w:val="24"/>
        </w:rPr>
      </w:pPr>
      <w:r w:rsidRPr="0F80E347">
        <w:rPr>
          <w:rFonts w:ascii="Tahoma" w:eastAsia="Tahoma" w:hAnsi="Tahoma" w:cs="Tahoma"/>
          <w:sz w:val="24"/>
          <w:szCs w:val="24"/>
        </w:rPr>
        <w:t>The deadline to submit grant applications through the CEC’s GSS is </w:t>
      </w:r>
      <w:r w:rsidRPr="0F80E347">
        <w:rPr>
          <w:rFonts w:ascii="Tahoma" w:eastAsia="Tahoma" w:hAnsi="Tahoma" w:cs="Tahoma"/>
          <w:b/>
          <w:sz w:val="24"/>
          <w:szCs w:val="24"/>
        </w:rPr>
        <w:t>11:59 p.m</w:t>
      </w:r>
      <w:r w:rsidRPr="0F80E347">
        <w:rPr>
          <w:rFonts w:ascii="Tahoma" w:eastAsia="Tahoma" w:hAnsi="Tahoma" w:cs="Tahoma"/>
          <w:sz w:val="24"/>
          <w:szCs w:val="24"/>
        </w:rPr>
        <w:t>. The GSS system automatically closes at 11:59 pm. If the full submittal process has not been completed before 11:59 p.m., your application will not be considered. NO EXCEPTIONS will be entertained. </w:t>
      </w:r>
    </w:p>
    <w:p w14:paraId="7E820A96" w14:textId="77777777" w:rsidR="00B1177E" w:rsidRPr="00A7137D" w:rsidRDefault="00B1177E" w:rsidP="00B1177E">
      <w:pPr>
        <w:ind w:left="720"/>
        <w:rPr>
          <w:rFonts w:ascii="Tahoma" w:eastAsia="Tahoma" w:hAnsi="Tahoma" w:cs="Tahoma"/>
          <w:sz w:val="24"/>
          <w:szCs w:val="24"/>
        </w:rPr>
      </w:pPr>
    </w:p>
    <w:p w14:paraId="5DDD0CFF" w14:textId="77777777" w:rsidR="00B1177E" w:rsidRPr="00A7137D" w:rsidRDefault="00B1177E" w:rsidP="00B1177E">
      <w:pPr>
        <w:ind w:left="720"/>
        <w:rPr>
          <w:rFonts w:ascii="Tahoma" w:eastAsia="Tahoma" w:hAnsi="Tahoma" w:cs="Tahoma"/>
          <w:sz w:val="24"/>
          <w:szCs w:val="24"/>
        </w:rPr>
      </w:pPr>
      <w:r w:rsidRPr="0F80E347">
        <w:rPr>
          <w:rFonts w:ascii="Tahoma" w:eastAsia="Tahoma" w:hAnsi="Tahoma" w:cs="Tahoma"/>
          <w:sz w:val="24"/>
          <w:szCs w:val="24"/>
        </w:rPr>
        <w:t>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4487579" w14:textId="77777777" w:rsidR="00B1177E" w:rsidRPr="00A7137D" w:rsidRDefault="00B1177E" w:rsidP="00B1177E">
      <w:pPr>
        <w:ind w:left="720"/>
        <w:rPr>
          <w:rFonts w:ascii="Tahoma" w:eastAsia="Tahoma" w:hAnsi="Tahoma" w:cs="Tahoma"/>
          <w:sz w:val="24"/>
          <w:szCs w:val="24"/>
        </w:rPr>
      </w:pPr>
    </w:p>
    <w:p w14:paraId="6ACF4679" w14:textId="1D2F2FE1" w:rsidR="00B1177E" w:rsidRPr="00A7137D" w:rsidRDefault="00B1177E" w:rsidP="00B1177E">
      <w:pPr>
        <w:ind w:left="720"/>
        <w:rPr>
          <w:rFonts w:ascii="Tahoma" w:eastAsia="Tahoma" w:hAnsi="Tahoma" w:cs="Tahoma"/>
          <w:sz w:val="24"/>
          <w:szCs w:val="24"/>
        </w:rPr>
      </w:pPr>
      <w:r w:rsidRPr="0F80E347">
        <w:rPr>
          <w:rFonts w:ascii="Tahoma" w:eastAsia="Tahoma" w:hAnsi="Tahoma" w:cs="Tahoma"/>
          <w:sz w:val="24"/>
          <w:szCs w:val="24"/>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34">
        <w:r w:rsidRPr="0F80E347">
          <w:rPr>
            <w:rStyle w:val="Hyperlink"/>
            <w:rFonts w:ascii="Tahoma" w:eastAsia="Tahoma" w:hAnsi="Tahoma" w:cs="Tahoma"/>
            <w:sz w:val="24"/>
            <w:szCs w:val="24"/>
          </w:rPr>
          <w:t>https://www.energy.ca.gov/media/1654</w:t>
        </w:r>
      </w:hyperlink>
      <w:r w:rsidRPr="0F80E347">
        <w:rPr>
          <w:rFonts w:ascii="Tahoma" w:eastAsia="Tahoma" w:hAnsi="Tahoma" w:cs="Tahoma"/>
          <w:sz w:val="24"/>
          <w:szCs w:val="24"/>
        </w:rPr>
        <w:t>. </w:t>
      </w:r>
    </w:p>
    <w:p w14:paraId="2CCF6D8B" w14:textId="77777777" w:rsidR="00467A1A" w:rsidRPr="00CE37F1" w:rsidRDefault="00467A1A" w:rsidP="00BD5179">
      <w:pPr>
        <w:ind w:left="720"/>
        <w:rPr>
          <w:rFonts w:ascii="Tahoma" w:eastAsia="Tahoma" w:hAnsi="Tahoma" w:cs="Tahoma"/>
          <w:sz w:val="24"/>
          <w:szCs w:val="24"/>
        </w:rPr>
      </w:pPr>
    </w:p>
    <w:p w14:paraId="2CAA4264" w14:textId="1FE0D28B" w:rsidR="004A30ED" w:rsidRPr="00CE37F1" w:rsidRDefault="004A30ED" w:rsidP="0038482C">
      <w:pPr>
        <w:ind w:left="720"/>
        <w:rPr>
          <w:rFonts w:ascii="Tahoma" w:eastAsia="Tahoma" w:hAnsi="Tahoma" w:cs="Tahoma"/>
          <w:sz w:val="24"/>
          <w:szCs w:val="24"/>
        </w:rPr>
      </w:pPr>
      <w:r w:rsidRPr="0F80E347">
        <w:rPr>
          <w:rFonts w:ascii="Tahoma" w:eastAsia="Tahoma" w:hAnsi="Tahoma" w:cs="Tahoma"/>
          <w:sz w:val="24"/>
          <w:szCs w:val="24"/>
        </w:rPr>
        <w:t xml:space="preserve">First time users must register as a new user to access the system. Applicants will receive a confirmation email after all required documents have been successfully uploaded. A tutorial of the system will be provided at the pre-application </w:t>
      </w:r>
      <w:proofErr w:type="gramStart"/>
      <w:r w:rsidRPr="0F80E347">
        <w:rPr>
          <w:rFonts w:ascii="Tahoma" w:eastAsia="Tahoma" w:hAnsi="Tahoma" w:cs="Tahoma"/>
          <w:sz w:val="24"/>
          <w:szCs w:val="24"/>
        </w:rPr>
        <w:t>workshop</w:t>
      </w:r>
      <w:proofErr w:type="gramEnd"/>
      <w:r w:rsidRPr="0F80E347">
        <w:rPr>
          <w:rFonts w:ascii="Tahoma" w:eastAsia="Tahoma" w:hAnsi="Tahoma" w:cs="Tahoma"/>
          <w:sz w:val="24"/>
          <w:szCs w:val="24"/>
        </w:rPr>
        <w:t xml:space="preserve"> and you may contact the C</w:t>
      </w:r>
      <w:r w:rsidR="00317AF7" w:rsidRPr="0F80E347">
        <w:rPr>
          <w:rFonts w:ascii="Tahoma" w:eastAsia="Tahoma" w:hAnsi="Tahoma" w:cs="Tahoma"/>
          <w:sz w:val="24"/>
          <w:szCs w:val="24"/>
        </w:rPr>
        <w:t>AO</w:t>
      </w:r>
      <w:r w:rsidRPr="0F80E347">
        <w:rPr>
          <w:rFonts w:ascii="Tahoma" w:eastAsia="Tahoma" w:hAnsi="Tahoma" w:cs="Tahoma"/>
          <w:sz w:val="24"/>
          <w:szCs w:val="24"/>
        </w:rPr>
        <w:t xml:space="preserve"> identified in the Questions section of the solicitation for more assistance.</w:t>
      </w:r>
    </w:p>
    <w:p w14:paraId="1AC1C874" w14:textId="77777777" w:rsidR="00D47CD0" w:rsidRDefault="00D47CD0" w:rsidP="00E04486">
      <w:pPr>
        <w:rPr>
          <w:rFonts w:ascii="Tahoma" w:eastAsia="Tahoma" w:hAnsi="Tahoma" w:cs="Tahoma"/>
        </w:rPr>
      </w:pPr>
      <w:bookmarkStart w:id="61" w:name="_Toc428191084"/>
      <w:bookmarkEnd w:id="61"/>
    </w:p>
    <w:p w14:paraId="1733C09E" w14:textId="41A86492" w:rsidR="008E55C5" w:rsidRPr="00961016" w:rsidRDefault="669AC543" w:rsidP="00CA500B">
      <w:pPr>
        <w:pStyle w:val="Heading2"/>
        <w:numPr>
          <w:ilvl w:val="0"/>
          <w:numId w:val="14"/>
        </w:numPr>
        <w:ind w:hanging="720"/>
        <w:rPr>
          <w:rFonts w:ascii="Tahoma" w:eastAsia="Tahoma" w:hAnsi="Tahoma" w:cs="Tahoma"/>
        </w:rPr>
      </w:pPr>
      <w:bookmarkStart w:id="62" w:name="_Toc615044703"/>
      <w:r w:rsidRPr="00961016">
        <w:rPr>
          <w:rFonts w:ascii="Tahoma" w:eastAsia="Tahoma" w:hAnsi="Tahoma" w:cs="Tahoma"/>
        </w:rPr>
        <w:t>Page Limitations</w:t>
      </w:r>
      <w:bookmarkEnd w:id="62"/>
    </w:p>
    <w:p w14:paraId="0A549F8F" w14:textId="0EF9E8C1" w:rsidR="00AF14F0" w:rsidRPr="00F278B2" w:rsidRDefault="00AF14F0" w:rsidP="00F278B2">
      <w:pPr>
        <w:pStyle w:val="ListParagraph"/>
        <w:rPr>
          <w:rFonts w:ascii="Tahoma" w:eastAsia="Tahoma" w:hAnsi="Tahoma" w:cs="Tahoma"/>
          <w:sz w:val="24"/>
          <w:szCs w:val="24"/>
        </w:rPr>
      </w:pPr>
      <w:r w:rsidRPr="0F80E347">
        <w:rPr>
          <w:rFonts w:ascii="Tahoma" w:eastAsia="Tahoma" w:hAnsi="Tahoma" w:cs="Tahoma"/>
          <w:sz w:val="24"/>
          <w:szCs w:val="24"/>
        </w:rPr>
        <w:t xml:space="preserve">The number of pages for the project narrative for each </w:t>
      </w:r>
      <w:r w:rsidR="008A5D63">
        <w:rPr>
          <w:rFonts w:ascii="Tahoma" w:eastAsia="Tahoma" w:hAnsi="Tahoma" w:cs="Tahoma"/>
          <w:sz w:val="24"/>
          <w:szCs w:val="24"/>
        </w:rPr>
        <w:t>a</w:t>
      </w:r>
      <w:r w:rsidRPr="0F80E347">
        <w:rPr>
          <w:rFonts w:ascii="Tahoma" w:eastAsia="Tahoma" w:hAnsi="Tahoma" w:cs="Tahoma"/>
          <w:sz w:val="24"/>
          <w:szCs w:val="24"/>
        </w:rPr>
        <w:t xml:space="preserve">pplication is limited to </w:t>
      </w:r>
      <w:r w:rsidR="677DB83A" w:rsidRPr="6B731EA2">
        <w:rPr>
          <w:rFonts w:ascii="Tahoma" w:eastAsia="Tahoma" w:hAnsi="Tahoma" w:cs="Tahoma"/>
          <w:sz w:val="24"/>
          <w:szCs w:val="24"/>
        </w:rPr>
        <w:t>3</w:t>
      </w:r>
      <w:r w:rsidRPr="6B731EA2">
        <w:rPr>
          <w:rFonts w:ascii="Tahoma" w:eastAsia="Tahoma" w:hAnsi="Tahoma" w:cs="Tahoma"/>
          <w:sz w:val="24"/>
          <w:szCs w:val="24"/>
        </w:rPr>
        <w:t>0</w:t>
      </w:r>
      <w:r w:rsidRPr="0F80E347">
        <w:rPr>
          <w:rFonts w:ascii="Tahoma" w:eastAsia="Tahoma" w:hAnsi="Tahoma" w:cs="Tahoma"/>
          <w:sz w:val="24"/>
          <w:szCs w:val="24"/>
        </w:rPr>
        <w:t xml:space="preserve"> pages. </w:t>
      </w:r>
    </w:p>
    <w:p w14:paraId="3EBE5573" w14:textId="77777777" w:rsidR="000C5650" w:rsidRPr="00CE37F1" w:rsidRDefault="000C5650" w:rsidP="00F278B2">
      <w:pPr>
        <w:pStyle w:val="ListParagraph"/>
        <w:rPr>
          <w:rFonts w:ascii="Tahoma" w:eastAsia="Tahoma" w:hAnsi="Tahoma" w:cs="Tahoma"/>
          <w:sz w:val="24"/>
          <w:szCs w:val="24"/>
        </w:rPr>
      </w:pPr>
    </w:p>
    <w:p w14:paraId="26E0FC9D" w14:textId="2462E7D1" w:rsidR="006C6191" w:rsidRPr="00961016" w:rsidRDefault="73B52B39" w:rsidP="00CA500B">
      <w:pPr>
        <w:pStyle w:val="Heading2"/>
        <w:numPr>
          <w:ilvl w:val="0"/>
          <w:numId w:val="14"/>
        </w:numPr>
        <w:ind w:hanging="720"/>
        <w:rPr>
          <w:rFonts w:ascii="Tahoma" w:eastAsia="Tahoma" w:hAnsi="Tahoma" w:cs="Tahoma"/>
        </w:rPr>
      </w:pPr>
      <w:bookmarkStart w:id="63" w:name="_Toc1385334992"/>
      <w:r w:rsidRPr="00961016">
        <w:rPr>
          <w:rFonts w:ascii="Tahoma" w:eastAsia="Tahoma" w:hAnsi="Tahoma" w:cs="Tahoma"/>
        </w:rPr>
        <w:t>Application</w:t>
      </w:r>
      <w:r w:rsidR="0E8FF3B8" w:rsidRPr="00961016">
        <w:rPr>
          <w:rFonts w:ascii="Tahoma" w:eastAsia="Tahoma" w:hAnsi="Tahoma" w:cs="Tahoma"/>
        </w:rPr>
        <w:t xml:space="preserve"> </w:t>
      </w:r>
      <w:r w:rsidR="008A5D63" w:rsidRPr="00961016">
        <w:rPr>
          <w:rFonts w:ascii="Tahoma" w:hAnsi="Tahoma" w:cs="Tahoma"/>
        </w:rPr>
        <w:t>Content</w:t>
      </w:r>
      <w:r w:rsidR="0E8FF3B8" w:rsidRPr="00961016">
        <w:rPr>
          <w:rFonts w:ascii="Tahoma" w:hAnsi="Tahoma" w:cs="Tahoma"/>
        </w:rPr>
        <w:t xml:space="preserve"> </w:t>
      </w:r>
      <w:bookmarkEnd w:id="63"/>
    </w:p>
    <w:p w14:paraId="2047D2BA" w14:textId="1A83B3B3" w:rsidR="00E277FA" w:rsidRDefault="00E277FA" w:rsidP="00E277FA">
      <w:pPr>
        <w:pStyle w:val="ListParagraph"/>
        <w:rPr>
          <w:rFonts w:ascii="Tahoma" w:eastAsia="Tahoma" w:hAnsi="Tahoma" w:cs="Tahoma"/>
          <w:sz w:val="24"/>
          <w:szCs w:val="24"/>
        </w:rPr>
      </w:pPr>
      <w:r w:rsidRPr="0F80E347">
        <w:rPr>
          <w:rFonts w:ascii="Tahoma" w:eastAsia="Tahoma" w:hAnsi="Tahoma" w:cs="Tahoma"/>
          <w:sz w:val="24"/>
          <w:szCs w:val="24"/>
        </w:rPr>
        <w:t xml:space="preserve">All items listed below are required as part of the application package. Failure to provide any </w:t>
      </w:r>
      <w:r w:rsidR="00464534">
        <w:rPr>
          <w:rFonts w:ascii="Tahoma" w:eastAsia="Tahoma" w:hAnsi="Tahoma" w:cs="Tahoma"/>
          <w:sz w:val="24"/>
          <w:szCs w:val="24"/>
        </w:rPr>
        <w:t>items</w:t>
      </w:r>
      <w:r w:rsidR="00464534" w:rsidRPr="0F80E347">
        <w:rPr>
          <w:rFonts w:ascii="Tahoma" w:eastAsia="Tahoma" w:hAnsi="Tahoma" w:cs="Tahoma"/>
          <w:sz w:val="24"/>
          <w:szCs w:val="24"/>
        </w:rPr>
        <w:t xml:space="preserve"> </w:t>
      </w:r>
      <w:r w:rsidRPr="0F80E347">
        <w:rPr>
          <w:rFonts w:ascii="Tahoma" w:eastAsia="Tahoma" w:hAnsi="Tahoma" w:cs="Tahoma"/>
          <w:sz w:val="24"/>
          <w:szCs w:val="24"/>
        </w:rPr>
        <w:t>may result in disqualification of the application. Attachment requirements are expanded and explained below in this section</w:t>
      </w:r>
      <w:r w:rsidR="00464534">
        <w:rPr>
          <w:rFonts w:ascii="Tahoma" w:eastAsia="Tahoma" w:hAnsi="Tahoma" w:cs="Tahoma"/>
          <w:sz w:val="24"/>
          <w:szCs w:val="24"/>
        </w:rPr>
        <w:t xml:space="preserve"> and in the attachments themselves</w:t>
      </w:r>
      <w:r w:rsidRPr="0F80E347">
        <w:rPr>
          <w:rFonts w:ascii="Tahoma" w:eastAsia="Tahoma" w:hAnsi="Tahoma" w:cs="Tahoma"/>
          <w:sz w:val="24"/>
          <w:szCs w:val="24"/>
        </w:rPr>
        <w:t>. The items that have “N/A” in the “Attachment Number” column are required to be submitted as part of the application package, but do not have an associated attachment provided in th</w:t>
      </w:r>
      <w:r w:rsidR="00D36EBB">
        <w:rPr>
          <w:rFonts w:ascii="Tahoma" w:eastAsia="Tahoma" w:hAnsi="Tahoma" w:cs="Tahoma"/>
          <w:sz w:val="24"/>
          <w:szCs w:val="24"/>
        </w:rPr>
        <w:t>is</w:t>
      </w:r>
      <w:r w:rsidRPr="0F80E347">
        <w:rPr>
          <w:rFonts w:ascii="Tahoma" w:eastAsia="Tahoma" w:hAnsi="Tahoma" w:cs="Tahoma"/>
          <w:sz w:val="24"/>
          <w:szCs w:val="24"/>
        </w:rPr>
        <w:t xml:space="preserve"> solicitation package. </w:t>
      </w:r>
    </w:p>
    <w:p w14:paraId="02B9876C" w14:textId="77777777" w:rsidR="00A7250D" w:rsidRPr="009F63F7" w:rsidRDefault="00A7250D" w:rsidP="009F63F7">
      <w:pPr>
        <w:rPr>
          <w:rFonts w:ascii="Tahoma" w:eastAsia="Tahoma" w:hAnsi="Tahoma" w:cs="Tahoma"/>
          <w:sz w:val="24"/>
          <w:szCs w:val="24"/>
        </w:rPr>
      </w:pPr>
    </w:p>
    <w:p w14:paraId="7E6BEC2E" w14:textId="77777777" w:rsidR="000C5650" w:rsidRPr="00050087" w:rsidRDefault="000C5650" w:rsidP="00E04486">
      <w:pPr>
        <w:rPr>
          <w:rFonts w:ascii="Tahoma" w:eastAsia="Tahoma" w:hAnsi="Tahoma" w:cs="Tahoma"/>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553"/>
        <w:gridCol w:w="2059"/>
        <w:gridCol w:w="3625"/>
      </w:tblGrid>
      <w:tr w:rsidR="00321BEF" w:rsidRPr="00CE37F1" w14:paraId="6E1535CA" w14:textId="1EA45C86" w:rsidTr="00A7137D">
        <w:trPr>
          <w:trHeight w:val="281"/>
        </w:trPr>
        <w:tc>
          <w:tcPr>
            <w:tcW w:w="4553" w:type="dxa"/>
            <w:shd w:val="clear" w:color="auto" w:fill="D9D9D9" w:themeFill="background1" w:themeFillShade="D9"/>
          </w:tcPr>
          <w:p w14:paraId="0D508CE9" w14:textId="77777777" w:rsidR="00321BEF" w:rsidRPr="00CE37F1" w:rsidRDefault="00321BEF" w:rsidP="007F583A">
            <w:pPr>
              <w:jc w:val="center"/>
              <w:rPr>
                <w:rFonts w:ascii="Tahoma" w:eastAsia="Tahoma" w:hAnsi="Tahoma" w:cs="Tahoma"/>
                <w:b/>
                <w:sz w:val="24"/>
                <w:szCs w:val="24"/>
              </w:rPr>
            </w:pPr>
            <w:r w:rsidRPr="0F80E347">
              <w:rPr>
                <w:rFonts w:ascii="Tahoma" w:eastAsia="Tahoma" w:hAnsi="Tahoma" w:cs="Tahoma"/>
                <w:b/>
                <w:sz w:val="24"/>
                <w:szCs w:val="24"/>
              </w:rPr>
              <w:t>Item</w:t>
            </w:r>
          </w:p>
        </w:tc>
        <w:tc>
          <w:tcPr>
            <w:tcW w:w="2059" w:type="dxa"/>
            <w:shd w:val="clear" w:color="auto" w:fill="D9D9D9" w:themeFill="background1" w:themeFillShade="D9"/>
          </w:tcPr>
          <w:p w14:paraId="663A8535" w14:textId="77777777" w:rsidR="00321BEF" w:rsidRPr="00CE37F1" w:rsidRDefault="00321BEF" w:rsidP="007F583A">
            <w:pPr>
              <w:jc w:val="center"/>
              <w:rPr>
                <w:rFonts w:ascii="Tahoma" w:eastAsia="Tahoma" w:hAnsi="Tahoma" w:cs="Tahoma"/>
                <w:b/>
                <w:sz w:val="24"/>
                <w:szCs w:val="24"/>
              </w:rPr>
            </w:pPr>
            <w:r w:rsidRPr="0F80E347">
              <w:rPr>
                <w:rFonts w:ascii="Tahoma" w:eastAsia="Tahoma" w:hAnsi="Tahoma" w:cs="Tahoma"/>
                <w:b/>
                <w:sz w:val="24"/>
                <w:szCs w:val="24"/>
              </w:rPr>
              <w:t>Attachment Number (if applicable)</w:t>
            </w:r>
          </w:p>
        </w:tc>
        <w:tc>
          <w:tcPr>
            <w:tcW w:w="3625" w:type="dxa"/>
            <w:shd w:val="clear" w:color="auto" w:fill="D9D9D9" w:themeFill="background1" w:themeFillShade="D9"/>
          </w:tcPr>
          <w:p w14:paraId="6DDDD0D6" w14:textId="6BE482E2" w:rsidR="00C43769" w:rsidRDefault="00C43769" w:rsidP="007F583A">
            <w:pPr>
              <w:jc w:val="center"/>
              <w:rPr>
                <w:rFonts w:ascii="Tahoma" w:eastAsia="Tahoma" w:hAnsi="Tahoma" w:cs="Tahoma"/>
                <w:b/>
                <w:sz w:val="24"/>
                <w:szCs w:val="24"/>
              </w:rPr>
            </w:pPr>
            <w:r w:rsidRPr="0F80E347">
              <w:rPr>
                <w:rFonts w:ascii="Tahoma" w:eastAsia="Tahoma" w:hAnsi="Tahoma" w:cs="Tahoma"/>
                <w:b/>
                <w:sz w:val="24"/>
                <w:szCs w:val="24"/>
              </w:rPr>
              <w:t>Action Needed</w:t>
            </w:r>
            <w:r w:rsidR="00763BC6" w:rsidRPr="0F80E347">
              <w:rPr>
                <w:rFonts w:ascii="Tahoma" w:eastAsia="Tahoma" w:hAnsi="Tahoma" w:cs="Tahoma"/>
                <w:b/>
                <w:sz w:val="24"/>
                <w:szCs w:val="24"/>
              </w:rPr>
              <w:t xml:space="preserve"> by Applicant</w:t>
            </w:r>
          </w:p>
        </w:tc>
      </w:tr>
      <w:tr w:rsidR="00321BEF" w:rsidRPr="00CE37F1" w14:paraId="2D93DD7D" w14:textId="224F518C" w:rsidTr="00A7137D">
        <w:trPr>
          <w:trHeight w:val="281"/>
        </w:trPr>
        <w:tc>
          <w:tcPr>
            <w:tcW w:w="4553" w:type="dxa"/>
            <w:vAlign w:val="center"/>
          </w:tcPr>
          <w:p w14:paraId="3EBD8A08" w14:textId="77777777" w:rsidR="00321BEF" w:rsidRPr="00CE37F1" w:rsidRDefault="00321BEF" w:rsidP="007F583A">
            <w:pPr>
              <w:rPr>
                <w:rFonts w:ascii="Tahoma" w:eastAsia="Tahoma" w:hAnsi="Tahoma" w:cs="Tahoma"/>
                <w:sz w:val="24"/>
                <w:szCs w:val="24"/>
              </w:rPr>
            </w:pPr>
            <w:r w:rsidRPr="0F80E347">
              <w:rPr>
                <w:rFonts w:ascii="Tahoma" w:eastAsia="Tahoma" w:hAnsi="Tahoma" w:cs="Tahoma"/>
                <w:sz w:val="24"/>
                <w:szCs w:val="24"/>
              </w:rPr>
              <w:t>Application Form</w:t>
            </w:r>
          </w:p>
        </w:tc>
        <w:tc>
          <w:tcPr>
            <w:tcW w:w="2059" w:type="dxa"/>
            <w:vAlign w:val="center"/>
          </w:tcPr>
          <w:p w14:paraId="0865344B" w14:textId="77777777" w:rsidR="00321BEF" w:rsidRPr="00CE37F1" w:rsidRDefault="00321BEF" w:rsidP="007F583A">
            <w:pPr>
              <w:rPr>
                <w:rFonts w:ascii="Tahoma" w:eastAsia="Tahoma" w:hAnsi="Tahoma" w:cs="Tahoma"/>
                <w:sz w:val="24"/>
                <w:szCs w:val="24"/>
              </w:rPr>
            </w:pPr>
            <w:r w:rsidRPr="0F80E347">
              <w:rPr>
                <w:rFonts w:ascii="Tahoma" w:eastAsia="Tahoma" w:hAnsi="Tahoma" w:cs="Tahoma"/>
                <w:sz w:val="24"/>
                <w:szCs w:val="24"/>
              </w:rPr>
              <w:t>Attachment 1</w:t>
            </w:r>
          </w:p>
        </w:tc>
        <w:tc>
          <w:tcPr>
            <w:tcW w:w="3625" w:type="dxa"/>
          </w:tcPr>
          <w:p w14:paraId="6108423B" w14:textId="376179ED" w:rsidR="00C72998" w:rsidRPr="00A7137D" w:rsidRDefault="00C72998" w:rsidP="00C72998">
            <w:pPr>
              <w:rPr>
                <w:rFonts w:ascii="Tahoma" w:eastAsia="Tahoma" w:hAnsi="Tahoma" w:cs="Tahoma"/>
                <w:sz w:val="24"/>
                <w:szCs w:val="24"/>
              </w:rPr>
            </w:pPr>
            <w:r w:rsidRPr="0F80E347">
              <w:rPr>
                <w:rFonts w:ascii="Tahoma" w:eastAsia="Tahoma" w:hAnsi="Tahoma" w:cs="Tahoma"/>
                <w:sz w:val="24"/>
                <w:szCs w:val="24"/>
              </w:rPr>
              <w:t>Complete form</w:t>
            </w:r>
          </w:p>
        </w:tc>
      </w:tr>
      <w:tr w:rsidR="00C72998" w:rsidRPr="00CE37F1" w14:paraId="18652E2C" w14:textId="65E51B36" w:rsidTr="00A7137D">
        <w:trPr>
          <w:trHeight w:val="281"/>
        </w:trPr>
        <w:tc>
          <w:tcPr>
            <w:tcW w:w="4553" w:type="dxa"/>
            <w:vAlign w:val="center"/>
          </w:tcPr>
          <w:p w14:paraId="15E2D3FE" w14:textId="157FDDB3" w:rsidR="00C72998" w:rsidRPr="00CE37F1" w:rsidRDefault="00C72998" w:rsidP="00C72998">
            <w:pPr>
              <w:rPr>
                <w:rFonts w:ascii="Tahoma" w:eastAsia="Tahoma" w:hAnsi="Tahoma" w:cs="Tahoma"/>
                <w:sz w:val="24"/>
                <w:szCs w:val="24"/>
              </w:rPr>
            </w:pPr>
            <w:r w:rsidRPr="0F80E347">
              <w:rPr>
                <w:rFonts w:ascii="Tahoma" w:eastAsia="Tahoma" w:hAnsi="Tahoma" w:cs="Tahoma"/>
                <w:sz w:val="24"/>
                <w:szCs w:val="24"/>
              </w:rPr>
              <w:t>Table of Contents</w:t>
            </w:r>
          </w:p>
        </w:tc>
        <w:tc>
          <w:tcPr>
            <w:tcW w:w="2059" w:type="dxa"/>
            <w:vAlign w:val="center"/>
          </w:tcPr>
          <w:p w14:paraId="39EB7145" w14:textId="6B5F09E9" w:rsidR="00C72998" w:rsidRPr="00CE37F1" w:rsidRDefault="00C72998" w:rsidP="00C72998">
            <w:pPr>
              <w:rPr>
                <w:rFonts w:ascii="Tahoma" w:eastAsia="Tahoma" w:hAnsi="Tahoma" w:cs="Tahoma"/>
                <w:sz w:val="24"/>
                <w:szCs w:val="24"/>
              </w:rPr>
            </w:pPr>
            <w:r w:rsidRPr="0F80E347">
              <w:rPr>
                <w:rFonts w:ascii="Tahoma" w:eastAsia="Tahoma" w:hAnsi="Tahoma" w:cs="Tahoma"/>
                <w:sz w:val="24"/>
                <w:szCs w:val="24"/>
              </w:rPr>
              <w:t>N/A</w:t>
            </w:r>
          </w:p>
        </w:tc>
        <w:tc>
          <w:tcPr>
            <w:tcW w:w="3625" w:type="dxa"/>
          </w:tcPr>
          <w:p w14:paraId="2151D5D0" w14:textId="318F47A0" w:rsidR="00C72998" w:rsidRDefault="00C72998" w:rsidP="00C72998">
            <w:pPr>
              <w:rPr>
                <w:rFonts w:ascii="Tahoma" w:eastAsia="Tahoma" w:hAnsi="Tahoma" w:cs="Tahoma"/>
                <w:sz w:val="24"/>
                <w:szCs w:val="24"/>
              </w:rPr>
            </w:pPr>
            <w:r w:rsidRPr="0F80E347">
              <w:rPr>
                <w:rFonts w:ascii="Tahoma" w:eastAsia="Tahoma" w:hAnsi="Tahoma" w:cs="Tahoma"/>
                <w:sz w:val="24"/>
                <w:szCs w:val="24"/>
              </w:rPr>
              <w:t>Create referenced document</w:t>
            </w:r>
          </w:p>
        </w:tc>
      </w:tr>
      <w:tr w:rsidR="00321BEF" w:rsidRPr="00CE37F1" w14:paraId="3A9C92F0" w14:textId="5F22A1BC" w:rsidTr="00A7137D">
        <w:trPr>
          <w:trHeight w:val="281"/>
        </w:trPr>
        <w:tc>
          <w:tcPr>
            <w:tcW w:w="4553" w:type="dxa"/>
            <w:vAlign w:val="center"/>
          </w:tcPr>
          <w:p w14:paraId="1CA4DFC0" w14:textId="77777777" w:rsidR="00321BEF" w:rsidRPr="00CE37F1" w:rsidRDefault="00321BEF" w:rsidP="00D47374">
            <w:pPr>
              <w:rPr>
                <w:rFonts w:ascii="Tahoma" w:eastAsia="Tahoma" w:hAnsi="Tahoma" w:cs="Tahoma"/>
                <w:sz w:val="24"/>
                <w:szCs w:val="24"/>
              </w:rPr>
            </w:pPr>
            <w:r w:rsidRPr="0F80E347">
              <w:rPr>
                <w:rFonts w:ascii="Tahoma" w:eastAsia="Tahoma" w:hAnsi="Tahoma" w:cs="Tahoma"/>
                <w:sz w:val="24"/>
                <w:szCs w:val="24"/>
              </w:rPr>
              <w:t>Project Narrative</w:t>
            </w:r>
          </w:p>
        </w:tc>
        <w:tc>
          <w:tcPr>
            <w:tcW w:w="2059" w:type="dxa"/>
            <w:vAlign w:val="center"/>
          </w:tcPr>
          <w:p w14:paraId="7C288C55" w14:textId="77777777" w:rsidR="00321BEF" w:rsidRPr="00CE37F1" w:rsidRDefault="00321BEF" w:rsidP="00E04486">
            <w:pPr>
              <w:rPr>
                <w:rFonts w:ascii="Tahoma" w:eastAsia="Tahoma" w:hAnsi="Tahoma" w:cs="Tahoma"/>
                <w:sz w:val="24"/>
                <w:szCs w:val="24"/>
                <w:highlight w:val="yellow"/>
              </w:rPr>
            </w:pPr>
            <w:r w:rsidRPr="0F80E347">
              <w:rPr>
                <w:rFonts w:ascii="Tahoma" w:eastAsia="Tahoma" w:hAnsi="Tahoma" w:cs="Tahoma"/>
                <w:sz w:val="24"/>
                <w:szCs w:val="24"/>
              </w:rPr>
              <w:t>N/A</w:t>
            </w:r>
          </w:p>
        </w:tc>
        <w:tc>
          <w:tcPr>
            <w:tcW w:w="3625" w:type="dxa"/>
          </w:tcPr>
          <w:p w14:paraId="5AB14574" w14:textId="60BB8663" w:rsidR="00C72998" w:rsidRPr="00A7137D" w:rsidRDefault="00C72998" w:rsidP="00C72998">
            <w:pPr>
              <w:rPr>
                <w:rFonts w:ascii="Tahoma" w:eastAsia="Tahoma" w:hAnsi="Tahoma" w:cs="Tahoma"/>
                <w:sz w:val="24"/>
                <w:szCs w:val="24"/>
              </w:rPr>
            </w:pPr>
            <w:r w:rsidRPr="0F80E347">
              <w:rPr>
                <w:rFonts w:ascii="Tahoma" w:eastAsia="Tahoma" w:hAnsi="Tahoma" w:cs="Tahoma"/>
                <w:sz w:val="24"/>
                <w:szCs w:val="24"/>
              </w:rPr>
              <w:t>Create referenced document</w:t>
            </w:r>
          </w:p>
        </w:tc>
      </w:tr>
      <w:tr w:rsidR="00321BEF" w:rsidRPr="00CE37F1" w14:paraId="5AF85A46" w14:textId="141DFE2A" w:rsidTr="00A7137D">
        <w:trPr>
          <w:trHeight w:val="281"/>
        </w:trPr>
        <w:tc>
          <w:tcPr>
            <w:tcW w:w="4553" w:type="dxa"/>
            <w:vAlign w:val="center"/>
          </w:tcPr>
          <w:p w14:paraId="23BDD6FC" w14:textId="77777777" w:rsidR="00321BEF" w:rsidRPr="00CE37F1" w:rsidRDefault="00321BEF" w:rsidP="00E04486">
            <w:pPr>
              <w:rPr>
                <w:rFonts w:ascii="Tahoma" w:eastAsia="Tahoma" w:hAnsi="Tahoma" w:cs="Tahoma"/>
                <w:sz w:val="24"/>
                <w:szCs w:val="24"/>
              </w:rPr>
            </w:pPr>
            <w:r w:rsidRPr="0F80E347">
              <w:rPr>
                <w:rFonts w:ascii="Tahoma" w:eastAsia="Tahoma" w:hAnsi="Tahoma" w:cs="Tahoma"/>
                <w:sz w:val="24"/>
                <w:szCs w:val="24"/>
              </w:rPr>
              <w:t>Scope of Work</w:t>
            </w:r>
          </w:p>
        </w:tc>
        <w:tc>
          <w:tcPr>
            <w:tcW w:w="2059" w:type="dxa"/>
            <w:vAlign w:val="center"/>
          </w:tcPr>
          <w:p w14:paraId="44ED3433" w14:textId="77777777" w:rsidR="00321BEF" w:rsidRPr="00CE37F1" w:rsidRDefault="00321BEF" w:rsidP="00E04486">
            <w:pPr>
              <w:rPr>
                <w:rFonts w:ascii="Tahoma" w:eastAsia="Tahoma" w:hAnsi="Tahoma" w:cs="Tahoma"/>
                <w:sz w:val="24"/>
                <w:szCs w:val="24"/>
              </w:rPr>
            </w:pPr>
            <w:r w:rsidRPr="0F80E347">
              <w:rPr>
                <w:rFonts w:ascii="Tahoma" w:eastAsia="Tahoma" w:hAnsi="Tahoma" w:cs="Tahoma"/>
                <w:sz w:val="24"/>
                <w:szCs w:val="24"/>
              </w:rPr>
              <w:t>Attachment 2</w:t>
            </w:r>
          </w:p>
        </w:tc>
        <w:tc>
          <w:tcPr>
            <w:tcW w:w="3625" w:type="dxa"/>
          </w:tcPr>
          <w:p w14:paraId="169131C2" w14:textId="49919479" w:rsidR="00C72998" w:rsidRPr="00A7137D" w:rsidRDefault="005D4291" w:rsidP="00C72998">
            <w:pPr>
              <w:rPr>
                <w:rFonts w:ascii="Tahoma" w:eastAsia="Tahoma" w:hAnsi="Tahoma" w:cs="Tahoma"/>
                <w:sz w:val="24"/>
                <w:szCs w:val="24"/>
              </w:rPr>
            </w:pPr>
            <w:r>
              <w:rPr>
                <w:rFonts w:ascii="Tahoma" w:eastAsia="Tahoma" w:hAnsi="Tahoma" w:cs="Tahoma"/>
                <w:sz w:val="24"/>
                <w:szCs w:val="24"/>
              </w:rPr>
              <w:t>Complete document</w:t>
            </w:r>
          </w:p>
        </w:tc>
      </w:tr>
      <w:tr w:rsidR="00321BEF" w:rsidRPr="00CE37F1" w14:paraId="4128C18A" w14:textId="7DB47758" w:rsidTr="00A7137D">
        <w:trPr>
          <w:trHeight w:val="290"/>
        </w:trPr>
        <w:tc>
          <w:tcPr>
            <w:tcW w:w="4553" w:type="dxa"/>
            <w:vAlign w:val="center"/>
          </w:tcPr>
          <w:p w14:paraId="04AC0FCB" w14:textId="77777777" w:rsidR="00321BEF" w:rsidRPr="00CE37F1" w:rsidRDefault="00321BEF" w:rsidP="00E04486">
            <w:pPr>
              <w:rPr>
                <w:rFonts w:ascii="Tahoma" w:eastAsia="Tahoma" w:hAnsi="Tahoma" w:cs="Tahoma"/>
                <w:sz w:val="24"/>
                <w:szCs w:val="24"/>
              </w:rPr>
            </w:pPr>
            <w:r w:rsidRPr="0F80E347">
              <w:rPr>
                <w:rFonts w:ascii="Tahoma" w:eastAsia="Tahoma" w:hAnsi="Tahoma" w:cs="Tahoma"/>
                <w:sz w:val="24"/>
                <w:szCs w:val="24"/>
              </w:rPr>
              <w:t>Schedule of Products and Due Dates</w:t>
            </w:r>
          </w:p>
        </w:tc>
        <w:tc>
          <w:tcPr>
            <w:tcW w:w="2059" w:type="dxa"/>
            <w:vAlign w:val="center"/>
          </w:tcPr>
          <w:p w14:paraId="57E6827C" w14:textId="77777777" w:rsidR="00321BEF" w:rsidRPr="00CE37F1" w:rsidRDefault="00321BEF" w:rsidP="00E04486">
            <w:pPr>
              <w:rPr>
                <w:rFonts w:ascii="Tahoma" w:eastAsia="Tahoma" w:hAnsi="Tahoma" w:cs="Tahoma"/>
                <w:sz w:val="24"/>
                <w:szCs w:val="24"/>
              </w:rPr>
            </w:pPr>
            <w:r w:rsidRPr="0F80E347">
              <w:rPr>
                <w:rFonts w:ascii="Tahoma" w:eastAsia="Tahoma" w:hAnsi="Tahoma" w:cs="Tahoma"/>
                <w:sz w:val="24"/>
                <w:szCs w:val="24"/>
              </w:rPr>
              <w:t>Attachment 4</w:t>
            </w:r>
          </w:p>
        </w:tc>
        <w:tc>
          <w:tcPr>
            <w:tcW w:w="3625" w:type="dxa"/>
          </w:tcPr>
          <w:p w14:paraId="67764EB2" w14:textId="70F9B381" w:rsidR="00C72998" w:rsidRPr="00A7137D" w:rsidRDefault="005D4291" w:rsidP="00C72998">
            <w:pPr>
              <w:rPr>
                <w:rFonts w:ascii="Tahoma" w:eastAsia="Tahoma" w:hAnsi="Tahoma" w:cs="Tahoma"/>
                <w:sz w:val="24"/>
                <w:szCs w:val="24"/>
              </w:rPr>
            </w:pPr>
            <w:r>
              <w:rPr>
                <w:rFonts w:ascii="Tahoma" w:eastAsia="Tahoma" w:hAnsi="Tahoma" w:cs="Tahoma"/>
                <w:sz w:val="24"/>
                <w:szCs w:val="24"/>
              </w:rPr>
              <w:t>Complete document</w:t>
            </w:r>
          </w:p>
        </w:tc>
      </w:tr>
      <w:tr w:rsidR="00321BEF" w:rsidRPr="00CE37F1" w14:paraId="7415F2BE" w14:textId="0FE48800" w:rsidTr="00A7137D">
        <w:tc>
          <w:tcPr>
            <w:tcW w:w="4553" w:type="dxa"/>
            <w:vAlign w:val="center"/>
          </w:tcPr>
          <w:p w14:paraId="53959396" w14:textId="77777777" w:rsidR="00321BEF" w:rsidRPr="00CE37F1" w:rsidRDefault="00321BEF" w:rsidP="00E04486">
            <w:pPr>
              <w:rPr>
                <w:rFonts w:ascii="Tahoma" w:eastAsia="Tahoma" w:hAnsi="Tahoma" w:cs="Tahoma"/>
                <w:sz w:val="24"/>
                <w:szCs w:val="24"/>
              </w:rPr>
            </w:pPr>
            <w:r w:rsidRPr="0F80E347">
              <w:rPr>
                <w:rFonts w:ascii="Tahoma" w:eastAsia="Tahoma" w:hAnsi="Tahoma" w:cs="Tahoma"/>
                <w:sz w:val="24"/>
                <w:szCs w:val="24"/>
              </w:rPr>
              <w:t>Budget Forms</w:t>
            </w:r>
          </w:p>
        </w:tc>
        <w:tc>
          <w:tcPr>
            <w:tcW w:w="2059" w:type="dxa"/>
            <w:vAlign w:val="center"/>
          </w:tcPr>
          <w:p w14:paraId="2C4BD422" w14:textId="5542C481" w:rsidR="00321BEF" w:rsidRPr="00CE37F1" w:rsidRDefault="00321BEF" w:rsidP="00E04486">
            <w:pPr>
              <w:rPr>
                <w:rFonts w:ascii="Tahoma" w:eastAsia="Tahoma" w:hAnsi="Tahoma" w:cs="Tahoma"/>
                <w:sz w:val="24"/>
                <w:szCs w:val="24"/>
              </w:rPr>
            </w:pPr>
            <w:r w:rsidRPr="0F80E347">
              <w:rPr>
                <w:rFonts w:ascii="Tahoma" w:eastAsia="Tahoma" w:hAnsi="Tahoma" w:cs="Tahoma"/>
                <w:sz w:val="24"/>
                <w:szCs w:val="24"/>
              </w:rPr>
              <w:t>Attachment 5</w:t>
            </w:r>
          </w:p>
        </w:tc>
        <w:tc>
          <w:tcPr>
            <w:tcW w:w="3625" w:type="dxa"/>
          </w:tcPr>
          <w:p w14:paraId="11BE2A83" w14:textId="2DD68BEB" w:rsidR="00C72998" w:rsidRPr="00A7137D" w:rsidRDefault="00C72998" w:rsidP="00C72998">
            <w:pPr>
              <w:rPr>
                <w:rFonts w:ascii="Tahoma" w:eastAsia="Tahoma" w:hAnsi="Tahoma" w:cs="Tahoma"/>
                <w:sz w:val="24"/>
                <w:szCs w:val="24"/>
              </w:rPr>
            </w:pPr>
            <w:r w:rsidRPr="0F80E347">
              <w:rPr>
                <w:rFonts w:ascii="Tahoma" w:eastAsia="Tahoma" w:hAnsi="Tahoma" w:cs="Tahoma"/>
                <w:sz w:val="24"/>
                <w:szCs w:val="24"/>
              </w:rPr>
              <w:t>Complete form</w:t>
            </w:r>
          </w:p>
        </w:tc>
      </w:tr>
      <w:tr w:rsidR="00FD6BCD" w:rsidRPr="00CE37F1" w14:paraId="619DE93A" w14:textId="20BFA965" w:rsidTr="00A7137D">
        <w:trPr>
          <w:trHeight w:val="290"/>
        </w:trPr>
        <w:tc>
          <w:tcPr>
            <w:tcW w:w="4553" w:type="dxa"/>
            <w:vAlign w:val="center"/>
          </w:tcPr>
          <w:p w14:paraId="090E4D6D" w14:textId="77777777" w:rsidR="00FD6BCD" w:rsidRPr="00CE37F1" w:rsidRDefault="00FD6BCD" w:rsidP="00E04486">
            <w:pPr>
              <w:rPr>
                <w:rFonts w:ascii="Tahoma" w:eastAsia="Tahoma" w:hAnsi="Tahoma" w:cs="Tahoma"/>
                <w:sz w:val="24"/>
                <w:szCs w:val="24"/>
              </w:rPr>
            </w:pPr>
            <w:r w:rsidRPr="0F80E347">
              <w:rPr>
                <w:rFonts w:ascii="Tahoma" w:eastAsia="Tahoma" w:hAnsi="Tahoma" w:cs="Tahoma"/>
                <w:sz w:val="24"/>
                <w:szCs w:val="24"/>
              </w:rPr>
              <w:t>Resumes</w:t>
            </w:r>
          </w:p>
        </w:tc>
        <w:tc>
          <w:tcPr>
            <w:tcW w:w="2059" w:type="dxa"/>
            <w:vAlign w:val="center"/>
          </w:tcPr>
          <w:p w14:paraId="04BCFF61" w14:textId="77777777" w:rsidR="00FD6BCD" w:rsidRPr="00CE37F1" w:rsidRDefault="00FD6BCD" w:rsidP="00E04486">
            <w:pPr>
              <w:rPr>
                <w:rFonts w:ascii="Tahoma" w:eastAsia="Tahoma" w:hAnsi="Tahoma" w:cs="Tahoma"/>
                <w:sz w:val="24"/>
                <w:szCs w:val="24"/>
              </w:rPr>
            </w:pPr>
            <w:r w:rsidRPr="0F80E347">
              <w:rPr>
                <w:rFonts w:ascii="Tahoma" w:eastAsia="Tahoma" w:hAnsi="Tahoma" w:cs="Tahoma"/>
                <w:sz w:val="24"/>
                <w:szCs w:val="24"/>
              </w:rPr>
              <w:t>N/A</w:t>
            </w:r>
          </w:p>
        </w:tc>
        <w:tc>
          <w:tcPr>
            <w:tcW w:w="3625" w:type="dxa"/>
          </w:tcPr>
          <w:p w14:paraId="5E4338AF" w14:textId="1AC28652" w:rsidR="00C72998" w:rsidRPr="00A7137D" w:rsidRDefault="00C72998" w:rsidP="00C72998">
            <w:pPr>
              <w:rPr>
                <w:rFonts w:ascii="Tahoma" w:eastAsia="Tahoma" w:hAnsi="Tahoma" w:cs="Tahoma"/>
                <w:sz w:val="24"/>
                <w:szCs w:val="24"/>
              </w:rPr>
            </w:pPr>
            <w:r w:rsidRPr="0F80E347">
              <w:rPr>
                <w:rFonts w:ascii="Tahoma" w:eastAsia="Tahoma" w:hAnsi="Tahoma" w:cs="Tahoma"/>
                <w:sz w:val="24"/>
                <w:szCs w:val="24"/>
              </w:rPr>
              <w:t>Create referenced document</w:t>
            </w:r>
          </w:p>
        </w:tc>
      </w:tr>
      <w:tr w:rsidR="00321BEF" w:rsidRPr="00CE37F1" w14:paraId="2FBA5BEE" w14:textId="1364D269" w:rsidTr="00A7137D">
        <w:trPr>
          <w:trHeight w:val="290"/>
        </w:trPr>
        <w:tc>
          <w:tcPr>
            <w:tcW w:w="4553" w:type="dxa"/>
            <w:vAlign w:val="center"/>
          </w:tcPr>
          <w:p w14:paraId="020950BB" w14:textId="77777777" w:rsidR="00321BEF" w:rsidRPr="00CE37F1" w:rsidRDefault="00321BEF" w:rsidP="00E04486">
            <w:pPr>
              <w:rPr>
                <w:rFonts w:ascii="Tahoma" w:eastAsia="Tahoma" w:hAnsi="Tahoma" w:cs="Tahoma"/>
                <w:sz w:val="24"/>
                <w:szCs w:val="24"/>
              </w:rPr>
            </w:pPr>
            <w:r w:rsidRPr="0F80E347">
              <w:rPr>
                <w:rFonts w:ascii="Tahoma" w:eastAsia="Tahoma" w:hAnsi="Tahoma" w:cs="Tahoma"/>
                <w:sz w:val="24"/>
                <w:szCs w:val="24"/>
              </w:rPr>
              <w:t>Contact List</w:t>
            </w:r>
          </w:p>
        </w:tc>
        <w:tc>
          <w:tcPr>
            <w:tcW w:w="2059" w:type="dxa"/>
            <w:vAlign w:val="center"/>
          </w:tcPr>
          <w:p w14:paraId="3A6AD6AC" w14:textId="77777777" w:rsidR="00321BEF" w:rsidRPr="00CE37F1" w:rsidRDefault="00321BEF" w:rsidP="00E04486">
            <w:pPr>
              <w:rPr>
                <w:rFonts w:ascii="Tahoma" w:eastAsia="Tahoma" w:hAnsi="Tahoma" w:cs="Tahoma"/>
                <w:sz w:val="24"/>
                <w:szCs w:val="24"/>
              </w:rPr>
            </w:pPr>
            <w:r w:rsidRPr="0F80E347">
              <w:rPr>
                <w:rFonts w:ascii="Tahoma" w:eastAsia="Tahoma" w:hAnsi="Tahoma" w:cs="Tahoma"/>
                <w:sz w:val="24"/>
                <w:szCs w:val="24"/>
              </w:rPr>
              <w:t>Attachment 6</w:t>
            </w:r>
          </w:p>
        </w:tc>
        <w:tc>
          <w:tcPr>
            <w:tcW w:w="3625" w:type="dxa"/>
          </w:tcPr>
          <w:p w14:paraId="41488A00" w14:textId="36685BFE" w:rsidR="00C72998" w:rsidRPr="00A7137D" w:rsidRDefault="00C72998" w:rsidP="00C72998">
            <w:pPr>
              <w:rPr>
                <w:rFonts w:ascii="Tahoma" w:eastAsia="Tahoma" w:hAnsi="Tahoma" w:cs="Tahoma"/>
                <w:sz w:val="24"/>
                <w:szCs w:val="24"/>
              </w:rPr>
            </w:pPr>
            <w:r w:rsidRPr="0F80E347">
              <w:rPr>
                <w:rFonts w:ascii="Tahoma" w:eastAsia="Tahoma" w:hAnsi="Tahoma" w:cs="Tahoma"/>
                <w:sz w:val="24"/>
                <w:szCs w:val="24"/>
              </w:rPr>
              <w:t xml:space="preserve">Complete </w:t>
            </w:r>
            <w:r w:rsidR="00BD67F5">
              <w:rPr>
                <w:rFonts w:ascii="Tahoma" w:eastAsia="Tahoma" w:hAnsi="Tahoma" w:cs="Tahoma"/>
                <w:sz w:val="24"/>
                <w:szCs w:val="24"/>
              </w:rPr>
              <w:t>document</w:t>
            </w:r>
          </w:p>
        </w:tc>
      </w:tr>
      <w:tr w:rsidR="00DD18EE" w:rsidRPr="00CE37F1" w14:paraId="55E7DE7D" w14:textId="77777777" w:rsidTr="00A7137D">
        <w:tc>
          <w:tcPr>
            <w:tcW w:w="4553" w:type="dxa"/>
            <w:vAlign w:val="center"/>
          </w:tcPr>
          <w:p w14:paraId="21AD86EE" w14:textId="5C9DEA20" w:rsidR="00DD18EE" w:rsidRPr="0F80E347" w:rsidRDefault="00D809CE" w:rsidP="00E04486">
            <w:pPr>
              <w:rPr>
                <w:rFonts w:ascii="Tahoma" w:eastAsia="Tahoma" w:hAnsi="Tahoma" w:cs="Tahoma"/>
                <w:sz w:val="24"/>
                <w:szCs w:val="24"/>
              </w:rPr>
            </w:pPr>
            <w:r>
              <w:rPr>
                <w:rFonts w:ascii="Tahoma" w:eastAsia="Tahoma" w:hAnsi="Tahoma" w:cs="Tahoma"/>
                <w:sz w:val="24"/>
                <w:szCs w:val="24"/>
              </w:rPr>
              <w:t xml:space="preserve">Operation </w:t>
            </w:r>
            <w:r w:rsidR="00353507">
              <w:rPr>
                <w:rFonts w:ascii="Tahoma" w:eastAsia="Tahoma" w:hAnsi="Tahoma" w:cs="Tahoma"/>
                <w:sz w:val="24"/>
                <w:szCs w:val="24"/>
              </w:rPr>
              <w:t xml:space="preserve">and </w:t>
            </w:r>
            <w:r w:rsidR="008B4D8A">
              <w:rPr>
                <w:rFonts w:ascii="Tahoma" w:eastAsia="Tahoma" w:hAnsi="Tahoma" w:cs="Tahoma"/>
                <w:sz w:val="24"/>
                <w:szCs w:val="24"/>
              </w:rPr>
              <w:t>Reliability</w:t>
            </w:r>
            <w:r w:rsidR="00353507">
              <w:rPr>
                <w:rFonts w:ascii="Tahoma" w:eastAsia="Tahoma" w:hAnsi="Tahoma" w:cs="Tahoma"/>
                <w:sz w:val="24"/>
                <w:szCs w:val="24"/>
              </w:rPr>
              <w:t xml:space="preserve"> Plan</w:t>
            </w:r>
          </w:p>
        </w:tc>
        <w:tc>
          <w:tcPr>
            <w:tcW w:w="2059" w:type="dxa"/>
            <w:vAlign w:val="center"/>
          </w:tcPr>
          <w:p w14:paraId="191E1AFC" w14:textId="32FA93AF" w:rsidR="00DD18EE" w:rsidRPr="0F80E347" w:rsidRDefault="00353507" w:rsidP="00E04486">
            <w:pPr>
              <w:rPr>
                <w:rFonts w:ascii="Tahoma" w:eastAsia="Tahoma" w:hAnsi="Tahoma" w:cs="Tahoma"/>
                <w:sz w:val="24"/>
                <w:szCs w:val="24"/>
              </w:rPr>
            </w:pPr>
            <w:r>
              <w:rPr>
                <w:rFonts w:ascii="Tahoma" w:eastAsia="Tahoma" w:hAnsi="Tahoma" w:cs="Tahoma"/>
                <w:sz w:val="24"/>
                <w:szCs w:val="24"/>
              </w:rPr>
              <w:t>N/A</w:t>
            </w:r>
          </w:p>
        </w:tc>
        <w:tc>
          <w:tcPr>
            <w:tcW w:w="3625" w:type="dxa"/>
          </w:tcPr>
          <w:p w14:paraId="32FE03E3" w14:textId="2810D879" w:rsidR="00DD18EE" w:rsidRPr="0F80E347" w:rsidRDefault="001F74B5" w:rsidP="00C72998">
            <w:pPr>
              <w:rPr>
                <w:rFonts w:ascii="Tahoma" w:eastAsia="Tahoma" w:hAnsi="Tahoma" w:cs="Tahoma"/>
                <w:sz w:val="24"/>
                <w:szCs w:val="24"/>
              </w:rPr>
            </w:pPr>
            <w:r>
              <w:rPr>
                <w:rFonts w:ascii="Tahoma" w:eastAsia="Tahoma" w:hAnsi="Tahoma" w:cs="Tahoma"/>
                <w:sz w:val="24"/>
                <w:szCs w:val="24"/>
              </w:rPr>
              <w:t>Create referenced document</w:t>
            </w:r>
          </w:p>
        </w:tc>
      </w:tr>
      <w:tr w:rsidR="00321BEF" w:rsidRPr="00CE37F1" w14:paraId="55D1E12A" w14:textId="3E7C3426" w:rsidTr="00A7137D">
        <w:tc>
          <w:tcPr>
            <w:tcW w:w="4553" w:type="dxa"/>
            <w:vAlign w:val="center"/>
          </w:tcPr>
          <w:p w14:paraId="1B6582F8" w14:textId="77777777" w:rsidR="00321BEF" w:rsidRPr="00CE37F1" w:rsidRDefault="00321BEF" w:rsidP="00E04486">
            <w:pPr>
              <w:rPr>
                <w:rFonts w:ascii="Tahoma" w:eastAsia="Tahoma" w:hAnsi="Tahoma" w:cs="Tahoma"/>
                <w:sz w:val="24"/>
                <w:szCs w:val="24"/>
              </w:rPr>
            </w:pPr>
            <w:r w:rsidRPr="0F80E347">
              <w:rPr>
                <w:rFonts w:ascii="Tahoma" w:eastAsia="Tahoma" w:hAnsi="Tahoma" w:cs="Tahoma"/>
                <w:sz w:val="24"/>
                <w:szCs w:val="24"/>
              </w:rPr>
              <w:t xml:space="preserve">Letters of Support/Commitment </w:t>
            </w:r>
          </w:p>
        </w:tc>
        <w:tc>
          <w:tcPr>
            <w:tcW w:w="2059" w:type="dxa"/>
            <w:vAlign w:val="center"/>
          </w:tcPr>
          <w:p w14:paraId="205E1ED7" w14:textId="77777777" w:rsidR="00321BEF" w:rsidRPr="00CE37F1" w:rsidRDefault="00321BEF" w:rsidP="00E04486">
            <w:pPr>
              <w:rPr>
                <w:rFonts w:ascii="Tahoma" w:eastAsia="Tahoma" w:hAnsi="Tahoma" w:cs="Tahoma"/>
                <w:sz w:val="24"/>
                <w:szCs w:val="24"/>
                <w:highlight w:val="yellow"/>
              </w:rPr>
            </w:pPr>
            <w:r w:rsidRPr="0F80E347">
              <w:rPr>
                <w:rFonts w:ascii="Tahoma" w:eastAsia="Tahoma" w:hAnsi="Tahoma" w:cs="Tahoma"/>
                <w:sz w:val="24"/>
                <w:szCs w:val="24"/>
              </w:rPr>
              <w:t>N/A</w:t>
            </w:r>
          </w:p>
        </w:tc>
        <w:tc>
          <w:tcPr>
            <w:tcW w:w="3625" w:type="dxa"/>
          </w:tcPr>
          <w:p w14:paraId="66C359E0" w14:textId="470B0BB4" w:rsidR="00C72998" w:rsidRPr="00A7137D" w:rsidRDefault="00C72998" w:rsidP="00C72998">
            <w:pPr>
              <w:rPr>
                <w:rFonts w:ascii="Tahoma" w:eastAsia="Tahoma" w:hAnsi="Tahoma" w:cs="Tahoma"/>
                <w:sz w:val="24"/>
                <w:szCs w:val="24"/>
              </w:rPr>
            </w:pPr>
            <w:r w:rsidRPr="0F80E347">
              <w:rPr>
                <w:rFonts w:ascii="Tahoma" w:eastAsia="Tahoma" w:hAnsi="Tahoma" w:cs="Tahoma"/>
                <w:sz w:val="24"/>
                <w:szCs w:val="24"/>
              </w:rPr>
              <w:t>Create referenced document</w:t>
            </w:r>
          </w:p>
        </w:tc>
      </w:tr>
      <w:tr w:rsidR="00321BEF" w:rsidRPr="00CE37F1" w14:paraId="56D2E5C2" w14:textId="4F9B8C25" w:rsidTr="18AB4F5B">
        <w:trPr>
          <w:trHeight w:val="690"/>
        </w:trPr>
        <w:tc>
          <w:tcPr>
            <w:tcW w:w="4553" w:type="dxa"/>
            <w:vAlign w:val="center"/>
          </w:tcPr>
          <w:p w14:paraId="6FB7F7E6" w14:textId="77777777" w:rsidR="00321BEF" w:rsidRPr="00CE37F1" w:rsidRDefault="00321BEF" w:rsidP="00CA3004">
            <w:pPr>
              <w:rPr>
                <w:rFonts w:ascii="Tahoma" w:eastAsia="Tahoma" w:hAnsi="Tahoma" w:cs="Tahoma"/>
                <w:sz w:val="24"/>
                <w:szCs w:val="24"/>
              </w:rPr>
            </w:pPr>
            <w:r w:rsidRPr="0F80E347">
              <w:rPr>
                <w:rFonts w:ascii="Tahoma" w:eastAsia="Tahoma" w:hAnsi="Tahoma" w:cs="Tahoma"/>
                <w:sz w:val="24"/>
                <w:szCs w:val="24"/>
              </w:rPr>
              <w:t xml:space="preserve">CEQA </w:t>
            </w:r>
            <w:r w:rsidR="00CA3004" w:rsidRPr="0F80E347">
              <w:rPr>
                <w:rFonts w:ascii="Tahoma" w:eastAsia="Tahoma" w:hAnsi="Tahoma" w:cs="Tahoma"/>
                <w:sz w:val="24"/>
                <w:szCs w:val="24"/>
              </w:rPr>
              <w:t>Worksheet</w:t>
            </w:r>
          </w:p>
        </w:tc>
        <w:tc>
          <w:tcPr>
            <w:tcW w:w="2059" w:type="dxa"/>
            <w:vAlign w:val="center"/>
          </w:tcPr>
          <w:p w14:paraId="7FAE251E" w14:textId="77777777" w:rsidR="00321BEF" w:rsidRPr="00CE37F1" w:rsidRDefault="00321BEF" w:rsidP="00E04486">
            <w:pPr>
              <w:rPr>
                <w:rFonts w:ascii="Tahoma" w:eastAsia="Tahoma" w:hAnsi="Tahoma" w:cs="Tahoma"/>
                <w:sz w:val="24"/>
                <w:szCs w:val="24"/>
              </w:rPr>
            </w:pPr>
            <w:r w:rsidRPr="0F80E347">
              <w:rPr>
                <w:rFonts w:ascii="Tahoma" w:eastAsia="Tahoma" w:hAnsi="Tahoma" w:cs="Tahoma"/>
                <w:sz w:val="24"/>
                <w:szCs w:val="24"/>
              </w:rPr>
              <w:t>Attachment 7</w:t>
            </w:r>
          </w:p>
        </w:tc>
        <w:tc>
          <w:tcPr>
            <w:tcW w:w="3625" w:type="dxa"/>
          </w:tcPr>
          <w:p w14:paraId="19CDC1FC" w14:textId="312BB913" w:rsidR="00C72998" w:rsidRPr="00A7137D" w:rsidRDefault="00C72998" w:rsidP="00C72998">
            <w:pPr>
              <w:rPr>
                <w:rFonts w:ascii="Tahoma" w:eastAsia="Tahoma" w:hAnsi="Tahoma" w:cs="Tahoma"/>
                <w:sz w:val="24"/>
                <w:szCs w:val="24"/>
              </w:rPr>
            </w:pPr>
            <w:r w:rsidRPr="0F80E347">
              <w:rPr>
                <w:rFonts w:ascii="Tahoma" w:eastAsia="Tahoma" w:hAnsi="Tahoma" w:cs="Tahoma"/>
                <w:sz w:val="24"/>
                <w:szCs w:val="24"/>
              </w:rPr>
              <w:t xml:space="preserve">Complete </w:t>
            </w:r>
            <w:r w:rsidR="00BD67F5">
              <w:rPr>
                <w:rFonts w:ascii="Tahoma" w:eastAsia="Tahoma" w:hAnsi="Tahoma" w:cs="Tahoma"/>
                <w:sz w:val="24"/>
                <w:szCs w:val="24"/>
              </w:rPr>
              <w:t>document</w:t>
            </w:r>
          </w:p>
        </w:tc>
      </w:tr>
      <w:tr w:rsidR="00321BEF" w:rsidRPr="00CE37F1" w14:paraId="18716A05" w14:textId="0153572C" w:rsidTr="00A7137D">
        <w:tc>
          <w:tcPr>
            <w:tcW w:w="4553" w:type="dxa"/>
            <w:vAlign w:val="center"/>
          </w:tcPr>
          <w:p w14:paraId="73C53909" w14:textId="77777777" w:rsidR="00321BEF" w:rsidRPr="00CE37F1" w:rsidRDefault="00321BEF" w:rsidP="00E04486">
            <w:pPr>
              <w:rPr>
                <w:rFonts w:ascii="Tahoma" w:eastAsia="Tahoma" w:hAnsi="Tahoma" w:cs="Tahoma"/>
                <w:sz w:val="24"/>
                <w:szCs w:val="24"/>
              </w:rPr>
            </w:pPr>
            <w:r w:rsidRPr="0F80E347">
              <w:rPr>
                <w:rFonts w:ascii="Tahoma" w:eastAsia="Tahoma" w:hAnsi="Tahoma" w:cs="Tahoma"/>
                <w:sz w:val="24"/>
                <w:szCs w:val="24"/>
              </w:rPr>
              <w:t>Localized Health Impacts Information</w:t>
            </w:r>
            <w:r w:rsidR="00CA3004" w:rsidRPr="0F80E347">
              <w:rPr>
                <w:rFonts w:ascii="Tahoma" w:eastAsia="Tahoma" w:hAnsi="Tahoma" w:cs="Tahoma"/>
                <w:sz w:val="24"/>
                <w:szCs w:val="24"/>
              </w:rPr>
              <w:t xml:space="preserve"> Form</w:t>
            </w:r>
          </w:p>
        </w:tc>
        <w:tc>
          <w:tcPr>
            <w:tcW w:w="2059" w:type="dxa"/>
            <w:vAlign w:val="center"/>
          </w:tcPr>
          <w:p w14:paraId="702A0E3F" w14:textId="77777777" w:rsidR="00321BEF" w:rsidRPr="00CE37F1" w:rsidRDefault="00321BEF" w:rsidP="00E04486">
            <w:pPr>
              <w:rPr>
                <w:rFonts w:ascii="Tahoma" w:eastAsia="Tahoma" w:hAnsi="Tahoma" w:cs="Tahoma"/>
                <w:sz w:val="24"/>
                <w:szCs w:val="24"/>
              </w:rPr>
            </w:pPr>
            <w:r w:rsidRPr="0F80E347">
              <w:rPr>
                <w:rFonts w:ascii="Tahoma" w:eastAsia="Tahoma" w:hAnsi="Tahoma" w:cs="Tahoma"/>
                <w:sz w:val="24"/>
                <w:szCs w:val="24"/>
              </w:rPr>
              <w:t>Attachment 8</w:t>
            </w:r>
          </w:p>
        </w:tc>
        <w:tc>
          <w:tcPr>
            <w:tcW w:w="3625" w:type="dxa"/>
          </w:tcPr>
          <w:p w14:paraId="15ACD5F6" w14:textId="0802B814" w:rsidR="00C72998" w:rsidRPr="00A7137D" w:rsidRDefault="00C72998" w:rsidP="00C72998">
            <w:pPr>
              <w:rPr>
                <w:rFonts w:ascii="Tahoma" w:eastAsia="Tahoma" w:hAnsi="Tahoma" w:cs="Tahoma"/>
                <w:sz w:val="24"/>
                <w:szCs w:val="24"/>
              </w:rPr>
            </w:pPr>
            <w:r w:rsidRPr="0F80E347">
              <w:rPr>
                <w:rFonts w:ascii="Tahoma" w:eastAsia="Tahoma" w:hAnsi="Tahoma" w:cs="Tahoma"/>
                <w:sz w:val="24"/>
                <w:szCs w:val="24"/>
              </w:rPr>
              <w:t>Complete form</w:t>
            </w:r>
          </w:p>
        </w:tc>
      </w:tr>
      <w:tr w:rsidR="00E277FA" w:rsidRPr="00CE37F1" w14:paraId="5C80B244" w14:textId="6D6363A3" w:rsidTr="00A7137D">
        <w:tc>
          <w:tcPr>
            <w:tcW w:w="4553" w:type="dxa"/>
            <w:vAlign w:val="center"/>
          </w:tcPr>
          <w:p w14:paraId="51FD0148" w14:textId="77777777" w:rsidR="00E277FA" w:rsidRPr="00CE37F1" w:rsidRDefault="00E277FA" w:rsidP="00E04486">
            <w:pPr>
              <w:rPr>
                <w:rFonts w:ascii="Tahoma" w:eastAsia="Tahoma" w:hAnsi="Tahoma" w:cs="Tahoma"/>
                <w:sz w:val="24"/>
                <w:szCs w:val="24"/>
              </w:rPr>
            </w:pPr>
            <w:r w:rsidRPr="0F80E347">
              <w:rPr>
                <w:rFonts w:ascii="Tahoma" w:eastAsia="Tahoma" w:hAnsi="Tahoma" w:cs="Tahoma"/>
                <w:sz w:val="24"/>
                <w:szCs w:val="24"/>
              </w:rPr>
              <w:t>Past Performance Reference Form(s)</w:t>
            </w:r>
          </w:p>
        </w:tc>
        <w:tc>
          <w:tcPr>
            <w:tcW w:w="2059" w:type="dxa"/>
            <w:vAlign w:val="center"/>
          </w:tcPr>
          <w:p w14:paraId="7226FB39" w14:textId="748CFEF9" w:rsidR="00E277FA" w:rsidRPr="00CE37F1" w:rsidRDefault="00E277FA" w:rsidP="00E04486">
            <w:pPr>
              <w:rPr>
                <w:rFonts w:ascii="Tahoma" w:eastAsia="Tahoma" w:hAnsi="Tahoma" w:cs="Tahoma"/>
                <w:sz w:val="24"/>
                <w:szCs w:val="24"/>
              </w:rPr>
            </w:pPr>
            <w:r w:rsidRPr="0F80E347">
              <w:rPr>
                <w:rFonts w:ascii="Tahoma" w:eastAsia="Tahoma" w:hAnsi="Tahoma" w:cs="Tahoma"/>
                <w:sz w:val="24"/>
                <w:szCs w:val="24"/>
              </w:rPr>
              <w:t>Attachment 10</w:t>
            </w:r>
          </w:p>
        </w:tc>
        <w:tc>
          <w:tcPr>
            <w:tcW w:w="3625" w:type="dxa"/>
          </w:tcPr>
          <w:p w14:paraId="7C7803D3" w14:textId="6B5C9F58" w:rsidR="00C72998" w:rsidRPr="00A7137D" w:rsidRDefault="00C72998" w:rsidP="00C72998">
            <w:pPr>
              <w:rPr>
                <w:rFonts w:ascii="Tahoma" w:eastAsia="Tahoma" w:hAnsi="Tahoma" w:cs="Tahoma"/>
                <w:sz w:val="24"/>
                <w:szCs w:val="24"/>
              </w:rPr>
            </w:pPr>
            <w:r w:rsidRPr="0F80E347">
              <w:rPr>
                <w:rFonts w:ascii="Tahoma" w:eastAsia="Tahoma" w:hAnsi="Tahoma" w:cs="Tahoma"/>
                <w:sz w:val="24"/>
                <w:szCs w:val="24"/>
              </w:rPr>
              <w:t>Complete form</w:t>
            </w:r>
          </w:p>
        </w:tc>
      </w:tr>
    </w:tbl>
    <w:p w14:paraId="5043BE95" w14:textId="77777777" w:rsidR="006C6191" w:rsidRPr="00050087" w:rsidRDefault="006C6191" w:rsidP="00E04486">
      <w:pPr>
        <w:rPr>
          <w:rFonts w:ascii="Tahoma" w:eastAsia="Tahoma" w:hAnsi="Tahoma" w:cs="Tahoma"/>
          <w:b/>
        </w:rPr>
      </w:pPr>
      <w:bookmarkStart w:id="64" w:name="_Toc507398622"/>
    </w:p>
    <w:bookmarkEnd w:id="64"/>
    <w:p w14:paraId="51F338D6" w14:textId="77098D83" w:rsidR="00E353FD" w:rsidRPr="00CE37F1" w:rsidRDefault="001661BE" w:rsidP="00CA500B">
      <w:pPr>
        <w:numPr>
          <w:ilvl w:val="0"/>
          <w:numId w:val="6"/>
        </w:numPr>
        <w:ind w:left="1440" w:hanging="720"/>
        <w:rPr>
          <w:rFonts w:ascii="Tahoma" w:eastAsia="Tahoma" w:hAnsi="Tahoma" w:cs="Tahoma"/>
          <w:b/>
          <w:sz w:val="24"/>
          <w:szCs w:val="24"/>
        </w:rPr>
      </w:pPr>
      <w:r w:rsidRPr="0F80E347">
        <w:rPr>
          <w:rFonts w:ascii="Tahoma" w:eastAsia="Tahoma" w:hAnsi="Tahoma" w:cs="Tahoma"/>
          <w:b/>
          <w:sz w:val="24"/>
          <w:szCs w:val="24"/>
        </w:rPr>
        <w:t>Application</w:t>
      </w:r>
      <w:r w:rsidR="00C42CE4" w:rsidRPr="0F80E347">
        <w:rPr>
          <w:rFonts w:ascii="Tahoma" w:eastAsia="Tahoma" w:hAnsi="Tahoma" w:cs="Tahoma"/>
          <w:b/>
          <w:sz w:val="24"/>
          <w:szCs w:val="24"/>
        </w:rPr>
        <w:t xml:space="preserve"> Form</w:t>
      </w:r>
      <w:r w:rsidR="0088735F">
        <w:rPr>
          <w:rFonts w:ascii="Tahoma" w:eastAsia="Tahoma" w:hAnsi="Tahoma" w:cs="Tahoma"/>
          <w:b/>
          <w:sz w:val="24"/>
          <w:szCs w:val="24"/>
        </w:rPr>
        <w:t xml:space="preserve"> (Attachment 1)</w:t>
      </w:r>
    </w:p>
    <w:p w14:paraId="7AD85A5B" w14:textId="7567D382" w:rsidR="00BF721E" w:rsidRPr="00CE37F1" w:rsidRDefault="00BF721E" w:rsidP="00BF721E">
      <w:pPr>
        <w:ind w:left="1440"/>
        <w:rPr>
          <w:rFonts w:ascii="Tahoma" w:eastAsia="Tahoma" w:hAnsi="Tahoma" w:cs="Tahoma"/>
          <w:sz w:val="24"/>
          <w:szCs w:val="24"/>
        </w:rPr>
      </w:pPr>
      <w:r w:rsidRPr="0F80E347">
        <w:rPr>
          <w:rFonts w:ascii="Tahoma" w:eastAsia="Tahoma" w:hAnsi="Tahoma" w:cs="Tahoma"/>
          <w:sz w:val="24"/>
          <w:szCs w:val="24"/>
        </w:rPr>
        <w:t>Applicants must include a completed Application Form.</w:t>
      </w:r>
    </w:p>
    <w:p w14:paraId="590F557C" w14:textId="77777777" w:rsidR="00BF721E" w:rsidRPr="00CE37F1" w:rsidRDefault="00BF721E" w:rsidP="00BF721E">
      <w:pPr>
        <w:ind w:left="1440"/>
        <w:rPr>
          <w:rFonts w:ascii="Tahoma" w:eastAsia="Tahoma" w:hAnsi="Tahoma" w:cs="Tahoma"/>
          <w:sz w:val="24"/>
          <w:szCs w:val="24"/>
        </w:rPr>
      </w:pPr>
    </w:p>
    <w:p w14:paraId="3C4F5CC6" w14:textId="08FF1894" w:rsidR="00BF721E" w:rsidRPr="00CE37F1" w:rsidRDefault="00BF721E" w:rsidP="00BF721E">
      <w:pPr>
        <w:ind w:left="1440"/>
        <w:rPr>
          <w:rFonts w:ascii="Tahoma" w:eastAsia="Tahoma" w:hAnsi="Tahoma" w:cs="Tahoma"/>
          <w:sz w:val="24"/>
          <w:szCs w:val="24"/>
        </w:rPr>
      </w:pPr>
      <w:r w:rsidRPr="0F80E347">
        <w:rPr>
          <w:rFonts w:ascii="Tahoma" w:eastAsia="Tahoma" w:hAnsi="Tahoma" w:cs="Tahoma"/>
          <w:sz w:val="24"/>
          <w:szCs w:val="24"/>
        </w:rPr>
        <w:t xml:space="preserve">All applicants must authorize </w:t>
      </w:r>
      <w:r w:rsidR="00EE2C04" w:rsidRPr="0F80E347">
        <w:rPr>
          <w:rFonts w:ascii="Tahoma" w:eastAsia="Tahoma" w:hAnsi="Tahoma" w:cs="Tahoma"/>
          <w:sz w:val="24"/>
          <w:szCs w:val="24"/>
        </w:rPr>
        <w:t>CEC</w:t>
      </w:r>
      <w:r w:rsidRPr="0F80E347">
        <w:rPr>
          <w:rFonts w:ascii="Tahoma" w:eastAsia="Tahoma" w:hAnsi="Tahoma" w:cs="Tahoma"/>
          <w:sz w:val="24"/>
          <w:szCs w:val="24"/>
        </w:rPr>
        <w:t xml:space="preserve"> to make any inquiries necessary to verify the information presented in the application</w:t>
      </w:r>
      <w:r w:rsidR="00C05154" w:rsidRPr="0F80E347">
        <w:rPr>
          <w:rFonts w:ascii="Tahoma" w:eastAsia="Tahoma" w:hAnsi="Tahoma" w:cs="Tahoma"/>
          <w:sz w:val="24"/>
          <w:szCs w:val="24"/>
        </w:rPr>
        <w:t xml:space="preserve">. Further, all </w:t>
      </w:r>
      <w:r w:rsidR="0088735F">
        <w:rPr>
          <w:rFonts w:ascii="Tahoma" w:eastAsia="Tahoma" w:hAnsi="Tahoma" w:cs="Tahoma"/>
          <w:sz w:val="24"/>
          <w:szCs w:val="24"/>
        </w:rPr>
        <w:t>A</w:t>
      </w:r>
      <w:r w:rsidR="00C05154" w:rsidRPr="0F80E347">
        <w:rPr>
          <w:rFonts w:ascii="Tahoma" w:eastAsia="Tahoma" w:hAnsi="Tahoma" w:cs="Tahoma"/>
          <w:sz w:val="24"/>
          <w:szCs w:val="24"/>
        </w:rPr>
        <w:t xml:space="preserve">pplicants must authorize </w:t>
      </w:r>
      <w:r w:rsidR="00EE2C04" w:rsidRPr="0F80E347">
        <w:rPr>
          <w:rFonts w:ascii="Tahoma" w:eastAsia="Tahoma" w:hAnsi="Tahoma" w:cs="Tahoma"/>
          <w:sz w:val="24"/>
          <w:szCs w:val="24"/>
        </w:rPr>
        <w:t>CEC</w:t>
      </w:r>
      <w:r w:rsidR="00C05154" w:rsidRPr="0F80E347">
        <w:rPr>
          <w:rFonts w:ascii="Tahoma" w:eastAsia="Tahoma" w:hAnsi="Tahoma" w:cs="Tahoma"/>
          <w:sz w:val="24"/>
          <w:szCs w:val="24"/>
        </w:rPr>
        <w:t xml:space="preserve"> to obtain a credit report on the </w:t>
      </w:r>
      <w:r w:rsidR="0088735F">
        <w:rPr>
          <w:rFonts w:ascii="Tahoma" w:eastAsia="Tahoma" w:hAnsi="Tahoma" w:cs="Tahoma"/>
          <w:sz w:val="24"/>
          <w:szCs w:val="24"/>
        </w:rPr>
        <w:t>A</w:t>
      </w:r>
      <w:r w:rsidR="00C05154" w:rsidRPr="0F80E347">
        <w:rPr>
          <w:rFonts w:ascii="Tahoma" w:eastAsia="Tahoma" w:hAnsi="Tahoma" w:cs="Tahoma"/>
          <w:sz w:val="24"/>
          <w:szCs w:val="24"/>
        </w:rPr>
        <w:t>pplicant’s organization</w:t>
      </w:r>
      <w:r w:rsidRPr="0F80E347">
        <w:rPr>
          <w:rFonts w:ascii="Tahoma" w:eastAsia="Tahoma" w:hAnsi="Tahoma" w:cs="Tahoma"/>
          <w:sz w:val="24"/>
          <w:szCs w:val="24"/>
        </w:rPr>
        <w:t>.</w:t>
      </w:r>
    </w:p>
    <w:p w14:paraId="4BA6F2E4" w14:textId="77777777" w:rsidR="00BF721E" w:rsidRPr="00CE37F1" w:rsidRDefault="00BF721E" w:rsidP="00BF721E">
      <w:pPr>
        <w:ind w:left="1440"/>
        <w:rPr>
          <w:rFonts w:ascii="Tahoma" w:eastAsia="Tahoma" w:hAnsi="Tahoma" w:cs="Tahoma"/>
          <w:sz w:val="24"/>
          <w:szCs w:val="24"/>
        </w:rPr>
      </w:pPr>
    </w:p>
    <w:p w14:paraId="0126B68C" w14:textId="3D5E9B91" w:rsidR="00BF721E" w:rsidRPr="00CE37F1" w:rsidRDefault="00BF721E" w:rsidP="00202719">
      <w:pPr>
        <w:ind w:left="1440"/>
        <w:rPr>
          <w:rFonts w:ascii="Tahoma" w:eastAsia="Tahoma" w:hAnsi="Tahoma" w:cs="Tahoma"/>
          <w:sz w:val="24"/>
          <w:szCs w:val="24"/>
        </w:rPr>
      </w:pPr>
      <w:r w:rsidRPr="0F80E347">
        <w:rPr>
          <w:rFonts w:ascii="Tahoma" w:eastAsia="Tahoma" w:hAnsi="Tahoma" w:cs="Tahoma"/>
          <w:sz w:val="24"/>
          <w:szCs w:val="24"/>
        </w:rPr>
        <w:t xml:space="preserve">All </w:t>
      </w:r>
      <w:r w:rsidR="0088735F">
        <w:rPr>
          <w:rFonts w:ascii="Tahoma" w:eastAsia="Tahoma" w:hAnsi="Tahoma" w:cs="Tahoma"/>
          <w:sz w:val="24"/>
          <w:szCs w:val="24"/>
        </w:rPr>
        <w:t>A</w:t>
      </w:r>
      <w:r w:rsidRPr="0F80E347">
        <w:rPr>
          <w:rFonts w:ascii="Tahoma" w:eastAsia="Tahoma" w:hAnsi="Tahoma" w:cs="Tahoma"/>
          <w:sz w:val="24"/>
          <w:szCs w:val="24"/>
        </w:rPr>
        <w:t>pplicants must certify under penalty of perjury under the laws of the State of California that:</w:t>
      </w:r>
    </w:p>
    <w:p w14:paraId="7ABB0FA4" w14:textId="77777777" w:rsidR="00202719" w:rsidRPr="00CE37F1" w:rsidRDefault="00202719" w:rsidP="00202719">
      <w:pPr>
        <w:rPr>
          <w:rFonts w:ascii="Tahoma" w:eastAsia="Tahoma" w:hAnsi="Tahoma" w:cs="Tahoma"/>
          <w:sz w:val="24"/>
          <w:szCs w:val="24"/>
        </w:rPr>
      </w:pPr>
    </w:p>
    <w:p w14:paraId="3A8E20B2" w14:textId="0A3CBF0E" w:rsidR="00AF14F0" w:rsidRDefault="569959B0"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sz w:val="24"/>
          <w:szCs w:val="24"/>
        </w:rPr>
        <w:lastRenderedPageBreak/>
        <w:t>The application does not contain any confidential or proprietary information.</w:t>
      </w:r>
    </w:p>
    <w:p w14:paraId="1A18FCC2" w14:textId="7182CD2F" w:rsidR="00BF721E" w:rsidRPr="00CE37F1" w:rsidRDefault="266DD99C"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sz w:val="24"/>
          <w:szCs w:val="24"/>
        </w:rPr>
        <w:t xml:space="preserve">All information in the application is correct and complete to the best of the </w:t>
      </w:r>
      <w:r w:rsidR="5D8487C5" w:rsidRPr="370EEE40">
        <w:rPr>
          <w:rFonts w:ascii="Tahoma" w:eastAsia="Tahoma" w:hAnsi="Tahoma" w:cs="Tahoma"/>
          <w:sz w:val="24"/>
          <w:szCs w:val="24"/>
        </w:rPr>
        <w:t>A</w:t>
      </w:r>
      <w:r w:rsidRPr="370EEE40">
        <w:rPr>
          <w:rFonts w:ascii="Tahoma" w:eastAsia="Tahoma" w:hAnsi="Tahoma" w:cs="Tahoma"/>
          <w:sz w:val="24"/>
          <w:szCs w:val="24"/>
        </w:rPr>
        <w:t>pplicant’s knowledge.</w:t>
      </w:r>
    </w:p>
    <w:p w14:paraId="229034EF" w14:textId="4206772A" w:rsidR="00BF721E" w:rsidRPr="00CE37F1" w:rsidRDefault="266DD99C"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sz w:val="24"/>
          <w:szCs w:val="24"/>
        </w:rPr>
        <w:t xml:space="preserve">The </w:t>
      </w:r>
      <w:r w:rsidR="5D8487C5" w:rsidRPr="370EEE40">
        <w:rPr>
          <w:rFonts w:ascii="Tahoma" w:eastAsia="Tahoma" w:hAnsi="Tahoma" w:cs="Tahoma"/>
          <w:sz w:val="24"/>
          <w:szCs w:val="24"/>
        </w:rPr>
        <w:t>A</w:t>
      </w:r>
      <w:r w:rsidRPr="370EEE40">
        <w:rPr>
          <w:rFonts w:ascii="Tahoma" w:eastAsia="Tahoma" w:hAnsi="Tahoma" w:cs="Tahoma"/>
          <w:sz w:val="24"/>
          <w:szCs w:val="24"/>
        </w:rPr>
        <w:t>pplicant has read and understands the terms and conditions and will accept them without negotiation if awarded.</w:t>
      </w:r>
    </w:p>
    <w:p w14:paraId="155A5EBC" w14:textId="0D16601A" w:rsidR="00BF721E" w:rsidRPr="00CE37F1" w:rsidRDefault="266DD99C"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sz w:val="24"/>
          <w:szCs w:val="24"/>
        </w:rPr>
        <w:t xml:space="preserve">The </w:t>
      </w:r>
      <w:r w:rsidR="5D8487C5" w:rsidRPr="370EEE40">
        <w:rPr>
          <w:rFonts w:ascii="Tahoma" w:eastAsia="Tahoma" w:hAnsi="Tahoma" w:cs="Tahoma"/>
          <w:sz w:val="24"/>
          <w:szCs w:val="24"/>
        </w:rPr>
        <w:t>A</w:t>
      </w:r>
      <w:r w:rsidRPr="370EEE40">
        <w:rPr>
          <w:rFonts w:ascii="Tahoma" w:eastAsia="Tahoma" w:hAnsi="Tahoma" w:cs="Tahoma"/>
          <w:sz w:val="24"/>
          <w:szCs w:val="24"/>
        </w:rPr>
        <w:t>pplicant has received any required licenses (such as copyrights or trademarks) applicable to the submitted application.</w:t>
      </w:r>
    </w:p>
    <w:p w14:paraId="26ED54D0" w14:textId="734BA416" w:rsidR="00BF721E" w:rsidRPr="00202719" w:rsidRDefault="266DD99C" w:rsidP="00CA500B">
      <w:pPr>
        <w:numPr>
          <w:ilvl w:val="0"/>
          <w:numId w:val="9"/>
        </w:numPr>
        <w:tabs>
          <w:tab w:val="left" w:pos="1350"/>
        </w:tabs>
        <w:ind w:left="2160" w:hanging="720"/>
        <w:rPr>
          <w:rFonts w:ascii="Tahoma" w:eastAsia="Tahoma" w:hAnsi="Tahoma" w:cs="Tahoma"/>
          <w:sz w:val="24"/>
          <w:szCs w:val="24"/>
        </w:rPr>
      </w:pPr>
      <w:r w:rsidRPr="370EEE40">
        <w:rPr>
          <w:rFonts w:ascii="Tahoma" w:eastAsia="Tahoma" w:hAnsi="Tahoma" w:cs="Tahoma"/>
          <w:sz w:val="24"/>
          <w:szCs w:val="24"/>
        </w:rPr>
        <w:t xml:space="preserve">The person electronically submitting the application through the Grant Solicitation System is an authorized representative of the </w:t>
      </w:r>
      <w:r w:rsidR="5D8487C5" w:rsidRPr="370EEE40">
        <w:rPr>
          <w:rFonts w:ascii="Tahoma" w:eastAsia="Tahoma" w:hAnsi="Tahoma" w:cs="Tahoma"/>
          <w:sz w:val="24"/>
          <w:szCs w:val="24"/>
        </w:rPr>
        <w:t>A</w:t>
      </w:r>
      <w:r w:rsidRPr="370EEE40">
        <w:rPr>
          <w:rFonts w:ascii="Tahoma" w:eastAsia="Tahoma" w:hAnsi="Tahoma" w:cs="Tahoma"/>
          <w:sz w:val="24"/>
          <w:szCs w:val="24"/>
        </w:rPr>
        <w:t xml:space="preserve">pplicant. </w:t>
      </w:r>
    </w:p>
    <w:p w14:paraId="01FE5B10" w14:textId="77777777" w:rsidR="00031D21" w:rsidRPr="00202719" w:rsidRDefault="00031D21" w:rsidP="00031D21">
      <w:pPr>
        <w:tabs>
          <w:tab w:val="left" w:pos="1350"/>
        </w:tabs>
        <w:ind w:left="2160"/>
        <w:rPr>
          <w:rFonts w:ascii="Tahoma" w:eastAsia="Tahoma" w:hAnsi="Tahoma" w:cs="Tahoma"/>
          <w:sz w:val="24"/>
          <w:szCs w:val="24"/>
        </w:rPr>
      </w:pPr>
    </w:p>
    <w:p w14:paraId="79DB6894" w14:textId="7C81A9E4" w:rsidR="00BF721E" w:rsidRPr="00CE37F1" w:rsidRDefault="00BF721E" w:rsidP="00BF721E">
      <w:pPr>
        <w:ind w:left="1440"/>
        <w:rPr>
          <w:rFonts w:ascii="Tahoma" w:eastAsia="Tahoma" w:hAnsi="Tahoma" w:cs="Tahoma"/>
          <w:sz w:val="24"/>
          <w:szCs w:val="24"/>
        </w:rPr>
      </w:pPr>
      <w:r w:rsidRPr="0F80E347">
        <w:rPr>
          <w:rFonts w:ascii="Tahoma" w:eastAsia="Tahoma" w:hAnsi="Tahoma" w:cs="Tahoma"/>
          <w:b/>
          <w:i/>
          <w:sz w:val="24"/>
          <w:szCs w:val="24"/>
        </w:rPr>
        <w:t xml:space="preserve">For </w:t>
      </w:r>
      <w:r w:rsidR="00031D21">
        <w:rPr>
          <w:rFonts w:ascii="Tahoma" w:eastAsia="Tahoma" w:hAnsi="Tahoma" w:cs="Tahoma"/>
          <w:b/>
          <w:i/>
          <w:sz w:val="24"/>
          <w:szCs w:val="24"/>
        </w:rPr>
        <w:t>A</w:t>
      </w:r>
      <w:r w:rsidRPr="0F80E347">
        <w:rPr>
          <w:rFonts w:ascii="Tahoma" w:eastAsia="Tahoma" w:hAnsi="Tahoma" w:cs="Tahoma"/>
          <w:b/>
          <w:i/>
          <w:sz w:val="24"/>
          <w:szCs w:val="24"/>
        </w:rPr>
        <w:t>pplicants using the electronic submission through the Grant Solicitation System</w:t>
      </w:r>
      <w:r w:rsidRPr="0F80E347">
        <w:rPr>
          <w:rFonts w:ascii="Tahoma" w:eastAsia="Tahoma" w:hAnsi="Tahoma" w:cs="Tahoma"/>
          <w:sz w:val="24"/>
          <w:szCs w:val="24"/>
        </w:rPr>
        <w:t>, checking the “I Agree” box and clicking the “I Agree &amp; Submit” button provides the required authorizations and certifications.</w:t>
      </w:r>
    </w:p>
    <w:p w14:paraId="7147FEBB" w14:textId="77777777" w:rsidR="00BF721E" w:rsidRDefault="00BF721E" w:rsidP="00BF721E">
      <w:pPr>
        <w:ind w:left="1440"/>
        <w:rPr>
          <w:rFonts w:ascii="Tahoma" w:eastAsia="Tahoma" w:hAnsi="Tahoma" w:cs="Tahoma"/>
        </w:rPr>
      </w:pPr>
    </w:p>
    <w:p w14:paraId="72044DA2" w14:textId="364C92AC" w:rsidR="00E277FA" w:rsidRPr="00CE37F1" w:rsidRDefault="00E277FA" w:rsidP="00E277FA">
      <w:pPr>
        <w:ind w:left="1440"/>
        <w:contextualSpacing/>
        <w:rPr>
          <w:rFonts w:ascii="Tahoma" w:eastAsia="Tahoma" w:hAnsi="Tahoma" w:cs="Tahoma"/>
          <w:sz w:val="24"/>
          <w:szCs w:val="24"/>
        </w:rPr>
      </w:pPr>
      <w:r w:rsidRPr="0F80E347">
        <w:rPr>
          <w:rFonts w:ascii="Tahoma" w:eastAsia="Tahoma" w:hAnsi="Tahoma" w:cs="Tahoma"/>
          <w:sz w:val="24"/>
          <w:szCs w:val="24"/>
        </w:rPr>
        <w:t xml:space="preserve">The CEC </w:t>
      </w:r>
      <w:r w:rsidRPr="0F80E347">
        <w:rPr>
          <w:rFonts w:ascii="Tahoma" w:eastAsia="Tahoma" w:hAnsi="Tahoma" w:cs="Tahoma"/>
          <w:b/>
          <w:sz w:val="24"/>
          <w:szCs w:val="24"/>
        </w:rPr>
        <w:t>may</w:t>
      </w:r>
      <w:r w:rsidRPr="0F80E347">
        <w:rPr>
          <w:rFonts w:ascii="Tahoma" w:eastAsia="Tahoma" w:hAnsi="Tahoma" w:cs="Tahoma"/>
          <w:sz w:val="24"/>
          <w:szCs w:val="24"/>
        </w:rPr>
        <w:t xml:space="preserve"> have waived the requirement for a signature on application materials for this solicitation. If a notice regarding the CEC’s waiver of the signature requirement appears</w:t>
      </w:r>
      <w:r w:rsidR="001E339A" w:rsidRPr="0F80E347">
        <w:rPr>
          <w:rFonts w:ascii="Tahoma" w:eastAsia="Tahoma" w:hAnsi="Tahoma" w:cs="Tahoma"/>
          <w:sz w:val="24"/>
          <w:szCs w:val="24"/>
        </w:rPr>
        <w:t xml:space="preserve"> on the</w:t>
      </w:r>
      <w:r w:rsidRPr="0F80E347">
        <w:rPr>
          <w:rFonts w:ascii="Tahoma" w:eastAsia="Tahoma" w:hAnsi="Tahoma" w:cs="Tahoma"/>
          <w:sz w:val="24"/>
          <w:szCs w:val="24"/>
        </w:rPr>
        <w:t xml:space="preserve"> </w:t>
      </w:r>
      <w:hyperlink r:id="rId35">
        <w:r w:rsidR="001E339A" w:rsidRPr="0F80E347">
          <w:rPr>
            <w:rStyle w:val="Hyperlink"/>
            <w:rFonts w:ascii="Tahoma" w:eastAsia="Tahoma" w:hAnsi="Tahoma" w:cs="Tahoma"/>
            <w:sz w:val="24"/>
            <w:szCs w:val="24"/>
          </w:rPr>
          <w:t>CEC's solicitation information website</w:t>
        </w:r>
      </w:hyperlink>
      <w:r w:rsidRPr="0F80E347">
        <w:rPr>
          <w:rFonts w:ascii="Tahoma" w:eastAsia="Tahoma" w:hAnsi="Tahoma" w:cs="Tahoma"/>
          <w:sz w:val="24"/>
          <w:szCs w:val="24"/>
        </w:rPr>
        <w:t>: https://www.energy.ca.gov/funding-opportunities/solicitations, the waiver applies to this solicitation. In the event of a conflict between the notice and any language in this solicitation regarding signatures, the notice will govern.</w:t>
      </w:r>
    </w:p>
    <w:p w14:paraId="2A2329E0" w14:textId="77777777" w:rsidR="000C5650" w:rsidRPr="00050087" w:rsidRDefault="000C5650" w:rsidP="00E04486">
      <w:pPr>
        <w:ind w:left="720"/>
        <w:rPr>
          <w:rFonts w:ascii="Tahoma" w:eastAsia="Tahoma" w:hAnsi="Tahoma" w:cs="Tahoma"/>
        </w:rPr>
      </w:pPr>
    </w:p>
    <w:p w14:paraId="2B739F80" w14:textId="77777777" w:rsidR="001C2187" w:rsidRPr="0098493C" w:rsidRDefault="001C2187" w:rsidP="00CA500B">
      <w:pPr>
        <w:numPr>
          <w:ilvl w:val="0"/>
          <w:numId w:val="6"/>
        </w:numPr>
        <w:ind w:left="1440" w:hanging="720"/>
        <w:rPr>
          <w:rFonts w:ascii="Tahoma" w:eastAsia="Tahoma" w:hAnsi="Tahoma" w:cs="Tahoma"/>
          <w:b/>
          <w:sz w:val="24"/>
          <w:szCs w:val="24"/>
        </w:rPr>
      </w:pPr>
      <w:r w:rsidRPr="0F80E347">
        <w:rPr>
          <w:rFonts w:ascii="Tahoma" w:eastAsia="Tahoma" w:hAnsi="Tahoma" w:cs="Tahoma"/>
          <w:b/>
          <w:sz w:val="24"/>
          <w:szCs w:val="24"/>
        </w:rPr>
        <w:t>Table of Contents</w:t>
      </w:r>
    </w:p>
    <w:p w14:paraId="0DBAB444" w14:textId="77777777" w:rsidR="001C2187" w:rsidRDefault="001C2187" w:rsidP="001C2187">
      <w:pPr>
        <w:ind w:left="1440"/>
        <w:rPr>
          <w:rFonts w:ascii="Tahoma" w:eastAsia="Tahoma" w:hAnsi="Tahoma" w:cs="Tahoma"/>
        </w:rPr>
      </w:pPr>
      <w:r w:rsidRPr="0F80E347">
        <w:rPr>
          <w:rFonts w:ascii="Tahoma" w:eastAsia="Tahoma" w:hAnsi="Tahoma" w:cs="Tahoma"/>
          <w:sz w:val="24"/>
          <w:szCs w:val="24"/>
        </w:rPr>
        <w:t>Each application must include a Table of Contents that allows for easy navigation and location of relevant information. This will not count towards the page limitation</w:t>
      </w:r>
      <w:r w:rsidRPr="0F80E347">
        <w:rPr>
          <w:rFonts w:ascii="Tahoma" w:eastAsia="Tahoma" w:hAnsi="Tahoma" w:cs="Tahoma"/>
        </w:rPr>
        <w:t>.</w:t>
      </w:r>
    </w:p>
    <w:p w14:paraId="76AB73D5" w14:textId="77777777" w:rsidR="00BF5931" w:rsidRDefault="00BF5931" w:rsidP="00F278B2">
      <w:pPr>
        <w:rPr>
          <w:rFonts w:ascii="Tahoma" w:eastAsia="Tahoma" w:hAnsi="Tahoma" w:cs="Tahoma"/>
          <w:b/>
          <w:sz w:val="24"/>
          <w:szCs w:val="24"/>
        </w:rPr>
      </w:pPr>
    </w:p>
    <w:p w14:paraId="220A511E" w14:textId="76E62878" w:rsidR="00E353FD" w:rsidRPr="00E91F37" w:rsidRDefault="00E353FD" w:rsidP="00CA500B">
      <w:pPr>
        <w:numPr>
          <w:ilvl w:val="0"/>
          <w:numId w:val="6"/>
        </w:numPr>
        <w:ind w:left="1440" w:hanging="720"/>
        <w:rPr>
          <w:rFonts w:ascii="Tahoma" w:eastAsia="Tahoma" w:hAnsi="Tahoma" w:cs="Tahoma"/>
          <w:b/>
          <w:sz w:val="24"/>
          <w:szCs w:val="24"/>
        </w:rPr>
      </w:pPr>
      <w:r w:rsidRPr="0F80E347">
        <w:rPr>
          <w:rFonts w:ascii="Tahoma" w:eastAsia="Tahoma" w:hAnsi="Tahoma" w:cs="Tahoma"/>
          <w:b/>
          <w:sz w:val="24"/>
          <w:szCs w:val="24"/>
        </w:rPr>
        <w:t>Project Narrative</w:t>
      </w:r>
    </w:p>
    <w:p w14:paraId="00D69E1B" w14:textId="2B32FD37" w:rsidR="00EA1277" w:rsidRPr="00E91F37" w:rsidRDefault="00E353FD" w:rsidP="003A0DDC">
      <w:pPr>
        <w:ind w:left="1440"/>
        <w:rPr>
          <w:rFonts w:ascii="Tahoma" w:eastAsia="Tahoma" w:hAnsi="Tahoma" w:cs="Tahoma"/>
          <w:sz w:val="24"/>
          <w:szCs w:val="24"/>
        </w:rPr>
      </w:pPr>
      <w:r w:rsidRPr="0F80E347">
        <w:rPr>
          <w:rFonts w:ascii="Tahoma" w:eastAsia="Tahoma" w:hAnsi="Tahoma" w:cs="Tahoma"/>
          <w:sz w:val="24"/>
          <w:szCs w:val="24"/>
        </w:rPr>
        <w:t xml:space="preserve">The Project Narrative </w:t>
      </w:r>
      <w:r w:rsidR="00721D8F" w:rsidRPr="0F80E347">
        <w:rPr>
          <w:rFonts w:ascii="Tahoma" w:eastAsia="Tahoma" w:hAnsi="Tahoma" w:cs="Tahoma"/>
          <w:sz w:val="24"/>
          <w:szCs w:val="24"/>
        </w:rPr>
        <w:t xml:space="preserve">is limited to a maximum of </w:t>
      </w:r>
      <w:r w:rsidR="6B5BBF25" w:rsidRPr="6B731EA2">
        <w:rPr>
          <w:rFonts w:ascii="Tahoma" w:eastAsia="Tahoma" w:hAnsi="Tahoma" w:cs="Tahoma"/>
          <w:sz w:val="24"/>
          <w:szCs w:val="24"/>
        </w:rPr>
        <w:t>3</w:t>
      </w:r>
      <w:r w:rsidR="00721D8F" w:rsidRPr="6B731EA2">
        <w:rPr>
          <w:rFonts w:ascii="Tahoma" w:eastAsia="Tahoma" w:hAnsi="Tahoma" w:cs="Tahoma"/>
          <w:sz w:val="24"/>
          <w:szCs w:val="24"/>
        </w:rPr>
        <w:t>0</w:t>
      </w:r>
      <w:r w:rsidR="00721D8F" w:rsidRPr="0F80E347">
        <w:rPr>
          <w:rFonts w:ascii="Tahoma" w:eastAsia="Tahoma" w:hAnsi="Tahoma" w:cs="Tahoma"/>
          <w:sz w:val="24"/>
          <w:szCs w:val="24"/>
        </w:rPr>
        <w:t xml:space="preserve"> pages</w:t>
      </w:r>
      <w:r w:rsidR="00721D8F" w:rsidRPr="6B731EA2">
        <w:rPr>
          <w:rFonts w:ascii="Tahoma" w:eastAsia="Tahoma" w:hAnsi="Tahoma" w:cs="Tahoma"/>
          <w:sz w:val="24"/>
          <w:szCs w:val="24"/>
        </w:rPr>
        <w:t>.</w:t>
      </w:r>
      <w:r w:rsidR="00721D8F" w:rsidRPr="0F80E347">
        <w:rPr>
          <w:rFonts w:ascii="Tahoma" w:eastAsia="Tahoma" w:hAnsi="Tahoma" w:cs="Tahoma"/>
          <w:sz w:val="24"/>
          <w:szCs w:val="24"/>
        </w:rPr>
        <w:t xml:space="preserve"> It </w:t>
      </w:r>
      <w:r w:rsidR="00131AB7" w:rsidRPr="0F80E347">
        <w:rPr>
          <w:rFonts w:ascii="Tahoma" w:eastAsia="Tahoma" w:hAnsi="Tahoma" w:cs="Tahoma"/>
          <w:sz w:val="24"/>
          <w:szCs w:val="24"/>
        </w:rPr>
        <w:t xml:space="preserve">must </w:t>
      </w:r>
      <w:r w:rsidRPr="0F80E347">
        <w:rPr>
          <w:rFonts w:ascii="Tahoma" w:eastAsia="Tahoma" w:hAnsi="Tahoma" w:cs="Tahoma"/>
          <w:sz w:val="24"/>
          <w:szCs w:val="24"/>
        </w:rPr>
        <w:t xml:space="preserve">include </w:t>
      </w:r>
      <w:r w:rsidR="00FD6BCD" w:rsidRPr="0F80E347">
        <w:rPr>
          <w:rFonts w:ascii="Tahoma" w:eastAsia="Tahoma" w:hAnsi="Tahoma" w:cs="Tahoma"/>
          <w:sz w:val="24"/>
          <w:szCs w:val="24"/>
        </w:rPr>
        <w:t>a table of contents (which will not count towards the page limitations</w:t>
      </w:r>
      <w:r w:rsidR="001D03CD" w:rsidRPr="0F80E347">
        <w:rPr>
          <w:rFonts w:ascii="Tahoma" w:eastAsia="Tahoma" w:hAnsi="Tahoma" w:cs="Tahoma"/>
          <w:sz w:val="24"/>
          <w:szCs w:val="24"/>
        </w:rPr>
        <w:t>)</w:t>
      </w:r>
      <w:r w:rsidR="00FD6BCD" w:rsidRPr="0F80E347">
        <w:rPr>
          <w:rFonts w:ascii="Tahoma" w:eastAsia="Tahoma" w:hAnsi="Tahoma" w:cs="Tahoma"/>
          <w:sz w:val="24"/>
          <w:szCs w:val="24"/>
        </w:rPr>
        <w:t xml:space="preserve"> and </w:t>
      </w:r>
      <w:r w:rsidRPr="0F80E347">
        <w:rPr>
          <w:rFonts w:ascii="Tahoma" w:eastAsia="Tahoma" w:hAnsi="Tahoma" w:cs="Tahoma"/>
          <w:sz w:val="24"/>
          <w:szCs w:val="24"/>
        </w:rPr>
        <w:t>a detailed descri</w:t>
      </w:r>
      <w:r w:rsidR="00EA1277" w:rsidRPr="0F80E347">
        <w:rPr>
          <w:rFonts w:ascii="Tahoma" w:eastAsia="Tahoma" w:hAnsi="Tahoma" w:cs="Tahoma"/>
          <w:sz w:val="24"/>
          <w:szCs w:val="24"/>
        </w:rPr>
        <w:t>ption of the proposed project, its operational goals and objectives, and an explanation of how these will be implemented through the tasks described in the Scope of Work.</w:t>
      </w:r>
    </w:p>
    <w:p w14:paraId="447C19BF" w14:textId="77777777" w:rsidR="000C5650" w:rsidRPr="00E91F37" w:rsidRDefault="000C5650" w:rsidP="00E04486">
      <w:pPr>
        <w:ind w:left="720"/>
        <w:rPr>
          <w:rFonts w:ascii="Tahoma" w:eastAsia="Tahoma" w:hAnsi="Tahoma" w:cs="Tahoma"/>
          <w:sz w:val="24"/>
          <w:szCs w:val="24"/>
        </w:rPr>
      </w:pPr>
    </w:p>
    <w:p w14:paraId="67F4871B" w14:textId="77777777" w:rsidR="00985BDD" w:rsidRPr="00E91F37" w:rsidRDefault="00985BDD" w:rsidP="003A0DDC">
      <w:pPr>
        <w:ind w:left="1440"/>
        <w:rPr>
          <w:rFonts w:ascii="Tahoma" w:eastAsia="Tahoma" w:hAnsi="Tahoma" w:cs="Tahoma"/>
          <w:sz w:val="24"/>
          <w:szCs w:val="24"/>
        </w:rPr>
      </w:pPr>
      <w:r w:rsidRPr="0F80E347">
        <w:rPr>
          <w:rFonts w:ascii="Tahoma" w:eastAsia="Tahoma" w:hAnsi="Tahoma" w:cs="Tahoma"/>
          <w:sz w:val="24"/>
          <w:szCs w:val="24"/>
        </w:rPr>
        <w:t xml:space="preserve">Applicants </w:t>
      </w:r>
      <w:r w:rsidR="00131AB7" w:rsidRPr="0F80E347">
        <w:rPr>
          <w:rFonts w:ascii="Tahoma" w:eastAsia="Tahoma" w:hAnsi="Tahoma" w:cs="Tahoma"/>
          <w:sz w:val="24"/>
          <w:szCs w:val="24"/>
        </w:rPr>
        <w:t xml:space="preserve">must </w:t>
      </w:r>
      <w:r w:rsidRPr="0F80E347">
        <w:rPr>
          <w:rFonts w:ascii="Tahoma" w:eastAsia="Tahoma" w:hAnsi="Tahoma" w:cs="Tahoma"/>
          <w:sz w:val="24"/>
          <w:szCs w:val="24"/>
        </w:rPr>
        <w:t xml:space="preserve">address each of the scoring criteria described in </w:t>
      </w:r>
      <w:r w:rsidR="006E1A26" w:rsidRPr="0F80E347">
        <w:rPr>
          <w:rFonts w:ascii="Tahoma" w:eastAsia="Tahoma" w:hAnsi="Tahoma" w:cs="Tahoma"/>
          <w:sz w:val="24"/>
          <w:szCs w:val="24"/>
        </w:rPr>
        <w:t>this solicitation</w:t>
      </w:r>
      <w:r w:rsidRPr="0F80E347">
        <w:rPr>
          <w:rFonts w:ascii="Tahoma" w:eastAsia="Tahoma" w:hAnsi="Tahoma" w:cs="Tahoma"/>
          <w:sz w:val="24"/>
          <w:szCs w:val="24"/>
        </w:rPr>
        <w:t xml:space="preserve"> </w:t>
      </w:r>
      <w:r w:rsidR="0067151C" w:rsidRPr="0F80E347">
        <w:rPr>
          <w:rFonts w:ascii="Tahoma" w:eastAsia="Tahoma" w:hAnsi="Tahoma" w:cs="Tahoma"/>
          <w:sz w:val="24"/>
          <w:szCs w:val="24"/>
        </w:rPr>
        <w:t xml:space="preserve">by </w:t>
      </w:r>
      <w:r w:rsidRPr="0F80E347">
        <w:rPr>
          <w:rFonts w:ascii="Tahoma" w:eastAsia="Tahoma" w:hAnsi="Tahoma" w:cs="Tahoma"/>
          <w:sz w:val="24"/>
          <w:szCs w:val="24"/>
        </w:rPr>
        <w:t>providing sufficient, unambiguous detail so that the evaluation team will be able to evaluate the application against each scoring criterion.</w:t>
      </w:r>
    </w:p>
    <w:p w14:paraId="2AF0107E" w14:textId="77777777" w:rsidR="000C5650" w:rsidRPr="00E91F37" w:rsidRDefault="000C5650" w:rsidP="00E04486">
      <w:pPr>
        <w:ind w:left="720"/>
        <w:rPr>
          <w:rFonts w:ascii="Tahoma" w:eastAsia="Tahoma" w:hAnsi="Tahoma" w:cs="Tahoma"/>
          <w:sz w:val="24"/>
          <w:szCs w:val="24"/>
        </w:rPr>
      </w:pPr>
    </w:p>
    <w:p w14:paraId="0640ED71" w14:textId="37E2D21C" w:rsidR="00F1035B" w:rsidRPr="00531398" w:rsidRDefault="005F18BC" w:rsidP="00531398">
      <w:pPr>
        <w:ind w:left="1440"/>
        <w:rPr>
          <w:rFonts w:ascii="Tahoma" w:eastAsia="Tahoma" w:hAnsi="Tahoma" w:cs="Tahoma"/>
          <w:sz w:val="24"/>
          <w:szCs w:val="24"/>
        </w:rPr>
      </w:pPr>
      <w:r>
        <w:rPr>
          <w:rFonts w:ascii="Tahoma" w:eastAsia="Tahoma" w:hAnsi="Tahoma" w:cs="Tahoma"/>
          <w:sz w:val="24"/>
          <w:szCs w:val="24"/>
        </w:rPr>
        <w:t xml:space="preserve">The </w:t>
      </w:r>
      <w:r w:rsidR="00985BDD" w:rsidRPr="0F80E347">
        <w:rPr>
          <w:rFonts w:ascii="Tahoma" w:eastAsia="Tahoma" w:hAnsi="Tahoma" w:cs="Tahoma"/>
          <w:sz w:val="24"/>
          <w:szCs w:val="24"/>
        </w:rPr>
        <w:t>Project Narrative must respond directly to each criterion with the headings as titled below, and must include the following information:</w:t>
      </w:r>
      <w:r w:rsidR="00F1035B">
        <w:rPr>
          <w:rFonts w:eastAsia="Tahoma"/>
        </w:rPr>
        <w:br/>
      </w:r>
    </w:p>
    <w:p w14:paraId="6AEB0B1D" w14:textId="180E8034" w:rsidR="00246A1E" w:rsidRPr="00246A1E" w:rsidRDefault="00246A1E" w:rsidP="00CA500B">
      <w:pPr>
        <w:numPr>
          <w:ilvl w:val="0"/>
          <w:numId w:val="11"/>
        </w:numPr>
        <w:ind w:left="2160" w:hanging="720"/>
        <w:rPr>
          <w:rFonts w:ascii="Tahoma" w:eastAsia="Tahoma" w:hAnsi="Tahoma" w:cs="Tahoma"/>
          <w:b/>
          <w:sz w:val="24"/>
          <w:szCs w:val="24"/>
        </w:rPr>
      </w:pPr>
      <w:r w:rsidRPr="0F80E347">
        <w:rPr>
          <w:rFonts w:ascii="Tahoma" w:eastAsia="Tahoma" w:hAnsi="Tahoma" w:cs="Tahoma"/>
          <w:b/>
          <w:sz w:val="24"/>
          <w:szCs w:val="24"/>
        </w:rPr>
        <w:lastRenderedPageBreak/>
        <w:t xml:space="preserve">Project Implementation </w:t>
      </w:r>
    </w:p>
    <w:p w14:paraId="5616392B" w14:textId="0CCEB129" w:rsidR="00246A1E" w:rsidRPr="00246A1E" w:rsidRDefault="00246A1E" w:rsidP="00CA500B">
      <w:pPr>
        <w:numPr>
          <w:ilvl w:val="1"/>
          <w:numId w:val="24"/>
        </w:numPr>
        <w:spacing w:line="256" w:lineRule="auto"/>
        <w:ind w:left="2880" w:hanging="720"/>
        <w:rPr>
          <w:rFonts w:ascii="Tahoma" w:eastAsia="Tahoma" w:hAnsi="Tahoma" w:cs="Tahoma"/>
          <w:sz w:val="24"/>
          <w:szCs w:val="24"/>
        </w:rPr>
      </w:pPr>
      <w:r w:rsidRPr="778D9AC8">
        <w:rPr>
          <w:rFonts w:ascii="Tahoma" w:eastAsia="Tahoma" w:hAnsi="Tahoma" w:cs="Tahoma"/>
          <w:sz w:val="24"/>
          <w:szCs w:val="24"/>
        </w:rPr>
        <w:t>Explain how the proposed project locations will benefit California</w:t>
      </w:r>
      <w:r w:rsidR="602E88DE" w:rsidRPr="778D9AC8">
        <w:rPr>
          <w:rFonts w:ascii="Tahoma" w:eastAsia="Tahoma" w:hAnsi="Tahoma" w:cs="Tahoma"/>
          <w:b/>
          <w:bCs/>
          <w:sz w:val="24"/>
          <w:szCs w:val="24"/>
          <w:u w:val="single"/>
        </w:rPr>
        <w:t>, at least one school district,</w:t>
      </w:r>
      <w:r w:rsidRPr="778D9AC8">
        <w:rPr>
          <w:rFonts w:ascii="Tahoma" w:eastAsia="Tahoma" w:hAnsi="Tahoma" w:cs="Tahoma"/>
          <w:sz w:val="24"/>
          <w:szCs w:val="24"/>
        </w:rPr>
        <w:t xml:space="preserve"> and grid reliability.</w:t>
      </w:r>
    </w:p>
    <w:p w14:paraId="2D9C0B1A" w14:textId="3F68E304" w:rsidR="00246A1E" w:rsidRPr="00246A1E" w:rsidRDefault="00246A1E" w:rsidP="00CA500B">
      <w:pPr>
        <w:numPr>
          <w:ilvl w:val="1"/>
          <w:numId w:val="24"/>
        </w:numPr>
        <w:spacing w:line="256" w:lineRule="auto"/>
        <w:ind w:left="2880" w:hanging="720"/>
        <w:rPr>
          <w:rFonts w:ascii="Tahoma" w:eastAsia="Tahoma" w:hAnsi="Tahoma" w:cs="Tahoma"/>
          <w:sz w:val="24"/>
          <w:szCs w:val="24"/>
        </w:rPr>
      </w:pPr>
      <w:r w:rsidRPr="778D9AC8">
        <w:rPr>
          <w:rFonts w:ascii="Tahoma" w:eastAsia="Tahoma" w:hAnsi="Tahoma" w:cs="Tahoma"/>
          <w:sz w:val="24"/>
          <w:szCs w:val="24"/>
        </w:rPr>
        <w:t>Explain how the locations in the proposal have a strong need for the grid benefits of bi-directional charging and grid integration.</w:t>
      </w:r>
    </w:p>
    <w:p w14:paraId="2BC62CA6" w14:textId="2DC30F2A" w:rsidR="6FD93C57" w:rsidRDefault="6FD93C57" w:rsidP="00CA500B">
      <w:pPr>
        <w:numPr>
          <w:ilvl w:val="1"/>
          <w:numId w:val="24"/>
        </w:numPr>
        <w:spacing w:line="256" w:lineRule="auto"/>
        <w:ind w:left="2880" w:hanging="720"/>
        <w:rPr>
          <w:sz w:val="24"/>
          <w:szCs w:val="24"/>
        </w:rPr>
      </w:pPr>
      <w:r w:rsidRPr="07BF205A">
        <w:rPr>
          <w:rFonts w:ascii="Tahoma" w:eastAsia="Tahoma" w:hAnsi="Tahoma" w:cs="Tahoma"/>
          <w:sz w:val="24"/>
          <w:szCs w:val="24"/>
        </w:rPr>
        <w:t xml:space="preserve">Explain any capabilities to support the grid during grid emergencies, such as </w:t>
      </w:r>
      <w:r w:rsidR="3AF0E241" w:rsidRPr="07BF205A">
        <w:rPr>
          <w:rFonts w:ascii="Tahoma" w:eastAsia="Tahoma" w:hAnsi="Tahoma" w:cs="Tahoma"/>
          <w:sz w:val="24"/>
          <w:szCs w:val="24"/>
        </w:rPr>
        <w:t>automated response to Flex Alerts</w:t>
      </w:r>
      <w:r w:rsidR="5FEDC446" w:rsidRPr="07BF205A">
        <w:rPr>
          <w:rFonts w:ascii="Tahoma" w:eastAsia="Tahoma" w:hAnsi="Tahoma" w:cs="Tahoma"/>
          <w:sz w:val="24"/>
          <w:szCs w:val="24"/>
        </w:rPr>
        <w:t xml:space="preserve"> and</w:t>
      </w:r>
      <w:r w:rsidR="3AF0E241" w:rsidRPr="07BF205A">
        <w:rPr>
          <w:rFonts w:ascii="Tahoma" w:eastAsia="Tahoma" w:hAnsi="Tahoma" w:cs="Tahoma"/>
          <w:sz w:val="24"/>
          <w:szCs w:val="24"/>
        </w:rPr>
        <w:t xml:space="preserve"> </w:t>
      </w:r>
      <w:r w:rsidRPr="07BF205A">
        <w:rPr>
          <w:rFonts w:ascii="Tahoma" w:eastAsia="Tahoma" w:hAnsi="Tahoma" w:cs="Tahoma"/>
          <w:sz w:val="24"/>
          <w:szCs w:val="24"/>
        </w:rPr>
        <w:t xml:space="preserve">participation in </w:t>
      </w:r>
      <w:r w:rsidR="5E6B9F7D" w:rsidRPr="07BF205A">
        <w:rPr>
          <w:rFonts w:ascii="Tahoma" w:eastAsia="Tahoma" w:hAnsi="Tahoma" w:cs="Tahoma"/>
          <w:sz w:val="24"/>
          <w:szCs w:val="24"/>
        </w:rPr>
        <w:t xml:space="preserve">demand response programs such as </w:t>
      </w:r>
      <w:r w:rsidRPr="07BF205A">
        <w:rPr>
          <w:rFonts w:ascii="Tahoma" w:eastAsia="Tahoma" w:hAnsi="Tahoma" w:cs="Tahoma"/>
          <w:sz w:val="24"/>
          <w:szCs w:val="24"/>
        </w:rPr>
        <w:t>the Emergency Load R</w:t>
      </w:r>
      <w:r w:rsidR="06088691" w:rsidRPr="07BF205A">
        <w:rPr>
          <w:rFonts w:ascii="Tahoma" w:eastAsia="Tahoma" w:hAnsi="Tahoma" w:cs="Tahoma"/>
          <w:sz w:val="24"/>
          <w:szCs w:val="24"/>
        </w:rPr>
        <w:t>e</w:t>
      </w:r>
      <w:r w:rsidRPr="07BF205A">
        <w:rPr>
          <w:rFonts w:ascii="Tahoma" w:eastAsia="Tahoma" w:hAnsi="Tahoma" w:cs="Tahoma"/>
          <w:sz w:val="24"/>
          <w:szCs w:val="24"/>
        </w:rPr>
        <w:t>duction Program</w:t>
      </w:r>
      <w:r w:rsidR="46509B5E" w:rsidRPr="07BF205A">
        <w:rPr>
          <w:rFonts w:ascii="Tahoma" w:eastAsia="Tahoma" w:hAnsi="Tahoma" w:cs="Tahoma"/>
          <w:sz w:val="24"/>
          <w:szCs w:val="24"/>
        </w:rPr>
        <w:t xml:space="preserve"> or Demand Side Grid Support Program.</w:t>
      </w:r>
    </w:p>
    <w:p w14:paraId="61F8A62A" w14:textId="287A85D8" w:rsidR="47B6E3BC" w:rsidRDefault="47B6E3BC" w:rsidP="00CA500B">
      <w:pPr>
        <w:numPr>
          <w:ilvl w:val="1"/>
          <w:numId w:val="24"/>
        </w:numPr>
        <w:spacing w:line="256" w:lineRule="auto"/>
        <w:ind w:left="2880" w:hanging="720"/>
        <w:rPr>
          <w:sz w:val="24"/>
          <w:szCs w:val="24"/>
        </w:rPr>
      </w:pPr>
      <w:r w:rsidRPr="07BF205A">
        <w:rPr>
          <w:rFonts w:ascii="Tahoma" w:eastAsia="Tahoma" w:hAnsi="Tahoma" w:cs="Tahoma"/>
          <w:sz w:val="24"/>
          <w:szCs w:val="24"/>
        </w:rPr>
        <w:t xml:space="preserve">Explain any integration, enrollment, and </w:t>
      </w:r>
      <w:r w:rsidR="7ED55AB3" w:rsidRPr="07BF205A">
        <w:rPr>
          <w:rFonts w:ascii="Tahoma" w:eastAsia="Tahoma" w:hAnsi="Tahoma" w:cs="Tahoma"/>
          <w:sz w:val="24"/>
          <w:szCs w:val="24"/>
        </w:rPr>
        <w:t xml:space="preserve">managed charging </w:t>
      </w:r>
      <w:r w:rsidRPr="07BF205A">
        <w:rPr>
          <w:rFonts w:ascii="Tahoma" w:eastAsia="Tahoma" w:hAnsi="Tahoma" w:cs="Tahoma"/>
          <w:sz w:val="24"/>
          <w:szCs w:val="24"/>
        </w:rPr>
        <w:t>with time-varying electricity rates such as time of use rates, EV rates</w:t>
      </w:r>
      <w:r w:rsidR="5D9C14B5" w:rsidRPr="07BF205A">
        <w:rPr>
          <w:rFonts w:ascii="Tahoma" w:eastAsia="Tahoma" w:hAnsi="Tahoma" w:cs="Tahoma"/>
          <w:sz w:val="24"/>
          <w:szCs w:val="24"/>
        </w:rPr>
        <w:t xml:space="preserve"> (including those supporting export)</w:t>
      </w:r>
      <w:r w:rsidRPr="07BF205A">
        <w:rPr>
          <w:rFonts w:ascii="Tahoma" w:eastAsia="Tahoma" w:hAnsi="Tahoma" w:cs="Tahoma"/>
          <w:sz w:val="24"/>
          <w:szCs w:val="24"/>
        </w:rPr>
        <w:t xml:space="preserve">, </w:t>
      </w:r>
      <w:r w:rsidR="6D5DAF22" w:rsidRPr="07BF205A">
        <w:rPr>
          <w:rFonts w:ascii="Tahoma" w:eastAsia="Tahoma" w:hAnsi="Tahoma" w:cs="Tahoma"/>
          <w:sz w:val="24"/>
          <w:szCs w:val="24"/>
        </w:rPr>
        <w:t xml:space="preserve">or </w:t>
      </w:r>
      <w:r w:rsidRPr="07BF205A">
        <w:rPr>
          <w:rFonts w:ascii="Tahoma" w:eastAsia="Tahoma" w:hAnsi="Tahoma" w:cs="Tahoma"/>
          <w:sz w:val="24"/>
          <w:szCs w:val="24"/>
        </w:rPr>
        <w:t xml:space="preserve">dynamic rates. Explain any charger management strategies to </w:t>
      </w:r>
      <w:r w:rsidR="3D68F169" w:rsidRPr="07BF205A">
        <w:rPr>
          <w:rFonts w:ascii="Tahoma" w:eastAsia="Tahoma" w:hAnsi="Tahoma" w:cs="Tahoma"/>
          <w:sz w:val="24"/>
          <w:szCs w:val="24"/>
        </w:rPr>
        <w:t xml:space="preserve">automate charging </w:t>
      </w:r>
      <w:r w:rsidR="3640B4F7" w:rsidRPr="07BF205A">
        <w:rPr>
          <w:rFonts w:ascii="Tahoma" w:eastAsia="Tahoma" w:hAnsi="Tahoma" w:cs="Tahoma"/>
          <w:sz w:val="24"/>
          <w:szCs w:val="24"/>
        </w:rPr>
        <w:t>during low-price periods</w:t>
      </w:r>
      <w:r w:rsidR="7193B9E4" w:rsidRPr="07BF205A">
        <w:rPr>
          <w:rFonts w:ascii="Tahoma" w:eastAsia="Tahoma" w:hAnsi="Tahoma" w:cs="Tahoma"/>
          <w:sz w:val="24"/>
          <w:szCs w:val="24"/>
        </w:rPr>
        <w:t xml:space="preserve"> while ensuring vehicles are ready for transport when needed</w:t>
      </w:r>
      <w:r w:rsidR="3640B4F7" w:rsidRPr="07BF205A">
        <w:rPr>
          <w:rFonts w:ascii="Tahoma" w:eastAsia="Tahoma" w:hAnsi="Tahoma" w:cs="Tahoma"/>
          <w:sz w:val="24"/>
          <w:szCs w:val="24"/>
        </w:rPr>
        <w:t>.</w:t>
      </w:r>
    </w:p>
    <w:p w14:paraId="5662AE2C" w14:textId="17E305EB" w:rsidR="00246A1E" w:rsidRPr="00246A1E" w:rsidRDefault="00246A1E" w:rsidP="00CA500B">
      <w:pPr>
        <w:numPr>
          <w:ilvl w:val="1"/>
          <w:numId w:val="24"/>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Provide the percentage of the locations in the proposal that are in low</w:t>
      </w:r>
      <w:r w:rsidR="006F4C9E" w:rsidRPr="0F80E347">
        <w:rPr>
          <w:rFonts w:ascii="Tahoma" w:eastAsia="Tahoma" w:hAnsi="Tahoma" w:cs="Tahoma"/>
          <w:sz w:val="24"/>
          <w:szCs w:val="24"/>
        </w:rPr>
        <w:t>-</w:t>
      </w:r>
      <w:r w:rsidRPr="0F80E347">
        <w:rPr>
          <w:rFonts w:ascii="Tahoma" w:eastAsia="Tahoma" w:hAnsi="Tahoma" w:cs="Tahoma"/>
          <w:sz w:val="24"/>
          <w:szCs w:val="24"/>
        </w:rPr>
        <w:t>income</w:t>
      </w:r>
      <w:r w:rsidR="006F4C9E" w:rsidRPr="0F80E347">
        <w:rPr>
          <w:rFonts w:ascii="Tahoma" w:eastAsia="Tahoma" w:hAnsi="Tahoma" w:cs="Tahoma"/>
          <w:sz w:val="24"/>
          <w:szCs w:val="24"/>
        </w:rPr>
        <w:t xml:space="preserve"> communities</w:t>
      </w:r>
      <w:r w:rsidRPr="0F80E347">
        <w:rPr>
          <w:rFonts w:ascii="Tahoma" w:eastAsia="Tahoma" w:hAnsi="Tahoma" w:cs="Tahoma"/>
          <w:sz w:val="24"/>
          <w:szCs w:val="24"/>
        </w:rPr>
        <w:t>, disadvantaged communities, have high percentages of free and reduced-price lunch program use, are in grid constrained areas, are in tier 2 or 3 fire risk districts or otherwise demonstrate a need</w:t>
      </w:r>
      <w:r w:rsidR="00817963">
        <w:rPr>
          <w:rFonts w:ascii="Tahoma" w:eastAsia="Tahoma" w:hAnsi="Tahoma" w:cs="Tahoma"/>
          <w:sz w:val="24"/>
          <w:szCs w:val="24"/>
        </w:rPr>
        <w:t xml:space="preserve"> for </w:t>
      </w:r>
      <w:r w:rsidR="00D57460">
        <w:rPr>
          <w:rFonts w:ascii="Tahoma" w:eastAsia="Tahoma" w:hAnsi="Tahoma" w:cs="Tahoma"/>
          <w:sz w:val="24"/>
          <w:szCs w:val="24"/>
        </w:rPr>
        <w:t>bi</w:t>
      </w:r>
      <w:r w:rsidR="00F22433">
        <w:rPr>
          <w:rFonts w:ascii="Tahoma" w:eastAsia="Tahoma" w:hAnsi="Tahoma" w:cs="Tahoma"/>
          <w:sz w:val="24"/>
          <w:szCs w:val="24"/>
        </w:rPr>
        <w:t>-</w:t>
      </w:r>
      <w:r w:rsidR="00D57460">
        <w:rPr>
          <w:rFonts w:ascii="Tahoma" w:eastAsia="Tahoma" w:hAnsi="Tahoma" w:cs="Tahoma"/>
          <w:sz w:val="24"/>
          <w:szCs w:val="24"/>
        </w:rPr>
        <w:t>directional charging</w:t>
      </w:r>
      <w:r w:rsidRPr="0F80E347">
        <w:rPr>
          <w:rFonts w:ascii="Tahoma" w:eastAsia="Tahoma" w:hAnsi="Tahoma" w:cs="Tahoma"/>
          <w:sz w:val="24"/>
          <w:szCs w:val="24"/>
        </w:rPr>
        <w:t>.</w:t>
      </w:r>
    </w:p>
    <w:p w14:paraId="22C0C400" w14:textId="77777777" w:rsidR="00246A1E" w:rsidRPr="00246A1E" w:rsidRDefault="00246A1E" w:rsidP="00CA500B">
      <w:pPr>
        <w:numPr>
          <w:ilvl w:val="1"/>
          <w:numId w:val="24"/>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Explain how the equipment to be deployed is appropriate for the proposed project and will lead to the successful deployment of bi-directional charging infrastructure for electric school buses and demonstration of the benefits for school districts.</w:t>
      </w:r>
    </w:p>
    <w:p w14:paraId="1F4A8837" w14:textId="3D4E47CF" w:rsidR="007B0152" w:rsidRDefault="007B0152" w:rsidP="00CA500B">
      <w:pPr>
        <w:numPr>
          <w:ilvl w:val="1"/>
          <w:numId w:val="24"/>
        </w:numPr>
        <w:spacing w:line="256" w:lineRule="auto"/>
        <w:ind w:left="2880" w:hanging="720"/>
        <w:rPr>
          <w:sz w:val="24"/>
          <w:szCs w:val="24"/>
        </w:rPr>
      </w:pPr>
      <w:r w:rsidRPr="07BF205A">
        <w:rPr>
          <w:rFonts w:ascii="Tahoma" w:eastAsia="Tahoma" w:hAnsi="Tahoma" w:cs="Tahoma"/>
          <w:sz w:val="24"/>
          <w:szCs w:val="24"/>
        </w:rPr>
        <w:t>Describe any plans to use bi</w:t>
      </w:r>
      <w:r w:rsidR="00D66CA8">
        <w:rPr>
          <w:rFonts w:ascii="Tahoma" w:eastAsia="Tahoma" w:hAnsi="Tahoma" w:cs="Tahoma"/>
          <w:sz w:val="24"/>
          <w:szCs w:val="24"/>
        </w:rPr>
        <w:t>-</w:t>
      </w:r>
      <w:r w:rsidRPr="07BF205A">
        <w:rPr>
          <w:rFonts w:ascii="Tahoma" w:eastAsia="Tahoma" w:hAnsi="Tahoma" w:cs="Tahoma"/>
          <w:sz w:val="24"/>
          <w:szCs w:val="24"/>
        </w:rPr>
        <w:t xml:space="preserve">directional chargers and electric </w:t>
      </w:r>
      <w:r w:rsidR="00D66CA8">
        <w:rPr>
          <w:rFonts w:ascii="Tahoma" w:eastAsia="Tahoma" w:hAnsi="Tahoma" w:cs="Tahoma"/>
          <w:sz w:val="24"/>
          <w:szCs w:val="24"/>
        </w:rPr>
        <w:t xml:space="preserve">school </w:t>
      </w:r>
      <w:r w:rsidRPr="07BF205A">
        <w:rPr>
          <w:rFonts w:ascii="Tahoma" w:eastAsia="Tahoma" w:hAnsi="Tahoma" w:cs="Tahoma"/>
          <w:sz w:val="24"/>
          <w:szCs w:val="24"/>
        </w:rPr>
        <w:t xml:space="preserve">buses to provide power to local loads during grid outages. Describe any </w:t>
      </w:r>
      <w:r w:rsidR="3584D9C7" w:rsidRPr="07BF205A">
        <w:rPr>
          <w:rFonts w:ascii="Tahoma" w:eastAsia="Tahoma" w:hAnsi="Tahoma" w:cs="Tahoma"/>
          <w:sz w:val="24"/>
          <w:szCs w:val="24"/>
        </w:rPr>
        <w:t xml:space="preserve">site integration </w:t>
      </w:r>
      <w:r w:rsidR="0244552C" w:rsidRPr="07BF205A">
        <w:rPr>
          <w:rFonts w:ascii="Tahoma" w:eastAsia="Tahoma" w:hAnsi="Tahoma" w:cs="Tahoma"/>
          <w:sz w:val="24"/>
          <w:szCs w:val="24"/>
        </w:rPr>
        <w:t xml:space="preserve">and engineering </w:t>
      </w:r>
      <w:r w:rsidR="3584D9C7" w:rsidRPr="07BF205A">
        <w:rPr>
          <w:rFonts w:ascii="Tahoma" w:eastAsia="Tahoma" w:hAnsi="Tahoma" w:cs="Tahoma"/>
          <w:sz w:val="24"/>
          <w:szCs w:val="24"/>
        </w:rPr>
        <w:t>to accommodate islanded bi</w:t>
      </w:r>
      <w:r w:rsidR="00771581">
        <w:rPr>
          <w:rFonts w:ascii="Tahoma" w:eastAsia="Tahoma" w:hAnsi="Tahoma" w:cs="Tahoma"/>
          <w:sz w:val="24"/>
          <w:szCs w:val="24"/>
        </w:rPr>
        <w:t>-</w:t>
      </w:r>
      <w:r w:rsidR="3584D9C7" w:rsidRPr="07BF205A">
        <w:rPr>
          <w:rFonts w:ascii="Tahoma" w:eastAsia="Tahoma" w:hAnsi="Tahoma" w:cs="Tahoma"/>
          <w:sz w:val="24"/>
          <w:szCs w:val="24"/>
        </w:rPr>
        <w:t>directional charger operation.</w:t>
      </w:r>
      <w:r w:rsidRPr="07BF205A">
        <w:rPr>
          <w:rFonts w:ascii="Tahoma" w:eastAsia="Tahoma" w:hAnsi="Tahoma" w:cs="Tahoma"/>
          <w:sz w:val="24"/>
          <w:szCs w:val="24"/>
        </w:rPr>
        <w:t xml:space="preserve"> </w:t>
      </w:r>
    </w:p>
    <w:p w14:paraId="582BEAB2" w14:textId="77777777" w:rsidR="00246A1E" w:rsidRPr="00246A1E" w:rsidRDefault="00246A1E" w:rsidP="00CA500B">
      <w:pPr>
        <w:numPr>
          <w:ilvl w:val="1"/>
          <w:numId w:val="24"/>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Provide details about the commercial availability of the proposed equipment.</w:t>
      </w:r>
    </w:p>
    <w:p w14:paraId="27D79F6F" w14:textId="5A16E099" w:rsidR="00246A1E" w:rsidRPr="00246A1E" w:rsidRDefault="00246A1E" w:rsidP="00CA500B">
      <w:pPr>
        <w:numPr>
          <w:ilvl w:val="1"/>
          <w:numId w:val="24"/>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 xml:space="preserve">Explain how the project team will work with electrical utility providers to ensure </w:t>
      </w:r>
      <w:r w:rsidR="5B355DA2" w:rsidRPr="07BF205A">
        <w:rPr>
          <w:rFonts w:ascii="Tahoma" w:eastAsia="Tahoma" w:hAnsi="Tahoma" w:cs="Tahoma"/>
          <w:sz w:val="24"/>
          <w:szCs w:val="24"/>
        </w:rPr>
        <w:t>sufficient local grid capacity</w:t>
      </w:r>
      <w:r w:rsidRPr="0F80E347">
        <w:rPr>
          <w:rFonts w:ascii="Tahoma" w:eastAsia="Tahoma" w:hAnsi="Tahoma" w:cs="Tahoma"/>
          <w:sz w:val="24"/>
          <w:szCs w:val="24"/>
        </w:rPr>
        <w:t xml:space="preserve"> to </w:t>
      </w:r>
      <w:r w:rsidR="5B355DA2" w:rsidRPr="07BF205A">
        <w:rPr>
          <w:rFonts w:ascii="Tahoma" w:eastAsia="Tahoma" w:hAnsi="Tahoma" w:cs="Tahoma"/>
          <w:sz w:val="24"/>
          <w:szCs w:val="24"/>
        </w:rPr>
        <w:t>support bi</w:t>
      </w:r>
      <w:r w:rsidR="00771581">
        <w:rPr>
          <w:rFonts w:ascii="Tahoma" w:eastAsia="Tahoma" w:hAnsi="Tahoma" w:cs="Tahoma"/>
          <w:sz w:val="24"/>
          <w:szCs w:val="24"/>
        </w:rPr>
        <w:t>-</w:t>
      </w:r>
      <w:r w:rsidR="5B355DA2" w:rsidRPr="07BF205A">
        <w:rPr>
          <w:rFonts w:ascii="Tahoma" w:eastAsia="Tahoma" w:hAnsi="Tahoma" w:cs="Tahoma"/>
          <w:sz w:val="24"/>
          <w:szCs w:val="24"/>
        </w:rPr>
        <w:t>directional charging and electric</w:t>
      </w:r>
      <w:r w:rsidRPr="0F80E347">
        <w:rPr>
          <w:rFonts w:ascii="Tahoma" w:eastAsia="Tahoma" w:hAnsi="Tahoma" w:cs="Tahoma"/>
          <w:sz w:val="24"/>
          <w:szCs w:val="24"/>
        </w:rPr>
        <w:t xml:space="preserve"> </w:t>
      </w:r>
      <w:r w:rsidR="00771581">
        <w:rPr>
          <w:rFonts w:ascii="Tahoma" w:eastAsia="Tahoma" w:hAnsi="Tahoma" w:cs="Tahoma"/>
          <w:sz w:val="24"/>
          <w:szCs w:val="24"/>
        </w:rPr>
        <w:t xml:space="preserve">school </w:t>
      </w:r>
      <w:r w:rsidRPr="0F80E347">
        <w:rPr>
          <w:rFonts w:ascii="Tahoma" w:eastAsia="Tahoma" w:hAnsi="Tahoma" w:cs="Tahoma"/>
          <w:sz w:val="24"/>
          <w:szCs w:val="24"/>
        </w:rPr>
        <w:t xml:space="preserve">buses. </w:t>
      </w:r>
      <w:r w:rsidR="3D70CB3E" w:rsidRPr="07BF205A">
        <w:rPr>
          <w:rFonts w:ascii="Tahoma" w:eastAsia="Tahoma" w:hAnsi="Tahoma" w:cs="Tahoma"/>
          <w:sz w:val="24"/>
          <w:szCs w:val="24"/>
        </w:rPr>
        <w:t>Explain coordination with electrical utility providers to ensure timely interconnection of bi</w:t>
      </w:r>
      <w:r w:rsidR="00771581">
        <w:rPr>
          <w:rFonts w:ascii="Tahoma" w:eastAsia="Tahoma" w:hAnsi="Tahoma" w:cs="Tahoma"/>
          <w:sz w:val="24"/>
          <w:szCs w:val="24"/>
        </w:rPr>
        <w:t>-</w:t>
      </w:r>
      <w:r w:rsidR="3D70CB3E" w:rsidRPr="07BF205A">
        <w:rPr>
          <w:rFonts w:ascii="Tahoma" w:eastAsia="Tahoma" w:hAnsi="Tahoma" w:cs="Tahoma"/>
          <w:sz w:val="24"/>
          <w:szCs w:val="24"/>
        </w:rPr>
        <w:t>directional chargers.</w:t>
      </w:r>
      <w:r w:rsidR="03C6E304" w:rsidRPr="07BF205A">
        <w:rPr>
          <w:rFonts w:ascii="Tahoma" w:eastAsia="Tahoma" w:hAnsi="Tahoma" w:cs="Tahoma"/>
          <w:sz w:val="24"/>
          <w:szCs w:val="24"/>
        </w:rPr>
        <w:t xml:space="preserve"> Describe whether bi</w:t>
      </w:r>
      <w:r w:rsidR="00771581">
        <w:rPr>
          <w:rFonts w:ascii="Tahoma" w:eastAsia="Tahoma" w:hAnsi="Tahoma" w:cs="Tahoma"/>
          <w:sz w:val="24"/>
          <w:szCs w:val="24"/>
        </w:rPr>
        <w:t>-</w:t>
      </w:r>
      <w:r w:rsidR="03C6E304" w:rsidRPr="07BF205A">
        <w:rPr>
          <w:rFonts w:ascii="Tahoma" w:eastAsia="Tahoma" w:hAnsi="Tahoma" w:cs="Tahoma"/>
          <w:sz w:val="24"/>
          <w:szCs w:val="24"/>
        </w:rPr>
        <w:t xml:space="preserve">directional chargers will be used for grid export </w:t>
      </w:r>
      <w:r w:rsidR="456035DA" w:rsidRPr="07BF205A">
        <w:rPr>
          <w:rFonts w:ascii="Tahoma" w:eastAsia="Tahoma" w:hAnsi="Tahoma" w:cs="Tahoma"/>
          <w:sz w:val="24"/>
          <w:szCs w:val="24"/>
        </w:rPr>
        <w:t>or simply for local load reductions.</w:t>
      </w:r>
    </w:p>
    <w:p w14:paraId="160C26F7" w14:textId="77777777" w:rsidR="00246A1E" w:rsidRPr="00246A1E" w:rsidRDefault="00246A1E" w:rsidP="00CA500B">
      <w:pPr>
        <w:numPr>
          <w:ilvl w:val="1"/>
          <w:numId w:val="24"/>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lastRenderedPageBreak/>
        <w:t>Explain how the proposed project will lead to understanding utility and district requirements for grid integration.</w:t>
      </w:r>
    </w:p>
    <w:p w14:paraId="6B3F89B3" w14:textId="77777777" w:rsidR="00246A1E" w:rsidRPr="00246A1E" w:rsidRDefault="00246A1E" w:rsidP="00CA500B">
      <w:pPr>
        <w:numPr>
          <w:ilvl w:val="1"/>
          <w:numId w:val="24"/>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 xml:space="preserve">Explain how the project team will accomplish required government certification and verification protocols, such as infrastructure construction permits, and licenses to operate. </w:t>
      </w:r>
    </w:p>
    <w:p w14:paraId="2D08D629" w14:textId="504AFC32" w:rsidR="00246A1E" w:rsidRPr="00246A1E" w:rsidRDefault="00246A1E" w:rsidP="00CA500B">
      <w:pPr>
        <w:numPr>
          <w:ilvl w:val="1"/>
          <w:numId w:val="24"/>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Explain how the equipment used in the project will comply with relevant codes and standards</w:t>
      </w:r>
      <w:r w:rsidR="65F2B884" w:rsidRPr="07BF205A">
        <w:rPr>
          <w:rFonts w:ascii="Tahoma" w:eastAsia="Tahoma" w:hAnsi="Tahoma" w:cs="Tahoma"/>
          <w:sz w:val="24"/>
          <w:szCs w:val="24"/>
        </w:rPr>
        <w:t>, and support interoperable and scalable bi</w:t>
      </w:r>
      <w:r w:rsidR="00771581">
        <w:rPr>
          <w:rFonts w:ascii="Tahoma" w:eastAsia="Tahoma" w:hAnsi="Tahoma" w:cs="Tahoma"/>
          <w:sz w:val="24"/>
          <w:szCs w:val="24"/>
        </w:rPr>
        <w:t>-</w:t>
      </w:r>
      <w:r w:rsidR="65F2B884" w:rsidRPr="07BF205A">
        <w:rPr>
          <w:rFonts w:ascii="Tahoma" w:eastAsia="Tahoma" w:hAnsi="Tahoma" w:cs="Tahoma"/>
          <w:sz w:val="24"/>
          <w:szCs w:val="24"/>
        </w:rPr>
        <w:t>directional charging,</w:t>
      </w:r>
      <w:r w:rsidRPr="0F80E347">
        <w:rPr>
          <w:rFonts w:ascii="Tahoma" w:eastAsia="Tahoma" w:hAnsi="Tahoma" w:cs="Tahoma"/>
          <w:sz w:val="24"/>
          <w:szCs w:val="24"/>
        </w:rPr>
        <w:t xml:space="preserve"> including but not limited to:</w:t>
      </w:r>
    </w:p>
    <w:p w14:paraId="34181614" w14:textId="621C7EA7" w:rsidR="00246A1E" w:rsidRPr="00246A1E" w:rsidRDefault="67ED7139" w:rsidP="00CA500B">
      <w:pPr>
        <w:numPr>
          <w:ilvl w:val="3"/>
          <w:numId w:val="33"/>
        </w:numPr>
        <w:spacing w:line="256" w:lineRule="auto"/>
        <w:rPr>
          <w:rFonts w:ascii="Tahoma" w:eastAsia="Tahoma" w:hAnsi="Tahoma" w:cs="Tahoma"/>
        </w:rPr>
      </w:pPr>
      <w:r w:rsidRPr="79EA968F">
        <w:rPr>
          <w:rFonts w:ascii="Tahoma" w:eastAsia="Tahoma" w:hAnsi="Tahoma" w:cs="Tahoma"/>
          <w:sz w:val="24"/>
          <w:szCs w:val="24"/>
        </w:rPr>
        <w:t>UL 1741</w:t>
      </w:r>
      <w:r w:rsidR="78D35679" w:rsidRPr="79EA968F">
        <w:rPr>
          <w:rFonts w:ascii="Tahoma" w:eastAsia="Tahoma" w:hAnsi="Tahoma" w:cs="Tahoma"/>
          <w:sz w:val="24"/>
          <w:szCs w:val="24"/>
        </w:rPr>
        <w:t xml:space="preserve">, including </w:t>
      </w:r>
      <w:r w:rsidR="7A7F517E" w:rsidRPr="79EA968F">
        <w:rPr>
          <w:rFonts w:ascii="Tahoma" w:eastAsia="Tahoma" w:hAnsi="Tahoma" w:cs="Tahoma"/>
          <w:sz w:val="24"/>
          <w:szCs w:val="24"/>
        </w:rPr>
        <w:t>the most current UL 1741 Supplement required to support interconnection of the charger in California</w:t>
      </w:r>
      <w:r w:rsidR="5A60944B" w:rsidRPr="79EA968F">
        <w:rPr>
          <w:rFonts w:ascii="Tahoma" w:eastAsia="Tahoma" w:hAnsi="Tahoma" w:cs="Tahoma"/>
          <w:sz w:val="24"/>
          <w:szCs w:val="24"/>
        </w:rPr>
        <w:t>.</w:t>
      </w:r>
    </w:p>
    <w:p w14:paraId="1B13C99F" w14:textId="6E57A173" w:rsidR="00246A1E" w:rsidRPr="00246A1E" w:rsidRDefault="2F643F01" w:rsidP="00CA500B">
      <w:pPr>
        <w:numPr>
          <w:ilvl w:val="3"/>
          <w:numId w:val="33"/>
        </w:numPr>
        <w:spacing w:line="256" w:lineRule="auto"/>
        <w:rPr>
          <w:rFonts w:ascii="Tahoma" w:eastAsia="Tahoma" w:hAnsi="Tahoma" w:cs="Tahoma"/>
          <w:sz w:val="24"/>
          <w:szCs w:val="24"/>
        </w:rPr>
      </w:pPr>
      <w:r w:rsidRPr="07BF205A">
        <w:rPr>
          <w:rFonts w:ascii="Tahoma" w:eastAsia="Tahoma" w:hAnsi="Tahoma" w:cs="Tahoma"/>
          <w:sz w:val="24"/>
          <w:szCs w:val="24"/>
        </w:rPr>
        <w:t>ISO 15118-20</w:t>
      </w:r>
      <w:r w:rsidR="47302DEB" w:rsidRPr="07BF205A">
        <w:rPr>
          <w:rFonts w:ascii="Tahoma" w:eastAsia="Tahoma" w:hAnsi="Tahoma" w:cs="Tahoma"/>
          <w:sz w:val="24"/>
          <w:szCs w:val="24"/>
        </w:rPr>
        <w:t>. Explain how the project will build upon</w:t>
      </w:r>
      <w:r w:rsidR="419FE374" w:rsidRPr="07BF205A">
        <w:rPr>
          <w:rFonts w:ascii="Tahoma" w:eastAsia="Tahoma" w:hAnsi="Tahoma" w:cs="Tahoma"/>
          <w:sz w:val="24"/>
          <w:szCs w:val="24"/>
        </w:rPr>
        <w:t xml:space="preserve"> ISO 15118 </w:t>
      </w:r>
      <w:r w:rsidR="47302DEB" w:rsidRPr="07BF205A">
        <w:rPr>
          <w:rFonts w:ascii="Tahoma" w:eastAsia="Tahoma" w:hAnsi="Tahoma" w:cs="Tahoma"/>
          <w:sz w:val="24"/>
          <w:szCs w:val="24"/>
        </w:rPr>
        <w:t>hardware ready</w:t>
      </w:r>
      <w:r w:rsidR="77B96478" w:rsidRPr="07BF205A">
        <w:rPr>
          <w:rFonts w:ascii="Tahoma" w:eastAsia="Tahoma" w:hAnsi="Tahoma" w:cs="Tahoma"/>
          <w:sz w:val="24"/>
          <w:szCs w:val="24"/>
        </w:rPr>
        <w:t xml:space="preserve"> chargers</w:t>
      </w:r>
      <w:r w:rsidR="4D6DD903" w:rsidRPr="07BF205A">
        <w:rPr>
          <w:rFonts w:ascii="Tahoma" w:eastAsia="Tahoma" w:hAnsi="Tahoma" w:cs="Tahoma"/>
          <w:sz w:val="24"/>
          <w:szCs w:val="24"/>
        </w:rPr>
        <w:t xml:space="preserve"> and implement ISO 15118-20 software for bi</w:t>
      </w:r>
      <w:r w:rsidR="00771581">
        <w:rPr>
          <w:rFonts w:ascii="Tahoma" w:eastAsia="Tahoma" w:hAnsi="Tahoma" w:cs="Tahoma"/>
          <w:sz w:val="24"/>
          <w:szCs w:val="24"/>
        </w:rPr>
        <w:t>-</w:t>
      </w:r>
      <w:r w:rsidR="4D6DD903" w:rsidRPr="07BF205A">
        <w:rPr>
          <w:rFonts w:ascii="Tahoma" w:eastAsia="Tahoma" w:hAnsi="Tahoma" w:cs="Tahoma"/>
          <w:sz w:val="24"/>
          <w:szCs w:val="24"/>
        </w:rPr>
        <w:t>directional charging</w:t>
      </w:r>
      <w:r w:rsidR="2DFADAD2" w:rsidRPr="07BF205A">
        <w:rPr>
          <w:rFonts w:ascii="Tahoma" w:eastAsia="Tahoma" w:hAnsi="Tahoma" w:cs="Tahoma"/>
          <w:sz w:val="24"/>
          <w:szCs w:val="24"/>
        </w:rPr>
        <w:t>, smart charging, Plug and Charge, and/or other use cases</w:t>
      </w:r>
      <w:r w:rsidR="4D6DD903" w:rsidRPr="07BF205A">
        <w:rPr>
          <w:rFonts w:ascii="Tahoma" w:eastAsia="Tahoma" w:hAnsi="Tahoma" w:cs="Tahoma"/>
          <w:sz w:val="24"/>
          <w:szCs w:val="24"/>
        </w:rPr>
        <w:t>. Explain how the project will support interoperab</w:t>
      </w:r>
      <w:r w:rsidR="41F9556E" w:rsidRPr="07BF205A">
        <w:rPr>
          <w:rFonts w:ascii="Tahoma" w:eastAsia="Tahoma" w:hAnsi="Tahoma" w:cs="Tahoma"/>
          <w:sz w:val="24"/>
          <w:szCs w:val="24"/>
        </w:rPr>
        <w:t xml:space="preserve">le </w:t>
      </w:r>
      <w:r w:rsidR="4D6DD903" w:rsidRPr="07BF205A">
        <w:rPr>
          <w:rFonts w:ascii="Tahoma" w:eastAsia="Tahoma" w:hAnsi="Tahoma" w:cs="Tahoma"/>
          <w:sz w:val="24"/>
          <w:szCs w:val="24"/>
        </w:rPr>
        <w:t>bi</w:t>
      </w:r>
      <w:r w:rsidR="00771581">
        <w:rPr>
          <w:rFonts w:ascii="Tahoma" w:eastAsia="Tahoma" w:hAnsi="Tahoma" w:cs="Tahoma"/>
          <w:sz w:val="24"/>
          <w:szCs w:val="24"/>
        </w:rPr>
        <w:t>-</w:t>
      </w:r>
      <w:r w:rsidR="4D6DD903" w:rsidRPr="07BF205A">
        <w:rPr>
          <w:rFonts w:ascii="Tahoma" w:eastAsia="Tahoma" w:hAnsi="Tahoma" w:cs="Tahoma"/>
          <w:sz w:val="24"/>
          <w:szCs w:val="24"/>
        </w:rPr>
        <w:t>directional charging.</w:t>
      </w:r>
    </w:p>
    <w:p w14:paraId="2B902E0B" w14:textId="3A964488" w:rsidR="00246A1E" w:rsidRPr="00246A1E" w:rsidRDefault="2F643F01" w:rsidP="00CA500B">
      <w:pPr>
        <w:numPr>
          <w:ilvl w:val="3"/>
          <w:numId w:val="33"/>
        </w:numPr>
        <w:spacing w:line="256" w:lineRule="auto"/>
        <w:rPr>
          <w:rFonts w:ascii="Tahoma" w:eastAsia="Tahoma" w:hAnsi="Tahoma" w:cs="Tahoma"/>
          <w:sz w:val="24"/>
          <w:szCs w:val="24"/>
        </w:rPr>
      </w:pPr>
      <w:r w:rsidRPr="07BF205A">
        <w:rPr>
          <w:rFonts w:ascii="Tahoma" w:eastAsia="Tahoma" w:hAnsi="Tahoma" w:cs="Tahoma"/>
          <w:sz w:val="24"/>
          <w:szCs w:val="24"/>
        </w:rPr>
        <w:t>Open Charge Point Protocol</w:t>
      </w:r>
      <w:r w:rsidR="58FA6F5E" w:rsidRPr="07BF205A">
        <w:rPr>
          <w:rFonts w:ascii="Tahoma" w:eastAsia="Tahoma" w:hAnsi="Tahoma" w:cs="Tahoma"/>
          <w:sz w:val="24"/>
          <w:szCs w:val="24"/>
        </w:rPr>
        <w:t xml:space="preserve">. Explain </w:t>
      </w:r>
      <w:r w:rsidR="7B143752" w:rsidRPr="07BF205A">
        <w:rPr>
          <w:rFonts w:ascii="Tahoma" w:eastAsia="Tahoma" w:hAnsi="Tahoma" w:cs="Tahoma"/>
          <w:sz w:val="24"/>
          <w:szCs w:val="24"/>
        </w:rPr>
        <w:t xml:space="preserve">plans to ensure that chargers installed during the project are compliant </w:t>
      </w:r>
      <w:r w:rsidR="58FA6F5E" w:rsidRPr="07BF205A">
        <w:rPr>
          <w:rFonts w:ascii="Tahoma" w:eastAsia="Tahoma" w:hAnsi="Tahoma" w:cs="Tahoma"/>
          <w:sz w:val="24"/>
          <w:szCs w:val="24"/>
        </w:rPr>
        <w:t>with Open Charge Point Protocol, including any plans for certif</w:t>
      </w:r>
      <w:r w:rsidR="681DE760" w:rsidRPr="07BF205A">
        <w:rPr>
          <w:rFonts w:ascii="Tahoma" w:eastAsia="Tahoma" w:hAnsi="Tahoma" w:cs="Tahoma"/>
          <w:sz w:val="24"/>
          <w:szCs w:val="24"/>
        </w:rPr>
        <w:t xml:space="preserve">ying chargers through </w:t>
      </w:r>
      <w:r w:rsidR="58FA6F5E" w:rsidRPr="07BF205A">
        <w:rPr>
          <w:rFonts w:ascii="Tahoma" w:eastAsia="Tahoma" w:hAnsi="Tahoma" w:cs="Tahoma"/>
          <w:sz w:val="24"/>
          <w:szCs w:val="24"/>
        </w:rPr>
        <w:t xml:space="preserve">the Open Charge Alliance. </w:t>
      </w:r>
      <w:r w:rsidR="7671ACA2" w:rsidRPr="07BF205A">
        <w:rPr>
          <w:rFonts w:ascii="Tahoma" w:eastAsia="Tahoma" w:hAnsi="Tahoma" w:cs="Tahoma"/>
          <w:sz w:val="24"/>
          <w:szCs w:val="24"/>
        </w:rPr>
        <w:t xml:space="preserve">Describe support for easy network </w:t>
      </w:r>
      <w:r w:rsidR="26923C11" w:rsidRPr="07BF205A">
        <w:rPr>
          <w:rFonts w:ascii="Tahoma" w:eastAsia="Tahoma" w:hAnsi="Tahoma" w:cs="Tahoma"/>
          <w:sz w:val="24"/>
          <w:szCs w:val="24"/>
        </w:rPr>
        <w:t>migration</w:t>
      </w:r>
      <w:r w:rsidR="7671ACA2" w:rsidRPr="07BF205A">
        <w:rPr>
          <w:rFonts w:ascii="Tahoma" w:eastAsia="Tahoma" w:hAnsi="Tahoma" w:cs="Tahoma"/>
          <w:sz w:val="24"/>
          <w:szCs w:val="24"/>
        </w:rPr>
        <w:t xml:space="preserve"> </w:t>
      </w:r>
      <w:r w:rsidR="7C824450" w:rsidRPr="07BF205A">
        <w:rPr>
          <w:rFonts w:ascii="Tahoma" w:eastAsia="Tahoma" w:hAnsi="Tahoma" w:cs="Tahoma"/>
          <w:sz w:val="24"/>
          <w:szCs w:val="24"/>
        </w:rPr>
        <w:t xml:space="preserve">(that is, </w:t>
      </w:r>
      <w:r w:rsidR="3A4AF7ED" w:rsidRPr="07BF205A">
        <w:rPr>
          <w:rFonts w:ascii="Tahoma" w:eastAsia="Tahoma" w:hAnsi="Tahoma" w:cs="Tahoma"/>
          <w:sz w:val="24"/>
          <w:szCs w:val="24"/>
        </w:rPr>
        <w:t xml:space="preserve">switching </w:t>
      </w:r>
      <w:r w:rsidR="7C824450" w:rsidRPr="07BF205A">
        <w:rPr>
          <w:rFonts w:ascii="Tahoma" w:eastAsia="Tahoma" w:hAnsi="Tahoma" w:cs="Tahoma"/>
          <w:sz w:val="24"/>
          <w:szCs w:val="24"/>
        </w:rPr>
        <w:t xml:space="preserve">from one Open Charge Point Protocol network to another). </w:t>
      </w:r>
      <w:r w:rsidR="58FA6F5E" w:rsidRPr="07BF205A">
        <w:rPr>
          <w:rFonts w:ascii="Tahoma" w:eastAsia="Tahoma" w:hAnsi="Tahoma" w:cs="Tahoma"/>
          <w:sz w:val="24"/>
          <w:szCs w:val="24"/>
        </w:rPr>
        <w:t>Explain any use of Open Charge Point Protocol to manage th</w:t>
      </w:r>
      <w:r w:rsidR="79AB82EA" w:rsidRPr="07BF205A">
        <w:rPr>
          <w:rFonts w:ascii="Tahoma" w:eastAsia="Tahoma" w:hAnsi="Tahoma" w:cs="Tahoma"/>
          <w:sz w:val="24"/>
          <w:szCs w:val="24"/>
        </w:rPr>
        <w:t>e bi</w:t>
      </w:r>
      <w:r w:rsidR="00B00916">
        <w:rPr>
          <w:rFonts w:ascii="Tahoma" w:eastAsia="Tahoma" w:hAnsi="Tahoma" w:cs="Tahoma"/>
          <w:sz w:val="24"/>
          <w:szCs w:val="24"/>
        </w:rPr>
        <w:t>-</w:t>
      </w:r>
      <w:r w:rsidR="79AB82EA" w:rsidRPr="07BF205A">
        <w:rPr>
          <w:rFonts w:ascii="Tahoma" w:eastAsia="Tahoma" w:hAnsi="Tahoma" w:cs="Tahoma"/>
          <w:sz w:val="24"/>
          <w:szCs w:val="24"/>
        </w:rPr>
        <w:t>directional chargers installed during the project.</w:t>
      </w:r>
    </w:p>
    <w:p w14:paraId="38D9EBC1" w14:textId="1C8D1CE4" w:rsidR="00246A1E" w:rsidRPr="008336BD" w:rsidRDefault="00246A1E" w:rsidP="00CA500B">
      <w:pPr>
        <w:numPr>
          <w:ilvl w:val="1"/>
          <w:numId w:val="24"/>
        </w:numPr>
        <w:spacing w:line="256" w:lineRule="auto"/>
        <w:ind w:left="2880" w:hanging="720"/>
        <w:rPr>
          <w:rFonts w:ascii="Tahoma" w:eastAsia="Tahoma" w:hAnsi="Tahoma" w:cs="Tahoma"/>
        </w:rPr>
      </w:pPr>
      <w:r w:rsidRPr="008336BD">
        <w:rPr>
          <w:rFonts w:ascii="Tahoma" w:eastAsia="Tahoma" w:hAnsi="Tahoma" w:cs="Tahoma"/>
          <w:sz w:val="24"/>
          <w:szCs w:val="24"/>
        </w:rPr>
        <w:t xml:space="preserve">Provide plans </w:t>
      </w:r>
      <w:r w:rsidR="4DA00AD8" w:rsidRPr="008336BD">
        <w:rPr>
          <w:rFonts w:ascii="Tahoma" w:eastAsia="Tahoma" w:hAnsi="Tahoma" w:cs="Tahoma"/>
          <w:sz w:val="24"/>
          <w:szCs w:val="24"/>
        </w:rPr>
        <w:t>to maintain and operate</w:t>
      </w:r>
      <w:r w:rsidRPr="008336BD">
        <w:rPr>
          <w:rFonts w:ascii="Tahoma" w:eastAsia="Tahoma" w:hAnsi="Tahoma" w:cs="Tahoma"/>
          <w:sz w:val="24"/>
          <w:szCs w:val="24"/>
        </w:rPr>
        <w:t xml:space="preserve"> the </w:t>
      </w:r>
      <w:r w:rsidR="00D45D11" w:rsidRPr="008336BD">
        <w:rPr>
          <w:rFonts w:ascii="Tahoma" w:eastAsia="Tahoma" w:hAnsi="Tahoma" w:cs="Tahoma"/>
          <w:sz w:val="24"/>
          <w:szCs w:val="24"/>
        </w:rPr>
        <w:t>electric school</w:t>
      </w:r>
      <w:r w:rsidRPr="008336BD">
        <w:rPr>
          <w:rFonts w:ascii="Tahoma" w:eastAsia="Tahoma" w:hAnsi="Tahoma" w:cs="Tahoma"/>
          <w:sz w:val="24"/>
          <w:szCs w:val="24"/>
        </w:rPr>
        <w:t xml:space="preserve"> buses and infrastructure </w:t>
      </w:r>
      <w:r w:rsidR="0095138B">
        <w:rPr>
          <w:rFonts w:ascii="Tahoma" w:eastAsia="Tahoma" w:hAnsi="Tahoma" w:cs="Tahoma"/>
          <w:sz w:val="24"/>
          <w:szCs w:val="24"/>
        </w:rPr>
        <w:t xml:space="preserve">as </w:t>
      </w:r>
      <w:r w:rsidR="009913D1">
        <w:rPr>
          <w:rFonts w:ascii="Tahoma" w:eastAsia="Tahoma" w:hAnsi="Tahoma" w:cs="Tahoma"/>
          <w:sz w:val="24"/>
          <w:szCs w:val="24"/>
        </w:rPr>
        <w:t>required in the Scope of Work</w:t>
      </w:r>
      <w:r w:rsidRPr="008336BD">
        <w:rPr>
          <w:rFonts w:ascii="Tahoma" w:eastAsia="Tahoma" w:hAnsi="Tahoma" w:cs="Tahoma"/>
          <w:sz w:val="24"/>
          <w:szCs w:val="24"/>
        </w:rPr>
        <w:t xml:space="preserve">. </w:t>
      </w:r>
      <w:r w:rsidR="4DA00AD8" w:rsidRPr="008336BD">
        <w:rPr>
          <w:rFonts w:ascii="Tahoma" w:eastAsia="Tahoma" w:hAnsi="Tahoma" w:cs="Tahoma"/>
          <w:sz w:val="24"/>
          <w:szCs w:val="24"/>
        </w:rPr>
        <w:t xml:space="preserve"> </w:t>
      </w:r>
    </w:p>
    <w:p w14:paraId="06DB5A53" w14:textId="6C9A1252" w:rsidR="00246A1E" w:rsidRPr="00246A1E" w:rsidRDefault="00246A1E" w:rsidP="00CA500B">
      <w:pPr>
        <w:numPr>
          <w:ilvl w:val="1"/>
          <w:numId w:val="24"/>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 xml:space="preserve">Explain how the proposed project will successfully lead to future </w:t>
      </w:r>
      <w:r w:rsidR="00262BBD">
        <w:rPr>
          <w:rFonts w:ascii="Tahoma" w:eastAsia="Tahoma" w:hAnsi="Tahoma" w:cs="Tahoma"/>
          <w:sz w:val="24"/>
          <w:szCs w:val="24"/>
        </w:rPr>
        <w:t>VGI</w:t>
      </w:r>
      <w:r w:rsidRPr="0F80E347">
        <w:rPr>
          <w:rFonts w:ascii="Tahoma" w:eastAsia="Tahoma" w:hAnsi="Tahoma" w:cs="Tahoma"/>
          <w:sz w:val="24"/>
          <w:szCs w:val="24"/>
        </w:rPr>
        <w:t xml:space="preserve"> for other school districts and similar fleets.</w:t>
      </w:r>
    </w:p>
    <w:p w14:paraId="2824E1D8" w14:textId="32F95811" w:rsidR="00246A1E" w:rsidRPr="00246A1E" w:rsidRDefault="00246A1E" w:rsidP="00CA500B">
      <w:pPr>
        <w:numPr>
          <w:ilvl w:val="1"/>
          <w:numId w:val="24"/>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Explain how the project will maximize the dissemination of data, results</w:t>
      </w:r>
      <w:r w:rsidR="004C1DBB">
        <w:rPr>
          <w:rFonts w:ascii="Tahoma" w:eastAsia="Tahoma" w:hAnsi="Tahoma" w:cs="Tahoma"/>
          <w:sz w:val="24"/>
          <w:szCs w:val="24"/>
        </w:rPr>
        <w:t>,</w:t>
      </w:r>
      <w:r w:rsidRPr="0F80E347">
        <w:rPr>
          <w:rFonts w:ascii="Tahoma" w:eastAsia="Tahoma" w:hAnsi="Tahoma" w:cs="Tahoma"/>
          <w:sz w:val="24"/>
          <w:szCs w:val="24"/>
        </w:rPr>
        <w:t xml:space="preserve"> and lessons for knowledge transfer.</w:t>
      </w:r>
    </w:p>
    <w:p w14:paraId="409E0B64" w14:textId="77777777" w:rsidR="004D1F45" w:rsidRPr="00246A1E" w:rsidRDefault="004D1F45" w:rsidP="004D1F45">
      <w:pPr>
        <w:spacing w:line="256" w:lineRule="auto"/>
        <w:ind w:left="2160"/>
        <w:rPr>
          <w:rFonts w:ascii="Tahoma" w:eastAsia="Tahoma" w:hAnsi="Tahoma" w:cs="Tahoma"/>
          <w:sz w:val="24"/>
          <w:szCs w:val="24"/>
        </w:rPr>
      </w:pPr>
    </w:p>
    <w:p w14:paraId="29F8DE15" w14:textId="431BFE1C" w:rsidR="00246A1E" w:rsidRPr="00246A1E" w:rsidRDefault="00246A1E" w:rsidP="00CA500B">
      <w:pPr>
        <w:numPr>
          <w:ilvl w:val="0"/>
          <w:numId w:val="11"/>
        </w:numPr>
        <w:ind w:left="2160" w:hanging="720"/>
        <w:rPr>
          <w:rFonts w:ascii="Tahoma" w:eastAsia="Tahoma" w:hAnsi="Tahoma" w:cs="Tahoma"/>
          <w:b/>
          <w:sz w:val="24"/>
          <w:szCs w:val="24"/>
        </w:rPr>
      </w:pPr>
      <w:r w:rsidRPr="0F80E347">
        <w:rPr>
          <w:rFonts w:ascii="Tahoma" w:eastAsia="Tahoma" w:hAnsi="Tahoma" w:cs="Tahoma"/>
          <w:b/>
          <w:sz w:val="24"/>
          <w:szCs w:val="24"/>
        </w:rPr>
        <w:t xml:space="preserve">Project Readiness  </w:t>
      </w:r>
    </w:p>
    <w:p w14:paraId="4B6C9176" w14:textId="77777777" w:rsidR="00246A1E" w:rsidRPr="00246A1E" w:rsidRDefault="00246A1E" w:rsidP="004D1F45">
      <w:pPr>
        <w:ind w:left="2160"/>
        <w:rPr>
          <w:rFonts w:ascii="Tahoma" w:eastAsia="Tahoma" w:hAnsi="Tahoma" w:cs="Tahoma"/>
          <w:sz w:val="24"/>
          <w:szCs w:val="24"/>
        </w:rPr>
      </w:pPr>
      <w:r w:rsidRPr="0F80E347">
        <w:rPr>
          <w:rFonts w:ascii="Tahoma" w:eastAsia="Tahoma" w:hAnsi="Tahoma" w:cs="Tahoma"/>
          <w:sz w:val="24"/>
          <w:szCs w:val="24"/>
        </w:rPr>
        <w:t>Describe how the project will be effectively implemented addressing:</w:t>
      </w:r>
    </w:p>
    <w:p w14:paraId="641C7833" w14:textId="77777777" w:rsidR="004D1F45" w:rsidRPr="00246A1E" w:rsidRDefault="004D1F45" w:rsidP="004D1F45">
      <w:pPr>
        <w:ind w:left="2160"/>
        <w:rPr>
          <w:rFonts w:ascii="Tahoma" w:eastAsia="Tahoma" w:hAnsi="Tahoma" w:cs="Tahoma"/>
          <w:sz w:val="24"/>
          <w:szCs w:val="24"/>
        </w:rPr>
      </w:pPr>
    </w:p>
    <w:p w14:paraId="1F1540CC" w14:textId="77777777" w:rsidR="00246A1E" w:rsidRPr="00246A1E" w:rsidRDefault="00246A1E" w:rsidP="00CA500B">
      <w:pPr>
        <w:pStyle w:val="ListParagraph"/>
        <w:numPr>
          <w:ilvl w:val="0"/>
          <w:numId w:val="30"/>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Complete and sequential tasks in the Scope of Work and dates in the Project Schedule and Due Dates that will lead to successful and timely completion of the proposed project.</w:t>
      </w:r>
    </w:p>
    <w:p w14:paraId="0D639F4A" w14:textId="2D1A239B" w:rsidR="00246A1E" w:rsidRPr="00246A1E" w:rsidRDefault="00246A1E" w:rsidP="00CA500B">
      <w:pPr>
        <w:pStyle w:val="ListParagraph"/>
        <w:numPr>
          <w:ilvl w:val="0"/>
          <w:numId w:val="30"/>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Demonstrated site control for the proposed project</w:t>
      </w:r>
      <w:r w:rsidR="3C4E9831" w:rsidRPr="0F80E347">
        <w:rPr>
          <w:rFonts w:ascii="Tahoma" w:eastAsia="Tahoma" w:hAnsi="Tahoma" w:cs="Tahoma"/>
          <w:sz w:val="24"/>
          <w:szCs w:val="24"/>
        </w:rPr>
        <w:t xml:space="preserve"> sites</w:t>
      </w:r>
      <w:r w:rsidRPr="0F80E347">
        <w:rPr>
          <w:rFonts w:ascii="Tahoma" w:eastAsia="Tahoma" w:hAnsi="Tahoma" w:cs="Tahoma"/>
          <w:sz w:val="24"/>
          <w:szCs w:val="24"/>
        </w:rPr>
        <w:t>.</w:t>
      </w:r>
    </w:p>
    <w:p w14:paraId="41E290CE" w14:textId="77777777" w:rsidR="00246A1E" w:rsidRPr="00246A1E" w:rsidRDefault="00246A1E" w:rsidP="00CA500B">
      <w:pPr>
        <w:pStyle w:val="ListParagraph"/>
        <w:numPr>
          <w:ilvl w:val="0"/>
          <w:numId w:val="30"/>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lastRenderedPageBreak/>
        <w:t xml:space="preserve">Demonstrated commitment from school districts, technology providers, and utilities. </w:t>
      </w:r>
    </w:p>
    <w:p w14:paraId="2BDA0E25" w14:textId="386AD8C2" w:rsidR="00246A1E" w:rsidRPr="00246A1E" w:rsidRDefault="00246A1E" w:rsidP="00CA500B">
      <w:pPr>
        <w:pStyle w:val="ListParagraph"/>
        <w:numPr>
          <w:ilvl w:val="0"/>
          <w:numId w:val="30"/>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Progress in obtaining permits for the proposed project</w:t>
      </w:r>
      <w:r w:rsidR="603EE693" w:rsidRPr="0F80E347">
        <w:rPr>
          <w:rFonts w:ascii="Tahoma" w:eastAsia="Tahoma" w:hAnsi="Tahoma" w:cs="Tahoma"/>
          <w:sz w:val="24"/>
          <w:szCs w:val="24"/>
        </w:rPr>
        <w:t xml:space="preserve"> sites</w:t>
      </w:r>
      <w:r w:rsidRPr="0F80E347">
        <w:rPr>
          <w:rFonts w:ascii="Tahoma" w:eastAsia="Tahoma" w:hAnsi="Tahoma" w:cs="Tahoma"/>
          <w:sz w:val="24"/>
          <w:szCs w:val="24"/>
        </w:rPr>
        <w:t>.</w:t>
      </w:r>
    </w:p>
    <w:p w14:paraId="675D7D14" w14:textId="22027C7E" w:rsidR="00246A1E" w:rsidRPr="00246A1E" w:rsidRDefault="00246A1E" w:rsidP="00CA500B">
      <w:pPr>
        <w:pStyle w:val="ListParagraph"/>
        <w:numPr>
          <w:ilvl w:val="0"/>
          <w:numId w:val="30"/>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 xml:space="preserve">Progress in achieving compliance under </w:t>
      </w:r>
      <w:r w:rsidR="00A85806" w:rsidRPr="0F80E347">
        <w:rPr>
          <w:rFonts w:ascii="Tahoma" w:eastAsia="Tahoma" w:hAnsi="Tahoma" w:cs="Tahoma"/>
          <w:sz w:val="24"/>
          <w:szCs w:val="24"/>
        </w:rPr>
        <w:t>California Environmental Quality Act (</w:t>
      </w:r>
      <w:r w:rsidRPr="0F80E347">
        <w:rPr>
          <w:rFonts w:ascii="Tahoma" w:eastAsia="Tahoma" w:hAnsi="Tahoma" w:cs="Tahoma"/>
          <w:sz w:val="24"/>
          <w:szCs w:val="24"/>
        </w:rPr>
        <w:t>CEQA</w:t>
      </w:r>
      <w:r w:rsidR="00A85806" w:rsidRPr="0F80E347">
        <w:rPr>
          <w:rFonts w:ascii="Tahoma" w:eastAsia="Tahoma" w:hAnsi="Tahoma" w:cs="Tahoma"/>
          <w:sz w:val="24"/>
          <w:szCs w:val="24"/>
        </w:rPr>
        <w:t>)</w:t>
      </w:r>
      <w:r w:rsidRPr="0F80E347">
        <w:rPr>
          <w:rFonts w:ascii="Tahoma" w:eastAsia="Tahoma" w:hAnsi="Tahoma" w:cs="Tahoma"/>
          <w:sz w:val="24"/>
          <w:szCs w:val="24"/>
        </w:rPr>
        <w:t xml:space="preserve"> or expedited plans for obtaining CEQA compliance by </w:t>
      </w:r>
      <w:r w:rsidR="66B8A4A1" w:rsidRPr="0A8437A8">
        <w:rPr>
          <w:rFonts w:ascii="Tahoma" w:eastAsia="Tahoma" w:hAnsi="Tahoma" w:cs="Tahoma"/>
          <w:sz w:val="24"/>
          <w:szCs w:val="24"/>
        </w:rPr>
        <w:t xml:space="preserve">December </w:t>
      </w:r>
      <w:r w:rsidR="00F46276">
        <w:rPr>
          <w:rFonts w:ascii="Tahoma" w:eastAsia="Tahoma" w:hAnsi="Tahoma" w:cs="Tahoma"/>
          <w:sz w:val="24"/>
          <w:szCs w:val="24"/>
        </w:rPr>
        <w:t>1,</w:t>
      </w:r>
      <w:r w:rsidR="00A50E2D">
        <w:rPr>
          <w:rFonts w:ascii="Tahoma" w:eastAsia="Tahoma" w:hAnsi="Tahoma" w:cs="Tahoma"/>
          <w:sz w:val="24"/>
          <w:szCs w:val="24"/>
        </w:rPr>
        <w:t xml:space="preserve"> </w:t>
      </w:r>
      <w:r w:rsidRPr="0F80E347">
        <w:rPr>
          <w:rFonts w:ascii="Tahoma" w:eastAsia="Tahoma" w:hAnsi="Tahoma" w:cs="Tahoma"/>
          <w:sz w:val="24"/>
          <w:szCs w:val="24"/>
        </w:rPr>
        <w:t>2023.</w:t>
      </w:r>
    </w:p>
    <w:p w14:paraId="012573ED" w14:textId="77777777" w:rsidR="00630D92" w:rsidRPr="00546F83" w:rsidRDefault="00630D92" w:rsidP="00630D92">
      <w:pPr>
        <w:pStyle w:val="ListParagraph"/>
        <w:spacing w:line="256" w:lineRule="auto"/>
        <w:ind w:left="2880"/>
        <w:rPr>
          <w:rFonts w:ascii="Tahoma" w:eastAsia="Tahoma" w:hAnsi="Tahoma" w:cs="Tahoma"/>
          <w:sz w:val="24"/>
          <w:szCs w:val="24"/>
        </w:rPr>
      </w:pPr>
    </w:p>
    <w:p w14:paraId="089447BA" w14:textId="23F044D3" w:rsidR="00246A1E" w:rsidRPr="00246A1E" w:rsidRDefault="00246A1E" w:rsidP="00CA500B">
      <w:pPr>
        <w:numPr>
          <w:ilvl w:val="0"/>
          <w:numId w:val="11"/>
        </w:numPr>
        <w:ind w:left="2160" w:hanging="720"/>
        <w:rPr>
          <w:rFonts w:ascii="Tahoma" w:eastAsia="Tahoma" w:hAnsi="Tahoma" w:cs="Tahoma"/>
          <w:b/>
          <w:sz w:val="24"/>
          <w:szCs w:val="24"/>
        </w:rPr>
      </w:pPr>
      <w:r w:rsidRPr="0F80E347">
        <w:rPr>
          <w:rFonts w:ascii="Tahoma" w:eastAsia="Tahoma" w:hAnsi="Tahoma" w:cs="Tahoma"/>
          <w:b/>
          <w:sz w:val="24"/>
          <w:szCs w:val="24"/>
        </w:rPr>
        <w:t xml:space="preserve">Project Benefits </w:t>
      </w:r>
    </w:p>
    <w:p w14:paraId="3B906DC8" w14:textId="609C62E9" w:rsidR="00246A1E" w:rsidRPr="00246A1E" w:rsidRDefault="00DE6130" w:rsidP="00DE6130">
      <w:pPr>
        <w:rPr>
          <w:rFonts w:ascii="Tahoma" w:eastAsia="Tahoma" w:hAnsi="Tahoma" w:cs="Tahoma"/>
          <w:sz w:val="24"/>
          <w:szCs w:val="24"/>
        </w:rPr>
      </w:pPr>
      <w:r>
        <w:rPr>
          <w:sz w:val="24"/>
          <w:szCs w:val="24"/>
        </w:rPr>
        <w:tab/>
      </w:r>
      <w:r>
        <w:rPr>
          <w:sz w:val="24"/>
          <w:szCs w:val="24"/>
        </w:rPr>
        <w:tab/>
      </w:r>
      <w:r>
        <w:rPr>
          <w:sz w:val="24"/>
          <w:szCs w:val="24"/>
        </w:rPr>
        <w:tab/>
      </w:r>
      <w:r w:rsidR="00246A1E" w:rsidRPr="0F80E347">
        <w:rPr>
          <w:rFonts w:ascii="Tahoma" w:eastAsia="Tahoma" w:hAnsi="Tahoma" w:cs="Tahoma"/>
          <w:sz w:val="24"/>
          <w:szCs w:val="24"/>
        </w:rPr>
        <w:t xml:space="preserve">Describe </w:t>
      </w:r>
      <w:r w:rsidR="004F38DE" w:rsidRPr="0F80E347">
        <w:rPr>
          <w:rFonts w:ascii="Tahoma" w:eastAsia="Tahoma" w:hAnsi="Tahoma" w:cs="Tahoma"/>
          <w:sz w:val="24"/>
          <w:szCs w:val="24"/>
        </w:rPr>
        <w:t>how</w:t>
      </w:r>
      <w:r w:rsidR="00246A1E" w:rsidRPr="0F80E347">
        <w:rPr>
          <w:rFonts w:ascii="Tahoma" w:eastAsia="Tahoma" w:hAnsi="Tahoma" w:cs="Tahoma"/>
          <w:sz w:val="24"/>
          <w:szCs w:val="24"/>
        </w:rPr>
        <w:t>:</w:t>
      </w:r>
    </w:p>
    <w:p w14:paraId="4A1F7614" w14:textId="05EB1BC5" w:rsidR="00246A1E" w:rsidRPr="00246A1E" w:rsidRDefault="2F643F01" w:rsidP="00CA500B">
      <w:pPr>
        <w:pStyle w:val="ListParagraph"/>
        <w:numPr>
          <w:ilvl w:val="3"/>
          <w:numId w:val="35"/>
        </w:numPr>
        <w:tabs>
          <w:tab w:val="left" w:pos="2970"/>
        </w:tabs>
        <w:ind w:left="2880" w:hanging="720"/>
        <w:rPr>
          <w:rFonts w:ascii="Tahoma" w:eastAsia="Tahoma" w:hAnsi="Tahoma" w:cs="Tahoma"/>
          <w:sz w:val="24"/>
          <w:szCs w:val="24"/>
        </w:rPr>
      </w:pPr>
      <w:r w:rsidRPr="07BF205A">
        <w:rPr>
          <w:rFonts w:ascii="Tahoma" w:eastAsia="Tahoma" w:hAnsi="Tahoma" w:cs="Tahoma"/>
          <w:sz w:val="24"/>
          <w:szCs w:val="24"/>
        </w:rPr>
        <w:t xml:space="preserve">The proposed project will </w:t>
      </w:r>
      <w:r w:rsidR="0A699D27" w:rsidRPr="07BF205A">
        <w:rPr>
          <w:rFonts w:ascii="Tahoma" w:eastAsia="Tahoma" w:hAnsi="Tahoma" w:cs="Tahoma"/>
          <w:sz w:val="24"/>
          <w:szCs w:val="24"/>
        </w:rPr>
        <w:t>support grid reliability and customer savings. Describe any plans for integrating with and participating in the Emergency Load Reduction Program, the Demand Side Grid Support Program, other demand response programs, EV rates, dynamic rates, a</w:t>
      </w:r>
      <w:r w:rsidR="20E200B2" w:rsidRPr="07BF205A">
        <w:rPr>
          <w:rFonts w:ascii="Tahoma" w:eastAsia="Tahoma" w:hAnsi="Tahoma" w:cs="Tahoma"/>
          <w:sz w:val="24"/>
          <w:szCs w:val="24"/>
        </w:rPr>
        <w:t>nd/or other strategies and programs supporting grid reliability and customer savings</w:t>
      </w:r>
      <w:r w:rsidRPr="07BF205A">
        <w:rPr>
          <w:rFonts w:ascii="Tahoma" w:eastAsia="Tahoma" w:hAnsi="Tahoma" w:cs="Tahoma"/>
          <w:sz w:val="24"/>
          <w:szCs w:val="24"/>
        </w:rPr>
        <w:t>.</w:t>
      </w:r>
    </w:p>
    <w:p w14:paraId="52D6DF29" w14:textId="0ADD784D" w:rsidR="00246A1E" w:rsidRDefault="00246A1E" w:rsidP="00CA500B">
      <w:pPr>
        <w:pStyle w:val="ListParagraph"/>
        <w:numPr>
          <w:ilvl w:val="3"/>
          <w:numId w:val="35"/>
        </w:numPr>
        <w:spacing w:line="256" w:lineRule="auto"/>
        <w:ind w:left="2880" w:hanging="720"/>
        <w:rPr>
          <w:rFonts w:ascii="Tahoma" w:eastAsia="Tahoma" w:hAnsi="Tahoma" w:cs="Tahoma"/>
        </w:rPr>
      </w:pPr>
      <w:r w:rsidRPr="0F80E347">
        <w:rPr>
          <w:rFonts w:ascii="Tahoma" w:eastAsia="Tahoma" w:hAnsi="Tahoma" w:cs="Tahoma"/>
          <w:sz w:val="24"/>
          <w:szCs w:val="24"/>
        </w:rPr>
        <w:t xml:space="preserve">The proposed project </w:t>
      </w:r>
      <w:r w:rsidR="10F7B3AF" w:rsidRPr="12F4FCD7">
        <w:rPr>
          <w:rFonts w:ascii="Tahoma" w:eastAsia="Tahoma" w:hAnsi="Tahoma" w:cs="Tahoma"/>
          <w:sz w:val="24"/>
          <w:szCs w:val="24"/>
        </w:rPr>
        <w:t>will maximize</w:t>
      </w:r>
      <w:r w:rsidR="66B5A0CB" w:rsidRPr="12F4FCD7">
        <w:rPr>
          <w:rFonts w:ascii="Tahoma" w:eastAsia="Tahoma" w:hAnsi="Tahoma" w:cs="Tahoma"/>
          <w:sz w:val="24"/>
          <w:szCs w:val="24"/>
        </w:rPr>
        <w:t xml:space="preserve"> </w:t>
      </w:r>
      <w:r w:rsidR="007223BB" w:rsidRPr="0F80E347">
        <w:rPr>
          <w:rFonts w:ascii="Tahoma" w:eastAsia="Tahoma" w:hAnsi="Tahoma" w:cs="Tahoma"/>
          <w:sz w:val="24"/>
          <w:szCs w:val="24"/>
        </w:rPr>
        <w:t>kilowatt-hour (</w:t>
      </w:r>
      <w:r w:rsidRPr="0F80E347">
        <w:rPr>
          <w:rFonts w:ascii="Tahoma" w:eastAsia="Tahoma" w:hAnsi="Tahoma" w:cs="Tahoma"/>
          <w:sz w:val="24"/>
          <w:szCs w:val="24"/>
        </w:rPr>
        <w:t>kWh</w:t>
      </w:r>
      <w:r w:rsidR="007223BB" w:rsidRPr="0F80E347">
        <w:rPr>
          <w:rFonts w:ascii="Tahoma" w:eastAsia="Tahoma" w:hAnsi="Tahoma" w:cs="Tahoma"/>
          <w:sz w:val="24"/>
          <w:szCs w:val="24"/>
        </w:rPr>
        <w:t>)</w:t>
      </w:r>
      <w:r w:rsidRPr="0F80E347">
        <w:rPr>
          <w:rFonts w:ascii="Tahoma" w:eastAsia="Tahoma" w:hAnsi="Tahoma" w:cs="Tahoma"/>
          <w:sz w:val="24"/>
          <w:szCs w:val="24"/>
        </w:rPr>
        <w:t xml:space="preserve"> storage capacity. </w:t>
      </w:r>
    </w:p>
    <w:p w14:paraId="39A59156" w14:textId="6D5CE1F5" w:rsidR="00246A1E" w:rsidRDefault="00246A1E" w:rsidP="00CA500B">
      <w:pPr>
        <w:pStyle w:val="ListParagraph"/>
        <w:numPr>
          <w:ilvl w:val="3"/>
          <w:numId w:val="35"/>
        </w:numPr>
        <w:spacing w:line="256" w:lineRule="auto"/>
        <w:ind w:left="2880" w:hanging="720"/>
        <w:rPr>
          <w:rFonts w:ascii="Tahoma" w:eastAsia="Tahoma" w:hAnsi="Tahoma" w:cs="Tahoma"/>
        </w:rPr>
      </w:pPr>
      <w:r w:rsidRPr="0F80E347">
        <w:rPr>
          <w:rFonts w:ascii="Tahoma" w:eastAsia="Tahoma" w:hAnsi="Tahoma" w:cs="Tahoma"/>
          <w:sz w:val="24"/>
          <w:szCs w:val="24"/>
        </w:rPr>
        <w:t xml:space="preserve">The number of </w:t>
      </w:r>
      <w:r w:rsidR="001A67DF">
        <w:rPr>
          <w:rFonts w:ascii="Tahoma" w:eastAsia="Tahoma" w:hAnsi="Tahoma" w:cs="Tahoma"/>
          <w:sz w:val="24"/>
          <w:szCs w:val="24"/>
        </w:rPr>
        <w:t>electric school</w:t>
      </w:r>
      <w:r w:rsidRPr="0F80E347">
        <w:rPr>
          <w:rFonts w:ascii="Tahoma" w:eastAsia="Tahoma" w:hAnsi="Tahoma" w:cs="Tahoma"/>
          <w:sz w:val="24"/>
          <w:szCs w:val="24"/>
        </w:rPr>
        <w:t xml:space="preserve"> buses involved will </w:t>
      </w:r>
      <w:r w:rsidR="75A1D8B2" w:rsidRPr="12F4FCD7">
        <w:rPr>
          <w:rFonts w:ascii="Tahoma" w:eastAsia="Tahoma" w:hAnsi="Tahoma" w:cs="Tahoma"/>
          <w:sz w:val="24"/>
          <w:szCs w:val="24"/>
        </w:rPr>
        <w:t xml:space="preserve">maximize </w:t>
      </w:r>
      <w:r w:rsidRPr="0F80E347">
        <w:rPr>
          <w:rFonts w:ascii="Tahoma" w:eastAsia="Tahoma" w:hAnsi="Tahoma" w:cs="Tahoma"/>
          <w:sz w:val="24"/>
          <w:szCs w:val="24"/>
        </w:rPr>
        <w:t>electricity supply when exporting electricity.</w:t>
      </w:r>
    </w:p>
    <w:p w14:paraId="5D964DA4" w14:textId="1272C399" w:rsidR="00246A1E" w:rsidRDefault="00246A1E" w:rsidP="00CA500B">
      <w:pPr>
        <w:pStyle w:val="ListParagraph"/>
        <w:numPr>
          <w:ilvl w:val="3"/>
          <w:numId w:val="35"/>
        </w:numPr>
        <w:spacing w:line="256" w:lineRule="auto"/>
        <w:ind w:left="2880" w:hanging="720"/>
        <w:rPr>
          <w:rFonts w:ascii="Tahoma" w:eastAsia="Tahoma" w:hAnsi="Tahoma" w:cs="Tahoma"/>
        </w:rPr>
      </w:pPr>
      <w:r w:rsidRPr="0F80E347">
        <w:rPr>
          <w:rFonts w:ascii="Tahoma" w:eastAsia="Tahoma" w:hAnsi="Tahoma" w:cs="Tahoma"/>
          <w:sz w:val="24"/>
          <w:szCs w:val="24"/>
        </w:rPr>
        <w:t>The proposed equipment will be able to provide power, if necessary, when the grid is unavailable</w:t>
      </w:r>
      <w:r w:rsidR="00E86D73">
        <w:rPr>
          <w:rFonts w:ascii="Tahoma" w:eastAsia="Tahoma" w:hAnsi="Tahoma" w:cs="Tahoma"/>
          <w:sz w:val="24"/>
          <w:szCs w:val="24"/>
        </w:rPr>
        <w:t>.</w:t>
      </w:r>
      <w:r w:rsidRPr="0F80E347">
        <w:rPr>
          <w:rFonts w:ascii="Tahoma" w:eastAsia="Tahoma" w:hAnsi="Tahoma" w:cs="Tahoma"/>
          <w:sz w:val="24"/>
          <w:szCs w:val="24"/>
        </w:rPr>
        <w:t xml:space="preserve"> </w:t>
      </w:r>
    </w:p>
    <w:p w14:paraId="66A9F4D9" w14:textId="213D6183" w:rsidR="0017191D" w:rsidRPr="00961016" w:rsidRDefault="00246A1E" w:rsidP="00961016">
      <w:pPr>
        <w:pStyle w:val="ListParagraph"/>
        <w:numPr>
          <w:ilvl w:val="3"/>
          <w:numId w:val="35"/>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The project will benefit communities, including emission reductions, public health, economic, and cost-saving benefits.</w:t>
      </w:r>
      <w:r w:rsidR="0017191D">
        <w:rPr>
          <w:rFonts w:ascii="Tahoma" w:eastAsia="Tahoma" w:hAnsi="Tahoma" w:cs="Tahoma"/>
          <w:sz w:val="24"/>
          <w:szCs w:val="24"/>
        </w:rPr>
        <w:t xml:space="preserve"> </w:t>
      </w:r>
    </w:p>
    <w:p w14:paraId="783C2A1E" w14:textId="2EB1A8D3" w:rsidR="30DAA482" w:rsidRPr="00961016" w:rsidRDefault="30DAA482" w:rsidP="00961016">
      <w:pPr>
        <w:pStyle w:val="ListParagraph"/>
        <w:numPr>
          <w:ilvl w:val="3"/>
          <w:numId w:val="35"/>
        </w:numPr>
        <w:ind w:left="2880" w:hanging="720"/>
        <w:rPr>
          <w:rFonts w:ascii="Tahoma" w:eastAsia="Tahoma" w:hAnsi="Tahoma" w:cs="Tahoma"/>
          <w:sz w:val="24"/>
          <w:szCs w:val="24"/>
        </w:rPr>
      </w:pPr>
      <w:r w:rsidRPr="00FD2089">
        <w:rPr>
          <w:rFonts w:ascii="Tahoma" w:eastAsia="Tahoma" w:hAnsi="Tahoma" w:cs="Tahoma"/>
          <w:sz w:val="24"/>
          <w:szCs w:val="24"/>
        </w:rPr>
        <w:t>The project will benefit the distribution grid and support reliability. Benefits may include, but are not limited to:</w:t>
      </w:r>
    </w:p>
    <w:p w14:paraId="635DF468" w14:textId="6D67C8B2" w:rsidR="00C06EC8" w:rsidRPr="00C06EC8" w:rsidRDefault="30DAA482" w:rsidP="00961016">
      <w:pPr>
        <w:pStyle w:val="ListParagraph"/>
        <w:numPr>
          <w:ilvl w:val="4"/>
          <w:numId w:val="87"/>
        </w:numPr>
        <w:tabs>
          <w:tab w:val="left" w:pos="2970"/>
        </w:tabs>
        <w:rPr>
          <w:rFonts w:ascii="Tahoma" w:eastAsia="Tahoma" w:hAnsi="Tahoma" w:cs="Tahoma"/>
        </w:rPr>
      </w:pPr>
      <w:r w:rsidRPr="18AB4F5B">
        <w:rPr>
          <w:rFonts w:ascii="Tahoma" w:eastAsia="Tahoma" w:hAnsi="Tahoma" w:cs="Tahoma"/>
          <w:sz w:val="24"/>
          <w:szCs w:val="24"/>
        </w:rPr>
        <w:t>Reducing load, particularly as a demand response resource during net peak hours (4 pm – 9 pm)</w:t>
      </w:r>
      <w:r w:rsidR="004754DC" w:rsidRPr="18AB4F5B">
        <w:rPr>
          <w:rFonts w:ascii="Tahoma" w:eastAsia="Tahoma" w:hAnsi="Tahoma" w:cs="Tahoma"/>
          <w:sz w:val="24"/>
          <w:szCs w:val="24"/>
        </w:rPr>
        <w:t>.</w:t>
      </w:r>
    </w:p>
    <w:p w14:paraId="1FA3A5C4" w14:textId="6DB9D374" w:rsidR="00C06EC8" w:rsidRPr="00C06EC8" w:rsidRDefault="30DAA482" w:rsidP="00961016">
      <w:pPr>
        <w:pStyle w:val="ListParagraph"/>
        <w:numPr>
          <w:ilvl w:val="4"/>
          <w:numId w:val="87"/>
        </w:numPr>
        <w:tabs>
          <w:tab w:val="left" w:pos="2970"/>
        </w:tabs>
        <w:rPr>
          <w:rFonts w:ascii="Tahoma" w:eastAsia="Tahoma" w:hAnsi="Tahoma" w:cs="Tahoma"/>
        </w:rPr>
      </w:pPr>
      <w:r w:rsidRPr="18AB4F5B">
        <w:rPr>
          <w:rFonts w:ascii="Tahoma" w:eastAsia="Tahoma" w:hAnsi="Tahoma" w:cs="Tahoma"/>
          <w:sz w:val="24"/>
          <w:szCs w:val="24"/>
        </w:rPr>
        <w:t>Safely exporting power to the grid</w:t>
      </w:r>
      <w:r w:rsidR="004754DC" w:rsidRPr="18AB4F5B">
        <w:rPr>
          <w:rFonts w:ascii="Tahoma" w:eastAsia="Tahoma" w:hAnsi="Tahoma" w:cs="Tahoma"/>
          <w:sz w:val="24"/>
          <w:szCs w:val="24"/>
        </w:rPr>
        <w:t>.</w:t>
      </w:r>
    </w:p>
    <w:p w14:paraId="786E1A1F" w14:textId="0CF1E827" w:rsidR="30DAA482" w:rsidRPr="00C06EC8" w:rsidRDefault="30DAA482" w:rsidP="00961016">
      <w:pPr>
        <w:pStyle w:val="ListParagraph"/>
        <w:numPr>
          <w:ilvl w:val="4"/>
          <w:numId w:val="87"/>
        </w:numPr>
        <w:tabs>
          <w:tab w:val="left" w:pos="2970"/>
        </w:tabs>
        <w:rPr>
          <w:rFonts w:ascii="Tahoma" w:eastAsia="Tahoma" w:hAnsi="Tahoma" w:cs="Tahoma"/>
        </w:rPr>
      </w:pPr>
      <w:r w:rsidRPr="18AB4F5B">
        <w:rPr>
          <w:rFonts w:ascii="Tahoma" w:eastAsia="Tahoma" w:hAnsi="Tahoma" w:cs="Tahoma"/>
          <w:sz w:val="24"/>
          <w:szCs w:val="24"/>
        </w:rPr>
        <w:t>Reducing local grid congestion</w:t>
      </w:r>
      <w:r w:rsidR="004754DC" w:rsidRPr="18AB4F5B">
        <w:rPr>
          <w:rFonts w:ascii="Tahoma" w:eastAsia="Tahoma" w:hAnsi="Tahoma" w:cs="Tahoma"/>
          <w:sz w:val="24"/>
          <w:szCs w:val="24"/>
        </w:rPr>
        <w:t>.</w:t>
      </w:r>
    </w:p>
    <w:p w14:paraId="12047D28" w14:textId="418B4B80" w:rsidR="30DAA482" w:rsidRDefault="30DAA482" w:rsidP="00961016">
      <w:pPr>
        <w:pStyle w:val="ListParagraph"/>
        <w:numPr>
          <w:ilvl w:val="3"/>
          <w:numId w:val="35"/>
        </w:numPr>
        <w:spacing w:line="256" w:lineRule="auto"/>
        <w:ind w:left="2880" w:hanging="720"/>
        <w:rPr>
          <w:rFonts w:ascii="Tahoma" w:eastAsia="Tahoma" w:hAnsi="Tahoma" w:cs="Tahoma"/>
        </w:rPr>
      </w:pPr>
      <w:r w:rsidRPr="18AB4F5B">
        <w:rPr>
          <w:rFonts w:ascii="Tahoma" w:eastAsia="Tahoma" w:hAnsi="Tahoma" w:cs="Tahoma"/>
          <w:sz w:val="24"/>
          <w:szCs w:val="24"/>
        </w:rPr>
        <w:t xml:space="preserve">The project </w:t>
      </w:r>
      <w:r w:rsidR="00F448B0">
        <w:rPr>
          <w:rFonts w:ascii="Tahoma" w:eastAsia="Tahoma" w:hAnsi="Tahoma" w:cs="Tahoma"/>
          <w:sz w:val="24"/>
          <w:szCs w:val="24"/>
        </w:rPr>
        <w:t>will be capable of handling</w:t>
      </w:r>
      <w:r w:rsidRPr="18AB4F5B">
        <w:rPr>
          <w:rFonts w:ascii="Tahoma" w:eastAsia="Tahoma" w:hAnsi="Tahoma" w:cs="Tahoma"/>
          <w:sz w:val="24"/>
          <w:szCs w:val="24"/>
        </w:rPr>
        <w:t xml:space="preserve"> general daily or weekly grid condition net peaks</w:t>
      </w:r>
      <w:r w:rsidR="004754DC" w:rsidRPr="18AB4F5B">
        <w:rPr>
          <w:rFonts w:ascii="Tahoma" w:eastAsia="Tahoma" w:hAnsi="Tahoma" w:cs="Tahoma"/>
          <w:sz w:val="24"/>
          <w:szCs w:val="24"/>
        </w:rPr>
        <w:t>.</w:t>
      </w:r>
    </w:p>
    <w:p w14:paraId="06FD4229" w14:textId="1376FE60" w:rsidR="30DAA482" w:rsidRDefault="30DAA482" w:rsidP="00961016">
      <w:pPr>
        <w:pStyle w:val="ListParagraph"/>
        <w:numPr>
          <w:ilvl w:val="3"/>
          <w:numId w:val="35"/>
        </w:numPr>
        <w:spacing w:line="256" w:lineRule="auto"/>
        <w:ind w:left="2880" w:hanging="720"/>
        <w:rPr>
          <w:rFonts w:ascii="Tahoma" w:eastAsia="Tahoma" w:hAnsi="Tahoma" w:cs="Tahoma"/>
        </w:rPr>
      </w:pPr>
      <w:r w:rsidRPr="18AB4F5B">
        <w:rPr>
          <w:rFonts w:ascii="Tahoma" w:eastAsia="Tahoma" w:hAnsi="Tahoma" w:cs="Tahoma"/>
          <w:sz w:val="24"/>
          <w:szCs w:val="24"/>
        </w:rPr>
        <w:t>The project</w:t>
      </w:r>
      <w:r w:rsidR="00F448B0">
        <w:rPr>
          <w:rFonts w:ascii="Tahoma" w:eastAsia="Tahoma" w:hAnsi="Tahoma" w:cs="Tahoma"/>
          <w:sz w:val="24"/>
          <w:szCs w:val="24"/>
        </w:rPr>
        <w:t xml:space="preserve"> will be capable of handling</w:t>
      </w:r>
      <w:r w:rsidRPr="18AB4F5B">
        <w:rPr>
          <w:rFonts w:ascii="Tahoma" w:eastAsia="Tahoma" w:hAnsi="Tahoma" w:cs="Tahoma"/>
          <w:sz w:val="24"/>
          <w:szCs w:val="24"/>
        </w:rPr>
        <w:t xml:space="preserve"> emergency situations such as flex alerts and extreme annual conditions</w:t>
      </w:r>
      <w:r w:rsidR="00630D92" w:rsidRPr="18AB4F5B">
        <w:rPr>
          <w:rFonts w:ascii="Tahoma" w:eastAsia="Tahoma" w:hAnsi="Tahoma" w:cs="Tahoma"/>
          <w:sz w:val="24"/>
          <w:szCs w:val="24"/>
        </w:rPr>
        <w:t>.</w:t>
      </w:r>
    </w:p>
    <w:p w14:paraId="397A6BDC" w14:textId="77777777" w:rsidR="00AD3075" w:rsidRPr="00246A1E" w:rsidRDefault="00AD3075" w:rsidP="00AD3075">
      <w:pPr>
        <w:spacing w:line="256" w:lineRule="auto"/>
        <w:ind w:left="3600"/>
        <w:rPr>
          <w:rFonts w:ascii="Tahoma" w:eastAsia="Tahoma" w:hAnsi="Tahoma" w:cs="Tahoma"/>
          <w:sz w:val="24"/>
          <w:szCs w:val="24"/>
        </w:rPr>
      </w:pPr>
    </w:p>
    <w:p w14:paraId="55908B84" w14:textId="21353ACC" w:rsidR="00246A1E" w:rsidRPr="00246A1E" w:rsidRDefault="00246A1E" w:rsidP="00CA500B">
      <w:pPr>
        <w:numPr>
          <w:ilvl w:val="0"/>
          <w:numId w:val="11"/>
        </w:numPr>
        <w:ind w:left="2160" w:hanging="720"/>
        <w:rPr>
          <w:rFonts w:ascii="Tahoma" w:eastAsia="Tahoma" w:hAnsi="Tahoma" w:cs="Tahoma"/>
          <w:b/>
          <w:sz w:val="24"/>
          <w:szCs w:val="24"/>
        </w:rPr>
      </w:pPr>
      <w:r w:rsidRPr="0F80E347">
        <w:rPr>
          <w:rFonts w:ascii="Tahoma" w:eastAsia="Tahoma" w:hAnsi="Tahoma" w:cs="Tahoma"/>
          <w:b/>
          <w:sz w:val="24"/>
          <w:szCs w:val="24"/>
        </w:rPr>
        <w:t xml:space="preserve">Team Experience and Qualifications </w:t>
      </w:r>
    </w:p>
    <w:p w14:paraId="25451C60" w14:textId="439A79C5" w:rsidR="00246A1E" w:rsidRPr="00246A1E" w:rsidRDefault="00246A1E" w:rsidP="00952952">
      <w:pPr>
        <w:tabs>
          <w:tab w:val="left" w:pos="2970"/>
        </w:tabs>
        <w:spacing w:line="256" w:lineRule="auto"/>
        <w:ind w:left="2160"/>
        <w:rPr>
          <w:rFonts w:ascii="Tahoma" w:eastAsia="Tahoma" w:hAnsi="Tahoma" w:cs="Tahoma"/>
          <w:sz w:val="24"/>
          <w:szCs w:val="24"/>
        </w:rPr>
      </w:pPr>
      <w:r w:rsidRPr="0F80E347">
        <w:rPr>
          <w:rFonts w:ascii="Tahoma" w:eastAsia="Tahoma" w:hAnsi="Tahoma" w:cs="Tahoma"/>
          <w:sz w:val="24"/>
          <w:szCs w:val="24"/>
        </w:rPr>
        <w:t xml:space="preserve">Describe </w:t>
      </w:r>
      <w:r w:rsidR="00A12AB1" w:rsidRPr="0F80E347">
        <w:rPr>
          <w:rFonts w:ascii="Tahoma" w:eastAsia="Tahoma" w:hAnsi="Tahoma" w:cs="Tahoma"/>
          <w:sz w:val="24"/>
          <w:szCs w:val="24"/>
        </w:rPr>
        <w:t>how</w:t>
      </w:r>
      <w:r w:rsidRPr="0F80E347">
        <w:rPr>
          <w:rFonts w:ascii="Tahoma" w:eastAsia="Tahoma" w:hAnsi="Tahoma" w:cs="Tahoma"/>
          <w:sz w:val="24"/>
          <w:szCs w:val="24"/>
        </w:rPr>
        <w:t>:</w:t>
      </w:r>
    </w:p>
    <w:p w14:paraId="675E450C" w14:textId="1DE671D6" w:rsidR="00246A1E" w:rsidRPr="00246A1E" w:rsidRDefault="00246A1E" w:rsidP="00CA500B">
      <w:pPr>
        <w:numPr>
          <w:ilvl w:val="3"/>
          <w:numId w:val="41"/>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 xml:space="preserve">The project team’s qualifications are suitable to the tasks described in the proposed </w:t>
      </w:r>
      <w:r w:rsidR="00D1272A">
        <w:rPr>
          <w:rFonts w:ascii="Tahoma" w:eastAsia="Tahoma" w:hAnsi="Tahoma" w:cs="Tahoma"/>
          <w:sz w:val="24"/>
          <w:szCs w:val="24"/>
        </w:rPr>
        <w:t>S</w:t>
      </w:r>
      <w:r w:rsidRPr="0F80E347">
        <w:rPr>
          <w:rFonts w:ascii="Tahoma" w:eastAsia="Tahoma" w:hAnsi="Tahoma" w:cs="Tahoma"/>
          <w:sz w:val="24"/>
          <w:szCs w:val="24"/>
        </w:rPr>
        <w:t xml:space="preserve">cope of </w:t>
      </w:r>
      <w:r w:rsidR="00D1272A">
        <w:rPr>
          <w:rFonts w:ascii="Tahoma" w:eastAsia="Tahoma" w:hAnsi="Tahoma" w:cs="Tahoma"/>
          <w:sz w:val="24"/>
          <w:szCs w:val="24"/>
        </w:rPr>
        <w:t>W</w:t>
      </w:r>
      <w:r w:rsidRPr="0F80E347">
        <w:rPr>
          <w:rFonts w:ascii="Tahoma" w:eastAsia="Tahoma" w:hAnsi="Tahoma" w:cs="Tahoma"/>
          <w:sz w:val="24"/>
          <w:szCs w:val="24"/>
        </w:rPr>
        <w:t>ork.</w:t>
      </w:r>
    </w:p>
    <w:p w14:paraId="268BC3B7" w14:textId="77777777" w:rsidR="00246A1E" w:rsidRPr="00246A1E" w:rsidRDefault="00246A1E" w:rsidP="00CA500B">
      <w:pPr>
        <w:numPr>
          <w:ilvl w:val="3"/>
          <w:numId w:val="41"/>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The project team demonstrates the ability to establish and adhere to realistic and expeditious timelines.</w:t>
      </w:r>
    </w:p>
    <w:p w14:paraId="5ADFFB9A" w14:textId="77777777" w:rsidR="00246A1E" w:rsidRPr="00246A1E" w:rsidRDefault="00246A1E" w:rsidP="00CA500B">
      <w:pPr>
        <w:numPr>
          <w:ilvl w:val="3"/>
          <w:numId w:val="41"/>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lastRenderedPageBreak/>
        <w:t>The project team has verifiable experience and knowledge related to the following:</w:t>
      </w:r>
    </w:p>
    <w:p w14:paraId="5DC41EA8" w14:textId="77777777" w:rsidR="00246A1E" w:rsidRPr="00246A1E" w:rsidRDefault="00246A1E" w:rsidP="00CA500B">
      <w:pPr>
        <w:numPr>
          <w:ilvl w:val="4"/>
          <w:numId w:val="42"/>
        </w:numPr>
        <w:rPr>
          <w:rFonts w:ascii="Tahoma" w:eastAsia="Tahoma" w:hAnsi="Tahoma" w:cs="Tahoma"/>
          <w:sz w:val="24"/>
          <w:szCs w:val="24"/>
        </w:rPr>
      </w:pPr>
      <w:r w:rsidRPr="0F80E347">
        <w:rPr>
          <w:rFonts w:ascii="Tahoma" w:eastAsia="Tahoma" w:hAnsi="Tahoma" w:cs="Tahoma"/>
          <w:sz w:val="24"/>
          <w:szCs w:val="24"/>
        </w:rPr>
        <w:t>Installation of high-quality bi-directional charging infrastructure projects.</w:t>
      </w:r>
    </w:p>
    <w:p w14:paraId="47D8F975" w14:textId="74E483E0" w:rsidR="00246A1E" w:rsidRPr="00246A1E" w:rsidRDefault="00246A1E" w:rsidP="00CA500B">
      <w:pPr>
        <w:numPr>
          <w:ilvl w:val="4"/>
          <w:numId w:val="42"/>
        </w:numPr>
        <w:rPr>
          <w:rFonts w:ascii="Tahoma" w:eastAsia="Tahoma" w:hAnsi="Tahoma" w:cs="Tahoma"/>
          <w:sz w:val="24"/>
          <w:szCs w:val="24"/>
        </w:rPr>
      </w:pPr>
      <w:r w:rsidRPr="0F80E347">
        <w:rPr>
          <w:rFonts w:ascii="Tahoma" w:eastAsia="Tahoma" w:hAnsi="Tahoma" w:cs="Tahoma"/>
          <w:sz w:val="24"/>
          <w:szCs w:val="24"/>
        </w:rPr>
        <w:t>Understanding of current UL and SAE standards relevant to this project.</w:t>
      </w:r>
      <w:r w:rsidR="36F0B663" w:rsidRPr="07BF205A">
        <w:rPr>
          <w:rFonts w:ascii="Tahoma" w:eastAsia="Tahoma" w:hAnsi="Tahoma" w:cs="Tahoma"/>
          <w:sz w:val="24"/>
          <w:szCs w:val="24"/>
        </w:rPr>
        <w:t xml:space="preserve"> Understanding of communication protocols needed to enable</w:t>
      </w:r>
      <w:r w:rsidR="026BF6C0" w:rsidRPr="07BF205A">
        <w:rPr>
          <w:rFonts w:ascii="Tahoma" w:eastAsia="Tahoma" w:hAnsi="Tahoma" w:cs="Tahoma"/>
          <w:sz w:val="24"/>
          <w:szCs w:val="24"/>
        </w:rPr>
        <w:t xml:space="preserve"> and manage</w:t>
      </w:r>
      <w:r w:rsidR="36F0B663" w:rsidRPr="07BF205A">
        <w:rPr>
          <w:rFonts w:ascii="Tahoma" w:eastAsia="Tahoma" w:hAnsi="Tahoma" w:cs="Tahoma"/>
          <w:sz w:val="24"/>
          <w:szCs w:val="24"/>
        </w:rPr>
        <w:t xml:space="preserve"> interoperable bi</w:t>
      </w:r>
      <w:r w:rsidR="00217A27">
        <w:rPr>
          <w:rFonts w:ascii="Tahoma" w:eastAsia="Tahoma" w:hAnsi="Tahoma" w:cs="Tahoma"/>
          <w:sz w:val="24"/>
          <w:szCs w:val="24"/>
        </w:rPr>
        <w:t>-</w:t>
      </w:r>
      <w:r w:rsidR="36F0B663" w:rsidRPr="07BF205A">
        <w:rPr>
          <w:rFonts w:ascii="Tahoma" w:eastAsia="Tahoma" w:hAnsi="Tahoma" w:cs="Tahoma"/>
          <w:sz w:val="24"/>
          <w:szCs w:val="24"/>
        </w:rPr>
        <w:t>directional charg</w:t>
      </w:r>
      <w:r w:rsidR="7F30B2D6" w:rsidRPr="07BF205A">
        <w:rPr>
          <w:rFonts w:ascii="Tahoma" w:eastAsia="Tahoma" w:hAnsi="Tahoma" w:cs="Tahoma"/>
          <w:sz w:val="24"/>
          <w:szCs w:val="24"/>
        </w:rPr>
        <w:t>ing</w:t>
      </w:r>
      <w:r w:rsidR="36F0B663" w:rsidRPr="07BF205A">
        <w:rPr>
          <w:rFonts w:ascii="Tahoma" w:eastAsia="Tahoma" w:hAnsi="Tahoma" w:cs="Tahoma"/>
          <w:sz w:val="24"/>
          <w:szCs w:val="24"/>
        </w:rPr>
        <w:t>, including Open Charge Point Protocol and ISO 15118-20.</w:t>
      </w:r>
    </w:p>
    <w:p w14:paraId="69E6E2F4" w14:textId="77777777" w:rsidR="00246A1E" w:rsidRPr="00246A1E" w:rsidRDefault="00246A1E" w:rsidP="00CA500B">
      <w:pPr>
        <w:numPr>
          <w:ilvl w:val="4"/>
          <w:numId w:val="42"/>
        </w:numPr>
        <w:rPr>
          <w:rFonts w:ascii="Tahoma" w:eastAsia="Tahoma" w:hAnsi="Tahoma" w:cs="Tahoma"/>
          <w:sz w:val="24"/>
          <w:szCs w:val="24"/>
        </w:rPr>
      </w:pPr>
      <w:r w:rsidRPr="0F80E347">
        <w:rPr>
          <w:rFonts w:ascii="Tahoma" w:eastAsia="Tahoma" w:hAnsi="Tahoma" w:cs="Tahoma"/>
          <w:sz w:val="24"/>
          <w:szCs w:val="24"/>
        </w:rPr>
        <w:t>Working with school districts, utilities, and charging infrastructure providers.</w:t>
      </w:r>
    </w:p>
    <w:p w14:paraId="599DA898" w14:textId="77777777" w:rsidR="00246A1E" w:rsidRPr="00246A1E" w:rsidRDefault="00246A1E" w:rsidP="00CA500B">
      <w:pPr>
        <w:numPr>
          <w:ilvl w:val="4"/>
          <w:numId w:val="42"/>
        </w:numPr>
        <w:rPr>
          <w:rFonts w:ascii="Tahoma" w:eastAsia="Tahoma" w:hAnsi="Tahoma" w:cs="Tahoma"/>
          <w:sz w:val="24"/>
          <w:szCs w:val="24"/>
        </w:rPr>
      </w:pPr>
      <w:r w:rsidRPr="0F80E347">
        <w:rPr>
          <w:rFonts w:ascii="Tahoma" w:eastAsia="Tahoma" w:hAnsi="Tahoma" w:cs="Tahoma"/>
          <w:sz w:val="24"/>
          <w:szCs w:val="24"/>
        </w:rPr>
        <w:t>California-specific needs and opportunities related to permitting and other requirements.</w:t>
      </w:r>
    </w:p>
    <w:p w14:paraId="1059B606" w14:textId="77777777" w:rsidR="00246A1E" w:rsidRPr="00246A1E" w:rsidRDefault="00246A1E" w:rsidP="00CA500B">
      <w:pPr>
        <w:numPr>
          <w:ilvl w:val="4"/>
          <w:numId w:val="42"/>
        </w:numPr>
        <w:rPr>
          <w:rFonts w:ascii="Tahoma" w:eastAsia="Tahoma" w:hAnsi="Tahoma" w:cs="Tahoma"/>
          <w:sz w:val="24"/>
          <w:szCs w:val="24"/>
        </w:rPr>
      </w:pPr>
      <w:r w:rsidRPr="0F80E347">
        <w:rPr>
          <w:rFonts w:ascii="Tahoma" w:eastAsia="Tahoma" w:hAnsi="Tahoma" w:cs="Tahoma"/>
          <w:sz w:val="24"/>
          <w:szCs w:val="24"/>
        </w:rPr>
        <w:t>Conducting outreach and education about bi-directional charging infrastructure projects, and how to get such projects completed.</w:t>
      </w:r>
    </w:p>
    <w:p w14:paraId="5CA8BFBF" w14:textId="618CD8CB" w:rsidR="00246A1E" w:rsidRPr="00246A1E" w:rsidRDefault="00246A1E" w:rsidP="00CA500B">
      <w:pPr>
        <w:numPr>
          <w:ilvl w:val="4"/>
          <w:numId w:val="42"/>
        </w:numPr>
        <w:rPr>
          <w:rFonts w:ascii="Tahoma" w:eastAsia="Tahoma" w:hAnsi="Tahoma" w:cs="Tahoma"/>
          <w:sz w:val="24"/>
          <w:szCs w:val="24"/>
        </w:rPr>
      </w:pPr>
      <w:r w:rsidRPr="0F80E347">
        <w:rPr>
          <w:rFonts w:ascii="Tahoma" w:eastAsia="Tahoma" w:hAnsi="Tahoma" w:cs="Tahoma"/>
          <w:sz w:val="24"/>
          <w:szCs w:val="24"/>
        </w:rPr>
        <w:t>Collecting project data from subrecipients</w:t>
      </w:r>
      <w:r w:rsidR="0091439B" w:rsidRPr="0F80E347">
        <w:rPr>
          <w:rFonts w:ascii="Tahoma" w:eastAsia="Tahoma" w:hAnsi="Tahoma" w:cs="Tahoma"/>
          <w:sz w:val="24"/>
          <w:szCs w:val="24"/>
        </w:rPr>
        <w:t>.</w:t>
      </w:r>
    </w:p>
    <w:p w14:paraId="50D0EBBC" w14:textId="77777777" w:rsidR="00246A1E" w:rsidRPr="00246A1E" w:rsidRDefault="00246A1E" w:rsidP="00CA500B">
      <w:pPr>
        <w:numPr>
          <w:ilvl w:val="4"/>
          <w:numId w:val="42"/>
        </w:numPr>
        <w:rPr>
          <w:rFonts w:ascii="Tahoma" w:eastAsia="Tahoma" w:hAnsi="Tahoma" w:cs="Tahoma"/>
          <w:sz w:val="24"/>
          <w:szCs w:val="24"/>
        </w:rPr>
      </w:pPr>
      <w:r w:rsidRPr="0F80E347">
        <w:rPr>
          <w:rFonts w:ascii="Tahoma" w:eastAsia="Tahoma" w:hAnsi="Tahoma" w:cs="Tahoma"/>
          <w:sz w:val="24"/>
          <w:szCs w:val="24"/>
        </w:rPr>
        <w:t>Bringing project-related benefits to Priority Populations.</w:t>
      </w:r>
    </w:p>
    <w:p w14:paraId="79F073F8" w14:textId="2CA9CE53" w:rsidR="00246A1E" w:rsidRPr="00246A1E" w:rsidRDefault="00246A1E" w:rsidP="00CA500B">
      <w:pPr>
        <w:numPr>
          <w:ilvl w:val="4"/>
          <w:numId w:val="42"/>
        </w:numPr>
        <w:rPr>
          <w:rFonts w:ascii="Tahoma" w:eastAsia="Tahoma" w:hAnsi="Tahoma" w:cs="Tahoma"/>
          <w:sz w:val="24"/>
          <w:szCs w:val="24"/>
        </w:rPr>
      </w:pPr>
      <w:r w:rsidRPr="0F80E347">
        <w:rPr>
          <w:rFonts w:ascii="Tahoma" w:eastAsia="Tahoma" w:hAnsi="Tahoma" w:cs="Tahoma"/>
          <w:color w:val="000000" w:themeColor="text1"/>
          <w:sz w:val="24"/>
          <w:szCs w:val="24"/>
        </w:rPr>
        <w:t xml:space="preserve">Knowledge of industry entities </w:t>
      </w:r>
      <w:r w:rsidR="00476888">
        <w:rPr>
          <w:rFonts w:ascii="Tahoma" w:eastAsia="Tahoma" w:hAnsi="Tahoma" w:cs="Tahoma"/>
          <w:color w:val="000000" w:themeColor="text1"/>
          <w:sz w:val="24"/>
          <w:szCs w:val="24"/>
        </w:rPr>
        <w:t>that</w:t>
      </w:r>
      <w:r w:rsidR="00476888" w:rsidRPr="0F80E347">
        <w:rPr>
          <w:rFonts w:ascii="Tahoma" w:eastAsia="Tahoma" w:hAnsi="Tahoma" w:cs="Tahoma"/>
          <w:color w:val="000000" w:themeColor="text1"/>
          <w:sz w:val="24"/>
          <w:szCs w:val="24"/>
        </w:rPr>
        <w:t xml:space="preserve"> </w:t>
      </w:r>
      <w:r w:rsidRPr="0F80E347">
        <w:rPr>
          <w:rFonts w:ascii="Tahoma" w:eastAsia="Tahoma" w:hAnsi="Tahoma" w:cs="Tahoma"/>
          <w:color w:val="000000" w:themeColor="text1"/>
          <w:sz w:val="24"/>
          <w:szCs w:val="24"/>
        </w:rPr>
        <w:t>are likely to participate in bi-directional charging infrastructure projects.</w:t>
      </w:r>
    </w:p>
    <w:p w14:paraId="189DE7C8" w14:textId="35266A1B" w:rsidR="00246A1E" w:rsidRPr="00246A1E" w:rsidRDefault="00246A1E" w:rsidP="00CA500B">
      <w:pPr>
        <w:numPr>
          <w:ilvl w:val="4"/>
          <w:numId w:val="42"/>
        </w:numPr>
        <w:rPr>
          <w:rFonts w:ascii="Tahoma" w:eastAsia="Tahoma" w:hAnsi="Tahoma" w:cs="Tahoma"/>
          <w:sz w:val="24"/>
          <w:szCs w:val="24"/>
        </w:rPr>
      </w:pPr>
      <w:r w:rsidRPr="0F80E347">
        <w:rPr>
          <w:rFonts w:ascii="Tahoma" w:eastAsia="Tahoma" w:hAnsi="Tahoma" w:cs="Tahoma"/>
          <w:color w:val="000000" w:themeColor="text1"/>
          <w:sz w:val="24"/>
          <w:szCs w:val="24"/>
        </w:rPr>
        <w:t>Working with small businesses, rural communities, community</w:t>
      </w:r>
      <w:r w:rsidR="007E38E3">
        <w:rPr>
          <w:rFonts w:ascii="Tahoma" w:eastAsia="Tahoma" w:hAnsi="Tahoma" w:cs="Tahoma"/>
          <w:color w:val="000000" w:themeColor="text1"/>
          <w:sz w:val="24"/>
          <w:szCs w:val="24"/>
        </w:rPr>
        <w:t>-based</w:t>
      </w:r>
      <w:r w:rsidRPr="0F80E347">
        <w:rPr>
          <w:rFonts w:ascii="Tahoma" w:eastAsia="Tahoma" w:hAnsi="Tahoma" w:cs="Tahoma"/>
          <w:color w:val="000000" w:themeColor="text1"/>
          <w:sz w:val="24"/>
          <w:szCs w:val="24"/>
        </w:rPr>
        <w:t xml:space="preserve"> organizations, community leaders, Native American tribes, low-income communities, and disadvantaged communities</w:t>
      </w:r>
      <w:r w:rsidR="0091439B" w:rsidRPr="0F80E347">
        <w:rPr>
          <w:rFonts w:ascii="Tahoma" w:eastAsia="Tahoma" w:hAnsi="Tahoma" w:cs="Tahoma"/>
          <w:color w:val="000000" w:themeColor="text1"/>
          <w:sz w:val="24"/>
          <w:szCs w:val="24"/>
        </w:rPr>
        <w:t>.</w:t>
      </w:r>
    </w:p>
    <w:p w14:paraId="7CD1B2B4" w14:textId="77777777" w:rsidR="00246A1E" w:rsidRPr="00246A1E" w:rsidRDefault="00246A1E" w:rsidP="00CA500B">
      <w:pPr>
        <w:numPr>
          <w:ilvl w:val="4"/>
          <w:numId w:val="42"/>
        </w:numPr>
        <w:rPr>
          <w:rFonts w:ascii="Tahoma" w:eastAsia="Tahoma" w:hAnsi="Tahoma" w:cs="Tahoma"/>
          <w:sz w:val="24"/>
          <w:szCs w:val="24"/>
        </w:rPr>
      </w:pPr>
      <w:r w:rsidRPr="0F80E347">
        <w:rPr>
          <w:rFonts w:ascii="Tahoma" w:eastAsia="Tahoma" w:hAnsi="Tahoma" w:cs="Tahoma"/>
          <w:sz w:val="24"/>
          <w:szCs w:val="24"/>
        </w:rPr>
        <w:t>Collection, management, maintenance, and reporting on large amounts of data.</w:t>
      </w:r>
    </w:p>
    <w:p w14:paraId="13C1956F" w14:textId="77777777" w:rsidR="00246A1E" w:rsidRPr="00246A1E" w:rsidRDefault="00246A1E" w:rsidP="00CA500B">
      <w:pPr>
        <w:numPr>
          <w:ilvl w:val="3"/>
          <w:numId w:val="41"/>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The technology providers are established and have records of supporting their products.</w:t>
      </w:r>
    </w:p>
    <w:p w14:paraId="57304E41" w14:textId="2C96C1E3" w:rsidR="00A061F0" w:rsidRPr="00A061F0" w:rsidRDefault="00A061F0" w:rsidP="00CA500B">
      <w:pPr>
        <w:numPr>
          <w:ilvl w:val="3"/>
          <w:numId w:val="41"/>
        </w:numPr>
        <w:spacing w:line="256" w:lineRule="auto"/>
        <w:ind w:left="2880" w:hanging="720"/>
        <w:rPr>
          <w:rFonts w:ascii="Tahoma" w:eastAsia="Tahoma" w:hAnsi="Tahoma" w:cs="Tahoma"/>
          <w:sz w:val="24"/>
          <w:szCs w:val="24"/>
        </w:rPr>
      </w:pPr>
      <w:r w:rsidRPr="0F80E347">
        <w:rPr>
          <w:rFonts w:ascii="Tahoma" w:eastAsia="Tahoma" w:hAnsi="Tahoma" w:cs="Tahoma"/>
          <w:sz w:val="24"/>
          <w:szCs w:val="24"/>
        </w:rPr>
        <w:t>The Applicant and</w:t>
      </w:r>
      <w:r w:rsidR="00101BE6">
        <w:rPr>
          <w:rFonts w:ascii="Tahoma" w:eastAsia="Tahoma" w:hAnsi="Tahoma" w:cs="Tahoma"/>
          <w:sz w:val="24"/>
          <w:szCs w:val="24"/>
        </w:rPr>
        <w:t xml:space="preserve"> project</w:t>
      </w:r>
      <w:r w:rsidRPr="0F80E347">
        <w:rPr>
          <w:rFonts w:ascii="Tahoma" w:eastAsia="Tahoma" w:hAnsi="Tahoma" w:cs="Tahoma"/>
          <w:sz w:val="24"/>
          <w:szCs w:val="24"/>
        </w:rPr>
        <w:t xml:space="preserve"> team have demonstrated exceptional administrative and technical performance under existing or prior funding agreements (CEC and/or other public agencies), if the Applicant worked on such projects, including:</w:t>
      </w:r>
    </w:p>
    <w:p w14:paraId="73370068" w14:textId="77777777" w:rsidR="00A061F0" w:rsidRPr="00A061F0" w:rsidRDefault="00A061F0" w:rsidP="00CA500B">
      <w:pPr>
        <w:numPr>
          <w:ilvl w:val="3"/>
          <w:numId w:val="44"/>
        </w:numPr>
        <w:spacing w:line="256" w:lineRule="auto"/>
        <w:ind w:left="3600"/>
        <w:rPr>
          <w:rFonts w:ascii="Tahoma" w:eastAsia="Tahoma" w:hAnsi="Tahoma" w:cs="Tahoma"/>
          <w:sz w:val="24"/>
          <w:szCs w:val="24"/>
        </w:rPr>
      </w:pPr>
      <w:r w:rsidRPr="0F80E347">
        <w:rPr>
          <w:rFonts w:ascii="Tahoma" w:eastAsia="Tahoma" w:hAnsi="Tahoma" w:cs="Tahoma"/>
          <w:sz w:val="24"/>
          <w:szCs w:val="24"/>
        </w:rPr>
        <w:t>Adherence to schedule and due dates.</w:t>
      </w:r>
    </w:p>
    <w:p w14:paraId="20178C18" w14:textId="77777777" w:rsidR="00A061F0" w:rsidRPr="00A061F0" w:rsidRDefault="00A061F0" w:rsidP="00CA500B">
      <w:pPr>
        <w:numPr>
          <w:ilvl w:val="3"/>
          <w:numId w:val="44"/>
        </w:numPr>
        <w:spacing w:line="256" w:lineRule="auto"/>
        <w:ind w:left="3600"/>
        <w:rPr>
          <w:rFonts w:ascii="Tahoma" w:eastAsia="Tahoma" w:hAnsi="Tahoma" w:cs="Tahoma"/>
          <w:sz w:val="24"/>
          <w:szCs w:val="24"/>
        </w:rPr>
      </w:pPr>
      <w:r w:rsidRPr="0F80E347">
        <w:rPr>
          <w:rFonts w:ascii="Tahoma" w:eastAsia="Tahoma" w:hAnsi="Tahoma" w:cs="Tahoma"/>
          <w:sz w:val="24"/>
          <w:szCs w:val="24"/>
        </w:rPr>
        <w:t>Effective and timely issue resolution.</w:t>
      </w:r>
    </w:p>
    <w:p w14:paraId="4266475D" w14:textId="77777777" w:rsidR="00A061F0" w:rsidRPr="00A061F0" w:rsidRDefault="00A061F0" w:rsidP="00CA500B">
      <w:pPr>
        <w:numPr>
          <w:ilvl w:val="3"/>
          <w:numId w:val="44"/>
        </w:numPr>
        <w:spacing w:line="256" w:lineRule="auto"/>
        <w:ind w:left="3600"/>
        <w:rPr>
          <w:rFonts w:ascii="Tahoma" w:eastAsia="Tahoma" w:hAnsi="Tahoma" w:cs="Tahoma"/>
          <w:sz w:val="24"/>
          <w:szCs w:val="24"/>
        </w:rPr>
      </w:pPr>
      <w:r w:rsidRPr="0F80E347">
        <w:rPr>
          <w:rFonts w:ascii="Tahoma" w:eastAsia="Tahoma" w:hAnsi="Tahoma" w:cs="Tahoma"/>
          <w:sz w:val="24"/>
          <w:szCs w:val="24"/>
        </w:rPr>
        <w:t>Quality of deliverables.</w:t>
      </w:r>
    </w:p>
    <w:p w14:paraId="68CCA209" w14:textId="77777777" w:rsidR="00A061F0" w:rsidRPr="00A061F0" w:rsidRDefault="00A061F0" w:rsidP="00CA500B">
      <w:pPr>
        <w:numPr>
          <w:ilvl w:val="3"/>
          <w:numId w:val="44"/>
        </w:numPr>
        <w:spacing w:line="256" w:lineRule="auto"/>
        <w:ind w:left="3600"/>
        <w:rPr>
          <w:rFonts w:ascii="Tahoma" w:eastAsia="Tahoma" w:hAnsi="Tahoma" w:cs="Tahoma"/>
          <w:sz w:val="24"/>
          <w:szCs w:val="24"/>
        </w:rPr>
      </w:pPr>
      <w:r w:rsidRPr="0F80E347">
        <w:rPr>
          <w:rFonts w:ascii="Tahoma" w:eastAsia="Tahoma" w:hAnsi="Tahoma" w:cs="Tahoma"/>
          <w:sz w:val="24"/>
          <w:szCs w:val="24"/>
        </w:rPr>
        <w:t>Objectives of past projects have been attained.</w:t>
      </w:r>
    </w:p>
    <w:p w14:paraId="0D7118A7" w14:textId="77777777" w:rsidR="00A061F0" w:rsidRPr="00A061F0" w:rsidRDefault="00A061F0" w:rsidP="00CA500B">
      <w:pPr>
        <w:numPr>
          <w:ilvl w:val="3"/>
          <w:numId w:val="44"/>
        </w:numPr>
        <w:spacing w:line="256" w:lineRule="auto"/>
        <w:ind w:left="3600"/>
        <w:rPr>
          <w:rFonts w:ascii="Tahoma" w:eastAsia="Tahoma" w:hAnsi="Tahoma" w:cs="Tahoma"/>
          <w:sz w:val="24"/>
          <w:szCs w:val="24"/>
        </w:rPr>
      </w:pPr>
      <w:r w:rsidRPr="0F80E347">
        <w:rPr>
          <w:rFonts w:ascii="Tahoma" w:eastAsia="Tahoma" w:hAnsi="Tahoma" w:cs="Tahoma"/>
          <w:sz w:val="24"/>
          <w:szCs w:val="24"/>
        </w:rPr>
        <w:t>Honest, timely, and professional communication with staff from the funding entity.</w:t>
      </w:r>
    </w:p>
    <w:p w14:paraId="46CB68ED" w14:textId="095D06BF" w:rsidR="00A061F0" w:rsidRPr="00A061F0" w:rsidRDefault="00A061F0" w:rsidP="00CA500B">
      <w:pPr>
        <w:numPr>
          <w:ilvl w:val="3"/>
          <w:numId w:val="44"/>
        </w:numPr>
        <w:spacing w:line="256" w:lineRule="auto"/>
        <w:ind w:left="3600"/>
        <w:rPr>
          <w:rFonts w:ascii="Tahoma" w:eastAsia="Tahoma" w:hAnsi="Tahoma" w:cs="Tahoma"/>
          <w:sz w:val="24"/>
          <w:szCs w:val="24"/>
        </w:rPr>
      </w:pPr>
      <w:r w:rsidRPr="0F80E347">
        <w:rPr>
          <w:rFonts w:ascii="Tahoma" w:eastAsia="Tahoma" w:hAnsi="Tahoma" w:cs="Tahoma"/>
          <w:sz w:val="24"/>
          <w:szCs w:val="24"/>
        </w:rPr>
        <w:t xml:space="preserve">Effective coordination with project partners, </w:t>
      </w:r>
      <w:r w:rsidR="00C56EBE" w:rsidRPr="0F80E347">
        <w:rPr>
          <w:rFonts w:ascii="Tahoma" w:eastAsia="Tahoma" w:hAnsi="Tahoma" w:cs="Tahoma"/>
          <w:sz w:val="24"/>
          <w:szCs w:val="24"/>
        </w:rPr>
        <w:t>sub</w:t>
      </w:r>
      <w:r w:rsidR="00C56EBE">
        <w:rPr>
          <w:rFonts w:ascii="Tahoma" w:eastAsia="Tahoma" w:hAnsi="Tahoma" w:cs="Tahoma"/>
          <w:sz w:val="24"/>
          <w:szCs w:val="24"/>
        </w:rPr>
        <w:t>recipients</w:t>
      </w:r>
      <w:r w:rsidRPr="0F80E347">
        <w:rPr>
          <w:rFonts w:ascii="Tahoma" w:eastAsia="Tahoma" w:hAnsi="Tahoma" w:cs="Tahoma"/>
          <w:sz w:val="24"/>
          <w:szCs w:val="24"/>
        </w:rPr>
        <w:t>, and other stakeholders.</w:t>
      </w:r>
    </w:p>
    <w:p w14:paraId="5A1CDD44" w14:textId="04853706" w:rsidR="00A061F0" w:rsidRPr="00246A1E" w:rsidRDefault="00A061F0" w:rsidP="00CA500B">
      <w:pPr>
        <w:numPr>
          <w:ilvl w:val="3"/>
          <w:numId w:val="44"/>
        </w:numPr>
        <w:spacing w:line="256" w:lineRule="auto"/>
        <w:ind w:left="3600"/>
        <w:rPr>
          <w:rFonts w:ascii="Tahoma" w:eastAsia="Tahoma" w:hAnsi="Tahoma" w:cs="Tahoma"/>
          <w:sz w:val="24"/>
          <w:szCs w:val="24"/>
        </w:rPr>
      </w:pPr>
      <w:r w:rsidRPr="0F80E347">
        <w:rPr>
          <w:rFonts w:ascii="Tahoma" w:eastAsia="Tahoma" w:hAnsi="Tahoma" w:cs="Tahoma"/>
          <w:sz w:val="24"/>
          <w:szCs w:val="24"/>
        </w:rPr>
        <w:lastRenderedPageBreak/>
        <w:t>Timely and accurate invoicing.</w:t>
      </w:r>
    </w:p>
    <w:p w14:paraId="50B71F20" w14:textId="77777777" w:rsidR="00076554" w:rsidRPr="00246A1E" w:rsidRDefault="00076554" w:rsidP="00076554">
      <w:pPr>
        <w:spacing w:line="256" w:lineRule="auto"/>
        <w:ind w:left="3600"/>
        <w:rPr>
          <w:rFonts w:ascii="Tahoma" w:eastAsia="Tahoma" w:hAnsi="Tahoma" w:cs="Tahoma"/>
          <w:sz w:val="24"/>
          <w:szCs w:val="24"/>
        </w:rPr>
      </w:pPr>
    </w:p>
    <w:p w14:paraId="048E887D" w14:textId="1DA41532" w:rsidR="00246A1E" w:rsidRPr="00246A1E" w:rsidRDefault="00246A1E" w:rsidP="00CA500B">
      <w:pPr>
        <w:numPr>
          <w:ilvl w:val="0"/>
          <w:numId w:val="11"/>
        </w:numPr>
        <w:ind w:left="2160" w:hanging="720"/>
        <w:rPr>
          <w:rFonts w:ascii="Tahoma" w:eastAsia="Tahoma" w:hAnsi="Tahoma" w:cs="Tahoma"/>
          <w:b/>
          <w:sz w:val="24"/>
          <w:szCs w:val="24"/>
        </w:rPr>
      </w:pPr>
      <w:r w:rsidRPr="0F80E347">
        <w:rPr>
          <w:rFonts w:ascii="Tahoma" w:eastAsia="Tahoma" w:hAnsi="Tahoma" w:cs="Tahoma"/>
          <w:b/>
          <w:sz w:val="24"/>
          <w:szCs w:val="24"/>
        </w:rPr>
        <w:t xml:space="preserve">Project Budget </w:t>
      </w:r>
    </w:p>
    <w:p w14:paraId="6B16C99F" w14:textId="153D7ECD" w:rsidR="00246A1E" w:rsidRPr="00A54403" w:rsidRDefault="00246A1E" w:rsidP="001C2D53">
      <w:pPr>
        <w:ind w:left="2160"/>
        <w:rPr>
          <w:rFonts w:ascii="Tahoma" w:eastAsia="Tahoma" w:hAnsi="Tahoma" w:cs="Tahoma"/>
          <w:sz w:val="24"/>
          <w:szCs w:val="24"/>
        </w:rPr>
      </w:pPr>
      <w:r w:rsidRPr="0F80E347">
        <w:rPr>
          <w:rFonts w:ascii="Tahoma" w:eastAsia="Tahoma" w:hAnsi="Tahoma" w:cs="Tahoma"/>
          <w:sz w:val="24"/>
          <w:szCs w:val="24"/>
        </w:rPr>
        <w:t xml:space="preserve">Describe </w:t>
      </w:r>
      <w:r w:rsidR="0091439B" w:rsidRPr="0F80E347">
        <w:rPr>
          <w:rFonts w:ascii="Tahoma" w:eastAsia="Tahoma" w:hAnsi="Tahoma" w:cs="Tahoma"/>
          <w:sz w:val="24"/>
          <w:szCs w:val="24"/>
        </w:rPr>
        <w:t>how</w:t>
      </w:r>
      <w:r w:rsidRPr="0F80E347">
        <w:rPr>
          <w:rFonts w:ascii="Tahoma" w:eastAsia="Tahoma" w:hAnsi="Tahoma" w:cs="Tahoma"/>
          <w:sz w:val="24"/>
          <w:szCs w:val="24"/>
        </w:rPr>
        <w:t>:</w:t>
      </w:r>
    </w:p>
    <w:p w14:paraId="6441CB07" w14:textId="77777777" w:rsidR="00246A1E" w:rsidRPr="00246A1E" w:rsidRDefault="00246A1E" w:rsidP="00CA500B">
      <w:pPr>
        <w:numPr>
          <w:ilvl w:val="0"/>
          <w:numId w:val="45"/>
        </w:numPr>
        <w:ind w:left="2880" w:hanging="720"/>
        <w:rPr>
          <w:rFonts w:ascii="Tahoma" w:eastAsia="Tahoma" w:hAnsi="Tahoma" w:cs="Tahoma"/>
          <w:sz w:val="24"/>
          <w:szCs w:val="24"/>
        </w:rPr>
      </w:pPr>
      <w:r w:rsidRPr="0F80E347">
        <w:rPr>
          <w:rFonts w:ascii="Tahoma" w:eastAsia="Tahoma" w:hAnsi="Tahoma" w:cs="Tahoma"/>
          <w:sz w:val="24"/>
          <w:szCs w:val="24"/>
        </w:rPr>
        <w:t>The proposed project budget is cost-effective and appropriate to the purpose of this solicitation.</w:t>
      </w:r>
    </w:p>
    <w:p w14:paraId="4B16A588" w14:textId="77777777" w:rsidR="00246A1E" w:rsidRPr="00246A1E" w:rsidRDefault="00246A1E" w:rsidP="00CA500B">
      <w:pPr>
        <w:numPr>
          <w:ilvl w:val="0"/>
          <w:numId w:val="45"/>
        </w:numPr>
        <w:ind w:left="2880" w:hanging="720"/>
        <w:rPr>
          <w:rFonts w:ascii="Tahoma" w:eastAsia="Tahoma" w:hAnsi="Tahoma" w:cs="Tahoma"/>
          <w:sz w:val="24"/>
          <w:szCs w:val="24"/>
        </w:rPr>
      </w:pPr>
      <w:r w:rsidRPr="0F80E347">
        <w:rPr>
          <w:rFonts w:ascii="Tahoma" w:eastAsia="Tahoma" w:hAnsi="Tahoma" w:cs="Tahoma"/>
          <w:sz w:val="24"/>
          <w:szCs w:val="24"/>
        </w:rPr>
        <w:t>Administrative and overhead expenses are minimized.</w:t>
      </w:r>
    </w:p>
    <w:p w14:paraId="3ED93204" w14:textId="34E1B73B" w:rsidR="00246A1E" w:rsidRPr="00246A1E" w:rsidRDefault="00246A1E" w:rsidP="00CA500B">
      <w:pPr>
        <w:numPr>
          <w:ilvl w:val="0"/>
          <w:numId w:val="45"/>
        </w:numPr>
        <w:ind w:left="2880" w:hanging="720"/>
        <w:rPr>
          <w:rFonts w:ascii="Tahoma" w:eastAsia="Tahoma" w:hAnsi="Tahoma" w:cs="Tahoma"/>
          <w:sz w:val="24"/>
          <w:szCs w:val="24"/>
        </w:rPr>
      </w:pPr>
      <w:r w:rsidRPr="0F80E347">
        <w:rPr>
          <w:rFonts w:ascii="Tahoma" w:eastAsia="Tahoma" w:hAnsi="Tahoma" w:cs="Tahoma"/>
          <w:sz w:val="24"/>
          <w:szCs w:val="24"/>
        </w:rPr>
        <w:t>State funds are necessary for the proposed project</w:t>
      </w:r>
      <w:r w:rsidR="00204604">
        <w:rPr>
          <w:rFonts w:ascii="Tahoma" w:eastAsia="Tahoma" w:hAnsi="Tahoma" w:cs="Tahoma"/>
          <w:sz w:val="24"/>
          <w:szCs w:val="24"/>
        </w:rPr>
        <w:t>.</w:t>
      </w:r>
      <w:r w:rsidRPr="0F80E347">
        <w:rPr>
          <w:rFonts w:ascii="Tahoma" w:eastAsia="Tahoma" w:hAnsi="Tahoma" w:cs="Tahoma"/>
          <w:sz w:val="24"/>
          <w:szCs w:val="24"/>
        </w:rPr>
        <w:t xml:space="preserve"> </w:t>
      </w:r>
    </w:p>
    <w:p w14:paraId="2D60949A" w14:textId="21DF8B3A" w:rsidR="00246A1E" w:rsidRPr="00246A1E" w:rsidRDefault="00246A1E" w:rsidP="00CA500B">
      <w:pPr>
        <w:numPr>
          <w:ilvl w:val="0"/>
          <w:numId w:val="45"/>
        </w:numPr>
        <w:ind w:left="2880" w:hanging="720"/>
        <w:rPr>
          <w:rFonts w:ascii="Tahoma" w:eastAsia="Tahoma" w:hAnsi="Tahoma" w:cs="Tahoma"/>
          <w:sz w:val="24"/>
          <w:szCs w:val="24"/>
        </w:rPr>
      </w:pPr>
      <w:r w:rsidRPr="0F80E347">
        <w:rPr>
          <w:rFonts w:ascii="Tahoma" w:eastAsia="Tahoma" w:hAnsi="Tahoma" w:cs="Tahoma"/>
          <w:sz w:val="24"/>
          <w:szCs w:val="24"/>
        </w:rPr>
        <w:t>The source, type, and amount of Match Share funds are described, documented, and committed to the proposed project</w:t>
      </w:r>
      <w:r w:rsidR="00062BA3" w:rsidRPr="0F80E347">
        <w:rPr>
          <w:rFonts w:ascii="Tahoma" w:eastAsia="Tahoma" w:hAnsi="Tahoma" w:cs="Tahoma"/>
          <w:sz w:val="24"/>
          <w:szCs w:val="24"/>
        </w:rPr>
        <w:t>.</w:t>
      </w:r>
    </w:p>
    <w:p w14:paraId="68BD2EEA" w14:textId="77777777" w:rsidR="00062BA3" w:rsidRPr="00246A1E" w:rsidRDefault="00062BA3" w:rsidP="00062BA3">
      <w:pPr>
        <w:ind w:left="3600"/>
        <w:rPr>
          <w:rFonts w:ascii="Tahoma" w:eastAsia="Tahoma" w:hAnsi="Tahoma" w:cs="Tahoma"/>
          <w:sz w:val="24"/>
          <w:szCs w:val="24"/>
        </w:rPr>
      </w:pPr>
    </w:p>
    <w:p w14:paraId="441A2F83" w14:textId="77777777" w:rsidR="006E196D" w:rsidRPr="00FF3789" w:rsidRDefault="006E196D" w:rsidP="006E196D">
      <w:pPr>
        <w:numPr>
          <w:ilvl w:val="0"/>
          <w:numId w:val="11"/>
        </w:numPr>
        <w:ind w:left="2160" w:hanging="720"/>
        <w:rPr>
          <w:rFonts w:ascii="Tahoma" w:eastAsia="Tahoma" w:hAnsi="Tahoma" w:cs="Tahoma"/>
          <w:b/>
          <w:sz w:val="24"/>
          <w:szCs w:val="24"/>
        </w:rPr>
      </w:pPr>
      <w:r w:rsidRPr="00FF3789">
        <w:rPr>
          <w:rFonts w:ascii="Tahoma" w:eastAsia="Tahoma" w:hAnsi="Tahoma" w:cs="Tahoma"/>
          <w:b/>
          <w:sz w:val="24"/>
          <w:szCs w:val="24"/>
        </w:rPr>
        <w:t xml:space="preserve">Operation and Reliability Plan  </w:t>
      </w:r>
    </w:p>
    <w:p w14:paraId="3B9DA01D" w14:textId="77777777" w:rsidR="006E196D" w:rsidRPr="008C5A6A" w:rsidRDefault="006E196D" w:rsidP="006E196D">
      <w:pPr>
        <w:ind w:left="2160"/>
        <w:rPr>
          <w:rFonts w:ascii="Tahoma" w:eastAsia="Tahoma" w:hAnsi="Tahoma" w:cs="Tahoma"/>
          <w:sz w:val="24"/>
          <w:szCs w:val="24"/>
        </w:rPr>
      </w:pPr>
      <w:r>
        <w:rPr>
          <w:rFonts w:ascii="Tahoma" w:eastAsia="Tahoma" w:hAnsi="Tahoma" w:cs="Tahoma"/>
          <w:sz w:val="24"/>
          <w:szCs w:val="24"/>
        </w:rPr>
        <w:t>Describe how:</w:t>
      </w:r>
      <w:r w:rsidRPr="008C5A6A">
        <w:rPr>
          <w:rFonts w:ascii="Tahoma" w:eastAsia="Tahoma" w:hAnsi="Tahoma" w:cs="Tahoma"/>
          <w:sz w:val="24"/>
          <w:szCs w:val="24"/>
        </w:rPr>
        <w:t xml:space="preserve">  </w:t>
      </w:r>
    </w:p>
    <w:p w14:paraId="2914451D" w14:textId="77777777" w:rsidR="006E196D" w:rsidRPr="008C5A6A" w:rsidRDefault="006E196D" w:rsidP="006E196D">
      <w:pPr>
        <w:ind w:left="2160"/>
        <w:rPr>
          <w:rFonts w:ascii="Tahoma" w:eastAsia="Tahoma" w:hAnsi="Tahoma" w:cs="Tahoma"/>
          <w:sz w:val="24"/>
          <w:szCs w:val="24"/>
        </w:rPr>
      </w:pPr>
    </w:p>
    <w:p w14:paraId="09AC3571" w14:textId="77777777" w:rsidR="006E196D" w:rsidRPr="008C5A6A" w:rsidRDefault="006E196D" w:rsidP="006E196D">
      <w:pPr>
        <w:pStyle w:val="ListParagraph"/>
        <w:numPr>
          <w:ilvl w:val="1"/>
          <w:numId w:val="11"/>
        </w:numPr>
        <w:ind w:left="2520"/>
        <w:rPr>
          <w:rFonts w:ascii="Tahoma" w:eastAsia="Tahoma" w:hAnsi="Tahoma" w:cs="Tahoma"/>
          <w:sz w:val="24"/>
          <w:szCs w:val="24"/>
        </w:rPr>
      </w:pPr>
      <w:r w:rsidRPr="008C5A6A">
        <w:rPr>
          <w:rFonts w:ascii="Tahoma" w:eastAsia="Tahoma" w:hAnsi="Tahoma" w:cs="Tahoma"/>
          <w:sz w:val="24"/>
          <w:szCs w:val="24"/>
        </w:rPr>
        <w:t xml:space="preserve">The project will maximize uptime.  </w:t>
      </w:r>
    </w:p>
    <w:p w14:paraId="2E8AE39A" w14:textId="77777777" w:rsidR="006E196D" w:rsidRPr="008C5A6A" w:rsidRDefault="006E196D" w:rsidP="006E196D">
      <w:pPr>
        <w:pStyle w:val="ListParagraph"/>
        <w:numPr>
          <w:ilvl w:val="1"/>
          <w:numId w:val="11"/>
        </w:numPr>
        <w:ind w:left="2520"/>
        <w:rPr>
          <w:rFonts w:ascii="Tahoma" w:eastAsia="Tahoma" w:hAnsi="Tahoma" w:cs="Tahoma"/>
          <w:sz w:val="24"/>
          <w:szCs w:val="24"/>
        </w:rPr>
      </w:pPr>
      <w:r w:rsidRPr="008C5A6A">
        <w:rPr>
          <w:rFonts w:ascii="Tahoma" w:eastAsia="Tahoma" w:hAnsi="Tahoma" w:cs="Tahoma"/>
          <w:sz w:val="24"/>
          <w:szCs w:val="24"/>
        </w:rPr>
        <w:t xml:space="preserve">Operation and reliability, as described in the Operation and Reliability Plan, exceeds the solicitation’s minimum standards as set in the </w:t>
      </w:r>
      <w:r>
        <w:rPr>
          <w:rFonts w:ascii="Tahoma" w:eastAsia="Tahoma" w:hAnsi="Tahoma" w:cs="Tahoma"/>
          <w:sz w:val="24"/>
          <w:szCs w:val="24"/>
        </w:rPr>
        <w:t>Scope of Work</w:t>
      </w:r>
      <w:r w:rsidRPr="008C5A6A">
        <w:rPr>
          <w:rFonts w:ascii="Tahoma" w:eastAsia="Tahoma" w:hAnsi="Tahoma" w:cs="Tahoma"/>
          <w:sz w:val="24"/>
          <w:szCs w:val="24"/>
        </w:rPr>
        <w:t xml:space="preserve">.  </w:t>
      </w:r>
    </w:p>
    <w:p w14:paraId="214A6396" w14:textId="77777777" w:rsidR="006E196D" w:rsidRPr="008C5A6A" w:rsidRDefault="006E196D" w:rsidP="006E196D">
      <w:pPr>
        <w:pStyle w:val="ListParagraph"/>
        <w:numPr>
          <w:ilvl w:val="1"/>
          <w:numId w:val="11"/>
        </w:numPr>
        <w:ind w:left="2520"/>
        <w:rPr>
          <w:rFonts w:ascii="Tahoma" w:eastAsia="Tahoma" w:hAnsi="Tahoma" w:cs="Tahoma"/>
          <w:sz w:val="24"/>
          <w:szCs w:val="24"/>
        </w:rPr>
      </w:pPr>
      <w:r w:rsidRPr="008C5A6A">
        <w:rPr>
          <w:rFonts w:ascii="Tahoma" w:eastAsia="Tahoma" w:hAnsi="Tahoma" w:cs="Tahoma"/>
          <w:sz w:val="24"/>
          <w:szCs w:val="24"/>
        </w:rPr>
        <w:t xml:space="preserve">The Operation and Reliability Plan demonstrates availability of qualified technicians and replacement parts. Remote monitoring, diagnostics, updates, and repairs will effectively measure and reduce downtime.  </w:t>
      </w:r>
    </w:p>
    <w:p w14:paraId="3DDB46C3" w14:textId="77777777" w:rsidR="006E196D" w:rsidRPr="008C5A6A" w:rsidRDefault="006E196D" w:rsidP="006E196D">
      <w:pPr>
        <w:pStyle w:val="ListParagraph"/>
        <w:numPr>
          <w:ilvl w:val="1"/>
          <w:numId w:val="11"/>
        </w:numPr>
        <w:ind w:left="2520"/>
        <w:rPr>
          <w:rFonts w:ascii="Tahoma" w:eastAsia="Tahoma" w:hAnsi="Tahoma" w:cs="Tahoma"/>
          <w:sz w:val="24"/>
          <w:szCs w:val="24"/>
        </w:rPr>
      </w:pPr>
      <w:r w:rsidRPr="008C5A6A">
        <w:rPr>
          <w:rFonts w:ascii="Tahoma" w:eastAsia="Tahoma" w:hAnsi="Tahoma" w:cs="Tahoma"/>
          <w:sz w:val="24"/>
          <w:szCs w:val="24"/>
        </w:rPr>
        <w:t xml:space="preserve">The Applicant effectively addresses interoperability of chargers and vehicles.  </w:t>
      </w:r>
    </w:p>
    <w:p w14:paraId="20367571" w14:textId="77777777" w:rsidR="006E196D" w:rsidRPr="008C5A6A" w:rsidRDefault="006E196D" w:rsidP="006E196D">
      <w:pPr>
        <w:pStyle w:val="ListParagraph"/>
        <w:numPr>
          <w:ilvl w:val="1"/>
          <w:numId w:val="11"/>
        </w:numPr>
        <w:ind w:left="2520"/>
        <w:rPr>
          <w:rFonts w:ascii="Tahoma" w:eastAsia="Tahoma" w:hAnsi="Tahoma" w:cs="Tahoma"/>
          <w:sz w:val="24"/>
          <w:szCs w:val="24"/>
        </w:rPr>
      </w:pPr>
      <w:r w:rsidRPr="008C5A6A">
        <w:rPr>
          <w:rFonts w:ascii="Tahoma" w:eastAsia="Tahoma" w:hAnsi="Tahoma" w:cs="Tahoma"/>
          <w:sz w:val="24"/>
          <w:szCs w:val="24"/>
        </w:rPr>
        <w:t xml:space="preserve">Customer service and site host training support awareness of and prompt attention to chargers that are not operational.  </w:t>
      </w:r>
    </w:p>
    <w:p w14:paraId="64443848" w14:textId="77777777" w:rsidR="006E196D" w:rsidRPr="00D5207B" w:rsidRDefault="006E196D" w:rsidP="006E196D">
      <w:pPr>
        <w:ind w:left="2880"/>
        <w:rPr>
          <w:rFonts w:ascii="Tahoma" w:eastAsia="Tahoma" w:hAnsi="Tahoma" w:cs="Tahoma"/>
          <w:sz w:val="24"/>
          <w:szCs w:val="24"/>
        </w:rPr>
      </w:pPr>
    </w:p>
    <w:p w14:paraId="6D31A6EB" w14:textId="3ACDD7CF" w:rsidR="00246A1E" w:rsidRPr="00246A1E" w:rsidRDefault="00246A1E" w:rsidP="00CA500B">
      <w:pPr>
        <w:numPr>
          <w:ilvl w:val="0"/>
          <w:numId w:val="11"/>
        </w:numPr>
        <w:ind w:left="2160" w:hanging="720"/>
        <w:rPr>
          <w:rFonts w:ascii="Tahoma" w:eastAsia="Tahoma" w:hAnsi="Tahoma" w:cs="Tahoma"/>
          <w:b/>
          <w:sz w:val="24"/>
          <w:szCs w:val="24"/>
        </w:rPr>
      </w:pPr>
      <w:r w:rsidRPr="7AB747AB">
        <w:rPr>
          <w:rFonts w:ascii="Tahoma" w:eastAsia="Tahoma" w:hAnsi="Tahoma" w:cs="Tahoma"/>
          <w:b/>
          <w:bCs/>
          <w:sz w:val="24"/>
          <w:szCs w:val="24"/>
        </w:rPr>
        <w:t xml:space="preserve">Innovation </w:t>
      </w:r>
    </w:p>
    <w:p w14:paraId="24DD7072" w14:textId="75F7FDD0" w:rsidR="00246A1E" w:rsidRPr="00246A1E" w:rsidRDefault="00246A1E" w:rsidP="00F81A1D">
      <w:pPr>
        <w:ind w:left="2160"/>
        <w:rPr>
          <w:rFonts w:ascii="Tahoma" w:eastAsia="Tahoma" w:hAnsi="Tahoma" w:cs="Tahoma"/>
          <w:sz w:val="24"/>
          <w:szCs w:val="24"/>
        </w:rPr>
      </w:pPr>
      <w:r w:rsidRPr="0F80E347">
        <w:rPr>
          <w:rFonts w:ascii="Tahoma" w:eastAsia="Tahoma" w:hAnsi="Tahoma" w:cs="Tahoma"/>
          <w:sz w:val="24"/>
          <w:szCs w:val="24"/>
        </w:rPr>
        <w:t xml:space="preserve">Describe </w:t>
      </w:r>
      <w:r w:rsidR="008E3AAC" w:rsidRPr="0F80E347">
        <w:rPr>
          <w:rFonts w:ascii="Tahoma" w:eastAsia="Tahoma" w:hAnsi="Tahoma" w:cs="Tahoma"/>
          <w:sz w:val="24"/>
          <w:szCs w:val="24"/>
        </w:rPr>
        <w:t>how</w:t>
      </w:r>
      <w:r w:rsidRPr="0F80E347">
        <w:rPr>
          <w:rFonts w:ascii="Tahoma" w:eastAsia="Tahoma" w:hAnsi="Tahoma" w:cs="Tahoma"/>
          <w:sz w:val="24"/>
          <w:szCs w:val="24"/>
        </w:rPr>
        <w:t xml:space="preserve">: </w:t>
      </w:r>
    </w:p>
    <w:p w14:paraId="5E2F8E9E" w14:textId="77777777" w:rsidR="00246A1E" w:rsidRPr="00246A1E" w:rsidRDefault="00246A1E" w:rsidP="00CA500B">
      <w:pPr>
        <w:numPr>
          <w:ilvl w:val="0"/>
          <w:numId w:val="46"/>
        </w:numPr>
        <w:ind w:left="2880" w:hanging="720"/>
        <w:rPr>
          <w:rFonts w:ascii="Tahoma" w:eastAsia="Tahoma" w:hAnsi="Tahoma" w:cs="Tahoma"/>
          <w:sz w:val="24"/>
          <w:szCs w:val="24"/>
        </w:rPr>
      </w:pPr>
      <w:r w:rsidRPr="778D9AC8">
        <w:rPr>
          <w:rFonts w:ascii="Tahoma" w:eastAsia="Tahoma" w:hAnsi="Tahoma" w:cs="Tahoma"/>
          <w:sz w:val="24"/>
          <w:szCs w:val="24"/>
        </w:rPr>
        <w:t xml:space="preserve">The project is innovative and fits the specific locations, use case, and utility. </w:t>
      </w:r>
    </w:p>
    <w:p w14:paraId="5F730ED1" w14:textId="77777777" w:rsidR="00D5207B" w:rsidRDefault="00246A1E" w:rsidP="00CA500B">
      <w:pPr>
        <w:numPr>
          <w:ilvl w:val="0"/>
          <w:numId w:val="46"/>
        </w:numPr>
        <w:ind w:left="2880" w:hanging="720"/>
        <w:rPr>
          <w:rFonts w:ascii="Tahoma" w:eastAsia="Tahoma" w:hAnsi="Tahoma" w:cs="Tahoma"/>
          <w:sz w:val="24"/>
          <w:szCs w:val="24"/>
        </w:rPr>
      </w:pPr>
      <w:r w:rsidRPr="0F80E347">
        <w:rPr>
          <w:rFonts w:ascii="Tahoma" w:eastAsia="Tahoma" w:hAnsi="Tahoma" w:cs="Tahoma"/>
          <w:sz w:val="24"/>
          <w:szCs w:val="24"/>
        </w:rPr>
        <w:t xml:space="preserve">The project addresses limited power distribution capacity and/or mitigates negative grid impacts. </w:t>
      </w:r>
    </w:p>
    <w:p w14:paraId="50509CE4" w14:textId="77777777" w:rsidR="00AA3E31" w:rsidRDefault="00246A1E" w:rsidP="00CA500B">
      <w:pPr>
        <w:numPr>
          <w:ilvl w:val="0"/>
          <w:numId w:val="46"/>
        </w:numPr>
        <w:ind w:left="2880" w:hanging="720"/>
        <w:rPr>
          <w:rFonts w:ascii="Tahoma" w:eastAsia="Tahoma" w:hAnsi="Tahoma" w:cs="Tahoma"/>
          <w:sz w:val="24"/>
          <w:szCs w:val="24"/>
        </w:rPr>
      </w:pPr>
      <w:r w:rsidRPr="0F80E347">
        <w:rPr>
          <w:rFonts w:ascii="Tahoma" w:eastAsia="Tahoma" w:hAnsi="Tahoma" w:cs="Tahoma"/>
          <w:sz w:val="24"/>
          <w:szCs w:val="24"/>
        </w:rPr>
        <w:t>The project demonstrates the ability to improve resiliency of California’s grid and response to extreme weather events and other emergencies</w:t>
      </w:r>
      <w:r w:rsidR="008E3AAC" w:rsidRPr="0F80E347">
        <w:rPr>
          <w:rFonts w:ascii="Tahoma" w:eastAsia="Tahoma" w:hAnsi="Tahoma" w:cs="Tahoma"/>
          <w:sz w:val="24"/>
          <w:szCs w:val="24"/>
        </w:rPr>
        <w:t>.</w:t>
      </w:r>
    </w:p>
    <w:p w14:paraId="0C5A9E31" w14:textId="7A902424" w:rsidR="00C4492A" w:rsidRDefault="00B93328" w:rsidP="00C4492A">
      <w:pPr>
        <w:numPr>
          <w:ilvl w:val="0"/>
          <w:numId w:val="46"/>
        </w:numPr>
        <w:ind w:left="2880" w:hanging="720"/>
        <w:rPr>
          <w:rFonts w:ascii="Tahoma" w:eastAsia="Tahoma" w:hAnsi="Tahoma" w:cs="Tahoma"/>
          <w:sz w:val="24"/>
          <w:szCs w:val="24"/>
        </w:rPr>
      </w:pPr>
      <w:r>
        <w:rPr>
          <w:rFonts w:ascii="Tahoma" w:eastAsia="Tahoma" w:hAnsi="Tahoma" w:cs="Tahoma"/>
          <w:sz w:val="24"/>
          <w:szCs w:val="24"/>
        </w:rPr>
        <w:t>The project includes innovative</w:t>
      </w:r>
      <w:r w:rsidR="00C4492A">
        <w:rPr>
          <w:rFonts w:ascii="Tahoma" w:eastAsia="Tahoma" w:hAnsi="Tahoma" w:cs="Tahoma"/>
          <w:sz w:val="24"/>
          <w:szCs w:val="24"/>
        </w:rPr>
        <w:t xml:space="preserve"> approaches to</w:t>
      </w:r>
      <w:r>
        <w:rPr>
          <w:rFonts w:ascii="Tahoma" w:eastAsia="Tahoma" w:hAnsi="Tahoma" w:cs="Tahoma"/>
          <w:sz w:val="24"/>
          <w:szCs w:val="24"/>
        </w:rPr>
        <w:t xml:space="preserve"> </w:t>
      </w:r>
      <w:r w:rsidR="00C4492A" w:rsidRPr="00C4492A">
        <w:rPr>
          <w:rFonts w:ascii="Tahoma" w:eastAsia="Tahoma" w:hAnsi="Tahoma" w:cs="Tahoma"/>
          <w:sz w:val="24"/>
          <w:szCs w:val="24"/>
        </w:rPr>
        <w:t>operations for enhanced customer experience, providing innovative business models or technologies, and methods to reduce operations and maintenance costs. </w:t>
      </w:r>
    </w:p>
    <w:p w14:paraId="1C0107F4" w14:textId="77777777" w:rsidR="00E829BE" w:rsidRDefault="00E829BE" w:rsidP="00961016">
      <w:pPr>
        <w:ind w:left="2880"/>
        <w:rPr>
          <w:rFonts w:ascii="Tahoma" w:eastAsia="Tahoma" w:hAnsi="Tahoma" w:cs="Tahoma"/>
          <w:sz w:val="24"/>
          <w:szCs w:val="24"/>
        </w:rPr>
      </w:pPr>
    </w:p>
    <w:p w14:paraId="1F23591D" w14:textId="1FE420AA" w:rsidR="00EE0E85" w:rsidRPr="00E91F37" w:rsidRDefault="00FD0C9E" w:rsidP="00CA500B">
      <w:pPr>
        <w:numPr>
          <w:ilvl w:val="0"/>
          <w:numId w:val="6"/>
        </w:numPr>
        <w:ind w:left="1440" w:hanging="720"/>
        <w:rPr>
          <w:rFonts w:ascii="Tahoma" w:eastAsia="Tahoma" w:hAnsi="Tahoma" w:cs="Tahoma"/>
          <w:b/>
          <w:sz w:val="24"/>
          <w:szCs w:val="24"/>
        </w:rPr>
      </w:pPr>
      <w:r w:rsidRPr="0F80E347">
        <w:rPr>
          <w:rFonts w:ascii="Tahoma" w:eastAsia="Tahoma" w:hAnsi="Tahoma" w:cs="Tahoma"/>
          <w:b/>
          <w:sz w:val="24"/>
          <w:szCs w:val="24"/>
        </w:rPr>
        <w:t>Scope of Work</w:t>
      </w:r>
      <w:r w:rsidR="004D6999">
        <w:rPr>
          <w:rFonts w:ascii="Tahoma" w:eastAsia="Tahoma" w:hAnsi="Tahoma" w:cs="Tahoma"/>
          <w:b/>
          <w:sz w:val="24"/>
          <w:szCs w:val="24"/>
        </w:rPr>
        <w:t xml:space="preserve"> (Attachment 2)</w:t>
      </w:r>
    </w:p>
    <w:p w14:paraId="2A1E7398" w14:textId="408E9400" w:rsidR="00FD0C9E" w:rsidRPr="00E91F37" w:rsidRDefault="00FD0C9E" w:rsidP="003A0DDC">
      <w:pPr>
        <w:ind w:left="1440"/>
        <w:rPr>
          <w:rFonts w:ascii="Tahoma" w:eastAsia="Tahoma" w:hAnsi="Tahoma" w:cs="Tahoma"/>
          <w:sz w:val="24"/>
          <w:szCs w:val="24"/>
        </w:rPr>
      </w:pPr>
      <w:r w:rsidRPr="0F80E347">
        <w:rPr>
          <w:rFonts w:ascii="Tahoma" w:eastAsia="Tahoma" w:hAnsi="Tahoma" w:cs="Tahoma"/>
          <w:sz w:val="24"/>
          <w:szCs w:val="24"/>
        </w:rPr>
        <w:t xml:space="preserve">Applicants must include a completed Scope of Work utilizing the template contained in Attachment 2. Instructions for completing the Scope of Work </w:t>
      </w:r>
      <w:r w:rsidRPr="0F80E347">
        <w:rPr>
          <w:rFonts w:ascii="Tahoma" w:eastAsia="Tahoma" w:hAnsi="Tahoma" w:cs="Tahoma"/>
          <w:sz w:val="24"/>
          <w:szCs w:val="24"/>
        </w:rPr>
        <w:lastRenderedPageBreak/>
        <w:t xml:space="preserve">as well as a sample are included in Attachment 3. The description of activities proposed in the Project Narrative must conform to the </w:t>
      </w:r>
      <w:r w:rsidR="00EA2FCA">
        <w:rPr>
          <w:rFonts w:ascii="Tahoma" w:eastAsia="Tahoma" w:hAnsi="Tahoma" w:cs="Tahoma"/>
          <w:sz w:val="24"/>
          <w:szCs w:val="24"/>
        </w:rPr>
        <w:t>t</w:t>
      </w:r>
      <w:r w:rsidRPr="0F80E347">
        <w:rPr>
          <w:rFonts w:ascii="Tahoma" w:eastAsia="Tahoma" w:hAnsi="Tahoma" w:cs="Tahoma"/>
          <w:sz w:val="24"/>
          <w:szCs w:val="24"/>
        </w:rPr>
        <w:t>asks described in the Scope of Work. Electronic files for the Scope of Work must be in MS Word.</w:t>
      </w:r>
    </w:p>
    <w:p w14:paraId="6D4561B0" w14:textId="77777777" w:rsidR="00482186" w:rsidRPr="00E91F37" w:rsidRDefault="00482186" w:rsidP="003A0DDC">
      <w:pPr>
        <w:ind w:left="1440"/>
        <w:rPr>
          <w:rFonts w:ascii="Tahoma" w:eastAsia="Tahoma" w:hAnsi="Tahoma" w:cs="Tahoma"/>
          <w:sz w:val="24"/>
          <w:szCs w:val="24"/>
        </w:rPr>
      </w:pPr>
    </w:p>
    <w:p w14:paraId="19C1841E" w14:textId="339DB14D" w:rsidR="00482186" w:rsidRPr="00E91F37" w:rsidRDefault="00482186" w:rsidP="003A0DDC">
      <w:pPr>
        <w:ind w:left="1440"/>
        <w:rPr>
          <w:rFonts w:ascii="Tahoma" w:eastAsia="Tahoma" w:hAnsi="Tahoma" w:cs="Tahoma"/>
          <w:sz w:val="24"/>
          <w:szCs w:val="24"/>
        </w:rPr>
      </w:pPr>
      <w:r w:rsidRPr="0F80E347">
        <w:rPr>
          <w:rFonts w:ascii="Tahoma" w:eastAsia="Tahoma" w:hAnsi="Tahoma" w:cs="Tahoma"/>
          <w:sz w:val="24"/>
          <w:szCs w:val="24"/>
        </w:rPr>
        <w:t xml:space="preserve">Applicants must present a comprehensive and credible </w:t>
      </w:r>
      <w:r w:rsidR="00EA2FCA">
        <w:rPr>
          <w:rFonts w:ascii="Tahoma" w:eastAsia="Tahoma" w:hAnsi="Tahoma" w:cs="Tahoma"/>
          <w:sz w:val="24"/>
          <w:szCs w:val="24"/>
        </w:rPr>
        <w:t>S</w:t>
      </w:r>
      <w:r w:rsidRPr="0F80E347">
        <w:rPr>
          <w:rFonts w:ascii="Tahoma" w:eastAsia="Tahoma" w:hAnsi="Tahoma" w:cs="Tahoma"/>
          <w:sz w:val="24"/>
          <w:szCs w:val="24"/>
        </w:rPr>
        <w:t xml:space="preserve">cope of </w:t>
      </w:r>
      <w:r w:rsidR="00EA2FCA">
        <w:rPr>
          <w:rFonts w:ascii="Tahoma" w:eastAsia="Tahoma" w:hAnsi="Tahoma" w:cs="Tahoma"/>
          <w:sz w:val="24"/>
          <w:szCs w:val="24"/>
        </w:rPr>
        <w:t>W</w:t>
      </w:r>
      <w:r w:rsidRPr="0F80E347">
        <w:rPr>
          <w:rFonts w:ascii="Tahoma" w:eastAsia="Tahoma" w:hAnsi="Tahoma" w:cs="Tahoma"/>
          <w:sz w:val="24"/>
          <w:szCs w:val="24"/>
        </w:rPr>
        <w:t>ork which includes</w:t>
      </w:r>
      <w:r w:rsidR="001A6D2D" w:rsidRPr="0F80E347">
        <w:rPr>
          <w:rFonts w:ascii="Tahoma" w:eastAsia="Tahoma" w:hAnsi="Tahoma" w:cs="Tahoma"/>
          <w:sz w:val="24"/>
          <w:szCs w:val="24"/>
        </w:rPr>
        <w:t xml:space="preserve"> (presented in a logical manner) comprehensive and sequential tasks, products resulting from the individual tasks, and how the tasks are related to or are dependent on each other.</w:t>
      </w:r>
    </w:p>
    <w:p w14:paraId="2FF62B05" w14:textId="77777777" w:rsidR="00FD0C9E" w:rsidRPr="00E91F37" w:rsidRDefault="00FD0C9E" w:rsidP="00E04486">
      <w:pPr>
        <w:ind w:left="720"/>
        <w:rPr>
          <w:rFonts w:ascii="Tahoma" w:eastAsia="Tahoma" w:hAnsi="Tahoma" w:cs="Tahoma"/>
          <w:sz w:val="24"/>
          <w:szCs w:val="24"/>
        </w:rPr>
      </w:pPr>
    </w:p>
    <w:p w14:paraId="11DD3A88" w14:textId="6C45CE29" w:rsidR="00EE0E85" w:rsidRPr="00E91F37" w:rsidRDefault="00FD0C9E" w:rsidP="00CA500B">
      <w:pPr>
        <w:numPr>
          <w:ilvl w:val="0"/>
          <w:numId w:val="6"/>
        </w:numPr>
        <w:ind w:left="1440" w:hanging="720"/>
        <w:rPr>
          <w:rFonts w:ascii="Tahoma" w:eastAsia="Tahoma" w:hAnsi="Tahoma" w:cs="Tahoma"/>
          <w:b/>
          <w:sz w:val="24"/>
          <w:szCs w:val="24"/>
        </w:rPr>
      </w:pPr>
      <w:r w:rsidRPr="0F80E347">
        <w:rPr>
          <w:rFonts w:ascii="Tahoma" w:eastAsia="Tahoma" w:hAnsi="Tahoma" w:cs="Tahoma"/>
          <w:b/>
          <w:sz w:val="24"/>
          <w:szCs w:val="24"/>
        </w:rPr>
        <w:t>Schedule of Products and Due Dates</w:t>
      </w:r>
      <w:r w:rsidR="00EA2FCA">
        <w:rPr>
          <w:rFonts w:ascii="Tahoma" w:eastAsia="Tahoma" w:hAnsi="Tahoma" w:cs="Tahoma"/>
          <w:b/>
          <w:sz w:val="24"/>
          <w:szCs w:val="24"/>
        </w:rPr>
        <w:t xml:space="preserve"> (Attachment 4)</w:t>
      </w:r>
    </w:p>
    <w:p w14:paraId="6F1B3378" w14:textId="24402125" w:rsidR="00FD0C9E" w:rsidRPr="00E91F37" w:rsidRDefault="3E34A00D" w:rsidP="003A0DDC">
      <w:pPr>
        <w:ind w:left="1440"/>
        <w:rPr>
          <w:rFonts w:ascii="Tahoma" w:eastAsia="Tahoma" w:hAnsi="Tahoma" w:cs="Tahoma"/>
          <w:sz w:val="24"/>
          <w:szCs w:val="24"/>
        </w:rPr>
      </w:pPr>
      <w:r w:rsidRPr="46C45FB4">
        <w:rPr>
          <w:rFonts w:ascii="Tahoma" w:eastAsia="Tahoma" w:hAnsi="Tahoma" w:cs="Tahoma"/>
          <w:sz w:val="24"/>
          <w:szCs w:val="24"/>
        </w:rPr>
        <w:t>Applicants must include a completed Schedule of Products and Due Dates</w:t>
      </w:r>
      <w:r w:rsidR="46529E5C" w:rsidRPr="46C45FB4">
        <w:rPr>
          <w:rFonts w:ascii="Tahoma" w:eastAsia="Tahoma" w:hAnsi="Tahoma" w:cs="Tahoma"/>
          <w:sz w:val="24"/>
          <w:szCs w:val="24"/>
        </w:rPr>
        <w:t>.</w:t>
      </w:r>
      <w:r w:rsidRPr="46C45FB4">
        <w:rPr>
          <w:rFonts w:ascii="Tahoma" w:eastAsia="Tahoma" w:hAnsi="Tahoma" w:cs="Tahoma"/>
          <w:sz w:val="24"/>
          <w:szCs w:val="24"/>
        </w:rPr>
        <w:t xml:space="preserve"> All</w:t>
      </w:r>
      <w:r w:rsidR="46529E5C" w:rsidRPr="46C45FB4">
        <w:rPr>
          <w:rFonts w:ascii="Tahoma" w:eastAsia="Tahoma" w:hAnsi="Tahoma" w:cs="Tahoma"/>
          <w:sz w:val="24"/>
          <w:szCs w:val="24"/>
        </w:rPr>
        <w:t xml:space="preserve"> project</w:t>
      </w:r>
      <w:r w:rsidRPr="46C45FB4">
        <w:rPr>
          <w:rFonts w:ascii="Tahoma" w:eastAsia="Tahoma" w:hAnsi="Tahoma" w:cs="Tahoma"/>
          <w:sz w:val="24"/>
          <w:szCs w:val="24"/>
        </w:rPr>
        <w:t xml:space="preserve"> work must be scheduled for completion by</w:t>
      </w:r>
      <w:r w:rsidR="0147C59C" w:rsidRPr="46C45FB4">
        <w:rPr>
          <w:rFonts w:ascii="Tahoma" w:eastAsia="Tahoma" w:hAnsi="Tahoma" w:cs="Tahoma"/>
          <w:sz w:val="24"/>
          <w:szCs w:val="24"/>
        </w:rPr>
        <w:t xml:space="preserve"> no later than</w:t>
      </w:r>
      <w:r w:rsidR="1C8CEB00" w:rsidRPr="46C45FB4">
        <w:rPr>
          <w:rFonts w:ascii="Tahoma" w:eastAsia="Tahoma" w:hAnsi="Tahoma" w:cs="Tahoma"/>
          <w:sz w:val="24"/>
          <w:szCs w:val="24"/>
        </w:rPr>
        <w:t xml:space="preserve"> </w:t>
      </w:r>
      <w:r w:rsidR="71A1E8EB" w:rsidRPr="46C45FB4">
        <w:rPr>
          <w:rFonts w:ascii="Tahoma" w:eastAsia="Tahoma" w:hAnsi="Tahoma" w:cs="Tahoma"/>
          <w:b/>
          <w:bCs/>
          <w:sz w:val="24"/>
          <w:szCs w:val="24"/>
        </w:rPr>
        <w:t>March 31, 2026</w:t>
      </w:r>
      <w:r w:rsidR="44D17186" w:rsidRPr="46C45FB4">
        <w:rPr>
          <w:rFonts w:ascii="Tahoma" w:eastAsia="Tahoma" w:hAnsi="Tahoma" w:cs="Tahoma"/>
          <w:sz w:val="24"/>
          <w:szCs w:val="24"/>
        </w:rPr>
        <w:t xml:space="preserve">, to allow timely processing of final invoices before the liquidation date of the </w:t>
      </w:r>
      <w:r w:rsidR="2703ACE0" w:rsidRPr="46C45FB4">
        <w:rPr>
          <w:rFonts w:ascii="Tahoma" w:eastAsia="Tahoma" w:hAnsi="Tahoma" w:cs="Tahoma"/>
          <w:sz w:val="24"/>
          <w:szCs w:val="24"/>
        </w:rPr>
        <w:t>CEC</w:t>
      </w:r>
      <w:r w:rsidR="44D17186" w:rsidRPr="46C45FB4">
        <w:rPr>
          <w:rFonts w:ascii="Tahoma" w:eastAsia="Tahoma" w:hAnsi="Tahoma" w:cs="Tahoma"/>
          <w:sz w:val="24"/>
          <w:szCs w:val="24"/>
        </w:rPr>
        <w:t xml:space="preserve"> funds</w:t>
      </w:r>
      <w:r w:rsidRPr="46C45FB4">
        <w:rPr>
          <w:rFonts w:ascii="Tahoma" w:eastAsia="Tahoma" w:hAnsi="Tahoma" w:cs="Tahoma"/>
          <w:sz w:val="24"/>
          <w:szCs w:val="24"/>
        </w:rPr>
        <w:t xml:space="preserve">. Instructions for the Schedule of Products and Due Dates are included in Attachment 4. </w:t>
      </w:r>
      <w:r w:rsidR="2703ACE0" w:rsidRPr="46C45FB4">
        <w:rPr>
          <w:rFonts w:ascii="Tahoma" w:eastAsia="Tahoma" w:hAnsi="Tahoma" w:cs="Tahoma"/>
          <w:sz w:val="24"/>
          <w:szCs w:val="24"/>
        </w:rPr>
        <w:t>T</w:t>
      </w:r>
      <w:r w:rsidRPr="46C45FB4">
        <w:rPr>
          <w:rFonts w:ascii="Tahoma" w:eastAsia="Tahoma" w:hAnsi="Tahoma" w:cs="Tahoma"/>
          <w:sz w:val="24"/>
          <w:szCs w:val="24"/>
        </w:rPr>
        <w:t>he Schedule of Products and Due Dates must be in MS Excel.</w:t>
      </w:r>
    </w:p>
    <w:p w14:paraId="0192680D" w14:textId="77777777" w:rsidR="000C5650" w:rsidRPr="00E91F37" w:rsidRDefault="000C5650" w:rsidP="00E04486">
      <w:pPr>
        <w:pStyle w:val="BulletedList"/>
        <w:tabs>
          <w:tab w:val="clear" w:pos="288"/>
        </w:tabs>
        <w:ind w:left="720" w:firstLine="0"/>
        <w:rPr>
          <w:rFonts w:ascii="Tahoma" w:eastAsia="Tahoma" w:hAnsi="Tahoma" w:cs="Tahoma"/>
          <w:sz w:val="24"/>
          <w:szCs w:val="24"/>
        </w:rPr>
      </w:pPr>
    </w:p>
    <w:p w14:paraId="0675EFD3" w14:textId="76A96E66" w:rsidR="00CA3004" w:rsidRPr="0018710A" w:rsidRDefault="002D2E9A" w:rsidP="00CA500B">
      <w:pPr>
        <w:numPr>
          <w:ilvl w:val="0"/>
          <w:numId w:val="6"/>
        </w:numPr>
        <w:ind w:left="1440" w:hanging="720"/>
        <w:rPr>
          <w:rFonts w:ascii="Tahoma" w:eastAsia="Tahoma" w:hAnsi="Tahoma" w:cs="Tahoma"/>
          <w:b/>
          <w:sz w:val="24"/>
          <w:szCs w:val="24"/>
        </w:rPr>
      </w:pPr>
      <w:bookmarkStart w:id="65" w:name="_Toc35074602"/>
      <w:r w:rsidRPr="0F80E347">
        <w:rPr>
          <w:rFonts w:ascii="Tahoma" w:eastAsia="Tahoma" w:hAnsi="Tahoma" w:cs="Tahoma"/>
          <w:b/>
          <w:sz w:val="24"/>
          <w:szCs w:val="24"/>
        </w:rPr>
        <w:t>Budget Forms</w:t>
      </w:r>
      <w:bookmarkEnd w:id="65"/>
      <w:r w:rsidR="00FD3AEE">
        <w:rPr>
          <w:rFonts w:ascii="Tahoma" w:eastAsia="Tahoma" w:hAnsi="Tahoma" w:cs="Tahoma"/>
          <w:b/>
          <w:sz w:val="24"/>
          <w:szCs w:val="24"/>
        </w:rPr>
        <w:t xml:space="preserve"> (Attachment 5)</w:t>
      </w:r>
    </w:p>
    <w:p w14:paraId="05154123" w14:textId="4B444B21" w:rsidR="00A42C05" w:rsidRPr="00F278B2" w:rsidRDefault="000C1C43" w:rsidP="00CA500B">
      <w:pPr>
        <w:numPr>
          <w:ilvl w:val="0"/>
          <w:numId w:val="10"/>
        </w:numPr>
        <w:ind w:left="2160" w:hanging="720"/>
        <w:rPr>
          <w:rFonts w:ascii="Tahoma" w:eastAsia="Tahoma" w:hAnsi="Tahoma" w:cs="Tahoma"/>
          <w:sz w:val="24"/>
          <w:szCs w:val="24"/>
        </w:rPr>
      </w:pPr>
      <w:r w:rsidRPr="0F80E347">
        <w:rPr>
          <w:rFonts w:ascii="Tahoma" w:eastAsia="Tahoma" w:hAnsi="Tahoma" w:cs="Tahoma"/>
          <w:sz w:val="24"/>
          <w:szCs w:val="24"/>
        </w:rPr>
        <w:t xml:space="preserve">The Applicant must submit information on </w:t>
      </w:r>
      <w:r w:rsidRPr="0F80E347">
        <w:rPr>
          <w:rFonts w:ascii="Tahoma" w:eastAsia="Tahoma" w:hAnsi="Tahoma" w:cs="Tahoma"/>
          <w:b/>
          <w:i/>
          <w:sz w:val="24"/>
          <w:szCs w:val="24"/>
        </w:rPr>
        <w:t>all</w:t>
      </w:r>
      <w:r w:rsidRPr="0F80E347">
        <w:rPr>
          <w:rFonts w:ascii="Tahoma" w:eastAsia="Tahoma" w:hAnsi="Tahoma" w:cs="Tahoma"/>
          <w:sz w:val="24"/>
          <w:szCs w:val="24"/>
        </w:rPr>
        <w:t xml:space="preserve"> tabs of the budget forms. The salaries, rates, and other costs entered must reflect the salaries, rates, and other costs the Applicant would include if selected as a grant recipient.</w:t>
      </w:r>
      <w:r w:rsidRPr="0F80E347">
        <w:rPr>
          <w:rFonts w:ascii="Tahoma" w:eastAsia="Tahoma" w:hAnsi="Tahoma" w:cs="Tahoma"/>
          <w:spacing w:val="-3"/>
          <w:sz w:val="24"/>
          <w:szCs w:val="24"/>
        </w:rPr>
        <w:t xml:space="preserve"> </w:t>
      </w:r>
      <w:r w:rsidRPr="0F80E347">
        <w:rPr>
          <w:rFonts w:ascii="Tahoma" w:eastAsia="Tahoma" w:hAnsi="Tahoma" w:cs="Tahoma"/>
          <w:sz w:val="24"/>
          <w:szCs w:val="24"/>
        </w:rPr>
        <w:t>A separate set of complete budget forms is required for the Applicant and for each subaward containing $100,000 or more of CEC funds.</w:t>
      </w:r>
    </w:p>
    <w:p w14:paraId="46DEEBBC" w14:textId="04FEC6A6" w:rsidR="000C1C43" w:rsidRPr="00F278B2" w:rsidRDefault="000C1C43" w:rsidP="00CA500B">
      <w:pPr>
        <w:numPr>
          <w:ilvl w:val="0"/>
          <w:numId w:val="10"/>
        </w:numPr>
        <w:ind w:left="2160" w:hanging="720"/>
        <w:rPr>
          <w:rFonts w:ascii="Tahoma" w:eastAsia="Tahoma" w:hAnsi="Tahoma" w:cs="Tahoma"/>
          <w:sz w:val="24"/>
          <w:szCs w:val="24"/>
        </w:rPr>
      </w:pPr>
      <w:r w:rsidRPr="0F80E347">
        <w:rPr>
          <w:rFonts w:ascii="Tahoma" w:eastAsia="Tahoma" w:hAnsi="Tahoma" w:cs="Tahoma"/>
          <w:sz w:val="24"/>
          <w:szCs w:val="24"/>
        </w:rPr>
        <w:t>Detailed instructions for completing these forms are included at the beginning of Attachment 5.</w:t>
      </w:r>
    </w:p>
    <w:p w14:paraId="1B7457A2" w14:textId="2186985B" w:rsidR="000C1C43" w:rsidRPr="00F278B2" w:rsidRDefault="000C1C43" w:rsidP="00CA500B">
      <w:pPr>
        <w:numPr>
          <w:ilvl w:val="0"/>
          <w:numId w:val="10"/>
        </w:numPr>
        <w:ind w:left="2160" w:hanging="720"/>
        <w:rPr>
          <w:rFonts w:ascii="Tahoma" w:eastAsia="Tahoma" w:hAnsi="Tahoma" w:cs="Tahoma"/>
          <w:sz w:val="24"/>
          <w:szCs w:val="24"/>
        </w:rPr>
      </w:pPr>
      <w:r w:rsidRPr="0F80E347">
        <w:rPr>
          <w:rFonts w:ascii="Tahoma" w:eastAsia="Tahoma" w:hAnsi="Tahoma" w:cs="Tahoma"/>
          <w:sz w:val="24"/>
          <w:szCs w:val="24"/>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w:t>
      </w:r>
      <w:r w:rsidR="00E47E20" w:rsidRPr="0F80E347">
        <w:rPr>
          <w:rFonts w:ascii="Tahoma" w:eastAsia="Tahoma" w:hAnsi="Tahoma" w:cs="Tahoma"/>
          <w:sz w:val="24"/>
          <w:szCs w:val="24"/>
        </w:rPr>
        <w:t>federally approved</w:t>
      </w:r>
      <w:r w:rsidRPr="0F80E347">
        <w:rPr>
          <w:rFonts w:ascii="Tahoma" w:eastAsia="Tahoma" w:hAnsi="Tahoma" w:cs="Tahoma"/>
          <w:sz w:val="24"/>
          <w:szCs w:val="24"/>
        </w:rPr>
        <w:t xml:space="preserve"> indirect rate is used, indirect rates proposed are considered capped and shall not change during the term of the agreement. T</w:t>
      </w:r>
      <w:r w:rsidRPr="0F80E347">
        <w:rPr>
          <w:rFonts w:ascii="Tahoma" w:eastAsia="Tahoma" w:hAnsi="Tahoma" w:cs="Tahoma"/>
          <w:spacing w:val="-3"/>
          <w:sz w:val="24"/>
          <w:szCs w:val="24"/>
        </w:rPr>
        <w:t xml:space="preserve">he </w:t>
      </w:r>
      <w:r w:rsidRPr="0F80E347">
        <w:rPr>
          <w:rFonts w:ascii="Tahoma" w:eastAsia="Tahoma" w:hAnsi="Tahoma" w:cs="Tahoma"/>
          <w:sz w:val="24"/>
          <w:szCs w:val="24"/>
        </w:rPr>
        <w:t>grant r</w:t>
      </w:r>
      <w:r w:rsidRPr="0F80E347">
        <w:rPr>
          <w:rFonts w:ascii="Tahoma" w:eastAsia="Tahoma" w:hAnsi="Tahoma" w:cs="Tahoma"/>
          <w:spacing w:val="-3"/>
          <w:sz w:val="24"/>
          <w:szCs w:val="24"/>
        </w:rPr>
        <w:t xml:space="preserve">ecipient shall only be reimbursed for their </w:t>
      </w:r>
      <w:r w:rsidRPr="0F80E347">
        <w:rPr>
          <w:rFonts w:ascii="Tahoma" w:eastAsia="Tahoma" w:hAnsi="Tahoma" w:cs="Tahoma"/>
          <w:b/>
          <w:i/>
          <w:spacing w:val="-3"/>
          <w:sz w:val="24"/>
          <w:szCs w:val="24"/>
        </w:rPr>
        <w:t>actual</w:t>
      </w:r>
      <w:r w:rsidRPr="0F80E347">
        <w:rPr>
          <w:rFonts w:ascii="Tahoma" w:eastAsia="Tahoma" w:hAnsi="Tahoma" w:cs="Tahoma"/>
          <w:spacing w:val="-3"/>
          <w:sz w:val="24"/>
          <w:szCs w:val="24"/>
        </w:rPr>
        <w:t xml:space="preserve"> rates up to the</w:t>
      </w:r>
      <w:r w:rsidRPr="0F80E347">
        <w:rPr>
          <w:rFonts w:ascii="Tahoma" w:eastAsia="Tahoma" w:hAnsi="Tahoma" w:cs="Tahoma"/>
          <w:sz w:val="24"/>
          <w:szCs w:val="24"/>
        </w:rPr>
        <w:t xml:space="preserve"> indirect</w:t>
      </w:r>
      <w:r w:rsidRPr="0F80E347">
        <w:rPr>
          <w:rFonts w:ascii="Tahoma" w:eastAsia="Tahoma" w:hAnsi="Tahoma" w:cs="Tahoma"/>
          <w:spacing w:val="-3"/>
          <w:sz w:val="24"/>
          <w:szCs w:val="24"/>
        </w:rPr>
        <w:t xml:space="preserve"> rate cap. A description of available indirect rate options is available on the ECAMS Resources webpage under </w:t>
      </w:r>
      <w:hyperlink r:id="rId36" w:history="1">
        <w:r w:rsidRPr="0F80E347">
          <w:rPr>
            <w:rStyle w:val="Hyperlink"/>
            <w:rFonts w:ascii="Tahoma" w:eastAsia="Tahoma" w:hAnsi="Tahoma" w:cs="Tahoma"/>
            <w:spacing w:val="-3"/>
            <w:sz w:val="24"/>
            <w:szCs w:val="24"/>
          </w:rPr>
          <w:t>Budget Category Guidance</w:t>
        </w:r>
      </w:hyperlink>
      <w:r w:rsidRPr="0F80E347">
        <w:rPr>
          <w:rFonts w:ascii="Tahoma" w:eastAsia="Tahoma" w:hAnsi="Tahoma" w:cs="Tahoma"/>
          <w:spacing w:val="-3"/>
          <w:sz w:val="24"/>
          <w:szCs w:val="24"/>
        </w:rPr>
        <w:t xml:space="preserve"> for indirect rates. Unlike indirect rates, t</w:t>
      </w:r>
      <w:r w:rsidRPr="0F80E347">
        <w:rPr>
          <w:rFonts w:ascii="Tahoma" w:eastAsia="Tahoma" w:hAnsi="Tahoma" w:cs="Tahoma"/>
          <w:sz w:val="24"/>
          <w:szCs w:val="24"/>
        </w:rPr>
        <w:t xml:space="preserve">he rates for Direct Labor and Fringe Benefits are treated as estimates; a grant recipient can invoice at higher rates </w:t>
      </w:r>
      <w:proofErr w:type="gramStart"/>
      <w:r w:rsidRPr="0F80E347">
        <w:rPr>
          <w:rFonts w:ascii="Tahoma" w:eastAsia="Tahoma" w:hAnsi="Tahoma" w:cs="Tahoma"/>
          <w:sz w:val="24"/>
          <w:szCs w:val="24"/>
        </w:rPr>
        <w:t>as long as</w:t>
      </w:r>
      <w:proofErr w:type="gramEnd"/>
      <w:r w:rsidRPr="0F80E347">
        <w:rPr>
          <w:rFonts w:ascii="Tahoma" w:eastAsia="Tahoma" w:hAnsi="Tahoma" w:cs="Tahoma"/>
          <w:sz w:val="24"/>
          <w:szCs w:val="24"/>
        </w:rPr>
        <w:t xml:space="preserve"> it is only invoicing for </w:t>
      </w:r>
      <w:r w:rsidRPr="0F80E347">
        <w:rPr>
          <w:rFonts w:ascii="Tahoma" w:eastAsia="Tahoma" w:hAnsi="Tahoma" w:cs="Tahoma"/>
          <w:b/>
          <w:i/>
          <w:sz w:val="24"/>
          <w:szCs w:val="24"/>
        </w:rPr>
        <w:t>actual</w:t>
      </w:r>
      <w:r w:rsidRPr="0F80E347">
        <w:rPr>
          <w:rFonts w:ascii="Tahoma" w:eastAsia="Tahoma" w:hAnsi="Tahoma" w:cs="Tahoma"/>
          <w:b/>
          <w:sz w:val="24"/>
          <w:szCs w:val="24"/>
        </w:rPr>
        <w:t xml:space="preserve"> </w:t>
      </w:r>
      <w:r w:rsidRPr="0F80E347">
        <w:rPr>
          <w:rFonts w:ascii="Tahoma" w:eastAsia="Tahoma" w:hAnsi="Tahoma" w:cs="Tahoma"/>
          <w:sz w:val="24"/>
          <w:szCs w:val="24"/>
        </w:rPr>
        <w:t xml:space="preserve">expenditures it has made. </w:t>
      </w:r>
      <w:r w:rsidRPr="0F80E347">
        <w:rPr>
          <w:rFonts w:ascii="Tahoma" w:eastAsia="Tahoma" w:hAnsi="Tahoma" w:cs="Tahoma"/>
          <w:spacing w:val="-3"/>
          <w:sz w:val="24"/>
          <w:szCs w:val="24"/>
        </w:rPr>
        <w:t>The hourly or monthly rates provided shall be unloaded (before fringe benefits or indirect costs).</w:t>
      </w:r>
    </w:p>
    <w:p w14:paraId="52E96A26" w14:textId="1110A6A2" w:rsidR="000C1C43" w:rsidRPr="00F278B2" w:rsidRDefault="000C1C43" w:rsidP="00CA500B">
      <w:pPr>
        <w:numPr>
          <w:ilvl w:val="0"/>
          <w:numId w:val="10"/>
        </w:numPr>
        <w:ind w:left="2160" w:hanging="720"/>
        <w:rPr>
          <w:rFonts w:ascii="Tahoma" w:eastAsia="Tahoma" w:hAnsi="Tahoma" w:cs="Tahoma"/>
          <w:sz w:val="24"/>
          <w:szCs w:val="24"/>
        </w:rPr>
      </w:pPr>
      <w:r w:rsidRPr="0F80E347">
        <w:rPr>
          <w:rFonts w:ascii="Tahoma" w:eastAsia="Tahoma" w:hAnsi="Tahoma" w:cs="Tahoma"/>
          <w:sz w:val="24"/>
          <w:szCs w:val="24"/>
        </w:rPr>
        <w:t xml:space="preserve">The information provided in these forms will </w:t>
      </w:r>
      <w:r w:rsidRPr="0F80E347">
        <w:rPr>
          <w:rFonts w:ascii="Tahoma" w:eastAsia="Tahoma" w:hAnsi="Tahoma" w:cs="Tahoma"/>
          <w:b/>
          <w:i/>
          <w:sz w:val="24"/>
          <w:szCs w:val="24"/>
        </w:rPr>
        <w:t>not</w:t>
      </w:r>
      <w:r w:rsidRPr="0F80E347">
        <w:rPr>
          <w:rFonts w:ascii="Tahoma" w:eastAsia="Tahoma" w:hAnsi="Tahoma" w:cs="Tahoma"/>
          <w:sz w:val="24"/>
          <w:szCs w:val="24"/>
        </w:rPr>
        <w:t xml:space="preserve"> be kept confidential.</w:t>
      </w:r>
    </w:p>
    <w:p w14:paraId="353AF6E8" w14:textId="438F8E76" w:rsidR="000C1C43" w:rsidRPr="00F278B2" w:rsidRDefault="000C1C43" w:rsidP="00CA500B">
      <w:pPr>
        <w:numPr>
          <w:ilvl w:val="0"/>
          <w:numId w:val="10"/>
        </w:numPr>
        <w:ind w:left="2160" w:hanging="720"/>
        <w:rPr>
          <w:rFonts w:ascii="Tahoma" w:eastAsia="Tahoma" w:hAnsi="Tahoma" w:cs="Tahoma"/>
          <w:sz w:val="24"/>
          <w:szCs w:val="24"/>
        </w:rPr>
      </w:pPr>
      <w:r w:rsidRPr="0F80E347">
        <w:rPr>
          <w:rFonts w:ascii="Tahoma" w:eastAsia="Tahoma" w:hAnsi="Tahoma" w:cs="Tahoma"/>
          <w:sz w:val="24"/>
          <w:szCs w:val="24"/>
        </w:rPr>
        <w:lastRenderedPageBreak/>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67709D50" w14:textId="74B7318C" w:rsidR="000C1C43" w:rsidRPr="00F278B2" w:rsidRDefault="000C1C43" w:rsidP="00CA500B">
      <w:pPr>
        <w:numPr>
          <w:ilvl w:val="0"/>
          <w:numId w:val="10"/>
        </w:numPr>
        <w:ind w:left="2160" w:hanging="720"/>
        <w:rPr>
          <w:rFonts w:ascii="Tahoma" w:eastAsia="Tahoma" w:hAnsi="Tahoma" w:cs="Tahoma"/>
          <w:sz w:val="24"/>
          <w:szCs w:val="24"/>
        </w:rPr>
      </w:pPr>
      <w:r w:rsidRPr="0F80E347">
        <w:rPr>
          <w:rFonts w:ascii="Tahoma" w:eastAsia="Tahoma" w:hAnsi="Tahoma" w:cs="Tahoma"/>
          <w:sz w:val="24"/>
          <w:szCs w:val="24"/>
        </w:rPr>
        <w:t xml:space="preserve">Applicants must budget for the expenses of a Kick-off Meeting, at least </w:t>
      </w:r>
      <w:r w:rsidR="00D22EF2">
        <w:rPr>
          <w:rFonts w:ascii="Tahoma" w:eastAsia="Tahoma" w:hAnsi="Tahoma" w:cs="Tahoma"/>
          <w:sz w:val="24"/>
          <w:szCs w:val="24"/>
        </w:rPr>
        <w:t>two</w:t>
      </w:r>
      <w:r w:rsidR="00D22EF2" w:rsidRPr="0F80E347">
        <w:rPr>
          <w:rFonts w:ascii="Tahoma" w:eastAsia="Tahoma" w:hAnsi="Tahoma" w:cs="Tahoma"/>
          <w:sz w:val="24"/>
          <w:szCs w:val="24"/>
        </w:rPr>
        <w:t xml:space="preserve"> </w:t>
      </w:r>
      <w:r w:rsidRPr="0F80E347">
        <w:rPr>
          <w:rFonts w:ascii="Tahoma" w:eastAsia="Tahoma" w:hAnsi="Tahoma" w:cs="Tahoma"/>
          <w:sz w:val="24"/>
          <w:szCs w:val="24"/>
        </w:rPr>
        <w:t>(</w:t>
      </w:r>
      <w:r w:rsidR="00D22EF2">
        <w:rPr>
          <w:rFonts w:ascii="Tahoma" w:eastAsia="Tahoma" w:hAnsi="Tahoma" w:cs="Tahoma"/>
          <w:sz w:val="24"/>
          <w:szCs w:val="24"/>
        </w:rPr>
        <w:t>2</w:t>
      </w:r>
      <w:r w:rsidRPr="0F80E347">
        <w:rPr>
          <w:rFonts w:ascii="Tahoma" w:eastAsia="Tahoma" w:hAnsi="Tahoma" w:cs="Tahoma"/>
          <w:sz w:val="24"/>
          <w:szCs w:val="24"/>
        </w:rPr>
        <w:t>) Critical Project Review meeting</w:t>
      </w:r>
      <w:r w:rsidR="009C6EBD">
        <w:rPr>
          <w:rFonts w:ascii="Tahoma" w:eastAsia="Tahoma" w:hAnsi="Tahoma" w:cs="Tahoma"/>
          <w:sz w:val="24"/>
          <w:szCs w:val="24"/>
        </w:rPr>
        <w:t>s</w:t>
      </w:r>
      <w:r w:rsidRPr="0F80E347">
        <w:rPr>
          <w:rFonts w:ascii="Tahoma" w:eastAsia="Tahoma" w:hAnsi="Tahoma" w:cs="Tahoma"/>
          <w:sz w:val="24"/>
          <w:szCs w:val="24"/>
        </w:rPr>
        <w:t xml:space="preserve">, and a </w:t>
      </w:r>
      <w:proofErr w:type="gramStart"/>
      <w:r w:rsidRPr="0F80E347">
        <w:rPr>
          <w:rFonts w:ascii="Tahoma" w:eastAsia="Tahoma" w:hAnsi="Tahoma" w:cs="Tahoma"/>
          <w:sz w:val="24"/>
          <w:szCs w:val="24"/>
        </w:rPr>
        <w:t>Final</w:t>
      </w:r>
      <w:proofErr w:type="gramEnd"/>
      <w:r w:rsidRPr="0F80E347">
        <w:rPr>
          <w:rFonts w:ascii="Tahoma" w:eastAsia="Tahoma" w:hAnsi="Tahoma" w:cs="Tahoma"/>
          <w:sz w:val="24"/>
          <w:szCs w:val="24"/>
        </w:rPr>
        <w:t xml:space="preserve"> meeting. Meetings may be conducted at the CEC or by conference call, as determined by the CAM.</w:t>
      </w:r>
    </w:p>
    <w:p w14:paraId="267D76D8" w14:textId="32F4BC13" w:rsidR="000C1C43" w:rsidRPr="00F278B2" w:rsidRDefault="000C1C43" w:rsidP="00CA500B">
      <w:pPr>
        <w:numPr>
          <w:ilvl w:val="0"/>
          <w:numId w:val="10"/>
        </w:numPr>
        <w:ind w:left="2160" w:hanging="720"/>
        <w:rPr>
          <w:rFonts w:ascii="Tahoma" w:eastAsia="Tahoma" w:hAnsi="Tahoma" w:cs="Tahoma"/>
          <w:sz w:val="24"/>
          <w:szCs w:val="24"/>
        </w:rPr>
      </w:pPr>
      <w:r w:rsidRPr="0F80E347">
        <w:rPr>
          <w:rFonts w:ascii="Tahoma" w:eastAsia="Tahoma" w:hAnsi="Tahoma" w:cs="Tahoma"/>
          <w:sz w:val="24"/>
          <w:szCs w:val="24"/>
        </w:rPr>
        <w:t>Applicants must budget for permits, insurance, etc. CEC will not reimburse expenditures for permitting or insurance. However, these expenditures can be included as match share expenditure.</w:t>
      </w:r>
    </w:p>
    <w:p w14:paraId="0FC6D0CB" w14:textId="747A29DE" w:rsidR="000C1C43" w:rsidRPr="00F278B2" w:rsidRDefault="000C1C43" w:rsidP="00CA500B">
      <w:pPr>
        <w:numPr>
          <w:ilvl w:val="0"/>
          <w:numId w:val="10"/>
        </w:numPr>
        <w:ind w:left="2160" w:hanging="720"/>
        <w:rPr>
          <w:rFonts w:ascii="Tahoma" w:eastAsia="Tahoma" w:hAnsi="Tahoma" w:cs="Tahoma"/>
          <w:sz w:val="24"/>
          <w:szCs w:val="24"/>
        </w:rPr>
      </w:pPr>
      <w:r w:rsidRPr="0F80E347">
        <w:rPr>
          <w:rFonts w:ascii="Tahoma" w:eastAsia="Tahoma" w:hAnsi="Tahoma" w:cs="Tahoma"/>
          <w:sz w:val="24"/>
          <w:szCs w:val="24"/>
        </w:rPr>
        <w:t xml:space="preserve">Applicants must budget for the preparation and submission of quarterly progress </w:t>
      </w:r>
      <w:r w:rsidR="000933FC" w:rsidRPr="0F80E347">
        <w:rPr>
          <w:rFonts w:ascii="Tahoma" w:eastAsia="Tahoma" w:hAnsi="Tahoma" w:cs="Tahoma"/>
          <w:sz w:val="24"/>
          <w:szCs w:val="24"/>
        </w:rPr>
        <w:t>reports during</w:t>
      </w:r>
      <w:r w:rsidRPr="0F80E347">
        <w:rPr>
          <w:rFonts w:ascii="Tahoma" w:eastAsia="Tahoma" w:hAnsi="Tahoma" w:cs="Tahoma"/>
          <w:sz w:val="24"/>
          <w:szCs w:val="24"/>
        </w:rPr>
        <w:t xml:space="preserve"> the term of the agreement, and a Final Report. Instructions for preparing the Final Report will be provided to Applicants that are proposed for funding.</w:t>
      </w:r>
    </w:p>
    <w:p w14:paraId="3C4AA0A3" w14:textId="47E3C1FB" w:rsidR="000C1C43" w:rsidRPr="0018710A" w:rsidRDefault="000C1C43" w:rsidP="00CA500B">
      <w:pPr>
        <w:numPr>
          <w:ilvl w:val="0"/>
          <w:numId w:val="10"/>
        </w:numPr>
        <w:ind w:left="2160" w:hanging="720"/>
        <w:rPr>
          <w:rFonts w:ascii="Tahoma" w:eastAsia="Tahoma" w:hAnsi="Tahoma" w:cs="Tahoma"/>
          <w:b/>
          <w:sz w:val="24"/>
          <w:szCs w:val="24"/>
        </w:rPr>
      </w:pPr>
      <w:r w:rsidRPr="0F80E347">
        <w:rPr>
          <w:rFonts w:ascii="Tahoma" w:eastAsia="Tahoma" w:hAnsi="Tahoma" w:cs="Tahoma"/>
          <w:sz w:val="24"/>
          <w:szCs w:val="24"/>
        </w:rPr>
        <w:t xml:space="preserve">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w:t>
      </w:r>
      <w:proofErr w:type="gramStart"/>
      <w:r w:rsidRPr="0F80E347">
        <w:rPr>
          <w:rFonts w:ascii="Tahoma" w:eastAsia="Tahoma" w:hAnsi="Tahoma" w:cs="Tahoma"/>
          <w:sz w:val="24"/>
          <w:szCs w:val="24"/>
        </w:rPr>
        <w:t>as long as</w:t>
      </w:r>
      <w:proofErr w:type="gramEnd"/>
      <w:r w:rsidRPr="0F80E347">
        <w:rPr>
          <w:rFonts w:ascii="Tahoma" w:eastAsia="Tahoma" w:hAnsi="Tahoma" w:cs="Tahoma"/>
          <w:sz w:val="24"/>
          <w:szCs w:val="24"/>
        </w:rPr>
        <w:t xml:space="preserve"> the use is consistent with the intent of the original agreement. </w:t>
      </w:r>
      <w:r w:rsidRPr="0F80E347">
        <w:rPr>
          <w:rFonts w:ascii="Tahoma" w:eastAsia="Tahoma" w:hAnsi="Tahoma" w:cs="Tahoma"/>
          <w:b/>
          <w:i/>
          <w:sz w:val="24"/>
          <w:szCs w:val="24"/>
        </w:rPr>
        <w:t>There are no disposition requirements for equipment purchased with match share funding.</w:t>
      </w:r>
    </w:p>
    <w:p w14:paraId="4D5FE6D4" w14:textId="66D67540" w:rsidR="000C1C43" w:rsidRPr="00F278B2" w:rsidRDefault="000C1C43" w:rsidP="00CA500B">
      <w:pPr>
        <w:numPr>
          <w:ilvl w:val="0"/>
          <w:numId w:val="10"/>
        </w:numPr>
        <w:ind w:left="2160" w:hanging="720"/>
        <w:rPr>
          <w:rFonts w:ascii="Tahoma" w:eastAsia="Tahoma" w:hAnsi="Tahoma" w:cs="Tahoma"/>
          <w:sz w:val="24"/>
          <w:szCs w:val="24"/>
        </w:rPr>
      </w:pPr>
      <w:r w:rsidRPr="0F80E347">
        <w:rPr>
          <w:rFonts w:ascii="Tahoma" w:eastAsia="Tahoma" w:hAnsi="Tahoma" w:cs="Tahoma"/>
          <w:sz w:val="24"/>
          <w:szCs w:val="24"/>
        </w:rPr>
        <w:t xml:space="preserve">The Budget must reflect estimates for </w:t>
      </w:r>
      <w:r w:rsidRPr="0F80E347">
        <w:rPr>
          <w:rFonts w:ascii="Tahoma" w:eastAsia="Tahoma" w:hAnsi="Tahoma" w:cs="Tahoma"/>
          <w:b/>
          <w:i/>
          <w:sz w:val="24"/>
          <w:szCs w:val="24"/>
        </w:rPr>
        <w:t>actual</w:t>
      </w:r>
      <w:r w:rsidRPr="0F80E347">
        <w:rPr>
          <w:rFonts w:ascii="Tahoma" w:eastAsia="Tahoma" w:hAnsi="Tahoma" w:cs="Tahoma"/>
          <w:sz w:val="24"/>
          <w:szCs w:val="24"/>
        </w:rPr>
        <w:t xml:space="preserve"> costs to be incurred during the approved term of the agreement. CEC can only approve and reimburse for actual costs that are properly documented in accordance with the grant agreement terms and conditions.</w:t>
      </w:r>
    </w:p>
    <w:p w14:paraId="41E7D41C" w14:textId="37AA22CD" w:rsidR="000C1C43" w:rsidRPr="00F278B2" w:rsidRDefault="000C1C43" w:rsidP="00CA500B">
      <w:pPr>
        <w:numPr>
          <w:ilvl w:val="0"/>
          <w:numId w:val="10"/>
        </w:numPr>
        <w:ind w:left="2160" w:hanging="720"/>
        <w:rPr>
          <w:rFonts w:ascii="Tahoma" w:eastAsia="Tahoma" w:hAnsi="Tahoma" w:cs="Tahoma"/>
          <w:sz w:val="24"/>
          <w:szCs w:val="24"/>
        </w:rPr>
      </w:pPr>
      <w:r w:rsidRPr="0F80E347">
        <w:rPr>
          <w:rFonts w:ascii="Tahoma" w:eastAsia="Tahoma" w:hAnsi="Tahoma" w:cs="Tahoma"/>
          <w:sz w:val="24"/>
          <w:szCs w:val="24"/>
        </w:rPr>
        <w:t xml:space="preserve">Applicants shall </w:t>
      </w:r>
      <w:r w:rsidRPr="0F80E347">
        <w:rPr>
          <w:rFonts w:ascii="Tahoma" w:eastAsia="Tahoma" w:hAnsi="Tahoma" w:cs="Tahoma"/>
          <w:b/>
          <w:i/>
          <w:sz w:val="24"/>
          <w:szCs w:val="24"/>
        </w:rPr>
        <w:t>NOT</w:t>
      </w:r>
      <w:r w:rsidRPr="0F80E347">
        <w:rPr>
          <w:rFonts w:ascii="Tahoma" w:eastAsia="Tahoma" w:hAnsi="Tahoma" w:cs="Tahoma"/>
          <w:sz w:val="24"/>
          <w:szCs w:val="24"/>
        </w:rPr>
        <w:t xml:space="preserve"> budget for, and </w:t>
      </w:r>
      <w:r w:rsidRPr="0F80E347">
        <w:rPr>
          <w:rFonts w:ascii="Tahoma" w:eastAsia="Tahoma" w:hAnsi="Tahoma" w:cs="Tahoma"/>
          <w:b/>
          <w:i/>
          <w:sz w:val="24"/>
          <w:szCs w:val="24"/>
        </w:rPr>
        <w:t>CANNOT</w:t>
      </w:r>
      <w:r w:rsidRPr="0F80E347">
        <w:rPr>
          <w:rFonts w:ascii="Tahoma" w:eastAsia="Tahoma" w:hAnsi="Tahoma" w:cs="Tahoma"/>
          <w:sz w:val="24"/>
          <w:szCs w:val="24"/>
        </w:rPr>
        <w:t xml:space="preserve"> be reimbursed for, more than their actual allowable expenses (i.e., the budget cannot include profit, fees, or markups) under the agreement. Subrecipients (all tiers) are allowed to include up to a maximum total of 10</w:t>
      </w:r>
      <w:r w:rsidR="00280869">
        <w:rPr>
          <w:rFonts w:ascii="Tahoma" w:eastAsia="Tahoma" w:hAnsi="Tahoma" w:cs="Tahoma"/>
          <w:sz w:val="24"/>
          <w:szCs w:val="24"/>
        </w:rPr>
        <w:t xml:space="preserve"> percent</w:t>
      </w:r>
      <w:r w:rsidRPr="0F80E347">
        <w:rPr>
          <w:rFonts w:ascii="Tahoma" w:eastAsia="Tahoma" w:hAnsi="Tahoma" w:cs="Tahoma"/>
          <w:sz w:val="24"/>
          <w:szCs w:val="24"/>
        </w:rPr>
        <w:t xml:space="preserve"> profit, </w:t>
      </w:r>
      <w:r w:rsidR="00E47E20" w:rsidRPr="0F80E347">
        <w:rPr>
          <w:rFonts w:ascii="Tahoma" w:eastAsia="Tahoma" w:hAnsi="Tahoma" w:cs="Tahoma"/>
          <w:sz w:val="24"/>
          <w:szCs w:val="24"/>
        </w:rPr>
        <w:t>fees,</w:t>
      </w:r>
      <w:r w:rsidRPr="0F80E347">
        <w:rPr>
          <w:rFonts w:ascii="Tahoma" w:eastAsia="Tahoma" w:hAnsi="Tahoma" w:cs="Tahoma"/>
          <w:sz w:val="24"/>
          <w:szCs w:val="24"/>
        </w:rPr>
        <w:t xml:space="preserve">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w:t>
      </w:r>
      <w:r w:rsidR="00443FA5">
        <w:rPr>
          <w:rFonts w:ascii="Tahoma" w:eastAsia="Tahoma" w:hAnsi="Tahoma" w:cs="Tahoma"/>
          <w:sz w:val="24"/>
          <w:szCs w:val="24"/>
        </w:rPr>
        <w:t xml:space="preserve"> percent</w:t>
      </w:r>
      <w:r w:rsidRPr="0F80E347">
        <w:rPr>
          <w:rFonts w:ascii="Tahoma" w:eastAsia="Tahoma" w:hAnsi="Tahoma" w:cs="Tahoma"/>
          <w:sz w:val="24"/>
          <w:szCs w:val="24"/>
        </w:rPr>
        <w:t xml:space="preserve"> profit on $80,000 ($100,000 minus $20,000). See terms and conditions for additional restrictions and requirements.</w:t>
      </w:r>
    </w:p>
    <w:p w14:paraId="75C1066B" w14:textId="77777777" w:rsidR="000C1C43" w:rsidRPr="00F278B2" w:rsidRDefault="000C1C43" w:rsidP="00CA500B">
      <w:pPr>
        <w:numPr>
          <w:ilvl w:val="0"/>
          <w:numId w:val="10"/>
        </w:numPr>
        <w:ind w:left="2160" w:hanging="720"/>
        <w:rPr>
          <w:rFonts w:ascii="Tahoma" w:eastAsia="Tahoma" w:hAnsi="Tahoma" w:cs="Tahoma"/>
          <w:sz w:val="24"/>
          <w:szCs w:val="24"/>
        </w:rPr>
      </w:pPr>
      <w:r w:rsidRPr="0F80E347">
        <w:rPr>
          <w:rFonts w:ascii="Tahoma" w:eastAsia="Tahoma" w:hAnsi="Tahoma" w:cs="Tahoma"/>
          <w:b/>
          <w:i/>
          <w:sz w:val="24"/>
          <w:szCs w:val="24"/>
        </w:rPr>
        <w:t>IMPORTANT - Payment of Prevailing Wage:</w:t>
      </w:r>
      <w:r w:rsidRPr="0F80E347">
        <w:rPr>
          <w:rFonts w:ascii="Tahoma" w:eastAsia="Tahoma" w:hAnsi="Tahoma" w:cs="Tahoma"/>
          <w:sz w:val="24"/>
          <w:szCs w:val="24"/>
        </w:rPr>
        <w:t xml:space="preserve"> Applicants must read and pay particular attention to the terms and conditions </w:t>
      </w:r>
      <w:r w:rsidRPr="0F80E347">
        <w:rPr>
          <w:rFonts w:ascii="Tahoma" w:eastAsia="Tahoma" w:hAnsi="Tahoma" w:cs="Tahoma"/>
          <w:sz w:val="24"/>
          <w:szCs w:val="24"/>
        </w:rPr>
        <w:lastRenderedPageBreak/>
        <w:t xml:space="preserve">section related to Public Works and payment of Prevailing Wages.  Prevailing wage rates can be significantly higher than non-prevailing wage rates.  Failure to pay </w:t>
      </w:r>
      <w:r w:rsidR="00E47E20" w:rsidRPr="0F80E347">
        <w:rPr>
          <w:rFonts w:ascii="Tahoma" w:eastAsia="Tahoma" w:hAnsi="Tahoma" w:cs="Tahoma"/>
          <w:sz w:val="24"/>
          <w:szCs w:val="24"/>
        </w:rPr>
        <w:t>legally required</w:t>
      </w:r>
      <w:r w:rsidRPr="0F80E347">
        <w:rPr>
          <w:rFonts w:ascii="Tahoma" w:eastAsia="Tahoma" w:hAnsi="Tahoma" w:cs="Tahoma"/>
          <w:sz w:val="24"/>
          <w:szCs w:val="24"/>
        </w:rPr>
        <w:t xml:space="preserve"> prevailing wage rates can result in substantial damages and financial penalties, termination of the grant agreement, disruption of projects, and other complications.</w:t>
      </w:r>
    </w:p>
    <w:p w14:paraId="31446460" w14:textId="77777777" w:rsidR="001A73B9" w:rsidRPr="0087316A" w:rsidRDefault="001A73B9" w:rsidP="00A7137D">
      <w:pPr>
        <w:rPr>
          <w:rFonts w:ascii="Tahoma" w:eastAsia="Tahoma" w:hAnsi="Tahoma" w:cs="Tahoma"/>
          <w:sz w:val="24"/>
          <w:szCs w:val="24"/>
        </w:rPr>
      </w:pPr>
    </w:p>
    <w:p w14:paraId="27CB8973" w14:textId="77777777" w:rsidR="00FD6BCD" w:rsidRPr="00E91F37" w:rsidRDefault="00FD6BCD" w:rsidP="00CA500B">
      <w:pPr>
        <w:numPr>
          <w:ilvl w:val="0"/>
          <w:numId w:val="6"/>
        </w:numPr>
        <w:ind w:left="1440" w:hanging="720"/>
        <w:rPr>
          <w:rFonts w:ascii="Tahoma" w:eastAsia="Tahoma" w:hAnsi="Tahoma" w:cs="Tahoma"/>
          <w:b/>
          <w:sz w:val="24"/>
          <w:szCs w:val="24"/>
        </w:rPr>
      </w:pPr>
      <w:r w:rsidRPr="0F80E347">
        <w:rPr>
          <w:rFonts w:ascii="Tahoma" w:eastAsia="Tahoma" w:hAnsi="Tahoma" w:cs="Tahoma"/>
          <w:b/>
          <w:sz w:val="24"/>
          <w:szCs w:val="24"/>
        </w:rPr>
        <w:t>Resumes</w:t>
      </w:r>
    </w:p>
    <w:p w14:paraId="4664BAB2" w14:textId="1505ED83" w:rsidR="00FD6BCD" w:rsidRPr="00E91F37" w:rsidRDefault="00FD6BCD" w:rsidP="00432A3B">
      <w:pPr>
        <w:ind w:left="1440"/>
        <w:rPr>
          <w:rFonts w:ascii="Tahoma" w:eastAsia="Tahoma" w:hAnsi="Tahoma" w:cs="Tahoma"/>
          <w:sz w:val="24"/>
          <w:szCs w:val="24"/>
        </w:rPr>
      </w:pPr>
      <w:r w:rsidRPr="0F80E347">
        <w:rPr>
          <w:rFonts w:ascii="Tahoma" w:eastAsia="Tahoma" w:hAnsi="Tahoma" w:cs="Tahoma"/>
          <w:sz w:val="24"/>
          <w:szCs w:val="24"/>
        </w:rPr>
        <w:t xml:space="preserve">Applicants </w:t>
      </w:r>
      <w:r w:rsidR="00F82EBD" w:rsidRPr="0F80E347">
        <w:rPr>
          <w:rFonts w:ascii="Tahoma" w:eastAsia="Tahoma" w:hAnsi="Tahoma" w:cs="Tahoma"/>
          <w:sz w:val="24"/>
          <w:szCs w:val="24"/>
        </w:rPr>
        <w:t>must</w:t>
      </w:r>
      <w:r w:rsidRPr="0F80E347">
        <w:rPr>
          <w:rFonts w:ascii="Tahoma" w:eastAsia="Tahoma" w:hAnsi="Tahoma" w:cs="Tahoma"/>
          <w:sz w:val="24"/>
          <w:szCs w:val="24"/>
        </w:rPr>
        <w:t xml:space="preserve"> include resumes for key personnel identified in the </w:t>
      </w:r>
      <w:r w:rsidR="00987D2E">
        <w:rPr>
          <w:rFonts w:ascii="Tahoma" w:eastAsia="Tahoma" w:hAnsi="Tahoma" w:cs="Tahoma"/>
          <w:sz w:val="24"/>
          <w:szCs w:val="24"/>
        </w:rPr>
        <w:t>application</w:t>
      </w:r>
      <w:r w:rsidRPr="0F80E347">
        <w:rPr>
          <w:rFonts w:ascii="Tahoma" w:eastAsia="Tahoma" w:hAnsi="Tahoma" w:cs="Tahoma"/>
          <w:sz w:val="24"/>
          <w:szCs w:val="24"/>
        </w:rPr>
        <w:t>.</w:t>
      </w:r>
      <w:r w:rsidR="001F7089">
        <w:rPr>
          <w:rFonts w:ascii="Tahoma" w:eastAsia="Tahoma" w:hAnsi="Tahoma" w:cs="Tahoma"/>
          <w:sz w:val="24"/>
          <w:szCs w:val="24"/>
        </w:rPr>
        <w:t xml:space="preserve"> “Key personnel” are individuals that are critical to the project due to their experience, knowledge, and/or capabilities.</w:t>
      </w:r>
      <w:r w:rsidRPr="0F80E347">
        <w:rPr>
          <w:rFonts w:ascii="Tahoma" w:eastAsia="Tahoma" w:hAnsi="Tahoma" w:cs="Tahoma"/>
          <w:sz w:val="24"/>
          <w:szCs w:val="24"/>
        </w:rPr>
        <w:t xml:space="preserve"> Resumes are limited to a maximum of 2 pages each.</w:t>
      </w:r>
    </w:p>
    <w:p w14:paraId="215B282A" w14:textId="77777777" w:rsidR="00FD6BCD" w:rsidRPr="00E91F37" w:rsidRDefault="00FD6BCD" w:rsidP="00432A3B">
      <w:pPr>
        <w:ind w:left="1440"/>
        <w:rPr>
          <w:rFonts w:ascii="Tahoma" w:eastAsia="Tahoma" w:hAnsi="Tahoma" w:cs="Tahoma"/>
          <w:sz w:val="24"/>
          <w:szCs w:val="24"/>
        </w:rPr>
      </w:pPr>
    </w:p>
    <w:p w14:paraId="4120A382" w14:textId="77777777" w:rsidR="00D02D86" w:rsidRPr="00E91F37" w:rsidRDefault="00CB24F5" w:rsidP="00CA500B">
      <w:pPr>
        <w:numPr>
          <w:ilvl w:val="0"/>
          <w:numId w:val="6"/>
        </w:numPr>
        <w:ind w:left="1440" w:hanging="720"/>
        <w:rPr>
          <w:rFonts w:ascii="Tahoma" w:eastAsia="Tahoma" w:hAnsi="Tahoma" w:cs="Tahoma"/>
          <w:b/>
          <w:sz w:val="24"/>
          <w:szCs w:val="24"/>
        </w:rPr>
      </w:pPr>
      <w:r w:rsidRPr="0F80E347">
        <w:rPr>
          <w:rFonts w:ascii="Tahoma" w:eastAsia="Tahoma" w:hAnsi="Tahoma" w:cs="Tahoma"/>
          <w:b/>
          <w:sz w:val="24"/>
          <w:szCs w:val="24"/>
        </w:rPr>
        <w:t>Contact</w:t>
      </w:r>
      <w:r w:rsidR="00D02D86" w:rsidRPr="0F80E347">
        <w:rPr>
          <w:rFonts w:ascii="Tahoma" w:eastAsia="Tahoma" w:hAnsi="Tahoma" w:cs="Tahoma"/>
          <w:b/>
          <w:sz w:val="24"/>
          <w:szCs w:val="24"/>
        </w:rPr>
        <w:t xml:space="preserve"> List</w:t>
      </w:r>
    </w:p>
    <w:p w14:paraId="501C40A1" w14:textId="77777777" w:rsidR="00365431" w:rsidRDefault="00D02D86" w:rsidP="00C56C88">
      <w:pPr>
        <w:ind w:left="1440"/>
        <w:rPr>
          <w:rFonts w:ascii="Tahoma" w:eastAsia="Tahoma" w:hAnsi="Tahoma" w:cs="Tahoma"/>
          <w:sz w:val="24"/>
          <w:szCs w:val="24"/>
        </w:rPr>
      </w:pPr>
      <w:r w:rsidRPr="0F80E347">
        <w:rPr>
          <w:rFonts w:ascii="Tahoma" w:eastAsia="Tahoma" w:hAnsi="Tahoma" w:cs="Tahoma"/>
          <w:sz w:val="24"/>
          <w:szCs w:val="24"/>
        </w:rPr>
        <w:t>Applicants must include a completed</w:t>
      </w:r>
      <w:r w:rsidR="00CB24F5" w:rsidRPr="0F80E347">
        <w:rPr>
          <w:rFonts w:ascii="Tahoma" w:eastAsia="Tahoma" w:hAnsi="Tahoma" w:cs="Tahoma"/>
          <w:sz w:val="24"/>
          <w:szCs w:val="24"/>
        </w:rPr>
        <w:t xml:space="preserve"> Contact</w:t>
      </w:r>
      <w:r w:rsidR="00767454" w:rsidRPr="0F80E347">
        <w:rPr>
          <w:rFonts w:ascii="Tahoma" w:eastAsia="Tahoma" w:hAnsi="Tahoma" w:cs="Tahoma"/>
          <w:sz w:val="24"/>
          <w:szCs w:val="24"/>
        </w:rPr>
        <w:t xml:space="preserve"> List (Attachment 6) by including the appropriate points of contact for the Applicant. </w:t>
      </w:r>
      <w:r w:rsidR="008E36A3" w:rsidRPr="0F80E347">
        <w:rPr>
          <w:rFonts w:ascii="Tahoma" w:eastAsia="Tahoma" w:hAnsi="Tahoma" w:cs="Tahoma"/>
          <w:sz w:val="24"/>
          <w:szCs w:val="24"/>
        </w:rPr>
        <w:t xml:space="preserve">CEC </w:t>
      </w:r>
      <w:r w:rsidR="00767454" w:rsidRPr="0F80E347">
        <w:rPr>
          <w:rFonts w:ascii="Tahoma" w:eastAsia="Tahoma" w:hAnsi="Tahoma" w:cs="Tahoma"/>
          <w:sz w:val="24"/>
          <w:szCs w:val="24"/>
        </w:rPr>
        <w:t xml:space="preserve">will complete the </w:t>
      </w:r>
      <w:r w:rsidR="008E36A3" w:rsidRPr="0F80E347">
        <w:rPr>
          <w:rFonts w:ascii="Tahoma" w:eastAsia="Tahoma" w:hAnsi="Tahoma" w:cs="Tahoma"/>
          <w:sz w:val="24"/>
          <w:szCs w:val="24"/>
        </w:rPr>
        <w:t xml:space="preserve">CEC </w:t>
      </w:r>
      <w:r w:rsidR="00767454" w:rsidRPr="0F80E347">
        <w:rPr>
          <w:rFonts w:ascii="Tahoma" w:eastAsia="Tahoma" w:hAnsi="Tahoma" w:cs="Tahoma"/>
          <w:sz w:val="24"/>
          <w:szCs w:val="24"/>
        </w:rPr>
        <w:t>points of contact during agreement development.</w:t>
      </w:r>
      <w:r w:rsidR="00C56C88" w:rsidRPr="00C56C88">
        <w:rPr>
          <w:rFonts w:ascii="Tahoma" w:eastAsia="Tahoma" w:hAnsi="Tahoma" w:cs="Tahoma"/>
          <w:sz w:val="24"/>
          <w:szCs w:val="24"/>
        </w:rPr>
        <w:t xml:space="preserve">    </w:t>
      </w:r>
    </w:p>
    <w:p w14:paraId="1BE1C72C" w14:textId="77777777" w:rsidR="00E829BE" w:rsidRDefault="00E829BE" w:rsidP="00C56C88">
      <w:pPr>
        <w:ind w:left="1440"/>
        <w:rPr>
          <w:rFonts w:ascii="Tahoma" w:eastAsia="Tahoma" w:hAnsi="Tahoma" w:cs="Tahoma"/>
          <w:sz w:val="24"/>
          <w:szCs w:val="24"/>
        </w:rPr>
      </w:pPr>
    </w:p>
    <w:p w14:paraId="6CE99A8F" w14:textId="35814302" w:rsidR="00C56C88" w:rsidRPr="00961016" w:rsidRDefault="00C56C88" w:rsidP="00961016">
      <w:pPr>
        <w:numPr>
          <w:ilvl w:val="0"/>
          <w:numId w:val="6"/>
        </w:numPr>
        <w:ind w:left="1440" w:hanging="720"/>
        <w:rPr>
          <w:rFonts w:ascii="Tahoma" w:eastAsia="Tahoma" w:hAnsi="Tahoma" w:cs="Tahoma"/>
          <w:b/>
          <w:sz w:val="24"/>
          <w:szCs w:val="24"/>
        </w:rPr>
      </w:pPr>
      <w:r w:rsidRPr="00961016">
        <w:rPr>
          <w:rFonts w:ascii="Tahoma" w:eastAsia="Tahoma" w:hAnsi="Tahoma" w:cs="Tahoma"/>
          <w:b/>
          <w:sz w:val="24"/>
          <w:szCs w:val="24"/>
        </w:rPr>
        <w:t xml:space="preserve">Operation and Reliability Plan </w:t>
      </w:r>
    </w:p>
    <w:p w14:paraId="721314C6" w14:textId="77777777" w:rsidR="00C56C88" w:rsidRPr="00C56C88" w:rsidRDefault="00C56C88" w:rsidP="00DF28EC">
      <w:pPr>
        <w:ind w:left="1440"/>
        <w:rPr>
          <w:rFonts w:ascii="Tahoma" w:eastAsia="Tahoma" w:hAnsi="Tahoma" w:cs="Tahoma"/>
          <w:sz w:val="24"/>
          <w:szCs w:val="24"/>
        </w:rPr>
      </w:pPr>
      <w:r w:rsidRPr="00DF28EC">
        <w:rPr>
          <w:rFonts w:ascii="Tahoma" w:eastAsia="Tahoma" w:hAnsi="Tahoma" w:cs="Tahoma"/>
          <w:sz w:val="24"/>
          <w:szCs w:val="24"/>
        </w:rPr>
        <w:t>Applicants must submit an Operation and Reliability Plan detailing operation and reliability of charging equipment for at least six years after the beginning of operation, to meet the Operation and Reliability requirements described in the Scope of Work (Attachment 2). The Plan should address, but is not limited to, preventive and corrective maintenance, recordkeeping, and reporting. The Plan should describe plans to maximize uptime, including availability of qualified technicians and replacement parts; remote monitoring</w:t>
      </w:r>
      <w:r w:rsidRPr="00C56C88">
        <w:rPr>
          <w:rFonts w:ascii="Tahoma" w:eastAsia="Tahoma" w:hAnsi="Tahoma" w:cs="Tahoma"/>
          <w:sz w:val="24"/>
          <w:szCs w:val="24"/>
        </w:rPr>
        <w:t xml:space="preserve">, diagnostics, updates, and repairs; minimizing response time when an error is detected; proactive and ongoing efforts to ensure interoperability of chargers and vehicles; customer service, including processes for customers to report that a charger is not operational; and site host training, if applicable.  </w:t>
      </w:r>
    </w:p>
    <w:p w14:paraId="6110F78C" w14:textId="77777777" w:rsidR="00C56C88" w:rsidRPr="00C56C88" w:rsidRDefault="00C56C88" w:rsidP="00C56C88">
      <w:pPr>
        <w:ind w:left="1440"/>
        <w:rPr>
          <w:rFonts w:ascii="Tahoma" w:eastAsia="Tahoma" w:hAnsi="Tahoma" w:cs="Tahoma"/>
          <w:sz w:val="24"/>
          <w:szCs w:val="24"/>
        </w:rPr>
      </w:pPr>
    </w:p>
    <w:p w14:paraId="1E32541F" w14:textId="2E78B48E" w:rsidR="00C56C88" w:rsidRPr="00C56C88" w:rsidRDefault="00C56C88" w:rsidP="00C56C88">
      <w:pPr>
        <w:ind w:left="1440"/>
        <w:rPr>
          <w:rFonts w:ascii="Tahoma" w:eastAsia="Tahoma" w:hAnsi="Tahoma" w:cs="Tahoma"/>
          <w:sz w:val="24"/>
          <w:szCs w:val="24"/>
        </w:rPr>
      </w:pPr>
      <w:r w:rsidRPr="00C56C88">
        <w:rPr>
          <w:rFonts w:ascii="Tahoma" w:eastAsia="Tahoma" w:hAnsi="Tahoma" w:cs="Tahoma"/>
          <w:sz w:val="24"/>
          <w:szCs w:val="24"/>
        </w:rPr>
        <w:t xml:space="preserve">The Operation and Reliability Plan must address maintenance of the charging station pedestals, and all ancillary equipment, including but not limited to any awnings, canopies, shelters, and information display kiosks or signage associated with the charging station. </w:t>
      </w:r>
    </w:p>
    <w:p w14:paraId="0BD1F265" w14:textId="77777777" w:rsidR="00C56C88" w:rsidRPr="00C56C88" w:rsidRDefault="00C56C88" w:rsidP="00C56C88">
      <w:pPr>
        <w:ind w:left="1440"/>
        <w:rPr>
          <w:rFonts w:ascii="Tahoma" w:eastAsia="Tahoma" w:hAnsi="Tahoma" w:cs="Tahoma"/>
          <w:sz w:val="24"/>
          <w:szCs w:val="24"/>
        </w:rPr>
      </w:pPr>
    </w:p>
    <w:p w14:paraId="0F1F9425" w14:textId="77777777" w:rsidR="0080363A" w:rsidRDefault="0080363A" w:rsidP="00961016">
      <w:pPr>
        <w:rPr>
          <w:rFonts w:ascii="Tahoma" w:eastAsia="Tahoma" w:hAnsi="Tahoma" w:cs="Tahoma"/>
          <w:b/>
          <w:sz w:val="24"/>
          <w:szCs w:val="24"/>
        </w:rPr>
      </w:pPr>
    </w:p>
    <w:p w14:paraId="547F0B22" w14:textId="076A2BD1" w:rsidR="00D02D86" w:rsidRPr="00E91F37" w:rsidRDefault="00D02D86" w:rsidP="00CA500B">
      <w:pPr>
        <w:numPr>
          <w:ilvl w:val="0"/>
          <w:numId w:val="6"/>
        </w:numPr>
        <w:ind w:left="1440" w:hanging="720"/>
        <w:rPr>
          <w:rFonts w:ascii="Tahoma" w:eastAsia="Tahoma" w:hAnsi="Tahoma" w:cs="Tahoma"/>
          <w:b/>
          <w:sz w:val="24"/>
          <w:szCs w:val="24"/>
        </w:rPr>
      </w:pPr>
      <w:r w:rsidRPr="7AB747AB">
        <w:rPr>
          <w:rFonts w:ascii="Tahoma" w:eastAsia="Tahoma" w:hAnsi="Tahoma" w:cs="Tahoma"/>
          <w:b/>
          <w:bCs/>
          <w:sz w:val="24"/>
          <w:szCs w:val="24"/>
        </w:rPr>
        <w:t>Letters of Support</w:t>
      </w:r>
      <w:r w:rsidR="00BF41C8" w:rsidRPr="7AB747AB">
        <w:rPr>
          <w:rFonts w:ascii="Tahoma" w:eastAsia="Tahoma" w:hAnsi="Tahoma" w:cs="Tahoma"/>
          <w:b/>
          <w:bCs/>
          <w:sz w:val="24"/>
          <w:szCs w:val="24"/>
        </w:rPr>
        <w:t>/Commitment</w:t>
      </w:r>
    </w:p>
    <w:p w14:paraId="28DAFFE1" w14:textId="1F7588AB" w:rsidR="00D02D86" w:rsidRPr="00E91F37" w:rsidRDefault="00D24EC3" w:rsidP="003A0DDC">
      <w:pPr>
        <w:ind w:left="1440"/>
        <w:rPr>
          <w:rFonts w:ascii="Tahoma" w:eastAsia="Tahoma" w:hAnsi="Tahoma" w:cs="Tahoma"/>
          <w:sz w:val="24"/>
          <w:szCs w:val="24"/>
        </w:rPr>
      </w:pPr>
      <w:r w:rsidRPr="0F80E347">
        <w:rPr>
          <w:rFonts w:ascii="Tahoma" w:eastAsia="Tahoma" w:hAnsi="Tahoma" w:cs="Tahoma"/>
          <w:sz w:val="24"/>
          <w:szCs w:val="24"/>
        </w:rPr>
        <w:t xml:space="preserve">Applicants </w:t>
      </w:r>
      <w:r w:rsidR="00F82EBD" w:rsidRPr="0F80E347">
        <w:rPr>
          <w:rFonts w:ascii="Tahoma" w:eastAsia="Tahoma" w:hAnsi="Tahoma" w:cs="Tahoma"/>
          <w:sz w:val="24"/>
          <w:szCs w:val="24"/>
        </w:rPr>
        <w:t xml:space="preserve">must </w:t>
      </w:r>
      <w:r w:rsidRPr="0F80E347">
        <w:rPr>
          <w:rFonts w:ascii="Tahoma" w:eastAsia="Tahoma" w:hAnsi="Tahoma" w:cs="Tahoma"/>
          <w:sz w:val="24"/>
          <w:szCs w:val="24"/>
        </w:rPr>
        <w:t>include appropriate letters of support</w:t>
      </w:r>
      <w:r w:rsidR="00BF41C8" w:rsidRPr="0F80E347">
        <w:rPr>
          <w:rFonts w:ascii="Tahoma" w:eastAsia="Tahoma" w:hAnsi="Tahoma" w:cs="Tahoma"/>
          <w:sz w:val="24"/>
          <w:szCs w:val="24"/>
        </w:rPr>
        <w:t>/commitment</w:t>
      </w:r>
      <w:r w:rsidRPr="0F80E347">
        <w:rPr>
          <w:rFonts w:ascii="Tahoma" w:eastAsia="Tahoma" w:hAnsi="Tahoma" w:cs="Tahoma"/>
          <w:sz w:val="24"/>
          <w:szCs w:val="24"/>
        </w:rPr>
        <w:t xml:space="preserve">. </w:t>
      </w:r>
      <w:r w:rsidR="00DD2F1C" w:rsidRPr="0F80E347">
        <w:rPr>
          <w:rFonts w:ascii="Tahoma" w:eastAsia="Tahoma" w:hAnsi="Tahoma" w:cs="Tahoma"/>
          <w:sz w:val="24"/>
          <w:szCs w:val="24"/>
        </w:rPr>
        <w:t>L</w:t>
      </w:r>
      <w:r w:rsidR="00D02D86" w:rsidRPr="0F80E347">
        <w:rPr>
          <w:rFonts w:ascii="Tahoma" w:eastAsia="Tahoma" w:hAnsi="Tahoma" w:cs="Tahoma"/>
          <w:sz w:val="24"/>
          <w:szCs w:val="24"/>
        </w:rPr>
        <w:t>etters</w:t>
      </w:r>
      <w:r w:rsidR="00DD2F1C" w:rsidRPr="0F80E347">
        <w:rPr>
          <w:rFonts w:ascii="Tahoma" w:eastAsia="Tahoma" w:hAnsi="Tahoma" w:cs="Tahoma"/>
          <w:sz w:val="24"/>
          <w:szCs w:val="24"/>
        </w:rPr>
        <w:t xml:space="preserve"> </w:t>
      </w:r>
      <w:r w:rsidR="00F82EBD" w:rsidRPr="0F80E347">
        <w:rPr>
          <w:rFonts w:ascii="Tahoma" w:eastAsia="Tahoma" w:hAnsi="Tahoma" w:cs="Tahoma"/>
          <w:sz w:val="24"/>
          <w:szCs w:val="24"/>
        </w:rPr>
        <w:t xml:space="preserve">must </w:t>
      </w:r>
      <w:r w:rsidR="00D02D86" w:rsidRPr="0F80E347">
        <w:rPr>
          <w:rFonts w:ascii="Tahoma" w:eastAsia="Tahoma" w:hAnsi="Tahoma" w:cs="Tahoma"/>
          <w:sz w:val="24"/>
          <w:szCs w:val="24"/>
        </w:rPr>
        <w:t xml:space="preserve">include </w:t>
      </w:r>
      <w:r w:rsidR="00E15D57" w:rsidRPr="0F80E347">
        <w:rPr>
          <w:rFonts w:ascii="Tahoma" w:eastAsia="Tahoma" w:hAnsi="Tahoma" w:cs="Tahoma"/>
          <w:sz w:val="24"/>
          <w:szCs w:val="24"/>
        </w:rPr>
        <w:t xml:space="preserve">sufficient </w:t>
      </w:r>
      <w:r w:rsidR="00D02D86" w:rsidRPr="0F80E347">
        <w:rPr>
          <w:rFonts w:ascii="Tahoma" w:eastAsia="Tahoma" w:hAnsi="Tahoma" w:cs="Tahoma"/>
          <w:sz w:val="24"/>
          <w:szCs w:val="24"/>
        </w:rPr>
        <w:t xml:space="preserve">contact </w:t>
      </w:r>
      <w:r w:rsidR="00E47E20" w:rsidRPr="0F80E347">
        <w:rPr>
          <w:rFonts w:ascii="Tahoma" w:eastAsia="Tahoma" w:hAnsi="Tahoma" w:cs="Tahoma"/>
          <w:sz w:val="24"/>
          <w:szCs w:val="24"/>
        </w:rPr>
        <w:t>information,</w:t>
      </w:r>
      <w:r w:rsidR="00D02D86" w:rsidRPr="0F80E347">
        <w:rPr>
          <w:rFonts w:ascii="Tahoma" w:eastAsia="Tahoma" w:hAnsi="Tahoma" w:cs="Tahoma"/>
          <w:sz w:val="24"/>
          <w:szCs w:val="24"/>
        </w:rPr>
        <w:t xml:space="preserve"> so </w:t>
      </w:r>
      <w:r w:rsidR="008E36A3" w:rsidRPr="0F80E347">
        <w:rPr>
          <w:rFonts w:ascii="Tahoma" w:eastAsia="Tahoma" w:hAnsi="Tahoma" w:cs="Tahoma"/>
          <w:sz w:val="24"/>
          <w:szCs w:val="24"/>
        </w:rPr>
        <w:t>CEC</w:t>
      </w:r>
      <w:r w:rsidR="00D02D86" w:rsidRPr="0F80E347">
        <w:rPr>
          <w:rFonts w:ascii="Tahoma" w:eastAsia="Tahoma" w:hAnsi="Tahoma" w:cs="Tahoma"/>
          <w:sz w:val="24"/>
          <w:szCs w:val="24"/>
        </w:rPr>
        <w:t xml:space="preserve"> is able to efficiently contact </w:t>
      </w:r>
      <w:r w:rsidR="00FA1CFB">
        <w:rPr>
          <w:rFonts w:ascii="Tahoma" w:eastAsia="Tahoma" w:hAnsi="Tahoma" w:cs="Tahoma"/>
          <w:sz w:val="24"/>
          <w:szCs w:val="24"/>
        </w:rPr>
        <w:t>and verify the support or commitment</w:t>
      </w:r>
      <w:r w:rsidR="00D02D86" w:rsidRPr="0F80E347">
        <w:rPr>
          <w:rFonts w:ascii="Tahoma" w:eastAsia="Tahoma" w:hAnsi="Tahoma" w:cs="Tahoma"/>
          <w:sz w:val="24"/>
          <w:szCs w:val="24"/>
        </w:rPr>
        <w:t>.</w:t>
      </w:r>
      <w:r w:rsidR="00DD2F1C" w:rsidRPr="0F80E347">
        <w:rPr>
          <w:rFonts w:ascii="Tahoma" w:eastAsia="Tahoma" w:hAnsi="Tahoma" w:cs="Tahoma"/>
          <w:sz w:val="24"/>
          <w:szCs w:val="24"/>
        </w:rPr>
        <w:t xml:space="preserve"> Letters </w:t>
      </w:r>
      <w:r w:rsidR="00F82EBD" w:rsidRPr="0F80E347">
        <w:rPr>
          <w:rFonts w:ascii="Tahoma" w:eastAsia="Tahoma" w:hAnsi="Tahoma" w:cs="Tahoma"/>
          <w:sz w:val="24"/>
          <w:szCs w:val="24"/>
        </w:rPr>
        <w:t xml:space="preserve">must </w:t>
      </w:r>
      <w:r w:rsidR="00DD2F1C" w:rsidRPr="0F80E347">
        <w:rPr>
          <w:rFonts w:ascii="Tahoma" w:eastAsia="Tahoma" w:hAnsi="Tahoma" w:cs="Tahoma"/>
          <w:sz w:val="24"/>
          <w:szCs w:val="24"/>
        </w:rPr>
        <w:t>be limited to 2 pages each.</w:t>
      </w:r>
    </w:p>
    <w:p w14:paraId="74971D1F" w14:textId="77777777" w:rsidR="00D02D86" w:rsidRPr="00E91F37" w:rsidRDefault="00D02D86" w:rsidP="00E04486">
      <w:pPr>
        <w:rPr>
          <w:rFonts w:ascii="Tahoma" w:eastAsia="Tahoma" w:hAnsi="Tahoma" w:cs="Tahoma"/>
          <w:sz w:val="24"/>
          <w:szCs w:val="24"/>
        </w:rPr>
      </w:pPr>
    </w:p>
    <w:p w14:paraId="4CB2A160" w14:textId="4A39DB68" w:rsidR="00D02D86" w:rsidRPr="00E91F37" w:rsidRDefault="1CAA9FD8" w:rsidP="00CA500B">
      <w:pPr>
        <w:numPr>
          <w:ilvl w:val="1"/>
          <w:numId w:val="6"/>
        </w:numPr>
        <w:ind w:left="2160" w:hanging="720"/>
        <w:rPr>
          <w:rFonts w:ascii="Tahoma" w:eastAsia="Tahoma" w:hAnsi="Tahoma" w:cs="Tahoma"/>
          <w:sz w:val="24"/>
          <w:szCs w:val="24"/>
        </w:rPr>
      </w:pPr>
      <w:r w:rsidRPr="370EEE40">
        <w:rPr>
          <w:rFonts w:ascii="Tahoma" w:eastAsia="Tahoma" w:hAnsi="Tahoma" w:cs="Tahoma"/>
          <w:b/>
          <w:bCs/>
          <w:sz w:val="24"/>
          <w:szCs w:val="24"/>
        </w:rPr>
        <w:lastRenderedPageBreak/>
        <w:t xml:space="preserve">Key Project Partners:  </w:t>
      </w:r>
      <w:r w:rsidRPr="370EEE40">
        <w:rPr>
          <w:rFonts w:ascii="Tahoma" w:eastAsia="Tahoma" w:hAnsi="Tahoma" w:cs="Tahoma"/>
          <w:sz w:val="24"/>
          <w:szCs w:val="24"/>
        </w:rPr>
        <w:t>Key project partners</w:t>
      </w:r>
      <w:r w:rsidR="4314B59B" w:rsidRPr="370EEE40">
        <w:rPr>
          <w:rFonts w:ascii="Tahoma" w:eastAsia="Tahoma" w:hAnsi="Tahoma" w:cs="Tahoma"/>
          <w:sz w:val="24"/>
          <w:szCs w:val="24"/>
        </w:rPr>
        <w:t xml:space="preserve">, </w:t>
      </w:r>
      <w:r w:rsidR="4314B59B" w:rsidRPr="03431C60">
        <w:rPr>
          <w:rFonts w:ascii="Tahoma" w:eastAsia="Tahoma" w:hAnsi="Tahoma" w:cs="Tahoma"/>
          <w:b/>
          <w:sz w:val="24"/>
          <w:szCs w:val="24"/>
          <w:u w:val="single"/>
        </w:rPr>
        <w:t>including a minimum of one participating school district,</w:t>
      </w:r>
      <w:r w:rsidR="4314B59B" w:rsidRPr="370EEE40">
        <w:rPr>
          <w:rFonts w:ascii="Tahoma" w:eastAsia="Tahoma" w:hAnsi="Tahoma" w:cs="Tahoma"/>
          <w:sz w:val="24"/>
          <w:szCs w:val="24"/>
        </w:rPr>
        <w:t xml:space="preserve"> </w:t>
      </w:r>
      <w:r w:rsidRPr="370EEE40">
        <w:rPr>
          <w:rFonts w:ascii="Tahoma" w:eastAsia="Tahoma" w:hAnsi="Tahoma" w:cs="Tahoma"/>
          <w:sz w:val="24"/>
          <w:szCs w:val="24"/>
        </w:rPr>
        <w:t>identified in the application must provide letters demonstrating their commitment to the proposed project and their ability to fulfill their identified roles.</w:t>
      </w:r>
    </w:p>
    <w:p w14:paraId="360CDEEC" w14:textId="7B08C5EF" w:rsidR="00D02D86" w:rsidRPr="00E91F37" w:rsidRDefault="7A916FE4" w:rsidP="00CA500B">
      <w:pPr>
        <w:numPr>
          <w:ilvl w:val="1"/>
          <w:numId w:val="6"/>
        </w:numPr>
        <w:ind w:left="2160" w:hanging="720"/>
        <w:rPr>
          <w:rFonts w:ascii="Tahoma" w:eastAsia="Tahoma" w:hAnsi="Tahoma" w:cs="Tahoma"/>
          <w:sz w:val="24"/>
          <w:szCs w:val="24"/>
        </w:rPr>
      </w:pPr>
      <w:r w:rsidRPr="370EEE40">
        <w:rPr>
          <w:rFonts w:ascii="Tahoma" w:eastAsia="Tahoma" w:hAnsi="Tahoma" w:cs="Tahoma"/>
          <w:b/>
          <w:bCs/>
          <w:sz w:val="24"/>
          <w:szCs w:val="24"/>
        </w:rPr>
        <w:t>Third-party Match Share Contributors (</w:t>
      </w:r>
      <w:r w:rsidR="44E9372F" w:rsidRPr="370EEE40">
        <w:rPr>
          <w:rFonts w:ascii="Tahoma" w:eastAsia="Tahoma" w:hAnsi="Tahoma" w:cs="Tahoma"/>
          <w:b/>
          <w:bCs/>
          <w:sz w:val="24"/>
          <w:szCs w:val="24"/>
        </w:rPr>
        <w:t>i</w:t>
      </w:r>
      <w:r w:rsidR="6AA46A29" w:rsidRPr="370EEE40">
        <w:rPr>
          <w:rFonts w:ascii="Tahoma" w:eastAsia="Tahoma" w:hAnsi="Tahoma" w:cs="Tahoma"/>
          <w:b/>
          <w:bCs/>
          <w:sz w:val="24"/>
          <w:szCs w:val="24"/>
        </w:rPr>
        <w:t xml:space="preserve">f </w:t>
      </w:r>
      <w:r w:rsidR="44E9372F" w:rsidRPr="370EEE40">
        <w:rPr>
          <w:rFonts w:ascii="Tahoma" w:eastAsia="Tahoma" w:hAnsi="Tahoma" w:cs="Tahoma"/>
          <w:b/>
          <w:bCs/>
          <w:sz w:val="24"/>
          <w:szCs w:val="24"/>
        </w:rPr>
        <w:t>a</w:t>
      </w:r>
      <w:r w:rsidR="6AA46A29" w:rsidRPr="370EEE40">
        <w:rPr>
          <w:rFonts w:ascii="Tahoma" w:eastAsia="Tahoma" w:hAnsi="Tahoma" w:cs="Tahoma"/>
          <w:b/>
          <w:bCs/>
          <w:sz w:val="24"/>
          <w:szCs w:val="24"/>
        </w:rPr>
        <w:t>pplicable</w:t>
      </w:r>
      <w:r w:rsidRPr="370EEE40">
        <w:rPr>
          <w:rFonts w:ascii="Tahoma" w:eastAsia="Tahoma" w:hAnsi="Tahoma" w:cs="Tahoma"/>
          <w:b/>
          <w:bCs/>
          <w:sz w:val="24"/>
          <w:szCs w:val="24"/>
        </w:rPr>
        <w:t xml:space="preserve">): </w:t>
      </w:r>
      <w:r w:rsidR="6A63D764" w:rsidRPr="370EEE40">
        <w:rPr>
          <w:rFonts w:ascii="Tahoma" w:eastAsia="Tahoma" w:hAnsi="Tahoma" w:cs="Tahoma"/>
          <w:sz w:val="24"/>
          <w:szCs w:val="24"/>
        </w:rPr>
        <w:t>A</w:t>
      </w:r>
      <w:r w:rsidR="7F4CCA1C" w:rsidRPr="370EEE40">
        <w:rPr>
          <w:rFonts w:ascii="Tahoma" w:eastAsia="Tahoma" w:hAnsi="Tahoma" w:cs="Tahoma"/>
          <w:sz w:val="24"/>
          <w:szCs w:val="24"/>
        </w:rPr>
        <w:t xml:space="preserve">ny </w:t>
      </w:r>
      <w:r w:rsidR="6A63D764" w:rsidRPr="370EEE40">
        <w:rPr>
          <w:rFonts w:ascii="Tahoma" w:eastAsia="Tahoma" w:hAnsi="Tahoma" w:cs="Tahoma"/>
          <w:sz w:val="24"/>
          <w:szCs w:val="24"/>
        </w:rPr>
        <w:t xml:space="preserve">third-party </w:t>
      </w:r>
      <w:r w:rsidR="7F4CCA1C" w:rsidRPr="370EEE40">
        <w:rPr>
          <w:rFonts w:ascii="Tahoma" w:eastAsia="Tahoma" w:hAnsi="Tahoma" w:cs="Tahoma"/>
          <w:sz w:val="24"/>
          <w:szCs w:val="24"/>
        </w:rPr>
        <w:t xml:space="preserve">match share contributors </w:t>
      </w:r>
      <w:r w:rsidR="148D1254" w:rsidRPr="370EEE40">
        <w:rPr>
          <w:rFonts w:ascii="Tahoma" w:eastAsia="Tahoma" w:hAnsi="Tahoma" w:cs="Tahoma"/>
          <w:sz w:val="24"/>
          <w:szCs w:val="24"/>
        </w:rPr>
        <w:t>must</w:t>
      </w:r>
      <w:r w:rsidRPr="370EEE40">
        <w:rPr>
          <w:rFonts w:ascii="Tahoma" w:eastAsia="Tahoma" w:hAnsi="Tahoma" w:cs="Tahoma"/>
          <w:sz w:val="24"/>
          <w:szCs w:val="24"/>
        </w:rPr>
        <w:t xml:space="preserve"> identify</w:t>
      </w:r>
      <w:r w:rsidR="7F4CCA1C" w:rsidRPr="370EEE40">
        <w:rPr>
          <w:rFonts w:ascii="Tahoma" w:eastAsia="Tahoma" w:hAnsi="Tahoma" w:cs="Tahoma"/>
          <w:sz w:val="24"/>
          <w:szCs w:val="24"/>
        </w:rPr>
        <w:t xml:space="preserve"> the amount of match</w:t>
      </w:r>
      <w:r w:rsidR="23D97B96" w:rsidRPr="370EEE40">
        <w:rPr>
          <w:rFonts w:ascii="Tahoma" w:eastAsia="Tahoma" w:hAnsi="Tahoma" w:cs="Tahoma"/>
          <w:sz w:val="24"/>
          <w:szCs w:val="24"/>
        </w:rPr>
        <w:t xml:space="preserve"> that will be committed to the project</w:t>
      </w:r>
      <w:r w:rsidR="7F4CCA1C" w:rsidRPr="370EEE40">
        <w:rPr>
          <w:rFonts w:ascii="Tahoma" w:eastAsia="Tahoma" w:hAnsi="Tahoma" w:cs="Tahoma"/>
          <w:sz w:val="24"/>
          <w:szCs w:val="24"/>
        </w:rPr>
        <w:t>, the</w:t>
      </w:r>
      <w:r w:rsidRPr="370EEE40">
        <w:rPr>
          <w:rFonts w:ascii="Tahoma" w:eastAsia="Tahoma" w:hAnsi="Tahoma" w:cs="Tahoma"/>
          <w:sz w:val="24"/>
          <w:szCs w:val="24"/>
        </w:rPr>
        <w:t xml:space="preserve"> funding source(s)</w:t>
      </w:r>
      <w:r w:rsidR="3AEC807A" w:rsidRPr="370EEE40">
        <w:rPr>
          <w:rFonts w:ascii="Tahoma" w:eastAsia="Tahoma" w:hAnsi="Tahoma" w:cs="Tahoma"/>
          <w:sz w:val="24"/>
          <w:szCs w:val="24"/>
        </w:rPr>
        <w:t>,</w:t>
      </w:r>
      <w:r w:rsidRPr="370EEE40">
        <w:rPr>
          <w:rFonts w:ascii="Tahoma" w:eastAsia="Tahoma" w:hAnsi="Tahoma" w:cs="Tahoma"/>
          <w:sz w:val="24"/>
          <w:szCs w:val="24"/>
        </w:rPr>
        <w:t xml:space="preserve"> and </w:t>
      </w:r>
      <w:r w:rsidR="7F4CCA1C" w:rsidRPr="370EEE40">
        <w:rPr>
          <w:rFonts w:ascii="Tahoma" w:eastAsia="Tahoma" w:hAnsi="Tahoma" w:cs="Tahoma"/>
          <w:sz w:val="24"/>
          <w:szCs w:val="24"/>
        </w:rPr>
        <w:t xml:space="preserve">state that the match share contributor </w:t>
      </w:r>
      <w:r w:rsidR="3AEC807A" w:rsidRPr="370EEE40">
        <w:rPr>
          <w:rFonts w:ascii="Tahoma" w:eastAsia="Tahoma" w:hAnsi="Tahoma" w:cs="Tahoma"/>
          <w:sz w:val="24"/>
          <w:szCs w:val="24"/>
        </w:rPr>
        <w:t>will provide</w:t>
      </w:r>
      <w:r w:rsidRPr="370EEE40">
        <w:rPr>
          <w:rFonts w:ascii="Tahoma" w:eastAsia="Tahoma" w:hAnsi="Tahoma" w:cs="Tahoma"/>
          <w:sz w:val="24"/>
          <w:szCs w:val="24"/>
        </w:rPr>
        <w:t xml:space="preserve"> the identified match funding. Letters </w:t>
      </w:r>
      <w:r w:rsidR="7732090A" w:rsidRPr="370EEE40">
        <w:rPr>
          <w:rFonts w:ascii="Tahoma" w:eastAsia="Tahoma" w:hAnsi="Tahoma" w:cs="Tahoma"/>
          <w:sz w:val="24"/>
          <w:szCs w:val="24"/>
        </w:rPr>
        <w:t xml:space="preserve">of commitment from third party match share contributors must </w:t>
      </w:r>
      <w:r w:rsidRPr="370EEE40">
        <w:rPr>
          <w:rFonts w:ascii="Tahoma" w:eastAsia="Tahoma" w:hAnsi="Tahoma" w:cs="Tahoma"/>
          <w:sz w:val="24"/>
          <w:szCs w:val="24"/>
        </w:rPr>
        <w:t xml:space="preserve">contain a telephone number </w:t>
      </w:r>
      <w:r w:rsidR="328DCE91" w:rsidRPr="370EEE40">
        <w:rPr>
          <w:rFonts w:ascii="Tahoma" w:eastAsia="Tahoma" w:hAnsi="Tahoma" w:cs="Tahoma"/>
          <w:sz w:val="24"/>
          <w:szCs w:val="24"/>
        </w:rPr>
        <w:t>and email address</w:t>
      </w:r>
      <w:r w:rsidRPr="370EEE40">
        <w:rPr>
          <w:rFonts w:ascii="Tahoma" w:eastAsia="Tahoma" w:hAnsi="Tahoma" w:cs="Tahoma"/>
          <w:sz w:val="24"/>
          <w:szCs w:val="24"/>
        </w:rPr>
        <w:t xml:space="preserve"> to allow </w:t>
      </w:r>
      <w:r w:rsidR="57BB1471" w:rsidRPr="370EEE40">
        <w:rPr>
          <w:rFonts w:ascii="Tahoma" w:eastAsia="Tahoma" w:hAnsi="Tahoma" w:cs="Tahoma"/>
          <w:sz w:val="24"/>
          <w:szCs w:val="24"/>
        </w:rPr>
        <w:t xml:space="preserve">CEC </w:t>
      </w:r>
      <w:r w:rsidRPr="370EEE40">
        <w:rPr>
          <w:rFonts w:ascii="Tahoma" w:eastAsia="Tahoma" w:hAnsi="Tahoma" w:cs="Tahoma"/>
          <w:sz w:val="24"/>
          <w:szCs w:val="24"/>
        </w:rPr>
        <w:t xml:space="preserve">to contact the match share partner or representative to confirm </w:t>
      </w:r>
      <w:r w:rsidR="3AEC807A" w:rsidRPr="370EEE40">
        <w:rPr>
          <w:rFonts w:ascii="Tahoma" w:eastAsia="Tahoma" w:hAnsi="Tahoma" w:cs="Tahoma"/>
          <w:sz w:val="24"/>
          <w:szCs w:val="24"/>
        </w:rPr>
        <w:t>their</w:t>
      </w:r>
      <w:r w:rsidRPr="370EEE40">
        <w:rPr>
          <w:rFonts w:ascii="Tahoma" w:eastAsia="Tahoma" w:hAnsi="Tahoma" w:cs="Tahoma"/>
          <w:sz w:val="24"/>
          <w:szCs w:val="24"/>
        </w:rPr>
        <w:t xml:space="preserve"> authority to commit matching</w:t>
      </w:r>
      <w:r w:rsidR="6D4F2E0F" w:rsidRPr="370EEE40">
        <w:rPr>
          <w:rFonts w:ascii="Tahoma" w:eastAsia="Tahoma" w:hAnsi="Tahoma" w:cs="Tahoma"/>
          <w:sz w:val="24"/>
          <w:szCs w:val="24"/>
        </w:rPr>
        <w:t xml:space="preserve"> funds to the proposed project.</w:t>
      </w:r>
    </w:p>
    <w:p w14:paraId="26D0D495" w14:textId="1A9E5C69" w:rsidR="00D02D86" w:rsidRPr="00E91F37" w:rsidRDefault="7A916FE4" w:rsidP="00CA500B">
      <w:pPr>
        <w:numPr>
          <w:ilvl w:val="1"/>
          <w:numId w:val="6"/>
        </w:numPr>
        <w:ind w:left="2160" w:hanging="720"/>
        <w:rPr>
          <w:rFonts w:ascii="Tahoma" w:eastAsia="Tahoma" w:hAnsi="Tahoma" w:cs="Tahoma"/>
          <w:sz w:val="24"/>
          <w:szCs w:val="24"/>
        </w:rPr>
      </w:pPr>
      <w:r w:rsidRPr="370EEE40">
        <w:rPr>
          <w:rFonts w:ascii="Tahoma" w:eastAsia="Tahoma" w:hAnsi="Tahoma" w:cs="Tahoma"/>
          <w:b/>
          <w:bCs/>
          <w:sz w:val="24"/>
          <w:szCs w:val="24"/>
        </w:rPr>
        <w:t>Letters of Support</w:t>
      </w:r>
      <w:r w:rsidR="148D1254" w:rsidRPr="370EEE40">
        <w:rPr>
          <w:rFonts w:ascii="Tahoma" w:eastAsia="Tahoma" w:hAnsi="Tahoma" w:cs="Tahoma"/>
          <w:b/>
          <w:bCs/>
          <w:sz w:val="24"/>
          <w:szCs w:val="24"/>
        </w:rPr>
        <w:t xml:space="preserve"> (optional)</w:t>
      </w:r>
      <w:r w:rsidRPr="370EEE40">
        <w:rPr>
          <w:rFonts w:ascii="Tahoma" w:eastAsia="Tahoma" w:hAnsi="Tahoma" w:cs="Tahoma"/>
          <w:b/>
          <w:bCs/>
          <w:sz w:val="24"/>
          <w:szCs w:val="24"/>
        </w:rPr>
        <w:t xml:space="preserve">: </w:t>
      </w:r>
      <w:r w:rsidRPr="370EEE40">
        <w:rPr>
          <w:rFonts w:ascii="Tahoma" w:eastAsia="Tahoma" w:hAnsi="Tahoma" w:cs="Tahoma"/>
          <w:sz w:val="24"/>
          <w:szCs w:val="24"/>
        </w:rPr>
        <w:t xml:space="preserve">Applicants are encouraged to submit </w:t>
      </w:r>
      <w:r w:rsidR="463BB859" w:rsidRPr="370EEE40">
        <w:rPr>
          <w:rFonts w:ascii="Tahoma" w:eastAsia="Tahoma" w:hAnsi="Tahoma" w:cs="Tahoma"/>
          <w:sz w:val="24"/>
          <w:szCs w:val="24"/>
        </w:rPr>
        <w:t>letter</w:t>
      </w:r>
      <w:r w:rsidRPr="370EEE40">
        <w:rPr>
          <w:rFonts w:ascii="Tahoma" w:eastAsia="Tahoma" w:hAnsi="Tahoma" w:cs="Tahoma"/>
          <w:sz w:val="24"/>
          <w:szCs w:val="24"/>
        </w:rPr>
        <w:t xml:space="preserve">(s) of support that substantiate the estimated demand and/or the potential benefits of the proposed project. Third-party letters of support can be provided by, but are not limited </w:t>
      </w:r>
      <w:proofErr w:type="gramStart"/>
      <w:r w:rsidRPr="370EEE40">
        <w:rPr>
          <w:rFonts w:ascii="Tahoma" w:eastAsia="Tahoma" w:hAnsi="Tahoma" w:cs="Tahoma"/>
          <w:sz w:val="24"/>
          <w:szCs w:val="24"/>
        </w:rPr>
        <w:t>to:</w:t>
      </w:r>
      <w:proofErr w:type="gramEnd"/>
      <w:r w:rsidRPr="370EEE40">
        <w:rPr>
          <w:rFonts w:ascii="Tahoma" w:eastAsia="Tahoma" w:hAnsi="Tahoma" w:cs="Tahoma"/>
          <w:sz w:val="24"/>
          <w:szCs w:val="24"/>
        </w:rPr>
        <w:t xml:space="preserve"> air districts, state or federal agencies, local safety officials, potential use</w:t>
      </w:r>
      <w:r w:rsidR="7CAAAAEE" w:rsidRPr="370EEE40">
        <w:rPr>
          <w:rFonts w:ascii="Tahoma" w:eastAsia="Tahoma" w:hAnsi="Tahoma" w:cs="Tahoma"/>
          <w:sz w:val="24"/>
          <w:szCs w:val="24"/>
        </w:rPr>
        <w:t>rs of the proposed project</w:t>
      </w:r>
      <w:r w:rsidRPr="370EEE40">
        <w:rPr>
          <w:rFonts w:ascii="Tahoma" w:eastAsia="Tahoma" w:hAnsi="Tahoma" w:cs="Tahoma"/>
          <w:sz w:val="24"/>
          <w:szCs w:val="24"/>
        </w:rPr>
        <w:t>, and any other relevant organizations.</w:t>
      </w:r>
    </w:p>
    <w:p w14:paraId="34783198" w14:textId="77777777" w:rsidR="00D02D86" w:rsidRPr="00E91F37" w:rsidRDefault="00D02D86" w:rsidP="00E04486">
      <w:pPr>
        <w:rPr>
          <w:rFonts w:ascii="Tahoma" w:eastAsia="Tahoma" w:hAnsi="Tahoma" w:cs="Tahoma"/>
          <w:sz w:val="24"/>
          <w:szCs w:val="24"/>
        </w:rPr>
      </w:pPr>
    </w:p>
    <w:p w14:paraId="7A598DCD" w14:textId="40441E88" w:rsidR="00715380" w:rsidRPr="0018710A" w:rsidRDefault="00E353FD" w:rsidP="00961016">
      <w:pPr>
        <w:numPr>
          <w:ilvl w:val="0"/>
          <w:numId w:val="6"/>
        </w:numPr>
        <w:ind w:left="1440" w:hanging="720"/>
        <w:rPr>
          <w:rFonts w:ascii="Tahoma" w:eastAsia="Tahoma" w:hAnsi="Tahoma" w:cs="Tahoma"/>
          <w:sz w:val="24"/>
          <w:szCs w:val="24"/>
        </w:rPr>
      </w:pPr>
      <w:r w:rsidRPr="7AB747AB">
        <w:rPr>
          <w:rFonts w:ascii="Tahoma" w:eastAsia="Tahoma" w:hAnsi="Tahoma" w:cs="Tahoma"/>
          <w:b/>
          <w:bCs/>
          <w:sz w:val="24"/>
          <w:szCs w:val="24"/>
        </w:rPr>
        <w:t xml:space="preserve">CEQA </w:t>
      </w:r>
      <w:r w:rsidR="00CA3004" w:rsidRPr="7AB747AB">
        <w:rPr>
          <w:rFonts w:ascii="Tahoma" w:eastAsia="Tahoma" w:hAnsi="Tahoma" w:cs="Tahoma"/>
          <w:b/>
          <w:bCs/>
          <w:sz w:val="24"/>
          <w:szCs w:val="24"/>
        </w:rPr>
        <w:t>Worksheet</w:t>
      </w:r>
      <w:r w:rsidR="00F07AE5" w:rsidRPr="7AB747AB">
        <w:rPr>
          <w:rFonts w:ascii="Tahoma" w:eastAsia="Tahoma" w:hAnsi="Tahoma" w:cs="Tahoma"/>
          <w:b/>
          <w:bCs/>
          <w:sz w:val="24"/>
          <w:szCs w:val="24"/>
        </w:rPr>
        <w:t xml:space="preserve"> (Attachment</w:t>
      </w:r>
      <w:r w:rsidR="00C66826" w:rsidRPr="7AB747AB">
        <w:rPr>
          <w:rFonts w:ascii="Tahoma" w:eastAsia="Tahoma" w:hAnsi="Tahoma" w:cs="Tahoma"/>
          <w:b/>
          <w:bCs/>
          <w:sz w:val="24"/>
          <w:szCs w:val="24"/>
        </w:rPr>
        <w:t xml:space="preserve"> 7)</w:t>
      </w:r>
    </w:p>
    <w:p w14:paraId="1689F5DF" w14:textId="3FA1EB4C"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Each proposed project may be subject to California Environmental Quality Act (CEQA) compliance, as well as permitting and other requirements (Ca. Public Resources Code Section §§ 21000 et seq.). All applications must adhere to the requirements specified in this section. </w:t>
      </w:r>
    </w:p>
    <w:p w14:paraId="731D1B6E" w14:textId="49F5FD15"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 </w:t>
      </w:r>
    </w:p>
    <w:p w14:paraId="55FF541F" w14:textId="10540EBE"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CEQA requires public agencies to identify the significant environmental impacts of their discretionary actions and to avoid or mitigate them, if feasible. Under CEQA, an activity that may cause either a direct or reasonably foreseeable indirect physical change in the environment is generally considered a project. Any project funded under this </w:t>
      </w:r>
      <w:r w:rsidR="00504C1C">
        <w:rPr>
          <w:rFonts w:ascii="Tahoma" w:eastAsia="Tahoma" w:hAnsi="Tahoma" w:cs="Tahoma"/>
          <w:sz w:val="24"/>
          <w:szCs w:val="24"/>
        </w:rPr>
        <w:t>solicitation</w:t>
      </w:r>
      <w:r w:rsidRPr="0F80E347">
        <w:rPr>
          <w:rFonts w:ascii="Tahoma" w:eastAsia="Tahoma" w:hAnsi="Tahoma" w:cs="Tahoma"/>
          <w:sz w:val="24"/>
          <w:szCs w:val="24"/>
        </w:rPr>
        <w:t xml:space="preserve"> may be considered a project under CEQA if it will cause a direct or reasonably foreseeable indirect physical change in the environment.  Agencies must comply with CEQA before they discretionally approve a project. For projects that are exempt from CEQA, agencies may prepare and file a Notice of Exemption.</w:t>
      </w:r>
    </w:p>
    <w:p w14:paraId="5932B40B" w14:textId="096490D3"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 </w:t>
      </w:r>
    </w:p>
    <w:p w14:paraId="4F01C775" w14:textId="1893FFFE"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Applicants must complete the detailed CEQA Worksheet and submit it with their application. This worksheet will help Applicants and the </w:t>
      </w:r>
      <w:r w:rsidRPr="0F80E347" w:rsidDel="469B11B6">
        <w:rPr>
          <w:rFonts w:ascii="Tahoma" w:eastAsia="Tahoma" w:hAnsi="Tahoma" w:cs="Tahoma"/>
          <w:sz w:val="24"/>
          <w:szCs w:val="24"/>
        </w:rPr>
        <w:t xml:space="preserve">CEC </w:t>
      </w:r>
      <w:r w:rsidRPr="0F80E347">
        <w:rPr>
          <w:rFonts w:ascii="Tahoma" w:eastAsia="Tahoma" w:hAnsi="Tahoma" w:cs="Tahoma"/>
          <w:sz w:val="24"/>
          <w:szCs w:val="24"/>
        </w:rPr>
        <w:t xml:space="preserve">determine CEQA compliance obligations by identifying which projects may require more extensive CEQA review. Failure to complete the worksheet may lead to disqualification of the </w:t>
      </w:r>
      <w:r w:rsidR="003F1C05">
        <w:rPr>
          <w:rFonts w:ascii="Tahoma" w:eastAsia="Tahoma" w:hAnsi="Tahoma" w:cs="Tahoma"/>
          <w:sz w:val="24"/>
          <w:szCs w:val="24"/>
        </w:rPr>
        <w:t>application</w:t>
      </w:r>
      <w:r w:rsidRPr="0F80E347">
        <w:rPr>
          <w:rFonts w:ascii="Tahoma" w:eastAsia="Tahoma" w:hAnsi="Tahoma" w:cs="Tahoma"/>
          <w:sz w:val="24"/>
          <w:szCs w:val="24"/>
        </w:rPr>
        <w:t xml:space="preserve">. In the worksheet, the Applicant shall provide a detailed description of the project and </w:t>
      </w:r>
      <w:proofErr w:type="gramStart"/>
      <w:r w:rsidRPr="0F80E347">
        <w:rPr>
          <w:rFonts w:ascii="Tahoma" w:eastAsia="Tahoma" w:hAnsi="Tahoma" w:cs="Tahoma"/>
          <w:sz w:val="24"/>
          <w:szCs w:val="24"/>
        </w:rPr>
        <w:t>all of</w:t>
      </w:r>
      <w:proofErr w:type="gramEnd"/>
      <w:r w:rsidRPr="0F80E347">
        <w:rPr>
          <w:rFonts w:ascii="Tahoma" w:eastAsia="Tahoma" w:hAnsi="Tahoma" w:cs="Tahoma"/>
          <w:sz w:val="24"/>
          <w:szCs w:val="24"/>
        </w:rPr>
        <w:t xml:space="preserve"> its </w:t>
      </w:r>
      <w:r w:rsidRPr="0F80E347">
        <w:rPr>
          <w:rFonts w:ascii="Tahoma" w:eastAsia="Tahoma" w:hAnsi="Tahoma" w:cs="Tahoma"/>
          <w:sz w:val="24"/>
          <w:szCs w:val="24"/>
        </w:rPr>
        <w:lastRenderedPageBreak/>
        <w:t xml:space="preserve">components, as well as any direct physical changes and reasonably foreseeable indirect changes to the surrounding environment.  </w:t>
      </w:r>
    </w:p>
    <w:p w14:paraId="738D61BA" w14:textId="3091106C"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 </w:t>
      </w:r>
    </w:p>
    <w:p w14:paraId="56D495DA" w14:textId="00D07271"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The Applicant must provide in Attachment </w:t>
      </w:r>
      <w:r w:rsidR="4102F36E" w:rsidRPr="0F80E347">
        <w:rPr>
          <w:rFonts w:ascii="Tahoma" w:eastAsia="Tahoma" w:hAnsi="Tahoma" w:cs="Tahoma"/>
          <w:sz w:val="24"/>
          <w:szCs w:val="24"/>
        </w:rPr>
        <w:t>7</w:t>
      </w:r>
      <w:r w:rsidRPr="0F80E347">
        <w:rPr>
          <w:rFonts w:ascii="Tahoma" w:eastAsia="Tahoma" w:hAnsi="Tahoma" w:cs="Tahoma"/>
          <w:sz w:val="24"/>
          <w:szCs w:val="24"/>
        </w:rPr>
        <w:t xml:space="preserve"> the following information as it pertains to the proposed project prior to</w:t>
      </w:r>
      <w:r w:rsidR="7BE2A06D" w:rsidRPr="3E96D431">
        <w:rPr>
          <w:rFonts w:ascii="Tahoma" w:eastAsia="Tahoma" w:hAnsi="Tahoma" w:cs="Tahoma"/>
          <w:sz w:val="24"/>
          <w:szCs w:val="24"/>
        </w:rPr>
        <w:t xml:space="preserve"> execution of any agreement</w:t>
      </w:r>
      <w:r w:rsidRPr="0F80E347">
        <w:rPr>
          <w:rFonts w:ascii="Tahoma" w:eastAsia="Tahoma" w:hAnsi="Tahoma" w:cs="Tahoma"/>
          <w:sz w:val="24"/>
          <w:szCs w:val="24"/>
        </w:rPr>
        <w:t>:</w:t>
      </w:r>
    </w:p>
    <w:p w14:paraId="7E699B50" w14:textId="41154D89"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 </w:t>
      </w:r>
    </w:p>
    <w:p w14:paraId="7588C52E" w14:textId="4B3EC868" w:rsidR="469B11B6" w:rsidRPr="0018710A" w:rsidRDefault="469B11B6" w:rsidP="0018710A">
      <w:pPr>
        <w:ind w:left="1440"/>
        <w:rPr>
          <w:rFonts w:ascii="Tahoma" w:eastAsia="Tahoma" w:hAnsi="Tahoma" w:cs="Tahoma"/>
          <w:sz w:val="24"/>
          <w:szCs w:val="24"/>
        </w:rPr>
      </w:pPr>
      <w:r w:rsidRPr="778D9AC8">
        <w:rPr>
          <w:rFonts w:ascii="Tahoma" w:eastAsia="Tahoma" w:hAnsi="Tahoma" w:cs="Tahoma"/>
          <w:sz w:val="24"/>
          <w:szCs w:val="24"/>
        </w:rPr>
        <w:t>Proposed Location: The Applicant must provide the specific address or equivalent location information for the proposed project.</w:t>
      </w:r>
    </w:p>
    <w:p w14:paraId="0598F9CB" w14:textId="7BCA1611"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 </w:t>
      </w:r>
    </w:p>
    <w:p w14:paraId="1796334C" w14:textId="442E5A1A"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Permits: The Applicant must identify the permits necessary for the project in the proposal narrative. If no permits are necessary, then the Applicant must state that in Attachment </w:t>
      </w:r>
      <w:r w:rsidR="4E40F509" w:rsidRPr="0F80E347">
        <w:rPr>
          <w:rFonts w:ascii="Tahoma" w:eastAsia="Tahoma" w:hAnsi="Tahoma" w:cs="Tahoma"/>
          <w:sz w:val="24"/>
          <w:szCs w:val="24"/>
        </w:rPr>
        <w:t>7</w:t>
      </w:r>
      <w:r w:rsidRPr="0F80E347">
        <w:rPr>
          <w:rFonts w:ascii="Tahoma" w:eastAsia="Tahoma" w:hAnsi="Tahoma" w:cs="Tahoma"/>
          <w:sz w:val="24"/>
          <w:szCs w:val="24"/>
        </w:rPr>
        <w:t xml:space="preserve">. </w:t>
      </w:r>
    </w:p>
    <w:p w14:paraId="7CB26619" w14:textId="29BB6E1B"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 </w:t>
      </w:r>
    </w:p>
    <w:p w14:paraId="68D5CF75" w14:textId="57C3113F"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Project Impacts: The Applicant must describe the direct physical changes and reasonably foreseeable indirect changes to the surrounding environment that may result from the project, if any. Please see CEQA Worksheet (Attachment </w:t>
      </w:r>
      <w:r w:rsidR="069A7DB2" w:rsidRPr="0F80E347">
        <w:rPr>
          <w:rFonts w:ascii="Tahoma" w:eastAsia="Tahoma" w:hAnsi="Tahoma" w:cs="Tahoma"/>
          <w:sz w:val="24"/>
          <w:szCs w:val="24"/>
        </w:rPr>
        <w:t>7</w:t>
      </w:r>
      <w:r w:rsidRPr="0F80E347">
        <w:rPr>
          <w:rFonts w:ascii="Tahoma" w:eastAsia="Tahoma" w:hAnsi="Tahoma" w:cs="Tahoma"/>
          <w:sz w:val="24"/>
          <w:szCs w:val="24"/>
        </w:rPr>
        <w:t>).</w:t>
      </w:r>
    </w:p>
    <w:p w14:paraId="40F6A73C" w14:textId="0FC696A7"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 </w:t>
      </w:r>
    </w:p>
    <w:p w14:paraId="22E038C1" w14:textId="65EEE2A4"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Identify CEQA Lead Agency: The lead agency is the public agency that has the greatest responsibility for carrying out or approving a project and for preparing environmental review documents under CEQA. The lead agency is the public agency that has the greatest responsibility for approving the </w:t>
      </w:r>
      <w:proofErr w:type="gramStart"/>
      <w:r w:rsidRPr="0F80E347">
        <w:rPr>
          <w:rFonts w:ascii="Tahoma" w:eastAsia="Tahoma" w:hAnsi="Tahoma" w:cs="Tahoma"/>
          <w:sz w:val="24"/>
          <w:szCs w:val="24"/>
        </w:rPr>
        <w:t>project as a whole</w:t>
      </w:r>
      <w:proofErr w:type="gramEnd"/>
      <w:r w:rsidRPr="0F80E347">
        <w:rPr>
          <w:rFonts w:ascii="Tahoma" w:eastAsia="Tahoma" w:hAnsi="Tahoma" w:cs="Tahoma"/>
          <w:sz w:val="24"/>
          <w:szCs w:val="24"/>
        </w:rPr>
        <w:t xml:space="preserve">. When issuing grants, </w:t>
      </w:r>
      <w:r w:rsidRPr="0F80E347" w:rsidDel="469B11B6">
        <w:rPr>
          <w:rFonts w:ascii="Tahoma" w:eastAsia="Tahoma" w:hAnsi="Tahoma" w:cs="Tahoma"/>
          <w:sz w:val="24"/>
          <w:szCs w:val="24"/>
        </w:rPr>
        <w:t>CEC</w:t>
      </w:r>
      <w:r w:rsidRPr="0F80E347">
        <w:rPr>
          <w:rFonts w:ascii="Tahoma" w:eastAsia="Tahoma" w:hAnsi="Tahoma" w:cs="Tahoma"/>
          <w:sz w:val="24"/>
          <w:szCs w:val="24"/>
        </w:rPr>
        <w:t xml:space="preserve"> is typically a Responsible Agency under CEQA, which means that they must make CEQA findings based on review of the lead agency’s environmental documents approving the physical project subject to funding. While rare, if </w:t>
      </w:r>
      <w:r w:rsidRPr="0F80E347" w:rsidDel="469B11B6">
        <w:rPr>
          <w:rFonts w:ascii="Tahoma" w:eastAsia="Tahoma" w:hAnsi="Tahoma" w:cs="Tahoma"/>
          <w:sz w:val="24"/>
          <w:szCs w:val="24"/>
        </w:rPr>
        <w:t>CEC</w:t>
      </w:r>
      <w:r w:rsidRPr="0F80E347">
        <w:rPr>
          <w:rFonts w:ascii="Tahoma" w:eastAsia="Tahoma" w:hAnsi="Tahoma" w:cs="Tahoma"/>
          <w:sz w:val="24"/>
          <w:szCs w:val="24"/>
        </w:rPr>
        <w:t xml:space="preserve"> is the only public agency with discretionary approval authority over the project, then </w:t>
      </w:r>
      <w:r w:rsidRPr="0F80E347" w:rsidDel="469B11B6">
        <w:rPr>
          <w:rFonts w:ascii="Tahoma" w:eastAsia="Tahoma" w:hAnsi="Tahoma" w:cs="Tahoma"/>
          <w:sz w:val="24"/>
          <w:szCs w:val="24"/>
        </w:rPr>
        <w:t xml:space="preserve">CEC </w:t>
      </w:r>
      <w:r w:rsidRPr="0F80E347">
        <w:rPr>
          <w:rFonts w:ascii="Tahoma" w:eastAsia="Tahoma" w:hAnsi="Tahoma" w:cs="Tahoma"/>
          <w:sz w:val="24"/>
          <w:szCs w:val="24"/>
        </w:rPr>
        <w:t>may act as the lead agency and prepare its own environmental documents (based on analysis provided by the Applicant). The lead agency will be identified using the following process:</w:t>
      </w:r>
    </w:p>
    <w:p w14:paraId="50120B75" w14:textId="79E04560"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 </w:t>
      </w:r>
    </w:p>
    <w:p w14:paraId="4F31A470" w14:textId="647B36F1"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Where the proposed project would require a discretionary approval from another permitting agency, the Applicant must identify the CEQA lead agency in the application and include documentation demonstrating that contact has been made with the lead agency with jurisdiction over the project for purposes of complying with CEQA. The documentation may be in the form of a letter from the lead agency that is stamped as received by the local agency.</w:t>
      </w:r>
      <w:r>
        <w:br/>
      </w:r>
    </w:p>
    <w:p w14:paraId="1C27280C" w14:textId="678A7B4C"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If </w:t>
      </w:r>
      <w:r w:rsidRPr="0F80E347" w:rsidDel="469B11B6">
        <w:rPr>
          <w:rFonts w:ascii="Tahoma" w:eastAsia="Tahoma" w:hAnsi="Tahoma" w:cs="Tahoma"/>
          <w:sz w:val="24"/>
          <w:szCs w:val="24"/>
        </w:rPr>
        <w:t>CEC</w:t>
      </w:r>
      <w:r w:rsidRPr="0F80E347">
        <w:rPr>
          <w:rFonts w:ascii="Tahoma" w:eastAsia="Tahoma" w:hAnsi="Tahoma" w:cs="Tahoma"/>
          <w:sz w:val="24"/>
          <w:szCs w:val="24"/>
        </w:rPr>
        <w:t xml:space="preserve"> </w:t>
      </w:r>
      <w:r w:rsidR="00B0447E">
        <w:rPr>
          <w:rFonts w:ascii="Tahoma" w:eastAsia="Tahoma" w:hAnsi="Tahoma" w:cs="Tahoma"/>
          <w:sz w:val="24"/>
          <w:szCs w:val="24"/>
        </w:rPr>
        <w:t xml:space="preserve">is </w:t>
      </w:r>
      <w:r w:rsidRPr="0F80E347">
        <w:rPr>
          <w:rFonts w:ascii="Tahoma" w:eastAsia="Tahoma" w:hAnsi="Tahoma" w:cs="Tahoma"/>
          <w:sz w:val="24"/>
          <w:szCs w:val="24"/>
        </w:rPr>
        <w:t xml:space="preserve">the only </w:t>
      </w:r>
      <w:r w:rsidR="00B0447E">
        <w:rPr>
          <w:rFonts w:ascii="Tahoma" w:eastAsia="Tahoma" w:hAnsi="Tahoma" w:cs="Tahoma"/>
          <w:sz w:val="24"/>
          <w:szCs w:val="24"/>
        </w:rPr>
        <w:t>agency</w:t>
      </w:r>
      <w:r w:rsidRPr="0F80E347">
        <w:rPr>
          <w:rFonts w:ascii="Tahoma" w:eastAsia="Tahoma" w:hAnsi="Tahoma" w:cs="Tahoma"/>
          <w:sz w:val="24"/>
          <w:szCs w:val="24"/>
        </w:rPr>
        <w:t xml:space="preserve"> with discretionary approval over the proposed project, then </w:t>
      </w:r>
      <w:r w:rsidRPr="0F80E347" w:rsidDel="469B11B6">
        <w:rPr>
          <w:rFonts w:ascii="Tahoma" w:eastAsia="Tahoma" w:hAnsi="Tahoma" w:cs="Tahoma"/>
          <w:sz w:val="24"/>
          <w:szCs w:val="24"/>
        </w:rPr>
        <w:t xml:space="preserve">CEC </w:t>
      </w:r>
      <w:r w:rsidRPr="0F80E347">
        <w:rPr>
          <w:rFonts w:ascii="Tahoma" w:eastAsia="Tahoma" w:hAnsi="Tahoma" w:cs="Tahoma"/>
          <w:sz w:val="24"/>
          <w:szCs w:val="24"/>
        </w:rPr>
        <w:t xml:space="preserve">will act as the lead agency and will work with the </w:t>
      </w:r>
      <w:r w:rsidR="000160AA">
        <w:rPr>
          <w:rFonts w:ascii="Tahoma" w:eastAsia="Tahoma" w:hAnsi="Tahoma" w:cs="Tahoma"/>
          <w:sz w:val="24"/>
          <w:szCs w:val="24"/>
        </w:rPr>
        <w:t>A</w:t>
      </w:r>
      <w:r w:rsidRPr="0F80E347">
        <w:rPr>
          <w:rFonts w:ascii="Tahoma" w:eastAsia="Tahoma" w:hAnsi="Tahoma" w:cs="Tahoma"/>
          <w:sz w:val="24"/>
          <w:szCs w:val="24"/>
        </w:rPr>
        <w:t>pplicant to satisfy CEQA requirements.</w:t>
      </w:r>
    </w:p>
    <w:p w14:paraId="3E4A6EA7" w14:textId="10463B7C"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 </w:t>
      </w:r>
    </w:p>
    <w:p w14:paraId="225CD1FE" w14:textId="41590871"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Regardless of which agency is the lead agency for a proposed project, the Applicant shall be responsible for all costs associated with preparation of </w:t>
      </w:r>
      <w:r w:rsidRPr="0F80E347">
        <w:rPr>
          <w:rFonts w:ascii="Tahoma" w:eastAsia="Tahoma" w:hAnsi="Tahoma" w:cs="Tahoma"/>
          <w:sz w:val="24"/>
          <w:szCs w:val="24"/>
        </w:rPr>
        <w:lastRenderedPageBreak/>
        <w:t>environmental review documents. The Applicant may also be required to retain a consultant to perform environmental studies as appropriate</w:t>
      </w:r>
      <w:r w:rsidRPr="0F80E347" w:rsidDel="000D1013">
        <w:rPr>
          <w:rFonts w:ascii="Tahoma" w:eastAsia="Tahoma" w:hAnsi="Tahoma" w:cs="Tahoma"/>
          <w:sz w:val="24"/>
          <w:szCs w:val="24"/>
        </w:rPr>
        <w:t>.</w:t>
      </w:r>
    </w:p>
    <w:p w14:paraId="6F538079" w14:textId="1C1BB969"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 </w:t>
      </w:r>
    </w:p>
    <w:p w14:paraId="25875F9F" w14:textId="11B842D2"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Projects recommended for funding must complete the CEQA process by </w:t>
      </w:r>
      <w:r w:rsidR="33CD0956" w:rsidRPr="0A8437A8">
        <w:rPr>
          <w:rFonts w:ascii="Tahoma" w:eastAsia="Tahoma" w:hAnsi="Tahoma" w:cs="Tahoma"/>
          <w:sz w:val="24"/>
          <w:szCs w:val="24"/>
        </w:rPr>
        <w:t xml:space="preserve">December </w:t>
      </w:r>
      <w:r w:rsidRPr="00961016">
        <w:rPr>
          <w:rFonts w:ascii="Tahoma" w:eastAsia="Tahoma" w:hAnsi="Tahoma" w:cs="Tahoma"/>
          <w:sz w:val="24"/>
          <w:szCs w:val="24"/>
        </w:rPr>
        <w:t>1, 202</w:t>
      </w:r>
      <w:r w:rsidR="00417F15" w:rsidRPr="00961016">
        <w:rPr>
          <w:rFonts w:ascii="Tahoma" w:eastAsia="Tahoma" w:hAnsi="Tahoma" w:cs="Tahoma"/>
          <w:sz w:val="24"/>
          <w:szCs w:val="24"/>
        </w:rPr>
        <w:t>3</w:t>
      </w:r>
      <w:r w:rsidRPr="00961016">
        <w:rPr>
          <w:rFonts w:ascii="Tahoma" w:eastAsia="Tahoma" w:hAnsi="Tahoma" w:cs="Tahoma"/>
          <w:sz w:val="24"/>
          <w:szCs w:val="24"/>
        </w:rPr>
        <w:t>.</w:t>
      </w:r>
      <w:r w:rsidRPr="0F80E347">
        <w:rPr>
          <w:rFonts w:ascii="Tahoma" w:eastAsia="Tahoma" w:hAnsi="Tahoma" w:cs="Tahoma"/>
          <w:sz w:val="24"/>
          <w:szCs w:val="24"/>
        </w:rPr>
        <w:t xml:space="preserve"> The </w:t>
      </w:r>
      <w:r w:rsidRPr="0F80E347" w:rsidDel="469B11B6">
        <w:rPr>
          <w:rFonts w:ascii="Tahoma" w:eastAsia="Tahoma" w:hAnsi="Tahoma" w:cs="Tahoma"/>
          <w:sz w:val="24"/>
          <w:szCs w:val="24"/>
        </w:rPr>
        <w:t>CEC</w:t>
      </w:r>
      <w:r w:rsidRPr="0F80E347">
        <w:rPr>
          <w:rFonts w:ascii="Tahoma" w:eastAsia="Tahoma" w:hAnsi="Tahoma" w:cs="Tahoma"/>
          <w:sz w:val="24"/>
          <w:szCs w:val="24"/>
        </w:rPr>
        <w:t xml:space="preserve"> </w:t>
      </w:r>
      <w:r w:rsidR="01B5132B" w:rsidRPr="0F80E347">
        <w:rPr>
          <w:rFonts w:ascii="Tahoma" w:eastAsia="Tahoma" w:hAnsi="Tahoma" w:cs="Tahoma"/>
          <w:sz w:val="24"/>
          <w:szCs w:val="24"/>
        </w:rPr>
        <w:t>reserve</w:t>
      </w:r>
      <w:r w:rsidR="611067BF" w:rsidRPr="0F80E347">
        <w:rPr>
          <w:rFonts w:ascii="Tahoma" w:eastAsia="Tahoma" w:hAnsi="Tahoma" w:cs="Tahoma"/>
          <w:sz w:val="24"/>
          <w:szCs w:val="24"/>
        </w:rPr>
        <w:t>s</w:t>
      </w:r>
      <w:r w:rsidRPr="0F80E347">
        <w:rPr>
          <w:rFonts w:ascii="Tahoma" w:eastAsia="Tahoma" w:hAnsi="Tahoma" w:cs="Tahoma"/>
          <w:sz w:val="24"/>
          <w:szCs w:val="24"/>
        </w:rPr>
        <w:t xml:space="preserve"> the right to cancel proposed awards that do not meet this CEQA compliance deadline and recommend funding for the next </w:t>
      </w:r>
      <w:proofErr w:type="gramStart"/>
      <w:r w:rsidRPr="0F80E347">
        <w:rPr>
          <w:rFonts w:ascii="Tahoma" w:eastAsia="Tahoma" w:hAnsi="Tahoma" w:cs="Tahoma"/>
          <w:sz w:val="24"/>
          <w:szCs w:val="24"/>
        </w:rPr>
        <w:t>highest-scoring</w:t>
      </w:r>
      <w:proofErr w:type="gramEnd"/>
      <w:r w:rsidRPr="0F80E347">
        <w:rPr>
          <w:rFonts w:ascii="Tahoma" w:eastAsia="Tahoma" w:hAnsi="Tahoma" w:cs="Tahoma"/>
          <w:sz w:val="24"/>
          <w:szCs w:val="24"/>
        </w:rPr>
        <w:t xml:space="preserve"> passing proposal submitted under this solicitation.</w:t>
      </w:r>
    </w:p>
    <w:p w14:paraId="3A84E22C" w14:textId="67A81F65"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 </w:t>
      </w:r>
    </w:p>
    <w:p w14:paraId="1306E06C" w14:textId="64E83FB0"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Applicants are encouraged to provide documentation of communication with the local lead agency, if one exists (e.g., a county or city). Documentation such as a completed notice of exemption, a letter from the local agency acknowledging </w:t>
      </w:r>
      <w:r w:rsidR="00B24A6A">
        <w:rPr>
          <w:rFonts w:ascii="Tahoma" w:eastAsia="Tahoma" w:hAnsi="Tahoma" w:cs="Tahoma"/>
          <w:sz w:val="24"/>
          <w:szCs w:val="24"/>
        </w:rPr>
        <w:t>its</w:t>
      </w:r>
      <w:r w:rsidR="00B24A6A" w:rsidRPr="0F80E347">
        <w:rPr>
          <w:rFonts w:ascii="Tahoma" w:eastAsia="Tahoma" w:hAnsi="Tahoma" w:cs="Tahoma"/>
          <w:sz w:val="24"/>
          <w:szCs w:val="24"/>
        </w:rPr>
        <w:t xml:space="preserve"> </w:t>
      </w:r>
      <w:r w:rsidRPr="0F80E347">
        <w:rPr>
          <w:rFonts w:ascii="Tahoma" w:eastAsia="Tahoma" w:hAnsi="Tahoma" w:cs="Tahoma"/>
          <w:sz w:val="24"/>
          <w:szCs w:val="24"/>
        </w:rPr>
        <w:t xml:space="preserve">role in the CEQA process, or a permit application to the lead agency that is stamped as received. If no CEQA review </w:t>
      </w:r>
      <w:proofErr w:type="gramStart"/>
      <w:r w:rsidRPr="0F80E347">
        <w:rPr>
          <w:rFonts w:ascii="Tahoma" w:eastAsia="Tahoma" w:hAnsi="Tahoma" w:cs="Tahoma"/>
          <w:sz w:val="24"/>
          <w:szCs w:val="24"/>
        </w:rPr>
        <w:t>would be</w:t>
      </w:r>
      <w:proofErr w:type="gramEnd"/>
      <w:r w:rsidRPr="0F80E347">
        <w:rPr>
          <w:rFonts w:ascii="Tahoma" w:eastAsia="Tahoma" w:hAnsi="Tahoma" w:cs="Tahoma"/>
          <w:sz w:val="24"/>
          <w:szCs w:val="24"/>
        </w:rPr>
        <w:t xml:space="preserve"> required by the local lead agency, provide documentation (</w:t>
      </w:r>
      <w:proofErr w:type="gramStart"/>
      <w:r w:rsidR="00345516">
        <w:rPr>
          <w:rFonts w:ascii="Tahoma" w:eastAsia="Tahoma" w:hAnsi="Tahoma" w:cs="Tahoma"/>
          <w:sz w:val="24"/>
          <w:szCs w:val="24"/>
        </w:rPr>
        <w:t>e.g.</w:t>
      </w:r>
      <w:proofErr w:type="gramEnd"/>
      <w:r w:rsidR="00345516">
        <w:rPr>
          <w:rFonts w:ascii="Tahoma" w:eastAsia="Tahoma" w:hAnsi="Tahoma" w:cs="Tahoma"/>
          <w:sz w:val="24"/>
          <w:szCs w:val="24"/>
        </w:rPr>
        <w:t xml:space="preserve"> a </w:t>
      </w:r>
      <w:r w:rsidRPr="0F80E347">
        <w:rPr>
          <w:rFonts w:ascii="Tahoma" w:eastAsia="Tahoma" w:hAnsi="Tahoma" w:cs="Tahoma"/>
          <w:sz w:val="24"/>
          <w:szCs w:val="24"/>
        </w:rPr>
        <w:t xml:space="preserve">letter or e-mail) from the local agency explaining why </w:t>
      </w:r>
      <w:r w:rsidR="00345516">
        <w:rPr>
          <w:rFonts w:ascii="Tahoma" w:eastAsia="Tahoma" w:hAnsi="Tahoma" w:cs="Tahoma"/>
          <w:sz w:val="24"/>
          <w:szCs w:val="24"/>
        </w:rPr>
        <w:t>CEQA review is</w:t>
      </w:r>
      <w:r w:rsidRPr="0F80E347">
        <w:rPr>
          <w:rFonts w:ascii="Tahoma" w:eastAsia="Tahoma" w:hAnsi="Tahoma" w:cs="Tahoma"/>
          <w:sz w:val="24"/>
          <w:szCs w:val="24"/>
        </w:rPr>
        <w:t xml:space="preserve"> not</w:t>
      </w:r>
      <w:r w:rsidR="00345516">
        <w:rPr>
          <w:rFonts w:ascii="Tahoma" w:eastAsia="Tahoma" w:hAnsi="Tahoma" w:cs="Tahoma"/>
          <w:sz w:val="24"/>
          <w:szCs w:val="24"/>
        </w:rPr>
        <w:t xml:space="preserve"> required</w:t>
      </w:r>
      <w:r w:rsidRPr="0F80E347">
        <w:rPr>
          <w:rFonts w:ascii="Tahoma" w:eastAsia="Tahoma" w:hAnsi="Tahoma" w:cs="Tahoma"/>
          <w:sz w:val="24"/>
          <w:szCs w:val="24"/>
        </w:rPr>
        <w:t>.</w:t>
      </w:r>
    </w:p>
    <w:p w14:paraId="6FEF67C9" w14:textId="4D8CD747"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 </w:t>
      </w:r>
    </w:p>
    <w:p w14:paraId="7271B579" w14:textId="006305F0" w:rsidR="469B11B6" w:rsidRPr="0018710A" w:rsidRDefault="469B11B6" w:rsidP="0018710A">
      <w:pPr>
        <w:ind w:left="1440"/>
        <w:rPr>
          <w:rFonts w:ascii="Tahoma" w:eastAsia="Tahoma" w:hAnsi="Tahoma" w:cs="Tahoma"/>
          <w:sz w:val="24"/>
          <w:szCs w:val="24"/>
        </w:rPr>
      </w:pPr>
      <w:r w:rsidRPr="0F80E347">
        <w:rPr>
          <w:rFonts w:ascii="Tahoma" w:eastAsia="Tahoma" w:hAnsi="Tahoma" w:cs="Tahoma"/>
          <w:sz w:val="24"/>
          <w:szCs w:val="24"/>
        </w:rPr>
        <w:t xml:space="preserve">Prior to approval of a proposed award, the </w:t>
      </w:r>
      <w:r w:rsidRPr="0F80E347" w:rsidDel="469B11B6">
        <w:rPr>
          <w:rFonts w:ascii="Tahoma" w:eastAsia="Tahoma" w:hAnsi="Tahoma" w:cs="Tahoma"/>
          <w:sz w:val="24"/>
          <w:szCs w:val="24"/>
        </w:rPr>
        <w:t xml:space="preserve">CEC </w:t>
      </w:r>
      <w:r w:rsidRPr="0F80E347">
        <w:rPr>
          <w:rFonts w:ascii="Tahoma" w:eastAsia="Tahoma" w:hAnsi="Tahoma" w:cs="Tahoma"/>
          <w:sz w:val="24"/>
          <w:szCs w:val="24"/>
        </w:rPr>
        <w:t xml:space="preserve">must comply with CEQA. To comply with CEQA, the </w:t>
      </w:r>
      <w:r w:rsidRPr="0F80E347" w:rsidDel="469B11B6">
        <w:rPr>
          <w:rFonts w:ascii="Tahoma" w:eastAsia="Tahoma" w:hAnsi="Tahoma" w:cs="Tahoma"/>
          <w:sz w:val="24"/>
          <w:szCs w:val="24"/>
        </w:rPr>
        <w:t xml:space="preserve">CEC </w:t>
      </w:r>
      <w:r w:rsidRPr="0F80E347">
        <w:rPr>
          <w:rFonts w:ascii="Tahoma" w:eastAsia="Tahoma" w:hAnsi="Tahoma" w:cs="Tahoma"/>
          <w:sz w:val="24"/>
          <w:szCs w:val="24"/>
        </w:rPr>
        <w:t xml:space="preserve">must have CEQA-related information from Applicants and sometimes other entities, such as local governments, in a timely manner. Unfortunately, even with this information, the </w:t>
      </w:r>
      <w:r w:rsidRPr="0F80E347" w:rsidDel="469B11B6">
        <w:rPr>
          <w:rFonts w:ascii="Tahoma" w:eastAsia="Tahoma" w:hAnsi="Tahoma" w:cs="Tahoma"/>
          <w:sz w:val="24"/>
          <w:szCs w:val="24"/>
        </w:rPr>
        <w:t xml:space="preserve">CEC </w:t>
      </w:r>
      <w:r w:rsidRPr="0F80E347">
        <w:rPr>
          <w:rFonts w:ascii="Tahoma" w:eastAsia="Tahoma" w:hAnsi="Tahoma" w:cs="Tahoma"/>
          <w:sz w:val="24"/>
          <w:szCs w:val="24"/>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project applications in a manner that minimizes the time required for the </w:t>
      </w:r>
      <w:r w:rsidRPr="0F80E347" w:rsidDel="469B11B6">
        <w:rPr>
          <w:rFonts w:ascii="Tahoma" w:eastAsia="Tahoma" w:hAnsi="Tahoma" w:cs="Tahoma"/>
          <w:sz w:val="24"/>
          <w:szCs w:val="24"/>
        </w:rPr>
        <w:t xml:space="preserve">CEC </w:t>
      </w:r>
      <w:r w:rsidRPr="0F80E347">
        <w:rPr>
          <w:rFonts w:ascii="Tahoma" w:eastAsia="Tahoma" w:hAnsi="Tahoma" w:cs="Tahoma"/>
          <w:sz w:val="24"/>
          <w:szCs w:val="24"/>
        </w:rPr>
        <w:t xml:space="preserve">to comply with CEQA and provide all CEQA-related information to the </w:t>
      </w:r>
      <w:r w:rsidRPr="0F80E347" w:rsidDel="469B11B6">
        <w:rPr>
          <w:rFonts w:ascii="Tahoma" w:eastAsia="Tahoma" w:hAnsi="Tahoma" w:cs="Tahoma"/>
          <w:sz w:val="24"/>
          <w:szCs w:val="24"/>
        </w:rPr>
        <w:t xml:space="preserve">CEC </w:t>
      </w:r>
      <w:r w:rsidRPr="0F80E347">
        <w:rPr>
          <w:rFonts w:ascii="Tahoma" w:eastAsia="Tahoma" w:hAnsi="Tahoma" w:cs="Tahoma"/>
          <w:sz w:val="24"/>
          <w:szCs w:val="24"/>
        </w:rPr>
        <w:t xml:space="preserve">in a timely manner such that the </w:t>
      </w:r>
      <w:r w:rsidRPr="0F80E347" w:rsidDel="469B11B6">
        <w:rPr>
          <w:rFonts w:ascii="Tahoma" w:eastAsia="Tahoma" w:hAnsi="Tahoma" w:cs="Tahoma"/>
          <w:sz w:val="24"/>
          <w:szCs w:val="24"/>
        </w:rPr>
        <w:t xml:space="preserve">CEC </w:t>
      </w:r>
      <w:proofErr w:type="gramStart"/>
      <w:r w:rsidR="003C77B9">
        <w:rPr>
          <w:rFonts w:ascii="Tahoma" w:eastAsia="Tahoma" w:hAnsi="Tahoma" w:cs="Tahoma"/>
          <w:sz w:val="24"/>
          <w:szCs w:val="24"/>
        </w:rPr>
        <w:t xml:space="preserve">is </w:t>
      </w:r>
      <w:r w:rsidRPr="0F80E347">
        <w:rPr>
          <w:rFonts w:ascii="Tahoma" w:eastAsia="Tahoma" w:hAnsi="Tahoma" w:cs="Tahoma"/>
          <w:sz w:val="24"/>
          <w:szCs w:val="24"/>
        </w:rPr>
        <w:t>able to</w:t>
      </w:r>
      <w:proofErr w:type="gramEnd"/>
      <w:r w:rsidRPr="0F80E347">
        <w:rPr>
          <w:rFonts w:ascii="Tahoma" w:eastAsia="Tahoma" w:hAnsi="Tahoma" w:cs="Tahoma"/>
          <w:sz w:val="24"/>
          <w:szCs w:val="24"/>
        </w:rPr>
        <w:t xml:space="preserve"> complete </w:t>
      </w:r>
      <w:r w:rsidR="00A0399B">
        <w:rPr>
          <w:rFonts w:ascii="Tahoma" w:eastAsia="Tahoma" w:hAnsi="Tahoma" w:cs="Tahoma"/>
          <w:sz w:val="24"/>
          <w:szCs w:val="24"/>
        </w:rPr>
        <w:t>its</w:t>
      </w:r>
      <w:r w:rsidR="00A0399B" w:rsidRPr="0F80E347">
        <w:rPr>
          <w:rFonts w:ascii="Tahoma" w:eastAsia="Tahoma" w:hAnsi="Tahoma" w:cs="Tahoma"/>
          <w:sz w:val="24"/>
          <w:szCs w:val="24"/>
        </w:rPr>
        <w:t xml:space="preserve"> </w:t>
      </w:r>
      <w:r w:rsidRPr="0F80E347">
        <w:rPr>
          <w:rFonts w:ascii="Tahoma" w:eastAsia="Tahoma" w:hAnsi="Tahoma" w:cs="Tahoma"/>
          <w:sz w:val="24"/>
          <w:szCs w:val="24"/>
        </w:rPr>
        <w:t>review in time to meet encumbrance deadlines.</w:t>
      </w:r>
    </w:p>
    <w:p w14:paraId="33609CC4" w14:textId="68F23E85" w:rsidR="001A73B9" w:rsidRDefault="001A73B9" w:rsidP="00E04486">
      <w:pPr>
        <w:ind w:left="720"/>
        <w:rPr>
          <w:rFonts w:ascii="Tahoma" w:eastAsia="Tahoma" w:hAnsi="Tahoma" w:cs="Tahoma"/>
        </w:rPr>
      </w:pPr>
    </w:p>
    <w:p w14:paraId="7686371E" w14:textId="0A909CBB" w:rsidR="002D2E9A" w:rsidRPr="00E91F37" w:rsidRDefault="002D2E9A" w:rsidP="00CA500B">
      <w:pPr>
        <w:numPr>
          <w:ilvl w:val="0"/>
          <w:numId w:val="6"/>
        </w:numPr>
        <w:ind w:left="1440" w:hanging="720"/>
        <w:rPr>
          <w:rFonts w:ascii="Tahoma" w:eastAsia="Tahoma" w:hAnsi="Tahoma" w:cs="Tahoma"/>
          <w:b/>
          <w:sz w:val="24"/>
          <w:szCs w:val="24"/>
        </w:rPr>
      </w:pPr>
      <w:r w:rsidRPr="7AB747AB">
        <w:rPr>
          <w:rFonts w:ascii="Tahoma" w:eastAsia="Tahoma" w:hAnsi="Tahoma" w:cs="Tahoma"/>
          <w:b/>
          <w:bCs/>
          <w:sz w:val="24"/>
          <w:szCs w:val="24"/>
        </w:rPr>
        <w:t>Localized Health Impacts Information</w:t>
      </w:r>
      <w:r w:rsidR="00CA3004" w:rsidRPr="7AB747AB">
        <w:rPr>
          <w:rFonts w:ascii="Tahoma" w:eastAsia="Tahoma" w:hAnsi="Tahoma" w:cs="Tahoma"/>
          <w:b/>
          <w:bCs/>
          <w:sz w:val="24"/>
          <w:szCs w:val="24"/>
        </w:rPr>
        <w:t xml:space="preserve"> Form</w:t>
      </w:r>
      <w:r w:rsidR="00CF3673" w:rsidRPr="7AB747AB">
        <w:rPr>
          <w:rFonts w:ascii="Tahoma" w:eastAsia="Tahoma" w:hAnsi="Tahoma" w:cs="Tahoma"/>
          <w:b/>
          <w:bCs/>
          <w:sz w:val="24"/>
          <w:szCs w:val="24"/>
        </w:rPr>
        <w:t xml:space="preserve"> (Attachment 8)</w:t>
      </w:r>
    </w:p>
    <w:p w14:paraId="15FD66EC" w14:textId="503874DE" w:rsidR="002D2E9A" w:rsidRPr="00E91F37" w:rsidRDefault="002D2E9A" w:rsidP="003A0DDC">
      <w:pPr>
        <w:ind w:left="1440"/>
        <w:rPr>
          <w:rFonts w:ascii="Tahoma" w:eastAsia="Tahoma" w:hAnsi="Tahoma" w:cs="Tahoma"/>
          <w:sz w:val="24"/>
          <w:szCs w:val="24"/>
        </w:rPr>
      </w:pPr>
      <w:r w:rsidRPr="0F80E347">
        <w:rPr>
          <w:rFonts w:ascii="Tahoma" w:eastAsia="Tahoma" w:hAnsi="Tahoma" w:cs="Tahoma"/>
          <w:sz w:val="24"/>
          <w:szCs w:val="24"/>
        </w:rPr>
        <w:t xml:space="preserve">Applicants must complete and submit </w:t>
      </w:r>
      <w:r w:rsidR="00D24EC3" w:rsidRPr="0F80E347">
        <w:rPr>
          <w:rFonts w:ascii="Tahoma" w:eastAsia="Tahoma" w:hAnsi="Tahoma" w:cs="Tahoma"/>
          <w:sz w:val="24"/>
          <w:szCs w:val="24"/>
        </w:rPr>
        <w:t xml:space="preserve">a Localized Health Impacts Information </w:t>
      </w:r>
      <w:r w:rsidR="00CA3004" w:rsidRPr="0F80E347">
        <w:rPr>
          <w:rFonts w:ascii="Tahoma" w:eastAsia="Tahoma" w:hAnsi="Tahoma" w:cs="Tahoma"/>
          <w:sz w:val="24"/>
          <w:szCs w:val="24"/>
        </w:rPr>
        <w:t>F</w:t>
      </w:r>
      <w:r w:rsidR="00D24EC3" w:rsidRPr="0F80E347">
        <w:rPr>
          <w:rFonts w:ascii="Tahoma" w:eastAsia="Tahoma" w:hAnsi="Tahoma" w:cs="Tahoma"/>
          <w:sz w:val="24"/>
          <w:szCs w:val="24"/>
        </w:rPr>
        <w:t>orm</w:t>
      </w:r>
      <w:r w:rsidR="00CF3673">
        <w:rPr>
          <w:rFonts w:ascii="Tahoma" w:eastAsia="Tahoma" w:hAnsi="Tahoma" w:cs="Tahoma"/>
          <w:sz w:val="24"/>
          <w:szCs w:val="24"/>
        </w:rPr>
        <w:t xml:space="preserve">. </w:t>
      </w:r>
      <w:r w:rsidR="008E36A3" w:rsidRPr="0F80E347">
        <w:rPr>
          <w:rFonts w:ascii="Tahoma" w:eastAsia="Tahoma" w:hAnsi="Tahoma" w:cs="Tahoma"/>
          <w:sz w:val="24"/>
          <w:szCs w:val="24"/>
        </w:rPr>
        <w:t>CEC</w:t>
      </w:r>
      <w:r w:rsidRPr="0F80E347">
        <w:rPr>
          <w:rFonts w:ascii="Tahoma" w:eastAsia="Tahoma" w:hAnsi="Tahoma" w:cs="Tahoma"/>
          <w:sz w:val="24"/>
          <w:szCs w:val="24"/>
        </w:rPr>
        <w:t xml:space="preserve"> requires this information to assist in developing and publishing a localized health impact report.</w:t>
      </w:r>
    </w:p>
    <w:p w14:paraId="35622A4D" w14:textId="77777777" w:rsidR="00325509" w:rsidRPr="00E91F37" w:rsidRDefault="00325509" w:rsidP="003A0DDC">
      <w:pPr>
        <w:ind w:left="1440"/>
        <w:rPr>
          <w:rFonts w:ascii="Tahoma" w:eastAsia="Tahoma" w:hAnsi="Tahoma" w:cs="Tahoma"/>
          <w:sz w:val="24"/>
          <w:szCs w:val="24"/>
        </w:rPr>
      </w:pPr>
    </w:p>
    <w:p w14:paraId="11FD9927" w14:textId="7557AB67" w:rsidR="00325509" w:rsidRPr="00E91F37" w:rsidRDefault="00325509" w:rsidP="00CA500B">
      <w:pPr>
        <w:numPr>
          <w:ilvl w:val="0"/>
          <w:numId w:val="6"/>
        </w:numPr>
        <w:ind w:left="1440" w:hanging="720"/>
        <w:rPr>
          <w:rFonts w:ascii="Tahoma" w:eastAsia="Tahoma" w:hAnsi="Tahoma" w:cs="Tahoma"/>
          <w:b/>
          <w:sz w:val="24"/>
          <w:szCs w:val="24"/>
        </w:rPr>
      </w:pPr>
      <w:r w:rsidRPr="7AB747AB">
        <w:rPr>
          <w:rFonts w:ascii="Tahoma" w:eastAsia="Tahoma" w:hAnsi="Tahoma" w:cs="Tahoma"/>
          <w:b/>
          <w:bCs/>
          <w:sz w:val="24"/>
          <w:szCs w:val="24"/>
        </w:rPr>
        <w:t>Past Performance Reference Form(s)</w:t>
      </w:r>
      <w:r w:rsidR="00C55362" w:rsidRPr="7AB747AB">
        <w:rPr>
          <w:rFonts w:ascii="Tahoma" w:eastAsia="Tahoma" w:hAnsi="Tahoma" w:cs="Tahoma"/>
          <w:b/>
          <w:bCs/>
          <w:sz w:val="24"/>
          <w:szCs w:val="24"/>
        </w:rPr>
        <w:t xml:space="preserve"> (Attachment 10)</w:t>
      </w:r>
    </w:p>
    <w:p w14:paraId="544F89F7" w14:textId="0B22F1E0" w:rsidR="2C836125" w:rsidRDefault="2C836125" w:rsidP="0DD0C683">
      <w:pPr>
        <w:ind w:left="1440"/>
        <w:rPr>
          <w:rFonts w:ascii="Tahoma" w:eastAsia="Tahoma" w:hAnsi="Tahoma" w:cs="Tahoma"/>
          <w:sz w:val="24"/>
          <w:szCs w:val="24"/>
        </w:rPr>
      </w:pPr>
      <w:r w:rsidRPr="18AB4F5B">
        <w:rPr>
          <w:rFonts w:ascii="Tahoma" w:eastAsia="Tahoma" w:hAnsi="Tahoma" w:cs="Tahoma"/>
          <w:sz w:val="24"/>
          <w:szCs w:val="24"/>
        </w:rPr>
        <w:t>Information provided to address past performance will not count towards the page limitations</w:t>
      </w:r>
      <w:r w:rsidR="0097463F">
        <w:rPr>
          <w:rFonts w:ascii="Tahoma" w:eastAsia="Tahoma" w:hAnsi="Tahoma" w:cs="Tahoma"/>
          <w:sz w:val="24"/>
          <w:szCs w:val="24"/>
        </w:rPr>
        <w:t>.</w:t>
      </w:r>
    </w:p>
    <w:p w14:paraId="639A0CDB" w14:textId="26C22A15" w:rsidR="2C836125" w:rsidRDefault="2C836125" w:rsidP="0DD0C683">
      <w:pPr>
        <w:ind w:left="1440"/>
        <w:rPr>
          <w:rFonts w:ascii="Tahoma" w:eastAsia="Tahoma" w:hAnsi="Tahoma" w:cs="Tahoma"/>
          <w:sz w:val="24"/>
          <w:szCs w:val="24"/>
        </w:rPr>
      </w:pPr>
      <w:r w:rsidRPr="18AB4F5B">
        <w:rPr>
          <w:rFonts w:ascii="Tahoma" w:eastAsia="Tahoma" w:hAnsi="Tahoma" w:cs="Tahoma"/>
          <w:sz w:val="24"/>
          <w:szCs w:val="24"/>
        </w:rPr>
        <w:t xml:space="preserve"> </w:t>
      </w:r>
    </w:p>
    <w:p w14:paraId="520AE472" w14:textId="7767E16A" w:rsidR="2C836125" w:rsidRDefault="2C836125" w:rsidP="0DD0C683">
      <w:pPr>
        <w:ind w:left="1440"/>
        <w:rPr>
          <w:rFonts w:ascii="Tahoma" w:eastAsia="Tahoma" w:hAnsi="Tahoma" w:cs="Tahoma"/>
          <w:sz w:val="24"/>
          <w:szCs w:val="24"/>
        </w:rPr>
      </w:pPr>
      <w:r w:rsidRPr="18AB4F5B">
        <w:rPr>
          <w:rFonts w:ascii="Tahoma" w:eastAsia="Tahoma" w:hAnsi="Tahoma" w:cs="Tahoma"/>
          <w:sz w:val="24"/>
          <w:szCs w:val="24"/>
        </w:rPr>
        <w:t xml:space="preserve">The Applicant should address performance under current or prior </w:t>
      </w:r>
      <w:r w:rsidR="00962216">
        <w:rPr>
          <w:rFonts w:ascii="Tahoma" w:eastAsia="Tahoma" w:hAnsi="Tahoma" w:cs="Tahoma"/>
          <w:sz w:val="24"/>
          <w:szCs w:val="24"/>
        </w:rPr>
        <w:t>agreements</w:t>
      </w:r>
      <w:r w:rsidRPr="18AB4F5B">
        <w:rPr>
          <w:rFonts w:ascii="Tahoma" w:eastAsia="Tahoma" w:hAnsi="Tahoma" w:cs="Tahoma"/>
          <w:sz w:val="24"/>
          <w:szCs w:val="24"/>
        </w:rPr>
        <w:t xml:space="preserve"> using public funding (e.g., contract, grant, or loan), including agreements with the CEC, other public agencies, and those that used Settlement Funds administered by a public agency. This must include all CEC agreements (e.g., contract, grant, or loan) within the last 10 years (if </w:t>
      </w:r>
      <w:r w:rsidRPr="18AB4F5B">
        <w:rPr>
          <w:rFonts w:ascii="Tahoma" w:eastAsia="Tahoma" w:hAnsi="Tahoma" w:cs="Tahoma"/>
          <w:sz w:val="24"/>
          <w:szCs w:val="24"/>
        </w:rPr>
        <w:lastRenderedPageBreak/>
        <w:t>any) and the 5 most recent agreements with other public agencies within the past 10 years (if any). Applicants should indicate whether the projects were successfully completed in a timely manner. Applicants should:</w:t>
      </w:r>
      <w:r w:rsidRPr="0F80E347">
        <w:rPr>
          <w:rFonts w:ascii="Tahoma" w:eastAsia="Tahoma" w:hAnsi="Tahoma" w:cs="Tahoma"/>
          <w:sz w:val="24"/>
          <w:szCs w:val="24"/>
        </w:rPr>
        <w:t xml:space="preserve"> </w:t>
      </w:r>
    </w:p>
    <w:p w14:paraId="4ABEC59B" w14:textId="54D56200" w:rsidR="2C836125" w:rsidRDefault="2C836125" w:rsidP="00CA500B">
      <w:pPr>
        <w:pStyle w:val="ListParagraph"/>
        <w:numPr>
          <w:ilvl w:val="2"/>
          <w:numId w:val="40"/>
        </w:numPr>
        <w:rPr>
          <w:rFonts w:ascii="Tahoma" w:eastAsia="Tahoma" w:hAnsi="Tahoma" w:cs="Tahoma"/>
          <w:sz w:val="24"/>
          <w:szCs w:val="24"/>
        </w:rPr>
      </w:pPr>
      <w:r w:rsidRPr="18AB4F5B">
        <w:rPr>
          <w:rFonts w:ascii="Tahoma" w:eastAsia="Tahoma" w:hAnsi="Tahoma" w:cs="Tahoma"/>
          <w:sz w:val="24"/>
          <w:szCs w:val="24"/>
        </w:rPr>
        <w:t>Provide a list of all agreements with the CEC received by the Applicant in the last 10 years (if applicable).</w:t>
      </w:r>
      <w:r w:rsidRPr="0F80E347">
        <w:rPr>
          <w:rFonts w:ascii="Tahoma" w:eastAsia="Tahoma" w:hAnsi="Tahoma" w:cs="Tahoma"/>
          <w:sz w:val="24"/>
          <w:szCs w:val="24"/>
        </w:rPr>
        <w:t xml:space="preserve"> </w:t>
      </w:r>
    </w:p>
    <w:p w14:paraId="59F1C8BF" w14:textId="325BBE3A" w:rsidR="2C836125" w:rsidRDefault="2C836125" w:rsidP="00CA500B">
      <w:pPr>
        <w:pStyle w:val="ListParagraph"/>
        <w:numPr>
          <w:ilvl w:val="2"/>
          <w:numId w:val="40"/>
        </w:numPr>
        <w:rPr>
          <w:rFonts w:ascii="Tahoma" w:eastAsia="Tahoma" w:hAnsi="Tahoma" w:cs="Tahoma"/>
          <w:sz w:val="24"/>
          <w:szCs w:val="24"/>
        </w:rPr>
      </w:pPr>
      <w:r w:rsidRPr="18AB4F5B">
        <w:rPr>
          <w:rFonts w:ascii="Tahoma" w:eastAsia="Tahoma" w:hAnsi="Tahoma" w:cs="Tahoma"/>
          <w:sz w:val="24"/>
          <w:szCs w:val="24"/>
        </w:rPr>
        <w:t>Provide a list of the 5 most recent agreements (e.g., contract, grant, or loan) with other public agencies received by the Applicant within the past 10 years (if applicable).</w:t>
      </w:r>
      <w:r w:rsidRPr="0F80E347">
        <w:rPr>
          <w:rFonts w:ascii="Tahoma" w:eastAsia="Tahoma" w:hAnsi="Tahoma" w:cs="Tahoma"/>
          <w:sz w:val="24"/>
          <w:szCs w:val="24"/>
        </w:rPr>
        <w:t xml:space="preserve"> </w:t>
      </w:r>
    </w:p>
    <w:p w14:paraId="23DDBC72" w14:textId="271F04E8" w:rsidR="2C836125" w:rsidRDefault="2C836125" w:rsidP="00CA500B">
      <w:pPr>
        <w:pStyle w:val="ListParagraph"/>
        <w:numPr>
          <w:ilvl w:val="2"/>
          <w:numId w:val="40"/>
        </w:numPr>
        <w:rPr>
          <w:rFonts w:ascii="Tahoma" w:eastAsia="Tahoma" w:hAnsi="Tahoma" w:cs="Tahoma"/>
          <w:sz w:val="24"/>
          <w:szCs w:val="24"/>
        </w:rPr>
      </w:pPr>
      <w:r w:rsidRPr="18AB4F5B">
        <w:rPr>
          <w:rFonts w:ascii="Tahoma" w:eastAsia="Tahoma" w:hAnsi="Tahoma" w:cs="Tahoma"/>
          <w:sz w:val="24"/>
          <w:szCs w:val="24"/>
        </w:rPr>
        <w:t>Provide references for the agreements received by the Applicant and identified above, to verify the Applicant’s past performance. Each reference must include a contact person name and phone number (or email address). If contacted by CEC staff, references should be able to speak to the Applicant’s ability to successfully complete projects in a timely manner and their performance.</w:t>
      </w:r>
      <w:r w:rsidRPr="0F80E347">
        <w:rPr>
          <w:rFonts w:ascii="Tahoma" w:eastAsia="Tahoma" w:hAnsi="Tahoma" w:cs="Tahoma"/>
          <w:sz w:val="24"/>
          <w:szCs w:val="24"/>
        </w:rPr>
        <w:t xml:space="preserve"> </w:t>
      </w:r>
    </w:p>
    <w:p w14:paraId="532192FD" w14:textId="77777777" w:rsidR="00CE1798" w:rsidRDefault="00CE1798" w:rsidP="00CE1798">
      <w:pPr>
        <w:pStyle w:val="ListParagraph"/>
        <w:ind w:left="2160"/>
        <w:rPr>
          <w:rFonts w:ascii="Tahoma" w:eastAsia="Tahoma" w:hAnsi="Tahoma" w:cs="Tahoma"/>
          <w:sz w:val="24"/>
          <w:szCs w:val="24"/>
        </w:rPr>
      </w:pPr>
    </w:p>
    <w:p w14:paraId="4D72FE05" w14:textId="5A530F5A" w:rsidR="2C836125" w:rsidRDefault="2C836125" w:rsidP="0C53DFFB">
      <w:pPr>
        <w:ind w:left="1440"/>
        <w:rPr>
          <w:rFonts w:ascii="Tahoma" w:eastAsia="Tahoma" w:hAnsi="Tahoma" w:cs="Tahoma"/>
        </w:rPr>
      </w:pPr>
      <w:r w:rsidRPr="18AB4F5B">
        <w:rPr>
          <w:rFonts w:ascii="Tahoma" w:eastAsia="Tahoma" w:hAnsi="Tahoma" w:cs="Tahoma"/>
          <w:sz w:val="24"/>
          <w:szCs w:val="24"/>
        </w:rPr>
        <w:t>For projects that did not complete (or timely complete) project objectives:</w:t>
      </w:r>
    </w:p>
    <w:p w14:paraId="5CE36D5B" w14:textId="3BD04876" w:rsidR="2C836125" w:rsidRDefault="2C836125" w:rsidP="00CA500B">
      <w:pPr>
        <w:pStyle w:val="ListParagraph"/>
        <w:numPr>
          <w:ilvl w:val="2"/>
          <w:numId w:val="40"/>
        </w:numPr>
        <w:rPr>
          <w:rFonts w:ascii="Tahoma" w:eastAsia="Tahoma" w:hAnsi="Tahoma" w:cs="Tahoma"/>
          <w:sz w:val="24"/>
          <w:szCs w:val="24"/>
        </w:rPr>
      </w:pPr>
      <w:r w:rsidRPr="18AB4F5B">
        <w:rPr>
          <w:rFonts w:ascii="Tahoma" w:eastAsia="Tahoma" w:hAnsi="Tahoma" w:cs="Tahoma"/>
          <w:sz w:val="24"/>
          <w:szCs w:val="24"/>
        </w:rPr>
        <w:t>Describe the challenges faced, what led to those challenges and indicate whether those challenges were within the Applicant’s control.</w:t>
      </w:r>
      <w:r w:rsidRPr="0F80E347">
        <w:rPr>
          <w:rFonts w:ascii="Tahoma" w:eastAsia="Tahoma" w:hAnsi="Tahoma" w:cs="Tahoma"/>
          <w:sz w:val="24"/>
          <w:szCs w:val="24"/>
        </w:rPr>
        <w:t xml:space="preserve"> </w:t>
      </w:r>
    </w:p>
    <w:p w14:paraId="32BBA098" w14:textId="0E62935E" w:rsidR="2C836125" w:rsidRDefault="2C836125" w:rsidP="00CA500B">
      <w:pPr>
        <w:pStyle w:val="ListParagraph"/>
        <w:numPr>
          <w:ilvl w:val="2"/>
          <w:numId w:val="40"/>
        </w:numPr>
        <w:rPr>
          <w:rFonts w:ascii="Tahoma" w:eastAsia="Tahoma" w:hAnsi="Tahoma" w:cs="Tahoma"/>
          <w:sz w:val="24"/>
          <w:szCs w:val="24"/>
        </w:rPr>
      </w:pPr>
      <w:r w:rsidRPr="18AB4F5B">
        <w:rPr>
          <w:rFonts w:ascii="Tahoma" w:eastAsia="Tahoma" w:hAnsi="Tahoma" w:cs="Tahoma"/>
          <w:sz w:val="24"/>
          <w:szCs w:val="24"/>
        </w:rPr>
        <w:t>Describe any severe audit findings and how they were ultimately addressed and resolved.</w:t>
      </w:r>
      <w:r w:rsidRPr="0F80E347">
        <w:rPr>
          <w:rFonts w:ascii="Tahoma" w:eastAsia="Tahoma" w:hAnsi="Tahoma" w:cs="Tahoma"/>
          <w:sz w:val="24"/>
          <w:szCs w:val="24"/>
        </w:rPr>
        <w:t xml:space="preserve"> </w:t>
      </w:r>
    </w:p>
    <w:p w14:paraId="381D7FC6" w14:textId="211E6904" w:rsidR="2C836125" w:rsidRDefault="2C836125" w:rsidP="00CA500B">
      <w:pPr>
        <w:pStyle w:val="ListParagraph"/>
        <w:numPr>
          <w:ilvl w:val="2"/>
          <w:numId w:val="40"/>
        </w:numPr>
        <w:rPr>
          <w:rFonts w:ascii="Tahoma" w:eastAsia="Tahoma" w:hAnsi="Tahoma" w:cs="Tahoma"/>
          <w:sz w:val="24"/>
          <w:szCs w:val="24"/>
        </w:rPr>
      </w:pPr>
      <w:r w:rsidRPr="18AB4F5B">
        <w:rPr>
          <w:rFonts w:ascii="Tahoma" w:eastAsia="Tahoma" w:hAnsi="Tahoma" w:cs="Tahoma"/>
          <w:sz w:val="24"/>
          <w:szCs w:val="24"/>
        </w:rPr>
        <w:t xml:space="preserve">Describe the </w:t>
      </w:r>
      <w:proofErr w:type="gramStart"/>
      <w:r w:rsidRPr="18AB4F5B">
        <w:rPr>
          <w:rFonts w:ascii="Tahoma" w:eastAsia="Tahoma" w:hAnsi="Tahoma" w:cs="Tahoma"/>
          <w:sz w:val="24"/>
          <w:szCs w:val="24"/>
        </w:rPr>
        <w:t>final outcome</w:t>
      </w:r>
      <w:proofErr w:type="gramEnd"/>
      <w:r w:rsidRPr="18AB4F5B">
        <w:rPr>
          <w:rFonts w:ascii="Tahoma" w:eastAsia="Tahoma" w:hAnsi="Tahoma" w:cs="Tahoma"/>
          <w:sz w:val="24"/>
          <w:szCs w:val="24"/>
        </w:rPr>
        <w:t xml:space="preserve"> of the project.</w:t>
      </w:r>
    </w:p>
    <w:p w14:paraId="1C729117" w14:textId="77777777" w:rsidR="00E829BE" w:rsidRDefault="00E829BE" w:rsidP="00E829BE">
      <w:pPr>
        <w:pStyle w:val="ListParagraph"/>
        <w:ind w:left="2160"/>
        <w:rPr>
          <w:rFonts w:ascii="Tahoma" w:eastAsia="Tahoma" w:hAnsi="Tahoma" w:cs="Tahoma"/>
          <w:sz w:val="24"/>
          <w:szCs w:val="24"/>
        </w:rPr>
      </w:pPr>
    </w:p>
    <w:p w14:paraId="34E27A99" w14:textId="77777777" w:rsidR="00495577" w:rsidRDefault="00495577" w:rsidP="00E829BE">
      <w:pPr>
        <w:pStyle w:val="ListParagraph"/>
        <w:ind w:left="2160"/>
        <w:rPr>
          <w:rFonts w:ascii="Tahoma" w:eastAsia="Tahoma" w:hAnsi="Tahoma" w:cs="Tahoma"/>
          <w:sz w:val="24"/>
          <w:szCs w:val="24"/>
        </w:rPr>
      </w:pPr>
    </w:p>
    <w:p w14:paraId="0A475C51" w14:textId="79B6790E" w:rsidR="38E0D824" w:rsidRDefault="38E0D824" w:rsidP="066FBB45">
      <w:pPr>
        <w:rPr>
          <w:rFonts w:ascii="Tahoma" w:eastAsia="Tahoma" w:hAnsi="Tahoma" w:cs="Tahoma"/>
        </w:rPr>
      </w:pPr>
    </w:p>
    <w:p w14:paraId="76896765" w14:textId="77777777" w:rsidR="009A515A" w:rsidRDefault="009A515A" w:rsidP="066FBB45">
      <w:pPr>
        <w:rPr>
          <w:rFonts w:ascii="Tahoma" w:eastAsia="Tahoma" w:hAnsi="Tahoma" w:cs="Tahoma"/>
        </w:rPr>
      </w:pPr>
    </w:p>
    <w:p w14:paraId="4B85684C" w14:textId="77777777" w:rsidR="009A515A" w:rsidRDefault="009A515A" w:rsidP="066FBB45">
      <w:pPr>
        <w:rPr>
          <w:rFonts w:ascii="Tahoma" w:eastAsia="Tahoma" w:hAnsi="Tahoma" w:cs="Tahoma"/>
        </w:rPr>
      </w:pPr>
    </w:p>
    <w:p w14:paraId="3FADAA50" w14:textId="77777777" w:rsidR="009A515A" w:rsidRDefault="009A515A" w:rsidP="066FBB45">
      <w:pPr>
        <w:rPr>
          <w:rFonts w:ascii="Tahoma" w:eastAsia="Tahoma" w:hAnsi="Tahoma" w:cs="Tahoma"/>
        </w:rPr>
      </w:pPr>
    </w:p>
    <w:p w14:paraId="1FF13027" w14:textId="642F5DA5" w:rsidR="00D74E10" w:rsidRPr="00050087" w:rsidRDefault="69C7A284" w:rsidP="000709AE">
      <w:pPr>
        <w:pStyle w:val="Heading1"/>
        <w:keepNext w:val="0"/>
        <w:keepLines w:val="0"/>
        <w:spacing w:before="0" w:after="0"/>
        <w:rPr>
          <w:rFonts w:ascii="Tahoma" w:eastAsia="Tahoma" w:hAnsi="Tahoma" w:cs="Tahoma"/>
        </w:rPr>
      </w:pPr>
      <w:bookmarkStart w:id="66" w:name="_Toc415862442"/>
      <w:r w:rsidRPr="6EDBAD30">
        <w:rPr>
          <w:rFonts w:ascii="Tahoma" w:eastAsia="Tahoma" w:hAnsi="Tahoma" w:cs="Tahoma"/>
        </w:rPr>
        <w:t>IV</w:t>
      </w:r>
      <w:r w:rsidR="30C5265E" w:rsidRPr="6EDBAD30">
        <w:rPr>
          <w:rFonts w:ascii="Tahoma" w:eastAsia="Tahoma" w:hAnsi="Tahoma" w:cs="Tahoma"/>
        </w:rPr>
        <w:t>.</w:t>
      </w:r>
      <w:r w:rsidR="006C6191">
        <w:tab/>
      </w:r>
      <w:r w:rsidR="30C5265E" w:rsidRPr="6EDBAD30">
        <w:rPr>
          <w:rFonts w:ascii="Tahoma" w:eastAsia="Tahoma" w:hAnsi="Tahoma" w:cs="Tahoma"/>
        </w:rPr>
        <w:t>Evaluation Process and Criteria</w:t>
      </w:r>
      <w:bookmarkEnd w:id="55"/>
      <w:bookmarkEnd w:id="66"/>
    </w:p>
    <w:p w14:paraId="02D10B62" w14:textId="77777777" w:rsidR="001A73B9" w:rsidRPr="00050087" w:rsidRDefault="001A73B9" w:rsidP="00E04486">
      <w:pPr>
        <w:rPr>
          <w:rFonts w:ascii="Tahoma" w:eastAsia="Tahoma" w:hAnsi="Tahoma" w:cs="Tahoma"/>
        </w:rPr>
      </w:pPr>
      <w:bookmarkStart w:id="67" w:name="_Toc35074632"/>
      <w:bookmarkStart w:id="68" w:name="_Toc219275099"/>
    </w:p>
    <w:p w14:paraId="28AE5F75" w14:textId="3E56B95B" w:rsidR="009E79ED" w:rsidRPr="00961016" w:rsidRDefault="73B52B39" w:rsidP="00CA500B">
      <w:pPr>
        <w:pStyle w:val="Heading2"/>
        <w:numPr>
          <w:ilvl w:val="0"/>
          <w:numId w:val="26"/>
        </w:numPr>
        <w:ind w:left="720" w:hanging="720"/>
        <w:rPr>
          <w:rFonts w:ascii="Tahoma" w:eastAsia="Tahoma" w:hAnsi="Tahoma" w:cs="Tahoma"/>
        </w:rPr>
      </w:pPr>
      <w:bookmarkStart w:id="69" w:name="_Toc746443361"/>
      <w:r w:rsidRPr="00961016">
        <w:rPr>
          <w:rFonts w:ascii="Tahoma" w:eastAsia="Tahoma" w:hAnsi="Tahoma" w:cs="Tahoma"/>
        </w:rPr>
        <w:t>Application</w:t>
      </w:r>
      <w:r w:rsidR="684B21A9" w:rsidRPr="00961016">
        <w:rPr>
          <w:rFonts w:ascii="Tahoma" w:eastAsia="Tahoma" w:hAnsi="Tahoma" w:cs="Tahoma"/>
        </w:rPr>
        <w:t xml:space="preserve"> Evaluation</w:t>
      </w:r>
      <w:bookmarkEnd w:id="69"/>
    </w:p>
    <w:p w14:paraId="4490CF77" w14:textId="65305987" w:rsidR="005508AA" w:rsidRPr="00E91F37" w:rsidRDefault="005508AA" w:rsidP="005508AA">
      <w:pPr>
        <w:ind w:left="720"/>
        <w:rPr>
          <w:rFonts w:ascii="Tahoma" w:eastAsia="Tahoma" w:hAnsi="Tahoma" w:cs="Tahoma"/>
          <w:sz w:val="24"/>
          <w:szCs w:val="24"/>
        </w:rPr>
      </w:pPr>
      <w:r w:rsidRPr="0F80E347">
        <w:rPr>
          <w:rFonts w:ascii="Tahoma" w:eastAsia="Tahoma" w:hAnsi="Tahoma" w:cs="Tahoma"/>
          <w:sz w:val="24"/>
          <w:szCs w:val="24"/>
        </w:rPr>
        <w:t>Applications will be evaluated and scored based on the responses to the information requested in this solicitation and on any other information available such as past performance of CEC agreements.</w:t>
      </w:r>
      <w:r w:rsidR="006F6513" w:rsidRPr="0F80E347">
        <w:rPr>
          <w:rStyle w:val="FootnoteReference"/>
          <w:rFonts w:ascii="Tahoma" w:eastAsia="Tahoma" w:hAnsi="Tahoma" w:cs="Tahoma"/>
          <w:sz w:val="24"/>
          <w:szCs w:val="24"/>
        </w:rPr>
        <w:footnoteReference w:id="4"/>
      </w:r>
      <w:r w:rsidRPr="0F80E347">
        <w:rPr>
          <w:rFonts w:ascii="Tahoma" w:eastAsia="Tahoma" w:hAnsi="Tahoma" w:cs="Tahoma"/>
          <w:sz w:val="24"/>
          <w:szCs w:val="24"/>
        </w:rPr>
        <w:t xml:space="preserve"> The entire evaluation process from receipt of applications to posting of the Notice of Proposed Award is confidential.</w:t>
      </w:r>
    </w:p>
    <w:p w14:paraId="0273EF69" w14:textId="77777777" w:rsidR="001A73B9" w:rsidRPr="00E91F37" w:rsidRDefault="001A73B9" w:rsidP="00E26DE1">
      <w:pPr>
        <w:ind w:left="720"/>
        <w:rPr>
          <w:rFonts w:ascii="Tahoma" w:eastAsia="Tahoma" w:hAnsi="Tahoma" w:cs="Tahoma"/>
          <w:sz w:val="24"/>
          <w:szCs w:val="24"/>
        </w:rPr>
      </w:pPr>
    </w:p>
    <w:p w14:paraId="58B3CD57" w14:textId="479261BF" w:rsidR="009E79ED" w:rsidRDefault="009E79ED" w:rsidP="676E081E">
      <w:pPr>
        <w:ind w:left="720"/>
        <w:rPr>
          <w:rFonts w:ascii="Tahoma" w:eastAsia="Tahoma" w:hAnsi="Tahoma" w:cs="Tahoma"/>
          <w:sz w:val="24"/>
          <w:szCs w:val="24"/>
        </w:rPr>
      </w:pPr>
      <w:r w:rsidRPr="18AB4F5B">
        <w:rPr>
          <w:rFonts w:ascii="Tahoma" w:eastAsia="Tahoma" w:hAnsi="Tahoma" w:cs="Tahoma"/>
          <w:sz w:val="24"/>
          <w:szCs w:val="24"/>
        </w:rPr>
        <w:t xml:space="preserve">To evaluate </w:t>
      </w:r>
      <w:r w:rsidR="00B85E84" w:rsidRPr="18AB4F5B">
        <w:rPr>
          <w:rFonts w:ascii="Tahoma" w:eastAsia="Tahoma" w:hAnsi="Tahoma" w:cs="Tahoma"/>
          <w:sz w:val="24"/>
          <w:szCs w:val="24"/>
        </w:rPr>
        <w:t>Phase 1</w:t>
      </w:r>
      <w:r w:rsidR="17E69B8B" w:rsidRPr="18AB4F5B">
        <w:rPr>
          <w:rFonts w:ascii="Tahoma" w:eastAsia="Tahoma" w:hAnsi="Tahoma" w:cs="Tahoma"/>
          <w:sz w:val="24"/>
          <w:szCs w:val="24"/>
        </w:rPr>
        <w:t xml:space="preserve"> </w:t>
      </w:r>
      <w:r w:rsidR="00403F6F" w:rsidRPr="18AB4F5B">
        <w:rPr>
          <w:rFonts w:ascii="Tahoma" w:eastAsia="Tahoma" w:hAnsi="Tahoma" w:cs="Tahoma"/>
          <w:sz w:val="24"/>
          <w:szCs w:val="24"/>
        </w:rPr>
        <w:t>application</w:t>
      </w:r>
      <w:r w:rsidRPr="18AB4F5B">
        <w:rPr>
          <w:rFonts w:ascii="Tahoma" w:eastAsia="Tahoma" w:hAnsi="Tahoma" w:cs="Tahoma"/>
          <w:sz w:val="24"/>
          <w:szCs w:val="24"/>
        </w:rPr>
        <w:t xml:space="preserve">s, </w:t>
      </w:r>
      <w:r w:rsidR="008E36A3" w:rsidRPr="18AB4F5B">
        <w:rPr>
          <w:rFonts w:ascii="Tahoma" w:eastAsia="Tahoma" w:hAnsi="Tahoma" w:cs="Tahoma"/>
          <w:sz w:val="24"/>
          <w:szCs w:val="24"/>
        </w:rPr>
        <w:t>CEC</w:t>
      </w:r>
      <w:r w:rsidRPr="18AB4F5B">
        <w:rPr>
          <w:rFonts w:ascii="Tahoma" w:eastAsia="Tahoma" w:hAnsi="Tahoma" w:cs="Tahoma"/>
          <w:sz w:val="24"/>
          <w:szCs w:val="24"/>
        </w:rPr>
        <w:t xml:space="preserve"> will organize an Evaluation Committee</w:t>
      </w:r>
      <w:r w:rsidR="00BE11A8">
        <w:rPr>
          <w:rFonts w:ascii="Tahoma" w:eastAsia="Tahoma" w:hAnsi="Tahoma" w:cs="Tahoma"/>
          <w:sz w:val="24"/>
          <w:szCs w:val="24"/>
        </w:rPr>
        <w:t xml:space="preserve"> that</w:t>
      </w:r>
      <w:r w:rsidRPr="18AB4F5B">
        <w:rPr>
          <w:rFonts w:ascii="Tahoma" w:eastAsia="Tahoma" w:hAnsi="Tahoma" w:cs="Tahoma"/>
          <w:sz w:val="24"/>
          <w:szCs w:val="24"/>
        </w:rPr>
        <w:t xml:space="preserve"> consist</w:t>
      </w:r>
      <w:r w:rsidR="00BE11A8">
        <w:rPr>
          <w:rFonts w:ascii="Tahoma" w:eastAsia="Tahoma" w:hAnsi="Tahoma" w:cs="Tahoma"/>
          <w:sz w:val="24"/>
          <w:szCs w:val="24"/>
        </w:rPr>
        <w:t>s</w:t>
      </w:r>
      <w:r w:rsidRPr="18AB4F5B">
        <w:rPr>
          <w:rFonts w:ascii="Tahoma" w:eastAsia="Tahoma" w:hAnsi="Tahoma" w:cs="Tahoma"/>
          <w:sz w:val="24"/>
          <w:szCs w:val="24"/>
        </w:rPr>
        <w:t xml:space="preserve"> of </w:t>
      </w:r>
      <w:r w:rsidR="008E36A3" w:rsidRPr="18AB4F5B">
        <w:rPr>
          <w:rFonts w:ascii="Tahoma" w:eastAsia="Tahoma" w:hAnsi="Tahoma" w:cs="Tahoma"/>
          <w:sz w:val="24"/>
          <w:szCs w:val="24"/>
        </w:rPr>
        <w:t>CEC</w:t>
      </w:r>
      <w:r w:rsidRPr="18AB4F5B">
        <w:rPr>
          <w:rFonts w:ascii="Tahoma" w:eastAsia="Tahoma" w:hAnsi="Tahoma" w:cs="Tahoma"/>
          <w:sz w:val="24"/>
          <w:szCs w:val="24"/>
        </w:rPr>
        <w:t xml:space="preserve"> staff or staff of other California state entities.</w:t>
      </w:r>
      <w:r w:rsidR="061E7CC1" w:rsidRPr="18AB4F5B">
        <w:rPr>
          <w:rFonts w:ascii="Tahoma" w:eastAsia="Tahoma" w:hAnsi="Tahoma" w:cs="Tahoma"/>
          <w:sz w:val="24"/>
          <w:szCs w:val="24"/>
        </w:rPr>
        <w:t xml:space="preserve"> Applications that are successfully awarded and executed as part of </w:t>
      </w:r>
      <w:r w:rsidR="00B85E84" w:rsidRPr="18AB4F5B">
        <w:rPr>
          <w:rFonts w:ascii="Tahoma" w:eastAsia="Tahoma" w:hAnsi="Tahoma" w:cs="Tahoma"/>
          <w:sz w:val="24"/>
          <w:szCs w:val="24"/>
        </w:rPr>
        <w:t>Phase 1</w:t>
      </w:r>
      <w:r w:rsidR="061E7CC1" w:rsidRPr="18AB4F5B">
        <w:rPr>
          <w:rFonts w:ascii="Tahoma" w:eastAsia="Tahoma" w:hAnsi="Tahoma" w:cs="Tahoma"/>
          <w:sz w:val="24"/>
          <w:szCs w:val="24"/>
        </w:rPr>
        <w:t xml:space="preserve"> will be eligible to apply for </w:t>
      </w:r>
      <w:r w:rsidR="00B85E84" w:rsidRPr="18AB4F5B">
        <w:rPr>
          <w:rFonts w:ascii="Tahoma" w:eastAsia="Tahoma" w:hAnsi="Tahoma" w:cs="Tahoma"/>
          <w:sz w:val="24"/>
          <w:szCs w:val="24"/>
        </w:rPr>
        <w:t>Phase 2</w:t>
      </w:r>
      <w:r w:rsidR="061E7CC1" w:rsidRPr="18AB4F5B">
        <w:rPr>
          <w:rFonts w:ascii="Tahoma" w:eastAsia="Tahoma" w:hAnsi="Tahoma" w:cs="Tahoma"/>
          <w:sz w:val="24"/>
          <w:szCs w:val="24"/>
        </w:rPr>
        <w:t xml:space="preserve">. Evaluation criteria for </w:t>
      </w:r>
      <w:r w:rsidR="002214A8" w:rsidRPr="18AB4F5B">
        <w:rPr>
          <w:rFonts w:ascii="Tahoma" w:eastAsia="Tahoma" w:hAnsi="Tahoma" w:cs="Tahoma"/>
          <w:sz w:val="24"/>
          <w:szCs w:val="24"/>
        </w:rPr>
        <w:t>Phase 2</w:t>
      </w:r>
      <w:r w:rsidR="061E7CC1" w:rsidRPr="18AB4F5B">
        <w:rPr>
          <w:rFonts w:ascii="Tahoma" w:eastAsia="Tahoma" w:hAnsi="Tahoma" w:cs="Tahoma"/>
          <w:sz w:val="24"/>
          <w:szCs w:val="24"/>
        </w:rPr>
        <w:t xml:space="preserve"> will be provided in the solicitation manual </w:t>
      </w:r>
      <w:proofErr w:type="gramStart"/>
      <w:r w:rsidR="061E7CC1" w:rsidRPr="18AB4F5B">
        <w:rPr>
          <w:rFonts w:ascii="Tahoma" w:eastAsia="Tahoma" w:hAnsi="Tahoma" w:cs="Tahoma"/>
          <w:sz w:val="24"/>
          <w:szCs w:val="24"/>
        </w:rPr>
        <w:t>at a later date</w:t>
      </w:r>
      <w:proofErr w:type="gramEnd"/>
      <w:r w:rsidR="061E7CC1" w:rsidRPr="18AB4F5B">
        <w:rPr>
          <w:rFonts w:ascii="Tahoma" w:eastAsia="Tahoma" w:hAnsi="Tahoma" w:cs="Tahoma"/>
          <w:sz w:val="24"/>
          <w:szCs w:val="24"/>
        </w:rPr>
        <w:t>.</w:t>
      </w:r>
    </w:p>
    <w:p w14:paraId="031BF78D" w14:textId="77777777" w:rsidR="001A73B9" w:rsidRPr="00E91F37" w:rsidRDefault="001A73B9" w:rsidP="00E04486">
      <w:pPr>
        <w:rPr>
          <w:rFonts w:ascii="Tahoma" w:eastAsia="Tahoma" w:hAnsi="Tahoma" w:cs="Tahoma"/>
          <w:sz w:val="24"/>
          <w:szCs w:val="24"/>
        </w:rPr>
      </w:pPr>
    </w:p>
    <w:p w14:paraId="62F4910C" w14:textId="77777777" w:rsidR="009E79ED" w:rsidRPr="00E91F37" w:rsidRDefault="009E79ED" w:rsidP="00CA500B">
      <w:pPr>
        <w:numPr>
          <w:ilvl w:val="1"/>
          <w:numId w:val="19"/>
        </w:numPr>
        <w:ind w:hanging="720"/>
        <w:rPr>
          <w:rFonts w:ascii="Tahoma" w:eastAsia="Tahoma" w:hAnsi="Tahoma" w:cs="Tahoma"/>
          <w:b/>
          <w:sz w:val="24"/>
          <w:szCs w:val="24"/>
        </w:rPr>
      </w:pPr>
      <w:r w:rsidRPr="0F80E347">
        <w:rPr>
          <w:rFonts w:ascii="Tahoma" w:eastAsia="Tahoma" w:hAnsi="Tahoma" w:cs="Tahoma"/>
          <w:b/>
          <w:sz w:val="24"/>
          <w:szCs w:val="24"/>
        </w:rPr>
        <w:t>Screening</w:t>
      </w:r>
      <w:r w:rsidR="005F08B4" w:rsidRPr="0F80E347">
        <w:rPr>
          <w:rFonts w:ascii="Tahoma" w:eastAsia="Tahoma" w:hAnsi="Tahoma" w:cs="Tahoma"/>
          <w:b/>
          <w:sz w:val="24"/>
          <w:szCs w:val="24"/>
        </w:rPr>
        <w:t xml:space="preserve"> Criteria</w:t>
      </w:r>
    </w:p>
    <w:p w14:paraId="5B6D555F" w14:textId="73ADC19C" w:rsidR="009E79ED" w:rsidRPr="00E91F37" w:rsidRDefault="005F08B4" w:rsidP="003A0DDC">
      <w:pPr>
        <w:ind w:left="1440"/>
        <w:rPr>
          <w:rFonts w:ascii="Tahoma" w:eastAsia="Tahoma" w:hAnsi="Tahoma" w:cs="Tahoma"/>
          <w:sz w:val="24"/>
          <w:szCs w:val="24"/>
        </w:rPr>
      </w:pPr>
      <w:r w:rsidRPr="0F80E347">
        <w:rPr>
          <w:rFonts w:ascii="Tahoma" w:eastAsia="Tahoma" w:hAnsi="Tahoma" w:cs="Tahoma"/>
          <w:sz w:val="24"/>
          <w:szCs w:val="24"/>
        </w:rPr>
        <w:t xml:space="preserve">The Contracts, Grants and Loans Office will screen </w:t>
      </w:r>
      <w:r w:rsidR="00403F6F" w:rsidRPr="0F80E347">
        <w:rPr>
          <w:rFonts w:ascii="Tahoma" w:eastAsia="Tahoma" w:hAnsi="Tahoma" w:cs="Tahoma"/>
          <w:sz w:val="24"/>
          <w:szCs w:val="24"/>
        </w:rPr>
        <w:t>application</w:t>
      </w:r>
      <w:r w:rsidRPr="0F80E347">
        <w:rPr>
          <w:rFonts w:ascii="Tahoma" w:eastAsia="Tahoma" w:hAnsi="Tahoma" w:cs="Tahoma"/>
          <w:sz w:val="24"/>
          <w:szCs w:val="24"/>
        </w:rPr>
        <w:t xml:space="preserve">s for compliance with the Administrative Screening Criteria. The Evaluation Committee will screen </w:t>
      </w:r>
      <w:r w:rsidR="00403F6F" w:rsidRPr="0F80E347">
        <w:rPr>
          <w:rFonts w:ascii="Tahoma" w:eastAsia="Tahoma" w:hAnsi="Tahoma" w:cs="Tahoma"/>
          <w:sz w:val="24"/>
          <w:szCs w:val="24"/>
        </w:rPr>
        <w:t>application</w:t>
      </w:r>
      <w:r w:rsidRPr="0F80E347">
        <w:rPr>
          <w:rFonts w:ascii="Tahoma" w:eastAsia="Tahoma" w:hAnsi="Tahoma" w:cs="Tahoma"/>
          <w:sz w:val="24"/>
          <w:szCs w:val="24"/>
        </w:rPr>
        <w:t xml:space="preserve">s for compliance with the Technical Screening criteria. </w:t>
      </w:r>
      <w:r w:rsidR="001661BE" w:rsidRPr="0F80E347">
        <w:rPr>
          <w:rFonts w:ascii="Tahoma" w:eastAsia="Tahoma" w:hAnsi="Tahoma" w:cs="Tahoma"/>
          <w:sz w:val="24"/>
          <w:szCs w:val="24"/>
        </w:rPr>
        <w:t>Application</w:t>
      </w:r>
      <w:r w:rsidRPr="0F80E347">
        <w:rPr>
          <w:rFonts w:ascii="Tahoma" w:eastAsia="Tahoma" w:hAnsi="Tahoma" w:cs="Tahoma"/>
          <w:sz w:val="24"/>
          <w:szCs w:val="24"/>
        </w:rPr>
        <w:t>s that fail any of the Administrative or Technical Screening Criteria shall be disqualified and eliminated from further evaluation.</w:t>
      </w:r>
    </w:p>
    <w:p w14:paraId="0C711075" w14:textId="77777777" w:rsidR="001A73B9" w:rsidRPr="00E91F37" w:rsidRDefault="001A73B9" w:rsidP="00E04486">
      <w:pPr>
        <w:rPr>
          <w:rFonts w:ascii="Tahoma" w:eastAsia="Tahoma" w:hAnsi="Tahoma" w:cs="Tahoma"/>
          <w:sz w:val="24"/>
          <w:szCs w:val="24"/>
        </w:rPr>
      </w:pPr>
    </w:p>
    <w:p w14:paraId="1D6EC5EA" w14:textId="052276EA" w:rsidR="00F60AC4" w:rsidRPr="00DC63B4" w:rsidRDefault="00347954" w:rsidP="00CA500B">
      <w:pPr>
        <w:numPr>
          <w:ilvl w:val="1"/>
          <w:numId w:val="19"/>
        </w:numPr>
        <w:ind w:hanging="720"/>
        <w:rPr>
          <w:rFonts w:ascii="Tahoma" w:eastAsia="Tahoma" w:hAnsi="Tahoma" w:cs="Tahoma"/>
          <w:b/>
          <w:sz w:val="24"/>
          <w:szCs w:val="24"/>
        </w:rPr>
      </w:pPr>
      <w:r w:rsidRPr="0F80E347">
        <w:rPr>
          <w:rFonts w:ascii="Tahoma" w:eastAsia="Tahoma" w:hAnsi="Tahoma" w:cs="Tahoma"/>
          <w:b/>
          <w:sz w:val="24"/>
          <w:szCs w:val="24"/>
        </w:rPr>
        <w:t>Administrative Screening Criteria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E91F37" w14:paraId="75BDC3DA" w14:textId="77777777" w:rsidTr="0F80E347">
        <w:trPr>
          <w:trHeight w:val="683"/>
          <w:tblHeader/>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DAB5449" w14:textId="77777777" w:rsidR="00611F4D" w:rsidRPr="00E91F37" w:rsidRDefault="00611F4D" w:rsidP="006F5876">
            <w:pPr>
              <w:jc w:val="center"/>
              <w:rPr>
                <w:rFonts w:ascii="Tahoma" w:eastAsia="Tahoma" w:hAnsi="Tahoma" w:cs="Tahoma"/>
                <w:b/>
                <w:caps/>
                <w:sz w:val="24"/>
                <w:szCs w:val="24"/>
              </w:rPr>
            </w:pPr>
            <w:r w:rsidRPr="0F80E347">
              <w:rPr>
                <w:rFonts w:ascii="Tahoma" w:eastAsia="Tahoma" w:hAnsi="Tahoma" w:cs="Tahoma"/>
                <w:b/>
                <w:caps/>
                <w:sz w:val="24"/>
                <w:szCs w:val="24"/>
              </w:rPr>
              <w:t xml:space="preserve">ADMINISTRATIVE Screening Criteria </w:t>
            </w:r>
          </w:p>
          <w:p w14:paraId="70CD49C9" w14:textId="77777777" w:rsidR="00611F4D" w:rsidRPr="00E91F37" w:rsidRDefault="00611F4D" w:rsidP="006F5876">
            <w:pPr>
              <w:jc w:val="center"/>
              <w:rPr>
                <w:rFonts w:ascii="Tahoma" w:eastAsia="Tahoma" w:hAnsi="Tahoma" w:cs="Tahoma"/>
                <w:i/>
                <w:sz w:val="24"/>
                <w:szCs w:val="24"/>
              </w:rPr>
            </w:pPr>
            <w:r w:rsidRPr="0F80E347">
              <w:rPr>
                <w:rFonts w:ascii="Tahoma" w:eastAsia="Tahoma" w:hAnsi="Tahoma" w:cs="Tahoma"/>
                <w:i/>
                <w:sz w:val="24"/>
                <w:szCs w:val="24"/>
              </w:rPr>
              <w:t>The Application must pass ALL administrative screening criteria.</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E9498FC" w14:textId="77777777" w:rsidR="00611F4D" w:rsidRPr="00E91F37" w:rsidRDefault="00611F4D" w:rsidP="006F5876">
            <w:pPr>
              <w:jc w:val="center"/>
              <w:rPr>
                <w:rFonts w:ascii="Tahoma" w:eastAsia="Tahoma" w:hAnsi="Tahoma" w:cs="Tahoma"/>
                <w:b/>
                <w:sz w:val="24"/>
                <w:szCs w:val="24"/>
              </w:rPr>
            </w:pPr>
            <w:r w:rsidRPr="0F80E347">
              <w:rPr>
                <w:rFonts w:ascii="Tahoma" w:eastAsia="Tahoma" w:hAnsi="Tahoma" w:cs="Tahoma"/>
                <w:b/>
                <w:sz w:val="24"/>
                <w:szCs w:val="24"/>
              </w:rPr>
              <w:t>Pass/Fail</w:t>
            </w:r>
          </w:p>
        </w:tc>
      </w:tr>
      <w:tr w:rsidR="00611F4D" w:rsidRPr="00E91F37" w14:paraId="726F6F15" w14:textId="77777777" w:rsidTr="0F80E347">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F66E7" w14:textId="77777777" w:rsidR="00611F4D" w:rsidRPr="00E91F37" w:rsidRDefault="00611F4D" w:rsidP="00CA500B">
            <w:pPr>
              <w:numPr>
                <w:ilvl w:val="0"/>
                <w:numId w:val="17"/>
              </w:numPr>
              <w:rPr>
                <w:rFonts w:ascii="Tahoma" w:eastAsia="Tahoma" w:hAnsi="Tahoma" w:cs="Tahoma"/>
                <w:sz w:val="24"/>
                <w:szCs w:val="24"/>
              </w:rPr>
            </w:pPr>
            <w:r w:rsidRPr="0F80E347">
              <w:rPr>
                <w:rFonts w:ascii="Tahoma" w:eastAsia="Tahoma" w:hAnsi="Tahoma" w:cs="Tahoma"/>
                <w:sz w:val="24"/>
                <w:szCs w:val="24"/>
              </w:rPr>
              <w:t xml:space="preserve">The application is received by </w:t>
            </w:r>
            <w:r w:rsidR="008E36A3" w:rsidRPr="0F80E347">
              <w:rPr>
                <w:rFonts w:ascii="Tahoma" w:eastAsia="Tahoma" w:hAnsi="Tahoma" w:cs="Tahoma"/>
                <w:sz w:val="24"/>
                <w:szCs w:val="24"/>
              </w:rPr>
              <w:t>CEC</w:t>
            </w:r>
            <w:r w:rsidRPr="0F80E347">
              <w:rPr>
                <w:rFonts w:ascii="Tahoma" w:eastAsia="Tahoma" w:hAnsi="Tahoma" w:cs="Tahoma"/>
                <w:sz w:val="24"/>
                <w:szCs w:val="24"/>
              </w:rPr>
              <w:t xml:space="preserve">’s Contracts, Grants, and Loans Office by the due date and time specified in the “Key Activities Schedule” in </w:t>
            </w:r>
            <w:r w:rsidR="00302CDC" w:rsidRPr="0F80E347">
              <w:rPr>
                <w:rFonts w:ascii="Tahoma" w:eastAsia="Tahoma" w:hAnsi="Tahoma" w:cs="Tahoma"/>
                <w:sz w:val="24"/>
                <w:szCs w:val="24"/>
              </w:rPr>
              <w:t>Section</w:t>
            </w:r>
            <w:r w:rsidRPr="0F80E347">
              <w:rPr>
                <w:rFonts w:ascii="Tahoma" w:eastAsia="Tahoma" w:hAnsi="Tahoma" w:cs="Tahoma"/>
                <w:sz w:val="24"/>
                <w:szCs w:val="24"/>
              </w:rPr>
              <w:t xml:space="preserve"> I of this solicitation. </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B6430" w14:textId="77777777" w:rsidR="00611F4D" w:rsidRPr="00E91F37" w:rsidRDefault="00611F4D" w:rsidP="006F5876">
            <w:pPr>
              <w:rPr>
                <w:rFonts w:ascii="Tahoma" w:eastAsia="Tahoma" w:hAnsi="Tahoma" w:cs="Tahoma"/>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F80E347">
              <w:rPr>
                <w:rFonts w:ascii="Tahoma" w:eastAsia="Tahoma" w:hAnsi="Tahoma" w:cs="Tahoma"/>
                <w:sz w:val="24"/>
                <w:szCs w:val="24"/>
              </w:rPr>
              <w:t xml:space="preserve"> 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F80E347">
              <w:rPr>
                <w:rFonts w:ascii="Tahoma" w:eastAsia="Tahoma" w:hAnsi="Tahoma" w:cs="Tahoma"/>
                <w:sz w:val="24"/>
                <w:szCs w:val="24"/>
              </w:rPr>
              <w:t xml:space="preserve"> Fail</w:t>
            </w:r>
          </w:p>
        </w:tc>
      </w:tr>
      <w:tr w:rsidR="00611F4D" w:rsidRPr="00E91F37" w14:paraId="28378AA5" w14:textId="77777777" w:rsidTr="0F80E347">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57D2E" w14:textId="1293CC1C" w:rsidR="00611F4D" w:rsidRPr="00E91F37" w:rsidRDefault="00611F4D" w:rsidP="00CA500B">
            <w:pPr>
              <w:numPr>
                <w:ilvl w:val="0"/>
                <w:numId w:val="17"/>
              </w:numPr>
              <w:rPr>
                <w:rFonts w:ascii="Tahoma" w:eastAsia="Tahoma" w:hAnsi="Tahoma" w:cs="Tahoma"/>
                <w:sz w:val="24"/>
                <w:szCs w:val="24"/>
              </w:rPr>
            </w:pPr>
            <w:r w:rsidRPr="0F80E347">
              <w:rPr>
                <w:rFonts w:ascii="Tahoma" w:eastAsia="Tahoma" w:hAnsi="Tahoma" w:cs="Tahoma"/>
                <w:sz w:val="24"/>
                <w:szCs w:val="24"/>
              </w:rPr>
              <w:t xml:space="preserve">The </w:t>
            </w:r>
            <w:r w:rsidR="00D76A68">
              <w:rPr>
                <w:rFonts w:ascii="Tahoma" w:eastAsia="Tahoma" w:hAnsi="Tahoma" w:cs="Tahoma"/>
                <w:sz w:val="24"/>
                <w:szCs w:val="24"/>
              </w:rPr>
              <w:t>A</w:t>
            </w:r>
            <w:r w:rsidRPr="0F80E347">
              <w:rPr>
                <w:rFonts w:ascii="Tahoma" w:eastAsia="Tahoma" w:hAnsi="Tahoma" w:cs="Tahoma"/>
                <w:sz w:val="24"/>
                <w:szCs w:val="24"/>
              </w:rPr>
              <w:t>pplicant provides the required authorizations and certifications.</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A00DA0" w14:textId="77777777" w:rsidR="00611F4D" w:rsidRPr="00E91F37" w:rsidRDefault="00611F4D" w:rsidP="006F5876">
            <w:pPr>
              <w:rPr>
                <w:rFonts w:ascii="Tahoma" w:eastAsia="Tahoma" w:hAnsi="Tahoma" w:cs="Tahoma"/>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F80E347">
              <w:rPr>
                <w:rFonts w:ascii="Tahoma" w:eastAsia="Tahoma" w:hAnsi="Tahoma" w:cs="Tahoma"/>
                <w:sz w:val="24"/>
                <w:szCs w:val="24"/>
              </w:rPr>
              <w:t xml:space="preserve"> 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F80E347">
              <w:rPr>
                <w:rFonts w:ascii="Tahoma" w:eastAsia="Tahoma" w:hAnsi="Tahoma" w:cs="Tahoma"/>
                <w:sz w:val="24"/>
                <w:szCs w:val="24"/>
              </w:rPr>
              <w:t xml:space="preserve"> Fail</w:t>
            </w:r>
          </w:p>
        </w:tc>
      </w:tr>
      <w:tr w:rsidR="00611F4D" w:rsidRPr="00E91F37" w14:paraId="62BB3E49" w14:textId="77777777" w:rsidTr="0F80E347">
        <w:trPr>
          <w:trHeight w:val="460"/>
        </w:trPr>
        <w:tc>
          <w:tcPr>
            <w:tcW w:w="729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5CE9569" w14:textId="4B09FFB3" w:rsidR="00611F4D" w:rsidRPr="00E91F37" w:rsidRDefault="00611F4D" w:rsidP="00CA500B">
            <w:pPr>
              <w:numPr>
                <w:ilvl w:val="0"/>
                <w:numId w:val="17"/>
              </w:numPr>
              <w:rPr>
                <w:rFonts w:ascii="Tahoma" w:eastAsia="Tahoma" w:hAnsi="Tahoma" w:cs="Tahoma"/>
                <w:sz w:val="24"/>
                <w:szCs w:val="24"/>
              </w:rPr>
            </w:pPr>
            <w:r w:rsidRPr="0F80E347">
              <w:rPr>
                <w:rFonts w:ascii="Tahoma" w:eastAsia="Tahoma" w:hAnsi="Tahoma" w:cs="Tahoma"/>
                <w:sz w:val="24"/>
                <w:szCs w:val="24"/>
              </w:rPr>
              <w:t xml:space="preserve">The </w:t>
            </w:r>
            <w:r w:rsidR="00D76A68">
              <w:rPr>
                <w:rFonts w:ascii="Tahoma" w:eastAsia="Tahoma" w:hAnsi="Tahoma" w:cs="Tahoma"/>
                <w:sz w:val="24"/>
                <w:szCs w:val="24"/>
              </w:rPr>
              <w:t>A</w:t>
            </w:r>
            <w:r w:rsidRPr="0F80E347">
              <w:rPr>
                <w:rFonts w:ascii="Tahoma" w:eastAsia="Tahoma" w:hAnsi="Tahoma" w:cs="Tahoma"/>
                <w:sz w:val="24"/>
                <w:szCs w:val="24"/>
              </w:rPr>
              <w:t>pplicant has not included a statement that is contrary to the required authorizations and certifications.</w:t>
            </w:r>
          </w:p>
        </w:tc>
        <w:tc>
          <w:tcPr>
            <w:tcW w:w="217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146C333" w14:textId="77777777" w:rsidR="00611F4D" w:rsidRPr="00E91F37" w:rsidRDefault="00611F4D" w:rsidP="006F5876">
            <w:pPr>
              <w:rPr>
                <w:rFonts w:ascii="Tahoma" w:eastAsia="Tahoma" w:hAnsi="Tahoma" w:cs="Tahoma"/>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F80E347">
              <w:rPr>
                <w:rFonts w:ascii="Tahoma" w:eastAsia="Tahoma" w:hAnsi="Tahoma" w:cs="Tahoma"/>
                <w:sz w:val="24"/>
                <w:szCs w:val="24"/>
              </w:rPr>
              <w:t xml:space="preserve"> 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F80E347">
              <w:rPr>
                <w:rFonts w:ascii="Tahoma" w:eastAsia="Tahoma" w:hAnsi="Tahoma" w:cs="Tahoma"/>
                <w:sz w:val="24"/>
                <w:szCs w:val="24"/>
              </w:rPr>
              <w:t xml:space="preserve"> Fail</w:t>
            </w:r>
          </w:p>
        </w:tc>
      </w:tr>
    </w:tbl>
    <w:p w14:paraId="445170A7" w14:textId="77777777" w:rsidR="00DF06B1" w:rsidRPr="00050087" w:rsidRDefault="00DF06B1" w:rsidP="00E04486">
      <w:pPr>
        <w:rPr>
          <w:rFonts w:ascii="Tahoma" w:eastAsia="Tahoma" w:hAnsi="Tahoma" w:cs="Tahoma"/>
        </w:rPr>
      </w:pPr>
    </w:p>
    <w:p w14:paraId="6B30D7FB" w14:textId="1009FBC6" w:rsidR="003A0DDC" w:rsidRPr="00E91F37" w:rsidRDefault="00347954" w:rsidP="00CA500B">
      <w:pPr>
        <w:numPr>
          <w:ilvl w:val="1"/>
          <w:numId w:val="19"/>
        </w:numPr>
        <w:ind w:hanging="720"/>
        <w:rPr>
          <w:rFonts w:ascii="Tahoma" w:eastAsia="Tahoma" w:hAnsi="Tahoma" w:cs="Tahoma"/>
          <w:sz w:val="24"/>
          <w:szCs w:val="24"/>
        </w:rPr>
      </w:pPr>
      <w:r w:rsidRPr="0F80E347">
        <w:rPr>
          <w:rFonts w:ascii="Tahoma" w:eastAsia="Tahoma" w:hAnsi="Tahoma" w:cs="Tahoma"/>
          <w:b/>
          <w:sz w:val="24"/>
          <w:szCs w:val="24"/>
        </w:rPr>
        <w:t>Technical Screening Criteria</w:t>
      </w:r>
    </w:p>
    <w:p w14:paraId="4BDAB4CA" w14:textId="699AA50D" w:rsidR="00EE3414" w:rsidRPr="00E91F37" w:rsidRDefault="00347954" w:rsidP="00CA500B">
      <w:pPr>
        <w:numPr>
          <w:ilvl w:val="1"/>
          <w:numId w:val="8"/>
        </w:numPr>
        <w:ind w:left="2160" w:hanging="720"/>
        <w:rPr>
          <w:rFonts w:ascii="Tahoma" w:eastAsia="Tahoma" w:hAnsi="Tahoma" w:cs="Tahoma"/>
          <w:sz w:val="24"/>
          <w:szCs w:val="24"/>
        </w:rPr>
      </w:pPr>
      <w:r w:rsidRPr="0F80E347">
        <w:rPr>
          <w:rFonts w:ascii="Tahoma" w:eastAsia="Tahoma" w:hAnsi="Tahoma" w:cs="Tahoma"/>
          <w:sz w:val="24"/>
          <w:szCs w:val="24"/>
        </w:rPr>
        <w:t xml:space="preserve">The </w:t>
      </w:r>
      <w:r w:rsidR="005A723E">
        <w:rPr>
          <w:rFonts w:ascii="Tahoma" w:eastAsia="Tahoma" w:hAnsi="Tahoma" w:cs="Tahoma"/>
          <w:sz w:val="24"/>
          <w:szCs w:val="24"/>
        </w:rPr>
        <w:t>A</w:t>
      </w:r>
      <w:r w:rsidRPr="0F80E347">
        <w:rPr>
          <w:rFonts w:ascii="Tahoma" w:eastAsia="Tahoma" w:hAnsi="Tahoma" w:cs="Tahoma"/>
          <w:sz w:val="24"/>
          <w:szCs w:val="24"/>
        </w:rPr>
        <w:t>ppl</w:t>
      </w:r>
      <w:r w:rsidR="008F11C0" w:rsidRPr="0F80E347">
        <w:rPr>
          <w:rFonts w:ascii="Tahoma" w:eastAsia="Tahoma" w:hAnsi="Tahoma" w:cs="Tahoma"/>
          <w:sz w:val="24"/>
          <w:szCs w:val="24"/>
        </w:rPr>
        <w:t xml:space="preserve">icant is an eligible </w:t>
      </w:r>
      <w:r w:rsidR="005A723E">
        <w:rPr>
          <w:rFonts w:ascii="Tahoma" w:eastAsia="Tahoma" w:hAnsi="Tahoma" w:cs="Tahoma"/>
          <w:sz w:val="24"/>
          <w:szCs w:val="24"/>
        </w:rPr>
        <w:t>A</w:t>
      </w:r>
      <w:r w:rsidR="008F11C0" w:rsidRPr="0F80E347">
        <w:rPr>
          <w:rFonts w:ascii="Tahoma" w:eastAsia="Tahoma" w:hAnsi="Tahoma" w:cs="Tahoma"/>
          <w:sz w:val="24"/>
          <w:szCs w:val="24"/>
        </w:rPr>
        <w:t>pplicant</w:t>
      </w:r>
      <w:r w:rsidRPr="0F80E347">
        <w:rPr>
          <w:rFonts w:ascii="Tahoma" w:eastAsia="Tahoma" w:hAnsi="Tahoma" w:cs="Tahoma"/>
          <w:sz w:val="24"/>
          <w:szCs w:val="24"/>
        </w:rPr>
        <w:t>.</w:t>
      </w:r>
    </w:p>
    <w:p w14:paraId="205685EC" w14:textId="79B22A03" w:rsidR="000167C7" w:rsidRPr="00E91F37" w:rsidRDefault="00347954" w:rsidP="00CA500B">
      <w:pPr>
        <w:numPr>
          <w:ilvl w:val="1"/>
          <w:numId w:val="8"/>
        </w:numPr>
        <w:ind w:left="2160" w:hanging="720"/>
        <w:rPr>
          <w:rFonts w:ascii="Tahoma" w:eastAsia="Tahoma" w:hAnsi="Tahoma" w:cs="Tahoma"/>
          <w:sz w:val="24"/>
          <w:szCs w:val="24"/>
        </w:rPr>
      </w:pPr>
      <w:r w:rsidRPr="0F80E347">
        <w:rPr>
          <w:rFonts w:ascii="Tahoma" w:eastAsia="Tahoma" w:hAnsi="Tahoma" w:cs="Tahoma"/>
          <w:sz w:val="24"/>
          <w:szCs w:val="24"/>
        </w:rPr>
        <w:t>The project is an eligible project</w:t>
      </w:r>
      <w:r w:rsidR="00EB2453" w:rsidRPr="0F80E347">
        <w:rPr>
          <w:rFonts w:ascii="Tahoma" w:eastAsia="Tahoma" w:hAnsi="Tahoma" w:cs="Tahoma"/>
          <w:sz w:val="24"/>
          <w:szCs w:val="24"/>
        </w:rPr>
        <w:t>, based on project requirements</w:t>
      </w:r>
      <w:r w:rsidR="008C1915" w:rsidRPr="0F80E347">
        <w:rPr>
          <w:rFonts w:ascii="Tahoma" w:eastAsia="Tahoma" w:hAnsi="Tahoma" w:cs="Tahoma"/>
          <w:sz w:val="24"/>
          <w:szCs w:val="24"/>
        </w:rPr>
        <w:t>.</w:t>
      </w:r>
      <w:r w:rsidR="00EB2453" w:rsidRPr="0F80E347">
        <w:rPr>
          <w:rFonts w:ascii="Tahoma" w:eastAsia="Tahoma" w:hAnsi="Tahoma" w:cs="Tahoma"/>
          <w:sz w:val="24"/>
          <w:szCs w:val="24"/>
        </w:rPr>
        <w:t xml:space="preserve"> </w:t>
      </w:r>
    </w:p>
    <w:p w14:paraId="325C6EB9" w14:textId="77777777" w:rsidR="00F82EBD" w:rsidRPr="00E91F37" w:rsidRDefault="00F82EBD" w:rsidP="00CA500B">
      <w:pPr>
        <w:numPr>
          <w:ilvl w:val="1"/>
          <w:numId w:val="8"/>
        </w:numPr>
        <w:ind w:left="2160" w:hanging="720"/>
        <w:rPr>
          <w:rFonts w:ascii="Tahoma" w:eastAsia="Tahoma" w:hAnsi="Tahoma" w:cs="Tahoma"/>
          <w:sz w:val="24"/>
          <w:szCs w:val="24"/>
        </w:rPr>
      </w:pPr>
      <w:r w:rsidRPr="0F80E347">
        <w:rPr>
          <w:rFonts w:ascii="Tahoma" w:eastAsia="Tahoma" w:hAnsi="Tahoma" w:cs="Tahoma"/>
          <w:sz w:val="24"/>
          <w:szCs w:val="24"/>
        </w:rPr>
        <w:t>The project meets the minimum match share requirement.</w:t>
      </w:r>
    </w:p>
    <w:p w14:paraId="703FE726" w14:textId="6CBACE91" w:rsidR="00595709" w:rsidRPr="00533E91" w:rsidRDefault="0082191D" w:rsidP="00533E91">
      <w:pPr>
        <w:numPr>
          <w:ilvl w:val="1"/>
          <w:numId w:val="8"/>
        </w:numPr>
        <w:ind w:left="2160" w:hanging="720"/>
        <w:rPr>
          <w:rFonts w:ascii="Tahoma" w:eastAsia="Tahoma" w:hAnsi="Tahoma" w:cs="Tahoma"/>
          <w:sz w:val="24"/>
          <w:szCs w:val="24"/>
        </w:rPr>
      </w:pPr>
      <w:r w:rsidRPr="0F80E347">
        <w:rPr>
          <w:rFonts w:ascii="Tahoma" w:eastAsia="Tahoma" w:hAnsi="Tahoma" w:cs="Tahoma"/>
          <w:sz w:val="24"/>
          <w:szCs w:val="24"/>
        </w:rPr>
        <w:t xml:space="preserve">The </w:t>
      </w:r>
      <w:r w:rsidR="005A723E">
        <w:rPr>
          <w:rFonts w:ascii="Tahoma" w:eastAsia="Tahoma" w:hAnsi="Tahoma" w:cs="Tahoma"/>
          <w:sz w:val="24"/>
          <w:szCs w:val="24"/>
        </w:rPr>
        <w:t>A</w:t>
      </w:r>
      <w:r w:rsidRPr="0F80E347">
        <w:rPr>
          <w:rFonts w:ascii="Tahoma" w:eastAsia="Tahoma" w:hAnsi="Tahoma" w:cs="Tahoma"/>
          <w:sz w:val="24"/>
          <w:szCs w:val="24"/>
        </w:rPr>
        <w:t>pplicant passes the past performance screening criterion.</w:t>
      </w:r>
    </w:p>
    <w:p w14:paraId="59189B03" w14:textId="77777777" w:rsidR="0082191D" w:rsidRPr="00E91F37" w:rsidRDefault="0082191D" w:rsidP="00612B0A">
      <w:pPr>
        <w:rPr>
          <w:rFonts w:ascii="Tahoma" w:eastAsia="Tahoma" w:hAnsi="Tahoma" w:cs="Tahoma"/>
          <w:sz w:val="24"/>
          <w:szCs w:val="24"/>
        </w:rPr>
      </w:pPr>
    </w:p>
    <w:p w14:paraId="1FFFA885" w14:textId="77777777" w:rsidR="0082191D" w:rsidRPr="00E91F37" w:rsidRDefault="0082191D" w:rsidP="00CA500B">
      <w:pPr>
        <w:numPr>
          <w:ilvl w:val="1"/>
          <w:numId w:val="19"/>
        </w:numPr>
        <w:ind w:hanging="720"/>
        <w:rPr>
          <w:rFonts w:ascii="Tahoma" w:eastAsia="Tahoma" w:hAnsi="Tahoma" w:cs="Tahoma"/>
          <w:b/>
          <w:sz w:val="24"/>
          <w:szCs w:val="24"/>
        </w:rPr>
      </w:pPr>
      <w:r w:rsidRPr="0F80E347">
        <w:rPr>
          <w:rFonts w:ascii="Tahoma" w:eastAsia="Tahoma" w:hAnsi="Tahoma" w:cs="Tahoma"/>
          <w:b/>
          <w:sz w:val="24"/>
          <w:szCs w:val="24"/>
        </w:rPr>
        <w:t>Applicant’s Past Performance Screening Criterion (Pass/Fail)</w:t>
      </w:r>
    </w:p>
    <w:p w14:paraId="2DF0B568" w14:textId="69EBC5BD" w:rsidR="00BB270A" w:rsidRPr="00E91F37" w:rsidRDefault="00BB270A" w:rsidP="0082191D">
      <w:pPr>
        <w:ind w:left="1440"/>
        <w:textAlignment w:val="baseline"/>
        <w:rPr>
          <w:rFonts w:ascii="Tahoma" w:eastAsia="Tahoma" w:hAnsi="Tahoma" w:cs="Tahoma"/>
          <w:sz w:val="24"/>
          <w:szCs w:val="24"/>
        </w:rPr>
      </w:pPr>
      <w:bookmarkStart w:id="70" w:name="_Hlk66194955"/>
      <w:r w:rsidRPr="0F80E347">
        <w:rPr>
          <w:rFonts w:ascii="Tahoma" w:eastAsia="Tahoma" w:hAnsi="Tahoma" w:cs="Tahoma"/>
          <w:sz w:val="24"/>
          <w:szCs w:val="24"/>
        </w:rPr>
        <w:t>An</w:t>
      </w:r>
      <w:r w:rsidR="0082191D" w:rsidRPr="0F80E347">
        <w:rPr>
          <w:rFonts w:ascii="Tahoma" w:eastAsia="Tahoma" w:hAnsi="Tahoma" w:cs="Tahoma"/>
          <w:sz w:val="24"/>
          <w:szCs w:val="24"/>
        </w:rPr>
        <w:t xml:space="preserve"> </w:t>
      </w:r>
      <w:r w:rsidR="005A723E">
        <w:rPr>
          <w:rFonts w:ascii="Tahoma" w:eastAsia="Tahoma" w:hAnsi="Tahoma" w:cs="Tahoma"/>
          <w:sz w:val="24"/>
          <w:szCs w:val="24"/>
        </w:rPr>
        <w:t>A</w:t>
      </w:r>
      <w:r w:rsidR="0082191D" w:rsidRPr="0F80E347">
        <w:rPr>
          <w:rFonts w:ascii="Tahoma" w:eastAsia="Tahoma" w:hAnsi="Tahoma" w:cs="Tahoma"/>
          <w:sz w:val="24"/>
          <w:szCs w:val="24"/>
        </w:rPr>
        <w:t xml:space="preserve">pplicant </w:t>
      </w:r>
      <w:r w:rsidR="00C31B4A" w:rsidRPr="0F80E347">
        <w:rPr>
          <w:rFonts w:ascii="Tahoma" w:eastAsia="Tahoma" w:hAnsi="Tahoma" w:cs="Tahoma"/>
          <w:sz w:val="24"/>
          <w:szCs w:val="24"/>
        </w:rPr>
        <w:t xml:space="preserve">may be disqualified under this solicitation due to severe performance issues under one or more prior or active </w:t>
      </w:r>
      <w:r w:rsidR="007A5F10">
        <w:rPr>
          <w:rFonts w:ascii="Tahoma" w:eastAsia="Tahoma" w:hAnsi="Tahoma" w:cs="Tahoma"/>
          <w:sz w:val="24"/>
          <w:szCs w:val="24"/>
        </w:rPr>
        <w:t>CEC</w:t>
      </w:r>
      <w:r w:rsidR="00C31B4A" w:rsidRPr="0F80E347">
        <w:rPr>
          <w:rFonts w:ascii="Tahoma" w:eastAsia="Tahoma" w:hAnsi="Tahoma" w:cs="Tahoma"/>
          <w:sz w:val="24"/>
          <w:szCs w:val="24"/>
        </w:rPr>
        <w:t xml:space="preserve"> agreement(s) within the last 10 years. </w:t>
      </w:r>
      <w:r w:rsidRPr="0F80E347">
        <w:rPr>
          <w:rFonts w:ascii="Tahoma" w:eastAsia="Tahoma" w:hAnsi="Tahoma" w:cs="Tahoma"/>
          <w:sz w:val="24"/>
          <w:szCs w:val="24"/>
        </w:rPr>
        <w:t xml:space="preserve">An </w:t>
      </w:r>
      <w:r w:rsidR="007A5F10">
        <w:rPr>
          <w:rFonts w:ascii="Tahoma" w:eastAsia="Tahoma" w:hAnsi="Tahoma" w:cs="Tahoma"/>
          <w:sz w:val="24"/>
          <w:szCs w:val="24"/>
        </w:rPr>
        <w:t>A</w:t>
      </w:r>
      <w:r w:rsidRPr="0F80E347">
        <w:rPr>
          <w:rFonts w:ascii="Tahoma" w:eastAsia="Tahoma" w:hAnsi="Tahoma" w:cs="Tahoma"/>
          <w:sz w:val="24"/>
          <w:szCs w:val="24"/>
        </w:rPr>
        <w:t xml:space="preserve">pplicant is defined as at least one of the following: the business, principal investigator, or lead individual acting on behalf of themselves—received funds from the </w:t>
      </w:r>
      <w:r w:rsidR="007A5F10">
        <w:rPr>
          <w:rFonts w:ascii="Tahoma" w:eastAsia="Tahoma" w:hAnsi="Tahoma" w:cs="Tahoma"/>
          <w:sz w:val="24"/>
          <w:szCs w:val="24"/>
        </w:rPr>
        <w:t>CEC</w:t>
      </w:r>
      <w:r w:rsidRPr="0F80E347">
        <w:rPr>
          <w:rFonts w:ascii="Tahoma" w:eastAsia="Tahoma" w:hAnsi="Tahoma" w:cs="Tahoma"/>
          <w:sz w:val="24"/>
          <w:szCs w:val="24"/>
        </w:rPr>
        <w:t xml:space="preserve"> (e.g., contract, grant, or loan) and entered into an agreement(s) with the </w:t>
      </w:r>
      <w:r w:rsidR="007A5F10">
        <w:rPr>
          <w:rFonts w:ascii="Tahoma" w:eastAsia="Tahoma" w:hAnsi="Tahoma" w:cs="Tahoma"/>
          <w:sz w:val="24"/>
          <w:szCs w:val="24"/>
        </w:rPr>
        <w:t>CEC</w:t>
      </w:r>
      <w:r w:rsidRPr="0F80E347">
        <w:rPr>
          <w:rFonts w:ascii="Tahoma" w:eastAsia="Tahoma" w:hAnsi="Tahoma" w:cs="Tahoma"/>
          <w:sz w:val="24"/>
          <w:szCs w:val="24"/>
        </w:rPr>
        <w:t>.</w:t>
      </w:r>
      <w:r w:rsidR="00E174A0" w:rsidRPr="0F80E347">
        <w:rPr>
          <w:rFonts w:ascii="Tahoma" w:eastAsia="Tahoma" w:hAnsi="Tahoma" w:cs="Tahoma"/>
          <w:sz w:val="24"/>
          <w:szCs w:val="24"/>
        </w:rPr>
        <w:t xml:space="preserve"> Any </w:t>
      </w:r>
      <w:r w:rsidR="007A5F10">
        <w:rPr>
          <w:rFonts w:ascii="Tahoma" w:eastAsia="Tahoma" w:hAnsi="Tahoma" w:cs="Tahoma"/>
          <w:sz w:val="24"/>
          <w:szCs w:val="24"/>
        </w:rPr>
        <w:t>A</w:t>
      </w:r>
      <w:r w:rsidR="00E174A0" w:rsidRPr="0F80E347">
        <w:rPr>
          <w:rFonts w:ascii="Tahoma" w:eastAsia="Tahoma" w:hAnsi="Tahoma" w:cs="Tahoma"/>
          <w:sz w:val="24"/>
          <w:szCs w:val="24"/>
        </w:rPr>
        <w:t>pplicant that does not have an active or prior agreement equates to no severe performance issues and therefore would pass this screening criteria.</w:t>
      </w:r>
    </w:p>
    <w:p w14:paraId="066C2E60" w14:textId="77777777" w:rsidR="00BB270A" w:rsidRPr="00E91F37" w:rsidRDefault="00BB270A" w:rsidP="0082191D">
      <w:pPr>
        <w:ind w:left="1440"/>
        <w:textAlignment w:val="baseline"/>
        <w:rPr>
          <w:rFonts w:ascii="Tahoma" w:eastAsia="Tahoma" w:hAnsi="Tahoma" w:cs="Tahoma"/>
          <w:sz w:val="24"/>
          <w:szCs w:val="24"/>
        </w:rPr>
      </w:pPr>
    </w:p>
    <w:p w14:paraId="7F3BD94F" w14:textId="77777777" w:rsidR="0082191D" w:rsidRPr="00E91F37" w:rsidRDefault="00C31B4A" w:rsidP="0082191D">
      <w:pPr>
        <w:ind w:left="1440"/>
        <w:textAlignment w:val="baseline"/>
        <w:rPr>
          <w:rFonts w:ascii="Tahoma" w:eastAsia="Tahoma" w:hAnsi="Tahoma" w:cs="Tahoma"/>
          <w:sz w:val="24"/>
          <w:szCs w:val="24"/>
        </w:rPr>
      </w:pPr>
      <w:r w:rsidRPr="0F80E347">
        <w:rPr>
          <w:rFonts w:ascii="Tahoma" w:eastAsia="Tahoma" w:hAnsi="Tahoma" w:cs="Tahoma"/>
          <w:sz w:val="24"/>
          <w:szCs w:val="24"/>
        </w:rPr>
        <w:t>S</w:t>
      </w:r>
      <w:r w:rsidR="0082191D" w:rsidRPr="0F80E347">
        <w:rPr>
          <w:rFonts w:ascii="Tahoma" w:eastAsia="Tahoma" w:hAnsi="Tahoma" w:cs="Tahoma"/>
          <w:sz w:val="24"/>
          <w:szCs w:val="24"/>
        </w:rPr>
        <w:t>evere performance issues</w:t>
      </w:r>
      <w:r w:rsidRPr="0F80E347">
        <w:rPr>
          <w:rFonts w:ascii="Tahoma" w:eastAsia="Tahoma" w:hAnsi="Tahoma" w:cs="Tahoma"/>
          <w:b/>
          <w:sz w:val="24"/>
          <w:szCs w:val="24"/>
        </w:rPr>
        <w:t xml:space="preserve"> </w:t>
      </w:r>
      <w:r w:rsidRPr="0F80E347">
        <w:rPr>
          <w:rFonts w:ascii="Tahoma" w:eastAsia="Tahoma" w:hAnsi="Tahoma" w:cs="Tahoma"/>
          <w:sz w:val="24"/>
          <w:szCs w:val="24"/>
        </w:rPr>
        <w:t xml:space="preserve">are </w:t>
      </w:r>
      <w:r w:rsidR="0082191D" w:rsidRPr="0F80E347">
        <w:rPr>
          <w:rFonts w:ascii="Tahoma" w:eastAsia="Tahoma" w:hAnsi="Tahoma" w:cs="Tahoma"/>
          <w:sz w:val="24"/>
          <w:szCs w:val="24"/>
        </w:rPr>
        <w:t xml:space="preserve">characterized by significant negative outcomes </w:t>
      </w:r>
      <w:r w:rsidRPr="0F80E347">
        <w:rPr>
          <w:rFonts w:ascii="Tahoma" w:eastAsia="Tahoma" w:hAnsi="Tahoma" w:cs="Tahoma"/>
          <w:sz w:val="24"/>
          <w:szCs w:val="24"/>
        </w:rPr>
        <w:t xml:space="preserve">under an agreement and may </w:t>
      </w:r>
      <w:r w:rsidR="0082191D" w:rsidRPr="0F80E347">
        <w:rPr>
          <w:rFonts w:ascii="Tahoma" w:eastAsia="Tahoma" w:hAnsi="Tahoma" w:cs="Tahoma"/>
          <w:sz w:val="24"/>
          <w:szCs w:val="24"/>
        </w:rPr>
        <w:t>includ</w:t>
      </w:r>
      <w:r w:rsidRPr="0F80E347">
        <w:rPr>
          <w:rFonts w:ascii="Tahoma" w:eastAsia="Tahoma" w:hAnsi="Tahoma" w:cs="Tahoma"/>
          <w:sz w:val="24"/>
          <w:szCs w:val="24"/>
        </w:rPr>
        <w:t>e</w:t>
      </w:r>
      <w:r w:rsidR="0082191D" w:rsidRPr="0F80E347">
        <w:rPr>
          <w:rFonts w:ascii="Tahoma" w:eastAsia="Tahoma" w:hAnsi="Tahoma" w:cs="Tahoma"/>
          <w:sz w:val="24"/>
          <w:szCs w:val="24"/>
        </w:rPr>
        <w:t>:</w:t>
      </w:r>
      <w:bookmarkEnd w:id="70"/>
    </w:p>
    <w:p w14:paraId="360CB3FF" w14:textId="77777777" w:rsidR="00D87179" w:rsidRPr="00E91F37" w:rsidRDefault="00D87179" w:rsidP="0082191D">
      <w:pPr>
        <w:ind w:left="1440"/>
        <w:textAlignment w:val="baseline"/>
        <w:rPr>
          <w:rFonts w:ascii="Tahoma" w:eastAsia="Tahoma" w:hAnsi="Tahoma" w:cs="Tahoma"/>
          <w:sz w:val="24"/>
          <w:szCs w:val="24"/>
        </w:rPr>
      </w:pPr>
    </w:p>
    <w:p w14:paraId="6AC19C4E" w14:textId="516C8643" w:rsidR="00D87179" w:rsidRPr="00E91F37" w:rsidRDefault="00C31B4A" w:rsidP="00CA500B">
      <w:pPr>
        <w:numPr>
          <w:ilvl w:val="3"/>
          <w:numId w:val="24"/>
        </w:numPr>
        <w:spacing w:line="256" w:lineRule="auto"/>
        <w:ind w:left="2160" w:hanging="720"/>
        <w:rPr>
          <w:rFonts w:ascii="Tahoma" w:eastAsia="Tahoma" w:hAnsi="Tahoma" w:cs="Tahoma"/>
          <w:sz w:val="24"/>
          <w:szCs w:val="24"/>
        </w:rPr>
      </w:pPr>
      <w:r w:rsidRPr="0F80E347">
        <w:rPr>
          <w:rFonts w:ascii="Tahoma" w:eastAsia="Tahoma" w:hAnsi="Tahoma" w:cs="Tahoma"/>
          <w:sz w:val="24"/>
          <w:szCs w:val="24"/>
        </w:rPr>
        <w:t>Agreement was terminated with cause</w:t>
      </w:r>
      <w:r w:rsidR="00D87179" w:rsidRPr="0F80E347">
        <w:rPr>
          <w:rFonts w:ascii="Tahoma" w:eastAsia="Tahoma" w:hAnsi="Tahoma" w:cs="Tahoma"/>
          <w:sz w:val="24"/>
          <w:szCs w:val="24"/>
        </w:rPr>
        <w:t>.</w:t>
      </w:r>
    </w:p>
    <w:p w14:paraId="415DC358" w14:textId="150DC2AC" w:rsidR="00D87179" w:rsidRPr="00E91F37" w:rsidRDefault="00C31B4A" w:rsidP="00CA500B">
      <w:pPr>
        <w:numPr>
          <w:ilvl w:val="3"/>
          <w:numId w:val="24"/>
        </w:numPr>
        <w:spacing w:line="256" w:lineRule="auto"/>
        <w:ind w:left="2160" w:hanging="720"/>
        <w:rPr>
          <w:rFonts w:ascii="Tahoma" w:eastAsia="Tahoma" w:hAnsi="Tahoma" w:cs="Tahoma"/>
          <w:sz w:val="24"/>
          <w:szCs w:val="24"/>
        </w:rPr>
      </w:pPr>
      <w:r w:rsidRPr="0F80E347">
        <w:rPr>
          <w:rFonts w:ascii="Tahoma" w:eastAsia="Tahoma" w:hAnsi="Tahoma" w:cs="Tahoma"/>
          <w:sz w:val="24"/>
          <w:szCs w:val="24"/>
        </w:rPr>
        <w:t xml:space="preserve">CEC filed litigation against the </w:t>
      </w:r>
      <w:r w:rsidR="000E53B3">
        <w:rPr>
          <w:rFonts w:ascii="Tahoma" w:eastAsia="Tahoma" w:hAnsi="Tahoma" w:cs="Tahoma"/>
          <w:sz w:val="24"/>
          <w:szCs w:val="24"/>
        </w:rPr>
        <w:t>A</w:t>
      </w:r>
      <w:r w:rsidRPr="0F80E347">
        <w:rPr>
          <w:rFonts w:ascii="Tahoma" w:eastAsia="Tahoma" w:hAnsi="Tahoma" w:cs="Tahoma"/>
          <w:sz w:val="24"/>
          <w:szCs w:val="24"/>
        </w:rPr>
        <w:t>pplicant.</w:t>
      </w:r>
    </w:p>
    <w:p w14:paraId="56E5D564" w14:textId="1246BEC6" w:rsidR="00D87179" w:rsidRPr="00E91F37" w:rsidRDefault="00C31B4A" w:rsidP="00CA500B">
      <w:pPr>
        <w:numPr>
          <w:ilvl w:val="3"/>
          <w:numId w:val="24"/>
        </w:numPr>
        <w:spacing w:line="256" w:lineRule="auto"/>
        <w:ind w:left="2160" w:hanging="720"/>
        <w:rPr>
          <w:rFonts w:ascii="Tahoma" w:eastAsia="Tahoma" w:hAnsi="Tahoma" w:cs="Tahoma"/>
          <w:sz w:val="24"/>
          <w:szCs w:val="24"/>
        </w:rPr>
      </w:pPr>
      <w:r w:rsidRPr="0F80E347">
        <w:rPr>
          <w:rFonts w:ascii="Tahoma" w:eastAsia="Tahoma" w:hAnsi="Tahoma" w:cs="Tahoma"/>
          <w:sz w:val="24"/>
          <w:szCs w:val="24"/>
        </w:rPr>
        <w:t xml:space="preserve">Severe audit findings </w:t>
      </w:r>
      <w:r w:rsidR="00D87179" w:rsidRPr="0F80E347">
        <w:rPr>
          <w:rFonts w:ascii="Tahoma" w:eastAsia="Tahoma" w:hAnsi="Tahoma" w:cs="Tahoma"/>
          <w:sz w:val="24"/>
          <w:szCs w:val="24"/>
        </w:rPr>
        <w:t>are</w:t>
      </w:r>
      <w:r w:rsidRPr="0F80E347">
        <w:rPr>
          <w:rFonts w:ascii="Tahoma" w:eastAsia="Tahoma" w:hAnsi="Tahoma" w:cs="Tahoma"/>
          <w:sz w:val="24"/>
          <w:szCs w:val="24"/>
        </w:rPr>
        <w:t xml:space="preserve"> not resolved to CEC’s satisfaction</w:t>
      </w:r>
      <w:r w:rsidR="002A4EE6" w:rsidRPr="0F80E347">
        <w:rPr>
          <w:rFonts w:ascii="Tahoma" w:eastAsia="Tahoma" w:hAnsi="Tahoma" w:cs="Tahoma"/>
          <w:sz w:val="24"/>
          <w:szCs w:val="24"/>
        </w:rPr>
        <w:t>.</w:t>
      </w:r>
      <w:r w:rsidR="00D87179" w:rsidRPr="0F80E347">
        <w:rPr>
          <w:rFonts w:ascii="Tahoma" w:eastAsia="Tahoma" w:hAnsi="Tahoma" w:cs="Tahoma"/>
          <w:sz w:val="24"/>
          <w:szCs w:val="24"/>
        </w:rPr>
        <w:t xml:space="preserve"> Severe audit findings may include</w:t>
      </w:r>
      <w:r w:rsidRPr="0F80E347">
        <w:rPr>
          <w:rFonts w:ascii="Tahoma" w:eastAsia="Tahoma" w:hAnsi="Tahoma" w:cs="Tahoma"/>
          <w:sz w:val="24"/>
          <w:szCs w:val="24"/>
        </w:rPr>
        <w:t xml:space="preserve"> but </w:t>
      </w:r>
      <w:r w:rsidR="000E53B3">
        <w:rPr>
          <w:rFonts w:ascii="Tahoma" w:eastAsia="Tahoma" w:hAnsi="Tahoma" w:cs="Tahoma"/>
          <w:sz w:val="24"/>
          <w:szCs w:val="24"/>
        </w:rPr>
        <w:t>are</w:t>
      </w:r>
      <w:r w:rsidRPr="0F80E347">
        <w:rPr>
          <w:rFonts w:ascii="Tahoma" w:eastAsia="Tahoma" w:hAnsi="Tahoma" w:cs="Tahoma"/>
          <w:sz w:val="24"/>
          <w:szCs w:val="24"/>
        </w:rPr>
        <w:t xml:space="preserve"> not limited </w:t>
      </w:r>
      <w:proofErr w:type="gramStart"/>
      <w:r w:rsidRPr="0F80E347">
        <w:rPr>
          <w:rFonts w:ascii="Tahoma" w:eastAsia="Tahoma" w:hAnsi="Tahoma" w:cs="Tahoma"/>
          <w:sz w:val="24"/>
          <w:szCs w:val="24"/>
        </w:rPr>
        <w:t>to:</w:t>
      </w:r>
      <w:proofErr w:type="gramEnd"/>
      <w:r w:rsidRPr="0F80E347">
        <w:rPr>
          <w:rFonts w:ascii="Tahoma" w:eastAsia="Tahoma" w:hAnsi="Tahoma" w:cs="Tahoma"/>
          <w:sz w:val="24"/>
          <w:szCs w:val="24"/>
        </w:rPr>
        <w:t xml:space="preserve"> incomplete </w:t>
      </w:r>
      <w:r w:rsidR="002A4EE6" w:rsidRPr="0F80E347">
        <w:rPr>
          <w:rFonts w:ascii="Tahoma" w:eastAsia="Tahoma" w:hAnsi="Tahoma" w:cs="Tahoma"/>
          <w:sz w:val="24"/>
          <w:szCs w:val="24"/>
        </w:rPr>
        <w:t xml:space="preserve">or </w:t>
      </w:r>
      <w:r w:rsidR="002A4EE6" w:rsidRPr="0F80E347">
        <w:rPr>
          <w:rFonts w:ascii="Tahoma" w:eastAsia="Tahoma" w:hAnsi="Tahoma" w:cs="Tahoma"/>
          <w:sz w:val="24"/>
          <w:szCs w:val="24"/>
        </w:rPr>
        <w:lastRenderedPageBreak/>
        <w:t xml:space="preserve">unsatisfactory </w:t>
      </w:r>
      <w:r w:rsidRPr="0F80E347">
        <w:rPr>
          <w:rFonts w:ascii="Tahoma" w:eastAsia="Tahoma" w:hAnsi="Tahoma" w:cs="Tahoma"/>
          <w:sz w:val="24"/>
          <w:szCs w:val="24"/>
        </w:rPr>
        <w:t>deliverable</w:t>
      </w:r>
      <w:r w:rsidR="002A4EE6" w:rsidRPr="0F80E347">
        <w:rPr>
          <w:rFonts w:ascii="Tahoma" w:eastAsia="Tahoma" w:hAnsi="Tahoma" w:cs="Tahoma"/>
          <w:sz w:val="24"/>
          <w:szCs w:val="24"/>
        </w:rPr>
        <w:t>s</w:t>
      </w:r>
      <w:r w:rsidRPr="0F80E347">
        <w:rPr>
          <w:rFonts w:ascii="Tahoma" w:eastAsia="Tahoma" w:hAnsi="Tahoma" w:cs="Tahoma"/>
          <w:sz w:val="24"/>
          <w:szCs w:val="24"/>
        </w:rPr>
        <w:t>; grant funds used inappropriately (i.e.</w:t>
      </w:r>
      <w:r w:rsidR="00D87179" w:rsidRPr="0F80E347">
        <w:rPr>
          <w:rFonts w:ascii="Tahoma" w:eastAsia="Tahoma" w:hAnsi="Tahoma" w:cs="Tahoma"/>
          <w:sz w:val="24"/>
          <w:szCs w:val="24"/>
        </w:rPr>
        <w:t>,</w:t>
      </w:r>
      <w:r w:rsidRPr="0F80E347">
        <w:rPr>
          <w:rFonts w:ascii="Tahoma" w:eastAsia="Tahoma" w:hAnsi="Tahoma" w:cs="Tahoma"/>
          <w:sz w:val="24"/>
          <w:szCs w:val="24"/>
        </w:rPr>
        <w:t xml:space="preserve"> other than as represented); </w:t>
      </w:r>
      <w:r w:rsidR="00D87179" w:rsidRPr="0F80E347">
        <w:rPr>
          <w:rFonts w:ascii="Tahoma" w:eastAsia="Tahoma" w:hAnsi="Tahoma" w:cs="Tahoma"/>
          <w:sz w:val="24"/>
          <w:szCs w:val="24"/>
        </w:rPr>
        <w:t xml:space="preserve">or </w:t>
      </w:r>
      <w:r w:rsidRPr="0F80E347">
        <w:rPr>
          <w:rFonts w:ascii="Tahoma" w:eastAsia="Tahoma" w:hAnsi="Tahoma" w:cs="Tahoma"/>
          <w:sz w:val="24"/>
          <w:szCs w:val="24"/>
        </w:rPr>
        <w:t>questioned costs.</w:t>
      </w:r>
    </w:p>
    <w:p w14:paraId="6B9D67CA" w14:textId="4BF2003F" w:rsidR="00D87179" w:rsidRPr="00E91F37" w:rsidRDefault="002A4EE6" w:rsidP="00CA500B">
      <w:pPr>
        <w:numPr>
          <w:ilvl w:val="3"/>
          <w:numId w:val="24"/>
        </w:numPr>
        <w:spacing w:line="256" w:lineRule="auto"/>
        <w:ind w:left="2160" w:hanging="720"/>
        <w:rPr>
          <w:rFonts w:ascii="Tahoma" w:eastAsia="Tahoma" w:hAnsi="Tahoma" w:cs="Tahoma"/>
          <w:sz w:val="24"/>
          <w:szCs w:val="24"/>
        </w:rPr>
      </w:pPr>
      <w:r w:rsidRPr="0F80E347">
        <w:rPr>
          <w:rFonts w:ascii="Tahoma" w:eastAsia="Tahoma" w:hAnsi="Tahoma" w:cs="Tahoma"/>
          <w:sz w:val="24"/>
          <w:szCs w:val="24"/>
        </w:rPr>
        <w:t xml:space="preserve">Project objectives </w:t>
      </w:r>
      <w:r w:rsidR="00D271EB" w:rsidRPr="0F80E347">
        <w:rPr>
          <w:rFonts w:ascii="Tahoma" w:eastAsia="Tahoma" w:hAnsi="Tahoma" w:cs="Tahoma"/>
          <w:sz w:val="24"/>
          <w:szCs w:val="24"/>
        </w:rPr>
        <w:t>were not</w:t>
      </w:r>
      <w:r w:rsidRPr="0F80E347">
        <w:rPr>
          <w:rFonts w:ascii="Tahoma" w:eastAsia="Tahoma" w:hAnsi="Tahoma" w:cs="Tahoma"/>
          <w:sz w:val="24"/>
          <w:szCs w:val="24"/>
        </w:rPr>
        <w:t xml:space="preserve"> met </w:t>
      </w:r>
      <w:r w:rsidR="00D271EB" w:rsidRPr="0F80E347">
        <w:rPr>
          <w:rFonts w:ascii="Tahoma" w:eastAsia="Tahoma" w:hAnsi="Tahoma" w:cs="Tahoma"/>
          <w:sz w:val="24"/>
          <w:szCs w:val="24"/>
        </w:rPr>
        <w:t xml:space="preserve">and </w:t>
      </w:r>
      <w:r w:rsidRPr="0F80E347">
        <w:rPr>
          <w:rFonts w:ascii="Tahoma" w:eastAsia="Tahoma" w:hAnsi="Tahoma" w:cs="Tahoma"/>
          <w:sz w:val="24"/>
          <w:szCs w:val="24"/>
        </w:rPr>
        <w:t xml:space="preserve">were caused by factors </w:t>
      </w:r>
      <w:r w:rsidR="00D271EB" w:rsidRPr="0F80E347">
        <w:rPr>
          <w:rFonts w:ascii="Tahoma" w:eastAsia="Tahoma" w:hAnsi="Tahoma" w:cs="Tahoma"/>
          <w:sz w:val="24"/>
          <w:szCs w:val="24"/>
        </w:rPr>
        <w:t xml:space="preserve">that are, or should have been, </w:t>
      </w:r>
      <w:r w:rsidRPr="0F80E347">
        <w:rPr>
          <w:rFonts w:ascii="Tahoma" w:eastAsia="Tahoma" w:hAnsi="Tahoma" w:cs="Tahoma"/>
          <w:sz w:val="24"/>
          <w:szCs w:val="24"/>
        </w:rPr>
        <w:t xml:space="preserve">within the </w:t>
      </w:r>
      <w:r w:rsidR="00731508">
        <w:rPr>
          <w:rFonts w:ascii="Tahoma" w:eastAsia="Tahoma" w:hAnsi="Tahoma" w:cs="Tahoma"/>
          <w:sz w:val="24"/>
          <w:szCs w:val="24"/>
        </w:rPr>
        <w:t>Applicant’s</w:t>
      </w:r>
      <w:r w:rsidR="00731508" w:rsidRPr="0F80E347">
        <w:rPr>
          <w:rFonts w:ascii="Tahoma" w:eastAsia="Tahoma" w:hAnsi="Tahoma" w:cs="Tahoma"/>
          <w:sz w:val="24"/>
          <w:szCs w:val="24"/>
        </w:rPr>
        <w:t xml:space="preserve"> </w:t>
      </w:r>
      <w:r w:rsidRPr="0F80E347">
        <w:rPr>
          <w:rFonts w:ascii="Tahoma" w:eastAsia="Tahoma" w:hAnsi="Tahoma" w:cs="Tahoma"/>
          <w:sz w:val="24"/>
          <w:szCs w:val="24"/>
        </w:rPr>
        <w:t>control.</w:t>
      </w:r>
    </w:p>
    <w:p w14:paraId="6EAF6ACB" w14:textId="0F8F8D18" w:rsidR="00D87179" w:rsidRPr="00E91F37" w:rsidRDefault="003F1550" w:rsidP="00CA500B">
      <w:pPr>
        <w:numPr>
          <w:ilvl w:val="3"/>
          <w:numId w:val="24"/>
        </w:numPr>
        <w:spacing w:line="256" w:lineRule="auto"/>
        <w:ind w:left="2160" w:hanging="720"/>
        <w:rPr>
          <w:rFonts w:ascii="Tahoma" w:eastAsia="Tahoma" w:hAnsi="Tahoma" w:cs="Tahoma"/>
          <w:sz w:val="24"/>
          <w:szCs w:val="24"/>
        </w:rPr>
      </w:pPr>
      <w:r w:rsidRPr="0F80E347">
        <w:rPr>
          <w:rFonts w:ascii="Tahoma" w:eastAsia="Tahoma" w:hAnsi="Tahoma" w:cs="Tahoma"/>
          <w:sz w:val="24"/>
          <w:szCs w:val="24"/>
        </w:rPr>
        <w:t xml:space="preserve">Significant delays in project completion resulting in delayed benefits for California. Project completion delays of one year or more from the originally proposed project schedule and caused by factors within the </w:t>
      </w:r>
      <w:r w:rsidR="00731508">
        <w:rPr>
          <w:rFonts w:ascii="Tahoma" w:eastAsia="Tahoma" w:hAnsi="Tahoma" w:cs="Tahoma"/>
          <w:sz w:val="24"/>
          <w:szCs w:val="24"/>
        </w:rPr>
        <w:t>Applicant’s</w:t>
      </w:r>
      <w:r w:rsidR="00731508" w:rsidRPr="0F80E347">
        <w:rPr>
          <w:rFonts w:ascii="Tahoma" w:eastAsia="Tahoma" w:hAnsi="Tahoma" w:cs="Tahoma"/>
          <w:sz w:val="24"/>
          <w:szCs w:val="24"/>
        </w:rPr>
        <w:t xml:space="preserve"> </w:t>
      </w:r>
      <w:r w:rsidRPr="0F80E347">
        <w:rPr>
          <w:rFonts w:ascii="Tahoma" w:eastAsia="Tahoma" w:hAnsi="Tahoma" w:cs="Tahoma"/>
          <w:sz w:val="24"/>
          <w:szCs w:val="24"/>
        </w:rPr>
        <w:t>control may be considered significant</w:t>
      </w:r>
      <w:r w:rsidR="00C31B4A" w:rsidRPr="0F80E347">
        <w:rPr>
          <w:rFonts w:ascii="Tahoma" w:eastAsia="Tahoma" w:hAnsi="Tahoma" w:cs="Tahoma"/>
          <w:sz w:val="24"/>
          <w:szCs w:val="24"/>
        </w:rPr>
        <w:t xml:space="preserve">. </w:t>
      </w:r>
    </w:p>
    <w:p w14:paraId="69EC7F92" w14:textId="42CE6D0D" w:rsidR="00D87179" w:rsidRPr="00E91F37" w:rsidRDefault="00D271EB" w:rsidP="00CA500B">
      <w:pPr>
        <w:numPr>
          <w:ilvl w:val="3"/>
          <w:numId w:val="24"/>
        </w:numPr>
        <w:spacing w:line="256" w:lineRule="auto"/>
        <w:ind w:left="2160" w:hanging="720"/>
        <w:rPr>
          <w:rFonts w:ascii="Tahoma" w:eastAsia="Tahoma" w:hAnsi="Tahoma" w:cs="Tahoma"/>
          <w:sz w:val="24"/>
          <w:szCs w:val="24"/>
        </w:rPr>
      </w:pPr>
      <w:r w:rsidRPr="0F80E347">
        <w:rPr>
          <w:rFonts w:ascii="Tahoma" w:eastAsia="Tahoma" w:hAnsi="Tahoma" w:cs="Tahoma"/>
          <w:sz w:val="24"/>
          <w:szCs w:val="24"/>
        </w:rPr>
        <w:t xml:space="preserve">Deliverables were not submitted to the CEC or were of poor quality. For example, </w:t>
      </w:r>
      <w:r w:rsidR="00D307E3">
        <w:rPr>
          <w:rFonts w:ascii="Tahoma" w:eastAsia="Tahoma" w:hAnsi="Tahoma" w:cs="Tahoma"/>
          <w:sz w:val="24"/>
          <w:szCs w:val="24"/>
        </w:rPr>
        <w:t>Applicant</w:t>
      </w:r>
      <w:r w:rsidR="00D307E3" w:rsidRPr="0F80E347">
        <w:rPr>
          <w:rFonts w:ascii="Tahoma" w:eastAsia="Tahoma" w:hAnsi="Tahoma" w:cs="Tahoma"/>
          <w:sz w:val="24"/>
          <w:szCs w:val="24"/>
        </w:rPr>
        <w:t xml:space="preserve"> </w:t>
      </w:r>
      <w:r w:rsidR="00C31B4A" w:rsidRPr="0F80E347">
        <w:rPr>
          <w:rFonts w:ascii="Tahoma" w:eastAsia="Tahoma" w:hAnsi="Tahoma" w:cs="Tahoma"/>
          <w:sz w:val="24"/>
          <w:szCs w:val="24"/>
        </w:rPr>
        <w:t>deliver</w:t>
      </w:r>
      <w:r w:rsidR="00FA0282">
        <w:rPr>
          <w:rFonts w:ascii="Tahoma" w:eastAsia="Tahoma" w:hAnsi="Tahoma" w:cs="Tahoma"/>
          <w:sz w:val="24"/>
          <w:szCs w:val="24"/>
        </w:rPr>
        <w:t>ed</w:t>
      </w:r>
      <w:r w:rsidR="00C31B4A" w:rsidRPr="0F80E347">
        <w:rPr>
          <w:rFonts w:ascii="Tahoma" w:eastAsia="Tahoma" w:hAnsi="Tahoma" w:cs="Tahoma"/>
          <w:sz w:val="24"/>
          <w:szCs w:val="24"/>
        </w:rPr>
        <w:t xml:space="preserve"> poorly written reports that require</w:t>
      </w:r>
      <w:r w:rsidRPr="0F80E347">
        <w:rPr>
          <w:rFonts w:ascii="Tahoma" w:eastAsia="Tahoma" w:hAnsi="Tahoma" w:cs="Tahoma"/>
          <w:sz w:val="24"/>
          <w:szCs w:val="24"/>
        </w:rPr>
        <w:t>d</w:t>
      </w:r>
      <w:r w:rsidR="00C31B4A" w:rsidRPr="0F80E347">
        <w:rPr>
          <w:rFonts w:ascii="Tahoma" w:eastAsia="Tahoma" w:hAnsi="Tahoma" w:cs="Tahoma"/>
          <w:sz w:val="24"/>
          <w:szCs w:val="24"/>
        </w:rPr>
        <w:t xml:space="preserve"> significant rework by staff</w:t>
      </w:r>
      <w:r w:rsidRPr="0F80E347">
        <w:rPr>
          <w:rFonts w:ascii="Tahoma" w:eastAsia="Tahoma" w:hAnsi="Tahoma" w:cs="Tahoma"/>
          <w:sz w:val="24"/>
          <w:szCs w:val="24"/>
        </w:rPr>
        <w:t xml:space="preserve"> prior to </w:t>
      </w:r>
      <w:r w:rsidR="00725C16" w:rsidRPr="0F80E347">
        <w:rPr>
          <w:rFonts w:ascii="Tahoma" w:eastAsia="Tahoma" w:hAnsi="Tahoma" w:cs="Tahoma"/>
          <w:sz w:val="24"/>
          <w:szCs w:val="24"/>
        </w:rPr>
        <w:t xml:space="preserve">acceptance or </w:t>
      </w:r>
      <w:r w:rsidRPr="0F80E347">
        <w:rPr>
          <w:rFonts w:ascii="Tahoma" w:eastAsia="Tahoma" w:hAnsi="Tahoma" w:cs="Tahoma"/>
          <w:sz w:val="24"/>
          <w:szCs w:val="24"/>
        </w:rPr>
        <w:t>publication</w:t>
      </w:r>
      <w:r w:rsidR="00C31B4A" w:rsidRPr="0F80E347">
        <w:rPr>
          <w:rFonts w:ascii="Tahoma" w:eastAsia="Tahoma" w:hAnsi="Tahoma" w:cs="Tahoma"/>
          <w:sz w:val="24"/>
          <w:szCs w:val="24"/>
        </w:rPr>
        <w:t xml:space="preserve">. </w:t>
      </w:r>
    </w:p>
    <w:p w14:paraId="30E70644" w14:textId="4CC4D499" w:rsidR="00C31B4A" w:rsidRPr="00E91F37" w:rsidRDefault="00C31B4A" w:rsidP="00CA500B">
      <w:pPr>
        <w:numPr>
          <w:ilvl w:val="3"/>
          <w:numId w:val="24"/>
        </w:numPr>
        <w:spacing w:line="256" w:lineRule="auto"/>
        <w:ind w:left="2160" w:hanging="720"/>
        <w:rPr>
          <w:rFonts w:ascii="Tahoma" w:eastAsia="Tahoma" w:hAnsi="Tahoma" w:cs="Tahoma"/>
          <w:sz w:val="24"/>
          <w:szCs w:val="24"/>
        </w:rPr>
      </w:pPr>
      <w:r w:rsidRPr="0F80E347">
        <w:rPr>
          <w:rFonts w:ascii="Tahoma" w:eastAsia="Tahoma" w:hAnsi="Tahoma" w:cs="Tahoma"/>
          <w:sz w:val="24"/>
          <w:szCs w:val="24"/>
        </w:rPr>
        <w:t xml:space="preserve">Demonstrated </w:t>
      </w:r>
      <w:r w:rsidR="00D87179" w:rsidRPr="0F80E347">
        <w:rPr>
          <w:rFonts w:ascii="Tahoma" w:eastAsia="Tahoma" w:hAnsi="Tahoma" w:cs="Tahoma"/>
          <w:sz w:val="24"/>
          <w:szCs w:val="24"/>
        </w:rPr>
        <w:t xml:space="preserve">and documented </w:t>
      </w:r>
      <w:r w:rsidRPr="0F80E347">
        <w:rPr>
          <w:rFonts w:ascii="Tahoma" w:eastAsia="Tahoma" w:hAnsi="Tahoma" w:cs="Tahoma"/>
          <w:sz w:val="24"/>
          <w:szCs w:val="24"/>
        </w:rPr>
        <w:t>poor</w:t>
      </w:r>
      <w:r w:rsidR="00D271EB" w:rsidRPr="0F80E347">
        <w:rPr>
          <w:rFonts w:ascii="Tahoma" w:eastAsia="Tahoma" w:hAnsi="Tahoma" w:cs="Tahoma"/>
          <w:sz w:val="24"/>
          <w:szCs w:val="24"/>
        </w:rPr>
        <w:t xml:space="preserve"> or delayed</w:t>
      </w:r>
      <w:r w:rsidRPr="0F80E347">
        <w:rPr>
          <w:rFonts w:ascii="Tahoma" w:eastAsia="Tahoma" w:hAnsi="Tahoma" w:cs="Tahoma"/>
          <w:sz w:val="24"/>
          <w:szCs w:val="24"/>
        </w:rPr>
        <w:t xml:space="preserve"> communication</w:t>
      </w:r>
      <w:r w:rsidR="00D87179" w:rsidRPr="0F80E347">
        <w:rPr>
          <w:rFonts w:ascii="Tahoma" w:eastAsia="Tahoma" w:hAnsi="Tahoma" w:cs="Tahoma"/>
          <w:sz w:val="24"/>
          <w:szCs w:val="24"/>
        </w:rPr>
        <w:t xml:space="preserve"> when significant issues or setbacks were experienced</w:t>
      </w:r>
      <w:r w:rsidR="00D271EB" w:rsidRPr="0F80E347">
        <w:rPr>
          <w:rFonts w:ascii="Tahoma" w:eastAsia="Tahoma" w:hAnsi="Tahoma" w:cs="Tahoma"/>
          <w:sz w:val="24"/>
          <w:szCs w:val="24"/>
        </w:rPr>
        <w:t xml:space="preserve"> that materially and negatively impacted the project. For example, delays in informing the CEC when the </w:t>
      </w:r>
      <w:r w:rsidR="004E2E62">
        <w:rPr>
          <w:rFonts w:ascii="Tahoma" w:eastAsia="Tahoma" w:hAnsi="Tahoma" w:cs="Tahoma"/>
          <w:sz w:val="24"/>
          <w:szCs w:val="24"/>
        </w:rPr>
        <w:t>Applicant</w:t>
      </w:r>
      <w:r w:rsidR="004E2E62" w:rsidRPr="0F80E347">
        <w:rPr>
          <w:rFonts w:ascii="Tahoma" w:eastAsia="Tahoma" w:hAnsi="Tahoma" w:cs="Tahoma"/>
          <w:sz w:val="24"/>
          <w:szCs w:val="24"/>
        </w:rPr>
        <w:t xml:space="preserve"> </w:t>
      </w:r>
      <w:r w:rsidR="00D271EB" w:rsidRPr="0F80E347">
        <w:rPr>
          <w:rFonts w:ascii="Tahoma" w:eastAsia="Tahoma" w:hAnsi="Tahoma" w:cs="Tahoma"/>
          <w:sz w:val="24"/>
          <w:szCs w:val="24"/>
        </w:rPr>
        <w:t>experience</w:t>
      </w:r>
      <w:r w:rsidR="004E2E62">
        <w:rPr>
          <w:rFonts w:ascii="Tahoma" w:eastAsia="Tahoma" w:hAnsi="Tahoma" w:cs="Tahoma"/>
          <w:sz w:val="24"/>
          <w:szCs w:val="24"/>
        </w:rPr>
        <w:t>d</w:t>
      </w:r>
      <w:r w:rsidR="00D271EB" w:rsidRPr="0F80E347">
        <w:rPr>
          <w:rFonts w:ascii="Tahoma" w:eastAsia="Tahoma" w:hAnsi="Tahoma" w:cs="Tahoma"/>
          <w:sz w:val="24"/>
          <w:szCs w:val="24"/>
        </w:rPr>
        <w:t xml:space="preserve"> loss of </w:t>
      </w:r>
      <w:r w:rsidR="00725C16" w:rsidRPr="0F80E347">
        <w:rPr>
          <w:rFonts w:ascii="Tahoma" w:eastAsia="Tahoma" w:hAnsi="Tahoma" w:cs="Tahoma"/>
          <w:sz w:val="24"/>
          <w:szCs w:val="24"/>
        </w:rPr>
        <w:t xml:space="preserve">a </w:t>
      </w:r>
      <w:r w:rsidR="00D271EB" w:rsidRPr="0F80E347">
        <w:rPr>
          <w:rFonts w:ascii="Tahoma" w:eastAsia="Tahoma" w:hAnsi="Tahoma" w:cs="Tahoma"/>
          <w:sz w:val="24"/>
          <w:szCs w:val="24"/>
        </w:rPr>
        <w:t>key project partner or site control may be considered significant.</w:t>
      </w:r>
    </w:p>
    <w:p w14:paraId="29E82CB5" w14:textId="77777777" w:rsidR="00C31B4A" w:rsidRPr="00E91F37" w:rsidRDefault="00C31B4A" w:rsidP="0082191D">
      <w:pPr>
        <w:ind w:left="1440"/>
        <w:textAlignment w:val="baseline"/>
        <w:rPr>
          <w:rFonts w:ascii="Tahoma" w:eastAsia="Tahoma" w:hAnsi="Tahoma" w:cs="Tahoma"/>
          <w:sz w:val="24"/>
          <w:szCs w:val="24"/>
        </w:rPr>
      </w:pPr>
    </w:p>
    <w:p w14:paraId="4B07D29A" w14:textId="38291779" w:rsidR="00347954" w:rsidRPr="00E91F37" w:rsidRDefault="00347954" w:rsidP="00CA500B">
      <w:pPr>
        <w:numPr>
          <w:ilvl w:val="1"/>
          <w:numId w:val="19"/>
        </w:numPr>
        <w:ind w:hanging="720"/>
        <w:rPr>
          <w:rFonts w:ascii="Tahoma" w:eastAsia="Tahoma" w:hAnsi="Tahoma" w:cs="Tahoma"/>
          <w:b/>
          <w:sz w:val="24"/>
          <w:szCs w:val="24"/>
        </w:rPr>
      </w:pPr>
      <w:r w:rsidRPr="0F80E347">
        <w:rPr>
          <w:rFonts w:ascii="Tahoma" w:eastAsia="Tahoma" w:hAnsi="Tahoma" w:cs="Tahoma"/>
          <w:b/>
          <w:sz w:val="24"/>
          <w:szCs w:val="24"/>
        </w:rPr>
        <w:t xml:space="preserve">Grounds to Reject an </w:t>
      </w:r>
      <w:proofErr w:type="gramStart"/>
      <w:r w:rsidR="001661BE" w:rsidRPr="0F80E347">
        <w:rPr>
          <w:rFonts w:ascii="Tahoma" w:eastAsia="Tahoma" w:hAnsi="Tahoma" w:cs="Tahoma"/>
          <w:b/>
          <w:sz w:val="24"/>
          <w:szCs w:val="24"/>
        </w:rPr>
        <w:t>Application</w:t>
      </w:r>
      <w:proofErr w:type="gramEnd"/>
      <w:r w:rsidR="006E6D59">
        <w:rPr>
          <w:rFonts w:ascii="Tahoma" w:eastAsia="Tahoma" w:hAnsi="Tahoma" w:cs="Tahoma"/>
          <w:b/>
          <w:sz w:val="24"/>
          <w:szCs w:val="24"/>
        </w:rPr>
        <w:t xml:space="preserve"> or Cancel an Award</w:t>
      </w:r>
    </w:p>
    <w:p w14:paraId="0627364A" w14:textId="0D15F8FC" w:rsidR="00347954" w:rsidRPr="00E91F37" w:rsidRDefault="00347954" w:rsidP="003A0DDC">
      <w:pPr>
        <w:ind w:left="1440"/>
        <w:rPr>
          <w:rFonts w:ascii="Tahoma" w:eastAsia="Tahoma" w:hAnsi="Tahoma" w:cs="Tahoma"/>
          <w:sz w:val="24"/>
          <w:szCs w:val="24"/>
        </w:rPr>
      </w:pPr>
      <w:r w:rsidRPr="0F80E347">
        <w:rPr>
          <w:rFonts w:ascii="Tahoma" w:eastAsia="Tahoma" w:hAnsi="Tahoma" w:cs="Tahoma"/>
          <w:sz w:val="24"/>
          <w:szCs w:val="24"/>
        </w:rPr>
        <w:t xml:space="preserve">In addition to the Screening Criteria identified </w:t>
      </w:r>
      <w:r w:rsidR="00F34B68" w:rsidRPr="0F80E347">
        <w:rPr>
          <w:rFonts w:ascii="Tahoma" w:eastAsia="Tahoma" w:hAnsi="Tahoma" w:cs="Tahoma"/>
          <w:sz w:val="24"/>
          <w:szCs w:val="24"/>
        </w:rPr>
        <w:t>within this solicitation</w:t>
      </w:r>
      <w:r w:rsidRPr="0F80E347">
        <w:rPr>
          <w:rFonts w:ascii="Tahoma" w:eastAsia="Tahoma" w:hAnsi="Tahoma" w:cs="Tahoma"/>
          <w:sz w:val="24"/>
          <w:szCs w:val="24"/>
        </w:rPr>
        <w:t xml:space="preserve">, </w:t>
      </w:r>
      <w:r w:rsidR="008E36A3" w:rsidRPr="0F80E347">
        <w:rPr>
          <w:rFonts w:ascii="Tahoma" w:eastAsia="Tahoma" w:hAnsi="Tahoma" w:cs="Tahoma"/>
          <w:sz w:val="24"/>
          <w:szCs w:val="24"/>
        </w:rPr>
        <w:t xml:space="preserve">CEC </w:t>
      </w:r>
      <w:r w:rsidRPr="0F80E347">
        <w:rPr>
          <w:rFonts w:ascii="Tahoma" w:eastAsia="Tahoma" w:hAnsi="Tahoma" w:cs="Tahoma"/>
          <w:sz w:val="24"/>
          <w:szCs w:val="24"/>
        </w:rPr>
        <w:t xml:space="preserve">reserves the right to reject an application and/or cancel an award </w:t>
      </w:r>
      <w:r w:rsidR="006E6D59">
        <w:rPr>
          <w:rFonts w:ascii="Tahoma" w:eastAsia="Tahoma" w:hAnsi="Tahoma" w:cs="Tahoma"/>
          <w:sz w:val="24"/>
          <w:szCs w:val="24"/>
        </w:rPr>
        <w:t xml:space="preserve">for reasons including, but not limited to the following: </w:t>
      </w:r>
    </w:p>
    <w:p w14:paraId="295A6E48" w14:textId="77777777" w:rsidR="007D60E9" w:rsidRPr="00E91F37" w:rsidRDefault="007D60E9" w:rsidP="00E04486">
      <w:pPr>
        <w:rPr>
          <w:rFonts w:ascii="Tahoma" w:eastAsia="Tahoma" w:hAnsi="Tahoma" w:cs="Tahoma"/>
          <w:sz w:val="24"/>
          <w:szCs w:val="24"/>
        </w:rPr>
      </w:pPr>
    </w:p>
    <w:p w14:paraId="3D3B1679" w14:textId="1EFD81C3" w:rsidR="007D60E9" w:rsidRPr="00E91F37" w:rsidRDefault="001104BC" w:rsidP="00CA500B">
      <w:pPr>
        <w:numPr>
          <w:ilvl w:val="0"/>
          <w:numId w:val="7"/>
        </w:numPr>
        <w:ind w:left="2160" w:hanging="720"/>
        <w:rPr>
          <w:rFonts w:ascii="Tahoma" w:eastAsia="Tahoma" w:hAnsi="Tahoma" w:cs="Tahoma"/>
          <w:sz w:val="24"/>
          <w:szCs w:val="24"/>
        </w:rPr>
      </w:pPr>
      <w:r w:rsidRPr="0F80E347">
        <w:rPr>
          <w:rFonts w:ascii="Tahoma" w:eastAsia="Tahoma" w:hAnsi="Tahoma" w:cs="Tahoma"/>
          <w:sz w:val="24"/>
          <w:szCs w:val="24"/>
        </w:rPr>
        <w:t xml:space="preserve">The application </w:t>
      </w:r>
      <w:r w:rsidR="00347954" w:rsidRPr="0F80E347">
        <w:rPr>
          <w:rFonts w:ascii="Tahoma" w:eastAsia="Tahoma" w:hAnsi="Tahoma" w:cs="Tahoma"/>
          <w:sz w:val="24"/>
          <w:szCs w:val="24"/>
        </w:rPr>
        <w:t xml:space="preserve">contains false or intentionally misleading statements or references which do not support an attribute or condition contended by the </w:t>
      </w:r>
      <w:r w:rsidR="006E6D59">
        <w:rPr>
          <w:rFonts w:ascii="Tahoma" w:eastAsia="Tahoma" w:hAnsi="Tahoma" w:cs="Tahoma"/>
          <w:sz w:val="24"/>
          <w:szCs w:val="24"/>
        </w:rPr>
        <w:t>A</w:t>
      </w:r>
      <w:r w:rsidR="00403F6F" w:rsidRPr="0F80E347">
        <w:rPr>
          <w:rFonts w:ascii="Tahoma" w:eastAsia="Tahoma" w:hAnsi="Tahoma" w:cs="Tahoma"/>
          <w:sz w:val="24"/>
          <w:szCs w:val="24"/>
        </w:rPr>
        <w:t>pplicant</w:t>
      </w:r>
      <w:r w:rsidR="00347954" w:rsidRPr="0F80E347">
        <w:rPr>
          <w:rFonts w:ascii="Tahoma" w:eastAsia="Tahoma" w:hAnsi="Tahoma" w:cs="Tahoma"/>
          <w:sz w:val="24"/>
          <w:szCs w:val="24"/>
        </w:rPr>
        <w:t>.</w:t>
      </w:r>
    </w:p>
    <w:p w14:paraId="2842FBF6" w14:textId="2EE79F4B" w:rsidR="007D60E9" w:rsidRPr="00E91F37" w:rsidRDefault="00347954" w:rsidP="00CA500B">
      <w:pPr>
        <w:numPr>
          <w:ilvl w:val="0"/>
          <w:numId w:val="7"/>
        </w:numPr>
        <w:ind w:left="2160" w:hanging="720"/>
        <w:rPr>
          <w:rFonts w:ascii="Tahoma" w:eastAsia="Tahoma" w:hAnsi="Tahoma" w:cs="Tahoma"/>
          <w:sz w:val="24"/>
          <w:szCs w:val="24"/>
        </w:rPr>
      </w:pPr>
      <w:r w:rsidRPr="0F80E347">
        <w:rPr>
          <w:rFonts w:ascii="Tahoma" w:eastAsia="Tahoma" w:hAnsi="Tahoma" w:cs="Tahoma"/>
          <w:sz w:val="24"/>
          <w:szCs w:val="24"/>
        </w:rPr>
        <w:t xml:space="preserve">The </w:t>
      </w:r>
      <w:r w:rsidR="00403F6F" w:rsidRPr="0F80E347">
        <w:rPr>
          <w:rFonts w:ascii="Tahoma" w:eastAsia="Tahoma" w:hAnsi="Tahoma" w:cs="Tahoma"/>
          <w:sz w:val="24"/>
          <w:szCs w:val="24"/>
        </w:rPr>
        <w:t>application</w:t>
      </w:r>
      <w:r w:rsidRPr="0F80E347">
        <w:rPr>
          <w:rFonts w:ascii="Tahoma" w:eastAsia="Tahoma" w:hAnsi="Tahoma" w:cs="Tahoma"/>
          <w:sz w:val="24"/>
          <w:szCs w:val="24"/>
        </w:rPr>
        <w:t xml:space="preserve"> is intended to </w:t>
      </w:r>
      <w:proofErr w:type="gramStart"/>
      <w:r w:rsidRPr="0F80E347">
        <w:rPr>
          <w:rFonts w:ascii="Tahoma" w:eastAsia="Tahoma" w:hAnsi="Tahoma" w:cs="Tahoma"/>
          <w:sz w:val="24"/>
          <w:szCs w:val="24"/>
        </w:rPr>
        <w:t>erroneously and fallaciously mislead the State</w:t>
      </w:r>
      <w:proofErr w:type="gramEnd"/>
      <w:r w:rsidRPr="0F80E347">
        <w:rPr>
          <w:rFonts w:ascii="Tahoma" w:eastAsia="Tahoma" w:hAnsi="Tahoma" w:cs="Tahoma"/>
          <w:sz w:val="24"/>
          <w:szCs w:val="24"/>
        </w:rPr>
        <w:t xml:space="preserve"> in its evaluation of the </w:t>
      </w:r>
      <w:r w:rsidR="00403F6F" w:rsidRPr="0F80E347">
        <w:rPr>
          <w:rFonts w:ascii="Tahoma" w:eastAsia="Tahoma" w:hAnsi="Tahoma" w:cs="Tahoma"/>
          <w:sz w:val="24"/>
          <w:szCs w:val="24"/>
        </w:rPr>
        <w:t>application</w:t>
      </w:r>
      <w:r w:rsidRPr="0F80E347">
        <w:rPr>
          <w:rFonts w:ascii="Tahoma" w:eastAsia="Tahoma" w:hAnsi="Tahoma" w:cs="Tahoma"/>
          <w:sz w:val="24"/>
          <w:szCs w:val="24"/>
        </w:rPr>
        <w:t xml:space="preserve"> and the attribute, condition, or capability is a requirement of this solicitation.</w:t>
      </w:r>
    </w:p>
    <w:p w14:paraId="2CC8C7C9" w14:textId="7E67E1BD" w:rsidR="00347954" w:rsidRPr="00E91F37" w:rsidRDefault="001104BC" w:rsidP="00CA500B">
      <w:pPr>
        <w:numPr>
          <w:ilvl w:val="0"/>
          <w:numId w:val="7"/>
        </w:numPr>
        <w:ind w:left="2160" w:hanging="720"/>
        <w:rPr>
          <w:rFonts w:ascii="Tahoma" w:eastAsia="Tahoma" w:hAnsi="Tahoma" w:cs="Tahoma"/>
          <w:sz w:val="24"/>
          <w:szCs w:val="24"/>
        </w:rPr>
      </w:pPr>
      <w:r w:rsidRPr="0F80E347">
        <w:rPr>
          <w:rFonts w:ascii="Tahoma" w:eastAsia="Tahoma" w:hAnsi="Tahoma" w:cs="Tahoma"/>
          <w:sz w:val="24"/>
          <w:szCs w:val="24"/>
        </w:rPr>
        <w:t xml:space="preserve">The application </w:t>
      </w:r>
      <w:r w:rsidR="00347954" w:rsidRPr="0F80E347">
        <w:rPr>
          <w:rFonts w:ascii="Tahoma" w:eastAsia="Tahoma" w:hAnsi="Tahoma" w:cs="Tahoma"/>
          <w:sz w:val="24"/>
          <w:szCs w:val="24"/>
        </w:rPr>
        <w:t xml:space="preserve">does not comply or contains caveats that conflict with the solicitation and the variation or deviation is </w:t>
      </w:r>
      <w:proofErr w:type="gramStart"/>
      <w:r w:rsidR="00347954" w:rsidRPr="0F80E347">
        <w:rPr>
          <w:rFonts w:ascii="Tahoma" w:eastAsia="Tahoma" w:hAnsi="Tahoma" w:cs="Tahoma"/>
          <w:sz w:val="24"/>
          <w:szCs w:val="24"/>
        </w:rPr>
        <w:t>material</w:t>
      </w:r>
      <w:proofErr w:type="gramEnd"/>
      <w:r w:rsidR="00347954" w:rsidRPr="0F80E347">
        <w:rPr>
          <w:rFonts w:ascii="Tahoma" w:eastAsia="Tahoma" w:hAnsi="Tahoma" w:cs="Tahoma"/>
          <w:sz w:val="24"/>
          <w:szCs w:val="24"/>
        </w:rPr>
        <w:t xml:space="preserve"> or it is otherwise non-responsive.</w:t>
      </w:r>
    </w:p>
    <w:p w14:paraId="2DA5456F" w14:textId="77777777" w:rsidR="007D60E9" w:rsidRPr="00050087" w:rsidRDefault="007D60E9" w:rsidP="00E04486">
      <w:pPr>
        <w:ind w:left="2160" w:hanging="720"/>
        <w:rPr>
          <w:rFonts w:ascii="Tahoma" w:eastAsia="Tahoma" w:hAnsi="Tahoma" w:cs="Tahoma"/>
        </w:rPr>
      </w:pPr>
    </w:p>
    <w:p w14:paraId="38657DE1" w14:textId="77777777" w:rsidR="009E79ED" w:rsidRPr="00E91F37" w:rsidRDefault="009E79ED" w:rsidP="00CA500B">
      <w:pPr>
        <w:numPr>
          <w:ilvl w:val="1"/>
          <w:numId w:val="19"/>
        </w:numPr>
        <w:ind w:hanging="720"/>
        <w:rPr>
          <w:rFonts w:ascii="Tahoma" w:eastAsia="Tahoma" w:hAnsi="Tahoma" w:cs="Tahoma"/>
          <w:b/>
          <w:sz w:val="24"/>
          <w:szCs w:val="24"/>
        </w:rPr>
      </w:pPr>
      <w:r w:rsidRPr="0F80E347">
        <w:rPr>
          <w:rFonts w:ascii="Tahoma" w:eastAsia="Tahoma" w:hAnsi="Tahoma" w:cs="Tahoma"/>
          <w:b/>
          <w:sz w:val="24"/>
          <w:szCs w:val="24"/>
        </w:rPr>
        <w:t>Technical Evaluation</w:t>
      </w:r>
    </w:p>
    <w:p w14:paraId="289AF050" w14:textId="3B8B658C" w:rsidR="009E79ED" w:rsidRPr="00E91F37" w:rsidRDefault="001661BE" w:rsidP="003A0DDC">
      <w:pPr>
        <w:ind w:left="1440"/>
        <w:rPr>
          <w:rFonts w:ascii="Tahoma" w:eastAsia="Tahoma" w:hAnsi="Tahoma" w:cs="Tahoma"/>
          <w:sz w:val="24"/>
          <w:szCs w:val="24"/>
        </w:rPr>
      </w:pPr>
      <w:r w:rsidRPr="0F80E347">
        <w:rPr>
          <w:rFonts w:ascii="Tahoma" w:eastAsia="Tahoma" w:hAnsi="Tahoma" w:cs="Tahoma"/>
          <w:sz w:val="24"/>
          <w:szCs w:val="24"/>
        </w:rPr>
        <w:t>Application</w:t>
      </w:r>
      <w:r w:rsidR="009E79ED" w:rsidRPr="0F80E347">
        <w:rPr>
          <w:rFonts w:ascii="Tahoma" w:eastAsia="Tahoma" w:hAnsi="Tahoma" w:cs="Tahoma"/>
          <w:sz w:val="24"/>
          <w:szCs w:val="24"/>
        </w:rPr>
        <w:t xml:space="preserve">s passing </w:t>
      </w:r>
      <w:r w:rsidR="001104BC" w:rsidRPr="0F80E347">
        <w:rPr>
          <w:rFonts w:ascii="Tahoma" w:eastAsia="Tahoma" w:hAnsi="Tahoma" w:cs="Tahoma"/>
          <w:sz w:val="24"/>
          <w:szCs w:val="24"/>
        </w:rPr>
        <w:t>all screening criteria</w:t>
      </w:r>
      <w:r w:rsidR="009E79ED" w:rsidRPr="0F80E347">
        <w:rPr>
          <w:rFonts w:ascii="Tahoma" w:eastAsia="Tahoma" w:hAnsi="Tahoma" w:cs="Tahoma"/>
          <w:sz w:val="24"/>
          <w:szCs w:val="24"/>
        </w:rPr>
        <w:t xml:space="preserve"> </w:t>
      </w:r>
      <w:r w:rsidR="006477A4">
        <w:rPr>
          <w:rFonts w:ascii="Tahoma" w:eastAsia="Tahoma" w:hAnsi="Tahoma" w:cs="Tahoma"/>
          <w:sz w:val="24"/>
          <w:szCs w:val="24"/>
        </w:rPr>
        <w:t>and are not rejected as described above</w:t>
      </w:r>
      <w:r w:rsidR="009E79ED" w:rsidRPr="0F80E347">
        <w:rPr>
          <w:rFonts w:ascii="Tahoma" w:eastAsia="Tahoma" w:hAnsi="Tahoma" w:cs="Tahoma"/>
          <w:sz w:val="24"/>
          <w:szCs w:val="24"/>
        </w:rPr>
        <w:t xml:space="preserve"> will be submitted to the Evaluation Committee to review and score based on the Evaluation </w:t>
      </w:r>
      <w:r w:rsidR="007D60E9" w:rsidRPr="0F80E347">
        <w:rPr>
          <w:rFonts w:ascii="Tahoma" w:eastAsia="Tahoma" w:hAnsi="Tahoma" w:cs="Tahoma"/>
          <w:sz w:val="24"/>
          <w:szCs w:val="24"/>
        </w:rPr>
        <w:t>Criteria in this solicitation.</w:t>
      </w:r>
    </w:p>
    <w:p w14:paraId="5B020327" w14:textId="77777777" w:rsidR="007D60E9" w:rsidRPr="00E91F37" w:rsidRDefault="007D60E9" w:rsidP="003A0DDC">
      <w:pPr>
        <w:ind w:left="1440"/>
        <w:rPr>
          <w:rFonts w:ascii="Tahoma" w:eastAsia="Tahoma" w:hAnsi="Tahoma" w:cs="Tahoma"/>
          <w:sz w:val="24"/>
          <w:szCs w:val="24"/>
        </w:rPr>
      </w:pPr>
    </w:p>
    <w:p w14:paraId="773FE40E" w14:textId="6B0C42D3" w:rsidR="009E79ED" w:rsidRPr="00E91F37" w:rsidRDefault="007B05C1" w:rsidP="003A0DDC">
      <w:pPr>
        <w:ind w:left="1440"/>
        <w:rPr>
          <w:rFonts w:ascii="Tahoma" w:eastAsia="Tahoma" w:hAnsi="Tahoma" w:cs="Tahoma"/>
          <w:sz w:val="24"/>
          <w:szCs w:val="24"/>
        </w:rPr>
      </w:pPr>
      <w:r w:rsidRPr="0F80E347">
        <w:rPr>
          <w:rFonts w:ascii="Tahoma" w:eastAsia="Tahoma" w:hAnsi="Tahoma" w:cs="Tahoma"/>
          <w:sz w:val="24"/>
          <w:szCs w:val="24"/>
        </w:rPr>
        <w:t>T</w:t>
      </w:r>
      <w:r w:rsidR="009E79ED" w:rsidRPr="0F80E347">
        <w:rPr>
          <w:rFonts w:ascii="Tahoma" w:eastAsia="Tahoma" w:hAnsi="Tahoma" w:cs="Tahoma"/>
          <w:sz w:val="24"/>
          <w:szCs w:val="24"/>
        </w:rPr>
        <w:t xml:space="preserve">he Evaluation Committee </w:t>
      </w:r>
      <w:r w:rsidRPr="0F80E347">
        <w:rPr>
          <w:rFonts w:ascii="Tahoma" w:eastAsia="Tahoma" w:hAnsi="Tahoma" w:cs="Tahoma"/>
          <w:sz w:val="24"/>
          <w:szCs w:val="24"/>
        </w:rPr>
        <w:t xml:space="preserve">reserves the right to </w:t>
      </w:r>
      <w:r w:rsidR="009E79ED" w:rsidRPr="0F80E347">
        <w:rPr>
          <w:rFonts w:ascii="Tahoma" w:eastAsia="Tahoma" w:hAnsi="Tahoma" w:cs="Tahoma"/>
          <w:sz w:val="24"/>
          <w:szCs w:val="24"/>
        </w:rPr>
        <w:t xml:space="preserve">schedule a clarification interview with </w:t>
      </w:r>
      <w:r w:rsidR="00935AD4" w:rsidRPr="0F80E347">
        <w:rPr>
          <w:rFonts w:ascii="Tahoma" w:eastAsia="Tahoma" w:hAnsi="Tahoma" w:cs="Tahoma"/>
          <w:sz w:val="24"/>
          <w:szCs w:val="24"/>
        </w:rPr>
        <w:t xml:space="preserve">an </w:t>
      </w:r>
      <w:r w:rsidR="00D25B71">
        <w:rPr>
          <w:rFonts w:ascii="Tahoma" w:eastAsia="Tahoma" w:hAnsi="Tahoma" w:cs="Tahoma"/>
          <w:sz w:val="24"/>
          <w:szCs w:val="24"/>
        </w:rPr>
        <w:t>A</w:t>
      </w:r>
      <w:r w:rsidR="00403F6F" w:rsidRPr="0F80E347">
        <w:rPr>
          <w:rFonts w:ascii="Tahoma" w:eastAsia="Tahoma" w:hAnsi="Tahoma" w:cs="Tahoma"/>
          <w:sz w:val="24"/>
          <w:szCs w:val="24"/>
        </w:rPr>
        <w:t>pplicant</w:t>
      </w:r>
      <w:r w:rsidR="009E79ED" w:rsidRPr="0F80E347">
        <w:rPr>
          <w:rFonts w:ascii="Tahoma" w:eastAsia="Tahoma" w:hAnsi="Tahoma" w:cs="Tahoma"/>
          <w:sz w:val="24"/>
          <w:szCs w:val="24"/>
        </w:rPr>
        <w:t xml:space="preserve"> that will either be held by telephone or in person at </w:t>
      </w:r>
      <w:r w:rsidR="008E36A3" w:rsidRPr="0F80E347">
        <w:rPr>
          <w:rFonts w:ascii="Tahoma" w:eastAsia="Tahoma" w:hAnsi="Tahoma" w:cs="Tahoma"/>
          <w:sz w:val="24"/>
          <w:szCs w:val="24"/>
        </w:rPr>
        <w:t xml:space="preserve">CEC </w:t>
      </w:r>
      <w:r w:rsidR="009E79ED" w:rsidRPr="0F80E347">
        <w:rPr>
          <w:rFonts w:ascii="Tahoma" w:eastAsia="Tahoma" w:hAnsi="Tahoma" w:cs="Tahoma"/>
          <w:sz w:val="24"/>
          <w:szCs w:val="24"/>
        </w:rPr>
        <w:t xml:space="preserve">for the purpose of clarification and verification of information provided in the </w:t>
      </w:r>
      <w:r w:rsidR="00D11F0F" w:rsidRPr="0F80E347">
        <w:rPr>
          <w:rFonts w:ascii="Tahoma" w:eastAsia="Tahoma" w:hAnsi="Tahoma" w:cs="Tahoma"/>
          <w:sz w:val="24"/>
          <w:szCs w:val="24"/>
        </w:rPr>
        <w:t>application</w:t>
      </w:r>
      <w:r w:rsidR="009E79ED" w:rsidRPr="0F80E347">
        <w:rPr>
          <w:rFonts w:ascii="Tahoma" w:eastAsia="Tahoma" w:hAnsi="Tahoma" w:cs="Tahoma"/>
          <w:sz w:val="24"/>
          <w:szCs w:val="24"/>
        </w:rPr>
        <w:t xml:space="preserve">. However, these interviews may not be used to change or add to the contents of the original </w:t>
      </w:r>
      <w:r w:rsidR="00403F6F" w:rsidRPr="0F80E347">
        <w:rPr>
          <w:rFonts w:ascii="Tahoma" w:eastAsia="Tahoma" w:hAnsi="Tahoma" w:cs="Tahoma"/>
          <w:sz w:val="24"/>
          <w:szCs w:val="24"/>
        </w:rPr>
        <w:t>application</w:t>
      </w:r>
      <w:r w:rsidR="009E79ED" w:rsidRPr="0F80E347">
        <w:rPr>
          <w:rFonts w:ascii="Tahoma" w:eastAsia="Tahoma" w:hAnsi="Tahoma" w:cs="Tahoma"/>
          <w:sz w:val="24"/>
          <w:szCs w:val="24"/>
        </w:rPr>
        <w:t>.</w:t>
      </w:r>
      <w:r w:rsidR="00F95356" w:rsidRPr="0F80E347">
        <w:rPr>
          <w:rFonts w:ascii="Tahoma" w:eastAsia="Tahoma" w:hAnsi="Tahoma" w:cs="Tahoma"/>
          <w:sz w:val="24"/>
          <w:szCs w:val="24"/>
        </w:rPr>
        <w:t xml:space="preserve">  </w:t>
      </w:r>
      <w:r w:rsidR="00F95356" w:rsidRPr="0F80E347">
        <w:rPr>
          <w:rFonts w:ascii="Tahoma" w:eastAsia="Tahoma" w:hAnsi="Tahoma" w:cs="Tahoma"/>
          <w:sz w:val="24"/>
          <w:szCs w:val="24"/>
        </w:rPr>
        <w:lastRenderedPageBreak/>
        <w:t>Applicants will not be reimbursed for time spent answering clarifying questions.</w:t>
      </w:r>
    </w:p>
    <w:p w14:paraId="691CD4B6" w14:textId="77777777" w:rsidR="007D60E9" w:rsidRPr="00E91F37" w:rsidRDefault="007D60E9" w:rsidP="003A0DDC">
      <w:pPr>
        <w:ind w:left="1440"/>
        <w:rPr>
          <w:rFonts w:ascii="Tahoma" w:eastAsia="Tahoma" w:hAnsi="Tahoma" w:cs="Tahoma"/>
          <w:sz w:val="24"/>
          <w:szCs w:val="24"/>
        </w:rPr>
      </w:pPr>
    </w:p>
    <w:p w14:paraId="12192C0D" w14:textId="21D94E42" w:rsidR="005A502A" w:rsidRPr="00E91F37" w:rsidRDefault="009E79ED" w:rsidP="003A0DDC">
      <w:pPr>
        <w:ind w:left="1440"/>
        <w:rPr>
          <w:rFonts w:ascii="Tahoma" w:eastAsia="Tahoma" w:hAnsi="Tahoma" w:cs="Tahoma"/>
          <w:sz w:val="24"/>
          <w:szCs w:val="24"/>
        </w:rPr>
      </w:pPr>
      <w:r w:rsidRPr="0F80E347">
        <w:rPr>
          <w:rFonts w:ascii="Tahoma" w:eastAsia="Tahoma" w:hAnsi="Tahoma" w:cs="Tahoma"/>
          <w:sz w:val="24"/>
          <w:szCs w:val="24"/>
        </w:rPr>
        <w:t xml:space="preserve">The total score for each </w:t>
      </w:r>
      <w:r w:rsidR="00403F6F" w:rsidRPr="0F80E347">
        <w:rPr>
          <w:rFonts w:ascii="Tahoma" w:eastAsia="Tahoma" w:hAnsi="Tahoma" w:cs="Tahoma"/>
          <w:sz w:val="24"/>
          <w:szCs w:val="24"/>
        </w:rPr>
        <w:t>application</w:t>
      </w:r>
      <w:r w:rsidRPr="0F80E347">
        <w:rPr>
          <w:rFonts w:ascii="Tahoma" w:eastAsia="Tahoma" w:hAnsi="Tahoma" w:cs="Tahoma"/>
          <w:sz w:val="24"/>
          <w:szCs w:val="24"/>
        </w:rPr>
        <w:t xml:space="preserve"> will be the average of the combined scores of al</w:t>
      </w:r>
      <w:r w:rsidR="007D60E9" w:rsidRPr="0F80E347">
        <w:rPr>
          <w:rFonts w:ascii="Tahoma" w:eastAsia="Tahoma" w:hAnsi="Tahoma" w:cs="Tahoma"/>
          <w:sz w:val="24"/>
          <w:szCs w:val="24"/>
        </w:rPr>
        <w:t>l Evaluation Committee members.</w:t>
      </w:r>
      <w:r w:rsidR="001104BC" w:rsidRPr="0F80E347">
        <w:rPr>
          <w:rFonts w:ascii="Tahoma" w:eastAsia="Tahoma" w:hAnsi="Tahoma" w:cs="Tahoma"/>
          <w:sz w:val="24"/>
          <w:szCs w:val="24"/>
        </w:rPr>
        <w:t xml:space="preserve"> </w:t>
      </w:r>
      <w:r w:rsidR="00F95356" w:rsidRPr="0F80E347">
        <w:rPr>
          <w:rFonts w:ascii="Tahoma" w:eastAsia="Tahoma" w:hAnsi="Tahoma" w:cs="Tahoma"/>
          <w:sz w:val="24"/>
          <w:szCs w:val="24"/>
        </w:rPr>
        <w:t xml:space="preserve">A minimum score of </w:t>
      </w:r>
      <w:r w:rsidR="008F11C0" w:rsidRPr="0F80E347">
        <w:rPr>
          <w:rFonts w:ascii="Tahoma" w:eastAsia="Tahoma" w:hAnsi="Tahoma" w:cs="Tahoma"/>
          <w:sz w:val="24"/>
          <w:szCs w:val="24"/>
        </w:rPr>
        <w:t>70</w:t>
      </w:r>
      <w:r w:rsidR="00F95356" w:rsidRPr="0F80E347">
        <w:rPr>
          <w:rFonts w:ascii="Tahoma" w:eastAsia="Tahoma" w:hAnsi="Tahoma" w:cs="Tahoma"/>
          <w:sz w:val="24"/>
          <w:szCs w:val="24"/>
        </w:rPr>
        <w:t xml:space="preserve"> percent</w:t>
      </w:r>
      <w:r w:rsidR="00AB3DDD" w:rsidRPr="0F80E347">
        <w:rPr>
          <w:rFonts w:ascii="Tahoma" w:eastAsia="Tahoma" w:hAnsi="Tahoma" w:cs="Tahoma"/>
          <w:sz w:val="24"/>
          <w:szCs w:val="24"/>
        </w:rPr>
        <w:t xml:space="preserve"> </w:t>
      </w:r>
      <w:r w:rsidR="64EB467C" w:rsidRPr="6B731EA2">
        <w:rPr>
          <w:rFonts w:ascii="Tahoma" w:eastAsia="Tahoma" w:hAnsi="Tahoma" w:cs="Tahoma"/>
          <w:sz w:val="24"/>
          <w:szCs w:val="24"/>
        </w:rPr>
        <w:t>overall (7</w:t>
      </w:r>
      <w:r w:rsidR="003061A1">
        <w:rPr>
          <w:rFonts w:ascii="Tahoma" w:eastAsia="Tahoma" w:hAnsi="Tahoma" w:cs="Tahoma"/>
          <w:sz w:val="24"/>
          <w:szCs w:val="24"/>
        </w:rPr>
        <w:t>0</w:t>
      </w:r>
      <w:r w:rsidR="64EB467C" w:rsidRPr="6B731EA2">
        <w:rPr>
          <w:rFonts w:ascii="Tahoma" w:eastAsia="Tahoma" w:hAnsi="Tahoma" w:cs="Tahoma"/>
          <w:sz w:val="24"/>
          <w:szCs w:val="24"/>
        </w:rPr>
        <w:t xml:space="preserve"> points), and a</w:t>
      </w:r>
      <w:r w:rsidR="00F95356" w:rsidRPr="6B731EA2">
        <w:rPr>
          <w:rFonts w:ascii="Tahoma" w:eastAsia="Tahoma" w:hAnsi="Tahoma" w:cs="Tahoma"/>
          <w:sz w:val="24"/>
          <w:szCs w:val="24"/>
        </w:rPr>
        <w:t xml:space="preserve"> minimum score of </w:t>
      </w:r>
      <w:r w:rsidR="008F11C0" w:rsidRPr="6B731EA2">
        <w:rPr>
          <w:rFonts w:ascii="Tahoma" w:eastAsia="Tahoma" w:hAnsi="Tahoma" w:cs="Tahoma"/>
          <w:sz w:val="24"/>
          <w:szCs w:val="24"/>
        </w:rPr>
        <w:t>70</w:t>
      </w:r>
      <w:r w:rsidR="00F95356" w:rsidRPr="6B731EA2">
        <w:rPr>
          <w:rFonts w:ascii="Tahoma" w:eastAsia="Tahoma" w:hAnsi="Tahoma" w:cs="Tahoma"/>
          <w:sz w:val="24"/>
          <w:szCs w:val="24"/>
        </w:rPr>
        <w:t xml:space="preserve"> percent</w:t>
      </w:r>
      <w:r w:rsidR="4299022A" w:rsidRPr="6B731EA2">
        <w:rPr>
          <w:rFonts w:ascii="Tahoma" w:eastAsia="Tahoma" w:hAnsi="Tahoma" w:cs="Tahoma"/>
          <w:sz w:val="24"/>
          <w:szCs w:val="24"/>
        </w:rPr>
        <w:t xml:space="preserve"> </w:t>
      </w:r>
      <w:r w:rsidR="74F4ECB5" w:rsidRPr="6B731EA2">
        <w:rPr>
          <w:rFonts w:ascii="Tahoma" w:eastAsia="Tahoma" w:hAnsi="Tahoma" w:cs="Tahoma"/>
          <w:sz w:val="24"/>
          <w:szCs w:val="24"/>
        </w:rPr>
        <w:t>(</w:t>
      </w:r>
      <w:r w:rsidR="4299022A" w:rsidRPr="6B731EA2">
        <w:rPr>
          <w:rFonts w:ascii="Tahoma" w:eastAsia="Tahoma" w:hAnsi="Tahoma" w:cs="Tahoma"/>
          <w:sz w:val="24"/>
          <w:szCs w:val="24"/>
        </w:rPr>
        <w:t>21</w:t>
      </w:r>
      <w:r w:rsidR="5086B3BB" w:rsidRPr="6B731EA2">
        <w:rPr>
          <w:rFonts w:ascii="Tahoma" w:eastAsia="Tahoma" w:hAnsi="Tahoma" w:cs="Tahoma"/>
          <w:sz w:val="24"/>
          <w:szCs w:val="24"/>
        </w:rPr>
        <w:t xml:space="preserve"> points</w:t>
      </w:r>
      <w:r w:rsidR="7175A509" w:rsidRPr="6B731EA2">
        <w:rPr>
          <w:rFonts w:ascii="Tahoma" w:eastAsia="Tahoma" w:hAnsi="Tahoma" w:cs="Tahoma"/>
          <w:sz w:val="24"/>
          <w:szCs w:val="24"/>
        </w:rPr>
        <w:t>)</w:t>
      </w:r>
      <w:r w:rsidR="29F6C212" w:rsidRPr="6B731EA2">
        <w:rPr>
          <w:rFonts w:ascii="Tahoma" w:eastAsia="Tahoma" w:hAnsi="Tahoma" w:cs="Tahoma"/>
          <w:sz w:val="24"/>
          <w:szCs w:val="24"/>
        </w:rPr>
        <w:t xml:space="preserve"> </w:t>
      </w:r>
      <w:r w:rsidR="4299022A" w:rsidRPr="6B731EA2">
        <w:rPr>
          <w:rFonts w:ascii="Tahoma" w:eastAsia="Tahoma" w:hAnsi="Tahoma" w:cs="Tahoma"/>
          <w:sz w:val="24"/>
          <w:szCs w:val="24"/>
        </w:rPr>
        <w:t xml:space="preserve">on </w:t>
      </w:r>
      <w:r w:rsidR="68CE0CFE" w:rsidRPr="6B731EA2">
        <w:rPr>
          <w:rFonts w:ascii="Tahoma" w:eastAsia="Tahoma" w:hAnsi="Tahoma" w:cs="Tahoma"/>
          <w:sz w:val="24"/>
          <w:szCs w:val="24"/>
        </w:rPr>
        <w:t>C</w:t>
      </w:r>
      <w:r w:rsidR="4299022A" w:rsidRPr="6B731EA2">
        <w:rPr>
          <w:rFonts w:ascii="Tahoma" w:eastAsia="Tahoma" w:hAnsi="Tahoma" w:cs="Tahoma"/>
          <w:sz w:val="24"/>
          <w:szCs w:val="24"/>
        </w:rPr>
        <w:t xml:space="preserve">riteria </w:t>
      </w:r>
      <w:r w:rsidR="00FD6F9B">
        <w:rPr>
          <w:rFonts w:ascii="Tahoma" w:eastAsia="Tahoma" w:hAnsi="Tahoma" w:cs="Tahoma"/>
          <w:sz w:val="24"/>
          <w:szCs w:val="24"/>
        </w:rPr>
        <w:t>a.</w:t>
      </w:r>
      <w:r w:rsidR="1922C402" w:rsidRPr="6B731EA2">
        <w:rPr>
          <w:rFonts w:ascii="Tahoma" w:eastAsia="Tahoma" w:hAnsi="Tahoma" w:cs="Tahoma"/>
          <w:sz w:val="24"/>
          <w:szCs w:val="24"/>
        </w:rPr>
        <w:t>:</w:t>
      </w:r>
      <w:r w:rsidR="4299022A" w:rsidRPr="6B731EA2">
        <w:rPr>
          <w:rFonts w:ascii="Tahoma" w:eastAsia="Tahoma" w:hAnsi="Tahoma" w:cs="Tahoma"/>
          <w:sz w:val="24"/>
          <w:szCs w:val="24"/>
        </w:rPr>
        <w:t xml:space="preserve"> Project Implementation</w:t>
      </w:r>
      <w:r w:rsidR="6E3E02FD" w:rsidRPr="6B731EA2">
        <w:rPr>
          <w:rFonts w:ascii="Tahoma" w:eastAsia="Tahoma" w:hAnsi="Tahoma" w:cs="Tahoma"/>
          <w:sz w:val="24"/>
          <w:szCs w:val="24"/>
        </w:rPr>
        <w:t xml:space="preserve"> </w:t>
      </w:r>
      <w:r w:rsidR="185A22AD" w:rsidRPr="6B731EA2">
        <w:rPr>
          <w:rFonts w:ascii="Tahoma" w:eastAsia="Tahoma" w:hAnsi="Tahoma" w:cs="Tahoma"/>
          <w:sz w:val="24"/>
          <w:szCs w:val="24"/>
        </w:rPr>
        <w:t>are both</w:t>
      </w:r>
      <w:r w:rsidR="00F95356" w:rsidRPr="0F80E347">
        <w:rPr>
          <w:rFonts w:ascii="Tahoma" w:eastAsia="Tahoma" w:hAnsi="Tahoma" w:cs="Tahoma"/>
          <w:sz w:val="24"/>
          <w:szCs w:val="24"/>
        </w:rPr>
        <w:t xml:space="preserve"> required for the application to be eligible for funding.</w:t>
      </w:r>
    </w:p>
    <w:p w14:paraId="6ABBB1B5" w14:textId="77777777" w:rsidR="005A502A" w:rsidRPr="00E91F37" w:rsidRDefault="005A502A" w:rsidP="003A0DDC">
      <w:pPr>
        <w:ind w:left="1440"/>
        <w:rPr>
          <w:rFonts w:ascii="Tahoma" w:eastAsia="Tahoma" w:hAnsi="Tahoma" w:cs="Tahoma"/>
          <w:sz w:val="24"/>
          <w:szCs w:val="24"/>
        </w:rPr>
      </w:pPr>
    </w:p>
    <w:p w14:paraId="3D9D556E" w14:textId="00FCCC4D" w:rsidR="00F95356" w:rsidRPr="00E91F37" w:rsidRDefault="008E36A3" w:rsidP="003A0DDC">
      <w:pPr>
        <w:ind w:left="1440"/>
        <w:rPr>
          <w:rFonts w:ascii="Tahoma" w:eastAsia="Tahoma" w:hAnsi="Tahoma" w:cs="Tahoma"/>
          <w:sz w:val="24"/>
          <w:szCs w:val="24"/>
        </w:rPr>
      </w:pPr>
      <w:r w:rsidRPr="0F80E347">
        <w:rPr>
          <w:rFonts w:ascii="Tahoma" w:eastAsia="Tahoma" w:hAnsi="Tahoma" w:cs="Tahoma"/>
          <w:sz w:val="24"/>
          <w:szCs w:val="24"/>
        </w:rPr>
        <w:t>CEC</w:t>
      </w:r>
      <w:r w:rsidR="00F95356" w:rsidRPr="0F80E347">
        <w:rPr>
          <w:rFonts w:ascii="Tahoma" w:eastAsia="Tahoma" w:hAnsi="Tahoma" w:cs="Tahoma"/>
          <w:sz w:val="24"/>
          <w:szCs w:val="24"/>
        </w:rPr>
        <w:t xml:space="preserve"> will </w:t>
      </w:r>
      <w:r w:rsidR="001104BC" w:rsidRPr="0F80E347">
        <w:rPr>
          <w:rFonts w:ascii="Tahoma" w:eastAsia="Tahoma" w:hAnsi="Tahoma" w:cs="Tahoma"/>
          <w:sz w:val="24"/>
          <w:szCs w:val="24"/>
        </w:rPr>
        <w:t xml:space="preserve">recommend </w:t>
      </w:r>
      <w:r w:rsidR="00F95356" w:rsidRPr="0F80E347">
        <w:rPr>
          <w:rFonts w:ascii="Tahoma" w:eastAsia="Tahoma" w:hAnsi="Tahoma" w:cs="Tahoma"/>
          <w:sz w:val="24"/>
          <w:szCs w:val="24"/>
        </w:rPr>
        <w:t>awards</w:t>
      </w:r>
      <w:r w:rsidR="00734205" w:rsidRPr="0F80E347">
        <w:rPr>
          <w:rFonts w:ascii="Tahoma" w:eastAsia="Tahoma" w:hAnsi="Tahoma" w:cs="Tahoma"/>
          <w:sz w:val="24"/>
          <w:szCs w:val="24"/>
        </w:rPr>
        <w:t xml:space="preserve"> to </w:t>
      </w:r>
      <w:r w:rsidR="007D60E9" w:rsidRPr="0F80E347">
        <w:rPr>
          <w:rFonts w:ascii="Tahoma" w:eastAsia="Tahoma" w:hAnsi="Tahoma" w:cs="Tahoma"/>
          <w:sz w:val="24"/>
          <w:szCs w:val="24"/>
        </w:rPr>
        <w:t>the highest ranked project</w:t>
      </w:r>
      <w:r w:rsidR="00582A62" w:rsidRPr="0F80E347">
        <w:rPr>
          <w:rFonts w:ascii="Tahoma" w:eastAsia="Tahoma" w:hAnsi="Tahoma" w:cs="Tahoma"/>
          <w:sz w:val="24"/>
          <w:szCs w:val="24"/>
        </w:rPr>
        <w:t>s</w:t>
      </w:r>
      <w:r w:rsidR="00734205" w:rsidRPr="0F80E347">
        <w:rPr>
          <w:rFonts w:ascii="Tahoma" w:eastAsia="Tahoma" w:hAnsi="Tahoma" w:cs="Tahoma"/>
          <w:sz w:val="24"/>
          <w:szCs w:val="24"/>
        </w:rPr>
        <w:t xml:space="preserve"> </w:t>
      </w:r>
      <w:r w:rsidR="005A502A" w:rsidRPr="0F80E347">
        <w:rPr>
          <w:rFonts w:ascii="Tahoma" w:eastAsia="Tahoma" w:hAnsi="Tahoma" w:cs="Tahoma"/>
          <w:sz w:val="24"/>
          <w:szCs w:val="24"/>
        </w:rPr>
        <w:t xml:space="preserve">(according to </w:t>
      </w:r>
      <w:r w:rsidR="00CC5271">
        <w:rPr>
          <w:rFonts w:ascii="Tahoma" w:eastAsia="Tahoma" w:hAnsi="Tahoma" w:cs="Tahoma"/>
          <w:sz w:val="24"/>
          <w:szCs w:val="24"/>
        </w:rPr>
        <w:t>total</w:t>
      </w:r>
      <w:r w:rsidR="005A502A" w:rsidRPr="0F80E347">
        <w:rPr>
          <w:rFonts w:ascii="Tahoma" w:eastAsia="Tahoma" w:hAnsi="Tahoma" w:cs="Tahoma"/>
          <w:sz w:val="24"/>
          <w:szCs w:val="24"/>
        </w:rPr>
        <w:t xml:space="preserve"> score)</w:t>
      </w:r>
      <w:r w:rsidR="00582A62" w:rsidRPr="0F80E347">
        <w:rPr>
          <w:rFonts w:ascii="Tahoma" w:eastAsia="Tahoma" w:hAnsi="Tahoma" w:cs="Tahoma"/>
          <w:sz w:val="24"/>
          <w:szCs w:val="24"/>
        </w:rPr>
        <w:t xml:space="preserve"> until available funding under this solicitation has been exhausted</w:t>
      </w:r>
      <w:r w:rsidR="005A502A" w:rsidRPr="0F80E347">
        <w:rPr>
          <w:rFonts w:ascii="Tahoma" w:eastAsia="Tahoma" w:hAnsi="Tahoma" w:cs="Tahoma"/>
          <w:sz w:val="24"/>
          <w:szCs w:val="24"/>
        </w:rPr>
        <w:t>.</w:t>
      </w:r>
    </w:p>
    <w:p w14:paraId="57E32D48" w14:textId="77777777" w:rsidR="006A52B0" w:rsidRPr="00E91F37" w:rsidRDefault="006A52B0" w:rsidP="00E04486">
      <w:pPr>
        <w:rPr>
          <w:rFonts w:ascii="Tahoma" w:eastAsia="Tahoma" w:hAnsi="Tahoma" w:cs="Tahoma"/>
          <w:sz w:val="24"/>
          <w:szCs w:val="24"/>
        </w:rPr>
      </w:pPr>
    </w:p>
    <w:p w14:paraId="414D1892" w14:textId="3FE902CB" w:rsidR="00E13922" w:rsidRPr="00961016" w:rsidRDefault="1ACB824A" w:rsidP="00CA500B">
      <w:pPr>
        <w:pStyle w:val="Heading2"/>
        <w:numPr>
          <w:ilvl w:val="0"/>
          <w:numId w:val="26"/>
        </w:numPr>
        <w:ind w:left="720" w:hanging="720"/>
        <w:rPr>
          <w:rFonts w:ascii="Tahoma" w:eastAsia="Tahoma" w:hAnsi="Tahoma" w:cs="Tahoma"/>
        </w:rPr>
      </w:pPr>
      <w:bookmarkStart w:id="71" w:name="_Toc1714377616"/>
      <w:r w:rsidRPr="00961016">
        <w:rPr>
          <w:rFonts w:ascii="Tahoma" w:eastAsia="Tahoma" w:hAnsi="Tahoma" w:cs="Tahoma"/>
        </w:rPr>
        <w:t>Notice of Proposed Award</w:t>
      </w:r>
      <w:r w:rsidR="383914A3" w:rsidRPr="00961016">
        <w:rPr>
          <w:rFonts w:ascii="Tahoma" w:eastAsia="Tahoma" w:hAnsi="Tahoma" w:cs="Tahoma"/>
        </w:rPr>
        <w:t>s</w:t>
      </w:r>
      <w:bookmarkEnd w:id="71"/>
    </w:p>
    <w:p w14:paraId="45B464B7" w14:textId="00010045" w:rsidR="00E13922" w:rsidRPr="00E91F37" w:rsidRDefault="00E13922" w:rsidP="00E26DE1">
      <w:pPr>
        <w:ind w:left="720"/>
        <w:rPr>
          <w:rFonts w:ascii="Tahoma" w:eastAsia="Tahoma" w:hAnsi="Tahoma" w:cs="Tahoma"/>
          <w:sz w:val="24"/>
          <w:szCs w:val="24"/>
        </w:rPr>
      </w:pPr>
      <w:bookmarkStart w:id="72" w:name="_Toc267663292"/>
      <w:r w:rsidRPr="0F80E347">
        <w:rPr>
          <w:rFonts w:ascii="Tahoma" w:eastAsia="Tahoma" w:hAnsi="Tahoma" w:cs="Tahoma"/>
          <w:sz w:val="24"/>
          <w:szCs w:val="24"/>
        </w:rPr>
        <w:t xml:space="preserve">The results of the </w:t>
      </w:r>
      <w:r w:rsidR="001104BC" w:rsidRPr="0F80E347">
        <w:rPr>
          <w:rFonts w:ascii="Tahoma" w:eastAsia="Tahoma" w:hAnsi="Tahoma" w:cs="Tahoma"/>
          <w:sz w:val="24"/>
          <w:szCs w:val="24"/>
        </w:rPr>
        <w:t xml:space="preserve">evaluation will be posted in a Notice of Proposed Awards (NOPA) and will include </w:t>
      </w:r>
      <w:r w:rsidR="002333F4">
        <w:rPr>
          <w:rFonts w:ascii="Tahoma" w:eastAsia="Tahoma" w:hAnsi="Tahoma" w:cs="Tahoma"/>
          <w:sz w:val="24"/>
          <w:szCs w:val="24"/>
        </w:rPr>
        <w:t>(1) the total proposed funding amount</w:t>
      </w:r>
      <w:r w:rsidR="00CD1645">
        <w:rPr>
          <w:rFonts w:ascii="Tahoma" w:eastAsia="Tahoma" w:hAnsi="Tahoma" w:cs="Tahoma"/>
          <w:sz w:val="24"/>
          <w:szCs w:val="24"/>
        </w:rPr>
        <w:t>; (2) the rank order of Applicants; and (3) the amount of each proposed award.</w:t>
      </w:r>
      <w:r w:rsidRPr="0F80E347">
        <w:rPr>
          <w:rFonts w:ascii="Tahoma" w:eastAsia="Tahoma" w:hAnsi="Tahoma" w:cs="Tahoma"/>
          <w:sz w:val="24"/>
          <w:szCs w:val="24"/>
        </w:rPr>
        <w:t xml:space="preserve"> </w:t>
      </w:r>
      <w:bookmarkEnd w:id="72"/>
      <w:r w:rsidR="008E36A3" w:rsidRPr="0F80E347">
        <w:rPr>
          <w:rFonts w:ascii="Tahoma" w:eastAsia="Tahoma" w:hAnsi="Tahoma" w:cs="Tahoma"/>
          <w:sz w:val="24"/>
          <w:szCs w:val="24"/>
        </w:rPr>
        <w:t xml:space="preserve">CEC </w:t>
      </w:r>
      <w:r w:rsidRPr="0F80E347">
        <w:rPr>
          <w:rFonts w:ascii="Tahoma" w:eastAsia="Tahoma" w:hAnsi="Tahoma" w:cs="Tahoma"/>
          <w:sz w:val="24"/>
          <w:szCs w:val="24"/>
        </w:rPr>
        <w:t xml:space="preserve">will </w:t>
      </w:r>
      <w:r w:rsidR="0087587D" w:rsidRPr="0F80E347">
        <w:rPr>
          <w:rFonts w:ascii="Tahoma" w:eastAsia="Tahoma" w:hAnsi="Tahoma" w:cs="Tahoma"/>
          <w:sz w:val="24"/>
          <w:szCs w:val="24"/>
        </w:rPr>
        <w:t xml:space="preserve">publish the NOPA </w:t>
      </w:r>
      <w:r w:rsidRPr="0F80E347">
        <w:rPr>
          <w:rFonts w:ascii="Tahoma" w:eastAsia="Tahoma" w:hAnsi="Tahoma" w:cs="Tahoma"/>
          <w:sz w:val="24"/>
          <w:szCs w:val="24"/>
        </w:rPr>
        <w:t xml:space="preserve">on the </w:t>
      </w:r>
      <w:r w:rsidR="008E36A3" w:rsidRPr="0F80E347">
        <w:rPr>
          <w:rFonts w:ascii="Tahoma" w:eastAsia="Tahoma" w:hAnsi="Tahoma" w:cs="Tahoma"/>
          <w:sz w:val="24"/>
          <w:szCs w:val="24"/>
        </w:rPr>
        <w:t>CEC</w:t>
      </w:r>
      <w:r w:rsidRPr="0F80E347">
        <w:rPr>
          <w:rFonts w:ascii="Tahoma" w:eastAsia="Tahoma" w:hAnsi="Tahoma" w:cs="Tahoma"/>
          <w:sz w:val="24"/>
          <w:szCs w:val="24"/>
        </w:rPr>
        <w:t xml:space="preserve">’s </w:t>
      </w:r>
      <w:r w:rsidR="001104BC" w:rsidRPr="0F80E347">
        <w:rPr>
          <w:rFonts w:ascii="Tahoma" w:eastAsia="Tahoma" w:hAnsi="Tahoma" w:cs="Tahoma"/>
          <w:sz w:val="24"/>
          <w:szCs w:val="24"/>
        </w:rPr>
        <w:t>w</w:t>
      </w:r>
      <w:r w:rsidR="00025632" w:rsidRPr="0F80E347">
        <w:rPr>
          <w:rFonts w:ascii="Tahoma" w:eastAsia="Tahoma" w:hAnsi="Tahoma" w:cs="Tahoma"/>
          <w:sz w:val="24"/>
          <w:szCs w:val="24"/>
        </w:rPr>
        <w:t>ebsite</w:t>
      </w:r>
      <w:r w:rsidRPr="0F80E347">
        <w:rPr>
          <w:rFonts w:ascii="Tahoma" w:eastAsia="Tahoma" w:hAnsi="Tahoma" w:cs="Tahoma"/>
          <w:sz w:val="24"/>
          <w:szCs w:val="24"/>
        </w:rPr>
        <w:t>.</w:t>
      </w:r>
    </w:p>
    <w:p w14:paraId="3488ABDB" w14:textId="77777777" w:rsidR="007D60E9" w:rsidRPr="00E91F37" w:rsidRDefault="007D60E9" w:rsidP="00E04486">
      <w:pPr>
        <w:rPr>
          <w:rFonts w:ascii="Tahoma" w:eastAsia="Tahoma" w:hAnsi="Tahoma" w:cs="Tahoma"/>
          <w:sz w:val="24"/>
          <w:szCs w:val="24"/>
        </w:rPr>
      </w:pPr>
    </w:p>
    <w:p w14:paraId="7A35AF32" w14:textId="0C130A1C" w:rsidR="00E13922" w:rsidRPr="00961016" w:rsidRDefault="1ACB824A" w:rsidP="00CA500B">
      <w:pPr>
        <w:pStyle w:val="Heading2"/>
        <w:numPr>
          <w:ilvl w:val="0"/>
          <w:numId w:val="26"/>
        </w:numPr>
        <w:ind w:left="720" w:hanging="720"/>
        <w:rPr>
          <w:rFonts w:ascii="Tahoma" w:eastAsia="Tahoma" w:hAnsi="Tahoma" w:cs="Tahoma"/>
        </w:rPr>
      </w:pPr>
      <w:bookmarkStart w:id="73" w:name="_Toc745252867"/>
      <w:r w:rsidRPr="00961016">
        <w:rPr>
          <w:rFonts w:ascii="Tahoma" w:eastAsia="Tahoma" w:hAnsi="Tahoma" w:cs="Tahoma"/>
        </w:rPr>
        <w:t>Debriefings</w:t>
      </w:r>
      <w:bookmarkEnd w:id="73"/>
    </w:p>
    <w:p w14:paraId="788F0BAB" w14:textId="1A72176F" w:rsidR="00E13922" w:rsidRPr="00E91F37" w:rsidRDefault="0000797D" w:rsidP="00E26DE1">
      <w:pPr>
        <w:ind w:left="720"/>
        <w:rPr>
          <w:rFonts w:ascii="Tahoma" w:eastAsia="Tahoma" w:hAnsi="Tahoma" w:cs="Tahoma"/>
          <w:sz w:val="24"/>
          <w:szCs w:val="24"/>
        </w:rPr>
      </w:pPr>
      <w:r>
        <w:rPr>
          <w:rFonts w:ascii="Tahoma" w:eastAsia="Tahoma" w:hAnsi="Tahoma" w:cs="Tahoma"/>
          <w:sz w:val="24"/>
          <w:szCs w:val="24"/>
        </w:rPr>
        <w:t>A</w:t>
      </w:r>
      <w:r w:rsidR="00403F6F" w:rsidRPr="0F80E347">
        <w:rPr>
          <w:rFonts w:ascii="Tahoma" w:eastAsia="Tahoma" w:hAnsi="Tahoma" w:cs="Tahoma"/>
          <w:sz w:val="24"/>
          <w:szCs w:val="24"/>
        </w:rPr>
        <w:t>pplicant</w:t>
      </w:r>
      <w:r w:rsidR="00E13922" w:rsidRPr="0F80E347">
        <w:rPr>
          <w:rFonts w:ascii="Tahoma" w:eastAsia="Tahoma" w:hAnsi="Tahoma" w:cs="Tahoma"/>
          <w:sz w:val="24"/>
          <w:szCs w:val="24"/>
        </w:rPr>
        <w:t xml:space="preserve">s </w:t>
      </w:r>
      <w:r>
        <w:rPr>
          <w:rFonts w:ascii="Tahoma" w:eastAsia="Tahoma" w:hAnsi="Tahoma" w:cs="Tahoma"/>
          <w:sz w:val="24"/>
          <w:szCs w:val="24"/>
        </w:rPr>
        <w:t>that are not proposed for funding</w:t>
      </w:r>
      <w:r w:rsidR="00E13922" w:rsidRPr="0F80E347">
        <w:rPr>
          <w:rFonts w:ascii="Tahoma" w:eastAsia="Tahoma" w:hAnsi="Tahoma" w:cs="Tahoma"/>
          <w:sz w:val="24"/>
          <w:szCs w:val="24"/>
        </w:rPr>
        <w:t xml:space="preserve"> may request a debriefing after the release of the NOPA</w:t>
      </w:r>
      <w:r w:rsidR="00F74F71">
        <w:rPr>
          <w:rFonts w:ascii="Tahoma" w:eastAsia="Tahoma" w:hAnsi="Tahoma" w:cs="Tahoma"/>
          <w:sz w:val="24"/>
          <w:szCs w:val="24"/>
        </w:rPr>
        <w:t xml:space="preserve"> by emailing the CAO listed in Part I</w:t>
      </w:r>
      <w:r w:rsidR="00E13922" w:rsidRPr="0F80E347">
        <w:rPr>
          <w:rFonts w:ascii="Tahoma" w:eastAsia="Tahoma" w:hAnsi="Tahoma" w:cs="Tahoma"/>
          <w:sz w:val="24"/>
          <w:szCs w:val="24"/>
        </w:rPr>
        <w:t xml:space="preserve">. A request for debriefing </w:t>
      </w:r>
      <w:r w:rsidR="00FD6BCD" w:rsidRPr="0F80E347">
        <w:rPr>
          <w:rFonts w:ascii="Tahoma" w:eastAsia="Tahoma" w:hAnsi="Tahoma" w:cs="Tahoma"/>
          <w:sz w:val="24"/>
          <w:szCs w:val="24"/>
        </w:rPr>
        <w:t xml:space="preserve">should </w:t>
      </w:r>
      <w:r w:rsidR="00E13922" w:rsidRPr="0F80E347">
        <w:rPr>
          <w:rFonts w:ascii="Tahoma" w:eastAsia="Tahoma" w:hAnsi="Tahoma" w:cs="Tahoma"/>
          <w:sz w:val="24"/>
          <w:szCs w:val="24"/>
        </w:rPr>
        <w:t>be received no later than 15 day</w:t>
      </w:r>
      <w:r w:rsidR="007D60E9" w:rsidRPr="0F80E347">
        <w:rPr>
          <w:rFonts w:ascii="Tahoma" w:eastAsia="Tahoma" w:hAnsi="Tahoma" w:cs="Tahoma"/>
          <w:sz w:val="24"/>
          <w:szCs w:val="24"/>
        </w:rPr>
        <w:t>s after the NOPA is released.</w:t>
      </w:r>
    </w:p>
    <w:p w14:paraId="22BF9EBA" w14:textId="77777777" w:rsidR="007D60E9" w:rsidRPr="00E91F37" w:rsidRDefault="007D60E9" w:rsidP="00E04486">
      <w:pPr>
        <w:rPr>
          <w:rFonts w:ascii="Tahoma" w:eastAsia="Tahoma" w:hAnsi="Tahoma" w:cs="Tahoma"/>
          <w:sz w:val="24"/>
          <w:szCs w:val="24"/>
        </w:rPr>
      </w:pPr>
    </w:p>
    <w:p w14:paraId="2C3905EF" w14:textId="6550C1AD" w:rsidR="009E79ED" w:rsidRPr="00961016" w:rsidRDefault="684B21A9" w:rsidP="00CA500B">
      <w:pPr>
        <w:pStyle w:val="Heading2"/>
        <w:numPr>
          <w:ilvl w:val="0"/>
          <w:numId w:val="26"/>
        </w:numPr>
        <w:ind w:left="720" w:hanging="720"/>
        <w:rPr>
          <w:rFonts w:ascii="Tahoma" w:eastAsia="Tahoma" w:hAnsi="Tahoma" w:cs="Tahoma"/>
        </w:rPr>
      </w:pPr>
      <w:bookmarkStart w:id="74" w:name="_Toc305406690"/>
      <w:bookmarkStart w:id="75" w:name="_Toc1235152560"/>
      <w:bookmarkStart w:id="76" w:name="_Toc1441923572"/>
      <w:bookmarkEnd w:id="67"/>
      <w:bookmarkEnd w:id="68"/>
      <w:r w:rsidRPr="00961016">
        <w:rPr>
          <w:rFonts w:ascii="Tahoma" w:eastAsia="Tahoma" w:hAnsi="Tahoma" w:cs="Tahoma"/>
        </w:rPr>
        <w:t>Scoring Scale</w:t>
      </w:r>
      <w:bookmarkEnd w:id="74"/>
      <w:bookmarkEnd w:id="75"/>
    </w:p>
    <w:p w14:paraId="22A57CCA" w14:textId="77777777" w:rsidR="009E79ED" w:rsidRPr="00E91F37" w:rsidRDefault="009E79ED" w:rsidP="00E26DE1">
      <w:pPr>
        <w:ind w:left="720"/>
        <w:rPr>
          <w:rFonts w:ascii="Tahoma" w:eastAsia="Tahoma" w:hAnsi="Tahoma" w:cs="Tahoma"/>
          <w:sz w:val="24"/>
          <w:szCs w:val="24"/>
        </w:rPr>
      </w:pPr>
      <w:r w:rsidRPr="0F80E347">
        <w:rPr>
          <w:rFonts w:ascii="Tahoma" w:eastAsia="Tahoma" w:hAnsi="Tahoma" w:cs="Tahoma"/>
          <w:sz w:val="24"/>
          <w:szCs w:val="24"/>
        </w:rPr>
        <w:t>Using this Scoring Scale, the Evaluation Committee will give a score for each criterion described in the Evaluation Criteria.</w:t>
      </w:r>
    </w:p>
    <w:p w14:paraId="41B1187D" w14:textId="77777777" w:rsidR="009E79ED" w:rsidRPr="00050087" w:rsidRDefault="009E79ED" w:rsidP="00E04486">
      <w:pPr>
        <w:rPr>
          <w:rFonts w:ascii="Tahoma" w:eastAsia="Tahoma" w:hAnsi="Tahoma" w:cs="Tahom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1"/>
        <w:gridCol w:w="1979"/>
        <w:gridCol w:w="5742"/>
      </w:tblGrid>
      <w:tr w:rsidR="007D60E9" w:rsidRPr="00E91F37" w14:paraId="6CEA34FB" w14:textId="77777777" w:rsidTr="0F80E347">
        <w:trPr>
          <w:trHeight w:val="800"/>
        </w:trPr>
        <w:tc>
          <w:tcPr>
            <w:tcW w:w="1530" w:type="dxa"/>
            <w:shd w:val="clear" w:color="auto" w:fill="D9D9D9" w:themeFill="background1" w:themeFillShade="D9"/>
            <w:vAlign w:val="center"/>
          </w:tcPr>
          <w:p w14:paraId="42055BB6" w14:textId="77777777" w:rsidR="009E79ED" w:rsidRPr="00E91F37" w:rsidRDefault="009E79ED" w:rsidP="00E04486">
            <w:pPr>
              <w:jc w:val="center"/>
              <w:rPr>
                <w:rFonts w:ascii="Tahoma" w:eastAsia="Tahoma" w:hAnsi="Tahoma" w:cs="Tahoma"/>
                <w:b/>
                <w:sz w:val="24"/>
                <w:szCs w:val="24"/>
              </w:rPr>
            </w:pPr>
            <w:r w:rsidRPr="0F80E347">
              <w:rPr>
                <w:rFonts w:ascii="Tahoma" w:eastAsia="Tahoma" w:hAnsi="Tahoma" w:cs="Tahoma"/>
                <w:b/>
                <w:sz w:val="24"/>
                <w:szCs w:val="24"/>
              </w:rPr>
              <w:t>% of Possible Points</w:t>
            </w:r>
          </w:p>
        </w:tc>
        <w:tc>
          <w:tcPr>
            <w:tcW w:w="1980" w:type="dxa"/>
            <w:shd w:val="clear" w:color="auto" w:fill="D9D9D9" w:themeFill="background1" w:themeFillShade="D9"/>
            <w:vAlign w:val="center"/>
          </w:tcPr>
          <w:p w14:paraId="629C28F6" w14:textId="77777777" w:rsidR="009E79ED" w:rsidRPr="00E91F37" w:rsidRDefault="009E79ED" w:rsidP="00E04486">
            <w:pPr>
              <w:jc w:val="center"/>
              <w:rPr>
                <w:rFonts w:ascii="Tahoma" w:eastAsia="Tahoma" w:hAnsi="Tahoma" w:cs="Tahoma"/>
                <w:b/>
                <w:sz w:val="24"/>
                <w:szCs w:val="24"/>
              </w:rPr>
            </w:pPr>
            <w:r w:rsidRPr="0F80E347">
              <w:rPr>
                <w:rFonts w:ascii="Tahoma" w:eastAsia="Tahoma" w:hAnsi="Tahoma" w:cs="Tahoma"/>
                <w:b/>
                <w:sz w:val="24"/>
                <w:szCs w:val="24"/>
              </w:rPr>
              <w:t>Interpretation</w:t>
            </w:r>
          </w:p>
        </w:tc>
        <w:tc>
          <w:tcPr>
            <w:tcW w:w="5850" w:type="dxa"/>
            <w:shd w:val="clear" w:color="auto" w:fill="D9D9D9" w:themeFill="background1" w:themeFillShade="D9"/>
            <w:vAlign w:val="center"/>
          </w:tcPr>
          <w:p w14:paraId="1BDC4906" w14:textId="77777777" w:rsidR="009E79ED" w:rsidRPr="00E91F37" w:rsidRDefault="009E79ED" w:rsidP="00E04486">
            <w:pPr>
              <w:jc w:val="center"/>
              <w:rPr>
                <w:rFonts w:ascii="Tahoma" w:eastAsia="Tahoma" w:hAnsi="Tahoma" w:cs="Tahoma"/>
                <w:b/>
                <w:sz w:val="24"/>
                <w:szCs w:val="24"/>
              </w:rPr>
            </w:pPr>
            <w:r w:rsidRPr="0F80E347">
              <w:rPr>
                <w:rFonts w:ascii="Tahoma" w:eastAsia="Tahoma" w:hAnsi="Tahoma" w:cs="Tahoma"/>
                <w:b/>
                <w:sz w:val="24"/>
                <w:szCs w:val="24"/>
              </w:rPr>
              <w:t xml:space="preserve">Explanation for Percentage Points </w:t>
            </w:r>
          </w:p>
        </w:tc>
      </w:tr>
      <w:tr w:rsidR="009E79ED" w:rsidRPr="00E91F37" w14:paraId="5E0A81AF" w14:textId="77777777" w:rsidTr="009E79ED">
        <w:trPr>
          <w:trHeight w:val="253"/>
        </w:trPr>
        <w:tc>
          <w:tcPr>
            <w:tcW w:w="1530" w:type="dxa"/>
            <w:vAlign w:val="center"/>
          </w:tcPr>
          <w:p w14:paraId="6FFF7E29" w14:textId="77777777" w:rsidR="009E79ED" w:rsidRPr="00E91F37" w:rsidRDefault="009E79ED" w:rsidP="00E04486">
            <w:pPr>
              <w:jc w:val="center"/>
              <w:rPr>
                <w:rFonts w:ascii="Tahoma" w:eastAsia="Tahoma" w:hAnsi="Tahoma" w:cs="Tahoma"/>
                <w:sz w:val="24"/>
                <w:szCs w:val="24"/>
              </w:rPr>
            </w:pPr>
            <w:r w:rsidRPr="0F80E347">
              <w:rPr>
                <w:rFonts w:ascii="Tahoma" w:eastAsia="Tahoma" w:hAnsi="Tahoma" w:cs="Tahoma"/>
                <w:sz w:val="24"/>
                <w:szCs w:val="24"/>
              </w:rPr>
              <w:t>0%</w:t>
            </w:r>
          </w:p>
        </w:tc>
        <w:tc>
          <w:tcPr>
            <w:tcW w:w="1980" w:type="dxa"/>
            <w:vAlign w:val="center"/>
          </w:tcPr>
          <w:p w14:paraId="3797EA33" w14:textId="77777777" w:rsidR="009E79ED" w:rsidRPr="00E91F37" w:rsidRDefault="009E79ED" w:rsidP="00E04486">
            <w:pPr>
              <w:jc w:val="center"/>
              <w:rPr>
                <w:rFonts w:ascii="Tahoma" w:eastAsia="Tahoma" w:hAnsi="Tahoma" w:cs="Tahoma"/>
                <w:sz w:val="24"/>
                <w:szCs w:val="24"/>
              </w:rPr>
            </w:pPr>
            <w:r w:rsidRPr="0F80E347">
              <w:rPr>
                <w:rFonts w:ascii="Tahoma" w:eastAsia="Tahoma" w:hAnsi="Tahoma" w:cs="Tahoma"/>
                <w:sz w:val="24"/>
                <w:szCs w:val="24"/>
              </w:rPr>
              <w:t>Not Responsive</w:t>
            </w:r>
          </w:p>
        </w:tc>
        <w:tc>
          <w:tcPr>
            <w:tcW w:w="5850" w:type="dxa"/>
          </w:tcPr>
          <w:p w14:paraId="5A007161" w14:textId="25F9B1C7" w:rsidR="009E79ED" w:rsidRPr="00E91F37" w:rsidRDefault="009E79ED" w:rsidP="00E04486">
            <w:pPr>
              <w:rPr>
                <w:rFonts w:ascii="Tahoma" w:eastAsia="Tahoma" w:hAnsi="Tahoma" w:cs="Tahoma"/>
                <w:sz w:val="24"/>
                <w:szCs w:val="24"/>
              </w:rPr>
            </w:pPr>
            <w:r w:rsidRPr="0F80E347">
              <w:rPr>
                <w:rFonts w:ascii="Tahoma" w:eastAsia="Tahoma" w:hAnsi="Tahoma" w:cs="Tahoma"/>
                <w:sz w:val="24"/>
                <w:szCs w:val="24"/>
              </w:rPr>
              <w:t>Response does not include or fails to address the requirements being scored. The omission(s), flaw(s), or defect(s) are significant and unacceptable.</w:t>
            </w:r>
          </w:p>
        </w:tc>
      </w:tr>
      <w:tr w:rsidR="009E79ED" w:rsidRPr="00E91F37" w14:paraId="1C178EBE" w14:textId="77777777" w:rsidTr="009E79ED">
        <w:trPr>
          <w:trHeight w:val="253"/>
        </w:trPr>
        <w:tc>
          <w:tcPr>
            <w:tcW w:w="1530" w:type="dxa"/>
            <w:vAlign w:val="center"/>
          </w:tcPr>
          <w:p w14:paraId="541E028C" w14:textId="77777777" w:rsidR="009E79ED" w:rsidRPr="00E91F37" w:rsidRDefault="00473A88" w:rsidP="00E04486">
            <w:pPr>
              <w:jc w:val="center"/>
              <w:rPr>
                <w:rFonts w:ascii="Tahoma" w:eastAsia="Tahoma" w:hAnsi="Tahoma" w:cs="Tahoma"/>
                <w:sz w:val="24"/>
                <w:szCs w:val="24"/>
              </w:rPr>
            </w:pPr>
            <w:r w:rsidRPr="0F80E347">
              <w:rPr>
                <w:rFonts w:ascii="Tahoma" w:eastAsia="Tahoma" w:hAnsi="Tahoma" w:cs="Tahoma"/>
                <w:sz w:val="24"/>
                <w:szCs w:val="24"/>
              </w:rPr>
              <w:t>10-30</w:t>
            </w:r>
            <w:r w:rsidR="009E79ED" w:rsidRPr="0F80E347">
              <w:rPr>
                <w:rFonts w:ascii="Tahoma" w:eastAsia="Tahoma" w:hAnsi="Tahoma" w:cs="Tahoma"/>
                <w:sz w:val="24"/>
                <w:szCs w:val="24"/>
              </w:rPr>
              <w:t>%</w:t>
            </w:r>
          </w:p>
        </w:tc>
        <w:tc>
          <w:tcPr>
            <w:tcW w:w="1980" w:type="dxa"/>
            <w:vAlign w:val="center"/>
          </w:tcPr>
          <w:p w14:paraId="1E5484E3" w14:textId="77777777" w:rsidR="009E79ED" w:rsidRPr="00E91F37" w:rsidRDefault="009E79ED" w:rsidP="00E04486">
            <w:pPr>
              <w:jc w:val="center"/>
              <w:rPr>
                <w:rFonts w:ascii="Tahoma" w:eastAsia="Tahoma" w:hAnsi="Tahoma" w:cs="Tahoma"/>
                <w:sz w:val="24"/>
                <w:szCs w:val="24"/>
              </w:rPr>
            </w:pPr>
            <w:r w:rsidRPr="0F80E347">
              <w:rPr>
                <w:rFonts w:ascii="Tahoma" w:eastAsia="Tahoma" w:hAnsi="Tahoma" w:cs="Tahoma"/>
                <w:sz w:val="24"/>
                <w:szCs w:val="24"/>
              </w:rPr>
              <w:t>Minimally Responsive</w:t>
            </w:r>
          </w:p>
        </w:tc>
        <w:tc>
          <w:tcPr>
            <w:tcW w:w="5850" w:type="dxa"/>
          </w:tcPr>
          <w:p w14:paraId="2B7AABA4" w14:textId="7725D876" w:rsidR="009E79ED" w:rsidRPr="00E91F37" w:rsidRDefault="009E79ED" w:rsidP="00E04486">
            <w:pPr>
              <w:rPr>
                <w:rFonts w:ascii="Tahoma" w:eastAsia="Tahoma" w:hAnsi="Tahoma" w:cs="Tahoma"/>
                <w:sz w:val="24"/>
                <w:szCs w:val="24"/>
              </w:rPr>
            </w:pPr>
            <w:r w:rsidRPr="0F80E347">
              <w:rPr>
                <w:rFonts w:ascii="Tahoma" w:eastAsia="Tahoma" w:hAnsi="Tahoma" w:cs="Tahoma"/>
                <w:sz w:val="24"/>
                <w:szCs w:val="24"/>
              </w:rPr>
              <w:t>Response minimally addresses the requirements being scored. The omission(s), flaw(s), or defect(s) are significant and unacceptable.</w:t>
            </w:r>
          </w:p>
        </w:tc>
      </w:tr>
      <w:tr w:rsidR="009E79ED" w:rsidRPr="00E91F37" w14:paraId="21671392" w14:textId="77777777" w:rsidTr="009E79ED">
        <w:trPr>
          <w:trHeight w:val="253"/>
        </w:trPr>
        <w:tc>
          <w:tcPr>
            <w:tcW w:w="1530" w:type="dxa"/>
            <w:vAlign w:val="center"/>
          </w:tcPr>
          <w:p w14:paraId="4ECBD289" w14:textId="77777777" w:rsidR="009E79ED" w:rsidRPr="00E91F37" w:rsidRDefault="00473A88" w:rsidP="00E04486">
            <w:pPr>
              <w:jc w:val="center"/>
              <w:rPr>
                <w:rFonts w:ascii="Tahoma" w:eastAsia="Tahoma" w:hAnsi="Tahoma" w:cs="Tahoma"/>
                <w:sz w:val="24"/>
                <w:szCs w:val="24"/>
              </w:rPr>
            </w:pPr>
            <w:r w:rsidRPr="0F80E347">
              <w:rPr>
                <w:rFonts w:ascii="Tahoma" w:eastAsia="Tahoma" w:hAnsi="Tahoma" w:cs="Tahoma"/>
                <w:sz w:val="24"/>
                <w:szCs w:val="24"/>
              </w:rPr>
              <w:t>40-60</w:t>
            </w:r>
            <w:r w:rsidR="009E79ED" w:rsidRPr="0F80E347">
              <w:rPr>
                <w:rFonts w:ascii="Tahoma" w:eastAsia="Tahoma" w:hAnsi="Tahoma" w:cs="Tahoma"/>
                <w:sz w:val="24"/>
                <w:szCs w:val="24"/>
              </w:rPr>
              <w:t>%</w:t>
            </w:r>
          </w:p>
        </w:tc>
        <w:tc>
          <w:tcPr>
            <w:tcW w:w="1980" w:type="dxa"/>
            <w:vAlign w:val="center"/>
          </w:tcPr>
          <w:p w14:paraId="7C589E7E" w14:textId="77777777" w:rsidR="009E79ED" w:rsidRPr="00E91F37" w:rsidRDefault="009E79ED" w:rsidP="00E04486">
            <w:pPr>
              <w:jc w:val="center"/>
              <w:rPr>
                <w:rFonts w:ascii="Tahoma" w:eastAsia="Tahoma" w:hAnsi="Tahoma" w:cs="Tahoma"/>
                <w:sz w:val="24"/>
                <w:szCs w:val="24"/>
              </w:rPr>
            </w:pPr>
            <w:r w:rsidRPr="0F80E347">
              <w:rPr>
                <w:rFonts w:ascii="Tahoma" w:eastAsia="Tahoma" w:hAnsi="Tahoma" w:cs="Tahoma"/>
                <w:sz w:val="24"/>
                <w:szCs w:val="24"/>
              </w:rPr>
              <w:t>Inadequate</w:t>
            </w:r>
          </w:p>
        </w:tc>
        <w:tc>
          <w:tcPr>
            <w:tcW w:w="5850" w:type="dxa"/>
          </w:tcPr>
          <w:p w14:paraId="6EC547F9" w14:textId="77777777" w:rsidR="009E79ED" w:rsidRPr="00E91F37" w:rsidRDefault="009E79ED" w:rsidP="00E04486">
            <w:pPr>
              <w:rPr>
                <w:rFonts w:ascii="Tahoma" w:eastAsia="Tahoma" w:hAnsi="Tahoma" w:cs="Tahoma"/>
                <w:sz w:val="24"/>
                <w:szCs w:val="24"/>
              </w:rPr>
            </w:pPr>
            <w:r w:rsidRPr="0F80E347">
              <w:rPr>
                <w:rFonts w:ascii="Tahoma" w:eastAsia="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E91F37" w14:paraId="3AB45706" w14:textId="77777777" w:rsidTr="009E79ED">
        <w:trPr>
          <w:trHeight w:val="253"/>
        </w:trPr>
        <w:tc>
          <w:tcPr>
            <w:tcW w:w="1530" w:type="dxa"/>
            <w:vAlign w:val="center"/>
          </w:tcPr>
          <w:p w14:paraId="0A66821D" w14:textId="77777777" w:rsidR="009E79ED" w:rsidRPr="00E91F37" w:rsidRDefault="009E79ED" w:rsidP="00E04486">
            <w:pPr>
              <w:jc w:val="center"/>
              <w:rPr>
                <w:rFonts w:ascii="Tahoma" w:eastAsia="Tahoma" w:hAnsi="Tahoma" w:cs="Tahoma"/>
                <w:sz w:val="24"/>
                <w:szCs w:val="24"/>
              </w:rPr>
            </w:pPr>
            <w:r w:rsidRPr="0F80E347">
              <w:rPr>
                <w:rFonts w:ascii="Tahoma" w:eastAsia="Tahoma" w:hAnsi="Tahoma" w:cs="Tahoma"/>
                <w:sz w:val="24"/>
                <w:szCs w:val="24"/>
              </w:rPr>
              <w:lastRenderedPageBreak/>
              <w:t>70%</w:t>
            </w:r>
          </w:p>
        </w:tc>
        <w:tc>
          <w:tcPr>
            <w:tcW w:w="1980" w:type="dxa"/>
            <w:vAlign w:val="center"/>
          </w:tcPr>
          <w:p w14:paraId="199A3D3F" w14:textId="77777777" w:rsidR="009E79ED" w:rsidRPr="00E91F37" w:rsidRDefault="009E79ED" w:rsidP="00E04486">
            <w:pPr>
              <w:jc w:val="center"/>
              <w:rPr>
                <w:rFonts w:ascii="Tahoma" w:eastAsia="Tahoma" w:hAnsi="Tahoma" w:cs="Tahoma"/>
                <w:sz w:val="24"/>
                <w:szCs w:val="24"/>
              </w:rPr>
            </w:pPr>
            <w:r w:rsidRPr="0F80E347">
              <w:rPr>
                <w:rFonts w:ascii="Tahoma" w:eastAsia="Tahoma" w:hAnsi="Tahoma" w:cs="Tahoma"/>
                <w:sz w:val="24"/>
                <w:szCs w:val="24"/>
              </w:rPr>
              <w:t>Adequate</w:t>
            </w:r>
          </w:p>
        </w:tc>
        <w:tc>
          <w:tcPr>
            <w:tcW w:w="5850" w:type="dxa"/>
          </w:tcPr>
          <w:p w14:paraId="4D2C61E4" w14:textId="01EE176A" w:rsidR="009E79ED" w:rsidRPr="00E91F37" w:rsidRDefault="009E79ED" w:rsidP="00E04486">
            <w:pPr>
              <w:rPr>
                <w:rFonts w:ascii="Tahoma" w:eastAsia="Tahoma" w:hAnsi="Tahoma" w:cs="Tahoma"/>
                <w:sz w:val="24"/>
                <w:szCs w:val="24"/>
              </w:rPr>
            </w:pPr>
            <w:r w:rsidRPr="0F80E347">
              <w:rPr>
                <w:rFonts w:ascii="Tahoma" w:eastAsia="Tahoma" w:hAnsi="Tahoma" w:cs="Tahoma"/>
                <w:sz w:val="24"/>
                <w:szCs w:val="24"/>
              </w:rPr>
              <w:t>Response adequately addresses the requirements being scored. Any omission(s), flaw(s), or defect(s) are inconsequential and acceptable.</w:t>
            </w:r>
          </w:p>
        </w:tc>
      </w:tr>
      <w:tr w:rsidR="00CB3565" w:rsidRPr="00E91F37" w14:paraId="07D97C79" w14:textId="77777777" w:rsidTr="009E79ED">
        <w:trPr>
          <w:trHeight w:val="253"/>
        </w:trPr>
        <w:tc>
          <w:tcPr>
            <w:tcW w:w="1530" w:type="dxa"/>
            <w:vAlign w:val="center"/>
          </w:tcPr>
          <w:p w14:paraId="337B49F0" w14:textId="77777777" w:rsidR="00CB3565" w:rsidRPr="00E91F37" w:rsidRDefault="00181269" w:rsidP="00E04486">
            <w:pPr>
              <w:jc w:val="center"/>
              <w:rPr>
                <w:rFonts w:ascii="Tahoma" w:eastAsia="Tahoma" w:hAnsi="Tahoma" w:cs="Tahoma"/>
                <w:sz w:val="24"/>
                <w:szCs w:val="24"/>
              </w:rPr>
            </w:pPr>
            <w:r w:rsidRPr="0F80E347">
              <w:rPr>
                <w:rFonts w:ascii="Tahoma" w:eastAsia="Tahoma" w:hAnsi="Tahoma" w:cs="Tahoma"/>
                <w:sz w:val="24"/>
                <w:szCs w:val="24"/>
              </w:rPr>
              <w:t>75%</w:t>
            </w:r>
          </w:p>
        </w:tc>
        <w:tc>
          <w:tcPr>
            <w:tcW w:w="1980" w:type="dxa"/>
            <w:vAlign w:val="center"/>
          </w:tcPr>
          <w:p w14:paraId="1BD03DFA" w14:textId="77777777" w:rsidR="00CB3565" w:rsidRPr="00E91F37" w:rsidRDefault="00181269" w:rsidP="00E04486">
            <w:pPr>
              <w:jc w:val="center"/>
              <w:rPr>
                <w:rFonts w:ascii="Tahoma" w:eastAsia="Tahoma" w:hAnsi="Tahoma" w:cs="Tahoma"/>
                <w:sz w:val="24"/>
                <w:szCs w:val="24"/>
              </w:rPr>
            </w:pPr>
            <w:r w:rsidRPr="0F80E347">
              <w:rPr>
                <w:rFonts w:ascii="Tahoma" w:eastAsia="Tahoma" w:hAnsi="Tahoma" w:cs="Tahoma"/>
                <w:sz w:val="24"/>
                <w:szCs w:val="24"/>
              </w:rPr>
              <w:t>Between Adequate and Good</w:t>
            </w:r>
          </w:p>
        </w:tc>
        <w:tc>
          <w:tcPr>
            <w:tcW w:w="5850" w:type="dxa"/>
          </w:tcPr>
          <w:p w14:paraId="1EE665BB" w14:textId="77777777" w:rsidR="00CB3565" w:rsidRPr="00E91F37" w:rsidRDefault="00181269" w:rsidP="00E04486">
            <w:pPr>
              <w:rPr>
                <w:rFonts w:ascii="Tahoma" w:eastAsia="Tahoma" w:hAnsi="Tahoma" w:cs="Tahoma"/>
                <w:sz w:val="24"/>
                <w:szCs w:val="24"/>
              </w:rPr>
            </w:pPr>
            <w:r w:rsidRPr="0F80E347">
              <w:rPr>
                <w:rFonts w:ascii="Tahoma" w:eastAsia="Tahoma" w:hAnsi="Tahoma" w:cs="Tahoma"/>
                <w:sz w:val="24"/>
                <w:szCs w:val="24"/>
              </w:rPr>
              <w:t>Response better than adequately addresses the requirements being scored. Any omission(s), flaw(s), or defect(s) are inconsequential and acceptable.</w:t>
            </w:r>
          </w:p>
        </w:tc>
      </w:tr>
      <w:tr w:rsidR="009E79ED" w:rsidRPr="00E91F37" w14:paraId="19AF2D5A" w14:textId="77777777" w:rsidTr="009E79ED">
        <w:trPr>
          <w:trHeight w:val="253"/>
        </w:trPr>
        <w:tc>
          <w:tcPr>
            <w:tcW w:w="1530" w:type="dxa"/>
            <w:vAlign w:val="center"/>
          </w:tcPr>
          <w:p w14:paraId="3D88D0A6" w14:textId="77777777" w:rsidR="009E79ED" w:rsidRPr="00E91F37" w:rsidRDefault="009E79ED" w:rsidP="00E04486">
            <w:pPr>
              <w:jc w:val="center"/>
              <w:rPr>
                <w:rFonts w:ascii="Tahoma" w:eastAsia="Tahoma" w:hAnsi="Tahoma" w:cs="Tahoma"/>
                <w:sz w:val="24"/>
                <w:szCs w:val="24"/>
              </w:rPr>
            </w:pPr>
            <w:r w:rsidRPr="0F80E347">
              <w:rPr>
                <w:rFonts w:ascii="Tahoma" w:eastAsia="Tahoma" w:hAnsi="Tahoma" w:cs="Tahoma"/>
                <w:sz w:val="24"/>
                <w:szCs w:val="24"/>
              </w:rPr>
              <w:t>80%</w:t>
            </w:r>
          </w:p>
        </w:tc>
        <w:tc>
          <w:tcPr>
            <w:tcW w:w="1980" w:type="dxa"/>
            <w:vAlign w:val="center"/>
          </w:tcPr>
          <w:p w14:paraId="44B94DF7" w14:textId="77777777" w:rsidR="009E79ED" w:rsidRPr="00E91F37" w:rsidRDefault="009E79ED" w:rsidP="00E04486">
            <w:pPr>
              <w:jc w:val="center"/>
              <w:rPr>
                <w:rFonts w:ascii="Tahoma" w:eastAsia="Tahoma" w:hAnsi="Tahoma" w:cs="Tahoma"/>
                <w:sz w:val="24"/>
                <w:szCs w:val="24"/>
              </w:rPr>
            </w:pPr>
            <w:r w:rsidRPr="0F80E347">
              <w:rPr>
                <w:rFonts w:ascii="Tahoma" w:eastAsia="Tahoma" w:hAnsi="Tahoma" w:cs="Tahoma"/>
                <w:sz w:val="24"/>
                <w:szCs w:val="24"/>
              </w:rPr>
              <w:t>Good</w:t>
            </w:r>
          </w:p>
        </w:tc>
        <w:tc>
          <w:tcPr>
            <w:tcW w:w="5850" w:type="dxa"/>
          </w:tcPr>
          <w:p w14:paraId="13F0D885" w14:textId="256F7F5C" w:rsidR="009E79ED" w:rsidRPr="00E91F37" w:rsidRDefault="009E79ED" w:rsidP="00E04486">
            <w:pPr>
              <w:rPr>
                <w:rFonts w:ascii="Tahoma" w:eastAsia="Tahoma" w:hAnsi="Tahoma" w:cs="Tahoma"/>
                <w:sz w:val="24"/>
                <w:szCs w:val="24"/>
              </w:rPr>
            </w:pPr>
            <w:r w:rsidRPr="0F80E347">
              <w:rPr>
                <w:rFonts w:ascii="Tahoma" w:eastAsia="Tahoma" w:hAnsi="Tahoma" w:cs="Tahoma"/>
                <w:sz w:val="24"/>
                <w:szCs w:val="24"/>
              </w:rPr>
              <w:t xml:space="preserve">Response fully addresses the requirements being scored with a good degree of confidence in the </w:t>
            </w:r>
            <w:r w:rsidR="00F74F71">
              <w:rPr>
                <w:rFonts w:ascii="Tahoma" w:eastAsia="Tahoma" w:hAnsi="Tahoma" w:cs="Tahoma"/>
                <w:sz w:val="24"/>
                <w:szCs w:val="24"/>
              </w:rPr>
              <w:t>A</w:t>
            </w:r>
            <w:r w:rsidR="00403F6F" w:rsidRPr="0F80E347">
              <w:rPr>
                <w:rFonts w:ascii="Tahoma" w:eastAsia="Tahoma" w:hAnsi="Tahoma" w:cs="Tahoma"/>
                <w:sz w:val="24"/>
                <w:szCs w:val="24"/>
              </w:rPr>
              <w:t>pplicant</w:t>
            </w:r>
            <w:r w:rsidRPr="0F80E347">
              <w:rPr>
                <w:rFonts w:ascii="Tahoma" w:eastAsia="Tahoma" w:hAnsi="Tahoma" w:cs="Tahoma"/>
                <w:sz w:val="24"/>
                <w:szCs w:val="24"/>
              </w:rPr>
              <w:t>’s response or proposed solution. No identified omission(s), flaw(s), or defect(s). Any identified weaknesses are minimal, inconsequential, and acceptable.</w:t>
            </w:r>
          </w:p>
        </w:tc>
      </w:tr>
      <w:tr w:rsidR="00CB3565" w:rsidRPr="00E91F37" w14:paraId="748A5D7A" w14:textId="77777777" w:rsidTr="009E79ED">
        <w:trPr>
          <w:trHeight w:val="253"/>
        </w:trPr>
        <w:tc>
          <w:tcPr>
            <w:tcW w:w="1530" w:type="dxa"/>
            <w:vAlign w:val="center"/>
          </w:tcPr>
          <w:p w14:paraId="706B90A9" w14:textId="77777777" w:rsidR="00CB3565" w:rsidRPr="00E91F37" w:rsidRDefault="00181269" w:rsidP="00E04486">
            <w:pPr>
              <w:jc w:val="center"/>
              <w:rPr>
                <w:rFonts w:ascii="Tahoma" w:eastAsia="Tahoma" w:hAnsi="Tahoma" w:cs="Tahoma"/>
                <w:sz w:val="24"/>
                <w:szCs w:val="24"/>
              </w:rPr>
            </w:pPr>
            <w:r w:rsidRPr="0F80E347">
              <w:rPr>
                <w:rFonts w:ascii="Tahoma" w:eastAsia="Tahoma" w:hAnsi="Tahoma" w:cs="Tahoma"/>
                <w:sz w:val="24"/>
                <w:szCs w:val="24"/>
              </w:rPr>
              <w:t>85%</w:t>
            </w:r>
          </w:p>
        </w:tc>
        <w:tc>
          <w:tcPr>
            <w:tcW w:w="1980" w:type="dxa"/>
            <w:vAlign w:val="center"/>
          </w:tcPr>
          <w:p w14:paraId="6999A1B9" w14:textId="77777777" w:rsidR="00CB3565" w:rsidRPr="00E91F37" w:rsidRDefault="00181269" w:rsidP="00E04486">
            <w:pPr>
              <w:jc w:val="center"/>
              <w:rPr>
                <w:rFonts w:ascii="Tahoma" w:eastAsia="Tahoma" w:hAnsi="Tahoma" w:cs="Tahoma"/>
                <w:sz w:val="24"/>
                <w:szCs w:val="24"/>
              </w:rPr>
            </w:pPr>
            <w:r w:rsidRPr="0F80E347">
              <w:rPr>
                <w:rFonts w:ascii="Tahoma" w:eastAsia="Tahoma" w:hAnsi="Tahoma" w:cs="Tahoma"/>
                <w:sz w:val="24"/>
                <w:szCs w:val="24"/>
              </w:rPr>
              <w:t>Between Good and Excellent</w:t>
            </w:r>
          </w:p>
        </w:tc>
        <w:tc>
          <w:tcPr>
            <w:tcW w:w="5850" w:type="dxa"/>
          </w:tcPr>
          <w:p w14:paraId="45DE19A3" w14:textId="098D4CCA" w:rsidR="00CB3565" w:rsidRPr="00E91F37" w:rsidRDefault="00181269" w:rsidP="001D3518">
            <w:pPr>
              <w:rPr>
                <w:rFonts w:ascii="Tahoma" w:eastAsia="Tahoma" w:hAnsi="Tahoma" w:cs="Tahoma"/>
                <w:sz w:val="24"/>
                <w:szCs w:val="24"/>
              </w:rPr>
            </w:pPr>
            <w:r w:rsidRPr="0F80E347">
              <w:rPr>
                <w:rFonts w:ascii="Tahoma" w:eastAsia="Tahoma" w:hAnsi="Tahoma" w:cs="Tahoma"/>
                <w:sz w:val="24"/>
                <w:szCs w:val="24"/>
              </w:rPr>
              <w:t xml:space="preserve">Response fully addresses the requirements being scored with a better than good degree of confidence in the </w:t>
            </w:r>
            <w:r w:rsidR="00A22353">
              <w:rPr>
                <w:rFonts w:ascii="Tahoma" w:eastAsia="Tahoma" w:hAnsi="Tahoma" w:cs="Tahoma"/>
                <w:sz w:val="24"/>
                <w:szCs w:val="24"/>
              </w:rPr>
              <w:t>A</w:t>
            </w:r>
            <w:r w:rsidRPr="0F80E347">
              <w:rPr>
                <w:rFonts w:ascii="Tahoma" w:eastAsia="Tahoma" w:hAnsi="Tahoma" w:cs="Tahoma"/>
                <w:sz w:val="24"/>
                <w:szCs w:val="24"/>
              </w:rPr>
              <w:t>pplicant’s response or proposed solution. No identified omission(s), flaw(s), or defect(s). Any identified weaknesses are minimal, inconsequential, and acceptable.</w:t>
            </w:r>
          </w:p>
        </w:tc>
      </w:tr>
      <w:tr w:rsidR="009E79ED" w:rsidRPr="00E91F37" w14:paraId="354C5DE7" w14:textId="77777777" w:rsidTr="009E79ED">
        <w:trPr>
          <w:trHeight w:val="253"/>
        </w:trPr>
        <w:tc>
          <w:tcPr>
            <w:tcW w:w="1530" w:type="dxa"/>
            <w:vAlign w:val="center"/>
          </w:tcPr>
          <w:p w14:paraId="7B30F44C" w14:textId="77777777" w:rsidR="009E79ED" w:rsidRPr="00E91F37" w:rsidRDefault="009E79ED" w:rsidP="00E04486">
            <w:pPr>
              <w:jc w:val="center"/>
              <w:rPr>
                <w:rFonts w:ascii="Tahoma" w:eastAsia="Tahoma" w:hAnsi="Tahoma" w:cs="Tahoma"/>
                <w:sz w:val="24"/>
                <w:szCs w:val="24"/>
              </w:rPr>
            </w:pPr>
            <w:r w:rsidRPr="0F80E347">
              <w:rPr>
                <w:rFonts w:ascii="Tahoma" w:eastAsia="Tahoma" w:hAnsi="Tahoma" w:cs="Tahoma"/>
                <w:sz w:val="24"/>
                <w:szCs w:val="24"/>
              </w:rPr>
              <w:t>90%</w:t>
            </w:r>
          </w:p>
        </w:tc>
        <w:tc>
          <w:tcPr>
            <w:tcW w:w="1980" w:type="dxa"/>
            <w:vAlign w:val="center"/>
          </w:tcPr>
          <w:p w14:paraId="201905DE" w14:textId="77777777" w:rsidR="009E79ED" w:rsidRPr="00E91F37" w:rsidRDefault="009E79ED" w:rsidP="00E04486">
            <w:pPr>
              <w:jc w:val="center"/>
              <w:rPr>
                <w:rFonts w:ascii="Tahoma" w:eastAsia="Tahoma" w:hAnsi="Tahoma" w:cs="Tahoma"/>
                <w:sz w:val="24"/>
                <w:szCs w:val="24"/>
              </w:rPr>
            </w:pPr>
            <w:r w:rsidRPr="0F80E347">
              <w:rPr>
                <w:rFonts w:ascii="Tahoma" w:eastAsia="Tahoma" w:hAnsi="Tahoma" w:cs="Tahoma"/>
                <w:sz w:val="24"/>
                <w:szCs w:val="24"/>
              </w:rPr>
              <w:t>Excellent</w:t>
            </w:r>
          </w:p>
        </w:tc>
        <w:tc>
          <w:tcPr>
            <w:tcW w:w="5850" w:type="dxa"/>
          </w:tcPr>
          <w:p w14:paraId="7B02CBAB" w14:textId="0CC7898C" w:rsidR="009E79ED" w:rsidRPr="00E91F37" w:rsidRDefault="009E79ED" w:rsidP="00E04486">
            <w:pPr>
              <w:rPr>
                <w:rFonts w:ascii="Tahoma" w:eastAsia="Tahoma" w:hAnsi="Tahoma" w:cs="Tahoma"/>
                <w:sz w:val="24"/>
                <w:szCs w:val="24"/>
              </w:rPr>
            </w:pPr>
            <w:r w:rsidRPr="0F80E347">
              <w:rPr>
                <w:rFonts w:ascii="Tahoma" w:eastAsia="Tahoma" w:hAnsi="Tahoma" w:cs="Tahoma"/>
                <w:sz w:val="24"/>
                <w:szCs w:val="24"/>
              </w:rPr>
              <w:t xml:space="preserve">Response fully addresses the requirements being scored with a high degree of confidence in the </w:t>
            </w:r>
            <w:r w:rsidR="00A22353">
              <w:rPr>
                <w:rFonts w:ascii="Tahoma" w:eastAsia="Tahoma" w:hAnsi="Tahoma" w:cs="Tahoma"/>
                <w:sz w:val="24"/>
                <w:szCs w:val="24"/>
              </w:rPr>
              <w:t>A</w:t>
            </w:r>
            <w:r w:rsidR="00403F6F" w:rsidRPr="0F80E347">
              <w:rPr>
                <w:rFonts w:ascii="Tahoma" w:eastAsia="Tahoma" w:hAnsi="Tahoma" w:cs="Tahoma"/>
                <w:sz w:val="24"/>
                <w:szCs w:val="24"/>
              </w:rPr>
              <w:t>pplicant</w:t>
            </w:r>
            <w:r w:rsidRPr="0F80E347">
              <w:rPr>
                <w:rFonts w:ascii="Tahoma" w:eastAsia="Tahoma" w:hAnsi="Tahoma" w:cs="Tahoma"/>
                <w:sz w:val="24"/>
                <w:szCs w:val="24"/>
              </w:rPr>
              <w:t xml:space="preserve">’s response or proposed solution.  </w:t>
            </w:r>
            <w:r w:rsidR="00D11F0F" w:rsidRPr="0F80E347">
              <w:rPr>
                <w:rFonts w:ascii="Tahoma" w:eastAsia="Tahoma" w:hAnsi="Tahoma" w:cs="Tahoma"/>
                <w:sz w:val="24"/>
                <w:szCs w:val="24"/>
              </w:rPr>
              <w:t>Applicant</w:t>
            </w:r>
            <w:r w:rsidRPr="0F80E347">
              <w:rPr>
                <w:rFonts w:ascii="Tahoma" w:eastAsia="Tahoma" w:hAnsi="Tahoma" w:cs="Tahoma"/>
                <w:sz w:val="24"/>
                <w:szCs w:val="24"/>
              </w:rPr>
              <w:t xml:space="preserve"> offers one or more enhancing features, methods or approaches exceeding basic expectations.</w:t>
            </w:r>
          </w:p>
        </w:tc>
      </w:tr>
      <w:tr w:rsidR="00181269" w:rsidRPr="00E91F37" w14:paraId="3BF88A73" w14:textId="77777777" w:rsidTr="009E79ED">
        <w:trPr>
          <w:trHeight w:val="253"/>
        </w:trPr>
        <w:tc>
          <w:tcPr>
            <w:tcW w:w="1530" w:type="dxa"/>
            <w:vAlign w:val="center"/>
          </w:tcPr>
          <w:p w14:paraId="4DBB2748" w14:textId="77777777" w:rsidR="00181269" w:rsidRPr="00E91F37" w:rsidRDefault="00181269" w:rsidP="00E04486">
            <w:pPr>
              <w:jc w:val="center"/>
              <w:rPr>
                <w:rFonts w:ascii="Tahoma" w:eastAsia="Tahoma" w:hAnsi="Tahoma" w:cs="Tahoma"/>
                <w:sz w:val="24"/>
                <w:szCs w:val="24"/>
              </w:rPr>
            </w:pPr>
            <w:r w:rsidRPr="0F80E347">
              <w:rPr>
                <w:rFonts w:ascii="Tahoma" w:eastAsia="Tahoma" w:hAnsi="Tahoma" w:cs="Tahoma"/>
                <w:sz w:val="24"/>
                <w:szCs w:val="24"/>
              </w:rPr>
              <w:t>95%</w:t>
            </w:r>
          </w:p>
        </w:tc>
        <w:tc>
          <w:tcPr>
            <w:tcW w:w="1980" w:type="dxa"/>
            <w:vAlign w:val="center"/>
          </w:tcPr>
          <w:p w14:paraId="1FDED01F" w14:textId="77777777" w:rsidR="00181269" w:rsidRPr="00E91F37" w:rsidRDefault="00181269" w:rsidP="00E04486">
            <w:pPr>
              <w:jc w:val="center"/>
              <w:rPr>
                <w:rFonts w:ascii="Tahoma" w:eastAsia="Tahoma" w:hAnsi="Tahoma" w:cs="Tahoma"/>
                <w:sz w:val="24"/>
                <w:szCs w:val="24"/>
              </w:rPr>
            </w:pPr>
            <w:r w:rsidRPr="0F80E347">
              <w:rPr>
                <w:rFonts w:ascii="Tahoma" w:eastAsia="Tahoma" w:hAnsi="Tahoma" w:cs="Tahoma"/>
                <w:sz w:val="24"/>
                <w:szCs w:val="24"/>
              </w:rPr>
              <w:t>Between Excellent and Exceptional</w:t>
            </w:r>
          </w:p>
        </w:tc>
        <w:tc>
          <w:tcPr>
            <w:tcW w:w="5850" w:type="dxa"/>
          </w:tcPr>
          <w:p w14:paraId="41E2FC5E" w14:textId="080A641F" w:rsidR="00181269" w:rsidRPr="00E91F37" w:rsidRDefault="00181269" w:rsidP="001D3518">
            <w:pPr>
              <w:rPr>
                <w:rFonts w:ascii="Tahoma" w:eastAsia="Tahoma" w:hAnsi="Tahoma" w:cs="Tahoma"/>
                <w:sz w:val="24"/>
                <w:szCs w:val="24"/>
              </w:rPr>
            </w:pPr>
            <w:r w:rsidRPr="0F80E347">
              <w:rPr>
                <w:rFonts w:ascii="Tahoma" w:eastAsia="Tahoma" w:hAnsi="Tahoma" w:cs="Tahoma"/>
                <w:sz w:val="24"/>
                <w:szCs w:val="24"/>
              </w:rPr>
              <w:t xml:space="preserve">Response fully addresses the requirements being scored with a better than excellent degree of confidence in the </w:t>
            </w:r>
            <w:r w:rsidR="00B320BA">
              <w:rPr>
                <w:rFonts w:ascii="Tahoma" w:eastAsia="Tahoma" w:hAnsi="Tahoma" w:cs="Tahoma"/>
                <w:sz w:val="24"/>
                <w:szCs w:val="24"/>
              </w:rPr>
              <w:t>A</w:t>
            </w:r>
            <w:r w:rsidRPr="0F80E347">
              <w:rPr>
                <w:rFonts w:ascii="Tahoma" w:eastAsia="Tahoma" w:hAnsi="Tahoma" w:cs="Tahoma"/>
                <w:sz w:val="24"/>
                <w:szCs w:val="24"/>
              </w:rPr>
              <w:t>pplicant’s response or proposed solution. Applicant offers one or more enhancing features, methods or approaches exceeding basic expectations.</w:t>
            </w:r>
          </w:p>
        </w:tc>
      </w:tr>
      <w:tr w:rsidR="009E79ED" w:rsidRPr="00E91F37" w14:paraId="4576B18A" w14:textId="77777777" w:rsidTr="009E79ED">
        <w:trPr>
          <w:trHeight w:val="253"/>
        </w:trPr>
        <w:tc>
          <w:tcPr>
            <w:tcW w:w="1530" w:type="dxa"/>
            <w:vAlign w:val="center"/>
          </w:tcPr>
          <w:p w14:paraId="48E4319F" w14:textId="77777777" w:rsidR="009E79ED" w:rsidRPr="00E91F37" w:rsidRDefault="009E79ED" w:rsidP="00E04486">
            <w:pPr>
              <w:jc w:val="center"/>
              <w:rPr>
                <w:rFonts w:ascii="Tahoma" w:eastAsia="Tahoma" w:hAnsi="Tahoma" w:cs="Tahoma"/>
                <w:sz w:val="24"/>
                <w:szCs w:val="24"/>
              </w:rPr>
            </w:pPr>
            <w:r w:rsidRPr="0F80E347">
              <w:rPr>
                <w:rFonts w:ascii="Tahoma" w:eastAsia="Tahoma" w:hAnsi="Tahoma" w:cs="Tahoma"/>
                <w:sz w:val="24"/>
                <w:szCs w:val="24"/>
              </w:rPr>
              <w:t>100%</w:t>
            </w:r>
          </w:p>
        </w:tc>
        <w:tc>
          <w:tcPr>
            <w:tcW w:w="1980" w:type="dxa"/>
            <w:vAlign w:val="center"/>
          </w:tcPr>
          <w:p w14:paraId="7550846A" w14:textId="77777777" w:rsidR="009E79ED" w:rsidRPr="00E91F37" w:rsidRDefault="009E79ED" w:rsidP="00E04486">
            <w:pPr>
              <w:jc w:val="center"/>
              <w:rPr>
                <w:rFonts w:ascii="Tahoma" w:eastAsia="Tahoma" w:hAnsi="Tahoma" w:cs="Tahoma"/>
                <w:sz w:val="24"/>
                <w:szCs w:val="24"/>
              </w:rPr>
            </w:pPr>
            <w:r w:rsidRPr="0F80E347">
              <w:rPr>
                <w:rFonts w:ascii="Tahoma" w:eastAsia="Tahoma" w:hAnsi="Tahoma" w:cs="Tahoma"/>
                <w:sz w:val="24"/>
                <w:szCs w:val="24"/>
              </w:rPr>
              <w:t>Exceptional</w:t>
            </w:r>
          </w:p>
        </w:tc>
        <w:tc>
          <w:tcPr>
            <w:tcW w:w="5850" w:type="dxa"/>
          </w:tcPr>
          <w:p w14:paraId="2CF4C6AD" w14:textId="1CCA5197" w:rsidR="009E79ED" w:rsidRPr="00E91F37" w:rsidRDefault="009E79ED" w:rsidP="00E04486">
            <w:pPr>
              <w:rPr>
                <w:rFonts w:ascii="Tahoma" w:eastAsia="Tahoma" w:hAnsi="Tahoma" w:cs="Tahoma"/>
                <w:sz w:val="24"/>
                <w:szCs w:val="24"/>
              </w:rPr>
            </w:pPr>
            <w:r w:rsidRPr="0F80E347">
              <w:rPr>
                <w:rFonts w:ascii="Tahoma" w:eastAsia="Tahoma" w:hAnsi="Tahoma" w:cs="Tahoma"/>
                <w:sz w:val="24"/>
                <w:szCs w:val="24"/>
              </w:rPr>
              <w:t xml:space="preserve">All requirements are addressed with the highest degree of confidence in the </w:t>
            </w:r>
            <w:r w:rsidR="00B320BA">
              <w:rPr>
                <w:rFonts w:ascii="Tahoma" w:eastAsia="Tahoma" w:hAnsi="Tahoma" w:cs="Tahoma"/>
                <w:sz w:val="24"/>
                <w:szCs w:val="24"/>
              </w:rPr>
              <w:t>A</w:t>
            </w:r>
            <w:r w:rsidR="00403F6F" w:rsidRPr="0F80E347">
              <w:rPr>
                <w:rFonts w:ascii="Tahoma" w:eastAsia="Tahoma" w:hAnsi="Tahoma" w:cs="Tahoma"/>
                <w:sz w:val="24"/>
                <w:szCs w:val="24"/>
              </w:rPr>
              <w:t>pplicant</w:t>
            </w:r>
            <w:r w:rsidRPr="0F80E347">
              <w:rPr>
                <w:rFonts w:ascii="Tahoma" w:eastAsia="Tahoma" w:hAnsi="Tahoma" w:cs="Tahoma"/>
                <w:sz w:val="24"/>
                <w:szCs w:val="24"/>
              </w:rPr>
              <w:t>’s response or proposed solution. The response exceeds the requirements in providing multiple enhancing features, a creative approach, or an exceptional solution.</w:t>
            </w:r>
          </w:p>
        </w:tc>
      </w:tr>
      <w:bookmarkEnd w:id="76"/>
    </w:tbl>
    <w:p w14:paraId="7585DB0A" w14:textId="163895C0" w:rsidR="007D60E9" w:rsidRPr="00050087" w:rsidRDefault="007D60E9" w:rsidP="00E04486">
      <w:pPr>
        <w:rPr>
          <w:rFonts w:ascii="Tahoma" w:eastAsia="Tahoma" w:hAnsi="Tahoma" w:cs="Tahoma"/>
        </w:rPr>
      </w:pPr>
    </w:p>
    <w:p w14:paraId="2B30FBA8" w14:textId="4CDC854B" w:rsidR="00473A88" w:rsidRPr="00961016" w:rsidRDefault="7FD69C92" w:rsidP="00CA500B">
      <w:pPr>
        <w:pStyle w:val="Heading2"/>
        <w:numPr>
          <w:ilvl w:val="0"/>
          <w:numId w:val="26"/>
        </w:numPr>
        <w:ind w:left="720" w:hanging="720"/>
        <w:rPr>
          <w:rFonts w:ascii="Tahoma" w:eastAsia="Tahoma" w:hAnsi="Tahoma" w:cs="Tahoma"/>
        </w:rPr>
      </w:pPr>
      <w:bookmarkStart w:id="77" w:name="_Toc298450238"/>
      <w:r w:rsidRPr="00961016">
        <w:rPr>
          <w:rFonts w:ascii="Tahoma" w:eastAsia="Tahoma" w:hAnsi="Tahoma" w:cs="Tahoma"/>
        </w:rPr>
        <w:t>Evaluation Criteria</w:t>
      </w:r>
      <w:bookmarkEnd w:id="77"/>
    </w:p>
    <w:p w14:paraId="6611EBC3" w14:textId="77777777" w:rsidR="00B44BC3" w:rsidRPr="00050087" w:rsidRDefault="00B44BC3" w:rsidP="00F278B2">
      <w:pPr>
        <w:widowControl w:val="0"/>
        <w:rPr>
          <w:rFonts w:ascii="Tahoma" w:eastAsia="Tahoma" w:hAnsi="Tahoma" w:cs="Tahoma"/>
          <w:b/>
        </w:rPr>
        <w:sectPr w:rsidR="00B44BC3" w:rsidRPr="00050087" w:rsidSect="00CC7BEC">
          <w:headerReference w:type="even" r:id="rId37"/>
          <w:headerReference w:type="default" r:id="rId38"/>
          <w:footerReference w:type="default" r:id="rId39"/>
          <w:headerReference w:type="first" r:id="rId40"/>
          <w:footerReference w:type="first" r:id="rId41"/>
          <w:pgSz w:w="12240" w:h="15840" w:code="1"/>
          <w:pgMar w:top="979" w:right="1440" w:bottom="1267" w:left="1440" w:header="720" w:footer="720"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valuation criteria"/>
        <w:tblDescription w:val="description of each criterion and total possible points"/>
      </w:tblPr>
      <w:tblGrid>
        <w:gridCol w:w="7780"/>
        <w:gridCol w:w="1570"/>
      </w:tblGrid>
      <w:tr w:rsidR="000026DD" w:rsidRPr="00E91F37" w14:paraId="1EC5E067" w14:textId="77777777" w:rsidTr="778D9AC8">
        <w:trPr>
          <w:jc w:val="center"/>
        </w:trPr>
        <w:tc>
          <w:tcPr>
            <w:tcW w:w="7828" w:type="dxa"/>
            <w:shd w:val="clear" w:color="auto" w:fill="D9D9D9" w:themeFill="background1" w:themeFillShade="D9"/>
          </w:tcPr>
          <w:p w14:paraId="588E7739" w14:textId="77777777" w:rsidR="000026DD" w:rsidRPr="00E91F37" w:rsidRDefault="00556B28" w:rsidP="00F278B2">
            <w:pPr>
              <w:widowControl w:val="0"/>
              <w:ind w:left="720"/>
              <w:jc w:val="center"/>
              <w:rPr>
                <w:rFonts w:ascii="Tahoma" w:eastAsia="Tahoma" w:hAnsi="Tahoma" w:cs="Tahoma"/>
                <w:b/>
                <w:sz w:val="24"/>
                <w:szCs w:val="24"/>
                <w:highlight w:val="yellow"/>
              </w:rPr>
            </w:pPr>
            <w:r w:rsidRPr="0F80E347">
              <w:rPr>
                <w:rFonts w:ascii="Tahoma" w:eastAsia="Tahoma" w:hAnsi="Tahoma" w:cs="Tahoma"/>
                <w:b/>
                <w:sz w:val="24"/>
                <w:szCs w:val="24"/>
              </w:rPr>
              <w:t>Criterion</w:t>
            </w:r>
          </w:p>
        </w:tc>
        <w:tc>
          <w:tcPr>
            <w:tcW w:w="1522" w:type="dxa"/>
            <w:shd w:val="clear" w:color="auto" w:fill="D9D9D9" w:themeFill="background1" w:themeFillShade="D9"/>
          </w:tcPr>
          <w:p w14:paraId="6C80A84F" w14:textId="77777777" w:rsidR="000026DD" w:rsidRPr="00E91F37" w:rsidRDefault="00556B28" w:rsidP="00F278B2">
            <w:pPr>
              <w:widowControl w:val="0"/>
              <w:jc w:val="center"/>
              <w:rPr>
                <w:rFonts w:ascii="Tahoma" w:eastAsia="Tahoma" w:hAnsi="Tahoma" w:cs="Tahoma"/>
                <w:sz w:val="24"/>
                <w:szCs w:val="24"/>
              </w:rPr>
            </w:pPr>
            <w:r w:rsidRPr="0F80E347">
              <w:rPr>
                <w:rFonts w:ascii="Tahoma" w:eastAsia="Tahoma" w:hAnsi="Tahoma" w:cs="Tahoma"/>
                <w:b/>
                <w:sz w:val="24"/>
                <w:szCs w:val="24"/>
              </w:rPr>
              <w:t>Possible Points</w:t>
            </w:r>
          </w:p>
        </w:tc>
      </w:tr>
      <w:tr w:rsidR="00F42C87" w:rsidRPr="00E91F37" w14:paraId="20DB85A7" w14:textId="77777777" w:rsidTr="778D9AC8">
        <w:trPr>
          <w:jc w:val="center"/>
        </w:trPr>
        <w:tc>
          <w:tcPr>
            <w:tcW w:w="7828" w:type="dxa"/>
          </w:tcPr>
          <w:p w14:paraId="4748CBBD" w14:textId="1ED4527B" w:rsidR="00CC6674" w:rsidRPr="00CC6674" w:rsidRDefault="002E3C6F" w:rsidP="006D5846">
            <w:pPr>
              <w:widowControl w:val="0"/>
              <w:rPr>
                <w:rFonts w:ascii="Tahoma" w:eastAsia="Tahoma" w:hAnsi="Tahoma" w:cs="Tahoma"/>
                <w:sz w:val="24"/>
                <w:szCs w:val="24"/>
              </w:rPr>
            </w:pPr>
            <w:bookmarkStart w:id="79" w:name="_Hlk117231420"/>
            <w:r w:rsidRPr="0F80E347">
              <w:rPr>
                <w:rFonts w:ascii="Tahoma" w:eastAsia="Tahoma" w:hAnsi="Tahoma" w:cs="Tahoma"/>
                <w:b/>
                <w:sz w:val="24"/>
                <w:szCs w:val="24"/>
              </w:rPr>
              <w:t xml:space="preserve">a. </w:t>
            </w:r>
            <w:r w:rsidR="009C40E9" w:rsidRPr="0F80E347">
              <w:rPr>
                <w:rFonts w:ascii="Tahoma" w:eastAsia="Tahoma" w:hAnsi="Tahoma" w:cs="Tahoma"/>
                <w:b/>
                <w:sz w:val="24"/>
                <w:szCs w:val="24"/>
              </w:rPr>
              <w:t xml:space="preserve"> </w:t>
            </w:r>
            <w:r w:rsidR="00EE1661" w:rsidRPr="0F80E347">
              <w:rPr>
                <w:rFonts w:ascii="Tahoma" w:eastAsia="Tahoma" w:hAnsi="Tahoma" w:cs="Tahoma"/>
                <w:b/>
                <w:sz w:val="24"/>
                <w:szCs w:val="24"/>
              </w:rPr>
              <w:t>Project Implementatio</w:t>
            </w:r>
            <w:r w:rsidR="007B409D" w:rsidRPr="0F80E347">
              <w:rPr>
                <w:rFonts w:ascii="Tahoma" w:eastAsia="Tahoma" w:hAnsi="Tahoma" w:cs="Tahoma"/>
                <w:b/>
                <w:sz w:val="24"/>
                <w:szCs w:val="24"/>
              </w:rPr>
              <w:t>n</w:t>
            </w:r>
            <w:r w:rsidR="00194421" w:rsidRPr="0F80E347">
              <w:rPr>
                <w:rFonts w:ascii="Tahoma" w:eastAsia="Tahoma" w:hAnsi="Tahoma" w:cs="Tahoma"/>
                <w:b/>
                <w:sz w:val="24"/>
                <w:szCs w:val="24"/>
              </w:rPr>
              <w:t>:</w:t>
            </w:r>
          </w:p>
          <w:p w14:paraId="42D0BC0F" w14:textId="4A0E4670" w:rsidR="00EE1661" w:rsidRPr="00CC6674" w:rsidRDefault="00194421" w:rsidP="00F278B2">
            <w:pPr>
              <w:widowControl w:val="0"/>
              <w:rPr>
                <w:rFonts w:ascii="Tahoma" w:eastAsia="Tahoma" w:hAnsi="Tahoma" w:cs="Tahoma"/>
                <w:sz w:val="24"/>
                <w:szCs w:val="24"/>
              </w:rPr>
            </w:pPr>
            <w:r w:rsidRPr="0F80E347">
              <w:rPr>
                <w:rFonts w:ascii="Tahoma" w:eastAsia="Tahoma" w:hAnsi="Tahoma" w:cs="Tahoma"/>
                <w:sz w:val="24"/>
                <w:szCs w:val="24"/>
              </w:rPr>
              <w:t>Applications will be evaluated on the degree to which:</w:t>
            </w:r>
          </w:p>
          <w:p w14:paraId="00DD065D" w14:textId="584BFB39" w:rsidR="00EE1661" w:rsidRPr="00855F79" w:rsidRDefault="5E9D87CC" w:rsidP="00CA500B">
            <w:pPr>
              <w:pStyle w:val="ListParagraph"/>
              <w:widowControl w:val="0"/>
              <w:numPr>
                <w:ilvl w:val="0"/>
                <w:numId w:val="32"/>
              </w:numPr>
              <w:rPr>
                <w:rFonts w:ascii="Tahoma" w:eastAsia="Tahoma" w:hAnsi="Tahoma" w:cs="Tahoma"/>
                <w:sz w:val="24"/>
                <w:szCs w:val="24"/>
              </w:rPr>
            </w:pPr>
            <w:r w:rsidRPr="778D9AC8">
              <w:rPr>
                <w:rFonts w:ascii="Tahoma" w:eastAsia="Tahoma" w:hAnsi="Tahoma" w:cs="Tahoma"/>
                <w:sz w:val="24"/>
                <w:szCs w:val="24"/>
              </w:rPr>
              <w:t>T</w:t>
            </w:r>
            <w:r w:rsidR="00EE1661" w:rsidRPr="778D9AC8">
              <w:rPr>
                <w:rFonts w:ascii="Tahoma" w:eastAsia="Tahoma" w:hAnsi="Tahoma" w:cs="Tahoma"/>
                <w:sz w:val="24"/>
                <w:szCs w:val="24"/>
              </w:rPr>
              <w:t>he proposed project locations will benefit California</w:t>
            </w:r>
            <w:r w:rsidR="5A0DFEA8" w:rsidRPr="778D9AC8">
              <w:rPr>
                <w:rFonts w:ascii="Tahoma" w:eastAsia="Tahoma" w:hAnsi="Tahoma" w:cs="Tahoma"/>
                <w:sz w:val="24"/>
                <w:szCs w:val="24"/>
                <w:u w:val="single"/>
              </w:rPr>
              <w:t>,</w:t>
            </w:r>
            <w:r w:rsidR="5A0DFEA8" w:rsidRPr="00EB1F6F">
              <w:rPr>
                <w:rFonts w:ascii="Tahoma" w:eastAsia="Tahoma" w:hAnsi="Tahoma" w:cs="Tahoma"/>
                <w:b/>
                <w:bCs/>
                <w:sz w:val="24"/>
                <w:szCs w:val="24"/>
                <w:u w:val="single"/>
              </w:rPr>
              <w:t xml:space="preserve"> at least one school district,</w:t>
            </w:r>
            <w:r w:rsidR="00EE1661" w:rsidRPr="00EB1F6F">
              <w:rPr>
                <w:rFonts w:ascii="Tahoma" w:eastAsia="Tahoma" w:hAnsi="Tahoma" w:cs="Tahoma"/>
                <w:b/>
                <w:bCs/>
                <w:sz w:val="24"/>
                <w:szCs w:val="24"/>
              </w:rPr>
              <w:t xml:space="preserve"> </w:t>
            </w:r>
            <w:r w:rsidR="00EE1661" w:rsidRPr="778D9AC8">
              <w:rPr>
                <w:rFonts w:ascii="Tahoma" w:eastAsia="Tahoma" w:hAnsi="Tahoma" w:cs="Tahoma"/>
                <w:sz w:val="24"/>
                <w:szCs w:val="24"/>
              </w:rPr>
              <w:t>and grid reliability</w:t>
            </w:r>
            <w:r w:rsidRPr="778D9AC8">
              <w:rPr>
                <w:rFonts w:ascii="Tahoma" w:eastAsia="Tahoma" w:hAnsi="Tahoma" w:cs="Tahoma"/>
                <w:sz w:val="24"/>
                <w:szCs w:val="24"/>
              </w:rPr>
              <w:t>.</w:t>
            </w:r>
          </w:p>
          <w:p w14:paraId="3AC301F9" w14:textId="60DF4D4E" w:rsidR="00EE1661" w:rsidRPr="00855F79" w:rsidRDefault="007625EB" w:rsidP="00CA500B">
            <w:pPr>
              <w:pStyle w:val="ListParagraph"/>
              <w:widowControl w:val="0"/>
              <w:numPr>
                <w:ilvl w:val="0"/>
                <w:numId w:val="32"/>
              </w:numPr>
              <w:rPr>
                <w:rFonts w:ascii="Tahoma" w:eastAsia="Tahoma" w:hAnsi="Tahoma" w:cs="Tahoma"/>
                <w:sz w:val="24"/>
                <w:szCs w:val="24"/>
              </w:rPr>
            </w:pPr>
            <w:r w:rsidRPr="0F80E347">
              <w:rPr>
                <w:rFonts w:ascii="Tahoma" w:eastAsia="Tahoma" w:hAnsi="Tahoma" w:cs="Tahoma"/>
                <w:sz w:val="24"/>
                <w:szCs w:val="24"/>
              </w:rPr>
              <w:lastRenderedPageBreak/>
              <w:t>Grid benefits of bi-directional charging and grid integration</w:t>
            </w:r>
            <w:r w:rsidRPr="0F80E347" w:rsidDel="000939BF">
              <w:rPr>
                <w:rFonts w:ascii="Tahoma" w:eastAsia="Tahoma" w:hAnsi="Tahoma" w:cs="Tahoma"/>
                <w:sz w:val="24"/>
                <w:szCs w:val="24"/>
              </w:rPr>
              <w:t xml:space="preserve"> </w:t>
            </w:r>
            <w:r w:rsidRPr="0F80E347">
              <w:rPr>
                <w:rFonts w:ascii="Tahoma" w:eastAsia="Tahoma" w:hAnsi="Tahoma" w:cs="Tahoma"/>
                <w:sz w:val="24"/>
                <w:szCs w:val="24"/>
              </w:rPr>
              <w:t xml:space="preserve">are needed at </w:t>
            </w:r>
            <w:r w:rsidR="00EE1661" w:rsidRPr="0F80E347">
              <w:rPr>
                <w:rFonts w:ascii="Tahoma" w:eastAsia="Tahoma" w:hAnsi="Tahoma" w:cs="Tahoma"/>
                <w:sz w:val="24"/>
                <w:szCs w:val="24"/>
              </w:rPr>
              <w:t xml:space="preserve">the </w:t>
            </w:r>
            <w:r w:rsidRPr="0F80E347">
              <w:rPr>
                <w:rFonts w:ascii="Tahoma" w:eastAsia="Tahoma" w:hAnsi="Tahoma" w:cs="Tahoma"/>
                <w:sz w:val="24"/>
                <w:szCs w:val="24"/>
              </w:rPr>
              <w:t xml:space="preserve">proposed </w:t>
            </w:r>
            <w:r w:rsidR="00EE1661" w:rsidRPr="0F80E347">
              <w:rPr>
                <w:rFonts w:ascii="Tahoma" w:eastAsia="Tahoma" w:hAnsi="Tahoma" w:cs="Tahoma"/>
                <w:sz w:val="24"/>
                <w:szCs w:val="24"/>
              </w:rPr>
              <w:t>locations.</w:t>
            </w:r>
          </w:p>
          <w:p w14:paraId="6B23AE76" w14:textId="75D0B218" w:rsidR="79EA1948" w:rsidRDefault="79EA1948" w:rsidP="00CA500B">
            <w:pPr>
              <w:pStyle w:val="ListParagraph"/>
              <w:widowControl w:val="0"/>
              <w:numPr>
                <w:ilvl w:val="0"/>
                <w:numId w:val="32"/>
              </w:numPr>
              <w:rPr>
                <w:sz w:val="24"/>
                <w:szCs w:val="24"/>
              </w:rPr>
            </w:pPr>
            <w:r w:rsidRPr="18AB4F5B">
              <w:rPr>
                <w:rFonts w:ascii="Tahoma" w:eastAsia="Tahoma" w:hAnsi="Tahoma" w:cs="Tahoma"/>
                <w:sz w:val="24"/>
                <w:szCs w:val="24"/>
              </w:rPr>
              <w:t xml:space="preserve">The proposed project </w:t>
            </w:r>
            <w:proofErr w:type="gramStart"/>
            <w:r w:rsidRPr="18AB4F5B">
              <w:rPr>
                <w:rFonts w:ascii="Tahoma" w:eastAsia="Tahoma" w:hAnsi="Tahoma" w:cs="Tahoma"/>
                <w:sz w:val="24"/>
                <w:szCs w:val="24"/>
              </w:rPr>
              <w:t>is capable of providing</w:t>
            </w:r>
            <w:proofErr w:type="gramEnd"/>
            <w:r w:rsidRPr="18AB4F5B">
              <w:rPr>
                <w:rFonts w:ascii="Tahoma" w:eastAsia="Tahoma" w:hAnsi="Tahoma" w:cs="Tahoma"/>
                <w:sz w:val="24"/>
                <w:szCs w:val="24"/>
              </w:rPr>
              <w:t xml:space="preserve"> support to the grid during grid emergencies, such as automated response to Flex Alerts and participation in demand response programs such as </w:t>
            </w:r>
            <w:r w:rsidR="00952EC1">
              <w:rPr>
                <w:rFonts w:ascii="Tahoma" w:eastAsia="Tahoma" w:hAnsi="Tahoma" w:cs="Tahoma"/>
                <w:sz w:val="24"/>
                <w:szCs w:val="24"/>
              </w:rPr>
              <w:t>the</w:t>
            </w:r>
            <w:r w:rsidRPr="18AB4F5B">
              <w:rPr>
                <w:rFonts w:ascii="Tahoma" w:eastAsia="Tahoma" w:hAnsi="Tahoma" w:cs="Tahoma"/>
                <w:sz w:val="24"/>
                <w:szCs w:val="24"/>
              </w:rPr>
              <w:t xml:space="preserve"> Emergency Load Reduction Program or </w:t>
            </w:r>
            <w:r w:rsidR="00952EC1">
              <w:rPr>
                <w:rFonts w:ascii="Tahoma" w:eastAsia="Tahoma" w:hAnsi="Tahoma" w:cs="Tahoma"/>
                <w:sz w:val="24"/>
                <w:szCs w:val="24"/>
              </w:rPr>
              <w:t>the</w:t>
            </w:r>
            <w:r w:rsidRPr="18AB4F5B">
              <w:rPr>
                <w:rFonts w:ascii="Tahoma" w:eastAsia="Tahoma" w:hAnsi="Tahoma" w:cs="Tahoma"/>
                <w:sz w:val="24"/>
                <w:szCs w:val="24"/>
              </w:rPr>
              <w:t xml:space="preserve"> Demand Si</w:t>
            </w:r>
            <w:r w:rsidR="0289E386" w:rsidRPr="18AB4F5B">
              <w:rPr>
                <w:rFonts w:ascii="Tahoma" w:eastAsia="Tahoma" w:hAnsi="Tahoma" w:cs="Tahoma"/>
                <w:sz w:val="24"/>
                <w:szCs w:val="24"/>
              </w:rPr>
              <w:t>de Grid Support Program.</w:t>
            </w:r>
          </w:p>
          <w:p w14:paraId="35EB3E1D" w14:textId="6F7E082F" w:rsidR="0289E386" w:rsidRDefault="0289E386" w:rsidP="00CA500B">
            <w:pPr>
              <w:pStyle w:val="ListParagraph"/>
              <w:widowControl w:val="0"/>
              <w:numPr>
                <w:ilvl w:val="0"/>
                <w:numId w:val="32"/>
              </w:numPr>
              <w:rPr>
                <w:sz w:val="24"/>
                <w:szCs w:val="24"/>
              </w:rPr>
            </w:pPr>
            <w:r w:rsidRPr="18AB4F5B">
              <w:rPr>
                <w:rFonts w:ascii="Tahoma" w:eastAsia="Tahoma" w:hAnsi="Tahoma" w:cs="Tahoma"/>
                <w:sz w:val="24"/>
                <w:szCs w:val="24"/>
              </w:rPr>
              <w:t xml:space="preserve">The project contains integration, enrollment, and managed charging with time-varying electricity rates such as time of use rates, EV rates (including those supporting export), or dynamic rates. </w:t>
            </w:r>
            <w:r w:rsidR="43D6C53A" w:rsidRPr="18AB4F5B">
              <w:rPr>
                <w:rFonts w:ascii="Tahoma" w:eastAsia="Tahoma" w:hAnsi="Tahoma" w:cs="Tahoma"/>
                <w:sz w:val="24"/>
                <w:szCs w:val="24"/>
              </w:rPr>
              <w:t xml:space="preserve">Project descriptions for charger management strategies </w:t>
            </w:r>
            <w:r w:rsidR="0051097C">
              <w:rPr>
                <w:rFonts w:ascii="Tahoma" w:eastAsia="Tahoma" w:hAnsi="Tahoma" w:cs="Tahoma"/>
                <w:sz w:val="24"/>
                <w:szCs w:val="24"/>
              </w:rPr>
              <w:t>op</w:t>
            </w:r>
            <w:r w:rsidR="00C35E7C">
              <w:rPr>
                <w:rFonts w:ascii="Tahoma" w:eastAsia="Tahoma" w:hAnsi="Tahoma" w:cs="Tahoma"/>
                <w:sz w:val="24"/>
                <w:szCs w:val="24"/>
              </w:rPr>
              <w:t xml:space="preserve">timize </w:t>
            </w:r>
            <w:r w:rsidR="43D6C53A" w:rsidRPr="18AB4F5B">
              <w:rPr>
                <w:rFonts w:ascii="Tahoma" w:eastAsia="Tahoma" w:hAnsi="Tahoma" w:cs="Tahoma"/>
                <w:sz w:val="24"/>
                <w:szCs w:val="24"/>
              </w:rPr>
              <w:t>automat</w:t>
            </w:r>
            <w:r w:rsidR="00DD25CB">
              <w:rPr>
                <w:rFonts w:ascii="Tahoma" w:eastAsia="Tahoma" w:hAnsi="Tahoma" w:cs="Tahoma"/>
                <w:sz w:val="24"/>
                <w:szCs w:val="24"/>
              </w:rPr>
              <w:t>ion of</w:t>
            </w:r>
            <w:r w:rsidR="43D6C53A" w:rsidRPr="18AB4F5B">
              <w:rPr>
                <w:rFonts w:ascii="Tahoma" w:eastAsia="Tahoma" w:hAnsi="Tahoma" w:cs="Tahoma"/>
                <w:sz w:val="24"/>
                <w:szCs w:val="24"/>
              </w:rPr>
              <w:t xml:space="preserve"> charging during low-price periods while ensuring vehicles are ready for transport when needed.</w:t>
            </w:r>
          </w:p>
          <w:p w14:paraId="4882FEFD" w14:textId="47F55421" w:rsidR="00EE1661" w:rsidRPr="00855F79" w:rsidRDefault="00D82C97" w:rsidP="00CA500B">
            <w:pPr>
              <w:pStyle w:val="ListParagraph"/>
              <w:widowControl w:val="0"/>
              <w:numPr>
                <w:ilvl w:val="0"/>
                <w:numId w:val="32"/>
              </w:numPr>
              <w:rPr>
                <w:rFonts w:ascii="Tahoma" w:eastAsia="Tahoma" w:hAnsi="Tahoma" w:cs="Tahoma"/>
                <w:sz w:val="24"/>
                <w:szCs w:val="24"/>
              </w:rPr>
            </w:pPr>
            <w:r w:rsidRPr="0F80E347">
              <w:rPr>
                <w:rFonts w:ascii="Tahoma" w:eastAsia="Tahoma" w:hAnsi="Tahoma" w:cs="Tahoma"/>
                <w:sz w:val="24"/>
                <w:szCs w:val="24"/>
              </w:rPr>
              <w:t>The proposed locations</w:t>
            </w:r>
            <w:r w:rsidR="00EE1661" w:rsidRPr="0F80E347">
              <w:rPr>
                <w:rFonts w:ascii="Tahoma" w:eastAsia="Tahoma" w:hAnsi="Tahoma" w:cs="Tahoma"/>
                <w:sz w:val="24"/>
                <w:szCs w:val="24"/>
              </w:rPr>
              <w:t xml:space="preserve"> </w:t>
            </w:r>
            <w:r w:rsidR="00EE1661" w:rsidRPr="0F80E347" w:rsidDel="0048019D">
              <w:rPr>
                <w:rFonts w:ascii="Tahoma" w:eastAsia="Tahoma" w:hAnsi="Tahoma" w:cs="Tahoma"/>
                <w:sz w:val="24"/>
                <w:szCs w:val="24"/>
              </w:rPr>
              <w:t xml:space="preserve">are </w:t>
            </w:r>
            <w:r w:rsidR="0048019D" w:rsidRPr="0F80E347">
              <w:rPr>
                <w:rFonts w:ascii="Tahoma" w:eastAsia="Tahoma" w:hAnsi="Tahoma" w:cs="Tahoma"/>
                <w:sz w:val="24"/>
                <w:szCs w:val="24"/>
              </w:rPr>
              <w:t>in</w:t>
            </w:r>
            <w:r w:rsidR="00EE1661" w:rsidRPr="0F80E347">
              <w:rPr>
                <w:rFonts w:ascii="Tahoma" w:eastAsia="Tahoma" w:hAnsi="Tahoma" w:cs="Tahoma"/>
                <w:sz w:val="24"/>
                <w:szCs w:val="24"/>
              </w:rPr>
              <w:t xml:space="preserve"> low</w:t>
            </w:r>
            <w:r w:rsidRPr="0F80E347">
              <w:rPr>
                <w:rFonts w:ascii="Tahoma" w:eastAsia="Tahoma" w:hAnsi="Tahoma" w:cs="Tahoma"/>
                <w:sz w:val="24"/>
                <w:szCs w:val="24"/>
              </w:rPr>
              <w:t>-</w:t>
            </w:r>
            <w:r w:rsidR="00EE1661" w:rsidRPr="0F80E347">
              <w:rPr>
                <w:rFonts w:ascii="Tahoma" w:eastAsia="Tahoma" w:hAnsi="Tahoma" w:cs="Tahoma"/>
                <w:sz w:val="24"/>
                <w:szCs w:val="24"/>
              </w:rPr>
              <w:t>income</w:t>
            </w:r>
            <w:r w:rsidRPr="0F80E347">
              <w:rPr>
                <w:rFonts w:ascii="Tahoma" w:eastAsia="Tahoma" w:hAnsi="Tahoma" w:cs="Tahoma"/>
                <w:sz w:val="24"/>
                <w:szCs w:val="24"/>
              </w:rPr>
              <w:t xml:space="preserve"> communities</w:t>
            </w:r>
            <w:r w:rsidR="00EE1661" w:rsidRPr="0F80E347">
              <w:rPr>
                <w:rFonts w:ascii="Tahoma" w:eastAsia="Tahoma" w:hAnsi="Tahoma" w:cs="Tahoma"/>
                <w:sz w:val="24"/>
                <w:szCs w:val="24"/>
              </w:rPr>
              <w:t xml:space="preserve">, disadvantaged communities, have high percentages of free and </w:t>
            </w:r>
            <w:r w:rsidR="00EE1661" w:rsidRPr="0F80E347" w:rsidDel="00AB29A2">
              <w:rPr>
                <w:rFonts w:ascii="Tahoma" w:eastAsia="Tahoma" w:hAnsi="Tahoma" w:cs="Tahoma"/>
                <w:sz w:val="24"/>
                <w:szCs w:val="24"/>
              </w:rPr>
              <w:t>reduced</w:t>
            </w:r>
            <w:r w:rsidR="00AB29A2" w:rsidRPr="0F80E347">
              <w:rPr>
                <w:rFonts w:ascii="Tahoma" w:eastAsia="Tahoma" w:hAnsi="Tahoma" w:cs="Tahoma"/>
                <w:sz w:val="24"/>
                <w:szCs w:val="24"/>
              </w:rPr>
              <w:t>-price</w:t>
            </w:r>
            <w:r w:rsidR="00EE1661" w:rsidRPr="0F80E347">
              <w:rPr>
                <w:rFonts w:ascii="Tahoma" w:eastAsia="Tahoma" w:hAnsi="Tahoma" w:cs="Tahoma"/>
                <w:sz w:val="24"/>
                <w:szCs w:val="24"/>
              </w:rPr>
              <w:t xml:space="preserve"> lunch program use, are in grid constrained areas, are in tier 2 or 3 fire risk districts</w:t>
            </w:r>
            <w:r w:rsidR="00F854AB">
              <w:rPr>
                <w:rFonts w:ascii="Tahoma" w:eastAsia="Tahoma" w:hAnsi="Tahoma" w:cs="Tahoma"/>
                <w:sz w:val="24"/>
                <w:szCs w:val="24"/>
              </w:rPr>
              <w:t>,</w:t>
            </w:r>
            <w:r w:rsidR="00EE1661" w:rsidRPr="0F80E347">
              <w:rPr>
                <w:rFonts w:ascii="Tahoma" w:eastAsia="Tahoma" w:hAnsi="Tahoma" w:cs="Tahoma"/>
                <w:sz w:val="24"/>
                <w:szCs w:val="24"/>
              </w:rPr>
              <w:t xml:space="preserve"> or otherwise demonstrate a need</w:t>
            </w:r>
            <w:r w:rsidR="00B94775">
              <w:rPr>
                <w:rFonts w:ascii="Tahoma" w:eastAsia="Tahoma" w:hAnsi="Tahoma" w:cs="Tahoma"/>
                <w:sz w:val="24"/>
                <w:szCs w:val="24"/>
              </w:rPr>
              <w:t xml:space="preserve"> for bi</w:t>
            </w:r>
            <w:r w:rsidR="00A0399B">
              <w:rPr>
                <w:rFonts w:ascii="Tahoma" w:eastAsia="Tahoma" w:hAnsi="Tahoma" w:cs="Tahoma"/>
                <w:sz w:val="24"/>
                <w:szCs w:val="24"/>
              </w:rPr>
              <w:t>-</w:t>
            </w:r>
            <w:r w:rsidR="00B94775">
              <w:rPr>
                <w:rFonts w:ascii="Tahoma" w:eastAsia="Tahoma" w:hAnsi="Tahoma" w:cs="Tahoma"/>
                <w:sz w:val="24"/>
                <w:szCs w:val="24"/>
              </w:rPr>
              <w:t>directional charging</w:t>
            </w:r>
            <w:r w:rsidR="00EE1661" w:rsidRPr="0F80E347">
              <w:rPr>
                <w:rFonts w:ascii="Tahoma" w:eastAsia="Tahoma" w:hAnsi="Tahoma" w:cs="Tahoma"/>
                <w:sz w:val="24"/>
                <w:szCs w:val="24"/>
              </w:rPr>
              <w:t>.</w:t>
            </w:r>
          </w:p>
          <w:p w14:paraId="3925F6E2" w14:textId="59DAB8D0" w:rsidR="00EE1661" w:rsidRPr="00855F79" w:rsidRDefault="00EB7B04" w:rsidP="00CA500B">
            <w:pPr>
              <w:pStyle w:val="ListParagraph"/>
              <w:widowControl w:val="0"/>
              <w:numPr>
                <w:ilvl w:val="0"/>
                <w:numId w:val="32"/>
              </w:numPr>
              <w:rPr>
                <w:rFonts w:ascii="Tahoma" w:eastAsia="Tahoma" w:hAnsi="Tahoma" w:cs="Tahoma"/>
                <w:sz w:val="24"/>
                <w:szCs w:val="24"/>
              </w:rPr>
            </w:pPr>
            <w:r w:rsidRPr="0F80E347">
              <w:rPr>
                <w:rFonts w:ascii="Tahoma" w:eastAsia="Tahoma" w:hAnsi="Tahoma" w:cs="Tahoma"/>
                <w:sz w:val="24"/>
                <w:szCs w:val="24"/>
              </w:rPr>
              <w:t>E</w:t>
            </w:r>
            <w:r w:rsidR="00EE1661" w:rsidRPr="0F80E347">
              <w:rPr>
                <w:rFonts w:ascii="Tahoma" w:eastAsia="Tahoma" w:hAnsi="Tahoma" w:cs="Tahoma"/>
                <w:sz w:val="24"/>
                <w:szCs w:val="24"/>
              </w:rPr>
              <w:t>quipment to be deployed is appropriate for the proposed project and leads to the successful deployment of bi-directional charging infrastructure for electric school buses and demonstration of the benefits for school districts.</w:t>
            </w:r>
          </w:p>
          <w:p w14:paraId="2ED985B8" w14:textId="6C03680C" w:rsidR="6DDDF126" w:rsidRDefault="6DDDF126" w:rsidP="00CA500B">
            <w:pPr>
              <w:pStyle w:val="ListParagraph"/>
              <w:widowControl w:val="0"/>
              <w:numPr>
                <w:ilvl w:val="0"/>
                <w:numId w:val="32"/>
              </w:numPr>
              <w:rPr>
                <w:sz w:val="24"/>
                <w:szCs w:val="24"/>
              </w:rPr>
            </w:pPr>
            <w:r w:rsidRPr="18AB4F5B">
              <w:rPr>
                <w:rFonts w:ascii="Tahoma" w:eastAsia="Tahoma" w:hAnsi="Tahoma" w:cs="Tahoma"/>
                <w:sz w:val="24"/>
                <w:szCs w:val="24"/>
              </w:rPr>
              <w:t xml:space="preserve">The proposed project </w:t>
            </w:r>
            <w:r w:rsidR="00F62EA4">
              <w:rPr>
                <w:rFonts w:ascii="Tahoma" w:eastAsia="Tahoma" w:hAnsi="Tahoma" w:cs="Tahoma"/>
                <w:sz w:val="24"/>
                <w:szCs w:val="24"/>
              </w:rPr>
              <w:t>demonstrate</w:t>
            </w:r>
            <w:r w:rsidR="0015093E">
              <w:rPr>
                <w:rFonts w:ascii="Tahoma" w:eastAsia="Tahoma" w:hAnsi="Tahoma" w:cs="Tahoma"/>
                <w:sz w:val="24"/>
                <w:szCs w:val="24"/>
              </w:rPr>
              <w:t>s</w:t>
            </w:r>
            <w:r w:rsidR="00F62EA4">
              <w:rPr>
                <w:rFonts w:ascii="Tahoma" w:eastAsia="Tahoma" w:hAnsi="Tahoma" w:cs="Tahoma"/>
                <w:sz w:val="24"/>
                <w:szCs w:val="24"/>
              </w:rPr>
              <w:t xml:space="preserve"> </w:t>
            </w:r>
            <w:r w:rsidR="00065EE4">
              <w:rPr>
                <w:rFonts w:ascii="Tahoma" w:eastAsia="Tahoma" w:hAnsi="Tahoma" w:cs="Tahoma"/>
                <w:sz w:val="24"/>
                <w:szCs w:val="24"/>
              </w:rPr>
              <w:t xml:space="preserve">how </w:t>
            </w:r>
            <w:r w:rsidRPr="18AB4F5B">
              <w:rPr>
                <w:rFonts w:ascii="Tahoma" w:eastAsia="Tahoma" w:hAnsi="Tahoma" w:cs="Tahoma"/>
                <w:sz w:val="24"/>
                <w:szCs w:val="24"/>
              </w:rPr>
              <w:t>bi</w:t>
            </w:r>
            <w:r w:rsidR="00AF7839">
              <w:rPr>
                <w:rFonts w:ascii="Tahoma" w:eastAsia="Tahoma" w:hAnsi="Tahoma" w:cs="Tahoma"/>
                <w:sz w:val="24"/>
                <w:szCs w:val="24"/>
              </w:rPr>
              <w:t>-</w:t>
            </w:r>
            <w:r w:rsidRPr="18AB4F5B">
              <w:rPr>
                <w:rFonts w:ascii="Tahoma" w:eastAsia="Tahoma" w:hAnsi="Tahoma" w:cs="Tahoma"/>
                <w:sz w:val="24"/>
                <w:szCs w:val="24"/>
              </w:rPr>
              <w:t xml:space="preserve">directional chargers and electric </w:t>
            </w:r>
            <w:r w:rsidR="00AF7839">
              <w:rPr>
                <w:rFonts w:ascii="Tahoma" w:eastAsia="Tahoma" w:hAnsi="Tahoma" w:cs="Tahoma"/>
                <w:sz w:val="24"/>
                <w:szCs w:val="24"/>
              </w:rPr>
              <w:t xml:space="preserve">school </w:t>
            </w:r>
            <w:r w:rsidRPr="18AB4F5B">
              <w:rPr>
                <w:rFonts w:ascii="Tahoma" w:eastAsia="Tahoma" w:hAnsi="Tahoma" w:cs="Tahoma"/>
                <w:sz w:val="24"/>
                <w:szCs w:val="24"/>
              </w:rPr>
              <w:t xml:space="preserve">buses </w:t>
            </w:r>
            <w:r w:rsidR="00065EE4">
              <w:rPr>
                <w:rFonts w:ascii="Tahoma" w:eastAsia="Tahoma" w:hAnsi="Tahoma" w:cs="Tahoma"/>
                <w:sz w:val="24"/>
                <w:szCs w:val="24"/>
              </w:rPr>
              <w:t>will</w:t>
            </w:r>
            <w:r w:rsidR="00065EE4" w:rsidRPr="18AB4F5B">
              <w:rPr>
                <w:rFonts w:ascii="Tahoma" w:eastAsia="Tahoma" w:hAnsi="Tahoma" w:cs="Tahoma"/>
                <w:sz w:val="24"/>
                <w:szCs w:val="24"/>
              </w:rPr>
              <w:t xml:space="preserve"> </w:t>
            </w:r>
            <w:r w:rsidRPr="18AB4F5B">
              <w:rPr>
                <w:rFonts w:ascii="Tahoma" w:eastAsia="Tahoma" w:hAnsi="Tahoma" w:cs="Tahoma"/>
                <w:sz w:val="24"/>
                <w:szCs w:val="24"/>
              </w:rPr>
              <w:t xml:space="preserve">provide power to local loads during grid outages </w:t>
            </w:r>
            <w:r w:rsidR="000E79A5">
              <w:rPr>
                <w:rFonts w:ascii="Tahoma" w:eastAsia="Tahoma" w:hAnsi="Tahoma" w:cs="Tahoma"/>
                <w:sz w:val="24"/>
                <w:szCs w:val="24"/>
              </w:rPr>
              <w:t>and</w:t>
            </w:r>
            <w:r w:rsidR="00065EE4">
              <w:rPr>
                <w:rFonts w:ascii="Tahoma" w:eastAsia="Tahoma" w:hAnsi="Tahoma" w:cs="Tahoma"/>
                <w:sz w:val="24"/>
                <w:szCs w:val="24"/>
              </w:rPr>
              <w:t xml:space="preserve"> </w:t>
            </w:r>
            <w:r w:rsidRPr="18AB4F5B">
              <w:rPr>
                <w:rFonts w:ascii="Tahoma" w:eastAsia="Tahoma" w:hAnsi="Tahoma" w:cs="Tahoma"/>
                <w:sz w:val="24"/>
                <w:szCs w:val="24"/>
              </w:rPr>
              <w:t xml:space="preserve">site integration and engineering </w:t>
            </w:r>
            <w:r w:rsidR="00065EE4">
              <w:rPr>
                <w:rFonts w:ascii="Tahoma" w:eastAsia="Tahoma" w:hAnsi="Tahoma" w:cs="Tahoma"/>
                <w:sz w:val="24"/>
                <w:szCs w:val="24"/>
              </w:rPr>
              <w:t>will</w:t>
            </w:r>
            <w:r w:rsidR="00065EE4" w:rsidRPr="18AB4F5B">
              <w:rPr>
                <w:rFonts w:ascii="Tahoma" w:eastAsia="Tahoma" w:hAnsi="Tahoma" w:cs="Tahoma"/>
                <w:sz w:val="24"/>
                <w:szCs w:val="24"/>
              </w:rPr>
              <w:t xml:space="preserve"> </w:t>
            </w:r>
            <w:r w:rsidRPr="18AB4F5B">
              <w:rPr>
                <w:rFonts w:ascii="Tahoma" w:eastAsia="Tahoma" w:hAnsi="Tahoma" w:cs="Tahoma"/>
                <w:sz w:val="24"/>
                <w:szCs w:val="24"/>
              </w:rPr>
              <w:t>accommodate islanded bi</w:t>
            </w:r>
            <w:r w:rsidR="0015093E">
              <w:rPr>
                <w:rFonts w:ascii="Tahoma" w:eastAsia="Tahoma" w:hAnsi="Tahoma" w:cs="Tahoma"/>
                <w:sz w:val="24"/>
                <w:szCs w:val="24"/>
              </w:rPr>
              <w:t>-</w:t>
            </w:r>
            <w:r w:rsidRPr="18AB4F5B">
              <w:rPr>
                <w:rFonts w:ascii="Tahoma" w:eastAsia="Tahoma" w:hAnsi="Tahoma" w:cs="Tahoma"/>
                <w:sz w:val="24"/>
                <w:szCs w:val="24"/>
              </w:rPr>
              <w:t>directional charger operation.</w:t>
            </w:r>
          </w:p>
          <w:p w14:paraId="745EA36D" w14:textId="0D5752F1" w:rsidR="00EE1661" w:rsidRPr="00855F79" w:rsidRDefault="00EB7B04" w:rsidP="00CA500B">
            <w:pPr>
              <w:pStyle w:val="ListParagraph"/>
              <w:widowControl w:val="0"/>
              <w:numPr>
                <w:ilvl w:val="0"/>
                <w:numId w:val="32"/>
              </w:numPr>
              <w:rPr>
                <w:rFonts w:ascii="Tahoma" w:eastAsia="Tahoma" w:hAnsi="Tahoma" w:cs="Tahoma"/>
                <w:sz w:val="24"/>
                <w:szCs w:val="24"/>
              </w:rPr>
            </w:pPr>
            <w:r w:rsidRPr="0F80E347">
              <w:rPr>
                <w:rFonts w:ascii="Tahoma" w:eastAsia="Tahoma" w:hAnsi="Tahoma" w:cs="Tahoma"/>
                <w:sz w:val="24"/>
                <w:szCs w:val="24"/>
              </w:rPr>
              <w:t>The proposed equipment is</w:t>
            </w:r>
            <w:r w:rsidR="00B748F9" w:rsidRPr="0F80E347">
              <w:rPr>
                <w:rFonts w:ascii="Tahoma" w:eastAsia="Tahoma" w:hAnsi="Tahoma" w:cs="Tahoma"/>
                <w:sz w:val="24"/>
                <w:szCs w:val="24"/>
              </w:rPr>
              <w:t xml:space="preserve"> commercial</w:t>
            </w:r>
            <w:r w:rsidRPr="0F80E347">
              <w:rPr>
                <w:rFonts w:ascii="Tahoma" w:eastAsia="Tahoma" w:hAnsi="Tahoma" w:cs="Tahoma"/>
                <w:sz w:val="24"/>
                <w:szCs w:val="24"/>
              </w:rPr>
              <w:t>ly</w:t>
            </w:r>
            <w:r w:rsidR="00B748F9" w:rsidRPr="0F80E347">
              <w:rPr>
                <w:rFonts w:ascii="Tahoma" w:eastAsia="Tahoma" w:hAnsi="Tahoma" w:cs="Tahoma"/>
                <w:sz w:val="24"/>
                <w:szCs w:val="24"/>
              </w:rPr>
              <w:t xml:space="preserve"> </w:t>
            </w:r>
            <w:r w:rsidRPr="0F80E347">
              <w:rPr>
                <w:rFonts w:ascii="Tahoma" w:eastAsia="Tahoma" w:hAnsi="Tahoma" w:cs="Tahoma"/>
                <w:sz w:val="24"/>
                <w:szCs w:val="24"/>
              </w:rPr>
              <w:t>available.</w:t>
            </w:r>
            <w:r w:rsidR="00EE1661" w:rsidRPr="0F80E347">
              <w:rPr>
                <w:rFonts w:ascii="Tahoma" w:eastAsia="Tahoma" w:hAnsi="Tahoma" w:cs="Tahoma"/>
                <w:sz w:val="24"/>
                <w:szCs w:val="24"/>
              </w:rPr>
              <w:t xml:space="preserve"> </w:t>
            </w:r>
          </w:p>
          <w:p w14:paraId="7CE04FF1" w14:textId="2EF8664E" w:rsidR="004B5C1E" w:rsidRDefault="00F73B98" w:rsidP="00961016">
            <w:pPr>
              <w:pStyle w:val="paragraph"/>
              <w:numPr>
                <w:ilvl w:val="0"/>
                <w:numId w:val="32"/>
              </w:numPr>
              <w:spacing w:before="0" w:beforeAutospacing="0" w:after="0" w:afterAutospacing="0"/>
              <w:textAlignment w:val="baseline"/>
              <w:rPr>
                <w:rFonts w:ascii="Tahoma" w:hAnsi="Tahoma" w:cs="Tahoma"/>
              </w:rPr>
            </w:pPr>
            <w:r>
              <w:rPr>
                <w:rStyle w:val="normaltextrun"/>
                <w:rFonts w:ascii="Tahoma" w:hAnsi="Tahoma" w:cs="Tahoma"/>
              </w:rPr>
              <w:t>T</w:t>
            </w:r>
            <w:r w:rsidR="004B5C1E">
              <w:rPr>
                <w:rStyle w:val="normaltextrun"/>
                <w:rFonts w:ascii="Tahoma" w:hAnsi="Tahoma" w:cs="Tahoma"/>
              </w:rPr>
              <w:t>he project team will work with electrical utility providers to ensure sufficient local grid capacity to support bi</w:t>
            </w:r>
            <w:r w:rsidR="004B5C1E">
              <w:rPr>
                <w:rStyle w:val="normaltextrun"/>
                <w:rFonts w:ascii="Tahoma" w:hAnsi="Tahoma" w:cs="Tahoma"/>
                <w:color w:val="498205"/>
              </w:rPr>
              <w:t>-</w:t>
            </w:r>
            <w:r w:rsidR="004B5C1E">
              <w:rPr>
                <w:rStyle w:val="normaltextrun"/>
                <w:rFonts w:ascii="Tahoma" w:hAnsi="Tahoma" w:cs="Tahoma"/>
              </w:rPr>
              <w:t xml:space="preserve">directional charging and electric </w:t>
            </w:r>
            <w:r w:rsidR="004B5C1E" w:rsidRPr="00961016">
              <w:rPr>
                <w:rStyle w:val="normaltextrun"/>
                <w:rFonts w:ascii="Tahoma" w:hAnsi="Tahoma" w:cs="Tahoma"/>
              </w:rPr>
              <w:t xml:space="preserve">school </w:t>
            </w:r>
            <w:r w:rsidR="004B5C1E">
              <w:rPr>
                <w:rStyle w:val="normaltextrun"/>
                <w:rFonts w:ascii="Tahoma" w:hAnsi="Tahoma" w:cs="Tahoma"/>
              </w:rPr>
              <w:t>buses</w:t>
            </w:r>
            <w:r w:rsidR="00023DD3">
              <w:rPr>
                <w:rStyle w:val="normaltextrun"/>
                <w:rFonts w:ascii="Tahoma" w:hAnsi="Tahoma" w:cs="Tahoma"/>
              </w:rPr>
              <w:t xml:space="preserve">, </w:t>
            </w:r>
            <w:r w:rsidR="00464474" w:rsidRPr="00961016">
              <w:rPr>
                <w:rStyle w:val="normaltextrun"/>
                <w:rFonts w:ascii="Tahoma" w:hAnsi="Tahoma" w:cs="Tahoma"/>
              </w:rPr>
              <w:t>coordinate</w:t>
            </w:r>
            <w:r w:rsidR="004B5C1E">
              <w:rPr>
                <w:rStyle w:val="normaltextrun"/>
                <w:rFonts w:ascii="Tahoma" w:hAnsi="Tahoma" w:cs="Tahoma"/>
              </w:rPr>
              <w:t xml:space="preserve"> with electrical utility providers to ensure timely interconnection of bi</w:t>
            </w:r>
            <w:r w:rsidR="004B5C1E">
              <w:rPr>
                <w:rStyle w:val="normaltextrun"/>
                <w:rFonts w:ascii="Tahoma" w:hAnsi="Tahoma" w:cs="Tahoma"/>
                <w:color w:val="498205"/>
              </w:rPr>
              <w:t>-</w:t>
            </w:r>
            <w:r w:rsidR="004B5C1E">
              <w:rPr>
                <w:rStyle w:val="normaltextrun"/>
                <w:rFonts w:ascii="Tahoma" w:hAnsi="Tahoma" w:cs="Tahoma"/>
              </w:rPr>
              <w:t>directional chargers</w:t>
            </w:r>
            <w:r w:rsidR="00023DD3">
              <w:rPr>
                <w:rStyle w:val="normaltextrun"/>
                <w:rFonts w:ascii="Tahoma" w:hAnsi="Tahoma" w:cs="Tahoma"/>
              </w:rPr>
              <w:t>, and</w:t>
            </w:r>
            <w:r w:rsidR="004B5C1E">
              <w:rPr>
                <w:rStyle w:val="normaltextrun"/>
                <w:rFonts w:ascii="Tahoma" w:hAnsi="Tahoma" w:cs="Tahoma"/>
              </w:rPr>
              <w:t xml:space="preserve"> bi</w:t>
            </w:r>
            <w:r w:rsidR="004B5C1E">
              <w:rPr>
                <w:rStyle w:val="normaltextrun"/>
                <w:rFonts w:ascii="Tahoma" w:hAnsi="Tahoma" w:cs="Tahoma"/>
                <w:color w:val="498205"/>
              </w:rPr>
              <w:t>-</w:t>
            </w:r>
            <w:r w:rsidR="004B5C1E">
              <w:rPr>
                <w:rStyle w:val="normaltextrun"/>
                <w:rFonts w:ascii="Tahoma" w:hAnsi="Tahoma" w:cs="Tahoma"/>
              </w:rPr>
              <w:t>directional chargers will be used for grid export or simply for local load reductions.</w:t>
            </w:r>
            <w:r w:rsidR="004B5C1E">
              <w:rPr>
                <w:rStyle w:val="eop"/>
                <w:rFonts w:ascii="Tahoma" w:hAnsi="Tahoma" w:cs="Tahoma"/>
              </w:rPr>
              <w:t> </w:t>
            </w:r>
          </w:p>
          <w:p w14:paraId="159EB521" w14:textId="418FEED9" w:rsidR="00EE1661" w:rsidRPr="00855F79" w:rsidRDefault="00A973BA" w:rsidP="00CA500B">
            <w:pPr>
              <w:pStyle w:val="ListParagraph"/>
              <w:widowControl w:val="0"/>
              <w:numPr>
                <w:ilvl w:val="0"/>
                <w:numId w:val="32"/>
              </w:numPr>
              <w:rPr>
                <w:rFonts w:ascii="Tahoma" w:eastAsia="Tahoma" w:hAnsi="Tahoma" w:cs="Tahoma"/>
                <w:sz w:val="24"/>
                <w:szCs w:val="24"/>
              </w:rPr>
            </w:pPr>
            <w:r w:rsidRPr="0F80E347">
              <w:rPr>
                <w:rFonts w:ascii="Tahoma" w:eastAsia="Tahoma" w:hAnsi="Tahoma" w:cs="Tahoma"/>
                <w:sz w:val="24"/>
                <w:szCs w:val="24"/>
              </w:rPr>
              <w:t>T</w:t>
            </w:r>
            <w:r w:rsidR="00EE1661" w:rsidRPr="0F80E347">
              <w:rPr>
                <w:rFonts w:ascii="Tahoma" w:eastAsia="Tahoma" w:hAnsi="Tahoma" w:cs="Tahoma"/>
                <w:sz w:val="24"/>
                <w:szCs w:val="24"/>
              </w:rPr>
              <w:t>he proposed project will lead to understanding utility and district requirements for grid integration.</w:t>
            </w:r>
          </w:p>
          <w:p w14:paraId="5861D9D2" w14:textId="64BBC782" w:rsidR="00EE1661" w:rsidRPr="00855F79" w:rsidRDefault="00A973BA" w:rsidP="00CA500B">
            <w:pPr>
              <w:pStyle w:val="ListParagraph"/>
              <w:widowControl w:val="0"/>
              <w:numPr>
                <w:ilvl w:val="0"/>
                <w:numId w:val="32"/>
              </w:numPr>
              <w:rPr>
                <w:rFonts w:ascii="Tahoma" w:eastAsia="Tahoma" w:hAnsi="Tahoma" w:cs="Tahoma"/>
                <w:sz w:val="24"/>
                <w:szCs w:val="24"/>
              </w:rPr>
            </w:pPr>
            <w:r w:rsidRPr="0F80E347">
              <w:rPr>
                <w:rFonts w:ascii="Tahoma" w:eastAsia="Tahoma" w:hAnsi="Tahoma" w:cs="Tahoma"/>
                <w:sz w:val="24"/>
                <w:szCs w:val="24"/>
              </w:rPr>
              <w:t>T</w:t>
            </w:r>
            <w:r w:rsidR="00EE1661" w:rsidRPr="0F80E347">
              <w:rPr>
                <w:rFonts w:ascii="Tahoma" w:eastAsia="Tahoma" w:hAnsi="Tahoma" w:cs="Tahoma"/>
                <w:sz w:val="24"/>
                <w:szCs w:val="24"/>
              </w:rPr>
              <w:t xml:space="preserve">he project team </w:t>
            </w:r>
            <w:r w:rsidR="00057E17" w:rsidRPr="0F80E347">
              <w:rPr>
                <w:rFonts w:ascii="Tahoma" w:eastAsia="Tahoma" w:hAnsi="Tahoma" w:cs="Tahoma"/>
                <w:sz w:val="24"/>
                <w:szCs w:val="24"/>
              </w:rPr>
              <w:t xml:space="preserve">has demonstrated its ability to </w:t>
            </w:r>
            <w:r w:rsidR="00EE1661" w:rsidRPr="0F80E347">
              <w:rPr>
                <w:rFonts w:ascii="Tahoma" w:eastAsia="Tahoma" w:hAnsi="Tahoma" w:cs="Tahoma"/>
                <w:sz w:val="24"/>
                <w:szCs w:val="24"/>
              </w:rPr>
              <w:t>accomplish required government certification and verification protocols, such as infrastructure construction permits, and licenses to operate.</w:t>
            </w:r>
          </w:p>
          <w:p w14:paraId="1829259C" w14:textId="5E859D60" w:rsidR="00EE1661" w:rsidRPr="00855F79" w:rsidRDefault="00057E17" w:rsidP="00CA500B">
            <w:pPr>
              <w:pStyle w:val="ListParagraph"/>
              <w:widowControl w:val="0"/>
              <w:numPr>
                <w:ilvl w:val="0"/>
                <w:numId w:val="32"/>
              </w:numPr>
              <w:rPr>
                <w:rFonts w:ascii="Tahoma" w:eastAsia="Tahoma" w:hAnsi="Tahoma" w:cs="Tahoma"/>
                <w:sz w:val="24"/>
                <w:szCs w:val="24"/>
              </w:rPr>
            </w:pPr>
            <w:r w:rsidRPr="0F80E347">
              <w:rPr>
                <w:rFonts w:ascii="Tahoma" w:eastAsia="Tahoma" w:hAnsi="Tahoma" w:cs="Tahoma"/>
                <w:sz w:val="24"/>
                <w:szCs w:val="24"/>
              </w:rPr>
              <w:t>The proposed project</w:t>
            </w:r>
            <w:r w:rsidR="00EE1661" w:rsidRPr="0F80E347">
              <w:rPr>
                <w:rFonts w:ascii="Tahoma" w:eastAsia="Tahoma" w:hAnsi="Tahoma" w:cs="Tahoma"/>
                <w:sz w:val="24"/>
                <w:szCs w:val="24"/>
              </w:rPr>
              <w:t xml:space="preserve"> will comply with the relevant codes and standards</w:t>
            </w:r>
            <w:r w:rsidR="00BA4247">
              <w:rPr>
                <w:rFonts w:ascii="Tahoma" w:eastAsia="Tahoma" w:hAnsi="Tahoma" w:cs="Tahoma"/>
                <w:sz w:val="24"/>
                <w:szCs w:val="24"/>
              </w:rPr>
              <w:t>,</w:t>
            </w:r>
            <w:r w:rsidR="00EE1661" w:rsidRPr="0F80E347">
              <w:rPr>
                <w:rFonts w:ascii="Tahoma" w:eastAsia="Tahoma" w:hAnsi="Tahoma" w:cs="Tahoma"/>
                <w:sz w:val="24"/>
                <w:szCs w:val="24"/>
              </w:rPr>
              <w:t xml:space="preserve"> including but not limited to:</w:t>
            </w:r>
          </w:p>
          <w:p w14:paraId="4876B570" w14:textId="4B2E64AB" w:rsidR="00EE1661" w:rsidRPr="00855F79" w:rsidRDefault="00EE1661" w:rsidP="00CA500B">
            <w:pPr>
              <w:pStyle w:val="ListParagraph"/>
              <w:widowControl w:val="0"/>
              <w:numPr>
                <w:ilvl w:val="1"/>
                <w:numId w:val="32"/>
              </w:numPr>
              <w:rPr>
                <w:rFonts w:ascii="Tahoma" w:eastAsia="Tahoma" w:hAnsi="Tahoma" w:cs="Tahoma"/>
                <w:sz w:val="24"/>
                <w:szCs w:val="24"/>
              </w:rPr>
            </w:pPr>
            <w:r w:rsidRPr="0F80E347">
              <w:rPr>
                <w:rFonts w:ascii="Tahoma" w:eastAsia="Tahoma" w:hAnsi="Tahoma" w:cs="Tahoma"/>
                <w:sz w:val="24"/>
                <w:szCs w:val="24"/>
              </w:rPr>
              <w:t>UL 1741</w:t>
            </w:r>
          </w:p>
          <w:p w14:paraId="6FFC75BF" w14:textId="24DF8CAA" w:rsidR="00EE1661" w:rsidRPr="00855F79" w:rsidRDefault="00EE1661" w:rsidP="00CA500B">
            <w:pPr>
              <w:pStyle w:val="ListParagraph"/>
              <w:widowControl w:val="0"/>
              <w:numPr>
                <w:ilvl w:val="1"/>
                <w:numId w:val="32"/>
              </w:numPr>
              <w:rPr>
                <w:rFonts w:ascii="Tahoma" w:eastAsia="Tahoma" w:hAnsi="Tahoma" w:cs="Tahoma"/>
                <w:sz w:val="24"/>
                <w:szCs w:val="24"/>
              </w:rPr>
            </w:pPr>
            <w:r w:rsidRPr="0F80E347">
              <w:rPr>
                <w:rFonts w:ascii="Tahoma" w:eastAsia="Tahoma" w:hAnsi="Tahoma" w:cs="Tahoma"/>
                <w:sz w:val="24"/>
                <w:szCs w:val="24"/>
              </w:rPr>
              <w:t>ISO 15118-20</w:t>
            </w:r>
          </w:p>
          <w:p w14:paraId="3DEE7B36" w14:textId="50F49792" w:rsidR="00EE1661" w:rsidRPr="00855F79" w:rsidRDefault="00EE1661" w:rsidP="00CA500B">
            <w:pPr>
              <w:pStyle w:val="ListParagraph"/>
              <w:widowControl w:val="0"/>
              <w:numPr>
                <w:ilvl w:val="1"/>
                <w:numId w:val="32"/>
              </w:numPr>
              <w:rPr>
                <w:rFonts w:ascii="Tahoma" w:eastAsia="Tahoma" w:hAnsi="Tahoma" w:cs="Tahoma"/>
                <w:sz w:val="24"/>
                <w:szCs w:val="24"/>
              </w:rPr>
            </w:pPr>
            <w:r w:rsidRPr="0F80E347">
              <w:rPr>
                <w:rFonts w:ascii="Tahoma" w:eastAsia="Tahoma" w:hAnsi="Tahoma" w:cs="Tahoma"/>
                <w:sz w:val="24"/>
                <w:szCs w:val="24"/>
              </w:rPr>
              <w:t>Open Charge Point Protocol</w:t>
            </w:r>
          </w:p>
          <w:p w14:paraId="00F99CA4" w14:textId="0D230A17" w:rsidR="00EE1661" w:rsidRPr="00B136A2" w:rsidRDefault="00057E17" w:rsidP="00CA500B">
            <w:pPr>
              <w:pStyle w:val="ListParagraph"/>
              <w:widowControl w:val="0"/>
              <w:numPr>
                <w:ilvl w:val="0"/>
                <w:numId w:val="32"/>
              </w:numPr>
              <w:rPr>
                <w:rFonts w:ascii="Tahoma" w:eastAsia="Tahoma" w:hAnsi="Tahoma" w:cs="Tahoma"/>
                <w:sz w:val="24"/>
                <w:szCs w:val="24"/>
              </w:rPr>
            </w:pPr>
            <w:r w:rsidRPr="00B136A2">
              <w:rPr>
                <w:rFonts w:ascii="Tahoma" w:eastAsia="Tahoma" w:hAnsi="Tahoma" w:cs="Tahoma"/>
                <w:sz w:val="24"/>
                <w:szCs w:val="24"/>
              </w:rPr>
              <w:t>The Applicant has demonstrated</w:t>
            </w:r>
            <w:r w:rsidR="003D0F4B" w:rsidRPr="00B136A2">
              <w:rPr>
                <w:rFonts w:ascii="Tahoma" w:eastAsia="Tahoma" w:hAnsi="Tahoma" w:cs="Tahoma"/>
                <w:sz w:val="24"/>
                <w:szCs w:val="24"/>
              </w:rPr>
              <w:t xml:space="preserve"> a plan to</w:t>
            </w:r>
            <w:r w:rsidR="00EE1661" w:rsidRPr="00B136A2">
              <w:rPr>
                <w:rFonts w:ascii="Tahoma" w:eastAsia="Tahoma" w:hAnsi="Tahoma" w:cs="Tahoma"/>
                <w:sz w:val="24"/>
                <w:szCs w:val="24"/>
              </w:rPr>
              <w:t xml:space="preserve"> maintain</w:t>
            </w:r>
            <w:r w:rsidR="00557A31" w:rsidRPr="00B136A2">
              <w:rPr>
                <w:rFonts w:ascii="Tahoma" w:eastAsia="Tahoma" w:hAnsi="Tahoma" w:cs="Tahoma"/>
                <w:sz w:val="24"/>
                <w:szCs w:val="24"/>
              </w:rPr>
              <w:t xml:space="preserve"> and operate</w:t>
            </w:r>
            <w:r w:rsidR="00EE1661" w:rsidRPr="00B136A2">
              <w:rPr>
                <w:rFonts w:ascii="Tahoma" w:eastAsia="Tahoma" w:hAnsi="Tahoma" w:cs="Tahoma"/>
                <w:sz w:val="24"/>
                <w:szCs w:val="24"/>
              </w:rPr>
              <w:t xml:space="preserve"> </w:t>
            </w:r>
            <w:r w:rsidR="00EE1661" w:rsidRPr="00B136A2">
              <w:rPr>
                <w:rFonts w:ascii="Tahoma" w:eastAsia="Tahoma" w:hAnsi="Tahoma" w:cs="Tahoma"/>
                <w:sz w:val="24"/>
                <w:szCs w:val="24"/>
              </w:rPr>
              <w:lastRenderedPageBreak/>
              <w:t xml:space="preserve">the </w:t>
            </w:r>
            <w:r w:rsidR="008D3A41" w:rsidRPr="00B136A2">
              <w:rPr>
                <w:rFonts w:ascii="Tahoma" w:eastAsia="Tahoma" w:hAnsi="Tahoma" w:cs="Tahoma"/>
                <w:sz w:val="24"/>
                <w:szCs w:val="24"/>
              </w:rPr>
              <w:t xml:space="preserve">electric school </w:t>
            </w:r>
            <w:r w:rsidR="00EE1661" w:rsidRPr="00B136A2">
              <w:rPr>
                <w:rFonts w:ascii="Tahoma" w:eastAsia="Tahoma" w:hAnsi="Tahoma" w:cs="Tahoma"/>
                <w:sz w:val="24"/>
                <w:szCs w:val="24"/>
              </w:rPr>
              <w:t>buses and infrastructure</w:t>
            </w:r>
            <w:r w:rsidR="00EE1661" w:rsidRPr="00AA4A75">
              <w:rPr>
                <w:rFonts w:ascii="Tahoma" w:eastAsia="Tahoma" w:hAnsi="Tahoma" w:cs="Tahoma"/>
                <w:sz w:val="24"/>
                <w:szCs w:val="24"/>
              </w:rPr>
              <w:t xml:space="preserve"> </w:t>
            </w:r>
            <w:r w:rsidR="00EE1661" w:rsidRPr="00B136A2">
              <w:rPr>
                <w:rFonts w:ascii="Tahoma" w:eastAsia="Tahoma" w:hAnsi="Tahoma" w:cs="Tahoma"/>
                <w:sz w:val="24"/>
                <w:szCs w:val="24"/>
              </w:rPr>
              <w:t xml:space="preserve">throughout and beyond the </w:t>
            </w:r>
            <w:r w:rsidR="00D241D0" w:rsidRPr="00B136A2">
              <w:rPr>
                <w:rFonts w:ascii="Tahoma" w:eastAsia="Tahoma" w:hAnsi="Tahoma" w:cs="Tahoma"/>
                <w:sz w:val="24"/>
                <w:szCs w:val="24"/>
              </w:rPr>
              <w:t xml:space="preserve">term of the agreement, as </w:t>
            </w:r>
            <w:r w:rsidR="00D241D0" w:rsidRPr="00AA4A75">
              <w:rPr>
                <w:rFonts w:ascii="Tahoma" w:eastAsia="Tahoma" w:hAnsi="Tahoma" w:cs="Tahoma"/>
                <w:sz w:val="24"/>
                <w:szCs w:val="24"/>
              </w:rPr>
              <w:t>required</w:t>
            </w:r>
            <w:r w:rsidR="00EE1661" w:rsidRPr="00AA4A75">
              <w:rPr>
                <w:rFonts w:ascii="Tahoma" w:eastAsia="Tahoma" w:hAnsi="Tahoma" w:cs="Tahoma"/>
                <w:sz w:val="24"/>
                <w:szCs w:val="24"/>
              </w:rPr>
              <w:t xml:space="preserve"> </w:t>
            </w:r>
            <w:r w:rsidR="00CD1B65" w:rsidRPr="00961016">
              <w:rPr>
                <w:rFonts w:ascii="Tahoma" w:eastAsia="Tahoma" w:hAnsi="Tahoma" w:cs="Tahoma"/>
                <w:sz w:val="24"/>
                <w:szCs w:val="24"/>
              </w:rPr>
              <w:t>in the Scope of Work</w:t>
            </w:r>
            <w:r w:rsidR="00EE1661" w:rsidRPr="00B136A2">
              <w:rPr>
                <w:rFonts w:ascii="Tahoma" w:eastAsia="Tahoma" w:hAnsi="Tahoma" w:cs="Tahoma"/>
                <w:sz w:val="24"/>
                <w:szCs w:val="24"/>
              </w:rPr>
              <w:t>.</w:t>
            </w:r>
          </w:p>
          <w:p w14:paraId="6D8DD150" w14:textId="79D1CF08" w:rsidR="00EE1661" w:rsidRPr="002D60F2" w:rsidRDefault="2EDD2B04" w:rsidP="00CA500B">
            <w:pPr>
              <w:pStyle w:val="ListParagraph"/>
              <w:widowControl w:val="0"/>
              <w:numPr>
                <w:ilvl w:val="0"/>
                <w:numId w:val="32"/>
              </w:numPr>
              <w:rPr>
                <w:rFonts w:ascii="Tahoma" w:eastAsia="Tahoma" w:hAnsi="Tahoma" w:cs="Tahoma"/>
                <w:sz w:val="24"/>
                <w:szCs w:val="24"/>
              </w:rPr>
            </w:pPr>
            <w:r w:rsidRPr="449D926B">
              <w:rPr>
                <w:rFonts w:ascii="Tahoma" w:eastAsia="Tahoma" w:hAnsi="Tahoma" w:cs="Tahoma"/>
                <w:sz w:val="24"/>
                <w:szCs w:val="24"/>
              </w:rPr>
              <w:t>T</w:t>
            </w:r>
            <w:r w:rsidR="28D234E8" w:rsidRPr="449D926B">
              <w:rPr>
                <w:rFonts w:ascii="Tahoma" w:eastAsia="Tahoma" w:hAnsi="Tahoma" w:cs="Tahoma"/>
                <w:sz w:val="24"/>
                <w:szCs w:val="24"/>
              </w:rPr>
              <w:t xml:space="preserve">he proposed project will successfully lead to future </w:t>
            </w:r>
            <w:r w:rsidR="567CBE52" w:rsidRPr="449D926B">
              <w:rPr>
                <w:rFonts w:ascii="Tahoma" w:eastAsia="Tahoma" w:hAnsi="Tahoma" w:cs="Tahoma"/>
                <w:sz w:val="24"/>
                <w:szCs w:val="24"/>
              </w:rPr>
              <w:t xml:space="preserve">VGI </w:t>
            </w:r>
            <w:r w:rsidR="28D234E8" w:rsidRPr="449D926B">
              <w:rPr>
                <w:rFonts w:ascii="Tahoma" w:eastAsia="Tahoma" w:hAnsi="Tahoma" w:cs="Tahoma"/>
                <w:sz w:val="24"/>
                <w:szCs w:val="24"/>
              </w:rPr>
              <w:t>for other school districts and similar fleets.</w:t>
            </w:r>
          </w:p>
          <w:p w14:paraId="74A3D70A" w14:textId="2E8732CD" w:rsidR="00194421" w:rsidRPr="00855F79" w:rsidRDefault="00557A31" w:rsidP="00CA500B">
            <w:pPr>
              <w:pStyle w:val="ListParagraph"/>
              <w:widowControl w:val="0"/>
              <w:numPr>
                <w:ilvl w:val="0"/>
                <w:numId w:val="32"/>
              </w:numPr>
              <w:rPr>
                <w:rFonts w:ascii="Tahoma" w:eastAsia="Tahoma" w:hAnsi="Tahoma" w:cs="Tahoma"/>
                <w:sz w:val="24"/>
                <w:szCs w:val="24"/>
              </w:rPr>
            </w:pPr>
            <w:r w:rsidRPr="0F80E347">
              <w:rPr>
                <w:rFonts w:ascii="Tahoma" w:eastAsia="Tahoma" w:hAnsi="Tahoma" w:cs="Tahoma"/>
                <w:sz w:val="24"/>
                <w:szCs w:val="24"/>
              </w:rPr>
              <w:t>The proposed</w:t>
            </w:r>
            <w:r w:rsidR="00EE1661" w:rsidRPr="0F80E347">
              <w:rPr>
                <w:rFonts w:ascii="Tahoma" w:eastAsia="Tahoma" w:hAnsi="Tahoma" w:cs="Tahoma"/>
                <w:sz w:val="24"/>
                <w:szCs w:val="24"/>
              </w:rPr>
              <w:t xml:space="preserve"> project </w:t>
            </w:r>
            <w:r w:rsidR="002007A2" w:rsidRPr="0F80E347">
              <w:rPr>
                <w:rFonts w:ascii="Tahoma" w:eastAsia="Tahoma" w:hAnsi="Tahoma" w:cs="Tahoma"/>
                <w:sz w:val="24"/>
                <w:szCs w:val="24"/>
              </w:rPr>
              <w:t>will</w:t>
            </w:r>
            <w:r w:rsidR="00EE1661" w:rsidRPr="0F80E347">
              <w:rPr>
                <w:rFonts w:ascii="Tahoma" w:eastAsia="Tahoma" w:hAnsi="Tahoma" w:cs="Tahoma"/>
                <w:sz w:val="24"/>
                <w:szCs w:val="24"/>
              </w:rPr>
              <w:t xml:space="preserve"> maximize the dissemination of data, results</w:t>
            </w:r>
            <w:r w:rsidR="00FB1A6F">
              <w:rPr>
                <w:rFonts w:ascii="Tahoma" w:eastAsia="Tahoma" w:hAnsi="Tahoma" w:cs="Tahoma"/>
                <w:sz w:val="24"/>
                <w:szCs w:val="24"/>
              </w:rPr>
              <w:t>,</w:t>
            </w:r>
            <w:r w:rsidR="00EE1661" w:rsidRPr="0F80E347">
              <w:rPr>
                <w:rFonts w:ascii="Tahoma" w:eastAsia="Tahoma" w:hAnsi="Tahoma" w:cs="Tahoma"/>
                <w:sz w:val="24"/>
                <w:szCs w:val="24"/>
              </w:rPr>
              <w:t xml:space="preserve"> and lessons for knowledge transfer.</w:t>
            </w:r>
          </w:p>
          <w:p w14:paraId="37D0DF19" w14:textId="77777777" w:rsidR="008974BC" w:rsidRPr="00855F79" w:rsidRDefault="008974BC" w:rsidP="00961016">
            <w:pPr>
              <w:pStyle w:val="ListParagraph"/>
              <w:widowControl w:val="0"/>
              <w:rPr>
                <w:rFonts w:ascii="Tahoma" w:eastAsia="Tahoma" w:hAnsi="Tahoma" w:cs="Tahoma"/>
                <w:sz w:val="24"/>
                <w:szCs w:val="24"/>
              </w:rPr>
            </w:pPr>
          </w:p>
          <w:p w14:paraId="75E81E7C" w14:textId="77777777" w:rsidR="002D60F2" w:rsidRPr="002D60F2" w:rsidRDefault="002D60F2" w:rsidP="00961016">
            <w:pPr>
              <w:widowControl w:val="0"/>
              <w:rPr>
                <w:rFonts w:ascii="Tahoma" w:eastAsia="Tahoma" w:hAnsi="Tahoma" w:cs="Tahoma"/>
                <w:sz w:val="24"/>
                <w:szCs w:val="24"/>
              </w:rPr>
            </w:pPr>
          </w:p>
          <w:p w14:paraId="3F6B66EF" w14:textId="74664B53" w:rsidR="00582A62" w:rsidRPr="00F278B2" w:rsidRDefault="007E6772" w:rsidP="00F278B2">
            <w:pPr>
              <w:rPr>
                <w:rFonts w:ascii="Tahoma" w:eastAsia="Tahoma" w:hAnsi="Tahoma" w:cs="Tahoma"/>
                <w:i/>
                <w:sz w:val="24"/>
                <w:szCs w:val="24"/>
              </w:rPr>
            </w:pPr>
            <w:r w:rsidRPr="0F80E347">
              <w:rPr>
                <w:rFonts w:ascii="Tahoma" w:eastAsia="Tahoma" w:hAnsi="Tahoma" w:cs="Tahoma"/>
                <w:b/>
                <w:i/>
                <w:sz w:val="24"/>
                <w:szCs w:val="24"/>
              </w:rPr>
              <w:t xml:space="preserve">Note: Applications must obtain a minimum score of 21 points within this evaluation criterion to </w:t>
            </w:r>
            <w:r w:rsidR="00335563">
              <w:rPr>
                <w:rFonts w:ascii="Tahoma" w:eastAsia="Tahoma" w:hAnsi="Tahoma" w:cs="Tahoma"/>
                <w:b/>
                <w:i/>
                <w:sz w:val="24"/>
                <w:szCs w:val="24"/>
              </w:rPr>
              <w:t>be eligible for funding</w:t>
            </w:r>
            <w:r w:rsidRPr="0F80E347">
              <w:rPr>
                <w:rFonts w:ascii="Tahoma" w:eastAsia="Tahoma" w:hAnsi="Tahoma" w:cs="Tahoma"/>
                <w:b/>
                <w:i/>
                <w:sz w:val="24"/>
                <w:szCs w:val="24"/>
              </w:rPr>
              <w:t>.</w:t>
            </w:r>
          </w:p>
        </w:tc>
        <w:tc>
          <w:tcPr>
            <w:tcW w:w="1522" w:type="dxa"/>
          </w:tcPr>
          <w:p w14:paraId="1658A675" w14:textId="77777777" w:rsidR="005A502A" w:rsidRPr="00E91F37" w:rsidRDefault="005A502A" w:rsidP="00F278B2">
            <w:pPr>
              <w:widowControl w:val="0"/>
              <w:jc w:val="center"/>
              <w:rPr>
                <w:rFonts w:ascii="Tahoma" w:eastAsia="Tahoma" w:hAnsi="Tahoma" w:cs="Tahoma"/>
                <w:sz w:val="24"/>
                <w:szCs w:val="24"/>
              </w:rPr>
            </w:pPr>
          </w:p>
          <w:p w14:paraId="61F6A2DB" w14:textId="083C630A" w:rsidR="00F42C87" w:rsidRDefault="00EE1661">
            <w:pPr>
              <w:widowControl w:val="0"/>
              <w:jc w:val="center"/>
              <w:rPr>
                <w:rFonts w:ascii="Tahoma" w:eastAsia="Tahoma" w:hAnsi="Tahoma" w:cs="Tahoma"/>
                <w:sz w:val="24"/>
                <w:szCs w:val="24"/>
              </w:rPr>
            </w:pPr>
            <w:r w:rsidRPr="0F80E347">
              <w:rPr>
                <w:rFonts w:ascii="Tahoma" w:eastAsia="Tahoma" w:hAnsi="Tahoma" w:cs="Tahoma"/>
                <w:sz w:val="24"/>
                <w:szCs w:val="24"/>
              </w:rPr>
              <w:t>30</w:t>
            </w:r>
          </w:p>
          <w:p w14:paraId="039EFCE4" w14:textId="77777777" w:rsidR="00B20724" w:rsidRDefault="00B20724">
            <w:pPr>
              <w:widowControl w:val="0"/>
              <w:jc w:val="center"/>
              <w:rPr>
                <w:rFonts w:ascii="Tahoma" w:eastAsia="Tahoma" w:hAnsi="Tahoma" w:cs="Tahoma"/>
                <w:sz w:val="24"/>
                <w:szCs w:val="24"/>
              </w:rPr>
            </w:pPr>
          </w:p>
          <w:p w14:paraId="64D8510B" w14:textId="77777777" w:rsidR="00B20724" w:rsidRDefault="00B20724">
            <w:pPr>
              <w:widowControl w:val="0"/>
              <w:jc w:val="center"/>
              <w:rPr>
                <w:rFonts w:ascii="Tahoma" w:eastAsia="Tahoma" w:hAnsi="Tahoma" w:cs="Tahoma"/>
                <w:sz w:val="24"/>
                <w:szCs w:val="24"/>
              </w:rPr>
            </w:pPr>
          </w:p>
          <w:p w14:paraId="4DD288EB" w14:textId="1768F617" w:rsidR="00336C92" w:rsidRPr="00E91F37" w:rsidRDefault="00280538" w:rsidP="00F278B2">
            <w:pPr>
              <w:widowControl w:val="0"/>
              <w:jc w:val="center"/>
              <w:rPr>
                <w:rFonts w:ascii="Tahoma" w:eastAsia="Tahoma" w:hAnsi="Tahoma" w:cs="Tahoma"/>
                <w:sz w:val="24"/>
                <w:szCs w:val="24"/>
              </w:rPr>
            </w:pPr>
            <w:r w:rsidRPr="0F80E347">
              <w:rPr>
                <w:rFonts w:ascii="Tahoma" w:eastAsia="Tahoma" w:hAnsi="Tahoma" w:cs="Tahoma"/>
                <w:sz w:val="24"/>
                <w:szCs w:val="24"/>
              </w:rPr>
              <w:lastRenderedPageBreak/>
              <w:t>(</w:t>
            </w:r>
            <w:r w:rsidR="00DB6034">
              <w:rPr>
                <w:rFonts w:ascii="Tahoma" w:eastAsia="Tahoma" w:hAnsi="Tahoma" w:cs="Tahoma"/>
                <w:sz w:val="24"/>
                <w:szCs w:val="24"/>
              </w:rPr>
              <w:t>Applications</w:t>
            </w:r>
            <w:r w:rsidR="00336C92" w:rsidRPr="0F80E347">
              <w:rPr>
                <w:rFonts w:ascii="Tahoma" w:eastAsia="Tahoma" w:hAnsi="Tahoma" w:cs="Tahoma"/>
                <w:sz w:val="24"/>
                <w:szCs w:val="24"/>
              </w:rPr>
              <w:t xml:space="preserve"> must achieve a 70% score on this </w:t>
            </w:r>
            <w:r w:rsidRPr="0F80E347">
              <w:rPr>
                <w:rFonts w:ascii="Tahoma" w:eastAsia="Tahoma" w:hAnsi="Tahoma" w:cs="Tahoma"/>
                <w:sz w:val="24"/>
                <w:szCs w:val="24"/>
              </w:rPr>
              <w:t>criterion</w:t>
            </w:r>
            <w:r w:rsidR="00336C92" w:rsidRPr="0F80E347">
              <w:rPr>
                <w:rFonts w:ascii="Tahoma" w:eastAsia="Tahoma" w:hAnsi="Tahoma" w:cs="Tahoma"/>
                <w:sz w:val="24"/>
                <w:szCs w:val="24"/>
              </w:rPr>
              <w:t xml:space="preserve"> to </w:t>
            </w:r>
            <w:r w:rsidR="00DB6034">
              <w:rPr>
                <w:rFonts w:ascii="Tahoma" w:eastAsia="Tahoma" w:hAnsi="Tahoma" w:cs="Tahoma"/>
                <w:sz w:val="24"/>
                <w:szCs w:val="24"/>
              </w:rPr>
              <w:t>be eligible for funding</w:t>
            </w:r>
            <w:r w:rsidR="00336C92" w:rsidRPr="0F80E347">
              <w:rPr>
                <w:rFonts w:ascii="Tahoma" w:eastAsia="Tahoma" w:hAnsi="Tahoma" w:cs="Tahoma"/>
                <w:sz w:val="24"/>
                <w:szCs w:val="24"/>
              </w:rPr>
              <w:t>.</w:t>
            </w:r>
            <w:r w:rsidRPr="0F80E347">
              <w:rPr>
                <w:rFonts w:ascii="Tahoma" w:eastAsia="Tahoma" w:hAnsi="Tahoma" w:cs="Tahoma"/>
                <w:sz w:val="24"/>
                <w:szCs w:val="24"/>
              </w:rPr>
              <w:t>)</w:t>
            </w:r>
          </w:p>
        </w:tc>
      </w:tr>
      <w:tr w:rsidR="00CE31D9" w:rsidRPr="00E91F37" w14:paraId="2CCE1B65" w14:textId="77777777" w:rsidTr="778D9AC8">
        <w:trPr>
          <w:jc w:val="center"/>
        </w:trPr>
        <w:tc>
          <w:tcPr>
            <w:tcW w:w="7828" w:type="dxa"/>
          </w:tcPr>
          <w:p w14:paraId="7EBBF8D0" w14:textId="2BB3BFE2" w:rsidR="00CE31D9" w:rsidRPr="00E91F37" w:rsidRDefault="004437BB" w:rsidP="004437BB">
            <w:pPr>
              <w:rPr>
                <w:rFonts w:ascii="Tahoma" w:eastAsia="Tahoma" w:hAnsi="Tahoma" w:cs="Tahoma"/>
                <w:b/>
                <w:sz w:val="24"/>
                <w:szCs w:val="24"/>
              </w:rPr>
            </w:pPr>
            <w:r w:rsidRPr="0F80E347">
              <w:rPr>
                <w:rFonts w:ascii="Tahoma" w:eastAsia="Tahoma" w:hAnsi="Tahoma" w:cs="Tahoma"/>
                <w:b/>
                <w:sz w:val="24"/>
                <w:szCs w:val="24"/>
              </w:rPr>
              <w:lastRenderedPageBreak/>
              <w:t xml:space="preserve">b.  </w:t>
            </w:r>
            <w:r w:rsidR="00CE31D9" w:rsidRPr="0F80E347">
              <w:rPr>
                <w:rFonts w:ascii="Tahoma" w:eastAsia="Tahoma" w:hAnsi="Tahoma" w:cs="Tahoma"/>
                <w:b/>
                <w:sz w:val="24"/>
                <w:szCs w:val="24"/>
              </w:rPr>
              <w:t xml:space="preserve">Project </w:t>
            </w:r>
            <w:r w:rsidR="00EE1661" w:rsidRPr="0F80E347">
              <w:rPr>
                <w:rFonts w:ascii="Tahoma" w:eastAsia="Tahoma" w:hAnsi="Tahoma" w:cs="Tahoma"/>
                <w:b/>
                <w:sz w:val="24"/>
                <w:szCs w:val="24"/>
              </w:rPr>
              <w:t>Readiness</w:t>
            </w:r>
          </w:p>
          <w:p w14:paraId="02690271" w14:textId="79CE83D3" w:rsidR="00582F1C" w:rsidRDefault="00CE31D9" w:rsidP="00250248">
            <w:pPr>
              <w:rPr>
                <w:rFonts w:ascii="Tahoma" w:eastAsia="Tahoma" w:hAnsi="Tahoma" w:cs="Tahoma"/>
              </w:rPr>
            </w:pPr>
            <w:r w:rsidRPr="0F80E347">
              <w:rPr>
                <w:rFonts w:ascii="Tahoma" w:eastAsia="Tahoma" w:hAnsi="Tahoma" w:cs="Tahoma"/>
                <w:sz w:val="24"/>
                <w:szCs w:val="24"/>
              </w:rPr>
              <w:t>Applications will be evaluated on the degree to which:</w:t>
            </w:r>
            <w:r w:rsidR="00EE1661" w:rsidRPr="0F80E347">
              <w:rPr>
                <w:rFonts w:ascii="Tahoma" w:eastAsia="Tahoma" w:hAnsi="Tahoma" w:cs="Tahoma"/>
              </w:rPr>
              <w:t xml:space="preserve"> </w:t>
            </w:r>
          </w:p>
          <w:p w14:paraId="5F52A509" w14:textId="01F85B63" w:rsidR="00EE1661" w:rsidRPr="002D60F2" w:rsidRDefault="001057FB" w:rsidP="00CA500B">
            <w:pPr>
              <w:pStyle w:val="ListParagraph"/>
              <w:widowControl w:val="0"/>
              <w:numPr>
                <w:ilvl w:val="0"/>
                <w:numId w:val="34"/>
              </w:numPr>
              <w:rPr>
                <w:rFonts w:ascii="Tahoma" w:eastAsia="Tahoma" w:hAnsi="Tahoma" w:cs="Tahoma"/>
                <w:sz w:val="24"/>
                <w:szCs w:val="24"/>
              </w:rPr>
            </w:pPr>
            <w:r w:rsidRPr="0F80E347">
              <w:rPr>
                <w:rFonts w:ascii="Tahoma" w:eastAsia="Tahoma" w:hAnsi="Tahoma" w:cs="Tahoma"/>
                <w:sz w:val="24"/>
                <w:szCs w:val="24"/>
              </w:rPr>
              <w:t xml:space="preserve">The Scope of Work </w:t>
            </w:r>
            <w:r w:rsidR="000D6EB0">
              <w:rPr>
                <w:rFonts w:ascii="Tahoma" w:eastAsia="Tahoma" w:hAnsi="Tahoma" w:cs="Tahoma"/>
                <w:sz w:val="24"/>
                <w:szCs w:val="24"/>
              </w:rPr>
              <w:t xml:space="preserve">and </w:t>
            </w:r>
            <w:r w:rsidR="00290DA5">
              <w:rPr>
                <w:rFonts w:ascii="Tahoma" w:eastAsia="Tahoma" w:hAnsi="Tahoma" w:cs="Tahoma"/>
                <w:sz w:val="24"/>
                <w:szCs w:val="24"/>
              </w:rPr>
              <w:t xml:space="preserve">dates in the </w:t>
            </w:r>
            <w:r w:rsidR="000D6EB0">
              <w:rPr>
                <w:rFonts w:ascii="Tahoma" w:eastAsia="Tahoma" w:hAnsi="Tahoma" w:cs="Tahoma"/>
                <w:sz w:val="24"/>
                <w:szCs w:val="24"/>
              </w:rPr>
              <w:t>Project</w:t>
            </w:r>
            <w:r w:rsidR="00C028EC">
              <w:rPr>
                <w:rFonts w:ascii="Tahoma" w:eastAsia="Tahoma" w:hAnsi="Tahoma" w:cs="Tahoma"/>
                <w:sz w:val="24"/>
                <w:szCs w:val="24"/>
              </w:rPr>
              <w:t xml:space="preserve"> Schedule </w:t>
            </w:r>
            <w:r w:rsidR="00136392">
              <w:rPr>
                <w:rFonts w:ascii="Tahoma" w:eastAsia="Tahoma" w:hAnsi="Tahoma" w:cs="Tahoma"/>
                <w:sz w:val="24"/>
                <w:szCs w:val="24"/>
              </w:rPr>
              <w:t>are</w:t>
            </w:r>
            <w:r w:rsidRPr="0F80E347">
              <w:rPr>
                <w:rFonts w:ascii="Tahoma" w:eastAsia="Tahoma" w:hAnsi="Tahoma" w:cs="Tahoma"/>
                <w:sz w:val="24"/>
                <w:szCs w:val="24"/>
              </w:rPr>
              <w:t xml:space="preserve"> complete and demonstrate a clear path to successful implementation of the proposed project</w:t>
            </w:r>
            <w:r w:rsidR="00EE1661" w:rsidRPr="0F80E347">
              <w:rPr>
                <w:rFonts w:ascii="Tahoma" w:eastAsia="Tahoma" w:hAnsi="Tahoma" w:cs="Tahoma"/>
                <w:sz w:val="24"/>
                <w:szCs w:val="24"/>
              </w:rPr>
              <w:t xml:space="preserve">. </w:t>
            </w:r>
          </w:p>
          <w:p w14:paraId="00923678" w14:textId="2BA6C93A" w:rsidR="00EE1661" w:rsidRPr="002D60F2" w:rsidRDefault="000C2AB1" w:rsidP="00CA500B">
            <w:pPr>
              <w:pStyle w:val="ListParagraph"/>
              <w:widowControl w:val="0"/>
              <w:numPr>
                <w:ilvl w:val="0"/>
                <w:numId w:val="34"/>
              </w:numPr>
              <w:rPr>
                <w:rFonts w:ascii="Tahoma" w:eastAsia="Tahoma" w:hAnsi="Tahoma" w:cs="Tahoma"/>
                <w:sz w:val="24"/>
                <w:szCs w:val="24"/>
              </w:rPr>
            </w:pPr>
            <w:r w:rsidRPr="0F80E347">
              <w:rPr>
                <w:rFonts w:ascii="Tahoma" w:eastAsia="Tahoma" w:hAnsi="Tahoma" w:cs="Tahoma"/>
                <w:sz w:val="24"/>
                <w:szCs w:val="24"/>
              </w:rPr>
              <w:t>Site control is secured</w:t>
            </w:r>
            <w:r w:rsidR="005E2009" w:rsidRPr="0F80E347">
              <w:rPr>
                <w:rFonts w:ascii="Tahoma" w:eastAsia="Tahoma" w:hAnsi="Tahoma" w:cs="Tahoma"/>
                <w:sz w:val="24"/>
                <w:szCs w:val="24"/>
              </w:rPr>
              <w:t xml:space="preserve"> for </w:t>
            </w:r>
            <w:r w:rsidR="0048019D" w:rsidRPr="0F80E347">
              <w:rPr>
                <w:rFonts w:ascii="Tahoma" w:eastAsia="Tahoma" w:hAnsi="Tahoma" w:cs="Tahoma"/>
                <w:sz w:val="24"/>
                <w:szCs w:val="24"/>
              </w:rPr>
              <w:t xml:space="preserve">the proposed </w:t>
            </w:r>
            <w:r w:rsidR="005E2009" w:rsidRPr="0F80E347">
              <w:rPr>
                <w:rFonts w:ascii="Tahoma" w:eastAsia="Tahoma" w:hAnsi="Tahoma" w:cs="Tahoma"/>
                <w:sz w:val="24"/>
                <w:szCs w:val="24"/>
              </w:rPr>
              <w:t>sites</w:t>
            </w:r>
            <w:r w:rsidR="00EE1661" w:rsidRPr="0F80E347">
              <w:rPr>
                <w:rFonts w:ascii="Tahoma" w:eastAsia="Tahoma" w:hAnsi="Tahoma" w:cs="Tahoma"/>
                <w:sz w:val="24"/>
                <w:szCs w:val="24"/>
              </w:rPr>
              <w:t xml:space="preserve">. </w:t>
            </w:r>
          </w:p>
          <w:p w14:paraId="0440582A" w14:textId="290B86A1" w:rsidR="00EE1661" w:rsidRPr="002D60F2" w:rsidRDefault="00627E40" w:rsidP="00CA500B">
            <w:pPr>
              <w:pStyle w:val="ListParagraph"/>
              <w:widowControl w:val="0"/>
              <w:numPr>
                <w:ilvl w:val="0"/>
                <w:numId w:val="34"/>
              </w:numPr>
              <w:rPr>
                <w:rFonts w:ascii="Tahoma" w:eastAsia="Tahoma" w:hAnsi="Tahoma" w:cs="Tahoma"/>
                <w:sz w:val="24"/>
                <w:szCs w:val="24"/>
              </w:rPr>
            </w:pPr>
            <w:r w:rsidRPr="0F80E347">
              <w:rPr>
                <w:rFonts w:ascii="Tahoma" w:eastAsia="Tahoma" w:hAnsi="Tahoma" w:cs="Tahoma"/>
                <w:sz w:val="24"/>
                <w:szCs w:val="24"/>
              </w:rPr>
              <w:t>C</w:t>
            </w:r>
            <w:r w:rsidR="00EE1661" w:rsidRPr="0F80E347">
              <w:rPr>
                <w:rFonts w:ascii="Tahoma" w:eastAsia="Tahoma" w:hAnsi="Tahoma" w:cs="Tahoma"/>
                <w:sz w:val="24"/>
                <w:szCs w:val="24"/>
              </w:rPr>
              <w:t>ommitment from school districts, technology providers, and utilities</w:t>
            </w:r>
            <w:r w:rsidRPr="0F80E347">
              <w:rPr>
                <w:rFonts w:ascii="Tahoma" w:eastAsia="Tahoma" w:hAnsi="Tahoma" w:cs="Tahoma"/>
                <w:sz w:val="24"/>
                <w:szCs w:val="24"/>
              </w:rPr>
              <w:t xml:space="preserve"> is secured</w:t>
            </w:r>
            <w:r w:rsidR="00EE1661" w:rsidRPr="0F80E347">
              <w:rPr>
                <w:rFonts w:ascii="Tahoma" w:eastAsia="Tahoma" w:hAnsi="Tahoma" w:cs="Tahoma"/>
                <w:sz w:val="24"/>
                <w:szCs w:val="24"/>
              </w:rPr>
              <w:t xml:space="preserve">. </w:t>
            </w:r>
          </w:p>
          <w:p w14:paraId="3382EA13" w14:textId="2FD68749" w:rsidR="00EE1661" w:rsidRPr="002D60F2" w:rsidRDefault="00EF072A" w:rsidP="00CA500B">
            <w:pPr>
              <w:pStyle w:val="ListParagraph"/>
              <w:widowControl w:val="0"/>
              <w:numPr>
                <w:ilvl w:val="0"/>
                <w:numId w:val="34"/>
              </w:numPr>
              <w:rPr>
                <w:rFonts w:ascii="Tahoma" w:eastAsia="Tahoma" w:hAnsi="Tahoma" w:cs="Tahoma"/>
                <w:sz w:val="24"/>
                <w:szCs w:val="24"/>
              </w:rPr>
            </w:pPr>
            <w:r w:rsidRPr="0F80E347">
              <w:rPr>
                <w:rFonts w:ascii="Tahoma" w:eastAsia="Tahoma" w:hAnsi="Tahoma" w:cs="Tahoma"/>
                <w:sz w:val="24"/>
                <w:szCs w:val="24"/>
              </w:rPr>
              <w:t>Required permitting for the proposed project has been completed or the permitting schedule ensures successful project completion within the timeframes specifi</w:t>
            </w:r>
            <w:r w:rsidR="00721CF2">
              <w:rPr>
                <w:rFonts w:ascii="Tahoma" w:eastAsia="Tahoma" w:hAnsi="Tahoma" w:cs="Tahoma"/>
                <w:sz w:val="24"/>
                <w:szCs w:val="24"/>
              </w:rPr>
              <w:t>ed</w:t>
            </w:r>
            <w:r w:rsidRPr="0F80E347">
              <w:rPr>
                <w:rFonts w:ascii="Tahoma" w:eastAsia="Tahoma" w:hAnsi="Tahoma" w:cs="Tahoma"/>
                <w:sz w:val="24"/>
                <w:szCs w:val="24"/>
              </w:rPr>
              <w:t xml:space="preserve"> in this solicitation</w:t>
            </w:r>
            <w:r w:rsidR="00EE1661" w:rsidRPr="0F80E347">
              <w:rPr>
                <w:rFonts w:ascii="Tahoma" w:eastAsia="Tahoma" w:hAnsi="Tahoma" w:cs="Tahoma"/>
                <w:sz w:val="24"/>
                <w:szCs w:val="24"/>
              </w:rPr>
              <w:t xml:space="preserve">. </w:t>
            </w:r>
          </w:p>
          <w:p w14:paraId="40CEBAF8" w14:textId="1955340B" w:rsidR="00CE31D9" w:rsidRPr="002D60F2" w:rsidRDefault="00EF072A" w:rsidP="00CA500B">
            <w:pPr>
              <w:pStyle w:val="ListParagraph"/>
              <w:widowControl w:val="0"/>
              <w:numPr>
                <w:ilvl w:val="0"/>
                <w:numId w:val="34"/>
              </w:numPr>
              <w:rPr>
                <w:rFonts w:ascii="Tahoma" w:eastAsia="Tahoma" w:hAnsi="Tahoma" w:cs="Tahoma"/>
                <w:sz w:val="24"/>
                <w:szCs w:val="24"/>
              </w:rPr>
            </w:pPr>
            <w:r w:rsidRPr="0F80E347">
              <w:rPr>
                <w:rFonts w:ascii="Tahoma" w:eastAsia="Tahoma" w:hAnsi="Tahoma" w:cs="Tahoma"/>
                <w:sz w:val="24"/>
                <w:szCs w:val="24"/>
              </w:rPr>
              <w:t>The proposed project has achieved compliance under CEQA or can be completed within the timeframes specified in this solicitation</w:t>
            </w:r>
            <w:r w:rsidR="00EE1661" w:rsidRPr="0F80E347">
              <w:rPr>
                <w:rFonts w:ascii="Tahoma" w:eastAsia="Tahoma" w:hAnsi="Tahoma" w:cs="Tahoma"/>
                <w:sz w:val="24"/>
                <w:szCs w:val="24"/>
              </w:rPr>
              <w:t xml:space="preserve">. </w:t>
            </w:r>
          </w:p>
        </w:tc>
        <w:tc>
          <w:tcPr>
            <w:tcW w:w="1522" w:type="dxa"/>
          </w:tcPr>
          <w:p w14:paraId="55E7A30B" w14:textId="77777777" w:rsidR="00CE31D9" w:rsidRPr="00E91F37" w:rsidRDefault="00CE31D9" w:rsidP="00CE31D9">
            <w:pPr>
              <w:jc w:val="center"/>
              <w:rPr>
                <w:rFonts w:ascii="Tahoma" w:eastAsia="Tahoma" w:hAnsi="Tahoma" w:cs="Tahoma"/>
                <w:sz w:val="24"/>
                <w:szCs w:val="24"/>
              </w:rPr>
            </w:pPr>
          </w:p>
          <w:p w14:paraId="3266CCDD" w14:textId="203008A4" w:rsidR="00CE31D9" w:rsidRPr="00E91F37" w:rsidRDefault="00601364" w:rsidP="00CE31D9">
            <w:pPr>
              <w:jc w:val="center"/>
              <w:rPr>
                <w:rFonts w:ascii="Tahoma" w:eastAsia="Tahoma" w:hAnsi="Tahoma" w:cs="Tahoma"/>
                <w:sz w:val="24"/>
                <w:szCs w:val="24"/>
              </w:rPr>
            </w:pPr>
            <w:r>
              <w:rPr>
                <w:rFonts w:ascii="Tahoma" w:eastAsia="Tahoma" w:hAnsi="Tahoma" w:cs="Tahoma"/>
                <w:sz w:val="24"/>
                <w:szCs w:val="24"/>
              </w:rPr>
              <w:t>15</w:t>
            </w:r>
          </w:p>
        </w:tc>
      </w:tr>
      <w:tr w:rsidR="00F42C87" w:rsidRPr="00E91F37" w14:paraId="2B57BF8B" w14:textId="77777777" w:rsidTr="778D9AC8">
        <w:trPr>
          <w:jc w:val="center"/>
        </w:trPr>
        <w:tc>
          <w:tcPr>
            <w:tcW w:w="7828" w:type="dxa"/>
          </w:tcPr>
          <w:p w14:paraId="245DAD2E" w14:textId="15EA6AB6" w:rsidR="00582A62" w:rsidRPr="00E91F37" w:rsidRDefault="0004653D" w:rsidP="0004653D">
            <w:pPr>
              <w:rPr>
                <w:rFonts w:ascii="Tahoma" w:eastAsia="Tahoma" w:hAnsi="Tahoma" w:cs="Tahoma"/>
                <w:b/>
                <w:sz w:val="24"/>
                <w:szCs w:val="24"/>
              </w:rPr>
            </w:pPr>
            <w:r w:rsidRPr="0F80E347">
              <w:rPr>
                <w:rFonts w:ascii="Tahoma" w:eastAsia="Tahoma" w:hAnsi="Tahoma" w:cs="Tahoma"/>
                <w:b/>
                <w:sz w:val="24"/>
                <w:szCs w:val="24"/>
              </w:rPr>
              <w:t xml:space="preserve">c.  </w:t>
            </w:r>
            <w:r w:rsidR="00647279" w:rsidRPr="0F80E347">
              <w:rPr>
                <w:rFonts w:ascii="Tahoma" w:eastAsia="Tahoma" w:hAnsi="Tahoma" w:cs="Tahoma"/>
                <w:b/>
                <w:sz w:val="24"/>
                <w:szCs w:val="24"/>
              </w:rPr>
              <w:t xml:space="preserve">Project </w:t>
            </w:r>
            <w:r w:rsidR="00EE1661" w:rsidRPr="0F80E347">
              <w:rPr>
                <w:rFonts w:ascii="Tahoma" w:eastAsia="Tahoma" w:hAnsi="Tahoma" w:cs="Tahoma"/>
                <w:b/>
                <w:sz w:val="24"/>
                <w:szCs w:val="24"/>
              </w:rPr>
              <w:t>Benefits</w:t>
            </w:r>
          </w:p>
          <w:p w14:paraId="235B6C5C" w14:textId="3E473AF0" w:rsidR="00194421" w:rsidRPr="00CC6674" w:rsidRDefault="00194421" w:rsidP="00194421">
            <w:pPr>
              <w:rPr>
                <w:rFonts w:ascii="Tahoma" w:eastAsia="Tahoma" w:hAnsi="Tahoma" w:cs="Tahoma"/>
                <w:sz w:val="24"/>
                <w:szCs w:val="24"/>
              </w:rPr>
            </w:pPr>
            <w:r w:rsidRPr="0F80E347">
              <w:rPr>
                <w:rFonts w:ascii="Tahoma" w:eastAsia="Tahoma" w:hAnsi="Tahoma" w:cs="Tahoma"/>
                <w:sz w:val="24"/>
                <w:szCs w:val="24"/>
              </w:rPr>
              <w:t>Applications will be evaluated on the degree to which:</w:t>
            </w:r>
          </w:p>
          <w:p w14:paraId="0C37040C" w14:textId="350C8EE3" w:rsidR="00EE1661" w:rsidRPr="00FB63F9" w:rsidRDefault="00EE1661" w:rsidP="00CA500B">
            <w:pPr>
              <w:pStyle w:val="ListParagraph"/>
              <w:widowControl w:val="0"/>
              <w:numPr>
                <w:ilvl w:val="0"/>
                <w:numId w:val="38"/>
              </w:numPr>
              <w:rPr>
                <w:rFonts w:ascii="Tahoma" w:eastAsia="Tahoma" w:hAnsi="Tahoma" w:cs="Tahoma"/>
                <w:sz w:val="24"/>
                <w:szCs w:val="24"/>
              </w:rPr>
            </w:pPr>
            <w:r w:rsidRPr="18AB4F5B">
              <w:rPr>
                <w:rFonts w:ascii="Tahoma" w:eastAsia="Tahoma" w:hAnsi="Tahoma" w:cs="Tahoma"/>
                <w:sz w:val="24"/>
                <w:szCs w:val="24"/>
              </w:rPr>
              <w:t xml:space="preserve">The proposed project will </w:t>
            </w:r>
            <w:r w:rsidR="38CBD0FE" w:rsidRPr="18AB4F5B">
              <w:rPr>
                <w:rFonts w:ascii="Tahoma" w:eastAsia="Tahoma" w:hAnsi="Tahoma" w:cs="Tahoma"/>
                <w:sz w:val="24"/>
                <w:szCs w:val="24"/>
              </w:rPr>
              <w:t xml:space="preserve">support grid reliability and customer savings. </w:t>
            </w:r>
            <w:r w:rsidR="00BB3900">
              <w:rPr>
                <w:rFonts w:ascii="Tahoma" w:eastAsia="Tahoma" w:hAnsi="Tahoma" w:cs="Tahoma"/>
                <w:sz w:val="24"/>
                <w:szCs w:val="24"/>
              </w:rPr>
              <w:t>Detailed and realistic</w:t>
            </w:r>
            <w:r w:rsidR="38CBD0FE" w:rsidRPr="18AB4F5B">
              <w:rPr>
                <w:rFonts w:ascii="Tahoma" w:eastAsia="Tahoma" w:hAnsi="Tahoma" w:cs="Tahoma"/>
                <w:sz w:val="24"/>
                <w:szCs w:val="24"/>
              </w:rPr>
              <w:t xml:space="preserve"> </w:t>
            </w:r>
            <w:r w:rsidR="00BB3900">
              <w:rPr>
                <w:rFonts w:ascii="Tahoma" w:eastAsia="Tahoma" w:hAnsi="Tahoma" w:cs="Tahoma"/>
                <w:sz w:val="24"/>
                <w:szCs w:val="24"/>
              </w:rPr>
              <w:t>p</w:t>
            </w:r>
            <w:r w:rsidR="38CBD0FE" w:rsidRPr="18AB4F5B">
              <w:rPr>
                <w:rFonts w:ascii="Tahoma" w:eastAsia="Tahoma" w:hAnsi="Tahoma" w:cs="Tahoma"/>
                <w:sz w:val="24"/>
                <w:szCs w:val="24"/>
              </w:rPr>
              <w:t>lans for integration and participation in the Emergency Load Reduction Program</w:t>
            </w:r>
            <w:r w:rsidR="6E8CBA9B" w:rsidRPr="18AB4F5B">
              <w:rPr>
                <w:rFonts w:ascii="Tahoma" w:eastAsia="Tahoma" w:hAnsi="Tahoma" w:cs="Tahoma"/>
                <w:sz w:val="24"/>
                <w:szCs w:val="24"/>
              </w:rPr>
              <w:t>, the Demand Side Grid Support Program, other demand response, EV rates, dynamic rates, and/or other strategies and programs supporting grid reliability and customer savings</w:t>
            </w:r>
            <w:r w:rsidR="00F1599E">
              <w:rPr>
                <w:rFonts w:ascii="Tahoma" w:eastAsia="Tahoma" w:hAnsi="Tahoma" w:cs="Tahoma"/>
                <w:sz w:val="24"/>
                <w:szCs w:val="24"/>
              </w:rPr>
              <w:t xml:space="preserve"> </w:t>
            </w:r>
            <w:r w:rsidR="00FF6739">
              <w:rPr>
                <w:rFonts w:eastAsia="Tahoma"/>
                <w:sz w:val="24"/>
                <w:szCs w:val="24"/>
              </w:rPr>
              <w:t>are provided</w:t>
            </w:r>
            <w:r w:rsidR="38CBD0FE" w:rsidRPr="18AB4F5B">
              <w:rPr>
                <w:rFonts w:ascii="Tahoma" w:eastAsia="Tahoma" w:hAnsi="Tahoma" w:cs="Tahoma"/>
                <w:sz w:val="24"/>
                <w:szCs w:val="24"/>
              </w:rPr>
              <w:t>.</w:t>
            </w:r>
          </w:p>
          <w:p w14:paraId="35A2F75C" w14:textId="6CF88473" w:rsidR="00EE1661" w:rsidRPr="00FB63F9" w:rsidRDefault="00EE1661" w:rsidP="00CA500B">
            <w:pPr>
              <w:pStyle w:val="ListParagraph"/>
              <w:widowControl w:val="0"/>
              <w:numPr>
                <w:ilvl w:val="0"/>
                <w:numId w:val="38"/>
              </w:numPr>
              <w:rPr>
                <w:rFonts w:ascii="Tahoma" w:eastAsia="Tahoma" w:hAnsi="Tahoma" w:cs="Tahoma"/>
                <w:sz w:val="24"/>
                <w:szCs w:val="24"/>
              </w:rPr>
            </w:pPr>
            <w:r w:rsidRPr="0F80E347">
              <w:rPr>
                <w:rFonts w:ascii="Tahoma" w:eastAsia="Tahoma" w:hAnsi="Tahoma" w:cs="Tahoma"/>
                <w:sz w:val="24"/>
                <w:szCs w:val="24"/>
              </w:rPr>
              <w:t xml:space="preserve">The proposed project </w:t>
            </w:r>
            <w:r w:rsidR="3C9DA40A" w:rsidRPr="12F4FCD7">
              <w:rPr>
                <w:rFonts w:ascii="Tahoma" w:eastAsia="Tahoma" w:hAnsi="Tahoma" w:cs="Tahoma"/>
                <w:sz w:val="24"/>
                <w:szCs w:val="24"/>
              </w:rPr>
              <w:t>will maximize</w:t>
            </w:r>
            <w:r w:rsidRPr="0F80E347">
              <w:rPr>
                <w:rFonts w:ascii="Tahoma" w:eastAsia="Tahoma" w:hAnsi="Tahoma" w:cs="Tahoma"/>
                <w:sz w:val="24"/>
                <w:szCs w:val="24"/>
              </w:rPr>
              <w:t xml:space="preserve"> kWh storage capacity</w:t>
            </w:r>
            <w:r w:rsidR="4D428D79" w:rsidRPr="12F4FCD7">
              <w:rPr>
                <w:rFonts w:ascii="Tahoma" w:eastAsia="Tahoma" w:hAnsi="Tahoma" w:cs="Tahoma"/>
                <w:sz w:val="24"/>
                <w:szCs w:val="24"/>
              </w:rPr>
              <w:t>.</w:t>
            </w:r>
            <w:r w:rsidRPr="0F80E347">
              <w:rPr>
                <w:rFonts w:ascii="Tahoma" w:eastAsia="Tahoma" w:hAnsi="Tahoma" w:cs="Tahoma"/>
                <w:sz w:val="24"/>
                <w:szCs w:val="24"/>
              </w:rPr>
              <w:t xml:space="preserve"> </w:t>
            </w:r>
          </w:p>
          <w:p w14:paraId="47F84456" w14:textId="14FE2B69" w:rsidR="00EE1661" w:rsidRPr="00FB63F9" w:rsidRDefault="00EE1661" w:rsidP="00CA500B">
            <w:pPr>
              <w:pStyle w:val="ListParagraph"/>
              <w:widowControl w:val="0"/>
              <w:numPr>
                <w:ilvl w:val="0"/>
                <w:numId w:val="38"/>
              </w:numPr>
              <w:rPr>
                <w:rFonts w:ascii="Tahoma" w:eastAsia="Tahoma" w:hAnsi="Tahoma" w:cs="Tahoma"/>
                <w:sz w:val="24"/>
                <w:szCs w:val="24"/>
              </w:rPr>
            </w:pPr>
            <w:r w:rsidRPr="0F80E347">
              <w:rPr>
                <w:rFonts w:ascii="Tahoma" w:eastAsia="Tahoma" w:hAnsi="Tahoma" w:cs="Tahoma"/>
                <w:sz w:val="24"/>
                <w:szCs w:val="24"/>
              </w:rPr>
              <w:t xml:space="preserve">The number of </w:t>
            </w:r>
            <w:r w:rsidR="00BF7984">
              <w:rPr>
                <w:rFonts w:ascii="Tahoma" w:eastAsia="Tahoma" w:hAnsi="Tahoma" w:cs="Tahoma"/>
                <w:sz w:val="24"/>
                <w:szCs w:val="24"/>
              </w:rPr>
              <w:t xml:space="preserve">electric school </w:t>
            </w:r>
            <w:r w:rsidRPr="0F80E347">
              <w:rPr>
                <w:rFonts w:ascii="Tahoma" w:eastAsia="Tahoma" w:hAnsi="Tahoma" w:cs="Tahoma"/>
                <w:sz w:val="24"/>
                <w:szCs w:val="24"/>
              </w:rPr>
              <w:t xml:space="preserve">buses involved will </w:t>
            </w:r>
            <w:r w:rsidR="325A59F1" w:rsidRPr="12F4FCD7">
              <w:rPr>
                <w:rFonts w:ascii="Tahoma" w:eastAsia="Tahoma" w:hAnsi="Tahoma" w:cs="Tahoma"/>
                <w:sz w:val="24"/>
                <w:szCs w:val="24"/>
              </w:rPr>
              <w:t>maximize</w:t>
            </w:r>
            <w:r w:rsidRPr="0F80E347">
              <w:rPr>
                <w:rFonts w:ascii="Tahoma" w:eastAsia="Tahoma" w:hAnsi="Tahoma" w:cs="Tahoma"/>
                <w:sz w:val="24"/>
                <w:szCs w:val="24"/>
              </w:rPr>
              <w:t xml:space="preserve"> electricity supply when exporting electricity.</w:t>
            </w:r>
          </w:p>
          <w:p w14:paraId="1A626EC3" w14:textId="1DFBC20F" w:rsidR="00EE1661" w:rsidRPr="00FB63F9" w:rsidRDefault="00EE1661" w:rsidP="00CA500B">
            <w:pPr>
              <w:pStyle w:val="ListParagraph"/>
              <w:widowControl w:val="0"/>
              <w:numPr>
                <w:ilvl w:val="0"/>
                <w:numId w:val="38"/>
              </w:numPr>
              <w:rPr>
                <w:rFonts w:ascii="Tahoma" w:eastAsia="Tahoma" w:hAnsi="Tahoma" w:cs="Tahoma"/>
                <w:sz w:val="24"/>
                <w:szCs w:val="24"/>
              </w:rPr>
            </w:pPr>
            <w:r w:rsidRPr="0F80E347">
              <w:rPr>
                <w:rFonts w:ascii="Tahoma" w:eastAsia="Tahoma" w:hAnsi="Tahoma" w:cs="Tahoma"/>
                <w:sz w:val="24"/>
                <w:szCs w:val="24"/>
              </w:rPr>
              <w:t>The proposed equipment will be able to provide power, if necessary, when the grid is unavailable</w:t>
            </w:r>
            <w:r w:rsidR="00DF3C40" w:rsidRPr="0F80E347">
              <w:rPr>
                <w:rFonts w:ascii="Tahoma" w:eastAsia="Tahoma" w:hAnsi="Tahoma" w:cs="Tahoma"/>
                <w:sz w:val="24"/>
                <w:szCs w:val="24"/>
              </w:rPr>
              <w:t>.</w:t>
            </w:r>
          </w:p>
          <w:p w14:paraId="074131B6" w14:textId="3B9067EF" w:rsidR="72379BF8" w:rsidRDefault="00EE1661" w:rsidP="00961016">
            <w:pPr>
              <w:pStyle w:val="ListParagraph"/>
              <w:widowControl w:val="0"/>
              <w:numPr>
                <w:ilvl w:val="0"/>
                <w:numId w:val="38"/>
              </w:numPr>
              <w:rPr>
                <w:rFonts w:ascii="Tahoma" w:eastAsia="Tahoma" w:hAnsi="Tahoma" w:cs="Tahoma"/>
                <w:sz w:val="24"/>
                <w:szCs w:val="24"/>
              </w:rPr>
            </w:pPr>
            <w:r w:rsidRPr="0F80E347">
              <w:rPr>
                <w:rFonts w:ascii="Tahoma" w:eastAsia="Tahoma" w:hAnsi="Tahoma" w:cs="Tahoma"/>
                <w:sz w:val="24"/>
                <w:szCs w:val="24"/>
              </w:rPr>
              <w:t xml:space="preserve">The </w:t>
            </w:r>
            <w:r w:rsidR="00920A22" w:rsidRPr="0F80E347">
              <w:rPr>
                <w:rFonts w:ascii="Tahoma" w:eastAsia="Tahoma" w:hAnsi="Tahoma" w:cs="Tahoma"/>
                <w:sz w:val="24"/>
                <w:szCs w:val="24"/>
              </w:rPr>
              <w:t xml:space="preserve">proposed </w:t>
            </w:r>
            <w:r w:rsidRPr="0F80E347">
              <w:rPr>
                <w:rFonts w:ascii="Tahoma" w:eastAsia="Tahoma" w:hAnsi="Tahoma" w:cs="Tahoma"/>
                <w:sz w:val="24"/>
                <w:szCs w:val="24"/>
              </w:rPr>
              <w:t>project will benefit communities, including emission reductions, public health, economic, and cost-saving benefits.</w:t>
            </w:r>
            <w:r w:rsidR="0045798E" w:rsidRPr="00FB63F9" w:rsidDel="0045798E">
              <w:rPr>
                <w:rFonts w:ascii="Tahoma" w:eastAsia="Tahoma" w:hAnsi="Tahoma" w:cs="Tahoma"/>
                <w:sz w:val="24"/>
                <w:szCs w:val="24"/>
              </w:rPr>
              <w:t xml:space="preserve"> </w:t>
            </w:r>
          </w:p>
          <w:p w14:paraId="67C79B3B" w14:textId="3701A9AF" w:rsidR="72379BF8" w:rsidRPr="00BF5121" w:rsidRDefault="2BBFB8F2" w:rsidP="00961016">
            <w:pPr>
              <w:pStyle w:val="ListParagraph"/>
              <w:widowControl w:val="0"/>
              <w:numPr>
                <w:ilvl w:val="0"/>
                <w:numId w:val="38"/>
              </w:numPr>
              <w:rPr>
                <w:rFonts w:ascii="Tahoma" w:eastAsia="Tahoma" w:hAnsi="Tahoma" w:cs="Tahoma"/>
                <w:sz w:val="24"/>
                <w:szCs w:val="24"/>
              </w:rPr>
            </w:pPr>
            <w:r w:rsidRPr="00961016">
              <w:rPr>
                <w:rFonts w:ascii="Tahoma" w:eastAsia="Tahoma" w:hAnsi="Tahoma" w:cs="Tahoma"/>
                <w:sz w:val="24"/>
                <w:szCs w:val="24"/>
              </w:rPr>
              <w:t xml:space="preserve">The </w:t>
            </w:r>
            <w:r w:rsidR="00C55ACC">
              <w:rPr>
                <w:rFonts w:ascii="Tahoma" w:eastAsia="Tahoma" w:hAnsi="Tahoma" w:cs="Tahoma"/>
                <w:sz w:val="24"/>
                <w:szCs w:val="24"/>
              </w:rPr>
              <w:t xml:space="preserve">proposed </w:t>
            </w:r>
            <w:r w:rsidRPr="00BF5121">
              <w:rPr>
                <w:rFonts w:ascii="Tahoma" w:eastAsia="Tahoma" w:hAnsi="Tahoma" w:cs="Tahoma"/>
                <w:sz w:val="24"/>
                <w:szCs w:val="24"/>
              </w:rPr>
              <w:t>project will benefit the distribution grid and support reliability. Benefits may include, but are not limited to:</w:t>
            </w:r>
          </w:p>
          <w:p w14:paraId="4AF457DA" w14:textId="6BA80753" w:rsidR="72379BF8" w:rsidRDefault="2BBFB8F2" w:rsidP="00961016">
            <w:pPr>
              <w:pStyle w:val="ListParagraph"/>
              <w:numPr>
                <w:ilvl w:val="4"/>
                <w:numId w:val="88"/>
              </w:numPr>
              <w:rPr>
                <w:rFonts w:ascii="Tahoma" w:eastAsia="Tahoma" w:hAnsi="Tahoma" w:cs="Tahoma"/>
                <w:sz w:val="24"/>
                <w:szCs w:val="24"/>
              </w:rPr>
            </w:pPr>
            <w:r w:rsidRPr="2DA7DFA0">
              <w:rPr>
                <w:rFonts w:ascii="Tahoma" w:eastAsia="Tahoma" w:hAnsi="Tahoma" w:cs="Tahoma"/>
                <w:sz w:val="24"/>
                <w:szCs w:val="24"/>
              </w:rPr>
              <w:t>Reducing load, particularly as a demand response resource during net peak hours (4 pm – 9 pm).</w:t>
            </w:r>
          </w:p>
          <w:p w14:paraId="76B8F039" w14:textId="570E817F" w:rsidR="72379BF8" w:rsidRDefault="2BBFB8F2" w:rsidP="00961016">
            <w:pPr>
              <w:pStyle w:val="ListParagraph"/>
              <w:numPr>
                <w:ilvl w:val="4"/>
                <w:numId w:val="88"/>
              </w:numPr>
              <w:rPr>
                <w:rFonts w:ascii="Tahoma" w:eastAsia="Tahoma" w:hAnsi="Tahoma" w:cs="Tahoma"/>
                <w:sz w:val="24"/>
                <w:szCs w:val="24"/>
              </w:rPr>
            </w:pPr>
            <w:r w:rsidRPr="2DA7DFA0">
              <w:rPr>
                <w:rFonts w:ascii="Tahoma" w:eastAsia="Tahoma" w:hAnsi="Tahoma" w:cs="Tahoma"/>
                <w:sz w:val="24"/>
                <w:szCs w:val="24"/>
              </w:rPr>
              <w:lastRenderedPageBreak/>
              <w:t>Safely exporting power to the grid.</w:t>
            </w:r>
          </w:p>
          <w:p w14:paraId="37DB9F05" w14:textId="2C676754" w:rsidR="72379BF8" w:rsidRDefault="2BBFB8F2" w:rsidP="00961016">
            <w:pPr>
              <w:pStyle w:val="ListParagraph"/>
              <w:numPr>
                <w:ilvl w:val="4"/>
                <w:numId w:val="88"/>
              </w:numPr>
              <w:rPr>
                <w:rFonts w:ascii="Tahoma" w:eastAsia="Tahoma" w:hAnsi="Tahoma" w:cs="Tahoma"/>
                <w:sz w:val="24"/>
                <w:szCs w:val="24"/>
              </w:rPr>
            </w:pPr>
            <w:r w:rsidRPr="2DA7DFA0">
              <w:rPr>
                <w:rFonts w:ascii="Tahoma" w:eastAsia="Tahoma" w:hAnsi="Tahoma" w:cs="Tahoma"/>
                <w:sz w:val="24"/>
                <w:szCs w:val="24"/>
              </w:rPr>
              <w:t>Reducing local grid congestion.</w:t>
            </w:r>
          </w:p>
          <w:p w14:paraId="57A4C096" w14:textId="6CE97E88" w:rsidR="005646F5" w:rsidRDefault="2BBFB8F2" w:rsidP="00961016">
            <w:pPr>
              <w:pStyle w:val="ListParagraph"/>
              <w:numPr>
                <w:ilvl w:val="0"/>
                <w:numId w:val="38"/>
              </w:numPr>
              <w:rPr>
                <w:rFonts w:eastAsia="Tahoma"/>
              </w:rPr>
            </w:pPr>
            <w:r w:rsidRPr="00BF5121">
              <w:rPr>
                <w:rFonts w:ascii="Tahoma" w:eastAsia="Tahoma" w:hAnsi="Tahoma" w:cs="Tahoma"/>
                <w:sz w:val="24"/>
                <w:szCs w:val="24"/>
              </w:rPr>
              <w:t xml:space="preserve">The </w:t>
            </w:r>
            <w:r w:rsidR="00B93592">
              <w:rPr>
                <w:rFonts w:ascii="Tahoma" w:eastAsia="Tahoma" w:hAnsi="Tahoma" w:cs="Tahoma"/>
                <w:sz w:val="24"/>
                <w:szCs w:val="24"/>
              </w:rPr>
              <w:t xml:space="preserve">proposed </w:t>
            </w:r>
            <w:r w:rsidRPr="00BF5121">
              <w:rPr>
                <w:rFonts w:ascii="Tahoma" w:eastAsia="Tahoma" w:hAnsi="Tahoma" w:cs="Tahoma"/>
                <w:sz w:val="24"/>
                <w:szCs w:val="24"/>
              </w:rPr>
              <w:t xml:space="preserve">project </w:t>
            </w:r>
            <w:r w:rsidR="00B93592">
              <w:rPr>
                <w:rFonts w:ascii="Tahoma" w:eastAsia="Tahoma" w:hAnsi="Tahoma" w:cs="Tahoma"/>
                <w:sz w:val="24"/>
                <w:szCs w:val="24"/>
              </w:rPr>
              <w:t xml:space="preserve">will be capable of handling </w:t>
            </w:r>
            <w:r w:rsidRPr="00BF5121">
              <w:rPr>
                <w:rFonts w:ascii="Tahoma" w:eastAsia="Tahoma" w:hAnsi="Tahoma" w:cs="Tahoma"/>
                <w:sz w:val="24"/>
                <w:szCs w:val="24"/>
              </w:rPr>
              <w:t>general daily or weekly grid condition net peaks.</w:t>
            </w:r>
          </w:p>
          <w:p w14:paraId="38388BE5" w14:textId="2724806E" w:rsidR="72379BF8" w:rsidRPr="00961016" w:rsidRDefault="408F5016" w:rsidP="00961016">
            <w:pPr>
              <w:pStyle w:val="ListParagraph"/>
              <w:numPr>
                <w:ilvl w:val="0"/>
                <w:numId w:val="38"/>
              </w:numPr>
              <w:spacing w:line="254" w:lineRule="auto"/>
              <w:rPr>
                <w:rFonts w:ascii="Tahoma" w:eastAsia="Tahoma" w:hAnsi="Tahoma" w:cs="Tahoma"/>
                <w:sz w:val="24"/>
                <w:szCs w:val="24"/>
              </w:rPr>
            </w:pPr>
            <w:r w:rsidRPr="00961016">
              <w:rPr>
                <w:rFonts w:ascii="Tahoma" w:eastAsia="Tahoma" w:hAnsi="Tahoma" w:cs="Tahoma"/>
                <w:sz w:val="24"/>
                <w:szCs w:val="24"/>
              </w:rPr>
              <w:t xml:space="preserve">The </w:t>
            </w:r>
            <w:r w:rsidR="00B93592" w:rsidRPr="7AB747AB">
              <w:rPr>
                <w:rFonts w:ascii="Tahoma" w:eastAsia="Tahoma" w:hAnsi="Tahoma" w:cs="Tahoma"/>
                <w:sz w:val="24"/>
                <w:szCs w:val="24"/>
              </w:rPr>
              <w:t xml:space="preserve">proposed </w:t>
            </w:r>
            <w:r w:rsidRPr="00961016">
              <w:rPr>
                <w:rFonts w:ascii="Tahoma" w:eastAsia="Tahoma" w:hAnsi="Tahoma" w:cs="Tahoma"/>
                <w:sz w:val="24"/>
                <w:szCs w:val="24"/>
              </w:rPr>
              <w:t>project</w:t>
            </w:r>
            <w:r w:rsidR="00B93592" w:rsidRPr="7AB747AB">
              <w:rPr>
                <w:rFonts w:ascii="Tahoma" w:eastAsia="Tahoma" w:hAnsi="Tahoma" w:cs="Tahoma"/>
                <w:sz w:val="24"/>
                <w:szCs w:val="24"/>
              </w:rPr>
              <w:t xml:space="preserve"> will be</w:t>
            </w:r>
            <w:r w:rsidRPr="00961016">
              <w:rPr>
                <w:rFonts w:ascii="Tahoma" w:eastAsia="Tahoma" w:hAnsi="Tahoma" w:cs="Tahoma"/>
                <w:sz w:val="24"/>
                <w:szCs w:val="24"/>
              </w:rPr>
              <w:t xml:space="preserve"> capab</w:t>
            </w:r>
            <w:r w:rsidR="00B93592" w:rsidRPr="7AB747AB">
              <w:rPr>
                <w:rFonts w:ascii="Tahoma" w:eastAsia="Tahoma" w:hAnsi="Tahoma" w:cs="Tahoma"/>
                <w:sz w:val="24"/>
                <w:szCs w:val="24"/>
              </w:rPr>
              <w:t>le</w:t>
            </w:r>
            <w:r w:rsidR="00120935" w:rsidRPr="7AB747AB">
              <w:rPr>
                <w:rFonts w:ascii="Tahoma" w:eastAsia="Tahoma" w:hAnsi="Tahoma" w:cs="Tahoma"/>
                <w:sz w:val="24"/>
                <w:szCs w:val="24"/>
              </w:rPr>
              <w:t xml:space="preserve"> of handling </w:t>
            </w:r>
            <w:r w:rsidRPr="00961016">
              <w:rPr>
                <w:rFonts w:ascii="Tahoma" w:eastAsia="Tahoma" w:hAnsi="Tahoma" w:cs="Tahoma"/>
                <w:sz w:val="24"/>
                <w:szCs w:val="24"/>
              </w:rPr>
              <w:t xml:space="preserve">emergency situations such as flex alerts and </w:t>
            </w:r>
            <w:r w:rsidR="00120935" w:rsidRPr="7AB747AB">
              <w:rPr>
                <w:rFonts w:ascii="Tahoma" w:eastAsia="Tahoma" w:hAnsi="Tahoma" w:cs="Tahoma"/>
                <w:sz w:val="24"/>
                <w:szCs w:val="24"/>
              </w:rPr>
              <w:t>e</w:t>
            </w:r>
            <w:r w:rsidRPr="00961016">
              <w:rPr>
                <w:rFonts w:ascii="Tahoma" w:eastAsia="Tahoma" w:hAnsi="Tahoma" w:cs="Tahoma"/>
                <w:sz w:val="24"/>
                <w:szCs w:val="24"/>
              </w:rPr>
              <w:t>xtreme annual conditions.</w:t>
            </w:r>
          </w:p>
          <w:p w14:paraId="7D6ADDE6" w14:textId="0D011CCF" w:rsidR="00AB7A29" w:rsidRPr="002D60F2" w:rsidRDefault="00AB7A29" w:rsidP="4C7E96F8">
            <w:pPr>
              <w:widowControl w:val="0"/>
              <w:rPr>
                <w:rFonts w:ascii="Tahoma" w:eastAsia="Tahoma" w:hAnsi="Tahoma" w:cs="Tahoma"/>
              </w:rPr>
            </w:pPr>
          </w:p>
        </w:tc>
        <w:tc>
          <w:tcPr>
            <w:tcW w:w="1522" w:type="dxa"/>
          </w:tcPr>
          <w:p w14:paraId="07CFB97E" w14:textId="77777777" w:rsidR="0035525F" w:rsidRPr="00E91F37" w:rsidRDefault="0035525F" w:rsidP="00E04486">
            <w:pPr>
              <w:jc w:val="center"/>
              <w:rPr>
                <w:rFonts w:ascii="Tahoma" w:eastAsia="Tahoma" w:hAnsi="Tahoma" w:cs="Tahoma"/>
                <w:sz w:val="24"/>
                <w:szCs w:val="24"/>
              </w:rPr>
            </w:pPr>
          </w:p>
          <w:p w14:paraId="470BD0D8" w14:textId="3E5FB0A3" w:rsidR="00F42C87" w:rsidRPr="00E91F37" w:rsidRDefault="00601364" w:rsidP="00E04486">
            <w:pPr>
              <w:jc w:val="center"/>
              <w:rPr>
                <w:rFonts w:ascii="Tahoma" w:eastAsia="Tahoma" w:hAnsi="Tahoma" w:cs="Tahoma"/>
                <w:sz w:val="24"/>
                <w:szCs w:val="24"/>
              </w:rPr>
            </w:pPr>
            <w:r>
              <w:rPr>
                <w:rFonts w:ascii="Tahoma" w:eastAsia="Tahoma" w:hAnsi="Tahoma" w:cs="Tahoma"/>
                <w:sz w:val="24"/>
                <w:szCs w:val="24"/>
              </w:rPr>
              <w:t>15</w:t>
            </w:r>
          </w:p>
        </w:tc>
      </w:tr>
      <w:tr w:rsidR="009F5C04" w:rsidRPr="00E91F37" w14:paraId="43CF14E7" w14:textId="77777777" w:rsidTr="778D9AC8">
        <w:trPr>
          <w:jc w:val="center"/>
        </w:trPr>
        <w:tc>
          <w:tcPr>
            <w:tcW w:w="7828" w:type="dxa"/>
          </w:tcPr>
          <w:p w14:paraId="449DACE3" w14:textId="29D3561A" w:rsidR="00EE1661" w:rsidRPr="00EE1661" w:rsidRDefault="00BB0489" w:rsidP="00BB0489">
            <w:pPr>
              <w:rPr>
                <w:rFonts w:ascii="Tahoma" w:eastAsia="Tahoma" w:hAnsi="Tahoma" w:cs="Tahoma"/>
                <w:b/>
                <w:sz w:val="24"/>
                <w:szCs w:val="24"/>
              </w:rPr>
            </w:pPr>
            <w:r w:rsidRPr="0F80E347">
              <w:rPr>
                <w:rFonts w:ascii="Tahoma" w:eastAsia="Tahoma" w:hAnsi="Tahoma" w:cs="Tahoma"/>
                <w:b/>
                <w:sz w:val="24"/>
                <w:szCs w:val="24"/>
              </w:rPr>
              <w:t xml:space="preserve">d. </w:t>
            </w:r>
            <w:r w:rsidR="00952952" w:rsidRPr="0F80E347">
              <w:rPr>
                <w:rFonts w:ascii="Tahoma" w:eastAsia="Tahoma" w:hAnsi="Tahoma" w:cs="Tahoma"/>
                <w:b/>
                <w:sz w:val="24"/>
                <w:szCs w:val="24"/>
              </w:rPr>
              <w:t xml:space="preserve"> </w:t>
            </w:r>
            <w:r w:rsidR="00EE1661" w:rsidRPr="0F80E347">
              <w:rPr>
                <w:rFonts w:ascii="Tahoma" w:eastAsia="Tahoma" w:hAnsi="Tahoma" w:cs="Tahoma"/>
                <w:b/>
                <w:sz w:val="24"/>
                <w:szCs w:val="24"/>
              </w:rPr>
              <w:t>Team Experience and Qualifications</w:t>
            </w:r>
          </w:p>
          <w:p w14:paraId="2A41AA62" w14:textId="0C946F0F" w:rsidR="00AB3DDD" w:rsidRPr="00E91F37" w:rsidRDefault="00AB3DDD" w:rsidP="00AB3DDD">
            <w:pPr>
              <w:rPr>
                <w:rFonts w:ascii="Tahoma" w:eastAsia="Tahoma" w:hAnsi="Tahoma" w:cs="Tahoma"/>
                <w:sz w:val="24"/>
                <w:szCs w:val="24"/>
              </w:rPr>
            </w:pPr>
            <w:r w:rsidRPr="0F80E347">
              <w:rPr>
                <w:rFonts w:ascii="Tahoma" w:eastAsia="Tahoma" w:hAnsi="Tahoma" w:cs="Tahoma"/>
                <w:sz w:val="24"/>
                <w:szCs w:val="24"/>
              </w:rPr>
              <w:t>Applications will be evaluated on the degree to which:</w:t>
            </w:r>
          </w:p>
          <w:p w14:paraId="66743205" w14:textId="6C719A0F" w:rsidR="00EE1661" w:rsidRPr="002D60F2" w:rsidRDefault="00EE1661" w:rsidP="00CA500B">
            <w:pPr>
              <w:pStyle w:val="ListParagraph"/>
              <w:widowControl w:val="0"/>
              <w:numPr>
                <w:ilvl w:val="0"/>
                <w:numId w:val="43"/>
              </w:numPr>
              <w:rPr>
                <w:rFonts w:ascii="Tahoma" w:eastAsia="Tahoma" w:hAnsi="Tahoma" w:cs="Tahoma"/>
                <w:sz w:val="24"/>
                <w:szCs w:val="24"/>
              </w:rPr>
            </w:pPr>
            <w:r w:rsidRPr="0F80E347">
              <w:rPr>
                <w:rFonts w:ascii="Tahoma" w:eastAsia="Tahoma" w:hAnsi="Tahoma" w:cs="Tahoma"/>
                <w:sz w:val="24"/>
                <w:szCs w:val="24"/>
              </w:rPr>
              <w:t xml:space="preserve">The project team’s qualifications are suitable to the tasks described in the proposed </w:t>
            </w:r>
            <w:r w:rsidR="007F1F4C">
              <w:rPr>
                <w:rFonts w:ascii="Tahoma" w:eastAsia="Tahoma" w:hAnsi="Tahoma" w:cs="Tahoma"/>
                <w:sz w:val="24"/>
                <w:szCs w:val="24"/>
              </w:rPr>
              <w:t>S</w:t>
            </w:r>
            <w:r w:rsidRPr="0F80E347">
              <w:rPr>
                <w:rFonts w:ascii="Tahoma" w:eastAsia="Tahoma" w:hAnsi="Tahoma" w:cs="Tahoma"/>
                <w:sz w:val="24"/>
                <w:szCs w:val="24"/>
              </w:rPr>
              <w:t xml:space="preserve">cope of </w:t>
            </w:r>
            <w:r w:rsidR="007F1F4C">
              <w:rPr>
                <w:rFonts w:ascii="Tahoma" w:eastAsia="Tahoma" w:hAnsi="Tahoma" w:cs="Tahoma"/>
                <w:sz w:val="24"/>
                <w:szCs w:val="24"/>
              </w:rPr>
              <w:t>W</w:t>
            </w:r>
            <w:r w:rsidRPr="0F80E347">
              <w:rPr>
                <w:rFonts w:ascii="Tahoma" w:eastAsia="Tahoma" w:hAnsi="Tahoma" w:cs="Tahoma"/>
                <w:sz w:val="24"/>
                <w:szCs w:val="24"/>
              </w:rPr>
              <w:t xml:space="preserve">ork. </w:t>
            </w:r>
          </w:p>
          <w:p w14:paraId="12AFD617" w14:textId="77777777" w:rsidR="00EE1661" w:rsidRPr="002D60F2" w:rsidRDefault="00EE1661" w:rsidP="00CA500B">
            <w:pPr>
              <w:pStyle w:val="ListParagraph"/>
              <w:widowControl w:val="0"/>
              <w:numPr>
                <w:ilvl w:val="0"/>
                <w:numId w:val="43"/>
              </w:numPr>
              <w:rPr>
                <w:rFonts w:ascii="Tahoma" w:eastAsia="Tahoma" w:hAnsi="Tahoma" w:cs="Tahoma"/>
                <w:sz w:val="24"/>
                <w:szCs w:val="24"/>
              </w:rPr>
            </w:pPr>
            <w:r w:rsidRPr="0F80E347">
              <w:rPr>
                <w:rFonts w:ascii="Tahoma" w:eastAsia="Tahoma" w:hAnsi="Tahoma" w:cs="Tahoma"/>
                <w:sz w:val="24"/>
                <w:szCs w:val="24"/>
              </w:rPr>
              <w:t xml:space="preserve">The project team demonstrates the ability to establish and adhere to realistic and expeditious timelines. </w:t>
            </w:r>
          </w:p>
          <w:p w14:paraId="7EB4F5E3" w14:textId="77777777" w:rsidR="00EE1661" w:rsidRPr="002D60F2" w:rsidRDefault="00EE1661" w:rsidP="00CA500B">
            <w:pPr>
              <w:pStyle w:val="ListParagraph"/>
              <w:widowControl w:val="0"/>
              <w:numPr>
                <w:ilvl w:val="0"/>
                <w:numId w:val="43"/>
              </w:numPr>
              <w:rPr>
                <w:rFonts w:ascii="Tahoma" w:eastAsia="Tahoma" w:hAnsi="Tahoma" w:cs="Tahoma"/>
                <w:sz w:val="24"/>
                <w:szCs w:val="24"/>
              </w:rPr>
            </w:pPr>
            <w:r w:rsidRPr="0F80E347">
              <w:rPr>
                <w:rFonts w:ascii="Tahoma" w:eastAsia="Tahoma" w:hAnsi="Tahoma" w:cs="Tahoma"/>
                <w:sz w:val="24"/>
                <w:szCs w:val="24"/>
              </w:rPr>
              <w:t xml:space="preserve">The project team has verifiable experience and knowledge related to the following: </w:t>
            </w:r>
          </w:p>
          <w:p w14:paraId="7F49F4E1" w14:textId="77777777" w:rsidR="00EE1661" w:rsidRPr="002D60F2" w:rsidRDefault="00EE1661" w:rsidP="00CA500B">
            <w:pPr>
              <w:pStyle w:val="ListParagraph"/>
              <w:widowControl w:val="0"/>
              <w:numPr>
                <w:ilvl w:val="0"/>
                <w:numId w:val="49"/>
              </w:numPr>
              <w:rPr>
                <w:rFonts w:ascii="Tahoma" w:eastAsia="Tahoma" w:hAnsi="Tahoma" w:cs="Tahoma"/>
                <w:sz w:val="24"/>
                <w:szCs w:val="24"/>
              </w:rPr>
            </w:pPr>
            <w:r w:rsidRPr="0F80E347">
              <w:rPr>
                <w:rFonts w:ascii="Tahoma" w:eastAsia="Tahoma" w:hAnsi="Tahoma" w:cs="Tahoma"/>
                <w:sz w:val="24"/>
                <w:szCs w:val="24"/>
              </w:rPr>
              <w:t xml:space="preserve">Installation of high-quality bi-directional charging infrastructure projects. </w:t>
            </w:r>
          </w:p>
          <w:p w14:paraId="53445FD6" w14:textId="77777777" w:rsidR="00EE1661" w:rsidRPr="002D60F2" w:rsidRDefault="00EE1661" w:rsidP="00CA500B">
            <w:pPr>
              <w:pStyle w:val="ListParagraph"/>
              <w:widowControl w:val="0"/>
              <w:numPr>
                <w:ilvl w:val="0"/>
                <w:numId w:val="49"/>
              </w:numPr>
              <w:rPr>
                <w:rFonts w:ascii="Tahoma" w:eastAsia="Tahoma" w:hAnsi="Tahoma" w:cs="Tahoma"/>
                <w:sz w:val="24"/>
                <w:szCs w:val="24"/>
              </w:rPr>
            </w:pPr>
            <w:r w:rsidRPr="0F80E347">
              <w:rPr>
                <w:rFonts w:ascii="Tahoma" w:eastAsia="Tahoma" w:hAnsi="Tahoma" w:cs="Tahoma"/>
                <w:sz w:val="24"/>
                <w:szCs w:val="24"/>
              </w:rPr>
              <w:t xml:space="preserve">Understanding of current UL and SAE standards relevant to this project. </w:t>
            </w:r>
          </w:p>
          <w:p w14:paraId="011D7794" w14:textId="77777777" w:rsidR="00EE1661" w:rsidRPr="002D60F2" w:rsidRDefault="00EE1661" w:rsidP="00CA500B">
            <w:pPr>
              <w:pStyle w:val="ListParagraph"/>
              <w:widowControl w:val="0"/>
              <w:numPr>
                <w:ilvl w:val="0"/>
                <w:numId w:val="49"/>
              </w:numPr>
              <w:rPr>
                <w:rFonts w:ascii="Tahoma" w:eastAsia="Tahoma" w:hAnsi="Tahoma" w:cs="Tahoma"/>
                <w:sz w:val="24"/>
                <w:szCs w:val="24"/>
              </w:rPr>
            </w:pPr>
            <w:r w:rsidRPr="0F80E347">
              <w:rPr>
                <w:rFonts w:ascii="Tahoma" w:eastAsia="Tahoma" w:hAnsi="Tahoma" w:cs="Tahoma"/>
                <w:sz w:val="24"/>
                <w:szCs w:val="24"/>
              </w:rPr>
              <w:t xml:space="preserve">Working with school districts, utilities, and charging infrastructure providers. </w:t>
            </w:r>
          </w:p>
          <w:p w14:paraId="62810C48" w14:textId="77777777" w:rsidR="00EE1661" w:rsidRPr="002D60F2" w:rsidRDefault="00EE1661" w:rsidP="00CA500B">
            <w:pPr>
              <w:pStyle w:val="ListParagraph"/>
              <w:widowControl w:val="0"/>
              <w:numPr>
                <w:ilvl w:val="0"/>
                <w:numId w:val="49"/>
              </w:numPr>
              <w:rPr>
                <w:rFonts w:ascii="Tahoma" w:eastAsia="Tahoma" w:hAnsi="Tahoma" w:cs="Tahoma"/>
                <w:sz w:val="24"/>
                <w:szCs w:val="24"/>
              </w:rPr>
            </w:pPr>
            <w:r w:rsidRPr="0F80E347">
              <w:rPr>
                <w:rFonts w:ascii="Tahoma" w:eastAsia="Tahoma" w:hAnsi="Tahoma" w:cs="Tahoma"/>
                <w:sz w:val="24"/>
                <w:szCs w:val="24"/>
              </w:rPr>
              <w:t xml:space="preserve">California-specific needs and opportunities related to permitting and other requirements. </w:t>
            </w:r>
          </w:p>
          <w:p w14:paraId="0BC103BF" w14:textId="77777777" w:rsidR="00EE1661" w:rsidRPr="002D60F2" w:rsidRDefault="00EE1661" w:rsidP="00CA500B">
            <w:pPr>
              <w:pStyle w:val="ListParagraph"/>
              <w:widowControl w:val="0"/>
              <w:numPr>
                <w:ilvl w:val="0"/>
                <w:numId w:val="49"/>
              </w:numPr>
              <w:rPr>
                <w:rFonts w:ascii="Tahoma" w:eastAsia="Tahoma" w:hAnsi="Tahoma" w:cs="Tahoma"/>
                <w:sz w:val="24"/>
                <w:szCs w:val="24"/>
              </w:rPr>
            </w:pPr>
            <w:r w:rsidRPr="0F80E347">
              <w:rPr>
                <w:rFonts w:ascii="Tahoma" w:eastAsia="Tahoma" w:hAnsi="Tahoma" w:cs="Tahoma"/>
                <w:sz w:val="24"/>
                <w:szCs w:val="24"/>
              </w:rPr>
              <w:t xml:space="preserve">Conducting outreach and education about bi-directional charging infrastructure projects, and how to get such projects completed. </w:t>
            </w:r>
          </w:p>
          <w:p w14:paraId="06B9704F" w14:textId="35CCE998" w:rsidR="00EE1661" w:rsidRPr="002D60F2" w:rsidRDefault="00EE1661" w:rsidP="00CA500B">
            <w:pPr>
              <w:pStyle w:val="ListParagraph"/>
              <w:widowControl w:val="0"/>
              <w:numPr>
                <w:ilvl w:val="0"/>
                <w:numId w:val="49"/>
              </w:numPr>
              <w:rPr>
                <w:rFonts w:ascii="Tahoma" w:eastAsia="Tahoma" w:hAnsi="Tahoma" w:cs="Tahoma"/>
                <w:sz w:val="24"/>
                <w:szCs w:val="24"/>
              </w:rPr>
            </w:pPr>
            <w:r w:rsidRPr="0F80E347">
              <w:rPr>
                <w:rFonts w:ascii="Tahoma" w:eastAsia="Tahoma" w:hAnsi="Tahoma" w:cs="Tahoma"/>
                <w:sz w:val="24"/>
                <w:szCs w:val="24"/>
              </w:rPr>
              <w:t>Collecting project data from subrecipients</w:t>
            </w:r>
            <w:r w:rsidR="007E55A7" w:rsidRPr="0F80E347">
              <w:rPr>
                <w:rFonts w:ascii="Tahoma" w:eastAsia="Tahoma" w:hAnsi="Tahoma" w:cs="Tahoma"/>
                <w:sz w:val="24"/>
                <w:szCs w:val="24"/>
              </w:rPr>
              <w:t>.</w:t>
            </w:r>
            <w:r w:rsidRPr="0F80E347">
              <w:rPr>
                <w:rFonts w:ascii="Tahoma" w:eastAsia="Tahoma" w:hAnsi="Tahoma" w:cs="Tahoma"/>
                <w:sz w:val="24"/>
                <w:szCs w:val="24"/>
              </w:rPr>
              <w:t xml:space="preserve"> </w:t>
            </w:r>
          </w:p>
          <w:p w14:paraId="131649D7" w14:textId="77777777" w:rsidR="00EE1661" w:rsidRPr="002D60F2" w:rsidRDefault="00EE1661" w:rsidP="00CA500B">
            <w:pPr>
              <w:pStyle w:val="ListParagraph"/>
              <w:widowControl w:val="0"/>
              <w:numPr>
                <w:ilvl w:val="0"/>
                <w:numId w:val="49"/>
              </w:numPr>
              <w:rPr>
                <w:rFonts w:ascii="Tahoma" w:eastAsia="Tahoma" w:hAnsi="Tahoma" w:cs="Tahoma"/>
                <w:sz w:val="24"/>
                <w:szCs w:val="24"/>
              </w:rPr>
            </w:pPr>
            <w:r w:rsidRPr="0F80E347">
              <w:rPr>
                <w:rFonts w:ascii="Tahoma" w:eastAsia="Tahoma" w:hAnsi="Tahoma" w:cs="Tahoma"/>
                <w:sz w:val="24"/>
                <w:szCs w:val="24"/>
              </w:rPr>
              <w:t xml:space="preserve">Bringing project-related benefits to Priority Populations. </w:t>
            </w:r>
          </w:p>
          <w:p w14:paraId="591B66FD" w14:textId="5D302C1B" w:rsidR="00EE1661" w:rsidRPr="002D60F2" w:rsidRDefault="00EE1661" w:rsidP="00CA500B">
            <w:pPr>
              <w:pStyle w:val="ListParagraph"/>
              <w:widowControl w:val="0"/>
              <w:numPr>
                <w:ilvl w:val="0"/>
                <w:numId w:val="49"/>
              </w:numPr>
              <w:rPr>
                <w:rFonts w:ascii="Tahoma" w:eastAsia="Tahoma" w:hAnsi="Tahoma" w:cs="Tahoma"/>
                <w:sz w:val="24"/>
                <w:szCs w:val="24"/>
              </w:rPr>
            </w:pPr>
            <w:r w:rsidRPr="0F80E347">
              <w:rPr>
                <w:rFonts w:ascii="Tahoma" w:eastAsia="Tahoma" w:hAnsi="Tahoma" w:cs="Tahoma"/>
                <w:sz w:val="24"/>
                <w:szCs w:val="24"/>
              </w:rPr>
              <w:t xml:space="preserve">Knowledge of industry entities </w:t>
            </w:r>
            <w:r w:rsidR="00694FB1">
              <w:rPr>
                <w:rFonts w:ascii="Tahoma" w:eastAsia="Tahoma" w:hAnsi="Tahoma" w:cs="Tahoma"/>
                <w:sz w:val="24"/>
                <w:szCs w:val="24"/>
              </w:rPr>
              <w:t>that</w:t>
            </w:r>
            <w:r w:rsidR="00694FB1" w:rsidRPr="0F80E347">
              <w:rPr>
                <w:rFonts w:ascii="Tahoma" w:eastAsia="Tahoma" w:hAnsi="Tahoma" w:cs="Tahoma"/>
                <w:sz w:val="24"/>
                <w:szCs w:val="24"/>
              </w:rPr>
              <w:t xml:space="preserve"> </w:t>
            </w:r>
            <w:r w:rsidRPr="0F80E347">
              <w:rPr>
                <w:rFonts w:ascii="Tahoma" w:eastAsia="Tahoma" w:hAnsi="Tahoma" w:cs="Tahoma"/>
                <w:sz w:val="24"/>
                <w:szCs w:val="24"/>
              </w:rPr>
              <w:t xml:space="preserve">are likely to participate in bi-directional charging infrastructure projects. </w:t>
            </w:r>
          </w:p>
          <w:p w14:paraId="0B4AE65C" w14:textId="7EBF0F9B" w:rsidR="00EE1661" w:rsidRPr="002D60F2" w:rsidRDefault="00EE1661" w:rsidP="00CA500B">
            <w:pPr>
              <w:pStyle w:val="ListParagraph"/>
              <w:widowControl w:val="0"/>
              <w:numPr>
                <w:ilvl w:val="0"/>
                <w:numId w:val="49"/>
              </w:numPr>
              <w:rPr>
                <w:rFonts w:ascii="Tahoma" w:eastAsia="Tahoma" w:hAnsi="Tahoma" w:cs="Tahoma"/>
                <w:sz w:val="24"/>
                <w:szCs w:val="24"/>
              </w:rPr>
            </w:pPr>
            <w:r w:rsidRPr="0F80E347">
              <w:rPr>
                <w:rFonts w:ascii="Tahoma" w:eastAsia="Tahoma" w:hAnsi="Tahoma" w:cs="Tahoma"/>
                <w:sz w:val="24"/>
                <w:szCs w:val="24"/>
              </w:rPr>
              <w:t>Working with small businesses, rural communities, community</w:t>
            </w:r>
            <w:r w:rsidR="000334BA">
              <w:rPr>
                <w:rFonts w:ascii="Tahoma" w:eastAsia="Tahoma" w:hAnsi="Tahoma" w:cs="Tahoma"/>
                <w:sz w:val="24"/>
                <w:szCs w:val="24"/>
              </w:rPr>
              <w:t>-based</w:t>
            </w:r>
            <w:r w:rsidRPr="0F80E347">
              <w:rPr>
                <w:rFonts w:ascii="Tahoma" w:eastAsia="Tahoma" w:hAnsi="Tahoma" w:cs="Tahoma"/>
                <w:sz w:val="24"/>
                <w:szCs w:val="24"/>
              </w:rPr>
              <w:t xml:space="preserve"> organizations, community leaders, Native American tribes, low-income communities, and disadvantaged communities</w:t>
            </w:r>
            <w:r w:rsidR="007E55A7" w:rsidRPr="0F80E347">
              <w:rPr>
                <w:rFonts w:ascii="Tahoma" w:eastAsia="Tahoma" w:hAnsi="Tahoma" w:cs="Tahoma"/>
                <w:sz w:val="24"/>
                <w:szCs w:val="24"/>
              </w:rPr>
              <w:t>.</w:t>
            </w:r>
            <w:r w:rsidRPr="0F80E347">
              <w:rPr>
                <w:rFonts w:ascii="Tahoma" w:eastAsia="Tahoma" w:hAnsi="Tahoma" w:cs="Tahoma"/>
                <w:sz w:val="24"/>
                <w:szCs w:val="24"/>
              </w:rPr>
              <w:t xml:space="preserve"> </w:t>
            </w:r>
          </w:p>
          <w:p w14:paraId="537400DB" w14:textId="77777777" w:rsidR="00EE1661" w:rsidRPr="00A82EFA" w:rsidRDefault="00EE1661" w:rsidP="00CA500B">
            <w:pPr>
              <w:pStyle w:val="ListParagraph"/>
              <w:widowControl w:val="0"/>
              <w:numPr>
                <w:ilvl w:val="0"/>
                <w:numId w:val="49"/>
              </w:numPr>
              <w:rPr>
                <w:rFonts w:ascii="Tahoma" w:eastAsia="Tahoma" w:hAnsi="Tahoma" w:cs="Tahoma"/>
                <w:sz w:val="24"/>
                <w:szCs w:val="24"/>
              </w:rPr>
            </w:pPr>
            <w:r w:rsidRPr="0F80E347">
              <w:rPr>
                <w:rFonts w:ascii="Tahoma" w:eastAsia="Tahoma" w:hAnsi="Tahoma" w:cs="Tahoma"/>
                <w:sz w:val="24"/>
                <w:szCs w:val="24"/>
              </w:rPr>
              <w:t xml:space="preserve">Collection, management, maintenance, and reporting on large amounts of data. </w:t>
            </w:r>
          </w:p>
          <w:p w14:paraId="00B62517" w14:textId="524CFC8A" w:rsidR="007E55A7" w:rsidRPr="002D60F2" w:rsidRDefault="00EE1661" w:rsidP="00CA500B">
            <w:pPr>
              <w:pStyle w:val="ListParagraph"/>
              <w:widowControl w:val="0"/>
              <w:numPr>
                <w:ilvl w:val="0"/>
                <w:numId w:val="43"/>
              </w:numPr>
              <w:rPr>
                <w:rFonts w:ascii="Tahoma" w:eastAsia="Tahoma" w:hAnsi="Tahoma" w:cs="Tahoma"/>
                <w:sz w:val="24"/>
                <w:szCs w:val="24"/>
              </w:rPr>
            </w:pPr>
            <w:r w:rsidRPr="0F80E347">
              <w:rPr>
                <w:rFonts w:ascii="Tahoma" w:eastAsia="Tahoma" w:hAnsi="Tahoma" w:cs="Tahoma"/>
                <w:sz w:val="24"/>
                <w:szCs w:val="24"/>
              </w:rPr>
              <w:t>The technology providers are established and have records supporting their products</w:t>
            </w:r>
            <w:r w:rsidR="00457C27" w:rsidRPr="0F80E347">
              <w:rPr>
                <w:rFonts w:ascii="Tahoma" w:eastAsia="Tahoma" w:hAnsi="Tahoma" w:cs="Tahoma"/>
                <w:sz w:val="24"/>
                <w:szCs w:val="24"/>
              </w:rPr>
              <w:t>.</w:t>
            </w:r>
          </w:p>
          <w:p w14:paraId="5CD86A79" w14:textId="6BB36392" w:rsidR="00457C27" w:rsidRPr="002D60F2" w:rsidRDefault="00457C27" w:rsidP="00CA500B">
            <w:pPr>
              <w:pStyle w:val="ListParagraph"/>
              <w:widowControl w:val="0"/>
              <w:numPr>
                <w:ilvl w:val="0"/>
                <w:numId w:val="43"/>
              </w:numPr>
              <w:rPr>
                <w:rFonts w:ascii="Tahoma" w:eastAsia="Tahoma" w:hAnsi="Tahoma" w:cs="Tahoma"/>
                <w:sz w:val="24"/>
                <w:szCs w:val="24"/>
              </w:rPr>
            </w:pPr>
            <w:r w:rsidRPr="0F80E347">
              <w:rPr>
                <w:rFonts w:ascii="Tahoma" w:eastAsia="Tahoma" w:hAnsi="Tahoma" w:cs="Tahoma"/>
                <w:sz w:val="24"/>
                <w:szCs w:val="24"/>
              </w:rPr>
              <w:t xml:space="preserve">The Applicant and </w:t>
            </w:r>
            <w:r w:rsidR="00E11E30">
              <w:rPr>
                <w:rFonts w:ascii="Tahoma" w:eastAsia="Tahoma" w:hAnsi="Tahoma" w:cs="Tahoma"/>
                <w:sz w:val="24"/>
                <w:szCs w:val="24"/>
              </w:rPr>
              <w:t>project</w:t>
            </w:r>
            <w:r w:rsidRPr="0F80E347">
              <w:rPr>
                <w:rFonts w:ascii="Tahoma" w:eastAsia="Tahoma" w:hAnsi="Tahoma" w:cs="Tahoma"/>
                <w:sz w:val="24"/>
                <w:szCs w:val="24"/>
              </w:rPr>
              <w:t xml:space="preserve"> team have demonstrated exceptional administrative and technical performance under existing or prior funding agreements (CEC and/or other public agencies), if the Applicant worked on such projects, including:</w:t>
            </w:r>
          </w:p>
          <w:p w14:paraId="75798E5A" w14:textId="77777777" w:rsidR="00457C27" w:rsidRPr="002C6016" w:rsidRDefault="00457C27" w:rsidP="00CA500B">
            <w:pPr>
              <w:pStyle w:val="ListParagraph"/>
              <w:widowControl w:val="0"/>
              <w:numPr>
                <w:ilvl w:val="0"/>
                <w:numId w:val="50"/>
              </w:numPr>
              <w:rPr>
                <w:rStyle w:val="normaltextrun"/>
                <w:rFonts w:ascii="Tahoma" w:eastAsia="Tahoma" w:hAnsi="Tahoma" w:cs="Tahoma"/>
              </w:rPr>
            </w:pPr>
            <w:r w:rsidRPr="0F80E347">
              <w:rPr>
                <w:rFonts w:ascii="Tahoma" w:eastAsia="Tahoma" w:hAnsi="Tahoma" w:cs="Tahoma"/>
                <w:sz w:val="24"/>
                <w:szCs w:val="24"/>
              </w:rPr>
              <w:t>Adherence to schedule and due dates.</w:t>
            </w:r>
          </w:p>
          <w:p w14:paraId="53571033" w14:textId="77777777" w:rsidR="00457C27" w:rsidRPr="002C6016" w:rsidRDefault="00457C27" w:rsidP="00CA500B">
            <w:pPr>
              <w:pStyle w:val="ListParagraph"/>
              <w:widowControl w:val="0"/>
              <w:numPr>
                <w:ilvl w:val="0"/>
                <w:numId w:val="50"/>
              </w:numPr>
              <w:rPr>
                <w:rStyle w:val="normaltextrun"/>
                <w:rFonts w:ascii="Tahoma" w:eastAsia="Tahoma" w:hAnsi="Tahoma" w:cs="Tahoma"/>
              </w:rPr>
            </w:pPr>
            <w:r w:rsidRPr="0F80E347">
              <w:rPr>
                <w:rFonts w:ascii="Tahoma" w:eastAsia="Tahoma" w:hAnsi="Tahoma" w:cs="Tahoma"/>
                <w:sz w:val="24"/>
                <w:szCs w:val="24"/>
              </w:rPr>
              <w:t>Effective and timely issue resolution.</w:t>
            </w:r>
          </w:p>
          <w:p w14:paraId="4E1557F5" w14:textId="77777777" w:rsidR="00457C27" w:rsidRPr="002C6016" w:rsidRDefault="00457C27" w:rsidP="00CA500B">
            <w:pPr>
              <w:pStyle w:val="ListParagraph"/>
              <w:widowControl w:val="0"/>
              <w:numPr>
                <w:ilvl w:val="0"/>
                <w:numId w:val="50"/>
              </w:numPr>
              <w:rPr>
                <w:rStyle w:val="normaltextrun"/>
                <w:rFonts w:ascii="Tahoma" w:eastAsia="Tahoma" w:hAnsi="Tahoma" w:cs="Tahoma"/>
              </w:rPr>
            </w:pPr>
            <w:r w:rsidRPr="0F80E347">
              <w:rPr>
                <w:rFonts w:ascii="Tahoma" w:eastAsia="Tahoma" w:hAnsi="Tahoma" w:cs="Tahoma"/>
                <w:sz w:val="24"/>
                <w:szCs w:val="24"/>
              </w:rPr>
              <w:lastRenderedPageBreak/>
              <w:t>Quality of deliverables.</w:t>
            </w:r>
          </w:p>
          <w:p w14:paraId="23DC2D45" w14:textId="77777777" w:rsidR="00457C27" w:rsidRPr="002C6016" w:rsidRDefault="00457C27" w:rsidP="00CA500B">
            <w:pPr>
              <w:pStyle w:val="ListParagraph"/>
              <w:widowControl w:val="0"/>
              <w:numPr>
                <w:ilvl w:val="0"/>
                <w:numId w:val="50"/>
              </w:numPr>
              <w:rPr>
                <w:rStyle w:val="normaltextrun"/>
                <w:rFonts w:ascii="Tahoma" w:eastAsia="Tahoma" w:hAnsi="Tahoma" w:cs="Tahoma"/>
              </w:rPr>
            </w:pPr>
            <w:r w:rsidRPr="0F80E347">
              <w:rPr>
                <w:rFonts w:ascii="Tahoma" w:eastAsia="Tahoma" w:hAnsi="Tahoma" w:cs="Tahoma"/>
                <w:sz w:val="24"/>
                <w:szCs w:val="24"/>
              </w:rPr>
              <w:t>Objectives of past projects have been attained.</w:t>
            </w:r>
          </w:p>
          <w:p w14:paraId="50C16CAF" w14:textId="77777777" w:rsidR="00457C27" w:rsidRPr="002C6016" w:rsidRDefault="00457C27" w:rsidP="00CA500B">
            <w:pPr>
              <w:pStyle w:val="ListParagraph"/>
              <w:widowControl w:val="0"/>
              <w:numPr>
                <w:ilvl w:val="0"/>
                <w:numId w:val="50"/>
              </w:numPr>
              <w:rPr>
                <w:rStyle w:val="normaltextrun"/>
                <w:rFonts w:ascii="Tahoma" w:eastAsia="Tahoma" w:hAnsi="Tahoma" w:cs="Tahoma"/>
                <w:sz w:val="24"/>
                <w:szCs w:val="24"/>
              </w:rPr>
            </w:pPr>
            <w:r w:rsidRPr="0F80E347">
              <w:rPr>
                <w:rFonts w:ascii="Tahoma" w:eastAsia="Tahoma" w:hAnsi="Tahoma" w:cs="Tahoma"/>
                <w:sz w:val="24"/>
                <w:szCs w:val="24"/>
              </w:rPr>
              <w:t xml:space="preserve">Honest, timely, and professional communication with staff </w:t>
            </w:r>
            <w:r w:rsidRPr="002C6016">
              <w:rPr>
                <w:rStyle w:val="normaltextrun"/>
                <w:rFonts w:ascii="Tahoma" w:eastAsia="Tahoma" w:hAnsi="Tahoma" w:cs="Tahoma"/>
                <w:sz w:val="24"/>
                <w:szCs w:val="24"/>
              </w:rPr>
              <w:t>from the funding entity.</w:t>
            </w:r>
          </w:p>
          <w:p w14:paraId="3436A3CB" w14:textId="1C18EEFD" w:rsidR="009A16DC" w:rsidRDefault="00457C27" w:rsidP="00CA500B">
            <w:pPr>
              <w:pStyle w:val="ListParagraph"/>
              <w:widowControl w:val="0"/>
              <w:numPr>
                <w:ilvl w:val="0"/>
                <w:numId w:val="50"/>
              </w:numPr>
              <w:rPr>
                <w:rStyle w:val="normaltextrun"/>
                <w:rFonts w:ascii="Tahoma" w:eastAsia="Tahoma" w:hAnsi="Tahoma" w:cs="Tahoma"/>
              </w:rPr>
            </w:pPr>
            <w:r w:rsidRPr="0F80E347">
              <w:rPr>
                <w:rFonts w:ascii="Tahoma" w:eastAsia="Tahoma" w:hAnsi="Tahoma" w:cs="Tahoma"/>
                <w:sz w:val="24"/>
                <w:szCs w:val="24"/>
              </w:rPr>
              <w:t xml:space="preserve">Effective coordination with project partners, </w:t>
            </w:r>
            <w:r w:rsidR="00E11E30">
              <w:rPr>
                <w:rFonts w:ascii="Tahoma" w:eastAsia="Tahoma" w:hAnsi="Tahoma" w:cs="Tahoma"/>
                <w:sz w:val="24"/>
                <w:szCs w:val="24"/>
              </w:rPr>
              <w:t>subrecipients</w:t>
            </w:r>
            <w:r w:rsidRPr="0F80E347">
              <w:rPr>
                <w:rFonts w:ascii="Tahoma" w:eastAsia="Tahoma" w:hAnsi="Tahoma" w:cs="Tahoma"/>
                <w:sz w:val="24"/>
                <w:szCs w:val="24"/>
              </w:rPr>
              <w:t>, and other stakeholders.</w:t>
            </w:r>
          </w:p>
          <w:p w14:paraId="409DAE37" w14:textId="2903A8C5" w:rsidR="00FD2A22" w:rsidRPr="002D60F2" w:rsidRDefault="478851EB" w:rsidP="00CA500B">
            <w:pPr>
              <w:pStyle w:val="ListParagraph"/>
              <w:widowControl w:val="0"/>
              <w:numPr>
                <w:ilvl w:val="0"/>
                <w:numId w:val="50"/>
              </w:numPr>
              <w:rPr>
                <w:rFonts w:ascii="Tahoma" w:eastAsia="Tahoma" w:hAnsi="Tahoma" w:cs="Tahoma"/>
                <w:sz w:val="24"/>
                <w:szCs w:val="24"/>
              </w:rPr>
            </w:pPr>
            <w:r w:rsidRPr="0F80E347">
              <w:rPr>
                <w:rFonts w:ascii="Tahoma" w:eastAsia="Tahoma" w:hAnsi="Tahoma" w:cs="Tahoma"/>
                <w:sz w:val="24"/>
                <w:szCs w:val="24"/>
              </w:rPr>
              <w:t>Timely and accurate invoicing.</w:t>
            </w:r>
          </w:p>
        </w:tc>
        <w:tc>
          <w:tcPr>
            <w:tcW w:w="1522" w:type="dxa"/>
          </w:tcPr>
          <w:p w14:paraId="7C3137CA" w14:textId="77777777" w:rsidR="0035525F" w:rsidRPr="00E91F37" w:rsidRDefault="0035525F" w:rsidP="00E04486">
            <w:pPr>
              <w:jc w:val="center"/>
              <w:rPr>
                <w:rFonts w:ascii="Tahoma" w:eastAsia="Tahoma" w:hAnsi="Tahoma" w:cs="Tahoma"/>
                <w:sz w:val="24"/>
                <w:szCs w:val="24"/>
              </w:rPr>
            </w:pPr>
          </w:p>
          <w:p w14:paraId="073628FD" w14:textId="331C7124" w:rsidR="009F5C04" w:rsidRPr="00E91F37" w:rsidRDefault="00194421" w:rsidP="00E04486">
            <w:pPr>
              <w:jc w:val="center"/>
              <w:rPr>
                <w:rFonts w:ascii="Tahoma" w:eastAsia="Tahoma" w:hAnsi="Tahoma" w:cs="Tahoma"/>
                <w:sz w:val="24"/>
                <w:szCs w:val="24"/>
              </w:rPr>
            </w:pPr>
            <w:r w:rsidRPr="0F80E347">
              <w:rPr>
                <w:rFonts w:ascii="Tahoma" w:eastAsia="Tahoma" w:hAnsi="Tahoma" w:cs="Tahoma"/>
                <w:sz w:val="24"/>
                <w:szCs w:val="24"/>
              </w:rPr>
              <w:t>1</w:t>
            </w:r>
            <w:r w:rsidR="00AF14F0" w:rsidRPr="0F80E347">
              <w:rPr>
                <w:rFonts w:ascii="Tahoma" w:eastAsia="Tahoma" w:hAnsi="Tahoma" w:cs="Tahoma"/>
                <w:sz w:val="24"/>
                <w:szCs w:val="24"/>
              </w:rPr>
              <w:t>0</w:t>
            </w:r>
          </w:p>
        </w:tc>
      </w:tr>
      <w:tr w:rsidR="3D5EE4AE" w14:paraId="619DD66D" w14:textId="77777777" w:rsidTr="778D9AC8">
        <w:trPr>
          <w:trHeight w:val="300"/>
          <w:jc w:val="center"/>
        </w:trPr>
        <w:tc>
          <w:tcPr>
            <w:tcW w:w="7828" w:type="dxa"/>
          </w:tcPr>
          <w:p w14:paraId="03B76F0A" w14:textId="6C1CF4AB" w:rsidR="3D5EE4AE" w:rsidRDefault="3D5EE4AE" w:rsidP="3D5EE4AE">
            <w:pPr>
              <w:rPr>
                <w:rFonts w:ascii="Tahoma" w:eastAsia="Tahoma" w:hAnsi="Tahoma" w:cs="Tahoma"/>
                <w:b/>
                <w:bCs/>
                <w:sz w:val="24"/>
                <w:szCs w:val="24"/>
              </w:rPr>
            </w:pPr>
          </w:p>
        </w:tc>
        <w:tc>
          <w:tcPr>
            <w:tcW w:w="1522" w:type="dxa"/>
          </w:tcPr>
          <w:p w14:paraId="5080FB6B" w14:textId="610A3A2E" w:rsidR="3D5EE4AE" w:rsidRDefault="3D5EE4AE" w:rsidP="3D5EE4AE">
            <w:pPr>
              <w:jc w:val="center"/>
              <w:rPr>
                <w:rFonts w:ascii="Tahoma" w:eastAsia="Tahoma" w:hAnsi="Tahoma" w:cs="Tahoma"/>
                <w:sz w:val="24"/>
                <w:szCs w:val="24"/>
              </w:rPr>
            </w:pPr>
          </w:p>
        </w:tc>
      </w:tr>
      <w:tr w:rsidR="00B824F3" w:rsidRPr="00E91F37" w14:paraId="3106A00D" w14:textId="77777777" w:rsidTr="778D9AC8">
        <w:trPr>
          <w:jc w:val="center"/>
        </w:trPr>
        <w:tc>
          <w:tcPr>
            <w:tcW w:w="7828" w:type="dxa"/>
          </w:tcPr>
          <w:p w14:paraId="7A61B516" w14:textId="1CC12424" w:rsidR="00EE1661" w:rsidRPr="00EE1661" w:rsidRDefault="001C2D53" w:rsidP="001C2D53">
            <w:pPr>
              <w:rPr>
                <w:rFonts w:ascii="Tahoma" w:eastAsia="Tahoma" w:hAnsi="Tahoma" w:cs="Tahoma"/>
                <w:b/>
                <w:sz w:val="24"/>
                <w:szCs w:val="24"/>
              </w:rPr>
            </w:pPr>
            <w:r w:rsidRPr="0F80E347">
              <w:rPr>
                <w:rFonts w:ascii="Tahoma" w:eastAsia="Tahoma" w:hAnsi="Tahoma" w:cs="Tahoma"/>
                <w:b/>
                <w:sz w:val="24"/>
                <w:szCs w:val="24"/>
              </w:rPr>
              <w:t xml:space="preserve">e.  </w:t>
            </w:r>
            <w:r w:rsidR="00EE1661" w:rsidRPr="0F80E347">
              <w:rPr>
                <w:rFonts w:ascii="Tahoma" w:eastAsia="Tahoma" w:hAnsi="Tahoma" w:cs="Tahoma"/>
                <w:b/>
                <w:sz w:val="24"/>
                <w:szCs w:val="24"/>
              </w:rPr>
              <w:t>Project Budget</w:t>
            </w:r>
          </w:p>
          <w:p w14:paraId="1D726201" w14:textId="77777777" w:rsidR="00194421" w:rsidRPr="00194421" w:rsidRDefault="00194421" w:rsidP="00194421">
            <w:pPr>
              <w:rPr>
                <w:rFonts w:ascii="Tahoma" w:eastAsia="Tahoma" w:hAnsi="Tahoma" w:cs="Tahoma"/>
                <w:sz w:val="24"/>
                <w:szCs w:val="24"/>
              </w:rPr>
            </w:pPr>
            <w:r w:rsidRPr="0F80E347">
              <w:rPr>
                <w:rFonts w:ascii="Tahoma" w:eastAsia="Tahoma" w:hAnsi="Tahoma" w:cs="Tahoma"/>
                <w:sz w:val="24"/>
                <w:szCs w:val="24"/>
              </w:rPr>
              <w:t>Applications will be evaluated on the degree to which:</w:t>
            </w:r>
          </w:p>
          <w:p w14:paraId="48267437" w14:textId="77777777" w:rsidR="00EE1661" w:rsidRPr="002D60F2" w:rsidRDefault="00EE1661" w:rsidP="00CA500B">
            <w:pPr>
              <w:pStyle w:val="ListParagraph"/>
              <w:widowControl w:val="0"/>
              <w:numPr>
                <w:ilvl w:val="0"/>
                <w:numId w:val="47"/>
              </w:numPr>
              <w:rPr>
                <w:rFonts w:ascii="Tahoma" w:eastAsia="Tahoma" w:hAnsi="Tahoma" w:cs="Tahoma"/>
                <w:sz w:val="24"/>
                <w:szCs w:val="24"/>
              </w:rPr>
            </w:pPr>
            <w:r w:rsidRPr="0F80E347">
              <w:rPr>
                <w:rFonts w:ascii="Tahoma" w:eastAsia="Tahoma" w:hAnsi="Tahoma" w:cs="Tahoma"/>
                <w:sz w:val="24"/>
                <w:szCs w:val="24"/>
              </w:rPr>
              <w:t>The proposed project budget is cost-effective and appropriate to the purpose of this solicitation.</w:t>
            </w:r>
          </w:p>
          <w:p w14:paraId="06453022" w14:textId="77777777" w:rsidR="00EE1661" w:rsidRPr="002D60F2" w:rsidRDefault="00EE1661" w:rsidP="00CA500B">
            <w:pPr>
              <w:pStyle w:val="ListParagraph"/>
              <w:widowControl w:val="0"/>
              <w:numPr>
                <w:ilvl w:val="0"/>
                <w:numId w:val="47"/>
              </w:numPr>
              <w:rPr>
                <w:rFonts w:ascii="Tahoma" w:eastAsia="Tahoma" w:hAnsi="Tahoma" w:cs="Tahoma"/>
                <w:sz w:val="24"/>
                <w:szCs w:val="24"/>
              </w:rPr>
            </w:pPr>
            <w:r w:rsidRPr="0F80E347">
              <w:rPr>
                <w:rFonts w:ascii="Tahoma" w:eastAsia="Tahoma" w:hAnsi="Tahoma" w:cs="Tahoma"/>
                <w:sz w:val="24"/>
                <w:szCs w:val="24"/>
              </w:rPr>
              <w:t>Administrative and overhead expenses are minimized.</w:t>
            </w:r>
          </w:p>
          <w:p w14:paraId="35CE6DCF" w14:textId="77777777" w:rsidR="008E688B" w:rsidRDefault="00EE1661" w:rsidP="000F4BF2">
            <w:pPr>
              <w:pStyle w:val="ListParagraph"/>
              <w:widowControl w:val="0"/>
              <w:numPr>
                <w:ilvl w:val="0"/>
                <w:numId w:val="47"/>
              </w:numPr>
              <w:rPr>
                <w:rFonts w:ascii="Tahoma" w:eastAsia="Tahoma" w:hAnsi="Tahoma" w:cs="Tahoma"/>
                <w:sz w:val="24"/>
                <w:szCs w:val="24"/>
              </w:rPr>
            </w:pPr>
            <w:r w:rsidRPr="0F80E347">
              <w:rPr>
                <w:rFonts w:ascii="Tahoma" w:eastAsia="Tahoma" w:hAnsi="Tahoma" w:cs="Tahoma"/>
                <w:sz w:val="24"/>
                <w:szCs w:val="24"/>
              </w:rPr>
              <w:t>State funds are necessary for the proposed project</w:t>
            </w:r>
            <w:r w:rsidR="5803AF5D" w:rsidRPr="4C137137">
              <w:rPr>
                <w:rFonts w:ascii="Tahoma" w:eastAsia="Tahoma" w:hAnsi="Tahoma" w:cs="Tahoma"/>
                <w:sz w:val="24"/>
                <w:szCs w:val="24"/>
              </w:rPr>
              <w:t>.</w:t>
            </w:r>
          </w:p>
          <w:p w14:paraId="74A567A8" w14:textId="7C5D03A2" w:rsidR="00B824F3" w:rsidRPr="00E91F37" w:rsidRDefault="00EE1661" w:rsidP="00CA500B">
            <w:pPr>
              <w:pStyle w:val="ListParagraph"/>
              <w:widowControl w:val="0"/>
              <w:numPr>
                <w:ilvl w:val="0"/>
                <w:numId w:val="47"/>
              </w:numPr>
              <w:rPr>
                <w:rFonts w:ascii="Tahoma" w:eastAsia="Tahoma" w:hAnsi="Tahoma" w:cs="Tahoma"/>
              </w:rPr>
            </w:pPr>
            <w:r w:rsidRPr="7AB747AB">
              <w:rPr>
                <w:rFonts w:ascii="Tahoma" w:eastAsia="Tahoma" w:hAnsi="Tahoma" w:cs="Tahoma"/>
                <w:sz w:val="24"/>
                <w:szCs w:val="24"/>
              </w:rPr>
              <w:t>The source, type, and amount of Match Share funds are described, documented, and committed to the proposed project</w:t>
            </w:r>
            <w:r w:rsidR="003A3928" w:rsidRPr="7AB747AB">
              <w:rPr>
                <w:rFonts w:ascii="Tahoma" w:eastAsia="Tahoma" w:hAnsi="Tahoma" w:cs="Tahoma"/>
                <w:sz w:val="24"/>
                <w:szCs w:val="24"/>
              </w:rPr>
              <w:t>.</w:t>
            </w:r>
          </w:p>
        </w:tc>
        <w:tc>
          <w:tcPr>
            <w:tcW w:w="1522" w:type="dxa"/>
          </w:tcPr>
          <w:p w14:paraId="088683A2" w14:textId="77777777" w:rsidR="00595484" w:rsidRPr="00E91F37" w:rsidRDefault="00595484" w:rsidP="00E04486">
            <w:pPr>
              <w:jc w:val="center"/>
              <w:rPr>
                <w:rFonts w:ascii="Tahoma" w:eastAsia="Tahoma" w:hAnsi="Tahoma" w:cs="Tahoma"/>
                <w:sz w:val="24"/>
                <w:szCs w:val="24"/>
              </w:rPr>
            </w:pPr>
          </w:p>
          <w:p w14:paraId="2B748B09" w14:textId="77777777" w:rsidR="00B824F3" w:rsidRPr="00E91F37" w:rsidRDefault="00194421" w:rsidP="00E04486">
            <w:pPr>
              <w:jc w:val="center"/>
              <w:rPr>
                <w:rFonts w:ascii="Tahoma" w:eastAsia="Tahoma" w:hAnsi="Tahoma" w:cs="Tahoma"/>
                <w:sz w:val="24"/>
                <w:szCs w:val="24"/>
              </w:rPr>
            </w:pPr>
            <w:r w:rsidRPr="0F80E347">
              <w:rPr>
                <w:rFonts w:ascii="Tahoma" w:eastAsia="Tahoma" w:hAnsi="Tahoma" w:cs="Tahoma"/>
                <w:sz w:val="24"/>
                <w:szCs w:val="24"/>
              </w:rPr>
              <w:t>10</w:t>
            </w:r>
          </w:p>
        </w:tc>
      </w:tr>
      <w:tr w:rsidR="00777E82" w:rsidRPr="00E91F37" w14:paraId="30130B3F" w14:textId="77777777" w:rsidTr="778D9AC8">
        <w:trPr>
          <w:jc w:val="center"/>
        </w:trPr>
        <w:tc>
          <w:tcPr>
            <w:tcW w:w="7828" w:type="dxa"/>
          </w:tcPr>
          <w:p w14:paraId="3AFDAA8F" w14:textId="278BBD85" w:rsidR="00777E82" w:rsidRPr="00961016" w:rsidRDefault="00402E3C" w:rsidP="00961016">
            <w:pPr>
              <w:rPr>
                <w:rFonts w:ascii="Tahoma" w:eastAsia="Tahoma" w:hAnsi="Tahoma" w:cs="Tahoma"/>
                <w:b/>
              </w:rPr>
            </w:pPr>
            <w:r w:rsidRPr="00402E3C">
              <w:rPr>
                <w:rFonts w:ascii="Tahoma" w:eastAsia="Tahoma" w:hAnsi="Tahoma" w:cs="Tahoma"/>
                <w:b/>
                <w:sz w:val="24"/>
                <w:szCs w:val="24"/>
              </w:rPr>
              <w:t>f</w:t>
            </w:r>
            <w:r w:rsidRPr="00664FB9">
              <w:rPr>
                <w:rFonts w:ascii="Tahoma" w:eastAsia="Tahoma" w:hAnsi="Tahoma" w:cs="Tahoma"/>
                <w:b/>
                <w:sz w:val="24"/>
                <w:szCs w:val="24"/>
              </w:rPr>
              <w:t xml:space="preserve">. </w:t>
            </w:r>
            <w:r w:rsidR="00777E82" w:rsidRPr="00961016">
              <w:rPr>
                <w:rFonts w:ascii="Tahoma" w:eastAsia="Tahoma" w:hAnsi="Tahoma" w:cs="Tahoma"/>
              </w:rPr>
              <w:t>Operation and Reliability Plan</w:t>
            </w:r>
            <w:r w:rsidR="00777E82" w:rsidRPr="00961016">
              <w:rPr>
                <w:rFonts w:ascii="Tahoma" w:eastAsia="Tahoma" w:hAnsi="Tahoma" w:cs="Tahoma"/>
                <w:b/>
                <w:bCs/>
              </w:rPr>
              <w:t> </w:t>
            </w:r>
            <w:r w:rsidR="00777E82" w:rsidRPr="00961016">
              <w:rPr>
                <w:rFonts w:ascii="Tahoma" w:eastAsia="Tahoma" w:hAnsi="Tahoma" w:cs="Tahoma"/>
                <w:b/>
              </w:rPr>
              <w:t> </w:t>
            </w:r>
          </w:p>
          <w:p w14:paraId="3084F602" w14:textId="2E041617" w:rsidR="00777E82" w:rsidRPr="00961016" w:rsidRDefault="00777E82" w:rsidP="00777E82">
            <w:pPr>
              <w:pStyle w:val="paragraph"/>
              <w:textAlignment w:val="baseline"/>
              <w:rPr>
                <w:rFonts w:ascii="Tahoma" w:hAnsi="Tahoma" w:cs="Tahoma"/>
              </w:rPr>
            </w:pPr>
            <w:r w:rsidRPr="00961016">
              <w:rPr>
                <w:rStyle w:val="normaltextrun"/>
                <w:rFonts w:ascii="Tahoma" w:hAnsi="Tahoma" w:cs="Tahoma"/>
              </w:rPr>
              <w:t>Applications will be evaluated on the degree to which: </w:t>
            </w:r>
            <w:r w:rsidRPr="00961016">
              <w:rPr>
                <w:rStyle w:val="eop"/>
                <w:rFonts w:ascii="Tahoma" w:hAnsi="Tahoma" w:cs="Tahoma"/>
              </w:rPr>
              <w:t> </w:t>
            </w:r>
          </w:p>
          <w:p w14:paraId="2D9C2B57" w14:textId="6E916076" w:rsidR="00777E82" w:rsidRPr="00961016" w:rsidRDefault="00777E82" w:rsidP="00961016">
            <w:pPr>
              <w:pStyle w:val="paragraph"/>
              <w:numPr>
                <w:ilvl w:val="0"/>
                <w:numId w:val="77"/>
              </w:numPr>
              <w:spacing w:before="0" w:beforeAutospacing="0" w:after="0" w:afterAutospacing="0"/>
              <w:textAlignment w:val="baseline"/>
              <w:rPr>
                <w:rFonts w:ascii="Tahoma" w:hAnsi="Tahoma" w:cs="Tahoma"/>
              </w:rPr>
            </w:pPr>
            <w:r w:rsidRPr="00961016">
              <w:rPr>
                <w:rStyle w:val="normaltextrun"/>
                <w:rFonts w:ascii="Tahoma" w:hAnsi="Tahoma" w:cs="Tahoma"/>
              </w:rPr>
              <w:t>The project will maximize uptime. </w:t>
            </w:r>
            <w:r w:rsidRPr="00961016">
              <w:rPr>
                <w:rStyle w:val="eop"/>
                <w:rFonts w:ascii="Tahoma" w:hAnsi="Tahoma" w:cs="Tahoma"/>
              </w:rPr>
              <w:t> </w:t>
            </w:r>
          </w:p>
          <w:p w14:paraId="5B378717" w14:textId="61D517EF" w:rsidR="00777E82" w:rsidRPr="00961016" w:rsidRDefault="00777E82" w:rsidP="00961016">
            <w:pPr>
              <w:pStyle w:val="paragraph"/>
              <w:numPr>
                <w:ilvl w:val="0"/>
                <w:numId w:val="77"/>
              </w:numPr>
              <w:spacing w:before="0" w:beforeAutospacing="0" w:after="0" w:afterAutospacing="0"/>
              <w:textAlignment w:val="baseline"/>
              <w:rPr>
                <w:rFonts w:ascii="Tahoma" w:hAnsi="Tahoma" w:cs="Tahoma"/>
              </w:rPr>
            </w:pPr>
            <w:r w:rsidRPr="00961016">
              <w:rPr>
                <w:rStyle w:val="findhit"/>
                <w:rFonts w:ascii="Tahoma" w:hAnsi="Tahoma" w:cs="Tahoma"/>
              </w:rPr>
              <w:t>Operation</w:t>
            </w:r>
            <w:r w:rsidRPr="00961016">
              <w:rPr>
                <w:rStyle w:val="normaltextrun"/>
                <w:rFonts w:ascii="Tahoma" w:hAnsi="Tahoma" w:cs="Tahoma"/>
              </w:rPr>
              <w:t xml:space="preserve"> and reliability, as described in the </w:t>
            </w:r>
            <w:r w:rsidRPr="00961016">
              <w:rPr>
                <w:rStyle w:val="findhit"/>
                <w:rFonts w:ascii="Tahoma" w:hAnsi="Tahoma" w:cs="Tahoma"/>
              </w:rPr>
              <w:t>Operation</w:t>
            </w:r>
            <w:r w:rsidRPr="00961016">
              <w:rPr>
                <w:rStyle w:val="normaltextrun"/>
                <w:rFonts w:ascii="Tahoma" w:hAnsi="Tahoma" w:cs="Tahoma"/>
              </w:rPr>
              <w:t xml:space="preserve"> and Reliability Plan, exceeds the solicitation’s minimum standards as set in the </w:t>
            </w:r>
            <w:r w:rsidR="00FD0104">
              <w:rPr>
                <w:rStyle w:val="normaltextrun"/>
                <w:rFonts w:ascii="Tahoma" w:hAnsi="Tahoma" w:cs="Tahoma"/>
              </w:rPr>
              <w:t>S</w:t>
            </w:r>
            <w:r w:rsidR="00FD0104" w:rsidRPr="00961016">
              <w:rPr>
                <w:rStyle w:val="normaltextrun"/>
                <w:rFonts w:ascii="Tahoma" w:hAnsi="Tahoma" w:cs="Tahoma"/>
              </w:rPr>
              <w:t>cope of Work</w:t>
            </w:r>
            <w:r w:rsidRPr="00961016">
              <w:rPr>
                <w:rStyle w:val="normaltextrun"/>
                <w:rFonts w:ascii="Tahoma" w:hAnsi="Tahoma" w:cs="Tahoma"/>
              </w:rPr>
              <w:t>. </w:t>
            </w:r>
            <w:r w:rsidRPr="00961016">
              <w:rPr>
                <w:rStyle w:val="eop"/>
                <w:rFonts w:ascii="Tahoma" w:hAnsi="Tahoma" w:cs="Tahoma"/>
              </w:rPr>
              <w:t> </w:t>
            </w:r>
          </w:p>
          <w:p w14:paraId="7C465910" w14:textId="77777777" w:rsidR="00777E82" w:rsidRPr="00961016" w:rsidRDefault="00777E82" w:rsidP="00961016">
            <w:pPr>
              <w:pStyle w:val="paragraph"/>
              <w:numPr>
                <w:ilvl w:val="0"/>
                <w:numId w:val="77"/>
              </w:numPr>
              <w:spacing w:before="0" w:beforeAutospacing="0" w:after="0" w:afterAutospacing="0"/>
              <w:textAlignment w:val="baseline"/>
              <w:rPr>
                <w:rFonts w:ascii="Tahoma" w:hAnsi="Tahoma" w:cs="Tahoma"/>
              </w:rPr>
            </w:pPr>
            <w:r w:rsidRPr="00961016">
              <w:rPr>
                <w:rStyle w:val="normaltextrun"/>
                <w:rFonts w:ascii="Tahoma" w:hAnsi="Tahoma" w:cs="Tahoma"/>
              </w:rPr>
              <w:t xml:space="preserve">The </w:t>
            </w:r>
            <w:r w:rsidRPr="00961016">
              <w:rPr>
                <w:rStyle w:val="findhit"/>
                <w:rFonts w:ascii="Tahoma" w:hAnsi="Tahoma" w:cs="Tahoma"/>
              </w:rPr>
              <w:t>Operation</w:t>
            </w:r>
            <w:r w:rsidRPr="00961016">
              <w:rPr>
                <w:rStyle w:val="normaltextrun"/>
                <w:rFonts w:ascii="Tahoma" w:hAnsi="Tahoma" w:cs="Tahoma"/>
              </w:rPr>
              <w:t xml:space="preserve"> and Reliability Plan demonstrates availability of qualified technicians and replacement parts. Remote monitoring, diagnostics, updates, and repairs will effectively measure and reduce downtime. </w:t>
            </w:r>
            <w:r w:rsidRPr="00961016">
              <w:rPr>
                <w:rStyle w:val="eop"/>
                <w:rFonts w:ascii="Tahoma" w:hAnsi="Tahoma" w:cs="Tahoma"/>
              </w:rPr>
              <w:t> </w:t>
            </w:r>
          </w:p>
          <w:p w14:paraId="31D3C79B" w14:textId="77777777" w:rsidR="00777E82" w:rsidRPr="00961016" w:rsidRDefault="00777E82" w:rsidP="00961016">
            <w:pPr>
              <w:pStyle w:val="paragraph"/>
              <w:numPr>
                <w:ilvl w:val="0"/>
                <w:numId w:val="77"/>
              </w:numPr>
              <w:spacing w:before="0" w:beforeAutospacing="0" w:after="0" w:afterAutospacing="0"/>
              <w:textAlignment w:val="baseline"/>
              <w:rPr>
                <w:rFonts w:ascii="Tahoma" w:hAnsi="Tahoma" w:cs="Tahoma"/>
              </w:rPr>
            </w:pPr>
            <w:r w:rsidRPr="00961016">
              <w:rPr>
                <w:rStyle w:val="normaltextrun"/>
                <w:rFonts w:ascii="Tahoma" w:hAnsi="Tahoma" w:cs="Tahoma"/>
              </w:rPr>
              <w:t>The Applicant effectively addresses interoperability of chargers and vehicles. </w:t>
            </w:r>
            <w:r w:rsidRPr="00961016">
              <w:rPr>
                <w:rStyle w:val="eop"/>
                <w:rFonts w:ascii="Tahoma" w:hAnsi="Tahoma" w:cs="Tahoma"/>
              </w:rPr>
              <w:t> </w:t>
            </w:r>
          </w:p>
          <w:p w14:paraId="249D447A" w14:textId="77777777" w:rsidR="00777E82" w:rsidRPr="00940444" w:rsidRDefault="00777E82" w:rsidP="00961016">
            <w:pPr>
              <w:pStyle w:val="paragraph"/>
              <w:numPr>
                <w:ilvl w:val="0"/>
                <w:numId w:val="77"/>
              </w:numPr>
              <w:spacing w:before="0" w:beforeAutospacing="0" w:after="0" w:afterAutospacing="0"/>
              <w:textAlignment w:val="baseline"/>
              <w:rPr>
                <w:rFonts w:ascii="Tahoma" w:hAnsi="Tahoma" w:cs="Tahoma"/>
              </w:rPr>
            </w:pPr>
            <w:r w:rsidRPr="00961016">
              <w:rPr>
                <w:rStyle w:val="normaltextrun"/>
                <w:rFonts w:ascii="Tahoma" w:hAnsi="Tahoma" w:cs="Tahoma"/>
              </w:rPr>
              <w:t xml:space="preserve">Customer service and site host training support awareness of and prompt attention to chargers that are not </w:t>
            </w:r>
            <w:r w:rsidRPr="00961016">
              <w:rPr>
                <w:rStyle w:val="findhit"/>
                <w:rFonts w:ascii="Tahoma" w:hAnsi="Tahoma" w:cs="Tahoma"/>
              </w:rPr>
              <w:t>operation</w:t>
            </w:r>
            <w:r w:rsidRPr="00961016">
              <w:rPr>
                <w:rStyle w:val="normaltextrun"/>
                <w:rFonts w:ascii="Tahoma" w:hAnsi="Tahoma" w:cs="Tahoma"/>
              </w:rPr>
              <w:t>al.</w:t>
            </w:r>
            <w:r w:rsidRPr="00940444">
              <w:rPr>
                <w:rStyle w:val="normaltextrun"/>
                <w:rFonts w:ascii="Tahoma" w:hAnsi="Tahoma" w:cs="Tahoma"/>
              </w:rPr>
              <w:t> </w:t>
            </w:r>
            <w:r w:rsidRPr="00940444">
              <w:rPr>
                <w:rStyle w:val="eop"/>
                <w:rFonts w:ascii="Tahoma" w:hAnsi="Tahoma" w:cs="Tahoma"/>
              </w:rPr>
              <w:t> </w:t>
            </w:r>
          </w:p>
          <w:p w14:paraId="27856621" w14:textId="77777777" w:rsidR="00777E82" w:rsidRPr="0F80E347" w:rsidRDefault="00777E82" w:rsidP="00BA7A00">
            <w:pPr>
              <w:rPr>
                <w:rFonts w:ascii="Tahoma" w:eastAsia="Tahoma" w:hAnsi="Tahoma" w:cs="Tahoma"/>
                <w:b/>
                <w:sz w:val="24"/>
                <w:szCs w:val="24"/>
              </w:rPr>
            </w:pPr>
          </w:p>
        </w:tc>
        <w:tc>
          <w:tcPr>
            <w:tcW w:w="1522" w:type="dxa"/>
          </w:tcPr>
          <w:p w14:paraId="43ABC78B" w14:textId="47D7BB65" w:rsidR="00777E82" w:rsidRPr="0F80E347" w:rsidRDefault="00CA342A" w:rsidP="00CE31D9">
            <w:pPr>
              <w:jc w:val="center"/>
              <w:rPr>
                <w:rFonts w:ascii="Tahoma" w:eastAsia="Tahoma" w:hAnsi="Tahoma" w:cs="Tahoma"/>
                <w:sz w:val="24"/>
                <w:szCs w:val="24"/>
              </w:rPr>
            </w:pPr>
            <w:r>
              <w:rPr>
                <w:rFonts w:ascii="Tahoma" w:eastAsia="Tahoma" w:hAnsi="Tahoma" w:cs="Tahoma"/>
                <w:sz w:val="24"/>
                <w:szCs w:val="24"/>
              </w:rPr>
              <w:t>10</w:t>
            </w:r>
          </w:p>
        </w:tc>
      </w:tr>
      <w:tr w:rsidR="00AF14F0" w:rsidRPr="00E91F37" w14:paraId="49D012C2" w14:textId="77777777" w:rsidTr="778D9AC8">
        <w:trPr>
          <w:jc w:val="center"/>
        </w:trPr>
        <w:tc>
          <w:tcPr>
            <w:tcW w:w="7828" w:type="dxa"/>
          </w:tcPr>
          <w:p w14:paraId="6636ED02" w14:textId="470410E7" w:rsidR="00EE1661" w:rsidRPr="00F278B2" w:rsidRDefault="00402E3C" w:rsidP="00BA7A00">
            <w:pPr>
              <w:rPr>
                <w:rFonts w:ascii="Tahoma" w:eastAsia="Tahoma" w:hAnsi="Tahoma" w:cs="Tahoma"/>
                <w:b/>
                <w:sz w:val="24"/>
                <w:szCs w:val="24"/>
              </w:rPr>
            </w:pPr>
            <w:r>
              <w:rPr>
                <w:rFonts w:ascii="Tahoma" w:eastAsia="Tahoma" w:hAnsi="Tahoma" w:cs="Tahoma"/>
                <w:b/>
                <w:sz w:val="24"/>
                <w:szCs w:val="24"/>
              </w:rPr>
              <w:t>g.</w:t>
            </w:r>
            <w:r w:rsidR="00BA7A00" w:rsidRPr="0F80E347">
              <w:rPr>
                <w:rFonts w:ascii="Tahoma" w:eastAsia="Tahoma" w:hAnsi="Tahoma" w:cs="Tahoma"/>
                <w:b/>
                <w:sz w:val="24"/>
                <w:szCs w:val="24"/>
              </w:rPr>
              <w:t xml:space="preserve">  </w:t>
            </w:r>
            <w:r w:rsidR="00EE1661" w:rsidRPr="0F80E347">
              <w:rPr>
                <w:rFonts w:ascii="Tahoma" w:eastAsia="Tahoma" w:hAnsi="Tahoma" w:cs="Tahoma"/>
                <w:b/>
                <w:sz w:val="24"/>
                <w:szCs w:val="24"/>
              </w:rPr>
              <w:t xml:space="preserve">Innovation </w:t>
            </w:r>
          </w:p>
          <w:p w14:paraId="642F6135" w14:textId="77777777" w:rsidR="00AF14F0" w:rsidRPr="00F278B2" w:rsidRDefault="00AF14F0" w:rsidP="00F278B2">
            <w:pPr>
              <w:rPr>
                <w:rFonts w:ascii="Tahoma" w:eastAsia="Tahoma" w:hAnsi="Tahoma" w:cs="Tahoma"/>
                <w:sz w:val="24"/>
                <w:szCs w:val="24"/>
              </w:rPr>
            </w:pPr>
            <w:r w:rsidRPr="0F80E347">
              <w:rPr>
                <w:rFonts w:ascii="Tahoma" w:eastAsia="Tahoma" w:hAnsi="Tahoma" w:cs="Tahoma"/>
                <w:sz w:val="24"/>
                <w:szCs w:val="24"/>
              </w:rPr>
              <w:t>Applications will be evaluated on the degree to which:</w:t>
            </w:r>
          </w:p>
          <w:p w14:paraId="08B11549" w14:textId="77777777" w:rsidR="00EE1661" w:rsidRPr="002D60F2" w:rsidRDefault="00EE1661" w:rsidP="00CA500B">
            <w:pPr>
              <w:pStyle w:val="ListParagraph"/>
              <w:widowControl w:val="0"/>
              <w:numPr>
                <w:ilvl w:val="0"/>
                <w:numId w:val="48"/>
              </w:numPr>
              <w:rPr>
                <w:rFonts w:ascii="Tahoma" w:eastAsia="Tahoma" w:hAnsi="Tahoma" w:cs="Tahoma"/>
                <w:sz w:val="24"/>
                <w:szCs w:val="24"/>
              </w:rPr>
            </w:pPr>
            <w:r w:rsidRPr="0F80E347">
              <w:rPr>
                <w:rFonts w:ascii="Tahoma" w:eastAsia="Tahoma" w:hAnsi="Tahoma" w:cs="Tahoma"/>
                <w:sz w:val="24"/>
                <w:szCs w:val="24"/>
              </w:rPr>
              <w:t xml:space="preserve">The project is innovative and fits the specific locations, use case, and utility. </w:t>
            </w:r>
          </w:p>
          <w:p w14:paraId="0C8A3BA2" w14:textId="6FF9BFD9" w:rsidR="00EE1661" w:rsidRPr="002D60F2" w:rsidRDefault="00EE1661" w:rsidP="00CA500B">
            <w:pPr>
              <w:pStyle w:val="ListParagraph"/>
              <w:widowControl w:val="0"/>
              <w:numPr>
                <w:ilvl w:val="0"/>
                <w:numId w:val="48"/>
              </w:numPr>
              <w:rPr>
                <w:rFonts w:ascii="Tahoma" w:eastAsia="Tahoma" w:hAnsi="Tahoma" w:cs="Tahoma"/>
                <w:sz w:val="24"/>
                <w:szCs w:val="24"/>
              </w:rPr>
            </w:pPr>
            <w:r w:rsidRPr="0F80E347">
              <w:rPr>
                <w:rFonts w:ascii="Tahoma" w:eastAsia="Tahoma" w:hAnsi="Tahoma" w:cs="Tahoma"/>
                <w:sz w:val="24"/>
                <w:szCs w:val="24"/>
              </w:rPr>
              <w:t xml:space="preserve">The project addresses limited power distribution capacity and/or mitigates negative grid impacts. </w:t>
            </w:r>
          </w:p>
          <w:p w14:paraId="08A4497E" w14:textId="54C510C8" w:rsidR="00AF14F0" w:rsidRPr="002D60F2" w:rsidRDefault="00EE1661" w:rsidP="00CA500B">
            <w:pPr>
              <w:pStyle w:val="ListParagraph"/>
              <w:widowControl w:val="0"/>
              <w:numPr>
                <w:ilvl w:val="0"/>
                <w:numId w:val="48"/>
              </w:numPr>
              <w:rPr>
                <w:rFonts w:ascii="Tahoma" w:eastAsia="Tahoma" w:hAnsi="Tahoma" w:cs="Tahoma"/>
                <w:sz w:val="24"/>
                <w:szCs w:val="24"/>
              </w:rPr>
            </w:pPr>
            <w:r w:rsidRPr="0F80E347">
              <w:rPr>
                <w:rFonts w:ascii="Tahoma" w:eastAsia="Tahoma" w:hAnsi="Tahoma" w:cs="Tahoma"/>
                <w:sz w:val="24"/>
                <w:szCs w:val="24"/>
              </w:rPr>
              <w:t>The project demonstrates the ability to improve resiliency of California’s grid and response to extreme weather events and other emergencies</w:t>
            </w:r>
            <w:r w:rsidR="31D8CE69" w:rsidRPr="0F80E347">
              <w:rPr>
                <w:rFonts w:ascii="Tahoma" w:eastAsia="Tahoma" w:hAnsi="Tahoma" w:cs="Tahoma"/>
                <w:sz w:val="24"/>
                <w:szCs w:val="24"/>
              </w:rPr>
              <w:t>.</w:t>
            </w:r>
          </w:p>
          <w:p w14:paraId="603447C1" w14:textId="66453F0F" w:rsidR="00AF14F0" w:rsidRPr="002D60F2" w:rsidRDefault="5E29FD0E" w:rsidP="00CA500B">
            <w:pPr>
              <w:pStyle w:val="ListParagraph"/>
              <w:widowControl w:val="0"/>
              <w:numPr>
                <w:ilvl w:val="0"/>
                <w:numId w:val="48"/>
              </w:numPr>
              <w:rPr>
                <w:rFonts w:ascii="Tahoma" w:eastAsia="Tahoma" w:hAnsi="Tahoma" w:cs="Tahoma"/>
                <w:sz w:val="24"/>
                <w:szCs w:val="24"/>
              </w:rPr>
            </w:pPr>
            <w:r w:rsidRPr="7AB747AB">
              <w:rPr>
                <w:rFonts w:ascii="Tahoma" w:eastAsia="Tahoma" w:hAnsi="Tahoma" w:cs="Tahoma"/>
                <w:sz w:val="24"/>
                <w:szCs w:val="24"/>
              </w:rPr>
              <w:t>The project includes innovative approaches to operations for enhanced customer experience, providing innovative business models or technologies, and methods to reduce operations and maintenance costs.</w:t>
            </w:r>
          </w:p>
        </w:tc>
        <w:tc>
          <w:tcPr>
            <w:tcW w:w="1522" w:type="dxa"/>
          </w:tcPr>
          <w:p w14:paraId="50B1A33C" w14:textId="77777777" w:rsidR="00AF14F0" w:rsidRPr="00E91F37" w:rsidRDefault="00AF14F0" w:rsidP="00CE31D9">
            <w:pPr>
              <w:jc w:val="center"/>
              <w:rPr>
                <w:rFonts w:ascii="Tahoma" w:eastAsia="Tahoma" w:hAnsi="Tahoma" w:cs="Tahoma"/>
                <w:sz w:val="24"/>
                <w:szCs w:val="24"/>
              </w:rPr>
            </w:pPr>
            <w:r w:rsidRPr="0F80E347">
              <w:rPr>
                <w:rFonts w:ascii="Tahoma" w:eastAsia="Tahoma" w:hAnsi="Tahoma" w:cs="Tahoma"/>
                <w:sz w:val="24"/>
                <w:szCs w:val="24"/>
              </w:rPr>
              <w:t>10</w:t>
            </w:r>
          </w:p>
        </w:tc>
      </w:tr>
      <w:tr w:rsidR="00647279" w:rsidRPr="00E91F37" w14:paraId="6C759326" w14:textId="77777777" w:rsidTr="778D9AC8">
        <w:trPr>
          <w:trHeight w:val="370"/>
          <w:jc w:val="center"/>
        </w:trPr>
        <w:tc>
          <w:tcPr>
            <w:tcW w:w="7828" w:type="dxa"/>
            <w:shd w:val="clear" w:color="auto" w:fill="D9D9D9" w:themeFill="background1" w:themeFillShade="D9"/>
          </w:tcPr>
          <w:p w14:paraId="4546EA0B" w14:textId="5CF9BA30" w:rsidR="00EB2453" w:rsidRPr="00EB2453" w:rsidRDefault="00CE12D2" w:rsidP="0076394B">
            <w:pPr>
              <w:pStyle w:val="ListParagraph"/>
              <w:spacing w:before="100" w:beforeAutospacing="1" w:after="100" w:afterAutospacing="1"/>
              <w:jc w:val="right"/>
              <w:rPr>
                <w:rFonts w:ascii="Tahoma" w:eastAsia="Tahoma" w:hAnsi="Tahoma" w:cs="Tahoma"/>
              </w:rPr>
            </w:pPr>
            <w:r w:rsidRPr="0F80E347">
              <w:rPr>
                <w:rFonts w:ascii="Tahoma" w:eastAsia="Tahoma" w:hAnsi="Tahoma" w:cs="Tahoma"/>
                <w:b/>
                <w:sz w:val="24"/>
                <w:szCs w:val="24"/>
              </w:rPr>
              <w:lastRenderedPageBreak/>
              <w:t>Total Possible Points</w:t>
            </w:r>
          </w:p>
        </w:tc>
        <w:tc>
          <w:tcPr>
            <w:tcW w:w="1522" w:type="dxa"/>
            <w:shd w:val="clear" w:color="auto" w:fill="D9D9D9" w:themeFill="background1" w:themeFillShade="D9"/>
          </w:tcPr>
          <w:p w14:paraId="6CA0B611" w14:textId="02094909" w:rsidR="00647279" w:rsidRPr="00E91F37" w:rsidRDefault="00CA342A" w:rsidP="00CE31D9">
            <w:pPr>
              <w:jc w:val="center"/>
              <w:rPr>
                <w:rFonts w:ascii="Tahoma" w:eastAsia="Tahoma" w:hAnsi="Tahoma" w:cs="Tahoma"/>
                <w:sz w:val="24"/>
                <w:szCs w:val="24"/>
              </w:rPr>
            </w:pPr>
            <w:r>
              <w:rPr>
                <w:rFonts w:ascii="Tahoma" w:eastAsia="Tahoma" w:hAnsi="Tahoma" w:cs="Tahoma"/>
                <w:sz w:val="24"/>
                <w:szCs w:val="24"/>
              </w:rPr>
              <w:t>1</w:t>
            </w:r>
            <w:r w:rsidR="006C315E">
              <w:rPr>
                <w:rFonts w:ascii="Tahoma" w:eastAsia="Tahoma" w:hAnsi="Tahoma" w:cs="Tahoma"/>
                <w:sz w:val="24"/>
                <w:szCs w:val="24"/>
              </w:rPr>
              <w:t>0</w:t>
            </w:r>
            <w:r>
              <w:rPr>
                <w:rFonts w:ascii="Tahoma" w:eastAsia="Tahoma" w:hAnsi="Tahoma" w:cs="Tahoma"/>
                <w:sz w:val="24"/>
                <w:szCs w:val="24"/>
              </w:rPr>
              <w:t>0</w:t>
            </w:r>
          </w:p>
        </w:tc>
      </w:tr>
      <w:tr w:rsidR="008E27BE" w:rsidRPr="00E91F37" w14:paraId="2701B569" w14:textId="77777777" w:rsidTr="778D9AC8">
        <w:trPr>
          <w:trHeight w:val="325"/>
          <w:jc w:val="center"/>
        </w:trPr>
        <w:tc>
          <w:tcPr>
            <w:tcW w:w="7828" w:type="dxa"/>
            <w:shd w:val="clear" w:color="auto" w:fill="D9D9D9" w:themeFill="background1" w:themeFillShade="D9"/>
          </w:tcPr>
          <w:p w14:paraId="75573650" w14:textId="59FD886F" w:rsidR="003B5C03" w:rsidRPr="00E91F37" w:rsidRDefault="00CE12D2" w:rsidP="0076394B">
            <w:pPr>
              <w:ind w:left="720"/>
              <w:jc w:val="right"/>
              <w:rPr>
                <w:rFonts w:ascii="Tahoma" w:eastAsia="Tahoma" w:hAnsi="Tahoma" w:cs="Tahoma"/>
                <w:sz w:val="24"/>
                <w:szCs w:val="24"/>
              </w:rPr>
            </w:pPr>
            <w:r w:rsidRPr="0F80E347">
              <w:rPr>
                <w:rFonts w:ascii="Tahoma" w:eastAsia="Tahoma" w:hAnsi="Tahoma" w:cs="Tahoma"/>
                <w:b/>
                <w:sz w:val="24"/>
                <w:szCs w:val="24"/>
              </w:rPr>
              <w:t>Minimum Passing Score (70%)</w:t>
            </w:r>
          </w:p>
        </w:tc>
        <w:tc>
          <w:tcPr>
            <w:tcW w:w="1522" w:type="dxa"/>
            <w:shd w:val="clear" w:color="auto" w:fill="D9D9D9" w:themeFill="background1" w:themeFillShade="D9"/>
          </w:tcPr>
          <w:p w14:paraId="74922E28" w14:textId="39438CF3" w:rsidR="008E27BE" w:rsidRPr="00E91F37" w:rsidRDefault="00CE12D2" w:rsidP="00E04486">
            <w:pPr>
              <w:jc w:val="center"/>
              <w:rPr>
                <w:rFonts w:ascii="Tahoma" w:eastAsia="Tahoma" w:hAnsi="Tahoma" w:cs="Tahoma"/>
                <w:sz w:val="24"/>
                <w:szCs w:val="24"/>
              </w:rPr>
            </w:pPr>
            <w:r w:rsidRPr="0F80E347">
              <w:rPr>
                <w:rFonts w:ascii="Tahoma" w:eastAsia="Tahoma" w:hAnsi="Tahoma" w:cs="Tahoma"/>
                <w:sz w:val="24"/>
                <w:szCs w:val="24"/>
              </w:rPr>
              <w:t>7</w:t>
            </w:r>
            <w:r w:rsidR="00601364">
              <w:rPr>
                <w:rFonts w:ascii="Tahoma" w:eastAsia="Tahoma" w:hAnsi="Tahoma" w:cs="Tahoma"/>
                <w:sz w:val="24"/>
                <w:szCs w:val="24"/>
              </w:rPr>
              <w:t>0</w:t>
            </w:r>
          </w:p>
        </w:tc>
      </w:tr>
    </w:tbl>
    <w:p w14:paraId="3169F902" w14:textId="77777777" w:rsidR="007D60E9" w:rsidRPr="00050087" w:rsidRDefault="007D60E9" w:rsidP="00E04486">
      <w:pPr>
        <w:rPr>
          <w:rFonts w:ascii="Tahoma" w:eastAsia="Tahoma" w:hAnsi="Tahoma" w:cs="Tahoma"/>
        </w:rPr>
      </w:pPr>
      <w:bookmarkStart w:id="80" w:name="_Toc365376518"/>
      <w:bookmarkEnd w:id="79"/>
    </w:p>
    <w:p w14:paraId="49828CBB" w14:textId="69546681" w:rsidR="008C1D72" w:rsidRPr="00961016" w:rsidRDefault="5559C6B0" w:rsidP="00CA500B">
      <w:pPr>
        <w:pStyle w:val="Heading2"/>
        <w:numPr>
          <w:ilvl w:val="0"/>
          <w:numId w:val="26"/>
        </w:numPr>
        <w:ind w:left="720" w:hanging="720"/>
        <w:rPr>
          <w:rFonts w:ascii="Tahoma" w:eastAsia="Tahoma" w:hAnsi="Tahoma" w:cs="Tahoma"/>
        </w:rPr>
      </w:pPr>
      <w:bookmarkStart w:id="81" w:name="_Toc753175579"/>
      <w:r w:rsidRPr="00961016">
        <w:rPr>
          <w:rFonts w:ascii="Tahoma" w:eastAsia="Tahoma" w:hAnsi="Tahoma" w:cs="Tahoma"/>
        </w:rPr>
        <w:t>Tie Breakers</w:t>
      </w:r>
      <w:bookmarkEnd w:id="80"/>
      <w:bookmarkEnd w:id="81"/>
    </w:p>
    <w:p w14:paraId="305DB4F5" w14:textId="402BCEC8" w:rsidR="008C1D72" w:rsidRPr="00E91F37" w:rsidRDefault="008C1D72" w:rsidP="00E26DE1">
      <w:pPr>
        <w:suppressAutoHyphens/>
        <w:ind w:left="720"/>
        <w:rPr>
          <w:rFonts w:ascii="Tahoma" w:eastAsia="Tahoma" w:hAnsi="Tahoma" w:cs="Tahoma"/>
          <w:sz w:val="24"/>
          <w:szCs w:val="24"/>
        </w:rPr>
      </w:pPr>
      <w:r w:rsidRPr="0F80E347">
        <w:rPr>
          <w:rFonts w:ascii="Tahoma" w:eastAsia="Tahoma" w:hAnsi="Tahoma" w:cs="Tahoma"/>
          <w:sz w:val="24"/>
          <w:szCs w:val="24"/>
        </w:rPr>
        <w:t xml:space="preserve">If the score for two or more applications are tied, the application with a higher score in the </w:t>
      </w:r>
      <w:r w:rsidR="00EB2453" w:rsidRPr="0F80E347">
        <w:rPr>
          <w:rFonts w:ascii="Tahoma" w:eastAsia="Tahoma" w:hAnsi="Tahoma" w:cs="Tahoma"/>
          <w:sz w:val="24"/>
          <w:szCs w:val="24"/>
        </w:rPr>
        <w:t>Project Benefits</w:t>
      </w:r>
      <w:r w:rsidRPr="0F80E347">
        <w:rPr>
          <w:rFonts w:ascii="Tahoma" w:eastAsia="Tahoma" w:hAnsi="Tahoma" w:cs="Tahoma"/>
          <w:sz w:val="24"/>
          <w:szCs w:val="24"/>
        </w:rPr>
        <w:t xml:space="preserve"> criterion will be ranked higher. If still tied, an objective </w:t>
      </w:r>
      <w:r w:rsidR="00E47E20" w:rsidRPr="0F80E347">
        <w:rPr>
          <w:rFonts w:ascii="Tahoma" w:eastAsia="Tahoma" w:hAnsi="Tahoma" w:cs="Tahoma"/>
          <w:sz w:val="24"/>
          <w:szCs w:val="24"/>
        </w:rPr>
        <w:t>tiebreaker</w:t>
      </w:r>
      <w:r w:rsidRPr="0F80E347">
        <w:rPr>
          <w:rFonts w:ascii="Tahoma" w:eastAsia="Tahoma" w:hAnsi="Tahoma" w:cs="Tahoma"/>
          <w:sz w:val="24"/>
          <w:szCs w:val="24"/>
        </w:rPr>
        <w:t xml:space="preserve"> (such as a random drawing) will be utilized.</w:t>
      </w:r>
    </w:p>
    <w:p w14:paraId="15F3D860" w14:textId="77777777" w:rsidR="0094331C" w:rsidRPr="00050087" w:rsidRDefault="0094331C" w:rsidP="00E04486">
      <w:pPr>
        <w:rPr>
          <w:rFonts w:ascii="Tahoma" w:eastAsia="Tahoma" w:hAnsi="Tahoma" w:cs="Tahoma"/>
        </w:rPr>
      </w:pPr>
    </w:p>
    <w:p w14:paraId="46C08549" w14:textId="77777777" w:rsidR="007D60E9" w:rsidRPr="00050087" w:rsidRDefault="007D60E9" w:rsidP="00E04486">
      <w:pPr>
        <w:pStyle w:val="Heading1"/>
        <w:keepNext w:val="0"/>
        <w:keepLines w:val="0"/>
        <w:spacing w:before="0" w:after="0"/>
        <w:sectPr w:rsidR="007D60E9" w:rsidRPr="00050087" w:rsidSect="00CB24F5">
          <w:type w:val="continuous"/>
          <w:pgSz w:w="12240" w:h="15840" w:code="1"/>
          <w:pgMar w:top="979" w:right="1440" w:bottom="1260" w:left="1440" w:header="720" w:footer="720" w:gutter="0"/>
          <w:cols w:space="720"/>
          <w:docGrid w:linePitch="326"/>
        </w:sectPr>
      </w:pPr>
      <w:bookmarkStart w:id="82" w:name="_Toc219275118"/>
      <w:bookmarkStart w:id="83" w:name="_Toc481569621"/>
      <w:bookmarkStart w:id="84" w:name="_Toc481570204"/>
    </w:p>
    <w:p w14:paraId="62C61404" w14:textId="280DF41B" w:rsidR="00082155" w:rsidRPr="00050087" w:rsidRDefault="52A12920" w:rsidP="00E04486">
      <w:pPr>
        <w:pStyle w:val="Heading1"/>
        <w:keepNext w:val="0"/>
        <w:keepLines w:val="0"/>
        <w:spacing w:before="0" w:after="0"/>
        <w:rPr>
          <w:rFonts w:ascii="Tahoma" w:eastAsia="Tahoma" w:hAnsi="Tahoma" w:cs="Tahoma"/>
        </w:rPr>
      </w:pPr>
      <w:bookmarkStart w:id="85" w:name="_Toc1328444005"/>
      <w:r>
        <w:lastRenderedPageBreak/>
        <w:t>V.</w:t>
      </w:r>
      <w:r w:rsidR="00082155">
        <w:tab/>
      </w:r>
      <w:r w:rsidRPr="6EDBAD30">
        <w:rPr>
          <w:rFonts w:ascii="Tahoma" w:eastAsia="Tahoma" w:hAnsi="Tahoma" w:cs="Tahoma"/>
        </w:rPr>
        <w:t>Administration</w:t>
      </w:r>
      <w:bookmarkEnd w:id="82"/>
      <w:bookmarkEnd w:id="85"/>
    </w:p>
    <w:p w14:paraId="63FAB6C4" w14:textId="77777777" w:rsidR="007D60E9" w:rsidRPr="00050087" w:rsidRDefault="007D60E9" w:rsidP="00E04486">
      <w:pPr>
        <w:rPr>
          <w:rFonts w:ascii="Tahoma" w:eastAsia="Tahoma" w:hAnsi="Tahoma" w:cs="Tahoma"/>
        </w:rPr>
      </w:pPr>
      <w:bookmarkStart w:id="86" w:name="_Toc507398631"/>
      <w:bookmarkStart w:id="87" w:name="_Toc219275120"/>
      <w:bookmarkEnd w:id="83"/>
      <w:bookmarkEnd w:id="84"/>
    </w:p>
    <w:p w14:paraId="24426AD3" w14:textId="4C6F101A" w:rsidR="00082155" w:rsidRPr="00961016" w:rsidRDefault="52A12920" w:rsidP="00CA500B">
      <w:pPr>
        <w:pStyle w:val="Heading2"/>
        <w:numPr>
          <w:ilvl w:val="0"/>
          <w:numId w:val="15"/>
        </w:numPr>
        <w:ind w:hanging="720"/>
        <w:rPr>
          <w:rFonts w:ascii="Tahoma" w:eastAsia="Tahoma" w:hAnsi="Tahoma" w:cs="Tahoma"/>
        </w:rPr>
      </w:pPr>
      <w:bookmarkStart w:id="88" w:name="_Toc1080894854"/>
      <w:r w:rsidRPr="00961016">
        <w:rPr>
          <w:rFonts w:ascii="Tahoma" w:eastAsia="Tahoma" w:hAnsi="Tahoma" w:cs="Tahoma"/>
        </w:rPr>
        <w:t>Definition of Key Words</w:t>
      </w:r>
      <w:bookmarkStart w:id="89" w:name="_Toc481569622"/>
      <w:bookmarkStart w:id="90" w:name="_Toc481570205"/>
      <w:bookmarkEnd w:id="86"/>
      <w:bookmarkEnd w:id="87"/>
      <w:bookmarkEnd w:id="88"/>
    </w:p>
    <w:p w14:paraId="2308F087" w14:textId="06DD02E5" w:rsidR="00082155" w:rsidRPr="00E91F37" w:rsidRDefault="00082155" w:rsidP="00E26DE1">
      <w:pPr>
        <w:ind w:left="720"/>
        <w:rPr>
          <w:rFonts w:ascii="Tahoma" w:eastAsia="Tahoma" w:hAnsi="Tahoma" w:cs="Tahoma"/>
          <w:sz w:val="24"/>
          <w:szCs w:val="24"/>
        </w:rPr>
      </w:pPr>
      <w:r w:rsidRPr="0F80E347">
        <w:rPr>
          <w:rFonts w:ascii="Tahoma" w:eastAsia="Tahoma" w:hAnsi="Tahoma" w:cs="Tahoma"/>
          <w:sz w:val="24"/>
          <w:szCs w:val="24"/>
        </w:rPr>
        <w:t xml:space="preserve">Important definitions for this </w:t>
      </w:r>
      <w:r w:rsidR="00F66DFA" w:rsidRPr="0F80E347">
        <w:rPr>
          <w:rFonts w:ascii="Tahoma" w:eastAsia="Tahoma" w:hAnsi="Tahoma" w:cs="Tahoma"/>
          <w:sz w:val="24"/>
          <w:szCs w:val="24"/>
        </w:rPr>
        <w:t>solicitation</w:t>
      </w:r>
      <w:r w:rsidRPr="0F80E347">
        <w:rPr>
          <w:rFonts w:ascii="Tahoma" w:eastAsia="Tahoma" w:hAnsi="Tahoma" w:cs="Tahoma"/>
          <w:sz w:val="24"/>
          <w:szCs w:val="24"/>
        </w:rPr>
        <w:t xml:space="preserve"> are presented below:</w:t>
      </w:r>
      <w:r w:rsidR="00AB3DDD" w:rsidRPr="0F80E347">
        <w:rPr>
          <w:rFonts w:ascii="Tahoma" w:eastAsia="Tahoma" w:hAnsi="Tahoma" w:cs="Tahoma"/>
          <w:sz w:val="24"/>
          <w:szCs w:val="24"/>
        </w:rPr>
        <w:t xml:space="preserve"> </w:t>
      </w:r>
    </w:p>
    <w:p w14:paraId="290036A6" w14:textId="77777777" w:rsidR="007D60E9" w:rsidRPr="00050087" w:rsidRDefault="007D60E9" w:rsidP="00E04486">
      <w:pPr>
        <w:rPr>
          <w:rFonts w:ascii="Tahoma" w:eastAsia="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w:tblDescription w:val="definitions of key words in solicitation"/>
      </w:tblPr>
      <w:tblGrid>
        <w:gridCol w:w="2430"/>
        <w:gridCol w:w="6930"/>
      </w:tblGrid>
      <w:tr w:rsidR="007D60E9" w:rsidRPr="00E91F37" w14:paraId="44A19D7D" w14:textId="77777777" w:rsidTr="65E9900D">
        <w:tc>
          <w:tcPr>
            <w:tcW w:w="2430" w:type="dxa"/>
            <w:shd w:val="clear" w:color="auto" w:fill="D9D9D9" w:themeFill="background1" w:themeFillShade="D9"/>
          </w:tcPr>
          <w:p w14:paraId="083D3C59" w14:textId="77777777" w:rsidR="00082155" w:rsidRPr="00E91F37" w:rsidRDefault="00082155" w:rsidP="00E04486">
            <w:pPr>
              <w:jc w:val="center"/>
              <w:rPr>
                <w:rFonts w:ascii="Tahoma" w:eastAsia="Tahoma" w:hAnsi="Tahoma" w:cs="Tahoma"/>
                <w:b/>
                <w:sz w:val="24"/>
                <w:szCs w:val="24"/>
              </w:rPr>
            </w:pPr>
            <w:r w:rsidRPr="0F80E347">
              <w:rPr>
                <w:rFonts w:ascii="Tahoma" w:eastAsia="Tahoma" w:hAnsi="Tahoma" w:cs="Tahoma"/>
                <w:b/>
                <w:sz w:val="24"/>
                <w:szCs w:val="24"/>
              </w:rPr>
              <w:t>Word/Term</w:t>
            </w:r>
          </w:p>
        </w:tc>
        <w:tc>
          <w:tcPr>
            <w:tcW w:w="6930" w:type="dxa"/>
            <w:shd w:val="clear" w:color="auto" w:fill="D9D9D9" w:themeFill="background1" w:themeFillShade="D9"/>
          </w:tcPr>
          <w:p w14:paraId="3040E518" w14:textId="77777777" w:rsidR="00082155" w:rsidRPr="00E91F37" w:rsidRDefault="00082155" w:rsidP="00E04486">
            <w:pPr>
              <w:jc w:val="center"/>
              <w:rPr>
                <w:rFonts w:ascii="Tahoma" w:eastAsia="Tahoma" w:hAnsi="Tahoma" w:cs="Tahoma"/>
                <w:b/>
                <w:sz w:val="24"/>
                <w:szCs w:val="24"/>
              </w:rPr>
            </w:pPr>
            <w:r w:rsidRPr="0F80E347">
              <w:rPr>
                <w:rFonts w:ascii="Tahoma" w:eastAsia="Tahoma" w:hAnsi="Tahoma" w:cs="Tahoma"/>
                <w:b/>
                <w:sz w:val="24"/>
                <w:szCs w:val="24"/>
              </w:rPr>
              <w:t>Definition</w:t>
            </w:r>
          </w:p>
        </w:tc>
      </w:tr>
      <w:tr w:rsidR="00C9322A" w:rsidRPr="00E91F37" w14:paraId="6CD4C4F7" w14:textId="77777777" w:rsidTr="005F08B4">
        <w:tc>
          <w:tcPr>
            <w:tcW w:w="2430" w:type="dxa"/>
          </w:tcPr>
          <w:p w14:paraId="0723A11A" w14:textId="77777777" w:rsidR="00C9322A" w:rsidRPr="00E91F37" w:rsidRDefault="00C9322A" w:rsidP="00E04486">
            <w:pPr>
              <w:rPr>
                <w:rFonts w:ascii="Tahoma" w:eastAsia="Tahoma" w:hAnsi="Tahoma" w:cs="Tahoma"/>
                <w:sz w:val="24"/>
                <w:szCs w:val="24"/>
              </w:rPr>
            </w:pPr>
            <w:r w:rsidRPr="0F80E347">
              <w:rPr>
                <w:rFonts w:ascii="Tahoma" w:eastAsia="Tahoma" w:hAnsi="Tahoma" w:cs="Tahoma"/>
                <w:sz w:val="24"/>
                <w:szCs w:val="24"/>
              </w:rPr>
              <w:t>Applicant</w:t>
            </w:r>
          </w:p>
        </w:tc>
        <w:tc>
          <w:tcPr>
            <w:tcW w:w="6930" w:type="dxa"/>
          </w:tcPr>
          <w:p w14:paraId="7CE80A01" w14:textId="77777777" w:rsidR="00C9322A" w:rsidRPr="00E91F37" w:rsidRDefault="00C9322A" w:rsidP="00E04486">
            <w:pPr>
              <w:rPr>
                <w:rFonts w:ascii="Tahoma" w:eastAsia="Tahoma" w:hAnsi="Tahoma" w:cs="Tahoma"/>
                <w:sz w:val="24"/>
                <w:szCs w:val="24"/>
              </w:rPr>
            </w:pPr>
            <w:r w:rsidRPr="0F80E347">
              <w:rPr>
                <w:rFonts w:ascii="Tahoma" w:eastAsia="Tahoma" w:hAnsi="Tahoma" w:cs="Tahoma"/>
                <w:sz w:val="24"/>
                <w:szCs w:val="24"/>
              </w:rPr>
              <w:t>Respondent to this solicitation</w:t>
            </w:r>
          </w:p>
        </w:tc>
      </w:tr>
      <w:tr w:rsidR="00C9322A" w:rsidRPr="00E91F37" w14:paraId="1E83AE77" w14:textId="77777777" w:rsidTr="005F08B4">
        <w:tc>
          <w:tcPr>
            <w:tcW w:w="2430" w:type="dxa"/>
          </w:tcPr>
          <w:p w14:paraId="39953AA2" w14:textId="77777777" w:rsidR="00C9322A" w:rsidRPr="00E91F37" w:rsidRDefault="001661BE" w:rsidP="00E04486">
            <w:pPr>
              <w:rPr>
                <w:rFonts w:ascii="Tahoma" w:eastAsia="Tahoma" w:hAnsi="Tahoma" w:cs="Tahoma"/>
                <w:sz w:val="24"/>
                <w:szCs w:val="24"/>
              </w:rPr>
            </w:pPr>
            <w:r w:rsidRPr="0F80E347">
              <w:rPr>
                <w:rFonts w:ascii="Tahoma" w:eastAsia="Tahoma" w:hAnsi="Tahoma" w:cs="Tahoma"/>
                <w:sz w:val="24"/>
                <w:szCs w:val="24"/>
              </w:rPr>
              <w:t>Application</w:t>
            </w:r>
          </w:p>
        </w:tc>
        <w:tc>
          <w:tcPr>
            <w:tcW w:w="6930" w:type="dxa"/>
          </w:tcPr>
          <w:p w14:paraId="2CF718EB" w14:textId="67C4B633" w:rsidR="00C9322A" w:rsidRPr="00E91F37" w:rsidRDefault="00C9322A" w:rsidP="00E04486">
            <w:pPr>
              <w:rPr>
                <w:rFonts w:ascii="Tahoma" w:eastAsia="Tahoma" w:hAnsi="Tahoma" w:cs="Tahoma"/>
                <w:sz w:val="24"/>
                <w:szCs w:val="24"/>
              </w:rPr>
            </w:pPr>
            <w:r w:rsidRPr="0F80E347">
              <w:rPr>
                <w:rFonts w:ascii="Tahoma" w:eastAsia="Tahoma" w:hAnsi="Tahoma" w:cs="Tahoma"/>
                <w:sz w:val="24"/>
                <w:szCs w:val="24"/>
              </w:rPr>
              <w:t xml:space="preserve">Formal written response to this document from </w:t>
            </w:r>
            <w:r w:rsidR="00566387">
              <w:rPr>
                <w:rFonts w:ascii="Tahoma" w:eastAsia="Tahoma" w:hAnsi="Tahoma" w:cs="Tahoma"/>
                <w:sz w:val="24"/>
                <w:szCs w:val="24"/>
              </w:rPr>
              <w:t>A</w:t>
            </w:r>
            <w:r w:rsidR="00403F6F" w:rsidRPr="0F80E347">
              <w:rPr>
                <w:rFonts w:ascii="Tahoma" w:eastAsia="Tahoma" w:hAnsi="Tahoma" w:cs="Tahoma"/>
                <w:sz w:val="24"/>
                <w:szCs w:val="24"/>
              </w:rPr>
              <w:t>pplicant</w:t>
            </w:r>
          </w:p>
        </w:tc>
      </w:tr>
      <w:tr w:rsidR="00C9322A" w:rsidRPr="00E91F37" w14:paraId="2A088145" w14:textId="77777777" w:rsidTr="005F08B4">
        <w:tc>
          <w:tcPr>
            <w:tcW w:w="2430" w:type="dxa"/>
          </w:tcPr>
          <w:p w14:paraId="3CC8BC75" w14:textId="77777777" w:rsidR="00C9322A" w:rsidRPr="00E91F37" w:rsidRDefault="00C9322A" w:rsidP="00E04486">
            <w:pPr>
              <w:rPr>
                <w:rFonts w:ascii="Tahoma" w:eastAsia="Tahoma" w:hAnsi="Tahoma" w:cs="Tahoma"/>
                <w:sz w:val="24"/>
                <w:szCs w:val="24"/>
              </w:rPr>
            </w:pPr>
            <w:r w:rsidRPr="0F80E347">
              <w:rPr>
                <w:rFonts w:ascii="Tahoma" w:eastAsia="Tahoma" w:hAnsi="Tahoma" w:cs="Tahoma"/>
                <w:sz w:val="24"/>
                <w:szCs w:val="24"/>
              </w:rPr>
              <w:t>CAM</w:t>
            </w:r>
          </w:p>
        </w:tc>
        <w:tc>
          <w:tcPr>
            <w:tcW w:w="6930" w:type="dxa"/>
          </w:tcPr>
          <w:p w14:paraId="7BF2BB4D" w14:textId="77777777" w:rsidR="00C9322A" w:rsidRPr="00E91F37" w:rsidRDefault="00C9322A" w:rsidP="00E04486">
            <w:pPr>
              <w:rPr>
                <w:rFonts w:ascii="Tahoma" w:eastAsia="Tahoma" w:hAnsi="Tahoma" w:cs="Tahoma"/>
                <w:sz w:val="24"/>
                <w:szCs w:val="24"/>
              </w:rPr>
            </w:pPr>
            <w:r w:rsidRPr="0F80E347">
              <w:rPr>
                <w:rFonts w:ascii="Tahoma" w:eastAsia="Tahoma" w:hAnsi="Tahoma" w:cs="Tahoma"/>
                <w:sz w:val="24"/>
                <w:szCs w:val="24"/>
              </w:rPr>
              <w:t xml:space="preserve">Commission </w:t>
            </w:r>
            <w:r w:rsidR="001661BE" w:rsidRPr="0F80E347">
              <w:rPr>
                <w:rFonts w:ascii="Tahoma" w:eastAsia="Tahoma" w:hAnsi="Tahoma" w:cs="Tahoma"/>
                <w:sz w:val="24"/>
                <w:szCs w:val="24"/>
              </w:rPr>
              <w:t>Agreement Manager</w:t>
            </w:r>
          </w:p>
        </w:tc>
      </w:tr>
      <w:tr w:rsidR="00C9322A" w:rsidRPr="00E91F37" w14:paraId="15920145" w14:textId="77777777" w:rsidTr="005F08B4">
        <w:tc>
          <w:tcPr>
            <w:tcW w:w="2430" w:type="dxa"/>
          </w:tcPr>
          <w:p w14:paraId="2353F721" w14:textId="77777777" w:rsidR="00C9322A" w:rsidRPr="00E91F37" w:rsidRDefault="00C9322A" w:rsidP="00E04486">
            <w:pPr>
              <w:rPr>
                <w:rFonts w:ascii="Tahoma" w:eastAsia="Tahoma" w:hAnsi="Tahoma" w:cs="Tahoma"/>
                <w:sz w:val="24"/>
                <w:szCs w:val="24"/>
              </w:rPr>
            </w:pPr>
            <w:r w:rsidRPr="0F80E347">
              <w:rPr>
                <w:rFonts w:ascii="Tahoma" w:eastAsia="Tahoma" w:hAnsi="Tahoma" w:cs="Tahoma"/>
                <w:sz w:val="24"/>
                <w:szCs w:val="24"/>
              </w:rPr>
              <w:t>CAO</w:t>
            </w:r>
          </w:p>
        </w:tc>
        <w:tc>
          <w:tcPr>
            <w:tcW w:w="6930" w:type="dxa"/>
          </w:tcPr>
          <w:p w14:paraId="673C7644" w14:textId="77777777" w:rsidR="00C9322A" w:rsidRPr="00E91F37" w:rsidRDefault="00C9322A" w:rsidP="00E04486">
            <w:pPr>
              <w:rPr>
                <w:rFonts w:ascii="Tahoma" w:eastAsia="Tahoma" w:hAnsi="Tahoma" w:cs="Tahoma"/>
                <w:sz w:val="24"/>
                <w:szCs w:val="24"/>
              </w:rPr>
            </w:pPr>
            <w:r w:rsidRPr="0F80E347">
              <w:rPr>
                <w:rFonts w:ascii="Tahoma" w:eastAsia="Tahoma" w:hAnsi="Tahoma" w:cs="Tahoma"/>
                <w:sz w:val="24"/>
                <w:szCs w:val="24"/>
              </w:rPr>
              <w:t xml:space="preserve">Commission </w:t>
            </w:r>
            <w:r w:rsidR="002D0162" w:rsidRPr="0F80E347">
              <w:rPr>
                <w:rFonts w:ascii="Tahoma" w:eastAsia="Tahoma" w:hAnsi="Tahoma" w:cs="Tahoma"/>
                <w:sz w:val="24"/>
                <w:szCs w:val="24"/>
              </w:rPr>
              <w:t xml:space="preserve">Agreement </w:t>
            </w:r>
            <w:r w:rsidRPr="0F80E347">
              <w:rPr>
                <w:rFonts w:ascii="Tahoma" w:eastAsia="Tahoma" w:hAnsi="Tahoma" w:cs="Tahoma"/>
                <w:sz w:val="24"/>
                <w:szCs w:val="24"/>
              </w:rPr>
              <w:t>Officer</w:t>
            </w:r>
          </w:p>
        </w:tc>
      </w:tr>
      <w:tr w:rsidR="00EE1661" w:rsidRPr="00E91F37" w14:paraId="2EA3C13B" w14:textId="77777777" w:rsidTr="005F08B4">
        <w:tc>
          <w:tcPr>
            <w:tcW w:w="2430" w:type="dxa"/>
          </w:tcPr>
          <w:p w14:paraId="1D47837E" w14:textId="77777777" w:rsidR="00EE1661" w:rsidRPr="00E91F37" w:rsidRDefault="00EE1661" w:rsidP="00E04486">
            <w:pPr>
              <w:rPr>
                <w:rFonts w:ascii="Tahoma" w:eastAsia="Tahoma" w:hAnsi="Tahoma" w:cs="Tahoma"/>
                <w:sz w:val="24"/>
                <w:szCs w:val="24"/>
              </w:rPr>
            </w:pPr>
            <w:r w:rsidRPr="0F80E347">
              <w:rPr>
                <w:rFonts w:ascii="Tahoma" w:eastAsia="Tahoma" w:hAnsi="Tahoma" w:cs="Tahoma"/>
                <w:sz w:val="24"/>
                <w:szCs w:val="24"/>
              </w:rPr>
              <w:t>CARB</w:t>
            </w:r>
          </w:p>
        </w:tc>
        <w:tc>
          <w:tcPr>
            <w:tcW w:w="6930" w:type="dxa"/>
          </w:tcPr>
          <w:p w14:paraId="5B8C40EE" w14:textId="78DA8AE6" w:rsidR="00EE1661" w:rsidRPr="00E91F37" w:rsidRDefault="00EE1661" w:rsidP="00E04486">
            <w:pPr>
              <w:rPr>
                <w:rFonts w:ascii="Tahoma" w:eastAsia="Tahoma" w:hAnsi="Tahoma" w:cs="Tahoma"/>
                <w:sz w:val="24"/>
                <w:szCs w:val="24"/>
              </w:rPr>
            </w:pPr>
            <w:r w:rsidRPr="0F80E347">
              <w:rPr>
                <w:rFonts w:ascii="Tahoma" w:eastAsia="Tahoma" w:hAnsi="Tahoma" w:cs="Tahoma"/>
                <w:sz w:val="24"/>
                <w:szCs w:val="24"/>
              </w:rPr>
              <w:t>California Air Resource</w:t>
            </w:r>
            <w:r w:rsidR="00956389">
              <w:rPr>
                <w:rFonts w:ascii="Tahoma" w:eastAsia="Tahoma" w:hAnsi="Tahoma" w:cs="Tahoma"/>
                <w:sz w:val="24"/>
                <w:szCs w:val="24"/>
              </w:rPr>
              <w:t>s</w:t>
            </w:r>
            <w:r w:rsidRPr="0F80E347">
              <w:rPr>
                <w:rFonts w:ascii="Tahoma" w:eastAsia="Tahoma" w:hAnsi="Tahoma" w:cs="Tahoma"/>
                <w:sz w:val="24"/>
                <w:szCs w:val="24"/>
              </w:rPr>
              <w:t xml:space="preserve"> Board</w:t>
            </w:r>
          </w:p>
        </w:tc>
      </w:tr>
      <w:tr w:rsidR="65E9900D" w14:paraId="2911356A" w14:textId="77777777" w:rsidTr="65E9900D">
        <w:tc>
          <w:tcPr>
            <w:tcW w:w="2430" w:type="dxa"/>
          </w:tcPr>
          <w:p w14:paraId="12CCCC62" w14:textId="3B0CC6C2" w:rsidR="6FC70D9D" w:rsidRPr="00961016" w:rsidRDefault="6FC70D9D" w:rsidP="65E9900D">
            <w:pPr>
              <w:rPr>
                <w:rFonts w:ascii="Tahoma" w:eastAsia="Tahoma" w:hAnsi="Tahoma" w:cs="Tahoma"/>
                <w:sz w:val="24"/>
                <w:szCs w:val="24"/>
              </w:rPr>
            </w:pPr>
            <w:r w:rsidRPr="00961016">
              <w:rPr>
                <w:rFonts w:ascii="Tahoma" w:eastAsia="Tahoma" w:hAnsi="Tahoma" w:cs="Tahoma"/>
                <w:sz w:val="24"/>
                <w:szCs w:val="24"/>
              </w:rPr>
              <w:t>CBO</w:t>
            </w:r>
          </w:p>
        </w:tc>
        <w:tc>
          <w:tcPr>
            <w:tcW w:w="6930" w:type="dxa"/>
          </w:tcPr>
          <w:p w14:paraId="7A989EBA" w14:textId="008EA669" w:rsidR="6FC70D9D" w:rsidRPr="00961016" w:rsidRDefault="6FC70D9D" w:rsidP="00AB6206">
            <w:pPr>
              <w:spacing w:line="259" w:lineRule="auto"/>
              <w:rPr>
                <w:rFonts w:ascii="Tahoma" w:eastAsia="Tahoma" w:hAnsi="Tahoma" w:cs="Tahoma"/>
                <w:sz w:val="24"/>
                <w:szCs w:val="24"/>
              </w:rPr>
            </w:pPr>
            <w:r w:rsidRPr="00961016">
              <w:rPr>
                <w:rFonts w:ascii="Tahoma" w:eastAsia="Tahoma" w:hAnsi="Tahoma" w:cs="Tahoma"/>
                <w:sz w:val="24"/>
                <w:szCs w:val="24"/>
              </w:rPr>
              <w:t>Community Based Organization</w:t>
            </w:r>
          </w:p>
        </w:tc>
      </w:tr>
      <w:tr w:rsidR="00C9322A" w:rsidRPr="00E91F37" w14:paraId="10FA60CB" w14:textId="77777777" w:rsidTr="005F08B4">
        <w:tc>
          <w:tcPr>
            <w:tcW w:w="2430" w:type="dxa"/>
          </w:tcPr>
          <w:p w14:paraId="5B38B4F2" w14:textId="77777777" w:rsidR="00C9322A" w:rsidRPr="00E91F37" w:rsidRDefault="008E36A3" w:rsidP="00E04486">
            <w:pPr>
              <w:rPr>
                <w:rFonts w:ascii="Tahoma" w:eastAsia="Tahoma" w:hAnsi="Tahoma" w:cs="Tahoma"/>
                <w:sz w:val="24"/>
                <w:szCs w:val="24"/>
              </w:rPr>
            </w:pPr>
            <w:r w:rsidRPr="0F80E347">
              <w:rPr>
                <w:rFonts w:ascii="Tahoma" w:eastAsia="Tahoma" w:hAnsi="Tahoma" w:cs="Tahoma"/>
                <w:sz w:val="24"/>
                <w:szCs w:val="24"/>
              </w:rPr>
              <w:t>CEC</w:t>
            </w:r>
          </w:p>
        </w:tc>
        <w:tc>
          <w:tcPr>
            <w:tcW w:w="6930" w:type="dxa"/>
          </w:tcPr>
          <w:p w14:paraId="298290D1" w14:textId="77777777" w:rsidR="00C9322A" w:rsidRPr="00E91F37" w:rsidRDefault="00C9322A" w:rsidP="00E04486">
            <w:pPr>
              <w:rPr>
                <w:rFonts w:ascii="Tahoma" w:eastAsia="Tahoma" w:hAnsi="Tahoma" w:cs="Tahoma"/>
                <w:sz w:val="24"/>
                <w:szCs w:val="24"/>
              </w:rPr>
            </w:pPr>
            <w:r w:rsidRPr="0F80E347">
              <w:rPr>
                <w:rFonts w:ascii="Tahoma" w:eastAsia="Tahoma" w:hAnsi="Tahoma" w:cs="Tahoma"/>
                <w:sz w:val="24"/>
                <w:szCs w:val="24"/>
              </w:rPr>
              <w:t>Californi</w:t>
            </w:r>
            <w:r w:rsidR="00025632" w:rsidRPr="0F80E347">
              <w:rPr>
                <w:rFonts w:ascii="Tahoma" w:eastAsia="Tahoma" w:hAnsi="Tahoma" w:cs="Tahoma"/>
                <w:sz w:val="24"/>
                <w:szCs w:val="24"/>
              </w:rPr>
              <w:t>a Energy Commission</w:t>
            </w:r>
          </w:p>
        </w:tc>
      </w:tr>
      <w:tr w:rsidR="001548C6" w:rsidRPr="00E91F37" w14:paraId="20A237FD" w14:textId="77777777" w:rsidTr="005F08B4">
        <w:tc>
          <w:tcPr>
            <w:tcW w:w="2430" w:type="dxa"/>
          </w:tcPr>
          <w:p w14:paraId="212EC285" w14:textId="5AC4ADAB" w:rsidR="001548C6" w:rsidRPr="0F80E347" w:rsidRDefault="00C814D1" w:rsidP="00E04486">
            <w:pPr>
              <w:rPr>
                <w:rFonts w:ascii="Tahoma" w:eastAsia="Tahoma" w:hAnsi="Tahoma" w:cs="Tahoma"/>
                <w:sz w:val="24"/>
                <w:szCs w:val="24"/>
              </w:rPr>
            </w:pPr>
            <w:r>
              <w:rPr>
                <w:rFonts w:ascii="Tahoma" w:eastAsia="Tahoma" w:hAnsi="Tahoma" w:cs="Tahoma"/>
                <w:sz w:val="24"/>
                <w:szCs w:val="24"/>
              </w:rPr>
              <w:t>DER</w:t>
            </w:r>
          </w:p>
        </w:tc>
        <w:tc>
          <w:tcPr>
            <w:tcW w:w="6930" w:type="dxa"/>
          </w:tcPr>
          <w:p w14:paraId="19E927A2" w14:textId="3D8AC7E5" w:rsidR="00C814D1" w:rsidRPr="0F80E347" w:rsidRDefault="00C814D1" w:rsidP="00E04486">
            <w:pPr>
              <w:rPr>
                <w:rFonts w:ascii="Tahoma" w:eastAsia="Tahoma" w:hAnsi="Tahoma" w:cs="Tahoma"/>
                <w:sz w:val="24"/>
                <w:szCs w:val="24"/>
              </w:rPr>
            </w:pPr>
            <w:r>
              <w:rPr>
                <w:rFonts w:ascii="Tahoma" w:eastAsia="Tahoma" w:hAnsi="Tahoma" w:cs="Tahoma"/>
                <w:sz w:val="24"/>
                <w:szCs w:val="24"/>
              </w:rPr>
              <w:t>Distributed Energy Resource</w:t>
            </w:r>
          </w:p>
        </w:tc>
      </w:tr>
      <w:tr w:rsidR="005816CF" w:rsidRPr="00E91F37" w14:paraId="4A03517C" w14:textId="77777777" w:rsidTr="005F08B4">
        <w:tc>
          <w:tcPr>
            <w:tcW w:w="2430" w:type="dxa"/>
          </w:tcPr>
          <w:p w14:paraId="49962FD2" w14:textId="3E0DC110" w:rsidR="005816CF" w:rsidRPr="0F80E347" w:rsidRDefault="005816CF" w:rsidP="00E04486">
            <w:pPr>
              <w:rPr>
                <w:rFonts w:ascii="Tahoma" w:eastAsia="Tahoma" w:hAnsi="Tahoma" w:cs="Tahoma"/>
                <w:sz w:val="24"/>
                <w:szCs w:val="24"/>
              </w:rPr>
            </w:pPr>
            <w:r>
              <w:rPr>
                <w:rFonts w:ascii="Tahoma" w:eastAsia="Tahoma" w:hAnsi="Tahoma" w:cs="Tahoma"/>
                <w:sz w:val="24"/>
                <w:szCs w:val="24"/>
              </w:rPr>
              <w:t>D</w:t>
            </w:r>
            <w:r w:rsidR="00C814D1">
              <w:rPr>
                <w:rFonts w:ascii="Tahoma" w:eastAsia="Tahoma" w:hAnsi="Tahoma" w:cs="Tahoma"/>
                <w:sz w:val="24"/>
                <w:szCs w:val="24"/>
              </w:rPr>
              <w:t>isadvantaged Communities</w:t>
            </w:r>
            <w:r w:rsidR="00E52E31">
              <w:rPr>
                <w:rFonts w:ascii="Tahoma" w:eastAsia="Tahoma" w:hAnsi="Tahoma" w:cs="Tahoma"/>
                <w:sz w:val="24"/>
                <w:szCs w:val="24"/>
              </w:rPr>
              <w:t xml:space="preserve"> (DACs)</w:t>
            </w:r>
          </w:p>
        </w:tc>
        <w:tc>
          <w:tcPr>
            <w:tcW w:w="6930" w:type="dxa"/>
          </w:tcPr>
          <w:p w14:paraId="21B57983" w14:textId="66EB20AA" w:rsidR="005816CF" w:rsidRPr="0F80E347" w:rsidRDefault="00C814D1" w:rsidP="00E04486">
            <w:pPr>
              <w:rPr>
                <w:rFonts w:ascii="Tahoma" w:eastAsia="Tahoma" w:hAnsi="Tahoma" w:cs="Tahoma"/>
                <w:sz w:val="24"/>
                <w:szCs w:val="24"/>
              </w:rPr>
            </w:pPr>
            <w:r w:rsidRPr="00762AF7">
              <w:rPr>
                <w:rFonts w:ascii="Tahoma" w:eastAsia="Tahoma" w:hAnsi="Tahoma" w:cs="Tahoma"/>
                <w:sz w:val="24"/>
                <w:szCs w:val="24"/>
              </w:rPr>
              <w:t xml:space="preserve">Disadvantaged communities are census tracts that score within the top 25th percentile of California Environmental Protection Agency (CalEPA) </w:t>
            </w:r>
            <w:proofErr w:type="spellStart"/>
            <w:r w:rsidRPr="00762AF7">
              <w:rPr>
                <w:rFonts w:ascii="Tahoma" w:eastAsia="Tahoma" w:hAnsi="Tahoma" w:cs="Tahoma"/>
                <w:sz w:val="24"/>
                <w:szCs w:val="24"/>
              </w:rPr>
              <w:t>CalEnviroScreen</w:t>
            </w:r>
            <w:proofErr w:type="spellEnd"/>
            <w:r w:rsidRPr="00762AF7">
              <w:rPr>
                <w:rFonts w:ascii="Tahoma" w:eastAsia="Tahoma" w:hAnsi="Tahoma" w:cs="Tahoma"/>
                <w:sz w:val="24"/>
                <w:szCs w:val="24"/>
              </w:rPr>
              <w:t xml:space="preserve"> 4.0 scores. </w:t>
            </w:r>
            <w:hyperlink r:id="rId42" w:history="1">
              <w:r w:rsidRPr="00C12F73">
                <w:rPr>
                  <w:rStyle w:val="Hyperlink"/>
                  <w:rFonts w:ascii="Tahoma" w:eastAsia="Tahoma" w:hAnsi="Tahoma" w:cs="Tahoma"/>
                  <w:sz w:val="24"/>
                  <w:szCs w:val="24"/>
                </w:rPr>
                <w:t>https://oehha.ca.gov/calenviroscreen/sb535</w:t>
              </w:r>
            </w:hyperlink>
          </w:p>
        </w:tc>
      </w:tr>
      <w:tr w:rsidR="00717C10" w:rsidRPr="00E91F37" w14:paraId="6AFDFD81" w14:textId="77777777" w:rsidTr="005F08B4">
        <w:tc>
          <w:tcPr>
            <w:tcW w:w="2430" w:type="dxa"/>
          </w:tcPr>
          <w:p w14:paraId="70600E6E" w14:textId="77777777" w:rsidR="00717C10" w:rsidRPr="00E91F37" w:rsidRDefault="00717C10" w:rsidP="00E04486">
            <w:pPr>
              <w:rPr>
                <w:rFonts w:ascii="Tahoma" w:eastAsia="Tahoma" w:hAnsi="Tahoma" w:cs="Tahoma"/>
                <w:sz w:val="24"/>
                <w:szCs w:val="24"/>
              </w:rPr>
            </w:pPr>
            <w:r w:rsidRPr="0F80E347">
              <w:rPr>
                <w:rFonts w:ascii="Tahoma" w:eastAsia="Tahoma" w:hAnsi="Tahoma" w:cs="Tahoma"/>
                <w:sz w:val="24"/>
                <w:szCs w:val="24"/>
              </w:rPr>
              <w:t>GAAP</w:t>
            </w:r>
          </w:p>
        </w:tc>
        <w:tc>
          <w:tcPr>
            <w:tcW w:w="6930" w:type="dxa"/>
          </w:tcPr>
          <w:p w14:paraId="30168521" w14:textId="77777777" w:rsidR="00717C10" w:rsidRPr="00E91F37" w:rsidRDefault="004264A2" w:rsidP="00E04486">
            <w:pPr>
              <w:rPr>
                <w:rFonts w:ascii="Tahoma" w:eastAsia="Tahoma" w:hAnsi="Tahoma" w:cs="Tahoma"/>
                <w:sz w:val="24"/>
                <w:szCs w:val="24"/>
              </w:rPr>
            </w:pPr>
            <w:r w:rsidRPr="0F80E347">
              <w:rPr>
                <w:rFonts w:ascii="Tahoma" w:eastAsia="Tahoma" w:hAnsi="Tahoma" w:cs="Tahoma"/>
                <w:sz w:val="24"/>
                <w:szCs w:val="24"/>
              </w:rPr>
              <w:t>Generally Accepted Accounting Principles</w:t>
            </w:r>
          </w:p>
        </w:tc>
      </w:tr>
      <w:tr w:rsidR="008E2401" w:rsidRPr="00E91F37" w14:paraId="699D9691" w14:textId="77777777" w:rsidTr="005F08B4">
        <w:tc>
          <w:tcPr>
            <w:tcW w:w="2430" w:type="dxa"/>
          </w:tcPr>
          <w:p w14:paraId="085F4257" w14:textId="6C5FE86F" w:rsidR="008E2401" w:rsidRPr="0F80E347" w:rsidRDefault="008E2401" w:rsidP="00E04486">
            <w:pPr>
              <w:rPr>
                <w:rFonts w:ascii="Tahoma" w:eastAsia="Tahoma" w:hAnsi="Tahoma" w:cs="Tahoma"/>
                <w:sz w:val="24"/>
                <w:szCs w:val="24"/>
              </w:rPr>
            </w:pPr>
            <w:r>
              <w:rPr>
                <w:rFonts w:ascii="Tahoma" w:eastAsia="Tahoma" w:hAnsi="Tahoma" w:cs="Tahoma"/>
                <w:sz w:val="24"/>
                <w:szCs w:val="24"/>
              </w:rPr>
              <w:t>Low Income Communit</w:t>
            </w:r>
            <w:r w:rsidR="006D58FD">
              <w:rPr>
                <w:rFonts w:ascii="Tahoma" w:eastAsia="Tahoma" w:hAnsi="Tahoma" w:cs="Tahoma"/>
                <w:sz w:val="24"/>
                <w:szCs w:val="24"/>
              </w:rPr>
              <w:t>ies</w:t>
            </w:r>
          </w:p>
        </w:tc>
        <w:tc>
          <w:tcPr>
            <w:tcW w:w="6930" w:type="dxa"/>
          </w:tcPr>
          <w:p w14:paraId="4980B49C" w14:textId="7B92C27D" w:rsidR="008E2401" w:rsidRPr="00644EA9" w:rsidRDefault="006800ED" w:rsidP="00E04486">
            <w:pPr>
              <w:rPr>
                <w:rFonts w:ascii="Tahoma" w:eastAsia="Tahoma" w:hAnsi="Tahoma" w:cs="Tahoma"/>
                <w:sz w:val="24"/>
                <w:szCs w:val="24"/>
              </w:rPr>
            </w:pPr>
            <w:r w:rsidRPr="00961016">
              <w:rPr>
                <w:rFonts w:ascii="Tahoma" w:hAnsi="Tahoma" w:cs="Tahoma"/>
                <w:sz w:val="24"/>
                <w:szCs w:val="24"/>
              </w:rPr>
              <w:t>Low-income communities are census tracts with median household incomes at or below 80 percent of the statewide median income or with household incomes at or below the threshold designated as low income by the Department of Housing and Community Development’s list of state income limits adopted pursuant to Section 50093 of the California Health and Safety Code</w:t>
            </w:r>
            <w:r w:rsidR="00B869B9">
              <w:rPr>
                <w:rFonts w:ascii="Tahoma" w:hAnsi="Tahoma" w:cs="Tahoma"/>
                <w:sz w:val="24"/>
                <w:szCs w:val="24"/>
              </w:rPr>
              <w:t>,</w:t>
            </w:r>
            <w:r w:rsidR="00644EA9">
              <w:rPr>
                <w:rFonts w:ascii="Tahoma" w:hAnsi="Tahoma" w:cs="Tahoma"/>
                <w:sz w:val="24"/>
                <w:szCs w:val="24"/>
              </w:rPr>
              <w:t xml:space="preserve"> </w:t>
            </w:r>
            <w:r w:rsidRPr="00961016">
              <w:rPr>
                <w:rFonts w:ascii="Tahoma" w:hAnsi="Tahoma" w:cs="Tahoma"/>
                <w:sz w:val="24"/>
                <w:szCs w:val="24"/>
              </w:rPr>
              <w:t>State and Federal Income, Rent, and Loan/Value Limits</w:t>
            </w:r>
            <w:r w:rsidR="00B869B9">
              <w:rPr>
                <w:rFonts w:ascii="Tahoma" w:hAnsi="Tahoma" w:cs="Tahoma"/>
                <w:sz w:val="24"/>
                <w:szCs w:val="24"/>
              </w:rPr>
              <w:t>.</w:t>
            </w:r>
            <w:r w:rsidRPr="00961016">
              <w:rPr>
                <w:rFonts w:ascii="Tahoma" w:hAnsi="Tahoma" w:cs="Tahoma"/>
                <w:sz w:val="24"/>
                <w:szCs w:val="24"/>
              </w:rPr>
              <w:t xml:space="preserve"> https://www.hcd.ca.gov/grants-and-funding/income-limits/state-and-federal-income-rent-and-loan-value-limits</w:t>
            </w:r>
          </w:p>
        </w:tc>
      </w:tr>
      <w:tr w:rsidR="003B1BEF" w:rsidRPr="00E91F37" w14:paraId="3662957D" w14:textId="77777777" w:rsidTr="005F08B4">
        <w:tc>
          <w:tcPr>
            <w:tcW w:w="2430" w:type="dxa"/>
          </w:tcPr>
          <w:p w14:paraId="53CBC012" w14:textId="3C434334" w:rsidR="003B1BEF" w:rsidRPr="0F80E347" w:rsidRDefault="003B1BEF" w:rsidP="00E04486">
            <w:pPr>
              <w:rPr>
                <w:rFonts w:ascii="Tahoma" w:eastAsia="Tahoma" w:hAnsi="Tahoma" w:cs="Tahoma"/>
                <w:sz w:val="24"/>
                <w:szCs w:val="24"/>
              </w:rPr>
            </w:pPr>
            <w:r>
              <w:rPr>
                <w:rFonts w:ascii="Tahoma" w:eastAsia="Tahoma" w:hAnsi="Tahoma" w:cs="Tahoma"/>
                <w:sz w:val="24"/>
                <w:szCs w:val="24"/>
              </w:rPr>
              <w:t xml:space="preserve">Priority </w:t>
            </w:r>
            <w:r w:rsidR="00522E42">
              <w:rPr>
                <w:rFonts w:ascii="Tahoma" w:eastAsia="Tahoma" w:hAnsi="Tahoma" w:cs="Tahoma"/>
                <w:sz w:val="24"/>
                <w:szCs w:val="24"/>
              </w:rPr>
              <w:t>Populations</w:t>
            </w:r>
          </w:p>
        </w:tc>
        <w:tc>
          <w:tcPr>
            <w:tcW w:w="6930" w:type="dxa"/>
          </w:tcPr>
          <w:p w14:paraId="4A944D34" w14:textId="61B35CA8" w:rsidR="003B1BEF" w:rsidRPr="0F80E347" w:rsidRDefault="008F7F8D" w:rsidP="00E04486">
            <w:pPr>
              <w:rPr>
                <w:rFonts w:ascii="Tahoma" w:eastAsia="Tahoma" w:hAnsi="Tahoma" w:cs="Tahoma"/>
                <w:sz w:val="24"/>
                <w:szCs w:val="24"/>
              </w:rPr>
            </w:pPr>
            <w:r>
              <w:rPr>
                <w:rFonts w:ascii="Tahoma" w:eastAsia="Tahoma" w:hAnsi="Tahoma" w:cs="Tahoma"/>
                <w:sz w:val="24"/>
                <w:szCs w:val="24"/>
              </w:rPr>
              <w:t>R</w:t>
            </w:r>
            <w:r w:rsidRPr="008F7F8D">
              <w:rPr>
                <w:rFonts w:ascii="Tahoma" w:eastAsia="Tahoma" w:hAnsi="Tahoma" w:cs="Tahoma"/>
                <w:sz w:val="24"/>
                <w:szCs w:val="24"/>
              </w:rPr>
              <w:t>esidents of (1) census tracts identified as disadvantaged by California Environmental Protection Agency per SB 535, (2) census tracts identified as low-income per AB 1550, or (3) a low-income household per AB 1550.</w:t>
            </w:r>
          </w:p>
        </w:tc>
      </w:tr>
      <w:tr w:rsidR="00C9322A" w:rsidRPr="00E91F37" w14:paraId="43CA76FC" w14:textId="77777777" w:rsidTr="005F08B4">
        <w:tc>
          <w:tcPr>
            <w:tcW w:w="2430" w:type="dxa"/>
          </w:tcPr>
          <w:p w14:paraId="2CF338BF" w14:textId="77777777" w:rsidR="00C9322A" w:rsidRPr="00E91F37" w:rsidRDefault="00C9322A" w:rsidP="00E04486">
            <w:pPr>
              <w:rPr>
                <w:rFonts w:ascii="Tahoma" w:eastAsia="Tahoma" w:hAnsi="Tahoma" w:cs="Tahoma"/>
                <w:sz w:val="24"/>
                <w:szCs w:val="24"/>
              </w:rPr>
            </w:pPr>
            <w:r w:rsidRPr="0F80E347">
              <w:rPr>
                <w:rFonts w:ascii="Tahoma" w:eastAsia="Tahoma" w:hAnsi="Tahoma" w:cs="Tahoma"/>
                <w:sz w:val="24"/>
                <w:szCs w:val="24"/>
              </w:rPr>
              <w:t>Solicitation</w:t>
            </w:r>
          </w:p>
        </w:tc>
        <w:tc>
          <w:tcPr>
            <w:tcW w:w="6930" w:type="dxa"/>
          </w:tcPr>
          <w:p w14:paraId="09D4CD09" w14:textId="77777777" w:rsidR="00C9322A" w:rsidRPr="00E91F37" w:rsidRDefault="003E312B" w:rsidP="00E04486">
            <w:pPr>
              <w:rPr>
                <w:rFonts w:ascii="Tahoma" w:eastAsia="Tahoma" w:hAnsi="Tahoma" w:cs="Tahoma"/>
                <w:sz w:val="24"/>
                <w:szCs w:val="24"/>
              </w:rPr>
            </w:pPr>
            <w:r w:rsidRPr="0F80E347">
              <w:rPr>
                <w:rFonts w:ascii="Tahoma" w:eastAsia="Tahoma" w:hAnsi="Tahoma" w:cs="Tahoma"/>
                <w:sz w:val="24"/>
                <w:szCs w:val="24"/>
              </w:rPr>
              <w:t>Grant Funding Opportunity</w:t>
            </w:r>
            <w:r w:rsidR="00C9322A" w:rsidRPr="0F80E347">
              <w:rPr>
                <w:rFonts w:ascii="Tahoma" w:eastAsia="Tahoma" w:hAnsi="Tahoma" w:cs="Tahoma"/>
                <w:sz w:val="24"/>
                <w:szCs w:val="24"/>
              </w:rPr>
              <w:t>, which refers to this entire solicitation document and all its attachments and exhibits</w:t>
            </w:r>
          </w:p>
        </w:tc>
      </w:tr>
      <w:tr w:rsidR="00082155" w:rsidRPr="00E91F37" w14:paraId="08525864" w14:textId="77777777" w:rsidTr="000C0F67">
        <w:tc>
          <w:tcPr>
            <w:tcW w:w="2430" w:type="dxa"/>
          </w:tcPr>
          <w:p w14:paraId="49437B89" w14:textId="77777777" w:rsidR="00082155" w:rsidRPr="00E91F37" w:rsidRDefault="00082155" w:rsidP="00E04486">
            <w:pPr>
              <w:rPr>
                <w:rFonts w:ascii="Tahoma" w:eastAsia="Tahoma" w:hAnsi="Tahoma" w:cs="Tahoma"/>
                <w:sz w:val="24"/>
                <w:szCs w:val="24"/>
              </w:rPr>
            </w:pPr>
            <w:r w:rsidRPr="0F80E347">
              <w:rPr>
                <w:rFonts w:ascii="Tahoma" w:eastAsia="Tahoma" w:hAnsi="Tahoma" w:cs="Tahoma"/>
                <w:sz w:val="24"/>
                <w:szCs w:val="24"/>
              </w:rPr>
              <w:t>State</w:t>
            </w:r>
          </w:p>
        </w:tc>
        <w:tc>
          <w:tcPr>
            <w:tcW w:w="6930" w:type="dxa"/>
          </w:tcPr>
          <w:p w14:paraId="3CE71661" w14:textId="77777777" w:rsidR="00082155" w:rsidRPr="00E91F37" w:rsidRDefault="00082155" w:rsidP="00E04486">
            <w:pPr>
              <w:rPr>
                <w:rFonts w:ascii="Tahoma" w:eastAsia="Tahoma" w:hAnsi="Tahoma" w:cs="Tahoma"/>
                <w:sz w:val="24"/>
                <w:szCs w:val="24"/>
              </w:rPr>
            </w:pPr>
            <w:r w:rsidRPr="0F80E347">
              <w:rPr>
                <w:rFonts w:ascii="Tahoma" w:eastAsia="Tahoma" w:hAnsi="Tahoma" w:cs="Tahoma"/>
                <w:sz w:val="24"/>
                <w:szCs w:val="24"/>
              </w:rPr>
              <w:t>State of California</w:t>
            </w:r>
          </w:p>
        </w:tc>
      </w:tr>
      <w:tr w:rsidR="00DE3123" w:rsidRPr="00E91F37" w14:paraId="144A6668" w14:textId="77777777" w:rsidTr="00961016">
        <w:trPr>
          <w:trHeight w:val="442"/>
        </w:trPr>
        <w:tc>
          <w:tcPr>
            <w:tcW w:w="2430" w:type="dxa"/>
          </w:tcPr>
          <w:p w14:paraId="2A7F16CF" w14:textId="774480CA" w:rsidR="00DE3123" w:rsidRPr="0F80E347" w:rsidRDefault="00DE3123" w:rsidP="00E04486">
            <w:pPr>
              <w:rPr>
                <w:rFonts w:ascii="Tahoma" w:eastAsia="Tahoma" w:hAnsi="Tahoma" w:cs="Tahoma"/>
                <w:sz w:val="24"/>
                <w:szCs w:val="24"/>
              </w:rPr>
            </w:pPr>
            <w:r>
              <w:rPr>
                <w:rFonts w:ascii="Tahoma" w:eastAsia="Tahoma" w:hAnsi="Tahoma" w:cs="Tahoma"/>
                <w:sz w:val="24"/>
                <w:szCs w:val="24"/>
              </w:rPr>
              <w:t>Tribal Lands</w:t>
            </w:r>
          </w:p>
        </w:tc>
        <w:tc>
          <w:tcPr>
            <w:tcW w:w="6930" w:type="dxa"/>
          </w:tcPr>
          <w:p w14:paraId="689AC37C" w14:textId="3C48B3D1" w:rsidR="00DE3123" w:rsidRPr="0F80E347" w:rsidRDefault="00C01234" w:rsidP="00E04486">
            <w:pPr>
              <w:rPr>
                <w:rFonts w:ascii="Tahoma" w:eastAsia="Tahoma" w:hAnsi="Tahoma" w:cs="Tahoma"/>
                <w:sz w:val="24"/>
                <w:szCs w:val="24"/>
              </w:rPr>
            </w:pPr>
            <w:r w:rsidRPr="00961016">
              <w:rPr>
                <w:rStyle w:val="normaltextrun"/>
                <w:rFonts w:ascii="Tahoma" w:hAnsi="Tahoma" w:cs="Tahoma"/>
                <w:color w:val="000000"/>
                <w:sz w:val="24"/>
                <w:szCs w:val="24"/>
                <w:bdr w:val="none" w:sz="0" w:space="0" w:color="auto" w:frame="1"/>
              </w:rPr>
              <w:t>Lands located in the State of California that are tribally owned lands, buildings, or facilities</w:t>
            </w:r>
          </w:p>
        </w:tc>
      </w:tr>
      <w:tr w:rsidR="00EE1661" w:rsidRPr="00E91F37" w14:paraId="50886978" w14:textId="77777777" w:rsidTr="000C0F67">
        <w:tc>
          <w:tcPr>
            <w:tcW w:w="2430" w:type="dxa"/>
          </w:tcPr>
          <w:p w14:paraId="5A159CF0" w14:textId="77777777" w:rsidR="00EE1661" w:rsidRPr="00E91F37" w:rsidRDefault="00EE1661" w:rsidP="00E04486">
            <w:pPr>
              <w:rPr>
                <w:rFonts w:ascii="Tahoma" w:eastAsia="Tahoma" w:hAnsi="Tahoma" w:cs="Tahoma"/>
                <w:sz w:val="24"/>
                <w:szCs w:val="24"/>
              </w:rPr>
            </w:pPr>
            <w:r w:rsidRPr="0F80E347">
              <w:rPr>
                <w:rFonts w:ascii="Tahoma" w:eastAsia="Tahoma" w:hAnsi="Tahoma" w:cs="Tahoma"/>
                <w:sz w:val="24"/>
                <w:szCs w:val="24"/>
              </w:rPr>
              <w:t>US EPA</w:t>
            </w:r>
          </w:p>
        </w:tc>
        <w:tc>
          <w:tcPr>
            <w:tcW w:w="6930" w:type="dxa"/>
          </w:tcPr>
          <w:p w14:paraId="0A328E43" w14:textId="77777777" w:rsidR="00EE1661" w:rsidRPr="00E91F37" w:rsidRDefault="00EE1661" w:rsidP="00E04486">
            <w:pPr>
              <w:rPr>
                <w:rFonts w:ascii="Tahoma" w:eastAsia="Tahoma" w:hAnsi="Tahoma" w:cs="Tahoma"/>
                <w:sz w:val="24"/>
                <w:szCs w:val="24"/>
              </w:rPr>
            </w:pPr>
            <w:r w:rsidRPr="0F80E347">
              <w:rPr>
                <w:rFonts w:ascii="Tahoma" w:eastAsia="Tahoma" w:hAnsi="Tahoma" w:cs="Tahoma"/>
                <w:sz w:val="24"/>
                <w:szCs w:val="24"/>
              </w:rPr>
              <w:t>United States Environmental Protection Agency</w:t>
            </w:r>
          </w:p>
        </w:tc>
      </w:tr>
      <w:tr w:rsidR="00920725" w:rsidRPr="00E91F37" w14:paraId="0F09F1A4" w14:textId="77777777" w:rsidTr="000C0F67">
        <w:tc>
          <w:tcPr>
            <w:tcW w:w="2430" w:type="dxa"/>
          </w:tcPr>
          <w:p w14:paraId="1BFBE140" w14:textId="5BB7A358" w:rsidR="00920725" w:rsidRPr="0F80E347" w:rsidRDefault="00920725" w:rsidP="00E04486">
            <w:pPr>
              <w:rPr>
                <w:rFonts w:ascii="Tahoma" w:eastAsia="Tahoma" w:hAnsi="Tahoma" w:cs="Tahoma"/>
                <w:sz w:val="24"/>
                <w:szCs w:val="24"/>
              </w:rPr>
            </w:pPr>
            <w:r>
              <w:rPr>
                <w:rFonts w:ascii="Tahoma" w:eastAsia="Tahoma" w:hAnsi="Tahoma" w:cs="Tahoma"/>
                <w:sz w:val="24"/>
                <w:szCs w:val="24"/>
              </w:rPr>
              <w:t>VGI</w:t>
            </w:r>
          </w:p>
        </w:tc>
        <w:tc>
          <w:tcPr>
            <w:tcW w:w="6930" w:type="dxa"/>
          </w:tcPr>
          <w:p w14:paraId="28FD0DDF" w14:textId="7A941846" w:rsidR="00920725" w:rsidRPr="0F80E347" w:rsidRDefault="00920725" w:rsidP="00E04486">
            <w:pPr>
              <w:rPr>
                <w:rFonts w:ascii="Tahoma" w:eastAsia="Tahoma" w:hAnsi="Tahoma" w:cs="Tahoma"/>
                <w:sz w:val="24"/>
                <w:szCs w:val="24"/>
              </w:rPr>
            </w:pPr>
            <w:r>
              <w:rPr>
                <w:rFonts w:ascii="Tahoma" w:eastAsia="Tahoma" w:hAnsi="Tahoma" w:cs="Tahoma"/>
                <w:sz w:val="24"/>
                <w:szCs w:val="24"/>
              </w:rPr>
              <w:t>Vehicle</w:t>
            </w:r>
            <w:r w:rsidR="00E038F1">
              <w:rPr>
                <w:rFonts w:ascii="Tahoma" w:eastAsia="Tahoma" w:hAnsi="Tahoma" w:cs="Tahoma"/>
                <w:sz w:val="24"/>
                <w:szCs w:val="24"/>
              </w:rPr>
              <w:t>-g</w:t>
            </w:r>
            <w:r>
              <w:rPr>
                <w:rFonts w:ascii="Tahoma" w:eastAsia="Tahoma" w:hAnsi="Tahoma" w:cs="Tahoma"/>
                <w:sz w:val="24"/>
                <w:szCs w:val="24"/>
              </w:rPr>
              <w:t>rid Integration</w:t>
            </w:r>
          </w:p>
        </w:tc>
      </w:tr>
    </w:tbl>
    <w:p w14:paraId="1C43053A" w14:textId="77777777" w:rsidR="007D60E9" w:rsidRPr="00050087" w:rsidRDefault="007D60E9" w:rsidP="00E04486">
      <w:pPr>
        <w:rPr>
          <w:rFonts w:ascii="Tahoma" w:eastAsia="Tahoma" w:hAnsi="Tahoma" w:cs="Tahoma"/>
        </w:rPr>
      </w:pPr>
      <w:bookmarkStart w:id="91" w:name="_Toc219275122"/>
      <w:bookmarkEnd w:id="89"/>
      <w:bookmarkEnd w:id="90"/>
    </w:p>
    <w:p w14:paraId="522C335F" w14:textId="026E9BCD" w:rsidR="00082155" w:rsidRPr="00961016" w:rsidRDefault="52A12920" w:rsidP="00CA500B">
      <w:pPr>
        <w:pStyle w:val="Heading2"/>
        <w:numPr>
          <w:ilvl w:val="0"/>
          <w:numId w:val="15"/>
        </w:numPr>
        <w:ind w:hanging="720"/>
        <w:rPr>
          <w:rFonts w:ascii="Tahoma" w:eastAsia="Tahoma" w:hAnsi="Tahoma" w:cs="Tahoma"/>
        </w:rPr>
      </w:pPr>
      <w:bookmarkStart w:id="92" w:name="_Toc1580457398"/>
      <w:r w:rsidRPr="00961016">
        <w:rPr>
          <w:rFonts w:ascii="Tahoma" w:eastAsia="Tahoma" w:hAnsi="Tahoma" w:cs="Tahoma"/>
        </w:rPr>
        <w:t>Cost</w:t>
      </w:r>
      <w:r w:rsidR="395B0B17" w:rsidRPr="00961016">
        <w:rPr>
          <w:rFonts w:ascii="Tahoma" w:eastAsia="Tahoma" w:hAnsi="Tahoma" w:cs="Tahoma"/>
        </w:rPr>
        <w:t xml:space="preserve"> of Developing </w:t>
      </w:r>
      <w:r w:rsidR="73B52B39" w:rsidRPr="00961016">
        <w:rPr>
          <w:rFonts w:ascii="Tahoma" w:eastAsia="Tahoma" w:hAnsi="Tahoma" w:cs="Tahoma"/>
        </w:rPr>
        <w:t>Application</w:t>
      </w:r>
      <w:bookmarkEnd w:id="91"/>
      <w:bookmarkEnd w:id="92"/>
    </w:p>
    <w:p w14:paraId="04BBB149" w14:textId="6F88CC99" w:rsidR="00082155" w:rsidRDefault="00082155" w:rsidP="00E26DE1">
      <w:pPr>
        <w:ind w:left="720"/>
        <w:rPr>
          <w:rFonts w:ascii="Tahoma" w:eastAsia="Tahoma" w:hAnsi="Tahoma" w:cs="Tahoma"/>
          <w:sz w:val="24"/>
          <w:szCs w:val="24"/>
        </w:rPr>
      </w:pPr>
      <w:r w:rsidRPr="0F80E347">
        <w:rPr>
          <w:rFonts w:ascii="Tahoma" w:eastAsia="Tahoma" w:hAnsi="Tahoma" w:cs="Tahoma"/>
          <w:sz w:val="24"/>
          <w:szCs w:val="24"/>
        </w:rPr>
        <w:t xml:space="preserve">The </w:t>
      </w:r>
      <w:r w:rsidR="00566387">
        <w:rPr>
          <w:rFonts w:ascii="Tahoma" w:eastAsia="Tahoma" w:hAnsi="Tahoma" w:cs="Tahoma"/>
          <w:sz w:val="24"/>
          <w:szCs w:val="24"/>
        </w:rPr>
        <w:t>A</w:t>
      </w:r>
      <w:r w:rsidR="00403F6F" w:rsidRPr="0F80E347">
        <w:rPr>
          <w:rFonts w:ascii="Tahoma" w:eastAsia="Tahoma" w:hAnsi="Tahoma" w:cs="Tahoma"/>
          <w:sz w:val="24"/>
          <w:szCs w:val="24"/>
        </w:rPr>
        <w:t>pplicant</w:t>
      </w:r>
      <w:r w:rsidRPr="0F80E347">
        <w:rPr>
          <w:rFonts w:ascii="Tahoma" w:eastAsia="Tahoma" w:hAnsi="Tahoma" w:cs="Tahoma"/>
          <w:sz w:val="24"/>
          <w:szCs w:val="24"/>
        </w:rPr>
        <w:t xml:space="preserve"> is responsible for the cost of developing </w:t>
      </w:r>
      <w:r w:rsidR="00935AD4" w:rsidRPr="0F80E347">
        <w:rPr>
          <w:rFonts w:ascii="Tahoma" w:eastAsia="Tahoma" w:hAnsi="Tahoma" w:cs="Tahoma"/>
          <w:sz w:val="24"/>
          <w:szCs w:val="24"/>
        </w:rPr>
        <w:t>an application</w:t>
      </w:r>
      <w:r w:rsidRPr="0F80E347">
        <w:rPr>
          <w:rFonts w:ascii="Tahoma" w:eastAsia="Tahoma" w:hAnsi="Tahoma" w:cs="Tahoma"/>
          <w:sz w:val="24"/>
          <w:szCs w:val="24"/>
        </w:rPr>
        <w:t xml:space="preserve">, and this cost </w:t>
      </w:r>
      <w:r w:rsidR="006129B7" w:rsidRPr="0F80E347">
        <w:rPr>
          <w:rFonts w:ascii="Tahoma" w:eastAsia="Tahoma" w:hAnsi="Tahoma" w:cs="Tahoma"/>
          <w:sz w:val="24"/>
          <w:szCs w:val="24"/>
        </w:rPr>
        <w:t>cannot be charged to the State.</w:t>
      </w:r>
    </w:p>
    <w:p w14:paraId="5163FA7A" w14:textId="77777777" w:rsidR="00876EAF" w:rsidRPr="00013AAD" w:rsidRDefault="00876EAF" w:rsidP="00E26DE1">
      <w:pPr>
        <w:ind w:left="720"/>
        <w:rPr>
          <w:rFonts w:ascii="Tahoma" w:eastAsia="Tahoma" w:hAnsi="Tahoma" w:cs="Tahoma"/>
          <w:sz w:val="24"/>
          <w:szCs w:val="24"/>
        </w:rPr>
      </w:pPr>
    </w:p>
    <w:p w14:paraId="2F8CF4F8" w14:textId="77777777" w:rsidR="007D60E9" w:rsidRPr="00050087" w:rsidRDefault="007D60E9" w:rsidP="00E04486">
      <w:pPr>
        <w:rPr>
          <w:rFonts w:ascii="Tahoma" w:eastAsia="Tahoma" w:hAnsi="Tahoma" w:cs="Tahoma"/>
        </w:rPr>
      </w:pPr>
    </w:p>
    <w:p w14:paraId="4D9E9174" w14:textId="3A5F45E9" w:rsidR="00082155" w:rsidRPr="00961016" w:rsidRDefault="52A12920" w:rsidP="00CA500B">
      <w:pPr>
        <w:pStyle w:val="Heading2"/>
        <w:numPr>
          <w:ilvl w:val="0"/>
          <w:numId w:val="15"/>
        </w:numPr>
        <w:ind w:hanging="720"/>
        <w:rPr>
          <w:rFonts w:ascii="Tahoma" w:eastAsia="Tahoma" w:hAnsi="Tahoma" w:cs="Tahoma"/>
        </w:rPr>
      </w:pPr>
      <w:bookmarkStart w:id="93" w:name="_Toc219275123"/>
      <w:bookmarkStart w:id="94" w:name="_Toc267663318"/>
      <w:bookmarkStart w:id="95" w:name="_Toc1157511342"/>
      <w:r w:rsidRPr="00961016">
        <w:rPr>
          <w:rFonts w:ascii="Tahoma" w:eastAsia="Tahoma" w:hAnsi="Tahoma" w:cs="Tahoma"/>
        </w:rPr>
        <w:t>Confidential Information</w:t>
      </w:r>
      <w:bookmarkEnd w:id="93"/>
      <w:bookmarkEnd w:id="94"/>
      <w:bookmarkEnd w:id="95"/>
    </w:p>
    <w:p w14:paraId="573EF44B" w14:textId="77777777" w:rsidR="004372AB" w:rsidRPr="00013AAD" w:rsidRDefault="008E36A3" w:rsidP="00E26DE1">
      <w:pPr>
        <w:ind w:left="720"/>
        <w:rPr>
          <w:rFonts w:ascii="Tahoma" w:eastAsia="Tahoma" w:hAnsi="Tahoma" w:cs="Tahoma"/>
          <w:sz w:val="24"/>
          <w:szCs w:val="24"/>
        </w:rPr>
      </w:pPr>
      <w:bookmarkStart w:id="96" w:name="_Toc219275127"/>
      <w:bookmarkStart w:id="97" w:name="_Toc219275128"/>
      <w:r w:rsidRPr="0F80E347">
        <w:rPr>
          <w:rFonts w:ascii="Tahoma" w:eastAsia="Tahoma" w:hAnsi="Tahoma" w:cs="Tahoma"/>
          <w:sz w:val="24"/>
          <w:szCs w:val="24"/>
        </w:rPr>
        <w:t>CEC</w:t>
      </w:r>
      <w:r w:rsidR="004372AB" w:rsidRPr="0F80E347">
        <w:rPr>
          <w:rFonts w:ascii="Tahoma" w:eastAsia="Tahoma" w:hAnsi="Tahoma" w:cs="Tahoma"/>
          <w:sz w:val="24"/>
          <w:szCs w:val="24"/>
        </w:rPr>
        <w:t xml:space="preserve"> will not accept or retain any </w:t>
      </w:r>
      <w:r w:rsidR="00403F6F" w:rsidRPr="0F80E347">
        <w:rPr>
          <w:rFonts w:ascii="Tahoma" w:eastAsia="Tahoma" w:hAnsi="Tahoma" w:cs="Tahoma"/>
          <w:sz w:val="24"/>
          <w:szCs w:val="24"/>
        </w:rPr>
        <w:t>application</w:t>
      </w:r>
      <w:r w:rsidR="004372AB" w:rsidRPr="0F80E347">
        <w:rPr>
          <w:rFonts w:ascii="Tahoma" w:eastAsia="Tahoma" w:hAnsi="Tahoma" w:cs="Tahoma"/>
          <w:sz w:val="24"/>
          <w:szCs w:val="24"/>
        </w:rPr>
        <w:t>s that have any portion marked confidential</w:t>
      </w:r>
      <w:r w:rsidR="007D60E9" w:rsidRPr="0F80E347">
        <w:rPr>
          <w:rFonts w:ascii="Tahoma" w:eastAsia="Tahoma" w:hAnsi="Tahoma" w:cs="Tahoma"/>
          <w:sz w:val="24"/>
          <w:szCs w:val="24"/>
        </w:rPr>
        <w:t>.</w:t>
      </w:r>
    </w:p>
    <w:p w14:paraId="252EC354" w14:textId="77777777" w:rsidR="007D60E9" w:rsidRPr="00050087" w:rsidRDefault="007D60E9" w:rsidP="00E04486">
      <w:pPr>
        <w:rPr>
          <w:rFonts w:ascii="Tahoma" w:eastAsia="Tahoma" w:hAnsi="Tahoma" w:cs="Tahoma"/>
        </w:rPr>
      </w:pPr>
    </w:p>
    <w:p w14:paraId="0E083E71" w14:textId="4D6682EB" w:rsidR="00127CBB" w:rsidRPr="00961016" w:rsidRDefault="1FDA772E" w:rsidP="00CA500B">
      <w:pPr>
        <w:pStyle w:val="Heading2"/>
        <w:numPr>
          <w:ilvl w:val="0"/>
          <w:numId w:val="15"/>
        </w:numPr>
        <w:ind w:hanging="720"/>
        <w:rPr>
          <w:rFonts w:ascii="Tahoma" w:eastAsia="Tahoma" w:hAnsi="Tahoma" w:cs="Tahoma"/>
        </w:rPr>
      </w:pPr>
      <w:bookmarkStart w:id="98" w:name="_Toc473544301"/>
      <w:r w:rsidRPr="00961016">
        <w:rPr>
          <w:rFonts w:ascii="Tahoma" w:eastAsia="Tahoma" w:hAnsi="Tahoma" w:cs="Tahoma"/>
        </w:rPr>
        <w:t>Solicitation</w:t>
      </w:r>
      <w:r w:rsidR="40B6F063" w:rsidRPr="00961016">
        <w:rPr>
          <w:rFonts w:ascii="Tahoma" w:eastAsia="Tahoma" w:hAnsi="Tahoma" w:cs="Tahoma"/>
        </w:rPr>
        <w:t xml:space="preserve"> Cancellation and Amendments</w:t>
      </w:r>
      <w:bookmarkEnd w:id="96"/>
      <w:bookmarkEnd w:id="98"/>
    </w:p>
    <w:p w14:paraId="6D502F1E" w14:textId="7099D7CC" w:rsidR="00127CBB" w:rsidRPr="00013AAD" w:rsidRDefault="00127CBB" w:rsidP="00E26DE1">
      <w:pPr>
        <w:ind w:left="720"/>
        <w:rPr>
          <w:rFonts w:ascii="Tahoma" w:eastAsia="Tahoma" w:hAnsi="Tahoma" w:cs="Tahoma"/>
          <w:sz w:val="24"/>
          <w:szCs w:val="24"/>
        </w:rPr>
      </w:pPr>
      <w:r w:rsidRPr="0F80E347">
        <w:rPr>
          <w:rFonts w:ascii="Tahoma" w:eastAsia="Tahoma" w:hAnsi="Tahoma" w:cs="Tahoma"/>
          <w:sz w:val="24"/>
          <w:szCs w:val="24"/>
        </w:rPr>
        <w:t xml:space="preserve">It is </w:t>
      </w:r>
      <w:r w:rsidR="008E36A3" w:rsidRPr="0F80E347">
        <w:rPr>
          <w:rFonts w:ascii="Tahoma" w:eastAsia="Tahoma" w:hAnsi="Tahoma" w:cs="Tahoma"/>
          <w:sz w:val="24"/>
          <w:szCs w:val="24"/>
        </w:rPr>
        <w:t>CEC’s</w:t>
      </w:r>
      <w:r w:rsidRPr="0F80E347">
        <w:rPr>
          <w:rFonts w:ascii="Tahoma" w:eastAsia="Tahoma" w:hAnsi="Tahoma" w:cs="Tahoma"/>
          <w:sz w:val="24"/>
          <w:szCs w:val="24"/>
        </w:rPr>
        <w:t xml:space="preserve"> policy </w:t>
      </w:r>
      <w:r w:rsidR="008E36A3" w:rsidRPr="0F80E347">
        <w:rPr>
          <w:rFonts w:ascii="Tahoma" w:eastAsia="Tahoma" w:hAnsi="Tahoma" w:cs="Tahoma"/>
          <w:sz w:val="24"/>
          <w:szCs w:val="24"/>
        </w:rPr>
        <w:t xml:space="preserve">not </w:t>
      </w:r>
      <w:r w:rsidR="009F27F3">
        <w:rPr>
          <w:rFonts w:ascii="Tahoma" w:eastAsia="Tahoma" w:hAnsi="Tahoma" w:cs="Tahoma"/>
          <w:sz w:val="24"/>
          <w:szCs w:val="24"/>
        </w:rPr>
        <w:t>to</w:t>
      </w:r>
      <w:r w:rsidR="008E36A3" w:rsidRPr="0F80E347">
        <w:rPr>
          <w:rFonts w:ascii="Tahoma" w:eastAsia="Tahoma" w:hAnsi="Tahoma" w:cs="Tahoma"/>
          <w:sz w:val="24"/>
          <w:szCs w:val="24"/>
        </w:rPr>
        <w:t xml:space="preserve"> </w:t>
      </w:r>
      <w:r w:rsidRPr="0F80E347">
        <w:rPr>
          <w:rFonts w:ascii="Tahoma" w:eastAsia="Tahoma" w:hAnsi="Tahoma" w:cs="Tahoma"/>
          <w:sz w:val="24"/>
          <w:szCs w:val="24"/>
        </w:rPr>
        <w:t xml:space="preserve">solicit </w:t>
      </w:r>
      <w:r w:rsidR="004B207A" w:rsidRPr="0F80E347">
        <w:rPr>
          <w:rFonts w:ascii="Tahoma" w:eastAsia="Tahoma" w:hAnsi="Tahoma" w:cs="Tahoma"/>
          <w:sz w:val="24"/>
          <w:szCs w:val="24"/>
        </w:rPr>
        <w:t>application</w:t>
      </w:r>
      <w:r w:rsidRPr="0F80E347">
        <w:rPr>
          <w:rFonts w:ascii="Tahoma" w:eastAsia="Tahoma" w:hAnsi="Tahoma" w:cs="Tahoma"/>
          <w:sz w:val="24"/>
          <w:szCs w:val="24"/>
        </w:rPr>
        <w:t xml:space="preserve">s unless there is a bona fide intention to award an </w:t>
      </w:r>
      <w:r w:rsidR="00287BC0" w:rsidRPr="0F80E347">
        <w:rPr>
          <w:rFonts w:ascii="Tahoma" w:eastAsia="Tahoma" w:hAnsi="Tahoma" w:cs="Tahoma"/>
          <w:sz w:val="24"/>
          <w:szCs w:val="24"/>
        </w:rPr>
        <w:t>agreement</w:t>
      </w:r>
      <w:r w:rsidRPr="0F80E347">
        <w:rPr>
          <w:rFonts w:ascii="Tahoma" w:eastAsia="Tahoma" w:hAnsi="Tahoma" w:cs="Tahoma"/>
          <w:sz w:val="24"/>
          <w:szCs w:val="24"/>
        </w:rPr>
        <w:t xml:space="preserve">. However, if it is in the State’s best interest, </w:t>
      </w:r>
      <w:r w:rsidR="008E36A3" w:rsidRPr="0F80E347">
        <w:rPr>
          <w:rFonts w:ascii="Tahoma" w:eastAsia="Tahoma" w:hAnsi="Tahoma" w:cs="Tahoma"/>
          <w:sz w:val="24"/>
          <w:szCs w:val="24"/>
        </w:rPr>
        <w:t xml:space="preserve">CEC </w:t>
      </w:r>
      <w:r w:rsidRPr="0F80E347">
        <w:rPr>
          <w:rFonts w:ascii="Tahoma" w:eastAsia="Tahoma" w:hAnsi="Tahoma" w:cs="Tahoma"/>
          <w:sz w:val="24"/>
          <w:szCs w:val="24"/>
        </w:rPr>
        <w:t>reserves the right</w:t>
      </w:r>
      <w:r w:rsidR="00DD0F72">
        <w:rPr>
          <w:rFonts w:ascii="Tahoma" w:eastAsia="Tahoma" w:hAnsi="Tahoma" w:cs="Tahoma"/>
          <w:sz w:val="24"/>
          <w:szCs w:val="24"/>
        </w:rPr>
        <w:t>, in addition to any other rights it has,</w:t>
      </w:r>
      <w:r w:rsidRPr="0F80E347">
        <w:rPr>
          <w:rFonts w:ascii="Tahoma" w:eastAsia="Tahoma" w:hAnsi="Tahoma" w:cs="Tahoma"/>
          <w:sz w:val="24"/>
          <w:szCs w:val="24"/>
        </w:rPr>
        <w:t xml:space="preserve"> to do any of the following:</w:t>
      </w:r>
    </w:p>
    <w:p w14:paraId="382C8956" w14:textId="77777777" w:rsidR="007D60E9" w:rsidRPr="00013AAD" w:rsidRDefault="007D60E9" w:rsidP="00E04486">
      <w:pPr>
        <w:rPr>
          <w:rFonts w:ascii="Tahoma" w:eastAsia="Tahoma" w:hAnsi="Tahoma" w:cs="Tahoma"/>
          <w:sz w:val="24"/>
          <w:szCs w:val="24"/>
        </w:rPr>
      </w:pPr>
    </w:p>
    <w:p w14:paraId="1F9D7067" w14:textId="58F89ACE" w:rsidR="00127CBB" w:rsidRPr="00013AAD" w:rsidRDefault="00127CBB" w:rsidP="00CA500B">
      <w:pPr>
        <w:numPr>
          <w:ilvl w:val="0"/>
          <w:numId w:val="5"/>
        </w:numPr>
        <w:ind w:left="1440" w:hanging="720"/>
        <w:rPr>
          <w:rFonts w:ascii="Tahoma" w:eastAsia="Tahoma" w:hAnsi="Tahoma" w:cs="Tahoma"/>
          <w:sz w:val="24"/>
          <w:szCs w:val="24"/>
        </w:rPr>
      </w:pPr>
      <w:r w:rsidRPr="0F80E347">
        <w:rPr>
          <w:rFonts w:ascii="Tahoma" w:eastAsia="Tahoma" w:hAnsi="Tahoma" w:cs="Tahoma"/>
          <w:sz w:val="24"/>
          <w:szCs w:val="24"/>
        </w:rPr>
        <w:t xml:space="preserve">Cancel this </w:t>
      </w:r>
      <w:proofErr w:type="gramStart"/>
      <w:r w:rsidR="00F66DFA" w:rsidRPr="0F80E347">
        <w:rPr>
          <w:rFonts w:ascii="Tahoma" w:eastAsia="Tahoma" w:hAnsi="Tahoma" w:cs="Tahoma"/>
          <w:sz w:val="24"/>
          <w:szCs w:val="24"/>
        </w:rPr>
        <w:t>solicitation</w:t>
      </w:r>
      <w:r w:rsidR="00DD0F72">
        <w:rPr>
          <w:rFonts w:ascii="Tahoma" w:eastAsia="Tahoma" w:hAnsi="Tahoma" w:cs="Tahoma"/>
          <w:sz w:val="24"/>
          <w:szCs w:val="24"/>
        </w:rPr>
        <w:t>;</w:t>
      </w:r>
      <w:proofErr w:type="gramEnd"/>
    </w:p>
    <w:p w14:paraId="75EDCFD2" w14:textId="5457A7AD" w:rsidR="00127CBB" w:rsidRPr="00013AAD" w:rsidRDefault="00127CBB" w:rsidP="00CA500B">
      <w:pPr>
        <w:numPr>
          <w:ilvl w:val="0"/>
          <w:numId w:val="5"/>
        </w:numPr>
        <w:ind w:left="1440" w:hanging="720"/>
        <w:rPr>
          <w:rFonts w:ascii="Tahoma" w:eastAsia="Tahoma" w:hAnsi="Tahoma" w:cs="Tahoma"/>
          <w:sz w:val="24"/>
          <w:szCs w:val="24"/>
        </w:rPr>
      </w:pPr>
      <w:r w:rsidRPr="0F80E347">
        <w:rPr>
          <w:rFonts w:ascii="Tahoma" w:eastAsia="Tahoma" w:hAnsi="Tahoma" w:cs="Tahoma"/>
          <w:sz w:val="24"/>
          <w:szCs w:val="24"/>
        </w:rPr>
        <w:t xml:space="preserve">Revise the amount of funds available under this </w:t>
      </w:r>
      <w:proofErr w:type="gramStart"/>
      <w:r w:rsidR="00F66DFA" w:rsidRPr="0F80E347">
        <w:rPr>
          <w:rFonts w:ascii="Tahoma" w:eastAsia="Tahoma" w:hAnsi="Tahoma" w:cs="Tahoma"/>
          <w:sz w:val="24"/>
          <w:szCs w:val="24"/>
        </w:rPr>
        <w:t>solicitation</w:t>
      </w:r>
      <w:r w:rsidR="00DD0F72">
        <w:rPr>
          <w:rFonts w:ascii="Tahoma" w:eastAsia="Tahoma" w:hAnsi="Tahoma" w:cs="Tahoma"/>
          <w:sz w:val="24"/>
          <w:szCs w:val="24"/>
        </w:rPr>
        <w:t>;</w:t>
      </w:r>
      <w:proofErr w:type="gramEnd"/>
    </w:p>
    <w:p w14:paraId="3F4A922A" w14:textId="41C885B1" w:rsidR="00127CBB" w:rsidRPr="00013AAD" w:rsidRDefault="00127CBB" w:rsidP="00CA500B">
      <w:pPr>
        <w:numPr>
          <w:ilvl w:val="0"/>
          <w:numId w:val="5"/>
        </w:numPr>
        <w:ind w:left="1440" w:hanging="720"/>
        <w:rPr>
          <w:rFonts w:ascii="Tahoma" w:eastAsia="Tahoma" w:hAnsi="Tahoma" w:cs="Tahoma"/>
          <w:sz w:val="24"/>
          <w:szCs w:val="24"/>
        </w:rPr>
      </w:pPr>
      <w:r w:rsidRPr="0F80E347">
        <w:rPr>
          <w:rFonts w:ascii="Tahoma" w:eastAsia="Tahoma" w:hAnsi="Tahoma" w:cs="Tahoma"/>
          <w:sz w:val="24"/>
          <w:szCs w:val="24"/>
        </w:rPr>
        <w:t xml:space="preserve">Amend this </w:t>
      </w:r>
      <w:r w:rsidR="00F66DFA" w:rsidRPr="0F80E347">
        <w:rPr>
          <w:rFonts w:ascii="Tahoma" w:eastAsia="Tahoma" w:hAnsi="Tahoma" w:cs="Tahoma"/>
          <w:sz w:val="24"/>
          <w:szCs w:val="24"/>
        </w:rPr>
        <w:t>solicitation</w:t>
      </w:r>
      <w:r w:rsidRPr="0F80E347">
        <w:rPr>
          <w:rFonts w:ascii="Tahoma" w:eastAsia="Tahoma" w:hAnsi="Tahoma" w:cs="Tahoma"/>
          <w:sz w:val="24"/>
          <w:szCs w:val="24"/>
        </w:rPr>
        <w:t xml:space="preserve"> as needed</w:t>
      </w:r>
      <w:r w:rsidR="00DD0F72">
        <w:rPr>
          <w:rFonts w:ascii="Tahoma" w:eastAsia="Tahoma" w:hAnsi="Tahoma" w:cs="Tahoma"/>
          <w:sz w:val="24"/>
          <w:szCs w:val="24"/>
        </w:rPr>
        <w:t>; and/or</w:t>
      </w:r>
    </w:p>
    <w:p w14:paraId="2AD63E3C" w14:textId="77777777" w:rsidR="00127CBB" w:rsidRPr="00013AAD" w:rsidRDefault="00127CBB" w:rsidP="00CA500B">
      <w:pPr>
        <w:numPr>
          <w:ilvl w:val="0"/>
          <w:numId w:val="5"/>
        </w:numPr>
        <w:ind w:left="1440" w:hanging="720"/>
        <w:rPr>
          <w:rFonts w:ascii="Tahoma" w:eastAsia="Tahoma" w:hAnsi="Tahoma" w:cs="Tahoma"/>
          <w:sz w:val="24"/>
          <w:szCs w:val="24"/>
        </w:rPr>
      </w:pPr>
      <w:r w:rsidRPr="0F80E347">
        <w:rPr>
          <w:rFonts w:ascii="Tahoma" w:eastAsia="Tahoma" w:hAnsi="Tahoma" w:cs="Tahoma"/>
          <w:sz w:val="24"/>
          <w:szCs w:val="24"/>
        </w:rPr>
        <w:t xml:space="preserve">Reject any or all </w:t>
      </w:r>
      <w:r w:rsidR="00403F6F" w:rsidRPr="0F80E347">
        <w:rPr>
          <w:rFonts w:ascii="Tahoma" w:eastAsia="Tahoma" w:hAnsi="Tahoma" w:cs="Tahoma"/>
          <w:sz w:val="24"/>
          <w:szCs w:val="24"/>
        </w:rPr>
        <w:t>application</w:t>
      </w:r>
      <w:r w:rsidRPr="0F80E347">
        <w:rPr>
          <w:rFonts w:ascii="Tahoma" w:eastAsia="Tahoma" w:hAnsi="Tahoma" w:cs="Tahoma"/>
          <w:sz w:val="24"/>
          <w:szCs w:val="24"/>
        </w:rPr>
        <w:t xml:space="preserve">s received in response to this </w:t>
      </w:r>
      <w:r w:rsidR="00F66DFA" w:rsidRPr="0F80E347">
        <w:rPr>
          <w:rFonts w:ascii="Tahoma" w:eastAsia="Tahoma" w:hAnsi="Tahoma" w:cs="Tahoma"/>
          <w:sz w:val="24"/>
          <w:szCs w:val="24"/>
        </w:rPr>
        <w:t>solicitation</w:t>
      </w:r>
      <w:r w:rsidR="007D60E9" w:rsidRPr="0F80E347">
        <w:rPr>
          <w:rFonts w:ascii="Tahoma" w:eastAsia="Tahoma" w:hAnsi="Tahoma" w:cs="Tahoma"/>
          <w:sz w:val="24"/>
          <w:szCs w:val="24"/>
        </w:rPr>
        <w:t>.</w:t>
      </w:r>
    </w:p>
    <w:p w14:paraId="781E49A0" w14:textId="77777777" w:rsidR="007D60E9" w:rsidRPr="00013AAD" w:rsidRDefault="007D60E9" w:rsidP="00E04486">
      <w:pPr>
        <w:rPr>
          <w:rFonts w:ascii="Tahoma" w:eastAsia="Tahoma" w:hAnsi="Tahoma" w:cs="Tahoma"/>
          <w:sz w:val="24"/>
          <w:szCs w:val="24"/>
        </w:rPr>
      </w:pPr>
    </w:p>
    <w:p w14:paraId="3CFB8A6B" w14:textId="1A63B9E5" w:rsidR="00127CBB" w:rsidRPr="00013AAD" w:rsidRDefault="00127CBB" w:rsidP="00E26DE1">
      <w:pPr>
        <w:ind w:left="720"/>
        <w:rPr>
          <w:rFonts w:ascii="Tahoma" w:eastAsia="Tahoma" w:hAnsi="Tahoma" w:cs="Tahoma"/>
          <w:sz w:val="24"/>
          <w:szCs w:val="24"/>
        </w:rPr>
      </w:pPr>
      <w:r w:rsidRPr="0F80E347">
        <w:rPr>
          <w:rFonts w:ascii="Tahoma" w:eastAsia="Tahoma" w:hAnsi="Tahoma" w:cs="Tahoma"/>
          <w:sz w:val="24"/>
          <w:szCs w:val="24"/>
        </w:rPr>
        <w:t xml:space="preserve">If the </w:t>
      </w:r>
      <w:r w:rsidR="00F66DFA" w:rsidRPr="0F80E347">
        <w:rPr>
          <w:rFonts w:ascii="Tahoma" w:eastAsia="Tahoma" w:hAnsi="Tahoma" w:cs="Tahoma"/>
          <w:sz w:val="24"/>
          <w:szCs w:val="24"/>
        </w:rPr>
        <w:t>solicitation</w:t>
      </w:r>
      <w:r w:rsidRPr="0F80E347">
        <w:rPr>
          <w:rFonts w:ascii="Tahoma" w:eastAsia="Tahoma" w:hAnsi="Tahoma" w:cs="Tahoma"/>
          <w:sz w:val="24"/>
          <w:szCs w:val="24"/>
        </w:rPr>
        <w:t xml:space="preserve"> is amended, </w:t>
      </w:r>
      <w:r w:rsidR="008E36A3" w:rsidRPr="0F80E347">
        <w:rPr>
          <w:rFonts w:ascii="Tahoma" w:eastAsia="Tahoma" w:hAnsi="Tahoma" w:cs="Tahoma"/>
          <w:sz w:val="24"/>
          <w:szCs w:val="24"/>
        </w:rPr>
        <w:t>CEC</w:t>
      </w:r>
      <w:r w:rsidRPr="0F80E347">
        <w:rPr>
          <w:rFonts w:ascii="Tahoma" w:eastAsia="Tahoma" w:hAnsi="Tahoma" w:cs="Tahoma"/>
          <w:sz w:val="24"/>
          <w:szCs w:val="24"/>
        </w:rPr>
        <w:t xml:space="preserve"> will </w:t>
      </w:r>
      <w:r w:rsidR="00B019F7">
        <w:rPr>
          <w:rFonts w:ascii="Tahoma" w:eastAsia="Tahoma" w:hAnsi="Tahoma" w:cs="Tahoma"/>
          <w:sz w:val="24"/>
          <w:szCs w:val="24"/>
        </w:rPr>
        <w:t xml:space="preserve">post an addendum on CEC’s solicitation information website at </w:t>
      </w:r>
      <w:r w:rsidR="00323ADA" w:rsidRPr="00323ADA">
        <w:rPr>
          <w:rFonts w:ascii="Tahoma" w:eastAsia="Tahoma" w:hAnsi="Tahoma" w:cs="Tahoma"/>
          <w:sz w:val="24"/>
          <w:szCs w:val="24"/>
        </w:rPr>
        <w:t>https://www.energy.ca.gov/funding-opportunities/solicitations</w:t>
      </w:r>
      <w:r w:rsidR="00323ADA">
        <w:rPr>
          <w:rFonts w:ascii="Tahoma" w:eastAsia="Tahoma" w:hAnsi="Tahoma" w:cs="Tahoma"/>
          <w:sz w:val="24"/>
          <w:szCs w:val="24"/>
        </w:rPr>
        <w:t>.</w:t>
      </w:r>
    </w:p>
    <w:p w14:paraId="18F9F820" w14:textId="77777777" w:rsidR="007D60E9" w:rsidRPr="00013AAD" w:rsidRDefault="007D60E9" w:rsidP="00E04486">
      <w:pPr>
        <w:rPr>
          <w:rFonts w:ascii="Tahoma" w:eastAsia="Tahoma" w:hAnsi="Tahoma" w:cs="Tahoma"/>
          <w:sz w:val="24"/>
          <w:szCs w:val="24"/>
        </w:rPr>
      </w:pPr>
    </w:p>
    <w:p w14:paraId="48B0A184" w14:textId="5AA3865B" w:rsidR="00082155" w:rsidRPr="00961016" w:rsidRDefault="52A12920" w:rsidP="00CA500B">
      <w:pPr>
        <w:pStyle w:val="Heading2"/>
        <w:numPr>
          <w:ilvl w:val="0"/>
          <w:numId w:val="15"/>
        </w:numPr>
        <w:ind w:hanging="720"/>
        <w:rPr>
          <w:rFonts w:ascii="Tahoma" w:eastAsia="Tahoma" w:hAnsi="Tahoma" w:cs="Tahoma"/>
        </w:rPr>
      </w:pPr>
      <w:bookmarkStart w:id="99" w:name="_Toc2121443785"/>
      <w:r w:rsidRPr="00961016">
        <w:rPr>
          <w:rFonts w:ascii="Tahoma" w:eastAsia="Tahoma" w:hAnsi="Tahoma" w:cs="Tahoma"/>
        </w:rPr>
        <w:t>Errors</w:t>
      </w:r>
      <w:bookmarkEnd w:id="97"/>
      <w:bookmarkEnd w:id="99"/>
    </w:p>
    <w:p w14:paraId="3B312024" w14:textId="27250AD3" w:rsidR="00082155" w:rsidRPr="00013AAD" w:rsidRDefault="00082155" w:rsidP="00E26DE1">
      <w:pPr>
        <w:ind w:left="720"/>
        <w:rPr>
          <w:rFonts w:ascii="Tahoma" w:eastAsia="Tahoma" w:hAnsi="Tahoma" w:cs="Tahoma"/>
          <w:sz w:val="24"/>
          <w:szCs w:val="24"/>
        </w:rPr>
      </w:pPr>
      <w:r w:rsidRPr="0F80E347">
        <w:rPr>
          <w:rFonts w:ascii="Tahoma" w:eastAsia="Tahoma" w:hAnsi="Tahoma" w:cs="Tahoma"/>
          <w:sz w:val="24"/>
          <w:szCs w:val="24"/>
        </w:rPr>
        <w:t xml:space="preserve">If </w:t>
      </w:r>
      <w:r w:rsidR="00935AD4" w:rsidRPr="0F80E347">
        <w:rPr>
          <w:rFonts w:ascii="Tahoma" w:eastAsia="Tahoma" w:hAnsi="Tahoma" w:cs="Tahoma"/>
          <w:sz w:val="24"/>
          <w:szCs w:val="24"/>
        </w:rPr>
        <w:t xml:space="preserve">an </w:t>
      </w:r>
      <w:r w:rsidR="00914A02">
        <w:rPr>
          <w:rFonts w:ascii="Tahoma" w:eastAsia="Tahoma" w:hAnsi="Tahoma" w:cs="Tahoma"/>
          <w:sz w:val="24"/>
          <w:szCs w:val="24"/>
        </w:rPr>
        <w:t>A</w:t>
      </w:r>
      <w:r w:rsidR="00403F6F" w:rsidRPr="0F80E347">
        <w:rPr>
          <w:rFonts w:ascii="Tahoma" w:eastAsia="Tahoma" w:hAnsi="Tahoma" w:cs="Tahoma"/>
          <w:sz w:val="24"/>
          <w:szCs w:val="24"/>
        </w:rPr>
        <w:t>pplicant</w:t>
      </w:r>
      <w:r w:rsidRPr="0F80E347">
        <w:rPr>
          <w:rFonts w:ascii="Tahoma" w:eastAsia="Tahoma" w:hAnsi="Tahoma" w:cs="Tahoma"/>
          <w:sz w:val="24"/>
          <w:szCs w:val="24"/>
        </w:rPr>
        <w:t xml:space="preserve"> discovers any ambiguity, conflict, discrepancy, omission, or other error in the </w:t>
      </w:r>
      <w:r w:rsidR="00F66DFA" w:rsidRPr="0F80E347">
        <w:rPr>
          <w:rFonts w:ascii="Tahoma" w:eastAsia="Tahoma" w:hAnsi="Tahoma" w:cs="Tahoma"/>
          <w:sz w:val="24"/>
          <w:szCs w:val="24"/>
        </w:rPr>
        <w:t>solicitation</w:t>
      </w:r>
      <w:r w:rsidR="00467A1A" w:rsidRPr="0F80E347">
        <w:rPr>
          <w:rFonts w:ascii="Tahoma" w:eastAsia="Tahoma" w:hAnsi="Tahoma" w:cs="Tahoma"/>
          <w:sz w:val="24"/>
          <w:szCs w:val="24"/>
        </w:rPr>
        <w:t xml:space="preserve"> at any time prior to 5:00 p.m. of the application deadline date</w:t>
      </w:r>
      <w:r w:rsidRPr="0F80E347">
        <w:rPr>
          <w:rFonts w:ascii="Tahoma" w:eastAsia="Tahoma" w:hAnsi="Tahoma" w:cs="Tahoma"/>
          <w:sz w:val="24"/>
          <w:szCs w:val="24"/>
        </w:rPr>
        <w:t xml:space="preserve">, the </w:t>
      </w:r>
      <w:r w:rsidR="00914A02">
        <w:rPr>
          <w:rFonts w:ascii="Tahoma" w:eastAsia="Tahoma" w:hAnsi="Tahoma" w:cs="Tahoma"/>
          <w:sz w:val="24"/>
          <w:szCs w:val="24"/>
        </w:rPr>
        <w:t>A</w:t>
      </w:r>
      <w:r w:rsidR="00403F6F" w:rsidRPr="0F80E347">
        <w:rPr>
          <w:rFonts w:ascii="Tahoma" w:eastAsia="Tahoma" w:hAnsi="Tahoma" w:cs="Tahoma"/>
          <w:sz w:val="24"/>
          <w:szCs w:val="24"/>
        </w:rPr>
        <w:t>pplicant</w:t>
      </w:r>
      <w:r w:rsidRPr="0F80E347">
        <w:rPr>
          <w:rFonts w:ascii="Tahoma" w:eastAsia="Tahoma" w:hAnsi="Tahoma" w:cs="Tahoma"/>
          <w:sz w:val="24"/>
          <w:szCs w:val="24"/>
        </w:rPr>
        <w:t xml:space="preserve"> shall immediately notify </w:t>
      </w:r>
      <w:r w:rsidR="008E36A3" w:rsidRPr="0F80E347">
        <w:rPr>
          <w:rFonts w:ascii="Tahoma" w:eastAsia="Tahoma" w:hAnsi="Tahoma" w:cs="Tahoma"/>
          <w:sz w:val="24"/>
          <w:szCs w:val="24"/>
        </w:rPr>
        <w:t>CEC</w:t>
      </w:r>
      <w:r w:rsidRPr="0F80E347">
        <w:rPr>
          <w:rFonts w:ascii="Tahoma" w:eastAsia="Tahoma" w:hAnsi="Tahoma" w:cs="Tahoma"/>
          <w:sz w:val="24"/>
          <w:szCs w:val="24"/>
        </w:rPr>
        <w:t xml:space="preserve"> of </w:t>
      </w:r>
      <w:r w:rsidR="00BD253A">
        <w:rPr>
          <w:rFonts w:ascii="Tahoma" w:eastAsia="Tahoma" w:hAnsi="Tahoma" w:cs="Tahoma"/>
          <w:sz w:val="24"/>
          <w:szCs w:val="24"/>
        </w:rPr>
        <w:t>the</w:t>
      </w:r>
      <w:r w:rsidR="00BD253A" w:rsidRPr="0F80E347">
        <w:rPr>
          <w:rFonts w:ascii="Tahoma" w:eastAsia="Tahoma" w:hAnsi="Tahoma" w:cs="Tahoma"/>
          <w:sz w:val="24"/>
          <w:szCs w:val="24"/>
        </w:rPr>
        <w:t xml:space="preserve"> </w:t>
      </w:r>
      <w:r w:rsidRPr="0F80E347">
        <w:rPr>
          <w:rFonts w:ascii="Tahoma" w:eastAsia="Tahoma" w:hAnsi="Tahoma" w:cs="Tahoma"/>
          <w:sz w:val="24"/>
          <w:szCs w:val="24"/>
        </w:rPr>
        <w:t xml:space="preserve">error in writing and request modification or clarification of the </w:t>
      </w:r>
      <w:r w:rsidR="00BD253A">
        <w:rPr>
          <w:rFonts w:ascii="Tahoma" w:eastAsia="Tahoma" w:hAnsi="Tahoma" w:cs="Tahoma"/>
          <w:sz w:val="24"/>
          <w:szCs w:val="24"/>
        </w:rPr>
        <w:t>solicitation</w:t>
      </w:r>
      <w:r w:rsidRPr="0F80E347">
        <w:rPr>
          <w:rFonts w:ascii="Tahoma" w:eastAsia="Tahoma" w:hAnsi="Tahoma" w:cs="Tahoma"/>
          <w:sz w:val="24"/>
          <w:szCs w:val="24"/>
        </w:rPr>
        <w:t xml:space="preserve">. </w:t>
      </w:r>
      <w:r w:rsidR="006D1564">
        <w:rPr>
          <w:rFonts w:ascii="Tahoma" w:eastAsia="Tahoma" w:hAnsi="Tahoma" w:cs="Tahoma"/>
          <w:sz w:val="24"/>
          <w:szCs w:val="24"/>
        </w:rPr>
        <w:t>The CEC will provide m</w:t>
      </w:r>
      <w:r w:rsidR="007D2882" w:rsidRPr="0F80E347">
        <w:rPr>
          <w:rFonts w:ascii="Tahoma" w:eastAsia="Tahoma" w:hAnsi="Tahoma" w:cs="Tahoma"/>
          <w:sz w:val="24"/>
          <w:szCs w:val="24"/>
        </w:rPr>
        <w:t>odifications or c</w:t>
      </w:r>
      <w:r w:rsidRPr="0F80E347">
        <w:rPr>
          <w:rFonts w:ascii="Tahoma" w:eastAsia="Tahoma" w:hAnsi="Tahoma" w:cs="Tahoma"/>
          <w:sz w:val="24"/>
          <w:szCs w:val="24"/>
        </w:rPr>
        <w:t xml:space="preserve">larifications by written notice </w:t>
      </w:r>
      <w:r w:rsidR="006D1564">
        <w:rPr>
          <w:rFonts w:ascii="Tahoma" w:eastAsia="Tahoma" w:hAnsi="Tahoma" w:cs="Tahoma"/>
          <w:sz w:val="24"/>
          <w:szCs w:val="24"/>
        </w:rPr>
        <w:t>to all entities that</w:t>
      </w:r>
      <w:r w:rsidRPr="0F80E347">
        <w:rPr>
          <w:rFonts w:ascii="Tahoma" w:eastAsia="Tahoma" w:hAnsi="Tahoma" w:cs="Tahoma"/>
          <w:sz w:val="24"/>
          <w:szCs w:val="24"/>
        </w:rPr>
        <w:t xml:space="preserve"> requested the </w:t>
      </w:r>
      <w:r w:rsidR="00F66DFA" w:rsidRPr="0F80E347">
        <w:rPr>
          <w:rFonts w:ascii="Tahoma" w:eastAsia="Tahoma" w:hAnsi="Tahoma" w:cs="Tahoma"/>
          <w:sz w:val="24"/>
          <w:szCs w:val="24"/>
        </w:rPr>
        <w:t>solicitation</w:t>
      </w:r>
      <w:r w:rsidR="002C53FC">
        <w:rPr>
          <w:rFonts w:ascii="Tahoma" w:eastAsia="Tahoma" w:hAnsi="Tahoma" w:cs="Tahoma"/>
          <w:sz w:val="24"/>
          <w:szCs w:val="24"/>
        </w:rPr>
        <w:t xml:space="preserve">. The </w:t>
      </w:r>
      <w:r w:rsidR="008E36A3" w:rsidRPr="0F80E347">
        <w:rPr>
          <w:rFonts w:ascii="Tahoma" w:eastAsia="Tahoma" w:hAnsi="Tahoma" w:cs="Tahoma"/>
          <w:sz w:val="24"/>
          <w:szCs w:val="24"/>
        </w:rPr>
        <w:t>CEC</w:t>
      </w:r>
      <w:r w:rsidRPr="0F80E347">
        <w:rPr>
          <w:rFonts w:ascii="Tahoma" w:eastAsia="Tahoma" w:hAnsi="Tahoma" w:cs="Tahoma"/>
          <w:sz w:val="24"/>
          <w:szCs w:val="24"/>
        </w:rPr>
        <w:t xml:space="preserve"> shall not be responsible for failure to correct errors.</w:t>
      </w:r>
    </w:p>
    <w:p w14:paraId="66AAE117" w14:textId="77777777" w:rsidR="007D60E9" w:rsidRPr="00050087" w:rsidRDefault="007D60E9" w:rsidP="00E04486">
      <w:pPr>
        <w:rPr>
          <w:rFonts w:ascii="Tahoma" w:eastAsia="Tahoma" w:hAnsi="Tahoma" w:cs="Tahoma"/>
        </w:rPr>
      </w:pPr>
    </w:p>
    <w:p w14:paraId="448A0B4B" w14:textId="617494ED" w:rsidR="00082155" w:rsidRPr="00961016" w:rsidRDefault="1662C171" w:rsidP="00CA500B">
      <w:pPr>
        <w:pStyle w:val="Heading2"/>
        <w:numPr>
          <w:ilvl w:val="0"/>
          <w:numId w:val="15"/>
        </w:numPr>
        <w:ind w:hanging="720"/>
        <w:rPr>
          <w:rFonts w:ascii="Tahoma" w:eastAsia="Tahoma" w:hAnsi="Tahoma" w:cs="Tahoma"/>
        </w:rPr>
      </w:pPr>
      <w:bookmarkStart w:id="100" w:name="_Toc217726138"/>
      <w:bookmarkStart w:id="101" w:name="_Toc219275131"/>
      <w:bookmarkStart w:id="102" w:name="_Toc219338771"/>
      <w:r w:rsidRPr="00961016">
        <w:rPr>
          <w:rFonts w:ascii="Tahoma" w:eastAsia="Tahoma" w:hAnsi="Tahoma" w:cs="Tahoma"/>
        </w:rPr>
        <w:t xml:space="preserve">Modifying or </w:t>
      </w:r>
      <w:r w:rsidR="52A12920" w:rsidRPr="00961016">
        <w:rPr>
          <w:rFonts w:ascii="Tahoma" w:eastAsia="Tahoma" w:hAnsi="Tahoma" w:cs="Tahoma"/>
        </w:rPr>
        <w:t xml:space="preserve">Withdrawal of </w:t>
      </w:r>
      <w:r w:rsidR="73B52B39" w:rsidRPr="00961016">
        <w:rPr>
          <w:rFonts w:ascii="Tahoma" w:eastAsia="Tahoma" w:hAnsi="Tahoma" w:cs="Tahoma"/>
        </w:rPr>
        <w:t>Application</w:t>
      </w:r>
      <w:bookmarkEnd w:id="100"/>
      <w:bookmarkEnd w:id="101"/>
      <w:bookmarkEnd w:id="102"/>
    </w:p>
    <w:p w14:paraId="7EE01136" w14:textId="682EF05E" w:rsidR="00082155" w:rsidRPr="00013AAD" w:rsidRDefault="00935AD4" w:rsidP="00E26DE1">
      <w:pPr>
        <w:ind w:left="720"/>
        <w:rPr>
          <w:rFonts w:ascii="Tahoma" w:eastAsia="Tahoma" w:hAnsi="Tahoma" w:cs="Tahoma"/>
          <w:sz w:val="24"/>
          <w:szCs w:val="24"/>
        </w:rPr>
      </w:pPr>
      <w:r w:rsidRPr="0F80E347">
        <w:rPr>
          <w:rFonts w:ascii="Tahoma" w:eastAsia="Tahoma" w:hAnsi="Tahoma" w:cs="Tahoma"/>
          <w:sz w:val="24"/>
          <w:szCs w:val="24"/>
        </w:rPr>
        <w:t xml:space="preserve">An </w:t>
      </w:r>
      <w:r w:rsidR="00C86675">
        <w:rPr>
          <w:rFonts w:ascii="Tahoma" w:eastAsia="Tahoma" w:hAnsi="Tahoma" w:cs="Tahoma"/>
          <w:sz w:val="24"/>
          <w:szCs w:val="24"/>
        </w:rPr>
        <w:t>A</w:t>
      </w:r>
      <w:r w:rsidR="00403F6F" w:rsidRPr="0F80E347">
        <w:rPr>
          <w:rFonts w:ascii="Tahoma" w:eastAsia="Tahoma" w:hAnsi="Tahoma" w:cs="Tahoma"/>
          <w:sz w:val="24"/>
          <w:szCs w:val="24"/>
        </w:rPr>
        <w:t>pplicant</w:t>
      </w:r>
      <w:r w:rsidR="00082155" w:rsidRPr="0F80E347">
        <w:rPr>
          <w:rFonts w:ascii="Tahoma" w:eastAsia="Tahoma" w:hAnsi="Tahoma" w:cs="Tahoma"/>
          <w:sz w:val="24"/>
          <w:szCs w:val="24"/>
        </w:rPr>
        <w:t xml:space="preserve"> may, by </w:t>
      </w:r>
      <w:r w:rsidR="00C86675">
        <w:rPr>
          <w:rFonts w:ascii="Tahoma" w:eastAsia="Tahoma" w:hAnsi="Tahoma" w:cs="Tahoma"/>
          <w:sz w:val="24"/>
          <w:szCs w:val="24"/>
        </w:rPr>
        <w:t xml:space="preserve">email </w:t>
      </w:r>
      <w:r w:rsidR="00082155" w:rsidRPr="0F80E347">
        <w:rPr>
          <w:rFonts w:ascii="Tahoma" w:eastAsia="Tahoma" w:hAnsi="Tahoma" w:cs="Tahoma"/>
          <w:sz w:val="24"/>
          <w:szCs w:val="24"/>
        </w:rPr>
        <w:t xml:space="preserve">to the </w:t>
      </w:r>
      <w:r w:rsidR="00C86675">
        <w:rPr>
          <w:rFonts w:ascii="Tahoma" w:eastAsia="Tahoma" w:hAnsi="Tahoma" w:cs="Tahoma"/>
          <w:sz w:val="24"/>
          <w:szCs w:val="24"/>
        </w:rPr>
        <w:t>CAO</w:t>
      </w:r>
      <w:r w:rsidR="00460F3E">
        <w:rPr>
          <w:rFonts w:ascii="Tahoma" w:eastAsia="Tahoma" w:hAnsi="Tahoma" w:cs="Tahoma"/>
          <w:sz w:val="24"/>
          <w:szCs w:val="24"/>
        </w:rPr>
        <w:t xml:space="preserve">, </w:t>
      </w:r>
      <w:r w:rsidR="00082155" w:rsidRPr="0F80E347">
        <w:rPr>
          <w:rFonts w:ascii="Tahoma" w:eastAsia="Tahoma" w:hAnsi="Tahoma" w:cs="Tahoma"/>
          <w:sz w:val="24"/>
          <w:szCs w:val="24"/>
        </w:rPr>
        <w:t xml:space="preserve">withdraw or modify a submitted </w:t>
      </w:r>
      <w:r w:rsidR="00403F6F" w:rsidRPr="0F80E347">
        <w:rPr>
          <w:rFonts w:ascii="Tahoma" w:eastAsia="Tahoma" w:hAnsi="Tahoma" w:cs="Tahoma"/>
          <w:sz w:val="24"/>
          <w:szCs w:val="24"/>
        </w:rPr>
        <w:t>application</w:t>
      </w:r>
      <w:r w:rsidR="00082155" w:rsidRPr="0F80E347">
        <w:rPr>
          <w:rFonts w:ascii="Tahoma" w:eastAsia="Tahoma" w:hAnsi="Tahoma" w:cs="Tahoma"/>
          <w:sz w:val="24"/>
          <w:szCs w:val="24"/>
        </w:rPr>
        <w:t xml:space="preserve"> before </w:t>
      </w:r>
      <w:r w:rsidR="009156DD" w:rsidRPr="0F80E347">
        <w:rPr>
          <w:rFonts w:ascii="Tahoma" w:eastAsia="Tahoma" w:hAnsi="Tahoma" w:cs="Tahoma"/>
          <w:sz w:val="24"/>
          <w:szCs w:val="24"/>
        </w:rPr>
        <w:t xml:space="preserve">the deadline to submit </w:t>
      </w:r>
      <w:r w:rsidR="00D11F0F" w:rsidRPr="0F80E347">
        <w:rPr>
          <w:rFonts w:ascii="Tahoma" w:eastAsia="Tahoma" w:hAnsi="Tahoma" w:cs="Tahoma"/>
          <w:sz w:val="24"/>
          <w:szCs w:val="24"/>
        </w:rPr>
        <w:t>application</w:t>
      </w:r>
      <w:r w:rsidR="009156DD" w:rsidRPr="0F80E347">
        <w:rPr>
          <w:rFonts w:ascii="Tahoma" w:eastAsia="Tahoma" w:hAnsi="Tahoma" w:cs="Tahoma"/>
          <w:sz w:val="24"/>
          <w:szCs w:val="24"/>
        </w:rPr>
        <w:t>s</w:t>
      </w:r>
      <w:r w:rsidR="00082155" w:rsidRPr="0F80E347">
        <w:rPr>
          <w:rFonts w:ascii="Tahoma" w:eastAsia="Tahoma" w:hAnsi="Tahoma" w:cs="Tahoma"/>
          <w:sz w:val="24"/>
          <w:szCs w:val="24"/>
        </w:rPr>
        <w:t xml:space="preserve">. </w:t>
      </w:r>
      <w:r w:rsidR="001661BE" w:rsidRPr="0F80E347">
        <w:rPr>
          <w:rFonts w:ascii="Tahoma" w:eastAsia="Tahoma" w:hAnsi="Tahoma" w:cs="Tahoma"/>
          <w:sz w:val="24"/>
          <w:szCs w:val="24"/>
        </w:rPr>
        <w:t>Application</w:t>
      </w:r>
      <w:r w:rsidR="00082155" w:rsidRPr="0F80E347">
        <w:rPr>
          <w:rFonts w:ascii="Tahoma" w:eastAsia="Tahoma" w:hAnsi="Tahoma" w:cs="Tahoma"/>
          <w:sz w:val="24"/>
          <w:szCs w:val="24"/>
        </w:rPr>
        <w:t>s cannot be changed after that date and time. A</w:t>
      </w:r>
      <w:r w:rsidR="003721A4" w:rsidRPr="0F80E347">
        <w:rPr>
          <w:rFonts w:ascii="Tahoma" w:eastAsia="Tahoma" w:hAnsi="Tahoma" w:cs="Tahoma"/>
          <w:sz w:val="24"/>
          <w:szCs w:val="24"/>
        </w:rPr>
        <w:t>n</w:t>
      </w:r>
      <w:r w:rsidR="00082155" w:rsidRPr="0F80E347">
        <w:rPr>
          <w:rFonts w:ascii="Tahoma" w:eastAsia="Tahoma" w:hAnsi="Tahoma" w:cs="Tahoma"/>
          <w:sz w:val="24"/>
          <w:szCs w:val="24"/>
        </w:rPr>
        <w:t xml:space="preserve"> </w:t>
      </w:r>
      <w:r w:rsidR="00403F6F" w:rsidRPr="0F80E347">
        <w:rPr>
          <w:rFonts w:ascii="Tahoma" w:eastAsia="Tahoma" w:hAnsi="Tahoma" w:cs="Tahoma"/>
          <w:sz w:val="24"/>
          <w:szCs w:val="24"/>
        </w:rPr>
        <w:t>application</w:t>
      </w:r>
      <w:r w:rsidR="00082155" w:rsidRPr="0F80E347">
        <w:rPr>
          <w:rFonts w:ascii="Tahoma" w:eastAsia="Tahoma" w:hAnsi="Tahoma" w:cs="Tahoma"/>
          <w:sz w:val="24"/>
          <w:szCs w:val="24"/>
        </w:rPr>
        <w:t xml:space="preserve"> cannot be “timed” to expire on a specific date. For example, a statement such as the following is non-responsive to the </w:t>
      </w:r>
      <w:r w:rsidR="00F66DFA" w:rsidRPr="0F80E347">
        <w:rPr>
          <w:rFonts w:ascii="Tahoma" w:eastAsia="Tahoma" w:hAnsi="Tahoma" w:cs="Tahoma"/>
          <w:sz w:val="24"/>
          <w:szCs w:val="24"/>
        </w:rPr>
        <w:t>solicitation</w:t>
      </w:r>
      <w:r w:rsidR="00E47E20" w:rsidRPr="0F80E347">
        <w:rPr>
          <w:rFonts w:ascii="Tahoma" w:eastAsia="Tahoma" w:hAnsi="Tahoma" w:cs="Tahoma"/>
          <w:sz w:val="24"/>
          <w:szCs w:val="24"/>
        </w:rPr>
        <w:t>: “</w:t>
      </w:r>
      <w:r w:rsidR="00082155" w:rsidRPr="0F80E347">
        <w:rPr>
          <w:rFonts w:ascii="Tahoma" w:eastAsia="Tahoma" w:hAnsi="Tahoma" w:cs="Tahoma"/>
          <w:sz w:val="24"/>
          <w:szCs w:val="24"/>
        </w:rPr>
        <w:t xml:space="preserve">This </w:t>
      </w:r>
      <w:r w:rsidR="00D11F0F" w:rsidRPr="0F80E347">
        <w:rPr>
          <w:rFonts w:ascii="Tahoma" w:eastAsia="Tahoma" w:hAnsi="Tahoma" w:cs="Tahoma"/>
          <w:sz w:val="24"/>
          <w:szCs w:val="24"/>
        </w:rPr>
        <w:t>application</w:t>
      </w:r>
      <w:r w:rsidR="00082155" w:rsidRPr="0F80E347">
        <w:rPr>
          <w:rFonts w:ascii="Tahoma" w:eastAsia="Tahoma" w:hAnsi="Tahoma" w:cs="Tahoma"/>
          <w:sz w:val="24"/>
          <w:szCs w:val="24"/>
        </w:rPr>
        <w:t xml:space="preserve"> and the cost estimate are valid for 60 days.”</w:t>
      </w:r>
    </w:p>
    <w:p w14:paraId="75014411" w14:textId="77777777" w:rsidR="007D60E9" w:rsidRPr="00013AAD" w:rsidRDefault="007D60E9" w:rsidP="00E04486">
      <w:pPr>
        <w:rPr>
          <w:rFonts w:ascii="Tahoma" w:eastAsia="Tahoma" w:hAnsi="Tahoma" w:cs="Tahoma"/>
          <w:sz w:val="24"/>
          <w:szCs w:val="24"/>
        </w:rPr>
      </w:pPr>
    </w:p>
    <w:p w14:paraId="4C9D3F54" w14:textId="59440DC5" w:rsidR="00082155" w:rsidRPr="00961016" w:rsidRDefault="1662C171" w:rsidP="00CA500B">
      <w:pPr>
        <w:pStyle w:val="Heading2"/>
        <w:numPr>
          <w:ilvl w:val="0"/>
          <w:numId w:val="15"/>
        </w:numPr>
        <w:ind w:hanging="720"/>
        <w:rPr>
          <w:rFonts w:ascii="Tahoma" w:eastAsia="Tahoma" w:hAnsi="Tahoma" w:cs="Tahoma"/>
        </w:rPr>
      </w:pPr>
      <w:bookmarkStart w:id="103" w:name="_Toc218497730"/>
      <w:bookmarkStart w:id="104" w:name="_Toc219275132"/>
      <w:bookmarkStart w:id="105" w:name="_Toc351364764"/>
      <w:r w:rsidRPr="00961016">
        <w:rPr>
          <w:rFonts w:ascii="Tahoma" w:eastAsia="Tahoma" w:hAnsi="Tahoma" w:cs="Tahoma"/>
        </w:rPr>
        <w:t>Immaterial Defect</w:t>
      </w:r>
      <w:bookmarkEnd w:id="103"/>
      <w:bookmarkEnd w:id="104"/>
      <w:bookmarkEnd w:id="105"/>
    </w:p>
    <w:p w14:paraId="47935CCC" w14:textId="72B420AD" w:rsidR="00B94C7C" w:rsidRPr="00013AAD" w:rsidRDefault="00460F3E" w:rsidP="00E26DE1">
      <w:pPr>
        <w:ind w:left="720"/>
        <w:rPr>
          <w:rFonts w:ascii="Tahoma" w:eastAsia="Tahoma" w:hAnsi="Tahoma" w:cs="Tahoma"/>
          <w:sz w:val="24"/>
          <w:szCs w:val="24"/>
        </w:rPr>
      </w:pPr>
      <w:r>
        <w:rPr>
          <w:rFonts w:ascii="Tahoma" w:eastAsia="Tahoma" w:hAnsi="Tahoma" w:cs="Tahoma"/>
          <w:sz w:val="24"/>
          <w:szCs w:val="24"/>
        </w:rPr>
        <w:t xml:space="preserve">The </w:t>
      </w:r>
      <w:r w:rsidR="008E36A3" w:rsidRPr="0F80E347">
        <w:rPr>
          <w:rFonts w:ascii="Tahoma" w:eastAsia="Tahoma" w:hAnsi="Tahoma" w:cs="Tahoma"/>
          <w:sz w:val="24"/>
          <w:szCs w:val="24"/>
        </w:rPr>
        <w:t>CEC</w:t>
      </w:r>
      <w:r w:rsidR="00B94C7C" w:rsidRPr="0F80E347">
        <w:rPr>
          <w:rFonts w:ascii="Tahoma" w:eastAsia="Tahoma" w:hAnsi="Tahoma" w:cs="Tahoma"/>
          <w:sz w:val="24"/>
          <w:szCs w:val="24"/>
        </w:rPr>
        <w:t xml:space="preserve"> may waive any immaterial defect or deviation contained in </w:t>
      </w:r>
      <w:r w:rsidR="00935AD4" w:rsidRPr="0F80E347">
        <w:rPr>
          <w:rFonts w:ascii="Tahoma" w:eastAsia="Tahoma" w:hAnsi="Tahoma" w:cs="Tahoma"/>
          <w:sz w:val="24"/>
          <w:szCs w:val="24"/>
        </w:rPr>
        <w:t xml:space="preserve">an </w:t>
      </w:r>
      <w:r w:rsidR="00D11F0F" w:rsidRPr="0F80E347">
        <w:rPr>
          <w:rFonts w:ascii="Tahoma" w:eastAsia="Tahoma" w:hAnsi="Tahoma" w:cs="Tahoma"/>
          <w:sz w:val="24"/>
          <w:szCs w:val="24"/>
        </w:rPr>
        <w:t>application</w:t>
      </w:r>
      <w:r w:rsidR="00B94C7C" w:rsidRPr="0F80E347">
        <w:rPr>
          <w:rFonts w:ascii="Tahoma" w:eastAsia="Tahoma" w:hAnsi="Tahoma" w:cs="Tahoma"/>
          <w:sz w:val="24"/>
          <w:szCs w:val="24"/>
        </w:rPr>
        <w:t xml:space="preserve">. </w:t>
      </w:r>
      <w:r w:rsidR="008D0624">
        <w:rPr>
          <w:rFonts w:ascii="Tahoma" w:eastAsia="Tahoma" w:hAnsi="Tahoma" w:cs="Tahoma"/>
          <w:sz w:val="24"/>
          <w:szCs w:val="24"/>
        </w:rPr>
        <w:t xml:space="preserve">The </w:t>
      </w:r>
      <w:r w:rsidR="008E36A3" w:rsidRPr="0F80E347">
        <w:rPr>
          <w:rFonts w:ascii="Tahoma" w:eastAsia="Tahoma" w:hAnsi="Tahoma" w:cs="Tahoma"/>
          <w:sz w:val="24"/>
          <w:szCs w:val="24"/>
        </w:rPr>
        <w:t>CEC</w:t>
      </w:r>
      <w:r w:rsidR="00B94C7C" w:rsidRPr="0F80E347">
        <w:rPr>
          <w:rFonts w:ascii="Tahoma" w:eastAsia="Tahoma" w:hAnsi="Tahoma" w:cs="Tahoma"/>
          <w:sz w:val="24"/>
          <w:szCs w:val="24"/>
        </w:rPr>
        <w:t xml:space="preserve">’s waiver shall in no way modify the </w:t>
      </w:r>
      <w:r w:rsidR="00D11F0F" w:rsidRPr="0F80E347">
        <w:rPr>
          <w:rFonts w:ascii="Tahoma" w:eastAsia="Tahoma" w:hAnsi="Tahoma" w:cs="Tahoma"/>
          <w:sz w:val="24"/>
          <w:szCs w:val="24"/>
        </w:rPr>
        <w:t>application</w:t>
      </w:r>
      <w:r w:rsidR="00B94C7C" w:rsidRPr="0F80E347">
        <w:rPr>
          <w:rFonts w:ascii="Tahoma" w:eastAsia="Tahoma" w:hAnsi="Tahoma" w:cs="Tahoma"/>
          <w:sz w:val="24"/>
          <w:szCs w:val="24"/>
        </w:rPr>
        <w:t xml:space="preserve"> or excuse </w:t>
      </w:r>
      <w:r w:rsidR="008D0624">
        <w:rPr>
          <w:rFonts w:ascii="Tahoma" w:eastAsia="Tahoma" w:hAnsi="Tahoma" w:cs="Tahoma"/>
          <w:sz w:val="24"/>
          <w:szCs w:val="24"/>
        </w:rPr>
        <w:t>an</w:t>
      </w:r>
      <w:r w:rsidR="00B94C7C" w:rsidRPr="0F80E347">
        <w:rPr>
          <w:rFonts w:ascii="Tahoma" w:eastAsia="Tahoma" w:hAnsi="Tahoma" w:cs="Tahoma"/>
          <w:sz w:val="24"/>
          <w:szCs w:val="24"/>
        </w:rPr>
        <w:t xml:space="preserve"> </w:t>
      </w:r>
      <w:r w:rsidR="008D0624">
        <w:rPr>
          <w:rFonts w:ascii="Tahoma" w:eastAsia="Tahoma" w:hAnsi="Tahoma" w:cs="Tahoma"/>
          <w:sz w:val="24"/>
          <w:szCs w:val="24"/>
        </w:rPr>
        <w:t>A</w:t>
      </w:r>
      <w:r w:rsidR="00403F6F" w:rsidRPr="0F80E347">
        <w:rPr>
          <w:rFonts w:ascii="Tahoma" w:eastAsia="Tahoma" w:hAnsi="Tahoma" w:cs="Tahoma"/>
          <w:sz w:val="24"/>
          <w:szCs w:val="24"/>
        </w:rPr>
        <w:t>pplicant</w:t>
      </w:r>
      <w:r w:rsidR="008D0624">
        <w:rPr>
          <w:rFonts w:ascii="Tahoma" w:eastAsia="Tahoma" w:hAnsi="Tahoma" w:cs="Tahoma"/>
          <w:sz w:val="24"/>
          <w:szCs w:val="24"/>
        </w:rPr>
        <w:t xml:space="preserve"> proposed for funding</w:t>
      </w:r>
      <w:r w:rsidR="00B94C7C" w:rsidRPr="0F80E347">
        <w:rPr>
          <w:rFonts w:ascii="Tahoma" w:eastAsia="Tahoma" w:hAnsi="Tahoma" w:cs="Tahoma"/>
          <w:sz w:val="24"/>
          <w:szCs w:val="24"/>
        </w:rPr>
        <w:t xml:space="preserve"> from full compliance</w:t>
      </w:r>
      <w:r w:rsidR="005A099D">
        <w:rPr>
          <w:rFonts w:ascii="Tahoma" w:eastAsia="Tahoma" w:hAnsi="Tahoma" w:cs="Tahoma"/>
          <w:sz w:val="24"/>
          <w:szCs w:val="24"/>
        </w:rPr>
        <w:t xml:space="preserve"> with solicitation requirements</w:t>
      </w:r>
      <w:r w:rsidR="00B94C7C" w:rsidRPr="0F80E347">
        <w:rPr>
          <w:rFonts w:ascii="Tahoma" w:eastAsia="Tahoma" w:hAnsi="Tahoma" w:cs="Tahoma"/>
          <w:sz w:val="24"/>
          <w:szCs w:val="24"/>
        </w:rPr>
        <w:t>.</w:t>
      </w:r>
    </w:p>
    <w:p w14:paraId="7B5BCB6F" w14:textId="77777777" w:rsidR="007D60E9" w:rsidRPr="00013AAD" w:rsidRDefault="007D60E9" w:rsidP="00E04486">
      <w:pPr>
        <w:rPr>
          <w:rFonts w:ascii="Tahoma" w:eastAsia="Tahoma" w:hAnsi="Tahoma" w:cs="Tahoma"/>
          <w:sz w:val="24"/>
          <w:szCs w:val="24"/>
        </w:rPr>
      </w:pPr>
    </w:p>
    <w:p w14:paraId="0B984C8D" w14:textId="29A35423" w:rsidR="00082155" w:rsidRPr="00961016" w:rsidRDefault="52A12920" w:rsidP="00CA500B">
      <w:pPr>
        <w:pStyle w:val="Heading2"/>
        <w:numPr>
          <w:ilvl w:val="0"/>
          <w:numId w:val="15"/>
        </w:numPr>
        <w:ind w:hanging="720"/>
        <w:rPr>
          <w:rFonts w:ascii="Tahoma" w:eastAsia="Tahoma" w:hAnsi="Tahoma" w:cs="Tahoma"/>
        </w:rPr>
      </w:pPr>
      <w:bookmarkStart w:id="106" w:name="_Toc507398646"/>
      <w:bookmarkStart w:id="107" w:name="_Toc217726139"/>
      <w:bookmarkStart w:id="108" w:name="_Toc219275133"/>
      <w:bookmarkStart w:id="109" w:name="_Toc1713147004"/>
      <w:r w:rsidRPr="00961016">
        <w:rPr>
          <w:rFonts w:ascii="Tahoma" w:eastAsia="Tahoma" w:hAnsi="Tahoma" w:cs="Tahoma"/>
        </w:rPr>
        <w:t xml:space="preserve">Disposition of </w:t>
      </w:r>
      <w:r w:rsidR="31E59ABE" w:rsidRPr="00961016">
        <w:rPr>
          <w:rFonts w:ascii="Tahoma" w:eastAsia="Tahoma" w:hAnsi="Tahoma" w:cs="Tahoma"/>
        </w:rPr>
        <w:t>Applicant</w:t>
      </w:r>
      <w:r w:rsidRPr="00961016">
        <w:rPr>
          <w:rFonts w:ascii="Tahoma" w:eastAsia="Tahoma" w:hAnsi="Tahoma" w:cs="Tahoma"/>
        </w:rPr>
        <w:t>’s Documents</w:t>
      </w:r>
      <w:bookmarkEnd w:id="106"/>
      <w:bookmarkEnd w:id="107"/>
      <w:bookmarkEnd w:id="108"/>
      <w:bookmarkEnd w:id="109"/>
    </w:p>
    <w:p w14:paraId="6CBD6E00" w14:textId="415D73A2" w:rsidR="00082155" w:rsidRPr="00013AAD" w:rsidRDefault="00E630B0" w:rsidP="00E26DE1">
      <w:pPr>
        <w:ind w:left="720"/>
        <w:rPr>
          <w:rFonts w:ascii="Tahoma" w:eastAsia="Tahoma" w:hAnsi="Tahoma" w:cs="Tahoma"/>
          <w:sz w:val="24"/>
          <w:szCs w:val="24"/>
        </w:rPr>
      </w:pPr>
      <w:r w:rsidRPr="0F80E347">
        <w:rPr>
          <w:rFonts w:ascii="Tahoma" w:eastAsia="Tahoma" w:hAnsi="Tahoma" w:cs="Tahoma"/>
          <w:sz w:val="24"/>
          <w:szCs w:val="24"/>
        </w:rPr>
        <w:t xml:space="preserve">The entire evaluation process from receipt of </w:t>
      </w:r>
      <w:r w:rsidR="00403F6F" w:rsidRPr="0F80E347">
        <w:rPr>
          <w:rFonts w:ascii="Tahoma" w:eastAsia="Tahoma" w:hAnsi="Tahoma" w:cs="Tahoma"/>
          <w:sz w:val="24"/>
          <w:szCs w:val="24"/>
        </w:rPr>
        <w:t>application</w:t>
      </w:r>
      <w:r w:rsidRPr="0F80E347">
        <w:rPr>
          <w:rFonts w:ascii="Tahoma" w:eastAsia="Tahoma" w:hAnsi="Tahoma" w:cs="Tahoma"/>
          <w:sz w:val="24"/>
          <w:szCs w:val="24"/>
        </w:rPr>
        <w:t xml:space="preserve">s up to the posting of the Notice of Proposed Award is confidential. </w:t>
      </w:r>
      <w:r w:rsidR="00082155" w:rsidRPr="0F80E347">
        <w:rPr>
          <w:rFonts w:ascii="Tahoma" w:eastAsia="Tahoma" w:hAnsi="Tahoma" w:cs="Tahoma"/>
          <w:sz w:val="24"/>
          <w:szCs w:val="24"/>
        </w:rPr>
        <w:t>On the Notice of Proposed Award</w:t>
      </w:r>
      <w:r w:rsidR="00B94C7C" w:rsidRPr="0F80E347">
        <w:rPr>
          <w:rFonts w:ascii="Tahoma" w:eastAsia="Tahoma" w:hAnsi="Tahoma" w:cs="Tahoma"/>
          <w:sz w:val="24"/>
          <w:szCs w:val="24"/>
        </w:rPr>
        <w:t xml:space="preserve"> </w:t>
      </w:r>
      <w:r w:rsidR="00B94C7C" w:rsidRPr="0F80E347">
        <w:rPr>
          <w:rFonts w:ascii="Tahoma" w:eastAsia="Tahoma" w:hAnsi="Tahoma" w:cs="Tahoma"/>
          <w:sz w:val="24"/>
          <w:szCs w:val="24"/>
        </w:rPr>
        <w:lastRenderedPageBreak/>
        <w:t>posting</w:t>
      </w:r>
      <w:r w:rsidR="00082155" w:rsidRPr="0F80E347">
        <w:rPr>
          <w:rFonts w:ascii="Tahoma" w:eastAsia="Tahoma" w:hAnsi="Tahoma" w:cs="Tahoma"/>
          <w:sz w:val="24"/>
          <w:szCs w:val="24"/>
        </w:rPr>
        <w:t xml:space="preserve"> date</w:t>
      </w:r>
      <w:r w:rsidRPr="0F80E347">
        <w:rPr>
          <w:rFonts w:ascii="Tahoma" w:eastAsia="Tahoma" w:hAnsi="Tahoma" w:cs="Tahoma"/>
          <w:sz w:val="24"/>
          <w:szCs w:val="24"/>
        </w:rPr>
        <w:t>, or date of solicitation cancellation,</w:t>
      </w:r>
      <w:r w:rsidR="00082155" w:rsidRPr="0F80E347">
        <w:rPr>
          <w:rFonts w:ascii="Tahoma" w:eastAsia="Tahoma" w:hAnsi="Tahoma" w:cs="Tahoma"/>
          <w:sz w:val="24"/>
          <w:szCs w:val="24"/>
        </w:rPr>
        <w:t xml:space="preserve"> all</w:t>
      </w:r>
      <w:r w:rsidR="00B94C7C" w:rsidRPr="0F80E347">
        <w:rPr>
          <w:rFonts w:ascii="Tahoma" w:eastAsia="Tahoma" w:hAnsi="Tahoma" w:cs="Tahoma"/>
          <w:sz w:val="24"/>
          <w:szCs w:val="24"/>
        </w:rPr>
        <w:t xml:space="preserve"> </w:t>
      </w:r>
      <w:r w:rsidR="00D11F0F" w:rsidRPr="0F80E347">
        <w:rPr>
          <w:rFonts w:ascii="Tahoma" w:eastAsia="Tahoma" w:hAnsi="Tahoma" w:cs="Tahoma"/>
          <w:sz w:val="24"/>
          <w:szCs w:val="24"/>
        </w:rPr>
        <w:t>application</w:t>
      </w:r>
      <w:r w:rsidR="00B94C7C" w:rsidRPr="0F80E347">
        <w:rPr>
          <w:rFonts w:ascii="Tahoma" w:eastAsia="Tahoma" w:hAnsi="Tahoma" w:cs="Tahoma"/>
          <w:sz w:val="24"/>
          <w:szCs w:val="24"/>
        </w:rPr>
        <w:t>s and related material</w:t>
      </w:r>
      <w:r w:rsidR="00082155" w:rsidRPr="0F80E347">
        <w:rPr>
          <w:rFonts w:ascii="Tahoma" w:eastAsia="Tahoma" w:hAnsi="Tahoma" w:cs="Tahoma"/>
          <w:sz w:val="24"/>
          <w:szCs w:val="24"/>
        </w:rPr>
        <w:t xml:space="preserve"> submitted in response to this </w:t>
      </w:r>
      <w:r w:rsidR="00F66DFA" w:rsidRPr="0F80E347">
        <w:rPr>
          <w:rFonts w:ascii="Tahoma" w:eastAsia="Tahoma" w:hAnsi="Tahoma" w:cs="Tahoma"/>
          <w:sz w:val="24"/>
          <w:szCs w:val="24"/>
        </w:rPr>
        <w:t>solicitation</w:t>
      </w:r>
      <w:r w:rsidR="00082155" w:rsidRPr="0F80E347">
        <w:rPr>
          <w:rFonts w:ascii="Tahoma" w:eastAsia="Tahoma" w:hAnsi="Tahoma" w:cs="Tahoma"/>
          <w:sz w:val="24"/>
          <w:szCs w:val="24"/>
        </w:rPr>
        <w:t xml:space="preserve"> become a part of the </w:t>
      </w:r>
      <w:r w:rsidR="00B94C7C" w:rsidRPr="0F80E347">
        <w:rPr>
          <w:rFonts w:ascii="Tahoma" w:eastAsia="Tahoma" w:hAnsi="Tahoma" w:cs="Tahoma"/>
          <w:sz w:val="24"/>
          <w:szCs w:val="24"/>
        </w:rPr>
        <w:t xml:space="preserve">property of the State and </w:t>
      </w:r>
      <w:r w:rsidR="00082155" w:rsidRPr="0F80E347">
        <w:rPr>
          <w:rFonts w:ascii="Tahoma" w:eastAsia="Tahoma" w:hAnsi="Tahoma" w:cs="Tahoma"/>
          <w:sz w:val="24"/>
          <w:szCs w:val="24"/>
        </w:rPr>
        <w:t xml:space="preserve">public record. </w:t>
      </w:r>
      <w:r w:rsidR="00D11F0F" w:rsidRPr="0F80E347">
        <w:rPr>
          <w:rFonts w:ascii="Tahoma" w:eastAsia="Tahoma" w:hAnsi="Tahoma" w:cs="Tahoma"/>
          <w:sz w:val="24"/>
          <w:szCs w:val="24"/>
        </w:rPr>
        <w:t>Applicant</w:t>
      </w:r>
      <w:r w:rsidR="00082155" w:rsidRPr="0F80E347">
        <w:rPr>
          <w:rFonts w:ascii="Tahoma" w:eastAsia="Tahoma" w:hAnsi="Tahoma" w:cs="Tahoma"/>
          <w:sz w:val="24"/>
          <w:szCs w:val="24"/>
        </w:rPr>
        <w:t xml:space="preserve">s who want any work examples they submitted with their </w:t>
      </w:r>
      <w:r w:rsidR="00D11F0F" w:rsidRPr="0F80E347">
        <w:rPr>
          <w:rFonts w:ascii="Tahoma" w:eastAsia="Tahoma" w:hAnsi="Tahoma" w:cs="Tahoma"/>
          <w:sz w:val="24"/>
          <w:szCs w:val="24"/>
        </w:rPr>
        <w:t>application</w:t>
      </w:r>
      <w:r w:rsidR="00082155" w:rsidRPr="0F80E347">
        <w:rPr>
          <w:rFonts w:ascii="Tahoma" w:eastAsia="Tahoma" w:hAnsi="Tahoma" w:cs="Tahoma"/>
          <w:sz w:val="24"/>
          <w:szCs w:val="24"/>
        </w:rPr>
        <w:t xml:space="preserve">s returned to them shall </w:t>
      </w:r>
      <w:r w:rsidR="00B94C7C" w:rsidRPr="0F80E347">
        <w:rPr>
          <w:rFonts w:ascii="Tahoma" w:eastAsia="Tahoma" w:hAnsi="Tahoma" w:cs="Tahoma"/>
          <w:sz w:val="24"/>
          <w:szCs w:val="24"/>
        </w:rPr>
        <w:t xml:space="preserve">make this request and </w:t>
      </w:r>
      <w:r w:rsidR="00082155" w:rsidRPr="0F80E347">
        <w:rPr>
          <w:rFonts w:ascii="Tahoma" w:eastAsia="Tahoma" w:hAnsi="Tahoma" w:cs="Tahoma"/>
          <w:sz w:val="24"/>
          <w:szCs w:val="24"/>
        </w:rPr>
        <w:t>provide either sufficient postage or a Courier Charge Code</w:t>
      </w:r>
      <w:r w:rsidR="00B94C7C" w:rsidRPr="0F80E347">
        <w:rPr>
          <w:rFonts w:ascii="Tahoma" w:eastAsia="Tahoma" w:hAnsi="Tahoma" w:cs="Tahoma"/>
          <w:sz w:val="24"/>
          <w:szCs w:val="24"/>
        </w:rPr>
        <w:t xml:space="preserve"> to fund the cost of returning the examples</w:t>
      </w:r>
      <w:r w:rsidR="005E1802" w:rsidRPr="0F80E347">
        <w:rPr>
          <w:rFonts w:ascii="Tahoma" w:eastAsia="Tahoma" w:hAnsi="Tahoma" w:cs="Tahoma"/>
          <w:sz w:val="24"/>
          <w:szCs w:val="24"/>
        </w:rPr>
        <w:t>.</w:t>
      </w:r>
    </w:p>
    <w:p w14:paraId="3A31D95B" w14:textId="77777777" w:rsidR="007D60E9" w:rsidRPr="00013AAD" w:rsidRDefault="007D60E9" w:rsidP="00E04486">
      <w:pPr>
        <w:rPr>
          <w:rFonts w:ascii="Tahoma" w:eastAsia="Tahoma" w:hAnsi="Tahoma" w:cs="Tahoma"/>
          <w:sz w:val="24"/>
          <w:szCs w:val="24"/>
        </w:rPr>
      </w:pPr>
    </w:p>
    <w:p w14:paraId="256C4C81" w14:textId="44E35F68" w:rsidR="00082155" w:rsidRPr="00961016" w:rsidRDefault="31E59ABE" w:rsidP="00CA500B">
      <w:pPr>
        <w:pStyle w:val="Heading2"/>
        <w:numPr>
          <w:ilvl w:val="0"/>
          <w:numId w:val="15"/>
        </w:numPr>
        <w:ind w:hanging="720"/>
        <w:rPr>
          <w:rFonts w:ascii="Tahoma" w:eastAsia="Tahoma" w:hAnsi="Tahoma" w:cs="Tahoma"/>
        </w:rPr>
      </w:pPr>
      <w:bookmarkStart w:id="110" w:name="_Toc507398650"/>
      <w:bookmarkStart w:id="111" w:name="_Toc217726141"/>
      <w:bookmarkStart w:id="112" w:name="_Toc219275134"/>
      <w:bookmarkStart w:id="113" w:name="_Toc101605460"/>
      <w:r w:rsidRPr="00961016">
        <w:rPr>
          <w:rFonts w:ascii="Tahoma" w:eastAsia="Tahoma" w:hAnsi="Tahoma" w:cs="Tahoma"/>
        </w:rPr>
        <w:t>Applicant</w:t>
      </w:r>
      <w:r w:rsidR="52A12920" w:rsidRPr="00961016">
        <w:rPr>
          <w:rFonts w:ascii="Tahoma" w:eastAsia="Tahoma" w:hAnsi="Tahoma" w:cs="Tahoma"/>
        </w:rPr>
        <w:t>s’ Admonishment</w:t>
      </w:r>
      <w:bookmarkEnd w:id="110"/>
      <w:bookmarkEnd w:id="111"/>
      <w:bookmarkEnd w:id="112"/>
      <w:bookmarkEnd w:id="113"/>
    </w:p>
    <w:p w14:paraId="46BFBF8A" w14:textId="06836212" w:rsidR="00082155" w:rsidRPr="00013AAD" w:rsidRDefault="00082155" w:rsidP="00E26DE1">
      <w:pPr>
        <w:ind w:left="720"/>
        <w:rPr>
          <w:rFonts w:ascii="Tahoma" w:eastAsia="Tahoma" w:hAnsi="Tahoma" w:cs="Tahoma"/>
          <w:sz w:val="24"/>
          <w:szCs w:val="24"/>
        </w:rPr>
      </w:pPr>
      <w:r w:rsidRPr="0F80E347">
        <w:rPr>
          <w:rFonts w:ascii="Tahoma" w:eastAsia="Tahoma" w:hAnsi="Tahoma" w:cs="Tahoma"/>
          <w:sz w:val="24"/>
          <w:szCs w:val="24"/>
        </w:rPr>
        <w:t xml:space="preserve">This </w:t>
      </w:r>
      <w:r w:rsidR="00F66DFA" w:rsidRPr="0F80E347">
        <w:rPr>
          <w:rFonts w:ascii="Tahoma" w:eastAsia="Tahoma" w:hAnsi="Tahoma" w:cs="Tahoma"/>
          <w:sz w:val="24"/>
          <w:szCs w:val="24"/>
        </w:rPr>
        <w:t>solicitation</w:t>
      </w:r>
      <w:r w:rsidRPr="0F80E347">
        <w:rPr>
          <w:rFonts w:ascii="Tahoma" w:eastAsia="Tahoma" w:hAnsi="Tahoma" w:cs="Tahoma"/>
          <w:sz w:val="24"/>
          <w:szCs w:val="24"/>
        </w:rPr>
        <w:t xml:space="preserve"> contains the instructions governing the requirements for a firm quotation to be submitted by interested </w:t>
      </w:r>
      <w:r w:rsidR="006A35C1">
        <w:rPr>
          <w:rFonts w:ascii="Tahoma" w:eastAsia="Tahoma" w:hAnsi="Tahoma" w:cs="Tahoma"/>
          <w:sz w:val="24"/>
          <w:szCs w:val="24"/>
        </w:rPr>
        <w:t>A</w:t>
      </w:r>
      <w:r w:rsidR="00403F6F" w:rsidRPr="0F80E347">
        <w:rPr>
          <w:rFonts w:ascii="Tahoma" w:eastAsia="Tahoma" w:hAnsi="Tahoma" w:cs="Tahoma"/>
          <w:sz w:val="24"/>
          <w:szCs w:val="24"/>
        </w:rPr>
        <w:t>pplicant</w:t>
      </w:r>
      <w:r w:rsidRPr="0F80E347">
        <w:rPr>
          <w:rFonts w:ascii="Tahoma" w:eastAsia="Tahoma" w:hAnsi="Tahoma" w:cs="Tahoma"/>
          <w:sz w:val="24"/>
          <w:szCs w:val="24"/>
        </w:rPr>
        <w:t xml:space="preserve">s, the format in which the technical information is to be submitted, the material to be included, the requirements which must be met to be eligible for consideration, and </w:t>
      </w:r>
      <w:r w:rsidR="006A35C1">
        <w:rPr>
          <w:rFonts w:ascii="Tahoma" w:eastAsia="Tahoma" w:hAnsi="Tahoma" w:cs="Tahoma"/>
          <w:sz w:val="24"/>
          <w:szCs w:val="24"/>
        </w:rPr>
        <w:t>A</w:t>
      </w:r>
      <w:r w:rsidR="00403F6F" w:rsidRPr="0F80E347">
        <w:rPr>
          <w:rFonts w:ascii="Tahoma" w:eastAsia="Tahoma" w:hAnsi="Tahoma" w:cs="Tahoma"/>
          <w:sz w:val="24"/>
          <w:szCs w:val="24"/>
        </w:rPr>
        <w:t>pplicant</w:t>
      </w:r>
      <w:r w:rsidRPr="0F80E347">
        <w:rPr>
          <w:rFonts w:ascii="Tahoma" w:eastAsia="Tahoma" w:hAnsi="Tahoma" w:cs="Tahoma"/>
          <w:sz w:val="24"/>
          <w:szCs w:val="24"/>
        </w:rPr>
        <w:t xml:space="preserve"> responsibilities. </w:t>
      </w:r>
      <w:r w:rsidR="00D11F0F" w:rsidRPr="0F80E347">
        <w:rPr>
          <w:rFonts w:ascii="Tahoma" w:eastAsia="Tahoma" w:hAnsi="Tahoma" w:cs="Tahoma"/>
          <w:sz w:val="24"/>
          <w:szCs w:val="24"/>
        </w:rPr>
        <w:t>Applicant</w:t>
      </w:r>
      <w:r w:rsidRPr="0F80E347">
        <w:rPr>
          <w:rFonts w:ascii="Tahoma" w:eastAsia="Tahoma" w:hAnsi="Tahoma" w:cs="Tahoma"/>
          <w:sz w:val="24"/>
          <w:szCs w:val="24"/>
        </w:rPr>
        <w:t xml:space="preserve">s </w:t>
      </w:r>
      <w:r w:rsidR="006F67D9">
        <w:rPr>
          <w:rFonts w:ascii="Tahoma" w:eastAsia="Tahoma" w:hAnsi="Tahoma" w:cs="Tahoma"/>
          <w:sz w:val="24"/>
          <w:szCs w:val="24"/>
        </w:rPr>
        <w:t xml:space="preserve">are responsible for </w:t>
      </w:r>
      <w:r w:rsidRPr="0F80E347">
        <w:rPr>
          <w:rFonts w:ascii="Tahoma" w:eastAsia="Tahoma" w:hAnsi="Tahoma" w:cs="Tahoma"/>
          <w:sz w:val="24"/>
          <w:szCs w:val="24"/>
        </w:rPr>
        <w:t>carefully read</w:t>
      </w:r>
      <w:r w:rsidR="006F67D9">
        <w:rPr>
          <w:rFonts w:ascii="Tahoma" w:eastAsia="Tahoma" w:hAnsi="Tahoma" w:cs="Tahoma"/>
          <w:sz w:val="24"/>
          <w:szCs w:val="24"/>
        </w:rPr>
        <w:t>ing</w:t>
      </w:r>
      <w:r w:rsidRPr="0F80E347">
        <w:rPr>
          <w:rFonts w:ascii="Tahoma" w:eastAsia="Tahoma" w:hAnsi="Tahoma" w:cs="Tahoma"/>
          <w:sz w:val="24"/>
          <w:szCs w:val="24"/>
        </w:rPr>
        <w:t xml:space="preserve"> the entire </w:t>
      </w:r>
      <w:r w:rsidR="00F66DFA" w:rsidRPr="0F80E347">
        <w:rPr>
          <w:rFonts w:ascii="Tahoma" w:eastAsia="Tahoma" w:hAnsi="Tahoma" w:cs="Tahoma"/>
          <w:sz w:val="24"/>
          <w:szCs w:val="24"/>
        </w:rPr>
        <w:t>solicitation</w:t>
      </w:r>
      <w:r w:rsidRPr="0F80E347">
        <w:rPr>
          <w:rFonts w:ascii="Tahoma" w:eastAsia="Tahoma" w:hAnsi="Tahoma" w:cs="Tahoma"/>
          <w:sz w:val="24"/>
          <w:szCs w:val="24"/>
        </w:rPr>
        <w:t>, ask</w:t>
      </w:r>
      <w:r w:rsidR="006F67D9">
        <w:rPr>
          <w:rFonts w:ascii="Tahoma" w:eastAsia="Tahoma" w:hAnsi="Tahoma" w:cs="Tahoma"/>
          <w:sz w:val="24"/>
          <w:szCs w:val="24"/>
        </w:rPr>
        <w:t>ing</w:t>
      </w:r>
      <w:r w:rsidRPr="0F80E347">
        <w:rPr>
          <w:rFonts w:ascii="Tahoma" w:eastAsia="Tahoma" w:hAnsi="Tahoma" w:cs="Tahoma"/>
          <w:sz w:val="24"/>
          <w:szCs w:val="24"/>
        </w:rPr>
        <w:t xml:space="preserve"> appropriate questions in a timely manner, submit</w:t>
      </w:r>
      <w:r w:rsidR="006F67D9">
        <w:rPr>
          <w:rFonts w:ascii="Tahoma" w:eastAsia="Tahoma" w:hAnsi="Tahoma" w:cs="Tahoma"/>
          <w:sz w:val="24"/>
          <w:szCs w:val="24"/>
        </w:rPr>
        <w:t>ting</w:t>
      </w:r>
      <w:r w:rsidRPr="0F80E347">
        <w:rPr>
          <w:rFonts w:ascii="Tahoma" w:eastAsia="Tahoma" w:hAnsi="Tahoma" w:cs="Tahoma"/>
          <w:sz w:val="24"/>
          <w:szCs w:val="24"/>
        </w:rPr>
        <w:t xml:space="preserve"> all required responses in a complete manner by the required date and time, </w:t>
      </w:r>
      <w:r w:rsidR="00177F17" w:rsidRPr="0F80E347">
        <w:rPr>
          <w:rFonts w:ascii="Tahoma" w:eastAsia="Tahoma" w:hAnsi="Tahoma" w:cs="Tahoma"/>
          <w:sz w:val="24"/>
          <w:szCs w:val="24"/>
        </w:rPr>
        <w:t xml:space="preserve">and </w:t>
      </w:r>
      <w:r w:rsidRPr="0F80E347">
        <w:rPr>
          <w:rFonts w:ascii="Tahoma" w:eastAsia="Tahoma" w:hAnsi="Tahoma" w:cs="Tahoma"/>
          <w:sz w:val="24"/>
          <w:szCs w:val="24"/>
        </w:rPr>
        <w:t>mak</w:t>
      </w:r>
      <w:r w:rsidR="00C35DFB">
        <w:rPr>
          <w:rFonts w:ascii="Tahoma" w:eastAsia="Tahoma" w:hAnsi="Tahoma" w:cs="Tahoma"/>
          <w:sz w:val="24"/>
          <w:szCs w:val="24"/>
        </w:rPr>
        <w:t>ing</w:t>
      </w:r>
      <w:r w:rsidRPr="0F80E347">
        <w:rPr>
          <w:rFonts w:ascii="Tahoma" w:eastAsia="Tahoma" w:hAnsi="Tahoma" w:cs="Tahoma"/>
          <w:sz w:val="24"/>
          <w:szCs w:val="24"/>
        </w:rPr>
        <w:t xml:space="preserve"> sure that all procedures and requirements of the </w:t>
      </w:r>
      <w:r w:rsidR="00F66DFA" w:rsidRPr="0F80E347">
        <w:rPr>
          <w:rFonts w:ascii="Tahoma" w:eastAsia="Tahoma" w:hAnsi="Tahoma" w:cs="Tahoma"/>
          <w:sz w:val="24"/>
          <w:szCs w:val="24"/>
        </w:rPr>
        <w:t>solicitation</w:t>
      </w:r>
      <w:r w:rsidRPr="0F80E347">
        <w:rPr>
          <w:rFonts w:ascii="Tahoma" w:eastAsia="Tahoma" w:hAnsi="Tahoma" w:cs="Tahoma"/>
          <w:sz w:val="24"/>
          <w:szCs w:val="24"/>
        </w:rPr>
        <w:t xml:space="preserve"> are follo</w:t>
      </w:r>
      <w:r w:rsidR="00177F17" w:rsidRPr="0F80E347">
        <w:rPr>
          <w:rFonts w:ascii="Tahoma" w:eastAsia="Tahoma" w:hAnsi="Tahoma" w:cs="Tahoma"/>
          <w:sz w:val="24"/>
          <w:szCs w:val="24"/>
        </w:rPr>
        <w:t>wed and appropriately addressed.</w:t>
      </w:r>
    </w:p>
    <w:p w14:paraId="4523E055" w14:textId="77777777" w:rsidR="007D60E9" w:rsidRPr="00013AAD" w:rsidRDefault="007D60E9" w:rsidP="00E04486">
      <w:pPr>
        <w:rPr>
          <w:rFonts w:ascii="Tahoma" w:eastAsia="Tahoma" w:hAnsi="Tahoma" w:cs="Tahoma"/>
          <w:sz w:val="24"/>
          <w:szCs w:val="24"/>
        </w:rPr>
      </w:pPr>
    </w:p>
    <w:p w14:paraId="0C61F67F" w14:textId="5EAA8768" w:rsidR="007D2882" w:rsidRPr="00961016" w:rsidRDefault="7925A00D" w:rsidP="00CA500B">
      <w:pPr>
        <w:pStyle w:val="Heading2"/>
        <w:numPr>
          <w:ilvl w:val="0"/>
          <w:numId w:val="15"/>
        </w:numPr>
        <w:ind w:hanging="720"/>
        <w:rPr>
          <w:rFonts w:ascii="Tahoma" w:eastAsia="Tahoma" w:hAnsi="Tahoma" w:cs="Tahoma"/>
        </w:rPr>
      </w:pPr>
      <w:bookmarkStart w:id="114" w:name="_Toc507398642"/>
      <w:bookmarkStart w:id="115" w:name="_Toc217726137"/>
      <w:bookmarkStart w:id="116" w:name="_Toc219275137"/>
      <w:bookmarkStart w:id="117" w:name="_Toc1657899067"/>
      <w:r w:rsidRPr="00961016">
        <w:rPr>
          <w:rFonts w:ascii="Tahoma" w:eastAsia="Tahoma" w:hAnsi="Tahoma" w:cs="Tahoma"/>
        </w:rPr>
        <w:t>A</w:t>
      </w:r>
      <w:r w:rsidR="221517D6" w:rsidRPr="00961016">
        <w:rPr>
          <w:rFonts w:ascii="Tahoma" w:eastAsia="Tahoma" w:hAnsi="Tahoma" w:cs="Tahoma"/>
        </w:rPr>
        <w:t>greement</w:t>
      </w:r>
      <w:r w:rsidR="528E7B10" w:rsidRPr="00961016">
        <w:rPr>
          <w:rFonts w:ascii="Tahoma" w:eastAsia="Tahoma" w:hAnsi="Tahoma" w:cs="Tahoma"/>
        </w:rPr>
        <w:t xml:space="preserve"> Requirement</w:t>
      </w:r>
      <w:bookmarkEnd w:id="114"/>
      <w:bookmarkEnd w:id="115"/>
      <w:bookmarkEnd w:id="116"/>
      <w:r w:rsidR="42141790" w:rsidRPr="00961016">
        <w:rPr>
          <w:rFonts w:ascii="Tahoma" w:eastAsia="Tahoma" w:hAnsi="Tahoma" w:cs="Tahoma"/>
        </w:rPr>
        <w:t>s</w:t>
      </w:r>
      <w:bookmarkEnd w:id="117"/>
    </w:p>
    <w:p w14:paraId="253A22E8" w14:textId="77777777" w:rsidR="002C6011" w:rsidRPr="00013AAD" w:rsidRDefault="007D2882" w:rsidP="00E26DE1">
      <w:pPr>
        <w:ind w:left="720"/>
        <w:rPr>
          <w:rFonts w:ascii="Tahoma" w:eastAsia="Tahoma" w:hAnsi="Tahoma" w:cs="Tahoma"/>
          <w:sz w:val="24"/>
          <w:szCs w:val="24"/>
        </w:rPr>
      </w:pPr>
      <w:r w:rsidRPr="0F80E347">
        <w:rPr>
          <w:rFonts w:ascii="Tahoma" w:eastAsia="Tahoma" w:hAnsi="Tahoma" w:cs="Tahoma"/>
          <w:sz w:val="24"/>
          <w:szCs w:val="24"/>
        </w:rPr>
        <w:t xml:space="preserve">The content of this </w:t>
      </w:r>
      <w:r w:rsidR="00F66DFA" w:rsidRPr="0F80E347">
        <w:rPr>
          <w:rFonts w:ascii="Tahoma" w:eastAsia="Tahoma" w:hAnsi="Tahoma" w:cs="Tahoma"/>
          <w:sz w:val="24"/>
          <w:szCs w:val="24"/>
        </w:rPr>
        <w:t>solicitation</w:t>
      </w:r>
      <w:r w:rsidRPr="0F80E347">
        <w:rPr>
          <w:rFonts w:ascii="Tahoma" w:eastAsia="Tahoma" w:hAnsi="Tahoma" w:cs="Tahoma"/>
          <w:sz w:val="24"/>
          <w:szCs w:val="24"/>
        </w:rPr>
        <w:t xml:space="preserve"> shall be incorporated by reference into the final </w:t>
      </w:r>
      <w:r w:rsidR="00F24939" w:rsidRPr="0F80E347">
        <w:rPr>
          <w:rFonts w:ascii="Tahoma" w:eastAsia="Tahoma" w:hAnsi="Tahoma" w:cs="Tahoma"/>
          <w:sz w:val="24"/>
          <w:szCs w:val="24"/>
        </w:rPr>
        <w:t>agreement</w:t>
      </w:r>
      <w:r w:rsidRPr="0F80E347">
        <w:rPr>
          <w:rFonts w:ascii="Tahoma" w:eastAsia="Tahoma" w:hAnsi="Tahoma" w:cs="Tahoma"/>
          <w:sz w:val="24"/>
          <w:szCs w:val="24"/>
        </w:rPr>
        <w:t xml:space="preserve">. See the sample </w:t>
      </w:r>
      <w:r w:rsidR="00287BC0" w:rsidRPr="0F80E347">
        <w:rPr>
          <w:rFonts w:ascii="Tahoma" w:eastAsia="Tahoma" w:hAnsi="Tahoma" w:cs="Tahoma"/>
          <w:sz w:val="24"/>
          <w:szCs w:val="24"/>
        </w:rPr>
        <w:t>agreement</w:t>
      </w:r>
      <w:r w:rsidRPr="0F80E347">
        <w:rPr>
          <w:rFonts w:ascii="Tahoma" w:eastAsia="Tahoma" w:hAnsi="Tahoma" w:cs="Tahoma"/>
          <w:sz w:val="24"/>
          <w:szCs w:val="24"/>
        </w:rPr>
        <w:t xml:space="preserve"> terms and condit</w:t>
      </w:r>
      <w:r w:rsidR="00A40E01" w:rsidRPr="0F80E347">
        <w:rPr>
          <w:rFonts w:ascii="Tahoma" w:eastAsia="Tahoma" w:hAnsi="Tahoma" w:cs="Tahoma"/>
          <w:sz w:val="24"/>
          <w:szCs w:val="24"/>
        </w:rPr>
        <w:t xml:space="preserve">ions included in this </w:t>
      </w:r>
      <w:r w:rsidR="00F66DFA" w:rsidRPr="0F80E347">
        <w:rPr>
          <w:rFonts w:ascii="Tahoma" w:eastAsia="Tahoma" w:hAnsi="Tahoma" w:cs="Tahoma"/>
          <w:sz w:val="24"/>
          <w:szCs w:val="24"/>
        </w:rPr>
        <w:t>solicitation</w:t>
      </w:r>
      <w:r w:rsidR="00A40E01" w:rsidRPr="0F80E347">
        <w:rPr>
          <w:rFonts w:ascii="Tahoma" w:eastAsia="Tahoma" w:hAnsi="Tahoma" w:cs="Tahoma"/>
          <w:sz w:val="24"/>
          <w:szCs w:val="24"/>
        </w:rPr>
        <w:t>.</w:t>
      </w:r>
    </w:p>
    <w:p w14:paraId="4259DDAC" w14:textId="77777777" w:rsidR="007D60E9" w:rsidRPr="00013AAD" w:rsidRDefault="007D60E9" w:rsidP="00E26DE1">
      <w:pPr>
        <w:ind w:left="720"/>
        <w:rPr>
          <w:rFonts w:ascii="Tahoma" w:eastAsia="Tahoma" w:hAnsi="Tahoma" w:cs="Tahoma"/>
          <w:sz w:val="24"/>
          <w:szCs w:val="24"/>
        </w:rPr>
      </w:pPr>
    </w:p>
    <w:p w14:paraId="0C99DC97" w14:textId="0705977E" w:rsidR="002C6011" w:rsidRPr="00013AAD" w:rsidRDefault="00203E53" w:rsidP="00E26DE1">
      <w:pPr>
        <w:ind w:left="720"/>
        <w:rPr>
          <w:rFonts w:ascii="Tahoma" w:eastAsia="Tahoma" w:hAnsi="Tahoma" w:cs="Tahoma"/>
          <w:sz w:val="24"/>
          <w:szCs w:val="24"/>
        </w:rPr>
      </w:pPr>
      <w:r>
        <w:rPr>
          <w:rFonts w:ascii="Tahoma" w:eastAsia="Tahoma" w:hAnsi="Tahoma" w:cs="Tahoma"/>
          <w:sz w:val="24"/>
          <w:szCs w:val="24"/>
        </w:rPr>
        <w:t xml:space="preserve">The </w:t>
      </w:r>
      <w:r w:rsidR="008E36A3" w:rsidRPr="0F80E347">
        <w:rPr>
          <w:rFonts w:ascii="Tahoma" w:eastAsia="Tahoma" w:hAnsi="Tahoma" w:cs="Tahoma"/>
          <w:sz w:val="24"/>
          <w:szCs w:val="24"/>
        </w:rPr>
        <w:t>CEC</w:t>
      </w:r>
      <w:r w:rsidR="002C6011" w:rsidRPr="0F80E347">
        <w:rPr>
          <w:rFonts w:ascii="Tahoma" w:eastAsia="Tahoma" w:hAnsi="Tahoma" w:cs="Tahoma"/>
          <w:sz w:val="24"/>
          <w:szCs w:val="24"/>
        </w:rPr>
        <w:t xml:space="preserve"> reserves the right to negotiate with </w:t>
      </w:r>
      <w:r>
        <w:rPr>
          <w:rFonts w:ascii="Tahoma" w:eastAsia="Tahoma" w:hAnsi="Tahoma" w:cs="Tahoma"/>
          <w:sz w:val="24"/>
          <w:szCs w:val="24"/>
        </w:rPr>
        <w:t>A</w:t>
      </w:r>
      <w:r w:rsidR="00403F6F" w:rsidRPr="0F80E347">
        <w:rPr>
          <w:rFonts w:ascii="Tahoma" w:eastAsia="Tahoma" w:hAnsi="Tahoma" w:cs="Tahoma"/>
          <w:sz w:val="24"/>
          <w:szCs w:val="24"/>
        </w:rPr>
        <w:t>pplicant</w:t>
      </w:r>
      <w:r w:rsidR="002C6011" w:rsidRPr="0F80E347">
        <w:rPr>
          <w:rFonts w:ascii="Tahoma" w:eastAsia="Tahoma" w:hAnsi="Tahoma" w:cs="Tahoma"/>
          <w:sz w:val="24"/>
          <w:szCs w:val="24"/>
        </w:rPr>
        <w:t xml:space="preserve">s to modify the project scope, the level of funding, or both.  If </w:t>
      </w:r>
      <w:r w:rsidR="008E36A3" w:rsidRPr="0F80E347">
        <w:rPr>
          <w:rFonts w:ascii="Tahoma" w:eastAsia="Tahoma" w:hAnsi="Tahoma" w:cs="Tahoma"/>
          <w:sz w:val="24"/>
          <w:szCs w:val="24"/>
        </w:rPr>
        <w:t>CEC</w:t>
      </w:r>
      <w:r w:rsidR="002C6011" w:rsidRPr="0F80E347">
        <w:rPr>
          <w:rFonts w:ascii="Tahoma" w:eastAsia="Tahoma" w:hAnsi="Tahoma" w:cs="Tahoma"/>
          <w:sz w:val="24"/>
          <w:szCs w:val="24"/>
        </w:rPr>
        <w:t xml:space="preserve"> is unable to successfully negotiate and execute a funding agreement with an </w:t>
      </w:r>
      <w:r>
        <w:rPr>
          <w:rFonts w:ascii="Tahoma" w:eastAsia="Tahoma" w:hAnsi="Tahoma" w:cs="Tahoma"/>
          <w:sz w:val="24"/>
          <w:szCs w:val="24"/>
        </w:rPr>
        <w:t>A</w:t>
      </w:r>
      <w:r w:rsidR="00403F6F" w:rsidRPr="0F80E347">
        <w:rPr>
          <w:rFonts w:ascii="Tahoma" w:eastAsia="Tahoma" w:hAnsi="Tahoma" w:cs="Tahoma"/>
          <w:sz w:val="24"/>
          <w:szCs w:val="24"/>
        </w:rPr>
        <w:t>pplicant</w:t>
      </w:r>
      <w:r w:rsidR="002C6011" w:rsidRPr="0F80E347">
        <w:rPr>
          <w:rFonts w:ascii="Tahoma" w:eastAsia="Tahoma" w:hAnsi="Tahoma" w:cs="Tahoma"/>
          <w:sz w:val="24"/>
          <w:szCs w:val="24"/>
        </w:rPr>
        <w:t xml:space="preserve">, </w:t>
      </w:r>
      <w:r w:rsidR="008E36A3" w:rsidRPr="0F80E347">
        <w:rPr>
          <w:rFonts w:ascii="Tahoma" w:eastAsia="Tahoma" w:hAnsi="Tahoma" w:cs="Tahoma"/>
          <w:sz w:val="24"/>
          <w:szCs w:val="24"/>
        </w:rPr>
        <w:t>CEC</w:t>
      </w:r>
      <w:r w:rsidR="002C6011" w:rsidRPr="0F80E347">
        <w:rPr>
          <w:rFonts w:ascii="Tahoma" w:eastAsia="Tahoma" w:hAnsi="Tahoma" w:cs="Tahoma"/>
          <w:sz w:val="24"/>
          <w:szCs w:val="24"/>
        </w:rPr>
        <w:t>, at its sole discretion, reserves the right to cancel the pending award and fund the next highest ranked eligible project.</w:t>
      </w:r>
    </w:p>
    <w:p w14:paraId="05B03CD0" w14:textId="77777777" w:rsidR="007D60E9" w:rsidRPr="00013AAD" w:rsidRDefault="007D60E9" w:rsidP="00E26DE1">
      <w:pPr>
        <w:ind w:left="720"/>
        <w:rPr>
          <w:rFonts w:ascii="Tahoma" w:eastAsia="Tahoma" w:hAnsi="Tahoma" w:cs="Tahoma"/>
          <w:sz w:val="24"/>
          <w:szCs w:val="24"/>
        </w:rPr>
      </w:pPr>
    </w:p>
    <w:p w14:paraId="5519B4A1" w14:textId="74B6DFF6" w:rsidR="005F08B4" w:rsidRPr="00013AAD" w:rsidRDefault="008E36A3" w:rsidP="00E26DE1">
      <w:pPr>
        <w:ind w:left="720"/>
        <w:rPr>
          <w:rFonts w:ascii="Tahoma" w:eastAsia="Tahoma" w:hAnsi="Tahoma" w:cs="Tahoma"/>
          <w:sz w:val="24"/>
          <w:szCs w:val="24"/>
        </w:rPr>
      </w:pPr>
      <w:r w:rsidRPr="0F80E347">
        <w:rPr>
          <w:rFonts w:ascii="Tahoma" w:eastAsia="Tahoma" w:hAnsi="Tahoma" w:cs="Tahoma"/>
          <w:sz w:val="24"/>
          <w:szCs w:val="24"/>
        </w:rPr>
        <w:t>CEC</w:t>
      </w:r>
      <w:r w:rsidR="005F08B4" w:rsidRPr="0F80E347">
        <w:rPr>
          <w:rFonts w:ascii="Tahoma" w:eastAsia="Tahoma" w:hAnsi="Tahoma" w:cs="Tahoma"/>
          <w:sz w:val="24"/>
          <w:szCs w:val="24"/>
        </w:rPr>
        <w:t xml:space="preserve"> must formally approve all proposed grant awards. </w:t>
      </w:r>
      <w:r w:rsidRPr="0F80E347">
        <w:rPr>
          <w:rFonts w:ascii="Tahoma" w:eastAsia="Tahoma" w:hAnsi="Tahoma" w:cs="Tahoma"/>
          <w:sz w:val="24"/>
          <w:szCs w:val="24"/>
        </w:rPr>
        <w:t>Clean Transportation Program</w:t>
      </w:r>
      <w:r w:rsidR="005F08B4" w:rsidRPr="0F80E347">
        <w:rPr>
          <w:rFonts w:ascii="Tahoma" w:eastAsia="Tahoma" w:hAnsi="Tahoma" w:cs="Tahoma"/>
          <w:sz w:val="24"/>
          <w:szCs w:val="24"/>
        </w:rPr>
        <w:t xml:space="preserve"> </w:t>
      </w:r>
      <w:r w:rsidR="00287BC0" w:rsidRPr="0F80E347">
        <w:rPr>
          <w:rFonts w:ascii="Tahoma" w:eastAsia="Tahoma" w:hAnsi="Tahoma" w:cs="Tahoma"/>
          <w:sz w:val="24"/>
          <w:szCs w:val="24"/>
        </w:rPr>
        <w:t>agreement</w:t>
      </w:r>
      <w:r w:rsidR="005F08B4" w:rsidRPr="0F80E347">
        <w:rPr>
          <w:rFonts w:ascii="Tahoma" w:eastAsia="Tahoma" w:hAnsi="Tahoma" w:cs="Tahoma"/>
          <w:sz w:val="24"/>
          <w:szCs w:val="24"/>
        </w:rPr>
        <w:t>s for over $75,000 must be scheduled and considered at a</w:t>
      </w:r>
      <w:r w:rsidRPr="0F80E347">
        <w:rPr>
          <w:rFonts w:ascii="Tahoma" w:eastAsia="Tahoma" w:hAnsi="Tahoma" w:cs="Tahoma"/>
          <w:sz w:val="24"/>
          <w:szCs w:val="24"/>
        </w:rPr>
        <w:t xml:space="preserve"> CEC </w:t>
      </w:r>
      <w:r w:rsidR="005F08B4" w:rsidRPr="0F80E347">
        <w:rPr>
          <w:rFonts w:ascii="Tahoma" w:eastAsia="Tahoma" w:hAnsi="Tahoma" w:cs="Tahoma"/>
          <w:sz w:val="24"/>
          <w:szCs w:val="24"/>
        </w:rPr>
        <w:t xml:space="preserve">Business Meeting for approval by the </w:t>
      </w:r>
      <w:r w:rsidR="00203E53">
        <w:rPr>
          <w:rFonts w:ascii="Tahoma" w:eastAsia="Tahoma" w:hAnsi="Tahoma" w:cs="Tahoma"/>
          <w:sz w:val="24"/>
          <w:szCs w:val="24"/>
        </w:rPr>
        <w:t>CEC</w:t>
      </w:r>
      <w:r w:rsidR="005F08B4" w:rsidRPr="0F80E347">
        <w:rPr>
          <w:rFonts w:ascii="Tahoma" w:eastAsia="Tahoma" w:hAnsi="Tahoma" w:cs="Tahoma"/>
          <w:sz w:val="24"/>
          <w:szCs w:val="24"/>
        </w:rPr>
        <w:t>.</w:t>
      </w:r>
    </w:p>
    <w:p w14:paraId="56335FC0" w14:textId="77777777" w:rsidR="007D60E9" w:rsidRPr="00013AAD" w:rsidRDefault="007D60E9" w:rsidP="00E26DE1">
      <w:pPr>
        <w:ind w:left="720"/>
        <w:rPr>
          <w:rFonts w:ascii="Tahoma" w:eastAsia="Tahoma" w:hAnsi="Tahoma" w:cs="Tahoma"/>
          <w:i/>
          <w:sz w:val="24"/>
          <w:szCs w:val="24"/>
        </w:rPr>
      </w:pPr>
    </w:p>
    <w:p w14:paraId="0BED2BBC" w14:textId="77777777" w:rsidR="002C6011" w:rsidRPr="00013AAD" w:rsidRDefault="002C6011" w:rsidP="00E26DE1">
      <w:pPr>
        <w:ind w:left="720"/>
        <w:rPr>
          <w:rFonts w:ascii="Tahoma" w:eastAsia="Tahoma" w:hAnsi="Tahoma" w:cs="Tahoma"/>
          <w:sz w:val="24"/>
          <w:szCs w:val="24"/>
        </w:rPr>
      </w:pPr>
      <w:r w:rsidRPr="0F80E347">
        <w:rPr>
          <w:rFonts w:ascii="Tahoma" w:eastAsia="Tahoma" w:hAnsi="Tahoma" w:cs="Tahoma"/>
          <w:sz w:val="24"/>
          <w:szCs w:val="24"/>
        </w:rPr>
        <w:t xml:space="preserve">Public agencies that receive funding under this solicitation must provide an authorizing resolution approved by their governing authority to enter into an </w:t>
      </w:r>
      <w:r w:rsidR="00287BC0" w:rsidRPr="0F80E347">
        <w:rPr>
          <w:rFonts w:ascii="Tahoma" w:eastAsia="Tahoma" w:hAnsi="Tahoma" w:cs="Tahoma"/>
          <w:sz w:val="24"/>
          <w:szCs w:val="24"/>
        </w:rPr>
        <w:t>agreement</w:t>
      </w:r>
      <w:r w:rsidRPr="0F80E347">
        <w:rPr>
          <w:rFonts w:ascii="Tahoma" w:eastAsia="Tahoma" w:hAnsi="Tahoma" w:cs="Tahoma"/>
          <w:sz w:val="24"/>
          <w:szCs w:val="24"/>
        </w:rPr>
        <w:t xml:space="preserve"> with </w:t>
      </w:r>
      <w:r w:rsidR="004F0477" w:rsidRPr="0F80E347">
        <w:rPr>
          <w:rFonts w:ascii="Tahoma" w:eastAsia="Tahoma" w:hAnsi="Tahoma" w:cs="Tahoma"/>
          <w:sz w:val="24"/>
          <w:szCs w:val="24"/>
        </w:rPr>
        <w:t xml:space="preserve">CEC </w:t>
      </w:r>
      <w:r w:rsidRPr="0F80E347">
        <w:rPr>
          <w:rFonts w:ascii="Tahoma" w:eastAsia="Tahoma" w:hAnsi="Tahoma" w:cs="Tahoma"/>
          <w:sz w:val="24"/>
          <w:szCs w:val="24"/>
        </w:rPr>
        <w:t>and designating an authorized representative to sign.</w:t>
      </w:r>
    </w:p>
    <w:p w14:paraId="24B37CC0" w14:textId="77777777" w:rsidR="007D60E9" w:rsidRPr="00013AAD" w:rsidRDefault="007D60E9" w:rsidP="00E26DE1">
      <w:pPr>
        <w:ind w:left="720"/>
        <w:rPr>
          <w:rFonts w:ascii="Tahoma" w:eastAsia="Tahoma" w:hAnsi="Tahoma" w:cs="Tahoma"/>
          <w:i/>
          <w:sz w:val="24"/>
          <w:szCs w:val="24"/>
        </w:rPr>
      </w:pPr>
    </w:p>
    <w:p w14:paraId="14C5A719" w14:textId="6CC65AEC" w:rsidR="002C6011" w:rsidRPr="00013AAD" w:rsidRDefault="004F0477" w:rsidP="00E26DE1">
      <w:pPr>
        <w:ind w:left="720"/>
        <w:rPr>
          <w:rFonts w:ascii="Tahoma" w:eastAsia="Tahoma" w:hAnsi="Tahoma" w:cs="Tahoma"/>
          <w:sz w:val="24"/>
          <w:szCs w:val="24"/>
        </w:rPr>
      </w:pPr>
      <w:r w:rsidRPr="0F80E347">
        <w:rPr>
          <w:rFonts w:ascii="Tahoma" w:eastAsia="Tahoma" w:hAnsi="Tahoma" w:cs="Tahoma"/>
          <w:sz w:val="24"/>
          <w:szCs w:val="24"/>
        </w:rPr>
        <w:t>CEC</w:t>
      </w:r>
      <w:r w:rsidR="002C6011" w:rsidRPr="0F80E347">
        <w:rPr>
          <w:rFonts w:ascii="Tahoma" w:eastAsia="Tahoma" w:hAnsi="Tahoma" w:cs="Tahoma"/>
          <w:sz w:val="24"/>
          <w:szCs w:val="24"/>
        </w:rPr>
        <w:t xml:space="preserve"> will send the approved </w:t>
      </w:r>
      <w:r w:rsidR="00287BC0" w:rsidRPr="0F80E347">
        <w:rPr>
          <w:rFonts w:ascii="Tahoma" w:eastAsia="Tahoma" w:hAnsi="Tahoma" w:cs="Tahoma"/>
          <w:sz w:val="24"/>
          <w:szCs w:val="24"/>
        </w:rPr>
        <w:t>agreement</w:t>
      </w:r>
      <w:r w:rsidR="002C6011" w:rsidRPr="0F80E347">
        <w:rPr>
          <w:rFonts w:ascii="Tahoma" w:eastAsia="Tahoma" w:hAnsi="Tahoma" w:cs="Tahoma"/>
          <w:sz w:val="24"/>
          <w:szCs w:val="24"/>
        </w:rPr>
        <w:t xml:space="preserve">, including the general </w:t>
      </w:r>
      <w:r w:rsidR="00125BEF">
        <w:rPr>
          <w:rFonts w:ascii="Tahoma" w:eastAsia="Tahoma" w:hAnsi="Tahoma" w:cs="Tahoma"/>
          <w:sz w:val="24"/>
          <w:szCs w:val="24"/>
        </w:rPr>
        <w:t>t</w:t>
      </w:r>
      <w:r w:rsidR="002C6011" w:rsidRPr="0F80E347">
        <w:rPr>
          <w:rFonts w:ascii="Tahoma" w:eastAsia="Tahoma" w:hAnsi="Tahoma" w:cs="Tahoma"/>
          <w:sz w:val="24"/>
          <w:szCs w:val="24"/>
        </w:rPr>
        <w:t xml:space="preserve">erms and </w:t>
      </w:r>
      <w:r w:rsidR="00125BEF">
        <w:rPr>
          <w:rFonts w:ascii="Tahoma" w:eastAsia="Tahoma" w:hAnsi="Tahoma" w:cs="Tahoma"/>
          <w:sz w:val="24"/>
          <w:szCs w:val="24"/>
        </w:rPr>
        <w:t>c</w:t>
      </w:r>
      <w:r w:rsidR="002C6011" w:rsidRPr="0F80E347">
        <w:rPr>
          <w:rFonts w:ascii="Tahoma" w:eastAsia="Tahoma" w:hAnsi="Tahoma" w:cs="Tahoma"/>
          <w:sz w:val="24"/>
          <w:szCs w:val="24"/>
        </w:rPr>
        <w:t xml:space="preserve">onditions and any additional terms and conditions, to the grant recipient for review, approval, and signature. Once the grant recipient signs, </w:t>
      </w:r>
      <w:r w:rsidRPr="0F80E347">
        <w:rPr>
          <w:rFonts w:ascii="Tahoma" w:eastAsia="Tahoma" w:hAnsi="Tahoma" w:cs="Tahoma"/>
          <w:sz w:val="24"/>
          <w:szCs w:val="24"/>
        </w:rPr>
        <w:t>CEC</w:t>
      </w:r>
      <w:r w:rsidR="002C6011" w:rsidRPr="0F80E347">
        <w:rPr>
          <w:rFonts w:ascii="Tahoma" w:eastAsia="Tahoma" w:hAnsi="Tahoma" w:cs="Tahoma"/>
          <w:sz w:val="24"/>
          <w:szCs w:val="24"/>
        </w:rPr>
        <w:t xml:space="preserve"> will fully execute the </w:t>
      </w:r>
      <w:r w:rsidR="00287BC0" w:rsidRPr="0F80E347">
        <w:rPr>
          <w:rFonts w:ascii="Tahoma" w:eastAsia="Tahoma" w:hAnsi="Tahoma" w:cs="Tahoma"/>
          <w:sz w:val="24"/>
          <w:szCs w:val="24"/>
        </w:rPr>
        <w:t>agreement</w:t>
      </w:r>
      <w:r w:rsidR="002C6011" w:rsidRPr="0F80E347">
        <w:rPr>
          <w:rFonts w:ascii="Tahoma" w:eastAsia="Tahoma" w:hAnsi="Tahoma" w:cs="Tahoma"/>
          <w:sz w:val="24"/>
          <w:szCs w:val="24"/>
        </w:rPr>
        <w:t xml:space="preserve">. Recipients are approved to begin the project only after full execution of the </w:t>
      </w:r>
      <w:r w:rsidR="00287BC0" w:rsidRPr="0F80E347">
        <w:rPr>
          <w:rFonts w:ascii="Tahoma" w:eastAsia="Tahoma" w:hAnsi="Tahoma" w:cs="Tahoma"/>
          <w:sz w:val="24"/>
          <w:szCs w:val="24"/>
        </w:rPr>
        <w:t>agreement</w:t>
      </w:r>
      <w:r w:rsidR="002C6011" w:rsidRPr="0F80E347">
        <w:rPr>
          <w:rFonts w:ascii="Tahoma" w:eastAsia="Tahoma" w:hAnsi="Tahoma" w:cs="Tahoma"/>
          <w:sz w:val="24"/>
          <w:szCs w:val="24"/>
        </w:rPr>
        <w:t>.</w:t>
      </w:r>
    </w:p>
    <w:p w14:paraId="7DA81949" w14:textId="77777777" w:rsidR="007D60E9" w:rsidRPr="00013AAD" w:rsidRDefault="007D60E9" w:rsidP="00E04486">
      <w:pPr>
        <w:rPr>
          <w:rFonts w:ascii="Tahoma" w:eastAsia="Tahoma" w:hAnsi="Tahoma" w:cs="Tahoma"/>
          <w:sz w:val="24"/>
          <w:szCs w:val="24"/>
        </w:rPr>
      </w:pPr>
    </w:p>
    <w:p w14:paraId="34DEEFFE" w14:textId="54DA4E9D" w:rsidR="00936E17" w:rsidRPr="00961016" w:rsidRDefault="22DBDDF3" w:rsidP="00CA500B">
      <w:pPr>
        <w:pStyle w:val="Heading2"/>
        <w:numPr>
          <w:ilvl w:val="0"/>
          <w:numId w:val="15"/>
        </w:numPr>
        <w:ind w:hanging="720"/>
        <w:rPr>
          <w:rFonts w:ascii="Tahoma" w:eastAsia="Tahoma" w:hAnsi="Tahoma" w:cs="Tahoma"/>
        </w:rPr>
      </w:pPr>
      <w:bookmarkStart w:id="118" w:name="_Toc1856355793"/>
      <w:r w:rsidRPr="00961016">
        <w:rPr>
          <w:rFonts w:ascii="Tahoma" w:eastAsia="Tahoma" w:hAnsi="Tahoma" w:cs="Tahoma"/>
        </w:rPr>
        <w:t xml:space="preserve">No </w:t>
      </w:r>
      <w:r w:rsidR="5198C6AD" w:rsidRPr="00961016">
        <w:rPr>
          <w:rFonts w:ascii="Tahoma" w:eastAsia="Tahoma" w:hAnsi="Tahoma" w:cs="Tahoma"/>
        </w:rPr>
        <w:t>A</w:t>
      </w:r>
      <w:r w:rsidR="221517D6" w:rsidRPr="00961016">
        <w:rPr>
          <w:rFonts w:ascii="Tahoma" w:eastAsia="Tahoma" w:hAnsi="Tahoma" w:cs="Tahoma"/>
        </w:rPr>
        <w:t>greement</w:t>
      </w:r>
      <w:r w:rsidRPr="00961016">
        <w:rPr>
          <w:rFonts w:ascii="Tahoma" w:eastAsia="Tahoma" w:hAnsi="Tahoma" w:cs="Tahoma"/>
        </w:rPr>
        <w:t xml:space="preserve"> Until Signed </w:t>
      </w:r>
      <w:r w:rsidR="7925A00D" w:rsidRPr="00961016">
        <w:rPr>
          <w:rFonts w:ascii="Tahoma" w:eastAsia="Tahoma" w:hAnsi="Tahoma" w:cs="Tahoma"/>
        </w:rPr>
        <w:t xml:space="preserve">and </w:t>
      </w:r>
      <w:r w:rsidRPr="00961016">
        <w:rPr>
          <w:rFonts w:ascii="Tahoma" w:eastAsia="Tahoma" w:hAnsi="Tahoma" w:cs="Tahoma"/>
        </w:rPr>
        <w:t>Approved</w:t>
      </w:r>
      <w:bookmarkEnd w:id="118"/>
    </w:p>
    <w:p w14:paraId="304F6F4E" w14:textId="5F053867" w:rsidR="00262C9C" w:rsidRPr="00013AAD" w:rsidRDefault="00936E17" w:rsidP="00E26DE1">
      <w:pPr>
        <w:ind w:left="720"/>
        <w:rPr>
          <w:rFonts w:ascii="Tahoma" w:eastAsia="Tahoma" w:hAnsi="Tahoma" w:cs="Tahoma"/>
          <w:sz w:val="24"/>
          <w:szCs w:val="24"/>
        </w:rPr>
      </w:pPr>
      <w:r w:rsidRPr="0F80E347">
        <w:rPr>
          <w:rFonts w:ascii="Tahoma" w:eastAsia="Tahoma" w:hAnsi="Tahoma" w:cs="Tahoma"/>
          <w:sz w:val="24"/>
          <w:szCs w:val="24"/>
        </w:rPr>
        <w:lastRenderedPageBreak/>
        <w:t xml:space="preserve">No agreement between </w:t>
      </w:r>
      <w:r w:rsidR="004F0477" w:rsidRPr="0F80E347">
        <w:rPr>
          <w:rFonts w:ascii="Tahoma" w:eastAsia="Tahoma" w:hAnsi="Tahoma" w:cs="Tahoma"/>
          <w:sz w:val="24"/>
          <w:szCs w:val="24"/>
        </w:rPr>
        <w:t>CEC</w:t>
      </w:r>
      <w:r w:rsidRPr="0F80E347">
        <w:rPr>
          <w:rFonts w:ascii="Tahoma" w:eastAsia="Tahoma" w:hAnsi="Tahoma" w:cs="Tahoma"/>
          <w:sz w:val="24"/>
          <w:szCs w:val="24"/>
        </w:rPr>
        <w:t xml:space="preserve"> and </w:t>
      </w:r>
      <w:r w:rsidR="00125BEF">
        <w:rPr>
          <w:rFonts w:ascii="Tahoma" w:eastAsia="Tahoma" w:hAnsi="Tahoma" w:cs="Tahoma"/>
          <w:sz w:val="24"/>
          <w:szCs w:val="24"/>
        </w:rPr>
        <w:t>an</w:t>
      </w:r>
      <w:r w:rsidRPr="0F80E347">
        <w:rPr>
          <w:rFonts w:ascii="Tahoma" w:eastAsia="Tahoma" w:hAnsi="Tahoma" w:cs="Tahoma"/>
          <w:sz w:val="24"/>
          <w:szCs w:val="24"/>
        </w:rPr>
        <w:t xml:space="preserve"> </w:t>
      </w:r>
      <w:r w:rsidR="00125BEF">
        <w:rPr>
          <w:rFonts w:ascii="Tahoma" w:eastAsia="Tahoma" w:hAnsi="Tahoma" w:cs="Tahoma"/>
          <w:sz w:val="24"/>
          <w:szCs w:val="24"/>
        </w:rPr>
        <w:t>A</w:t>
      </w:r>
      <w:r w:rsidR="00403F6F" w:rsidRPr="0F80E347">
        <w:rPr>
          <w:rFonts w:ascii="Tahoma" w:eastAsia="Tahoma" w:hAnsi="Tahoma" w:cs="Tahoma"/>
          <w:sz w:val="24"/>
          <w:szCs w:val="24"/>
        </w:rPr>
        <w:t>pplicant</w:t>
      </w:r>
      <w:r w:rsidRPr="0F80E347">
        <w:rPr>
          <w:rFonts w:ascii="Tahoma" w:eastAsia="Tahoma" w:hAnsi="Tahoma" w:cs="Tahoma"/>
          <w:sz w:val="24"/>
          <w:szCs w:val="24"/>
        </w:rPr>
        <w:t xml:space="preserve"> is in effect until the </w:t>
      </w:r>
      <w:r w:rsidR="00F24939" w:rsidRPr="0F80E347">
        <w:rPr>
          <w:rFonts w:ascii="Tahoma" w:eastAsia="Tahoma" w:hAnsi="Tahoma" w:cs="Tahoma"/>
          <w:sz w:val="24"/>
          <w:szCs w:val="24"/>
        </w:rPr>
        <w:t>agreement</w:t>
      </w:r>
      <w:r w:rsidRPr="0F80E347">
        <w:rPr>
          <w:rFonts w:ascii="Tahoma" w:eastAsia="Tahoma" w:hAnsi="Tahoma" w:cs="Tahoma"/>
          <w:sz w:val="24"/>
          <w:szCs w:val="24"/>
        </w:rPr>
        <w:t xml:space="preserve"> is </w:t>
      </w:r>
      <w:r w:rsidR="00125BEF">
        <w:rPr>
          <w:rFonts w:ascii="Tahoma" w:eastAsia="Tahoma" w:hAnsi="Tahoma" w:cs="Tahoma"/>
          <w:sz w:val="24"/>
          <w:szCs w:val="24"/>
        </w:rPr>
        <w:t>approved at a CEC Business Meeting</w:t>
      </w:r>
      <w:r w:rsidR="00A01F38">
        <w:rPr>
          <w:rFonts w:ascii="Tahoma" w:eastAsia="Tahoma" w:hAnsi="Tahoma" w:cs="Tahoma"/>
          <w:sz w:val="24"/>
          <w:szCs w:val="24"/>
        </w:rPr>
        <w:t xml:space="preserve"> and signed by both the grant recipient and the CEC. </w:t>
      </w:r>
      <w:r w:rsidR="004F0477" w:rsidRPr="0F80E347">
        <w:rPr>
          <w:rFonts w:ascii="Tahoma" w:eastAsia="Tahoma" w:hAnsi="Tahoma" w:cs="Tahoma"/>
          <w:sz w:val="24"/>
          <w:szCs w:val="24"/>
        </w:rPr>
        <w:t>CEC</w:t>
      </w:r>
      <w:r w:rsidR="00262C9C" w:rsidRPr="0F80E347">
        <w:rPr>
          <w:rFonts w:ascii="Tahoma" w:eastAsia="Tahoma" w:hAnsi="Tahoma" w:cs="Tahoma"/>
          <w:sz w:val="24"/>
          <w:szCs w:val="24"/>
        </w:rPr>
        <w:t xml:space="preserve"> reserves the right to modify the award documents prior to executing the </w:t>
      </w:r>
      <w:r w:rsidR="00287BC0" w:rsidRPr="0F80E347">
        <w:rPr>
          <w:rFonts w:ascii="Tahoma" w:eastAsia="Tahoma" w:hAnsi="Tahoma" w:cs="Tahoma"/>
          <w:sz w:val="24"/>
          <w:szCs w:val="24"/>
        </w:rPr>
        <w:t>agreement</w:t>
      </w:r>
      <w:r w:rsidR="00262C9C" w:rsidRPr="0F80E347">
        <w:rPr>
          <w:rFonts w:ascii="Tahoma" w:eastAsia="Tahoma" w:hAnsi="Tahoma" w:cs="Tahoma"/>
          <w:sz w:val="24"/>
          <w:szCs w:val="24"/>
        </w:rPr>
        <w:t>.</w:t>
      </w:r>
    </w:p>
    <w:p w14:paraId="726DC100" w14:textId="77777777" w:rsidR="00E4536E" w:rsidRPr="00E4536E" w:rsidRDefault="00E4536E" w:rsidP="00E04486">
      <w:pPr>
        <w:rPr>
          <w:rFonts w:ascii="Tahoma" w:eastAsia="Tahoma" w:hAnsi="Tahoma" w:cs="Tahoma"/>
        </w:rPr>
      </w:pPr>
    </w:p>
    <w:sectPr w:rsidR="00E4536E" w:rsidRPr="00E4536E"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C536" w14:textId="77777777" w:rsidR="003F56B3" w:rsidRDefault="003F56B3">
      <w:r>
        <w:separator/>
      </w:r>
    </w:p>
    <w:p w14:paraId="74089556" w14:textId="77777777" w:rsidR="003F56B3" w:rsidRDefault="003F56B3"/>
  </w:endnote>
  <w:endnote w:type="continuationSeparator" w:id="0">
    <w:p w14:paraId="646E9855" w14:textId="77777777" w:rsidR="003F56B3" w:rsidRDefault="003F56B3">
      <w:r>
        <w:continuationSeparator/>
      </w:r>
    </w:p>
    <w:p w14:paraId="01D6E2BA" w14:textId="77777777" w:rsidR="003F56B3" w:rsidRDefault="003F56B3"/>
  </w:endnote>
  <w:endnote w:type="continuationNotice" w:id="1">
    <w:p w14:paraId="34D32427" w14:textId="77777777" w:rsidR="003F56B3" w:rsidRDefault="003F56B3"/>
    <w:p w14:paraId="231EC256" w14:textId="77777777" w:rsidR="003F56B3" w:rsidRDefault="003F5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3217" w14:textId="50342A15" w:rsidR="0045255C" w:rsidRPr="00677FAD" w:rsidRDefault="0045255C" w:rsidP="00167811">
    <w:pPr>
      <w:pStyle w:val="Footer"/>
      <w:tabs>
        <w:tab w:val="clear" w:pos="8640"/>
        <w:tab w:val="right" w:pos="9360"/>
      </w:tabs>
      <w:rPr>
        <w:sz w:val="20"/>
      </w:rPr>
    </w:pPr>
    <w:r w:rsidRPr="00F43D27">
      <w:rPr>
        <w:sz w:val="20"/>
      </w:rPr>
      <w:tab/>
    </w:r>
    <w:r w:rsidRPr="00F43D27">
      <w:rPr>
        <w:sz w:val="20"/>
      </w:rPr>
      <w:tab/>
    </w:r>
    <w:r>
      <w:rPr>
        <w:sz w:val="20"/>
      </w:rPr>
      <w:t>GFO-</w:t>
    </w:r>
    <w:r w:rsidR="00BF238E">
      <w:rPr>
        <w:sz w:val="20"/>
      </w:rPr>
      <w:t>22</w:t>
    </w:r>
    <w:r w:rsidRPr="00677FAD">
      <w:rPr>
        <w:sz w:val="20"/>
      </w:rPr>
      <w:t>-</w:t>
    </w:r>
    <w:r w:rsidR="00736A91">
      <w:rPr>
        <w:sz w:val="20"/>
      </w:rPr>
      <w:t>612</w:t>
    </w:r>
  </w:p>
  <w:p w14:paraId="36209BB3" w14:textId="7305782F" w:rsidR="00736A91" w:rsidRPr="00736A91" w:rsidRDefault="00FA1DB8" w:rsidP="00167811">
    <w:pPr>
      <w:pStyle w:val="Footer"/>
      <w:tabs>
        <w:tab w:val="clear" w:pos="4320"/>
        <w:tab w:val="clear" w:pos="8640"/>
        <w:tab w:val="center" w:pos="4680"/>
        <w:tab w:val="right" w:pos="9360"/>
      </w:tabs>
      <w:rPr>
        <w:bCs/>
        <w:sz w:val="20"/>
      </w:rPr>
    </w:pPr>
    <w:r w:rsidRPr="00FA1DB8">
      <w:rPr>
        <w:sz w:val="20"/>
      </w:rPr>
      <w:t>[</w:t>
    </w:r>
    <w:r w:rsidR="00E45DC2" w:rsidRPr="00EB1F6F">
      <w:rPr>
        <w:strike/>
        <w:sz w:val="20"/>
      </w:rPr>
      <w:t>March 2023</w:t>
    </w:r>
    <w:r w:rsidRPr="00FA1DB8">
      <w:rPr>
        <w:sz w:val="20"/>
      </w:rPr>
      <w:t>]</w:t>
    </w:r>
    <w:r w:rsidR="00E05B73">
      <w:rPr>
        <w:sz w:val="20"/>
      </w:rPr>
      <w:t xml:space="preserve"> </w:t>
    </w:r>
    <w:r w:rsidR="00E05B73" w:rsidRPr="001B2842">
      <w:rPr>
        <w:b/>
        <w:bCs/>
        <w:sz w:val="20"/>
        <w:u w:val="single"/>
      </w:rPr>
      <w:t>May 2023</w:t>
    </w:r>
    <w:r w:rsidR="0045255C" w:rsidRPr="00677FAD">
      <w:rPr>
        <w:sz w:val="20"/>
      </w:rPr>
      <w:tab/>
      <w:t xml:space="preserve">Page </w:t>
    </w:r>
    <w:r w:rsidR="0045255C" w:rsidRPr="00677FAD">
      <w:rPr>
        <w:b/>
        <w:sz w:val="20"/>
      </w:rPr>
      <w:fldChar w:fldCharType="begin"/>
    </w:r>
    <w:r w:rsidR="0045255C" w:rsidRPr="00677FAD">
      <w:rPr>
        <w:b/>
        <w:sz w:val="20"/>
      </w:rPr>
      <w:instrText xml:space="preserve"> PAGE  \* Arabic  \* MERGEFORMAT </w:instrText>
    </w:r>
    <w:r w:rsidR="0045255C" w:rsidRPr="00677FAD">
      <w:rPr>
        <w:b/>
        <w:sz w:val="20"/>
      </w:rPr>
      <w:fldChar w:fldCharType="separate"/>
    </w:r>
    <w:r w:rsidR="0045255C" w:rsidRPr="00677FAD">
      <w:rPr>
        <w:b/>
        <w:noProof/>
        <w:sz w:val="20"/>
      </w:rPr>
      <w:t>21</w:t>
    </w:r>
    <w:r w:rsidR="0045255C" w:rsidRPr="00677FAD">
      <w:rPr>
        <w:b/>
        <w:sz w:val="20"/>
      </w:rPr>
      <w:fldChar w:fldCharType="end"/>
    </w:r>
    <w:r w:rsidR="0045255C" w:rsidRPr="00677FAD">
      <w:rPr>
        <w:sz w:val="20"/>
      </w:rPr>
      <w:t xml:space="preserve"> of </w:t>
    </w:r>
    <w:r w:rsidR="0045255C" w:rsidRPr="00677FAD">
      <w:rPr>
        <w:b/>
        <w:sz w:val="20"/>
      </w:rPr>
      <w:fldChar w:fldCharType="begin"/>
    </w:r>
    <w:r w:rsidR="0045255C" w:rsidRPr="00677FAD">
      <w:rPr>
        <w:b/>
        <w:sz w:val="20"/>
      </w:rPr>
      <w:instrText xml:space="preserve"> NUMPAGES  \* Arabic  \* MERGEFORMAT </w:instrText>
    </w:r>
    <w:r w:rsidR="0045255C" w:rsidRPr="00677FAD">
      <w:rPr>
        <w:b/>
        <w:sz w:val="20"/>
      </w:rPr>
      <w:fldChar w:fldCharType="separate"/>
    </w:r>
    <w:r w:rsidR="0045255C" w:rsidRPr="00677FAD">
      <w:rPr>
        <w:b/>
        <w:noProof/>
        <w:sz w:val="20"/>
      </w:rPr>
      <w:t>26</w:t>
    </w:r>
    <w:r w:rsidR="0045255C" w:rsidRPr="00677FAD">
      <w:rPr>
        <w:b/>
        <w:sz w:val="20"/>
      </w:rPr>
      <w:fldChar w:fldCharType="end"/>
    </w:r>
    <w:r w:rsidR="0045255C" w:rsidRPr="00677FAD">
      <w:rPr>
        <w:b/>
        <w:sz w:val="20"/>
      </w:rPr>
      <w:tab/>
    </w:r>
    <w:bookmarkStart w:id="78" w:name="_Hlk130539543"/>
    <w:r w:rsidR="008231AF" w:rsidRPr="00736A91">
      <w:rPr>
        <w:bCs/>
        <w:sz w:val="20"/>
      </w:rPr>
      <w:t xml:space="preserve">Electric School Bus </w:t>
    </w:r>
  </w:p>
  <w:p w14:paraId="34288149" w14:textId="0EFDD54E" w:rsidR="0045255C" w:rsidRPr="00736A91" w:rsidRDefault="00736A91" w:rsidP="00167811">
    <w:pPr>
      <w:pStyle w:val="Footer"/>
      <w:tabs>
        <w:tab w:val="clear" w:pos="4320"/>
        <w:tab w:val="clear" w:pos="8640"/>
        <w:tab w:val="center" w:pos="4680"/>
        <w:tab w:val="right" w:pos="9360"/>
      </w:tabs>
      <w:rPr>
        <w:noProof/>
        <w:sz w:val="20"/>
      </w:rPr>
    </w:pPr>
    <w:r w:rsidRPr="00736A91">
      <w:rPr>
        <w:bCs/>
        <w:sz w:val="20"/>
      </w:rPr>
      <w:tab/>
    </w:r>
    <w:r w:rsidRPr="00736A91">
      <w:rPr>
        <w:bCs/>
        <w:sz w:val="20"/>
      </w:rPr>
      <w:tab/>
    </w:r>
    <w:r w:rsidR="008231AF" w:rsidRPr="00736A91">
      <w:rPr>
        <w:bCs/>
        <w:sz w:val="20"/>
      </w:rPr>
      <w:t>Bi-Directional Infrastructure</w:t>
    </w:r>
  </w:p>
  <w:bookmarkEnd w:id="78"/>
  <w:p w14:paraId="10F49AB3" w14:textId="77777777" w:rsidR="0045255C" w:rsidRPr="00736A91" w:rsidRDefault="0045255C" w:rsidP="00BB0E4C">
    <w:pPr>
      <w:pStyle w:val="Footer"/>
      <w:tabs>
        <w:tab w:val="clear" w:pos="4320"/>
        <w:tab w:val="clear" w:pos="8640"/>
        <w:tab w:val="center" w:pos="4680"/>
        <w:tab w:val="right" w:pos="9360"/>
      </w:tabs>
      <w:jc w:val="distribut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C772" w14:textId="77777777" w:rsidR="0045255C" w:rsidRPr="00E339AA" w:rsidRDefault="0045255C" w:rsidP="00225149">
    <w:pPr>
      <w:tabs>
        <w:tab w:val="left" w:pos="0"/>
        <w:tab w:val="center" w:pos="4680"/>
        <w:tab w:val="right" w:pos="9360"/>
      </w:tabs>
      <w:rPr>
        <w:sz w:val="16"/>
        <w:szCs w:val="16"/>
      </w:rPr>
    </w:pPr>
    <w:proofErr w:type="gramStart"/>
    <w:r>
      <w:rPr>
        <w:color w:val="FF0000"/>
        <w:sz w:val="16"/>
        <w:szCs w:val="16"/>
      </w:rPr>
      <w:t xml:space="preserve">Insert </w:t>
    </w:r>
    <w:r w:rsidRPr="00E339AA">
      <w:rPr>
        <w:color w:val="FF0000"/>
        <w:sz w:val="16"/>
        <w:szCs w:val="16"/>
      </w:rPr>
      <w:t xml:space="preserve"> date</w:t>
    </w:r>
    <w:proofErr w:type="gramEnd"/>
    <w:r w:rsidRPr="00E339AA">
      <w:rPr>
        <w:color w:val="FF0000"/>
        <w:sz w:val="16"/>
        <w:szCs w:val="16"/>
      </w:rPr>
      <w:t xml:space="preserv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E339AA">
      <w:rPr>
        <w:color w:val="FF0000"/>
        <w:sz w:val="16"/>
        <w:szCs w:val="16"/>
      </w:rPr>
      <w:t>xxx-xx-xxx</w:t>
    </w:r>
  </w:p>
  <w:p w14:paraId="0BC849FE"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E339AA">
      <w:rPr>
        <w:color w:val="FF0000"/>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305C" w14:textId="77777777" w:rsidR="003F56B3" w:rsidRDefault="003F56B3">
      <w:r>
        <w:separator/>
      </w:r>
    </w:p>
    <w:p w14:paraId="25270999" w14:textId="77777777" w:rsidR="003F56B3" w:rsidRDefault="003F56B3"/>
  </w:footnote>
  <w:footnote w:type="continuationSeparator" w:id="0">
    <w:p w14:paraId="773CC795" w14:textId="77777777" w:rsidR="003F56B3" w:rsidRDefault="003F56B3">
      <w:r>
        <w:continuationSeparator/>
      </w:r>
    </w:p>
    <w:p w14:paraId="71C189C0" w14:textId="77777777" w:rsidR="003F56B3" w:rsidRDefault="003F56B3"/>
  </w:footnote>
  <w:footnote w:type="continuationNotice" w:id="1">
    <w:p w14:paraId="13B3270D" w14:textId="77777777" w:rsidR="003F56B3" w:rsidRDefault="003F56B3"/>
    <w:p w14:paraId="5AEDCFA0" w14:textId="77777777" w:rsidR="003F56B3" w:rsidRDefault="003F56B3"/>
  </w:footnote>
  <w:footnote w:id="2">
    <w:p w14:paraId="2F927758" w14:textId="0012EE42" w:rsidR="00941547" w:rsidRPr="00961016" w:rsidRDefault="00B13815">
      <w:pPr>
        <w:pStyle w:val="FootnoteText"/>
        <w:rPr>
          <w:rFonts w:ascii="Tahoma" w:hAnsi="Tahoma" w:cs="Tahoma"/>
          <w:color w:val="D13438"/>
          <w:u w:val="single"/>
          <w:shd w:val="clear" w:color="auto" w:fill="FFFFFF"/>
        </w:rPr>
      </w:pPr>
      <w:r>
        <w:rPr>
          <w:rStyle w:val="FootnoteReference"/>
        </w:rPr>
        <w:footnoteRef/>
      </w:r>
      <w:r>
        <w:t xml:space="preserve"> </w:t>
      </w:r>
      <w:hyperlink r:id="rId1" w:tgtFrame="_blank" w:history="1">
        <w:r w:rsidR="00941547">
          <w:rPr>
            <w:rStyle w:val="normaltextrun"/>
            <w:rFonts w:ascii="Tahoma" w:hAnsi="Tahoma" w:cs="Tahoma"/>
            <w:color w:val="000000"/>
            <w:u w:val="single"/>
            <w:shd w:val="clear" w:color="auto" w:fill="E1E3E6"/>
          </w:rPr>
          <w:t>https://www.hcd.ca.gov/grants-and-funding/income-limits/state-and-federal-income-rent-and-loan-value-limits</w:t>
        </w:r>
      </w:hyperlink>
      <w:r w:rsidR="00941547">
        <w:rPr>
          <w:rStyle w:val="normaltextrun"/>
          <w:rFonts w:ascii="Tahoma" w:hAnsi="Tahoma" w:cs="Tahoma"/>
          <w:color w:val="D13438"/>
          <w:u w:val="single"/>
          <w:shd w:val="clear" w:color="auto" w:fill="FFFFFF"/>
        </w:rPr>
        <w:t> </w:t>
      </w:r>
    </w:p>
  </w:footnote>
  <w:footnote w:id="3">
    <w:p w14:paraId="21C3B7A9" w14:textId="7162AAEC" w:rsidR="00941547" w:rsidRDefault="00941547">
      <w:pPr>
        <w:pStyle w:val="FootnoteText"/>
      </w:pPr>
      <w:r>
        <w:rPr>
          <w:rStyle w:val="FootnoteReference"/>
        </w:rPr>
        <w:footnoteRef/>
      </w:r>
      <w:r>
        <w:t xml:space="preserve"> </w:t>
      </w:r>
      <w:hyperlink r:id="rId2" w:tgtFrame="_blank" w:history="1">
        <w:r w:rsidR="003F7759">
          <w:rPr>
            <w:rStyle w:val="normaltextrun"/>
            <w:rFonts w:ascii="Tahoma" w:hAnsi="Tahoma" w:cs="Tahoma"/>
            <w:color w:val="000000"/>
            <w:u w:val="single"/>
            <w:shd w:val="clear" w:color="auto" w:fill="E1E3E6"/>
          </w:rPr>
          <w:t>https://oehha.ca.gov/calenviroscreen/sb535</w:t>
        </w:r>
      </w:hyperlink>
    </w:p>
  </w:footnote>
  <w:footnote w:id="4">
    <w:p w14:paraId="3ECCB041" w14:textId="77777777" w:rsidR="006F6513" w:rsidRDefault="006F6513">
      <w:pPr>
        <w:pStyle w:val="FootnoteText"/>
      </w:pPr>
      <w:r>
        <w:rPr>
          <w:rStyle w:val="FootnoteReferenc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r w:rsidR="00A1582C"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D273"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39F1"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F897"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76E9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1AF5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903C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3E19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F61E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741B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A49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8056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98F278"/>
    <w:lvl w:ilvl="0">
      <w:start w:val="1"/>
      <w:numFmt w:val="decimal"/>
      <w:lvlText w:val="%1."/>
      <w:lvlJc w:val="left"/>
      <w:pPr>
        <w:tabs>
          <w:tab w:val="num" w:pos="360"/>
        </w:tabs>
        <w:ind w:left="360" w:hanging="360"/>
      </w:pPr>
    </w:lvl>
  </w:abstractNum>
  <w:abstractNum w:abstractNumId="9" w15:restartNumberingAfterBreak="0">
    <w:nsid w:val="001541E7"/>
    <w:multiLevelType w:val="hybridMultilevel"/>
    <w:tmpl w:val="C34843FE"/>
    <w:lvl w:ilvl="0" w:tplc="FFFFFFFF">
      <w:start w:val="1"/>
      <w:numFmt w:val="lowerLetter"/>
      <w:lvlText w:val="%1."/>
      <w:lvlJc w:val="left"/>
      <w:pPr>
        <w:ind w:left="1710" w:hanging="360"/>
      </w:pPr>
      <w:rPr>
        <w:b w:val="0"/>
      </w:rPr>
    </w:lvl>
    <w:lvl w:ilvl="1" w:tplc="FFFFFFFF">
      <w:start w:val="1"/>
      <w:numFmt w:val="decimal"/>
      <w:lvlText w:val="%2)"/>
      <w:lvlJc w:val="left"/>
      <w:pPr>
        <w:ind w:left="2160" w:hanging="360"/>
      </w:pPr>
      <w:rPr>
        <w:b w:val="0"/>
        <w:strike w:val="0"/>
      </w:rPr>
    </w:lvl>
    <w:lvl w:ilvl="2" w:tplc="FFFFFFFF">
      <w:start w:val="1"/>
      <w:numFmt w:val="bullet"/>
      <w:lvlText w:val=""/>
      <w:lvlJc w:val="left"/>
      <w:pPr>
        <w:ind w:left="720" w:hanging="360"/>
      </w:pPr>
      <w:rPr>
        <w:rFonts w:ascii="Symbol" w:hAnsi="Symbol" w:hint="default"/>
      </w:rPr>
    </w:lvl>
    <w:lvl w:ilvl="3" w:tplc="04090019">
      <w:start w:val="1"/>
      <w:numFmt w:val="lowerLetter"/>
      <w:lvlText w:val="%4."/>
      <w:lvlJc w:val="left"/>
      <w:pPr>
        <w:ind w:left="1080" w:hanging="360"/>
      </w:pPr>
      <w:rPr>
        <w:rFonts w:hint="default"/>
        <w:b w:val="0"/>
        <w:sz w:val="22"/>
      </w:rPr>
    </w:lvl>
    <w:lvl w:ilvl="4" w:tplc="FFFFFFFF">
      <w:start w:val="1"/>
      <w:numFmt w:val="bullet"/>
      <w:lvlText w:val=""/>
      <w:lvlJc w:val="left"/>
      <w:pPr>
        <w:ind w:left="4320" w:hanging="360"/>
      </w:pPr>
      <w:rPr>
        <w:rFonts w:ascii="Symbol" w:hAnsi="Symbol"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259E6B0"/>
    <w:multiLevelType w:val="hybridMultilevel"/>
    <w:tmpl w:val="FFFFFFFF"/>
    <w:lvl w:ilvl="0" w:tplc="40406724">
      <w:start w:val="1"/>
      <w:numFmt w:val="decimal"/>
      <w:lvlText w:val="%1)"/>
      <w:lvlJc w:val="left"/>
      <w:pPr>
        <w:ind w:left="720" w:hanging="360"/>
      </w:pPr>
    </w:lvl>
    <w:lvl w:ilvl="1" w:tplc="54F84244">
      <w:start w:val="1"/>
      <w:numFmt w:val="lowerLetter"/>
      <w:lvlText w:val="%2."/>
      <w:lvlJc w:val="left"/>
      <w:pPr>
        <w:ind w:left="1440" w:hanging="360"/>
      </w:pPr>
    </w:lvl>
    <w:lvl w:ilvl="2" w:tplc="973076B0">
      <w:start w:val="1"/>
      <w:numFmt w:val="lowerRoman"/>
      <w:lvlText w:val="%3."/>
      <w:lvlJc w:val="right"/>
      <w:pPr>
        <w:ind w:left="2160" w:hanging="180"/>
      </w:pPr>
    </w:lvl>
    <w:lvl w:ilvl="3" w:tplc="E04E8C24">
      <w:start w:val="1"/>
      <w:numFmt w:val="decimal"/>
      <w:lvlText w:val="%4."/>
      <w:lvlJc w:val="left"/>
      <w:pPr>
        <w:ind w:left="2880" w:hanging="360"/>
      </w:pPr>
    </w:lvl>
    <w:lvl w:ilvl="4" w:tplc="A36CD8C2">
      <w:start w:val="1"/>
      <w:numFmt w:val="lowerLetter"/>
      <w:lvlText w:val="%5."/>
      <w:lvlJc w:val="left"/>
      <w:pPr>
        <w:ind w:left="3600" w:hanging="360"/>
      </w:pPr>
    </w:lvl>
    <w:lvl w:ilvl="5" w:tplc="08DA03EC">
      <w:start w:val="1"/>
      <w:numFmt w:val="lowerRoman"/>
      <w:lvlText w:val="%6."/>
      <w:lvlJc w:val="right"/>
      <w:pPr>
        <w:ind w:left="4320" w:hanging="180"/>
      </w:pPr>
    </w:lvl>
    <w:lvl w:ilvl="6" w:tplc="ECEE102E">
      <w:start w:val="1"/>
      <w:numFmt w:val="decimal"/>
      <w:lvlText w:val="%7."/>
      <w:lvlJc w:val="left"/>
      <w:pPr>
        <w:ind w:left="5040" w:hanging="360"/>
      </w:pPr>
    </w:lvl>
    <w:lvl w:ilvl="7" w:tplc="34F6467C">
      <w:start w:val="1"/>
      <w:numFmt w:val="lowerLetter"/>
      <w:lvlText w:val="%8."/>
      <w:lvlJc w:val="left"/>
      <w:pPr>
        <w:ind w:left="5760" w:hanging="360"/>
      </w:pPr>
    </w:lvl>
    <w:lvl w:ilvl="8" w:tplc="6C1254A4">
      <w:start w:val="1"/>
      <w:numFmt w:val="lowerRoman"/>
      <w:lvlText w:val="%9."/>
      <w:lvlJc w:val="right"/>
      <w:pPr>
        <w:ind w:left="6480" w:hanging="180"/>
      </w:pPr>
    </w:lvl>
  </w:abstractNum>
  <w:abstractNum w:abstractNumId="11" w15:restartNumberingAfterBreak="0">
    <w:nsid w:val="02AE07AE"/>
    <w:multiLevelType w:val="hybridMultilevel"/>
    <w:tmpl w:val="603410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1373EC"/>
    <w:multiLevelType w:val="hybridMultilevel"/>
    <w:tmpl w:val="66380C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lowerLetter"/>
      <w:lvlText w:val="%4."/>
      <w:lvlJc w:val="left"/>
      <w:pPr>
        <w:ind w:left="1440" w:hanging="360"/>
      </w:pPr>
    </w:lvl>
    <w:lvl w:ilvl="4" w:tplc="0409000F">
      <w:start w:val="1"/>
      <w:numFmt w:val="decimal"/>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438158E"/>
    <w:multiLevelType w:val="multilevel"/>
    <w:tmpl w:val="9014DC7E"/>
    <w:styleLink w:val="StyleNumbered11ptLeft025Hanging05"/>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15" w15:restartNumberingAfterBreak="0">
    <w:nsid w:val="064E0713"/>
    <w:multiLevelType w:val="hybridMultilevel"/>
    <w:tmpl w:val="230E450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DD2CCE"/>
    <w:multiLevelType w:val="multilevel"/>
    <w:tmpl w:val="650E2726"/>
    <w:styleLink w:val="CurrentList2"/>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0B0B4FEA"/>
    <w:multiLevelType w:val="hybridMultilevel"/>
    <w:tmpl w:val="B2782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C15383"/>
    <w:multiLevelType w:val="multilevel"/>
    <w:tmpl w:val="6EA67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5"/>
      <w:numFmt w:val="lowerLetter"/>
      <w:lvlText w:val="%3."/>
      <w:lvlJc w:val="left"/>
      <w:pPr>
        <w:ind w:left="2160" w:hanging="360"/>
      </w:pPr>
      <w:rPr>
        <w:rFonts w:hint="default"/>
        <w:b w:val="0"/>
        <w:bCs/>
      </w:rPr>
    </w:lvl>
    <w:lvl w:ilvl="3">
      <w:start w:val="1"/>
      <w:numFmt w:val="decimal"/>
      <w:lvlText w:val="%4."/>
      <w:lvlJc w:val="left"/>
      <w:pPr>
        <w:ind w:left="10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127C82"/>
    <w:multiLevelType w:val="hybridMultilevel"/>
    <w:tmpl w:val="603410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72C1DCA"/>
    <w:multiLevelType w:val="hybridMultilevel"/>
    <w:tmpl w:val="EE9C74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04090011">
      <w:start w:val="1"/>
      <w:numFmt w:val="decimal"/>
      <w:lvlText w:val="%4)"/>
      <w:lvlJc w:val="left"/>
      <w:pPr>
        <w:ind w:left="1080" w:hanging="360"/>
      </w:p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17E441C4"/>
    <w:multiLevelType w:val="hybridMultilevel"/>
    <w:tmpl w:val="958A5CB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C203915"/>
    <w:multiLevelType w:val="multilevel"/>
    <w:tmpl w:val="17DEF29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6" w15:restartNumberingAfterBreak="0">
    <w:nsid w:val="1CA5872A"/>
    <w:multiLevelType w:val="hybridMultilevel"/>
    <w:tmpl w:val="FFFFFFFF"/>
    <w:lvl w:ilvl="0" w:tplc="E902B66E">
      <w:start w:val="1"/>
      <w:numFmt w:val="decimal"/>
      <w:lvlText w:val="%1."/>
      <w:lvlJc w:val="left"/>
      <w:pPr>
        <w:ind w:left="720" w:hanging="360"/>
      </w:pPr>
    </w:lvl>
    <w:lvl w:ilvl="1" w:tplc="18A035FC">
      <w:start w:val="1"/>
      <w:numFmt w:val="lowerLetter"/>
      <w:lvlText w:val="%2."/>
      <w:lvlJc w:val="left"/>
      <w:pPr>
        <w:ind w:left="1440" w:hanging="360"/>
      </w:pPr>
    </w:lvl>
    <w:lvl w:ilvl="2" w:tplc="532290BC">
      <w:start w:val="1"/>
      <w:numFmt w:val="lowerRoman"/>
      <w:lvlText w:val="%3."/>
      <w:lvlJc w:val="right"/>
      <w:pPr>
        <w:ind w:left="2160" w:hanging="180"/>
      </w:pPr>
    </w:lvl>
    <w:lvl w:ilvl="3" w:tplc="FD8EE312">
      <w:start w:val="1"/>
      <w:numFmt w:val="decimal"/>
      <w:lvlText w:val="%4."/>
      <w:lvlJc w:val="left"/>
      <w:pPr>
        <w:ind w:left="2880" w:hanging="360"/>
      </w:pPr>
    </w:lvl>
    <w:lvl w:ilvl="4" w:tplc="E51ACC40">
      <w:start w:val="1"/>
      <w:numFmt w:val="decimal"/>
      <w:lvlText w:val="%5."/>
      <w:lvlJc w:val="left"/>
      <w:pPr>
        <w:ind w:left="3600" w:hanging="360"/>
      </w:pPr>
    </w:lvl>
    <w:lvl w:ilvl="5" w:tplc="3ADA25F4">
      <w:start w:val="1"/>
      <w:numFmt w:val="lowerRoman"/>
      <w:lvlText w:val="%6."/>
      <w:lvlJc w:val="right"/>
      <w:pPr>
        <w:ind w:left="4320" w:hanging="180"/>
      </w:pPr>
    </w:lvl>
    <w:lvl w:ilvl="6" w:tplc="55AC1420">
      <w:start w:val="1"/>
      <w:numFmt w:val="decimal"/>
      <w:lvlText w:val="%7."/>
      <w:lvlJc w:val="left"/>
      <w:pPr>
        <w:ind w:left="5040" w:hanging="360"/>
      </w:pPr>
    </w:lvl>
    <w:lvl w:ilvl="7" w:tplc="606A2F66">
      <w:start w:val="1"/>
      <w:numFmt w:val="lowerLetter"/>
      <w:lvlText w:val="%8."/>
      <w:lvlJc w:val="left"/>
      <w:pPr>
        <w:ind w:left="5760" w:hanging="360"/>
      </w:pPr>
    </w:lvl>
    <w:lvl w:ilvl="8" w:tplc="AF54B9DC">
      <w:start w:val="1"/>
      <w:numFmt w:val="lowerRoman"/>
      <w:lvlText w:val="%9."/>
      <w:lvlJc w:val="right"/>
      <w:pPr>
        <w:ind w:left="6480" w:hanging="180"/>
      </w:pPr>
    </w:lvl>
  </w:abstractNum>
  <w:abstractNum w:abstractNumId="27" w15:restartNumberingAfterBreak="0">
    <w:nsid w:val="1CEF28AF"/>
    <w:multiLevelType w:val="hybridMultilevel"/>
    <w:tmpl w:val="2D66304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1E8C331A"/>
    <w:multiLevelType w:val="multilevel"/>
    <w:tmpl w:val="2870C40A"/>
    <w:lvl w:ilvl="0">
      <w:start w:val="1"/>
      <w:numFmt w:val="decimal"/>
      <w:lvlText w:val="%1."/>
      <w:lvlJc w:val="left"/>
      <w:pPr>
        <w:ind w:left="720" w:hanging="360"/>
      </w:pPr>
    </w:lvl>
    <w:lvl w:ilvl="1">
      <w:start w:val="2"/>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09D5DF8"/>
    <w:multiLevelType w:val="multilevel"/>
    <w:tmpl w:val="6B9CB3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43DF7"/>
    <w:multiLevelType w:val="hybridMultilevel"/>
    <w:tmpl w:val="CF4C0C6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0409000F">
      <w:start w:val="1"/>
      <w:numFmt w:val="decimal"/>
      <w:lvlText w:val="%5."/>
      <w:lvlJc w:val="left"/>
      <w:pPr>
        <w:ind w:left="720" w:hanging="360"/>
      </w:p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21B71608"/>
    <w:multiLevelType w:val="hybridMultilevel"/>
    <w:tmpl w:val="CC08D0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2238668E"/>
    <w:multiLevelType w:val="hybridMultilevel"/>
    <w:tmpl w:val="45E8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815C90"/>
    <w:multiLevelType w:val="hybridMultilevel"/>
    <w:tmpl w:val="B8C2700E"/>
    <w:lvl w:ilvl="0" w:tplc="BB96D9FC">
      <w:start w:val="1"/>
      <w:numFmt w:val="upp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B360A3"/>
    <w:multiLevelType w:val="hybridMultilevel"/>
    <w:tmpl w:val="3F24D1F0"/>
    <w:lvl w:ilvl="0" w:tplc="FFFFFFFF">
      <w:start w:val="1"/>
      <w:numFmt w:val="lowerLetter"/>
      <w:lvlText w:val="%1."/>
      <w:lvlJc w:val="left"/>
      <w:pPr>
        <w:ind w:left="1710" w:hanging="360"/>
      </w:pPr>
      <w:rPr>
        <w:b w:val="0"/>
      </w:rPr>
    </w:lvl>
    <w:lvl w:ilvl="1" w:tplc="FFFFFFFF">
      <w:start w:val="1"/>
      <w:numFmt w:val="decimal"/>
      <w:lvlText w:val="%2)"/>
      <w:lvlJc w:val="left"/>
      <w:pPr>
        <w:ind w:left="2160" w:hanging="360"/>
      </w:pPr>
      <w:rPr>
        <w:b w:val="0"/>
        <w:strike w:val="0"/>
      </w:rPr>
    </w:lvl>
    <w:lvl w:ilvl="2" w:tplc="FFFFFFFF">
      <w:start w:val="1"/>
      <w:numFmt w:val="bullet"/>
      <w:lvlText w:val=""/>
      <w:lvlJc w:val="left"/>
      <w:pPr>
        <w:ind w:left="720" w:hanging="360"/>
      </w:pPr>
      <w:rPr>
        <w:rFonts w:ascii="Symbol" w:hAnsi="Symbol" w:hint="default"/>
      </w:rPr>
    </w:lvl>
    <w:lvl w:ilvl="3" w:tplc="04090011">
      <w:start w:val="1"/>
      <w:numFmt w:val="decimal"/>
      <w:lvlText w:val="%4)"/>
      <w:lvlJc w:val="left"/>
      <w:pPr>
        <w:ind w:left="1080" w:hanging="360"/>
      </w:pPr>
    </w:lvl>
    <w:lvl w:ilvl="4" w:tplc="FFFFFFFF">
      <w:start w:val="1"/>
      <w:numFmt w:val="bullet"/>
      <w:lvlText w:val=""/>
      <w:lvlJc w:val="left"/>
      <w:pPr>
        <w:ind w:left="4320" w:hanging="360"/>
      </w:pPr>
      <w:rPr>
        <w:rFonts w:ascii="Symbol" w:hAnsi="Symbol"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23C3224E"/>
    <w:multiLevelType w:val="hybridMultilevel"/>
    <w:tmpl w:val="4974739C"/>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4226378"/>
    <w:multiLevelType w:val="hybridMultilevel"/>
    <w:tmpl w:val="603410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45DDCDF"/>
    <w:multiLevelType w:val="hybridMultilevel"/>
    <w:tmpl w:val="FFFFFFFF"/>
    <w:lvl w:ilvl="0" w:tplc="14FA336A">
      <w:start w:val="1"/>
      <w:numFmt w:val="upperLetter"/>
      <w:lvlText w:val="%1."/>
      <w:lvlJc w:val="left"/>
      <w:pPr>
        <w:ind w:left="720" w:hanging="360"/>
      </w:pPr>
    </w:lvl>
    <w:lvl w:ilvl="1" w:tplc="F92E0E86">
      <w:start w:val="1"/>
      <w:numFmt w:val="lowerLetter"/>
      <w:lvlText w:val="%2."/>
      <w:lvlJc w:val="left"/>
      <w:pPr>
        <w:ind w:left="1440" w:hanging="360"/>
      </w:pPr>
    </w:lvl>
    <w:lvl w:ilvl="2" w:tplc="A2120D8A">
      <w:start w:val="1"/>
      <w:numFmt w:val="lowerRoman"/>
      <w:lvlText w:val="%3."/>
      <w:lvlJc w:val="right"/>
      <w:pPr>
        <w:ind w:left="2160" w:hanging="180"/>
      </w:pPr>
    </w:lvl>
    <w:lvl w:ilvl="3" w:tplc="ECA2B282">
      <w:start w:val="1"/>
      <w:numFmt w:val="decimal"/>
      <w:lvlText w:val="%4."/>
      <w:lvlJc w:val="left"/>
      <w:pPr>
        <w:ind w:left="2880" w:hanging="360"/>
      </w:pPr>
    </w:lvl>
    <w:lvl w:ilvl="4" w:tplc="D524816E">
      <w:start w:val="1"/>
      <w:numFmt w:val="lowerLetter"/>
      <w:lvlText w:val="%5."/>
      <w:lvlJc w:val="left"/>
      <w:pPr>
        <w:ind w:left="3600" w:hanging="360"/>
      </w:pPr>
    </w:lvl>
    <w:lvl w:ilvl="5" w:tplc="FA2C2682">
      <w:start w:val="1"/>
      <w:numFmt w:val="lowerRoman"/>
      <w:lvlText w:val="%6."/>
      <w:lvlJc w:val="right"/>
      <w:pPr>
        <w:ind w:left="4320" w:hanging="180"/>
      </w:pPr>
    </w:lvl>
    <w:lvl w:ilvl="6" w:tplc="A1525C9C">
      <w:start w:val="1"/>
      <w:numFmt w:val="decimal"/>
      <w:lvlText w:val="%7."/>
      <w:lvlJc w:val="left"/>
      <w:pPr>
        <w:ind w:left="5040" w:hanging="360"/>
      </w:pPr>
    </w:lvl>
    <w:lvl w:ilvl="7" w:tplc="34F26E7A">
      <w:start w:val="1"/>
      <w:numFmt w:val="lowerLetter"/>
      <w:lvlText w:val="%8."/>
      <w:lvlJc w:val="left"/>
      <w:pPr>
        <w:ind w:left="5760" w:hanging="360"/>
      </w:pPr>
    </w:lvl>
    <w:lvl w:ilvl="8" w:tplc="A6547622">
      <w:start w:val="1"/>
      <w:numFmt w:val="lowerRoman"/>
      <w:lvlText w:val="%9."/>
      <w:lvlJc w:val="right"/>
      <w:pPr>
        <w:ind w:left="6480" w:hanging="180"/>
      </w:pPr>
    </w:lvl>
  </w:abstractNum>
  <w:abstractNum w:abstractNumId="38" w15:restartNumberingAfterBreak="0">
    <w:nsid w:val="260767A0"/>
    <w:multiLevelType w:val="hybridMultilevel"/>
    <w:tmpl w:val="FFFFFFFF"/>
    <w:lvl w:ilvl="0" w:tplc="EB1C3B40">
      <w:start w:val="1"/>
      <w:numFmt w:val="decimal"/>
      <w:lvlText w:val="%1."/>
      <w:lvlJc w:val="left"/>
      <w:pPr>
        <w:ind w:left="720" w:hanging="360"/>
      </w:pPr>
    </w:lvl>
    <w:lvl w:ilvl="1" w:tplc="8362EEF6">
      <w:start w:val="1"/>
      <w:numFmt w:val="lowerLetter"/>
      <w:lvlText w:val="%2."/>
      <w:lvlJc w:val="left"/>
      <w:pPr>
        <w:ind w:left="1440" w:hanging="360"/>
      </w:pPr>
    </w:lvl>
    <w:lvl w:ilvl="2" w:tplc="ECAAD17E">
      <w:start w:val="1"/>
      <w:numFmt w:val="lowerRoman"/>
      <w:lvlText w:val="%3."/>
      <w:lvlJc w:val="right"/>
      <w:pPr>
        <w:ind w:left="2160" w:hanging="180"/>
      </w:pPr>
    </w:lvl>
    <w:lvl w:ilvl="3" w:tplc="5A5CD558">
      <w:start w:val="1"/>
      <w:numFmt w:val="lowerLetter"/>
      <w:lvlText w:val="%4."/>
      <w:lvlJc w:val="left"/>
      <w:pPr>
        <w:ind w:left="2880" w:hanging="360"/>
      </w:pPr>
    </w:lvl>
    <w:lvl w:ilvl="4" w:tplc="4ABC5E48">
      <w:start w:val="1"/>
      <w:numFmt w:val="lowerLetter"/>
      <w:lvlText w:val="%5."/>
      <w:lvlJc w:val="left"/>
      <w:pPr>
        <w:ind w:left="3600" w:hanging="360"/>
      </w:pPr>
    </w:lvl>
    <w:lvl w:ilvl="5" w:tplc="8C66B890">
      <w:start w:val="1"/>
      <w:numFmt w:val="lowerRoman"/>
      <w:lvlText w:val="%6."/>
      <w:lvlJc w:val="right"/>
      <w:pPr>
        <w:ind w:left="4320" w:hanging="180"/>
      </w:pPr>
    </w:lvl>
    <w:lvl w:ilvl="6" w:tplc="F6B4079A">
      <w:start w:val="1"/>
      <w:numFmt w:val="decimal"/>
      <w:lvlText w:val="%7."/>
      <w:lvlJc w:val="left"/>
      <w:pPr>
        <w:ind w:left="5040" w:hanging="360"/>
      </w:pPr>
    </w:lvl>
    <w:lvl w:ilvl="7" w:tplc="DCE6204A">
      <w:start w:val="1"/>
      <w:numFmt w:val="lowerLetter"/>
      <w:lvlText w:val="%8."/>
      <w:lvlJc w:val="left"/>
      <w:pPr>
        <w:ind w:left="5760" w:hanging="360"/>
      </w:pPr>
    </w:lvl>
    <w:lvl w:ilvl="8" w:tplc="10307A38">
      <w:start w:val="1"/>
      <w:numFmt w:val="lowerRoman"/>
      <w:lvlText w:val="%9."/>
      <w:lvlJc w:val="right"/>
      <w:pPr>
        <w:ind w:left="6480" w:hanging="180"/>
      </w:pPr>
    </w:lvl>
  </w:abstractNum>
  <w:abstractNum w:abstractNumId="39" w15:restartNumberingAfterBreak="0">
    <w:nsid w:val="286E37DF"/>
    <w:multiLevelType w:val="hybridMultilevel"/>
    <w:tmpl w:val="0FE2C0E4"/>
    <w:lvl w:ilvl="0" w:tplc="04090011">
      <w:start w:val="1"/>
      <w:numFmt w:val="decimal"/>
      <w:lvlText w:val="%1)"/>
      <w:lvlJc w:val="left"/>
      <w:pPr>
        <w:ind w:left="1440" w:hanging="360"/>
      </w:pPr>
      <w:rPr>
        <w:rFonts w:hint="default"/>
        <w:b w:val="0"/>
      </w:rPr>
    </w:lvl>
    <w:lvl w:ilvl="1" w:tplc="FFFFFFFF">
      <w:start w:val="1"/>
      <w:numFmt w:val="decimal"/>
      <w:lvlText w:val="%2)"/>
      <w:lvlJc w:val="left"/>
      <w:pPr>
        <w:ind w:left="2160" w:hanging="360"/>
      </w:pPr>
      <w:rPr>
        <w:b w:val="0"/>
        <w:strike w:val="0"/>
      </w:rPr>
    </w:lvl>
    <w:lvl w:ilvl="2" w:tplc="FFFFFFFF">
      <w:start w:val="1"/>
      <w:numFmt w:val="upperLetter"/>
      <w:lvlText w:val="%3."/>
      <w:lvlJc w:val="left"/>
      <w:pPr>
        <w:ind w:left="2250" w:hanging="360"/>
      </w:pPr>
      <w:rPr>
        <w:rFonts w:hint="default"/>
      </w:rPr>
    </w:lvl>
    <w:lvl w:ilvl="3" w:tplc="FFFFFFFF">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2B8F56A4"/>
    <w:multiLevelType w:val="hybridMultilevel"/>
    <w:tmpl w:val="D3EC8A0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2F6569A5"/>
    <w:multiLevelType w:val="hybridMultilevel"/>
    <w:tmpl w:val="FCFE254E"/>
    <w:lvl w:ilvl="0" w:tplc="2130B194">
      <w:start w:val="1"/>
      <w:numFmt w:val="lowerLetter"/>
      <w:lvlText w:val="%1."/>
      <w:lvlJc w:val="left"/>
      <w:pPr>
        <w:ind w:left="1440" w:hanging="360"/>
      </w:pPr>
      <w:rPr>
        <w:b w:val="0"/>
      </w:rPr>
    </w:lvl>
    <w:lvl w:ilvl="1" w:tplc="9AC26D16">
      <w:start w:val="1"/>
      <w:numFmt w:val="decimal"/>
      <w:lvlText w:val="%2)"/>
      <w:lvlJc w:val="left"/>
      <w:pPr>
        <w:ind w:left="2160" w:hanging="360"/>
      </w:pPr>
      <w:rPr>
        <w:b w:val="0"/>
        <w:strike w:val="0"/>
        <w:sz w:val="24"/>
        <w:szCs w:val="24"/>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26D3D58"/>
    <w:multiLevelType w:val="multilevel"/>
    <w:tmpl w:val="2D42876E"/>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43" w15:restartNumberingAfterBreak="0">
    <w:nsid w:val="32F40A5E"/>
    <w:multiLevelType w:val="hybridMultilevel"/>
    <w:tmpl w:val="D12AB0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9">
      <w:start w:val="1"/>
      <w:numFmt w:val="lowerLetter"/>
      <w:lvlText w:val="%4."/>
      <w:lvlJc w:val="left"/>
      <w:pPr>
        <w:ind w:left="144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305139D"/>
    <w:multiLevelType w:val="hybridMultilevel"/>
    <w:tmpl w:val="603410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3353D00"/>
    <w:multiLevelType w:val="hybridMultilevel"/>
    <w:tmpl w:val="C7801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732157"/>
    <w:multiLevelType w:val="hybridMultilevel"/>
    <w:tmpl w:val="603410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1401E2"/>
    <w:multiLevelType w:val="multilevel"/>
    <w:tmpl w:val="F560ED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9CE4423"/>
    <w:multiLevelType w:val="hybridMultilevel"/>
    <w:tmpl w:val="765AC2EE"/>
    <w:styleLink w:val="RFP2"/>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4C44DF"/>
    <w:multiLevelType w:val="hybridMultilevel"/>
    <w:tmpl w:val="B40A681C"/>
    <w:lvl w:ilvl="0" w:tplc="C11AB19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B753FD3"/>
    <w:multiLevelType w:val="multilevel"/>
    <w:tmpl w:val="73DC4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92E54F"/>
    <w:multiLevelType w:val="hybridMultilevel"/>
    <w:tmpl w:val="FFFFFFFF"/>
    <w:lvl w:ilvl="0" w:tplc="F2A07E72">
      <w:start w:val="1"/>
      <w:numFmt w:val="decimal"/>
      <w:lvlText w:val="%1."/>
      <w:lvlJc w:val="left"/>
      <w:pPr>
        <w:ind w:left="720" w:hanging="360"/>
      </w:pPr>
    </w:lvl>
    <w:lvl w:ilvl="1" w:tplc="6696F8A4">
      <w:start w:val="1"/>
      <w:numFmt w:val="lowerLetter"/>
      <w:lvlText w:val="%2."/>
      <w:lvlJc w:val="left"/>
      <w:pPr>
        <w:ind w:left="1440" w:hanging="360"/>
      </w:pPr>
    </w:lvl>
    <w:lvl w:ilvl="2" w:tplc="76D07844">
      <w:start w:val="1"/>
      <w:numFmt w:val="lowerRoman"/>
      <w:lvlText w:val="%3."/>
      <w:lvlJc w:val="right"/>
      <w:pPr>
        <w:ind w:left="2160" w:hanging="180"/>
      </w:pPr>
    </w:lvl>
    <w:lvl w:ilvl="3" w:tplc="2A2A1404">
      <w:start w:val="1"/>
      <w:numFmt w:val="decimal"/>
      <w:lvlText w:val="%4."/>
      <w:lvlJc w:val="left"/>
      <w:pPr>
        <w:ind w:left="2880" w:hanging="360"/>
      </w:pPr>
    </w:lvl>
    <w:lvl w:ilvl="4" w:tplc="323217A4">
      <w:start w:val="1"/>
      <w:numFmt w:val="lowerLetter"/>
      <w:lvlText w:val="%5."/>
      <w:lvlJc w:val="left"/>
      <w:pPr>
        <w:ind w:left="3600" w:hanging="360"/>
      </w:pPr>
    </w:lvl>
    <w:lvl w:ilvl="5" w:tplc="523647F8">
      <w:start w:val="1"/>
      <w:numFmt w:val="lowerRoman"/>
      <w:lvlText w:val="%6."/>
      <w:lvlJc w:val="right"/>
      <w:pPr>
        <w:ind w:left="4320" w:hanging="180"/>
      </w:pPr>
    </w:lvl>
    <w:lvl w:ilvl="6" w:tplc="68B2F61E">
      <w:start w:val="1"/>
      <w:numFmt w:val="decimal"/>
      <w:lvlText w:val="%7."/>
      <w:lvlJc w:val="left"/>
      <w:pPr>
        <w:ind w:left="5040" w:hanging="360"/>
      </w:pPr>
    </w:lvl>
    <w:lvl w:ilvl="7" w:tplc="604CBEB0">
      <w:start w:val="1"/>
      <w:numFmt w:val="lowerLetter"/>
      <w:lvlText w:val="%8."/>
      <w:lvlJc w:val="left"/>
      <w:pPr>
        <w:ind w:left="5760" w:hanging="360"/>
      </w:pPr>
    </w:lvl>
    <w:lvl w:ilvl="8" w:tplc="E4089794">
      <w:start w:val="1"/>
      <w:numFmt w:val="lowerRoman"/>
      <w:lvlText w:val="%9."/>
      <w:lvlJc w:val="right"/>
      <w:pPr>
        <w:ind w:left="6480" w:hanging="180"/>
      </w:pPr>
    </w:lvl>
  </w:abstractNum>
  <w:abstractNum w:abstractNumId="54" w15:restartNumberingAfterBreak="0">
    <w:nsid w:val="3C5C62CD"/>
    <w:multiLevelType w:val="hybridMultilevel"/>
    <w:tmpl w:val="278ED95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3F793FA1"/>
    <w:multiLevelType w:val="hybridMultilevel"/>
    <w:tmpl w:val="355C65C2"/>
    <w:lvl w:ilvl="0" w:tplc="FFFFFFFF">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FFFFFFFF">
      <w:start w:val="1"/>
      <w:numFmt w:val="upperLetter"/>
      <w:lvlText w:val="%3."/>
      <w:lvlJc w:val="left"/>
      <w:pPr>
        <w:ind w:left="2250" w:hanging="360"/>
      </w:pPr>
      <w:rPr>
        <w:rFonts w:hint="default"/>
      </w:rPr>
    </w:lvl>
    <w:lvl w:ilvl="3" w:tplc="FFFFFFFF">
      <w:start w:val="1"/>
      <w:numFmt w:val="bullet"/>
      <w:lvlText w:val=""/>
      <w:lvlJc w:val="left"/>
      <w:pPr>
        <w:ind w:left="3600" w:hanging="360"/>
      </w:pPr>
      <w:rPr>
        <w:rFonts w:ascii="Symbol" w:hAnsi="Symbol" w:hint="default"/>
      </w:rPr>
    </w:lvl>
    <w:lvl w:ilvl="4" w:tplc="04090019">
      <w:start w:val="1"/>
      <w:numFmt w:val="lowerLetter"/>
      <w:lvlText w:val="%5."/>
      <w:lvlJc w:val="left"/>
      <w:pPr>
        <w:ind w:left="3600" w:hanging="360"/>
      </w:pPr>
      <w:rPr>
        <w:rFonts w:hint="default"/>
        <w:b w:val="0"/>
        <w:sz w:val="22"/>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1145F39"/>
    <w:multiLevelType w:val="hybridMultilevel"/>
    <w:tmpl w:val="53AC6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7B4B18"/>
    <w:multiLevelType w:val="multilevel"/>
    <w:tmpl w:val="1B10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472B2EB7"/>
    <w:multiLevelType w:val="multilevel"/>
    <w:tmpl w:val="2A10132C"/>
    <w:lvl w:ilvl="0">
      <w:start w:val="1"/>
      <w:numFmt w:val="decimal"/>
      <w:lvlText w:val="%1."/>
      <w:lvlJc w:val="left"/>
      <w:pPr>
        <w:ind w:left="720" w:hanging="360"/>
      </w:pPr>
    </w:lvl>
    <w:lvl w:ilvl="1">
      <w:start w:val="2"/>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75E2259"/>
    <w:multiLevelType w:val="hybridMultilevel"/>
    <w:tmpl w:val="1CD0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B421D9"/>
    <w:multiLevelType w:val="hybridMultilevel"/>
    <w:tmpl w:val="83BC4D26"/>
    <w:lvl w:ilvl="0" w:tplc="C1461A7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451532"/>
    <w:multiLevelType w:val="hybridMultilevel"/>
    <w:tmpl w:val="58D084D8"/>
    <w:lvl w:ilvl="0" w:tplc="DA56C3F6">
      <w:start w:val="1"/>
      <w:numFmt w:val="decimal"/>
      <w:lvlText w:val="%1)"/>
      <w:lvlJc w:val="left"/>
      <w:pPr>
        <w:ind w:left="1440" w:hanging="360"/>
      </w:pPr>
      <w:rPr>
        <w:rFonts w:ascii="Tahoma" w:hAnsi="Tahoma" w:cs="Tahoma" w:hint="default"/>
        <w:color w:val="auto"/>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181C4A"/>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5AEE2F9F"/>
    <w:multiLevelType w:val="hybridMultilevel"/>
    <w:tmpl w:val="C608C9A4"/>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CB268A9"/>
    <w:multiLevelType w:val="hybridMultilevel"/>
    <w:tmpl w:val="703AEEA6"/>
    <w:lvl w:ilvl="0" w:tplc="FFFFFFFF">
      <w:start w:val="1"/>
      <w:numFmt w:val="lowerLetter"/>
      <w:lvlText w:val="%1."/>
      <w:lvlJc w:val="left"/>
      <w:pPr>
        <w:ind w:left="1710" w:hanging="360"/>
      </w:pPr>
      <w:rPr>
        <w:b w:val="0"/>
      </w:rPr>
    </w:lvl>
    <w:lvl w:ilvl="1" w:tplc="FFFFFFFF">
      <w:start w:val="1"/>
      <w:numFmt w:val="decimal"/>
      <w:lvlText w:val="%2)"/>
      <w:lvlJc w:val="left"/>
      <w:pPr>
        <w:ind w:left="2160" w:hanging="360"/>
      </w:pPr>
      <w:rPr>
        <w:b w:val="0"/>
        <w:strike w:val="0"/>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04090001">
      <w:start w:val="1"/>
      <w:numFmt w:val="bullet"/>
      <w:lvlText w:val=""/>
      <w:lvlJc w:val="left"/>
      <w:pPr>
        <w:ind w:left="4320" w:hanging="360"/>
      </w:pPr>
      <w:rPr>
        <w:rFonts w:ascii="Symbol" w:hAnsi="Symbol"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5DE74166"/>
    <w:multiLevelType w:val="hybridMultilevel"/>
    <w:tmpl w:val="413ABF1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5EB928AB"/>
    <w:multiLevelType w:val="hybridMultilevel"/>
    <w:tmpl w:val="646853FA"/>
    <w:lvl w:ilvl="0" w:tplc="0409000F">
      <w:start w:val="2"/>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F8700FD"/>
    <w:multiLevelType w:val="hybridMultilevel"/>
    <w:tmpl w:val="EE889A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04090019">
      <w:start w:val="1"/>
      <w:numFmt w:val="lowerLetter"/>
      <w:lvlText w:val="%4."/>
      <w:lvlJc w:val="left"/>
      <w:pPr>
        <w:ind w:left="3600" w:hanging="360"/>
      </w:pPr>
      <w:rPr>
        <w:rFonts w:hint="default"/>
        <w:b w:val="0"/>
        <w:sz w:val="22"/>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5FD822EA"/>
    <w:multiLevelType w:val="hybridMultilevel"/>
    <w:tmpl w:val="23C6D7CC"/>
    <w:styleLink w:val="RFP"/>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C84996"/>
    <w:multiLevelType w:val="hybridMultilevel"/>
    <w:tmpl w:val="891C81EA"/>
    <w:lvl w:ilvl="0" w:tplc="5AFA9DD8">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64A30DF8"/>
    <w:multiLevelType w:val="hybridMultilevel"/>
    <w:tmpl w:val="487E59C2"/>
    <w:lvl w:ilvl="0" w:tplc="2C1C923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3343060">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1E488E"/>
    <w:multiLevelType w:val="multilevel"/>
    <w:tmpl w:val="694AAF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87823D9"/>
    <w:multiLevelType w:val="multilevel"/>
    <w:tmpl w:val="FB86D0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901267B"/>
    <w:multiLevelType w:val="multilevel"/>
    <w:tmpl w:val="11F8BB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A16304"/>
    <w:multiLevelType w:val="hybridMultilevel"/>
    <w:tmpl w:val="C3182B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lowerLetter"/>
      <w:lvlText w:val="%4."/>
      <w:lvlJc w:val="left"/>
      <w:pPr>
        <w:ind w:left="1440" w:hanging="360"/>
      </w:pPr>
    </w:lvl>
    <w:lvl w:ilvl="4" w:tplc="04090019">
      <w:start w:val="1"/>
      <w:numFmt w:val="lowerLetter"/>
      <w:lvlText w:val="%5."/>
      <w:lvlJc w:val="left"/>
      <w:pPr>
        <w:ind w:left="144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C107945"/>
    <w:multiLevelType w:val="multilevel"/>
    <w:tmpl w:val="2344659A"/>
    <w:styleLink w:val="StyleNumberedLeft25Hanging075"/>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D330F02"/>
    <w:multiLevelType w:val="multilevel"/>
    <w:tmpl w:val="E996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D716929"/>
    <w:multiLevelType w:val="hybridMultilevel"/>
    <w:tmpl w:val="2D6630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DAD62DD"/>
    <w:multiLevelType w:val="multilevel"/>
    <w:tmpl w:val="62BC32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5"/>
      <w:numFmt w:val="lowerLetter"/>
      <w:lvlText w:val="%3."/>
      <w:lvlJc w:val="left"/>
      <w:pPr>
        <w:ind w:left="2160" w:hanging="360"/>
      </w:pPr>
      <w:rPr>
        <w:rFonts w:hint="default"/>
        <w:b w:val="0"/>
        <w:bCs/>
      </w:rPr>
    </w:lvl>
    <w:lvl w:ilvl="3">
      <w:start w:val="1"/>
      <w:numFmt w:val="bullet"/>
      <w:lvlText w:val="o"/>
      <w:lvlJc w:val="left"/>
      <w:pPr>
        <w:ind w:left="2880" w:hanging="360"/>
      </w:pPr>
      <w:rPr>
        <w:rFonts w:ascii="Courier New" w:hAnsi="Courier New" w:cs="Courier New" w:hint="default"/>
      </w:rPr>
    </w:lvl>
    <w:lvl w:ilvl="4">
      <w:start w:val="1"/>
      <w:numFmt w:val="decimal"/>
      <w:lvlText w:val="%5."/>
      <w:lvlJc w:val="left"/>
      <w:pPr>
        <w:ind w:left="3600" w:hanging="360"/>
      </w:pPr>
      <w:rPr>
        <w:rFonts w:hint="default"/>
        <w:b w:val="0"/>
        <w:bCs/>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B2797B"/>
    <w:multiLevelType w:val="hybridMultilevel"/>
    <w:tmpl w:val="576ACF54"/>
    <w:lvl w:ilvl="0" w:tplc="C11AB19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15053F5"/>
    <w:multiLevelType w:val="hybridMultilevel"/>
    <w:tmpl w:val="783C2C80"/>
    <w:lvl w:ilvl="0" w:tplc="FFFFFFFF">
      <w:start w:val="1"/>
      <w:numFmt w:val="lowerLetter"/>
      <w:lvlText w:val="%1."/>
      <w:lvlJc w:val="left"/>
      <w:pPr>
        <w:ind w:left="1710" w:hanging="360"/>
      </w:pPr>
      <w:rPr>
        <w:b w:val="0"/>
      </w:rPr>
    </w:lvl>
    <w:lvl w:ilvl="1" w:tplc="FFFFFFFF">
      <w:start w:val="1"/>
      <w:numFmt w:val="decimal"/>
      <w:lvlText w:val="%2)"/>
      <w:lvlJc w:val="left"/>
      <w:pPr>
        <w:ind w:left="2160" w:hanging="360"/>
      </w:pPr>
      <w:rPr>
        <w:b w:val="0"/>
        <w:strike w:val="0"/>
      </w:rPr>
    </w:lvl>
    <w:lvl w:ilvl="2" w:tplc="FFFFFFFF">
      <w:start w:val="1"/>
      <w:numFmt w:val="bullet"/>
      <w:lvlText w:val=""/>
      <w:lvlJc w:val="left"/>
      <w:pPr>
        <w:ind w:left="720" w:hanging="360"/>
      </w:pPr>
      <w:rPr>
        <w:rFonts w:ascii="Symbol" w:hAnsi="Symbol" w:hint="default"/>
      </w:rPr>
    </w:lvl>
    <w:lvl w:ilvl="3" w:tplc="04090019">
      <w:start w:val="1"/>
      <w:numFmt w:val="lowerLetter"/>
      <w:lvlText w:val="%4."/>
      <w:lvlJc w:val="left"/>
      <w:pPr>
        <w:ind w:left="3600" w:hanging="360"/>
      </w:pPr>
      <w:rPr>
        <w:rFonts w:hint="default"/>
        <w:b w:val="0"/>
        <w:sz w:val="22"/>
      </w:rPr>
    </w:lvl>
    <w:lvl w:ilvl="4" w:tplc="FFFFFFFF">
      <w:start w:val="1"/>
      <w:numFmt w:val="bullet"/>
      <w:lvlText w:val=""/>
      <w:lvlJc w:val="left"/>
      <w:pPr>
        <w:ind w:left="4320" w:hanging="360"/>
      </w:pPr>
      <w:rPr>
        <w:rFonts w:ascii="Symbol" w:hAnsi="Symbol"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75936C08"/>
    <w:multiLevelType w:val="hybridMultilevel"/>
    <w:tmpl w:val="DB7014DA"/>
    <w:styleLink w:val="CurrentList1"/>
    <w:lvl w:ilvl="0" w:tplc="5E70807E">
      <w:start w:val="1"/>
      <w:numFmt w:val="lowerLetter"/>
      <w:lvlText w:val="%1."/>
      <w:lvlJc w:val="left"/>
      <w:pPr>
        <w:ind w:left="720" w:hanging="360"/>
      </w:pPr>
    </w:lvl>
    <w:lvl w:ilvl="1" w:tplc="C7720494">
      <w:start w:val="1"/>
      <w:numFmt w:val="lowerLetter"/>
      <w:lvlText w:val="%2."/>
      <w:lvlJc w:val="left"/>
      <w:pPr>
        <w:ind w:left="1440" w:hanging="360"/>
      </w:pPr>
    </w:lvl>
    <w:lvl w:ilvl="2" w:tplc="EEFCEDE6">
      <w:start w:val="1"/>
      <w:numFmt w:val="lowerRoman"/>
      <w:lvlText w:val="%3."/>
      <w:lvlJc w:val="right"/>
      <w:pPr>
        <w:ind w:left="2160" w:hanging="180"/>
      </w:pPr>
    </w:lvl>
    <w:lvl w:ilvl="3" w:tplc="17686E02">
      <w:start w:val="1"/>
      <w:numFmt w:val="decimal"/>
      <w:lvlText w:val="%4."/>
      <w:lvlJc w:val="left"/>
      <w:pPr>
        <w:ind w:left="2880" w:hanging="360"/>
      </w:pPr>
    </w:lvl>
    <w:lvl w:ilvl="4" w:tplc="BBFE79B2">
      <w:start w:val="1"/>
      <w:numFmt w:val="lowerLetter"/>
      <w:lvlText w:val="%5."/>
      <w:lvlJc w:val="left"/>
      <w:pPr>
        <w:ind w:left="3600" w:hanging="360"/>
      </w:pPr>
    </w:lvl>
    <w:lvl w:ilvl="5" w:tplc="036E068E">
      <w:start w:val="1"/>
      <w:numFmt w:val="lowerRoman"/>
      <w:lvlText w:val="%6."/>
      <w:lvlJc w:val="right"/>
      <w:pPr>
        <w:ind w:left="4320" w:hanging="180"/>
      </w:pPr>
    </w:lvl>
    <w:lvl w:ilvl="6" w:tplc="C024D56C">
      <w:start w:val="1"/>
      <w:numFmt w:val="decimal"/>
      <w:lvlText w:val="%7."/>
      <w:lvlJc w:val="left"/>
      <w:pPr>
        <w:ind w:left="5040" w:hanging="360"/>
      </w:pPr>
    </w:lvl>
    <w:lvl w:ilvl="7" w:tplc="469A069A">
      <w:start w:val="1"/>
      <w:numFmt w:val="lowerLetter"/>
      <w:lvlText w:val="%8."/>
      <w:lvlJc w:val="left"/>
      <w:pPr>
        <w:ind w:left="5760" w:hanging="360"/>
      </w:pPr>
    </w:lvl>
    <w:lvl w:ilvl="8" w:tplc="9AEAB196">
      <w:start w:val="1"/>
      <w:numFmt w:val="lowerRoman"/>
      <w:lvlText w:val="%9."/>
      <w:lvlJc w:val="right"/>
      <w:pPr>
        <w:ind w:left="6480" w:hanging="180"/>
      </w:pPr>
    </w:lvl>
  </w:abstractNum>
  <w:abstractNum w:abstractNumId="86" w15:restartNumberingAfterBreak="0">
    <w:nsid w:val="77B76F66"/>
    <w:multiLevelType w:val="multilevel"/>
    <w:tmpl w:val="9334D420"/>
    <w:lvl w:ilvl="0">
      <w:start w:val="1"/>
      <w:numFmt w:val="lowerLetter"/>
      <w:lvlText w:val="%1."/>
      <w:lvlJc w:val="left"/>
      <w:pPr>
        <w:tabs>
          <w:tab w:val="num" w:pos="1080"/>
        </w:tabs>
        <w:ind w:left="1080" w:hanging="360"/>
      </w:pPr>
      <w:rPr>
        <w:rFonts w:hint="default"/>
        <w:b w:val="0"/>
        <w:sz w:val="22"/>
      </w:rPr>
    </w:lvl>
    <w:lvl w:ilvl="1">
      <w:start w:val="1"/>
      <w:numFmt w:val="decimal"/>
      <w:lvlText w:val="%2."/>
      <w:lvlJc w:val="left"/>
      <w:pPr>
        <w:ind w:left="1800" w:hanging="360"/>
      </w:pPr>
      <w:rPr>
        <w:rFonts w:cs="Times New Roman" w:hint="default"/>
        <w:b w:val="0"/>
        <w:i w:val="0"/>
        <w:color w:val="auto"/>
        <w:u w:val="none"/>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77F258BE"/>
    <w:multiLevelType w:val="hybridMultilevel"/>
    <w:tmpl w:val="EF4CDD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BBBF98B"/>
    <w:multiLevelType w:val="hybridMultilevel"/>
    <w:tmpl w:val="FFFFFFFF"/>
    <w:lvl w:ilvl="0" w:tplc="2E747A6C">
      <w:start w:val="1"/>
      <w:numFmt w:val="bullet"/>
      <w:lvlText w:val=""/>
      <w:lvlJc w:val="left"/>
      <w:pPr>
        <w:ind w:left="720" w:hanging="360"/>
      </w:pPr>
      <w:rPr>
        <w:rFonts w:ascii="Symbol" w:hAnsi="Symbol" w:hint="default"/>
      </w:rPr>
    </w:lvl>
    <w:lvl w:ilvl="1" w:tplc="10528816">
      <w:start w:val="1"/>
      <w:numFmt w:val="bullet"/>
      <w:lvlText w:val="o"/>
      <w:lvlJc w:val="left"/>
      <w:pPr>
        <w:ind w:left="1440" w:hanging="360"/>
      </w:pPr>
      <w:rPr>
        <w:rFonts w:ascii="Courier New" w:hAnsi="Courier New" w:hint="default"/>
      </w:rPr>
    </w:lvl>
    <w:lvl w:ilvl="2" w:tplc="37BA6970">
      <w:start w:val="1"/>
      <w:numFmt w:val="bullet"/>
      <w:lvlText w:val=""/>
      <w:lvlJc w:val="left"/>
      <w:pPr>
        <w:ind w:left="2160" w:hanging="360"/>
      </w:pPr>
      <w:rPr>
        <w:rFonts w:ascii="Symbol" w:hAnsi="Symbol" w:hint="default"/>
      </w:rPr>
    </w:lvl>
    <w:lvl w:ilvl="3" w:tplc="68E0B012">
      <w:start w:val="1"/>
      <w:numFmt w:val="bullet"/>
      <w:lvlText w:val=""/>
      <w:lvlJc w:val="left"/>
      <w:pPr>
        <w:ind w:left="2880" w:hanging="360"/>
      </w:pPr>
      <w:rPr>
        <w:rFonts w:ascii="Symbol" w:hAnsi="Symbol" w:hint="default"/>
      </w:rPr>
    </w:lvl>
    <w:lvl w:ilvl="4" w:tplc="3118CD56">
      <w:start w:val="1"/>
      <w:numFmt w:val="bullet"/>
      <w:lvlText w:val="o"/>
      <w:lvlJc w:val="left"/>
      <w:pPr>
        <w:ind w:left="3600" w:hanging="360"/>
      </w:pPr>
      <w:rPr>
        <w:rFonts w:ascii="Courier New" w:hAnsi="Courier New" w:hint="default"/>
      </w:rPr>
    </w:lvl>
    <w:lvl w:ilvl="5" w:tplc="1AE410E6">
      <w:start w:val="1"/>
      <w:numFmt w:val="bullet"/>
      <w:lvlText w:val=""/>
      <w:lvlJc w:val="left"/>
      <w:pPr>
        <w:ind w:left="4320" w:hanging="360"/>
      </w:pPr>
      <w:rPr>
        <w:rFonts w:ascii="Wingdings" w:hAnsi="Wingdings" w:hint="default"/>
      </w:rPr>
    </w:lvl>
    <w:lvl w:ilvl="6" w:tplc="CC1AB474">
      <w:start w:val="1"/>
      <w:numFmt w:val="bullet"/>
      <w:lvlText w:val=""/>
      <w:lvlJc w:val="left"/>
      <w:pPr>
        <w:ind w:left="5040" w:hanging="360"/>
      </w:pPr>
      <w:rPr>
        <w:rFonts w:ascii="Symbol" w:hAnsi="Symbol" w:hint="default"/>
      </w:rPr>
    </w:lvl>
    <w:lvl w:ilvl="7" w:tplc="75C20646">
      <w:start w:val="1"/>
      <w:numFmt w:val="bullet"/>
      <w:lvlText w:val="o"/>
      <w:lvlJc w:val="left"/>
      <w:pPr>
        <w:ind w:left="5760" w:hanging="360"/>
      </w:pPr>
      <w:rPr>
        <w:rFonts w:ascii="Courier New" w:hAnsi="Courier New" w:hint="default"/>
      </w:rPr>
    </w:lvl>
    <w:lvl w:ilvl="8" w:tplc="FDA093D4">
      <w:start w:val="1"/>
      <w:numFmt w:val="bullet"/>
      <w:lvlText w:val=""/>
      <w:lvlJc w:val="left"/>
      <w:pPr>
        <w:ind w:left="6480" w:hanging="360"/>
      </w:pPr>
      <w:rPr>
        <w:rFonts w:ascii="Wingdings" w:hAnsi="Wingdings" w:hint="default"/>
      </w:rPr>
    </w:lvl>
  </w:abstractNum>
  <w:num w:numId="1" w16cid:durableId="124932070">
    <w:abstractNumId w:val="37"/>
  </w:num>
  <w:num w:numId="2" w16cid:durableId="37751822">
    <w:abstractNumId w:val="14"/>
  </w:num>
  <w:num w:numId="3" w16cid:durableId="822161580">
    <w:abstractNumId w:val="13"/>
  </w:num>
  <w:num w:numId="4" w16cid:durableId="2099473288">
    <w:abstractNumId w:val="79"/>
  </w:num>
  <w:num w:numId="5" w16cid:durableId="372468345">
    <w:abstractNumId w:val="71"/>
  </w:num>
  <w:num w:numId="6" w16cid:durableId="1749305641">
    <w:abstractNumId w:val="49"/>
  </w:num>
  <w:num w:numId="7" w16cid:durableId="2039892795">
    <w:abstractNumId w:val="69"/>
  </w:num>
  <w:num w:numId="8" w16cid:durableId="1515266584">
    <w:abstractNumId w:val="75"/>
  </w:num>
  <w:num w:numId="9" w16cid:durableId="907619119">
    <w:abstractNumId w:val="21"/>
  </w:num>
  <w:num w:numId="10" w16cid:durableId="1410956314">
    <w:abstractNumId w:val="16"/>
  </w:num>
  <w:num w:numId="11" w16cid:durableId="1190678711">
    <w:abstractNumId w:val="41"/>
  </w:num>
  <w:num w:numId="12" w16cid:durableId="1430082087">
    <w:abstractNumId w:val="63"/>
  </w:num>
  <w:num w:numId="13" w16cid:durableId="1472945639">
    <w:abstractNumId w:val="56"/>
  </w:num>
  <w:num w:numId="14" w16cid:durableId="1054618906">
    <w:abstractNumId w:val="46"/>
  </w:num>
  <w:num w:numId="15" w16cid:durableId="1682664390">
    <w:abstractNumId w:val="50"/>
  </w:num>
  <w:num w:numId="16" w16cid:durableId="1741249990">
    <w:abstractNumId w:val="72"/>
  </w:num>
  <w:num w:numId="17" w16cid:durableId="795561950">
    <w:abstractNumId w:val="20"/>
  </w:num>
  <w:num w:numId="18" w16cid:durableId="1153641108">
    <w:abstractNumId w:val="19"/>
  </w:num>
  <w:num w:numId="19" w16cid:durableId="870872745">
    <w:abstractNumId w:val="64"/>
  </w:num>
  <w:num w:numId="20" w16cid:durableId="2092382993">
    <w:abstractNumId w:val="58"/>
  </w:num>
  <w:num w:numId="21" w16cid:durableId="749350832">
    <w:abstractNumId w:val="32"/>
  </w:num>
  <w:num w:numId="22" w16cid:durableId="624967189">
    <w:abstractNumId w:val="60"/>
  </w:num>
  <w:num w:numId="23" w16cid:durableId="2058240615">
    <w:abstractNumId w:val="87"/>
  </w:num>
  <w:num w:numId="24" w16cid:durableId="839153386">
    <w:abstractNumId w:val="66"/>
  </w:num>
  <w:num w:numId="25" w16cid:durableId="1397388216">
    <w:abstractNumId w:val="62"/>
  </w:num>
  <w:num w:numId="26" w16cid:durableId="729961028">
    <w:abstractNumId w:val="33"/>
  </w:num>
  <w:num w:numId="27" w16cid:durableId="1357998277">
    <w:abstractNumId w:val="85"/>
  </w:num>
  <w:num w:numId="28" w16cid:durableId="257371321">
    <w:abstractNumId w:val="68"/>
  </w:num>
  <w:num w:numId="29" w16cid:durableId="1828127292">
    <w:abstractNumId w:val="61"/>
  </w:num>
  <w:num w:numId="30" w16cid:durableId="1469207649">
    <w:abstractNumId w:val="24"/>
  </w:num>
  <w:num w:numId="31" w16cid:durableId="1562059536">
    <w:abstractNumId w:val="82"/>
  </w:num>
  <w:num w:numId="32" w16cid:durableId="1420827285">
    <w:abstractNumId w:val="47"/>
  </w:num>
  <w:num w:numId="33" w16cid:durableId="2033801250">
    <w:abstractNumId w:val="84"/>
  </w:num>
  <w:num w:numId="34" w16cid:durableId="1677538479">
    <w:abstractNumId w:val="11"/>
  </w:num>
  <w:num w:numId="35" w16cid:durableId="1620987702">
    <w:abstractNumId w:val="23"/>
  </w:num>
  <w:num w:numId="36" w16cid:durableId="2110349437">
    <w:abstractNumId w:val="70"/>
  </w:num>
  <w:num w:numId="37" w16cid:durableId="1431392356">
    <w:abstractNumId w:val="30"/>
  </w:num>
  <w:num w:numId="38" w16cid:durableId="1159463956">
    <w:abstractNumId w:val="43"/>
  </w:num>
  <w:num w:numId="39" w16cid:durableId="310594940">
    <w:abstractNumId w:val="17"/>
  </w:num>
  <w:num w:numId="40" w16cid:durableId="1388334615">
    <w:abstractNumId w:val="88"/>
  </w:num>
  <w:num w:numId="41" w16cid:durableId="155532438">
    <w:abstractNumId w:val="34"/>
  </w:num>
  <w:num w:numId="42" w16cid:durableId="321856656">
    <w:abstractNumId w:val="55"/>
  </w:num>
  <w:num w:numId="43" w16cid:durableId="1361709265">
    <w:abstractNumId w:val="44"/>
  </w:num>
  <w:num w:numId="44" w16cid:durableId="1917283179">
    <w:abstractNumId w:val="9"/>
  </w:num>
  <w:num w:numId="45" w16cid:durableId="806246075">
    <w:abstractNumId w:val="35"/>
  </w:num>
  <w:num w:numId="46" w16cid:durableId="209927672">
    <w:abstractNumId w:val="39"/>
  </w:num>
  <w:num w:numId="47" w16cid:durableId="75633585">
    <w:abstractNumId w:val="22"/>
  </w:num>
  <w:num w:numId="48" w16cid:durableId="617028512">
    <w:abstractNumId w:val="36"/>
  </w:num>
  <w:num w:numId="49" w16cid:durableId="168713307">
    <w:abstractNumId w:val="81"/>
  </w:num>
  <w:num w:numId="50" w16cid:durableId="1177189682">
    <w:abstractNumId w:val="27"/>
  </w:num>
  <w:num w:numId="51" w16cid:durableId="1195458805">
    <w:abstractNumId w:val="40"/>
  </w:num>
  <w:num w:numId="52" w16cid:durableId="900556411">
    <w:abstractNumId w:val="54"/>
  </w:num>
  <w:num w:numId="53" w16cid:durableId="1399278828">
    <w:abstractNumId w:val="18"/>
  </w:num>
  <w:num w:numId="54" w16cid:durableId="1104377102">
    <w:abstractNumId w:val="86"/>
  </w:num>
  <w:num w:numId="55" w16cid:durableId="1950888200">
    <w:abstractNumId w:val="73"/>
  </w:num>
  <w:num w:numId="56" w16cid:durableId="1084037032">
    <w:abstractNumId w:val="15"/>
  </w:num>
  <w:num w:numId="57" w16cid:durableId="1301426084">
    <w:abstractNumId w:val="51"/>
  </w:num>
  <w:num w:numId="58" w16cid:durableId="1472676788">
    <w:abstractNumId w:val="83"/>
  </w:num>
  <w:num w:numId="59" w16cid:durableId="8290137">
    <w:abstractNumId w:val="28"/>
  </w:num>
  <w:num w:numId="60" w16cid:durableId="1539270531">
    <w:abstractNumId w:val="59"/>
  </w:num>
  <w:num w:numId="61" w16cid:durableId="1692563970">
    <w:abstractNumId w:val="65"/>
  </w:num>
  <w:num w:numId="62" w16cid:durableId="715928145">
    <w:abstractNumId w:val="26"/>
  </w:num>
  <w:num w:numId="63" w16cid:durableId="301036108">
    <w:abstractNumId w:val="38"/>
  </w:num>
  <w:num w:numId="64" w16cid:durableId="236717926">
    <w:abstractNumId w:val="53"/>
  </w:num>
  <w:num w:numId="65" w16cid:durableId="356079672">
    <w:abstractNumId w:val="74"/>
  </w:num>
  <w:num w:numId="66" w16cid:durableId="1981687474">
    <w:abstractNumId w:val="12"/>
  </w:num>
  <w:num w:numId="67" w16cid:durableId="1936131578">
    <w:abstractNumId w:val="29"/>
  </w:num>
  <w:num w:numId="68" w16cid:durableId="1851405510">
    <w:abstractNumId w:val="42"/>
  </w:num>
  <w:num w:numId="69" w16cid:durableId="1626278612">
    <w:abstractNumId w:val="25"/>
  </w:num>
  <w:num w:numId="70" w16cid:durableId="249121258">
    <w:abstractNumId w:val="57"/>
  </w:num>
  <w:num w:numId="71" w16cid:durableId="1469742532">
    <w:abstractNumId w:val="76"/>
  </w:num>
  <w:num w:numId="72" w16cid:durableId="410856023">
    <w:abstractNumId w:val="31"/>
  </w:num>
  <w:num w:numId="73" w16cid:durableId="54013772">
    <w:abstractNumId w:val="52"/>
  </w:num>
  <w:num w:numId="74" w16cid:durableId="547038250">
    <w:abstractNumId w:val="77"/>
  </w:num>
  <w:num w:numId="75" w16cid:durableId="589121626">
    <w:abstractNumId w:val="48"/>
  </w:num>
  <w:num w:numId="76" w16cid:durableId="2051803887">
    <w:abstractNumId w:val="80"/>
  </w:num>
  <w:num w:numId="77" w16cid:durableId="745809857">
    <w:abstractNumId w:val="45"/>
  </w:num>
  <w:num w:numId="78" w16cid:durableId="225185251">
    <w:abstractNumId w:val="7"/>
  </w:num>
  <w:num w:numId="79" w16cid:durableId="2094624532">
    <w:abstractNumId w:val="6"/>
  </w:num>
  <w:num w:numId="80" w16cid:durableId="559943924">
    <w:abstractNumId w:val="5"/>
  </w:num>
  <w:num w:numId="81" w16cid:durableId="109518948">
    <w:abstractNumId w:val="4"/>
  </w:num>
  <w:num w:numId="82" w16cid:durableId="1285423879">
    <w:abstractNumId w:val="8"/>
  </w:num>
  <w:num w:numId="83" w16cid:durableId="1613586473">
    <w:abstractNumId w:val="3"/>
  </w:num>
  <w:num w:numId="84" w16cid:durableId="1251625431">
    <w:abstractNumId w:val="2"/>
  </w:num>
  <w:num w:numId="85" w16cid:durableId="95100824">
    <w:abstractNumId w:val="1"/>
  </w:num>
  <w:num w:numId="86" w16cid:durableId="1215771972">
    <w:abstractNumId w:val="0"/>
  </w:num>
  <w:num w:numId="87" w16cid:durableId="820662130">
    <w:abstractNumId w:val="67"/>
  </w:num>
  <w:num w:numId="88" w16cid:durableId="1678146413">
    <w:abstractNumId w:val="78"/>
  </w:num>
  <w:num w:numId="89" w16cid:durableId="391972465">
    <w:abstractNumId w:val="1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D0"/>
    <w:rsid w:val="000003DC"/>
    <w:rsid w:val="0000082A"/>
    <w:rsid w:val="00000A55"/>
    <w:rsid w:val="0000143F"/>
    <w:rsid w:val="00001456"/>
    <w:rsid w:val="00001484"/>
    <w:rsid w:val="00001688"/>
    <w:rsid w:val="000019A4"/>
    <w:rsid w:val="00001C60"/>
    <w:rsid w:val="00001E88"/>
    <w:rsid w:val="000025B3"/>
    <w:rsid w:val="000026DD"/>
    <w:rsid w:val="0000296A"/>
    <w:rsid w:val="00002AC2"/>
    <w:rsid w:val="00003BC0"/>
    <w:rsid w:val="00003CBF"/>
    <w:rsid w:val="0000443A"/>
    <w:rsid w:val="00004497"/>
    <w:rsid w:val="00004878"/>
    <w:rsid w:val="00004CB7"/>
    <w:rsid w:val="00005A8F"/>
    <w:rsid w:val="00005A96"/>
    <w:rsid w:val="00005E4F"/>
    <w:rsid w:val="00005E7A"/>
    <w:rsid w:val="00006A43"/>
    <w:rsid w:val="00007264"/>
    <w:rsid w:val="0000779E"/>
    <w:rsid w:val="0000797D"/>
    <w:rsid w:val="00007B63"/>
    <w:rsid w:val="00010759"/>
    <w:rsid w:val="00010FC4"/>
    <w:rsid w:val="0001176C"/>
    <w:rsid w:val="000124A3"/>
    <w:rsid w:val="00012943"/>
    <w:rsid w:val="00013025"/>
    <w:rsid w:val="00013AAD"/>
    <w:rsid w:val="00013F33"/>
    <w:rsid w:val="0001440D"/>
    <w:rsid w:val="000146FF"/>
    <w:rsid w:val="00014FA5"/>
    <w:rsid w:val="00015224"/>
    <w:rsid w:val="0001599A"/>
    <w:rsid w:val="00015FB9"/>
    <w:rsid w:val="000160AA"/>
    <w:rsid w:val="000160AE"/>
    <w:rsid w:val="00016303"/>
    <w:rsid w:val="000167C7"/>
    <w:rsid w:val="00017246"/>
    <w:rsid w:val="00017556"/>
    <w:rsid w:val="000177D4"/>
    <w:rsid w:val="000178AF"/>
    <w:rsid w:val="00017BF5"/>
    <w:rsid w:val="000193FF"/>
    <w:rsid w:val="00020361"/>
    <w:rsid w:val="000207AE"/>
    <w:rsid w:val="00020CCA"/>
    <w:rsid w:val="0002281A"/>
    <w:rsid w:val="00022914"/>
    <w:rsid w:val="0002334D"/>
    <w:rsid w:val="000233C7"/>
    <w:rsid w:val="0002354C"/>
    <w:rsid w:val="00023BBE"/>
    <w:rsid w:val="00023DD3"/>
    <w:rsid w:val="000241C8"/>
    <w:rsid w:val="000243F8"/>
    <w:rsid w:val="00024582"/>
    <w:rsid w:val="00025632"/>
    <w:rsid w:val="00025DD0"/>
    <w:rsid w:val="0002662C"/>
    <w:rsid w:val="00026CA4"/>
    <w:rsid w:val="0002734A"/>
    <w:rsid w:val="00030187"/>
    <w:rsid w:val="00030213"/>
    <w:rsid w:val="000303CB"/>
    <w:rsid w:val="000305B0"/>
    <w:rsid w:val="00030617"/>
    <w:rsid w:val="0003180D"/>
    <w:rsid w:val="00031A17"/>
    <w:rsid w:val="00031D21"/>
    <w:rsid w:val="0003277A"/>
    <w:rsid w:val="0003286E"/>
    <w:rsid w:val="000329D6"/>
    <w:rsid w:val="00032F16"/>
    <w:rsid w:val="00032F46"/>
    <w:rsid w:val="0003304E"/>
    <w:rsid w:val="000334BA"/>
    <w:rsid w:val="00033B34"/>
    <w:rsid w:val="00034018"/>
    <w:rsid w:val="000347F4"/>
    <w:rsid w:val="00035036"/>
    <w:rsid w:val="000359EB"/>
    <w:rsid w:val="00035C9F"/>
    <w:rsid w:val="00036591"/>
    <w:rsid w:val="00036645"/>
    <w:rsid w:val="00037199"/>
    <w:rsid w:val="00037724"/>
    <w:rsid w:val="0004055B"/>
    <w:rsid w:val="00040B75"/>
    <w:rsid w:val="00040F2B"/>
    <w:rsid w:val="0004113E"/>
    <w:rsid w:val="00041EEA"/>
    <w:rsid w:val="000425D8"/>
    <w:rsid w:val="00043115"/>
    <w:rsid w:val="000437FA"/>
    <w:rsid w:val="000447F1"/>
    <w:rsid w:val="00044A95"/>
    <w:rsid w:val="00044D50"/>
    <w:rsid w:val="00044FE1"/>
    <w:rsid w:val="0004546A"/>
    <w:rsid w:val="00045C44"/>
    <w:rsid w:val="00046121"/>
    <w:rsid w:val="0004653D"/>
    <w:rsid w:val="00046630"/>
    <w:rsid w:val="000467E0"/>
    <w:rsid w:val="0004766E"/>
    <w:rsid w:val="000476A6"/>
    <w:rsid w:val="00047A8C"/>
    <w:rsid w:val="00047B59"/>
    <w:rsid w:val="00047E93"/>
    <w:rsid w:val="00047FB8"/>
    <w:rsid w:val="00050087"/>
    <w:rsid w:val="00050A62"/>
    <w:rsid w:val="00051017"/>
    <w:rsid w:val="000518CF"/>
    <w:rsid w:val="00051FBA"/>
    <w:rsid w:val="00052932"/>
    <w:rsid w:val="00052A64"/>
    <w:rsid w:val="00052B4F"/>
    <w:rsid w:val="00054CB1"/>
    <w:rsid w:val="00055531"/>
    <w:rsid w:val="000560A1"/>
    <w:rsid w:val="0005646C"/>
    <w:rsid w:val="00056938"/>
    <w:rsid w:val="000569F7"/>
    <w:rsid w:val="00056F93"/>
    <w:rsid w:val="00057527"/>
    <w:rsid w:val="0005769F"/>
    <w:rsid w:val="000576AE"/>
    <w:rsid w:val="00057768"/>
    <w:rsid w:val="00057ADF"/>
    <w:rsid w:val="00057E17"/>
    <w:rsid w:val="00060A41"/>
    <w:rsid w:val="00060E2C"/>
    <w:rsid w:val="0006256F"/>
    <w:rsid w:val="00062686"/>
    <w:rsid w:val="0006268D"/>
    <w:rsid w:val="00062857"/>
    <w:rsid w:val="00062BA3"/>
    <w:rsid w:val="000634DB"/>
    <w:rsid w:val="00063B85"/>
    <w:rsid w:val="000644C1"/>
    <w:rsid w:val="0006484B"/>
    <w:rsid w:val="00064F9B"/>
    <w:rsid w:val="0006513F"/>
    <w:rsid w:val="00065492"/>
    <w:rsid w:val="000657B9"/>
    <w:rsid w:val="00065E20"/>
    <w:rsid w:val="00065EE4"/>
    <w:rsid w:val="00065F52"/>
    <w:rsid w:val="0006647E"/>
    <w:rsid w:val="00066796"/>
    <w:rsid w:val="00066FDB"/>
    <w:rsid w:val="00067092"/>
    <w:rsid w:val="000709AE"/>
    <w:rsid w:val="00070D19"/>
    <w:rsid w:val="00070D84"/>
    <w:rsid w:val="00070EEF"/>
    <w:rsid w:val="00071481"/>
    <w:rsid w:val="00071574"/>
    <w:rsid w:val="0007164C"/>
    <w:rsid w:val="0007189A"/>
    <w:rsid w:val="00071E30"/>
    <w:rsid w:val="000726C8"/>
    <w:rsid w:val="00072901"/>
    <w:rsid w:val="00072BAB"/>
    <w:rsid w:val="000733BD"/>
    <w:rsid w:val="00073440"/>
    <w:rsid w:val="00073EC7"/>
    <w:rsid w:val="00074D05"/>
    <w:rsid w:val="0007501B"/>
    <w:rsid w:val="0007570D"/>
    <w:rsid w:val="00076554"/>
    <w:rsid w:val="000765FF"/>
    <w:rsid w:val="00076FEC"/>
    <w:rsid w:val="00077783"/>
    <w:rsid w:val="00080422"/>
    <w:rsid w:val="00080984"/>
    <w:rsid w:val="0008105A"/>
    <w:rsid w:val="00081177"/>
    <w:rsid w:val="0008124A"/>
    <w:rsid w:val="00081451"/>
    <w:rsid w:val="00082155"/>
    <w:rsid w:val="00082467"/>
    <w:rsid w:val="00082E4C"/>
    <w:rsid w:val="00083382"/>
    <w:rsid w:val="00083522"/>
    <w:rsid w:val="000836F2"/>
    <w:rsid w:val="00083D0F"/>
    <w:rsid w:val="0008427D"/>
    <w:rsid w:val="000846C0"/>
    <w:rsid w:val="00084CAD"/>
    <w:rsid w:val="00085407"/>
    <w:rsid w:val="00086769"/>
    <w:rsid w:val="00086B49"/>
    <w:rsid w:val="00087FBC"/>
    <w:rsid w:val="0009026F"/>
    <w:rsid w:val="00090404"/>
    <w:rsid w:val="0009083B"/>
    <w:rsid w:val="00091272"/>
    <w:rsid w:val="00091741"/>
    <w:rsid w:val="00091C0D"/>
    <w:rsid w:val="00091D5F"/>
    <w:rsid w:val="0009235A"/>
    <w:rsid w:val="00092637"/>
    <w:rsid w:val="000927AD"/>
    <w:rsid w:val="00092B03"/>
    <w:rsid w:val="00092CA7"/>
    <w:rsid w:val="000933FC"/>
    <w:rsid w:val="000935AF"/>
    <w:rsid w:val="0009386F"/>
    <w:rsid w:val="000939BF"/>
    <w:rsid w:val="00093E1B"/>
    <w:rsid w:val="00093F42"/>
    <w:rsid w:val="000940F4"/>
    <w:rsid w:val="00094296"/>
    <w:rsid w:val="00094934"/>
    <w:rsid w:val="000954E3"/>
    <w:rsid w:val="00095833"/>
    <w:rsid w:val="00095CD6"/>
    <w:rsid w:val="000965C0"/>
    <w:rsid w:val="000974E7"/>
    <w:rsid w:val="00097CB1"/>
    <w:rsid w:val="00097CF8"/>
    <w:rsid w:val="000A0454"/>
    <w:rsid w:val="000A12DA"/>
    <w:rsid w:val="000A159A"/>
    <w:rsid w:val="000A1711"/>
    <w:rsid w:val="000A348D"/>
    <w:rsid w:val="000A3A25"/>
    <w:rsid w:val="000A44AA"/>
    <w:rsid w:val="000A4E30"/>
    <w:rsid w:val="000A70B6"/>
    <w:rsid w:val="000A7541"/>
    <w:rsid w:val="000A7C94"/>
    <w:rsid w:val="000B0AB7"/>
    <w:rsid w:val="000B12BF"/>
    <w:rsid w:val="000B1651"/>
    <w:rsid w:val="000B1EF0"/>
    <w:rsid w:val="000B23F6"/>
    <w:rsid w:val="000B2632"/>
    <w:rsid w:val="000B2933"/>
    <w:rsid w:val="000B3033"/>
    <w:rsid w:val="000B34E0"/>
    <w:rsid w:val="000B39D3"/>
    <w:rsid w:val="000B4154"/>
    <w:rsid w:val="000B4439"/>
    <w:rsid w:val="000B4664"/>
    <w:rsid w:val="000B48DD"/>
    <w:rsid w:val="000B4E24"/>
    <w:rsid w:val="000B4F0A"/>
    <w:rsid w:val="000B5635"/>
    <w:rsid w:val="000B564C"/>
    <w:rsid w:val="000B5A2B"/>
    <w:rsid w:val="000B5A69"/>
    <w:rsid w:val="000B5DD0"/>
    <w:rsid w:val="000B611B"/>
    <w:rsid w:val="000B694F"/>
    <w:rsid w:val="000B6BE5"/>
    <w:rsid w:val="000B6C21"/>
    <w:rsid w:val="000B7C83"/>
    <w:rsid w:val="000B7F5B"/>
    <w:rsid w:val="000B7F86"/>
    <w:rsid w:val="000C0301"/>
    <w:rsid w:val="000C062F"/>
    <w:rsid w:val="000C0B99"/>
    <w:rsid w:val="000C0D50"/>
    <w:rsid w:val="000C0F67"/>
    <w:rsid w:val="000C189B"/>
    <w:rsid w:val="000C1BFA"/>
    <w:rsid w:val="000C1C43"/>
    <w:rsid w:val="000C2A18"/>
    <w:rsid w:val="000C2AB1"/>
    <w:rsid w:val="000C2BEE"/>
    <w:rsid w:val="000C3519"/>
    <w:rsid w:val="000C42DF"/>
    <w:rsid w:val="000C43BA"/>
    <w:rsid w:val="000C45E2"/>
    <w:rsid w:val="000C49B5"/>
    <w:rsid w:val="000C4B31"/>
    <w:rsid w:val="000C4D65"/>
    <w:rsid w:val="000C4D8C"/>
    <w:rsid w:val="000C4F14"/>
    <w:rsid w:val="000C505A"/>
    <w:rsid w:val="000C5268"/>
    <w:rsid w:val="000C5650"/>
    <w:rsid w:val="000C58EE"/>
    <w:rsid w:val="000C63B2"/>
    <w:rsid w:val="000C6442"/>
    <w:rsid w:val="000C6969"/>
    <w:rsid w:val="000C6B71"/>
    <w:rsid w:val="000C7728"/>
    <w:rsid w:val="000C7A9B"/>
    <w:rsid w:val="000D0EA9"/>
    <w:rsid w:val="000D1013"/>
    <w:rsid w:val="000D1060"/>
    <w:rsid w:val="000D1430"/>
    <w:rsid w:val="000D15E6"/>
    <w:rsid w:val="000D16BB"/>
    <w:rsid w:val="000D18EC"/>
    <w:rsid w:val="000D19CD"/>
    <w:rsid w:val="000D1B6F"/>
    <w:rsid w:val="000D22CA"/>
    <w:rsid w:val="000D2AA6"/>
    <w:rsid w:val="000D32BF"/>
    <w:rsid w:val="000D3644"/>
    <w:rsid w:val="000D3699"/>
    <w:rsid w:val="000D38C0"/>
    <w:rsid w:val="000D39AB"/>
    <w:rsid w:val="000D3F0E"/>
    <w:rsid w:val="000D45AB"/>
    <w:rsid w:val="000D45C6"/>
    <w:rsid w:val="000D6447"/>
    <w:rsid w:val="000D6EB0"/>
    <w:rsid w:val="000D6FFE"/>
    <w:rsid w:val="000D733C"/>
    <w:rsid w:val="000E0053"/>
    <w:rsid w:val="000E042A"/>
    <w:rsid w:val="000E06A5"/>
    <w:rsid w:val="000E0F79"/>
    <w:rsid w:val="000E11B1"/>
    <w:rsid w:val="000E15A8"/>
    <w:rsid w:val="000E17C5"/>
    <w:rsid w:val="000E1E0B"/>
    <w:rsid w:val="000E2A6D"/>
    <w:rsid w:val="000E3594"/>
    <w:rsid w:val="000E38B8"/>
    <w:rsid w:val="000E3DBD"/>
    <w:rsid w:val="000E442C"/>
    <w:rsid w:val="000E494D"/>
    <w:rsid w:val="000E53B3"/>
    <w:rsid w:val="000E593E"/>
    <w:rsid w:val="000E5CC3"/>
    <w:rsid w:val="000E5FE5"/>
    <w:rsid w:val="000E6B22"/>
    <w:rsid w:val="000E71F8"/>
    <w:rsid w:val="000E7369"/>
    <w:rsid w:val="000E7380"/>
    <w:rsid w:val="000E79A5"/>
    <w:rsid w:val="000F0C6A"/>
    <w:rsid w:val="000F0C7E"/>
    <w:rsid w:val="000F0F1F"/>
    <w:rsid w:val="000F1B05"/>
    <w:rsid w:val="000F2678"/>
    <w:rsid w:val="000F37AF"/>
    <w:rsid w:val="000F42D1"/>
    <w:rsid w:val="000F43C0"/>
    <w:rsid w:val="000F4531"/>
    <w:rsid w:val="000F4A5E"/>
    <w:rsid w:val="000F4BF2"/>
    <w:rsid w:val="000F4ED8"/>
    <w:rsid w:val="000F5461"/>
    <w:rsid w:val="000F611E"/>
    <w:rsid w:val="000F6217"/>
    <w:rsid w:val="000F69B1"/>
    <w:rsid w:val="000F6A9D"/>
    <w:rsid w:val="000F6E6C"/>
    <w:rsid w:val="000F6F76"/>
    <w:rsid w:val="000F72DA"/>
    <w:rsid w:val="000F7C3F"/>
    <w:rsid w:val="0010018C"/>
    <w:rsid w:val="001006FD"/>
    <w:rsid w:val="001008BD"/>
    <w:rsid w:val="00100A3C"/>
    <w:rsid w:val="00101331"/>
    <w:rsid w:val="0010137A"/>
    <w:rsid w:val="00101BE6"/>
    <w:rsid w:val="00101FB0"/>
    <w:rsid w:val="00102297"/>
    <w:rsid w:val="00102F3F"/>
    <w:rsid w:val="00103375"/>
    <w:rsid w:val="00103D26"/>
    <w:rsid w:val="001057BD"/>
    <w:rsid w:val="001057FB"/>
    <w:rsid w:val="00105ADD"/>
    <w:rsid w:val="00105B4F"/>
    <w:rsid w:val="0010602F"/>
    <w:rsid w:val="00106500"/>
    <w:rsid w:val="00106835"/>
    <w:rsid w:val="00106942"/>
    <w:rsid w:val="001071C5"/>
    <w:rsid w:val="001072C7"/>
    <w:rsid w:val="00107877"/>
    <w:rsid w:val="001079B6"/>
    <w:rsid w:val="00107EC3"/>
    <w:rsid w:val="001104BC"/>
    <w:rsid w:val="001105E7"/>
    <w:rsid w:val="00110735"/>
    <w:rsid w:val="00110A2D"/>
    <w:rsid w:val="00110EED"/>
    <w:rsid w:val="001114BC"/>
    <w:rsid w:val="00111BE7"/>
    <w:rsid w:val="001122FF"/>
    <w:rsid w:val="00112F93"/>
    <w:rsid w:val="00113724"/>
    <w:rsid w:val="001137C6"/>
    <w:rsid w:val="00114408"/>
    <w:rsid w:val="00114B5E"/>
    <w:rsid w:val="00114F11"/>
    <w:rsid w:val="001152BD"/>
    <w:rsid w:val="00115849"/>
    <w:rsid w:val="00115B34"/>
    <w:rsid w:val="001160D5"/>
    <w:rsid w:val="001164EA"/>
    <w:rsid w:val="00116778"/>
    <w:rsid w:val="00116A2F"/>
    <w:rsid w:val="00117E9B"/>
    <w:rsid w:val="001202A1"/>
    <w:rsid w:val="00120935"/>
    <w:rsid w:val="00120DBC"/>
    <w:rsid w:val="001214F9"/>
    <w:rsid w:val="0012153F"/>
    <w:rsid w:val="001226A5"/>
    <w:rsid w:val="00122D88"/>
    <w:rsid w:val="00122FE9"/>
    <w:rsid w:val="001230B6"/>
    <w:rsid w:val="001232B2"/>
    <w:rsid w:val="00123925"/>
    <w:rsid w:val="00124C21"/>
    <w:rsid w:val="00125613"/>
    <w:rsid w:val="001258EB"/>
    <w:rsid w:val="00125B4B"/>
    <w:rsid w:val="00125BEF"/>
    <w:rsid w:val="00126055"/>
    <w:rsid w:val="0012722C"/>
    <w:rsid w:val="00127CBB"/>
    <w:rsid w:val="00130247"/>
    <w:rsid w:val="0013044D"/>
    <w:rsid w:val="00131AB7"/>
    <w:rsid w:val="00131CA0"/>
    <w:rsid w:val="001322C0"/>
    <w:rsid w:val="00132C28"/>
    <w:rsid w:val="00132E8E"/>
    <w:rsid w:val="00132EDF"/>
    <w:rsid w:val="0013320D"/>
    <w:rsid w:val="00134A0C"/>
    <w:rsid w:val="00135055"/>
    <w:rsid w:val="00135632"/>
    <w:rsid w:val="00135E89"/>
    <w:rsid w:val="001360F7"/>
    <w:rsid w:val="00136392"/>
    <w:rsid w:val="0013666E"/>
    <w:rsid w:val="00136C09"/>
    <w:rsid w:val="001371F2"/>
    <w:rsid w:val="00137541"/>
    <w:rsid w:val="00140DEF"/>
    <w:rsid w:val="00141390"/>
    <w:rsid w:val="00141518"/>
    <w:rsid w:val="00141AF0"/>
    <w:rsid w:val="00141D03"/>
    <w:rsid w:val="00142322"/>
    <w:rsid w:val="00142881"/>
    <w:rsid w:val="001436EF"/>
    <w:rsid w:val="0014395F"/>
    <w:rsid w:val="00143D79"/>
    <w:rsid w:val="00143FAE"/>
    <w:rsid w:val="00144618"/>
    <w:rsid w:val="00144BF4"/>
    <w:rsid w:val="0014545B"/>
    <w:rsid w:val="00145E0A"/>
    <w:rsid w:val="00145E14"/>
    <w:rsid w:val="0014634B"/>
    <w:rsid w:val="00146A9E"/>
    <w:rsid w:val="00147428"/>
    <w:rsid w:val="00147ABA"/>
    <w:rsid w:val="00147C72"/>
    <w:rsid w:val="0015088B"/>
    <w:rsid w:val="0015093E"/>
    <w:rsid w:val="00150FE0"/>
    <w:rsid w:val="00152508"/>
    <w:rsid w:val="0015347B"/>
    <w:rsid w:val="00153BD5"/>
    <w:rsid w:val="001545BC"/>
    <w:rsid w:val="001547F9"/>
    <w:rsid w:val="001548C6"/>
    <w:rsid w:val="00154B1A"/>
    <w:rsid w:val="00154F6C"/>
    <w:rsid w:val="0015531C"/>
    <w:rsid w:val="0015598B"/>
    <w:rsid w:val="00156C11"/>
    <w:rsid w:val="00157750"/>
    <w:rsid w:val="001578DB"/>
    <w:rsid w:val="00157977"/>
    <w:rsid w:val="00157E14"/>
    <w:rsid w:val="0016033B"/>
    <w:rsid w:val="00161D55"/>
    <w:rsid w:val="00162F07"/>
    <w:rsid w:val="001644FE"/>
    <w:rsid w:val="001646C6"/>
    <w:rsid w:val="0016486D"/>
    <w:rsid w:val="00164BCD"/>
    <w:rsid w:val="001659E9"/>
    <w:rsid w:val="001661BE"/>
    <w:rsid w:val="00166736"/>
    <w:rsid w:val="00166A52"/>
    <w:rsid w:val="00167114"/>
    <w:rsid w:val="001672C0"/>
    <w:rsid w:val="00167476"/>
    <w:rsid w:val="00167811"/>
    <w:rsid w:val="00170FB6"/>
    <w:rsid w:val="0017191D"/>
    <w:rsid w:val="00171D24"/>
    <w:rsid w:val="00172025"/>
    <w:rsid w:val="00172027"/>
    <w:rsid w:val="0017284D"/>
    <w:rsid w:val="00174DB4"/>
    <w:rsid w:val="00174EC1"/>
    <w:rsid w:val="00175D88"/>
    <w:rsid w:val="00177F17"/>
    <w:rsid w:val="001803AD"/>
    <w:rsid w:val="001807AB"/>
    <w:rsid w:val="00180929"/>
    <w:rsid w:val="00181269"/>
    <w:rsid w:val="001822A5"/>
    <w:rsid w:val="0018230F"/>
    <w:rsid w:val="0018288E"/>
    <w:rsid w:val="001843EA"/>
    <w:rsid w:val="00184642"/>
    <w:rsid w:val="00184C78"/>
    <w:rsid w:val="00184DE6"/>
    <w:rsid w:val="00185020"/>
    <w:rsid w:val="001855DD"/>
    <w:rsid w:val="00185947"/>
    <w:rsid w:val="00185A10"/>
    <w:rsid w:val="001861D5"/>
    <w:rsid w:val="00186A4D"/>
    <w:rsid w:val="0018702D"/>
    <w:rsid w:val="0018710A"/>
    <w:rsid w:val="00187CC9"/>
    <w:rsid w:val="001904EB"/>
    <w:rsid w:val="0019072A"/>
    <w:rsid w:val="001907BF"/>
    <w:rsid w:val="001908BB"/>
    <w:rsid w:val="0019090F"/>
    <w:rsid w:val="00192C8F"/>
    <w:rsid w:val="00194421"/>
    <w:rsid w:val="0019444B"/>
    <w:rsid w:val="001952AC"/>
    <w:rsid w:val="0019560F"/>
    <w:rsid w:val="0019573F"/>
    <w:rsid w:val="00195FAF"/>
    <w:rsid w:val="0019662E"/>
    <w:rsid w:val="001973A5"/>
    <w:rsid w:val="001A0078"/>
    <w:rsid w:val="001A0375"/>
    <w:rsid w:val="001A0402"/>
    <w:rsid w:val="001A1356"/>
    <w:rsid w:val="001A1823"/>
    <w:rsid w:val="001A21F4"/>
    <w:rsid w:val="001A2FEA"/>
    <w:rsid w:val="001A387C"/>
    <w:rsid w:val="001A3CFF"/>
    <w:rsid w:val="001A4D06"/>
    <w:rsid w:val="001A50A8"/>
    <w:rsid w:val="001A5986"/>
    <w:rsid w:val="001A6061"/>
    <w:rsid w:val="001A67DF"/>
    <w:rsid w:val="001A6AB5"/>
    <w:rsid w:val="001A6D2D"/>
    <w:rsid w:val="001A73B9"/>
    <w:rsid w:val="001A7432"/>
    <w:rsid w:val="001A77DE"/>
    <w:rsid w:val="001B01AC"/>
    <w:rsid w:val="001B028E"/>
    <w:rsid w:val="001B042C"/>
    <w:rsid w:val="001B0E68"/>
    <w:rsid w:val="001B1A00"/>
    <w:rsid w:val="001B1CB8"/>
    <w:rsid w:val="001B1FBB"/>
    <w:rsid w:val="001B2842"/>
    <w:rsid w:val="001B340B"/>
    <w:rsid w:val="001B375F"/>
    <w:rsid w:val="001B3848"/>
    <w:rsid w:val="001B3914"/>
    <w:rsid w:val="001B40E4"/>
    <w:rsid w:val="001B45DF"/>
    <w:rsid w:val="001B47C6"/>
    <w:rsid w:val="001B519D"/>
    <w:rsid w:val="001B56B0"/>
    <w:rsid w:val="001B5ACD"/>
    <w:rsid w:val="001B5CE7"/>
    <w:rsid w:val="001B60BD"/>
    <w:rsid w:val="001B68E3"/>
    <w:rsid w:val="001B71D3"/>
    <w:rsid w:val="001B776D"/>
    <w:rsid w:val="001B7E69"/>
    <w:rsid w:val="001C014D"/>
    <w:rsid w:val="001C051E"/>
    <w:rsid w:val="001C0769"/>
    <w:rsid w:val="001C086F"/>
    <w:rsid w:val="001C08E4"/>
    <w:rsid w:val="001C0D0D"/>
    <w:rsid w:val="001C18A1"/>
    <w:rsid w:val="001C1C6A"/>
    <w:rsid w:val="001C1FCF"/>
    <w:rsid w:val="001C2187"/>
    <w:rsid w:val="001C2A8D"/>
    <w:rsid w:val="001C2D53"/>
    <w:rsid w:val="001C3EFA"/>
    <w:rsid w:val="001C436A"/>
    <w:rsid w:val="001C4405"/>
    <w:rsid w:val="001C4434"/>
    <w:rsid w:val="001C4BCD"/>
    <w:rsid w:val="001C55CF"/>
    <w:rsid w:val="001C5D0A"/>
    <w:rsid w:val="001C618D"/>
    <w:rsid w:val="001C6315"/>
    <w:rsid w:val="001C7885"/>
    <w:rsid w:val="001D03A1"/>
    <w:rsid w:val="001D03CD"/>
    <w:rsid w:val="001D0637"/>
    <w:rsid w:val="001D0A6D"/>
    <w:rsid w:val="001D0E48"/>
    <w:rsid w:val="001D1029"/>
    <w:rsid w:val="001D12AA"/>
    <w:rsid w:val="001D1382"/>
    <w:rsid w:val="001D13F6"/>
    <w:rsid w:val="001D1839"/>
    <w:rsid w:val="001D1F70"/>
    <w:rsid w:val="001D2A79"/>
    <w:rsid w:val="001D2C8C"/>
    <w:rsid w:val="001D3518"/>
    <w:rsid w:val="001D3567"/>
    <w:rsid w:val="001D35EC"/>
    <w:rsid w:val="001D38A8"/>
    <w:rsid w:val="001D412D"/>
    <w:rsid w:val="001D4836"/>
    <w:rsid w:val="001D5325"/>
    <w:rsid w:val="001D5B33"/>
    <w:rsid w:val="001D5C20"/>
    <w:rsid w:val="001D5DB6"/>
    <w:rsid w:val="001D6202"/>
    <w:rsid w:val="001D6FDE"/>
    <w:rsid w:val="001D718F"/>
    <w:rsid w:val="001E00C9"/>
    <w:rsid w:val="001E05C6"/>
    <w:rsid w:val="001E0861"/>
    <w:rsid w:val="001E0ADA"/>
    <w:rsid w:val="001E1147"/>
    <w:rsid w:val="001E20B4"/>
    <w:rsid w:val="001E3067"/>
    <w:rsid w:val="001E30A6"/>
    <w:rsid w:val="001E339A"/>
    <w:rsid w:val="001E38E5"/>
    <w:rsid w:val="001E5AE9"/>
    <w:rsid w:val="001E667C"/>
    <w:rsid w:val="001E6D8B"/>
    <w:rsid w:val="001E6EC3"/>
    <w:rsid w:val="001E707B"/>
    <w:rsid w:val="001E7277"/>
    <w:rsid w:val="001E7512"/>
    <w:rsid w:val="001E7902"/>
    <w:rsid w:val="001E7A0E"/>
    <w:rsid w:val="001E7D85"/>
    <w:rsid w:val="001F05A9"/>
    <w:rsid w:val="001F0DEC"/>
    <w:rsid w:val="001F1882"/>
    <w:rsid w:val="001F1CA6"/>
    <w:rsid w:val="001F1D1B"/>
    <w:rsid w:val="001F3FE3"/>
    <w:rsid w:val="001F4ACD"/>
    <w:rsid w:val="001F66FC"/>
    <w:rsid w:val="001F6810"/>
    <w:rsid w:val="001F7089"/>
    <w:rsid w:val="001F74B5"/>
    <w:rsid w:val="001F7C1D"/>
    <w:rsid w:val="001F7D84"/>
    <w:rsid w:val="002007A2"/>
    <w:rsid w:val="00200A2C"/>
    <w:rsid w:val="00200C28"/>
    <w:rsid w:val="002012E3"/>
    <w:rsid w:val="0020152B"/>
    <w:rsid w:val="00202600"/>
    <w:rsid w:val="00202719"/>
    <w:rsid w:val="0020322B"/>
    <w:rsid w:val="00203E53"/>
    <w:rsid w:val="00204604"/>
    <w:rsid w:val="00204E9A"/>
    <w:rsid w:val="00204F7A"/>
    <w:rsid w:val="002057F0"/>
    <w:rsid w:val="00205987"/>
    <w:rsid w:val="002060DD"/>
    <w:rsid w:val="00206684"/>
    <w:rsid w:val="0020692A"/>
    <w:rsid w:val="00206F6F"/>
    <w:rsid w:val="002075AD"/>
    <w:rsid w:val="00207941"/>
    <w:rsid w:val="0021004E"/>
    <w:rsid w:val="002109AD"/>
    <w:rsid w:val="00210E36"/>
    <w:rsid w:val="00211745"/>
    <w:rsid w:val="00211B2B"/>
    <w:rsid w:val="00212015"/>
    <w:rsid w:val="00212EB3"/>
    <w:rsid w:val="00212FAA"/>
    <w:rsid w:val="0021344D"/>
    <w:rsid w:val="00213484"/>
    <w:rsid w:val="002141FD"/>
    <w:rsid w:val="002144E4"/>
    <w:rsid w:val="00214CB3"/>
    <w:rsid w:val="002151A5"/>
    <w:rsid w:val="0021656B"/>
    <w:rsid w:val="00217A27"/>
    <w:rsid w:val="002205DE"/>
    <w:rsid w:val="00220AB4"/>
    <w:rsid w:val="002214A8"/>
    <w:rsid w:val="00221747"/>
    <w:rsid w:val="00221B31"/>
    <w:rsid w:val="00221ED5"/>
    <w:rsid w:val="00222545"/>
    <w:rsid w:val="00223C3C"/>
    <w:rsid w:val="00223EF7"/>
    <w:rsid w:val="0022418C"/>
    <w:rsid w:val="0022464C"/>
    <w:rsid w:val="00224ABD"/>
    <w:rsid w:val="00224E76"/>
    <w:rsid w:val="00225149"/>
    <w:rsid w:val="00225301"/>
    <w:rsid w:val="00225BFD"/>
    <w:rsid w:val="00226561"/>
    <w:rsid w:val="00226982"/>
    <w:rsid w:val="00226C43"/>
    <w:rsid w:val="00226E42"/>
    <w:rsid w:val="00227020"/>
    <w:rsid w:val="0022767F"/>
    <w:rsid w:val="00227BA7"/>
    <w:rsid w:val="002303C8"/>
    <w:rsid w:val="00230A11"/>
    <w:rsid w:val="0023103E"/>
    <w:rsid w:val="002312E9"/>
    <w:rsid w:val="00231447"/>
    <w:rsid w:val="002317FD"/>
    <w:rsid w:val="00231824"/>
    <w:rsid w:val="0023209B"/>
    <w:rsid w:val="002326C4"/>
    <w:rsid w:val="00232886"/>
    <w:rsid w:val="002331C4"/>
    <w:rsid w:val="002333F4"/>
    <w:rsid w:val="00233992"/>
    <w:rsid w:val="002339AC"/>
    <w:rsid w:val="00233E84"/>
    <w:rsid w:val="00233EB1"/>
    <w:rsid w:val="002342A5"/>
    <w:rsid w:val="00234487"/>
    <w:rsid w:val="0023492A"/>
    <w:rsid w:val="002358D4"/>
    <w:rsid w:val="002359B6"/>
    <w:rsid w:val="002365E5"/>
    <w:rsid w:val="00237DAF"/>
    <w:rsid w:val="00237F9D"/>
    <w:rsid w:val="00240032"/>
    <w:rsid w:val="00240AAC"/>
    <w:rsid w:val="00240B82"/>
    <w:rsid w:val="00240FE7"/>
    <w:rsid w:val="00242179"/>
    <w:rsid w:val="00242182"/>
    <w:rsid w:val="0024225A"/>
    <w:rsid w:val="00242279"/>
    <w:rsid w:val="00242E3E"/>
    <w:rsid w:val="002430D9"/>
    <w:rsid w:val="002439BC"/>
    <w:rsid w:val="00244632"/>
    <w:rsid w:val="00244BB1"/>
    <w:rsid w:val="00244E4A"/>
    <w:rsid w:val="002452AB"/>
    <w:rsid w:val="00246020"/>
    <w:rsid w:val="002467BE"/>
    <w:rsid w:val="00246A1E"/>
    <w:rsid w:val="00246E21"/>
    <w:rsid w:val="00246F11"/>
    <w:rsid w:val="00247177"/>
    <w:rsid w:val="0024765C"/>
    <w:rsid w:val="002479DC"/>
    <w:rsid w:val="00247A8E"/>
    <w:rsid w:val="0025014A"/>
    <w:rsid w:val="00250248"/>
    <w:rsid w:val="0025054F"/>
    <w:rsid w:val="0025062A"/>
    <w:rsid w:val="00251277"/>
    <w:rsid w:val="00251E03"/>
    <w:rsid w:val="0025241E"/>
    <w:rsid w:val="00252421"/>
    <w:rsid w:val="00252996"/>
    <w:rsid w:val="00252AF9"/>
    <w:rsid w:val="002530EC"/>
    <w:rsid w:val="002536EC"/>
    <w:rsid w:val="0025399A"/>
    <w:rsid w:val="00253A5E"/>
    <w:rsid w:val="00253AB7"/>
    <w:rsid w:val="00253CA8"/>
    <w:rsid w:val="00253D05"/>
    <w:rsid w:val="00253E07"/>
    <w:rsid w:val="00254122"/>
    <w:rsid w:val="00254443"/>
    <w:rsid w:val="00254576"/>
    <w:rsid w:val="00255437"/>
    <w:rsid w:val="00255EF9"/>
    <w:rsid w:val="002563AA"/>
    <w:rsid w:val="0025667C"/>
    <w:rsid w:val="00257BDD"/>
    <w:rsid w:val="00257EEB"/>
    <w:rsid w:val="00260454"/>
    <w:rsid w:val="00260EC5"/>
    <w:rsid w:val="00261674"/>
    <w:rsid w:val="002618A7"/>
    <w:rsid w:val="00261DF1"/>
    <w:rsid w:val="0026200E"/>
    <w:rsid w:val="002620A6"/>
    <w:rsid w:val="00262215"/>
    <w:rsid w:val="002623F1"/>
    <w:rsid w:val="00262BBD"/>
    <w:rsid w:val="00262C9C"/>
    <w:rsid w:val="002638DF"/>
    <w:rsid w:val="002639E5"/>
    <w:rsid w:val="002639F3"/>
    <w:rsid w:val="00263BCF"/>
    <w:rsid w:val="00263C1D"/>
    <w:rsid w:val="00263D1C"/>
    <w:rsid w:val="00265884"/>
    <w:rsid w:val="00265916"/>
    <w:rsid w:val="00265D0A"/>
    <w:rsid w:val="00265FCF"/>
    <w:rsid w:val="0026624D"/>
    <w:rsid w:val="00266868"/>
    <w:rsid w:val="00267245"/>
    <w:rsid w:val="002676F3"/>
    <w:rsid w:val="00267881"/>
    <w:rsid w:val="0026794A"/>
    <w:rsid w:val="00270B53"/>
    <w:rsid w:val="00270F38"/>
    <w:rsid w:val="002710E9"/>
    <w:rsid w:val="00272844"/>
    <w:rsid w:val="00272C33"/>
    <w:rsid w:val="00272FD1"/>
    <w:rsid w:val="00274B52"/>
    <w:rsid w:val="002750B4"/>
    <w:rsid w:val="002757AC"/>
    <w:rsid w:val="002766A6"/>
    <w:rsid w:val="00276CCA"/>
    <w:rsid w:val="00276D11"/>
    <w:rsid w:val="00276E93"/>
    <w:rsid w:val="0027710F"/>
    <w:rsid w:val="00277389"/>
    <w:rsid w:val="002773C8"/>
    <w:rsid w:val="002774C5"/>
    <w:rsid w:val="00280538"/>
    <w:rsid w:val="00280869"/>
    <w:rsid w:val="002811F9"/>
    <w:rsid w:val="002820C1"/>
    <w:rsid w:val="00283B47"/>
    <w:rsid w:val="002840D5"/>
    <w:rsid w:val="00284377"/>
    <w:rsid w:val="00284418"/>
    <w:rsid w:val="00285048"/>
    <w:rsid w:val="00285F1F"/>
    <w:rsid w:val="00286CF6"/>
    <w:rsid w:val="002874F6"/>
    <w:rsid w:val="00287BC0"/>
    <w:rsid w:val="00290CD9"/>
    <w:rsid w:val="00290DA5"/>
    <w:rsid w:val="00290E42"/>
    <w:rsid w:val="00290E99"/>
    <w:rsid w:val="00291DD8"/>
    <w:rsid w:val="00291E90"/>
    <w:rsid w:val="0029234F"/>
    <w:rsid w:val="0029273E"/>
    <w:rsid w:val="002927FB"/>
    <w:rsid w:val="00293804"/>
    <w:rsid w:val="00294143"/>
    <w:rsid w:val="002941BA"/>
    <w:rsid w:val="00294880"/>
    <w:rsid w:val="00295EAA"/>
    <w:rsid w:val="00296451"/>
    <w:rsid w:val="002969A6"/>
    <w:rsid w:val="00296E5E"/>
    <w:rsid w:val="002970D5"/>
    <w:rsid w:val="00297890"/>
    <w:rsid w:val="00297A36"/>
    <w:rsid w:val="00297DE2"/>
    <w:rsid w:val="002A0405"/>
    <w:rsid w:val="002A0AFB"/>
    <w:rsid w:val="002A0E5B"/>
    <w:rsid w:val="002A1478"/>
    <w:rsid w:val="002A2096"/>
    <w:rsid w:val="002A2C81"/>
    <w:rsid w:val="002A3179"/>
    <w:rsid w:val="002A3910"/>
    <w:rsid w:val="002A3FEC"/>
    <w:rsid w:val="002A4129"/>
    <w:rsid w:val="002A4353"/>
    <w:rsid w:val="002A4EE6"/>
    <w:rsid w:val="002A5F06"/>
    <w:rsid w:val="002A6A96"/>
    <w:rsid w:val="002A6AB6"/>
    <w:rsid w:val="002A6C4D"/>
    <w:rsid w:val="002B0327"/>
    <w:rsid w:val="002B0AB8"/>
    <w:rsid w:val="002B1D96"/>
    <w:rsid w:val="002B2A49"/>
    <w:rsid w:val="002B2F0A"/>
    <w:rsid w:val="002B30F0"/>
    <w:rsid w:val="002B3154"/>
    <w:rsid w:val="002B3ADA"/>
    <w:rsid w:val="002B3E4F"/>
    <w:rsid w:val="002B4304"/>
    <w:rsid w:val="002B4312"/>
    <w:rsid w:val="002B47D3"/>
    <w:rsid w:val="002B54DD"/>
    <w:rsid w:val="002B57DD"/>
    <w:rsid w:val="002B5834"/>
    <w:rsid w:val="002B61E6"/>
    <w:rsid w:val="002B635A"/>
    <w:rsid w:val="002B64ED"/>
    <w:rsid w:val="002B75A9"/>
    <w:rsid w:val="002B777B"/>
    <w:rsid w:val="002C0BF2"/>
    <w:rsid w:val="002C0D8B"/>
    <w:rsid w:val="002C12A3"/>
    <w:rsid w:val="002C1778"/>
    <w:rsid w:val="002C1DCE"/>
    <w:rsid w:val="002C1FD0"/>
    <w:rsid w:val="002C2AB0"/>
    <w:rsid w:val="002C2F96"/>
    <w:rsid w:val="002C34C3"/>
    <w:rsid w:val="002C3E1B"/>
    <w:rsid w:val="002C475B"/>
    <w:rsid w:val="002C4BDD"/>
    <w:rsid w:val="002C4D71"/>
    <w:rsid w:val="002C53FC"/>
    <w:rsid w:val="002C5696"/>
    <w:rsid w:val="002C56C1"/>
    <w:rsid w:val="002C5D2B"/>
    <w:rsid w:val="002C6011"/>
    <w:rsid w:val="002C6016"/>
    <w:rsid w:val="002C6776"/>
    <w:rsid w:val="002D0158"/>
    <w:rsid w:val="002D0162"/>
    <w:rsid w:val="002D08D1"/>
    <w:rsid w:val="002D0B9F"/>
    <w:rsid w:val="002D12EF"/>
    <w:rsid w:val="002D14FC"/>
    <w:rsid w:val="002D173C"/>
    <w:rsid w:val="002D1878"/>
    <w:rsid w:val="002D1C8D"/>
    <w:rsid w:val="002D2322"/>
    <w:rsid w:val="002D2390"/>
    <w:rsid w:val="002D2518"/>
    <w:rsid w:val="002D27DE"/>
    <w:rsid w:val="002D2BA1"/>
    <w:rsid w:val="002D2E9A"/>
    <w:rsid w:val="002D32AA"/>
    <w:rsid w:val="002D38A7"/>
    <w:rsid w:val="002D447E"/>
    <w:rsid w:val="002D4769"/>
    <w:rsid w:val="002D4871"/>
    <w:rsid w:val="002D4B72"/>
    <w:rsid w:val="002D55FA"/>
    <w:rsid w:val="002D5F08"/>
    <w:rsid w:val="002D60F2"/>
    <w:rsid w:val="002D7223"/>
    <w:rsid w:val="002D72E5"/>
    <w:rsid w:val="002D752A"/>
    <w:rsid w:val="002D7944"/>
    <w:rsid w:val="002D79BE"/>
    <w:rsid w:val="002D7D9E"/>
    <w:rsid w:val="002D7F79"/>
    <w:rsid w:val="002E0B0D"/>
    <w:rsid w:val="002E114B"/>
    <w:rsid w:val="002E11F4"/>
    <w:rsid w:val="002E19BC"/>
    <w:rsid w:val="002E3098"/>
    <w:rsid w:val="002E3C6F"/>
    <w:rsid w:val="002E403E"/>
    <w:rsid w:val="002E47D6"/>
    <w:rsid w:val="002E528A"/>
    <w:rsid w:val="002E539F"/>
    <w:rsid w:val="002E572A"/>
    <w:rsid w:val="002E65A3"/>
    <w:rsid w:val="002E694D"/>
    <w:rsid w:val="002E6A73"/>
    <w:rsid w:val="002E6CB7"/>
    <w:rsid w:val="002E77A1"/>
    <w:rsid w:val="002F015D"/>
    <w:rsid w:val="002F0EBD"/>
    <w:rsid w:val="002F1093"/>
    <w:rsid w:val="002F1104"/>
    <w:rsid w:val="002F1698"/>
    <w:rsid w:val="002F2943"/>
    <w:rsid w:val="002F2A37"/>
    <w:rsid w:val="002F3D70"/>
    <w:rsid w:val="002F4061"/>
    <w:rsid w:val="002F454F"/>
    <w:rsid w:val="002F4BDD"/>
    <w:rsid w:val="002F4C0B"/>
    <w:rsid w:val="002F5422"/>
    <w:rsid w:val="002F6344"/>
    <w:rsid w:val="002F64C4"/>
    <w:rsid w:val="002F68ED"/>
    <w:rsid w:val="002F695D"/>
    <w:rsid w:val="002F7025"/>
    <w:rsid w:val="002F7196"/>
    <w:rsid w:val="002F78EF"/>
    <w:rsid w:val="002F7B04"/>
    <w:rsid w:val="00300B16"/>
    <w:rsid w:val="00300C54"/>
    <w:rsid w:val="00300EF3"/>
    <w:rsid w:val="003012FA"/>
    <w:rsid w:val="0030162C"/>
    <w:rsid w:val="003021FF"/>
    <w:rsid w:val="003022DA"/>
    <w:rsid w:val="003024AC"/>
    <w:rsid w:val="00302A05"/>
    <w:rsid w:val="00302B79"/>
    <w:rsid w:val="00302CDC"/>
    <w:rsid w:val="0030349C"/>
    <w:rsid w:val="003036CF"/>
    <w:rsid w:val="00303D02"/>
    <w:rsid w:val="00303E59"/>
    <w:rsid w:val="00304041"/>
    <w:rsid w:val="00304BA1"/>
    <w:rsid w:val="00304E03"/>
    <w:rsid w:val="00304FF7"/>
    <w:rsid w:val="003050FE"/>
    <w:rsid w:val="003061A1"/>
    <w:rsid w:val="003062F9"/>
    <w:rsid w:val="003064BF"/>
    <w:rsid w:val="0030793D"/>
    <w:rsid w:val="00307FCC"/>
    <w:rsid w:val="003103B8"/>
    <w:rsid w:val="0031090E"/>
    <w:rsid w:val="00311354"/>
    <w:rsid w:val="00311C39"/>
    <w:rsid w:val="00311D09"/>
    <w:rsid w:val="00311E88"/>
    <w:rsid w:val="00311E9E"/>
    <w:rsid w:val="00312463"/>
    <w:rsid w:val="00312552"/>
    <w:rsid w:val="00312EDD"/>
    <w:rsid w:val="0031447C"/>
    <w:rsid w:val="00314972"/>
    <w:rsid w:val="00314C76"/>
    <w:rsid w:val="003153F5"/>
    <w:rsid w:val="00315821"/>
    <w:rsid w:val="00315AFC"/>
    <w:rsid w:val="00316019"/>
    <w:rsid w:val="00317104"/>
    <w:rsid w:val="0031756F"/>
    <w:rsid w:val="00317AF7"/>
    <w:rsid w:val="00320336"/>
    <w:rsid w:val="003204A4"/>
    <w:rsid w:val="00320E47"/>
    <w:rsid w:val="00321BEF"/>
    <w:rsid w:val="00321BFF"/>
    <w:rsid w:val="00321C47"/>
    <w:rsid w:val="003223A6"/>
    <w:rsid w:val="00322549"/>
    <w:rsid w:val="00322947"/>
    <w:rsid w:val="00322A63"/>
    <w:rsid w:val="00322EBE"/>
    <w:rsid w:val="00323317"/>
    <w:rsid w:val="00323448"/>
    <w:rsid w:val="00323ADA"/>
    <w:rsid w:val="00323EA3"/>
    <w:rsid w:val="00324855"/>
    <w:rsid w:val="00324A32"/>
    <w:rsid w:val="00324D33"/>
    <w:rsid w:val="0032513A"/>
    <w:rsid w:val="00325180"/>
    <w:rsid w:val="003252BE"/>
    <w:rsid w:val="003254CF"/>
    <w:rsid w:val="00325509"/>
    <w:rsid w:val="00325BB0"/>
    <w:rsid w:val="00325F92"/>
    <w:rsid w:val="003261EE"/>
    <w:rsid w:val="00326653"/>
    <w:rsid w:val="00326889"/>
    <w:rsid w:val="00327659"/>
    <w:rsid w:val="0033036E"/>
    <w:rsid w:val="003312B7"/>
    <w:rsid w:val="003321FD"/>
    <w:rsid w:val="003323CC"/>
    <w:rsid w:val="00333BC2"/>
    <w:rsid w:val="00334CD9"/>
    <w:rsid w:val="0033547C"/>
    <w:rsid w:val="00335563"/>
    <w:rsid w:val="00335832"/>
    <w:rsid w:val="00336163"/>
    <w:rsid w:val="0033640A"/>
    <w:rsid w:val="00336C92"/>
    <w:rsid w:val="00336D85"/>
    <w:rsid w:val="00337062"/>
    <w:rsid w:val="003408FF"/>
    <w:rsid w:val="00340BEC"/>
    <w:rsid w:val="00340DCF"/>
    <w:rsid w:val="00340F73"/>
    <w:rsid w:val="003416B7"/>
    <w:rsid w:val="00343810"/>
    <w:rsid w:val="0034390C"/>
    <w:rsid w:val="00343B87"/>
    <w:rsid w:val="00343C11"/>
    <w:rsid w:val="003440F3"/>
    <w:rsid w:val="00344211"/>
    <w:rsid w:val="00344440"/>
    <w:rsid w:val="00345516"/>
    <w:rsid w:val="0034552D"/>
    <w:rsid w:val="00346697"/>
    <w:rsid w:val="00346F35"/>
    <w:rsid w:val="003470C1"/>
    <w:rsid w:val="003474A4"/>
    <w:rsid w:val="00347954"/>
    <w:rsid w:val="00347AA3"/>
    <w:rsid w:val="003508D2"/>
    <w:rsid w:val="003508F9"/>
    <w:rsid w:val="003519E7"/>
    <w:rsid w:val="003519EE"/>
    <w:rsid w:val="00351C76"/>
    <w:rsid w:val="00352E68"/>
    <w:rsid w:val="003533BC"/>
    <w:rsid w:val="00353507"/>
    <w:rsid w:val="00353930"/>
    <w:rsid w:val="00353AB2"/>
    <w:rsid w:val="00353D0F"/>
    <w:rsid w:val="00354898"/>
    <w:rsid w:val="00354A31"/>
    <w:rsid w:val="00354B01"/>
    <w:rsid w:val="0035505B"/>
    <w:rsid w:val="00355159"/>
    <w:rsid w:val="0035525F"/>
    <w:rsid w:val="003557A3"/>
    <w:rsid w:val="00355CAF"/>
    <w:rsid w:val="00355DC8"/>
    <w:rsid w:val="003569D6"/>
    <w:rsid w:val="00356D38"/>
    <w:rsid w:val="00357A3C"/>
    <w:rsid w:val="00357C8F"/>
    <w:rsid w:val="00357EE4"/>
    <w:rsid w:val="00357F85"/>
    <w:rsid w:val="00360008"/>
    <w:rsid w:val="003609BC"/>
    <w:rsid w:val="00360B39"/>
    <w:rsid w:val="0036222B"/>
    <w:rsid w:val="00362A0E"/>
    <w:rsid w:val="003633FC"/>
    <w:rsid w:val="00363403"/>
    <w:rsid w:val="00363EC9"/>
    <w:rsid w:val="0036409F"/>
    <w:rsid w:val="00364467"/>
    <w:rsid w:val="00365431"/>
    <w:rsid w:val="00365AD0"/>
    <w:rsid w:val="00365EAD"/>
    <w:rsid w:val="00367053"/>
    <w:rsid w:val="0036750C"/>
    <w:rsid w:val="00367A42"/>
    <w:rsid w:val="0037023C"/>
    <w:rsid w:val="0037049F"/>
    <w:rsid w:val="003704DD"/>
    <w:rsid w:val="00370656"/>
    <w:rsid w:val="00370CBE"/>
    <w:rsid w:val="00370D89"/>
    <w:rsid w:val="00370D97"/>
    <w:rsid w:val="00370E53"/>
    <w:rsid w:val="00371261"/>
    <w:rsid w:val="003712E4"/>
    <w:rsid w:val="003715CC"/>
    <w:rsid w:val="00371C7D"/>
    <w:rsid w:val="00371D97"/>
    <w:rsid w:val="003721A4"/>
    <w:rsid w:val="00372251"/>
    <w:rsid w:val="00372F02"/>
    <w:rsid w:val="0037398D"/>
    <w:rsid w:val="00374DE3"/>
    <w:rsid w:val="0037555C"/>
    <w:rsid w:val="0037556A"/>
    <w:rsid w:val="00375678"/>
    <w:rsid w:val="0037599C"/>
    <w:rsid w:val="00375D7B"/>
    <w:rsid w:val="00375FAC"/>
    <w:rsid w:val="00376E3C"/>
    <w:rsid w:val="00377ECC"/>
    <w:rsid w:val="003800DB"/>
    <w:rsid w:val="00380AAC"/>
    <w:rsid w:val="00380C25"/>
    <w:rsid w:val="0038176F"/>
    <w:rsid w:val="00381C11"/>
    <w:rsid w:val="00381D96"/>
    <w:rsid w:val="00381E3B"/>
    <w:rsid w:val="00381E5E"/>
    <w:rsid w:val="0038220E"/>
    <w:rsid w:val="003823DD"/>
    <w:rsid w:val="003827F0"/>
    <w:rsid w:val="00382AE2"/>
    <w:rsid w:val="003830B6"/>
    <w:rsid w:val="0038348B"/>
    <w:rsid w:val="00384051"/>
    <w:rsid w:val="003842A9"/>
    <w:rsid w:val="003845ED"/>
    <w:rsid w:val="003846D8"/>
    <w:rsid w:val="0038482C"/>
    <w:rsid w:val="00384CD5"/>
    <w:rsid w:val="00385802"/>
    <w:rsid w:val="0038599E"/>
    <w:rsid w:val="00385F44"/>
    <w:rsid w:val="00386045"/>
    <w:rsid w:val="0038608B"/>
    <w:rsid w:val="003867A2"/>
    <w:rsid w:val="003867B9"/>
    <w:rsid w:val="00386943"/>
    <w:rsid w:val="00386A65"/>
    <w:rsid w:val="00387496"/>
    <w:rsid w:val="00387570"/>
    <w:rsid w:val="00387B4A"/>
    <w:rsid w:val="00387EA7"/>
    <w:rsid w:val="003900E2"/>
    <w:rsid w:val="00390695"/>
    <w:rsid w:val="003907F2"/>
    <w:rsid w:val="00390932"/>
    <w:rsid w:val="0039105F"/>
    <w:rsid w:val="00391CCF"/>
    <w:rsid w:val="00391CF3"/>
    <w:rsid w:val="003922A6"/>
    <w:rsid w:val="00392319"/>
    <w:rsid w:val="00392360"/>
    <w:rsid w:val="003924AE"/>
    <w:rsid w:val="003926B3"/>
    <w:rsid w:val="0039337A"/>
    <w:rsid w:val="00393830"/>
    <w:rsid w:val="00393A74"/>
    <w:rsid w:val="00393B26"/>
    <w:rsid w:val="003940B4"/>
    <w:rsid w:val="003944E7"/>
    <w:rsid w:val="003948B8"/>
    <w:rsid w:val="003950BE"/>
    <w:rsid w:val="00395384"/>
    <w:rsid w:val="0039692A"/>
    <w:rsid w:val="00396C2D"/>
    <w:rsid w:val="00397502"/>
    <w:rsid w:val="003977F7"/>
    <w:rsid w:val="00397EA9"/>
    <w:rsid w:val="0039B89D"/>
    <w:rsid w:val="003A0078"/>
    <w:rsid w:val="003A045B"/>
    <w:rsid w:val="003A05B6"/>
    <w:rsid w:val="003A0759"/>
    <w:rsid w:val="003A0DAF"/>
    <w:rsid w:val="003A0DDC"/>
    <w:rsid w:val="003A115D"/>
    <w:rsid w:val="003A1261"/>
    <w:rsid w:val="003A155B"/>
    <w:rsid w:val="003A16FD"/>
    <w:rsid w:val="003A2250"/>
    <w:rsid w:val="003A30E3"/>
    <w:rsid w:val="003A3928"/>
    <w:rsid w:val="003A40D6"/>
    <w:rsid w:val="003A4DC6"/>
    <w:rsid w:val="003A4DD8"/>
    <w:rsid w:val="003A4E24"/>
    <w:rsid w:val="003A4E66"/>
    <w:rsid w:val="003A4F16"/>
    <w:rsid w:val="003A5146"/>
    <w:rsid w:val="003A6BE0"/>
    <w:rsid w:val="003A75E1"/>
    <w:rsid w:val="003A77B7"/>
    <w:rsid w:val="003A78BE"/>
    <w:rsid w:val="003A7990"/>
    <w:rsid w:val="003B02CA"/>
    <w:rsid w:val="003B18C3"/>
    <w:rsid w:val="003B1A79"/>
    <w:rsid w:val="003B1BEF"/>
    <w:rsid w:val="003B1DB0"/>
    <w:rsid w:val="003B3137"/>
    <w:rsid w:val="003B3312"/>
    <w:rsid w:val="003B331A"/>
    <w:rsid w:val="003B3E5B"/>
    <w:rsid w:val="003B3E6D"/>
    <w:rsid w:val="003B4363"/>
    <w:rsid w:val="003B4ACD"/>
    <w:rsid w:val="003B542C"/>
    <w:rsid w:val="003B596A"/>
    <w:rsid w:val="003B5C03"/>
    <w:rsid w:val="003B5D65"/>
    <w:rsid w:val="003B656D"/>
    <w:rsid w:val="003B6AAA"/>
    <w:rsid w:val="003B6C5D"/>
    <w:rsid w:val="003C0091"/>
    <w:rsid w:val="003C00AF"/>
    <w:rsid w:val="003C02CA"/>
    <w:rsid w:val="003C187F"/>
    <w:rsid w:val="003C227B"/>
    <w:rsid w:val="003C2F28"/>
    <w:rsid w:val="003C2F2B"/>
    <w:rsid w:val="003C31DD"/>
    <w:rsid w:val="003C42C9"/>
    <w:rsid w:val="003C4638"/>
    <w:rsid w:val="003C48E2"/>
    <w:rsid w:val="003C51C3"/>
    <w:rsid w:val="003C5457"/>
    <w:rsid w:val="003C574B"/>
    <w:rsid w:val="003C6197"/>
    <w:rsid w:val="003C639E"/>
    <w:rsid w:val="003C77B9"/>
    <w:rsid w:val="003C78A0"/>
    <w:rsid w:val="003C78CA"/>
    <w:rsid w:val="003C79B5"/>
    <w:rsid w:val="003C7A3C"/>
    <w:rsid w:val="003D0F4B"/>
    <w:rsid w:val="003D1490"/>
    <w:rsid w:val="003D1843"/>
    <w:rsid w:val="003D1DD2"/>
    <w:rsid w:val="003D1F18"/>
    <w:rsid w:val="003D1F90"/>
    <w:rsid w:val="003D1F98"/>
    <w:rsid w:val="003D24E4"/>
    <w:rsid w:val="003D27A4"/>
    <w:rsid w:val="003D2F1B"/>
    <w:rsid w:val="003D3333"/>
    <w:rsid w:val="003D352A"/>
    <w:rsid w:val="003D3837"/>
    <w:rsid w:val="003D42C3"/>
    <w:rsid w:val="003D4357"/>
    <w:rsid w:val="003D4C26"/>
    <w:rsid w:val="003D4E0C"/>
    <w:rsid w:val="003D51AC"/>
    <w:rsid w:val="003D579E"/>
    <w:rsid w:val="003D58B9"/>
    <w:rsid w:val="003D66BC"/>
    <w:rsid w:val="003E028B"/>
    <w:rsid w:val="003E03D8"/>
    <w:rsid w:val="003E04F2"/>
    <w:rsid w:val="003E0787"/>
    <w:rsid w:val="003E0817"/>
    <w:rsid w:val="003E235D"/>
    <w:rsid w:val="003E2769"/>
    <w:rsid w:val="003E2C65"/>
    <w:rsid w:val="003E2F07"/>
    <w:rsid w:val="003E3114"/>
    <w:rsid w:val="003E312B"/>
    <w:rsid w:val="003E3A33"/>
    <w:rsid w:val="003E3E5C"/>
    <w:rsid w:val="003E4124"/>
    <w:rsid w:val="003E4186"/>
    <w:rsid w:val="003E47A4"/>
    <w:rsid w:val="003E4819"/>
    <w:rsid w:val="003E4B3F"/>
    <w:rsid w:val="003E4CED"/>
    <w:rsid w:val="003E4E5B"/>
    <w:rsid w:val="003E55D5"/>
    <w:rsid w:val="003E5C62"/>
    <w:rsid w:val="003E676A"/>
    <w:rsid w:val="003F012D"/>
    <w:rsid w:val="003F108A"/>
    <w:rsid w:val="003F1550"/>
    <w:rsid w:val="003F1C05"/>
    <w:rsid w:val="003F2D35"/>
    <w:rsid w:val="003F3E78"/>
    <w:rsid w:val="003F4503"/>
    <w:rsid w:val="003F45AB"/>
    <w:rsid w:val="003F4D3E"/>
    <w:rsid w:val="003F56B3"/>
    <w:rsid w:val="003F5776"/>
    <w:rsid w:val="003F61FC"/>
    <w:rsid w:val="003F6C16"/>
    <w:rsid w:val="003F7041"/>
    <w:rsid w:val="003F7152"/>
    <w:rsid w:val="003F7482"/>
    <w:rsid w:val="003F76F9"/>
    <w:rsid w:val="003F7759"/>
    <w:rsid w:val="003F77C6"/>
    <w:rsid w:val="003F7CB1"/>
    <w:rsid w:val="0040034E"/>
    <w:rsid w:val="00400AA0"/>
    <w:rsid w:val="00401395"/>
    <w:rsid w:val="00401415"/>
    <w:rsid w:val="00402449"/>
    <w:rsid w:val="00402DFC"/>
    <w:rsid w:val="00402E3C"/>
    <w:rsid w:val="00403C9C"/>
    <w:rsid w:val="00403DF7"/>
    <w:rsid w:val="00403F6F"/>
    <w:rsid w:val="00404C17"/>
    <w:rsid w:val="00404FE5"/>
    <w:rsid w:val="004053ED"/>
    <w:rsid w:val="0040586F"/>
    <w:rsid w:val="00405CFF"/>
    <w:rsid w:val="00406871"/>
    <w:rsid w:val="00406D7A"/>
    <w:rsid w:val="00407531"/>
    <w:rsid w:val="004108E7"/>
    <w:rsid w:val="00410A81"/>
    <w:rsid w:val="00410B3B"/>
    <w:rsid w:val="00411281"/>
    <w:rsid w:val="004115AE"/>
    <w:rsid w:val="004119C9"/>
    <w:rsid w:val="00411DAA"/>
    <w:rsid w:val="0041202F"/>
    <w:rsid w:val="0041224C"/>
    <w:rsid w:val="00412612"/>
    <w:rsid w:val="004126DE"/>
    <w:rsid w:val="0041390F"/>
    <w:rsid w:val="004139A4"/>
    <w:rsid w:val="00413B8D"/>
    <w:rsid w:val="00413CA9"/>
    <w:rsid w:val="004142B7"/>
    <w:rsid w:val="00414AD4"/>
    <w:rsid w:val="00414D93"/>
    <w:rsid w:val="00414DC3"/>
    <w:rsid w:val="00414F7E"/>
    <w:rsid w:val="00415072"/>
    <w:rsid w:val="004162E9"/>
    <w:rsid w:val="00416E5D"/>
    <w:rsid w:val="004174D0"/>
    <w:rsid w:val="00417587"/>
    <w:rsid w:val="00417F15"/>
    <w:rsid w:val="0042061F"/>
    <w:rsid w:val="00420BAB"/>
    <w:rsid w:val="004219F6"/>
    <w:rsid w:val="00421AE5"/>
    <w:rsid w:val="00422067"/>
    <w:rsid w:val="004227D8"/>
    <w:rsid w:val="00422C2A"/>
    <w:rsid w:val="00423780"/>
    <w:rsid w:val="00423B8F"/>
    <w:rsid w:val="004249C7"/>
    <w:rsid w:val="00424CE2"/>
    <w:rsid w:val="00424DD7"/>
    <w:rsid w:val="0042539D"/>
    <w:rsid w:val="004264A2"/>
    <w:rsid w:val="0042673A"/>
    <w:rsid w:val="00426D1E"/>
    <w:rsid w:val="004270CC"/>
    <w:rsid w:val="00427A92"/>
    <w:rsid w:val="00430638"/>
    <w:rsid w:val="00430A8B"/>
    <w:rsid w:val="0043154F"/>
    <w:rsid w:val="004315DA"/>
    <w:rsid w:val="00431B2E"/>
    <w:rsid w:val="00432616"/>
    <w:rsid w:val="00432A3B"/>
    <w:rsid w:val="0043301F"/>
    <w:rsid w:val="004332FC"/>
    <w:rsid w:val="00434F31"/>
    <w:rsid w:val="00435684"/>
    <w:rsid w:val="00435941"/>
    <w:rsid w:val="0043707C"/>
    <w:rsid w:val="0043719C"/>
    <w:rsid w:val="004372AB"/>
    <w:rsid w:val="00437C19"/>
    <w:rsid w:val="00437E45"/>
    <w:rsid w:val="004404EE"/>
    <w:rsid w:val="00440B28"/>
    <w:rsid w:val="00441BCB"/>
    <w:rsid w:val="00441FE3"/>
    <w:rsid w:val="00442009"/>
    <w:rsid w:val="0044212F"/>
    <w:rsid w:val="00442EED"/>
    <w:rsid w:val="00443367"/>
    <w:rsid w:val="004437BB"/>
    <w:rsid w:val="00443C6A"/>
    <w:rsid w:val="00443FA5"/>
    <w:rsid w:val="004443A6"/>
    <w:rsid w:val="004446BF"/>
    <w:rsid w:val="004446DE"/>
    <w:rsid w:val="00444A59"/>
    <w:rsid w:val="00445031"/>
    <w:rsid w:val="00445227"/>
    <w:rsid w:val="0044598A"/>
    <w:rsid w:val="00446EC0"/>
    <w:rsid w:val="004478A9"/>
    <w:rsid w:val="00447B5E"/>
    <w:rsid w:val="00447FF1"/>
    <w:rsid w:val="004504D2"/>
    <w:rsid w:val="0045088C"/>
    <w:rsid w:val="004516DC"/>
    <w:rsid w:val="004520E4"/>
    <w:rsid w:val="0045247F"/>
    <w:rsid w:val="0045255C"/>
    <w:rsid w:val="0045266D"/>
    <w:rsid w:val="004527D8"/>
    <w:rsid w:val="00453593"/>
    <w:rsid w:val="0045405D"/>
    <w:rsid w:val="004540C2"/>
    <w:rsid w:val="00455054"/>
    <w:rsid w:val="0045714C"/>
    <w:rsid w:val="004571F7"/>
    <w:rsid w:val="0045798E"/>
    <w:rsid w:val="00457C27"/>
    <w:rsid w:val="00460128"/>
    <w:rsid w:val="00460F3E"/>
    <w:rsid w:val="004611F6"/>
    <w:rsid w:val="00461BE0"/>
    <w:rsid w:val="00461C7C"/>
    <w:rsid w:val="00462BD5"/>
    <w:rsid w:val="00462CFC"/>
    <w:rsid w:val="004636D3"/>
    <w:rsid w:val="00463795"/>
    <w:rsid w:val="00463ADE"/>
    <w:rsid w:val="00463C76"/>
    <w:rsid w:val="00463CA1"/>
    <w:rsid w:val="00463D28"/>
    <w:rsid w:val="00463FD3"/>
    <w:rsid w:val="0046425B"/>
    <w:rsid w:val="00464474"/>
    <w:rsid w:val="00464534"/>
    <w:rsid w:val="004656CB"/>
    <w:rsid w:val="0046598C"/>
    <w:rsid w:val="00465A15"/>
    <w:rsid w:val="00465BD8"/>
    <w:rsid w:val="00465EBF"/>
    <w:rsid w:val="004662CE"/>
    <w:rsid w:val="00467A1A"/>
    <w:rsid w:val="00467EED"/>
    <w:rsid w:val="00467F55"/>
    <w:rsid w:val="00470137"/>
    <w:rsid w:val="004702FD"/>
    <w:rsid w:val="00470472"/>
    <w:rsid w:val="004708B8"/>
    <w:rsid w:val="004710B3"/>
    <w:rsid w:val="00471A62"/>
    <w:rsid w:val="00471E24"/>
    <w:rsid w:val="00472412"/>
    <w:rsid w:val="004729EA"/>
    <w:rsid w:val="00472C4F"/>
    <w:rsid w:val="00472D26"/>
    <w:rsid w:val="00473061"/>
    <w:rsid w:val="004732BD"/>
    <w:rsid w:val="00473427"/>
    <w:rsid w:val="00473A4F"/>
    <w:rsid w:val="00473A88"/>
    <w:rsid w:val="004749B2"/>
    <w:rsid w:val="00474C30"/>
    <w:rsid w:val="004750CC"/>
    <w:rsid w:val="004754DC"/>
    <w:rsid w:val="0047595C"/>
    <w:rsid w:val="00475A21"/>
    <w:rsid w:val="00475BD7"/>
    <w:rsid w:val="00475F0E"/>
    <w:rsid w:val="00475F36"/>
    <w:rsid w:val="0047646B"/>
    <w:rsid w:val="0047685A"/>
    <w:rsid w:val="0047685D"/>
    <w:rsid w:val="00476888"/>
    <w:rsid w:val="0047790A"/>
    <w:rsid w:val="00477AC4"/>
    <w:rsid w:val="00477C46"/>
    <w:rsid w:val="0048019D"/>
    <w:rsid w:val="00480A7C"/>
    <w:rsid w:val="00480D2E"/>
    <w:rsid w:val="004810EA"/>
    <w:rsid w:val="004818C2"/>
    <w:rsid w:val="00481972"/>
    <w:rsid w:val="00481F05"/>
    <w:rsid w:val="00482050"/>
    <w:rsid w:val="00482186"/>
    <w:rsid w:val="00482287"/>
    <w:rsid w:val="00482BCB"/>
    <w:rsid w:val="00482D64"/>
    <w:rsid w:val="00482F56"/>
    <w:rsid w:val="00483293"/>
    <w:rsid w:val="00484860"/>
    <w:rsid w:val="00484FD0"/>
    <w:rsid w:val="0048537F"/>
    <w:rsid w:val="0048567A"/>
    <w:rsid w:val="00485728"/>
    <w:rsid w:val="004865B8"/>
    <w:rsid w:val="00486996"/>
    <w:rsid w:val="00486A94"/>
    <w:rsid w:val="00486BF1"/>
    <w:rsid w:val="00487271"/>
    <w:rsid w:val="00487508"/>
    <w:rsid w:val="00491466"/>
    <w:rsid w:val="00491918"/>
    <w:rsid w:val="00491F03"/>
    <w:rsid w:val="004920DC"/>
    <w:rsid w:val="00492949"/>
    <w:rsid w:val="00492BC5"/>
    <w:rsid w:val="00492C4E"/>
    <w:rsid w:val="00493154"/>
    <w:rsid w:val="004933B8"/>
    <w:rsid w:val="00493787"/>
    <w:rsid w:val="004945E9"/>
    <w:rsid w:val="0049461D"/>
    <w:rsid w:val="00494B83"/>
    <w:rsid w:val="0049513F"/>
    <w:rsid w:val="00495577"/>
    <w:rsid w:val="0049574C"/>
    <w:rsid w:val="0049590B"/>
    <w:rsid w:val="00495BB0"/>
    <w:rsid w:val="004970AD"/>
    <w:rsid w:val="0049785F"/>
    <w:rsid w:val="004A0850"/>
    <w:rsid w:val="004A0B40"/>
    <w:rsid w:val="004A17D2"/>
    <w:rsid w:val="004A1C47"/>
    <w:rsid w:val="004A1DCE"/>
    <w:rsid w:val="004A1F44"/>
    <w:rsid w:val="004A2098"/>
    <w:rsid w:val="004A243B"/>
    <w:rsid w:val="004A2AA1"/>
    <w:rsid w:val="004A30ED"/>
    <w:rsid w:val="004A329C"/>
    <w:rsid w:val="004A3308"/>
    <w:rsid w:val="004A37A2"/>
    <w:rsid w:val="004A3F58"/>
    <w:rsid w:val="004A443B"/>
    <w:rsid w:val="004A484D"/>
    <w:rsid w:val="004A567F"/>
    <w:rsid w:val="004A5A7E"/>
    <w:rsid w:val="004A5B95"/>
    <w:rsid w:val="004A5FF8"/>
    <w:rsid w:val="004A6586"/>
    <w:rsid w:val="004A6704"/>
    <w:rsid w:val="004A6946"/>
    <w:rsid w:val="004A6D78"/>
    <w:rsid w:val="004A7E8B"/>
    <w:rsid w:val="004B0054"/>
    <w:rsid w:val="004B13BC"/>
    <w:rsid w:val="004B1475"/>
    <w:rsid w:val="004B1A22"/>
    <w:rsid w:val="004B1CA0"/>
    <w:rsid w:val="004B1F22"/>
    <w:rsid w:val="004B207A"/>
    <w:rsid w:val="004B210B"/>
    <w:rsid w:val="004B33A0"/>
    <w:rsid w:val="004B34FE"/>
    <w:rsid w:val="004B3B6B"/>
    <w:rsid w:val="004B3BA7"/>
    <w:rsid w:val="004B51AE"/>
    <w:rsid w:val="004B5569"/>
    <w:rsid w:val="004B581C"/>
    <w:rsid w:val="004B5C1E"/>
    <w:rsid w:val="004B5FD3"/>
    <w:rsid w:val="004B646D"/>
    <w:rsid w:val="004B6A2F"/>
    <w:rsid w:val="004B6C8F"/>
    <w:rsid w:val="004B6CB6"/>
    <w:rsid w:val="004B6EC1"/>
    <w:rsid w:val="004B7091"/>
    <w:rsid w:val="004B787C"/>
    <w:rsid w:val="004B7DA1"/>
    <w:rsid w:val="004BE68E"/>
    <w:rsid w:val="004C018B"/>
    <w:rsid w:val="004C0197"/>
    <w:rsid w:val="004C0305"/>
    <w:rsid w:val="004C0464"/>
    <w:rsid w:val="004C0554"/>
    <w:rsid w:val="004C0899"/>
    <w:rsid w:val="004C0CD0"/>
    <w:rsid w:val="004C0DC7"/>
    <w:rsid w:val="004C15C2"/>
    <w:rsid w:val="004C1DBB"/>
    <w:rsid w:val="004C205A"/>
    <w:rsid w:val="004C22C7"/>
    <w:rsid w:val="004C23CD"/>
    <w:rsid w:val="004C28C2"/>
    <w:rsid w:val="004C293D"/>
    <w:rsid w:val="004C3019"/>
    <w:rsid w:val="004C31CD"/>
    <w:rsid w:val="004C3559"/>
    <w:rsid w:val="004C36F2"/>
    <w:rsid w:val="004C3AEB"/>
    <w:rsid w:val="004C4766"/>
    <w:rsid w:val="004C4836"/>
    <w:rsid w:val="004C4AD6"/>
    <w:rsid w:val="004C579A"/>
    <w:rsid w:val="004C606E"/>
    <w:rsid w:val="004C61EB"/>
    <w:rsid w:val="004C63A8"/>
    <w:rsid w:val="004C6A79"/>
    <w:rsid w:val="004C6CE6"/>
    <w:rsid w:val="004C77E8"/>
    <w:rsid w:val="004D0169"/>
    <w:rsid w:val="004D0466"/>
    <w:rsid w:val="004D100F"/>
    <w:rsid w:val="004D15B2"/>
    <w:rsid w:val="004D1F45"/>
    <w:rsid w:val="004D22C2"/>
    <w:rsid w:val="004D287A"/>
    <w:rsid w:val="004D2A96"/>
    <w:rsid w:val="004D30F7"/>
    <w:rsid w:val="004D40A8"/>
    <w:rsid w:val="004D423D"/>
    <w:rsid w:val="004D45A1"/>
    <w:rsid w:val="004D465F"/>
    <w:rsid w:val="004D46C1"/>
    <w:rsid w:val="004D4724"/>
    <w:rsid w:val="004D4EE8"/>
    <w:rsid w:val="004D63B8"/>
    <w:rsid w:val="004D6999"/>
    <w:rsid w:val="004D6F3F"/>
    <w:rsid w:val="004D7CFC"/>
    <w:rsid w:val="004D7DE7"/>
    <w:rsid w:val="004E01D8"/>
    <w:rsid w:val="004E0EF0"/>
    <w:rsid w:val="004E1229"/>
    <w:rsid w:val="004E2704"/>
    <w:rsid w:val="004E2ABD"/>
    <w:rsid w:val="004E2E62"/>
    <w:rsid w:val="004E4035"/>
    <w:rsid w:val="004E51B4"/>
    <w:rsid w:val="004E51D9"/>
    <w:rsid w:val="004E5267"/>
    <w:rsid w:val="004E5A03"/>
    <w:rsid w:val="004E5C98"/>
    <w:rsid w:val="004E63FB"/>
    <w:rsid w:val="004E692F"/>
    <w:rsid w:val="004E69D1"/>
    <w:rsid w:val="004E6B9D"/>
    <w:rsid w:val="004E6E44"/>
    <w:rsid w:val="004E6F4E"/>
    <w:rsid w:val="004F0477"/>
    <w:rsid w:val="004F0C9F"/>
    <w:rsid w:val="004F1177"/>
    <w:rsid w:val="004F2077"/>
    <w:rsid w:val="004F20F9"/>
    <w:rsid w:val="004F2103"/>
    <w:rsid w:val="004F33B8"/>
    <w:rsid w:val="004F37F7"/>
    <w:rsid w:val="004F38DE"/>
    <w:rsid w:val="004F3B9C"/>
    <w:rsid w:val="004F4429"/>
    <w:rsid w:val="004F47AB"/>
    <w:rsid w:val="004F4855"/>
    <w:rsid w:val="004F4957"/>
    <w:rsid w:val="004F4BA9"/>
    <w:rsid w:val="004F4D54"/>
    <w:rsid w:val="004F5358"/>
    <w:rsid w:val="004F568C"/>
    <w:rsid w:val="004F5B15"/>
    <w:rsid w:val="004F5C67"/>
    <w:rsid w:val="004F5CFF"/>
    <w:rsid w:val="004F5D22"/>
    <w:rsid w:val="004F5F5C"/>
    <w:rsid w:val="004F6638"/>
    <w:rsid w:val="004F77C0"/>
    <w:rsid w:val="005008CD"/>
    <w:rsid w:val="00500B48"/>
    <w:rsid w:val="00500FAE"/>
    <w:rsid w:val="0050189F"/>
    <w:rsid w:val="00501982"/>
    <w:rsid w:val="00501CA5"/>
    <w:rsid w:val="00501E62"/>
    <w:rsid w:val="0050307F"/>
    <w:rsid w:val="00503089"/>
    <w:rsid w:val="00503945"/>
    <w:rsid w:val="00503BC8"/>
    <w:rsid w:val="00503F96"/>
    <w:rsid w:val="005048E3"/>
    <w:rsid w:val="00504C1C"/>
    <w:rsid w:val="005051E5"/>
    <w:rsid w:val="005054CB"/>
    <w:rsid w:val="0050578C"/>
    <w:rsid w:val="0050617A"/>
    <w:rsid w:val="005069B7"/>
    <w:rsid w:val="005069EB"/>
    <w:rsid w:val="00507478"/>
    <w:rsid w:val="005074DB"/>
    <w:rsid w:val="00507995"/>
    <w:rsid w:val="00510028"/>
    <w:rsid w:val="005105C1"/>
    <w:rsid w:val="0051097C"/>
    <w:rsid w:val="00510DFA"/>
    <w:rsid w:val="00511228"/>
    <w:rsid w:val="00511B44"/>
    <w:rsid w:val="00511D65"/>
    <w:rsid w:val="005123F8"/>
    <w:rsid w:val="0051269D"/>
    <w:rsid w:val="005128D4"/>
    <w:rsid w:val="00513B67"/>
    <w:rsid w:val="00513EC6"/>
    <w:rsid w:val="00514D8C"/>
    <w:rsid w:val="00515B35"/>
    <w:rsid w:val="0051660F"/>
    <w:rsid w:val="0051785B"/>
    <w:rsid w:val="005200D2"/>
    <w:rsid w:val="00520498"/>
    <w:rsid w:val="00520710"/>
    <w:rsid w:val="00520D30"/>
    <w:rsid w:val="005211D3"/>
    <w:rsid w:val="005216B7"/>
    <w:rsid w:val="005218D8"/>
    <w:rsid w:val="00521B42"/>
    <w:rsid w:val="005220D2"/>
    <w:rsid w:val="0052281C"/>
    <w:rsid w:val="00522C85"/>
    <w:rsid w:val="00522E42"/>
    <w:rsid w:val="00523924"/>
    <w:rsid w:val="005252A2"/>
    <w:rsid w:val="00525469"/>
    <w:rsid w:val="00525B0D"/>
    <w:rsid w:val="005261D0"/>
    <w:rsid w:val="005264D4"/>
    <w:rsid w:val="005266B4"/>
    <w:rsid w:val="00526E04"/>
    <w:rsid w:val="00526FE5"/>
    <w:rsid w:val="0052701F"/>
    <w:rsid w:val="00527691"/>
    <w:rsid w:val="00527887"/>
    <w:rsid w:val="00527F28"/>
    <w:rsid w:val="005301B8"/>
    <w:rsid w:val="0053077E"/>
    <w:rsid w:val="00530CBD"/>
    <w:rsid w:val="00531398"/>
    <w:rsid w:val="00531860"/>
    <w:rsid w:val="00532B39"/>
    <w:rsid w:val="00532D4E"/>
    <w:rsid w:val="0053391C"/>
    <w:rsid w:val="00533980"/>
    <w:rsid w:val="00533A14"/>
    <w:rsid w:val="00533E91"/>
    <w:rsid w:val="00534407"/>
    <w:rsid w:val="0053487C"/>
    <w:rsid w:val="00534F93"/>
    <w:rsid w:val="005355D0"/>
    <w:rsid w:val="00535823"/>
    <w:rsid w:val="00535EFC"/>
    <w:rsid w:val="00536475"/>
    <w:rsid w:val="00536B59"/>
    <w:rsid w:val="005371C3"/>
    <w:rsid w:val="00537386"/>
    <w:rsid w:val="00537466"/>
    <w:rsid w:val="0053768D"/>
    <w:rsid w:val="005376CD"/>
    <w:rsid w:val="00537A7A"/>
    <w:rsid w:val="00540091"/>
    <w:rsid w:val="00540131"/>
    <w:rsid w:val="00540409"/>
    <w:rsid w:val="00541965"/>
    <w:rsid w:val="00541B8F"/>
    <w:rsid w:val="00542719"/>
    <w:rsid w:val="0054317C"/>
    <w:rsid w:val="005434BD"/>
    <w:rsid w:val="005437EF"/>
    <w:rsid w:val="00543CA6"/>
    <w:rsid w:val="00543FD6"/>
    <w:rsid w:val="0054455B"/>
    <w:rsid w:val="00544BA8"/>
    <w:rsid w:val="00544F28"/>
    <w:rsid w:val="00545318"/>
    <w:rsid w:val="00545411"/>
    <w:rsid w:val="00545558"/>
    <w:rsid w:val="00545AEB"/>
    <w:rsid w:val="00545E9F"/>
    <w:rsid w:val="005460B7"/>
    <w:rsid w:val="0054678E"/>
    <w:rsid w:val="00546889"/>
    <w:rsid w:val="00546F83"/>
    <w:rsid w:val="005471EA"/>
    <w:rsid w:val="005477DF"/>
    <w:rsid w:val="00547906"/>
    <w:rsid w:val="00547F1F"/>
    <w:rsid w:val="00550461"/>
    <w:rsid w:val="005508AA"/>
    <w:rsid w:val="005509C0"/>
    <w:rsid w:val="00550BE3"/>
    <w:rsid w:val="00550CCB"/>
    <w:rsid w:val="00551033"/>
    <w:rsid w:val="00551489"/>
    <w:rsid w:val="005519F8"/>
    <w:rsid w:val="00551B34"/>
    <w:rsid w:val="00551E77"/>
    <w:rsid w:val="0055293C"/>
    <w:rsid w:val="00552EDF"/>
    <w:rsid w:val="00552FC9"/>
    <w:rsid w:val="00554BC5"/>
    <w:rsid w:val="00555707"/>
    <w:rsid w:val="00556138"/>
    <w:rsid w:val="00556274"/>
    <w:rsid w:val="00556633"/>
    <w:rsid w:val="00556785"/>
    <w:rsid w:val="00556B28"/>
    <w:rsid w:val="00556D17"/>
    <w:rsid w:val="00557302"/>
    <w:rsid w:val="00557589"/>
    <w:rsid w:val="00557A31"/>
    <w:rsid w:val="00557B11"/>
    <w:rsid w:val="00557B47"/>
    <w:rsid w:val="0056014C"/>
    <w:rsid w:val="0056063C"/>
    <w:rsid w:val="0056080D"/>
    <w:rsid w:val="00560E94"/>
    <w:rsid w:val="005616C1"/>
    <w:rsid w:val="00561DC7"/>
    <w:rsid w:val="00562554"/>
    <w:rsid w:val="0056292F"/>
    <w:rsid w:val="0056351B"/>
    <w:rsid w:val="005636AB"/>
    <w:rsid w:val="0056383E"/>
    <w:rsid w:val="00563881"/>
    <w:rsid w:val="005642F8"/>
    <w:rsid w:val="005646F5"/>
    <w:rsid w:val="00564B81"/>
    <w:rsid w:val="005651FF"/>
    <w:rsid w:val="00565EEB"/>
    <w:rsid w:val="00566387"/>
    <w:rsid w:val="005663A5"/>
    <w:rsid w:val="00567C42"/>
    <w:rsid w:val="00567D52"/>
    <w:rsid w:val="00570507"/>
    <w:rsid w:val="00570947"/>
    <w:rsid w:val="00571247"/>
    <w:rsid w:val="005719B8"/>
    <w:rsid w:val="00571F38"/>
    <w:rsid w:val="005720BB"/>
    <w:rsid w:val="005724E8"/>
    <w:rsid w:val="00572886"/>
    <w:rsid w:val="00572B3C"/>
    <w:rsid w:val="00572B9D"/>
    <w:rsid w:val="00572CE5"/>
    <w:rsid w:val="00572CFE"/>
    <w:rsid w:val="00572DA8"/>
    <w:rsid w:val="00572E61"/>
    <w:rsid w:val="0057335B"/>
    <w:rsid w:val="00573721"/>
    <w:rsid w:val="00573D5C"/>
    <w:rsid w:val="00573E1E"/>
    <w:rsid w:val="005745F7"/>
    <w:rsid w:val="00574D45"/>
    <w:rsid w:val="00576940"/>
    <w:rsid w:val="005769E2"/>
    <w:rsid w:val="00576B36"/>
    <w:rsid w:val="00577C91"/>
    <w:rsid w:val="00580627"/>
    <w:rsid w:val="005808FE"/>
    <w:rsid w:val="00580BE5"/>
    <w:rsid w:val="005816CF"/>
    <w:rsid w:val="0058186C"/>
    <w:rsid w:val="00581F4E"/>
    <w:rsid w:val="005822B9"/>
    <w:rsid w:val="005822F2"/>
    <w:rsid w:val="0058245B"/>
    <w:rsid w:val="0058254A"/>
    <w:rsid w:val="00582A62"/>
    <w:rsid w:val="00582F1C"/>
    <w:rsid w:val="00583AB0"/>
    <w:rsid w:val="00583ABF"/>
    <w:rsid w:val="00583BD7"/>
    <w:rsid w:val="00584728"/>
    <w:rsid w:val="00584D97"/>
    <w:rsid w:val="0058538A"/>
    <w:rsid w:val="00585D18"/>
    <w:rsid w:val="00586298"/>
    <w:rsid w:val="00586601"/>
    <w:rsid w:val="0058699C"/>
    <w:rsid w:val="00586BE0"/>
    <w:rsid w:val="00586FC2"/>
    <w:rsid w:val="0058719D"/>
    <w:rsid w:val="00587A83"/>
    <w:rsid w:val="00591502"/>
    <w:rsid w:val="00591632"/>
    <w:rsid w:val="005922B5"/>
    <w:rsid w:val="00592695"/>
    <w:rsid w:val="005936F1"/>
    <w:rsid w:val="00593DDB"/>
    <w:rsid w:val="00593FF4"/>
    <w:rsid w:val="0059472E"/>
    <w:rsid w:val="00594800"/>
    <w:rsid w:val="00594822"/>
    <w:rsid w:val="00594A16"/>
    <w:rsid w:val="00595484"/>
    <w:rsid w:val="00595709"/>
    <w:rsid w:val="00595B05"/>
    <w:rsid w:val="00595E10"/>
    <w:rsid w:val="00595F4B"/>
    <w:rsid w:val="005965C5"/>
    <w:rsid w:val="00596628"/>
    <w:rsid w:val="005966A5"/>
    <w:rsid w:val="00596B96"/>
    <w:rsid w:val="00597FB1"/>
    <w:rsid w:val="005A029E"/>
    <w:rsid w:val="005A03C7"/>
    <w:rsid w:val="005A0557"/>
    <w:rsid w:val="005A081A"/>
    <w:rsid w:val="005A099D"/>
    <w:rsid w:val="005A18CD"/>
    <w:rsid w:val="005A1F5C"/>
    <w:rsid w:val="005A212F"/>
    <w:rsid w:val="005A218D"/>
    <w:rsid w:val="005A220D"/>
    <w:rsid w:val="005A285F"/>
    <w:rsid w:val="005A2D61"/>
    <w:rsid w:val="005A2D9B"/>
    <w:rsid w:val="005A3267"/>
    <w:rsid w:val="005A37AB"/>
    <w:rsid w:val="005A3908"/>
    <w:rsid w:val="005A3D2C"/>
    <w:rsid w:val="005A4118"/>
    <w:rsid w:val="005A43D8"/>
    <w:rsid w:val="005A45CF"/>
    <w:rsid w:val="005A49F3"/>
    <w:rsid w:val="005A4B25"/>
    <w:rsid w:val="005A4B8E"/>
    <w:rsid w:val="005A502A"/>
    <w:rsid w:val="005A571E"/>
    <w:rsid w:val="005A5B69"/>
    <w:rsid w:val="005A5BD5"/>
    <w:rsid w:val="005A5C19"/>
    <w:rsid w:val="005A6622"/>
    <w:rsid w:val="005A6C94"/>
    <w:rsid w:val="005A6E9A"/>
    <w:rsid w:val="005A723E"/>
    <w:rsid w:val="005A7D89"/>
    <w:rsid w:val="005B1494"/>
    <w:rsid w:val="005B176F"/>
    <w:rsid w:val="005B1A2D"/>
    <w:rsid w:val="005B1FCB"/>
    <w:rsid w:val="005B2AA6"/>
    <w:rsid w:val="005B39F6"/>
    <w:rsid w:val="005B43B2"/>
    <w:rsid w:val="005B475A"/>
    <w:rsid w:val="005B4A09"/>
    <w:rsid w:val="005B5AE0"/>
    <w:rsid w:val="005B5F6B"/>
    <w:rsid w:val="005B69B7"/>
    <w:rsid w:val="005B70A3"/>
    <w:rsid w:val="005B70C9"/>
    <w:rsid w:val="005B7391"/>
    <w:rsid w:val="005B739E"/>
    <w:rsid w:val="005B73E9"/>
    <w:rsid w:val="005B7536"/>
    <w:rsid w:val="005B76E5"/>
    <w:rsid w:val="005B7978"/>
    <w:rsid w:val="005B7C1E"/>
    <w:rsid w:val="005C0218"/>
    <w:rsid w:val="005C1491"/>
    <w:rsid w:val="005C16AB"/>
    <w:rsid w:val="005C2017"/>
    <w:rsid w:val="005C283F"/>
    <w:rsid w:val="005C2C90"/>
    <w:rsid w:val="005C3937"/>
    <w:rsid w:val="005C3960"/>
    <w:rsid w:val="005C3FC8"/>
    <w:rsid w:val="005C40F3"/>
    <w:rsid w:val="005C61CE"/>
    <w:rsid w:val="005C6309"/>
    <w:rsid w:val="005C6634"/>
    <w:rsid w:val="005C6A93"/>
    <w:rsid w:val="005C6AE0"/>
    <w:rsid w:val="005C7326"/>
    <w:rsid w:val="005C7605"/>
    <w:rsid w:val="005C788B"/>
    <w:rsid w:val="005D0363"/>
    <w:rsid w:val="005D0D84"/>
    <w:rsid w:val="005D15D4"/>
    <w:rsid w:val="005D2E67"/>
    <w:rsid w:val="005D309E"/>
    <w:rsid w:val="005D3929"/>
    <w:rsid w:val="005D3D9E"/>
    <w:rsid w:val="005D40BC"/>
    <w:rsid w:val="005D4291"/>
    <w:rsid w:val="005D46CC"/>
    <w:rsid w:val="005D5963"/>
    <w:rsid w:val="005D59C5"/>
    <w:rsid w:val="005D5BE6"/>
    <w:rsid w:val="005D7EF6"/>
    <w:rsid w:val="005E07B5"/>
    <w:rsid w:val="005E144E"/>
    <w:rsid w:val="005E1735"/>
    <w:rsid w:val="005E1802"/>
    <w:rsid w:val="005E1E21"/>
    <w:rsid w:val="005E1F0E"/>
    <w:rsid w:val="005E2009"/>
    <w:rsid w:val="005E2010"/>
    <w:rsid w:val="005E2DA3"/>
    <w:rsid w:val="005E2F64"/>
    <w:rsid w:val="005E355E"/>
    <w:rsid w:val="005E3E98"/>
    <w:rsid w:val="005E401B"/>
    <w:rsid w:val="005E4996"/>
    <w:rsid w:val="005E5013"/>
    <w:rsid w:val="005E50CE"/>
    <w:rsid w:val="005E61F8"/>
    <w:rsid w:val="005E69E2"/>
    <w:rsid w:val="005F0444"/>
    <w:rsid w:val="005F08B4"/>
    <w:rsid w:val="005F0BBB"/>
    <w:rsid w:val="005F0F13"/>
    <w:rsid w:val="005F10C4"/>
    <w:rsid w:val="005F18BC"/>
    <w:rsid w:val="005F1F57"/>
    <w:rsid w:val="005F233D"/>
    <w:rsid w:val="005F2A8F"/>
    <w:rsid w:val="005F2F22"/>
    <w:rsid w:val="005F322C"/>
    <w:rsid w:val="005F3DAF"/>
    <w:rsid w:val="005F4471"/>
    <w:rsid w:val="005F4846"/>
    <w:rsid w:val="005F4923"/>
    <w:rsid w:val="005F5221"/>
    <w:rsid w:val="005F645C"/>
    <w:rsid w:val="005F74FC"/>
    <w:rsid w:val="00600775"/>
    <w:rsid w:val="00600875"/>
    <w:rsid w:val="00601364"/>
    <w:rsid w:val="00601C18"/>
    <w:rsid w:val="00601C24"/>
    <w:rsid w:val="00602189"/>
    <w:rsid w:val="0060347D"/>
    <w:rsid w:val="0060454F"/>
    <w:rsid w:val="006051E4"/>
    <w:rsid w:val="00605413"/>
    <w:rsid w:val="00605451"/>
    <w:rsid w:val="00607667"/>
    <w:rsid w:val="00607751"/>
    <w:rsid w:val="00607B4F"/>
    <w:rsid w:val="00610508"/>
    <w:rsid w:val="00610542"/>
    <w:rsid w:val="00610BEE"/>
    <w:rsid w:val="00611350"/>
    <w:rsid w:val="00611C19"/>
    <w:rsid w:val="00611F4D"/>
    <w:rsid w:val="006129B7"/>
    <w:rsid w:val="00612B0A"/>
    <w:rsid w:val="00612B2E"/>
    <w:rsid w:val="00613147"/>
    <w:rsid w:val="00613383"/>
    <w:rsid w:val="006134BD"/>
    <w:rsid w:val="00613808"/>
    <w:rsid w:val="0061437F"/>
    <w:rsid w:val="0061594A"/>
    <w:rsid w:val="00615F92"/>
    <w:rsid w:val="006163BB"/>
    <w:rsid w:val="006166CB"/>
    <w:rsid w:val="00620661"/>
    <w:rsid w:val="006216AD"/>
    <w:rsid w:val="00621C6D"/>
    <w:rsid w:val="00622341"/>
    <w:rsid w:val="00622368"/>
    <w:rsid w:val="00622376"/>
    <w:rsid w:val="006227ED"/>
    <w:rsid w:val="00622B5A"/>
    <w:rsid w:val="00623078"/>
    <w:rsid w:val="006234B1"/>
    <w:rsid w:val="006236AC"/>
    <w:rsid w:val="00623D04"/>
    <w:rsid w:val="00625537"/>
    <w:rsid w:val="006262A7"/>
    <w:rsid w:val="00626B32"/>
    <w:rsid w:val="00626C9C"/>
    <w:rsid w:val="006272C5"/>
    <w:rsid w:val="006279AF"/>
    <w:rsid w:val="00627E40"/>
    <w:rsid w:val="006300A9"/>
    <w:rsid w:val="006305A6"/>
    <w:rsid w:val="00630D92"/>
    <w:rsid w:val="0063151A"/>
    <w:rsid w:val="006315E6"/>
    <w:rsid w:val="00632274"/>
    <w:rsid w:val="00632389"/>
    <w:rsid w:val="006325AD"/>
    <w:rsid w:val="0063294A"/>
    <w:rsid w:val="0063327D"/>
    <w:rsid w:val="00633EC8"/>
    <w:rsid w:val="006340D5"/>
    <w:rsid w:val="00634D75"/>
    <w:rsid w:val="006359AF"/>
    <w:rsid w:val="006361C9"/>
    <w:rsid w:val="00636444"/>
    <w:rsid w:val="0063740D"/>
    <w:rsid w:val="006419A4"/>
    <w:rsid w:val="00642623"/>
    <w:rsid w:val="00642792"/>
    <w:rsid w:val="00642D78"/>
    <w:rsid w:val="00642D96"/>
    <w:rsid w:val="0064351F"/>
    <w:rsid w:val="00643DE7"/>
    <w:rsid w:val="00643E17"/>
    <w:rsid w:val="0064466F"/>
    <w:rsid w:val="006446AF"/>
    <w:rsid w:val="00644881"/>
    <w:rsid w:val="00644ACE"/>
    <w:rsid w:val="00644D9C"/>
    <w:rsid w:val="00644E50"/>
    <w:rsid w:val="00644EA9"/>
    <w:rsid w:val="00645092"/>
    <w:rsid w:val="00646EB1"/>
    <w:rsid w:val="00647100"/>
    <w:rsid w:val="006471F7"/>
    <w:rsid w:val="00647279"/>
    <w:rsid w:val="006477A4"/>
    <w:rsid w:val="00650275"/>
    <w:rsid w:val="00651A5F"/>
    <w:rsid w:val="00651EDB"/>
    <w:rsid w:val="006520B8"/>
    <w:rsid w:val="006522E0"/>
    <w:rsid w:val="0065232D"/>
    <w:rsid w:val="006532C6"/>
    <w:rsid w:val="0065367C"/>
    <w:rsid w:val="0065370C"/>
    <w:rsid w:val="006539B7"/>
    <w:rsid w:val="006552EC"/>
    <w:rsid w:val="00655400"/>
    <w:rsid w:val="0065580B"/>
    <w:rsid w:val="006558A1"/>
    <w:rsid w:val="00655C7B"/>
    <w:rsid w:val="00656162"/>
    <w:rsid w:val="00656651"/>
    <w:rsid w:val="006569A7"/>
    <w:rsid w:val="00657365"/>
    <w:rsid w:val="006578A9"/>
    <w:rsid w:val="00657969"/>
    <w:rsid w:val="00657B10"/>
    <w:rsid w:val="00657DB6"/>
    <w:rsid w:val="00657EFD"/>
    <w:rsid w:val="0066001A"/>
    <w:rsid w:val="00660A7C"/>
    <w:rsid w:val="00660F37"/>
    <w:rsid w:val="00661C78"/>
    <w:rsid w:val="00661D36"/>
    <w:rsid w:val="0066285B"/>
    <w:rsid w:val="00662C1D"/>
    <w:rsid w:val="00662F9D"/>
    <w:rsid w:val="006633FF"/>
    <w:rsid w:val="006635ED"/>
    <w:rsid w:val="006646E8"/>
    <w:rsid w:val="00664763"/>
    <w:rsid w:val="006647D9"/>
    <w:rsid w:val="00664877"/>
    <w:rsid w:val="00664FB9"/>
    <w:rsid w:val="00665604"/>
    <w:rsid w:val="00665DE7"/>
    <w:rsid w:val="006665C4"/>
    <w:rsid w:val="006668A9"/>
    <w:rsid w:val="0066768F"/>
    <w:rsid w:val="0066775D"/>
    <w:rsid w:val="0067013B"/>
    <w:rsid w:val="00670222"/>
    <w:rsid w:val="0067050A"/>
    <w:rsid w:val="006714AE"/>
    <w:rsid w:val="0067151C"/>
    <w:rsid w:val="006717F0"/>
    <w:rsid w:val="00671D76"/>
    <w:rsid w:val="00671D87"/>
    <w:rsid w:val="006723BF"/>
    <w:rsid w:val="00672B1E"/>
    <w:rsid w:val="00674077"/>
    <w:rsid w:val="0067561C"/>
    <w:rsid w:val="006758C2"/>
    <w:rsid w:val="00675D53"/>
    <w:rsid w:val="00675E88"/>
    <w:rsid w:val="0067675C"/>
    <w:rsid w:val="006768DF"/>
    <w:rsid w:val="0067694A"/>
    <w:rsid w:val="0067719D"/>
    <w:rsid w:val="00677F36"/>
    <w:rsid w:val="00677FAD"/>
    <w:rsid w:val="006800ED"/>
    <w:rsid w:val="006803D1"/>
    <w:rsid w:val="00680425"/>
    <w:rsid w:val="00680F1F"/>
    <w:rsid w:val="00681203"/>
    <w:rsid w:val="0068172D"/>
    <w:rsid w:val="006817E9"/>
    <w:rsid w:val="0068184A"/>
    <w:rsid w:val="0068202B"/>
    <w:rsid w:val="006823E8"/>
    <w:rsid w:val="006829BC"/>
    <w:rsid w:val="00682ACE"/>
    <w:rsid w:val="00683C00"/>
    <w:rsid w:val="00683F2A"/>
    <w:rsid w:val="00684E5D"/>
    <w:rsid w:val="0068511A"/>
    <w:rsid w:val="00686166"/>
    <w:rsid w:val="0068716A"/>
    <w:rsid w:val="0068724A"/>
    <w:rsid w:val="006901AD"/>
    <w:rsid w:val="006904B5"/>
    <w:rsid w:val="00690FC8"/>
    <w:rsid w:val="00691EFA"/>
    <w:rsid w:val="00692605"/>
    <w:rsid w:val="00692F90"/>
    <w:rsid w:val="00693C48"/>
    <w:rsid w:val="006942FF"/>
    <w:rsid w:val="00694549"/>
    <w:rsid w:val="006947AF"/>
    <w:rsid w:val="00694A4D"/>
    <w:rsid w:val="00694D02"/>
    <w:rsid w:val="00694FB1"/>
    <w:rsid w:val="00695352"/>
    <w:rsid w:val="006956E4"/>
    <w:rsid w:val="00695706"/>
    <w:rsid w:val="00696702"/>
    <w:rsid w:val="00696710"/>
    <w:rsid w:val="00697197"/>
    <w:rsid w:val="0069725D"/>
    <w:rsid w:val="0069792F"/>
    <w:rsid w:val="006979F6"/>
    <w:rsid w:val="00697A8C"/>
    <w:rsid w:val="006A0458"/>
    <w:rsid w:val="006A05DF"/>
    <w:rsid w:val="006A0EFA"/>
    <w:rsid w:val="006A1138"/>
    <w:rsid w:val="006A186D"/>
    <w:rsid w:val="006A1A9A"/>
    <w:rsid w:val="006A2945"/>
    <w:rsid w:val="006A3400"/>
    <w:rsid w:val="006A34BD"/>
    <w:rsid w:val="006A35C1"/>
    <w:rsid w:val="006A39FB"/>
    <w:rsid w:val="006A4013"/>
    <w:rsid w:val="006A52B0"/>
    <w:rsid w:val="006A5F85"/>
    <w:rsid w:val="006A604B"/>
    <w:rsid w:val="006A6B72"/>
    <w:rsid w:val="006A6E55"/>
    <w:rsid w:val="006A7278"/>
    <w:rsid w:val="006A75C9"/>
    <w:rsid w:val="006A76D9"/>
    <w:rsid w:val="006A792A"/>
    <w:rsid w:val="006A7EE2"/>
    <w:rsid w:val="006A7F08"/>
    <w:rsid w:val="006A7F70"/>
    <w:rsid w:val="006B04EA"/>
    <w:rsid w:val="006B0BFA"/>
    <w:rsid w:val="006B0E09"/>
    <w:rsid w:val="006B13E6"/>
    <w:rsid w:val="006B16A7"/>
    <w:rsid w:val="006B21A0"/>
    <w:rsid w:val="006B2A5B"/>
    <w:rsid w:val="006B2F6F"/>
    <w:rsid w:val="006B325B"/>
    <w:rsid w:val="006B33A0"/>
    <w:rsid w:val="006B36A0"/>
    <w:rsid w:val="006B3CAB"/>
    <w:rsid w:val="006B3EB7"/>
    <w:rsid w:val="006B46EF"/>
    <w:rsid w:val="006B4E7B"/>
    <w:rsid w:val="006B50FD"/>
    <w:rsid w:val="006B5F09"/>
    <w:rsid w:val="006B67F9"/>
    <w:rsid w:val="006B68DE"/>
    <w:rsid w:val="006B693C"/>
    <w:rsid w:val="006B6FE0"/>
    <w:rsid w:val="006B7D2E"/>
    <w:rsid w:val="006C00B3"/>
    <w:rsid w:val="006C0294"/>
    <w:rsid w:val="006C2ADB"/>
    <w:rsid w:val="006C315E"/>
    <w:rsid w:val="006C38F8"/>
    <w:rsid w:val="006C4820"/>
    <w:rsid w:val="006C4AC7"/>
    <w:rsid w:val="006C547D"/>
    <w:rsid w:val="006C6191"/>
    <w:rsid w:val="006C6B1F"/>
    <w:rsid w:val="006C7B41"/>
    <w:rsid w:val="006C7E21"/>
    <w:rsid w:val="006D07A4"/>
    <w:rsid w:val="006D0C49"/>
    <w:rsid w:val="006D0CB2"/>
    <w:rsid w:val="006D1564"/>
    <w:rsid w:val="006D193B"/>
    <w:rsid w:val="006D284A"/>
    <w:rsid w:val="006D3307"/>
    <w:rsid w:val="006D3FA3"/>
    <w:rsid w:val="006D4293"/>
    <w:rsid w:val="006D551D"/>
    <w:rsid w:val="006D5846"/>
    <w:rsid w:val="006D58FD"/>
    <w:rsid w:val="006D5C2F"/>
    <w:rsid w:val="006D613E"/>
    <w:rsid w:val="006D64F9"/>
    <w:rsid w:val="006D6836"/>
    <w:rsid w:val="006D75DF"/>
    <w:rsid w:val="006D7C1B"/>
    <w:rsid w:val="006E0D64"/>
    <w:rsid w:val="006E0DFC"/>
    <w:rsid w:val="006E14FF"/>
    <w:rsid w:val="006E1736"/>
    <w:rsid w:val="006E196D"/>
    <w:rsid w:val="006E1A26"/>
    <w:rsid w:val="006E1E33"/>
    <w:rsid w:val="006E23C3"/>
    <w:rsid w:val="006E283F"/>
    <w:rsid w:val="006E2D34"/>
    <w:rsid w:val="006E4517"/>
    <w:rsid w:val="006E4BFD"/>
    <w:rsid w:val="006E5358"/>
    <w:rsid w:val="006E6D59"/>
    <w:rsid w:val="006E7078"/>
    <w:rsid w:val="006E7C81"/>
    <w:rsid w:val="006F15D3"/>
    <w:rsid w:val="006F1E5A"/>
    <w:rsid w:val="006F2092"/>
    <w:rsid w:val="006F2301"/>
    <w:rsid w:val="006F28F5"/>
    <w:rsid w:val="006F334A"/>
    <w:rsid w:val="006F36F3"/>
    <w:rsid w:val="006F3897"/>
    <w:rsid w:val="006F3BC8"/>
    <w:rsid w:val="006F3DE1"/>
    <w:rsid w:val="006F410A"/>
    <w:rsid w:val="006F4C9E"/>
    <w:rsid w:val="006F4DE5"/>
    <w:rsid w:val="006F5876"/>
    <w:rsid w:val="006F5AD5"/>
    <w:rsid w:val="006F600D"/>
    <w:rsid w:val="006F617C"/>
    <w:rsid w:val="006F6513"/>
    <w:rsid w:val="006F67D9"/>
    <w:rsid w:val="006F6A47"/>
    <w:rsid w:val="006F6C71"/>
    <w:rsid w:val="006F72A1"/>
    <w:rsid w:val="006F796A"/>
    <w:rsid w:val="00700B65"/>
    <w:rsid w:val="00701999"/>
    <w:rsid w:val="00701B55"/>
    <w:rsid w:val="00702187"/>
    <w:rsid w:val="0070233B"/>
    <w:rsid w:val="00702A1B"/>
    <w:rsid w:val="00702B92"/>
    <w:rsid w:val="00702E2A"/>
    <w:rsid w:val="00702F8B"/>
    <w:rsid w:val="00703FCF"/>
    <w:rsid w:val="007041A2"/>
    <w:rsid w:val="00704413"/>
    <w:rsid w:val="00705703"/>
    <w:rsid w:val="0070596A"/>
    <w:rsid w:val="00705D10"/>
    <w:rsid w:val="00706A12"/>
    <w:rsid w:val="00706B0E"/>
    <w:rsid w:val="00707EAF"/>
    <w:rsid w:val="00707F6E"/>
    <w:rsid w:val="00707F9A"/>
    <w:rsid w:val="00710036"/>
    <w:rsid w:val="00710048"/>
    <w:rsid w:val="0071075E"/>
    <w:rsid w:val="00710F6D"/>
    <w:rsid w:val="00711D00"/>
    <w:rsid w:val="007121CE"/>
    <w:rsid w:val="007125D0"/>
    <w:rsid w:val="00712AF8"/>
    <w:rsid w:val="00712F9A"/>
    <w:rsid w:val="00713BA6"/>
    <w:rsid w:val="00714669"/>
    <w:rsid w:val="00714981"/>
    <w:rsid w:val="00715380"/>
    <w:rsid w:val="007158A7"/>
    <w:rsid w:val="0071614C"/>
    <w:rsid w:val="0071628C"/>
    <w:rsid w:val="007163C1"/>
    <w:rsid w:val="0071643C"/>
    <w:rsid w:val="007164DD"/>
    <w:rsid w:val="0071682E"/>
    <w:rsid w:val="007170F0"/>
    <w:rsid w:val="00717C10"/>
    <w:rsid w:val="00717FBA"/>
    <w:rsid w:val="00720623"/>
    <w:rsid w:val="007206FB"/>
    <w:rsid w:val="00720767"/>
    <w:rsid w:val="0072080A"/>
    <w:rsid w:val="007210BB"/>
    <w:rsid w:val="00721504"/>
    <w:rsid w:val="0072183F"/>
    <w:rsid w:val="00721CF2"/>
    <w:rsid w:val="00721D8F"/>
    <w:rsid w:val="00721D94"/>
    <w:rsid w:val="00722151"/>
    <w:rsid w:val="00722170"/>
    <w:rsid w:val="007221F6"/>
    <w:rsid w:val="007223BB"/>
    <w:rsid w:val="007236CA"/>
    <w:rsid w:val="007236F4"/>
    <w:rsid w:val="00724252"/>
    <w:rsid w:val="0072535B"/>
    <w:rsid w:val="0072547C"/>
    <w:rsid w:val="00725B25"/>
    <w:rsid w:val="00725B76"/>
    <w:rsid w:val="00725C16"/>
    <w:rsid w:val="007268F3"/>
    <w:rsid w:val="00726A61"/>
    <w:rsid w:val="0072762C"/>
    <w:rsid w:val="0072768E"/>
    <w:rsid w:val="00727856"/>
    <w:rsid w:val="00727E59"/>
    <w:rsid w:val="00727EF5"/>
    <w:rsid w:val="00730B9E"/>
    <w:rsid w:val="00730CDB"/>
    <w:rsid w:val="00730F77"/>
    <w:rsid w:val="00731026"/>
    <w:rsid w:val="00731170"/>
    <w:rsid w:val="00731394"/>
    <w:rsid w:val="00731508"/>
    <w:rsid w:val="00731513"/>
    <w:rsid w:val="00731A59"/>
    <w:rsid w:val="00732334"/>
    <w:rsid w:val="007323DD"/>
    <w:rsid w:val="00732657"/>
    <w:rsid w:val="007333F0"/>
    <w:rsid w:val="00733A4E"/>
    <w:rsid w:val="0073414B"/>
    <w:rsid w:val="00734205"/>
    <w:rsid w:val="00734517"/>
    <w:rsid w:val="00734C65"/>
    <w:rsid w:val="0073503B"/>
    <w:rsid w:val="0073644E"/>
    <w:rsid w:val="00736A91"/>
    <w:rsid w:val="00736F10"/>
    <w:rsid w:val="0073777B"/>
    <w:rsid w:val="007379AF"/>
    <w:rsid w:val="00740BE9"/>
    <w:rsid w:val="00740D55"/>
    <w:rsid w:val="00741255"/>
    <w:rsid w:val="007413E2"/>
    <w:rsid w:val="0074210D"/>
    <w:rsid w:val="00742201"/>
    <w:rsid w:val="00742350"/>
    <w:rsid w:val="0074313B"/>
    <w:rsid w:val="0074366F"/>
    <w:rsid w:val="00743BF7"/>
    <w:rsid w:val="0074484E"/>
    <w:rsid w:val="00744D40"/>
    <w:rsid w:val="00744F00"/>
    <w:rsid w:val="00745405"/>
    <w:rsid w:val="00745A10"/>
    <w:rsid w:val="00745F71"/>
    <w:rsid w:val="00746107"/>
    <w:rsid w:val="00746443"/>
    <w:rsid w:val="007467B2"/>
    <w:rsid w:val="00747548"/>
    <w:rsid w:val="00747E36"/>
    <w:rsid w:val="00750664"/>
    <w:rsid w:val="007520B1"/>
    <w:rsid w:val="007523C4"/>
    <w:rsid w:val="0075326C"/>
    <w:rsid w:val="00753306"/>
    <w:rsid w:val="007535BD"/>
    <w:rsid w:val="00753A44"/>
    <w:rsid w:val="00753A7A"/>
    <w:rsid w:val="00753B7C"/>
    <w:rsid w:val="007544CB"/>
    <w:rsid w:val="00754885"/>
    <w:rsid w:val="00755693"/>
    <w:rsid w:val="00755C8F"/>
    <w:rsid w:val="00755ECA"/>
    <w:rsid w:val="0075613F"/>
    <w:rsid w:val="007568DA"/>
    <w:rsid w:val="00756A38"/>
    <w:rsid w:val="0075789A"/>
    <w:rsid w:val="0075790B"/>
    <w:rsid w:val="0075990E"/>
    <w:rsid w:val="007625EB"/>
    <w:rsid w:val="007628DA"/>
    <w:rsid w:val="00762AF7"/>
    <w:rsid w:val="00762B71"/>
    <w:rsid w:val="00763709"/>
    <w:rsid w:val="0076394B"/>
    <w:rsid w:val="00763A22"/>
    <w:rsid w:val="00763BC6"/>
    <w:rsid w:val="00764231"/>
    <w:rsid w:val="007649B4"/>
    <w:rsid w:val="00764B35"/>
    <w:rsid w:val="00764B9A"/>
    <w:rsid w:val="00764F0B"/>
    <w:rsid w:val="00765012"/>
    <w:rsid w:val="007651F7"/>
    <w:rsid w:val="00765825"/>
    <w:rsid w:val="00765CAA"/>
    <w:rsid w:val="00765D31"/>
    <w:rsid w:val="0076621B"/>
    <w:rsid w:val="00766A45"/>
    <w:rsid w:val="00767454"/>
    <w:rsid w:val="007677DF"/>
    <w:rsid w:val="00767BC9"/>
    <w:rsid w:val="00770A3C"/>
    <w:rsid w:val="00770A54"/>
    <w:rsid w:val="0077139F"/>
    <w:rsid w:val="00771581"/>
    <w:rsid w:val="00772171"/>
    <w:rsid w:val="00773F07"/>
    <w:rsid w:val="0077453D"/>
    <w:rsid w:val="00774698"/>
    <w:rsid w:val="00774E24"/>
    <w:rsid w:val="007755BA"/>
    <w:rsid w:val="00775C1B"/>
    <w:rsid w:val="00776CA2"/>
    <w:rsid w:val="00777395"/>
    <w:rsid w:val="007773F7"/>
    <w:rsid w:val="007774AE"/>
    <w:rsid w:val="00777D2C"/>
    <w:rsid w:val="00777E82"/>
    <w:rsid w:val="00780621"/>
    <w:rsid w:val="00780B33"/>
    <w:rsid w:val="0078122B"/>
    <w:rsid w:val="0078191A"/>
    <w:rsid w:val="007823C8"/>
    <w:rsid w:val="0078251D"/>
    <w:rsid w:val="007826EC"/>
    <w:rsid w:val="00782819"/>
    <w:rsid w:val="00782A0C"/>
    <w:rsid w:val="0078314D"/>
    <w:rsid w:val="0078386E"/>
    <w:rsid w:val="007838D0"/>
    <w:rsid w:val="00784440"/>
    <w:rsid w:val="00784EA2"/>
    <w:rsid w:val="007854CF"/>
    <w:rsid w:val="00785C2D"/>
    <w:rsid w:val="00785D5B"/>
    <w:rsid w:val="00785D7A"/>
    <w:rsid w:val="0078757A"/>
    <w:rsid w:val="007878B2"/>
    <w:rsid w:val="00787D5E"/>
    <w:rsid w:val="00787E91"/>
    <w:rsid w:val="007908A2"/>
    <w:rsid w:val="00790BD4"/>
    <w:rsid w:val="00790FC9"/>
    <w:rsid w:val="007915EC"/>
    <w:rsid w:val="00792513"/>
    <w:rsid w:val="00792A04"/>
    <w:rsid w:val="007938B3"/>
    <w:rsid w:val="00793AD7"/>
    <w:rsid w:val="00793EFB"/>
    <w:rsid w:val="00794349"/>
    <w:rsid w:val="00794536"/>
    <w:rsid w:val="00794693"/>
    <w:rsid w:val="007949F7"/>
    <w:rsid w:val="00794B88"/>
    <w:rsid w:val="00794E79"/>
    <w:rsid w:val="007958A7"/>
    <w:rsid w:val="007958AE"/>
    <w:rsid w:val="00795A26"/>
    <w:rsid w:val="00795A27"/>
    <w:rsid w:val="007962B8"/>
    <w:rsid w:val="00796894"/>
    <w:rsid w:val="00796D7C"/>
    <w:rsid w:val="0079982F"/>
    <w:rsid w:val="007A0038"/>
    <w:rsid w:val="007A0912"/>
    <w:rsid w:val="007A1248"/>
    <w:rsid w:val="007A191E"/>
    <w:rsid w:val="007A276D"/>
    <w:rsid w:val="007A29C5"/>
    <w:rsid w:val="007A31D2"/>
    <w:rsid w:val="007A369A"/>
    <w:rsid w:val="007A38B8"/>
    <w:rsid w:val="007A3F3B"/>
    <w:rsid w:val="007A484B"/>
    <w:rsid w:val="007A48AC"/>
    <w:rsid w:val="007A4987"/>
    <w:rsid w:val="007A4C8A"/>
    <w:rsid w:val="007A4F2C"/>
    <w:rsid w:val="007A5053"/>
    <w:rsid w:val="007A5622"/>
    <w:rsid w:val="007A56D9"/>
    <w:rsid w:val="007A5754"/>
    <w:rsid w:val="007A5F10"/>
    <w:rsid w:val="007A61E1"/>
    <w:rsid w:val="007A70ED"/>
    <w:rsid w:val="007A7A1C"/>
    <w:rsid w:val="007B0152"/>
    <w:rsid w:val="007B02B5"/>
    <w:rsid w:val="007B05C1"/>
    <w:rsid w:val="007B0D9D"/>
    <w:rsid w:val="007B0EC0"/>
    <w:rsid w:val="007B1622"/>
    <w:rsid w:val="007B23E9"/>
    <w:rsid w:val="007B2755"/>
    <w:rsid w:val="007B2D6D"/>
    <w:rsid w:val="007B36D1"/>
    <w:rsid w:val="007B3B02"/>
    <w:rsid w:val="007B3BD9"/>
    <w:rsid w:val="007B3C7D"/>
    <w:rsid w:val="007B409D"/>
    <w:rsid w:val="007B44E4"/>
    <w:rsid w:val="007B49EC"/>
    <w:rsid w:val="007B5625"/>
    <w:rsid w:val="007B5A00"/>
    <w:rsid w:val="007B5B02"/>
    <w:rsid w:val="007B5CB6"/>
    <w:rsid w:val="007B6362"/>
    <w:rsid w:val="007B6671"/>
    <w:rsid w:val="007B66CC"/>
    <w:rsid w:val="007B67D6"/>
    <w:rsid w:val="007B70D6"/>
    <w:rsid w:val="007B74EE"/>
    <w:rsid w:val="007C0330"/>
    <w:rsid w:val="007C03BE"/>
    <w:rsid w:val="007C0A57"/>
    <w:rsid w:val="007C1510"/>
    <w:rsid w:val="007C1ACE"/>
    <w:rsid w:val="007C1E4F"/>
    <w:rsid w:val="007C20D8"/>
    <w:rsid w:val="007C21CE"/>
    <w:rsid w:val="007C35D1"/>
    <w:rsid w:val="007C4348"/>
    <w:rsid w:val="007C46BE"/>
    <w:rsid w:val="007C52C9"/>
    <w:rsid w:val="007C66D8"/>
    <w:rsid w:val="007C6ED9"/>
    <w:rsid w:val="007C6F34"/>
    <w:rsid w:val="007C6FD6"/>
    <w:rsid w:val="007C7046"/>
    <w:rsid w:val="007C7918"/>
    <w:rsid w:val="007C79E9"/>
    <w:rsid w:val="007C7E4C"/>
    <w:rsid w:val="007C7EBA"/>
    <w:rsid w:val="007CDFC2"/>
    <w:rsid w:val="007D1148"/>
    <w:rsid w:val="007D14FF"/>
    <w:rsid w:val="007D1602"/>
    <w:rsid w:val="007D173F"/>
    <w:rsid w:val="007D18CE"/>
    <w:rsid w:val="007D1EDF"/>
    <w:rsid w:val="007D23DD"/>
    <w:rsid w:val="007D2882"/>
    <w:rsid w:val="007D2D4B"/>
    <w:rsid w:val="007D2FB0"/>
    <w:rsid w:val="007D30BF"/>
    <w:rsid w:val="007D311E"/>
    <w:rsid w:val="007D3A02"/>
    <w:rsid w:val="007D3A1D"/>
    <w:rsid w:val="007D4061"/>
    <w:rsid w:val="007D4178"/>
    <w:rsid w:val="007D4C9D"/>
    <w:rsid w:val="007D60E9"/>
    <w:rsid w:val="007D6289"/>
    <w:rsid w:val="007D6381"/>
    <w:rsid w:val="007D6BFD"/>
    <w:rsid w:val="007D707B"/>
    <w:rsid w:val="007D7084"/>
    <w:rsid w:val="007D7BFF"/>
    <w:rsid w:val="007D7E75"/>
    <w:rsid w:val="007D7FE5"/>
    <w:rsid w:val="007E04AC"/>
    <w:rsid w:val="007E0845"/>
    <w:rsid w:val="007E0C0B"/>
    <w:rsid w:val="007E0DB6"/>
    <w:rsid w:val="007E116D"/>
    <w:rsid w:val="007E162A"/>
    <w:rsid w:val="007E21AD"/>
    <w:rsid w:val="007E2346"/>
    <w:rsid w:val="007E23C2"/>
    <w:rsid w:val="007E28CD"/>
    <w:rsid w:val="007E2CBE"/>
    <w:rsid w:val="007E36AF"/>
    <w:rsid w:val="007E38E3"/>
    <w:rsid w:val="007E3EAA"/>
    <w:rsid w:val="007E485D"/>
    <w:rsid w:val="007E50FF"/>
    <w:rsid w:val="007E5105"/>
    <w:rsid w:val="007E517E"/>
    <w:rsid w:val="007E5202"/>
    <w:rsid w:val="007E55A7"/>
    <w:rsid w:val="007E6739"/>
    <w:rsid w:val="007E6772"/>
    <w:rsid w:val="007E766A"/>
    <w:rsid w:val="007E7CEB"/>
    <w:rsid w:val="007F00EE"/>
    <w:rsid w:val="007F030E"/>
    <w:rsid w:val="007F04C2"/>
    <w:rsid w:val="007F0690"/>
    <w:rsid w:val="007F121F"/>
    <w:rsid w:val="007F13FC"/>
    <w:rsid w:val="007F1C9C"/>
    <w:rsid w:val="007F1D3B"/>
    <w:rsid w:val="007F1F4C"/>
    <w:rsid w:val="007F24ED"/>
    <w:rsid w:val="007F294A"/>
    <w:rsid w:val="007F2CAF"/>
    <w:rsid w:val="007F2DD4"/>
    <w:rsid w:val="007F31DC"/>
    <w:rsid w:val="007F3520"/>
    <w:rsid w:val="007F379A"/>
    <w:rsid w:val="007F4484"/>
    <w:rsid w:val="007F46F0"/>
    <w:rsid w:val="007F4928"/>
    <w:rsid w:val="007F56BD"/>
    <w:rsid w:val="007F583A"/>
    <w:rsid w:val="007F5B86"/>
    <w:rsid w:val="007F604F"/>
    <w:rsid w:val="007F7C85"/>
    <w:rsid w:val="00801081"/>
    <w:rsid w:val="00801500"/>
    <w:rsid w:val="00801842"/>
    <w:rsid w:val="00801B66"/>
    <w:rsid w:val="00801D16"/>
    <w:rsid w:val="00801F61"/>
    <w:rsid w:val="00801FA9"/>
    <w:rsid w:val="00802802"/>
    <w:rsid w:val="00802A94"/>
    <w:rsid w:val="00802AFC"/>
    <w:rsid w:val="0080363A"/>
    <w:rsid w:val="0080376D"/>
    <w:rsid w:val="00803B10"/>
    <w:rsid w:val="00803FB5"/>
    <w:rsid w:val="0080452D"/>
    <w:rsid w:val="00804E50"/>
    <w:rsid w:val="00804EA1"/>
    <w:rsid w:val="00805ACA"/>
    <w:rsid w:val="00805C7B"/>
    <w:rsid w:val="00805E56"/>
    <w:rsid w:val="00806D07"/>
    <w:rsid w:val="00810116"/>
    <w:rsid w:val="00810186"/>
    <w:rsid w:val="008111DF"/>
    <w:rsid w:val="00812642"/>
    <w:rsid w:val="008134A6"/>
    <w:rsid w:val="00814874"/>
    <w:rsid w:val="008149EA"/>
    <w:rsid w:val="0081523D"/>
    <w:rsid w:val="00815648"/>
    <w:rsid w:val="00815BB1"/>
    <w:rsid w:val="00816391"/>
    <w:rsid w:val="0081680A"/>
    <w:rsid w:val="008168F7"/>
    <w:rsid w:val="008172DD"/>
    <w:rsid w:val="00817918"/>
    <w:rsid w:val="00817963"/>
    <w:rsid w:val="00817A94"/>
    <w:rsid w:val="00817EC8"/>
    <w:rsid w:val="0082043E"/>
    <w:rsid w:val="008207E3"/>
    <w:rsid w:val="00820D31"/>
    <w:rsid w:val="008213BE"/>
    <w:rsid w:val="00821512"/>
    <w:rsid w:val="0082191D"/>
    <w:rsid w:val="00822833"/>
    <w:rsid w:val="008230B4"/>
    <w:rsid w:val="008231AF"/>
    <w:rsid w:val="00823A18"/>
    <w:rsid w:val="00823BE2"/>
    <w:rsid w:val="00823DA8"/>
    <w:rsid w:val="00824178"/>
    <w:rsid w:val="008244DE"/>
    <w:rsid w:val="008248DD"/>
    <w:rsid w:val="00824C41"/>
    <w:rsid w:val="00824DE2"/>
    <w:rsid w:val="00825007"/>
    <w:rsid w:val="00825048"/>
    <w:rsid w:val="00825312"/>
    <w:rsid w:val="008253C1"/>
    <w:rsid w:val="00825DB8"/>
    <w:rsid w:val="00825EE1"/>
    <w:rsid w:val="00825EF8"/>
    <w:rsid w:val="00826003"/>
    <w:rsid w:val="0082620B"/>
    <w:rsid w:val="00826E6F"/>
    <w:rsid w:val="00826E81"/>
    <w:rsid w:val="00827665"/>
    <w:rsid w:val="0082FDDA"/>
    <w:rsid w:val="00830698"/>
    <w:rsid w:val="008307D6"/>
    <w:rsid w:val="00830BB8"/>
    <w:rsid w:val="00831529"/>
    <w:rsid w:val="008317E5"/>
    <w:rsid w:val="008318D7"/>
    <w:rsid w:val="00831BE6"/>
    <w:rsid w:val="0083220F"/>
    <w:rsid w:val="0083227B"/>
    <w:rsid w:val="00832461"/>
    <w:rsid w:val="008325E8"/>
    <w:rsid w:val="00833050"/>
    <w:rsid w:val="008336BD"/>
    <w:rsid w:val="008336C7"/>
    <w:rsid w:val="00833882"/>
    <w:rsid w:val="008342E0"/>
    <w:rsid w:val="00834622"/>
    <w:rsid w:val="008351F9"/>
    <w:rsid w:val="008358E7"/>
    <w:rsid w:val="00835C9E"/>
    <w:rsid w:val="00835DFF"/>
    <w:rsid w:val="008362CA"/>
    <w:rsid w:val="00837DF6"/>
    <w:rsid w:val="00837F7A"/>
    <w:rsid w:val="00840576"/>
    <w:rsid w:val="00840917"/>
    <w:rsid w:val="0084091E"/>
    <w:rsid w:val="00840B84"/>
    <w:rsid w:val="00840D3C"/>
    <w:rsid w:val="008414BF"/>
    <w:rsid w:val="00842800"/>
    <w:rsid w:val="0084286A"/>
    <w:rsid w:val="00842A61"/>
    <w:rsid w:val="00842E57"/>
    <w:rsid w:val="00843415"/>
    <w:rsid w:val="00844A2C"/>
    <w:rsid w:val="00845674"/>
    <w:rsid w:val="008458C8"/>
    <w:rsid w:val="00846208"/>
    <w:rsid w:val="0084641D"/>
    <w:rsid w:val="0084798F"/>
    <w:rsid w:val="008479D3"/>
    <w:rsid w:val="00847E58"/>
    <w:rsid w:val="00847EA3"/>
    <w:rsid w:val="00850064"/>
    <w:rsid w:val="008500DD"/>
    <w:rsid w:val="00850283"/>
    <w:rsid w:val="00850291"/>
    <w:rsid w:val="00850EDB"/>
    <w:rsid w:val="00850F7E"/>
    <w:rsid w:val="00851468"/>
    <w:rsid w:val="00852686"/>
    <w:rsid w:val="00852A7D"/>
    <w:rsid w:val="00852C3A"/>
    <w:rsid w:val="00853BB1"/>
    <w:rsid w:val="00854916"/>
    <w:rsid w:val="0085566A"/>
    <w:rsid w:val="00855931"/>
    <w:rsid w:val="0085595F"/>
    <w:rsid w:val="00855E57"/>
    <w:rsid w:val="00855F79"/>
    <w:rsid w:val="00855F9D"/>
    <w:rsid w:val="008564B8"/>
    <w:rsid w:val="00856FEF"/>
    <w:rsid w:val="00857A9C"/>
    <w:rsid w:val="00857FEC"/>
    <w:rsid w:val="00860462"/>
    <w:rsid w:val="00860770"/>
    <w:rsid w:val="00860A4E"/>
    <w:rsid w:val="00860FC4"/>
    <w:rsid w:val="008615DC"/>
    <w:rsid w:val="00862238"/>
    <w:rsid w:val="00862E5E"/>
    <w:rsid w:val="008635C3"/>
    <w:rsid w:val="008637DC"/>
    <w:rsid w:val="00863A1F"/>
    <w:rsid w:val="00863CEC"/>
    <w:rsid w:val="00863CF7"/>
    <w:rsid w:val="00863F36"/>
    <w:rsid w:val="008648BB"/>
    <w:rsid w:val="00864B1E"/>
    <w:rsid w:val="00864CC8"/>
    <w:rsid w:val="00865083"/>
    <w:rsid w:val="008653C0"/>
    <w:rsid w:val="0086560B"/>
    <w:rsid w:val="00867450"/>
    <w:rsid w:val="00867EE6"/>
    <w:rsid w:val="008707C0"/>
    <w:rsid w:val="00870AFB"/>
    <w:rsid w:val="00870D90"/>
    <w:rsid w:val="00870D95"/>
    <w:rsid w:val="008717BD"/>
    <w:rsid w:val="0087181F"/>
    <w:rsid w:val="00871CFE"/>
    <w:rsid w:val="00872340"/>
    <w:rsid w:val="00872D5E"/>
    <w:rsid w:val="0087316A"/>
    <w:rsid w:val="00873231"/>
    <w:rsid w:val="00873524"/>
    <w:rsid w:val="0087358B"/>
    <w:rsid w:val="00873CE9"/>
    <w:rsid w:val="00873FD6"/>
    <w:rsid w:val="00875434"/>
    <w:rsid w:val="0087587D"/>
    <w:rsid w:val="00875F3F"/>
    <w:rsid w:val="00876EAF"/>
    <w:rsid w:val="00877325"/>
    <w:rsid w:val="008774EB"/>
    <w:rsid w:val="00880589"/>
    <w:rsid w:val="0088130D"/>
    <w:rsid w:val="00881779"/>
    <w:rsid w:val="00881E9A"/>
    <w:rsid w:val="00882487"/>
    <w:rsid w:val="008826C3"/>
    <w:rsid w:val="00882E0B"/>
    <w:rsid w:val="0088327B"/>
    <w:rsid w:val="00883CE1"/>
    <w:rsid w:val="0088414A"/>
    <w:rsid w:val="0088422E"/>
    <w:rsid w:val="0088568C"/>
    <w:rsid w:val="00886758"/>
    <w:rsid w:val="0088735F"/>
    <w:rsid w:val="00887585"/>
    <w:rsid w:val="0089028E"/>
    <w:rsid w:val="00890C08"/>
    <w:rsid w:val="00891031"/>
    <w:rsid w:val="0089272B"/>
    <w:rsid w:val="0089277D"/>
    <w:rsid w:val="00892E91"/>
    <w:rsid w:val="008931FB"/>
    <w:rsid w:val="008932FC"/>
    <w:rsid w:val="0089336B"/>
    <w:rsid w:val="008939EE"/>
    <w:rsid w:val="00893B9A"/>
    <w:rsid w:val="00893FE9"/>
    <w:rsid w:val="00895353"/>
    <w:rsid w:val="0089541E"/>
    <w:rsid w:val="00895424"/>
    <w:rsid w:val="0089580A"/>
    <w:rsid w:val="00895A34"/>
    <w:rsid w:val="00897217"/>
    <w:rsid w:val="00897242"/>
    <w:rsid w:val="00897291"/>
    <w:rsid w:val="00897314"/>
    <w:rsid w:val="00897329"/>
    <w:rsid w:val="008974BC"/>
    <w:rsid w:val="008978C4"/>
    <w:rsid w:val="008A00AA"/>
    <w:rsid w:val="008A0606"/>
    <w:rsid w:val="008A10C3"/>
    <w:rsid w:val="008A12D1"/>
    <w:rsid w:val="008A1E06"/>
    <w:rsid w:val="008A314B"/>
    <w:rsid w:val="008A3174"/>
    <w:rsid w:val="008A3F42"/>
    <w:rsid w:val="008A4130"/>
    <w:rsid w:val="008A43AC"/>
    <w:rsid w:val="008A4476"/>
    <w:rsid w:val="008A45F0"/>
    <w:rsid w:val="008A539F"/>
    <w:rsid w:val="008A5D34"/>
    <w:rsid w:val="008A5D63"/>
    <w:rsid w:val="008A5E41"/>
    <w:rsid w:val="008A6234"/>
    <w:rsid w:val="008A6B87"/>
    <w:rsid w:val="008A6D3D"/>
    <w:rsid w:val="008A7648"/>
    <w:rsid w:val="008A7CA1"/>
    <w:rsid w:val="008B0ED7"/>
    <w:rsid w:val="008B14F5"/>
    <w:rsid w:val="008B17A9"/>
    <w:rsid w:val="008B21B6"/>
    <w:rsid w:val="008B22BA"/>
    <w:rsid w:val="008B279C"/>
    <w:rsid w:val="008B3F1D"/>
    <w:rsid w:val="008B401A"/>
    <w:rsid w:val="008B4D8A"/>
    <w:rsid w:val="008B4E5B"/>
    <w:rsid w:val="008B5D54"/>
    <w:rsid w:val="008B5F0A"/>
    <w:rsid w:val="008C0294"/>
    <w:rsid w:val="008C0F36"/>
    <w:rsid w:val="008C1915"/>
    <w:rsid w:val="008C1D72"/>
    <w:rsid w:val="008C21B8"/>
    <w:rsid w:val="008C23FC"/>
    <w:rsid w:val="008C24C1"/>
    <w:rsid w:val="008C2D39"/>
    <w:rsid w:val="008C3C75"/>
    <w:rsid w:val="008C559F"/>
    <w:rsid w:val="008C5A1F"/>
    <w:rsid w:val="008C5A6A"/>
    <w:rsid w:val="008C5FEE"/>
    <w:rsid w:val="008C61C4"/>
    <w:rsid w:val="008C65F2"/>
    <w:rsid w:val="008C67A5"/>
    <w:rsid w:val="008C693E"/>
    <w:rsid w:val="008C6BE7"/>
    <w:rsid w:val="008C6C1C"/>
    <w:rsid w:val="008C6F11"/>
    <w:rsid w:val="008C76E1"/>
    <w:rsid w:val="008D0610"/>
    <w:rsid w:val="008D0624"/>
    <w:rsid w:val="008D1108"/>
    <w:rsid w:val="008D1B73"/>
    <w:rsid w:val="008D22AC"/>
    <w:rsid w:val="008D2DF4"/>
    <w:rsid w:val="008D3956"/>
    <w:rsid w:val="008D3A41"/>
    <w:rsid w:val="008D3DC2"/>
    <w:rsid w:val="008D3FAC"/>
    <w:rsid w:val="008D4F30"/>
    <w:rsid w:val="008D5AF0"/>
    <w:rsid w:val="008D666F"/>
    <w:rsid w:val="008D6A03"/>
    <w:rsid w:val="008D6D8D"/>
    <w:rsid w:val="008D71C6"/>
    <w:rsid w:val="008D786D"/>
    <w:rsid w:val="008D7883"/>
    <w:rsid w:val="008D78C9"/>
    <w:rsid w:val="008E025C"/>
    <w:rsid w:val="008E04E8"/>
    <w:rsid w:val="008E0509"/>
    <w:rsid w:val="008E09BA"/>
    <w:rsid w:val="008E1BDE"/>
    <w:rsid w:val="008E2401"/>
    <w:rsid w:val="008E27BE"/>
    <w:rsid w:val="008E3385"/>
    <w:rsid w:val="008E36A3"/>
    <w:rsid w:val="008E3A8A"/>
    <w:rsid w:val="008E3AAC"/>
    <w:rsid w:val="008E3BF7"/>
    <w:rsid w:val="008E3E8C"/>
    <w:rsid w:val="008E46A9"/>
    <w:rsid w:val="008E55C5"/>
    <w:rsid w:val="008E56CD"/>
    <w:rsid w:val="008E5CCB"/>
    <w:rsid w:val="008E688B"/>
    <w:rsid w:val="008E6CCC"/>
    <w:rsid w:val="008E6FEF"/>
    <w:rsid w:val="008E75A7"/>
    <w:rsid w:val="008E776E"/>
    <w:rsid w:val="008F02FD"/>
    <w:rsid w:val="008F06A6"/>
    <w:rsid w:val="008F0E0A"/>
    <w:rsid w:val="008F11C0"/>
    <w:rsid w:val="008F2066"/>
    <w:rsid w:val="008F2D66"/>
    <w:rsid w:val="008F32ED"/>
    <w:rsid w:val="008F495E"/>
    <w:rsid w:val="008F4EAD"/>
    <w:rsid w:val="008F511C"/>
    <w:rsid w:val="008F5376"/>
    <w:rsid w:val="008F540E"/>
    <w:rsid w:val="008F59D5"/>
    <w:rsid w:val="008F5DB5"/>
    <w:rsid w:val="008F5DEF"/>
    <w:rsid w:val="008F6E46"/>
    <w:rsid w:val="008F7120"/>
    <w:rsid w:val="008F72F0"/>
    <w:rsid w:val="008F76F2"/>
    <w:rsid w:val="008F789B"/>
    <w:rsid w:val="008F7C29"/>
    <w:rsid w:val="008F7F8D"/>
    <w:rsid w:val="009007CC"/>
    <w:rsid w:val="00900932"/>
    <w:rsid w:val="00900BAE"/>
    <w:rsid w:val="009012CF"/>
    <w:rsid w:val="00901329"/>
    <w:rsid w:val="00901BC8"/>
    <w:rsid w:val="00902A78"/>
    <w:rsid w:val="00903D1D"/>
    <w:rsid w:val="0090509A"/>
    <w:rsid w:val="00905A58"/>
    <w:rsid w:val="00905C5F"/>
    <w:rsid w:val="00905FD8"/>
    <w:rsid w:val="009064EE"/>
    <w:rsid w:val="00906911"/>
    <w:rsid w:val="00906E74"/>
    <w:rsid w:val="00907560"/>
    <w:rsid w:val="00907CE6"/>
    <w:rsid w:val="00907F63"/>
    <w:rsid w:val="0091076E"/>
    <w:rsid w:val="00910F65"/>
    <w:rsid w:val="0091128E"/>
    <w:rsid w:val="00911687"/>
    <w:rsid w:val="00912770"/>
    <w:rsid w:val="00913ADE"/>
    <w:rsid w:val="00913DCE"/>
    <w:rsid w:val="00914102"/>
    <w:rsid w:val="0091439B"/>
    <w:rsid w:val="00914405"/>
    <w:rsid w:val="00914A02"/>
    <w:rsid w:val="00914B45"/>
    <w:rsid w:val="009151B8"/>
    <w:rsid w:val="009154F4"/>
    <w:rsid w:val="00915600"/>
    <w:rsid w:val="009156DD"/>
    <w:rsid w:val="0091591E"/>
    <w:rsid w:val="009165E5"/>
    <w:rsid w:val="00916620"/>
    <w:rsid w:val="00917094"/>
    <w:rsid w:val="009172F0"/>
    <w:rsid w:val="00917335"/>
    <w:rsid w:val="0091742E"/>
    <w:rsid w:val="00917754"/>
    <w:rsid w:val="00917CA4"/>
    <w:rsid w:val="00920118"/>
    <w:rsid w:val="0092018E"/>
    <w:rsid w:val="009201BB"/>
    <w:rsid w:val="0092066B"/>
    <w:rsid w:val="00920725"/>
    <w:rsid w:val="00920A22"/>
    <w:rsid w:val="009210FB"/>
    <w:rsid w:val="009218E3"/>
    <w:rsid w:val="00921ADC"/>
    <w:rsid w:val="009222F0"/>
    <w:rsid w:val="00922806"/>
    <w:rsid w:val="009234BF"/>
    <w:rsid w:val="00923EC5"/>
    <w:rsid w:val="00924146"/>
    <w:rsid w:val="009241B7"/>
    <w:rsid w:val="009242D8"/>
    <w:rsid w:val="009246E1"/>
    <w:rsid w:val="00924CB5"/>
    <w:rsid w:val="00925718"/>
    <w:rsid w:val="00925A0C"/>
    <w:rsid w:val="00925FC4"/>
    <w:rsid w:val="009260BD"/>
    <w:rsid w:val="009264F9"/>
    <w:rsid w:val="00926C7A"/>
    <w:rsid w:val="00926C9D"/>
    <w:rsid w:val="009273DD"/>
    <w:rsid w:val="00927455"/>
    <w:rsid w:val="009279B5"/>
    <w:rsid w:val="009303EA"/>
    <w:rsid w:val="00930CAA"/>
    <w:rsid w:val="00930F56"/>
    <w:rsid w:val="009311DA"/>
    <w:rsid w:val="00931679"/>
    <w:rsid w:val="00931A25"/>
    <w:rsid w:val="00932E36"/>
    <w:rsid w:val="00933A6A"/>
    <w:rsid w:val="009358F8"/>
    <w:rsid w:val="00935AD4"/>
    <w:rsid w:val="009360AA"/>
    <w:rsid w:val="0093651E"/>
    <w:rsid w:val="009366E1"/>
    <w:rsid w:val="00936A97"/>
    <w:rsid w:val="00936E17"/>
    <w:rsid w:val="00936E7A"/>
    <w:rsid w:val="009371C5"/>
    <w:rsid w:val="0094039C"/>
    <w:rsid w:val="00940444"/>
    <w:rsid w:val="00940CF1"/>
    <w:rsid w:val="00941365"/>
    <w:rsid w:val="009413BE"/>
    <w:rsid w:val="00941547"/>
    <w:rsid w:val="00941CB5"/>
    <w:rsid w:val="0094253B"/>
    <w:rsid w:val="00942659"/>
    <w:rsid w:val="009427FC"/>
    <w:rsid w:val="00943014"/>
    <w:rsid w:val="0094331C"/>
    <w:rsid w:val="00943A0A"/>
    <w:rsid w:val="00943DB7"/>
    <w:rsid w:val="00944148"/>
    <w:rsid w:val="00944305"/>
    <w:rsid w:val="009445E0"/>
    <w:rsid w:val="00944FFE"/>
    <w:rsid w:val="009454CA"/>
    <w:rsid w:val="00945D94"/>
    <w:rsid w:val="0094615F"/>
    <w:rsid w:val="00946669"/>
    <w:rsid w:val="009469C5"/>
    <w:rsid w:val="009478FA"/>
    <w:rsid w:val="0094796C"/>
    <w:rsid w:val="0095138B"/>
    <w:rsid w:val="00951DE7"/>
    <w:rsid w:val="009521E1"/>
    <w:rsid w:val="009522D3"/>
    <w:rsid w:val="0095251A"/>
    <w:rsid w:val="00952952"/>
    <w:rsid w:val="00952A17"/>
    <w:rsid w:val="00952EC1"/>
    <w:rsid w:val="00952FBF"/>
    <w:rsid w:val="009534AC"/>
    <w:rsid w:val="00953748"/>
    <w:rsid w:val="0095377A"/>
    <w:rsid w:val="00953CF5"/>
    <w:rsid w:val="00953D6D"/>
    <w:rsid w:val="00953EDB"/>
    <w:rsid w:val="009543AB"/>
    <w:rsid w:val="009543F6"/>
    <w:rsid w:val="00954D87"/>
    <w:rsid w:val="00955845"/>
    <w:rsid w:val="009558DA"/>
    <w:rsid w:val="00956389"/>
    <w:rsid w:val="00956AB4"/>
    <w:rsid w:val="00956BB9"/>
    <w:rsid w:val="009575D9"/>
    <w:rsid w:val="00957922"/>
    <w:rsid w:val="00961016"/>
    <w:rsid w:val="009611A4"/>
    <w:rsid w:val="00961273"/>
    <w:rsid w:val="00961674"/>
    <w:rsid w:val="00961BD8"/>
    <w:rsid w:val="00961D05"/>
    <w:rsid w:val="00961E01"/>
    <w:rsid w:val="00961E1F"/>
    <w:rsid w:val="00962216"/>
    <w:rsid w:val="00962AF5"/>
    <w:rsid w:val="00962F78"/>
    <w:rsid w:val="00963B93"/>
    <w:rsid w:val="00963C14"/>
    <w:rsid w:val="00963DDA"/>
    <w:rsid w:val="00964903"/>
    <w:rsid w:val="00964AC2"/>
    <w:rsid w:val="00964D01"/>
    <w:rsid w:val="00965C3A"/>
    <w:rsid w:val="00966548"/>
    <w:rsid w:val="00966A90"/>
    <w:rsid w:val="009672F0"/>
    <w:rsid w:val="00967668"/>
    <w:rsid w:val="00967F58"/>
    <w:rsid w:val="00967FE7"/>
    <w:rsid w:val="009707CF"/>
    <w:rsid w:val="009708A7"/>
    <w:rsid w:val="00970AB3"/>
    <w:rsid w:val="00970BE6"/>
    <w:rsid w:val="00970F53"/>
    <w:rsid w:val="00971152"/>
    <w:rsid w:val="009719B6"/>
    <w:rsid w:val="009719ED"/>
    <w:rsid w:val="00971F0E"/>
    <w:rsid w:val="009722B1"/>
    <w:rsid w:val="00972360"/>
    <w:rsid w:val="0097251F"/>
    <w:rsid w:val="0097260F"/>
    <w:rsid w:val="00973941"/>
    <w:rsid w:val="00973BA9"/>
    <w:rsid w:val="00973C0D"/>
    <w:rsid w:val="00973D04"/>
    <w:rsid w:val="00973F29"/>
    <w:rsid w:val="0097432B"/>
    <w:rsid w:val="009744D3"/>
    <w:rsid w:val="0097463F"/>
    <w:rsid w:val="00975214"/>
    <w:rsid w:val="00975959"/>
    <w:rsid w:val="009766B3"/>
    <w:rsid w:val="0097671C"/>
    <w:rsid w:val="00976A75"/>
    <w:rsid w:val="00976C5C"/>
    <w:rsid w:val="00977C73"/>
    <w:rsid w:val="0098067F"/>
    <w:rsid w:val="0098099D"/>
    <w:rsid w:val="009812B5"/>
    <w:rsid w:val="0098151D"/>
    <w:rsid w:val="00982C9B"/>
    <w:rsid w:val="00983444"/>
    <w:rsid w:val="0098347C"/>
    <w:rsid w:val="00983626"/>
    <w:rsid w:val="009836E4"/>
    <w:rsid w:val="009847F1"/>
    <w:rsid w:val="0098493C"/>
    <w:rsid w:val="00985403"/>
    <w:rsid w:val="00985645"/>
    <w:rsid w:val="00985B42"/>
    <w:rsid w:val="00985BDD"/>
    <w:rsid w:val="00986580"/>
    <w:rsid w:val="00986A0A"/>
    <w:rsid w:val="00986B96"/>
    <w:rsid w:val="009876E0"/>
    <w:rsid w:val="00987928"/>
    <w:rsid w:val="00987D2E"/>
    <w:rsid w:val="00987D6E"/>
    <w:rsid w:val="00990F93"/>
    <w:rsid w:val="009913D1"/>
    <w:rsid w:val="00991B2F"/>
    <w:rsid w:val="00991D5D"/>
    <w:rsid w:val="00991F2C"/>
    <w:rsid w:val="009924C3"/>
    <w:rsid w:val="009931CA"/>
    <w:rsid w:val="00993CAD"/>
    <w:rsid w:val="00993CC3"/>
    <w:rsid w:val="009945C8"/>
    <w:rsid w:val="00995270"/>
    <w:rsid w:val="0099568B"/>
    <w:rsid w:val="00996FC8"/>
    <w:rsid w:val="009977B9"/>
    <w:rsid w:val="0099796E"/>
    <w:rsid w:val="009979C5"/>
    <w:rsid w:val="009A0908"/>
    <w:rsid w:val="009A13C4"/>
    <w:rsid w:val="009A149C"/>
    <w:rsid w:val="009A16DC"/>
    <w:rsid w:val="009A2AFF"/>
    <w:rsid w:val="009A2CF0"/>
    <w:rsid w:val="009A41DA"/>
    <w:rsid w:val="009A4B4D"/>
    <w:rsid w:val="009A4C64"/>
    <w:rsid w:val="009A4D7F"/>
    <w:rsid w:val="009A515A"/>
    <w:rsid w:val="009A56AB"/>
    <w:rsid w:val="009A5811"/>
    <w:rsid w:val="009A5B19"/>
    <w:rsid w:val="009A5BDD"/>
    <w:rsid w:val="009A5C50"/>
    <w:rsid w:val="009A5CD0"/>
    <w:rsid w:val="009A6F9A"/>
    <w:rsid w:val="009A7E67"/>
    <w:rsid w:val="009B13FF"/>
    <w:rsid w:val="009B15B3"/>
    <w:rsid w:val="009B1F7A"/>
    <w:rsid w:val="009B25A4"/>
    <w:rsid w:val="009B299D"/>
    <w:rsid w:val="009B32F3"/>
    <w:rsid w:val="009B3618"/>
    <w:rsid w:val="009B36D4"/>
    <w:rsid w:val="009B38AE"/>
    <w:rsid w:val="009B3A11"/>
    <w:rsid w:val="009B5F5A"/>
    <w:rsid w:val="009B6534"/>
    <w:rsid w:val="009B675D"/>
    <w:rsid w:val="009B67B1"/>
    <w:rsid w:val="009B68C8"/>
    <w:rsid w:val="009B6FCF"/>
    <w:rsid w:val="009B7A01"/>
    <w:rsid w:val="009B7C17"/>
    <w:rsid w:val="009B7F13"/>
    <w:rsid w:val="009C070A"/>
    <w:rsid w:val="009C0757"/>
    <w:rsid w:val="009C0E83"/>
    <w:rsid w:val="009C1A14"/>
    <w:rsid w:val="009C1DAF"/>
    <w:rsid w:val="009C1E00"/>
    <w:rsid w:val="009C3678"/>
    <w:rsid w:val="009C36C1"/>
    <w:rsid w:val="009C3D40"/>
    <w:rsid w:val="009C3D53"/>
    <w:rsid w:val="009C40E9"/>
    <w:rsid w:val="009C4248"/>
    <w:rsid w:val="009C4688"/>
    <w:rsid w:val="009C5300"/>
    <w:rsid w:val="009C6534"/>
    <w:rsid w:val="009C6B69"/>
    <w:rsid w:val="009C6DD2"/>
    <w:rsid w:val="009C6E20"/>
    <w:rsid w:val="009C6EBD"/>
    <w:rsid w:val="009C70E2"/>
    <w:rsid w:val="009C7112"/>
    <w:rsid w:val="009C732B"/>
    <w:rsid w:val="009C75E1"/>
    <w:rsid w:val="009D09F8"/>
    <w:rsid w:val="009D12B7"/>
    <w:rsid w:val="009D14E0"/>
    <w:rsid w:val="009D1ED0"/>
    <w:rsid w:val="009D2AEB"/>
    <w:rsid w:val="009D2B0D"/>
    <w:rsid w:val="009D3BA5"/>
    <w:rsid w:val="009D4CB6"/>
    <w:rsid w:val="009D512D"/>
    <w:rsid w:val="009D5AF6"/>
    <w:rsid w:val="009D651C"/>
    <w:rsid w:val="009D711B"/>
    <w:rsid w:val="009D736C"/>
    <w:rsid w:val="009D7F2E"/>
    <w:rsid w:val="009E0889"/>
    <w:rsid w:val="009E0CBB"/>
    <w:rsid w:val="009E1B40"/>
    <w:rsid w:val="009E25BA"/>
    <w:rsid w:val="009E3411"/>
    <w:rsid w:val="009E3868"/>
    <w:rsid w:val="009E3C02"/>
    <w:rsid w:val="009E42D4"/>
    <w:rsid w:val="009E47F6"/>
    <w:rsid w:val="009E4BDB"/>
    <w:rsid w:val="009E6404"/>
    <w:rsid w:val="009E6A36"/>
    <w:rsid w:val="009E6C2E"/>
    <w:rsid w:val="009E6CE7"/>
    <w:rsid w:val="009E6D0B"/>
    <w:rsid w:val="009E7624"/>
    <w:rsid w:val="009E79ED"/>
    <w:rsid w:val="009E7F0D"/>
    <w:rsid w:val="009F015C"/>
    <w:rsid w:val="009F045A"/>
    <w:rsid w:val="009F04B8"/>
    <w:rsid w:val="009F068A"/>
    <w:rsid w:val="009F0791"/>
    <w:rsid w:val="009F0D3F"/>
    <w:rsid w:val="009F0D5C"/>
    <w:rsid w:val="009F11B8"/>
    <w:rsid w:val="009F1A3A"/>
    <w:rsid w:val="009F1A46"/>
    <w:rsid w:val="009F24C1"/>
    <w:rsid w:val="009F27F3"/>
    <w:rsid w:val="009F28A4"/>
    <w:rsid w:val="009F2AC5"/>
    <w:rsid w:val="009F2CD3"/>
    <w:rsid w:val="009F3534"/>
    <w:rsid w:val="009F43DB"/>
    <w:rsid w:val="009F4B51"/>
    <w:rsid w:val="009F4CA1"/>
    <w:rsid w:val="009F4FA8"/>
    <w:rsid w:val="009F5320"/>
    <w:rsid w:val="009F534A"/>
    <w:rsid w:val="009F5C04"/>
    <w:rsid w:val="009F5D64"/>
    <w:rsid w:val="009F632E"/>
    <w:rsid w:val="009F63F7"/>
    <w:rsid w:val="009F6B1D"/>
    <w:rsid w:val="009F7046"/>
    <w:rsid w:val="009F7F6A"/>
    <w:rsid w:val="00A007DC"/>
    <w:rsid w:val="00A01398"/>
    <w:rsid w:val="00A0158B"/>
    <w:rsid w:val="00A01ADB"/>
    <w:rsid w:val="00A01F38"/>
    <w:rsid w:val="00A01F5B"/>
    <w:rsid w:val="00A01F7F"/>
    <w:rsid w:val="00A02071"/>
    <w:rsid w:val="00A024EB"/>
    <w:rsid w:val="00A02F6C"/>
    <w:rsid w:val="00A0327F"/>
    <w:rsid w:val="00A034DE"/>
    <w:rsid w:val="00A0399B"/>
    <w:rsid w:val="00A053C4"/>
    <w:rsid w:val="00A057A1"/>
    <w:rsid w:val="00A058AE"/>
    <w:rsid w:val="00A05B25"/>
    <w:rsid w:val="00A05DE6"/>
    <w:rsid w:val="00A06086"/>
    <w:rsid w:val="00A061F0"/>
    <w:rsid w:val="00A06FD8"/>
    <w:rsid w:val="00A07089"/>
    <w:rsid w:val="00A100EB"/>
    <w:rsid w:val="00A106A6"/>
    <w:rsid w:val="00A108C7"/>
    <w:rsid w:val="00A11084"/>
    <w:rsid w:val="00A11A70"/>
    <w:rsid w:val="00A1216F"/>
    <w:rsid w:val="00A1271A"/>
    <w:rsid w:val="00A12AB1"/>
    <w:rsid w:val="00A13255"/>
    <w:rsid w:val="00A1342A"/>
    <w:rsid w:val="00A13628"/>
    <w:rsid w:val="00A1378A"/>
    <w:rsid w:val="00A137EB"/>
    <w:rsid w:val="00A149F1"/>
    <w:rsid w:val="00A1582C"/>
    <w:rsid w:val="00A15A18"/>
    <w:rsid w:val="00A15F14"/>
    <w:rsid w:val="00A15F7A"/>
    <w:rsid w:val="00A16677"/>
    <w:rsid w:val="00A17664"/>
    <w:rsid w:val="00A17989"/>
    <w:rsid w:val="00A17BE5"/>
    <w:rsid w:val="00A17D4F"/>
    <w:rsid w:val="00A20DC1"/>
    <w:rsid w:val="00A2193F"/>
    <w:rsid w:val="00A21992"/>
    <w:rsid w:val="00A21C2F"/>
    <w:rsid w:val="00A21D47"/>
    <w:rsid w:val="00A22353"/>
    <w:rsid w:val="00A229E2"/>
    <w:rsid w:val="00A23486"/>
    <w:rsid w:val="00A2424A"/>
    <w:rsid w:val="00A24599"/>
    <w:rsid w:val="00A24DA1"/>
    <w:rsid w:val="00A254B6"/>
    <w:rsid w:val="00A2550B"/>
    <w:rsid w:val="00A25666"/>
    <w:rsid w:val="00A26005"/>
    <w:rsid w:val="00A26896"/>
    <w:rsid w:val="00A268A0"/>
    <w:rsid w:val="00A279EE"/>
    <w:rsid w:val="00A27A9D"/>
    <w:rsid w:val="00A27FEB"/>
    <w:rsid w:val="00A302F2"/>
    <w:rsid w:val="00A3088C"/>
    <w:rsid w:val="00A308FE"/>
    <w:rsid w:val="00A30EC8"/>
    <w:rsid w:val="00A313AC"/>
    <w:rsid w:val="00A314C3"/>
    <w:rsid w:val="00A31582"/>
    <w:rsid w:val="00A32193"/>
    <w:rsid w:val="00A34619"/>
    <w:rsid w:val="00A3466B"/>
    <w:rsid w:val="00A3476C"/>
    <w:rsid w:val="00A34CF7"/>
    <w:rsid w:val="00A34FFF"/>
    <w:rsid w:val="00A356FC"/>
    <w:rsid w:val="00A3571F"/>
    <w:rsid w:val="00A358FA"/>
    <w:rsid w:val="00A35A4B"/>
    <w:rsid w:val="00A35AB7"/>
    <w:rsid w:val="00A35B1B"/>
    <w:rsid w:val="00A3644B"/>
    <w:rsid w:val="00A367F1"/>
    <w:rsid w:val="00A40083"/>
    <w:rsid w:val="00A40748"/>
    <w:rsid w:val="00A40D9A"/>
    <w:rsid w:val="00A40E01"/>
    <w:rsid w:val="00A40F44"/>
    <w:rsid w:val="00A41979"/>
    <w:rsid w:val="00A41C2A"/>
    <w:rsid w:val="00A41EC0"/>
    <w:rsid w:val="00A42B18"/>
    <w:rsid w:val="00A42C05"/>
    <w:rsid w:val="00A4304E"/>
    <w:rsid w:val="00A43951"/>
    <w:rsid w:val="00A43C13"/>
    <w:rsid w:val="00A43F82"/>
    <w:rsid w:val="00A44CBE"/>
    <w:rsid w:val="00A454A9"/>
    <w:rsid w:val="00A45F92"/>
    <w:rsid w:val="00A467CA"/>
    <w:rsid w:val="00A467FC"/>
    <w:rsid w:val="00A479A3"/>
    <w:rsid w:val="00A5003B"/>
    <w:rsid w:val="00A503DA"/>
    <w:rsid w:val="00A50B17"/>
    <w:rsid w:val="00A50E2D"/>
    <w:rsid w:val="00A517AA"/>
    <w:rsid w:val="00A51956"/>
    <w:rsid w:val="00A51A21"/>
    <w:rsid w:val="00A51A96"/>
    <w:rsid w:val="00A51ECD"/>
    <w:rsid w:val="00A52126"/>
    <w:rsid w:val="00A5248D"/>
    <w:rsid w:val="00A52544"/>
    <w:rsid w:val="00A52564"/>
    <w:rsid w:val="00A52AC4"/>
    <w:rsid w:val="00A52C9D"/>
    <w:rsid w:val="00A52CB5"/>
    <w:rsid w:val="00A53D28"/>
    <w:rsid w:val="00A54064"/>
    <w:rsid w:val="00A543B1"/>
    <w:rsid w:val="00A54403"/>
    <w:rsid w:val="00A551D7"/>
    <w:rsid w:val="00A558FC"/>
    <w:rsid w:val="00A55DB8"/>
    <w:rsid w:val="00A568E1"/>
    <w:rsid w:val="00A57303"/>
    <w:rsid w:val="00A60181"/>
    <w:rsid w:val="00A607D4"/>
    <w:rsid w:val="00A61AFE"/>
    <w:rsid w:val="00A62C6E"/>
    <w:rsid w:val="00A634E9"/>
    <w:rsid w:val="00A636D1"/>
    <w:rsid w:val="00A63A4F"/>
    <w:rsid w:val="00A63C1F"/>
    <w:rsid w:val="00A64AE0"/>
    <w:rsid w:val="00A64F3F"/>
    <w:rsid w:val="00A6553D"/>
    <w:rsid w:val="00A655A8"/>
    <w:rsid w:val="00A6567C"/>
    <w:rsid w:val="00A67423"/>
    <w:rsid w:val="00A678DA"/>
    <w:rsid w:val="00A701BE"/>
    <w:rsid w:val="00A70530"/>
    <w:rsid w:val="00A70761"/>
    <w:rsid w:val="00A7096E"/>
    <w:rsid w:val="00A7108B"/>
    <w:rsid w:val="00A7137D"/>
    <w:rsid w:val="00A71B02"/>
    <w:rsid w:val="00A7250D"/>
    <w:rsid w:val="00A726F7"/>
    <w:rsid w:val="00A72BE9"/>
    <w:rsid w:val="00A73172"/>
    <w:rsid w:val="00A74A3D"/>
    <w:rsid w:val="00A74D0E"/>
    <w:rsid w:val="00A75284"/>
    <w:rsid w:val="00A75718"/>
    <w:rsid w:val="00A75AD6"/>
    <w:rsid w:val="00A75D01"/>
    <w:rsid w:val="00A766E0"/>
    <w:rsid w:val="00A76811"/>
    <w:rsid w:val="00A7692D"/>
    <w:rsid w:val="00A76B0E"/>
    <w:rsid w:val="00A7717B"/>
    <w:rsid w:val="00A77A8F"/>
    <w:rsid w:val="00A77AE8"/>
    <w:rsid w:val="00A77B00"/>
    <w:rsid w:val="00A8121F"/>
    <w:rsid w:val="00A81A87"/>
    <w:rsid w:val="00A81DB5"/>
    <w:rsid w:val="00A8217C"/>
    <w:rsid w:val="00A8220A"/>
    <w:rsid w:val="00A82A4E"/>
    <w:rsid w:val="00A82EFA"/>
    <w:rsid w:val="00A82FCB"/>
    <w:rsid w:val="00A833FA"/>
    <w:rsid w:val="00A840B8"/>
    <w:rsid w:val="00A8465B"/>
    <w:rsid w:val="00A8490D"/>
    <w:rsid w:val="00A84AB7"/>
    <w:rsid w:val="00A84AF7"/>
    <w:rsid w:val="00A84B40"/>
    <w:rsid w:val="00A84E31"/>
    <w:rsid w:val="00A8551B"/>
    <w:rsid w:val="00A85806"/>
    <w:rsid w:val="00A85AC4"/>
    <w:rsid w:val="00A86252"/>
    <w:rsid w:val="00A863CD"/>
    <w:rsid w:val="00A86451"/>
    <w:rsid w:val="00A86561"/>
    <w:rsid w:val="00A86973"/>
    <w:rsid w:val="00A86B50"/>
    <w:rsid w:val="00A8762A"/>
    <w:rsid w:val="00A87907"/>
    <w:rsid w:val="00A87AED"/>
    <w:rsid w:val="00A87CDE"/>
    <w:rsid w:val="00A87FAC"/>
    <w:rsid w:val="00A9025A"/>
    <w:rsid w:val="00A90AAB"/>
    <w:rsid w:val="00A91475"/>
    <w:rsid w:val="00A91483"/>
    <w:rsid w:val="00A91667"/>
    <w:rsid w:val="00A917D9"/>
    <w:rsid w:val="00A91B19"/>
    <w:rsid w:val="00A91B4E"/>
    <w:rsid w:val="00A9232E"/>
    <w:rsid w:val="00A923FF"/>
    <w:rsid w:val="00A93368"/>
    <w:rsid w:val="00A93A8C"/>
    <w:rsid w:val="00A93D84"/>
    <w:rsid w:val="00A949B5"/>
    <w:rsid w:val="00A94A2A"/>
    <w:rsid w:val="00A94DAE"/>
    <w:rsid w:val="00A95132"/>
    <w:rsid w:val="00A95411"/>
    <w:rsid w:val="00A9598A"/>
    <w:rsid w:val="00A9618F"/>
    <w:rsid w:val="00A96268"/>
    <w:rsid w:val="00A96F11"/>
    <w:rsid w:val="00A973BA"/>
    <w:rsid w:val="00A976A2"/>
    <w:rsid w:val="00A97A4F"/>
    <w:rsid w:val="00AA0C9D"/>
    <w:rsid w:val="00AA0E38"/>
    <w:rsid w:val="00AA116A"/>
    <w:rsid w:val="00AA18FA"/>
    <w:rsid w:val="00AA3183"/>
    <w:rsid w:val="00AA33F6"/>
    <w:rsid w:val="00AA39A4"/>
    <w:rsid w:val="00AA3D99"/>
    <w:rsid w:val="00AA3E31"/>
    <w:rsid w:val="00AA4331"/>
    <w:rsid w:val="00AA4A3F"/>
    <w:rsid w:val="00AA4A75"/>
    <w:rsid w:val="00AA4CEB"/>
    <w:rsid w:val="00AA52DE"/>
    <w:rsid w:val="00AA5F60"/>
    <w:rsid w:val="00AA65BE"/>
    <w:rsid w:val="00AA6D24"/>
    <w:rsid w:val="00AA6D34"/>
    <w:rsid w:val="00AA77E5"/>
    <w:rsid w:val="00AA7A7F"/>
    <w:rsid w:val="00AB0533"/>
    <w:rsid w:val="00AB0951"/>
    <w:rsid w:val="00AB0CC7"/>
    <w:rsid w:val="00AB0EB4"/>
    <w:rsid w:val="00AB13AB"/>
    <w:rsid w:val="00AB13EB"/>
    <w:rsid w:val="00AB1712"/>
    <w:rsid w:val="00AB1822"/>
    <w:rsid w:val="00AB29A2"/>
    <w:rsid w:val="00AB3023"/>
    <w:rsid w:val="00AB351E"/>
    <w:rsid w:val="00AB3663"/>
    <w:rsid w:val="00AB3677"/>
    <w:rsid w:val="00AB3715"/>
    <w:rsid w:val="00AB3DDD"/>
    <w:rsid w:val="00AB40C9"/>
    <w:rsid w:val="00AB4529"/>
    <w:rsid w:val="00AB4B0D"/>
    <w:rsid w:val="00AB5A30"/>
    <w:rsid w:val="00AB5AE2"/>
    <w:rsid w:val="00AB6206"/>
    <w:rsid w:val="00AB6523"/>
    <w:rsid w:val="00AB6702"/>
    <w:rsid w:val="00AB71F4"/>
    <w:rsid w:val="00AB75CC"/>
    <w:rsid w:val="00AB7A29"/>
    <w:rsid w:val="00AB7E86"/>
    <w:rsid w:val="00AC04EC"/>
    <w:rsid w:val="00AC07A2"/>
    <w:rsid w:val="00AC0DDD"/>
    <w:rsid w:val="00AC0FB4"/>
    <w:rsid w:val="00AC1635"/>
    <w:rsid w:val="00AC20AB"/>
    <w:rsid w:val="00AC2482"/>
    <w:rsid w:val="00AC449B"/>
    <w:rsid w:val="00AC4804"/>
    <w:rsid w:val="00AC4FA6"/>
    <w:rsid w:val="00AC50E2"/>
    <w:rsid w:val="00AC56AC"/>
    <w:rsid w:val="00AC5700"/>
    <w:rsid w:val="00AC5BA9"/>
    <w:rsid w:val="00AC5EB0"/>
    <w:rsid w:val="00AC60C6"/>
    <w:rsid w:val="00AC6608"/>
    <w:rsid w:val="00AC734B"/>
    <w:rsid w:val="00AC7BFA"/>
    <w:rsid w:val="00AD006E"/>
    <w:rsid w:val="00AD01EB"/>
    <w:rsid w:val="00AD0685"/>
    <w:rsid w:val="00AD15B4"/>
    <w:rsid w:val="00AD176E"/>
    <w:rsid w:val="00AD1D16"/>
    <w:rsid w:val="00AD25E6"/>
    <w:rsid w:val="00AD2B0D"/>
    <w:rsid w:val="00AD3075"/>
    <w:rsid w:val="00AD47C1"/>
    <w:rsid w:val="00AD4BF3"/>
    <w:rsid w:val="00AD4C6D"/>
    <w:rsid w:val="00AD52EA"/>
    <w:rsid w:val="00AD5610"/>
    <w:rsid w:val="00AD591E"/>
    <w:rsid w:val="00AD5B64"/>
    <w:rsid w:val="00AD5C13"/>
    <w:rsid w:val="00AD5F17"/>
    <w:rsid w:val="00AD60D9"/>
    <w:rsid w:val="00AD6B99"/>
    <w:rsid w:val="00AD6CDF"/>
    <w:rsid w:val="00AD7240"/>
    <w:rsid w:val="00AD7D7A"/>
    <w:rsid w:val="00AD7DA6"/>
    <w:rsid w:val="00AE0AB3"/>
    <w:rsid w:val="00AE0F75"/>
    <w:rsid w:val="00AE14D7"/>
    <w:rsid w:val="00AE1A20"/>
    <w:rsid w:val="00AE1FE6"/>
    <w:rsid w:val="00AE2537"/>
    <w:rsid w:val="00AE2F43"/>
    <w:rsid w:val="00AE30A1"/>
    <w:rsid w:val="00AE349B"/>
    <w:rsid w:val="00AE3973"/>
    <w:rsid w:val="00AE3E72"/>
    <w:rsid w:val="00AE41FF"/>
    <w:rsid w:val="00AE4296"/>
    <w:rsid w:val="00AE4567"/>
    <w:rsid w:val="00AE4E3A"/>
    <w:rsid w:val="00AE50A5"/>
    <w:rsid w:val="00AE6A37"/>
    <w:rsid w:val="00AE7523"/>
    <w:rsid w:val="00AE7766"/>
    <w:rsid w:val="00AE7A73"/>
    <w:rsid w:val="00AE7D4F"/>
    <w:rsid w:val="00AF0425"/>
    <w:rsid w:val="00AF064C"/>
    <w:rsid w:val="00AF088B"/>
    <w:rsid w:val="00AF0938"/>
    <w:rsid w:val="00AF0C13"/>
    <w:rsid w:val="00AF119F"/>
    <w:rsid w:val="00AF14F0"/>
    <w:rsid w:val="00AF1657"/>
    <w:rsid w:val="00AF1C92"/>
    <w:rsid w:val="00AF24E4"/>
    <w:rsid w:val="00AF2D06"/>
    <w:rsid w:val="00AF3517"/>
    <w:rsid w:val="00AF36E1"/>
    <w:rsid w:val="00AF39F4"/>
    <w:rsid w:val="00AF4098"/>
    <w:rsid w:val="00AF4489"/>
    <w:rsid w:val="00AF4E97"/>
    <w:rsid w:val="00AF5446"/>
    <w:rsid w:val="00AF54AC"/>
    <w:rsid w:val="00AF58E5"/>
    <w:rsid w:val="00AF5CAA"/>
    <w:rsid w:val="00AF5D6C"/>
    <w:rsid w:val="00AF631A"/>
    <w:rsid w:val="00AF70B0"/>
    <w:rsid w:val="00AF7205"/>
    <w:rsid w:val="00AF7839"/>
    <w:rsid w:val="00AF7AEF"/>
    <w:rsid w:val="00AF7B60"/>
    <w:rsid w:val="00B00304"/>
    <w:rsid w:val="00B00916"/>
    <w:rsid w:val="00B00E80"/>
    <w:rsid w:val="00B00F71"/>
    <w:rsid w:val="00B010C0"/>
    <w:rsid w:val="00B019F7"/>
    <w:rsid w:val="00B02165"/>
    <w:rsid w:val="00B0436B"/>
    <w:rsid w:val="00B0447E"/>
    <w:rsid w:val="00B047AD"/>
    <w:rsid w:val="00B0492E"/>
    <w:rsid w:val="00B05347"/>
    <w:rsid w:val="00B069B3"/>
    <w:rsid w:val="00B06FCC"/>
    <w:rsid w:val="00B07038"/>
    <w:rsid w:val="00B07611"/>
    <w:rsid w:val="00B07622"/>
    <w:rsid w:val="00B07BEF"/>
    <w:rsid w:val="00B07E8D"/>
    <w:rsid w:val="00B10C61"/>
    <w:rsid w:val="00B1177E"/>
    <w:rsid w:val="00B11A1F"/>
    <w:rsid w:val="00B11F85"/>
    <w:rsid w:val="00B12148"/>
    <w:rsid w:val="00B122A7"/>
    <w:rsid w:val="00B130FF"/>
    <w:rsid w:val="00B132A0"/>
    <w:rsid w:val="00B136A2"/>
    <w:rsid w:val="00B13815"/>
    <w:rsid w:val="00B1394C"/>
    <w:rsid w:val="00B13F85"/>
    <w:rsid w:val="00B1414C"/>
    <w:rsid w:val="00B1442E"/>
    <w:rsid w:val="00B14DC2"/>
    <w:rsid w:val="00B15071"/>
    <w:rsid w:val="00B1570D"/>
    <w:rsid w:val="00B16109"/>
    <w:rsid w:val="00B161EE"/>
    <w:rsid w:val="00B1656A"/>
    <w:rsid w:val="00B16C25"/>
    <w:rsid w:val="00B17425"/>
    <w:rsid w:val="00B1775B"/>
    <w:rsid w:val="00B17879"/>
    <w:rsid w:val="00B17D52"/>
    <w:rsid w:val="00B201BE"/>
    <w:rsid w:val="00B20436"/>
    <w:rsid w:val="00B20724"/>
    <w:rsid w:val="00B20919"/>
    <w:rsid w:val="00B20C74"/>
    <w:rsid w:val="00B20EA2"/>
    <w:rsid w:val="00B211B0"/>
    <w:rsid w:val="00B22039"/>
    <w:rsid w:val="00B22E5E"/>
    <w:rsid w:val="00B2300F"/>
    <w:rsid w:val="00B23222"/>
    <w:rsid w:val="00B23296"/>
    <w:rsid w:val="00B23479"/>
    <w:rsid w:val="00B239F9"/>
    <w:rsid w:val="00B23EFD"/>
    <w:rsid w:val="00B24172"/>
    <w:rsid w:val="00B249FB"/>
    <w:rsid w:val="00B24A6A"/>
    <w:rsid w:val="00B24C9E"/>
    <w:rsid w:val="00B257A9"/>
    <w:rsid w:val="00B2594E"/>
    <w:rsid w:val="00B25CAB"/>
    <w:rsid w:val="00B2600E"/>
    <w:rsid w:val="00B260A6"/>
    <w:rsid w:val="00B26393"/>
    <w:rsid w:val="00B267B5"/>
    <w:rsid w:val="00B27B96"/>
    <w:rsid w:val="00B30618"/>
    <w:rsid w:val="00B30E68"/>
    <w:rsid w:val="00B31181"/>
    <w:rsid w:val="00B314EB"/>
    <w:rsid w:val="00B31596"/>
    <w:rsid w:val="00B320BA"/>
    <w:rsid w:val="00B32E5E"/>
    <w:rsid w:val="00B33196"/>
    <w:rsid w:val="00B331B0"/>
    <w:rsid w:val="00B332F3"/>
    <w:rsid w:val="00B33C5F"/>
    <w:rsid w:val="00B34452"/>
    <w:rsid w:val="00B35DF3"/>
    <w:rsid w:val="00B35E6E"/>
    <w:rsid w:val="00B3606C"/>
    <w:rsid w:val="00B37112"/>
    <w:rsid w:val="00B374BD"/>
    <w:rsid w:val="00B375ED"/>
    <w:rsid w:val="00B375FC"/>
    <w:rsid w:val="00B40666"/>
    <w:rsid w:val="00B40692"/>
    <w:rsid w:val="00B406A3"/>
    <w:rsid w:val="00B40E31"/>
    <w:rsid w:val="00B40EBA"/>
    <w:rsid w:val="00B416A0"/>
    <w:rsid w:val="00B419C1"/>
    <w:rsid w:val="00B42391"/>
    <w:rsid w:val="00B423A7"/>
    <w:rsid w:val="00B43298"/>
    <w:rsid w:val="00B43568"/>
    <w:rsid w:val="00B43C3C"/>
    <w:rsid w:val="00B44BC3"/>
    <w:rsid w:val="00B44FFD"/>
    <w:rsid w:val="00B464A8"/>
    <w:rsid w:val="00B466AD"/>
    <w:rsid w:val="00B466EF"/>
    <w:rsid w:val="00B46C1F"/>
    <w:rsid w:val="00B46E11"/>
    <w:rsid w:val="00B472B0"/>
    <w:rsid w:val="00B4767E"/>
    <w:rsid w:val="00B478AE"/>
    <w:rsid w:val="00B50430"/>
    <w:rsid w:val="00B510FE"/>
    <w:rsid w:val="00B51227"/>
    <w:rsid w:val="00B516AA"/>
    <w:rsid w:val="00B516F9"/>
    <w:rsid w:val="00B51BA6"/>
    <w:rsid w:val="00B51C56"/>
    <w:rsid w:val="00B52730"/>
    <w:rsid w:val="00B5287F"/>
    <w:rsid w:val="00B52EF9"/>
    <w:rsid w:val="00B52F43"/>
    <w:rsid w:val="00B53430"/>
    <w:rsid w:val="00B536AB"/>
    <w:rsid w:val="00B536B3"/>
    <w:rsid w:val="00B53A39"/>
    <w:rsid w:val="00B53D3A"/>
    <w:rsid w:val="00B53E6C"/>
    <w:rsid w:val="00B54165"/>
    <w:rsid w:val="00B54673"/>
    <w:rsid w:val="00B55283"/>
    <w:rsid w:val="00B55568"/>
    <w:rsid w:val="00B55646"/>
    <w:rsid w:val="00B5570E"/>
    <w:rsid w:val="00B56160"/>
    <w:rsid w:val="00B56788"/>
    <w:rsid w:val="00B56A7E"/>
    <w:rsid w:val="00B57584"/>
    <w:rsid w:val="00B5797B"/>
    <w:rsid w:val="00B57FA4"/>
    <w:rsid w:val="00B600AB"/>
    <w:rsid w:val="00B6012E"/>
    <w:rsid w:val="00B6051B"/>
    <w:rsid w:val="00B60CB1"/>
    <w:rsid w:val="00B61594"/>
    <w:rsid w:val="00B61BCF"/>
    <w:rsid w:val="00B61FA9"/>
    <w:rsid w:val="00B62273"/>
    <w:rsid w:val="00B629CA"/>
    <w:rsid w:val="00B62E16"/>
    <w:rsid w:val="00B6314D"/>
    <w:rsid w:val="00B63499"/>
    <w:rsid w:val="00B634FD"/>
    <w:rsid w:val="00B64F4F"/>
    <w:rsid w:val="00B65122"/>
    <w:rsid w:val="00B6566D"/>
    <w:rsid w:val="00B662AF"/>
    <w:rsid w:val="00B6668B"/>
    <w:rsid w:val="00B669D4"/>
    <w:rsid w:val="00B66A60"/>
    <w:rsid w:val="00B67528"/>
    <w:rsid w:val="00B67C5E"/>
    <w:rsid w:val="00B70112"/>
    <w:rsid w:val="00B70592"/>
    <w:rsid w:val="00B70772"/>
    <w:rsid w:val="00B708C5"/>
    <w:rsid w:val="00B70B6E"/>
    <w:rsid w:val="00B71570"/>
    <w:rsid w:val="00B719CC"/>
    <w:rsid w:val="00B71B89"/>
    <w:rsid w:val="00B7242B"/>
    <w:rsid w:val="00B72872"/>
    <w:rsid w:val="00B72A57"/>
    <w:rsid w:val="00B73A69"/>
    <w:rsid w:val="00B748F9"/>
    <w:rsid w:val="00B74C7E"/>
    <w:rsid w:val="00B7535C"/>
    <w:rsid w:val="00B76FC4"/>
    <w:rsid w:val="00B77841"/>
    <w:rsid w:val="00B80079"/>
    <w:rsid w:val="00B8036E"/>
    <w:rsid w:val="00B81536"/>
    <w:rsid w:val="00B815A0"/>
    <w:rsid w:val="00B8183D"/>
    <w:rsid w:val="00B82287"/>
    <w:rsid w:val="00B824F3"/>
    <w:rsid w:val="00B824FF"/>
    <w:rsid w:val="00B83348"/>
    <w:rsid w:val="00B83EFA"/>
    <w:rsid w:val="00B84470"/>
    <w:rsid w:val="00B8450A"/>
    <w:rsid w:val="00B8451D"/>
    <w:rsid w:val="00B84628"/>
    <w:rsid w:val="00B84631"/>
    <w:rsid w:val="00B8511F"/>
    <w:rsid w:val="00B851DC"/>
    <w:rsid w:val="00B85DC5"/>
    <w:rsid w:val="00B85E84"/>
    <w:rsid w:val="00B869B9"/>
    <w:rsid w:val="00B87758"/>
    <w:rsid w:val="00B878BF"/>
    <w:rsid w:val="00B87B55"/>
    <w:rsid w:val="00B9066F"/>
    <w:rsid w:val="00B908A6"/>
    <w:rsid w:val="00B90B00"/>
    <w:rsid w:val="00B90E32"/>
    <w:rsid w:val="00B919A6"/>
    <w:rsid w:val="00B91AE6"/>
    <w:rsid w:val="00B93328"/>
    <w:rsid w:val="00B93592"/>
    <w:rsid w:val="00B93871"/>
    <w:rsid w:val="00B94775"/>
    <w:rsid w:val="00B94859"/>
    <w:rsid w:val="00B9486D"/>
    <w:rsid w:val="00B9494A"/>
    <w:rsid w:val="00B94C7C"/>
    <w:rsid w:val="00B95399"/>
    <w:rsid w:val="00B95660"/>
    <w:rsid w:val="00B95F66"/>
    <w:rsid w:val="00B962FD"/>
    <w:rsid w:val="00B964BD"/>
    <w:rsid w:val="00B96F70"/>
    <w:rsid w:val="00B972F5"/>
    <w:rsid w:val="00BA08D3"/>
    <w:rsid w:val="00BA0F29"/>
    <w:rsid w:val="00BA1707"/>
    <w:rsid w:val="00BA2B60"/>
    <w:rsid w:val="00BA2D1E"/>
    <w:rsid w:val="00BA4247"/>
    <w:rsid w:val="00BA584C"/>
    <w:rsid w:val="00BA5879"/>
    <w:rsid w:val="00BA5A6B"/>
    <w:rsid w:val="00BA5CBE"/>
    <w:rsid w:val="00BA6A25"/>
    <w:rsid w:val="00BA73EC"/>
    <w:rsid w:val="00BA767A"/>
    <w:rsid w:val="00BA77AD"/>
    <w:rsid w:val="00BA7A00"/>
    <w:rsid w:val="00BA7BB3"/>
    <w:rsid w:val="00BB03BC"/>
    <w:rsid w:val="00BB0489"/>
    <w:rsid w:val="00BB0780"/>
    <w:rsid w:val="00BB0E4C"/>
    <w:rsid w:val="00BB1175"/>
    <w:rsid w:val="00BB11E5"/>
    <w:rsid w:val="00BB12EF"/>
    <w:rsid w:val="00BB19F6"/>
    <w:rsid w:val="00BB1E6F"/>
    <w:rsid w:val="00BB2478"/>
    <w:rsid w:val="00BB270A"/>
    <w:rsid w:val="00BB2B63"/>
    <w:rsid w:val="00BB314C"/>
    <w:rsid w:val="00BB3900"/>
    <w:rsid w:val="00BB45E0"/>
    <w:rsid w:val="00BB4F28"/>
    <w:rsid w:val="00BB51EF"/>
    <w:rsid w:val="00BB53E6"/>
    <w:rsid w:val="00BB5922"/>
    <w:rsid w:val="00BB6248"/>
    <w:rsid w:val="00BB65A1"/>
    <w:rsid w:val="00BB6A78"/>
    <w:rsid w:val="00BB6B05"/>
    <w:rsid w:val="00BB70E4"/>
    <w:rsid w:val="00BB7AFF"/>
    <w:rsid w:val="00BB7C10"/>
    <w:rsid w:val="00BB7C78"/>
    <w:rsid w:val="00BC08E8"/>
    <w:rsid w:val="00BC0B12"/>
    <w:rsid w:val="00BC1738"/>
    <w:rsid w:val="00BC1993"/>
    <w:rsid w:val="00BC2133"/>
    <w:rsid w:val="00BC243D"/>
    <w:rsid w:val="00BC244B"/>
    <w:rsid w:val="00BC26A0"/>
    <w:rsid w:val="00BC27BE"/>
    <w:rsid w:val="00BC2818"/>
    <w:rsid w:val="00BC2833"/>
    <w:rsid w:val="00BC3429"/>
    <w:rsid w:val="00BC387B"/>
    <w:rsid w:val="00BC3A17"/>
    <w:rsid w:val="00BC3DAC"/>
    <w:rsid w:val="00BC474A"/>
    <w:rsid w:val="00BC4DC8"/>
    <w:rsid w:val="00BC536E"/>
    <w:rsid w:val="00BC5FE5"/>
    <w:rsid w:val="00BC63B4"/>
    <w:rsid w:val="00BC642C"/>
    <w:rsid w:val="00BC6732"/>
    <w:rsid w:val="00BC6847"/>
    <w:rsid w:val="00BC72D4"/>
    <w:rsid w:val="00BC7DD9"/>
    <w:rsid w:val="00BC7FC8"/>
    <w:rsid w:val="00BD0F12"/>
    <w:rsid w:val="00BD113A"/>
    <w:rsid w:val="00BD1317"/>
    <w:rsid w:val="00BD182D"/>
    <w:rsid w:val="00BD1CD2"/>
    <w:rsid w:val="00BD1E6A"/>
    <w:rsid w:val="00BD24A2"/>
    <w:rsid w:val="00BD253A"/>
    <w:rsid w:val="00BD379F"/>
    <w:rsid w:val="00BD3867"/>
    <w:rsid w:val="00BD388C"/>
    <w:rsid w:val="00BD3A82"/>
    <w:rsid w:val="00BD426E"/>
    <w:rsid w:val="00BD48E3"/>
    <w:rsid w:val="00BD4BAD"/>
    <w:rsid w:val="00BD5179"/>
    <w:rsid w:val="00BD5A54"/>
    <w:rsid w:val="00BD5A56"/>
    <w:rsid w:val="00BD5B60"/>
    <w:rsid w:val="00BD610D"/>
    <w:rsid w:val="00BD67F5"/>
    <w:rsid w:val="00BD6B55"/>
    <w:rsid w:val="00BD6EBF"/>
    <w:rsid w:val="00BD7FBD"/>
    <w:rsid w:val="00BE0D56"/>
    <w:rsid w:val="00BE0DC9"/>
    <w:rsid w:val="00BE11A8"/>
    <w:rsid w:val="00BE19F7"/>
    <w:rsid w:val="00BE22BE"/>
    <w:rsid w:val="00BE2445"/>
    <w:rsid w:val="00BE27D8"/>
    <w:rsid w:val="00BE3235"/>
    <w:rsid w:val="00BE32BD"/>
    <w:rsid w:val="00BE3A03"/>
    <w:rsid w:val="00BE3A2B"/>
    <w:rsid w:val="00BE44AB"/>
    <w:rsid w:val="00BE46C3"/>
    <w:rsid w:val="00BE47D5"/>
    <w:rsid w:val="00BE4A92"/>
    <w:rsid w:val="00BE5217"/>
    <w:rsid w:val="00BE5DE7"/>
    <w:rsid w:val="00BE5F2B"/>
    <w:rsid w:val="00BE6380"/>
    <w:rsid w:val="00BE63E6"/>
    <w:rsid w:val="00BE6DB6"/>
    <w:rsid w:val="00BE6F60"/>
    <w:rsid w:val="00BE724A"/>
    <w:rsid w:val="00BE7A4B"/>
    <w:rsid w:val="00BE7FAF"/>
    <w:rsid w:val="00BF05B3"/>
    <w:rsid w:val="00BF140A"/>
    <w:rsid w:val="00BF18DC"/>
    <w:rsid w:val="00BF238E"/>
    <w:rsid w:val="00BF3096"/>
    <w:rsid w:val="00BF3320"/>
    <w:rsid w:val="00BF3448"/>
    <w:rsid w:val="00BF3465"/>
    <w:rsid w:val="00BF41C8"/>
    <w:rsid w:val="00BF42E7"/>
    <w:rsid w:val="00BF4469"/>
    <w:rsid w:val="00BF4849"/>
    <w:rsid w:val="00BF48B5"/>
    <w:rsid w:val="00BF4D4A"/>
    <w:rsid w:val="00BF511E"/>
    <w:rsid w:val="00BF5121"/>
    <w:rsid w:val="00BF5530"/>
    <w:rsid w:val="00BF5931"/>
    <w:rsid w:val="00BF60B9"/>
    <w:rsid w:val="00BF6A6D"/>
    <w:rsid w:val="00BF721E"/>
    <w:rsid w:val="00BF728F"/>
    <w:rsid w:val="00BF7418"/>
    <w:rsid w:val="00BF7984"/>
    <w:rsid w:val="00BF7C88"/>
    <w:rsid w:val="00BF7E90"/>
    <w:rsid w:val="00BF7EC7"/>
    <w:rsid w:val="00C0011A"/>
    <w:rsid w:val="00C00164"/>
    <w:rsid w:val="00C010EB"/>
    <w:rsid w:val="00C01234"/>
    <w:rsid w:val="00C01406"/>
    <w:rsid w:val="00C015D1"/>
    <w:rsid w:val="00C0212E"/>
    <w:rsid w:val="00C0249C"/>
    <w:rsid w:val="00C02783"/>
    <w:rsid w:val="00C02827"/>
    <w:rsid w:val="00C028EC"/>
    <w:rsid w:val="00C02ADF"/>
    <w:rsid w:val="00C03083"/>
    <w:rsid w:val="00C03209"/>
    <w:rsid w:val="00C0379D"/>
    <w:rsid w:val="00C03A98"/>
    <w:rsid w:val="00C03D30"/>
    <w:rsid w:val="00C03F4A"/>
    <w:rsid w:val="00C03F6B"/>
    <w:rsid w:val="00C04063"/>
    <w:rsid w:val="00C05154"/>
    <w:rsid w:val="00C053BE"/>
    <w:rsid w:val="00C055BE"/>
    <w:rsid w:val="00C05CC9"/>
    <w:rsid w:val="00C061E7"/>
    <w:rsid w:val="00C06EC8"/>
    <w:rsid w:val="00C10845"/>
    <w:rsid w:val="00C10C85"/>
    <w:rsid w:val="00C10E5A"/>
    <w:rsid w:val="00C10FFE"/>
    <w:rsid w:val="00C11A6C"/>
    <w:rsid w:val="00C12D79"/>
    <w:rsid w:val="00C13501"/>
    <w:rsid w:val="00C13674"/>
    <w:rsid w:val="00C14071"/>
    <w:rsid w:val="00C142D0"/>
    <w:rsid w:val="00C15EE8"/>
    <w:rsid w:val="00C15F7D"/>
    <w:rsid w:val="00C162B6"/>
    <w:rsid w:val="00C16709"/>
    <w:rsid w:val="00C168D3"/>
    <w:rsid w:val="00C170A2"/>
    <w:rsid w:val="00C1765B"/>
    <w:rsid w:val="00C17AA0"/>
    <w:rsid w:val="00C201A7"/>
    <w:rsid w:val="00C20338"/>
    <w:rsid w:val="00C2069E"/>
    <w:rsid w:val="00C20B77"/>
    <w:rsid w:val="00C21116"/>
    <w:rsid w:val="00C213E3"/>
    <w:rsid w:val="00C2187B"/>
    <w:rsid w:val="00C218A6"/>
    <w:rsid w:val="00C21B83"/>
    <w:rsid w:val="00C22755"/>
    <w:rsid w:val="00C22EBF"/>
    <w:rsid w:val="00C2306B"/>
    <w:rsid w:val="00C232F5"/>
    <w:rsid w:val="00C23447"/>
    <w:rsid w:val="00C23A3C"/>
    <w:rsid w:val="00C25CE0"/>
    <w:rsid w:val="00C25F20"/>
    <w:rsid w:val="00C266F1"/>
    <w:rsid w:val="00C27316"/>
    <w:rsid w:val="00C3008B"/>
    <w:rsid w:val="00C30102"/>
    <w:rsid w:val="00C31B4A"/>
    <w:rsid w:val="00C31EFB"/>
    <w:rsid w:val="00C326CA"/>
    <w:rsid w:val="00C337ED"/>
    <w:rsid w:val="00C341B5"/>
    <w:rsid w:val="00C3532A"/>
    <w:rsid w:val="00C35598"/>
    <w:rsid w:val="00C358D4"/>
    <w:rsid w:val="00C35DFB"/>
    <w:rsid w:val="00C35E7C"/>
    <w:rsid w:val="00C35EB0"/>
    <w:rsid w:val="00C35FE9"/>
    <w:rsid w:val="00C363C6"/>
    <w:rsid w:val="00C363E4"/>
    <w:rsid w:val="00C364FD"/>
    <w:rsid w:val="00C36F11"/>
    <w:rsid w:val="00C36F63"/>
    <w:rsid w:val="00C37412"/>
    <w:rsid w:val="00C4028C"/>
    <w:rsid w:val="00C40297"/>
    <w:rsid w:val="00C40387"/>
    <w:rsid w:val="00C40776"/>
    <w:rsid w:val="00C40E6C"/>
    <w:rsid w:val="00C4134A"/>
    <w:rsid w:val="00C41748"/>
    <w:rsid w:val="00C41815"/>
    <w:rsid w:val="00C41D4C"/>
    <w:rsid w:val="00C42368"/>
    <w:rsid w:val="00C4276F"/>
    <w:rsid w:val="00C42CE4"/>
    <w:rsid w:val="00C43769"/>
    <w:rsid w:val="00C43FBB"/>
    <w:rsid w:val="00C4415D"/>
    <w:rsid w:val="00C4492A"/>
    <w:rsid w:val="00C44970"/>
    <w:rsid w:val="00C44C5A"/>
    <w:rsid w:val="00C452E9"/>
    <w:rsid w:val="00C45780"/>
    <w:rsid w:val="00C4640F"/>
    <w:rsid w:val="00C46530"/>
    <w:rsid w:val="00C47FC5"/>
    <w:rsid w:val="00C5000B"/>
    <w:rsid w:val="00C508DC"/>
    <w:rsid w:val="00C50B10"/>
    <w:rsid w:val="00C51173"/>
    <w:rsid w:val="00C5133B"/>
    <w:rsid w:val="00C5135E"/>
    <w:rsid w:val="00C5144A"/>
    <w:rsid w:val="00C51472"/>
    <w:rsid w:val="00C51832"/>
    <w:rsid w:val="00C519DD"/>
    <w:rsid w:val="00C51BC3"/>
    <w:rsid w:val="00C51D75"/>
    <w:rsid w:val="00C51E48"/>
    <w:rsid w:val="00C52549"/>
    <w:rsid w:val="00C52587"/>
    <w:rsid w:val="00C52987"/>
    <w:rsid w:val="00C52C52"/>
    <w:rsid w:val="00C5372C"/>
    <w:rsid w:val="00C537EE"/>
    <w:rsid w:val="00C53C5A"/>
    <w:rsid w:val="00C53D7A"/>
    <w:rsid w:val="00C53E53"/>
    <w:rsid w:val="00C544C7"/>
    <w:rsid w:val="00C546A0"/>
    <w:rsid w:val="00C54F84"/>
    <w:rsid w:val="00C54FB4"/>
    <w:rsid w:val="00C55362"/>
    <w:rsid w:val="00C55ACC"/>
    <w:rsid w:val="00C55DCA"/>
    <w:rsid w:val="00C561D8"/>
    <w:rsid w:val="00C56AF5"/>
    <w:rsid w:val="00C56C88"/>
    <w:rsid w:val="00C56EBE"/>
    <w:rsid w:val="00C6000F"/>
    <w:rsid w:val="00C604C6"/>
    <w:rsid w:val="00C6109E"/>
    <w:rsid w:val="00C61640"/>
    <w:rsid w:val="00C61888"/>
    <w:rsid w:val="00C61C8A"/>
    <w:rsid w:val="00C6216C"/>
    <w:rsid w:val="00C633B1"/>
    <w:rsid w:val="00C633FB"/>
    <w:rsid w:val="00C63B3D"/>
    <w:rsid w:val="00C63D19"/>
    <w:rsid w:val="00C6466D"/>
    <w:rsid w:val="00C653A2"/>
    <w:rsid w:val="00C65533"/>
    <w:rsid w:val="00C66826"/>
    <w:rsid w:val="00C66BF8"/>
    <w:rsid w:val="00C674C7"/>
    <w:rsid w:val="00C67AEA"/>
    <w:rsid w:val="00C6FC6B"/>
    <w:rsid w:val="00C7047D"/>
    <w:rsid w:val="00C710ED"/>
    <w:rsid w:val="00C72015"/>
    <w:rsid w:val="00C72353"/>
    <w:rsid w:val="00C72366"/>
    <w:rsid w:val="00C72998"/>
    <w:rsid w:val="00C7320F"/>
    <w:rsid w:val="00C73C70"/>
    <w:rsid w:val="00C73F8E"/>
    <w:rsid w:val="00C73FD0"/>
    <w:rsid w:val="00C752ED"/>
    <w:rsid w:val="00C75959"/>
    <w:rsid w:val="00C75BD1"/>
    <w:rsid w:val="00C768EF"/>
    <w:rsid w:val="00C7697C"/>
    <w:rsid w:val="00C773E5"/>
    <w:rsid w:val="00C779C9"/>
    <w:rsid w:val="00C8004F"/>
    <w:rsid w:val="00C80470"/>
    <w:rsid w:val="00C805DC"/>
    <w:rsid w:val="00C80840"/>
    <w:rsid w:val="00C81384"/>
    <w:rsid w:val="00C814D1"/>
    <w:rsid w:val="00C81E69"/>
    <w:rsid w:val="00C82506"/>
    <w:rsid w:val="00C82688"/>
    <w:rsid w:val="00C83124"/>
    <w:rsid w:val="00C83173"/>
    <w:rsid w:val="00C83361"/>
    <w:rsid w:val="00C83AE8"/>
    <w:rsid w:val="00C83C6A"/>
    <w:rsid w:val="00C83ED0"/>
    <w:rsid w:val="00C8470C"/>
    <w:rsid w:val="00C84CD9"/>
    <w:rsid w:val="00C860AC"/>
    <w:rsid w:val="00C86675"/>
    <w:rsid w:val="00C86A13"/>
    <w:rsid w:val="00C878E9"/>
    <w:rsid w:val="00C87D65"/>
    <w:rsid w:val="00C87E37"/>
    <w:rsid w:val="00C904DF"/>
    <w:rsid w:val="00C90DC6"/>
    <w:rsid w:val="00C9102B"/>
    <w:rsid w:val="00C92CA8"/>
    <w:rsid w:val="00C93208"/>
    <w:rsid w:val="00C9322A"/>
    <w:rsid w:val="00C932AC"/>
    <w:rsid w:val="00C93335"/>
    <w:rsid w:val="00C93FE6"/>
    <w:rsid w:val="00C9483B"/>
    <w:rsid w:val="00C95ECC"/>
    <w:rsid w:val="00C96061"/>
    <w:rsid w:val="00C96171"/>
    <w:rsid w:val="00C96BA9"/>
    <w:rsid w:val="00C96C8D"/>
    <w:rsid w:val="00C974D1"/>
    <w:rsid w:val="00C97BE2"/>
    <w:rsid w:val="00CA0343"/>
    <w:rsid w:val="00CA2012"/>
    <w:rsid w:val="00CA26D3"/>
    <w:rsid w:val="00CA2F76"/>
    <w:rsid w:val="00CA3004"/>
    <w:rsid w:val="00CA340F"/>
    <w:rsid w:val="00CA342A"/>
    <w:rsid w:val="00CA40B7"/>
    <w:rsid w:val="00CA4BC9"/>
    <w:rsid w:val="00CA4D37"/>
    <w:rsid w:val="00CA4FF1"/>
    <w:rsid w:val="00CA500B"/>
    <w:rsid w:val="00CA5FAA"/>
    <w:rsid w:val="00CA6437"/>
    <w:rsid w:val="00CA713C"/>
    <w:rsid w:val="00CA7B49"/>
    <w:rsid w:val="00CB04EE"/>
    <w:rsid w:val="00CB071E"/>
    <w:rsid w:val="00CB0E10"/>
    <w:rsid w:val="00CB168F"/>
    <w:rsid w:val="00CB1BE6"/>
    <w:rsid w:val="00CB233C"/>
    <w:rsid w:val="00CB24F5"/>
    <w:rsid w:val="00CB2580"/>
    <w:rsid w:val="00CB2839"/>
    <w:rsid w:val="00CB3565"/>
    <w:rsid w:val="00CB3898"/>
    <w:rsid w:val="00CB3CCF"/>
    <w:rsid w:val="00CB4541"/>
    <w:rsid w:val="00CB4E50"/>
    <w:rsid w:val="00CB51BA"/>
    <w:rsid w:val="00CB5E75"/>
    <w:rsid w:val="00CB60F0"/>
    <w:rsid w:val="00CB6125"/>
    <w:rsid w:val="00CB614D"/>
    <w:rsid w:val="00CB6796"/>
    <w:rsid w:val="00CB6D7C"/>
    <w:rsid w:val="00CB6EBF"/>
    <w:rsid w:val="00CC0187"/>
    <w:rsid w:val="00CC0310"/>
    <w:rsid w:val="00CC06CA"/>
    <w:rsid w:val="00CC0873"/>
    <w:rsid w:val="00CC1277"/>
    <w:rsid w:val="00CC1917"/>
    <w:rsid w:val="00CC1BA8"/>
    <w:rsid w:val="00CC1D9C"/>
    <w:rsid w:val="00CC1F70"/>
    <w:rsid w:val="00CC2368"/>
    <w:rsid w:val="00CC30B1"/>
    <w:rsid w:val="00CC3667"/>
    <w:rsid w:val="00CC395D"/>
    <w:rsid w:val="00CC426D"/>
    <w:rsid w:val="00CC4698"/>
    <w:rsid w:val="00CC469B"/>
    <w:rsid w:val="00CC47B6"/>
    <w:rsid w:val="00CC518C"/>
    <w:rsid w:val="00CC5271"/>
    <w:rsid w:val="00CC56C5"/>
    <w:rsid w:val="00CC61AC"/>
    <w:rsid w:val="00CC6477"/>
    <w:rsid w:val="00CC650C"/>
    <w:rsid w:val="00CC6674"/>
    <w:rsid w:val="00CC6770"/>
    <w:rsid w:val="00CC688B"/>
    <w:rsid w:val="00CC7045"/>
    <w:rsid w:val="00CC71C8"/>
    <w:rsid w:val="00CC76FE"/>
    <w:rsid w:val="00CC7BEC"/>
    <w:rsid w:val="00CD00A3"/>
    <w:rsid w:val="00CD04D3"/>
    <w:rsid w:val="00CD1074"/>
    <w:rsid w:val="00CD1098"/>
    <w:rsid w:val="00CD1645"/>
    <w:rsid w:val="00CD17D3"/>
    <w:rsid w:val="00CD1B65"/>
    <w:rsid w:val="00CD23A8"/>
    <w:rsid w:val="00CD2945"/>
    <w:rsid w:val="00CD334B"/>
    <w:rsid w:val="00CD3558"/>
    <w:rsid w:val="00CD4544"/>
    <w:rsid w:val="00CD4BD1"/>
    <w:rsid w:val="00CD5A1C"/>
    <w:rsid w:val="00CD5BC6"/>
    <w:rsid w:val="00CD6649"/>
    <w:rsid w:val="00CD6B65"/>
    <w:rsid w:val="00CD6FA1"/>
    <w:rsid w:val="00CE0B75"/>
    <w:rsid w:val="00CE0F41"/>
    <w:rsid w:val="00CE12D2"/>
    <w:rsid w:val="00CE1798"/>
    <w:rsid w:val="00CE1857"/>
    <w:rsid w:val="00CE21FD"/>
    <w:rsid w:val="00CE2A59"/>
    <w:rsid w:val="00CE2EDA"/>
    <w:rsid w:val="00CE31D9"/>
    <w:rsid w:val="00CE32D7"/>
    <w:rsid w:val="00CE34C4"/>
    <w:rsid w:val="00CE36F8"/>
    <w:rsid w:val="00CE37F1"/>
    <w:rsid w:val="00CE3A3F"/>
    <w:rsid w:val="00CE4537"/>
    <w:rsid w:val="00CE4BC8"/>
    <w:rsid w:val="00CE4EBB"/>
    <w:rsid w:val="00CE5130"/>
    <w:rsid w:val="00CE614D"/>
    <w:rsid w:val="00CE6325"/>
    <w:rsid w:val="00CE63AF"/>
    <w:rsid w:val="00CE643E"/>
    <w:rsid w:val="00CE661E"/>
    <w:rsid w:val="00CE6B71"/>
    <w:rsid w:val="00CE6DE1"/>
    <w:rsid w:val="00CE6E03"/>
    <w:rsid w:val="00CE70CC"/>
    <w:rsid w:val="00CE7325"/>
    <w:rsid w:val="00CF03B9"/>
    <w:rsid w:val="00CF068A"/>
    <w:rsid w:val="00CF124F"/>
    <w:rsid w:val="00CF14B2"/>
    <w:rsid w:val="00CF1728"/>
    <w:rsid w:val="00CF174A"/>
    <w:rsid w:val="00CF177F"/>
    <w:rsid w:val="00CF1C04"/>
    <w:rsid w:val="00CF1FC9"/>
    <w:rsid w:val="00CF3470"/>
    <w:rsid w:val="00CF3673"/>
    <w:rsid w:val="00CF37C5"/>
    <w:rsid w:val="00CF4667"/>
    <w:rsid w:val="00CF4C2B"/>
    <w:rsid w:val="00CF4CF5"/>
    <w:rsid w:val="00CF570B"/>
    <w:rsid w:val="00CF5DB4"/>
    <w:rsid w:val="00CF6A64"/>
    <w:rsid w:val="00CF6DC0"/>
    <w:rsid w:val="00CF6EB9"/>
    <w:rsid w:val="00CF725A"/>
    <w:rsid w:val="00CF79B0"/>
    <w:rsid w:val="00CFE610"/>
    <w:rsid w:val="00D001C1"/>
    <w:rsid w:val="00D005FA"/>
    <w:rsid w:val="00D0064C"/>
    <w:rsid w:val="00D00669"/>
    <w:rsid w:val="00D00D1C"/>
    <w:rsid w:val="00D01205"/>
    <w:rsid w:val="00D0121F"/>
    <w:rsid w:val="00D01337"/>
    <w:rsid w:val="00D013E0"/>
    <w:rsid w:val="00D014EA"/>
    <w:rsid w:val="00D025A7"/>
    <w:rsid w:val="00D02764"/>
    <w:rsid w:val="00D02D86"/>
    <w:rsid w:val="00D0316D"/>
    <w:rsid w:val="00D03570"/>
    <w:rsid w:val="00D0380A"/>
    <w:rsid w:val="00D03824"/>
    <w:rsid w:val="00D03871"/>
    <w:rsid w:val="00D03ABC"/>
    <w:rsid w:val="00D03E36"/>
    <w:rsid w:val="00D0438E"/>
    <w:rsid w:val="00D04435"/>
    <w:rsid w:val="00D04892"/>
    <w:rsid w:val="00D04ECC"/>
    <w:rsid w:val="00D0588E"/>
    <w:rsid w:val="00D060EC"/>
    <w:rsid w:val="00D0639F"/>
    <w:rsid w:val="00D06460"/>
    <w:rsid w:val="00D06B19"/>
    <w:rsid w:val="00D06E83"/>
    <w:rsid w:val="00D07012"/>
    <w:rsid w:val="00D074FE"/>
    <w:rsid w:val="00D075F1"/>
    <w:rsid w:val="00D07B60"/>
    <w:rsid w:val="00D07F4F"/>
    <w:rsid w:val="00D10859"/>
    <w:rsid w:val="00D1093D"/>
    <w:rsid w:val="00D116E0"/>
    <w:rsid w:val="00D11E27"/>
    <w:rsid w:val="00D11F0F"/>
    <w:rsid w:val="00D1246C"/>
    <w:rsid w:val="00D1272A"/>
    <w:rsid w:val="00D12A10"/>
    <w:rsid w:val="00D12CC8"/>
    <w:rsid w:val="00D12DBF"/>
    <w:rsid w:val="00D13419"/>
    <w:rsid w:val="00D1365B"/>
    <w:rsid w:val="00D137DB"/>
    <w:rsid w:val="00D1430B"/>
    <w:rsid w:val="00D144CA"/>
    <w:rsid w:val="00D1451B"/>
    <w:rsid w:val="00D14848"/>
    <w:rsid w:val="00D14982"/>
    <w:rsid w:val="00D14D36"/>
    <w:rsid w:val="00D152B2"/>
    <w:rsid w:val="00D1582C"/>
    <w:rsid w:val="00D159E4"/>
    <w:rsid w:val="00D15C2C"/>
    <w:rsid w:val="00D1611F"/>
    <w:rsid w:val="00D161FC"/>
    <w:rsid w:val="00D16638"/>
    <w:rsid w:val="00D17239"/>
    <w:rsid w:val="00D1726C"/>
    <w:rsid w:val="00D17A15"/>
    <w:rsid w:val="00D200B2"/>
    <w:rsid w:val="00D21571"/>
    <w:rsid w:val="00D22326"/>
    <w:rsid w:val="00D22CD0"/>
    <w:rsid w:val="00D22EF2"/>
    <w:rsid w:val="00D22F45"/>
    <w:rsid w:val="00D238C2"/>
    <w:rsid w:val="00D23CBC"/>
    <w:rsid w:val="00D241D0"/>
    <w:rsid w:val="00D24381"/>
    <w:rsid w:val="00D244C4"/>
    <w:rsid w:val="00D2450B"/>
    <w:rsid w:val="00D24EC3"/>
    <w:rsid w:val="00D252FD"/>
    <w:rsid w:val="00D25B71"/>
    <w:rsid w:val="00D25BD8"/>
    <w:rsid w:val="00D26413"/>
    <w:rsid w:val="00D26C89"/>
    <w:rsid w:val="00D26E55"/>
    <w:rsid w:val="00D26F4C"/>
    <w:rsid w:val="00D271EB"/>
    <w:rsid w:val="00D27449"/>
    <w:rsid w:val="00D2758E"/>
    <w:rsid w:val="00D27A0B"/>
    <w:rsid w:val="00D307E3"/>
    <w:rsid w:val="00D30DC5"/>
    <w:rsid w:val="00D3162E"/>
    <w:rsid w:val="00D31C80"/>
    <w:rsid w:val="00D332DE"/>
    <w:rsid w:val="00D335DD"/>
    <w:rsid w:val="00D33E42"/>
    <w:rsid w:val="00D347D2"/>
    <w:rsid w:val="00D34B6A"/>
    <w:rsid w:val="00D34B82"/>
    <w:rsid w:val="00D34F4D"/>
    <w:rsid w:val="00D3509C"/>
    <w:rsid w:val="00D35132"/>
    <w:rsid w:val="00D3532A"/>
    <w:rsid w:val="00D3586B"/>
    <w:rsid w:val="00D359CF"/>
    <w:rsid w:val="00D35B69"/>
    <w:rsid w:val="00D35F85"/>
    <w:rsid w:val="00D3657F"/>
    <w:rsid w:val="00D36913"/>
    <w:rsid w:val="00D36BF4"/>
    <w:rsid w:val="00D36C6C"/>
    <w:rsid w:val="00D36EBB"/>
    <w:rsid w:val="00D37363"/>
    <w:rsid w:val="00D37F36"/>
    <w:rsid w:val="00D40494"/>
    <w:rsid w:val="00D406E6"/>
    <w:rsid w:val="00D408E4"/>
    <w:rsid w:val="00D40CAF"/>
    <w:rsid w:val="00D40E7B"/>
    <w:rsid w:val="00D412CB"/>
    <w:rsid w:val="00D417A5"/>
    <w:rsid w:val="00D418C2"/>
    <w:rsid w:val="00D4326A"/>
    <w:rsid w:val="00D437A7"/>
    <w:rsid w:val="00D447F0"/>
    <w:rsid w:val="00D44FBB"/>
    <w:rsid w:val="00D4517C"/>
    <w:rsid w:val="00D45D11"/>
    <w:rsid w:val="00D46549"/>
    <w:rsid w:val="00D466BF"/>
    <w:rsid w:val="00D4690C"/>
    <w:rsid w:val="00D47374"/>
    <w:rsid w:val="00D47448"/>
    <w:rsid w:val="00D475F5"/>
    <w:rsid w:val="00D47CD0"/>
    <w:rsid w:val="00D50167"/>
    <w:rsid w:val="00D5072A"/>
    <w:rsid w:val="00D50E90"/>
    <w:rsid w:val="00D511EA"/>
    <w:rsid w:val="00D5132B"/>
    <w:rsid w:val="00D51AEC"/>
    <w:rsid w:val="00D51E24"/>
    <w:rsid w:val="00D5207B"/>
    <w:rsid w:val="00D52E11"/>
    <w:rsid w:val="00D545D4"/>
    <w:rsid w:val="00D54BE7"/>
    <w:rsid w:val="00D5524E"/>
    <w:rsid w:val="00D55FA7"/>
    <w:rsid w:val="00D55FD7"/>
    <w:rsid w:val="00D57460"/>
    <w:rsid w:val="00D578AF"/>
    <w:rsid w:val="00D57D3B"/>
    <w:rsid w:val="00D6049D"/>
    <w:rsid w:val="00D61072"/>
    <w:rsid w:val="00D61808"/>
    <w:rsid w:val="00D61A59"/>
    <w:rsid w:val="00D6204D"/>
    <w:rsid w:val="00D62972"/>
    <w:rsid w:val="00D629E7"/>
    <w:rsid w:val="00D62ECC"/>
    <w:rsid w:val="00D6321F"/>
    <w:rsid w:val="00D634AA"/>
    <w:rsid w:val="00D645D4"/>
    <w:rsid w:val="00D66973"/>
    <w:rsid w:val="00D66CA8"/>
    <w:rsid w:val="00D67F06"/>
    <w:rsid w:val="00D713E4"/>
    <w:rsid w:val="00D71801"/>
    <w:rsid w:val="00D71938"/>
    <w:rsid w:val="00D72067"/>
    <w:rsid w:val="00D72C95"/>
    <w:rsid w:val="00D74E10"/>
    <w:rsid w:val="00D75AB5"/>
    <w:rsid w:val="00D75C33"/>
    <w:rsid w:val="00D75DCA"/>
    <w:rsid w:val="00D7635D"/>
    <w:rsid w:val="00D765BE"/>
    <w:rsid w:val="00D769AB"/>
    <w:rsid w:val="00D76A68"/>
    <w:rsid w:val="00D77357"/>
    <w:rsid w:val="00D776EF"/>
    <w:rsid w:val="00D77B27"/>
    <w:rsid w:val="00D807BD"/>
    <w:rsid w:val="00D809CE"/>
    <w:rsid w:val="00D81A3A"/>
    <w:rsid w:val="00D81F79"/>
    <w:rsid w:val="00D82320"/>
    <w:rsid w:val="00D8234C"/>
    <w:rsid w:val="00D82C56"/>
    <w:rsid w:val="00D82C97"/>
    <w:rsid w:val="00D833D6"/>
    <w:rsid w:val="00D835B7"/>
    <w:rsid w:val="00D838F2"/>
    <w:rsid w:val="00D83C85"/>
    <w:rsid w:val="00D83D91"/>
    <w:rsid w:val="00D840B9"/>
    <w:rsid w:val="00D8450D"/>
    <w:rsid w:val="00D85580"/>
    <w:rsid w:val="00D85AF7"/>
    <w:rsid w:val="00D85CC0"/>
    <w:rsid w:val="00D86B59"/>
    <w:rsid w:val="00D86BF9"/>
    <w:rsid w:val="00D86E29"/>
    <w:rsid w:val="00D87179"/>
    <w:rsid w:val="00D874C1"/>
    <w:rsid w:val="00D87AB0"/>
    <w:rsid w:val="00D87BD2"/>
    <w:rsid w:val="00D90B61"/>
    <w:rsid w:val="00D91221"/>
    <w:rsid w:val="00D91448"/>
    <w:rsid w:val="00D9183B"/>
    <w:rsid w:val="00D91858"/>
    <w:rsid w:val="00D9270E"/>
    <w:rsid w:val="00D9313A"/>
    <w:rsid w:val="00D93589"/>
    <w:rsid w:val="00D944BD"/>
    <w:rsid w:val="00D94CC2"/>
    <w:rsid w:val="00D958E9"/>
    <w:rsid w:val="00D95C54"/>
    <w:rsid w:val="00D96FE0"/>
    <w:rsid w:val="00D973A5"/>
    <w:rsid w:val="00DA057E"/>
    <w:rsid w:val="00DA0C85"/>
    <w:rsid w:val="00DA1061"/>
    <w:rsid w:val="00DA1272"/>
    <w:rsid w:val="00DA20CA"/>
    <w:rsid w:val="00DA2490"/>
    <w:rsid w:val="00DA31FF"/>
    <w:rsid w:val="00DA34D2"/>
    <w:rsid w:val="00DA4B8A"/>
    <w:rsid w:val="00DA4C16"/>
    <w:rsid w:val="00DA4D36"/>
    <w:rsid w:val="00DA4D53"/>
    <w:rsid w:val="00DA4EE5"/>
    <w:rsid w:val="00DA568C"/>
    <w:rsid w:val="00DA5D27"/>
    <w:rsid w:val="00DA6CFA"/>
    <w:rsid w:val="00DA6E73"/>
    <w:rsid w:val="00DA798F"/>
    <w:rsid w:val="00DB0DDE"/>
    <w:rsid w:val="00DB1FE7"/>
    <w:rsid w:val="00DB24BE"/>
    <w:rsid w:val="00DB28B6"/>
    <w:rsid w:val="00DB34CB"/>
    <w:rsid w:val="00DB381D"/>
    <w:rsid w:val="00DB3FC0"/>
    <w:rsid w:val="00DB4D1B"/>
    <w:rsid w:val="00DB5A8E"/>
    <w:rsid w:val="00DB5B04"/>
    <w:rsid w:val="00DB6034"/>
    <w:rsid w:val="00DB631F"/>
    <w:rsid w:val="00DB63D1"/>
    <w:rsid w:val="00DB652A"/>
    <w:rsid w:val="00DB6794"/>
    <w:rsid w:val="00DB6998"/>
    <w:rsid w:val="00DB73F2"/>
    <w:rsid w:val="00DC0AC8"/>
    <w:rsid w:val="00DC171F"/>
    <w:rsid w:val="00DC1C99"/>
    <w:rsid w:val="00DC1EC2"/>
    <w:rsid w:val="00DC2FC1"/>
    <w:rsid w:val="00DC337D"/>
    <w:rsid w:val="00DC3A1C"/>
    <w:rsid w:val="00DC3D60"/>
    <w:rsid w:val="00DC3EB4"/>
    <w:rsid w:val="00DC467C"/>
    <w:rsid w:val="00DC489E"/>
    <w:rsid w:val="00DC4DB6"/>
    <w:rsid w:val="00DC546C"/>
    <w:rsid w:val="00DC5691"/>
    <w:rsid w:val="00DC56CE"/>
    <w:rsid w:val="00DC590F"/>
    <w:rsid w:val="00DC5971"/>
    <w:rsid w:val="00DC61B2"/>
    <w:rsid w:val="00DC63B4"/>
    <w:rsid w:val="00DC682E"/>
    <w:rsid w:val="00DC69A6"/>
    <w:rsid w:val="00DC71FC"/>
    <w:rsid w:val="00DC726A"/>
    <w:rsid w:val="00DC79B7"/>
    <w:rsid w:val="00DD0247"/>
    <w:rsid w:val="00DD0855"/>
    <w:rsid w:val="00DD0973"/>
    <w:rsid w:val="00DD0C3F"/>
    <w:rsid w:val="00DD0F72"/>
    <w:rsid w:val="00DD13C2"/>
    <w:rsid w:val="00DD165F"/>
    <w:rsid w:val="00DD18EE"/>
    <w:rsid w:val="00DD1B54"/>
    <w:rsid w:val="00DD250B"/>
    <w:rsid w:val="00DD25CB"/>
    <w:rsid w:val="00DD260D"/>
    <w:rsid w:val="00DD29A8"/>
    <w:rsid w:val="00DD2F1C"/>
    <w:rsid w:val="00DD335C"/>
    <w:rsid w:val="00DD3E64"/>
    <w:rsid w:val="00DD4318"/>
    <w:rsid w:val="00DD4339"/>
    <w:rsid w:val="00DD43C5"/>
    <w:rsid w:val="00DD5F50"/>
    <w:rsid w:val="00DD62BA"/>
    <w:rsid w:val="00DD6703"/>
    <w:rsid w:val="00DD6B5B"/>
    <w:rsid w:val="00DD7CA7"/>
    <w:rsid w:val="00DE0F7F"/>
    <w:rsid w:val="00DE1945"/>
    <w:rsid w:val="00DE1C78"/>
    <w:rsid w:val="00DE20FF"/>
    <w:rsid w:val="00DE2243"/>
    <w:rsid w:val="00DE23E1"/>
    <w:rsid w:val="00DE2A88"/>
    <w:rsid w:val="00DE2B7D"/>
    <w:rsid w:val="00DE3123"/>
    <w:rsid w:val="00DE3309"/>
    <w:rsid w:val="00DE3CBC"/>
    <w:rsid w:val="00DE402A"/>
    <w:rsid w:val="00DE41D1"/>
    <w:rsid w:val="00DE6130"/>
    <w:rsid w:val="00DE6235"/>
    <w:rsid w:val="00DE63E3"/>
    <w:rsid w:val="00DE6401"/>
    <w:rsid w:val="00DE6462"/>
    <w:rsid w:val="00DF014A"/>
    <w:rsid w:val="00DF05C3"/>
    <w:rsid w:val="00DF05C9"/>
    <w:rsid w:val="00DF06B1"/>
    <w:rsid w:val="00DF08B7"/>
    <w:rsid w:val="00DF0DB4"/>
    <w:rsid w:val="00DF1F1A"/>
    <w:rsid w:val="00DF2002"/>
    <w:rsid w:val="00DF21DC"/>
    <w:rsid w:val="00DF21F9"/>
    <w:rsid w:val="00DF25EF"/>
    <w:rsid w:val="00DF28EC"/>
    <w:rsid w:val="00DF2FFA"/>
    <w:rsid w:val="00DF3A15"/>
    <w:rsid w:val="00DF3BA6"/>
    <w:rsid w:val="00DF3C40"/>
    <w:rsid w:val="00DF3CDE"/>
    <w:rsid w:val="00DF3D7E"/>
    <w:rsid w:val="00DF3DD5"/>
    <w:rsid w:val="00DF3FF1"/>
    <w:rsid w:val="00DF402B"/>
    <w:rsid w:val="00DF4C06"/>
    <w:rsid w:val="00DF4C54"/>
    <w:rsid w:val="00DF4CB9"/>
    <w:rsid w:val="00DF5CAA"/>
    <w:rsid w:val="00DF63E9"/>
    <w:rsid w:val="00E00904"/>
    <w:rsid w:val="00E00C82"/>
    <w:rsid w:val="00E01319"/>
    <w:rsid w:val="00E02B92"/>
    <w:rsid w:val="00E033C9"/>
    <w:rsid w:val="00E038F1"/>
    <w:rsid w:val="00E039C5"/>
    <w:rsid w:val="00E03A60"/>
    <w:rsid w:val="00E03A69"/>
    <w:rsid w:val="00E03F79"/>
    <w:rsid w:val="00E03FE2"/>
    <w:rsid w:val="00E0444E"/>
    <w:rsid w:val="00E04486"/>
    <w:rsid w:val="00E0479E"/>
    <w:rsid w:val="00E05B73"/>
    <w:rsid w:val="00E05E55"/>
    <w:rsid w:val="00E060BD"/>
    <w:rsid w:val="00E076D1"/>
    <w:rsid w:val="00E0770E"/>
    <w:rsid w:val="00E07D0F"/>
    <w:rsid w:val="00E1004E"/>
    <w:rsid w:val="00E10470"/>
    <w:rsid w:val="00E105A8"/>
    <w:rsid w:val="00E10785"/>
    <w:rsid w:val="00E108C8"/>
    <w:rsid w:val="00E1145C"/>
    <w:rsid w:val="00E11703"/>
    <w:rsid w:val="00E11E30"/>
    <w:rsid w:val="00E12706"/>
    <w:rsid w:val="00E13496"/>
    <w:rsid w:val="00E13922"/>
    <w:rsid w:val="00E1412F"/>
    <w:rsid w:val="00E14F53"/>
    <w:rsid w:val="00E15D57"/>
    <w:rsid w:val="00E15EC6"/>
    <w:rsid w:val="00E16BD4"/>
    <w:rsid w:val="00E170AE"/>
    <w:rsid w:val="00E172C5"/>
    <w:rsid w:val="00E174A0"/>
    <w:rsid w:val="00E17A53"/>
    <w:rsid w:val="00E20418"/>
    <w:rsid w:val="00E20E14"/>
    <w:rsid w:val="00E212CD"/>
    <w:rsid w:val="00E21A4E"/>
    <w:rsid w:val="00E21B77"/>
    <w:rsid w:val="00E21BC8"/>
    <w:rsid w:val="00E21C03"/>
    <w:rsid w:val="00E22FA4"/>
    <w:rsid w:val="00E23309"/>
    <w:rsid w:val="00E23536"/>
    <w:rsid w:val="00E23925"/>
    <w:rsid w:val="00E254A6"/>
    <w:rsid w:val="00E25F59"/>
    <w:rsid w:val="00E26484"/>
    <w:rsid w:val="00E26A8E"/>
    <w:rsid w:val="00E26DE1"/>
    <w:rsid w:val="00E26EA5"/>
    <w:rsid w:val="00E26F38"/>
    <w:rsid w:val="00E27560"/>
    <w:rsid w:val="00E277FA"/>
    <w:rsid w:val="00E3043F"/>
    <w:rsid w:val="00E304D7"/>
    <w:rsid w:val="00E307C9"/>
    <w:rsid w:val="00E30AB7"/>
    <w:rsid w:val="00E31232"/>
    <w:rsid w:val="00E31F59"/>
    <w:rsid w:val="00E32322"/>
    <w:rsid w:val="00E3264D"/>
    <w:rsid w:val="00E32E11"/>
    <w:rsid w:val="00E337D2"/>
    <w:rsid w:val="00E339AA"/>
    <w:rsid w:val="00E33E66"/>
    <w:rsid w:val="00E34A44"/>
    <w:rsid w:val="00E34DEA"/>
    <w:rsid w:val="00E353FD"/>
    <w:rsid w:val="00E36B91"/>
    <w:rsid w:val="00E36D3D"/>
    <w:rsid w:val="00E37C91"/>
    <w:rsid w:val="00E407A2"/>
    <w:rsid w:val="00E412AC"/>
    <w:rsid w:val="00E41330"/>
    <w:rsid w:val="00E416B1"/>
    <w:rsid w:val="00E419C9"/>
    <w:rsid w:val="00E41B14"/>
    <w:rsid w:val="00E426AC"/>
    <w:rsid w:val="00E4416C"/>
    <w:rsid w:val="00E441A0"/>
    <w:rsid w:val="00E44670"/>
    <w:rsid w:val="00E448D7"/>
    <w:rsid w:val="00E44FE1"/>
    <w:rsid w:val="00E451A9"/>
    <w:rsid w:val="00E4536E"/>
    <w:rsid w:val="00E45518"/>
    <w:rsid w:val="00E4556B"/>
    <w:rsid w:val="00E459E0"/>
    <w:rsid w:val="00E45DC2"/>
    <w:rsid w:val="00E45DF8"/>
    <w:rsid w:val="00E45FB4"/>
    <w:rsid w:val="00E4699C"/>
    <w:rsid w:val="00E46AF8"/>
    <w:rsid w:val="00E46BAA"/>
    <w:rsid w:val="00E470C7"/>
    <w:rsid w:val="00E4778C"/>
    <w:rsid w:val="00E47D66"/>
    <w:rsid w:val="00E47E20"/>
    <w:rsid w:val="00E5038E"/>
    <w:rsid w:val="00E5084E"/>
    <w:rsid w:val="00E51006"/>
    <w:rsid w:val="00E51F32"/>
    <w:rsid w:val="00E52116"/>
    <w:rsid w:val="00E5213E"/>
    <w:rsid w:val="00E522AE"/>
    <w:rsid w:val="00E52E31"/>
    <w:rsid w:val="00E534FC"/>
    <w:rsid w:val="00E53DC1"/>
    <w:rsid w:val="00E54A89"/>
    <w:rsid w:val="00E54B17"/>
    <w:rsid w:val="00E5541F"/>
    <w:rsid w:val="00E560B1"/>
    <w:rsid w:val="00E5618B"/>
    <w:rsid w:val="00E56863"/>
    <w:rsid w:val="00E56FE1"/>
    <w:rsid w:val="00E57697"/>
    <w:rsid w:val="00E57BE2"/>
    <w:rsid w:val="00E57D5E"/>
    <w:rsid w:val="00E6162C"/>
    <w:rsid w:val="00E617F7"/>
    <w:rsid w:val="00E61F30"/>
    <w:rsid w:val="00E622C6"/>
    <w:rsid w:val="00E62A27"/>
    <w:rsid w:val="00E62CB8"/>
    <w:rsid w:val="00E630B0"/>
    <w:rsid w:val="00E630DD"/>
    <w:rsid w:val="00E639DB"/>
    <w:rsid w:val="00E63D36"/>
    <w:rsid w:val="00E63F6B"/>
    <w:rsid w:val="00E643DC"/>
    <w:rsid w:val="00E6484A"/>
    <w:rsid w:val="00E64E2F"/>
    <w:rsid w:val="00E65834"/>
    <w:rsid w:val="00E65E98"/>
    <w:rsid w:val="00E6672B"/>
    <w:rsid w:val="00E66BCE"/>
    <w:rsid w:val="00E672EA"/>
    <w:rsid w:val="00E67A23"/>
    <w:rsid w:val="00E67DD3"/>
    <w:rsid w:val="00E70DCA"/>
    <w:rsid w:val="00E712B5"/>
    <w:rsid w:val="00E7195A"/>
    <w:rsid w:val="00E7228B"/>
    <w:rsid w:val="00E72DD3"/>
    <w:rsid w:val="00E736C5"/>
    <w:rsid w:val="00E73B7A"/>
    <w:rsid w:val="00E74343"/>
    <w:rsid w:val="00E75242"/>
    <w:rsid w:val="00E75313"/>
    <w:rsid w:val="00E758A2"/>
    <w:rsid w:val="00E7719C"/>
    <w:rsid w:val="00E7771B"/>
    <w:rsid w:val="00E7794B"/>
    <w:rsid w:val="00E77B90"/>
    <w:rsid w:val="00E80643"/>
    <w:rsid w:val="00E80897"/>
    <w:rsid w:val="00E81007"/>
    <w:rsid w:val="00E8155A"/>
    <w:rsid w:val="00E81A5D"/>
    <w:rsid w:val="00E81C68"/>
    <w:rsid w:val="00E81D4A"/>
    <w:rsid w:val="00E81F5D"/>
    <w:rsid w:val="00E8261F"/>
    <w:rsid w:val="00E829BE"/>
    <w:rsid w:val="00E83F4B"/>
    <w:rsid w:val="00E8422D"/>
    <w:rsid w:val="00E8496E"/>
    <w:rsid w:val="00E84D84"/>
    <w:rsid w:val="00E859C0"/>
    <w:rsid w:val="00E85EC5"/>
    <w:rsid w:val="00E86D73"/>
    <w:rsid w:val="00E87337"/>
    <w:rsid w:val="00E8738F"/>
    <w:rsid w:val="00E87F28"/>
    <w:rsid w:val="00E9041C"/>
    <w:rsid w:val="00E90654"/>
    <w:rsid w:val="00E91969"/>
    <w:rsid w:val="00E91E02"/>
    <w:rsid w:val="00E91F37"/>
    <w:rsid w:val="00E92350"/>
    <w:rsid w:val="00E924A0"/>
    <w:rsid w:val="00E924C0"/>
    <w:rsid w:val="00E92571"/>
    <w:rsid w:val="00E92927"/>
    <w:rsid w:val="00E94FE3"/>
    <w:rsid w:val="00E95673"/>
    <w:rsid w:val="00E95710"/>
    <w:rsid w:val="00E95D78"/>
    <w:rsid w:val="00E96789"/>
    <w:rsid w:val="00E972E2"/>
    <w:rsid w:val="00E977C2"/>
    <w:rsid w:val="00EA00CC"/>
    <w:rsid w:val="00EA0151"/>
    <w:rsid w:val="00EA078E"/>
    <w:rsid w:val="00EA083A"/>
    <w:rsid w:val="00EA08F8"/>
    <w:rsid w:val="00EA0FD6"/>
    <w:rsid w:val="00EA1277"/>
    <w:rsid w:val="00EA1838"/>
    <w:rsid w:val="00EA19F2"/>
    <w:rsid w:val="00EA1C7D"/>
    <w:rsid w:val="00EA1CA4"/>
    <w:rsid w:val="00EA2714"/>
    <w:rsid w:val="00EA2917"/>
    <w:rsid w:val="00EA2FCA"/>
    <w:rsid w:val="00EA3B68"/>
    <w:rsid w:val="00EA3FC8"/>
    <w:rsid w:val="00EA40A7"/>
    <w:rsid w:val="00EA4143"/>
    <w:rsid w:val="00EA4497"/>
    <w:rsid w:val="00EA4E34"/>
    <w:rsid w:val="00EA542B"/>
    <w:rsid w:val="00EA6386"/>
    <w:rsid w:val="00EA6542"/>
    <w:rsid w:val="00EA706E"/>
    <w:rsid w:val="00EA70EE"/>
    <w:rsid w:val="00EA751A"/>
    <w:rsid w:val="00EA7CB0"/>
    <w:rsid w:val="00EB0970"/>
    <w:rsid w:val="00EB0AB9"/>
    <w:rsid w:val="00EB0BD6"/>
    <w:rsid w:val="00EB0D6B"/>
    <w:rsid w:val="00EB0ECB"/>
    <w:rsid w:val="00EB11E3"/>
    <w:rsid w:val="00EB16C7"/>
    <w:rsid w:val="00EB1E9B"/>
    <w:rsid w:val="00EB1F6F"/>
    <w:rsid w:val="00EB2453"/>
    <w:rsid w:val="00EB278D"/>
    <w:rsid w:val="00EB47D6"/>
    <w:rsid w:val="00EB4CC8"/>
    <w:rsid w:val="00EB4DFA"/>
    <w:rsid w:val="00EB60CD"/>
    <w:rsid w:val="00EB620E"/>
    <w:rsid w:val="00EB69FC"/>
    <w:rsid w:val="00EB6B08"/>
    <w:rsid w:val="00EB6C92"/>
    <w:rsid w:val="00EB7B04"/>
    <w:rsid w:val="00EB7EC8"/>
    <w:rsid w:val="00EB7F7C"/>
    <w:rsid w:val="00EC10A9"/>
    <w:rsid w:val="00EC112E"/>
    <w:rsid w:val="00EC1353"/>
    <w:rsid w:val="00EC13BC"/>
    <w:rsid w:val="00EC1661"/>
    <w:rsid w:val="00EC21DE"/>
    <w:rsid w:val="00EC3341"/>
    <w:rsid w:val="00EC3561"/>
    <w:rsid w:val="00EC3AFA"/>
    <w:rsid w:val="00EC3B58"/>
    <w:rsid w:val="00EC3C4D"/>
    <w:rsid w:val="00EC3DC5"/>
    <w:rsid w:val="00EC4D21"/>
    <w:rsid w:val="00EC55A4"/>
    <w:rsid w:val="00EC568D"/>
    <w:rsid w:val="00EC6437"/>
    <w:rsid w:val="00EC7AEB"/>
    <w:rsid w:val="00ED003F"/>
    <w:rsid w:val="00ED0181"/>
    <w:rsid w:val="00ED01E8"/>
    <w:rsid w:val="00ED0AEA"/>
    <w:rsid w:val="00ED0BBF"/>
    <w:rsid w:val="00ED0CD7"/>
    <w:rsid w:val="00ED1289"/>
    <w:rsid w:val="00ED1610"/>
    <w:rsid w:val="00ED1BE3"/>
    <w:rsid w:val="00ED1C30"/>
    <w:rsid w:val="00ED23C7"/>
    <w:rsid w:val="00ED2442"/>
    <w:rsid w:val="00ED2554"/>
    <w:rsid w:val="00ED276C"/>
    <w:rsid w:val="00ED2894"/>
    <w:rsid w:val="00ED2A9D"/>
    <w:rsid w:val="00ED2D0E"/>
    <w:rsid w:val="00ED36CF"/>
    <w:rsid w:val="00ED42CE"/>
    <w:rsid w:val="00ED4E4B"/>
    <w:rsid w:val="00ED536C"/>
    <w:rsid w:val="00ED5D38"/>
    <w:rsid w:val="00ED63EF"/>
    <w:rsid w:val="00ED6479"/>
    <w:rsid w:val="00ED676B"/>
    <w:rsid w:val="00ED6F5F"/>
    <w:rsid w:val="00ED7234"/>
    <w:rsid w:val="00ED7B46"/>
    <w:rsid w:val="00EE05CB"/>
    <w:rsid w:val="00EE06A7"/>
    <w:rsid w:val="00EE0E85"/>
    <w:rsid w:val="00EE10B1"/>
    <w:rsid w:val="00EE11E3"/>
    <w:rsid w:val="00EE1661"/>
    <w:rsid w:val="00EE203E"/>
    <w:rsid w:val="00EE2262"/>
    <w:rsid w:val="00EE2A2F"/>
    <w:rsid w:val="00EE2C04"/>
    <w:rsid w:val="00EE2C0C"/>
    <w:rsid w:val="00EE3389"/>
    <w:rsid w:val="00EE3414"/>
    <w:rsid w:val="00EE42FB"/>
    <w:rsid w:val="00EE5395"/>
    <w:rsid w:val="00EE583A"/>
    <w:rsid w:val="00EE6BD6"/>
    <w:rsid w:val="00EE6C39"/>
    <w:rsid w:val="00EE72C1"/>
    <w:rsid w:val="00EE77E2"/>
    <w:rsid w:val="00EE7A19"/>
    <w:rsid w:val="00EF022B"/>
    <w:rsid w:val="00EF072A"/>
    <w:rsid w:val="00EF1ACE"/>
    <w:rsid w:val="00EF1BC0"/>
    <w:rsid w:val="00EF1D26"/>
    <w:rsid w:val="00EF2190"/>
    <w:rsid w:val="00EF22FC"/>
    <w:rsid w:val="00EF2409"/>
    <w:rsid w:val="00EF29B6"/>
    <w:rsid w:val="00EF2C37"/>
    <w:rsid w:val="00EF3229"/>
    <w:rsid w:val="00EF348E"/>
    <w:rsid w:val="00EF35DE"/>
    <w:rsid w:val="00EF35FA"/>
    <w:rsid w:val="00EF399F"/>
    <w:rsid w:val="00EF39E3"/>
    <w:rsid w:val="00EF3EE7"/>
    <w:rsid w:val="00EF4189"/>
    <w:rsid w:val="00EF437E"/>
    <w:rsid w:val="00EF44EC"/>
    <w:rsid w:val="00EF5339"/>
    <w:rsid w:val="00EF5600"/>
    <w:rsid w:val="00EF5635"/>
    <w:rsid w:val="00EF5DE0"/>
    <w:rsid w:val="00EF603A"/>
    <w:rsid w:val="00EF64F5"/>
    <w:rsid w:val="00EF6537"/>
    <w:rsid w:val="00EF65D9"/>
    <w:rsid w:val="00EF6B4C"/>
    <w:rsid w:val="00EF6C18"/>
    <w:rsid w:val="00EF719A"/>
    <w:rsid w:val="00EF74A8"/>
    <w:rsid w:val="00EF77E1"/>
    <w:rsid w:val="00EF7C16"/>
    <w:rsid w:val="00F0089E"/>
    <w:rsid w:val="00F0117E"/>
    <w:rsid w:val="00F014E8"/>
    <w:rsid w:val="00F02040"/>
    <w:rsid w:val="00F021BB"/>
    <w:rsid w:val="00F03086"/>
    <w:rsid w:val="00F03A93"/>
    <w:rsid w:val="00F0449A"/>
    <w:rsid w:val="00F04E3E"/>
    <w:rsid w:val="00F05975"/>
    <w:rsid w:val="00F06C7D"/>
    <w:rsid w:val="00F07AE5"/>
    <w:rsid w:val="00F10064"/>
    <w:rsid w:val="00F1035B"/>
    <w:rsid w:val="00F111BC"/>
    <w:rsid w:val="00F1161F"/>
    <w:rsid w:val="00F11C3A"/>
    <w:rsid w:val="00F125B1"/>
    <w:rsid w:val="00F13147"/>
    <w:rsid w:val="00F136DA"/>
    <w:rsid w:val="00F139C1"/>
    <w:rsid w:val="00F1425C"/>
    <w:rsid w:val="00F1438E"/>
    <w:rsid w:val="00F147C3"/>
    <w:rsid w:val="00F14C10"/>
    <w:rsid w:val="00F1599E"/>
    <w:rsid w:val="00F15AE3"/>
    <w:rsid w:val="00F16CDD"/>
    <w:rsid w:val="00F1740C"/>
    <w:rsid w:val="00F17652"/>
    <w:rsid w:val="00F17F77"/>
    <w:rsid w:val="00F209C5"/>
    <w:rsid w:val="00F20BEF"/>
    <w:rsid w:val="00F214F4"/>
    <w:rsid w:val="00F21AEA"/>
    <w:rsid w:val="00F21C84"/>
    <w:rsid w:val="00F21E84"/>
    <w:rsid w:val="00F21EF7"/>
    <w:rsid w:val="00F22090"/>
    <w:rsid w:val="00F22433"/>
    <w:rsid w:val="00F22534"/>
    <w:rsid w:val="00F23206"/>
    <w:rsid w:val="00F239E2"/>
    <w:rsid w:val="00F24253"/>
    <w:rsid w:val="00F24939"/>
    <w:rsid w:val="00F24B5F"/>
    <w:rsid w:val="00F2565A"/>
    <w:rsid w:val="00F25BF9"/>
    <w:rsid w:val="00F25F0D"/>
    <w:rsid w:val="00F25FF0"/>
    <w:rsid w:val="00F2610C"/>
    <w:rsid w:val="00F26936"/>
    <w:rsid w:val="00F27563"/>
    <w:rsid w:val="00F27615"/>
    <w:rsid w:val="00F278B2"/>
    <w:rsid w:val="00F279C8"/>
    <w:rsid w:val="00F27E45"/>
    <w:rsid w:val="00F30264"/>
    <w:rsid w:val="00F32B5E"/>
    <w:rsid w:val="00F32E0F"/>
    <w:rsid w:val="00F33052"/>
    <w:rsid w:val="00F33A7E"/>
    <w:rsid w:val="00F34757"/>
    <w:rsid w:val="00F34B68"/>
    <w:rsid w:val="00F3509C"/>
    <w:rsid w:val="00F350F2"/>
    <w:rsid w:val="00F355A2"/>
    <w:rsid w:val="00F35C2B"/>
    <w:rsid w:val="00F3660C"/>
    <w:rsid w:val="00F378CB"/>
    <w:rsid w:val="00F40740"/>
    <w:rsid w:val="00F40BF2"/>
    <w:rsid w:val="00F40C3A"/>
    <w:rsid w:val="00F40C9A"/>
    <w:rsid w:val="00F41340"/>
    <w:rsid w:val="00F41585"/>
    <w:rsid w:val="00F4174F"/>
    <w:rsid w:val="00F4204A"/>
    <w:rsid w:val="00F423DB"/>
    <w:rsid w:val="00F42C87"/>
    <w:rsid w:val="00F43125"/>
    <w:rsid w:val="00F43D27"/>
    <w:rsid w:val="00F4479C"/>
    <w:rsid w:val="00F4481A"/>
    <w:rsid w:val="00F448B0"/>
    <w:rsid w:val="00F448B8"/>
    <w:rsid w:val="00F44DF6"/>
    <w:rsid w:val="00F44FA8"/>
    <w:rsid w:val="00F453EC"/>
    <w:rsid w:val="00F46276"/>
    <w:rsid w:val="00F464E6"/>
    <w:rsid w:val="00F466DA"/>
    <w:rsid w:val="00F474D8"/>
    <w:rsid w:val="00F47B94"/>
    <w:rsid w:val="00F5026F"/>
    <w:rsid w:val="00F50E43"/>
    <w:rsid w:val="00F51718"/>
    <w:rsid w:val="00F51737"/>
    <w:rsid w:val="00F51B55"/>
    <w:rsid w:val="00F51BC8"/>
    <w:rsid w:val="00F52543"/>
    <w:rsid w:val="00F53ACB"/>
    <w:rsid w:val="00F53D34"/>
    <w:rsid w:val="00F54328"/>
    <w:rsid w:val="00F546AC"/>
    <w:rsid w:val="00F549AE"/>
    <w:rsid w:val="00F54DAC"/>
    <w:rsid w:val="00F55166"/>
    <w:rsid w:val="00F55884"/>
    <w:rsid w:val="00F558AC"/>
    <w:rsid w:val="00F5590A"/>
    <w:rsid w:val="00F5590B"/>
    <w:rsid w:val="00F5666B"/>
    <w:rsid w:val="00F57B6C"/>
    <w:rsid w:val="00F60297"/>
    <w:rsid w:val="00F60629"/>
    <w:rsid w:val="00F606D0"/>
    <w:rsid w:val="00F60908"/>
    <w:rsid w:val="00F60AC4"/>
    <w:rsid w:val="00F60C8D"/>
    <w:rsid w:val="00F6173F"/>
    <w:rsid w:val="00F62D2A"/>
    <w:rsid w:val="00F62EA4"/>
    <w:rsid w:val="00F63004"/>
    <w:rsid w:val="00F634C0"/>
    <w:rsid w:val="00F636F8"/>
    <w:rsid w:val="00F6432F"/>
    <w:rsid w:val="00F64340"/>
    <w:rsid w:val="00F657CB"/>
    <w:rsid w:val="00F66DFA"/>
    <w:rsid w:val="00F66FD8"/>
    <w:rsid w:val="00F671DF"/>
    <w:rsid w:val="00F6737B"/>
    <w:rsid w:val="00F67CE3"/>
    <w:rsid w:val="00F67EB8"/>
    <w:rsid w:val="00F703D4"/>
    <w:rsid w:val="00F7096D"/>
    <w:rsid w:val="00F70FD8"/>
    <w:rsid w:val="00F71668"/>
    <w:rsid w:val="00F727A8"/>
    <w:rsid w:val="00F72CFC"/>
    <w:rsid w:val="00F732AD"/>
    <w:rsid w:val="00F73326"/>
    <w:rsid w:val="00F73407"/>
    <w:rsid w:val="00F73B98"/>
    <w:rsid w:val="00F741E8"/>
    <w:rsid w:val="00F747E6"/>
    <w:rsid w:val="00F74F71"/>
    <w:rsid w:val="00F751B9"/>
    <w:rsid w:val="00F75603"/>
    <w:rsid w:val="00F764C2"/>
    <w:rsid w:val="00F774D4"/>
    <w:rsid w:val="00F7772A"/>
    <w:rsid w:val="00F77877"/>
    <w:rsid w:val="00F77BEA"/>
    <w:rsid w:val="00F8011D"/>
    <w:rsid w:val="00F802EA"/>
    <w:rsid w:val="00F8074E"/>
    <w:rsid w:val="00F81468"/>
    <w:rsid w:val="00F81A1D"/>
    <w:rsid w:val="00F81DEB"/>
    <w:rsid w:val="00F82430"/>
    <w:rsid w:val="00F82EBD"/>
    <w:rsid w:val="00F83030"/>
    <w:rsid w:val="00F8453D"/>
    <w:rsid w:val="00F84794"/>
    <w:rsid w:val="00F84B81"/>
    <w:rsid w:val="00F854AB"/>
    <w:rsid w:val="00F85D33"/>
    <w:rsid w:val="00F85D56"/>
    <w:rsid w:val="00F85FFE"/>
    <w:rsid w:val="00F86195"/>
    <w:rsid w:val="00F86208"/>
    <w:rsid w:val="00F86324"/>
    <w:rsid w:val="00F8667F"/>
    <w:rsid w:val="00F86B5F"/>
    <w:rsid w:val="00F86DF8"/>
    <w:rsid w:val="00F86F32"/>
    <w:rsid w:val="00F86F4C"/>
    <w:rsid w:val="00F87761"/>
    <w:rsid w:val="00F877C6"/>
    <w:rsid w:val="00F87852"/>
    <w:rsid w:val="00F87B9D"/>
    <w:rsid w:val="00F90456"/>
    <w:rsid w:val="00F908C3"/>
    <w:rsid w:val="00F90CD8"/>
    <w:rsid w:val="00F91068"/>
    <w:rsid w:val="00F913F6"/>
    <w:rsid w:val="00F9173A"/>
    <w:rsid w:val="00F91750"/>
    <w:rsid w:val="00F92149"/>
    <w:rsid w:val="00F9224E"/>
    <w:rsid w:val="00F92CDD"/>
    <w:rsid w:val="00F930AD"/>
    <w:rsid w:val="00F9370D"/>
    <w:rsid w:val="00F938E0"/>
    <w:rsid w:val="00F93A08"/>
    <w:rsid w:val="00F93C34"/>
    <w:rsid w:val="00F93CCE"/>
    <w:rsid w:val="00F95356"/>
    <w:rsid w:val="00F95456"/>
    <w:rsid w:val="00F9583D"/>
    <w:rsid w:val="00F9586E"/>
    <w:rsid w:val="00F95FB3"/>
    <w:rsid w:val="00F965EF"/>
    <w:rsid w:val="00F96605"/>
    <w:rsid w:val="00F96767"/>
    <w:rsid w:val="00F96EFA"/>
    <w:rsid w:val="00F971E7"/>
    <w:rsid w:val="00F97324"/>
    <w:rsid w:val="00F97E4F"/>
    <w:rsid w:val="00FA0282"/>
    <w:rsid w:val="00FA0318"/>
    <w:rsid w:val="00FA0545"/>
    <w:rsid w:val="00FA0889"/>
    <w:rsid w:val="00FA1606"/>
    <w:rsid w:val="00FA1620"/>
    <w:rsid w:val="00FA1968"/>
    <w:rsid w:val="00FA1B10"/>
    <w:rsid w:val="00FA1CFB"/>
    <w:rsid w:val="00FA1DB8"/>
    <w:rsid w:val="00FA1E19"/>
    <w:rsid w:val="00FA1E87"/>
    <w:rsid w:val="00FA203D"/>
    <w:rsid w:val="00FA236E"/>
    <w:rsid w:val="00FA2BF7"/>
    <w:rsid w:val="00FA2E24"/>
    <w:rsid w:val="00FA367C"/>
    <w:rsid w:val="00FA388F"/>
    <w:rsid w:val="00FA3A23"/>
    <w:rsid w:val="00FA41AE"/>
    <w:rsid w:val="00FA4456"/>
    <w:rsid w:val="00FA4668"/>
    <w:rsid w:val="00FA494F"/>
    <w:rsid w:val="00FA4F9E"/>
    <w:rsid w:val="00FA54BD"/>
    <w:rsid w:val="00FA5D5F"/>
    <w:rsid w:val="00FA5E85"/>
    <w:rsid w:val="00FA61C3"/>
    <w:rsid w:val="00FA66DA"/>
    <w:rsid w:val="00FA66F3"/>
    <w:rsid w:val="00FA6843"/>
    <w:rsid w:val="00FB0CE4"/>
    <w:rsid w:val="00FB1346"/>
    <w:rsid w:val="00FB19F4"/>
    <w:rsid w:val="00FB1A6F"/>
    <w:rsid w:val="00FB2727"/>
    <w:rsid w:val="00FB2EC5"/>
    <w:rsid w:val="00FB2F94"/>
    <w:rsid w:val="00FB3023"/>
    <w:rsid w:val="00FB3B18"/>
    <w:rsid w:val="00FB3F69"/>
    <w:rsid w:val="00FB425B"/>
    <w:rsid w:val="00FB434E"/>
    <w:rsid w:val="00FB43C7"/>
    <w:rsid w:val="00FB4477"/>
    <w:rsid w:val="00FB453E"/>
    <w:rsid w:val="00FB475F"/>
    <w:rsid w:val="00FB4819"/>
    <w:rsid w:val="00FB4955"/>
    <w:rsid w:val="00FB502E"/>
    <w:rsid w:val="00FB5F13"/>
    <w:rsid w:val="00FB5F39"/>
    <w:rsid w:val="00FB63F9"/>
    <w:rsid w:val="00FB6738"/>
    <w:rsid w:val="00FB6911"/>
    <w:rsid w:val="00FB6DEA"/>
    <w:rsid w:val="00FB7085"/>
    <w:rsid w:val="00FB7546"/>
    <w:rsid w:val="00FB75DF"/>
    <w:rsid w:val="00FB76A4"/>
    <w:rsid w:val="00FB7AAE"/>
    <w:rsid w:val="00FB7C59"/>
    <w:rsid w:val="00FB7EF3"/>
    <w:rsid w:val="00FC019F"/>
    <w:rsid w:val="00FC01A8"/>
    <w:rsid w:val="00FC0608"/>
    <w:rsid w:val="00FC0761"/>
    <w:rsid w:val="00FC123D"/>
    <w:rsid w:val="00FC1C67"/>
    <w:rsid w:val="00FC1E34"/>
    <w:rsid w:val="00FC22F9"/>
    <w:rsid w:val="00FC2DC5"/>
    <w:rsid w:val="00FC3307"/>
    <w:rsid w:val="00FC42AF"/>
    <w:rsid w:val="00FC48EC"/>
    <w:rsid w:val="00FC4CDF"/>
    <w:rsid w:val="00FC530E"/>
    <w:rsid w:val="00FC599A"/>
    <w:rsid w:val="00FC5C44"/>
    <w:rsid w:val="00FC66A2"/>
    <w:rsid w:val="00FC6B8F"/>
    <w:rsid w:val="00FC6D5F"/>
    <w:rsid w:val="00FC7923"/>
    <w:rsid w:val="00FD0104"/>
    <w:rsid w:val="00FD039D"/>
    <w:rsid w:val="00FD06D9"/>
    <w:rsid w:val="00FD0C08"/>
    <w:rsid w:val="00FD0C9E"/>
    <w:rsid w:val="00FD0E94"/>
    <w:rsid w:val="00FD0EC5"/>
    <w:rsid w:val="00FD1C69"/>
    <w:rsid w:val="00FD2089"/>
    <w:rsid w:val="00FD2874"/>
    <w:rsid w:val="00FD2A22"/>
    <w:rsid w:val="00FD2E69"/>
    <w:rsid w:val="00FD34F7"/>
    <w:rsid w:val="00FD3AEE"/>
    <w:rsid w:val="00FD43D1"/>
    <w:rsid w:val="00FD541E"/>
    <w:rsid w:val="00FD56EE"/>
    <w:rsid w:val="00FD590E"/>
    <w:rsid w:val="00FD5A0A"/>
    <w:rsid w:val="00FD5F1D"/>
    <w:rsid w:val="00FD5F8F"/>
    <w:rsid w:val="00FD6BCD"/>
    <w:rsid w:val="00FD6F9B"/>
    <w:rsid w:val="00FD7A0B"/>
    <w:rsid w:val="00FE0413"/>
    <w:rsid w:val="00FE1347"/>
    <w:rsid w:val="00FE146F"/>
    <w:rsid w:val="00FE22A1"/>
    <w:rsid w:val="00FE2358"/>
    <w:rsid w:val="00FE25E3"/>
    <w:rsid w:val="00FE274C"/>
    <w:rsid w:val="00FE282F"/>
    <w:rsid w:val="00FE28DA"/>
    <w:rsid w:val="00FE376C"/>
    <w:rsid w:val="00FE3EFC"/>
    <w:rsid w:val="00FE406C"/>
    <w:rsid w:val="00FE44DC"/>
    <w:rsid w:val="00FE4732"/>
    <w:rsid w:val="00FE5697"/>
    <w:rsid w:val="00FE5915"/>
    <w:rsid w:val="00FE5DA9"/>
    <w:rsid w:val="00FE5F78"/>
    <w:rsid w:val="00FE6B2D"/>
    <w:rsid w:val="00FE6B48"/>
    <w:rsid w:val="00FF009C"/>
    <w:rsid w:val="00FF0585"/>
    <w:rsid w:val="00FF0700"/>
    <w:rsid w:val="00FF0DE8"/>
    <w:rsid w:val="00FF1004"/>
    <w:rsid w:val="00FF16FA"/>
    <w:rsid w:val="00FF1786"/>
    <w:rsid w:val="00FF1BF2"/>
    <w:rsid w:val="00FF1CE2"/>
    <w:rsid w:val="00FF2475"/>
    <w:rsid w:val="00FF27B8"/>
    <w:rsid w:val="00FF27CB"/>
    <w:rsid w:val="00FF2CED"/>
    <w:rsid w:val="00FF2E0A"/>
    <w:rsid w:val="00FF2F14"/>
    <w:rsid w:val="00FF30C3"/>
    <w:rsid w:val="00FF311B"/>
    <w:rsid w:val="00FF3CED"/>
    <w:rsid w:val="00FF3CFB"/>
    <w:rsid w:val="00FF40D3"/>
    <w:rsid w:val="00FF4E8A"/>
    <w:rsid w:val="00FF50A6"/>
    <w:rsid w:val="00FF5646"/>
    <w:rsid w:val="00FF6702"/>
    <w:rsid w:val="00FF6739"/>
    <w:rsid w:val="00FF6A2E"/>
    <w:rsid w:val="00FF6ADE"/>
    <w:rsid w:val="00FF72F6"/>
    <w:rsid w:val="00FF7876"/>
    <w:rsid w:val="00FF7C7B"/>
    <w:rsid w:val="0104D5E8"/>
    <w:rsid w:val="01095450"/>
    <w:rsid w:val="010F3DDF"/>
    <w:rsid w:val="011004B2"/>
    <w:rsid w:val="01292261"/>
    <w:rsid w:val="0147C59C"/>
    <w:rsid w:val="0149A431"/>
    <w:rsid w:val="016D8A3B"/>
    <w:rsid w:val="018C74E0"/>
    <w:rsid w:val="01983A5C"/>
    <w:rsid w:val="0198869A"/>
    <w:rsid w:val="01AEA3E8"/>
    <w:rsid w:val="01B5132B"/>
    <w:rsid w:val="01B89BB2"/>
    <w:rsid w:val="01BFA75D"/>
    <w:rsid w:val="01C73A8D"/>
    <w:rsid w:val="01DFC101"/>
    <w:rsid w:val="01F7B473"/>
    <w:rsid w:val="0203D99A"/>
    <w:rsid w:val="022D8F2E"/>
    <w:rsid w:val="0233EFAD"/>
    <w:rsid w:val="02366C8D"/>
    <w:rsid w:val="02383941"/>
    <w:rsid w:val="023C7E8C"/>
    <w:rsid w:val="023CEDCB"/>
    <w:rsid w:val="0244552C"/>
    <w:rsid w:val="02526E1D"/>
    <w:rsid w:val="025AE64E"/>
    <w:rsid w:val="025F67CB"/>
    <w:rsid w:val="026199C0"/>
    <w:rsid w:val="026BF6C0"/>
    <w:rsid w:val="02719577"/>
    <w:rsid w:val="0289E386"/>
    <w:rsid w:val="029D6683"/>
    <w:rsid w:val="02A69110"/>
    <w:rsid w:val="02BC0D7D"/>
    <w:rsid w:val="02CB9955"/>
    <w:rsid w:val="02DEDFE2"/>
    <w:rsid w:val="02F82F49"/>
    <w:rsid w:val="0309857C"/>
    <w:rsid w:val="03182770"/>
    <w:rsid w:val="03287D55"/>
    <w:rsid w:val="03307A6B"/>
    <w:rsid w:val="033BB9E2"/>
    <w:rsid w:val="03431C60"/>
    <w:rsid w:val="035CAC10"/>
    <w:rsid w:val="0370DEC9"/>
    <w:rsid w:val="0383E4AA"/>
    <w:rsid w:val="03884806"/>
    <w:rsid w:val="038E784A"/>
    <w:rsid w:val="03B1AA5F"/>
    <w:rsid w:val="03C4970B"/>
    <w:rsid w:val="03C6CAF6"/>
    <w:rsid w:val="03C6E304"/>
    <w:rsid w:val="03CBD0A4"/>
    <w:rsid w:val="03CE6929"/>
    <w:rsid w:val="03D04CF3"/>
    <w:rsid w:val="0407A428"/>
    <w:rsid w:val="0453F559"/>
    <w:rsid w:val="046FA695"/>
    <w:rsid w:val="04797786"/>
    <w:rsid w:val="0481AB48"/>
    <w:rsid w:val="048F1C05"/>
    <w:rsid w:val="049ADC8F"/>
    <w:rsid w:val="049FFB87"/>
    <w:rsid w:val="04B9D9EF"/>
    <w:rsid w:val="04C19673"/>
    <w:rsid w:val="04C4C08E"/>
    <w:rsid w:val="04CBB9BD"/>
    <w:rsid w:val="04E1080F"/>
    <w:rsid w:val="04E675F7"/>
    <w:rsid w:val="04ECB934"/>
    <w:rsid w:val="04FAAB76"/>
    <w:rsid w:val="0507EF2A"/>
    <w:rsid w:val="051F74A4"/>
    <w:rsid w:val="052A620A"/>
    <w:rsid w:val="0560D48D"/>
    <w:rsid w:val="0562462C"/>
    <w:rsid w:val="057F5D09"/>
    <w:rsid w:val="058846ED"/>
    <w:rsid w:val="05A5E584"/>
    <w:rsid w:val="05A8AF4C"/>
    <w:rsid w:val="05A8CC36"/>
    <w:rsid w:val="05B7C29A"/>
    <w:rsid w:val="05BD4422"/>
    <w:rsid w:val="05BD6EBF"/>
    <w:rsid w:val="05C28DDC"/>
    <w:rsid w:val="05CB38A0"/>
    <w:rsid w:val="05CCDEAD"/>
    <w:rsid w:val="05F45109"/>
    <w:rsid w:val="06088691"/>
    <w:rsid w:val="06186FF1"/>
    <w:rsid w:val="061E7CC1"/>
    <w:rsid w:val="061EF05B"/>
    <w:rsid w:val="0631FB1A"/>
    <w:rsid w:val="0639544E"/>
    <w:rsid w:val="0642BDC3"/>
    <w:rsid w:val="065CAE62"/>
    <w:rsid w:val="065EF89C"/>
    <w:rsid w:val="0664381A"/>
    <w:rsid w:val="066FACB8"/>
    <w:rsid w:val="066FBB45"/>
    <w:rsid w:val="067939FE"/>
    <w:rsid w:val="06821EC0"/>
    <w:rsid w:val="069A6135"/>
    <w:rsid w:val="069A7DB2"/>
    <w:rsid w:val="069C85F6"/>
    <w:rsid w:val="06A1E4E6"/>
    <w:rsid w:val="06BF5150"/>
    <w:rsid w:val="06C07B84"/>
    <w:rsid w:val="06D8A7C2"/>
    <w:rsid w:val="06F29299"/>
    <w:rsid w:val="06F888C6"/>
    <w:rsid w:val="0704BBD0"/>
    <w:rsid w:val="07153FBB"/>
    <w:rsid w:val="0735654D"/>
    <w:rsid w:val="073D796A"/>
    <w:rsid w:val="075639AB"/>
    <w:rsid w:val="077EEEC8"/>
    <w:rsid w:val="0787F6BC"/>
    <w:rsid w:val="078E26CC"/>
    <w:rsid w:val="07AABE55"/>
    <w:rsid w:val="07BB65BA"/>
    <w:rsid w:val="07BD313B"/>
    <w:rsid w:val="07BF205A"/>
    <w:rsid w:val="07C2A392"/>
    <w:rsid w:val="080C413D"/>
    <w:rsid w:val="081443AB"/>
    <w:rsid w:val="0817378F"/>
    <w:rsid w:val="0818A8D1"/>
    <w:rsid w:val="0843BFBC"/>
    <w:rsid w:val="08674D34"/>
    <w:rsid w:val="0886C438"/>
    <w:rsid w:val="08B36A7D"/>
    <w:rsid w:val="08B44EAB"/>
    <w:rsid w:val="08D32B32"/>
    <w:rsid w:val="08EC6BC9"/>
    <w:rsid w:val="08EEAC5A"/>
    <w:rsid w:val="08F2952F"/>
    <w:rsid w:val="08F76007"/>
    <w:rsid w:val="09030EC6"/>
    <w:rsid w:val="0927A4DD"/>
    <w:rsid w:val="09480227"/>
    <w:rsid w:val="094DBF89"/>
    <w:rsid w:val="0961CDA0"/>
    <w:rsid w:val="096750B2"/>
    <w:rsid w:val="098C7390"/>
    <w:rsid w:val="09BB3D7B"/>
    <w:rsid w:val="0A02D6EB"/>
    <w:rsid w:val="0A07AF61"/>
    <w:rsid w:val="0A1DE952"/>
    <w:rsid w:val="0A2348CB"/>
    <w:rsid w:val="0A2C391A"/>
    <w:rsid w:val="0A5C38B2"/>
    <w:rsid w:val="0A63D248"/>
    <w:rsid w:val="0A6527DD"/>
    <w:rsid w:val="0A699D27"/>
    <w:rsid w:val="0A77D221"/>
    <w:rsid w:val="0A8437A8"/>
    <w:rsid w:val="0AC71176"/>
    <w:rsid w:val="0ACEDCFB"/>
    <w:rsid w:val="0AE4020A"/>
    <w:rsid w:val="0AFBBDA3"/>
    <w:rsid w:val="0AFE5398"/>
    <w:rsid w:val="0B10E417"/>
    <w:rsid w:val="0B25D639"/>
    <w:rsid w:val="0B311DAA"/>
    <w:rsid w:val="0B3E1897"/>
    <w:rsid w:val="0B56503A"/>
    <w:rsid w:val="0B5724E6"/>
    <w:rsid w:val="0B75438D"/>
    <w:rsid w:val="0B84AA0E"/>
    <w:rsid w:val="0B8531E2"/>
    <w:rsid w:val="0B96B1E2"/>
    <w:rsid w:val="0BCC2BFA"/>
    <w:rsid w:val="0BDA63F0"/>
    <w:rsid w:val="0BE3D12A"/>
    <w:rsid w:val="0BF17F13"/>
    <w:rsid w:val="0BFAD3A5"/>
    <w:rsid w:val="0C02CC95"/>
    <w:rsid w:val="0C107047"/>
    <w:rsid w:val="0C14A8C3"/>
    <w:rsid w:val="0C185E92"/>
    <w:rsid w:val="0C19B738"/>
    <w:rsid w:val="0C3D1B4B"/>
    <w:rsid w:val="0C431D52"/>
    <w:rsid w:val="0C461099"/>
    <w:rsid w:val="0C4791AE"/>
    <w:rsid w:val="0C4AD807"/>
    <w:rsid w:val="0C53DFFB"/>
    <w:rsid w:val="0C6940C8"/>
    <w:rsid w:val="0C73614C"/>
    <w:rsid w:val="0C75256A"/>
    <w:rsid w:val="0C7747F2"/>
    <w:rsid w:val="0C8B388B"/>
    <w:rsid w:val="0CAE0988"/>
    <w:rsid w:val="0CBECCE3"/>
    <w:rsid w:val="0CCBEFE6"/>
    <w:rsid w:val="0CD08576"/>
    <w:rsid w:val="0CD38C60"/>
    <w:rsid w:val="0CDC71E3"/>
    <w:rsid w:val="0CF9515A"/>
    <w:rsid w:val="0D01CFEE"/>
    <w:rsid w:val="0D14D3FA"/>
    <w:rsid w:val="0D181958"/>
    <w:rsid w:val="0D4E750B"/>
    <w:rsid w:val="0D64474A"/>
    <w:rsid w:val="0D77FD4B"/>
    <w:rsid w:val="0D8E768A"/>
    <w:rsid w:val="0D925E37"/>
    <w:rsid w:val="0D9F77A6"/>
    <w:rsid w:val="0DA285C4"/>
    <w:rsid w:val="0DA9153D"/>
    <w:rsid w:val="0DAAFFC5"/>
    <w:rsid w:val="0DBD54B6"/>
    <w:rsid w:val="0DD0C683"/>
    <w:rsid w:val="0DD1AA46"/>
    <w:rsid w:val="0DD6BCEB"/>
    <w:rsid w:val="0DFAA053"/>
    <w:rsid w:val="0E0CE84F"/>
    <w:rsid w:val="0E1A2DD5"/>
    <w:rsid w:val="0E251E2A"/>
    <w:rsid w:val="0E3E7FBB"/>
    <w:rsid w:val="0E5429C4"/>
    <w:rsid w:val="0E5AB461"/>
    <w:rsid w:val="0E7A0726"/>
    <w:rsid w:val="0E8FF3B8"/>
    <w:rsid w:val="0E960F11"/>
    <w:rsid w:val="0E96AF33"/>
    <w:rsid w:val="0E9B9B8A"/>
    <w:rsid w:val="0EC45989"/>
    <w:rsid w:val="0ECB3210"/>
    <w:rsid w:val="0EF2E9D9"/>
    <w:rsid w:val="0F14A7A8"/>
    <w:rsid w:val="0F1B579A"/>
    <w:rsid w:val="0F3CEA62"/>
    <w:rsid w:val="0F515461"/>
    <w:rsid w:val="0F7121F4"/>
    <w:rsid w:val="0F80E347"/>
    <w:rsid w:val="0F8545E8"/>
    <w:rsid w:val="0FBEECDC"/>
    <w:rsid w:val="0FECB4C4"/>
    <w:rsid w:val="0FFC088B"/>
    <w:rsid w:val="100390A8"/>
    <w:rsid w:val="100B9C5E"/>
    <w:rsid w:val="10405495"/>
    <w:rsid w:val="104868D3"/>
    <w:rsid w:val="1066D3D1"/>
    <w:rsid w:val="10838944"/>
    <w:rsid w:val="10A4C912"/>
    <w:rsid w:val="10B093E5"/>
    <w:rsid w:val="10B0A63F"/>
    <w:rsid w:val="10BB3D0A"/>
    <w:rsid w:val="10BC78DD"/>
    <w:rsid w:val="10BD4DD5"/>
    <w:rsid w:val="10C799EA"/>
    <w:rsid w:val="10CB8587"/>
    <w:rsid w:val="10D4C46B"/>
    <w:rsid w:val="10E48D08"/>
    <w:rsid w:val="10E7B195"/>
    <w:rsid w:val="10EF6615"/>
    <w:rsid w:val="10F4FAA2"/>
    <w:rsid w:val="10F5D0F4"/>
    <w:rsid w:val="10F7B3AF"/>
    <w:rsid w:val="111019E6"/>
    <w:rsid w:val="1117A481"/>
    <w:rsid w:val="11261361"/>
    <w:rsid w:val="112BC55B"/>
    <w:rsid w:val="1179608D"/>
    <w:rsid w:val="11959B20"/>
    <w:rsid w:val="119BB06B"/>
    <w:rsid w:val="119C4D76"/>
    <w:rsid w:val="119E63AC"/>
    <w:rsid w:val="11B3B3B8"/>
    <w:rsid w:val="11CD318A"/>
    <w:rsid w:val="11DCBF55"/>
    <w:rsid w:val="11DE3C7E"/>
    <w:rsid w:val="11ED8132"/>
    <w:rsid w:val="120DFC75"/>
    <w:rsid w:val="122B40AD"/>
    <w:rsid w:val="123BDE10"/>
    <w:rsid w:val="1250E4A3"/>
    <w:rsid w:val="1259F6C7"/>
    <w:rsid w:val="12720E19"/>
    <w:rsid w:val="12818210"/>
    <w:rsid w:val="128BED19"/>
    <w:rsid w:val="129FB7A9"/>
    <w:rsid w:val="12A9C835"/>
    <w:rsid w:val="12B295F9"/>
    <w:rsid w:val="12B81E06"/>
    <w:rsid w:val="12C1DCD3"/>
    <w:rsid w:val="12CBC783"/>
    <w:rsid w:val="12CDD724"/>
    <w:rsid w:val="12D1D94A"/>
    <w:rsid w:val="12F4FCD7"/>
    <w:rsid w:val="12FE04DF"/>
    <w:rsid w:val="13188845"/>
    <w:rsid w:val="131CCF8B"/>
    <w:rsid w:val="131D95AC"/>
    <w:rsid w:val="133B296F"/>
    <w:rsid w:val="1354453E"/>
    <w:rsid w:val="137EDBDB"/>
    <w:rsid w:val="138378A2"/>
    <w:rsid w:val="138F0907"/>
    <w:rsid w:val="13A30326"/>
    <w:rsid w:val="13B28AF2"/>
    <w:rsid w:val="13BFFE57"/>
    <w:rsid w:val="13C14CFC"/>
    <w:rsid w:val="13CCE4A6"/>
    <w:rsid w:val="13D3D710"/>
    <w:rsid w:val="13F05AEE"/>
    <w:rsid w:val="13F10D05"/>
    <w:rsid w:val="141A4517"/>
    <w:rsid w:val="14251BDB"/>
    <w:rsid w:val="14268CE8"/>
    <w:rsid w:val="142AE8FA"/>
    <w:rsid w:val="142B1AF8"/>
    <w:rsid w:val="144A8451"/>
    <w:rsid w:val="148D1254"/>
    <w:rsid w:val="148D44F1"/>
    <w:rsid w:val="148F42DE"/>
    <w:rsid w:val="14AA56D4"/>
    <w:rsid w:val="14AD176B"/>
    <w:rsid w:val="14C31F88"/>
    <w:rsid w:val="14DB1FE0"/>
    <w:rsid w:val="14E05DA1"/>
    <w:rsid w:val="14E700CF"/>
    <w:rsid w:val="14E9CC78"/>
    <w:rsid w:val="14EEAA5E"/>
    <w:rsid w:val="150339CB"/>
    <w:rsid w:val="152DD5A1"/>
    <w:rsid w:val="15393B56"/>
    <w:rsid w:val="153A44F4"/>
    <w:rsid w:val="1548B4C6"/>
    <w:rsid w:val="1561E511"/>
    <w:rsid w:val="15677F56"/>
    <w:rsid w:val="15777E36"/>
    <w:rsid w:val="1589EEAD"/>
    <w:rsid w:val="159CB2A6"/>
    <w:rsid w:val="15B189B6"/>
    <w:rsid w:val="15C58301"/>
    <w:rsid w:val="15C74010"/>
    <w:rsid w:val="15CAE3E9"/>
    <w:rsid w:val="15D8B13A"/>
    <w:rsid w:val="15DDEF55"/>
    <w:rsid w:val="15E51D9A"/>
    <w:rsid w:val="161D205E"/>
    <w:rsid w:val="16419DB7"/>
    <w:rsid w:val="1655BB3E"/>
    <w:rsid w:val="16576652"/>
    <w:rsid w:val="1662C171"/>
    <w:rsid w:val="1672D22C"/>
    <w:rsid w:val="168ADC90"/>
    <w:rsid w:val="168CBBC4"/>
    <w:rsid w:val="169709F0"/>
    <w:rsid w:val="169EFD74"/>
    <w:rsid w:val="16A18D08"/>
    <w:rsid w:val="16B55314"/>
    <w:rsid w:val="16C6E531"/>
    <w:rsid w:val="16CA9DA9"/>
    <w:rsid w:val="16E31F60"/>
    <w:rsid w:val="16E614B8"/>
    <w:rsid w:val="16E757CC"/>
    <w:rsid w:val="16EC9263"/>
    <w:rsid w:val="170010FB"/>
    <w:rsid w:val="1713123A"/>
    <w:rsid w:val="17250E5C"/>
    <w:rsid w:val="17457F3C"/>
    <w:rsid w:val="17645113"/>
    <w:rsid w:val="1766E907"/>
    <w:rsid w:val="176FCFC5"/>
    <w:rsid w:val="17883871"/>
    <w:rsid w:val="178DE21C"/>
    <w:rsid w:val="17D1857E"/>
    <w:rsid w:val="17D40132"/>
    <w:rsid w:val="17E528CD"/>
    <w:rsid w:val="17E69B8B"/>
    <w:rsid w:val="17E98BD5"/>
    <w:rsid w:val="17F0A276"/>
    <w:rsid w:val="183B061A"/>
    <w:rsid w:val="185A22AD"/>
    <w:rsid w:val="185ABBB3"/>
    <w:rsid w:val="1860D483"/>
    <w:rsid w:val="1862D90B"/>
    <w:rsid w:val="1875EFA0"/>
    <w:rsid w:val="18883F02"/>
    <w:rsid w:val="18A2E79A"/>
    <w:rsid w:val="18A39C11"/>
    <w:rsid w:val="18AB4F5B"/>
    <w:rsid w:val="18BCF644"/>
    <w:rsid w:val="18E1A791"/>
    <w:rsid w:val="18E75D40"/>
    <w:rsid w:val="18F3DC2C"/>
    <w:rsid w:val="1922C402"/>
    <w:rsid w:val="1969047D"/>
    <w:rsid w:val="197917E0"/>
    <w:rsid w:val="19802B37"/>
    <w:rsid w:val="19995811"/>
    <w:rsid w:val="19AD70ED"/>
    <w:rsid w:val="19ADA82C"/>
    <w:rsid w:val="19B2FFAB"/>
    <w:rsid w:val="19C3AF18"/>
    <w:rsid w:val="19DDD1CB"/>
    <w:rsid w:val="19E40322"/>
    <w:rsid w:val="19E93A88"/>
    <w:rsid w:val="19F2FB1C"/>
    <w:rsid w:val="1A08892C"/>
    <w:rsid w:val="1A1E2DDC"/>
    <w:rsid w:val="1A1E6116"/>
    <w:rsid w:val="1A764372"/>
    <w:rsid w:val="1A7D7E99"/>
    <w:rsid w:val="1A97A391"/>
    <w:rsid w:val="1AA25485"/>
    <w:rsid w:val="1ABED27C"/>
    <w:rsid w:val="1AC397D9"/>
    <w:rsid w:val="1ACB824A"/>
    <w:rsid w:val="1ACBF729"/>
    <w:rsid w:val="1ACFCC7A"/>
    <w:rsid w:val="1AD578AB"/>
    <w:rsid w:val="1ADA667E"/>
    <w:rsid w:val="1B1D7314"/>
    <w:rsid w:val="1B2E4A20"/>
    <w:rsid w:val="1B507AE1"/>
    <w:rsid w:val="1B635286"/>
    <w:rsid w:val="1B6E7722"/>
    <w:rsid w:val="1B76DC4F"/>
    <w:rsid w:val="1B78CF0C"/>
    <w:rsid w:val="1BA99E91"/>
    <w:rsid w:val="1BC7020C"/>
    <w:rsid w:val="1BD311E7"/>
    <w:rsid w:val="1BDEFB79"/>
    <w:rsid w:val="1BE10B7E"/>
    <w:rsid w:val="1BE8036D"/>
    <w:rsid w:val="1BFCDBE1"/>
    <w:rsid w:val="1C04C52B"/>
    <w:rsid w:val="1C07A71A"/>
    <w:rsid w:val="1C09A4F5"/>
    <w:rsid w:val="1C09C02E"/>
    <w:rsid w:val="1C140A02"/>
    <w:rsid w:val="1C2A6F6F"/>
    <w:rsid w:val="1C3B19A9"/>
    <w:rsid w:val="1C68D4D5"/>
    <w:rsid w:val="1C6F6AAC"/>
    <w:rsid w:val="1C7636DF"/>
    <w:rsid w:val="1C8CEB00"/>
    <w:rsid w:val="1CA51BE8"/>
    <w:rsid w:val="1CAA9FD8"/>
    <w:rsid w:val="1CB359E8"/>
    <w:rsid w:val="1CB6AB3E"/>
    <w:rsid w:val="1CC26DB5"/>
    <w:rsid w:val="1CC749CD"/>
    <w:rsid w:val="1CF09DF2"/>
    <w:rsid w:val="1D2D72DC"/>
    <w:rsid w:val="1D6BAFCB"/>
    <w:rsid w:val="1D79339E"/>
    <w:rsid w:val="1D88DF83"/>
    <w:rsid w:val="1D8DD7B1"/>
    <w:rsid w:val="1D936C7D"/>
    <w:rsid w:val="1DA0D8F0"/>
    <w:rsid w:val="1DAD3499"/>
    <w:rsid w:val="1DBDB54A"/>
    <w:rsid w:val="1DE3CC43"/>
    <w:rsid w:val="1E015E07"/>
    <w:rsid w:val="1E3AE97A"/>
    <w:rsid w:val="1E555A1A"/>
    <w:rsid w:val="1E590764"/>
    <w:rsid w:val="1E8F02C8"/>
    <w:rsid w:val="1E9097B1"/>
    <w:rsid w:val="1EE82B57"/>
    <w:rsid w:val="1EFDCBD2"/>
    <w:rsid w:val="1F05DCAC"/>
    <w:rsid w:val="1F10A5FE"/>
    <w:rsid w:val="1F118E6D"/>
    <w:rsid w:val="1F3274FA"/>
    <w:rsid w:val="1F35FD14"/>
    <w:rsid w:val="1F46340B"/>
    <w:rsid w:val="1F4FA6C2"/>
    <w:rsid w:val="1F58660D"/>
    <w:rsid w:val="1F680EF5"/>
    <w:rsid w:val="1F700062"/>
    <w:rsid w:val="1F7B45A0"/>
    <w:rsid w:val="1FA9B359"/>
    <w:rsid w:val="1FAED6F8"/>
    <w:rsid w:val="1FBE6245"/>
    <w:rsid w:val="1FD4EA2D"/>
    <w:rsid w:val="1FDA772E"/>
    <w:rsid w:val="2005CBF9"/>
    <w:rsid w:val="200F92BE"/>
    <w:rsid w:val="20193C25"/>
    <w:rsid w:val="20248834"/>
    <w:rsid w:val="2025F235"/>
    <w:rsid w:val="202C6812"/>
    <w:rsid w:val="202FB0A4"/>
    <w:rsid w:val="2036ED19"/>
    <w:rsid w:val="203CF8EB"/>
    <w:rsid w:val="203F7A21"/>
    <w:rsid w:val="2049801F"/>
    <w:rsid w:val="205B44E6"/>
    <w:rsid w:val="2076FDAD"/>
    <w:rsid w:val="208CE25D"/>
    <w:rsid w:val="2092EB4B"/>
    <w:rsid w:val="20C2AB54"/>
    <w:rsid w:val="20C42024"/>
    <w:rsid w:val="20D3D452"/>
    <w:rsid w:val="20DD41FF"/>
    <w:rsid w:val="20E200B2"/>
    <w:rsid w:val="21200AEF"/>
    <w:rsid w:val="21331951"/>
    <w:rsid w:val="2138AA36"/>
    <w:rsid w:val="21631771"/>
    <w:rsid w:val="216886DF"/>
    <w:rsid w:val="2172DD52"/>
    <w:rsid w:val="217963E3"/>
    <w:rsid w:val="21985BDA"/>
    <w:rsid w:val="21B20178"/>
    <w:rsid w:val="21BAD4EB"/>
    <w:rsid w:val="21C1B450"/>
    <w:rsid w:val="21F0926E"/>
    <w:rsid w:val="21F31309"/>
    <w:rsid w:val="22140191"/>
    <w:rsid w:val="221517D6"/>
    <w:rsid w:val="223A6F9A"/>
    <w:rsid w:val="223E26D3"/>
    <w:rsid w:val="22400568"/>
    <w:rsid w:val="225EAAC3"/>
    <w:rsid w:val="22734B97"/>
    <w:rsid w:val="227D1F36"/>
    <w:rsid w:val="22819373"/>
    <w:rsid w:val="22A4CA7B"/>
    <w:rsid w:val="22C1E354"/>
    <w:rsid w:val="22DBDDF3"/>
    <w:rsid w:val="22E88C22"/>
    <w:rsid w:val="22FB1EB2"/>
    <w:rsid w:val="23139B4D"/>
    <w:rsid w:val="23244106"/>
    <w:rsid w:val="23248360"/>
    <w:rsid w:val="232F65A3"/>
    <w:rsid w:val="2330CBF1"/>
    <w:rsid w:val="234006B7"/>
    <w:rsid w:val="234F0DE0"/>
    <w:rsid w:val="23580024"/>
    <w:rsid w:val="2398B9B5"/>
    <w:rsid w:val="239A3667"/>
    <w:rsid w:val="23ABF332"/>
    <w:rsid w:val="23AC20F5"/>
    <w:rsid w:val="23D2F91A"/>
    <w:rsid w:val="23D513E1"/>
    <w:rsid w:val="23D7124B"/>
    <w:rsid w:val="23D97B96"/>
    <w:rsid w:val="23E4175A"/>
    <w:rsid w:val="23E9C5FA"/>
    <w:rsid w:val="23EE3F6B"/>
    <w:rsid w:val="23F9FF8C"/>
    <w:rsid w:val="23FEA8F2"/>
    <w:rsid w:val="24057739"/>
    <w:rsid w:val="2416A639"/>
    <w:rsid w:val="242A46CC"/>
    <w:rsid w:val="242BEFCA"/>
    <w:rsid w:val="242FA1C7"/>
    <w:rsid w:val="244370EA"/>
    <w:rsid w:val="2456F61A"/>
    <w:rsid w:val="246A0272"/>
    <w:rsid w:val="2472F1D4"/>
    <w:rsid w:val="24763CD6"/>
    <w:rsid w:val="2479B4B5"/>
    <w:rsid w:val="2481873F"/>
    <w:rsid w:val="24A55974"/>
    <w:rsid w:val="24A59780"/>
    <w:rsid w:val="24B250D8"/>
    <w:rsid w:val="24E9EAC1"/>
    <w:rsid w:val="24F7D3FB"/>
    <w:rsid w:val="24FB8307"/>
    <w:rsid w:val="2522C29A"/>
    <w:rsid w:val="253776CD"/>
    <w:rsid w:val="253CA326"/>
    <w:rsid w:val="254DA098"/>
    <w:rsid w:val="25552383"/>
    <w:rsid w:val="25580E67"/>
    <w:rsid w:val="255ED48A"/>
    <w:rsid w:val="255FAC92"/>
    <w:rsid w:val="256B86D1"/>
    <w:rsid w:val="2573A5CE"/>
    <w:rsid w:val="257CD03E"/>
    <w:rsid w:val="258A65B6"/>
    <w:rsid w:val="25A62510"/>
    <w:rsid w:val="25BACF6C"/>
    <w:rsid w:val="25E94A22"/>
    <w:rsid w:val="26097495"/>
    <w:rsid w:val="260FA92C"/>
    <w:rsid w:val="2610676C"/>
    <w:rsid w:val="262AEA76"/>
    <w:rsid w:val="262D53B5"/>
    <w:rsid w:val="2645BC61"/>
    <w:rsid w:val="26552A60"/>
    <w:rsid w:val="26574069"/>
    <w:rsid w:val="266DD99C"/>
    <w:rsid w:val="266E3C4E"/>
    <w:rsid w:val="266E4E98"/>
    <w:rsid w:val="267B1DF2"/>
    <w:rsid w:val="26923C11"/>
    <w:rsid w:val="2694B5BB"/>
    <w:rsid w:val="26B7AA8C"/>
    <w:rsid w:val="26C2B9BD"/>
    <w:rsid w:val="26CA8CF3"/>
    <w:rsid w:val="26D3CD8C"/>
    <w:rsid w:val="26EBEFC4"/>
    <w:rsid w:val="2703ACE0"/>
    <w:rsid w:val="27042FA5"/>
    <w:rsid w:val="274D7CB2"/>
    <w:rsid w:val="27529645"/>
    <w:rsid w:val="276AB8FA"/>
    <w:rsid w:val="2773B784"/>
    <w:rsid w:val="27B41BD9"/>
    <w:rsid w:val="27C04357"/>
    <w:rsid w:val="27C6FB3D"/>
    <w:rsid w:val="27E26A76"/>
    <w:rsid w:val="27E2918F"/>
    <w:rsid w:val="27ECF296"/>
    <w:rsid w:val="27F51840"/>
    <w:rsid w:val="282CE161"/>
    <w:rsid w:val="28378122"/>
    <w:rsid w:val="285DA1C6"/>
    <w:rsid w:val="2881CB71"/>
    <w:rsid w:val="2895AB03"/>
    <w:rsid w:val="289FABA8"/>
    <w:rsid w:val="28AE466A"/>
    <w:rsid w:val="28B359E1"/>
    <w:rsid w:val="28D234E8"/>
    <w:rsid w:val="28EA429D"/>
    <w:rsid w:val="28F29B5F"/>
    <w:rsid w:val="28FAC553"/>
    <w:rsid w:val="29349072"/>
    <w:rsid w:val="293D3DA3"/>
    <w:rsid w:val="297BCC73"/>
    <w:rsid w:val="29841121"/>
    <w:rsid w:val="299FCE8C"/>
    <w:rsid w:val="29A2A179"/>
    <w:rsid w:val="29B27CE8"/>
    <w:rsid w:val="29B4CC76"/>
    <w:rsid w:val="29B8245C"/>
    <w:rsid w:val="29B93897"/>
    <w:rsid w:val="29CB0AE6"/>
    <w:rsid w:val="29D7C755"/>
    <w:rsid w:val="29DECCB6"/>
    <w:rsid w:val="29F41F4C"/>
    <w:rsid w:val="29F6C212"/>
    <w:rsid w:val="29F96A29"/>
    <w:rsid w:val="2A09809B"/>
    <w:rsid w:val="2A0F22E7"/>
    <w:rsid w:val="2A369C26"/>
    <w:rsid w:val="2A3B10A5"/>
    <w:rsid w:val="2A457B5F"/>
    <w:rsid w:val="2A4FCDC5"/>
    <w:rsid w:val="2A5540D8"/>
    <w:rsid w:val="2A7B7A08"/>
    <w:rsid w:val="2A834C77"/>
    <w:rsid w:val="2A9FE400"/>
    <w:rsid w:val="2AA6CBA8"/>
    <w:rsid w:val="2AC70D2C"/>
    <w:rsid w:val="2ACE7197"/>
    <w:rsid w:val="2AD104CF"/>
    <w:rsid w:val="2ADCE5BC"/>
    <w:rsid w:val="2AEB2C32"/>
    <w:rsid w:val="2AF5D1AF"/>
    <w:rsid w:val="2B015F1E"/>
    <w:rsid w:val="2B0F5D8E"/>
    <w:rsid w:val="2B20F952"/>
    <w:rsid w:val="2B29A4F2"/>
    <w:rsid w:val="2B348542"/>
    <w:rsid w:val="2B464B66"/>
    <w:rsid w:val="2B59B928"/>
    <w:rsid w:val="2B707DB9"/>
    <w:rsid w:val="2B93E350"/>
    <w:rsid w:val="2BA29F6C"/>
    <w:rsid w:val="2BA6474C"/>
    <w:rsid w:val="2BA87D24"/>
    <w:rsid w:val="2BBFB8F2"/>
    <w:rsid w:val="2BC5A1A7"/>
    <w:rsid w:val="2BEB7F0B"/>
    <w:rsid w:val="2BF249AF"/>
    <w:rsid w:val="2BF57BC7"/>
    <w:rsid w:val="2BFAFF76"/>
    <w:rsid w:val="2C016C84"/>
    <w:rsid w:val="2C0A83B6"/>
    <w:rsid w:val="2C0BD53F"/>
    <w:rsid w:val="2C14A094"/>
    <w:rsid w:val="2C3B16A3"/>
    <w:rsid w:val="2C4122FB"/>
    <w:rsid w:val="2C49F370"/>
    <w:rsid w:val="2C57B595"/>
    <w:rsid w:val="2C605946"/>
    <w:rsid w:val="2C71F49F"/>
    <w:rsid w:val="2C756C56"/>
    <w:rsid w:val="2C7DAF88"/>
    <w:rsid w:val="2C836125"/>
    <w:rsid w:val="2C8E8C28"/>
    <w:rsid w:val="2C945486"/>
    <w:rsid w:val="2CA320FE"/>
    <w:rsid w:val="2CA5FD9A"/>
    <w:rsid w:val="2CBAF55A"/>
    <w:rsid w:val="2CBE799C"/>
    <w:rsid w:val="2CC795A0"/>
    <w:rsid w:val="2CCDDB0F"/>
    <w:rsid w:val="2CEBE13C"/>
    <w:rsid w:val="2CEF5886"/>
    <w:rsid w:val="2D1CD024"/>
    <w:rsid w:val="2D2B188A"/>
    <w:rsid w:val="2D2B86E9"/>
    <w:rsid w:val="2D38D329"/>
    <w:rsid w:val="2D755ED2"/>
    <w:rsid w:val="2D7DB5E5"/>
    <w:rsid w:val="2D8C7561"/>
    <w:rsid w:val="2DA7DFA0"/>
    <w:rsid w:val="2DB3A3FB"/>
    <w:rsid w:val="2DDB4368"/>
    <w:rsid w:val="2DF33CD5"/>
    <w:rsid w:val="2DFADAD2"/>
    <w:rsid w:val="2E013CF7"/>
    <w:rsid w:val="2E253285"/>
    <w:rsid w:val="2E39D096"/>
    <w:rsid w:val="2E4FFA60"/>
    <w:rsid w:val="2E531C5D"/>
    <w:rsid w:val="2E59E199"/>
    <w:rsid w:val="2E8521D6"/>
    <w:rsid w:val="2E8F02C5"/>
    <w:rsid w:val="2E95608E"/>
    <w:rsid w:val="2EA87F4C"/>
    <w:rsid w:val="2EBB61AB"/>
    <w:rsid w:val="2EDC4159"/>
    <w:rsid w:val="2EDD2B04"/>
    <w:rsid w:val="2EF080DD"/>
    <w:rsid w:val="2EF59F7E"/>
    <w:rsid w:val="2F113A32"/>
    <w:rsid w:val="2F1E76ED"/>
    <w:rsid w:val="2F5D0D0D"/>
    <w:rsid w:val="2F643F01"/>
    <w:rsid w:val="2F6BCD3F"/>
    <w:rsid w:val="2F72B765"/>
    <w:rsid w:val="2FB5504A"/>
    <w:rsid w:val="2FB8D846"/>
    <w:rsid w:val="2FBE9D55"/>
    <w:rsid w:val="2FDE8CD9"/>
    <w:rsid w:val="2FE20156"/>
    <w:rsid w:val="2FEAECF1"/>
    <w:rsid w:val="2FF89B45"/>
    <w:rsid w:val="3001D928"/>
    <w:rsid w:val="30081346"/>
    <w:rsid w:val="3013DAAD"/>
    <w:rsid w:val="3033FCAF"/>
    <w:rsid w:val="30452184"/>
    <w:rsid w:val="304B75D7"/>
    <w:rsid w:val="3063BECF"/>
    <w:rsid w:val="30646946"/>
    <w:rsid w:val="306D35D5"/>
    <w:rsid w:val="3075D791"/>
    <w:rsid w:val="308BBA09"/>
    <w:rsid w:val="30953F8F"/>
    <w:rsid w:val="30989D8C"/>
    <w:rsid w:val="30C5265E"/>
    <w:rsid w:val="30CB2B31"/>
    <w:rsid w:val="30D064F5"/>
    <w:rsid w:val="30DAA482"/>
    <w:rsid w:val="3125E471"/>
    <w:rsid w:val="3135A5B4"/>
    <w:rsid w:val="31371090"/>
    <w:rsid w:val="314DC890"/>
    <w:rsid w:val="315EFE56"/>
    <w:rsid w:val="316D3269"/>
    <w:rsid w:val="317A5D3A"/>
    <w:rsid w:val="3197B9AC"/>
    <w:rsid w:val="31ACCA68"/>
    <w:rsid w:val="31B1631B"/>
    <w:rsid w:val="31D3A0C8"/>
    <w:rsid w:val="31D8CE69"/>
    <w:rsid w:val="31E43AFB"/>
    <w:rsid w:val="31E59ABE"/>
    <w:rsid w:val="31EB586D"/>
    <w:rsid w:val="31FE7B00"/>
    <w:rsid w:val="32026C4B"/>
    <w:rsid w:val="32065E02"/>
    <w:rsid w:val="32084D5F"/>
    <w:rsid w:val="3218FCE6"/>
    <w:rsid w:val="3235A775"/>
    <w:rsid w:val="3236A850"/>
    <w:rsid w:val="323A6662"/>
    <w:rsid w:val="32494432"/>
    <w:rsid w:val="3256EC0F"/>
    <w:rsid w:val="325A59F1"/>
    <w:rsid w:val="325B4261"/>
    <w:rsid w:val="32603D10"/>
    <w:rsid w:val="328DCE91"/>
    <w:rsid w:val="32A6CC75"/>
    <w:rsid w:val="32F54A20"/>
    <w:rsid w:val="32F5A1B3"/>
    <w:rsid w:val="33066442"/>
    <w:rsid w:val="33201D55"/>
    <w:rsid w:val="332EA699"/>
    <w:rsid w:val="3330E7B4"/>
    <w:rsid w:val="333A1AAE"/>
    <w:rsid w:val="3348E121"/>
    <w:rsid w:val="334D973E"/>
    <w:rsid w:val="334F48FF"/>
    <w:rsid w:val="3354F625"/>
    <w:rsid w:val="336150DA"/>
    <w:rsid w:val="3367226D"/>
    <w:rsid w:val="338C282B"/>
    <w:rsid w:val="33A45E50"/>
    <w:rsid w:val="33A48CFF"/>
    <w:rsid w:val="33BF061F"/>
    <w:rsid w:val="33CD0956"/>
    <w:rsid w:val="34038BB1"/>
    <w:rsid w:val="34129BCD"/>
    <w:rsid w:val="3414EEE5"/>
    <w:rsid w:val="341B1EF5"/>
    <w:rsid w:val="344AAE9B"/>
    <w:rsid w:val="345110B1"/>
    <w:rsid w:val="34690A1E"/>
    <w:rsid w:val="347D0F72"/>
    <w:rsid w:val="348B8CE1"/>
    <w:rsid w:val="34AECB5B"/>
    <w:rsid w:val="34B86B75"/>
    <w:rsid w:val="34B88BBD"/>
    <w:rsid w:val="34C1300D"/>
    <w:rsid w:val="34D7E391"/>
    <w:rsid w:val="34DD05B7"/>
    <w:rsid w:val="34DE3055"/>
    <w:rsid w:val="34F07714"/>
    <w:rsid w:val="3501AE36"/>
    <w:rsid w:val="3505FDCD"/>
    <w:rsid w:val="3507BC18"/>
    <w:rsid w:val="35143B6C"/>
    <w:rsid w:val="352ACE8E"/>
    <w:rsid w:val="352CC296"/>
    <w:rsid w:val="3560921C"/>
    <w:rsid w:val="3584D9C7"/>
    <w:rsid w:val="359D3B2C"/>
    <w:rsid w:val="35C0BDC2"/>
    <w:rsid w:val="35C0C254"/>
    <w:rsid w:val="35D316D2"/>
    <w:rsid w:val="35F0504B"/>
    <w:rsid w:val="363AF706"/>
    <w:rsid w:val="3640B4F7"/>
    <w:rsid w:val="364BB519"/>
    <w:rsid w:val="3654EFBF"/>
    <w:rsid w:val="365772AC"/>
    <w:rsid w:val="366FABB3"/>
    <w:rsid w:val="3674826D"/>
    <w:rsid w:val="3683A022"/>
    <w:rsid w:val="36862762"/>
    <w:rsid w:val="3694EADF"/>
    <w:rsid w:val="36951202"/>
    <w:rsid w:val="36A6C96A"/>
    <w:rsid w:val="36CC448B"/>
    <w:rsid w:val="36D4C603"/>
    <w:rsid w:val="36D67ECE"/>
    <w:rsid w:val="36E3AE28"/>
    <w:rsid w:val="36E65090"/>
    <w:rsid w:val="36F0B663"/>
    <w:rsid w:val="370EEE40"/>
    <w:rsid w:val="37390934"/>
    <w:rsid w:val="373E5DAF"/>
    <w:rsid w:val="37475B78"/>
    <w:rsid w:val="37A44B0C"/>
    <w:rsid w:val="37B3AB27"/>
    <w:rsid w:val="37B3FD70"/>
    <w:rsid w:val="37BF82BB"/>
    <w:rsid w:val="37EE32EC"/>
    <w:rsid w:val="3822DA46"/>
    <w:rsid w:val="383914A3"/>
    <w:rsid w:val="383B90A3"/>
    <w:rsid w:val="38452C79"/>
    <w:rsid w:val="384F94CA"/>
    <w:rsid w:val="388B515D"/>
    <w:rsid w:val="388C089C"/>
    <w:rsid w:val="388F8A27"/>
    <w:rsid w:val="38A7797E"/>
    <w:rsid w:val="38A975A9"/>
    <w:rsid w:val="38C1F499"/>
    <w:rsid w:val="38CBD0FE"/>
    <w:rsid w:val="38DFBFC5"/>
    <w:rsid w:val="38E0D824"/>
    <w:rsid w:val="3900EB54"/>
    <w:rsid w:val="390E16C7"/>
    <w:rsid w:val="390ED7AE"/>
    <w:rsid w:val="39105F10"/>
    <w:rsid w:val="391EB171"/>
    <w:rsid w:val="3949C4A1"/>
    <w:rsid w:val="394A79A7"/>
    <w:rsid w:val="395B0B17"/>
    <w:rsid w:val="398E5C63"/>
    <w:rsid w:val="398F26BE"/>
    <w:rsid w:val="39A22377"/>
    <w:rsid w:val="39AA1994"/>
    <w:rsid w:val="39C1D0E0"/>
    <w:rsid w:val="39CDDC28"/>
    <w:rsid w:val="39DA8654"/>
    <w:rsid w:val="39E17DDE"/>
    <w:rsid w:val="39E1A148"/>
    <w:rsid w:val="39F3A30F"/>
    <w:rsid w:val="3A10363E"/>
    <w:rsid w:val="3A17B1A1"/>
    <w:rsid w:val="3A2A7B12"/>
    <w:rsid w:val="3A4AF7ED"/>
    <w:rsid w:val="3A5EB0D8"/>
    <w:rsid w:val="3A8B4EBC"/>
    <w:rsid w:val="3A903533"/>
    <w:rsid w:val="3A939922"/>
    <w:rsid w:val="3AAA460D"/>
    <w:rsid w:val="3AC1E5CC"/>
    <w:rsid w:val="3ADA4E78"/>
    <w:rsid w:val="3ADF5E48"/>
    <w:rsid w:val="3AEC807A"/>
    <w:rsid w:val="3AF0E241"/>
    <w:rsid w:val="3B35AE24"/>
    <w:rsid w:val="3B53CF1F"/>
    <w:rsid w:val="3B53E4D1"/>
    <w:rsid w:val="3B5AC098"/>
    <w:rsid w:val="3B5C5487"/>
    <w:rsid w:val="3B621D1D"/>
    <w:rsid w:val="3B86B62C"/>
    <w:rsid w:val="3B8D4978"/>
    <w:rsid w:val="3B9F9CCB"/>
    <w:rsid w:val="3BABF55A"/>
    <w:rsid w:val="3BCF76D5"/>
    <w:rsid w:val="3C27CE7C"/>
    <w:rsid w:val="3C2E33E8"/>
    <w:rsid w:val="3C41F0A1"/>
    <w:rsid w:val="3C4E9831"/>
    <w:rsid w:val="3C6B9EB1"/>
    <w:rsid w:val="3C6FA3E3"/>
    <w:rsid w:val="3C8710C0"/>
    <w:rsid w:val="3C9B86E5"/>
    <w:rsid w:val="3C9DA40A"/>
    <w:rsid w:val="3CA6B4A2"/>
    <w:rsid w:val="3CBE3270"/>
    <w:rsid w:val="3CC169D5"/>
    <w:rsid w:val="3CCA478B"/>
    <w:rsid w:val="3CD17E85"/>
    <w:rsid w:val="3CD4BC2D"/>
    <w:rsid w:val="3CDD86A7"/>
    <w:rsid w:val="3CDD9E4A"/>
    <w:rsid w:val="3CE8DD93"/>
    <w:rsid w:val="3CEC34B9"/>
    <w:rsid w:val="3CF230DC"/>
    <w:rsid w:val="3D086815"/>
    <w:rsid w:val="3D0BB81D"/>
    <w:rsid w:val="3D11CC40"/>
    <w:rsid w:val="3D264874"/>
    <w:rsid w:val="3D3C41D3"/>
    <w:rsid w:val="3D3ED388"/>
    <w:rsid w:val="3D52BC34"/>
    <w:rsid w:val="3D5EE4AE"/>
    <w:rsid w:val="3D68F169"/>
    <w:rsid w:val="3D6C3EB1"/>
    <w:rsid w:val="3D70CB3E"/>
    <w:rsid w:val="3D7E46B8"/>
    <w:rsid w:val="3D97051C"/>
    <w:rsid w:val="3D9AF806"/>
    <w:rsid w:val="3D9F7A49"/>
    <w:rsid w:val="3DB8CC6A"/>
    <w:rsid w:val="3E10E883"/>
    <w:rsid w:val="3E12CEE8"/>
    <w:rsid w:val="3E15ADE0"/>
    <w:rsid w:val="3E18F211"/>
    <w:rsid w:val="3E34A00D"/>
    <w:rsid w:val="3E50D0D9"/>
    <w:rsid w:val="3E52FD5A"/>
    <w:rsid w:val="3E96D431"/>
    <w:rsid w:val="3ED785BB"/>
    <w:rsid w:val="3EEBFC35"/>
    <w:rsid w:val="3EFAE5CC"/>
    <w:rsid w:val="3F02E9CA"/>
    <w:rsid w:val="3F04833D"/>
    <w:rsid w:val="3F1A058C"/>
    <w:rsid w:val="3F1D7440"/>
    <w:rsid w:val="3F273E67"/>
    <w:rsid w:val="3F2AF880"/>
    <w:rsid w:val="3F311180"/>
    <w:rsid w:val="3F35AAB2"/>
    <w:rsid w:val="3F3A1974"/>
    <w:rsid w:val="3F6AAEE1"/>
    <w:rsid w:val="3F7285E5"/>
    <w:rsid w:val="3F7647C4"/>
    <w:rsid w:val="3F7E6720"/>
    <w:rsid w:val="3F985B31"/>
    <w:rsid w:val="3F9E9E4B"/>
    <w:rsid w:val="3FBAEADC"/>
    <w:rsid w:val="3FBF91EA"/>
    <w:rsid w:val="3FE7C33B"/>
    <w:rsid w:val="40217A74"/>
    <w:rsid w:val="402DEC2B"/>
    <w:rsid w:val="404E4525"/>
    <w:rsid w:val="4052BF85"/>
    <w:rsid w:val="406046E3"/>
    <w:rsid w:val="406375C5"/>
    <w:rsid w:val="4078892E"/>
    <w:rsid w:val="408F5016"/>
    <w:rsid w:val="40B6F063"/>
    <w:rsid w:val="40C30EC8"/>
    <w:rsid w:val="40CE37F8"/>
    <w:rsid w:val="40D1AB66"/>
    <w:rsid w:val="40DAF58A"/>
    <w:rsid w:val="4102F36E"/>
    <w:rsid w:val="41038DFE"/>
    <w:rsid w:val="4109EA7F"/>
    <w:rsid w:val="41117D9A"/>
    <w:rsid w:val="412A18A4"/>
    <w:rsid w:val="41342B92"/>
    <w:rsid w:val="4136B50B"/>
    <w:rsid w:val="4168152E"/>
    <w:rsid w:val="418BC74B"/>
    <w:rsid w:val="419CCD65"/>
    <w:rsid w:val="419FE374"/>
    <w:rsid w:val="41A3B92D"/>
    <w:rsid w:val="41A59F7F"/>
    <w:rsid w:val="41BCD6DB"/>
    <w:rsid w:val="41CF11C6"/>
    <w:rsid w:val="41D17D9C"/>
    <w:rsid w:val="41D45B5D"/>
    <w:rsid w:val="41DC4458"/>
    <w:rsid w:val="41DE2CEC"/>
    <w:rsid w:val="41ED0387"/>
    <w:rsid w:val="41F9556E"/>
    <w:rsid w:val="41FF4626"/>
    <w:rsid w:val="42141790"/>
    <w:rsid w:val="42841BC2"/>
    <w:rsid w:val="4295B480"/>
    <w:rsid w:val="4299022A"/>
    <w:rsid w:val="42AC58EF"/>
    <w:rsid w:val="42ACC031"/>
    <w:rsid w:val="42ACDEE8"/>
    <w:rsid w:val="42BD919B"/>
    <w:rsid w:val="42BDFA5A"/>
    <w:rsid w:val="42C81089"/>
    <w:rsid w:val="42F4A7B2"/>
    <w:rsid w:val="4314B59B"/>
    <w:rsid w:val="432107EE"/>
    <w:rsid w:val="4330A750"/>
    <w:rsid w:val="433EC76F"/>
    <w:rsid w:val="43863763"/>
    <w:rsid w:val="4392D961"/>
    <w:rsid w:val="439547DD"/>
    <w:rsid w:val="43970193"/>
    <w:rsid w:val="439B1687"/>
    <w:rsid w:val="439B4506"/>
    <w:rsid w:val="43C3416B"/>
    <w:rsid w:val="43CDFE2C"/>
    <w:rsid w:val="43D06C7C"/>
    <w:rsid w:val="43D3132E"/>
    <w:rsid w:val="43D6C53A"/>
    <w:rsid w:val="43E50152"/>
    <w:rsid w:val="43E81855"/>
    <w:rsid w:val="441DAAC2"/>
    <w:rsid w:val="445606F4"/>
    <w:rsid w:val="446B5B5F"/>
    <w:rsid w:val="447220F6"/>
    <w:rsid w:val="4479DB0F"/>
    <w:rsid w:val="4498FBE1"/>
    <w:rsid w:val="449D926B"/>
    <w:rsid w:val="44AB25BE"/>
    <w:rsid w:val="44B17B86"/>
    <w:rsid w:val="44B6EF9B"/>
    <w:rsid w:val="44D17186"/>
    <w:rsid w:val="44DEAF51"/>
    <w:rsid w:val="44E9372F"/>
    <w:rsid w:val="44F41256"/>
    <w:rsid w:val="44F61A96"/>
    <w:rsid w:val="44FA3803"/>
    <w:rsid w:val="450D63B4"/>
    <w:rsid w:val="4514B0C8"/>
    <w:rsid w:val="45189ACD"/>
    <w:rsid w:val="454D5435"/>
    <w:rsid w:val="455D37E1"/>
    <w:rsid w:val="456035DA"/>
    <w:rsid w:val="45707C02"/>
    <w:rsid w:val="457D6BFE"/>
    <w:rsid w:val="4587C6DB"/>
    <w:rsid w:val="45A5E219"/>
    <w:rsid w:val="45CF353D"/>
    <w:rsid w:val="45D946F8"/>
    <w:rsid w:val="46161D31"/>
    <w:rsid w:val="461C1CF1"/>
    <w:rsid w:val="461DFB23"/>
    <w:rsid w:val="46223583"/>
    <w:rsid w:val="463BB859"/>
    <w:rsid w:val="46423652"/>
    <w:rsid w:val="46509B5E"/>
    <w:rsid w:val="46529E5C"/>
    <w:rsid w:val="465F55B9"/>
    <w:rsid w:val="4690CCBB"/>
    <w:rsid w:val="469B11B6"/>
    <w:rsid w:val="46ABAE7E"/>
    <w:rsid w:val="46BBCAC8"/>
    <w:rsid w:val="46C45FB4"/>
    <w:rsid w:val="46CF0DE9"/>
    <w:rsid w:val="46DB0129"/>
    <w:rsid w:val="46DB244E"/>
    <w:rsid w:val="46F00C20"/>
    <w:rsid w:val="4702A4D9"/>
    <w:rsid w:val="47302DEB"/>
    <w:rsid w:val="473C7379"/>
    <w:rsid w:val="47477F92"/>
    <w:rsid w:val="47553707"/>
    <w:rsid w:val="4778FEF6"/>
    <w:rsid w:val="478851EB"/>
    <w:rsid w:val="478F37D2"/>
    <w:rsid w:val="47AD805E"/>
    <w:rsid w:val="47B6E3BC"/>
    <w:rsid w:val="47C240EE"/>
    <w:rsid w:val="47DC3B8D"/>
    <w:rsid w:val="47F76F7B"/>
    <w:rsid w:val="4800AF93"/>
    <w:rsid w:val="48060F0C"/>
    <w:rsid w:val="480D5045"/>
    <w:rsid w:val="481475F3"/>
    <w:rsid w:val="482BA6F5"/>
    <w:rsid w:val="483F655F"/>
    <w:rsid w:val="48575ECC"/>
    <w:rsid w:val="485DA4EF"/>
    <w:rsid w:val="48720726"/>
    <w:rsid w:val="48B83116"/>
    <w:rsid w:val="48D062E4"/>
    <w:rsid w:val="48DBD2D6"/>
    <w:rsid w:val="48DC7BBD"/>
    <w:rsid w:val="48E544AB"/>
    <w:rsid w:val="4909793F"/>
    <w:rsid w:val="491816E4"/>
    <w:rsid w:val="491E6AC5"/>
    <w:rsid w:val="4925F479"/>
    <w:rsid w:val="493A5CF3"/>
    <w:rsid w:val="493B52CC"/>
    <w:rsid w:val="493E8796"/>
    <w:rsid w:val="494B6847"/>
    <w:rsid w:val="4972C26C"/>
    <w:rsid w:val="497B9057"/>
    <w:rsid w:val="49830124"/>
    <w:rsid w:val="49894DBB"/>
    <w:rsid w:val="498F72CE"/>
    <w:rsid w:val="4997D268"/>
    <w:rsid w:val="499C0B19"/>
    <w:rsid w:val="499C5B57"/>
    <w:rsid w:val="499EB4BB"/>
    <w:rsid w:val="49AD5040"/>
    <w:rsid w:val="49D964C0"/>
    <w:rsid w:val="49F513E4"/>
    <w:rsid w:val="49F94D9F"/>
    <w:rsid w:val="4A0628D6"/>
    <w:rsid w:val="4A189A5F"/>
    <w:rsid w:val="4A193C43"/>
    <w:rsid w:val="4A25E393"/>
    <w:rsid w:val="4A2B0E92"/>
    <w:rsid w:val="4A3D159E"/>
    <w:rsid w:val="4A5645AC"/>
    <w:rsid w:val="4A5B75AF"/>
    <w:rsid w:val="4A623EAE"/>
    <w:rsid w:val="4A74143B"/>
    <w:rsid w:val="4A77F489"/>
    <w:rsid w:val="4AAAE761"/>
    <w:rsid w:val="4AC9D421"/>
    <w:rsid w:val="4B0EEF42"/>
    <w:rsid w:val="4B1AA234"/>
    <w:rsid w:val="4B1F72D7"/>
    <w:rsid w:val="4B255776"/>
    <w:rsid w:val="4B497127"/>
    <w:rsid w:val="4B63AB08"/>
    <w:rsid w:val="4B83BC86"/>
    <w:rsid w:val="4B92BB62"/>
    <w:rsid w:val="4BA51E20"/>
    <w:rsid w:val="4BAC2E50"/>
    <w:rsid w:val="4BCFEDF4"/>
    <w:rsid w:val="4BD32C34"/>
    <w:rsid w:val="4BE7C10A"/>
    <w:rsid w:val="4BF1B189"/>
    <w:rsid w:val="4C137137"/>
    <w:rsid w:val="4C235AD7"/>
    <w:rsid w:val="4C29A2EB"/>
    <w:rsid w:val="4C2E90BF"/>
    <w:rsid w:val="4C3D3DA6"/>
    <w:rsid w:val="4C3D7AA2"/>
    <w:rsid w:val="4C4976C3"/>
    <w:rsid w:val="4C65056D"/>
    <w:rsid w:val="4C690579"/>
    <w:rsid w:val="4C717C17"/>
    <w:rsid w:val="4C7E96F8"/>
    <w:rsid w:val="4C9A5B08"/>
    <w:rsid w:val="4CAE6564"/>
    <w:rsid w:val="4CBA331D"/>
    <w:rsid w:val="4CD69667"/>
    <w:rsid w:val="4CEE8FD4"/>
    <w:rsid w:val="4CFE2E28"/>
    <w:rsid w:val="4CFE4AB9"/>
    <w:rsid w:val="4D060C2F"/>
    <w:rsid w:val="4D0A22C3"/>
    <w:rsid w:val="4D1D7684"/>
    <w:rsid w:val="4D2EED54"/>
    <w:rsid w:val="4D381F73"/>
    <w:rsid w:val="4D428D79"/>
    <w:rsid w:val="4D4ABDA9"/>
    <w:rsid w:val="4D6DD903"/>
    <w:rsid w:val="4D7B10A0"/>
    <w:rsid w:val="4D90AAD0"/>
    <w:rsid w:val="4D9CE5ED"/>
    <w:rsid w:val="4DA00AD8"/>
    <w:rsid w:val="4DA10AFC"/>
    <w:rsid w:val="4DDB8945"/>
    <w:rsid w:val="4DEE629F"/>
    <w:rsid w:val="4DF1FA07"/>
    <w:rsid w:val="4E0B730E"/>
    <w:rsid w:val="4E0DD34D"/>
    <w:rsid w:val="4E2C0848"/>
    <w:rsid w:val="4E3CCB5D"/>
    <w:rsid w:val="4E40F509"/>
    <w:rsid w:val="4E434880"/>
    <w:rsid w:val="4E4EEA63"/>
    <w:rsid w:val="4E55A973"/>
    <w:rsid w:val="4E5C9B21"/>
    <w:rsid w:val="4E6CA833"/>
    <w:rsid w:val="4E6E6F75"/>
    <w:rsid w:val="4E84F74F"/>
    <w:rsid w:val="4E889D53"/>
    <w:rsid w:val="4EA4C855"/>
    <w:rsid w:val="4EB3BD0E"/>
    <w:rsid w:val="4EC12A9D"/>
    <w:rsid w:val="4ED144CD"/>
    <w:rsid w:val="4ED4366F"/>
    <w:rsid w:val="4ED44AC8"/>
    <w:rsid w:val="4EDF1436"/>
    <w:rsid w:val="4EE1F5A8"/>
    <w:rsid w:val="4EEF44D4"/>
    <w:rsid w:val="4F0D0B38"/>
    <w:rsid w:val="4F0D1D67"/>
    <w:rsid w:val="4F3B3BA6"/>
    <w:rsid w:val="4F42BBBC"/>
    <w:rsid w:val="4F4C8D9C"/>
    <w:rsid w:val="4F53828B"/>
    <w:rsid w:val="4F5D5B16"/>
    <w:rsid w:val="4FA383B6"/>
    <w:rsid w:val="4FAA956C"/>
    <w:rsid w:val="4FB3D77E"/>
    <w:rsid w:val="4FE0A22F"/>
    <w:rsid w:val="4FEB8D9E"/>
    <w:rsid w:val="4FF5FF6A"/>
    <w:rsid w:val="4FF7BD7E"/>
    <w:rsid w:val="5001E4B3"/>
    <w:rsid w:val="500DB292"/>
    <w:rsid w:val="5015ECFB"/>
    <w:rsid w:val="5028A0DE"/>
    <w:rsid w:val="50309F9E"/>
    <w:rsid w:val="505BE4EC"/>
    <w:rsid w:val="50600CF5"/>
    <w:rsid w:val="506878B3"/>
    <w:rsid w:val="506B0C81"/>
    <w:rsid w:val="5074820D"/>
    <w:rsid w:val="5074E5DC"/>
    <w:rsid w:val="5086B3BB"/>
    <w:rsid w:val="50872EDC"/>
    <w:rsid w:val="508E36B8"/>
    <w:rsid w:val="5092C2E1"/>
    <w:rsid w:val="50BE534B"/>
    <w:rsid w:val="50C68DCF"/>
    <w:rsid w:val="50DC35A9"/>
    <w:rsid w:val="50F0CFE3"/>
    <w:rsid w:val="5101226D"/>
    <w:rsid w:val="510963E1"/>
    <w:rsid w:val="5121B74C"/>
    <w:rsid w:val="512F871E"/>
    <w:rsid w:val="513F4860"/>
    <w:rsid w:val="51604B44"/>
    <w:rsid w:val="5160B2B6"/>
    <w:rsid w:val="51681FDB"/>
    <w:rsid w:val="5170493F"/>
    <w:rsid w:val="5198C6AD"/>
    <w:rsid w:val="519F9192"/>
    <w:rsid w:val="51F7A767"/>
    <w:rsid w:val="51FF7002"/>
    <w:rsid w:val="5218CA35"/>
    <w:rsid w:val="5224B78B"/>
    <w:rsid w:val="5247C30A"/>
    <w:rsid w:val="524B8039"/>
    <w:rsid w:val="52812743"/>
    <w:rsid w:val="528CDDEE"/>
    <w:rsid w:val="528E7B10"/>
    <w:rsid w:val="52A12920"/>
    <w:rsid w:val="52A47B28"/>
    <w:rsid w:val="52BA7AEC"/>
    <w:rsid w:val="52CB7112"/>
    <w:rsid w:val="52E36EB6"/>
    <w:rsid w:val="52E642AC"/>
    <w:rsid w:val="52E9345A"/>
    <w:rsid w:val="52EACCA1"/>
    <w:rsid w:val="52FB8593"/>
    <w:rsid w:val="530650E8"/>
    <w:rsid w:val="530D33F6"/>
    <w:rsid w:val="53209733"/>
    <w:rsid w:val="533F9183"/>
    <w:rsid w:val="5348E98F"/>
    <w:rsid w:val="535FBF01"/>
    <w:rsid w:val="5365F0B4"/>
    <w:rsid w:val="537C568A"/>
    <w:rsid w:val="53A7BA55"/>
    <w:rsid w:val="53B2BE23"/>
    <w:rsid w:val="53B98734"/>
    <w:rsid w:val="53C30883"/>
    <w:rsid w:val="53DA75B9"/>
    <w:rsid w:val="53DFE64A"/>
    <w:rsid w:val="53FBCA93"/>
    <w:rsid w:val="5401CE24"/>
    <w:rsid w:val="54122B8F"/>
    <w:rsid w:val="541D926F"/>
    <w:rsid w:val="541F6BCA"/>
    <w:rsid w:val="54356E01"/>
    <w:rsid w:val="5436301A"/>
    <w:rsid w:val="5457D050"/>
    <w:rsid w:val="547082E0"/>
    <w:rsid w:val="547FC0BD"/>
    <w:rsid w:val="548AA5CD"/>
    <w:rsid w:val="548FF3E5"/>
    <w:rsid w:val="54A2A599"/>
    <w:rsid w:val="54AF5247"/>
    <w:rsid w:val="54BF574B"/>
    <w:rsid w:val="54C1B945"/>
    <w:rsid w:val="54EAE928"/>
    <w:rsid w:val="550B25C2"/>
    <w:rsid w:val="55124870"/>
    <w:rsid w:val="5523670D"/>
    <w:rsid w:val="5531FED4"/>
    <w:rsid w:val="55398062"/>
    <w:rsid w:val="554B0E83"/>
    <w:rsid w:val="554B80E7"/>
    <w:rsid w:val="5551C874"/>
    <w:rsid w:val="5559C6B0"/>
    <w:rsid w:val="555C8AB4"/>
    <w:rsid w:val="55669367"/>
    <w:rsid w:val="5573DCC7"/>
    <w:rsid w:val="557917CA"/>
    <w:rsid w:val="558123D1"/>
    <w:rsid w:val="5587BD7C"/>
    <w:rsid w:val="55C07FA3"/>
    <w:rsid w:val="55CB495B"/>
    <w:rsid w:val="55EB1BAF"/>
    <w:rsid w:val="55F33D3E"/>
    <w:rsid w:val="55F4B3CC"/>
    <w:rsid w:val="55F942AE"/>
    <w:rsid w:val="560059C4"/>
    <w:rsid w:val="560E13F2"/>
    <w:rsid w:val="560E2A52"/>
    <w:rsid w:val="56251FC7"/>
    <w:rsid w:val="5626762E"/>
    <w:rsid w:val="563A5206"/>
    <w:rsid w:val="56419E34"/>
    <w:rsid w:val="5651A3F6"/>
    <w:rsid w:val="56530AE1"/>
    <w:rsid w:val="5658030F"/>
    <w:rsid w:val="5662D371"/>
    <w:rsid w:val="566D0BCF"/>
    <w:rsid w:val="567CBE52"/>
    <w:rsid w:val="569959B0"/>
    <w:rsid w:val="569AF728"/>
    <w:rsid w:val="56E20639"/>
    <w:rsid w:val="56EC6DF3"/>
    <w:rsid w:val="5701A50F"/>
    <w:rsid w:val="57054DE4"/>
    <w:rsid w:val="5721DF5E"/>
    <w:rsid w:val="572E3915"/>
    <w:rsid w:val="573DC3D4"/>
    <w:rsid w:val="57524640"/>
    <w:rsid w:val="5756ACF8"/>
    <w:rsid w:val="57737278"/>
    <w:rsid w:val="5789CC85"/>
    <w:rsid w:val="578B254A"/>
    <w:rsid w:val="57934149"/>
    <w:rsid w:val="579FB3CA"/>
    <w:rsid w:val="57A326B8"/>
    <w:rsid w:val="57B0C2A8"/>
    <w:rsid w:val="57BB1471"/>
    <w:rsid w:val="57BC33BD"/>
    <w:rsid w:val="57C6B558"/>
    <w:rsid w:val="57D45129"/>
    <w:rsid w:val="57FCEEEB"/>
    <w:rsid w:val="58011785"/>
    <w:rsid w:val="5803AF5D"/>
    <w:rsid w:val="58082280"/>
    <w:rsid w:val="58161DFF"/>
    <w:rsid w:val="582C5E1E"/>
    <w:rsid w:val="583193B5"/>
    <w:rsid w:val="583A3164"/>
    <w:rsid w:val="5851645B"/>
    <w:rsid w:val="585A7666"/>
    <w:rsid w:val="585B497E"/>
    <w:rsid w:val="586A2227"/>
    <w:rsid w:val="587C74A3"/>
    <w:rsid w:val="587E6C37"/>
    <w:rsid w:val="58899F50"/>
    <w:rsid w:val="58AD0B44"/>
    <w:rsid w:val="58B200F9"/>
    <w:rsid w:val="58B46327"/>
    <w:rsid w:val="58BA0169"/>
    <w:rsid w:val="58C6D836"/>
    <w:rsid w:val="58D3450F"/>
    <w:rsid w:val="58D35B9C"/>
    <w:rsid w:val="58D8A979"/>
    <w:rsid w:val="58FA6F5E"/>
    <w:rsid w:val="594305D3"/>
    <w:rsid w:val="594BA9FC"/>
    <w:rsid w:val="5961095D"/>
    <w:rsid w:val="59658940"/>
    <w:rsid w:val="5983287B"/>
    <w:rsid w:val="59A759E0"/>
    <w:rsid w:val="59C9023A"/>
    <w:rsid w:val="59D61FB4"/>
    <w:rsid w:val="59ECAF3D"/>
    <w:rsid w:val="59ECF976"/>
    <w:rsid w:val="59F3B76A"/>
    <w:rsid w:val="5A073109"/>
    <w:rsid w:val="5A0DFEA8"/>
    <w:rsid w:val="5A1A5068"/>
    <w:rsid w:val="5A1E7F45"/>
    <w:rsid w:val="5A28E237"/>
    <w:rsid w:val="5A2B7E96"/>
    <w:rsid w:val="5A4D7F9D"/>
    <w:rsid w:val="5A591E54"/>
    <w:rsid w:val="5A60944B"/>
    <w:rsid w:val="5A66E27B"/>
    <w:rsid w:val="5A76153D"/>
    <w:rsid w:val="5A953913"/>
    <w:rsid w:val="5A9ADE8B"/>
    <w:rsid w:val="5AA1365F"/>
    <w:rsid w:val="5ACBDC4F"/>
    <w:rsid w:val="5ACDFCFF"/>
    <w:rsid w:val="5AD13BC8"/>
    <w:rsid w:val="5AF7219D"/>
    <w:rsid w:val="5AFB2037"/>
    <w:rsid w:val="5B228B88"/>
    <w:rsid w:val="5B355DA2"/>
    <w:rsid w:val="5B379284"/>
    <w:rsid w:val="5B4EE6FA"/>
    <w:rsid w:val="5B4EF282"/>
    <w:rsid w:val="5B57BE0E"/>
    <w:rsid w:val="5B59ACB8"/>
    <w:rsid w:val="5B64D29B"/>
    <w:rsid w:val="5B706BD3"/>
    <w:rsid w:val="5B7B7BD0"/>
    <w:rsid w:val="5B80D5BA"/>
    <w:rsid w:val="5BB944BF"/>
    <w:rsid w:val="5BCC7A02"/>
    <w:rsid w:val="5BF8578F"/>
    <w:rsid w:val="5BFE3B1E"/>
    <w:rsid w:val="5C23D079"/>
    <w:rsid w:val="5C26A66E"/>
    <w:rsid w:val="5C2AD95C"/>
    <w:rsid w:val="5C31FB3F"/>
    <w:rsid w:val="5C40B118"/>
    <w:rsid w:val="5C5C459B"/>
    <w:rsid w:val="5C61D31B"/>
    <w:rsid w:val="5C65337A"/>
    <w:rsid w:val="5C7655DC"/>
    <w:rsid w:val="5C76FFC0"/>
    <w:rsid w:val="5C9BDAA8"/>
    <w:rsid w:val="5CA42EF5"/>
    <w:rsid w:val="5CA7766C"/>
    <w:rsid w:val="5CAF7DF7"/>
    <w:rsid w:val="5CB29E12"/>
    <w:rsid w:val="5CB3D415"/>
    <w:rsid w:val="5CBF5E50"/>
    <w:rsid w:val="5CCB097E"/>
    <w:rsid w:val="5CCC5213"/>
    <w:rsid w:val="5CD362E5"/>
    <w:rsid w:val="5CFC2F9B"/>
    <w:rsid w:val="5D1AB5AD"/>
    <w:rsid w:val="5D45B916"/>
    <w:rsid w:val="5D825DBB"/>
    <w:rsid w:val="5D828611"/>
    <w:rsid w:val="5D8487C5"/>
    <w:rsid w:val="5D8A40C6"/>
    <w:rsid w:val="5D8E75A6"/>
    <w:rsid w:val="5D92C7B0"/>
    <w:rsid w:val="5D98614E"/>
    <w:rsid w:val="5D9C14B5"/>
    <w:rsid w:val="5D9C5254"/>
    <w:rsid w:val="5D9F44DB"/>
    <w:rsid w:val="5DA36633"/>
    <w:rsid w:val="5DA735B8"/>
    <w:rsid w:val="5DB1673E"/>
    <w:rsid w:val="5DB2CA0B"/>
    <w:rsid w:val="5DB73E48"/>
    <w:rsid w:val="5DE809C4"/>
    <w:rsid w:val="5DF78E29"/>
    <w:rsid w:val="5E0B94AD"/>
    <w:rsid w:val="5E15684A"/>
    <w:rsid w:val="5E29FD0E"/>
    <w:rsid w:val="5E3F5CCC"/>
    <w:rsid w:val="5E6B9F7D"/>
    <w:rsid w:val="5E72A9F9"/>
    <w:rsid w:val="5E842602"/>
    <w:rsid w:val="5E9C735D"/>
    <w:rsid w:val="5E9D87CC"/>
    <w:rsid w:val="5EA0C938"/>
    <w:rsid w:val="5EBE8B43"/>
    <w:rsid w:val="5ECB35FE"/>
    <w:rsid w:val="5ECF79BF"/>
    <w:rsid w:val="5EEA43D1"/>
    <w:rsid w:val="5EEA6884"/>
    <w:rsid w:val="5EEAD7C3"/>
    <w:rsid w:val="5EFA712B"/>
    <w:rsid w:val="5F049798"/>
    <w:rsid w:val="5F158E09"/>
    <w:rsid w:val="5F1EEC6A"/>
    <w:rsid w:val="5F44F0DD"/>
    <w:rsid w:val="5F8D67F3"/>
    <w:rsid w:val="5F954C89"/>
    <w:rsid w:val="5F9918C5"/>
    <w:rsid w:val="5F9BF17D"/>
    <w:rsid w:val="5FA12113"/>
    <w:rsid w:val="5FAB6A60"/>
    <w:rsid w:val="5FAD581C"/>
    <w:rsid w:val="5FC59C22"/>
    <w:rsid w:val="5FC6B6D4"/>
    <w:rsid w:val="5FCB3A5C"/>
    <w:rsid w:val="5FD4CAC4"/>
    <w:rsid w:val="5FE2AC97"/>
    <w:rsid w:val="5FE39BA2"/>
    <w:rsid w:val="5FE39D88"/>
    <w:rsid w:val="5FE8A2B1"/>
    <w:rsid w:val="5FEDC446"/>
    <w:rsid w:val="5FFE35FB"/>
    <w:rsid w:val="6000B042"/>
    <w:rsid w:val="60259C09"/>
    <w:rsid w:val="602E88DE"/>
    <w:rsid w:val="602FA17D"/>
    <w:rsid w:val="603338E5"/>
    <w:rsid w:val="603C9999"/>
    <w:rsid w:val="603EE693"/>
    <w:rsid w:val="605F5483"/>
    <w:rsid w:val="605F9457"/>
    <w:rsid w:val="607C5321"/>
    <w:rsid w:val="6089CCDE"/>
    <w:rsid w:val="60902941"/>
    <w:rsid w:val="60968529"/>
    <w:rsid w:val="60CA6872"/>
    <w:rsid w:val="60DF1BF6"/>
    <w:rsid w:val="60EA02D3"/>
    <w:rsid w:val="611067BF"/>
    <w:rsid w:val="611084DB"/>
    <w:rsid w:val="6121D0C9"/>
    <w:rsid w:val="61224FA5"/>
    <w:rsid w:val="6167C3E7"/>
    <w:rsid w:val="61709B25"/>
    <w:rsid w:val="61850107"/>
    <w:rsid w:val="6198C346"/>
    <w:rsid w:val="61AB6262"/>
    <w:rsid w:val="61ACEBCD"/>
    <w:rsid w:val="61B86169"/>
    <w:rsid w:val="62076B5D"/>
    <w:rsid w:val="620DB9EC"/>
    <w:rsid w:val="623104D7"/>
    <w:rsid w:val="623264FE"/>
    <w:rsid w:val="623E72AE"/>
    <w:rsid w:val="62408CA0"/>
    <w:rsid w:val="62449FEC"/>
    <w:rsid w:val="6259BB06"/>
    <w:rsid w:val="626638D3"/>
    <w:rsid w:val="626B2E1A"/>
    <w:rsid w:val="62750D79"/>
    <w:rsid w:val="627B96C5"/>
    <w:rsid w:val="62832787"/>
    <w:rsid w:val="6287BCF9"/>
    <w:rsid w:val="62D9E871"/>
    <w:rsid w:val="62DBB635"/>
    <w:rsid w:val="62F0A7BB"/>
    <w:rsid w:val="62F75972"/>
    <w:rsid w:val="630CE294"/>
    <w:rsid w:val="6311A7F1"/>
    <w:rsid w:val="63132739"/>
    <w:rsid w:val="632DEF59"/>
    <w:rsid w:val="6341FBC7"/>
    <w:rsid w:val="6351A6B2"/>
    <w:rsid w:val="636D6772"/>
    <w:rsid w:val="6378BF3B"/>
    <w:rsid w:val="6386492C"/>
    <w:rsid w:val="63A43C68"/>
    <w:rsid w:val="63C726FB"/>
    <w:rsid w:val="63DDAB0C"/>
    <w:rsid w:val="63E34F45"/>
    <w:rsid w:val="63E59A09"/>
    <w:rsid w:val="640161DD"/>
    <w:rsid w:val="64104CC7"/>
    <w:rsid w:val="641870B7"/>
    <w:rsid w:val="642CD8C0"/>
    <w:rsid w:val="642D18B4"/>
    <w:rsid w:val="643AC814"/>
    <w:rsid w:val="644B1DA2"/>
    <w:rsid w:val="645A574D"/>
    <w:rsid w:val="646ABA6E"/>
    <w:rsid w:val="647EDB88"/>
    <w:rsid w:val="649EFC28"/>
    <w:rsid w:val="64ADD743"/>
    <w:rsid w:val="64BA2B35"/>
    <w:rsid w:val="64D712C3"/>
    <w:rsid w:val="64DB0C33"/>
    <w:rsid w:val="64EB467C"/>
    <w:rsid w:val="64EEE36C"/>
    <w:rsid w:val="64F5AAA6"/>
    <w:rsid w:val="65096283"/>
    <w:rsid w:val="6517B0D5"/>
    <w:rsid w:val="65202F67"/>
    <w:rsid w:val="65220700"/>
    <w:rsid w:val="652748C1"/>
    <w:rsid w:val="653F18F7"/>
    <w:rsid w:val="656238A3"/>
    <w:rsid w:val="658E2E92"/>
    <w:rsid w:val="65A0B960"/>
    <w:rsid w:val="65A76858"/>
    <w:rsid w:val="65D0A446"/>
    <w:rsid w:val="65D936B4"/>
    <w:rsid w:val="65DA25B5"/>
    <w:rsid w:val="65E9900D"/>
    <w:rsid w:val="65F2B884"/>
    <w:rsid w:val="65FEF4EF"/>
    <w:rsid w:val="66019275"/>
    <w:rsid w:val="660C1F8C"/>
    <w:rsid w:val="662D3D3A"/>
    <w:rsid w:val="665DE821"/>
    <w:rsid w:val="6682839E"/>
    <w:rsid w:val="6693BE4D"/>
    <w:rsid w:val="669AC543"/>
    <w:rsid w:val="66A4B609"/>
    <w:rsid w:val="66B06526"/>
    <w:rsid w:val="66B5A0CB"/>
    <w:rsid w:val="66B8A4A1"/>
    <w:rsid w:val="66BD6833"/>
    <w:rsid w:val="66D132C3"/>
    <w:rsid w:val="66E1815D"/>
    <w:rsid w:val="66EF0AD0"/>
    <w:rsid w:val="670AF9F8"/>
    <w:rsid w:val="672FB481"/>
    <w:rsid w:val="674BE92C"/>
    <w:rsid w:val="675CFF0F"/>
    <w:rsid w:val="676E081E"/>
    <w:rsid w:val="677DB83A"/>
    <w:rsid w:val="67810676"/>
    <w:rsid w:val="678BF602"/>
    <w:rsid w:val="67B875DB"/>
    <w:rsid w:val="67CED461"/>
    <w:rsid w:val="67D4ECEC"/>
    <w:rsid w:val="67E0F943"/>
    <w:rsid w:val="67ED7139"/>
    <w:rsid w:val="6802428C"/>
    <w:rsid w:val="681DE760"/>
    <w:rsid w:val="6824F580"/>
    <w:rsid w:val="682720F9"/>
    <w:rsid w:val="68305570"/>
    <w:rsid w:val="6833E7B0"/>
    <w:rsid w:val="683950B1"/>
    <w:rsid w:val="683F79BA"/>
    <w:rsid w:val="684B21A9"/>
    <w:rsid w:val="685ADD23"/>
    <w:rsid w:val="68638007"/>
    <w:rsid w:val="686AB0D4"/>
    <w:rsid w:val="68AE0B80"/>
    <w:rsid w:val="68C1BD44"/>
    <w:rsid w:val="68C69886"/>
    <w:rsid w:val="68CE0CFE"/>
    <w:rsid w:val="68D6EC0A"/>
    <w:rsid w:val="68E28A13"/>
    <w:rsid w:val="690FABC6"/>
    <w:rsid w:val="69214B44"/>
    <w:rsid w:val="69415136"/>
    <w:rsid w:val="6962D926"/>
    <w:rsid w:val="69660F62"/>
    <w:rsid w:val="69794266"/>
    <w:rsid w:val="69861474"/>
    <w:rsid w:val="6987B4D2"/>
    <w:rsid w:val="69AFBBD9"/>
    <w:rsid w:val="69C7A284"/>
    <w:rsid w:val="69D480F0"/>
    <w:rsid w:val="69DF6D68"/>
    <w:rsid w:val="69E1703E"/>
    <w:rsid w:val="69EC94CA"/>
    <w:rsid w:val="6A1F6B19"/>
    <w:rsid w:val="6A255843"/>
    <w:rsid w:val="6A375DC8"/>
    <w:rsid w:val="6A54BAE0"/>
    <w:rsid w:val="6A63D764"/>
    <w:rsid w:val="6A7823AA"/>
    <w:rsid w:val="6A7C29C5"/>
    <w:rsid w:val="6A81B862"/>
    <w:rsid w:val="6A9F9AB7"/>
    <w:rsid w:val="6AA46A29"/>
    <w:rsid w:val="6AB07627"/>
    <w:rsid w:val="6ABAD247"/>
    <w:rsid w:val="6AD9C44E"/>
    <w:rsid w:val="6AF8F991"/>
    <w:rsid w:val="6AFB2228"/>
    <w:rsid w:val="6B032705"/>
    <w:rsid w:val="6B09D2C3"/>
    <w:rsid w:val="6B230867"/>
    <w:rsid w:val="6B3ACC2D"/>
    <w:rsid w:val="6B54BCE3"/>
    <w:rsid w:val="6B5BBF25"/>
    <w:rsid w:val="6B731EA2"/>
    <w:rsid w:val="6B81710F"/>
    <w:rsid w:val="6B880610"/>
    <w:rsid w:val="6B8E16CF"/>
    <w:rsid w:val="6BA974D3"/>
    <w:rsid w:val="6BAADB67"/>
    <w:rsid w:val="6BC160C4"/>
    <w:rsid w:val="6BF2F192"/>
    <w:rsid w:val="6BF9D904"/>
    <w:rsid w:val="6BFB32FC"/>
    <w:rsid w:val="6C0B405E"/>
    <w:rsid w:val="6C16A3E7"/>
    <w:rsid w:val="6C332FE0"/>
    <w:rsid w:val="6C51C301"/>
    <w:rsid w:val="6C65A0C6"/>
    <w:rsid w:val="6C6CFAD0"/>
    <w:rsid w:val="6C798CB8"/>
    <w:rsid w:val="6C7B4CB8"/>
    <w:rsid w:val="6C7EFEFB"/>
    <w:rsid w:val="6CA7D72A"/>
    <w:rsid w:val="6CBBA942"/>
    <w:rsid w:val="6CC6B414"/>
    <w:rsid w:val="6CC81011"/>
    <w:rsid w:val="6CD5172B"/>
    <w:rsid w:val="6CDB74DB"/>
    <w:rsid w:val="6CE44E34"/>
    <w:rsid w:val="6CE9E86F"/>
    <w:rsid w:val="6D070A9F"/>
    <w:rsid w:val="6D21AB63"/>
    <w:rsid w:val="6D2AD625"/>
    <w:rsid w:val="6D39C31C"/>
    <w:rsid w:val="6D41F4B8"/>
    <w:rsid w:val="6D4F2E0F"/>
    <w:rsid w:val="6D5DAF22"/>
    <w:rsid w:val="6D6032FE"/>
    <w:rsid w:val="6D652B2C"/>
    <w:rsid w:val="6D744124"/>
    <w:rsid w:val="6D77F99A"/>
    <w:rsid w:val="6D79B455"/>
    <w:rsid w:val="6D8A677C"/>
    <w:rsid w:val="6D950024"/>
    <w:rsid w:val="6DDDF126"/>
    <w:rsid w:val="6DEEC292"/>
    <w:rsid w:val="6DF7B6E3"/>
    <w:rsid w:val="6E0D2949"/>
    <w:rsid w:val="6E266A3D"/>
    <w:rsid w:val="6E339B9F"/>
    <w:rsid w:val="6E35662A"/>
    <w:rsid w:val="6E3E02FD"/>
    <w:rsid w:val="6E41AB6F"/>
    <w:rsid w:val="6E51FDB3"/>
    <w:rsid w:val="6E801FCE"/>
    <w:rsid w:val="6E8CBA9B"/>
    <w:rsid w:val="6E8D323F"/>
    <w:rsid w:val="6EBC9A4A"/>
    <w:rsid w:val="6EBEC935"/>
    <w:rsid w:val="6EDBAD30"/>
    <w:rsid w:val="6F507950"/>
    <w:rsid w:val="6F58CDFF"/>
    <w:rsid w:val="6F59C96A"/>
    <w:rsid w:val="6F80D6A4"/>
    <w:rsid w:val="6F873575"/>
    <w:rsid w:val="6F887344"/>
    <w:rsid w:val="6F92DB47"/>
    <w:rsid w:val="6FC70D9D"/>
    <w:rsid w:val="6FD93C57"/>
    <w:rsid w:val="6FE8311C"/>
    <w:rsid w:val="6FEEE11B"/>
    <w:rsid w:val="700BF82B"/>
    <w:rsid w:val="700C2075"/>
    <w:rsid w:val="70112AA9"/>
    <w:rsid w:val="7028AC6E"/>
    <w:rsid w:val="7040A5DB"/>
    <w:rsid w:val="70449B13"/>
    <w:rsid w:val="70566525"/>
    <w:rsid w:val="705F1534"/>
    <w:rsid w:val="7077279D"/>
    <w:rsid w:val="708A9BF4"/>
    <w:rsid w:val="709968EB"/>
    <w:rsid w:val="70BF07FA"/>
    <w:rsid w:val="70F220DF"/>
    <w:rsid w:val="7103482B"/>
    <w:rsid w:val="71147E5C"/>
    <w:rsid w:val="71186B06"/>
    <w:rsid w:val="712D7B8F"/>
    <w:rsid w:val="713A1B98"/>
    <w:rsid w:val="713CE9C4"/>
    <w:rsid w:val="7158A4E4"/>
    <w:rsid w:val="7175A509"/>
    <w:rsid w:val="718A1139"/>
    <w:rsid w:val="718B42DF"/>
    <w:rsid w:val="718EAC75"/>
    <w:rsid w:val="719249EB"/>
    <w:rsid w:val="7193B9E4"/>
    <w:rsid w:val="7197A22B"/>
    <w:rsid w:val="71A1E8EB"/>
    <w:rsid w:val="71A2A511"/>
    <w:rsid w:val="71A71095"/>
    <w:rsid w:val="71B27A92"/>
    <w:rsid w:val="71C0C950"/>
    <w:rsid w:val="71DBE380"/>
    <w:rsid w:val="71E198A4"/>
    <w:rsid w:val="7206EC5E"/>
    <w:rsid w:val="72379BF8"/>
    <w:rsid w:val="723C0F7D"/>
    <w:rsid w:val="7250A92D"/>
    <w:rsid w:val="72531A91"/>
    <w:rsid w:val="725886D1"/>
    <w:rsid w:val="7259E735"/>
    <w:rsid w:val="725BDC46"/>
    <w:rsid w:val="727A456B"/>
    <w:rsid w:val="727FF03F"/>
    <w:rsid w:val="7281A304"/>
    <w:rsid w:val="729103BC"/>
    <w:rsid w:val="72B8CCA2"/>
    <w:rsid w:val="72BD91FF"/>
    <w:rsid w:val="72C7E26C"/>
    <w:rsid w:val="72CB9221"/>
    <w:rsid w:val="72D70089"/>
    <w:rsid w:val="72DB29A5"/>
    <w:rsid w:val="72E35A4E"/>
    <w:rsid w:val="72EB482C"/>
    <w:rsid w:val="72FA43CB"/>
    <w:rsid w:val="733BA3F9"/>
    <w:rsid w:val="733F1C44"/>
    <w:rsid w:val="735C8CE3"/>
    <w:rsid w:val="735F6D3E"/>
    <w:rsid w:val="73773FE6"/>
    <w:rsid w:val="737AF26B"/>
    <w:rsid w:val="73928A03"/>
    <w:rsid w:val="73ADFAF3"/>
    <w:rsid w:val="73B52114"/>
    <w:rsid w:val="73B52B39"/>
    <w:rsid w:val="73C30306"/>
    <w:rsid w:val="73CDE3D9"/>
    <w:rsid w:val="73D7E7E2"/>
    <w:rsid w:val="73ED7840"/>
    <w:rsid w:val="73EDEC79"/>
    <w:rsid w:val="73FE3DA7"/>
    <w:rsid w:val="741CED76"/>
    <w:rsid w:val="743F6641"/>
    <w:rsid w:val="74467C2F"/>
    <w:rsid w:val="749312C5"/>
    <w:rsid w:val="7499CBE1"/>
    <w:rsid w:val="74A6497A"/>
    <w:rsid w:val="74AFF9D6"/>
    <w:rsid w:val="74B0E7BB"/>
    <w:rsid w:val="74B3A29D"/>
    <w:rsid w:val="74BBF8FF"/>
    <w:rsid w:val="74E63CC1"/>
    <w:rsid w:val="74F4ECB5"/>
    <w:rsid w:val="74F84121"/>
    <w:rsid w:val="75033B66"/>
    <w:rsid w:val="750F225B"/>
    <w:rsid w:val="75155FA9"/>
    <w:rsid w:val="75162A86"/>
    <w:rsid w:val="751BDFAB"/>
    <w:rsid w:val="752FDEB0"/>
    <w:rsid w:val="753AC21A"/>
    <w:rsid w:val="7546BD18"/>
    <w:rsid w:val="75518609"/>
    <w:rsid w:val="7559389C"/>
    <w:rsid w:val="755FBA96"/>
    <w:rsid w:val="7562EDA5"/>
    <w:rsid w:val="7565B044"/>
    <w:rsid w:val="75A1D8B2"/>
    <w:rsid w:val="75D512A0"/>
    <w:rsid w:val="75DB22F7"/>
    <w:rsid w:val="75E19A0A"/>
    <w:rsid w:val="760FF94D"/>
    <w:rsid w:val="76175333"/>
    <w:rsid w:val="762758CF"/>
    <w:rsid w:val="764F72FE"/>
    <w:rsid w:val="7656D7AA"/>
    <w:rsid w:val="7671ACA2"/>
    <w:rsid w:val="76733131"/>
    <w:rsid w:val="7676BD06"/>
    <w:rsid w:val="7689153A"/>
    <w:rsid w:val="76AF9EE5"/>
    <w:rsid w:val="76DD7E29"/>
    <w:rsid w:val="76E6E1CB"/>
    <w:rsid w:val="76F756D7"/>
    <w:rsid w:val="76F801B9"/>
    <w:rsid w:val="7717F60C"/>
    <w:rsid w:val="773012A5"/>
    <w:rsid w:val="7732090A"/>
    <w:rsid w:val="773A7076"/>
    <w:rsid w:val="77481BB7"/>
    <w:rsid w:val="774A7BBB"/>
    <w:rsid w:val="775288F0"/>
    <w:rsid w:val="778D9AC8"/>
    <w:rsid w:val="77A24949"/>
    <w:rsid w:val="77B2DAA2"/>
    <w:rsid w:val="77B96478"/>
    <w:rsid w:val="77CA107F"/>
    <w:rsid w:val="78074163"/>
    <w:rsid w:val="780EC85D"/>
    <w:rsid w:val="782F8093"/>
    <w:rsid w:val="783359AC"/>
    <w:rsid w:val="78373F69"/>
    <w:rsid w:val="784164AD"/>
    <w:rsid w:val="785CFFDE"/>
    <w:rsid w:val="786BAFF3"/>
    <w:rsid w:val="78784374"/>
    <w:rsid w:val="787EE75A"/>
    <w:rsid w:val="78B9AA99"/>
    <w:rsid w:val="78CA3036"/>
    <w:rsid w:val="78CE4AF7"/>
    <w:rsid w:val="78D35679"/>
    <w:rsid w:val="78D6D48E"/>
    <w:rsid w:val="78D868EB"/>
    <w:rsid w:val="78D9D383"/>
    <w:rsid w:val="78E2E74D"/>
    <w:rsid w:val="78E6DC9B"/>
    <w:rsid w:val="78ECD69D"/>
    <w:rsid w:val="78F35E5B"/>
    <w:rsid w:val="790CF0CC"/>
    <w:rsid w:val="7916BECD"/>
    <w:rsid w:val="7925A00D"/>
    <w:rsid w:val="79406503"/>
    <w:rsid w:val="794102B7"/>
    <w:rsid w:val="7958B027"/>
    <w:rsid w:val="79843373"/>
    <w:rsid w:val="798BDDD9"/>
    <w:rsid w:val="79970A78"/>
    <w:rsid w:val="79A93FE0"/>
    <w:rsid w:val="79AB82EA"/>
    <w:rsid w:val="79D101B3"/>
    <w:rsid w:val="79D8BCE7"/>
    <w:rsid w:val="79D96655"/>
    <w:rsid w:val="79EA1948"/>
    <w:rsid w:val="79EA968F"/>
    <w:rsid w:val="79F957C8"/>
    <w:rsid w:val="79FD3754"/>
    <w:rsid w:val="79FEB920"/>
    <w:rsid w:val="7A00E710"/>
    <w:rsid w:val="7A1CBC22"/>
    <w:rsid w:val="7A2A5853"/>
    <w:rsid w:val="7A426125"/>
    <w:rsid w:val="7A4EC2E8"/>
    <w:rsid w:val="7A5660BB"/>
    <w:rsid w:val="7A7F517E"/>
    <w:rsid w:val="7A7F7C45"/>
    <w:rsid w:val="7A8177B1"/>
    <w:rsid w:val="7A916FE4"/>
    <w:rsid w:val="7A936DFA"/>
    <w:rsid w:val="7AB747AB"/>
    <w:rsid w:val="7ABF4B03"/>
    <w:rsid w:val="7AEBFBBF"/>
    <w:rsid w:val="7AEE1E3E"/>
    <w:rsid w:val="7AF3AC55"/>
    <w:rsid w:val="7B0B2EC4"/>
    <w:rsid w:val="7B143752"/>
    <w:rsid w:val="7B62309A"/>
    <w:rsid w:val="7B752BB9"/>
    <w:rsid w:val="7B884B69"/>
    <w:rsid w:val="7BBF39A0"/>
    <w:rsid w:val="7BC93535"/>
    <w:rsid w:val="7BD3B63B"/>
    <w:rsid w:val="7BD6C08E"/>
    <w:rsid w:val="7BE2A06D"/>
    <w:rsid w:val="7BEB44A2"/>
    <w:rsid w:val="7BFC4370"/>
    <w:rsid w:val="7C04FD35"/>
    <w:rsid w:val="7C12599C"/>
    <w:rsid w:val="7C14EB94"/>
    <w:rsid w:val="7C1E6DB0"/>
    <w:rsid w:val="7C1FEF1D"/>
    <w:rsid w:val="7C31D87C"/>
    <w:rsid w:val="7C46F44B"/>
    <w:rsid w:val="7C485E66"/>
    <w:rsid w:val="7C5A77DA"/>
    <w:rsid w:val="7C5D2EF2"/>
    <w:rsid w:val="7C60A218"/>
    <w:rsid w:val="7C641246"/>
    <w:rsid w:val="7C6E6AE0"/>
    <w:rsid w:val="7C70E7A2"/>
    <w:rsid w:val="7C824450"/>
    <w:rsid w:val="7C9BE6A2"/>
    <w:rsid w:val="7C9D59F4"/>
    <w:rsid w:val="7CAAAAEE"/>
    <w:rsid w:val="7CB6C255"/>
    <w:rsid w:val="7CD69565"/>
    <w:rsid w:val="7CF718F7"/>
    <w:rsid w:val="7D0F81A3"/>
    <w:rsid w:val="7D1F8595"/>
    <w:rsid w:val="7D26AAE2"/>
    <w:rsid w:val="7D3149A2"/>
    <w:rsid w:val="7D34AF1D"/>
    <w:rsid w:val="7D36C727"/>
    <w:rsid w:val="7D3886D0"/>
    <w:rsid w:val="7D4EEECC"/>
    <w:rsid w:val="7D70954C"/>
    <w:rsid w:val="7D761C0B"/>
    <w:rsid w:val="7D763916"/>
    <w:rsid w:val="7D7B5D0C"/>
    <w:rsid w:val="7DAEDC9B"/>
    <w:rsid w:val="7DC933DC"/>
    <w:rsid w:val="7DE289BD"/>
    <w:rsid w:val="7DF75B01"/>
    <w:rsid w:val="7DF75C84"/>
    <w:rsid w:val="7E02AD1E"/>
    <w:rsid w:val="7E0E64C8"/>
    <w:rsid w:val="7E208EA3"/>
    <w:rsid w:val="7E2C4609"/>
    <w:rsid w:val="7E4147FE"/>
    <w:rsid w:val="7E433188"/>
    <w:rsid w:val="7E5BD628"/>
    <w:rsid w:val="7E683B66"/>
    <w:rsid w:val="7EAEE5A9"/>
    <w:rsid w:val="7EB4C791"/>
    <w:rsid w:val="7ED55AB3"/>
    <w:rsid w:val="7EE92ED0"/>
    <w:rsid w:val="7F2FCA85"/>
    <w:rsid w:val="7F30B2D6"/>
    <w:rsid w:val="7F377425"/>
    <w:rsid w:val="7F4057C3"/>
    <w:rsid w:val="7F4CCA1C"/>
    <w:rsid w:val="7F68ED9F"/>
    <w:rsid w:val="7F7364B4"/>
    <w:rsid w:val="7F941592"/>
    <w:rsid w:val="7FA0F57F"/>
    <w:rsid w:val="7FB1A5A4"/>
    <w:rsid w:val="7FC48A95"/>
    <w:rsid w:val="7FD69C92"/>
    <w:rsid w:val="7FD89516"/>
    <w:rsid w:val="7FF4E319"/>
    <w:rsid w:val="7FFB3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2DD97"/>
  <w15:chartTrackingRefBased/>
  <w15:docId w15:val="{FB4CA20F-CB7E-41C1-B85D-FF22F546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1F0"/>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basedOn w:val="Normal"/>
    <w:next w:val="Heading3"/>
    <w:link w:val="Heading2Char"/>
    <w:uiPriority w:val="1"/>
    <w:qFormat/>
    <w:rsid w:val="6EDBAD30"/>
    <w:pPr>
      <w:outlineLvl w:val="1"/>
    </w:pPr>
    <w:rPr>
      <w:rFonts w:cs="Times New Roman"/>
      <w:b/>
      <w:bCs/>
      <w:smallCaps/>
      <w:sz w:val="28"/>
      <w:szCs w:val="28"/>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2"/>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242279"/>
    <w:pPr>
      <w:tabs>
        <w:tab w:val="left" w:pos="660"/>
        <w:tab w:val="right" w:leader="dot" w:pos="9360"/>
      </w:tabs>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pPr>
    <w:rPr>
      <w:b/>
      <w:bCs/>
      <w:caps/>
    </w:rPr>
  </w:style>
  <w:style w:type="paragraph" w:styleId="TOC3">
    <w:name w:val="toc 3"/>
    <w:basedOn w:val="Normal"/>
    <w:next w:val="Normal"/>
    <w:autoRedefine/>
    <w:uiPriority w:val="39"/>
    <w:rsid w:val="002E6A73"/>
    <w:pPr>
      <w:tabs>
        <w:tab w:val="right" w:leader="dot" w:pos="9350"/>
      </w:tabs>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1"/>
    <w:rsid w:val="6EDBAD30"/>
    <w:rPr>
      <w:b/>
      <w:bCs/>
      <w:smallCaps/>
      <w:sz w:val="28"/>
      <w:szCs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3"/>
      </w:numPr>
    </w:pPr>
  </w:style>
  <w:style w:type="numbering" w:customStyle="1" w:styleId="StyleNumberedLeft25Hanging075">
    <w:name w:val="Style Numbered Left: .25&quot; Hanging:  0.75&quot;"/>
    <w:basedOn w:val="NoList"/>
    <w:rsid w:val="008479D3"/>
    <w:pPr>
      <w:numPr>
        <w:numId w:val="4"/>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5"/>
      </w:numPr>
    </w:pPr>
  </w:style>
  <w:style w:type="numbering" w:customStyle="1" w:styleId="RFP2">
    <w:name w:val="RFP2"/>
    <w:rsid w:val="00765CAA"/>
    <w:pPr>
      <w:numPr>
        <w:numId w:val="6"/>
      </w:numPr>
    </w:pPr>
  </w:style>
  <w:style w:type="paragraph" w:customStyle="1" w:styleId="StyleHeading2Heading2Char1Heading2CharCharAfter3pt">
    <w:name w:val="Style Heading 2Heading 2 Char1Heading 2 Char Char + After:  3 pt"/>
    <w:basedOn w:val="Heading2"/>
    <w:uiPriority w:val="1"/>
    <w:rsid w:val="6EDBAD30"/>
  </w:style>
  <w:style w:type="paragraph" w:customStyle="1" w:styleId="StyleHeading2Heading2Char1Heading2CharCharAfter3pt1">
    <w:name w:val="Style Heading 2Heading 2 Char1Heading 2 Char Char + After:  3 pt1"/>
    <w:basedOn w:val="Heading2"/>
    <w:uiPriority w:val="1"/>
    <w:rsid w:val="6EDBAD30"/>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numbering" w:customStyle="1" w:styleId="CurrentList1">
    <w:name w:val="Current List1"/>
    <w:uiPriority w:val="99"/>
    <w:rsid w:val="00BD24A2"/>
    <w:pPr>
      <w:numPr>
        <w:numId w:val="27"/>
      </w:numPr>
    </w:pPr>
  </w:style>
  <w:style w:type="numbering" w:customStyle="1" w:styleId="CurrentList2">
    <w:name w:val="Current List2"/>
    <w:uiPriority w:val="99"/>
    <w:rsid w:val="0000296A"/>
    <w:pPr>
      <w:numPr>
        <w:numId w:val="39"/>
      </w:numPr>
    </w:pPr>
  </w:style>
  <w:style w:type="character" w:customStyle="1" w:styleId="findhit">
    <w:name w:val="findhit"/>
    <w:basedOn w:val="DefaultParagraphFont"/>
    <w:rsid w:val="00AE7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864">
      <w:bodyDiv w:val="1"/>
      <w:marLeft w:val="0"/>
      <w:marRight w:val="0"/>
      <w:marTop w:val="0"/>
      <w:marBottom w:val="0"/>
      <w:divBdr>
        <w:top w:val="none" w:sz="0" w:space="0" w:color="auto"/>
        <w:left w:val="none" w:sz="0" w:space="0" w:color="auto"/>
        <w:bottom w:val="none" w:sz="0" w:space="0" w:color="auto"/>
        <w:right w:val="none" w:sz="0" w:space="0" w:color="auto"/>
      </w:divBdr>
    </w:div>
    <w:div w:id="24253345">
      <w:bodyDiv w:val="1"/>
      <w:marLeft w:val="0"/>
      <w:marRight w:val="0"/>
      <w:marTop w:val="0"/>
      <w:marBottom w:val="0"/>
      <w:divBdr>
        <w:top w:val="none" w:sz="0" w:space="0" w:color="auto"/>
        <w:left w:val="none" w:sz="0" w:space="0" w:color="auto"/>
        <w:bottom w:val="none" w:sz="0" w:space="0" w:color="auto"/>
        <w:right w:val="none" w:sz="0" w:space="0" w:color="auto"/>
      </w:divBdr>
      <w:divsChild>
        <w:div w:id="531766811">
          <w:marLeft w:val="0"/>
          <w:marRight w:val="0"/>
          <w:marTop w:val="0"/>
          <w:marBottom w:val="0"/>
          <w:divBdr>
            <w:top w:val="none" w:sz="0" w:space="0" w:color="auto"/>
            <w:left w:val="none" w:sz="0" w:space="0" w:color="auto"/>
            <w:bottom w:val="none" w:sz="0" w:space="0" w:color="auto"/>
            <w:right w:val="none" w:sz="0" w:space="0" w:color="auto"/>
          </w:divBdr>
        </w:div>
        <w:div w:id="865601870">
          <w:marLeft w:val="0"/>
          <w:marRight w:val="0"/>
          <w:marTop w:val="0"/>
          <w:marBottom w:val="0"/>
          <w:divBdr>
            <w:top w:val="none" w:sz="0" w:space="0" w:color="auto"/>
            <w:left w:val="none" w:sz="0" w:space="0" w:color="auto"/>
            <w:bottom w:val="none" w:sz="0" w:space="0" w:color="auto"/>
            <w:right w:val="none" w:sz="0" w:space="0" w:color="auto"/>
          </w:divBdr>
        </w:div>
        <w:div w:id="1968579440">
          <w:marLeft w:val="0"/>
          <w:marRight w:val="0"/>
          <w:marTop w:val="0"/>
          <w:marBottom w:val="0"/>
          <w:divBdr>
            <w:top w:val="none" w:sz="0" w:space="0" w:color="auto"/>
            <w:left w:val="none" w:sz="0" w:space="0" w:color="auto"/>
            <w:bottom w:val="none" w:sz="0" w:space="0" w:color="auto"/>
            <w:right w:val="none" w:sz="0" w:space="0" w:color="auto"/>
          </w:divBdr>
        </w:div>
      </w:divsChild>
    </w:div>
    <w:div w:id="43792966">
      <w:bodyDiv w:val="1"/>
      <w:marLeft w:val="0"/>
      <w:marRight w:val="0"/>
      <w:marTop w:val="0"/>
      <w:marBottom w:val="0"/>
      <w:divBdr>
        <w:top w:val="none" w:sz="0" w:space="0" w:color="auto"/>
        <w:left w:val="none" w:sz="0" w:space="0" w:color="auto"/>
        <w:bottom w:val="none" w:sz="0" w:space="0" w:color="auto"/>
        <w:right w:val="none" w:sz="0" w:space="0" w:color="auto"/>
      </w:divBdr>
    </w:div>
    <w:div w:id="58673481">
      <w:bodyDiv w:val="1"/>
      <w:marLeft w:val="0"/>
      <w:marRight w:val="0"/>
      <w:marTop w:val="0"/>
      <w:marBottom w:val="0"/>
      <w:divBdr>
        <w:top w:val="none" w:sz="0" w:space="0" w:color="auto"/>
        <w:left w:val="none" w:sz="0" w:space="0" w:color="auto"/>
        <w:bottom w:val="none" w:sz="0" w:space="0" w:color="auto"/>
        <w:right w:val="none" w:sz="0" w:space="0" w:color="auto"/>
      </w:divBdr>
    </w:div>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94178413">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31022345">
      <w:bodyDiv w:val="1"/>
      <w:marLeft w:val="0"/>
      <w:marRight w:val="0"/>
      <w:marTop w:val="0"/>
      <w:marBottom w:val="0"/>
      <w:divBdr>
        <w:top w:val="none" w:sz="0" w:space="0" w:color="auto"/>
        <w:left w:val="none" w:sz="0" w:space="0" w:color="auto"/>
        <w:bottom w:val="none" w:sz="0" w:space="0" w:color="auto"/>
        <w:right w:val="none" w:sz="0" w:space="0" w:color="auto"/>
      </w:divBdr>
      <w:divsChild>
        <w:div w:id="404572262">
          <w:marLeft w:val="0"/>
          <w:marRight w:val="0"/>
          <w:marTop w:val="0"/>
          <w:marBottom w:val="0"/>
          <w:divBdr>
            <w:top w:val="none" w:sz="0" w:space="0" w:color="auto"/>
            <w:left w:val="none" w:sz="0" w:space="0" w:color="auto"/>
            <w:bottom w:val="none" w:sz="0" w:space="0" w:color="auto"/>
            <w:right w:val="none" w:sz="0" w:space="0" w:color="auto"/>
          </w:divBdr>
          <w:divsChild>
            <w:div w:id="223637236">
              <w:marLeft w:val="0"/>
              <w:marRight w:val="0"/>
              <w:marTop w:val="0"/>
              <w:marBottom w:val="0"/>
              <w:divBdr>
                <w:top w:val="none" w:sz="0" w:space="0" w:color="auto"/>
                <w:left w:val="none" w:sz="0" w:space="0" w:color="auto"/>
                <w:bottom w:val="none" w:sz="0" w:space="0" w:color="auto"/>
                <w:right w:val="none" w:sz="0" w:space="0" w:color="auto"/>
              </w:divBdr>
            </w:div>
            <w:div w:id="356126642">
              <w:marLeft w:val="0"/>
              <w:marRight w:val="0"/>
              <w:marTop w:val="0"/>
              <w:marBottom w:val="0"/>
              <w:divBdr>
                <w:top w:val="none" w:sz="0" w:space="0" w:color="auto"/>
                <w:left w:val="none" w:sz="0" w:space="0" w:color="auto"/>
                <w:bottom w:val="none" w:sz="0" w:space="0" w:color="auto"/>
                <w:right w:val="none" w:sz="0" w:space="0" w:color="auto"/>
              </w:divBdr>
              <w:divsChild>
                <w:div w:id="336269137">
                  <w:marLeft w:val="0"/>
                  <w:marRight w:val="0"/>
                  <w:marTop w:val="0"/>
                  <w:marBottom w:val="0"/>
                  <w:divBdr>
                    <w:top w:val="none" w:sz="0" w:space="0" w:color="auto"/>
                    <w:left w:val="none" w:sz="0" w:space="0" w:color="auto"/>
                    <w:bottom w:val="none" w:sz="0" w:space="0" w:color="auto"/>
                    <w:right w:val="none" w:sz="0" w:space="0" w:color="auto"/>
                  </w:divBdr>
                </w:div>
                <w:div w:id="467283935">
                  <w:marLeft w:val="0"/>
                  <w:marRight w:val="0"/>
                  <w:marTop w:val="0"/>
                  <w:marBottom w:val="0"/>
                  <w:divBdr>
                    <w:top w:val="none" w:sz="0" w:space="0" w:color="auto"/>
                    <w:left w:val="none" w:sz="0" w:space="0" w:color="auto"/>
                    <w:bottom w:val="none" w:sz="0" w:space="0" w:color="auto"/>
                    <w:right w:val="none" w:sz="0" w:space="0" w:color="auto"/>
                  </w:divBdr>
                </w:div>
                <w:div w:id="845705369">
                  <w:marLeft w:val="0"/>
                  <w:marRight w:val="0"/>
                  <w:marTop w:val="0"/>
                  <w:marBottom w:val="0"/>
                  <w:divBdr>
                    <w:top w:val="none" w:sz="0" w:space="0" w:color="auto"/>
                    <w:left w:val="none" w:sz="0" w:space="0" w:color="auto"/>
                    <w:bottom w:val="none" w:sz="0" w:space="0" w:color="auto"/>
                    <w:right w:val="none" w:sz="0" w:space="0" w:color="auto"/>
                  </w:divBdr>
                </w:div>
                <w:div w:id="916669996">
                  <w:marLeft w:val="0"/>
                  <w:marRight w:val="0"/>
                  <w:marTop w:val="0"/>
                  <w:marBottom w:val="0"/>
                  <w:divBdr>
                    <w:top w:val="none" w:sz="0" w:space="0" w:color="auto"/>
                    <w:left w:val="none" w:sz="0" w:space="0" w:color="auto"/>
                    <w:bottom w:val="none" w:sz="0" w:space="0" w:color="auto"/>
                    <w:right w:val="none" w:sz="0" w:space="0" w:color="auto"/>
                  </w:divBdr>
                </w:div>
              </w:divsChild>
            </w:div>
            <w:div w:id="867451436">
              <w:marLeft w:val="0"/>
              <w:marRight w:val="0"/>
              <w:marTop w:val="0"/>
              <w:marBottom w:val="0"/>
              <w:divBdr>
                <w:top w:val="none" w:sz="0" w:space="0" w:color="auto"/>
                <w:left w:val="none" w:sz="0" w:space="0" w:color="auto"/>
                <w:bottom w:val="none" w:sz="0" w:space="0" w:color="auto"/>
                <w:right w:val="none" w:sz="0" w:space="0" w:color="auto"/>
              </w:divBdr>
            </w:div>
            <w:div w:id="1033262721">
              <w:marLeft w:val="0"/>
              <w:marRight w:val="0"/>
              <w:marTop w:val="0"/>
              <w:marBottom w:val="0"/>
              <w:divBdr>
                <w:top w:val="none" w:sz="0" w:space="0" w:color="auto"/>
                <w:left w:val="none" w:sz="0" w:space="0" w:color="auto"/>
                <w:bottom w:val="none" w:sz="0" w:space="0" w:color="auto"/>
                <w:right w:val="none" w:sz="0" w:space="0" w:color="auto"/>
              </w:divBdr>
            </w:div>
            <w:div w:id="1055662307">
              <w:marLeft w:val="0"/>
              <w:marRight w:val="0"/>
              <w:marTop w:val="0"/>
              <w:marBottom w:val="0"/>
              <w:divBdr>
                <w:top w:val="none" w:sz="0" w:space="0" w:color="auto"/>
                <w:left w:val="none" w:sz="0" w:space="0" w:color="auto"/>
                <w:bottom w:val="none" w:sz="0" w:space="0" w:color="auto"/>
                <w:right w:val="none" w:sz="0" w:space="0" w:color="auto"/>
              </w:divBdr>
            </w:div>
            <w:div w:id="1102065174">
              <w:marLeft w:val="0"/>
              <w:marRight w:val="0"/>
              <w:marTop w:val="0"/>
              <w:marBottom w:val="0"/>
              <w:divBdr>
                <w:top w:val="none" w:sz="0" w:space="0" w:color="auto"/>
                <w:left w:val="none" w:sz="0" w:space="0" w:color="auto"/>
                <w:bottom w:val="none" w:sz="0" w:space="0" w:color="auto"/>
                <w:right w:val="none" w:sz="0" w:space="0" w:color="auto"/>
              </w:divBdr>
            </w:div>
            <w:div w:id="1844778236">
              <w:marLeft w:val="0"/>
              <w:marRight w:val="0"/>
              <w:marTop w:val="0"/>
              <w:marBottom w:val="0"/>
              <w:divBdr>
                <w:top w:val="none" w:sz="0" w:space="0" w:color="auto"/>
                <w:left w:val="none" w:sz="0" w:space="0" w:color="auto"/>
                <w:bottom w:val="none" w:sz="0" w:space="0" w:color="auto"/>
                <w:right w:val="none" w:sz="0" w:space="0" w:color="auto"/>
              </w:divBdr>
              <w:divsChild>
                <w:div w:id="11623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4546">
      <w:bodyDiv w:val="1"/>
      <w:marLeft w:val="0"/>
      <w:marRight w:val="0"/>
      <w:marTop w:val="0"/>
      <w:marBottom w:val="0"/>
      <w:divBdr>
        <w:top w:val="none" w:sz="0" w:space="0" w:color="auto"/>
        <w:left w:val="none" w:sz="0" w:space="0" w:color="auto"/>
        <w:bottom w:val="none" w:sz="0" w:space="0" w:color="auto"/>
        <w:right w:val="none" w:sz="0" w:space="0" w:color="auto"/>
      </w:divBdr>
      <w:divsChild>
        <w:div w:id="407457628">
          <w:marLeft w:val="0"/>
          <w:marRight w:val="0"/>
          <w:marTop w:val="0"/>
          <w:marBottom w:val="0"/>
          <w:divBdr>
            <w:top w:val="none" w:sz="0" w:space="0" w:color="auto"/>
            <w:left w:val="none" w:sz="0" w:space="0" w:color="auto"/>
            <w:bottom w:val="none" w:sz="0" w:space="0" w:color="auto"/>
            <w:right w:val="none" w:sz="0" w:space="0" w:color="auto"/>
          </w:divBdr>
          <w:divsChild>
            <w:div w:id="684333482">
              <w:marLeft w:val="0"/>
              <w:marRight w:val="0"/>
              <w:marTop w:val="0"/>
              <w:marBottom w:val="0"/>
              <w:divBdr>
                <w:top w:val="none" w:sz="0" w:space="0" w:color="auto"/>
                <w:left w:val="none" w:sz="0" w:space="0" w:color="auto"/>
                <w:bottom w:val="none" w:sz="0" w:space="0" w:color="auto"/>
                <w:right w:val="none" w:sz="0" w:space="0" w:color="auto"/>
              </w:divBdr>
            </w:div>
            <w:div w:id="1991666323">
              <w:marLeft w:val="0"/>
              <w:marRight w:val="0"/>
              <w:marTop w:val="0"/>
              <w:marBottom w:val="0"/>
              <w:divBdr>
                <w:top w:val="none" w:sz="0" w:space="0" w:color="auto"/>
                <w:left w:val="none" w:sz="0" w:space="0" w:color="auto"/>
                <w:bottom w:val="none" w:sz="0" w:space="0" w:color="auto"/>
                <w:right w:val="none" w:sz="0" w:space="0" w:color="auto"/>
              </w:divBdr>
              <w:divsChild>
                <w:div w:id="546331035">
                  <w:marLeft w:val="0"/>
                  <w:marRight w:val="0"/>
                  <w:marTop w:val="0"/>
                  <w:marBottom w:val="0"/>
                  <w:divBdr>
                    <w:top w:val="none" w:sz="0" w:space="0" w:color="auto"/>
                    <w:left w:val="none" w:sz="0" w:space="0" w:color="auto"/>
                    <w:bottom w:val="none" w:sz="0" w:space="0" w:color="auto"/>
                    <w:right w:val="none" w:sz="0" w:space="0" w:color="auto"/>
                  </w:divBdr>
                </w:div>
                <w:div w:id="790435941">
                  <w:marLeft w:val="0"/>
                  <w:marRight w:val="0"/>
                  <w:marTop w:val="0"/>
                  <w:marBottom w:val="0"/>
                  <w:divBdr>
                    <w:top w:val="none" w:sz="0" w:space="0" w:color="auto"/>
                    <w:left w:val="none" w:sz="0" w:space="0" w:color="auto"/>
                    <w:bottom w:val="none" w:sz="0" w:space="0" w:color="auto"/>
                    <w:right w:val="none" w:sz="0" w:space="0" w:color="auto"/>
                  </w:divBdr>
                </w:div>
                <w:div w:id="945844008">
                  <w:marLeft w:val="0"/>
                  <w:marRight w:val="0"/>
                  <w:marTop w:val="0"/>
                  <w:marBottom w:val="0"/>
                  <w:divBdr>
                    <w:top w:val="none" w:sz="0" w:space="0" w:color="auto"/>
                    <w:left w:val="none" w:sz="0" w:space="0" w:color="auto"/>
                    <w:bottom w:val="none" w:sz="0" w:space="0" w:color="auto"/>
                    <w:right w:val="none" w:sz="0" w:space="0" w:color="auto"/>
                  </w:divBdr>
                </w:div>
                <w:div w:id="1869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7903">
      <w:bodyDiv w:val="1"/>
      <w:marLeft w:val="0"/>
      <w:marRight w:val="0"/>
      <w:marTop w:val="0"/>
      <w:marBottom w:val="0"/>
      <w:divBdr>
        <w:top w:val="none" w:sz="0" w:space="0" w:color="auto"/>
        <w:left w:val="none" w:sz="0" w:space="0" w:color="auto"/>
        <w:bottom w:val="none" w:sz="0" w:space="0" w:color="auto"/>
        <w:right w:val="none" w:sz="0" w:space="0" w:color="auto"/>
      </w:divBdr>
    </w:div>
    <w:div w:id="210848500">
      <w:bodyDiv w:val="1"/>
      <w:marLeft w:val="0"/>
      <w:marRight w:val="0"/>
      <w:marTop w:val="0"/>
      <w:marBottom w:val="0"/>
      <w:divBdr>
        <w:top w:val="none" w:sz="0" w:space="0" w:color="auto"/>
        <w:left w:val="none" w:sz="0" w:space="0" w:color="auto"/>
        <w:bottom w:val="none" w:sz="0" w:space="0" w:color="auto"/>
        <w:right w:val="none" w:sz="0" w:space="0" w:color="auto"/>
      </w:divBdr>
    </w:div>
    <w:div w:id="254024817">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270892370">
      <w:bodyDiv w:val="1"/>
      <w:marLeft w:val="0"/>
      <w:marRight w:val="0"/>
      <w:marTop w:val="0"/>
      <w:marBottom w:val="0"/>
      <w:divBdr>
        <w:top w:val="none" w:sz="0" w:space="0" w:color="auto"/>
        <w:left w:val="none" w:sz="0" w:space="0" w:color="auto"/>
        <w:bottom w:val="none" w:sz="0" w:space="0" w:color="auto"/>
        <w:right w:val="none" w:sz="0" w:space="0" w:color="auto"/>
      </w:divBdr>
    </w:div>
    <w:div w:id="323093385">
      <w:bodyDiv w:val="1"/>
      <w:marLeft w:val="0"/>
      <w:marRight w:val="0"/>
      <w:marTop w:val="0"/>
      <w:marBottom w:val="0"/>
      <w:divBdr>
        <w:top w:val="none" w:sz="0" w:space="0" w:color="auto"/>
        <w:left w:val="none" w:sz="0" w:space="0" w:color="auto"/>
        <w:bottom w:val="none" w:sz="0" w:space="0" w:color="auto"/>
        <w:right w:val="none" w:sz="0" w:space="0" w:color="auto"/>
      </w:divBdr>
      <w:divsChild>
        <w:div w:id="1495148267">
          <w:marLeft w:val="0"/>
          <w:marRight w:val="0"/>
          <w:marTop w:val="0"/>
          <w:marBottom w:val="0"/>
          <w:divBdr>
            <w:top w:val="none" w:sz="0" w:space="0" w:color="auto"/>
            <w:left w:val="none" w:sz="0" w:space="0" w:color="auto"/>
            <w:bottom w:val="none" w:sz="0" w:space="0" w:color="auto"/>
            <w:right w:val="none" w:sz="0" w:space="0" w:color="auto"/>
          </w:divBdr>
          <w:divsChild>
            <w:div w:id="1973635139">
              <w:marLeft w:val="0"/>
              <w:marRight w:val="0"/>
              <w:marTop w:val="0"/>
              <w:marBottom w:val="0"/>
              <w:divBdr>
                <w:top w:val="none" w:sz="0" w:space="0" w:color="auto"/>
                <w:left w:val="none" w:sz="0" w:space="0" w:color="auto"/>
                <w:bottom w:val="none" w:sz="0" w:space="0" w:color="auto"/>
                <w:right w:val="none" w:sz="0" w:space="0" w:color="auto"/>
              </w:divBdr>
              <w:divsChild>
                <w:div w:id="8397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69801">
      <w:bodyDiv w:val="1"/>
      <w:marLeft w:val="0"/>
      <w:marRight w:val="0"/>
      <w:marTop w:val="0"/>
      <w:marBottom w:val="0"/>
      <w:divBdr>
        <w:top w:val="none" w:sz="0" w:space="0" w:color="auto"/>
        <w:left w:val="none" w:sz="0" w:space="0" w:color="auto"/>
        <w:bottom w:val="none" w:sz="0" w:space="0" w:color="auto"/>
        <w:right w:val="none" w:sz="0" w:space="0" w:color="auto"/>
      </w:divBdr>
      <w:divsChild>
        <w:div w:id="1403258420">
          <w:marLeft w:val="0"/>
          <w:marRight w:val="0"/>
          <w:marTop w:val="0"/>
          <w:marBottom w:val="0"/>
          <w:divBdr>
            <w:top w:val="none" w:sz="0" w:space="0" w:color="auto"/>
            <w:left w:val="none" w:sz="0" w:space="0" w:color="auto"/>
            <w:bottom w:val="none" w:sz="0" w:space="0" w:color="auto"/>
            <w:right w:val="none" w:sz="0" w:space="0" w:color="auto"/>
          </w:divBdr>
          <w:divsChild>
            <w:div w:id="1994599719">
              <w:marLeft w:val="0"/>
              <w:marRight w:val="0"/>
              <w:marTop w:val="0"/>
              <w:marBottom w:val="0"/>
              <w:divBdr>
                <w:top w:val="none" w:sz="0" w:space="0" w:color="auto"/>
                <w:left w:val="none" w:sz="0" w:space="0" w:color="auto"/>
                <w:bottom w:val="none" w:sz="0" w:space="0" w:color="auto"/>
                <w:right w:val="none" w:sz="0" w:space="0" w:color="auto"/>
              </w:divBdr>
              <w:divsChild>
                <w:div w:id="17196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3453">
      <w:bodyDiv w:val="1"/>
      <w:marLeft w:val="0"/>
      <w:marRight w:val="0"/>
      <w:marTop w:val="0"/>
      <w:marBottom w:val="0"/>
      <w:divBdr>
        <w:top w:val="none" w:sz="0" w:space="0" w:color="auto"/>
        <w:left w:val="none" w:sz="0" w:space="0" w:color="auto"/>
        <w:bottom w:val="none" w:sz="0" w:space="0" w:color="auto"/>
        <w:right w:val="none" w:sz="0" w:space="0" w:color="auto"/>
      </w:divBdr>
      <w:divsChild>
        <w:div w:id="1142380864">
          <w:marLeft w:val="0"/>
          <w:marRight w:val="0"/>
          <w:marTop w:val="0"/>
          <w:marBottom w:val="0"/>
          <w:divBdr>
            <w:top w:val="none" w:sz="0" w:space="0" w:color="auto"/>
            <w:left w:val="none" w:sz="0" w:space="0" w:color="auto"/>
            <w:bottom w:val="none" w:sz="0" w:space="0" w:color="auto"/>
            <w:right w:val="none" w:sz="0" w:space="0" w:color="auto"/>
          </w:divBdr>
          <w:divsChild>
            <w:div w:id="228732992">
              <w:marLeft w:val="0"/>
              <w:marRight w:val="0"/>
              <w:marTop w:val="0"/>
              <w:marBottom w:val="0"/>
              <w:divBdr>
                <w:top w:val="none" w:sz="0" w:space="0" w:color="auto"/>
                <w:left w:val="none" w:sz="0" w:space="0" w:color="auto"/>
                <w:bottom w:val="none" w:sz="0" w:space="0" w:color="auto"/>
                <w:right w:val="none" w:sz="0" w:space="0" w:color="auto"/>
              </w:divBdr>
            </w:div>
            <w:div w:id="260602606">
              <w:marLeft w:val="0"/>
              <w:marRight w:val="0"/>
              <w:marTop w:val="0"/>
              <w:marBottom w:val="0"/>
              <w:divBdr>
                <w:top w:val="none" w:sz="0" w:space="0" w:color="auto"/>
                <w:left w:val="none" w:sz="0" w:space="0" w:color="auto"/>
                <w:bottom w:val="none" w:sz="0" w:space="0" w:color="auto"/>
                <w:right w:val="none" w:sz="0" w:space="0" w:color="auto"/>
              </w:divBdr>
            </w:div>
            <w:div w:id="324209428">
              <w:marLeft w:val="0"/>
              <w:marRight w:val="0"/>
              <w:marTop w:val="0"/>
              <w:marBottom w:val="0"/>
              <w:divBdr>
                <w:top w:val="none" w:sz="0" w:space="0" w:color="auto"/>
                <w:left w:val="none" w:sz="0" w:space="0" w:color="auto"/>
                <w:bottom w:val="none" w:sz="0" w:space="0" w:color="auto"/>
                <w:right w:val="none" w:sz="0" w:space="0" w:color="auto"/>
              </w:divBdr>
            </w:div>
            <w:div w:id="712114266">
              <w:marLeft w:val="0"/>
              <w:marRight w:val="0"/>
              <w:marTop w:val="0"/>
              <w:marBottom w:val="0"/>
              <w:divBdr>
                <w:top w:val="none" w:sz="0" w:space="0" w:color="auto"/>
                <w:left w:val="none" w:sz="0" w:space="0" w:color="auto"/>
                <w:bottom w:val="none" w:sz="0" w:space="0" w:color="auto"/>
                <w:right w:val="none" w:sz="0" w:space="0" w:color="auto"/>
              </w:divBdr>
            </w:div>
            <w:div w:id="980382362">
              <w:marLeft w:val="0"/>
              <w:marRight w:val="0"/>
              <w:marTop w:val="0"/>
              <w:marBottom w:val="0"/>
              <w:divBdr>
                <w:top w:val="none" w:sz="0" w:space="0" w:color="auto"/>
                <w:left w:val="none" w:sz="0" w:space="0" w:color="auto"/>
                <w:bottom w:val="none" w:sz="0" w:space="0" w:color="auto"/>
                <w:right w:val="none" w:sz="0" w:space="0" w:color="auto"/>
              </w:divBdr>
            </w:div>
            <w:div w:id="1143422398">
              <w:marLeft w:val="0"/>
              <w:marRight w:val="0"/>
              <w:marTop w:val="0"/>
              <w:marBottom w:val="0"/>
              <w:divBdr>
                <w:top w:val="none" w:sz="0" w:space="0" w:color="auto"/>
                <w:left w:val="none" w:sz="0" w:space="0" w:color="auto"/>
                <w:bottom w:val="none" w:sz="0" w:space="0" w:color="auto"/>
                <w:right w:val="none" w:sz="0" w:space="0" w:color="auto"/>
              </w:divBdr>
              <w:divsChild>
                <w:div w:id="314453697">
                  <w:marLeft w:val="0"/>
                  <w:marRight w:val="0"/>
                  <w:marTop w:val="0"/>
                  <w:marBottom w:val="0"/>
                  <w:divBdr>
                    <w:top w:val="none" w:sz="0" w:space="0" w:color="auto"/>
                    <w:left w:val="none" w:sz="0" w:space="0" w:color="auto"/>
                    <w:bottom w:val="none" w:sz="0" w:space="0" w:color="auto"/>
                    <w:right w:val="none" w:sz="0" w:space="0" w:color="auto"/>
                  </w:divBdr>
                </w:div>
                <w:div w:id="675961011">
                  <w:marLeft w:val="0"/>
                  <w:marRight w:val="0"/>
                  <w:marTop w:val="0"/>
                  <w:marBottom w:val="0"/>
                  <w:divBdr>
                    <w:top w:val="none" w:sz="0" w:space="0" w:color="auto"/>
                    <w:left w:val="none" w:sz="0" w:space="0" w:color="auto"/>
                    <w:bottom w:val="none" w:sz="0" w:space="0" w:color="auto"/>
                    <w:right w:val="none" w:sz="0" w:space="0" w:color="auto"/>
                  </w:divBdr>
                </w:div>
                <w:div w:id="1293057471">
                  <w:marLeft w:val="0"/>
                  <w:marRight w:val="0"/>
                  <w:marTop w:val="0"/>
                  <w:marBottom w:val="0"/>
                  <w:divBdr>
                    <w:top w:val="none" w:sz="0" w:space="0" w:color="auto"/>
                    <w:left w:val="none" w:sz="0" w:space="0" w:color="auto"/>
                    <w:bottom w:val="none" w:sz="0" w:space="0" w:color="auto"/>
                    <w:right w:val="none" w:sz="0" w:space="0" w:color="auto"/>
                  </w:divBdr>
                </w:div>
                <w:div w:id="1598439697">
                  <w:marLeft w:val="0"/>
                  <w:marRight w:val="0"/>
                  <w:marTop w:val="0"/>
                  <w:marBottom w:val="0"/>
                  <w:divBdr>
                    <w:top w:val="none" w:sz="0" w:space="0" w:color="auto"/>
                    <w:left w:val="none" w:sz="0" w:space="0" w:color="auto"/>
                    <w:bottom w:val="none" w:sz="0" w:space="0" w:color="auto"/>
                    <w:right w:val="none" w:sz="0" w:space="0" w:color="auto"/>
                  </w:divBdr>
                </w:div>
              </w:divsChild>
            </w:div>
            <w:div w:id="2111536545">
              <w:marLeft w:val="0"/>
              <w:marRight w:val="0"/>
              <w:marTop w:val="0"/>
              <w:marBottom w:val="0"/>
              <w:divBdr>
                <w:top w:val="none" w:sz="0" w:space="0" w:color="auto"/>
                <w:left w:val="none" w:sz="0" w:space="0" w:color="auto"/>
                <w:bottom w:val="none" w:sz="0" w:space="0" w:color="auto"/>
                <w:right w:val="none" w:sz="0" w:space="0" w:color="auto"/>
              </w:divBdr>
              <w:divsChild>
                <w:div w:id="12190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90610">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74582944">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23851506">
      <w:bodyDiv w:val="1"/>
      <w:marLeft w:val="0"/>
      <w:marRight w:val="0"/>
      <w:marTop w:val="0"/>
      <w:marBottom w:val="0"/>
      <w:divBdr>
        <w:top w:val="none" w:sz="0" w:space="0" w:color="auto"/>
        <w:left w:val="none" w:sz="0" w:space="0" w:color="auto"/>
        <w:bottom w:val="none" w:sz="0" w:space="0" w:color="auto"/>
        <w:right w:val="none" w:sz="0" w:space="0" w:color="auto"/>
      </w:divBdr>
      <w:divsChild>
        <w:div w:id="48962186">
          <w:marLeft w:val="0"/>
          <w:marRight w:val="0"/>
          <w:marTop w:val="0"/>
          <w:marBottom w:val="0"/>
          <w:divBdr>
            <w:top w:val="none" w:sz="0" w:space="0" w:color="auto"/>
            <w:left w:val="none" w:sz="0" w:space="0" w:color="auto"/>
            <w:bottom w:val="none" w:sz="0" w:space="0" w:color="auto"/>
            <w:right w:val="none" w:sz="0" w:space="0" w:color="auto"/>
          </w:divBdr>
          <w:divsChild>
            <w:div w:id="1178470747">
              <w:marLeft w:val="0"/>
              <w:marRight w:val="0"/>
              <w:marTop w:val="0"/>
              <w:marBottom w:val="0"/>
              <w:divBdr>
                <w:top w:val="none" w:sz="0" w:space="0" w:color="auto"/>
                <w:left w:val="none" w:sz="0" w:space="0" w:color="auto"/>
                <w:bottom w:val="none" w:sz="0" w:space="0" w:color="auto"/>
                <w:right w:val="none" w:sz="0" w:space="0" w:color="auto"/>
              </w:divBdr>
              <w:divsChild>
                <w:div w:id="13543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8311">
      <w:bodyDiv w:val="1"/>
      <w:marLeft w:val="0"/>
      <w:marRight w:val="0"/>
      <w:marTop w:val="0"/>
      <w:marBottom w:val="0"/>
      <w:divBdr>
        <w:top w:val="none" w:sz="0" w:space="0" w:color="auto"/>
        <w:left w:val="none" w:sz="0" w:space="0" w:color="auto"/>
        <w:bottom w:val="none" w:sz="0" w:space="0" w:color="auto"/>
        <w:right w:val="none" w:sz="0" w:space="0" w:color="auto"/>
      </w:divBdr>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04987035">
      <w:bodyDiv w:val="1"/>
      <w:marLeft w:val="0"/>
      <w:marRight w:val="0"/>
      <w:marTop w:val="0"/>
      <w:marBottom w:val="0"/>
      <w:divBdr>
        <w:top w:val="none" w:sz="0" w:space="0" w:color="auto"/>
        <w:left w:val="none" w:sz="0" w:space="0" w:color="auto"/>
        <w:bottom w:val="none" w:sz="0" w:space="0" w:color="auto"/>
        <w:right w:val="none" w:sz="0" w:space="0" w:color="auto"/>
      </w:divBdr>
    </w:div>
    <w:div w:id="717626969">
      <w:bodyDiv w:val="1"/>
      <w:marLeft w:val="0"/>
      <w:marRight w:val="0"/>
      <w:marTop w:val="0"/>
      <w:marBottom w:val="0"/>
      <w:divBdr>
        <w:top w:val="none" w:sz="0" w:space="0" w:color="auto"/>
        <w:left w:val="none" w:sz="0" w:space="0" w:color="auto"/>
        <w:bottom w:val="none" w:sz="0" w:space="0" w:color="auto"/>
        <w:right w:val="none" w:sz="0" w:space="0" w:color="auto"/>
      </w:divBdr>
      <w:divsChild>
        <w:div w:id="1226842379">
          <w:marLeft w:val="0"/>
          <w:marRight w:val="0"/>
          <w:marTop w:val="0"/>
          <w:marBottom w:val="0"/>
          <w:divBdr>
            <w:top w:val="none" w:sz="0" w:space="0" w:color="auto"/>
            <w:left w:val="none" w:sz="0" w:space="0" w:color="auto"/>
            <w:bottom w:val="none" w:sz="0" w:space="0" w:color="auto"/>
            <w:right w:val="none" w:sz="0" w:space="0" w:color="auto"/>
          </w:divBdr>
          <w:divsChild>
            <w:div w:id="84689196">
              <w:marLeft w:val="0"/>
              <w:marRight w:val="0"/>
              <w:marTop w:val="0"/>
              <w:marBottom w:val="0"/>
              <w:divBdr>
                <w:top w:val="none" w:sz="0" w:space="0" w:color="auto"/>
                <w:left w:val="none" w:sz="0" w:space="0" w:color="auto"/>
                <w:bottom w:val="none" w:sz="0" w:space="0" w:color="auto"/>
                <w:right w:val="none" w:sz="0" w:space="0" w:color="auto"/>
              </w:divBdr>
              <w:divsChild>
                <w:div w:id="15342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0015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19032846">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883250137">
      <w:bodyDiv w:val="1"/>
      <w:marLeft w:val="0"/>
      <w:marRight w:val="0"/>
      <w:marTop w:val="0"/>
      <w:marBottom w:val="0"/>
      <w:divBdr>
        <w:top w:val="none" w:sz="0" w:space="0" w:color="auto"/>
        <w:left w:val="none" w:sz="0" w:space="0" w:color="auto"/>
        <w:bottom w:val="none" w:sz="0" w:space="0" w:color="auto"/>
        <w:right w:val="none" w:sz="0" w:space="0" w:color="auto"/>
      </w:divBdr>
      <w:divsChild>
        <w:div w:id="738014423">
          <w:marLeft w:val="0"/>
          <w:marRight w:val="0"/>
          <w:marTop w:val="0"/>
          <w:marBottom w:val="0"/>
          <w:divBdr>
            <w:top w:val="none" w:sz="0" w:space="0" w:color="auto"/>
            <w:left w:val="none" w:sz="0" w:space="0" w:color="auto"/>
            <w:bottom w:val="none" w:sz="0" w:space="0" w:color="auto"/>
            <w:right w:val="none" w:sz="0" w:space="0" w:color="auto"/>
          </w:divBdr>
          <w:divsChild>
            <w:div w:id="12943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49187607">
      <w:bodyDiv w:val="1"/>
      <w:marLeft w:val="0"/>
      <w:marRight w:val="0"/>
      <w:marTop w:val="0"/>
      <w:marBottom w:val="0"/>
      <w:divBdr>
        <w:top w:val="none" w:sz="0" w:space="0" w:color="auto"/>
        <w:left w:val="none" w:sz="0" w:space="0" w:color="auto"/>
        <w:bottom w:val="none" w:sz="0" w:space="0" w:color="auto"/>
        <w:right w:val="none" w:sz="0" w:space="0" w:color="auto"/>
      </w:divBdr>
    </w:div>
    <w:div w:id="1054617750">
      <w:bodyDiv w:val="1"/>
      <w:marLeft w:val="0"/>
      <w:marRight w:val="0"/>
      <w:marTop w:val="0"/>
      <w:marBottom w:val="0"/>
      <w:divBdr>
        <w:top w:val="none" w:sz="0" w:space="0" w:color="auto"/>
        <w:left w:val="none" w:sz="0" w:space="0" w:color="auto"/>
        <w:bottom w:val="none" w:sz="0" w:space="0" w:color="auto"/>
        <w:right w:val="none" w:sz="0" w:space="0" w:color="auto"/>
      </w:divBdr>
    </w:div>
    <w:div w:id="1091586733">
      <w:bodyDiv w:val="1"/>
      <w:marLeft w:val="0"/>
      <w:marRight w:val="0"/>
      <w:marTop w:val="0"/>
      <w:marBottom w:val="0"/>
      <w:divBdr>
        <w:top w:val="none" w:sz="0" w:space="0" w:color="auto"/>
        <w:left w:val="none" w:sz="0" w:space="0" w:color="auto"/>
        <w:bottom w:val="none" w:sz="0" w:space="0" w:color="auto"/>
        <w:right w:val="none" w:sz="0" w:space="0" w:color="auto"/>
      </w:divBdr>
    </w:div>
    <w:div w:id="1100564604">
      <w:bodyDiv w:val="1"/>
      <w:marLeft w:val="0"/>
      <w:marRight w:val="0"/>
      <w:marTop w:val="0"/>
      <w:marBottom w:val="0"/>
      <w:divBdr>
        <w:top w:val="none" w:sz="0" w:space="0" w:color="auto"/>
        <w:left w:val="none" w:sz="0" w:space="0" w:color="auto"/>
        <w:bottom w:val="none" w:sz="0" w:space="0" w:color="auto"/>
        <w:right w:val="none" w:sz="0" w:space="0" w:color="auto"/>
      </w:divBdr>
      <w:divsChild>
        <w:div w:id="110830669">
          <w:marLeft w:val="0"/>
          <w:marRight w:val="0"/>
          <w:marTop w:val="0"/>
          <w:marBottom w:val="0"/>
          <w:divBdr>
            <w:top w:val="none" w:sz="0" w:space="0" w:color="auto"/>
            <w:left w:val="none" w:sz="0" w:space="0" w:color="auto"/>
            <w:bottom w:val="none" w:sz="0" w:space="0" w:color="auto"/>
            <w:right w:val="none" w:sz="0" w:space="0" w:color="auto"/>
          </w:divBdr>
        </w:div>
        <w:div w:id="992412852">
          <w:marLeft w:val="0"/>
          <w:marRight w:val="0"/>
          <w:marTop w:val="0"/>
          <w:marBottom w:val="0"/>
          <w:divBdr>
            <w:top w:val="none" w:sz="0" w:space="0" w:color="auto"/>
            <w:left w:val="none" w:sz="0" w:space="0" w:color="auto"/>
            <w:bottom w:val="none" w:sz="0" w:space="0" w:color="auto"/>
            <w:right w:val="none" w:sz="0" w:space="0" w:color="auto"/>
          </w:divBdr>
        </w:div>
        <w:div w:id="1424376384">
          <w:marLeft w:val="0"/>
          <w:marRight w:val="0"/>
          <w:marTop w:val="0"/>
          <w:marBottom w:val="0"/>
          <w:divBdr>
            <w:top w:val="none" w:sz="0" w:space="0" w:color="auto"/>
            <w:left w:val="none" w:sz="0" w:space="0" w:color="auto"/>
            <w:bottom w:val="none" w:sz="0" w:space="0" w:color="auto"/>
            <w:right w:val="none" w:sz="0" w:space="0" w:color="auto"/>
          </w:divBdr>
        </w:div>
      </w:divsChild>
    </w:div>
    <w:div w:id="1129201813">
      <w:bodyDiv w:val="1"/>
      <w:marLeft w:val="0"/>
      <w:marRight w:val="0"/>
      <w:marTop w:val="0"/>
      <w:marBottom w:val="0"/>
      <w:divBdr>
        <w:top w:val="none" w:sz="0" w:space="0" w:color="auto"/>
        <w:left w:val="none" w:sz="0" w:space="0" w:color="auto"/>
        <w:bottom w:val="none" w:sz="0" w:space="0" w:color="auto"/>
        <w:right w:val="none" w:sz="0" w:space="0" w:color="auto"/>
      </w:divBdr>
    </w:div>
    <w:div w:id="1161774967">
      <w:bodyDiv w:val="1"/>
      <w:marLeft w:val="0"/>
      <w:marRight w:val="0"/>
      <w:marTop w:val="0"/>
      <w:marBottom w:val="0"/>
      <w:divBdr>
        <w:top w:val="none" w:sz="0" w:space="0" w:color="auto"/>
        <w:left w:val="none" w:sz="0" w:space="0" w:color="auto"/>
        <w:bottom w:val="none" w:sz="0" w:space="0" w:color="auto"/>
        <w:right w:val="none" w:sz="0" w:space="0" w:color="auto"/>
      </w:divBdr>
    </w:div>
    <w:div w:id="1164011355">
      <w:bodyDiv w:val="1"/>
      <w:marLeft w:val="0"/>
      <w:marRight w:val="0"/>
      <w:marTop w:val="0"/>
      <w:marBottom w:val="0"/>
      <w:divBdr>
        <w:top w:val="none" w:sz="0" w:space="0" w:color="auto"/>
        <w:left w:val="none" w:sz="0" w:space="0" w:color="auto"/>
        <w:bottom w:val="none" w:sz="0" w:space="0" w:color="auto"/>
        <w:right w:val="none" w:sz="0" w:space="0" w:color="auto"/>
      </w:divBdr>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4391426">
      <w:bodyDiv w:val="1"/>
      <w:marLeft w:val="0"/>
      <w:marRight w:val="0"/>
      <w:marTop w:val="0"/>
      <w:marBottom w:val="0"/>
      <w:divBdr>
        <w:top w:val="none" w:sz="0" w:space="0" w:color="auto"/>
        <w:left w:val="none" w:sz="0" w:space="0" w:color="auto"/>
        <w:bottom w:val="none" w:sz="0" w:space="0" w:color="auto"/>
        <w:right w:val="none" w:sz="0" w:space="0" w:color="auto"/>
      </w:divBdr>
    </w:div>
    <w:div w:id="1254320919">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19191820">
      <w:bodyDiv w:val="1"/>
      <w:marLeft w:val="0"/>
      <w:marRight w:val="0"/>
      <w:marTop w:val="0"/>
      <w:marBottom w:val="0"/>
      <w:divBdr>
        <w:top w:val="none" w:sz="0" w:space="0" w:color="auto"/>
        <w:left w:val="none" w:sz="0" w:space="0" w:color="auto"/>
        <w:bottom w:val="none" w:sz="0" w:space="0" w:color="auto"/>
        <w:right w:val="none" w:sz="0" w:space="0" w:color="auto"/>
      </w:divBdr>
    </w:div>
    <w:div w:id="1329749280">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366640298">
      <w:bodyDiv w:val="1"/>
      <w:marLeft w:val="0"/>
      <w:marRight w:val="0"/>
      <w:marTop w:val="0"/>
      <w:marBottom w:val="0"/>
      <w:divBdr>
        <w:top w:val="none" w:sz="0" w:space="0" w:color="auto"/>
        <w:left w:val="none" w:sz="0" w:space="0" w:color="auto"/>
        <w:bottom w:val="none" w:sz="0" w:space="0" w:color="auto"/>
        <w:right w:val="none" w:sz="0" w:space="0" w:color="auto"/>
      </w:divBdr>
    </w:div>
    <w:div w:id="1395197983">
      <w:bodyDiv w:val="1"/>
      <w:marLeft w:val="0"/>
      <w:marRight w:val="0"/>
      <w:marTop w:val="0"/>
      <w:marBottom w:val="0"/>
      <w:divBdr>
        <w:top w:val="none" w:sz="0" w:space="0" w:color="auto"/>
        <w:left w:val="none" w:sz="0" w:space="0" w:color="auto"/>
        <w:bottom w:val="none" w:sz="0" w:space="0" w:color="auto"/>
        <w:right w:val="none" w:sz="0" w:space="0" w:color="auto"/>
      </w:divBdr>
    </w:div>
    <w:div w:id="1414156698">
      <w:bodyDiv w:val="1"/>
      <w:marLeft w:val="0"/>
      <w:marRight w:val="0"/>
      <w:marTop w:val="0"/>
      <w:marBottom w:val="0"/>
      <w:divBdr>
        <w:top w:val="none" w:sz="0" w:space="0" w:color="auto"/>
        <w:left w:val="none" w:sz="0" w:space="0" w:color="auto"/>
        <w:bottom w:val="none" w:sz="0" w:space="0" w:color="auto"/>
        <w:right w:val="none" w:sz="0" w:space="0" w:color="auto"/>
      </w:divBdr>
    </w:div>
    <w:div w:id="1423649705">
      <w:bodyDiv w:val="1"/>
      <w:marLeft w:val="0"/>
      <w:marRight w:val="0"/>
      <w:marTop w:val="0"/>
      <w:marBottom w:val="0"/>
      <w:divBdr>
        <w:top w:val="none" w:sz="0" w:space="0" w:color="auto"/>
        <w:left w:val="none" w:sz="0" w:space="0" w:color="auto"/>
        <w:bottom w:val="none" w:sz="0" w:space="0" w:color="auto"/>
        <w:right w:val="none" w:sz="0" w:space="0" w:color="auto"/>
      </w:divBdr>
    </w:div>
    <w:div w:id="1463188098">
      <w:bodyDiv w:val="1"/>
      <w:marLeft w:val="0"/>
      <w:marRight w:val="0"/>
      <w:marTop w:val="0"/>
      <w:marBottom w:val="0"/>
      <w:divBdr>
        <w:top w:val="none" w:sz="0" w:space="0" w:color="auto"/>
        <w:left w:val="none" w:sz="0" w:space="0" w:color="auto"/>
        <w:bottom w:val="none" w:sz="0" w:space="0" w:color="auto"/>
        <w:right w:val="none" w:sz="0" w:space="0" w:color="auto"/>
      </w:divBdr>
    </w:div>
    <w:div w:id="1491018079">
      <w:bodyDiv w:val="1"/>
      <w:marLeft w:val="0"/>
      <w:marRight w:val="0"/>
      <w:marTop w:val="0"/>
      <w:marBottom w:val="0"/>
      <w:divBdr>
        <w:top w:val="none" w:sz="0" w:space="0" w:color="auto"/>
        <w:left w:val="none" w:sz="0" w:space="0" w:color="auto"/>
        <w:bottom w:val="none" w:sz="0" w:space="0" w:color="auto"/>
        <w:right w:val="none" w:sz="0" w:space="0" w:color="auto"/>
      </w:divBdr>
    </w:div>
    <w:div w:id="1565795740">
      <w:bodyDiv w:val="1"/>
      <w:marLeft w:val="0"/>
      <w:marRight w:val="0"/>
      <w:marTop w:val="0"/>
      <w:marBottom w:val="0"/>
      <w:divBdr>
        <w:top w:val="none" w:sz="0" w:space="0" w:color="auto"/>
        <w:left w:val="none" w:sz="0" w:space="0" w:color="auto"/>
        <w:bottom w:val="none" w:sz="0" w:space="0" w:color="auto"/>
        <w:right w:val="none" w:sz="0" w:space="0" w:color="auto"/>
      </w:divBdr>
    </w:div>
    <w:div w:id="1619986830">
      <w:bodyDiv w:val="1"/>
      <w:marLeft w:val="0"/>
      <w:marRight w:val="0"/>
      <w:marTop w:val="0"/>
      <w:marBottom w:val="0"/>
      <w:divBdr>
        <w:top w:val="none" w:sz="0" w:space="0" w:color="auto"/>
        <w:left w:val="none" w:sz="0" w:space="0" w:color="auto"/>
        <w:bottom w:val="none" w:sz="0" w:space="0" w:color="auto"/>
        <w:right w:val="none" w:sz="0" w:space="0" w:color="auto"/>
      </w:divBdr>
      <w:divsChild>
        <w:div w:id="219875134">
          <w:marLeft w:val="0"/>
          <w:marRight w:val="0"/>
          <w:marTop w:val="0"/>
          <w:marBottom w:val="0"/>
          <w:divBdr>
            <w:top w:val="none" w:sz="0" w:space="0" w:color="auto"/>
            <w:left w:val="none" w:sz="0" w:space="0" w:color="auto"/>
            <w:bottom w:val="none" w:sz="0" w:space="0" w:color="auto"/>
            <w:right w:val="none" w:sz="0" w:space="0" w:color="auto"/>
          </w:divBdr>
          <w:divsChild>
            <w:div w:id="109667082">
              <w:marLeft w:val="0"/>
              <w:marRight w:val="0"/>
              <w:marTop w:val="0"/>
              <w:marBottom w:val="0"/>
              <w:divBdr>
                <w:top w:val="none" w:sz="0" w:space="0" w:color="auto"/>
                <w:left w:val="none" w:sz="0" w:space="0" w:color="auto"/>
                <w:bottom w:val="none" w:sz="0" w:space="0" w:color="auto"/>
                <w:right w:val="none" w:sz="0" w:space="0" w:color="auto"/>
              </w:divBdr>
              <w:divsChild>
                <w:div w:id="2266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16096">
      <w:bodyDiv w:val="1"/>
      <w:marLeft w:val="0"/>
      <w:marRight w:val="0"/>
      <w:marTop w:val="0"/>
      <w:marBottom w:val="0"/>
      <w:divBdr>
        <w:top w:val="none" w:sz="0" w:space="0" w:color="auto"/>
        <w:left w:val="none" w:sz="0" w:space="0" w:color="auto"/>
        <w:bottom w:val="none" w:sz="0" w:space="0" w:color="auto"/>
        <w:right w:val="none" w:sz="0" w:space="0" w:color="auto"/>
      </w:divBdr>
      <w:divsChild>
        <w:div w:id="552621562">
          <w:marLeft w:val="0"/>
          <w:marRight w:val="0"/>
          <w:marTop w:val="0"/>
          <w:marBottom w:val="0"/>
          <w:divBdr>
            <w:top w:val="none" w:sz="0" w:space="0" w:color="auto"/>
            <w:left w:val="none" w:sz="0" w:space="0" w:color="auto"/>
            <w:bottom w:val="none" w:sz="0" w:space="0" w:color="auto"/>
            <w:right w:val="none" w:sz="0" w:space="0" w:color="auto"/>
          </w:divBdr>
        </w:div>
        <w:div w:id="1155342743">
          <w:marLeft w:val="0"/>
          <w:marRight w:val="0"/>
          <w:marTop w:val="0"/>
          <w:marBottom w:val="0"/>
          <w:divBdr>
            <w:top w:val="none" w:sz="0" w:space="0" w:color="auto"/>
            <w:left w:val="none" w:sz="0" w:space="0" w:color="auto"/>
            <w:bottom w:val="none" w:sz="0" w:space="0" w:color="auto"/>
            <w:right w:val="none" w:sz="0" w:space="0" w:color="auto"/>
          </w:divBdr>
        </w:div>
        <w:div w:id="1288006709">
          <w:marLeft w:val="0"/>
          <w:marRight w:val="0"/>
          <w:marTop w:val="0"/>
          <w:marBottom w:val="0"/>
          <w:divBdr>
            <w:top w:val="none" w:sz="0" w:space="0" w:color="auto"/>
            <w:left w:val="none" w:sz="0" w:space="0" w:color="auto"/>
            <w:bottom w:val="none" w:sz="0" w:space="0" w:color="auto"/>
            <w:right w:val="none" w:sz="0" w:space="0" w:color="auto"/>
          </w:divBdr>
        </w:div>
        <w:div w:id="1695573736">
          <w:marLeft w:val="0"/>
          <w:marRight w:val="0"/>
          <w:marTop w:val="0"/>
          <w:marBottom w:val="0"/>
          <w:divBdr>
            <w:top w:val="none" w:sz="0" w:space="0" w:color="auto"/>
            <w:left w:val="none" w:sz="0" w:space="0" w:color="auto"/>
            <w:bottom w:val="none" w:sz="0" w:space="0" w:color="auto"/>
            <w:right w:val="none" w:sz="0" w:space="0" w:color="auto"/>
          </w:divBdr>
        </w:div>
        <w:div w:id="1849589665">
          <w:marLeft w:val="0"/>
          <w:marRight w:val="0"/>
          <w:marTop w:val="0"/>
          <w:marBottom w:val="0"/>
          <w:divBdr>
            <w:top w:val="none" w:sz="0" w:space="0" w:color="auto"/>
            <w:left w:val="none" w:sz="0" w:space="0" w:color="auto"/>
            <w:bottom w:val="none" w:sz="0" w:space="0" w:color="auto"/>
            <w:right w:val="none" w:sz="0" w:space="0" w:color="auto"/>
          </w:divBdr>
        </w:div>
      </w:divsChild>
    </w:div>
    <w:div w:id="1703898609">
      <w:bodyDiv w:val="1"/>
      <w:marLeft w:val="0"/>
      <w:marRight w:val="0"/>
      <w:marTop w:val="0"/>
      <w:marBottom w:val="0"/>
      <w:divBdr>
        <w:top w:val="none" w:sz="0" w:space="0" w:color="auto"/>
        <w:left w:val="none" w:sz="0" w:space="0" w:color="auto"/>
        <w:bottom w:val="none" w:sz="0" w:space="0" w:color="auto"/>
        <w:right w:val="none" w:sz="0" w:space="0" w:color="auto"/>
      </w:divBdr>
      <w:divsChild>
        <w:div w:id="1942684942">
          <w:marLeft w:val="0"/>
          <w:marRight w:val="0"/>
          <w:marTop w:val="0"/>
          <w:marBottom w:val="0"/>
          <w:divBdr>
            <w:top w:val="none" w:sz="0" w:space="0" w:color="auto"/>
            <w:left w:val="none" w:sz="0" w:space="0" w:color="auto"/>
            <w:bottom w:val="none" w:sz="0" w:space="0" w:color="auto"/>
            <w:right w:val="none" w:sz="0" w:space="0" w:color="auto"/>
          </w:divBdr>
          <w:divsChild>
            <w:div w:id="650140311">
              <w:marLeft w:val="0"/>
              <w:marRight w:val="0"/>
              <w:marTop w:val="0"/>
              <w:marBottom w:val="0"/>
              <w:divBdr>
                <w:top w:val="none" w:sz="0" w:space="0" w:color="auto"/>
                <w:left w:val="none" w:sz="0" w:space="0" w:color="auto"/>
                <w:bottom w:val="none" w:sz="0" w:space="0" w:color="auto"/>
                <w:right w:val="none" w:sz="0" w:space="0" w:color="auto"/>
              </w:divBdr>
              <w:divsChild>
                <w:div w:id="943457192">
                  <w:marLeft w:val="0"/>
                  <w:marRight w:val="0"/>
                  <w:marTop w:val="0"/>
                  <w:marBottom w:val="0"/>
                  <w:divBdr>
                    <w:top w:val="none" w:sz="0" w:space="0" w:color="auto"/>
                    <w:left w:val="none" w:sz="0" w:space="0" w:color="auto"/>
                    <w:bottom w:val="none" w:sz="0" w:space="0" w:color="auto"/>
                    <w:right w:val="none" w:sz="0" w:space="0" w:color="auto"/>
                  </w:divBdr>
                </w:div>
                <w:div w:id="1039428764">
                  <w:marLeft w:val="0"/>
                  <w:marRight w:val="0"/>
                  <w:marTop w:val="0"/>
                  <w:marBottom w:val="0"/>
                  <w:divBdr>
                    <w:top w:val="none" w:sz="0" w:space="0" w:color="auto"/>
                    <w:left w:val="none" w:sz="0" w:space="0" w:color="auto"/>
                    <w:bottom w:val="none" w:sz="0" w:space="0" w:color="auto"/>
                    <w:right w:val="none" w:sz="0" w:space="0" w:color="auto"/>
                  </w:divBdr>
                </w:div>
                <w:div w:id="1337683453">
                  <w:marLeft w:val="0"/>
                  <w:marRight w:val="0"/>
                  <w:marTop w:val="0"/>
                  <w:marBottom w:val="0"/>
                  <w:divBdr>
                    <w:top w:val="none" w:sz="0" w:space="0" w:color="auto"/>
                    <w:left w:val="none" w:sz="0" w:space="0" w:color="auto"/>
                    <w:bottom w:val="none" w:sz="0" w:space="0" w:color="auto"/>
                    <w:right w:val="none" w:sz="0" w:space="0" w:color="auto"/>
                  </w:divBdr>
                </w:div>
                <w:div w:id="14579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71532">
      <w:bodyDiv w:val="1"/>
      <w:marLeft w:val="0"/>
      <w:marRight w:val="0"/>
      <w:marTop w:val="0"/>
      <w:marBottom w:val="0"/>
      <w:divBdr>
        <w:top w:val="none" w:sz="0" w:space="0" w:color="auto"/>
        <w:left w:val="none" w:sz="0" w:space="0" w:color="auto"/>
        <w:bottom w:val="none" w:sz="0" w:space="0" w:color="auto"/>
        <w:right w:val="none" w:sz="0" w:space="0" w:color="auto"/>
      </w:divBdr>
    </w:div>
    <w:div w:id="1731345949">
      <w:bodyDiv w:val="1"/>
      <w:marLeft w:val="0"/>
      <w:marRight w:val="0"/>
      <w:marTop w:val="0"/>
      <w:marBottom w:val="0"/>
      <w:divBdr>
        <w:top w:val="none" w:sz="0" w:space="0" w:color="auto"/>
        <w:left w:val="none" w:sz="0" w:space="0" w:color="auto"/>
        <w:bottom w:val="none" w:sz="0" w:space="0" w:color="auto"/>
        <w:right w:val="none" w:sz="0" w:space="0" w:color="auto"/>
      </w:divBdr>
      <w:divsChild>
        <w:div w:id="2062899025">
          <w:marLeft w:val="0"/>
          <w:marRight w:val="0"/>
          <w:marTop w:val="0"/>
          <w:marBottom w:val="0"/>
          <w:divBdr>
            <w:top w:val="none" w:sz="0" w:space="0" w:color="auto"/>
            <w:left w:val="none" w:sz="0" w:space="0" w:color="auto"/>
            <w:bottom w:val="none" w:sz="0" w:space="0" w:color="auto"/>
            <w:right w:val="none" w:sz="0" w:space="0" w:color="auto"/>
          </w:divBdr>
          <w:divsChild>
            <w:div w:id="1406949355">
              <w:marLeft w:val="0"/>
              <w:marRight w:val="0"/>
              <w:marTop w:val="0"/>
              <w:marBottom w:val="0"/>
              <w:divBdr>
                <w:top w:val="none" w:sz="0" w:space="0" w:color="auto"/>
                <w:left w:val="none" w:sz="0" w:space="0" w:color="auto"/>
                <w:bottom w:val="none" w:sz="0" w:space="0" w:color="auto"/>
                <w:right w:val="none" w:sz="0" w:space="0" w:color="auto"/>
              </w:divBdr>
              <w:divsChild>
                <w:div w:id="25179012">
                  <w:marLeft w:val="0"/>
                  <w:marRight w:val="0"/>
                  <w:marTop w:val="0"/>
                  <w:marBottom w:val="0"/>
                  <w:divBdr>
                    <w:top w:val="none" w:sz="0" w:space="0" w:color="auto"/>
                    <w:left w:val="none" w:sz="0" w:space="0" w:color="auto"/>
                    <w:bottom w:val="none" w:sz="0" w:space="0" w:color="auto"/>
                    <w:right w:val="none" w:sz="0" w:space="0" w:color="auto"/>
                  </w:divBdr>
                </w:div>
                <w:div w:id="188876169">
                  <w:marLeft w:val="0"/>
                  <w:marRight w:val="0"/>
                  <w:marTop w:val="0"/>
                  <w:marBottom w:val="0"/>
                  <w:divBdr>
                    <w:top w:val="none" w:sz="0" w:space="0" w:color="auto"/>
                    <w:left w:val="none" w:sz="0" w:space="0" w:color="auto"/>
                    <w:bottom w:val="none" w:sz="0" w:space="0" w:color="auto"/>
                    <w:right w:val="none" w:sz="0" w:space="0" w:color="auto"/>
                  </w:divBdr>
                </w:div>
                <w:div w:id="1023045957">
                  <w:marLeft w:val="0"/>
                  <w:marRight w:val="0"/>
                  <w:marTop w:val="0"/>
                  <w:marBottom w:val="0"/>
                  <w:divBdr>
                    <w:top w:val="none" w:sz="0" w:space="0" w:color="auto"/>
                    <w:left w:val="none" w:sz="0" w:space="0" w:color="auto"/>
                    <w:bottom w:val="none" w:sz="0" w:space="0" w:color="auto"/>
                    <w:right w:val="none" w:sz="0" w:space="0" w:color="auto"/>
                  </w:divBdr>
                </w:div>
                <w:div w:id="15881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53276">
      <w:bodyDiv w:val="1"/>
      <w:marLeft w:val="0"/>
      <w:marRight w:val="0"/>
      <w:marTop w:val="0"/>
      <w:marBottom w:val="0"/>
      <w:divBdr>
        <w:top w:val="none" w:sz="0" w:space="0" w:color="auto"/>
        <w:left w:val="none" w:sz="0" w:space="0" w:color="auto"/>
        <w:bottom w:val="none" w:sz="0" w:space="0" w:color="auto"/>
        <w:right w:val="none" w:sz="0" w:space="0" w:color="auto"/>
      </w:divBdr>
      <w:divsChild>
        <w:div w:id="871259375">
          <w:marLeft w:val="0"/>
          <w:marRight w:val="0"/>
          <w:marTop w:val="0"/>
          <w:marBottom w:val="0"/>
          <w:divBdr>
            <w:top w:val="none" w:sz="0" w:space="0" w:color="auto"/>
            <w:left w:val="none" w:sz="0" w:space="0" w:color="auto"/>
            <w:bottom w:val="none" w:sz="0" w:space="0" w:color="auto"/>
            <w:right w:val="none" w:sz="0" w:space="0" w:color="auto"/>
          </w:divBdr>
          <w:divsChild>
            <w:div w:id="1167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5609">
      <w:bodyDiv w:val="1"/>
      <w:marLeft w:val="0"/>
      <w:marRight w:val="0"/>
      <w:marTop w:val="0"/>
      <w:marBottom w:val="0"/>
      <w:divBdr>
        <w:top w:val="none" w:sz="0" w:space="0" w:color="auto"/>
        <w:left w:val="none" w:sz="0" w:space="0" w:color="auto"/>
        <w:bottom w:val="none" w:sz="0" w:space="0" w:color="auto"/>
        <w:right w:val="none" w:sz="0" w:space="0" w:color="auto"/>
      </w:divBdr>
      <w:divsChild>
        <w:div w:id="1100418388">
          <w:marLeft w:val="0"/>
          <w:marRight w:val="0"/>
          <w:marTop w:val="0"/>
          <w:marBottom w:val="0"/>
          <w:divBdr>
            <w:top w:val="none" w:sz="0" w:space="0" w:color="auto"/>
            <w:left w:val="none" w:sz="0" w:space="0" w:color="auto"/>
            <w:bottom w:val="none" w:sz="0" w:space="0" w:color="auto"/>
            <w:right w:val="none" w:sz="0" w:space="0" w:color="auto"/>
          </w:divBdr>
          <w:divsChild>
            <w:div w:id="1020201042">
              <w:marLeft w:val="0"/>
              <w:marRight w:val="0"/>
              <w:marTop w:val="0"/>
              <w:marBottom w:val="0"/>
              <w:divBdr>
                <w:top w:val="none" w:sz="0" w:space="0" w:color="auto"/>
                <w:left w:val="none" w:sz="0" w:space="0" w:color="auto"/>
                <w:bottom w:val="none" w:sz="0" w:space="0" w:color="auto"/>
                <w:right w:val="none" w:sz="0" w:space="0" w:color="auto"/>
              </w:divBdr>
              <w:divsChild>
                <w:div w:id="46728897">
                  <w:marLeft w:val="0"/>
                  <w:marRight w:val="0"/>
                  <w:marTop w:val="0"/>
                  <w:marBottom w:val="0"/>
                  <w:divBdr>
                    <w:top w:val="none" w:sz="0" w:space="0" w:color="auto"/>
                    <w:left w:val="none" w:sz="0" w:space="0" w:color="auto"/>
                    <w:bottom w:val="none" w:sz="0" w:space="0" w:color="auto"/>
                    <w:right w:val="none" w:sz="0" w:space="0" w:color="auto"/>
                  </w:divBdr>
                </w:div>
                <w:div w:id="651756493">
                  <w:marLeft w:val="0"/>
                  <w:marRight w:val="0"/>
                  <w:marTop w:val="0"/>
                  <w:marBottom w:val="0"/>
                  <w:divBdr>
                    <w:top w:val="none" w:sz="0" w:space="0" w:color="auto"/>
                    <w:left w:val="none" w:sz="0" w:space="0" w:color="auto"/>
                    <w:bottom w:val="none" w:sz="0" w:space="0" w:color="auto"/>
                    <w:right w:val="none" w:sz="0" w:space="0" w:color="auto"/>
                  </w:divBdr>
                </w:div>
                <w:div w:id="845287752">
                  <w:marLeft w:val="0"/>
                  <w:marRight w:val="0"/>
                  <w:marTop w:val="0"/>
                  <w:marBottom w:val="0"/>
                  <w:divBdr>
                    <w:top w:val="none" w:sz="0" w:space="0" w:color="auto"/>
                    <w:left w:val="none" w:sz="0" w:space="0" w:color="auto"/>
                    <w:bottom w:val="none" w:sz="0" w:space="0" w:color="auto"/>
                    <w:right w:val="none" w:sz="0" w:space="0" w:color="auto"/>
                  </w:divBdr>
                </w:div>
                <w:div w:id="10619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33114">
      <w:bodyDiv w:val="1"/>
      <w:marLeft w:val="0"/>
      <w:marRight w:val="0"/>
      <w:marTop w:val="0"/>
      <w:marBottom w:val="0"/>
      <w:divBdr>
        <w:top w:val="none" w:sz="0" w:space="0" w:color="auto"/>
        <w:left w:val="none" w:sz="0" w:space="0" w:color="auto"/>
        <w:bottom w:val="none" w:sz="0" w:space="0" w:color="auto"/>
        <w:right w:val="none" w:sz="0" w:space="0" w:color="auto"/>
      </w:divBdr>
    </w:div>
    <w:div w:id="1837573323">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873688022">
      <w:bodyDiv w:val="1"/>
      <w:marLeft w:val="0"/>
      <w:marRight w:val="0"/>
      <w:marTop w:val="0"/>
      <w:marBottom w:val="0"/>
      <w:divBdr>
        <w:top w:val="none" w:sz="0" w:space="0" w:color="auto"/>
        <w:left w:val="none" w:sz="0" w:space="0" w:color="auto"/>
        <w:bottom w:val="none" w:sz="0" w:space="0" w:color="auto"/>
        <w:right w:val="none" w:sz="0" w:space="0" w:color="auto"/>
      </w:divBdr>
      <w:divsChild>
        <w:div w:id="385842193">
          <w:marLeft w:val="0"/>
          <w:marRight w:val="0"/>
          <w:marTop w:val="0"/>
          <w:marBottom w:val="0"/>
          <w:divBdr>
            <w:top w:val="none" w:sz="0" w:space="0" w:color="auto"/>
            <w:left w:val="none" w:sz="0" w:space="0" w:color="auto"/>
            <w:bottom w:val="none" w:sz="0" w:space="0" w:color="auto"/>
            <w:right w:val="none" w:sz="0" w:space="0" w:color="auto"/>
          </w:divBdr>
        </w:div>
        <w:div w:id="494304779">
          <w:marLeft w:val="0"/>
          <w:marRight w:val="0"/>
          <w:marTop w:val="0"/>
          <w:marBottom w:val="0"/>
          <w:divBdr>
            <w:top w:val="none" w:sz="0" w:space="0" w:color="auto"/>
            <w:left w:val="none" w:sz="0" w:space="0" w:color="auto"/>
            <w:bottom w:val="none" w:sz="0" w:space="0" w:color="auto"/>
            <w:right w:val="none" w:sz="0" w:space="0" w:color="auto"/>
          </w:divBdr>
        </w:div>
        <w:div w:id="956522513">
          <w:marLeft w:val="0"/>
          <w:marRight w:val="0"/>
          <w:marTop w:val="0"/>
          <w:marBottom w:val="0"/>
          <w:divBdr>
            <w:top w:val="none" w:sz="0" w:space="0" w:color="auto"/>
            <w:left w:val="none" w:sz="0" w:space="0" w:color="auto"/>
            <w:bottom w:val="none" w:sz="0" w:space="0" w:color="auto"/>
            <w:right w:val="none" w:sz="0" w:space="0" w:color="auto"/>
          </w:divBdr>
        </w:div>
        <w:div w:id="1276601996">
          <w:marLeft w:val="0"/>
          <w:marRight w:val="0"/>
          <w:marTop w:val="0"/>
          <w:marBottom w:val="0"/>
          <w:divBdr>
            <w:top w:val="none" w:sz="0" w:space="0" w:color="auto"/>
            <w:left w:val="none" w:sz="0" w:space="0" w:color="auto"/>
            <w:bottom w:val="none" w:sz="0" w:space="0" w:color="auto"/>
            <w:right w:val="none" w:sz="0" w:space="0" w:color="auto"/>
          </w:divBdr>
        </w:div>
        <w:div w:id="1995067000">
          <w:marLeft w:val="0"/>
          <w:marRight w:val="0"/>
          <w:marTop w:val="0"/>
          <w:marBottom w:val="0"/>
          <w:divBdr>
            <w:top w:val="none" w:sz="0" w:space="0" w:color="auto"/>
            <w:left w:val="none" w:sz="0" w:space="0" w:color="auto"/>
            <w:bottom w:val="none" w:sz="0" w:space="0" w:color="auto"/>
            <w:right w:val="none" w:sz="0" w:space="0" w:color="auto"/>
          </w:divBdr>
        </w:div>
      </w:divsChild>
    </w:div>
    <w:div w:id="1919511966">
      <w:bodyDiv w:val="1"/>
      <w:marLeft w:val="0"/>
      <w:marRight w:val="0"/>
      <w:marTop w:val="0"/>
      <w:marBottom w:val="0"/>
      <w:divBdr>
        <w:top w:val="none" w:sz="0" w:space="0" w:color="auto"/>
        <w:left w:val="none" w:sz="0" w:space="0" w:color="auto"/>
        <w:bottom w:val="none" w:sz="0" w:space="0" w:color="auto"/>
        <w:right w:val="none" w:sz="0" w:space="0" w:color="auto"/>
      </w:divBdr>
      <w:divsChild>
        <w:div w:id="2090887118">
          <w:marLeft w:val="0"/>
          <w:marRight w:val="0"/>
          <w:marTop w:val="0"/>
          <w:marBottom w:val="0"/>
          <w:divBdr>
            <w:top w:val="none" w:sz="0" w:space="0" w:color="auto"/>
            <w:left w:val="none" w:sz="0" w:space="0" w:color="auto"/>
            <w:bottom w:val="none" w:sz="0" w:space="0" w:color="auto"/>
            <w:right w:val="none" w:sz="0" w:space="0" w:color="auto"/>
          </w:divBdr>
          <w:divsChild>
            <w:div w:id="822236372">
              <w:marLeft w:val="0"/>
              <w:marRight w:val="0"/>
              <w:marTop w:val="0"/>
              <w:marBottom w:val="0"/>
              <w:divBdr>
                <w:top w:val="none" w:sz="0" w:space="0" w:color="auto"/>
                <w:left w:val="none" w:sz="0" w:space="0" w:color="auto"/>
                <w:bottom w:val="none" w:sz="0" w:space="0" w:color="auto"/>
                <w:right w:val="none" w:sz="0" w:space="0" w:color="auto"/>
              </w:divBdr>
              <w:divsChild>
                <w:div w:id="187184284">
                  <w:marLeft w:val="0"/>
                  <w:marRight w:val="0"/>
                  <w:marTop w:val="0"/>
                  <w:marBottom w:val="0"/>
                  <w:divBdr>
                    <w:top w:val="none" w:sz="0" w:space="0" w:color="auto"/>
                    <w:left w:val="none" w:sz="0" w:space="0" w:color="auto"/>
                    <w:bottom w:val="none" w:sz="0" w:space="0" w:color="auto"/>
                    <w:right w:val="none" w:sz="0" w:space="0" w:color="auto"/>
                  </w:divBdr>
                </w:div>
                <w:div w:id="973486959">
                  <w:marLeft w:val="0"/>
                  <w:marRight w:val="0"/>
                  <w:marTop w:val="0"/>
                  <w:marBottom w:val="0"/>
                  <w:divBdr>
                    <w:top w:val="none" w:sz="0" w:space="0" w:color="auto"/>
                    <w:left w:val="none" w:sz="0" w:space="0" w:color="auto"/>
                    <w:bottom w:val="none" w:sz="0" w:space="0" w:color="auto"/>
                    <w:right w:val="none" w:sz="0" w:space="0" w:color="auto"/>
                  </w:divBdr>
                </w:div>
                <w:div w:id="1504511674">
                  <w:marLeft w:val="0"/>
                  <w:marRight w:val="0"/>
                  <w:marTop w:val="0"/>
                  <w:marBottom w:val="0"/>
                  <w:divBdr>
                    <w:top w:val="none" w:sz="0" w:space="0" w:color="auto"/>
                    <w:left w:val="none" w:sz="0" w:space="0" w:color="auto"/>
                    <w:bottom w:val="none" w:sz="0" w:space="0" w:color="auto"/>
                    <w:right w:val="none" w:sz="0" w:space="0" w:color="auto"/>
                  </w:divBdr>
                </w:div>
                <w:div w:id="15477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19651128">
      <w:bodyDiv w:val="1"/>
      <w:marLeft w:val="0"/>
      <w:marRight w:val="0"/>
      <w:marTop w:val="0"/>
      <w:marBottom w:val="0"/>
      <w:divBdr>
        <w:top w:val="none" w:sz="0" w:space="0" w:color="auto"/>
        <w:left w:val="none" w:sz="0" w:space="0" w:color="auto"/>
        <w:bottom w:val="none" w:sz="0" w:space="0" w:color="auto"/>
        <w:right w:val="none" w:sz="0" w:space="0" w:color="auto"/>
      </w:divBdr>
      <w:divsChild>
        <w:div w:id="1035808374">
          <w:marLeft w:val="0"/>
          <w:marRight w:val="0"/>
          <w:marTop w:val="0"/>
          <w:marBottom w:val="0"/>
          <w:divBdr>
            <w:top w:val="none" w:sz="0" w:space="0" w:color="auto"/>
            <w:left w:val="none" w:sz="0" w:space="0" w:color="auto"/>
            <w:bottom w:val="none" w:sz="0" w:space="0" w:color="auto"/>
            <w:right w:val="none" w:sz="0" w:space="0" w:color="auto"/>
          </w:divBdr>
        </w:div>
        <w:div w:id="1165314465">
          <w:marLeft w:val="0"/>
          <w:marRight w:val="0"/>
          <w:marTop w:val="0"/>
          <w:marBottom w:val="0"/>
          <w:divBdr>
            <w:top w:val="none" w:sz="0" w:space="0" w:color="auto"/>
            <w:left w:val="none" w:sz="0" w:space="0" w:color="auto"/>
            <w:bottom w:val="none" w:sz="0" w:space="0" w:color="auto"/>
            <w:right w:val="none" w:sz="0" w:space="0" w:color="auto"/>
          </w:divBdr>
        </w:div>
        <w:div w:id="2038577729">
          <w:marLeft w:val="0"/>
          <w:marRight w:val="0"/>
          <w:marTop w:val="0"/>
          <w:marBottom w:val="0"/>
          <w:divBdr>
            <w:top w:val="none" w:sz="0" w:space="0" w:color="auto"/>
            <w:left w:val="none" w:sz="0" w:space="0" w:color="auto"/>
            <w:bottom w:val="none" w:sz="0" w:space="0" w:color="auto"/>
            <w:right w:val="none" w:sz="0" w:space="0" w:color="auto"/>
          </w:divBdr>
        </w:div>
      </w:divsChild>
    </w:div>
    <w:div w:id="2025663018">
      <w:bodyDiv w:val="1"/>
      <w:marLeft w:val="0"/>
      <w:marRight w:val="0"/>
      <w:marTop w:val="0"/>
      <w:marBottom w:val="0"/>
      <w:divBdr>
        <w:top w:val="none" w:sz="0" w:space="0" w:color="auto"/>
        <w:left w:val="none" w:sz="0" w:space="0" w:color="auto"/>
        <w:bottom w:val="none" w:sz="0" w:space="0" w:color="auto"/>
        <w:right w:val="none" w:sz="0" w:space="0" w:color="auto"/>
      </w:divBdr>
    </w:div>
    <w:div w:id="2037801811">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086222407">
      <w:bodyDiv w:val="1"/>
      <w:marLeft w:val="0"/>
      <w:marRight w:val="0"/>
      <w:marTop w:val="0"/>
      <w:marBottom w:val="0"/>
      <w:divBdr>
        <w:top w:val="none" w:sz="0" w:space="0" w:color="auto"/>
        <w:left w:val="none" w:sz="0" w:space="0" w:color="auto"/>
        <w:bottom w:val="none" w:sz="0" w:space="0" w:color="auto"/>
        <w:right w:val="none" w:sz="0" w:space="0" w:color="auto"/>
      </w:divBdr>
    </w:div>
    <w:div w:id="2103258530">
      <w:bodyDiv w:val="1"/>
      <w:marLeft w:val="0"/>
      <w:marRight w:val="0"/>
      <w:marTop w:val="0"/>
      <w:marBottom w:val="0"/>
      <w:divBdr>
        <w:top w:val="none" w:sz="0" w:space="0" w:color="auto"/>
        <w:left w:val="none" w:sz="0" w:space="0" w:color="auto"/>
        <w:bottom w:val="none" w:sz="0" w:space="0" w:color="auto"/>
        <w:right w:val="none" w:sz="0" w:space="0" w:color="auto"/>
      </w:divBdr>
      <w:divsChild>
        <w:div w:id="737558225">
          <w:marLeft w:val="0"/>
          <w:marRight w:val="0"/>
          <w:marTop w:val="0"/>
          <w:marBottom w:val="0"/>
          <w:divBdr>
            <w:top w:val="none" w:sz="0" w:space="0" w:color="auto"/>
            <w:left w:val="none" w:sz="0" w:space="0" w:color="auto"/>
            <w:bottom w:val="none" w:sz="0" w:space="0" w:color="auto"/>
            <w:right w:val="none" w:sz="0" w:space="0" w:color="auto"/>
          </w:divBdr>
          <w:divsChild>
            <w:div w:id="85274598">
              <w:marLeft w:val="0"/>
              <w:marRight w:val="0"/>
              <w:marTop w:val="0"/>
              <w:marBottom w:val="0"/>
              <w:divBdr>
                <w:top w:val="none" w:sz="0" w:space="0" w:color="auto"/>
                <w:left w:val="none" w:sz="0" w:space="0" w:color="auto"/>
                <w:bottom w:val="none" w:sz="0" w:space="0" w:color="auto"/>
                <w:right w:val="none" w:sz="0" w:space="0" w:color="auto"/>
              </w:divBdr>
              <w:divsChild>
                <w:div w:id="254286011">
                  <w:marLeft w:val="0"/>
                  <w:marRight w:val="0"/>
                  <w:marTop w:val="0"/>
                  <w:marBottom w:val="0"/>
                  <w:divBdr>
                    <w:top w:val="none" w:sz="0" w:space="0" w:color="auto"/>
                    <w:left w:val="none" w:sz="0" w:space="0" w:color="auto"/>
                    <w:bottom w:val="none" w:sz="0" w:space="0" w:color="auto"/>
                    <w:right w:val="none" w:sz="0" w:space="0" w:color="auto"/>
                  </w:divBdr>
                </w:div>
                <w:div w:id="1014654191">
                  <w:marLeft w:val="0"/>
                  <w:marRight w:val="0"/>
                  <w:marTop w:val="0"/>
                  <w:marBottom w:val="0"/>
                  <w:divBdr>
                    <w:top w:val="none" w:sz="0" w:space="0" w:color="auto"/>
                    <w:left w:val="none" w:sz="0" w:space="0" w:color="auto"/>
                    <w:bottom w:val="none" w:sz="0" w:space="0" w:color="auto"/>
                    <w:right w:val="none" w:sz="0" w:space="0" w:color="auto"/>
                  </w:divBdr>
                </w:div>
                <w:div w:id="1092435706">
                  <w:marLeft w:val="0"/>
                  <w:marRight w:val="0"/>
                  <w:marTop w:val="0"/>
                  <w:marBottom w:val="0"/>
                  <w:divBdr>
                    <w:top w:val="none" w:sz="0" w:space="0" w:color="auto"/>
                    <w:left w:val="none" w:sz="0" w:space="0" w:color="auto"/>
                    <w:bottom w:val="none" w:sz="0" w:space="0" w:color="auto"/>
                    <w:right w:val="none" w:sz="0" w:space="0" w:color="auto"/>
                  </w:divBdr>
                </w:div>
                <w:div w:id="13319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nergy.ca.gov/contracts" TargetMode="External"/><Relationship Id="rId18" Type="http://schemas.openxmlformats.org/officeDocument/2006/relationships/hyperlink" Target="http://www.energy.ca.gov/contracts/index.html" TargetMode="External"/><Relationship Id="rId26" Type="http://schemas.openxmlformats.org/officeDocument/2006/relationships/hyperlink" Target="https://caenergy.sharepoint.com/sites/FTD/Shared%20Documents/FTD%20Shared%20Files/Solicitations/2022/GFO-22-%23%23%23%20(Electric%20School%20Bus%20Bi-Directional%20Infrastructure)/1.%20Original%20Solicitation/Routing%20Package/CalEnviroScreen" TargetMode="External"/><Relationship Id="rId39" Type="http://schemas.openxmlformats.org/officeDocument/2006/relationships/footer" Target="footer1.xml"/><Relationship Id="rId21" Type="http://schemas.openxmlformats.org/officeDocument/2006/relationships/hyperlink" Target="https://www.energy.ca.gov/publications/2022/2022-2023-investment-plan-update-clean-transportation-program" TargetMode="External"/><Relationship Id="rId34" Type="http://schemas.openxmlformats.org/officeDocument/2006/relationships/hyperlink" Target="https://gcc02.safelinks.protection.outlook.com/?url=https%3A%2F%2Fwww.energy.ca.gov%2Fmedia%2F1654&amp;data=04%7C01%7C%7C817e9b823203445df9fb08d99e6003f0%7Cac3a124413f44ef68d1bbaa27148194e%7C0%7C0%7C637714957481962127%7CUnknown%7CTWFpbGZsb3d8eyJWIjoiMC4wLjAwMDAiLCJQIjoiV2luMzIiLCJBTiI6Ik1haWwiLCJXVCI6Mn0%3D%7C1000&amp;sdata=0kp4Rrki60lwhuOQrx%2F%2BM7B48HdUhQtmDQX1dGbf6Rc%3D&amp;reserved=0" TargetMode="External"/><Relationship Id="rId42" Type="http://schemas.openxmlformats.org/officeDocument/2006/relationships/hyperlink" Target="https://oehha.ca.gov/calenviroscreen/sb53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rgy.zoom.us/download" TargetMode="External"/><Relationship Id="rId20" Type="http://schemas.openxmlformats.org/officeDocument/2006/relationships/hyperlink" Target="mailto:crystal.willis@energy.ca.gov" TargetMode="External"/><Relationship Id="rId29" Type="http://schemas.openxmlformats.org/officeDocument/2006/relationships/hyperlink" Target="https://www.energy.ca.gov/sites/default/files/2022-01/Contractor_Past_Performance_Evaluation_FTD_ADA.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eginfo.legislature.ca.gov/faces/billNavClient.xhtml?bill_id=202120220SB154" TargetMode="External"/><Relationship Id="rId32" Type="http://schemas.openxmlformats.org/officeDocument/2006/relationships/hyperlink" Target="https://www.ca.gov/archive/gov39/2018/01/26/governor-brown-takes-action-to-increase-zero-emission-vehicles-fund-new-climate-investments/index.html"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in.zoom.us" TargetMode="External"/><Relationship Id="rId23" Type="http://schemas.openxmlformats.org/officeDocument/2006/relationships/hyperlink" Target="https://leginfo.legislature.ca.gov/faces/billNavClient.xhtml?bill_id=202120220SB170" TargetMode="External"/><Relationship Id="rId28" Type="http://schemas.openxmlformats.org/officeDocument/2006/relationships/hyperlink" Target="https://www.energy.ca.gov/funding-opportunities/funding-resources/ecams-resources" TargetMode="External"/><Relationship Id="rId36" Type="http://schemas.openxmlformats.org/officeDocument/2006/relationships/hyperlink" Target="https://www.energy.ca.gov/funding-opportunities/funding-resources/ecams-resources/budget-category-guidance?auHash=cEItgat6JNbO9BFGeVqe4E5T6koCOgTaqliFX6bmwtg" TargetMode="External"/><Relationship Id="rId10" Type="http://schemas.openxmlformats.org/officeDocument/2006/relationships/endnotes" Target="endnotes.xml"/><Relationship Id="rId19" Type="http://schemas.openxmlformats.org/officeDocument/2006/relationships/hyperlink" Target="http://www.energy.ca.gov/contracts/index.html" TargetMode="External"/><Relationship Id="rId31" Type="http://schemas.openxmlformats.org/officeDocument/2006/relationships/hyperlink" Target="https://www.ca.gov/archive/gov39/2018/01/26/governor-brown-takes-action-to-increase-zero-emission-vehicles-fund-new-climate-investments/index.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file:///C:\Users\LJansen\AppData\Local\Microsoft\Windows\INetCache\Content.Outlook\Senate%20Bill&#160;129%20Budget%20Act%20of%202021&#160;" TargetMode="External"/><Relationship Id="rId27" Type="http://schemas.openxmlformats.org/officeDocument/2006/relationships/hyperlink" Target="https://webmaps.arb.ca.gov/PriorityPopulations/" TargetMode="External"/><Relationship Id="rId30" Type="http://schemas.openxmlformats.org/officeDocument/2006/relationships/hyperlink" Target="https://www.gov.ca.gov/wp-content/uploads/2020/09/9.23.20-EO-N-79-20-Climate.pdf" TargetMode="External"/><Relationship Id="rId35" Type="http://schemas.openxmlformats.org/officeDocument/2006/relationships/hyperlink" Target="https://www.energy.ca.gov/funding-opportunities/solicitation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nergy.ca.gov/contracts/index.html" TargetMode="External"/><Relationship Id="rId17" Type="http://schemas.openxmlformats.org/officeDocument/2006/relationships/hyperlink" Target="mailto:publicadvisor@energy.ca.gov" TargetMode="External"/><Relationship Id="rId25" Type="http://schemas.openxmlformats.org/officeDocument/2006/relationships/hyperlink" Target="https://leginfo.legislature.ca.gov/faces/billNavClient.xhtml?bill_id=202120220AB178" TargetMode="External"/><Relationship Id="rId33" Type="http://schemas.openxmlformats.org/officeDocument/2006/relationships/hyperlink" Target="https://gss.energy.ca.gov/"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oehha.ca.gov/calenviroscreen/sb535" TargetMode="External"/><Relationship Id="rId1" Type="http://schemas.openxmlformats.org/officeDocument/2006/relationships/hyperlink" Target="https://www.hcd.ca.gov/grants-and-funding/income-limits/state-and-federal-income-rent-and-loan-value-limi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awilli\Downloads\GFO%20Template%20for%20CTP%202022-1-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Props1.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2.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3.xml><?xml version="1.0" encoding="utf-8"?>
<ds:datastoreItem xmlns:ds="http://schemas.openxmlformats.org/officeDocument/2006/customXml" ds:itemID="{6F8D5E4B-8393-494D-8E02-25A9C4850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GFO Template for CTP 2022-1-12</Template>
  <TotalTime>125</TotalTime>
  <Pages>50</Pages>
  <Words>15889</Words>
  <Characters>90569</Characters>
  <Application>Microsoft Office Word</Application>
  <DocSecurity>0</DocSecurity>
  <Lines>754</Lines>
  <Paragraphs>212</Paragraphs>
  <ScaleCrop>false</ScaleCrop>
  <Company>California Energy Commission</Company>
  <LinksUpToDate>false</LinksUpToDate>
  <CharactersWithSpaces>106246</CharactersWithSpaces>
  <SharedDoc>false</SharedDoc>
  <HLinks>
    <vt:vector size="444" baseType="variant">
      <vt:variant>
        <vt:i4>4063281</vt:i4>
      </vt:variant>
      <vt:variant>
        <vt:i4>363</vt:i4>
      </vt:variant>
      <vt:variant>
        <vt:i4>0</vt:i4>
      </vt:variant>
      <vt:variant>
        <vt:i4>5</vt:i4>
      </vt:variant>
      <vt:variant>
        <vt:lpwstr>https://oehha.ca.gov/calenviroscreen/sb535</vt:lpwstr>
      </vt:variant>
      <vt:variant>
        <vt:lpwstr/>
      </vt:variant>
      <vt:variant>
        <vt:i4>4653082</vt:i4>
      </vt:variant>
      <vt:variant>
        <vt:i4>342</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4194311</vt:i4>
      </vt:variant>
      <vt:variant>
        <vt:i4>339</vt:i4>
      </vt:variant>
      <vt:variant>
        <vt:i4>0</vt:i4>
      </vt:variant>
      <vt:variant>
        <vt:i4>5</vt:i4>
      </vt:variant>
      <vt:variant>
        <vt:lpwstr>https://www.energy.ca.gov/funding-opportunities/solicitations</vt:lpwstr>
      </vt:variant>
      <vt:variant>
        <vt:lpwstr/>
      </vt:variant>
      <vt:variant>
        <vt:i4>8192060</vt:i4>
      </vt:variant>
      <vt:variant>
        <vt:i4>336</vt:i4>
      </vt:variant>
      <vt:variant>
        <vt:i4>0</vt:i4>
      </vt:variant>
      <vt:variant>
        <vt:i4>5</vt:i4>
      </vt:variant>
      <vt:variant>
        <vt:lpwstr>https://gcc02.safelinks.protection.outlook.com/?url=https%3A%2F%2Fwww.energy.ca.gov%2Fmedia%2F1654&amp;data=04%7C01%7C%7C817e9b823203445df9fb08d99e6003f0%7Cac3a124413f44ef68d1bbaa27148194e%7C0%7C0%7C637714957481962127%7CUnknown%7CTWFpbGZsb3d8eyJWIjoiMC4wLjAwMDAiLCJQIjoiV2luMzIiLCJBTiI6Ik1haWwiLCJXVCI6Mn0%3D%7C1000&amp;sdata=0kp4Rrki60lwhuOQrx%2F%2BM7B48HdUhQtmDQX1dGbf6Rc%3D&amp;reserved=0</vt:lpwstr>
      </vt:variant>
      <vt:variant>
        <vt:lpwstr/>
      </vt:variant>
      <vt:variant>
        <vt:i4>2359405</vt:i4>
      </vt:variant>
      <vt:variant>
        <vt:i4>333</vt:i4>
      </vt:variant>
      <vt:variant>
        <vt:i4>0</vt:i4>
      </vt:variant>
      <vt:variant>
        <vt:i4>5</vt:i4>
      </vt:variant>
      <vt:variant>
        <vt:lpwstr>https://gss.energy.ca.gov/</vt:lpwstr>
      </vt:variant>
      <vt:variant>
        <vt:lpwstr/>
      </vt:variant>
      <vt:variant>
        <vt:i4>6488122</vt:i4>
      </vt:variant>
      <vt:variant>
        <vt:i4>327</vt:i4>
      </vt:variant>
      <vt:variant>
        <vt:i4>0</vt:i4>
      </vt:variant>
      <vt:variant>
        <vt:i4>5</vt:i4>
      </vt:variant>
      <vt:variant>
        <vt:lpwstr>https://www.ca.gov/archive/gov39/2018/01/26/governor-brown-takes-action-to-increase-zero-emission-vehicles-fund-new-climate-investments/index.html</vt:lpwstr>
      </vt:variant>
      <vt:variant>
        <vt:lpwstr/>
      </vt:variant>
      <vt:variant>
        <vt:i4>6488122</vt:i4>
      </vt:variant>
      <vt:variant>
        <vt:i4>324</vt:i4>
      </vt:variant>
      <vt:variant>
        <vt:i4>0</vt:i4>
      </vt:variant>
      <vt:variant>
        <vt:i4>5</vt:i4>
      </vt:variant>
      <vt:variant>
        <vt:lpwstr>https://www.ca.gov/archive/gov39/2018/01/26/governor-brown-takes-action-to-increase-zero-emission-vehicles-fund-new-climate-investments/index.html</vt:lpwstr>
      </vt:variant>
      <vt:variant>
        <vt:lpwstr/>
      </vt:variant>
      <vt:variant>
        <vt:i4>196676</vt:i4>
      </vt:variant>
      <vt:variant>
        <vt:i4>321</vt:i4>
      </vt:variant>
      <vt:variant>
        <vt:i4>0</vt:i4>
      </vt:variant>
      <vt:variant>
        <vt:i4>5</vt:i4>
      </vt:variant>
      <vt:variant>
        <vt:lpwstr>https://www.gov.ca.gov/wp-content/uploads/2020/09/9.23.20-EO-N-79-20-Climate.pdf</vt:lpwstr>
      </vt:variant>
      <vt:variant>
        <vt:lpwstr/>
      </vt:variant>
      <vt:variant>
        <vt:i4>1966185</vt:i4>
      </vt:variant>
      <vt:variant>
        <vt:i4>318</vt:i4>
      </vt:variant>
      <vt:variant>
        <vt:i4>0</vt:i4>
      </vt:variant>
      <vt:variant>
        <vt:i4>5</vt:i4>
      </vt:variant>
      <vt:variant>
        <vt:lpwstr>https://www.energy.ca.gov/sites/default/files/2022-01/Contractor_Past_Performance_Evaluation_FTD_ADA.pdf</vt:lpwstr>
      </vt:variant>
      <vt:variant>
        <vt:lpwstr/>
      </vt:variant>
      <vt:variant>
        <vt:i4>1507350</vt:i4>
      </vt:variant>
      <vt:variant>
        <vt:i4>315</vt:i4>
      </vt:variant>
      <vt:variant>
        <vt:i4>0</vt:i4>
      </vt:variant>
      <vt:variant>
        <vt:i4>5</vt:i4>
      </vt:variant>
      <vt:variant>
        <vt:lpwstr>https://www.energy.ca.gov/funding-opportunities/funding-resources/ecams-resources</vt:lpwstr>
      </vt:variant>
      <vt:variant>
        <vt:lpwstr/>
      </vt:variant>
      <vt:variant>
        <vt:i4>7340088</vt:i4>
      </vt:variant>
      <vt:variant>
        <vt:i4>312</vt:i4>
      </vt:variant>
      <vt:variant>
        <vt:i4>0</vt:i4>
      </vt:variant>
      <vt:variant>
        <vt:i4>5</vt:i4>
      </vt:variant>
      <vt:variant>
        <vt:lpwstr>https://webmaps.arb.ca.gov/PriorityPopulations/</vt:lpwstr>
      </vt:variant>
      <vt:variant>
        <vt:lpwstr/>
      </vt:variant>
      <vt:variant>
        <vt:i4>196616</vt:i4>
      </vt:variant>
      <vt:variant>
        <vt:i4>309</vt:i4>
      </vt:variant>
      <vt:variant>
        <vt:i4>0</vt:i4>
      </vt:variant>
      <vt:variant>
        <vt:i4>5</vt:i4>
      </vt:variant>
      <vt:variant>
        <vt:lpwstr>https://caenergy.sharepoint.com/sites/FTD/Shared Documents/FTD Shared Files/Solicitations/2022/GFO-22-%23%23%23 (Electric School Bus Bi-Directional Infrastructure)/1. Original Solicitation/Routing Package/CalEnviroScreen</vt:lpwstr>
      </vt:variant>
      <vt:variant>
        <vt:lpwstr/>
      </vt:variant>
      <vt:variant>
        <vt:i4>4194419</vt:i4>
      </vt:variant>
      <vt:variant>
        <vt:i4>306</vt:i4>
      </vt:variant>
      <vt:variant>
        <vt:i4>0</vt:i4>
      </vt:variant>
      <vt:variant>
        <vt:i4>5</vt:i4>
      </vt:variant>
      <vt:variant>
        <vt:lpwstr>https://leginfo.legislature.ca.gov/faces/billNavClient.xhtml?bill_id=202120220AB178</vt:lpwstr>
      </vt:variant>
      <vt:variant>
        <vt:lpwstr/>
      </vt:variant>
      <vt:variant>
        <vt:i4>4325473</vt:i4>
      </vt:variant>
      <vt:variant>
        <vt:i4>303</vt:i4>
      </vt:variant>
      <vt:variant>
        <vt:i4>0</vt:i4>
      </vt:variant>
      <vt:variant>
        <vt:i4>5</vt:i4>
      </vt:variant>
      <vt:variant>
        <vt:lpwstr>https://leginfo.legislature.ca.gov/faces/billNavClient.xhtml?bill_id=202120220SB154</vt:lpwstr>
      </vt:variant>
      <vt:variant>
        <vt:lpwstr/>
      </vt:variant>
      <vt:variant>
        <vt:i4>4194401</vt:i4>
      </vt:variant>
      <vt:variant>
        <vt:i4>300</vt:i4>
      </vt:variant>
      <vt:variant>
        <vt:i4>0</vt:i4>
      </vt:variant>
      <vt:variant>
        <vt:i4>5</vt:i4>
      </vt:variant>
      <vt:variant>
        <vt:lpwstr>https://leginfo.legislature.ca.gov/faces/billNavClient.xhtml?bill_id=202120220SB170</vt:lpwstr>
      </vt:variant>
      <vt:variant>
        <vt:lpwstr/>
      </vt:variant>
      <vt:variant>
        <vt:i4>11272347</vt:i4>
      </vt:variant>
      <vt:variant>
        <vt:i4>297</vt:i4>
      </vt:variant>
      <vt:variant>
        <vt:i4>0</vt:i4>
      </vt:variant>
      <vt:variant>
        <vt:i4>5</vt:i4>
      </vt:variant>
      <vt:variant>
        <vt:lpwstr>C:\Users\LJansen\AppData\Local\Microsoft\Windows\INetCache\Content.Outlook\Senate Bill 129 Budget Act of 2021 </vt:lpwstr>
      </vt:variant>
      <vt:variant>
        <vt:lpwstr/>
      </vt:variant>
      <vt:variant>
        <vt:i4>4391002</vt:i4>
      </vt:variant>
      <vt:variant>
        <vt:i4>294</vt:i4>
      </vt:variant>
      <vt:variant>
        <vt:i4>0</vt:i4>
      </vt:variant>
      <vt:variant>
        <vt:i4>5</vt:i4>
      </vt:variant>
      <vt:variant>
        <vt:lpwstr>https://www.energy.ca.gov/publications/2022/2022-2023-investment-plan-update-clean-transportation-program</vt:lpwstr>
      </vt:variant>
      <vt:variant>
        <vt:lpwstr/>
      </vt:variant>
      <vt:variant>
        <vt:i4>1376317</vt:i4>
      </vt:variant>
      <vt:variant>
        <vt:i4>291</vt:i4>
      </vt:variant>
      <vt:variant>
        <vt:i4>0</vt:i4>
      </vt:variant>
      <vt:variant>
        <vt:i4>5</vt:i4>
      </vt:variant>
      <vt:variant>
        <vt:lpwstr>mailto:crystal.willis@energy.ca.gov</vt:lpwstr>
      </vt:variant>
      <vt:variant>
        <vt:lpwstr/>
      </vt:variant>
      <vt:variant>
        <vt:i4>852040</vt:i4>
      </vt:variant>
      <vt:variant>
        <vt:i4>288</vt:i4>
      </vt:variant>
      <vt:variant>
        <vt:i4>0</vt:i4>
      </vt:variant>
      <vt:variant>
        <vt:i4>5</vt:i4>
      </vt:variant>
      <vt:variant>
        <vt:lpwstr>http://www.energy.ca.gov/contracts/index.html</vt:lpwstr>
      </vt:variant>
      <vt:variant>
        <vt:lpwstr/>
      </vt:variant>
      <vt:variant>
        <vt:i4>852040</vt:i4>
      </vt:variant>
      <vt:variant>
        <vt:i4>285</vt:i4>
      </vt:variant>
      <vt:variant>
        <vt:i4>0</vt:i4>
      </vt:variant>
      <vt:variant>
        <vt:i4>5</vt:i4>
      </vt:variant>
      <vt:variant>
        <vt:lpwstr>http://www.energy.ca.gov/contracts/index.html</vt:lpwstr>
      </vt:variant>
      <vt:variant>
        <vt:lpwstr/>
      </vt:variant>
      <vt:variant>
        <vt:i4>3539029</vt:i4>
      </vt:variant>
      <vt:variant>
        <vt:i4>282</vt:i4>
      </vt:variant>
      <vt:variant>
        <vt:i4>0</vt:i4>
      </vt:variant>
      <vt:variant>
        <vt:i4>5</vt:i4>
      </vt:variant>
      <vt:variant>
        <vt:lpwstr>mailto:publicadvisor@energy.ca.gov</vt:lpwstr>
      </vt:variant>
      <vt:variant>
        <vt:lpwstr/>
      </vt:variant>
      <vt:variant>
        <vt:i4>2228287</vt:i4>
      </vt:variant>
      <vt:variant>
        <vt:i4>279</vt:i4>
      </vt:variant>
      <vt:variant>
        <vt:i4>0</vt:i4>
      </vt:variant>
      <vt:variant>
        <vt:i4>5</vt:i4>
      </vt:variant>
      <vt:variant>
        <vt:lpwstr>https://energy.zoom.us/download</vt:lpwstr>
      </vt:variant>
      <vt:variant>
        <vt:lpwstr/>
      </vt:variant>
      <vt:variant>
        <vt:i4>5767194</vt:i4>
      </vt:variant>
      <vt:variant>
        <vt:i4>276</vt:i4>
      </vt:variant>
      <vt:variant>
        <vt:i4>0</vt:i4>
      </vt:variant>
      <vt:variant>
        <vt:i4>5</vt:i4>
      </vt:variant>
      <vt:variant>
        <vt:lpwstr>https://join.zoom.us/</vt:lpwstr>
      </vt:variant>
      <vt:variant>
        <vt:lpwstr/>
      </vt:variant>
      <vt:variant>
        <vt:i4>4194311</vt:i4>
      </vt:variant>
      <vt:variant>
        <vt:i4>273</vt:i4>
      </vt:variant>
      <vt:variant>
        <vt:i4>0</vt:i4>
      </vt:variant>
      <vt:variant>
        <vt:i4>5</vt:i4>
      </vt:variant>
      <vt:variant>
        <vt:lpwstr>https://www.energy.ca.gov/funding-opportunities/solicitations</vt:lpwstr>
      </vt:variant>
      <vt:variant>
        <vt:lpwstr/>
      </vt:variant>
      <vt:variant>
        <vt:i4>8192054</vt:i4>
      </vt:variant>
      <vt:variant>
        <vt:i4>270</vt:i4>
      </vt:variant>
      <vt:variant>
        <vt:i4>0</vt:i4>
      </vt:variant>
      <vt:variant>
        <vt:i4>5</vt:i4>
      </vt:variant>
      <vt:variant>
        <vt:lpwstr>http://www.energy.ca.gov/contracts</vt:lpwstr>
      </vt:variant>
      <vt:variant>
        <vt:lpwstr/>
      </vt:variant>
      <vt:variant>
        <vt:i4>2621451</vt:i4>
      </vt:variant>
      <vt:variant>
        <vt:i4>263</vt:i4>
      </vt:variant>
      <vt:variant>
        <vt:i4>0</vt:i4>
      </vt:variant>
      <vt:variant>
        <vt:i4>5</vt:i4>
      </vt:variant>
      <vt:variant>
        <vt:lpwstr/>
      </vt:variant>
      <vt:variant>
        <vt:lpwstr>_Toc1856355793</vt:lpwstr>
      </vt:variant>
      <vt:variant>
        <vt:i4>2621443</vt:i4>
      </vt:variant>
      <vt:variant>
        <vt:i4>257</vt:i4>
      </vt:variant>
      <vt:variant>
        <vt:i4>0</vt:i4>
      </vt:variant>
      <vt:variant>
        <vt:i4>5</vt:i4>
      </vt:variant>
      <vt:variant>
        <vt:lpwstr/>
      </vt:variant>
      <vt:variant>
        <vt:lpwstr>_Toc1657899067</vt:lpwstr>
      </vt:variant>
      <vt:variant>
        <vt:i4>1179700</vt:i4>
      </vt:variant>
      <vt:variant>
        <vt:i4>251</vt:i4>
      </vt:variant>
      <vt:variant>
        <vt:i4>0</vt:i4>
      </vt:variant>
      <vt:variant>
        <vt:i4>5</vt:i4>
      </vt:variant>
      <vt:variant>
        <vt:lpwstr/>
      </vt:variant>
      <vt:variant>
        <vt:lpwstr>_Toc101605460</vt:lpwstr>
      </vt:variant>
      <vt:variant>
        <vt:i4>2293766</vt:i4>
      </vt:variant>
      <vt:variant>
        <vt:i4>245</vt:i4>
      </vt:variant>
      <vt:variant>
        <vt:i4>0</vt:i4>
      </vt:variant>
      <vt:variant>
        <vt:i4>5</vt:i4>
      </vt:variant>
      <vt:variant>
        <vt:lpwstr/>
      </vt:variant>
      <vt:variant>
        <vt:lpwstr>_Toc1713147004</vt:lpwstr>
      </vt:variant>
      <vt:variant>
        <vt:i4>1245235</vt:i4>
      </vt:variant>
      <vt:variant>
        <vt:i4>239</vt:i4>
      </vt:variant>
      <vt:variant>
        <vt:i4>0</vt:i4>
      </vt:variant>
      <vt:variant>
        <vt:i4>5</vt:i4>
      </vt:variant>
      <vt:variant>
        <vt:lpwstr/>
      </vt:variant>
      <vt:variant>
        <vt:lpwstr>_Toc351364764</vt:lpwstr>
      </vt:variant>
      <vt:variant>
        <vt:i4>1703999</vt:i4>
      </vt:variant>
      <vt:variant>
        <vt:i4>233</vt:i4>
      </vt:variant>
      <vt:variant>
        <vt:i4>0</vt:i4>
      </vt:variant>
      <vt:variant>
        <vt:i4>5</vt:i4>
      </vt:variant>
      <vt:variant>
        <vt:lpwstr/>
      </vt:variant>
      <vt:variant>
        <vt:lpwstr>_Toc219338771</vt:lpwstr>
      </vt:variant>
      <vt:variant>
        <vt:i4>2162703</vt:i4>
      </vt:variant>
      <vt:variant>
        <vt:i4>227</vt:i4>
      </vt:variant>
      <vt:variant>
        <vt:i4>0</vt:i4>
      </vt:variant>
      <vt:variant>
        <vt:i4>5</vt:i4>
      </vt:variant>
      <vt:variant>
        <vt:lpwstr/>
      </vt:variant>
      <vt:variant>
        <vt:lpwstr>_Toc2121443785</vt:lpwstr>
      </vt:variant>
      <vt:variant>
        <vt:i4>1114160</vt:i4>
      </vt:variant>
      <vt:variant>
        <vt:i4>221</vt:i4>
      </vt:variant>
      <vt:variant>
        <vt:i4>0</vt:i4>
      </vt:variant>
      <vt:variant>
        <vt:i4>5</vt:i4>
      </vt:variant>
      <vt:variant>
        <vt:lpwstr/>
      </vt:variant>
      <vt:variant>
        <vt:lpwstr>_Toc473544301</vt:lpwstr>
      </vt:variant>
      <vt:variant>
        <vt:i4>2162692</vt:i4>
      </vt:variant>
      <vt:variant>
        <vt:i4>215</vt:i4>
      </vt:variant>
      <vt:variant>
        <vt:i4>0</vt:i4>
      </vt:variant>
      <vt:variant>
        <vt:i4>5</vt:i4>
      </vt:variant>
      <vt:variant>
        <vt:lpwstr/>
      </vt:variant>
      <vt:variant>
        <vt:lpwstr>_Toc1157511342</vt:lpwstr>
      </vt:variant>
      <vt:variant>
        <vt:i4>2883587</vt:i4>
      </vt:variant>
      <vt:variant>
        <vt:i4>209</vt:i4>
      </vt:variant>
      <vt:variant>
        <vt:i4>0</vt:i4>
      </vt:variant>
      <vt:variant>
        <vt:i4>5</vt:i4>
      </vt:variant>
      <vt:variant>
        <vt:lpwstr/>
      </vt:variant>
      <vt:variant>
        <vt:lpwstr>_Toc1580457398</vt:lpwstr>
      </vt:variant>
      <vt:variant>
        <vt:i4>2228224</vt:i4>
      </vt:variant>
      <vt:variant>
        <vt:i4>203</vt:i4>
      </vt:variant>
      <vt:variant>
        <vt:i4>0</vt:i4>
      </vt:variant>
      <vt:variant>
        <vt:i4>5</vt:i4>
      </vt:variant>
      <vt:variant>
        <vt:lpwstr/>
      </vt:variant>
      <vt:variant>
        <vt:lpwstr>_Toc1080894854</vt:lpwstr>
      </vt:variant>
      <vt:variant>
        <vt:i4>2949123</vt:i4>
      </vt:variant>
      <vt:variant>
        <vt:i4>197</vt:i4>
      </vt:variant>
      <vt:variant>
        <vt:i4>0</vt:i4>
      </vt:variant>
      <vt:variant>
        <vt:i4>5</vt:i4>
      </vt:variant>
      <vt:variant>
        <vt:lpwstr/>
      </vt:variant>
      <vt:variant>
        <vt:lpwstr>_Toc1328444005</vt:lpwstr>
      </vt:variant>
      <vt:variant>
        <vt:i4>1114166</vt:i4>
      </vt:variant>
      <vt:variant>
        <vt:i4>191</vt:i4>
      </vt:variant>
      <vt:variant>
        <vt:i4>0</vt:i4>
      </vt:variant>
      <vt:variant>
        <vt:i4>5</vt:i4>
      </vt:variant>
      <vt:variant>
        <vt:lpwstr/>
      </vt:variant>
      <vt:variant>
        <vt:lpwstr>_Toc753175579</vt:lpwstr>
      </vt:variant>
      <vt:variant>
        <vt:i4>1638461</vt:i4>
      </vt:variant>
      <vt:variant>
        <vt:i4>185</vt:i4>
      </vt:variant>
      <vt:variant>
        <vt:i4>0</vt:i4>
      </vt:variant>
      <vt:variant>
        <vt:i4>5</vt:i4>
      </vt:variant>
      <vt:variant>
        <vt:lpwstr/>
      </vt:variant>
      <vt:variant>
        <vt:lpwstr>_Toc298450238</vt:lpwstr>
      </vt:variant>
      <vt:variant>
        <vt:i4>2097159</vt:i4>
      </vt:variant>
      <vt:variant>
        <vt:i4>179</vt:i4>
      </vt:variant>
      <vt:variant>
        <vt:i4>0</vt:i4>
      </vt:variant>
      <vt:variant>
        <vt:i4>5</vt:i4>
      </vt:variant>
      <vt:variant>
        <vt:lpwstr/>
      </vt:variant>
      <vt:variant>
        <vt:lpwstr>_Toc1235152560</vt:lpwstr>
      </vt:variant>
      <vt:variant>
        <vt:i4>1376319</vt:i4>
      </vt:variant>
      <vt:variant>
        <vt:i4>173</vt:i4>
      </vt:variant>
      <vt:variant>
        <vt:i4>0</vt:i4>
      </vt:variant>
      <vt:variant>
        <vt:i4>5</vt:i4>
      </vt:variant>
      <vt:variant>
        <vt:lpwstr/>
      </vt:variant>
      <vt:variant>
        <vt:lpwstr>_Toc745252867</vt:lpwstr>
      </vt:variant>
      <vt:variant>
        <vt:i4>2293765</vt:i4>
      </vt:variant>
      <vt:variant>
        <vt:i4>167</vt:i4>
      </vt:variant>
      <vt:variant>
        <vt:i4>0</vt:i4>
      </vt:variant>
      <vt:variant>
        <vt:i4>5</vt:i4>
      </vt:variant>
      <vt:variant>
        <vt:lpwstr/>
      </vt:variant>
      <vt:variant>
        <vt:lpwstr>_Toc1714377616</vt:lpwstr>
      </vt:variant>
      <vt:variant>
        <vt:i4>1179702</vt:i4>
      </vt:variant>
      <vt:variant>
        <vt:i4>161</vt:i4>
      </vt:variant>
      <vt:variant>
        <vt:i4>0</vt:i4>
      </vt:variant>
      <vt:variant>
        <vt:i4>5</vt:i4>
      </vt:variant>
      <vt:variant>
        <vt:lpwstr/>
      </vt:variant>
      <vt:variant>
        <vt:lpwstr>_Toc746443361</vt:lpwstr>
      </vt:variant>
      <vt:variant>
        <vt:i4>1572915</vt:i4>
      </vt:variant>
      <vt:variant>
        <vt:i4>155</vt:i4>
      </vt:variant>
      <vt:variant>
        <vt:i4>0</vt:i4>
      </vt:variant>
      <vt:variant>
        <vt:i4>5</vt:i4>
      </vt:variant>
      <vt:variant>
        <vt:lpwstr/>
      </vt:variant>
      <vt:variant>
        <vt:lpwstr>_Toc415862442</vt:lpwstr>
      </vt:variant>
      <vt:variant>
        <vt:i4>2686983</vt:i4>
      </vt:variant>
      <vt:variant>
        <vt:i4>149</vt:i4>
      </vt:variant>
      <vt:variant>
        <vt:i4>0</vt:i4>
      </vt:variant>
      <vt:variant>
        <vt:i4>5</vt:i4>
      </vt:variant>
      <vt:variant>
        <vt:lpwstr/>
      </vt:variant>
      <vt:variant>
        <vt:lpwstr>_Toc1385334992</vt:lpwstr>
      </vt:variant>
      <vt:variant>
        <vt:i4>1179696</vt:i4>
      </vt:variant>
      <vt:variant>
        <vt:i4>143</vt:i4>
      </vt:variant>
      <vt:variant>
        <vt:i4>0</vt:i4>
      </vt:variant>
      <vt:variant>
        <vt:i4>5</vt:i4>
      </vt:variant>
      <vt:variant>
        <vt:lpwstr/>
      </vt:variant>
      <vt:variant>
        <vt:lpwstr>_Toc615044703</vt:lpwstr>
      </vt:variant>
      <vt:variant>
        <vt:i4>2752525</vt:i4>
      </vt:variant>
      <vt:variant>
        <vt:i4>137</vt:i4>
      </vt:variant>
      <vt:variant>
        <vt:i4>0</vt:i4>
      </vt:variant>
      <vt:variant>
        <vt:i4>5</vt:i4>
      </vt:variant>
      <vt:variant>
        <vt:lpwstr/>
      </vt:variant>
      <vt:variant>
        <vt:lpwstr>_Toc1098653000</vt:lpwstr>
      </vt:variant>
      <vt:variant>
        <vt:i4>1835058</vt:i4>
      </vt:variant>
      <vt:variant>
        <vt:i4>131</vt:i4>
      </vt:variant>
      <vt:variant>
        <vt:i4>0</vt:i4>
      </vt:variant>
      <vt:variant>
        <vt:i4>5</vt:i4>
      </vt:variant>
      <vt:variant>
        <vt:lpwstr/>
      </vt:variant>
      <vt:variant>
        <vt:lpwstr>_Toc518469973</vt:lpwstr>
      </vt:variant>
      <vt:variant>
        <vt:i4>1703988</vt:i4>
      </vt:variant>
      <vt:variant>
        <vt:i4>125</vt:i4>
      </vt:variant>
      <vt:variant>
        <vt:i4>0</vt:i4>
      </vt:variant>
      <vt:variant>
        <vt:i4>5</vt:i4>
      </vt:variant>
      <vt:variant>
        <vt:lpwstr/>
      </vt:variant>
      <vt:variant>
        <vt:lpwstr>_Toc507806637</vt:lpwstr>
      </vt:variant>
      <vt:variant>
        <vt:i4>2752517</vt:i4>
      </vt:variant>
      <vt:variant>
        <vt:i4>119</vt:i4>
      </vt:variant>
      <vt:variant>
        <vt:i4>0</vt:i4>
      </vt:variant>
      <vt:variant>
        <vt:i4>5</vt:i4>
      </vt:variant>
      <vt:variant>
        <vt:lpwstr/>
      </vt:variant>
      <vt:variant>
        <vt:lpwstr>_Toc1568130734</vt:lpwstr>
      </vt:variant>
      <vt:variant>
        <vt:i4>2097159</vt:i4>
      </vt:variant>
      <vt:variant>
        <vt:i4>113</vt:i4>
      </vt:variant>
      <vt:variant>
        <vt:i4>0</vt:i4>
      </vt:variant>
      <vt:variant>
        <vt:i4>5</vt:i4>
      </vt:variant>
      <vt:variant>
        <vt:lpwstr/>
      </vt:variant>
      <vt:variant>
        <vt:lpwstr>_Toc1522693811</vt:lpwstr>
      </vt:variant>
      <vt:variant>
        <vt:i4>1835068</vt:i4>
      </vt:variant>
      <vt:variant>
        <vt:i4>107</vt:i4>
      </vt:variant>
      <vt:variant>
        <vt:i4>0</vt:i4>
      </vt:variant>
      <vt:variant>
        <vt:i4>5</vt:i4>
      </vt:variant>
      <vt:variant>
        <vt:lpwstr/>
      </vt:variant>
      <vt:variant>
        <vt:lpwstr>_Toc698427013</vt:lpwstr>
      </vt:variant>
      <vt:variant>
        <vt:i4>3014660</vt:i4>
      </vt:variant>
      <vt:variant>
        <vt:i4>101</vt:i4>
      </vt:variant>
      <vt:variant>
        <vt:i4>0</vt:i4>
      </vt:variant>
      <vt:variant>
        <vt:i4>5</vt:i4>
      </vt:variant>
      <vt:variant>
        <vt:lpwstr/>
      </vt:variant>
      <vt:variant>
        <vt:lpwstr>_Toc1403521418</vt:lpwstr>
      </vt:variant>
      <vt:variant>
        <vt:i4>2359301</vt:i4>
      </vt:variant>
      <vt:variant>
        <vt:i4>95</vt:i4>
      </vt:variant>
      <vt:variant>
        <vt:i4>0</vt:i4>
      </vt:variant>
      <vt:variant>
        <vt:i4>5</vt:i4>
      </vt:variant>
      <vt:variant>
        <vt:lpwstr/>
      </vt:variant>
      <vt:variant>
        <vt:lpwstr>_Toc1329391040</vt:lpwstr>
      </vt:variant>
      <vt:variant>
        <vt:i4>1507391</vt:i4>
      </vt:variant>
      <vt:variant>
        <vt:i4>89</vt:i4>
      </vt:variant>
      <vt:variant>
        <vt:i4>0</vt:i4>
      </vt:variant>
      <vt:variant>
        <vt:i4>5</vt:i4>
      </vt:variant>
      <vt:variant>
        <vt:lpwstr/>
      </vt:variant>
      <vt:variant>
        <vt:lpwstr>_Toc165236825</vt:lpwstr>
      </vt:variant>
      <vt:variant>
        <vt:i4>2293770</vt:i4>
      </vt:variant>
      <vt:variant>
        <vt:i4>83</vt:i4>
      </vt:variant>
      <vt:variant>
        <vt:i4>0</vt:i4>
      </vt:variant>
      <vt:variant>
        <vt:i4>5</vt:i4>
      </vt:variant>
      <vt:variant>
        <vt:lpwstr/>
      </vt:variant>
      <vt:variant>
        <vt:lpwstr>_Toc2129986357</vt:lpwstr>
      </vt:variant>
      <vt:variant>
        <vt:i4>1572920</vt:i4>
      </vt:variant>
      <vt:variant>
        <vt:i4>77</vt:i4>
      </vt:variant>
      <vt:variant>
        <vt:i4>0</vt:i4>
      </vt:variant>
      <vt:variant>
        <vt:i4>5</vt:i4>
      </vt:variant>
      <vt:variant>
        <vt:lpwstr/>
      </vt:variant>
      <vt:variant>
        <vt:lpwstr>_Toc872669471</vt:lpwstr>
      </vt:variant>
      <vt:variant>
        <vt:i4>1376304</vt:i4>
      </vt:variant>
      <vt:variant>
        <vt:i4>71</vt:i4>
      </vt:variant>
      <vt:variant>
        <vt:i4>0</vt:i4>
      </vt:variant>
      <vt:variant>
        <vt:i4>5</vt:i4>
      </vt:variant>
      <vt:variant>
        <vt:lpwstr/>
      </vt:variant>
      <vt:variant>
        <vt:lpwstr>_Toc989954577</vt:lpwstr>
      </vt:variant>
      <vt:variant>
        <vt:i4>1966134</vt:i4>
      </vt:variant>
      <vt:variant>
        <vt:i4>65</vt:i4>
      </vt:variant>
      <vt:variant>
        <vt:i4>0</vt:i4>
      </vt:variant>
      <vt:variant>
        <vt:i4>5</vt:i4>
      </vt:variant>
      <vt:variant>
        <vt:lpwstr/>
      </vt:variant>
      <vt:variant>
        <vt:lpwstr>_Toc509824858</vt:lpwstr>
      </vt:variant>
      <vt:variant>
        <vt:i4>2424841</vt:i4>
      </vt:variant>
      <vt:variant>
        <vt:i4>59</vt:i4>
      </vt:variant>
      <vt:variant>
        <vt:i4>0</vt:i4>
      </vt:variant>
      <vt:variant>
        <vt:i4>5</vt:i4>
      </vt:variant>
      <vt:variant>
        <vt:lpwstr/>
      </vt:variant>
      <vt:variant>
        <vt:lpwstr>_Toc1024142092</vt:lpwstr>
      </vt:variant>
      <vt:variant>
        <vt:i4>2686990</vt:i4>
      </vt:variant>
      <vt:variant>
        <vt:i4>53</vt:i4>
      </vt:variant>
      <vt:variant>
        <vt:i4>0</vt:i4>
      </vt:variant>
      <vt:variant>
        <vt:i4>5</vt:i4>
      </vt:variant>
      <vt:variant>
        <vt:lpwstr/>
      </vt:variant>
      <vt:variant>
        <vt:lpwstr>_Toc1785505975</vt:lpwstr>
      </vt:variant>
      <vt:variant>
        <vt:i4>2818062</vt:i4>
      </vt:variant>
      <vt:variant>
        <vt:i4>47</vt:i4>
      </vt:variant>
      <vt:variant>
        <vt:i4>0</vt:i4>
      </vt:variant>
      <vt:variant>
        <vt:i4>5</vt:i4>
      </vt:variant>
      <vt:variant>
        <vt:lpwstr/>
      </vt:variant>
      <vt:variant>
        <vt:lpwstr>_Toc2087203853</vt:lpwstr>
      </vt:variant>
      <vt:variant>
        <vt:i4>1441841</vt:i4>
      </vt:variant>
      <vt:variant>
        <vt:i4>41</vt:i4>
      </vt:variant>
      <vt:variant>
        <vt:i4>0</vt:i4>
      </vt:variant>
      <vt:variant>
        <vt:i4>5</vt:i4>
      </vt:variant>
      <vt:variant>
        <vt:lpwstr/>
      </vt:variant>
      <vt:variant>
        <vt:lpwstr>_Toc218233819</vt:lpwstr>
      </vt:variant>
      <vt:variant>
        <vt:i4>2883592</vt:i4>
      </vt:variant>
      <vt:variant>
        <vt:i4>35</vt:i4>
      </vt:variant>
      <vt:variant>
        <vt:i4>0</vt:i4>
      </vt:variant>
      <vt:variant>
        <vt:i4>5</vt:i4>
      </vt:variant>
      <vt:variant>
        <vt:lpwstr/>
      </vt:variant>
      <vt:variant>
        <vt:lpwstr>_Toc1017089317</vt:lpwstr>
      </vt:variant>
      <vt:variant>
        <vt:i4>2424832</vt:i4>
      </vt:variant>
      <vt:variant>
        <vt:i4>29</vt:i4>
      </vt:variant>
      <vt:variant>
        <vt:i4>0</vt:i4>
      </vt:variant>
      <vt:variant>
        <vt:i4>5</vt:i4>
      </vt:variant>
      <vt:variant>
        <vt:lpwstr/>
      </vt:variant>
      <vt:variant>
        <vt:lpwstr>_Toc1714891890</vt:lpwstr>
      </vt:variant>
      <vt:variant>
        <vt:i4>1900603</vt:i4>
      </vt:variant>
      <vt:variant>
        <vt:i4>23</vt:i4>
      </vt:variant>
      <vt:variant>
        <vt:i4>0</vt:i4>
      </vt:variant>
      <vt:variant>
        <vt:i4>5</vt:i4>
      </vt:variant>
      <vt:variant>
        <vt:lpwstr/>
      </vt:variant>
      <vt:variant>
        <vt:lpwstr>_Toc300905864</vt:lpwstr>
      </vt:variant>
      <vt:variant>
        <vt:i4>2359303</vt:i4>
      </vt:variant>
      <vt:variant>
        <vt:i4>17</vt:i4>
      </vt:variant>
      <vt:variant>
        <vt:i4>0</vt:i4>
      </vt:variant>
      <vt:variant>
        <vt:i4>5</vt:i4>
      </vt:variant>
      <vt:variant>
        <vt:lpwstr/>
      </vt:variant>
      <vt:variant>
        <vt:lpwstr>_Toc1368396958</vt:lpwstr>
      </vt:variant>
      <vt:variant>
        <vt:i4>1638459</vt:i4>
      </vt:variant>
      <vt:variant>
        <vt:i4>11</vt:i4>
      </vt:variant>
      <vt:variant>
        <vt:i4>0</vt:i4>
      </vt:variant>
      <vt:variant>
        <vt:i4>5</vt:i4>
      </vt:variant>
      <vt:variant>
        <vt:lpwstr/>
      </vt:variant>
      <vt:variant>
        <vt:lpwstr>_Toc882282968</vt:lpwstr>
      </vt:variant>
      <vt:variant>
        <vt:i4>1376309</vt:i4>
      </vt:variant>
      <vt:variant>
        <vt:i4>5</vt:i4>
      </vt:variant>
      <vt:variant>
        <vt:i4>0</vt:i4>
      </vt:variant>
      <vt:variant>
        <vt:i4>5</vt:i4>
      </vt:variant>
      <vt:variant>
        <vt:lpwstr/>
      </vt:variant>
      <vt:variant>
        <vt:lpwstr>_Toc362411514</vt:lpwstr>
      </vt:variant>
      <vt:variant>
        <vt:i4>852040</vt:i4>
      </vt:variant>
      <vt:variant>
        <vt:i4>0</vt:i4>
      </vt:variant>
      <vt:variant>
        <vt:i4>0</vt:i4>
      </vt:variant>
      <vt:variant>
        <vt:i4>5</vt:i4>
      </vt:variant>
      <vt:variant>
        <vt:lpwstr>http://www.energy.ca.gov/contracts/index.html</vt:lpwstr>
      </vt:variant>
      <vt:variant>
        <vt:lpwstr/>
      </vt:variant>
      <vt:variant>
        <vt:i4>4063281</vt:i4>
      </vt:variant>
      <vt:variant>
        <vt:i4>3</vt:i4>
      </vt:variant>
      <vt:variant>
        <vt:i4>0</vt:i4>
      </vt:variant>
      <vt:variant>
        <vt:i4>5</vt:i4>
      </vt:variant>
      <vt:variant>
        <vt:lpwstr>https://oehha.ca.gov/calenviroscreen/sb535</vt:lpwstr>
      </vt:variant>
      <vt:variant>
        <vt:lpwstr/>
      </vt:variant>
      <vt:variant>
        <vt:i4>3670077</vt:i4>
      </vt:variant>
      <vt:variant>
        <vt:i4>0</vt:i4>
      </vt:variant>
      <vt:variant>
        <vt:i4>0</vt:i4>
      </vt:variant>
      <vt:variant>
        <vt:i4>5</vt:i4>
      </vt:variant>
      <vt:variant>
        <vt:lpwstr>https://www.hcd.ca.gov/grants-and-funding/income-limits/state-and-federal-income-rent-and-loan-value-limits</vt:lpwstr>
      </vt:variant>
      <vt:variant>
        <vt:lpwstr/>
      </vt:variant>
      <vt:variant>
        <vt:i4>6815837</vt:i4>
      </vt:variant>
      <vt:variant>
        <vt:i4>3</vt:i4>
      </vt:variant>
      <vt:variant>
        <vt:i4>0</vt:i4>
      </vt:variant>
      <vt:variant>
        <vt:i4>5</vt:i4>
      </vt:variant>
      <vt:variant>
        <vt:lpwstr>mailto:Kay.Williams@Energy.ca.gov</vt:lpwstr>
      </vt:variant>
      <vt:variant>
        <vt:lpwstr/>
      </vt:variant>
      <vt:variant>
        <vt:i4>7667793</vt:i4>
      </vt:variant>
      <vt:variant>
        <vt:i4>0</vt:i4>
      </vt:variant>
      <vt:variant>
        <vt:i4>0</vt:i4>
      </vt:variant>
      <vt:variant>
        <vt:i4>5</vt:i4>
      </vt:variant>
      <vt:variant>
        <vt:lpwstr>mailto:Lauren.Jansen@Energy.ca.gov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Sarah K.@Energy</dc:creator>
  <cp:keywords/>
  <cp:lastModifiedBy>Kelley, Spencer@Energy</cp:lastModifiedBy>
  <cp:revision>49</cp:revision>
  <cp:lastPrinted>2016-06-24T16:11:00Z</cp:lastPrinted>
  <dcterms:created xsi:type="dcterms:W3CDTF">2023-04-03T21:43:00Z</dcterms:created>
  <dcterms:modified xsi:type="dcterms:W3CDTF">2023-05-26T22:33:00Z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TriggerFlowInfo">
    <vt:lpwstr/>
  </property>
</Properties>
</file>