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5AC5A42A" w:rsidR="00537618" w:rsidRPr="008F5691" w:rsidRDefault="00104E5E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4D4884" w:rsidRPr="004D4884">
        <w:rPr>
          <w:rFonts w:ascii="Tahoma" w:hAnsi="Tahoma" w:cs="Tahoma"/>
          <w:b/>
          <w:bCs/>
          <w:sz w:val="28"/>
          <w:szCs w:val="28"/>
          <w:u w:val="single"/>
        </w:rPr>
        <w:t>REVISED</w:t>
      </w:r>
      <w:r w:rsidR="004D4884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37618"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 w:rsidR="00537618"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18BF6820" w14:textId="5BC3482A" w:rsidR="00537618" w:rsidRPr="001B6BDE" w:rsidRDefault="00E241A1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1B6BDE">
        <w:rPr>
          <w:rFonts w:ascii="Tahoma" w:hAnsi="Tahoma" w:cs="Tahoma"/>
          <w:b/>
          <w:bCs/>
        </w:rPr>
        <w:t>Gas Pipeline Safety and Integrity Research to Support Decarbonization</w:t>
      </w:r>
      <w:r w:rsidR="00537618" w:rsidRPr="001B6BDE">
        <w:rPr>
          <w:rFonts w:ascii="Tahoma" w:hAnsi="Tahoma" w:cs="Tahoma"/>
          <w:b/>
          <w:bCs/>
        </w:rPr>
        <w:t xml:space="preserve"> Solicitation # </w:t>
      </w:r>
      <w:r w:rsidRPr="001B6BDE">
        <w:rPr>
          <w:rFonts w:ascii="Tahoma" w:hAnsi="Tahoma" w:cs="Tahoma"/>
          <w:b/>
          <w:bCs/>
        </w:rPr>
        <w:t>GFO-22-503</w:t>
      </w:r>
    </w:p>
    <w:p w14:paraId="020A5B7C" w14:textId="790DD423" w:rsidR="00537618" w:rsidRPr="00ED64F2" w:rsidRDefault="00802852" w:rsidP="00537618">
      <w:pPr>
        <w:pStyle w:val="Default"/>
        <w:jc w:val="center"/>
        <w:rPr>
          <w:rFonts w:ascii="Tahoma" w:hAnsi="Tahoma" w:cs="Tahoma"/>
          <w:b/>
          <w:bCs/>
          <w:strike/>
          <w:color w:val="auto"/>
        </w:rPr>
      </w:pPr>
      <w:r w:rsidRPr="00ED64F2">
        <w:rPr>
          <w:rFonts w:ascii="Tahoma" w:hAnsi="Tahoma" w:cs="Tahoma"/>
          <w:b/>
          <w:bCs/>
          <w:strike/>
          <w:color w:val="auto"/>
        </w:rPr>
        <w:t xml:space="preserve">March </w:t>
      </w:r>
      <w:r w:rsidR="00D634BD" w:rsidRPr="00ED64F2">
        <w:rPr>
          <w:rFonts w:ascii="Tahoma" w:hAnsi="Tahoma" w:cs="Tahoma"/>
          <w:b/>
          <w:bCs/>
          <w:strike/>
          <w:color w:val="auto"/>
        </w:rPr>
        <w:t>7</w:t>
      </w:r>
      <w:r w:rsidRPr="00ED64F2">
        <w:rPr>
          <w:rFonts w:ascii="Tahoma" w:hAnsi="Tahoma" w:cs="Tahoma"/>
          <w:b/>
          <w:bCs/>
          <w:strike/>
          <w:color w:val="auto"/>
          <w:vertAlign w:val="superscript"/>
        </w:rPr>
        <w:t>th</w:t>
      </w:r>
      <w:r w:rsidRPr="00ED64F2">
        <w:rPr>
          <w:rFonts w:ascii="Tahoma" w:hAnsi="Tahoma" w:cs="Tahoma"/>
          <w:b/>
          <w:bCs/>
          <w:strike/>
          <w:color w:val="auto"/>
        </w:rPr>
        <w:t>, 2023</w:t>
      </w:r>
      <w:r w:rsidR="00ED64F2" w:rsidRPr="00ED64F2">
        <w:rPr>
          <w:rFonts w:ascii="Tahoma" w:hAnsi="Tahoma" w:cs="Tahoma"/>
          <w:b/>
          <w:bCs/>
          <w:color w:val="auto"/>
        </w:rPr>
        <w:t xml:space="preserve"> </w:t>
      </w:r>
      <w:r w:rsidR="00ED64F2" w:rsidRPr="00ED64F2">
        <w:rPr>
          <w:rFonts w:ascii="Tahoma" w:hAnsi="Tahoma" w:cs="Tahoma"/>
          <w:b/>
          <w:bCs/>
          <w:color w:val="auto"/>
          <w:u w:val="single"/>
        </w:rPr>
        <w:t xml:space="preserve">May </w:t>
      </w:r>
      <w:r w:rsidR="00A260F3">
        <w:rPr>
          <w:rFonts w:ascii="Tahoma" w:hAnsi="Tahoma" w:cs="Tahoma"/>
          <w:b/>
          <w:bCs/>
          <w:color w:val="auto"/>
          <w:u w:val="single"/>
        </w:rPr>
        <w:t>9</w:t>
      </w:r>
      <w:r w:rsidR="00ED64F2" w:rsidRPr="00ED64F2">
        <w:rPr>
          <w:rFonts w:ascii="Tahoma" w:hAnsi="Tahoma" w:cs="Tahoma"/>
          <w:b/>
          <w:bCs/>
          <w:color w:val="auto"/>
          <w:u w:val="single"/>
        </w:rPr>
        <w:t>, 2023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20F1BD7C" w:rsidR="00537618" w:rsidRPr="001B6BDE" w:rsidRDefault="00537618" w:rsidP="00537618">
      <w:pPr>
        <w:rPr>
          <w:rFonts w:ascii="Tahoma" w:hAnsi="Tahoma" w:cs="Tahoma"/>
        </w:rPr>
      </w:pPr>
      <w:r w:rsidRPr="001B6BDE">
        <w:rPr>
          <w:rFonts w:ascii="Tahoma" w:hAnsi="Tahoma" w:cs="Tahoma"/>
        </w:rPr>
        <w:t xml:space="preserve">On </w:t>
      </w:r>
      <w:r w:rsidR="00802852" w:rsidRPr="001B6BDE">
        <w:rPr>
          <w:rFonts w:ascii="Tahoma" w:hAnsi="Tahoma" w:cs="Tahoma"/>
        </w:rPr>
        <w:t>November 28</w:t>
      </w:r>
      <w:r w:rsidR="00802852" w:rsidRPr="001B6BDE">
        <w:rPr>
          <w:rFonts w:ascii="Tahoma" w:hAnsi="Tahoma" w:cs="Tahoma"/>
          <w:vertAlign w:val="superscript"/>
        </w:rPr>
        <w:t>th</w:t>
      </w:r>
      <w:r w:rsidR="00802852" w:rsidRPr="001B6BDE">
        <w:rPr>
          <w:rFonts w:ascii="Tahoma" w:hAnsi="Tahoma" w:cs="Tahoma"/>
        </w:rPr>
        <w:t>, 2023</w:t>
      </w:r>
      <w:r w:rsidRPr="001B6BDE">
        <w:rPr>
          <w:rFonts w:ascii="Tahoma" w:hAnsi="Tahoma" w:cs="Tahoma"/>
        </w:rPr>
        <w:t xml:space="preserve">, the California Energy Commission (CEC) released a competitive solicitation to fund </w:t>
      </w:r>
      <w:r w:rsidR="00D50319" w:rsidRPr="001B6BDE">
        <w:rPr>
          <w:rFonts w:ascii="Tahoma" w:hAnsi="Tahoma" w:cs="Tahoma"/>
        </w:rPr>
        <w:t>gas pipeline safety and integrity research to advance technologies that can better inspect, monitor, and assess the condition of gas pipelines with a focus on natural force damages and plastic pipeline inspections</w:t>
      </w:r>
      <w:r w:rsidRPr="001B6BDE">
        <w:rPr>
          <w:rFonts w:ascii="Tahoma" w:hAnsi="Tahoma" w:cs="Tahoma"/>
        </w:rPr>
        <w:t>. Up to $</w:t>
      </w:r>
      <w:r w:rsidR="00886ED3" w:rsidRPr="001B6BDE">
        <w:rPr>
          <w:rFonts w:ascii="Tahoma" w:hAnsi="Tahoma" w:cs="Tahoma"/>
        </w:rPr>
        <w:t>4,000,000</w:t>
      </w:r>
      <w:r w:rsidRPr="001B6BDE">
        <w:rPr>
          <w:rFonts w:ascii="Tahoma" w:hAnsi="Tahoma" w:cs="Tahoma"/>
        </w:rPr>
        <w:t xml:space="preserve"> in Gas Research and Development Program funding is available to fund applications in </w:t>
      </w:r>
      <w:r w:rsidR="00547DE2" w:rsidRPr="001B6BDE">
        <w:rPr>
          <w:rFonts w:ascii="Tahoma" w:hAnsi="Tahoma" w:cs="Tahoma"/>
        </w:rPr>
        <w:t>Grou</w:t>
      </w:r>
      <w:r w:rsidR="0046111B" w:rsidRPr="001B6BDE">
        <w:rPr>
          <w:rFonts w:ascii="Tahoma" w:hAnsi="Tahoma" w:cs="Tahoma"/>
        </w:rPr>
        <w:t>ps 1 and 2:</w:t>
      </w:r>
    </w:p>
    <w:p w14:paraId="3B703D44" w14:textId="77777777" w:rsidR="00537618" w:rsidRPr="00D72329" w:rsidRDefault="00537618" w:rsidP="00537618">
      <w:pPr>
        <w:rPr>
          <w:rFonts w:ascii="Tahoma" w:hAnsi="Tahoma" w:cs="Tahoma"/>
        </w:rPr>
      </w:pPr>
    </w:p>
    <w:p w14:paraId="5BEB1D96" w14:textId="4D8C3CF8" w:rsidR="00537618" w:rsidRPr="001B6BDE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1B6BDE">
        <w:rPr>
          <w:rFonts w:ascii="Tahoma" w:hAnsi="Tahoma" w:cs="Tahoma"/>
        </w:rPr>
        <w:t xml:space="preserve">Group </w:t>
      </w:r>
      <w:r w:rsidR="0046111B" w:rsidRPr="001B6BDE">
        <w:rPr>
          <w:rFonts w:ascii="Tahoma" w:hAnsi="Tahoma" w:cs="Tahoma"/>
        </w:rPr>
        <w:t>1</w:t>
      </w:r>
      <w:r w:rsidRPr="001B6BDE">
        <w:rPr>
          <w:rFonts w:ascii="Tahoma" w:hAnsi="Tahoma" w:cs="Tahoma"/>
        </w:rPr>
        <w:t xml:space="preserve">: </w:t>
      </w:r>
      <w:r w:rsidR="00B41972" w:rsidRPr="001B6BDE">
        <w:rPr>
          <w:rFonts w:ascii="Tahoma" w:hAnsi="Tahoma" w:cs="Tahoma"/>
        </w:rPr>
        <w:t xml:space="preserve">Monitoring and Risk Assessment for Natural Force Damage to Gas Pipelines. </w:t>
      </w:r>
    </w:p>
    <w:p w14:paraId="65DAF30F" w14:textId="19E6E1F8" w:rsidR="00537618" w:rsidRPr="001B6BDE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Group </w:t>
      </w:r>
      <w:r w:rsidR="0046111B" w:rsidRPr="001B6BDE">
        <w:rPr>
          <w:rFonts w:ascii="Tahoma" w:hAnsi="Tahoma" w:cs="Tahoma"/>
          <w:color w:val="000000"/>
        </w:rPr>
        <w:t>2</w:t>
      </w:r>
      <w:r w:rsidRPr="001B6BDE">
        <w:rPr>
          <w:rFonts w:ascii="Tahoma" w:hAnsi="Tahoma" w:cs="Tahoma"/>
          <w:color w:val="000000"/>
        </w:rPr>
        <w:t xml:space="preserve">: </w:t>
      </w:r>
      <w:r w:rsidR="00B41972" w:rsidRPr="001B6BDE">
        <w:rPr>
          <w:rFonts w:ascii="Tahoma" w:hAnsi="Tahoma" w:cs="Tahoma"/>
          <w:color w:val="000000"/>
        </w:rPr>
        <w:t xml:space="preserve">Plastic Pipeline Deficiency Inspection for Pipeline Integrity Management. </w:t>
      </w:r>
    </w:p>
    <w:p w14:paraId="1B4309E8" w14:textId="1DDA52EE" w:rsidR="00537618" w:rsidRPr="001B6BDE" w:rsidRDefault="00537618" w:rsidP="0046111B">
      <w:pPr>
        <w:rPr>
          <w:rFonts w:ascii="Tahoma" w:hAnsi="Tahoma" w:cs="Tahoma"/>
        </w:rPr>
      </w:pPr>
    </w:p>
    <w:p w14:paraId="75DFD10F" w14:textId="0FD6C161" w:rsidR="00537618" w:rsidRPr="001B6BDE" w:rsidRDefault="00537618" w:rsidP="00537618">
      <w:pPr>
        <w:rPr>
          <w:rFonts w:ascii="Tahoma" w:hAnsi="Tahoma" w:cs="Tahoma"/>
          <w:color w:val="000000"/>
        </w:rPr>
      </w:pPr>
      <w:r w:rsidRPr="18494083">
        <w:rPr>
          <w:rFonts w:ascii="Tahoma" w:hAnsi="Tahoma" w:cs="Tahoma"/>
          <w:color w:val="000000" w:themeColor="text1"/>
        </w:rPr>
        <w:t xml:space="preserve">The CEC received </w:t>
      </w:r>
      <w:r w:rsidR="0085464F" w:rsidRPr="18494083">
        <w:rPr>
          <w:rFonts w:ascii="Tahoma" w:hAnsi="Tahoma" w:cs="Tahoma"/>
          <w:color w:val="000000" w:themeColor="text1"/>
        </w:rPr>
        <w:t xml:space="preserve">four </w:t>
      </w:r>
      <w:r w:rsidRPr="18494083">
        <w:rPr>
          <w:rFonts w:ascii="Tahoma" w:hAnsi="Tahoma" w:cs="Tahoma"/>
          <w:color w:val="000000" w:themeColor="text1"/>
        </w:rPr>
        <w:t>proposals</w:t>
      </w:r>
      <w:r w:rsidR="00DC085B" w:rsidRPr="18494083">
        <w:rPr>
          <w:rFonts w:ascii="Tahoma" w:hAnsi="Tahoma" w:cs="Tahoma"/>
          <w:b/>
          <w:color w:val="000000" w:themeColor="text1"/>
          <w:u w:val="single"/>
        </w:rPr>
        <w:t xml:space="preserve"> for Group #1 and one proposal for Group #2</w:t>
      </w:r>
      <w:r w:rsidRPr="18494083">
        <w:rPr>
          <w:rFonts w:ascii="Tahoma" w:hAnsi="Tahoma" w:cs="Tahoma"/>
          <w:color w:val="000000" w:themeColor="text1"/>
        </w:rPr>
        <w:t xml:space="preserve"> by the due date, </w:t>
      </w:r>
      <w:r w:rsidR="00AC1B08" w:rsidRPr="18494083">
        <w:rPr>
          <w:rFonts w:ascii="Tahoma" w:hAnsi="Tahoma" w:cs="Tahoma"/>
          <w:color w:val="000000" w:themeColor="text1"/>
        </w:rPr>
        <w:t>March 06, 2023, 11:59 pm</w:t>
      </w:r>
      <w:r w:rsidR="003B0635" w:rsidRPr="18494083">
        <w:rPr>
          <w:rFonts w:ascii="Tahoma" w:hAnsi="Tahoma" w:cs="Tahoma"/>
          <w:strike/>
          <w:color w:val="000000" w:themeColor="text1"/>
        </w:rPr>
        <w:t>,</w:t>
      </w:r>
      <w:r w:rsidR="00DC085B" w:rsidRPr="18494083">
        <w:rPr>
          <w:rFonts w:ascii="Tahoma" w:hAnsi="Tahoma" w:cs="Tahoma"/>
          <w:strike/>
          <w:color w:val="000000" w:themeColor="text1"/>
        </w:rPr>
        <w:t xml:space="preserve"> </w:t>
      </w:r>
      <w:r w:rsidR="003B0635" w:rsidRPr="18494083">
        <w:rPr>
          <w:rFonts w:ascii="Tahoma" w:hAnsi="Tahoma" w:cs="Tahoma"/>
          <w:strike/>
          <w:color w:val="000000" w:themeColor="text1"/>
        </w:rPr>
        <w:t>all for Group 1</w:t>
      </w:r>
      <w:r w:rsidRPr="18494083">
        <w:rPr>
          <w:rFonts w:ascii="Tahoma" w:hAnsi="Tahoma" w:cs="Tahoma"/>
          <w:color w:val="000000" w:themeColor="text1"/>
        </w:rPr>
        <w:t xml:space="preserve">. Each proposal was screened, reviewed, evaluated, and scored using the solicitation criteria. </w:t>
      </w:r>
      <w:r w:rsidR="00AC1B08" w:rsidRPr="002F5E9B">
        <w:rPr>
          <w:rFonts w:ascii="Tahoma" w:hAnsi="Tahoma" w:cs="Tahoma"/>
          <w:color w:val="000000" w:themeColor="text1"/>
        </w:rPr>
        <w:t>Four</w:t>
      </w:r>
      <w:r w:rsidR="002F5E9B" w:rsidRPr="002F5E9B">
        <w:rPr>
          <w:rFonts w:ascii="Tahoma" w:hAnsi="Tahoma" w:cs="Tahoma"/>
          <w:color w:val="000000" w:themeColor="text1"/>
        </w:rPr>
        <w:t xml:space="preserve"> </w:t>
      </w:r>
      <w:r w:rsidRPr="18494083">
        <w:rPr>
          <w:rFonts w:ascii="Tahoma" w:hAnsi="Tahoma" w:cs="Tahoma"/>
          <w:color w:val="000000" w:themeColor="text1"/>
        </w:rPr>
        <w:t>proposals passed the stage one application screening</w:t>
      </w:r>
      <w:r w:rsidR="00CE632A" w:rsidRPr="00CE632A">
        <w:rPr>
          <w:rFonts w:ascii="Tahoma" w:hAnsi="Tahoma" w:cs="Tahoma"/>
          <w:b/>
          <w:bCs/>
          <w:color w:val="000000" w:themeColor="text1"/>
          <w:u w:val="single"/>
        </w:rPr>
        <w:t xml:space="preserve">, </w:t>
      </w:r>
      <w:r w:rsidR="00C05869">
        <w:rPr>
          <w:rFonts w:ascii="Tahoma" w:hAnsi="Tahoma" w:cs="Tahoma"/>
          <w:b/>
          <w:bCs/>
          <w:color w:val="000000" w:themeColor="text1"/>
          <w:u w:val="single"/>
        </w:rPr>
        <w:t xml:space="preserve">while </w:t>
      </w:r>
      <w:r w:rsidR="00CE632A" w:rsidRPr="00CE632A">
        <w:rPr>
          <w:rFonts w:ascii="Tahoma" w:hAnsi="Tahoma" w:cs="Tahoma"/>
          <w:b/>
          <w:bCs/>
          <w:color w:val="000000" w:themeColor="text1"/>
          <w:u w:val="single"/>
        </w:rPr>
        <w:t>one was disqualified</w:t>
      </w:r>
      <w:r w:rsidRPr="18494083">
        <w:rPr>
          <w:rFonts w:ascii="Tahoma" w:hAnsi="Tahoma" w:cs="Tahoma"/>
          <w:color w:val="000000" w:themeColor="text1"/>
        </w:rPr>
        <w:t>.</w:t>
      </w:r>
    </w:p>
    <w:p w14:paraId="26642D1A" w14:textId="77777777" w:rsidR="00537618" w:rsidRPr="001B6BDE" w:rsidRDefault="00537618" w:rsidP="00537618">
      <w:pPr>
        <w:rPr>
          <w:rFonts w:ascii="Tahoma" w:hAnsi="Tahoma" w:cs="Tahoma"/>
          <w:color w:val="000000"/>
        </w:rPr>
      </w:pPr>
    </w:p>
    <w:p w14:paraId="6C2313A3" w14:textId="7452EA6D" w:rsidR="00537618" w:rsidRPr="001B6BDE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The attached </w:t>
      </w:r>
      <w:r>
        <w:rPr>
          <w:rFonts w:ascii="Tahoma" w:hAnsi="Tahoma" w:cs="Tahoma"/>
          <w:color w:val="000000"/>
        </w:rPr>
        <w:t>NOPA</w:t>
      </w:r>
      <w:r w:rsidRPr="00D72329">
        <w:rPr>
          <w:rFonts w:ascii="Tahoma" w:hAnsi="Tahoma" w:cs="Tahoma"/>
          <w:color w:val="000000"/>
        </w:rPr>
        <w:t xml:space="preserve"> identifies each applicant selected and recommended for funding by CEC staff and includes the recommended funding amount and score. The total amount recommended is </w:t>
      </w:r>
      <w:r w:rsidRPr="00040A33">
        <w:rPr>
          <w:rFonts w:ascii="Tahoma" w:hAnsi="Tahoma" w:cs="Tahoma"/>
          <w:strike/>
          <w:color w:val="000000"/>
        </w:rPr>
        <w:t>$</w:t>
      </w:r>
      <w:r w:rsidR="004D40C7" w:rsidRPr="00040A33">
        <w:rPr>
          <w:rFonts w:ascii="Tahoma" w:hAnsi="Tahoma" w:cs="Tahoma"/>
          <w:strike/>
          <w:color w:val="000000"/>
        </w:rPr>
        <w:t>4,000,000</w:t>
      </w:r>
      <w:r w:rsidR="00040A33" w:rsidRPr="00301358">
        <w:rPr>
          <w:rFonts w:ascii="Tahoma" w:hAnsi="Tahoma" w:cs="Tahoma"/>
          <w:b/>
          <w:bCs/>
          <w:color w:val="000000"/>
          <w:u w:val="single"/>
        </w:rPr>
        <w:t>$</w:t>
      </w:r>
      <w:r w:rsidR="002340A1" w:rsidRPr="002340A1">
        <w:rPr>
          <w:rFonts w:ascii="Tahoma" w:hAnsi="Tahoma" w:cs="Tahoma"/>
          <w:b/>
          <w:bCs/>
          <w:color w:val="000000"/>
          <w:u w:val="single"/>
        </w:rPr>
        <w:t>3,992,228</w:t>
      </w:r>
      <w:r w:rsidRPr="001B6BDE">
        <w:rPr>
          <w:rFonts w:ascii="Tahoma" w:hAnsi="Tahoma" w:cs="Tahoma"/>
          <w:color w:val="000000"/>
        </w:rPr>
        <w:t>.</w:t>
      </w:r>
      <w:r w:rsidR="00E70225" w:rsidRPr="001B6BDE">
        <w:rPr>
          <w:rFonts w:ascii="Tahoma" w:hAnsi="Tahoma" w:cs="Tahoma"/>
          <w:color w:val="000000"/>
        </w:rPr>
        <w:t xml:space="preserve"> 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166F0D1F" w14:textId="3F5F4EC7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lastRenderedPageBreak/>
        <w:t>This notice and awardees for GFO-</w:t>
      </w:r>
      <w:r w:rsidR="00BF1747" w:rsidRPr="001B6BDE">
        <w:rPr>
          <w:rFonts w:ascii="Tahoma" w:hAnsi="Tahoma" w:cs="Tahoma"/>
          <w:color w:val="000000"/>
        </w:rPr>
        <w:t>22</w:t>
      </w:r>
      <w:r w:rsidRPr="0094127E">
        <w:rPr>
          <w:rFonts w:ascii="Tahoma" w:hAnsi="Tahoma" w:cs="Tahoma"/>
          <w:color w:val="000000"/>
        </w:rPr>
        <w:t>-</w:t>
      </w:r>
      <w:r w:rsidR="00BF1747" w:rsidRPr="001B6BDE">
        <w:rPr>
          <w:rFonts w:ascii="Tahoma" w:hAnsi="Tahoma" w:cs="Tahoma"/>
          <w:color w:val="000000"/>
        </w:rPr>
        <w:t>503</w:t>
      </w:r>
      <w:r w:rsidRPr="0094127E">
        <w:rPr>
          <w:rFonts w:ascii="Tahoma" w:hAnsi="Tahoma" w:cs="Tahoma"/>
          <w:color w:val="000000"/>
        </w:rPr>
        <w:t xml:space="preserve"> are 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05227F91" w:rsidR="00537618" w:rsidRDefault="00625640" w:rsidP="00537618">
      <w:pPr>
        <w:jc w:val="center"/>
        <w:rPr>
          <w:rFonts w:ascii="Tahoma" w:hAnsi="Tahoma" w:cs="Tahoma"/>
        </w:rPr>
      </w:pPr>
      <w:r w:rsidRPr="001B6BDE">
        <w:rPr>
          <w:rFonts w:ascii="Tahoma" w:hAnsi="Tahoma" w:cs="Tahoma"/>
        </w:rPr>
        <w:t>Natalie Johnson</w:t>
      </w:r>
      <w:r w:rsidR="00537618" w:rsidRPr="001B6BDE">
        <w:rPr>
          <w:rFonts w:ascii="Tahoma" w:hAnsi="Tahoma" w:cs="Tahoma"/>
        </w:rPr>
        <w:t xml:space="preserve">, </w:t>
      </w:r>
      <w:r w:rsidR="00537618" w:rsidRPr="00D72329">
        <w:rPr>
          <w:rFonts w:ascii="Tahoma" w:hAnsi="Tahoma" w:cs="Tahoma"/>
        </w:rPr>
        <w:t>Commission Agreement Officer</w:t>
      </w:r>
    </w:p>
    <w:p w14:paraId="289298AC" w14:textId="51D3AEDB" w:rsidR="00537618" w:rsidRPr="001B6BDE" w:rsidRDefault="002B3FB2" w:rsidP="00537618">
      <w:pPr>
        <w:jc w:val="center"/>
        <w:rPr>
          <w:rFonts w:ascii="Tahoma" w:hAnsi="Tahoma" w:cs="Tahoma"/>
        </w:rPr>
      </w:pPr>
      <w:r w:rsidRPr="001B6BDE">
        <w:rPr>
          <w:rFonts w:ascii="Tahoma" w:hAnsi="Tahoma" w:cs="Tahoma"/>
        </w:rPr>
        <w:t>(916) 891-8523</w:t>
      </w:r>
    </w:p>
    <w:p w14:paraId="1AF7BB1B" w14:textId="63A45EFE" w:rsidR="00537618" w:rsidRPr="001B6BDE" w:rsidRDefault="00537618" w:rsidP="00537618">
      <w:pPr>
        <w:jc w:val="center"/>
        <w:rPr>
          <w:rFonts w:ascii="Tahoma" w:hAnsi="Tahoma" w:cs="Tahoma"/>
        </w:rPr>
      </w:pPr>
      <w:r w:rsidRPr="001B6BDE">
        <w:rPr>
          <w:rFonts w:ascii="Tahoma" w:hAnsi="Tahoma" w:cs="Tahoma"/>
        </w:rPr>
        <w:t xml:space="preserve">Email: </w:t>
      </w:r>
      <w:hyperlink r:id="rId12" w:history="1">
        <w:r w:rsidR="001B6BDE" w:rsidRPr="0097058A">
          <w:rPr>
            <w:rStyle w:val="Hyperlink"/>
            <w:rFonts w:ascii="Tahoma" w:hAnsi="Tahoma" w:cs="Tahoma"/>
          </w:rPr>
          <w:t>natalie.johnson@energy.ca.gov</w:t>
        </w:r>
      </w:hyperlink>
      <w:r w:rsidR="001B6BDE">
        <w:rPr>
          <w:rFonts w:ascii="Tahoma" w:hAnsi="Tahoma" w:cs="Tahoma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F52F" w14:textId="77777777" w:rsidR="001F6D62" w:rsidRDefault="001F6D62" w:rsidP="00F86D2B">
      <w:r>
        <w:separator/>
      </w:r>
    </w:p>
  </w:endnote>
  <w:endnote w:type="continuationSeparator" w:id="0">
    <w:p w14:paraId="6AE4E2D3" w14:textId="77777777" w:rsidR="001F6D62" w:rsidRDefault="001F6D62" w:rsidP="00F86D2B">
      <w:r>
        <w:continuationSeparator/>
      </w:r>
    </w:p>
  </w:endnote>
  <w:endnote w:type="continuationNotice" w:id="1">
    <w:p w14:paraId="1ED9CD28" w14:textId="77777777" w:rsidR="003E09BF" w:rsidRDefault="003E0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6D10" w14:textId="77777777" w:rsidR="001F6D62" w:rsidRDefault="001F6D62" w:rsidP="00F86D2B">
      <w:r>
        <w:separator/>
      </w:r>
    </w:p>
  </w:footnote>
  <w:footnote w:type="continuationSeparator" w:id="0">
    <w:p w14:paraId="70811217" w14:textId="77777777" w:rsidR="001F6D62" w:rsidRDefault="001F6D62" w:rsidP="00F86D2B">
      <w:r>
        <w:continuationSeparator/>
      </w:r>
    </w:p>
  </w:footnote>
  <w:footnote w:type="continuationNotice" w:id="1">
    <w:p w14:paraId="6ECE29F0" w14:textId="77777777" w:rsidR="003E09BF" w:rsidRDefault="003E09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5513E297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40A33"/>
    <w:rsid w:val="000557AC"/>
    <w:rsid w:val="000948CB"/>
    <w:rsid w:val="000C6C08"/>
    <w:rsid w:val="00104E5E"/>
    <w:rsid w:val="00104E60"/>
    <w:rsid w:val="0014731B"/>
    <w:rsid w:val="00180020"/>
    <w:rsid w:val="001B6BDE"/>
    <w:rsid w:val="001F5196"/>
    <w:rsid w:val="001F62F3"/>
    <w:rsid w:val="001F6D62"/>
    <w:rsid w:val="002340A1"/>
    <w:rsid w:val="00274066"/>
    <w:rsid w:val="002A5F7A"/>
    <w:rsid w:val="002B3FB2"/>
    <w:rsid w:val="002C650C"/>
    <w:rsid w:val="002D11A5"/>
    <w:rsid w:val="002F5E9B"/>
    <w:rsid w:val="00300FB1"/>
    <w:rsid w:val="00301358"/>
    <w:rsid w:val="00344C80"/>
    <w:rsid w:val="00354A2A"/>
    <w:rsid w:val="003B0635"/>
    <w:rsid w:val="003D543F"/>
    <w:rsid w:val="003D5A90"/>
    <w:rsid w:val="003E09BF"/>
    <w:rsid w:val="003E0D2D"/>
    <w:rsid w:val="00415DE9"/>
    <w:rsid w:val="004239A8"/>
    <w:rsid w:val="00430859"/>
    <w:rsid w:val="00437D5F"/>
    <w:rsid w:val="004504D5"/>
    <w:rsid w:val="0046111B"/>
    <w:rsid w:val="004772C6"/>
    <w:rsid w:val="004A1AAA"/>
    <w:rsid w:val="004A4C18"/>
    <w:rsid w:val="004D128F"/>
    <w:rsid w:val="004D40C7"/>
    <w:rsid w:val="004D4884"/>
    <w:rsid w:val="00524EA9"/>
    <w:rsid w:val="00527817"/>
    <w:rsid w:val="00533B01"/>
    <w:rsid w:val="0053731D"/>
    <w:rsid w:val="00537618"/>
    <w:rsid w:val="00547DE2"/>
    <w:rsid w:val="005568CA"/>
    <w:rsid w:val="00560FFC"/>
    <w:rsid w:val="00577D95"/>
    <w:rsid w:val="005C143A"/>
    <w:rsid w:val="005E6FA2"/>
    <w:rsid w:val="00625640"/>
    <w:rsid w:val="00626A15"/>
    <w:rsid w:val="006511D6"/>
    <w:rsid w:val="006A06A3"/>
    <w:rsid w:val="006A57AF"/>
    <w:rsid w:val="006D3827"/>
    <w:rsid w:val="006E146A"/>
    <w:rsid w:val="00711D46"/>
    <w:rsid w:val="007134AE"/>
    <w:rsid w:val="007211FC"/>
    <w:rsid w:val="00751C0F"/>
    <w:rsid w:val="0077265A"/>
    <w:rsid w:val="00777798"/>
    <w:rsid w:val="0078154A"/>
    <w:rsid w:val="00783717"/>
    <w:rsid w:val="00802852"/>
    <w:rsid w:val="0081533B"/>
    <w:rsid w:val="008245BE"/>
    <w:rsid w:val="00841B88"/>
    <w:rsid w:val="00846985"/>
    <w:rsid w:val="0085464F"/>
    <w:rsid w:val="0086012E"/>
    <w:rsid w:val="00886E6E"/>
    <w:rsid w:val="00886ED3"/>
    <w:rsid w:val="00891290"/>
    <w:rsid w:val="008B11BF"/>
    <w:rsid w:val="008E0C99"/>
    <w:rsid w:val="008E1433"/>
    <w:rsid w:val="008E3926"/>
    <w:rsid w:val="008E7852"/>
    <w:rsid w:val="00904DC3"/>
    <w:rsid w:val="00910710"/>
    <w:rsid w:val="009407F5"/>
    <w:rsid w:val="009E6C35"/>
    <w:rsid w:val="009E754B"/>
    <w:rsid w:val="00A15FA8"/>
    <w:rsid w:val="00A17202"/>
    <w:rsid w:val="00A260F3"/>
    <w:rsid w:val="00A3384C"/>
    <w:rsid w:val="00A33E8C"/>
    <w:rsid w:val="00A36CF5"/>
    <w:rsid w:val="00A73089"/>
    <w:rsid w:val="00AC1B08"/>
    <w:rsid w:val="00AD21FC"/>
    <w:rsid w:val="00AE05B9"/>
    <w:rsid w:val="00B12026"/>
    <w:rsid w:val="00B24207"/>
    <w:rsid w:val="00B41972"/>
    <w:rsid w:val="00B80E72"/>
    <w:rsid w:val="00B84D31"/>
    <w:rsid w:val="00B906E9"/>
    <w:rsid w:val="00BA1317"/>
    <w:rsid w:val="00BA3F4C"/>
    <w:rsid w:val="00BB5DCD"/>
    <w:rsid w:val="00BF1747"/>
    <w:rsid w:val="00C03527"/>
    <w:rsid w:val="00C05869"/>
    <w:rsid w:val="00C67037"/>
    <w:rsid w:val="00C96BDD"/>
    <w:rsid w:val="00CC6350"/>
    <w:rsid w:val="00CD2BBD"/>
    <w:rsid w:val="00CE632A"/>
    <w:rsid w:val="00D253DF"/>
    <w:rsid w:val="00D32C3D"/>
    <w:rsid w:val="00D431C2"/>
    <w:rsid w:val="00D43B83"/>
    <w:rsid w:val="00D50319"/>
    <w:rsid w:val="00D634BD"/>
    <w:rsid w:val="00DC085B"/>
    <w:rsid w:val="00E00EA6"/>
    <w:rsid w:val="00E03F90"/>
    <w:rsid w:val="00E149DB"/>
    <w:rsid w:val="00E210F6"/>
    <w:rsid w:val="00E241A1"/>
    <w:rsid w:val="00E70225"/>
    <w:rsid w:val="00E95AA9"/>
    <w:rsid w:val="00E96143"/>
    <w:rsid w:val="00EA7BDE"/>
    <w:rsid w:val="00ED18F1"/>
    <w:rsid w:val="00ED5E43"/>
    <w:rsid w:val="00ED64F2"/>
    <w:rsid w:val="00F10DFF"/>
    <w:rsid w:val="00F7001A"/>
    <w:rsid w:val="00F86D2B"/>
    <w:rsid w:val="00F90F6B"/>
    <w:rsid w:val="00F947AC"/>
    <w:rsid w:val="00F95D8D"/>
    <w:rsid w:val="00F967DF"/>
    <w:rsid w:val="058397EF"/>
    <w:rsid w:val="091F4C18"/>
    <w:rsid w:val="09E7099A"/>
    <w:rsid w:val="0CDE3617"/>
    <w:rsid w:val="16D60DD1"/>
    <w:rsid w:val="18494083"/>
    <w:rsid w:val="56AD7DBB"/>
    <w:rsid w:val="7B25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6BD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E96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614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614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3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e.johnson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3" ma:contentTypeDescription="Create a new document." ma:contentTypeScope="" ma:versionID="4a47ed96a49787caf629cf4993e19f9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e9936b6b5fbb8b5175c39777a10f737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E9771-1645-4F56-9018-5640EA8B7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5067c814-4b34-462c-a21d-c185ff6548d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785685f2-c2e1-4352-89aa-3faca8eaba5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2010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2370</CharactersWithSpaces>
  <SharedDoc>false</SharedDoc>
  <HLinks>
    <vt:vector size="12" baseType="variant">
      <vt:variant>
        <vt:i4>5701732</vt:i4>
      </vt:variant>
      <vt:variant>
        <vt:i4>3</vt:i4>
      </vt:variant>
      <vt:variant>
        <vt:i4>0</vt:i4>
      </vt:variant>
      <vt:variant>
        <vt:i4>5</vt:i4>
      </vt:variant>
      <vt:variant>
        <vt:lpwstr>mailto:natalie.johnson@energy.ca.gov</vt:lpwstr>
      </vt:variant>
      <vt:variant>
        <vt:lpwstr/>
      </vt:variant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https://www.energy.ca.gov/funding-opportunities/awards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Johnson, Natalie@Energy</cp:lastModifiedBy>
  <cp:revision>2</cp:revision>
  <cp:lastPrinted>2019-04-08T16:38:00Z</cp:lastPrinted>
  <dcterms:created xsi:type="dcterms:W3CDTF">2023-05-09T14:45:00Z</dcterms:created>
  <dcterms:modified xsi:type="dcterms:W3CDTF">2023-05-09T14:45:00Z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202600</vt:r8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_activity">
    <vt:lpwstr>{"FileActivityType":"8","FileActivityTimeStamp":"2023-05-02T20:21:30.293Z","FileActivityUsersOnPage":[{"DisplayName":"Anayah, Sean@Energy","Id":"sean.anayah@energy.ca.gov"}],"FileActivityNavigationId":null}</vt:lpwstr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</Properties>
</file>