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7777777" w:rsidR="00E1755A" w:rsidRPr="00E1755A" w:rsidRDefault="00E1755A" w:rsidP="00E1755A">
      <w:pPr>
        <w:rPr>
          <w:rFonts w:ascii="Arial" w:hAnsi="Arial" w:cs="Arial"/>
        </w:rPr>
      </w:pPr>
      <w:r w:rsidRPr="00E1755A">
        <w:rPr>
          <w:rFonts w:ascii="Arial" w:hAnsi="Arial" w:cs="Arial"/>
        </w:rPr>
        <w:t xml:space="preserve">Applicant Name: </w:t>
      </w:r>
      <w:sdt>
        <w:sdtPr>
          <w:rPr>
            <w:rFonts w:ascii="Arial" w:hAnsi="Arial" w:cs="Arial"/>
          </w:rPr>
          <w:id w:val="1948806519"/>
          <w:placeholder>
            <w:docPart w:val="55CA4DFC9DBC40C78590B33C83345B95"/>
          </w:placeholder>
          <w:showingPlcHdr/>
          <w:text/>
        </w:sdtPr>
        <w:sdtEndPr/>
        <w:sdtContent>
          <w:r w:rsidRPr="00491D8D">
            <w:rPr>
              <w:rStyle w:val="PlaceholderText"/>
              <w:rFonts w:ascii="Arial" w:hAnsi="Arial" w:cs="Arial"/>
              <w:b/>
              <w:bCs/>
              <w:color w:val="595959" w:themeColor="text1" w:themeTint="A6"/>
            </w:rPr>
            <w:t>Click or tap here to enter text.</w:t>
          </w:r>
        </w:sdtContent>
      </w:sdt>
    </w:p>
    <w:p w14:paraId="540DDB41" w14:textId="4E53248B" w:rsidR="001950CA" w:rsidRPr="00D32F87" w:rsidRDefault="00E1755A" w:rsidP="00E1755A">
      <w:pPr>
        <w:rPr>
          <w:rFonts w:ascii="Arial" w:hAnsi="Arial" w:cs="Arial"/>
        </w:rPr>
      </w:pPr>
      <w:r w:rsidRPr="00D32F87">
        <w:rPr>
          <w:rFonts w:ascii="Arial" w:hAnsi="Arial" w:cs="Arial"/>
        </w:rPr>
        <w:t xml:space="preserve"> </w:t>
      </w:r>
      <w:r w:rsidR="001950CA" w:rsidRPr="00D32F87">
        <w:rPr>
          <w:rFonts w:ascii="Arial" w:hAnsi="Arial" w:cs="Arial"/>
        </w:rPr>
        <w:t>Project Name:</w:t>
      </w:r>
      <w:r w:rsidR="004A2DD3" w:rsidRPr="00D32F87">
        <w:rPr>
          <w:rFonts w:ascii="Arial" w:hAnsi="Arial" w:cs="Arial"/>
        </w:rPr>
        <w:t xml:space="preserve"> </w:t>
      </w:r>
      <w:sdt>
        <w:sdtPr>
          <w:rPr>
            <w:rFonts w:ascii="Arial" w:hAnsi="Arial" w:cs="Arial"/>
          </w:rPr>
          <w:id w:val="-548610993"/>
          <w:placeholder>
            <w:docPart w:val="DefaultPlaceholder_-1854013440"/>
          </w:placeholder>
          <w:showingPlcHdr/>
          <w:text/>
        </w:sdtPr>
        <w:sdtEndPr/>
        <w:sdtContent>
          <w:r w:rsidR="004A2DD3" w:rsidRPr="00491D8D">
            <w:rPr>
              <w:rStyle w:val="PlaceholderText"/>
              <w:rFonts w:ascii="Arial" w:hAnsi="Arial" w:cs="Arial"/>
              <w:b/>
              <w:bCs/>
              <w:color w:val="595959" w:themeColor="text1" w:themeTint="A6"/>
            </w:rPr>
            <w:t>Click or tap here to enter text.</w:t>
          </w:r>
        </w:sdtContent>
      </w:sdt>
    </w:p>
    <w:p w14:paraId="451FB6E1" w14:textId="77777777" w:rsidR="00625867" w:rsidRDefault="00625867">
      <w:r>
        <w:t>_____________________________________________________________________________________</w:t>
      </w:r>
    </w:p>
    <w:p w14:paraId="6CB79CB1" w14:textId="77777777"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77777777"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349ADBBF"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600E7840"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(If applicable)</w:t>
      </w:r>
    </w:p>
    <w:p w14:paraId="4C2D01FC" w14:textId="7A1CB1DD"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(If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footerReference w:type="default" r:id="rId12"/>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786E0C" w:rsidRPr="00786E0C"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786E0C" w:rsidRDefault="005E7FEC" w:rsidP="00135D76">
            <w:pPr>
              <w:rPr>
                <w:rFonts w:ascii="Arial" w:hAnsi="Arial" w:cs="Arial"/>
                <w:bCs w:val="0"/>
                <w:color w:val="2F5496" w:themeColor="accent5" w:themeShade="BF"/>
              </w:rPr>
            </w:pPr>
            <w:r w:rsidRPr="00786E0C">
              <w:rPr>
                <w:rFonts w:ascii="Arial" w:hAnsi="Arial" w:cs="Arial"/>
                <w:bCs w:val="0"/>
                <w:color w:val="2F5496" w:themeColor="accent5" w:themeShade="BF"/>
              </w:rPr>
              <w:t xml:space="preserve">Ex. 1) </w:t>
            </w:r>
            <w:r w:rsidR="00F05A01" w:rsidRPr="00786E0C">
              <w:rPr>
                <w:rFonts w:ascii="Arial" w:hAnsi="Arial" w:cs="Arial"/>
                <w:bCs w:val="0"/>
                <w:color w:val="2F5496" w:themeColor="accent5" w:themeShade="BF"/>
              </w:rPr>
              <w:t>Example metric description.</w:t>
            </w:r>
          </w:p>
        </w:tc>
        <w:tc>
          <w:tcPr>
            <w:tcW w:w="1562" w:type="dxa"/>
            <w:vAlign w:val="center"/>
          </w:tcPr>
          <w:p w14:paraId="6D7261B7" w14:textId="77777777" w:rsidR="00F05A01" w:rsidRPr="00786E0C"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5 units</w:t>
            </w:r>
          </w:p>
        </w:tc>
        <w:tc>
          <w:tcPr>
            <w:tcW w:w="1613" w:type="dxa"/>
            <w:vAlign w:val="center"/>
          </w:tcPr>
          <w:p w14:paraId="581B89C3" w14:textId="77777777" w:rsidR="00F05A01" w:rsidRPr="00786E0C"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4 unit</w:t>
            </w:r>
          </w:p>
        </w:tc>
        <w:tc>
          <w:tcPr>
            <w:tcW w:w="1562" w:type="dxa"/>
            <w:vAlign w:val="center"/>
          </w:tcPr>
          <w:p w14:paraId="3380E76A" w14:textId="77777777" w:rsidR="00F05A01" w:rsidRPr="00786E0C"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5 units</w:t>
            </w:r>
          </w:p>
        </w:tc>
        <w:tc>
          <w:tcPr>
            <w:tcW w:w="1562" w:type="dxa"/>
            <w:vAlign w:val="center"/>
          </w:tcPr>
          <w:p w14:paraId="733AA4B9" w14:textId="77777777" w:rsidR="00F05A01" w:rsidRPr="00786E0C"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10 units</w:t>
            </w:r>
          </w:p>
        </w:tc>
        <w:tc>
          <w:tcPr>
            <w:tcW w:w="1941" w:type="dxa"/>
            <w:vAlign w:val="center"/>
          </w:tcPr>
          <w:p w14:paraId="2BCE3788" w14:textId="77777777" w:rsidR="00F05A01" w:rsidRPr="00786E0C"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Example evaluation. Date.</w:t>
            </w:r>
          </w:p>
        </w:tc>
        <w:tc>
          <w:tcPr>
            <w:tcW w:w="2560" w:type="dxa"/>
            <w:vAlign w:val="center"/>
          </w:tcPr>
          <w:p w14:paraId="21352CA8" w14:textId="77777777" w:rsidR="00F05A01" w:rsidRPr="00786E0C"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Example significance statement.</w:t>
            </w:r>
          </w:p>
        </w:tc>
      </w:tr>
      <w:tr w:rsidR="00786E0C" w:rsidRPr="00786E0C"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786E0C" w:rsidRDefault="00F05A01" w:rsidP="00F05A01">
            <w:pPr>
              <w:rPr>
                <w:rFonts w:ascii="Arial" w:hAnsi="Arial" w:cs="Arial"/>
                <w:bCs w:val="0"/>
                <w:color w:val="2F5496" w:themeColor="accent5" w:themeShade="BF"/>
              </w:rPr>
            </w:pPr>
            <w:r w:rsidRPr="00786E0C">
              <w:rPr>
                <w:rFonts w:ascii="Arial" w:hAnsi="Arial" w:cs="Arial"/>
                <w:bCs w:val="0"/>
                <w:color w:val="2F5496" w:themeColor="accent5" w:themeShade="BF"/>
              </w:rPr>
              <w:t>Ex. 2) Energy Efficiency</w:t>
            </w:r>
            <w:r w:rsidR="007A7E2C" w:rsidRPr="00786E0C">
              <w:rPr>
                <w:rFonts w:ascii="Arial" w:hAnsi="Arial" w:cs="Arial"/>
                <w:bCs w:val="0"/>
                <w:color w:val="2F5496" w:themeColor="accent5" w:themeShade="BF"/>
              </w:rPr>
              <w:t xml:space="preserve"> of system</w:t>
            </w:r>
          </w:p>
        </w:tc>
        <w:tc>
          <w:tcPr>
            <w:tcW w:w="1562" w:type="dxa"/>
            <w:vAlign w:val="center"/>
          </w:tcPr>
          <w:p w14:paraId="125D68E1" w14:textId="77777777" w:rsidR="00F05A01" w:rsidRPr="00786E0C"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70%</w:t>
            </w:r>
          </w:p>
        </w:tc>
        <w:tc>
          <w:tcPr>
            <w:tcW w:w="1613" w:type="dxa"/>
            <w:vAlign w:val="center"/>
          </w:tcPr>
          <w:p w14:paraId="248D41E7" w14:textId="77777777" w:rsidR="00F05A01" w:rsidRPr="00786E0C"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65%</w:t>
            </w:r>
          </w:p>
        </w:tc>
        <w:tc>
          <w:tcPr>
            <w:tcW w:w="1562" w:type="dxa"/>
            <w:vAlign w:val="center"/>
          </w:tcPr>
          <w:p w14:paraId="5A25FD4E" w14:textId="77777777" w:rsidR="00F05A01" w:rsidRPr="00786E0C"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70%</w:t>
            </w:r>
          </w:p>
        </w:tc>
        <w:tc>
          <w:tcPr>
            <w:tcW w:w="1562" w:type="dxa"/>
            <w:vAlign w:val="center"/>
          </w:tcPr>
          <w:p w14:paraId="7E7370A0" w14:textId="77777777" w:rsidR="00F05A01" w:rsidRPr="00786E0C"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90%</w:t>
            </w:r>
          </w:p>
        </w:tc>
        <w:tc>
          <w:tcPr>
            <w:tcW w:w="1941" w:type="dxa"/>
            <w:vAlign w:val="center"/>
          </w:tcPr>
          <w:p w14:paraId="2DB49B6B" w14:textId="77777777" w:rsidR="00F05A01" w:rsidRPr="00786E0C"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100 test cycles or charge and discharge</w:t>
            </w:r>
          </w:p>
        </w:tc>
        <w:tc>
          <w:tcPr>
            <w:tcW w:w="2560" w:type="dxa"/>
            <w:vAlign w:val="center"/>
          </w:tcPr>
          <w:p w14:paraId="04BB23ED" w14:textId="77777777" w:rsidR="00F05A01" w:rsidRPr="00786E0C"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The industry standard currently is 70%</w:t>
            </w:r>
            <w:r w:rsidR="005E7FEC" w:rsidRPr="00786E0C">
              <w:rPr>
                <w:rFonts w:ascii="Arial" w:hAnsi="Arial" w:cs="Arial"/>
                <w:b/>
                <w:color w:val="2F5496" w:themeColor="accent5" w:themeShade="BF"/>
              </w:rPr>
              <w:t xml:space="preserve"> and to be competitive </w:t>
            </w:r>
            <w:proofErr w:type="gramStart"/>
            <w:r w:rsidR="005E7FEC" w:rsidRPr="00786E0C">
              <w:rPr>
                <w:rFonts w:ascii="Arial" w:hAnsi="Arial" w:cs="Arial"/>
                <w:b/>
                <w:color w:val="2F5496" w:themeColor="accent5" w:themeShade="BF"/>
              </w:rPr>
              <w:t>be must meet</w:t>
            </w:r>
            <w:proofErr w:type="gramEnd"/>
            <w:r w:rsidR="005E7FEC" w:rsidRPr="00786E0C">
              <w:rPr>
                <w:rFonts w:ascii="Arial" w:hAnsi="Arial" w:cs="Arial"/>
                <w:b/>
                <w:color w:val="2F5496" w:themeColor="accent5" w:themeShade="BF"/>
              </w:rPr>
              <w:t xml:space="preserve"> that same standard</w:t>
            </w:r>
            <w:r w:rsidRPr="00786E0C">
              <w:rPr>
                <w:rFonts w:ascii="Arial" w:hAnsi="Arial" w:cs="Arial"/>
                <w:b/>
                <w:color w:val="2F5496" w:themeColor="accent5" w:themeShade="BF"/>
              </w:rPr>
              <w:t xml:space="preserve">. </w:t>
            </w:r>
          </w:p>
        </w:tc>
      </w:tr>
      <w:tr w:rsidR="00786E0C" w:rsidRPr="00786E0C"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786E0C" w:rsidRDefault="007A7E2C" w:rsidP="00F05A01">
            <w:pPr>
              <w:rPr>
                <w:rFonts w:ascii="Arial" w:hAnsi="Arial" w:cs="Arial"/>
                <w:bCs w:val="0"/>
                <w:color w:val="2F5496" w:themeColor="accent5" w:themeShade="BF"/>
              </w:rPr>
            </w:pPr>
            <w:r w:rsidRPr="00786E0C">
              <w:rPr>
                <w:rFonts w:ascii="Arial" w:hAnsi="Arial" w:cs="Arial"/>
                <w:bCs w:val="0"/>
                <w:color w:val="2F5496" w:themeColor="accent5" w:themeShade="BF"/>
              </w:rPr>
              <w:t>Ex. 3) Applications to the administered program</w:t>
            </w:r>
          </w:p>
        </w:tc>
        <w:tc>
          <w:tcPr>
            <w:tcW w:w="1562" w:type="dxa"/>
            <w:vAlign w:val="center"/>
          </w:tcPr>
          <w:p w14:paraId="4ED3BED8" w14:textId="77777777" w:rsidR="00F05A01" w:rsidRPr="00786E0C"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NA</w:t>
            </w:r>
          </w:p>
        </w:tc>
        <w:tc>
          <w:tcPr>
            <w:tcW w:w="1613" w:type="dxa"/>
            <w:vAlign w:val="center"/>
          </w:tcPr>
          <w:p w14:paraId="2C4D5264" w14:textId="77777777" w:rsidR="00F05A01" w:rsidRPr="00786E0C"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NA</w:t>
            </w:r>
          </w:p>
        </w:tc>
        <w:tc>
          <w:tcPr>
            <w:tcW w:w="1562" w:type="dxa"/>
            <w:vAlign w:val="center"/>
          </w:tcPr>
          <w:p w14:paraId="2D5E8BB7" w14:textId="77777777" w:rsidR="00F05A01" w:rsidRPr="00786E0C"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30 applicants</w:t>
            </w:r>
          </w:p>
        </w:tc>
        <w:tc>
          <w:tcPr>
            <w:tcW w:w="1562" w:type="dxa"/>
            <w:vAlign w:val="center"/>
          </w:tcPr>
          <w:p w14:paraId="1F22A69A" w14:textId="77777777" w:rsidR="00F05A01" w:rsidRPr="00786E0C"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60 applicants</w:t>
            </w:r>
          </w:p>
        </w:tc>
        <w:tc>
          <w:tcPr>
            <w:tcW w:w="1941" w:type="dxa"/>
            <w:vAlign w:val="center"/>
          </w:tcPr>
          <w:p w14:paraId="0F5E217D" w14:textId="77777777" w:rsidR="00F05A01" w:rsidRPr="00786E0C"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Internal tracking of completed and screened applications</w:t>
            </w:r>
          </w:p>
        </w:tc>
        <w:tc>
          <w:tcPr>
            <w:tcW w:w="2560" w:type="dxa"/>
            <w:vAlign w:val="center"/>
          </w:tcPr>
          <w:p w14:paraId="29376D16" w14:textId="77777777" w:rsidR="00F05A01" w:rsidRPr="00786E0C"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5" w:themeShade="BF"/>
              </w:rPr>
            </w:pPr>
            <w:r w:rsidRPr="00786E0C">
              <w:rPr>
                <w:rFonts w:ascii="Arial" w:hAnsi="Arial" w:cs="Arial"/>
                <w:b/>
                <w:color w:val="2F5496" w:themeColor="accent5" w:themeShade="BF"/>
              </w:rPr>
              <w:t>To have valid programmatic success we estimate that 30 applications is sufficient but believe we reach 60 applications with effective outreach.</w:t>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E1755A" w:rsidRDefault="00E1755A" w:rsidP="00E1755A">
            <w:pPr>
              <w:rPr>
                <w:rFonts w:ascii="Arial" w:hAnsi="Arial" w:cs="Arial"/>
                <w:b w:val="0"/>
              </w:rPr>
            </w:pPr>
            <w:r w:rsidRPr="00E1755A">
              <w:rPr>
                <w:rFonts w:ascii="Arial" w:hAnsi="Arial" w:cs="Arial"/>
                <w:b w:val="0"/>
              </w:rPr>
              <w:t>&lt;insert&gt;</w:t>
            </w:r>
          </w:p>
        </w:tc>
        <w:tc>
          <w:tcPr>
            <w:tcW w:w="1562" w:type="dxa"/>
            <w:vAlign w:val="center"/>
          </w:tcPr>
          <w:p w14:paraId="3569B247" w14:textId="39E8A08F"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32E92DED" w14:textId="095968E9"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693B8A9" w14:textId="19069A62"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5C2003E2" w14:textId="5B101667"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5341E2CC" w14:textId="5C319379"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21A682F4" w14:textId="4DF20DE0"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E1755A" w:rsidRDefault="00E1755A" w:rsidP="00F05A01">
            <w:pPr>
              <w:rPr>
                <w:rFonts w:ascii="Arial" w:hAnsi="Arial" w:cs="Arial"/>
                <w:b w:val="0"/>
              </w:rPr>
            </w:pPr>
            <w:r w:rsidRPr="00E1755A">
              <w:rPr>
                <w:rFonts w:ascii="Arial" w:hAnsi="Arial" w:cs="Arial"/>
                <w:b w:val="0"/>
              </w:rPr>
              <w:t>&lt;insert&gt;</w:t>
            </w:r>
          </w:p>
        </w:tc>
        <w:tc>
          <w:tcPr>
            <w:tcW w:w="1562" w:type="dxa"/>
            <w:vAlign w:val="center"/>
          </w:tcPr>
          <w:p w14:paraId="5E70293C" w14:textId="72A6D6B7"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0FEAC854" w14:textId="4EF6B716"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D13F6B6" w14:textId="2BD09FD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41EC86CC" w14:textId="6B00258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29FC226B" w14:textId="5A2B0445"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48C12256" w14:textId="5CB5A4C9"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A16C" w14:textId="77777777" w:rsidR="00CB3124" w:rsidRDefault="00CB3124" w:rsidP="001B5489">
      <w:pPr>
        <w:spacing w:after="0" w:line="240" w:lineRule="auto"/>
      </w:pPr>
      <w:r>
        <w:separator/>
      </w:r>
    </w:p>
  </w:endnote>
  <w:endnote w:type="continuationSeparator" w:id="0">
    <w:p w14:paraId="7A5D5452" w14:textId="77777777" w:rsidR="00CB3124" w:rsidRDefault="00CB3124"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32F" w14:textId="10FC7A11" w:rsidR="00AE31EC" w:rsidRPr="00AE31EC" w:rsidRDefault="00C632F0" w:rsidP="00AE31EC">
    <w:pPr>
      <w:tabs>
        <w:tab w:val="center" w:pos="4680"/>
        <w:tab w:val="right" w:pos="9360"/>
      </w:tabs>
      <w:spacing w:after="0" w:line="240" w:lineRule="auto"/>
      <w:jc w:val="right"/>
      <w:rPr>
        <w:rFonts w:ascii="Arial" w:eastAsia="Times New Roman" w:hAnsi="Arial" w:cs="Arial"/>
        <w:sz w:val="16"/>
        <w:szCs w:val="16"/>
      </w:rPr>
    </w:pPr>
    <w:r>
      <w:rPr>
        <w:rFonts w:ascii="Arial" w:eastAsia="Times New Roman" w:hAnsi="Arial" w:cs="Arial"/>
        <w:sz w:val="16"/>
        <w:szCs w:val="16"/>
      </w:rPr>
      <w:t>June</w:t>
    </w:r>
    <w:r w:rsidR="004225C9">
      <w:rPr>
        <w:rFonts w:ascii="Arial" w:eastAsia="Times New Roman" w:hAnsi="Arial" w:cs="Arial"/>
        <w:sz w:val="16"/>
        <w:szCs w:val="16"/>
      </w:rPr>
      <w:t xml:space="preserve"> 2023</w:t>
    </w:r>
    <w:r w:rsidR="00AE31EC" w:rsidRPr="00AE31EC">
      <w:rPr>
        <w:rFonts w:ascii="Arial" w:eastAsia="Times New Roman" w:hAnsi="Arial" w:cs="Arial"/>
        <w:sz w:val="20"/>
        <w:szCs w:val="20"/>
      </w:rPr>
      <w:tab/>
    </w:r>
    <w:r w:rsidR="00AE31EC" w:rsidRPr="00AE31EC">
      <w:rPr>
        <w:rFonts w:ascii="Arial" w:eastAsia="Times New Roman" w:hAnsi="Arial" w:cs="Arial"/>
        <w:sz w:val="16"/>
        <w:szCs w:val="16"/>
      </w:rPr>
      <w:t xml:space="preserve">Page </w:t>
    </w:r>
    <w:r w:rsidR="00AE31EC" w:rsidRPr="00AE31EC">
      <w:rPr>
        <w:rFonts w:ascii="Arial" w:eastAsia="Times New Roman" w:hAnsi="Arial" w:cs="Arial"/>
        <w:sz w:val="16"/>
        <w:szCs w:val="16"/>
      </w:rPr>
      <w:fldChar w:fldCharType="begin"/>
    </w:r>
    <w:r w:rsidR="00AE31EC" w:rsidRPr="00AE31EC">
      <w:rPr>
        <w:rFonts w:ascii="Arial" w:eastAsia="Times New Roman" w:hAnsi="Arial" w:cs="Arial"/>
        <w:sz w:val="16"/>
        <w:szCs w:val="16"/>
      </w:rPr>
      <w:instrText xml:space="preserve"> PAGE </w:instrText>
    </w:r>
    <w:r w:rsidR="00AE31EC" w:rsidRPr="00AE31EC">
      <w:rPr>
        <w:rFonts w:ascii="Arial" w:eastAsia="Times New Roman" w:hAnsi="Arial" w:cs="Arial"/>
        <w:sz w:val="16"/>
        <w:szCs w:val="16"/>
      </w:rPr>
      <w:fldChar w:fldCharType="separate"/>
    </w:r>
    <w:r w:rsidR="00AE31EC" w:rsidRPr="00AE31EC">
      <w:rPr>
        <w:rFonts w:ascii="Arial" w:eastAsia="Times New Roman" w:hAnsi="Arial" w:cs="Arial"/>
        <w:sz w:val="16"/>
        <w:szCs w:val="16"/>
      </w:rPr>
      <w:t>1</w:t>
    </w:r>
    <w:r w:rsidR="00AE31EC" w:rsidRPr="00AE31EC">
      <w:rPr>
        <w:rFonts w:ascii="Arial" w:eastAsia="Times New Roman" w:hAnsi="Arial" w:cs="Arial"/>
        <w:sz w:val="16"/>
        <w:szCs w:val="16"/>
      </w:rPr>
      <w:fldChar w:fldCharType="end"/>
    </w:r>
    <w:r w:rsidR="00AE31EC" w:rsidRPr="00AE31EC">
      <w:rPr>
        <w:rFonts w:ascii="Arial" w:eastAsia="Times New Roman" w:hAnsi="Arial" w:cs="Arial"/>
        <w:sz w:val="16"/>
        <w:szCs w:val="16"/>
      </w:rPr>
      <w:t xml:space="preserve"> of </w:t>
    </w:r>
    <w:r w:rsidR="00AE31EC" w:rsidRPr="00AE31EC">
      <w:rPr>
        <w:rFonts w:ascii="Arial" w:eastAsia="Times New Roman" w:hAnsi="Arial" w:cs="Arial"/>
        <w:sz w:val="16"/>
        <w:szCs w:val="16"/>
      </w:rPr>
      <w:fldChar w:fldCharType="begin"/>
    </w:r>
    <w:r w:rsidR="00AE31EC" w:rsidRPr="00AE31EC">
      <w:rPr>
        <w:rFonts w:ascii="Arial" w:eastAsia="Times New Roman" w:hAnsi="Arial" w:cs="Arial"/>
        <w:sz w:val="16"/>
        <w:szCs w:val="16"/>
      </w:rPr>
      <w:instrText xml:space="preserve"> NUMPAGES  </w:instrText>
    </w:r>
    <w:r w:rsidR="00AE31EC" w:rsidRPr="00AE31EC">
      <w:rPr>
        <w:rFonts w:ascii="Arial" w:eastAsia="Times New Roman" w:hAnsi="Arial" w:cs="Arial"/>
        <w:sz w:val="16"/>
        <w:szCs w:val="16"/>
      </w:rPr>
      <w:fldChar w:fldCharType="separate"/>
    </w:r>
    <w:r w:rsidR="00AE31EC" w:rsidRPr="00AE31EC">
      <w:rPr>
        <w:rFonts w:ascii="Arial" w:eastAsia="Times New Roman" w:hAnsi="Arial" w:cs="Arial"/>
        <w:sz w:val="16"/>
        <w:szCs w:val="16"/>
      </w:rPr>
      <w:t>4</w:t>
    </w:r>
    <w:r w:rsidR="00AE31EC" w:rsidRPr="00AE31EC">
      <w:rPr>
        <w:rFonts w:ascii="Arial" w:eastAsia="Times New Roman" w:hAnsi="Arial" w:cs="Arial"/>
        <w:sz w:val="16"/>
        <w:szCs w:val="16"/>
      </w:rPr>
      <w:fldChar w:fldCharType="end"/>
    </w:r>
    <w:r w:rsidR="00AE31EC" w:rsidRPr="00AE31EC">
      <w:rPr>
        <w:rFonts w:ascii="Arial" w:eastAsia="Times New Roman" w:hAnsi="Arial" w:cs="Arial"/>
        <w:sz w:val="16"/>
        <w:szCs w:val="16"/>
      </w:rPr>
      <w:tab/>
      <w:t>GFO-2</w:t>
    </w:r>
    <w:r>
      <w:rPr>
        <w:rFonts w:ascii="Arial" w:eastAsia="Times New Roman" w:hAnsi="Arial" w:cs="Arial"/>
        <w:sz w:val="16"/>
        <w:szCs w:val="16"/>
      </w:rPr>
      <w:t>2</w:t>
    </w:r>
    <w:r w:rsidR="00E03AA9">
      <w:rPr>
        <w:rFonts w:ascii="Arial" w:eastAsia="Times New Roman" w:hAnsi="Arial" w:cs="Arial"/>
        <w:sz w:val="16"/>
        <w:szCs w:val="16"/>
      </w:rPr>
      <w:t>-</w:t>
    </w:r>
    <w:r w:rsidR="00212636">
      <w:rPr>
        <w:rFonts w:ascii="Arial" w:eastAsia="Times New Roman" w:hAnsi="Arial" w:cs="Arial"/>
        <w:sz w:val="16"/>
        <w:szCs w:val="16"/>
      </w:rPr>
      <w:t>308</w:t>
    </w:r>
  </w:p>
  <w:p w14:paraId="05AF564E" w14:textId="1BD3D5A1" w:rsidR="00AE31EC" w:rsidRDefault="00AE31EC" w:rsidP="00212636">
    <w:pPr>
      <w:tabs>
        <w:tab w:val="center" w:pos="4680"/>
        <w:tab w:val="right" w:pos="9360"/>
      </w:tabs>
      <w:spacing w:after="0" w:line="240" w:lineRule="auto"/>
    </w:pPr>
    <w:r w:rsidRPr="00AE31EC">
      <w:rPr>
        <w:rFonts w:ascii="Arial" w:eastAsia="Times New Roman" w:hAnsi="Arial" w:cs="Arial"/>
        <w:sz w:val="16"/>
        <w:szCs w:val="16"/>
      </w:rPr>
      <w:t>Rev.01/2021</w:t>
    </w:r>
    <w:r w:rsidRPr="00AE31EC">
      <w:rPr>
        <w:rFonts w:ascii="Arial" w:eastAsia="Times New Roman" w:hAnsi="Arial" w:cs="Arial"/>
        <w:sz w:val="16"/>
        <w:szCs w:val="16"/>
      </w:rPr>
      <w:tab/>
    </w:r>
    <w:r w:rsidRPr="00AE31EC">
      <w:rPr>
        <w:rFonts w:ascii="Arial" w:eastAsia="Times New Roman" w:hAnsi="Arial" w:cs="Arial"/>
        <w:sz w:val="16"/>
        <w:szCs w:val="16"/>
      </w:rPr>
      <w:tab/>
    </w:r>
    <w:r w:rsidR="00E03AA9" w:rsidRPr="00E03AA9">
      <w:rPr>
        <w:rFonts w:ascii="Arial" w:eastAsia="Times New Roman" w:hAnsi="Arial" w:cs="Arial"/>
        <w:sz w:val="16"/>
        <w:szCs w:val="16"/>
      </w:rPr>
      <w:t>HVAC Decarbonization for Large Buildings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76CD0365" w:rsidR="003913E8" w:rsidRPr="008F7642" w:rsidRDefault="00C632F0" w:rsidP="003F371C">
    <w:pPr>
      <w:tabs>
        <w:tab w:val="center" w:pos="6120"/>
        <w:tab w:val="right" w:pos="12960"/>
      </w:tabs>
      <w:spacing w:after="0" w:line="240" w:lineRule="auto"/>
      <w:jc w:val="both"/>
      <w:rPr>
        <w:rFonts w:ascii="Arial" w:eastAsia="Times New Roman" w:hAnsi="Arial" w:cs="Arial"/>
        <w:sz w:val="16"/>
        <w:szCs w:val="16"/>
      </w:rPr>
    </w:pPr>
    <w:r>
      <w:rPr>
        <w:rFonts w:ascii="Arial" w:eastAsia="Times New Roman" w:hAnsi="Arial" w:cs="Arial"/>
        <w:sz w:val="16"/>
        <w:szCs w:val="16"/>
      </w:rPr>
      <w:t>June</w:t>
    </w:r>
    <w:r w:rsidR="004225C9">
      <w:rPr>
        <w:rFonts w:ascii="Arial" w:eastAsia="Times New Roman" w:hAnsi="Arial" w:cs="Arial"/>
        <w:sz w:val="16"/>
        <w:szCs w:val="16"/>
      </w:rPr>
      <w:t xml:space="preserve"> 2023</w:t>
    </w:r>
    <w:r w:rsidR="003913E8" w:rsidRPr="008F7642">
      <w:rPr>
        <w:rFonts w:ascii="Arial" w:eastAsia="Times New Roman" w:hAnsi="Arial" w:cs="Arial"/>
        <w:sz w:val="16"/>
        <w:szCs w:val="16"/>
      </w:rPr>
      <w:tab/>
      <w:t xml:space="preserve">Page </w:t>
    </w:r>
    <w:r w:rsidR="003913E8" w:rsidRPr="008F7642">
      <w:rPr>
        <w:rFonts w:ascii="Arial" w:eastAsia="Times New Roman" w:hAnsi="Arial" w:cs="Arial"/>
        <w:sz w:val="16"/>
        <w:szCs w:val="16"/>
      </w:rPr>
      <w:fldChar w:fldCharType="begin"/>
    </w:r>
    <w:r w:rsidR="003913E8" w:rsidRPr="008F7642">
      <w:rPr>
        <w:rFonts w:ascii="Arial" w:eastAsia="Times New Roman" w:hAnsi="Arial" w:cs="Arial"/>
        <w:sz w:val="16"/>
        <w:szCs w:val="16"/>
      </w:rPr>
      <w:instrText xml:space="preserve"> PAGE </w:instrText>
    </w:r>
    <w:r w:rsidR="003913E8" w:rsidRPr="008F7642">
      <w:rPr>
        <w:rFonts w:ascii="Arial" w:eastAsia="Times New Roman" w:hAnsi="Arial" w:cs="Arial"/>
        <w:sz w:val="16"/>
        <w:szCs w:val="16"/>
      </w:rPr>
      <w:fldChar w:fldCharType="separate"/>
    </w:r>
    <w:r w:rsidR="001E77AB" w:rsidRPr="008F7642">
      <w:rPr>
        <w:rFonts w:ascii="Arial" w:eastAsia="Times New Roman" w:hAnsi="Arial" w:cs="Arial"/>
        <w:noProof/>
        <w:sz w:val="16"/>
        <w:szCs w:val="16"/>
      </w:rPr>
      <w:t>2</w:t>
    </w:r>
    <w:r w:rsidR="003913E8" w:rsidRPr="008F7642">
      <w:rPr>
        <w:rFonts w:ascii="Arial" w:eastAsia="Times New Roman" w:hAnsi="Arial" w:cs="Arial"/>
        <w:sz w:val="16"/>
        <w:szCs w:val="16"/>
      </w:rPr>
      <w:fldChar w:fldCharType="end"/>
    </w:r>
    <w:r w:rsidR="003913E8" w:rsidRPr="008F7642">
      <w:rPr>
        <w:rFonts w:ascii="Arial" w:eastAsia="Times New Roman" w:hAnsi="Arial" w:cs="Arial"/>
        <w:sz w:val="16"/>
        <w:szCs w:val="16"/>
      </w:rPr>
      <w:t xml:space="preserve"> of </w:t>
    </w:r>
    <w:r w:rsidR="003913E8" w:rsidRPr="008F7642">
      <w:rPr>
        <w:rFonts w:ascii="Arial" w:eastAsia="Times New Roman" w:hAnsi="Arial" w:cs="Arial"/>
        <w:sz w:val="16"/>
        <w:szCs w:val="16"/>
      </w:rPr>
      <w:fldChar w:fldCharType="begin"/>
    </w:r>
    <w:r w:rsidR="003913E8" w:rsidRPr="008F7642">
      <w:rPr>
        <w:rFonts w:ascii="Arial" w:eastAsia="Times New Roman" w:hAnsi="Arial" w:cs="Arial"/>
        <w:sz w:val="16"/>
        <w:szCs w:val="16"/>
      </w:rPr>
      <w:instrText xml:space="preserve"> NUMPAGES  </w:instrText>
    </w:r>
    <w:r w:rsidR="003913E8" w:rsidRPr="008F7642">
      <w:rPr>
        <w:rFonts w:ascii="Arial" w:eastAsia="Times New Roman" w:hAnsi="Arial" w:cs="Arial"/>
        <w:sz w:val="16"/>
        <w:szCs w:val="16"/>
      </w:rPr>
      <w:fldChar w:fldCharType="separate"/>
    </w:r>
    <w:r w:rsidR="001E77AB" w:rsidRPr="008F7642">
      <w:rPr>
        <w:rFonts w:ascii="Arial" w:eastAsia="Times New Roman" w:hAnsi="Arial" w:cs="Arial"/>
        <w:noProof/>
        <w:sz w:val="16"/>
        <w:szCs w:val="16"/>
      </w:rPr>
      <w:t>2</w:t>
    </w:r>
    <w:r w:rsidR="003913E8" w:rsidRPr="008F7642">
      <w:rPr>
        <w:rFonts w:ascii="Arial" w:eastAsia="Times New Roman" w:hAnsi="Arial" w:cs="Arial"/>
        <w:sz w:val="16"/>
        <w:szCs w:val="16"/>
      </w:rPr>
      <w:fldChar w:fldCharType="end"/>
    </w:r>
    <w:r w:rsidR="003913E8" w:rsidRPr="008F7642">
      <w:rPr>
        <w:rFonts w:ascii="Arial" w:eastAsia="Times New Roman" w:hAnsi="Arial" w:cs="Arial"/>
        <w:sz w:val="16"/>
        <w:szCs w:val="16"/>
      </w:rPr>
      <w:tab/>
      <w:t>GFO-</w:t>
    </w:r>
    <w:r w:rsidR="00AE31EC" w:rsidRPr="008F7642">
      <w:rPr>
        <w:rFonts w:ascii="Arial" w:eastAsia="Times New Roman" w:hAnsi="Arial" w:cs="Arial"/>
        <w:sz w:val="16"/>
        <w:szCs w:val="16"/>
      </w:rPr>
      <w:t>2</w:t>
    </w:r>
    <w:r>
      <w:rPr>
        <w:rFonts w:ascii="Arial" w:eastAsia="Times New Roman" w:hAnsi="Arial" w:cs="Arial"/>
        <w:sz w:val="16"/>
        <w:szCs w:val="16"/>
      </w:rPr>
      <w:t>2</w:t>
    </w:r>
    <w:r w:rsidR="00E03AA9">
      <w:rPr>
        <w:rFonts w:ascii="Arial" w:eastAsia="Times New Roman" w:hAnsi="Arial" w:cs="Arial"/>
        <w:sz w:val="16"/>
        <w:szCs w:val="16"/>
      </w:rPr>
      <w:t>-</w:t>
    </w:r>
    <w:r>
      <w:rPr>
        <w:rFonts w:ascii="Arial" w:eastAsia="Times New Roman" w:hAnsi="Arial" w:cs="Arial"/>
        <w:sz w:val="16"/>
        <w:szCs w:val="16"/>
      </w:rPr>
      <w:t>308</w:t>
    </w:r>
  </w:p>
  <w:p w14:paraId="2843391A" w14:textId="0F338E35" w:rsidR="00AE31EC" w:rsidRPr="008F7642" w:rsidRDefault="00E03AA9" w:rsidP="00AE31EC">
    <w:pPr>
      <w:tabs>
        <w:tab w:val="center" w:pos="6120"/>
        <w:tab w:val="right" w:pos="12960"/>
      </w:tabs>
      <w:spacing w:after="0" w:line="240" w:lineRule="auto"/>
      <w:jc w:val="right"/>
      <w:rPr>
        <w:rFonts w:ascii="Arial" w:eastAsia="Times New Roman" w:hAnsi="Arial" w:cs="Arial"/>
        <w:sz w:val="16"/>
        <w:szCs w:val="16"/>
      </w:rPr>
    </w:pPr>
    <w:r w:rsidRPr="00E03AA9">
      <w:rPr>
        <w:rFonts w:ascii="Arial" w:eastAsia="Times New Roman" w:hAnsi="Arial" w:cs="Arial"/>
        <w:sz w:val="16"/>
        <w:szCs w:val="16"/>
      </w:rPr>
      <w:t>HVAC Decarbonization for Large Buildings</w:t>
    </w:r>
  </w:p>
  <w:p w14:paraId="666FD991" w14:textId="77777777" w:rsidR="004D4F02" w:rsidRDefault="004D4F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F80F" w14:textId="77777777" w:rsidR="00CB3124" w:rsidRDefault="00CB3124" w:rsidP="001B5489">
      <w:pPr>
        <w:spacing w:after="0" w:line="240" w:lineRule="auto"/>
      </w:pPr>
      <w:r>
        <w:separator/>
      </w:r>
    </w:p>
  </w:footnote>
  <w:footnote w:type="continuationSeparator" w:id="0">
    <w:p w14:paraId="1DDC2162" w14:textId="77777777" w:rsidR="00CB3124" w:rsidRDefault="00CB3124"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7777777"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584674">
    <w:abstractNumId w:val="0"/>
  </w:num>
  <w:num w:numId="2" w16cid:durableId="1825199146">
    <w:abstractNumId w:val="1"/>
  </w:num>
  <w:num w:numId="3" w16cid:durableId="390660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622D"/>
    <w:rsid w:val="000B2DA4"/>
    <w:rsid w:val="001251FF"/>
    <w:rsid w:val="00135D76"/>
    <w:rsid w:val="00145C63"/>
    <w:rsid w:val="001950CA"/>
    <w:rsid w:val="001B5489"/>
    <w:rsid w:val="001B6A23"/>
    <w:rsid w:val="001E4D61"/>
    <w:rsid w:val="001E77AB"/>
    <w:rsid w:val="0020162A"/>
    <w:rsid w:val="00207E48"/>
    <w:rsid w:val="00212636"/>
    <w:rsid w:val="002C0A8E"/>
    <w:rsid w:val="002F4685"/>
    <w:rsid w:val="00316210"/>
    <w:rsid w:val="003645D6"/>
    <w:rsid w:val="00380DC2"/>
    <w:rsid w:val="003913E8"/>
    <w:rsid w:val="0039552C"/>
    <w:rsid w:val="003A4BA3"/>
    <w:rsid w:val="003F371C"/>
    <w:rsid w:val="004225C9"/>
    <w:rsid w:val="0045296B"/>
    <w:rsid w:val="00491D8D"/>
    <w:rsid w:val="004A2DD3"/>
    <w:rsid w:val="004A4E05"/>
    <w:rsid w:val="004B60EC"/>
    <w:rsid w:val="004D4F02"/>
    <w:rsid w:val="005019B3"/>
    <w:rsid w:val="00506326"/>
    <w:rsid w:val="00527DDB"/>
    <w:rsid w:val="00543A70"/>
    <w:rsid w:val="0056685E"/>
    <w:rsid w:val="00592ECB"/>
    <w:rsid w:val="005A57B8"/>
    <w:rsid w:val="005E7FEC"/>
    <w:rsid w:val="00625867"/>
    <w:rsid w:val="00636FC0"/>
    <w:rsid w:val="006A247F"/>
    <w:rsid w:val="006E21E9"/>
    <w:rsid w:val="007104EB"/>
    <w:rsid w:val="007141B6"/>
    <w:rsid w:val="0073357F"/>
    <w:rsid w:val="00786E0C"/>
    <w:rsid w:val="00787ED8"/>
    <w:rsid w:val="00790850"/>
    <w:rsid w:val="007A7E2C"/>
    <w:rsid w:val="007D6D9B"/>
    <w:rsid w:val="008740BD"/>
    <w:rsid w:val="008D2C48"/>
    <w:rsid w:val="008F7642"/>
    <w:rsid w:val="00920DFB"/>
    <w:rsid w:val="009245A1"/>
    <w:rsid w:val="00926A62"/>
    <w:rsid w:val="00941685"/>
    <w:rsid w:val="00945AC3"/>
    <w:rsid w:val="0094724D"/>
    <w:rsid w:val="009B4256"/>
    <w:rsid w:val="009D1A88"/>
    <w:rsid w:val="00A30251"/>
    <w:rsid w:val="00A436BF"/>
    <w:rsid w:val="00A46222"/>
    <w:rsid w:val="00A81FDD"/>
    <w:rsid w:val="00AC6C2C"/>
    <w:rsid w:val="00AE31EC"/>
    <w:rsid w:val="00AF164F"/>
    <w:rsid w:val="00AF79BC"/>
    <w:rsid w:val="00B0452E"/>
    <w:rsid w:val="00B12DD4"/>
    <w:rsid w:val="00B66E9F"/>
    <w:rsid w:val="00BA024D"/>
    <w:rsid w:val="00BB5E3A"/>
    <w:rsid w:val="00BD5317"/>
    <w:rsid w:val="00BE57E9"/>
    <w:rsid w:val="00C077B8"/>
    <w:rsid w:val="00C20036"/>
    <w:rsid w:val="00C52062"/>
    <w:rsid w:val="00C632F0"/>
    <w:rsid w:val="00C65B4E"/>
    <w:rsid w:val="00C769DC"/>
    <w:rsid w:val="00CB3124"/>
    <w:rsid w:val="00CC78A0"/>
    <w:rsid w:val="00D32F87"/>
    <w:rsid w:val="00D626A8"/>
    <w:rsid w:val="00DA6308"/>
    <w:rsid w:val="00DB5C93"/>
    <w:rsid w:val="00DD5B45"/>
    <w:rsid w:val="00E03AA9"/>
    <w:rsid w:val="00E1755A"/>
    <w:rsid w:val="00E2144C"/>
    <w:rsid w:val="00E75E87"/>
    <w:rsid w:val="00E7799B"/>
    <w:rsid w:val="00ED0242"/>
    <w:rsid w:val="00F05A01"/>
    <w:rsid w:val="00F42DAC"/>
    <w:rsid w:val="00F8360F"/>
    <w:rsid w:val="00F975B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09569A"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9569A"/>
    <w:rsid w:val="000A3AF6"/>
    <w:rsid w:val="0013012C"/>
    <w:rsid w:val="0018486D"/>
    <w:rsid w:val="0077584F"/>
    <w:rsid w:val="008253B5"/>
    <w:rsid w:val="00A53F21"/>
    <w:rsid w:val="00BD67A5"/>
    <w:rsid w:val="00C25B7F"/>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Fung, Matthew@Energy</DisplayName>
        <AccountId>33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2.xml><?xml version="1.0" encoding="utf-8"?>
<ds:datastoreItem xmlns:ds="http://schemas.openxmlformats.org/officeDocument/2006/customXml" ds:itemID="{4EAFBBCF-B646-43BF-B8F7-0D7552EE563C}">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5067c814-4b34-462c-a21d-c185ff6548d2"/>
    <ds:schemaRef ds:uri="http://purl.org/dc/terms/"/>
    <ds:schemaRef ds:uri="785685f2-c2e1-4352-89aa-3faca8eaba52"/>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3F4E14F-8CB0-4D5C-8C46-FA8122A95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0F033-0BD2-46CE-AF72-EE5DBDEA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11_GFO-22-308_Att_11_Project_Performance_Metrics_ada</vt:lpstr>
    </vt:vector>
  </TitlesOfParts>
  <Company>California Energy Commission</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11_GFO-22-308_Att_11_Project_Performance_Metrics_ada</dc:title>
  <dc:subject/>
  <dc:creator>CA Energy Commission</dc:creator>
  <cp:keywords/>
  <dc:description/>
  <cp:lastModifiedBy>Cary, Eilene@Energy</cp:lastModifiedBy>
  <cp:revision>8</cp:revision>
  <cp:lastPrinted>2019-08-23T16:51:00Z</cp:lastPrinted>
  <dcterms:created xsi:type="dcterms:W3CDTF">2023-03-01T22:59:00Z</dcterms:created>
  <dcterms:modified xsi:type="dcterms:W3CDTF">2023-06-16T23:03:00Z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TaxKeyword">
    <vt:lpwstr/>
  </property>
  <property fmtid="{D5CDD505-2E9C-101B-9397-08002B2CF9AE}" pid="11" name="MediaServiceImageTags">
    <vt:lpwstr/>
  </property>
</Properties>
</file>