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FBA9" w14:textId="77777777" w:rsidR="000B5FE9" w:rsidRDefault="000B5FE9" w:rsidP="33192DB5">
      <w:pPr>
        <w:jc w:val="center"/>
        <w:rPr>
          <w:rFonts w:ascii="Arial" w:hAnsi="Arial" w:cs="Arial"/>
          <w:b/>
          <w:bCs/>
          <w:sz w:val="30"/>
          <w:szCs w:val="30"/>
        </w:rPr>
      </w:pPr>
      <w:r w:rsidRPr="33192DB5">
        <w:rPr>
          <w:rFonts w:ascii="Arial" w:hAnsi="Arial" w:cs="Arial"/>
          <w:b/>
          <w:bCs/>
          <w:sz w:val="30"/>
          <w:szCs w:val="30"/>
        </w:rPr>
        <w:t>NOTICE OF PROPOSED AWARDS</w:t>
      </w:r>
    </w:p>
    <w:p w14:paraId="70697E37" w14:textId="182222C0" w:rsidR="00EF7CD9" w:rsidRPr="000B5FE9" w:rsidRDefault="00EF7CD9" w:rsidP="33192DB5">
      <w:pPr>
        <w:jc w:val="center"/>
        <w:rPr>
          <w:rFonts w:ascii="Arial" w:hAnsi="Arial" w:cs="Arial"/>
          <w:b/>
          <w:bCs/>
          <w:sz w:val="30"/>
          <w:szCs w:val="30"/>
        </w:rPr>
      </w:pPr>
      <w:r w:rsidRPr="33192DB5">
        <w:rPr>
          <w:rFonts w:ascii="Arial" w:hAnsi="Arial" w:cs="Arial"/>
          <w:b/>
          <w:bCs/>
          <w:sz w:val="30"/>
          <w:szCs w:val="30"/>
        </w:rPr>
        <w:t>Clean Transportation Program</w:t>
      </w:r>
    </w:p>
    <w:p w14:paraId="5A62672C" w14:textId="47FDF4E6" w:rsidR="000B5FE9" w:rsidRPr="00F434F2" w:rsidRDefault="000B5FE9" w:rsidP="000B5FE9">
      <w:pPr>
        <w:pStyle w:val="Default"/>
        <w:jc w:val="center"/>
        <w:rPr>
          <w:color w:val="auto"/>
          <w:sz w:val="26"/>
          <w:szCs w:val="26"/>
        </w:rPr>
      </w:pPr>
      <w:r w:rsidRPr="00F434F2">
        <w:rPr>
          <w:b/>
          <w:bCs/>
          <w:color w:val="auto"/>
          <w:sz w:val="26"/>
          <w:szCs w:val="26"/>
        </w:rPr>
        <w:t>Grant Solicitation GFO-</w:t>
      </w:r>
      <w:r w:rsidR="00EF7CD9" w:rsidRPr="00F434F2">
        <w:rPr>
          <w:b/>
          <w:bCs/>
          <w:color w:val="auto"/>
          <w:sz w:val="26"/>
          <w:szCs w:val="26"/>
        </w:rPr>
        <w:t>22</w:t>
      </w:r>
      <w:r w:rsidRPr="00F434F2">
        <w:rPr>
          <w:b/>
          <w:bCs/>
          <w:color w:val="auto"/>
          <w:sz w:val="26"/>
          <w:szCs w:val="26"/>
        </w:rPr>
        <w:t>-</w:t>
      </w:r>
      <w:r w:rsidR="00EF7CD9" w:rsidRPr="00F434F2">
        <w:rPr>
          <w:b/>
          <w:bCs/>
          <w:color w:val="auto"/>
          <w:sz w:val="26"/>
          <w:szCs w:val="26"/>
        </w:rPr>
        <w:t>608</w:t>
      </w:r>
    </w:p>
    <w:p w14:paraId="06D2FB41" w14:textId="77777777" w:rsidR="00EF7CD9" w:rsidRPr="00F434F2" w:rsidRDefault="00EF7CD9" w:rsidP="33192DB5">
      <w:pPr>
        <w:pStyle w:val="Default"/>
        <w:jc w:val="center"/>
        <w:rPr>
          <w:b/>
          <w:bCs/>
          <w:color w:val="auto"/>
          <w:sz w:val="28"/>
          <w:szCs w:val="28"/>
        </w:rPr>
      </w:pPr>
      <w:r w:rsidRPr="00F434F2">
        <w:rPr>
          <w:b/>
          <w:bCs/>
          <w:color w:val="auto"/>
          <w:sz w:val="28"/>
          <w:szCs w:val="28"/>
        </w:rPr>
        <w:t>Ultra-Low-Carbon Fuel: Demonstration- and Commercial-Scale Production Facilities Utilizing Forest Biomass</w:t>
      </w:r>
    </w:p>
    <w:p w14:paraId="66FDAC60" w14:textId="04BF476B" w:rsidR="00EF7CD9" w:rsidRPr="00F434F2" w:rsidRDefault="00EF7CD9" w:rsidP="33192DB5">
      <w:pPr>
        <w:pStyle w:val="Default"/>
        <w:jc w:val="center"/>
        <w:rPr>
          <w:b/>
          <w:bCs/>
          <w:color w:val="auto"/>
          <w:sz w:val="28"/>
          <w:szCs w:val="28"/>
        </w:rPr>
      </w:pPr>
      <w:r w:rsidRPr="00F434F2">
        <w:rPr>
          <w:b/>
          <w:bCs/>
          <w:color w:val="auto"/>
          <w:sz w:val="28"/>
          <w:szCs w:val="28"/>
        </w:rPr>
        <w:t xml:space="preserve">June </w:t>
      </w:r>
      <w:r w:rsidR="005F61AF">
        <w:rPr>
          <w:b/>
          <w:bCs/>
          <w:color w:val="auto"/>
          <w:sz w:val="28"/>
          <w:szCs w:val="28"/>
        </w:rPr>
        <w:t>21</w:t>
      </w:r>
      <w:r w:rsidRPr="00F434F2">
        <w:rPr>
          <w:b/>
          <w:bCs/>
          <w:color w:val="auto"/>
          <w:sz w:val="28"/>
          <w:szCs w:val="28"/>
        </w:rPr>
        <w:t>, 2023</w:t>
      </w:r>
    </w:p>
    <w:p w14:paraId="0AF8938F" w14:textId="00AD8AD5" w:rsidR="000B5FE9" w:rsidRPr="00440490" w:rsidRDefault="000B5FE9" w:rsidP="33192DB5">
      <w:pPr>
        <w:pStyle w:val="Default"/>
        <w:jc w:val="center"/>
        <w:rPr>
          <w:b/>
          <w:bCs/>
          <w:color w:val="auto"/>
          <w:sz w:val="26"/>
          <w:szCs w:val="26"/>
        </w:rPr>
      </w:pPr>
    </w:p>
    <w:p w14:paraId="059C19CE" w14:textId="1F848F30" w:rsidR="00B04CCD" w:rsidRDefault="000B5FE9" w:rsidP="000B5FE9">
      <w:pPr>
        <w:pStyle w:val="Default"/>
        <w:spacing w:after="240"/>
      </w:pPr>
      <w:r w:rsidRPr="00F434F2">
        <w:rPr>
          <w:color w:val="auto"/>
        </w:rPr>
        <w:t xml:space="preserve">On </w:t>
      </w:r>
      <w:r w:rsidR="00EF7CD9" w:rsidRPr="00F434F2">
        <w:rPr>
          <w:color w:val="auto"/>
        </w:rPr>
        <w:t xml:space="preserve">February </w:t>
      </w:r>
      <w:r w:rsidR="00F434F2">
        <w:rPr>
          <w:color w:val="auto"/>
        </w:rPr>
        <w:t>3</w:t>
      </w:r>
      <w:r w:rsidRPr="00F434F2">
        <w:rPr>
          <w:color w:val="auto"/>
        </w:rPr>
        <w:t xml:space="preserve">, </w:t>
      </w:r>
      <w:r w:rsidR="00EF7CD9" w:rsidRPr="00F434F2">
        <w:rPr>
          <w:color w:val="auto"/>
        </w:rPr>
        <w:t>2023</w:t>
      </w:r>
      <w:r w:rsidRPr="00F434F2">
        <w:rPr>
          <w:color w:val="auto"/>
        </w:rPr>
        <w:t>, the California Energy Commission (CEC) released a grant solicitation and application package entitled “</w:t>
      </w:r>
      <w:r w:rsidR="00EF7CD9" w:rsidRPr="00F434F2">
        <w:rPr>
          <w:color w:val="auto"/>
        </w:rPr>
        <w:t>Ultra-Low-Carbon Fuel: Demonstration- and Commercial-Scale Production Facilities Utilizing Forest Biomass</w:t>
      </w:r>
      <w:r w:rsidRPr="00F434F2">
        <w:rPr>
          <w:color w:val="auto"/>
        </w:rPr>
        <w:t>.” This</w:t>
      </w:r>
      <w:r w:rsidR="00986AEF">
        <w:rPr>
          <w:color w:val="auto"/>
        </w:rPr>
        <w:t xml:space="preserve"> competitive</w:t>
      </w:r>
      <w:r w:rsidRPr="00F434F2">
        <w:rPr>
          <w:color w:val="auto"/>
        </w:rPr>
        <w:t xml:space="preserve"> grant solicitation </w:t>
      </w:r>
      <w:r w:rsidR="00AB5BAD">
        <w:rPr>
          <w:color w:val="auto"/>
        </w:rPr>
        <w:t>was</w:t>
      </w:r>
      <w:r w:rsidR="00AB5BAD" w:rsidRPr="00F434F2">
        <w:rPr>
          <w:color w:val="auto"/>
        </w:rPr>
        <w:t xml:space="preserve"> </w:t>
      </w:r>
      <w:r w:rsidRPr="00F434F2">
        <w:rPr>
          <w:color w:val="auto"/>
        </w:rPr>
        <w:t xml:space="preserve">an offer to </w:t>
      </w:r>
      <w:r w:rsidR="00B853D6">
        <w:rPr>
          <w:color w:val="auto"/>
        </w:rPr>
        <w:t xml:space="preserve">fund projects that </w:t>
      </w:r>
      <w:r w:rsidR="00EF7CD9" w:rsidRPr="00F434F2">
        <w:rPr>
          <w:rFonts w:ascii="Tahoma" w:hAnsi="Tahoma" w:cs="Tahoma"/>
          <w:color w:val="auto"/>
        </w:rPr>
        <w:t xml:space="preserve">support ultra-low-carbon fuel in </w:t>
      </w:r>
      <w:r w:rsidR="00EF7CD9" w:rsidRPr="33192DB5">
        <w:rPr>
          <w:rFonts w:ascii="Tahoma" w:hAnsi="Tahoma" w:cs="Tahoma"/>
        </w:rPr>
        <w:t>two funding categories: demonstration-scale and commercial-scale production facilities utilizing forest biomass</w:t>
      </w:r>
      <w:r>
        <w:t xml:space="preserve">. </w:t>
      </w:r>
    </w:p>
    <w:p w14:paraId="7D4190E3" w14:textId="20604CCA" w:rsidR="000B5FE9" w:rsidRPr="000B5FE9" w:rsidRDefault="000B5FE9" w:rsidP="000B5FE9">
      <w:pPr>
        <w:pStyle w:val="Default"/>
        <w:spacing w:after="240"/>
        <w:rPr>
          <w:rFonts w:ascii="Tahoma" w:eastAsia="Tahoma" w:hAnsi="Tahoma" w:cs="Tahoma"/>
          <w:color w:val="000000" w:themeColor="text1"/>
        </w:rPr>
      </w:pPr>
      <w:r>
        <w:t>The grant solicitation announced the availability of up to $</w:t>
      </w:r>
      <w:r w:rsidR="00EF7CD9">
        <w:t xml:space="preserve">9 </w:t>
      </w:r>
      <w:r>
        <w:t>million to fund agreements resulting from this solicitation and that the CEC, at its sole discretion, reserves the right to increase or reduce the amount of funds available under this solicitation.</w:t>
      </w:r>
      <w:r w:rsidR="5C34B3B1">
        <w:t xml:space="preserve"> </w:t>
      </w:r>
      <w:r w:rsidR="002A27AB">
        <w:t xml:space="preserve">Based on </w:t>
      </w:r>
      <w:r w:rsidR="00244BA9">
        <w:t xml:space="preserve">available funding under the CEC’s </w:t>
      </w:r>
      <w:r w:rsidR="00244BA9" w:rsidRPr="00BE64B1">
        <w:rPr>
          <w:i/>
          <w:iCs/>
        </w:rPr>
        <w:t>202</w:t>
      </w:r>
      <w:r w:rsidR="009B69E6">
        <w:rPr>
          <w:i/>
          <w:iCs/>
        </w:rPr>
        <w:t>2</w:t>
      </w:r>
      <w:r w:rsidR="00244BA9" w:rsidRPr="00BE64B1">
        <w:rPr>
          <w:i/>
          <w:iCs/>
        </w:rPr>
        <w:t>-2023 Investment Plan Update for the Clean Transportation Program</w:t>
      </w:r>
      <w:r w:rsidR="00244BA9">
        <w:t xml:space="preserve">, the </w:t>
      </w:r>
      <w:r w:rsidR="22E2F855">
        <w:t xml:space="preserve">CEC </w:t>
      </w:r>
      <w:r w:rsidR="006563AF">
        <w:t xml:space="preserve">is </w:t>
      </w:r>
      <w:r w:rsidR="00CC5D36">
        <w:t xml:space="preserve">proposing to </w:t>
      </w:r>
      <w:r w:rsidR="009F0010">
        <w:t xml:space="preserve">allocate an additional </w:t>
      </w:r>
      <w:r w:rsidR="006563AF">
        <w:t>$1 million</w:t>
      </w:r>
      <w:r w:rsidR="003525BC">
        <w:t xml:space="preserve"> to</w:t>
      </w:r>
      <w:r w:rsidR="006563AF">
        <w:t xml:space="preserve"> </w:t>
      </w:r>
      <w:r w:rsidR="00950AD9">
        <w:t>fund applications with a passing score. A total of $10 million is now available under this solicitation.</w:t>
      </w:r>
    </w:p>
    <w:p w14:paraId="576060A8" w14:textId="660EC1D7" w:rsidR="000B5FE9" w:rsidRPr="000B5FE9" w:rsidRDefault="000B5FE9" w:rsidP="000B5FE9">
      <w:pPr>
        <w:pStyle w:val="Default"/>
        <w:spacing w:after="240"/>
      </w:pPr>
      <w:r w:rsidRPr="000B5FE9">
        <w:rPr>
          <w:color w:val="auto"/>
        </w:rPr>
        <w:t>The attached table, “Notice of Proposed Awards” identifies each applicant selected and recommended for funding by CEC</w:t>
      </w:r>
      <w:r w:rsidRPr="000B5FE9">
        <w:t xml:space="preserve"> staff and includes the amount of recommended funding and score. </w:t>
      </w:r>
    </w:p>
    <w:p w14:paraId="2768E12D" w14:textId="677D9BD5" w:rsidR="000B5FE9" w:rsidRPr="000B5FE9" w:rsidRDefault="000B5FE9" w:rsidP="000B5FE9">
      <w:pPr>
        <w:pStyle w:val="Default"/>
        <w:spacing w:after="240"/>
      </w:pPr>
      <w:r w:rsidRPr="000B5FE9">
        <w:rPr>
          <w:color w:val="auto"/>
        </w:rPr>
        <w:t xml:space="preserve">Funding of proposed projects resulting from this solicitation is contingent upon the approval of these projects </w:t>
      </w:r>
      <w:r w:rsidRPr="000B5FE9">
        <w:t xml:space="preserve">at a publicly noticed CEC Business Meeting and execution of a grant agreement. </w:t>
      </w:r>
      <w:r w:rsidR="009F6A5A">
        <w:rPr>
          <w:color w:val="auto"/>
        </w:rPr>
        <w:t xml:space="preserve">This notice is </w:t>
      </w:r>
      <w:r w:rsidRPr="000B5FE9">
        <w:rPr>
          <w:color w:val="auto"/>
        </w:rPr>
        <w:t xml:space="preserve">posted on the CEC’s website at: </w:t>
      </w:r>
      <w:hyperlink r:id="rId11" w:history="1">
        <w:r w:rsidR="00116B16" w:rsidRPr="00116B16">
          <w:rPr>
            <w:rStyle w:val="Hyperlink"/>
          </w:rPr>
          <w:t>https://www.energy.ca.gov/funding-opportunities/solicitations</w:t>
        </w:r>
      </w:hyperlink>
      <w:r w:rsidR="0BD681B0" w:rsidRPr="49E29950">
        <w:rPr>
          <w:color w:val="auto"/>
        </w:rPr>
        <w:t>.</w:t>
      </w:r>
    </w:p>
    <w:p w14:paraId="7D935482" w14:textId="77777777" w:rsidR="000B5FE9" w:rsidRPr="000B5FE9" w:rsidRDefault="000B5FE9" w:rsidP="000B5FE9">
      <w:pPr>
        <w:pStyle w:val="Default"/>
      </w:pPr>
      <w:r w:rsidRPr="000B5FE9">
        <w:t>Questions and debriefing requests should be directed to:</w:t>
      </w:r>
    </w:p>
    <w:p w14:paraId="181E0547" w14:textId="77777777" w:rsidR="000B5FE9" w:rsidRPr="000B5FE9" w:rsidRDefault="000B5FE9" w:rsidP="000B5FE9">
      <w:pPr>
        <w:pStyle w:val="Default"/>
        <w:rPr>
          <w:color w:val="auto"/>
        </w:rPr>
      </w:pPr>
    </w:p>
    <w:p w14:paraId="52BD269F" w14:textId="2281AC19" w:rsidR="000B5FE9" w:rsidRPr="000B5FE9" w:rsidRDefault="00BB0039" w:rsidP="000B5FE9">
      <w:pPr>
        <w:jc w:val="center"/>
        <w:rPr>
          <w:rFonts w:ascii="Arial" w:hAnsi="Arial" w:cs="Arial"/>
        </w:rPr>
      </w:pPr>
      <w:r>
        <w:rPr>
          <w:rFonts w:ascii="Arial" w:hAnsi="Arial" w:cs="Arial"/>
        </w:rPr>
        <w:t>Kevyn</w:t>
      </w:r>
      <w:r w:rsidR="000B5FE9" w:rsidRPr="000B5FE9">
        <w:rPr>
          <w:rFonts w:ascii="Arial" w:hAnsi="Arial" w:cs="Arial"/>
        </w:rPr>
        <w:t xml:space="preserve"> </w:t>
      </w:r>
      <w:r>
        <w:rPr>
          <w:rFonts w:ascii="Arial" w:hAnsi="Arial" w:cs="Arial"/>
        </w:rPr>
        <w:t>Piper</w:t>
      </w:r>
      <w:r w:rsidR="000B5FE9" w:rsidRPr="000B5FE9">
        <w:rPr>
          <w:rFonts w:ascii="Arial" w:hAnsi="Arial" w:cs="Arial"/>
        </w:rPr>
        <w:t>, Commission Agreement Officer</w:t>
      </w:r>
    </w:p>
    <w:p w14:paraId="3D7F7395" w14:textId="7D327749" w:rsidR="000B5FE9" w:rsidRPr="000B5FE9" w:rsidRDefault="000B5FE9" w:rsidP="000B5FE9">
      <w:pPr>
        <w:jc w:val="center"/>
        <w:rPr>
          <w:rFonts w:ascii="Arial" w:hAnsi="Arial" w:cs="Arial"/>
        </w:rPr>
      </w:pPr>
      <w:r w:rsidRPr="000B5FE9">
        <w:rPr>
          <w:rFonts w:ascii="Arial" w:hAnsi="Arial" w:cs="Arial"/>
        </w:rPr>
        <w:t xml:space="preserve">(916) </w:t>
      </w:r>
      <w:r w:rsidR="009D465F">
        <w:rPr>
          <w:rFonts w:ascii="Arial" w:hAnsi="Arial" w:cs="Arial"/>
        </w:rPr>
        <w:t>827-9241</w:t>
      </w:r>
    </w:p>
    <w:p w14:paraId="5D820274" w14:textId="06936B42" w:rsidR="000B5FE9" w:rsidRPr="000B5FE9" w:rsidRDefault="000B5FE9" w:rsidP="000B5FE9">
      <w:pPr>
        <w:jc w:val="center"/>
        <w:rPr>
          <w:rStyle w:val="Hyperlink"/>
          <w:rFonts w:ascii="Arial" w:hAnsi="Arial" w:cs="Arial"/>
        </w:rPr>
      </w:pPr>
      <w:r w:rsidRPr="000B5FE9">
        <w:rPr>
          <w:rFonts w:ascii="Arial" w:hAnsi="Arial" w:cs="Arial"/>
        </w:rPr>
        <w:t xml:space="preserve">E-mail: </w:t>
      </w:r>
      <w:hyperlink r:id="rId12" w:history="1">
        <w:r w:rsidR="00BB0039" w:rsidRPr="00B6660B">
          <w:rPr>
            <w:rStyle w:val="Hyperlink"/>
            <w:rFonts w:ascii="Arial" w:hAnsi="Arial" w:cs="Arial"/>
          </w:rPr>
          <w:t>Kevyn.Piper@energy.ca.gov</w:t>
        </w:r>
      </w:hyperlink>
      <w:r w:rsidRPr="000B5FE9">
        <w:rPr>
          <w:rStyle w:val="Hyperlink"/>
          <w:rFonts w:ascii="Arial" w:hAnsi="Arial" w:cs="Arial"/>
        </w:rPr>
        <w:t xml:space="preserve"> </w:t>
      </w:r>
    </w:p>
    <w:p w14:paraId="2F77D7C3" w14:textId="77777777" w:rsidR="000B5FE9" w:rsidRDefault="000B5FE9">
      <w:pPr>
        <w:sectPr w:rsidR="000B5FE9" w:rsidSect="002D11A5">
          <w:headerReference w:type="first" r:id="rId13"/>
          <w:footerReference w:type="first" r:id="rId14"/>
          <w:pgSz w:w="12240" w:h="15840"/>
          <w:pgMar w:top="2250" w:right="1800" w:bottom="1440" w:left="1800" w:header="36" w:footer="27" w:gutter="0"/>
          <w:cols w:space="720"/>
          <w:titlePg/>
          <w:docGrid w:linePitch="360"/>
        </w:sectPr>
      </w:pPr>
    </w:p>
    <w:p w14:paraId="658186FE" w14:textId="1024B5AE" w:rsidR="000B5FE9" w:rsidRDefault="000B5FE9"/>
    <w:p w14:paraId="1A14C098" w14:textId="2827A13C" w:rsidR="2169EAF1" w:rsidRPr="00F434F2" w:rsidRDefault="2169EAF1" w:rsidP="49E29950">
      <w:pPr>
        <w:spacing w:line="259" w:lineRule="auto"/>
        <w:jc w:val="center"/>
        <w:rPr>
          <w:rFonts w:ascii="Arial" w:hAnsi="Arial" w:cs="Arial"/>
          <w:b/>
          <w:bCs/>
          <w:sz w:val="28"/>
          <w:szCs w:val="28"/>
        </w:rPr>
      </w:pPr>
      <w:r w:rsidRPr="00F434F2">
        <w:rPr>
          <w:rFonts w:ascii="Arial" w:hAnsi="Arial" w:cs="Arial"/>
          <w:b/>
          <w:bCs/>
          <w:sz w:val="28"/>
          <w:szCs w:val="28"/>
        </w:rPr>
        <w:t>U</w:t>
      </w:r>
      <w:r w:rsidR="4092C06B" w:rsidRPr="00F434F2">
        <w:rPr>
          <w:rFonts w:ascii="Arial" w:hAnsi="Arial" w:cs="Arial"/>
          <w:b/>
          <w:bCs/>
          <w:sz w:val="28"/>
          <w:szCs w:val="28"/>
        </w:rPr>
        <w:t xml:space="preserve">ltra-Low-Carbon Fuel: Demonstration- and Commercial-Scale </w:t>
      </w:r>
    </w:p>
    <w:p w14:paraId="6BAC02BC" w14:textId="2FE51A6F" w:rsidR="2169EAF1" w:rsidRPr="00F434F2" w:rsidRDefault="4092C06B" w:rsidP="41D53697">
      <w:pPr>
        <w:spacing w:line="259" w:lineRule="auto"/>
        <w:jc w:val="center"/>
        <w:rPr>
          <w:rFonts w:ascii="Arial" w:hAnsi="Arial" w:cs="Arial"/>
          <w:b/>
          <w:bCs/>
          <w:sz w:val="28"/>
          <w:szCs w:val="28"/>
        </w:rPr>
      </w:pPr>
      <w:r w:rsidRPr="00F434F2">
        <w:rPr>
          <w:rFonts w:ascii="Arial" w:hAnsi="Arial" w:cs="Arial"/>
          <w:b/>
          <w:bCs/>
          <w:sz w:val="28"/>
          <w:szCs w:val="28"/>
        </w:rPr>
        <w:t>Production Facilities Utilizing Forest Biomass</w:t>
      </w:r>
    </w:p>
    <w:p w14:paraId="1131D87E" w14:textId="5F51A5AE" w:rsidR="000B5FE9" w:rsidRPr="000B5FE9" w:rsidRDefault="000B5FE9" w:rsidP="41D53697">
      <w:pPr>
        <w:jc w:val="center"/>
        <w:rPr>
          <w:rFonts w:ascii="Arial" w:hAnsi="Arial" w:cs="Arial"/>
          <w:b/>
          <w:bCs/>
          <w:sz w:val="28"/>
          <w:szCs w:val="28"/>
        </w:rPr>
      </w:pPr>
      <w:r w:rsidRPr="41D53697">
        <w:rPr>
          <w:rFonts w:ascii="Arial" w:hAnsi="Arial" w:cs="Arial"/>
          <w:b/>
          <w:bCs/>
          <w:sz w:val="28"/>
          <w:szCs w:val="28"/>
        </w:rPr>
        <w:t>Notice of Proposed Awards of Solicitation GFO-2</w:t>
      </w:r>
      <w:r w:rsidR="288D582D" w:rsidRPr="41D53697">
        <w:rPr>
          <w:rFonts w:ascii="Arial" w:hAnsi="Arial" w:cs="Arial"/>
          <w:b/>
          <w:bCs/>
          <w:sz w:val="28"/>
          <w:szCs w:val="28"/>
        </w:rPr>
        <w:t>2</w:t>
      </w:r>
      <w:r w:rsidRPr="41D53697">
        <w:rPr>
          <w:rFonts w:ascii="Arial" w:hAnsi="Arial" w:cs="Arial"/>
          <w:b/>
          <w:bCs/>
          <w:sz w:val="28"/>
          <w:szCs w:val="28"/>
        </w:rPr>
        <w:t>-60</w:t>
      </w:r>
      <w:r w:rsidR="6E66BEFC" w:rsidRPr="41D53697">
        <w:rPr>
          <w:rFonts w:ascii="Arial" w:hAnsi="Arial" w:cs="Arial"/>
          <w:b/>
          <w:bCs/>
          <w:sz w:val="28"/>
          <w:szCs w:val="28"/>
        </w:rPr>
        <w:t>8</w:t>
      </w:r>
    </w:p>
    <w:p w14:paraId="404B127F" w14:textId="70558978" w:rsidR="000B5FE9" w:rsidRPr="000B5FE9" w:rsidRDefault="00234CF4" w:rsidP="41D53697">
      <w:pPr>
        <w:spacing w:after="240"/>
        <w:jc w:val="center"/>
        <w:rPr>
          <w:rFonts w:ascii="Arial" w:hAnsi="Arial" w:cs="Arial"/>
          <w:b/>
          <w:bCs/>
          <w:sz w:val="28"/>
          <w:szCs w:val="28"/>
        </w:rPr>
      </w:pPr>
      <w:r w:rsidRPr="41D53697">
        <w:rPr>
          <w:rFonts w:ascii="Arial" w:hAnsi="Arial" w:cs="Arial"/>
          <w:b/>
          <w:bCs/>
          <w:sz w:val="28"/>
          <w:szCs w:val="28"/>
        </w:rPr>
        <w:t>J</w:t>
      </w:r>
      <w:r w:rsidR="20A105F4" w:rsidRPr="41D53697">
        <w:rPr>
          <w:rFonts w:ascii="Arial" w:hAnsi="Arial" w:cs="Arial"/>
          <w:b/>
          <w:bCs/>
          <w:sz w:val="28"/>
          <w:szCs w:val="28"/>
        </w:rPr>
        <w:t xml:space="preserve">une </w:t>
      </w:r>
      <w:r w:rsidR="00952609">
        <w:rPr>
          <w:rFonts w:ascii="Arial" w:hAnsi="Arial" w:cs="Arial"/>
          <w:b/>
          <w:bCs/>
          <w:sz w:val="28"/>
          <w:szCs w:val="28"/>
        </w:rPr>
        <w:t>21</w:t>
      </w:r>
      <w:r w:rsidR="000B5FE9" w:rsidRPr="41D53697">
        <w:rPr>
          <w:rFonts w:ascii="Arial" w:hAnsi="Arial" w:cs="Arial"/>
          <w:b/>
          <w:bCs/>
          <w:sz w:val="28"/>
          <w:szCs w:val="28"/>
        </w:rPr>
        <w:t>, 202</w:t>
      </w:r>
      <w:r w:rsidR="6F89AA5F" w:rsidRPr="41D53697">
        <w:rPr>
          <w:rFonts w:ascii="Arial" w:hAnsi="Arial" w:cs="Arial"/>
          <w:b/>
          <w:bCs/>
          <w:sz w:val="28"/>
          <w:szCs w:val="28"/>
        </w:rPr>
        <w:t>3</w:t>
      </w:r>
    </w:p>
    <w:p w14:paraId="0C9C6C0C" w14:textId="463D0D8C" w:rsidR="000B5FE9" w:rsidRPr="000B5FE9" w:rsidRDefault="000B5FE9" w:rsidP="000B5FE9">
      <w:pPr>
        <w:spacing w:after="240"/>
        <w:jc w:val="center"/>
        <w:rPr>
          <w:rFonts w:ascii="Arial" w:hAnsi="Arial" w:cs="Arial"/>
          <w:b/>
        </w:rPr>
      </w:pPr>
      <w:r w:rsidRPr="000B5FE9">
        <w:rPr>
          <w:rFonts w:ascii="Arial" w:hAnsi="Arial" w:cs="Arial"/>
          <w:b/>
        </w:rPr>
        <w:t>Table 1: Proposed Awards</w:t>
      </w:r>
    </w:p>
    <w:tbl>
      <w:tblPr>
        <w:tblStyle w:val="TableGrid"/>
        <w:tblW w:w="14220" w:type="dxa"/>
        <w:tblInd w:w="-95" w:type="dxa"/>
        <w:tblLayout w:type="fixed"/>
        <w:tblLook w:val="04A0" w:firstRow="1" w:lastRow="0" w:firstColumn="1" w:lastColumn="0" w:noHBand="0" w:noVBand="1"/>
      </w:tblPr>
      <w:tblGrid>
        <w:gridCol w:w="1440"/>
        <w:gridCol w:w="990"/>
        <w:gridCol w:w="1530"/>
        <w:gridCol w:w="2160"/>
        <w:gridCol w:w="1530"/>
        <w:gridCol w:w="1710"/>
        <w:gridCol w:w="1710"/>
        <w:gridCol w:w="1080"/>
        <w:gridCol w:w="2070"/>
      </w:tblGrid>
      <w:tr w:rsidR="00B94A4A" w:rsidRPr="000B5FE9" w14:paraId="59A54B51" w14:textId="77777777" w:rsidTr="00A219EB">
        <w:trPr>
          <w:trHeight w:val="647"/>
          <w:tblHeader/>
        </w:trPr>
        <w:tc>
          <w:tcPr>
            <w:tcW w:w="1440" w:type="dxa"/>
            <w:vAlign w:val="center"/>
          </w:tcPr>
          <w:p w14:paraId="6276001A" w14:textId="5A7772ED" w:rsidR="004E3473" w:rsidRPr="00506814" w:rsidRDefault="004E3473" w:rsidP="00253654">
            <w:pPr>
              <w:jc w:val="center"/>
              <w:rPr>
                <w:rFonts w:ascii="Arial" w:hAnsi="Arial" w:cs="Arial"/>
                <w:b/>
                <w:sz w:val="22"/>
                <w:szCs w:val="22"/>
              </w:rPr>
            </w:pPr>
            <w:r w:rsidRPr="00506814">
              <w:rPr>
                <w:rFonts w:ascii="Arial" w:hAnsi="Arial" w:cs="Arial"/>
                <w:b/>
                <w:sz w:val="22"/>
                <w:szCs w:val="22"/>
              </w:rPr>
              <w:t>Category</w:t>
            </w:r>
          </w:p>
        </w:tc>
        <w:tc>
          <w:tcPr>
            <w:tcW w:w="990" w:type="dxa"/>
            <w:vAlign w:val="center"/>
          </w:tcPr>
          <w:p w14:paraId="1F634635" w14:textId="47FA07FA" w:rsidR="004B4F70" w:rsidRPr="00506814" w:rsidRDefault="004E3473" w:rsidP="00253654">
            <w:pPr>
              <w:jc w:val="center"/>
              <w:rPr>
                <w:rFonts w:ascii="Arial" w:hAnsi="Arial" w:cs="Arial"/>
                <w:b/>
                <w:sz w:val="22"/>
                <w:szCs w:val="22"/>
              </w:rPr>
            </w:pPr>
            <w:proofErr w:type="spellStart"/>
            <w:r w:rsidRPr="00506814">
              <w:rPr>
                <w:rFonts w:ascii="Arial" w:hAnsi="Arial" w:cs="Arial"/>
                <w:b/>
                <w:sz w:val="22"/>
                <w:szCs w:val="22"/>
              </w:rPr>
              <w:t>Appli</w:t>
            </w:r>
            <w:proofErr w:type="spellEnd"/>
            <w:r w:rsidR="003377E8" w:rsidRPr="00506814">
              <w:rPr>
                <w:rFonts w:ascii="Arial" w:hAnsi="Arial" w:cs="Arial"/>
                <w:b/>
                <w:sz w:val="22"/>
                <w:szCs w:val="22"/>
              </w:rPr>
              <w:t>-</w:t>
            </w:r>
          </w:p>
          <w:p w14:paraId="67E9C3C7" w14:textId="1191BF44" w:rsidR="004E3473" w:rsidRPr="00506814" w:rsidRDefault="004E3473" w:rsidP="00253654">
            <w:pPr>
              <w:jc w:val="center"/>
              <w:rPr>
                <w:rFonts w:ascii="Arial" w:hAnsi="Arial" w:cs="Arial"/>
                <w:b/>
                <w:sz w:val="22"/>
                <w:szCs w:val="22"/>
              </w:rPr>
            </w:pPr>
            <w:r w:rsidRPr="00506814">
              <w:rPr>
                <w:rFonts w:ascii="Arial" w:hAnsi="Arial" w:cs="Arial"/>
                <w:b/>
                <w:sz w:val="22"/>
                <w:szCs w:val="22"/>
              </w:rPr>
              <w:t>cation #</w:t>
            </w:r>
          </w:p>
        </w:tc>
        <w:tc>
          <w:tcPr>
            <w:tcW w:w="1530" w:type="dxa"/>
            <w:vAlign w:val="center"/>
          </w:tcPr>
          <w:p w14:paraId="0E0884B5" w14:textId="77777777" w:rsidR="004E3473" w:rsidRPr="00506814" w:rsidRDefault="004E3473" w:rsidP="00253654">
            <w:pPr>
              <w:jc w:val="center"/>
              <w:rPr>
                <w:rFonts w:ascii="Arial" w:hAnsi="Arial" w:cs="Arial"/>
                <w:b/>
                <w:sz w:val="22"/>
                <w:szCs w:val="22"/>
              </w:rPr>
            </w:pPr>
            <w:r w:rsidRPr="00506814">
              <w:rPr>
                <w:rFonts w:ascii="Arial" w:hAnsi="Arial" w:cs="Arial"/>
                <w:b/>
                <w:sz w:val="22"/>
                <w:szCs w:val="22"/>
              </w:rPr>
              <w:t>Applicant</w:t>
            </w:r>
          </w:p>
        </w:tc>
        <w:tc>
          <w:tcPr>
            <w:tcW w:w="2160" w:type="dxa"/>
            <w:vAlign w:val="center"/>
          </w:tcPr>
          <w:p w14:paraId="77D7DE4E" w14:textId="77777777" w:rsidR="004E3473" w:rsidRPr="00506814" w:rsidRDefault="004E3473" w:rsidP="00253654">
            <w:pPr>
              <w:jc w:val="center"/>
              <w:rPr>
                <w:rFonts w:ascii="Arial" w:hAnsi="Arial" w:cs="Arial"/>
                <w:b/>
                <w:sz w:val="22"/>
                <w:szCs w:val="22"/>
              </w:rPr>
            </w:pPr>
            <w:r w:rsidRPr="00506814">
              <w:rPr>
                <w:rFonts w:ascii="Arial" w:hAnsi="Arial" w:cs="Arial"/>
                <w:b/>
                <w:sz w:val="22"/>
                <w:szCs w:val="22"/>
              </w:rPr>
              <w:t>Project Title</w:t>
            </w:r>
          </w:p>
        </w:tc>
        <w:tc>
          <w:tcPr>
            <w:tcW w:w="1530" w:type="dxa"/>
            <w:vAlign w:val="center"/>
          </w:tcPr>
          <w:p w14:paraId="2F784C46" w14:textId="77777777" w:rsidR="004E3473" w:rsidRPr="00506814" w:rsidRDefault="004E3473" w:rsidP="00253654">
            <w:pPr>
              <w:jc w:val="center"/>
              <w:rPr>
                <w:rFonts w:ascii="Arial" w:hAnsi="Arial" w:cs="Arial"/>
                <w:b/>
                <w:sz w:val="22"/>
                <w:szCs w:val="22"/>
              </w:rPr>
            </w:pPr>
            <w:r w:rsidRPr="00506814">
              <w:rPr>
                <w:rFonts w:ascii="Arial" w:hAnsi="Arial" w:cs="Arial"/>
                <w:b/>
                <w:sz w:val="22"/>
                <w:szCs w:val="22"/>
              </w:rPr>
              <w:t>Funds Requested</w:t>
            </w:r>
          </w:p>
        </w:tc>
        <w:tc>
          <w:tcPr>
            <w:tcW w:w="1710" w:type="dxa"/>
            <w:vAlign w:val="center"/>
          </w:tcPr>
          <w:p w14:paraId="3512EFAC" w14:textId="77777777" w:rsidR="004E3473" w:rsidRPr="00506814" w:rsidRDefault="004E3473" w:rsidP="00253654">
            <w:pPr>
              <w:jc w:val="center"/>
              <w:rPr>
                <w:rFonts w:ascii="Arial" w:hAnsi="Arial" w:cs="Arial"/>
                <w:b/>
                <w:sz w:val="22"/>
                <w:szCs w:val="22"/>
              </w:rPr>
            </w:pPr>
            <w:r w:rsidRPr="00506814">
              <w:rPr>
                <w:rFonts w:ascii="Arial" w:hAnsi="Arial" w:cs="Arial"/>
                <w:b/>
                <w:sz w:val="22"/>
                <w:szCs w:val="22"/>
              </w:rPr>
              <w:t>Proposed Award</w:t>
            </w:r>
          </w:p>
        </w:tc>
        <w:tc>
          <w:tcPr>
            <w:tcW w:w="1710" w:type="dxa"/>
            <w:vAlign w:val="center"/>
          </w:tcPr>
          <w:p w14:paraId="328175F2" w14:textId="77777777" w:rsidR="004E3473" w:rsidRPr="00506814" w:rsidRDefault="004E3473" w:rsidP="00253654">
            <w:pPr>
              <w:jc w:val="center"/>
              <w:rPr>
                <w:rFonts w:ascii="Arial" w:hAnsi="Arial" w:cs="Arial"/>
                <w:b/>
                <w:sz w:val="22"/>
                <w:szCs w:val="22"/>
              </w:rPr>
            </w:pPr>
            <w:r w:rsidRPr="00506814">
              <w:rPr>
                <w:rFonts w:ascii="Arial" w:hAnsi="Arial" w:cs="Arial"/>
                <w:b/>
                <w:sz w:val="22"/>
                <w:szCs w:val="22"/>
              </w:rPr>
              <w:t>Match Amount</w:t>
            </w:r>
          </w:p>
        </w:tc>
        <w:tc>
          <w:tcPr>
            <w:tcW w:w="1080" w:type="dxa"/>
            <w:vAlign w:val="center"/>
          </w:tcPr>
          <w:p w14:paraId="2B96A44D" w14:textId="77777777" w:rsidR="004E3473" w:rsidRPr="00506814" w:rsidRDefault="004E3473" w:rsidP="00253654">
            <w:pPr>
              <w:jc w:val="center"/>
              <w:rPr>
                <w:rFonts w:ascii="Arial" w:hAnsi="Arial" w:cs="Arial"/>
                <w:b/>
                <w:sz w:val="22"/>
                <w:szCs w:val="22"/>
              </w:rPr>
            </w:pPr>
            <w:r w:rsidRPr="00506814">
              <w:rPr>
                <w:rFonts w:ascii="Arial" w:hAnsi="Arial" w:cs="Arial"/>
                <w:b/>
                <w:sz w:val="22"/>
                <w:szCs w:val="22"/>
              </w:rPr>
              <w:t>Score</w:t>
            </w:r>
          </w:p>
        </w:tc>
        <w:tc>
          <w:tcPr>
            <w:tcW w:w="2070" w:type="dxa"/>
            <w:vAlign w:val="center"/>
          </w:tcPr>
          <w:p w14:paraId="4D29DA37" w14:textId="2C92208A" w:rsidR="004E3473" w:rsidRPr="00506814" w:rsidRDefault="004E3473" w:rsidP="00B92499">
            <w:pPr>
              <w:jc w:val="center"/>
              <w:rPr>
                <w:rFonts w:ascii="Arial" w:hAnsi="Arial" w:cs="Arial"/>
                <w:b/>
                <w:sz w:val="22"/>
                <w:szCs w:val="22"/>
              </w:rPr>
            </w:pPr>
            <w:r w:rsidRPr="0014556A">
              <w:rPr>
                <w:rFonts w:ascii="Arial" w:hAnsi="Arial" w:cs="Arial"/>
                <w:b/>
                <w:sz w:val="22"/>
                <w:szCs w:val="22"/>
              </w:rPr>
              <w:t>Recommendation</w:t>
            </w:r>
          </w:p>
        </w:tc>
      </w:tr>
      <w:tr w:rsidR="00B94A4A" w:rsidRPr="000B5FE9" w14:paraId="305A09B9" w14:textId="77777777" w:rsidTr="00B95610">
        <w:trPr>
          <w:trHeight w:val="300"/>
        </w:trPr>
        <w:tc>
          <w:tcPr>
            <w:tcW w:w="1440" w:type="dxa"/>
            <w:vAlign w:val="center"/>
          </w:tcPr>
          <w:p w14:paraId="0517B0BB" w14:textId="7E60C3B0" w:rsidR="004E3473" w:rsidRDefault="003377E8" w:rsidP="00D251B9">
            <w:pPr>
              <w:jc w:val="center"/>
              <w:rPr>
                <w:rFonts w:ascii="Arial" w:hAnsi="Arial" w:cs="Arial"/>
                <w:sz w:val="22"/>
                <w:szCs w:val="22"/>
              </w:rPr>
            </w:pPr>
            <w:r w:rsidRPr="00C875C1">
              <w:rPr>
                <w:rFonts w:ascii="Arial" w:hAnsi="Arial" w:cs="Arial"/>
                <w:sz w:val="22"/>
                <w:szCs w:val="22"/>
              </w:rPr>
              <w:t>Commercial</w:t>
            </w:r>
            <w:r w:rsidR="00292313">
              <w:rPr>
                <w:rFonts w:ascii="Arial" w:hAnsi="Arial" w:cs="Arial"/>
                <w:sz w:val="22"/>
                <w:szCs w:val="22"/>
              </w:rPr>
              <w:t xml:space="preserve"> Scale</w:t>
            </w:r>
          </w:p>
        </w:tc>
        <w:tc>
          <w:tcPr>
            <w:tcW w:w="990" w:type="dxa"/>
            <w:vAlign w:val="center"/>
          </w:tcPr>
          <w:p w14:paraId="35474C60" w14:textId="257142AD" w:rsidR="004E3473" w:rsidRPr="000B5FE9" w:rsidRDefault="004E3473" w:rsidP="000B5FE9">
            <w:pPr>
              <w:jc w:val="center"/>
              <w:rPr>
                <w:rFonts w:ascii="Arial" w:hAnsi="Arial" w:cs="Arial"/>
              </w:rPr>
            </w:pPr>
            <w:r>
              <w:rPr>
                <w:rFonts w:ascii="Arial" w:hAnsi="Arial" w:cs="Arial"/>
              </w:rPr>
              <w:t>1</w:t>
            </w:r>
          </w:p>
        </w:tc>
        <w:tc>
          <w:tcPr>
            <w:tcW w:w="1530" w:type="dxa"/>
            <w:vAlign w:val="center"/>
          </w:tcPr>
          <w:p w14:paraId="0B49D293" w14:textId="5AE75679" w:rsidR="004E3473" w:rsidRPr="000B5FE9" w:rsidRDefault="004E3473" w:rsidP="000B5FE9">
            <w:pPr>
              <w:rPr>
                <w:rFonts w:ascii="Arial" w:hAnsi="Arial" w:cs="Arial"/>
              </w:rPr>
            </w:pPr>
            <w:r w:rsidRPr="00966347">
              <w:rPr>
                <w:rFonts w:ascii="Arial" w:hAnsi="Arial" w:cs="Arial"/>
              </w:rPr>
              <w:t>California Grinding Inc </w:t>
            </w:r>
          </w:p>
        </w:tc>
        <w:tc>
          <w:tcPr>
            <w:tcW w:w="2160" w:type="dxa"/>
            <w:vAlign w:val="center"/>
          </w:tcPr>
          <w:p w14:paraId="2A2000C2" w14:textId="1FE8AACE" w:rsidR="004E3473" w:rsidRPr="000B5FE9" w:rsidRDefault="004E3473" w:rsidP="000B5FE9">
            <w:pPr>
              <w:rPr>
                <w:rFonts w:ascii="Arial" w:hAnsi="Arial" w:cs="Arial"/>
              </w:rPr>
            </w:pPr>
            <w:r w:rsidRPr="00C02675">
              <w:rPr>
                <w:rFonts w:ascii="Arial" w:hAnsi="Arial" w:cs="Arial"/>
              </w:rPr>
              <w:t>Fresno Forest Waste to Fuel (FW2F) Project</w:t>
            </w:r>
          </w:p>
        </w:tc>
        <w:tc>
          <w:tcPr>
            <w:tcW w:w="1530" w:type="dxa"/>
            <w:vAlign w:val="center"/>
          </w:tcPr>
          <w:p w14:paraId="28C9E486" w14:textId="73B07C00" w:rsidR="004E3473" w:rsidRPr="000B5FE9" w:rsidRDefault="004E3473" w:rsidP="00253654">
            <w:pPr>
              <w:jc w:val="center"/>
              <w:rPr>
                <w:rFonts w:ascii="Arial" w:hAnsi="Arial" w:cs="Arial"/>
              </w:rPr>
            </w:pPr>
            <w:r w:rsidRPr="000B5FE9">
              <w:rPr>
                <w:rFonts w:ascii="Arial" w:hAnsi="Arial" w:cs="Arial"/>
              </w:rPr>
              <w:t>$</w:t>
            </w:r>
            <w:r>
              <w:rPr>
                <w:rFonts w:ascii="Arial" w:hAnsi="Arial" w:cs="Arial"/>
              </w:rPr>
              <w:t>5</w:t>
            </w:r>
            <w:r w:rsidRPr="000B5FE9">
              <w:rPr>
                <w:rFonts w:ascii="Arial" w:hAnsi="Arial" w:cs="Arial"/>
              </w:rPr>
              <w:t>,</w:t>
            </w:r>
            <w:r>
              <w:rPr>
                <w:rFonts w:ascii="Arial" w:hAnsi="Arial" w:cs="Arial"/>
              </w:rPr>
              <w:t>0</w:t>
            </w:r>
            <w:r w:rsidRPr="000B5FE9">
              <w:rPr>
                <w:rFonts w:ascii="Arial" w:hAnsi="Arial" w:cs="Arial"/>
              </w:rPr>
              <w:t>00,000</w:t>
            </w:r>
          </w:p>
        </w:tc>
        <w:tc>
          <w:tcPr>
            <w:tcW w:w="1710" w:type="dxa"/>
            <w:vAlign w:val="center"/>
          </w:tcPr>
          <w:p w14:paraId="6450BE8C" w14:textId="7E1C8467" w:rsidR="004E3473" w:rsidRPr="000B5FE9" w:rsidRDefault="004E3473" w:rsidP="00253654">
            <w:pPr>
              <w:jc w:val="center"/>
              <w:rPr>
                <w:rFonts w:ascii="Arial" w:hAnsi="Arial" w:cs="Arial"/>
              </w:rPr>
            </w:pPr>
            <w:r w:rsidRPr="000B5FE9">
              <w:rPr>
                <w:rFonts w:ascii="Arial" w:hAnsi="Arial" w:cs="Arial"/>
              </w:rPr>
              <w:t>$</w:t>
            </w:r>
            <w:r>
              <w:rPr>
                <w:rFonts w:ascii="Arial" w:hAnsi="Arial" w:cs="Arial"/>
              </w:rPr>
              <w:t>5</w:t>
            </w:r>
            <w:r w:rsidRPr="000B5FE9">
              <w:rPr>
                <w:rFonts w:ascii="Arial" w:hAnsi="Arial" w:cs="Arial"/>
              </w:rPr>
              <w:t>,</w:t>
            </w:r>
            <w:r>
              <w:rPr>
                <w:rFonts w:ascii="Arial" w:hAnsi="Arial" w:cs="Arial"/>
              </w:rPr>
              <w:t>0</w:t>
            </w:r>
            <w:r w:rsidRPr="000B5FE9">
              <w:rPr>
                <w:rFonts w:ascii="Arial" w:hAnsi="Arial" w:cs="Arial"/>
              </w:rPr>
              <w:t>00,000</w:t>
            </w:r>
          </w:p>
        </w:tc>
        <w:tc>
          <w:tcPr>
            <w:tcW w:w="1710" w:type="dxa"/>
            <w:vAlign w:val="center"/>
          </w:tcPr>
          <w:p w14:paraId="08AAE0D9" w14:textId="2EBAC3DA" w:rsidR="004E3473" w:rsidRPr="000B5FE9" w:rsidRDefault="004E3473" w:rsidP="00253654">
            <w:pPr>
              <w:jc w:val="center"/>
              <w:rPr>
                <w:rFonts w:ascii="Arial" w:hAnsi="Arial" w:cs="Arial"/>
              </w:rPr>
            </w:pPr>
            <w:r>
              <w:rPr>
                <w:rFonts w:ascii="Arial" w:hAnsi="Arial" w:cs="Arial"/>
              </w:rPr>
              <w:t>$6,174,465</w:t>
            </w:r>
          </w:p>
        </w:tc>
        <w:tc>
          <w:tcPr>
            <w:tcW w:w="1080" w:type="dxa"/>
            <w:vAlign w:val="center"/>
          </w:tcPr>
          <w:p w14:paraId="1E808C19" w14:textId="4632C59D" w:rsidR="004E3473" w:rsidRPr="000B5FE9" w:rsidRDefault="004E3473" w:rsidP="000B5FE9">
            <w:pPr>
              <w:jc w:val="center"/>
              <w:rPr>
                <w:rFonts w:ascii="Arial" w:hAnsi="Arial" w:cs="Arial"/>
              </w:rPr>
            </w:pPr>
            <w:r>
              <w:rPr>
                <w:rFonts w:ascii="Arial" w:hAnsi="Arial" w:cs="Arial"/>
              </w:rPr>
              <w:t>72.4</w:t>
            </w:r>
            <w:r w:rsidRPr="000B5FE9">
              <w:rPr>
                <w:rFonts w:ascii="Arial" w:hAnsi="Arial" w:cs="Arial"/>
              </w:rPr>
              <w:t>%</w:t>
            </w:r>
          </w:p>
        </w:tc>
        <w:tc>
          <w:tcPr>
            <w:tcW w:w="2070" w:type="dxa"/>
            <w:vAlign w:val="center"/>
          </w:tcPr>
          <w:p w14:paraId="448B5574" w14:textId="77777777" w:rsidR="004E3473" w:rsidRPr="000B5FE9" w:rsidRDefault="004E3473" w:rsidP="00506814">
            <w:pPr>
              <w:jc w:val="center"/>
              <w:rPr>
                <w:rFonts w:ascii="Arial" w:hAnsi="Arial" w:cs="Arial"/>
              </w:rPr>
            </w:pPr>
            <w:r w:rsidRPr="000B5FE9">
              <w:rPr>
                <w:rFonts w:ascii="Arial" w:hAnsi="Arial" w:cs="Arial"/>
              </w:rPr>
              <w:t>Awardee</w:t>
            </w:r>
          </w:p>
        </w:tc>
      </w:tr>
      <w:tr w:rsidR="00B94A4A" w:rsidRPr="000B5FE9" w14:paraId="29B43D35" w14:textId="77777777" w:rsidTr="00891354">
        <w:trPr>
          <w:trHeight w:val="300"/>
        </w:trPr>
        <w:tc>
          <w:tcPr>
            <w:tcW w:w="1440" w:type="dxa"/>
          </w:tcPr>
          <w:p w14:paraId="79447D8C" w14:textId="77777777" w:rsidR="00D251B9" w:rsidRDefault="00D251B9" w:rsidP="000B5FE9">
            <w:pPr>
              <w:jc w:val="center"/>
              <w:rPr>
                <w:rFonts w:ascii="Arial" w:hAnsi="Arial" w:cs="Arial"/>
                <w:sz w:val="22"/>
                <w:szCs w:val="22"/>
              </w:rPr>
            </w:pPr>
          </w:p>
          <w:p w14:paraId="416C3CCA" w14:textId="5FAF72A4" w:rsidR="003377E8" w:rsidRDefault="00D251B9" w:rsidP="000B5FE9">
            <w:pPr>
              <w:jc w:val="center"/>
              <w:rPr>
                <w:rFonts w:ascii="Arial" w:hAnsi="Arial" w:cs="Arial"/>
                <w:sz w:val="22"/>
                <w:szCs w:val="22"/>
              </w:rPr>
            </w:pPr>
            <w:r w:rsidRPr="00362A9C">
              <w:rPr>
                <w:rFonts w:ascii="Arial" w:hAnsi="Arial" w:cs="Arial"/>
                <w:sz w:val="22"/>
                <w:szCs w:val="22"/>
              </w:rPr>
              <w:t>Commercial</w:t>
            </w:r>
            <w:r w:rsidR="00292313">
              <w:rPr>
                <w:rFonts w:ascii="Arial" w:hAnsi="Arial" w:cs="Arial"/>
                <w:sz w:val="22"/>
                <w:szCs w:val="22"/>
              </w:rPr>
              <w:t xml:space="preserve"> Scale</w:t>
            </w:r>
          </w:p>
        </w:tc>
        <w:tc>
          <w:tcPr>
            <w:tcW w:w="990" w:type="dxa"/>
            <w:vAlign w:val="center"/>
          </w:tcPr>
          <w:p w14:paraId="0933DC19" w14:textId="50BEC3D9" w:rsidR="004E3473" w:rsidRPr="000B5FE9" w:rsidRDefault="004E3473" w:rsidP="000B5FE9">
            <w:pPr>
              <w:jc w:val="center"/>
              <w:rPr>
                <w:rFonts w:ascii="Arial" w:hAnsi="Arial" w:cs="Arial"/>
              </w:rPr>
            </w:pPr>
            <w:r>
              <w:rPr>
                <w:rFonts w:ascii="Arial" w:hAnsi="Arial" w:cs="Arial"/>
              </w:rPr>
              <w:t>5</w:t>
            </w:r>
          </w:p>
        </w:tc>
        <w:tc>
          <w:tcPr>
            <w:tcW w:w="1530" w:type="dxa"/>
            <w:vAlign w:val="center"/>
          </w:tcPr>
          <w:p w14:paraId="258F4F0D" w14:textId="38C6D4E1" w:rsidR="004E3473" w:rsidRPr="000B5FE9" w:rsidRDefault="004E3473" w:rsidP="000B5FE9">
            <w:pPr>
              <w:rPr>
                <w:rFonts w:ascii="Arial" w:hAnsi="Arial" w:cs="Arial"/>
              </w:rPr>
            </w:pPr>
            <w:r w:rsidRPr="00966347">
              <w:rPr>
                <w:rFonts w:ascii="Arial" w:hAnsi="Arial" w:cs="Arial"/>
              </w:rPr>
              <w:t>Yosemite Clean Energy, LLC</w:t>
            </w:r>
          </w:p>
        </w:tc>
        <w:tc>
          <w:tcPr>
            <w:tcW w:w="2160" w:type="dxa"/>
            <w:vAlign w:val="center"/>
          </w:tcPr>
          <w:p w14:paraId="05D86065" w14:textId="421DDDD7" w:rsidR="004E3473" w:rsidRPr="000B5FE9" w:rsidRDefault="004E3473" w:rsidP="000B5FE9">
            <w:pPr>
              <w:rPr>
                <w:rFonts w:ascii="Arial" w:hAnsi="Arial" w:cs="Arial"/>
              </w:rPr>
            </w:pPr>
            <w:r w:rsidRPr="008B06CE">
              <w:rPr>
                <w:rFonts w:ascii="Arial" w:hAnsi="Arial" w:cs="Arial"/>
              </w:rPr>
              <w:t>Yosemite Clean Energy Paradise Biomass to Carbon Negative Biofuels Plant</w:t>
            </w:r>
          </w:p>
        </w:tc>
        <w:tc>
          <w:tcPr>
            <w:tcW w:w="1530" w:type="dxa"/>
            <w:vAlign w:val="center"/>
          </w:tcPr>
          <w:p w14:paraId="58F6BEC8" w14:textId="01B21E9C" w:rsidR="004E3473" w:rsidRPr="000B5FE9" w:rsidRDefault="004E3473" w:rsidP="00253654">
            <w:pPr>
              <w:jc w:val="center"/>
              <w:rPr>
                <w:rFonts w:ascii="Arial" w:hAnsi="Arial" w:cs="Arial"/>
              </w:rPr>
            </w:pPr>
            <w:r w:rsidRPr="000B5FE9">
              <w:rPr>
                <w:rFonts w:ascii="Arial" w:hAnsi="Arial" w:cs="Arial"/>
              </w:rPr>
              <w:t>$</w:t>
            </w:r>
            <w:r>
              <w:rPr>
                <w:rFonts w:ascii="Arial" w:hAnsi="Arial" w:cs="Arial"/>
              </w:rPr>
              <w:t>5,000,000</w:t>
            </w:r>
          </w:p>
        </w:tc>
        <w:tc>
          <w:tcPr>
            <w:tcW w:w="1710" w:type="dxa"/>
            <w:vAlign w:val="center"/>
          </w:tcPr>
          <w:p w14:paraId="0D01F26D" w14:textId="09C64E3E" w:rsidR="004E3473" w:rsidRPr="000B5FE9" w:rsidRDefault="004E3473" w:rsidP="00253654">
            <w:pPr>
              <w:jc w:val="center"/>
              <w:rPr>
                <w:rFonts w:ascii="Arial" w:hAnsi="Arial" w:cs="Arial"/>
              </w:rPr>
            </w:pPr>
            <w:r w:rsidRPr="000B5FE9">
              <w:rPr>
                <w:rFonts w:ascii="Arial" w:hAnsi="Arial" w:cs="Arial"/>
              </w:rPr>
              <w:t>$</w:t>
            </w:r>
            <w:r>
              <w:rPr>
                <w:rFonts w:ascii="Arial" w:hAnsi="Arial" w:cs="Arial"/>
              </w:rPr>
              <w:t>5,00</w:t>
            </w:r>
            <w:r w:rsidRPr="000B5FE9">
              <w:rPr>
                <w:rFonts w:ascii="Arial" w:hAnsi="Arial" w:cs="Arial"/>
              </w:rPr>
              <w:t>0,000</w:t>
            </w:r>
          </w:p>
        </w:tc>
        <w:tc>
          <w:tcPr>
            <w:tcW w:w="1710" w:type="dxa"/>
            <w:vAlign w:val="center"/>
          </w:tcPr>
          <w:p w14:paraId="1EBDE510" w14:textId="6C969D28" w:rsidR="004E3473" w:rsidRPr="000B5FE9" w:rsidRDefault="004E3473" w:rsidP="00253654">
            <w:pPr>
              <w:jc w:val="center"/>
              <w:rPr>
                <w:rFonts w:ascii="Arial" w:hAnsi="Arial" w:cs="Arial"/>
              </w:rPr>
            </w:pPr>
            <w:r w:rsidRPr="000B5FE9">
              <w:rPr>
                <w:rFonts w:ascii="Arial" w:hAnsi="Arial" w:cs="Arial"/>
              </w:rPr>
              <w:t>$</w:t>
            </w:r>
            <w:r>
              <w:rPr>
                <w:rFonts w:ascii="Arial" w:hAnsi="Arial" w:cs="Arial"/>
              </w:rPr>
              <w:t>243,200,000</w:t>
            </w:r>
          </w:p>
        </w:tc>
        <w:tc>
          <w:tcPr>
            <w:tcW w:w="1080" w:type="dxa"/>
            <w:vAlign w:val="center"/>
          </w:tcPr>
          <w:p w14:paraId="760969C1" w14:textId="14E0BC28" w:rsidR="004E3473" w:rsidRPr="000B5FE9" w:rsidRDefault="004E3473" w:rsidP="000B5FE9">
            <w:pPr>
              <w:jc w:val="center"/>
              <w:rPr>
                <w:rFonts w:ascii="Arial" w:hAnsi="Arial" w:cs="Arial"/>
              </w:rPr>
            </w:pPr>
            <w:r>
              <w:rPr>
                <w:rFonts w:ascii="Arial" w:hAnsi="Arial" w:cs="Arial"/>
              </w:rPr>
              <w:t>71.8</w:t>
            </w:r>
            <w:r w:rsidRPr="000B5FE9">
              <w:rPr>
                <w:rFonts w:ascii="Arial" w:hAnsi="Arial" w:cs="Arial"/>
              </w:rPr>
              <w:t>%</w:t>
            </w:r>
          </w:p>
        </w:tc>
        <w:tc>
          <w:tcPr>
            <w:tcW w:w="2070" w:type="dxa"/>
            <w:vAlign w:val="center"/>
          </w:tcPr>
          <w:p w14:paraId="622B143C" w14:textId="77777777" w:rsidR="004E3473" w:rsidRPr="000B5FE9" w:rsidRDefault="004E3473" w:rsidP="00506814">
            <w:pPr>
              <w:jc w:val="center"/>
              <w:rPr>
                <w:rFonts w:ascii="Arial" w:hAnsi="Arial" w:cs="Arial"/>
              </w:rPr>
            </w:pPr>
            <w:r w:rsidRPr="000B5FE9">
              <w:rPr>
                <w:rFonts w:ascii="Arial" w:hAnsi="Arial" w:cs="Arial"/>
              </w:rPr>
              <w:t>Awardee</w:t>
            </w:r>
          </w:p>
        </w:tc>
      </w:tr>
    </w:tbl>
    <w:p w14:paraId="7D8AF5C0" w14:textId="77777777" w:rsidR="000B5FE9" w:rsidRPr="000B5FE9" w:rsidRDefault="000B5FE9" w:rsidP="000B5FE9">
      <w:pPr>
        <w:rPr>
          <w:rFonts w:ascii="Arial" w:hAnsi="Arial" w:cs="Arial"/>
          <w:b/>
        </w:rPr>
      </w:pPr>
    </w:p>
    <w:p w14:paraId="20C1BA1B" w14:textId="5F3DA111" w:rsidR="000B5FE9" w:rsidRPr="000B5FE9" w:rsidRDefault="000B5FE9" w:rsidP="000B5FE9">
      <w:pPr>
        <w:rPr>
          <w:rFonts w:ascii="Arial" w:hAnsi="Arial" w:cs="Arial"/>
          <w:b/>
        </w:rPr>
      </w:pPr>
    </w:p>
    <w:p w14:paraId="1DAE956D" w14:textId="79B4E0B6" w:rsidR="000B5FE9" w:rsidRPr="000B5FE9" w:rsidRDefault="000B5FE9" w:rsidP="000B5FE9">
      <w:pPr>
        <w:keepNext/>
        <w:keepLines/>
        <w:spacing w:after="240"/>
        <w:jc w:val="center"/>
        <w:rPr>
          <w:rFonts w:ascii="Arial" w:hAnsi="Arial" w:cs="Arial"/>
          <w:b/>
        </w:rPr>
      </w:pPr>
      <w:r w:rsidRPr="000B5FE9">
        <w:rPr>
          <w:rFonts w:ascii="Arial" w:hAnsi="Arial" w:cs="Arial"/>
          <w:b/>
        </w:rPr>
        <w:lastRenderedPageBreak/>
        <w:t xml:space="preserve">Table </w:t>
      </w:r>
      <w:r w:rsidR="00F434F2">
        <w:rPr>
          <w:rFonts w:ascii="Arial" w:hAnsi="Arial" w:cs="Arial"/>
          <w:b/>
        </w:rPr>
        <w:t>2</w:t>
      </w:r>
      <w:r w:rsidRPr="000B5FE9">
        <w:rPr>
          <w:rFonts w:ascii="Arial" w:hAnsi="Arial" w:cs="Arial"/>
          <w:b/>
        </w:rPr>
        <w:t>: Did Not Pass</w:t>
      </w:r>
    </w:p>
    <w:tbl>
      <w:tblPr>
        <w:tblStyle w:val="TableGrid"/>
        <w:tblW w:w="14310" w:type="dxa"/>
        <w:tblInd w:w="-95" w:type="dxa"/>
        <w:tblLayout w:type="fixed"/>
        <w:tblLook w:val="04A0" w:firstRow="1" w:lastRow="0" w:firstColumn="1" w:lastColumn="0" w:noHBand="0" w:noVBand="1"/>
      </w:tblPr>
      <w:tblGrid>
        <w:gridCol w:w="1440"/>
        <w:gridCol w:w="990"/>
        <w:gridCol w:w="1530"/>
        <w:gridCol w:w="2160"/>
        <w:gridCol w:w="1530"/>
        <w:gridCol w:w="1710"/>
        <w:gridCol w:w="1620"/>
        <w:gridCol w:w="990"/>
        <w:gridCol w:w="2340"/>
      </w:tblGrid>
      <w:tr w:rsidR="00B94A4A" w:rsidRPr="000B5FE9" w14:paraId="3025EFDD" w14:textId="77777777" w:rsidTr="00052AA3">
        <w:trPr>
          <w:trHeight w:val="647"/>
          <w:tblHeader/>
        </w:trPr>
        <w:tc>
          <w:tcPr>
            <w:tcW w:w="1440" w:type="dxa"/>
            <w:vAlign w:val="center"/>
          </w:tcPr>
          <w:p w14:paraId="414F584A" w14:textId="23144ABE" w:rsidR="00480E89" w:rsidRPr="00DC04D5" w:rsidRDefault="00A07928" w:rsidP="00253654">
            <w:pPr>
              <w:keepLines/>
              <w:jc w:val="center"/>
              <w:rPr>
                <w:rFonts w:ascii="Arial" w:hAnsi="Arial" w:cs="Arial"/>
                <w:b/>
                <w:sz w:val="22"/>
                <w:szCs w:val="22"/>
              </w:rPr>
            </w:pPr>
            <w:r w:rsidRPr="00DC04D5">
              <w:rPr>
                <w:rFonts w:ascii="Arial" w:hAnsi="Arial" w:cs="Arial"/>
                <w:b/>
                <w:sz w:val="22"/>
                <w:szCs w:val="22"/>
              </w:rPr>
              <w:t>Category</w:t>
            </w:r>
          </w:p>
        </w:tc>
        <w:tc>
          <w:tcPr>
            <w:tcW w:w="990" w:type="dxa"/>
            <w:vAlign w:val="center"/>
          </w:tcPr>
          <w:p w14:paraId="081A89D9" w14:textId="77777777" w:rsidR="00A07928" w:rsidRPr="00DC04D5" w:rsidRDefault="00A07928" w:rsidP="00A07928">
            <w:pPr>
              <w:jc w:val="center"/>
              <w:rPr>
                <w:rFonts w:ascii="Arial" w:hAnsi="Arial" w:cs="Arial"/>
                <w:b/>
                <w:sz w:val="22"/>
                <w:szCs w:val="22"/>
              </w:rPr>
            </w:pPr>
            <w:proofErr w:type="spellStart"/>
            <w:r w:rsidRPr="00DC04D5">
              <w:rPr>
                <w:rFonts w:ascii="Arial" w:hAnsi="Arial" w:cs="Arial"/>
                <w:b/>
                <w:sz w:val="22"/>
                <w:szCs w:val="22"/>
              </w:rPr>
              <w:t>Appli</w:t>
            </w:r>
            <w:proofErr w:type="spellEnd"/>
            <w:r w:rsidRPr="00DC04D5">
              <w:rPr>
                <w:rFonts w:ascii="Arial" w:hAnsi="Arial" w:cs="Arial"/>
                <w:b/>
                <w:sz w:val="22"/>
                <w:szCs w:val="22"/>
              </w:rPr>
              <w:t>-</w:t>
            </w:r>
          </w:p>
          <w:p w14:paraId="4DA72DF8" w14:textId="4685C28D" w:rsidR="00480E89" w:rsidRPr="00DC04D5" w:rsidRDefault="00A07928" w:rsidP="00A07928">
            <w:pPr>
              <w:keepLines/>
              <w:jc w:val="center"/>
              <w:rPr>
                <w:rFonts w:ascii="Arial" w:hAnsi="Arial" w:cs="Arial"/>
                <w:b/>
                <w:sz w:val="22"/>
                <w:szCs w:val="22"/>
              </w:rPr>
            </w:pPr>
            <w:r w:rsidRPr="00DC04D5">
              <w:rPr>
                <w:rFonts w:ascii="Arial" w:hAnsi="Arial" w:cs="Arial"/>
                <w:b/>
                <w:sz w:val="22"/>
                <w:szCs w:val="22"/>
              </w:rPr>
              <w:t>cation #</w:t>
            </w:r>
          </w:p>
        </w:tc>
        <w:tc>
          <w:tcPr>
            <w:tcW w:w="1530" w:type="dxa"/>
            <w:vAlign w:val="center"/>
          </w:tcPr>
          <w:p w14:paraId="219B65DA" w14:textId="77777777" w:rsidR="00480E89" w:rsidRPr="00DC04D5" w:rsidRDefault="00480E89" w:rsidP="00253654">
            <w:pPr>
              <w:keepLines/>
              <w:jc w:val="center"/>
              <w:rPr>
                <w:rFonts w:ascii="Arial" w:hAnsi="Arial" w:cs="Arial"/>
                <w:b/>
                <w:sz w:val="22"/>
                <w:szCs w:val="22"/>
              </w:rPr>
            </w:pPr>
            <w:r w:rsidRPr="00DC04D5">
              <w:rPr>
                <w:rFonts w:ascii="Arial" w:hAnsi="Arial" w:cs="Arial"/>
                <w:b/>
                <w:sz w:val="22"/>
                <w:szCs w:val="22"/>
              </w:rPr>
              <w:t>Applicant</w:t>
            </w:r>
          </w:p>
        </w:tc>
        <w:tc>
          <w:tcPr>
            <w:tcW w:w="2160" w:type="dxa"/>
            <w:vAlign w:val="center"/>
          </w:tcPr>
          <w:p w14:paraId="619F1F1B" w14:textId="77777777" w:rsidR="00480E89" w:rsidRPr="00DC04D5" w:rsidRDefault="00480E89" w:rsidP="00253654">
            <w:pPr>
              <w:keepLines/>
              <w:jc w:val="center"/>
              <w:rPr>
                <w:rFonts w:ascii="Arial" w:hAnsi="Arial" w:cs="Arial"/>
                <w:b/>
                <w:sz w:val="22"/>
                <w:szCs w:val="22"/>
              </w:rPr>
            </w:pPr>
            <w:r w:rsidRPr="00DC04D5">
              <w:rPr>
                <w:rFonts w:ascii="Arial" w:hAnsi="Arial" w:cs="Arial"/>
                <w:b/>
                <w:sz w:val="22"/>
                <w:szCs w:val="22"/>
              </w:rPr>
              <w:t>Project Title</w:t>
            </w:r>
          </w:p>
        </w:tc>
        <w:tc>
          <w:tcPr>
            <w:tcW w:w="1530" w:type="dxa"/>
            <w:vAlign w:val="center"/>
          </w:tcPr>
          <w:p w14:paraId="30793084" w14:textId="77777777" w:rsidR="00480E89" w:rsidRPr="00DC04D5" w:rsidRDefault="00480E89" w:rsidP="00253654">
            <w:pPr>
              <w:keepLines/>
              <w:jc w:val="center"/>
              <w:rPr>
                <w:rFonts w:ascii="Arial" w:hAnsi="Arial" w:cs="Arial"/>
                <w:b/>
                <w:sz w:val="22"/>
                <w:szCs w:val="22"/>
              </w:rPr>
            </w:pPr>
            <w:r w:rsidRPr="00DC04D5">
              <w:rPr>
                <w:rFonts w:ascii="Arial" w:hAnsi="Arial" w:cs="Arial"/>
                <w:b/>
                <w:sz w:val="22"/>
                <w:szCs w:val="22"/>
              </w:rPr>
              <w:t>Funds Requested</w:t>
            </w:r>
          </w:p>
        </w:tc>
        <w:tc>
          <w:tcPr>
            <w:tcW w:w="1710" w:type="dxa"/>
            <w:vAlign w:val="center"/>
          </w:tcPr>
          <w:p w14:paraId="34470C66" w14:textId="77777777" w:rsidR="00480E89" w:rsidRPr="00DC04D5" w:rsidRDefault="00480E89" w:rsidP="00253654">
            <w:pPr>
              <w:keepLines/>
              <w:jc w:val="center"/>
              <w:rPr>
                <w:rFonts w:ascii="Arial" w:hAnsi="Arial" w:cs="Arial"/>
                <w:b/>
                <w:sz w:val="22"/>
                <w:szCs w:val="22"/>
              </w:rPr>
            </w:pPr>
            <w:r w:rsidRPr="00DC04D5">
              <w:rPr>
                <w:rFonts w:ascii="Arial" w:hAnsi="Arial" w:cs="Arial"/>
                <w:b/>
                <w:sz w:val="22"/>
                <w:szCs w:val="22"/>
              </w:rPr>
              <w:t>Proposed Award</w:t>
            </w:r>
          </w:p>
        </w:tc>
        <w:tc>
          <w:tcPr>
            <w:tcW w:w="1620" w:type="dxa"/>
            <w:vAlign w:val="center"/>
          </w:tcPr>
          <w:p w14:paraId="24B373BB" w14:textId="77777777" w:rsidR="00480E89" w:rsidRPr="00DC04D5" w:rsidRDefault="00480E89" w:rsidP="00253654">
            <w:pPr>
              <w:keepLines/>
              <w:jc w:val="center"/>
              <w:rPr>
                <w:rFonts w:ascii="Arial" w:hAnsi="Arial" w:cs="Arial"/>
                <w:b/>
                <w:sz w:val="22"/>
                <w:szCs w:val="22"/>
              </w:rPr>
            </w:pPr>
            <w:r w:rsidRPr="00DC04D5">
              <w:rPr>
                <w:rFonts w:ascii="Arial" w:hAnsi="Arial" w:cs="Arial"/>
                <w:b/>
                <w:sz w:val="22"/>
                <w:szCs w:val="22"/>
              </w:rPr>
              <w:t>Match Amount</w:t>
            </w:r>
          </w:p>
        </w:tc>
        <w:tc>
          <w:tcPr>
            <w:tcW w:w="990" w:type="dxa"/>
            <w:vAlign w:val="center"/>
          </w:tcPr>
          <w:p w14:paraId="136B9C23" w14:textId="77777777" w:rsidR="00480E89" w:rsidRPr="00DC04D5" w:rsidRDefault="00480E89" w:rsidP="00253654">
            <w:pPr>
              <w:keepLines/>
              <w:jc w:val="center"/>
              <w:rPr>
                <w:rFonts w:ascii="Arial" w:hAnsi="Arial" w:cs="Arial"/>
                <w:b/>
                <w:sz w:val="22"/>
                <w:szCs w:val="22"/>
              </w:rPr>
            </w:pPr>
            <w:r w:rsidRPr="00DC04D5">
              <w:rPr>
                <w:rFonts w:ascii="Arial" w:hAnsi="Arial" w:cs="Arial"/>
                <w:b/>
                <w:sz w:val="22"/>
                <w:szCs w:val="22"/>
              </w:rPr>
              <w:t>Score</w:t>
            </w:r>
          </w:p>
        </w:tc>
        <w:tc>
          <w:tcPr>
            <w:tcW w:w="2340" w:type="dxa"/>
            <w:vAlign w:val="center"/>
          </w:tcPr>
          <w:p w14:paraId="22519DF8" w14:textId="75E52054" w:rsidR="00480E89" w:rsidRPr="00DC04D5" w:rsidRDefault="00480E89" w:rsidP="00253654">
            <w:pPr>
              <w:keepLines/>
              <w:jc w:val="center"/>
              <w:rPr>
                <w:rFonts w:ascii="Arial" w:hAnsi="Arial" w:cs="Arial"/>
                <w:b/>
                <w:sz w:val="22"/>
                <w:szCs w:val="22"/>
              </w:rPr>
            </w:pPr>
            <w:r w:rsidRPr="00DC04D5">
              <w:rPr>
                <w:rFonts w:ascii="Arial" w:hAnsi="Arial" w:cs="Arial"/>
                <w:b/>
                <w:bCs/>
                <w:sz w:val="22"/>
                <w:szCs w:val="22"/>
              </w:rPr>
              <w:t>Recommendation</w:t>
            </w:r>
          </w:p>
        </w:tc>
      </w:tr>
      <w:tr w:rsidR="00B94A4A" w:rsidRPr="000B5FE9" w14:paraId="67C3A4EA" w14:textId="77777777" w:rsidTr="00052AA3">
        <w:trPr>
          <w:trHeight w:val="300"/>
        </w:trPr>
        <w:tc>
          <w:tcPr>
            <w:tcW w:w="1440" w:type="dxa"/>
            <w:vAlign w:val="center"/>
          </w:tcPr>
          <w:p w14:paraId="401CE09D" w14:textId="387A4A90" w:rsidR="00A07928" w:rsidRDefault="00A07928" w:rsidP="00BE7719">
            <w:pPr>
              <w:keepLines/>
              <w:jc w:val="center"/>
              <w:rPr>
                <w:rFonts w:ascii="Arial" w:hAnsi="Arial" w:cs="Arial"/>
                <w:sz w:val="22"/>
                <w:szCs w:val="22"/>
              </w:rPr>
            </w:pPr>
            <w:proofErr w:type="spellStart"/>
            <w:r w:rsidRPr="00C875C1">
              <w:rPr>
                <w:rFonts w:ascii="Arial" w:hAnsi="Arial" w:cs="Arial"/>
                <w:sz w:val="22"/>
                <w:szCs w:val="22"/>
              </w:rPr>
              <w:t>Demonstra</w:t>
            </w:r>
            <w:proofErr w:type="spellEnd"/>
            <w:r>
              <w:rPr>
                <w:rFonts w:ascii="Arial" w:hAnsi="Arial" w:cs="Arial"/>
                <w:sz w:val="22"/>
                <w:szCs w:val="22"/>
              </w:rPr>
              <w:t>-</w:t>
            </w:r>
          </w:p>
          <w:p w14:paraId="64F1C85E" w14:textId="11AD8CB4" w:rsidR="00480E89" w:rsidRDefault="00292313" w:rsidP="00BE7719">
            <w:pPr>
              <w:keepLines/>
              <w:jc w:val="center"/>
              <w:rPr>
                <w:rFonts w:ascii="Arial" w:hAnsi="Arial" w:cs="Arial"/>
                <w:sz w:val="22"/>
                <w:szCs w:val="22"/>
              </w:rPr>
            </w:pPr>
            <w:proofErr w:type="spellStart"/>
            <w:r>
              <w:rPr>
                <w:rFonts w:ascii="Arial" w:hAnsi="Arial" w:cs="Arial"/>
                <w:sz w:val="22"/>
                <w:szCs w:val="22"/>
              </w:rPr>
              <w:t>tion</w:t>
            </w:r>
            <w:proofErr w:type="spellEnd"/>
            <w:r>
              <w:rPr>
                <w:rFonts w:ascii="Arial" w:hAnsi="Arial" w:cs="Arial"/>
                <w:sz w:val="22"/>
                <w:szCs w:val="22"/>
              </w:rPr>
              <w:t xml:space="preserve"> Scale</w:t>
            </w:r>
          </w:p>
        </w:tc>
        <w:tc>
          <w:tcPr>
            <w:tcW w:w="990" w:type="dxa"/>
            <w:vAlign w:val="center"/>
          </w:tcPr>
          <w:p w14:paraId="3A6FB0AD" w14:textId="5A435A73" w:rsidR="00480E89" w:rsidRPr="000B5FE9" w:rsidRDefault="00480E89" w:rsidP="00BE7719">
            <w:pPr>
              <w:keepLines/>
              <w:jc w:val="center"/>
              <w:rPr>
                <w:rFonts w:ascii="Arial" w:hAnsi="Arial" w:cs="Arial"/>
              </w:rPr>
            </w:pPr>
            <w:r>
              <w:rPr>
                <w:rFonts w:ascii="Arial" w:hAnsi="Arial" w:cs="Arial"/>
              </w:rPr>
              <w:t>2</w:t>
            </w:r>
          </w:p>
        </w:tc>
        <w:tc>
          <w:tcPr>
            <w:tcW w:w="1530" w:type="dxa"/>
            <w:vAlign w:val="center"/>
          </w:tcPr>
          <w:p w14:paraId="69D9A9F2" w14:textId="33833280" w:rsidR="00480E89" w:rsidRPr="000B5FE9" w:rsidRDefault="00480E89" w:rsidP="00BE7719">
            <w:pPr>
              <w:keepLines/>
              <w:rPr>
                <w:rFonts w:ascii="Arial" w:hAnsi="Arial" w:cs="Arial"/>
              </w:rPr>
            </w:pPr>
            <w:r w:rsidRPr="009D5633">
              <w:rPr>
                <w:rFonts w:ascii="Arial" w:hAnsi="Arial" w:cs="Arial"/>
              </w:rPr>
              <w:t>West Biofuels</w:t>
            </w:r>
            <w:r w:rsidRPr="5B97B622">
              <w:rPr>
                <w:rFonts w:ascii="Arial" w:hAnsi="Arial" w:cs="Arial"/>
              </w:rPr>
              <w:t>, LLC</w:t>
            </w:r>
          </w:p>
        </w:tc>
        <w:tc>
          <w:tcPr>
            <w:tcW w:w="2160" w:type="dxa"/>
            <w:vAlign w:val="center"/>
          </w:tcPr>
          <w:p w14:paraId="5E59A598" w14:textId="256A4D7C" w:rsidR="00480E89" w:rsidRPr="000B5FE9" w:rsidRDefault="00480E89" w:rsidP="00BE7719">
            <w:pPr>
              <w:keepLines/>
              <w:rPr>
                <w:rFonts w:ascii="Arial" w:hAnsi="Arial" w:cs="Arial"/>
              </w:rPr>
            </w:pPr>
            <w:r w:rsidRPr="009D5633">
              <w:rPr>
                <w:rFonts w:ascii="Arial" w:hAnsi="Arial" w:cs="Arial"/>
              </w:rPr>
              <w:t>RNG-FREE Renewable Natural Gas from Forest Residues for Eco-friendly Energy</w:t>
            </w:r>
          </w:p>
        </w:tc>
        <w:tc>
          <w:tcPr>
            <w:tcW w:w="1530" w:type="dxa"/>
            <w:vAlign w:val="center"/>
          </w:tcPr>
          <w:p w14:paraId="30329BA6" w14:textId="6C7155D4" w:rsidR="00480E89" w:rsidRPr="000B5FE9" w:rsidRDefault="00480E89" w:rsidP="00BE7719">
            <w:pPr>
              <w:keepLines/>
              <w:jc w:val="center"/>
              <w:rPr>
                <w:rFonts w:ascii="Arial" w:hAnsi="Arial" w:cs="Arial"/>
              </w:rPr>
            </w:pPr>
            <w:r w:rsidRPr="000B5FE9">
              <w:rPr>
                <w:rFonts w:ascii="Arial" w:hAnsi="Arial" w:cs="Arial"/>
              </w:rPr>
              <w:t>$</w:t>
            </w:r>
            <w:r>
              <w:rPr>
                <w:rFonts w:ascii="Arial" w:hAnsi="Arial" w:cs="Arial"/>
              </w:rPr>
              <w:t>3</w:t>
            </w:r>
            <w:r w:rsidRPr="000B5FE9">
              <w:rPr>
                <w:rFonts w:ascii="Arial" w:hAnsi="Arial" w:cs="Arial"/>
              </w:rPr>
              <w:t>,000,000</w:t>
            </w:r>
          </w:p>
        </w:tc>
        <w:tc>
          <w:tcPr>
            <w:tcW w:w="1710" w:type="dxa"/>
            <w:vAlign w:val="center"/>
          </w:tcPr>
          <w:p w14:paraId="208A0A92" w14:textId="569C3A68" w:rsidR="00480E89" w:rsidRPr="000B5FE9" w:rsidRDefault="00480E89" w:rsidP="00BE7719">
            <w:pPr>
              <w:keepLines/>
              <w:jc w:val="center"/>
              <w:rPr>
                <w:rFonts w:ascii="Arial" w:hAnsi="Arial" w:cs="Arial"/>
              </w:rPr>
            </w:pPr>
            <w:r w:rsidRPr="000B5FE9">
              <w:rPr>
                <w:rFonts w:ascii="Arial" w:hAnsi="Arial" w:cs="Arial"/>
              </w:rPr>
              <w:t>$0</w:t>
            </w:r>
          </w:p>
        </w:tc>
        <w:tc>
          <w:tcPr>
            <w:tcW w:w="1620" w:type="dxa"/>
            <w:vAlign w:val="center"/>
          </w:tcPr>
          <w:p w14:paraId="6AC43FA7" w14:textId="70FA60C6" w:rsidR="00480E89" w:rsidRPr="000B5FE9" w:rsidRDefault="00480E89" w:rsidP="00BE7719">
            <w:pPr>
              <w:keepLines/>
              <w:jc w:val="center"/>
              <w:rPr>
                <w:rFonts w:ascii="Arial" w:hAnsi="Arial" w:cs="Arial"/>
              </w:rPr>
            </w:pPr>
            <w:r w:rsidRPr="000B5FE9">
              <w:rPr>
                <w:rFonts w:ascii="Arial" w:hAnsi="Arial" w:cs="Arial"/>
              </w:rPr>
              <w:t>$</w:t>
            </w:r>
            <w:r w:rsidRPr="004348B6">
              <w:rPr>
                <w:rFonts w:ascii="Arial" w:hAnsi="Arial" w:cs="Arial"/>
              </w:rPr>
              <w:t>3</w:t>
            </w:r>
            <w:r>
              <w:rPr>
                <w:rFonts w:ascii="Arial" w:hAnsi="Arial" w:cs="Arial"/>
              </w:rPr>
              <w:t>,</w:t>
            </w:r>
            <w:r w:rsidRPr="004348B6">
              <w:rPr>
                <w:rFonts w:ascii="Arial" w:hAnsi="Arial" w:cs="Arial"/>
              </w:rPr>
              <w:t>189</w:t>
            </w:r>
            <w:r>
              <w:rPr>
                <w:rFonts w:ascii="Arial" w:hAnsi="Arial" w:cs="Arial"/>
              </w:rPr>
              <w:t>,</w:t>
            </w:r>
            <w:r w:rsidRPr="004348B6">
              <w:rPr>
                <w:rFonts w:ascii="Arial" w:hAnsi="Arial" w:cs="Arial"/>
              </w:rPr>
              <w:t>462</w:t>
            </w:r>
          </w:p>
        </w:tc>
        <w:tc>
          <w:tcPr>
            <w:tcW w:w="990" w:type="dxa"/>
            <w:vAlign w:val="center"/>
          </w:tcPr>
          <w:p w14:paraId="05CAE7DA" w14:textId="3EB00983" w:rsidR="00480E89" w:rsidRPr="000B5FE9" w:rsidRDefault="00480E89" w:rsidP="00BE7719">
            <w:pPr>
              <w:keepLines/>
              <w:jc w:val="center"/>
              <w:rPr>
                <w:rFonts w:ascii="Arial" w:hAnsi="Arial" w:cs="Arial"/>
              </w:rPr>
            </w:pPr>
            <w:r w:rsidRPr="000B5FE9">
              <w:rPr>
                <w:rFonts w:ascii="Arial" w:hAnsi="Arial" w:cs="Arial"/>
              </w:rPr>
              <w:t>6</w:t>
            </w:r>
            <w:r>
              <w:rPr>
                <w:rFonts w:ascii="Arial" w:hAnsi="Arial" w:cs="Arial"/>
              </w:rPr>
              <w:t>6.4</w:t>
            </w:r>
            <w:r w:rsidRPr="000B5FE9">
              <w:rPr>
                <w:rFonts w:ascii="Arial" w:hAnsi="Arial" w:cs="Arial"/>
              </w:rPr>
              <w:t>%</w:t>
            </w:r>
          </w:p>
        </w:tc>
        <w:tc>
          <w:tcPr>
            <w:tcW w:w="2340" w:type="dxa"/>
            <w:vAlign w:val="center"/>
          </w:tcPr>
          <w:p w14:paraId="542D452D" w14:textId="69FA469D" w:rsidR="00480E89" w:rsidRPr="000B5FE9" w:rsidRDefault="00480E89" w:rsidP="00BE7719">
            <w:pPr>
              <w:keepLines/>
              <w:rPr>
                <w:rFonts w:ascii="Arial" w:hAnsi="Arial" w:cs="Arial"/>
              </w:rPr>
            </w:pPr>
            <w:r w:rsidRPr="000B5FE9">
              <w:rPr>
                <w:rFonts w:ascii="Arial" w:hAnsi="Arial" w:cs="Arial"/>
              </w:rPr>
              <w:t>Did Not Pass. Application failed to achieve the minimum passing score in 1 or more criteria and failed to achieve the overall minimum passing score</w:t>
            </w:r>
            <w:r w:rsidR="009C19EF">
              <w:rPr>
                <w:rFonts w:ascii="Arial" w:hAnsi="Arial" w:cs="Arial"/>
              </w:rPr>
              <w:t xml:space="preserve"> of </w:t>
            </w:r>
            <w:r w:rsidR="00EC32F7">
              <w:rPr>
                <w:rFonts w:ascii="Arial" w:hAnsi="Arial" w:cs="Arial"/>
              </w:rPr>
              <w:t>70 percent</w:t>
            </w:r>
            <w:r w:rsidDel="00FF0BC7">
              <w:rPr>
                <w:rFonts w:ascii="Arial" w:hAnsi="Arial" w:cs="Arial"/>
              </w:rPr>
              <w:t>.</w:t>
            </w:r>
          </w:p>
        </w:tc>
      </w:tr>
      <w:tr w:rsidR="00B94A4A" w:rsidRPr="000B5FE9" w14:paraId="623BEA03" w14:textId="77777777" w:rsidTr="00052AA3">
        <w:trPr>
          <w:trHeight w:val="300"/>
        </w:trPr>
        <w:tc>
          <w:tcPr>
            <w:tcW w:w="1440" w:type="dxa"/>
            <w:vAlign w:val="center"/>
          </w:tcPr>
          <w:p w14:paraId="1A9570B5" w14:textId="387A4A90" w:rsidR="00480E89" w:rsidRDefault="00A07928" w:rsidP="5B97B622">
            <w:pPr>
              <w:spacing w:line="259" w:lineRule="auto"/>
              <w:jc w:val="center"/>
              <w:rPr>
                <w:rFonts w:ascii="Arial" w:hAnsi="Arial" w:cs="Arial"/>
                <w:sz w:val="22"/>
                <w:szCs w:val="22"/>
              </w:rPr>
            </w:pPr>
            <w:r w:rsidRPr="00362A9C">
              <w:rPr>
                <w:rFonts w:ascii="Arial" w:hAnsi="Arial" w:cs="Arial"/>
                <w:sz w:val="22"/>
                <w:szCs w:val="22"/>
              </w:rPr>
              <w:t>Commercia</w:t>
            </w:r>
            <w:r w:rsidR="00A54C59">
              <w:rPr>
                <w:rFonts w:ascii="Arial" w:hAnsi="Arial" w:cs="Arial"/>
                <w:sz w:val="22"/>
                <w:szCs w:val="22"/>
              </w:rPr>
              <w:t>l</w:t>
            </w:r>
            <w:r w:rsidR="00292313">
              <w:rPr>
                <w:rFonts w:ascii="Arial" w:hAnsi="Arial" w:cs="Arial"/>
                <w:sz w:val="22"/>
                <w:szCs w:val="22"/>
              </w:rPr>
              <w:t xml:space="preserve"> Scale</w:t>
            </w:r>
          </w:p>
        </w:tc>
        <w:tc>
          <w:tcPr>
            <w:tcW w:w="990" w:type="dxa"/>
            <w:vAlign w:val="center"/>
          </w:tcPr>
          <w:p w14:paraId="579A8F7B" w14:textId="017FB027" w:rsidR="00480E89" w:rsidRPr="000B5FE9" w:rsidRDefault="00480E89" w:rsidP="5B97B622">
            <w:pPr>
              <w:spacing w:line="259" w:lineRule="auto"/>
              <w:jc w:val="center"/>
            </w:pPr>
            <w:r w:rsidRPr="5B97B622">
              <w:rPr>
                <w:rFonts w:ascii="Arial" w:hAnsi="Arial" w:cs="Arial"/>
              </w:rPr>
              <w:t>3</w:t>
            </w:r>
          </w:p>
        </w:tc>
        <w:tc>
          <w:tcPr>
            <w:tcW w:w="1530" w:type="dxa"/>
            <w:vAlign w:val="center"/>
          </w:tcPr>
          <w:p w14:paraId="5F7F3FCB" w14:textId="524C1764" w:rsidR="00480E89" w:rsidRPr="000B5FE9" w:rsidRDefault="00480E89" w:rsidP="004E226E">
            <w:pPr>
              <w:rPr>
                <w:rFonts w:ascii="Arial" w:hAnsi="Arial" w:cs="Arial"/>
              </w:rPr>
            </w:pPr>
            <w:r w:rsidRPr="00A63A06">
              <w:rPr>
                <w:rFonts w:ascii="Arial" w:hAnsi="Arial" w:cs="Arial"/>
              </w:rPr>
              <w:t>Sierra Institute for Community and Environment</w:t>
            </w:r>
          </w:p>
        </w:tc>
        <w:tc>
          <w:tcPr>
            <w:tcW w:w="2160" w:type="dxa"/>
            <w:vAlign w:val="center"/>
          </w:tcPr>
          <w:p w14:paraId="2FBF2DFB" w14:textId="321436D8" w:rsidR="00480E89" w:rsidRPr="000B5FE9" w:rsidRDefault="00480E89" w:rsidP="004E226E">
            <w:pPr>
              <w:rPr>
                <w:rFonts w:ascii="Arial" w:hAnsi="Arial" w:cs="Arial"/>
              </w:rPr>
            </w:pPr>
            <w:r w:rsidRPr="00A63A06">
              <w:rPr>
                <w:rFonts w:ascii="Arial" w:hAnsi="Arial" w:cs="Arial"/>
              </w:rPr>
              <w:t>Northern Sierra Clean Liquid H2</w:t>
            </w:r>
          </w:p>
        </w:tc>
        <w:tc>
          <w:tcPr>
            <w:tcW w:w="1530" w:type="dxa"/>
            <w:vAlign w:val="center"/>
          </w:tcPr>
          <w:p w14:paraId="5453CADA" w14:textId="399A1FE7" w:rsidR="00480E89" w:rsidRPr="000B5FE9" w:rsidRDefault="00480E89" w:rsidP="004E226E">
            <w:pPr>
              <w:jc w:val="center"/>
              <w:rPr>
                <w:rFonts w:ascii="Arial" w:hAnsi="Arial" w:cs="Arial"/>
              </w:rPr>
            </w:pPr>
            <w:r w:rsidRPr="000B5FE9">
              <w:rPr>
                <w:rFonts w:ascii="Arial" w:hAnsi="Arial" w:cs="Arial"/>
              </w:rPr>
              <w:t>$</w:t>
            </w:r>
            <w:r>
              <w:rPr>
                <w:rFonts w:ascii="Arial" w:hAnsi="Arial" w:cs="Arial"/>
              </w:rPr>
              <w:t>4</w:t>
            </w:r>
            <w:r w:rsidRPr="000B5FE9">
              <w:rPr>
                <w:rFonts w:ascii="Arial" w:hAnsi="Arial" w:cs="Arial"/>
              </w:rPr>
              <w:t>,00</w:t>
            </w:r>
            <w:r>
              <w:rPr>
                <w:rFonts w:ascii="Arial" w:hAnsi="Arial" w:cs="Arial"/>
              </w:rPr>
              <w:t>3</w:t>
            </w:r>
            <w:r w:rsidRPr="000B5FE9">
              <w:rPr>
                <w:rFonts w:ascii="Arial" w:hAnsi="Arial" w:cs="Arial"/>
              </w:rPr>
              <w:t>,</w:t>
            </w:r>
            <w:r>
              <w:rPr>
                <w:rFonts w:ascii="Arial" w:hAnsi="Arial" w:cs="Arial"/>
              </w:rPr>
              <w:t>125</w:t>
            </w:r>
          </w:p>
        </w:tc>
        <w:tc>
          <w:tcPr>
            <w:tcW w:w="1710" w:type="dxa"/>
            <w:vAlign w:val="center"/>
          </w:tcPr>
          <w:p w14:paraId="2D99F0C7" w14:textId="483BEF21" w:rsidR="00480E89" w:rsidRPr="000B5FE9" w:rsidRDefault="00480E89" w:rsidP="004E226E">
            <w:pPr>
              <w:jc w:val="center"/>
              <w:rPr>
                <w:rFonts w:ascii="Arial" w:hAnsi="Arial" w:cs="Arial"/>
              </w:rPr>
            </w:pPr>
            <w:r w:rsidRPr="000B5FE9">
              <w:rPr>
                <w:rFonts w:ascii="Arial" w:hAnsi="Arial" w:cs="Arial"/>
              </w:rPr>
              <w:t>$0</w:t>
            </w:r>
          </w:p>
        </w:tc>
        <w:tc>
          <w:tcPr>
            <w:tcW w:w="1620" w:type="dxa"/>
            <w:vAlign w:val="center"/>
          </w:tcPr>
          <w:p w14:paraId="05B6C522" w14:textId="505F8F81" w:rsidR="00480E89" w:rsidRPr="000B5FE9" w:rsidRDefault="00480E89" w:rsidP="004E226E">
            <w:pPr>
              <w:jc w:val="center"/>
              <w:rPr>
                <w:rFonts w:ascii="Arial" w:hAnsi="Arial" w:cs="Arial"/>
              </w:rPr>
            </w:pPr>
            <w:r w:rsidRPr="000B5FE9">
              <w:rPr>
                <w:rFonts w:ascii="Arial" w:hAnsi="Arial" w:cs="Arial"/>
              </w:rPr>
              <w:t>$</w:t>
            </w:r>
            <w:r>
              <w:rPr>
                <w:rFonts w:ascii="Arial" w:hAnsi="Arial" w:cs="Arial"/>
              </w:rPr>
              <w:t>4,003,125</w:t>
            </w:r>
          </w:p>
        </w:tc>
        <w:tc>
          <w:tcPr>
            <w:tcW w:w="990" w:type="dxa"/>
            <w:vAlign w:val="center"/>
          </w:tcPr>
          <w:p w14:paraId="4FB55DBA" w14:textId="6047130B" w:rsidR="00480E89" w:rsidRPr="000B5FE9" w:rsidRDefault="00480E89" w:rsidP="004E226E">
            <w:pPr>
              <w:jc w:val="center"/>
              <w:rPr>
                <w:rFonts w:ascii="Arial" w:hAnsi="Arial" w:cs="Arial"/>
              </w:rPr>
            </w:pPr>
            <w:r w:rsidRPr="000B5FE9">
              <w:rPr>
                <w:rFonts w:ascii="Arial" w:hAnsi="Arial" w:cs="Arial"/>
              </w:rPr>
              <w:t>6</w:t>
            </w:r>
            <w:r>
              <w:rPr>
                <w:rFonts w:ascii="Arial" w:hAnsi="Arial" w:cs="Arial"/>
              </w:rPr>
              <w:t>8.9</w:t>
            </w:r>
            <w:r w:rsidRPr="000B5FE9">
              <w:rPr>
                <w:rFonts w:ascii="Arial" w:hAnsi="Arial" w:cs="Arial"/>
              </w:rPr>
              <w:t>%</w:t>
            </w:r>
          </w:p>
        </w:tc>
        <w:tc>
          <w:tcPr>
            <w:tcW w:w="2340" w:type="dxa"/>
            <w:vAlign w:val="center"/>
          </w:tcPr>
          <w:p w14:paraId="7BD98122" w14:textId="148575D0" w:rsidR="00480E89" w:rsidRPr="000B5FE9" w:rsidRDefault="00480E89" w:rsidP="004E226E">
            <w:pPr>
              <w:rPr>
                <w:rFonts w:ascii="Arial" w:hAnsi="Arial" w:cs="Arial"/>
              </w:rPr>
            </w:pPr>
            <w:r w:rsidRPr="000B5FE9">
              <w:rPr>
                <w:rFonts w:ascii="Arial" w:hAnsi="Arial" w:cs="Arial"/>
              </w:rPr>
              <w:t>Did Not Pass. Application failed to achieve the minimum passing score in 1 or more criteria and failed to achieve the overall</w:t>
            </w:r>
            <w:r w:rsidR="00EC32F7">
              <w:rPr>
                <w:rFonts w:ascii="Arial" w:hAnsi="Arial" w:cs="Arial"/>
              </w:rPr>
              <w:t xml:space="preserve"> </w:t>
            </w:r>
            <w:r w:rsidRPr="000B5FE9">
              <w:rPr>
                <w:rFonts w:ascii="Arial" w:hAnsi="Arial" w:cs="Arial"/>
              </w:rPr>
              <w:t>minimum passing score</w:t>
            </w:r>
            <w:r w:rsidR="00EC32F7">
              <w:rPr>
                <w:rFonts w:ascii="Arial" w:hAnsi="Arial" w:cs="Arial"/>
              </w:rPr>
              <w:t xml:space="preserve"> of 70 percent</w:t>
            </w:r>
            <w:r>
              <w:rPr>
                <w:rFonts w:ascii="Arial" w:hAnsi="Arial" w:cs="Arial"/>
              </w:rPr>
              <w:t>.</w:t>
            </w:r>
          </w:p>
        </w:tc>
      </w:tr>
      <w:tr w:rsidR="00B94A4A" w:rsidRPr="000B5FE9" w14:paraId="7BCE7DD7" w14:textId="77777777" w:rsidTr="00052AA3">
        <w:trPr>
          <w:trHeight w:val="300"/>
        </w:trPr>
        <w:tc>
          <w:tcPr>
            <w:tcW w:w="1440" w:type="dxa"/>
            <w:vAlign w:val="center"/>
          </w:tcPr>
          <w:p w14:paraId="0FBF9D8F" w14:textId="387A4A90" w:rsidR="00480E89" w:rsidRDefault="00A07928" w:rsidP="004E226E">
            <w:pPr>
              <w:jc w:val="center"/>
              <w:rPr>
                <w:rFonts w:ascii="Arial" w:hAnsi="Arial" w:cs="Arial"/>
                <w:sz w:val="22"/>
                <w:szCs w:val="22"/>
              </w:rPr>
            </w:pPr>
            <w:r w:rsidRPr="00362A9C">
              <w:rPr>
                <w:rFonts w:ascii="Arial" w:hAnsi="Arial" w:cs="Arial"/>
                <w:sz w:val="22"/>
                <w:szCs w:val="22"/>
              </w:rPr>
              <w:t>Commercial</w:t>
            </w:r>
            <w:r w:rsidR="00292313">
              <w:rPr>
                <w:rFonts w:ascii="Arial" w:hAnsi="Arial" w:cs="Arial"/>
                <w:sz w:val="22"/>
                <w:szCs w:val="22"/>
              </w:rPr>
              <w:t xml:space="preserve"> Scale</w:t>
            </w:r>
          </w:p>
        </w:tc>
        <w:tc>
          <w:tcPr>
            <w:tcW w:w="990" w:type="dxa"/>
            <w:vAlign w:val="center"/>
          </w:tcPr>
          <w:p w14:paraId="5A76E9D4" w14:textId="68E40C7A" w:rsidR="00480E89" w:rsidRDefault="00480E89" w:rsidP="004E226E">
            <w:pPr>
              <w:jc w:val="center"/>
              <w:rPr>
                <w:rFonts w:ascii="Arial" w:hAnsi="Arial" w:cs="Arial"/>
              </w:rPr>
            </w:pPr>
            <w:r>
              <w:rPr>
                <w:rFonts w:ascii="Arial" w:hAnsi="Arial" w:cs="Arial"/>
              </w:rPr>
              <w:t>4</w:t>
            </w:r>
          </w:p>
        </w:tc>
        <w:tc>
          <w:tcPr>
            <w:tcW w:w="1530" w:type="dxa"/>
            <w:vAlign w:val="center"/>
          </w:tcPr>
          <w:p w14:paraId="1EF5619B" w14:textId="5188C950" w:rsidR="00480E89" w:rsidRDefault="00480E89" w:rsidP="004E226E">
            <w:pPr>
              <w:rPr>
                <w:rFonts w:ascii="Times New Roman" w:eastAsia="Times New Roman" w:hAnsi="Times New Roman" w:cs="Times New Roman"/>
                <w:color w:val="000000" w:themeColor="text1"/>
              </w:rPr>
            </w:pPr>
            <w:r>
              <w:rPr>
                <w:rFonts w:ascii="Arial" w:hAnsi="Arial" w:cs="Arial"/>
              </w:rPr>
              <w:t>Mote</w:t>
            </w:r>
            <w:r w:rsidRPr="5B97B622">
              <w:rPr>
                <w:rFonts w:ascii="Arial" w:hAnsi="Arial" w:cs="Arial"/>
              </w:rPr>
              <w:t xml:space="preserve"> Inc. Dba CO2 Mote Inc.</w:t>
            </w:r>
          </w:p>
        </w:tc>
        <w:tc>
          <w:tcPr>
            <w:tcW w:w="2160" w:type="dxa"/>
            <w:vAlign w:val="center"/>
          </w:tcPr>
          <w:p w14:paraId="46AE26E3" w14:textId="4F388A3D" w:rsidR="00480E89" w:rsidRDefault="00480E89" w:rsidP="004E226E">
            <w:pPr>
              <w:rPr>
                <w:rFonts w:ascii="Arial" w:hAnsi="Arial" w:cs="Arial"/>
              </w:rPr>
            </w:pPr>
            <w:r w:rsidRPr="00164596">
              <w:rPr>
                <w:rFonts w:ascii="Arial" w:hAnsi="Arial" w:cs="Arial"/>
              </w:rPr>
              <w:t>Mote Sacramento Carbon Negative Hydrogen Project 1</w:t>
            </w:r>
          </w:p>
        </w:tc>
        <w:tc>
          <w:tcPr>
            <w:tcW w:w="1530" w:type="dxa"/>
            <w:vAlign w:val="center"/>
          </w:tcPr>
          <w:p w14:paraId="2216B96B" w14:textId="4C07AD0B" w:rsidR="00480E89" w:rsidRPr="000B5FE9" w:rsidRDefault="00480E89" w:rsidP="004E226E">
            <w:pPr>
              <w:jc w:val="center"/>
              <w:rPr>
                <w:rFonts w:ascii="Arial" w:hAnsi="Arial" w:cs="Arial"/>
              </w:rPr>
            </w:pPr>
            <w:r w:rsidRPr="000B5FE9">
              <w:rPr>
                <w:rFonts w:ascii="Arial" w:hAnsi="Arial" w:cs="Arial"/>
              </w:rPr>
              <w:t>$</w:t>
            </w:r>
            <w:r>
              <w:rPr>
                <w:rFonts w:ascii="Arial" w:hAnsi="Arial" w:cs="Arial"/>
              </w:rPr>
              <w:t>3,000,000</w:t>
            </w:r>
          </w:p>
        </w:tc>
        <w:tc>
          <w:tcPr>
            <w:tcW w:w="1710" w:type="dxa"/>
            <w:vAlign w:val="center"/>
          </w:tcPr>
          <w:p w14:paraId="5CD40760" w14:textId="23D7A486" w:rsidR="00480E89" w:rsidRPr="000B5FE9" w:rsidRDefault="00480E89" w:rsidP="004E226E">
            <w:pPr>
              <w:jc w:val="center"/>
              <w:rPr>
                <w:rFonts w:ascii="Arial" w:hAnsi="Arial" w:cs="Arial"/>
              </w:rPr>
            </w:pPr>
            <w:r>
              <w:rPr>
                <w:rFonts w:ascii="Arial" w:hAnsi="Arial" w:cs="Arial"/>
              </w:rPr>
              <w:t>0</w:t>
            </w:r>
          </w:p>
        </w:tc>
        <w:tc>
          <w:tcPr>
            <w:tcW w:w="1620" w:type="dxa"/>
            <w:vAlign w:val="center"/>
          </w:tcPr>
          <w:p w14:paraId="4D2BCEFB" w14:textId="2A4582B8" w:rsidR="00480E89" w:rsidRPr="000B5FE9" w:rsidRDefault="00480E89" w:rsidP="004E226E">
            <w:pPr>
              <w:jc w:val="center"/>
              <w:rPr>
                <w:rFonts w:ascii="Arial" w:hAnsi="Arial" w:cs="Arial"/>
              </w:rPr>
            </w:pPr>
            <w:r w:rsidRPr="000B5FE9">
              <w:rPr>
                <w:rFonts w:ascii="Arial" w:hAnsi="Arial" w:cs="Arial"/>
              </w:rPr>
              <w:t>$</w:t>
            </w:r>
            <w:r>
              <w:rPr>
                <w:rFonts w:ascii="Arial" w:hAnsi="Arial" w:cs="Arial"/>
              </w:rPr>
              <w:t>3,000,000</w:t>
            </w:r>
          </w:p>
        </w:tc>
        <w:tc>
          <w:tcPr>
            <w:tcW w:w="990" w:type="dxa"/>
            <w:vAlign w:val="center"/>
          </w:tcPr>
          <w:p w14:paraId="24B05C9C" w14:textId="2742F285" w:rsidR="00480E89" w:rsidRPr="000B5FE9" w:rsidRDefault="00480E89" w:rsidP="004E226E">
            <w:pPr>
              <w:jc w:val="center"/>
              <w:rPr>
                <w:rFonts w:ascii="Arial" w:hAnsi="Arial" w:cs="Arial"/>
              </w:rPr>
            </w:pPr>
            <w:r>
              <w:rPr>
                <w:rFonts w:ascii="Arial" w:hAnsi="Arial" w:cs="Arial"/>
              </w:rPr>
              <w:t>63.</w:t>
            </w:r>
            <w:r w:rsidR="00496D23">
              <w:rPr>
                <w:rFonts w:ascii="Arial" w:hAnsi="Arial" w:cs="Arial"/>
              </w:rPr>
              <w:t>3</w:t>
            </w:r>
            <w:r>
              <w:rPr>
                <w:rFonts w:ascii="Arial" w:hAnsi="Arial" w:cs="Arial"/>
              </w:rPr>
              <w:t>%</w:t>
            </w:r>
          </w:p>
        </w:tc>
        <w:tc>
          <w:tcPr>
            <w:tcW w:w="2340" w:type="dxa"/>
            <w:vAlign w:val="center"/>
          </w:tcPr>
          <w:p w14:paraId="1CDD95F4" w14:textId="0A55B2BB" w:rsidR="00480E89" w:rsidRPr="000B5FE9" w:rsidRDefault="00480E89" w:rsidP="004E226E">
            <w:pPr>
              <w:rPr>
                <w:rFonts w:ascii="Arial" w:hAnsi="Arial" w:cs="Arial"/>
              </w:rPr>
            </w:pPr>
            <w:r w:rsidRPr="000B5FE9">
              <w:rPr>
                <w:rFonts w:ascii="Arial" w:hAnsi="Arial" w:cs="Arial"/>
              </w:rPr>
              <w:t>Did Not Pass. Application failed to achieve the minimum passing score in 1 or more criteria and failed to achieve the overall minimum passing score</w:t>
            </w:r>
            <w:r w:rsidR="00EC32F7">
              <w:rPr>
                <w:rFonts w:ascii="Arial" w:hAnsi="Arial" w:cs="Arial"/>
              </w:rPr>
              <w:t xml:space="preserve"> of 70 percent</w:t>
            </w:r>
            <w:r>
              <w:rPr>
                <w:rFonts w:ascii="Arial" w:hAnsi="Arial" w:cs="Arial"/>
              </w:rPr>
              <w:t>.</w:t>
            </w:r>
          </w:p>
        </w:tc>
      </w:tr>
    </w:tbl>
    <w:p w14:paraId="2F8D6E40" w14:textId="77777777" w:rsidR="000B5FE9" w:rsidRPr="000B5FE9" w:rsidRDefault="000B5FE9" w:rsidP="000B5FE9">
      <w:pPr>
        <w:rPr>
          <w:rFonts w:ascii="Arial" w:hAnsi="Arial" w:cs="Arial"/>
          <w:b/>
          <w:bCs/>
        </w:rPr>
      </w:pPr>
    </w:p>
    <w:p w14:paraId="1798220A" w14:textId="0CF61581" w:rsidR="000B5FE9" w:rsidRPr="000B5FE9" w:rsidRDefault="000B5FE9" w:rsidP="000B5FE9">
      <w:pPr>
        <w:keepNext/>
        <w:spacing w:before="120"/>
        <w:rPr>
          <w:rFonts w:ascii="Tahoma" w:hAnsi="Tahoma" w:cs="Tahoma"/>
          <w:b/>
          <w:bCs/>
          <w:color w:val="000000"/>
          <w:sz w:val="28"/>
        </w:rPr>
      </w:pPr>
      <w:r w:rsidRPr="000B5FE9">
        <w:rPr>
          <w:rFonts w:ascii="Tahoma" w:hAnsi="Tahoma" w:cs="Tahoma"/>
          <w:b/>
          <w:bCs/>
          <w:color w:val="000000"/>
          <w:sz w:val="28"/>
        </w:rPr>
        <w:lastRenderedPageBreak/>
        <w:t xml:space="preserve">GRAND TOTALS: </w:t>
      </w:r>
      <w:r w:rsidRPr="000B5FE9">
        <w:rPr>
          <w:rFonts w:ascii="Tahoma" w:hAnsi="Tahoma" w:cs="Tahoma"/>
          <w:b/>
          <w:bCs/>
          <w:color w:val="000000"/>
          <w:sz w:val="28"/>
        </w:rPr>
        <w:tab/>
        <w:t>Funds Requested:</w:t>
      </w:r>
      <w:r w:rsidRPr="000B5FE9">
        <w:rPr>
          <w:rFonts w:ascii="Tahoma" w:hAnsi="Tahoma" w:cs="Tahoma"/>
          <w:b/>
          <w:bCs/>
          <w:color w:val="000000"/>
          <w:sz w:val="28"/>
        </w:rPr>
        <w:tab/>
      </w:r>
      <w:r w:rsidRPr="000B5FE9">
        <w:rPr>
          <w:rFonts w:ascii="Tahoma" w:hAnsi="Tahoma" w:cs="Tahoma"/>
          <w:b/>
          <w:bCs/>
          <w:color w:val="000000"/>
          <w:sz w:val="28"/>
        </w:rPr>
        <w:tab/>
        <w:t xml:space="preserve">$ </w:t>
      </w:r>
      <w:r w:rsidR="000F3E6C">
        <w:rPr>
          <w:rFonts w:ascii="Tahoma" w:hAnsi="Tahoma" w:cs="Tahoma"/>
          <w:b/>
          <w:bCs/>
          <w:color w:val="000000"/>
          <w:sz w:val="28"/>
        </w:rPr>
        <w:t>20</w:t>
      </w:r>
      <w:r w:rsidRPr="000B5FE9">
        <w:rPr>
          <w:rFonts w:ascii="Tahoma" w:hAnsi="Tahoma" w:cs="Tahoma"/>
          <w:b/>
          <w:bCs/>
          <w:color w:val="000000"/>
          <w:sz w:val="28"/>
        </w:rPr>
        <w:t>,</w:t>
      </w:r>
      <w:r w:rsidR="000F3E6C">
        <w:rPr>
          <w:rFonts w:ascii="Tahoma" w:hAnsi="Tahoma" w:cs="Tahoma"/>
          <w:b/>
          <w:bCs/>
          <w:color w:val="000000"/>
          <w:sz w:val="28"/>
        </w:rPr>
        <w:t>003,125</w:t>
      </w:r>
    </w:p>
    <w:p w14:paraId="425EAB01" w14:textId="18A46BBF" w:rsidR="000B5FE9" w:rsidRPr="000B5FE9" w:rsidRDefault="000B5FE9" w:rsidP="000B5FE9">
      <w:pPr>
        <w:keepNext/>
        <w:ind w:left="2160" w:firstLine="720"/>
        <w:rPr>
          <w:rFonts w:ascii="Tahoma" w:hAnsi="Tahoma" w:cs="Tahoma"/>
          <w:b/>
          <w:bCs/>
          <w:color w:val="000000"/>
          <w:sz w:val="28"/>
        </w:rPr>
      </w:pPr>
      <w:r w:rsidRPr="000B5FE9">
        <w:rPr>
          <w:rFonts w:ascii="Tahoma" w:hAnsi="Tahoma" w:cs="Tahoma"/>
          <w:b/>
          <w:bCs/>
          <w:color w:val="000000"/>
          <w:sz w:val="28"/>
        </w:rPr>
        <w:t xml:space="preserve">Match Amount: </w:t>
      </w:r>
      <w:r w:rsidRPr="000B5FE9">
        <w:rPr>
          <w:rFonts w:ascii="Tahoma" w:hAnsi="Tahoma" w:cs="Tahoma"/>
          <w:b/>
          <w:bCs/>
          <w:color w:val="000000"/>
          <w:sz w:val="28"/>
        </w:rPr>
        <w:tab/>
      </w:r>
      <w:r w:rsidRPr="000B5FE9">
        <w:rPr>
          <w:rFonts w:ascii="Tahoma" w:hAnsi="Tahoma" w:cs="Tahoma"/>
          <w:b/>
          <w:bCs/>
          <w:color w:val="000000"/>
          <w:sz w:val="28"/>
        </w:rPr>
        <w:tab/>
        <w:t xml:space="preserve">$ </w:t>
      </w:r>
      <w:r w:rsidR="000F3E6C">
        <w:rPr>
          <w:rFonts w:ascii="Tahoma" w:hAnsi="Tahoma" w:cs="Tahoma"/>
          <w:b/>
          <w:bCs/>
          <w:color w:val="000000"/>
          <w:sz w:val="28"/>
        </w:rPr>
        <w:t>259,567,052</w:t>
      </w:r>
    </w:p>
    <w:p w14:paraId="44D3293E" w14:textId="77777777" w:rsidR="000B5FE9" w:rsidRPr="000B5FE9" w:rsidRDefault="000B5FE9" w:rsidP="000B5FE9">
      <w:pPr>
        <w:keepNext/>
        <w:rPr>
          <w:rFonts w:ascii="Tahoma" w:hAnsi="Tahoma" w:cs="Tahoma"/>
          <w:b/>
          <w:bCs/>
          <w:color w:val="000000"/>
          <w:sz w:val="28"/>
        </w:rPr>
      </w:pPr>
    </w:p>
    <w:p w14:paraId="73E20E3B" w14:textId="76C7BE2F" w:rsidR="000B5FE9" w:rsidRPr="000B5FE9" w:rsidRDefault="000B5FE9" w:rsidP="000B5FE9">
      <w:pPr>
        <w:keepNext/>
        <w:ind w:left="2160" w:firstLine="720"/>
        <w:rPr>
          <w:rFonts w:ascii="Tahoma" w:hAnsi="Tahoma" w:cs="Tahoma"/>
          <w:b/>
          <w:bCs/>
          <w:color w:val="000000"/>
          <w:sz w:val="28"/>
        </w:rPr>
      </w:pPr>
      <w:r w:rsidRPr="000B5FE9">
        <w:rPr>
          <w:rFonts w:ascii="Tahoma" w:hAnsi="Tahoma" w:cs="Tahoma"/>
          <w:b/>
          <w:bCs/>
          <w:color w:val="000000"/>
          <w:sz w:val="28"/>
        </w:rPr>
        <w:t>Proposed Awards:</w:t>
      </w:r>
      <w:r w:rsidRPr="000B5FE9">
        <w:rPr>
          <w:rFonts w:ascii="Tahoma" w:hAnsi="Tahoma" w:cs="Tahoma"/>
          <w:b/>
          <w:bCs/>
          <w:color w:val="000000"/>
          <w:sz w:val="28"/>
        </w:rPr>
        <w:tab/>
      </w:r>
      <w:r w:rsidRPr="000B5FE9">
        <w:rPr>
          <w:rFonts w:ascii="Tahoma" w:hAnsi="Tahoma" w:cs="Tahoma"/>
          <w:b/>
          <w:bCs/>
          <w:color w:val="000000"/>
          <w:sz w:val="28"/>
        </w:rPr>
        <w:tab/>
        <w:t xml:space="preserve">$ </w:t>
      </w:r>
      <w:r w:rsidR="00D763DC">
        <w:rPr>
          <w:rFonts w:ascii="Tahoma" w:hAnsi="Tahoma" w:cs="Tahoma"/>
          <w:b/>
          <w:bCs/>
          <w:color w:val="000000"/>
          <w:sz w:val="28"/>
        </w:rPr>
        <w:t>10</w:t>
      </w:r>
      <w:r w:rsidRPr="000B5FE9">
        <w:rPr>
          <w:rFonts w:ascii="Tahoma" w:hAnsi="Tahoma" w:cs="Tahoma"/>
          <w:b/>
          <w:bCs/>
          <w:color w:val="000000"/>
          <w:sz w:val="28"/>
        </w:rPr>
        <w:t>,000,000</w:t>
      </w:r>
    </w:p>
    <w:p w14:paraId="007B72DE" w14:textId="5FC3BCBD" w:rsidR="000B5FE9" w:rsidRPr="000B5FE9" w:rsidRDefault="000B5FE9" w:rsidP="000B5FE9">
      <w:pPr>
        <w:keepNext/>
        <w:widowControl w:val="0"/>
        <w:ind w:left="2880"/>
        <w:rPr>
          <w:rFonts w:ascii="Tahoma" w:hAnsi="Tahoma" w:cs="Tahoma"/>
          <w:b/>
          <w:bCs/>
          <w:color w:val="000000"/>
          <w:sz w:val="28"/>
        </w:rPr>
      </w:pPr>
      <w:r w:rsidRPr="000B5FE9">
        <w:rPr>
          <w:rFonts w:ascii="Tahoma" w:hAnsi="Tahoma" w:cs="Tahoma"/>
          <w:b/>
          <w:bCs/>
          <w:color w:val="000000"/>
          <w:sz w:val="28"/>
        </w:rPr>
        <w:t>Match Amount Tied to</w:t>
      </w:r>
      <w:r>
        <w:rPr>
          <w:rFonts w:ascii="Tahoma" w:hAnsi="Tahoma" w:cs="Tahoma"/>
          <w:b/>
          <w:bCs/>
          <w:color w:val="000000"/>
          <w:sz w:val="28"/>
        </w:rPr>
        <w:br/>
      </w:r>
      <w:r w:rsidRPr="000B5FE9">
        <w:rPr>
          <w:rFonts w:ascii="Tahoma" w:hAnsi="Tahoma" w:cs="Tahoma"/>
          <w:b/>
          <w:bCs/>
          <w:color w:val="000000"/>
          <w:sz w:val="28"/>
        </w:rPr>
        <w:t xml:space="preserve">Proposed Awards: </w:t>
      </w:r>
      <w:r w:rsidRPr="000B5FE9">
        <w:rPr>
          <w:rFonts w:ascii="Tahoma" w:hAnsi="Tahoma" w:cs="Tahoma"/>
          <w:b/>
          <w:bCs/>
          <w:color w:val="000000"/>
          <w:sz w:val="28"/>
        </w:rPr>
        <w:tab/>
      </w:r>
      <w:r w:rsidRPr="000B5FE9">
        <w:rPr>
          <w:rFonts w:ascii="Tahoma" w:hAnsi="Tahoma" w:cs="Tahoma"/>
          <w:b/>
          <w:bCs/>
          <w:color w:val="000000"/>
          <w:sz w:val="28"/>
        </w:rPr>
        <w:tab/>
        <w:t xml:space="preserve">$ </w:t>
      </w:r>
      <w:r w:rsidR="00D763DC">
        <w:rPr>
          <w:rFonts w:ascii="Tahoma" w:hAnsi="Tahoma" w:cs="Tahoma"/>
          <w:b/>
          <w:bCs/>
          <w:color w:val="000000"/>
          <w:sz w:val="28"/>
        </w:rPr>
        <w:t>249,374,</w:t>
      </w:r>
      <w:r w:rsidR="00506E61">
        <w:rPr>
          <w:rFonts w:ascii="Tahoma" w:hAnsi="Tahoma" w:cs="Tahoma"/>
          <w:b/>
          <w:bCs/>
          <w:color w:val="000000"/>
          <w:sz w:val="28"/>
        </w:rPr>
        <w:t>465</w:t>
      </w:r>
    </w:p>
    <w:sectPr w:rsidR="000B5FE9" w:rsidRPr="000B5FE9" w:rsidSect="000B5FE9">
      <w:footerReference w:type="default" r:id="rId15"/>
      <w:headerReference w:type="first" r:id="rId16"/>
      <w:footerReference w:type="first" r:id="rId17"/>
      <w:pgSz w:w="15840" w:h="12240" w:orient="landscape"/>
      <w:pgMar w:top="1800" w:right="1530" w:bottom="1260" w:left="1350" w:header="43" w:footer="6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194B" w14:textId="77777777" w:rsidR="001E25FE" w:rsidRDefault="001E25FE" w:rsidP="00F86D2B">
      <w:r>
        <w:separator/>
      </w:r>
    </w:p>
  </w:endnote>
  <w:endnote w:type="continuationSeparator" w:id="0">
    <w:p w14:paraId="088BDF9E" w14:textId="77777777" w:rsidR="001E25FE" w:rsidRDefault="001E25FE" w:rsidP="00F86D2B">
      <w:r>
        <w:continuationSeparator/>
      </w:r>
    </w:p>
  </w:endnote>
  <w:endnote w:type="continuationNotice" w:id="1">
    <w:p w14:paraId="37B2DEB4" w14:textId="77777777" w:rsidR="001E25FE" w:rsidRDefault="001E2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6" name="Picture 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A469" w14:textId="768799D5" w:rsidR="000B5FE9" w:rsidRPr="000B5FE9" w:rsidRDefault="000B5FE9" w:rsidP="000B5FE9">
    <w:pPr>
      <w:pStyle w:val="Footer"/>
      <w:jc w:val="center"/>
      <w:rPr>
        <w:rFonts w:ascii="Arial" w:hAnsi="Arial" w:cs="Arial"/>
        <w:sz w:val="20"/>
        <w:szCs w:val="20"/>
      </w:rPr>
    </w:pPr>
    <w:r w:rsidRPr="000B5FE9">
      <w:rPr>
        <w:rFonts w:ascii="Arial" w:hAnsi="Arial" w:cs="Arial"/>
        <w:sz w:val="20"/>
        <w:szCs w:val="20"/>
      </w:rPr>
      <w:t xml:space="preserve">Page </w:t>
    </w:r>
    <w:r w:rsidRPr="000B5FE9">
      <w:rPr>
        <w:rFonts w:ascii="Arial" w:hAnsi="Arial" w:cs="Arial"/>
        <w:sz w:val="20"/>
        <w:szCs w:val="20"/>
      </w:rPr>
      <w:fldChar w:fldCharType="begin"/>
    </w:r>
    <w:r w:rsidRPr="000B5FE9">
      <w:rPr>
        <w:rFonts w:ascii="Arial" w:hAnsi="Arial" w:cs="Arial"/>
        <w:sz w:val="20"/>
        <w:szCs w:val="20"/>
      </w:rPr>
      <w:instrText xml:space="preserve"> PAGE  \* Arabic  \* MERGEFORMAT </w:instrText>
    </w:r>
    <w:r w:rsidRPr="000B5FE9">
      <w:rPr>
        <w:rFonts w:ascii="Arial" w:hAnsi="Arial" w:cs="Arial"/>
        <w:sz w:val="20"/>
        <w:szCs w:val="20"/>
      </w:rPr>
      <w:fldChar w:fldCharType="separate"/>
    </w:r>
    <w:r w:rsidRPr="000B5FE9">
      <w:rPr>
        <w:rFonts w:ascii="Arial" w:hAnsi="Arial" w:cs="Arial"/>
        <w:noProof/>
        <w:sz w:val="20"/>
        <w:szCs w:val="20"/>
      </w:rPr>
      <w:t>1</w:t>
    </w:r>
    <w:r w:rsidRPr="000B5FE9">
      <w:rPr>
        <w:rFonts w:ascii="Arial" w:hAnsi="Arial" w:cs="Arial"/>
        <w:sz w:val="20"/>
        <w:szCs w:val="20"/>
      </w:rPr>
      <w:fldChar w:fldCharType="end"/>
    </w:r>
    <w:r w:rsidRPr="000B5FE9">
      <w:rPr>
        <w:rFonts w:ascii="Arial" w:hAnsi="Arial" w:cs="Arial"/>
        <w:sz w:val="20"/>
        <w:szCs w:val="20"/>
      </w:rPr>
      <w:t xml:space="preserve"> of </w:t>
    </w:r>
    <w:r w:rsidRPr="000B5FE9">
      <w:rPr>
        <w:rFonts w:ascii="Arial" w:hAnsi="Arial" w:cs="Arial"/>
        <w:sz w:val="20"/>
        <w:szCs w:val="20"/>
      </w:rPr>
      <w:fldChar w:fldCharType="begin"/>
    </w:r>
    <w:r w:rsidRPr="000B5FE9">
      <w:rPr>
        <w:rFonts w:ascii="Arial" w:hAnsi="Arial" w:cs="Arial"/>
        <w:sz w:val="20"/>
        <w:szCs w:val="20"/>
      </w:rPr>
      <w:instrText xml:space="preserve"> NUMPAGES  \* Arabic  \* MERGEFORMAT </w:instrText>
    </w:r>
    <w:r w:rsidRPr="000B5FE9">
      <w:rPr>
        <w:rFonts w:ascii="Arial" w:hAnsi="Arial" w:cs="Arial"/>
        <w:sz w:val="20"/>
        <w:szCs w:val="20"/>
      </w:rPr>
      <w:fldChar w:fldCharType="separate"/>
    </w:r>
    <w:r w:rsidRPr="000B5FE9">
      <w:rPr>
        <w:rFonts w:ascii="Arial" w:hAnsi="Arial" w:cs="Arial"/>
        <w:noProof/>
        <w:sz w:val="20"/>
        <w:szCs w:val="20"/>
      </w:rPr>
      <w:t>2</w:t>
    </w:r>
    <w:r w:rsidRPr="000B5FE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D406" w14:textId="68DF486E" w:rsidR="000B5FE9" w:rsidRPr="000B5FE9" w:rsidRDefault="000B5FE9" w:rsidP="000B5FE9">
    <w:pPr>
      <w:pStyle w:val="Footer"/>
      <w:ind w:left="1440" w:right="544" w:hanging="1800"/>
      <w:jc w:val="center"/>
      <w:rPr>
        <w:rFonts w:ascii="Arial" w:hAnsi="Arial" w:cs="Arial"/>
        <w:sz w:val="20"/>
        <w:szCs w:val="20"/>
      </w:rPr>
    </w:pPr>
    <w:r w:rsidRPr="000B5FE9">
      <w:rPr>
        <w:rFonts w:ascii="Arial" w:hAnsi="Arial" w:cs="Arial"/>
        <w:sz w:val="20"/>
        <w:szCs w:val="20"/>
      </w:rPr>
      <w:t xml:space="preserve">Page </w:t>
    </w:r>
    <w:r w:rsidRPr="000B5FE9">
      <w:rPr>
        <w:rFonts w:ascii="Arial" w:hAnsi="Arial" w:cs="Arial"/>
        <w:sz w:val="20"/>
        <w:szCs w:val="20"/>
      </w:rPr>
      <w:fldChar w:fldCharType="begin"/>
    </w:r>
    <w:r w:rsidRPr="000B5FE9">
      <w:rPr>
        <w:rFonts w:ascii="Arial" w:hAnsi="Arial" w:cs="Arial"/>
        <w:sz w:val="20"/>
        <w:szCs w:val="20"/>
      </w:rPr>
      <w:instrText xml:space="preserve"> PAGE  \* Arabic  \* MERGEFORMAT </w:instrText>
    </w:r>
    <w:r w:rsidRPr="000B5FE9">
      <w:rPr>
        <w:rFonts w:ascii="Arial" w:hAnsi="Arial" w:cs="Arial"/>
        <w:sz w:val="20"/>
        <w:szCs w:val="20"/>
      </w:rPr>
      <w:fldChar w:fldCharType="separate"/>
    </w:r>
    <w:r w:rsidRPr="000B5FE9">
      <w:rPr>
        <w:rFonts w:ascii="Arial" w:hAnsi="Arial" w:cs="Arial"/>
        <w:noProof/>
        <w:sz w:val="20"/>
        <w:szCs w:val="20"/>
      </w:rPr>
      <w:t>1</w:t>
    </w:r>
    <w:r w:rsidRPr="000B5FE9">
      <w:rPr>
        <w:rFonts w:ascii="Arial" w:hAnsi="Arial" w:cs="Arial"/>
        <w:sz w:val="20"/>
        <w:szCs w:val="20"/>
      </w:rPr>
      <w:fldChar w:fldCharType="end"/>
    </w:r>
    <w:r w:rsidRPr="000B5FE9">
      <w:rPr>
        <w:rFonts w:ascii="Arial" w:hAnsi="Arial" w:cs="Arial"/>
        <w:sz w:val="20"/>
        <w:szCs w:val="20"/>
      </w:rPr>
      <w:t xml:space="preserve"> of </w:t>
    </w:r>
    <w:r w:rsidRPr="000B5FE9">
      <w:rPr>
        <w:rFonts w:ascii="Arial" w:hAnsi="Arial" w:cs="Arial"/>
        <w:sz w:val="20"/>
        <w:szCs w:val="20"/>
      </w:rPr>
      <w:fldChar w:fldCharType="begin"/>
    </w:r>
    <w:r w:rsidRPr="000B5FE9">
      <w:rPr>
        <w:rFonts w:ascii="Arial" w:hAnsi="Arial" w:cs="Arial"/>
        <w:sz w:val="20"/>
        <w:szCs w:val="20"/>
      </w:rPr>
      <w:instrText xml:space="preserve"> NUMPAGES  \* Arabic  \* MERGEFORMAT </w:instrText>
    </w:r>
    <w:r w:rsidRPr="000B5FE9">
      <w:rPr>
        <w:rFonts w:ascii="Arial" w:hAnsi="Arial" w:cs="Arial"/>
        <w:sz w:val="20"/>
        <w:szCs w:val="20"/>
      </w:rPr>
      <w:fldChar w:fldCharType="separate"/>
    </w:r>
    <w:r w:rsidRPr="000B5FE9">
      <w:rPr>
        <w:rFonts w:ascii="Arial" w:hAnsi="Arial" w:cs="Arial"/>
        <w:noProof/>
        <w:sz w:val="20"/>
        <w:szCs w:val="20"/>
      </w:rPr>
      <w:t>2</w:t>
    </w:r>
    <w:r w:rsidRPr="000B5FE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B073" w14:textId="77777777" w:rsidR="001E25FE" w:rsidRDefault="001E25FE" w:rsidP="00F86D2B">
      <w:r>
        <w:separator/>
      </w:r>
    </w:p>
  </w:footnote>
  <w:footnote w:type="continuationSeparator" w:id="0">
    <w:p w14:paraId="35182AB6" w14:textId="77777777" w:rsidR="001E25FE" w:rsidRDefault="001E25FE" w:rsidP="00F86D2B">
      <w:r>
        <w:continuationSeparator/>
      </w:r>
    </w:p>
  </w:footnote>
  <w:footnote w:type="continuationNotice" w:id="1">
    <w:p w14:paraId="4B063DEA" w14:textId="77777777" w:rsidR="001E25FE" w:rsidRDefault="001E2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5" name="Picture 5"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F839" w14:textId="32839F17" w:rsidR="000B5FE9" w:rsidRDefault="000B5FE9"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26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8BE"/>
    <w:rsid w:val="00015969"/>
    <w:rsid w:val="00026776"/>
    <w:rsid w:val="00027125"/>
    <w:rsid w:val="00052AA3"/>
    <w:rsid w:val="000557AC"/>
    <w:rsid w:val="00062802"/>
    <w:rsid w:val="000635CA"/>
    <w:rsid w:val="00064F59"/>
    <w:rsid w:val="00074750"/>
    <w:rsid w:val="000B017A"/>
    <w:rsid w:val="000B49F7"/>
    <w:rsid w:val="000B5FE9"/>
    <w:rsid w:val="000C362F"/>
    <w:rsid w:val="000C4699"/>
    <w:rsid w:val="000C62CC"/>
    <w:rsid w:val="000F0100"/>
    <w:rsid w:val="000F3E6C"/>
    <w:rsid w:val="000F4112"/>
    <w:rsid w:val="00103284"/>
    <w:rsid w:val="00116651"/>
    <w:rsid w:val="00116B16"/>
    <w:rsid w:val="001340A2"/>
    <w:rsid w:val="001359BF"/>
    <w:rsid w:val="001378B1"/>
    <w:rsid w:val="0014556A"/>
    <w:rsid w:val="0014731B"/>
    <w:rsid w:val="00157E65"/>
    <w:rsid w:val="001624CE"/>
    <w:rsid w:val="00164596"/>
    <w:rsid w:val="00182AB1"/>
    <w:rsid w:val="00194AB8"/>
    <w:rsid w:val="00194E35"/>
    <w:rsid w:val="001B734A"/>
    <w:rsid w:val="001E25FE"/>
    <w:rsid w:val="001F3D35"/>
    <w:rsid w:val="001F62F3"/>
    <w:rsid w:val="002049E9"/>
    <w:rsid w:val="00233A69"/>
    <w:rsid w:val="00234CF4"/>
    <w:rsid w:val="00244BA9"/>
    <w:rsid w:val="00253654"/>
    <w:rsid w:val="00265E3C"/>
    <w:rsid w:val="00270482"/>
    <w:rsid w:val="002863C2"/>
    <w:rsid w:val="00292313"/>
    <w:rsid w:val="002A27AB"/>
    <w:rsid w:val="002A5F7A"/>
    <w:rsid w:val="002B25FC"/>
    <w:rsid w:val="002B4C6A"/>
    <w:rsid w:val="002D11A5"/>
    <w:rsid w:val="002E1FB2"/>
    <w:rsid w:val="002F4875"/>
    <w:rsid w:val="0030098B"/>
    <w:rsid w:val="00300FB1"/>
    <w:rsid w:val="00303EBE"/>
    <w:rsid w:val="0031459F"/>
    <w:rsid w:val="00314766"/>
    <w:rsid w:val="00317857"/>
    <w:rsid w:val="00323C41"/>
    <w:rsid w:val="003302B5"/>
    <w:rsid w:val="003377E8"/>
    <w:rsid w:val="003525BC"/>
    <w:rsid w:val="00352E32"/>
    <w:rsid w:val="00397785"/>
    <w:rsid w:val="003A37C0"/>
    <w:rsid w:val="003E0D2D"/>
    <w:rsid w:val="003E7FD1"/>
    <w:rsid w:val="00404635"/>
    <w:rsid w:val="004067C8"/>
    <w:rsid w:val="00407EDC"/>
    <w:rsid w:val="00415DE9"/>
    <w:rsid w:val="0042717C"/>
    <w:rsid w:val="00430859"/>
    <w:rsid w:val="004332E5"/>
    <w:rsid w:val="004348B6"/>
    <w:rsid w:val="00434A88"/>
    <w:rsid w:val="00437D5F"/>
    <w:rsid w:val="00441C4E"/>
    <w:rsid w:val="00441EAE"/>
    <w:rsid w:val="00444270"/>
    <w:rsid w:val="00447C5E"/>
    <w:rsid w:val="004504D5"/>
    <w:rsid w:val="004517E9"/>
    <w:rsid w:val="00452775"/>
    <w:rsid w:val="00465584"/>
    <w:rsid w:val="00480E89"/>
    <w:rsid w:val="004863F1"/>
    <w:rsid w:val="00496D23"/>
    <w:rsid w:val="004A0926"/>
    <w:rsid w:val="004A1AAA"/>
    <w:rsid w:val="004A4C18"/>
    <w:rsid w:val="004B1A22"/>
    <w:rsid w:val="004B4F70"/>
    <w:rsid w:val="004C3444"/>
    <w:rsid w:val="004C603C"/>
    <w:rsid w:val="004D128F"/>
    <w:rsid w:val="004E226E"/>
    <w:rsid w:val="004E3473"/>
    <w:rsid w:val="005004A9"/>
    <w:rsid w:val="00506814"/>
    <w:rsid w:val="00506E61"/>
    <w:rsid w:val="00524EA9"/>
    <w:rsid w:val="00527817"/>
    <w:rsid w:val="005341BD"/>
    <w:rsid w:val="00540943"/>
    <w:rsid w:val="00545235"/>
    <w:rsid w:val="005549C9"/>
    <w:rsid w:val="00554B40"/>
    <w:rsid w:val="005568CA"/>
    <w:rsid w:val="005644CE"/>
    <w:rsid w:val="00577D95"/>
    <w:rsid w:val="005B44DA"/>
    <w:rsid w:val="005B4F1B"/>
    <w:rsid w:val="005D75D9"/>
    <w:rsid w:val="005E6FA2"/>
    <w:rsid w:val="005F61AF"/>
    <w:rsid w:val="00644EA8"/>
    <w:rsid w:val="00645852"/>
    <w:rsid w:val="006503AA"/>
    <w:rsid w:val="006511D6"/>
    <w:rsid w:val="006563AF"/>
    <w:rsid w:val="00674958"/>
    <w:rsid w:val="00695F6C"/>
    <w:rsid w:val="006A24F8"/>
    <w:rsid w:val="006A3207"/>
    <w:rsid w:val="006A57AF"/>
    <w:rsid w:val="006B29C2"/>
    <w:rsid w:val="006C47A5"/>
    <w:rsid w:val="006D3827"/>
    <w:rsid w:val="006D5169"/>
    <w:rsid w:val="006E146A"/>
    <w:rsid w:val="00710A52"/>
    <w:rsid w:val="00712940"/>
    <w:rsid w:val="007134AE"/>
    <w:rsid w:val="007211FC"/>
    <w:rsid w:val="00721D87"/>
    <w:rsid w:val="00724118"/>
    <w:rsid w:val="00751C0F"/>
    <w:rsid w:val="0077265A"/>
    <w:rsid w:val="00777798"/>
    <w:rsid w:val="0078154A"/>
    <w:rsid w:val="00783717"/>
    <w:rsid w:val="00796846"/>
    <w:rsid w:val="00796B60"/>
    <w:rsid w:val="007A3030"/>
    <w:rsid w:val="007A5C7E"/>
    <w:rsid w:val="007B6E00"/>
    <w:rsid w:val="007D687D"/>
    <w:rsid w:val="0081533B"/>
    <w:rsid w:val="00837863"/>
    <w:rsid w:val="00846985"/>
    <w:rsid w:val="00876201"/>
    <w:rsid w:val="00881CA9"/>
    <w:rsid w:val="008847D9"/>
    <w:rsid w:val="00885363"/>
    <w:rsid w:val="00891290"/>
    <w:rsid w:val="00891354"/>
    <w:rsid w:val="008B06CE"/>
    <w:rsid w:val="008D35EA"/>
    <w:rsid w:val="008E1433"/>
    <w:rsid w:val="008E3926"/>
    <w:rsid w:val="008E7852"/>
    <w:rsid w:val="00910710"/>
    <w:rsid w:val="00930D2B"/>
    <w:rsid w:val="00931A7B"/>
    <w:rsid w:val="009407F5"/>
    <w:rsid w:val="00941B8A"/>
    <w:rsid w:val="00950AD9"/>
    <w:rsid w:val="0095153B"/>
    <w:rsid w:val="00952609"/>
    <w:rsid w:val="00966347"/>
    <w:rsid w:val="00986AEF"/>
    <w:rsid w:val="009B22F3"/>
    <w:rsid w:val="009B69E6"/>
    <w:rsid w:val="009B72C5"/>
    <w:rsid w:val="009C19EF"/>
    <w:rsid w:val="009D465F"/>
    <w:rsid w:val="009D5633"/>
    <w:rsid w:val="009E6BE4"/>
    <w:rsid w:val="009E6C35"/>
    <w:rsid w:val="009E754B"/>
    <w:rsid w:val="009F0010"/>
    <w:rsid w:val="009F1374"/>
    <w:rsid w:val="009F2939"/>
    <w:rsid w:val="009F6A5A"/>
    <w:rsid w:val="00A07928"/>
    <w:rsid w:val="00A15FA8"/>
    <w:rsid w:val="00A17202"/>
    <w:rsid w:val="00A219EB"/>
    <w:rsid w:val="00A27887"/>
    <w:rsid w:val="00A3384C"/>
    <w:rsid w:val="00A36CF5"/>
    <w:rsid w:val="00A44CB3"/>
    <w:rsid w:val="00A47AE3"/>
    <w:rsid w:val="00A54C59"/>
    <w:rsid w:val="00A63A06"/>
    <w:rsid w:val="00A73089"/>
    <w:rsid w:val="00A8717A"/>
    <w:rsid w:val="00A92564"/>
    <w:rsid w:val="00AB232E"/>
    <w:rsid w:val="00AB5BAD"/>
    <w:rsid w:val="00AD21FC"/>
    <w:rsid w:val="00AE05B9"/>
    <w:rsid w:val="00AF1DCA"/>
    <w:rsid w:val="00B045A1"/>
    <w:rsid w:val="00B04CCD"/>
    <w:rsid w:val="00B30AE9"/>
    <w:rsid w:val="00B4157A"/>
    <w:rsid w:val="00B614A4"/>
    <w:rsid w:val="00B650AB"/>
    <w:rsid w:val="00B71062"/>
    <w:rsid w:val="00B7237D"/>
    <w:rsid w:val="00B74296"/>
    <w:rsid w:val="00B77F68"/>
    <w:rsid w:val="00B806A1"/>
    <w:rsid w:val="00B80E72"/>
    <w:rsid w:val="00B816FD"/>
    <w:rsid w:val="00B841EC"/>
    <w:rsid w:val="00B84D31"/>
    <w:rsid w:val="00B853D6"/>
    <w:rsid w:val="00B906E9"/>
    <w:rsid w:val="00B92499"/>
    <w:rsid w:val="00B94A4A"/>
    <w:rsid w:val="00B95610"/>
    <w:rsid w:val="00BA1317"/>
    <w:rsid w:val="00BA3F4C"/>
    <w:rsid w:val="00BB0039"/>
    <w:rsid w:val="00BB5DCD"/>
    <w:rsid w:val="00BC630E"/>
    <w:rsid w:val="00BD3B67"/>
    <w:rsid w:val="00BE64B1"/>
    <w:rsid w:val="00BE7719"/>
    <w:rsid w:val="00BE7A1C"/>
    <w:rsid w:val="00BF1BD2"/>
    <w:rsid w:val="00C02675"/>
    <w:rsid w:val="00C03527"/>
    <w:rsid w:val="00C2721C"/>
    <w:rsid w:val="00C37B27"/>
    <w:rsid w:val="00C46A7A"/>
    <w:rsid w:val="00C5623B"/>
    <w:rsid w:val="00C60EE0"/>
    <w:rsid w:val="00C67037"/>
    <w:rsid w:val="00C86994"/>
    <w:rsid w:val="00C875C1"/>
    <w:rsid w:val="00C953A7"/>
    <w:rsid w:val="00C96BDD"/>
    <w:rsid w:val="00CC5D36"/>
    <w:rsid w:val="00CC610B"/>
    <w:rsid w:val="00CD61E3"/>
    <w:rsid w:val="00D0210F"/>
    <w:rsid w:val="00D12BD8"/>
    <w:rsid w:val="00D251B9"/>
    <w:rsid w:val="00D31997"/>
    <w:rsid w:val="00D32C3D"/>
    <w:rsid w:val="00D431C2"/>
    <w:rsid w:val="00D43B83"/>
    <w:rsid w:val="00D5085A"/>
    <w:rsid w:val="00D55259"/>
    <w:rsid w:val="00D763DC"/>
    <w:rsid w:val="00DA52AC"/>
    <w:rsid w:val="00DA690E"/>
    <w:rsid w:val="00DA6C1A"/>
    <w:rsid w:val="00DB3157"/>
    <w:rsid w:val="00DC04D5"/>
    <w:rsid w:val="00DC28D7"/>
    <w:rsid w:val="00DC5738"/>
    <w:rsid w:val="00DF5070"/>
    <w:rsid w:val="00DF7D4A"/>
    <w:rsid w:val="00E0097B"/>
    <w:rsid w:val="00E0334C"/>
    <w:rsid w:val="00E210F6"/>
    <w:rsid w:val="00E30813"/>
    <w:rsid w:val="00E35A2A"/>
    <w:rsid w:val="00E56FA7"/>
    <w:rsid w:val="00E63DE3"/>
    <w:rsid w:val="00E95AA9"/>
    <w:rsid w:val="00EA7BDE"/>
    <w:rsid w:val="00EB0F55"/>
    <w:rsid w:val="00EB32F7"/>
    <w:rsid w:val="00EC32F7"/>
    <w:rsid w:val="00ED18F1"/>
    <w:rsid w:val="00EE62DA"/>
    <w:rsid w:val="00EE72EB"/>
    <w:rsid w:val="00EF7CD9"/>
    <w:rsid w:val="00F10DFF"/>
    <w:rsid w:val="00F16BD3"/>
    <w:rsid w:val="00F330F9"/>
    <w:rsid w:val="00F42AD4"/>
    <w:rsid w:val="00F434F2"/>
    <w:rsid w:val="00F7149E"/>
    <w:rsid w:val="00F86D2B"/>
    <w:rsid w:val="00F90F6B"/>
    <w:rsid w:val="00F947AC"/>
    <w:rsid w:val="00F95D8D"/>
    <w:rsid w:val="00F967DF"/>
    <w:rsid w:val="00FA3F16"/>
    <w:rsid w:val="00FC1F1E"/>
    <w:rsid w:val="00FE5C84"/>
    <w:rsid w:val="00FF0BC7"/>
    <w:rsid w:val="00FF1B11"/>
    <w:rsid w:val="0A8CF7D8"/>
    <w:rsid w:val="0B89589B"/>
    <w:rsid w:val="0BD681B0"/>
    <w:rsid w:val="0CDE3617"/>
    <w:rsid w:val="0DF26898"/>
    <w:rsid w:val="0E9BDA2F"/>
    <w:rsid w:val="10F23F77"/>
    <w:rsid w:val="11B5905E"/>
    <w:rsid w:val="15BE1112"/>
    <w:rsid w:val="18796120"/>
    <w:rsid w:val="197368D2"/>
    <w:rsid w:val="1A19C034"/>
    <w:rsid w:val="1B4C33EC"/>
    <w:rsid w:val="1E4F5134"/>
    <w:rsid w:val="20A105F4"/>
    <w:rsid w:val="20C4E6AF"/>
    <w:rsid w:val="20E3145B"/>
    <w:rsid w:val="2169EAF1"/>
    <w:rsid w:val="21D6E387"/>
    <w:rsid w:val="228EA8C1"/>
    <w:rsid w:val="22E2F855"/>
    <w:rsid w:val="278DE436"/>
    <w:rsid w:val="288D582D"/>
    <w:rsid w:val="2C28E533"/>
    <w:rsid w:val="2C7E16C9"/>
    <w:rsid w:val="2EB4C391"/>
    <w:rsid w:val="33192DB5"/>
    <w:rsid w:val="346D79CF"/>
    <w:rsid w:val="3599A9F8"/>
    <w:rsid w:val="3602D18F"/>
    <w:rsid w:val="3A03C5FD"/>
    <w:rsid w:val="3C433E2E"/>
    <w:rsid w:val="3D222660"/>
    <w:rsid w:val="3EC46DB5"/>
    <w:rsid w:val="4092C06B"/>
    <w:rsid w:val="4168794F"/>
    <w:rsid w:val="419F406B"/>
    <w:rsid w:val="41A1673B"/>
    <w:rsid w:val="41D53697"/>
    <w:rsid w:val="44E53E5B"/>
    <w:rsid w:val="4567FD1A"/>
    <w:rsid w:val="47E79CB4"/>
    <w:rsid w:val="49E29950"/>
    <w:rsid w:val="4BE0078B"/>
    <w:rsid w:val="516BC757"/>
    <w:rsid w:val="5509C389"/>
    <w:rsid w:val="57AB2525"/>
    <w:rsid w:val="5B97B622"/>
    <w:rsid w:val="5C34B3B1"/>
    <w:rsid w:val="5D969EB0"/>
    <w:rsid w:val="5FEB86B9"/>
    <w:rsid w:val="60EE15C0"/>
    <w:rsid w:val="6A6FFE0D"/>
    <w:rsid w:val="6DC414FF"/>
    <w:rsid w:val="6E66BEFC"/>
    <w:rsid w:val="6F89AA5F"/>
    <w:rsid w:val="70D0034F"/>
    <w:rsid w:val="739D8768"/>
    <w:rsid w:val="73C9DCA1"/>
    <w:rsid w:val="73E185CB"/>
    <w:rsid w:val="780B28D1"/>
    <w:rsid w:val="7AFD3B2C"/>
    <w:rsid w:val="7E54A36F"/>
    <w:rsid w:val="7FE45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843A772E-B981-4B9A-AE62-8D3BC643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BB0039"/>
    <w:rPr>
      <w:color w:val="605E5C"/>
      <w:shd w:val="clear" w:color="auto" w:fill="E1DFDD"/>
    </w:rPr>
  </w:style>
  <w:style w:type="paragraph" w:styleId="Revision">
    <w:name w:val="Revision"/>
    <w:hidden/>
    <w:uiPriority w:val="99"/>
    <w:semiHidden/>
    <w:rsid w:val="00303EBE"/>
  </w:style>
  <w:style w:type="character" w:styleId="CommentReference">
    <w:name w:val="annotation reference"/>
    <w:basedOn w:val="DefaultParagraphFont"/>
    <w:uiPriority w:val="99"/>
    <w:semiHidden/>
    <w:unhideWhenUsed/>
    <w:rsid w:val="004332E5"/>
    <w:rPr>
      <w:sz w:val="16"/>
      <w:szCs w:val="16"/>
    </w:rPr>
  </w:style>
  <w:style w:type="paragraph" w:styleId="CommentText">
    <w:name w:val="annotation text"/>
    <w:basedOn w:val="Normal"/>
    <w:link w:val="CommentTextChar"/>
    <w:uiPriority w:val="99"/>
    <w:unhideWhenUsed/>
    <w:rsid w:val="004332E5"/>
    <w:rPr>
      <w:sz w:val="20"/>
      <w:szCs w:val="20"/>
    </w:rPr>
  </w:style>
  <w:style w:type="character" w:customStyle="1" w:styleId="CommentTextChar">
    <w:name w:val="Comment Text Char"/>
    <w:basedOn w:val="DefaultParagraphFont"/>
    <w:link w:val="CommentText"/>
    <w:uiPriority w:val="99"/>
    <w:rsid w:val="004332E5"/>
    <w:rPr>
      <w:sz w:val="20"/>
      <w:szCs w:val="20"/>
    </w:rPr>
  </w:style>
  <w:style w:type="paragraph" w:styleId="CommentSubject">
    <w:name w:val="annotation subject"/>
    <w:basedOn w:val="CommentText"/>
    <w:next w:val="CommentText"/>
    <w:link w:val="CommentSubjectChar"/>
    <w:uiPriority w:val="99"/>
    <w:semiHidden/>
    <w:unhideWhenUsed/>
    <w:rsid w:val="004332E5"/>
    <w:rPr>
      <w:b/>
      <w:bCs/>
    </w:rPr>
  </w:style>
  <w:style w:type="character" w:customStyle="1" w:styleId="CommentSubjectChar">
    <w:name w:val="Comment Subject Char"/>
    <w:basedOn w:val="CommentTextChar"/>
    <w:link w:val="CommentSubject"/>
    <w:uiPriority w:val="99"/>
    <w:semiHidden/>
    <w:rsid w:val="004332E5"/>
    <w:rPr>
      <w:b/>
      <w:bCs/>
      <w:sz w:val="20"/>
      <w:szCs w:val="20"/>
    </w:rPr>
  </w:style>
  <w:style w:type="character" w:styleId="Mention">
    <w:name w:val="Mention"/>
    <w:basedOn w:val="DefaultParagraphFont"/>
    <w:uiPriority w:val="99"/>
    <w:unhideWhenUsed/>
    <w:rsid w:val="00644E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vyn.Piper@energy.ca.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Monahan, Patricia@Energy</DisplayName>
        <AccountId>88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58425-5A8C-4D95-8068-C84409D19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563</Words>
  <Characters>3214</Characters>
  <Application>Microsoft Office Word</Application>
  <DocSecurity>0</DocSecurity>
  <Lines>26</Lines>
  <Paragraphs>7</Paragraphs>
  <ScaleCrop>false</ScaleCrop>
  <Company>Wobschall Design</Company>
  <LinksUpToDate>false</LinksUpToDate>
  <CharactersWithSpaces>3770</CharactersWithSpaces>
  <SharedDoc>false</SharedDoc>
  <HLinks>
    <vt:vector size="36" baseType="variant">
      <vt:variant>
        <vt:i4>5898355</vt:i4>
      </vt:variant>
      <vt:variant>
        <vt:i4>6</vt:i4>
      </vt:variant>
      <vt:variant>
        <vt:i4>0</vt:i4>
      </vt:variant>
      <vt:variant>
        <vt:i4>5</vt:i4>
      </vt:variant>
      <vt:variant>
        <vt:lpwstr>mailto:Kevyn.Piper@energy.ca.gov</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ariant>
        <vt:i4>3407891</vt:i4>
      </vt:variant>
      <vt:variant>
        <vt:i4>9</vt:i4>
      </vt:variant>
      <vt:variant>
        <vt:i4>0</vt:i4>
      </vt:variant>
      <vt:variant>
        <vt:i4>5</vt:i4>
      </vt:variant>
      <vt:variant>
        <vt:lpwstr>mailto:Taiying.Zhang@energy.ca.gov</vt:lpwstr>
      </vt:variant>
      <vt:variant>
        <vt:lpwstr/>
      </vt:variant>
      <vt:variant>
        <vt:i4>3407891</vt:i4>
      </vt:variant>
      <vt:variant>
        <vt:i4>6</vt:i4>
      </vt:variant>
      <vt:variant>
        <vt:i4>0</vt:i4>
      </vt:variant>
      <vt:variant>
        <vt:i4>5</vt:i4>
      </vt:variant>
      <vt:variant>
        <vt:lpwstr>mailto:Taiying.Zhang@energy.ca.gov</vt:lpwstr>
      </vt:variant>
      <vt:variant>
        <vt:lpwstr/>
      </vt:variant>
      <vt:variant>
        <vt:i4>3407877</vt:i4>
      </vt:variant>
      <vt:variant>
        <vt:i4>3</vt:i4>
      </vt:variant>
      <vt:variant>
        <vt:i4>0</vt:i4>
      </vt:variant>
      <vt:variant>
        <vt:i4>5</vt:i4>
      </vt:variant>
      <vt:variant>
        <vt:lpwstr>mailto:Charles.Smith@energy.ca.gov</vt:lpwstr>
      </vt:variant>
      <vt:variant>
        <vt:lpwstr/>
      </vt:variant>
      <vt:variant>
        <vt:i4>6488158</vt:i4>
      </vt:variant>
      <vt:variant>
        <vt:i4>0</vt:i4>
      </vt:variant>
      <vt:variant>
        <vt:i4>0</vt:i4>
      </vt:variant>
      <vt:variant>
        <vt:i4>5</vt:i4>
      </vt:variant>
      <vt:variant>
        <vt:lpwstr>mailto:Joji.Castillo@energy.ca.gov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104</cp:revision>
  <cp:lastPrinted>2019-04-08T16:38:00Z</cp:lastPrinted>
  <dcterms:created xsi:type="dcterms:W3CDTF">2021-12-27T22:19:00Z</dcterms:created>
  <dcterms:modified xsi:type="dcterms:W3CDTF">2023-06-21T20:09:00Z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