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7152" w14:textId="4731DC53" w:rsidR="00B90AF0" w:rsidRDefault="296B3C4F" w:rsidP="55E3B011">
      <w:pPr>
        <w:spacing w:after="0" w:line="240" w:lineRule="auto"/>
        <w:jc w:val="center"/>
        <w:rPr>
          <w:rFonts w:ascii="Arial" w:eastAsia="Arial" w:hAnsi="Arial" w:cs="Arial"/>
          <w:color w:val="000000" w:themeColor="text1"/>
          <w:sz w:val="24"/>
          <w:szCs w:val="24"/>
        </w:rPr>
      </w:pPr>
      <w:r w:rsidRPr="19FA6F8E">
        <w:rPr>
          <w:rStyle w:val="normaltextrun"/>
          <w:rFonts w:ascii="Arial" w:eastAsia="Arial" w:hAnsi="Arial" w:cs="Arial"/>
          <w:b/>
          <w:bCs/>
          <w:color w:val="000000" w:themeColor="text1"/>
          <w:sz w:val="24"/>
          <w:szCs w:val="24"/>
        </w:rPr>
        <w:t>Questions and Answers</w:t>
      </w:r>
    </w:p>
    <w:p w14:paraId="65046DA4" w14:textId="62421905" w:rsidR="00B90AF0" w:rsidRDefault="409E3CFA" w:rsidP="55E3B011">
      <w:pPr>
        <w:spacing w:after="0" w:line="240" w:lineRule="auto"/>
        <w:jc w:val="center"/>
        <w:rPr>
          <w:rFonts w:ascii="Arial" w:eastAsia="Arial" w:hAnsi="Arial" w:cs="Arial"/>
          <w:color w:val="000000" w:themeColor="text1"/>
          <w:sz w:val="24"/>
          <w:szCs w:val="24"/>
        </w:rPr>
      </w:pPr>
      <w:r w:rsidRPr="55E3B011">
        <w:rPr>
          <w:rStyle w:val="normaltextrun"/>
          <w:rFonts w:ascii="Arial" w:eastAsia="Arial" w:hAnsi="Arial" w:cs="Arial"/>
          <w:b/>
          <w:bCs/>
          <w:color w:val="000000" w:themeColor="text1"/>
          <w:sz w:val="24"/>
          <w:szCs w:val="24"/>
        </w:rPr>
        <w:t>GFO-22-903</w:t>
      </w:r>
    </w:p>
    <w:p w14:paraId="3753578A" w14:textId="7A6BC174" w:rsidR="00B90AF0" w:rsidRDefault="296DB50D" w:rsidP="55E3B011">
      <w:pPr>
        <w:spacing w:after="0" w:line="240" w:lineRule="auto"/>
        <w:jc w:val="center"/>
      </w:pPr>
      <w:r w:rsidRPr="55E3B011">
        <w:rPr>
          <w:rStyle w:val="normaltextrun"/>
          <w:rFonts w:ascii="Arial" w:eastAsia="Arial" w:hAnsi="Arial" w:cs="Arial"/>
          <w:b/>
          <w:bCs/>
          <w:color w:val="000000" w:themeColor="text1"/>
          <w:sz w:val="24"/>
          <w:szCs w:val="24"/>
        </w:rPr>
        <w:t>Cost Share for Federal Funding Opportunities Clean Hydrogen Program</w:t>
      </w:r>
    </w:p>
    <w:p w14:paraId="171428B9" w14:textId="49171769" w:rsidR="00B90AF0" w:rsidRDefault="677E9E6E" w:rsidP="52523DA1">
      <w:pPr>
        <w:spacing w:after="0" w:line="240" w:lineRule="auto"/>
        <w:jc w:val="center"/>
        <w:rPr>
          <w:rFonts w:ascii="Arial" w:eastAsia="Arial" w:hAnsi="Arial" w:cs="Arial"/>
          <w:color w:val="000000" w:themeColor="text1"/>
          <w:sz w:val="24"/>
          <w:szCs w:val="24"/>
        </w:rPr>
      </w:pPr>
      <w:r w:rsidRPr="52523DA1">
        <w:rPr>
          <w:rFonts w:ascii="Arial" w:eastAsia="Arial" w:hAnsi="Arial" w:cs="Arial"/>
          <w:b/>
          <w:bCs/>
          <w:color w:val="000000" w:themeColor="text1"/>
          <w:sz w:val="24"/>
          <w:szCs w:val="24"/>
        </w:rPr>
        <w:t xml:space="preserve">June </w:t>
      </w:r>
      <w:r w:rsidR="000C3769">
        <w:rPr>
          <w:rFonts w:ascii="Arial" w:eastAsia="Arial" w:hAnsi="Arial" w:cs="Arial"/>
          <w:b/>
          <w:bCs/>
          <w:color w:val="000000" w:themeColor="text1"/>
          <w:sz w:val="24"/>
          <w:szCs w:val="24"/>
        </w:rPr>
        <w:t xml:space="preserve">20, </w:t>
      </w:r>
      <w:r w:rsidRPr="52523DA1">
        <w:rPr>
          <w:rFonts w:ascii="Arial" w:eastAsia="Arial" w:hAnsi="Arial" w:cs="Arial"/>
          <w:b/>
          <w:bCs/>
          <w:color w:val="000000" w:themeColor="text1"/>
          <w:sz w:val="24"/>
          <w:szCs w:val="24"/>
        </w:rPr>
        <w:t>2023</w:t>
      </w:r>
    </w:p>
    <w:p w14:paraId="3B0C0AA2" w14:textId="732904C2" w:rsidR="00B90AF0" w:rsidRDefault="00B90AF0" w:rsidP="55E3B011">
      <w:pPr>
        <w:spacing w:after="0" w:line="240" w:lineRule="auto"/>
        <w:jc w:val="center"/>
        <w:rPr>
          <w:rFonts w:ascii="Arial" w:eastAsia="Arial" w:hAnsi="Arial" w:cs="Arial"/>
          <w:color w:val="000000" w:themeColor="text1"/>
          <w:sz w:val="24"/>
          <w:szCs w:val="24"/>
        </w:rPr>
      </w:pPr>
    </w:p>
    <w:p w14:paraId="5F5F8C43" w14:textId="3818B229" w:rsidR="00B90AF0" w:rsidRDefault="328B5831" w:rsidP="1C20B96F">
      <w:pPr>
        <w:spacing w:after="0" w:line="240" w:lineRule="auto"/>
        <w:jc w:val="both"/>
        <w:rPr>
          <w:rFonts w:eastAsiaTheme="minorEastAsia"/>
          <w:color w:val="000000" w:themeColor="text1"/>
          <w:sz w:val="24"/>
          <w:szCs w:val="24"/>
        </w:rPr>
      </w:pPr>
      <w:r w:rsidRPr="1C20B96F">
        <w:rPr>
          <w:rStyle w:val="normaltextrun"/>
          <w:rFonts w:eastAsiaTheme="minorEastAsia"/>
          <w:color w:val="000000" w:themeColor="text1"/>
          <w:sz w:val="24"/>
          <w:szCs w:val="24"/>
        </w:rPr>
        <w:t>The following answers are based on California Energy Commission (CEC) staff’s interpretation of the questions received. It</w:t>
      </w:r>
      <w:r w:rsidR="4CD7548B" w:rsidRPr="1C20B96F">
        <w:rPr>
          <w:rStyle w:val="normaltextrun"/>
          <w:rFonts w:eastAsiaTheme="minorEastAsia"/>
          <w:color w:val="000000" w:themeColor="text1"/>
          <w:sz w:val="24"/>
          <w:szCs w:val="24"/>
        </w:rPr>
        <w:t xml:space="preserve"> </w:t>
      </w:r>
      <w:r w:rsidRPr="1C20B96F">
        <w:rPr>
          <w:rStyle w:val="normaltextrun"/>
          <w:rFonts w:eastAsiaTheme="minorEastAsia"/>
          <w:color w:val="000000" w:themeColor="text1"/>
          <w:sz w:val="24"/>
          <w:szCs w:val="24"/>
        </w:rPr>
        <w:t>is the Applicant’s responsibility to review the purpose of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2C078E63" w14:textId="2C2DA30A" w:rsidR="00B90AF0" w:rsidRDefault="00B90AF0" w:rsidP="55E3B011">
      <w:pPr>
        <w:rPr>
          <w:rFonts w:eastAsiaTheme="minorEastAsia"/>
          <w:sz w:val="24"/>
          <w:szCs w:val="24"/>
        </w:rPr>
      </w:pPr>
    </w:p>
    <w:p w14:paraId="2B325881" w14:textId="4A220B44" w:rsidR="409E3CFA" w:rsidRDefault="409E3CFA" w:rsidP="55E3B011">
      <w:pPr>
        <w:rPr>
          <w:rFonts w:eastAsiaTheme="minorEastAsia"/>
          <w:b/>
          <w:bCs/>
          <w:sz w:val="24"/>
          <w:szCs w:val="24"/>
          <w:u w:val="single"/>
        </w:rPr>
      </w:pPr>
      <w:r w:rsidRPr="273C5A4B">
        <w:rPr>
          <w:rFonts w:eastAsiaTheme="minorEastAsia"/>
          <w:b/>
          <w:sz w:val="28"/>
          <w:szCs w:val="28"/>
          <w:u w:val="single"/>
        </w:rPr>
        <w:t>ADMINISTRATIVE</w:t>
      </w:r>
    </w:p>
    <w:p w14:paraId="029B8031" w14:textId="3A467F3C" w:rsidR="1FE27679" w:rsidRDefault="1FE27679" w:rsidP="7F7BC215">
      <w:pPr>
        <w:rPr>
          <w:rFonts w:ascii="Calibri" w:eastAsia="Calibri" w:hAnsi="Calibri" w:cs="Calibri"/>
          <w:sz w:val="24"/>
          <w:szCs w:val="24"/>
        </w:rPr>
      </w:pPr>
      <w:r w:rsidRPr="7F7BC215">
        <w:rPr>
          <w:rFonts w:eastAsiaTheme="minorEastAsia"/>
          <w:b/>
          <w:bCs/>
          <w:sz w:val="24"/>
          <w:szCs w:val="24"/>
        </w:rPr>
        <w:t>Q1:</w:t>
      </w:r>
      <w:r w:rsidR="3A1622DD" w:rsidRPr="7F7BC215">
        <w:rPr>
          <w:rFonts w:eastAsiaTheme="minorEastAsia"/>
          <w:b/>
          <w:bCs/>
          <w:sz w:val="24"/>
          <w:szCs w:val="24"/>
        </w:rPr>
        <w:t xml:space="preserve"> </w:t>
      </w:r>
      <w:r w:rsidR="0EA01C24" w:rsidRPr="7F7BC215">
        <w:rPr>
          <w:rFonts w:ascii="Calibri" w:eastAsia="Calibri" w:hAnsi="Calibri" w:cs="Calibri"/>
          <w:b/>
          <w:bCs/>
          <w:color w:val="000000" w:themeColor="text1"/>
          <w:sz w:val="24"/>
          <w:szCs w:val="24"/>
        </w:rPr>
        <w:t xml:space="preserve">Is there flexibility to push back the CEC deadline (June 20) to match the </w:t>
      </w:r>
      <w:r w:rsidR="00D339E1">
        <w:rPr>
          <w:rFonts w:ascii="Calibri" w:eastAsia="Calibri" w:hAnsi="Calibri" w:cs="Calibri"/>
          <w:b/>
          <w:bCs/>
          <w:color w:val="000000" w:themeColor="text1"/>
          <w:sz w:val="24"/>
          <w:szCs w:val="24"/>
        </w:rPr>
        <w:t>Department of Energy (</w:t>
      </w:r>
      <w:r w:rsidR="0EA01C24" w:rsidRPr="7F7BC215">
        <w:rPr>
          <w:rFonts w:ascii="Calibri" w:eastAsia="Calibri" w:hAnsi="Calibri" w:cs="Calibri"/>
          <w:b/>
          <w:bCs/>
          <w:color w:val="000000" w:themeColor="text1"/>
          <w:sz w:val="24"/>
          <w:szCs w:val="24"/>
        </w:rPr>
        <w:t>DOE</w:t>
      </w:r>
      <w:r w:rsidR="00D339E1">
        <w:rPr>
          <w:rFonts w:ascii="Calibri" w:eastAsia="Calibri" w:hAnsi="Calibri" w:cs="Calibri"/>
          <w:b/>
          <w:bCs/>
          <w:color w:val="000000" w:themeColor="text1"/>
          <w:sz w:val="24"/>
          <w:szCs w:val="24"/>
        </w:rPr>
        <w:t>)</w:t>
      </w:r>
      <w:r w:rsidR="0EA01C24" w:rsidRPr="7F7BC215">
        <w:rPr>
          <w:rFonts w:ascii="Calibri" w:eastAsia="Calibri" w:hAnsi="Calibri" w:cs="Calibri"/>
          <w:b/>
          <w:bCs/>
          <w:color w:val="000000" w:themeColor="text1"/>
          <w:sz w:val="24"/>
          <w:szCs w:val="24"/>
        </w:rPr>
        <w:t xml:space="preserve"> deadline (July 19), given the significant overlap in content between the two</w:t>
      </w:r>
      <w:r w:rsidR="6FA2396E" w:rsidRPr="7F7BC215">
        <w:rPr>
          <w:rFonts w:ascii="Calibri" w:eastAsia="Calibri" w:hAnsi="Calibri" w:cs="Calibri"/>
          <w:b/>
          <w:bCs/>
          <w:color w:val="000000" w:themeColor="text1"/>
          <w:sz w:val="24"/>
          <w:szCs w:val="24"/>
        </w:rPr>
        <w:t xml:space="preserve"> </w:t>
      </w:r>
      <w:r w:rsidR="0EA01C24" w:rsidRPr="7F7BC215">
        <w:rPr>
          <w:rFonts w:ascii="Calibri" w:eastAsia="Calibri" w:hAnsi="Calibri" w:cs="Calibri"/>
          <w:b/>
          <w:bCs/>
          <w:color w:val="000000" w:themeColor="text1"/>
          <w:sz w:val="24"/>
          <w:szCs w:val="24"/>
        </w:rPr>
        <w:t>applications?</w:t>
      </w:r>
    </w:p>
    <w:p w14:paraId="7F231E9B" w14:textId="5EACBFBF" w:rsidR="55E3B011" w:rsidRDefault="011B061F" w:rsidP="1C20B96F">
      <w:pPr>
        <w:rPr>
          <w:rFonts w:eastAsiaTheme="minorEastAsia"/>
          <w:sz w:val="24"/>
          <w:szCs w:val="24"/>
          <w:highlight w:val="yellow"/>
        </w:rPr>
      </w:pPr>
      <w:r w:rsidRPr="5D8F8E04">
        <w:rPr>
          <w:rFonts w:eastAsiaTheme="minorEastAsia"/>
          <w:sz w:val="24"/>
          <w:szCs w:val="24"/>
        </w:rPr>
        <w:t>A1:</w:t>
      </w:r>
      <w:r w:rsidR="75301B9C" w:rsidRPr="5D8F8E04">
        <w:rPr>
          <w:rFonts w:eastAsiaTheme="minorEastAsia"/>
          <w:sz w:val="24"/>
          <w:szCs w:val="24"/>
        </w:rPr>
        <w:t xml:space="preserve"> </w:t>
      </w:r>
      <w:r w:rsidR="3DE82D7A" w:rsidRPr="5D8F8E04">
        <w:rPr>
          <w:rFonts w:eastAsiaTheme="minorEastAsia"/>
          <w:sz w:val="24"/>
          <w:szCs w:val="24"/>
        </w:rPr>
        <w:t>No, t</w:t>
      </w:r>
      <w:r w:rsidR="2657D424" w:rsidRPr="5D8F8E04">
        <w:rPr>
          <w:rFonts w:eastAsiaTheme="minorEastAsia"/>
          <w:sz w:val="24"/>
          <w:szCs w:val="24"/>
        </w:rPr>
        <w:t>he CEC deadline for DE</w:t>
      </w:r>
      <w:r w:rsidR="082226F6" w:rsidRPr="5D8F8E04">
        <w:rPr>
          <w:rFonts w:eastAsiaTheme="minorEastAsia"/>
          <w:sz w:val="24"/>
          <w:szCs w:val="24"/>
        </w:rPr>
        <w:t>-FOA-0002922</w:t>
      </w:r>
      <w:r w:rsidR="2657D424" w:rsidRPr="5D8F8E04">
        <w:rPr>
          <w:rFonts w:eastAsiaTheme="minorEastAsia"/>
          <w:sz w:val="24"/>
          <w:szCs w:val="24"/>
        </w:rPr>
        <w:t xml:space="preserve"> will remain June 20, 2023. The CEC plans to complete the scoring and evaluation of proposals before the DOE application due date of July 19</w:t>
      </w:r>
      <w:r w:rsidR="78700179" w:rsidRPr="5D8F8E04">
        <w:rPr>
          <w:rFonts w:eastAsiaTheme="minorEastAsia"/>
          <w:sz w:val="24"/>
          <w:szCs w:val="24"/>
        </w:rPr>
        <w:t>, 2023</w:t>
      </w:r>
      <w:r w:rsidR="2657D424" w:rsidRPr="5D8F8E04">
        <w:rPr>
          <w:rFonts w:eastAsiaTheme="minorEastAsia"/>
          <w:sz w:val="24"/>
          <w:szCs w:val="24"/>
        </w:rPr>
        <w:t xml:space="preserve">. The </w:t>
      </w:r>
      <w:r w:rsidR="700E782E" w:rsidRPr="5D8F8E04">
        <w:rPr>
          <w:rFonts w:eastAsiaTheme="minorEastAsia"/>
          <w:sz w:val="24"/>
          <w:szCs w:val="24"/>
        </w:rPr>
        <w:t>highest scoring</w:t>
      </w:r>
      <w:r w:rsidR="2657D424" w:rsidRPr="5D8F8E04">
        <w:rPr>
          <w:rFonts w:eastAsiaTheme="minorEastAsia"/>
          <w:sz w:val="24"/>
          <w:szCs w:val="24"/>
        </w:rPr>
        <w:t xml:space="preserve"> passing proposals will </w:t>
      </w:r>
      <w:r w:rsidR="6ABF2E13" w:rsidRPr="5D8F8E04">
        <w:rPr>
          <w:rFonts w:eastAsiaTheme="minorEastAsia"/>
          <w:sz w:val="24"/>
          <w:szCs w:val="24"/>
        </w:rPr>
        <w:t xml:space="preserve">receive </w:t>
      </w:r>
      <w:r w:rsidR="2657D424" w:rsidRPr="5D8F8E04">
        <w:rPr>
          <w:rFonts w:eastAsiaTheme="minorEastAsia"/>
          <w:sz w:val="24"/>
          <w:szCs w:val="24"/>
        </w:rPr>
        <w:t xml:space="preserve">a letter of </w:t>
      </w:r>
      <w:r w:rsidR="0C005E82" w:rsidRPr="5D8F8E04">
        <w:rPr>
          <w:rFonts w:eastAsiaTheme="minorEastAsia"/>
          <w:sz w:val="24"/>
          <w:szCs w:val="24"/>
        </w:rPr>
        <w:t>int</w:t>
      </w:r>
      <w:r w:rsidR="2657D424" w:rsidRPr="5D8F8E04">
        <w:rPr>
          <w:rFonts w:eastAsiaTheme="minorEastAsia"/>
          <w:sz w:val="24"/>
          <w:szCs w:val="24"/>
        </w:rPr>
        <w:t>ent for the funding amount specified in the proposal, until all funds are exhausted. Section IV.A.3. of the Solicitation Manual states that Awardees “</w:t>
      </w:r>
      <w:r w:rsidR="29BC0289" w:rsidRPr="5D8F8E04">
        <w:rPr>
          <w:rFonts w:eastAsiaTheme="minorEastAsia"/>
          <w:sz w:val="24"/>
          <w:szCs w:val="24"/>
        </w:rPr>
        <w:t xml:space="preserve">will receive a letter of intent for cost share and </w:t>
      </w:r>
      <w:r w:rsidR="2657D424" w:rsidRPr="5D8F8E04">
        <w:rPr>
          <w:rFonts w:eastAsiaTheme="minorEastAsia"/>
          <w:sz w:val="24"/>
          <w:szCs w:val="24"/>
        </w:rPr>
        <w:t>may include the letter in an application to the federal awarding entity identified in the letter.”</w:t>
      </w:r>
      <w:r w:rsidR="7453F64F" w:rsidRPr="5D8F8E04">
        <w:rPr>
          <w:rFonts w:eastAsiaTheme="minorEastAsia"/>
          <w:sz w:val="24"/>
          <w:szCs w:val="24"/>
        </w:rPr>
        <w:t xml:space="preserve"> </w:t>
      </w:r>
      <w:r w:rsidR="5B9D4363" w:rsidRPr="5D8F8E04">
        <w:rPr>
          <w:rFonts w:eastAsiaTheme="minorEastAsia"/>
          <w:sz w:val="24"/>
          <w:szCs w:val="24"/>
        </w:rPr>
        <w:t xml:space="preserve">This timeline enables CEC awardees to leverage the CEC </w:t>
      </w:r>
      <w:r w:rsidR="4AD2A171" w:rsidRPr="5D8F8E04">
        <w:rPr>
          <w:rFonts w:eastAsiaTheme="minorEastAsia"/>
          <w:sz w:val="24"/>
          <w:szCs w:val="24"/>
        </w:rPr>
        <w:t xml:space="preserve">match commitment </w:t>
      </w:r>
      <w:r w:rsidR="5B9D4363" w:rsidRPr="5D8F8E04">
        <w:rPr>
          <w:rFonts w:eastAsiaTheme="minorEastAsia"/>
          <w:sz w:val="24"/>
          <w:szCs w:val="24"/>
        </w:rPr>
        <w:t xml:space="preserve">in </w:t>
      </w:r>
      <w:r w:rsidR="60F63F6D" w:rsidRPr="5D8F8E04">
        <w:rPr>
          <w:rFonts w:eastAsiaTheme="minorEastAsia"/>
          <w:sz w:val="24"/>
          <w:szCs w:val="24"/>
        </w:rPr>
        <w:t xml:space="preserve">their </w:t>
      </w:r>
      <w:r w:rsidR="5B9D4363" w:rsidRPr="5D8F8E04">
        <w:rPr>
          <w:rFonts w:eastAsiaTheme="minorEastAsia"/>
          <w:sz w:val="24"/>
          <w:szCs w:val="24"/>
        </w:rPr>
        <w:t>application</w:t>
      </w:r>
      <w:r w:rsidR="5B8C889D" w:rsidRPr="5D8F8E04">
        <w:rPr>
          <w:rFonts w:eastAsiaTheme="minorEastAsia"/>
          <w:sz w:val="24"/>
          <w:szCs w:val="24"/>
        </w:rPr>
        <w:t>s</w:t>
      </w:r>
      <w:r w:rsidR="5B9D4363" w:rsidRPr="5D8F8E04">
        <w:rPr>
          <w:rFonts w:eastAsiaTheme="minorEastAsia"/>
          <w:sz w:val="24"/>
          <w:szCs w:val="24"/>
        </w:rPr>
        <w:t xml:space="preserve"> to the DOE. </w:t>
      </w:r>
    </w:p>
    <w:p w14:paraId="073A6A91" w14:textId="3ECD1B0F" w:rsidR="274A336A" w:rsidRDefault="274A336A" w:rsidP="273C5A4B">
      <w:pPr>
        <w:rPr>
          <w:rFonts w:ascii="Calibri" w:eastAsia="Calibri" w:hAnsi="Calibri" w:cs="Calibri"/>
          <w:b/>
          <w:bCs/>
          <w:sz w:val="28"/>
          <w:szCs w:val="28"/>
        </w:rPr>
      </w:pPr>
      <w:r w:rsidRPr="273C5A4B">
        <w:rPr>
          <w:rFonts w:ascii="Calibri" w:eastAsia="Calibri" w:hAnsi="Calibri" w:cs="Calibri"/>
          <w:b/>
          <w:bCs/>
          <w:sz w:val="24"/>
          <w:szCs w:val="24"/>
        </w:rPr>
        <w:t>Q2. Please confirm the deadline for applying.</w:t>
      </w:r>
    </w:p>
    <w:p w14:paraId="092B1C72" w14:textId="28859C47" w:rsidR="274A336A" w:rsidRDefault="274A336A" w:rsidP="273C5A4B">
      <w:pPr>
        <w:rPr>
          <w:rFonts w:ascii="Calibri" w:eastAsia="Calibri" w:hAnsi="Calibri" w:cs="Calibri"/>
          <w:sz w:val="24"/>
          <w:szCs w:val="24"/>
        </w:rPr>
      </w:pPr>
      <w:r w:rsidRPr="273C5A4B">
        <w:rPr>
          <w:rFonts w:ascii="Calibri" w:eastAsia="Calibri" w:hAnsi="Calibri" w:cs="Calibri"/>
          <w:sz w:val="24"/>
          <w:szCs w:val="24"/>
        </w:rPr>
        <w:t xml:space="preserve">A2: The deadline for GFO-22-903 applications is June 20, 2023. </w:t>
      </w:r>
      <w:r w:rsidR="365D32D7" w:rsidRPr="273C5A4B">
        <w:rPr>
          <w:rFonts w:ascii="Calibri" w:eastAsia="Calibri" w:hAnsi="Calibri" w:cs="Calibri"/>
          <w:sz w:val="24"/>
          <w:szCs w:val="24"/>
        </w:rPr>
        <w:t xml:space="preserve">The application deadline </w:t>
      </w:r>
      <w:r w:rsidRPr="273C5A4B">
        <w:rPr>
          <w:rFonts w:ascii="Calibri" w:eastAsia="Calibri" w:hAnsi="Calibri" w:cs="Calibri"/>
          <w:sz w:val="24"/>
          <w:szCs w:val="24"/>
        </w:rPr>
        <w:t>can be found in Section II.A. of the solicitation manual.</w:t>
      </w:r>
    </w:p>
    <w:p w14:paraId="7086C1AC" w14:textId="1A04ADE4" w:rsidR="47C75EA4" w:rsidRDefault="47C75EA4" w:rsidP="273C5A4B">
      <w:pPr>
        <w:rPr>
          <w:rFonts w:ascii="Calibri" w:eastAsia="Calibri" w:hAnsi="Calibri" w:cs="Calibri"/>
          <w:b/>
          <w:bCs/>
          <w:sz w:val="24"/>
          <w:szCs w:val="24"/>
        </w:rPr>
      </w:pPr>
      <w:r w:rsidRPr="273C5A4B">
        <w:rPr>
          <w:rFonts w:ascii="Calibri" w:eastAsia="Calibri" w:hAnsi="Calibri" w:cs="Calibri"/>
          <w:b/>
          <w:bCs/>
          <w:sz w:val="24"/>
          <w:szCs w:val="24"/>
        </w:rPr>
        <w:t>Q</w:t>
      </w:r>
      <w:r w:rsidR="4B402CE0" w:rsidRPr="273C5A4B">
        <w:rPr>
          <w:rFonts w:ascii="Calibri" w:eastAsia="Calibri" w:hAnsi="Calibri" w:cs="Calibri"/>
          <w:b/>
          <w:bCs/>
          <w:sz w:val="24"/>
          <w:szCs w:val="24"/>
        </w:rPr>
        <w:t>3</w:t>
      </w:r>
      <w:r w:rsidRPr="273C5A4B">
        <w:rPr>
          <w:rFonts w:ascii="Calibri" w:eastAsia="Calibri" w:hAnsi="Calibri" w:cs="Calibri"/>
          <w:b/>
          <w:bCs/>
          <w:sz w:val="24"/>
          <w:szCs w:val="24"/>
        </w:rPr>
        <w:t xml:space="preserve">: What is the “Scope of Work” Attachment? What information is expected to be provided here? </w:t>
      </w:r>
    </w:p>
    <w:p w14:paraId="41330D5E" w14:textId="17C1CDC0" w:rsidR="47C75EA4" w:rsidRDefault="2843AF14" w:rsidP="273C5A4B">
      <w:pPr>
        <w:rPr>
          <w:rFonts w:ascii="Calibri" w:eastAsia="Calibri" w:hAnsi="Calibri" w:cs="Calibri"/>
          <w:sz w:val="24"/>
          <w:szCs w:val="24"/>
        </w:rPr>
      </w:pPr>
      <w:r w:rsidRPr="19FA6F8E">
        <w:rPr>
          <w:rFonts w:ascii="Calibri" w:eastAsia="Calibri" w:hAnsi="Calibri" w:cs="Calibri"/>
          <w:sz w:val="24"/>
          <w:szCs w:val="24"/>
        </w:rPr>
        <w:t>A</w:t>
      </w:r>
      <w:r w:rsidR="7CBFA561" w:rsidRPr="19FA6F8E">
        <w:rPr>
          <w:rFonts w:ascii="Calibri" w:eastAsia="Calibri" w:hAnsi="Calibri" w:cs="Calibri"/>
          <w:sz w:val="24"/>
          <w:szCs w:val="24"/>
        </w:rPr>
        <w:t>3</w:t>
      </w:r>
      <w:r w:rsidRPr="19FA6F8E">
        <w:rPr>
          <w:rFonts w:ascii="Calibri" w:eastAsia="Calibri" w:hAnsi="Calibri" w:cs="Calibri"/>
          <w:sz w:val="24"/>
          <w:szCs w:val="24"/>
        </w:rPr>
        <w:t>: There is no Attachment for the Scope of Work</w:t>
      </w:r>
      <w:r w:rsidR="6FD06F98" w:rsidRPr="19FA6F8E">
        <w:rPr>
          <w:rFonts w:ascii="Calibri" w:eastAsia="Calibri" w:hAnsi="Calibri" w:cs="Calibri"/>
          <w:sz w:val="24"/>
          <w:szCs w:val="24"/>
        </w:rPr>
        <w:t xml:space="preserve"> for </w:t>
      </w:r>
      <w:r w:rsidR="6FD06F98" w:rsidRPr="19FA6F8E">
        <w:rPr>
          <w:rFonts w:eastAsiaTheme="minorEastAsia"/>
          <w:sz w:val="24"/>
          <w:szCs w:val="24"/>
        </w:rPr>
        <w:t>Phase I Pre-Federal Award applications</w:t>
      </w:r>
      <w:r w:rsidRPr="19FA6F8E">
        <w:rPr>
          <w:rFonts w:ascii="Calibri" w:eastAsia="Calibri" w:hAnsi="Calibri" w:cs="Calibri"/>
          <w:sz w:val="24"/>
          <w:szCs w:val="24"/>
        </w:rPr>
        <w:t xml:space="preserve">. </w:t>
      </w:r>
      <w:r w:rsidR="134A06AA" w:rsidRPr="19FA6F8E">
        <w:rPr>
          <w:rFonts w:ascii="Calibri" w:eastAsia="Calibri" w:hAnsi="Calibri" w:cs="Calibri"/>
          <w:sz w:val="24"/>
          <w:szCs w:val="24"/>
        </w:rPr>
        <w:t>If selected by both</w:t>
      </w:r>
      <w:r w:rsidR="217225EF" w:rsidRPr="19FA6F8E">
        <w:rPr>
          <w:rFonts w:ascii="Calibri" w:eastAsia="Calibri" w:hAnsi="Calibri" w:cs="Calibri"/>
          <w:sz w:val="24"/>
          <w:szCs w:val="24"/>
        </w:rPr>
        <w:t xml:space="preserve"> the</w:t>
      </w:r>
      <w:r w:rsidR="134A06AA" w:rsidRPr="19FA6F8E">
        <w:rPr>
          <w:rFonts w:ascii="Calibri" w:eastAsia="Calibri" w:hAnsi="Calibri" w:cs="Calibri"/>
          <w:sz w:val="24"/>
          <w:szCs w:val="24"/>
        </w:rPr>
        <w:t xml:space="preserve"> DOE and the CEC, t</w:t>
      </w:r>
      <w:r w:rsidRPr="19FA6F8E">
        <w:rPr>
          <w:rFonts w:ascii="Calibri" w:eastAsia="Calibri" w:hAnsi="Calibri" w:cs="Calibri"/>
          <w:sz w:val="24"/>
          <w:szCs w:val="24"/>
        </w:rPr>
        <w:t>he Scope of Work will be developed during the agreement development stage and will use the CEC’s Scope of Work template. Please see Section III.D.2 for more information.</w:t>
      </w:r>
    </w:p>
    <w:p w14:paraId="6DEF9784" w14:textId="069728A4" w:rsidR="47C75EA4" w:rsidRDefault="47C75EA4" w:rsidP="273C5A4B">
      <w:pPr>
        <w:rPr>
          <w:rFonts w:ascii="Calibri" w:eastAsia="Calibri" w:hAnsi="Calibri" w:cs="Calibri"/>
          <w:b/>
          <w:bCs/>
          <w:sz w:val="24"/>
          <w:szCs w:val="24"/>
        </w:rPr>
      </w:pPr>
      <w:r w:rsidRPr="2A7892B1">
        <w:rPr>
          <w:rFonts w:ascii="Calibri" w:eastAsia="Calibri" w:hAnsi="Calibri" w:cs="Calibri"/>
          <w:b/>
          <w:bCs/>
          <w:sz w:val="24"/>
          <w:szCs w:val="24"/>
        </w:rPr>
        <w:t>Q</w:t>
      </w:r>
      <w:r w:rsidR="1BB924BA" w:rsidRPr="2A7892B1">
        <w:rPr>
          <w:rFonts w:ascii="Calibri" w:eastAsia="Calibri" w:hAnsi="Calibri" w:cs="Calibri"/>
          <w:b/>
          <w:bCs/>
          <w:sz w:val="24"/>
          <w:szCs w:val="24"/>
        </w:rPr>
        <w:t>4</w:t>
      </w:r>
      <w:r w:rsidRPr="2A7892B1">
        <w:rPr>
          <w:rFonts w:ascii="Calibri" w:eastAsia="Calibri" w:hAnsi="Calibri" w:cs="Calibri"/>
          <w:b/>
          <w:bCs/>
          <w:sz w:val="24"/>
          <w:szCs w:val="24"/>
        </w:rPr>
        <w:t xml:space="preserve">: Do the following </w:t>
      </w:r>
      <w:r w:rsidR="00C6360E" w:rsidRPr="2A7892B1">
        <w:rPr>
          <w:rFonts w:ascii="Calibri" w:eastAsia="Calibri" w:hAnsi="Calibri" w:cs="Calibri"/>
          <w:b/>
          <w:bCs/>
          <w:sz w:val="24"/>
          <w:szCs w:val="24"/>
        </w:rPr>
        <w:t xml:space="preserve">attachments </w:t>
      </w:r>
      <w:r w:rsidRPr="2A7892B1">
        <w:rPr>
          <w:rFonts w:ascii="Calibri" w:eastAsia="Calibri" w:hAnsi="Calibri" w:cs="Calibri"/>
          <w:b/>
          <w:bCs/>
          <w:sz w:val="24"/>
          <w:szCs w:val="24"/>
        </w:rPr>
        <w:t xml:space="preserve">need to be </w:t>
      </w:r>
      <w:r w:rsidR="00C6360E" w:rsidRPr="2A7892B1">
        <w:rPr>
          <w:rFonts w:ascii="Calibri" w:eastAsia="Calibri" w:hAnsi="Calibri" w:cs="Calibri"/>
          <w:b/>
          <w:bCs/>
          <w:sz w:val="24"/>
          <w:szCs w:val="24"/>
        </w:rPr>
        <w:t xml:space="preserve">included in the application </w:t>
      </w:r>
      <w:r w:rsidRPr="2A7892B1">
        <w:rPr>
          <w:rFonts w:ascii="Calibri" w:eastAsia="Calibri" w:hAnsi="Calibri" w:cs="Calibri"/>
          <w:b/>
          <w:bCs/>
          <w:sz w:val="24"/>
          <w:szCs w:val="24"/>
        </w:rPr>
        <w:t xml:space="preserve">if they don’t apply to my entity: </w:t>
      </w:r>
      <w:r w:rsidR="00C6360E" w:rsidRPr="2A7892B1">
        <w:rPr>
          <w:rFonts w:ascii="Calibri" w:eastAsia="Calibri" w:hAnsi="Calibri" w:cs="Calibri"/>
          <w:b/>
          <w:bCs/>
          <w:sz w:val="24"/>
          <w:szCs w:val="24"/>
        </w:rPr>
        <w:t xml:space="preserve">Attachments </w:t>
      </w:r>
      <w:r w:rsidRPr="2A7892B1">
        <w:rPr>
          <w:rFonts w:ascii="Calibri" w:eastAsia="Calibri" w:hAnsi="Calibri" w:cs="Calibri"/>
          <w:b/>
          <w:bCs/>
          <w:sz w:val="24"/>
          <w:szCs w:val="24"/>
        </w:rPr>
        <w:t>7, 10, and 11?</w:t>
      </w:r>
    </w:p>
    <w:p w14:paraId="7DEB7E60" w14:textId="75EAC176" w:rsidR="6CD2141E" w:rsidRDefault="71F01330" w:rsidP="01E05CD9">
      <w:pPr>
        <w:rPr>
          <w:rFonts w:ascii="Calibri" w:eastAsia="Calibri" w:hAnsi="Calibri" w:cs="Calibri"/>
          <w:color w:val="000000" w:themeColor="text1"/>
          <w:sz w:val="24"/>
          <w:szCs w:val="24"/>
        </w:rPr>
      </w:pPr>
      <w:r w:rsidRPr="19FA6F8E">
        <w:rPr>
          <w:rFonts w:ascii="Calibri" w:eastAsia="Calibri" w:hAnsi="Calibri" w:cs="Calibri"/>
          <w:color w:val="000000" w:themeColor="text1"/>
          <w:sz w:val="24"/>
          <w:szCs w:val="24"/>
        </w:rPr>
        <w:t xml:space="preserve">A4: </w:t>
      </w:r>
      <w:r w:rsidR="57815B98" w:rsidRPr="19FA6F8E">
        <w:rPr>
          <w:rFonts w:ascii="Calibri" w:eastAsia="Calibri" w:hAnsi="Calibri" w:cs="Calibri"/>
          <w:color w:val="000000" w:themeColor="text1"/>
          <w:sz w:val="24"/>
          <w:szCs w:val="24"/>
        </w:rPr>
        <w:t xml:space="preserve"> </w:t>
      </w:r>
      <w:r w:rsidR="6D72CAEC" w:rsidRPr="19FA6F8E">
        <w:rPr>
          <w:rFonts w:ascii="Calibri" w:eastAsia="Calibri" w:hAnsi="Calibri" w:cs="Calibri"/>
          <w:color w:val="000000" w:themeColor="text1"/>
          <w:sz w:val="24"/>
          <w:szCs w:val="24"/>
        </w:rPr>
        <w:t xml:space="preserve">Attachment 7, Special Terms and Conditions for </w:t>
      </w:r>
      <w:r w:rsidR="2142E1D7" w:rsidRPr="19FA6F8E">
        <w:rPr>
          <w:rFonts w:ascii="Calibri" w:eastAsia="Calibri" w:hAnsi="Calibri" w:cs="Calibri"/>
          <w:color w:val="000000" w:themeColor="text1"/>
          <w:sz w:val="24"/>
          <w:szCs w:val="24"/>
        </w:rPr>
        <w:t xml:space="preserve">California </w:t>
      </w:r>
      <w:r w:rsidR="57815B98" w:rsidRPr="19FA6F8E">
        <w:rPr>
          <w:rFonts w:ascii="Calibri" w:eastAsia="Calibri" w:hAnsi="Calibri" w:cs="Calibri"/>
          <w:color w:val="000000" w:themeColor="text1"/>
          <w:sz w:val="24"/>
          <w:szCs w:val="24"/>
        </w:rPr>
        <w:t>Native American Tribe</w:t>
      </w:r>
      <w:r w:rsidR="5CA45687" w:rsidRPr="19FA6F8E">
        <w:rPr>
          <w:rFonts w:ascii="Calibri" w:eastAsia="Calibri" w:hAnsi="Calibri" w:cs="Calibri"/>
          <w:color w:val="000000" w:themeColor="text1"/>
          <w:sz w:val="24"/>
          <w:szCs w:val="24"/>
        </w:rPr>
        <w:t>s</w:t>
      </w:r>
      <w:r w:rsidR="57815B98" w:rsidRPr="19FA6F8E">
        <w:rPr>
          <w:rFonts w:ascii="Calibri" w:eastAsia="Calibri" w:hAnsi="Calibri" w:cs="Calibri"/>
          <w:color w:val="000000" w:themeColor="text1"/>
          <w:sz w:val="24"/>
          <w:szCs w:val="24"/>
        </w:rPr>
        <w:t xml:space="preserve"> </w:t>
      </w:r>
      <w:r w:rsidR="1C179EC2" w:rsidRPr="19FA6F8E">
        <w:rPr>
          <w:rFonts w:ascii="Calibri" w:eastAsia="Calibri" w:hAnsi="Calibri" w:cs="Calibri"/>
          <w:color w:val="000000" w:themeColor="text1"/>
          <w:sz w:val="24"/>
          <w:szCs w:val="24"/>
        </w:rPr>
        <w:t>and</w:t>
      </w:r>
      <w:r w:rsidR="57815B98" w:rsidRPr="19FA6F8E">
        <w:rPr>
          <w:rFonts w:ascii="Calibri" w:eastAsia="Calibri" w:hAnsi="Calibri" w:cs="Calibri"/>
          <w:color w:val="000000" w:themeColor="text1"/>
          <w:sz w:val="24"/>
          <w:szCs w:val="24"/>
        </w:rPr>
        <w:t xml:space="preserve"> Tribal </w:t>
      </w:r>
      <w:r w:rsidR="2142E1D7" w:rsidRPr="19FA6F8E">
        <w:rPr>
          <w:rFonts w:ascii="Calibri" w:eastAsia="Calibri" w:hAnsi="Calibri" w:cs="Calibri"/>
          <w:color w:val="000000" w:themeColor="text1"/>
          <w:sz w:val="24"/>
          <w:szCs w:val="24"/>
        </w:rPr>
        <w:t>Organization</w:t>
      </w:r>
      <w:r w:rsidR="1E2F17BA" w:rsidRPr="19FA6F8E">
        <w:rPr>
          <w:rFonts w:ascii="Calibri" w:eastAsia="Calibri" w:hAnsi="Calibri" w:cs="Calibri"/>
          <w:color w:val="000000" w:themeColor="text1"/>
          <w:sz w:val="24"/>
          <w:szCs w:val="24"/>
        </w:rPr>
        <w:t>s</w:t>
      </w:r>
      <w:r w:rsidR="57815B98" w:rsidRPr="19FA6F8E">
        <w:rPr>
          <w:rFonts w:ascii="Calibri" w:eastAsia="Calibri" w:hAnsi="Calibri" w:cs="Calibri"/>
          <w:color w:val="000000" w:themeColor="text1"/>
          <w:sz w:val="24"/>
          <w:szCs w:val="24"/>
        </w:rPr>
        <w:t xml:space="preserve"> with </w:t>
      </w:r>
      <w:r w:rsidR="3F820133" w:rsidRPr="19FA6F8E">
        <w:rPr>
          <w:rFonts w:ascii="Calibri" w:eastAsia="Calibri" w:hAnsi="Calibri" w:cs="Calibri"/>
          <w:color w:val="000000" w:themeColor="text1"/>
          <w:sz w:val="24"/>
          <w:szCs w:val="24"/>
        </w:rPr>
        <w:t>S</w:t>
      </w:r>
      <w:r w:rsidR="2142E1D7" w:rsidRPr="19FA6F8E">
        <w:rPr>
          <w:rFonts w:ascii="Calibri" w:eastAsia="Calibri" w:hAnsi="Calibri" w:cs="Calibri"/>
          <w:color w:val="000000" w:themeColor="text1"/>
          <w:sz w:val="24"/>
          <w:szCs w:val="24"/>
        </w:rPr>
        <w:t xml:space="preserve">overeign </w:t>
      </w:r>
      <w:r w:rsidR="63AEA053" w:rsidRPr="19FA6F8E">
        <w:rPr>
          <w:rFonts w:ascii="Calibri" w:eastAsia="Calibri" w:hAnsi="Calibri" w:cs="Calibri"/>
          <w:color w:val="000000" w:themeColor="text1"/>
          <w:sz w:val="24"/>
          <w:szCs w:val="24"/>
        </w:rPr>
        <w:t>I</w:t>
      </w:r>
      <w:r w:rsidR="2142E1D7" w:rsidRPr="19FA6F8E">
        <w:rPr>
          <w:rFonts w:ascii="Calibri" w:eastAsia="Calibri" w:hAnsi="Calibri" w:cs="Calibri"/>
          <w:color w:val="000000" w:themeColor="text1"/>
          <w:sz w:val="24"/>
          <w:szCs w:val="24"/>
        </w:rPr>
        <w:t>mmunity</w:t>
      </w:r>
      <w:r w:rsidR="747A5BD2" w:rsidRPr="19FA6F8E">
        <w:rPr>
          <w:rFonts w:ascii="Calibri" w:eastAsia="Calibri" w:hAnsi="Calibri" w:cs="Calibri"/>
          <w:color w:val="000000" w:themeColor="text1"/>
          <w:sz w:val="24"/>
          <w:szCs w:val="24"/>
        </w:rPr>
        <w:t xml:space="preserve">, will be included in any grant agreement </w:t>
      </w:r>
      <w:r w:rsidR="23A490E7" w:rsidRPr="19FA6F8E">
        <w:rPr>
          <w:rFonts w:ascii="Calibri" w:eastAsia="Calibri" w:hAnsi="Calibri" w:cs="Calibri"/>
          <w:color w:val="000000" w:themeColor="text1"/>
          <w:sz w:val="24"/>
          <w:szCs w:val="24"/>
        </w:rPr>
        <w:t xml:space="preserve">with such an entity </w:t>
      </w:r>
      <w:r w:rsidR="747A5BD2" w:rsidRPr="19FA6F8E">
        <w:rPr>
          <w:rFonts w:ascii="Calibri" w:eastAsia="Calibri" w:hAnsi="Calibri" w:cs="Calibri"/>
          <w:color w:val="000000" w:themeColor="text1"/>
          <w:sz w:val="24"/>
          <w:szCs w:val="24"/>
        </w:rPr>
        <w:t xml:space="preserve">which results from this solicitation. </w:t>
      </w:r>
      <w:r w:rsidR="5A569E4A" w:rsidRPr="19FA6F8E">
        <w:rPr>
          <w:rFonts w:ascii="Calibri" w:eastAsia="Calibri" w:hAnsi="Calibri" w:cs="Calibri"/>
          <w:color w:val="000000" w:themeColor="text1"/>
          <w:sz w:val="24"/>
          <w:szCs w:val="24"/>
        </w:rPr>
        <w:t xml:space="preserve">In addition, CEC staff must receive certain </w:t>
      </w:r>
      <w:r w:rsidR="5A569E4A" w:rsidRPr="19FA6F8E">
        <w:rPr>
          <w:rFonts w:ascii="Calibri" w:eastAsia="Calibri" w:hAnsi="Calibri" w:cs="Calibri"/>
          <w:color w:val="000000" w:themeColor="text1"/>
          <w:sz w:val="24"/>
          <w:szCs w:val="24"/>
        </w:rPr>
        <w:lastRenderedPageBreak/>
        <w:t xml:space="preserve">documents prior to bringing a proposed award with such an entity to a Business Meeting. </w:t>
      </w:r>
      <w:r w:rsidR="6DD2B7B7" w:rsidRPr="19FA6F8E">
        <w:rPr>
          <w:rFonts w:ascii="Calibri" w:eastAsia="Calibri" w:hAnsi="Calibri" w:cs="Calibri"/>
          <w:color w:val="000000" w:themeColor="text1"/>
          <w:sz w:val="24"/>
          <w:szCs w:val="24"/>
        </w:rPr>
        <w:t>(</w:t>
      </w:r>
      <w:r w:rsidR="5A569E4A" w:rsidRPr="19FA6F8E">
        <w:rPr>
          <w:rFonts w:ascii="Calibri" w:eastAsia="Calibri" w:hAnsi="Calibri" w:cs="Calibri"/>
          <w:color w:val="000000" w:themeColor="text1"/>
          <w:sz w:val="24"/>
          <w:szCs w:val="24"/>
        </w:rPr>
        <w:t xml:space="preserve">See </w:t>
      </w:r>
      <w:r w:rsidR="1C0EAD0D" w:rsidRPr="19FA6F8E">
        <w:rPr>
          <w:rFonts w:ascii="Calibri" w:eastAsia="Calibri" w:hAnsi="Calibri" w:cs="Calibri"/>
          <w:color w:val="000000" w:themeColor="text1"/>
          <w:sz w:val="24"/>
          <w:szCs w:val="24"/>
        </w:rPr>
        <w:t xml:space="preserve">Section </w:t>
      </w:r>
      <w:proofErr w:type="spellStart"/>
      <w:r w:rsidR="1C0EAD0D" w:rsidRPr="19FA6F8E">
        <w:rPr>
          <w:rFonts w:ascii="Calibri" w:eastAsia="Calibri" w:hAnsi="Calibri" w:cs="Calibri"/>
          <w:color w:val="000000" w:themeColor="text1"/>
          <w:sz w:val="24"/>
          <w:szCs w:val="24"/>
        </w:rPr>
        <w:t>II.B.a</w:t>
      </w:r>
      <w:proofErr w:type="spellEnd"/>
      <w:r w:rsidR="1C0EAD0D" w:rsidRPr="19FA6F8E">
        <w:rPr>
          <w:rFonts w:ascii="Calibri" w:eastAsia="Calibri" w:hAnsi="Calibri" w:cs="Calibri"/>
          <w:color w:val="000000" w:themeColor="text1"/>
          <w:sz w:val="24"/>
          <w:szCs w:val="24"/>
        </w:rPr>
        <w:t>.</w:t>
      </w:r>
      <w:r w:rsidR="7148AA4F" w:rsidRPr="19FA6F8E">
        <w:rPr>
          <w:rFonts w:ascii="Calibri" w:eastAsia="Calibri" w:hAnsi="Calibri" w:cs="Calibri"/>
          <w:color w:val="000000" w:themeColor="text1"/>
          <w:sz w:val="24"/>
          <w:szCs w:val="24"/>
        </w:rPr>
        <w:t>)</w:t>
      </w:r>
      <w:r w:rsidR="1C0EAD0D" w:rsidRPr="19FA6F8E">
        <w:rPr>
          <w:rFonts w:ascii="Calibri" w:eastAsia="Calibri" w:hAnsi="Calibri" w:cs="Calibri"/>
          <w:color w:val="000000" w:themeColor="text1"/>
          <w:sz w:val="24"/>
          <w:szCs w:val="24"/>
        </w:rPr>
        <w:t xml:space="preserve"> Eligible entities which are not California Native American Tribes nor California Tribal Organizations with Sovereign Immunity need not provide these documents.</w:t>
      </w:r>
      <w:r w:rsidR="747A5BD2" w:rsidRPr="19FA6F8E">
        <w:rPr>
          <w:rFonts w:ascii="Calibri" w:eastAsia="Calibri" w:hAnsi="Calibri" w:cs="Calibri"/>
          <w:color w:val="000000" w:themeColor="text1"/>
          <w:sz w:val="24"/>
          <w:szCs w:val="24"/>
        </w:rPr>
        <w:t xml:space="preserve"> </w:t>
      </w:r>
      <w:r w:rsidR="57815B98" w:rsidRPr="19FA6F8E">
        <w:rPr>
          <w:rFonts w:ascii="Calibri" w:eastAsia="Calibri" w:hAnsi="Calibri" w:cs="Calibri"/>
          <w:color w:val="000000" w:themeColor="text1"/>
          <w:sz w:val="24"/>
          <w:szCs w:val="24"/>
        </w:rPr>
        <w:t xml:space="preserve"> </w:t>
      </w:r>
    </w:p>
    <w:p w14:paraId="742C0D24" w14:textId="6CEEDA65" w:rsidR="6CD2141E" w:rsidRDefault="446682F6" w:rsidP="01E05CD9">
      <w:pPr>
        <w:rPr>
          <w:rFonts w:ascii="Calibri" w:eastAsia="Calibri" w:hAnsi="Calibri" w:cs="Calibri"/>
          <w:color w:val="000000" w:themeColor="text1"/>
          <w:sz w:val="24"/>
          <w:szCs w:val="24"/>
        </w:rPr>
      </w:pPr>
      <w:r w:rsidRPr="3FC4FA0F">
        <w:rPr>
          <w:rFonts w:ascii="Calibri" w:eastAsia="Calibri" w:hAnsi="Calibri" w:cs="Calibri"/>
          <w:color w:val="000000" w:themeColor="text1"/>
          <w:sz w:val="24"/>
          <w:szCs w:val="24"/>
        </w:rPr>
        <w:t>The Post-Federal Award Proposal Change Summary (</w:t>
      </w:r>
      <w:r w:rsidR="36222C7E" w:rsidRPr="3FC4FA0F">
        <w:rPr>
          <w:rFonts w:ascii="Calibri" w:eastAsia="Calibri" w:hAnsi="Calibri" w:cs="Calibri"/>
          <w:color w:val="000000" w:themeColor="text1"/>
          <w:sz w:val="24"/>
          <w:szCs w:val="24"/>
        </w:rPr>
        <w:t>Attachment 10</w:t>
      </w:r>
      <w:r w:rsidRPr="3FC4FA0F">
        <w:rPr>
          <w:rFonts w:ascii="Calibri" w:eastAsia="Calibri" w:hAnsi="Calibri" w:cs="Calibri"/>
          <w:color w:val="000000" w:themeColor="text1"/>
          <w:sz w:val="24"/>
          <w:szCs w:val="24"/>
        </w:rPr>
        <w:t>)</w:t>
      </w:r>
      <w:r w:rsidR="36222C7E" w:rsidRPr="3FC4FA0F">
        <w:rPr>
          <w:rFonts w:ascii="Calibri" w:eastAsia="Calibri" w:hAnsi="Calibri" w:cs="Calibri"/>
          <w:color w:val="000000" w:themeColor="text1"/>
          <w:sz w:val="24"/>
          <w:szCs w:val="24"/>
        </w:rPr>
        <w:t xml:space="preserve"> is to be filled out and submitted after federal funding award confirmation. </w:t>
      </w:r>
    </w:p>
    <w:p w14:paraId="63DD3207" w14:textId="6CEEDA65" w:rsidR="6CD2141E" w:rsidRDefault="36278ADF" w:rsidP="273C5A4B">
      <w:pPr>
        <w:rPr>
          <w:rFonts w:ascii="Calibri" w:eastAsia="Calibri" w:hAnsi="Calibri" w:cs="Calibri"/>
          <w:color w:val="000000" w:themeColor="text1"/>
          <w:sz w:val="24"/>
          <w:szCs w:val="24"/>
        </w:rPr>
      </w:pPr>
      <w:r w:rsidRPr="1C20B96F">
        <w:rPr>
          <w:rFonts w:ascii="Calibri" w:eastAsia="Calibri" w:hAnsi="Calibri" w:cs="Calibri"/>
          <w:color w:val="000000" w:themeColor="text1"/>
          <w:sz w:val="24"/>
          <w:szCs w:val="24"/>
        </w:rPr>
        <w:t>The California-Based Entities and Funds Spent in California Form (</w:t>
      </w:r>
      <w:r w:rsidR="36222C7E" w:rsidRPr="1C20B96F">
        <w:rPr>
          <w:rFonts w:ascii="Calibri" w:eastAsia="Calibri" w:hAnsi="Calibri" w:cs="Calibri"/>
          <w:color w:val="000000" w:themeColor="text1"/>
          <w:sz w:val="24"/>
          <w:szCs w:val="24"/>
        </w:rPr>
        <w:t>Attachment 11</w:t>
      </w:r>
      <w:r w:rsidRPr="1C20B96F">
        <w:rPr>
          <w:rFonts w:ascii="Calibri" w:eastAsia="Calibri" w:hAnsi="Calibri" w:cs="Calibri"/>
          <w:color w:val="000000" w:themeColor="text1"/>
          <w:sz w:val="24"/>
          <w:szCs w:val="24"/>
        </w:rPr>
        <w:t>)</w:t>
      </w:r>
      <w:r w:rsidR="6AFBCFB0" w:rsidRPr="1C20B96F">
        <w:rPr>
          <w:rFonts w:ascii="Calibri" w:eastAsia="Calibri" w:hAnsi="Calibri" w:cs="Calibri"/>
          <w:color w:val="000000" w:themeColor="text1"/>
          <w:sz w:val="24"/>
          <w:szCs w:val="24"/>
        </w:rPr>
        <w:t xml:space="preserve"> is required by all applicants</w:t>
      </w:r>
      <w:r w:rsidR="36222C7E" w:rsidRPr="1C20B96F">
        <w:rPr>
          <w:rFonts w:ascii="Calibri" w:eastAsia="Calibri" w:hAnsi="Calibri" w:cs="Calibri"/>
          <w:color w:val="000000" w:themeColor="text1"/>
          <w:sz w:val="24"/>
          <w:szCs w:val="24"/>
        </w:rPr>
        <w:t xml:space="preserve"> </w:t>
      </w:r>
      <w:r w:rsidR="00394443" w:rsidRPr="1C20B96F">
        <w:rPr>
          <w:rFonts w:ascii="Calibri" w:eastAsia="Calibri" w:hAnsi="Calibri" w:cs="Calibri"/>
          <w:color w:val="000000" w:themeColor="text1"/>
          <w:sz w:val="24"/>
          <w:szCs w:val="24"/>
        </w:rPr>
        <w:t xml:space="preserve">and </w:t>
      </w:r>
      <w:r w:rsidR="36222C7E" w:rsidRPr="1C20B96F">
        <w:rPr>
          <w:rFonts w:ascii="Calibri" w:eastAsia="Calibri" w:hAnsi="Calibri" w:cs="Calibri"/>
          <w:color w:val="000000" w:themeColor="text1"/>
          <w:sz w:val="24"/>
          <w:szCs w:val="24"/>
        </w:rPr>
        <w:t xml:space="preserve">should include the proposed spending of </w:t>
      </w:r>
      <w:r w:rsidR="056D1D2B" w:rsidRPr="1C20B96F">
        <w:rPr>
          <w:rFonts w:ascii="Calibri" w:eastAsia="Calibri" w:hAnsi="Calibri" w:cs="Calibri"/>
          <w:color w:val="000000" w:themeColor="text1"/>
          <w:sz w:val="24"/>
          <w:szCs w:val="24"/>
        </w:rPr>
        <w:t xml:space="preserve">both </w:t>
      </w:r>
      <w:r w:rsidR="36222C7E" w:rsidRPr="1C20B96F">
        <w:rPr>
          <w:rFonts w:ascii="Calibri" w:eastAsia="Calibri" w:hAnsi="Calibri" w:cs="Calibri"/>
          <w:color w:val="000000" w:themeColor="text1"/>
          <w:sz w:val="24"/>
          <w:szCs w:val="24"/>
        </w:rPr>
        <w:t xml:space="preserve">CEC and federal </w:t>
      </w:r>
      <w:r w:rsidR="798764C5" w:rsidRPr="1C20B96F">
        <w:rPr>
          <w:rFonts w:ascii="Calibri" w:eastAsia="Calibri" w:hAnsi="Calibri" w:cs="Calibri"/>
          <w:color w:val="000000" w:themeColor="text1"/>
          <w:sz w:val="24"/>
          <w:szCs w:val="24"/>
        </w:rPr>
        <w:t>f</w:t>
      </w:r>
      <w:r w:rsidR="36222C7E" w:rsidRPr="1C20B96F">
        <w:rPr>
          <w:rFonts w:ascii="Calibri" w:eastAsia="Calibri" w:hAnsi="Calibri" w:cs="Calibri"/>
          <w:color w:val="000000" w:themeColor="text1"/>
          <w:sz w:val="24"/>
          <w:szCs w:val="24"/>
        </w:rPr>
        <w:t xml:space="preserve">unds </w:t>
      </w:r>
      <w:r w:rsidR="6F87A988" w:rsidRPr="1C20B96F">
        <w:rPr>
          <w:rFonts w:ascii="Calibri" w:eastAsia="Calibri" w:hAnsi="Calibri" w:cs="Calibri"/>
          <w:color w:val="000000" w:themeColor="text1"/>
          <w:sz w:val="24"/>
          <w:szCs w:val="24"/>
        </w:rPr>
        <w:t>s</w:t>
      </w:r>
      <w:r w:rsidR="36222C7E" w:rsidRPr="1C20B96F">
        <w:rPr>
          <w:rFonts w:ascii="Calibri" w:eastAsia="Calibri" w:hAnsi="Calibri" w:cs="Calibri"/>
          <w:color w:val="000000" w:themeColor="text1"/>
          <w:sz w:val="24"/>
          <w:szCs w:val="24"/>
        </w:rPr>
        <w:t xml:space="preserve">pent in California. Please see Section I.K. for more information on documenting </w:t>
      </w:r>
      <w:r w:rsidR="2EDB353E" w:rsidRPr="1C20B96F">
        <w:rPr>
          <w:rFonts w:ascii="Calibri" w:eastAsia="Calibri" w:hAnsi="Calibri" w:cs="Calibri"/>
          <w:color w:val="000000" w:themeColor="text1"/>
          <w:sz w:val="24"/>
          <w:szCs w:val="24"/>
        </w:rPr>
        <w:t>f</w:t>
      </w:r>
      <w:r w:rsidR="36222C7E" w:rsidRPr="1C20B96F">
        <w:rPr>
          <w:rFonts w:ascii="Calibri" w:eastAsia="Calibri" w:hAnsi="Calibri" w:cs="Calibri"/>
          <w:color w:val="000000" w:themeColor="text1"/>
          <w:sz w:val="24"/>
          <w:szCs w:val="24"/>
        </w:rPr>
        <w:t xml:space="preserve">unds </w:t>
      </w:r>
      <w:r w:rsidR="298AC1D1" w:rsidRPr="1C20B96F">
        <w:rPr>
          <w:rFonts w:ascii="Calibri" w:eastAsia="Calibri" w:hAnsi="Calibri" w:cs="Calibri"/>
          <w:color w:val="000000" w:themeColor="text1"/>
          <w:sz w:val="24"/>
          <w:szCs w:val="24"/>
        </w:rPr>
        <w:t>s</w:t>
      </w:r>
      <w:r w:rsidR="36222C7E" w:rsidRPr="1C20B96F">
        <w:rPr>
          <w:rFonts w:ascii="Calibri" w:eastAsia="Calibri" w:hAnsi="Calibri" w:cs="Calibri"/>
          <w:color w:val="000000" w:themeColor="text1"/>
          <w:sz w:val="24"/>
          <w:szCs w:val="24"/>
        </w:rPr>
        <w:t>pent in California.</w:t>
      </w:r>
    </w:p>
    <w:p w14:paraId="6FE7E16F" w14:textId="10857302" w:rsidR="4D304580" w:rsidRDefault="4D304580" w:rsidP="273C5A4B">
      <w:pPr>
        <w:rPr>
          <w:rFonts w:ascii="Calibri" w:eastAsia="Calibri" w:hAnsi="Calibri" w:cs="Calibri"/>
          <w:b/>
          <w:bCs/>
          <w:sz w:val="24"/>
          <w:szCs w:val="24"/>
        </w:rPr>
      </w:pPr>
      <w:r w:rsidRPr="273C5A4B">
        <w:rPr>
          <w:rFonts w:ascii="Calibri" w:eastAsia="Calibri" w:hAnsi="Calibri" w:cs="Calibri"/>
          <w:b/>
          <w:bCs/>
          <w:sz w:val="24"/>
          <w:szCs w:val="24"/>
        </w:rPr>
        <w:t>Q</w:t>
      </w:r>
      <w:r w:rsidR="0B327A6F" w:rsidRPr="273C5A4B">
        <w:rPr>
          <w:rFonts w:ascii="Calibri" w:eastAsia="Calibri" w:hAnsi="Calibri" w:cs="Calibri"/>
          <w:b/>
          <w:bCs/>
          <w:sz w:val="24"/>
          <w:szCs w:val="24"/>
        </w:rPr>
        <w:t>5</w:t>
      </w:r>
      <w:r w:rsidRPr="273C5A4B">
        <w:rPr>
          <w:rFonts w:ascii="Calibri" w:eastAsia="Calibri" w:hAnsi="Calibri" w:cs="Calibri"/>
          <w:b/>
          <w:bCs/>
          <w:sz w:val="24"/>
          <w:szCs w:val="24"/>
        </w:rPr>
        <w:t>: The "Proposal Budget Template" lists "Invoice Supporting Documentation.” Where is the question of Invoice when I have not received any funding nor spent any funds for this project?</w:t>
      </w:r>
    </w:p>
    <w:p w14:paraId="03DFE58E" w14:textId="75D28A94" w:rsidR="24AB5155" w:rsidRDefault="319FE4BA" w:rsidP="2A7892B1">
      <w:pPr>
        <w:rPr>
          <w:rFonts w:eastAsiaTheme="minorEastAsia"/>
          <w:sz w:val="24"/>
          <w:szCs w:val="24"/>
        </w:rPr>
      </w:pPr>
      <w:r w:rsidRPr="19FA6F8E">
        <w:rPr>
          <w:rFonts w:eastAsiaTheme="minorEastAsia"/>
          <w:sz w:val="24"/>
          <w:szCs w:val="24"/>
        </w:rPr>
        <w:t>A</w:t>
      </w:r>
      <w:r w:rsidR="5F093302" w:rsidRPr="19FA6F8E">
        <w:rPr>
          <w:rFonts w:eastAsiaTheme="minorEastAsia"/>
          <w:sz w:val="24"/>
          <w:szCs w:val="24"/>
        </w:rPr>
        <w:t>5</w:t>
      </w:r>
      <w:r w:rsidRPr="19FA6F8E">
        <w:rPr>
          <w:rFonts w:eastAsiaTheme="minorEastAsia"/>
          <w:sz w:val="24"/>
          <w:szCs w:val="24"/>
        </w:rPr>
        <w:t xml:space="preserve">: </w:t>
      </w:r>
      <w:r w:rsidR="17EBBAE5" w:rsidRPr="19FA6F8E">
        <w:rPr>
          <w:rFonts w:eastAsiaTheme="minorEastAsia"/>
          <w:sz w:val="24"/>
          <w:szCs w:val="24"/>
        </w:rPr>
        <w:t xml:space="preserve">The budget template (Attachment 4) </w:t>
      </w:r>
      <w:r w:rsidR="2EB29319" w:rsidRPr="19FA6F8E">
        <w:rPr>
          <w:rFonts w:eastAsiaTheme="minorEastAsia"/>
          <w:sz w:val="24"/>
          <w:szCs w:val="24"/>
        </w:rPr>
        <w:t xml:space="preserve">provides information about Invoice Supporting Documentation Requirements, or documentation that is required to be submitted with an invoice during the term of the Agreement, if awarded. </w:t>
      </w:r>
      <w:r w:rsidR="0F4D2A51" w:rsidRPr="19FA6F8E">
        <w:rPr>
          <w:rFonts w:eastAsiaTheme="minorEastAsia"/>
          <w:sz w:val="24"/>
          <w:szCs w:val="24"/>
        </w:rPr>
        <w:t xml:space="preserve">For the purposes of submitting a Phase I Pre-Federal Award application, complete and submit information on all budget worksheets. </w:t>
      </w:r>
      <w:r w:rsidR="0BF77142" w:rsidRPr="19FA6F8E">
        <w:rPr>
          <w:rFonts w:eastAsiaTheme="minorEastAsia"/>
          <w:sz w:val="24"/>
          <w:szCs w:val="24"/>
        </w:rPr>
        <w:t xml:space="preserve">Please reference </w:t>
      </w:r>
      <w:r w:rsidR="43CD6C93" w:rsidRPr="19FA6F8E">
        <w:rPr>
          <w:rFonts w:eastAsiaTheme="minorEastAsia"/>
          <w:sz w:val="24"/>
          <w:szCs w:val="24"/>
        </w:rPr>
        <w:t xml:space="preserve">Attachment 4 for a detailed description of the information requested. </w:t>
      </w:r>
    </w:p>
    <w:p w14:paraId="68D5109F" w14:textId="1388A118" w:rsidR="273C5A4B" w:rsidRDefault="07F9771C" w:rsidP="4BFF000E">
      <w:pPr>
        <w:rPr>
          <w:rFonts w:eastAsiaTheme="minorEastAsia"/>
          <w:b/>
          <w:bCs/>
          <w:color w:val="000000" w:themeColor="text1"/>
          <w:sz w:val="24"/>
          <w:szCs w:val="24"/>
        </w:rPr>
      </w:pPr>
      <w:r w:rsidRPr="4BFF000E">
        <w:rPr>
          <w:rFonts w:eastAsiaTheme="minorEastAsia"/>
          <w:b/>
          <w:bCs/>
          <w:color w:val="000000" w:themeColor="text1"/>
          <w:sz w:val="24"/>
          <w:szCs w:val="24"/>
        </w:rPr>
        <w:t>Q6: Are there any benefits to applying to GFO-22-903 before submitting a full application to DE-FOA-0002922? The other option is applying to GFO-22-903 after submitting a full application to DOE.</w:t>
      </w:r>
    </w:p>
    <w:p w14:paraId="5FF5F011" w14:textId="5183EF7D" w:rsidR="273C5A4B" w:rsidRDefault="5B370885" w:rsidP="4BFF000E">
      <w:pPr>
        <w:rPr>
          <w:rFonts w:eastAsiaTheme="minorEastAsia"/>
          <w:color w:val="000000" w:themeColor="text1"/>
          <w:sz w:val="24"/>
          <w:szCs w:val="24"/>
        </w:rPr>
      </w:pPr>
      <w:r w:rsidRPr="4BFF000E">
        <w:rPr>
          <w:rFonts w:eastAsiaTheme="minorEastAsia"/>
          <w:color w:val="000000" w:themeColor="text1"/>
          <w:sz w:val="24"/>
          <w:szCs w:val="24"/>
        </w:rPr>
        <w:t xml:space="preserve">A6: </w:t>
      </w:r>
      <w:r w:rsidR="6541A1B4" w:rsidRPr="4BFF000E">
        <w:rPr>
          <w:rFonts w:eastAsiaTheme="minorEastAsia"/>
          <w:color w:val="000000" w:themeColor="text1"/>
          <w:sz w:val="24"/>
          <w:szCs w:val="24"/>
        </w:rPr>
        <w:t>It is not possible to receive CEC match funding for DE-FOA-0002922 without applying to GFO-22-903 by June 20, 2023.</w:t>
      </w:r>
      <w:r w:rsidR="07F9771C" w:rsidRPr="4BFF000E">
        <w:rPr>
          <w:rFonts w:eastAsiaTheme="minorEastAsia"/>
          <w:color w:val="000000" w:themeColor="text1"/>
          <w:sz w:val="24"/>
          <w:szCs w:val="24"/>
        </w:rPr>
        <w:t xml:space="preserve"> The CEC will evaluate applications based on the Scoring Criteria in Section IV.D. in the solicitation manual</w:t>
      </w:r>
      <w:r w:rsidR="5C593170" w:rsidRPr="4BFF000E">
        <w:rPr>
          <w:rFonts w:eastAsiaTheme="minorEastAsia"/>
          <w:color w:val="000000" w:themeColor="text1"/>
          <w:sz w:val="24"/>
          <w:szCs w:val="24"/>
        </w:rPr>
        <w:t xml:space="preserve">. </w:t>
      </w:r>
      <w:r w:rsidR="51439B76" w:rsidRPr="4BFF000E">
        <w:rPr>
          <w:rFonts w:eastAsiaTheme="minorEastAsia"/>
          <w:color w:val="000000" w:themeColor="text1"/>
          <w:sz w:val="24"/>
          <w:szCs w:val="24"/>
        </w:rPr>
        <w:t xml:space="preserve">There </w:t>
      </w:r>
      <w:r w:rsidR="1A3723A9" w:rsidRPr="4BFF000E">
        <w:rPr>
          <w:rFonts w:eastAsiaTheme="minorEastAsia"/>
          <w:color w:val="000000" w:themeColor="text1"/>
          <w:sz w:val="24"/>
          <w:szCs w:val="24"/>
        </w:rPr>
        <w:t>is no scoring criterion related to when the full application to DOE is submitted</w:t>
      </w:r>
      <w:r w:rsidR="07F9771C" w:rsidRPr="4BFF000E">
        <w:rPr>
          <w:rFonts w:eastAsiaTheme="minorEastAsia"/>
          <w:color w:val="000000" w:themeColor="text1"/>
          <w:sz w:val="24"/>
          <w:szCs w:val="24"/>
        </w:rPr>
        <w:t xml:space="preserve">. </w:t>
      </w:r>
      <w:r w:rsidR="5B86F375" w:rsidRPr="4BFF000E">
        <w:rPr>
          <w:rFonts w:eastAsiaTheme="minorEastAsia"/>
          <w:color w:val="000000" w:themeColor="text1"/>
          <w:sz w:val="24"/>
          <w:szCs w:val="24"/>
        </w:rPr>
        <w:t>To receive CEC match funding for</w:t>
      </w:r>
      <w:r w:rsidR="06D89EDA" w:rsidRPr="4BFF000E">
        <w:rPr>
          <w:rFonts w:eastAsiaTheme="minorEastAsia"/>
          <w:color w:val="000000" w:themeColor="text1"/>
          <w:sz w:val="24"/>
          <w:szCs w:val="24"/>
        </w:rPr>
        <w:t xml:space="preserve"> DE-FOA-0002922, a</w:t>
      </w:r>
      <w:r w:rsidR="30B602C2" w:rsidRPr="4BFF000E">
        <w:rPr>
          <w:rFonts w:eastAsiaTheme="minorEastAsia"/>
          <w:color w:val="000000" w:themeColor="text1"/>
          <w:sz w:val="24"/>
          <w:szCs w:val="24"/>
        </w:rPr>
        <w:t xml:space="preserve">pplicants must apply for GFO-22-903 by </w:t>
      </w:r>
      <w:r w:rsidR="6699A7EA" w:rsidRPr="4BFF000E">
        <w:rPr>
          <w:rFonts w:eastAsiaTheme="minorEastAsia"/>
          <w:color w:val="000000" w:themeColor="text1"/>
          <w:sz w:val="24"/>
          <w:szCs w:val="24"/>
        </w:rPr>
        <w:t>June 20, 2023</w:t>
      </w:r>
      <w:r w:rsidR="30B602C2" w:rsidRPr="4BFF000E">
        <w:rPr>
          <w:rFonts w:eastAsiaTheme="minorEastAsia"/>
          <w:color w:val="000000" w:themeColor="text1"/>
          <w:sz w:val="24"/>
          <w:szCs w:val="24"/>
        </w:rPr>
        <w:t>. The highest scoring application</w:t>
      </w:r>
      <w:r w:rsidR="05BCA494" w:rsidRPr="4BFF000E">
        <w:rPr>
          <w:rFonts w:eastAsiaTheme="minorEastAsia"/>
          <w:color w:val="000000" w:themeColor="text1"/>
          <w:sz w:val="24"/>
          <w:szCs w:val="24"/>
        </w:rPr>
        <w:t>s</w:t>
      </w:r>
      <w:r w:rsidR="30B602C2" w:rsidRPr="4BFF000E">
        <w:rPr>
          <w:rFonts w:eastAsiaTheme="minorEastAsia"/>
          <w:color w:val="000000" w:themeColor="text1"/>
          <w:sz w:val="24"/>
          <w:szCs w:val="24"/>
        </w:rPr>
        <w:t xml:space="preserve"> will receive a Letter of Intent</w:t>
      </w:r>
      <w:r w:rsidR="6EEBF208" w:rsidRPr="4BFF000E">
        <w:rPr>
          <w:rFonts w:eastAsiaTheme="minorEastAsia"/>
          <w:color w:val="000000" w:themeColor="text1"/>
          <w:sz w:val="24"/>
          <w:szCs w:val="24"/>
        </w:rPr>
        <w:t xml:space="preserve"> </w:t>
      </w:r>
      <w:r w:rsidR="252AB0C8" w:rsidRPr="4BFF000E">
        <w:rPr>
          <w:rFonts w:eastAsiaTheme="minorEastAsia"/>
          <w:color w:val="000000" w:themeColor="text1"/>
          <w:sz w:val="24"/>
          <w:szCs w:val="24"/>
        </w:rPr>
        <w:t>(</w:t>
      </w:r>
      <w:r w:rsidR="6EEBF208" w:rsidRPr="4BFF000E">
        <w:rPr>
          <w:rFonts w:eastAsiaTheme="minorEastAsia"/>
          <w:color w:val="000000" w:themeColor="text1"/>
          <w:sz w:val="24"/>
          <w:szCs w:val="24"/>
        </w:rPr>
        <w:t>which can then be included in the full application submitted to DOE</w:t>
      </w:r>
      <w:r w:rsidR="1A890B12" w:rsidRPr="4BFF000E">
        <w:rPr>
          <w:rFonts w:eastAsiaTheme="minorEastAsia"/>
          <w:color w:val="000000" w:themeColor="text1"/>
          <w:sz w:val="24"/>
          <w:szCs w:val="24"/>
        </w:rPr>
        <w:t>)</w:t>
      </w:r>
      <w:r w:rsidR="6EEBF208" w:rsidRPr="4BFF000E">
        <w:rPr>
          <w:rFonts w:eastAsiaTheme="minorEastAsia"/>
          <w:color w:val="000000" w:themeColor="text1"/>
          <w:sz w:val="24"/>
          <w:szCs w:val="24"/>
        </w:rPr>
        <w:t>,</w:t>
      </w:r>
      <w:r w:rsidR="30B602C2" w:rsidRPr="4BFF000E">
        <w:rPr>
          <w:rFonts w:eastAsiaTheme="minorEastAsia"/>
          <w:color w:val="000000" w:themeColor="text1"/>
          <w:sz w:val="24"/>
          <w:szCs w:val="24"/>
        </w:rPr>
        <w:t xml:space="preserve"> no </w:t>
      </w:r>
      <w:r w:rsidR="7518D171" w:rsidRPr="4BFF000E">
        <w:rPr>
          <w:rFonts w:eastAsiaTheme="minorEastAsia"/>
          <w:color w:val="000000" w:themeColor="text1"/>
          <w:sz w:val="24"/>
          <w:szCs w:val="24"/>
        </w:rPr>
        <w:t>later t</w:t>
      </w:r>
      <w:r w:rsidR="2F9CFDA1" w:rsidRPr="4BFF000E">
        <w:rPr>
          <w:rFonts w:eastAsiaTheme="minorEastAsia"/>
          <w:color w:val="000000" w:themeColor="text1"/>
          <w:sz w:val="24"/>
          <w:szCs w:val="24"/>
        </w:rPr>
        <w:t>han 15 days after the d</w:t>
      </w:r>
      <w:r w:rsidR="41B7EC1E" w:rsidRPr="4BFF000E">
        <w:rPr>
          <w:rFonts w:eastAsiaTheme="minorEastAsia"/>
          <w:color w:val="000000" w:themeColor="text1"/>
          <w:sz w:val="24"/>
          <w:szCs w:val="24"/>
        </w:rPr>
        <w:t>eadline to submit applications</w:t>
      </w:r>
      <w:r w:rsidR="53A71B43" w:rsidRPr="4BFF000E">
        <w:rPr>
          <w:rFonts w:eastAsiaTheme="minorEastAsia"/>
          <w:color w:val="000000" w:themeColor="text1"/>
          <w:sz w:val="24"/>
          <w:szCs w:val="24"/>
        </w:rPr>
        <w:t xml:space="preserve"> to CEC</w:t>
      </w:r>
      <w:r w:rsidR="41B7EC1E" w:rsidRPr="4BFF000E">
        <w:rPr>
          <w:rFonts w:eastAsiaTheme="minorEastAsia"/>
          <w:color w:val="000000" w:themeColor="text1"/>
          <w:sz w:val="24"/>
          <w:szCs w:val="24"/>
        </w:rPr>
        <w:t xml:space="preserve">. </w:t>
      </w:r>
    </w:p>
    <w:p w14:paraId="6CA71C24" w14:textId="77777777" w:rsidR="00A41102" w:rsidRDefault="00A41102" w:rsidP="273C5A4B">
      <w:pPr>
        <w:rPr>
          <w:rFonts w:ascii="Calibri" w:eastAsia="Calibri" w:hAnsi="Calibri" w:cs="Calibri"/>
          <w:b/>
          <w:bCs/>
          <w:color w:val="000000" w:themeColor="text1"/>
          <w:sz w:val="28"/>
          <w:szCs w:val="28"/>
          <w:u w:val="single"/>
        </w:rPr>
      </w:pPr>
    </w:p>
    <w:p w14:paraId="39B8C4D7" w14:textId="5FE844E0" w:rsidR="63890020" w:rsidRDefault="63890020" w:rsidP="273C5A4B">
      <w:pPr>
        <w:rPr>
          <w:rFonts w:ascii="Calibri" w:eastAsia="Calibri" w:hAnsi="Calibri" w:cs="Calibri"/>
          <w:color w:val="000000" w:themeColor="text1"/>
          <w:sz w:val="28"/>
          <w:szCs w:val="28"/>
        </w:rPr>
      </w:pPr>
      <w:r w:rsidRPr="273C5A4B">
        <w:rPr>
          <w:rFonts w:ascii="Calibri" w:eastAsia="Calibri" w:hAnsi="Calibri" w:cs="Calibri"/>
          <w:b/>
          <w:bCs/>
          <w:color w:val="000000" w:themeColor="text1"/>
          <w:sz w:val="28"/>
          <w:szCs w:val="28"/>
          <w:u w:val="single"/>
        </w:rPr>
        <w:t>PROJECT AND APPLICANT ELIGIBILITY</w:t>
      </w:r>
    </w:p>
    <w:p w14:paraId="5BB52B4C" w14:textId="71BFF42D" w:rsidR="63890020" w:rsidRDefault="36B3FB11" w:rsidP="273C5A4B">
      <w:pPr>
        <w:rPr>
          <w:rFonts w:ascii="Calibri" w:eastAsia="Calibri" w:hAnsi="Calibri" w:cs="Calibri"/>
          <w:b/>
          <w:bCs/>
          <w:sz w:val="24"/>
          <w:szCs w:val="24"/>
        </w:rPr>
      </w:pPr>
      <w:r w:rsidRPr="0F73ABC0">
        <w:rPr>
          <w:rFonts w:ascii="Calibri" w:eastAsia="Calibri" w:hAnsi="Calibri" w:cs="Calibri"/>
          <w:b/>
          <w:bCs/>
          <w:sz w:val="24"/>
          <w:szCs w:val="24"/>
        </w:rPr>
        <w:t>Q</w:t>
      </w:r>
      <w:r w:rsidR="20556B5E" w:rsidRPr="0F73ABC0">
        <w:rPr>
          <w:rFonts w:ascii="Calibri" w:eastAsia="Calibri" w:hAnsi="Calibri" w:cs="Calibri"/>
          <w:b/>
          <w:bCs/>
          <w:sz w:val="24"/>
          <w:szCs w:val="24"/>
        </w:rPr>
        <w:t>7</w:t>
      </w:r>
      <w:r w:rsidRPr="0F73ABC0">
        <w:rPr>
          <w:rFonts w:ascii="Calibri" w:eastAsia="Calibri" w:hAnsi="Calibri" w:cs="Calibri"/>
          <w:b/>
          <w:bCs/>
          <w:sz w:val="24"/>
          <w:szCs w:val="24"/>
        </w:rPr>
        <w:t xml:space="preserve">: </w:t>
      </w:r>
      <w:r w:rsidR="001F56DB" w:rsidRPr="0F73ABC0">
        <w:rPr>
          <w:rFonts w:ascii="Calibri" w:eastAsia="Calibri" w:hAnsi="Calibri" w:cs="Calibri"/>
          <w:b/>
          <w:bCs/>
          <w:sz w:val="24"/>
          <w:szCs w:val="24"/>
        </w:rPr>
        <w:t>Section II</w:t>
      </w:r>
      <w:r w:rsidR="1152722F" w:rsidRPr="0F73ABC0">
        <w:rPr>
          <w:rFonts w:ascii="Calibri" w:eastAsia="Calibri" w:hAnsi="Calibri" w:cs="Calibri"/>
          <w:b/>
          <w:bCs/>
          <w:sz w:val="24"/>
          <w:szCs w:val="24"/>
        </w:rPr>
        <w:t>.</w:t>
      </w:r>
      <w:r w:rsidR="001F56DB" w:rsidRPr="0F73ABC0">
        <w:rPr>
          <w:rFonts w:ascii="Calibri" w:eastAsia="Calibri" w:hAnsi="Calibri" w:cs="Calibri"/>
          <w:b/>
          <w:bCs/>
          <w:sz w:val="24"/>
          <w:szCs w:val="24"/>
        </w:rPr>
        <w:t>A</w:t>
      </w:r>
      <w:r w:rsidR="1152722F" w:rsidRPr="0F73ABC0">
        <w:rPr>
          <w:rFonts w:ascii="Calibri" w:eastAsia="Calibri" w:hAnsi="Calibri" w:cs="Calibri"/>
          <w:b/>
          <w:bCs/>
          <w:sz w:val="24"/>
          <w:szCs w:val="24"/>
        </w:rPr>
        <w:t>.</w:t>
      </w:r>
      <w:r w:rsidR="001F56DB" w:rsidRPr="0F73ABC0">
        <w:rPr>
          <w:rFonts w:ascii="Calibri" w:eastAsia="Calibri" w:hAnsi="Calibri" w:cs="Calibri"/>
          <w:b/>
          <w:bCs/>
          <w:sz w:val="24"/>
          <w:szCs w:val="24"/>
        </w:rPr>
        <w:t xml:space="preserve"> of the manual has a table that says the eligible topic areas are related to electrolyzer manufacturing, and component and supply chain development. Section II</w:t>
      </w:r>
      <w:r w:rsidR="3A39E5FE" w:rsidRPr="0F73ABC0">
        <w:rPr>
          <w:rFonts w:ascii="Calibri" w:eastAsia="Calibri" w:hAnsi="Calibri" w:cs="Calibri"/>
          <w:b/>
          <w:bCs/>
          <w:sz w:val="24"/>
          <w:szCs w:val="24"/>
        </w:rPr>
        <w:t>.</w:t>
      </w:r>
      <w:r w:rsidR="001F56DB" w:rsidRPr="0F73ABC0">
        <w:rPr>
          <w:rFonts w:ascii="Calibri" w:eastAsia="Calibri" w:hAnsi="Calibri" w:cs="Calibri"/>
          <w:b/>
          <w:bCs/>
          <w:sz w:val="24"/>
          <w:szCs w:val="24"/>
        </w:rPr>
        <w:t>C</w:t>
      </w:r>
      <w:r w:rsidR="3A39E5FE" w:rsidRPr="0F73ABC0">
        <w:rPr>
          <w:rFonts w:ascii="Calibri" w:eastAsia="Calibri" w:hAnsi="Calibri" w:cs="Calibri"/>
          <w:b/>
          <w:bCs/>
          <w:sz w:val="24"/>
          <w:szCs w:val="24"/>
        </w:rPr>
        <w:t>.</w:t>
      </w:r>
      <w:r w:rsidR="001F56DB" w:rsidRPr="0F73ABC0">
        <w:rPr>
          <w:rFonts w:ascii="Calibri" w:eastAsia="Calibri" w:hAnsi="Calibri" w:cs="Calibri"/>
          <w:b/>
          <w:bCs/>
          <w:sz w:val="24"/>
          <w:szCs w:val="24"/>
        </w:rPr>
        <w:t xml:space="preserve"> says that "Projects must produce, process, deliver, store or use hydrogen derived from water using eligible renewable energy resources</w:t>
      </w:r>
      <w:r w:rsidR="39F08B70" w:rsidRPr="0F73ABC0">
        <w:rPr>
          <w:rFonts w:ascii="Calibri" w:eastAsia="Calibri" w:hAnsi="Calibri" w:cs="Calibri"/>
          <w:b/>
          <w:bCs/>
          <w:sz w:val="24"/>
          <w:szCs w:val="24"/>
        </w:rPr>
        <w:t xml:space="preserve">.” </w:t>
      </w:r>
      <w:r w:rsidR="001F56DB" w:rsidRPr="0F73ABC0">
        <w:rPr>
          <w:rFonts w:ascii="Calibri" w:eastAsia="Calibri" w:hAnsi="Calibri" w:cs="Calibri"/>
          <w:b/>
          <w:bCs/>
          <w:sz w:val="24"/>
          <w:szCs w:val="24"/>
        </w:rPr>
        <w:t>What is the eligibility for GFO-22-903? Is it only for electrolyzer related or is as per Section II</w:t>
      </w:r>
      <w:r w:rsidR="3CFFC4A2" w:rsidRPr="0F73ABC0">
        <w:rPr>
          <w:rFonts w:ascii="Calibri" w:eastAsia="Calibri" w:hAnsi="Calibri" w:cs="Calibri"/>
          <w:b/>
          <w:bCs/>
          <w:sz w:val="24"/>
          <w:szCs w:val="24"/>
        </w:rPr>
        <w:t>.</w:t>
      </w:r>
      <w:r w:rsidR="001F56DB" w:rsidRPr="0F73ABC0">
        <w:rPr>
          <w:rFonts w:ascii="Calibri" w:eastAsia="Calibri" w:hAnsi="Calibri" w:cs="Calibri"/>
          <w:b/>
          <w:bCs/>
          <w:sz w:val="24"/>
          <w:szCs w:val="24"/>
        </w:rPr>
        <w:t>C</w:t>
      </w:r>
      <w:r w:rsidR="3CFFC4A2" w:rsidRPr="0F73ABC0">
        <w:rPr>
          <w:rFonts w:ascii="Calibri" w:eastAsia="Calibri" w:hAnsi="Calibri" w:cs="Calibri"/>
          <w:b/>
          <w:bCs/>
          <w:sz w:val="24"/>
          <w:szCs w:val="24"/>
        </w:rPr>
        <w:t>.</w:t>
      </w:r>
      <w:r w:rsidR="001F56DB" w:rsidRPr="0F73ABC0">
        <w:rPr>
          <w:rFonts w:ascii="Calibri" w:eastAsia="Calibri" w:hAnsi="Calibri" w:cs="Calibri"/>
          <w:b/>
          <w:bCs/>
          <w:sz w:val="24"/>
          <w:szCs w:val="24"/>
        </w:rPr>
        <w:t>, or is it for both?</w:t>
      </w:r>
    </w:p>
    <w:p w14:paraId="768EBD3A" w14:textId="6513440D" w:rsidR="63890020" w:rsidRDefault="06E9C4C9" w:rsidP="63737676">
      <w:pPr>
        <w:rPr>
          <w:rFonts w:ascii="Calibri" w:eastAsia="Calibri" w:hAnsi="Calibri" w:cs="Calibri"/>
          <w:sz w:val="24"/>
          <w:szCs w:val="24"/>
        </w:rPr>
      </w:pPr>
      <w:r w:rsidRPr="0F73ABC0">
        <w:rPr>
          <w:rFonts w:ascii="Calibri" w:eastAsia="Calibri" w:hAnsi="Calibri" w:cs="Calibri"/>
          <w:sz w:val="24"/>
          <w:szCs w:val="24"/>
        </w:rPr>
        <w:lastRenderedPageBreak/>
        <w:t>A</w:t>
      </w:r>
      <w:r w:rsidR="33D4E696" w:rsidRPr="0F73ABC0">
        <w:rPr>
          <w:rFonts w:ascii="Calibri" w:eastAsia="Calibri" w:hAnsi="Calibri" w:cs="Calibri"/>
          <w:sz w:val="24"/>
          <w:szCs w:val="24"/>
        </w:rPr>
        <w:t>7</w:t>
      </w:r>
      <w:r w:rsidRPr="0F73ABC0">
        <w:rPr>
          <w:rFonts w:ascii="Calibri" w:eastAsia="Calibri" w:hAnsi="Calibri" w:cs="Calibri"/>
          <w:sz w:val="24"/>
          <w:szCs w:val="24"/>
        </w:rPr>
        <w:t xml:space="preserve">: </w:t>
      </w:r>
      <w:r w:rsidR="03CAE3F4" w:rsidRPr="0F73ABC0">
        <w:rPr>
          <w:rFonts w:ascii="Calibri" w:eastAsia="Calibri" w:hAnsi="Calibri" w:cs="Calibri"/>
          <w:sz w:val="24"/>
          <w:szCs w:val="24"/>
        </w:rPr>
        <w:t xml:space="preserve">The purpose of GFO-22-903 is to provide cost share funding for projects that meet </w:t>
      </w:r>
      <w:r w:rsidR="3D600575" w:rsidRPr="0F73ABC0">
        <w:rPr>
          <w:rFonts w:ascii="Calibri" w:eastAsia="Calibri" w:hAnsi="Calibri" w:cs="Calibri"/>
          <w:sz w:val="24"/>
          <w:szCs w:val="24"/>
        </w:rPr>
        <w:t xml:space="preserve">both </w:t>
      </w:r>
      <w:r w:rsidR="03CAE3F4" w:rsidRPr="0F73ABC0">
        <w:rPr>
          <w:rFonts w:ascii="Calibri" w:eastAsia="Calibri" w:hAnsi="Calibri" w:cs="Calibri"/>
          <w:sz w:val="24"/>
          <w:szCs w:val="24"/>
        </w:rPr>
        <w:t>the requirements in Section II.</w:t>
      </w:r>
      <w:r w:rsidR="28B42095" w:rsidRPr="0F73ABC0">
        <w:rPr>
          <w:rFonts w:ascii="Calibri" w:eastAsia="Calibri" w:hAnsi="Calibri" w:cs="Calibri"/>
          <w:sz w:val="24"/>
          <w:szCs w:val="24"/>
        </w:rPr>
        <w:t>A.</w:t>
      </w:r>
      <w:r w:rsidR="03CAE3F4" w:rsidRPr="0F73ABC0">
        <w:rPr>
          <w:rFonts w:ascii="Calibri" w:eastAsia="Calibri" w:hAnsi="Calibri" w:cs="Calibri"/>
          <w:sz w:val="24"/>
          <w:szCs w:val="24"/>
        </w:rPr>
        <w:t xml:space="preserve"> </w:t>
      </w:r>
      <w:r w:rsidR="08D03356" w:rsidRPr="0F73ABC0">
        <w:rPr>
          <w:rFonts w:ascii="Calibri" w:eastAsia="Calibri" w:hAnsi="Calibri" w:cs="Calibri"/>
          <w:sz w:val="24"/>
          <w:szCs w:val="24"/>
        </w:rPr>
        <w:t xml:space="preserve">and Section II.C. </w:t>
      </w:r>
      <w:r w:rsidR="4AA4AB0A" w:rsidRPr="0F73ABC0">
        <w:rPr>
          <w:rFonts w:ascii="Calibri" w:eastAsia="Calibri" w:hAnsi="Calibri" w:cs="Calibri"/>
          <w:sz w:val="24"/>
          <w:szCs w:val="24"/>
        </w:rPr>
        <w:t xml:space="preserve">of the solicitation manual </w:t>
      </w:r>
      <w:r w:rsidR="03CAE3F4" w:rsidRPr="0F73ABC0">
        <w:rPr>
          <w:rFonts w:ascii="Calibri" w:eastAsia="Calibri" w:hAnsi="Calibri" w:cs="Calibri"/>
          <w:sz w:val="24"/>
          <w:szCs w:val="24"/>
        </w:rPr>
        <w:t xml:space="preserve">and the applicable federal Funding Opportunity Announcement. </w:t>
      </w:r>
      <w:r w:rsidR="4A9C3489" w:rsidRPr="0F73ABC0">
        <w:rPr>
          <w:rFonts w:ascii="Calibri" w:eastAsia="Calibri" w:hAnsi="Calibri" w:cs="Calibri"/>
          <w:sz w:val="24"/>
          <w:szCs w:val="24"/>
        </w:rPr>
        <w:t xml:space="preserve">Per </w:t>
      </w:r>
      <w:r w:rsidR="347C7EB5" w:rsidRPr="0F73ABC0">
        <w:rPr>
          <w:rFonts w:ascii="Calibri" w:eastAsia="Calibri" w:hAnsi="Calibri" w:cs="Calibri"/>
          <w:sz w:val="24"/>
          <w:szCs w:val="24"/>
        </w:rPr>
        <w:t>Section II.C.</w:t>
      </w:r>
      <w:r w:rsidR="70B7BE66" w:rsidRPr="0F73ABC0">
        <w:rPr>
          <w:rFonts w:ascii="Calibri" w:eastAsia="Calibri" w:hAnsi="Calibri" w:cs="Calibri"/>
          <w:sz w:val="24"/>
          <w:szCs w:val="24"/>
        </w:rPr>
        <w:t xml:space="preserve"> </w:t>
      </w:r>
      <w:r w:rsidR="3164775A" w:rsidRPr="0F73ABC0">
        <w:rPr>
          <w:rFonts w:ascii="Calibri" w:eastAsia="Calibri" w:hAnsi="Calibri" w:cs="Calibri"/>
          <w:sz w:val="24"/>
          <w:szCs w:val="24"/>
        </w:rPr>
        <w:t xml:space="preserve">of the CEC’s solicitation manual, </w:t>
      </w:r>
      <w:r w:rsidR="06448AF1" w:rsidRPr="0F73ABC0">
        <w:rPr>
          <w:rFonts w:ascii="Calibri" w:eastAsia="Calibri" w:hAnsi="Calibri" w:cs="Calibri"/>
          <w:sz w:val="24"/>
          <w:szCs w:val="24"/>
        </w:rPr>
        <w:t xml:space="preserve">eligible hydrogen </w:t>
      </w:r>
      <w:r w:rsidR="07B4F321" w:rsidRPr="0F73ABC0">
        <w:rPr>
          <w:rFonts w:ascii="Calibri" w:eastAsia="Calibri" w:hAnsi="Calibri" w:cs="Calibri"/>
          <w:sz w:val="24"/>
          <w:szCs w:val="24"/>
        </w:rPr>
        <w:t>produced by these projects</w:t>
      </w:r>
      <w:r w:rsidR="06448AF1" w:rsidRPr="0F73ABC0">
        <w:rPr>
          <w:rFonts w:ascii="Calibri" w:eastAsia="Calibri" w:hAnsi="Calibri" w:cs="Calibri"/>
          <w:sz w:val="24"/>
          <w:szCs w:val="24"/>
        </w:rPr>
        <w:t xml:space="preserve"> </w:t>
      </w:r>
      <w:r w:rsidR="320FF0F3" w:rsidRPr="0F73ABC0">
        <w:rPr>
          <w:rFonts w:ascii="Calibri" w:eastAsia="Calibri" w:hAnsi="Calibri" w:cs="Calibri"/>
          <w:sz w:val="24"/>
          <w:szCs w:val="24"/>
        </w:rPr>
        <w:t>include</w:t>
      </w:r>
      <w:r w:rsidR="2A752E2C" w:rsidRPr="0F73ABC0">
        <w:rPr>
          <w:rFonts w:ascii="Calibri" w:eastAsia="Calibri" w:hAnsi="Calibri" w:cs="Calibri"/>
          <w:sz w:val="24"/>
          <w:szCs w:val="24"/>
        </w:rPr>
        <w:t>s</w:t>
      </w:r>
      <w:r w:rsidR="06448AF1" w:rsidRPr="0F73ABC0">
        <w:rPr>
          <w:rFonts w:ascii="Calibri" w:eastAsia="Calibri" w:hAnsi="Calibri" w:cs="Calibri"/>
          <w:sz w:val="24"/>
          <w:szCs w:val="24"/>
        </w:rPr>
        <w:t xml:space="preserve"> hydrogen derived from water using eligible renewable energy resources, as defined in Section 399.12 of the California Public Utilities </w:t>
      </w:r>
      <w:proofErr w:type="gramStart"/>
      <w:r w:rsidR="06448AF1" w:rsidRPr="0F73ABC0">
        <w:rPr>
          <w:rFonts w:ascii="Calibri" w:eastAsia="Calibri" w:hAnsi="Calibri" w:cs="Calibri"/>
          <w:sz w:val="24"/>
          <w:szCs w:val="24"/>
        </w:rPr>
        <w:t>Code</w:t>
      </w:r>
      <w:proofErr w:type="gramEnd"/>
      <w:r w:rsidR="06448AF1" w:rsidRPr="0F73ABC0">
        <w:rPr>
          <w:rFonts w:ascii="Calibri" w:eastAsia="Calibri" w:hAnsi="Calibri" w:cs="Calibri"/>
          <w:sz w:val="24"/>
          <w:szCs w:val="24"/>
        </w:rPr>
        <w:t xml:space="preserve"> or produced from these eligible renewable energy resources</w:t>
      </w:r>
      <w:r w:rsidR="1E79D1DD" w:rsidRPr="0F73ABC0">
        <w:rPr>
          <w:rFonts w:ascii="Calibri" w:eastAsia="Calibri" w:hAnsi="Calibri" w:cs="Calibri"/>
          <w:sz w:val="24"/>
          <w:szCs w:val="24"/>
        </w:rPr>
        <w:t xml:space="preserve">. </w:t>
      </w:r>
      <w:r w:rsidR="77CB5794" w:rsidRPr="0F73ABC0">
        <w:rPr>
          <w:rFonts w:ascii="Calibri" w:eastAsia="Calibri" w:hAnsi="Calibri" w:cs="Calibri"/>
          <w:sz w:val="24"/>
          <w:szCs w:val="24"/>
        </w:rPr>
        <w:t>Applicants should refer to the Project Requirements and Project Eligibility sections of the DOE’s DE-FOA-0002922 and the CEC’s GFO-22-903 solicitation manual for more information.</w:t>
      </w:r>
    </w:p>
    <w:p w14:paraId="0AE3A6CC" w14:textId="2EE08A11" w:rsidR="63890020" w:rsidRDefault="493A7C11" w:rsidP="273C5A4B">
      <w:pPr>
        <w:rPr>
          <w:rFonts w:ascii="Calibri" w:eastAsia="Calibri" w:hAnsi="Calibri" w:cs="Calibri"/>
          <w:b/>
          <w:bCs/>
          <w:sz w:val="24"/>
          <w:szCs w:val="24"/>
        </w:rPr>
      </w:pPr>
      <w:r w:rsidRPr="0F73ABC0">
        <w:rPr>
          <w:rFonts w:ascii="Calibri" w:eastAsia="Calibri" w:hAnsi="Calibri" w:cs="Calibri"/>
          <w:b/>
          <w:bCs/>
          <w:sz w:val="24"/>
          <w:szCs w:val="24"/>
        </w:rPr>
        <w:t>Q</w:t>
      </w:r>
      <w:r w:rsidR="64D3EA7C" w:rsidRPr="0F73ABC0">
        <w:rPr>
          <w:rFonts w:ascii="Calibri" w:eastAsia="Calibri" w:hAnsi="Calibri" w:cs="Calibri"/>
          <w:b/>
          <w:bCs/>
          <w:sz w:val="24"/>
          <w:szCs w:val="24"/>
        </w:rPr>
        <w:t>8</w:t>
      </w:r>
      <w:r w:rsidR="411DDC7F" w:rsidRPr="0F73ABC0">
        <w:rPr>
          <w:rFonts w:ascii="Calibri" w:eastAsia="Calibri" w:hAnsi="Calibri" w:cs="Calibri"/>
          <w:b/>
          <w:bCs/>
          <w:sz w:val="24"/>
          <w:szCs w:val="24"/>
        </w:rPr>
        <w:t xml:space="preserve">: </w:t>
      </w:r>
      <w:r w:rsidR="03FCDC59" w:rsidRPr="0F73ABC0">
        <w:rPr>
          <w:rFonts w:ascii="Calibri" w:eastAsia="Calibri" w:hAnsi="Calibri" w:cs="Calibri"/>
          <w:b/>
          <w:bCs/>
          <w:sz w:val="24"/>
          <w:szCs w:val="24"/>
        </w:rPr>
        <w:t>I am submitting a project application to produce 1 metric ton per day of hydrogen in California using Solar PV energy. Is GFO-22-903 relevant for that?</w:t>
      </w:r>
    </w:p>
    <w:p w14:paraId="46CE9772" w14:textId="3E756137" w:rsidR="7EA2DADE" w:rsidRDefault="157AB4AD" w:rsidP="0F73ABC0">
      <w:pPr>
        <w:rPr>
          <w:rStyle w:val="normaltextrun"/>
          <w:rFonts w:eastAsiaTheme="minorEastAsia"/>
          <w:color w:val="000000" w:themeColor="text1"/>
          <w:sz w:val="24"/>
          <w:szCs w:val="24"/>
        </w:rPr>
      </w:pPr>
      <w:r w:rsidRPr="0F73ABC0">
        <w:rPr>
          <w:rStyle w:val="normaltextrun"/>
          <w:rFonts w:eastAsiaTheme="minorEastAsia"/>
          <w:color w:val="000000" w:themeColor="text1"/>
          <w:sz w:val="24"/>
          <w:szCs w:val="24"/>
        </w:rPr>
        <w:t>A</w:t>
      </w:r>
      <w:r w:rsidR="2E22A69D" w:rsidRPr="0F73ABC0">
        <w:rPr>
          <w:rStyle w:val="normaltextrun"/>
          <w:rFonts w:eastAsiaTheme="minorEastAsia"/>
          <w:color w:val="000000" w:themeColor="text1"/>
          <w:sz w:val="24"/>
          <w:szCs w:val="24"/>
        </w:rPr>
        <w:t>8</w:t>
      </w:r>
      <w:r w:rsidRPr="0F73ABC0">
        <w:rPr>
          <w:rStyle w:val="normaltextrun"/>
          <w:rFonts w:eastAsiaTheme="minorEastAsia"/>
          <w:color w:val="000000" w:themeColor="text1"/>
          <w:sz w:val="24"/>
          <w:szCs w:val="24"/>
        </w:rPr>
        <w:t xml:space="preserve">: </w:t>
      </w:r>
      <w:r w:rsidR="70D6772B" w:rsidRPr="0F73ABC0">
        <w:rPr>
          <w:rStyle w:val="normaltextrun"/>
          <w:rFonts w:eastAsiaTheme="minorEastAsia"/>
          <w:color w:val="000000" w:themeColor="text1"/>
          <w:sz w:val="24"/>
          <w:szCs w:val="24"/>
        </w:rPr>
        <w:t xml:space="preserve">Without more project details, CEC staff cannot determine whether the proposed solution is eligible for this solicitation. CEC staff will review and evaluate project proposals based on the purpose and requirements of the solicitation. </w:t>
      </w:r>
      <w:r w:rsidR="6A8EE6C5" w:rsidRPr="0F73ABC0">
        <w:rPr>
          <w:rStyle w:val="normaltextrun"/>
          <w:rFonts w:eastAsiaTheme="minorEastAsia"/>
          <w:color w:val="000000" w:themeColor="text1"/>
          <w:sz w:val="24"/>
          <w:szCs w:val="24"/>
        </w:rPr>
        <w:t xml:space="preserve">It is the Applicant’s responsibility to review the purpose of the solicitation and to determine whether their proposed project </w:t>
      </w:r>
      <w:r w:rsidR="3C4EEB29" w:rsidRPr="0F73ABC0">
        <w:rPr>
          <w:rStyle w:val="normaltextrun"/>
          <w:rFonts w:eastAsiaTheme="minorEastAsia"/>
          <w:color w:val="000000" w:themeColor="text1"/>
          <w:sz w:val="24"/>
          <w:szCs w:val="24"/>
        </w:rPr>
        <w:t xml:space="preserve">may be </w:t>
      </w:r>
      <w:r w:rsidR="6A8EE6C5" w:rsidRPr="0F73ABC0">
        <w:rPr>
          <w:rStyle w:val="normaltextrun"/>
          <w:rFonts w:eastAsiaTheme="minorEastAsia"/>
          <w:color w:val="000000" w:themeColor="text1"/>
          <w:sz w:val="24"/>
          <w:szCs w:val="24"/>
        </w:rPr>
        <w:t xml:space="preserve">eligible for funding by reviewing the Eligibility Requirements within the solicitation. Please refer to the Project Requirements </w:t>
      </w:r>
      <w:r w:rsidR="72EB85E9" w:rsidRPr="0F73ABC0">
        <w:rPr>
          <w:rStyle w:val="normaltextrun"/>
          <w:rFonts w:eastAsiaTheme="minorEastAsia"/>
          <w:color w:val="000000" w:themeColor="text1"/>
          <w:sz w:val="24"/>
          <w:szCs w:val="24"/>
        </w:rPr>
        <w:t>and</w:t>
      </w:r>
      <w:r w:rsidR="6A8EE6C5" w:rsidRPr="0F73ABC0">
        <w:rPr>
          <w:rStyle w:val="normaltextrun"/>
          <w:rFonts w:eastAsiaTheme="minorEastAsia"/>
          <w:color w:val="000000" w:themeColor="text1"/>
          <w:sz w:val="24"/>
          <w:szCs w:val="24"/>
        </w:rPr>
        <w:t xml:space="preserve"> </w:t>
      </w:r>
      <w:r w:rsidR="72EB85E9" w:rsidRPr="0F73ABC0">
        <w:rPr>
          <w:rStyle w:val="normaltextrun"/>
          <w:rFonts w:eastAsiaTheme="minorEastAsia"/>
          <w:color w:val="000000" w:themeColor="text1"/>
          <w:sz w:val="24"/>
          <w:szCs w:val="24"/>
        </w:rPr>
        <w:t xml:space="preserve">Project Eligibility sections of </w:t>
      </w:r>
      <w:r w:rsidR="6A8EE6C5" w:rsidRPr="0F73ABC0">
        <w:rPr>
          <w:rStyle w:val="normaltextrun"/>
          <w:rFonts w:eastAsiaTheme="minorEastAsia"/>
          <w:color w:val="000000" w:themeColor="text1"/>
          <w:sz w:val="24"/>
          <w:szCs w:val="24"/>
        </w:rPr>
        <w:t>DE-FOA-0002922 and the CEC’s GFO-22-903</w:t>
      </w:r>
      <w:r w:rsidR="1E0FC0DF" w:rsidRPr="0F73ABC0">
        <w:rPr>
          <w:rStyle w:val="normaltextrun"/>
          <w:rFonts w:eastAsiaTheme="minorEastAsia"/>
          <w:color w:val="000000" w:themeColor="text1"/>
          <w:sz w:val="24"/>
          <w:szCs w:val="24"/>
        </w:rPr>
        <w:t xml:space="preserve"> </w:t>
      </w:r>
      <w:r w:rsidR="70D6772B" w:rsidRPr="0F73ABC0">
        <w:rPr>
          <w:rStyle w:val="normaltextrun"/>
          <w:rFonts w:eastAsiaTheme="minorEastAsia"/>
          <w:color w:val="000000" w:themeColor="text1"/>
          <w:sz w:val="24"/>
          <w:szCs w:val="24"/>
        </w:rPr>
        <w:t xml:space="preserve">solicitation manual </w:t>
      </w:r>
      <w:r w:rsidR="1E0FC0DF" w:rsidRPr="0F73ABC0">
        <w:rPr>
          <w:rStyle w:val="normaltextrun"/>
          <w:rFonts w:eastAsiaTheme="minorEastAsia"/>
          <w:color w:val="000000" w:themeColor="text1"/>
          <w:sz w:val="24"/>
          <w:szCs w:val="24"/>
        </w:rPr>
        <w:t>for more information.</w:t>
      </w:r>
      <w:r w:rsidR="2E2F8F04">
        <w:t xml:space="preserve"> </w:t>
      </w:r>
      <w:r w:rsidR="2E2F8F04" w:rsidRPr="0F73ABC0">
        <w:rPr>
          <w:rStyle w:val="normaltextrun"/>
          <w:rFonts w:eastAsiaTheme="minorEastAsia"/>
          <w:color w:val="000000" w:themeColor="text1"/>
          <w:sz w:val="24"/>
          <w:szCs w:val="24"/>
        </w:rPr>
        <w:t>That said, assuming all other eligibility requirements are met, a project which produces hydrogen from water using solar PV would be eligible.</w:t>
      </w:r>
    </w:p>
    <w:p w14:paraId="5EA87349" w14:textId="6F6AB30C" w:rsidR="00584D9F" w:rsidRPr="003C605F" w:rsidRDefault="2974BA55" w:rsidP="0F73ABC0">
      <w:pPr>
        <w:rPr>
          <w:rFonts w:eastAsiaTheme="minorEastAsia"/>
          <w:b/>
          <w:bCs/>
          <w:color w:val="000000" w:themeColor="text1"/>
          <w:sz w:val="24"/>
          <w:szCs w:val="24"/>
        </w:rPr>
      </w:pPr>
      <w:r w:rsidRPr="0F73ABC0">
        <w:rPr>
          <w:rFonts w:eastAsiaTheme="minorEastAsia"/>
          <w:b/>
          <w:bCs/>
          <w:color w:val="000000" w:themeColor="text1"/>
          <w:sz w:val="24"/>
          <w:szCs w:val="24"/>
        </w:rPr>
        <w:t>Q</w:t>
      </w:r>
      <w:r w:rsidR="3A89D062" w:rsidRPr="0F73ABC0">
        <w:rPr>
          <w:rFonts w:eastAsiaTheme="minorEastAsia"/>
          <w:b/>
          <w:bCs/>
          <w:color w:val="000000" w:themeColor="text1"/>
          <w:sz w:val="24"/>
          <w:szCs w:val="24"/>
        </w:rPr>
        <w:t>9</w:t>
      </w:r>
      <w:r w:rsidRPr="0F73ABC0">
        <w:rPr>
          <w:rFonts w:eastAsiaTheme="minorEastAsia"/>
          <w:b/>
          <w:bCs/>
          <w:color w:val="000000" w:themeColor="text1"/>
          <w:sz w:val="24"/>
          <w:szCs w:val="24"/>
        </w:rPr>
        <w:t>: Will the CEC prioritize applications submitted by applicants that haven't submitted their applications to DOE, or if it will prioritize applications from entities that have already submitted their application to DOE?</w:t>
      </w:r>
    </w:p>
    <w:p w14:paraId="7955AED5" w14:textId="6BA8D7C1" w:rsidR="19FA6F8E" w:rsidRDefault="2974BA55" w:rsidP="4BFF000E">
      <w:pPr>
        <w:rPr>
          <w:rFonts w:eastAsiaTheme="minorEastAsia"/>
          <w:color w:val="000000" w:themeColor="text1"/>
          <w:sz w:val="24"/>
          <w:szCs w:val="24"/>
        </w:rPr>
      </w:pPr>
      <w:r w:rsidRPr="4BFF000E">
        <w:rPr>
          <w:rFonts w:eastAsiaTheme="minorEastAsia"/>
          <w:b/>
          <w:bCs/>
          <w:color w:val="000000" w:themeColor="text1"/>
          <w:sz w:val="24"/>
          <w:szCs w:val="24"/>
        </w:rPr>
        <w:t>A</w:t>
      </w:r>
      <w:r w:rsidR="66A4CC44" w:rsidRPr="4BFF000E">
        <w:rPr>
          <w:rFonts w:eastAsiaTheme="minorEastAsia"/>
          <w:b/>
          <w:bCs/>
          <w:color w:val="000000" w:themeColor="text1"/>
          <w:sz w:val="24"/>
          <w:szCs w:val="24"/>
        </w:rPr>
        <w:t>9</w:t>
      </w:r>
      <w:r w:rsidRPr="4BFF000E">
        <w:rPr>
          <w:rFonts w:eastAsiaTheme="minorEastAsia"/>
          <w:color w:val="000000" w:themeColor="text1"/>
          <w:sz w:val="24"/>
          <w:szCs w:val="24"/>
        </w:rPr>
        <w:t xml:space="preserve">: </w:t>
      </w:r>
      <w:r w:rsidR="536CD981" w:rsidRPr="4BFF000E">
        <w:rPr>
          <w:rFonts w:eastAsiaTheme="minorEastAsia"/>
          <w:color w:val="000000" w:themeColor="text1"/>
          <w:sz w:val="24"/>
          <w:szCs w:val="24"/>
        </w:rPr>
        <w:t>The purpose of the solicitation is to provide CEC cost-share funding for</w:t>
      </w:r>
      <w:r w:rsidR="39FDD121" w:rsidRPr="4BFF000E">
        <w:rPr>
          <w:rFonts w:ascii="Calibri" w:eastAsia="Calibri" w:hAnsi="Calibri" w:cs="Calibri"/>
          <w:color w:val="000000" w:themeColor="text1"/>
          <w:sz w:val="24"/>
          <w:szCs w:val="24"/>
        </w:rPr>
        <w:t xml:space="preserve"> DE-FOA-0002922, which had a Concept Paper deadline of April 19, 2023, and an upcoming full application deadline of July 19, 2023. According to DE-FOA-0002922, applicants must have submitted a Concept Paper by 5:00 pm ET on </w:t>
      </w:r>
      <w:r w:rsidR="503BD427" w:rsidRPr="4BFF000E">
        <w:rPr>
          <w:rFonts w:ascii="Calibri" w:eastAsia="Calibri" w:hAnsi="Calibri" w:cs="Calibri"/>
          <w:color w:val="000000" w:themeColor="text1"/>
          <w:sz w:val="24"/>
          <w:szCs w:val="24"/>
        </w:rPr>
        <w:t>April 19, 2023</w:t>
      </w:r>
      <w:r w:rsidR="6D7DC65B" w:rsidRPr="4BFF000E">
        <w:rPr>
          <w:rFonts w:ascii="Calibri" w:eastAsia="Calibri" w:hAnsi="Calibri" w:cs="Calibri"/>
          <w:color w:val="000000" w:themeColor="text1"/>
          <w:sz w:val="24"/>
          <w:szCs w:val="24"/>
        </w:rPr>
        <w:t>,</w:t>
      </w:r>
      <w:r w:rsidR="39FDD121" w:rsidRPr="4BFF000E">
        <w:rPr>
          <w:rFonts w:ascii="Calibri" w:eastAsia="Calibri" w:hAnsi="Calibri" w:cs="Calibri"/>
          <w:color w:val="000000" w:themeColor="text1"/>
          <w:sz w:val="24"/>
          <w:szCs w:val="24"/>
        </w:rPr>
        <w:t xml:space="preserve"> to be eligible to submit a Full Application to DOE.</w:t>
      </w:r>
      <w:r w:rsidR="39FDD121" w:rsidRPr="4BFF000E">
        <w:rPr>
          <w:rFonts w:eastAsiaTheme="minorEastAsia"/>
          <w:color w:val="000000" w:themeColor="text1"/>
          <w:sz w:val="24"/>
          <w:szCs w:val="24"/>
        </w:rPr>
        <w:t xml:space="preserve"> </w:t>
      </w:r>
      <w:r w:rsidR="743FDF44" w:rsidRPr="4BFF000E">
        <w:rPr>
          <w:rFonts w:eastAsiaTheme="minorEastAsia"/>
          <w:color w:val="000000" w:themeColor="text1"/>
          <w:sz w:val="24"/>
          <w:szCs w:val="24"/>
        </w:rPr>
        <w:t>T</w:t>
      </w:r>
      <w:r w:rsidR="3655126D" w:rsidRPr="4BFF000E">
        <w:rPr>
          <w:rFonts w:eastAsiaTheme="minorEastAsia"/>
          <w:color w:val="000000" w:themeColor="text1"/>
          <w:sz w:val="24"/>
          <w:szCs w:val="24"/>
        </w:rPr>
        <w:t xml:space="preserve">he CEC will evaluate applications based on the Scoring Criteria in Section </w:t>
      </w:r>
      <w:r w:rsidR="0F1B878F" w:rsidRPr="4BFF000E">
        <w:rPr>
          <w:rFonts w:eastAsiaTheme="minorEastAsia"/>
          <w:color w:val="000000" w:themeColor="text1"/>
          <w:sz w:val="24"/>
          <w:szCs w:val="24"/>
        </w:rPr>
        <w:t>IV.D. in the solicitation manu</w:t>
      </w:r>
      <w:r w:rsidR="640DE80E" w:rsidRPr="4BFF000E">
        <w:rPr>
          <w:rFonts w:eastAsiaTheme="minorEastAsia"/>
          <w:color w:val="000000" w:themeColor="text1"/>
          <w:sz w:val="24"/>
          <w:szCs w:val="24"/>
        </w:rPr>
        <w:t>al</w:t>
      </w:r>
      <w:r w:rsidR="44B0F5C7" w:rsidRPr="4BFF000E">
        <w:rPr>
          <w:rFonts w:eastAsiaTheme="minorEastAsia"/>
          <w:color w:val="000000" w:themeColor="text1"/>
          <w:sz w:val="24"/>
          <w:szCs w:val="24"/>
        </w:rPr>
        <w:t xml:space="preserve">. </w:t>
      </w:r>
    </w:p>
    <w:p w14:paraId="3F17AC66" w14:textId="77777777" w:rsidR="00EF6B9B" w:rsidRDefault="00EF6B9B" w:rsidP="4BFF000E">
      <w:pPr>
        <w:rPr>
          <w:rFonts w:eastAsiaTheme="minorEastAsia"/>
          <w:color w:val="000000" w:themeColor="text1"/>
          <w:sz w:val="24"/>
          <w:szCs w:val="24"/>
        </w:rPr>
      </w:pPr>
    </w:p>
    <w:p w14:paraId="72A1B2DF" w14:textId="2C2FEE19" w:rsidR="577AF28C" w:rsidRDefault="577AF28C" w:rsidP="19FA6F8E">
      <w:pPr>
        <w:rPr>
          <w:rFonts w:ascii="Calibri" w:eastAsia="Calibri" w:hAnsi="Calibri" w:cs="Calibri"/>
          <w:b/>
          <w:bCs/>
          <w:color w:val="000000" w:themeColor="text1"/>
          <w:sz w:val="28"/>
          <w:szCs w:val="28"/>
          <w:u w:val="single"/>
        </w:rPr>
      </w:pPr>
      <w:r w:rsidRPr="0F73ABC0">
        <w:rPr>
          <w:rFonts w:ascii="Calibri" w:eastAsia="Calibri" w:hAnsi="Calibri" w:cs="Calibri"/>
          <w:b/>
          <w:bCs/>
          <w:color w:val="000000" w:themeColor="text1"/>
          <w:sz w:val="28"/>
          <w:szCs w:val="28"/>
          <w:u w:val="single"/>
        </w:rPr>
        <w:t>BUDGET</w:t>
      </w:r>
      <w:r w:rsidRPr="0F73ABC0">
        <w:rPr>
          <w:rFonts w:ascii="Calibri" w:eastAsia="Calibri" w:hAnsi="Calibri" w:cs="Calibri"/>
          <w:b/>
          <w:bCs/>
          <w:color w:val="000000" w:themeColor="text1"/>
          <w:sz w:val="28"/>
          <w:szCs w:val="28"/>
        </w:rPr>
        <w:t xml:space="preserve"> </w:t>
      </w:r>
    </w:p>
    <w:p w14:paraId="6D298D4F" w14:textId="7CB013AE" w:rsidR="5315AE2C" w:rsidRDefault="5315AE2C" w:rsidP="4BFF000E">
      <w:pPr>
        <w:rPr>
          <w:rFonts w:eastAsiaTheme="minorEastAsia"/>
          <w:b/>
          <w:bCs/>
          <w:color w:val="000000" w:themeColor="text1"/>
          <w:sz w:val="24"/>
          <w:szCs w:val="24"/>
        </w:rPr>
      </w:pPr>
      <w:r w:rsidRPr="4BFF000E">
        <w:rPr>
          <w:rFonts w:eastAsiaTheme="minorEastAsia"/>
          <w:b/>
          <w:bCs/>
          <w:color w:val="000000" w:themeColor="text1"/>
          <w:sz w:val="24"/>
          <w:szCs w:val="24"/>
        </w:rPr>
        <w:t>Q</w:t>
      </w:r>
      <w:r w:rsidR="592BBBC6" w:rsidRPr="4BFF000E">
        <w:rPr>
          <w:rFonts w:eastAsiaTheme="minorEastAsia"/>
          <w:b/>
          <w:bCs/>
          <w:color w:val="000000" w:themeColor="text1"/>
          <w:sz w:val="24"/>
          <w:szCs w:val="24"/>
        </w:rPr>
        <w:t xml:space="preserve">10: </w:t>
      </w:r>
      <w:r w:rsidR="577AF28C" w:rsidRPr="4BFF000E">
        <w:rPr>
          <w:rFonts w:eastAsiaTheme="minorEastAsia"/>
          <w:b/>
          <w:bCs/>
          <w:color w:val="000000" w:themeColor="text1"/>
          <w:sz w:val="24"/>
          <w:szCs w:val="24"/>
        </w:rPr>
        <w:t xml:space="preserve">What is the “Federal Share” </w:t>
      </w:r>
      <w:r w:rsidR="7657C8CF" w:rsidRPr="4BFF000E">
        <w:rPr>
          <w:rFonts w:eastAsiaTheme="minorEastAsia"/>
          <w:b/>
          <w:bCs/>
          <w:color w:val="000000" w:themeColor="text1"/>
          <w:sz w:val="24"/>
          <w:szCs w:val="24"/>
        </w:rPr>
        <w:t>(cell C8) on the budget template</w:t>
      </w:r>
      <w:r w:rsidR="577AF28C" w:rsidRPr="4BFF000E">
        <w:rPr>
          <w:rFonts w:eastAsiaTheme="minorEastAsia"/>
          <w:b/>
          <w:bCs/>
          <w:color w:val="000000" w:themeColor="text1"/>
          <w:sz w:val="24"/>
          <w:szCs w:val="24"/>
        </w:rPr>
        <w:t xml:space="preserve">?  Does it mean the total amount requested from the DOE, or is it the </w:t>
      </w:r>
      <w:r w:rsidR="2EFF07F0" w:rsidRPr="4BFF000E">
        <w:rPr>
          <w:rFonts w:eastAsiaTheme="minorEastAsia"/>
          <w:b/>
          <w:bCs/>
          <w:color w:val="000000" w:themeColor="text1"/>
          <w:sz w:val="24"/>
          <w:szCs w:val="24"/>
        </w:rPr>
        <w:t xml:space="preserve">match </w:t>
      </w:r>
      <w:r w:rsidR="577AF28C" w:rsidRPr="4BFF000E">
        <w:rPr>
          <w:rFonts w:eastAsiaTheme="minorEastAsia"/>
          <w:b/>
          <w:bCs/>
          <w:color w:val="000000" w:themeColor="text1"/>
          <w:sz w:val="24"/>
          <w:szCs w:val="24"/>
        </w:rPr>
        <w:t xml:space="preserve">cost share we are planning for the DOE grant, or is it the total DOE project cost? </w:t>
      </w:r>
    </w:p>
    <w:p w14:paraId="094122AB" w14:textId="055A3B1B" w:rsidR="6E457A6A" w:rsidRPr="00EF6B9B" w:rsidRDefault="49C6B34C" w:rsidP="4BFF000E">
      <w:pPr>
        <w:rPr>
          <w:rFonts w:eastAsiaTheme="minorEastAsia"/>
          <w:color w:val="000000" w:themeColor="text1"/>
          <w:sz w:val="24"/>
          <w:szCs w:val="24"/>
        </w:rPr>
      </w:pPr>
      <w:r w:rsidRPr="4BFF000E">
        <w:rPr>
          <w:rFonts w:eastAsiaTheme="minorEastAsia"/>
          <w:b/>
          <w:bCs/>
          <w:color w:val="000000" w:themeColor="text1"/>
          <w:sz w:val="24"/>
          <w:szCs w:val="24"/>
        </w:rPr>
        <w:t>A10:</w:t>
      </w:r>
      <w:r w:rsidRPr="4BFF000E">
        <w:rPr>
          <w:rFonts w:eastAsiaTheme="minorEastAsia"/>
          <w:color w:val="000000" w:themeColor="text1"/>
          <w:sz w:val="24"/>
          <w:szCs w:val="24"/>
        </w:rPr>
        <w:t xml:space="preserve"> </w:t>
      </w:r>
      <w:r w:rsidR="1B8124FF" w:rsidRPr="4BFF000E">
        <w:rPr>
          <w:rFonts w:eastAsiaTheme="minorEastAsia"/>
          <w:color w:val="000000" w:themeColor="text1"/>
          <w:sz w:val="24"/>
          <w:szCs w:val="24"/>
        </w:rPr>
        <w:t xml:space="preserve">The Federal Share column (starting at cell C8) on the budget template </w:t>
      </w:r>
      <w:r w:rsidR="18AEEDAE" w:rsidRPr="4BFF000E">
        <w:rPr>
          <w:rFonts w:eastAsiaTheme="minorEastAsia"/>
          <w:color w:val="000000" w:themeColor="text1"/>
          <w:sz w:val="24"/>
          <w:szCs w:val="24"/>
        </w:rPr>
        <w:t xml:space="preserve">(Attachment 4) </w:t>
      </w:r>
      <w:r w:rsidR="1B8124FF" w:rsidRPr="4BFF000E">
        <w:rPr>
          <w:rFonts w:eastAsiaTheme="minorEastAsia"/>
          <w:color w:val="000000" w:themeColor="text1"/>
          <w:sz w:val="24"/>
          <w:szCs w:val="24"/>
        </w:rPr>
        <w:t>refers to the amount of DOE federal funds re</w:t>
      </w:r>
      <w:r w:rsidR="30B80931" w:rsidRPr="4BFF000E">
        <w:rPr>
          <w:rFonts w:eastAsiaTheme="minorEastAsia"/>
          <w:color w:val="000000" w:themeColor="text1"/>
          <w:sz w:val="24"/>
          <w:szCs w:val="24"/>
        </w:rPr>
        <w:t xml:space="preserve">quested </w:t>
      </w:r>
      <w:r w:rsidR="338A2570" w:rsidRPr="4BFF000E">
        <w:rPr>
          <w:rFonts w:eastAsiaTheme="minorEastAsia"/>
          <w:color w:val="000000" w:themeColor="text1"/>
          <w:sz w:val="24"/>
          <w:szCs w:val="24"/>
        </w:rPr>
        <w:t xml:space="preserve">from DOE </w:t>
      </w:r>
      <w:r w:rsidR="1B8124FF" w:rsidRPr="4BFF000E">
        <w:rPr>
          <w:rFonts w:eastAsiaTheme="minorEastAsia"/>
          <w:color w:val="000000" w:themeColor="text1"/>
          <w:sz w:val="24"/>
          <w:szCs w:val="24"/>
        </w:rPr>
        <w:t>per category</w:t>
      </w:r>
      <w:r w:rsidR="6B5210A3" w:rsidRPr="4BFF000E">
        <w:rPr>
          <w:rFonts w:eastAsiaTheme="minorEastAsia"/>
          <w:color w:val="000000" w:themeColor="text1"/>
          <w:sz w:val="24"/>
          <w:szCs w:val="24"/>
        </w:rPr>
        <w:t xml:space="preserve">. The Federal Share </w:t>
      </w:r>
      <w:r w:rsidR="6B5210A3" w:rsidRPr="4BFF000E">
        <w:rPr>
          <w:rFonts w:eastAsiaTheme="minorEastAsia"/>
          <w:color w:val="000000" w:themeColor="text1"/>
          <w:sz w:val="24"/>
          <w:szCs w:val="24"/>
        </w:rPr>
        <w:lastRenderedPageBreak/>
        <w:t>Grand Total (cell C20)</w:t>
      </w:r>
      <w:r w:rsidR="59A39EC9" w:rsidRPr="4BFF000E">
        <w:rPr>
          <w:rFonts w:eastAsiaTheme="minorEastAsia"/>
          <w:color w:val="000000" w:themeColor="text1"/>
          <w:sz w:val="24"/>
          <w:szCs w:val="24"/>
        </w:rPr>
        <w:t xml:space="preserve"> refers to the total DOE federal funds requested </w:t>
      </w:r>
      <w:r w:rsidR="3965BC42" w:rsidRPr="4BFF000E">
        <w:rPr>
          <w:rFonts w:eastAsiaTheme="minorEastAsia"/>
          <w:color w:val="000000" w:themeColor="text1"/>
          <w:sz w:val="24"/>
          <w:szCs w:val="24"/>
        </w:rPr>
        <w:t>from DOE</w:t>
      </w:r>
      <w:r w:rsidR="47A3D698" w:rsidRPr="4BFF000E">
        <w:rPr>
          <w:rFonts w:eastAsiaTheme="minorEastAsia"/>
          <w:color w:val="000000" w:themeColor="text1"/>
          <w:sz w:val="24"/>
          <w:szCs w:val="24"/>
        </w:rPr>
        <w:t xml:space="preserve"> </w:t>
      </w:r>
      <w:r w:rsidR="59A39EC9" w:rsidRPr="4BFF000E">
        <w:rPr>
          <w:rFonts w:eastAsiaTheme="minorEastAsia"/>
          <w:color w:val="000000" w:themeColor="text1"/>
          <w:sz w:val="24"/>
          <w:szCs w:val="24"/>
        </w:rPr>
        <w:t>across all categories</w:t>
      </w:r>
      <w:r w:rsidR="0FC5374F" w:rsidRPr="4BFF000E">
        <w:rPr>
          <w:rFonts w:eastAsiaTheme="minorEastAsia"/>
          <w:color w:val="000000" w:themeColor="text1"/>
          <w:sz w:val="24"/>
          <w:szCs w:val="24"/>
        </w:rPr>
        <w:t>.</w:t>
      </w:r>
    </w:p>
    <w:p w14:paraId="1FFE2327" w14:textId="1B30BCF2" w:rsidR="551CA0F3" w:rsidRPr="00EF6B9B" w:rsidRDefault="551CA0F3" w:rsidP="4BFF000E">
      <w:pPr>
        <w:rPr>
          <w:rFonts w:eastAsiaTheme="minorEastAsia"/>
          <w:b/>
          <w:bCs/>
          <w:color w:val="000000" w:themeColor="text1"/>
          <w:sz w:val="24"/>
          <w:szCs w:val="24"/>
        </w:rPr>
      </w:pPr>
      <w:r w:rsidRPr="4BFF000E">
        <w:rPr>
          <w:rFonts w:eastAsiaTheme="minorEastAsia"/>
          <w:b/>
          <w:bCs/>
          <w:color w:val="000000" w:themeColor="text1"/>
          <w:sz w:val="24"/>
          <w:szCs w:val="24"/>
        </w:rPr>
        <w:t>Q</w:t>
      </w:r>
      <w:r w:rsidR="7BE1E822" w:rsidRPr="4BFF000E">
        <w:rPr>
          <w:rFonts w:eastAsiaTheme="minorEastAsia"/>
          <w:b/>
          <w:bCs/>
          <w:color w:val="000000" w:themeColor="text1"/>
          <w:sz w:val="24"/>
          <w:szCs w:val="24"/>
        </w:rPr>
        <w:t>11</w:t>
      </w:r>
      <w:r w:rsidRPr="4BFF000E">
        <w:rPr>
          <w:rFonts w:eastAsiaTheme="minorEastAsia"/>
          <w:b/>
          <w:bCs/>
          <w:color w:val="000000" w:themeColor="text1"/>
          <w:sz w:val="24"/>
          <w:szCs w:val="24"/>
        </w:rPr>
        <w:t>:</w:t>
      </w:r>
      <w:r w:rsidR="577AF28C" w:rsidRPr="4BFF000E">
        <w:rPr>
          <w:rFonts w:eastAsiaTheme="minorEastAsia"/>
          <w:b/>
          <w:bCs/>
          <w:color w:val="000000" w:themeColor="text1"/>
          <w:sz w:val="24"/>
          <w:szCs w:val="24"/>
        </w:rPr>
        <w:t xml:space="preserve"> What is the “CEC Share” </w:t>
      </w:r>
      <w:r w:rsidR="02ECE870" w:rsidRPr="4BFF000E">
        <w:rPr>
          <w:rFonts w:eastAsiaTheme="minorEastAsia"/>
          <w:b/>
          <w:bCs/>
          <w:color w:val="000000" w:themeColor="text1"/>
          <w:sz w:val="24"/>
          <w:szCs w:val="24"/>
        </w:rPr>
        <w:t>(cell B8)</w:t>
      </w:r>
      <w:r w:rsidR="577AF28C" w:rsidRPr="4BFF000E">
        <w:rPr>
          <w:rFonts w:eastAsiaTheme="minorEastAsia"/>
          <w:b/>
          <w:bCs/>
          <w:color w:val="000000" w:themeColor="text1"/>
          <w:sz w:val="24"/>
          <w:szCs w:val="24"/>
        </w:rPr>
        <w:t xml:space="preserve"> </w:t>
      </w:r>
      <w:r w:rsidR="1E5A31E9" w:rsidRPr="4BFF000E">
        <w:rPr>
          <w:rFonts w:eastAsiaTheme="minorEastAsia"/>
          <w:b/>
          <w:bCs/>
          <w:color w:val="000000" w:themeColor="text1"/>
          <w:sz w:val="24"/>
          <w:szCs w:val="24"/>
        </w:rPr>
        <w:t>on the budget template</w:t>
      </w:r>
      <w:r w:rsidR="577AF28C" w:rsidRPr="4BFF000E">
        <w:rPr>
          <w:rFonts w:eastAsiaTheme="minorEastAsia"/>
          <w:b/>
          <w:bCs/>
          <w:color w:val="000000" w:themeColor="text1"/>
          <w:sz w:val="24"/>
          <w:szCs w:val="24"/>
        </w:rPr>
        <w:t xml:space="preserve">?  Does it mean how much of the planned cost-share we will ask from CEC?  For Topic 3 the CEC says the maximum allowed is $1.25 million. </w:t>
      </w:r>
      <w:r w:rsidR="00A41102" w:rsidRPr="4BFF000E">
        <w:rPr>
          <w:rFonts w:eastAsiaTheme="minorEastAsia"/>
          <w:b/>
          <w:bCs/>
          <w:color w:val="000000" w:themeColor="text1"/>
          <w:sz w:val="24"/>
          <w:szCs w:val="24"/>
        </w:rPr>
        <w:t xml:space="preserve">Is </w:t>
      </w:r>
      <w:r w:rsidR="577AF28C" w:rsidRPr="4BFF000E">
        <w:rPr>
          <w:rFonts w:eastAsiaTheme="minorEastAsia"/>
          <w:b/>
          <w:bCs/>
          <w:color w:val="000000" w:themeColor="text1"/>
          <w:sz w:val="24"/>
          <w:szCs w:val="24"/>
        </w:rPr>
        <w:t xml:space="preserve">that figure </w:t>
      </w:r>
      <w:r w:rsidR="6E4A7C8B" w:rsidRPr="4BFF000E">
        <w:rPr>
          <w:rFonts w:eastAsiaTheme="minorEastAsia"/>
          <w:b/>
          <w:bCs/>
          <w:color w:val="000000" w:themeColor="text1"/>
          <w:sz w:val="24"/>
          <w:szCs w:val="24"/>
        </w:rPr>
        <w:t xml:space="preserve">included in </w:t>
      </w:r>
      <w:r w:rsidR="577AF28C" w:rsidRPr="4BFF000E">
        <w:rPr>
          <w:rFonts w:eastAsiaTheme="minorEastAsia"/>
          <w:b/>
          <w:bCs/>
          <w:color w:val="000000" w:themeColor="text1"/>
          <w:sz w:val="24"/>
          <w:szCs w:val="24"/>
        </w:rPr>
        <w:t xml:space="preserve">the “Leverage ratio” </w:t>
      </w:r>
      <w:r w:rsidR="1DB03248" w:rsidRPr="4BFF000E">
        <w:rPr>
          <w:rFonts w:eastAsiaTheme="minorEastAsia"/>
          <w:b/>
          <w:bCs/>
          <w:color w:val="000000" w:themeColor="text1"/>
          <w:sz w:val="24"/>
          <w:szCs w:val="24"/>
        </w:rPr>
        <w:t xml:space="preserve">in </w:t>
      </w:r>
      <w:r w:rsidR="577AF28C" w:rsidRPr="4BFF000E">
        <w:rPr>
          <w:rFonts w:eastAsiaTheme="minorEastAsia"/>
          <w:b/>
          <w:bCs/>
          <w:color w:val="000000" w:themeColor="text1"/>
          <w:sz w:val="24"/>
          <w:szCs w:val="24"/>
        </w:rPr>
        <w:t>the solicitation manual?</w:t>
      </w:r>
    </w:p>
    <w:p w14:paraId="30B78D0F" w14:textId="31FBF102" w:rsidR="577AF28C" w:rsidRPr="00EF6B9B" w:rsidRDefault="36D9BB7C" w:rsidP="4BFF000E">
      <w:pPr>
        <w:rPr>
          <w:rFonts w:eastAsiaTheme="minorEastAsia"/>
          <w:color w:val="000000" w:themeColor="text1"/>
          <w:sz w:val="24"/>
          <w:szCs w:val="24"/>
        </w:rPr>
      </w:pPr>
      <w:r w:rsidRPr="4BFF000E">
        <w:rPr>
          <w:rFonts w:eastAsiaTheme="minorEastAsia"/>
          <w:color w:val="000000" w:themeColor="text1"/>
          <w:sz w:val="24"/>
          <w:szCs w:val="24"/>
        </w:rPr>
        <w:t xml:space="preserve">A11: </w:t>
      </w:r>
      <w:r w:rsidR="4C898E49" w:rsidRPr="4BFF000E">
        <w:rPr>
          <w:rFonts w:eastAsiaTheme="minorEastAsia"/>
          <w:color w:val="000000" w:themeColor="text1"/>
          <w:sz w:val="24"/>
          <w:szCs w:val="24"/>
        </w:rPr>
        <w:t xml:space="preserve">In the budget template (Attachment 4), </w:t>
      </w:r>
      <w:r w:rsidR="4C81482C" w:rsidRPr="4BFF000E">
        <w:rPr>
          <w:rFonts w:eastAsiaTheme="minorEastAsia"/>
          <w:color w:val="000000" w:themeColor="text1"/>
          <w:sz w:val="24"/>
          <w:szCs w:val="24"/>
        </w:rPr>
        <w:t>t</w:t>
      </w:r>
      <w:r w:rsidR="3E2539CF" w:rsidRPr="4BFF000E">
        <w:rPr>
          <w:rFonts w:eastAsiaTheme="minorEastAsia"/>
          <w:color w:val="000000" w:themeColor="text1"/>
          <w:sz w:val="24"/>
          <w:szCs w:val="24"/>
        </w:rPr>
        <w:t>he CEC Share (</w:t>
      </w:r>
      <w:r w:rsidR="57B92520" w:rsidRPr="4BFF000E">
        <w:rPr>
          <w:rFonts w:eastAsiaTheme="minorEastAsia"/>
          <w:color w:val="000000" w:themeColor="text1"/>
          <w:sz w:val="24"/>
          <w:szCs w:val="24"/>
        </w:rPr>
        <w:t xml:space="preserve">starting at </w:t>
      </w:r>
      <w:r w:rsidR="3E2539CF" w:rsidRPr="4BFF000E">
        <w:rPr>
          <w:rFonts w:eastAsiaTheme="minorEastAsia"/>
          <w:color w:val="000000" w:themeColor="text1"/>
          <w:sz w:val="24"/>
          <w:szCs w:val="24"/>
        </w:rPr>
        <w:t>cell B8) refers to t</w:t>
      </w:r>
      <w:r w:rsidR="2C8C73AA" w:rsidRPr="4BFF000E">
        <w:rPr>
          <w:rFonts w:eastAsiaTheme="minorEastAsia"/>
          <w:color w:val="000000" w:themeColor="text1"/>
          <w:sz w:val="24"/>
          <w:szCs w:val="24"/>
        </w:rPr>
        <w:t xml:space="preserve">he </w:t>
      </w:r>
      <w:r w:rsidR="064CEFB1" w:rsidRPr="4BFF000E">
        <w:rPr>
          <w:rFonts w:eastAsiaTheme="minorEastAsia"/>
          <w:color w:val="000000" w:themeColor="text1"/>
          <w:sz w:val="24"/>
          <w:szCs w:val="24"/>
        </w:rPr>
        <w:t xml:space="preserve">amount of </w:t>
      </w:r>
      <w:r w:rsidR="3E2539CF" w:rsidRPr="4BFF000E">
        <w:rPr>
          <w:rFonts w:eastAsiaTheme="minorEastAsia"/>
          <w:color w:val="000000" w:themeColor="text1"/>
          <w:sz w:val="24"/>
          <w:szCs w:val="24"/>
        </w:rPr>
        <w:t xml:space="preserve">CEC funds </w:t>
      </w:r>
      <w:r w:rsidR="47430411" w:rsidRPr="4BFF000E">
        <w:rPr>
          <w:rFonts w:eastAsiaTheme="minorEastAsia"/>
          <w:color w:val="000000" w:themeColor="text1"/>
          <w:sz w:val="24"/>
          <w:szCs w:val="24"/>
        </w:rPr>
        <w:t>requested per category.</w:t>
      </w:r>
      <w:r w:rsidR="76DAA6F7" w:rsidRPr="4BFF000E">
        <w:rPr>
          <w:rFonts w:eastAsiaTheme="minorEastAsia"/>
          <w:color w:val="000000" w:themeColor="text1"/>
          <w:sz w:val="24"/>
          <w:szCs w:val="24"/>
        </w:rPr>
        <w:t xml:space="preserve"> The Leverage Ratio compares the Federal and CEC funds spent in California to the amount of CEC funds requested using the equation </w:t>
      </w:r>
      <w:r w:rsidR="0418EDD1" w:rsidRPr="4BFF000E">
        <w:rPr>
          <w:rFonts w:eastAsiaTheme="minorEastAsia"/>
          <w:color w:val="000000" w:themeColor="text1"/>
          <w:sz w:val="24"/>
          <w:szCs w:val="24"/>
        </w:rPr>
        <w:t>in Section IV.D</w:t>
      </w:r>
      <w:r w:rsidR="00576E14" w:rsidRPr="4BFF000E">
        <w:rPr>
          <w:rFonts w:eastAsiaTheme="minorEastAsia"/>
          <w:color w:val="000000" w:themeColor="text1"/>
          <w:sz w:val="24"/>
          <w:szCs w:val="24"/>
        </w:rPr>
        <w:t>.</w:t>
      </w:r>
      <w:r w:rsidR="0418EDD1" w:rsidRPr="4BFF000E">
        <w:rPr>
          <w:rFonts w:eastAsiaTheme="minorEastAsia"/>
          <w:color w:val="000000" w:themeColor="text1"/>
          <w:sz w:val="24"/>
          <w:szCs w:val="24"/>
        </w:rPr>
        <w:t>6</w:t>
      </w:r>
      <w:r w:rsidR="1F9FBEAC" w:rsidRPr="4BFF000E">
        <w:rPr>
          <w:rFonts w:eastAsiaTheme="minorEastAsia"/>
          <w:color w:val="000000" w:themeColor="text1"/>
          <w:sz w:val="24"/>
          <w:szCs w:val="24"/>
        </w:rPr>
        <w:t xml:space="preserve"> of the solicitation manual. As such, the “Grand Total – CEC Share” on the budget template should be identical to “CEC funds requested</w:t>
      </w:r>
      <w:r w:rsidR="3448199F" w:rsidRPr="4BFF000E">
        <w:rPr>
          <w:rFonts w:eastAsiaTheme="minorEastAsia"/>
          <w:color w:val="000000" w:themeColor="text1"/>
          <w:sz w:val="24"/>
          <w:szCs w:val="24"/>
        </w:rPr>
        <w:t xml:space="preserve">” in the Leverage </w:t>
      </w:r>
      <w:r w:rsidR="001B6281" w:rsidRPr="4BFF000E">
        <w:rPr>
          <w:rFonts w:eastAsiaTheme="minorEastAsia"/>
          <w:color w:val="000000" w:themeColor="text1"/>
          <w:sz w:val="24"/>
          <w:szCs w:val="24"/>
        </w:rPr>
        <w:t>R</w:t>
      </w:r>
      <w:r w:rsidR="3448199F" w:rsidRPr="4BFF000E">
        <w:rPr>
          <w:rFonts w:eastAsiaTheme="minorEastAsia"/>
          <w:color w:val="000000" w:themeColor="text1"/>
          <w:sz w:val="24"/>
          <w:szCs w:val="24"/>
        </w:rPr>
        <w:t>atio.</w:t>
      </w:r>
    </w:p>
    <w:p w14:paraId="0BE9BDD1" w14:textId="67C42DDF" w:rsidR="78121FD1" w:rsidRPr="00EF6B9B" w:rsidRDefault="78121FD1" w:rsidP="4BFF000E">
      <w:pPr>
        <w:rPr>
          <w:rFonts w:eastAsiaTheme="minorEastAsia"/>
          <w:b/>
          <w:bCs/>
          <w:color w:val="000000" w:themeColor="text1"/>
          <w:sz w:val="24"/>
          <w:szCs w:val="24"/>
        </w:rPr>
      </w:pPr>
      <w:r w:rsidRPr="4BFF000E">
        <w:rPr>
          <w:rFonts w:eastAsiaTheme="minorEastAsia"/>
          <w:b/>
          <w:bCs/>
          <w:color w:val="000000" w:themeColor="text1"/>
          <w:sz w:val="24"/>
          <w:szCs w:val="24"/>
        </w:rPr>
        <w:t>Q</w:t>
      </w:r>
      <w:r w:rsidR="5A395A04" w:rsidRPr="4BFF000E">
        <w:rPr>
          <w:rFonts w:eastAsiaTheme="minorEastAsia"/>
          <w:b/>
          <w:bCs/>
          <w:color w:val="000000" w:themeColor="text1"/>
          <w:sz w:val="24"/>
          <w:szCs w:val="24"/>
        </w:rPr>
        <w:t>12</w:t>
      </w:r>
      <w:r w:rsidRPr="4BFF000E">
        <w:rPr>
          <w:rFonts w:eastAsiaTheme="minorEastAsia"/>
          <w:b/>
          <w:bCs/>
          <w:color w:val="000000" w:themeColor="text1"/>
          <w:sz w:val="24"/>
          <w:szCs w:val="24"/>
        </w:rPr>
        <w:t xml:space="preserve">: </w:t>
      </w:r>
      <w:r w:rsidR="577AF28C" w:rsidRPr="4BFF000E">
        <w:rPr>
          <w:rFonts w:eastAsiaTheme="minorEastAsia"/>
          <w:b/>
          <w:bCs/>
          <w:color w:val="000000" w:themeColor="text1"/>
          <w:sz w:val="24"/>
          <w:szCs w:val="24"/>
        </w:rPr>
        <w:t xml:space="preserve">Should we include speculated </w:t>
      </w:r>
      <w:r w:rsidR="30FC0B81" w:rsidRPr="4BFF000E">
        <w:rPr>
          <w:rFonts w:eastAsiaTheme="minorEastAsia"/>
          <w:b/>
          <w:bCs/>
          <w:color w:val="000000" w:themeColor="text1"/>
          <w:sz w:val="24"/>
          <w:szCs w:val="24"/>
        </w:rPr>
        <w:t xml:space="preserve">cost share </w:t>
      </w:r>
      <w:r w:rsidR="577AF28C" w:rsidRPr="4BFF000E">
        <w:rPr>
          <w:rFonts w:eastAsiaTheme="minorEastAsia"/>
          <w:b/>
          <w:bCs/>
          <w:color w:val="000000" w:themeColor="text1"/>
          <w:sz w:val="24"/>
          <w:szCs w:val="24"/>
        </w:rPr>
        <w:t>assistance as “Other Funding Share”</w:t>
      </w:r>
      <w:r w:rsidR="038B7850" w:rsidRPr="4BFF000E">
        <w:rPr>
          <w:rFonts w:eastAsiaTheme="minorEastAsia"/>
          <w:b/>
          <w:bCs/>
          <w:color w:val="000000" w:themeColor="text1"/>
          <w:sz w:val="24"/>
          <w:szCs w:val="24"/>
        </w:rPr>
        <w:t xml:space="preserve"> (cell D8, budget template)</w:t>
      </w:r>
      <w:r w:rsidR="577AF28C" w:rsidRPr="4BFF000E">
        <w:rPr>
          <w:rFonts w:eastAsiaTheme="minorEastAsia"/>
          <w:b/>
          <w:bCs/>
          <w:color w:val="000000" w:themeColor="text1"/>
          <w:sz w:val="24"/>
          <w:szCs w:val="24"/>
        </w:rPr>
        <w:t xml:space="preserve"> if it is n</w:t>
      </w:r>
      <w:r w:rsidR="12E569A4" w:rsidRPr="4BFF000E">
        <w:rPr>
          <w:rFonts w:eastAsiaTheme="minorEastAsia"/>
          <w:b/>
          <w:bCs/>
          <w:color w:val="000000" w:themeColor="text1"/>
          <w:sz w:val="24"/>
          <w:szCs w:val="24"/>
        </w:rPr>
        <w:t>ot yet confirmed or finalized?</w:t>
      </w:r>
    </w:p>
    <w:p w14:paraId="789ADB74" w14:textId="3E72DDBB" w:rsidR="55B862ED" w:rsidRDefault="55B862ED" w:rsidP="4BFF000E">
      <w:pPr>
        <w:rPr>
          <w:rFonts w:eastAsiaTheme="minorEastAsia"/>
          <w:color w:val="000000" w:themeColor="text1"/>
          <w:sz w:val="24"/>
          <w:szCs w:val="24"/>
        </w:rPr>
      </w:pPr>
      <w:r w:rsidRPr="00EF6B9B">
        <w:rPr>
          <w:rFonts w:eastAsiaTheme="minorEastAsia"/>
          <w:color w:val="000000" w:themeColor="text1"/>
          <w:sz w:val="24"/>
          <w:szCs w:val="24"/>
        </w:rPr>
        <w:t>A12:</w:t>
      </w:r>
      <w:r w:rsidR="5D0FF470" w:rsidRPr="00EF6B9B">
        <w:rPr>
          <w:rFonts w:eastAsiaTheme="minorEastAsia"/>
          <w:color w:val="000000" w:themeColor="text1"/>
          <w:sz w:val="24"/>
          <w:szCs w:val="24"/>
        </w:rPr>
        <w:t xml:space="preserve"> </w:t>
      </w:r>
      <w:r w:rsidR="3F4BE691" w:rsidRPr="00EF6B9B">
        <w:rPr>
          <w:rFonts w:eastAsiaTheme="minorEastAsia"/>
          <w:color w:val="000000" w:themeColor="text1"/>
          <w:sz w:val="24"/>
          <w:szCs w:val="24"/>
        </w:rPr>
        <w:t xml:space="preserve">Please include all funding </w:t>
      </w:r>
      <w:r w:rsidR="6BEE75C2" w:rsidRPr="00EF6B9B">
        <w:rPr>
          <w:rFonts w:eastAsiaTheme="minorEastAsia"/>
          <w:color w:val="000000" w:themeColor="text1"/>
          <w:sz w:val="24"/>
          <w:szCs w:val="24"/>
        </w:rPr>
        <w:t>for which a commitment letter has been obtained</w:t>
      </w:r>
      <w:r w:rsidR="3F4BE691" w:rsidRPr="00EF6B9B">
        <w:rPr>
          <w:rFonts w:eastAsiaTheme="minorEastAsia"/>
          <w:color w:val="000000" w:themeColor="text1"/>
          <w:sz w:val="24"/>
          <w:szCs w:val="24"/>
        </w:rPr>
        <w:t xml:space="preserve"> under “Other Funding Share</w:t>
      </w:r>
      <w:r w:rsidR="156177CB" w:rsidRPr="00EF6B9B">
        <w:rPr>
          <w:rFonts w:eastAsiaTheme="minorEastAsia"/>
          <w:color w:val="000000" w:themeColor="text1"/>
          <w:sz w:val="24"/>
          <w:szCs w:val="24"/>
        </w:rPr>
        <w:t>;</w:t>
      </w:r>
      <w:r w:rsidR="749A5B55" w:rsidRPr="00EF6B9B">
        <w:rPr>
          <w:rFonts w:eastAsiaTheme="minorEastAsia"/>
          <w:color w:val="000000" w:themeColor="text1"/>
          <w:sz w:val="24"/>
          <w:szCs w:val="24"/>
        </w:rPr>
        <w:t>”</w:t>
      </w:r>
      <w:r w:rsidR="19602BEF" w:rsidRPr="00EF6B9B">
        <w:rPr>
          <w:rFonts w:eastAsiaTheme="minorEastAsia"/>
          <w:color w:val="000000" w:themeColor="text1"/>
          <w:sz w:val="24"/>
          <w:szCs w:val="24"/>
        </w:rPr>
        <w:t xml:space="preserve"> unconfirmed and unfinalized cost share should not be included</w:t>
      </w:r>
      <w:r w:rsidR="3C9B1F9C" w:rsidRPr="00EF6B9B">
        <w:rPr>
          <w:rFonts w:eastAsiaTheme="minorEastAsia"/>
          <w:color w:val="000000" w:themeColor="text1"/>
          <w:sz w:val="24"/>
          <w:szCs w:val="24"/>
        </w:rPr>
        <w:t xml:space="preserve"> in the budget template</w:t>
      </w:r>
      <w:r w:rsidR="19602BEF" w:rsidRPr="00EF6B9B">
        <w:rPr>
          <w:rFonts w:eastAsiaTheme="minorEastAsia"/>
          <w:color w:val="000000" w:themeColor="text1"/>
          <w:sz w:val="24"/>
          <w:szCs w:val="24"/>
        </w:rPr>
        <w:t>.</w:t>
      </w:r>
      <w:r w:rsidR="3F4BE691" w:rsidRPr="00EF6B9B">
        <w:rPr>
          <w:rFonts w:eastAsiaTheme="minorEastAsia"/>
          <w:color w:val="000000" w:themeColor="text1"/>
          <w:sz w:val="24"/>
          <w:szCs w:val="24"/>
        </w:rPr>
        <w:t xml:space="preserve"> Cost share information may be further addressed in the Budget and Cost-Effecti</w:t>
      </w:r>
      <w:r w:rsidR="3DFFC220" w:rsidRPr="00EF6B9B">
        <w:rPr>
          <w:rFonts w:eastAsiaTheme="minorEastAsia"/>
          <w:color w:val="000000" w:themeColor="text1"/>
          <w:sz w:val="24"/>
          <w:szCs w:val="24"/>
        </w:rPr>
        <w:t>veness section of the Project Narrative</w:t>
      </w:r>
      <w:r w:rsidR="001F4CFE" w:rsidRPr="00EF6B9B">
        <w:rPr>
          <w:rFonts w:eastAsiaTheme="minorEastAsia"/>
          <w:color w:val="000000" w:themeColor="text1"/>
          <w:sz w:val="24"/>
          <w:szCs w:val="24"/>
        </w:rPr>
        <w:t xml:space="preserve"> (Attachment 2</w:t>
      </w:r>
      <w:r w:rsidR="52A9ACEB" w:rsidRPr="00EF6B9B">
        <w:rPr>
          <w:rFonts w:eastAsiaTheme="minorEastAsia"/>
          <w:color w:val="000000" w:themeColor="text1"/>
          <w:sz w:val="24"/>
          <w:szCs w:val="24"/>
        </w:rPr>
        <w:t>)</w:t>
      </w:r>
      <w:r w:rsidR="580CF603" w:rsidRPr="00EF6B9B">
        <w:rPr>
          <w:rFonts w:eastAsiaTheme="minorEastAsia"/>
          <w:color w:val="000000" w:themeColor="text1"/>
          <w:sz w:val="24"/>
          <w:szCs w:val="24"/>
        </w:rPr>
        <w:t>, and Commitment and Support Letters form (Attachment 9). Only the total amount pledged in the commitment letter(s) will be considered for match funding points</w:t>
      </w:r>
      <w:r w:rsidR="4F1E807B" w:rsidRPr="00EF6B9B">
        <w:rPr>
          <w:rFonts w:eastAsiaTheme="minorEastAsia"/>
          <w:color w:val="000000" w:themeColor="text1"/>
          <w:sz w:val="24"/>
          <w:szCs w:val="24"/>
        </w:rPr>
        <w:t>.</w:t>
      </w:r>
      <w:r w:rsidR="260C4331" w:rsidRPr="00EF6B9B">
        <w:rPr>
          <w:rFonts w:eastAsiaTheme="minorEastAsia"/>
          <w:color w:val="000000" w:themeColor="text1"/>
          <w:sz w:val="24"/>
          <w:szCs w:val="24"/>
        </w:rPr>
        <w:t xml:space="preserve"> Please see the requirements for match funding in Section I.J</w:t>
      </w:r>
      <w:r w:rsidR="3C04536B" w:rsidRPr="00EF6B9B">
        <w:rPr>
          <w:rFonts w:eastAsiaTheme="minorEastAsia"/>
          <w:color w:val="000000" w:themeColor="text1"/>
          <w:sz w:val="24"/>
          <w:szCs w:val="24"/>
        </w:rPr>
        <w:t>.</w:t>
      </w:r>
      <w:r w:rsidR="260C4331" w:rsidRPr="00EF6B9B">
        <w:rPr>
          <w:rFonts w:eastAsiaTheme="minorEastAsia"/>
          <w:color w:val="000000" w:themeColor="text1"/>
          <w:sz w:val="24"/>
          <w:szCs w:val="24"/>
        </w:rPr>
        <w:t xml:space="preserve"> of the solicitation manual.</w:t>
      </w:r>
      <w:r w:rsidR="260C4331" w:rsidRPr="4BFF000E">
        <w:rPr>
          <w:rFonts w:eastAsiaTheme="minorEastAsia"/>
          <w:color w:val="000000" w:themeColor="text1"/>
          <w:sz w:val="24"/>
          <w:szCs w:val="24"/>
          <w:u w:val="single"/>
        </w:rPr>
        <w:t xml:space="preserve"> </w:t>
      </w:r>
    </w:p>
    <w:p w14:paraId="344B77EC" w14:textId="68ACD9FC" w:rsidR="5B0CF870" w:rsidRDefault="5B0CF870" w:rsidP="4BFF000E">
      <w:pPr>
        <w:rPr>
          <w:rFonts w:eastAsiaTheme="minorEastAsia"/>
          <w:b/>
          <w:bCs/>
          <w:color w:val="000000" w:themeColor="text1"/>
          <w:sz w:val="24"/>
          <w:szCs w:val="24"/>
        </w:rPr>
      </w:pPr>
      <w:r w:rsidRPr="4BFF000E">
        <w:rPr>
          <w:rFonts w:eastAsiaTheme="minorEastAsia"/>
          <w:b/>
          <w:bCs/>
          <w:color w:val="000000" w:themeColor="text1"/>
          <w:sz w:val="24"/>
          <w:szCs w:val="24"/>
        </w:rPr>
        <w:t>Q</w:t>
      </w:r>
      <w:r w:rsidR="73C56CB0" w:rsidRPr="4BFF000E">
        <w:rPr>
          <w:rFonts w:eastAsiaTheme="minorEastAsia"/>
          <w:b/>
          <w:bCs/>
          <w:color w:val="000000" w:themeColor="text1"/>
          <w:sz w:val="24"/>
          <w:szCs w:val="24"/>
        </w:rPr>
        <w:t>13</w:t>
      </w:r>
      <w:r w:rsidRPr="4BFF000E">
        <w:rPr>
          <w:rFonts w:eastAsiaTheme="minorEastAsia"/>
          <w:b/>
          <w:bCs/>
          <w:color w:val="000000" w:themeColor="text1"/>
          <w:sz w:val="24"/>
          <w:szCs w:val="24"/>
        </w:rPr>
        <w:t>:</w:t>
      </w:r>
      <w:r w:rsidR="577AF28C" w:rsidRPr="4BFF000E">
        <w:rPr>
          <w:rFonts w:eastAsiaTheme="minorEastAsia"/>
          <w:b/>
          <w:bCs/>
          <w:color w:val="000000" w:themeColor="text1"/>
          <w:sz w:val="24"/>
          <w:szCs w:val="24"/>
        </w:rPr>
        <w:t xml:space="preserve"> For the “Leverage Ratio” detailed on page 45 of the solicitation manual, it has the terms: “CEC Funds Spend in CA”, “Federal Funds Spend in CA”, and “CEC Funds Requested</w:t>
      </w:r>
      <w:r w:rsidR="7A7EAE5B" w:rsidRPr="4BFF000E">
        <w:rPr>
          <w:rFonts w:eastAsiaTheme="minorEastAsia"/>
          <w:b/>
          <w:bCs/>
          <w:color w:val="000000" w:themeColor="text1"/>
          <w:sz w:val="24"/>
          <w:szCs w:val="24"/>
        </w:rPr>
        <w:t>.</w:t>
      </w:r>
      <w:r w:rsidR="577AF28C" w:rsidRPr="4BFF000E">
        <w:rPr>
          <w:rFonts w:eastAsiaTheme="minorEastAsia"/>
          <w:b/>
          <w:bCs/>
          <w:color w:val="000000" w:themeColor="text1"/>
          <w:sz w:val="24"/>
          <w:szCs w:val="24"/>
        </w:rPr>
        <w:t>” In our case the CEC funds requested and those spent in CA for cost-share would be the same since the CEC won’t allow California money to be spent outside the state.  If we understand the “Leverage Ratio” calculation correctly it should, therefore, simplify to “Federal Funds Spend in CA” divided by “CEC Funds Requested</w:t>
      </w:r>
      <w:r w:rsidR="3B8FDED5" w:rsidRPr="4BFF000E">
        <w:rPr>
          <w:rFonts w:eastAsiaTheme="minorEastAsia"/>
          <w:b/>
          <w:bCs/>
          <w:color w:val="000000" w:themeColor="text1"/>
          <w:sz w:val="24"/>
          <w:szCs w:val="24"/>
        </w:rPr>
        <w:t>.</w:t>
      </w:r>
      <w:r w:rsidR="577AF28C" w:rsidRPr="4BFF000E">
        <w:rPr>
          <w:rFonts w:eastAsiaTheme="minorEastAsia"/>
          <w:b/>
          <w:bCs/>
          <w:color w:val="000000" w:themeColor="text1"/>
          <w:sz w:val="24"/>
          <w:szCs w:val="24"/>
        </w:rPr>
        <w:t>”  Is that correct?  If so, where do we detail the federal funds spent in CA?</w:t>
      </w:r>
    </w:p>
    <w:p w14:paraId="56466DD1" w14:textId="65F63508" w:rsidR="4E0970BE" w:rsidRDefault="5863F4C9" w:rsidP="4BFF000E">
      <w:pPr>
        <w:rPr>
          <w:rFonts w:eastAsiaTheme="minorEastAsia"/>
          <w:color w:val="000000" w:themeColor="text1"/>
          <w:sz w:val="24"/>
          <w:szCs w:val="24"/>
        </w:rPr>
      </w:pPr>
      <w:r w:rsidRPr="4BFF000E">
        <w:rPr>
          <w:rFonts w:eastAsiaTheme="minorEastAsia"/>
          <w:color w:val="000000" w:themeColor="text1"/>
          <w:sz w:val="24"/>
          <w:szCs w:val="24"/>
        </w:rPr>
        <w:t>A13:</w:t>
      </w:r>
      <w:r w:rsidR="5A6214D9" w:rsidRPr="4BFF000E">
        <w:rPr>
          <w:rFonts w:eastAsiaTheme="minorEastAsia"/>
          <w:color w:val="000000" w:themeColor="text1"/>
          <w:sz w:val="24"/>
          <w:szCs w:val="24"/>
        </w:rPr>
        <w:t xml:space="preserve"> </w:t>
      </w:r>
      <w:r w:rsidR="1A0180CB" w:rsidRPr="4BFF000E">
        <w:rPr>
          <w:rFonts w:eastAsiaTheme="minorEastAsia"/>
          <w:color w:val="000000" w:themeColor="text1"/>
          <w:sz w:val="24"/>
          <w:szCs w:val="24"/>
        </w:rPr>
        <w:t xml:space="preserve">Applicants should use the </w:t>
      </w:r>
      <w:r w:rsidR="23AB8FA3" w:rsidRPr="4BFF000E">
        <w:rPr>
          <w:rFonts w:eastAsiaTheme="minorEastAsia"/>
          <w:color w:val="000000" w:themeColor="text1"/>
          <w:sz w:val="24"/>
          <w:szCs w:val="24"/>
        </w:rPr>
        <w:t xml:space="preserve">Project Narrative (Attachment 2) to </w:t>
      </w:r>
      <w:r w:rsidR="0EDA368D" w:rsidRPr="4BFF000E">
        <w:rPr>
          <w:rFonts w:eastAsiaTheme="minorEastAsia"/>
          <w:color w:val="000000" w:themeColor="text1"/>
          <w:sz w:val="24"/>
          <w:szCs w:val="24"/>
        </w:rPr>
        <w:t>address Federal Funds Spent in California and</w:t>
      </w:r>
      <w:r w:rsidR="39F656FD" w:rsidRPr="4BFF000E">
        <w:rPr>
          <w:rFonts w:eastAsiaTheme="minorEastAsia"/>
          <w:color w:val="000000" w:themeColor="text1"/>
          <w:sz w:val="24"/>
          <w:szCs w:val="24"/>
        </w:rPr>
        <w:t xml:space="preserve"> complete the Leverage Ratio as stated </w:t>
      </w:r>
      <w:r w:rsidR="4FF405A3" w:rsidRPr="4BFF000E">
        <w:rPr>
          <w:rFonts w:eastAsiaTheme="minorEastAsia"/>
          <w:color w:val="000000" w:themeColor="text1"/>
          <w:sz w:val="24"/>
          <w:szCs w:val="24"/>
        </w:rPr>
        <w:t>in Section IV.D.6</w:t>
      </w:r>
      <w:r w:rsidR="4A7B9664" w:rsidRPr="4BFF000E">
        <w:rPr>
          <w:rFonts w:eastAsiaTheme="minorEastAsia"/>
          <w:color w:val="000000" w:themeColor="text1"/>
          <w:sz w:val="24"/>
          <w:szCs w:val="24"/>
        </w:rPr>
        <w:t>,</w:t>
      </w:r>
      <w:r w:rsidR="42D331B3" w:rsidRPr="4BFF000E">
        <w:rPr>
          <w:rFonts w:eastAsiaTheme="minorEastAsia"/>
          <w:color w:val="000000" w:themeColor="text1"/>
          <w:sz w:val="24"/>
          <w:szCs w:val="24"/>
        </w:rPr>
        <w:t xml:space="preserve"> </w:t>
      </w:r>
      <w:r w:rsidR="27C037CA" w:rsidRPr="4BFF000E">
        <w:rPr>
          <w:rFonts w:eastAsiaTheme="minorEastAsia"/>
          <w:color w:val="000000" w:themeColor="text1"/>
          <w:sz w:val="24"/>
          <w:szCs w:val="24"/>
        </w:rPr>
        <w:t>“</w:t>
      </w:r>
      <w:r w:rsidR="5A6214D9" w:rsidRPr="4BFF000E">
        <w:rPr>
          <w:rFonts w:eastAsiaTheme="minorEastAsia"/>
          <w:color w:val="000000" w:themeColor="text1"/>
          <w:sz w:val="24"/>
          <w:szCs w:val="24"/>
        </w:rPr>
        <w:t>CEC and Federal Funds Spent in California</w:t>
      </w:r>
      <w:r w:rsidR="4FF405A3" w:rsidRPr="4BFF000E">
        <w:rPr>
          <w:rFonts w:eastAsiaTheme="minorEastAsia"/>
          <w:color w:val="000000" w:themeColor="text1"/>
          <w:sz w:val="24"/>
          <w:szCs w:val="24"/>
        </w:rPr>
        <w:t>,</w:t>
      </w:r>
      <w:r w:rsidR="5A6214D9" w:rsidRPr="4BFF000E">
        <w:rPr>
          <w:rFonts w:eastAsiaTheme="minorEastAsia"/>
          <w:color w:val="000000" w:themeColor="text1"/>
          <w:sz w:val="24"/>
          <w:szCs w:val="24"/>
        </w:rPr>
        <w:t xml:space="preserve">” </w:t>
      </w:r>
      <w:r w:rsidR="4FF405A3" w:rsidRPr="4BFF000E">
        <w:rPr>
          <w:rFonts w:eastAsiaTheme="minorEastAsia"/>
          <w:color w:val="000000" w:themeColor="text1"/>
          <w:sz w:val="24"/>
          <w:szCs w:val="24"/>
        </w:rPr>
        <w:t xml:space="preserve">which </w:t>
      </w:r>
      <w:r w:rsidR="59B4D541" w:rsidRPr="4BFF000E">
        <w:rPr>
          <w:rFonts w:eastAsiaTheme="minorEastAsia"/>
          <w:color w:val="000000" w:themeColor="text1"/>
          <w:sz w:val="24"/>
          <w:szCs w:val="24"/>
        </w:rPr>
        <w:t>evaluates</w:t>
      </w:r>
      <w:r w:rsidR="784B52BA" w:rsidRPr="4BFF000E">
        <w:rPr>
          <w:rFonts w:eastAsiaTheme="minorEastAsia"/>
          <w:color w:val="000000" w:themeColor="text1"/>
          <w:sz w:val="24"/>
          <w:szCs w:val="24"/>
        </w:rPr>
        <w:t xml:space="preserve"> the amount of CEC and Federal Funds Spent in California</w:t>
      </w:r>
      <w:r w:rsidR="09F4F8E9" w:rsidRPr="4BFF000E">
        <w:rPr>
          <w:rFonts w:eastAsiaTheme="minorEastAsia"/>
          <w:color w:val="000000" w:themeColor="text1"/>
          <w:sz w:val="24"/>
          <w:szCs w:val="24"/>
        </w:rPr>
        <w:t xml:space="preserve"> relative to the amount of CEC funds requested</w:t>
      </w:r>
      <w:r w:rsidR="29412995" w:rsidRPr="4BFF000E">
        <w:rPr>
          <w:rFonts w:eastAsiaTheme="minorEastAsia"/>
          <w:color w:val="000000" w:themeColor="text1"/>
          <w:sz w:val="24"/>
          <w:szCs w:val="24"/>
        </w:rPr>
        <w:t>.</w:t>
      </w:r>
      <w:r w:rsidR="5B583B5E" w:rsidRPr="4BFF000E">
        <w:rPr>
          <w:rFonts w:eastAsiaTheme="minorEastAsia"/>
          <w:color w:val="000000" w:themeColor="text1"/>
          <w:sz w:val="24"/>
          <w:szCs w:val="24"/>
        </w:rPr>
        <w:t xml:space="preserve"> </w:t>
      </w:r>
      <w:r w:rsidR="1058C439" w:rsidRPr="4BFF000E">
        <w:rPr>
          <w:rFonts w:eastAsiaTheme="minorEastAsia"/>
          <w:color w:val="000000" w:themeColor="text1"/>
          <w:sz w:val="24"/>
          <w:szCs w:val="24"/>
        </w:rPr>
        <w:t>To clarify</w:t>
      </w:r>
      <w:r w:rsidR="492CBB4D" w:rsidRPr="4BFF000E">
        <w:rPr>
          <w:rFonts w:eastAsiaTheme="minorEastAsia"/>
          <w:color w:val="000000" w:themeColor="text1"/>
          <w:sz w:val="24"/>
          <w:szCs w:val="24"/>
        </w:rPr>
        <w:t xml:space="preserve"> CEC’s requirement</w:t>
      </w:r>
      <w:r w:rsidR="1058C439" w:rsidRPr="4BFF000E">
        <w:rPr>
          <w:rFonts w:eastAsiaTheme="minorEastAsia"/>
          <w:color w:val="000000" w:themeColor="text1"/>
          <w:sz w:val="24"/>
          <w:szCs w:val="24"/>
        </w:rPr>
        <w:t>,</w:t>
      </w:r>
      <w:r w:rsidR="35590E76" w:rsidRPr="4BFF000E">
        <w:rPr>
          <w:rFonts w:eastAsiaTheme="minorEastAsia"/>
          <w:color w:val="000000" w:themeColor="text1"/>
          <w:sz w:val="24"/>
          <w:szCs w:val="24"/>
        </w:rPr>
        <w:t xml:space="preserve"> all CEC reimbursable funds must meet the eligibility criteria</w:t>
      </w:r>
      <w:r w:rsidR="4EF7445B" w:rsidRPr="4BFF000E">
        <w:rPr>
          <w:rFonts w:eastAsiaTheme="minorEastAsia"/>
          <w:color w:val="000000" w:themeColor="text1"/>
          <w:sz w:val="24"/>
          <w:szCs w:val="24"/>
        </w:rPr>
        <w:t xml:space="preserve"> in Section I.K.</w:t>
      </w:r>
      <w:r w:rsidR="35590E76" w:rsidRPr="4BFF000E">
        <w:rPr>
          <w:rFonts w:eastAsiaTheme="minorEastAsia"/>
          <w:color w:val="000000" w:themeColor="text1"/>
          <w:sz w:val="24"/>
          <w:szCs w:val="24"/>
        </w:rPr>
        <w:t xml:space="preserve"> Funds S</w:t>
      </w:r>
      <w:r w:rsidR="22E55CCB" w:rsidRPr="4BFF000E">
        <w:rPr>
          <w:rFonts w:eastAsiaTheme="minorEastAsia"/>
          <w:color w:val="000000" w:themeColor="text1"/>
          <w:sz w:val="24"/>
          <w:szCs w:val="24"/>
        </w:rPr>
        <w:t>p</w:t>
      </w:r>
      <w:r w:rsidR="35590E76" w:rsidRPr="4BFF000E">
        <w:rPr>
          <w:rFonts w:eastAsiaTheme="minorEastAsia"/>
          <w:color w:val="000000" w:themeColor="text1"/>
          <w:sz w:val="24"/>
          <w:szCs w:val="24"/>
        </w:rPr>
        <w:t>ent in California</w:t>
      </w:r>
      <w:r w:rsidR="1058C439" w:rsidRPr="4BFF000E">
        <w:rPr>
          <w:rFonts w:eastAsiaTheme="minorEastAsia"/>
          <w:color w:val="000000" w:themeColor="text1"/>
          <w:sz w:val="24"/>
          <w:szCs w:val="24"/>
        </w:rPr>
        <w:t>.</w:t>
      </w:r>
    </w:p>
    <w:p w14:paraId="279EFA2E" w14:textId="6C4C35CE" w:rsidR="6AC2E421" w:rsidRDefault="6AC2E421" w:rsidP="4BFF000E">
      <w:pPr>
        <w:rPr>
          <w:rFonts w:eastAsiaTheme="minorEastAsia"/>
          <w:b/>
          <w:bCs/>
          <w:color w:val="000000" w:themeColor="text1"/>
          <w:sz w:val="24"/>
          <w:szCs w:val="24"/>
        </w:rPr>
      </w:pPr>
      <w:r w:rsidRPr="4BFF000E">
        <w:rPr>
          <w:rFonts w:eastAsiaTheme="minorEastAsia"/>
          <w:b/>
          <w:bCs/>
          <w:color w:val="000000" w:themeColor="text1"/>
          <w:sz w:val="24"/>
          <w:szCs w:val="24"/>
        </w:rPr>
        <w:t>Q</w:t>
      </w:r>
      <w:r w:rsidR="507FF111" w:rsidRPr="4BFF000E">
        <w:rPr>
          <w:rFonts w:eastAsiaTheme="minorEastAsia"/>
          <w:b/>
          <w:bCs/>
          <w:color w:val="000000" w:themeColor="text1"/>
          <w:sz w:val="24"/>
          <w:szCs w:val="24"/>
        </w:rPr>
        <w:t>14</w:t>
      </w:r>
      <w:r w:rsidRPr="4BFF000E">
        <w:rPr>
          <w:rFonts w:eastAsiaTheme="minorEastAsia"/>
          <w:b/>
          <w:bCs/>
          <w:color w:val="000000" w:themeColor="text1"/>
          <w:sz w:val="24"/>
          <w:szCs w:val="24"/>
        </w:rPr>
        <w:t>: The CEC budget form required for the application includes a Federal Share Category. Should this federal share category include the total DOE federal share for the project or ONLY the DOE federal share that would be spent in California?</w:t>
      </w:r>
    </w:p>
    <w:p w14:paraId="3DCE0B8C" w14:textId="05886014" w:rsidR="19FA6F8E" w:rsidRPr="000C3769" w:rsidRDefault="1BA39F38" w:rsidP="19FA6F8E">
      <w:pPr>
        <w:rPr>
          <w:rFonts w:eastAsiaTheme="minorEastAsia"/>
          <w:color w:val="000000" w:themeColor="text1"/>
          <w:sz w:val="24"/>
          <w:szCs w:val="24"/>
        </w:rPr>
      </w:pPr>
      <w:r w:rsidRPr="4BFF000E">
        <w:rPr>
          <w:rFonts w:eastAsiaTheme="minorEastAsia"/>
          <w:color w:val="000000" w:themeColor="text1"/>
          <w:sz w:val="24"/>
          <w:szCs w:val="24"/>
        </w:rPr>
        <w:t>A</w:t>
      </w:r>
      <w:r w:rsidR="328BA1DF" w:rsidRPr="4BFF000E">
        <w:rPr>
          <w:rFonts w:eastAsiaTheme="minorEastAsia"/>
          <w:color w:val="000000" w:themeColor="text1"/>
          <w:sz w:val="24"/>
          <w:szCs w:val="24"/>
        </w:rPr>
        <w:t>14:</w:t>
      </w:r>
      <w:r w:rsidR="36A40ADF" w:rsidRPr="4BFF000E">
        <w:rPr>
          <w:rFonts w:eastAsiaTheme="minorEastAsia"/>
          <w:color w:val="000000" w:themeColor="text1"/>
          <w:sz w:val="24"/>
          <w:szCs w:val="24"/>
        </w:rPr>
        <w:t xml:space="preserve"> The Federal Share category should include the total DOE federal share for the project.</w:t>
      </w:r>
    </w:p>
    <w:sectPr w:rsidR="19FA6F8E" w:rsidRPr="000C3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78AF4"/>
    <w:multiLevelType w:val="hybridMultilevel"/>
    <w:tmpl w:val="70D89D88"/>
    <w:lvl w:ilvl="0" w:tplc="13563994">
      <w:start w:val="1"/>
      <w:numFmt w:val="decimal"/>
      <w:lvlText w:val="%1."/>
      <w:lvlJc w:val="left"/>
      <w:pPr>
        <w:ind w:left="1080" w:hanging="360"/>
      </w:pPr>
      <w:rPr>
        <w:rFonts w:ascii="Arial" w:eastAsia="Times New Roman" w:hAnsi="Arial" w:cs="Arial"/>
      </w:rPr>
    </w:lvl>
    <w:lvl w:ilvl="1" w:tplc="8F42818E">
      <w:start w:val="1"/>
      <w:numFmt w:val="bullet"/>
      <w:lvlText w:val="o"/>
      <w:lvlJc w:val="left"/>
      <w:pPr>
        <w:ind w:left="1800" w:hanging="360"/>
      </w:pPr>
      <w:rPr>
        <w:rFonts w:ascii="Courier New" w:hAnsi="Courier New" w:cs="Times New Roman" w:hint="default"/>
      </w:rPr>
    </w:lvl>
    <w:lvl w:ilvl="2" w:tplc="AEF0CB1C">
      <w:start w:val="1"/>
      <w:numFmt w:val="bullet"/>
      <w:lvlText w:val=""/>
      <w:lvlJc w:val="left"/>
      <w:pPr>
        <w:ind w:left="2520" w:hanging="360"/>
      </w:pPr>
      <w:rPr>
        <w:rFonts w:ascii="Wingdings" w:hAnsi="Wingdings" w:hint="default"/>
      </w:rPr>
    </w:lvl>
    <w:lvl w:ilvl="3" w:tplc="889C4576">
      <w:start w:val="1"/>
      <w:numFmt w:val="bullet"/>
      <w:lvlText w:val=""/>
      <w:lvlJc w:val="left"/>
      <w:pPr>
        <w:ind w:left="3240" w:hanging="360"/>
      </w:pPr>
      <w:rPr>
        <w:rFonts w:ascii="Symbol" w:hAnsi="Symbol" w:hint="default"/>
      </w:rPr>
    </w:lvl>
    <w:lvl w:ilvl="4" w:tplc="2D5C8392">
      <w:start w:val="1"/>
      <w:numFmt w:val="bullet"/>
      <w:lvlText w:val="o"/>
      <w:lvlJc w:val="left"/>
      <w:pPr>
        <w:ind w:left="3960" w:hanging="360"/>
      </w:pPr>
      <w:rPr>
        <w:rFonts w:ascii="Courier New" w:hAnsi="Courier New" w:cs="Times New Roman" w:hint="default"/>
      </w:rPr>
    </w:lvl>
    <w:lvl w:ilvl="5" w:tplc="F7FC253A">
      <w:start w:val="1"/>
      <w:numFmt w:val="bullet"/>
      <w:lvlText w:val=""/>
      <w:lvlJc w:val="left"/>
      <w:pPr>
        <w:ind w:left="4680" w:hanging="360"/>
      </w:pPr>
      <w:rPr>
        <w:rFonts w:ascii="Wingdings" w:hAnsi="Wingdings" w:hint="default"/>
      </w:rPr>
    </w:lvl>
    <w:lvl w:ilvl="6" w:tplc="72D6F87A">
      <w:start w:val="1"/>
      <w:numFmt w:val="bullet"/>
      <w:lvlText w:val=""/>
      <w:lvlJc w:val="left"/>
      <w:pPr>
        <w:ind w:left="5400" w:hanging="360"/>
      </w:pPr>
      <w:rPr>
        <w:rFonts w:ascii="Symbol" w:hAnsi="Symbol" w:hint="default"/>
      </w:rPr>
    </w:lvl>
    <w:lvl w:ilvl="7" w:tplc="F29E3BFC">
      <w:start w:val="1"/>
      <w:numFmt w:val="bullet"/>
      <w:lvlText w:val="o"/>
      <w:lvlJc w:val="left"/>
      <w:pPr>
        <w:ind w:left="6120" w:hanging="360"/>
      </w:pPr>
      <w:rPr>
        <w:rFonts w:ascii="Courier New" w:hAnsi="Courier New" w:cs="Times New Roman" w:hint="default"/>
      </w:rPr>
    </w:lvl>
    <w:lvl w:ilvl="8" w:tplc="87DEDCD2">
      <w:start w:val="1"/>
      <w:numFmt w:val="bullet"/>
      <w:lvlText w:val=""/>
      <w:lvlJc w:val="left"/>
      <w:pPr>
        <w:ind w:left="6840" w:hanging="360"/>
      </w:pPr>
      <w:rPr>
        <w:rFonts w:ascii="Wingdings" w:hAnsi="Wingdings" w:hint="default"/>
      </w:rPr>
    </w:lvl>
  </w:abstractNum>
  <w:num w:numId="1" w16cid:durableId="50655770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0E9248"/>
    <w:rsid w:val="0000256C"/>
    <w:rsid w:val="0000329B"/>
    <w:rsid w:val="000147C0"/>
    <w:rsid w:val="0001745E"/>
    <w:rsid w:val="00020210"/>
    <w:rsid w:val="00096F69"/>
    <w:rsid w:val="000A3B74"/>
    <w:rsid w:val="000B6F60"/>
    <w:rsid w:val="000C3769"/>
    <w:rsid w:val="000C3D12"/>
    <w:rsid w:val="000F69A5"/>
    <w:rsid w:val="00105DDF"/>
    <w:rsid w:val="0011550B"/>
    <w:rsid w:val="00116CBF"/>
    <w:rsid w:val="00123B70"/>
    <w:rsid w:val="001423CE"/>
    <w:rsid w:val="0015144A"/>
    <w:rsid w:val="001A7038"/>
    <w:rsid w:val="001B195F"/>
    <w:rsid w:val="001B6281"/>
    <w:rsid w:val="001B7B3B"/>
    <w:rsid w:val="001C4162"/>
    <w:rsid w:val="001E1E47"/>
    <w:rsid w:val="001F4CFE"/>
    <w:rsid w:val="001F56DB"/>
    <w:rsid w:val="00205FD5"/>
    <w:rsid w:val="002060DE"/>
    <w:rsid w:val="00210CCC"/>
    <w:rsid w:val="00227D14"/>
    <w:rsid w:val="002318E3"/>
    <w:rsid w:val="002544E1"/>
    <w:rsid w:val="0029008D"/>
    <w:rsid w:val="002A67B1"/>
    <w:rsid w:val="002B7D51"/>
    <w:rsid w:val="002E121A"/>
    <w:rsid w:val="00354091"/>
    <w:rsid w:val="00362B98"/>
    <w:rsid w:val="003852B7"/>
    <w:rsid w:val="00391A1B"/>
    <w:rsid w:val="00394443"/>
    <w:rsid w:val="003A1980"/>
    <w:rsid w:val="003B0BCF"/>
    <w:rsid w:val="003B9167"/>
    <w:rsid w:val="003C605F"/>
    <w:rsid w:val="003E00D7"/>
    <w:rsid w:val="003F2294"/>
    <w:rsid w:val="00410913"/>
    <w:rsid w:val="00456098"/>
    <w:rsid w:val="0046399D"/>
    <w:rsid w:val="004926E8"/>
    <w:rsid w:val="00493DAB"/>
    <w:rsid w:val="004E0672"/>
    <w:rsid w:val="00513420"/>
    <w:rsid w:val="00524EE5"/>
    <w:rsid w:val="005308E3"/>
    <w:rsid w:val="00537491"/>
    <w:rsid w:val="00574369"/>
    <w:rsid w:val="00576E14"/>
    <w:rsid w:val="00581B0D"/>
    <w:rsid w:val="00584D9F"/>
    <w:rsid w:val="005C6064"/>
    <w:rsid w:val="005D51ED"/>
    <w:rsid w:val="005D7A5B"/>
    <w:rsid w:val="005F121E"/>
    <w:rsid w:val="005F2B8C"/>
    <w:rsid w:val="00601991"/>
    <w:rsid w:val="00632010"/>
    <w:rsid w:val="00647850"/>
    <w:rsid w:val="006509CE"/>
    <w:rsid w:val="00662E26"/>
    <w:rsid w:val="00673A9F"/>
    <w:rsid w:val="00696076"/>
    <w:rsid w:val="00744E6B"/>
    <w:rsid w:val="00767986"/>
    <w:rsid w:val="00771EFC"/>
    <w:rsid w:val="00775D05"/>
    <w:rsid w:val="007952FE"/>
    <w:rsid w:val="007B5518"/>
    <w:rsid w:val="007D1AF5"/>
    <w:rsid w:val="007F4700"/>
    <w:rsid w:val="007F700E"/>
    <w:rsid w:val="00804180"/>
    <w:rsid w:val="008062A3"/>
    <w:rsid w:val="0080767A"/>
    <w:rsid w:val="00816F33"/>
    <w:rsid w:val="00817CD7"/>
    <w:rsid w:val="008961C7"/>
    <w:rsid w:val="008C5E12"/>
    <w:rsid w:val="008C7301"/>
    <w:rsid w:val="008E190F"/>
    <w:rsid w:val="00900B84"/>
    <w:rsid w:val="00921858"/>
    <w:rsid w:val="009504EE"/>
    <w:rsid w:val="009C1B86"/>
    <w:rsid w:val="009C4CE6"/>
    <w:rsid w:val="009C7129"/>
    <w:rsid w:val="009D6C8C"/>
    <w:rsid w:val="00A10769"/>
    <w:rsid w:val="00A41102"/>
    <w:rsid w:val="00A65F87"/>
    <w:rsid w:val="00A77951"/>
    <w:rsid w:val="00AB070F"/>
    <w:rsid w:val="00AB1C04"/>
    <w:rsid w:val="00AB1FBB"/>
    <w:rsid w:val="00B14E24"/>
    <w:rsid w:val="00B41B56"/>
    <w:rsid w:val="00B42581"/>
    <w:rsid w:val="00B45C50"/>
    <w:rsid w:val="00B50F66"/>
    <w:rsid w:val="00B90AF0"/>
    <w:rsid w:val="00BB7489"/>
    <w:rsid w:val="00BC36F5"/>
    <w:rsid w:val="00BE0356"/>
    <w:rsid w:val="00C0322E"/>
    <w:rsid w:val="00C20BDC"/>
    <w:rsid w:val="00C263B4"/>
    <w:rsid w:val="00C6360E"/>
    <w:rsid w:val="00C947B8"/>
    <w:rsid w:val="00CD346E"/>
    <w:rsid w:val="00CDCF11"/>
    <w:rsid w:val="00D14D0F"/>
    <w:rsid w:val="00D26069"/>
    <w:rsid w:val="00D339E1"/>
    <w:rsid w:val="00D3530D"/>
    <w:rsid w:val="00D6B2F0"/>
    <w:rsid w:val="00D74544"/>
    <w:rsid w:val="00DA746B"/>
    <w:rsid w:val="00DD26F8"/>
    <w:rsid w:val="00DE3D9F"/>
    <w:rsid w:val="00DF1CFC"/>
    <w:rsid w:val="00E234C0"/>
    <w:rsid w:val="00E61B99"/>
    <w:rsid w:val="00EA7EFA"/>
    <w:rsid w:val="00EC5E35"/>
    <w:rsid w:val="00ED19DB"/>
    <w:rsid w:val="00EE7C5E"/>
    <w:rsid w:val="00EF1F9A"/>
    <w:rsid w:val="00EF6B9B"/>
    <w:rsid w:val="00F07350"/>
    <w:rsid w:val="00F157A6"/>
    <w:rsid w:val="00F232D4"/>
    <w:rsid w:val="00F36CFD"/>
    <w:rsid w:val="00F46B06"/>
    <w:rsid w:val="00FA2352"/>
    <w:rsid w:val="00FB24BF"/>
    <w:rsid w:val="00FC3DA4"/>
    <w:rsid w:val="011B061F"/>
    <w:rsid w:val="014F2CFD"/>
    <w:rsid w:val="016D4D88"/>
    <w:rsid w:val="0179B690"/>
    <w:rsid w:val="0187FCE3"/>
    <w:rsid w:val="01E05CD9"/>
    <w:rsid w:val="0214A2BB"/>
    <w:rsid w:val="022CC581"/>
    <w:rsid w:val="027BC4AE"/>
    <w:rsid w:val="02945BEE"/>
    <w:rsid w:val="02A5C912"/>
    <w:rsid w:val="02D01079"/>
    <w:rsid w:val="02ECE870"/>
    <w:rsid w:val="02F6456E"/>
    <w:rsid w:val="036A8387"/>
    <w:rsid w:val="038B7850"/>
    <w:rsid w:val="03CAE3F4"/>
    <w:rsid w:val="03E31C24"/>
    <w:rsid w:val="03FCDC59"/>
    <w:rsid w:val="0418EDD1"/>
    <w:rsid w:val="0423C27C"/>
    <w:rsid w:val="04CBFE97"/>
    <w:rsid w:val="04D00A52"/>
    <w:rsid w:val="050604F9"/>
    <w:rsid w:val="0520F5DC"/>
    <w:rsid w:val="055B17AB"/>
    <w:rsid w:val="056D1D2B"/>
    <w:rsid w:val="05840E4C"/>
    <w:rsid w:val="05AFCC51"/>
    <w:rsid w:val="05BCA494"/>
    <w:rsid w:val="05F266AD"/>
    <w:rsid w:val="060827FF"/>
    <w:rsid w:val="06448AF1"/>
    <w:rsid w:val="064CEFB1"/>
    <w:rsid w:val="068A66E7"/>
    <w:rsid w:val="06B6690A"/>
    <w:rsid w:val="06D89EDA"/>
    <w:rsid w:val="06E9C4C9"/>
    <w:rsid w:val="0707D4B3"/>
    <w:rsid w:val="076D43F2"/>
    <w:rsid w:val="07B4F321"/>
    <w:rsid w:val="07D6E875"/>
    <w:rsid w:val="07F9771C"/>
    <w:rsid w:val="0816B52B"/>
    <w:rsid w:val="082226F6"/>
    <w:rsid w:val="0884E2BC"/>
    <w:rsid w:val="08D03356"/>
    <w:rsid w:val="08F70641"/>
    <w:rsid w:val="095D82B6"/>
    <w:rsid w:val="09840FC7"/>
    <w:rsid w:val="0998CDA2"/>
    <w:rsid w:val="09F4F8E9"/>
    <w:rsid w:val="0A51F55B"/>
    <w:rsid w:val="0A5ED88D"/>
    <w:rsid w:val="0A903321"/>
    <w:rsid w:val="0AC677D6"/>
    <w:rsid w:val="0AC81260"/>
    <w:rsid w:val="0B112B37"/>
    <w:rsid w:val="0B327A6F"/>
    <w:rsid w:val="0B455EBC"/>
    <w:rsid w:val="0B711D70"/>
    <w:rsid w:val="0BF77142"/>
    <w:rsid w:val="0C005E82"/>
    <w:rsid w:val="0C022766"/>
    <w:rsid w:val="0C72D0EB"/>
    <w:rsid w:val="0C9B88CF"/>
    <w:rsid w:val="0CC9306F"/>
    <w:rsid w:val="0CCC320C"/>
    <w:rsid w:val="0CF4DCA2"/>
    <w:rsid w:val="0D2C07C1"/>
    <w:rsid w:val="0D90865F"/>
    <w:rsid w:val="0D935D62"/>
    <w:rsid w:val="0D9B1FBF"/>
    <w:rsid w:val="0D9B5B72"/>
    <w:rsid w:val="0E16FCA2"/>
    <w:rsid w:val="0E181577"/>
    <w:rsid w:val="0E6A3A0D"/>
    <w:rsid w:val="0EA01C24"/>
    <w:rsid w:val="0EDA368D"/>
    <w:rsid w:val="0F1B878F"/>
    <w:rsid w:val="0F4D2A51"/>
    <w:rsid w:val="0F73ABC0"/>
    <w:rsid w:val="0FC27C2D"/>
    <w:rsid w:val="0FC3DDAB"/>
    <w:rsid w:val="0FC5374F"/>
    <w:rsid w:val="1058C439"/>
    <w:rsid w:val="1060AC5D"/>
    <w:rsid w:val="10AB2D96"/>
    <w:rsid w:val="110205C1"/>
    <w:rsid w:val="1152722F"/>
    <w:rsid w:val="116550C7"/>
    <w:rsid w:val="11E6C10A"/>
    <w:rsid w:val="1267E391"/>
    <w:rsid w:val="127A2793"/>
    <w:rsid w:val="12991D13"/>
    <w:rsid w:val="129C6E82"/>
    <w:rsid w:val="12E569A4"/>
    <w:rsid w:val="134A06AA"/>
    <w:rsid w:val="137CB686"/>
    <w:rsid w:val="13D7A14A"/>
    <w:rsid w:val="140F22E3"/>
    <w:rsid w:val="147BBD09"/>
    <w:rsid w:val="14A8746A"/>
    <w:rsid w:val="156177CB"/>
    <w:rsid w:val="157AB4AD"/>
    <w:rsid w:val="1607DAF0"/>
    <w:rsid w:val="160CB25F"/>
    <w:rsid w:val="16191299"/>
    <w:rsid w:val="16CD3B33"/>
    <w:rsid w:val="16DCDA4F"/>
    <w:rsid w:val="1779C35C"/>
    <w:rsid w:val="17EBBAE5"/>
    <w:rsid w:val="184F8489"/>
    <w:rsid w:val="1860412F"/>
    <w:rsid w:val="187162CB"/>
    <w:rsid w:val="18A98A26"/>
    <w:rsid w:val="18AEEDAE"/>
    <w:rsid w:val="18B8427A"/>
    <w:rsid w:val="18DD0514"/>
    <w:rsid w:val="192F35F6"/>
    <w:rsid w:val="19602BEF"/>
    <w:rsid w:val="19871A9A"/>
    <w:rsid w:val="19FA6F8E"/>
    <w:rsid w:val="19FCEE36"/>
    <w:rsid w:val="1A0180CB"/>
    <w:rsid w:val="1A3723A9"/>
    <w:rsid w:val="1A6AC530"/>
    <w:rsid w:val="1A890B12"/>
    <w:rsid w:val="1B09FEDB"/>
    <w:rsid w:val="1B72700C"/>
    <w:rsid w:val="1B8124FF"/>
    <w:rsid w:val="1B9079D9"/>
    <w:rsid w:val="1B97C789"/>
    <w:rsid w:val="1BA39F38"/>
    <w:rsid w:val="1BB924BA"/>
    <w:rsid w:val="1BEDBA52"/>
    <w:rsid w:val="1C0EAD0D"/>
    <w:rsid w:val="1C179EC2"/>
    <w:rsid w:val="1C20B96F"/>
    <w:rsid w:val="1C6B6E5C"/>
    <w:rsid w:val="1C746DF5"/>
    <w:rsid w:val="1D192076"/>
    <w:rsid w:val="1D3E02D5"/>
    <w:rsid w:val="1D568F81"/>
    <w:rsid w:val="1D8BFA9F"/>
    <w:rsid w:val="1DB03248"/>
    <w:rsid w:val="1E0FC0DF"/>
    <w:rsid w:val="1E2F17BA"/>
    <w:rsid w:val="1E315E7D"/>
    <w:rsid w:val="1E556513"/>
    <w:rsid w:val="1E5A31E9"/>
    <w:rsid w:val="1E79D1DD"/>
    <w:rsid w:val="1EE83AA1"/>
    <w:rsid w:val="1EFCD28D"/>
    <w:rsid w:val="1F07498E"/>
    <w:rsid w:val="1F17B0CA"/>
    <w:rsid w:val="1F1F22FB"/>
    <w:rsid w:val="1F9FBEAC"/>
    <w:rsid w:val="1FB5EE90"/>
    <w:rsid w:val="1FE27679"/>
    <w:rsid w:val="20556B5E"/>
    <w:rsid w:val="20770BB7"/>
    <w:rsid w:val="20CB291F"/>
    <w:rsid w:val="2104A7F3"/>
    <w:rsid w:val="2142E1D7"/>
    <w:rsid w:val="217225EF"/>
    <w:rsid w:val="218BDAA3"/>
    <w:rsid w:val="2201F3B0"/>
    <w:rsid w:val="224009D7"/>
    <w:rsid w:val="22703FC2"/>
    <w:rsid w:val="22E55CCB"/>
    <w:rsid w:val="231576E2"/>
    <w:rsid w:val="23728F2F"/>
    <w:rsid w:val="23795CCA"/>
    <w:rsid w:val="239BBB3A"/>
    <w:rsid w:val="23A490E7"/>
    <w:rsid w:val="23AB8FA3"/>
    <w:rsid w:val="23BE6F96"/>
    <w:rsid w:val="23DFFC93"/>
    <w:rsid w:val="23F43DBC"/>
    <w:rsid w:val="244701D5"/>
    <w:rsid w:val="245B7ACE"/>
    <w:rsid w:val="247F5DD8"/>
    <w:rsid w:val="24AB5155"/>
    <w:rsid w:val="24F5AAA8"/>
    <w:rsid w:val="250AEF1C"/>
    <w:rsid w:val="252AB0C8"/>
    <w:rsid w:val="253CED06"/>
    <w:rsid w:val="259161F5"/>
    <w:rsid w:val="25A19218"/>
    <w:rsid w:val="25CD6BE5"/>
    <w:rsid w:val="25D3D6F0"/>
    <w:rsid w:val="260C4331"/>
    <w:rsid w:val="2657D424"/>
    <w:rsid w:val="26AE471E"/>
    <w:rsid w:val="27377C60"/>
    <w:rsid w:val="273C5A4B"/>
    <w:rsid w:val="274091DD"/>
    <w:rsid w:val="274A336A"/>
    <w:rsid w:val="274AA87A"/>
    <w:rsid w:val="27878580"/>
    <w:rsid w:val="27C037CA"/>
    <w:rsid w:val="27C78EE9"/>
    <w:rsid w:val="2843AF14"/>
    <w:rsid w:val="2886F995"/>
    <w:rsid w:val="289DC5FA"/>
    <w:rsid w:val="28B42095"/>
    <w:rsid w:val="28B4A4BC"/>
    <w:rsid w:val="28BABAEE"/>
    <w:rsid w:val="28C2EE88"/>
    <w:rsid w:val="28CCB8C7"/>
    <w:rsid w:val="28E903BC"/>
    <w:rsid w:val="292C18D8"/>
    <w:rsid w:val="29412995"/>
    <w:rsid w:val="296B3C4F"/>
    <w:rsid w:val="296DB50D"/>
    <w:rsid w:val="2974BA55"/>
    <w:rsid w:val="297BA9AB"/>
    <w:rsid w:val="29899BFD"/>
    <w:rsid w:val="298AC1D1"/>
    <w:rsid w:val="29BC0289"/>
    <w:rsid w:val="29DFC646"/>
    <w:rsid w:val="29ED8A7F"/>
    <w:rsid w:val="2A3EE549"/>
    <w:rsid w:val="2A752E2C"/>
    <w:rsid w:val="2A7892B1"/>
    <w:rsid w:val="2AFA1CCA"/>
    <w:rsid w:val="2B115DB4"/>
    <w:rsid w:val="2B412CE3"/>
    <w:rsid w:val="2B7CDD44"/>
    <w:rsid w:val="2B895AE0"/>
    <w:rsid w:val="2BDE2655"/>
    <w:rsid w:val="2BF8D6F9"/>
    <w:rsid w:val="2C266E17"/>
    <w:rsid w:val="2C29DCE9"/>
    <w:rsid w:val="2C65BA10"/>
    <w:rsid w:val="2C8C73AA"/>
    <w:rsid w:val="2CA0633C"/>
    <w:rsid w:val="2CD64CD3"/>
    <w:rsid w:val="2D322810"/>
    <w:rsid w:val="2D5689B9"/>
    <w:rsid w:val="2D63E1C7"/>
    <w:rsid w:val="2E22A69D"/>
    <w:rsid w:val="2E2F8F04"/>
    <w:rsid w:val="2EB29319"/>
    <w:rsid w:val="2EDB353E"/>
    <w:rsid w:val="2EFF07F0"/>
    <w:rsid w:val="2F1815D3"/>
    <w:rsid w:val="2F30D6B5"/>
    <w:rsid w:val="2F539CA2"/>
    <w:rsid w:val="2F9CFDA1"/>
    <w:rsid w:val="2FA0CE1B"/>
    <w:rsid w:val="3006B570"/>
    <w:rsid w:val="302CF373"/>
    <w:rsid w:val="3035BD33"/>
    <w:rsid w:val="3064F017"/>
    <w:rsid w:val="308F9608"/>
    <w:rsid w:val="30B602C2"/>
    <w:rsid w:val="30B80931"/>
    <w:rsid w:val="30DA4503"/>
    <w:rsid w:val="30E1FB23"/>
    <w:rsid w:val="30FC0B81"/>
    <w:rsid w:val="310D0B5B"/>
    <w:rsid w:val="3164775A"/>
    <w:rsid w:val="3169F43F"/>
    <w:rsid w:val="319FE4BA"/>
    <w:rsid w:val="31CB93EB"/>
    <w:rsid w:val="31FF4959"/>
    <w:rsid w:val="320FF0F3"/>
    <w:rsid w:val="3222B72C"/>
    <w:rsid w:val="3246B8C6"/>
    <w:rsid w:val="328B5831"/>
    <w:rsid w:val="328BA1DF"/>
    <w:rsid w:val="328ED035"/>
    <w:rsid w:val="32E0A122"/>
    <w:rsid w:val="333EA51B"/>
    <w:rsid w:val="3371AAC4"/>
    <w:rsid w:val="33797AE7"/>
    <w:rsid w:val="338A2570"/>
    <w:rsid w:val="33B84BEE"/>
    <w:rsid w:val="33D4E696"/>
    <w:rsid w:val="33E31743"/>
    <w:rsid w:val="33E6A144"/>
    <w:rsid w:val="33FB086E"/>
    <w:rsid w:val="3418BE6B"/>
    <w:rsid w:val="34222144"/>
    <w:rsid w:val="3448199F"/>
    <w:rsid w:val="347C7EB5"/>
    <w:rsid w:val="34CF8FBB"/>
    <w:rsid w:val="3534AF3C"/>
    <w:rsid w:val="35590E76"/>
    <w:rsid w:val="35643743"/>
    <w:rsid w:val="3589E733"/>
    <w:rsid w:val="358A7D06"/>
    <w:rsid w:val="36222C7E"/>
    <w:rsid w:val="36278ADF"/>
    <w:rsid w:val="3655126D"/>
    <w:rsid w:val="365D32D7"/>
    <w:rsid w:val="36A40ADF"/>
    <w:rsid w:val="36B3FB11"/>
    <w:rsid w:val="36C4AD33"/>
    <w:rsid w:val="36D64812"/>
    <w:rsid w:val="36D9BB7C"/>
    <w:rsid w:val="36EF069B"/>
    <w:rsid w:val="371709D2"/>
    <w:rsid w:val="371888D9"/>
    <w:rsid w:val="371E2459"/>
    <w:rsid w:val="3728FD84"/>
    <w:rsid w:val="3747919A"/>
    <w:rsid w:val="37A0907F"/>
    <w:rsid w:val="3852E2EF"/>
    <w:rsid w:val="38755068"/>
    <w:rsid w:val="3884B508"/>
    <w:rsid w:val="38BDFF64"/>
    <w:rsid w:val="3965BC42"/>
    <w:rsid w:val="39704B50"/>
    <w:rsid w:val="398CE5DA"/>
    <w:rsid w:val="39F08B70"/>
    <w:rsid w:val="39F656FD"/>
    <w:rsid w:val="39FDD121"/>
    <w:rsid w:val="3A1622DD"/>
    <w:rsid w:val="3A39E5FE"/>
    <w:rsid w:val="3A3FBBDD"/>
    <w:rsid w:val="3A74D00A"/>
    <w:rsid w:val="3A89D062"/>
    <w:rsid w:val="3A97622F"/>
    <w:rsid w:val="3ABF3BB5"/>
    <w:rsid w:val="3AD0FF20"/>
    <w:rsid w:val="3B8FDED5"/>
    <w:rsid w:val="3C04536B"/>
    <w:rsid w:val="3C497991"/>
    <w:rsid w:val="3C4EEB29"/>
    <w:rsid w:val="3C6A3BE1"/>
    <w:rsid w:val="3C9B1F9C"/>
    <w:rsid w:val="3CBDA9DE"/>
    <w:rsid w:val="3CFFC4A2"/>
    <w:rsid w:val="3D600575"/>
    <w:rsid w:val="3DE82D7A"/>
    <w:rsid w:val="3DFFC220"/>
    <w:rsid w:val="3E0F19C8"/>
    <w:rsid w:val="3E2539CF"/>
    <w:rsid w:val="3E5ADD9E"/>
    <w:rsid w:val="3E709635"/>
    <w:rsid w:val="3E7C4F17"/>
    <w:rsid w:val="3EB10CF0"/>
    <w:rsid w:val="3EC99586"/>
    <w:rsid w:val="3F1EDE72"/>
    <w:rsid w:val="3F4BE691"/>
    <w:rsid w:val="3F54FCE6"/>
    <w:rsid w:val="3F57590E"/>
    <w:rsid w:val="3F75A4D4"/>
    <w:rsid w:val="3F820133"/>
    <w:rsid w:val="3F964C96"/>
    <w:rsid w:val="3FC4FA0F"/>
    <w:rsid w:val="409E3CFA"/>
    <w:rsid w:val="40E73042"/>
    <w:rsid w:val="411DDC7F"/>
    <w:rsid w:val="416E016D"/>
    <w:rsid w:val="41B7EC1E"/>
    <w:rsid w:val="41DED4F5"/>
    <w:rsid w:val="420F9C1C"/>
    <w:rsid w:val="42107155"/>
    <w:rsid w:val="421FF446"/>
    <w:rsid w:val="424261CE"/>
    <w:rsid w:val="425656F6"/>
    <w:rsid w:val="42605A20"/>
    <w:rsid w:val="428F3C6F"/>
    <w:rsid w:val="42D331B3"/>
    <w:rsid w:val="42DC1105"/>
    <w:rsid w:val="431AFAAE"/>
    <w:rsid w:val="43715B98"/>
    <w:rsid w:val="43CD6C93"/>
    <w:rsid w:val="4419F3CC"/>
    <w:rsid w:val="44255A09"/>
    <w:rsid w:val="444033F1"/>
    <w:rsid w:val="446682F6"/>
    <w:rsid w:val="44B0F5C7"/>
    <w:rsid w:val="44B4431A"/>
    <w:rsid w:val="44EAA8A8"/>
    <w:rsid w:val="4543F42B"/>
    <w:rsid w:val="4554B5EF"/>
    <w:rsid w:val="4683FBC8"/>
    <w:rsid w:val="46920977"/>
    <w:rsid w:val="46B5DF81"/>
    <w:rsid w:val="46E0DE89"/>
    <w:rsid w:val="470E9248"/>
    <w:rsid w:val="47430411"/>
    <w:rsid w:val="476102E2"/>
    <w:rsid w:val="4776DA92"/>
    <w:rsid w:val="47A3D698"/>
    <w:rsid w:val="47AC192E"/>
    <w:rsid w:val="47C75EA4"/>
    <w:rsid w:val="483ECCDB"/>
    <w:rsid w:val="486F97E7"/>
    <w:rsid w:val="48792C8D"/>
    <w:rsid w:val="4904079E"/>
    <w:rsid w:val="4925B081"/>
    <w:rsid w:val="492CBB4D"/>
    <w:rsid w:val="493A7C11"/>
    <w:rsid w:val="4961F903"/>
    <w:rsid w:val="49BFF89B"/>
    <w:rsid w:val="49C6B34C"/>
    <w:rsid w:val="4A3C38DC"/>
    <w:rsid w:val="4A71EE52"/>
    <w:rsid w:val="4A7B9664"/>
    <w:rsid w:val="4A998CA1"/>
    <w:rsid w:val="4A9C3489"/>
    <w:rsid w:val="4AA4AB0A"/>
    <w:rsid w:val="4AD2A171"/>
    <w:rsid w:val="4B402CE0"/>
    <w:rsid w:val="4B7C6D7D"/>
    <w:rsid w:val="4B93C29D"/>
    <w:rsid w:val="4B9E9641"/>
    <w:rsid w:val="4BD2D8E5"/>
    <w:rsid w:val="4BFF000E"/>
    <w:rsid w:val="4C10696A"/>
    <w:rsid w:val="4C81482C"/>
    <w:rsid w:val="4C898E49"/>
    <w:rsid w:val="4C93627D"/>
    <w:rsid w:val="4C992636"/>
    <w:rsid w:val="4CA392A6"/>
    <w:rsid w:val="4CD7548B"/>
    <w:rsid w:val="4CF12877"/>
    <w:rsid w:val="4D304580"/>
    <w:rsid w:val="4D45BED9"/>
    <w:rsid w:val="4D4FAC44"/>
    <w:rsid w:val="4D8C2A60"/>
    <w:rsid w:val="4DE58D82"/>
    <w:rsid w:val="4E0970BE"/>
    <w:rsid w:val="4E11ABA8"/>
    <w:rsid w:val="4E1C655E"/>
    <w:rsid w:val="4E2C0D6B"/>
    <w:rsid w:val="4E493735"/>
    <w:rsid w:val="4EF7445B"/>
    <w:rsid w:val="4F1E807B"/>
    <w:rsid w:val="4FE91FE5"/>
    <w:rsid w:val="4FF405A3"/>
    <w:rsid w:val="503BD427"/>
    <w:rsid w:val="507FF111"/>
    <w:rsid w:val="508951F4"/>
    <w:rsid w:val="508E7F68"/>
    <w:rsid w:val="513C9C4C"/>
    <w:rsid w:val="51439B76"/>
    <w:rsid w:val="51C6D370"/>
    <w:rsid w:val="51C7CCCD"/>
    <w:rsid w:val="52020D12"/>
    <w:rsid w:val="5207DF8A"/>
    <w:rsid w:val="52422060"/>
    <w:rsid w:val="52523DA1"/>
    <w:rsid w:val="52658FCF"/>
    <w:rsid w:val="52A5A516"/>
    <w:rsid w:val="52A9ACEB"/>
    <w:rsid w:val="52F8F62A"/>
    <w:rsid w:val="5315AE2C"/>
    <w:rsid w:val="53511880"/>
    <w:rsid w:val="5358978B"/>
    <w:rsid w:val="536CD981"/>
    <w:rsid w:val="5398ADF5"/>
    <w:rsid w:val="53A71B43"/>
    <w:rsid w:val="548617E5"/>
    <w:rsid w:val="54BCAEB4"/>
    <w:rsid w:val="551CA0F3"/>
    <w:rsid w:val="55869C64"/>
    <w:rsid w:val="55B26DD9"/>
    <w:rsid w:val="55B862ED"/>
    <w:rsid w:val="55E3B011"/>
    <w:rsid w:val="55E97247"/>
    <w:rsid w:val="55EE74A3"/>
    <w:rsid w:val="560D446C"/>
    <w:rsid w:val="56473614"/>
    <w:rsid w:val="566394DA"/>
    <w:rsid w:val="567C3474"/>
    <w:rsid w:val="56F23904"/>
    <w:rsid w:val="57136F9E"/>
    <w:rsid w:val="577AF28C"/>
    <w:rsid w:val="577DC86D"/>
    <w:rsid w:val="57815B98"/>
    <w:rsid w:val="57B92520"/>
    <w:rsid w:val="57DD2A3C"/>
    <w:rsid w:val="580CF603"/>
    <w:rsid w:val="5825C4E4"/>
    <w:rsid w:val="583A9805"/>
    <w:rsid w:val="5863F4C9"/>
    <w:rsid w:val="58958868"/>
    <w:rsid w:val="58BE3F4A"/>
    <w:rsid w:val="58BFE529"/>
    <w:rsid w:val="58CC0B0F"/>
    <w:rsid w:val="592BBBC6"/>
    <w:rsid w:val="59A39EC9"/>
    <w:rsid w:val="59B4D541"/>
    <w:rsid w:val="5A395A04"/>
    <w:rsid w:val="5A47977C"/>
    <w:rsid w:val="5A569E4A"/>
    <w:rsid w:val="5A6214D9"/>
    <w:rsid w:val="5A8E20A5"/>
    <w:rsid w:val="5AD782E2"/>
    <w:rsid w:val="5B0CF870"/>
    <w:rsid w:val="5B127DF9"/>
    <w:rsid w:val="5B370885"/>
    <w:rsid w:val="5B583B5E"/>
    <w:rsid w:val="5B86F375"/>
    <w:rsid w:val="5B8C889D"/>
    <w:rsid w:val="5B994EB5"/>
    <w:rsid w:val="5B9D4363"/>
    <w:rsid w:val="5C593170"/>
    <w:rsid w:val="5C6925D0"/>
    <w:rsid w:val="5C6E5CE8"/>
    <w:rsid w:val="5C7AF2DC"/>
    <w:rsid w:val="5CA45687"/>
    <w:rsid w:val="5CAE4E5A"/>
    <w:rsid w:val="5CD013C4"/>
    <w:rsid w:val="5D0FF470"/>
    <w:rsid w:val="5D164CD9"/>
    <w:rsid w:val="5D2779B9"/>
    <w:rsid w:val="5D60A82F"/>
    <w:rsid w:val="5D670A2E"/>
    <w:rsid w:val="5D8F8E04"/>
    <w:rsid w:val="5DA143D7"/>
    <w:rsid w:val="5DC00913"/>
    <w:rsid w:val="5E4A1EBB"/>
    <w:rsid w:val="5F093302"/>
    <w:rsid w:val="5F2B5E10"/>
    <w:rsid w:val="5FE5EF1C"/>
    <w:rsid w:val="6013D262"/>
    <w:rsid w:val="6070F74E"/>
    <w:rsid w:val="60843E1E"/>
    <w:rsid w:val="60F63F6D"/>
    <w:rsid w:val="618674AC"/>
    <w:rsid w:val="618F80DE"/>
    <w:rsid w:val="6199F1FA"/>
    <w:rsid w:val="61A584FD"/>
    <w:rsid w:val="61FBFE5D"/>
    <w:rsid w:val="62856783"/>
    <w:rsid w:val="629C574A"/>
    <w:rsid w:val="62A082DC"/>
    <w:rsid w:val="62B17F2B"/>
    <w:rsid w:val="634B68D2"/>
    <w:rsid w:val="63737676"/>
    <w:rsid w:val="63890020"/>
    <w:rsid w:val="63AEA053"/>
    <w:rsid w:val="63BD5342"/>
    <w:rsid w:val="63D106FB"/>
    <w:rsid w:val="640DE80E"/>
    <w:rsid w:val="6465E1C7"/>
    <w:rsid w:val="646D43BE"/>
    <w:rsid w:val="64BA24FD"/>
    <w:rsid w:val="64D3EA7C"/>
    <w:rsid w:val="6541A1B4"/>
    <w:rsid w:val="656D2F6E"/>
    <w:rsid w:val="658C5836"/>
    <w:rsid w:val="65D407B5"/>
    <w:rsid w:val="65DF67CF"/>
    <w:rsid w:val="6699A7EA"/>
    <w:rsid w:val="66A4CC44"/>
    <w:rsid w:val="6773AB8E"/>
    <w:rsid w:val="677E9E6E"/>
    <w:rsid w:val="67917C99"/>
    <w:rsid w:val="67B8DEEB"/>
    <w:rsid w:val="67F34E06"/>
    <w:rsid w:val="6812BE01"/>
    <w:rsid w:val="682DDE4C"/>
    <w:rsid w:val="687D794D"/>
    <w:rsid w:val="68C9AD65"/>
    <w:rsid w:val="68E73CB7"/>
    <w:rsid w:val="693E1B07"/>
    <w:rsid w:val="69418B8B"/>
    <w:rsid w:val="6977D4F8"/>
    <w:rsid w:val="69F36D0B"/>
    <w:rsid w:val="6A383354"/>
    <w:rsid w:val="6A8EE6C5"/>
    <w:rsid w:val="6ABF2E13"/>
    <w:rsid w:val="6AC2E421"/>
    <w:rsid w:val="6AF5EC86"/>
    <w:rsid w:val="6AFBCFB0"/>
    <w:rsid w:val="6B5210A3"/>
    <w:rsid w:val="6BEE75C2"/>
    <w:rsid w:val="6CD2141E"/>
    <w:rsid w:val="6CD59679"/>
    <w:rsid w:val="6D5B4E9D"/>
    <w:rsid w:val="6D72CAEC"/>
    <w:rsid w:val="6D7DC65B"/>
    <w:rsid w:val="6D7E37A1"/>
    <w:rsid w:val="6D90263C"/>
    <w:rsid w:val="6D905596"/>
    <w:rsid w:val="6DBC26E3"/>
    <w:rsid w:val="6DD2B7B7"/>
    <w:rsid w:val="6E457A6A"/>
    <w:rsid w:val="6E4A7C8B"/>
    <w:rsid w:val="6E6EFB40"/>
    <w:rsid w:val="6E71094A"/>
    <w:rsid w:val="6E842E1C"/>
    <w:rsid w:val="6E998BD0"/>
    <w:rsid w:val="6EEBF208"/>
    <w:rsid w:val="6F08BFA1"/>
    <w:rsid w:val="6F1DC0A8"/>
    <w:rsid w:val="6F540578"/>
    <w:rsid w:val="6F7CD876"/>
    <w:rsid w:val="6F817B22"/>
    <w:rsid w:val="6F87A988"/>
    <w:rsid w:val="6FA2396E"/>
    <w:rsid w:val="6FD06F98"/>
    <w:rsid w:val="700E782E"/>
    <w:rsid w:val="70473587"/>
    <w:rsid w:val="7082CCF1"/>
    <w:rsid w:val="70972A9E"/>
    <w:rsid w:val="709AD810"/>
    <w:rsid w:val="70B7BE66"/>
    <w:rsid w:val="70D6772B"/>
    <w:rsid w:val="70FAB40B"/>
    <w:rsid w:val="70FF69EC"/>
    <w:rsid w:val="7148AA4F"/>
    <w:rsid w:val="71515AC0"/>
    <w:rsid w:val="7177E12F"/>
    <w:rsid w:val="71CC78C2"/>
    <w:rsid w:val="71E4615E"/>
    <w:rsid w:val="71F01330"/>
    <w:rsid w:val="71F62489"/>
    <w:rsid w:val="722FA3A9"/>
    <w:rsid w:val="728E3BCF"/>
    <w:rsid w:val="72A78ADB"/>
    <w:rsid w:val="72C8F438"/>
    <w:rsid w:val="72EB85E9"/>
    <w:rsid w:val="733DD649"/>
    <w:rsid w:val="73C56CB0"/>
    <w:rsid w:val="73D36A6A"/>
    <w:rsid w:val="73F2DE24"/>
    <w:rsid w:val="742376BC"/>
    <w:rsid w:val="74349B3D"/>
    <w:rsid w:val="743FDF44"/>
    <w:rsid w:val="744033CC"/>
    <w:rsid w:val="7453F64F"/>
    <w:rsid w:val="747A5BD2"/>
    <w:rsid w:val="74998881"/>
    <w:rsid w:val="749A5B55"/>
    <w:rsid w:val="74FB2C04"/>
    <w:rsid w:val="7518D171"/>
    <w:rsid w:val="75301B9C"/>
    <w:rsid w:val="75A3454E"/>
    <w:rsid w:val="76053404"/>
    <w:rsid w:val="7657C8CF"/>
    <w:rsid w:val="767294FA"/>
    <w:rsid w:val="76972461"/>
    <w:rsid w:val="76992B31"/>
    <w:rsid w:val="76B9B2C2"/>
    <w:rsid w:val="76CBD485"/>
    <w:rsid w:val="76DAA6F7"/>
    <w:rsid w:val="7708F3A3"/>
    <w:rsid w:val="7766EE25"/>
    <w:rsid w:val="7782E984"/>
    <w:rsid w:val="77C9F72D"/>
    <w:rsid w:val="77CB5794"/>
    <w:rsid w:val="78121FD1"/>
    <w:rsid w:val="784B52BA"/>
    <w:rsid w:val="78619106"/>
    <w:rsid w:val="78700179"/>
    <w:rsid w:val="78972CF7"/>
    <w:rsid w:val="78A52A4C"/>
    <w:rsid w:val="78EAB3D3"/>
    <w:rsid w:val="79623BA2"/>
    <w:rsid w:val="798764C5"/>
    <w:rsid w:val="79A0E667"/>
    <w:rsid w:val="79A2F091"/>
    <w:rsid w:val="7A7EAE5B"/>
    <w:rsid w:val="7ADF1BA0"/>
    <w:rsid w:val="7B7A841E"/>
    <w:rsid w:val="7BA48E70"/>
    <w:rsid w:val="7BD37A7B"/>
    <w:rsid w:val="7BE1E822"/>
    <w:rsid w:val="7BF6F956"/>
    <w:rsid w:val="7C51EDE9"/>
    <w:rsid w:val="7C77E98D"/>
    <w:rsid w:val="7C9C53C0"/>
    <w:rsid w:val="7CB8E4FE"/>
    <w:rsid w:val="7CBFA561"/>
    <w:rsid w:val="7CC1DD3F"/>
    <w:rsid w:val="7CE2D19F"/>
    <w:rsid w:val="7CFB053D"/>
    <w:rsid w:val="7D0EC863"/>
    <w:rsid w:val="7D160BC4"/>
    <w:rsid w:val="7D3A2E2A"/>
    <w:rsid w:val="7D51EE4B"/>
    <w:rsid w:val="7DAF5DC3"/>
    <w:rsid w:val="7E7EF6FC"/>
    <w:rsid w:val="7E9642C1"/>
    <w:rsid w:val="7E99A015"/>
    <w:rsid w:val="7E9A0813"/>
    <w:rsid w:val="7EA2DADE"/>
    <w:rsid w:val="7EB6EAAB"/>
    <w:rsid w:val="7EF9F500"/>
    <w:rsid w:val="7F6BD2A5"/>
    <w:rsid w:val="7F7BC215"/>
    <w:rsid w:val="7F8156FC"/>
    <w:rsid w:val="7FF62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9248"/>
  <w15:chartTrackingRefBased/>
  <w15:docId w15:val="{ACF6C278-7733-42BF-B3AB-E40C4EA0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55E3B011"/>
  </w:style>
  <w:style w:type="paragraph" w:styleId="Revision">
    <w:name w:val="Revision"/>
    <w:hidden/>
    <w:uiPriority w:val="99"/>
    <w:semiHidden/>
    <w:rsid w:val="002A67B1"/>
    <w:pPr>
      <w:spacing w:after="0" w:line="240" w:lineRule="auto"/>
    </w:pPr>
  </w:style>
  <w:style w:type="character" w:styleId="CommentReference">
    <w:name w:val="annotation reference"/>
    <w:basedOn w:val="DefaultParagraphFont"/>
    <w:uiPriority w:val="99"/>
    <w:semiHidden/>
    <w:unhideWhenUsed/>
    <w:rsid w:val="00D339E1"/>
    <w:rPr>
      <w:sz w:val="16"/>
      <w:szCs w:val="16"/>
    </w:rPr>
  </w:style>
  <w:style w:type="paragraph" w:styleId="CommentText">
    <w:name w:val="annotation text"/>
    <w:basedOn w:val="Normal"/>
    <w:link w:val="CommentTextChar"/>
    <w:uiPriority w:val="99"/>
    <w:unhideWhenUsed/>
    <w:rsid w:val="00D339E1"/>
    <w:pPr>
      <w:spacing w:line="240" w:lineRule="auto"/>
    </w:pPr>
    <w:rPr>
      <w:sz w:val="20"/>
      <w:szCs w:val="20"/>
    </w:rPr>
  </w:style>
  <w:style w:type="character" w:customStyle="1" w:styleId="CommentTextChar">
    <w:name w:val="Comment Text Char"/>
    <w:basedOn w:val="DefaultParagraphFont"/>
    <w:link w:val="CommentText"/>
    <w:uiPriority w:val="99"/>
    <w:rsid w:val="00D339E1"/>
    <w:rPr>
      <w:sz w:val="20"/>
      <w:szCs w:val="20"/>
    </w:rPr>
  </w:style>
  <w:style w:type="paragraph" w:styleId="CommentSubject">
    <w:name w:val="annotation subject"/>
    <w:basedOn w:val="CommentText"/>
    <w:next w:val="CommentText"/>
    <w:link w:val="CommentSubjectChar"/>
    <w:uiPriority w:val="99"/>
    <w:semiHidden/>
    <w:unhideWhenUsed/>
    <w:rsid w:val="00D339E1"/>
    <w:rPr>
      <w:b/>
      <w:bCs/>
    </w:rPr>
  </w:style>
  <w:style w:type="character" w:customStyle="1" w:styleId="CommentSubjectChar">
    <w:name w:val="Comment Subject Char"/>
    <w:basedOn w:val="CommentTextChar"/>
    <w:link w:val="CommentSubject"/>
    <w:uiPriority w:val="99"/>
    <w:semiHidden/>
    <w:rsid w:val="00D339E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4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Levesque, Claire@Energy</DisplayName>
        <AccountId>1345</AccountId>
        <AccountType/>
      </UserInfo>
      <UserInfo>
        <DisplayName>Arens, Samantha@Energy</DisplayName>
        <AccountId>1506</AccountId>
        <AccountType/>
      </UserInfo>
      <UserInfo>
        <DisplayName>Sutton, Marissa@Energy</DisplayName>
        <AccountId>855</AccountId>
        <AccountType/>
      </UserInfo>
      <UserInfo>
        <DisplayName>Chang, Kaycee@Energy</DisplayName>
        <AccountId>43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E3AA8-04A3-4035-BF27-511C49EF2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80001-28D9-457E-A931-438A4667C0CB}">
  <ds:schemaRef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785685f2-c2e1-4352-89aa-3faca8eaba52"/>
    <ds:schemaRef ds:uri="http://purl.org/dc/elements/1.1/"/>
    <ds:schemaRef ds:uri="http://schemas.openxmlformats.org/package/2006/metadata/core-properties"/>
    <ds:schemaRef ds:uri="5067c814-4b34-462c-a21d-c185ff6548d2"/>
    <ds:schemaRef ds:uri="http://schemas.microsoft.com/office/2006/metadata/properties"/>
  </ds:schemaRefs>
</ds:datastoreItem>
</file>

<file path=customXml/itemProps3.xml><?xml version="1.0" encoding="utf-8"?>
<ds:datastoreItem xmlns:ds="http://schemas.openxmlformats.org/officeDocument/2006/customXml" ds:itemID="{89338F50-BC5E-4919-98A6-357C0BC46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Levesque, Claire@Energy</dc:creator>
  <cp:keywords/>
  <dc:description/>
  <cp:lastModifiedBy>Sutton, Marissa@Energy</cp:lastModifiedBy>
  <cp:revision>117</cp:revision>
  <dcterms:created xsi:type="dcterms:W3CDTF">2023-05-30T16:34:00Z</dcterms:created>
  <dcterms:modified xsi:type="dcterms:W3CDTF">2023-06-20T15:46:00Z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