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EEAA" w14:textId="20AE9B71" w:rsidR="00472D2F" w:rsidRPr="00547B20" w:rsidRDefault="00472D2F" w:rsidP="00364F0D">
      <w:pPr>
        <w:pStyle w:val="Heading1"/>
      </w:pPr>
      <w:r>
        <w:t>Questions and Answers</w:t>
      </w:r>
    </w:p>
    <w:p w14:paraId="5C26AA52" w14:textId="4018182F" w:rsidR="011CD332" w:rsidRDefault="011CD332" w:rsidP="001A1760">
      <w:pPr>
        <w:pStyle w:val="Heading2"/>
      </w:pPr>
      <w:bookmarkStart w:id="0" w:name="_Hlk91691181"/>
      <w:r>
        <w:t xml:space="preserve">Reliable, Equitable, and Accessible </w:t>
      </w:r>
      <w:bookmarkEnd w:id="0"/>
      <w:r>
        <w:t xml:space="preserve">Charging for </w:t>
      </w:r>
      <w:r w:rsidR="009E1C14">
        <w:t>M</w:t>
      </w:r>
      <w:r>
        <w:t>ulti-family Housing</w:t>
      </w:r>
      <w:r w:rsidR="4E98178A">
        <w:t xml:space="preserve"> 2.0</w:t>
      </w:r>
      <w:r>
        <w:t xml:space="preserve"> (REACH</w:t>
      </w:r>
      <w:r w:rsidR="4793C6E9">
        <w:t xml:space="preserve"> 2.0</w:t>
      </w:r>
      <w:r>
        <w:t>)</w:t>
      </w:r>
    </w:p>
    <w:p w14:paraId="54401CA1" w14:textId="2A4ADCA1" w:rsidR="00472D2F" w:rsidRDefault="00320494" w:rsidP="001A1760">
      <w:pPr>
        <w:pStyle w:val="Heading2"/>
      </w:pPr>
      <w:r>
        <w:t>GFO</w:t>
      </w:r>
      <w:r w:rsidR="00B4351B">
        <w:t>-</w:t>
      </w:r>
      <w:r w:rsidR="00547B20">
        <w:t>2</w:t>
      </w:r>
      <w:r w:rsidR="6525BC0A">
        <w:t>2</w:t>
      </w:r>
      <w:r w:rsidR="00B4351B">
        <w:t>-</w:t>
      </w:r>
      <w:r w:rsidR="0BAF36E1">
        <w:t>6</w:t>
      </w:r>
      <w:r w:rsidR="7238E9E1">
        <w:t>14</w:t>
      </w:r>
    </w:p>
    <w:p w14:paraId="10A1A940" w14:textId="21909F36" w:rsidR="00547B20" w:rsidRPr="00547B20" w:rsidRDefault="12D96970" w:rsidP="001A1760">
      <w:pPr>
        <w:pStyle w:val="Heading2"/>
      </w:pPr>
      <w:r>
        <w:t>J</w:t>
      </w:r>
      <w:r w:rsidR="52E1AB82">
        <w:t>u</w:t>
      </w:r>
      <w:r w:rsidR="00254031">
        <w:t>ly</w:t>
      </w:r>
      <w:r w:rsidR="52E1AB82">
        <w:t xml:space="preserve"> </w:t>
      </w:r>
      <w:r w:rsidR="005F3D70">
        <w:t>1</w:t>
      </w:r>
      <w:r w:rsidR="0049447C">
        <w:t>0</w:t>
      </w:r>
      <w:r w:rsidR="52E1AB82">
        <w:t>, 2023</w:t>
      </w:r>
    </w:p>
    <w:p w14:paraId="3A971C10" w14:textId="3C224829" w:rsidR="00472D2F" w:rsidRDefault="00472D2F" w:rsidP="00B4351B">
      <w:pPr>
        <w:spacing w:after="0"/>
        <w:ind w:left="720" w:hanging="720"/>
        <w:rPr>
          <w:rFonts w:cs="Tahoma"/>
        </w:rPr>
      </w:pPr>
    </w:p>
    <w:p w14:paraId="0A37235E" w14:textId="79BB7F34" w:rsidR="00547B20" w:rsidRPr="00547B20" w:rsidRDefault="00547B20" w:rsidP="00364F0D">
      <w:r>
        <w:t xml:space="preserve">The following answers are based on California Energy Commission (CEC) staff’s interpretation </w:t>
      </w:r>
      <w:r w:rsidR="3BE40883">
        <w:t>of the</w:t>
      </w:r>
      <w:r>
        <w:t xml:space="preserve"> questions received. It is the Applicant’s responsibility to review the purpose of the</w:t>
      </w:r>
      <w:r w:rsidR="280C25D5">
        <w:t xml:space="preserve"> solic</w:t>
      </w:r>
      <w:r>
        <w:t>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6B3F6347" w14:textId="2894FCA3" w:rsidR="10E3320C" w:rsidRDefault="10E3320C" w:rsidP="1FBB696F">
      <w:pPr>
        <w:rPr>
          <w:b/>
          <w:bCs/>
          <w:i/>
          <w:iCs/>
        </w:rPr>
      </w:pPr>
      <w:r w:rsidRPr="1FBB696F">
        <w:rPr>
          <w:b/>
          <w:bCs/>
          <w:i/>
          <w:iCs/>
        </w:rPr>
        <w:t>Project Eligibility</w:t>
      </w:r>
    </w:p>
    <w:p w14:paraId="14F19D7C" w14:textId="78B47D6F" w:rsidR="5E79CE19" w:rsidRDefault="5E79CE19" w:rsidP="292D96E5">
      <w:pPr>
        <w:rPr>
          <w:b/>
          <w:bCs/>
        </w:rPr>
      </w:pPr>
      <w:r w:rsidRPr="292D96E5">
        <w:rPr>
          <w:b/>
          <w:bCs/>
        </w:rPr>
        <w:t>Q1. If an applicant applied for last year's REACH program, are they eligible to apply for this year's?</w:t>
      </w:r>
    </w:p>
    <w:p w14:paraId="4EB2B363" w14:textId="469C99F2" w:rsidR="102F7F18" w:rsidRDefault="3A65886F" w:rsidP="44B50E0C">
      <w:pPr>
        <w:rPr>
          <w:rFonts w:eastAsia="Tahoma" w:cs="Tahoma"/>
          <w:color w:val="333333"/>
        </w:rPr>
      </w:pPr>
      <w:r>
        <w:t>A1. Yes</w:t>
      </w:r>
      <w:r w:rsidR="51C3B5F3">
        <w:t xml:space="preserve">. </w:t>
      </w:r>
      <w:r w:rsidR="030DB740">
        <w:t>Please note</w:t>
      </w:r>
      <w:r w:rsidR="12FDB855">
        <w:t xml:space="preserve"> that funds from REACH 2.0 cannot be stacked with other CEC funds.</w:t>
      </w:r>
      <w:r w:rsidR="41E5A994">
        <w:t xml:space="preserve"> As </w:t>
      </w:r>
      <w:r w:rsidR="41E5A994" w:rsidRPr="002D7A79">
        <w:t>clarified in the addended Solicitation Manual,</w:t>
      </w:r>
      <w:r w:rsidR="24AA1799" w:rsidRPr="002D7A79">
        <w:t xml:space="preserve"> Section II.B</w:t>
      </w:r>
      <w:r w:rsidR="63CBE8D7" w:rsidRPr="002D7A79">
        <w:t>.1</w:t>
      </w:r>
      <w:r w:rsidR="24AA1799" w:rsidRPr="002D7A79">
        <w:t>., “Eligible Projects,”</w:t>
      </w:r>
      <w:r w:rsidR="126D246A" w:rsidRPr="002D7A79">
        <w:rPr>
          <w:rFonts w:eastAsia="Tahoma" w:cs="Tahoma"/>
        </w:rPr>
        <w:t xml:space="preserve"> </w:t>
      </w:r>
      <w:r w:rsidR="6CEA149C" w:rsidRPr="002D7A79">
        <w:rPr>
          <w:rFonts w:eastAsia="Tahoma" w:cs="Tahoma"/>
        </w:rPr>
        <w:t>“</w:t>
      </w:r>
      <w:r w:rsidR="126D246A" w:rsidRPr="002D7A79">
        <w:rPr>
          <w:rFonts w:eastAsia="Tahoma" w:cs="Tahoma"/>
        </w:rPr>
        <w:t>a project that receives incentive funding from another CEC grant funding opportunity (GFO) or block grant incentive project is not eligible for this GFO</w:t>
      </w:r>
      <w:r w:rsidR="1334C20F" w:rsidRPr="002D7A79">
        <w:rPr>
          <w:rFonts w:eastAsia="Tahoma" w:cs="Tahoma"/>
        </w:rPr>
        <w:t>” (</w:t>
      </w:r>
      <w:r w:rsidR="179D6046" w:rsidRPr="002D7A79">
        <w:rPr>
          <w:rFonts w:eastAsia="Tahoma" w:cs="Tahoma"/>
        </w:rPr>
        <w:t xml:space="preserve">page </w:t>
      </w:r>
      <w:r w:rsidR="74A561BE" w:rsidRPr="002D7A79">
        <w:rPr>
          <w:rFonts w:eastAsia="Tahoma" w:cs="Tahoma"/>
        </w:rPr>
        <w:t>10</w:t>
      </w:r>
      <w:r w:rsidR="179D6046" w:rsidRPr="002D7A79">
        <w:rPr>
          <w:rFonts w:eastAsia="Tahoma" w:cs="Tahoma"/>
        </w:rPr>
        <w:t>, Solicitation Manual</w:t>
      </w:r>
      <w:r w:rsidR="1334C20F" w:rsidRPr="002D7A79">
        <w:rPr>
          <w:rFonts w:eastAsia="Tahoma" w:cs="Tahoma"/>
        </w:rPr>
        <w:t>).</w:t>
      </w:r>
    </w:p>
    <w:p w14:paraId="70E904C7" w14:textId="42E68FF0" w:rsidR="084A982D" w:rsidRDefault="6E14069D" w:rsidP="44B50E0C">
      <w:pPr>
        <w:rPr>
          <w:b/>
          <w:bCs/>
        </w:rPr>
      </w:pPr>
      <w:r w:rsidRPr="4E41F0FB">
        <w:rPr>
          <w:b/>
          <w:bCs/>
        </w:rPr>
        <w:t>Q</w:t>
      </w:r>
      <w:r w:rsidR="6C796FB9" w:rsidRPr="4E41F0FB">
        <w:rPr>
          <w:b/>
          <w:bCs/>
        </w:rPr>
        <w:t>2</w:t>
      </w:r>
      <w:r w:rsidRPr="4E41F0FB">
        <w:rPr>
          <w:b/>
          <w:bCs/>
        </w:rPr>
        <w:t>. Can a third party</w:t>
      </w:r>
      <w:r w:rsidR="17B65726" w:rsidRPr="4E41F0FB">
        <w:rPr>
          <w:b/>
          <w:bCs/>
        </w:rPr>
        <w:t xml:space="preserve"> or an authorized agent</w:t>
      </w:r>
      <w:r w:rsidRPr="4E41F0FB">
        <w:rPr>
          <w:b/>
          <w:bCs/>
        </w:rPr>
        <w:t xml:space="preserve"> apply on behalf of an applicant? If so, who is the entity that will be receiving the invoices and incentives?</w:t>
      </w:r>
      <w:r w:rsidR="2072D79E" w:rsidRPr="4E41F0FB">
        <w:rPr>
          <w:b/>
          <w:bCs/>
        </w:rPr>
        <w:t xml:space="preserve"> Do third parties or authorized agents need to be invoiced for all charges? Or can we provide invoices to the property owner and still receive the funds as an authorized agent.</w:t>
      </w:r>
      <w:r w:rsidR="2B676749" w:rsidRPr="4E41F0FB">
        <w:rPr>
          <w:b/>
          <w:bCs/>
        </w:rPr>
        <w:t xml:space="preserve"> Can a community organization partner with a private company?</w:t>
      </w:r>
    </w:p>
    <w:p w14:paraId="02C00747" w14:textId="5C991C91" w:rsidR="003C3C60" w:rsidRDefault="5098CBEC" w:rsidP="031893ED">
      <w:pPr>
        <w:spacing w:after="120" w:line="259" w:lineRule="auto"/>
        <w:rPr>
          <w:rFonts w:eastAsia="Tahoma" w:cs="Tahoma"/>
          <w:b/>
          <w:bCs/>
          <w:color w:val="000000" w:themeColor="text1"/>
          <w:u w:val="single"/>
        </w:rPr>
      </w:pPr>
      <w:r>
        <w:t xml:space="preserve">A2. Any </w:t>
      </w:r>
      <w:r w:rsidR="09F74A1E">
        <w:t xml:space="preserve">person </w:t>
      </w:r>
      <w:r>
        <w:t xml:space="preserve">applying on behalf of an organization must have the authority to represent that organization, including </w:t>
      </w:r>
      <w:r w:rsidR="009B577B">
        <w:t xml:space="preserve">providing </w:t>
      </w:r>
      <w:r>
        <w:t>the</w:t>
      </w:r>
      <w:r w:rsidR="008D4FDE">
        <w:t xml:space="preserve"> required</w:t>
      </w:r>
      <w:r>
        <w:t xml:space="preserve"> authorizations and certifications stated in the Solicitation Manual, Energy Commission Agreement Management System (ECAMS), and other</w:t>
      </w:r>
      <w:r w:rsidR="00D627BD">
        <w:t xml:space="preserve"> required application</w:t>
      </w:r>
      <w:r>
        <w:t xml:space="preserve"> materials</w:t>
      </w:r>
      <w:r w:rsidR="00D627BD">
        <w:t xml:space="preserve"> as stated in Section </w:t>
      </w:r>
      <w:r w:rsidR="002029B8">
        <w:t>III. “Application Format, Required Documents, and Delivery</w:t>
      </w:r>
      <w:r w:rsidR="00451B9B">
        <w:t xml:space="preserve">” of the Solicitation Manual (pages </w:t>
      </w:r>
      <w:r w:rsidR="00D95DDA">
        <w:t>24-37)</w:t>
      </w:r>
      <w:r>
        <w:t>.</w:t>
      </w:r>
      <w:r w:rsidR="78C87536">
        <w:t xml:space="preserve"> </w:t>
      </w:r>
      <w:r w:rsidR="39D18C4B">
        <w:t>As clarified in the addended Solicitation Manual</w:t>
      </w:r>
      <w:r w:rsidR="78C87536">
        <w:t>,</w:t>
      </w:r>
      <w:r>
        <w:t xml:space="preserve"> </w:t>
      </w:r>
      <w:r w:rsidR="17242AEA">
        <w:t>“</w:t>
      </w:r>
      <w:r w:rsidR="22406EED">
        <w:t>t</w:t>
      </w:r>
      <w:r w:rsidR="17242AEA" w:rsidRPr="32601517">
        <w:rPr>
          <w:rFonts w:eastAsia="Tahoma" w:cs="Tahoma"/>
          <w:color w:val="000000" w:themeColor="text1"/>
        </w:rPr>
        <w:t xml:space="preserve">he </w:t>
      </w:r>
      <w:r w:rsidR="00D95DDA">
        <w:rPr>
          <w:rFonts w:eastAsia="Tahoma" w:cs="Tahoma"/>
          <w:color w:val="000000" w:themeColor="text1"/>
        </w:rPr>
        <w:t>entity</w:t>
      </w:r>
      <w:r w:rsidR="17242AEA" w:rsidRPr="32601517">
        <w:rPr>
          <w:rFonts w:eastAsia="Tahoma" w:cs="Tahoma"/>
          <w:color w:val="000000" w:themeColor="text1"/>
        </w:rPr>
        <w:t xml:space="preserve"> applying to the Solicitation (</w:t>
      </w:r>
      <w:r w:rsidR="463C8754" w:rsidRPr="32601517">
        <w:rPr>
          <w:rFonts w:eastAsia="Tahoma" w:cs="Tahoma"/>
          <w:color w:val="000000" w:themeColor="text1"/>
        </w:rPr>
        <w:t xml:space="preserve">the </w:t>
      </w:r>
      <w:r w:rsidR="17242AEA" w:rsidRPr="32601517">
        <w:rPr>
          <w:rFonts w:eastAsia="Tahoma" w:cs="Tahoma"/>
          <w:color w:val="000000" w:themeColor="text1"/>
        </w:rPr>
        <w:t>Applicant) will become the Recipient, if awarded”</w:t>
      </w:r>
      <w:r w:rsidR="30A76583" w:rsidRPr="32601517">
        <w:rPr>
          <w:rFonts w:eastAsia="Tahoma" w:cs="Tahoma"/>
          <w:color w:val="000000" w:themeColor="text1"/>
        </w:rPr>
        <w:t xml:space="preserve"> (Section II.A.1., </w:t>
      </w:r>
      <w:r w:rsidR="6A6287DA" w:rsidRPr="32601517">
        <w:rPr>
          <w:rFonts w:eastAsia="Tahoma" w:cs="Tahoma"/>
          <w:color w:val="000000" w:themeColor="text1"/>
        </w:rPr>
        <w:t>“</w:t>
      </w:r>
      <w:r w:rsidR="06E33B0D" w:rsidRPr="32601517">
        <w:rPr>
          <w:rFonts w:eastAsia="Tahoma" w:cs="Tahoma"/>
          <w:color w:val="000000" w:themeColor="text1"/>
        </w:rPr>
        <w:t>Eligibility</w:t>
      </w:r>
      <w:r w:rsidR="1EF6FDF0" w:rsidRPr="32601517">
        <w:rPr>
          <w:rFonts w:eastAsia="Tahoma" w:cs="Tahoma"/>
          <w:color w:val="000000" w:themeColor="text1"/>
        </w:rPr>
        <w:t>,</w:t>
      </w:r>
      <w:r w:rsidR="6A6287DA" w:rsidRPr="32601517">
        <w:rPr>
          <w:rFonts w:eastAsia="Tahoma" w:cs="Tahoma"/>
          <w:color w:val="000000" w:themeColor="text1"/>
        </w:rPr>
        <w:t>”</w:t>
      </w:r>
      <w:r w:rsidR="17B7B4A2" w:rsidRPr="32601517">
        <w:rPr>
          <w:rFonts w:eastAsia="Tahoma" w:cs="Tahoma"/>
          <w:color w:val="000000" w:themeColor="text1"/>
        </w:rPr>
        <w:t xml:space="preserve"> page 8</w:t>
      </w:r>
      <w:r w:rsidR="6A6287DA" w:rsidRPr="32601517">
        <w:rPr>
          <w:rFonts w:eastAsia="Tahoma" w:cs="Tahoma"/>
          <w:color w:val="000000" w:themeColor="text1"/>
        </w:rPr>
        <w:t>).</w:t>
      </w:r>
    </w:p>
    <w:p w14:paraId="451363B2" w14:textId="1F07A589" w:rsidR="005F0BAD" w:rsidRDefault="007A498A" w:rsidP="4E41F0FB">
      <w:pPr>
        <w:spacing w:after="120" w:line="259" w:lineRule="auto"/>
      </w:pPr>
      <w:r>
        <w:lastRenderedPageBreak/>
        <w:t>Multiple organizations, companies, etc. may</w:t>
      </w:r>
      <w:r w:rsidR="005F0BAD">
        <w:t xml:space="preserve"> </w:t>
      </w:r>
      <w:r>
        <w:t xml:space="preserve">work together to form a project team and </w:t>
      </w:r>
      <w:proofErr w:type="gramStart"/>
      <w:r>
        <w:t>submit an application</w:t>
      </w:r>
      <w:proofErr w:type="gramEnd"/>
      <w:r>
        <w:t>.</w:t>
      </w:r>
      <w:r w:rsidR="00613B4D">
        <w:t xml:space="preserve"> Community Organizations </w:t>
      </w:r>
      <w:r>
        <w:t>and private companies are eligible to apply</w:t>
      </w:r>
      <w:r w:rsidR="00085BA6">
        <w:t xml:space="preserve"> (See Section II.A.1. on page 8 of the Solicitation Manual for more information)</w:t>
      </w:r>
      <w:r>
        <w:t>.</w:t>
      </w:r>
    </w:p>
    <w:p w14:paraId="7F13E5F6" w14:textId="2125E01C" w:rsidR="003C3C60" w:rsidRDefault="72274142" w:rsidP="4E41F0FB">
      <w:pPr>
        <w:spacing w:after="120" w:line="259" w:lineRule="auto"/>
      </w:pPr>
      <w:r>
        <w:t>If the Recipient is providing match funds, the</w:t>
      </w:r>
      <w:r w:rsidR="573DCF21">
        <w:t xml:space="preserve"> funds</w:t>
      </w:r>
      <w:r>
        <w:t xml:space="preserve"> must be documented to meet the requirements </w:t>
      </w:r>
      <w:r w:rsidR="7DC84F06">
        <w:t>of the</w:t>
      </w:r>
      <w:r>
        <w:t xml:space="preserve"> solicitation</w:t>
      </w:r>
      <w:r w:rsidR="355DAE0E">
        <w:t xml:space="preserve"> detailed in Section II.C., “Match Funding Requirements”</w:t>
      </w:r>
      <w:r w:rsidR="514B445F">
        <w:t xml:space="preserve"> (pages 18</w:t>
      </w:r>
      <w:r w:rsidR="002A237F">
        <w:t>–</w:t>
      </w:r>
      <w:r w:rsidR="514B445F">
        <w:t>21, Solicitation Manual).</w:t>
      </w:r>
    </w:p>
    <w:p w14:paraId="12CB9E86" w14:textId="66613980" w:rsidR="003C3C60" w:rsidRDefault="2ACBCFB3" w:rsidP="44B50E0C">
      <w:pPr>
        <w:rPr>
          <w:rStyle w:val="Hyperlink"/>
          <w:rFonts w:eastAsia="Tahoma" w:cs="Tahoma"/>
        </w:rPr>
      </w:pPr>
      <w:r>
        <w:t>The Recipient will submit invoices to the CEC and receiv</w:t>
      </w:r>
      <w:r w:rsidR="6CE45B58">
        <w:t>e</w:t>
      </w:r>
      <w:r>
        <w:t xml:space="preserve"> reimbursement for eligible costs. The Recipient is also responsible for managing relationships with subrecipients</w:t>
      </w:r>
      <w:r w:rsidR="6FE6C1BD">
        <w:t>, vendors,</w:t>
      </w:r>
      <w:r>
        <w:t xml:space="preserve"> or project partners. See the ECAMS Resources webpage: </w:t>
      </w:r>
      <w:hyperlink r:id="rId11" w:history="1">
        <w:r w:rsidRPr="44B50E0C">
          <w:rPr>
            <w:rStyle w:val="Hyperlink"/>
          </w:rPr>
          <w:t>https://www.energy.ca.gov/funding-opportunities/funding-resources/ecams-resources</w:t>
        </w:r>
      </w:hyperlink>
      <w:r>
        <w:t>.</w:t>
      </w:r>
    </w:p>
    <w:p w14:paraId="15C1F763" w14:textId="3DC01A9E" w:rsidR="21D4BD12" w:rsidRDefault="3E98FFF3" w:rsidP="44B50E0C">
      <w:pPr>
        <w:rPr>
          <w:b/>
          <w:bCs/>
          <w:i/>
          <w:iCs/>
        </w:rPr>
      </w:pPr>
      <w:r w:rsidRPr="44B50E0C">
        <w:rPr>
          <w:b/>
          <w:bCs/>
          <w:i/>
          <w:iCs/>
        </w:rPr>
        <w:t xml:space="preserve">Eligible Costs &amp; </w:t>
      </w:r>
      <w:r w:rsidR="7A7C7CC7" w:rsidRPr="44B50E0C">
        <w:rPr>
          <w:b/>
          <w:bCs/>
          <w:i/>
          <w:iCs/>
        </w:rPr>
        <w:t>Reimbursement</w:t>
      </w:r>
    </w:p>
    <w:p w14:paraId="049F337D" w14:textId="5C5931C0" w:rsidR="679D0AC5" w:rsidRDefault="3B966497" w:rsidP="63A16106">
      <w:pPr>
        <w:rPr>
          <w:rFonts w:eastAsia="Tahoma" w:cs="Tahoma"/>
          <w:b/>
          <w:bCs/>
        </w:rPr>
      </w:pPr>
      <w:r w:rsidRPr="7C54C92B">
        <w:rPr>
          <w:rFonts w:eastAsia="Tahoma" w:cs="Tahoma"/>
          <w:b/>
          <w:bCs/>
        </w:rPr>
        <w:t>Q</w:t>
      </w:r>
      <w:r w:rsidR="4D21A49B" w:rsidRPr="7C54C92B">
        <w:rPr>
          <w:rFonts w:eastAsia="Tahoma" w:cs="Tahoma"/>
          <w:b/>
          <w:bCs/>
        </w:rPr>
        <w:t>3</w:t>
      </w:r>
      <w:r w:rsidRPr="7C54C92B">
        <w:rPr>
          <w:rFonts w:eastAsia="Tahoma" w:cs="Tahoma"/>
          <w:b/>
          <w:bCs/>
        </w:rPr>
        <w:t xml:space="preserve">. Is this grant stackable with (1) any other CEC grants such as </w:t>
      </w:r>
      <w:proofErr w:type="spellStart"/>
      <w:r w:rsidRPr="7C54C92B">
        <w:rPr>
          <w:rFonts w:eastAsia="Tahoma" w:cs="Tahoma"/>
          <w:b/>
          <w:bCs/>
        </w:rPr>
        <w:t>CALeVIP</w:t>
      </w:r>
      <w:proofErr w:type="spellEnd"/>
      <w:r w:rsidRPr="7C54C92B">
        <w:rPr>
          <w:rFonts w:eastAsia="Tahoma" w:cs="Tahoma"/>
          <w:b/>
          <w:bCs/>
        </w:rPr>
        <w:t xml:space="preserve">; and (2) with local </w:t>
      </w:r>
      <w:r w:rsidR="009252A8">
        <w:rPr>
          <w:rFonts w:eastAsia="Tahoma" w:cs="Tahoma"/>
          <w:b/>
          <w:bCs/>
        </w:rPr>
        <w:t xml:space="preserve">incentives </w:t>
      </w:r>
      <w:r w:rsidR="00B932F4">
        <w:rPr>
          <w:rFonts w:eastAsia="Tahoma" w:cs="Tahoma"/>
          <w:b/>
          <w:bCs/>
        </w:rPr>
        <w:t xml:space="preserve">such as those from air districts, local governments, and </w:t>
      </w:r>
      <w:r w:rsidRPr="7C54C92B">
        <w:rPr>
          <w:rFonts w:eastAsia="Tahoma" w:cs="Tahoma"/>
          <w:b/>
          <w:bCs/>
        </w:rPr>
        <w:t xml:space="preserve">utility rebate programs like LADWP's Charge Up! LA? Also, I'm not used to "cost caps" with rebates and/or grants. We are allowed a $25k cost per Level 2 EV charger? </w:t>
      </w:r>
    </w:p>
    <w:p w14:paraId="49990D34" w14:textId="0F477B26" w:rsidR="679D0AC5" w:rsidRDefault="644EC7AD" w:rsidP="44B50E0C">
      <w:pPr>
        <w:spacing w:after="120"/>
        <w:rPr>
          <w:rFonts w:eastAsia="Tahoma" w:cs="Tahoma"/>
          <w:color w:val="333333"/>
        </w:rPr>
      </w:pPr>
      <w:r w:rsidRPr="44B50E0C">
        <w:rPr>
          <w:rFonts w:eastAsia="Tahoma" w:cs="Tahoma"/>
        </w:rPr>
        <w:t>A</w:t>
      </w:r>
      <w:r w:rsidR="77D9E515" w:rsidRPr="44B50E0C">
        <w:rPr>
          <w:rFonts w:eastAsia="Tahoma" w:cs="Tahoma"/>
        </w:rPr>
        <w:t>3</w:t>
      </w:r>
      <w:r w:rsidRPr="44B50E0C">
        <w:rPr>
          <w:rFonts w:eastAsia="Tahoma" w:cs="Tahoma"/>
        </w:rPr>
        <w:t xml:space="preserve">. </w:t>
      </w:r>
      <w:r w:rsidR="45C898C2">
        <w:t xml:space="preserve"> As clarified in the addended Solicitation Manual,</w:t>
      </w:r>
      <w:r w:rsidR="45C898C2" w:rsidRPr="44B50E0C">
        <w:rPr>
          <w:rFonts w:eastAsia="Tahoma" w:cs="Tahoma"/>
          <w:color w:val="333333"/>
        </w:rPr>
        <w:t xml:space="preserve"> “a project that receives incentive funding from another CEC grant funding opportunity (GFO) or block grant incentive project is not eligible for this GFO” (Section II.B.1, “Eligible Projects”).</w:t>
      </w:r>
    </w:p>
    <w:p w14:paraId="0E12D786" w14:textId="3C13659F" w:rsidR="679D0AC5" w:rsidRDefault="005B6C9F" w:rsidP="63A16106">
      <w:pPr>
        <w:spacing w:after="120"/>
        <w:rPr>
          <w:rFonts w:eastAsia="Tahoma" w:cs="Tahoma"/>
        </w:rPr>
      </w:pPr>
      <w:r w:rsidRPr="5F7702A8">
        <w:rPr>
          <w:rFonts w:eastAsia="Tahoma" w:cs="Tahoma"/>
          <w:color w:val="333333"/>
        </w:rPr>
        <w:t xml:space="preserve">Local incentives </w:t>
      </w:r>
      <w:r w:rsidR="000C2102" w:rsidRPr="5F7702A8">
        <w:rPr>
          <w:rFonts w:eastAsia="Tahoma" w:cs="Tahoma"/>
          <w:color w:val="333333"/>
        </w:rPr>
        <w:t xml:space="preserve">may be </w:t>
      </w:r>
      <w:r w:rsidR="009D3EDD" w:rsidRPr="5F7702A8">
        <w:rPr>
          <w:rFonts w:eastAsia="Tahoma" w:cs="Tahoma"/>
          <w:color w:val="333333"/>
        </w:rPr>
        <w:t xml:space="preserve">used for match funding, subject to </w:t>
      </w:r>
      <w:r w:rsidR="644EC7AD" w:rsidRPr="5F7702A8">
        <w:rPr>
          <w:rFonts w:eastAsia="Tahoma" w:cs="Tahoma"/>
        </w:rPr>
        <w:t>Section II.C.</w:t>
      </w:r>
      <w:r w:rsidR="26F658AF" w:rsidRPr="5F7702A8">
        <w:rPr>
          <w:rFonts w:eastAsia="Tahoma" w:cs="Tahoma"/>
        </w:rPr>
        <w:t>, “Match Funding Requirements”</w:t>
      </w:r>
      <w:r w:rsidR="644EC7AD" w:rsidRPr="5F7702A8">
        <w:rPr>
          <w:rFonts w:eastAsia="Tahoma" w:cs="Tahoma"/>
        </w:rPr>
        <w:t xml:space="preserve"> </w:t>
      </w:r>
      <w:r w:rsidR="71877727" w:rsidRPr="5F7702A8">
        <w:rPr>
          <w:rFonts w:eastAsia="Tahoma" w:cs="Tahoma"/>
        </w:rPr>
        <w:t>(</w:t>
      </w:r>
      <w:r w:rsidR="644EC7AD" w:rsidRPr="5F7702A8">
        <w:rPr>
          <w:rFonts w:eastAsia="Tahoma" w:cs="Tahoma"/>
        </w:rPr>
        <w:t>page 18</w:t>
      </w:r>
      <w:r w:rsidR="75F518CE" w:rsidRPr="5F7702A8">
        <w:rPr>
          <w:rFonts w:eastAsia="Tahoma" w:cs="Tahoma"/>
        </w:rPr>
        <w:t>,</w:t>
      </w:r>
      <w:r w:rsidR="644EC7AD" w:rsidRPr="5F7702A8">
        <w:rPr>
          <w:rFonts w:eastAsia="Tahoma" w:cs="Tahoma"/>
        </w:rPr>
        <w:t xml:space="preserve"> Solicitation Manual</w:t>
      </w:r>
      <w:r w:rsidR="7C4408AB" w:rsidRPr="5F7702A8">
        <w:rPr>
          <w:rFonts w:eastAsia="Tahoma" w:cs="Tahoma"/>
        </w:rPr>
        <w:t>)</w:t>
      </w:r>
      <w:r w:rsidR="644EC7AD" w:rsidRPr="5F7702A8">
        <w:rPr>
          <w:rFonts w:eastAsia="Tahoma" w:cs="Tahoma"/>
        </w:rPr>
        <w:t>.</w:t>
      </w:r>
      <w:r w:rsidR="0C79728F" w:rsidRPr="5F7702A8">
        <w:rPr>
          <w:rFonts w:eastAsia="Tahoma" w:cs="Tahoma"/>
        </w:rPr>
        <w:t xml:space="preserve"> As clarified in the addended Solicitation Manual, </w:t>
      </w:r>
      <w:r w:rsidR="1D89048F" w:rsidRPr="5F7702A8">
        <w:rPr>
          <w:rFonts w:eastAsia="Tahoma" w:cs="Tahoma"/>
        </w:rPr>
        <w:t>“i</w:t>
      </w:r>
      <w:r w:rsidR="00190022" w:rsidRPr="5F7702A8">
        <w:rPr>
          <w:rFonts w:eastAsia="Tahoma" w:cs="Tahoma"/>
        </w:rPr>
        <w:t xml:space="preserve">n no case may </w:t>
      </w:r>
      <w:r w:rsidR="00597742" w:rsidRPr="5F7702A8">
        <w:rPr>
          <w:rFonts w:eastAsia="Tahoma" w:cs="Tahoma"/>
        </w:rPr>
        <w:t>the total of CEC grant funds and</w:t>
      </w:r>
      <w:r w:rsidR="00DE08EE">
        <w:rPr>
          <w:rFonts w:eastAsia="Tahoma" w:cs="Tahoma"/>
        </w:rPr>
        <w:t xml:space="preserve"> any applicable</w:t>
      </w:r>
      <w:r w:rsidR="00597742" w:rsidRPr="5F7702A8">
        <w:rPr>
          <w:rFonts w:eastAsia="Tahoma" w:cs="Tahoma"/>
        </w:rPr>
        <w:t xml:space="preserve"> incentives exceed the total project costs</w:t>
      </w:r>
      <w:r w:rsidR="13ACD0CB" w:rsidRPr="5F7702A8">
        <w:rPr>
          <w:rFonts w:eastAsia="Tahoma" w:cs="Tahoma"/>
        </w:rPr>
        <w:t>” (Section I.G., “Minimum and Maximum Award Amounts” page 4).</w:t>
      </w:r>
    </w:p>
    <w:p w14:paraId="044A3170" w14:textId="23D26C42" w:rsidR="0066029E" w:rsidRPr="0066029E" w:rsidRDefault="00EA047C" w:rsidP="5F7702A8">
      <w:pPr>
        <w:rPr>
          <w:rFonts w:eastAsia="Tahoma" w:cs="Tahoma"/>
          <w:b/>
          <w:bCs/>
          <w:u w:val="single"/>
        </w:rPr>
      </w:pPr>
      <w:r w:rsidRPr="5F7702A8">
        <w:rPr>
          <w:rFonts w:eastAsia="Tahoma" w:cs="Tahoma"/>
        </w:rPr>
        <w:t xml:space="preserve">As clarified in </w:t>
      </w:r>
      <w:r w:rsidR="00C712AB" w:rsidRPr="5F7702A8">
        <w:rPr>
          <w:rFonts w:eastAsia="Tahoma" w:cs="Tahoma"/>
        </w:rPr>
        <w:t>the addended Solicitation Manual, “</w:t>
      </w:r>
      <w:r w:rsidR="0066029E" w:rsidRPr="5F7702A8">
        <w:rPr>
          <w:rFonts w:eastAsia="Tahoma" w:cs="Tahoma"/>
        </w:rPr>
        <w:t>Level 1 Chargers: Projects may average no more than $6,250 in CEC funds per Level 1 charging port installed. This cost cap includes all CEC funded costs associated with installing a charging station.</w:t>
      </w:r>
    </w:p>
    <w:p w14:paraId="4F93CDC2" w14:textId="7A0409E8" w:rsidR="63A16106" w:rsidRDefault="0066029E" w:rsidP="0066029E">
      <w:pPr>
        <w:spacing w:after="120"/>
        <w:rPr>
          <w:rFonts w:eastAsia="Tahoma" w:cs="Tahoma"/>
        </w:rPr>
      </w:pPr>
      <w:r w:rsidRPr="5F7702A8">
        <w:rPr>
          <w:rFonts w:eastAsia="Tahoma" w:cs="Tahoma"/>
        </w:rPr>
        <w:t xml:space="preserve">“Level 2 Chargers: Projects may average no more than $12,500 in CEC funds per </w:t>
      </w:r>
      <w:r w:rsidRPr="00695742">
        <w:rPr>
          <w:rFonts w:eastAsia="Tahoma" w:cs="Tahoma"/>
        </w:rPr>
        <w:t>charging port</w:t>
      </w:r>
      <w:r w:rsidR="00117D8E" w:rsidRPr="00695742">
        <w:rPr>
          <w:rFonts w:eastAsia="Tahoma" w:cs="Tahoma"/>
        </w:rPr>
        <w:t xml:space="preserve"> </w:t>
      </w:r>
      <w:r w:rsidRPr="5F7702A8">
        <w:rPr>
          <w:rFonts w:eastAsia="Tahoma" w:cs="Tahoma"/>
        </w:rPr>
        <w:t>installed. This cost cap includes all CEC funded costs associated with installing a charging station.</w:t>
      </w:r>
      <w:r w:rsidR="00117D8E" w:rsidRPr="5F7702A8">
        <w:rPr>
          <w:rFonts w:eastAsia="Tahoma" w:cs="Tahoma"/>
        </w:rPr>
        <w:t>”</w:t>
      </w:r>
    </w:p>
    <w:p w14:paraId="11742BF3" w14:textId="16F167AF" w:rsidR="679D0AC5" w:rsidRDefault="3B966497" w:rsidP="63A16106">
      <w:pPr>
        <w:rPr>
          <w:rFonts w:eastAsia="Tahoma" w:cs="Tahoma"/>
          <w:b/>
          <w:bCs/>
        </w:rPr>
      </w:pPr>
      <w:r w:rsidRPr="7C54C92B">
        <w:rPr>
          <w:rFonts w:eastAsia="Tahoma" w:cs="Tahoma"/>
          <w:b/>
          <w:bCs/>
        </w:rPr>
        <w:t>Q</w:t>
      </w:r>
      <w:r w:rsidR="64CB4FAD" w:rsidRPr="7C54C92B">
        <w:rPr>
          <w:rFonts w:eastAsia="Tahoma" w:cs="Tahoma"/>
          <w:b/>
          <w:bCs/>
        </w:rPr>
        <w:t>4</w:t>
      </w:r>
      <w:r w:rsidRPr="7C54C92B">
        <w:rPr>
          <w:rFonts w:eastAsia="Tahoma" w:cs="Tahoma"/>
          <w:b/>
          <w:bCs/>
        </w:rPr>
        <w:t xml:space="preserve">. </w:t>
      </w:r>
      <w:r w:rsidR="28409FF7" w:rsidRPr="7C54C92B">
        <w:rPr>
          <w:b/>
          <w:bCs/>
        </w:rPr>
        <w:t>How do Recipients get paid for project work?</w:t>
      </w:r>
      <w:r w:rsidR="28409FF7" w:rsidRPr="7C54C92B">
        <w:rPr>
          <w:rFonts w:eastAsia="Tahoma" w:cs="Tahoma"/>
          <w:b/>
          <w:bCs/>
        </w:rPr>
        <w:t xml:space="preserve"> </w:t>
      </w:r>
      <w:r w:rsidRPr="7C54C92B">
        <w:rPr>
          <w:rFonts w:eastAsia="Tahoma" w:cs="Tahoma"/>
          <w:b/>
          <w:bCs/>
        </w:rPr>
        <w:t>When does the CEC reimburse the applicant for eligible costs associated with installing EVSE at multi-family residential properties?</w:t>
      </w:r>
    </w:p>
    <w:p w14:paraId="27DBE241" w14:textId="24E6B230" w:rsidR="2B5EA499" w:rsidRDefault="4FB43960" w:rsidP="63A16106">
      <w:r>
        <w:t>A</w:t>
      </w:r>
      <w:r w:rsidR="5D546987">
        <w:t>4</w:t>
      </w:r>
      <w:r>
        <w:t xml:space="preserve">. </w:t>
      </w:r>
      <w:r w:rsidR="0467BB9A">
        <w:t>G</w:t>
      </w:r>
      <w:r w:rsidR="74583118">
        <w:t xml:space="preserve">FO-22-614 is a competitive grant funding opportunity that </w:t>
      </w:r>
      <w:r w:rsidR="00344FF0">
        <w:t xml:space="preserve">uses </w:t>
      </w:r>
      <w:r w:rsidR="74583118">
        <w:t xml:space="preserve">a reimbursement model. Once an award is issued for a successful application, the Recipient will work the </w:t>
      </w:r>
      <w:r w:rsidR="74583118">
        <w:lastRenderedPageBreak/>
        <w:t>CEC staff to develop an agreement. Once an agreement</w:t>
      </w:r>
      <w:r w:rsidR="00C54019">
        <w:t xml:space="preserve"> is approved at a CEC business meeting and signed by both the </w:t>
      </w:r>
      <w:r w:rsidR="0053478C">
        <w:t>grant recipient and the CEC</w:t>
      </w:r>
      <w:r w:rsidR="006E5E05">
        <w:t xml:space="preserve">, </w:t>
      </w:r>
      <w:r w:rsidR="00F90D08">
        <w:t xml:space="preserve">the agreement </w:t>
      </w:r>
      <w:r w:rsidR="00B33112">
        <w:t xml:space="preserve">will be fully </w:t>
      </w:r>
      <w:r w:rsidR="004F4AEF">
        <w:t>executed,</w:t>
      </w:r>
      <w:r w:rsidR="00B33112">
        <w:t xml:space="preserve"> and</w:t>
      </w:r>
      <w:r w:rsidR="74583118">
        <w:t xml:space="preserve"> the Recipient </w:t>
      </w:r>
      <w:r w:rsidR="001716A6">
        <w:t xml:space="preserve">may </w:t>
      </w:r>
      <w:r w:rsidR="74583118">
        <w:t>begin work on the project according to the</w:t>
      </w:r>
      <w:r w:rsidR="00586554">
        <w:t xml:space="preserve"> executed</w:t>
      </w:r>
      <w:r w:rsidR="74583118">
        <w:t xml:space="preserve"> agreement. The Recipient is responsible for following CEC procedures for submitting invoices and will be reimbursed </w:t>
      </w:r>
      <w:r w:rsidR="00CA6957">
        <w:t>for eligible expenses in arrears</w:t>
      </w:r>
      <w:r w:rsidR="74583118">
        <w:t xml:space="preserve">. </w:t>
      </w:r>
      <w:r w:rsidR="22602649">
        <w:t xml:space="preserve">See Section 17., “Payment of Funds” </w:t>
      </w:r>
      <w:r w:rsidR="24CE39B8">
        <w:t xml:space="preserve">(page 12, </w:t>
      </w:r>
      <w:r w:rsidR="22602649">
        <w:t>Terms &amp; Conditions</w:t>
      </w:r>
      <w:r w:rsidR="44EB4544">
        <w:t>)</w:t>
      </w:r>
      <w:r w:rsidR="22602649">
        <w:t xml:space="preserve"> and</w:t>
      </w:r>
      <w:r w:rsidR="74583118">
        <w:t xml:space="preserve"> the ECAMS Resources webpage found here:</w:t>
      </w:r>
      <w:r w:rsidR="125690DE">
        <w:t xml:space="preserve"> </w:t>
      </w:r>
      <w:hyperlink r:id="rId12" w:history="1">
        <w:r>
          <w:t>https://www.energy.ca.gov/funding-opportunities/funding-resources/ecams-resources</w:t>
        </w:r>
      </w:hyperlink>
      <w:r w:rsidR="1E5F4035">
        <w:t>.</w:t>
      </w:r>
    </w:p>
    <w:p w14:paraId="52994205" w14:textId="52E7AB21" w:rsidR="00EF328D" w:rsidRDefault="0090415D" w:rsidP="63A16106">
      <w:r>
        <w:t>Non-match expenditures incurred prior to the agreement execution are not reimbursable from CEC funds.</w:t>
      </w:r>
    </w:p>
    <w:p w14:paraId="1B6A131A" w14:textId="0C4CDB60" w:rsidR="08C09135" w:rsidRDefault="169C5C66" w:rsidP="63A16106">
      <w:pPr>
        <w:rPr>
          <w:rFonts w:eastAsia="Tahoma" w:cs="Tahoma"/>
          <w:b/>
          <w:bCs/>
          <w:color w:val="000000" w:themeColor="text1"/>
        </w:rPr>
      </w:pPr>
      <w:r w:rsidRPr="7C54C92B">
        <w:rPr>
          <w:rFonts w:eastAsia="Tahoma" w:cs="Tahoma"/>
          <w:b/>
          <w:bCs/>
        </w:rPr>
        <w:t>Q</w:t>
      </w:r>
      <w:r w:rsidR="1A4CD215" w:rsidRPr="7C54C92B">
        <w:rPr>
          <w:rFonts w:eastAsia="Tahoma" w:cs="Tahoma"/>
          <w:b/>
          <w:bCs/>
        </w:rPr>
        <w:t>5</w:t>
      </w:r>
      <w:r w:rsidRPr="7C54C92B">
        <w:rPr>
          <w:rFonts w:eastAsia="Tahoma" w:cs="Tahoma"/>
          <w:b/>
          <w:bCs/>
        </w:rPr>
        <w:t xml:space="preserve">. </w:t>
      </w:r>
      <w:r w:rsidRPr="7C54C92B">
        <w:rPr>
          <w:rFonts w:eastAsia="Tahoma" w:cs="Tahoma"/>
          <w:b/>
          <w:bCs/>
          <w:color w:val="000000" w:themeColor="text1"/>
        </w:rPr>
        <w:t>Can you confirm whether the following are eligible costs that can be claimed as reimbursement and/or match?</w:t>
      </w:r>
    </w:p>
    <w:p w14:paraId="1AD1E855" w14:textId="3B557BDD"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All utility interconnection costs related to the project.</w:t>
      </w:r>
    </w:p>
    <w:p w14:paraId="6683E26A" w14:textId="534DAF4D"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Shipping costs for EVSE</w:t>
      </w:r>
    </w:p>
    <w:p w14:paraId="0944ABDD" w14:textId="25AFDF46"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Sales/use tax for EVSE</w:t>
      </w:r>
    </w:p>
    <w:p w14:paraId="18CC234E" w14:textId="233C8F97"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Signage</w:t>
      </w:r>
    </w:p>
    <w:p w14:paraId="172305B6" w14:textId="004B38C8" w:rsidR="08C09135" w:rsidRDefault="08C09135" w:rsidP="4E41F0FB">
      <w:pPr>
        <w:pStyle w:val="ListParagraph"/>
        <w:numPr>
          <w:ilvl w:val="0"/>
          <w:numId w:val="21"/>
        </w:numPr>
        <w:rPr>
          <w:rFonts w:eastAsia="Tahoma" w:cs="Tahoma"/>
          <w:b/>
          <w:bCs/>
          <w:color w:val="000000" w:themeColor="text1"/>
        </w:rPr>
      </w:pPr>
      <w:r w:rsidRPr="4E41F0FB">
        <w:rPr>
          <w:rFonts w:eastAsia="Tahoma" w:cs="Tahoma"/>
          <w:b/>
          <w:bCs/>
          <w:color w:val="000000" w:themeColor="text1"/>
        </w:rPr>
        <w:t>Site prep, civil construction and remediation costs directly related to the project (e.g., trenching, paving, striping, landscape remediation, etc</w:t>
      </w:r>
      <w:r w:rsidR="49348880" w:rsidRPr="4E41F0FB">
        <w:rPr>
          <w:rFonts w:eastAsia="Tahoma" w:cs="Tahoma"/>
          <w:b/>
          <w:bCs/>
          <w:color w:val="000000" w:themeColor="text1"/>
        </w:rPr>
        <w:t>.</w:t>
      </w:r>
      <w:r w:rsidRPr="4E41F0FB">
        <w:rPr>
          <w:rFonts w:eastAsia="Tahoma" w:cs="Tahoma"/>
          <w:b/>
          <w:bCs/>
          <w:color w:val="000000" w:themeColor="text1"/>
        </w:rPr>
        <w:t>)</w:t>
      </w:r>
    </w:p>
    <w:p w14:paraId="4E9BB584" w14:textId="0A473A0F"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EVSE software network subscriptions</w:t>
      </w:r>
    </w:p>
    <w:p w14:paraId="5379B819" w14:textId="6BB53C61"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Warranty for full six-year O&amp;M period (if costs are incurred during the grant term)</w:t>
      </w:r>
    </w:p>
    <w:p w14:paraId="53A33FCA" w14:textId="144BD708"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Project management labor and fringe</w:t>
      </w:r>
    </w:p>
    <w:p w14:paraId="14426859" w14:textId="615F72B3" w:rsidR="08C09135" w:rsidRDefault="08C09135" w:rsidP="1FBB696F">
      <w:pPr>
        <w:pStyle w:val="ListParagraph"/>
        <w:numPr>
          <w:ilvl w:val="0"/>
          <w:numId w:val="21"/>
        </w:numPr>
        <w:rPr>
          <w:rFonts w:eastAsia="Tahoma" w:cs="Tahoma"/>
          <w:b/>
          <w:bCs/>
          <w:color w:val="000000" w:themeColor="text1"/>
          <w:szCs w:val="24"/>
        </w:rPr>
      </w:pPr>
      <w:r w:rsidRPr="1FBB696F">
        <w:rPr>
          <w:rFonts w:eastAsia="Tahoma" w:cs="Tahoma"/>
          <w:b/>
          <w:bCs/>
          <w:color w:val="000000" w:themeColor="text1"/>
          <w:szCs w:val="24"/>
        </w:rPr>
        <w:t>Indirect/overhead</w:t>
      </w:r>
    </w:p>
    <w:p w14:paraId="4A14D3DC" w14:textId="458A157F" w:rsidR="62309F8B" w:rsidRDefault="169C5C66" w:rsidP="07C39563">
      <w:pPr>
        <w:rPr>
          <w:rFonts w:eastAsia="Tahoma" w:cs="Tahoma"/>
        </w:rPr>
      </w:pPr>
      <w:r w:rsidRPr="5F7702A8">
        <w:rPr>
          <w:rFonts w:eastAsia="Tahoma" w:cs="Tahoma"/>
        </w:rPr>
        <w:t>A</w:t>
      </w:r>
      <w:r w:rsidR="799DF25C" w:rsidRPr="5F7702A8">
        <w:rPr>
          <w:rFonts w:eastAsia="Tahoma" w:cs="Tahoma"/>
        </w:rPr>
        <w:t>5</w:t>
      </w:r>
      <w:r w:rsidRPr="5F7702A8">
        <w:rPr>
          <w:rFonts w:eastAsia="Tahoma" w:cs="Tahoma"/>
        </w:rPr>
        <w:t>.</w:t>
      </w:r>
      <w:r w:rsidR="00F05201">
        <w:rPr>
          <w:rFonts w:eastAsia="Tahoma" w:cs="Tahoma"/>
        </w:rPr>
        <w:t>Yes, the above are eligible costs</w:t>
      </w:r>
      <w:r w:rsidR="00576C3C">
        <w:rPr>
          <w:rFonts w:eastAsia="Tahoma" w:cs="Tahoma"/>
        </w:rPr>
        <w:t>.</w:t>
      </w:r>
      <w:r w:rsidRPr="5F7702A8">
        <w:rPr>
          <w:rFonts w:eastAsia="Tahoma" w:cs="Tahoma"/>
        </w:rPr>
        <w:t xml:space="preserve"> </w:t>
      </w:r>
      <w:r w:rsidR="48BED101" w:rsidRPr="5F7702A8">
        <w:rPr>
          <w:rFonts w:eastAsia="Tahoma" w:cs="Tahoma"/>
        </w:rPr>
        <w:t xml:space="preserve">Refer to Section II.B.12., “Eligible Project Costs” </w:t>
      </w:r>
      <w:r w:rsidR="54FBA526" w:rsidRPr="5F7702A8">
        <w:rPr>
          <w:rFonts w:eastAsia="Tahoma" w:cs="Tahoma"/>
        </w:rPr>
        <w:t>(pages 1</w:t>
      </w:r>
      <w:r w:rsidR="00CC5219">
        <w:rPr>
          <w:rFonts w:eastAsia="Tahoma" w:cs="Tahoma"/>
        </w:rPr>
        <w:t>7</w:t>
      </w:r>
      <w:r w:rsidR="000E4318" w:rsidRPr="5F7702A8">
        <w:rPr>
          <w:rFonts w:eastAsia="Tahoma" w:cs="Tahoma"/>
        </w:rPr>
        <w:t>–</w:t>
      </w:r>
      <w:r w:rsidR="54FBA526" w:rsidRPr="5F7702A8">
        <w:rPr>
          <w:rFonts w:eastAsia="Tahoma" w:cs="Tahoma"/>
        </w:rPr>
        <w:t>1</w:t>
      </w:r>
      <w:r w:rsidR="00CC5219">
        <w:rPr>
          <w:rFonts w:eastAsia="Tahoma" w:cs="Tahoma"/>
        </w:rPr>
        <w:t>8</w:t>
      </w:r>
      <w:r w:rsidR="54FBA526" w:rsidRPr="5F7702A8">
        <w:rPr>
          <w:rFonts w:eastAsia="Tahoma" w:cs="Tahoma"/>
        </w:rPr>
        <w:t>, Solicitation Manual)</w:t>
      </w:r>
      <w:r w:rsidR="00471D71">
        <w:rPr>
          <w:rFonts w:eastAsia="Tahoma" w:cs="Tahoma"/>
        </w:rPr>
        <w:t xml:space="preserve"> Section II.C., “Match Funding Requirements</w:t>
      </w:r>
      <w:r w:rsidR="00F05201">
        <w:rPr>
          <w:rFonts w:eastAsia="Tahoma" w:cs="Tahoma"/>
        </w:rPr>
        <w:t>” (Pages 19-22</w:t>
      </w:r>
      <w:r w:rsidR="00021DD7">
        <w:rPr>
          <w:rFonts w:eastAsia="Tahoma" w:cs="Tahoma"/>
        </w:rPr>
        <w:t>, Solicitation Manual</w:t>
      </w:r>
      <w:r w:rsidR="00F05201">
        <w:rPr>
          <w:rFonts w:eastAsia="Tahoma" w:cs="Tahoma"/>
        </w:rPr>
        <w:t>)</w:t>
      </w:r>
      <w:r w:rsidR="54FBA526" w:rsidRPr="5F7702A8">
        <w:rPr>
          <w:rFonts w:eastAsia="Tahoma" w:cs="Tahoma"/>
        </w:rPr>
        <w:t>,</w:t>
      </w:r>
      <w:r w:rsidR="48BED101" w:rsidRPr="5F7702A8">
        <w:rPr>
          <w:rFonts w:eastAsia="Tahoma" w:cs="Tahoma"/>
        </w:rPr>
        <w:t xml:space="preserve"> and Section II.D., “Unallowable Costs” </w:t>
      </w:r>
      <w:r w:rsidR="25D99473" w:rsidRPr="5F7702A8">
        <w:rPr>
          <w:rFonts w:eastAsia="Tahoma" w:cs="Tahoma"/>
        </w:rPr>
        <w:t>(</w:t>
      </w:r>
      <w:r w:rsidR="48BED101" w:rsidRPr="5F7702A8">
        <w:rPr>
          <w:rFonts w:eastAsia="Tahoma" w:cs="Tahoma"/>
        </w:rPr>
        <w:t>page 2</w:t>
      </w:r>
      <w:r w:rsidR="00883BB0">
        <w:rPr>
          <w:rFonts w:eastAsia="Tahoma" w:cs="Tahoma"/>
        </w:rPr>
        <w:t>2</w:t>
      </w:r>
      <w:r w:rsidR="00021DD7">
        <w:rPr>
          <w:rFonts w:eastAsia="Tahoma" w:cs="Tahoma"/>
        </w:rPr>
        <w:t>,</w:t>
      </w:r>
      <w:r w:rsidR="48BED101" w:rsidRPr="5F7702A8">
        <w:rPr>
          <w:rFonts w:eastAsia="Tahoma" w:cs="Tahoma"/>
        </w:rPr>
        <w:t xml:space="preserve"> Solicitation Manual</w:t>
      </w:r>
      <w:r w:rsidR="268ED7FC" w:rsidRPr="5F7702A8">
        <w:rPr>
          <w:rFonts w:eastAsia="Tahoma" w:cs="Tahoma"/>
        </w:rPr>
        <w:t>)</w:t>
      </w:r>
      <w:r w:rsidR="122859F9" w:rsidRPr="5F7702A8">
        <w:rPr>
          <w:rFonts w:eastAsia="Tahoma" w:cs="Tahoma"/>
        </w:rPr>
        <w:t xml:space="preserve">. </w:t>
      </w:r>
    </w:p>
    <w:p w14:paraId="55C11736" w14:textId="44EEACD6" w:rsidR="2D1E7F63" w:rsidRDefault="01DBE324" w:rsidP="63A16106">
      <w:pPr>
        <w:rPr>
          <w:rFonts w:eastAsia="Tahoma" w:cs="Tahoma"/>
          <w:b/>
          <w:bCs/>
        </w:rPr>
      </w:pPr>
      <w:r w:rsidRPr="32601517">
        <w:rPr>
          <w:rFonts w:eastAsia="Tahoma" w:cs="Tahoma"/>
          <w:b/>
          <w:bCs/>
          <w:color w:val="000000" w:themeColor="text1"/>
        </w:rPr>
        <w:t>Q</w:t>
      </w:r>
      <w:r w:rsidR="5F351628" w:rsidRPr="32601517">
        <w:rPr>
          <w:rFonts w:eastAsia="Tahoma" w:cs="Tahoma"/>
          <w:b/>
          <w:bCs/>
          <w:color w:val="000000" w:themeColor="text1"/>
        </w:rPr>
        <w:t>6</w:t>
      </w:r>
      <w:r w:rsidRPr="32601517">
        <w:rPr>
          <w:rFonts w:eastAsia="Tahoma" w:cs="Tahoma"/>
          <w:b/>
          <w:bCs/>
          <w:color w:val="000000" w:themeColor="text1"/>
        </w:rPr>
        <w:t xml:space="preserve">. </w:t>
      </w:r>
      <w:r w:rsidRPr="32601517">
        <w:rPr>
          <w:rFonts w:eastAsia="Tahoma" w:cs="Tahoma"/>
          <w:b/>
          <w:bCs/>
        </w:rPr>
        <w:t xml:space="preserve">Under Section B. Project Requirements, number 9, Operation, Maintenance, and Uptime, it states that chargers must be maintained for a minimum of 6 years after installation. However, under number 12, Eligible Project Costs, it is noted that “Equipment warranties for during the term </w:t>
      </w:r>
      <w:r w:rsidR="3934EFE3" w:rsidRPr="32601517">
        <w:rPr>
          <w:rFonts w:eastAsia="Tahoma" w:cs="Tahoma"/>
          <w:b/>
          <w:bCs/>
        </w:rPr>
        <w:t>of the</w:t>
      </w:r>
      <w:r w:rsidRPr="32601517">
        <w:rPr>
          <w:rFonts w:eastAsia="Tahoma" w:cs="Tahoma"/>
          <w:b/>
          <w:bCs/>
        </w:rPr>
        <w:t xml:space="preserve"> agreement” are eligible for CEC reimbursement or as the Applicant’s match share. Since the term of the</w:t>
      </w:r>
      <w:r w:rsidR="524DD023" w:rsidRPr="32601517">
        <w:rPr>
          <w:rFonts w:eastAsia="Tahoma" w:cs="Tahoma"/>
          <w:b/>
          <w:bCs/>
        </w:rPr>
        <w:t xml:space="preserve"> agree</w:t>
      </w:r>
      <w:r w:rsidRPr="32601517">
        <w:rPr>
          <w:rFonts w:eastAsia="Tahoma" w:cs="Tahoma"/>
          <w:b/>
          <w:bCs/>
        </w:rPr>
        <w:t>ment does not cover the full Operations &amp; Maintenance period, can you clarify the timeframe during which equipment warranties would be eligible for CEC reimbursement or as the Applicant’s match share?</w:t>
      </w:r>
    </w:p>
    <w:p w14:paraId="4D8603E0" w14:textId="648D6A0D" w:rsidR="2D1E7F63" w:rsidRDefault="01DBE324" w:rsidP="5F7702A8">
      <w:pPr>
        <w:rPr>
          <w:rFonts w:eastAsia="Tahoma" w:cs="Tahoma"/>
        </w:rPr>
      </w:pPr>
      <w:r w:rsidRPr="5F7702A8">
        <w:rPr>
          <w:rFonts w:eastAsia="Tahoma" w:cs="Tahoma"/>
        </w:rPr>
        <w:lastRenderedPageBreak/>
        <w:t>A</w:t>
      </w:r>
      <w:r w:rsidR="323CF032" w:rsidRPr="5F7702A8">
        <w:rPr>
          <w:rFonts w:eastAsia="Tahoma" w:cs="Tahoma"/>
        </w:rPr>
        <w:t>6</w:t>
      </w:r>
      <w:r w:rsidRPr="5F7702A8">
        <w:rPr>
          <w:rFonts w:eastAsia="Tahoma" w:cs="Tahoma"/>
        </w:rPr>
        <w:t xml:space="preserve">. </w:t>
      </w:r>
      <w:r w:rsidR="7026A244" w:rsidRPr="5F7702A8">
        <w:rPr>
          <w:rFonts w:eastAsia="Tahoma" w:cs="Tahoma"/>
        </w:rPr>
        <w:t xml:space="preserve">As clarified in the addended Solicitation Manual, </w:t>
      </w:r>
      <w:r w:rsidR="5C3B8CE9" w:rsidRPr="5F7702A8">
        <w:rPr>
          <w:rFonts w:eastAsia="Tahoma" w:cs="Tahoma"/>
        </w:rPr>
        <w:t>“e</w:t>
      </w:r>
      <w:r w:rsidR="7026A244" w:rsidRPr="5F7702A8">
        <w:rPr>
          <w:rFonts w:eastAsia="Tahoma" w:cs="Tahoma"/>
        </w:rPr>
        <w:t xml:space="preserve">quipment warranties for </w:t>
      </w:r>
      <w:r w:rsidR="00A03B87" w:rsidRPr="5F7702A8">
        <w:rPr>
          <w:rFonts w:eastAsia="Tahoma" w:cs="Tahoma"/>
        </w:rPr>
        <w:t xml:space="preserve">up to </w:t>
      </w:r>
      <w:r w:rsidR="7026A244" w:rsidRPr="5F7702A8">
        <w:rPr>
          <w:rFonts w:eastAsia="Tahoma" w:cs="Tahoma"/>
        </w:rPr>
        <w:t xml:space="preserve">six years following the </w:t>
      </w:r>
      <w:r w:rsidR="00791583" w:rsidRPr="5F7702A8">
        <w:rPr>
          <w:rFonts w:eastAsia="Tahoma" w:cs="Tahoma"/>
        </w:rPr>
        <w:t>beginning of operation</w:t>
      </w:r>
      <w:r w:rsidR="7809FD3A" w:rsidRPr="5F7702A8">
        <w:rPr>
          <w:rFonts w:eastAsia="Tahoma" w:cs="Tahoma"/>
        </w:rPr>
        <w:t>” are an eligible project cost (Section II.B.12., “Eligible Project Costs,” page 17).</w:t>
      </w:r>
    </w:p>
    <w:p w14:paraId="0E95DBDF" w14:textId="2A2F4663" w:rsidR="2D1E7F63" w:rsidRDefault="60B0ABFA" w:rsidP="32601517">
      <w:pPr>
        <w:rPr>
          <w:rFonts w:eastAsia="Tahoma" w:cs="Tahoma"/>
        </w:rPr>
      </w:pPr>
      <w:r w:rsidRPr="2E1201CC">
        <w:rPr>
          <w:rFonts w:eastAsia="Tahoma" w:cs="Tahoma"/>
        </w:rPr>
        <w:t>These costs are expected to be incurred within the agreement term and are eligible for reimbursement within the agreement terms and conditions.</w:t>
      </w:r>
      <w:r w:rsidR="0C83ABBD" w:rsidRPr="2E1201CC">
        <w:rPr>
          <w:rFonts w:eastAsia="Tahoma" w:cs="Tahoma"/>
        </w:rPr>
        <w:t xml:space="preserve"> </w:t>
      </w:r>
      <w:r w:rsidR="380849B9" w:rsidRPr="2E1201CC">
        <w:rPr>
          <w:rFonts w:eastAsia="Tahoma" w:cs="Tahoma"/>
        </w:rPr>
        <w:t>See the</w:t>
      </w:r>
      <w:r w:rsidR="0104FBB9" w:rsidRPr="2E1201CC">
        <w:rPr>
          <w:rFonts w:eastAsia="Tahoma" w:cs="Tahoma"/>
        </w:rPr>
        <w:t xml:space="preserve"> </w:t>
      </w:r>
      <w:r w:rsidR="2CBCBCF3" w:rsidRPr="2E1201CC">
        <w:rPr>
          <w:rFonts w:eastAsia="Tahoma" w:cs="Tahoma"/>
        </w:rPr>
        <w:t xml:space="preserve">ECAMS </w:t>
      </w:r>
      <w:r w:rsidR="0104FBB9" w:rsidRPr="2E1201CC">
        <w:rPr>
          <w:rFonts w:eastAsia="Tahoma" w:cs="Tahoma"/>
        </w:rPr>
        <w:t>F</w:t>
      </w:r>
      <w:r w:rsidR="40F68F82" w:rsidRPr="2E1201CC">
        <w:rPr>
          <w:rFonts w:eastAsia="Tahoma" w:cs="Tahoma"/>
        </w:rPr>
        <w:t>requently Asked Question,</w:t>
      </w:r>
      <w:r w:rsidR="0104FBB9" w:rsidRPr="2E1201CC">
        <w:rPr>
          <w:rFonts w:eastAsia="Tahoma" w:cs="Tahoma"/>
        </w:rPr>
        <w:t xml:space="preserve"> “</w:t>
      </w:r>
      <w:r w:rsidR="0104FBB9" w:rsidRPr="54C9FCDD">
        <w:rPr>
          <w:rFonts w:eastAsia="Tahoma" w:cs="Tahoma"/>
          <w:i/>
        </w:rPr>
        <w:t>Are warranties reimbursable expenses</w:t>
      </w:r>
      <w:r w:rsidR="76F0E324" w:rsidRPr="2E1201CC">
        <w:rPr>
          <w:rFonts w:eastAsia="Tahoma" w:cs="Tahoma"/>
        </w:rPr>
        <w:t>?” under the</w:t>
      </w:r>
      <w:r w:rsidR="0104FBB9" w:rsidRPr="2E1201CC">
        <w:rPr>
          <w:rFonts w:eastAsia="Tahoma" w:cs="Tahoma"/>
        </w:rPr>
        <w:t xml:space="preserve"> “Materials and Miscellaneous” </w:t>
      </w:r>
      <w:r w:rsidR="3D0FACEE" w:rsidRPr="2E1201CC">
        <w:rPr>
          <w:rFonts w:eastAsia="Tahoma" w:cs="Tahoma"/>
        </w:rPr>
        <w:t xml:space="preserve">Section </w:t>
      </w:r>
      <w:r w:rsidR="0B6C17D0" w:rsidRPr="2E1201CC">
        <w:rPr>
          <w:rFonts w:eastAsia="Tahoma" w:cs="Tahoma"/>
        </w:rPr>
        <w:t>(</w:t>
      </w:r>
      <w:hyperlink r:id="rId13" w:history="1">
        <w:r w:rsidR="67B1D136" w:rsidRPr="2E1201CC">
          <w:rPr>
            <w:rStyle w:val="Hyperlink"/>
            <w:rFonts w:eastAsia="Tahoma" w:cs="Tahoma"/>
          </w:rPr>
          <w:t>https://www.energy.ca.gov/funding-opportunities/funding-resources/ecams-resources/ecams-frequently-asked-questions</w:t>
        </w:r>
      </w:hyperlink>
      <w:r w:rsidR="3B373BE7" w:rsidRPr="2E1201CC">
        <w:rPr>
          <w:rFonts w:eastAsia="Tahoma" w:cs="Tahoma"/>
        </w:rPr>
        <w:t>)</w:t>
      </w:r>
      <w:r w:rsidR="3C077CE8" w:rsidRPr="2E1201CC">
        <w:rPr>
          <w:rFonts w:eastAsia="Tahoma" w:cs="Tahoma"/>
        </w:rPr>
        <w:t xml:space="preserve"> for more information</w:t>
      </w:r>
      <w:r w:rsidR="0018300D">
        <w:rPr>
          <w:rFonts w:eastAsia="Tahoma" w:cs="Tahoma"/>
        </w:rPr>
        <w:t>.</w:t>
      </w:r>
      <w:r w:rsidR="01DBE324" w:rsidRPr="2E1201CC">
        <w:rPr>
          <w:rFonts w:eastAsia="Tahoma" w:cs="Tahoma"/>
        </w:rPr>
        <w:t xml:space="preserve"> </w:t>
      </w:r>
    </w:p>
    <w:p w14:paraId="3DE1C81E" w14:textId="7409D03E" w:rsidR="11D6547A" w:rsidRDefault="373682C5" w:rsidP="63A16106">
      <w:pPr>
        <w:rPr>
          <w:rFonts w:eastAsia="Tahoma" w:cs="Tahoma"/>
          <w:b/>
          <w:bCs/>
          <w:color w:val="000000" w:themeColor="text1"/>
        </w:rPr>
      </w:pPr>
      <w:r w:rsidRPr="7C54C92B">
        <w:rPr>
          <w:rFonts w:eastAsia="Tahoma" w:cs="Tahoma"/>
          <w:b/>
          <w:bCs/>
        </w:rPr>
        <w:t>Q</w:t>
      </w:r>
      <w:r w:rsidR="1F05D7A8" w:rsidRPr="7C54C92B">
        <w:rPr>
          <w:rFonts w:eastAsia="Tahoma" w:cs="Tahoma"/>
          <w:b/>
          <w:bCs/>
        </w:rPr>
        <w:t>7</w:t>
      </w:r>
      <w:r w:rsidRPr="7C54C92B">
        <w:rPr>
          <w:rFonts w:eastAsia="Tahoma" w:cs="Tahoma"/>
          <w:b/>
          <w:bCs/>
        </w:rPr>
        <w:t xml:space="preserve">. </w:t>
      </w:r>
      <w:r w:rsidRPr="7C54C92B">
        <w:rPr>
          <w:rFonts w:eastAsia="Tahoma" w:cs="Tahoma"/>
          <w:b/>
          <w:bCs/>
          <w:color w:val="000000" w:themeColor="text1"/>
        </w:rPr>
        <w:t>Would fees paid towards partners to help with site acquisition be eligible for CEC reimbursement?</w:t>
      </w:r>
    </w:p>
    <w:p w14:paraId="2DA88D1C" w14:textId="4FCF1FDD" w:rsidR="00A36C13" w:rsidRDefault="373682C5" w:rsidP="63A16106">
      <w:pPr>
        <w:rPr>
          <w:rFonts w:eastAsia="Tahoma" w:cs="Tahoma"/>
          <w:color w:val="000000" w:themeColor="text1"/>
        </w:rPr>
      </w:pPr>
      <w:r w:rsidRPr="32601517">
        <w:rPr>
          <w:rFonts w:eastAsia="Tahoma" w:cs="Tahoma"/>
          <w:color w:val="000000" w:themeColor="text1"/>
        </w:rPr>
        <w:t>A</w:t>
      </w:r>
      <w:r w:rsidR="64542E12" w:rsidRPr="32601517">
        <w:rPr>
          <w:rFonts w:eastAsia="Tahoma" w:cs="Tahoma"/>
          <w:color w:val="000000" w:themeColor="text1"/>
        </w:rPr>
        <w:t>7</w:t>
      </w:r>
      <w:r w:rsidRPr="32601517">
        <w:rPr>
          <w:rFonts w:eastAsia="Tahoma" w:cs="Tahoma"/>
          <w:color w:val="000000" w:themeColor="text1"/>
        </w:rPr>
        <w:t>. If the fees are eligible costs</w:t>
      </w:r>
      <w:r w:rsidR="64E466C0" w:rsidRPr="32601517">
        <w:rPr>
          <w:rFonts w:eastAsia="Tahoma" w:cs="Tahoma"/>
          <w:color w:val="000000" w:themeColor="text1"/>
        </w:rPr>
        <w:t xml:space="preserve"> </w:t>
      </w:r>
      <w:r w:rsidR="50717F90" w:rsidRPr="32601517">
        <w:rPr>
          <w:rFonts w:eastAsia="Tahoma" w:cs="Tahoma"/>
          <w:color w:val="000000" w:themeColor="text1"/>
        </w:rPr>
        <w:t xml:space="preserve">(see </w:t>
      </w:r>
      <w:r w:rsidR="00F75383">
        <w:rPr>
          <w:rFonts w:eastAsia="Tahoma" w:cs="Tahoma"/>
          <w:color w:val="000000" w:themeColor="text1"/>
        </w:rPr>
        <w:t xml:space="preserve">Solicitation Manual </w:t>
      </w:r>
      <w:r w:rsidR="50717F90" w:rsidRPr="32601517">
        <w:rPr>
          <w:rFonts w:eastAsia="Tahoma" w:cs="Tahoma"/>
          <w:color w:val="000000" w:themeColor="text1"/>
        </w:rPr>
        <w:t>Section</w:t>
      </w:r>
      <w:r w:rsidR="0F76C8ED" w:rsidRPr="32601517">
        <w:rPr>
          <w:rFonts w:eastAsia="Tahoma" w:cs="Tahoma"/>
          <w:color w:val="000000" w:themeColor="text1"/>
        </w:rPr>
        <w:t xml:space="preserve"> II.B.12, “Eligible Project Costs</w:t>
      </w:r>
      <w:r w:rsidR="46610597" w:rsidRPr="3B0BF4E6">
        <w:rPr>
          <w:rFonts w:eastAsia="Tahoma" w:cs="Tahoma"/>
          <w:color w:val="000000" w:themeColor="text1"/>
        </w:rPr>
        <w:t>,</w:t>
      </w:r>
      <w:r w:rsidR="0F76C8ED" w:rsidRPr="3B0BF4E6">
        <w:rPr>
          <w:rFonts w:eastAsia="Tahoma" w:cs="Tahoma"/>
          <w:color w:val="000000" w:themeColor="text1"/>
        </w:rPr>
        <w:t>”</w:t>
      </w:r>
      <w:r w:rsidR="008E56EE">
        <w:rPr>
          <w:rFonts w:eastAsia="Tahoma" w:cs="Tahoma"/>
          <w:color w:val="000000" w:themeColor="text1"/>
        </w:rPr>
        <w:t xml:space="preserve"> </w:t>
      </w:r>
      <w:r w:rsidR="0F76C8ED" w:rsidRPr="32601517">
        <w:rPr>
          <w:rFonts w:eastAsia="Tahoma" w:cs="Tahoma"/>
          <w:color w:val="000000" w:themeColor="text1"/>
        </w:rPr>
        <w:t>page 1</w:t>
      </w:r>
      <w:r w:rsidR="00A01120">
        <w:rPr>
          <w:rFonts w:eastAsia="Tahoma" w:cs="Tahoma"/>
          <w:color w:val="000000" w:themeColor="text1"/>
        </w:rPr>
        <w:t>7</w:t>
      </w:r>
      <w:r w:rsidR="00F75383" w:rsidRPr="00F75383">
        <w:rPr>
          <w:rFonts w:eastAsia="Tahoma" w:cs="Tahoma"/>
        </w:rPr>
        <w:t xml:space="preserve"> </w:t>
      </w:r>
      <w:r w:rsidR="00F75383" w:rsidRPr="2E1201CC">
        <w:rPr>
          <w:rFonts w:eastAsia="Tahoma" w:cs="Tahoma"/>
        </w:rPr>
        <w:t>and Section II.D., “Unallowable Costs” (page 2</w:t>
      </w:r>
      <w:r w:rsidR="00670F15">
        <w:rPr>
          <w:rFonts w:eastAsia="Tahoma" w:cs="Tahoma"/>
        </w:rPr>
        <w:t>2</w:t>
      </w:r>
      <w:r w:rsidR="00F75383" w:rsidRPr="2E1201CC">
        <w:rPr>
          <w:rFonts w:eastAsia="Tahoma" w:cs="Tahoma"/>
        </w:rPr>
        <w:t>, Solicitation Manual</w:t>
      </w:r>
      <w:r w:rsidR="0F76C8ED" w:rsidRPr="3B0BF4E6">
        <w:rPr>
          <w:rFonts w:eastAsia="Tahoma" w:cs="Tahoma"/>
          <w:color w:val="000000" w:themeColor="text1"/>
        </w:rPr>
        <w:t>)</w:t>
      </w:r>
      <w:r w:rsidRPr="32601517" w:rsidDel="00CA66B1">
        <w:rPr>
          <w:rFonts w:eastAsia="Tahoma" w:cs="Tahoma"/>
          <w:color w:val="000000" w:themeColor="text1"/>
        </w:rPr>
        <w:t xml:space="preserve"> </w:t>
      </w:r>
      <w:r w:rsidRPr="32601517">
        <w:rPr>
          <w:rFonts w:eastAsia="Tahoma" w:cs="Tahoma"/>
          <w:color w:val="000000" w:themeColor="text1"/>
        </w:rPr>
        <w:t xml:space="preserve">and are incurred after the execution </w:t>
      </w:r>
      <w:r w:rsidR="4A9FDBDC" w:rsidRPr="32601517">
        <w:rPr>
          <w:rFonts w:eastAsia="Tahoma" w:cs="Tahoma"/>
          <w:color w:val="000000" w:themeColor="text1"/>
        </w:rPr>
        <w:t xml:space="preserve">of </w:t>
      </w:r>
      <w:r w:rsidR="005950C8">
        <w:rPr>
          <w:rFonts w:eastAsia="Tahoma" w:cs="Tahoma"/>
          <w:color w:val="000000" w:themeColor="text1"/>
        </w:rPr>
        <w:t xml:space="preserve">an </w:t>
      </w:r>
      <w:r w:rsidRPr="32601517">
        <w:rPr>
          <w:rFonts w:eastAsia="Tahoma" w:cs="Tahoma"/>
          <w:color w:val="000000" w:themeColor="text1"/>
        </w:rPr>
        <w:t xml:space="preserve">agreement, they may be reimbursed </w:t>
      </w:r>
      <w:r w:rsidR="00FF0E97">
        <w:rPr>
          <w:rFonts w:eastAsia="Tahoma" w:cs="Tahoma"/>
          <w:color w:val="000000" w:themeColor="text1"/>
        </w:rPr>
        <w:t>with CEC funds</w:t>
      </w:r>
      <w:r w:rsidRPr="32601517">
        <w:rPr>
          <w:rFonts w:eastAsia="Tahoma" w:cs="Tahoma"/>
          <w:color w:val="000000" w:themeColor="text1"/>
        </w:rPr>
        <w:t>.</w:t>
      </w:r>
      <w:r w:rsidR="23A07406" w:rsidRPr="32601517">
        <w:rPr>
          <w:rFonts w:eastAsia="Tahoma" w:cs="Tahoma"/>
          <w:color w:val="000000" w:themeColor="text1"/>
        </w:rPr>
        <w:t xml:space="preserve"> </w:t>
      </w:r>
    </w:p>
    <w:p w14:paraId="77B36508" w14:textId="3CEB90D9" w:rsidR="11D6547A" w:rsidRDefault="00DA36D5" w:rsidP="63A16106">
      <w:pPr>
        <w:rPr>
          <w:rFonts w:eastAsia="Tahoma" w:cs="Tahoma"/>
          <w:color w:val="000000" w:themeColor="text1"/>
        </w:rPr>
      </w:pPr>
      <w:r>
        <w:rPr>
          <w:rFonts w:eastAsia="Tahoma" w:cs="Tahoma"/>
          <w:color w:val="000000" w:themeColor="text1"/>
        </w:rPr>
        <w:t xml:space="preserve">Please note that </w:t>
      </w:r>
      <w:r w:rsidR="00A36C13">
        <w:rPr>
          <w:rFonts w:eastAsia="Tahoma" w:cs="Tahoma"/>
          <w:color w:val="000000" w:themeColor="text1"/>
        </w:rPr>
        <w:t>“a</w:t>
      </w:r>
      <w:r w:rsidR="00A36C13" w:rsidRPr="00A36C13">
        <w:rPr>
          <w:rFonts w:eastAsia="Tahoma" w:cs="Tahoma"/>
          <w:color w:val="000000" w:themeColor="text1"/>
        </w:rPr>
        <w:t>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r w:rsidR="00A36C13">
        <w:rPr>
          <w:rFonts w:eastAsia="Tahoma" w:cs="Tahoma"/>
          <w:color w:val="000000" w:themeColor="text1"/>
        </w:rPr>
        <w:t>” (</w:t>
      </w:r>
      <w:r w:rsidR="009506B6">
        <w:rPr>
          <w:rFonts w:eastAsia="Tahoma" w:cs="Tahoma"/>
          <w:color w:val="000000" w:themeColor="text1"/>
        </w:rPr>
        <w:t>Section III.D.</w:t>
      </w:r>
      <w:r w:rsidR="00646857">
        <w:rPr>
          <w:rFonts w:eastAsia="Tahoma" w:cs="Tahoma"/>
          <w:color w:val="000000" w:themeColor="text1"/>
        </w:rPr>
        <w:t>5.</w:t>
      </w:r>
      <w:r w:rsidR="00961089">
        <w:rPr>
          <w:rFonts w:eastAsia="Tahoma" w:cs="Tahoma"/>
          <w:color w:val="000000" w:themeColor="text1"/>
        </w:rPr>
        <w:t>c., “</w:t>
      </w:r>
      <w:r w:rsidR="00194A67">
        <w:rPr>
          <w:rFonts w:eastAsia="Tahoma" w:cs="Tahoma"/>
          <w:color w:val="000000" w:themeColor="text1"/>
        </w:rPr>
        <w:t>Budget Forms,” page 33, Solicitation Manual).</w:t>
      </w:r>
    </w:p>
    <w:p w14:paraId="2E872574" w14:textId="2FC83A1D" w:rsidR="11D6547A" w:rsidRDefault="373682C5" w:rsidP="63A16106">
      <w:pPr>
        <w:rPr>
          <w:rFonts w:eastAsia="Tahoma" w:cs="Tahoma"/>
          <w:b/>
          <w:bCs/>
        </w:rPr>
      </w:pPr>
      <w:r w:rsidRPr="7C54C92B">
        <w:rPr>
          <w:rFonts w:eastAsia="Tahoma" w:cs="Tahoma"/>
          <w:b/>
          <w:bCs/>
        </w:rPr>
        <w:t>Q</w:t>
      </w:r>
      <w:r w:rsidR="1A21AF1A" w:rsidRPr="7C54C92B">
        <w:rPr>
          <w:rFonts w:eastAsia="Tahoma" w:cs="Tahoma"/>
          <w:b/>
          <w:bCs/>
        </w:rPr>
        <w:t>8</w:t>
      </w:r>
      <w:r w:rsidRPr="7C54C92B">
        <w:rPr>
          <w:rFonts w:eastAsia="Tahoma" w:cs="Tahoma"/>
          <w:b/>
          <w:bCs/>
        </w:rPr>
        <w:t>. Are we allowed to use load management features for REACH 2.0?</w:t>
      </w:r>
      <w:r w:rsidR="0F883EB7" w:rsidRPr="7C54C92B">
        <w:rPr>
          <w:rFonts w:eastAsia="Tahoma" w:cs="Tahoma"/>
          <w:b/>
          <w:bCs/>
        </w:rPr>
        <w:t xml:space="preserve"> Do chargers need to be above 6.2kW at all times?</w:t>
      </w:r>
      <w:r w:rsidR="0131DC18" w:rsidRPr="7C54C92B">
        <w:rPr>
          <w:rFonts w:eastAsia="Tahoma" w:cs="Tahoma"/>
          <w:b/>
          <w:bCs/>
        </w:rPr>
        <w:t xml:space="preserve"> Is CTEP required for our chargers to use in this program?</w:t>
      </w:r>
    </w:p>
    <w:p w14:paraId="76F0DD14" w14:textId="09812519" w:rsidR="706D372F" w:rsidRDefault="373682C5" w:rsidP="63A16106">
      <w:pPr>
        <w:rPr>
          <w:rFonts w:eastAsia="Tahoma" w:cs="Tahoma"/>
          <w:b/>
          <w:bCs/>
        </w:rPr>
      </w:pPr>
      <w:r w:rsidRPr="5F7702A8">
        <w:rPr>
          <w:rFonts w:eastAsia="Tahoma" w:cs="Tahoma"/>
        </w:rPr>
        <w:t>A</w:t>
      </w:r>
      <w:r w:rsidR="38FD9A79" w:rsidRPr="5F7702A8">
        <w:rPr>
          <w:rFonts w:eastAsia="Tahoma" w:cs="Tahoma"/>
        </w:rPr>
        <w:t>8</w:t>
      </w:r>
      <w:r w:rsidRPr="5F7702A8">
        <w:rPr>
          <w:rFonts w:eastAsia="Tahoma" w:cs="Tahoma"/>
        </w:rPr>
        <w:t xml:space="preserve">. </w:t>
      </w:r>
      <w:r w:rsidR="38069165" w:rsidRPr="5F7702A8">
        <w:rPr>
          <w:rFonts w:eastAsia="Tahoma" w:cs="Tahoma"/>
        </w:rPr>
        <w:t>Section</w:t>
      </w:r>
      <w:r w:rsidR="692BEEE4" w:rsidRPr="5F7702A8">
        <w:rPr>
          <w:rFonts w:eastAsia="Tahoma" w:cs="Tahoma"/>
        </w:rPr>
        <w:t xml:space="preserve"> I</w:t>
      </w:r>
      <w:r w:rsidR="70E9756E" w:rsidRPr="5F7702A8">
        <w:rPr>
          <w:rFonts w:eastAsia="Tahoma" w:cs="Tahoma"/>
        </w:rPr>
        <w:t>I.B.12</w:t>
      </w:r>
      <w:r w:rsidR="5F277725" w:rsidRPr="5F7702A8">
        <w:rPr>
          <w:rFonts w:eastAsia="Tahoma" w:cs="Tahoma"/>
        </w:rPr>
        <w:t>.</w:t>
      </w:r>
      <w:r w:rsidR="2B3CE61C" w:rsidRPr="5F7702A8">
        <w:rPr>
          <w:rFonts w:eastAsia="Tahoma" w:cs="Tahoma"/>
        </w:rPr>
        <w:t>, “Eligible</w:t>
      </w:r>
      <w:r w:rsidR="2029BE7D" w:rsidRPr="5F7702A8">
        <w:rPr>
          <w:rFonts w:eastAsia="Tahoma" w:cs="Tahoma"/>
        </w:rPr>
        <w:t xml:space="preserve"> Project Costs</w:t>
      </w:r>
      <w:r w:rsidR="5F277725" w:rsidRPr="5F7702A8">
        <w:rPr>
          <w:rFonts w:eastAsia="Tahoma" w:cs="Tahoma"/>
        </w:rPr>
        <w:t>”</w:t>
      </w:r>
      <w:r w:rsidR="38069165" w:rsidRPr="5F7702A8">
        <w:rPr>
          <w:rFonts w:eastAsia="Tahoma" w:cs="Tahoma"/>
        </w:rPr>
        <w:t xml:space="preserve"> </w:t>
      </w:r>
      <w:r w:rsidR="44D39BD7" w:rsidRPr="5F7702A8">
        <w:rPr>
          <w:rFonts w:eastAsia="Tahoma" w:cs="Tahoma"/>
        </w:rPr>
        <w:t>(</w:t>
      </w:r>
      <w:r w:rsidR="53C2611B" w:rsidRPr="5F7702A8">
        <w:rPr>
          <w:rFonts w:eastAsia="Tahoma" w:cs="Tahoma"/>
        </w:rPr>
        <w:t>page</w:t>
      </w:r>
      <w:r w:rsidR="234C2017" w:rsidRPr="5F7702A8">
        <w:rPr>
          <w:rFonts w:eastAsia="Tahoma" w:cs="Tahoma"/>
        </w:rPr>
        <w:t>s 1</w:t>
      </w:r>
      <w:r w:rsidR="008C5E98">
        <w:rPr>
          <w:rFonts w:eastAsia="Tahoma" w:cs="Tahoma"/>
        </w:rPr>
        <w:t>7</w:t>
      </w:r>
      <w:r w:rsidR="001C79D5" w:rsidRPr="5F7702A8">
        <w:rPr>
          <w:rFonts w:eastAsia="Tahoma" w:cs="Tahoma"/>
        </w:rPr>
        <w:t>–</w:t>
      </w:r>
      <w:r w:rsidR="234C2017" w:rsidRPr="5F7702A8">
        <w:rPr>
          <w:rFonts w:eastAsia="Tahoma" w:cs="Tahoma"/>
        </w:rPr>
        <w:t>1</w:t>
      </w:r>
      <w:r w:rsidR="008C5E98">
        <w:rPr>
          <w:rFonts w:eastAsia="Tahoma" w:cs="Tahoma"/>
        </w:rPr>
        <w:t>8</w:t>
      </w:r>
      <w:r w:rsidR="33969B44" w:rsidRPr="5F7702A8">
        <w:rPr>
          <w:rFonts w:eastAsia="Tahoma" w:cs="Tahoma"/>
        </w:rPr>
        <w:t>,</w:t>
      </w:r>
      <w:r w:rsidR="53C2611B" w:rsidRPr="5F7702A8">
        <w:rPr>
          <w:rFonts w:eastAsia="Tahoma" w:cs="Tahoma"/>
        </w:rPr>
        <w:t xml:space="preserve"> Solicitation Manual</w:t>
      </w:r>
      <w:r w:rsidR="0A37141D" w:rsidRPr="5F7702A8">
        <w:rPr>
          <w:rFonts w:eastAsia="Tahoma" w:cs="Tahoma"/>
        </w:rPr>
        <w:t>)</w:t>
      </w:r>
      <w:r w:rsidR="2303D602" w:rsidRPr="5F7702A8">
        <w:rPr>
          <w:rFonts w:eastAsia="Tahoma" w:cs="Tahoma"/>
        </w:rPr>
        <w:t xml:space="preserve"> states that “demand management equipment” are eligible costs.</w:t>
      </w:r>
      <w:r w:rsidR="7B90FB9D" w:rsidRPr="5F7702A8">
        <w:rPr>
          <w:rFonts w:eastAsia="Tahoma" w:cs="Tahoma"/>
        </w:rPr>
        <w:t xml:space="preserve"> S</w:t>
      </w:r>
      <w:r w:rsidR="2DDD896B" w:rsidRPr="5F7702A8">
        <w:rPr>
          <w:rFonts w:eastAsia="Tahoma" w:cs="Tahoma"/>
        </w:rPr>
        <w:t>ee the Scope of Work Template (Attachment 1) and</w:t>
      </w:r>
      <w:r w:rsidR="68C99F5A" w:rsidRPr="5F7702A8">
        <w:rPr>
          <w:rFonts w:eastAsia="Tahoma" w:cs="Tahoma"/>
        </w:rPr>
        <w:t xml:space="preserve"> Section</w:t>
      </w:r>
      <w:r w:rsidR="74D5C4BD" w:rsidRPr="5F7702A8">
        <w:rPr>
          <w:rFonts w:eastAsia="Tahoma" w:cs="Tahoma"/>
        </w:rPr>
        <w:t xml:space="preserve"> II.B.5, “Charging Equipment” </w:t>
      </w:r>
      <w:r w:rsidR="1A8EE102" w:rsidRPr="5F7702A8">
        <w:rPr>
          <w:rFonts w:eastAsia="Tahoma" w:cs="Tahoma"/>
        </w:rPr>
        <w:t>(</w:t>
      </w:r>
      <w:r w:rsidR="74D5C4BD" w:rsidRPr="5F7702A8">
        <w:rPr>
          <w:rFonts w:eastAsia="Tahoma" w:cs="Tahoma"/>
        </w:rPr>
        <w:t>pages 13</w:t>
      </w:r>
      <w:r w:rsidR="0005446D" w:rsidRPr="5F7702A8">
        <w:rPr>
          <w:rFonts w:eastAsia="Tahoma" w:cs="Tahoma"/>
        </w:rPr>
        <w:t>–</w:t>
      </w:r>
      <w:r w:rsidR="74D5C4BD" w:rsidRPr="5F7702A8">
        <w:rPr>
          <w:rFonts w:eastAsia="Tahoma" w:cs="Tahoma"/>
        </w:rPr>
        <w:t>14</w:t>
      </w:r>
      <w:r w:rsidR="27BC2174" w:rsidRPr="5F7702A8">
        <w:rPr>
          <w:rFonts w:eastAsia="Tahoma" w:cs="Tahoma"/>
        </w:rPr>
        <w:t>,</w:t>
      </w:r>
      <w:r w:rsidR="2DDD896B" w:rsidRPr="5F7702A8">
        <w:rPr>
          <w:rFonts w:eastAsia="Tahoma" w:cs="Tahoma"/>
        </w:rPr>
        <w:t xml:space="preserve"> </w:t>
      </w:r>
      <w:r w:rsidR="43555455" w:rsidRPr="5F7702A8">
        <w:rPr>
          <w:rFonts w:eastAsia="Tahoma" w:cs="Tahoma"/>
        </w:rPr>
        <w:t>Solic</w:t>
      </w:r>
      <w:r w:rsidR="2DDD896B" w:rsidRPr="5F7702A8">
        <w:rPr>
          <w:rFonts w:eastAsia="Tahoma" w:cs="Tahoma"/>
        </w:rPr>
        <w:t>itation Manual</w:t>
      </w:r>
      <w:r w:rsidR="001F331A">
        <w:rPr>
          <w:rFonts w:eastAsia="Tahoma" w:cs="Tahoma"/>
        </w:rPr>
        <w:t>)</w:t>
      </w:r>
      <w:r w:rsidR="2DDD896B" w:rsidRPr="5F7702A8">
        <w:rPr>
          <w:rFonts w:eastAsia="Tahoma" w:cs="Tahoma"/>
        </w:rPr>
        <w:t xml:space="preserve"> for requirements for networked chargers.</w:t>
      </w:r>
    </w:p>
    <w:p w14:paraId="0F4E81E0" w14:textId="21C3F4F8" w:rsidR="706D372F" w:rsidRDefault="4D77D3BC" w:rsidP="17AD731D">
      <w:pPr>
        <w:rPr>
          <w:rFonts w:eastAsia="Tahoma" w:cs="Tahoma"/>
          <w:color w:val="000000" w:themeColor="text1"/>
        </w:rPr>
      </w:pPr>
      <w:r>
        <w:t xml:space="preserve">All chargers that will be publicly accessible are subject to the requirements stated in the Solicitation Manual. Section II.B.5., “Charging Equipment” </w:t>
      </w:r>
      <w:r w:rsidR="4BD91200">
        <w:t>(</w:t>
      </w:r>
      <w:r>
        <w:t>pages 13</w:t>
      </w:r>
      <w:r w:rsidR="0005446D">
        <w:t>–</w:t>
      </w:r>
      <w:r>
        <w:t>14</w:t>
      </w:r>
      <w:r w:rsidR="75F518CE" w:rsidRPr="5F7702A8">
        <w:rPr>
          <w:rFonts w:eastAsia="Tahoma" w:cs="Tahoma"/>
          <w:color w:val="000000" w:themeColor="text1"/>
        </w:rPr>
        <w:t>,</w:t>
      </w:r>
      <w:r w:rsidRPr="5F7702A8">
        <w:rPr>
          <w:rFonts w:eastAsia="Tahoma" w:cs="Tahoma"/>
          <w:color w:val="000000" w:themeColor="text1"/>
        </w:rPr>
        <w:t xml:space="preserve"> Solicitation Manual</w:t>
      </w:r>
      <w:r w:rsidR="6600D53A" w:rsidRPr="5F7702A8">
        <w:rPr>
          <w:rFonts w:eastAsia="Tahoma" w:cs="Tahoma"/>
          <w:color w:val="000000" w:themeColor="text1"/>
        </w:rPr>
        <w:t>)</w:t>
      </w:r>
      <w:r w:rsidRPr="5F7702A8">
        <w:rPr>
          <w:rFonts w:eastAsia="Tahoma" w:cs="Tahoma"/>
          <w:color w:val="000000" w:themeColor="text1"/>
        </w:rPr>
        <w:t xml:space="preserve"> states “All public chargers must meet applicable requirements, including those of Senate Bill 454 (Corbett, Chapter 418, Statutes of 2013), the California Air Resources Board Electric Vehicle Supply Equipment (EVSE) Standards, and the California </w:t>
      </w:r>
      <w:r w:rsidRPr="5F7702A8">
        <w:rPr>
          <w:rFonts w:eastAsia="Tahoma" w:cs="Tahoma"/>
          <w:color w:val="000000" w:themeColor="text1"/>
        </w:rPr>
        <w:lastRenderedPageBreak/>
        <w:t>Department of Food and Agriculture Division of Measurement Standards, for public chargers.”</w:t>
      </w:r>
    </w:p>
    <w:p w14:paraId="0FD9456D" w14:textId="790D4AB4" w:rsidR="0171AD59" w:rsidRDefault="0171AD59" w:rsidP="44B50E0C">
      <w:pPr>
        <w:rPr>
          <w:rFonts w:eastAsia="Tahoma" w:cs="Tahoma"/>
          <w:b/>
          <w:bCs/>
        </w:rPr>
      </w:pPr>
      <w:r w:rsidRPr="4E41F0FB">
        <w:rPr>
          <w:rFonts w:eastAsia="Tahoma" w:cs="Tahoma"/>
          <w:b/>
          <w:bCs/>
        </w:rPr>
        <w:t>Q</w:t>
      </w:r>
      <w:r w:rsidR="792141A2" w:rsidRPr="4E41F0FB">
        <w:rPr>
          <w:rFonts w:eastAsia="Tahoma" w:cs="Tahoma"/>
          <w:b/>
          <w:bCs/>
        </w:rPr>
        <w:t>9</w:t>
      </w:r>
      <w:r w:rsidRPr="4E41F0FB">
        <w:rPr>
          <w:rFonts w:eastAsia="Tahoma" w:cs="Tahoma"/>
          <w:b/>
          <w:bCs/>
        </w:rPr>
        <w:t>. The 5th bullet point of B12 (page 17) says “Planning and engineering design costs.” Does this include project management?</w:t>
      </w:r>
    </w:p>
    <w:p w14:paraId="70B19851" w14:textId="36352C59" w:rsidR="0171AD59" w:rsidRDefault="0171AD59" w:rsidP="44B50E0C">
      <w:pPr>
        <w:spacing w:line="259" w:lineRule="auto"/>
        <w:rPr>
          <w:rFonts w:eastAsia="Tahoma" w:cs="Tahoma"/>
        </w:rPr>
      </w:pPr>
      <w:r w:rsidRPr="4E41F0FB">
        <w:rPr>
          <w:rFonts w:eastAsia="Tahoma" w:cs="Tahoma"/>
        </w:rPr>
        <w:t>A</w:t>
      </w:r>
      <w:r w:rsidR="4CC80A5A" w:rsidRPr="4E41F0FB">
        <w:rPr>
          <w:rFonts w:eastAsia="Tahoma" w:cs="Tahoma"/>
        </w:rPr>
        <w:t>9</w:t>
      </w:r>
      <w:r w:rsidRPr="4E41F0FB">
        <w:rPr>
          <w:rFonts w:eastAsia="Tahoma" w:cs="Tahoma"/>
        </w:rPr>
        <w:t xml:space="preserve">. Project Management is an eligible cost. Refer to Section II.C.12, “Eligible Project Costs” </w:t>
      </w:r>
      <w:r w:rsidR="5B43DA32" w:rsidRPr="4E41F0FB">
        <w:rPr>
          <w:rFonts w:eastAsia="Tahoma" w:cs="Tahoma"/>
        </w:rPr>
        <w:t>(</w:t>
      </w:r>
      <w:r w:rsidRPr="4E41F0FB">
        <w:rPr>
          <w:rFonts w:eastAsia="Tahoma" w:cs="Tahoma"/>
        </w:rPr>
        <w:t>page 1</w:t>
      </w:r>
      <w:r w:rsidR="008C5E98">
        <w:rPr>
          <w:rFonts w:eastAsia="Tahoma" w:cs="Tahoma"/>
        </w:rPr>
        <w:t>7</w:t>
      </w:r>
      <w:r w:rsidR="75F518CE" w:rsidRPr="4E41F0FB">
        <w:rPr>
          <w:rFonts w:eastAsia="Tahoma" w:cs="Tahoma"/>
        </w:rPr>
        <w:t>,</w:t>
      </w:r>
      <w:r w:rsidRPr="4E41F0FB">
        <w:rPr>
          <w:rFonts w:eastAsia="Tahoma" w:cs="Tahoma"/>
        </w:rPr>
        <w:t xml:space="preserve"> Solicitation Manual</w:t>
      </w:r>
      <w:r w:rsidR="3B013BE9" w:rsidRPr="4E41F0FB">
        <w:rPr>
          <w:rFonts w:eastAsia="Tahoma" w:cs="Tahoma"/>
        </w:rPr>
        <w:t>)</w:t>
      </w:r>
      <w:r w:rsidRPr="4E41F0FB">
        <w:rPr>
          <w:rFonts w:eastAsia="Tahoma" w:cs="Tahoma"/>
        </w:rPr>
        <w:t>.</w:t>
      </w:r>
    </w:p>
    <w:p w14:paraId="74268B89" w14:textId="3DACA76B" w:rsidR="10B13BE8" w:rsidRDefault="10B13BE8" w:rsidP="4E41F0FB">
      <w:pPr>
        <w:rPr>
          <w:b/>
          <w:bCs/>
        </w:rPr>
      </w:pPr>
      <w:r w:rsidRPr="4E41F0FB">
        <w:rPr>
          <w:b/>
          <w:bCs/>
        </w:rPr>
        <w:t>Q</w:t>
      </w:r>
      <w:r w:rsidR="52D48AEB" w:rsidRPr="4E41F0FB">
        <w:rPr>
          <w:b/>
          <w:bCs/>
        </w:rPr>
        <w:t>10</w:t>
      </w:r>
      <w:r w:rsidRPr="4E41F0FB">
        <w:rPr>
          <w:b/>
          <w:bCs/>
        </w:rPr>
        <w:t>. If outreach work is done to prepare an application, is that work reimbursable?</w:t>
      </w:r>
      <w:r w:rsidR="3A32F56B" w:rsidRPr="4E41F0FB">
        <w:rPr>
          <w:b/>
          <w:bCs/>
        </w:rPr>
        <w:t xml:space="preserve"> </w:t>
      </w:r>
      <w:r w:rsidR="000AB63E" w:rsidRPr="4E41F0FB">
        <w:rPr>
          <w:rFonts w:eastAsia="Tahoma" w:cs="Tahoma"/>
          <w:b/>
          <w:bCs/>
        </w:rPr>
        <w:t>Is outreach to property owners</w:t>
      </w:r>
      <w:r w:rsidR="3A32F56B" w:rsidRPr="4E41F0FB">
        <w:rPr>
          <w:rFonts w:eastAsia="Tahoma" w:cs="Tahoma"/>
          <w:b/>
          <w:bCs/>
        </w:rPr>
        <w:t xml:space="preserve"> considered separate from “engagement and outreach</w:t>
      </w:r>
      <w:r w:rsidR="20FAC915" w:rsidRPr="4E41F0FB">
        <w:rPr>
          <w:rFonts w:eastAsia="Tahoma" w:cs="Tahoma"/>
          <w:b/>
          <w:bCs/>
        </w:rPr>
        <w:t>?</w:t>
      </w:r>
      <w:r w:rsidR="3A32F56B" w:rsidRPr="4E41F0FB">
        <w:rPr>
          <w:rFonts w:eastAsia="Tahoma" w:cs="Tahoma"/>
          <w:b/>
          <w:bCs/>
        </w:rPr>
        <w:t>”</w:t>
      </w:r>
      <w:r w:rsidR="54D57B75" w:rsidRPr="4E41F0FB">
        <w:rPr>
          <w:rFonts w:eastAsia="Tahoma" w:cs="Tahoma"/>
          <w:b/>
          <w:bCs/>
        </w:rPr>
        <w:t xml:space="preserve"> </w:t>
      </w:r>
      <w:r w:rsidR="09D70CE9" w:rsidRPr="4E41F0FB">
        <w:rPr>
          <w:rFonts w:eastAsia="Tahoma" w:cs="Tahoma"/>
          <w:b/>
          <w:bCs/>
        </w:rPr>
        <w:t>How can the requirement to conduct the outreach</w:t>
      </w:r>
      <w:r w:rsidR="12928C4D" w:rsidRPr="4E41F0FB">
        <w:rPr>
          <w:rFonts w:eastAsia="Tahoma" w:cs="Tahoma"/>
          <w:b/>
          <w:bCs/>
        </w:rPr>
        <w:t xml:space="preserve"> before </w:t>
      </w:r>
      <w:proofErr w:type="gramStart"/>
      <w:r w:rsidR="12928C4D" w:rsidRPr="4E41F0FB">
        <w:rPr>
          <w:rFonts w:eastAsia="Tahoma" w:cs="Tahoma"/>
          <w:b/>
          <w:bCs/>
        </w:rPr>
        <w:t>submitting an application</w:t>
      </w:r>
      <w:proofErr w:type="gramEnd"/>
      <w:r w:rsidR="09D70CE9" w:rsidRPr="4E41F0FB">
        <w:rPr>
          <w:rFonts w:eastAsia="Tahoma" w:cs="Tahoma"/>
          <w:b/>
          <w:bCs/>
        </w:rPr>
        <w:t xml:space="preserve"> be met? </w:t>
      </w:r>
    </w:p>
    <w:p w14:paraId="722A0CB0" w14:textId="5D39A6F5" w:rsidR="4E41F0FB" w:rsidRDefault="4E41F0FB">
      <w:pPr>
        <w:rPr>
          <w:rFonts w:eastAsia="Tahoma" w:cs="Tahoma"/>
          <w:b/>
        </w:rPr>
      </w:pPr>
      <w:r w:rsidRPr="4E41F0FB">
        <w:rPr>
          <w:rFonts w:eastAsia="Tahoma" w:cs="Tahoma"/>
          <w:b/>
          <w:bCs/>
        </w:rPr>
        <w:t xml:space="preserve"> Are there criteria for how many tenants need to be ready to adopt EVs to make a building a candidate for this grant?</w:t>
      </w:r>
    </w:p>
    <w:p w14:paraId="256EC487" w14:textId="5A1CE628" w:rsidR="706D372F" w:rsidRDefault="5F9C29E8" w:rsidP="4E41F0FB">
      <w:pPr>
        <w:spacing w:after="120" w:line="259" w:lineRule="auto"/>
        <w:rPr>
          <w:rFonts w:eastAsia="Tahoma" w:cs="Tahoma"/>
        </w:rPr>
      </w:pPr>
      <w:r>
        <w:t>A</w:t>
      </w:r>
      <w:r w:rsidR="10DD50FD">
        <w:t>10</w:t>
      </w:r>
      <w:r>
        <w:t xml:space="preserve">. </w:t>
      </w:r>
      <w:r w:rsidR="5BDE921C">
        <w:t xml:space="preserve">As clarified in the addended Solicitation Manual, </w:t>
      </w:r>
      <w:r w:rsidR="74FE6C31">
        <w:t>“</w:t>
      </w:r>
      <w:r w:rsidR="61C15D4F" w:rsidRPr="5F7702A8">
        <w:rPr>
          <w:rFonts w:eastAsia="Tahoma" w:cs="Tahoma"/>
          <w:color w:val="000000" w:themeColor="text1"/>
        </w:rPr>
        <w:t>Outreach is encouraged prior to submitting an application in order to understand the anticipated number of residential units that either have an EV or plan to obtain an EV with increased access to at-home or near-home charging</w:t>
      </w:r>
      <w:r w:rsidR="00D5A96F" w:rsidRPr="5F7702A8">
        <w:rPr>
          <w:rFonts w:eastAsia="Tahoma" w:cs="Tahoma"/>
          <w:color w:val="000000" w:themeColor="text1"/>
        </w:rPr>
        <w:t>"</w:t>
      </w:r>
      <w:r w:rsidR="61C15D4F" w:rsidRPr="5F7702A8">
        <w:rPr>
          <w:rFonts w:eastAsia="Tahoma" w:cs="Tahoma"/>
        </w:rPr>
        <w:t xml:space="preserve"> </w:t>
      </w:r>
      <w:r w:rsidR="4C3FF229" w:rsidRPr="5F7702A8">
        <w:rPr>
          <w:rFonts w:eastAsia="Tahoma" w:cs="Tahoma"/>
        </w:rPr>
        <w:t>(Section II.B.12., “Eligible Project Costs</w:t>
      </w:r>
      <w:r w:rsidR="60ABA0DD" w:rsidRPr="5F7702A8">
        <w:rPr>
          <w:rFonts w:eastAsia="Tahoma" w:cs="Tahoma"/>
        </w:rPr>
        <w:t>,</w:t>
      </w:r>
      <w:r w:rsidR="4C3FF229" w:rsidRPr="5F7702A8">
        <w:rPr>
          <w:rFonts w:eastAsia="Tahoma" w:cs="Tahoma"/>
        </w:rPr>
        <w:t>”</w:t>
      </w:r>
      <w:r w:rsidR="6AB3DCC9" w:rsidRPr="5F7702A8">
        <w:rPr>
          <w:rFonts w:eastAsia="Tahoma" w:cs="Tahoma"/>
        </w:rPr>
        <w:t xml:space="preserve"> page 1</w:t>
      </w:r>
      <w:r w:rsidR="00BC27DA">
        <w:rPr>
          <w:rFonts w:eastAsia="Tahoma" w:cs="Tahoma"/>
        </w:rPr>
        <w:t>8,</w:t>
      </w:r>
      <w:r w:rsidR="6AB3DCC9" w:rsidRPr="5F7702A8">
        <w:rPr>
          <w:rFonts w:eastAsia="Tahoma" w:cs="Tahoma"/>
        </w:rPr>
        <w:t xml:space="preserve"> Solicitation Manual</w:t>
      </w:r>
      <w:r w:rsidR="4C3FF229" w:rsidRPr="5F7702A8">
        <w:rPr>
          <w:rFonts w:eastAsia="Tahoma" w:cs="Tahoma"/>
        </w:rPr>
        <w:t>).</w:t>
      </w:r>
    </w:p>
    <w:p w14:paraId="2A6751C1" w14:textId="64DF7F04" w:rsidR="00FA1B68" w:rsidRDefault="00FA1B68" w:rsidP="008753A1">
      <w:pPr>
        <w:spacing w:after="120" w:line="259" w:lineRule="auto"/>
        <w:rPr>
          <w:rFonts w:eastAsia="Tahoma" w:cs="Tahoma"/>
        </w:rPr>
      </w:pPr>
      <w:r w:rsidRPr="5F7702A8">
        <w:rPr>
          <w:rFonts w:eastAsia="Tahoma" w:cs="Tahoma"/>
        </w:rPr>
        <w:t>As stated in Solicitation Manual Section V.B., “</w:t>
      </w:r>
      <w:r w:rsidR="008753A1" w:rsidRPr="5F7702A8">
        <w:rPr>
          <w:rFonts w:eastAsia="Tahoma" w:cs="Tahoma"/>
        </w:rPr>
        <w:t>Cost of Developing Application,”</w:t>
      </w:r>
      <w:r w:rsidR="00B7497A" w:rsidRPr="5F7702A8">
        <w:rPr>
          <w:rFonts w:eastAsia="Tahoma" w:cs="Tahoma"/>
        </w:rPr>
        <w:t xml:space="preserve"> “</w:t>
      </w:r>
      <w:r w:rsidR="008753A1" w:rsidRPr="5F7702A8">
        <w:rPr>
          <w:rFonts w:eastAsia="Tahoma" w:cs="Tahoma"/>
        </w:rPr>
        <w:t>The Applicant is responsible for the cost of developing an application, and this cost cannot be charged to the State.</w:t>
      </w:r>
      <w:r w:rsidR="00B7497A" w:rsidRPr="5F7702A8">
        <w:rPr>
          <w:rFonts w:eastAsia="Tahoma" w:cs="Tahoma"/>
        </w:rPr>
        <w:t>”</w:t>
      </w:r>
    </w:p>
    <w:p w14:paraId="5677E528" w14:textId="48212477" w:rsidR="5DF501AA" w:rsidRDefault="1DE9CBF7" w:rsidP="31CE9D3A">
      <w:pPr>
        <w:rPr>
          <w:rFonts w:eastAsia="Tahoma" w:cs="Tahoma"/>
        </w:rPr>
      </w:pPr>
      <w:r w:rsidRPr="5F7702A8">
        <w:rPr>
          <w:rFonts w:eastAsia="Tahoma" w:cs="Tahoma"/>
        </w:rPr>
        <w:t xml:space="preserve">There </w:t>
      </w:r>
      <w:r w:rsidR="09108937" w:rsidRPr="5F7702A8">
        <w:rPr>
          <w:rFonts w:eastAsia="Tahoma" w:cs="Tahoma"/>
        </w:rPr>
        <w:t>is</w:t>
      </w:r>
      <w:r w:rsidRPr="5F7702A8">
        <w:rPr>
          <w:rFonts w:eastAsia="Tahoma" w:cs="Tahoma"/>
        </w:rPr>
        <w:t xml:space="preserve"> no criteri</w:t>
      </w:r>
      <w:r w:rsidR="137D63AA" w:rsidRPr="5F7702A8">
        <w:rPr>
          <w:rFonts w:eastAsia="Tahoma" w:cs="Tahoma"/>
        </w:rPr>
        <w:t>on</w:t>
      </w:r>
      <w:r w:rsidRPr="5F7702A8">
        <w:rPr>
          <w:rFonts w:eastAsia="Tahoma" w:cs="Tahoma"/>
        </w:rPr>
        <w:t xml:space="preserve"> for “how many tenants need to be ready to adopt EVs to</w:t>
      </w:r>
      <w:r w:rsidR="7A66279C" w:rsidRPr="5F7702A8">
        <w:rPr>
          <w:rFonts w:eastAsia="Tahoma" w:cs="Tahoma"/>
        </w:rPr>
        <w:t xml:space="preserve"> adopt EVs to</w:t>
      </w:r>
      <w:r w:rsidRPr="5F7702A8">
        <w:rPr>
          <w:rFonts w:eastAsia="Tahoma" w:cs="Tahoma"/>
        </w:rPr>
        <w:t xml:space="preserve"> m</w:t>
      </w:r>
      <w:r w:rsidR="5917E9B2" w:rsidRPr="5F7702A8">
        <w:rPr>
          <w:rFonts w:eastAsia="Tahoma" w:cs="Tahoma"/>
        </w:rPr>
        <w:t>ake</w:t>
      </w:r>
      <w:r w:rsidRPr="5F7702A8">
        <w:rPr>
          <w:rFonts w:eastAsia="Tahoma" w:cs="Tahoma"/>
        </w:rPr>
        <w:t xml:space="preserve"> a building a candidate” for REACH 2.0 projects. </w:t>
      </w:r>
      <w:r w:rsidR="6B3F6C78" w:rsidRPr="5F7702A8">
        <w:rPr>
          <w:rFonts w:eastAsia="Tahoma" w:cs="Tahoma"/>
        </w:rPr>
        <w:t>S</w:t>
      </w:r>
      <w:r w:rsidRPr="5F7702A8">
        <w:rPr>
          <w:rFonts w:eastAsia="Tahoma" w:cs="Tahoma"/>
        </w:rPr>
        <w:t xml:space="preserve">ee </w:t>
      </w:r>
      <w:r w:rsidR="394DF61B" w:rsidRPr="5F7702A8">
        <w:rPr>
          <w:rFonts w:eastAsia="Tahoma" w:cs="Tahoma"/>
        </w:rPr>
        <w:t>Section IV.E</w:t>
      </w:r>
      <w:r w:rsidR="4A1759CF" w:rsidRPr="5F7702A8">
        <w:rPr>
          <w:rFonts w:eastAsia="Tahoma" w:cs="Tahoma"/>
        </w:rPr>
        <w:t>, “</w:t>
      </w:r>
      <w:r w:rsidRPr="5F7702A8">
        <w:rPr>
          <w:rFonts w:eastAsia="Tahoma" w:cs="Tahoma"/>
        </w:rPr>
        <w:t>Evaluation Criteria</w:t>
      </w:r>
      <w:r w:rsidR="34C9919C" w:rsidRPr="5F7702A8">
        <w:rPr>
          <w:rFonts w:eastAsia="Tahoma" w:cs="Tahoma"/>
        </w:rPr>
        <w:t>”</w:t>
      </w:r>
      <w:r w:rsidR="0BE7A7D3" w:rsidRPr="5F7702A8">
        <w:rPr>
          <w:rFonts w:eastAsia="Tahoma" w:cs="Tahoma"/>
        </w:rPr>
        <w:t xml:space="preserve"> </w:t>
      </w:r>
      <w:r w:rsidR="7D67D6BE" w:rsidRPr="5F7702A8">
        <w:rPr>
          <w:rFonts w:eastAsia="Tahoma" w:cs="Tahoma"/>
        </w:rPr>
        <w:t>(</w:t>
      </w:r>
      <w:r w:rsidR="493C3186" w:rsidRPr="5F7702A8">
        <w:rPr>
          <w:rFonts w:eastAsia="Tahoma" w:cs="Tahoma"/>
        </w:rPr>
        <w:t>pages 42</w:t>
      </w:r>
      <w:r w:rsidR="00DE3680" w:rsidRPr="5F7702A8">
        <w:rPr>
          <w:rFonts w:eastAsia="Tahoma" w:cs="Tahoma"/>
        </w:rPr>
        <w:t>–</w:t>
      </w:r>
      <w:r w:rsidR="493C3186" w:rsidRPr="5F7702A8">
        <w:rPr>
          <w:rFonts w:eastAsia="Tahoma" w:cs="Tahoma"/>
        </w:rPr>
        <w:t>45</w:t>
      </w:r>
      <w:r w:rsidR="75F518CE" w:rsidRPr="5F7702A8">
        <w:rPr>
          <w:rFonts w:eastAsia="Tahoma" w:cs="Tahoma"/>
        </w:rPr>
        <w:t>,</w:t>
      </w:r>
      <w:r w:rsidR="493C3186" w:rsidRPr="5F7702A8">
        <w:rPr>
          <w:rFonts w:eastAsia="Tahoma" w:cs="Tahoma"/>
        </w:rPr>
        <w:t xml:space="preserve"> Solicitation Manual</w:t>
      </w:r>
      <w:r w:rsidR="54F827BD" w:rsidRPr="5F7702A8">
        <w:rPr>
          <w:rFonts w:eastAsia="Tahoma" w:cs="Tahoma"/>
        </w:rPr>
        <w:t>)</w:t>
      </w:r>
      <w:r w:rsidR="09B2FBD4" w:rsidRPr="5F7702A8">
        <w:rPr>
          <w:rFonts w:eastAsia="Tahoma" w:cs="Tahoma"/>
        </w:rPr>
        <w:t xml:space="preserve"> for more information</w:t>
      </w:r>
      <w:r w:rsidR="493C3186" w:rsidRPr="5F7702A8">
        <w:rPr>
          <w:rFonts w:eastAsia="Tahoma" w:cs="Tahoma"/>
        </w:rPr>
        <w:t>.</w:t>
      </w:r>
      <w:r w:rsidR="2090D5DE" w:rsidRPr="5F7702A8">
        <w:rPr>
          <w:rFonts w:eastAsia="Tahoma" w:cs="Tahoma"/>
        </w:rPr>
        <w:t xml:space="preserve"> The cost of any work that is completed before the application is submitted is incurred by the Applicant as the cost of preparing an application.</w:t>
      </w:r>
      <w:r w:rsidR="7DA1C906" w:rsidRPr="5F7702A8">
        <w:rPr>
          <w:rFonts w:eastAsia="Tahoma" w:cs="Tahoma"/>
        </w:rPr>
        <w:t xml:space="preserve"> </w:t>
      </w:r>
    </w:p>
    <w:p w14:paraId="6C08FA58" w14:textId="6D5F181A" w:rsidR="5DF501AA" w:rsidRDefault="7DA1C906" w:rsidP="31CE9D3A">
      <w:pPr>
        <w:rPr>
          <w:rFonts w:eastAsia="Tahoma" w:cs="Tahoma"/>
        </w:rPr>
      </w:pPr>
      <w:r w:rsidRPr="32601517">
        <w:rPr>
          <w:rFonts w:eastAsia="Tahoma" w:cs="Tahoma"/>
        </w:rPr>
        <w:t>Section III.D.</w:t>
      </w:r>
      <w:bookmarkStart w:id="1" w:name="_Int_PxvLzTtP"/>
      <w:r w:rsidRPr="32601517">
        <w:rPr>
          <w:rFonts w:eastAsia="Tahoma" w:cs="Tahoma"/>
        </w:rPr>
        <w:t>2.c.</w:t>
      </w:r>
      <w:bookmarkEnd w:id="1"/>
      <w:r w:rsidRPr="32601517">
        <w:rPr>
          <w:rFonts w:eastAsia="Tahoma" w:cs="Tahoma"/>
        </w:rPr>
        <w:t>2., “Project Readiness” states</w:t>
      </w:r>
      <w:r w:rsidR="09914051" w:rsidRPr="32601517">
        <w:rPr>
          <w:rFonts w:eastAsia="Tahoma" w:cs="Tahoma"/>
        </w:rPr>
        <w:t xml:space="preserve"> that applicants should</w:t>
      </w:r>
      <w:r w:rsidRPr="32601517">
        <w:rPr>
          <w:rFonts w:eastAsia="Tahoma" w:cs="Tahoma"/>
        </w:rPr>
        <w:t>, “Describe the state of project readiness. For example, explain if site availability and control is established for any properties. Describe any preliminary site analysis and design and the level of completion. If specific MFHs are not yet identified, explain the methodology and plan for identifying and selecting the appropriate sites for EV charger installation”</w:t>
      </w:r>
      <w:r w:rsidR="0DB0E200" w:rsidRPr="32601517">
        <w:rPr>
          <w:rFonts w:eastAsia="Tahoma" w:cs="Tahoma"/>
        </w:rPr>
        <w:t xml:space="preserve"> (page 28, Solicitation Manual).</w:t>
      </w:r>
    </w:p>
    <w:p w14:paraId="4AAAB682" w14:textId="71840A73" w:rsidR="5F34D313" w:rsidRDefault="257A096E" w:rsidP="63A16106">
      <w:pPr>
        <w:rPr>
          <w:rFonts w:eastAsia="Tahoma" w:cs="Tahoma"/>
          <w:b/>
          <w:bCs/>
        </w:rPr>
      </w:pPr>
      <w:r w:rsidRPr="31CE9D3A">
        <w:rPr>
          <w:rFonts w:eastAsia="Tahoma" w:cs="Tahoma"/>
          <w:b/>
          <w:bCs/>
        </w:rPr>
        <w:t>Q</w:t>
      </w:r>
      <w:r w:rsidR="269CEAC2" w:rsidRPr="31CE9D3A">
        <w:rPr>
          <w:rFonts w:eastAsia="Tahoma" w:cs="Tahoma"/>
          <w:b/>
          <w:bCs/>
        </w:rPr>
        <w:t>1</w:t>
      </w:r>
      <w:r w:rsidR="041611E1" w:rsidRPr="31CE9D3A">
        <w:rPr>
          <w:rFonts w:eastAsia="Tahoma" w:cs="Tahoma"/>
          <w:b/>
          <w:bCs/>
        </w:rPr>
        <w:t>1</w:t>
      </w:r>
      <w:r w:rsidR="269CEAC2" w:rsidRPr="31CE9D3A">
        <w:rPr>
          <w:rFonts w:eastAsia="Tahoma" w:cs="Tahoma"/>
          <w:b/>
          <w:bCs/>
        </w:rPr>
        <w:t xml:space="preserve">. </w:t>
      </w:r>
      <w:r w:rsidRPr="31CE9D3A">
        <w:rPr>
          <w:rFonts w:eastAsia="Tahoma" w:cs="Tahoma"/>
          <w:b/>
          <w:bCs/>
        </w:rPr>
        <w:t xml:space="preserve">Page 31 section 5 says “Applicants must budget for permits, insurance, etc. CEC will not reimburse expenditures for permitting or insurance. However, these expenditures can be included as match share expenditure.” </w:t>
      </w:r>
      <w:r w:rsidRPr="31CE9D3A">
        <w:rPr>
          <w:rFonts w:eastAsia="Tahoma" w:cs="Tahoma"/>
          <w:b/>
          <w:bCs/>
        </w:rPr>
        <w:lastRenderedPageBreak/>
        <w:t>If an applicant does not have a match requirement by virtue of building 90% within disadvantaged communities, would they be able to obtain reimbursement for these expenses?</w:t>
      </w:r>
    </w:p>
    <w:p w14:paraId="23C1C052" w14:textId="5C8AB4EB" w:rsidR="5F34D313" w:rsidRDefault="7ABBD17F" w:rsidP="63A16106">
      <w:pPr>
        <w:rPr>
          <w:rFonts w:eastAsia="Tahoma" w:cs="Tahoma"/>
        </w:rPr>
      </w:pPr>
      <w:r w:rsidRPr="5F7702A8">
        <w:rPr>
          <w:rFonts w:eastAsia="Tahoma" w:cs="Tahoma"/>
        </w:rPr>
        <w:t>A</w:t>
      </w:r>
      <w:r w:rsidR="35E73E27" w:rsidRPr="5F7702A8">
        <w:rPr>
          <w:rFonts w:eastAsia="Tahoma" w:cs="Tahoma"/>
        </w:rPr>
        <w:t>1</w:t>
      </w:r>
      <w:r w:rsidR="6D3FAB39" w:rsidRPr="5F7702A8">
        <w:rPr>
          <w:rFonts w:eastAsia="Tahoma" w:cs="Tahoma"/>
        </w:rPr>
        <w:t>1</w:t>
      </w:r>
      <w:r w:rsidRPr="5F7702A8">
        <w:rPr>
          <w:rFonts w:eastAsia="Tahoma" w:cs="Tahoma"/>
        </w:rPr>
        <w:t xml:space="preserve">. </w:t>
      </w:r>
      <w:r w:rsidR="2106ACCA" w:rsidRPr="5F7702A8">
        <w:rPr>
          <w:rFonts w:eastAsia="Tahoma" w:cs="Tahoma"/>
        </w:rPr>
        <w:t xml:space="preserve">No. </w:t>
      </w:r>
      <w:r w:rsidR="1A8E86F4" w:rsidRPr="5F7702A8">
        <w:rPr>
          <w:rFonts w:eastAsia="Tahoma" w:cs="Tahoma"/>
        </w:rPr>
        <w:t>A</w:t>
      </w:r>
      <w:r w:rsidR="48017BB1" w:rsidRPr="5F7702A8">
        <w:rPr>
          <w:rFonts w:eastAsia="Tahoma" w:cs="Tahoma"/>
        </w:rPr>
        <w:t>ccording to Section</w:t>
      </w:r>
      <w:r w:rsidR="5A83C3A2" w:rsidRPr="5F7702A8">
        <w:rPr>
          <w:rFonts w:eastAsia="Tahoma" w:cs="Tahoma"/>
        </w:rPr>
        <w:t xml:space="preserve"> II.B.12, “Eligible Project Costs” </w:t>
      </w:r>
      <w:r w:rsidR="5332FF94" w:rsidRPr="5F7702A8">
        <w:rPr>
          <w:rFonts w:eastAsia="Tahoma" w:cs="Tahoma"/>
        </w:rPr>
        <w:t>(</w:t>
      </w:r>
      <w:r w:rsidR="1821959D" w:rsidRPr="5F7702A8">
        <w:rPr>
          <w:rFonts w:eastAsia="Tahoma" w:cs="Tahoma"/>
        </w:rPr>
        <w:t>p</w:t>
      </w:r>
      <w:r w:rsidR="5A83C3A2" w:rsidRPr="5F7702A8">
        <w:rPr>
          <w:rFonts w:eastAsia="Tahoma" w:cs="Tahoma"/>
        </w:rPr>
        <w:t>ages 1</w:t>
      </w:r>
      <w:r w:rsidR="00BC27DA">
        <w:rPr>
          <w:rFonts w:eastAsia="Tahoma" w:cs="Tahoma"/>
        </w:rPr>
        <w:t>7</w:t>
      </w:r>
      <w:r w:rsidR="0090372A" w:rsidRPr="5F7702A8">
        <w:rPr>
          <w:rFonts w:eastAsia="Tahoma" w:cs="Tahoma"/>
        </w:rPr>
        <w:t>–</w:t>
      </w:r>
      <w:r w:rsidR="5A83C3A2" w:rsidRPr="5F7702A8">
        <w:rPr>
          <w:rFonts w:eastAsia="Tahoma" w:cs="Tahoma"/>
        </w:rPr>
        <w:t>1</w:t>
      </w:r>
      <w:r w:rsidR="00BC27DA">
        <w:rPr>
          <w:rFonts w:eastAsia="Tahoma" w:cs="Tahoma"/>
        </w:rPr>
        <w:t>8</w:t>
      </w:r>
      <w:r w:rsidR="75F518CE" w:rsidRPr="5F7702A8">
        <w:rPr>
          <w:rFonts w:eastAsia="Tahoma" w:cs="Tahoma"/>
        </w:rPr>
        <w:t>,</w:t>
      </w:r>
      <w:r w:rsidR="5A83C3A2" w:rsidRPr="5F7702A8">
        <w:rPr>
          <w:rFonts w:eastAsia="Tahoma" w:cs="Tahoma"/>
        </w:rPr>
        <w:t xml:space="preserve"> Solicitation Manual</w:t>
      </w:r>
      <w:r w:rsidR="221CD444" w:rsidRPr="5F7702A8">
        <w:rPr>
          <w:rFonts w:eastAsia="Tahoma" w:cs="Tahoma"/>
        </w:rPr>
        <w:t>)</w:t>
      </w:r>
      <w:r w:rsidR="5A83C3A2" w:rsidRPr="5F7702A8">
        <w:rPr>
          <w:rFonts w:eastAsia="Tahoma" w:cs="Tahoma"/>
        </w:rPr>
        <w:t>,</w:t>
      </w:r>
      <w:r w:rsidR="48017BB1" w:rsidRPr="5F7702A8">
        <w:rPr>
          <w:rFonts w:eastAsia="Tahoma" w:cs="Tahoma"/>
        </w:rPr>
        <w:t xml:space="preserve"> </w:t>
      </w:r>
      <w:r w:rsidRPr="5F7702A8">
        <w:rPr>
          <w:rFonts w:eastAsia="Tahoma" w:cs="Tahoma"/>
        </w:rPr>
        <w:t xml:space="preserve">these costs are not reimbursable. </w:t>
      </w:r>
    </w:p>
    <w:p w14:paraId="20000AC6" w14:textId="4F5F533B" w:rsidR="24CDEA7D" w:rsidRDefault="1C0456E3" w:rsidP="63A16106">
      <w:pPr>
        <w:rPr>
          <w:rFonts w:eastAsia="Tahoma" w:cs="Tahoma"/>
          <w:b/>
          <w:bCs/>
        </w:rPr>
      </w:pPr>
      <w:r w:rsidRPr="31CE9D3A">
        <w:rPr>
          <w:rFonts w:eastAsia="Tahoma" w:cs="Tahoma"/>
          <w:b/>
          <w:bCs/>
        </w:rPr>
        <w:t>Q</w:t>
      </w:r>
      <w:r w:rsidR="70F5488D" w:rsidRPr="31CE9D3A">
        <w:rPr>
          <w:rFonts w:eastAsia="Tahoma" w:cs="Tahoma"/>
          <w:b/>
          <w:bCs/>
        </w:rPr>
        <w:t>1</w:t>
      </w:r>
      <w:r w:rsidR="667349E4" w:rsidRPr="31CE9D3A">
        <w:rPr>
          <w:rFonts w:eastAsia="Tahoma" w:cs="Tahoma"/>
          <w:b/>
          <w:bCs/>
        </w:rPr>
        <w:t>2</w:t>
      </w:r>
      <w:r w:rsidRPr="31CE9D3A">
        <w:rPr>
          <w:rFonts w:eastAsia="Tahoma" w:cs="Tahoma"/>
          <w:b/>
          <w:bCs/>
        </w:rPr>
        <w:t>. The Scope of Work Template page 13 says: “requirement to ensure operationality for six years after commissioning shall survive the completion or termination date of this agreement.” It goes on to say, “all CEC-reimbursable expenditures must be incurred within the agreement term.” Does this mean that even a recipient who had no match requirement by virtue of building 90% within disadvantaged communities would still have expenses that could not be reimbursed?</w:t>
      </w:r>
    </w:p>
    <w:p w14:paraId="5F700235" w14:textId="05CF515A" w:rsidR="00993BF8" w:rsidRDefault="1C0456E3" w:rsidP="00993BF8">
      <w:pPr>
        <w:rPr>
          <w:rFonts w:eastAsia="Tahoma" w:cs="Tahoma"/>
        </w:rPr>
      </w:pPr>
      <w:r w:rsidRPr="5F7702A8">
        <w:rPr>
          <w:rFonts w:eastAsia="Tahoma" w:cs="Tahoma"/>
        </w:rPr>
        <w:t>A</w:t>
      </w:r>
      <w:r w:rsidR="1F78E8E6" w:rsidRPr="5F7702A8">
        <w:rPr>
          <w:rFonts w:eastAsia="Tahoma" w:cs="Tahoma"/>
        </w:rPr>
        <w:t>1</w:t>
      </w:r>
      <w:r w:rsidR="722EDA43" w:rsidRPr="5F7702A8">
        <w:rPr>
          <w:rFonts w:eastAsia="Tahoma" w:cs="Tahoma"/>
        </w:rPr>
        <w:t>2</w:t>
      </w:r>
      <w:r w:rsidRPr="5F7702A8">
        <w:rPr>
          <w:rFonts w:eastAsia="Tahoma" w:cs="Tahoma"/>
        </w:rPr>
        <w:t xml:space="preserve">. Regardless of match contributions for a project, Recipients </w:t>
      </w:r>
      <w:r w:rsidR="7EE21874" w:rsidRPr="5F7702A8">
        <w:rPr>
          <w:rFonts w:eastAsia="Tahoma" w:cs="Tahoma"/>
        </w:rPr>
        <w:t>may have project costs that are not reimbursable</w:t>
      </w:r>
      <w:r w:rsidRPr="5F7702A8">
        <w:rPr>
          <w:rFonts w:eastAsia="Tahoma" w:cs="Tahoma"/>
        </w:rPr>
        <w:t xml:space="preserve">. </w:t>
      </w:r>
      <w:r w:rsidR="5A1001CF" w:rsidRPr="5F7702A8">
        <w:rPr>
          <w:rFonts w:eastAsia="Tahoma" w:cs="Tahoma"/>
        </w:rPr>
        <w:t>See Section</w:t>
      </w:r>
      <w:r w:rsidR="558594EB" w:rsidRPr="5F7702A8">
        <w:rPr>
          <w:rFonts w:eastAsia="Tahoma" w:cs="Tahoma"/>
        </w:rPr>
        <w:t xml:space="preserve"> II.B.12., “Eligible Project Costs,”</w:t>
      </w:r>
      <w:r w:rsidR="7579517B" w:rsidRPr="5F7702A8">
        <w:rPr>
          <w:rFonts w:eastAsia="Tahoma" w:cs="Tahoma"/>
        </w:rPr>
        <w:t xml:space="preserve"> Section II.D., “Unallowable Costs (</w:t>
      </w:r>
      <w:r w:rsidR="237968C4" w:rsidRPr="5F7702A8">
        <w:rPr>
          <w:rFonts w:eastAsia="Tahoma" w:cs="Tahoma"/>
        </w:rPr>
        <w:t>Reimbursable or Match Share</w:t>
      </w:r>
      <w:r w:rsidR="7579517B" w:rsidRPr="5F7702A8">
        <w:rPr>
          <w:rFonts w:eastAsia="Tahoma" w:cs="Tahoma"/>
        </w:rPr>
        <w:t>)</w:t>
      </w:r>
      <w:r w:rsidR="3417A2DD" w:rsidRPr="5F7702A8">
        <w:rPr>
          <w:rFonts w:eastAsia="Tahoma" w:cs="Tahoma"/>
        </w:rPr>
        <w:t>” for more information.</w:t>
      </w:r>
      <w:r w:rsidR="00B219DA" w:rsidRPr="5F7702A8">
        <w:rPr>
          <w:rFonts w:eastAsia="Tahoma" w:cs="Tahoma"/>
        </w:rPr>
        <w:t xml:space="preserve"> </w:t>
      </w:r>
      <w:r w:rsidR="00383F47" w:rsidRPr="5F7702A8">
        <w:rPr>
          <w:rFonts w:eastAsia="Tahoma" w:cs="Tahoma"/>
        </w:rPr>
        <w:t>“Maintenance, or maintenance agreement,” and, a</w:t>
      </w:r>
      <w:r w:rsidR="00993BF8" w:rsidRPr="5F7702A8">
        <w:rPr>
          <w:rFonts w:eastAsia="Tahoma" w:cs="Tahoma"/>
        </w:rPr>
        <w:t xml:space="preserve">s clarified in the addended Solicitation Manual, “equipment warranties for </w:t>
      </w:r>
      <w:r w:rsidR="00FD208F" w:rsidRPr="5F7702A8">
        <w:rPr>
          <w:rFonts w:eastAsia="Tahoma" w:cs="Tahoma"/>
        </w:rPr>
        <w:t xml:space="preserve">up to </w:t>
      </w:r>
      <w:r w:rsidR="00993BF8" w:rsidRPr="5F7702A8">
        <w:rPr>
          <w:rFonts w:eastAsia="Tahoma" w:cs="Tahoma"/>
        </w:rPr>
        <w:t xml:space="preserve">six years following the </w:t>
      </w:r>
      <w:r w:rsidR="002E4AD6">
        <w:rPr>
          <w:rFonts w:eastAsia="Tahoma" w:cs="Tahoma"/>
        </w:rPr>
        <w:t>beginning of operation</w:t>
      </w:r>
      <w:r w:rsidR="00993BF8" w:rsidRPr="5F7702A8">
        <w:rPr>
          <w:rFonts w:eastAsia="Tahoma" w:cs="Tahoma"/>
        </w:rPr>
        <w:t>” are eligible project cost</w:t>
      </w:r>
      <w:r w:rsidR="00383F47" w:rsidRPr="5F7702A8">
        <w:rPr>
          <w:rFonts w:eastAsia="Tahoma" w:cs="Tahoma"/>
        </w:rPr>
        <w:t>s</w:t>
      </w:r>
      <w:r w:rsidR="00993BF8" w:rsidRPr="5F7702A8">
        <w:rPr>
          <w:rFonts w:eastAsia="Tahoma" w:cs="Tahoma"/>
        </w:rPr>
        <w:t xml:space="preserve"> (Section II.B.12., “Eligible Project Costs,” page 17).</w:t>
      </w:r>
    </w:p>
    <w:p w14:paraId="0012FF6C" w14:textId="66729D56" w:rsidR="24CDEA7D" w:rsidRDefault="1C0456E3" w:rsidP="63A16106">
      <w:pPr>
        <w:rPr>
          <w:b/>
          <w:bCs/>
        </w:rPr>
      </w:pPr>
      <w:r w:rsidRPr="32601517">
        <w:rPr>
          <w:rFonts w:eastAsia="Tahoma" w:cs="Tahoma"/>
          <w:b/>
          <w:bCs/>
        </w:rPr>
        <w:t>Q</w:t>
      </w:r>
      <w:r w:rsidR="39CFE5D0" w:rsidRPr="32601517">
        <w:rPr>
          <w:rFonts w:eastAsia="Tahoma" w:cs="Tahoma"/>
          <w:b/>
          <w:bCs/>
        </w:rPr>
        <w:t>1</w:t>
      </w:r>
      <w:r w:rsidR="2BB1835E" w:rsidRPr="32601517">
        <w:rPr>
          <w:rFonts w:eastAsia="Tahoma" w:cs="Tahoma"/>
          <w:b/>
          <w:bCs/>
        </w:rPr>
        <w:t>3</w:t>
      </w:r>
      <w:r w:rsidRPr="32601517">
        <w:rPr>
          <w:rFonts w:eastAsia="Tahoma" w:cs="Tahoma"/>
          <w:b/>
          <w:bCs/>
        </w:rPr>
        <w:t xml:space="preserve">. The third bullet point of B 12 (page 17) says “Renewable distributed energy resources or energy storage equipment/systems” are eligible costs but adds parenthetically “separately metered”. Also, in the introduction it says the goal </w:t>
      </w:r>
      <w:r w:rsidR="008B1AA2" w:rsidRPr="32601517">
        <w:rPr>
          <w:rFonts w:eastAsia="Tahoma" w:cs="Tahoma"/>
          <w:b/>
          <w:bCs/>
        </w:rPr>
        <w:t>of the</w:t>
      </w:r>
      <w:r w:rsidRPr="32601517">
        <w:rPr>
          <w:rFonts w:eastAsia="Tahoma" w:cs="Tahoma"/>
          <w:b/>
          <w:bCs/>
        </w:rPr>
        <w:t xml:space="preserve"> solicitation is to “demonstrate replicable and scalable business and technology models.” Why is there a restriction on how the supplemental generation or storage can be connected if an innovative way can be found that saves time and money interacting with the utility?</w:t>
      </w:r>
      <w:r w:rsidR="0CDF1D9D" w:rsidRPr="32601517">
        <w:rPr>
          <w:rFonts w:eastAsia="Tahoma" w:cs="Tahoma"/>
          <w:b/>
          <w:bCs/>
        </w:rPr>
        <w:t xml:space="preserve"> </w:t>
      </w:r>
      <w:r w:rsidR="0CDF1D9D" w:rsidRPr="32601517">
        <w:rPr>
          <w:b/>
          <w:bCs/>
        </w:rPr>
        <w:t>Do distributed energy systems and solar need to be tied exclusively to EV charging, or can they be tied to the MFH facility as well? If so, is there a certain percentage that needs to be tied to the charging stations?</w:t>
      </w:r>
    </w:p>
    <w:p w14:paraId="702ECF43" w14:textId="28E8612C" w:rsidR="297AE2C9" w:rsidRDefault="1C0456E3" w:rsidP="32601517">
      <w:pPr>
        <w:rPr>
          <w:rFonts w:eastAsia="Tahoma" w:cs="Tahoma"/>
        </w:rPr>
      </w:pPr>
      <w:r w:rsidRPr="32601517">
        <w:rPr>
          <w:rFonts w:eastAsia="Tahoma" w:cs="Tahoma"/>
        </w:rPr>
        <w:t>A</w:t>
      </w:r>
      <w:r w:rsidR="279D45A8" w:rsidRPr="32601517">
        <w:rPr>
          <w:rFonts w:eastAsia="Tahoma" w:cs="Tahoma"/>
        </w:rPr>
        <w:t>1</w:t>
      </w:r>
      <w:r w:rsidR="7DA3FD42" w:rsidRPr="32601517">
        <w:rPr>
          <w:rFonts w:eastAsia="Tahoma" w:cs="Tahoma"/>
        </w:rPr>
        <w:t>3</w:t>
      </w:r>
      <w:r w:rsidRPr="32601517">
        <w:rPr>
          <w:rFonts w:eastAsia="Tahoma" w:cs="Tahoma"/>
        </w:rPr>
        <w:t>.</w:t>
      </w:r>
      <w:r w:rsidR="1F6B09B8" w:rsidRPr="32601517">
        <w:rPr>
          <w:rFonts w:eastAsia="Tahoma" w:cs="Tahoma"/>
        </w:rPr>
        <w:t xml:space="preserve"> </w:t>
      </w:r>
      <w:r w:rsidR="59CBC352">
        <w:t>Section II.B., “Eligible Project Costs” states, “Renewable distributed energy resources or energy storage equipment/systems capable of providing independent or supplemental power to the EV charging ports (separately metered for electric charging)” are eligible project costs</w:t>
      </w:r>
      <w:r w:rsidR="1F5B1AE6">
        <w:t xml:space="preserve"> (page 17, Solicitation Manual)</w:t>
      </w:r>
      <w:r w:rsidR="59CBC352">
        <w:t>.</w:t>
      </w:r>
    </w:p>
    <w:p w14:paraId="7D6DF3CD" w14:textId="3152ADD4" w:rsidR="1FBB696F" w:rsidRDefault="405D5A8C" w:rsidP="7C54C92B">
      <w:pPr>
        <w:rPr>
          <w:rFonts w:eastAsia="Tahoma" w:cs="Tahoma"/>
        </w:rPr>
      </w:pPr>
      <w:r w:rsidRPr="32601517">
        <w:rPr>
          <w:rFonts w:eastAsia="Tahoma" w:cs="Tahoma"/>
          <w:color w:val="000000" w:themeColor="text1"/>
        </w:rPr>
        <w:t>The Clean Transportation Program funds available for this grant funding opportunity have been appropriated by the Legislature and allocated in the Clean Transportation Program Investment Plan for light-duty EV charging and equitable at-home charging</w:t>
      </w:r>
      <w:r w:rsidRPr="32601517">
        <w:rPr>
          <w:rFonts w:eastAsia="Tahoma" w:cs="Tahoma"/>
        </w:rPr>
        <w:t xml:space="preserve">. The goal of “renewable distributed energy resources or energy storage equipment/systems” being separately metered is to ensure that the energy storage </w:t>
      </w:r>
      <w:r w:rsidRPr="32601517">
        <w:rPr>
          <w:rFonts w:eastAsia="Tahoma" w:cs="Tahoma"/>
        </w:rPr>
        <w:lastRenderedPageBreak/>
        <w:t>systems serve the EV chargers being installed</w:t>
      </w:r>
      <w:r w:rsidR="3188DB2A" w:rsidRPr="32601517">
        <w:rPr>
          <w:rFonts w:eastAsia="Tahoma" w:cs="Tahoma"/>
        </w:rPr>
        <w:t xml:space="preserve"> (page 17, Solicitation Manual)</w:t>
      </w:r>
      <w:r w:rsidRPr="32601517">
        <w:rPr>
          <w:rFonts w:eastAsia="Tahoma" w:cs="Tahoma"/>
        </w:rPr>
        <w:t>. There is no percentage requirement.</w:t>
      </w:r>
    </w:p>
    <w:p w14:paraId="47146A1C" w14:textId="41B92468" w:rsidR="794B67E9" w:rsidRDefault="794B67E9" w:rsidP="1FBB696F">
      <w:pPr>
        <w:rPr>
          <w:b/>
          <w:bCs/>
          <w:i/>
          <w:iCs/>
        </w:rPr>
      </w:pPr>
      <w:r w:rsidRPr="1FBB696F">
        <w:rPr>
          <w:b/>
          <w:bCs/>
          <w:i/>
          <w:iCs/>
        </w:rPr>
        <w:t>Project Requirements</w:t>
      </w:r>
      <w:r w:rsidR="0AF21024" w:rsidRPr="1FBB696F">
        <w:rPr>
          <w:b/>
          <w:bCs/>
          <w:i/>
          <w:iCs/>
        </w:rPr>
        <w:t xml:space="preserve"> – General</w:t>
      </w:r>
    </w:p>
    <w:p w14:paraId="6EA730F8" w14:textId="406CAF04" w:rsidR="0AF21024" w:rsidRDefault="3FE8C7AB" w:rsidP="32601517">
      <w:pPr>
        <w:rPr>
          <w:i/>
          <w:iCs/>
        </w:rPr>
      </w:pPr>
      <w:r w:rsidRPr="32601517">
        <w:rPr>
          <w:b/>
          <w:bCs/>
        </w:rPr>
        <w:t>Q</w:t>
      </w:r>
      <w:r w:rsidR="33AB40AF" w:rsidRPr="32601517">
        <w:rPr>
          <w:b/>
          <w:bCs/>
        </w:rPr>
        <w:t>1</w:t>
      </w:r>
      <w:r w:rsidR="0B243B39" w:rsidRPr="32601517">
        <w:rPr>
          <w:b/>
          <w:bCs/>
        </w:rPr>
        <w:t>4</w:t>
      </w:r>
      <w:r w:rsidRPr="32601517">
        <w:rPr>
          <w:b/>
          <w:bCs/>
        </w:rPr>
        <w:t xml:space="preserve">. </w:t>
      </w:r>
      <w:r w:rsidR="712DDBBC" w:rsidRPr="32601517">
        <w:rPr>
          <w:b/>
          <w:bCs/>
        </w:rPr>
        <w:t>If one facility has 10 units, whereas another facility has 200 units, is the requirement that these facilities have more than 100 units to be considered? Or could you put 3 in one location that has 10 units, and 10-20 [chargers] in a location that has over 100 units? Is it a minimum of 100 units served? Or is it a minimum of 100 units per location in order to install chargers?</w:t>
      </w:r>
    </w:p>
    <w:p w14:paraId="0183A04C" w14:textId="580B8ED9" w:rsidR="0AF21024" w:rsidRDefault="3FE8C7AB" w:rsidP="1FBB696F">
      <w:pPr>
        <w:rPr>
          <w:b/>
          <w:bCs/>
        </w:rPr>
      </w:pPr>
      <w:r w:rsidRPr="32601517">
        <w:rPr>
          <w:b/>
          <w:bCs/>
        </w:rPr>
        <w:t>If a project meets the minimum charger requirement (100 chargers) to exclusively serve multi-family housing but installs more than 100 chargers, can the chargers in excess of 100 be used for on a non-exclusive basis to the specific multi-family housing units in order to increase asset utilization with mixed use for retail and community events?</w:t>
      </w:r>
    </w:p>
    <w:p w14:paraId="45C4B409" w14:textId="70395372" w:rsidR="2E09C7FE" w:rsidRDefault="2E09C7FE" w:rsidP="2E1201CC">
      <w:pPr>
        <w:rPr>
          <w:i/>
          <w:iCs/>
        </w:rPr>
      </w:pPr>
      <w:r>
        <w:t>A1</w:t>
      </w:r>
      <w:r w:rsidR="0C97067F">
        <w:t>4</w:t>
      </w:r>
      <w:r>
        <w:t xml:space="preserve">. </w:t>
      </w:r>
      <w:r w:rsidR="1BEA5CB2">
        <w:t xml:space="preserve">As clarified in the addended Solicitation Manual, </w:t>
      </w:r>
      <w:r w:rsidR="0CF35620">
        <w:t>p</w:t>
      </w:r>
      <w:r w:rsidR="36C146EE">
        <w:t xml:space="preserve">rojects must meet the </w:t>
      </w:r>
      <w:r w:rsidR="2AEEDA67">
        <w:t xml:space="preserve">following </w:t>
      </w:r>
      <w:r w:rsidR="36C146EE">
        <w:t>minimum requirements to be eligible for funding.</w:t>
      </w:r>
    </w:p>
    <w:p w14:paraId="78AEB0E0" w14:textId="4097B61A" w:rsidR="7570E0DB" w:rsidRDefault="7570E0DB" w:rsidP="2E1201CC">
      <w:pPr>
        <w:rPr>
          <w:rFonts w:eastAsia="Tahoma" w:cs="Tahoma"/>
        </w:rPr>
      </w:pPr>
      <w:r w:rsidRPr="5F7702A8">
        <w:rPr>
          <w:rFonts w:eastAsia="Tahoma" w:cs="Tahoma"/>
        </w:rPr>
        <w:t>“A project can be comprised of installations at multiple MFH properties. All properties within a project must be in the same Project Area and all EVSE installed must meet the minimum distance requirement (within ¼ mile of a MFH property being served through the project). Specific MFH properties to be served by charger installations must be identified.</w:t>
      </w:r>
    </w:p>
    <w:p w14:paraId="21021E97" w14:textId="240FBA14" w:rsidR="0AF21024" w:rsidRDefault="00AA298D" w:rsidP="2E1201CC">
      <w:pPr>
        <w:rPr>
          <w:rFonts w:eastAsia="Tahoma" w:cs="Tahoma"/>
        </w:rPr>
      </w:pPr>
      <w:r>
        <w:rPr>
          <w:rFonts w:eastAsia="Tahoma" w:cs="Tahoma"/>
        </w:rPr>
        <w:t>“</w:t>
      </w:r>
      <w:r w:rsidR="541D541E" w:rsidRPr="2E1201CC">
        <w:rPr>
          <w:rFonts w:eastAsia="Tahoma" w:cs="Tahoma"/>
        </w:rPr>
        <w:t>Projects must consider the number of MFH units that will be served by the EVSE installations at all project properties. Projects must install a minimum of 100 charging ports (can include L1 or L2 chargers).</w:t>
      </w:r>
    </w:p>
    <w:p w14:paraId="252452D6" w14:textId="37BCAC7D" w:rsidR="0085648D" w:rsidRDefault="002D43AC" w:rsidP="2E1201CC">
      <w:pPr>
        <w:rPr>
          <w:rFonts w:eastAsia="Tahoma" w:cs="Tahoma"/>
        </w:rPr>
      </w:pPr>
      <w:r w:rsidRPr="3B0BF4E6">
        <w:rPr>
          <w:rFonts w:eastAsia="Tahoma" w:cs="Tahoma"/>
        </w:rPr>
        <w:t>“</w:t>
      </w:r>
      <w:r w:rsidR="541D541E" w:rsidRPr="3B0BF4E6">
        <w:rPr>
          <w:rFonts w:eastAsia="Tahoma" w:cs="Tahoma"/>
        </w:rPr>
        <w:t xml:space="preserve">For the purposes of this solicitation, serving a MFH residential unit means that at least one resident in the unit can access and use a charger with regular frequency to meet reasonable travel needs. For the purposes of this solicitation, a public or shared-private Level 2 </w:t>
      </w:r>
      <w:r w:rsidR="001A7B7E" w:rsidRPr="00F90C42">
        <w:rPr>
          <w:rFonts w:eastAsia="Tahoma" w:cs="Tahoma"/>
        </w:rPr>
        <w:t xml:space="preserve">charging port </w:t>
      </w:r>
      <w:r w:rsidR="541D541E" w:rsidRPr="00F90C42">
        <w:rPr>
          <w:rFonts w:eastAsia="Tahoma" w:cs="Tahoma"/>
        </w:rPr>
        <w:t>can be assumed to serve up to three MFH residential units</w:t>
      </w:r>
      <w:r w:rsidR="27BF1231" w:rsidRPr="00F90C42">
        <w:rPr>
          <w:rFonts w:eastAsia="Tahoma" w:cs="Tahoma"/>
        </w:rPr>
        <w:t xml:space="preserve"> </w:t>
      </w:r>
      <w:r w:rsidR="008177AD" w:rsidRPr="00F90C42">
        <w:rPr>
          <w:rStyle w:val="Strong"/>
          <w:rFonts w:cs="Tahoma"/>
          <w:b w:val="0"/>
          <w:bCs w:val="0"/>
          <w:shd w:val="clear" w:color="auto" w:fill="FFFFFF"/>
        </w:rPr>
        <w:t>in unassigned parking spaces or up to three assigned parking spaces if the equipment, including the cord, can reach and serve those assigned spaces</w:t>
      </w:r>
      <w:r w:rsidR="008177AD" w:rsidRPr="00F90C42">
        <w:rPr>
          <w:rFonts w:cs="Tahoma"/>
        </w:rPr>
        <w:t>.</w:t>
      </w:r>
      <w:r w:rsidR="008177AD" w:rsidRPr="00F90C42">
        <w:rPr>
          <w:b/>
          <w:bCs/>
        </w:rPr>
        <w:t xml:space="preserve"> </w:t>
      </w:r>
      <w:r w:rsidR="541D541E" w:rsidRPr="00F90C42">
        <w:rPr>
          <w:rFonts w:eastAsia="Tahoma" w:cs="Tahoma"/>
        </w:rPr>
        <w:t xml:space="preserve"> </w:t>
      </w:r>
    </w:p>
    <w:p w14:paraId="17CCDB3C" w14:textId="2A4600EE" w:rsidR="0AF21024" w:rsidRDefault="0085648D" w:rsidP="2E1201CC">
      <w:pPr>
        <w:rPr>
          <w:rFonts w:eastAsia="Tahoma" w:cs="Tahoma"/>
        </w:rPr>
      </w:pPr>
      <w:r w:rsidRPr="5F7702A8">
        <w:rPr>
          <w:rFonts w:eastAsia="Tahoma" w:cs="Tahoma"/>
        </w:rPr>
        <w:t>“</w:t>
      </w:r>
      <w:r w:rsidR="541D541E" w:rsidRPr="5F7702A8">
        <w:rPr>
          <w:rFonts w:eastAsia="Tahoma" w:cs="Tahoma"/>
        </w:rPr>
        <w:t>Each private or Level 1 charger shall be assumed to serve one unit. The MFH properties of a proposed project may be owned and/or managed by more than one entity”</w:t>
      </w:r>
      <w:r w:rsidR="541D541E" w:rsidRPr="5F7702A8">
        <w:rPr>
          <w:rFonts w:eastAsia="Tahoma" w:cs="Tahoma"/>
          <w:color w:val="000000" w:themeColor="text1"/>
        </w:rPr>
        <w:t xml:space="preserve"> (Section II.B.2., “Project Size,” Solicitation Manual, page 12).</w:t>
      </w:r>
      <w:r w:rsidR="17CF2995" w:rsidRPr="5F7702A8">
        <w:rPr>
          <w:rFonts w:eastAsia="Tahoma" w:cs="Tahoma"/>
        </w:rPr>
        <w:t xml:space="preserve"> </w:t>
      </w:r>
    </w:p>
    <w:p w14:paraId="23AFC080" w14:textId="723EDD36" w:rsidR="0AF21024" w:rsidRPr="004A0A95" w:rsidRDefault="17CF2995" w:rsidP="5F7702A8">
      <w:pPr>
        <w:rPr>
          <w:b/>
          <w:bCs/>
        </w:rPr>
      </w:pPr>
      <w:r w:rsidRPr="5F7702A8">
        <w:rPr>
          <w:rFonts w:eastAsia="Tahoma" w:cs="Tahoma"/>
        </w:rPr>
        <w:t>As stated in the addended Scope of Work Template (Attachment 1),</w:t>
      </w:r>
      <w:r w:rsidR="001172EE" w:rsidRPr="5F7702A8">
        <w:rPr>
          <w:rFonts w:eastAsia="Tahoma" w:cs="Tahoma"/>
        </w:rPr>
        <w:t xml:space="preserve"> “Glossary,”</w:t>
      </w:r>
      <w:r w:rsidRPr="5F7702A8">
        <w:rPr>
          <w:rFonts w:eastAsia="Tahoma" w:cs="Tahoma"/>
        </w:rPr>
        <w:t xml:space="preserve"> a charging port is defined as “The system within a charger that charges one EV. A </w:t>
      </w:r>
      <w:r w:rsidRPr="5F7702A8">
        <w:rPr>
          <w:rFonts w:eastAsia="Tahoma" w:cs="Tahoma"/>
        </w:rPr>
        <w:lastRenderedPageBreak/>
        <w:t>charging port may have multiple connectors, but it can provide power to charge only one EV through one connector at a time.”</w:t>
      </w:r>
    </w:p>
    <w:p w14:paraId="1ADAE3C5" w14:textId="49589085" w:rsidR="0AF21024" w:rsidRDefault="3FE8C7AB" w:rsidP="2E1201CC">
      <w:pPr>
        <w:rPr>
          <w:b/>
          <w:bCs/>
        </w:rPr>
      </w:pPr>
      <w:r w:rsidRPr="2E1201CC">
        <w:rPr>
          <w:b/>
          <w:bCs/>
        </w:rPr>
        <w:t>Q</w:t>
      </w:r>
      <w:r w:rsidR="0820D572" w:rsidRPr="2E1201CC">
        <w:rPr>
          <w:b/>
          <w:bCs/>
        </w:rPr>
        <w:t>1</w:t>
      </w:r>
      <w:r w:rsidR="6CB1BE14" w:rsidRPr="2E1201CC">
        <w:rPr>
          <w:b/>
          <w:bCs/>
        </w:rPr>
        <w:t>5</w:t>
      </w:r>
      <w:r w:rsidRPr="2E1201CC">
        <w:rPr>
          <w:b/>
          <w:bCs/>
        </w:rPr>
        <w:t>. Does a university with an extensive number of CEC grants in a wide variety of subject areas during the past 10 years need to submit past performance forms for all, or just those related to EV charging?</w:t>
      </w:r>
    </w:p>
    <w:p w14:paraId="15B3E86A" w14:textId="19D1762C" w:rsidR="1901F19B" w:rsidRDefault="14E6B0ED" w:rsidP="7C54C92B">
      <w:pPr>
        <w:rPr>
          <w:rFonts w:eastAsia="Tahoma" w:cs="Tahoma"/>
        </w:rPr>
      </w:pPr>
      <w:r>
        <w:t>A1</w:t>
      </w:r>
      <w:r w:rsidR="2A53A1AA">
        <w:t>5</w:t>
      </w:r>
      <w:r>
        <w:t>. “Applicants must complete and submit a separate Past Performance Reference Form for each CEC agreement (e.g., contract, grant, or loan) received by the Applicant in the last 10 years, including ongoing agreements, and the 5 most recent agreements with other public agencies within the past 10 years” (</w:t>
      </w:r>
      <w:r w:rsidRPr="32601517">
        <w:rPr>
          <w:rFonts w:eastAsia="Tahoma" w:cs="Tahoma"/>
        </w:rPr>
        <w:t>Section II.D.11. “Past Performance Reference Form(s) (Attachment 8)</w:t>
      </w:r>
      <w:r w:rsidR="74EF4E40" w:rsidRPr="32601517">
        <w:rPr>
          <w:rFonts w:eastAsia="Tahoma" w:cs="Tahoma"/>
        </w:rPr>
        <w:t>,</w:t>
      </w:r>
      <w:r w:rsidRPr="32601517">
        <w:rPr>
          <w:rFonts w:eastAsia="Tahoma" w:cs="Tahoma"/>
        </w:rPr>
        <w:t>” page 35</w:t>
      </w:r>
      <w:r w:rsidR="75F518CE" w:rsidRPr="32601517">
        <w:rPr>
          <w:rFonts w:eastAsia="Tahoma" w:cs="Tahoma"/>
        </w:rPr>
        <w:t>,</w:t>
      </w:r>
      <w:r w:rsidRPr="32601517">
        <w:rPr>
          <w:rFonts w:eastAsia="Tahoma" w:cs="Tahoma"/>
        </w:rPr>
        <w:t xml:space="preserve"> Solicitation Manual).</w:t>
      </w:r>
    </w:p>
    <w:p w14:paraId="2745B56E" w14:textId="3A2816D0" w:rsidR="1901F19B" w:rsidRDefault="307CE6F6" w:rsidP="7FCABA73">
      <w:pPr>
        <w:rPr>
          <w:rFonts w:eastAsia="Tahoma" w:cs="Tahoma"/>
          <w:b/>
          <w:bCs/>
        </w:rPr>
      </w:pPr>
      <w:r w:rsidRPr="32601517">
        <w:rPr>
          <w:rFonts w:eastAsia="Tahoma" w:cs="Tahoma"/>
          <w:b/>
          <w:bCs/>
        </w:rPr>
        <w:t>Q</w:t>
      </w:r>
      <w:r w:rsidR="002AB2B7" w:rsidRPr="32601517">
        <w:rPr>
          <w:rFonts w:eastAsia="Tahoma" w:cs="Tahoma"/>
          <w:b/>
          <w:bCs/>
        </w:rPr>
        <w:t>1</w:t>
      </w:r>
      <w:r w:rsidR="17A1DAA0" w:rsidRPr="32601517">
        <w:rPr>
          <w:rFonts w:eastAsia="Tahoma" w:cs="Tahoma"/>
          <w:b/>
          <w:bCs/>
        </w:rPr>
        <w:t>6</w:t>
      </w:r>
      <w:r w:rsidRPr="32601517">
        <w:rPr>
          <w:rFonts w:eastAsia="Tahoma" w:cs="Tahoma"/>
          <w:b/>
          <w:bCs/>
        </w:rPr>
        <w:t xml:space="preserve">. Page 14 section 6 warns that new reporting requirements will apply to chargers installed after January 1, 2024. How long will these reporting requirements persist? Will they extend beyond the life </w:t>
      </w:r>
      <w:r w:rsidR="6134804F" w:rsidRPr="32601517">
        <w:rPr>
          <w:rFonts w:eastAsia="Tahoma" w:cs="Tahoma"/>
          <w:b/>
          <w:bCs/>
        </w:rPr>
        <w:t>of the</w:t>
      </w:r>
      <w:r w:rsidRPr="32601517">
        <w:rPr>
          <w:rFonts w:eastAsia="Tahoma" w:cs="Tahoma"/>
          <w:b/>
          <w:bCs/>
        </w:rPr>
        <w:t xml:space="preserve"> agreement?</w:t>
      </w:r>
    </w:p>
    <w:p w14:paraId="3B65B5F1" w14:textId="17558D1D" w:rsidR="1945691E" w:rsidRDefault="1E18234A" w:rsidP="7FCABA73">
      <w:pPr>
        <w:rPr>
          <w:rFonts w:eastAsia="Tahoma" w:cs="Tahoma"/>
        </w:rPr>
      </w:pPr>
      <w:r w:rsidRPr="31CE9D3A">
        <w:rPr>
          <w:rFonts w:eastAsia="Tahoma" w:cs="Tahoma"/>
        </w:rPr>
        <w:t>A</w:t>
      </w:r>
      <w:r w:rsidR="38BA4A4A" w:rsidRPr="31CE9D3A">
        <w:rPr>
          <w:rFonts w:eastAsia="Tahoma" w:cs="Tahoma"/>
        </w:rPr>
        <w:t>1</w:t>
      </w:r>
      <w:r w:rsidR="7464D276" w:rsidRPr="31CE9D3A">
        <w:rPr>
          <w:rFonts w:eastAsia="Tahoma" w:cs="Tahoma"/>
        </w:rPr>
        <w:t>6</w:t>
      </w:r>
      <w:r w:rsidRPr="31CE9D3A">
        <w:rPr>
          <w:rFonts w:eastAsia="Tahoma" w:cs="Tahoma"/>
        </w:rPr>
        <w:t>.</w:t>
      </w:r>
      <w:r w:rsidR="409184D4" w:rsidRPr="31CE9D3A">
        <w:rPr>
          <w:rFonts w:eastAsia="Tahoma" w:cs="Tahoma"/>
        </w:rPr>
        <w:t xml:space="preserve"> </w:t>
      </w:r>
      <w:r w:rsidR="601EFD02" w:rsidRPr="31CE9D3A">
        <w:rPr>
          <w:rFonts w:eastAsia="Tahoma" w:cs="Tahoma"/>
        </w:rPr>
        <w:t xml:space="preserve">Section II.B.6., “Requirements for Charging Equipment Installed After January 1, 2024” </w:t>
      </w:r>
      <w:r w:rsidR="67A1D952" w:rsidRPr="31CE9D3A">
        <w:rPr>
          <w:rFonts w:eastAsia="Tahoma" w:cs="Tahoma"/>
        </w:rPr>
        <w:t>(</w:t>
      </w:r>
      <w:r w:rsidR="409184D4" w:rsidRPr="31CE9D3A">
        <w:rPr>
          <w:rFonts w:eastAsia="Tahoma" w:cs="Tahoma"/>
        </w:rPr>
        <w:t>page 14</w:t>
      </w:r>
      <w:r w:rsidR="75F518CE" w:rsidRPr="31CE9D3A">
        <w:rPr>
          <w:rFonts w:eastAsia="Tahoma" w:cs="Tahoma"/>
        </w:rPr>
        <w:t>,</w:t>
      </w:r>
      <w:r w:rsidR="409184D4" w:rsidRPr="31CE9D3A">
        <w:rPr>
          <w:rFonts w:eastAsia="Tahoma" w:cs="Tahoma"/>
        </w:rPr>
        <w:t xml:space="preserve"> Solicitation Manual</w:t>
      </w:r>
      <w:r w:rsidR="0D1984E8" w:rsidRPr="31CE9D3A">
        <w:rPr>
          <w:rFonts w:eastAsia="Tahoma" w:cs="Tahoma"/>
        </w:rPr>
        <w:t>)</w:t>
      </w:r>
      <w:r w:rsidR="2C17A4C0" w:rsidRPr="31CE9D3A">
        <w:rPr>
          <w:rFonts w:eastAsia="Tahoma" w:cs="Tahoma"/>
        </w:rPr>
        <w:t xml:space="preserve"> states, “In addition to the other requirements set forth in this application manual and the law, EV chargers and charging stations installed on or after January 1, 2024, must comply with recordkeeping and reporting standards which CEC is currently in the process of developing. As background, AB 2061 (Ting, Chapter 345, Statutes of 2022)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14A2FE50" w14:textId="4AF9AC8D" w:rsidR="1901F19B" w:rsidRDefault="1829E03F" w:rsidP="63A16106">
      <w:pPr>
        <w:rPr>
          <w:rFonts w:eastAsia="Tahoma" w:cs="Tahoma"/>
          <w:b/>
          <w:bCs/>
        </w:rPr>
      </w:pPr>
      <w:r w:rsidRPr="31CE9D3A">
        <w:rPr>
          <w:rFonts w:eastAsia="Tahoma" w:cs="Tahoma"/>
          <w:b/>
          <w:bCs/>
        </w:rPr>
        <w:t>Q</w:t>
      </w:r>
      <w:r w:rsidR="5B141CBE" w:rsidRPr="31CE9D3A">
        <w:rPr>
          <w:rFonts w:eastAsia="Tahoma" w:cs="Tahoma"/>
          <w:b/>
          <w:bCs/>
        </w:rPr>
        <w:t>1</w:t>
      </w:r>
      <w:r w:rsidR="154BFD71" w:rsidRPr="31CE9D3A">
        <w:rPr>
          <w:rFonts w:eastAsia="Tahoma" w:cs="Tahoma"/>
          <w:b/>
          <w:bCs/>
        </w:rPr>
        <w:t>7</w:t>
      </w:r>
      <w:r w:rsidRPr="31CE9D3A">
        <w:rPr>
          <w:rFonts w:eastAsia="Tahoma" w:cs="Tahoma"/>
          <w:b/>
          <w:bCs/>
        </w:rPr>
        <w:t>. Criterion 2 on page 43 includes the bullet: “The project includes tenant protections…”. In this context what are the tenants to be protected from?</w:t>
      </w:r>
    </w:p>
    <w:p w14:paraId="7E37B7E6" w14:textId="7042D7B4" w:rsidR="06764777" w:rsidRDefault="181B40A9" w:rsidP="32601517">
      <w:pPr>
        <w:rPr>
          <w:rFonts w:eastAsia="Tahoma" w:cs="Tahoma"/>
        </w:rPr>
      </w:pPr>
      <w:r w:rsidRPr="32601517">
        <w:rPr>
          <w:rFonts w:eastAsia="Tahoma" w:cs="Tahoma"/>
        </w:rPr>
        <w:t>A</w:t>
      </w:r>
      <w:r w:rsidR="24EB7AD7" w:rsidRPr="32601517">
        <w:rPr>
          <w:rFonts w:eastAsia="Tahoma" w:cs="Tahoma"/>
        </w:rPr>
        <w:t>1</w:t>
      </w:r>
      <w:r w:rsidR="7BD58C2D" w:rsidRPr="32601517">
        <w:rPr>
          <w:rFonts w:eastAsia="Tahoma" w:cs="Tahoma"/>
        </w:rPr>
        <w:t>7</w:t>
      </w:r>
      <w:r w:rsidRPr="32601517">
        <w:rPr>
          <w:rFonts w:eastAsia="Tahoma" w:cs="Tahoma"/>
        </w:rPr>
        <w:t xml:space="preserve">. </w:t>
      </w:r>
      <w:r w:rsidR="6C5D5403" w:rsidRPr="32601517">
        <w:rPr>
          <w:rFonts w:eastAsia="Tahoma" w:cs="Tahoma"/>
        </w:rPr>
        <w:t>Section III.D.2.b.</w:t>
      </w:r>
      <w:r w:rsidR="00A77D51">
        <w:rPr>
          <w:rFonts w:eastAsia="Tahoma" w:cs="Tahoma"/>
        </w:rPr>
        <w:t>8.</w:t>
      </w:r>
      <w:r w:rsidR="6C5D5403" w:rsidRPr="32601517">
        <w:rPr>
          <w:rFonts w:eastAsia="Tahoma" w:cs="Tahoma"/>
        </w:rPr>
        <w:t>, “Project Location and Benefits”</w:t>
      </w:r>
      <w:r w:rsidRPr="32601517">
        <w:rPr>
          <w:rFonts w:eastAsia="Tahoma" w:cs="Tahoma"/>
        </w:rPr>
        <w:t xml:space="preserve"> states, “Describe tenant protections for participating rental properties. Such protections may include but would not be limited to requiring the consent of tenants impacted by the work, tenant education provided by community-based organizations, protections against short-term and long-term displacement, and/or limits on increases in rent after the upgrade</w:t>
      </w:r>
      <w:r w:rsidR="5F3DF44B" w:rsidRPr="32601517">
        <w:rPr>
          <w:rFonts w:eastAsia="Tahoma" w:cs="Tahoma"/>
        </w:rPr>
        <w:t xml:space="preserve">” </w:t>
      </w:r>
      <w:r w:rsidR="5284FEFA" w:rsidRPr="32601517">
        <w:rPr>
          <w:rFonts w:eastAsia="Tahoma" w:cs="Tahoma"/>
        </w:rPr>
        <w:t>(page 28, Solicitation Manual).</w:t>
      </w:r>
    </w:p>
    <w:p w14:paraId="0FFB1E81" w14:textId="57322A95" w:rsidR="198623BD" w:rsidRDefault="7491C4E3" w:rsidP="63A16106">
      <w:pPr>
        <w:rPr>
          <w:rFonts w:eastAsia="Tahoma" w:cs="Tahoma"/>
          <w:b/>
          <w:bCs/>
        </w:rPr>
      </w:pPr>
      <w:r w:rsidRPr="31CE9D3A">
        <w:rPr>
          <w:rFonts w:eastAsia="Tahoma" w:cs="Tahoma"/>
          <w:b/>
          <w:bCs/>
        </w:rPr>
        <w:lastRenderedPageBreak/>
        <w:t>Q</w:t>
      </w:r>
      <w:r w:rsidR="3F504020" w:rsidRPr="31CE9D3A">
        <w:rPr>
          <w:rFonts w:eastAsia="Tahoma" w:cs="Tahoma"/>
          <w:b/>
          <w:bCs/>
        </w:rPr>
        <w:t>1</w:t>
      </w:r>
      <w:r w:rsidR="73D909BD" w:rsidRPr="31CE9D3A">
        <w:rPr>
          <w:rFonts w:eastAsia="Tahoma" w:cs="Tahoma"/>
          <w:b/>
          <w:bCs/>
        </w:rPr>
        <w:t>8</w:t>
      </w:r>
      <w:r w:rsidRPr="31CE9D3A">
        <w:rPr>
          <w:rFonts w:eastAsia="Tahoma" w:cs="Tahoma"/>
          <w:b/>
          <w:bCs/>
        </w:rPr>
        <w:t>. Section B 11 (page 16) sets out data collection and analysis requirements, but these are not listed as eligible project costs in section B 12. Is the data collection and analysis an allowable cost or not?</w:t>
      </w:r>
    </w:p>
    <w:p w14:paraId="610EC5BE" w14:textId="07C84CD0" w:rsidR="198623BD" w:rsidRDefault="7491C4E3" w:rsidP="3B0BF4E6">
      <w:pPr>
        <w:rPr>
          <w:rFonts w:eastAsia="Tahoma" w:cs="Tahoma"/>
        </w:rPr>
      </w:pPr>
      <w:r w:rsidRPr="5F7702A8">
        <w:rPr>
          <w:rFonts w:eastAsia="Tahoma" w:cs="Tahoma"/>
        </w:rPr>
        <w:t>A</w:t>
      </w:r>
      <w:r w:rsidR="6C793300" w:rsidRPr="5F7702A8">
        <w:rPr>
          <w:rFonts w:eastAsia="Tahoma" w:cs="Tahoma"/>
        </w:rPr>
        <w:t>1</w:t>
      </w:r>
      <w:r w:rsidR="1C12E36B" w:rsidRPr="5F7702A8">
        <w:rPr>
          <w:rFonts w:eastAsia="Tahoma" w:cs="Tahoma"/>
        </w:rPr>
        <w:t>8</w:t>
      </w:r>
      <w:r w:rsidRPr="5F7702A8">
        <w:rPr>
          <w:rFonts w:eastAsia="Tahoma" w:cs="Tahoma"/>
        </w:rPr>
        <w:t>.</w:t>
      </w:r>
      <w:r w:rsidR="79A6BE4A" w:rsidRPr="5F7702A8">
        <w:rPr>
          <w:rFonts w:eastAsia="Tahoma" w:cs="Tahoma"/>
        </w:rPr>
        <w:t xml:space="preserve"> </w:t>
      </w:r>
      <w:r w:rsidR="00E54511" w:rsidRPr="5F7702A8">
        <w:rPr>
          <w:rFonts w:eastAsia="Tahoma" w:cs="Tahoma"/>
        </w:rPr>
        <w:t xml:space="preserve">Data collection and analysis is an allowable cost. </w:t>
      </w:r>
      <w:r w:rsidR="7D185555" w:rsidRPr="5F7702A8">
        <w:rPr>
          <w:rFonts w:eastAsia="Tahoma" w:cs="Tahoma"/>
        </w:rPr>
        <w:t>As c</w:t>
      </w:r>
      <w:r w:rsidR="79A6BE4A" w:rsidRPr="5F7702A8">
        <w:rPr>
          <w:rFonts w:eastAsia="Tahoma" w:cs="Tahoma"/>
        </w:rPr>
        <w:t>larified in the addended Solicitation Manual,</w:t>
      </w:r>
      <w:r w:rsidR="79D4E547" w:rsidRPr="5F7702A8">
        <w:rPr>
          <w:rFonts w:eastAsia="Tahoma" w:cs="Tahoma"/>
        </w:rPr>
        <w:t xml:space="preserve"> </w:t>
      </w:r>
      <w:r w:rsidR="412A1202" w:rsidRPr="5F7702A8">
        <w:rPr>
          <w:rFonts w:eastAsia="Tahoma" w:cs="Tahoma"/>
        </w:rPr>
        <w:t xml:space="preserve">“Costs incurred for the following are eligible for CEC reimbursement or as the Applicant’s match share: </w:t>
      </w:r>
    </w:p>
    <w:p w14:paraId="6A31020A" w14:textId="7A848082" w:rsidR="198623BD" w:rsidRDefault="412A1202" w:rsidP="3B0BF4E6">
      <w:pPr>
        <w:rPr>
          <w:rFonts w:eastAsia="Tahoma" w:cs="Tahoma"/>
        </w:rPr>
      </w:pPr>
      <w:r w:rsidRPr="3B0BF4E6">
        <w:rPr>
          <w:rFonts w:eastAsia="Tahoma" w:cs="Tahoma"/>
        </w:rPr>
        <w:t>…</w:t>
      </w:r>
    </w:p>
    <w:p w14:paraId="4B3D2A4B" w14:textId="1DF13609" w:rsidR="198623BD" w:rsidRDefault="412A1202" w:rsidP="3B0BF4E6">
      <w:pPr>
        <w:pStyle w:val="ListParagraph"/>
        <w:numPr>
          <w:ilvl w:val="0"/>
          <w:numId w:val="47"/>
        </w:numPr>
        <w:rPr>
          <w:rFonts w:eastAsia="Tahoma" w:cs="Tahoma"/>
          <w:szCs w:val="24"/>
        </w:rPr>
      </w:pPr>
      <w:r w:rsidRPr="3B0BF4E6">
        <w:rPr>
          <w:rFonts w:eastAsia="Tahoma" w:cs="Tahoma"/>
          <w:szCs w:val="24"/>
        </w:rPr>
        <w:t>Data collection and analysis”</w:t>
      </w:r>
    </w:p>
    <w:p w14:paraId="537EE840" w14:textId="2D4FEB0C" w:rsidR="198623BD" w:rsidRDefault="465FAD61" w:rsidP="17AD731D">
      <w:pPr>
        <w:rPr>
          <w:rFonts w:eastAsia="Tahoma" w:cs="Tahoma"/>
        </w:rPr>
      </w:pPr>
      <w:r w:rsidRPr="5F7702A8">
        <w:rPr>
          <w:rFonts w:eastAsia="Tahoma" w:cs="Tahoma"/>
        </w:rPr>
        <w:t>(</w:t>
      </w:r>
      <w:r w:rsidR="3985D291" w:rsidRPr="5F7702A8">
        <w:rPr>
          <w:rFonts w:eastAsia="Tahoma" w:cs="Tahoma"/>
        </w:rPr>
        <w:t>Section</w:t>
      </w:r>
      <w:r w:rsidR="07F7102B" w:rsidRPr="5F7702A8">
        <w:rPr>
          <w:rFonts w:eastAsia="Tahoma" w:cs="Tahoma"/>
        </w:rPr>
        <w:t xml:space="preserve"> II.B.12., “</w:t>
      </w:r>
      <w:r w:rsidR="0175E06E" w:rsidRPr="5F7702A8">
        <w:rPr>
          <w:rFonts w:eastAsia="Tahoma" w:cs="Tahoma"/>
        </w:rPr>
        <w:t>Eligible</w:t>
      </w:r>
      <w:r w:rsidR="07F7102B" w:rsidRPr="5F7702A8">
        <w:rPr>
          <w:rFonts w:eastAsia="Tahoma" w:cs="Tahoma"/>
        </w:rPr>
        <w:t xml:space="preserve"> Project Costs</w:t>
      </w:r>
      <w:r w:rsidR="130019FF" w:rsidRPr="5F7702A8">
        <w:rPr>
          <w:rFonts w:eastAsia="Tahoma" w:cs="Tahoma"/>
        </w:rPr>
        <w:t>,</w:t>
      </w:r>
      <w:r w:rsidR="07F7102B" w:rsidRPr="5F7702A8">
        <w:rPr>
          <w:rFonts w:eastAsia="Tahoma" w:cs="Tahoma"/>
        </w:rPr>
        <w:t>” page 17</w:t>
      </w:r>
      <w:r w:rsidR="2EC7D2E6" w:rsidRPr="5F7702A8">
        <w:rPr>
          <w:rFonts w:eastAsia="Tahoma" w:cs="Tahoma"/>
        </w:rPr>
        <w:t>, Solic</w:t>
      </w:r>
      <w:r w:rsidR="07F7102B" w:rsidRPr="5F7702A8">
        <w:rPr>
          <w:rFonts w:eastAsia="Tahoma" w:cs="Tahoma"/>
        </w:rPr>
        <w:t>itation Manual</w:t>
      </w:r>
      <w:r w:rsidR="43F927A4" w:rsidRPr="5F7702A8">
        <w:rPr>
          <w:rFonts w:eastAsia="Tahoma" w:cs="Tahoma"/>
        </w:rPr>
        <w:t>)</w:t>
      </w:r>
      <w:r w:rsidR="07F7102B" w:rsidRPr="5F7702A8">
        <w:rPr>
          <w:rFonts w:eastAsia="Tahoma" w:cs="Tahoma"/>
        </w:rPr>
        <w:t>.</w:t>
      </w:r>
    </w:p>
    <w:p w14:paraId="54D2A589" w14:textId="7E2497EC" w:rsidR="3B0BF4E6" w:rsidRDefault="660C06E2" w:rsidP="3B0BF4E6">
      <w:pPr>
        <w:rPr>
          <w:rFonts w:eastAsia="Tahoma" w:cs="Tahoma"/>
        </w:rPr>
      </w:pPr>
      <w:r w:rsidRPr="3B0BF4E6">
        <w:rPr>
          <w:rFonts w:eastAsia="Tahoma" w:cs="Tahoma"/>
        </w:rPr>
        <w:t xml:space="preserve">Note that “The Budget must reflect estimates for actual costs to be incurred during the approved term of the agreement. CEC can only approve and reimburse for actual costs that are properly documented in accordance with the grant agreement terms and conditions (Section </w:t>
      </w:r>
      <w:r w:rsidR="54C9FD77" w:rsidRPr="3B0BF4E6">
        <w:rPr>
          <w:rFonts w:eastAsia="Tahoma" w:cs="Tahoma"/>
        </w:rPr>
        <w:t>III.D.5.2.b. “Project Budget,” page 32, Solicitation Manual).</w:t>
      </w:r>
    </w:p>
    <w:p w14:paraId="537E2EED" w14:textId="2CF9BA92" w:rsidR="198623BD" w:rsidRDefault="7491C4E3" w:rsidP="1FBB696F">
      <w:r w:rsidRPr="32601517">
        <w:rPr>
          <w:rFonts w:eastAsia="Tahoma" w:cs="Tahoma"/>
          <w:b/>
          <w:bCs/>
        </w:rPr>
        <w:t>Q</w:t>
      </w:r>
      <w:r w:rsidR="2A777F48" w:rsidRPr="32601517">
        <w:rPr>
          <w:rFonts w:eastAsia="Tahoma" w:cs="Tahoma"/>
          <w:b/>
          <w:bCs/>
        </w:rPr>
        <w:t>19</w:t>
      </w:r>
      <w:r w:rsidRPr="32601517">
        <w:rPr>
          <w:rFonts w:eastAsia="Tahoma" w:cs="Tahoma"/>
          <w:b/>
          <w:bCs/>
        </w:rPr>
        <w:t xml:space="preserve">. The Scope of Work Template on page 13 says: “The Recipient shall collect and retain records for each charger installed and operated as part of this agreement.” Does this mean that the collection of data can end with the completion </w:t>
      </w:r>
      <w:r w:rsidR="2AE6E375" w:rsidRPr="32601517">
        <w:rPr>
          <w:rFonts w:eastAsia="Tahoma" w:cs="Tahoma"/>
          <w:b/>
          <w:bCs/>
        </w:rPr>
        <w:t>of the</w:t>
      </w:r>
      <w:r w:rsidRPr="32601517">
        <w:rPr>
          <w:rFonts w:eastAsia="Tahoma" w:cs="Tahoma"/>
          <w:b/>
          <w:bCs/>
        </w:rPr>
        <w:t xml:space="preserve"> agreement?</w:t>
      </w:r>
    </w:p>
    <w:p w14:paraId="39496F8A" w14:textId="24E80432" w:rsidR="03F86920" w:rsidRDefault="03F86920">
      <w:r w:rsidRPr="32601517">
        <w:rPr>
          <w:rFonts w:eastAsia="Tahoma" w:cs="Tahoma"/>
          <w:b/>
          <w:bCs/>
        </w:rPr>
        <w:t xml:space="preserve">The Scope of Work Template page 13 says: ”The Recipient shall retain records for each charger for nine years from the date the charger begins operation.” Does this mean that, after the completion </w:t>
      </w:r>
      <w:r w:rsidR="4A3F6C35" w:rsidRPr="32601517">
        <w:rPr>
          <w:rFonts w:eastAsia="Tahoma" w:cs="Tahoma"/>
          <w:b/>
          <w:bCs/>
        </w:rPr>
        <w:t>of the</w:t>
      </w:r>
      <w:r w:rsidRPr="32601517">
        <w:rPr>
          <w:rFonts w:eastAsia="Tahoma" w:cs="Tahoma"/>
          <w:b/>
          <w:bCs/>
        </w:rPr>
        <w:t xml:space="preserve"> agreement, the recipient can stop collecting data but must retain it?</w:t>
      </w:r>
    </w:p>
    <w:p w14:paraId="3E97ED80" w14:textId="43E3CC1F" w:rsidR="198623BD" w:rsidRDefault="71530918" w:rsidP="32601517">
      <w:pPr>
        <w:rPr>
          <w:rFonts w:eastAsia="Tahoma" w:cs="Tahoma"/>
        </w:rPr>
      </w:pPr>
      <w:r w:rsidRPr="32601517">
        <w:rPr>
          <w:rFonts w:eastAsia="Tahoma" w:cs="Tahoma"/>
        </w:rPr>
        <w:t>A19</w:t>
      </w:r>
      <w:r w:rsidR="184A98A1" w:rsidRPr="32601517">
        <w:rPr>
          <w:rFonts w:eastAsia="Tahoma" w:cs="Tahoma"/>
        </w:rPr>
        <w:t xml:space="preserve">. </w:t>
      </w:r>
      <w:r w:rsidR="0DFDF6A7" w:rsidRPr="32601517">
        <w:rPr>
          <w:rFonts w:eastAsia="Tahoma" w:cs="Tahoma"/>
        </w:rPr>
        <w:t>According to Section II.B.9., “Operation, Maintenance, and Uptime,” Recipients are “required to operate, keep records of, maintain, and report on chargers as specified in the Scope of Work Template (Attachment 1). Chargers installed through this solicitation must be operational for a minimum of six years after initial installation” (page 16, Solicitation Manual).</w:t>
      </w:r>
    </w:p>
    <w:p w14:paraId="372C8172" w14:textId="3A82180C" w:rsidR="1FBB696F" w:rsidRDefault="7FFC75EB" w:rsidP="5F7702A8">
      <w:pPr>
        <w:rPr>
          <w:rFonts w:eastAsia="Tahoma" w:cs="Tahoma"/>
          <w:b/>
          <w:bCs/>
          <w:u w:val="single"/>
        </w:rPr>
      </w:pPr>
      <w:r w:rsidRPr="5F7702A8">
        <w:rPr>
          <w:rFonts w:eastAsia="Tahoma" w:cs="Tahoma"/>
        </w:rPr>
        <w:t xml:space="preserve">As clarified in the addended Scope of Work Template (Attachment 1), </w:t>
      </w:r>
      <w:r w:rsidR="5C0D7794" w:rsidRPr="5F7702A8">
        <w:rPr>
          <w:rFonts w:eastAsia="Tahoma" w:cs="Tahoma"/>
        </w:rPr>
        <w:t>“</w:t>
      </w:r>
      <w:r w:rsidRPr="5F7702A8">
        <w:rPr>
          <w:rFonts w:eastAsia="Tahoma" w:cs="Tahoma"/>
        </w:rPr>
        <w:t xml:space="preserve">The Recipient shall collect records for each charger installed and operated as part of this agreement for six years after the chargers </w:t>
      </w:r>
      <w:r w:rsidR="00F80AC4" w:rsidRPr="5F7702A8">
        <w:rPr>
          <w:rFonts w:eastAsia="Tahoma" w:cs="Tahoma"/>
        </w:rPr>
        <w:t>begin operation</w:t>
      </w:r>
      <w:r w:rsidR="097D55DB" w:rsidRPr="5F7702A8">
        <w:rPr>
          <w:rFonts w:eastAsia="Tahoma" w:cs="Tahoma"/>
        </w:rPr>
        <w:t>” (page 1</w:t>
      </w:r>
      <w:r w:rsidR="00C13A32">
        <w:rPr>
          <w:rFonts w:eastAsia="Tahoma" w:cs="Tahoma"/>
        </w:rPr>
        <w:t>4</w:t>
      </w:r>
      <w:r w:rsidR="097D55DB" w:rsidRPr="5F7702A8">
        <w:rPr>
          <w:rFonts w:eastAsia="Tahoma" w:cs="Tahoma"/>
        </w:rPr>
        <w:t xml:space="preserve"> Scope of Work Template (Attachment 1)).</w:t>
      </w:r>
    </w:p>
    <w:p w14:paraId="4D4E45F0" w14:textId="11C82313" w:rsidR="0AF21024" w:rsidRDefault="0AF21024" w:rsidP="1FBB696F">
      <w:pPr>
        <w:rPr>
          <w:b/>
          <w:bCs/>
          <w:i/>
          <w:iCs/>
        </w:rPr>
      </w:pPr>
      <w:r w:rsidRPr="1FBB696F">
        <w:rPr>
          <w:b/>
          <w:bCs/>
          <w:i/>
          <w:iCs/>
        </w:rPr>
        <w:t>Project Requirements - Chargers</w:t>
      </w:r>
    </w:p>
    <w:p w14:paraId="7DE6E741" w14:textId="31B8545D" w:rsidR="794B67E9" w:rsidRDefault="088C5574" w:rsidP="31CE9D3A">
      <w:pPr>
        <w:pStyle w:val="Heading3"/>
        <w:rPr>
          <w:rFonts w:eastAsia="Tahoma" w:cs="Tahoma"/>
        </w:rPr>
      </w:pPr>
      <w:r w:rsidRPr="31CE9D3A">
        <w:rPr>
          <w:rFonts w:eastAsia="Tahoma" w:cs="Tahoma"/>
        </w:rPr>
        <w:lastRenderedPageBreak/>
        <w:t>Q</w:t>
      </w:r>
      <w:r w:rsidR="1F8D25F9" w:rsidRPr="31CE9D3A">
        <w:rPr>
          <w:rFonts w:eastAsia="Tahoma" w:cs="Tahoma"/>
        </w:rPr>
        <w:t>2</w:t>
      </w:r>
      <w:r w:rsidR="4CB2EEED" w:rsidRPr="31CE9D3A">
        <w:rPr>
          <w:rFonts w:eastAsia="Tahoma" w:cs="Tahoma"/>
        </w:rPr>
        <w:t>0</w:t>
      </w:r>
      <w:r w:rsidRPr="31CE9D3A">
        <w:rPr>
          <w:rFonts w:eastAsia="Tahoma" w:cs="Tahoma"/>
        </w:rPr>
        <w:t>. Can you elaborate on what is a networked versus non-networked charger? Would a charger be considered non-networked if it does not support OCPP?</w:t>
      </w:r>
    </w:p>
    <w:p w14:paraId="1F8C3E51" w14:textId="1A2E3303" w:rsidR="006378D9" w:rsidRPr="006378D9" w:rsidRDefault="088C5574" w:rsidP="3B0BF4E6">
      <w:pPr>
        <w:tabs>
          <w:tab w:val="left" w:pos="720"/>
        </w:tabs>
        <w:rPr>
          <w:rFonts w:eastAsia="Tahoma" w:cs="Tahoma"/>
        </w:rPr>
      </w:pPr>
      <w:r w:rsidRPr="32601517">
        <w:rPr>
          <w:rFonts w:eastAsia="Tahoma" w:cs="Tahoma"/>
        </w:rPr>
        <w:t>A</w:t>
      </w:r>
      <w:r w:rsidR="20D43180" w:rsidRPr="32601517">
        <w:rPr>
          <w:rFonts w:eastAsia="Tahoma" w:cs="Tahoma"/>
        </w:rPr>
        <w:t>2</w:t>
      </w:r>
      <w:r w:rsidR="2199C635" w:rsidRPr="32601517">
        <w:rPr>
          <w:rFonts w:eastAsia="Tahoma" w:cs="Tahoma"/>
        </w:rPr>
        <w:t>0</w:t>
      </w:r>
      <w:r w:rsidRPr="32601517">
        <w:rPr>
          <w:rFonts w:eastAsia="Tahoma" w:cs="Tahoma"/>
        </w:rPr>
        <w:t xml:space="preserve">. </w:t>
      </w:r>
      <w:r w:rsidR="008566ED">
        <w:rPr>
          <w:rFonts w:eastAsia="Tahoma" w:cs="Tahoma"/>
        </w:rPr>
        <w:t>As stated in Section II.B.5</w:t>
      </w:r>
      <w:r w:rsidR="006378D9">
        <w:rPr>
          <w:rFonts w:eastAsia="Tahoma" w:cs="Tahoma"/>
        </w:rPr>
        <w:t>., “</w:t>
      </w:r>
      <w:r w:rsidR="006378D9" w:rsidRPr="006378D9">
        <w:rPr>
          <w:rFonts w:eastAsia="Tahoma" w:cs="Tahoma"/>
        </w:rPr>
        <w:t>For the purposes of this solicitation, a networked charger is defined as a charger that has:</w:t>
      </w:r>
    </w:p>
    <w:p w14:paraId="623F7447" w14:textId="0D4D0890" w:rsidR="006378D9" w:rsidRPr="006378D9" w:rsidRDefault="006378D9" w:rsidP="3B0BF4E6">
      <w:pPr>
        <w:numPr>
          <w:ilvl w:val="0"/>
          <w:numId w:val="36"/>
        </w:numPr>
        <w:tabs>
          <w:tab w:val="left" w:pos="720"/>
        </w:tabs>
        <w:rPr>
          <w:rFonts w:eastAsia="Tahoma" w:cs="Tahoma"/>
        </w:rPr>
      </w:pPr>
      <w:r>
        <w:rPr>
          <w:rFonts w:eastAsia="Tahoma" w:cs="Tahoma"/>
        </w:rPr>
        <w:t>“</w:t>
      </w:r>
      <w:r w:rsidRPr="006378D9">
        <w:rPr>
          <w:rFonts w:eastAsia="Tahoma" w:cs="Tahoma"/>
        </w:rPr>
        <w:t>Network connectivity with one of the following:</w:t>
      </w:r>
    </w:p>
    <w:p w14:paraId="375CB33E" w14:textId="77777777" w:rsidR="006378D9" w:rsidRPr="006378D9" w:rsidRDefault="006378D9" w:rsidP="3B0BF4E6">
      <w:pPr>
        <w:numPr>
          <w:ilvl w:val="1"/>
          <w:numId w:val="36"/>
        </w:numPr>
        <w:tabs>
          <w:tab w:val="left" w:pos="720"/>
        </w:tabs>
        <w:rPr>
          <w:rFonts w:eastAsia="Tahoma" w:cs="Tahoma"/>
        </w:rPr>
      </w:pPr>
      <w:r w:rsidRPr="006378D9">
        <w:rPr>
          <w:rFonts w:eastAsia="Tahoma" w:cs="Tahoma"/>
        </w:rPr>
        <w:t>IEEE 802.11n for high-bandwidth wireless networking, or</w:t>
      </w:r>
    </w:p>
    <w:p w14:paraId="7A551721" w14:textId="77777777" w:rsidR="006378D9" w:rsidRPr="006378D9" w:rsidRDefault="006378D9" w:rsidP="3B0BF4E6">
      <w:pPr>
        <w:numPr>
          <w:ilvl w:val="1"/>
          <w:numId w:val="36"/>
        </w:numPr>
        <w:tabs>
          <w:tab w:val="left" w:pos="720"/>
        </w:tabs>
        <w:rPr>
          <w:rFonts w:eastAsia="Tahoma" w:cs="Tahoma"/>
        </w:rPr>
      </w:pPr>
      <w:r w:rsidRPr="006378D9">
        <w:rPr>
          <w:rFonts w:eastAsia="Tahoma" w:cs="Tahoma"/>
        </w:rPr>
        <w:t>IEEE 802.3 for Ethernet for local- or wide-area network applications, or</w:t>
      </w:r>
    </w:p>
    <w:p w14:paraId="2D654360" w14:textId="77777777" w:rsidR="006378D9" w:rsidRPr="006378D9" w:rsidRDefault="006378D9" w:rsidP="3B0BF4E6">
      <w:pPr>
        <w:numPr>
          <w:ilvl w:val="1"/>
          <w:numId w:val="36"/>
        </w:numPr>
        <w:tabs>
          <w:tab w:val="left" w:pos="720"/>
        </w:tabs>
        <w:rPr>
          <w:rFonts w:eastAsia="Tahoma" w:cs="Tahoma"/>
        </w:rPr>
      </w:pPr>
      <w:r w:rsidRPr="006378D9">
        <w:rPr>
          <w:rFonts w:eastAsia="Tahoma" w:cs="Tahoma"/>
        </w:rPr>
        <w:t>Cellular network of 4G or newer</w:t>
      </w:r>
    </w:p>
    <w:p w14:paraId="20D6936B" w14:textId="62BEDA44" w:rsidR="006378D9" w:rsidRPr="006378D9" w:rsidRDefault="008D2A4A" w:rsidP="3B0BF4E6">
      <w:pPr>
        <w:numPr>
          <w:ilvl w:val="0"/>
          <w:numId w:val="36"/>
        </w:numPr>
        <w:tabs>
          <w:tab w:val="left" w:pos="720"/>
        </w:tabs>
        <w:rPr>
          <w:rFonts w:eastAsia="Tahoma" w:cs="Tahoma"/>
        </w:rPr>
      </w:pPr>
      <w:r>
        <w:rPr>
          <w:rFonts w:eastAsia="Tahoma" w:cs="Tahoma"/>
        </w:rPr>
        <w:t>“</w:t>
      </w:r>
      <w:r w:rsidR="006378D9" w:rsidRPr="006378D9">
        <w:rPr>
          <w:rFonts w:eastAsia="Tahoma" w:cs="Tahoma"/>
        </w:rPr>
        <w:t>The ability to receive remote software updates, real-time protocol translation, encryption, and decryption, including:</w:t>
      </w:r>
    </w:p>
    <w:p w14:paraId="62E225AB" w14:textId="77777777" w:rsidR="006378D9" w:rsidRPr="006378D9" w:rsidRDefault="006378D9" w:rsidP="3B0BF4E6">
      <w:pPr>
        <w:numPr>
          <w:ilvl w:val="1"/>
          <w:numId w:val="36"/>
        </w:numPr>
        <w:tabs>
          <w:tab w:val="left" w:pos="720"/>
        </w:tabs>
        <w:rPr>
          <w:rFonts w:eastAsia="Tahoma" w:cs="Tahoma"/>
        </w:rPr>
      </w:pPr>
      <w:r w:rsidRPr="006378D9">
        <w:rPr>
          <w:rFonts w:eastAsia="Tahoma" w:cs="Tahoma"/>
        </w:rPr>
        <w:t>Internet Protocol (IP)-based processor which must support multiple protocols, and</w:t>
      </w:r>
    </w:p>
    <w:p w14:paraId="18CBFAFF" w14:textId="77777777" w:rsidR="006378D9" w:rsidRPr="006378D9" w:rsidRDefault="006378D9" w:rsidP="3B0BF4E6">
      <w:pPr>
        <w:numPr>
          <w:ilvl w:val="1"/>
          <w:numId w:val="36"/>
        </w:numPr>
        <w:tabs>
          <w:tab w:val="left" w:pos="720"/>
        </w:tabs>
        <w:rPr>
          <w:rFonts w:eastAsia="Tahoma" w:cs="Tahoma"/>
        </w:rPr>
      </w:pPr>
      <w:r w:rsidRPr="006378D9">
        <w:rPr>
          <w:rFonts w:eastAsia="Tahoma" w:cs="Tahoma"/>
        </w:rPr>
        <w:t>Compliance with Transmission Control Protocol (TCP)/IP and IPv6.</w:t>
      </w:r>
    </w:p>
    <w:p w14:paraId="6468D55D" w14:textId="67C21225" w:rsidR="006378D9" w:rsidRPr="006378D9" w:rsidRDefault="008D2A4A" w:rsidP="3B0BF4E6">
      <w:pPr>
        <w:numPr>
          <w:ilvl w:val="0"/>
          <w:numId w:val="36"/>
        </w:numPr>
        <w:tabs>
          <w:tab w:val="left" w:pos="720"/>
        </w:tabs>
        <w:rPr>
          <w:rFonts w:eastAsia="Tahoma" w:cs="Tahoma"/>
        </w:rPr>
      </w:pPr>
      <w:r>
        <w:rPr>
          <w:rFonts w:eastAsia="Tahoma" w:cs="Tahoma"/>
        </w:rPr>
        <w:t>“</w:t>
      </w:r>
      <w:r w:rsidR="006378D9" w:rsidRPr="006378D9">
        <w:rPr>
          <w:rFonts w:eastAsia="Tahoma" w:cs="Tahoma"/>
        </w:rPr>
        <w:t>The ability to connect to a network’s back-end software.</w:t>
      </w:r>
      <w:r>
        <w:rPr>
          <w:rFonts w:eastAsia="Tahoma" w:cs="Tahoma"/>
        </w:rPr>
        <w:t>”</w:t>
      </w:r>
    </w:p>
    <w:p w14:paraId="692891E5" w14:textId="77777777" w:rsidR="00BF7AA3" w:rsidRDefault="00B33EA6" w:rsidP="63A16106">
      <w:pPr>
        <w:tabs>
          <w:tab w:val="left" w:pos="720"/>
        </w:tabs>
        <w:rPr>
          <w:rFonts w:eastAsia="Tahoma" w:cs="Tahoma"/>
        </w:rPr>
      </w:pPr>
      <w:r w:rsidRPr="5F7702A8">
        <w:rPr>
          <w:rFonts w:eastAsia="Tahoma" w:cs="Tahoma"/>
        </w:rPr>
        <w:t xml:space="preserve">Any charger that is not </w:t>
      </w:r>
      <w:r w:rsidR="007A47AD" w:rsidRPr="5F7702A8">
        <w:rPr>
          <w:rFonts w:eastAsia="Tahoma" w:cs="Tahoma"/>
        </w:rPr>
        <w:t xml:space="preserve">a networked charger is a non-networked charger. </w:t>
      </w:r>
    </w:p>
    <w:p w14:paraId="7D163DCF" w14:textId="29B6210B" w:rsidR="54C9FCDD" w:rsidRDefault="088C5574" w:rsidP="54C9FCDD">
      <w:pPr>
        <w:tabs>
          <w:tab w:val="left" w:pos="720"/>
        </w:tabs>
        <w:rPr>
          <w:rFonts w:eastAsia="Tahoma" w:cs="Tahoma"/>
        </w:rPr>
      </w:pPr>
      <w:r w:rsidRPr="5F7702A8">
        <w:rPr>
          <w:rFonts w:eastAsia="Tahoma" w:cs="Tahoma"/>
        </w:rPr>
        <w:t>As</w:t>
      </w:r>
      <w:r w:rsidR="00F51033">
        <w:rPr>
          <w:rFonts w:eastAsia="Tahoma" w:cs="Tahoma"/>
        </w:rPr>
        <w:t xml:space="preserve"> clarified</w:t>
      </w:r>
      <w:r w:rsidRPr="5F7702A8">
        <w:rPr>
          <w:rFonts w:eastAsia="Tahoma" w:cs="Tahoma"/>
        </w:rPr>
        <w:t xml:space="preserve"> </w:t>
      </w:r>
      <w:r w:rsidR="49BB8C1B" w:rsidRPr="5F7702A8">
        <w:rPr>
          <w:rFonts w:eastAsia="Tahoma" w:cs="Tahoma"/>
        </w:rPr>
        <w:t xml:space="preserve">in the </w:t>
      </w:r>
      <w:r w:rsidR="1C4D433C" w:rsidRPr="5F7702A8">
        <w:rPr>
          <w:rFonts w:eastAsia="Tahoma" w:cs="Tahoma"/>
        </w:rPr>
        <w:t xml:space="preserve">addended </w:t>
      </w:r>
      <w:r w:rsidR="49BB8C1B" w:rsidRPr="00751085">
        <w:rPr>
          <w:rFonts w:eastAsia="Tahoma" w:cs="Tahoma"/>
        </w:rPr>
        <w:t>Solic</w:t>
      </w:r>
      <w:r w:rsidR="7CD6C39B" w:rsidRPr="00751085">
        <w:rPr>
          <w:rFonts w:eastAsia="Tahoma" w:cs="Tahoma"/>
        </w:rPr>
        <w:t>itation Manual, “</w:t>
      </w:r>
      <w:r w:rsidR="0FE08962" w:rsidRPr="00751085">
        <w:t>Networked EVSE installed prior to</w:t>
      </w:r>
      <w:r w:rsidR="743A18CF" w:rsidRPr="00751085">
        <w:t xml:space="preserve"> </w:t>
      </w:r>
      <w:r w:rsidR="0FE08962" w:rsidRPr="00751085">
        <w:t xml:space="preserve">January 1, 2024, shall support Open Charge Point Protocol (OCPP) 1.6 or newer. EVSE installed after January 1, 2024, shall be certified for OCPP 1.6 or newer by the Open Charge Alliance (Core and Safety certificates), or have </w:t>
      </w:r>
      <w:r w:rsidR="0FE08962" w:rsidRPr="00751085">
        <w:rPr>
          <w:rFonts w:cs="Tahoma"/>
        </w:rPr>
        <w:t xml:space="preserve">OCPP 2.0.1 certification proof of payment, or have an OCPP 2.0.1 test tool report showing compliance for Core </w:t>
      </w:r>
      <w:r w:rsidR="2168FE25" w:rsidRPr="00751085">
        <w:rPr>
          <w:rFonts w:cs="Tahoma"/>
        </w:rPr>
        <w:t>and</w:t>
      </w:r>
      <w:r w:rsidR="0FE08962" w:rsidRPr="00751085">
        <w:rPr>
          <w:rFonts w:cs="Tahoma"/>
        </w:rPr>
        <w:t xml:space="preserve"> Security</w:t>
      </w:r>
      <w:r w:rsidR="743A18CF" w:rsidRPr="00751085">
        <w:t>”</w:t>
      </w:r>
      <w:r w:rsidR="3D8EB513" w:rsidRPr="00751085">
        <w:t xml:space="preserve"> </w:t>
      </w:r>
      <w:r w:rsidR="017D75BA" w:rsidRPr="00751085">
        <w:rPr>
          <w:rFonts w:eastAsia="Tahoma" w:cs="Tahoma"/>
        </w:rPr>
        <w:t>(page 14).</w:t>
      </w:r>
    </w:p>
    <w:p w14:paraId="57D74AA3" w14:textId="2D98A9AE" w:rsidR="794B67E9" w:rsidRDefault="088C5574" w:rsidP="63A16106">
      <w:pPr>
        <w:tabs>
          <w:tab w:val="left" w:pos="720"/>
        </w:tabs>
        <w:rPr>
          <w:rFonts w:eastAsia="Tahoma" w:cs="Tahoma"/>
          <w:b/>
          <w:bCs/>
        </w:rPr>
      </w:pPr>
      <w:r w:rsidRPr="31CE9D3A">
        <w:rPr>
          <w:rFonts w:eastAsia="Tahoma" w:cs="Tahoma"/>
          <w:b/>
          <w:bCs/>
        </w:rPr>
        <w:t>Q</w:t>
      </w:r>
      <w:r w:rsidR="482463A0" w:rsidRPr="31CE9D3A">
        <w:rPr>
          <w:rFonts w:eastAsia="Tahoma" w:cs="Tahoma"/>
          <w:b/>
          <w:bCs/>
        </w:rPr>
        <w:t>2</w:t>
      </w:r>
      <w:r w:rsidR="4195D4AB" w:rsidRPr="31CE9D3A">
        <w:rPr>
          <w:rFonts w:eastAsia="Tahoma" w:cs="Tahoma"/>
          <w:b/>
          <w:bCs/>
        </w:rPr>
        <w:t>1</w:t>
      </w:r>
      <w:r w:rsidRPr="31CE9D3A">
        <w:rPr>
          <w:rFonts w:eastAsia="Tahoma" w:cs="Tahoma"/>
          <w:b/>
          <w:bCs/>
        </w:rPr>
        <w:t>. The solicitation mentions the definition of a networked charger for this program but does not mention a non-networked charger? Although the solicitation mentions networked chargers, it does not state this is a requirement. Can you clarify that non-networked chargers are eligible for grant funding?</w:t>
      </w:r>
    </w:p>
    <w:p w14:paraId="111D0119" w14:textId="5564203E" w:rsidR="794B67E9" w:rsidRDefault="088C5574" w:rsidP="63A16106">
      <w:pPr>
        <w:tabs>
          <w:tab w:val="left" w:pos="720"/>
        </w:tabs>
        <w:rPr>
          <w:rFonts w:eastAsia="Tahoma" w:cs="Tahoma"/>
        </w:rPr>
      </w:pPr>
      <w:r w:rsidRPr="5F7702A8">
        <w:rPr>
          <w:rFonts w:eastAsia="Tahoma" w:cs="Tahoma"/>
        </w:rPr>
        <w:t>A</w:t>
      </w:r>
      <w:r w:rsidR="42EF16AE" w:rsidRPr="5F7702A8">
        <w:rPr>
          <w:rFonts w:eastAsia="Tahoma" w:cs="Tahoma"/>
        </w:rPr>
        <w:t>2</w:t>
      </w:r>
      <w:r w:rsidR="73EF8F84" w:rsidRPr="5F7702A8">
        <w:rPr>
          <w:rFonts w:eastAsia="Tahoma" w:cs="Tahoma"/>
        </w:rPr>
        <w:t>1</w:t>
      </w:r>
      <w:r w:rsidRPr="5F7702A8">
        <w:rPr>
          <w:rFonts w:eastAsia="Tahoma" w:cs="Tahoma"/>
        </w:rPr>
        <w:t xml:space="preserve">. </w:t>
      </w:r>
      <w:r w:rsidR="00940D8B" w:rsidRPr="5F7702A8">
        <w:rPr>
          <w:rFonts w:eastAsia="Tahoma" w:cs="Tahoma"/>
        </w:rPr>
        <w:t xml:space="preserve">Any charger that is not a networked charger is a non-networked charger. </w:t>
      </w:r>
      <w:r w:rsidRPr="5F7702A8">
        <w:rPr>
          <w:rFonts w:eastAsia="Tahoma" w:cs="Tahoma"/>
        </w:rPr>
        <w:t>Non-networked chargers are eligible for funding under REACH 2.0.</w:t>
      </w:r>
    </w:p>
    <w:p w14:paraId="49950F39" w14:textId="1EA31D84" w:rsidR="794B67E9" w:rsidRDefault="088C5574" w:rsidP="63A16106">
      <w:pPr>
        <w:tabs>
          <w:tab w:val="left" w:pos="720"/>
        </w:tabs>
        <w:rPr>
          <w:rFonts w:eastAsia="Tahoma" w:cs="Tahoma"/>
          <w:b/>
          <w:bCs/>
        </w:rPr>
      </w:pPr>
      <w:r w:rsidRPr="31CE9D3A">
        <w:rPr>
          <w:rFonts w:eastAsia="Tahoma" w:cs="Tahoma"/>
          <w:b/>
          <w:bCs/>
        </w:rPr>
        <w:t>Q</w:t>
      </w:r>
      <w:r w:rsidR="5C1D83E6" w:rsidRPr="31CE9D3A">
        <w:rPr>
          <w:rFonts w:eastAsia="Tahoma" w:cs="Tahoma"/>
          <w:b/>
          <w:bCs/>
        </w:rPr>
        <w:t>2</w:t>
      </w:r>
      <w:r w:rsidR="553FF916" w:rsidRPr="31CE9D3A">
        <w:rPr>
          <w:rFonts w:eastAsia="Tahoma" w:cs="Tahoma"/>
          <w:b/>
          <w:bCs/>
        </w:rPr>
        <w:t>2</w:t>
      </w:r>
      <w:r w:rsidRPr="31CE9D3A">
        <w:rPr>
          <w:rFonts w:eastAsia="Tahoma" w:cs="Tahoma"/>
          <w:b/>
          <w:bCs/>
        </w:rPr>
        <w:t xml:space="preserve">. We have seen other solicitations allow applicants to apply without a OCPP certification as long as they are in the process of obtaining </w:t>
      </w:r>
      <w:r w:rsidRPr="31CE9D3A">
        <w:rPr>
          <w:rFonts w:eastAsia="Tahoma" w:cs="Tahoma"/>
          <w:b/>
          <w:bCs/>
        </w:rPr>
        <w:lastRenderedPageBreak/>
        <w:t>certification. Will awards be given if OCPP certification is still pending with a timeframe to complete?</w:t>
      </w:r>
      <w:r w:rsidR="2C5FA88D" w:rsidRPr="31CE9D3A">
        <w:rPr>
          <w:rFonts w:eastAsia="Tahoma" w:cs="Tahoma"/>
          <w:b/>
          <w:bCs/>
        </w:rPr>
        <w:t xml:space="preserve"> Are technology solutions that do not have OCPP certification excluded from applying? OR would the CEC consider alternative eligibility if the solution can meet all reporting requirements outlined by the program?</w:t>
      </w:r>
    </w:p>
    <w:p w14:paraId="1970AE25" w14:textId="72165D5A" w:rsidR="54C9FCDD" w:rsidRPr="008A333B" w:rsidRDefault="417FFF8A" w:rsidP="008A333B">
      <w:pPr>
        <w:tabs>
          <w:tab w:val="left" w:pos="720"/>
        </w:tabs>
        <w:rPr>
          <w:color w:val="333333"/>
          <w:szCs w:val="24"/>
        </w:rPr>
      </w:pPr>
      <w:r w:rsidRPr="005A105B">
        <w:rPr>
          <w:rFonts w:eastAsia="Tahoma" w:cs="Tahoma"/>
        </w:rPr>
        <w:t>A</w:t>
      </w:r>
      <w:r w:rsidR="2E459F95" w:rsidRPr="005A105B">
        <w:rPr>
          <w:rFonts w:eastAsia="Tahoma" w:cs="Tahoma"/>
        </w:rPr>
        <w:t>2</w:t>
      </w:r>
      <w:r w:rsidR="1AD9FC11" w:rsidRPr="005A105B">
        <w:rPr>
          <w:rFonts w:eastAsia="Tahoma" w:cs="Tahoma"/>
        </w:rPr>
        <w:t>2</w:t>
      </w:r>
      <w:r w:rsidRPr="005A105B">
        <w:rPr>
          <w:rFonts w:eastAsia="Tahoma" w:cs="Tahoma"/>
        </w:rPr>
        <w:t>.</w:t>
      </w:r>
      <w:r w:rsidR="6CEE9C22" w:rsidRPr="005A105B">
        <w:rPr>
          <w:rFonts w:eastAsia="Tahoma" w:cs="Tahoma"/>
        </w:rPr>
        <w:t xml:space="preserve"> </w:t>
      </w:r>
      <w:r w:rsidR="4520C48B" w:rsidRPr="005A105B">
        <w:rPr>
          <w:rFonts w:eastAsia="Tahoma" w:cs="Tahoma"/>
        </w:rPr>
        <w:t xml:space="preserve">As </w:t>
      </w:r>
      <w:r w:rsidR="3F98A073" w:rsidRPr="005A105B">
        <w:rPr>
          <w:rFonts w:eastAsia="Tahoma" w:cs="Tahoma"/>
        </w:rPr>
        <w:t>clarified</w:t>
      </w:r>
      <w:r w:rsidR="4520C48B" w:rsidRPr="005A105B">
        <w:rPr>
          <w:rFonts w:eastAsia="Tahoma" w:cs="Tahoma"/>
        </w:rPr>
        <w:t xml:space="preserve"> in the addended Solicitation Manual, </w:t>
      </w:r>
      <w:r w:rsidR="6CEE9C22" w:rsidRPr="005A105B">
        <w:rPr>
          <w:rFonts w:eastAsia="Tahoma" w:cs="Tahoma"/>
        </w:rPr>
        <w:t>“</w:t>
      </w:r>
      <w:r w:rsidR="00E354A9" w:rsidRPr="005A105B">
        <w:t xml:space="preserve">Networked EVSE installed prior to January 1, 2024, shall support Open Charge Point Protocol (OCPP) 1.6 or newer. EVSE installed after January 1, 2024, shall be certified for OCPP 1.6 or newer by the Open Charge Alliance (Core and Safety certificates), or have </w:t>
      </w:r>
      <w:r w:rsidR="00E354A9" w:rsidRPr="005A105B">
        <w:rPr>
          <w:rFonts w:cs="Tahoma"/>
        </w:rPr>
        <w:t>OCPP 2.0.1 certification proof of payment, or have an OCPP 2.0.1 test tool report showing compliance for Core and Security</w:t>
      </w:r>
      <w:r w:rsidR="00E354A9" w:rsidRPr="005A105B">
        <w:t>.”</w:t>
      </w:r>
      <w:r w:rsidR="6CEE9C22" w:rsidRPr="005A105B">
        <w:rPr>
          <w:rFonts w:eastAsia="Tahoma" w:cs="Tahoma"/>
        </w:rPr>
        <w:t>” (Section II.B.5., “Charging Equipment,”</w:t>
      </w:r>
      <w:r w:rsidR="725FAFC9" w:rsidRPr="005A105B">
        <w:rPr>
          <w:rFonts w:eastAsia="Tahoma" w:cs="Tahoma"/>
        </w:rPr>
        <w:t xml:space="preserve"> </w:t>
      </w:r>
      <w:r w:rsidR="33585117" w:rsidRPr="005A105B">
        <w:rPr>
          <w:rFonts w:eastAsia="Tahoma" w:cs="Tahoma"/>
        </w:rPr>
        <w:t>p</w:t>
      </w:r>
      <w:r w:rsidR="6CEE9C22" w:rsidRPr="005A105B">
        <w:rPr>
          <w:rFonts w:eastAsia="Tahoma" w:cs="Tahoma"/>
        </w:rPr>
        <w:t>ages 13-14</w:t>
      </w:r>
      <w:r w:rsidR="32C772CD" w:rsidRPr="005A105B">
        <w:rPr>
          <w:rFonts w:eastAsia="Tahoma" w:cs="Tahoma"/>
        </w:rPr>
        <w:t>, Solicitation Manual)</w:t>
      </w:r>
      <w:r w:rsidR="2E3206A8" w:rsidRPr="005A105B">
        <w:rPr>
          <w:rFonts w:eastAsia="Tahoma" w:cs="Tahoma"/>
        </w:rPr>
        <w:t>.</w:t>
      </w:r>
    </w:p>
    <w:p w14:paraId="3D97871C" w14:textId="6FB17605" w:rsidR="7A459313" w:rsidRDefault="5B2A41A7" w:rsidP="2E1201CC">
      <w:pPr>
        <w:rPr>
          <w:rFonts w:eastAsia="Tahoma" w:cs="Tahoma"/>
          <w:b/>
          <w:bCs/>
          <w:color w:val="000000" w:themeColor="text1"/>
        </w:rPr>
      </w:pPr>
      <w:r w:rsidRPr="2E1201CC">
        <w:rPr>
          <w:rFonts w:eastAsia="Tahoma" w:cs="Tahoma"/>
          <w:b/>
          <w:bCs/>
          <w:color w:val="000000" w:themeColor="text1"/>
        </w:rPr>
        <w:t>Q</w:t>
      </w:r>
      <w:r w:rsidR="4830B453" w:rsidRPr="2E1201CC">
        <w:rPr>
          <w:rFonts w:eastAsia="Tahoma" w:cs="Tahoma"/>
          <w:b/>
          <w:bCs/>
          <w:color w:val="000000" w:themeColor="text1"/>
        </w:rPr>
        <w:t>2</w:t>
      </w:r>
      <w:r w:rsidR="6C15AB1A" w:rsidRPr="2E1201CC">
        <w:rPr>
          <w:rFonts w:eastAsia="Tahoma" w:cs="Tahoma"/>
          <w:b/>
          <w:bCs/>
          <w:color w:val="000000" w:themeColor="text1"/>
        </w:rPr>
        <w:t>3</w:t>
      </w:r>
      <w:r w:rsidRPr="2E1201CC">
        <w:rPr>
          <w:rFonts w:eastAsia="Tahoma" w:cs="Tahoma"/>
          <w:b/>
          <w:bCs/>
          <w:color w:val="000000" w:themeColor="text1"/>
        </w:rPr>
        <w:t xml:space="preserve">. </w:t>
      </w:r>
      <w:r w:rsidR="1D7AEEDA" w:rsidRPr="2E1201CC">
        <w:rPr>
          <w:b/>
          <w:bCs/>
        </w:rPr>
        <w:t>What is the definition of charger? If a dual port charger is installed, does that count as one or two chargers?</w:t>
      </w:r>
      <w:r w:rsidR="1D7AEEDA" w:rsidRPr="2E1201CC">
        <w:rPr>
          <w:rFonts w:eastAsia="Tahoma" w:cs="Tahoma"/>
          <w:b/>
          <w:bCs/>
          <w:color w:val="000000" w:themeColor="text1"/>
        </w:rPr>
        <w:t xml:space="preserve">  </w:t>
      </w:r>
      <w:r w:rsidRPr="2E1201CC">
        <w:rPr>
          <w:rFonts w:eastAsia="Tahoma" w:cs="Tahoma"/>
          <w:b/>
          <w:bCs/>
          <w:color w:val="000000" w:themeColor="text1"/>
        </w:rPr>
        <w:t xml:space="preserve">Under Section B. Project Requirements, it states, "Projects must install a minimum of 100 chargers (can include L1 or L2 chargers)." </w:t>
      </w:r>
      <w:r w:rsidR="410E634B" w:rsidRPr="2E1201CC">
        <w:rPr>
          <w:rFonts w:eastAsia="Tahoma" w:cs="Tahoma"/>
          <w:b/>
          <w:bCs/>
          <w:color w:val="000000" w:themeColor="text1"/>
        </w:rPr>
        <w:t>Are</w:t>
      </w:r>
      <w:r w:rsidRPr="2E1201CC">
        <w:rPr>
          <w:rFonts w:eastAsia="Tahoma" w:cs="Tahoma"/>
          <w:b/>
          <w:bCs/>
          <w:color w:val="000000" w:themeColor="text1"/>
        </w:rPr>
        <w:t xml:space="preserve"> the minimum requirement</w:t>
      </w:r>
      <w:r w:rsidR="7D3CE8BF" w:rsidRPr="2E1201CC">
        <w:rPr>
          <w:rFonts w:eastAsia="Tahoma" w:cs="Tahoma"/>
          <w:b/>
          <w:bCs/>
          <w:color w:val="000000" w:themeColor="text1"/>
        </w:rPr>
        <w:t>s</w:t>
      </w:r>
      <w:r w:rsidRPr="2E1201CC">
        <w:rPr>
          <w:rFonts w:eastAsia="Tahoma" w:cs="Tahoma"/>
          <w:b/>
          <w:bCs/>
          <w:color w:val="000000" w:themeColor="text1"/>
        </w:rPr>
        <w:t xml:space="preserve"> 100 chargers or 100 ports per project?</w:t>
      </w:r>
    </w:p>
    <w:p w14:paraId="4B9632FB" w14:textId="3662C0F6" w:rsidR="7A459313" w:rsidRDefault="5B2A41A7" w:rsidP="2E1201CC">
      <w:pPr>
        <w:rPr>
          <w:rFonts w:eastAsia="Tahoma" w:cs="Tahoma"/>
        </w:rPr>
      </w:pPr>
      <w:r w:rsidRPr="2E1201CC">
        <w:rPr>
          <w:rFonts w:eastAsia="Tahoma" w:cs="Tahoma"/>
          <w:color w:val="000000" w:themeColor="text1"/>
        </w:rPr>
        <w:t>A</w:t>
      </w:r>
      <w:r w:rsidR="0F9EAD8D" w:rsidRPr="2E1201CC">
        <w:rPr>
          <w:rFonts w:eastAsia="Tahoma" w:cs="Tahoma"/>
          <w:color w:val="000000" w:themeColor="text1"/>
        </w:rPr>
        <w:t>2</w:t>
      </w:r>
      <w:r w:rsidR="4CF9F095" w:rsidRPr="2E1201CC">
        <w:rPr>
          <w:rFonts w:eastAsia="Tahoma" w:cs="Tahoma"/>
          <w:color w:val="000000" w:themeColor="text1"/>
        </w:rPr>
        <w:t>3</w:t>
      </w:r>
      <w:r w:rsidRPr="2E1201CC">
        <w:rPr>
          <w:rFonts w:eastAsia="Tahoma" w:cs="Tahoma"/>
          <w:color w:val="000000" w:themeColor="text1"/>
        </w:rPr>
        <w:t xml:space="preserve">. </w:t>
      </w:r>
      <w:r w:rsidR="0660267C" w:rsidRPr="2E1201CC">
        <w:rPr>
          <w:rFonts w:eastAsia="Tahoma" w:cs="Tahoma"/>
          <w:color w:val="000000" w:themeColor="text1"/>
        </w:rPr>
        <w:t xml:space="preserve">As </w:t>
      </w:r>
      <w:r w:rsidR="205DBEAC" w:rsidRPr="2E1201CC">
        <w:rPr>
          <w:rFonts w:eastAsia="Tahoma" w:cs="Tahoma"/>
          <w:color w:val="000000" w:themeColor="text1"/>
        </w:rPr>
        <w:t>clarified</w:t>
      </w:r>
      <w:r w:rsidR="0660267C" w:rsidRPr="2E1201CC">
        <w:rPr>
          <w:rFonts w:eastAsia="Tahoma" w:cs="Tahoma"/>
          <w:color w:val="000000" w:themeColor="text1"/>
        </w:rPr>
        <w:t xml:space="preserve"> in the addended Solicitation </w:t>
      </w:r>
      <w:r w:rsidR="0740F507" w:rsidRPr="2E1201CC">
        <w:rPr>
          <w:rFonts w:eastAsia="Tahoma" w:cs="Tahoma"/>
          <w:color w:val="000000" w:themeColor="text1"/>
        </w:rPr>
        <w:t>Manual</w:t>
      </w:r>
      <w:r w:rsidR="0660267C" w:rsidRPr="2E1201CC">
        <w:rPr>
          <w:rFonts w:eastAsia="Tahoma" w:cs="Tahoma"/>
          <w:color w:val="000000" w:themeColor="text1"/>
        </w:rPr>
        <w:t>,</w:t>
      </w:r>
      <w:r w:rsidRPr="2E1201CC">
        <w:rPr>
          <w:rFonts w:eastAsia="Tahoma" w:cs="Tahoma"/>
          <w:color w:val="000000" w:themeColor="text1"/>
        </w:rPr>
        <w:t xml:space="preserve"> “p</w:t>
      </w:r>
      <w:r w:rsidRPr="2E1201CC">
        <w:rPr>
          <w:rFonts w:eastAsia="Tahoma" w:cs="Tahoma"/>
        </w:rPr>
        <w:t>rojects must install a minimum of 100 charg</w:t>
      </w:r>
      <w:r w:rsidR="3205EBDE" w:rsidRPr="2E1201CC">
        <w:rPr>
          <w:rFonts w:eastAsia="Tahoma" w:cs="Tahoma"/>
        </w:rPr>
        <w:t>ing ports</w:t>
      </w:r>
      <w:r w:rsidRPr="2E1201CC">
        <w:rPr>
          <w:rFonts w:eastAsia="Tahoma" w:cs="Tahoma"/>
        </w:rPr>
        <w:t xml:space="preserve"> (can include L1 or L2 chargers)”</w:t>
      </w:r>
      <w:r w:rsidR="7E804C83" w:rsidRPr="2E1201CC">
        <w:rPr>
          <w:rFonts w:eastAsia="Tahoma" w:cs="Tahoma"/>
        </w:rPr>
        <w:t xml:space="preserve"> (Section</w:t>
      </w:r>
      <w:r w:rsidR="23549150" w:rsidRPr="2E1201CC">
        <w:rPr>
          <w:rFonts w:eastAsia="Tahoma" w:cs="Tahoma"/>
        </w:rPr>
        <w:t xml:space="preserve"> II.B.2., “Project Size” Solicitation Manual, page 12).</w:t>
      </w:r>
      <w:r w:rsidRPr="2E1201CC">
        <w:rPr>
          <w:rFonts w:eastAsia="Tahoma" w:cs="Tahoma"/>
        </w:rPr>
        <w:t xml:space="preserve"> </w:t>
      </w:r>
    </w:p>
    <w:p w14:paraId="1DE2A989" w14:textId="7E9456C5" w:rsidR="7A459313" w:rsidRPr="00B24E53" w:rsidRDefault="5B2A41A7" w:rsidP="2E1201CC">
      <w:pPr>
        <w:rPr>
          <w:rFonts w:eastAsia="Tahoma" w:cs="Tahoma"/>
        </w:rPr>
      </w:pPr>
      <w:r w:rsidRPr="54C9FCDD">
        <w:rPr>
          <w:rFonts w:eastAsia="Tahoma" w:cs="Tahoma"/>
        </w:rPr>
        <w:t xml:space="preserve">As </w:t>
      </w:r>
      <w:r w:rsidR="337CB9DA" w:rsidRPr="54C9FCDD">
        <w:rPr>
          <w:rFonts w:eastAsia="Tahoma" w:cs="Tahoma"/>
        </w:rPr>
        <w:t>clarified</w:t>
      </w:r>
      <w:r w:rsidRPr="54C9FCDD">
        <w:rPr>
          <w:rFonts w:eastAsia="Tahoma" w:cs="Tahoma"/>
        </w:rPr>
        <w:t xml:space="preserve"> in</w:t>
      </w:r>
      <w:r w:rsidR="74AE44F9" w:rsidRPr="54C9FCDD">
        <w:rPr>
          <w:rFonts w:eastAsia="Tahoma" w:cs="Tahoma"/>
        </w:rPr>
        <w:t xml:space="preserve"> </w:t>
      </w:r>
      <w:r w:rsidR="30508B35" w:rsidRPr="54C9FCDD">
        <w:rPr>
          <w:rFonts w:eastAsia="Tahoma" w:cs="Tahoma"/>
        </w:rPr>
        <w:t xml:space="preserve">the </w:t>
      </w:r>
      <w:r w:rsidR="6D88276B" w:rsidRPr="54C9FCDD">
        <w:rPr>
          <w:rFonts w:eastAsia="Tahoma" w:cs="Tahoma"/>
        </w:rPr>
        <w:t>addended</w:t>
      </w:r>
      <w:r w:rsidRPr="54C9FCDD">
        <w:rPr>
          <w:rFonts w:eastAsia="Tahoma" w:cs="Tahoma"/>
        </w:rPr>
        <w:t xml:space="preserve"> Scope of Work Template (Attachment 1), a charg</w:t>
      </w:r>
      <w:r w:rsidR="17A3C005" w:rsidRPr="54C9FCDD">
        <w:rPr>
          <w:rFonts w:eastAsia="Tahoma" w:cs="Tahoma"/>
        </w:rPr>
        <w:t xml:space="preserve">ing port </w:t>
      </w:r>
      <w:r w:rsidRPr="54C9FCDD">
        <w:rPr>
          <w:rFonts w:eastAsia="Tahoma" w:cs="Tahoma"/>
        </w:rPr>
        <w:t>is defined as “</w:t>
      </w:r>
      <w:r w:rsidR="5788DD1E" w:rsidRPr="54C9FCDD">
        <w:rPr>
          <w:rFonts w:eastAsia="Tahoma" w:cs="Tahoma"/>
        </w:rPr>
        <w:t>The system within a charger that charges one EV. A charging port may have multiple connectors, but it can provide power to charge only one EV through one connector at a time</w:t>
      </w:r>
      <w:r w:rsidRPr="54C9FCDD">
        <w:rPr>
          <w:rFonts w:eastAsia="Tahoma" w:cs="Tahoma"/>
        </w:rPr>
        <w:t>”</w:t>
      </w:r>
      <w:r w:rsidR="00CF0EDE">
        <w:rPr>
          <w:rFonts w:eastAsia="Tahoma" w:cs="Tahoma"/>
        </w:rPr>
        <w:t xml:space="preserve"> (Glossary Section, page 2).</w:t>
      </w:r>
    </w:p>
    <w:p w14:paraId="6D65B6C8" w14:textId="022619FA" w:rsidR="2CE6509F" w:rsidRDefault="651CF874" w:rsidP="2E1201CC">
      <w:pPr>
        <w:rPr>
          <w:rFonts w:eastAsia="Tahoma" w:cs="Tahoma"/>
          <w:b/>
          <w:bCs/>
          <w:color w:val="000000" w:themeColor="text1"/>
        </w:rPr>
      </w:pPr>
      <w:r w:rsidRPr="2E1201CC">
        <w:rPr>
          <w:rFonts w:eastAsia="Tahoma" w:cs="Tahoma"/>
          <w:b/>
          <w:bCs/>
          <w:color w:val="000000" w:themeColor="text1"/>
        </w:rPr>
        <w:t>Q2</w:t>
      </w:r>
      <w:r w:rsidR="1E7C2518" w:rsidRPr="2E1201CC">
        <w:rPr>
          <w:rFonts w:eastAsia="Tahoma" w:cs="Tahoma"/>
          <w:b/>
          <w:bCs/>
          <w:color w:val="000000" w:themeColor="text1"/>
        </w:rPr>
        <w:t>4</w:t>
      </w:r>
      <w:r w:rsidRPr="2E1201CC">
        <w:rPr>
          <w:rFonts w:eastAsia="Tahoma" w:cs="Tahoma"/>
          <w:b/>
          <w:bCs/>
          <w:color w:val="000000" w:themeColor="text1"/>
        </w:rPr>
        <w:t>. Under Section B. Project Requirements, it states, "For the purposes of this solicitation, a public or shared-private Level 2 charger can be assumed to serve up to three MFH residential units." Is the guidance that each public or shared-private Level 2 port can serve up to three MFH residential units? i.e., a public or shared-private dual port Level 2 charger would count as serving up to six MFH residential units?</w:t>
      </w:r>
    </w:p>
    <w:p w14:paraId="45631C9F" w14:textId="6000861B" w:rsidR="2CE6509F" w:rsidRPr="00B844B2" w:rsidRDefault="651CF874" w:rsidP="2E1201CC">
      <w:pPr>
        <w:rPr>
          <w:rFonts w:eastAsia="Tahoma" w:cs="Tahoma"/>
        </w:rPr>
      </w:pPr>
      <w:r w:rsidRPr="5F7702A8">
        <w:rPr>
          <w:rFonts w:eastAsia="Tahoma" w:cs="Tahoma"/>
          <w:color w:val="000000" w:themeColor="text1"/>
        </w:rPr>
        <w:t>A2</w:t>
      </w:r>
      <w:r w:rsidR="3EC51B77" w:rsidRPr="5F7702A8">
        <w:rPr>
          <w:rFonts w:eastAsia="Tahoma" w:cs="Tahoma"/>
          <w:color w:val="000000" w:themeColor="text1"/>
        </w:rPr>
        <w:t>4</w:t>
      </w:r>
      <w:r w:rsidRPr="5F7702A8">
        <w:rPr>
          <w:rFonts w:eastAsia="Tahoma" w:cs="Tahoma"/>
          <w:color w:val="000000" w:themeColor="text1"/>
        </w:rPr>
        <w:t xml:space="preserve">. </w:t>
      </w:r>
      <w:r w:rsidR="45BCDD11" w:rsidRPr="5F7702A8">
        <w:rPr>
          <w:rFonts w:eastAsia="Tahoma" w:cs="Tahoma"/>
          <w:color w:val="000000" w:themeColor="text1"/>
        </w:rPr>
        <w:t>As clarified in the addended Solicitation Manual,</w:t>
      </w:r>
      <w:r w:rsidR="4811B0DF" w:rsidRPr="5F7702A8">
        <w:rPr>
          <w:rFonts w:eastAsia="Tahoma" w:cs="Tahoma"/>
          <w:color w:val="000000" w:themeColor="text1"/>
        </w:rPr>
        <w:t xml:space="preserve"> “f</w:t>
      </w:r>
      <w:r w:rsidR="4811B0DF" w:rsidRPr="5F7702A8">
        <w:rPr>
          <w:rFonts w:eastAsia="Tahoma" w:cs="Tahoma"/>
        </w:rPr>
        <w:t xml:space="preserve">or the purposes of this solicitation, serving a MFH residential unit means that at least one resident in the unit can access and use a charger with regular frequency to meet reasonable travel needs. For </w:t>
      </w:r>
      <w:r w:rsidR="4811B0DF" w:rsidRPr="00B774CD">
        <w:rPr>
          <w:rFonts w:eastAsia="Tahoma" w:cs="Tahoma"/>
        </w:rPr>
        <w:t>the purposes of this solicitation, a public or shared-private Level 2 charg</w:t>
      </w:r>
      <w:r w:rsidR="00F46A3B" w:rsidRPr="00B774CD">
        <w:rPr>
          <w:rFonts w:eastAsia="Tahoma" w:cs="Tahoma"/>
        </w:rPr>
        <w:t>ing port</w:t>
      </w:r>
      <w:r w:rsidR="4811B0DF" w:rsidRPr="00B774CD">
        <w:rPr>
          <w:rFonts w:eastAsia="Tahoma" w:cs="Tahoma"/>
        </w:rPr>
        <w:t xml:space="preserve"> can be assumed to serve up to three MFH residential units</w:t>
      </w:r>
      <w:r w:rsidR="4E9F28CA" w:rsidRPr="00B774CD">
        <w:rPr>
          <w:rFonts w:eastAsia="Tahoma" w:cs="Tahoma"/>
        </w:rPr>
        <w:t xml:space="preserve"> in unassigned parking spaces</w:t>
      </w:r>
      <w:r w:rsidR="4811B0DF" w:rsidRPr="00B774CD">
        <w:rPr>
          <w:rFonts w:eastAsia="Tahoma" w:cs="Tahoma"/>
        </w:rPr>
        <w:t xml:space="preserve"> or up to </w:t>
      </w:r>
      <w:r w:rsidR="4E9F28CA" w:rsidRPr="00B774CD">
        <w:rPr>
          <w:rFonts w:eastAsia="Tahoma" w:cs="Tahoma"/>
        </w:rPr>
        <w:t>three assigned parking spaces if</w:t>
      </w:r>
      <w:r w:rsidR="4811B0DF" w:rsidRPr="00B774CD">
        <w:rPr>
          <w:rFonts w:eastAsia="Tahoma" w:cs="Tahoma"/>
        </w:rPr>
        <w:t xml:space="preserve"> the </w:t>
      </w:r>
      <w:r w:rsidR="4E9F28CA" w:rsidRPr="00B774CD">
        <w:rPr>
          <w:rFonts w:eastAsia="Tahoma" w:cs="Tahoma"/>
        </w:rPr>
        <w:t>equipment, including the cord, can reach</w:t>
      </w:r>
      <w:r w:rsidR="4811B0DF" w:rsidRPr="00B774CD">
        <w:rPr>
          <w:rFonts w:eastAsia="Tahoma" w:cs="Tahoma"/>
        </w:rPr>
        <w:t xml:space="preserve"> and</w:t>
      </w:r>
      <w:r w:rsidR="4E9F28CA" w:rsidRPr="00B774CD">
        <w:rPr>
          <w:rFonts w:eastAsia="Tahoma" w:cs="Tahoma"/>
        </w:rPr>
        <w:t xml:space="preserve"> serve those assigned spaces</w:t>
      </w:r>
      <w:r w:rsidR="4811B0DF" w:rsidRPr="00B774CD">
        <w:rPr>
          <w:rFonts w:eastAsia="Tahoma" w:cs="Tahoma"/>
        </w:rPr>
        <w:t>”</w:t>
      </w:r>
      <w:r w:rsidR="45BCDD11" w:rsidRPr="00B774CD">
        <w:rPr>
          <w:rFonts w:eastAsia="Tahoma" w:cs="Tahoma"/>
        </w:rPr>
        <w:t xml:space="preserve"> </w:t>
      </w:r>
      <w:r w:rsidR="24608D76" w:rsidRPr="00B774CD">
        <w:rPr>
          <w:rFonts w:eastAsia="Tahoma" w:cs="Tahoma"/>
        </w:rPr>
        <w:t>(</w:t>
      </w:r>
      <w:r w:rsidRPr="00B774CD">
        <w:rPr>
          <w:rFonts w:eastAsia="Tahoma" w:cs="Tahoma"/>
        </w:rPr>
        <w:t>Section II.B.2., “Project Size,”</w:t>
      </w:r>
      <w:r w:rsidR="06D29B26" w:rsidRPr="00B774CD">
        <w:rPr>
          <w:rFonts w:eastAsia="Tahoma" w:cs="Tahoma"/>
        </w:rPr>
        <w:t xml:space="preserve"> Solicitation Manual, page 12)</w:t>
      </w:r>
      <w:r w:rsidR="0FEBE2C9" w:rsidRPr="00B774CD">
        <w:rPr>
          <w:rFonts w:eastAsia="Tahoma" w:cs="Tahoma"/>
        </w:rPr>
        <w:t>.</w:t>
      </w:r>
      <w:r w:rsidRPr="00B774CD">
        <w:rPr>
          <w:rFonts w:eastAsia="Tahoma" w:cs="Tahoma"/>
        </w:rPr>
        <w:t xml:space="preserve"> </w:t>
      </w:r>
    </w:p>
    <w:p w14:paraId="4CC201D3" w14:textId="5DA060C2" w:rsidR="2CE6509F" w:rsidRPr="00B844B2" w:rsidRDefault="1E2BF512" w:rsidP="2E1201CC">
      <w:pPr>
        <w:rPr>
          <w:rFonts w:eastAsia="Tahoma" w:cs="Tahoma"/>
        </w:rPr>
      </w:pPr>
      <w:r w:rsidRPr="54C9FCDD">
        <w:rPr>
          <w:rFonts w:eastAsia="Tahoma" w:cs="Tahoma"/>
        </w:rPr>
        <w:lastRenderedPageBreak/>
        <w:t xml:space="preserve">As clarified in </w:t>
      </w:r>
      <w:r w:rsidR="34A0B159" w:rsidRPr="54C9FCDD">
        <w:rPr>
          <w:rFonts w:eastAsia="Tahoma" w:cs="Tahoma"/>
        </w:rPr>
        <w:t>the</w:t>
      </w:r>
      <w:r w:rsidRPr="54C9FCDD">
        <w:rPr>
          <w:rFonts w:eastAsia="Tahoma" w:cs="Tahoma"/>
        </w:rPr>
        <w:t xml:space="preserve"> addended </w:t>
      </w:r>
      <w:r w:rsidR="651CF874" w:rsidRPr="54C9FCDD">
        <w:rPr>
          <w:rFonts w:eastAsia="Tahoma" w:cs="Tahoma"/>
        </w:rPr>
        <w:t>Scope of Work Template (Attachment 1)</w:t>
      </w:r>
      <w:r w:rsidR="22B63353" w:rsidRPr="54C9FCDD">
        <w:rPr>
          <w:rFonts w:eastAsia="Tahoma" w:cs="Tahoma"/>
        </w:rPr>
        <w:t>,</w:t>
      </w:r>
      <w:r w:rsidR="651CF874" w:rsidRPr="54C9FCDD">
        <w:rPr>
          <w:rFonts w:eastAsia="Tahoma" w:cs="Tahoma"/>
        </w:rPr>
        <w:t xml:space="preserve"> </w:t>
      </w:r>
      <w:r w:rsidR="0A7D2BEA" w:rsidRPr="54C9FCDD">
        <w:rPr>
          <w:rFonts w:eastAsia="Tahoma" w:cs="Tahoma"/>
        </w:rPr>
        <w:t xml:space="preserve">a </w:t>
      </w:r>
      <w:r w:rsidR="00F0360A">
        <w:rPr>
          <w:rFonts w:eastAsia="Tahoma" w:cs="Tahoma"/>
        </w:rPr>
        <w:t>c</w:t>
      </w:r>
      <w:r w:rsidR="0A7D2BEA" w:rsidRPr="54C9FCDD">
        <w:rPr>
          <w:rFonts w:eastAsia="Tahoma" w:cs="Tahoma"/>
        </w:rPr>
        <w:t xml:space="preserve">harging </w:t>
      </w:r>
      <w:r w:rsidR="00F0360A">
        <w:rPr>
          <w:rFonts w:eastAsia="Tahoma" w:cs="Tahoma"/>
        </w:rPr>
        <w:t>p</w:t>
      </w:r>
      <w:r w:rsidR="0A7D2BEA" w:rsidRPr="54C9FCDD">
        <w:rPr>
          <w:rFonts w:eastAsia="Tahoma" w:cs="Tahoma"/>
        </w:rPr>
        <w:t>ort is defined as “</w:t>
      </w:r>
      <w:r w:rsidR="004E2362">
        <w:rPr>
          <w:rFonts w:eastAsia="Tahoma" w:cs="Tahoma"/>
        </w:rPr>
        <w:t>T</w:t>
      </w:r>
      <w:r w:rsidR="0A7D2BEA" w:rsidRPr="54C9FCDD">
        <w:rPr>
          <w:rFonts w:eastAsia="Tahoma" w:cs="Tahoma"/>
        </w:rPr>
        <w:t>he system within a charger that charges one EV. A charging port may have multiple connectors, but it can provide power to charge only one EV through one connector at a time”</w:t>
      </w:r>
      <w:r w:rsidR="6ACF99AF" w:rsidRPr="54C9FCDD">
        <w:rPr>
          <w:rFonts w:eastAsia="Tahoma" w:cs="Tahoma"/>
        </w:rPr>
        <w:t xml:space="preserve"> (Glossary Section, page 2)</w:t>
      </w:r>
      <w:r w:rsidR="54C91B9C" w:rsidRPr="54C9FCDD">
        <w:rPr>
          <w:rFonts w:eastAsia="Tahoma" w:cs="Tahoma"/>
        </w:rPr>
        <w:t>.</w:t>
      </w:r>
      <w:r w:rsidR="6ACF99AF" w:rsidRPr="54C9FCDD">
        <w:rPr>
          <w:rFonts w:eastAsia="Tahoma" w:cs="Tahoma"/>
        </w:rPr>
        <w:t xml:space="preserve"> </w:t>
      </w:r>
      <w:r w:rsidR="0A7D2BEA" w:rsidRPr="54C9FCDD">
        <w:rPr>
          <w:rFonts w:eastAsia="Tahoma" w:cs="Tahoma"/>
        </w:rPr>
        <w:t xml:space="preserve"> </w:t>
      </w:r>
    </w:p>
    <w:p w14:paraId="67096E62" w14:textId="157A6E31" w:rsidR="2CE6509F" w:rsidRDefault="32DD3123" w:rsidP="2E1201CC">
      <w:pPr>
        <w:rPr>
          <w:rFonts w:eastAsia="Tahoma" w:cs="Tahoma"/>
          <w:b/>
          <w:bCs/>
          <w:color w:val="000000" w:themeColor="text1"/>
        </w:rPr>
      </w:pPr>
      <w:r w:rsidRPr="2E1201CC">
        <w:rPr>
          <w:rFonts w:eastAsia="Tahoma" w:cs="Tahoma"/>
          <w:b/>
          <w:bCs/>
          <w:color w:val="000000" w:themeColor="text1"/>
        </w:rPr>
        <w:t>Q2</w:t>
      </w:r>
      <w:r w:rsidR="11516550" w:rsidRPr="2E1201CC">
        <w:rPr>
          <w:rFonts w:eastAsia="Tahoma" w:cs="Tahoma"/>
          <w:b/>
          <w:bCs/>
          <w:color w:val="000000" w:themeColor="text1"/>
        </w:rPr>
        <w:t>5</w:t>
      </w:r>
      <w:r w:rsidRPr="2E1201CC">
        <w:rPr>
          <w:rFonts w:eastAsia="Tahoma" w:cs="Tahoma"/>
          <w:b/>
          <w:bCs/>
          <w:color w:val="000000" w:themeColor="text1"/>
        </w:rPr>
        <w:t>. If an Applicant plans to install dual-port Level 2 chargers, would the cost cap of $25,000 apply per Level 2 port? i.e., Would the cost cap for a dual-port Level 2 charger be $50,000?</w:t>
      </w:r>
    </w:p>
    <w:p w14:paraId="15CD7517" w14:textId="7DEA9AF0" w:rsidR="2CE6509F" w:rsidRPr="000B227C" w:rsidRDefault="32DD3123" w:rsidP="2E1201CC">
      <w:pPr>
        <w:rPr>
          <w:rFonts w:eastAsia="Tahoma" w:cs="Tahoma"/>
        </w:rPr>
      </w:pPr>
      <w:r w:rsidRPr="2E1201CC">
        <w:rPr>
          <w:rFonts w:eastAsia="Tahoma" w:cs="Tahoma"/>
          <w:color w:val="000000" w:themeColor="text1"/>
        </w:rPr>
        <w:t>A2</w:t>
      </w:r>
      <w:r w:rsidR="4898C555" w:rsidRPr="2E1201CC">
        <w:rPr>
          <w:rFonts w:eastAsia="Tahoma" w:cs="Tahoma"/>
          <w:color w:val="000000" w:themeColor="text1"/>
        </w:rPr>
        <w:t>5</w:t>
      </w:r>
      <w:r w:rsidRPr="2E1201CC">
        <w:rPr>
          <w:rFonts w:eastAsia="Tahoma" w:cs="Tahoma"/>
          <w:color w:val="000000" w:themeColor="text1"/>
        </w:rPr>
        <w:t xml:space="preserve">. </w:t>
      </w:r>
      <w:r w:rsidR="6DFF4CB2" w:rsidRPr="2E1201CC">
        <w:rPr>
          <w:rFonts w:eastAsia="Tahoma" w:cs="Tahoma"/>
          <w:color w:val="000000" w:themeColor="text1"/>
        </w:rPr>
        <w:t xml:space="preserve">Cost caps will be determined by charging ports. As clarified in the addended Scope of Work Template (Attachment 1), </w:t>
      </w:r>
      <w:r w:rsidR="002C1789">
        <w:rPr>
          <w:rFonts w:eastAsia="Tahoma" w:cs="Tahoma"/>
        </w:rPr>
        <w:t>c</w:t>
      </w:r>
      <w:r w:rsidR="1984B86E" w:rsidRPr="54C9FCDD">
        <w:rPr>
          <w:rFonts w:eastAsia="Tahoma" w:cs="Tahoma"/>
        </w:rPr>
        <w:t xml:space="preserve">harging </w:t>
      </w:r>
      <w:r w:rsidR="002C1789">
        <w:rPr>
          <w:rFonts w:eastAsia="Tahoma" w:cs="Tahoma"/>
        </w:rPr>
        <w:t>p</w:t>
      </w:r>
      <w:r w:rsidR="1984B86E" w:rsidRPr="54C9FCDD">
        <w:rPr>
          <w:rFonts w:eastAsia="Tahoma" w:cs="Tahoma"/>
        </w:rPr>
        <w:t>ort is defined as “</w:t>
      </w:r>
      <w:r w:rsidR="007C27EA">
        <w:rPr>
          <w:rFonts w:eastAsia="Tahoma" w:cs="Tahoma"/>
        </w:rPr>
        <w:t>T</w:t>
      </w:r>
      <w:r w:rsidR="1984B86E" w:rsidRPr="54C9FCDD">
        <w:rPr>
          <w:rFonts w:eastAsia="Tahoma" w:cs="Tahoma"/>
        </w:rPr>
        <w:t>he system within a charger that charges one EV. A charging port may have multiple connectors, but it can provide power to charge only one EV through one connector at a time” (Glossary Section, page 2).</w:t>
      </w:r>
    </w:p>
    <w:p w14:paraId="06857A3C" w14:textId="55CBBB92" w:rsidR="2CE6509F" w:rsidRDefault="32DD3123" w:rsidP="2E1201CC">
      <w:pPr>
        <w:rPr>
          <w:rFonts w:eastAsia="Tahoma" w:cs="Tahoma"/>
          <w:color w:val="000000" w:themeColor="text1"/>
        </w:rPr>
      </w:pPr>
      <w:r w:rsidRPr="2E1201CC">
        <w:rPr>
          <w:rFonts w:eastAsia="Tahoma" w:cs="Tahoma"/>
          <w:color w:val="000000" w:themeColor="text1"/>
        </w:rPr>
        <w:t>A</w:t>
      </w:r>
      <w:r w:rsidR="254E2512" w:rsidRPr="2E1201CC">
        <w:rPr>
          <w:rFonts w:eastAsia="Tahoma" w:cs="Tahoma"/>
          <w:color w:val="000000" w:themeColor="text1"/>
        </w:rPr>
        <w:t>s clarified in the addended Solicitation Manual (Section</w:t>
      </w:r>
      <w:r w:rsidR="671F38E8" w:rsidRPr="2E1201CC">
        <w:rPr>
          <w:rFonts w:eastAsia="Tahoma" w:cs="Tahoma"/>
          <w:color w:val="000000" w:themeColor="text1"/>
        </w:rPr>
        <w:t xml:space="preserve"> II.B.1</w:t>
      </w:r>
      <w:r w:rsidR="00541996">
        <w:rPr>
          <w:rFonts w:eastAsia="Tahoma" w:cs="Tahoma"/>
          <w:color w:val="000000" w:themeColor="text1"/>
        </w:rPr>
        <w:t>2</w:t>
      </w:r>
      <w:r w:rsidR="671F38E8" w:rsidRPr="2E1201CC">
        <w:rPr>
          <w:rFonts w:eastAsia="Tahoma" w:cs="Tahoma"/>
          <w:color w:val="000000" w:themeColor="text1"/>
        </w:rPr>
        <w:t>., “Eligible Project Costs,” page 1</w:t>
      </w:r>
      <w:r w:rsidR="00541996">
        <w:rPr>
          <w:rFonts w:eastAsia="Tahoma" w:cs="Tahoma"/>
          <w:color w:val="000000" w:themeColor="text1"/>
        </w:rPr>
        <w:t>7-18</w:t>
      </w:r>
      <w:r w:rsidR="671F38E8" w:rsidRPr="2E1201CC">
        <w:rPr>
          <w:rFonts w:eastAsia="Tahoma" w:cs="Tahoma"/>
          <w:color w:val="000000" w:themeColor="text1"/>
        </w:rPr>
        <w:t>):</w:t>
      </w:r>
      <w:r w:rsidR="254E2512" w:rsidRPr="2E1201CC">
        <w:rPr>
          <w:rFonts w:eastAsia="Tahoma" w:cs="Tahoma"/>
          <w:color w:val="000000" w:themeColor="text1"/>
        </w:rPr>
        <w:t xml:space="preserve"> </w:t>
      </w:r>
    </w:p>
    <w:p w14:paraId="32C5BD9B" w14:textId="3EEA0B46" w:rsidR="2CE6509F" w:rsidRDefault="254E2512" w:rsidP="2E1201CC">
      <w:pPr>
        <w:rPr>
          <w:rFonts w:eastAsia="Tahoma" w:cs="Tahoma"/>
        </w:rPr>
      </w:pPr>
      <w:r w:rsidRPr="5F7702A8">
        <w:rPr>
          <w:rFonts w:eastAsia="Tahoma" w:cs="Tahoma"/>
        </w:rPr>
        <w:t xml:space="preserve">“Level 1 Chargers: Projects </w:t>
      </w:r>
      <w:r w:rsidR="00467940" w:rsidRPr="5F7702A8">
        <w:rPr>
          <w:rFonts w:eastAsia="Tahoma" w:cs="Tahoma"/>
        </w:rPr>
        <w:t xml:space="preserve">may </w:t>
      </w:r>
      <w:r w:rsidRPr="5F7702A8">
        <w:rPr>
          <w:rFonts w:eastAsia="Tahoma" w:cs="Tahoma"/>
        </w:rPr>
        <w:t xml:space="preserve">average no more than $6,250 in CEC funds per Level 1 charging </w:t>
      </w:r>
      <w:r w:rsidR="00467940" w:rsidRPr="5F7702A8">
        <w:rPr>
          <w:rFonts w:eastAsia="Tahoma" w:cs="Tahoma"/>
        </w:rPr>
        <w:t xml:space="preserve">port </w:t>
      </w:r>
      <w:r w:rsidRPr="5F7702A8">
        <w:rPr>
          <w:rFonts w:eastAsia="Tahoma" w:cs="Tahoma"/>
        </w:rPr>
        <w:t>installed. This cost cap includes all CEC funded costs associated with installing a charging station.</w:t>
      </w:r>
      <w:r w:rsidR="2AB21C2F" w:rsidRPr="5F7702A8">
        <w:rPr>
          <w:rFonts w:eastAsia="Tahoma" w:cs="Tahoma"/>
        </w:rPr>
        <w:t>”</w:t>
      </w:r>
    </w:p>
    <w:p w14:paraId="0C467E9B" w14:textId="188727CF" w:rsidR="2CE6509F" w:rsidRDefault="2AB21C2F" w:rsidP="5F7702A8">
      <w:pPr>
        <w:rPr>
          <w:rFonts w:eastAsia="Tahoma" w:cs="Tahoma"/>
          <w:color w:val="000000" w:themeColor="text1"/>
        </w:rPr>
      </w:pPr>
      <w:r w:rsidRPr="5F7702A8">
        <w:rPr>
          <w:rFonts w:eastAsia="Tahoma" w:cs="Tahoma"/>
        </w:rPr>
        <w:t>“</w:t>
      </w:r>
      <w:r w:rsidR="254E2512" w:rsidRPr="5F7702A8">
        <w:rPr>
          <w:rFonts w:eastAsia="Tahoma" w:cs="Tahoma"/>
          <w:color w:val="000000" w:themeColor="text1"/>
        </w:rPr>
        <w:t xml:space="preserve">Level 2 Chargers: Projects </w:t>
      </w:r>
      <w:r w:rsidR="00467940" w:rsidRPr="5F7702A8">
        <w:rPr>
          <w:rFonts w:eastAsia="Tahoma" w:cs="Tahoma"/>
          <w:color w:val="000000" w:themeColor="text1"/>
        </w:rPr>
        <w:t>may</w:t>
      </w:r>
      <w:r w:rsidR="003A7B64" w:rsidRPr="5F7702A8">
        <w:rPr>
          <w:rFonts w:eastAsia="Tahoma" w:cs="Tahoma"/>
          <w:color w:val="000000" w:themeColor="text1"/>
        </w:rPr>
        <w:t xml:space="preserve"> </w:t>
      </w:r>
      <w:r w:rsidR="254E2512" w:rsidRPr="5F7702A8">
        <w:rPr>
          <w:rFonts w:eastAsia="Tahoma" w:cs="Tahoma"/>
          <w:color w:val="000000" w:themeColor="text1"/>
        </w:rPr>
        <w:t xml:space="preserve">average no more than $12,500 in CEC funds per charging </w:t>
      </w:r>
      <w:r w:rsidRPr="5F7702A8">
        <w:rPr>
          <w:rFonts w:eastAsia="Tahoma" w:cs="Tahoma"/>
          <w:color w:val="000000" w:themeColor="text1"/>
        </w:rPr>
        <w:t>port</w:t>
      </w:r>
      <w:r w:rsidR="254E2512" w:rsidRPr="5F7702A8">
        <w:rPr>
          <w:rFonts w:eastAsia="Tahoma" w:cs="Tahoma"/>
          <w:color w:val="000000" w:themeColor="text1"/>
        </w:rPr>
        <w:t xml:space="preserve"> installed. This cost cap includes all CEC funded costs associated with installing a charging station</w:t>
      </w:r>
      <w:r w:rsidRPr="5F7702A8">
        <w:rPr>
          <w:rFonts w:eastAsia="Tahoma" w:cs="Tahoma"/>
          <w:color w:val="000000" w:themeColor="text1"/>
        </w:rPr>
        <w:t>” (Section II.B.1., “Project Size,” page 12).</w:t>
      </w:r>
    </w:p>
    <w:p w14:paraId="34497E8B" w14:textId="6362EC58" w:rsidR="2CE6509F" w:rsidRDefault="2CE6509F" w:rsidP="5F7702A8">
      <w:pPr>
        <w:rPr>
          <w:b/>
          <w:bCs/>
          <w:i/>
          <w:iCs/>
        </w:rPr>
      </w:pPr>
      <w:r w:rsidRPr="5F7702A8">
        <w:rPr>
          <w:b/>
          <w:bCs/>
          <w:i/>
          <w:iCs/>
        </w:rPr>
        <w:t xml:space="preserve">Project Requirements - </w:t>
      </w:r>
      <w:r w:rsidR="0B00CDCA" w:rsidRPr="5F7702A8">
        <w:rPr>
          <w:b/>
          <w:bCs/>
          <w:i/>
          <w:iCs/>
        </w:rPr>
        <w:t>Project Location</w:t>
      </w:r>
    </w:p>
    <w:p w14:paraId="11CA5147" w14:textId="4C81A3F9" w:rsidR="41B087E7" w:rsidRDefault="6CE2D7D5" w:rsidP="292D96E5">
      <w:pPr>
        <w:rPr>
          <w:b/>
          <w:bCs/>
        </w:rPr>
      </w:pPr>
      <w:r w:rsidRPr="2E1201CC">
        <w:rPr>
          <w:b/>
          <w:bCs/>
        </w:rPr>
        <w:t>Q</w:t>
      </w:r>
      <w:r w:rsidR="3A1C69C6" w:rsidRPr="2E1201CC">
        <w:rPr>
          <w:b/>
          <w:bCs/>
        </w:rPr>
        <w:t>2</w:t>
      </w:r>
      <w:r w:rsidR="69864596" w:rsidRPr="2E1201CC">
        <w:rPr>
          <w:b/>
          <w:bCs/>
        </w:rPr>
        <w:t>6</w:t>
      </w:r>
      <w:r w:rsidRPr="2E1201CC">
        <w:rPr>
          <w:b/>
          <w:bCs/>
        </w:rPr>
        <w:t xml:space="preserve">. </w:t>
      </w:r>
      <w:r w:rsidR="54A4FED3" w:rsidRPr="2E1201CC">
        <w:rPr>
          <w:b/>
          <w:bCs/>
        </w:rPr>
        <w:t>If a charging station is placed in an "at home parking space", does that only cover that unit? Or can it cover the 2 nearest units as well</w:t>
      </w:r>
      <w:r w:rsidR="1798DDE3" w:rsidRPr="2E1201CC">
        <w:rPr>
          <w:b/>
          <w:bCs/>
        </w:rPr>
        <w:t>?</w:t>
      </w:r>
    </w:p>
    <w:p w14:paraId="1E64C572" w14:textId="79E9E8BB" w:rsidR="2B589B3A" w:rsidRDefault="638F7C35" w:rsidP="7C54C92B">
      <w:pPr>
        <w:rPr>
          <w:rFonts w:eastAsia="Tahoma" w:cs="Tahoma"/>
        </w:rPr>
      </w:pPr>
      <w:r>
        <w:t>A</w:t>
      </w:r>
      <w:r w:rsidR="5909D50E">
        <w:t>2</w:t>
      </w:r>
      <w:r w:rsidR="32099462">
        <w:t>6</w:t>
      </w:r>
      <w:r>
        <w:t xml:space="preserve">. </w:t>
      </w:r>
      <w:r w:rsidR="0EC2A608">
        <w:t xml:space="preserve">Section II.B.4., “Charger Locations and Accessibility and Safety,” </w:t>
      </w:r>
      <w:r w:rsidR="2F5C81C9">
        <w:t>(</w:t>
      </w:r>
      <w:r w:rsidR="0EC2A608">
        <w:t>p</w:t>
      </w:r>
      <w:r w:rsidR="2F515CD8">
        <w:t>age</w:t>
      </w:r>
      <w:r w:rsidR="00B10A9B">
        <w:t xml:space="preserve"> </w:t>
      </w:r>
      <w:r w:rsidR="2F515CD8">
        <w:t>3</w:t>
      </w:r>
      <w:r w:rsidR="75F518CE">
        <w:t>,</w:t>
      </w:r>
      <w:r w:rsidR="2F515CD8">
        <w:t xml:space="preserve"> Solicitation Manual</w:t>
      </w:r>
      <w:r w:rsidR="63841B2A">
        <w:t>)</w:t>
      </w:r>
      <w:r w:rsidR="2F515CD8">
        <w:t>,</w:t>
      </w:r>
      <w:r w:rsidR="4E48B642">
        <w:t xml:space="preserve"> states,</w:t>
      </w:r>
      <w:r w:rsidR="2F515CD8">
        <w:t xml:space="preserve"> “</w:t>
      </w:r>
      <w:r w:rsidR="2F515CD8" w:rsidRPr="5F7702A8">
        <w:rPr>
          <w:rFonts w:eastAsia="Tahoma" w:cs="Tahoma"/>
        </w:rPr>
        <w:t>Examples of charger locations include:</w:t>
      </w:r>
    </w:p>
    <w:p w14:paraId="13F2229B" w14:textId="7F098CD1" w:rsidR="2B589B3A" w:rsidRDefault="1355701F" w:rsidP="17AD731D">
      <w:pPr>
        <w:pStyle w:val="ListParagraph"/>
        <w:numPr>
          <w:ilvl w:val="0"/>
          <w:numId w:val="17"/>
        </w:numPr>
        <w:rPr>
          <w:rFonts w:eastAsia="Tahoma" w:cs="Tahoma"/>
        </w:rPr>
      </w:pPr>
      <w:r w:rsidRPr="17AD731D">
        <w:rPr>
          <w:rFonts w:eastAsia="Tahoma" w:cs="Tahoma"/>
        </w:rPr>
        <w:t>At-home charging at a parking space assigned for exclusive use by one unit in the proposed MFH property.</w:t>
      </w:r>
    </w:p>
    <w:p w14:paraId="110FE500" w14:textId="0E76D88C" w:rsidR="2B589B3A" w:rsidRDefault="2F515CD8" w:rsidP="17AD731D">
      <w:pPr>
        <w:pStyle w:val="ListParagraph"/>
        <w:numPr>
          <w:ilvl w:val="0"/>
          <w:numId w:val="17"/>
        </w:numPr>
        <w:rPr>
          <w:rFonts w:eastAsia="Tahoma" w:cs="Tahoma"/>
        </w:rPr>
      </w:pPr>
      <w:r w:rsidRPr="4E41F0FB">
        <w:rPr>
          <w:rFonts w:eastAsia="Tahoma" w:cs="Tahoma"/>
        </w:rPr>
        <w:t xml:space="preserve">At-home charging at unassigned parking spaces </w:t>
      </w:r>
      <w:r w:rsidR="7B09813F" w:rsidRPr="4E41F0FB">
        <w:rPr>
          <w:rFonts w:eastAsia="Tahoma" w:cs="Tahoma"/>
        </w:rPr>
        <w:t>of the</w:t>
      </w:r>
      <w:r w:rsidRPr="4E41F0FB">
        <w:rPr>
          <w:rFonts w:eastAsia="Tahoma" w:cs="Tahoma"/>
        </w:rPr>
        <w:t xml:space="preserve"> proposed MFH property that are shared by more than one unit, all residents, residents and guests, or any combination.”</w:t>
      </w:r>
    </w:p>
    <w:p w14:paraId="10174AB5" w14:textId="4EBE8641" w:rsidR="12A45905" w:rsidRDefault="2EE792D1" w:rsidP="5F7702A8">
      <w:pPr>
        <w:spacing w:after="120"/>
        <w:rPr>
          <w:rFonts w:eastAsia="Tahoma" w:cs="Tahoma"/>
        </w:rPr>
      </w:pPr>
      <w:r w:rsidRPr="5F7702A8">
        <w:rPr>
          <w:rFonts w:eastAsia="Tahoma" w:cs="Tahoma"/>
        </w:rPr>
        <w:t xml:space="preserve">As clarified in the addended Solicitation Manual, “For the purposes of this solicitation, serving a MFH residential unit means that at least one resident in the unit can access and use a charger with regular frequency to meet reasonable travel needs. For the purposes of this solicitation, a public or shared-private Level 2 </w:t>
      </w:r>
      <w:r w:rsidR="00D3582E" w:rsidRPr="5F7702A8">
        <w:rPr>
          <w:rFonts w:eastAsia="Tahoma" w:cs="Tahoma"/>
        </w:rPr>
        <w:t xml:space="preserve">charging port </w:t>
      </w:r>
      <w:r w:rsidRPr="5F7702A8">
        <w:rPr>
          <w:rFonts w:eastAsia="Tahoma" w:cs="Tahoma"/>
        </w:rPr>
        <w:t xml:space="preserve">can be </w:t>
      </w:r>
      <w:r w:rsidRPr="5F7702A8">
        <w:rPr>
          <w:rFonts w:eastAsia="Tahoma" w:cs="Tahoma"/>
        </w:rPr>
        <w:lastRenderedPageBreak/>
        <w:t>assumed to serve up to three MFH residential units in unassigned parking spaces or up to three assigned parking spaces if the equipment, including the cord, can reach and serve those assigned spaces” (Section II.B.2.</w:t>
      </w:r>
      <w:r w:rsidR="14A09BCE" w:rsidRPr="5F7702A8">
        <w:rPr>
          <w:rFonts w:eastAsia="Tahoma" w:cs="Tahoma"/>
        </w:rPr>
        <w:t>, “Project Size,” page 12).</w:t>
      </w:r>
    </w:p>
    <w:p w14:paraId="059664C7" w14:textId="14580B5B" w:rsidR="5E0A45BC" w:rsidRDefault="7667FF47" w:rsidP="63A16106">
      <w:pPr>
        <w:rPr>
          <w:rFonts w:eastAsia="Tahoma" w:cs="Tahoma"/>
          <w:b/>
          <w:bCs/>
          <w:color w:val="000000" w:themeColor="text1"/>
        </w:rPr>
      </w:pPr>
      <w:r w:rsidRPr="2E1201CC">
        <w:rPr>
          <w:rFonts w:eastAsia="Tahoma" w:cs="Tahoma"/>
          <w:b/>
          <w:bCs/>
          <w:color w:val="000000" w:themeColor="text1"/>
        </w:rPr>
        <w:t>Q</w:t>
      </w:r>
      <w:r w:rsidR="4E2BCF66" w:rsidRPr="2E1201CC">
        <w:rPr>
          <w:rFonts w:eastAsia="Tahoma" w:cs="Tahoma"/>
          <w:b/>
          <w:bCs/>
          <w:color w:val="000000" w:themeColor="text1"/>
        </w:rPr>
        <w:t>2</w:t>
      </w:r>
      <w:r w:rsidR="52975202" w:rsidRPr="2E1201CC">
        <w:rPr>
          <w:rFonts w:eastAsia="Tahoma" w:cs="Tahoma"/>
          <w:b/>
          <w:bCs/>
          <w:color w:val="000000" w:themeColor="text1"/>
        </w:rPr>
        <w:t>7</w:t>
      </w:r>
      <w:r w:rsidRPr="2E1201CC">
        <w:rPr>
          <w:rFonts w:eastAsia="Tahoma" w:cs="Tahoma"/>
          <w:b/>
          <w:bCs/>
          <w:color w:val="000000" w:themeColor="text1"/>
        </w:rPr>
        <w:t xml:space="preserve">. Under Section 2 B. Eligible Projects, </w:t>
      </w:r>
      <w:r w:rsidR="5BA5F3EE" w:rsidRPr="2E1201CC">
        <w:rPr>
          <w:rFonts w:eastAsia="Tahoma" w:cs="Tahoma"/>
          <w:b/>
          <w:bCs/>
          <w:color w:val="000000" w:themeColor="text1"/>
        </w:rPr>
        <w:t>would</w:t>
      </w:r>
      <w:r w:rsidRPr="2E1201CC">
        <w:rPr>
          <w:rFonts w:eastAsia="Tahoma" w:cs="Tahoma"/>
          <w:b/>
          <w:bCs/>
          <w:color w:val="000000" w:themeColor="text1"/>
        </w:rPr>
        <w:t xml:space="preserve"> a parking area that has a paywall (paid parking requirement), but free for MFH residents, be an eligible site for near-home parking areas?  It is noted that, “Near-home refers to any parking areas within ¼ miles of a MFH property that do not meet the definition for onsite, including any parking areas immediately adjacent to the MFH property that maintain a separate address and utility service.”</w:t>
      </w:r>
    </w:p>
    <w:p w14:paraId="4D6DCC73" w14:textId="39BCDD96" w:rsidR="5E0A45BC" w:rsidRDefault="7667FF47" w:rsidP="17AD731D">
      <w:r w:rsidRPr="5F7702A8">
        <w:rPr>
          <w:rFonts w:eastAsia="Tahoma" w:cs="Tahoma"/>
          <w:color w:val="000000" w:themeColor="text1"/>
        </w:rPr>
        <w:t>A</w:t>
      </w:r>
      <w:r w:rsidR="718E278D" w:rsidRPr="5F7702A8">
        <w:rPr>
          <w:rFonts w:eastAsia="Tahoma" w:cs="Tahoma"/>
          <w:color w:val="000000" w:themeColor="text1"/>
        </w:rPr>
        <w:t>2</w:t>
      </w:r>
      <w:r w:rsidR="74293AE1" w:rsidRPr="5F7702A8">
        <w:rPr>
          <w:rFonts w:eastAsia="Tahoma" w:cs="Tahoma"/>
          <w:color w:val="000000" w:themeColor="text1"/>
        </w:rPr>
        <w:t>7</w:t>
      </w:r>
      <w:r w:rsidRPr="5F7702A8">
        <w:rPr>
          <w:rFonts w:eastAsia="Tahoma" w:cs="Tahoma"/>
          <w:color w:val="000000" w:themeColor="text1"/>
        </w:rPr>
        <w:t xml:space="preserve">. Yes. </w:t>
      </w:r>
      <w:r w:rsidR="6C1AD999" w:rsidRPr="5F7702A8">
        <w:rPr>
          <w:rFonts w:eastAsia="Tahoma" w:cs="Tahoma"/>
          <w:color w:val="000000" w:themeColor="text1"/>
        </w:rPr>
        <w:t xml:space="preserve">See </w:t>
      </w:r>
      <w:r w:rsidR="4D26045D">
        <w:t>Section II.B.4., “Charger Locations and Accessibility and Safety,”</w:t>
      </w:r>
      <w:r w:rsidR="29F39AED">
        <w:t xml:space="preserve"> (page</w:t>
      </w:r>
      <w:r w:rsidR="001F4CC6">
        <w:t xml:space="preserve"> </w:t>
      </w:r>
      <w:r w:rsidR="29F39AED">
        <w:t>13,</w:t>
      </w:r>
      <w:r w:rsidR="4D26045D">
        <w:t xml:space="preserve"> Solicitation Manual</w:t>
      </w:r>
      <w:r w:rsidR="1F60E54C">
        <w:t>)</w:t>
      </w:r>
      <w:r w:rsidR="4D26045D" w:rsidRPr="5F7702A8">
        <w:rPr>
          <w:rFonts w:eastAsia="Tahoma" w:cs="Tahoma"/>
          <w:color w:val="000000" w:themeColor="text1"/>
        </w:rPr>
        <w:t xml:space="preserve"> and Section II.B.5., “Charging Equipment” </w:t>
      </w:r>
      <w:r w:rsidR="42BCB0D6" w:rsidRPr="5F7702A8">
        <w:rPr>
          <w:rFonts w:eastAsia="Tahoma" w:cs="Tahoma"/>
          <w:color w:val="000000" w:themeColor="text1"/>
        </w:rPr>
        <w:t>(</w:t>
      </w:r>
      <w:r w:rsidR="4D26045D" w:rsidRPr="5F7702A8">
        <w:rPr>
          <w:rFonts w:eastAsia="Tahoma" w:cs="Tahoma"/>
          <w:color w:val="000000" w:themeColor="text1"/>
        </w:rPr>
        <w:t>page</w:t>
      </w:r>
      <w:r w:rsidR="694ECEAA" w:rsidRPr="5F7702A8">
        <w:rPr>
          <w:rFonts w:eastAsia="Tahoma" w:cs="Tahoma"/>
          <w:color w:val="000000" w:themeColor="text1"/>
        </w:rPr>
        <w:t>s 13</w:t>
      </w:r>
      <w:r w:rsidR="002455DF" w:rsidRPr="5F7702A8">
        <w:rPr>
          <w:rFonts w:eastAsia="Tahoma" w:cs="Tahoma"/>
          <w:color w:val="000000" w:themeColor="text1"/>
        </w:rPr>
        <w:t>–</w:t>
      </w:r>
      <w:r w:rsidR="694ECEAA" w:rsidRPr="5F7702A8">
        <w:rPr>
          <w:rFonts w:eastAsia="Tahoma" w:cs="Tahoma"/>
          <w:color w:val="000000" w:themeColor="text1"/>
        </w:rPr>
        <w:t>14</w:t>
      </w:r>
      <w:r w:rsidR="44006507" w:rsidRPr="5F7702A8">
        <w:rPr>
          <w:rFonts w:eastAsia="Tahoma" w:cs="Tahoma"/>
          <w:color w:val="000000" w:themeColor="text1"/>
        </w:rPr>
        <w:t>, Solic</w:t>
      </w:r>
      <w:r w:rsidR="7C3AF77A" w:rsidRPr="5F7702A8">
        <w:rPr>
          <w:rFonts w:eastAsia="Tahoma" w:cs="Tahoma"/>
          <w:color w:val="000000" w:themeColor="text1"/>
        </w:rPr>
        <w:t>itation Manual</w:t>
      </w:r>
      <w:r w:rsidR="2E3B5361" w:rsidRPr="5F7702A8">
        <w:rPr>
          <w:rFonts w:eastAsia="Tahoma" w:cs="Tahoma"/>
          <w:color w:val="000000" w:themeColor="text1"/>
        </w:rPr>
        <w:t>)</w:t>
      </w:r>
      <w:r w:rsidR="7C3AF77A" w:rsidRPr="5F7702A8">
        <w:rPr>
          <w:rFonts w:eastAsia="Tahoma" w:cs="Tahoma"/>
          <w:color w:val="000000" w:themeColor="text1"/>
        </w:rPr>
        <w:t xml:space="preserve"> </w:t>
      </w:r>
      <w:r w:rsidR="4D26045D" w:rsidRPr="5F7702A8">
        <w:rPr>
          <w:rFonts w:eastAsia="Tahoma" w:cs="Tahoma"/>
          <w:color w:val="000000" w:themeColor="text1"/>
        </w:rPr>
        <w:t>for requirements for public chargers.</w:t>
      </w:r>
      <w:r w:rsidR="70764AC1" w:rsidRPr="5F7702A8">
        <w:rPr>
          <w:rFonts w:eastAsia="Tahoma" w:cs="Tahoma"/>
          <w:color w:val="000000" w:themeColor="text1"/>
        </w:rPr>
        <w:t xml:space="preserve"> Also note, </w:t>
      </w:r>
      <w:r w:rsidR="082018D3" w:rsidRPr="5F7702A8">
        <w:rPr>
          <w:rFonts w:eastAsia="Tahoma" w:cs="Tahoma"/>
          <w:color w:val="000000" w:themeColor="text1"/>
        </w:rPr>
        <w:t xml:space="preserve">the </w:t>
      </w:r>
      <w:r w:rsidR="70764AC1" w:rsidRPr="5F7702A8">
        <w:rPr>
          <w:rFonts w:eastAsia="Tahoma" w:cs="Tahoma"/>
          <w:color w:val="000000" w:themeColor="text1"/>
        </w:rPr>
        <w:t>evaluation criteria “</w:t>
      </w:r>
      <w:r w:rsidR="50423AC0" w:rsidRPr="5F7702A8">
        <w:rPr>
          <w:rFonts w:eastAsia="Tahoma" w:cs="Tahoma"/>
          <w:color w:val="000000" w:themeColor="text1"/>
        </w:rPr>
        <w:t>t</w:t>
      </w:r>
      <w:r w:rsidR="70764AC1" w:rsidRPr="5F7702A8">
        <w:rPr>
          <w:rFonts w:eastAsia="Tahoma" w:cs="Tahoma"/>
        </w:rPr>
        <w:t>he cost to charge will be minimized and reasonable for the residents of identified MFH” (Section IV.E.1., “</w:t>
      </w:r>
      <w:r w:rsidR="50C04D5A" w:rsidRPr="5F7702A8">
        <w:rPr>
          <w:rFonts w:eastAsia="Tahoma" w:cs="Tahoma"/>
        </w:rPr>
        <w:t>Project Implementation</w:t>
      </w:r>
      <w:r w:rsidR="6918E3AC" w:rsidRPr="5F7702A8">
        <w:rPr>
          <w:rFonts w:eastAsia="Tahoma" w:cs="Tahoma"/>
        </w:rPr>
        <w:t>,</w:t>
      </w:r>
      <w:r w:rsidR="50C04D5A" w:rsidRPr="5F7702A8">
        <w:rPr>
          <w:rFonts w:eastAsia="Tahoma" w:cs="Tahoma"/>
        </w:rPr>
        <w:t>”</w:t>
      </w:r>
      <w:r w:rsidR="78F3A64E" w:rsidRPr="5F7702A8">
        <w:rPr>
          <w:rFonts w:eastAsia="Tahoma" w:cs="Tahoma"/>
        </w:rPr>
        <w:t xml:space="preserve"> page </w:t>
      </w:r>
      <w:r w:rsidR="004E7180">
        <w:rPr>
          <w:rFonts w:eastAsia="Tahoma" w:cs="Tahoma"/>
        </w:rPr>
        <w:t>43</w:t>
      </w:r>
      <w:r w:rsidR="78F3A64E" w:rsidRPr="5F7702A8">
        <w:rPr>
          <w:rFonts w:eastAsia="Tahoma" w:cs="Tahoma"/>
        </w:rPr>
        <w:t>, Solicitation Manual</w:t>
      </w:r>
      <w:r w:rsidR="50C04D5A" w:rsidRPr="5F7702A8">
        <w:rPr>
          <w:rFonts w:eastAsia="Tahoma" w:cs="Tahoma"/>
        </w:rPr>
        <w:t>).</w:t>
      </w:r>
    </w:p>
    <w:p w14:paraId="3C4AAC63" w14:textId="69053847" w:rsidR="4916FDC0" w:rsidRDefault="22E509EF" w:rsidP="03B6CC56">
      <w:pPr>
        <w:rPr>
          <w:b/>
          <w:bCs/>
        </w:rPr>
      </w:pPr>
      <w:r w:rsidRPr="2E1201CC">
        <w:rPr>
          <w:b/>
          <w:bCs/>
        </w:rPr>
        <w:t>Q</w:t>
      </w:r>
      <w:r w:rsidR="70210F5A" w:rsidRPr="2E1201CC">
        <w:rPr>
          <w:b/>
          <w:bCs/>
        </w:rPr>
        <w:t>28</w:t>
      </w:r>
      <w:r w:rsidRPr="2E1201CC">
        <w:rPr>
          <w:b/>
          <w:bCs/>
        </w:rPr>
        <w:t>. Does the program allow for new construction to be considered? How far along does a project need to be to be considered existing construction versus new construction?</w:t>
      </w:r>
    </w:p>
    <w:p w14:paraId="3EBAA0FB" w14:textId="2DD06FC2" w:rsidR="4916FDC0" w:rsidRDefault="0AA0B2CA" w:rsidP="17AD731D">
      <w:r>
        <w:t>A</w:t>
      </w:r>
      <w:r w:rsidR="526FD135">
        <w:t>28</w:t>
      </w:r>
      <w:r>
        <w:t>.</w:t>
      </w:r>
      <w:r w:rsidR="1D29E745">
        <w:t xml:space="preserve"> “</w:t>
      </w:r>
      <w:r w:rsidR="1D29E745" w:rsidRPr="5F7702A8">
        <w:rPr>
          <w:rFonts w:eastAsia="Tahoma" w:cs="Tahoma"/>
        </w:rPr>
        <w:t>All deployments must be at existing structures or facilities and involve negligible or no expansion of existing or former use”</w:t>
      </w:r>
      <w:r>
        <w:t xml:space="preserve"> </w:t>
      </w:r>
      <w:r w:rsidR="363592D5">
        <w:t>(Section II.B.1., “Eligible Projects,” page 11</w:t>
      </w:r>
      <w:r w:rsidR="75F518CE">
        <w:t>,</w:t>
      </w:r>
      <w:r w:rsidR="363592D5">
        <w:t xml:space="preserve"> Solicitation Manual). </w:t>
      </w:r>
      <w:r w:rsidR="7F6E6FFB">
        <w:t xml:space="preserve">New construction sites are not eligible. </w:t>
      </w:r>
      <w:r>
        <w:t>Project sites must be</w:t>
      </w:r>
      <w:r w:rsidR="6CA57A51">
        <w:t xml:space="preserve"> located at</w:t>
      </w:r>
      <w:r>
        <w:t xml:space="preserve"> existing facilities as that is interpreted under CEQA. </w:t>
      </w:r>
      <w:r w:rsidR="1FEFE496" w:rsidRPr="5F7702A8">
        <w:rPr>
          <w:rFonts w:ascii="Arial" w:eastAsia="Arial" w:hAnsi="Arial" w:cs="Arial"/>
        </w:rPr>
        <w:t xml:space="preserve">For purposes of eligibility under this solicitation, </w:t>
      </w:r>
      <w:proofErr w:type="gramStart"/>
      <w:r w:rsidR="1FEFE496" w:rsidRPr="5F7702A8">
        <w:rPr>
          <w:rFonts w:ascii="Arial" w:eastAsia="Arial" w:hAnsi="Arial" w:cs="Arial"/>
        </w:rPr>
        <w:t>partially-built</w:t>
      </w:r>
      <w:proofErr w:type="gramEnd"/>
      <w:r w:rsidR="1FEFE496" w:rsidRPr="5F7702A8">
        <w:rPr>
          <w:rFonts w:ascii="Arial" w:eastAsia="Arial" w:hAnsi="Arial" w:cs="Arial"/>
        </w:rPr>
        <w:t xml:space="preserve"> structures or facilities (at the time of application) are not considered “existing</w:t>
      </w:r>
      <w:r w:rsidR="6E2DF97C" w:rsidRPr="5F7702A8">
        <w:rPr>
          <w:rFonts w:ascii="Arial" w:eastAsia="Arial" w:hAnsi="Arial" w:cs="Arial"/>
        </w:rPr>
        <w:t>.</w:t>
      </w:r>
      <w:r w:rsidR="1FEFE496" w:rsidRPr="5F7702A8">
        <w:rPr>
          <w:rFonts w:ascii="Arial" w:eastAsia="Arial" w:hAnsi="Arial" w:cs="Arial"/>
        </w:rPr>
        <w:t>”</w:t>
      </w:r>
      <w:r w:rsidR="1FEFE496" w:rsidRPr="5F7702A8">
        <w:rPr>
          <w:rFonts w:eastAsia="Tahoma" w:cs="Tahoma"/>
        </w:rPr>
        <w:t xml:space="preserve"> </w:t>
      </w:r>
      <w:r w:rsidR="510F43BB" w:rsidRPr="5F7702A8">
        <w:rPr>
          <w:rFonts w:eastAsia="Tahoma" w:cs="Tahoma"/>
        </w:rPr>
        <w:t>S</w:t>
      </w:r>
      <w:r w:rsidR="2A1A4889">
        <w:t xml:space="preserve">ee Attachment 6 (California </w:t>
      </w:r>
      <w:r w:rsidR="0FF233D0">
        <w:t>Environmental</w:t>
      </w:r>
      <w:r w:rsidR="2A1A4889">
        <w:t xml:space="preserve"> Quality Act (CEQA) Worksheet) and </w:t>
      </w:r>
      <w:r w:rsidR="0C932AE9">
        <w:t>Section</w:t>
      </w:r>
      <w:r w:rsidR="308AAD3C">
        <w:t xml:space="preserve"> III.D.9. “CEQA Worksheet (Attachment 6)”</w:t>
      </w:r>
      <w:r w:rsidR="0C932AE9">
        <w:t xml:space="preserve"> </w:t>
      </w:r>
      <w:r w:rsidR="08E3767B">
        <w:t xml:space="preserve">on </w:t>
      </w:r>
      <w:r w:rsidR="2A1A4889">
        <w:t>page</w:t>
      </w:r>
      <w:r w:rsidR="2646DD01">
        <w:t>s</w:t>
      </w:r>
      <w:r w:rsidR="2A1A4889">
        <w:t xml:space="preserve"> </w:t>
      </w:r>
      <w:r w:rsidR="2A86DBEB">
        <w:t>33</w:t>
      </w:r>
      <w:r w:rsidR="000E4318">
        <w:t>–</w:t>
      </w:r>
      <w:r w:rsidR="2A86DBEB">
        <w:t>35</w:t>
      </w:r>
      <w:r w:rsidR="2A1A4889">
        <w:t xml:space="preserve"> </w:t>
      </w:r>
      <w:r w:rsidR="0DAA9C9A">
        <w:t>of the</w:t>
      </w:r>
      <w:r w:rsidR="2A1A4889">
        <w:t xml:space="preserve"> </w:t>
      </w:r>
      <w:r w:rsidR="77F7D3E7">
        <w:t>S</w:t>
      </w:r>
      <w:r w:rsidR="2A1A4889">
        <w:t xml:space="preserve">olicitation </w:t>
      </w:r>
      <w:r w:rsidR="59B71BDF">
        <w:t>M</w:t>
      </w:r>
      <w:r w:rsidR="2A1A4889">
        <w:t>anual for more inf</w:t>
      </w:r>
      <w:r w:rsidR="1F4239E6">
        <w:t>ormation.</w:t>
      </w:r>
    </w:p>
    <w:p w14:paraId="682856AD" w14:textId="502C8B50" w:rsidR="66A22647" w:rsidRDefault="5CC0F3C2" w:rsidP="03B6CC56">
      <w:pPr>
        <w:rPr>
          <w:b/>
          <w:bCs/>
        </w:rPr>
      </w:pPr>
      <w:r w:rsidRPr="2E1201CC">
        <w:rPr>
          <w:b/>
          <w:bCs/>
        </w:rPr>
        <w:t>Q</w:t>
      </w:r>
      <w:r w:rsidR="1C63A4C9" w:rsidRPr="2E1201CC">
        <w:rPr>
          <w:b/>
          <w:bCs/>
        </w:rPr>
        <w:t>29</w:t>
      </w:r>
      <w:r w:rsidRPr="2E1201CC">
        <w:rPr>
          <w:b/>
          <w:bCs/>
        </w:rPr>
        <w:t xml:space="preserve">. How specific does the Scope of Work need to be? Let’s say you have multiple </w:t>
      </w:r>
      <w:r w:rsidR="0BC78532" w:rsidRPr="2E1201CC">
        <w:rPr>
          <w:b/>
          <w:bCs/>
        </w:rPr>
        <w:t>properties,</w:t>
      </w:r>
      <w:r w:rsidRPr="2E1201CC">
        <w:rPr>
          <w:b/>
          <w:bCs/>
        </w:rPr>
        <w:t xml:space="preserve"> and you don’t know exactly how many chargers would fit best into each property</w:t>
      </w:r>
      <w:r w:rsidR="409E7FC8" w:rsidRPr="2E1201CC">
        <w:rPr>
          <w:b/>
          <w:bCs/>
        </w:rPr>
        <w:t>, but you have a rough estimate. For the scope of work, how exact does that need to be?</w:t>
      </w:r>
      <w:r w:rsidR="00683C57" w:rsidRPr="00683C57">
        <w:rPr>
          <w:rFonts w:eastAsia="Tahoma" w:cs="Tahoma"/>
          <w:b/>
          <w:bCs/>
          <w:color w:val="000000" w:themeColor="text1"/>
        </w:rPr>
        <w:t xml:space="preserve"> </w:t>
      </w:r>
      <w:r w:rsidR="00683C57" w:rsidRPr="2E1201CC">
        <w:rPr>
          <w:rFonts w:eastAsia="Tahoma" w:cs="Tahoma"/>
          <w:b/>
          <w:bCs/>
          <w:color w:val="000000" w:themeColor="text1"/>
        </w:rPr>
        <w:t>To what extent do permits and site plans need to be complete in order for an application to be successful? For example, if we identify partners and contractors and have letters of support, and we also have plans for how many chargers are on each site and where they will be located, is this sufficient? Do we need blueprints, for example, for each site? I am trying to get a sense of how detailed each site plan must be so I can communicate it with our partners.</w:t>
      </w:r>
    </w:p>
    <w:p w14:paraId="44DD438A" w14:textId="7764FA3E" w:rsidR="00CC6944" w:rsidRPr="00CC6944" w:rsidRDefault="409E7FC8" w:rsidP="00CC6944">
      <w:r>
        <w:lastRenderedPageBreak/>
        <w:t>A</w:t>
      </w:r>
      <w:r w:rsidR="0DEF354E">
        <w:t>29</w:t>
      </w:r>
      <w:r>
        <w:t>.</w:t>
      </w:r>
      <w:r w:rsidR="40B17B41" w:rsidDel="00CC6944">
        <w:t xml:space="preserve"> </w:t>
      </w:r>
      <w:r w:rsidR="00CC6944">
        <w:t xml:space="preserve">As stated in Solicitation Manual </w:t>
      </w:r>
      <w:r w:rsidR="40B17B41">
        <w:t xml:space="preserve">Section </w:t>
      </w:r>
      <w:r w:rsidR="494552C1">
        <w:t>III.D.3., “Scope of Work (Attachment 1</w:t>
      </w:r>
      <w:r w:rsidR="667751CF">
        <w:t>)</w:t>
      </w:r>
      <w:r w:rsidR="00CC6944">
        <w:t>,</w:t>
      </w:r>
      <w:r w:rsidR="00301F6B">
        <w:t xml:space="preserve">” </w:t>
      </w:r>
      <w:r w:rsidR="00CC6944">
        <w:t>“</w:t>
      </w:r>
      <w:r w:rsidR="00CC6944" w:rsidRPr="00CC6944">
        <w:t>Applicants must present a comprehensive and credible Scope of Work which includes (presented in a logical manner) comprehensive and sequential tasks, products resulting from the individual tasks, and how the tasks are related to or are dependent on each other.</w:t>
      </w:r>
      <w:r w:rsidR="00C077CA">
        <w:t>”</w:t>
      </w:r>
    </w:p>
    <w:p w14:paraId="074043E7" w14:textId="08111A2B" w:rsidR="00683C57" w:rsidRDefault="00B45C84" w:rsidP="03B6CC56">
      <w:r>
        <w:t xml:space="preserve">Additional information can be found in the </w:t>
      </w:r>
      <w:r w:rsidR="361C4451">
        <w:t>Scope of Work Instructions (Attachment 2).</w:t>
      </w:r>
    </w:p>
    <w:p w14:paraId="4FA599C0" w14:textId="74CB59A3" w:rsidR="68F7CC52" w:rsidRDefault="00683C57" w:rsidP="7C54C92B">
      <w:pPr>
        <w:rPr>
          <w:rFonts w:eastAsia="Tahoma"/>
        </w:rPr>
      </w:pPr>
      <w:r w:rsidRPr="2E1201CC">
        <w:rPr>
          <w:rFonts w:eastAsia="Tahoma" w:cs="Tahoma"/>
          <w:color w:val="000000" w:themeColor="text1"/>
        </w:rPr>
        <w:t>Applicants are asked to “</w:t>
      </w:r>
      <w:r w:rsidRPr="2E1201CC">
        <w:rPr>
          <w:rFonts w:eastAsia="Tahoma" w:cs="Tahoma"/>
        </w:rPr>
        <w:t>Describe the state of project readiness. For example, explain if site availability and control is established for any properties. Describe any preliminary site analysis and design and the level of completion. If specific MFHs are not yet identified, explain the methodology and plan for identifying and selecting the appropriate sites for EV charger installation” (Section III.D.2.c., page 28).</w:t>
      </w:r>
      <w:r w:rsidR="00E340F5">
        <w:rPr>
          <w:rFonts w:eastAsia="Tahoma" w:cs="Tahoma"/>
        </w:rPr>
        <w:t xml:space="preserve"> </w:t>
      </w:r>
      <w:r w:rsidR="0011149E">
        <w:t>Solicitation Manual Section IV.E. lists evaluation criteria, including IV.E.3., “P</w:t>
      </w:r>
      <w:r>
        <w:t>roject readiness.”</w:t>
      </w:r>
    </w:p>
    <w:p w14:paraId="6510CCE4" w14:textId="4489BCE0" w:rsidR="64284B98" w:rsidRDefault="64284B98" w:rsidP="1FBB696F">
      <w:pPr>
        <w:rPr>
          <w:rFonts w:eastAsia="Tahoma" w:cs="Tahoma"/>
          <w:b/>
          <w:bCs/>
          <w:i/>
          <w:iCs/>
          <w:szCs w:val="24"/>
        </w:rPr>
      </w:pPr>
      <w:r w:rsidRPr="1FBB696F">
        <w:rPr>
          <w:rFonts w:eastAsia="Tahoma" w:cs="Tahoma"/>
          <w:b/>
          <w:bCs/>
          <w:i/>
          <w:iCs/>
          <w:szCs w:val="24"/>
        </w:rPr>
        <w:t>Other</w:t>
      </w:r>
    </w:p>
    <w:p w14:paraId="2444062B" w14:textId="4F1CA636" w:rsidR="64284B98" w:rsidRDefault="00E340F5" w:rsidP="1FBB696F">
      <w:pPr>
        <w:rPr>
          <w:b/>
          <w:bCs/>
        </w:rPr>
      </w:pPr>
      <w:r w:rsidRPr="3B0BF4E6">
        <w:rPr>
          <w:b/>
          <w:bCs/>
        </w:rPr>
        <w:t>Q30</w:t>
      </w:r>
      <w:r w:rsidR="0AC02885" w:rsidRPr="3B0BF4E6">
        <w:rPr>
          <w:b/>
          <w:bCs/>
        </w:rPr>
        <w:t>.</w:t>
      </w:r>
      <w:r w:rsidR="0AC02885" w:rsidRPr="2E1201CC">
        <w:rPr>
          <w:b/>
          <w:bCs/>
        </w:rPr>
        <w:t xml:space="preserve"> If we have units in excess of 300, should we make a second application or should we have one larger application.</w:t>
      </w:r>
    </w:p>
    <w:p w14:paraId="39C67291" w14:textId="6AAC51EB" w:rsidR="64284B98" w:rsidRDefault="00E340F5" w:rsidP="1FBB696F">
      <w:r>
        <w:t>A30</w:t>
      </w:r>
      <w:r w:rsidR="0AC02885">
        <w:t xml:space="preserve">. </w:t>
      </w:r>
      <w:r w:rsidR="10CE634C">
        <w:t xml:space="preserve">As </w:t>
      </w:r>
      <w:r w:rsidR="005E4092">
        <w:t xml:space="preserve">clarified </w:t>
      </w:r>
      <w:r w:rsidR="10CE634C">
        <w:t xml:space="preserve">in Section </w:t>
      </w:r>
      <w:r w:rsidR="08CCDCC3">
        <w:t>I.G., “Minimum and Maximum Award Amounts”</w:t>
      </w:r>
      <w:r w:rsidR="3203C51C">
        <w:t xml:space="preserve"> </w:t>
      </w:r>
      <w:r w:rsidR="005E4092">
        <w:t xml:space="preserve">of the addended Solicitation Manual </w:t>
      </w:r>
      <w:r w:rsidR="5F8B802C">
        <w:t>(</w:t>
      </w:r>
      <w:r w:rsidR="10CE634C">
        <w:t>page</w:t>
      </w:r>
      <w:r w:rsidR="158E3955">
        <w:t>s</w:t>
      </w:r>
      <w:r w:rsidR="10CE634C">
        <w:t xml:space="preserve"> </w:t>
      </w:r>
      <w:r w:rsidR="43252170">
        <w:t>3-4</w:t>
      </w:r>
      <w:r w:rsidR="593F49C3">
        <w:t>)</w:t>
      </w:r>
      <w:r w:rsidR="10CE634C">
        <w:t>, p</w:t>
      </w:r>
      <w:r w:rsidR="36270BDB">
        <w:t>rojects must install a minimum of 100 charg</w:t>
      </w:r>
      <w:r w:rsidR="005E4092">
        <w:t>ing ports</w:t>
      </w:r>
      <w:r w:rsidR="36270BDB">
        <w:t xml:space="preserve"> and serve at least 100 MFH units</w:t>
      </w:r>
      <w:r w:rsidR="396F3D7B">
        <w:t xml:space="preserve"> to be eligible</w:t>
      </w:r>
      <w:r w:rsidR="70B8FB5C">
        <w:t xml:space="preserve">. Eligible projects should meet these </w:t>
      </w:r>
      <w:r w:rsidR="1A525C61">
        <w:t>minimum requirements and can propose</w:t>
      </w:r>
      <w:r w:rsidR="6332F8FE">
        <w:t xml:space="preserve"> projects with costs up to the $5 million maximum </w:t>
      </w:r>
      <w:r w:rsidR="7E684CE6">
        <w:t>award</w:t>
      </w:r>
      <w:r w:rsidR="6332F8FE">
        <w:t xml:space="preserve"> amount.</w:t>
      </w:r>
      <w:r w:rsidR="00BA76AD">
        <w:t xml:space="preserve"> </w:t>
      </w:r>
      <w:r w:rsidR="001A42E2">
        <w:t>As stated in</w:t>
      </w:r>
      <w:r w:rsidR="00BA76AD">
        <w:t xml:space="preserve"> Section I.H., </w:t>
      </w:r>
      <w:r w:rsidR="001A42E2">
        <w:t>“Maximum Number of Applications,” of the Solicitation Manual (page 4), “</w:t>
      </w:r>
      <w:r w:rsidR="00E24315">
        <w:t>a</w:t>
      </w:r>
      <w:r w:rsidR="00E24315" w:rsidRPr="00E24315">
        <w:t>pplicants may submit up to two applications under this solicitation: up to one application per Project Area as specified in Section II.7. Each proposed project must be separate and distinct and adhere to all requirements contained in this solicitation.</w:t>
      </w:r>
      <w:r w:rsidR="00E24315">
        <w:t>”</w:t>
      </w:r>
    </w:p>
    <w:p w14:paraId="73531B25" w14:textId="0BF1772D" w:rsidR="37F04D1B" w:rsidRDefault="7B9AD983" w:rsidP="1FBB696F">
      <w:pPr>
        <w:rPr>
          <w:b/>
          <w:bCs/>
        </w:rPr>
      </w:pPr>
      <w:r w:rsidRPr="3B0BF4E6">
        <w:rPr>
          <w:b/>
          <w:bCs/>
        </w:rPr>
        <w:t>Q</w:t>
      </w:r>
      <w:r w:rsidR="5C3D9BF8" w:rsidRPr="3B0BF4E6">
        <w:rPr>
          <w:b/>
          <w:bCs/>
        </w:rPr>
        <w:t>3</w:t>
      </w:r>
      <w:r w:rsidR="15E8F172" w:rsidRPr="3B0BF4E6">
        <w:rPr>
          <w:b/>
          <w:bCs/>
        </w:rPr>
        <w:t>1</w:t>
      </w:r>
      <w:r w:rsidRPr="2E1201CC">
        <w:rPr>
          <w:b/>
          <w:bCs/>
        </w:rPr>
        <w:t>. Have DC fast chargers been excluded from this round?</w:t>
      </w:r>
    </w:p>
    <w:p w14:paraId="34061D90" w14:textId="10847072" w:rsidR="5C4E3B49" w:rsidRDefault="7B9AD983" w:rsidP="17AD731D">
      <w:pPr>
        <w:rPr>
          <w:rFonts w:eastAsia="Tahoma" w:cs="Tahoma"/>
        </w:rPr>
      </w:pPr>
      <w:r>
        <w:t>A</w:t>
      </w:r>
      <w:r w:rsidR="577A25F8">
        <w:t>3</w:t>
      </w:r>
      <w:r w:rsidR="5EA808A5">
        <w:t>1</w:t>
      </w:r>
      <w:r>
        <w:t>.</w:t>
      </w:r>
      <w:r w:rsidR="24E60721" w:rsidRPr="2E1201CC">
        <w:rPr>
          <w:rFonts w:eastAsia="Tahoma" w:cs="Tahoma"/>
        </w:rPr>
        <w:t xml:space="preserve"> </w:t>
      </w:r>
      <w:r w:rsidR="00796B8B">
        <w:rPr>
          <w:rFonts w:eastAsia="Tahoma" w:cs="Tahoma"/>
        </w:rPr>
        <w:t xml:space="preserve">Yes. </w:t>
      </w:r>
      <w:r w:rsidR="24E60721" w:rsidRPr="2E1201CC">
        <w:rPr>
          <w:rFonts w:eastAsia="Tahoma" w:cs="Tahoma"/>
        </w:rPr>
        <w:t xml:space="preserve">“Applications may include Level 1, Level 2, or mobile or moveable (not grid connected) chargers. Specific requirements for charging equipment are listed in Section II.B.5” (Section II.B.1., “Eligible </w:t>
      </w:r>
      <w:r w:rsidR="4D286EEE" w:rsidRPr="2E1201CC">
        <w:rPr>
          <w:rFonts w:eastAsia="Tahoma" w:cs="Tahoma"/>
        </w:rPr>
        <w:t>Projects," page</w:t>
      </w:r>
      <w:r w:rsidR="24E60721" w:rsidRPr="2E1201CC">
        <w:rPr>
          <w:rFonts w:eastAsia="Tahoma" w:cs="Tahoma"/>
        </w:rPr>
        <w:t xml:space="preserve"> 11</w:t>
      </w:r>
      <w:r w:rsidR="2595163C" w:rsidRPr="2E1201CC">
        <w:rPr>
          <w:rFonts w:eastAsia="Tahoma" w:cs="Tahoma"/>
        </w:rPr>
        <w:t>,</w:t>
      </w:r>
      <w:r w:rsidR="24E60721" w:rsidRPr="2E1201CC">
        <w:rPr>
          <w:rFonts w:eastAsia="Tahoma" w:cs="Tahoma"/>
        </w:rPr>
        <w:t xml:space="preserve"> Solicitation Manual).</w:t>
      </w:r>
    </w:p>
    <w:p w14:paraId="0E90FB4D" w14:textId="258EF96C" w:rsidR="5C4E3B49" w:rsidRDefault="373D332C" w:rsidP="7C54C92B">
      <w:pPr>
        <w:rPr>
          <w:b/>
          <w:bCs/>
        </w:rPr>
      </w:pPr>
      <w:r w:rsidRPr="3B0BF4E6">
        <w:rPr>
          <w:b/>
          <w:bCs/>
        </w:rPr>
        <w:t>Q</w:t>
      </w:r>
      <w:r w:rsidR="6A3B21C6" w:rsidRPr="3B0BF4E6">
        <w:rPr>
          <w:b/>
          <w:bCs/>
        </w:rPr>
        <w:t>3</w:t>
      </w:r>
      <w:r w:rsidR="0B95623D" w:rsidRPr="3B0BF4E6">
        <w:rPr>
          <w:b/>
          <w:bCs/>
        </w:rPr>
        <w:t>2</w:t>
      </w:r>
      <w:r w:rsidRPr="2E1201CC">
        <w:rPr>
          <w:b/>
          <w:bCs/>
        </w:rPr>
        <w:t>. Can you speak to the differences between REACH (GFO-21-603) and REACH 2.0 (GFO-22-614)?</w:t>
      </w:r>
    </w:p>
    <w:p w14:paraId="5278AF82" w14:textId="23E31AEB" w:rsidR="5C4E3B49" w:rsidRDefault="1B7CDF84" w:rsidP="1FBB696F">
      <w:r>
        <w:t>A</w:t>
      </w:r>
      <w:r w:rsidR="1F5BB6F4">
        <w:t>3</w:t>
      </w:r>
      <w:r w:rsidR="1C4F87D6">
        <w:t>2</w:t>
      </w:r>
      <w:r w:rsidR="1EBB4C73">
        <w:t>.</w:t>
      </w:r>
      <w:r w:rsidR="75AF6FE9">
        <w:t xml:space="preserve"> T</w:t>
      </w:r>
      <w:r w:rsidR="12376EE2">
        <w:t xml:space="preserve">he requirements for REACH 2.0 are </w:t>
      </w:r>
      <w:r w:rsidR="00796B8B">
        <w:t xml:space="preserve">contained </w:t>
      </w:r>
      <w:r w:rsidR="12376EE2">
        <w:t>in the solicitation documents which can be viewed on the CEC’s website here:</w:t>
      </w:r>
      <w:r w:rsidR="69FBF6C9">
        <w:t xml:space="preserve"> </w:t>
      </w:r>
      <w:hyperlink r:id="rId14">
        <w:r w:rsidR="69FBF6C9" w:rsidRPr="5F7702A8">
          <w:rPr>
            <w:rStyle w:val="Hyperlink"/>
          </w:rPr>
          <w:t>https://www.energy.ca.gov/solicitations/2023-04/gfo-22-614-reliable-equitable-and-accessible-charging-multi-family-housing-20</w:t>
        </w:r>
      </w:hyperlink>
      <w:r w:rsidR="1EBB4C73">
        <w:t>.</w:t>
      </w:r>
    </w:p>
    <w:p w14:paraId="5C34434E" w14:textId="04096B82" w:rsidR="0027F756" w:rsidRDefault="18FACFC4" w:rsidP="1FBB696F">
      <w:pPr>
        <w:rPr>
          <w:b/>
          <w:bCs/>
        </w:rPr>
      </w:pPr>
      <w:r w:rsidRPr="3B0BF4E6">
        <w:rPr>
          <w:b/>
          <w:bCs/>
        </w:rPr>
        <w:lastRenderedPageBreak/>
        <w:t>Q</w:t>
      </w:r>
      <w:r w:rsidR="38442827" w:rsidRPr="3B0BF4E6">
        <w:rPr>
          <w:b/>
          <w:bCs/>
        </w:rPr>
        <w:t>3</w:t>
      </w:r>
      <w:r w:rsidR="09A3E5A2" w:rsidRPr="3B0BF4E6">
        <w:rPr>
          <w:b/>
          <w:bCs/>
        </w:rPr>
        <w:t>3</w:t>
      </w:r>
      <w:r w:rsidRPr="2E1201CC">
        <w:rPr>
          <w:b/>
          <w:bCs/>
        </w:rPr>
        <w:t xml:space="preserve">. If the total funding is $20 million and the project cap is $5 million and one application only per region, how can an Applicant be awarded more than 50% </w:t>
      </w:r>
      <w:r w:rsidR="00C53672" w:rsidRPr="2E1201CC">
        <w:rPr>
          <w:b/>
          <w:bCs/>
        </w:rPr>
        <w:t>of the</w:t>
      </w:r>
      <w:r w:rsidRPr="2E1201CC">
        <w:rPr>
          <w:b/>
          <w:bCs/>
        </w:rPr>
        <w:t xml:space="preserve"> total funding?</w:t>
      </w:r>
    </w:p>
    <w:p w14:paraId="54BFD29D" w14:textId="1256D1FA" w:rsidR="000E3B2A" w:rsidRDefault="18FACFC4" w:rsidP="4E41F0FB">
      <w:r>
        <w:t>A</w:t>
      </w:r>
      <w:r w:rsidR="47381806">
        <w:t>3</w:t>
      </w:r>
      <w:r w:rsidR="3241CB23">
        <w:t>3</w:t>
      </w:r>
      <w:r w:rsidR="24204D9A">
        <w:t xml:space="preserve">. </w:t>
      </w:r>
      <w:r w:rsidR="00612FB3">
        <w:t>According to Section I.I., “Single Applicant Cap,” (page 4, Solicitation Manual), “</w:t>
      </w:r>
      <w:r w:rsidR="00612FB3" w:rsidRPr="00612FB3">
        <w:t>Applicants submitting multiple applications are eligible for no more than 50 percent of the total funding in this solicitation.</w:t>
      </w:r>
      <w:r w:rsidR="00612FB3">
        <w:t>”</w:t>
      </w:r>
    </w:p>
    <w:p w14:paraId="2B517B3E" w14:textId="6E129092" w:rsidR="0027F756" w:rsidRDefault="000E3B2A" w:rsidP="4E41F0FB">
      <w:pPr>
        <w:rPr>
          <w:rFonts w:eastAsia="Tahoma" w:cs="Tahoma"/>
        </w:rPr>
      </w:pPr>
      <w:r>
        <w:t xml:space="preserve">Please note that </w:t>
      </w:r>
      <w:r w:rsidR="0F61E9CA">
        <w:t>“</w:t>
      </w:r>
      <w:r>
        <w:rPr>
          <w:rFonts w:eastAsia="Tahoma" w:cs="Tahoma"/>
        </w:rPr>
        <w:t>a</w:t>
      </w:r>
      <w:r w:rsidR="0F61E9CA" w:rsidRPr="2E1201CC">
        <w:rPr>
          <w:rFonts w:eastAsia="Tahoma" w:cs="Tahoma"/>
        </w:rPr>
        <w:t xml:space="preserve"> total of $20,000,000 is available for awards under this solicitation. CEC, at its sole discretion, reserves the right to increase or decrease the amount of funds available under this solicitation” (Section I.F., “Availability of Funds</w:t>
      </w:r>
      <w:r w:rsidR="6ED3ABDD" w:rsidRPr="2E1201CC">
        <w:rPr>
          <w:rFonts w:eastAsia="Tahoma" w:cs="Tahoma"/>
        </w:rPr>
        <w:t>,</w:t>
      </w:r>
      <w:r w:rsidR="0F61E9CA" w:rsidRPr="2E1201CC">
        <w:rPr>
          <w:rFonts w:eastAsia="Tahoma" w:cs="Tahoma"/>
        </w:rPr>
        <w:t>” page 3</w:t>
      </w:r>
      <w:r w:rsidR="49EADC5C" w:rsidRPr="2E1201CC">
        <w:rPr>
          <w:rFonts w:eastAsia="Tahoma" w:cs="Tahoma"/>
        </w:rPr>
        <w:t>,</w:t>
      </w:r>
      <w:r w:rsidR="0F61E9CA" w:rsidRPr="2E1201CC">
        <w:rPr>
          <w:rFonts w:eastAsia="Tahoma" w:cs="Tahoma"/>
        </w:rPr>
        <w:t xml:space="preserve"> Solicitation Manual).</w:t>
      </w:r>
    </w:p>
    <w:p w14:paraId="307724B4" w14:textId="58F918FF" w:rsidR="7D71C1B8" w:rsidRDefault="6A58D3E5" w:rsidP="7C54C92B">
      <w:pPr>
        <w:rPr>
          <w:rFonts w:eastAsia="Tahoma" w:cs="Tahoma"/>
          <w:b/>
          <w:bCs/>
        </w:rPr>
      </w:pPr>
      <w:r w:rsidRPr="3B0BF4E6">
        <w:rPr>
          <w:rFonts w:eastAsia="Tahoma" w:cs="Tahoma"/>
          <w:b/>
          <w:bCs/>
        </w:rPr>
        <w:t>Q</w:t>
      </w:r>
      <w:r w:rsidR="06A4EF95" w:rsidRPr="3B0BF4E6">
        <w:rPr>
          <w:rFonts w:eastAsia="Tahoma" w:cs="Tahoma"/>
          <w:b/>
          <w:bCs/>
        </w:rPr>
        <w:t>3</w:t>
      </w:r>
      <w:r w:rsidR="05508957" w:rsidRPr="3B0BF4E6">
        <w:rPr>
          <w:rFonts w:eastAsia="Tahoma" w:cs="Tahoma"/>
          <w:b/>
          <w:bCs/>
        </w:rPr>
        <w:t>4</w:t>
      </w:r>
      <w:r w:rsidRPr="2E1201CC">
        <w:rPr>
          <w:rFonts w:eastAsia="Tahoma" w:cs="Tahoma"/>
          <w:b/>
          <w:bCs/>
        </w:rPr>
        <w:t xml:space="preserve">. Many </w:t>
      </w:r>
      <w:r w:rsidR="719ABB3A" w:rsidRPr="2E1201CC">
        <w:rPr>
          <w:rFonts w:eastAsia="Tahoma" w:cs="Tahoma"/>
          <w:b/>
          <w:bCs/>
        </w:rPr>
        <w:t>of the</w:t>
      </w:r>
      <w:r w:rsidRPr="2E1201CC">
        <w:rPr>
          <w:rFonts w:eastAsia="Tahoma" w:cs="Tahoma"/>
          <w:b/>
          <w:bCs/>
        </w:rPr>
        <w:t xml:space="preserve"> Evaluation Criteria include lists of bullet points but have a single value for a given section. Does this indicate that all the bullets have equal weight?</w:t>
      </w:r>
    </w:p>
    <w:p w14:paraId="4CF1B477" w14:textId="2A1FAE83" w:rsidR="6D06967E" w:rsidRDefault="4827EF17" w:rsidP="7C54C92B">
      <w:pPr>
        <w:rPr>
          <w:rFonts w:eastAsia="Tahoma" w:cs="Tahoma"/>
        </w:rPr>
      </w:pPr>
      <w:r w:rsidRPr="5F7702A8">
        <w:rPr>
          <w:rFonts w:eastAsia="Tahoma" w:cs="Tahoma"/>
        </w:rPr>
        <w:t>A</w:t>
      </w:r>
      <w:r w:rsidR="696D51C0" w:rsidRPr="5F7702A8">
        <w:rPr>
          <w:rFonts w:eastAsia="Tahoma" w:cs="Tahoma"/>
        </w:rPr>
        <w:t>3</w:t>
      </w:r>
      <w:r w:rsidR="1683F300" w:rsidRPr="5F7702A8">
        <w:rPr>
          <w:rFonts w:eastAsia="Tahoma" w:cs="Tahoma"/>
        </w:rPr>
        <w:t>4</w:t>
      </w:r>
      <w:r w:rsidR="7BDB706D" w:rsidRPr="5F7702A8">
        <w:rPr>
          <w:rFonts w:eastAsia="Tahoma" w:cs="Tahoma"/>
        </w:rPr>
        <w:t>.</w:t>
      </w:r>
      <w:r w:rsidR="189E4C6B" w:rsidRPr="5F7702A8">
        <w:rPr>
          <w:rFonts w:eastAsia="Tahoma" w:cs="Tahoma"/>
        </w:rPr>
        <w:t xml:space="preserve"> </w:t>
      </w:r>
      <w:r w:rsidR="3501D94A" w:rsidRPr="5F7702A8">
        <w:rPr>
          <w:rFonts w:eastAsia="Tahoma" w:cs="Tahoma"/>
        </w:rPr>
        <w:t xml:space="preserve">No. </w:t>
      </w:r>
      <w:r w:rsidR="00E32F12" w:rsidRPr="5F7702A8">
        <w:rPr>
          <w:rFonts w:eastAsia="Tahoma" w:cs="Tahoma"/>
        </w:rPr>
        <w:t xml:space="preserve">A score is given for each </w:t>
      </w:r>
      <w:r w:rsidR="00122507" w:rsidRPr="5F7702A8">
        <w:rPr>
          <w:rFonts w:eastAsia="Tahoma" w:cs="Tahoma"/>
        </w:rPr>
        <w:t xml:space="preserve">criterion </w:t>
      </w:r>
      <w:r w:rsidR="004C00F2" w:rsidRPr="5F7702A8">
        <w:rPr>
          <w:rFonts w:eastAsia="Tahoma" w:cs="Tahoma"/>
        </w:rPr>
        <w:t>in its entirety</w:t>
      </w:r>
      <w:r w:rsidR="00D3559D" w:rsidRPr="5F7702A8">
        <w:rPr>
          <w:rFonts w:eastAsia="Tahoma" w:cs="Tahoma"/>
        </w:rPr>
        <w:t xml:space="preserve">. </w:t>
      </w:r>
      <w:r w:rsidR="13342A76" w:rsidRPr="5F7702A8">
        <w:rPr>
          <w:rFonts w:eastAsia="Tahoma" w:cs="Tahoma"/>
        </w:rPr>
        <w:t>See Section IV.D., “Scoring Scale” for more information</w:t>
      </w:r>
      <w:r w:rsidR="0F43B1FB" w:rsidRPr="5F7702A8">
        <w:rPr>
          <w:rFonts w:eastAsia="Tahoma" w:cs="Tahoma"/>
        </w:rPr>
        <w:t xml:space="preserve"> on scoring percentages</w:t>
      </w:r>
      <w:r w:rsidR="13342A76" w:rsidRPr="5F7702A8">
        <w:rPr>
          <w:rFonts w:eastAsia="Tahoma" w:cs="Tahoma"/>
        </w:rPr>
        <w:t xml:space="preserve"> (pages 39</w:t>
      </w:r>
      <w:r w:rsidR="00B07EEE" w:rsidRPr="5F7702A8">
        <w:rPr>
          <w:rFonts w:eastAsia="Tahoma" w:cs="Tahoma"/>
        </w:rPr>
        <w:t>–</w:t>
      </w:r>
      <w:r w:rsidR="13342A76" w:rsidRPr="5F7702A8">
        <w:rPr>
          <w:rFonts w:eastAsia="Tahoma" w:cs="Tahoma"/>
        </w:rPr>
        <w:t>41, Solicitation Manual).</w:t>
      </w:r>
    </w:p>
    <w:p w14:paraId="1AED3DD2" w14:textId="2FBF81EE" w:rsidR="7D71C1B8" w:rsidRDefault="6A58D3E5" w:rsidP="7C54C92B">
      <w:pPr>
        <w:rPr>
          <w:b/>
          <w:bCs/>
        </w:rPr>
      </w:pPr>
      <w:r w:rsidRPr="3B0BF4E6">
        <w:rPr>
          <w:rFonts w:eastAsia="Tahoma" w:cs="Tahoma"/>
          <w:b/>
          <w:bCs/>
        </w:rPr>
        <w:t>Q</w:t>
      </w:r>
      <w:r w:rsidR="45C6B4E3" w:rsidRPr="3B0BF4E6">
        <w:rPr>
          <w:rFonts w:eastAsia="Tahoma" w:cs="Tahoma"/>
          <w:b/>
          <w:bCs/>
        </w:rPr>
        <w:t>3</w:t>
      </w:r>
      <w:r w:rsidR="5085FCC6" w:rsidRPr="3B0BF4E6">
        <w:rPr>
          <w:rFonts w:eastAsia="Tahoma" w:cs="Tahoma"/>
          <w:b/>
          <w:bCs/>
        </w:rPr>
        <w:t>5</w:t>
      </w:r>
      <w:r w:rsidRPr="2E1201CC">
        <w:rPr>
          <w:rFonts w:eastAsia="Tahoma" w:cs="Tahoma"/>
          <w:b/>
          <w:bCs/>
        </w:rPr>
        <w:t>. Do</w:t>
      </w:r>
      <w:r w:rsidR="3F26EE33" w:rsidRPr="2E1201CC">
        <w:rPr>
          <w:rFonts w:eastAsia="Tahoma" w:cs="Tahoma"/>
          <w:b/>
          <w:bCs/>
        </w:rPr>
        <w:t>es the</w:t>
      </w:r>
      <w:r w:rsidRPr="2E1201CC">
        <w:rPr>
          <w:rFonts w:eastAsia="Tahoma" w:cs="Tahoma"/>
          <w:b/>
          <w:bCs/>
        </w:rPr>
        <w:t xml:space="preserve"> CEC give out better scores for using 11.5kW chargers than 7.2kW chargers? </w:t>
      </w:r>
    </w:p>
    <w:p w14:paraId="1493123C" w14:textId="6256658F" w:rsidR="7D71C1B8" w:rsidRDefault="6A58D3E5" w:rsidP="7C54C92B">
      <w:pPr>
        <w:rPr>
          <w:rFonts w:eastAsia="Tahoma" w:cs="Tahoma"/>
        </w:rPr>
      </w:pPr>
      <w:r w:rsidRPr="3B0BF4E6">
        <w:rPr>
          <w:rFonts w:eastAsia="Tahoma" w:cs="Tahoma"/>
        </w:rPr>
        <w:t>A</w:t>
      </w:r>
      <w:r w:rsidR="7B156B35" w:rsidRPr="3B0BF4E6">
        <w:rPr>
          <w:rFonts w:eastAsia="Tahoma" w:cs="Tahoma"/>
        </w:rPr>
        <w:t>3</w:t>
      </w:r>
      <w:r w:rsidR="168C6A8E" w:rsidRPr="3B0BF4E6">
        <w:rPr>
          <w:rFonts w:eastAsia="Tahoma" w:cs="Tahoma"/>
        </w:rPr>
        <w:t>5</w:t>
      </w:r>
      <w:r w:rsidRPr="2E1201CC">
        <w:rPr>
          <w:rFonts w:eastAsia="Tahoma" w:cs="Tahoma"/>
        </w:rPr>
        <w:t xml:space="preserve">. </w:t>
      </w:r>
      <w:r w:rsidR="00F1567C">
        <w:rPr>
          <w:rFonts w:eastAsia="Tahoma" w:cs="Tahoma"/>
        </w:rPr>
        <w:t xml:space="preserve">No. Staff will use </w:t>
      </w:r>
      <w:r w:rsidRPr="2E1201CC">
        <w:rPr>
          <w:rFonts w:eastAsia="Tahoma" w:cs="Tahoma"/>
        </w:rPr>
        <w:t xml:space="preserve">the “Evaluation Process and Criteria” </w:t>
      </w:r>
      <w:r w:rsidR="00E402FF">
        <w:rPr>
          <w:rFonts w:eastAsia="Tahoma" w:cs="Tahoma"/>
        </w:rPr>
        <w:t xml:space="preserve">in Solicitation Manual Section IV. </w:t>
      </w:r>
      <w:r w:rsidR="00E402FF" w:rsidRPr="3B0BF4E6">
        <w:rPr>
          <w:rFonts w:eastAsia="Tahoma" w:cs="Tahoma"/>
        </w:rPr>
        <w:t>(</w:t>
      </w:r>
      <w:r w:rsidRPr="3B0BF4E6">
        <w:rPr>
          <w:rFonts w:eastAsia="Tahoma" w:cs="Tahoma"/>
        </w:rPr>
        <w:t>pages 37</w:t>
      </w:r>
      <w:r w:rsidR="00E402FF" w:rsidRPr="3B0BF4E6">
        <w:rPr>
          <w:rFonts w:eastAsia="Tahoma" w:cs="Tahoma"/>
        </w:rPr>
        <w:t>–</w:t>
      </w:r>
      <w:r w:rsidRPr="3B0BF4E6">
        <w:rPr>
          <w:rFonts w:eastAsia="Tahoma" w:cs="Tahoma"/>
        </w:rPr>
        <w:t>45</w:t>
      </w:r>
      <w:r w:rsidR="00E402FF" w:rsidRPr="3B0BF4E6">
        <w:rPr>
          <w:rFonts w:eastAsia="Tahoma" w:cs="Tahoma"/>
        </w:rPr>
        <w:t>)</w:t>
      </w:r>
      <w:r w:rsidRPr="3B0BF4E6">
        <w:rPr>
          <w:rFonts w:eastAsia="Tahoma" w:cs="Tahoma"/>
        </w:rPr>
        <w:t xml:space="preserve"> to evaluate applications.</w:t>
      </w:r>
    </w:p>
    <w:p w14:paraId="35441357" w14:textId="42559C3A" w:rsidR="7D71C1B8" w:rsidRDefault="6A58D3E5" w:rsidP="4E41F0FB">
      <w:pPr>
        <w:rPr>
          <w:rFonts w:eastAsia="Tahoma" w:cs="Tahoma"/>
          <w:b/>
          <w:bCs/>
        </w:rPr>
      </w:pPr>
      <w:r w:rsidRPr="3B0BF4E6">
        <w:rPr>
          <w:rFonts w:eastAsia="Tahoma" w:cs="Tahoma"/>
          <w:b/>
          <w:bCs/>
        </w:rPr>
        <w:t>Q</w:t>
      </w:r>
      <w:r w:rsidR="1599919B" w:rsidRPr="3B0BF4E6">
        <w:rPr>
          <w:rFonts w:eastAsia="Tahoma" w:cs="Tahoma"/>
          <w:b/>
          <w:bCs/>
        </w:rPr>
        <w:t>3</w:t>
      </w:r>
      <w:r w:rsidR="4E79DAE1" w:rsidRPr="3B0BF4E6">
        <w:rPr>
          <w:rFonts w:eastAsia="Tahoma" w:cs="Tahoma"/>
          <w:b/>
          <w:bCs/>
        </w:rPr>
        <w:t>6</w:t>
      </w:r>
      <w:r w:rsidRPr="2E1201CC">
        <w:rPr>
          <w:rFonts w:eastAsia="Tahoma" w:cs="Tahoma"/>
          <w:b/>
          <w:bCs/>
        </w:rPr>
        <w:t xml:space="preserve">. Page 32 section 7 says equipment “will require disposition” at the end </w:t>
      </w:r>
      <w:r w:rsidR="46715736" w:rsidRPr="2E1201CC">
        <w:rPr>
          <w:rFonts w:eastAsia="Tahoma" w:cs="Tahoma"/>
          <w:b/>
          <w:bCs/>
        </w:rPr>
        <w:t>of the</w:t>
      </w:r>
      <w:r w:rsidRPr="2E1201CC">
        <w:rPr>
          <w:rFonts w:eastAsia="Tahoma" w:cs="Tahoma"/>
          <w:b/>
          <w:bCs/>
        </w:rPr>
        <w:t xml:space="preserve"> project. Elsewhere the Scope of Work requires the EVSE to remain operational for 6 years, so the intent is clearly for the EVSE to remain on the site after the completion of the</w:t>
      </w:r>
      <w:r w:rsidR="39BE0757" w:rsidRPr="2E1201CC">
        <w:rPr>
          <w:rFonts w:eastAsia="Tahoma" w:cs="Tahoma"/>
          <w:b/>
          <w:bCs/>
        </w:rPr>
        <w:t xml:space="preserve"> agree</w:t>
      </w:r>
      <w:r w:rsidRPr="2E1201CC">
        <w:rPr>
          <w:rFonts w:eastAsia="Tahoma" w:cs="Tahoma"/>
          <w:b/>
          <w:bCs/>
        </w:rPr>
        <w:t>ment. Who will retain title to the equipment at the end of the agree</w:t>
      </w:r>
      <w:r w:rsidR="7CC073A2" w:rsidRPr="2E1201CC">
        <w:rPr>
          <w:rFonts w:eastAsia="Tahoma" w:cs="Tahoma"/>
          <w:b/>
          <w:bCs/>
        </w:rPr>
        <w:t xml:space="preserve">ment? </w:t>
      </w:r>
      <w:r w:rsidRPr="2E1201CC">
        <w:rPr>
          <w:rFonts w:eastAsia="Tahoma" w:cs="Tahoma"/>
          <w:b/>
          <w:bCs/>
        </w:rPr>
        <w:t xml:space="preserve">Will title transfer to the owner of the </w:t>
      </w:r>
      <w:r w:rsidR="258AAD0B" w:rsidRPr="2E1201CC">
        <w:rPr>
          <w:rFonts w:eastAsia="Tahoma" w:cs="Tahoma"/>
          <w:b/>
          <w:bCs/>
        </w:rPr>
        <w:t>building?</w:t>
      </w:r>
    </w:p>
    <w:p w14:paraId="18ADC860" w14:textId="7E71D11F" w:rsidR="17C3EAB3" w:rsidRDefault="52106D18" w:rsidP="7C54C92B">
      <w:pPr>
        <w:rPr>
          <w:rFonts w:eastAsia="Tahoma" w:cs="Tahoma"/>
        </w:rPr>
      </w:pPr>
      <w:r w:rsidRPr="3B0BF4E6">
        <w:rPr>
          <w:rFonts w:eastAsia="Tahoma" w:cs="Tahoma"/>
        </w:rPr>
        <w:t>A</w:t>
      </w:r>
      <w:r w:rsidR="1D75BDD5" w:rsidRPr="3B0BF4E6">
        <w:rPr>
          <w:rFonts w:eastAsia="Tahoma" w:cs="Tahoma"/>
        </w:rPr>
        <w:t>3</w:t>
      </w:r>
      <w:r w:rsidR="3B88A4C3" w:rsidRPr="3B0BF4E6">
        <w:rPr>
          <w:rFonts w:eastAsia="Tahoma" w:cs="Tahoma"/>
        </w:rPr>
        <w:t>6</w:t>
      </w:r>
      <w:r w:rsidRPr="2E1201CC">
        <w:rPr>
          <w:rFonts w:eastAsia="Tahoma" w:cs="Tahoma"/>
        </w:rPr>
        <w:t>.</w:t>
      </w:r>
      <w:r w:rsidR="2B208CEA" w:rsidRPr="2E1201CC">
        <w:rPr>
          <w:rFonts w:eastAsia="Tahoma" w:cs="Tahoma"/>
        </w:rPr>
        <w:t xml:space="preserve"> According to the Clean Transportation Program </w:t>
      </w:r>
      <w:r w:rsidR="23997DA6" w:rsidRPr="2E1201CC">
        <w:rPr>
          <w:rFonts w:eastAsia="Tahoma" w:cs="Tahoma"/>
        </w:rPr>
        <w:t xml:space="preserve">Terms </w:t>
      </w:r>
      <w:r w:rsidR="008732DE">
        <w:rPr>
          <w:rFonts w:eastAsia="Tahoma" w:cs="Tahoma"/>
        </w:rPr>
        <w:t>and</w:t>
      </w:r>
      <w:r w:rsidR="23997DA6" w:rsidRPr="2E1201CC">
        <w:rPr>
          <w:rFonts w:eastAsia="Tahoma" w:cs="Tahoma"/>
        </w:rPr>
        <w:t xml:space="preserve"> Conditions, </w:t>
      </w:r>
    </w:p>
    <w:p w14:paraId="520AD6AB" w14:textId="660C164D" w:rsidR="6DBADFC0" w:rsidRDefault="6DBADFC0" w:rsidP="63A16106">
      <w:pPr>
        <w:rPr>
          <w:rFonts w:eastAsia="Tahoma" w:cs="Tahoma"/>
        </w:rPr>
      </w:pPr>
      <w:r w:rsidRPr="63A16106">
        <w:rPr>
          <w:rFonts w:eastAsia="Tahoma" w:cs="Tahoma"/>
        </w:rPr>
        <w:t>“Title to equipment acquired by the Recipient with grant funds shall vest in the Recipient. The Recipient shall use the equipment in the project or program for which it was acquired as long as needed, whether or not the project or program continues to be supported by grant funds, and the Recipient shall not encumber the property without CAM approval. When no longer needed for the original project or program, the Recipient shall contact the CAM for disposition instructions.”</w:t>
      </w:r>
      <w:r w:rsidR="4297FF50" w:rsidRPr="63A16106">
        <w:rPr>
          <w:rFonts w:eastAsia="Tahoma" w:cs="Tahoma"/>
        </w:rPr>
        <w:t xml:space="preserve"> The CAM is the Commission Agreement Manager. </w:t>
      </w:r>
    </w:p>
    <w:p w14:paraId="7052A334" w14:textId="58A4A29E" w:rsidR="6DBADFC0" w:rsidRDefault="6DBADFC0" w:rsidP="17AD731D">
      <w:pPr>
        <w:rPr>
          <w:rFonts w:eastAsia="Tahoma" w:cs="Tahoma"/>
        </w:rPr>
      </w:pPr>
      <w:r w:rsidRPr="4E41F0FB">
        <w:rPr>
          <w:rFonts w:eastAsia="Tahoma" w:cs="Tahoma"/>
        </w:rPr>
        <w:lastRenderedPageBreak/>
        <w:t>S</w:t>
      </w:r>
      <w:r w:rsidR="7746746B" w:rsidRPr="4E41F0FB">
        <w:rPr>
          <w:rFonts w:eastAsia="Tahoma" w:cs="Tahoma"/>
        </w:rPr>
        <w:t xml:space="preserve">ee </w:t>
      </w:r>
      <w:r w:rsidR="00374987">
        <w:rPr>
          <w:rFonts w:eastAsia="Tahoma" w:cs="Tahoma"/>
        </w:rPr>
        <w:t xml:space="preserve">Section 12 of </w:t>
      </w:r>
      <w:r w:rsidR="7746746B" w:rsidRPr="4E41F0FB">
        <w:rPr>
          <w:rFonts w:eastAsia="Tahoma" w:cs="Tahoma"/>
        </w:rPr>
        <w:t>Exhibit C</w:t>
      </w:r>
      <w:r w:rsidR="00575126">
        <w:rPr>
          <w:rFonts w:eastAsia="Tahoma" w:cs="Tahoma"/>
        </w:rPr>
        <w:t>,</w:t>
      </w:r>
      <w:r w:rsidR="7746746B" w:rsidRPr="4E41F0FB">
        <w:rPr>
          <w:rFonts w:eastAsia="Tahoma" w:cs="Tahoma"/>
        </w:rPr>
        <w:t xml:space="preserve"> Clean Transportation Terms </w:t>
      </w:r>
      <w:r w:rsidR="00040E1E">
        <w:rPr>
          <w:rFonts w:eastAsia="Tahoma" w:cs="Tahoma"/>
        </w:rPr>
        <w:t>and</w:t>
      </w:r>
      <w:r w:rsidR="7746746B" w:rsidRPr="4E41F0FB">
        <w:rPr>
          <w:rFonts w:eastAsia="Tahoma" w:cs="Tahoma"/>
        </w:rPr>
        <w:t xml:space="preserve"> Conditions</w:t>
      </w:r>
      <w:r w:rsidR="0F30BB2E" w:rsidRPr="4E41F0FB">
        <w:rPr>
          <w:rFonts w:eastAsia="Tahoma" w:cs="Tahoma"/>
        </w:rPr>
        <w:t xml:space="preserve"> (page 9)</w:t>
      </w:r>
      <w:r w:rsidR="7746746B" w:rsidRPr="4E41F0FB">
        <w:rPr>
          <w:rFonts w:eastAsia="Tahoma" w:cs="Tahoma"/>
        </w:rPr>
        <w:t xml:space="preserve"> for more information</w:t>
      </w:r>
      <w:r w:rsidR="65502CC7" w:rsidRPr="4E41F0FB">
        <w:rPr>
          <w:rFonts w:eastAsia="Tahoma" w:cs="Tahoma"/>
        </w:rPr>
        <w:t xml:space="preserve">: </w:t>
      </w:r>
      <w:hyperlink r:id="rId15">
        <w:r w:rsidR="65502CC7" w:rsidRPr="3B0BF4E6">
          <w:rPr>
            <w:rStyle w:val="Hyperlink"/>
            <w:rFonts w:eastAsia="Tahoma" w:cs="Tahoma"/>
          </w:rPr>
          <w:t>https://www.energy.ca.gov/media/5863</w:t>
        </w:r>
      </w:hyperlink>
      <w:r w:rsidR="65502CC7" w:rsidRPr="4E41F0FB">
        <w:rPr>
          <w:rFonts w:eastAsia="Tahoma" w:cs="Tahoma"/>
        </w:rPr>
        <w:t>.</w:t>
      </w:r>
    </w:p>
    <w:p w14:paraId="32271842" w14:textId="606F77D0" w:rsidR="569508D6" w:rsidRDefault="4E352F9E" w:rsidP="1FBB696F">
      <w:pPr>
        <w:rPr>
          <w:b/>
          <w:bCs/>
        </w:rPr>
      </w:pPr>
      <w:r w:rsidRPr="3B0BF4E6">
        <w:rPr>
          <w:b/>
          <w:bCs/>
        </w:rPr>
        <w:t>Q</w:t>
      </w:r>
      <w:r w:rsidR="2CFE3CFB" w:rsidRPr="3B0BF4E6">
        <w:rPr>
          <w:b/>
          <w:bCs/>
        </w:rPr>
        <w:t>3</w:t>
      </w:r>
      <w:r w:rsidR="52253D70" w:rsidRPr="3B0BF4E6">
        <w:rPr>
          <w:b/>
          <w:bCs/>
        </w:rPr>
        <w:t>7</w:t>
      </w:r>
      <w:r w:rsidRPr="2E1201CC">
        <w:rPr>
          <w:b/>
          <w:bCs/>
        </w:rPr>
        <w:t>. Are previously successful applications eligible for review?</w:t>
      </w:r>
    </w:p>
    <w:p w14:paraId="0833BD3F" w14:textId="4DB32782" w:rsidR="1FBB696F" w:rsidRDefault="4E352F9E" w:rsidP="4E41F0FB">
      <w:pPr>
        <w:rPr>
          <w:rFonts w:eastAsia="Tahoma" w:cs="Tahoma"/>
        </w:rPr>
      </w:pPr>
      <w:r>
        <w:t>A</w:t>
      </w:r>
      <w:r w:rsidR="6A9BF948">
        <w:t>3</w:t>
      </w:r>
      <w:r w:rsidR="39C2AD7E">
        <w:t>7</w:t>
      </w:r>
      <w:r>
        <w:t>. Yes</w:t>
      </w:r>
      <w:r w:rsidR="4370C6B7">
        <w:t>. O</w:t>
      </w:r>
      <w:r>
        <w:t xml:space="preserve">nce a </w:t>
      </w:r>
      <w:r w:rsidR="1A5E5225">
        <w:t>Notice of Proposed Awards (</w:t>
      </w:r>
      <w:r>
        <w:t>NOPA</w:t>
      </w:r>
      <w:r w:rsidR="5C09F963">
        <w:t>)</w:t>
      </w:r>
      <w:r>
        <w:t xml:space="preserve"> is published, applications become publicly accessible. To gain access, </w:t>
      </w:r>
      <w:r w:rsidR="6D5578F2">
        <w:t xml:space="preserve">submit a public records request here: </w:t>
      </w:r>
      <w:hyperlink r:id="rId16" w:history="1">
        <w:r w:rsidR="6D5578F2" w:rsidRPr="2E1201CC">
          <w:rPr>
            <w:rStyle w:val="Hyperlink"/>
            <w:rFonts w:eastAsia="Tahoma" w:cs="Tahoma"/>
          </w:rPr>
          <w:t>https://www.energy.ca.gov/contact/public-records-act-requests</w:t>
        </w:r>
      </w:hyperlink>
      <w:r w:rsidR="6D5578F2" w:rsidRPr="2E1201CC">
        <w:rPr>
          <w:rStyle w:val="Hyperlink"/>
          <w:rFonts w:eastAsia="Tahoma" w:cs="Tahoma"/>
        </w:rPr>
        <w:t>.</w:t>
      </w:r>
    </w:p>
    <w:p w14:paraId="1B9ED663" w14:textId="098D8D5C" w:rsidR="1FBB696F" w:rsidRDefault="1FBB696F" w:rsidP="1FBB696F"/>
    <w:p w14:paraId="466C3C9A" w14:textId="0D0058F2" w:rsidR="1FBB696F" w:rsidRDefault="1FBB696F" w:rsidP="1FBB696F"/>
    <w:p w14:paraId="56D64AED" w14:textId="3B897761" w:rsidR="1FBB696F" w:rsidRDefault="1FBB696F" w:rsidP="1FBB696F"/>
    <w:p w14:paraId="407FE982" w14:textId="161E2D29" w:rsidR="1FBB696F" w:rsidRDefault="1FBB696F" w:rsidP="1FBB696F">
      <w:pPr>
        <w:rPr>
          <w:rFonts w:ascii="Calibri" w:eastAsia="Calibri" w:hAnsi="Calibri" w:cs="Calibri"/>
          <w:color w:val="000000" w:themeColor="text1"/>
          <w:sz w:val="22"/>
        </w:rPr>
      </w:pPr>
    </w:p>
    <w:p w14:paraId="2D218275" w14:textId="301A6EAF" w:rsidR="1FBB696F" w:rsidRDefault="1FBB696F" w:rsidP="1FBB696F">
      <w:pPr>
        <w:rPr>
          <w:rFonts w:ascii="Calibri" w:eastAsia="Calibri" w:hAnsi="Calibri" w:cs="Calibri"/>
          <w:color w:val="000000" w:themeColor="text1"/>
          <w:sz w:val="22"/>
        </w:rPr>
      </w:pPr>
    </w:p>
    <w:p w14:paraId="05F0C5CA" w14:textId="4537D7DC" w:rsidR="1FBB696F" w:rsidRDefault="1FBB696F" w:rsidP="1FBB696F">
      <w:pPr>
        <w:rPr>
          <w:rFonts w:ascii="Calibri" w:eastAsia="Calibri" w:hAnsi="Calibri" w:cs="Calibri"/>
          <w:color w:val="000000" w:themeColor="text1"/>
          <w:sz w:val="22"/>
        </w:rPr>
      </w:pPr>
    </w:p>
    <w:p w14:paraId="2A43AF8E" w14:textId="58956B52" w:rsidR="1FBB696F" w:rsidRDefault="1FBB696F" w:rsidP="1FBB696F">
      <w:pPr>
        <w:rPr>
          <w:rFonts w:ascii="Calibri" w:eastAsia="Calibri" w:hAnsi="Calibri" w:cs="Calibri"/>
          <w:color w:val="000000" w:themeColor="text1"/>
          <w:sz w:val="22"/>
        </w:rPr>
      </w:pPr>
    </w:p>
    <w:p w14:paraId="18BBC47A" w14:textId="3E77618C" w:rsidR="1FBB696F" w:rsidRDefault="1FBB696F" w:rsidP="1FBB696F">
      <w:pPr>
        <w:rPr>
          <w:rFonts w:ascii="Calibri" w:eastAsia="Calibri" w:hAnsi="Calibri" w:cs="Calibri"/>
          <w:color w:val="000000" w:themeColor="text1"/>
          <w:sz w:val="22"/>
        </w:rPr>
      </w:pPr>
    </w:p>
    <w:p w14:paraId="4D1E2E51" w14:textId="3DCE4750" w:rsidR="1FBB696F" w:rsidRDefault="1FBB696F" w:rsidP="1FBB696F">
      <w:pPr>
        <w:rPr>
          <w:rFonts w:ascii="Calibri" w:eastAsia="Calibri" w:hAnsi="Calibri" w:cs="Calibri"/>
          <w:color w:val="000000" w:themeColor="text1"/>
          <w:sz w:val="22"/>
        </w:rPr>
      </w:pPr>
    </w:p>
    <w:p w14:paraId="6B3B9911" w14:textId="1E08881E" w:rsidR="1FBB696F" w:rsidRDefault="1FBB696F" w:rsidP="1FBB696F">
      <w:pPr>
        <w:rPr>
          <w:b/>
          <w:bCs/>
        </w:rPr>
      </w:pPr>
    </w:p>
    <w:sectPr w:rsidR="1FBB696F" w:rsidSect="001973A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A1EC" w14:textId="77777777" w:rsidR="009B5BC3" w:rsidRDefault="009B5BC3" w:rsidP="00B4351B">
      <w:pPr>
        <w:spacing w:after="0"/>
      </w:pPr>
      <w:r>
        <w:separator/>
      </w:r>
    </w:p>
  </w:endnote>
  <w:endnote w:type="continuationSeparator" w:id="0">
    <w:p w14:paraId="7463D9B1" w14:textId="77777777" w:rsidR="009B5BC3" w:rsidRDefault="009B5BC3" w:rsidP="00B4351B">
      <w:pPr>
        <w:spacing w:after="0"/>
      </w:pPr>
      <w:r>
        <w:continuationSeparator/>
      </w:r>
    </w:p>
  </w:endnote>
  <w:endnote w:type="continuationNotice" w:id="1">
    <w:p w14:paraId="571CB40F" w14:textId="77777777" w:rsidR="009B5BC3" w:rsidRDefault="009B5B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1461" w14:textId="77777777" w:rsidR="00EB42AD" w:rsidRDefault="00EB42AD" w:rsidP="00F574C9">
    <w:pPr>
      <w:pStyle w:val="Footer"/>
      <w:spacing w:after="0"/>
    </w:pPr>
  </w:p>
  <w:p w14:paraId="4A8AA924" w14:textId="3080A4E5" w:rsidR="005F3D70" w:rsidRDefault="00E04698" w:rsidP="002B5D3D">
    <w:pPr>
      <w:pStyle w:val="Footer"/>
      <w:spacing w:after="0"/>
      <w:jc w:val="both"/>
      <w:rPr>
        <w:noProof/>
      </w:rPr>
    </w:pPr>
    <w:r w:rsidRPr="4916FDC0">
      <w:rPr>
        <w:noProof/>
      </w:rPr>
      <w:t>Ju</w:t>
    </w:r>
    <w:r>
      <w:rPr>
        <w:noProof/>
      </w:rPr>
      <w:t>ly</w:t>
    </w:r>
    <w:r w:rsidRPr="4916FDC0">
      <w:rPr>
        <w:noProof/>
      </w:rPr>
      <w:t xml:space="preserve"> 2023</w:t>
    </w:r>
    <w:r w:rsidR="00F574C9">
      <w:tab/>
    </w:r>
    <w:r w:rsidR="00BA4590">
      <w:t xml:space="preserve">Page </w:t>
    </w:r>
    <w:r w:rsidR="00F574C9" w:rsidRPr="002B5D3D">
      <w:rPr>
        <w:shd w:val="clear" w:color="auto" w:fill="E6E6E6"/>
      </w:rPr>
      <w:fldChar w:fldCharType="begin"/>
    </w:r>
    <w:r w:rsidR="00F574C9" w:rsidRPr="002B5D3D">
      <w:instrText xml:space="preserve"> PAGE   \* MERGEFORMAT </w:instrText>
    </w:r>
    <w:r w:rsidR="00F574C9" w:rsidRPr="002B5D3D">
      <w:rPr>
        <w:shd w:val="clear" w:color="auto" w:fill="E6E6E6"/>
      </w:rPr>
      <w:fldChar w:fldCharType="separate"/>
    </w:r>
    <w:r w:rsidR="00626DE4" w:rsidRPr="002B5D3D">
      <w:rPr>
        <w:noProof/>
      </w:rPr>
      <w:t>1</w:t>
    </w:r>
    <w:r w:rsidR="00F574C9" w:rsidRPr="002B5D3D">
      <w:rPr>
        <w:shd w:val="clear" w:color="auto" w:fill="E6E6E6"/>
      </w:rPr>
      <w:fldChar w:fldCharType="end"/>
    </w:r>
    <w:r w:rsidR="005B0A49">
      <w:rPr>
        <w:noProof/>
      </w:rPr>
      <w:t xml:space="preserve"> of </w:t>
    </w:r>
    <w:r w:rsidR="002B5D3D">
      <w:rPr>
        <w:noProof/>
      </w:rPr>
      <w:t>16 Pages</w:t>
    </w:r>
    <w:r w:rsidR="002B5D3D">
      <w:rPr>
        <w:noProof/>
      </w:rPr>
      <w:tab/>
    </w:r>
    <w:r w:rsidR="005F3D70">
      <w:rPr>
        <w:noProof/>
      </w:rPr>
      <w:t>GFO-22-614</w:t>
    </w:r>
  </w:p>
  <w:p w14:paraId="64396F30" w14:textId="0CA409D2" w:rsidR="00B4351B" w:rsidRDefault="00E04698" w:rsidP="00F574C9">
    <w:pPr>
      <w:pStyle w:val="Footer"/>
      <w:spacing w:after="0"/>
      <w:rPr>
        <w:noProof/>
      </w:rPr>
    </w:pPr>
    <w:r>
      <w:t>Questions and Answers</w:t>
    </w:r>
    <w:r w:rsidRPr="4916FDC0" w:rsidDel="00E04698">
      <w:rPr>
        <w:noProof/>
      </w:rPr>
      <w:t xml:space="preserve"> </w:t>
    </w:r>
    <w:r w:rsidR="005F3D70">
      <w:rPr>
        <w:noProof/>
      </w:rPr>
      <w:tab/>
    </w:r>
    <w:r>
      <w:rPr>
        <w:noProof/>
      </w:rPr>
      <w:tab/>
    </w:r>
    <w:r w:rsidR="008B0A02" w:rsidRPr="008B0A02">
      <w:rPr>
        <w:noProof/>
      </w:rPr>
      <w:t>Reliable, Equitable, and Accessible</w:t>
    </w:r>
    <w:r>
      <w:rPr>
        <w:noProof/>
      </w:rPr>
      <w:t xml:space="preserve"> Charging</w:t>
    </w:r>
  </w:p>
  <w:p w14:paraId="21B1661B" w14:textId="0C196DEC" w:rsidR="00A33D87" w:rsidRDefault="008B0A02" w:rsidP="00E04698">
    <w:pPr>
      <w:pStyle w:val="Footer"/>
      <w:spacing w:after="0"/>
      <w:ind w:left="3600" w:hanging="3600"/>
      <w:rPr>
        <w:noProof/>
      </w:rPr>
    </w:pPr>
    <w:r>
      <w:tab/>
    </w:r>
    <w:r w:rsidR="00E04698">
      <w:tab/>
    </w:r>
    <w:r>
      <w:tab/>
    </w:r>
    <w:r w:rsidR="4916FDC0" w:rsidRPr="4916FDC0">
      <w:rPr>
        <w:noProof/>
      </w:rPr>
      <w:t xml:space="preserve">for </w:t>
    </w:r>
    <w:r w:rsidR="009E1C14">
      <w:rPr>
        <w:noProof/>
      </w:rPr>
      <w:t>M</w:t>
    </w:r>
    <w:r w:rsidR="4916FDC0" w:rsidRPr="4916FDC0">
      <w:rPr>
        <w:noProof/>
      </w:rPr>
      <w:t>ulti-family Housing 2.0</w:t>
    </w:r>
    <w:r w:rsidR="00BC4624">
      <w:rPr>
        <w:noProof/>
      </w:rPr>
      <w:t xml:space="preserve"> </w:t>
    </w:r>
    <w:r w:rsidR="4916FDC0" w:rsidRPr="4916FDC0">
      <w:rPr>
        <w:noProof/>
      </w:rPr>
      <w:t>(REACH 2.0)</w:t>
    </w:r>
  </w:p>
  <w:p w14:paraId="0A6B738F" w14:textId="567973AB" w:rsidR="00F574C9" w:rsidRDefault="00F574C9" w:rsidP="00F574C9">
    <w:pPr>
      <w:pStyle w:val="Footer"/>
      <w:spacing w:after="0"/>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59E3" w14:textId="77777777" w:rsidR="009B5BC3" w:rsidRDefault="009B5BC3" w:rsidP="00B4351B">
      <w:pPr>
        <w:spacing w:after="0"/>
      </w:pPr>
      <w:r>
        <w:separator/>
      </w:r>
    </w:p>
  </w:footnote>
  <w:footnote w:type="continuationSeparator" w:id="0">
    <w:p w14:paraId="6B4598EE" w14:textId="77777777" w:rsidR="009B5BC3" w:rsidRDefault="009B5BC3" w:rsidP="00B4351B">
      <w:pPr>
        <w:spacing w:after="0"/>
      </w:pPr>
      <w:r>
        <w:continuationSeparator/>
      </w:r>
    </w:p>
  </w:footnote>
  <w:footnote w:type="continuationNotice" w:id="1">
    <w:p w14:paraId="34548EE4" w14:textId="77777777" w:rsidR="009B5BC3" w:rsidRDefault="009B5B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16FDC0" w14:paraId="6CCF39D0" w14:textId="77777777" w:rsidTr="4916FDC0">
      <w:trPr>
        <w:trHeight w:val="300"/>
      </w:trPr>
      <w:tc>
        <w:tcPr>
          <w:tcW w:w="3120" w:type="dxa"/>
        </w:tcPr>
        <w:p w14:paraId="2B4AA70F" w14:textId="4451F708" w:rsidR="4916FDC0" w:rsidRDefault="4916FDC0" w:rsidP="4916FDC0">
          <w:pPr>
            <w:pStyle w:val="Header"/>
            <w:ind w:left="-115"/>
          </w:pPr>
        </w:p>
      </w:tc>
      <w:tc>
        <w:tcPr>
          <w:tcW w:w="3120" w:type="dxa"/>
        </w:tcPr>
        <w:p w14:paraId="1C599882" w14:textId="7E7711F5" w:rsidR="4916FDC0" w:rsidRDefault="4916FDC0" w:rsidP="4916FDC0">
          <w:pPr>
            <w:pStyle w:val="Header"/>
            <w:jc w:val="center"/>
          </w:pPr>
        </w:p>
      </w:tc>
      <w:tc>
        <w:tcPr>
          <w:tcW w:w="3120" w:type="dxa"/>
        </w:tcPr>
        <w:p w14:paraId="7ADF3F5B" w14:textId="65674B6D" w:rsidR="4916FDC0" w:rsidRDefault="4916FDC0" w:rsidP="4916FDC0">
          <w:pPr>
            <w:pStyle w:val="Header"/>
            <w:ind w:right="-115"/>
            <w:jc w:val="right"/>
          </w:pPr>
        </w:p>
      </w:tc>
    </w:tr>
  </w:tbl>
  <w:p w14:paraId="6716F8AC" w14:textId="1EF0DD5C" w:rsidR="4916FDC0" w:rsidRDefault="4916FDC0" w:rsidP="4916FDC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xvLzTtP" int2:invalidationBookmarkName="" int2:hashCode="qww2QKwybgFF3K" int2:id="EiXnEup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F665"/>
    <w:multiLevelType w:val="hybridMultilevel"/>
    <w:tmpl w:val="69FAFBB0"/>
    <w:lvl w:ilvl="0" w:tplc="25AC9C38">
      <w:start w:val="1"/>
      <w:numFmt w:val="decimal"/>
      <w:lvlText w:val="%1."/>
      <w:lvlJc w:val="left"/>
      <w:pPr>
        <w:ind w:left="720" w:hanging="360"/>
      </w:pPr>
    </w:lvl>
    <w:lvl w:ilvl="1" w:tplc="A4A6F93C">
      <w:start w:val="1"/>
      <w:numFmt w:val="lowerLetter"/>
      <w:lvlText w:val="%2."/>
      <w:lvlJc w:val="left"/>
      <w:pPr>
        <w:ind w:left="1440" w:hanging="360"/>
      </w:pPr>
    </w:lvl>
    <w:lvl w:ilvl="2" w:tplc="154C6B2A">
      <w:start w:val="1"/>
      <w:numFmt w:val="lowerRoman"/>
      <w:lvlText w:val="%3."/>
      <w:lvlJc w:val="right"/>
      <w:pPr>
        <w:ind w:left="2160" w:hanging="180"/>
      </w:pPr>
    </w:lvl>
    <w:lvl w:ilvl="3" w:tplc="970AF160">
      <w:start w:val="1"/>
      <w:numFmt w:val="decimal"/>
      <w:lvlText w:val="%4."/>
      <w:lvlJc w:val="left"/>
      <w:pPr>
        <w:ind w:left="2880" w:hanging="360"/>
      </w:pPr>
    </w:lvl>
    <w:lvl w:ilvl="4" w:tplc="8B70CBE8">
      <w:start w:val="1"/>
      <w:numFmt w:val="lowerLetter"/>
      <w:lvlText w:val="%5."/>
      <w:lvlJc w:val="left"/>
      <w:pPr>
        <w:ind w:left="3600" w:hanging="360"/>
      </w:pPr>
    </w:lvl>
    <w:lvl w:ilvl="5" w:tplc="17B25206">
      <w:start w:val="1"/>
      <w:numFmt w:val="lowerRoman"/>
      <w:lvlText w:val="%6."/>
      <w:lvlJc w:val="right"/>
      <w:pPr>
        <w:ind w:left="4320" w:hanging="180"/>
      </w:pPr>
    </w:lvl>
    <w:lvl w:ilvl="6" w:tplc="11C06C4A">
      <w:start w:val="1"/>
      <w:numFmt w:val="decimal"/>
      <w:lvlText w:val="%7."/>
      <w:lvlJc w:val="left"/>
      <w:pPr>
        <w:ind w:left="5040" w:hanging="360"/>
      </w:pPr>
    </w:lvl>
    <w:lvl w:ilvl="7" w:tplc="D8363BC8">
      <w:start w:val="1"/>
      <w:numFmt w:val="lowerLetter"/>
      <w:lvlText w:val="%8."/>
      <w:lvlJc w:val="left"/>
      <w:pPr>
        <w:ind w:left="5760" w:hanging="360"/>
      </w:pPr>
    </w:lvl>
    <w:lvl w:ilvl="8" w:tplc="D8525BF6">
      <w:start w:val="1"/>
      <w:numFmt w:val="lowerRoman"/>
      <w:lvlText w:val="%9."/>
      <w:lvlJc w:val="right"/>
      <w:pPr>
        <w:ind w:left="6480" w:hanging="180"/>
      </w:pPr>
    </w:lvl>
  </w:abstractNum>
  <w:abstractNum w:abstractNumId="1" w15:restartNumberingAfterBreak="0">
    <w:nsid w:val="01F8C168"/>
    <w:multiLevelType w:val="hybridMultilevel"/>
    <w:tmpl w:val="93966900"/>
    <w:lvl w:ilvl="0" w:tplc="8D381F56">
      <w:start w:val="1"/>
      <w:numFmt w:val="decimal"/>
      <w:lvlText w:val="%1."/>
      <w:lvlJc w:val="left"/>
      <w:pPr>
        <w:ind w:left="720" w:hanging="360"/>
      </w:pPr>
    </w:lvl>
    <w:lvl w:ilvl="1" w:tplc="6784C2A6">
      <w:start w:val="1"/>
      <w:numFmt w:val="lowerLetter"/>
      <w:lvlText w:val="%2."/>
      <w:lvlJc w:val="left"/>
      <w:pPr>
        <w:ind w:left="1440" w:hanging="360"/>
      </w:pPr>
    </w:lvl>
    <w:lvl w:ilvl="2" w:tplc="10D40EFC">
      <w:start w:val="1"/>
      <w:numFmt w:val="lowerRoman"/>
      <w:lvlText w:val="%3."/>
      <w:lvlJc w:val="right"/>
      <w:pPr>
        <w:ind w:left="2160" w:hanging="180"/>
      </w:pPr>
    </w:lvl>
    <w:lvl w:ilvl="3" w:tplc="1D161B88">
      <w:start w:val="1"/>
      <w:numFmt w:val="decimal"/>
      <w:lvlText w:val="%4."/>
      <w:lvlJc w:val="left"/>
      <w:pPr>
        <w:ind w:left="2880" w:hanging="360"/>
      </w:pPr>
    </w:lvl>
    <w:lvl w:ilvl="4" w:tplc="7C124204">
      <w:start w:val="1"/>
      <w:numFmt w:val="lowerLetter"/>
      <w:lvlText w:val="%5."/>
      <w:lvlJc w:val="left"/>
      <w:pPr>
        <w:ind w:left="3600" w:hanging="360"/>
      </w:pPr>
    </w:lvl>
    <w:lvl w:ilvl="5" w:tplc="F98291D6">
      <w:start w:val="1"/>
      <w:numFmt w:val="lowerRoman"/>
      <w:lvlText w:val="%6."/>
      <w:lvlJc w:val="right"/>
      <w:pPr>
        <w:ind w:left="4320" w:hanging="180"/>
      </w:pPr>
    </w:lvl>
    <w:lvl w:ilvl="6" w:tplc="576E8E28">
      <w:start w:val="1"/>
      <w:numFmt w:val="decimal"/>
      <w:lvlText w:val="%7."/>
      <w:lvlJc w:val="left"/>
      <w:pPr>
        <w:ind w:left="5040" w:hanging="360"/>
      </w:pPr>
    </w:lvl>
    <w:lvl w:ilvl="7" w:tplc="090C87F6">
      <w:start w:val="1"/>
      <w:numFmt w:val="lowerLetter"/>
      <w:lvlText w:val="%8."/>
      <w:lvlJc w:val="left"/>
      <w:pPr>
        <w:ind w:left="5760" w:hanging="360"/>
      </w:pPr>
    </w:lvl>
    <w:lvl w:ilvl="8" w:tplc="6638D320">
      <w:start w:val="1"/>
      <w:numFmt w:val="lowerRoman"/>
      <w:lvlText w:val="%9."/>
      <w:lvlJc w:val="right"/>
      <w:pPr>
        <w:ind w:left="6480" w:hanging="180"/>
      </w:pPr>
    </w:lvl>
  </w:abstractNum>
  <w:abstractNum w:abstractNumId="2" w15:restartNumberingAfterBreak="0">
    <w:nsid w:val="03FE0891"/>
    <w:multiLevelType w:val="hybridMultilevel"/>
    <w:tmpl w:val="6B727D5A"/>
    <w:lvl w:ilvl="0" w:tplc="88A48CA8">
      <w:start w:val="1"/>
      <w:numFmt w:val="bullet"/>
      <w:lvlText w:val=""/>
      <w:lvlJc w:val="left"/>
      <w:pPr>
        <w:ind w:left="720" w:hanging="360"/>
      </w:pPr>
      <w:rPr>
        <w:rFonts w:ascii="Symbol" w:hAnsi="Symbol" w:hint="default"/>
      </w:rPr>
    </w:lvl>
    <w:lvl w:ilvl="1" w:tplc="A892942A">
      <w:start w:val="1"/>
      <w:numFmt w:val="bullet"/>
      <w:lvlText w:val="o"/>
      <w:lvlJc w:val="left"/>
      <w:pPr>
        <w:ind w:left="1440" w:hanging="360"/>
      </w:pPr>
      <w:rPr>
        <w:rFonts w:ascii="Courier New" w:hAnsi="Courier New" w:hint="default"/>
      </w:rPr>
    </w:lvl>
    <w:lvl w:ilvl="2" w:tplc="97A2BDD6">
      <w:start w:val="1"/>
      <w:numFmt w:val="bullet"/>
      <w:lvlText w:val=""/>
      <w:lvlJc w:val="left"/>
      <w:pPr>
        <w:ind w:left="2160" w:hanging="360"/>
      </w:pPr>
      <w:rPr>
        <w:rFonts w:ascii="Wingdings" w:hAnsi="Wingdings" w:hint="default"/>
      </w:rPr>
    </w:lvl>
    <w:lvl w:ilvl="3" w:tplc="76448A58">
      <w:start w:val="1"/>
      <w:numFmt w:val="bullet"/>
      <w:lvlText w:val=""/>
      <w:lvlJc w:val="left"/>
      <w:pPr>
        <w:ind w:left="2880" w:hanging="360"/>
      </w:pPr>
      <w:rPr>
        <w:rFonts w:ascii="Symbol" w:hAnsi="Symbol" w:hint="default"/>
      </w:rPr>
    </w:lvl>
    <w:lvl w:ilvl="4" w:tplc="DE68D864">
      <w:start w:val="1"/>
      <w:numFmt w:val="bullet"/>
      <w:lvlText w:val="o"/>
      <w:lvlJc w:val="left"/>
      <w:pPr>
        <w:ind w:left="3600" w:hanging="360"/>
      </w:pPr>
      <w:rPr>
        <w:rFonts w:ascii="Courier New" w:hAnsi="Courier New" w:hint="default"/>
      </w:rPr>
    </w:lvl>
    <w:lvl w:ilvl="5" w:tplc="2D6E2858">
      <w:start w:val="1"/>
      <w:numFmt w:val="bullet"/>
      <w:lvlText w:val=""/>
      <w:lvlJc w:val="left"/>
      <w:pPr>
        <w:ind w:left="4320" w:hanging="360"/>
      </w:pPr>
      <w:rPr>
        <w:rFonts w:ascii="Wingdings" w:hAnsi="Wingdings" w:hint="default"/>
      </w:rPr>
    </w:lvl>
    <w:lvl w:ilvl="6" w:tplc="11BEF198">
      <w:start w:val="1"/>
      <w:numFmt w:val="bullet"/>
      <w:lvlText w:val=""/>
      <w:lvlJc w:val="left"/>
      <w:pPr>
        <w:ind w:left="5040" w:hanging="360"/>
      </w:pPr>
      <w:rPr>
        <w:rFonts w:ascii="Symbol" w:hAnsi="Symbol" w:hint="default"/>
      </w:rPr>
    </w:lvl>
    <w:lvl w:ilvl="7" w:tplc="F2AA0B6E">
      <w:start w:val="1"/>
      <w:numFmt w:val="bullet"/>
      <w:lvlText w:val="o"/>
      <w:lvlJc w:val="left"/>
      <w:pPr>
        <w:ind w:left="5760" w:hanging="360"/>
      </w:pPr>
      <w:rPr>
        <w:rFonts w:ascii="Courier New" w:hAnsi="Courier New" w:hint="default"/>
      </w:rPr>
    </w:lvl>
    <w:lvl w:ilvl="8" w:tplc="DA740E60">
      <w:start w:val="1"/>
      <w:numFmt w:val="bullet"/>
      <w:lvlText w:val=""/>
      <w:lvlJc w:val="left"/>
      <w:pPr>
        <w:ind w:left="6480" w:hanging="360"/>
      </w:pPr>
      <w:rPr>
        <w:rFonts w:ascii="Wingdings" w:hAnsi="Wingdings" w:hint="default"/>
      </w:rPr>
    </w:lvl>
  </w:abstractNum>
  <w:abstractNum w:abstractNumId="3" w15:restartNumberingAfterBreak="0">
    <w:nsid w:val="0A670198"/>
    <w:multiLevelType w:val="hybridMultilevel"/>
    <w:tmpl w:val="FFFFFFFF"/>
    <w:lvl w:ilvl="0" w:tplc="B8CAD37A">
      <w:start w:val="1"/>
      <w:numFmt w:val="bullet"/>
      <w:lvlText w:val="·"/>
      <w:lvlJc w:val="left"/>
      <w:pPr>
        <w:ind w:left="720" w:hanging="360"/>
      </w:pPr>
      <w:rPr>
        <w:rFonts w:ascii="Symbol" w:hAnsi="Symbol" w:hint="default"/>
      </w:rPr>
    </w:lvl>
    <w:lvl w:ilvl="1" w:tplc="AF364CA6">
      <w:start w:val="1"/>
      <w:numFmt w:val="bullet"/>
      <w:lvlText w:val="o"/>
      <w:lvlJc w:val="left"/>
      <w:pPr>
        <w:ind w:left="1440" w:hanging="360"/>
      </w:pPr>
      <w:rPr>
        <w:rFonts w:ascii="Courier New" w:hAnsi="Courier New" w:hint="default"/>
      </w:rPr>
    </w:lvl>
    <w:lvl w:ilvl="2" w:tplc="F032420E">
      <w:start w:val="1"/>
      <w:numFmt w:val="bullet"/>
      <w:lvlText w:val=""/>
      <w:lvlJc w:val="left"/>
      <w:pPr>
        <w:ind w:left="2160" w:hanging="360"/>
      </w:pPr>
      <w:rPr>
        <w:rFonts w:ascii="Wingdings" w:hAnsi="Wingdings" w:hint="default"/>
      </w:rPr>
    </w:lvl>
    <w:lvl w:ilvl="3" w:tplc="6480F5F0">
      <w:start w:val="1"/>
      <w:numFmt w:val="bullet"/>
      <w:lvlText w:val=""/>
      <w:lvlJc w:val="left"/>
      <w:pPr>
        <w:ind w:left="2880" w:hanging="360"/>
      </w:pPr>
      <w:rPr>
        <w:rFonts w:ascii="Symbol" w:hAnsi="Symbol" w:hint="default"/>
      </w:rPr>
    </w:lvl>
    <w:lvl w:ilvl="4" w:tplc="AD202EC2">
      <w:start w:val="1"/>
      <w:numFmt w:val="bullet"/>
      <w:lvlText w:val="o"/>
      <w:lvlJc w:val="left"/>
      <w:pPr>
        <w:ind w:left="3600" w:hanging="360"/>
      </w:pPr>
      <w:rPr>
        <w:rFonts w:ascii="Courier New" w:hAnsi="Courier New" w:hint="default"/>
      </w:rPr>
    </w:lvl>
    <w:lvl w:ilvl="5" w:tplc="203E5DFC">
      <w:start w:val="1"/>
      <w:numFmt w:val="bullet"/>
      <w:lvlText w:val=""/>
      <w:lvlJc w:val="left"/>
      <w:pPr>
        <w:ind w:left="4320" w:hanging="360"/>
      </w:pPr>
      <w:rPr>
        <w:rFonts w:ascii="Wingdings" w:hAnsi="Wingdings" w:hint="default"/>
      </w:rPr>
    </w:lvl>
    <w:lvl w:ilvl="6" w:tplc="25E417FA">
      <w:start w:val="1"/>
      <w:numFmt w:val="bullet"/>
      <w:lvlText w:val=""/>
      <w:lvlJc w:val="left"/>
      <w:pPr>
        <w:ind w:left="5040" w:hanging="360"/>
      </w:pPr>
      <w:rPr>
        <w:rFonts w:ascii="Symbol" w:hAnsi="Symbol" w:hint="default"/>
      </w:rPr>
    </w:lvl>
    <w:lvl w:ilvl="7" w:tplc="48A2FBE0">
      <w:start w:val="1"/>
      <w:numFmt w:val="bullet"/>
      <w:lvlText w:val="o"/>
      <w:lvlJc w:val="left"/>
      <w:pPr>
        <w:ind w:left="5760" w:hanging="360"/>
      </w:pPr>
      <w:rPr>
        <w:rFonts w:ascii="Courier New" w:hAnsi="Courier New" w:hint="default"/>
      </w:rPr>
    </w:lvl>
    <w:lvl w:ilvl="8" w:tplc="4BE067BC">
      <w:start w:val="1"/>
      <w:numFmt w:val="bullet"/>
      <w:lvlText w:val=""/>
      <w:lvlJc w:val="left"/>
      <w:pPr>
        <w:ind w:left="6480" w:hanging="360"/>
      </w:pPr>
      <w:rPr>
        <w:rFonts w:ascii="Wingdings" w:hAnsi="Wingdings" w:hint="default"/>
      </w:rPr>
    </w:lvl>
  </w:abstractNum>
  <w:abstractNum w:abstractNumId="4" w15:restartNumberingAfterBreak="0">
    <w:nsid w:val="0B3E0DAE"/>
    <w:multiLevelType w:val="hybridMultilevel"/>
    <w:tmpl w:val="9F88C33E"/>
    <w:lvl w:ilvl="0" w:tplc="AAA632B2">
      <w:start w:val="1"/>
      <w:numFmt w:val="decimal"/>
      <w:lvlText w:val="%1."/>
      <w:lvlJc w:val="left"/>
      <w:pPr>
        <w:ind w:left="360" w:hanging="360"/>
      </w:pPr>
    </w:lvl>
    <w:lvl w:ilvl="1" w:tplc="40E4ECAC">
      <w:start w:val="1"/>
      <w:numFmt w:val="lowerLetter"/>
      <w:lvlText w:val="%2."/>
      <w:lvlJc w:val="left"/>
      <w:pPr>
        <w:ind w:left="1080" w:hanging="360"/>
      </w:pPr>
    </w:lvl>
    <w:lvl w:ilvl="2" w:tplc="0A887C3C">
      <w:start w:val="1"/>
      <w:numFmt w:val="lowerRoman"/>
      <w:lvlText w:val="%3."/>
      <w:lvlJc w:val="right"/>
      <w:pPr>
        <w:ind w:left="1800" w:hanging="180"/>
      </w:pPr>
    </w:lvl>
    <w:lvl w:ilvl="3" w:tplc="84BA36D2">
      <w:start w:val="1"/>
      <w:numFmt w:val="decimal"/>
      <w:lvlText w:val="%4."/>
      <w:lvlJc w:val="left"/>
      <w:pPr>
        <w:ind w:left="2520" w:hanging="360"/>
      </w:pPr>
    </w:lvl>
    <w:lvl w:ilvl="4" w:tplc="6F2C8514">
      <w:start w:val="1"/>
      <w:numFmt w:val="lowerLetter"/>
      <w:lvlText w:val="%5."/>
      <w:lvlJc w:val="left"/>
      <w:pPr>
        <w:ind w:left="3240" w:hanging="360"/>
      </w:pPr>
    </w:lvl>
    <w:lvl w:ilvl="5" w:tplc="C8223924">
      <w:start w:val="1"/>
      <w:numFmt w:val="lowerRoman"/>
      <w:lvlText w:val="%6."/>
      <w:lvlJc w:val="right"/>
      <w:pPr>
        <w:ind w:left="3960" w:hanging="180"/>
      </w:pPr>
    </w:lvl>
    <w:lvl w:ilvl="6" w:tplc="A16C3D90">
      <w:start w:val="1"/>
      <w:numFmt w:val="decimal"/>
      <w:lvlText w:val="%7."/>
      <w:lvlJc w:val="left"/>
      <w:pPr>
        <w:ind w:left="4680" w:hanging="360"/>
      </w:pPr>
    </w:lvl>
    <w:lvl w:ilvl="7" w:tplc="44C22982">
      <w:start w:val="1"/>
      <w:numFmt w:val="lowerLetter"/>
      <w:lvlText w:val="%8."/>
      <w:lvlJc w:val="left"/>
      <w:pPr>
        <w:ind w:left="5400" w:hanging="360"/>
      </w:pPr>
    </w:lvl>
    <w:lvl w:ilvl="8" w:tplc="B6128908">
      <w:start w:val="1"/>
      <w:numFmt w:val="lowerRoman"/>
      <w:lvlText w:val="%9."/>
      <w:lvlJc w:val="right"/>
      <w:pPr>
        <w:ind w:left="6120" w:hanging="180"/>
      </w:pPr>
    </w:lvl>
  </w:abstractNum>
  <w:abstractNum w:abstractNumId="5"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6" w15:restartNumberingAfterBreak="0">
    <w:nsid w:val="0C27FD70"/>
    <w:multiLevelType w:val="hybridMultilevel"/>
    <w:tmpl w:val="9B3CE2F2"/>
    <w:lvl w:ilvl="0" w:tplc="143EDEDA">
      <w:start w:val="1"/>
      <w:numFmt w:val="bullet"/>
      <w:lvlText w:val=""/>
      <w:lvlJc w:val="left"/>
      <w:pPr>
        <w:ind w:left="720" w:hanging="360"/>
      </w:pPr>
      <w:rPr>
        <w:rFonts w:ascii="Symbol" w:hAnsi="Symbol" w:hint="default"/>
      </w:rPr>
    </w:lvl>
    <w:lvl w:ilvl="1" w:tplc="CB5C2B1C">
      <w:start w:val="1"/>
      <w:numFmt w:val="bullet"/>
      <w:lvlText w:val="o"/>
      <w:lvlJc w:val="left"/>
      <w:pPr>
        <w:ind w:left="1440" w:hanging="360"/>
      </w:pPr>
      <w:rPr>
        <w:rFonts w:ascii="Courier New" w:hAnsi="Courier New" w:hint="default"/>
      </w:rPr>
    </w:lvl>
    <w:lvl w:ilvl="2" w:tplc="27D8D460">
      <w:start w:val="1"/>
      <w:numFmt w:val="bullet"/>
      <w:lvlText w:val="·"/>
      <w:lvlJc w:val="left"/>
      <w:pPr>
        <w:ind w:left="2160" w:hanging="360"/>
      </w:pPr>
      <w:rPr>
        <w:rFonts w:ascii="Symbol" w:hAnsi="Symbol" w:hint="default"/>
      </w:rPr>
    </w:lvl>
    <w:lvl w:ilvl="3" w:tplc="F1001B1A">
      <w:start w:val="1"/>
      <w:numFmt w:val="bullet"/>
      <w:lvlText w:val=""/>
      <w:lvlJc w:val="left"/>
      <w:pPr>
        <w:ind w:left="2880" w:hanging="360"/>
      </w:pPr>
      <w:rPr>
        <w:rFonts w:ascii="Symbol" w:hAnsi="Symbol" w:hint="default"/>
      </w:rPr>
    </w:lvl>
    <w:lvl w:ilvl="4" w:tplc="31C840C2">
      <w:start w:val="1"/>
      <w:numFmt w:val="bullet"/>
      <w:lvlText w:val="o"/>
      <w:lvlJc w:val="left"/>
      <w:pPr>
        <w:ind w:left="3600" w:hanging="360"/>
      </w:pPr>
      <w:rPr>
        <w:rFonts w:ascii="Courier New" w:hAnsi="Courier New" w:hint="default"/>
      </w:rPr>
    </w:lvl>
    <w:lvl w:ilvl="5" w:tplc="A9F837F6">
      <w:start w:val="1"/>
      <w:numFmt w:val="bullet"/>
      <w:lvlText w:val=""/>
      <w:lvlJc w:val="left"/>
      <w:pPr>
        <w:ind w:left="4320" w:hanging="360"/>
      </w:pPr>
      <w:rPr>
        <w:rFonts w:ascii="Wingdings" w:hAnsi="Wingdings" w:hint="default"/>
      </w:rPr>
    </w:lvl>
    <w:lvl w:ilvl="6" w:tplc="51C2E3D4">
      <w:start w:val="1"/>
      <w:numFmt w:val="bullet"/>
      <w:lvlText w:val=""/>
      <w:lvlJc w:val="left"/>
      <w:pPr>
        <w:ind w:left="5040" w:hanging="360"/>
      </w:pPr>
      <w:rPr>
        <w:rFonts w:ascii="Symbol" w:hAnsi="Symbol" w:hint="default"/>
      </w:rPr>
    </w:lvl>
    <w:lvl w:ilvl="7" w:tplc="C4904A6E">
      <w:start w:val="1"/>
      <w:numFmt w:val="bullet"/>
      <w:lvlText w:val="o"/>
      <w:lvlJc w:val="left"/>
      <w:pPr>
        <w:ind w:left="5760" w:hanging="360"/>
      </w:pPr>
      <w:rPr>
        <w:rFonts w:ascii="Courier New" w:hAnsi="Courier New" w:hint="default"/>
      </w:rPr>
    </w:lvl>
    <w:lvl w:ilvl="8" w:tplc="CBA4E30E">
      <w:start w:val="1"/>
      <w:numFmt w:val="bullet"/>
      <w:lvlText w:val=""/>
      <w:lvlJc w:val="left"/>
      <w:pPr>
        <w:ind w:left="6480" w:hanging="360"/>
      </w:pPr>
      <w:rPr>
        <w:rFonts w:ascii="Wingdings" w:hAnsi="Wingdings" w:hint="default"/>
      </w:rPr>
    </w:lvl>
  </w:abstractNum>
  <w:abstractNum w:abstractNumId="7" w15:restartNumberingAfterBreak="0">
    <w:nsid w:val="0E0592C0"/>
    <w:multiLevelType w:val="hybridMultilevel"/>
    <w:tmpl w:val="7CF2C4AE"/>
    <w:lvl w:ilvl="0" w:tplc="C9E8805E">
      <w:start w:val="1"/>
      <w:numFmt w:val="bullet"/>
      <w:lvlText w:val=""/>
      <w:lvlJc w:val="left"/>
      <w:pPr>
        <w:ind w:left="720" w:hanging="360"/>
      </w:pPr>
      <w:rPr>
        <w:rFonts w:ascii="Symbol" w:hAnsi="Symbol" w:hint="default"/>
      </w:rPr>
    </w:lvl>
    <w:lvl w:ilvl="1" w:tplc="00480100">
      <w:start w:val="1"/>
      <w:numFmt w:val="bullet"/>
      <w:lvlText w:val="o"/>
      <w:lvlJc w:val="left"/>
      <w:pPr>
        <w:ind w:left="1440" w:hanging="360"/>
      </w:pPr>
      <w:rPr>
        <w:rFonts w:ascii="Courier New" w:hAnsi="Courier New" w:hint="default"/>
      </w:rPr>
    </w:lvl>
    <w:lvl w:ilvl="2" w:tplc="D3B6A4DA">
      <w:start w:val="1"/>
      <w:numFmt w:val="bullet"/>
      <w:lvlText w:val="·"/>
      <w:lvlJc w:val="left"/>
      <w:pPr>
        <w:ind w:left="2160" w:hanging="360"/>
      </w:pPr>
      <w:rPr>
        <w:rFonts w:ascii="Symbol" w:hAnsi="Symbol" w:hint="default"/>
      </w:rPr>
    </w:lvl>
    <w:lvl w:ilvl="3" w:tplc="BA12E49A">
      <w:start w:val="1"/>
      <w:numFmt w:val="bullet"/>
      <w:lvlText w:val=""/>
      <w:lvlJc w:val="left"/>
      <w:pPr>
        <w:ind w:left="2880" w:hanging="360"/>
      </w:pPr>
      <w:rPr>
        <w:rFonts w:ascii="Symbol" w:hAnsi="Symbol" w:hint="default"/>
      </w:rPr>
    </w:lvl>
    <w:lvl w:ilvl="4" w:tplc="779ACBE8">
      <w:start w:val="1"/>
      <w:numFmt w:val="bullet"/>
      <w:lvlText w:val="o"/>
      <w:lvlJc w:val="left"/>
      <w:pPr>
        <w:ind w:left="3600" w:hanging="360"/>
      </w:pPr>
      <w:rPr>
        <w:rFonts w:ascii="Courier New" w:hAnsi="Courier New" w:hint="default"/>
      </w:rPr>
    </w:lvl>
    <w:lvl w:ilvl="5" w:tplc="31109A3E">
      <w:start w:val="1"/>
      <w:numFmt w:val="bullet"/>
      <w:lvlText w:val=""/>
      <w:lvlJc w:val="left"/>
      <w:pPr>
        <w:ind w:left="4320" w:hanging="360"/>
      </w:pPr>
      <w:rPr>
        <w:rFonts w:ascii="Wingdings" w:hAnsi="Wingdings" w:hint="default"/>
      </w:rPr>
    </w:lvl>
    <w:lvl w:ilvl="6" w:tplc="C7767E36">
      <w:start w:val="1"/>
      <w:numFmt w:val="bullet"/>
      <w:lvlText w:val=""/>
      <w:lvlJc w:val="left"/>
      <w:pPr>
        <w:ind w:left="5040" w:hanging="360"/>
      </w:pPr>
      <w:rPr>
        <w:rFonts w:ascii="Symbol" w:hAnsi="Symbol" w:hint="default"/>
      </w:rPr>
    </w:lvl>
    <w:lvl w:ilvl="7" w:tplc="6B8666BC">
      <w:start w:val="1"/>
      <w:numFmt w:val="bullet"/>
      <w:lvlText w:val="o"/>
      <w:lvlJc w:val="left"/>
      <w:pPr>
        <w:ind w:left="5760" w:hanging="360"/>
      </w:pPr>
      <w:rPr>
        <w:rFonts w:ascii="Courier New" w:hAnsi="Courier New" w:hint="default"/>
      </w:rPr>
    </w:lvl>
    <w:lvl w:ilvl="8" w:tplc="8F7C2D3C">
      <w:start w:val="1"/>
      <w:numFmt w:val="bullet"/>
      <w:lvlText w:val=""/>
      <w:lvlJc w:val="left"/>
      <w:pPr>
        <w:ind w:left="6480" w:hanging="360"/>
      </w:pPr>
      <w:rPr>
        <w:rFonts w:ascii="Wingdings" w:hAnsi="Wingdings" w:hint="default"/>
      </w:rPr>
    </w:lvl>
  </w:abstractNum>
  <w:abstractNum w:abstractNumId="8" w15:restartNumberingAfterBreak="0">
    <w:nsid w:val="0EB8C658"/>
    <w:multiLevelType w:val="hybridMultilevel"/>
    <w:tmpl w:val="60FC3B20"/>
    <w:lvl w:ilvl="0" w:tplc="BEEAB578">
      <w:start w:val="1"/>
      <w:numFmt w:val="decimal"/>
      <w:lvlText w:val="%1."/>
      <w:lvlJc w:val="left"/>
      <w:pPr>
        <w:ind w:left="720" w:hanging="360"/>
      </w:pPr>
    </w:lvl>
    <w:lvl w:ilvl="1" w:tplc="36222604">
      <w:start w:val="1"/>
      <w:numFmt w:val="lowerLetter"/>
      <w:lvlText w:val="%2."/>
      <w:lvlJc w:val="left"/>
      <w:pPr>
        <w:ind w:left="1440" w:hanging="360"/>
      </w:pPr>
    </w:lvl>
    <w:lvl w:ilvl="2" w:tplc="CF84AC36">
      <w:start w:val="1"/>
      <w:numFmt w:val="lowerRoman"/>
      <w:lvlText w:val="%3."/>
      <w:lvlJc w:val="right"/>
      <w:pPr>
        <w:ind w:left="2160" w:hanging="180"/>
      </w:pPr>
    </w:lvl>
    <w:lvl w:ilvl="3" w:tplc="14B2408C">
      <w:start w:val="1"/>
      <w:numFmt w:val="decimal"/>
      <w:lvlText w:val="%4."/>
      <w:lvlJc w:val="left"/>
      <w:pPr>
        <w:ind w:left="2880" w:hanging="360"/>
      </w:pPr>
    </w:lvl>
    <w:lvl w:ilvl="4" w:tplc="86806682">
      <w:start w:val="1"/>
      <w:numFmt w:val="lowerLetter"/>
      <w:lvlText w:val="%5."/>
      <w:lvlJc w:val="left"/>
      <w:pPr>
        <w:ind w:left="3600" w:hanging="360"/>
      </w:pPr>
    </w:lvl>
    <w:lvl w:ilvl="5" w:tplc="E814CA92">
      <w:start w:val="1"/>
      <w:numFmt w:val="lowerRoman"/>
      <w:lvlText w:val="%6."/>
      <w:lvlJc w:val="right"/>
      <w:pPr>
        <w:ind w:left="4320" w:hanging="180"/>
      </w:pPr>
    </w:lvl>
    <w:lvl w:ilvl="6" w:tplc="D5EC6728">
      <w:start w:val="1"/>
      <w:numFmt w:val="decimal"/>
      <w:lvlText w:val="%7."/>
      <w:lvlJc w:val="left"/>
      <w:pPr>
        <w:ind w:left="5040" w:hanging="360"/>
      </w:pPr>
    </w:lvl>
    <w:lvl w:ilvl="7" w:tplc="E26E1874">
      <w:start w:val="1"/>
      <w:numFmt w:val="lowerLetter"/>
      <w:lvlText w:val="%8."/>
      <w:lvlJc w:val="left"/>
      <w:pPr>
        <w:ind w:left="5760" w:hanging="360"/>
      </w:pPr>
    </w:lvl>
    <w:lvl w:ilvl="8" w:tplc="5A8E673E">
      <w:start w:val="1"/>
      <w:numFmt w:val="lowerRoman"/>
      <w:lvlText w:val="%9."/>
      <w:lvlJc w:val="right"/>
      <w:pPr>
        <w:ind w:left="6480" w:hanging="180"/>
      </w:pPr>
    </w:lvl>
  </w:abstractNum>
  <w:abstractNum w:abstractNumId="9" w15:restartNumberingAfterBreak="0">
    <w:nsid w:val="0F4EEEDB"/>
    <w:multiLevelType w:val="hybridMultilevel"/>
    <w:tmpl w:val="D3B6633E"/>
    <w:lvl w:ilvl="0" w:tplc="D8388810">
      <w:start w:val="1"/>
      <w:numFmt w:val="bullet"/>
      <w:lvlText w:val="·"/>
      <w:lvlJc w:val="left"/>
      <w:pPr>
        <w:ind w:left="720" w:hanging="360"/>
      </w:pPr>
      <w:rPr>
        <w:rFonts w:ascii="Symbol" w:hAnsi="Symbol" w:hint="default"/>
      </w:rPr>
    </w:lvl>
    <w:lvl w:ilvl="1" w:tplc="77D2115C">
      <w:start w:val="1"/>
      <w:numFmt w:val="bullet"/>
      <w:lvlText w:val="o"/>
      <w:lvlJc w:val="left"/>
      <w:pPr>
        <w:ind w:left="1440" w:hanging="360"/>
      </w:pPr>
      <w:rPr>
        <w:rFonts w:ascii="Courier New" w:hAnsi="Courier New" w:hint="default"/>
      </w:rPr>
    </w:lvl>
    <w:lvl w:ilvl="2" w:tplc="47284842">
      <w:start w:val="1"/>
      <w:numFmt w:val="bullet"/>
      <w:lvlText w:val=""/>
      <w:lvlJc w:val="left"/>
      <w:pPr>
        <w:ind w:left="2160" w:hanging="360"/>
      </w:pPr>
      <w:rPr>
        <w:rFonts w:ascii="Wingdings" w:hAnsi="Wingdings" w:hint="default"/>
      </w:rPr>
    </w:lvl>
    <w:lvl w:ilvl="3" w:tplc="59F0D690">
      <w:start w:val="1"/>
      <w:numFmt w:val="bullet"/>
      <w:lvlText w:val=""/>
      <w:lvlJc w:val="left"/>
      <w:pPr>
        <w:ind w:left="2880" w:hanging="360"/>
      </w:pPr>
      <w:rPr>
        <w:rFonts w:ascii="Symbol" w:hAnsi="Symbol" w:hint="default"/>
      </w:rPr>
    </w:lvl>
    <w:lvl w:ilvl="4" w:tplc="FD94AFE0">
      <w:start w:val="1"/>
      <w:numFmt w:val="bullet"/>
      <w:lvlText w:val="o"/>
      <w:lvlJc w:val="left"/>
      <w:pPr>
        <w:ind w:left="3600" w:hanging="360"/>
      </w:pPr>
      <w:rPr>
        <w:rFonts w:ascii="Courier New" w:hAnsi="Courier New" w:hint="default"/>
      </w:rPr>
    </w:lvl>
    <w:lvl w:ilvl="5" w:tplc="C4A8DEEC">
      <w:start w:val="1"/>
      <w:numFmt w:val="bullet"/>
      <w:lvlText w:val=""/>
      <w:lvlJc w:val="left"/>
      <w:pPr>
        <w:ind w:left="4320" w:hanging="360"/>
      </w:pPr>
      <w:rPr>
        <w:rFonts w:ascii="Wingdings" w:hAnsi="Wingdings" w:hint="default"/>
      </w:rPr>
    </w:lvl>
    <w:lvl w:ilvl="6" w:tplc="BFBE4FD8">
      <w:start w:val="1"/>
      <w:numFmt w:val="bullet"/>
      <w:lvlText w:val=""/>
      <w:lvlJc w:val="left"/>
      <w:pPr>
        <w:ind w:left="5040" w:hanging="360"/>
      </w:pPr>
      <w:rPr>
        <w:rFonts w:ascii="Symbol" w:hAnsi="Symbol" w:hint="default"/>
      </w:rPr>
    </w:lvl>
    <w:lvl w:ilvl="7" w:tplc="A0F0AC5E">
      <w:start w:val="1"/>
      <w:numFmt w:val="bullet"/>
      <w:lvlText w:val="o"/>
      <w:lvlJc w:val="left"/>
      <w:pPr>
        <w:ind w:left="5760" w:hanging="360"/>
      </w:pPr>
      <w:rPr>
        <w:rFonts w:ascii="Courier New" w:hAnsi="Courier New" w:hint="default"/>
      </w:rPr>
    </w:lvl>
    <w:lvl w:ilvl="8" w:tplc="369C5C74">
      <w:start w:val="1"/>
      <w:numFmt w:val="bullet"/>
      <w:lvlText w:val=""/>
      <w:lvlJc w:val="left"/>
      <w:pPr>
        <w:ind w:left="6480" w:hanging="360"/>
      </w:pPr>
      <w:rPr>
        <w:rFonts w:ascii="Wingdings" w:hAnsi="Wingdings" w:hint="default"/>
      </w:rPr>
    </w:lvl>
  </w:abstractNum>
  <w:abstractNum w:abstractNumId="10" w15:restartNumberingAfterBreak="0">
    <w:nsid w:val="104FE74C"/>
    <w:multiLevelType w:val="hybridMultilevel"/>
    <w:tmpl w:val="FFFFFFFF"/>
    <w:lvl w:ilvl="0" w:tplc="4E8A66CC">
      <w:start w:val="1"/>
      <w:numFmt w:val="bullet"/>
      <w:lvlText w:val="·"/>
      <w:lvlJc w:val="left"/>
      <w:pPr>
        <w:ind w:left="720" w:hanging="360"/>
      </w:pPr>
      <w:rPr>
        <w:rFonts w:ascii="Symbol" w:hAnsi="Symbol" w:hint="default"/>
      </w:rPr>
    </w:lvl>
    <w:lvl w:ilvl="1" w:tplc="F5267606">
      <w:start w:val="1"/>
      <w:numFmt w:val="bullet"/>
      <w:lvlText w:val="o"/>
      <w:lvlJc w:val="left"/>
      <w:pPr>
        <w:ind w:left="1440" w:hanging="360"/>
      </w:pPr>
      <w:rPr>
        <w:rFonts w:ascii="Courier New" w:hAnsi="Courier New" w:hint="default"/>
      </w:rPr>
    </w:lvl>
    <w:lvl w:ilvl="2" w:tplc="5058B16C">
      <w:start w:val="1"/>
      <w:numFmt w:val="bullet"/>
      <w:lvlText w:val=""/>
      <w:lvlJc w:val="left"/>
      <w:pPr>
        <w:ind w:left="2160" w:hanging="360"/>
      </w:pPr>
      <w:rPr>
        <w:rFonts w:ascii="Wingdings" w:hAnsi="Wingdings" w:hint="default"/>
      </w:rPr>
    </w:lvl>
    <w:lvl w:ilvl="3" w:tplc="FC3AE192">
      <w:start w:val="1"/>
      <w:numFmt w:val="bullet"/>
      <w:lvlText w:val=""/>
      <w:lvlJc w:val="left"/>
      <w:pPr>
        <w:ind w:left="2880" w:hanging="360"/>
      </w:pPr>
      <w:rPr>
        <w:rFonts w:ascii="Symbol" w:hAnsi="Symbol" w:hint="default"/>
      </w:rPr>
    </w:lvl>
    <w:lvl w:ilvl="4" w:tplc="53EAD3B2">
      <w:start w:val="1"/>
      <w:numFmt w:val="bullet"/>
      <w:lvlText w:val="o"/>
      <w:lvlJc w:val="left"/>
      <w:pPr>
        <w:ind w:left="3600" w:hanging="360"/>
      </w:pPr>
      <w:rPr>
        <w:rFonts w:ascii="Courier New" w:hAnsi="Courier New" w:hint="default"/>
      </w:rPr>
    </w:lvl>
    <w:lvl w:ilvl="5" w:tplc="E3DC15B8">
      <w:start w:val="1"/>
      <w:numFmt w:val="bullet"/>
      <w:lvlText w:val=""/>
      <w:lvlJc w:val="left"/>
      <w:pPr>
        <w:ind w:left="4320" w:hanging="360"/>
      </w:pPr>
      <w:rPr>
        <w:rFonts w:ascii="Wingdings" w:hAnsi="Wingdings" w:hint="default"/>
      </w:rPr>
    </w:lvl>
    <w:lvl w:ilvl="6" w:tplc="92320914">
      <w:start w:val="1"/>
      <w:numFmt w:val="bullet"/>
      <w:lvlText w:val=""/>
      <w:lvlJc w:val="left"/>
      <w:pPr>
        <w:ind w:left="5040" w:hanging="360"/>
      </w:pPr>
      <w:rPr>
        <w:rFonts w:ascii="Symbol" w:hAnsi="Symbol" w:hint="default"/>
      </w:rPr>
    </w:lvl>
    <w:lvl w:ilvl="7" w:tplc="BBBA48AC">
      <w:start w:val="1"/>
      <w:numFmt w:val="bullet"/>
      <w:lvlText w:val="o"/>
      <w:lvlJc w:val="left"/>
      <w:pPr>
        <w:ind w:left="5760" w:hanging="360"/>
      </w:pPr>
      <w:rPr>
        <w:rFonts w:ascii="Courier New" w:hAnsi="Courier New" w:hint="default"/>
      </w:rPr>
    </w:lvl>
    <w:lvl w:ilvl="8" w:tplc="43C2C3E4">
      <w:start w:val="1"/>
      <w:numFmt w:val="bullet"/>
      <w:lvlText w:val=""/>
      <w:lvlJc w:val="left"/>
      <w:pPr>
        <w:ind w:left="6480" w:hanging="360"/>
      </w:pPr>
      <w:rPr>
        <w:rFonts w:ascii="Wingdings" w:hAnsi="Wingdings" w:hint="default"/>
      </w:rPr>
    </w:lvl>
  </w:abstractNum>
  <w:abstractNum w:abstractNumId="11" w15:restartNumberingAfterBreak="0">
    <w:nsid w:val="13DC07D7"/>
    <w:multiLevelType w:val="hybridMultilevel"/>
    <w:tmpl w:val="1854A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44C0D"/>
    <w:multiLevelType w:val="hybridMultilevel"/>
    <w:tmpl w:val="FFFFFFFF"/>
    <w:lvl w:ilvl="0" w:tplc="F76A67E4">
      <w:start w:val="1"/>
      <w:numFmt w:val="decimal"/>
      <w:lvlText w:val="%1."/>
      <w:lvlJc w:val="left"/>
      <w:pPr>
        <w:ind w:left="720" w:hanging="360"/>
      </w:pPr>
    </w:lvl>
    <w:lvl w:ilvl="1" w:tplc="F8B86E14">
      <w:start w:val="1"/>
      <w:numFmt w:val="lowerLetter"/>
      <w:lvlText w:val="%2."/>
      <w:lvlJc w:val="left"/>
      <w:pPr>
        <w:ind w:left="1440" w:hanging="360"/>
      </w:pPr>
    </w:lvl>
    <w:lvl w:ilvl="2" w:tplc="69429E42">
      <w:start w:val="1"/>
      <w:numFmt w:val="lowerRoman"/>
      <w:lvlText w:val="%3."/>
      <w:lvlJc w:val="right"/>
      <w:pPr>
        <w:ind w:left="2160" w:hanging="180"/>
      </w:pPr>
    </w:lvl>
    <w:lvl w:ilvl="3" w:tplc="D7488C6C">
      <w:start w:val="1"/>
      <w:numFmt w:val="decimal"/>
      <w:lvlText w:val="%4."/>
      <w:lvlJc w:val="left"/>
      <w:pPr>
        <w:ind w:left="2880" w:hanging="360"/>
      </w:pPr>
    </w:lvl>
    <w:lvl w:ilvl="4" w:tplc="A1CC80B8">
      <w:start w:val="1"/>
      <w:numFmt w:val="lowerLetter"/>
      <w:lvlText w:val="%5."/>
      <w:lvlJc w:val="left"/>
      <w:pPr>
        <w:ind w:left="3600" w:hanging="360"/>
      </w:pPr>
    </w:lvl>
    <w:lvl w:ilvl="5" w:tplc="8EC0F298">
      <w:start w:val="1"/>
      <w:numFmt w:val="lowerRoman"/>
      <w:lvlText w:val="%6."/>
      <w:lvlJc w:val="right"/>
      <w:pPr>
        <w:ind w:left="4320" w:hanging="180"/>
      </w:pPr>
    </w:lvl>
    <w:lvl w:ilvl="6" w:tplc="7A7C7776">
      <w:start w:val="1"/>
      <w:numFmt w:val="decimal"/>
      <w:lvlText w:val="%7."/>
      <w:lvlJc w:val="left"/>
      <w:pPr>
        <w:ind w:left="5040" w:hanging="360"/>
      </w:pPr>
    </w:lvl>
    <w:lvl w:ilvl="7" w:tplc="6D468F1C">
      <w:start w:val="1"/>
      <w:numFmt w:val="lowerLetter"/>
      <w:lvlText w:val="%8."/>
      <w:lvlJc w:val="left"/>
      <w:pPr>
        <w:ind w:left="5760" w:hanging="360"/>
      </w:pPr>
    </w:lvl>
    <w:lvl w:ilvl="8" w:tplc="CF9AE1D6">
      <w:start w:val="1"/>
      <w:numFmt w:val="lowerRoman"/>
      <w:lvlText w:val="%9."/>
      <w:lvlJc w:val="right"/>
      <w:pPr>
        <w:ind w:left="6480" w:hanging="180"/>
      </w:pPr>
    </w:lvl>
  </w:abstractNum>
  <w:abstractNum w:abstractNumId="13" w15:restartNumberingAfterBreak="0">
    <w:nsid w:val="1967EC7F"/>
    <w:multiLevelType w:val="hybridMultilevel"/>
    <w:tmpl w:val="FEBC2A5A"/>
    <w:lvl w:ilvl="0" w:tplc="FFFFFFFF">
      <w:start w:val="1"/>
      <w:numFmt w:val="bullet"/>
      <w:lvlText w:val="·"/>
      <w:lvlJc w:val="left"/>
      <w:pPr>
        <w:ind w:left="720" w:hanging="360"/>
      </w:pPr>
      <w:rPr>
        <w:rFonts w:ascii="Symbol" w:hAnsi="Symbol" w:hint="default"/>
      </w:rPr>
    </w:lvl>
    <w:lvl w:ilvl="1" w:tplc="0FF0EA76">
      <w:start w:val="1"/>
      <w:numFmt w:val="bullet"/>
      <w:lvlText w:val="o"/>
      <w:lvlJc w:val="left"/>
      <w:pPr>
        <w:ind w:left="1440" w:hanging="360"/>
      </w:pPr>
      <w:rPr>
        <w:rFonts w:ascii="Courier New" w:hAnsi="Courier New" w:hint="default"/>
      </w:rPr>
    </w:lvl>
    <w:lvl w:ilvl="2" w:tplc="569E64C2">
      <w:start w:val="1"/>
      <w:numFmt w:val="bullet"/>
      <w:lvlText w:val=""/>
      <w:lvlJc w:val="left"/>
      <w:pPr>
        <w:ind w:left="2160" w:hanging="360"/>
      </w:pPr>
      <w:rPr>
        <w:rFonts w:ascii="Wingdings" w:hAnsi="Wingdings" w:hint="default"/>
      </w:rPr>
    </w:lvl>
    <w:lvl w:ilvl="3" w:tplc="BB589484">
      <w:start w:val="1"/>
      <w:numFmt w:val="bullet"/>
      <w:lvlText w:val=""/>
      <w:lvlJc w:val="left"/>
      <w:pPr>
        <w:ind w:left="2880" w:hanging="360"/>
      </w:pPr>
      <w:rPr>
        <w:rFonts w:ascii="Symbol" w:hAnsi="Symbol" w:hint="default"/>
      </w:rPr>
    </w:lvl>
    <w:lvl w:ilvl="4" w:tplc="029425CC">
      <w:start w:val="1"/>
      <w:numFmt w:val="bullet"/>
      <w:lvlText w:val="o"/>
      <w:lvlJc w:val="left"/>
      <w:pPr>
        <w:ind w:left="3600" w:hanging="360"/>
      </w:pPr>
      <w:rPr>
        <w:rFonts w:ascii="Courier New" w:hAnsi="Courier New" w:hint="default"/>
      </w:rPr>
    </w:lvl>
    <w:lvl w:ilvl="5" w:tplc="77AA29F8">
      <w:start w:val="1"/>
      <w:numFmt w:val="bullet"/>
      <w:lvlText w:val=""/>
      <w:lvlJc w:val="left"/>
      <w:pPr>
        <w:ind w:left="4320" w:hanging="360"/>
      </w:pPr>
      <w:rPr>
        <w:rFonts w:ascii="Wingdings" w:hAnsi="Wingdings" w:hint="default"/>
      </w:rPr>
    </w:lvl>
    <w:lvl w:ilvl="6" w:tplc="7F3A6C5A">
      <w:start w:val="1"/>
      <w:numFmt w:val="bullet"/>
      <w:lvlText w:val=""/>
      <w:lvlJc w:val="left"/>
      <w:pPr>
        <w:ind w:left="5040" w:hanging="360"/>
      </w:pPr>
      <w:rPr>
        <w:rFonts w:ascii="Symbol" w:hAnsi="Symbol" w:hint="default"/>
      </w:rPr>
    </w:lvl>
    <w:lvl w:ilvl="7" w:tplc="421C9490">
      <w:start w:val="1"/>
      <w:numFmt w:val="bullet"/>
      <w:lvlText w:val="o"/>
      <w:lvlJc w:val="left"/>
      <w:pPr>
        <w:ind w:left="5760" w:hanging="360"/>
      </w:pPr>
      <w:rPr>
        <w:rFonts w:ascii="Courier New" w:hAnsi="Courier New" w:hint="default"/>
      </w:rPr>
    </w:lvl>
    <w:lvl w:ilvl="8" w:tplc="BBDC986E">
      <w:start w:val="1"/>
      <w:numFmt w:val="bullet"/>
      <w:lvlText w:val=""/>
      <w:lvlJc w:val="left"/>
      <w:pPr>
        <w:ind w:left="6480" w:hanging="360"/>
      </w:pPr>
      <w:rPr>
        <w:rFonts w:ascii="Wingdings" w:hAnsi="Wingdings" w:hint="default"/>
      </w:rPr>
    </w:lvl>
  </w:abstractNum>
  <w:abstractNum w:abstractNumId="14" w15:restartNumberingAfterBreak="0">
    <w:nsid w:val="1C5EFD52"/>
    <w:multiLevelType w:val="hybridMultilevel"/>
    <w:tmpl w:val="A3543ECA"/>
    <w:lvl w:ilvl="0" w:tplc="21CA913A">
      <w:start w:val="1"/>
      <w:numFmt w:val="decimal"/>
      <w:lvlText w:val="%1."/>
      <w:lvlJc w:val="left"/>
      <w:pPr>
        <w:ind w:left="360" w:hanging="360"/>
      </w:pPr>
    </w:lvl>
    <w:lvl w:ilvl="1" w:tplc="F9188FCA">
      <w:start w:val="1"/>
      <w:numFmt w:val="lowerLetter"/>
      <w:lvlText w:val="%2."/>
      <w:lvlJc w:val="left"/>
      <w:pPr>
        <w:ind w:left="1080" w:hanging="360"/>
      </w:pPr>
    </w:lvl>
    <w:lvl w:ilvl="2" w:tplc="E146C334">
      <w:start w:val="1"/>
      <w:numFmt w:val="lowerRoman"/>
      <w:lvlText w:val="%3."/>
      <w:lvlJc w:val="right"/>
      <w:pPr>
        <w:ind w:left="1800" w:hanging="180"/>
      </w:pPr>
    </w:lvl>
    <w:lvl w:ilvl="3" w:tplc="3458A478">
      <w:start w:val="1"/>
      <w:numFmt w:val="decimal"/>
      <w:lvlText w:val="%4."/>
      <w:lvlJc w:val="left"/>
      <w:pPr>
        <w:ind w:left="2520" w:hanging="360"/>
      </w:pPr>
    </w:lvl>
    <w:lvl w:ilvl="4" w:tplc="3F90FA78">
      <w:start w:val="1"/>
      <w:numFmt w:val="lowerLetter"/>
      <w:lvlText w:val="%5."/>
      <w:lvlJc w:val="left"/>
      <w:pPr>
        <w:ind w:left="3240" w:hanging="360"/>
      </w:pPr>
    </w:lvl>
    <w:lvl w:ilvl="5" w:tplc="8FF66D50">
      <w:start w:val="1"/>
      <w:numFmt w:val="lowerRoman"/>
      <w:lvlText w:val="%6."/>
      <w:lvlJc w:val="right"/>
      <w:pPr>
        <w:ind w:left="3960" w:hanging="180"/>
      </w:pPr>
    </w:lvl>
    <w:lvl w:ilvl="6" w:tplc="2E56EE2E">
      <w:start w:val="1"/>
      <w:numFmt w:val="decimal"/>
      <w:lvlText w:val="%7."/>
      <w:lvlJc w:val="left"/>
      <w:pPr>
        <w:ind w:left="4680" w:hanging="360"/>
      </w:pPr>
    </w:lvl>
    <w:lvl w:ilvl="7" w:tplc="123AB9E6">
      <w:start w:val="1"/>
      <w:numFmt w:val="lowerLetter"/>
      <w:lvlText w:val="%8."/>
      <w:lvlJc w:val="left"/>
      <w:pPr>
        <w:ind w:left="5400" w:hanging="360"/>
      </w:pPr>
    </w:lvl>
    <w:lvl w:ilvl="8" w:tplc="41BC33D6">
      <w:start w:val="1"/>
      <w:numFmt w:val="lowerRoman"/>
      <w:lvlText w:val="%9."/>
      <w:lvlJc w:val="right"/>
      <w:pPr>
        <w:ind w:left="6120" w:hanging="180"/>
      </w:pPr>
    </w:lvl>
  </w:abstractNum>
  <w:abstractNum w:abstractNumId="15" w15:restartNumberingAfterBreak="0">
    <w:nsid w:val="20714B32"/>
    <w:multiLevelType w:val="hybridMultilevel"/>
    <w:tmpl w:val="B5F048A4"/>
    <w:lvl w:ilvl="0" w:tplc="C374C5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E55AEE"/>
    <w:multiLevelType w:val="hybridMultilevel"/>
    <w:tmpl w:val="6538A2D8"/>
    <w:lvl w:ilvl="0" w:tplc="E0D01E5C">
      <w:start w:val="1"/>
      <w:numFmt w:val="bullet"/>
      <w:lvlText w:val=""/>
      <w:lvlJc w:val="left"/>
      <w:pPr>
        <w:ind w:left="720" w:hanging="360"/>
      </w:pPr>
      <w:rPr>
        <w:rFonts w:ascii="Symbol" w:hAnsi="Symbol" w:hint="default"/>
      </w:rPr>
    </w:lvl>
    <w:lvl w:ilvl="1" w:tplc="FC62FAFE">
      <w:start w:val="1"/>
      <w:numFmt w:val="bullet"/>
      <w:lvlText w:val="o"/>
      <w:lvlJc w:val="left"/>
      <w:pPr>
        <w:ind w:left="1440" w:hanging="360"/>
      </w:pPr>
      <w:rPr>
        <w:rFonts w:ascii="Courier New" w:hAnsi="Courier New" w:hint="default"/>
      </w:rPr>
    </w:lvl>
    <w:lvl w:ilvl="2" w:tplc="9F8E7CA8">
      <w:start w:val="1"/>
      <w:numFmt w:val="bullet"/>
      <w:lvlText w:val="·"/>
      <w:lvlJc w:val="left"/>
      <w:pPr>
        <w:ind w:left="2160" w:hanging="360"/>
      </w:pPr>
      <w:rPr>
        <w:rFonts w:ascii="Symbol" w:hAnsi="Symbol" w:hint="default"/>
      </w:rPr>
    </w:lvl>
    <w:lvl w:ilvl="3" w:tplc="D8024894">
      <w:start w:val="1"/>
      <w:numFmt w:val="bullet"/>
      <w:lvlText w:val=""/>
      <w:lvlJc w:val="left"/>
      <w:pPr>
        <w:ind w:left="2880" w:hanging="360"/>
      </w:pPr>
      <w:rPr>
        <w:rFonts w:ascii="Symbol" w:hAnsi="Symbol" w:hint="default"/>
      </w:rPr>
    </w:lvl>
    <w:lvl w:ilvl="4" w:tplc="EA0A357E">
      <w:start w:val="1"/>
      <w:numFmt w:val="bullet"/>
      <w:lvlText w:val="o"/>
      <w:lvlJc w:val="left"/>
      <w:pPr>
        <w:ind w:left="3600" w:hanging="360"/>
      </w:pPr>
      <w:rPr>
        <w:rFonts w:ascii="Courier New" w:hAnsi="Courier New" w:hint="default"/>
      </w:rPr>
    </w:lvl>
    <w:lvl w:ilvl="5" w:tplc="7682DA16">
      <w:start w:val="1"/>
      <w:numFmt w:val="bullet"/>
      <w:lvlText w:val=""/>
      <w:lvlJc w:val="left"/>
      <w:pPr>
        <w:ind w:left="4320" w:hanging="360"/>
      </w:pPr>
      <w:rPr>
        <w:rFonts w:ascii="Wingdings" w:hAnsi="Wingdings" w:hint="default"/>
      </w:rPr>
    </w:lvl>
    <w:lvl w:ilvl="6" w:tplc="38E0554E">
      <w:start w:val="1"/>
      <w:numFmt w:val="bullet"/>
      <w:lvlText w:val=""/>
      <w:lvlJc w:val="left"/>
      <w:pPr>
        <w:ind w:left="5040" w:hanging="360"/>
      </w:pPr>
      <w:rPr>
        <w:rFonts w:ascii="Symbol" w:hAnsi="Symbol" w:hint="default"/>
      </w:rPr>
    </w:lvl>
    <w:lvl w:ilvl="7" w:tplc="F836BE8A">
      <w:start w:val="1"/>
      <w:numFmt w:val="bullet"/>
      <w:lvlText w:val="o"/>
      <w:lvlJc w:val="left"/>
      <w:pPr>
        <w:ind w:left="5760" w:hanging="360"/>
      </w:pPr>
      <w:rPr>
        <w:rFonts w:ascii="Courier New" w:hAnsi="Courier New" w:hint="default"/>
      </w:rPr>
    </w:lvl>
    <w:lvl w:ilvl="8" w:tplc="650E2746">
      <w:start w:val="1"/>
      <w:numFmt w:val="bullet"/>
      <w:lvlText w:val=""/>
      <w:lvlJc w:val="left"/>
      <w:pPr>
        <w:ind w:left="6480" w:hanging="360"/>
      </w:pPr>
      <w:rPr>
        <w:rFonts w:ascii="Wingdings" w:hAnsi="Wingdings" w:hint="default"/>
      </w:rPr>
    </w:lvl>
  </w:abstractNum>
  <w:abstractNum w:abstractNumId="17" w15:restartNumberingAfterBreak="0">
    <w:nsid w:val="2204C633"/>
    <w:multiLevelType w:val="hybridMultilevel"/>
    <w:tmpl w:val="F0CE9588"/>
    <w:lvl w:ilvl="0" w:tplc="FCB0889A">
      <w:start w:val="1"/>
      <w:numFmt w:val="decimal"/>
      <w:lvlText w:val="%1."/>
      <w:lvlJc w:val="left"/>
      <w:pPr>
        <w:ind w:left="720" w:hanging="360"/>
      </w:pPr>
    </w:lvl>
    <w:lvl w:ilvl="1" w:tplc="022EDA20">
      <w:start w:val="1"/>
      <w:numFmt w:val="lowerLetter"/>
      <w:lvlText w:val="%2."/>
      <w:lvlJc w:val="left"/>
      <w:pPr>
        <w:ind w:left="1440" w:hanging="360"/>
      </w:pPr>
    </w:lvl>
    <w:lvl w:ilvl="2" w:tplc="7D522E5A">
      <w:start w:val="1"/>
      <w:numFmt w:val="lowerRoman"/>
      <w:lvlText w:val="%3."/>
      <w:lvlJc w:val="right"/>
      <w:pPr>
        <w:ind w:left="2160" w:hanging="180"/>
      </w:pPr>
    </w:lvl>
    <w:lvl w:ilvl="3" w:tplc="B330C412">
      <w:start w:val="1"/>
      <w:numFmt w:val="decimal"/>
      <w:lvlText w:val="%4."/>
      <w:lvlJc w:val="left"/>
      <w:pPr>
        <w:ind w:left="2880" w:hanging="360"/>
      </w:pPr>
    </w:lvl>
    <w:lvl w:ilvl="4" w:tplc="86FE2FBA">
      <w:start w:val="1"/>
      <w:numFmt w:val="lowerLetter"/>
      <w:lvlText w:val="%5."/>
      <w:lvlJc w:val="left"/>
      <w:pPr>
        <w:ind w:left="3600" w:hanging="360"/>
      </w:pPr>
    </w:lvl>
    <w:lvl w:ilvl="5" w:tplc="5CB85F90">
      <w:start w:val="1"/>
      <w:numFmt w:val="lowerRoman"/>
      <w:lvlText w:val="%6."/>
      <w:lvlJc w:val="right"/>
      <w:pPr>
        <w:ind w:left="4320" w:hanging="180"/>
      </w:pPr>
    </w:lvl>
    <w:lvl w:ilvl="6" w:tplc="A956F0AE">
      <w:start w:val="1"/>
      <w:numFmt w:val="decimal"/>
      <w:lvlText w:val="%7."/>
      <w:lvlJc w:val="left"/>
      <w:pPr>
        <w:ind w:left="5040" w:hanging="360"/>
      </w:pPr>
    </w:lvl>
    <w:lvl w:ilvl="7" w:tplc="079C45DA">
      <w:start w:val="1"/>
      <w:numFmt w:val="lowerLetter"/>
      <w:lvlText w:val="%8."/>
      <w:lvlJc w:val="left"/>
      <w:pPr>
        <w:ind w:left="5760" w:hanging="360"/>
      </w:pPr>
    </w:lvl>
    <w:lvl w:ilvl="8" w:tplc="4A60A030">
      <w:start w:val="1"/>
      <w:numFmt w:val="lowerRoman"/>
      <w:lvlText w:val="%9."/>
      <w:lvlJc w:val="right"/>
      <w:pPr>
        <w:ind w:left="6480" w:hanging="180"/>
      </w:pPr>
    </w:lvl>
  </w:abstractNum>
  <w:abstractNum w:abstractNumId="18" w15:restartNumberingAfterBreak="0">
    <w:nsid w:val="22DFDCDE"/>
    <w:multiLevelType w:val="hybridMultilevel"/>
    <w:tmpl w:val="5EA2D9D4"/>
    <w:lvl w:ilvl="0" w:tplc="331AB556">
      <w:start w:val="1"/>
      <w:numFmt w:val="bullet"/>
      <w:lvlText w:val="·"/>
      <w:lvlJc w:val="left"/>
      <w:pPr>
        <w:ind w:left="1800" w:hanging="360"/>
      </w:pPr>
      <w:rPr>
        <w:rFonts w:ascii="Symbol" w:hAnsi="Symbol" w:hint="default"/>
      </w:rPr>
    </w:lvl>
    <w:lvl w:ilvl="1" w:tplc="5D1A169E">
      <w:start w:val="1"/>
      <w:numFmt w:val="bullet"/>
      <w:lvlText w:val="o"/>
      <w:lvlJc w:val="left"/>
      <w:pPr>
        <w:ind w:left="1440" w:hanging="360"/>
      </w:pPr>
      <w:rPr>
        <w:rFonts w:ascii="Courier New" w:hAnsi="Courier New" w:hint="default"/>
      </w:rPr>
    </w:lvl>
    <w:lvl w:ilvl="2" w:tplc="EB4EA46E">
      <w:start w:val="1"/>
      <w:numFmt w:val="bullet"/>
      <w:lvlText w:val=""/>
      <w:lvlJc w:val="left"/>
      <w:pPr>
        <w:ind w:left="2160" w:hanging="360"/>
      </w:pPr>
      <w:rPr>
        <w:rFonts w:ascii="Wingdings" w:hAnsi="Wingdings" w:hint="default"/>
      </w:rPr>
    </w:lvl>
    <w:lvl w:ilvl="3" w:tplc="7DD03C5A">
      <w:start w:val="1"/>
      <w:numFmt w:val="bullet"/>
      <w:lvlText w:val=""/>
      <w:lvlJc w:val="left"/>
      <w:pPr>
        <w:ind w:left="2880" w:hanging="360"/>
      </w:pPr>
      <w:rPr>
        <w:rFonts w:ascii="Symbol" w:hAnsi="Symbol" w:hint="default"/>
      </w:rPr>
    </w:lvl>
    <w:lvl w:ilvl="4" w:tplc="99DC0B88">
      <w:start w:val="1"/>
      <w:numFmt w:val="bullet"/>
      <w:lvlText w:val="o"/>
      <w:lvlJc w:val="left"/>
      <w:pPr>
        <w:ind w:left="3600" w:hanging="360"/>
      </w:pPr>
      <w:rPr>
        <w:rFonts w:ascii="Courier New" w:hAnsi="Courier New" w:hint="default"/>
      </w:rPr>
    </w:lvl>
    <w:lvl w:ilvl="5" w:tplc="DA50D83A">
      <w:start w:val="1"/>
      <w:numFmt w:val="bullet"/>
      <w:lvlText w:val=""/>
      <w:lvlJc w:val="left"/>
      <w:pPr>
        <w:ind w:left="4320" w:hanging="360"/>
      </w:pPr>
      <w:rPr>
        <w:rFonts w:ascii="Wingdings" w:hAnsi="Wingdings" w:hint="default"/>
      </w:rPr>
    </w:lvl>
    <w:lvl w:ilvl="6" w:tplc="DAC2ED96">
      <w:start w:val="1"/>
      <w:numFmt w:val="bullet"/>
      <w:lvlText w:val=""/>
      <w:lvlJc w:val="left"/>
      <w:pPr>
        <w:ind w:left="5040" w:hanging="360"/>
      </w:pPr>
      <w:rPr>
        <w:rFonts w:ascii="Symbol" w:hAnsi="Symbol" w:hint="default"/>
      </w:rPr>
    </w:lvl>
    <w:lvl w:ilvl="7" w:tplc="3D2081F6">
      <w:start w:val="1"/>
      <w:numFmt w:val="bullet"/>
      <w:lvlText w:val="o"/>
      <w:lvlJc w:val="left"/>
      <w:pPr>
        <w:ind w:left="5760" w:hanging="360"/>
      </w:pPr>
      <w:rPr>
        <w:rFonts w:ascii="Courier New" w:hAnsi="Courier New" w:hint="default"/>
      </w:rPr>
    </w:lvl>
    <w:lvl w:ilvl="8" w:tplc="20F49194">
      <w:start w:val="1"/>
      <w:numFmt w:val="bullet"/>
      <w:lvlText w:val=""/>
      <w:lvlJc w:val="left"/>
      <w:pPr>
        <w:ind w:left="6480" w:hanging="360"/>
      </w:pPr>
      <w:rPr>
        <w:rFonts w:ascii="Wingdings" w:hAnsi="Wingdings" w:hint="default"/>
      </w:rPr>
    </w:lvl>
  </w:abstractNum>
  <w:abstractNum w:abstractNumId="19" w15:restartNumberingAfterBreak="0">
    <w:nsid w:val="23208E45"/>
    <w:multiLevelType w:val="hybridMultilevel"/>
    <w:tmpl w:val="7AC41A06"/>
    <w:lvl w:ilvl="0" w:tplc="A140BF4C">
      <w:start w:val="1"/>
      <w:numFmt w:val="bullet"/>
      <w:lvlText w:val="·"/>
      <w:lvlJc w:val="left"/>
      <w:pPr>
        <w:ind w:left="1800" w:hanging="360"/>
      </w:pPr>
      <w:rPr>
        <w:rFonts w:ascii="Symbol" w:hAnsi="Symbol" w:hint="default"/>
      </w:rPr>
    </w:lvl>
    <w:lvl w:ilvl="1" w:tplc="676053B8">
      <w:start w:val="1"/>
      <w:numFmt w:val="bullet"/>
      <w:lvlText w:val="o"/>
      <w:lvlJc w:val="left"/>
      <w:pPr>
        <w:ind w:left="1440" w:hanging="360"/>
      </w:pPr>
      <w:rPr>
        <w:rFonts w:ascii="Courier New" w:hAnsi="Courier New" w:hint="default"/>
      </w:rPr>
    </w:lvl>
    <w:lvl w:ilvl="2" w:tplc="241C8C02">
      <w:start w:val="1"/>
      <w:numFmt w:val="bullet"/>
      <w:lvlText w:val=""/>
      <w:lvlJc w:val="left"/>
      <w:pPr>
        <w:ind w:left="2160" w:hanging="360"/>
      </w:pPr>
      <w:rPr>
        <w:rFonts w:ascii="Wingdings" w:hAnsi="Wingdings" w:hint="default"/>
      </w:rPr>
    </w:lvl>
    <w:lvl w:ilvl="3" w:tplc="CB3A2DF0">
      <w:start w:val="1"/>
      <w:numFmt w:val="bullet"/>
      <w:lvlText w:val=""/>
      <w:lvlJc w:val="left"/>
      <w:pPr>
        <w:ind w:left="2880" w:hanging="360"/>
      </w:pPr>
      <w:rPr>
        <w:rFonts w:ascii="Symbol" w:hAnsi="Symbol" w:hint="default"/>
      </w:rPr>
    </w:lvl>
    <w:lvl w:ilvl="4" w:tplc="BFB89D0A">
      <w:start w:val="1"/>
      <w:numFmt w:val="bullet"/>
      <w:lvlText w:val="o"/>
      <w:lvlJc w:val="left"/>
      <w:pPr>
        <w:ind w:left="3600" w:hanging="360"/>
      </w:pPr>
      <w:rPr>
        <w:rFonts w:ascii="Courier New" w:hAnsi="Courier New" w:hint="default"/>
      </w:rPr>
    </w:lvl>
    <w:lvl w:ilvl="5" w:tplc="2A4C2370">
      <w:start w:val="1"/>
      <w:numFmt w:val="bullet"/>
      <w:lvlText w:val=""/>
      <w:lvlJc w:val="left"/>
      <w:pPr>
        <w:ind w:left="4320" w:hanging="360"/>
      </w:pPr>
      <w:rPr>
        <w:rFonts w:ascii="Wingdings" w:hAnsi="Wingdings" w:hint="default"/>
      </w:rPr>
    </w:lvl>
    <w:lvl w:ilvl="6" w:tplc="D23AACB0">
      <w:start w:val="1"/>
      <w:numFmt w:val="bullet"/>
      <w:lvlText w:val=""/>
      <w:lvlJc w:val="left"/>
      <w:pPr>
        <w:ind w:left="5040" w:hanging="360"/>
      </w:pPr>
      <w:rPr>
        <w:rFonts w:ascii="Symbol" w:hAnsi="Symbol" w:hint="default"/>
      </w:rPr>
    </w:lvl>
    <w:lvl w:ilvl="7" w:tplc="5232C5E2">
      <w:start w:val="1"/>
      <w:numFmt w:val="bullet"/>
      <w:lvlText w:val="o"/>
      <w:lvlJc w:val="left"/>
      <w:pPr>
        <w:ind w:left="5760" w:hanging="360"/>
      </w:pPr>
      <w:rPr>
        <w:rFonts w:ascii="Courier New" w:hAnsi="Courier New" w:hint="default"/>
      </w:rPr>
    </w:lvl>
    <w:lvl w:ilvl="8" w:tplc="18861B4C">
      <w:start w:val="1"/>
      <w:numFmt w:val="bullet"/>
      <w:lvlText w:val=""/>
      <w:lvlJc w:val="left"/>
      <w:pPr>
        <w:ind w:left="6480" w:hanging="360"/>
      </w:pPr>
      <w:rPr>
        <w:rFonts w:ascii="Wingdings" w:hAnsi="Wingdings" w:hint="default"/>
      </w:rPr>
    </w:lvl>
  </w:abstractNum>
  <w:abstractNum w:abstractNumId="20" w15:restartNumberingAfterBreak="0">
    <w:nsid w:val="2822ABC0"/>
    <w:multiLevelType w:val="hybridMultilevel"/>
    <w:tmpl w:val="FFFFFFFF"/>
    <w:lvl w:ilvl="0" w:tplc="35321432">
      <w:start w:val="1"/>
      <w:numFmt w:val="bullet"/>
      <w:lvlText w:val="·"/>
      <w:lvlJc w:val="left"/>
      <w:pPr>
        <w:ind w:left="720" w:hanging="360"/>
      </w:pPr>
      <w:rPr>
        <w:rFonts w:ascii="Symbol" w:hAnsi="Symbol" w:hint="default"/>
      </w:rPr>
    </w:lvl>
    <w:lvl w:ilvl="1" w:tplc="2D707A68">
      <w:start w:val="1"/>
      <w:numFmt w:val="bullet"/>
      <w:lvlText w:val="o"/>
      <w:lvlJc w:val="left"/>
      <w:pPr>
        <w:ind w:left="1440" w:hanging="360"/>
      </w:pPr>
      <w:rPr>
        <w:rFonts w:ascii="Courier New" w:hAnsi="Courier New" w:hint="default"/>
      </w:rPr>
    </w:lvl>
    <w:lvl w:ilvl="2" w:tplc="4AC261AA">
      <w:start w:val="1"/>
      <w:numFmt w:val="bullet"/>
      <w:lvlText w:val=""/>
      <w:lvlJc w:val="left"/>
      <w:pPr>
        <w:ind w:left="2160" w:hanging="360"/>
      </w:pPr>
      <w:rPr>
        <w:rFonts w:ascii="Wingdings" w:hAnsi="Wingdings" w:hint="default"/>
      </w:rPr>
    </w:lvl>
    <w:lvl w:ilvl="3" w:tplc="307C7C3E">
      <w:start w:val="1"/>
      <w:numFmt w:val="bullet"/>
      <w:lvlText w:val=""/>
      <w:lvlJc w:val="left"/>
      <w:pPr>
        <w:ind w:left="2880" w:hanging="360"/>
      </w:pPr>
      <w:rPr>
        <w:rFonts w:ascii="Symbol" w:hAnsi="Symbol" w:hint="default"/>
      </w:rPr>
    </w:lvl>
    <w:lvl w:ilvl="4" w:tplc="F0F6D25C">
      <w:start w:val="1"/>
      <w:numFmt w:val="bullet"/>
      <w:lvlText w:val="o"/>
      <w:lvlJc w:val="left"/>
      <w:pPr>
        <w:ind w:left="3600" w:hanging="360"/>
      </w:pPr>
      <w:rPr>
        <w:rFonts w:ascii="Courier New" w:hAnsi="Courier New" w:hint="default"/>
      </w:rPr>
    </w:lvl>
    <w:lvl w:ilvl="5" w:tplc="C19E8376">
      <w:start w:val="1"/>
      <w:numFmt w:val="bullet"/>
      <w:lvlText w:val=""/>
      <w:lvlJc w:val="left"/>
      <w:pPr>
        <w:ind w:left="4320" w:hanging="360"/>
      </w:pPr>
      <w:rPr>
        <w:rFonts w:ascii="Wingdings" w:hAnsi="Wingdings" w:hint="default"/>
      </w:rPr>
    </w:lvl>
    <w:lvl w:ilvl="6" w:tplc="E8A6DF8E">
      <w:start w:val="1"/>
      <w:numFmt w:val="bullet"/>
      <w:lvlText w:val=""/>
      <w:lvlJc w:val="left"/>
      <w:pPr>
        <w:ind w:left="5040" w:hanging="360"/>
      </w:pPr>
      <w:rPr>
        <w:rFonts w:ascii="Symbol" w:hAnsi="Symbol" w:hint="default"/>
      </w:rPr>
    </w:lvl>
    <w:lvl w:ilvl="7" w:tplc="C4B6EC06">
      <w:start w:val="1"/>
      <w:numFmt w:val="bullet"/>
      <w:lvlText w:val="o"/>
      <w:lvlJc w:val="left"/>
      <w:pPr>
        <w:ind w:left="5760" w:hanging="360"/>
      </w:pPr>
      <w:rPr>
        <w:rFonts w:ascii="Courier New" w:hAnsi="Courier New" w:hint="default"/>
      </w:rPr>
    </w:lvl>
    <w:lvl w:ilvl="8" w:tplc="2708D4FE">
      <w:start w:val="1"/>
      <w:numFmt w:val="bullet"/>
      <w:lvlText w:val=""/>
      <w:lvlJc w:val="left"/>
      <w:pPr>
        <w:ind w:left="6480" w:hanging="360"/>
      </w:pPr>
      <w:rPr>
        <w:rFonts w:ascii="Wingdings" w:hAnsi="Wingdings" w:hint="default"/>
      </w:rPr>
    </w:lvl>
  </w:abstractNum>
  <w:abstractNum w:abstractNumId="21" w15:restartNumberingAfterBreak="0">
    <w:nsid w:val="2A099FB5"/>
    <w:multiLevelType w:val="hybridMultilevel"/>
    <w:tmpl w:val="2430A942"/>
    <w:lvl w:ilvl="0" w:tplc="F8D00792">
      <w:start w:val="1"/>
      <w:numFmt w:val="decimal"/>
      <w:lvlText w:val="%1."/>
      <w:lvlJc w:val="left"/>
      <w:pPr>
        <w:ind w:left="720" w:hanging="360"/>
      </w:pPr>
    </w:lvl>
    <w:lvl w:ilvl="1" w:tplc="A8C86F20">
      <w:start w:val="1"/>
      <w:numFmt w:val="decimal"/>
      <w:lvlText w:val="%2."/>
      <w:lvlJc w:val="left"/>
      <w:pPr>
        <w:ind w:left="1440" w:hanging="360"/>
      </w:pPr>
    </w:lvl>
    <w:lvl w:ilvl="2" w:tplc="A1583FBE">
      <w:start w:val="1"/>
      <w:numFmt w:val="lowerRoman"/>
      <w:lvlText w:val="%3."/>
      <w:lvlJc w:val="right"/>
      <w:pPr>
        <w:ind w:left="2160" w:hanging="180"/>
      </w:pPr>
    </w:lvl>
    <w:lvl w:ilvl="3" w:tplc="ED90770C">
      <w:start w:val="1"/>
      <w:numFmt w:val="decimal"/>
      <w:lvlText w:val="%4."/>
      <w:lvlJc w:val="left"/>
      <w:pPr>
        <w:ind w:left="2880" w:hanging="360"/>
      </w:pPr>
    </w:lvl>
    <w:lvl w:ilvl="4" w:tplc="6340EB08">
      <w:start w:val="1"/>
      <w:numFmt w:val="lowerLetter"/>
      <w:lvlText w:val="%5."/>
      <w:lvlJc w:val="left"/>
      <w:pPr>
        <w:ind w:left="3600" w:hanging="360"/>
      </w:pPr>
    </w:lvl>
    <w:lvl w:ilvl="5" w:tplc="1CA689D2">
      <w:start w:val="1"/>
      <w:numFmt w:val="lowerRoman"/>
      <w:lvlText w:val="%6."/>
      <w:lvlJc w:val="right"/>
      <w:pPr>
        <w:ind w:left="4320" w:hanging="180"/>
      </w:pPr>
    </w:lvl>
    <w:lvl w:ilvl="6" w:tplc="D8E8D2BA">
      <w:start w:val="1"/>
      <w:numFmt w:val="decimal"/>
      <w:lvlText w:val="%7."/>
      <w:lvlJc w:val="left"/>
      <w:pPr>
        <w:ind w:left="5040" w:hanging="360"/>
      </w:pPr>
    </w:lvl>
    <w:lvl w:ilvl="7" w:tplc="E4F2CBE2">
      <w:start w:val="1"/>
      <w:numFmt w:val="lowerLetter"/>
      <w:lvlText w:val="%8."/>
      <w:lvlJc w:val="left"/>
      <w:pPr>
        <w:ind w:left="5760" w:hanging="360"/>
      </w:pPr>
    </w:lvl>
    <w:lvl w:ilvl="8" w:tplc="485EA1AE">
      <w:start w:val="1"/>
      <w:numFmt w:val="lowerRoman"/>
      <w:lvlText w:val="%9."/>
      <w:lvlJc w:val="right"/>
      <w:pPr>
        <w:ind w:left="6480" w:hanging="180"/>
      </w:pPr>
    </w:lvl>
  </w:abstractNum>
  <w:abstractNum w:abstractNumId="22" w15:restartNumberingAfterBreak="0">
    <w:nsid w:val="2CC9569C"/>
    <w:multiLevelType w:val="hybridMultilevel"/>
    <w:tmpl w:val="E9D40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C1117D"/>
    <w:multiLevelType w:val="hybridMultilevel"/>
    <w:tmpl w:val="39946E3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A7C5A"/>
    <w:multiLevelType w:val="hybridMultilevel"/>
    <w:tmpl w:val="03AAD464"/>
    <w:lvl w:ilvl="0" w:tplc="B91E403C">
      <w:start w:val="1"/>
      <w:numFmt w:val="bullet"/>
      <w:lvlText w:val=""/>
      <w:lvlJc w:val="left"/>
      <w:pPr>
        <w:ind w:left="720" w:hanging="360"/>
      </w:pPr>
      <w:rPr>
        <w:rFonts w:ascii="Symbol" w:hAnsi="Symbol" w:hint="default"/>
      </w:rPr>
    </w:lvl>
    <w:lvl w:ilvl="1" w:tplc="8BEC4F24">
      <w:start w:val="1"/>
      <w:numFmt w:val="bullet"/>
      <w:lvlText w:val="o"/>
      <w:lvlJc w:val="left"/>
      <w:pPr>
        <w:ind w:left="1440" w:hanging="360"/>
      </w:pPr>
      <w:rPr>
        <w:rFonts w:ascii="Courier New" w:hAnsi="Courier New" w:hint="default"/>
      </w:rPr>
    </w:lvl>
    <w:lvl w:ilvl="2" w:tplc="838AEAD2">
      <w:start w:val="1"/>
      <w:numFmt w:val="bullet"/>
      <w:lvlText w:val=""/>
      <w:lvlJc w:val="left"/>
      <w:pPr>
        <w:ind w:left="2160" w:hanging="360"/>
      </w:pPr>
      <w:rPr>
        <w:rFonts w:ascii="Wingdings" w:hAnsi="Wingdings" w:hint="default"/>
      </w:rPr>
    </w:lvl>
    <w:lvl w:ilvl="3" w:tplc="0AE2FE02">
      <w:start w:val="1"/>
      <w:numFmt w:val="bullet"/>
      <w:lvlText w:val=""/>
      <w:lvlJc w:val="left"/>
      <w:pPr>
        <w:ind w:left="2880" w:hanging="360"/>
      </w:pPr>
      <w:rPr>
        <w:rFonts w:ascii="Symbol" w:hAnsi="Symbol" w:hint="default"/>
      </w:rPr>
    </w:lvl>
    <w:lvl w:ilvl="4" w:tplc="227E9626">
      <w:start w:val="1"/>
      <w:numFmt w:val="bullet"/>
      <w:lvlText w:val="o"/>
      <w:lvlJc w:val="left"/>
      <w:pPr>
        <w:ind w:left="3600" w:hanging="360"/>
      </w:pPr>
      <w:rPr>
        <w:rFonts w:ascii="Courier New" w:hAnsi="Courier New" w:hint="default"/>
      </w:rPr>
    </w:lvl>
    <w:lvl w:ilvl="5" w:tplc="99A0F754">
      <w:start w:val="1"/>
      <w:numFmt w:val="bullet"/>
      <w:lvlText w:val=""/>
      <w:lvlJc w:val="left"/>
      <w:pPr>
        <w:ind w:left="4320" w:hanging="360"/>
      </w:pPr>
      <w:rPr>
        <w:rFonts w:ascii="Wingdings" w:hAnsi="Wingdings" w:hint="default"/>
      </w:rPr>
    </w:lvl>
    <w:lvl w:ilvl="6" w:tplc="D5FE30D4">
      <w:start w:val="1"/>
      <w:numFmt w:val="bullet"/>
      <w:lvlText w:val=""/>
      <w:lvlJc w:val="left"/>
      <w:pPr>
        <w:ind w:left="5040" w:hanging="360"/>
      </w:pPr>
      <w:rPr>
        <w:rFonts w:ascii="Symbol" w:hAnsi="Symbol" w:hint="default"/>
      </w:rPr>
    </w:lvl>
    <w:lvl w:ilvl="7" w:tplc="A1A47E4C">
      <w:start w:val="1"/>
      <w:numFmt w:val="bullet"/>
      <w:lvlText w:val="o"/>
      <w:lvlJc w:val="left"/>
      <w:pPr>
        <w:ind w:left="5760" w:hanging="360"/>
      </w:pPr>
      <w:rPr>
        <w:rFonts w:ascii="Courier New" w:hAnsi="Courier New" w:hint="default"/>
      </w:rPr>
    </w:lvl>
    <w:lvl w:ilvl="8" w:tplc="90D6D312">
      <w:start w:val="1"/>
      <w:numFmt w:val="bullet"/>
      <w:lvlText w:val=""/>
      <w:lvlJc w:val="left"/>
      <w:pPr>
        <w:ind w:left="6480" w:hanging="360"/>
      </w:pPr>
      <w:rPr>
        <w:rFonts w:ascii="Wingdings" w:hAnsi="Wingdings" w:hint="default"/>
      </w:rPr>
    </w:lvl>
  </w:abstractNum>
  <w:abstractNum w:abstractNumId="25" w15:restartNumberingAfterBreak="0">
    <w:nsid w:val="3832E59C"/>
    <w:multiLevelType w:val="hybridMultilevel"/>
    <w:tmpl w:val="E9BC768E"/>
    <w:lvl w:ilvl="0" w:tplc="A7C8483A">
      <w:start w:val="1"/>
      <w:numFmt w:val="bullet"/>
      <w:lvlText w:val="·"/>
      <w:lvlJc w:val="left"/>
      <w:pPr>
        <w:ind w:left="720" w:hanging="360"/>
      </w:pPr>
      <w:rPr>
        <w:rFonts w:ascii="Symbol" w:hAnsi="Symbol" w:hint="default"/>
      </w:rPr>
    </w:lvl>
    <w:lvl w:ilvl="1" w:tplc="306CF540">
      <w:start w:val="1"/>
      <w:numFmt w:val="bullet"/>
      <w:lvlText w:val="o"/>
      <w:lvlJc w:val="left"/>
      <w:pPr>
        <w:ind w:left="1440" w:hanging="360"/>
      </w:pPr>
      <w:rPr>
        <w:rFonts w:ascii="Courier New" w:hAnsi="Courier New" w:hint="default"/>
      </w:rPr>
    </w:lvl>
    <w:lvl w:ilvl="2" w:tplc="32C29BDE">
      <w:start w:val="1"/>
      <w:numFmt w:val="bullet"/>
      <w:lvlText w:val=""/>
      <w:lvlJc w:val="left"/>
      <w:pPr>
        <w:ind w:left="2160" w:hanging="360"/>
      </w:pPr>
      <w:rPr>
        <w:rFonts w:ascii="Wingdings" w:hAnsi="Wingdings" w:hint="default"/>
      </w:rPr>
    </w:lvl>
    <w:lvl w:ilvl="3" w:tplc="253CB1E8">
      <w:start w:val="1"/>
      <w:numFmt w:val="bullet"/>
      <w:lvlText w:val=""/>
      <w:lvlJc w:val="left"/>
      <w:pPr>
        <w:ind w:left="2880" w:hanging="360"/>
      </w:pPr>
      <w:rPr>
        <w:rFonts w:ascii="Symbol" w:hAnsi="Symbol" w:hint="default"/>
      </w:rPr>
    </w:lvl>
    <w:lvl w:ilvl="4" w:tplc="972ABF00">
      <w:start w:val="1"/>
      <w:numFmt w:val="bullet"/>
      <w:lvlText w:val="o"/>
      <w:lvlJc w:val="left"/>
      <w:pPr>
        <w:ind w:left="3600" w:hanging="360"/>
      </w:pPr>
      <w:rPr>
        <w:rFonts w:ascii="Courier New" w:hAnsi="Courier New" w:hint="default"/>
      </w:rPr>
    </w:lvl>
    <w:lvl w:ilvl="5" w:tplc="04DCDD3C">
      <w:start w:val="1"/>
      <w:numFmt w:val="bullet"/>
      <w:lvlText w:val=""/>
      <w:lvlJc w:val="left"/>
      <w:pPr>
        <w:ind w:left="4320" w:hanging="360"/>
      </w:pPr>
      <w:rPr>
        <w:rFonts w:ascii="Wingdings" w:hAnsi="Wingdings" w:hint="default"/>
      </w:rPr>
    </w:lvl>
    <w:lvl w:ilvl="6" w:tplc="DCFADCA8">
      <w:start w:val="1"/>
      <w:numFmt w:val="bullet"/>
      <w:lvlText w:val=""/>
      <w:lvlJc w:val="left"/>
      <w:pPr>
        <w:ind w:left="5040" w:hanging="360"/>
      </w:pPr>
      <w:rPr>
        <w:rFonts w:ascii="Symbol" w:hAnsi="Symbol" w:hint="default"/>
      </w:rPr>
    </w:lvl>
    <w:lvl w:ilvl="7" w:tplc="B016C2D8">
      <w:start w:val="1"/>
      <w:numFmt w:val="bullet"/>
      <w:lvlText w:val="o"/>
      <w:lvlJc w:val="left"/>
      <w:pPr>
        <w:ind w:left="5760" w:hanging="360"/>
      </w:pPr>
      <w:rPr>
        <w:rFonts w:ascii="Courier New" w:hAnsi="Courier New" w:hint="default"/>
      </w:rPr>
    </w:lvl>
    <w:lvl w:ilvl="8" w:tplc="9094F148">
      <w:start w:val="1"/>
      <w:numFmt w:val="bullet"/>
      <w:lvlText w:val=""/>
      <w:lvlJc w:val="left"/>
      <w:pPr>
        <w:ind w:left="6480" w:hanging="360"/>
      </w:pPr>
      <w:rPr>
        <w:rFonts w:ascii="Wingdings" w:hAnsi="Wingdings" w:hint="default"/>
      </w:rPr>
    </w:lvl>
  </w:abstractNum>
  <w:abstractNum w:abstractNumId="26"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440" w:hanging="360"/>
      </w:pPr>
      <w:rPr>
        <w:rFonts w:ascii="Courier New" w:hAnsi="Courier New" w:cs="Times New Roman" w:hint="default"/>
      </w:rPr>
    </w:lvl>
    <w:lvl w:ilvl="2" w:tplc="7FF2088E">
      <w:start w:val="1"/>
      <w:numFmt w:val="bullet"/>
      <w:lvlText w:val=""/>
      <w:lvlJc w:val="left"/>
      <w:pPr>
        <w:ind w:left="2160" w:hanging="360"/>
      </w:pPr>
      <w:rPr>
        <w:rFonts w:ascii="Wingdings" w:hAnsi="Wingdings" w:hint="default"/>
      </w:rPr>
    </w:lvl>
    <w:lvl w:ilvl="3" w:tplc="A07E81DC">
      <w:start w:val="1"/>
      <w:numFmt w:val="bullet"/>
      <w:lvlText w:val=""/>
      <w:lvlJc w:val="left"/>
      <w:pPr>
        <w:ind w:left="2880" w:hanging="360"/>
      </w:pPr>
      <w:rPr>
        <w:rFonts w:ascii="Symbol" w:hAnsi="Symbol" w:hint="default"/>
      </w:rPr>
    </w:lvl>
    <w:lvl w:ilvl="4" w:tplc="58423494">
      <w:start w:val="1"/>
      <w:numFmt w:val="bullet"/>
      <w:lvlText w:val="o"/>
      <w:lvlJc w:val="left"/>
      <w:pPr>
        <w:ind w:left="3600" w:hanging="360"/>
      </w:pPr>
      <w:rPr>
        <w:rFonts w:ascii="Courier New" w:hAnsi="Courier New" w:cs="Times New Roman" w:hint="default"/>
      </w:rPr>
    </w:lvl>
    <w:lvl w:ilvl="5" w:tplc="96444CAA">
      <w:start w:val="1"/>
      <w:numFmt w:val="bullet"/>
      <w:lvlText w:val=""/>
      <w:lvlJc w:val="left"/>
      <w:pPr>
        <w:ind w:left="4320" w:hanging="360"/>
      </w:pPr>
      <w:rPr>
        <w:rFonts w:ascii="Wingdings" w:hAnsi="Wingdings" w:hint="default"/>
      </w:rPr>
    </w:lvl>
    <w:lvl w:ilvl="6" w:tplc="9B86CEA2">
      <w:start w:val="1"/>
      <w:numFmt w:val="bullet"/>
      <w:lvlText w:val=""/>
      <w:lvlJc w:val="left"/>
      <w:pPr>
        <w:ind w:left="5040" w:hanging="360"/>
      </w:pPr>
      <w:rPr>
        <w:rFonts w:ascii="Symbol" w:hAnsi="Symbol" w:hint="default"/>
      </w:rPr>
    </w:lvl>
    <w:lvl w:ilvl="7" w:tplc="B8923972">
      <w:start w:val="1"/>
      <w:numFmt w:val="bullet"/>
      <w:lvlText w:val="o"/>
      <w:lvlJc w:val="left"/>
      <w:pPr>
        <w:ind w:left="5760" w:hanging="360"/>
      </w:pPr>
      <w:rPr>
        <w:rFonts w:ascii="Courier New" w:hAnsi="Courier New" w:cs="Times New Roman" w:hint="default"/>
      </w:rPr>
    </w:lvl>
    <w:lvl w:ilvl="8" w:tplc="2A58CCEC">
      <w:start w:val="1"/>
      <w:numFmt w:val="bullet"/>
      <w:lvlText w:val=""/>
      <w:lvlJc w:val="left"/>
      <w:pPr>
        <w:ind w:left="6480" w:hanging="360"/>
      </w:pPr>
      <w:rPr>
        <w:rFonts w:ascii="Wingdings" w:hAnsi="Wingdings" w:hint="default"/>
      </w:rPr>
    </w:lvl>
  </w:abstractNum>
  <w:abstractNum w:abstractNumId="27" w15:restartNumberingAfterBreak="0">
    <w:nsid w:val="3C930FA5"/>
    <w:multiLevelType w:val="hybridMultilevel"/>
    <w:tmpl w:val="755A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AEB7A0"/>
    <w:multiLevelType w:val="hybridMultilevel"/>
    <w:tmpl w:val="78967B02"/>
    <w:lvl w:ilvl="0" w:tplc="80CA6DB2">
      <w:start w:val="1"/>
      <w:numFmt w:val="decimal"/>
      <w:lvlText w:val="%1."/>
      <w:lvlJc w:val="left"/>
      <w:pPr>
        <w:ind w:left="720" w:hanging="360"/>
      </w:pPr>
    </w:lvl>
    <w:lvl w:ilvl="1" w:tplc="A4B8D8EA">
      <w:start w:val="1"/>
      <w:numFmt w:val="lowerLetter"/>
      <w:lvlText w:val="%2."/>
      <w:lvlJc w:val="left"/>
      <w:pPr>
        <w:ind w:left="1440" w:hanging="360"/>
      </w:pPr>
    </w:lvl>
    <w:lvl w:ilvl="2" w:tplc="0E401C08">
      <w:start w:val="1"/>
      <w:numFmt w:val="lowerRoman"/>
      <w:lvlText w:val="%3."/>
      <w:lvlJc w:val="right"/>
      <w:pPr>
        <w:ind w:left="2160" w:hanging="180"/>
      </w:pPr>
    </w:lvl>
    <w:lvl w:ilvl="3" w:tplc="C566575C">
      <w:start w:val="1"/>
      <w:numFmt w:val="decimal"/>
      <w:lvlText w:val="%4."/>
      <w:lvlJc w:val="left"/>
      <w:pPr>
        <w:ind w:left="2880" w:hanging="360"/>
      </w:pPr>
    </w:lvl>
    <w:lvl w:ilvl="4" w:tplc="FFDC5FDC">
      <w:start w:val="1"/>
      <w:numFmt w:val="lowerLetter"/>
      <w:lvlText w:val="%5."/>
      <w:lvlJc w:val="left"/>
      <w:pPr>
        <w:ind w:left="3600" w:hanging="360"/>
      </w:pPr>
    </w:lvl>
    <w:lvl w:ilvl="5" w:tplc="CEE4AF48">
      <w:start w:val="1"/>
      <w:numFmt w:val="lowerRoman"/>
      <w:lvlText w:val="%6."/>
      <w:lvlJc w:val="right"/>
      <w:pPr>
        <w:ind w:left="4320" w:hanging="180"/>
      </w:pPr>
    </w:lvl>
    <w:lvl w:ilvl="6" w:tplc="DA3E0D64">
      <w:start w:val="1"/>
      <w:numFmt w:val="decimal"/>
      <w:lvlText w:val="%7."/>
      <w:lvlJc w:val="left"/>
      <w:pPr>
        <w:ind w:left="5040" w:hanging="360"/>
      </w:pPr>
    </w:lvl>
    <w:lvl w:ilvl="7" w:tplc="0C3C9A5A">
      <w:start w:val="1"/>
      <w:numFmt w:val="lowerLetter"/>
      <w:lvlText w:val="%8."/>
      <w:lvlJc w:val="left"/>
      <w:pPr>
        <w:ind w:left="5760" w:hanging="360"/>
      </w:pPr>
    </w:lvl>
    <w:lvl w:ilvl="8" w:tplc="EBA0F018">
      <w:start w:val="1"/>
      <w:numFmt w:val="lowerRoman"/>
      <w:lvlText w:val="%9."/>
      <w:lvlJc w:val="right"/>
      <w:pPr>
        <w:ind w:left="6480" w:hanging="180"/>
      </w:pPr>
    </w:lvl>
  </w:abstractNum>
  <w:abstractNum w:abstractNumId="29" w15:restartNumberingAfterBreak="0">
    <w:nsid w:val="3CCFB9F1"/>
    <w:multiLevelType w:val="hybridMultilevel"/>
    <w:tmpl w:val="0B643E32"/>
    <w:lvl w:ilvl="0" w:tplc="8DBE5806">
      <w:start w:val="1"/>
      <w:numFmt w:val="bullet"/>
      <w:lvlText w:val="·"/>
      <w:lvlJc w:val="left"/>
      <w:pPr>
        <w:ind w:left="720" w:hanging="360"/>
      </w:pPr>
      <w:rPr>
        <w:rFonts w:ascii="Symbol" w:hAnsi="Symbol" w:hint="default"/>
      </w:rPr>
    </w:lvl>
    <w:lvl w:ilvl="1" w:tplc="379E35BA">
      <w:start w:val="1"/>
      <w:numFmt w:val="bullet"/>
      <w:lvlText w:val="o"/>
      <w:lvlJc w:val="left"/>
      <w:pPr>
        <w:ind w:left="1440" w:hanging="360"/>
      </w:pPr>
      <w:rPr>
        <w:rFonts w:ascii="Courier New" w:hAnsi="Courier New" w:hint="default"/>
      </w:rPr>
    </w:lvl>
    <w:lvl w:ilvl="2" w:tplc="716EFA5E">
      <w:start w:val="1"/>
      <w:numFmt w:val="bullet"/>
      <w:lvlText w:val=""/>
      <w:lvlJc w:val="left"/>
      <w:pPr>
        <w:ind w:left="2160" w:hanging="360"/>
      </w:pPr>
      <w:rPr>
        <w:rFonts w:ascii="Wingdings" w:hAnsi="Wingdings" w:hint="default"/>
      </w:rPr>
    </w:lvl>
    <w:lvl w:ilvl="3" w:tplc="ADAE9D80">
      <w:start w:val="1"/>
      <w:numFmt w:val="bullet"/>
      <w:lvlText w:val=""/>
      <w:lvlJc w:val="left"/>
      <w:pPr>
        <w:ind w:left="2880" w:hanging="360"/>
      </w:pPr>
      <w:rPr>
        <w:rFonts w:ascii="Symbol" w:hAnsi="Symbol" w:hint="default"/>
      </w:rPr>
    </w:lvl>
    <w:lvl w:ilvl="4" w:tplc="C7406CE4">
      <w:start w:val="1"/>
      <w:numFmt w:val="bullet"/>
      <w:lvlText w:val="o"/>
      <w:lvlJc w:val="left"/>
      <w:pPr>
        <w:ind w:left="3600" w:hanging="360"/>
      </w:pPr>
      <w:rPr>
        <w:rFonts w:ascii="Courier New" w:hAnsi="Courier New" w:hint="default"/>
      </w:rPr>
    </w:lvl>
    <w:lvl w:ilvl="5" w:tplc="C6567582">
      <w:start w:val="1"/>
      <w:numFmt w:val="bullet"/>
      <w:lvlText w:val=""/>
      <w:lvlJc w:val="left"/>
      <w:pPr>
        <w:ind w:left="4320" w:hanging="360"/>
      </w:pPr>
      <w:rPr>
        <w:rFonts w:ascii="Wingdings" w:hAnsi="Wingdings" w:hint="default"/>
      </w:rPr>
    </w:lvl>
    <w:lvl w:ilvl="6" w:tplc="6AACAB7E">
      <w:start w:val="1"/>
      <w:numFmt w:val="bullet"/>
      <w:lvlText w:val=""/>
      <w:lvlJc w:val="left"/>
      <w:pPr>
        <w:ind w:left="5040" w:hanging="360"/>
      </w:pPr>
      <w:rPr>
        <w:rFonts w:ascii="Symbol" w:hAnsi="Symbol" w:hint="default"/>
      </w:rPr>
    </w:lvl>
    <w:lvl w:ilvl="7" w:tplc="78086A90">
      <w:start w:val="1"/>
      <w:numFmt w:val="bullet"/>
      <w:lvlText w:val="o"/>
      <w:lvlJc w:val="left"/>
      <w:pPr>
        <w:ind w:left="5760" w:hanging="360"/>
      </w:pPr>
      <w:rPr>
        <w:rFonts w:ascii="Courier New" w:hAnsi="Courier New" w:hint="default"/>
      </w:rPr>
    </w:lvl>
    <w:lvl w:ilvl="8" w:tplc="B1163C72">
      <w:start w:val="1"/>
      <w:numFmt w:val="bullet"/>
      <w:lvlText w:val=""/>
      <w:lvlJc w:val="left"/>
      <w:pPr>
        <w:ind w:left="6480" w:hanging="360"/>
      </w:pPr>
      <w:rPr>
        <w:rFonts w:ascii="Wingdings" w:hAnsi="Wingdings" w:hint="default"/>
      </w:rPr>
    </w:lvl>
  </w:abstractNum>
  <w:abstractNum w:abstractNumId="30" w15:restartNumberingAfterBreak="0">
    <w:nsid w:val="486C28D9"/>
    <w:multiLevelType w:val="hybridMultilevel"/>
    <w:tmpl w:val="40CC5174"/>
    <w:lvl w:ilvl="0" w:tplc="30D00C76">
      <w:start w:val="1"/>
      <w:numFmt w:val="decimal"/>
      <w:lvlText w:val="%1."/>
      <w:lvlJc w:val="left"/>
      <w:pPr>
        <w:ind w:left="720" w:hanging="360"/>
      </w:pPr>
    </w:lvl>
    <w:lvl w:ilvl="1" w:tplc="871A8BC2">
      <w:start w:val="1"/>
      <w:numFmt w:val="lowerLetter"/>
      <w:lvlText w:val="%2."/>
      <w:lvlJc w:val="left"/>
      <w:pPr>
        <w:ind w:left="1440" w:hanging="360"/>
      </w:pPr>
    </w:lvl>
    <w:lvl w:ilvl="2" w:tplc="2D4E86CA">
      <w:start w:val="1"/>
      <w:numFmt w:val="lowerLetter"/>
      <w:lvlText w:val="%3."/>
      <w:lvlJc w:val="left"/>
      <w:pPr>
        <w:ind w:left="2160" w:hanging="180"/>
      </w:pPr>
    </w:lvl>
    <w:lvl w:ilvl="3" w:tplc="68982946">
      <w:start w:val="1"/>
      <w:numFmt w:val="decimal"/>
      <w:lvlText w:val="%4."/>
      <w:lvlJc w:val="left"/>
      <w:pPr>
        <w:ind w:left="2880" w:hanging="360"/>
      </w:pPr>
    </w:lvl>
    <w:lvl w:ilvl="4" w:tplc="C0BCA4C2">
      <w:start w:val="1"/>
      <w:numFmt w:val="lowerLetter"/>
      <w:lvlText w:val="%5."/>
      <w:lvlJc w:val="left"/>
      <w:pPr>
        <w:ind w:left="3600" w:hanging="360"/>
      </w:pPr>
    </w:lvl>
    <w:lvl w:ilvl="5" w:tplc="3948EA8A">
      <w:start w:val="1"/>
      <w:numFmt w:val="lowerRoman"/>
      <w:lvlText w:val="%6."/>
      <w:lvlJc w:val="right"/>
      <w:pPr>
        <w:ind w:left="4320" w:hanging="180"/>
      </w:pPr>
    </w:lvl>
    <w:lvl w:ilvl="6" w:tplc="333E2B7C">
      <w:start w:val="1"/>
      <w:numFmt w:val="decimal"/>
      <w:lvlText w:val="%7."/>
      <w:lvlJc w:val="left"/>
      <w:pPr>
        <w:ind w:left="5040" w:hanging="360"/>
      </w:pPr>
    </w:lvl>
    <w:lvl w:ilvl="7" w:tplc="9D983730">
      <w:start w:val="1"/>
      <w:numFmt w:val="lowerLetter"/>
      <w:lvlText w:val="%8."/>
      <w:lvlJc w:val="left"/>
      <w:pPr>
        <w:ind w:left="5760" w:hanging="360"/>
      </w:pPr>
    </w:lvl>
    <w:lvl w:ilvl="8" w:tplc="AC221F58">
      <w:start w:val="1"/>
      <w:numFmt w:val="lowerRoman"/>
      <w:lvlText w:val="%9."/>
      <w:lvlJc w:val="right"/>
      <w:pPr>
        <w:ind w:left="6480" w:hanging="180"/>
      </w:pPr>
    </w:lvl>
  </w:abstractNum>
  <w:abstractNum w:abstractNumId="31" w15:restartNumberingAfterBreak="0">
    <w:nsid w:val="49DE091E"/>
    <w:multiLevelType w:val="hybridMultilevel"/>
    <w:tmpl w:val="9F668542"/>
    <w:lvl w:ilvl="0" w:tplc="FFFFFFFF">
      <w:start w:val="1"/>
      <w:numFmt w:val="bullet"/>
      <w:lvlText w:val=""/>
      <w:lvlJc w:val="left"/>
      <w:pPr>
        <w:ind w:left="720" w:hanging="360"/>
      </w:pPr>
      <w:rPr>
        <w:rFonts w:ascii="Symbol" w:hAnsi="Symbol" w:hint="default"/>
      </w:rPr>
    </w:lvl>
    <w:lvl w:ilvl="1" w:tplc="3B189BF0">
      <w:start w:val="1"/>
      <w:numFmt w:val="bullet"/>
      <w:lvlText w:val=""/>
      <w:lvlJc w:val="left"/>
      <w:pPr>
        <w:ind w:left="1440" w:hanging="360"/>
      </w:pPr>
      <w:rPr>
        <w:rFonts w:ascii="Symbol" w:hAnsi="Symbol" w:hint="default"/>
      </w:rPr>
    </w:lvl>
    <w:lvl w:ilvl="2" w:tplc="CF1CE2EE">
      <w:start w:val="1"/>
      <w:numFmt w:val="bullet"/>
      <w:lvlText w:val=""/>
      <w:lvlJc w:val="left"/>
      <w:pPr>
        <w:ind w:left="2160" w:hanging="360"/>
      </w:pPr>
      <w:rPr>
        <w:rFonts w:ascii="Wingdings" w:hAnsi="Wingdings" w:hint="default"/>
      </w:rPr>
    </w:lvl>
    <w:lvl w:ilvl="3" w:tplc="75443652">
      <w:start w:val="1"/>
      <w:numFmt w:val="bullet"/>
      <w:lvlText w:val=""/>
      <w:lvlJc w:val="left"/>
      <w:pPr>
        <w:ind w:left="2880" w:hanging="360"/>
      </w:pPr>
      <w:rPr>
        <w:rFonts w:ascii="Symbol" w:hAnsi="Symbol" w:hint="default"/>
      </w:rPr>
    </w:lvl>
    <w:lvl w:ilvl="4" w:tplc="69D0DF08">
      <w:start w:val="1"/>
      <w:numFmt w:val="bullet"/>
      <w:lvlText w:val="o"/>
      <w:lvlJc w:val="left"/>
      <w:pPr>
        <w:ind w:left="3600" w:hanging="360"/>
      </w:pPr>
      <w:rPr>
        <w:rFonts w:ascii="Courier New" w:hAnsi="Courier New" w:hint="default"/>
      </w:rPr>
    </w:lvl>
    <w:lvl w:ilvl="5" w:tplc="E12E4A6C">
      <w:start w:val="1"/>
      <w:numFmt w:val="bullet"/>
      <w:lvlText w:val=""/>
      <w:lvlJc w:val="left"/>
      <w:pPr>
        <w:ind w:left="4320" w:hanging="360"/>
      </w:pPr>
      <w:rPr>
        <w:rFonts w:ascii="Wingdings" w:hAnsi="Wingdings" w:hint="default"/>
      </w:rPr>
    </w:lvl>
    <w:lvl w:ilvl="6" w:tplc="68782152">
      <w:start w:val="1"/>
      <w:numFmt w:val="bullet"/>
      <w:lvlText w:val=""/>
      <w:lvlJc w:val="left"/>
      <w:pPr>
        <w:ind w:left="5040" w:hanging="360"/>
      </w:pPr>
      <w:rPr>
        <w:rFonts w:ascii="Symbol" w:hAnsi="Symbol" w:hint="default"/>
      </w:rPr>
    </w:lvl>
    <w:lvl w:ilvl="7" w:tplc="9202DAA6">
      <w:start w:val="1"/>
      <w:numFmt w:val="bullet"/>
      <w:lvlText w:val="o"/>
      <w:lvlJc w:val="left"/>
      <w:pPr>
        <w:ind w:left="5760" w:hanging="360"/>
      </w:pPr>
      <w:rPr>
        <w:rFonts w:ascii="Courier New" w:hAnsi="Courier New" w:hint="default"/>
      </w:rPr>
    </w:lvl>
    <w:lvl w:ilvl="8" w:tplc="CE6A2E94">
      <w:start w:val="1"/>
      <w:numFmt w:val="bullet"/>
      <w:lvlText w:val=""/>
      <w:lvlJc w:val="left"/>
      <w:pPr>
        <w:ind w:left="6480" w:hanging="360"/>
      </w:pPr>
      <w:rPr>
        <w:rFonts w:ascii="Wingdings" w:hAnsi="Wingdings" w:hint="default"/>
      </w:rPr>
    </w:lvl>
  </w:abstractNum>
  <w:abstractNum w:abstractNumId="32" w15:restartNumberingAfterBreak="0">
    <w:nsid w:val="4C2CA869"/>
    <w:multiLevelType w:val="hybridMultilevel"/>
    <w:tmpl w:val="10A62666"/>
    <w:lvl w:ilvl="0" w:tplc="5F0245C6">
      <w:start w:val="1"/>
      <w:numFmt w:val="decimal"/>
      <w:lvlText w:val="%1."/>
      <w:lvlJc w:val="left"/>
      <w:pPr>
        <w:ind w:left="720" w:hanging="360"/>
      </w:pPr>
    </w:lvl>
    <w:lvl w:ilvl="1" w:tplc="4B42746C">
      <w:start w:val="1"/>
      <w:numFmt w:val="decimal"/>
      <w:lvlText w:val="%2."/>
      <w:lvlJc w:val="left"/>
      <w:pPr>
        <w:ind w:left="1440" w:hanging="360"/>
      </w:pPr>
    </w:lvl>
    <w:lvl w:ilvl="2" w:tplc="D2CA49F4">
      <w:start w:val="1"/>
      <w:numFmt w:val="lowerRoman"/>
      <w:lvlText w:val="%3."/>
      <w:lvlJc w:val="right"/>
      <w:pPr>
        <w:ind w:left="2160" w:hanging="180"/>
      </w:pPr>
    </w:lvl>
    <w:lvl w:ilvl="3" w:tplc="A7CA783A">
      <w:start w:val="1"/>
      <w:numFmt w:val="decimal"/>
      <w:lvlText w:val="%4."/>
      <w:lvlJc w:val="left"/>
      <w:pPr>
        <w:ind w:left="2880" w:hanging="360"/>
      </w:pPr>
    </w:lvl>
    <w:lvl w:ilvl="4" w:tplc="DCECFF8C">
      <w:start w:val="1"/>
      <w:numFmt w:val="lowerLetter"/>
      <w:lvlText w:val="%5."/>
      <w:lvlJc w:val="left"/>
      <w:pPr>
        <w:ind w:left="3600" w:hanging="360"/>
      </w:pPr>
    </w:lvl>
    <w:lvl w:ilvl="5" w:tplc="5428FC6E">
      <w:start w:val="1"/>
      <w:numFmt w:val="lowerRoman"/>
      <w:lvlText w:val="%6."/>
      <w:lvlJc w:val="right"/>
      <w:pPr>
        <w:ind w:left="4320" w:hanging="180"/>
      </w:pPr>
    </w:lvl>
    <w:lvl w:ilvl="6" w:tplc="C2D63036">
      <w:start w:val="1"/>
      <w:numFmt w:val="decimal"/>
      <w:lvlText w:val="%7."/>
      <w:lvlJc w:val="left"/>
      <w:pPr>
        <w:ind w:left="5040" w:hanging="360"/>
      </w:pPr>
    </w:lvl>
    <w:lvl w:ilvl="7" w:tplc="E168E2F4">
      <w:start w:val="1"/>
      <w:numFmt w:val="lowerLetter"/>
      <w:lvlText w:val="%8."/>
      <w:lvlJc w:val="left"/>
      <w:pPr>
        <w:ind w:left="5760" w:hanging="360"/>
      </w:pPr>
    </w:lvl>
    <w:lvl w:ilvl="8" w:tplc="497690E4">
      <w:start w:val="1"/>
      <w:numFmt w:val="lowerRoman"/>
      <w:lvlText w:val="%9."/>
      <w:lvlJc w:val="right"/>
      <w:pPr>
        <w:ind w:left="6480" w:hanging="180"/>
      </w:pPr>
    </w:lvl>
  </w:abstractNum>
  <w:abstractNum w:abstractNumId="33" w15:restartNumberingAfterBreak="0">
    <w:nsid w:val="50C66FD8"/>
    <w:multiLevelType w:val="hybridMultilevel"/>
    <w:tmpl w:val="4A1A42F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522FFE3D"/>
    <w:multiLevelType w:val="hybridMultilevel"/>
    <w:tmpl w:val="FFFFFFFF"/>
    <w:lvl w:ilvl="0" w:tplc="F66AF3EC">
      <w:start w:val="1"/>
      <w:numFmt w:val="bullet"/>
      <w:lvlText w:val="·"/>
      <w:lvlJc w:val="left"/>
      <w:pPr>
        <w:ind w:left="720" w:hanging="360"/>
      </w:pPr>
      <w:rPr>
        <w:rFonts w:ascii="Symbol" w:hAnsi="Symbol" w:hint="default"/>
      </w:rPr>
    </w:lvl>
    <w:lvl w:ilvl="1" w:tplc="2A66EFD4">
      <w:start w:val="1"/>
      <w:numFmt w:val="bullet"/>
      <w:lvlText w:val="o"/>
      <w:lvlJc w:val="left"/>
      <w:pPr>
        <w:ind w:left="1440" w:hanging="360"/>
      </w:pPr>
      <w:rPr>
        <w:rFonts w:ascii="Courier New" w:hAnsi="Courier New" w:hint="default"/>
      </w:rPr>
    </w:lvl>
    <w:lvl w:ilvl="2" w:tplc="3012AA34">
      <w:start w:val="1"/>
      <w:numFmt w:val="bullet"/>
      <w:lvlText w:val=""/>
      <w:lvlJc w:val="left"/>
      <w:pPr>
        <w:ind w:left="2160" w:hanging="360"/>
      </w:pPr>
      <w:rPr>
        <w:rFonts w:ascii="Wingdings" w:hAnsi="Wingdings" w:hint="default"/>
      </w:rPr>
    </w:lvl>
    <w:lvl w:ilvl="3" w:tplc="3F8EA73C">
      <w:start w:val="1"/>
      <w:numFmt w:val="bullet"/>
      <w:lvlText w:val=""/>
      <w:lvlJc w:val="left"/>
      <w:pPr>
        <w:ind w:left="2880" w:hanging="360"/>
      </w:pPr>
      <w:rPr>
        <w:rFonts w:ascii="Symbol" w:hAnsi="Symbol" w:hint="default"/>
      </w:rPr>
    </w:lvl>
    <w:lvl w:ilvl="4" w:tplc="2286D31A">
      <w:start w:val="1"/>
      <w:numFmt w:val="bullet"/>
      <w:lvlText w:val="o"/>
      <w:lvlJc w:val="left"/>
      <w:pPr>
        <w:ind w:left="3600" w:hanging="360"/>
      </w:pPr>
      <w:rPr>
        <w:rFonts w:ascii="Courier New" w:hAnsi="Courier New" w:hint="default"/>
      </w:rPr>
    </w:lvl>
    <w:lvl w:ilvl="5" w:tplc="20EED222">
      <w:start w:val="1"/>
      <w:numFmt w:val="bullet"/>
      <w:lvlText w:val=""/>
      <w:lvlJc w:val="left"/>
      <w:pPr>
        <w:ind w:left="4320" w:hanging="360"/>
      </w:pPr>
      <w:rPr>
        <w:rFonts w:ascii="Wingdings" w:hAnsi="Wingdings" w:hint="default"/>
      </w:rPr>
    </w:lvl>
    <w:lvl w:ilvl="6" w:tplc="174C12CE">
      <w:start w:val="1"/>
      <w:numFmt w:val="bullet"/>
      <w:lvlText w:val=""/>
      <w:lvlJc w:val="left"/>
      <w:pPr>
        <w:ind w:left="5040" w:hanging="360"/>
      </w:pPr>
      <w:rPr>
        <w:rFonts w:ascii="Symbol" w:hAnsi="Symbol" w:hint="default"/>
      </w:rPr>
    </w:lvl>
    <w:lvl w:ilvl="7" w:tplc="EF8C8B66">
      <w:start w:val="1"/>
      <w:numFmt w:val="bullet"/>
      <w:lvlText w:val="o"/>
      <w:lvlJc w:val="left"/>
      <w:pPr>
        <w:ind w:left="5760" w:hanging="360"/>
      </w:pPr>
      <w:rPr>
        <w:rFonts w:ascii="Courier New" w:hAnsi="Courier New" w:hint="default"/>
      </w:rPr>
    </w:lvl>
    <w:lvl w:ilvl="8" w:tplc="41024686">
      <w:start w:val="1"/>
      <w:numFmt w:val="bullet"/>
      <w:lvlText w:val=""/>
      <w:lvlJc w:val="left"/>
      <w:pPr>
        <w:ind w:left="6480" w:hanging="360"/>
      </w:pPr>
      <w:rPr>
        <w:rFonts w:ascii="Wingdings" w:hAnsi="Wingdings" w:hint="default"/>
      </w:rPr>
    </w:lvl>
  </w:abstractNum>
  <w:abstractNum w:abstractNumId="35" w15:restartNumberingAfterBreak="0">
    <w:nsid w:val="5D8D2F85"/>
    <w:multiLevelType w:val="hybridMultilevel"/>
    <w:tmpl w:val="FFFFFFFF"/>
    <w:lvl w:ilvl="0" w:tplc="C3CE28B0">
      <w:start w:val="1"/>
      <w:numFmt w:val="bullet"/>
      <w:lvlText w:val="·"/>
      <w:lvlJc w:val="left"/>
      <w:pPr>
        <w:ind w:left="720" w:hanging="360"/>
      </w:pPr>
      <w:rPr>
        <w:rFonts w:ascii="Symbol" w:hAnsi="Symbol" w:hint="default"/>
      </w:rPr>
    </w:lvl>
    <w:lvl w:ilvl="1" w:tplc="5BD8D41E">
      <w:start w:val="1"/>
      <w:numFmt w:val="bullet"/>
      <w:lvlText w:val="o"/>
      <w:lvlJc w:val="left"/>
      <w:pPr>
        <w:ind w:left="1440" w:hanging="360"/>
      </w:pPr>
      <w:rPr>
        <w:rFonts w:ascii="Courier New" w:hAnsi="Courier New" w:hint="default"/>
      </w:rPr>
    </w:lvl>
    <w:lvl w:ilvl="2" w:tplc="2FA8CB2E">
      <w:start w:val="1"/>
      <w:numFmt w:val="bullet"/>
      <w:lvlText w:val=""/>
      <w:lvlJc w:val="left"/>
      <w:pPr>
        <w:ind w:left="2160" w:hanging="360"/>
      </w:pPr>
      <w:rPr>
        <w:rFonts w:ascii="Wingdings" w:hAnsi="Wingdings" w:hint="default"/>
      </w:rPr>
    </w:lvl>
    <w:lvl w:ilvl="3" w:tplc="45CE85B6">
      <w:start w:val="1"/>
      <w:numFmt w:val="bullet"/>
      <w:lvlText w:val=""/>
      <w:lvlJc w:val="left"/>
      <w:pPr>
        <w:ind w:left="2880" w:hanging="360"/>
      </w:pPr>
      <w:rPr>
        <w:rFonts w:ascii="Symbol" w:hAnsi="Symbol" w:hint="default"/>
      </w:rPr>
    </w:lvl>
    <w:lvl w:ilvl="4" w:tplc="124643E2">
      <w:start w:val="1"/>
      <w:numFmt w:val="bullet"/>
      <w:lvlText w:val="o"/>
      <w:lvlJc w:val="left"/>
      <w:pPr>
        <w:ind w:left="3600" w:hanging="360"/>
      </w:pPr>
      <w:rPr>
        <w:rFonts w:ascii="Courier New" w:hAnsi="Courier New" w:hint="default"/>
      </w:rPr>
    </w:lvl>
    <w:lvl w:ilvl="5" w:tplc="B9A0CDE6">
      <w:start w:val="1"/>
      <w:numFmt w:val="bullet"/>
      <w:lvlText w:val=""/>
      <w:lvlJc w:val="left"/>
      <w:pPr>
        <w:ind w:left="4320" w:hanging="360"/>
      </w:pPr>
      <w:rPr>
        <w:rFonts w:ascii="Wingdings" w:hAnsi="Wingdings" w:hint="default"/>
      </w:rPr>
    </w:lvl>
    <w:lvl w:ilvl="6" w:tplc="7A70B7CE">
      <w:start w:val="1"/>
      <w:numFmt w:val="bullet"/>
      <w:lvlText w:val=""/>
      <w:lvlJc w:val="left"/>
      <w:pPr>
        <w:ind w:left="5040" w:hanging="360"/>
      </w:pPr>
      <w:rPr>
        <w:rFonts w:ascii="Symbol" w:hAnsi="Symbol" w:hint="default"/>
      </w:rPr>
    </w:lvl>
    <w:lvl w:ilvl="7" w:tplc="D0E211B8">
      <w:start w:val="1"/>
      <w:numFmt w:val="bullet"/>
      <w:lvlText w:val="o"/>
      <w:lvlJc w:val="left"/>
      <w:pPr>
        <w:ind w:left="5760" w:hanging="360"/>
      </w:pPr>
      <w:rPr>
        <w:rFonts w:ascii="Courier New" w:hAnsi="Courier New" w:hint="default"/>
      </w:rPr>
    </w:lvl>
    <w:lvl w:ilvl="8" w:tplc="353E1CA8">
      <w:start w:val="1"/>
      <w:numFmt w:val="bullet"/>
      <w:lvlText w:val=""/>
      <w:lvlJc w:val="left"/>
      <w:pPr>
        <w:ind w:left="6480" w:hanging="360"/>
      </w:pPr>
      <w:rPr>
        <w:rFonts w:ascii="Wingdings" w:hAnsi="Wingdings" w:hint="default"/>
      </w:rPr>
    </w:lvl>
  </w:abstractNum>
  <w:abstractNum w:abstractNumId="36" w15:restartNumberingAfterBreak="0">
    <w:nsid w:val="5E04FBC0"/>
    <w:multiLevelType w:val="hybridMultilevel"/>
    <w:tmpl w:val="EA66DBFA"/>
    <w:lvl w:ilvl="0" w:tplc="9B582D36">
      <w:start w:val="1"/>
      <w:numFmt w:val="bullet"/>
      <w:lvlText w:val="·"/>
      <w:lvlJc w:val="left"/>
      <w:pPr>
        <w:ind w:left="1800" w:hanging="360"/>
      </w:pPr>
      <w:rPr>
        <w:rFonts w:ascii="Symbol" w:hAnsi="Symbol" w:hint="default"/>
      </w:rPr>
    </w:lvl>
    <w:lvl w:ilvl="1" w:tplc="D50600DC">
      <w:start w:val="1"/>
      <w:numFmt w:val="bullet"/>
      <w:lvlText w:val="o"/>
      <w:lvlJc w:val="left"/>
      <w:pPr>
        <w:ind w:left="1440" w:hanging="360"/>
      </w:pPr>
      <w:rPr>
        <w:rFonts w:ascii="Courier New" w:hAnsi="Courier New" w:hint="default"/>
      </w:rPr>
    </w:lvl>
    <w:lvl w:ilvl="2" w:tplc="6BAC3C78">
      <w:start w:val="1"/>
      <w:numFmt w:val="bullet"/>
      <w:lvlText w:val=""/>
      <w:lvlJc w:val="left"/>
      <w:pPr>
        <w:ind w:left="2160" w:hanging="360"/>
      </w:pPr>
      <w:rPr>
        <w:rFonts w:ascii="Wingdings" w:hAnsi="Wingdings" w:hint="default"/>
      </w:rPr>
    </w:lvl>
    <w:lvl w:ilvl="3" w:tplc="2278C62E">
      <w:start w:val="1"/>
      <w:numFmt w:val="bullet"/>
      <w:lvlText w:val=""/>
      <w:lvlJc w:val="left"/>
      <w:pPr>
        <w:ind w:left="2880" w:hanging="360"/>
      </w:pPr>
      <w:rPr>
        <w:rFonts w:ascii="Symbol" w:hAnsi="Symbol" w:hint="default"/>
      </w:rPr>
    </w:lvl>
    <w:lvl w:ilvl="4" w:tplc="7EBC8AE8">
      <w:start w:val="1"/>
      <w:numFmt w:val="bullet"/>
      <w:lvlText w:val="o"/>
      <w:lvlJc w:val="left"/>
      <w:pPr>
        <w:ind w:left="3600" w:hanging="360"/>
      </w:pPr>
      <w:rPr>
        <w:rFonts w:ascii="Courier New" w:hAnsi="Courier New" w:hint="default"/>
      </w:rPr>
    </w:lvl>
    <w:lvl w:ilvl="5" w:tplc="8D6CE112">
      <w:start w:val="1"/>
      <w:numFmt w:val="bullet"/>
      <w:lvlText w:val=""/>
      <w:lvlJc w:val="left"/>
      <w:pPr>
        <w:ind w:left="4320" w:hanging="360"/>
      </w:pPr>
      <w:rPr>
        <w:rFonts w:ascii="Wingdings" w:hAnsi="Wingdings" w:hint="default"/>
      </w:rPr>
    </w:lvl>
    <w:lvl w:ilvl="6" w:tplc="26EEF1DE">
      <w:start w:val="1"/>
      <w:numFmt w:val="bullet"/>
      <w:lvlText w:val=""/>
      <w:lvlJc w:val="left"/>
      <w:pPr>
        <w:ind w:left="5040" w:hanging="360"/>
      </w:pPr>
      <w:rPr>
        <w:rFonts w:ascii="Symbol" w:hAnsi="Symbol" w:hint="default"/>
      </w:rPr>
    </w:lvl>
    <w:lvl w:ilvl="7" w:tplc="6F82571C">
      <w:start w:val="1"/>
      <w:numFmt w:val="bullet"/>
      <w:lvlText w:val="o"/>
      <w:lvlJc w:val="left"/>
      <w:pPr>
        <w:ind w:left="5760" w:hanging="360"/>
      </w:pPr>
      <w:rPr>
        <w:rFonts w:ascii="Courier New" w:hAnsi="Courier New" w:hint="default"/>
      </w:rPr>
    </w:lvl>
    <w:lvl w:ilvl="8" w:tplc="37949B74">
      <w:start w:val="1"/>
      <w:numFmt w:val="bullet"/>
      <w:lvlText w:val=""/>
      <w:lvlJc w:val="left"/>
      <w:pPr>
        <w:ind w:left="6480" w:hanging="360"/>
      </w:pPr>
      <w:rPr>
        <w:rFonts w:ascii="Wingdings" w:hAnsi="Wingdings" w:hint="default"/>
      </w:rPr>
    </w:lvl>
  </w:abstractNum>
  <w:abstractNum w:abstractNumId="37" w15:restartNumberingAfterBreak="0">
    <w:nsid w:val="6579175B"/>
    <w:multiLevelType w:val="hybridMultilevel"/>
    <w:tmpl w:val="FFFFFFFF"/>
    <w:lvl w:ilvl="0" w:tplc="50F41952">
      <w:start w:val="1"/>
      <w:numFmt w:val="bullet"/>
      <w:lvlText w:val="·"/>
      <w:lvlJc w:val="left"/>
      <w:pPr>
        <w:ind w:left="720" w:hanging="360"/>
      </w:pPr>
      <w:rPr>
        <w:rFonts w:ascii="Symbol" w:hAnsi="Symbol" w:hint="default"/>
      </w:rPr>
    </w:lvl>
    <w:lvl w:ilvl="1" w:tplc="9D400F54">
      <w:start w:val="1"/>
      <w:numFmt w:val="bullet"/>
      <w:lvlText w:val="o"/>
      <w:lvlJc w:val="left"/>
      <w:pPr>
        <w:ind w:left="1440" w:hanging="360"/>
      </w:pPr>
      <w:rPr>
        <w:rFonts w:ascii="Courier New" w:hAnsi="Courier New" w:hint="default"/>
      </w:rPr>
    </w:lvl>
    <w:lvl w:ilvl="2" w:tplc="5D9E0CB6">
      <w:start w:val="1"/>
      <w:numFmt w:val="bullet"/>
      <w:lvlText w:val=""/>
      <w:lvlJc w:val="left"/>
      <w:pPr>
        <w:ind w:left="2160" w:hanging="360"/>
      </w:pPr>
      <w:rPr>
        <w:rFonts w:ascii="Wingdings" w:hAnsi="Wingdings" w:hint="default"/>
      </w:rPr>
    </w:lvl>
    <w:lvl w:ilvl="3" w:tplc="EB8273CA">
      <w:start w:val="1"/>
      <w:numFmt w:val="bullet"/>
      <w:lvlText w:val=""/>
      <w:lvlJc w:val="left"/>
      <w:pPr>
        <w:ind w:left="2880" w:hanging="360"/>
      </w:pPr>
      <w:rPr>
        <w:rFonts w:ascii="Symbol" w:hAnsi="Symbol" w:hint="default"/>
      </w:rPr>
    </w:lvl>
    <w:lvl w:ilvl="4" w:tplc="A3C094F2">
      <w:start w:val="1"/>
      <w:numFmt w:val="bullet"/>
      <w:lvlText w:val="o"/>
      <w:lvlJc w:val="left"/>
      <w:pPr>
        <w:ind w:left="3600" w:hanging="360"/>
      </w:pPr>
      <w:rPr>
        <w:rFonts w:ascii="Courier New" w:hAnsi="Courier New" w:hint="default"/>
      </w:rPr>
    </w:lvl>
    <w:lvl w:ilvl="5" w:tplc="78A86082">
      <w:start w:val="1"/>
      <w:numFmt w:val="bullet"/>
      <w:lvlText w:val=""/>
      <w:lvlJc w:val="left"/>
      <w:pPr>
        <w:ind w:left="4320" w:hanging="360"/>
      </w:pPr>
      <w:rPr>
        <w:rFonts w:ascii="Wingdings" w:hAnsi="Wingdings" w:hint="default"/>
      </w:rPr>
    </w:lvl>
    <w:lvl w:ilvl="6" w:tplc="CBBEC700">
      <w:start w:val="1"/>
      <w:numFmt w:val="bullet"/>
      <w:lvlText w:val=""/>
      <w:lvlJc w:val="left"/>
      <w:pPr>
        <w:ind w:left="5040" w:hanging="360"/>
      </w:pPr>
      <w:rPr>
        <w:rFonts w:ascii="Symbol" w:hAnsi="Symbol" w:hint="default"/>
      </w:rPr>
    </w:lvl>
    <w:lvl w:ilvl="7" w:tplc="C20A97A0">
      <w:start w:val="1"/>
      <w:numFmt w:val="bullet"/>
      <w:lvlText w:val="o"/>
      <w:lvlJc w:val="left"/>
      <w:pPr>
        <w:ind w:left="5760" w:hanging="360"/>
      </w:pPr>
      <w:rPr>
        <w:rFonts w:ascii="Courier New" w:hAnsi="Courier New" w:hint="default"/>
      </w:rPr>
    </w:lvl>
    <w:lvl w:ilvl="8" w:tplc="5BFC2638">
      <w:start w:val="1"/>
      <w:numFmt w:val="bullet"/>
      <w:lvlText w:val=""/>
      <w:lvlJc w:val="left"/>
      <w:pPr>
        <w:ind w:left="6480" w:hanging="360"/>
      </w:pPr>
      <w:rPr>
        <w:rFonts w:ascii="Wingdings" w:hAnsi="Wingdings" w:hint="default"/>
      </w:rPr>
    </w:lvl>
  </w:abstractNum>
  <w:abstractNum w:abstractNumId="38" w15:restartNumberingAfterBreak="0">
    <w:nsid w:val="6A6255EA"/>
    <w:multiLevelType w:val="hybridMultilevel"/>
    <w:tmpl w:val="9F68089C"/>
    <w:lvl w:ilvl="0" w:tplc="95AA1CCC">
      <w:start w:val="1"/>
      <w:numFmt w:val="decimal"/>
      <w:lvlText w:val="%1."/>
      <w:lvlJc w:val="left"/>
      <w:pPr>
        <w:ind w:left="360" w:hanging="360"/>
      </w:pPr>
    </w:lvl>
    <w:lvl w:ilvl="1" w:tplc="19AC35B0">
      <w:start w:val="1"/>
      <w:numFmt w:val="lowerLetter"/>
      <w:lvlText w:val="%2."/>
      <w:lvlJc w:val="left"/>
      <w:pPr>
        <w:ind w:left="1080" w:hanging="360"/>
      </w:pPr>
    </w:lvl>
    <w:lvl w:ilvl="2" w:tplc="2F80BE72">
      <w:start w:val="1"/>
      <w:numFmt w:val="lowerRoman"/>
      <w:lvlText w:val="%3."/>
      <w:lvlJc w:val="right"/>
      <w:pPr>
        <w:ind w:left="1800" w:hanging="180"/>
      </w:pPr>
    </w:lvl>
    <w:lvl w:ilvl="3" w:tplc="90BE37E4">
      <w:start w:val="1"/>
      <w:numFmt w:val="decimal"/>
      <w:lvlText w:val="%4."/>
      <w:lvlJc w:val="left"/>
      <w:pPr>
        <w:ind w:left="2520" w:hanging="360"/>
      </w:pPr>
    </w:lvl>
    <w:lvl w:ilvl="4" w:tplc="9D94A0F6">
      <w:start w:val="1"/>
      <w:numFmt w:val="lowerLetter"/>
      <w:lvlText w:val="%5."/>
      <w:lvlJc w:val="left"/>
      <w:pPr>
        <w:ind w:left="3240" w:hanging="360"/>
      </w:pPr>
    </w:lvl>
    <w:lvl w:ilvl="5" w:tplc="6582A950">
      <w:start w:val="1"/>
      <w:numFmt w:val="lowerRoman"/>
      <w:lvlText w:val="%6."/>
      <w:lvlJc w:val="right"/>
      <w:pPr>
        <w:ind w:left="3960" w:hanging="180"/>
      </w:pPr>
    </w:lvl>
    <w:lvl w:ilvl="6" w:tplc="0C7678D4">
      <w:start w:val="1"/>
      <w:numFmt w:val="decimal"/>
      <w:lvlText w:val="%7."/>
      <w:lvlJc w:val="left"/>
      <w:pPr>
        <w:ind w:left="4680" w:hanging="360"/>
      </w:pPr>
    </w:lvl>
    <w:lvl w:ilvl="7" w:tplc="0196180C">
      <w:start w:val="1"/>
      <w:numFmt w:val="lowerLetter"/>
      <w:lvlText w:val="%8."/>
      <w:lvlJc w:val="left"/>
      <w:pPr>
        <w:ind w:left="5400" w:hanging="360"/>
      </w:pPr>
    </w:lvl>
    <w:lvl w:ilvl="8" w:tplc="F8208A6A">
      <w:start w:val="1"/>
      <w:numFmt w:val="lowerRoman"/>
      <w:lvlText w:val="%9."/>
      <w:lvlJc w:val="right"/>
      <w:pPr>
        <w:ind w:left="6120" w:hanging="180"/>
      </w:pPr>
    </w:lvl>
  </w:abstractNum>
  <w:abstractNum w:abstractNumId="39" w15:restartNumberingAfterBreak="0">
    <w:nsid w:val="6C187A93"/>
    <w:multiLevelType w:val="hybridMultilevel"/>
    <w:tmpl w:val="FFFFFFFF"/>
    <w:lvl w:ilvl="0" w:tplc="FE6E6908">
      <w:start w:val="1"/>
      <w:numFmt w:val="decimal"/>
      <w:lvlText w:val="%1."/>
      <w:lvlJc w:val="left"/>
      <w:pPr>
        <w:ind w:left="720" w:hanging="360"/>
      </w:pPr>
    </w:lvl>
    <w:lvl w:ilvl="1" w:tplc="B80E6C40">
      <w:start w:val="1"/>
      <w:numFmt w:val="lowerLetter"/>
      <w:lvlText w:val="%2."/>
      <w:lvlJc w:val="left"/>
      <w:pPr>
        <w:ind w:left="1440" w:hanging="360"/>
      </w:pPr>
    </w:lvl>
    <w:lvl w:ilvl="2" w:tplc="43129728">
      <w:start w:val="1"/>
      <w:numFmt w:val="lowerRoman"/>
      <w:lvlText w:val="%3."/>
      <w:lvlJc w:val="right"/>
      <w:pPr>
        <w:ind w:left="2160" w:hanging="180"/>
      </w:pPr>
    </w:lvl>
    <w:lvl w:ilvl="3" w:tplc="48741566">
      <w:start w:val="1"/>
      <w:numFmt w:val="decimal"/>
      <w:lvlText w:val="%4."/>
      <w:lvlJc w:val="left"/>
      <w:pPr>
        <w:ind w:left="2880" w:hanging="360"/>
      </w:pPr>
    </w:lvl>
    <w:lvl w:ilvl="4" w:tplc="6F6CE6CC">
      <w:start w:val="1"/>
      <w:numFmt w:val="lowerLetter"/>
      <w:lvlText w:val="%5."/>
      <w:lvlJc w:val="left"/>
      <w:pPr>
        <w:ind w:left="3600" w:hanging="360"/>
      </w:pPr>
    </w:lvl>
    <w:lvl w:ilvl="5" w:tplc="E598B5F6">
      <w:start w:val="1"/>
      <w:numFmt w:val="lowerRoman"/>
      <w:lvlText w:val="%6."/>
      <w:lvlJc w:val="right"/>
      <w:pPr>
        <w:ind w:left="4320" w:hanging="180"/>
      </w:pPr>
    </w:lvl>
    <w:lvl w:ilvl="6" w:tplc="3D8CA81A">
      <w:start w:val="1"/>
      <w:numFmt w:val="decimal"/>
      <w:lvlText w:val="%7."/>
      <w:lvlJc w:val="left"/>
      <w:pPr>
        <w:ind w:left="5040" w:hanging="360"/>
      </w:pPr>
    </w:lvl>
    <w:lvl w:ilvl="7" w:tplc="80FCB1B4">
      <w:start w:val="1"/>
      <w:numFmt w:val="lowerLetter"/>
      <w:lvlText w:val="%8."/>
      <w:lvlJc w:val="left"/>
      <w:pPr>
        <w:ind w:left="5760" w:hanging="360"/>
      </w:pPr>
    </w:lvl>
    <w:lvl w:ilvl="8" w:tplc="D862A312">
      <w:start w:val="1"/>
      <w:numFmt w:val="lowerRoman"/>
      <w:lvlText w:val="%9."/>
      <w:lvlJc w:val="right"/>
      <w:pPr>
        <w:ind w:left="6480" w:hanging="180"/>
      </w:pPr>
    </w:lvl>
  </w:abstractNum>
  <w:abstractNum w:abstractNumId="40" w15:restartNumberingAfterBreak="0">
    <w:nsid w:val="6D75D5FA"/>
    <w:multiLevelType w:val="hybridMultilevel"/>
    <w:tmpl w:val="886E58AA"/>
    <w:lvl w:ilvl="0" w:tplc="E9B8C2C6">
      <w:start w:val="1"/>
      <w:numFmt w:val="bullet"/>
      <w:lvlText w:val=""/>
      <w:lvlJc w:val="left"/>
      <w:pPr>
        <w:ind w:left="720" w:hanging="360"/>
      </w:pPr>
      <w:rPr>
        <w:rFonts w:ascii="Symbol" w:hAnsi="Symbol" w:hint="default"/>
      </w:rPr>
    </w:lvl>
    <w:lvl w:ilvl="1" w:tplc="ADA88C4E">
      <w:start w:val="1"/>
      <w:numFmt w:val="bullet"/>
      <w:lvlText w:val="o"/>
      <w:lvlJc w:val="left"/>
      <w:pPr>
        <w:ind w:left="1440" w:hanging="360"/>
      </w:pPr>
      <w:rPr>
        <w:rFonts w:ascii="Courier New" w:hAnsi="Courier New" w:hint="default"/>
      </w:rPr>
    </w:lvl>
    <w:lvl w:ilvl="2" w:tplc="F140A8A8">
      <w:start w:val="1"/>
      <w:numFmt w:val="bullet"/>
      <w:lvlText w:val=""/>
      <w:lvlJc w:val="left"/>
      <w:pPr>
        <w:ind w:left="2160" w:hanging="360"/>
      </w:pPr>
      <w:rPr>
        <w:rFonts w:ascii="Wingdings" w:hAnsi="Wingdings" w:hint="default"/>
      </w:rPr>
    </w:lvl>
    <w:lvl w:ilvl="3" w:tplc="D96695D8">
      <w:start w:val="1"/>
      <w:numFmt w:val="bullet"/>
      <w:lvlText w:val=""/>
      <w:lvlJc w:val="left"/>
      <w:pPr>
        <w:ind w:left="2880" w:hanging="360"/>
      </w:pPr>
      <w:rPr>
        <w:rFonts w:ascii="Symbol" w:hAnsi="Symbol" w:hint="default"/>
      </w:rPr>
    </w:lvl>
    <w:lvl w:ilvl="4" w:tplc="FD7663C2">
      <w:start w:val="1"/>
      <w:numFmt w:val="bullet"/>
      <w:lvlText w:val="o"/>
      <w:lvlJc w:val="left"/>
      <w:pPr>
        <w:ind w:left="3600" w:hanging="360"/>
      </w:pPr>
      <w:rPr>
        <w:rFonts w:ascii="Courier New" w:hAnsi="Courier New" w:hint="default"/>
      </w:rPr>
    </w:lvl>
    <w:lvl w:ilvl="5" w:tplc="703E6160">
      <w:start w:val="1"/>
      <w:numFmt w:val="bullet"/>
      <w:lvlText w:val=""/>
      <w:lvlJc w:val="left"/>
      <w:pPr>
        <w:ind w:left="4320" w:hanging="360"/>
      </w:pPr>
      <w:rPr>
        <w:rFonts w:ascii="Wingdings" w:hAnsi="Wingdings" w:hint="default"/>
      </w:rPr>
    </w:lvl>
    <w:lvl w:ilvl="6" w:tplc="12B02C6A">
      <w:start w:val="1"/>
      <w:numFmt w:val="bullet"/>
      <w:lvlText w:val=""/>
      <w:lvlJc w:val="left"/>
      <w:pPr>
        <w:ind w:left="5040" w:hanging="360"/>
      </w:pPr>
      <w:rPr>
        <w:rFonts w:ascii="Symbol" w:hAnsi="Symbol" w:hint="default"/>
      </w:rPr>
    </w:lvl>
    <w:lvl w:ilvl="7" w:tplc="57B8B0C6">
      <w:start w:val="1"/>
      <w:numFmt w:val="bullet"/>
      <w:lvlText w:val="o"/>
      <w:lvlJc w:val="left"/>
      <w:pPr>
        <w:ind w:left="5760" w:hanging="360"/>
      </w:pPr>
      <w:rPr>
        <w:rFonts w:ascii="Courier New" w:hAnsi="Courier New" w:hint="default"/>
      </w:rPr>
    </w:lvl>
    <w:lvl w:ilvl="8" w:tplc="4B9ADAC0">
      <w:start w:val="1"/>
      <w:numFmt w:val="bullet"/>
      <w:lvlText w:val=""/>
      <w:lvlJc w:val="left"/>
      <w:pPr>
        <w:ind w:left="6480" w:hanging="360"/>
      </w:pPr>
      <w:rPr>
        <w:rFonts w:ascii="Wingdings" w:hAnsi="Wingdings" w:hint="default"/>
      </w:rPr>
    </w:lvl>
  </w:abstractNum>
  <w:abstractNum w:abstractNumId="41" w15:restartNumberingAfterBreak="0">
    <w:nsid w:val="6EEB8ECD"/>
    <w:multiLevelType w:val="hybridMultilevel"/>
    <w:tmpl w:val="FFFFFFFF"/>
    <w:lvl w:ilvl="0" w:tplc="2814E740">
      <w:start w:val="1"/>
      <w:numFmt w:val="bullet"/>
      <w:lvlText w:val="·"/>
      <w:lvlJc w:val="left"/>
      <w:pPr>
        <w:ind w:left="720" w:hanging="360"/>
      </w:pPr>
      <w:rPr>
        <w:rFonts w:ascii="Symbol" w:hAnsi="Symbol" w:hint="default"/>
      </w:rPr>
    </w:lvl>
    <w:lvl w:ilvl="1" w:tplc="19F4E3E6">
      <w:start w:val="1"/>
      <w:numFmt w:val="bullet"/>
      <w:lvlText w:val="o"/>
      <w:lvlJc w:val="left"/>
      <w:pPr>
        <w:ind w:left="1440" w:hanging="360"/>
      </w:pPr>
      <w:rPr>
        <w:rFonts w:ascii="Courier New" w:hAnsi="Courier New" w:hint="default"/>
      </w:rPr>
    </w:lvl>
    <w:lvl w:ilvl="2" w:tplc="6D245DD8">
      <w:start w:val="1"/>
      <w:numFmt w:val="bullet"/>
      <w:lvlText w:val=""/>
      <w:lvlJc w:val="left"/>
      <w:pPr>
        <w:ind w:left="2160" w:hanging="360"/>
      </w:pPr>
      <w:rPr>
        <w:rFonts w:ascii="Wingdings" w:hAnsi="Wingdings" w:hint="default"/>
      </w:rPr>
    </w:lvl>
    <w:lvl w:ilvl="3" w:tplc="AB8EF306">
      <w:start w:val="1"/>
      <w:numFmt w:val="bullet"/>
      <w:lvlText w:val=""/>
      <w:lvlJc w:val="left"/>
      <w:pPr>
        <w:ind w:left="2880" w:hanging="360"/>
      </w:pPr>
      <w:rPr>
        <w:rFonts w:ascii="Symbol" w:hAnsi="Symbol" w:hint="default"/>
      </w:rPr>
    </w:lvl>
    <w:lvl w:ilvl="4" w:tplc="CF7AFAA8">
      <w:start w:val="1"/>
      <w:numFmt w:val="bullet"/>
      <w:lvlText w:val="o"/>
      <w:lvlJc w:val="left"/>
      <w:pPr>
        <w:ind w:left="3600" w:hanging="360"/>
      </w:pPr>
      <w:rPr>
        <w:rFonts w:ascii="Courier New" w:hAnsi="Courier New" w:hint="default"/>
      </w:rPr>
    </w:lvl>
    <w:lvl w:ilvl="5" w:tplc="843EB612">
      <w:start w:val="1"/>
      <w:numFmt w:val="bullet"/>
      <w:lvlText w:val=""/>
      <w:lvlJc w:val="left"/>
      <w:pPr>
        <w:ind w:left="4320" w:hanging="360"/>
      </w:pPr>
      <w:rPr>
        <w:rFonts w:ascii="Wingdings" w:hAnsi="Wingdings" w:hint="default"/>
      </w:rPr>
    </w:lvl>
    <w:lvl w:ilvl="6" w:tplc="46E6425C">
      <w:start w:val="1"/>
      <w:numFmt w:val="bullet"/>
      <w:lvlText w:val=""/>
      <w:lvlJc w:val="left"/>
      <w:pPr>
        <w:ind w:left="5040" w:hanging="360"/>
      </w:pPr>
      <w:rPr>
        <w:rFonts w:ascii="Symbol" w:hAnsi="Symbol" w:hint="default"/>
      </w:rPr>
    </w:lvl>
    <w:lvl w:ilvl="7" w:tplc="4A82DCFC">
      <w:start w:val="1"/>
      <w:numFmt w:val="bullet"/>
      <w:lvlText w:val="o"/>
      <w:lvlJc w:val="left"/>
      <w:pPr>
        <w:ind w:left="5760" w:hanging="360"/>
      </w:pPr>
      <w:rPr>
        <w:rFonts w:ascii="Courier New" w:hAnsi="Courier New" w:hint="default"/>
      </w:rPr>
    </w:lvl>
    <w:lvl w:ilvl="8" w:tplc="6542F5E8">
      <w:start w:val="1"/>
      <w:numFmt w:val="bullet"/>
      <w:lvlText w:val=""/>
      <w:lvlJc w:val="left"/>
      <w:pPr>
        <w:ind w:left="6480" w:hanging="360"/>
      </w:pPr>
      <w:rPr>
        <w:rFonts w:ascii="Wingdings" w:hAnsi="Wingdings" w:hint="default"/>
      </w:rPr>
    </w:lvl>
  </w:abstractNum>
  <w:abstractNum w:abstractNumId="42" w15:restartNumberingAfterBreak="0">
    <w:nsid w:val="744319FE"/>
    <w:multiLevelType w:val="hybridMultilevel"/>
    <w:tmpl w:val="FFFFFFFF"/>
    <w:lvl w:ilvl="0" w:tplc="3D70463A">
      <w:start w:val="1"/>
      <w:numFmt w:val="bullet"/>
      <w:lvlText w:val="·"/>
      <w:lvlJc w:val="left"/>
      <w:pPr>
        <w:ind w:left="720" w:hanging="360"/>
      </w:pPr>
      <w:rPr>
        <w:rFonts w:ascii="Symbol" w:hAnsi="Symbol" w:hint="default"/>
      </w:rPr>
    </w:lvl>
    <w:lvl w:ilvl="1" w:tplc="AA3AE088">
      <w:start w:val="1"/>
      <w:numFmt w:val="bullet"/>
      <w:lvlText w:val="o"/>
      <w:lvlJc w:val="left"/>
      <w:pPr>
        <w:ind w:left="1440" w:hanging="360"/>
      </w:pPr>
      <w:rPr>
        <w:rFonts w:ascii="Courier New" w:hAnsi="Courier New" w:hint="default"/>
      </w:rPr>
    </w:lvl>
    <w:lvl w:ilvl="2" w:tplc="70D4E32E">
      <w:start w:val="1"/>
      <w:numFmt w:val="bullet"/>
      <w:lvlText w:val=""/>
      <w:lvlJc w:val="left"/>
      <w:pPr>
        <w:ind w:left="2160" w:hanging="360"/>
      </w:pPr>
      <w:rPr>
        <w:rFonts w:ascii="Wingdings" w:hAnsi="Wingdings" w:hint="default"/>
      </w:rPr>
    </w:lvl>
    <w:lvl w:ilvl="3" w:tplc="F1587720">
      <w:start w:val="1"/>
      <w:numFmt w:val="bullet"/>
      <w:lvlText w:val=""/>
      <w:lvlJc w:val="left"/>
      <w:pPr>
        <w:ind w:left="2880" w:hanging="360"/>
      </w:pPr>
      <w:rPr>
        <w:rFonts w:ascii="Symbol" w:hAnsi="Symbol" w:hint="default"/>
      </w:rPr>
    </w:lvl>
    <w:lvl w:ilvl="4" w:tplc="79DECECA">
      <w:start w:val="1"/>
      <w:numFmt w:val="bullet"/>
      <w:lvlText w:val="o"/>
      <w:lvlJc w:val="left"/>
      <w:pPr>
        <w:ind w:left="3600" w:hanging="360"/>
      </w:pPr>
      <w:rPr>
        <w:rFonts w:ascii="Courier New" w:hAnsi="Courier New" w:hint="default"/>
      </w:rPr>
    </w:lvl>
    <w:lvl w:ilvl="5" w:tplc="9194626A">
      <w:start w:val="1"/>
      <w:numFmt w:val="bullet"/>
      <w:lvlText w:val=""/>
      <w:lvlJc w:val="left"/>
      <w:pPr>
        <w:ind w:left="4320" w:hanging="360"/>
      </w:pPr>
      <w:rPr>
        <w:rFonts w:ascii="Wingdings" w:hAnsi="Wingdings" w:hint="default"/>
      </w:rPr>
    </w:lvl>
    <w:lvl w:ilvl="6" w:tplc="D61C862C">
      <w:start w:val="1"/>
      <w:numFmt w:val="bullet"/>
      <w:lvlText w:val=""/>
      <w:lvlJc w:val="left"/>
      <w:pPr>
        <w:ind w:left="5040" w:hanging="360"/>
      </w:pPr>
      <w:rPr>
        <w:rFonts w:ascii="Symbol" w:hAnsi="Symbol" w:hint="default"/>
      </w:rPr>
    </w:lvl>
    <w:lvl w:ilvl="7" w:tplc="CB505AC6">
      <w:start w:val="1"/>
      <w:numFmt w:val="bullet"/>
      <w:lvlText w:val="o"/>
      <w:lvlJc w:val="left"/>
      <w:pPr>
        <w:ind w:left="5760" w:hanging="360"/>
      </w:pPr>
      <w:rPr>
        <w:rFonts w:ascii="Courier New" w:hAnsi="Courier New" w:hint="default"/>
      </w:rPr>
    </w:lvl>
    <w:lvl w:ilvl="8" w:tplc="DC38FC52">
      <w:start w:val="1"/>
      <w:numFmt w:val="bullet"/>
      <w:lvlText w:val=""/>
      <w:lvlJc w:val="left"/>
      <w:pPr>
        <w:ind w:left="6480" w:hanging="360"/>
      </w:pPr>
      <w:rPr>
        <w:rFonts w:ascii="Wingdings" w:hAnsi="Wingdings" w:hint="default"/>
      </w:rPr>
    </w:lvl>
  </w:abstractNum>
  <w:abstractNum w:abstractNumId="43" w15:restartNumberingAfterBreak="0">
    <w:nsid w:val="7450D72C"/>
    <w:multiLevelType w:val="hybridMultilevel"/>
    <w:tmpl w:val="FFFFFFFF"/>
    <w:lvl w:ilvl="0" w:tplc="CDE0A33C">
      <w:start w:val="1"/>
      <w:numFmt w:val="decimal"/>
      <w:lvlText w:val="%1."/>
      <w:lvlJc w:val="left"/>
      <w:pPr>
        <w:ind w:left="720" w:hanging="360"/>
      </w:pPr>
    </w:lvl>
    <w:lvl w:ilvl="1" w:tplc="C3F89182">
      <w:start w:val="1"/>
      <w:numFmt w:val="decimal"/>
      <w:lvlText w:val="%2."/>
      <w:lvlJc w:val="left"/>
      <w:pPr>
        <w:ind w:left="1440" w:hanging="360"/>
      </w:pPr>
    </w:lvl>
    <w:lvl w:ilvl="2" w:tplc="D20EEFC4">
      <w:start w:val="1"/>
      <w:numFmt w:val="lowerRoman"/>
      <w:lvlText w:val="%3."/>
      <w:lvlJc w:val="right"/>
      <w:pPr>
        <w:ind w:left="2160" w:hanging="180"/>
      </w:pPr>
    </w:lvl>
    <w:lvl w:ilvl="3" w:tplc="C7EE93A2">
      <w:start w:val="1"/>
      <w:numFmt w:val="decimal"/>
      <w:lvlText w:val="%4."/>
      <w:lvlJc w:val="left"/>
      <w:pPr>
        <w:ind w:left="2880" w:hanging="360"/>
      </w:pPr>
    </w:lvl>
    <w:lvl w:ilvl="4" w:tplc="112ADD50">
      <w:start w:val="1"/>
      <w:numFmt w:val="lowerLetter"/>
      <w:lvlText w:val="%5."/>
      <w:lvlJc w:val="left"/>
      <w:pPr>
        <w:ind w:left="3600" w:hanging="360"/>
      </w:pPr>
    </w:lvl>
    <w:lvl w:ilvl="5" w:tplc="09D4888C">
      <w:start w:val="1"/>
      <w:numFmt w:val="lowerRoman"/>
      <w:lvlText w:val="%6."/>
      <w:lvlJc w:val="right"/>
      <w:pPr>
        <w:ind w:left="4320" w:hanging="180"/>
      </w:pPr>
    </w:lvl>
    <w:lvl w:ilvl="6" w:tplc="DCE243E4">
      <w:start w:val="1"/>
      <w:numFmt w:val="decimal"/>
      <w:lvlText w:val="%7."/>
      <w:lvlJc w:val="left"/>
      <w:pPr>
        <w:ind w:left="5040" w:hanging="360"/>
      </w:pPr>
    </w:lvl>
    <w:lvl w:ilvl="7" w:tplc="D786BC62">
      <w:start w:val="1"/>
      <w:numFmt w:val="lowerLetter"/>
      <w:lvlText w:val="%8."/>
      <w:lvlJc w:val="left"/>
      <w:pPr>
        <w:ind w:left="5760" w:hanging="360"/>
      </w:pPr>
    </w:lvl>
    <w:lvl w:ilvl="8" w:tplc="A3FA1E28">
      <w:start w:val="1"/>
      <w:numFmt w:val="lowerRoman"/>
      <w:lvlText w:val="%9."/>
      <w:lvlJc w:val="right"/>
      <w:pPr>
        <w:ind w:left="6480" w:hanging="180"/>
      </w:pPr>
    </w:lvl>
  </w:abstractNum>
  <w:abstractNum w:abstractNumId="44" w15:restartNumberingAfterBreak="0">
    <w:nsid w:val="77D02108"/>
    <w:multiLevelType w:val="hybridMultilevel"/>
    <w:tmpl w:val="FFFFFFFF"/>
    <w:lvl w:ilvl="0" w:tplc="FFFFFFFF">
      <w:start w:val="1"/>
      <w:numFmt w:val="bullet"/>
      <w:lvlText w:val="·"/>
      <w:lvlJc w:val="left"/>
      <w:pPr>
        <w:ind w:left="720" w:hanging="360"/>
      </w:pPr>
      <w:rPr>
        <w:rFonts w:ascii="Symbol" w:hAnsi="Symbol" w:hint="default"/>
      </w:rPr>
    </w:lvl>
    <w:lvl w:ilvl="1" w:tplc="F4748FAA">
      <w:start w:val="1"/>
      <w:numFmt w:val="bullet"/>
      <w:lvlText w:val="o"/>
      <w:lvlJc w:val="left"/>
      <w:pPr>
        <w:ind w:left="1440" w:hanging="360"/>
      </w:pPr>
      <w:rPr>
        <w:rFonts w:ascii="Courier New" w:hAnsi="Courier New" w:hint="default"/>
      </w:rPr>
    </w:lvl>
    <w:lvl w:ilvl="2" w:tplc="1084FB98">
      <w:start w:val="1"/>
      <w:numFmt w:val="bullet"/>
      <w:lvlText w:val=""/>
      <w:lvlJc w:val="left"/>
      <w:pPr>
        <w:ind w:left="2160" w:hanging="360"/>
      </w:pPr>
      <w:rPr>
        <w:rFonts w:ascii="Wingdings" w:hAnsi="Wingdings" w:hint="default"/>
      </w:rPr>
    </w:lvl>
    <w:lvl w:ilvl="3" w:tplc="7A6C0FE2">
      <w:start w:val="1"/>
      <w:numFmt w:val="bullet"/>
      <w:lvlText w:val=""/>
      <w:lvlJc w:val="left"/>
      <w:pPr>
        <w:ind w:left="2880" w:hanging="360"/>
      </w:pPr>
      <w:rPr>
        <w:rFonts w:ascii="Symbol" w:hAnsi="Symbol" w:hint="default"/>
      </w:rPr>
    </w:lvl>
    <w:lvl w:ilvl="4" w:tplc="8E92E7EA">
      <w:start w:val="1"/>
      <w:numFmt w:val="bullet"/>
      <w:lvlText w:val="o"/>
      <w:lvlJc w:val="left"/>
      <w:pPr>
        <w:ind w:left="3600" w:hanging="360"/>
      </w:pPr>
      <w:rPr>
        <w:rFonts w:ascii="Courier New" w:hAnsi="Courier New" w:hint="default"/>
      </w:rPr>
    </w:lvl>
    <w:lvl w:ilvl="5" w:tplc="82D21910">
      <w:start w:val="1"/>
      <w:numFmt w:val="bullet"/>
      <w:lvlText w:val=""/>
      <w:lvlJc w:val="left"/>
      <w:pPr>
        <w:ind w:left="4320" w:hanging="360"/>
      </w:pPr>
      <w:rPr>
        <w:rFonts w:ascii="Wingdings" w:hAnsi="Wingdings" w:hint="default"/>
      </w:rPr>
    </w:lvl>
    <w:lvl w:ilvl="6" w:tplc="CE842078">
      <w:start w:val="1"/>
      <w:numFmt w:val="bullet"/>
      <w:lvlText w:val=""/>
      <w:lvlJc w:val="left"/>
      <w:pPr>
        <w:ind w:left="5040" w:hanging="360"/>
      </w:pPr>
      <w:rPr>
        <w:rFonts w:ascii="Symbol" w:hAnsi="Symbol" w:hint="default"/>
      </w:rPr>
    </w:lvl>
    <w:lvl w:ilvl="7" w:tplc="09229F62">
      <w:start w:val="1"/>
      <w:numFmt w:val="bullet"/>
      <w:lvlText w:val="o"/>
      <w:lvlJc w:val="left"/>
      <w:pPr>
        <w:ind w:left="5760" w:hanging="360"/>
      </w:pPr>
      <w:rPr>
        <w:rFonts w:ascii="Courier New" w:hAnsi="Courier New" w:hint="default"/>
      </w:rPr>
    </w:lvl>
    <w:lvl w:ilvl="8" w:tplc="F9C23F94">
      <w:start w:val="1"/>
      <w:numFmt w:val="bullet"/>
      <w:lvlText w:val=""/>
      <w:lvlJc w:val="left"/>
      <w:pPr>
        <w:ind w:left="6480" w:hanging="360"/>
      </w:pPr>
      <w:rPr>
        <w:rFonts w:ascii="Wingdings" w:hAnsi="Wingdings" w:hint="default"/>
      </w:rPr>
    </w:lvl>
  </w:abstractNum>
  <w:abstractNum w:abstractNumId="45" w15:restartNumberingAfterBreak="0">
    <w:nsid w:val="7AA4F8E0"/>
    <w:multiLevelType w:val="hybridMultilevel"/>
    <w:tmpl w:val="FFFFFFFF"/>
    <w:lvl w:ilvl="0" w:tplc="CDD26F90">
      <w:start w:val="1"/>
      <w:numFmt w:val="bullet"/>
      <w:lvlText w:val="·"/>
      <w:lvlJc w:val="left"/>
      <w:pPr>
        <w:ind w:left="720" w:hanging="360"/>
      </w:pPr>
      <w:rPr>
        <w:rFonts w:ascii="Symbol" w:hAnsi="Symbol" w:hint="default"/>
      </w:rPr>
    </w:lvl>
    <w:lvl w:ilvl="1" w:tplc="537AE104">
      <w:start w:val="1"/>
      <w:numFmt w:val="bullet"/>
      <w:lvlText w:val="o"/>
      <w:lvlJc w:val="left"/>
      <w:pPr>
        <w:ind w:left="1440" w:hanging="360"/>
      </w:pPr>
      <w:rPr>
        <w:rFonts w:ascii="Courier New" w:hAnsi="Courier New" w:hint="default"/>
      </w:rPr>
    </w:lvl>
    <w:lvl w:ilvl="2" w:tplc="09F4472C">
      <w:start w:val="1"/>
      <w:numFmt w:val="bullet"/>
      <w:lvlText w:val=""/>
      <w:lvlJc w:val="left"/>
      <w:pPr>
        <w:ind w:left="2160" w:hanging="360"/>
      </w:pPr>
      <w:rPr>
        <w:rFonts w:ascii="Wingdings" w:hAnsi="Wingdings" w:hint="default"/>
      </w:rPr>
    </w:lvl>
    <w:lvl w:ilvl="3" w:tplc="B20CF1E0">
      <w:start w:val="1"/>
      <w:numFmt w:val="bullet"/>
      <w:lvlText w:val=""/>
      <w:lvlJc w:val="left"/>
      <w:pPr>
        <w:ind w:left="2880" w:hanging="360"/>
      </w:pPr>
      <w:rPr>
        <w:rFonts w:ascii="Symbol" w:hAnsi="Symbol" w:hint="default"/>
      </w:rPr>
    </w:lvl>
    <w:lvl w:ilvl="4" w:tplc="D0D89F0E">
      <w:start w:val="1"/>
      <w:numFmt w:val="bullet"/>
      <w:lvlText w:val="o"/>
      <w:lvlJc w:val="left"/>
      <w:pPr>
        <w:ind w:left="3600" w:hanging="360"/>
      </w:pPr>
      <w:rPr>
        <w:rFonts w:ascii="Courier New" w:hAnsi="Courier New" w:hint="default"/>
      </w:rPr>
    </w:lvl>
    <w:lvl w:ilvl="5" w:tplc="8DEE4D50">
      <w:start w:val="1"/>
      <w:numFmt w:val="bullet"/>
      <w:lvlText w:val=""/>
      <w:lvlJc w:val="left"/>
      <w:pPr>
        <w:ind w:left="4320" w:hanging="360"/>
      </w:pPr>
      <w:rPr>
        <w:rFonts w:ascii="Wingdings" w:hAnsi="Wingdings" w:hint="default"/>
      </w:rPr>
    </w:lvl>
    <w:lvl w:ilvl="6" w:tplc="7B7A5A5A">
      <w:start w:val="1"/>
      <w:numFmt w:val="bullet"/>
      <w:lvlText w:val=""/>
      <w:lvlJc w:val="left"/>
      <w:pPr>
        <w:ind w:left="5040" w:hanging="360"/>
      </w:pPr>
      <w:rPr>
        <w:rFonts w:ascii="Symbol" w:hAnsi="Symbol" w:hint="default"/>
      </w:rPr>
    </w:lvl>
    <w:lvl w:ilvl="7" w:tplc="9866F0EA">
      <w:start w:val="1"/>
      <w:numFmt w:val="bullet"/>
      <w:lvlText w:val="o"/>
      <w:lvlJc w:val="left"/>
      <w:pPr>
        <w:ind w:left="5760" w:hanging="360"/>
      </w:pPr>
      <w:rPr>
        <w:rFonts w:ascii="Courier New" w:hAnsi="Courier New" w:hint="default"/>
      </w:rPr>
    </w:lvl>
    <w:lvl w:ilvl="8" w:tplc="D630940E">
      <w:start w:val="1"/>
      <w:numFmt w:val="bullet"/>
      <w:lvlText w:val=""/>
      <w:lvlJc w:val="left"/>
      <w:pPr>
        <w:ind w:left="6480" w:hanging="360"/>
      </w:pPr>
      <w:rPr>
        <w:rFonts w:ascii="Wingdings" w:hAnsi="Wingdings" w:hint="default"/>
      </w:rPr>
    </w:lvl>
  </w:abstractNum>
  <w:abstractNum w:abstractNumId="46" w15:restartNumberingAfterBreak="0">
    <w:nsid w:val="7E91F302"/>
    <w:multiLevelType w:val="hybridMultilevel"/>
    <w:tmpl w:val="FFFFFFFF"/>
    <w:lvl w:ilvl="0" w:tplc="5AD4F2CA">
      <w:start w:val="1"/>
      <w:numFmt w:val="decimal"/>
      <w:lvlText w:val="%1."/>
      <w:lvlJc w:val="left"/>
      <w:pPr>
        <w:ind w:left="720" w:hanging="360"/>
      </w:pPr>
    </w:lvl>
    <w:lvl w:ilvl="1" w:tplc="B3EA94DC">
      <w:start w:val="1"/>
      <w:numFmt w:val="lowerLetter"/>
      <w:lvlText w:val="%2."/>
      <w:lvlJc w:val="left"/>
      <w:pPr>
        <w:ind w:left="1440" w:hanging="360"/>
      </w:pPr>
    </w:lvl>
    <w:lvl w:ilvl="2" w:tplc="3586B0AA">
      <w:start w:val="1"/>
      <w:numFmt w:val="lowerRoman"/>
      <w:lvlText w:val="%3."/>
      <w:lvlJc w:val="right"/>
      <w:pPr>
        <w:ind w:left="2160" w:hanging="180"/>
      </w:pPr>
    </w:lvl>
    <w:lvl w:ilvl="3" w:tplc="DDE2D39E">
      <w:start w:val="1"/>
      <w:numFmt w:val="decimal"/>
      <w:lvlText w:val="%4."/>
      <w:lvlJc w:val="left"/>
      <w:pPr>
        <w:ind w:left="2880" w:hanging="360"/>
      </w:pPr>
    </w:lvl>
    <w:lvl w:ilvl="4" w:tplc="08DE7E52">
      <w:start w:val="1"/>
      <w:numFmt w:val="lowerLetter"/>
      <w:lvlText w:val="%5."/>
      <w:lvlJc w:val="left"/>
      <w:pPr>
        <w:ind w:left="3600" w:hanging="360"/>
      </w:pPr>
    </w:lvl>
    <w:lvl w:ilvl="5" w:tplc="9402B586">
      <w:start w:val="1"/>
      <w:numFmt w:val="lowerRoman"/>
      <w:lvlText w:val="%6."/>
      <w:lvlJc w:val="right"/>
      <w:pPr>
        <w:ind w:left="4320" w:hanging="180"/>
      </w:pPr>
    </w:lvl>
    <w:lvl w:ilvl="6" w:tplc="8A02197C">
      <w:start w:val="1"/>
      <w:numFmt w:val="decimal"/>
      <w:lvlText w:val="%7."/>
      <w:lvlJc w:val="left"/>
      <w:pPr>
        <w:ind w:left="5040" w:hanging="360"/>
      </w:pPr>
    </w:lvl>
    <w:lvl w:ilvl="7" w:tplc="0CD21780">
      <w:start w:val="1"/>
      <w:numFmt w:val="lowerLetter"/>
      <w:lvlText w:val="%8."/>
      <w:lvlJc w:val="left"/>
      <w:pPr>
        <w:ind w:left="5760" w:hanging="360"/>
      </w:pPr>
    </w:lvl>
    <w:lvl w:ilvl="8" w:tplc="D8A85DDC">
      <w:start w:val="1"/>
      <w:numFmt w:val="lowerRoman"/>
      <w:lvlText w:val="%9."/>
      <w:lvlJc w:val="right"/>
      <w:pPr>
        <w:ind w:left="6480" w:hanging="180"/>
      </w:pPr>
    </w:lvl>
  </w:abstractNum>
  <w:abstractNum w:abstractNumId="47" w15:restartNumberingAfterBreak="0">
    <w:nsid w:val="7F052476"/>
    <w:multiLevelType w:val="hybridMultilevel"/>
    <w:tmpl w:val="11182F92"/>
    <w:lvl w:ilvl="0" w:tplc="3A5AD85E">
      <w:start w:val="1"/>
      <w:numFmt w:val="bullet"/>
      <w:lvlText w:val="·"/>
      <w:lvlJc w:val="left"/>
      <w:pPr>
        <w:ind w:left="720" w:hanging="360"/>
      </w:pPr>
      <w:rPr>
        <w:rFonts w:ascii="Symbol" w:hAnsi="Symbol" w:hint="default"/>
      </w:rPr>
    </w:lvl>
    <w:lvl w:ilvl="1" w:tplc="2C60B3D4">
      <w:start w:val="1"/>
      <w:numFmt w:val="bullet"/>
      <w:lvlText w:val="o"/>
      <w:lvlJc w:val="left"/>
      <w:pPr>
        <w:ind w:left="1440" w:hanging="360"/>
      </w:pPr>
      <w:rPr>
        <w:rFonts w:ascii="Courier New" w:hAnsi="Courier New" w:hint="default"/>
      </w:rPr>
    </w:lvl>
    <w:lvl w:ilvl="2" w:tplc="605648F6">
      <w:start w:val="1"/>
      <w:numFmt w:val="bullet"/>
      <w:lvlText w:val=""/>
      <w:lvlJc w:val="left"/>
      <w:pPr>
        <w:ind w:left="2160" w:hanging="360"/>
      </w:pPr>
      <w:rPr>
        <w:rFonts w:ascii="Wingdings" w:hAnsi="Wingdings" w:hint="default"/>
      </w:rPr>
    </w:lvl>
    <w:lvl w:ilvl="3" w:tplc="5D7A6C34">
      <w:start w:val="1"/>
      <w:numFmt w:val="bullet"/>
      <w:lvlText w:val=""/>
      <w:lvlJc w:val="left"/>
      <w:pPr>
        <w:ind w:left="2880" w:hanging="360"/>
      </w:pPr>
      <w:rPr>
        <w:rFonts w:ascii="Symbol" w:hAnsi="Symbol" w:hint="default"/>
      </w:rPr>
    </w:lvl>
    <w:lvl w:ilvl="4" w:tplc="A89AAE92">
      <w:start w:val="1"/>
      <w:numFmt w:val="bullet"/>
      <w:lvlText w:val="o"/>
      <w:lvlJc w:val="left"/>
      <w:pPr>
        <w:ind w:left="3600" w:hanging="360"/>
      </w:pPr>
      <w:rPr>
        <w:rFonts w:ascii="Courier New" w:hAnsi="Courier New" w:hint="default"/>
      </w:rPr>
    </w:lvl>
    <w:lvl w:ilvl="5" w:tplc="B0A2C61A">
      <w:start w:val="1"/>
      <w:numFmt w:val="bullet"/>
      <w:lvlText w:val=""/>
      <w:lvlJc w:val="left"/>
      <w:pPr>
        <w:ind w:left="4320" w:hanging="360"/>
      </w:pPr>
      <w:rPr>
        <w:rFonts w:ascii="Wingdings" w:hAnsi="Wingdings" w:hint="default"/>
      </w:rPr>
    </w:lvl>
    <w:lvl w:ilvl="6" w:tplc="77661E96">
      <w:start w:val="1"/>
      <w:numFmt w:val="bullet"/>
      <w:lvlText w:val=""/>
      <w:lvlJc w:val="left"/>
      <w:pPr>
        <w:ind w:left="5040" w:hanging="360"/>
      </w:pPr>
      <w:rPr>
        <w:rFonts w:ascii="Symbol" w:hAnsi="Symbol" w:hint="default"/>
      </w:rPr>
    </w:lvl>
    <w:lvl w:ilvl="7" w:tplc="AA6C60A4">
      <w:start w:val="1"/>
      <w:numFmt w:val="bullet"/>
      <w:lvlText w:val="o"/>
      <w:lvlJc w:val="left"/>
      <w:pPr>
        <w:ind w:left="5760" w:hanging="360"/>
      </w:pPr>
      <w:rPr>
        <w:rFonts w:ascii="Courier New" w:hAnsi="Courier New" w:hint="default"/>
      </w:rPr>
    </w:lvl>
    <w:lvl w:ilvl="8" w:tplc="D9703C56">
      <w:start w:val="1"/>
      <w:numFmt w:val="bullet"/>
      <w:lvlText w:val=""/>
      <w:lvlJc w:val="left"/>
      <w:pPr>
        <w:ind w:left="6480" w:hanging="360"/>
      </w:pPr>
      <w:rPr>
        <w:rFonts w:ascii="Wingdings" w:hAnsi="Wingdings" w:hint="default"/>
      </w:rPr>
    </w:lvl>
  </w:abstractNum>
  <w:abstractNum w:abstractNumId="48" w15:restartNumberingAfterBreak="0">
    <w:nsid w:val="7F13D68A"/>
    <w:multiLevelType w:val="hybridMultilevel"/>
    <w:tmpl w:val="B0425696"/>
    <w:lvl w:ilvl="0" w:tplc="2514E6CE">
      <w:start w:val="1"/>
      <w:numFmt w:val="decimal"/>
      <w:lvlText w:val="%1."/>
      <w:lvlJc w:val="left"/>
      <w:pPr>
        <w:ind w:left="720" w:hanging="360"/>
      </w:pPr>
    </w:lvl>
    <w:lvl w:ilvl="1" w:tplc="085AA9EA">
      <w:start w:val="1"/>
      <w:numFmt w:val="lowerLetter"/>
      <w:lvlText w:val="%2."/>
      <w:lvlJc w:val="left"/>
      <w:pPr>
        <w:ind w:left="1440" w:hanging="360"/>
      </w:pPr>
    </w:lvl>
    <w:lvl w:ilvl="2" w:tplc="02A252FE">
      <w:start w:val="1"/>
      <w:numFmt w:val="lowerRoman"/>
      <w:lvlText w:val="%3."/>
      <w:lvlJc w:val="right"/>
      <w:pPr>
        <w:ind w:left="2160" w:hanging="180"/>
      </w:pPr>
    </w:lvl>
    <w:lvl w:ilvl="3" w:tplc="46C2068A">
      <w:start w:val="1"/>
      <w:numFmt w:val="decimal"/>
      <w:lvlText w:val="%4."/>
      <w:lvlJc w:val="left"/>
      <w:pPr>
        <w:ind w:left="2880" w:hanging="360"/>
      </w:pPr>
    </w:lvl>
    <w:lvl w:ilvl="4" w:tplc="186C2E86">
      <w:start w:val="1"/>
      <w:numFmt w:val="lowerLetter"/>
      <w:lvlText w:val="%5."/>
      <w:lvlJc w:val="left"/>
      <w:pPr>
        <w:ind w:left="3600" w:hanging="360"/>
      </w:pPr>
    </w:lvl>
    <w:lvl w:ilvl="5" w:tplc="47C6D1BC">
      <w:start w:val="1"/>
      <w:numFmt w:val="lowerRoman"/>
      <w:lvlText w:val="%6."/>
      <w:lvlJc w:val="right"/>
      <w:pPr>
        <w:ind w:left="4320" w:hanging="180"/>
      </w:pPr>
    </w:lvl>
    <w:lvl w:ilvl="6" w:tplc="92346B94">
      <w:start w:val="1"/>
      <w:numFmt w:val="decimal"/>
      <w:lvlText w:val="%7."/>
      <w:lvlJc w:val="left"/>
      <w:pPr>
        <w:ind w:left="5040" w:hanging="360"/>
      </w:pPr>
    </w:lvl>
    <w:lvl w:ilvl="7" w:tplc="65B42B38">
      <w:start w:val="1"/>
      <w:numFmt w:val="lowerLetter"/>
      <w:lvlText w:val="%8."/>
      <w:lvlJc w:val="left"/>
      <w:pPr>
        <w:ind w:left="5760" w:hanging="360"/>
      </w:pPr>
    </w:lvl>
    <w:lvl w:ilvl="8" w:tplc="5D669776">
      <w:start w:val="1"/>
      <w:numFmt w:val="lowerRoman"/>
      <w:lvlText w:val="%9."/>
      <w:lvlJc w:val="right"/>
      <w:pPr>
        <w:ind w:left="6480" w:hanging="180"/>
      </w:pPr>
    </w:lvl>
  </w:abstractNum>
  <w:num w:numId="1" w16cid:durableId="779372845">
    <w:abstractNumId w:val="16"/>
  </w:num>
  <w:num w:numId="2" w16cid:durableId="940911208">
    <w:abstractNumId w:val="43"/>
  </w:num>
  <w:num w:numId="3" w16cid:durableId="1593852368">
    <w:abstractNumId w:val="3"/>
  </w:num>
  <w:num w:numId="4" w16cid:durableId="537856226">
    <w:abstractNumId w:val="10"/>
  </w:num>
  <w:num w:numId="5" w16cid:durableId="561334134">
    <w:abstractNumId w:val="35"/>
  </w:num>
  <w:num w:numId="6" w16cid:durableId="696127851">
    <w:abstractNumId w:val="20"/>
  </w:num>
  <w:num w:numId="7" w16cid:durableId="1629584299">
    <w:abstractNumId w:val="42"/>
  </w:num>
  <w:num w:numId="8" w16cid:durableId="28647322">
    <w:abstractNumId w:val="34"/>
  </w:num>
  <w:num w:numId="9" w16cid:durableId="1001349425">
    <w:abstractNumId w:val="41"/>
  </w:num>
  <w:num w:numId="10" w16cid:durableId="104690479">
    <w:abstractNumId w:val="37"/>
  </w:num>
  <w:num w:numId="11" w16cid:durableId="53168673">
    <w:abstractNumId w:val="45"/>
  </w:num>
  <w:num w:numId="12" w16cid:durableId="1796605021">
    <w:abstractNumId w:val="44"/>
  </w:num>
  <w:num w:numId="13" w16cid:durableId="467628074">
    <w:abstractNumId w:val="39"/>
  </w:num>
  <w:num w:numId="14" w16cid:durableId="279533454">
    <w:abstractNumId w:val="46"/>
  </w:num>
  <w:num w:numId="15" w16cid:durableId="842625008">
    <w:abstractNumId w:val="12"/>
  </w:num>
  <w:num w:numId="16" w16cid:durableId="1554271438">
    <w:abstractNumId w:val="7"/>
  </w:num>
  <w:num w:numId="17" w16cid:durableId="1549608809">
    <w:abstractNumId w:val="6"/>
  </w:num>
  <w:num w:numId="18" w16cid:durableId="853149291">
    <w:abstractNumId w:val="32"/>
  </w:num>
  <w:num w:numId="19" w16cid:durableId="1016809571">
    <w:abstractNumId w:val="21"/>
  </w:num>
  <w:num w:numId="20" w16cid:durableId="1789619475">
    <w:abstractNumId w:val="14"/>
  </w:num>
  <w:num w:numId="21" w16cid:durableId="9988140">
    <w:abstractNumId w:val="2"/>
  </w:num>
  <w:num w:numId="22" w16cid:durableId="354773309">
    <w:abstractNumId w:val="40"/>
  </w:num>
  <w:num w:numId="23" w16cid:durableId="515920458">
    <w:abstractNumId w:val="28"/>
  </w:num>
  <w:num w:numId="24" w16cid:durableId="56050537">
    <w:abstractNumId w:val="8"/>
  </w:num>
  <w:num w:numId="25" w16cid:durableId="568539005">
    <w:abstractNumId w:val="48"/>
  </w:num>
  <w:num w:numId="26" w16cid:durableId="506402394">
    <w:abstractNumId w:val="38"/>
  </w:num>
  <w:num w:numId="27" w16cid:durableId="821657529">
    <w:abstractNumId w:val="1"/>
  </w:num>
  <w:num w:numId="28" w16cid:durableId="2099521942">
    <w:abstractNumId w:val="17"/>
  </w:num>
  <w:num w:numId="29" w16cid:durableId="1766148699">
    <w:abstractNumId w:val="4"/>
  </w:num>
  <w:num w:numId="30" w16cid:durableId="2041584045">
    <w:abstractNumId w:val="0"/>
  </w:num>
  <w:num w:numId="31" w16cid:durableId="439378613">
    <w:abstractNumId w:val="33"/>
  </w:num>
  <w:num w:numId="32" w16cid:durableId="2033024163">
    <w:abstractNumId w:val="11"/>
  </w:num>
  <w:num w:numId="33" w16cid:durableId="590432015">
    <w:abstractNumId w:val="27"/>
  </w:num>
  <w:num w:numId="34" w16cid:durableId="214391947">
    <w:abstractNumId w:val="22"/>
  </w:num>
  <w:num w:numId="35" w16cid:durableId="1936397724">
    <w:abstractNumId w:val="15"/>
  </w:num>
  <w:num w:numId="36" w16cid:durableId="750005333">
    <w:abstractNumId w:val="26"/>
  </w:num>
  <w:num w:numId="37" w16cid:durableId="642464220">
    <w:abstractNumId w:val="47"/>
  </w:num>
  <w:num w:numId="38" w16cid:durableId="1561790074">
    <w:abstractNumId w:val="9"/>
  </w:num>
  <w:num w:numId="39" w16cid:durableId="432701294">
    <w:abstractNumId w:val="25"/>
  </w:num>
  <w:num w:numId="40" w16cid:durableId="44106965">
    <w:abstractNumId w:val="13"/>
  </w:num>
  <w:num w:numId="41" w16cid:durableId="339087564">
    <w:abstractNumId w:val="19"/>
  </w:num>
  <w:num w:numId="42" w16cid:durableId="649291106">
    <w:abstractNumId w:val="36"/>
  </w:num>
  <w:num w:numId="43" w16cid:durableId="865143835">
    <w:abstractNumId w:val="18"/>
  </w:num>
  <w:num w:numId="44" w16cid:durableId="544558952">
    <w:abstractNumId w:val="31"/>
  </w:num>
  <w:num w:numId="45" w16cid:durableId="147212324">
    <w:abstractNumId w:val="29"/>
  </w:num>
  <w:num w:numId="46" w16cid:durableId="1473213216">
    <w:abstractNumId w:val="30"/>
  </w:num>
  <w:num w:numId="47" w16cid:durableId="1956867038">
    <w:abstractNumId w:val="24"/>
  </w:num>
  <w:num w:numId="48" w16cid:durableId="1372611790">
    <w:abstractNumId w:val="5"/>
  </w:num>
  <w:num w:numId="49" w16cid:durableId="6091229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1158"/>
    <w:rsid w:val="0000189F"/>
    <w:rsid w:val="000038B4"/>
    <w:rsid w:val="0000467F"/>
    <w:rsid w:val="00006804"/>
    <w:rsid w:val="0000740F"/>
    <w:rsid w:val="0001332E"/>
    <w:rsid w:val="00013E17"/>
    <w:rsid w:val="00014699"/>
    <w:rsid w:val="000168D2"/>
    <w:rsid w:val="00021DD7"/>
    <w:rsid w:val="000249BB"/>
    <w:rsid w:val="000250CC"/>
    <w:rsid w:val="00035912"/>
    <w:rsid w:val="00037EF1"/>
    <w:rsid w:val="0004063F"/>
    <w:rsid w:val="00040E1E"/>
    <w:rsid w:val="00041CAB"/>
    <w:rsid w:val="000435B8"/>
    <w:rsid w:val="000470E5"/>
    <w:rsid w:val="0005301F"/>
    <w:rsid w:val="0005446D"/>
    <w:rsid w:val="00060645"/>
    <w:rsid w:val="00060961"/>
    <w:rsid w:val="000611C3"/>
    <w:rsid w:val="000622B1"/>
    <w:rsid w:val="000641ED"/>
    <w:rsid w:val="000706C4"/>
    <w:rsid w:val="00072A3F"/>
    <w:rsid w:val="00074D03"/>
    <w:rsid w:val="000809BA"/>
    <w:rsid w:val="00080EA2"/>
    <w:rsid w:val="00085205"/>
    <w:rsid w:val="0008567D"/>
    <w:rsid w:val="000856EC"/>
    <w:rsid w:val="00085BA6"/>
    <w:rsid w:val="000875BF"/>
    <w:rsid w:val="00093E59"/>
    <w:rsid w:val="000948B0"/>
    <w:rsid w:val="00095657"/>
    <w:rsid w:val="000A0497"/>
    <w:rsid w:val="000A16D2"/>
    <w:rsid w:val="000A2E78"/>
    <w:rsid w:val="000A7FC7"/>
    <w:rsid w:val="000AB63E"/>
    <w:rsid w:val="000B227C"/>
    <w:rsid w:val="000B34DF"/>
    <w:rsid w:val="000B4241"/>
    <w:rsid w:val="000B4321"/>
    <w:rsid w:val="000C1CE0"/>
    <w:rsid w:val="000C2102"/>
    <w:rsid w:val="000C2623"/>
    <w:rsid w:val="000C4465"/>
    <w:rsid w:val="000C4637"/>
    <w:rsid w:val="000C4C1A"/>
    <w:rsid w:val="000CD6F5"/>
    <w:rsid w:val="000D03CA"/>
    <w:rsid w:val="000D0572"/>
    <w:rsid w:val="000D14E3"/>
    <w:rsid w:val="000D2CF7"/>
    <w:rsid w:val="000D4180"/>
    <w:rsid w:val="000DA812"/>
    <w:rsid w:val="000E01FB"/>
    <w:rsid w:val="000E20F4"/>
    <w:rsid w:val="000E2AF5"/>
    <w:rsid w:val="000E3295"/>
    <w:rsid w:val="000E3B2A"/>
    <w:rsid w:val="000E4318"/>
    <w:rsid w:val="000E44CC"/>
    <w:rsid w:val="000E4A79"/>
    <w:rsid w:val="000E4B7B"/>
    <w:rsid w:val="000F0DC9"/>
    <w:rsid w:val="000F292A"/>
    <w:rsid w:val="000F539B"/>
    <w:rsid w:val="000F53DD"/>
    <w:rsid w:val="00104CBA"/>
    <w:rsid w:val="0010628B"/>
    <w:rsid w:val="0011149E"/>
    <w:rsid w:val="001129C2"/>
    <w:rsid w:val="00114274"/>
    <w:rsid w:val="00114852"/>
    <w:rsid w:val="001172EE"/>
    <w:rsid w:val="00117CB7"/>
    <w:rsid w:val="00117D8E"/>
    <w:rsid w:val="00122507"/>
    <w:rsid w:val="0013099D"/>
    <w:rsid w:val="001309BE"/>
    <w:rsid w:val="0013491B"/>
    <w:rsid w:val="001358E7"/>
    <w:rsid w:val="001416C8"/>
    <w:rsid w:val="00144556"/>
    <w:rsid w:val="00145448"/>
    <w:rsid w:val="00145CF5"/>
    <w:rsid w:val="00153B5F"/>
    <w:rsid w:val="0015423E"/>
    <w:rsid w:val="0015461A"/>
    <w:rsid w:val="001623B4"/>
    <w:rsid w:val="001647BB"/>
    <w:rsid w:val="00166BC7"/>
    <w:rsid w:val="00166C7A"/>
    <w:rsid w:val="001716A6"/>
    <w:rsid w:val="001765B7"/>
    <w:rsid w:val="001818CD"/>
    <w:rsid w:val="0018300D"/>
    <w:rsid w:val="00183AEF"/>
    <w:rsid w:val="00190022"/>
    <w:rsid w:val="00192FE6"/>
    <w:rsid w:val="00194A67"/>
    <w:rsid w:val="00195246"/>
    <w:rsid w:val="001973A2"/>
    <w:rsid w:val="001A10AF"/>
    <w:rsid w:val="001A1760"/>
    <w:rsid w:val="001A2462"/>
    <w:rsid w:val="001A42E2"/>
    <w:rsid w:val="001A59F6"/>
    <w:rsid w:val="001A7B7E"/>
    <w:rsid w:val="001B42D7"/>
    <w:rsid w:val="001C0592"/>
    <w:rsid w:val="001C0B26"/>
    <w:rsid w:val="001C26C2"/>
    <w:rsid w:val="001C29F6"/>
    <w:rsid w:val="001C3F4A"/>
    <w:rsid w:val="001C50B2"/>
    <w:rsid w:val="001C6193"/>
    <w:rsid w:val="001C79D5"/>
    <w:rsid w:val="001D0592"/>
    <w:rsid w:val="001D2474"/>
    <w:rsid w:val="001D274C"/>
    <w:rsid w:val="001D3368"/>
    <w:rsid w:val="001D477F"/>
    <w:rsid w:val="001D5EE4"/>
    <w:rsid w:val="001D6D1A"/>
    <w:rsid w:val="001D7D9D"/>
    <w:rsid w:val="001D7FB0"/>
    <w:rsid w:val="001E1C7B"/>
    <w:rsid w:val="001E25B5"/>
    <w:rsid w:val="001E2C23"/>
    <w:rsid w:val="001F331A"/>
    <w:rsid w:val="001F36BE"/>
    <w:rsid w:val="001F4CC6"/>
    <w:rsid w:val="001F631E"/>
    <w:rsid w:val="00200692"/>
    <w:rsid w:val="002009FC"/>
    <w:rsid w:val="002029B8"/>
    <w:rsid w:val="002044A3"/>
    <w:rsid w:val="002062D8"/>
    <w:rsid w:val="0020DDB6"/>
    <w:rsid w:val="00213391"/>
    <w:rsid w:val="00214938"/>
    <w:rsid w:val="0021540D"/>
    <w:rsid w:val="00215533"/>
    <w:rsid w:val="00215D42"/>
    <w:rsid w:val="0022394D"/>
    <w:rsid w:val="002239AB"/>
    <w:rsid w:val="00232299"/>
    <w:rsid w:val="00234780"/>
    <w:rsid w:val="00234BD0"/>
    <w:rsid w:val="00237B0C"/>
    <w:rsid w:val="00241D65"/>
    <w:rsid w:val="002455DF"/>
    <w:rsid w:val="00245B18"/>
    <w:rsid w:val="00252CD6"/>
    <w:rsid w:val="00254031"/>
    <w:rsid w:val="00254605"/>
    <w:rsid w:val="00261D06"/>
    <w:rsid w:val="00261D9C"/>
    <w:rsid w:val="00267A91"/>
    <w:rsid w:val="002706B2"/>
    <w:rsid w:val="0027493E"/>
    <w:rsid w:val="00275919"/>
    <w:rsid w:val="00276494"/>
    <w:rsid w:val="0027F756"/>
    <w:rsid w:val="002822EA"/>
    <w:rsid w:val="0028633B"/>
    <w:rsid w:val="00287AB8"/>
    <w:rsid w:val="002902A7"/>
    <w:rsid w:val="00290804"/>
    <w:rsid w:val="00295BCA"/>
    <w:rsid w:val="002A0C5A"/>
    <w:rsid w:val="002A237F"/>
    <w:rsid w:val="002A23C4"/>
    <w:rsid w:val="002A4423"/>
    <w:rsid w:val="002A52D3"/>
    <w:rsid w:val="002A5528"/>
    <w:rsid w:val="002A5604"/>
    <w:rsid w:val="002AB2B7"/>
    <w:rsid w:val="002B0869"/>
    <w:rsid w:val="002B1D07"/>
    <w:rsid w:val="002B2E33"/>
    <w:rsid w:val="002B39AC"/>
    <w:rsid w:val="002B4AA8"/>
    <w:rsid w:val="002B5D3D"/>
    <w:rsid w:val="002B6D1D"/>
    <w:rsid w:val="002B746E"/>
    <w:rsid w:val="002C0E61"/>
    <w:rsid w:val="002C1789"/>
    <w:rsid w:val="002C3B7B"/>
    <w:rsid w:val="002C530C"/>
    <w:rsid w:val="002C5B8B"/>
    <w:rsid w:val="002C7554"/>
    <w:rsid w:val="002C757B"/>
    <w:rsid w:val="002D1A7B"/>
    <w:rsid w:val="002D1B19"/>
    <w:rsid w:val="002D43AC"/>
    <w:rsid w:val="002D57CF"/>
    <w:rsid w:val="002D7A79"/>
    <w:rsid w:val="002DEC4A"/>
    <w:rsid w:val="002E3540"/>
    <w:rsid w:val="002E384A"/>
    <w:rsid w:val="002E4AD6"/>
    <w:rsid w:val="002E7281"/>
    <w:rsid w:val="002F16DC"/>
    <w:rsid w:val="002F1B1B"/>
    <w:rsid w:val="002F7BD0"/>
    <w:rsid w:val="00300842"/>
    <w:rsid w:val="00301F6B"/>
    <w:rsid w:val="00304411"/>
    <w:rsid w:val="00304AE3"/>
    <w:rsid w:val="003067A6"/>
    <w:rsid w:val="003105E5"/>
    <w:rsid w:val="00312734"/>
    <w:rsid w:val="00314ED9"/>
    <w:rsid w:val="00320494"/>
    <w:rsid w:val="00323702"/>
    <w:rsid w:val="00325B03"/>
    <w:rsid w:val="00325C65"/>
    <w:rsid w:val="0032608D"/>
    <w:rsid w:val="003270F5"/>
    <w:rsid w:val="003347B4"/>
    <w:rsid w:val="00339CCF"/>
    <w:rsid w:val="00341755"/>
    <w:rsid w:val="00342963"/>
    <w:rsid w:val="00342E07"/>
    <w:rsid w:val="00344FF0"/>
    <w:rsid w:val="00345EF8"/>
    <w:rsid w:val="003463B2"/>
    <w:rsid w:val="00347EB7"/>
    <w:rsid w:val="0035029E"/>
    <w:rsid w:val="00352591"/>
    <w:rsid w:val="00354F4D"/>
    <w:rsid w:val="00357DE1"/>
    <w:rsid w:val="00363E5A"/>
    <w:rsid w:val="00364F0D"/>
    <w:rsid w:val="003675EF"/>
    <w:rsid w:val="00372135"/>
    <w:rsid w:val="003727D5"/>
    <w:rsid w:val="00372F54"/>
    <w:rsid w:val="00374447"/>
    <w:rsid w:val="00374987"/>
    <w:rsid w:val="00380599"/>
    <w:rsid w:val="003820E9"/>
    <w:rsid w:val="0038264E"/>
    <w:rsid w:val="00383F47"/>
    <w:rsid w:val="0039179D"/>
    <w:rsid w:val="003A0D69"/>
    <w:rsid w:val="003A3E09"/>
    <w:rsid w:val="003A4838"/>
    <w:rsid w:val="003A709F"/>
    <w:rsid w:val="003A7B64"/>
    <w:rsid w:val="003B035E"/>
    <w:rsid w:val="003B1D39"/>
    <w:rsid w:val="003B2007"/>
    <w:rsid w:val="003B2C3E"/>
    <w:rsid w:val="003B3EDB"/>
    <w:rsid w:val="003B5C9D"/>
    <w:rsid w:val="003B66DF"/>
    <w:rsid w:val="003B6CD5"/>
    <w:rsid w:val="003C0B73"/>
    <w:rsid w:val="003C3AE9"/>
    <w:rsid w:val="003C3C60"/>
    <w:rsid w:val="003C47E9"/>
    <w:rsid w:val="003C4A8F"/>
    <w:rsid w:val="003C4D17"/>
    <w:rsid w:val="003D1F68"/>
    <w:rsid w:val="003D3559"/>
    <w:rsid w:val="003D359B"/>
    <w:rsid w:val="003D3987"/>
    <w:rsid w:val="003D3D0A"/>
    <w:rsid w:val="003D48A9"/>
    <w:rsid w:val="003D6761"/>
    <w:rsid w:val="003D7500"/>
    <w:rsid w:val="003E1C15"/>
    <w:rsid w:val="003E5F13"/>
    <w:rsid w:val="003F1947"/>
    <w:rsid w:val="003F7069"/>
    <w:rsid w:val="003F78E5"/>
    <w:rsid w:val="00402A7B"/>
    <w:rsid w:val="00404A81"/>
    <w:rsid w:val="00406A60"/>
    <w:rsid w:val="00410B05"/>
    <w:rsid w:val="00413165"/>
    <w:rsid w:val="0041680B"/>
    <w:rsid w:val="00416B9F"/>
    <w:rsid w:val="00416FAF"/>
    <w:rsid w:val="00420E10"/>
    <w:rsid w:val="00421E7F"/>
    <w:rsid w:val="00425E41"/>
    <w:rsid w:val="00427968"/>
    <w:rsid w:val="00433C9D"/>
    <w:rsid w:val="00435563"/>
    <w:rsid w:val="0043590B"/>
    <w:rsid w:val="0043725B"/>
    <w:rsid w:val="004411FD"/>
    <w:rsid w:val="00441B4F"/>
    <w:rsid w:val="004449C1"/>
    <w:rsid w:val="00444EC8"/>
    <w:rsid w:val="00446A3A"/>
    <w:rsid w:val="004479F0"/>
    <w:rsid w:val="00451B9B"/>
    <w:rsid w:val="00451D45"/>
    <w:rsid w:val="004537AD"/>
    <w:rsid w:val="00453A63"/>
    <w:rsid w:val="00455BF3"/>
    <w:rsid w:val="00456D02"/>
    <w:rsid w:val="00456E89"/>
    <w:rsid w:val="004607DF"/>
    <w:rsid w:val="00467940"/>
    <w:rsid w:val="0046FF83"/>
    <w:rsid w:val="0047066B"/>
    <w:rsid w:val="00471D71"/>
    <w:rsid w:val="00472D2F"/>
    <w:rsid w:val="00473ED2"/>
    <w:rsid w:val="0047554D"/>
    <w:rsid w:val="00477251"/>
    <w:rsid w:val="0048169E"/>
    <w:rsid w:val="004844D3"/>
    <w:rsid w:val="00485658"/>
    <w:rsid w:val="0048702C"/>
    <w:rsid w:val="0049151B"/>
    <w:rsid w:val="00491E40"/>
    <w:rsid w:val="00492E66"/>
    <w:rsid w:val="0049447C"/>
    <w:rsid w:val="00494F00"/>
    <w:rsid w:val="00495972"/>
    <w:rsid w:val="004A0A95"/>
    <w:rsid w:val="004A0C84"/>
    <w:rsid w:val="004A1558"/>
    <w:rsid w:val="004A25CB"/>
    <w:rsid w:val="004A30BF"/>
    <w:rsid w:val="004A5636"/>
    <w:rsid w:val="004A7A0D"/>
    <w:rsid w:val="004B1AF3"/>
    <w:rsid w:val="004B7116"/>
    <w:rsid w:val="004B7B0A"/>
    <w:rsid w:val="004C00F2"/>
    <w:rsid w:val="004C25AE"/>
    <w:rsid w:val="004C424E"/>
    <w:rsid w:val="004C4AFC"/>
    <w:rsid w:val="004C5C96"/>
    <w:rsid w:val="004C5E6A"/>
    <w:rsid w:val="004D025E"/>
    <w:rsid w:val="004D1C72"/>
    <w:rsid w:val="004D3A4F"/>
    <w:rsid w:val="004D7BF3"/>
    <w:rsid w:val="004D7C52"/>
    <w:rsid w:val="004D7E89"/>
    <w:rsid w:val="004E2362"/>
    <w:rsid w:val="004E558D"/>
    <w:rsid w:val="004E7180"/>
    <w:rsid w:val="004E74AF"/>
    <w:rsid w:val="004EA73C"/>
    <w:rsid w:val="004F0F58"/>
    <w:rsid w:val="004F4AEF"/>
    <w:rsid w:val="004F5788"/>
    <w:rsid w:val="004F62D5"/>
    <w:rsid w:val="004F651B"/>
    <w:rsid w:val="005000EE"/>
    <w:rsid w:val="00500810"/>
    <w:rsid w:val="00502CA3"/>
    <w:rsid w:val="00505438"/>
    <w:rsid w:val="00511100"/>
    <w:rsid w:val="00512982"/>
    <w:rsid w:val="00515E2A"/>
    <w:rsid w:val="0052178B"/>
    <w:rsid w:val="00521851"/>
    <w:rsid w:val="00523722"/>
    <w:rsid w:val="00523727"/>
    <w:rsid w:val="00523CAF"/>
    <w:rsid w:val="005243ED"/>
    <w:rsid w:val="00527166"/>
    <w:rsid w:val="005275DF"/>
    <w:rsid w:val="00531E1C"/>
    <w:rsid w:val="00533AD0"/>
    <w:rsid w:val="00533DE0"/>
    <w:rsid w:val="0053478C"/>
    <w:rsid w:val="00536F08"/>
    <w:rsid w:val="0053700D"/>
    <w:rsid w:val="005376FB"/>
    <w:rsid w:val="00540091"/>
    <w:rsid w:val="00541996"/>
    <w:rsid w:val="00542274"/>
    <w:rsid w:val="00545A34"/>
    <w:rsid w:val="00546429"/>
    <w:rsid w:val="00547B20"/>
    <w:rsid w:val="005505B5"/>
    <w:rsid w:val="00552CA8"/>
    <w:rsid w:val="0055355D"/>
    <w:rsid w:val="00554559"/>
    <w:rsid w:val="005563F0"/>
    <w:rsid w:val="00556AA4"/>
    <w:rsid w:val="00557D92"/>
    <w:rsid w:val="00562020"/>
    <w:rsid w:val="005650EC"/>
    <w:rsid w:val="00565357"/>
    <w:rsid w:val="00567989"/>
    <w:rsid w:val="00567F0B"/>
    <w:rsid w:val="00575126"/>
    <w:rsid w:val="00576C3C"/>
    <w:rsid w:val="00580886"/>
    <w:rsid w:val="0058361C"/>
    <w:rsid w:val="00583675"/>
    <w:rsid w:val="00586554"/>
    <w:rsid w:val="00592755"/>
    <w:rsid w:val="00593BF5"/>
    <w:rsid w:val="00594783"/>
    <w:rsid w:val="005950C8"/>
    <w:rsid w:val="00596A88"/>
    <w:rsid w:val="005975B5"/>
    <w:rsid w:val="00597742"/>
    <w:rsid w:val="005A0D4D"/>
    <w:rsid w:val="005A105B"/>
    <w:rsid w:val="005A19C3"/>
    <w:rsid w:val="005A1CFE"/>
    <w:rsid w:val="005A2427"/>
    <w:rsid w:val="005A25B6"/>
    <w:rsid w:val="005A3345"/>
    <w:rsid w:val="005A548E"/>
    <w:rsid w:val="005A5650"/>
    <w:rsid w:val="005A72C0"/>
    <w:rsid w:val="005A7708"/>
    <w:rsid w:val="005B0A49"/>
    <w:rsid w:val="005B3138"/>
    <w:rsid w:val="005B3B24"/>
    <w:rsid w:val="005B4B70"/>
    <w:rsid w:val="005B5294"/>
    <w:rsid w:val="005B6658"/>
    <w:rsid w:val="005B6C9F"/>
    <w:rsid w:val="005C3653"/>
    <w:rsid w:val="005C3CAD"/>
    <w:rsid w:val="005D3C10"/>
    <w:rsid w:val="005D4D61"/>
    <w:rsid w:val="005D7168"/>
    <w:rsid w:val="005D7F49"/>
    <w:rsid w:val="005E15D1"/>
    <w:rsid w:val="005E2AB3"/>
    <w:rsid w:val="005E2DE3"/>
    <w:rsid w:val="005E2F71"/>
    <w:rsid w:val="005E3E4E"/>
    <w:rsid w:val="005E4092"/>
    <w:rsid w:val="005E76ED"/>
    <w:rsid w:val="005F0711"/>
    <w:rsid w:val="005F0BAD"/>
    <w:rsid w:val="005F3C82"/>
    <w:rsid w:val="005F3D70"/>
    <w:rsid w:val="005F5ACA"/>
    <w:rsid w:val="005F5DE6"/>
    <w:rsid w:val="005F7DF6"/>
    <w:rsid w:val="00600B9C"/>
    <w:rsid w:val="00601D46"/>
    <w:rsid w:val="00605232"/>
    <w:rsid w:val="006061D4"/>
    <w:rsid w:val="006107D6"/>
    <w:rsid w:val="00610923"/>
    <w:rsid w:val="00612FB3"/>
    <w:rsid w:val="00613B4D"/>
    <w:rsid w:val="00623071"/>
    <w:rsid w:val="006268DD"/>
    <w:rsid w:val="006269BE"/>
    <w:rsid w:val="00626DE4"/>
    <w:rsid w:val="006327E7"/>
    <w:rsid w:val="00632806"/>
    <w:rsid w:val="006330DE"/>
    <w:rsid w:val="006374B6"/>
    <w:rsid w:val="006378D9"/>
    <w:rsid w:val="00641D5A"/>
    <w:rsid w:val="0064206A"/>
    <w:rsid w:val="00642A94"/>
    <w:rsid w:val="00642C72"/>
    <w:rsid w:val="00646857"/>
    <w:rsid w:val="00655BB9"/>
    <w:rsid w:val="006575EB"/>
    <w:rsid w:val="0066029E"/>
    <w:rsid w:val="00660541"/>
    <w:rsid w:val="006613A8"/>
    <w:rsid w:val="006638D6"/>
    <w:rsid w:val="006676E9"/>
    <w:rsid w:val="00670C59"/>
    <w:rsid w:val="00670F15"/>
    <w:rsid w:val="00673CA8"/>
    <w:rsid w:val="00674E4B"/>
    <w:rsid w:val="0067636B"/>
    <w:rsid w:val="006800CC"/>
    <w:rsid w:val="00680204"/>
    <w:rsid w:val="00680932"/>
    <w:rsid w:val="00683C57"/>
    <w:rsid w:val="00683CE1"/>
    <w:rsid w:val="00683FB2"/>
    <w:rsid w:val="006847CA"/>
    <w:rsid w:val="00686929"/>
    <w:rsid w:val="006901A4"/>
    <w:rsid w:val="0069047F"/>
    <w:rsid w:val="0069096C"/>
    <w:rsid w:val="00691413"/>
    <w:rsid w:val="006919E2"/>
    <w:rsid w:val="006935CA"/>
    <w:rsid w:val="00693C06"/>
    <w:rsid w:val="0069424A"/>
    <w:rsid w:val="006954E8"/>
    <w:rsid w:val="00695742"/>
    <w:rsid w:val="006A0A56"/>
    <w:rsid w:val="006A305B"/>
    <w:rsid w:val="006A3C4D"/>
    <w:rsid w:val="006A4ECE"/>
    <w:rsid w:val="006A72CC"/>
    <w:rsid w:val="006B107B"/>
    <w:rsid w:val="006B3562"/>
    <w:rsid w:val="006B37ED"/>
    <w:rsid w:val="006B67C0"/>
    <w:rsid w:val="006C4F4B"/>
    <w:rsid w:val="006C6C7B"/>
    <w:rsid w:val="006C6E0E"/>
    <w:rsid w:val="006D01F5"/>
    <w:rsid w:val="006D0C23"/>
    <w:rsid w:val="006D208A"/>
    <w:rsid w:val="006D4D53"/>
    <w:rsid w:val="006E3D65"/>
    <w:rsid w:val="006E5E05"/>
    <w:rsid w:val="006E64B4"/>
    <w:rsid w:val="006E7AC8"/>
    <w:rsid w:val="006F224E"/>
    <w:rsid w:val="006F4621"/>
    <w:rsid w:val="006F4D49"/>
    <w:rsid w:val="006F4DCC"/>
    <w:rsid w:val="006F5827"/>
    <w:rsid w:val="00704A54"/>
    <w:rsid w:val="007067FB"/>
    <w:rsid w:val="00711A2A"/>
    <w:rsid w:val="00714FCD"/>
    <w:rsid w:val="00715E8B"/>
    <w:rsid w:val="00720127"/>
    <w:rsid w:val="007207D7"/>
    <w:rsid w:val="00723006"/>
    <w:rsid w:val="00724134"/>
    <w:rsid w:val="00724764"/>
    <w:rsid w:val="00727CB9"/>
    <w:rsid w:val="0073032B"/>
    <w:rsid w:val="00732FE9"/>
    <w:rsid w:val="007353FE"/>
    <w:rsid w:val="00735854"/>
    <w:rsid w:val="00735900"/>
    <w:rsid w:val="00744916"/>
    <w:rsid w:val="00751085"/>
    <w:rsid w:val="0075277F"/>
    <w:rsid w:val="007569F8"/>
    <w:rsid w:val="00757D83"/>
    <w:rsid w:val="0076378E"/>
    <w:rsid w:val="0076616E"/>
    <w:rsid w:val="0076621C"/>
    <w:rsid w:val="00766ACA"/>
    <w:rsid w:val="0076735A"/>
    <w:rsid w:val="00767DB5"/>
    <w:rsid w:val="007713AE"/>
    <w:rsid w:val="00773C57"/>
    <w:rsid w:val="007749DB"/>
    <w:rsid w:val="007766AB"/>
    <w:rsid w:val="00777B0C"/>
    <w:rsid w:val="00777C82"/>
    <w:rsid w:val="0078051D"/>
    <w:rsid w:val="00791583"/>
    <w:rsid w:val="00792DAF"/>
    <w:rsid w:val="00794A8B"/>
    <w:rsid w:val="00796B8B"/>
    <w:rsid w:val="007A224B"/>
    <w:rsid w:val="007A47AD"/>
    <w:rsid w:val="007A498A"/>
    <w:rsid w:val="007A5D61"/>
    <w:rsid w:val="007A6D53"/>
    <w:rsid w:val="007B46B3"/>
    <w:rsid w:val="007B646A"/>
    <w:rsid w:val="007C097B"/>
    <w:rsid w:val="007C27EA"/>
    <w:rsid w:val="007C2E94"/>
    <w:rsid w:val="007C31AF"/>
    <w:rsid w:val="007C3C2F"/>
    <w:rsid w:val="007C5C55"/>
    <w:rsid w:val="007C6AF4"/>
    <w:rsid w:val="007D0121"/>
    <w:rsid w:val="007D3804"/>
    <w:rsid w:val="007D501A"/>
    <w:rsid w:val="007D5754"/>
    <w:rsid w:val="007D621F"/>
    <w:rsid w:val="007D6F3B"/>
    <w:rsid w:val="007E2601"/>
    <w:rsid w:val="007E260B"/>
    <w:rsid w:val="007E3CC0"/>
    <w:rsid w:val="007E5C40"/>
    <w:rsid w:val="007F0BC5"/>
    <w:rsid w:val="007F1D9A"/>
    <w:rsid w:val="007F2C9D"/>
    <w:rsid w:val="007F4022"/>
    <w:rsid w:val="00805C5E"/>
    <w:rsid w:val="00807ABC"/>
    <w:rsid w:val="00810562"/>
    <w:rsid w:val="00814A4E"/>
    <w:rsid w:val="008166D0"/>
    <w:rsid w:val="0081765A"/>
    <w:rsid w:val="008177AD"/>
    <w:rsid w:val="008208E9"/>
    <w:rsid w:val="0082173C"/>
    <w:rsid w:val="00830579"/>
    <w:rsid w:val="00832A46"/>
    <w:rsid w:val="00833A99"/>
    <w:rsid w:val="00837236"/>
    <w:rsid w:val="00837708"/>
    <w:rsid w:val="008410F9"/>
    <w:rsid w:val="00845740"/>
    <w:rsid w:val="0085473E"/>
    <w:rsid w:val="00854D49"/>
    <w:rsid w:val="00855DAF"/>
    <w:rsid w:val="0085648D"/>
    <w:rsid w:val="008566ED"/>
    <w:rsid w:val="008576C9"/>
    <w:rsid w:val="008577A9"/>
    <w:rsid w:val="00858328"/>
    <w:rsid w:val="0086118B"/>
    <w:rsid w:val="00863CF7"/>
    <w:rsid w:val="00864B16"/>
    <w:rsid w:val="00871391"/>
    <w:rsid w:val="008732DE"/>
    <w:rsid w:val="00873481"/>
    <w:rsid w:val="00874781"/>
    <w:rsid w:val="008753A1"/>
    <w:rsid w:val="00880FE1"/>
    <w:rsid w:val="008819C3"/>
    <w:rsid w:val="0088232D"/>
    <w:rsid w:val="00883562"/>
    <w:rsid w:val="00883BB0"/>
    <w:rsid w:val="00887E78"/>
    <w:rsid w:val="00891CD4"/>
    <w:rsid w:val="008952E8"/>
    <w:rsid w:val="0089761D"/>
    <w:rsid w:val="008A0041"/>
    <w:rsid w:val="008A1164"/>
    <w:rsid w:val="008A1542"/>
    <w:rsid w:val="008A333B"/>
    <w:rsid w:val="008A5ADE"/>
    <w:rsid w:val="008A66F0"/>
    <w:rsid w:val="008AB446"/>
    <w:rsid w:val="008B0A02"/>
    <w:rsid w:val="008B1AA2"/>
    <w:rsid w:val="008B3471"/>
    <w:rsid w:val="008B35F8"/>
    <w:rsid w:val="008B5EF2"/>
    <w:rsid w:val="008B6E0E"/>
    <w:rsid w:val="008C39FD"/>
    <w:rsid w:val="008C3A49"/>
    <w:rsid w:val="008C5E98"/>
    <w:rsid w:val="008D2A4A"/>
    <w:rsid w:val="008D3CB7"/>
    <w:rsid w:val="008D4FDE"/>
    <w:rsid w:val="008D56D7"/>
    <w:rsid w:val="008D7A85"/>
    <w:rsid w:val="008E56EE"/>
    <w:rsid w:val="008E57A6"/>
    <w:rsid w:val="008F1952"/>
    <w:rsid w:val="008F2855"/>
    <w:rsid w:val="008F3599"/>
    <w:rsid w:val="008F5786"/>
    <w:rsid w:val="008F6F40"/>
    <w:rsid w:val="008F782B"/>
    <w:rsid w:val="008F7D2C"/>
    <w:rsid w:val="00900D5C"/>
    <w:rsid w:val="0090372A"/>
    <w:rsid w:val="0090415D"/>
    <w:rsid w:val="00905B86"/>
    <w:rsid w:val="009079D7"/>
    <w:rsid w:val="00910969"/>
    <w:rsid w:val="00910A8A"/>
    <w:rsid w:val="009142B6"/>
    <w:rsid w:val="009150C5"/>
    <w:rsid w:val="00921227"/>
    <w:rsid w:val="009252A8"/>
    <w:rsid w:val="00930416"/>
    <w:rsid w:val="00932DAF"/>
    <w:rsid w:val="00933087"/>
    <w:rsid w:val="009350A3"/>
    <w:rsid w:val="00940010"/>
    <w:rsid w:val="00940D8B"/>
    <w:rsid w:val="00940F7F"/>
    <w:rsid w:val="00947BEA"/>
    <w:rsid w:val="009500AB"/>
    <w:rsid w:val="009506B6"/>
    <w:rsid w:val="00951DD8"/>
    <w:rsid w:val="00953E20"/>
    <w:rsid w:val="00954E6A"/>
    <w:rsid w:val="00955DB2"/>
    <w:rsid w:val="00957F63"/>
    <w:rsid w:val="00960FAB"/>
    <w:rsid w:val="00961089"/>
    <w:rsid w:val="009649DC"/>
    <w:rsid w:val="009708C4"/>
    <w:rsid w:val="009720B8"/>
    <w:rsid w:val="009729C5"/>
    <w:rsid w:val="009748B6"/>
    <w:rsid w:val="00975C60"/>
    <w:rsid w:val="00980D32"/>
    <w:rsid w:val="00985662"/>
    <w:rsid w:val="00987B99"/>
    <w:rsid w:val="00993BF8"/>
    <w:rsid w:val="009946C8"/>
    <w:rsid w:val="00995249"/>
    <w:rsid w:val="0099614B"/>
    <w:rsid w:val="009A163F"/>
    <w:rsid w:val="009A26F0"/>
    <w:rsid w:val="009A3A50"/>
    <w:rsid w:val="009A3D7C"/>
    <w:rsid w:val="009A769C"/>
    <w:rsid w:val="009B201B"/>
    <w:rsid w:val="009B24D9"/>
    <w:rsid w:val="009B55FC"/>
    <w:rsid w:val="009B577B"/>
    <w:rsid w:val="009B5BC3"/>
    <w:rsid w:val="009B623F"/>
    <w:rsid w:val="009C0A23"/>
    <w:rsid w:val="009C0FC1"/>
    <w:rsid w:val="009C3123"/>
    <w:rsid w:val="009C3ABF"/>
    <w:rsid w:val="009C6121"/>
    <w:rsid w:val="009C69EB"/>
    <w:rsid w:val="009C7633"/>
    <w:rsid w:val="009D2D0A"/>
    <w:rsid w:val="009D3EDD"/>
    <w:rsid w:val="009D4740"/>
    <w:rsid w:val="009D4BEE"/>
    <w:rsid w:val="009D6FB1"/>
    <w:rsid w:val="009D73F2"/>
    <w:rsid w:val="009E1C14"/>
    <w:rsid w:val="009F12D1"/>
    <w:rsid w:val="009F1886"/>
    <w:rsid w:val="009F2B1B"/>
    <w:rsid w:val="009F40C9"/>
    <w:rsid w:val="009F59B0"/>
    <w:rsid w:val="00A01120"/>
    <w:rsid w:val="00A02453"/>
    <w:rsid w:val="00A03B87"/>
    <w:rsid w:val="00A0456D"/>
    <w:rsid w:val="00A045CD"/>
    <w:rsid w:val="00A04B4A"/>
    <w:rsid w:val="00A138A4"/>
    <w:rsid w:val="00A17D92"/>
    <w:rsid w:val="00A20A01"/>
    <w:rsid w:val="00A21D67"/>
    <w:rsid w:val="00A26140"/>
    <w:rsid w:val="00A314D3"/>
    <w:rsid w:val="00A31F5E"/>
    <w:rsid w:val="00A3319F"/>
    <w:rsid w:val="00A33D87"/>
    <w:rsid w:val="00A354C8"/>
    <w:rsid w:val="00A36C13"/>
    <w:rsid w:val="00A400FE"/>
    <w:rsid w:val="00A403C9"/>
    <w:rsid w:val="00A40410"/>
    <w:rsid w:val="00A41F62"/>
    <w:rsid w:val="00A42476"/>
    <w:rsid w:val="00A432D1"/>
    <w:rsid w:val="00A4473D"/>
    <w:rsid w:val="00A448F2"/>
    <w:rsid w:val="00A45951"/>
    <w:rsid w:val="00A46966"/>
    <w:rsid w:val="00A502DB"/>
    <w:rsid w:val="00A52049"/>
    <w:rsid w:val="00A52628"/>
    <w:rsid w:val="00A529B0"/>
    <w:rsid w:val="00A56E7B"/>
    <w:rsid w:val="00A6067D"/>
    <w:rsid w:val="00A615A7"/>
    <w:rsid w:val="00A6213D"/>
    <w:rsid w:val="00A66AD5"/>
    <w:rsid w:val="00A67509"/>
    <w:rsid w:val="00A70DCC"/>
    <w:rsid w:val="00A7359C"/>
    <w:rsid w:val="00A740C2"/>
    <w:rsid w:val="00A77D51"/>
    <w:rsid w:val="00A836D7"/>
    <w:rsid w:val="00A83C4C"/>
    <w:rsid w:val="00A85556"/>
    <w:rsid w:val="00A8558C"/>
    <w:rsid w:val="00A855A5"/>
    <w:rsid w:val="00A8CD3C"/>
    <w:rsid w:val="00A92338"/>
    <w:rsid w:val="00A92668"/>
    <w:rsid w:val="00A92B41"/>
    <w:rsid w:val="00A95431"/>
    <w:rsid w:val="00A96B56"/>
    <w:rsid w:val="00AA298D"/>
    <w:rsid w:val="00AA3FA1"/>
    <w:rsid w:val="00AA4C49"/>
    <w:rsid w:val="00AA551D"/>
    <w:rsid w:val="00AA5929"/>
    <w:rsid w:val="00AA5B1C"/>
    <w:rsid w:val="00AA690F"/>
    <w:rsid w:val="00AA7AD8"/>
    <w:rsid w:val="00AB1159"/>
    <w:rsid w:val="00AB1A0C"/>
    <w:rsid w:val="00AB3569"/>
    <w:rsid w:val="00AB70F6"/>
    <w:rsid w:val="00AC0EB1"/>
    <w:rsid w:val="00AC1071"/>
    <w:rsid w:val="00AC7296"/>
    <w:rsid w:val="00AD0867"/>
    <w:rsid w:val="00AD3058"/>
    <w:rsid w:val="00AD309B"/>
    <w:rsid w:val="00AD3289"/>
    <w:rsid w:val="00AD452D"/>
    <w:rsid w:val="00AD6C04"/>
    <w:rsid w:val="00AE384D"/>
    <w:rsid w:val="00AE3C4B"/>
    <w:rsid w:val="00AE5144"/>
    <w:rsid w:val="00AF15BF"/>
    <w:rsid w:val="00AF7FE2"/>
    <w:rsid w:val="00B001F7"/>
    <w:rsid w:val="00B01B2B"/>
    <w:rsid w:val="00B025C0"/>
    <w:rsid w:val="00B038A6"/>
    <w:rsid w:val="00B04A3B"/>
    <w:rsid w:val="00B073DD"/>
    <w:rsid w:val="00B07EEE"/>
    <w:rsid w:val="00B10A9B"/>
    <w:rsid w:val="00B13860"/>
    <w:rsid w:val="00B219DA"/>
    <w:rsid w:val="00B24E53"/>
    <w:rsid w:val="00B25387"/>
    <w:rsid w:val="00B32EFF"/>
    <w:rsid w:val="00B33112"/>
    <w:rsid w:val="00B33EA6"/>
    <w:rsid w:val="00B366F4"/>
    <w:rsid w:val="00B37D48"/>
    <w:rsid w:val="00B4170D"/>
    <w:rsid w:val="00B41EE3"/>
    <w:rsid w:val="00B42CB7"/>
    <w:rsid w:val="00B4351B"/>
    <w:rsid w:val="00B4406C"/>
    <w:rsid w:val="00B44909"/>
    <w:rsid w:val="00B45C84"/>
    <w:rsid w:val="00B46B03"/>
    <w:rsid w:val="00B50D28"/>
    <w:rsid w:val="00B53B67"/>
    <w:rsid w:val="00B56D75"/>
    <w:rsid w:val="00B57E30"/>
    <w:rsid w:val="00B61AD7"/>
    <w:rsid w:val="00B621E9"/>
    <w:rsid w:val="00B630DE"/>
    <w:rsid w:val="00B63B3F"/>
    <w:rsid w:val="00B7309B"/>
    <w:rsid w:val="00B73DB6"/>
    <w:rsid w:val="00B7497A"/>
    <w:rsid w:val="00B76110"/>
    <w:rsid w:val="00B774CD"/>
    <w:rsid w:val="00B77745"/>
    <w:rsid w:val="00B80EAF"/>
    <w:rsid w:val="00B811D5"/>
    <w:rsid w:val="00B81314"/>
    <w:rsid w:val="00B83DB0"/>
    <w:rsid w:val="00B844B2"/>
    <w:rsid w:val="00B84B38"/>
    <w:rsid w:val="00B84EBB"/>
    <w:rsid w:val="00B8501D"/>
    <w:rsid w:val="00B85D4D"/>
    <w:rsid w:val="00B85DCA"/>
    <w:rsid w:val="00B9216B"/>
    <w:rsid w:val="00B932F4"/>
    <w:rsid w:val="00B95B10"/>
    <w:rsid w:val="00B970C1"/>
    <w:rsid w:val="00B97443"/>
    <w:rsid w:val="00BA07C2"/>
    <w:rsid w:val="00BA1A46"/>
    <w:rsid w:val="00BA32FD"/>
    <w:rsid w:val="00BA3B09"/>
    <w:rsid w:val="00BA4590"/>
    <w:rsid w:val="00BA5E74"/>
    <w:rsid w:val="00BA6638"/>
    <w:rsid w:val="00BA76AD"/>
    <w:rsid w:val="00BB6744"/>
    <w:rsid w:val="00BC020D"/>
    <w:rsid w:val="00BC21CE"/>
    <w:rsid w:val="00BC27DA"/>
    <w:rsid w:val="00BC4624"/>
    <w:rsid w:val="00BC7EAD"/>
    <w:rsid w:val="00BD174F"/>
    <w:rsid w:val="00BD1D45"/>
    <w:rsid w:val="00BD368C"/>
    <w:rsid w:val="00BD3719"/>
    <w:rsid w:val="00BD55C9"/>
    <w:rsid w:val="00BD7691"/>
    <w:rsid w:val="00BD7A83"/>
    <w:rsid w:val="00BE47C9"/>
    <w:rsid w:val="00BE4F2A"/>
    <w:rsid w:val="00BE7239"/>
    <w:rsid w:val="00BF0E1D"/>
    <w:rsid w:val="00BF3952"/>
    <w:rsid w:val="00BF5CCD"/>
    <w:rsid w:val="00BF7AA3"/>
    <w:rsid w:val="00C00A3B"/>
    <w:rsid w:val="00C0118B"/>
    <w:rsid w:val="00C0190C"/>
    <w:rsid w:val="00C0498F"/>
    <w:rsid w:val="00C06A1D"/>
    <w:rsid w:val="00C06BF1"/>
    <w:rsid w:val="00C077CA"/>
    <w:rsid w:val="00C07AB1"/>
    <w:rsid w:val="00C0DA0C"/>
    <w:rsid w:val="00C112AF"/>
    <w:rsid w:val="00C128C6"/>
    <w:rsid w:val="00C13A32"/>
    <w:rsid w:val="00C1401E"/>
    <w:rsid w:val="00C162E9"/>
    <w:rsid w:val="00C1684F"/>
    <w:rsid w:val="00C204C6"/>
    <w:rsid w:val="00C209ED"/>
    <w:rsid w:val="00C217C9"/>
    <w:rsid w:val="00C262E4"/>
    <w:rsid w:val="00C301E3"/>
    <w:rsid w:val="00C324D5"/>
    <w:rsid w:val="00C333A1"/>
    <w:rsid w:val="00C35365"/>
    <w:rsid w:val="00C36F99"/>
    <w:rsid w:val="00C4629F"/>
    <w:rsid w:val="00C53672"/>
    <w:rsid w:val="00C54019"/>
    <w:rsid w:val="00C56E86"/>
    <w:rsid w:val="00C57A19"/>
    <w:rsid w:val="00C57B4A"/>
    <w:rsid w:val="00C6030C"/>
    <w:rsid w:val="00C60C75"/>
    <w:rsid w:val="00C62091"/>
    <w:rsid w:val="00C632F9"/>
    <w:rsid w:val="00C664F9"/>
    <w:rsid w:val="00C673C0"/>
    <w:rsid w:val="00C712AB"/>
    <w:rsid w:val="00C72191"/>
    <w:rsid w:val="00C74FD8"/>
    <w:rsid w:val="00C75203"/>
    <w:rsid w:val="00C75930"/>
    <w:rsid w:val="00C75FB7"/>
    <w:rsid w:val="00C7753F"/>
    <w:rsid w:val="00C82A62"/>
    <w:rsid w:val="00C82DA7"/>
    <w:rsid w:val="00C838B2"/>
    <w:rsid w:val="00C853B0"/>
    <w:rsid w:val="00C85A68"/>
    <w:rsid w:val="00C86955"/>
    <w:rsid w:val="00C9083C"/>
    <w:rsid w:val="00C9095A"/>
    <w:rsid w:val="00C91501"/>
    <w:rsid w:val="00C921FF"/>
    <w:rsid w:val="00C933B6"/>
    <w:rsid w:val="00C9537C"/>
    <w:rsid w:val="00CA0AD1"/>
    <w:rsid w:val="00CA2825"/>
    <w:rsid w:val="00CA29FE"/>
    <w:rsid w:val="00CA3C28"/>
    <w:rsid w:val="00CA5300"/>
    <w:rsid w:val="00CA66B1"/>
    <w:rsid w:val="00CA6957"/>
    <w:rsid w:val="00CB12C0"/>
    <w:rsid w:val="00CB3C5A"/>
    <w:rsid w:val="00CB520C"/>
    <w:rsid w:val="00CB6646"/>
    <w:rsid w:val="00CB6982"/>
    <w:rsid w:val="00CB6E76"/>
    <w:rsid w:val="00CB7AAE"/>
    <w:rsid w:val="00CC5219"/>
    <w:rsid w:val="00CC6075"/>
    <w:rsid w:val="00CC67F7"/>
    <w:rsid w:val="00CC6944"/>
    <w:rsid w:val="00CD0F97"/>
    <w:rsid w:val="00CD256E"/>
    <w:rsid w:val="00CD3AAC"/>
    <w:rsid w:val="00CD57CE"/>
    <w:rsid w:val="00CD5C0C"/>
    <w:rsid w:val="00CD60A6"/>
    <w:rsid w:val="00CE0BD8"/>
    <w:rsid w:val="00CE3C47"/>
    <w:rsid w:val="00CE4567"/>
    <w:rsid w:val="00CE61F8"/>
    <w:rsid w:val="00CE7D8F"/>
    <w:rsid w:val="00CF0B33"/>
    <w:rsid w:val="00CF0EDE"/>
    <w:rsid w:val="00CF231E"/>
    <w:rsid w:val="00CF5464"/>
    <w:rsid w:val="00D01835"/>
    <w:rsid w:val="00D05374"/>
    <w:rsid w:val="00D05510"/>
    <w:rsid w:val="00D069C2"/>
    <w:rsid w:val="00D10FAA"/>
    <w:rsid w:val="00D152D5"/>
    <w:rsid w:val="00D16B87"/>
    <w:rsid w:val="00D17796"/>
    <w:rsid w:val="00D17A38"/>
    <w:rsid w:val="00D233EB"/>
    <w:rsid w:val="00D23AD9"/>
    <w:rsid w:val="00D24F12"/>
    <w:rsid w:val="00D258FC"/>
    <w:rsid w:val="00D30129"/>
    <w:rsid w:val="00D32963"/>
    <w:rsid w:val="00D32AD5"/>
    <w:rsid w:val="00D35420"/>
    <w:rsid w:val="00D3559D"/>
    <w:rsid w:val="00D3582E"/>
    <w:rsid w:val="00D43F29"/>
    <w:rsid w:val="00D46791"/>
    <w:rsid w:val="00D46C48"/>
    <w:rsid w:val="00D51F45"/>
    <w:rsid w:val="00D52AB5"/>
    <w:rsid w:val="00D531BF"/>
    <w:rsid w:val="00D5A96F"/>
    <w:rsid w:val="00D606F8"/>
    <w:rsid w:val="00D627BD"/>
    <w:rsid w:val="00D63C26"/>
    <w:rsid w:val="00D64916"/>
    <w:rsid w:val="00D64EAA"/>
    <w:rsid w:val="00D736B3"/>
    <w:rsid w:val="00D737E5"/>
    <w:rsid w:val="00D7423B"/>
    <w:rsid w:val="00D75C62"/>
    <w:rsid w:val="00D85193"/>
    <w:rsid w:val="00D86621"/>
    <w:rsid w:val="00D87EE6"/>
    <w:rsid w:val="00D952FB"/>
    <w:rsid w:val="00D95570"/>
    <w:rsid w:val="00D95DDA"/>
    <w:rsid w:val="00D96BD6"/>
    <w:rsid w:val="00D972DD"/>
    <w:rsid w:val="00DA04D4"/>
    <w:rsid w:val="00DA36D5"/>
    <w:rsid w:val="00DA4E7D"/>
    <w:rsid w:val="00DA58FF"/>
    <w:rsid w:val="00DAEC33"/>
    <w:rsid w:val="00DB1112"/>
    <w:rsid w:val="00DB1E69"/>
    <w:rsid w:val="00DB6F58"/>
    <w:rsid w:val="00DC6904"/>
    <w:rsid w:val="00DD25BB"/>
    <w:rsid w:val="00DD31C7"/>
    <w:rsid w:val="00DE08EE"/>
    <w:rsid w:val="00DE2904"/>
    <w:rsid w:val="00DE3680"/>
    <w:rsid w:val="00DE40DF"/>
    <w:rsid w:val="00DE65DF"/>
    <w:rsid w:val="00DF2CD6"/>
    <w:rsid w:val="00DF4F78"/>
    <w:rsid w:val="00DF7E3E"/>
    <w:rsid w:val="00E01727"/>
    <w:rsid w:val="00E02048"/>
    <w:rsid w:val="00E04399"/>
    <w:rsid w:val="00E04698"/>
    <w:rsid w:val="00E0590F"/>
    <w:rsid w:val="00E05DA7"/>
    <w:rsid w:val="00E21EF1"/>
    <w:rsid w:val="00E24315"/>
    <w:rsid w:val="00E25127"/>
    <w:rsid w:val="00E25726"/>
    <w:rsid w:val="00E32F12"/>
    <w:rsid w:val="00E335A9"/>
    <w:rsid w:val="00E340F5"/>
    <w:rsid w:val="00E34670"/>
    <w:rsid w:val="00E34D91"/>
    <w:rsid w:val="00E354A9"/>
    <w:rsid w:val="00E402FF"/>
    <w:rsid w:val="00E42556"/>
    <w:rsid w:val="00E43C14"/>
    <w:rsid w:val="00E44983"/>
    <w:rsid w:val="00E51FEC"/>
    <w:rsid w:val="00E529A9"/>
    <w:rsid w:val="00E534AF"/>
    <w:rsid w:val="00E54511"/>
    <w:rsid w:val="00E638DB"/>
    <w:rsid w:val="00E63977"/>
    <w:rsid w:val="00E65F14"/>
    <w:rsid w:val="00E7116A"/>
    <w:rsid w:val="00E75514"/>
    <w:rsid w:val="00E8090E"/>
    <w:rsid w:val="00E81593"/>
    <w:rsid w:val="00E826D5"/>
    <w:rsid w:val="00E829EE"/>
    <w:rsid w:val="00E834D1"/>
    <w:rsid w:val="00E8531E"/>
    <w:rsid w:val="00E90978"/>
    <w:rsid w:val="00E94B5B"/>
    <w:rsid w:val="00E9758D"/>
    <w:rsid w:val="00EA047C"/>
    <w:rsid w:val="00EA0FA1"/>
    <w:rsid w:val="00EA401C"/>
    <w:rsid w:val="00EA4317"/>
    <w:rsid w:val="00EA4CD0"/>
    <w:rsid w:val="00EA500E"/>
    <w:rsid w:val="00EA5FBF"/>
    <w:rsid w:val="00EB0205"/>
    <w:rsid w:val="00EB1922"/>
    <w:rsid w:val="00EB1FE7"/>
    <w:rsid w:val="00EB34B7"/>
    <w:rsid w:val="00EB37F9"/>
    <w:rsid w:val="00EB386B"/>
    <w:rsid w:val="00EB42AD"/>
    <w:rsid w:val="00EB777A"/>
    <w:rsid w:val="00EB7808"/>
    <w:rsid w:val="00EC00B3"/>
    <w:rsid w:val="00EC0166"/>
    <w:rsid w:val="00EC710E"/>
    <w:rsid w:val="00EC7D8E"/>
    <w:rsid w:val="00ED0356"/>
    <w:rsid w:val="00ED1424"/>
    <w:rsid w:val="00ED14E8"/>
    <w:rsid w:val="00ED4674"/>
    <w:rsid w:val="00EE0864"/>
    <w:rsid w:val="00EE2599"/>
    <w:rsid w:val="00EE3E95"/>
    <w:rsid w:val="00EE647B"/>
    <w:rsid w:val="00EE6924"/>
    <w:rsid w:val="00EE7F71"/>
    <w:rsid w:val="00EE7FC8"/>
    <w:rsid w:val="00EF1047"/>
    <w:rsid w:val="00EF14E2"/>
    <w:rsid w:val="00EF1C7B"/>
    <w:rsid w:val="00EF2616"/>
    <w:rsid w:val="00EF328D"/>
    <w:rsid w:val="00EF551D"/>
    <w:rsid w:val="00EF75E5"/>
    <w:rsid w:val="00EF7D3F"/>
    <w:rsid w:val="00F01176"/>
    <w:rsid w:val="00F0360A"/>
    <w:rsid w:val="00F05201"/>
    <w:rsid w:val="00F10DE7"/>
    <w:rsid w:val="00F12237"/>
    <w:rsid w:val="00F1567C"/>
    <w:rsid w:val="00F23D28"/>
    <w:rsid w:val="00F26F75"/>
    <w:rsid w:val="00F35F11"/>
    <w:rsid w:val="00F40FB3"/>
    <w:rsid w:val="00F432A4"/>
    <w:rsid w:val="00F43A69"/>
    <w:rsid w:val="00F44449"/>
    <w:rsid w:val="00F46A3B"/>
    <w:rsid w:val="00F5023B"/>
    <w:rsid w:val="00F51033"/>
    <w:rsid w:val="00F511BF"/>
    <w:rsid w:val="00F55A98"/>
    <w:rsid w:val="00F56BBE"/>
    <w:rsid w:val="00F574C9"/>
    <w:rsid w:val="00F62FBB"/>
    <w:rsid w:val="00F659CE"/>
    <w:rsid w:val="00F738A0"/>
    <w:rsid w:val="00F73A75"/>
    <w:rsid w:val="00F73AD6"/>
    <w:rsid w:val="00F75383"/>
    <w:rsid w:val="00F75E26"/>
    <w:rsid w:val="00F80AC4"/>
    <w:rsid w:val="00F83453"/>
    <w:rsid w:val="00F83CA4"/>
    <w:rsid w:val="00F85D38"/>
    <w:rsid w:val="00F86A0D"/>
    <w:rsid w:val="00F90C42"/>
    <w:rsid w:val="00F90D08"/>
    <w:rsid w:val="00F92071"/>
    <w:rsid w:val="00F9325E"/>
    <w:rsid w:val="00F94BEA"/>
    <w:rsid w:val="00FA0CD8"/>
    <w:rsid w:val="00FA136F"/>
    <w:rsid w:val="00FA1507"/>
    <w:rsid w:val="00FA1B68"/>
    <w:rsid w:val="00FA4A9A"/>
    <w:rsid w:val="00FA5992"/>
    <w:rsid w:val="00FB0D0B"/>
    <w:rsid w:val="00FB5A2F"/>
    <w:rsid w:val="00FB639A"/>
    <w:rsid w:val="00FB69AE"/>
    <w:rsid w:val="00FB79A0"/>
    <w:rsid w:val="00FC401B"/>
    <w:rsid w:val="00FC51D0"/>
    <w:rsid w:val="00FC67DC"/>
    <w:rsid w:val="00FC7441"/>
    <w:rsid w:val="00FC9DAA"/>
    <w:rsid w:val="00FD1F03"/>
    <w:rsid w:val="00FD208F"/>
    <w:rsid w:val="00FD2776"/>
    <w:rsid w:val="00FD3ECA"/>
    <w:rsid w:val="00FD492E"/>
    <w:rsid w:val="00FD5DA6"/>
    <w:rsid w:val="00FD63E9"/>
    <w:rsid w:val="00FD6EE3"/>
    <w:rsid w:val="00FE2C63"/>
    <w:rsid w:val="00FE2DA5"/>
    <w:rsid w:val="00FE332C"/>
    <w:rsid w:val="00FE3DFF"/>
    <w:rsid w:val="00FE6D72"/>
    <w:rsid w:val="00FF0E97"/>
    <w:rsid w:val="00FF1304"/>
    <w:rsid w:val="00FF2422"/>
    <w:rsid w:val="0104D2EE"/>
    <w:rsid w:val="0104FBB9"/>
    <w:rsid w:val="01069FCB"/>
    <w:rsid w:val="010FE9A5"/>
    <w:rsid w:val="011CD332"/>
    <w:rsid w:val="01237395"/>
    <w:rsid w:val="012BF493"/>
    <w:rsid w:val="0131DC18"/>
    <w:rsid w:val="01468636"/>
    <w:rsid w:val="014C1E59"/>
    <w:rsid w:val="0166A72B"/>
    <w:rsid w:val="0169B8DA"/>
    <w:rsid w:val="017035BF"/>
    <w:rsid w:val="0171AD59"/>
    <w:rsid w:val="0175E06E"/>
    <w:rsid w:val="017D75BA"/>
    <w:rsid w:val="018251F9"/>
    <w:rsid w:val="018D9C94"/>
    <w:rsid w:val="01A2F866"/>
    <w:rsid w:val="01AE4533"/>
    <w:rsid w:val="01AFB4DC"/>
    <w:rsid w:val="01B10461"/>
    <w:rsid w:val="01BB4E77"/>
    <w:rsid w:val="01C118A3"/>
    <w:rsid w:val="01D78B1F"/>
    <w:rsid w:val="01DBE324"/>
    <w:rsid w:val="01DC1E65"/>
    <w:rsid w:val="01DEEE0A"/>
    <w:rsid w:val="01F79BC1"/>
    <w:rsid w:val="021BF82A"/>
    <w:rsid w:val="02407345"/>
    <w:rsid w:val="0240A32F"/>
    <w:rsid w:val="02547AF1"/>
    <w:rsid w:val="026972F2"/>
    <w:rsid w:val="026E48B5"/>
    <w:rsid w:val="027BCF24"/>
    <w:rsid w:val="027D5176"/>
    <w:rsid w:val="0294DE4A"/>
    <w:rsid w:val="02969907"/>
    <w:rsid w:val="02AB47D7"/>
    <w:rsid w:val="02B85DEC"/>
    <w:rsid w:val="02C9D9C1"/>
    <w:rsid w:val="02CFBE61"/>
    <w:rsid w:val="02E466E2"/>
    <w:rsid w:val="02F23EAA"/>
    <w:rsid w:val="02F64977"/>
    <w:rsid w:val="02FD6ABF"/>
    <w:rsid w:val="03020E6F"/>
    <w:rsid w:val="0304C64F"/>
    <w:rsid w:val="030DB740"/>
    <w:rsid w:val="031893ED"/>
    <w:rsid w:val="031A15EB"/>
    <w:rsid w:val="031B85E3"/>
    <w:rsid w:val="032D8732"/>
    <w:rsid w:val="03346C16"/>
    <w:rsid w:val="0338A170"/>
    <w:rsid w:val="0340505E"/>
    <w:rsid w:val="037A7D4F"/>
    <w:rsid w:val="038CA099"/>
    <w:rsid w:val="0392BB35"/>
    <w:rsid w:val="039CD46C"/>
    <w:rsid w:val="039DA1CD"/>
    <w:rsid w:val="03B31834"/>
    <w:rsid w:val="03B550CA"/>
    <w:rsid w:val="03B6CC56"/>
    <w:rsid w:val="03C61F42"/>
    <w:rsid w:val="03CEF9B5"/>
    <w:rsid w:val="03D259CD"/>
    <w:rsid w:val="03D80C24"/>
    <w:rsid w:val="03F3A270"/>
    <w:rsid w:val="03F41314"/>
    <w:rsid w:val="03F86920"/>
    <w:rsid w:val="041611E1"/>
    <w:rsid w:val="04200404"/>
    <w:rsid w:val="0421770F"/>
    <w:rsid w:val="04334967"/>
    <w:rsid w:val="0438B50A"/>
    <w:rsid w:val="044AE449"/>
    <w:rsid w:val="0467BB9A"/>
    <w:rsid w:val="04768567"/>
    <w:rsid w:val="049BBCEA"/>
    <w:rsid w:val="049E70B7"/>
    <w:rsid w:val="04A69820"/>
    <w:rsid w:val="04BE03F0"/>
    <w:rsid w:val="04BFF9CF"/>
    <w:rsid w:val="04C46AD3"/>
    <w:rsid w:val="04CEF1D7"/>
    <w:rsid w:val="04D782F8"/>
    <w:rsid w:val="04D96C4F"/>
    <w:rsid w:val="04EBD639"/>
    <w:rsid w:val="04F17DE7"/>
    <w:rsid w:val="04F307DF"/>
    <w:rsid w:val="0501E1B7"/>
    <w:rsid w:val="05073497"/>
    <w:rsid w:val="05110189"/>
    <w:rsid w:val="051230D2"/>
    <w:rsid w:val="0512BAE8"/>
    <w:rsid w:val="05176BDA"/>
    <w:rsid w:val="0527BF3C"/>
    <w:rsid w:val="05423B80"/>
    <w:rsid w:val="054589A6"/>
    <w:rsid w:val="05468BF2"/>
    <w:rsid w:val="0549BB87"/>
    <w:rsid w:val="05508957"/>
    <w:rsid w:val="055398EC"/>
    <w:rsid w:val="055EE41F"/>
    <w:rsid w:val="0562143C"/>
    <w:rsid w:val="056B9ADA"/>
    <w:rsid w:val="0571B63A"/>
    <w:rsid w:val="05783AFB"/>
    <w:rsid w:val="0585E875"/>
    <w:rsid w:val="0587FF7A"/>
    <w:rsid w:val="05A5A7D2"/>
    <w:rsid w:val="05B0FEBC"/>
    <w:rsid w:val="05B67704"/>
    <w:rsid w:val="05BEE7A2"/>
    <w:rsid w:val="05D5C3A9"/>
    <w:rsid w:val="05ED8E60"/>
    <w:rsid w:val="061D633F"/>
    <w:rsid w:val="0625946A"/>
    <w:rsid w:val="06378D4B"/>
    <w:rsid w:val="063D5C88"/>
    <w:rsid w:val="06423C24"/>
    <w:rsid w:val="06441B9B"/>
    <w:rsid w:val="06444924"/>
    <w:rsid w:val="06483EF2"/>
    <w:rsid w:val="065A9816"/>
    <w:rsid w:val="0660267C"/>
    <w:rsid w:val="06764777"/>
    <w:rsid w:val="067F679B"/>
    <w:rsid w:val="067FDEA6"/>
    <w:rsid w:val="068B317E"/>
    <w:rsid w:val="06A4EF95"/>
    <w:rsid w:val="06ACD1EA"/>
    <w:rsid w:val="06BD18C8"/>
    <w:rsid w:val="06C6082D"/>
    <w:rsid w:val="06D29B26"/>
    <w:rsid w:val="06D41705"/>
    <w:rsid w:val="06D6F965"/>
    <w:rsid w:val="06E01F8B"/>
    <w:rsid w:val="06E0CD6D"/>
    <w:rsid w:val="06E33B0D"/>
    <w:rsid w:val="06E84F94"/>
    <w:rsid w:val="06E962E2"/>
    <w:rsid w:val="06F2BE3F"/>
    <w:rsid w:val="06F87B82"/>
    <w:rsid w:val="07259379"/>
    <w:rsid w:val="07338099"/>
    <w:rsid w:val="073479F7"/>
    <w:rsid w:val="0740F507"/>
    <w:rsid w:val="076CA5EB"/>
    <w:rsid w:val="076F1BDA"/>
    <w:rsid w:val="0776EA7E"/>
    <w:rsid w:val="0778535A"/>
    <w:rsid w:val="077950E4"/>
    <w:rsid w:val="0787CF7B"/>
    <w:rsid w:val="07A9ED12"/>
    <w:rsid w:val="07B469A8"/>
    <w:rsid w:val="07BBC9D0"/>
    <w:rsid w:val="07C2D5DE"/>
    <w:rsid w:val="07C39563"/>
    <w:rsid w:val="07C4EE3D"/>
    <w:rsid w:val="07E0B958"/>
    <w:rsid w:val="07ECC3DF"/>
    <w:rsid w:val="07F66877"/>
    <w:rsid w:val="07F7102B"/>
    <w:rsid w:val="08025E6C"/>
    <w:rsid w:val="0808720F"/>
    <w:rsid w:val="0808F4C5"/>
    <w:rsid w:val="080E977D"/>
    <w:rsid w:val="081B9EB0"/>
    <w:rsid w:val="081DD233"/>
    <w:rsid w:val="082018D3"/>
    <w:rsid w:val="0820D572"/>
    <w:rsid w:val="082923B1"/>
    <w:rsid w:val="0829EB9C"/>
    <w:rsid w:val="083C86CB"/>
    <w:rsid w:val="084704FC"/>
    <w:rsid w:val="084A982D"/>
    <w:rsid w:val="0860B26A"/>
    <w:rsid w:val="086B8562"/>
    <w:rsid w:val="08792C84"/>
    <w:rsid w:val="087CC039"/>
    <w:rsid w:val="088C5574"/>
    <w:rsid w:val="088F755D"/>
    <w:rsid w:val="0891045F"/>
    <w:rsid w:val="089E0437"/>
    <w:rsid w:val="08C09135"/>
    <w:rsid w:val="08CCDCC3"/>
    <w:rsid w:val="08D03ECF"/>
    <w:rsid w:val="08E3767B"/>
    <w:rsid w:val="09055EBF"/>
    <w:rsid w:val="09108937"/>
    <w:rsid w:val="092A1393"/>
    <w:rsid w:val="0953000E"/>
    <w:rsid w:val="0958F95A"/>
    <w:rsid w:val="095F823F"/>
    <w:rsid w:val="095FBD56"/>
    <w:rsid w:val="097D55DB"/>
    <w:rsid w:val="097F8E97"/>
    <w:rsid w:val="097FBCB8"/>
    <w:rsid w:val="09832B0C"/>
    <w:rsid w:val="0983848F"/>
    <w:rsid w:val="0983F6BE"/>
    <w:rsid w:val="09914051"/>
    <w:rsid w:val="09995EDD"/>
    <w:rsid w:val="09A3E5A2"/>
    <w:rsid w:val="09B2FBD4"/>
    <w:rsid w:val="09C5E891"/>
    <w:rsid w:val="09D68A74"/>
    <w:rsid w:val="09D70CE9"/>
    <w:rsid w:val="09D95DFD"/>
    <w:rsid w:val="09F74A1E"/>
    <w:rsid w:val="0A00D849"/>
    <w:rsid w:val="0A10E87C"/>
    <w:rsid w:val="0A17E7E2"/>
    <w:rsid w:val="0A1C62E4"/>
    <w:rsid w:val="0A24691B"/>
    <w:rsid w:val="0A2DBB26"/>
    <w:rsid w:val="0A35855F"/>
    <w:rsid w:val="0A37141D"/>
    <w:rsid w:val="0A3C38C3"/>
    <w:rsid w:val="0A5B15F5"/>
    <w:rsid w:val="0A5FEB5E"/>
    <w:rsid w:val="0A6EE1B6"/>
    <w:rsid w:val="0A7484D7"/>
    <w:rsid w:val="0A7D2BEA"/>
    <w:rsid w:val="0A917201"/>
    <w:rsid w:val="0A9890E8"/>
    <w:rsid w:val="0AA0B2CA"/>
    <w:rsid w:val="0AA354D5"/>
    <w:rsid w:val="0AA3C82A"/>
    <w:rsid w:val="0AA6A243"/>
    <w:rsid w:val="0AB8BD8C"/>
    <w:rsid w:val="0AC02885"/>
    <w:rsid w:val="0AD02397"/>
    <w:rsid w:val="0AD844AA"/>
    <w:rsid w:val="0AE2BDA5"/>
    <w:rsid w:val="0AE40501"/>
    <w:rsid w:val="0AE822B0"/>
    <w:rsid w:val="0AF21024"/>
    <w:rsid w:val="0B00CDCA"/>
    <w:rsid w:val="0B243B39"/>
    <w:rsid w:val="0B30039C"/>
    <w:rsid w:val="0B40951C"/>
    <w:rsid w:val="0B4F925F"/>
    <w:rsid w:val="0B60A9FE"/>
    <w:rsid w:val="0B6C17D0"/>
    <w:rsid w:val="0B8006A1"/>
    <w:rsid w:val="0B804278"/>
    <w:rsid w:val="0B848220"/>
    <w:rsid w:val="0B87EDAB"/>
    <w:rsid w:val="0B88BE15"/>
    <w:rsid w:val="0B95623D"/>
    <w:rsid w:val="0BA10586"/>
    <w:rsid w:val="0BA8B3B2"/>
    <w:rsid w:val="0BAE0A36"/>
    <w:rsid w:val="0BAF36E1"/>
    <w:rsid w:val="0BB31C55"/>
    <w:rsid w:val="0BC78532"/>
    <w:rsid w:val="0BDCD08C"/>
    <w:rsid w:val="0BE26B86"/>
    <w:rsid w:val="0BE7A7D3"/>
    <w:rsid w:val="0C11D25F"/>
    <w:rsid w:val="0C1D2908"/>
    <w:rsid w:val="0C263D29"/>
    <w:rsid w:val="0C2A27F3"/>
    <w:rsid w:val="0C2A9628"/>
    <w:rsid w:val="0C2AF73E"/>
    <w:rsid w:val="0C2B356D"/>
    <w:rsid w:val="0C3F4232"/>
    <w:rsid w:val="0C79728F"/>
    <w:rsid w:val="0C7C3C1B"/>
    <w:rsid w:val="0C83ABBD"/>
    <w:rsid w:val="0C8F28F6"/>
    <w:rsid w:val="0C932AE9"/>
    <w:rsid w:val="0C97067F"/>
    <w:rsid w:val="0CAD08DE"/>
    <w:rsid w:val="0CAF74D1"/>
    <w:rsid w:val="0CB5162D"/>
    <w:rsid w:val="0CBE6341"/>
    <w:rsid w:val="0CC032DA"/>
    <w:rsid w:val="0CCC49B0"/>
    <w:rsid w:val="0CDD114E"/>
    <w:rsid w:val="0CDF1D9D"/>
    <w:rsid w:val="0CEDAC80"/>
    <w:rsid w:val="0CF35620"/>
    <w:rsid w:val="0D04F920"/>
    <w:rsid w:val="0D074B8C"/>
    <w:rsid w:val="0D0B48CB"/>
    <w:rsid w:val="0D0CF39C"/>
    <w:rsid w:val="0D1984E8"/>
    <w:rsid w:val="0D1D42B7"/>
    <w:rsid w:val="0D1E22B9"/>
    <w:rsid w:val="0D24148B"/>
    <w:rsid w:val="0D4FD0BD"/>
    <w:rsid w:val="0D562227"/>
    <w:rsid w:val="0D64F107"/>
    <w:rsid w:val="0D6E2BB9"/>
    <w:rsid w:val="0D75AB1A"/>
    <w:rsid w:val="0D937ADE"/>
    <w:rsid w:val="0DA18916"/>
    <w:rsid w:val="0DA504FD"/>
    <w:rsid w:val="0DAA9C9A"/>
    <w:rsid w:val="0DB0E200"/>
    <w:rsid w:val="0DC61553"/>
    <w:rsid w:val="0DEF354E"/>
    <w:rsid w:val="0DEF87DB"/>
    <w:rsid w:val="0DF5C6D9"/>
    <w:rsid w:val="0DFDF6A7"/>
    <w:rsid w:val="0E207C3A"/>
    <w:rsid w:val="0E686D28"/>
    <w:rsid w:val="0E7B5881"/>
    <w:rsid w:val="0E8D1B9A"/>
    <w:rsid w:val="0E906130"/>
    <w:rsid w:val="0EA1473A"/>
    <w:rsid w:val="0EB79AC1"/>
    <w:rsid w:val="0EC2019D"/>
    <w:rsid w:val="0EC2A608"/>
    <w:rsid w:val="0EDBD95A"/>
    <w:rsid w:val="0EE1D3D3"/>
    <w:rsid w:val="0EE761A7"/>
    <w:rsid w:val="0F0CED3D"/>
    <w:rsid w:val="0F1269B9"/>
    <w:rsid w:val="0F30BB2E"/>
    <w:rsid w:val="0F3B43BC"/>
    <w:rsid w:val="0F43B1FB"/>
    <w:rsid w:val="0F47AF75"/>
    <w:rsid w:val="0F61E9CA"/>
    <w:rsid w:val="0F63FCCC"/>
    <w:rsid w:val="0F693DCF"/>
    <w:rsid w:val="0F6A3987"/>
    <w:rsid w:val="0F6B6E06"/>
    <w:rsid w:val="0F76C8ED"/>
    <w:rsid w:val="0F883EB7"/>
    <w:rsid w:val="0F89118F"/>
    <w:rsid w:val="0F8B2131"/>
    <w:rsid w:val="0F93ADAE"/>
    <w:rsid w:val="0F9BA469"/>
    <w:rsid w:val="0F9E3D28"/>
    <w:rsid w:val="0F9EAD8D"/>
    <w:rsid w:val="0FA33378"/>
    <w:rsid w:val="0FA65BBE"/>
    <w:rsid w:val="0FA99597"/>
    <w:rsid w:val="0FB6CC89"/>
    <w:rsid w:val="0FBD586B"/>
    <w:rsid w:val="0FC64D79"/>
    <w:rsid w:val="0FC8557E"/>
    <w:rsid w:val="0FCD42A6"/>
    <w:rsid w:val="0FCF61DD"/>
    <w:rsid w:val="0FD861F2"/>
    <w:rsid w:val="0FE08962"/>
    <w:rsid w:val="0FE4F28B"/>
    <w:rsid w:val="0FE63777"/>
    <w:rsid w:val="0FEBE2C9"/>
    <w:rsid w:val="0FED1DBF"/>
    <w:rsid w:val="0FF233D0"/>
    <w:rsid w:val="0FF52C24"/>
    <w:rsid w:val="0FF55B7E"/>
    <w:rsid w:val="100A8C0D"/>
    <w:rsid w:val="102F7F18"/>
    <w:rsid w:val="1034BA52"/>
    <w:rsid w:val="103C9B1E"/>
    <w:rsid w:val="1046AC5A"/>
    <w:rsid w:val="104A2BF7"/>
    <w:rsid w:val="104D7BD4"/>
    <w:rsid w:val="10530A4D"/>
    <w:rsid w:val="1054E379"/>
    <w:rsid w:val="105DCA01"/>
    <w:rsid w:val="107DA05B"/>
    <w:rsid w:val="10827E95"/>
    <w:rsid w:val="108B8812"/>
    <w:rsid w:val="1096906E"/>
    <w:rsid w:val="109896D9"/>
    <w:rsid w:val="10AFF4E1"/>
    <w:rsid w:val="10B13BE8"/>
    <w:rsid w:val="10B332ED"/>
    <w:rsid w:val="10B53FBA"/>
    <w:rsid w:val="10B7907F"/>
    <w:rsid w:val="10BC133D"/>
    <w:rsid w:val="10C0F77E"/>
    <w:rsid w:val="10C6A061"/>
    <w:rsid w:val="10CE634C"/>
    <w:rsid w:val="10D8DE26"/>
    <w:rsid w:val="10DD50FD"/>
    <w:rsid w:val="10E3320C"/>
    <w:rsid w:val="10E5015F"/>
    <w:rsid w:val="10E5C7E2"/>
    <w:rsid w:val="10E9303F"/>
    <w:rsid w:val="10EB565C"/>
    <w:rsid w:val="10FF032E"/>
    <w:rsid w:val="10FFC34C"/>
    <w:rsid w:val="11085CC7"/>
    <w:rsid w:val="11093C34"/>
    <w:rsid w:val="110998A2"/>
    <w:rsid w:val="111633E9"/>
    <w:rsid w:val="111D3054"/>
    <w:rsid w:val="1123E514"/>
    <w:rsid w:val="113000C4"/>
    <w:rsid w:val="113019BD"/>
    <w:rsid w:val="11424B25"/>
    <w:rsid w:val="11516550"/>
    <w:rsid w:val="11629A19"/>
    <w:rsid w:val="11783675"/>
    <w:rsid w:val="11873AEC"/>
    <w:rsid w:val="118D7E8F"/>
    <w:rsid w:val="118F08A3"/>
    <w:rsid w:val="11CC7E7E"/>
    <w:rsid w:val="11D1A63E"/>
    <w:rsid w:val="11D6547A"/>
    <w:rsid w:val="11D86B7F"/>
    <w:rsid w:val="11DCFC5C"/>
    <w:rsid w:val="11DD5324"/>
    <w:rsid w:val="11E01965"/>
    <w:rsid w:val="11E7691F"/>
    <w:rsid w:val="11F77217"/>
    <w:rsid w:val="12036AFC"/>
    <w:rsid w:val="12042BD2"/>
    <w:rsid w:val="121F736C"/>
    <w:rsid w:val="122859F9"/>
    <w:rsid w:val="12376EE2"/>
    <w:rsid w:val="125690DE"/>
    <w:rsid w:val="126D246A"/>
    <w:rsid w:val="126D89AF"/>
    <w:rsid w:val="12928C4D"/>
    <w:rsid w:val="12A45905"/>
    <w:rsid w:val="12AAF4B1"/>
    <w:rsid w:val="12AF062D"/>
    <w:rsid w:val="12CB4E70"/>
    <w:rsid w:val="12D96970"/>
    <w:rsid w:val="12D9FE4F"/>
    <w:rsid w:val="12E0C7EF"/>
    <w:rsid w:val="12E2F2BE"/>
    <w:rsid w:val="12F1999E"/>
    <w:rsid w:val="12F694F7"/>
    <w:rsid w:val="12FDB855"/>
    <w:rsid w:val="130019FF"/>
    <w:rsid w:val="13037F16"/>
    <w:rsid w:val="131D9C1E"/>
    <w:rsid w:val="132D8F0B"/>
    <w:rsid w:val="13342A76"/>
    <w:rsid w:val="1334C20F"/>
    <w:rsid w:val="134254D9"/>
    <w:rsid w:val="1355701F"/>
    <w:rsid w:val="135740D7"/>
    <w:rsid w:val="135A42EF"/>
    <w:rsid w:val="136B25A4"/>
    <w:rsid w:val="137D63AA"/>
    <w:rsid w:val="138BADB7"/>
    <w:rsid w:val="1391A599"/>
    <w:rsid w:val="13934278"/>
    <w:rsid w:val="1397FAC6"/>
    <w:rsid w:val="139E9DD8"/>
    <w:rsid w:val="13AC4B88"/>
    <w:rsid w:val="13ACD0CB"/>
    <w:rsid w:val="13ACE2EA"/>
    <w:rsid w:val="13B0D7DF"/>
    <w:rsid w:val="13BD3433"/>
    <w:rsid w:val="13C074F4"/>
    <w:rsid w:val="13C872DA"/>
    <w:rsid w:val="13CB84AD"/>
    <w:rsid w:val="13CFE2F3"/>
    <w:rsid w:val="13D960F7"/>
    <w:rsid w:val="13E9ECB1"/>
    <w:rsid w:val="13EF6AE9"/>
    <w:rsid w:val="13F388DC"/>
    <w:rsid w:val="140698EE"/>
    <w:rsid w:val="140F60B1"/>
    <w:rsid w:val="1414AE7C"/>
    <w:rsid w:val="141EE3FA"/>
    <w:rsid w:val="1422CF07"/>
    <w:rsid w:val="14264E2F"/>
    <w:rsid w:val="1426AAB6"/>
    <w:rsid w:val="142FAE3B"/>
    <w:rsid w:val="145028C3"/>
    <w:rsid w:val="1472A2AE"/>
    <w:rsid w:val="14784BA0"/>
    <w:rsid w:val="148F7876"/>
    <w:rsid w:val="14A09BCE"/>
    <w:rsid w:val="14A4D815"/>
    <w:rsid w:val="14A4E7FF"/>
    <w:rsid w:val="14B20239"/>
    <w:rsid w:val="14C15089"/>
    <w:rsid w:val="14C79D04"/>
    <w:rsid w:val="14C9C1FB"/>
    <w:rsid w:val="14D77993"/>
    <w:rsid w:val="14E6B0ED"/>
    <w:rsid w:val="14FFD0AD"/>
    <w:rsid w:val="1508456E"/>
    <w:rsid w:val="150B5327"/>
    <w:rsid w:val="1521D286"/>
    <w:rsid w:val="152F12D9"/>
    <w:rsid w:val="15356B08"/>
    <w:rsid w:val="15405C03"/>
    <w:rsid w:val="15423F4A"/>
    <w:rsid w:val="154BFD71"/>
    <w:rsid w:val="15576028"/>
    <w:rsid w:val="155BA99D"/>
    <w:rsid w:val="1561F02E"/>
    <w:rsid w:val="15822906"/>
    <w:rsid w:val="158AF6AC"/>
    <w:rsid w:val="158E3955"/>
    <w:rsid w:val="1599919B"/>
    <w:rsid w:val="159BA0D9"/>
    <w:rsid w:val="15C2EFBE"/>
    <w:rsid w:val="15C5F226"/>
    <w:rsid w:val="15DF3766"/>
    <w:rsid w:val="15E8F172"/>
    <w:rsid w:val="16077B14"/>
    <w:rsid w:val="1609A8F4"/>
    <w:rsid w:val="1609B87D"/>
    <w:rsid w:val="16144EFF"/>
    <w:rsid w:val="1630C2E4"/>
    <w:rsid w:val="16356B80"/>
    <w:rsid w:val="16364806"/>
    <w:rsid w:val="16368D5F"/>
    <w:rsid w:val="163731AD"/>
    <w:rsid w:val="16436437"/>
    <w:rsid w:val="1646DD64"/>
    <w:rsid w:val="16564254"/>
    <w:rsid w:val="166D6C3A"/>
    <w:rsid w:val="1671C4F2"/>
    <w:rsid w:val="1674F351"/>
    <w:rsid w:val="1683F300"/>
    <w:rsid w:val="1684C799"/>
    <w:rsid w:val="168624CB"/>
    <w:rsid w:val="168C6A8E"/>
    <w:rsid w:val="168D1A63"/>
    <w:rsid w:val="168D571F"/>
    <w:rsid w:val="16910EED"/>
    <w:rsid w:val="16918B8F"/>
    <w:rsid w:val="169C5C66"/>
    <w:rsid w:val="169EB8A8"/>
    <w:rsid w:val="16BABF81"/>
    <w:rsid w:val="16D6DB90"/>
    <w:rsid w:val="16D91046"/>
    <w:rsid w:val="16DB9CAB"/>
    <w:rsid w:val="16DF3B14"/>
    <w:rsid w:val="16E12BC8"/>
    <w:rsid w:val="16E514AA"/>
    <w:rsid w:val="16E8CE7D"/>
    <w:rsid w:val="16FEE5FE"/>
    <w:rsid w:val="1711E879"/>
    <w:rsid w:val="1714C719"/>
    <w:rsid w:val="171A749F"/>
    <w:rsid w:val="171F1566"/>
    <w:rsid w:val="1721E0B5"/>
    <w:rsid w:val="17242AEA"/>
    <w:rsid w:val="1730BF6B"/>
    <w:rsid w:val="17310B6E"/>
    <w:rsid w:val="17393EEE"/>
    <w:rsid w:val="1743C7E0"/>
    <w:rsid w:val="1743F3FC"/>
    <w:rsid w:val="17568BD1"/>
    <w:rsid w:val="175E8A86"/>
    <w:rsid w:val="1765E727"/>
    <w:rsid w:val="1778B278"/>
    <w:rsid w:val="1788FD59"/>
    <w:rsid w:val="1798DDE3"/>
    <w:rsid w:val="179AADC0"/>
    <w:rsid w:val="179AB2C8"/>
    <w:rsid w:val="179D6046"/>
    <w:rsid w:val="17A1DAA0"/>
    <w:rsid w:val="17A3C005"/>
    <w:rsid w:val="17ACA4D9"/>
    <w:rsid w:val="17AD731D"/>
    <w:rsid w:val="17B65726"/>
    <w:rsid w:val="17B7B4A2"/>
    <w:rsid w:val="17BF8077"/>
    <w:rsid w:val="17C0A980"/>
    <w:rsid w:val="17C3EAB3"/>
    <w:rsid w:val="17C3F29F"/>
    <w:rsid w:val="17CF2995"/>
    <w:rsid w:val="17DBF702"/>
    <w:rsid w:val="17DE4816"/>
    <w:rsid w:val="17E1511B"/>
    <w:rsid w:val="17EE4509"/>
    <w:rsid w:val="180067B4"/>
    <w:rsid w:val="18096FB1"/>
    <w:rsid w:val="1809BB02"/>
    <w:rsid w:val="1814C488"/>
    <w:rsid w:val="181B40A9"/>
    <w:rsid w:val="181FEF42"/>
    <w:rsid w:val="1821959D"/>
    <w:rsid w:val="1829E03F"/>
    <w:rsid w:val="18313796"/>
    <w:rsid w:val="183B459B"/>
    <w:rsid w:val="18479FCA"/>
    <w:rsid w:val="184A98A1"/>
    <w:rsid w:val="1865E0CF"/>
    <w:rsid w:val="1884BC67"/>
    <w:rsid w:val="188E57A2"/>
    <w:rsid w:val="188EC235"/>
    <w:rsid w:val="189022A1"/>
    <w:rsid w:val="189E15AD"/>
    <w:rsid w:val="189E4C6B"/>
    <w:rsid w:val="18AA84DD"/>
    <w:rsid w:val="18ADB8DA"/>
    <w:rsid w:val="18B01E39"/>
    <w:rsid w:val="18BC4556"/>
    <w:rsid w:val="18BF1217"/>
    <w:rsid w:val="18DB0AE5"/>
    <w:rsid w:val="18DE9FA7"/>
    <w:rsid w:val="18E20AE9"/>
    <w:rsid w:val="18E36B51"/>
    <w:rsid w:val="18FACFC4"/>
    <w:rsid w:val="18FAE35F"/>
    <w:rsid w:val="18FB6D9E"/>
    <w:rsid w:val="1901F19B"/>
    <w:rsid w:val="19050BFD"/>
    <w:rsid w:val="190CADB7"/>
    <w:rsid w:val="19145CEF"/>
    <w:rsid w:val="1916B953"/>
    <w:rsid w:val="192825DC"/>
    <w:rsid w:val="1935C5C5"/>
    <w:rsid w:val="19388FA9"/>
    <w:rsid w:val="1944C418"/>
    <w:rsid w:val="1945691E"/>
    <w:rsid w:val="1954FA16"/>
    <w:rsid w:val="1959964D"/>
    <w:rsid w:val="1959DC9F"/>
    <w:rsid w:val="197DDF26"/>
    <w:rsid w:val="198242F5"/>
    <w:rsid w:val="1984B86E"/>
    <w:rsid w:val="198623BD"/>
    <w:rsid w:val="1987F12D"/>
    <w:rsid w:val="198A32A3"/>
    <w:rsid w:val="19A4E827"/>
    <w:rsid w:val="19A59E4B"/>
    <w:rsid w:val="19AA7BD7"/>
    <w:rsid w:val="19AA8FA8"/>
    <w:rsid w:val="19AB5AF3"/>
    <w:rsid w:val="19AE5DF8"/>
    <w:rsid w:val="19B0D2BB"/>
    <w:rsid w:val="19B65C88"/>
    <w:rsid w:val="19B7D1F3"/>
    <w:rsid w:val="19BC685B"/>
    <w:rsid w:val="19C03A28"/>
    <w:rsid w:val="19C56924"/>
    <w:rsid w:val="19D87CD0"/>
    <w:rsid w:val="19E94C09"/>
    <w:rsid w:val="19EAF974"/>
    <w:rsid w:val="19ED45E8"/>
    <w:rsid w:val="19F698EB"/>
    <w:rsid w:val="1A02ADAB"/>
    <w:rsid w:val="1A1E7B3A"/>
    <w:rsid w:val="1A1E9523"/>
    <w:rsid w:val="1A2156E6"/>
    <w:rsid w:val="1A21AF1A"/>
    <w:rsid w:val="1A2C25E7"/>
    <w:rsid w:val="1A3390BB"/>
    <w:rsid w:val="1A4CD215"/>
    <w:rsid w:val="1A525C61"/>
    <w:rsid w:val="1A58EE13"/>
    <w:rsid w:val="1A5B50E0"/>
    <w:rsid w:val="1A5E5225"/>
    <w:rsid w:val="1A7224CB"/>
    <w:rsid w:val="1A7F5111"/>
    <w:rsid w:val="1A822051"/>
    <w:rsid w:val="1A8E86F4"/>
    <w:rsid w:val="1A8EE102"/>
    <w:rsid w:val="1AA2B9B5"/>
    <w:rsid w:val="1AA9F579"/>
    <w:rsid w:val="1AAA60F4"/>
    <w:rsid w:val="1AB89392"/>
    <w:rsid w:val="1AB93045"/>
    <w:rsid w:val="1AC8F332"/>
    <w:rsid w:val="1AD2AA56"/>
    <w:rsid w:val="1AD9FC11"/>
    <w:rsid w:val="1ADD2659"/>
    <w:rsid w:val="1B12D3EA"/>
    <w:rsid w:val="1B1493D1"/>
    <w:rsid w:val="1B14E748"/>
    <w:rsid w:val="1B18F1DD"/>
    <w:rsid w:val="1B19AA9B"/>
    <w:rsid w:val="1B39BBC2"/>
    <w:rsid w:val="1B4951C7"/>
    <w:rsid w:val="1B575821"/>
    <w:rsid w:val="1B5D6CDA"/>
    <w:rsid w:val="1B7CDF84"/>
    <w:rsid w:val="1B95678B"/>
    <w:rsid w:val="1B963E44"/>
    <w:rsid w:val="1BA91B9C"/>
    <w:rsid w:val="1BACB623"/>
    <w:rsid w:val="1BCEDE96"/>
    <w:rsid w:val="1BD82264"/>
    <w:rsid w:val="1BD9AE6B"/>
    <w:rsid w:val="1BDE5639"/>
    <w:rsid w:val="1BEA5CB2"/>
    <w:rsid w:val="1BEC4145"/>
    <w:rsid w:val="1BF459CD"/>
    <w:rsid w:val="1BF8FCEB"/>
    <w:rsid w:val="1C0456E3"/>
    <w:rsid w:val="1C0AF2BA"/>
    <w:rsid w:val="1C0B97AB"/>
    <w:rsid w:val="1C12E36B"/>
    <w:rsid w:val="1C14B85B"/>
    <w:rsid w:val="1C1999AD"/>
    <w:rsid w:val="1C23E0C4"/>
    <w:rsid w:val="1C268C9E"/>
    <w:rsid w:val="1C2DE0EC"/>
    <w:rsid w:val="1C4D433C"/>
    <w:rsid w:val="1C4F87D6"/>
    <w:rsid w:val="1C5EA726"/>
    <w:rsid w:val="1C63A4C9"/>
    <w:rsid w:val="1C65ECBE"/>
    <w:rsid w:val="1C6EB7C2"/>
    <w:rsid w:val="1C6F6BAD"/>
    <w:rsid w:val="1C8E2982"/>
    <w:rsid w:val="1CAF2AEE"/>
    <w:rsid w:val="1CB57AFC"/>
    <w:rsid w:val="1CBB3BCB"/>
    <w:rsid w:val="1CC21420"/>
    <w:rsid w:val="1CCBC71A"/>
    <w:rsid w:val="1CCF81B6"/>
    <w:rsid w:val="1CDC284D"/>
    <w:rsid w:val="1CDFEA5B"/>
    <w:rsid w:val="1CE6A973"/>
    <w:rsid w:val="1D01ADDB"/>
    <w:rsid w:val="1D0B8AD0"/>
    <w:rsid w:val="1D0EC247"/>
    <w:rsid w:val="1D124BE2"/>
    <w:rsid w:val="1D15C3AD"/>
    <w:rsid w:val="1D18AD4C"/>
    <w:rsid w:val="1D19D36A"/>
    <w:rsid w:val="1D1B3B3C"/>
    <w:rsid w:val="1D273B84"/>
    <w:rsid w:val="1D29E745"/>
    <w:rsid w:val="1D37DCF0"/>
    <w:rsid w:val="1D3AE5E7"/>
    <w:rsid w:val="1D56B9F6"/>
    <w:rsid w:val="1D5CE362"/>
    <w:rsid w:val="1D75BDD5"/>
    <w:rsid w:val="1D7AEEDA"/>
    <w:rsid w:val="1D89048F"/>
    <w:rsid w:val="1D8B2A09"/>
    <w:rsid w:val="1D976FD6"/>
    <w:rsid w:val="1D9F5762"/>
    <w:rsid w:val="1DA0CD5A"/>
    <w:rsid w:val="1DA95618"/>
    <w:rsid w:val="1DC0C064"/>
    <w:rsid w:val="1DE9CBF7"/>
    <w:rsid w:val="1DF088BD"/>
    <w:rsid w:val="1DF2750A"/>
    <w:rsid w:val="1E18234A"/>
    <w:rsid w:val="1E2BF512"/>
    <w:rsid w:val="1E380C53"/>
    <w:rsid w:val="1E3B6A81"/>
    <w:rsid w:val="1E445577"/>
    <w:rsid w:val="1E45EA51"/>
    <w:rsid w:val="1E478823"/>
    <w:rsid w:val="1E4BE1D0"/>
    <w:rsid w:val="1E5C63CE"/>
    <w:rsid w:val="1E5F4035"/>
    <w:rsid w:val="1E6264DB"/>
    <w:rsid w:val="1E72BE76"/>
    <w:rsid w:val="1E76DE01"/>
    <w:rsid w:val="1E7C2518"/>
    <w:rsid w:val="1E80A2B9"/>
    <w:rsid w:val="1E80CE2F"/>
    <w:rsid w:val="1E9CC8CF"/>
    <w:rsid w:val="1EA49EE5"/>
    <w:rsid w:val="1EADDA66"/>
    <w:rsid w:val="1EBB4C73"/>
    <w:rsid w:val="1EC49AE8"/>
    <w:rsid w:val="1ED2D8CC"/>
    <w:rsid w:val="1ED8B5C3"/>
    <w:rsid w:val="1EF20646"/>
    <w:rsid w:val="1EF6FDF0"/>
    <w:rsid w:val="1EFD28AD"/>
    <w:rsid w:val="1F03CACC"/>
    <w:rsid w:val="1F05D7A8"/>
    <w:rsid w:val="1F14474C"/>
    <w:rsid w:val="1F1C5590"/>
    <w:rsid w:val="1F25003B"/>
    <w:rsid w:val="1F3573DC"/>
    <w:rsid w:val="1F3C8E26"/>
    <w:rsid w:val="1F3DF457"/>
    <w:rsid w:val="1F4239E6"/>
    <w:rsid w:val="1F5B1AE6"/>
    <w:rsid w:val="1F5BB6F4"/>
    <w:rsid w:val="1F60E54C"/>
    <w:rsid w:val="1F6A45A7"/>
    <w:rsid w:val="1F6B09B8"/>
    <w:rsid w:val="1F78E8E6"/>
    <w:rsid w:val="1F7DAE89"/>
    <w:rsid w:val="1F8C5812"/>
    <w:rsid w:val="1F8D25F9"/>
    <w:rsid w:val="1F96609B"/>
    <w:rsid w:val="1FA79B53"/>
    <w:rsid w:val="1FAADB1B"/>
    <w:rsid w:val="1FAC1163"/>
    <w:rsid w:val="1FAD08A5"/>
    <w:rsid w:val="1FBB696F"/>
    <w:rsid w:val="1FBC3136"/>
    <w:rsid w:val="1FC72A85"/>
    <w:rsid w:val="1FE08C85"/>
    <w:rsid w:val="1FEA4B72"/>
    <w:rsid w:val="1FEB8A78"/>
    <w:rsid w:val="1FEFE496"/>
    <w:rsid w:val="1FF45D79"/>
    <w:rsid w:val="2001EF22"/>
    <w:rsid w:val="2007BC38"/>
    <w:rsid w:val="201A90DA"/>
    <w:rsid w:val="201AF782"/>
    <w:rsid w:val="201D9116"/>
    <w:rsid w:val="201E43EA"/>
    <w:rsid w:val="2029BE7D"/>
    <w:rsid w:val="202A0F3B"/>
    <w:rsid w:val="202BA9DF"/>
    <w:rsid w:val="202BD877"/>
    <w:rsid w:val="2042D590"/>
    <w:rsid w:val="205D95E4"/>
    <w:rsid w:val="205DBEAC"/>
    <w:rsid w:val="2072D79E"/>
    <w:rsid w:val="207BA716"/>
    <w:rsid w:val="207BBD5B"/>
    <w:rsid w:val="208034AE"/>
    <w:rsid w:val="208777AB"/>
    <w:rsid w:val="208A75DD"/>
    <w:rsid w:val="208CBB11"/>
    <w:rsid w:val="2090D5DE"/>
    <w:rsid w:val="209F1743"/>
    <w:rsid w:val="20A5B37A"/>
    <w:rsid w:val="20B8D5DD"/>
    <w:rsid w:val="20C08E42"/>
    <w:rsid w:val="20C2CACB"/>
    <w:rsid w:val="20D181E2"/>
    <w:rsid w:val="20D43180"/>
    <w:rsid w:val="20E306E3"/>
    <w:rsid w:val="20E5FB25"/>
    <w:rsid w:val="20F640A6"/>
    <w:rsid w:val="20FAC915"/>
    <w:rsid w:val="2106ACCA"/>
    <w:rsid w:val="2113E058"/>
    <w:rsid w:val="21371314"/>
    <w:rsid w:val="21395DE1"/>
    <w:rsid w:val="2139817E"/>
    <w:rsid w:val="21452C27"/>
    <w:rsid w:val="21481E62"/>
    <w:rsid w:val="215170A4"/>
    <w:rsid w:val="2168FE25"/>
    <w:rsid w:val="21849FA9"/>
    <w:rsid w:val="21883361"/>
    <w:rsid w:val="218FEB65"/>
    <w:rsid w:val="21925930"/>
    <w:rsid w:val="2199C635"/>
    <w:rsid w:val="21A5C60A"/>
    <w:rsid w:val="21B5C173"/>
    <w:rsid w:val="21C6F148"/>
    <w:rsid w:val="21C77A40"/>
    <w:rsid w:val="21D4BD12"/>
    <w:rsid w:val="21D8A586"/>
    <w:rsid w:val="21E2A0BF"/>
    <w:rsid w:val="21E49AEA"/>
    <w:rsid w:val="21EEF0B2"/>
    <w:rsid w:val="21F2D404"/>
    <w:rsid w:val="21FB368C"/>
    <w:rsid w:val="2214537C"/>
    <w:rsid w:val="221A8ED4"/>
    <w:rsid w:val="221CD444"/>
    <w:rsid w:val="2221FA11"/>
    <w:rsid w:val="2230E52F"/>
    <w:rsid w:val="22406EED"/>
    <w:rsid w:val="22412E33"/>
    <w:rsid w:val="2242BDB0"/>
    <w:rsid w:val="22602649"/>
    <w:rsid w:val="226823E2"/>
    <w:rsid w:val="226D9753"/>
    <w:rsid w:val="2271D7D5"/>
    <w:rsid w:val="2279C8AD"/>
    <w:rsid w:val="229494E2"/>
    <w:rsid w:val="229B60DD"/>
    <w:rsid w:val="22A6431A"/>
    <w:rsid w:val="22AB3F11"/>
    <w:rsid w:val="22AC4A3A"/>
    <w:rsid w:val="22B090C0"/>
    <w:rsid w:val="22B63353"/>
    <w:rsid w:val="22BBB00C"/>
    <w:rsid w:val="22D482BB"/>
    <w:rsid w:val="22D4BBFD"/>
    <w:rsid w:val="22E08B87"/>
    <w:rsid w:val="22E509EF"/>
    <w:rsid w:val="22F53E63"/>
    <w:rsid w:val="2303D602"/>
    <w:rsid w:val="2303FB78"/>
    <w:rsid w:val="230B0EC9"/>
    <w:rsid w:val="230CC143"/>
    <w:rsid w:val="23111BB4"/>
    <w:rsid w:val="2312FEA8"/>
    <w:rsid w:val="23213BE7"/>
    <w:rsid w:val="23316AC4"/>
    <w:rsid w:val="233AF142"/>
    <w:rsid w:val="2348B59B"/>
    <w:rsid w:val="234C2017"/>
    <w:rsid w:val="234C728E"/>
    <w:rsid w:val="2351760E"/>
    <w:rsid w:val="2351CA24"/>
    <w:rsid w:val="23549150"/>
    <w:rsid w:val="2362BE71"/>
    <w:rsid w:val="237968C4"/>
    <w:rsid w:val="2381D803"/>
    <w:rsid w:val="2388286C"/>
    <w:rsid w:val="23997DA6"/>
    <w:rsid w:val="239AD3F4"/>
    <w:rsid w:val="23A07406"/>
    <w:rsid w:val="23A07BA7"/>
    <w:rsid w:val="23B222EF"/>
    <w:rsid w:val="23B2C67B"/>
    <w:rsid w:val="23BC13E7"/>
    <w:rsid w:val="23C2D2D4"/>
    <w:rsid w:val="23C4DCB6"/>
    <w:rsid w:val="23C51388"/>
    <w:rsid w:val="23D02B3F"/>
    <w:rsid w:val="23D0E46D"/>
    <w:rsid w:val="23D830A7"/>
    <w:rsid w:val="23DE8E11"/>
    <w:rsid w:val="23E75357"/>
    <w:rsid w:val="23EBD9F6"/>
    <w:rsid w:val="23F6C071"/>
    <w:rsid w:val="2408E4FF"/>
    <w:rsid w:val="24204D9A"/>
    <w:rsid w:val="24241ACA"/>
    <w:rsid w:val="243822C0"/>
    <w:rsid w:val="24460E0B"/>
    <w:rsid w:val="245EEE63"/>
    <w:rsid w:val="24602AAE"/>
    <w:rsid w:val="24608D76"/>
    <w:rsid w:val="2473ACA9"/>
    <w:rsid w:val="248124CF"/>
    <w:rsid w:val="2481CC7B"/>
    <w:rsid w:val="24849693"/>
    <w:rsid w:val="2495237C"/>
    <w:rsid w:val="249A3EB8"/>
    <w:rsid w:val="249D09E8"/>
    <w:rsid w:val="24AA1799"/>
    <w:rsid w:val="24B108B6"/>
    <w:rsid w:val="24B3FDA8"/>
    <w:rsid w:val="24B576CA"/>
    <w:rsid w:val="24CC40E5"/>
    <w:rsid w:val="24CD2605"/>
    <w:rsid w:val="24CDEA7D"/>
    <w:rsid w:val="24CE39B8"/>
    <w:rsid w:val="24DBAF81"/>
    <w:rsid w:val="24E60721"/>
    <w:rsid w:val="24EB7AD7"/>
    <w:rsid w:val="24F30D86"/>
    <w:rsid w:val="24F9240F"/>
    <w:rsid w:val="24FF1B02"/>
    <w:rsid w:val="2504F9B5"/>
    <w:rsid w:val="251473FA"/>
    <w:rsid w:val="25150E94"/>
    <w:rsid w:val="2515B930"/>
    <w:rsid w:val="253B418B"/>
    <w:rsid w:val="253C7965"/>
    <w:rsid w:val="2547F8B9"/>
    <w:rsid w:val="2548115B"/>
    <w:rsid w:val="254E2512"/>
    <w:rsid w:val="255A7F44"/>
    <w:rsid w:val="256B9157"/>
    <w:rsid w:val="256C3B5F"/>
    <w:rsid w:val="257A096E"/>
    <w:rsid w:val="258AAD0B"/>
    <w:rsid w:val="258B79B6"/>
    <w:rsid w:val="25929919"/>
    <w:rsid w:val="2595163C"/>
    <w:rsid w:val="259C98CF"/>
    <w:rsid w:val="25A0756E"/>
    <w:rsid w:val="25A1D35A"/>
    <w:rsid w:val="25B0E317"/>
    <w:rsid w:val="25B48B30"/>
    <w:rsid w:val="25B701B3"/>
    <w:rsid w:val="25B7B18B"/>
    <w:rsid w:val="25B92F36"/>
    <w:rsid w:val="25C2C8C2"/>
    <w:rsid w:val="25D6E110"/>
    <w:rsid w:val="25D99473"/>
    <w:rsid w:val="25DC9B0E"/>
    <w:rsid w:val="25DF88DF"/>
    <w:rsid w:val="25EE823F"/>
    <w:rsid w:val="25F052CC"/>
    <w:rsid w:val="26115C88"/>
    <w:rsid w:val="261CF530"/>
    <w:rsid w:val="26366C09"/>
    <w:rsid w:val="263777D7"/>
    <w:rsid w:val="263D556F"/>
    <w:rsid w:val="263F7082"/>
    <w:rsid w:val="26421921"/>
    <w:rsid w:val="26423987"/>
    <w:rsid w:val="2646DD01"/>
    <w:rsid w:val="2647BE74"/>
    <w:rsid w:val="26486DEC"/>
    <w:rsid w:val="268ED7FC"/>
    <w:rsid w:val="269CEAC2"/>
    <w:rsid w:val="269D1672"/>
    <w:rsid w:val="26A165AF"/>
    <w:rsid w:val="26AB7255"/>
    <w:rsid w:val="26C4DBAC"/>
    <w:rsid w:val="26D76EA9"/>
    <w:rsid w:val="26F658AF"/>
    <w:rsid w:val="2704845E"/>
    <w:rsid w:val="27155B29"/>
    <w:rsid w:val="271CCD7A"/>
    <w:rsid w:val="2726C99C"/>
    <w:rsid w:val="27363B1E"/>
    <w:rsid w:val="273CCB3E"/>
    <w:rsid w:val="274134A0"/>
    <w:rsid w:val="2743946A"/>
    <w:rsid w:val="2762E061"/>
    <w:rsid w:val="278BEAB3"/>
    <w:rsid w:val="279D45A8"/>
    <w:rsid w:val="27A08E94"/>
    <w:rsid w:val="27A59061"/>
    <w:rsid w:val="27B77BBB"/>
    <w:rsid w:val="27BC2174"/>
    <w:rsid w:val="27BF1231"/>
    <w:rsid w:val="27CE2BB8"/>
    <w:rsid w:val="27D6EA04"/>
    <w:rsid w:val="27DE8F49"/>
    <w:rsid w:val="27E4170F"/>
    <w:rsid w:val="27EB772C"/>
    <w:rsid w:val="27F774E5"/>
    <w:rsid w:val="27FE38FD"/>
    <w:rsid w:val="2804835F"/>
    <w:rsid w:val="2805372A"/>
    <w:rsid w:val="280C25D5"/>
    <w:rsid w:val="280C7A62"/>
    <w:rsid w:val="282A575D"/>
    <w:rsid w:val="2835607E"/>
    <w:rsid w:val="28409FF7"/>
    <w:rsid w:val="2842C51F"/>
    <w:rsid w:val="2843D561"/>
    <w:rsid w:val="2846BE34"/>
    <w:rsid w:val="28569382"/>
    <w:rsid w:val="285C2EE7"/>
    <w:rsid w:val="286D21DF"/>
    <w:rsid w:val="287B845B"/>
    <w:rsid w:val="287E6CDD"/>
    <w:rsid w:val="28822F15"/>
    <w:rsid w:val="28922E6D"/>
    <w:rsid w:val="289F0800"/>
    <w:rsid w:val="28AD2CD4"/>
    <w:rsid w:val="28B1383B"/>
    <w:rsid w:val="28C5C502"/>
    <w:rsid w:val="28D28C65"/>
    <w:rsid w:val="28D6D8FC"/>
    <w:rsid w:val="28E746DC"/>
    <w:rsid w:val="28ED4837"/>
    <w:rsid w:val="28FFC96C"/>
    <w:rsid w:val="29083EFB"/>
    <w:rsid w:val="290BE72E"/>
    <w:rsid w:val="290CA914"/>
    <w:rsid w:val="291523C5"/>
    <w:rsid w:val="29210D90"/>
    <w:rsid w:val="29267373"/>
    <w:rsid w:val="292D96E5"/>
    <w:rsid w:val="293742AD"/>
    <w:rsid w:val="293B57F1"/>
    <w:rsid w:val="293C9A94"/>
    <w:rsid w:val="2945E070"/>
    <w:rsid w:val="2964645A"/>
    <w:rsid w:val="296AFAE9"/>
    <w:rsid w:val="296DDD9B"/>
    <w:rsid w:val="2972678C"/>
    <w:rsid w:val="297AE2C9"/>
    <w:rsid w:val="29800EAE"/>
    <w:rsid w:val="298A5882"/>
    <w:rsid w:val="299A095E"/>
    <w:rsid w:val="29A61E84"/>
    <w:rsid w:val="29A84AC3"/>
    <w:rsid w:val="29B03E52"/>
    <w:rsid w:val="29BD2083"/>
    <w:rsid w:val="29C481C2"/>
    <w:rsid w:val="29C76FE3"/>
    <w:rsid w:val="29CC3951"/>
    <w:rsid w:val="29D0DD64"/>
    <w:rsid w:val="29DF501B"/>
    <w:rsid w:val="29F39AED"/>
    <w:rsid w:val="29FC4B2C"/>
    <w:rsid w:val="2A0A46A8"/>
    <w:rsid w:val="2A157DEE"/>
    <w:rsid w:val="2A1A4889"/>
    <w:rsid w:val="2A2D3696"/>
    <w:rsid w:val="2A3A3396"/>
    <w:rsid w:val="2A3CA573"/>
    <w:rsid w:val="2A4CD998"/>
    <w:rsid w:val="2A53A1AA"/>
    <w:rsid w:val="2A649955"/>
    <w:rsid w:val="2A777F48"/>
    <w:rsid w:val="2A86DBEB"/>
    <w:rsid w:val="2AA6F816"/>
    <w:rsid w:val="2AA993CE"/>
    <w:rsid w:val="2AB0572F"/>
    <w:rsid w:val="2AB167FD"/>
    <w:rsid w:val="2AB21C2F"/>
    <w:rsid w:val="2AB60C9D"/>
    <w:rsid w:val="2AC717CA"/>
    <w:rsid w:val="2ACBCFB3"/>
    <w:rsid w:val="2AD3A324"/>
    <w:rsid w:val="2AE39E40"/>
    <w:rsid w:val="2AE6E375"/>
    <w:rsid w:val="2AEC841F"/>
    <w:rsid w:val="2AEEDA67"/>
    <w:rsid w:val="2AF5BE72"/>
    <w:rsid w:val="2AF712DB"/>
    <w:rsid w:val="2B00412D"/>
    <w:rsid w:val="2B0B9DDF"/>
    <w:rsid w:val="2B0CE2CE"/>
    <w:rsid w:val="2B15B2EB"/>
    <w:rsid w:val="2B1C0D83"/>
    <w:rsid w:val="2B208CEA"/>
    <w:rsid w:val="2B287BE0"/>
    <w:rsid w:val="2B303BBB"/>
    <w:rsid w:val="2B3CE61C"/>
    <w:rsid w:val="2B534F17"/>
    <w:rsid w:val="2B589B3A"/>
    <w:rsid w:val="2B5DA44B"/>
    <w:rsid w:val="2B5DC1AC"/>
    <w:rsid w:val="2B5DD037"/>
    <w:rsid w:val="2B5EA499"/>
    <w:rsid w:val="2B61F81F"/>
    <w:rsid w:val="2B676749"/>
    <w:rsid w:val="2B7B207C"/>
    <w:rsid w:val="2B7D81BE"/>
    <w:rsid w:val="2BA49860"/>
    <w:rsid w:val="2BA7279E"/>
    <w:rsid w:val="2BB1835E"/>
    <w:rsid w:val="2BB7EEAD"/>
    <w:rsid w:val="2BCDE4B9"/>
    <w:rsid w:val="2BE50260"/>
    <w:rsid w:val="2BEA06E2"/>
    <w:rsid w:val="2BF443B0"/>
    <w:rsid w:val="2BF74C19"/>
    <w:rsid w:val="2C089318"/>
    <w:rsid w:val="2C17A4C0"/>
    <w:rsid w:val="2C1DB41F"/>
    <w:rsid w:val="2C241338"/>
    <w:rsid w:val="2C2B14B4"/>
    <w:rsid w:val="2C41B6E5"/>
    <w:rsid w:val="2C4A20C9"/>
    <w:rsid w:val="2C5777F3"/>
    <w:rsid w:val="2C5EA3D4"/>
    <w:rsid w:val="2C5FA88D"/>
    <w:rsid w:val="2C697E4C"/>
    <w:rsid w:val="2C7F6EA1"/>
    <w:rsid w:val="2C934C78"/>
    <w:rsid w:val="2C9E5B05"/>
    <w:rsid w:val="2CA5AD8D"/>
    <w:rsid w:val="2CB04740"/>
    <w:rsid w:val="2CBCBCF3"/>
    <w:rsid w:val="2CD1AA20"/>
    <w:rsid w:val="2CDC369D"/>
    <w:rsid w:val="2CE6509F"/>
    <w:rsid w:val="2CE68D16"/>
    <w:rsid w:val="2CE7F34D"/>
    <w:rsid w:val="2CEFD624"/>
    <w:rsid w:val="2CFE3CFB"/>
    <w:rsid w:val="2D0A1C4D"/>
    <w:rsid w:val="2D0D9547"/>
    <w:rsid w:val="2D1B01EA"/>
    <w:rsid w:val="2D1E7F63"/>
    <w:rsid w:val="2D281A05"/>
    <w:rsid w:val="2D38B776"/>
    <w:rsid w:val="2D3ACFED"/>
    <w:rsid w:val="2D3B0ED1"/>
    <w:rsid w:val="2D4E97A0"/>
    <w:rsid w:val="2D525848"/>
    <w:rsid w:val="2D800DAB"/>
    <w:rsid w:val="2D86F414"/>
    <w:rsid w:val="2D8A3072"/>
    <w:rsid w:val="2D8A9221"/>
    <w:rsid w:val="2DA23046"/>
    <w:rsid w:val="2DA9FBDF"/>
    <w:rsid w:val="2DC40A4C"/>
    <w:rsid w:val="2DD9E642"/>
    <w:rsid w:val="2DDD896B"/>
    <w:rsid w:val="2DE33928"/>
    <w:rsid w:val="2DE4C77D"/>
    <w:rsid w:val="2DE85275"/>
    <w:rsid w:val="2E077732"/>
    <w:rsid w:val="2E09C7FE"/>
    <w:rsid w:val="2E1201CC"/>
    <w:rsid w:val="2E135B3F"/>
    <w:rsid w:val="2E15B04C"/>
    <w:rsid w:val="2E1689EF"/>
    <w:rsid w:val="2E1DAD2C"/>
    <w:rsid w:val="2E1FB994"/>
    <w:rsid w:val="2E27AAA3"/>
    <w:rsid w:val="2E2A038C"/>
    <w:rsid w:val="2E316419"/>
    <w:rsid w:val="2E3206A8"/>
    <w:rsid w:val="2E337D33"/>
    <w:rsid w:val="2E3B5361"/>
    <w:rsid w:val="2E3D36C5"/>
    <w:rsid w:val="2E459F95"/>
    <w:rsid w:val="2E4CDA1D"/>
    <w:rsid w:val="2E558501"/>
    <w:rsid w:val="2E8A6159"/>
    <w:rsid w:val="2E8EF817"/>
    <w:rsid w:val="2E9C491D"/>
    <w:rsid w:val="2E9DFF1B"/>
    <w:rsid w:val="2E9FA8C3"/>
    <w:rsid w:val="2EC7D2E6"/>
    <w:rsid w:val="2ECD640A"/>
    <w:rsid w:val="2EE37827"/>
    <w:rsid w:val="2EE792D1"/>
    <w:rsid w:val="2EEBCF18"/>
    <w:rsid w:val="2F094EE4"/>
    <w:rsid w:val="2F2140B8"/>
    <w:rsid w:val="2F4FC0AE"/>
    <w:rsid w:val="2F515CD8"/>
    <w:rsid w:val="2F52454E"/>
    <w:rsid w:val="2F5C81C9"/>
    <w:rsid w:val="2F5F3DAA"/>
    <w:rsid w:val="2F634BCF"/>
    <w:rsid w:val="2F69ECD2"/>
    <w:rsid w:val="2F6B6571"/>
    <w:rsid w:val="2F720ACE"/>
    <w:rsid w:val="2F750170"/>
    <w:rsid w:val="2F768416"/>
    <w:rsid w:val="2FB8BF63"/>
    <w:rsid w:val="2FC52757"/>
    <w:rsid w:val="2FCE5175"/>
    <w:rsid w:val="2FF0D061"/>
    <w:rsid w:val="3004B2F7"/>
    <w:rsid w:val="301E50FC"/>
    <w:rsid w:val="302FAB69"/>
    <w:rsid w:val="3030A45D"/>
    <w:rsid w:val="3030BF0A"/>
    <w:rsid w:val="3031DA5F"/>
    <w:rsid w:val="303559A2"/>
    <w:rsid w:val="30460E84"/>
    <w:rsid w:val="3049D378"/>
    <w:rsid w:val="304C40A1"/>
    <w:rsid w:val="30508B35"/>
    <w:rsid w:val="305F2C70"/>
    <w:rsid w:val="307CE6F6"/>
    <w:rsid w:val="308AAD3C"/>
    <w:rsid w:val="308C06FC"/>
    <w:rsid w:val="308F808D"/>
    <w:rsid w:val="30914DA8"/>
    <w:rsid w:val="30A76583"/>
    <w:rsid w:val="30C0351B"/>
    <w:rsid w:val="30CCD597"/>
    <w:rsid w:val="30F41C96"/>
    <w:rsid w:val="30FC8C34"/>
    <w:rsid w:val="31031864"/>
    <w:rsid w:val="3110D1D1"/>
    <w:rsid w:val="3116B277"/>
    <w:rsid w:val="3129DCE9"/>
    <w:rsid w:val="3140D971"/>
    <w:rsid w:val="31521A21"/>
    <w:rsid w:val="3161B9AB"/>
    <w:rsid w:val="316283E0"/>
    <w:rsid w:val="316DD94C"/>
    <w:rsid w:val="317FE0BB"/>
    <w:rsid w:val="3186DB0A"/>
    <w:rsid w:val="3188DB2A"/>
    <w:rsid w:val="31895C2F"/>
    <w:rsid w:val="31962025"/>
    <w:rsid w:val="31A97180"/>
    <w:rsid w:val="31B0198F"/>
    <w:rsid w:val="31B1FD85"/>
    <w:rsid w:val="31CE9D3A"/>
    <w:rsid w:val="31D36F23"/>
    <w:rsid w:val="31D57727"/>
    <w:rsid w:val="31D654CB"/>
    <w:rsid w:val="31E2BDDB"/>
    <w:rsid w:val="31EDFBA3"/>
    <w:rsid w:val="3203C51C"/>
    <w:rsid w:val="3205EBDE"/>
    <w:rsid w:val="32099462"/>
    <w:rsid w:val="320CD48A"/>
    <w:rsid w:val="32157AFF"/>
    <w:rsid w:val="3215B256"/>
    <w:rsid w:val="3216E2AE"/>
    <w:rsid w:val="3238E97A"/>
    <w:rsid w:val="323CF032"/>
    <w:rsid w:val="3241CB23"/>
    <w:rsid w:val="3247062C"/>
    <w:rsid w:val="32497C39"/>
    <w:rsid w:val="3257EB7D"/>
    <w:rsid w:val="3258A263"/>
    <w:rsid w:val="3258E17A"/>
    <w:rsid w:val="32601517"/>
    <w:rsid w:val="32682024"/>
    <w:rsid w:val="3269F457"/>
    <w:rsid w:val="32705A47"/>
    <w:rsid w:val="327AD525"/>
    <w:rsid w:val="32943C51"/>
    <w:rsid w:val="32A62B3C"/>
    <w:rsid w:val="32A8C121"/>
    <w:rsid w:val="32C267F6"/>
    <w:rsid w:val="32C772CD"/>
    <w:rsid w:val="32DD3123"/>
    <w:rsid w:val="32F3825A"/>
    <w:rsid w:val="32FE5C08"/>
    <w:rsid w:val="33021CC1"/>
    <w:rsid w:val="330263D4"/>
    <w:rsid w:val="3305B6AB"/>
    <w:rsid w:val="330D99A9"/>
    <w:rsid w:val="331F4C6A"/>
    <w:rsid w:val="33247591"/>
    <w:rsid w:val="332E5111"/>
    <w:rsid w:val="3339A2CF"/>
    <w:rsid w:val="3339AE4F"/>
    <w:rsid w:val="3341EE87"/>
    <w:rsid w:val="33539C94"/>
    <w:rsid w:val="3355F1BE"/>
    <w:rsid w:val="33585117"/>
    <w:rsid w:val="3359FE56"/>
    <w:rsid w:val="3364B105"/>
    <w:rsid w:val="33796E6B"/>
    <w:rsid w:val="337ABE0E"/>
    <w:rsid w:val="337CB9DA"/>
    <w:rsid w:val="337E2348"/>
    <w:rsid w:val="3381F26E"/>
    <w:rsid w:val="33922083"/>
    <w:rsid w:val="33969B44"/>
    <w:rsid w:val="33AB40AF"/>
    <w:rsid w:val="33C064A8"/>
    <w:rsid w:val="33CED254"/>
    <w:rsid w:val="33D2309A"/>
    <w:rsid w:val="33DED285"/>
    <w:rsid w:val="33F65B8B"/>
    <w:rsid w:val="33F6E4C1"/>
    <w:rsid w:val="3413EAA5"/>
    <w:rsid w:val="3417A2DD"/>
    <w:rsid w:val="3418D9FD"/>
    <w:rsid w:val="34221404"/>
    <w:rsid w:val="3431863D"/>
    <w:rsid w:val="3433A153"/>
    <w:rsid w:val="34393B1E"/>
    <w:rsid w:val="34540901"/>
    <w:rsid w:val="346973F4"/>
    <w:rsid w:val="34707638"/>
    <w:rsid w:val="3475673B"/>
    <w:rsid w:val="347B84F5"/>
    <w:rsid w:val="348C74BC"/>
    <w:rsid w:val="34A0B159"/>
    <w:rsid w:val="34B7BA09"/>
    <w:rsid w:val="34C9919C"/>
    <w:rsid w:val="34F1C21F"/>
    <w:rsid w:val="34F1D8E4"/>
    <w:rsid w:val="34FCE666"/>
    <w:rsid w:val="3501D94A"/>
    <w:rsid w:val="350726C7"/>
    <w:rsid w:val="352A1BA3"/>
    <w:rsid w:val="35354E5F"/>
    <w:rsid w:val="3550DEB4"/>
    <w:rsid w:val="3551BD8C"/>
    <w:rsid w:val="355DAE0E"/>
    <w:rsid w:val="356C63D1"/>
    <w:rsid w:val="358095AE"/>
    <w:rsid w:val="358419AA"/>
    <w:rsid w:val="359B4062"/>
    <w:rsid w:val="35A8DEBD"/>
    <w:rsid w:val="35B09283"/>
    <w:rsid w:val="35E5D27D"/>
    <w:rsid w:val="35E73E27"/>
    <w:rsid w:val="35EFD962"/>
    <w:rsid w:val="36087377"/>
    <w:rsid w:val="3608C7D4"/>
    <w:rsid w:val="360DA690"/>
    <w:rsid w:val="3615A7BD"/>
    <w:rsid w:val="361B761E"/>
    <w:rsid w:val="361C4451"/>
    <w:rsid w:val="361D3CDA"/>
    <w:rsid w:val="3620BB4C"/>
    <w:rsid w:val="36270BDB"/>
    <w:rsid w:val="363592D5"/>
    <w:rsid w:val="363C384D"/>
    <w:rsid w:val="3640D8A5"/>
    <w:rsid w:val="364D2F2F"/>
    <w:rsid w:val="3659523E"/>
    <w:rsid w:val="36754866"/>
    <w:rsid w:val="36808D09"/>
    <w:rsid w:val="3699A6AF"/>
    <w:rsid w:val="36BA1C08"/>
    <w:rsid w:val="36BCF251"/>
    <w:rsid w:val="36C146EE"/>
    <w:rsid w:val="36C9CB14"/>
    <w:rsid w:val="36D46590"/>
    <w:rsid w:val="36DFD628"/>
    <w:rsid w:val="36E40F2E"/>
    <w:rsid w:val="36E90B7A"/>
    <w:rsid w:val="36F91D9A"/>
    <w:rsid w:val="3700FE65"/>
    <w:rsid w:val="371C10E5"/>
    <w:rsid w:val="3721A1DD"/>
    <w:rsid w:val="373152A0"/>
    <w:rsid w:val="3732AE30"/>
    <w:rsid w:val="373682C5"/>
    <w:rsid w:val="3736EF91"/>
    <w:rsid w:val="373D332C"/>
    <w:rsid w:val="37475FCA"/>
    <w:rsid w:val="37647DDD"/>
    <w:rsid w:val="3771B2ED"/>
    <w:rsid w:val="3793713F"/>
    <w:rsid w:val="379B5414"/>
    <w:rsid w:val="37A443D8"/>
    <w:rsid w:val="37A49835"/>
    <w:rsid w:val="37A4CCDA"/>
    <w:rsid w:val="37A5B677"/>
    <w:rsid w:val="37B1326F"/>
    <w:rsid w:val="37B2589E"/>
    <w:rsid w:val="37CC54B7"/>
    <w:rsid w:val="37CCEF64"/>
    <w:rsid w:val="37DCFA7E"/>
    <w:rsid w:val="37F04D1B"/>
    <w:rsid w:val="37F04DBA"/>
    <w:rsid w:val="37F542BE"/>
    <w:rsid w:val="38024F9D"/>
    <w:rsid w:val="38045E19"/>
    <w:rsid w:val="38069165"/>
    <w:rsid w:val="38082245"/>
    <w:rsid w:val="380849B9"/>
    <w:rsid w:val="380B9341"/>
    <w:rsid w:val="380D1F72"/>
    <w:rsid w:val="38211B94"/>
    <w:rsid w:val="382D2BA4"/>
    <w:rsid w:val="38442827"/>
    <w:rsid w:val="385086FE"/>
    <w:rsid w:val="38575286"/>
    <w:rsid w:val="3858C465"/>
    <w:rsid w:val="385A0F9C"/>
    <w:rsid w:val="385F3D7D"/>
    <w:rsid w:val="386C7FBB"/>
    <w:rsid w:val="386C9EDB"/>
    <w:rsid w:val="386D0F63"/>
    <w:rsid w:val="38848704"/>
    <w:rsid w:val="389701BD"/>
    <w:rsid w:val="3898A0E7"/>
    <w:rsid w:val="389A6B81"/>
    <w:rsid w:val="38AEEE34"/>
    <w:rsid w:val="38BA4A4A"/>
    <w:rsid w:val="38C769BA"/>
    <w:rsid w:val="38EBCC44"/>
    <w:rsid w:val="38F24BA3"/>
    <w:rsid w:val="38FC758F"/>
    <w:rsid w:val="38FD9A79"/>
    <w:rsid w:val="39045557"/>
    <w:rsid w:val="391D5DC5"/>
    <w:rsid w:val="39308D09"/>
    <w:rsid w:val="3934A06C"/>
    <w:rsid w:val="3934EFE3"/>
    <w:rsid w:val="3936924A"/>
    <w:rsid w:val="39373B48"/>
    <w:rsid w:val="393A2A21"/>
    <w:rsid w:val="39482F8E"/>
    <w:rsid w:val="394DF61B"/>
    <w:rsid w:val="3951D31A"/>
    <w:rsid w:val="3952CADE"/>
    <w:rsid w:val="3964B84B"/>
    <w:rsid w:val="396F3D7B"/>
    <w:rsid w:val="397A7A66"/>
    <w:rsid w:val="39859D92"/>
    <w:rsid w:val="3985D291"/>
    <w:rsid w:val="398E3094"/>
    <w:rsid w:val="39952211"/>
    <w:rsid w:val="39A4502A"/>
    <w:rsid w:val="39B15696"/>
    <w:rsid w:val="39B5B6C5"/>
    <w:rsid w:val="39BE0757"/>
    <w:rsid w:val="39C27008"/>
    <w:rsid w:val="39C29968"/>
    <w:rsid w:val="39C2AD7E"/>
    <w:rsid w:val="39C6621C"/>
    <w:rsid w:val="39CD1482"/>
    <w:rsid w:val="39CFE5D0"/>
    <w:rsid w:val="39D18C4B"/>
    <w:rsid w:val="39D26A94"/>
    <w:rsid w:val="39D64ADF"/>
    <w:rsid w:val="39E14733"/>
    <w:rsid w:val="39F494C6"/>
    <w:rsid w:val="3A04685C"/>
    <w:rsid w:val="3A083C92"/>
    <w:rsid w:val="3A1C69C6"/>
    <w:rsid w:val="3A29CF63"/>
    <w:rsid w:val="3A2AD33D"/>
    <w:rsid w:val="3A2FD05C"/>
    <w:rsid w:val="3A32F56B"/>
    <w:rsid w:val="3A4C3487"/>
    <w:rsid w:val="3A585239"/>
    <w:rsid w:val="3A65886F"/>
    <w:rsid w:val="3A70D4FF"/>
    <w:rsid w:val="3A8E9301"/>
    <w:rsid w:val="3AB07084"/>
    <w:rsid w:val="3AB54022"/>
    <w:rsid w:val="3AD00E7B"/>
    <w:rsid w:val="3AD03256"/>
    <w:rsid w:val="3AF21F3C"/>
    <w:rsid w:val="3B013BE9"/>
    <w:rsid w:val="3B0BF4E6"/>
    <w:rsid w:val="3B10BBA5"/>
    <w:rsid w:val="3B1DB014"/>
    <w:rsid w:val="3B22DC05"/>
    <w:rsid w:val="3B22EE05"/>
    <w:rsid w:val="3B2CC44B"/>
    <w:rsid w:val="3B373BE7"/>
    <w:rsid w:val="3B37765F"/>
    <w:rsid w:val="3B465F85"/>
    <w:rsid w:val="3B4ADB43"/>
    <w:rsid w:val="3B4F3975"/>
    <w:rsid w:val="3B58067C"/>
    <w:rsid w:val="3B5CA295"/>
    <w:rsid w:val="3B678D5D"/>
    <w:rsid w:val="3B88A4C3"/>
    <w:rsid w:val="3B966497"/>
    <w:rsid w:val="3B975016"/>
    <w:rsid w:val="3BD6FFF4"/>
    <w:rsid w:val="3BE40883"/>
    <w:rsid w:val="3BF069D5"/>
    <w:rsid w:val="3C077CE8"/>
    <w:rsid w:val="3C1888D9"/>
    <w:rsid w:val="3C25171B"/>
    <w:rsid w:val="3C383B93"/>
    <w:rsid w:val="3C442E58"/>
    <w:rsid w:val="3C46FBB5"/>
    <w:rsid w:val="3C4D6219"/>
    <w:rsid w:val="3C503F2A"/>
    <w:rsid w:val="3C51C6FC"/>
    <w:rsid w:val="3C5DD4BC"/>
    <w:rsid w:val="3C5ED1C3"/>
    <w:rsid w:val="3C5EE1F6"/>
    <w:rsid w:val="3C6F5B36"/>
    <w:rsid w:val="3C9C3006"/>
    <w:rsid w:val="3C9FEDF1"/>
    <w:rsid w:val="3CA9FC27"/>
    <w:rsid w:val="3CB834CC"/>
    <w:rsid w:val="3CB92D05"/>
    <w:rsid w:val="3CBB5119"/>
    <w:rsid w:val="3CC8C5EA"/>
    <w:rsid w:val="3CF408EE"/>
    <w:rsid w:val="3CFECB8C"/>
    <w:rsid w:val="3D099515"/>
    <w:rsid w:val="3D0A1DAC"/>
    <w:rsid w:val="3D0FACEE"/>
    <w:rsid w:val="3D13EC4A"/>
    <w:rsid w:val="3D24A001"/>
    <w:rsid w:val="3D2B7F0E"/>
    <w:rsid w:val="3D3C48E4"/>
    <w:rsid w:val="3D3D2271"/>
    <w:rsid w:val="3D52F584"/>
    <w:rsid w:val="3D58A732"/>
    <w:rsid w:val="3D5BFF01"/>
    <w:rsid w:val="3D78236A"/>
    <w:rsid w:val="3D7F4EB4"/>
    <w:rsid w:val="3D80421E"/>
    <w:rsid w:val="3D87A102"/>
    <w:rsid w:val="3D8EB513"/>
    <w:rsid w:val="3D9075C4"/>
    <w:rsid w:val="3D98F97A"/>
    <w:rsid w:val="3DA2AC9E"/>
    <w:rsid w:val="3DB32B3A"/>
    <w:rsid w:val="3DD1C482"/>
    <w:rsid w:val="3DDE676F"/>
    <w:rsid w:val="3DEDEC66"/>
    <w:rsid w:val="3DF2443A"/>
    <w:rsid w:val="3DF411F8"/>
    <w:rsid w:val="3DF74E77"/>
    <w:rsid w:val="3E004DA4"/>
    <w:rsid w:val="3E11177F"/>
    <w:rsid w:val="3E12B85E"/>
    <w:rsid w:val="3E2233A3"/>
    <w:rsid w:val="3E2BCD31"/>
    <w:rsid w:val="3E3AA5CB"/>
    <w:rsid w:val="3E3C8CB0"/>
    <w:rsid w:val="3E421AAF"/>
    <w:rsid w:val="3E478B5C"/>
    <w:rsid w:val="3E64CF18"/>
    <w:rsid w:val="3E695DAC"/>
    <w:rsid w:val="3E98FFF3"/>
    <w:rsid w:val="3EA2A18D"/>
    <w:rsid w:val="3EB00330"/>
    <w:rsid w:val="3EB7AA31"/>
    <w:rsid w:val="3EBBC370"/>
    <w:rsid w:val="3EC51B77"/>
    <w:rsid w:val="3EC73411"/>
    <w:rsid w:val="3EDA4763"/>
    <w:rsid w:val="3EE5F6CA"/>
    <w:rsid w:val="3EE9AEF2"/>
    <w:rsid w:val="3EEAEA37"/>
    <w:rsid w:val="3EEEAE3A"/>
    <w:rsid w:val="3EF44014"/>
    <w:rsid w:val="3EFB82EC"/>
    <w:rsid w:val="3EFC8F71"/>
    <w:rsid w:val="3F225644"/>
    <w:rsid w:val="3F26EE33"/>
    <w:rsid w:val="3F2E8287"/>
    <w:rsid w:val="3F3640B3"/>
    <w:rsid w:val="3F4734F3"/>
    <w:rsid w:val="3F4B3816"/>
    <w:rsid w:val="3F504020"/>
    <w:rsid w:val="3F51D35B"/>
    <w:rsid w:val="3F5774C9"/>
    <w:rsid w:val="3F5A52A6"/>
    <w:rsid w:val="3F5C0D12"/>
    <w:rsid w:val="3F5D0A07"/>
    <w:rsid w:val="3F61C4AD"/>
    <w:rsid w:val="3F71EE17"/>
    <w:rsid w:val="3F7D4EFA"/>
    <w:rsid w:val="3F7D5CB1"/>
    <w:rsid w:val="3F8A65F8"/>
    <w:rsid w:val="3F8A6E7A"/>
    <w:rsid w:val="3F8F2AE7"/>
    <w:rsid w:val="3F98A073"/>
    <w:rsid w:val="3F99EAFC"/>
    <w:rsid w:val="3F9B0AB9"/>
    <w:rsid w:val="3F9EEB24"/>
    <w:rsid w:val="3FB1B059"/>
    <w:rsid w:val="3FE8C7AB"/>
    <w:rsid w:val="3FED5EE4"/>
    <w:rsid w:val="40072C5C"/>
    <w:rsid w:val="401D02D6"/>
    <w:rsid w:val="4020135D"/>
    <w:rsid w:val="403C5606"/>
    <w:rsid w:val="40456DAD"/>
    <w:rsid w:val="404B37BC"/>
    <w:rsid w:val="404CCF84"/>
    <w:rsid w:val="405D5A8C"/>
    <w:rsid w:val="405DDB82"/>
    <w:rsid w:val="407CB1A1"/>
    <w:rsid w:val="40879630"/>
    <w:rsid w:val="4088D8F0"/>
    <w:rsid w:val="409184D4"/>
    <w:rsid w:val="40985FD2"/>
    <w:rsid w:val="409E7FC8"/>
    <w:rsid w:val="40B17B41"/>
    <w:rsid w:val="40BF6D21"/>
    <w:rsid w:val="40D7D62D"/>
    <w:rsid w:val="40DA2C6C"/>
    <w:rsid w:val="40E3A981"/>
    <w:rsid w:val="40EF08B3"/>
    <w:rsid w:val="40F26958"/>
    <w:rsid w:val="40F68F82"/>
    <w:rsid w:val="40FBBE1F"/>
    <w:rsid w:val="40FD3986"/>
    <w:rsid w:val="410E634B"/>
    <w:rsid w:val="410F673C"/>
    <w:rsid w:val="41137D34"/>
    <w:rsid w:val="41191F5B"/>
    <w:rsid w:val="4123A11D"/>
    <w:rsid w:val="412A1202"/>
    <w:rsid w:val="41441B80"/>
    <w:rsid w:val="414D79E1"/>
    <w:rsid w:val="41540333"/>
    <w:rsid w:val="4171D55A"/>
    <w:rsid w:val="41732242"/>
    <w:rsid w:val="417FFF8A"/>
    <w:rsid w:val="4195D4AB"/>
    <w:rsid w:val="41B087E7"/>
    <w:rsid w:val="41C8971E"/>
    <w:rsid w:val="41D832AD"/>
    <w:rsid w:val="41DBF6A9"/>
    <w:rsid w:val="41DE3CFA"/>
    <w:rsid w:val="41E5A994"/>
    <w:rsid w:val="41EBB0D2"/>
    <w:rsid w:val="41F11D25"/>
    <w:rsid w:val="41F25CED"/>
    <w:rsid w:val="420E8EA0"/>
    <w:rsid w:val="4231DB42"/>
    <w:rsid w:val="42442F3B"/>
    <w:rsid w:val="425116AF"/>
    <w:rsid w:val="42547189"/>
    <w:rsid w:val="425B3347"/>
    <w:rsid w:val="4271F39D"/>
    <w:rsid w:val="4275FCCD"/>
    <w:rsid w:val="42783128"/>
    <w:rsid w:val="4295E5EC"/>
    <w:rsid w:val="4297FF50"/>
    <w:rsid w:val="42992544"/>
    <w:rsid w:val="429E717C"/>
    <w:rsid w:val="42A854BC"/>
    <w:rsid w:val="42A9D1F3"/>
    <w:rsid w:val="42AD33A8"/>
    <w:rsid w:val="42BCB0D6"/>
    <w:rsid w:val="42CA9F00"/>
    <w:rsid w:val="42CE5C6A"/>
    <w:rsid w:val="42D0EA12"/>
    <w:rsid w:val="42DA68D1"/>
    <w:rsid w:val="42EF16AE"/>
    <w:rsid w:val="42F37D2C"/>
    <w:rsid w:val="42F7F9CE"/>
    <w:rsid w:val="42F9E968"/>
    <w:rsid w:val="42FB5BC8"/>
    <w:rsid w:val="43022DC9"/>
    <w:rsid w:val="43077E9D"/>
    <w:rsid w:val="4315142A"/>
    <w:rsid w:val="43211DDF"/>
    <w:rsid w:val="43252170"/>
    <w:rsid w:val="433CAD7F"/>
    <w:rsid w:val="4345FE76"/>
    <w:rsid w:val="4346F946"/>
    <w:rsid w:val="434E3AEB"/>
    <w:rsid w:val="434F5606"/>
    <w:rsid w:val="43555455"/>
    <w:rsid w:val="4358FADE"/>
    <w:rsid w:val="435AA38A"/>
    <w:rsid w:val="43604BAC"/>
    <w:rsid w:val="43660854"/>
    <w:rsid w:val="436C35EE"/>
    <w:rsid w:val="4370C6B7"/>
    <w:rsid w:val="4372CFA8"/>
    <w:rsid w:val="43821022"/>
    <w:rsid w:val="438BF805"/>
    <w:rsid w:val="439A2628"/>
    <w:rsid w:val="439B770C"/>
    <w:rsid w:val="43A11935"/>
    <w:rsid w:val="43B53D57"/>
    <w:rsid w:val="43EBEC55"/>
    <w:rsid w:val="43F11050"/>
    <w:rsid w:val="43F927A4"/>
    <w:rsid w:val="44006507"/>
    <w:rsid w:val="440BCF11"/>
    <w:rsid w:val="44117134"/>
    <w:rsid w:val="4412D617"/>
    <w:rsid w:val="441F59A6"/>
    <w:rsid w:val="443C9C86"/>
    <w:rsid w:val="4446F042"/>
    <w:rsid w:val="44477E81"/>
    <w:rsid w:val="444B579D"/>
    <w:rsid w:val="445D1541"/>
    <w:rsid w:val="445EA515"/>
    <w:rsid w:val="4464DB52"/>
    <w:rsid w:val="4468F4DB"/>
    <w:rsid w:val="4470F24D"/>
    <w:rsid w:val="449325F6"/>
    <w:rsid w:val="4493E53D"/>
    <w:rsid w:val="44B29683"/>
    <w:rsid w:val="44B50E0C"/>
    <w:rsid w:val="44BCEE40"/>
    <w:rsid w:val="44C816AB"/>
    <w:rsid w:val="44D39BD7"/>
    <w:rsid w:val="44E5703B"/>
    <w:rsid w:val="44EB4544"/>
    <w:rsid w:val="44F29428"/>
    <w:rsid w:val="44F2CB28"/>
    <w:rsid w:val="44FC001A"/>
    <w:rsid w:val="45025278"/>
    <w:rsid w:val="450E3B62"/>
    <w:rsid w:val="451EA8DF"/>
    <w:rsid w:val="4520C48B"/>
    <w:rsid w:val="45222CB0"/>
    <w:rsid w:val="4554CB17"/>
    <w:rsid w:val="455C3E15"/>
    <w:rsid w:val="4572E9EE"/>
    <w:rsid w:val="4582E84A"/>
    <w:rsid w:val="45B241E3"/>
    <w:rsid w:val="45BCDD11"/>
    <w:rsid w:val="45C05F9E"/>
    <w:rsid w:val="45C6B4E3"/>
    <w:rsid w:val="45C6BE11"/>
    <w:rsid w:val="45C898C2"/>
    <w:rsid w:val="45DC2828"/>
    <w:rsid w:val="45DCD667"/>
    <w:rsid w:val="45F510AA"/>
    <w:rsid w:val="45FD90FE"/>
    <w:rsid w:val="4602B6AC"/>
    <w:rsid w:val="4608CB87"/>
    <w:rsid w:val="46125EF2"/>
    <w:rsid w:val="462386E3"/>
    <w:rsid w:val="463A8789"/>
    <w:rsid w:val="463C8754"/>
    <w:rsid w:val="463E563E"/>
    <w:rsid w:val="4643780B"/>
    <w:rsid w:val="465FAD61"/>
    <w:rsid w:val="46610597"/>
    <w:rsid w:val="46639680"/>
    <w:rsid w:val="4664F02E"/>
    <w:rsid w:val="466DFE20"/>
    <w:rsid w:val="466EFBE4"/>
    <w:rsid w:val="46715736"/>
    <w:rsid w:val="4676A4D5"/>
    <w:rsid w:val="468C369B"/>
    <w:rsid w:val="468F3422"/>
    <w:rsid w:val="46933B6D"/>
    <w:rsid w:val="469D22FE"/>
    <w:rsid w:val="46A4764E"/>
    <w:rsid w:val="46A98A76"/>
    <w:rsid w:val="46AA0BC3"/>
    <w:rsid w:val="46AA706A"/>
    <w:rsid w:val="46BB419D"/>
    <w:rsid w:val="46E22304"/>
    <w:rsid w:val="46E4745D"/>
    <w:rsid w:val="46FAC0B7"/>
    <w:rsid w:val="4703FC27"/>
    <w:rsid w:val="47042BBD"/>
    <w:rsid w:val="4727F52B"/>
    <w:rsid w:val="472F9C8B"/>
    <w:rsid w:val="47381806"/>
    <w:rsid w:val="47421FCF"/>
    <w:rsid w:val="475FF010"/>
    <w:rsid w:val="477C01F4"/>
    <w:rsid w:val="47876D40"/>
    <w:rsid w:val="478C2CF1"/>
    <w:rsid w:val="4793C6E9"/>
    <w:rsid w:val="47A1CD8D"/>
    <w:rsid w:val="47A4D780"/>
    <w:rsid w:val="47B7A7BF"/>
    <w:rsid w:val="47B912C2"/>
    <w:rsid w:val="47CD000E"/>
    <w:rsid w:val="47D022C4"/>
    <w:rsid w:val="47D137E7"/>
    <w:rsid w:val="47E92FF7"/>
    <w:rsid w:val="48017BB1"/>
    <w:rsid w:val="4811B0DF"/>
    <w:rsid w:val="4817A015"/>
    <w:rsid w:val="481FC2C8"/>
    <w:rsid w:val="482463A0"/>
    <w:rsid w:val="4827EF17"/>
    <w:rsid w:val="4830B453"/>
    <w:rsid w:val="4833ED82"/>
    <w:rsid w:val="4845DC24"/>
    <w:rsid w:val="4848CCB5"/>
    <w:rsid w:val="484A7326"/>
    <w:rsid w:val="48633FF9"/>
    <w:rsid w:val="486B14A5"/>
    <w:rsid w:val="4879E878"/>
    <w:rsid w:val="488DA2FA"/>
    <w:rsid w:val="48922149"/>
    <w:rsid w:val="489257A0"/>
    <w:rsid w:val="4898C555"/>
    <w:rsid w:val="48B0FD95"/>
    <w:rsid w:val="48BED101"/>
    <w:rsid w:val="48C07072"/>
    <w:rsid w:val="48C79746"/>
    <w:rsid w:val="48DD21BD"/>
    <w:rsid w:val="48DDA6BA"/>
    <w:rsid w:val="48DDBAFB"/>
    <w:rsid w:val="48E07776"/>
    <w:rsid w:val="48F56997"/>
    <w:rsid w:val="4909FFA5"/>
    <w:rsid w:val="49151508"/>
    <w:rsid w:val="4916FDC0"/>
    <w:rsid w:val="491E7E44"/>
    <w:rsid w:val="492B9C25"/>
    <w:rsid w:val="49348880"/>
    <w:rsid w:val="493C3186"/>
    <w:rsid w:val="493ED2CB"/>
    <w:rsid w:val="494552C1"/>
    <w:rsid w:val="494A61E4"/>
    <w:rsid w:val="4965929F"/>
    <w:rsid w:val="49664358"/>
    <w:rsid w:val="49665E64"/>
    <w:rsid w:val="499AF42D"/>
    <w:rsid w:val="49B4107E"/>
    <w:rsid w:val="49BB8C1B"/>
    <w:rsid w:val="49BEADBA"/>
    <w:rsid w:val="49C29B41"/>
    <w:rsid w:val="49E2112C"/>
    <w:rsid w:val="49EA0B3B"/>
    <w:rsid w:val="49EADC5C"/>
    <w:rsid w:val="49EE9F9C"/>
    <w:rsid w:val="49EF9AAA"/>
    <w:rsid w:val="49F0D9B9"/>
    <w:rsid w:val="4A0F3559"/>
    <w:rsid w:val="4A1759CF"/>
    <w:rsid w:val="4A226946"/>
    <w:rsid w:val="4A27B270"/>
    <w:rsid w:val="4A35F419"/>
    <w:rsid w:val="4A3A9D30"/>
    <w:rsid w:val="4A3F6C35"/>
    <w:rsid w:val="4A52FC8B"/>
    <w:rsid w:val="4A5D47A0"/>
    <w:rsid w:val="4A5F836E"/>
    <w:rsid w:val="4A6CE3F1"/>
    <w:rsid w:val="4A78E0DF"/>
    <w:rsid w:val="4A7C806E"/>
    <w:rsid w:val="4A9E813E"/>
    <w:rsid w:val="4A9EE2B1"/>
    <w:rsid w:val="4A9FDBDC"/>
    <w:rsid w:val="4AA03CB0"/>
    <w:rsid w:val="4AA43729"/>
    <w:rsid w:val="4AAB7805"/>
    <w:rsid w:val="4AAF2B85"/>
    <w:rsid w:val="4AAFE1FF"/>
    <w:rsid w:val="4AB3E3D5"/>
    <w:rsid w:val="4AC52371"/>
    <w:rsid w:val="4ACCA0E0"/>
    <w:rsid w:val="4ACE4786"/>
    <w:rsid w:val="4ADFC304"/>
    <w:rsid w:val="4AE1F252"/>
    <w:rsid w:val="4AEEE00C"/>
    <w:rsid w:val="4AF1454B"/>
    <w:rsid w:val="4AF39FFF"/>
    <w:rsid w:val="4B0A0804"/>
    <w:rsid w:val="4B0B7197"/>
    <w:rsid w:val="4B0D9E4B"/>
    <w:rsid w:val="4B0F1240"/>
    <w:rsid w:val="4B1621AA"/>
    <w:rsid w:val="4B1F615D"/>
    <w:rsid w:val="4B22D3E3"/>
    <w:rsid w:val="4B32307E"/>
    <w:rsid w:val="4B3C6B12"/>
    <w:rsid w:val="4B3E3BB9"/>
    <w:rsid w:val="4B438022"/>
    <w:rsid w:val="4B481CAD"/>
    <w:rsid w:val="4B49C054"/>
    <w:rsid w:val="4B4B4D37"/>
    <w:rsid w:val="4B5356AF"/>
    <w:rsid w:val="4B747AEA"/>
    <w:rsid w:val="4B7CFB99"/>
    <w:rsid w:val="4B805DA2"/>
    <w:rsid w:val="4B860E99"/>
    <w:rsid w:val="4B88D5F4"/>
    <w:rsid w:val="4B8A1619"/>
    <w:rsid w:val="4B9B4F63"/>
    <w:rsid w:val="4B9F38AA"/>
    <w:rsid w:val="4BA6EBA6"/>
    <w:rsid w:val="4BB86BD2"/>
    <w:rsid w:val="4BB9C29E"/>
    <w:rsid w:val="4BC1E8BB"/>
    <w:rsid w:val="4BC7B9B3"/>
    <w:rsid w:val="4BD8784C"/>
    <w:rsid w:val="4BD91200"/>
    <w:rsid w:val="4BF2E850"/>
    <w:rsid w:val="4BF37A6F"/>
    <w:rsid w:val="4BFCB346"/>
    <w:rsid w:val="4BFDBD1C"/>
    <w:rsid w:val="4BFDC97C"/>
    <w:rsid w:val="4C3053D0"/>
    <w:rsid w:val="4C31D7A9"/>
    <w:rsid w:val="4C39DB48"/>
    <w:rsid w:val="4C3FF229"/>
    <w:rsid w:val="4C4C0489"/>
    <w:rsid w:val="4C75EC54"/>
    <w:rsid w:val="4C90F7C7"/>
    <w:rsid w:val="4C9BCCF1"/>
    <w:rsid w:val="4C9D3E6A"/>
    <w:rsid w:val="4CA436FB"/>
    <w:rsid w:val="4CACDAC4"/>
    <w:rsid w:val="4CB2EEED"/>
    <w:rsid w:val="4CB708DC"/>
    <w:rsid w:val="4CC3D03E"/>
    <w:rsid w:val="4CC5654B"/>
    <w:rsid w:val="4CC80A5A"/>
    <w:rsid w:val="4CCF107D"/>
    <w:rsid w:val="4CED68B0"/>
    <w:rsid w:val="4CF80C62"/>
    <w:rsid w:val="4CF9F095"/>
    <w:rsid w:val="4CFD9D44"/>
    <w:rsid w:val="4D1C5B7F"/>
    <w:rsid w:val="4D21A49B"/>
    <w:rsid w:val="4D26045D"/>
    <w:rsid w:val="4D286EEE"/>
    <w:rsid w:val="4D370CA6"/>
    <w:rsid w:val="4D3DFC5F"/>
    <w:rsid w:val="4D3FB05F"/>
    <w:rsid w:val="4D46943B"/>
    <w:rsid w:val="4D499D18"/>
    <w:rsid w:val="4D4CA066"/>
    <w:rsid w:val="4D53AD0E"/>
    <w:rsid w:val="4D5A4407"/>
    <w:rsid w:val="4D714973"/>
    <w:rsid w:val="4D722F23"/>
    <w:rsid w:val="4D726AA0"/>
    <w:rsid w:val="4D77D3BC"/>
    <w:rsid w:val="4D94AA33"/>
    <w:rsid w:val="4D995385"/>
    <w:rsid w:val="4DA1350C"/>
    <w:rsid w:val="4DACEBD4"/>
    <w:rsid w:val="4DBE4841"/>
    <w:rsid w:val="4DCA282B"/>
    <w:rsid w:val="4DCDEF9D"/>
    <w:rsid w:val="4DD58E11"/>
    <w:rsid w:val="4DE6FA32"/>
    <w:rsid w:val="4DF1F0EB"/>
    <w:rsid w:val="4DF62A8D"/>
    <w:rsid w:val="4E110F11"/>
    <w:rsid w:val="4E2BCF66"/>
    <w:rsid w:val="4E352F9E"/>
    <w:rsid w:val="4E3E6BF5"/>
    <w:rsid w:val="4E41F0FB"/>
    <w:rsid w:val="4E48B642"/>
    <w:rsid w:val="4E5982E9"/>
    <w:rsid w:val="4E77C0F6"/>
    <w:rsid w:val="4E79DAE1"/>
    <w:rsid w:val="4E98178A"/>
    <w:rsid w:val="4E9F28CA"/>
    <w:rsid w:val="4EB00D4A"/>
    <w:rsid w:val="4EBAB720"/>
    <w:rsid w:val="4EE83402"/>
    <w:rsid w:val="4EF10C04"/>
    <w:rsid w:val="4EF9FF5A"/>
    <w:rsid w:val="4F03A35D"/>
    <w:rsid w:val="4F09CCBA"/>
    <w:rsid w:val="4F128A00"/>
    <w:rsid w:val="4F2D5DB5"/>
    <w:rsid w:val="4F3E7342"/>
    <w:rsid w:val="4F504D9E"/>
    <w:rsid w:val="4F5DFA31"/>
    <w:rsid w:val="4F64CBED"/>
    <w:rsid w:val="4F76E922"/>
    <w:rsid w:val="4F7A5D4B"/>
    <w:rsid w:val="4F7E546C"/>
    <w:rsid w:val="4F82D7FB"/>
    <w:rsid w:val="4F995C7F"/>
    <w:rsid w:val="4FAE94D3"/>
    <w:rsid w:val="4FB43960"/>
    <w:rsid w:val="4FBFF573"/>
    <w:rsid w:val="4FC8D262"/>
    <w:rsid w:val="4FEFDD87"/>
    <w:rsid w:val="50068067"/>
    <w:rsid w:val="500C8CEA"/>
    <w:rsid w:val="50188DAE"/>
    <w:rsid w:val="501D4614"/>
    <w:rsid w:val="502FA0EB"/>
    <w:rsid w:val="5037445F"/>
    <w:rsid w:val="50395D06"/>
    <w:rsid w:val="50423AC0"/>
    <w:rsid w:val="505C2AFA"/>
    <w:rsid w:val="50717F90"/>
    <w:rsid w:val="50844128"/>
    <w:rsid w:val="5085FCC6"/>
    <w:rsid w:val="50863236"/>
    <w:rsid w:val="508EFD55"/>
    <w:rsid w:val="5091E4C9"/>
    <w:rsid w:val="5098CBEC"/>
    <w:rsid w:val="509D0078"/>
    <w:rsid w:val="509E92F1"/>
    <w:rsid w:val="50A9ABB6"/>
    <w:rsid w:val="50B422BD"/>
    <w:rsid w:val="50B5CC86"/>
    <w:rsid w:val="50BD9370"/>
    <w:rsid w:val="50C04D5A"/>
    <w:rsid w:val="50C688D4"/>
    <w:rsid w:val="50C84B86"/>
    <w:rsid w:val="50CFA4F4"/>
    <w:rsid w:val="50DE1497"/>
    <w:rsid w:val="50E982AB"/>
    <w:rsid w:val="510575E1"/>
    <w:rsid w:val="5105EFE7"/>
    <w:rsid w:val="510F43BB"/>
    <w:rsid w:val="5111567A"/>
    <w:rsid w:val="5120C3F9"/>
    <w:rsid w:val="514B445F"/>
    <w:rsid w:val="51613073"/>
    <w:rsid w:val="51717049"/>
    <w:rsid w:val="5171B80C"/>
    <w:rsid w:val="517B88F7"/>
    <w:rsid w:val="51907923"/>
    <w:rsid w:val="51A17202"/>
    <w:rsid w:val="51A8113A"/>
    <w:rsid w:val="51C3B5F3"/>
    <w:rsid w:val="51DD4F24"/>
    <w:rsid w:val="52106D18"/>
    <w:rsid w:val="521134AC"/>
    <w:rsid w:val="52145AF7"/>
    <w:rsid w:val="521DB7FB"/>
    <w:rsid w:val="5224D1D2"/>
    <w:rsid w:val="52253D70"/>
    <w:rsid w:val="524DD023"/>
    <w:rsid w:val="526FD135"/>
    <w:rsid w:val="5284FEFA"/>
    <w:rsid w:val="52853766"/>
    <w:rsid w:val="528A59CB"/>
    <w:rsid w:val="5292D510"/>
    <w:rsid w:val="52975202"/>
    <w:rsid w:val="52A7612A"/>
    <w:rsid w:val="52A7CA70"/>
    <w:rsid w:val="52D48AEB"/>
    <w:rsid w:val="52E1624C"/>
    <w:rsid w:val="52E1AB82"/>
    <w:rsid w:val="52F7CCF4"/>
    <w:rsid w:val="530303F1"/>
    <w:rsid w:val="530B76EE"/>
    <w:rsid w:val="531E398E"/>
    <w:rsid w:val="531FF33E"/>
    <w:rsid w:val="5332FF94"/>
    <w:rsid w:val="533B4608"/>
    <w:rsid w:val="53484737"/>
    <w:rsid w:val="5349EB37"/>
    <w:rsid w:val="534F4C9B"/>
    <w:rsid w:val="535C496B"/>
    <w:rsid w:val="5363BB9B"/>
    <w:rsid w:val="53873988"/>
    <w:rsid w:val="53A5AE1C"/>
    <w:rsid w:val="53B02B58"/>
    <w:rsid w:val="53B086F0"/>
    <w:rsid w:val="53C2611B"/>
    <w:rsid w:val="53C51706"/>
    <w:rsid w:val="53C5EE23"/>
    <w:rsid w:val="53CDBFCC"/>
    <w:rsid w:val="53D9B3C7"/>
    <w:rsid w:val="53EBC37F"/>
    <w:rsid w:val="53ED1FFE"/>
    <w:rsid w:val="53F476C6"/>
    <w:rsid w:val="53F78FFE"/>
    <w:rsid w:val="53F93935"/>
    <w:rsid w:val="54169F6A"/>
    <w:rsid w:val="541D541E"/>
    <w:rsid w:val="541F19CE"/>
    <w:rsid w:val="54425D75"/>
    <w:rsid w:val="5444036B"/>
    <w:rsid w:val="544EE901"/>
    <w:rsid w:val="545A10AE"/>
    <w:rsid w:val="5464B528"/>
    <w:rsid w:val="546A7F56"/>
    <w:rsid w:val="5473F155"/>
    <w:rsid w:val="5484F307"/>
    <w:rsid w:val="548A6147"/>
    <w:rsid w:val="54950211"/>
    <w:rsid w:val="549B4FAB"/>
    <w:rsid w:val="549DB7A6"/>
    <w:rsid w:val="54A0F098"/>
    <w:rsid w:val="54A4FED3"/>
    <w:rsid w:val="54AA264D"/>
    <w:rsid w:val="54C91B9C"/>
    <w:rsid w:val="54C9FCDD"/>
    <w:rsid w:val="54C9FD77"/>
    <w:rsid w:val="54CC247A"/>
    <w:rsid w:val="54D57B75"/>
    <w:rsid w:val="54D660F1"/>
    <w:rsid w:val="54E402CB"/>
    <w:rsid w:val="54F827BD"/>
    <w:rsid w:val="54F8ACBF"/>
    <w:rsid w:val="54FA58A8"/>
    <w:rsid w:val="54FBA526"/>
    <w:rsid w:val="55044A10"/>
    <w:rsid w:val="550724C4"/>
    <w:rsid w:val="550D15FF"/>
    <w:rsid w:val="553FF916"/>
    <w:rsid w:val="55417E7D"/>
    <w:rsid w:val="554311A6"/>
    <w:rsid w:val="554EA3AA"/>
    <w:rsid w:val="5556C508"/>
    <w:rsid w:val="555AA6DA"/>
    <w:rsid w:val="557C0B3C"/>
    <w:rsid w:val="557D9A14"/>
    <w:rsid w:val="558594EB"/>
    <w:rsid w:val="5589F9DB"/>
    <w:rsid w:val="558EC53E"/>
    <w:rsid w:val="55949195"/>
    <w:rsid w:val="55A4714B"/>
    <w:rsid w:val="55A7E4ED"/>
    <w:rsid w:val="55AACEF4"/>
    <w:rsid w:val="55B11E56"/>
    <w:rsid w:val="55C6720D"/>
    <w:rsid w:val="55CA75D2"/>
    <w:rsid w:val="55D75E14"/>
    <w:rsid w:val="55D83038"/>
    <w:rsid w:val="55DF1D6C"/>
    <w:rsid w:val="55EB5742"/>
    <w:rsid w:val="55F2FA31"/>
    <w:rsid w:val="55F38831"/>
    <w:rsid w:val="55FD24B8"/>
    <w:rsid w:val="561219E1"/>
    <w:rsid w:val="561A43F9"/>
    <w:rsid w:val="5628BBFA"/>
    <w:rsid w:val="562F3282"/>
    <w:rsid w:val="56325486"/>
    <w:rsid w:val="5645170F"/>
    <w:rsid w:val="5645561A"/>
    <w:rsid w:val="564A8CFA"/>
    <w:rsid w:val="565094F0"/>
    <w:rsid w:val="5657DCB3"/>
    <w:rsid w:val="566A621A"/>
    <w:rsid w:val="5678994B"/>
    <w:rsid w:val="568A9116"/>
    <w:rsid w:val="56937D06"/>
    <w:rsid w:val="569508D6"/>
    <w:rsid w:val="5699A986"/>
    <w:rsid w:val="56AEED23"/>
    <w:rsid w:val="56CA3B89"/>
    <w:rsid w:val="56CA8B64"/>
    <w:rsid w:val="56CBB648"/>
    <w:rsid w:val="56CF1678"/>
    <w:rsid w:val="56CF6532"/>
    <w:rsid w:val="56D0002E"/>
    <w:rsid w:val="56D1FCDA"/>
    <w:rsid w:val="56D3A181"/>
    <w:rsid w:val="56E0F4A8"/>
    <w:rsid w:val="56E7CC1A"/>
    <w:rsid w:val="5706E463"/>
    <w:rsid w:val="570C1DBC"/>
    <w:rsid w:val="5711C348"/>
    <w:rsid w:val="57189A21"/>
    <w:rsid w:val="57193E1C"/>
    <w:rsid w:val="5723D9AA"/>
    <w:rsid w:val="5723F851"/>
    <w:rsid w:val="572B675C"/>
    <w:rsid w:val="573DCF21"/>
    <w:rsid w:val="5741EE72"/>
    <w:rsid w:val="574CA3EC"/>
    <w:rsid w:val="575A1E8F"/>
    <w:rsid w:val="577A25F8"/>
    <w:rsid w:val="578097FE"/>
    <w:rsid w:val="5788DD1E"/>
    <w:rsid w:val="57A813B2"/>
    <w:rsid w:val="57AB41B9"/>
    <w:rsid w:val="57B0B41B"/>
    <w:rsid w:val="57BBFD56"/>
    <w:rsid w:val="57C99DA4"/>
    <w:rsid w:val="57CF2066"/>
    <w:rsid w:val="57E6B852"/>
    <w:rsid w:val="58031AAF"/>
    <w:rsid w:val="58076A85"/>
    <w:rsid w:val="584BD555"/>
    <w:rsid w:val="587765D6"/>
    <w:rsid w:val="587C489F"/>
    <w:rsid w:val="58819F6B"/>
    <w:rsid w:val="589376A0"/>
    <w:rsid w:val="589AB89F"/>
    <w:rsid w:val="589B1DF4"/>
    <w:rsid w:val="58A781AA"/>
    <w:rsid w:val="58AEA562"/>
    <w:rsid w:val="58B35A96"/>
    <w:rsid w:val="58E09CDB"/>
    <w:rsid w:val="58FAD5B7"/>
    <w:rsid w:val="5909D50E"/>
    <w:rsid w:val="5909D878"/>
    <w:rsid w:val="590DC790"/>
    <w:rsid w:val="590DFDE6"/>
    <w:rsid w:val="5917E9B2"/>
    <w:rsid w:val="5927A073"/>
    <w:rsid w:val="592C2188"/>
    <w:rsid w:val="593F49C3"/>
    <w:rsid w:val="594236AE"/>
    <w:rsid w:val="595688CC"/>
    <w:rsid w:val="595C3356"/>
    <w:rsid w:val="5961678E"/>
    <w:rsid w:val="5979551E"/>
    <w:rsid w:val="597D9770"/>
    <w:rsid w:val="5984C1E1"/>
    <w:rsid w:val="599A7559"/>
    <w:rsid w:val="59B71BDF"/>
    <w:rsid w:val="59B92CBB"/>
    <w:rsid w:val="59BEFF63"/>
    <w:rsid w:val="59C6E848"/>
    <w:rsid w:val="59CBC352"/>
    <w:rsid w:val="59D12754"/>
    <w:rsid w:val="59DE26A5"/>
    <w:rsid w:val="59E1249E"/>
    <w:rsid w:val="59EFB7C7"/>
    <w:rsid w:val="59F4EB0D"/>
    <w:rsid w:val="5A027070"/>
    <w:rsid w:val="5A0AF472"/>
    <w:rsid w:val="5A1001CF"/>
    <w:rsid w:val="5A14711D"/>
    <w:rsid w:val="5A1CF627"/>
    <w:rsid w:val="5A1F6CDC"/>
    <w:rsid w:val="5A2F4701"/>
    <w:rsid w:val="5A3D5174"/>
    <w:rsid w:val="5A48BFFE"/>
    <w:rsid w:val="5A7DD0DE"/>
    <w:rsid w:val="5A83C3A2"/>
    <w:rsid w:val="5A84FF8A"/>
    <w:rsid w:val="5A8CB698"/>
    <w:rsid w:val="5A92A355"/>
    <w:rsid w:val="5A97E672"/>
    <w:rsid w:val="5AA48E74"/>
    <w:rsid w:val="5AA50228"/>
    <w:rsid w:val="5AB29E79"/>
    <w:rsid w:val="5ADC3D84"/>
    <w:rsid w:val="5AEC7431"/>
    <w:rsid w:val="5AED3EB6"/>
    <w:rsid w:val="5AF3C235"/>
    <w:rsid w:val="5B044395"/>
    <w:rsid w:val="5B141CBE"/>
    <w:rsid w:val="5B244A50"/>
    <w:rsid w:val="5B2A41A7"/>
    <w:rsid w:val="5B3016F8"/>
    <w:rsid w:val="5B37BE25"/>
    <w:rsid w:val="5B3FE957"/>
    <w:rsid w:val="5B43DA32"/>
    <w:rsid w:val="5B451578"/>
    <w:rsid w:val="5B554109"/>
    <w:rsid w:val="5B5F45BD"/>
    <w:rsid w:val="5B5F7AEC"/>
    <w:rsid w:val="5B65BD93"/>
    <w:rsid w:val="5B6E9CAC"/>
    <w:rsid w:val="5B79F706"/>
    <w:rsid w:val="5B90457A"/>
    <w:rsid w:val="5B96A12B"/>
    <w:rsid w:val="5B9EFF73"/>
    <w:rsid w:val="5B9F276B"/>
    <w:rsid w:val="5BA5F3EE"/>
    <w:rsid w:val="5BBB3D3D"/>
    <w:rsid w:val="5BDE921C"/>
    <w:rsid w:val="5BE3149D"/>
    <w:rsid w:val="5BE4B560"/>
    <w:rsid w:val="5BE8D302"/>
    <w:rsid w:val="5BF269FD"/>
    <w:rsid w:val="5C09F963"/>
    <w:rsid w:val="5C0D7794"/>
    <w:rsid w:val="5C1D83E6"/>
    <w:rsid w:val="5C1E6339"/>
    <w:rsid w:val="5C262400"/>
    <w:rsid w:val="5C2ACA28"/>
    <w:rsid w:val="5C2F37DA"/>
    <w:rsid w:val="5C3B8CE9"/>
    <w:rsid w:val="5C3D9BF8"/>
    <w:rsid w:val="5C3F9BF0"/>
    <w:rsid w:val="5C45701F"/>
    <w:rsid w:val="5C4E3B49"/>
    <w:rsid w:val="5C57F01E"/>
    <w:rsid w:val="5C608933"/>
    <w:rsid w:val="5C75BB25"/>
    <w:rsid w:val="5C86EB99"/>
    <w:rsid w:val="5C8DEA4D"/>
    <w:rsid w:val="5C8EB357"/>
    <w:rsid w:val="5C975A3B"/>
    <w:rsid w:val="5CB08D49"/>
    <w:rsid w:val="5CBB387A"/>
    <w:rsid w:val="5CC0F3C2"/>
    <w:rsid w:val="5CF58E98"/>
    <w:rsid w:val="5CF5EB67"/>
    <w:rsid w:val="5CFCBFF9"/>
    <w:rsid w:val="5D0E302C"/>
    <w:rsid w:val="5D255F20"/>
    <w:rsid w:val="5D4400E2"/>
    <w:rsid w:val="5D4FCFD3"/>
    <w:rsid w:val="5D546987"/>
    <w:rsid w:val="5D5EB3D1"/>
    <w:rsid w:val="5D65CC94"/>
    <w:rsid w:val="5D6FE513"/>
    <w:rsid w:val="5D872964"/>
    <w:rsid w:val="5D893B0E"/>
    <w:rsid w:val="5D9FA37A"/>
    <w:rsid w:val="5DAAAFC2"/>
    <w:rsid w:val="5DB2BC37"/>
    <w:rsid w:val="5DD753EA"/>
    <w:rsid w:val="5DF501AA"/>
    <w:rsid w:val="5DF54E77"/>
    <w:rsid w:val="5E0814B5"/>
    <w:rsid w:val="5E0A45BC"/>
    <w:rsid w:val="5E0A704E"/>
    <w:rsid w:val="5E2143FF"/>
    <w:rsid w:val="5E23A9BB"/>
    <w:rsid w:val="5E2A6A69"/>
    <w:rsid w:val="5E2E4ED8"/>
    <w:rsid w:val="5E3BA540"/>
    <w:rsid w:val="5E3C1352"/>
    <w:rsid w:val="5E3F002D"/>
    <w:rsid w:val="5E3FB487"/>
    <w:rsid w:val="5E56B462"/>
    <w:rsid w:val="5E5CF70B"/>
    <w:rsid w:val="5E788F94"/>
    <w:rsid w:val="5E789777"/>
    <w:rsid w:val="5E79CE19"/>
    <w:rsid w:val="5E83AB30"/>
    <w:rsid w:val="5E9E8133"/>
    <w:rsid w:val="5EA26A64"/>
    <w:rsid w:val="5EA808A5"/>
    <w:rsid w:val="5EA8F01A"/>
    <w:rsid w:val="5EA96DD4"/>
    <w:rsid w:val="5EB197C8"/>
    <w:rsid w:val="5EB78228"/>
    <w:rsid w:val="5EEA0704"/>
    <w:rsid w:val="5EF9B7B9"/>
    <w:rsid w:val="5F01CD71"/>
    <w:rsid w:val="5F0DB4E3"/>
    <w:rsid w:val="5F150BA4"/>
    <w:rsid w:val="5F277725"/>
    <w:rsid w:val="5F34D313"/>
    <w:rsid w:val="5F351628"/>
    <w:rsid w:val="5F3D6B02"/>
    <w:rsid w:val="5F3DF44B"/>
    <w:rsid w:val="5F490A67"/>
    <w:rsid w:val="5F5C39ED"/>
    <w:rsid w:val="5F65D345"/>
    <w:rsid w:val="5F662628"/>
    <w:rsid w:val="5F6DC1DB"/>
    <w:rsid w:val="5F7702A8"/>
    <w:rsid w:val="5F7C4342"/>
    <w:rsid w:val="5F82BE59"/>
    <w:rsid w:val="5F8B802C"/>
    <w:rsid w:val="5F9C29E8"/>
    <w:rsid w:val="5FA8A2EF"/>
    <w:rsid w:val="5FBAEAD4"/>
    <w:rsid w:val="5FCA3D82"/>
    <w:rsid w:val="5FCFC311"/>
    <w:rsid w:val="5FD85D01"/>
    <w:rsid w:val="5FDA9027"/>
    <w:rsid w:val="5FF25784"/>
    <w:rsid w:val="5FF5C5D3"/>
    <w:rsid w:val="5FF83516"/>
    <w:rsid w:val="600394EE"/>
    <w:rsid w:val="60102961"/>
    <w:rsid w:val="601EFD02"/>
    <w:rsid w:val="6027009C"/>
    <w:rsid w:val="602D0BD5"/>
    <w:rsid w:val="603369DE"/>
    <w:rsid w:val="603763FD"/>
    <w:rsid w:val="6043BA54"/>
    <w:rsid w:val="605A345B"/>
    <w:rsid w:val="605BE6A6"/>
    <w:rsid w:val="60625C3D"/>
    <w:rsid w:val="6070C4FE"/>
    <w:rsid w:val="608775C1"/>
    <w:rsid w:val="6097B935"/>
    <w:rsid w:val="60A4265E"/>
    <w:rsid w:val="60AAA7B2"/>
    <w:rsid w:val="60ABA0DD"/>
    <w:rsid w:val="60B0ABFA"/>
    <w:rsid w:val="60B9ED78"/>
    <w:rsid w:val="60BFFD1F"/>
    <w:rsid w:val="60C17AEA"/>
    <w:rsid w:val="60C90140"/>
    <w:rsid w:val="60CB0C88"/>
    <w:rsid w:val="60E784F8"/>
    <w:rsid w:val="60E8F050"/>
    <w:rsid w:val="6106F588"/>
    <w:rsid w:val="610736CD"/>
    <w:rsid w:val="610AEF88"/>
    <w:rsid w:val="6120412E"/>
    <w:rsid w:val="612D2C42"/>
    <w:rsid w:val="6131D9D9"/>
    <w:rsid w:val="6134804F"/>
    <w:rsid w:val="613904F4"/>
    <w:rsid w:val="6149DB5C"/>
    <w:rsid w:val="614AD9D9"/>
    <w:rsid w:val="61639023"/>
    <w:rsid w:val="61832291"/>
    <w:rsid w:val="6186199F"/>
    <w:rsid w:val="618EB16E"/>
    <w:rsid w:val="618F3A2F"/>
    <w:rsid w:val="619530C0"/>
    <w:rsid w:val="619F015A"/>
    <w:rsid w:val="61A2F9BE"/>
    <w:rsid w:val="61AB0954"/>
    <w:rsid w:val="61B60BFB"/>
    <w:rsid w:val="61C0E2C9"/>
    <w:rsid w:val="61C15D4F"/>
    <w:rsid w:val="61E11A82"/>
    <w:rsid w:val="61E750E2"/>
    <w:rsid w:val="61EAC9D9"/>
    <w:rsid w:val="61EC75F7"/>
    <w:rsid w:val="61F12610"/>
    <w:rsid w:val="6201901D"/>
    <w:rsid w:val="62165BAF"/>
    <w:rsid w:val="621C4BFE"/>
    <w:rsid w:val="62309F8B"/>
    <w:rsid w:val="6245AF8A"/>
    <w:rsid w:val="624E769A"/>
    <w:rsid w:val="624EE1FA"/>
    <w:rsid w:val="6257EFA2"/>
    <w:rsid w:val="6262ECF2"/>
    <w:rsid w:val="6265CCB6"/>
    <w:rsid w:val="6267612F"/>
    <w:rsid w:val="626B717B"/>
    <w:rsid w:val="627C119E"/>
    <w:rsid w:val="62842FAA"/>
    <w:rsid w:val="62A0806A"/>
    <w:rsid w:val="62A86F83"/>
    <w:rsid w:val="62A924AF"/>
    <w:rsid w:val="62AB6CE5"/>
    <w:rsid w:val="62B3E6A7"/>
    <w:rsid w:val="62E4E4B3"/>
    <w:rsid w:val="62FC73F5"/>
    <w:rsid w:val="6307A607"/>
    <w:rsid w:val="630B1587"/>
    <w:rsid w:val="630BBC04"/>
    <w:rsid w:val="630D020B"/>
    <w:rsid w:val="632B0A90"/>
    <w:rsid w:val="6332F8FE"/>
    <w:rsid w:val="63343789"/>
    <w:rsid w:val="633D50FD"/>
    <w:rsid w:val="633E6912"/>
    <w:rsid w:val="634079CD"/>
    <w:rsid w:val="6348AE43"/>
    <w:rsid w:val="6365A42E"/>
    <w:rsid w:val="636EEEE6"/>
    <w:rsid w:val="6382F6BE"/>
    <w:rsid w:val="63841B2A"/>
    <w:rsid w:val="638F7C35"/>
    <w:rsid w:val="63978E8C"/>
    <w:rsid w:val="639818C0"/>
    <w:rsid w:val="639A148D"/>
    <w:rsid w:val="63A16106"/>
    <w:rsid w:val="63BCC2F8"/>
    <w:rsid w:val="63CBE8D7"/>
    <w:rsid w:val="63CF48CB"/>
    <w:rsid w:val="63E06322"/>
    <w:rsid w:val="63E17FEB"/>
    <w:rsid w:val="63E4E127"/>
    <w:rsid w:val="63FDEF40"/>
    <w:rsid w:val="640B4EFB"/>
    <w:rsid w:val="641298F2"/>
    <w:rsid w:val="641E3F91"/>
    <w:rsid w:val="642347BB"/>
    <w:rsid w:val="64255127"/>
    <w:rsid w:val="64284B98"/>
    <w:rsid w:val="643F9AD3"/>
    <w:rsid w:val="644124EA"/>
    <w:rsid w:val="64417326"/>
    <w:rsid w:val="644EC7AD"/>
    <w:rsid w:val="64542E12"/>
    <w:rsid w:val="6454AF41"/>
    <w:rsid w:val="645FA381"/>
    <w:rsid w:val="64602E2B"/>
    <w:rsid w:val="646718FD"/>
    <w:rsid w:val="648AA413"/>
    <w:rsid w:val="648AC05C"/>
    <w:rsid w:val="64924403"/>
    <w:rsid w:val="64A2A3A9"/>
    <w:rsid w:val="64AE2A47"/>
    <w:rsid w:val="64AF94D9"/>
    <w:rsid w:val="64B54B84"/>
    <w:rsid w:val="64BE2D76"/>
    <w:rsid w:val="64C36F19"/>
    <w:rsid w:val="64CB4FAD"/>
    <w:rsid w:val="64CFE557"/>
    <w:rsid w:val="64E466C0"/>
    <w:rsid w:val="64EA8BD3"/>
    <w:rsid w:val="64F005E3"/>
    <w:rsid w:val="64FE8B72"/>
    <w:rsid w:val="6509ED59"/>
    <w:rsid w:val="6511FBF8"/>
    <w:rsid w:val="65147D21"/>
    <w:rsid w:val="651AEC7E"/>
    <w:rsid w:val="651CF874"/>
    <w:rsid w:val="651FDF62"/>
    <w:rsid w:val="65203006"/>
    <w:rsid w:val="65250FEC"/>
    <w:rsid w:val="6525BC0A"/>
    <w:rsid w:val="6549874A"/>
    <w:rsid w:val="654F73D6"/>
    <w:rsid w:val="65502CC7"/>
    <w:rsid w:val="65576042"/>
    <w:rsid w:val="65744B47"/>
    <w:rsid w:val="6578FC7B"/>
    <w:rsid w:val="6585F914"/>
    <w:rsid w:val="659AC5DD"/>
    <w:rsid w:val="65A0E1FA"/>
    <w:rsid w:val="65ABE242"/>
    <w:rsid w:val="65B64F19"/>
    <w:rsid w:val="65B93CC6"/>
    <w:rsid w:val="65BC9C00"/>
    <w:rsid w:val="65C8F66F"/>
    <w:rsid w:val="65D0219A"/>
    <w:rsid w:val="65DA00FE"/>
    <w:rsid w:val="65E980E5"/>
    <w:rsid w:val="65FA8133"/>
    <w:rsid w:val="6600D53A"/>
    <w:rsid w:val="660C06E2"/>
    <w:rsid w:val="66349DC2"/>
    <w:rsid w:val="6644A315"/>
    <w:rsid w:val="665A7D98"/>
    <w:rsid w:val="665B4FA6"/>
    <w:rsid w:val="665F3804"/>
    <w:rsid w:val="6661D638"/>
    <w:rsid w:val="666D3247"/>
    <w:rsid w:val="667349E4"/>
    <w:rsid w:val="667751CF"/>
    <w:rsid w:val="667B2897"/>
    <w:rsid w:val="667EF2A5"/>
    <w:rsid w:val="6687355F"/>
    <w:rsid w:val="66A22647"/>
    <w:rsid w:val="66A8EEB9"/>
    <w:rsid w:val="66AFA4E1"/>
    <w:rsid w:val="66BA1DAC"/>
    <w:rsid w:val="66E2D7DF"/>
    <w:rsid w:val="66F5B824"/>
    <w:rsid w:val="67086875"/>
    <w:rsid w:val="671F38E8"/>
    <w:rsid w:val="672907F7"/>
    <w:rsid w:val="672A1DE5"/>
    <w:rsid w:val="672C8669"/>
    <w:rsid w:val="6738D784"/>
    <w:rsid w:val="67524F47"/>
    <w:rsid w:val="675B6092"/>
    <w:rsid w:val="6775C2E4"/>
    <w:rsid w:val="677BBE2D"/>
    <w:rsid w:val="6789A5CF"/>
    <w:rsid w:val="6790104C"/>
    <w:rsid w:val="67995D9D"/>
    <w:rsid w:val="679C684B"/>
    <w:rsid w:val="679D0AC5"/>
    <w:rsid w:val="67A1D952"/>
    <w:rsid w:val="67B1D136"/>
    <w:rsid w:val="67CCB386"/>
    <w:rsid w:val="67CD2548"/>
    <w:rsid w:val="67F58C41"/>
    <w:rsid w:val="67FCDC1C"/>
    <w:rsid w:val="680EC801"/>
    <w:rsid w:val="68159C79"/>
    <w:rsid w:val="682EC4D6"/>
    <w:rsid w:val="683E7BC3"/>
    <w:rsid w:val="6851E8B0"/>
    <w:rsid w:val="68606794"/>
    <w:rsid w:val="6861FC17"/>
    <w:rsid w:val="68816FAD"/>
    <w:rsid w:val="689B5104"/>
    <w:rsid w:val="68AE8C2F"/>
    <w:rsid w:val="68AE9178"/>
    <w:rsid w:val="68B6D4BA"/>
    <w:rsid w:val="68BF0666"/>
    <w:rsid w:val="68C8B159"/>
    <w:rsid w:val="68C99F5A"/>
    <w:rsid w:val="68E4D9B6"/>
    <w:rsid w:val="68F7CC52"/>
    <w:rsid w:val="69035541"/>
    <w:rsid w:val="6918E3AC"/>
    <w:rsid w:val="69199C6F"/>
    <w:rsid w:val="69227766"/>
    <w:rsid w:val="692BEEE4"/>
    <w:rsid w:val="692E0D87"/>
    <w:rsid w:val="694ECEAA"/>
    <w:rsid w:val="696D51C0"/>
    <w:rsid w:val="69864596"/>
    <w:rsid w:val="6989C9D0"/>
    <w:rsid w:val="699C9CBD"/>
    <w:rsid w:val="69B16CDA"/>
    <w:rsid w:val="69C8ED2D"/>
    <w:rsid w:val="69CA9537"/>
    <w:rsid w:val="69CBD0B6"/>
    <w:rsid w:val="69D6339E"/>
    <w:rsid w:val="69D8F182"/>
    <w:rsid w:val="69E05382"/>
    <w:rsid w:val="69E9D896"/>
    <w:rsid w:val="69F8148F"/>
    <w:rsid w:val="69FBF6C9"/>
    <w:rsid w:val="69FC37F5"/>
    <w:rsid w:val="6A056B9B"/>
    <w:rsid w:val="6A102074"/>
    <w:rsid w:val="6A126B67"/>
    <w:rsid w:val="6A131884"/>
    <w:rsid w:val="6A23AAAB"/>
    <w:rsid w:val="6A36A93C"/>
    <w:rsid w:val="6A3B21C6"/>
    <w:rsid w:val="6A478733"/>
    <w:rsid w:val="6A4B7E52"/>
    <w:rsid w:val="6A4DC7F2"/>
    <w:rsid w:val="6A517DFC"/>
    <w:rsid w:val="6A51BB32"/>
    <w:rsid w:val="6A52870E"/>
    <w:rsid w:val="6A58D3E5"/>
    <w:rsid w:val="6A6287DA"/>
    <w:rsid w:val="6A72D435"/>
    <w:rsid w:val="6A76DCB9"/>
    <w:rsid w:val="6A9260AC"/>
    <w:rsid w:val="6A92EBF5"/>
    <w:rsid w:val="6A996C4E"/>
    <w:rsid w:val="6A9BF948"/>
    <w:rsid w:val="6AA9EB1B"/>
    <w:rsid w:val="6AB3DCC9"/>
    <w:rsid w:val="6AC1ED17"/>
    <w:rsid w:val="6AC8F869"/>
    <w:rsid w:val="6ACF99AF"/>
    <w:rsid w:val="6AD562A6"/>
    <w:rsid w:val="6AF71D6D"/>
    <w:rsid w:val="6AFD100A"/>
    <w:rsid w:val="6B028E24"/>
    <w:rsid w:val="6B0BB78E"/>
    <w:rsid w:val="6B3F6C78"/>
    <w:rsid w:val="6B41AACD"/>
    <w:rsid w:val="6B4B6609"/>
    <w:rsid w:val="6B4BF69F"/>
    <w:rsid w:val="6B512537"/>
    <w:rsid w:val="6B567185"/>
    <w:rsid w:val="6B666598"/>
    <w:rsid w:val="6B673B38"/>
    <w:rsid w:val="6B686953"/>
    <w:rsid w:val="6B78E114"/>
    <w:rsid w:val="6B7B8A25"/>
    <w:rsid w:val="6B83746F"/>
    <w:rsid w:val="6B856206"/>
    <w:rsid w:val="6B8FE67E"/>
    <w:rsid w:val="6B9D9B18"/>
    <w:rsid w:val="6BA455E3"/>
    <w:rsid w:val="6BAF62DC"/>
    <w:rsid w:val="6BBCC9C0"/>
    <w:rsid w:val="6BC03E36"/>
    <w:rsid w:val="6BC4BB4F"/>
    <w:rsid w:val="6BD74C35"/>
    <w:rsid w:val="6BE30F8D"/>
    <w:rsid w:val="6BF501F5"/>
    <w:rsid w:val="6BF79CCE"/>
    <w:rsid w:val="6BFBC5B4"/>
    <w:rsid w:val="6BFCC704"/>
    <w:rsid w:val="6C0466A0"/>
    <w:rsid w:val="6C15A177"/>
    <w:rsid w:val="6C15AB1A"/>
    <w:rsid w:val="6C1705AA"/>
    <w:rsid w:val="6C1AD999"/>
    <w:rsid w:val="6C20BCDD"/>
    <w:rsid w:val="6C211704"/>
    <w:rsid w:val="6C2815D6"/>
    <w:rsid w:val="6C3A1FA2"/>
    <w:rsid w:val="6C3DB0E4"/>
    <w:rsid w:val="6C5D5403"/>
    <w:rsid w:val="6C65052C"/>
    <w:rsid w:val="6C72BCAA"/>
    <w:rsid w:val="6C793300"/>
    <w:rsid w:val="6C796FB9"/>
    <w:rsid w:val="6C80F5C4"/>
    <w:rsid w:val="6CA4C239"/>
    <w:rsid w:val="6CA57A51"/>
    <w:rsid w:val="6CA9EB46"/>
    <w:rsid w:val="6CAF3D37"/>
    <w:rsid w:val="6CB1BE14"/>
    <w:rsid w:val="6CB3B608"/>
    <w:rsid w:val="6CB558A1"/>
    <w:rsid w:val="6CBF5714"/>
    <w:rsid w:val="6CCC7204"/>
    <w:rsid w:val="6CCD04F1"/>
    <w:rsid w:val="6CD5C304"/>
    <w:rsid w:val="6CE2D7D5"/>
    <w:rsid w:val="6CE45B58"/>
    <w:rsid w:val="6CE53484"/>
    <w:rsid w:val="6CEA149C"/>
    <w:rsid w:val="6CEE9C22"/>
    <w:rsid w:val="6CF30282"/>
    <w:rsid w:val="6CFDD2BB"/>
    <w:rsid w:val="6D06967E"/>
    <w:rsid w:val="6D099929"/>
    <w:rsid w:val="6D1ABB41"/>
    <w:rsid w:val="6D1EA31D"/>
    <w:rsid w:val="6D2453F6"/>
    <w:rsid w:val="6D317456"/>
    <w:rsid w:val="6D360A15"/>
    <w:rsid w:val="6D3FAB39"/>
    <w:rsid w:val="6D4C6251"/>
    <w:rsid w:val="6D4E372C"/>
    <w:rsid w:val="6D5578F2"/>
    <w:rsid w:val="6D5E226F"/>
    <w:rsid w:val="6D721BB1"/>
    <w:rsid w:val="6D795A6E"/>
    <w:rsid w:val="6D7A43DD"/>
    <w:rsid w:val="6D7DF448"/>
    <w:rsid w:val="6D88276B"/>
    <w:rsid w:val="6D890283"/>
    <w:rsid w:val="6D93B8B1"/>
    <w:rsid w:val="6DB5A21D"/>
    <w:rsid w:val="6DB61BB3"/>
    <w:rsid w:val="6DBADFC0"/>
    <w:rsid w:val="6DC80DCD"/>
    <w:rsid w:val="6DD40B72"/>
    <w:rsid w:val="6DE8F165"/>
    <w:rsid w:val="6DE978C2"/>
    <w:rsid w:val="6DFF4CB2"/>
    <w:rsid w:val="6E14069D"/>
    <w:rsid w:val="6E14E66B"/>
    <w:rsid w:val="6E200F11"/>
    <w:rsid w:val="6E24D28F"/>
    <w:rsid w:val="6E2DF97C"/>
    <w:rsid w:val="6E30E0A8"/>
    <w:rsid w:val="6E38DFC4"/>
    <w:rsid w:val="6E512902"/>
    <w:rsid w:val="6E6D19FC"/>
    <w:rsid w:val="6E7601E6"/>
    <w:rsid w:val="6E7739FD"/>
    <w:rsid w:val="6E7C5DD6"/>
    <w:rsid w:val="6E7D8646"/>
    <w:rsid w:val="6E81EC6B"/>
    <w:rsid w:val="6E91E8D2"/>
    <w:rsid w:val="6EA809D6"/>
    <w:rsid w:val="6EB7992C"/>
    <w:rsid w:val="6EBC3C9E"/>
    <w:rsid w:val="6EBF63CC"/>
    <w:rsid w:val="6ED3ABDD"/>
    <w:rsid w:val="6EF922E6"/>
    <w:rsid w:val="6F003CAA"/>
    <w:rsid w:val="6F0B4D42"/>
    <w:rsid w:val="6F0B6CC5"/>
    <w:rsid w:val="6F1624F2"/>
    <w:rsid w:val="6F297234"/>
    <w:rsid w:val="6F418898"/>
    <w:rsid w:val="6F4D1999"/>
    <w:rsid w:val="6F4EE150"/>
    <w:rsid w:val="6F4F8CF7"/>
    <w:rsid w:val="6F526E24"/>
    <w:rsid w:val="6F5DAC03"/>
    <w:rsid w:val="6F7E6954"/>
    <w:rsid w:val="6F81F1B0"/>
    <w:rsid w:val="6F8AE5B8"/>
    <w:rsid w:val="6F8E501E"/>
    <w:rsid w:val="6FA3F91B"/>
    <w:rsid w:val="6FB322A0"/>
    <w:rsid w:val="6FB4752F"/>
    <w:rsid w:val="6FBA1553"/>
    <w:rsid w:val="6FE6C1BD"/>
    <w:rsid w:val="6FE6FE9B"/>
    <w:rsid w:val="6FECF6C8"/>
    <w:rsid w:val="6FF1AD1A"/>
    <w:rsid w:val="7006BEC3"/>
    <w:rsid w:val="70078531"/>
    <w:rsid w:val="70210F5A"/>
    <w:rsid w:val="7025A011"/>
    <w:rsid w:val="7026A244"/>
    <w:rsid w:val="7048903A"/>
    <w:rsid w:val="704947A5"/>
    <w:rsid w:val="704B68B0"/>
    <w:rsid w:val="704C5237"/>
    <w:rsid w:val="705E82F5"/>
    <w:rsid w:val="705FB51F"/>
    <w:rsid w:val="706D372F"/>
    <w:rsid w:val="706DA48C"/>
    <w:rsid w:val="706E238A"/>
    <w:rsid w:val="70764AC1"/>
    <w:rsid w:val="707A24A9"/>
    <w:rsid w:val="707FCF1F"/>
    <w:rsid w:val="707FF02F"/>
    <w:rsid w:val="7083091E"/>
    <w:rsid w:val="708B16A9"/>
    <w:rsid w:val="709CEA6B"/>
    <w:rsid w:val="70ABC564"/>
    <w:rsid w:val="70B8FB5C"/>
    <w:rsid w:val="70BA1A51"/>
    <w:rsid w:val="70BB20F5"/>
    <w:rsid w:val="70BC1207"/>
    <w:rsid w:val="70CB759A"/>
    <w:rsid w:val="70E8B3FF"/>
    <w:rsid w:val="70E96CE9"/>
    <w:rsid w:val="70E9756E"/>
    <w:rsid w:val="70F5488D"/>
    <w:rsid w:val="70F929C5"/>
    <w:rsid w:val="71147151"/>
    <w:rsid w:val="71223593"/>
    <w:rsid w:val="7124283E"/>
    <w:rsid w:val="712DDBBC"/>
    <w:rsid w:val="713B1B52"/>
    <w:rsid w:val="713E2689"/>
    <w:rsid w:val="714097C3"/>
    <w:rsid w:val="714BD0CA"/>
    <w:rsid w:val="71530918"/>
    <w:rsid w:val="7161831D"/>
    <w:rsid w:val="71877727"/>
    <w:rsid w:val="718E278D"/>
    <w:rsid w:val="718E99A9"/>
    <w:rsid w:val="718F9618"/>
    <w:rsid w:val="7195B56C"/>
    <w:rsid w:val="719ABB3A"/>
    <w:rsid w:val="719CE475"/>
    <w:rsid w:val="71A71DDC"/>
    <w:rsid w:val="71B57670"/>
    <w:rsid w:val="71DB85C7"/>
    <w:rsid w:val="71DBDD1A"/>
    <w:rsid w:val="71DC0284"/>
    <w:rsid w:val="71DDD28C"/>
    <w:rsid w:val="71E47415"/>
    <w:rsid w:val="71EEE7C8"/>
    <w:rsid w:val="71F30029"/>
    <w:rsid w:val="71F7884F"/>
    <w:rsid w:val="7205020C"/>
    <w:rsid w:val="720749DA"/>
    <w:rsid w:val="721EFCBC"/>
    <w:rsid w:val="72258A86"/>
    <w:rsid w:val="72274142"/>
    <w:rsid w:val="722EDA43"/>
    <w:rsid w:val="7238E9E1"/>
    <w:rsid w:val="72475BD2"/>
    <w:rsid w:val="725142F1"/>
    <w:rsid w:val="72534F27"/>
    <w:rsid w:val="725838E2"/>
    <w:rsid w:val="725D0445"/>
    <w:rsid w:val="725FAFC9"/>
    <w:rsid w:val="7266442F"/>
    <w:rsid w:val="7276467E"/>
    <w:rsid w:val="728108CA"/>
    <w:rsid w:val="7293A3EA"/>
    <w:rsid w:val="7299DE66"/>
    <w:rsid w:val="72A69F1F"/>
    <w:rsid w:val="72A9CFC5"/>
    <w:rsid w:val="72AA753F"/>
    <w:rsid w:val="72B57774"/>
    <w:rsid w:val="72C6F012"/>
    <w:rsid w:val="72D574BE"/>
    <w:rsid w:val="72D9E0C4"/>
    <w:rsid w:val="730FA6CB"/>
    <w:rsid w:val="7313F92F"/>
    <w:rsid w:val="731A4C6C"/>
    <w:rsid w:val="731DAB7D"/>
    <w:rsid w:val="7325A860"/>
    <w:rsid w:val="73321A19"/>
    <w:rsid w:val="734E4253"/>
    <w:rsid w:val="735269E1"/>
    <w:rsid w:val="73591912"/>
    <w:rsid w:val="73673DBA"/>
    <w:rsid w:val="737CFB5A"/>
    <w:rsid w:val="738D112D"/>
    <w:rsid w:val="73A2C96F"/>
    <w:rsid w:val="73BDD7A7"/>
    <w:rsid w:val="73C05FBB"/>
    <w:rsid w:val="73C84AA0"/>
    <w:rsid w:val="73D1658F"/>
    <w:rsid w:val="73D600D8"/>
    <w:rsid w:val="73D909BD"/>
    <w:rsid w:val="73E284FF"/>
    <w:rsid w:val="73ED16D1"/>
    <w:rsid w:val="73EF8F84"/>
    <w:rsid w:val="73FF8D69"/>
    <w:rsid w:val="74048662"/>
    <w:rsid w:val="7417588D"/>
    <w:rsid w:val="741D6770"/>
    <w:rsid w:val="74293AE1"/>
    <w:rsid w:val="74307F73"/>
    <w:rsid w:val="743224CC"/>
    <w:rsid w:val="74346E78"/>
    <w:rsid w:val="743A18CF"/>
    <w:rsid w:val="74463A73"/>
    <w:rsid w:val="74583118"/>
    <w:rsid w:val="7461C0A1"/>
    <w:rsid w:val="7464D276"/>
    <w:rsid w:val="7469B7F5"/>
    <w:rsid w:val="7491C4E3"/>
    <w:rsid w:val="74A561BE"/>
    <w:rsid w:val="74A6F720"/>
    <w:rsid w:val="74A7CBF8"/>
    <w:rsid w:val="74AE44F9"/>
    <w:rsid w:val="74AFC281"/>
    <w:rsid w:val="74D408D1"/>
    <w:rsid w:val="74D5C4BD"/>
    <w:rsid w:val="74DEA510"/>
    <w:rsid w:val="74EF4E40"/>
    <w:rsid w:val="74F94A39"/>
    <w:rsid w:val="74FC0D07"/>
    <w:rsid w:val="74FE6C31"/>
    <w:rsid w:val="74FFA035"/>
    <w:rsid w:val="7508903A"/>
    <w:rsid w:val="750BD8AB"/>
    <w:rsid w:val="7534FFE9"/>
    <w:rsid w:val="75610BBD"/>
    <w:rsid w:val="7570E0DB"/>
    <w:rsid w:val="7575F7E8"/>
    <w:rsid w:val="75774EF6"/>
    <w:rsid w:val="7579517B"/>
    <w:rsid w:val="75858735"/>
    <w:rsid w:val="75955E95"/>
    <w:rsid w:val="75A2A3B2"/>
    <w:rsid w:val="75A4766C"/>
    <w:rsid w:val="75A7AD67"/>
    <w:rsid w:val="75AF6FE9"/>
    <w:rsid w:val="75B79951"/>
    <w:rsid w:val="75BBDDD0"/>
    <w:rsid w:val="75BF67A7"/>
    <w:rsid w:val="75C7A11E"/>
    <w:rsid w:val="75CD8E86"/>
    <w:rsid w:val="75DA499D"/>
    <w:rsid w:val="75E49867"/>
    <w:rsid w:val="75EC9DC2"/>
    <w:rsid w:val="75F518CE"/>
    <w:rsid w:val="760B781B"/>
    <w:rsid w:val="76247AC9"/>
    <w:rsid w:val="762956D7"/>
    <w:rsid w:val="762F0419"/>
    <w:rsid w:val="762FD200"/>
    <w:rsid w:val="763FE39A"/>
    <w:rsid w:val="76508753"/>
    <w:rsid w:val="76519ADB"/>
    <w:rsid w:val="7652DDE3"/>
    <w:rsid w:val="7667FF47"/>
    <w:rsid w:val="76759BDE"/>
    <w:rsid w:val="7678C2FB"/>
    <w:rsid w:val="767AAC83"/>
    <w:rsid w:val="768F7445"/>
    <w:rsid w:val="76A24A26"/>
    <w:rsid w:val="76A6CB76"/>
    <w:rsid w:val="76AC5E0E"/>
    <w:rsid w:val="76ACCFC2"/>
    <w:rsid w:val="76B6709A"/>
    <w:rsid w:val="76B8A252"/>
    <w:rsid w:val="76BFC06D"/>
    <w:rsid w:val="76C00792"/>
    <w:rsid w:val="76F0E324"/>
    <w:rsid w:val="7705B3DB"/>
    <w:rsid w:val="770FBFCA"/>
    <w:rsid w:val="7713EB75"/>
    <w:rsid w:val="77271BA2"/>
    <w:rsid w:val="77289D2E"/>
    <w:rsid w:val="77310908"/>
    <w:rsid w:val="7732B94A"/>
    <w:rsid w:val="7745E9FD"/>
    <w:rsid w:val="7746746B"/>
    <w:rsid w:val="774ADAF3"/>
    <w:rsid w:val="774D39C8"/>
    <w:rsid w:val="7756345A"/>
    <w:rsid w:val="775B26F4"/>
    <w:rsid w:val="775DCF46"/>
    <w:rsid w:val="77686B85"/>
    <w:rsid w:val="7775C078"/>
    <w:rsid w:val="77826798"/>
    <w:rsid w:val="778D0BB9"/>
    <w:rsid w:val="779AD363"/>
    <w:rsid w:val="77A68BC7"/>
    <w:rsid w:val="77A757B3"/>
    <w:rsid w:val="77B28193"/>
    <w:rsid w:val="77B4ABB3"/>
    <w:rsid w:val="77C95B41"/>
    <w:rsid w:val="77D0A6AF"/>
    <w:rsid w:val="77D5CFA0"/>
    <w:rsid w:val="77D9E515"/>
    <w:rsid w:val="77DC1B2C"/>
    <w:rsid w:val="77DE7F90"/>
    <w:rsid w:val="77ED6EED"/>
    <w:rsid w:val="77F7D3E7"/>
    <w:rsid w:val="77FBF3BE"/>
    <w:rsid w:val="77FC1C25"/>
    <w:rsid w:val="7809FD3A"/>
    <w:rsid w:val="781BCC30"/>
    <w:rsid w:val="78252B66"/>
    <w:rsid w:val="78287A9B"/>
    <w:rsid w:val="783315C5"/>
    <w:rsid w:val="78375453"/>
    <w:rsid w:val="784A61DA"/>
    <w:rsid w:val="784E359D"/>
    <w:rsid w:val="785CB921"/>
    <w:rsid w:val="786E8EB1"/>
    <w:rsid w:val="78A413C2"/>
    <w:rsid w:val="78AD6FB0"/>
    <w:rsid w:val="78AEF5DC"/>
    <w:rsid w:val="78C87536"/>
    <w:rsid w:val="78EF3A13"/>
    <w:rsid w:val="78F3A64E"/>
    <w:rsid w:val="78F4A7C0"/>
    <w:rsid w:val="79115A23"/>
    <w:rsid w:val="79190CA3"/>
    <w:rsid w:val="792141A2"/>
    <w:rsid w:val="79242889"/>
    <w:rsid w:val="792E50C5"/>
    <w:rsid w:val="7933DA93"/>
    <w:rsid w:val="7934A6D7"/>
    <w:rsid w:val="7934ED76"/>
    <w:rsid w:val="7949386E"/>
    <w:rsid w:val="794B67E9"/>
    <w:rsid w:val="79593A5B"/>
    <w:rsid w:val="796FB326"/>
    <w:rsid w:val="79715648"/>
    <w:rsid w:val="7979416D"/>
    <w:rsid w:val="798225BE"/>
    <w:rsid w:val="79833D49"/>
    <w:rsid w:val="7989991A"/>
    <w:rsid w:val="799CA5A8"/>
    <w:rsid w:val="799DF25C"/>
    <w:rsid w:val="799FA47E"/>
    <w:rsid w:val="79A4F7D2"/>
    <w:rsid w:val="79A6BE4A"/>
    <w:rsid w:val="79B041B0"/>
    <w:rsid w:val="79B4EA16"/>
    <w:rsid w:val="79BB5171"/>
    <w:rsid w:val="79BDAE45"/>
    <w:rsid w:val="79C790A4"/>
    <w:rsid w:val="79D4E547"/>
    <w:rsid w:val="79E12C44"/>
    <w:rsid w:val="7A1F6194"/>
    <w:rsid w:val="7A2CDA07"/>
    <w:rsid w:val="7A3B40D2"/>
    <w:rsid w:val="7A3E0836"/>
    <w:rsid w:val="7A459313"/>
    <w:rsid w:val="7A49690B"/>
    <w:rsid w:val="7A5E610C"/>
    <w:rsid w:val="7A66279C"/>
    <w:rsid w:val="7A6ADAAF"/>
    <w:rsid w:val="7A7C7CC7"/>
    <w:rsid w:val="7A80534F"/>
    <w:rsid w:val="7A903805"/>
    <w:rsid w:val="7A94F92A"/>
    <w:rsid w:val="7A95488D"/>
    <w:rsid w:val="7AB2BB2B"/>
    <w:rsid w:val="7AB88258"/>
    <w:rsid w:val="7ABBD17F"/>
    <w:rsid w:val="7AC3822A"/>
    <w:rsid w:val="7AC48C49"/>
    <w:rsid w:val="7ADAA4A3"/>
    <w:rsid w:val="7AED5683"/>
    <w:rsid w:val="7AF373AA"/>
    <w:rsid w:val="7B021710"/>
    <w:rsid w:val="7B0704A6"/>
    <w:rsid w:val="7B09813F"/>
    <w:rsid w:val="7B156B35"/>
    <w:rsid w:val="7B4B0D35"/>
    <w:rsid w:val="7B63CE54"/>
    <w:rsid w:val="7B669BC0"/>
    <w:rsid w:val="7B6A1F42"/>
    <w:rsid w:val="7B90FB9D"/>
    <w:rsid w:val="7B95E9B7"/>
    <w:rsid w:val="7B9AD983"/>
    <w:rsid w:val="7B9F58C6"/>
    <w:rsid w:val="7BAE7A23"/>
    <w:rsid w:val="7BB3446F"/>
    <w:rsid w:val="7BC5DF02"/>
    <w:rsid w:val="7BD58C2D"/>
    <w:rsid w:val="7BDB706D"/>
    <w:rsid w:val="7BE7D76F"/>
    <w:rsid w:val="7BF340B4"/>
    <w:rsid w:val="7BFACBB0"/>
    <w:rsid w:val="7C10195E"/>
    <w:rsid w:val="7C28DB39"/>
    <w:rsid w:val="7C3A24AD"/>
    <w:rsid w:val="7C3AF77A"/>
    <w:rsid w:val="7C4400B6"/>
    <w:rsid w:val="7C4408AB"/>
    <w:rsid w:val="7C4440C2"/>
    <w:rsid w:val="7C54C92B"/>
    <w:rsid w:val="7C5927B3"/>
    <w:rsid w:val="7C68AB7D"/>
    <w:rsid w:val="7C69612D"/>
    <w:rsid w:val="7C6A16B2"/>
    <w:rsid w:val="7C77759B"/>
    <w:rsid w:val="7C794F07"/>
    <w:rsid w:val="7C88C6B6"/>
    <w:rsid w:val="7CA450B3"/>
    <w:rsid w:val="7CB43D94"/>
    <w:rsid w:val="7CB9DE39"/>
    <w:rsid w:val="7CC073A2"/>
    <w:rsid w:val="7CCD7253"/>
    <w:rsid w:val="7CCE2CC4"/>
    <w:rsid w:val="7CD52C98"/>
    <w:rsid w:val="7CD6C39B"/>
    <w:rsid w:val="7CE44D8F"/>
    <w:rsid w:val="7CFCD7D4"/>
    <w:rsid w:val="7D01670B"/>
    <w:rsid w:val="7D034133"/>
    <w:rsid w:val="7D05DD94"/>
    <w:rsid w:val="7D0764B8"/>
    <w:rsid w:val="7D185555"/>
    <w:rsid w:val="7D1C2B0A"/>
    <w:rsid w:val="7D3CE8BF"/>
    <w:rsid w:val="7D3E01D9"/>
    <w:rsid w:val="7D4A8FC8"/>
    <w:rsid w:val="7D531383"/>
    <w:rsid w:val="7D5C778C"/>
    <w:rsid w:val="7D67D6BE"/>
    <w:rsid w:val="7D6A6BB8"/>
    <w:rsid w:val="7D71C1B8"/>
    <w:rsid w:val="7D8109CD"/>
    <w:rsid w:val="7D975112"/>
    <w:rsid w:val="7DA1C906"/>
    <w:rsid w:val="7DA2EC7C"/>
    <w:rsid w:val="7DA3FD42"/>
    <w:rsid w:val="7DB003DF"/>
    <w:rsid w:val="7DB61430"/>
    <w:rsid w:val="7DBBF673"/>
    <w:rsid w:val="7DBC03A4"/>
    <w:rsid w:val="7DC84F06"/>
    <w:rsid w:val="7DC91F49"/>
    <w:rsid w:val="7DCBBACB"/>
    <w:rsid w:val="7DD8072B"/>
    <w:rsid w:val="7E12E436"/>
    <w:rsid w:val="7E17E96F"/>
    <w:rsid w:val="7E182F9F"/>
    <w:rsid w:val="7E273A3E"/>
    <w:rsid w:val="7E34BC0D"/>
    <w:rsid w:val="7E5BF6F8"/>
    <w:rsid w:val="7E616CA2"/>
    <w:rsid w:val="7E684CE6"/>
    <w:rsid w:val="7E79639E"/>
    <w:rsid w:val="7E7D0891"/>
    <w:rsid w:val="7E804C83"/>
    <w:rsid w:val="7E8F8605"/>
    <w:rsid w:val="7E9E99B8"/>
    <w:rsid w:val="7EAF6090"/>
    <w:rsid w:val="7EB30F78"/>
    <w:rsid w:val="7EBBF50B"/>
    <w:rsid w:val="7ED9867C"/>
    <w:rsid w:val="7ED9D23A"/>
    <w:rsid w:val="7EE1367F"/>
    <w:rsid w:val="7EE21874"/>
    <w:rsid w:val="7EF2D2B7"/>
    <w:rsid w:val="7EFAC6AE"/>
    <w:rsid w:val="7EFE2475"/>
    <w:rsid w:val="7EFEABC5"/>
    <w:rsid w:val="7F223D49"/>
    <w:rsid w:val="7F461A29"/>
    <w:rsid w:val="7F5A768A"/>
    <w:rsid w:val="7F67EB42"/>
    <w:rsid w:val="7F6AE82F"/>
    <w:rsid w:val="7F6E6FFB"/>
    <w:rsid w:val="7F8688C3"/>
    <w:rsid w:val="7F8C2687"/>
    <w:rsid w:val="7F902431"/>
    <w:rsid w:val="7F981D9E"/>
    <w:rsid w:val="7F983518"/>
    <w:rsid w:val="7F9ACF69"/>
    <w:rsid w:val="7FA34280"/>
    <w:rsid w:val="7FB1D635"/>
    <w:rsid w:val="7FC0A12B"/>
    <w:rsid w:val="7FC89E6E"/>
    <w:rsid w:val="7FCABA73"/>
    <w:rsid w:val="7FD00E7F"/>
    <w:rsid w:val="7FD89E43"/>
    <w:rsid w:val="7FE157D1"/>
    <w:rsid w:val="7FE2DF97"/>
    <w:rsid w:val="7FE6E8EC"/>
    <w:rsid w:val="7FEBDE56"/>
    <w:rsid w:val="7FF9A18F"/>
    <w:rsid w:val="7FFC7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C475"/>
  <w15:chartTrackingRefBased/>
  <w15:docId w15:val="{9FD55B71-79D5-4701-B5D6-4412122A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F0D"/>
    <w:pPr>
      <w:spacing w:after="200"/>
    </w:pPr>
    <w:rPr>
      <w:rFonts w:ascii="Tahoma" w:hAnsi="Tahoma"/>
      <w:sz w:val="24"/>
      <w:szCs w:val="22"/>
    </w:rPr>
  </w:style>
  <w:style w:type="paragraph" w:styleId="Heading1">
    <w:name w:val="heading 1"/>
    <w:basedOn w:val="Normal"/>
    <w:next w:val="Normal"/>
    <w:link w:val="Heading1Char"/>
    <w:uiPriority w:val="9"/>
    <w:qFormat/>
    <w:rsid w:val="00420E10"/>
    <w:pPr>
      <w:keepNext/>
      <w:keepLines/>
      <w:spacing w:before="12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A1760"/>
    <w:pPr>
      <w:keepNext/>
      <w:keepLines/>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92FE6"/>
    <w:pPr>
      <w:keepNext/>
      <w:keepLines/>
      <w:spacing w:before="40" w:after="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Heading1Char">
    <w:name w:val="Heading 1 Char"/>
    <w:basedOn w:val="DefaultParagraphFont"/>
    <w:link w:val="Heading1"/>
    <w:uiPriority w:val="9"/>
    <w:rsid w:val="00420E10"/>
    <w:rPr>
      <w:rFonts w:ascii="Tahoma" w:eastAsiaTheme="majorEastAsia" w:hAnsi="Tahoma" w:cstheme="majorBidi"/>
      <w:b/>
      <w:sz w:val="28"/>
      <w:szCs w:val="32"/>
    </w:rPr>
  </w:style>
  <w:style w:type="character" w:customStyle="1" w:styleId="Heading2Char">
    <w:name w:val="Heading 2 Char"/>
    <w:basedOn w:val="DefaultParagraphFont"/>
    <w:link w:val="Heading2"/>
    <w:uiPriority w:val="9"/>
    <w:rsid w:val="001A1760"/>
    <w:rPr>
      <w:rFonts w:ascii="Tahoma" w:eastAsiaTheme="majorEastAsia" w:hAnsi="Tahoma" w:cstheme="majorBidi"/>
      <w:b/>
      <w:sz w:val="24"/>
      <w:szCs w:val="26"/>
    </w:rPr>
  </w:style>
  <w:style w:type="paragraph" w:styleId="ListParagraph">
    <w:name w:val="List Paragraph"/>
    <w:aliases w:val="Answers"/>
    <w:basedOn w:val="Normal"/>
    <w:next w:val="Normal"/>
    <w:uiPriority w:val="34"/>
    <w:qFormat/>
    <w:rsid w:val="00930416"/>
    <w:pPr>
      <w:ind w:left="720" w:hanging="720"/>
      <w:contextualSpacing/>
    </w:pPr>
  </w:style>
  <w:style w:type="paragraph" w:styleId="NoSpacing">
    <w:name w:val="No Spacing"/>
    <w:aliases w:val="Question"/>
    <w:basedOn w:val="ListParagraph"/>
    <w:next w:val="Normal"/>
    <w:uiPriority w:val="1"/>
    <w:qFormat/>
    <w:rsid w:val="0076616E"/>
    <w:rPr>
      <w:b/>
    </w:rPr>
  </w:style>
  <w:style w:type="character" w:styleId="Hyperlink">
    <w:name w:val="Hyperlink"/>
    <w:basedOn w:val="DefaultParagraphFont"/>
    <w:uiPriority w:val="99"/>
    <w:unhideWhenUsed/>
    <w:rsid w:val="00BD174F"/>
    <w:rPr>
      <w:color w:val="0563C1" w:themeColor="hyperlink"/>
      <w:u w:val="single"/>
    </w:rPr>
  </w:style>
  <w:style w:type="character" w:styleId="UnresolvedMention">
    <w:name w:val="Unresolved Mention"/>
    <w:basedOn w:val="DefaultParagraphFont"/>
    <w:uiPriority w:val="99"/>
    <w:unhideWhenUsed/>
    <w:rsid w:val="00BD174F"/>
    <w:rPr>
      <w:color w:val="605E5C"/>
      <w:shd w:val="clear" w:color="auto" w:fill="E1DFDD"/>
    </w:rPr>
  </w:style>
  <w:style w:type="character" w:customStyle="1" w:styleId="Heading3Char">
    <w:name w:val="Heading 3 Char"/>
    <w:basedOn w:val="DefaultParagraphFont"/>
    <w:link w:val="Heading3"/>
    <w:uiPriority w:val="9"/>
    <w:rsid w:val="00192FE6"/>
    <w:rPr>
      <w:rFonts w:ascii="Tahoma" w:eastAsiaTheme="majorEastAsia" w:hAnsi="Tahoma" w:cstheme="majorBidi"/>
      <w:b/>
      <w:i/>
      <w:sz w:val="24"/>
      <w:szCs w:val="24"/>
    </w:rPr>
  </w:style>
  <w:style w:type="character" w:styleId="CommentReference">
    <w:name w:val="annotation reference"/>
    <w:basedOn w:val="DefaultParagraphFont"/>
    <w:uiPriority w:val="99"/>
    <w:semiHidden/>
    <w:unhideWhenUsed/>
    <w:rsid w:val="005650EC"/>
    <w:rPr>
      <w:sz w:val="16"/>
      <w:szCs w:val="16"/>
    </w:rPr>
  </w:style>
  <w:style w:type="paragraph" w:styleId="CommentText">
    <w:name w:val="annotation text"/>
    <w:basedOn w:val="Normal"/>
    <w:link w:val="CommentTextChar"/>
    <w:uiPriority w:val="99"/>
    <w:unhideWhenUsed/>
    <w:rsid w:val="005650EC"/>
    <w:rPr>
      <w:sz w:val="20"/>
      <w:szCs w:val="20"/>
    </w:rPr>
  </w:style>
  <w:style w:type="character" w:customStyle="1" w:styleId="CommentTextChar">
    <w:name w:val="Comment Text Char"/>
    <w:basedOn w:val="DefaultParagraphFont"/>
    <w:link w:val="CommentText"/>
    <w:uiPriority w:val="99"/>
    <w:rsid w:val="005650EC"/>
    <w:rPr>
      <w:rFonts w:ascii="Tahoma" w:hAnsi="Tahoma"/>
    </w:rPr>
  </w:style>
  <w:style w:type="paragraph" w:styleId="CommentSubject">
    <w:name w:val="annotation subject"/>
    <w:basedOn w:val="CommentText"/>
    <w:next w:val="CommentText"/>
    <w:link w:val="CommentSubjectChar"/>
    <w:uiPriority w:val="99"/>
    <w:semiHidden/>
    <w:unhideWhenUsed/>
    <w:rsid w:val="005650EC"/>
    <w:rPr>
      <w:b/>
      <w:bCs/>
    </w:rPr>
  </w:style>
  <w:style w:type="character" w:customStyle="1" w:styleId="CommentSubjectChar">
    <w:name w:val="Comment Subject Char"/>
    <w:basedOn w:val="CommentTextChar"/>
    <w:link w:val="CommentSubject"/>
    <w:uiPriority w:val="99"/>
    <w:semiHidden/>
    <w:rsid w:val="005650EC"/>
    <w:rPr>
      <w:rFonts w:ascii="Tahoma" w:hAnsi="Tahoma"/>
      <w:b/>
      <w:bCs/>
    </w:rPr>
  </w:style>
  <w:style w:type="paragraph" w:customStyle="1" w:styleId="paragraph">
    <w:name w:val="paragraph"/>
    <w:basedOn w:val="Normal"/>
    <w:rsid w:val="006F4D4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6F4D49"/>
  </w:style>
  <w:style w:type="character" w:customStyle="1" w:styleId="eop">
    <w:name w:val="eop"/>
    <w:basedOn w:val="DefaultParagraphFont"/>
    <w:rsid w:val="006F4D49"/>
  </w:style>
  <w:style w:type="character" w:styleId="Mention">
    <w:name w:val="Mention"/>
    <w:basedOn w:val="DefaultParagraphFont"/>
    <w:uiPriority w:val="99"/>
    <w:unhideWhenUsed/>
    <w:rsid w:val="009A769C"/>
    <w:rPr>
      <w:color w:val="2B579A"/>
      <w:shd w:val="clear" w:color="auto" w:fill="E6E6E6"/>
    </w:rPr>
  </w:style>
  <w:style w:type="character" w:styleId="FollowedHyperlink">
    <w:name w:val="FollowedHyperlink"/>
    <w:basedOn w:val="DefaultParagraphFont"/>
    <w:uiPriority w:val="99"/>
    <w:semiHidden/>
    <w:unhideWhenUsed/>
    <w:rsid w:val="00987B99"/>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52AB5"/>
    <w:rPr>
      <w:rFonts w:ascii="Tahoma" w:hAnsi="Tahoma"/>
      <w:sz w:val="24"/>
      <w:szCs w:val="22"/>
    </w:rPr>
  </w:style>
  <w:style w:type="character" w:styleId="Strong">
    <w:name w:val="Strong"/>
    <w:uiPriority w:val="22"/>
    <w:qFormat/>
    <w:rsid w:val="00817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0742">
      <w:bodyDiv w:val="1"/>
      <w:marLeft w:val="0"/>
      <w:marRight w:val="0"/>
      <w:marTop w:val="0"/>
      <w:marBottom w:val="0"/>
      <w:divBdr>
        <w:top w:val="none" w:sz="0" w:space="0" w:color="auto"/>
        <w:left w:val="none" w:sz="0" w:space="0" w:color="auto"/>
        <w:bottom w:val="none" w:sz="0" w:space="0" w:color="auto"/>
        <w:right w:val="none" w:sz="0" w:space="0" w:color="auto"/>
      </w:divBdr>
    </w:div>
    <w:div w:id="328556730">
      <w:bodyDiv w:val="1"/>
      <w:marLeft w:val="0"/>
      <w:marRight w:val="0"/>
      <w:marTop w:val="0"/>
      <w:marBottom w:val="0"/>
      <w:divBdr>
        <w:top w:val="none" w:sz="0" w:space="0" w:color="auto"/>
        <w:left w:val="none" w:sz="0" w:space="0" w:color="auto"/>
        <w:bottom w:val="none" w:sz="0" w:space="0" w:color="auto"/>
        <w:right w:val="none" w:sz="0" w:space="0" w:color="auto"/>
      </w:divBdr>
    </w:div>
    <w:div w:id="680396005">
      <w:bodyDiv w:val="1"/>
      <w:marLeft w:val="0"/>
      <w:marRight w:val="0"/>
      <w:marTop w:val="0"/>
      <w:marBottom w:val="0"/>
      <w:divBdr>
        <w:top w:val="none" w:sz="0" w:space="0" w:color="auto"/>
        <w:left w:val="none" w:sz="0" w:space="0" w:color="auto"/>
        <w:bottom w:val="none" w:sz="0" w:space="0" w:color="auto"/>
        <w:right w:val="none" w:sz="0" w:space="0" w:color="auto"/>
      </w:divBdr>
    </w:div>
    <w:div w:id="994144157">
      <w:bodyDiv w:val="1"/>
      <w:marLeft w:val="0"/>
      <w:marRight w:val="0"/>
      <w:marTop w:val="0"/>
      <w:marBottom w:val="0"/>
      <w:divBdr>
        <w:top w:val="none" w:sz="0" w:space="0" w:color="auto"/>
        <w:left w:val="none" w:sz="0" w:space="0" w:color="auto"/>
        <w:bottom w:val="none" w:sz="0" w:space="0" w:color="auto"/>
        <w:right w:val="none" w:sz="0" w:space="0" w:color="auto"/>
      </w:divBdr>
    </w:div>
    <w:div w:id="1355302570">
      <w:bodyDiv w:val="1"/>
      <w:marLeft w:val="0"/>
      <w:marRight w:val="0"/>
      <w:marTop w:val="0"/>
      <w:marBottom w:val="0"/>
      <w:divBdr>
        <w:top w:val="none" w:sz="0" w:space="0" w:color="auto"/>
        <w:left w:val="none" w:sz="0" w:space="0" w:color="auto"/>
        <w:bottom w:val="none" w:sz="0" w:space="0" w:color="auto"/>
        <w:right w:val="none" w:sz="0" w:space="0" w:color="auto"/>
      </w:divBdr>
      <w:divsChild>
        <w:div w:id="40135306">
          <w:marLeft w:val="0"/>
          <w:marRight w:val="0"/>
          <w:marTop w:val="0"/>
          <w:marBottom w:val="0"/>
          <w:divBdr>
            <w:top w:val="none" w:sz="0" w:space="0" w:color="auto"/>
            <w:left w:val="none" w:sz="0" w:space="0" w:color="auto"/>
            <w:bottom w:val="none" w:sz="0" w:space="0" w:color="auto"/>
            <w:right w:val="none" w:sz="0" w:space="0" w:color="auto"/>
          </w:divBdr>
          <w:divsChild>
            <w:div w:id="15280878">
              <w:marLeft w:val="0"/>
              <w:marRight w:val="0"/>
              <w:marTop w:val="0"/>
              <w:marBottom w:val="0"/>
              <w:divBdr>
                <w:top w:val="none" w:sz="0" w:space="0" w:color="auto"/>
                <w:left w:val="none" w:sz="0" w:space="0" w:color="auto"/>
                <w:bottom w:val="none" w:sz="0" w:space="0" w:color="auto"/>
                <w:right w:val="none" w:sz="0" w:space="0" w:color="auto"/>
              </w:divBdr>
            </w:div>
          </w:divsChild>
        </w:div>
        <w:div w:id="623076696">
          <w:marLeft w:val="0"/>
          <w:marRight w:val="0"/>
          <w:marTop w:val="0"/>
          <w:marBottom w:val="0"/>
          <w:divBdr>
            <w:top w:val="none" w:sz="0" w:space="0" w:color="auto"/>
            <w:left w:val="none" w:sz="0" w:space="0" w:color="auto"/>
            <w:bottom w:val="none" w:sz="0" w:space="0" w:color="auto"/>
            <w:right w:val="none" w:sz="0" w:space="0" w:color="auto"/>
          </w:divBdr>
          <w:divsChild>
            <w:div w:id="1102871638">
              <w:marLeft w:val="0"/>
              <w:marRight w:val="0"/>
              <w:marTop w:val="0"/>
              <w:marBottom w:val="0"/>
              <w:divBdr>
                <w:top w:val="none" w:sz="0" w:space="0" w:color="auto"/>
                <w:left w:val="none" w:sz="0" w:space="0" w:color="auto"/>
                <w:bottom w:val="none" w:sz="0" w:space="0" w:color="auto"/>
                <w:right w:val="none" w:sz="0" w:space="0" w:color="auto"/>
              </w:divBdr>
            </w:div>
          </w:divsChild>
        </w:div>
        <w:div w:id="785924913">
          <w:marLeft w:val="0"/>
          <w:marRight w:val="0"/>
          <w:marTop w:val="0"/>
          <w:marBottom w:val="0"/>
          <w:divBdr>
            <w:top w:val="none" w:sz="0" w:space="0" w:color="auto"/>
            <w:left w:val="none" w:sz="0" w:space="0" w:color="auto"/>
            <w:bottom w:val="none" w:sz="0" w:space="0" w:color="auto"/>
            <w:right w:val="none" w:sz="0" w:space="0" w:color="auto"/>
          </w:divBdr>
          <w:divsChild>
            <w:div w:id="1777289362">
              <w:marLeft w:val="0"/>
              <w:marRight w:val="0"/>
              <w:marTop w:val="0"/>
              <w:marBottom w:val="0"/>
              <w:divBdr>
                <w:top w:val="none" w:sz="0" w:space="0" w:color="auto"/>
                <w:left w:val="none" w:sz="0" w:space="0" w:color="auto"/>
                <w:bottom w:val="none" w:sz="0" w:space="0" w:color="auto"/>
                <w:right w:val="none" w:sz="0" w:space="0" w:color="auto"/>
              </w:divBdr>
            </w:div>
          </w:divsChild>
        </w:div>
        <w:div w:id="1308827410">
          <w:marLeft w:val="0"/>
          <w:marRight w:val="0"/>
          <w:marTop w:val="0"/>
          <w:marBottom w:val="0"/>
          <w:divBdr>
            <w:top w:val="none" w:sz="0" w:space="0" w:color="auto"/>
            <w:left w:val="none" w:sz="0" w:space="0" w:color="auto"/>
            <w:bottom w:val="none" w:sz="0" w:space="0" w:color="auto"/>
            <w:right w:val="none" w:sz="0" w:space="0" w:color="auto"/>
          </w:divBdr>
          <w:divsChild>
            <w:div w:id="1118452939">
              <w:marLeft w:val="0"/>
              <w:marRight w:val="0"/>
              <w:marTop w:val="0"/>
              <w:marBottom w:val="0"/>
              <w:divBdr>
                <w:top w:val="none" w:sz="0" w:space="0" w:color="auto"/>
                <w:left w:val="none" w:sz="0" w:space="0" w:color="auto"/>
                <w:bottom w:val="none" w:sz="0" w:space="0" w:color="auto"/>
                <w:right w:val="none" w:sz="0" w:space="0" w:color="auto"/>
              </w:divBdr>
            </w:div>
          </w:divsChild>
        </w:div>
        <w:div w:id="1359772807">
          <w:marLeft w:val="0"/>
          <w:marRight w:val="0"/>
          <w:marTop w:val="0"/>
          <w:marBottom w:val="0"/>
          <w:divBdr>
            <w:top w:val="none" w:sz="0" w:space="0" w:color="auto"/>
            <w:left w:val="none" w:sz="0" w:space="0" w:color="auto"/>
            <w:bottom w:val="none" w:sz="0" w:space="0" w:color="auto"/>
            <w:right w:val="none" w:sz="0" w:space="0" w:color="auto"/>
          </w:divBdr>
          <w:divsChild>
            <w:div w:id="1216770308">
              <w:marLeft w:val="0"/>
              <w:marRight w:val="0"/>
              <w:marTop w:val="0"/>
              <w:marBottom w:val="0"/>
              <w:divBdr>
                <w:top w:val="none" w:sz="0" w:space="0" w:color="auto"/>
                <w:left w:val="none" w:sz="0" w:space="0" w:color="auto"/>
                <w:bottom w:val="none" w:sz="0" w:space="0" w:color="auto"/>
                <w:right w:val="none" w:sz="0" w:space="0" w:color="auto"/>
              </w:divBdr>
            </w:div>
          </w:divsChild>
        </w:div>
        <w:div w:id="1731879862">
          <w:marLeft w:val="0"/>
          <w:marRight w:val="0"/>
          <w:marTop w:val="0"/>
          <w:marBottom w:val="0"/>
          <w:divBdr>
            <w:top w:val="none" w:sz="0" w:space="0" w:color="auto"/>
            <w:left w:val="none" w:sz="0" w:space="0" w:color="auto"/>
            <w:bottom w:val="none" w:sz="0" w:space="0" w:color="auto"/>
            <w:right w:val="none" w:sz="0" w:space="0" w:color="auto"/>
          </w:divBdr>
          <w:divsChild>
            <w:div w:id="1611161879">
              <w:marLeft w:val="0"/>
              <w:marRight w:val="0"/>
              <w:marTop w:val="0"/>
              <w:marBottom w:val="0"/>
              <w:divBdr>
                <w:top w:val="none" w:sz="0" w:space="0" w:color="auto"/>
                <w:left w:val="none" w:sz="0" w:space="0" w:color="auto"/>
                <w:bottom w:val="none" w:sz="0" w:space="0" w:color="auto"/>
                <w:right w:val="none" w:sz="0" w:space="0" w:color="auto"/>
              </w:divBdr>
            </w:div>
          </w:divsChild>
        </w:div>
        <w:div w:id="1834175913">
          <w:marLeft w:val="0"/>
          <w:marRight w:val="0"/>
          <w:marTop w:val="0"/>
          <w:marBottom w:val="0"/>
          <w:divBdr>
            <w:top w:val="none" w:sz="0" w:space="0" w:color="auto"/>
            <w:left w:val="none" w:sz="0" w:space="0" w:color="auto"/>
            <w:bottom w:val="none" w:sz="0" w:space="0" w:color="auto"/>
            <w:right w:val="none" w:sz="0" w:space="0" w:color="auto"/>
          </w:divBdr>
          <w:divsChild>
            <w:div w:id="635717810">
              <w:marLeft w:val="0"/>
              <w:marRight w:val="0"/>
              <w:marTop w:val="0"/>
              <w:marBottom w:val="0"/>
              <w:divBdr>
                <w:top w:val="none" w:sz="0" w:space="0" w:color="auto"/>
                <w:left w:val="none" w:sz="0" w:space="0" w:color="auto"/>
                <w:bottom w:val="none" w:sz="0" w:space="0" w:color="auto"/>
                <w:right w:val="none" w:sz="0" w:space="0" w:color="auto"/>
              </w:divBdr>
            </w:div>
          </w:divsChild>
        </w:div>
        <w:div w:id="2085375904">
          <w:marLeft w:val="0"/>
          <w:marRight w:val="0"/>
          <w:marTop w:val="0"/>
          <w:marBottom w:val="0"/>
          <w:divBdr>
            <w:top w:val="none" w:sz="0" w:space="0" w:color="auto"/>
            <w:left w:val="none" w:sz="0" w:space="0" w:color="auto"/>
            <w:bottom w:val="none" w:sz="0" w:space="0" w:color="auto"/>
            <w:right w:val="none" w:sz="0" w:space="0" w:color="auto"/>
          </w:divBdr>
          <w:divsChild>
            <w:div w:id="21398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ecams-resources/ecams-frequently-asked-ques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energy.ca.gov/funding-opportunities/funding-resources/ecams-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ca.gov/contact/public-records-act-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funding-resources/ecams-resources" TargetMode="External"/><Relationship Id="rId5" Type="http://schemas.openxmlformats.org/officeDocument/2006/relationships/numbering" Target="numbering.xml"/><Relationship Id="rId15" Type="http://schemas.openxmlformats.org/officeDocument/2006/relationships/hyperlink" Target="https://www.energy.ca.gov/media/586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3-04/gfo-22-614-reliable-equitable-and-accessible-charging-multi-family-housing-20"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1E4E45C8-74AF-43B7-9508-7A9938ED7E44}">
    <t:Anchor>
      <t:Comment id="750070960"/>
    </t:Anchor>
    <t:History>
      <t:Event id="{1E598C38-0C5C-4FA0-B168-0F49C96BA4D3}" time="2022-01-05T21:42:35.323Z">
        <t:Attribution userId="S::jane.berner@energy.ca.gov::ce1cb0f6-c527-49cf-9114-4314ebe3b78e" userProvider="AD" userName="Berner, Jane@Energy"/>
        <t:Anchor>
          <t:Comment id="750070960"/>
        </t:Anchor>
        <t:Create/>
      </t:Event>
      <t:Event id="{1506B7C2-EA3D-4AE4-998E-E7E3C201C5B4}" time="2022-01-05T21:42:35.323Z">
        <t:Attribution userId="S::jane.berner@energy.ca.gov::ce1cb0f6-c527-49cf-9114-4314ebe3b78e" userProvider="AD" userName="Berner, Jane@Energy"/>
        <t:Anchor>
          <t:Comment id="750070960"/>
        </t:Anchor>
        <t:Assign userId="S::Jennifer.Allen@energy.ca.gov::b5dcc5f8-1548-49ac-9659-da19f649a789" userProvider="AD" userName="Allen, Jennifer@Energy"/>
      </t:Event>
      <t:Event id="{8B6440C3-6F3B-447C-B98F-0844E2A0DCA0}" time="2022-01-05T21:42:35.323Z">
        <t:Attribution userId="S::jane.berner@energy.ca.gov::ce1cb0f6-c527-49cf-9114-4314ebe3b78e" userProvider="AD" userName="Berner, Jane@Energy"/>
        <t:Anchor>
          <t:Comment id="750070960"/>
        </t:Anchor>
        <t:SetTitle title="@Allen, Jennifer@Energy I have the REACH Q&amp;A ready for your review. Please let me know if you want me to schedule any time to go through it together. Thanks! Jane"/>
      </t:Event>
      <t:Event id="{C70025EE-D763-4FC4-A1E1-D751B1360263}" time="2022-01-08T00:22:52.632Z">
        <t:Attribution userId="S::jennifer.allen@energy.ca.gov::b5dcc5f8-1548-49ac-9659-da19f649a789" userProvider="AD" userName="Allen, Jennifer@Energy"/>
        <t:Anchor>
          <t:Comment id="979443837"/>
        </t:Anchor>
        <t:UnassignAll/>
      </t:Event>
      <t:Event id="{698BCAAD-7613-4851-BF5B-803C803D0AE0}" time="2022-01-08T00:22:52.632Z">
        <t:Attribution userId="S::jennifer.allen@energy.ca.gov::b5dcc5f8-1548-49ac-9659-da19f649a789" userProvider="AD" userName="Allen, Jennifer@Energy"/>
        <t:Anchor>
          <t:Comment id="979443837"/>
        </t:Anchor>
        <t:Assign userId="S::mark.wenzel@energy.ca.gov::3213d739-7711-4f5a-b980-b0ef3d6eada0" userProvider="AD" userName="Wenzel, Mark@Energy"/>
      </t:Event>
      <t:Event id="{EF4229ED-F278-4463-A27B-9A967CF19EAC}" time="2022-01-11T01:57:14.77Z">
        <t:Attribution userId="S::jane.berner@energy.ca.gov::ce1cb0f6-c527-49cf-9114-4314ebe3b78e" userProvider="AD" userName="Berner, Jane@Energy"/>
        <t:Anchor>
          <t:Comment id="850480861"/>
        </t:Anchor>
        <t:UnassignAll/>
      </t:Event>
      <t:Event id="{B2FB205E-052A-4121-9246-77D659611341}" time="2022-01-11T01:57:14.77Z">
        <t:Attribution userId="S::jane.berner@energy.ca.gov::ce1cb0f6-c527-49cf-9114-4314ebe3b78e" userProvider="AD" userName="Berner, Jane@Energy"/>
        <t:Anchor>
          <t:Comment id="850480861"/>
        </t:Anchor>
        <t:Assign userId="S::Casey.McKenzie@Energy.ca.gov::43955aa4-c4bd-4ab3-9a05-f473c34ac1f0" userProvider="AD" userName="McKenzie, Casey@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48BF-FD73-49AC-9AC2-5E6192FF5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00C90-CD55-46A4-8428-D9A96F2FAB37}">
  <ds:schemaRefs>
    <ds:schemaRef ds:uri="http://schemas.openxmlformats.org/package/2006/metadata/core-properties"/>
    <ds:schemaRef ds:uri="http://purl.org/dc/dcmitype/"/>
    <ds:schemaRef ds:uri="http://www.w3.org/XML/1998/namespace"/>
    <ds:schemaRef ds:uri="http://schemas.microsoft.com/office/2006/metadata/properties"/>
    <ds:schemaRef ds:uri="5067c814-4b34-462c-a21d-c185ff6548d2"/>
    <ds:schemaRef ds:uri="http://schemas.microsoft.com/office/2006/documentManagement/types"/>
    <ds:schemaRef ds:uri="http://purl.org/dc/terms/"/>
    <ds:schemaRef ds:uri="http://schemas.microsoft.com/office/infopath/2007/PartnerControls"/>
    <ds:schemaRef ds:uri="785685f2-c2e1-4352-89aa-3faca8eaba52"/>
    <ds:schemaRef ds:uri="http://purl.org/dc/elements/1.1/"/>
  </ds:schemaRefs>
</ds:datastoreItem>
</file>

<file path=customXml/itemProps3.xml><?xml version="1.0" encoding="utf-8"?>
<ds:datastoreItem xmlns:ds="http://schemas.openxmlformats.org/officeDocument/2006/customXml" ds:itemID="{127CDD8D-6383-4A9B-A606-96AC830D1306}">
  <ds:schemaRefs>
    <ds:schemaRef ds:uri="http://schemas.microsoft.com/sharepoint/v3/contenttype/forms"/>
  </ds:schemaRefs>
</ds:datastoreItem>
</file>

<file path=customXml/itemProps4.xml><?xml version="1.0" encoding="utf-8"?>
<ds:datastoreItem xmlns:ds="http://schemas.openxmlformats.org/officeDocument/2006/customXml" ds:itemID="{DBC1101B-EC8C-4166-BA25-CB43F54C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5573</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GFO-22-614 Q&amp;A Document</vt:lpstr>
    </vt:vector>
  </TitlesOfParts>
  <Company>California Energy Commission</Company>
  <LinksUpToDate>false</LinksUpToDate>
  <CharactersWithSpaces>37267</CharactersWithSpaces>
  <SharedDoc>false</SharedDoc>
  <HLinks>
    <vt:vector size="36" baseType="variant">
      <vt:variant>
        <vt:i4>1704025</vt:i4>
      </vt:variant>
      <vt:variant>
        <vt:i4>15</vt:i4>
      </vt:variant>
      <vt:variant>
        <vt:i4>0</vt:i4>
      </vt:variant>
      <vt:variant>
        <vt:i4>5</vt:i4>
      </vt:variant>
      <vt:variant>
        <vt:lpwstr>https://www.energy.ca.gov/contact/public-records-act-requests</vt:lpwstr>
      </vt:variant>
      <vt:variant>
        <vt:lpwstr/>
      </vt:variant>
      <vt:variant>
        <vt:i4>524306</vt:i4>
      </vt:variant>
      <vt:variant>
        <vt:i4>12</vt:i4>
      </vt:variant>
      <vt:variant>
        <vt:i4>0</vt:i4>
      </vt:variant>
      <vt:variant>
        <vt:i4>5</vt:i4>
      </vt:variant>
      <vt:variant>
        <vt:lpwstr>https://www.energy.ca.gov/media/5863</vt:lpwstr>
      </vt:variant>
      <vt:variant>
        <vt:lpwstr/>
      </vt:variant>
      <vt:variant>
        <vt:i4>786518</vt:i4>
      </vt:variant>
      <vt:variant>
        <vt:i4>9</vt:i4>
      </vt:variant>
      <vt:variant>
        <vt:i4>0</vt:i4>
      </vt:variant>
      <vt:variant>
        <vt:i4>5</vt:i4>
      </vt:variant>
      <vt:variant>
        <vt:lpwstr>https://www.energy.ca.gov/solicitations/2023-04/gfo-22-614-reliable-equitable-and-accessible-charging-multi-family-housing-20</vt:lpwstr>
      </vt:variant>
      <vt:variant>
        <vt:lpwstr/>
      </vt:variant>
      <vt:variant>
        <vt:i4>6422641</vt:i4>
      </vt:variant>
      <vt:variant>
        <vt:i4>6</vt:i4>
      </vt:variant>
      <vt:variant>
        <vt:i4>0</vt:i4>
      </vt:variant>
      <vt:variant>
        <vt:i4>5</vt:i4>
      </vt:variant>
      <vt:variant>
        <vt:lpwstr>https://www.energy.ca.gov/funding-opportunities/funding-resources/ecams-resources/ecams-frequently-asked-questions</vt:lpwstr>
      </vt:variant>
      <vt:variant>
        <vt:lpwstr/>
      </vt:variant>
      <vt:variant>
        <vt:i4>1507350</vt:i4>
      </vt:variant>
      <vt:variant>
        <vt:i4>3</vt:i4>
      </vt:variant>
      <vt:variant>
        <vt:i4>0</vt:i4>
      </vt:variant>
      <vt:variant>
        <vt:i4>5</vt:i4>
      </vt:variant>
      <vt:variant>
        <vt:lpwstr>https://www.energy.ca.gov/funding-opportunities/funding-resources/ecams-resources</vt:lpwstr>
      </vt:variant>
      <vt:variant>
        <vt:lpwstr/>
      </vt:variant>
      <vt:variant>
        <vt:i4>1507350</vt:i4>
      </vt:variant>
      <vt:variant>
        <vt:i4>0</vt:i4>
      </vt:variant>
      <vt:variant>
        <vt:i4>0</vt:i4>
      </vt:variant>
      <vt:variant>
        <vt:i4>5</vt:i4>
      </vt:variant>
      <vt:variant>
        <vt:lpwstr>https://www.energy.ca.gov/funding-opportunities/funding-resources/ecams-resources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Q&amp;A Document</dc:title>
  <dc:subject/>
  <dc:creator>John P. Butler II</dc:creator>
  <cp:keywords/>
  <cp:lastModifiedBy>Cary, Eilene@Energy</cp:lastModifiedBy>
  <cp:revision>5</cp:revision>
  <dcterms:created xsi:type="dcterms:W3CDTF">2023-07-10T22:10:00Z</dcterms:created>
  <dcterms:modified xsi:type="dcterms:W3CDTF">2023-07-10T22:56:00Z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743be30ee83e158af869710e33cedfe109f908cea88d6df26354d7e6f84fe501</vt:lpwstr>
  </property>
</Properties>
</file>