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1A4B" w14:textId="0D7CEFD4" w:rsidR="00364AF2" w:rsidRPr="00BF0121" w:rsidRDefault="009F7597" w:rsidP="00364AF2">
      <w:pPr>
        <w:keepLines/>
        <w:widowControl w:val="0"/>
        <w:jc w:val="center"/>
        <w:rPr>
          <w:b/>
          <w:sz w:val="40"/>
          <w:szCs w:val="40"/>
        </w:rPr>
      </w:pPr>
      <w:r>
        <w:rPr>
          <w:b/>
          <w:sz w:val="40"/>
          <w:szCs w:val="40"/>
        </w:rPr>
        <w:t>PROGRAM</w:t>
      </w:r>
      <w:r w:rsidR="00364AF2" w:rsidRPr="00BF0121">
        <w:rPr>
          <w:b/>
          <w:sz w:val="40"/>
          <w:szCs w:val="40"/>
        </w:rPr>
        <w:t xml:space="preserve"> OPPORTUNITY NOTICE</w:t>
      </w:r>
    </w:p>
    <w:p w14:paraId="1A3C9F6B" w14:textId="77777777" w:rsidR="00364AF2" w:rsidRDefault="00364AF2" w:rsidP="00364AF2">
      <w:pPr>
        <w:keepLines/>
        <w:widowControl w:val="0"/>
        <w:jc w:val="center"/>
        <w:rPr>
          <w:b/>
          <w:sz w:val="32"/>
          <w:szCs w:val="22"/>
        </w:rPr>
      </w:pPr>
    </w:p>
    <w:p w14:paraId="33F2B091" w14:textId="15EC7AC3" w:rsidR="00364AF2" w:rsidRPr="00F3663B" w:rsidRDefault="00364AF2" w:rsidP="003F4A7B">
      <w:pPr>
        <w:keepLines/>
        <w:widowControl w:val="0"/>
        <w:spacing w:after="480"/>
        <w:jc w:val="center"/>
        <w:rPr>
          <w:b/>
          <w:sz w:val="32"/>
          <w:szCs w:val="22"/>
        </w:rPr>
      </w:pPr>
      <w:r w:rsidRPr="4B771790">
        <w:rPr>
          <w:b/>
          <w:bCs/>
          <w:sz w:val="32"/>
          <w:szCs w:val="32"/>
        </w:rPr>
        <w:t>Energy Conservation Assistance Act</w:t>
      </w:r>
      <w:r w:rsidR="007B52E5" w:rsidRPr="4B771790">
        <w:rPr>
          <w:b/>
          <w:bCs/>
          <w:sz w:val="32"/>
          <w:szCs w:val="32"/>
        </w:rPr>
        <w:t>-Education Subaccount</w:t>
      </w:r>
      <w:r w:rsidRPr="4B771790">
        <w:rPr>
          <w:b/>
          <w:bCs/>
          <w:sz w:val="32"/>
          <w:szCs w:val="32"/>
        </w:rPr>
        <w:t xml:space="preserve"> (ECAA</w:t>
      </w:r>
      <w:r w:rsidR="007B52E5" w:rsidRPr="4B771790">
        <w:rPr>
          <w:b/>
          <w:bCs/>
          <w:sz w:val="32"/>
          <w:szCs w:val="32"/>
        </w:rPr>
        <w:t>-Ed</w:t>
      </w:r>
      <w:r w:rsidRPr="4B771790">
        <w:rPr>
          <w:b/>
          <w:bCs/>
          <w:sz w:val="32"/>
          <w:szCs w:val="32"/>
        </w:rPr>
        <w:t>)</w:t>
      </w:r>
      <w:r w:rsidR="007B52E5" w:rsidRPr="4B771790">
        <w:rPr>
          <w:b/>
          <w:bCs/>
          <w:sz w:val="32"/>
          <w:szCs w:val="32"/>
        </w:rPr>
        <w:t xml:space="preserve"> Zero</w:t>
      </w:r>
      <w:r w:rsidRPr="4B771790">
        <w:rPr>
          <w:b/>
          <w:bCs/>
          <w:sz w:val="32"/>
          <w:szCs w:val="32"/>
        </w:rPr>
        <w:t>-Interest Loan Program</w:t>
      </w:r>
    </w:p>
    <w:p w14:paraId="024DE9B7" w14:textId="0098D0ED" w:rsidR="00900D63" w:rsidRDefault="0276101A" w:rsidP="3CC53AA6">
      <w:pPr>
        <w:pStyle w:val="MacroText"/>
        <w:keepLines/>
        <w:widowControl w:val="0"/>
        <w:tabs>
          <w:tab w:val="clear" w:pos="480"/>
          <w:tab w:val="clear" w:pos="960"/>
          <w:tab w:val="clear" w:pos="1440"/>
          <w:tab w:val="clear" w:pos="1920"/>
          <w:tab w:val="clear" w:pos="2400"/>
          <w:tab w:val="clear" w:pos="2880"/>
          <w:tab w:val="clear" w:pos="3360"/>
          <w:tab w:val="clear" w:pos="3840"/>
          <w:tab w:val="clear" w:pos="4320"/>
        </w:tabs>
        <w:spacing w:after="120"/>
      </w:pPr>
      <w:r>
        <w:t xml:space="preserve">                 </w:t>
      </w:r>
      <w:r>
        <w:rPr>
          <w:noProof/>
        </w:rPr>
        <w:drawing>
          <wp:inline distT="0" distB="0" distL="0" distR="0" wp14:anchorId="42EAB1F4" wp14:editId="0ED7E7EE">
            <wp:extent cx="2851200" cy="2504700"/>
            <wp:effectExtent l="0" t="0" r="0" b="9525"/>
            <wp:docPr id="3" name="Picture 3" descr="Logo 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51200" cy="2504700"/>
                    </a:xfrm>
                    <a:prstGeom prst="rect">
                      <a:avLst/>
                    </a:prstGeom>
                  </pic:spPr>
                </pic:pic>
              </a:graphicData>
            </a:graphic>
          </wp:inline>
        </w:drawing>
      </w:r>
    </w:p>
    <w:p w14:paraId="170BAE24" w14:textId="77777777" w:rsidR="00900D63" w:rsidRDefault="00900D63" w:rsidP="00364AF2">
      <w:pPr>
        <w:keepLines/>
        <w:widowControl w:val="0"/>
        <w:jc w:val="center"/>
        <w:rPr>
          <w:szCs w:val="22"/>
        </w:rPr>
      </w:pPr>
    </w:p>
    <w:p w14:paraId="2A6A7B53" w14:textId="77777777" w:rsidR="00900D63" w:rsidRPr="00ED2A9D" w:rsidRDefault="00900D63" w:rsidP="00364AF2">
      <w:pPr>
        <w:keepLines/>
        <w:widowControl w:val="0"/>
        <w:jc w:val="center"/>
        <w:rPr>
          <w:szCs w:val="22"/>
        </w:rPr>
      </w:pPr>
    </w:p>
    <w:p w14:paraId="4A4FA3C2" w14:textId="5B3677D0" w:rsidR="0076618F" w:rsidRPr="00AD5087" w:rsidRDefault="0076618F" w:rsidP="3CC53AA6">
      <w:pPr>
        <w:keepLines/>
        <w:widowControl w:val="0"/>
        <w:tabs>
          <w:tab w:val="left" w:pos="1440"/>
        </w:tabs>
        <w:spacing w:after="480"/>
        <w:jc w:val="center"/>
        <w:rPr>
          <w:szCs w:val="24"/>
        </w:rPr>
      </w:pPr>
    </w:p>
    <w:p w14:paraId="48AABE8D" w14:textId="4759DFAF" w:rsidR="00D52AB5" w:rsidRDefault="00D52AB5" w:rsidP="3CC53AA6">
      <w:pPr>
        <w:widowControl w:val="0"/>
        <w:spacing w:before="480"/>
        <w:jc w:val="center"/>
      </w:pPr>
      <w:r>
        <w:t>PON-</w:t>
      </w:r>
      <w:r w:rsidR="3089B3CF">
        <w:t>22</w:t>
      </w:r>
      <w:r>
        <w:t>-</w:t>
      </w:r>
      <w:r w:rsidR="60EEF15A">
        <w:t>001</w:t>
      </w:r>
    </w:p>
    <w:p w14:paraId="27201CEF" w14:textId="6C040B79" w:rsidR="00D52AB5" w:rsidRDefault="00D52AB5" w:rsidP="3CC53AA6">
      <w:pPr>
        <w:widowControl w:val="0"/>
        <w:jc w:val="center"/>
      </w:pPr>
      <w:r>
        <w:t>State of California</w:t>
      </w:r>
    </w:p>
    <w:p w14:paraId="42EE9584" w14:textId="77777777" w:rsidR="00D52AB5" w:rsidRDefault="00D52AB5" w:rsidP="3CC53AA6">
      <w:pPr>
        <w:widowControl w:val="0"/>
        <w:jc w:val="center"/>
      </w:pPr>
      <w:r>
        <w:t>California Energy Commission</w:t>
      </w:r>
    </w:p>
    <w:p w14:paraId="5CE2D822" w14:textId="37CF6E2B" w:rsidR="00D52AB5" w:rsidRDefault="00EB38AC" w:rsidP="3CC53AA6">
      <w:pPr>
        <w:widowControl w:val="0"/>
        <w:jc w:val="center"/>
        <w:sectPr w:rsidR="00D52AB5">
          <w:pgSz w:w="12240" w:h="15840" w:code="1"/>
          <w:pgMar w:top="900" w:right="1440" w:bottom="720" w:left="1440" w:header="720" w:footer="720" w:gutter="0"/>
          <w:pgNumType w:start="1"/>
          <w:cols w:space="720"/>
          <w:titlePg/>
        </w:sectPr>
      </w:pPr>
      <w:r>
        <w:t>January 2023</w:t>
      </w:r>
    </w:p>
    <w:p w14:paraId="4A305D56" w14:textId="51739C0D" w:rsidR="001F6540" w:rsidRPr="00AD5087" w:rsidRDefault="001F6540" w:rsidP="00AD5087">
      <w:pPr>
        <w:pStyle w:val="TOCHeading"/>
        <w:rPr>
          <w:rFonts w:ascii="Arial" w:hAnsi="Arial" w:cs="Arial"/>
          <w:sz w:val="36"/>
          <w:szCs w:val="36"/>
          <w:u w:val="single"/>
        </w:rPr>
      </w:pPr>
    </w:p>
    <w:p w14:paraId="0EA41928" w14:textId="6A1A4CC3" w:rsidR="00D577CF" w:rsidRPr="00AD5087" w:rsidRDefault="00083EC3" w:rsidP="00AD5087">
      <w:pPr>
        <w:rPr>
          <w:rFonts w:ascii="Verdana" w:hAnsi="Verdana" w:cs="Arial"/>
          <w:b/>
          <w:bCs/>
          <w:color w:val="0070C0"/>
          <w:sz w:val="40"/>
          <w:szCs w:val="40"/>
        </w:rPr>
      </w:pPr>
      <w:bookmarkStart w:id="0" w:name="_Toc108601527"/>
      <w:r w:rsidRPr="00AD5087">
        <w:rPr>
          <w:b/>
          <w:bCs/>
          <w:sz w:val="32"/>
          <w:szCs w:val="32"/>
        </w:rPr>
        <w:t>ELIGIBLE APPLICANTS</w:t>
      </w:r>
      <w:bookmarkEnd w:id="0"/>
    </w:p>
    <w:p w14:paraId="06C2D083" w14:textId="4FEA5D6D" w:rsidR="001B186B" w:rsidRPr="001B1C0A" w:rsidRDefault="001B186B" w:rsidP="001B186B">
      <w:pPr>
        <w:rPr>
          <w:rFonts w:cs="Arial"/>
          <w:szCs w:val="24"/>
        </w:rPr>
      </w:pPr>
      <w:r w:rsidRPr="001B1C0A">
        <w:rPr>
          <w:rFonts w:cs="Arial"/>
          <w:szCs w:val="24"/>
        </w:rPr>
        <w:t>Applicants must be a local educational agency (LEA). Examples include:</w:t>
      </w:r>
    </w:p>
    <w:p w14:paraId="6AAA0D69" w14:textId="77777777" w:rsidR="001B186B" w:rsidRPr="001B1C0A" w:rsidRDefault="001B186B" w:rsidP="00E66BB0">
      <w:pPr>
        <w:pStyle w:val="ListParagraph"/>
        <w:numPr>
          <w:ilvl w:val="0"/>
          <w:numId w:val="7"/>
        </w:numPr>
        <w:rPr>
          <w:rFonts w:ascii="Arial" w:hAnsi="Arial" w:cs="Arial"/>
          <w:color w:val="000000"/>
        </w:rPr>
      </w:pPr>
      <w:r w:rsidRPr="001B1C0A">
        <w:rPr>
          <w:rFonts w:ascii="Arial" w:hAnsi="Arial" w:cs="Arial"/>
          <w:color w:val="000000"/>
        </w:rPr>
        <w:t>School districts</w:t>
      </w:r>
    </w:p>
    <w:p w14:paraId="18D15AAD" w14:textId="77777777" w:rsidR="001B186B" w:rsidRPr="001B1C0A" w:rsidRDefault="001B186B" w:rsidP="00E66BB0">
      <w:pPr>
        <w:pStyle w:val="ListParagraph"/>
        <w:numPr>
          <w:ilvl w:val="0"/>
          <w:numId w:val="7"/>
        </w:numPr>
        <w:rPr>
          <w:rFonts w:ascii="Arial" w:hAnsi="Arial" w:cs="Arial"/>
          <w:color w:val="000000"/>
        </w:rPr>
      </w:pPr>
      <w:r w:rsidRPr="001B1C0A">
        <w:rPr>
          <w:rFonts w:ascii="Arial" w:hAnsi="Arial" w:cs="Arial"/>
          <w:color w:val="000000"/>
        </w:rPr>
        <w:t>Charter schools (additional terms apply-See Attachments 5, 6, and 7)</w:t>
      </w:r>
    </w:p>
    <w:p w14:paraId="3290570C" w14:textId="77777777" w:rsidR="001B186B" w:rsidRPr="001B1C0A" w:rsidRDefault="001B186B" w:rsidP="00E66BB0">
      <w:pPr>
        <w:pStyle w:val="ListParagraph"/>
        <w:numPr>
          <w:ilvl w:val="0"/>
          <w:numId w:val="7"/>
        </w:numPr>
        <w:tabs>
          <w:tab w:val="left" w:pos="630"/>
        </w:tabs>
        <w:ind w:left="270" w:firstLine="0"/>
        <w:rPr>
          <w:rFonts w:ascii="Arial" w:hAnsi="Arial" w:cs="Arial"/>
          <w:color w:val="000000"/>
        </w:rPr>
      </w:pPr>
      <w:r w:rsidRPr="001B1C0A">
        <w:rPr>
          <w:rFonts w:ascii="Arial" w:hAnsi="Arial" w:cs="Arial"/>
          <w:color w:val="000000"/>
        </w:rPr>
        <w:t>County offices of education</w:t>
      </w:r>
    </w:p>
    <w:p w14:paraId="2777FCE2" w14:textId="2BE2BF6F" w:rsidR="00AD5087" w:rsidRPr="00AD5087" w:rsidRDefault="001B186B" w:rsidP="00AD5087">
      <w:pPr>
        <w:pStyle w:val="ListParagraph"/>
        <w:numPr>
          <w:ilvl w:val="0"/>
          <w:numId w:val="7"/>
        </w:numPr>
        <w:spacing w:after="120"/>
        <w:rPr>
          <w:rFonts w:ascii="Arial" w:hAnsi="Arial" w:cs="Arial"/>
          <w:color w:val="000000"/>
        </w:rPr>
      </w:pPr>
      <w:r w:rsidRPr="001B1C0A">
        <w:rPr>
          <w:rFonts w:ascii="Arial" w:hAnsi="Arial" w:cs="Arial"/>
          <w:color w:val="000000"/>
        </w:rPr>
        <w:t>State special schools</w:t>
      </w:r>
    </w:p>
    <w:p w14:paraId="43D3BC6A" w14:textId="276AE3BC" w:rsidR="00DC3EAC" w:rsidRPr="001F6540" w:rsidRDefault="00DC3EAC" w:rsidP="002673E6">
      <w:pPr>
        <w:pStyle w:val="Heading1"/>
        <w:spacing w:before="120" w:after="240"/>
        <w:rPr>
          <w:sz w:val="32"/>
          <w:szCs w:val="32"/>
        </w:rPr>
      </w:pPr>
      <w:bookmarkStart w:id="1" w:name="_Toc108601528"/>
      <w:r w:rsidRPr="001F6540">
        <w:rPr>
          <w:sz w:val="32"/>
          <w:szCs w:val="32"/>
        </w:rPr>
        <w:t>E</w:t>
      </w:r>
      <w:r w:rsidR="00083EC3" w:rsidRPr="001F6540">
        <w:rPr>
          <w:sz w:val="32"/>
          <w:szCs w:val="32"/>
        </w:rPr>
        <w:t xml:space="preserve">LIGIBLE </w:t>
      </w:r>
      <w:r w:rsidRPr="001F6540">
        <w:rPr>
          <w:sz w:val="32"/>
          <w:szCs w:val="32"/>
        </w:rPr>
        <w:t>P</w:t>
      </w:r>
      <w:r w:rsidR="00083EC3" w:rsidRPr="001F6540">
        <w:rPr>
          <w:sz w:val="32"/>
          <w:szCs w:val="32"/>
        </w:rPr>
        <w:t>ROJECTS</w:t>
      </w:r>
      <w:bookmarkEnd w:id="1"/>
    </w:p>
    <w:p w14:paraId="2CEFF4A4" w14:textId="4F31BB9A" w:rsidR="00DC3EAC" w:rsidRPr="002D0C36" w:rsidRDefault="00DC3EAC" w:rsidP="00EA35B5">
      <w:pPr>
        <w:spacing w:after="120"/>
        <w:rPr>
          <w:rFonts w:cs="Arial"/>
          <w:color w:val="000000"/>
          <w:sz w:val="28"/>
          <w:szCs w:val="28"/>
        </w:rPr>
      </w:pPr>
      <w:r w:rsidRPr="002D0C36">
        <w:rPr>
          <w:rFonts w:cs="Arial"/>
          <w:b/>
          <w:color w:val="000000"/>
          <w:sz w:val="28"/>
          <w:szCs w:val="28"/>
        </w:rPr>
        <w:t xml:space="preserve">Examples of </w:t>
      </w:r>
      <w:r>
        <w:rPr>
          <w:rFonts w:cs="Arial"/>
          <w:b/>
          <w:color w:val="000000"/>
          <w:sz w:val="28"/>
          <w:szCs w:val="28"/>
        </w:rPr>
        <w:t>Eligible</w:t>
      </w:r>
      <w:r w:rsidRPr="002D0C36">
        <w:rPr>
          <w:rFonts w:cs="Arial"/>
          <w:b/>
          <w:color w:val="000000"/>
          <w:sz w:val="28"/>
          <w:szCs w:val="28"/>
        </w:rPr>
        <w:t xml:space="preserve"> Projects</w:t>
      </w:r>
      <w:r w:rsidRPr="002D0C36">
        <w:rPr>
          <w:rFonts w:cs="Arial"/>
          <w:color w:val="000000"/>
          <w:sz w:val="28"/>
          <w:szCs w:val="28"/>
        </w:rPr>
        <w:t>:</w:t>
      </w:r>
    </w:p>
    <w:p w14:paraId="0C891205" w14:textId="39DF0FF1" w:rsidR="00DC3EAC" w:rsidRDefault="00DC3EAC" w:rsidP="00EA35B5">
      <w:pPr>
        <w:pStyle w:val="BodyText"/>
        <w:numPr>
          <w:ilvl w:val="0"/>
          <w:numId w:val="1"/>
        </w:numPr>
        <w:tabs>
          <w:tab w:val="clear" w:pos="1080"/>
          <w:tab w:val="num" w:pos="720"/>
        </w:tabs>
        <w:ind w:left="720"/>
        <w:rPr>
          <w:rFonts w:cs="Arial"/>
          <w:sz w:val="24"/>
          <w:szCs w:val="24"/>
        </w:rPr>
      </w:pPr>
      <w:r w:rsidRPr="005962DF">
        <w:rPr>
          <w:rFonts w:cs="Arial"/>
          <w:sz w:val="24"/>
          <w:szCs w:val="24"/>
        </w:rPr>
        <w:t>Lighting systems</w:t>
      </w:r>
    </w:p>
    <w:p w14:paraId="01850683" w14:textId="1E28B9E1" w:rsidR="00DC3EAC" w:rsidRPr="005962DF" w:rsidRDefault="00DC3EAC" w:rsidP="00DC3EAC">
      <w:pPr>
        <w:pStyle w:val="BodyText"/>
        <w:numPr>
          <w:ilvl w:val="0"/>
          <w:numId w:val="1"/>
        </w:numPr>
        <w:tabs>
          <w:tab w:val="clear" w:pos="1080"/>
          <w:tab w:val="num" w:pos="720"/>
        </w:tabs>
        <w:spacing w:before="100" w:beforeAutospacing="1"/>
        <w:ind w:left="720"/>
        <w:rPr>
          <w:rFonts w:cs="Arial"/>
          <w:sz w:val="24"/>
          <w:szCs w:val="24"/>
        </w:rPr>
      </w:pPr>
      <w:r w:rsidRPr="005962DF">
        <w:rPr>
          <w:rFonts w:cs="Arial"/>
          <w:sz w:val="24"/>
          <w:szCs w:val="24"/>
        </w:rPr>
        <w:t>Heating, ventilation</w:t>
      </w:r>
      <w:r w:rsidR="00EF0D33">
        <w:rPr>
          <w:rFonts w:cs="Arial"/>
          <w:sz w:val="24"/>
          <w:szCs w:val="24"/>
        </w:rPr>
        <w:t>,</w:t>
      </w:r>
      <w:r w:rsidRPr="005962DF">
        <w:rPr>
          <w:rFonts w:cs="Arial"/>
          <w:sz w:val="24"/>
          <w:szCs w:val="24"/>
        </w:rPr>
        <w:t xml:space="preserve"> and air conditioning equipment</w:t>
      </w:r>
    </w:p>
    <w:p w14:paraId="2409AC51" w14:textId="77777777" w:rsidR="00DC3EAC" w:rsidRPr="00CD510A" w:rsidRDefault="00DC3EAC" w:rsidP="00DC3EAC">
      <w:pPr>
        <w:pStyle w:val="BodyText"/>
        <w:numPr>
          <w:ilvl w:val="0"/>
          <w:numId w:val="1"/>
        </w:numPr>
        <w:tabs>
          <w:tab w:val="clear" w:pos="1080"/>
          <w:tab w:val="num" w:pos="720"/>
        </w:tabs>
        <w:spacing w:before="100" w:beforeAutospacing="1"/>
        <w:ind w:left="720"/>
        <w:rPr>
          <w:rFonts w:cs="Arial"/>
          <w:sz w:val="24"/>
          <w:szCs w:val="24"/>
        </w:rPr>
      </w:pPr>
      <w:r w:rsidRPr="00CD510A">
        <w:rPr>
          <w:rFonts w:cs="Arial"/>
          <w:sz w:val="24"/>
          <w:szCs w:val="24"/>
        </w:rPr>
        <w:t>Energy management systems and equipment controls</w:t>
      </w:r>
    </w:p>
    <w:p w14:paraId="22245A79" w14:textId="77777777" w:rsidR="00DC3EAC" w:rsidRPr="00CD510A" w:rsidRDefault="00DC3EAC" w:rsidP="00DC3EAC">
      <w:pPr>
        <w:pStyle w:val="BodyText"/>
        <w:numPr>
          <w:ilvl w:val="0"/>
          <w:numId w:val="1"/>
        </w:numPr>
        <w:tabs>
          <w:tab w:val="clear" w:pos="1080"/>
          <w:tab w:val="num" w:pos="720"/>
        </w:tabs>
        <w:spacing w:before="100" w:beforeAutospacing="1"/>
        <w:ind w:left="720"/>
        <w:rPr>
          <w:rFonts w:cs="Arial"/>
          <w:sz w:val="24"/>
          <w:szCs w:val="24"/>
        </w:rPr>
      </w:pPr>
      <w:r w:rsidRPr="00CD510A">
        <w:rPr>
          <w:rFonts w:cs="Arial"/>
          <w:sz w:val="24"/>
          <w:szCs w:val="24"/>
        </w:rPr>
        <w:t>Pumps and motors</w:t>
      </w:r>
    </w:p>
    <w:p w14:paraId="67AF8C87" w14:textId="3D736299" w:rsidR="00DC3EAC" w:rsidRPr="00CD510A" w:rsidRDefault="00DC3EAC" w:rsidP="00DC3EAC">
      <w:pPr>
        <w:numPr>
          <w:ilvl w:val="0"/>
          <w:numId w:val="1"/>
        </w:numPr>
        <w:tabs>
          <w:tab w:val="clear" w:pos="1080"/>
        </w:tabs>
        <w:spacing w:before="100" w:beforeAutospacing="1"/>
        <w:ind w:left="720"/>
        <w:rPr>
          <w:rFonts w:cs="Arial"/>
          <w:szCs w:val="24"/>
        </w:rPr>
      </w:pPr>
      <w:r w:rsidRPr="00CD510A">
        <w:rPr>
          <w:rFonts w:cs="Arial"/>
          <w:szCs w:val="24"/>
        </w:rPr>
        <w:t>Building</w:t>
      </w:r>
      <w:r>
        <w:rPr>
          <w:rFonts w:cs="Arial"/>
          <w:szCs w:val="24"/>
        </w:rPr>
        <w:t xml:space="preserve"> envelope and</w:t>
      </w:r>
      <w:r w:rsidRPr="00CD510A">
        <w:rPr>
          <w:rFonts w:cs="Arial"/>
          <w:szCs w:val="24"/>
        </w:rPr>
        <w:t xml:space="preserve"> insulation</w:t>
      </w:r>
    </w:p>
    <w:p w14:paraId="54AEF633" w14:textId="0E9A5D74" w:rsidR="00DC3EAC" w:rsidRPr="00CD510A" w:rsidRDefault="00DC3EAC" w:rsidP="00DC3EAC">
      <w:pPr>
        <w:numPr>
          <w:ilvl w:val="0"/>
          <w:numId w:val="1"/>
        </w:numPr>
        <w:tabs>
          <w:tab w:val="clear" w:pos="1080"/>
        </w:tabs>
        <w:spacing w:before="100" w:beforeAutospacing="1"/>
        <w:ind w:left="720"/>
        <w:rPr>
          <w:rFonts w:cs="Arial"/>
          <w:szCs w:val="24"/>
        </w:rPr>
      </w:pPr>
      <w:r w:rsidRPr="00CD510A">
        <w:rPr>
          <w:rFonts w:cs="Arial"/>
          <w:szCs w:val="24"/>
        </w:rPr>
        <w:t>Energy generation</w:t>
      </w:r>
      <w:r>
        <w:rPr>
          <w:rFonts w:cs="Arial"/>
          <w:szCs w:val="24"/>
        </w:rPr>
        <w:t>,</w:t>
      </w:r>
      <w:r w:rsidRPr="00CD510A">
        <w:rPr>
          <w:rFonts w:cs="Arial"/>
          <w:szCs w:val="24"/>
        </w:rPr>
        <w:t xml:space="preserve"> including renewable </w:t>
      </w:r>
      <w:r>
        <w:rPr>
          <w:rFonts w:cs="Arial"/>
          <w:szCs w:val="24"/>
        </w:rPr>
        <w:t xml:space="preserve">energy </w:t>
      </w:r>
      <w:r w:rsidRPr="00CD510A">
        <w:rPr>
          <w:rFonts w:cs="Arial"/>
          <w:szCs w:val="24"/>
        </w:rPr>
        <w:t>and combined heat and power projects</w:t>
      </w:r>
    </w:p>
    <w:p w14:paraId="332BE68F" w14:textId="0A8E2380" w:rsidR="0031380B" w:rsidRPr="00504AE6" w:rsidRDefault="0031380B" w:rsidP="00504AE6">
      <w:pPr>
        <w:numPr>
          <w:ilvl w:val="0"/>
          <w:numId w:val="1"/>
        </w:numPr>
        <w:tabs>
          <w:tab w:val="clear" w:pos="1080"/>
        </w:tabs>
        <w:spacing w:before="100" w:beforeAutospacing="1"/>
        <w:ind w:left="720"/>
        <w:rPr>
          <w:rFonts w:cs="Arial"/>
          <w:szCs w:val="24"/>
        </w:rPr>
      </w:pPr>
      <w:r w:rsidRPr="00504AE6">
        <w:rPr>
          <w:rFonts w:cs="Arial"/>
          <w:szCs w:val="24"/>
        </w:rPr>
        <w:t>Load shifting projects, such as thermal energy storage</w:t>
      </w:r>
      <w:r w:rsidR="00364AF2" w:rsidRPr="00504AE6">
        <w:rPr>
          <w:rFonts w:cs="Arial"/>
          <w:szCs w:val="24"/>
        </w:rPr>
        <w:t xml:space="preserve"> and battery storage</w:t>
      </w:r>
    </w:p>
    <w:p w14:paraId="09F4A63E" w14:textId="1A88DD45" w:rsidR="00364AF2" w:rsidRPr="00504AE6" w:rsidRDefault="00364AF2" w:rsidP="001B1C0A">
      <w:pPr>
        <w:numPr>
          <w:ilvl w:val="0"/>
          <w:numId w:val="1"/>
        </w:numPr>
        <w:tabs>
          <w:tab w:val="clear" w:pos="1080"/>
        </w:tabs>
        <w:spacing w:after="120"/>
        <w:ind w:left="720"/>
        <w:rPr>
          <w:rFonts w:cs="Arial"/>
          <w:szCs w:val="24"/>
        </w:rPr>
      </w:pPr>
      <w:r w:rsidRPr="00504AE6">
        <w:rPr>
          <w:rFonts w:cs="Arial"/>
          <w:szCs w:val="24"/>
        </w:rPr>
        <w:t>Electric vehicle charging infrastructure used to power public fleets</w:t>
      </w:r>
    </w:p>
    <w:p w14:paraId="31884A48" w14:textId="77777777" w:rsidR="00364AF2" w:rsidRPr="0042248D" w:rsidRDefault="00364AF2" w:rsidP="00364AF2">
      <w:pPr>
        <w:spacing w:after="120"/>
        <w:rPr>
          <w:rFonts w:cs="Arial"/>
          <w:color w:val="000000" w:themeColor="text1"/>
          <w:sz w:val="28"/>
          <w:szCs w:val="28"/>
        </w:rPr>
      </w:pPr>
      <w:r w:rsidRPr="0042248D">
        <w:rPr>
          <w:rFonts w:cs="Arial"/>
          <w:b/>
          <w:bCs/>
          <w:color w:val="000000" w:themeColor="text1"/>
          <w:sz w:val="28"/>
          <w:szCs w:val="28"/>
        </w:rPr>
        <w:t>Examples of Ineligible Projects</w:t>
      </w:r>
      <w:r w:rsidRPr="0042248D">
        <w:rPr>
          <w:rFonts w:cs="Arial"/>
          <w:color w:val="000000" w:themeColor="text1"/>
          <w:sz w:val="28"/>
          <w:szCs w:val="28"/>
        </w:rPr>
        <w:t>:</w:t>
      </w:r>
    </w:p>
    <w:p w14:paraId="549681F3" w14:textId="77777777" w:rsidR="00364AF2" w:rsidRPr="0042248D" w:rsidRDefault="00364AF2" w:rsidP="00364AF2">
      <w:pPr>
        <w:pStyle w:val="BodyText"/>
        <w:numPr>
          <w:ilvl w:val="0"/>
          <w:numId w:val="1"/>
        </w:numPr>
        <w:ind w:left="720"/>
        <w:rPr>
          <w:rFonts w:cs="Arial"/>
          <w:sz w:val="24"/>
          <w:szCs w:val="24"/>
        </w:rPr>
      </w:pPr>
      <w:r w:rsidRPr="0042248D">
        <w:rPr>
          <w:rFonts w:cs="Arial"/>
          <w:sz w:val="24"/>
          <w:szCs w:val="24"/>
        </w:rPr>
        <w:t>Projects that are already installed</w:t>
      </w:r>
    </w:p>
    <w:p w14:paraId="2D04204B" w14:textId="253DCC86" w:rsidR="00364AF2" w:rsidRPr="0042248D" w:rsidRDefault="00364AF2" w:rsidP="4B771790">
      <w:pPr>
        <w:pStyle w:val="BodyText"/>
        <w:numPr>
          <w:ilvl w:val="0"/>
          <w:numId w:val="1"/>
        </w:numPr>
        <w:spacing w:beforeAutospacing="1"/>
        <w:ind w:left="720"/>
        <w:rPr>
          <w:rFonts w:cs="Arial"/>
          <w:sz w:val="24"/>
          <w:szCs w:val="24"/>
        </w:rPr>
      </w:pPr>
      <w:r w:rsidRPr="4B771790">
        <w:rPr>
          <w:rFonts w:cs="Arial"/>
          <w:sz w:val="24"/>
          <w:szCs w:val="24"/>
        </w:rPr>
        <w:t xml:space="preserve">Equipment that </w:t>
      </w:r>
      <w:r w:rsidR="00595C45" w:rsidRPr="4B771790">
        <w:rPr>
          <w:rFonts w:cs="Arial"/>
          <w:sz w:val="24"/>
          <w:szCs w:val="24"/>
        </w:rPr>
        <w:t>will</w:t>
      </w:r>
      <w:r w:rsidRPr="4B771790">
        <w:rPr>
          <w:rFonts w:cs="Arial"/>
          <w:sz w:val="24"/>
          <w:szCs w:val="24"/>
        </w:rPr>
        <w:t xml:space="preserve"> not </w:t>
      </w:r>
      <w:r w:rsidR="00595C45" w:rsidRPr="4B771790">
        <w:rPr>
          <w:rFonts w:cs="Arial"/>
          <w:sz w:val="24"/>
          <w:szCs w:val="24"/>
        </w:rPr>
        <w:t xml:space="preserve">be </w:t>
      </w:r>
      <w:r w:rsidRPr="4B771790">
        <w:rPr>
          <w:rFonts w:cs="Arial"/>
          <w:sz w:val="24"/>
          <w:szCs w:val="24"/>
        </w:rPr>
        <w:t>wholly</w:t>
      </w:r>
      <w:r w:rsidR="5BA5B455" w:rsidRPr="4B771790">
        <w:rPr>
          <w:rFonts w:cs="Arial"/>
          <w:sz w:val="24"/>
          <w:szCs w:val="24"/>
        </w:rPr>
        <w:t xml:space="preserve"> </w:t>
      </w:r>
      <w:r w:rsidRPr="4B771790">
        <w:rPr>
          <w:rFonts w:cs="Arial"/>
          <w:sz w:val="24"/>
          <w:szCs w:val="24"/>
        </w:rPr>
        <w:t>owned by the applicant (</w:t>
      </w:r>
      <w:r w:rsidR="6CDF98EC" w:rsidRPr="4B771790">
        <w:rPr>
          <w:rFonts w:cs="Arial"/>
          <w:sz w:val="24"/>
          <w:szCs w:val="24"/>
        </w:rPr>
        <w:t>that is</w:t>
      </w:r>
      <w:r w:rsidRPr="4B771790">
        <w:rPr>
          <w:rFonts w:cs="Arial"/>
          <w:sz w:val="24"/>
          <w:szCs w:val="24"/>
        </w:rPr>
        <w:t xml:space="preserve">, </w:t>
      </w:r>
      <w:r w:rsidR="63344D1D" w:rsidRPr="4B771790">
        <w:rPr>
          <w:rFonts w:cs="Arial"/>
          <w:sz w:val="24"/>
          <w:szCs w:val="24"/>
        </w:rPr>
        <w:t>p</w:t>
      </w:r>
      <w:r w:rsidRPr="4B771790">
        <w:rPr>
          <w:rFonts w:cs="Arial"/>
          <w:sz w:val="24"/>
          <w:szCs w:val="24"/>
        </w:rPr>
        <w:t xml:space="preserve">ower </w:t>
      </w:r>
      <w:r w:rsidR="75D55BAF" w:rsidRPr="4B771790">
        <w:rPr>
          <w:rFonts w:cs="Arial"/>
          <w:sz w:val="24"/>
          <w:szCs w:val="24"/>
        </w:rPr>
        <w:t>p</w:t>
      </w:r>
      <w:r w:rsidRPr="4B771790">
        <w:rPr>
          <w:rFonts w:cs="Arial"/>
          <w:sz w:val="24"/>
          <w:szCs w:val="24"/>
        </w:rPr>
        <w:t xml:space="preserve">urchase </w:t>
      </w:r>
      <w:r w:rsidR="4FAD5C4E" w:rsidRPr="4B771790">
        <w:rPr>
          <w:rFonts w:cs="Arial"/>
          <w:sz w:val="24"/>
          <w:szCs w:val="24"/>
        </w:rPr>
        <w:t>a</w:t>
      </w:r>
      <w:r w:rsidRPr="4B771790">
        <w:rPr>
          <w:rFonts w:cs="Arial"/>
          <w:sz w:val="24"/>
          <w:szCs w:val="24"/>
        </w:rPr>
        <w:t xml:space="preserve">greements and </w:t>
      </w:r>
      <w:proofErr w:type="gramStart"/>
      <w:r w:rsidRPr="4B771790">
        <w:rPr>
          <w:rFonts w:cs="Arial"/>
          <w:sz w:val="24"/>
          <w:szCs w:val="24"/>
        </w:rPr>
        <w:t>third-party</w:t>
      </w:r>
      <w:proofErr w:type="gramEnd"/>
      <w:r w:rsidR="54515AFF" w:rsidRPr="4B771790">
        <w:rPr>
          <w:rFonts w:cs="Arial"/>
          <w:sz w:val="24"/>
          <w:szCs w:val="24"/>
        </w:rPr>
        <w:t>-</w:t>
      </w:r>
      <w:r w:rsidRPr="4B771790">
        <w:rPr>
          <w:rFonts w:cs="Arial"/>
          <w:sz w:val="24"/>
          <w:szCs w:val="24"/>
        </w:rPr>
        <w:t>owned battery storage systems)</w:t>
      </w:r>
    </w:p>
    <w:p w14:paraId="1257AEFF" w14:textId="3B4709BD" w:rsidR="00364AF2" w:rsidRPr="0042248D" w:rsidRDefault="00364AF2" w:rsidP="4B771790">
      <w:pPr>
        <w:pStyle w:val="BodyText"/>
        <w:numPr>
          <w:ilvl w:val="0"/>
          <w:numId w:val="1"/>
        </w:numPr>
        <w:spacing w:beforeAutospacing="1"/>
        <w:ind w:left="720"/>
        <w:rPr>
          <w:rFonts w:cs="Arial"/>
          <w:sz w:val="24"/>
          <w:szCs w:val="24"/>
        </w:rPr>
      </w:pPr>
      <w:r w:rsidRPr="0042248D">
        <w:rPr>
          <w:rFonts w:cs="Arial"/>
          <w:sz w:val="24"/>
          <w:szCs w:val="24"/>
        </w:rPr>
        <w:t xml:space="preserve">Projects funded with an existing </w:t>
      </w:r>
      <w:r w:rsidRPr="0042248D">
        <w:rPr>
          <w:rFonts w:cs="Arial"/>
          <w:spacing w:val="20"/>
          <w:sz w:val="24"/>
          <w:szCs w:val="24"/>
        </w:rPr>
        <w:t xml:space="preserve">Energy Conservation Assistance Act </w:t>
      </w:r>
      <w:r w:rsidR="001B186B">
        <w:rPr>
          <w:rFonts w:cs="Arial"/>
          <w:spacing w:val="20"/>
          <w:sz w:val="24"/>
          <w:szCs w:val="24"/>
        </w:rPr>
        <w:t xml:space="preserve">Education-Subaccount </w:t>
      </w:r>
      <w:r w:rsidRPr="0042248D">
        <w:rPr>
          <w:rFonts w:cs="Arial"/>
          <w:spacing w:val="20"/>
          <w:sz w:val="24"/>
          <w:szCs w:val="24"/>
        </w:rPr>
        <w:t>(</w:t>
      </w:r>
      <w:r w:rsidRPr="0042248D">
        <w:rPr>
          <w:rFonts w:cs="Arial"/>
          <w:sz w:val="24"/>
          <w:szCs w:val="24"/>
        </w:rPr>
        <w:t>ECAA</w:t>
      </w:r>
      <w:r w:rsidR="00BD65EF">
        <w:rPr>
          <w:rFonts w:cs="Arial"/>
          <w:sz w:val="24"/>
          <w:szCs w:val="24"/>
        </w:rPr>
        <w:t>-Ed</w:t>
      </w:r>
      <w:r w:rsidRPr="0042248D">
        <w:rPr>
          <w:rFonts w:cs="Arial"/>
          <w:sz w:val="24"/>
          <w:szCs w:val="24"/>
        </w:rPr>
        <w:t>) loan</w:t>
      </w:r>
    </w:p>
    <w:p w14:paraId="48E126A2" w14:textId="7A84F145" w:rsidR="00364AF2" w:rsidRPr="0042248D" w:rsidRDefault="00364AF2" w:rsidP="001B1C0A">
      <w:pPr>
        <w:pStyle w:val="BodyText"/>
        <w:numPr>
          <w:ilvl w:val="0"/>
          <w:numId w:val="1"/>
        </w:numPr>
        <w:spacing w:after="120"/>
        <w:ind w:left="720"/>
        <w:rPr>
          <w:sz w:val="24"/>
          <w:szCs w:val="24"/>
        </w:rPr>
      </w:pPr>
      <w:r w:rsidRPr="0042248D">
        <w:rPr>
          <w:rFonts w:cs="Arial"/>
          <w:sz w:val="24"/>
          <w:szCs w:val="24"/>
        </w:rPr>
        <w:t>Projects that do not save energy (kWh</w:t>
      </w:r>
      <w:r w:rsidR="00BD65EF">
        <w:rPr>
          <w:rFonts w:cs="Arial"/>
          <w:sz w:val="24"/>
          <w:szCs w:val="24"/>
        </w:rPr>
        <w:t xml:space="preserve"> or </w:t>
      </w:r>
      <w:proofErr w:type="spellStart"/>
      <w:r w:rsidR="00BD65EF">
        <w:rPr>
          <w:rFonts w:cs="Arial"/>
          <w:sz w:val="24"/>
          <w:szCs w:val="24"/>
        </w:rPr>
        <w:t>therms</w:t>
      </w:r>
      <w:proofErr w:type="spellEnd"/>
      <w:r w:rsidRPr="0042248D">
        <w:rPr>
          <w:rFonts w:cs="Arial"/>
          <w:sz w:val="24"/>
          <w:szCs w:val="24"/>
        </w:rPr>
        <w:t>) as a whole</w:t>
      </w:r>
    </w:p>
    <w:p w14:paraId="6C2F7C96" w14:textId="77777777" w:rsidR="00857791" w:rsidRPr="001F6540" w:rsidRDefault="00083EC3" w:rsidP="00712386">
      <w:pPr>
        <w:pStyle w:val="Heading1"/>
        <w:spacing w:before="120" w:after="240"/>
        <w:rPr>
          <w:sz w:val="32"/>
          <w:szCs w:val="32"/>
        </w:rPr>
      </w:pPr>
      <w:bookmarkStart w:id="2" w:name="_Toc108601529"/>
      <w:r w:rsidRPr="001F6540">
        <w:rPr>
          <w:sz w:val="32"/>
          <w:szCs w:val="32"/>
        </w:rPr>
        <w:t xml:space="preserve">LOAN </w:t>
      </w:r>
      <w:r w:rsidR="00F95397" w:rsidRPr="001F6540">
        <w:rPr>
          <w:sz w:val="32"/>
          <w:szCs w:val="32"/>
        </w:rPr>
        <w:t>INFORMATION</w:t>
      </w:r>
      <w:bookmarkEnd w:id="2"/>
    </w:p>
    <w:p w14:paraId="078FCE26" w14:textId="082F4A6A" w:rsidR="00364AF2" w:rsidRPr="0042248D" w:rsidRDefault="00364AF2" w:rsidP="4B771790">
      <w:pPr>
        <w:pStyle w:val="EnvelopeReturn"/>
        <w:numPr>
          <w:ilvl w:val="0"/>
          <w:numId w:val="6"/>
        </w:numPr>
        <w:rPr>
          <w:rFonts w:eastAsia="Arial" w:cs="Arial"/>
          <w:color w:val="000000"/>
        </w:rPr>
      </w:pPr>
      <w:r w:rsidRPr="4B771790">
        <w:rPr>
          <w:rFonts w:cs="Arial"/>
          <w:color w:val="000000" w:themeColor="text1"/>
        </w:rPr>
        <w:t xml:space="preserve">The maximum loan amount is the lesser of </w:t>
      </w:r>
      <w:r w:rsidR="00BD65EF" w:rsidRPr="4B771790">
        <w:rPr>
          <w:rFonts w:cs="Arial"/>
          <w:color w:val="000000" w:themeColor="text1"/>
        </w:rPr>
        <w:t>$3 million, total project cost, or total energy cost savings from the project.</w:t>
      </w:r>
      <w:r w:rsidR="00E24400" w:rsidRPr="4B771790">
        <w:rPr>
          <w:rFonts w:cs="Arial"/>
          <w:color w:val="000000" w:themeColor="text1"/>
        </w:rPr>
        <w:t xml:space="preserve"> For projects that incorporate </w:t>
      </w:r>
      <w:r w:rsidR="0097685E" w:rsidRPr="4B771790">
        <w:rPr>
          <w:rFonts w:cs="Arial"/>
          <w:color w:val="000000" w:themeColor="text1"/>
        </w:rPr>
        <w:t>electric vehicle charging infrastructure and/or battery storage, the maximum loan amount is $5 million.</w:t>
      </w:r>
      <w:r w:rsidR="00BD65EF" w:rsidRPr="4B771790">
        <w:rPr>
          <w:rFonts w:cs="Arial"/>
          <w:color w:val="000000" w:themeColor="text1"/>
        </w:rPr>
        <w:t xml:space="preserve"> </w:t>
      </w:r>
      <w:r w:rsidR="00B85BD2" w:rsidRPr="4B771790">
        <w:rPr>
          <w:rFonts w:cs="Arial"/>
          <w:color w:val="000000" w:themeColor="text1"/>
        </w:rPr>
        <w:t>S</w:t>
      </w:r>
      <w:r w:rsidR="00BD65EF" w:rsidRPr="4B771790">
        <w:rPr>
          <w:rFonts w:cs="Arial"/>
          <w:color w:val="000000" w:themeColor="text1"/>
        </w:rPr>
        <w:t>ee PROJECT CRITERIA for additional information.</w:t>
      </w:r>
    </w:p>
    <w:p w14:paraId="3CF8A37C" w14:textId="3FCD05AD" w:rsidR="00D36E97" w:rsidRPr="00325DDE" w:rsidRDefault="00D36E97" w:rsidP="4B771790">
      <w:pPr>
        <w:pStyle w:val="EnvelopeReturn"/>
        <w:numPr>
          <w:ilvl w:val="0"/>
          <w:numId w:val="6"/>
        </w:numPr>
        <w:rPr>
          <w:rFonts w:cs="Arial"/>
          <w:color w:val="000000"/>
        </w:rPr>
      </w:pPr>
      <w:r w:rsidRPr="4B771790">
        <w:rPr>
          <w:rFonts w:cs="Arial"/>
          <w:color w:val="000000" w:themeColor="text1"/>
        </w:rPr>
        <w:t xml:space="preserve">The interest rate is </w:t>
      </w:r>
      <w:r w:rsidR="001B186B" w:rsidRPr="4B771790">
        <w:rPr>
          <w:rFonts w:cs="Arial"/>
          <w:color w:val="000000" w:themeColor="text1"/>
        </w:rPr>
        <w:t>0</w:t>
      </w:r>
      <w:r w:rsidRPr="4B771790">
        <w:rPr>
          <w:rFonts w:cs="Arial"/>
          <w:color w:val="000000" w:themeColor="text1"/>
        </w:rPr>
        <w:t>% for the term of the loan.</w:t>
      </w:r>
    </w:p>
    <w:p w14:paraId="29A4AE48" w14:textId="3ABA78B6" w:rsidR="00857791" w:rsidRPr="00325DDE" w:rsidRDefault="00857791" w:rsidP="00E66BB0">
      <w:pPr>
        <w:pStyle w:val="BodyText"/>
        <w:numPr>
          <w:ilvl w:val="0"/>
          <w:numId w:val="6"/>
        </w:numPr>
        <w:spacing w:after="120"/>
        <w:rPr>
          <w:color w:val="000000"/>
          <w:sz w:val="24"/>
          <w:szCs w:val="24"/>
        </w:rPr>
      </w:pPr>
      <w:r w:rsidRPr="4B771790">
        <w:rPr>
          <w:rFonts w:cs="Arial"/>
          <w:color w:val="000000" w:themeColor="text1"/>
          <w:sz w:val="24"/>
          <w:szCs w:val="24"/>
        </w:rPr>
        <w:t>A loan applicant with an existing ECAA</w:t>
      </w:r>
      <w:r w:rsidR="001B186B" w:rsidRPr="4B771790">
        <w:rPr>
          <w:rFonts w:cs="Arial"/>
          <w:color w:val="000000" w:themeColor="text1"/>
          <w:sz w:val="24"/>
          <w:szCs w:val="24"/>
        </w:rPr>
        <w:t>-Ed</w:t>
      </w:r>
      <w:r w:rsidRPr="4B771790">
        <w:rPr>
          <w:rFonts w:cs="Arial"/>
          <w:color w:val="000000" w:themeColor="text1"/>
          <w:sz w:val="24"/>
          <w:szCs w:val="24"/>
        </w:rPr>
        <w:t xml:space="preserve"> loan may apply for an additional loan</w:t>
      </w:r>
      <w:r w:rsidR="00B8029B" w:rsidRPr="4B771790">
        <w:rPr>
          <w:rFonts w:cs="Arial"/>
          <w:color w:val="000000" w:themeColor="text1"/>
          <w:sz w:val="24"/>
          <w:szCs w:val="24"/>
        </w:rPr>
        <w:t xml:space="preserve"> if additional funding becomes available and when the applicant’s existing loan project is complete</w:t>
      </w:r>
      <w:r w:rsidR="004E76BC" w:rsidRPr="4B771790">
        <w:rPr>
          <w:rFonts w:cs="Arial"/>
          <w:color w:val="000000" w:themeColor="text1"/>
          <w:sz w:val="24"/>
          <w:szCs w:val="24"/>
        </w:rPr>
        <w:t xml:space="preserve">. </w:t>
      </w:r>
    </w:p>
    <w:p w14:paraId="2DBEB8A7" w14:textId="5F0084EC" w:rsidR="00FE6303" w:rsidRDefault="00B85BD2" w:rsidP="001B1C0A">
      <w:pPr>
        <w:pStyle w:val="EnvelopeReturn"/>
        <w:spacing w:after="120"/>
        <w:rPr>
          <w:rFonts w:cs="Arial"/>
        </w:rPr>
      </w:pPr>
      <w:r w:rsidRPr="4B771790">
        <w:rPr>
          <w:rFonts w:cs="Arial"/>
        </w:rPr>
        <w:t>C</w:t>
      </w:r>
      <w:r w:rsidR="00FE6303" w:rsidRPr="4B771790">
        <w:rPr>
          <w:rFonts w:cs="Arial"/>
        </w:rPr>
        <w:t xml:space="preserve">ontact the </w:t>
      </w:r>
      <w:r w:rsidR="00AC0FAC" w:rsidRPr="4B771790">
        <w:rPr>
          <w:rFonts w:cs="Arial"/>
        </w:rPr>
        <w:t>CEC</w:t>
      </w:r>
      <w:r w:rsidR="00FE6303" w:rsidRPr="4B771790">
        <w:rPr>
          <w:rFonts w:cs="Arial"/>
        </w:rPr>
        <w:t xml:space="preserve"> for current funding information</w:t>
      </w:r>
      <w:r w:rsidRPr="4B771790">
        <w:rPr>
          <w:rFonts w:cs="Arial"/>
        </w:rPr>
        <w:t xml:space="preserve"> before applying</w:t>
      </w:r>
      <w:r w:rsidR="00FE6303" w:rsidRPr="4B771790">
        <w:rPr>
          <w:rFonts w:cs="Arial"/>
        </w:rPr>
        <w:t>.</w:t>
      </w:r>
      <w:r w:rsidR="00FE6303">
        <w:t xml:space="preserve"> </w:t>
      </w:r>
      <w:r w:rsidR="00FE6303" w:rsidRPr="4B771790">
        <w:rPr>
          <w:rFonts w:cs="Arial"/>
        </w:rPr>
        <w:t>This is a revolving loan fund and repayments from previously approved loan awards replenish the fund balance.</w:t>
      </w:r>
    </w:p>
    <w:p w14:paraId="499B3E32" w14:textId="77777777" w:rsidR="002673E6" w:rsidRDefault="002673E6" w:rsidP="001B1C0A">
      <w:pPr>
        <w:pStyle w:val="EnvelopeReturn"/>
        <w:spacing w:after="120"/>
        <w:rPr>
          <w:rFonts w:cs="Arial"/>
        </w:rPr>
      </w:pPr>
    </w:p>
    <w:p w14:paraId="6FB2BCB6" w14:textId="77777777" w:rsidR="00D36E97" w:rsidRPr="00083EC3" w:rsidRDefault="00D36E97" w:rsidP="4B771790">
      <w:pPr>
        <w:pStyle w:val="BodyText"/>
        <w:spacing w:after="120"/>
        <w:rPr>
          <w:rFonts w:cs="Arial"/>
          <w:b/>
          <w:bCs/>
          <w:sz w:val="28"/>
          <w:szCs w:val="28"/>
        </w:rPr>
      </w:pPr>
      <w:r w:rsidRPr="4B771790">
        <w:rPr>
          <w:b/>
          <w:bCs/>
          <w:sz w:val="28"/>
          <w:szCs w:val="28"/>
        </w:rPr>
        <w:lastRenderedPageBreak/>
        <w:t>Funding Source</w:t>
      </w:r>
    </w:p>
    <w:p w14:paraId="30EEAB02" w14:textId="1E00DAB9" w:rsidR="001B186B" w:rsidRPr="00FA4799" w:rsidRDefault="001B186B" w:rsidP="00E32F32">
      <w:pPr>
        <w:pStyle w:val="BodyText"/>
        <w:spacing w:after="120"/>
        <w:rPr>
          <w:rFonts w:cs="Arial"/>
          <w:sz w:val="24"/>
          <w:szCs w:val="24"/>
        </w:rPr>
      </w:pPr>
      <w:r w:rsidRPr="4B771790">
        <w:rPr>
          <w:rFonts w:cs="Arial"/>
          <w:sz w:val="24"/>
          <w:szCs w:val="24"/>
        </w:rPr>
        <w:t>Funds used in this loan notice originate from</w:t>
      </w:r>
      <w:r w:rsidR="00E32F32" w:rsidRPr="4B771790">
        <w:rPr>
          <w:rFonts w:cs="Arial"/>
          <w:sz w:val="24"/>
          <w:szCs w:val="24"/>
        </w:rPr>
        <w:t xml:space="preserve"> the </w:t>
      </w:r>
      <w:r w:rsidRPr="4B771790">
        <w:rPr>
          <w:rFonts w:cs="Arial"/>
          <w:sz w:val="24"/>
          <w:szCs w:val="24"/>
        </w:rPr>
        <w:t>Clean Energy Job Creation Fund</w:t>
      </w:r>
      <w:r w:rsidR="00E32F32" w:rsidRPr="4B771790">
        <w:rPr>
          <w:rFonts w:cs="Arial"/>
          <w:sz w:val="24"/>
          <w:szCs w:val="24"/>
        </w:rPr>
        <w:t>.</w:t>
      </w:r>
    </w:p>
    <w:p w14:paraId="5CFE09B1" w14:textId="77777777" w:rsidR="00805D64" w:rsidRDefault="00805D64" w:rsidP="004A670F">
      <w:pPr>
        <w:pStyle w:val="EnvelopeReturn"/>
        <w:spacing w:after="120"/>
        <w:rPr>
          <w:rFonts w:cs="Arial"/>
          <w:b/>
          <w:color w:val="000000"/>
          <w:sz w:val="28"/>
          <w:szCs w:val="28"/>
        </w:rPr>
      </w:pPr>
      <w:r w:rsidRPr="00357A15">
        <w:rPr>
          <w:rFonts w:cs="Arial"/>
          <w:b/>
          <w:color w:val="000000"/>
          <w:sz w:val="28"/>
          <w:szCs w:val="28"/>
        </w:rPr>
        <w:t>Loan Security Requirements</w:t>
      </w:r>
    </w:p>
    <w:p w14:paraId="18C6B806" w14:textId="1A1ADB0F" w:rsidR="00805D64" w:rsidRDefault="00805D64" w:rsidP="001B1C0A">
      <w:pPr>
        <w:pStyle w:val="EnvelopeReturn"/>
        <w:spacing w:after="120"/>
        <w:rPr>
          <w:rFonts w:cs="Arial"/>
          <w:color w:val="000000"/>
          <w:szCs w:val="24"/>
        </w:rPr>
      </w:pPr>
      <w:r>
        <w:rPr>
          <w:rFonts w:cs="Arial"/>
          <w:color w:val="000000"/>
          <w:szCs w:val="24"/>
        </w:rPr>
        <w:t>A</w:t>
      </w:r>
      <w:r w:rsidRPr="00CD510A">
        <w:rPr>
          <w:rFonts w:cs="Arial"/>
          <w:color w:val="000000"/>
          <w:szCs w:val="24"/>
        </w:rPr>
        <w:t xml:space="preserve"> promissory note and a loan agreement between</w:t>
      </w:r>
      <w:r>
        <w:rPr>
          <w:rFonts w:cs="Arial"/>
          <w:color w:val="000000"/>
          <w:szCs w:val="24"/>
        </w:rPr>
        <w:t xml:space="preserve"> the applicant </w:t>
      </w:r>
      <w:r w:rsidRPr="00CD510A">
        <w:rPr>
          <w:rFonts w:cs="Arial"/>
          <w:color w:val="000000"/>
          <w:szCs w:val="24"/>
        </w:rPr>
        <w:t xml:space="preserve">and the </w:t>
      </w:r>
      <w:r w:rsidR="00EB70EB">
        <w:rPr>
          <w:rFonts w:cs="Arial"/>
          <w:color w:val="000000"/>
          <w:szCs w:val="24"/>
        </w:rPr>
        <w:t>CEC</w:t>
      </w:r>
      <w:r w:rsidRPr="00CD510A">
        <w:rPr>
          <w:rFonts w:cs="Arial"/>
          <w:color w:val="000000"/>
          <w:szCs w:val="24"/>
        </w:rPr>
        <w:t xml:space="preserve"> are required to secure the loan.</w:t>
      </w:r>
    </w:p>
    <w:p w14:paraId="68E40696" w14:textId="03C062B4" w:rsidR="00805D64" w:rsidRDefault="00805D64" w:rsidP="004A670F">
      <w:pPr>
        <w:pStyle w:val="BodyText"/>
        <w:spacing w:after="120"/>
        <w:rPr>
          <w:rFonts w:cs="Arial"/>
          <w:b/>
          <w:color w:val="000000"/>
          <w:sz w:val="28"/>
          <w:szCs w:val="28"/>
        </w:rPr>
      </w:pPr>
      <w:r>
        <w:rPr>
          <w:rFonts w:cs="Arial"/>
          <w:b/>
          <w:color w:val="000000"/>
          <w:sz w:val="28"/>
          <w:szCs w:val="28"/>
        </w:rPr>
        <w:t>Disbursement of Loan Funds</w:t>
      </w:r>
    </w:p>
    <w:p w14:paraId="0EDD8867" w14:textId="447278F7" w:rsidR="00805D64" w:rsidRPr="00CD510A" w:rsidRDefault="00805D64" w:rsidP="001B1C0A">
      <w:pPr>
        <w:pStyle w:val="BodyText"/>
        <w:spacing w:after="120"/>
        <w:rPr>
          <w:rFonts w:cs="Arial"/>
          <w:color w:val="000000"/>
          <w:sz w:val="24"/>
          <w:szCs w:val="24"/>
        </w:rPr>
      </w:pPr>
      <w:r w:rsidRPr="4B771790">
        <w:rPr>
          <w:rFonts w:cs="Arial"/>
          <w:color w:val="000000" w:themeColor="text1"/>
          <w:sz w:val="24"/>
          <w:szCs w:val="24"/>
        </w:rPr>
        <w:t>Loan funds are available on a reimbursement basis. For each reimbursement request, receipts and invoices for incurred expenses must be submitted with proof of payment. The final 10 percent of the funds will be retained until the project is complete and the applicant submits the project</w:t>
      </w:r>
      <w:r w:rsidR="00E41C4B" w:rsidRPr="4B771790">
        <w:rPr>
          <w:rFonts w:cs="Arial"/>
          <w:color w:val="000000" w:themeColor="text1"/>
          <w:sz w:val="24"/>
          <w:szCs w:val="24"/>
        </w:rPr>
        <w:t>’s</w:t>
      </w:r>
      <w:r w:rsidRPr="4B771790">
        <w:rPr>
          <w:rFonts w:cs="Arial"/>
          <w:color w:val="000000" w:themeColor="text1"/>
          <w:sz w:val="24"/>
          <w:szCs w:val="24"/>
        </w:rPr>
        <w:t xml:space="preserve"> final report. Interest is charged on the unpaid principal balance of the loan computed from the date of each disbursement to the borrower.</w:t>
      </w:r>
    </w:p>
    <w:p w14:paraId="55AB23C1" w14:textId="77777777" w:rsidR="00D577CF" w:rsidRDefault="00F32961" w:rsidP="004A670F">
      <w:pPr>
        <w:pStyle w:val="EnvelopeReturn"/>
        <w:spacing w:after="120"/>
        <w:rPr>
          <w:rFonts w:cs="Arial"/>
          <w:szCs w:val="24"/>
        </w:rPr>
      </w:pPr>
      <w:r w:rsidRPr="00357A15">
        <w:rPr>
          <w:rFonts w:cs="Arial"/>
          <w:b/>
          <w:color w:val="000000"/>
          <w:sz w:val="28"/>
          <w:szCs w:val="28"/>
        </w:rPr>
        <w:t>Repayment Terms</w:t>
      </w:r>
    </w:p>
    <w:p w14:paraId="77145CCC" w14:textId="58345CB4" w:rsidR="00BD65EF" w:rsidRDefault="00BD65EF" w:rsidP="00E66BB0">
      <w:pPr>
        <w:pStyle w:val="BodyText"/>
        <w:numPr>
          <w:ilvl w:val="0"/>
          <w:numId w:val="8"/>
        </w:numPr>
        <w:rPr>
          <w:rFonts w:cs="Arial"/>
          <w:sz w:val="24"/>
          <w:szCs w:val="24"/>
        </w:rPr>
      </w:pPr>
      <w:r w:rsidRPr="4B771790">
        <w:rPr>
          <w:rFonts w:cs="Arial"/>
          <w:sz w:val="24"/>
          <w:szCs w:val="24"/>
        </w:rPr>
        <w:t xml:space="preserve">Loans must be repaid from energy cost savings or other legally available funds within a maximum of 20 years and shall not be repaid with Proposition 39 award funds (money </w:t>
      </w:r>
      <w:r w:rsidR="008E5837" w:rsidRPr="4B771790">
        <w:rPr>
          <w:rFonts w:cs="Arial"/>
          <w:sz w:val="24"/>
          <w:szCs w:val="24"/>
        </w:rPr>
        <w:t>the b</w:t>
      </w:r>
      <w:r w:rsidRPr="4B771790">
        <w:rPr>
          <w:rFonts w:cs="Arial"/>
          <w:sz w:val="24"/>
          <w:szCs w:val="24"/>
        </w:rPr>
        <w:t>orrower is allocated pursuant to Public Resources Code section 26233</w:t>
      </w:r>
      <w:r w:rsidR="009757B5" w:rsidRPr="4B771790">
        <w:rPr>
          <w:rFonts w:cs="Arial"/>
          <w:sz w:val="24"/>
          <w:szCs w:val="24"/>
        </w:rPr>
        <w:t xml:space="preserve"> of</w:t>
      </w:r>
      <w:r w:rsidRPr="4B771790">
        <w:rPr>
          <w:rFonts w:cs="Arial"/>
          <w:sz w:val="24"/>
          <w:szCs w:val="24"/>
        </w:rPr>
        <w:t xml:space="preserve"> the California Clean Energy Jobs Act). Loans with a simple payback period greater than 20 years can be partially funded.</w:t>
      </w:r>
    </w:p>
    <w:p w14:paraId="6338F53E" w14:textId="05FCD77D" w:rsidR="00BD65EF" w:rsidRDefault="00BD65EF" w:rsidP="00E66BB0">
      <w:pPr>
        <w:pStyle w:val="BodyText"/>
        <w:numPr>
          <w:ilvl w:val="0"/>
          <w:numId w:val="8"/>
        </w:numPr>
        <w:rPr>
          <w:rFonts w:cs="Arial"/>
          <w:sz w:val="24"/>
          <w:szCs w:val="24"/>
        </w:rPr>
      </w:pPr>
      <w:r w:rsidRPr="4B771790">
        <w:rPr>
          <w:rFonts w:cs="Arial"/>
          <w:sz w:val="24"/>
          <w:szCs w:val="24"/>
        </w:rPr>
        <w:t xml:space="preserve">The amortization of the loan and repayment schedule will be based on the number of years needed to repay the loan using an estimate of the </w:t>
      </w:r>
      <w:r w:rsidRPr="4B771790">
        <w:rPr>
          <w:rFonts w:cs="Arial"/>
          <w:color w:val="000000" w:themeColor="text1"/>
          <w:sz w:val="24"/>
          <w:szCs w:val="24"/>
        </w:rPr>
        <w:t>energy cost savings during the first year after project completion. Energy cost savings are based on applicable tariff</w:t>
      </w:r>
      <w:r w:rsidR="008D5675" w:rsidRPr="4B771790">
        <w:rPr>
          <w:rFonts w:cs="Arial"/>
          <w:color w:val="000000" w:themeColor="text1"/>
          <w:sz w:val="24"/>
          <w:szCs w:val="24"/>
        </w:rPr>
        <w:t>s</w:t>
      </w:r>
      <w:r w:rsidRPr="4B771790">
        <w:rPr>
          <w:rFonts w:cs="Arial"/>
          <w:color w:val="000000" w:themeColor="text1"/>
          <w:sz w:val="24"/>
          <w:szCs w:val="24"/>
        </w:rPr>
        <w:t xml:space="preserve"> and operating schedules at the time the loan application is submitted.</w:t>
      </w:r>
    </w:p>
    <w:p w14:paraId="7578489D" w14:textId="4DDC997E" w:rsidR="00BD65EF" w:rsidRDefault="00BD65EF" w:rsidP="00E66BB0">
      <w:pPr>
        <w:pStyle w:val="BodyText"/>
        <w:numPr>
          <w:ilvl w:val="0"/>
          <w:numId w:val="8"/>
        </w:numPr>
        <w:rPr>
          <w:rFonts w:cs="Arial"/>
          <w:sz w:val="24"/>
          <w:szCs w:val="24"/>
        </w:rPr>
      </w:pPr>
      <w:r>
        <w:rPr>
          <w:rFonts w:cs="Arial"/>
          <w:sz w:val="24"/>
          <w:szCs w:val="24"/>
        </w:rPr>
        <w:t>The loan repayment term cannot exceed the effective useful life of the loan-funded equipment.</w:t>
      </w:r>
    </w:p>
    <w:p w14:paraId="5633DD04" w14:textId="2160EE7A" w:rsidR="005E0BE1" w:rsidRDefault="00BD65EF" w:rsidP="4B771790">
      <w:pPr>
        <w:pStyle w:val="BodyText"/>
        <w:numPr>
          <w:ilvl w:val="0"/>
          <w:numId w:val="8"/>
        </w:numPr>
        <w:spacing w:after="120"/>
        <w:rPr>
          <w:rFonts w:cs="Arial"/>
          <w:sz w:val="24"/>
          <w:szCs w:val="24"/>
        </w:rPr>
      </w:pPr>
      <w:r w:rsidRPr="4B771790">
        <w:rPr>
          <w:rFonts w:cs="Arial"/>
          <w:color w:val="000000" w:themeColor="text1"/>
          <w:sz w:val="24"/>
          <w:szCs w:val="24"/>
        </w:rPr>
        <w:t>Applicants will be billed twice a year</w:t>
      </w:r>
      <w:r w:rsidR="008D5675" w:rsidRPr="4B771790">
        <w:rPr>
          <w:rFonts w:cs="Arial"/>
          <w:color w:val="000000" w:themeColor="text1"/>
          <w:sz w:val="24"/>
          <w:szCs w:val="24"/>
        </w:rPr>
        <w:t>--</w:t>
      </w:r>
      <w:r w:rsidRPr="4B771790">
        <w:rPr>
          <w:rFonts w:cs="Arial"/>
          <w:color w:val="000000" w:themeColor="text1"/>
          <w:sz w:val="24"/>
          <w:szCs w:val="24"/>
        </w:rPr>
        <w:t>in June and December</w:t>
      </w:r>
      <w:r w:rsidR="008D5675" w:rsidRPr="4B771790">
        <w:rPr>
          <w:rFonts w:cs="Arial"/>
          <w:color w:val="000000" w:themeColor="text1"/>
          <w:sz w:val="24"/>
          <w:szCs w:val="24"/>
        </w:rPr>
        <w:t>--</w:t>
      </w:r>
      <w:r w:rsidRPr="4B771790">
        <w:rPr>
          <w:rFonts w:cs="Arial"/>
          <w:color w:val="000000" w:themeColor="text1"/>
          <w:sz w:val="24"/>
          <w:szCs w:val="24"/>
        </w:rPr>
        <w:t>after the project is completed.</w:t>
      </w:r>
    </w:p>
    <w:p w14:paraId="7D432994" w14:textId="4BF844AE" w:rsidR="005E0BE1" w:rsidRDefault="009A30BD" w:rsidP="4B771790">
      <w:pPr>
        <w:pStyle w:val="BodyText"/>
        <w:spacing w:after="120"/>
        <w:rPr>
          <w:b/>
          <w:bCs/>
          <w:sz w:val="28"/>
          <w:szCs w:val="28"/>
        </w:rPr>
      </w:pPr>
      <w:r w:rsidRPr="4B771790">
        <w:rPr>
          <w:b/>
          <w:bCs/>
          <w:sz w:val="28"/>
          <w:szCs w:val="28"/>
        </w:rPr>
        <w:t xml:space="preserve">Sample </w:t>
      </w:r>
      <w:r w:rsidR="0040256E" w:rsidRPr="4B771790">
        <w:rPr>
          <w:b/>
          <w:bCs/>
          <w:sz w:val="28"/>
          <w:szCs w:val="28"/>
        </w:rPr>
        <w:t xml:space="preserve">Loan </w:t>
      </w:r>
      <w:r w:rsidRPr="4B771790">
        <w:rPr>
          <w:b/>
          <w:bCs/>
          <w:sz w:val="28"/>
          <w:szCs w:val="28"/>
        </w:rPr>
        <w:t>Agreement</w:t>
      </w:r>
      <w:r w:rsidR="0040256E" w:rsidRPr="4B771790">
        <w:rPr>
          <w:b/>
          <w:bCs/>
          <w:sz w:val="28"/>
          <w:szCs w:val="28"/>
        </w:rPr>
        <w:t xml:space="preserve"> </w:t>
      </w:r>
    </w:p>
    <w:p w14:paraId="2BA32D78" w14:textId="1B4836C0" w:rsidR="6F3AC678" w:rsidRPr="00F90518" w:rsidRDefault="6F3AC678" w:rsidP="4B771790">
      <w:pPr>
        <w:pStyle w:val="BodyText"/>
        <w:spacing w:after="120"/>
        <w:rPr>
          <w:color w:val="000000" w:themeColor="text1"/>
          <w:sz w:val="24"/>
          <w:szCs w:val="24"/>
        </w:rPr>
      </w:pPr>
      <w:r w:rsidRPr="00F90518">
        <w:rPr>
          <w:rFonts w:eastAsia="Arial" w:cs="Arial"/>
          <w:color w:val="000000" w:themeColor="text1"/>
          <w:sz w:val="24"/>
          <w:szCs w:val="24"/>
        </w:rPr>
        <w:t xml:space="preserve">Applicants should review the </w:t>
      </w:r>
      <w:hyperlink r:id="rId13" w:history="1">
        <w:r w:rsidR="00F90518" w:rsidRPr="00F90518">
          <w:rPr>
            <w:rStyle w:val="Hyperlink"/>
            <w:sz w:val="24"/>
            <w:szCs w:val="24"/>
          </w:rPr>
          <w:t xml:space="preserve">sample loan agreement </w:t>
        </w:r>
      </w:hyperlink>
      <w:r w:rsidRPr="00F90518">
        <w:rPr>
          <w:rFonts w:eastAsia="Arial" w:cs="Arial"/>
          <w:color w:val="000000" w:themeColor="text1"/>
          <w:sz w:val="24"/>
          <w:szCs w:val="24"/>
        </w:rPr>
        <w:t xml:space="preserve">documents posted on the ECAA program website at </w:t>
      </w:r>
      <w:hyperlink r:id="rId14">
        <w:r w:rsidRPr="00F90518">
          <w:rPr>
            <w:rStyle w:val="Hyperlink"/>
            <w:rFonts w:eastAsia="Arial" w:cs="Arial"/>
            <w:sz w:val="24"/>
            <w:szCs w:val="24"/>
          </w:rPr>
          <w:t>Energy Conservation Assistance Act | California Energy Commission</w:t>
        </w:r>
      </w:hyperlink>
      <w:r w:rsidRPr="00F90518">
        <w:rPr>
          <w:rFonts w:eastAsia="Arial" w:cs="Arial"/>
          <w:color w:val="000000" w:themeColor="text1"/>
          <w:sz w:val="24"/>
          <w:szCs w:val="24"/>
        </w:rPr>
        <w:t xml:space="preserve"> before </w:t>
      </w:r>
      <w:bookmarkStart w:id="3" w:name="_Int_dNeDyKpa"/>
      <w:r w:rsidRPr="00F90518">
        <w:rPr>
          <w:rFonts w:eastAsia="Arial" w:cs="Arial"/>
          <w:color w:val="000000" w:themeColor="text1"/>
          <w:sz w:val="24"/>
          <w:szCs w:val="24"/>
        </w:rPr>
        <w:t>submitting an application</w:t>
      </w:r>
      <w:bookmarkEnd w:id="3"/>
      <w:r w:rsidRPr="00F90518">
        <w:rPr>
          <w:rFonts w:eastAsia="Arial" w:cs="Arial"/>
          <w:color w:val="000000" w:themeColor="text1"/>
          <w:sz w:val="24"/>
          <w:szCs w:val="24"/>
        </w:rPr>
        <w:t>.</w:t>
      </w:r>
    </w:p>
    <w:p w14:paraId="0ED03D4D" w14:textId="0126F313" w:rsidR="00402D39" w:rsidRPr="00F95397" w:rsidRDefault="00F95397" w:rsidP="004A670F">
      <w:pPr>
        <w:pStyle w:val="BodyText"/>
        <w:spacing w:after="120"/>
        <w:rPr>
          <w:rStyle w:val="Hyperlink"/>
          <w:rFonts w:cs="Arial"/>
          <w:b/>
          <w:sz w:val="28"/>
          <w:szCs w:val="28"/>
          <w:u w:val="none"/>
        </w:rPr>
      </w:pPr>
      <w:r w:rsidRPr="00F95397">
        <w:rPr>
          <w:rStyle w:val="Hyperlink"/>
          <w:rFonts w:cs="Arial"/>
          <w:b/>
          <w:color w:val="auto"/>
          <w:sz w:val="28"/>
          <w:szCs w:val="28"/>
          <w:u w:val="none"/>
        </w:rPr>
        <w:t>Additional Loan Information</w:t>
      </w:r>
    </w:p>
    <w:p w14:paraId="65CC7821" w14:textId="67D30150" w:rsidR="00402D39" w:rsidRPr="00017A04" w:rsidRDefault="00402D39" w:rsidP="4B771790">
      <w:pPr>
        <w:pStyle w:val="EnvelopeReturn"/>
        <w:numPr>
          <w:ilvl w:val="0"/>
          <w:numId w:val="5"/>
        </w:numPr>
        <w:rPr>
          <w:rFonts w:cs="Arial"/>
          <w:color w:val="000000"/>
        </w:rPr>
      </w:pPr>
      <w:r w:rsidRPr="4B771790">
        <w:rPr>
          <w:rFonts w:cs="Arial"/>
          <w:color w:val="000000" w:themeColor="text1"/>
        </w:rPr>
        <w:t xml:space="preserve">All documents are public records </w:t>
      </w:r>
      <w:r w:rsidR="00BD65EF" w:rsidRPr="4B771790">
        <w:rPr>
          <w:rFonts w:cs="Arial"/>
          <w:color w:val="000000" w:themeColor="text1"/>
        </w:rPr>
        <w:t xml:space="preserve">submitted in response to this </w:t>
      </w:r>
      <w:r w:rsidR="00AB15F5" w:rsidRPr="4B771790">
        <w:rPr>
          <w:rFonts w:cs="Arial"/>
          <w:color w:val="000000" w:themeColor="text1"/>
        </w:rPr>
        <w:t>program opportunity notice (</w:t>
      </w:r>
      <w:r w:rsidR="009F7597" w:rsidRPr="4B771790">
        <w:rPr>
          <w:rFonts w:cs="Arial"/>
          <w:color w:val="000000" w:themeColor="text1"/>
        </w:rPr>
        <w:t>P</w:t>
      </w:r>
      <w:r w:rsidR="00BD65EF" w:rsidRPr="4B771790">
        <w:rPr>
          <w:rFonts w:cs="Arial"/>
          <w:color w:val="000000" w:themeColor="text1"/>
        </w:rPr>
        <w:t>ON</w:t>
      </w:r>
      <w:r w:rsidR="00AB15F5" w:rsidRPr="4B771790">
        <w:rPr>
          <w:rFonts w:cs="Arial"/>
          <w:color w:val="000000" w:themeColor="text1"/>
        </w:rPr>
        <w:t>)</w:t>
      </w:r>
      <w:r w:rsidR="00BD65EF" w:rsidRPr="4B771790">
        <w:rPr>
          <w:rFonts w:cs="Arial"/>
          <w:color w:val="000000" w:themeColor="text1"/>
        </w:rPr>
        <w:t xml:space="preserve"> are public records </w:t>
      </w:r>
      <w:r w:rsidRPr="4B771790">
        <w:rPr>
          <w:rFonts w:cs="Arial"/>
          <w:color w:val="000000" w:themeColor="text1"/>
        </w:rPr>
        <w:t xml:space="preserve">and will </w:t>
      </w:r>
      <w:r w:rsidRPr="4B771790">
        <w:rPr>
          <w:color w:val="000000" w:themeColor="text1"/>
        </w:rPr>
        <w:t>not</w:t>
      </w:r>
      <w:r w:rsidRPr="4B771790">
        <w:rPr>
          <w:b/>
          <w:bCs/>
          <w:color w:val="000000" w:themeColor="text1"/>
        </w:rPr>
        <w:t xml:space="preserve"> </w:t>
      </w:r>
      <w:r w:rsidRPr="4B771790">
        <w:rPr>
          <w:rFonts w:cs="Arial"/>
          <w:color w:val="000000" w:themeColor="text1"/>
        </w:rPr>
        <w:t>be kept confidential.</w:t>
      </w:r>
    </w:p>
    <w:p w14:paraId="70297CED" w14:textId="77777777" w:rsidR="00402D39" w:rsidRPr="00017A04" w:rsidRDefault="00402D39" w:rsidP="00E66BB0">
      <w:pPr>
        <w:pStyle w:val="EnvelopeReturn"/>
        <w:numPr>
          <w:ilvl w:val="0"/>
          <w:numId w:val="5"/>
        </w:numPr>
        <w:spacing w:after="120"/>
        <w:rPr>
          <w:rFonts w:cs="Arial"/>
          <w:b/>
          <w:color w:val="000000"/>
          <w:szCs w:val="24"/>
        </w:rPr>
      </w:pPr>
      <w:r>
        <w:rPr>
          <w:rFonts w:cs="Arial"/>
          <w:color w:val="000000"/>
          <w:szCs w:val="24"/>
        </w:rPr>
        <w:t>L</w:t>
      </w:r>
      <w:r w:rsidRPr="00017A04">
        <w:rPr>
          <w:rFonts w:cs="Arial"/>
          <w:color w:val="000000"/>
          <w:szCs w:val="24"/>
        </w:rPr>
        <w:t xml:space="preserve">oans </w:t>
      </w:r>
      <w:r>
        <w:rPr>
          <w:rFonts w:cs="Arial"/>
          <w:color w:val="000000"/>
          <w:szCs w:val="24"/>
        </w:rPr>
        <w:t xml:space="preserve">may </w:t>
      </w:r>
      <w:r w:rsidRPr="00017A04">
        <w:rPr>
          <w:rFonts w:cs="Arial"/>
          <w:color w:val="000000"/>
          <w:szCs w:val="24"/>
        </w:rPr>
        <w:t>require a tax certificate.</w:t>
      </w:r>
    </w:p>
    <w:p w14:paraId="625803C6" w14:textId="77777777" w:rsidR="00083EC3" w:rsidRPr="001F6540" w:rsidRDefault="00083EC3" w:rsidP="002673E6">
      <w:pPr>
        <w:pStyle w:val="Heading1"/>
        <w:spacing w:before="120" w:after="240"/>
        <w:rPr>
          <w:sz w:val="32"/>
          <w:szCs w:val="32"/>
        </w:rPr>
      </w:pPr>
      <w:bookmarkStart w:id="4" w:name="_Toc108601530"/>
      <w:r w:rsidRPr="001F6540">
        <w:rPr>
          <w:sz w:val="32"/>
          <w:szCs w:val="32"/>
        </w:rPr>
        <w:lastRenderedPageBreak/>
        <w:t>PROJECT CRITERIA</w:t>
      </w:r>
      <w:bookmarkEnd w:id="4"/>
    </w:p>
    <w:p w14:paraId="6595A28A" w14:textId="305002D4" w:rsidR="00857791" w:rsidRPr="009B66FA" w:rsidRDefault="00857791" w:rsidP="001B1C0A">
      <w:pPr>
        <w:pStyle w:val="EnvelopeReturn"/>
        <w:spacing w:after="120"/>
        <w:rPr>
          <w:rFonts w:cs="Arial"/>
          <w:szCs w:val="24"/>
        </w:rPr>
      </w:pPr>
      <w:r w:rsidRPr="00CD510A">
        <w:rPr>
          <w:rFonts w:cs="Arial"/>
          <w:color w:val="000000"/>
        </w:rPr>
        <w:t xml:space="preserve">Projects with proven energy and/or </w:t>
      </w:r>
      <w:r>
        <w:rPr>
          <w:rFonts w:cs="Arial"/>
          <w:color w:val="000000"/>
        </w:rPr>
        <w:t>demand cost</w:t>
      </w:r>
      <w:r w:rsidRPr="00CD510A">
        <w:rPr>
          <w:rFonts w:cs="Arial"/>
          <w:color w:val="000000"/>
        </w:rPr>
        <w:t xml:space="preserve"> savings are eligible, provided they meet ECAA</w:t>
      </w:r>
      <w:r w:rsidR="00BD65EF">
        <w:rPr>
          <w:rFonts w:cs="Arial"/>
          <w:color w:val="000000"/>
        </w:rPr>
        <w:t>-Ed</w:t>
      </w:r>
      <w:r w:rsidRPr="00CD510A">
        <w:rPr>
          <w:rFonts w:cs="Arial"/>
          <w:color w:val="000000"/>
        </w:rPr>
        <w:t xml:space="preserve"> eligibility</w:t>
      </w:r>
      <w:r>
        <w:rPr>
          <w:rFonts w:cs="Arial"/>
          <w:color w:val="000000"/>
        </w:rPr>
        <w:t xml:space="preserve"> requirements.</w:t>
      </w:r>
      <w:r>
        <w:rPr>
          <w:rFonts w:cs="Arial"/>
          <w:color w:val="000000"/>
          <w:szCs w:val="24"/>
        </w:rPr>
        <w:t xml:space="preserve">  A feasibility study is required to verify the estimated energy savings.</w:t>
      </w:r>
    </w:p>
    <w:p w14:paraId="0BA5666E" w14:textId="7ED13396" w:rsidR="00857791" w:rsidRDefault="00857791" w:rsidP="00E66BB0">
      <w:pPr>
        <w:pStyle w:val="BodyText"/>
        <w:numPr>
          <w:ilvl w:val="0"/>
          <w:numId w:val="4"/>
        </w:numPr>
        <w:spacing w:after="120"/>
        <w:ind w:left="720"/>
        <w:rPr>
          <w:rFonts w:cs="Arial"/>
          <w:sz w:val="24"/>
          <w:szCs w:val="24"/>
        </w:rPr>
      </w:pPr>
      <w:r w:rsidRPr="00185320">
        <w:rPr>
          <w:rFonts w:cs="Arial"/>
          <w:sz w:val="24"/>
          <w:szCs w:val="24"/>
        </w:rPr>
        <w:t xml:space="preserve">The maximum loan amount </w:t>
      </w:r>
      <w:r>
        <w:rPr>
          <w:rFonts w:cs="Arial"/>
          <w:sz w:val="24"/>
          <w:szCs w:val="24"/>
        </w:rPr>
        <w:t xml:space="preserve">per application </w:t>
      </w:r>
      <w:r w:rsidRPr="00185320">
        <w:rPr>
          <w:rFonts w:cs="Arial"/>
          <w:sz w:val="24"/>
          <w:szCs w:val="24"/>
        </w:rPr>
        <w:t xml:space="preserve">is </w:t>
      </w:r>
      <w:r>
        <w:rPr>
          <w:rFonts w:cs="Arial"/>
          <w:sz w:val="24"/>
          <w:szCs w:val="24"/>
        </w:rPr>
        <w:t>the lesser of:</w:t>
      </w:r>
    </w:p>
    <w:p w14:paraId="63574F7E" w14:textId="3D4F5381" w:rsidR="00857791" w:rsidRDefault="00857791" w:rsidP="00E66BB0">
      <w:pPr>
        <w:pStyle w:val="BodyText"/>
        <w:numPr>
          <w:ilvl w:val="1"/>
          <w:numId w:val="4"/>
        </w:numPr>
        <w:ind w:left="1080"/>
        <w:rPr>
          <w:rFonts w:cs="Arial"/>
          <w:sz w:val="24"/>
          <w:szCs w:val="24"/>
        </w:rPr>
      </w:pPr>
      <w:r w:rsidRPr="00185320">
        <w:rPr>
          <w:rFonts w:cs="Arial"/>
          <w:sz w:val="24"/>
          <w:szCs w:val="24"/>
        </w:rPr>
        <w:t>$3 million</w:t>
      </w:r>
      <w:r w:rsidR="004D3B56">
        <w:rPr>
          <w:rFonts w:cs="Arial"/>
          <w:sz w:val="24"/>
          <w:szCs w:val="24"/>
        </w:rPr>
        <w:t xml:space="preserve"> ($5</w:t>
      </w:r>
      <w:r w:rsidR="00BB0135">
        <w:rPr>
          <w:rFonts w:cs="Arial"/>
          <w:sz w:val="24"/>
          <w:szCs w:val="24"/>
        </w:rPr>
        <w:t xml:space="preserve"> million for projects that incorporate EV charging infrastructure and/or battery storage</w:t>
      </w:r>
      <w:proofErr w:type="gramStart"/>
      <w:r w:rsidR="00BB0135">
        <w:rPr>
          <w:rFonts w:cs="Arial"/>
          <w:sz w:val="24"/>
          <w:szCs w:val="24"/>
        </w:rPr>
        <w:t>)</w:t>
      </w:r>
      <w:r>
        <w:rPr>
          <w:rFonts w:cs="Arial"/>
          <w:sz w:val="24"/>
          <w:szCs w:val="24"/>
        </w:rPr>
        <w:t>;</w:t>
      </w:r>
      <w:proofErr w:type="gramEnd"/>
      <w:r>
        <w:rPr>
          <w:rFonts w:cs="Arial"/>
          <w:sz w:val="24"/>
          <w:szCs w:val="24"/>
        </w:rPr>
        <w:t xml:space="preserve"> </w:t>
      </w:r>
    </w:p>
    <w:p w14:paraId="27918432" w14:textId="67672254" w:rsidR="00857791" w:rsidRDefault="00857791" w:rsidP="00E66BB0">
      <w:pPr>
        <w:pStyle w:val="BodyText"/>
        <w:numPr>
          <w:ilvl w:val="1"/>
          <w:numId w:val="4"/>
        </w:numPr>
        <w:ind w:left="1080"/>
        <w:rPr>
          <w:rFonts w:cs="Arial"/>
          <w:sz w:val="24"/>
          <w:szCs w:val="24"/>
        </w:rPr>
      </w:pPr>
      <w:r>
        <w:rPr>
          <w:rFonts w:cs="Arial"/>
          <w:sz w:val="24"/>
          <w:szCs w:val="24"/>
        </w:rPr>
        <w:t>The estimated total</w:t>
      </w:r>
      <w:r w:rsidRPr="00A56F95">
        <w:rPr>
          <w:rFonts w:cs="Arial"/>
          <w:sz w:val="24"/>
          <w:szCs w:val="24"/>
        </w:rPr>
        <w:t xml:space="preserve"> project cost</w:t>
      </w:r>
      <w:r w:rsidR="00BD65EF">
        <w:rPr>
          <w:rFonts w:cs="Arial"/>
          <w:sz w:val="24"/>
          <w:szCs w:val="24"/>
        </w:rPr>
        <w:t xml:space="preserve"> </w:t>
      </w:r>
      <w:r w:rsidR="00BD65EF">
        <w:rPr>
          <w:rFonts w:cs="Arial"/>
          <w:szCs w:val="24"/>
        </w:rPr>
        <w:t>(less any state, local or federal incentives)</w:t>
      </w:r>
      <w:r>
        <w:rPr>
          <w:rFonts w:cs="Arial"/>
          <w:sz w:val="24"/>
          <w:szCs w:val="24"/>
        </w:rPr>
        <w:t>;</w:t>
      </w:r>
      <w:r w:rsidRPr="00A56F95">
        <w:rPr>
          <w:rFonts w:cs="Arial"/>
          <w:sz w:val="24"/>
          <w:szCs w:val="24"/>
        </w:rPr>
        <w:t xml:space="preserve"> or </w:t>
      </w:r>
    </w:p>
    <w:p w14:paraId="14892977" w14:textId="20BAFAE8" w:rsidR="00857791" w:rsidRDefault="00857791" w:rsidP="00E66BB0">
      <w:pPr>
        <w:pStyle w:val="BodyText"/>
        <w:numPr>
          <w:ilvl w:val="1"/>
          <w:numId w:val="4"/>
        </w:numPr>
        <w:spacing w:after="120"/>
        <w:ind w:left="1080"/>
        <w:rPr>
          <w:rFonts w:cs="Arial"/>
          <w:sz w:val="24"/>
          <w:szCs w:val="24"/>
        </w:rPr>
      </w:pPr>
      <w:r>
        <w:rPr>
          <w:rFonts w:cs="Arial"/>
          <w:sz w:val="24"/>
          <w:szCs w:val="24"/>
        </w:rPr>
        <w:t xml:space="preserve">The estimated </w:t>
      </w:r>
      <w:r w:rsidRPr="00A56F95">
        <w:rPr>
          <w:rFonts w:cs="Arial"/>
          <w:sz w:val="24"/>
          <w:szCs w:val="24"/>
        </w:rPr>
        <w:t xml:space="preserve">total </w:t>
      </w:r>
      <w:r>
        <w:rPr>
          <w:rFonts w:cs="Arial"/>
          <w:sz w:val="24"/>
          <w:szCs w:val="24"/>
        </w:rPr>
        <w:t xml:space="preserve">energy </w:t>
      </w:r>
      <w:r w:rsidRPr="00A56F95">
        <w:rPr>
          <w:rFonts w:cs="Arial"/>
          <w:sz w:val="24"/>
          <w:szCs w:val="24"/>
        </w:rPr>
        <w:t xml:space="preserve">cost savings over the </w:t>
      </w:r>
      <w:r>
        <w:rPr>
          <w:rFonts w:cs="Arial"/>
          <w:sz w:val="24"/>
          <w:szCs w:val="24"/>
        </w:rPr>
        <w:t xml:space="preserve">effective useful life (EUL) of the loan-funded equipment, not to exceed </w:t>
      </w:r>
      <w:r w:rsidR="001B186B">
        <w:rPr>
          <w:rFonts w:cs="Arial"/>
          <w:sz w:val="24"/>
          <w:szCs w:val="24"/>
        </w:rPr>
        <w:t>20</w:t>
      </w:r>
      <w:r>
        <w:rPr>
          <w:rFonts w:cs="Arial"/>
          <w:sz w:val="24"/>
          <w:szCs w:val="24"/>
        </w:rPr>
        <w:t xml:space="preserve"> years.</w:t>
      </w:r>
    </w:p>
    <w:p w14:paraId="00E3B546" w14:textId="378399AD" w:rsidR="00DC0BB6" w:rsidRDefault="00DC0BB6" w:rsidP="004A670F">
      <w:pPr>
        <w:pStyle w:val="BodyText"/>
        <w:spacing w:after="120"/>
        <w:ind w:left="720"/>
        <w:rPr>
          <w:rFonts w:cs="Arial"/>
          <w:sz w:val="24"/>
          <w:szCs w:val="24"/>
        </w:rPr>
      </w:pPr>
      <w:r w:rsidRPr="4B771790">
        <w:rPr>
          <w:rFonts w:cs="Arial"/>
          <w:sz w:val="24"/>
          <w:szCs w:val="24"/>
        </w:rPr>
        <w:t>There is no minimum loan amount.</w:t>
      </w:r>
    </w:p>
    <w:p w14:paraId="6D086FA7" w14:textId="0DDA97E4" w:rsidR="00857791" w:rsidRDefault="00857791" w:rsidP="004A670F">
      <w:pPr>
        <w:pStyle w:val="BodyText"/>
        <w:spacing w:after="120"/>
        <w:ind w:left="720"/>
        <w:rPr>
          <w:rFonts w:cs="Arial"/>
          <w:sz w:val="24"/>
          <w:szCs w:val="24"/>
        </w:rPr>
      </w:pPr>
      <w:r w:rsidRPr="4B771790">
        <w:rPr>
          <w:rFonts w:cs="Arial"/>
          <w:sz w:val="24"/>
          <w:szCs w:val="24"/>
        </w:rPr>
        <w:t>If the estimated total project cost is more than the estimated total energy cost savings over the EUL of the loan-funded equipment, the applicant may reduce the estimated total project cost to the estimated total energy cost savings level by using rebates, incentives</w:t>
      </w:r>
      <w:r w:rsidR="004E510E" w:rsidRPr="4B771790">
        <w:rPr>
          <w:rFonts w:cs="Arial"/>
          <w:sz w:val="24"/>
          <w:szCs w:val="24"/>
        </w:rPr>
        <w:t>,</w:t>
      </w:r>
      <w:r w:rsidR="00D500F4" w:rsidRPr="4B771790">
        <w:rPr>
          <w:rFonts w:cs="Arial"/>
          <w:sz w:val="24"/>
          <w:szCs w:val="24"/>
        </w:rPr>
        <w:t xml:space="preserve"> </w:t>
      </w:r>
      <w:r w:rsidR="00E0614C" w:rsidRPr="4B771790">
        <w:rPr>
          <w:rFonts w:cs="Arial"/>
          <w:sz w:val="24"/>
          <w:szCs w:val="24"/>
        </w:rPr>
        <w:t xml:space="preserve">loan co-funding, </w:t>
      </w:r>
      <w:r w:rsidRPr="4B771790">
        <w:rPr>
          <w:rFonts w:cs="Arial"/>
          <w:sz w:val="24"/>
          <w:szCs w:val="24"/>
        </w:rPr>
        <w:t>and/or its own funding.</w:t>
      </w:r>
      <w:r w:rsidR="004D73BB" w:rsidRPr="4B771790">
        <w:rPr>
          <w:rFonts w:cs="Arial"/>
          <w:sz w:val="24"/>
          <w:szCs w:val="24"/>
        </w:rPr>
        <w:t xml:space="preserve"> Bond funds cannot be used for </w:t>
      </w:r>
      <w:r w:rsidR="005C3C6F" w:rsidRPr="4B771790">
        <w:rPr>
          <w:rFonts w:cs="Arial"/>
          <w:sz w:val="24"/>
          <w:szCs w:val="24"/>
        </w:rPr>
        <w:t>co-funding.</w:t>
      </w:r>
    </w:p>
    <w:p w14:paraId="77B0470F" w14:textId="50BEA41F" w:rsidR="00857791" w:rsidRPr="00D53FBC" w:rsidRDefault="00857791" w:rsidP="00E66BB0">
      <w:pPr>
        <w:pStyle w:val="BodyText"/>
        <w:numPr>
          <w:ilvl w:val="0"/>
          <w:numId w:val="4"/>
        </w:numPr>
        <w:spacing w:after="120"/>
        <w:ind w:left="720"/>
        <w:rPr>
          <w:rFonts w:cs="Arial"/>
          <w:sz w:val="24"/>
          <w:szCs w:val="24"/>
        </w:rPr>
      </w:pPr>
      <w:r>
        <w:rPr>
          <w:rFonts w:cs="Arial"/>
          <w:sz w:val="24"/>
          <w:szCs w:val="24"/>
        </w:rPr>
        <w:t>The</w:t>
      </w:r>
      <w:r w:rsidR="00D140FE">
        <w:rPr>
          <w:rFonts w:cs="Arial"/>
          <w:sz w:val="24"/>
          <w:szCs w:val="24"/>
        </w:rPr>
        <w:t xml:space="preserve"> </w:t>
      </w:r>
      <w:r w:rsidR="00D140FE" w:rsidRPr="00D140FE">
        <w:rPr>
          <w:rFonts w:cs="Arial"/>
          <w:sz w:val="24"/>
          <w:szCs w:val="24"/>
        </w:rPr>
        <w:t>estimated total energy cost savings over the EUL of the loan-funded equipment will be calculated by multiplying each project measure’s annual energy cost savings by that measure’s EUL and then adding up the savings for the entire project</w:t>
      </w:r>
      <w:r w:rsidRPr="00D140FE">
        <w:rPr>
          <w:rFonts w:cs="Arial"/>
          <w:sz w:val="24"/>
          <w:szCs w:val="24"/>
        </w:rPr>
        <w:t>.</w:t>
      </w:r>
    </w:p>
    <w:p w14:paraId="40137883" w14:textId="77777777" w:rsidR="008D1721" w:rsidRDefault="00857791" w:rsidP="008D1721">
      <w:pPr>
        <w:pStyle w:val="BodyText"/>
        <w:spacing w:after="120"/>
        <w:ind w:left="720"/>
        <w:rPr>
          <w:rFonts w:cs="Arial"/>
          <w:sz w:val="24"/>
          <w:szCs w:val="24"/>
        </w:rPr>
      </w:pPr>
      <w:r>
        <w:rPr>
          <w:rFonts w:cs="Arial"/>
          <w:sz w:val="24"/>
          <w:szCs w:val="24"/>
        </w:rPr>
        <w:t xml:space="preserve">The </w:t>
      </w:r>
      <w:r w:rsidR="00D140FE" w:rsidRPr="00D140FE">
        <w:rPr>
          <w:rFonts w:cs="Arial"/>
          <w:sz w:val="24"/>
          <w:szCs w:val="24"/>
        </w:rPr>
        <w:t>applicant must use EULs provided in the Database for Energy Efficiency Resources (DEER)</w:t>
      </w:r>
      <w:r w:rsidR="00D140FE" w:rsidRPr="00D140FE">
        <w:rPr>
          <w:rStyle w:val="FootnoteReference"/>
          <w:rFonts w:cs="Arial"/>
          <w:sz w:val="24"/>
          <w:szCs w:val="24"/>
        </w:rPr>
        <w:footnoteReference w:id="2"/>
      </w:r>
      <w:r w:rsidR="00D140FE" w:rsidRPr="00D140FE">
        <w:rPr>
          <w:rFonts w:cs="Arial"/>
          <w:sz w:val="24"/>
          <w:szCs w:val="24"/>
        </w:rPr>
        <w:t>, or the equipment manufacturer</w:t>
      </w:r>
      <w:r w:rsidR="001F7154">
        <w:rPr>
          <w:rFonts w:cs="Arial"/>
          <w:sz w:val="24"/>
          <w:szCs w:val="24"/>
        </w:rPr>
        <w:t>’</w:t>
      </w:r>
      <w:r w:rsidR="00D140FE" w:rsidRPr="00D140FE">
        <w:rPr>
          <w:rFonts w:cs="Arial"/>
          <w:sz w:val="24"/>
          <w:szCs w:val="24"/>
        </w:rPr>
        <w:t>s warranty. EULs will be the lesser of the EUL stated in the application or 20 years.</w:t>
      </w:r>
    </w:p>
    <w:p w14:paraId="6EE9FF92" w14:textId="704C27D3" w:rsidR="00D140FE" w:rsidRPr="008D1721" w:rsidRDefault="00D140FE" w:rsidP="008D1721">
      <w:pPr>
        <w:pStyle w:val="BodyText"/>
        <w:numPr>
          <w:ilvl w:val="0"/>
          <w:numId w:val="4"/>
        </w:numPr>
        <w:spacing w:after="120"/>
        <w:ind w:left="720"/>
        <w:rPr>
          <w:rFonts w:cs="Arial"/>
          <w:sz w:val="24"/>
          <w:szCs w:val="24"/>
        </w:rPr>
      </w:pPr>
      <w:r w:rsidRPr="4B771790">
        <w:rPr>
          <w:rFonts w:cs="Arial"/>
          <w:sz w:val="24"/>
          <w:szCs w:val="24"/>
        </w:rPr>
        <w:t xml:space="preserve">Energy cost savings shall be determined using the applicant’s energy rates at the time the application is submitted. Escalation of energy rates and soft costs, such as operation and maintenance savings, will not be considered when determining energy cost savings. </w:t>
      </w:r>
    </w:p>
    <w:p w14:paraId="3DD271EF" w14:textId="0B82A71C" w:rsidR="00857791" w:rsidRPr="00202119" w:rsidRDefault="00857791" w:rsidP="4B771790">
      <w:pPr>
        <w:pStyle w:val="BodyText"/>
        <w:numPr>
          <w:ilvl w:val="0"/>
          <w:numId w:val="4"/>
        </w:numPr>
        <w:spacing w:after="120"/>
        <w:ind w:left="720"/>
        <w:rPr>
          <w:rFonts w:cs="Arial"/>
          <w:sz w:val="24"/>
          <w:szCs w:val="24"/>
        </w:rPr>
      </w:pPr>
      <w:r w:rsidRPr="4B771790">
        <w:rPr>
          <w:rFonts w:cs="Arial"/>
          <w:sz w:val="24"/>
          <w:szCs w:val="24"/>
        </w:rPr>
        <w:t xml:space="preserve">If the project is </w:t>
      </w:r>
      <w:r w:rsidR="00D140FE" w:rsidRPr="4B771790">
        <w:rPr>
          <w:rFonts w:cs="Arial"/>
          <w:sz w:val="24"/>
          <w:szCs w:val="24"/>
        </w:rPr>
        <w:t>installed</w:t>
      </w:r>
      <w:r w:rsidRPr="4B771790">
        <w:rPr>
          <w:rFonts w:cs="Arial"/>
          <w:sz w:val="24"/>
          <w:szCs w:val="24"/>
        </w:rPr>
        <w:t xml:space="preserve"> in a leased facility</w:t>
      </w:r>
      <w:r w:rsidR="00B61DCE" w:rsidRPr="4B771790">
        <w:rPr>
          <w:rFonts w:cs="Arial"/>
          <w:sz w:val="24"/>
          <w:szCs w:val="24"/>
        </w:rPr>
        <w:t>,</w:t>
      </w:r>
      <w:r w:rsidRPr="4B771790">
        <w:rPr>
          <w:rFonts w:cs="Arial"/>
          <w:sz w:val="24"/>
          <w:szCs w:val="24"/>
        </w:rPr>
        <w:t xml:space="preserve"> the term of the lease must exceed the repayment period</w:t>
      </w:r>
      <w:r w:rsidR="00ED3B98" w:rsidRPr="4B771790">
        <w:rPr>
          <w:rFonts w:cs="Arial"/>
          <w:sz w:val="24"/>
          <w:szCs w:val="24"/>
        </w:rPr>
        <w:t xml:space="preserve"> of the loan</w:t>
      </w:r>
      <w:r w:rsidRPr="4B771790">
        <w:rPr>
          <w:rFonts w:cs="Arial"/>
          <w:sz w:val="24"/>
          <w:szCs w:val="24"/>
        </w:rPr>
        <w:t>.</w:t>
      </w:r>
    </w:p>
    <w:p w14:paraId="63346F9F" w14:textId="22024A43" w:rsidR="009F3361" w:rsidRPr="00C96224" w:rsidRDefault="00F23417" w:rsidP="00397EA0">
      <w:pPr>
        <w:pStyle w:val="EnvelopeReturn"/>
        <w:spacing w:after="120"/>
        <w:rPr>
          <w:rFonts w:cs="Arial"/>
          <w:color w:val="000000"/>
          <w:sz w:val="28"/>
          <w:szCs w:val="28"/>
        </w:rPr>
      </w:pPr>
      <w:r>
        <w:rPr>
          <w:rFonts w:cs="Arial"/>
          <w:b/>
          <w:color w:val="000000"/>
          <w:sz w:val="28"/>
          <w:szCs w:val="28"/>
        </w:rPr>
        <w:t>Project Commencement</w:t>
      </w:r>
    </w:p>
    <w:p w14:paraId="491EE600" w14:textId="6370D0A4" w:rsidR="00D140FE" w:rsidRDefault="00D140FE" w:rsidP="4B771790">
      <w:pPr>
        <w:pStyle w:val="BodyText"/>
        <w:spacing w:after="120"/>
        <w:rPr>
          <w:rFonts w:cs="Arial"/>
          <w:sz w:val="24"/>
          <w:szCs w:val="24"/>
        </w:rPr>
      </w:pPr>
      <w:r w:rsidRPr="4B771790">
        <w:rPr>
          <w:rFonts w:cs="Arial"/>
          <w:color w:val="000000" w:themeColor="text1"/>
          <w:sz w:val="24"/>
          <w:szCs w:val="24"/>
        </w:rPr>
        <w:t>A loan agreement must be fully executed</w:t>
      </w:r>
      <w:r w:rsidRPr="4B771790">
        <w:rPr>
          <w:rFonts w:cs="Arial"/>
        </w:rPr>
        <w:t xml:space="preserve"> </w:t>
      </w:r>
      <w:r w:rsidRPr="4B771790">
        <w:rPr>
          <w:rFonts w:cs="Arial"/>
          <w:sz w:val="24"/>
          <w:szCs w:val="24"/>
        </w:rPr>
        <w:t>(</w:t>
      </w:r>
      <w:r w:rsidR="00547BDF" w:rsidRPr="4B771790">
        <w:rPr>
          <w:sz w:val="24"/>
          <w:szCs w:val="24"/>
        </w:rPr>
        <w:t>that is</w:t>
      </w:r>
      <w:r w:rsidR="00547BDF" w:rsidRPr="4B771790">
        <w:rPr>
          <w:i/>
          <w:iCs/>
          <w:sz w:val="24"/>
          <w:szCs w:val="24"/>
        </w:rPr>
        <w:t>,</w:t>
      </w:r>
      <w:r w:rsidRPr="4B771790">
        <w:rPr>
          <w:rFonts w:cs="Arial"/>
        </w:rPr>
        <w:t xml:space="preserve"> </w:t>
      </w:r>
      <w:r w:rsidRPr="4B771790">
        <w:rPr>
          <w:rFonts w:cs="Arial"/>
          <w:sz w:val="24"/>
          <w:szCs w:val="24"/>
        </w:rPr>
        <w:t xml:space="preserve">signed by the </w:t>
      </w:r>
      <w:r w:rsidR="00D100D1" w:rsidRPr="4B771790">
        <w:rPr>
          <w:rFonts w:cs="Arial"/>
          <w:sz w:val="24"/>
          <w:szCs w:val="24"/>
        </w:rPr>
        <w:t>CEC</w:t>
      </w:r>
      <w:r w:rsidRPr="4B771790">
        <w:rPr>
          <w:rFonts w:cs="Arial"/>
          <w:sz w:val="24"/>
          <w:szCs w:val="24"/>
        </w:rPr>
        <w:t xml:space="preserve"> and the loan applicant) </w:t>
      </w:r>
      <w:r w:rsidRPr="4B771790">
        <w:rPr>
          <w:rFonts w:cs="Arial"/>
          <w:color w:val="000000" w:themeColor="text1"/>
          <w:sz w:val="24"/>
          <w:szCs w:val="24"/>
        </w:rPr>
        <w:t>before project</w:t>
      </w:r>
      <w:r>
        <w:t xml:space="preserve"> </w:t>
      </w:r>
      <w:r w:rsidRPr="4B771790">
        <w:rPr>
          <w:rFonts w:cs="Arial"/>
          <w:color w:val="000000" w:themeColor="text1"/>
          <w:sz w:val="24"/>
          <w:szCs w:val="24"/>
        </w:rPr>
        <w:t>work can begin. Only approved project-related costs that are incurred</w:t>
      </w:r>
      <w:r w:rsidRPr="4B771790">
        <w:rPr>
          <w:rFonts w:cs="Arial"/>
          <w:b/>
          <w:bCs/>
          <w:color w:val="000000" w:themeColor="text1"/>
          <w:sz w:val="24"/>
          <w:szCs w:val="24"/>
        </w:rPr>
        <w:t xml:space="preserve"> </w:t>
      </w:r>
      <w:r w:rsidRPr="4B771790">
        <w:rPr>
          <w:rFonts w:cs="Arial"/>
          <w:color w:val="000000" w:themeColor="text1"/>
          <w:sz w:val="24"/>
          <w:szCs w:val="24"/>
        </w:rPr>
        <w:t xml:space="preserve">within the term of the executed agreement and </w:t>
      </w:r>
      <w:r w:rsidR="004F4DF9" w:rsidRPr="4B771790">
        <w:rPr>
          <w:rFonts w:cs="Arial"/>
          <w:color w:val="000000" w:themeColor="text1"/>
          <w:sz w:val="24"/>
          <w:szCs w:val="24"/>
        </w:rPr>
        <w:t xml:space="preserve">that </w:t>
      </w:r>
      <w:r w:rsidRPr="4B771790">
        <w:rPr>
          <w:rFonts w:cs="Arial"/>
          <w:color w:val="000000" w:themeColor="text1"/>
          <w:sz w:val="24"/>
          <w:szCs w:val="24"/>
        </w:rPr>
        <w:t xml:space="preserve">comply with the terms and conditions of the loan agreement are eligible for reimbursement. If the loan is not approved or executed, the </w:t>
      </w:r>
      <w:r w:rsidR="00825F82" w:rsidRPr="4B771790">
        <w:rPr>
          <w:rFonts w:cs="Arial"/>
          <w:color w:val="000000" w:themeColor="text1"/>
          <w:sz w:val="24"/>
          <w:szCs w:val="24"/>
        </w:rPr>
        <w:t>CEC</w:t>
      </w:r>
      <w:r w:rsidRPr="4B771790">
        <w:rPr>
          <w:rFonts w:cs="Arial"/>
          <w:color w:val="000000" w:themeColor="text1"/>
          <w:sz w:val="24"/>
          <w:szCs w:val="24"/>
        </w:rPr>
        <w:t xml:space="preserve"> is not responsible for reimbursement of any costs.</w:t>
      </w:r>
    </w:p>
    <w:p w14:paraId="61F9D03B" w14:textId="3752AD4E" w:rsidR="00B03C96" w:rsidRPr="001F6540" w:rsidRDefault="00012020" w:rsidP="002673E6">
      <w:pPr>
        <w:pStyle w:val="Heading1"/>
        <w:spacing w:before="120" w:after="240"/>
        <w:rPr>
          <w:sz w:val="32"/>
          <w:szCs w:val="32"/>
        </w:rPr>
      </w:pPr>
      <w:bookmarkStart w:id="5" w:name="_Toc108601531"/>
      <w:r w:rsidRPr="001F6540">
        <w:rPr>
          <w:sz w:val="32"/>
          <w:szCs w:val="32"/>
        </w:rPr>
        <w:lastRenderedPageBreak/>
        <w:t>H</w:t>
      </w:r>
      <w:r w:rsidR="00083EC3" w:rsidRPr="001F6540">
        <w:rPr>
          <w:sz w:val="32"/>
          <w:szCs w:val="32"/>
        </w:rPr>
        <w:t xml:space="preserve">OW TO </w:t>
      </w:r>
      <w:r w:rsidR="00F95397" w:rsidRPr="001F6540">
        <w:rPr>
          <w:sz w:val="32"/>
          <w:szCs w:val="32"/>
        </w:rPr>
        <w:t>A</w:t>
      </w:r>
      <w:r w:rsidR="00083EC3" w:rsidRPr="001F6540">
        <w:rPr>
          <w:sz w:val="32"/>
          <w:szCs w:val="32"/>
        </w:rPr>
        <w:t>PPLY</w:t>
      </w:r>
      <w:bookmarkEnd w:id="5"/>
    </w:p>
    <w:p w14:paraId="47B6556E" w14:textId="49E8B930" w:rsidR="00012020" w:rsidRDefault="00B03C96" w:rsidP="4B771790">
      <w:pPr>
        <w:spacing w:after="120"/>
        <w:rPr>
          <w:rFonts w:cs="Arial"/>
          <w:color w:val="000000"/>
        </w:rPr>
      </w:pPr>
      <w:r w:rsidRPr="4B771790">
        <w:rPr>
          <w:rFonts w:cs="Arial"/>
          <w:color w:val="000000" w:themeColor="text1"/>
        </w:rPr>
        <w:t>Applicants must</w:t>
      </w:r>
      <w:r w:rsidRPr="4B771790">
        <w:rPr>
          <w:rFonts w:cs="Arial"/>
          <w:b/>
          <w:bCs/>
          <w:color w:val="000000" w:themeColor="text1"/>
        </w:rPr>
        <w:t xml:space="preserve"> </w:t>
      </w:r>
      <w:r w:rsidRPr="4B771790">
        <w:rPr>
          <w:rFonts w:cs="Arial"/>
          <w:color w:val="000000" w:themeColor="text1"/>
        </w:rPr>
        <w:t>s</w:t>
      </w:r>
      <w:r w:rsidR="003F59E9" w:rsidRPr="4B771790">
        <w:rPr>
          <w:rFonts w:cs="Arial"/>
          <w:color w:val="000000" w:themeColor="text1"/>
        </w:rPr>
        <w:t>ubmit</w:t>
      </w:r>
      <w:r w:rsidR="00CD510A" w:rsidRPr="4B771790">
        <w:rPr>
          <w:rFonts w:cs="Arial"/>
          <w:color w:val="000000" w:themeColor="text1"/>
        </w:rPr>
        <w:t>:</w:t>
      </w:r>
    </w:p>
    <w:p w14:paraId="38F82950" w14:textId="7FC5340B" w:rsidR="00CD510A" w:rsidRPr="0038371D" w:rsidRDefault="00BA374B" w:rsidP="4B771790">
      <w:pPr>
        <w:numPr>
          <w:ilvl w:val="0"/>
          <w:numId w:val="2"/>
        </w:numPr>
        <w:spacing w:after="120"/>
        <w:rPr>
          <w:rFonts w:cs="Arial"/>
        </w:rPr>
      </w:pPr>
      <w:r w:rsidRPr="4B771790">
        <w:rPr>
          <w:rFonts w:cs="Arial"/>
        </w:rPr>
        <w:t>A c</w:t>
      </w:r>
      <w:r w:rsidR="00CD510A" w:rsidRPr="4B771790">
        <w:rPr>
          <w:rFonts w:cs="Arial"/>
        </w:rPr>
        <w:t xml:space="preserve">ompleted </w:t>
      </w:r>
      <w:r w:rsidR="00FF1A32" w:rsidRPr="4B771790">
        <w:rPr>
          <w:rFonts w:cs="Arial"/>
        </w:rPr>
        <w:t xml:space="preserve">and signed </w:t>
      </w:r>
      <w:r w:rsidR="00FF1A32" w:rsidRPr="4B771790">
        <w:rPr>
          <w:rFonts w:cs="Arial"/>
          <w:b/>
          <w:bCs/>
        </w:rPr>
        <w:t>Loan Application</w:t>
      </w:r>
      <w:r w:rsidR="00FF1A32" w:rsidRPr="4B771790">
        <w:rPr>
          <w:rFonts w:cs="Arial"/>
        </w:rPr>
        <w:t xml:space="preserve"> (Attachment 1). Certified electronic signatures are acceptable.</w:t>
      </w:r>
    </w:p>
    <w:p w14:paraId="2355BF6D" w14:textId="5CBA24D9" w:rsidR="00CD510A" w:rsidRDefault="0038371D" w:rsidP="4B771790">
      <w:pPr>
        <w:numPr>
          <w:ilvl w:val="0"/>
          <w:numId w:val="2"/>
        </w:numPr>
        <w:spacing w:after="120"/>
        <w:rPr>
          <w:rFonts w:cs="Arial"/>
        </w:rPr>
      </w:pPr>
      <w:r w:rsidRPr="4B771790">
        <w:rPr>
          <w:rFonts w:cs="Arial"/>
        </w:rPr>
        <w:t>A c</w:t>
      </w:r>
      <w:r w:rsidR="00CD510A" w:rsidRPr="4B771790">
        <w:rPr>
          <w:rFonts w:cs="Arial"/>
        </w:rPr>
        <w:t xml:space="preserve">ompleted </w:t>
      </w:r>
      <w:r w:rsidR="00CD510A" w:rsidRPr="4B771790">
        <w:rPr>
          <w:rFonts w:cs="Arial"/>
          <w:b/>
          <w:bCs/>
        </w:rPr>
        <w:t xml:space="preserve">Summary of </w:t>
      </w:r>
      <w:r w:rsidR="00825F82" w:rsidRPr="4B771790">
        <w:rPr>
          <w:rFonts w:cs="Arial"/>
          <w:b/>
          <w:bCs/>
        </w:rPr>
        <w:t>Measures</w:t>
      </w:r>
      <w:r w:rsidR="00CD510A" w:rsidRPr="4B771790">
        <w:rPr>
          <w:rFonts w:cs="Arial"/>
          <w:b/>
          <w:bCs/>
        </w:rPr>
        <w:t xml:space="preserve"> in Loan Request </w:t>
      </w:r>
      <w:r w:rsidR="00CD510A" w:rsidRPr="4B771790">
        <w:rPr>
          <w:rFonts w:cs="Arial"/>
        </w:rPr>
        <w:t>(Attachment 2)</w:t>
      </w:r>
      <w:r w:rsidR="008D68CD" w:rsidRPr="4B771790">
        <w:rPr>
          <w:rFonts w:cs="Arial"/>
        </w:rPr>
        <w:t>.</w:t>
      </w:r>
      <w:r w:rsidR="004B48A0" w:rsidRPr="4B771790">
        <w:rPr>
          <w:rFonts w:cs="Arial"/>
        </w:rPr>
        <w:t xml:space="preserve">  </w:t>
      </w:r>
      <w:r w:rsidR="00E05B21" w:rsidRPr="4B771790">
        <w:rPr>
          <w:rFonts w:eastAsia="Arial" w:cs="Arial"/>
          <w:color w:val="333333"/>
        </w:rPr>
        <w:t>The Summary of Measures in Loan Request</w:t>
      </w:r>
      <w:r w:rsidR="004B48A0" w:rsidRPr="4B771790">
        <w:rPr>
          <w:rFonts w:eastAsia="Arial" w:cs="Arial"/>
          <w:color w:val="333333"/>
        </w:rPr>
        <w:t xml:space="preserve"> is a summary of project measures for which a loan is being requested. </w:t>
      </w:r>
      <w:r w:rsidR="00B3287B" w:rsidRPr="4B771790">
        <w:rPr>
          <w:rFonts w:eastAsia="Arial" w:cs="Arial"/>
          <w:color w:val="333333"/>
        </w:rPr>
        <w:t xml:space="preserve">It </w:t>
      </w:r>
      <w:r w:rsidR="004B48A0" w:rsidRPr="4B771790">
        <w:rPr>
          <w:rFonts w:eastAsia="Arial" w:cs="Arial"/>
          <w:color w:val="333333"/>
        </w:rPr>
        <w:t xml:space="preserve">identifies the estimated savings, cost, </w:t>
      </w:r>
      <w:proofErr w:type="gramStart"/>
      <w:r w:rsidR="00F21CB8" w:rsidRPr="4B771790">
        <w:rPr>
          <w:rFonts w:eastAsia="Arial" w:cs="Arial"/>
          <w:color w:val="333333"/>
        </w:rPr>
        <w:t>EUL</w:t>
      </w:r>
      <w:proofErr w:type="gramEnd"/>
      <w:r w:rsidR="00F21CB8" w:rsidRPr="4B771790">
        <w:rPr>
          <w:rFonts w:eastAsia="Arial" w:cs="Arial"/>
          <w:color w:val="333333"/>
        </w:rPr>
        <w:t xml:space="preserve"> </w:t>
      </w:r>
      <w:r w:rsidR="004B48A0" w:rsidRPr="4B771790">
        <w:rPr>
          <w:rFonts w:eastAsia="Arial" w:cs="Arial"/>
          <w:color w:val="333333"/>
        </w:rPr>
        <w:t>and payback. Attachment 2 must be in Excel format.</w:t>
      </w:r>
    </w:p>
    <w:p w14:paraId="2B9D7883" w14:textId="41295AA5" w:rsidR="00674B7A" w:rsidRPr="00674B7A" w:rsidRDefault="00674B7A" w:rsidP="4B771790">
      <w:pPr>
        <w:pStyle w:val="ListParagraph"/>
        <w:numPr>
          <w:ilvl w:val="0"/>
          <w:numId w:val="2"/>
        </w:numPr>
        <w:spacing w:after="120"/>
        <w:rPr>
          <w:rFonts w:ascii="Arial" w:hAnsi="Arial" w:cs="Arial"/>
        </w:rPr>
      </w:pPr>
      <w:r w:rsidRPr="4B771790">
        <w:rPr>
          <w:rFonts w:ascii="Arial" w:hAnsi="Arial" w:cs="Arial"/>
          <w:b/>
          <w:bCs/>
        </w:rPr>
        <w:t>Governing Body Resolution</w:t>
      </w:r>
      <w:r w:rsidRPr="4B771790">
        <w:rPr>
          <w:rFonts w:ascii="Arial" w:hAnsi="Arial" w:cs="Arial"/>
        </w:rPr>
        <w:t xml:space="preserve"> (Attachment 3)</w:t>
      </w:r>
      <w:r w:rsidR="00B3287B" w:rsidRPr="4B771790">
        <w:rPr>
          <w:rFonts w:ascii="Arial" w:hAnsi="Arial" w:cs="Arial"/>
        </w:rPr>
        <w:t>.</w:t>
      </w:r>
    </w:p>
    <w:p w14:paraId="500E18A4" w14:textId="01007D9B" w:rsidR="0028645F" w:rsidRPr="00C15CEA" w:rsidRDefault="00BA2CF0" w:rsidP="4B771790">
      <w:pPr>
        <w:pStyle w:val="ListParagraph"/>
        <w:numPr>
          <w:ilvl w:val="0"/>
          <w:numId w:val="2"/>
        </w:numPr>
        <w:tabs>
          <w:tab w:val="left" w:pos="360"/>
        </w:tabs>
        <w:spacing w:after="120"/>
        <w:rPr>
          <w:rFonts w:ascii="Arial" w:eastAsia="Arial" w:hAnsi="Arial" w:cs="Arial"/>
        </w:rPr>
      </w:pPr>
      <w:r w:rsidRPr="4B771790">
        <w:rPr>
          <w:rFonts w:ascii="Arial" w:hAnsi="Arial" w:cs="Arial"/>
          <w:b/>
          <w:bCs/>
        </w:rPr>
        <w:t>California Environmental Quality Act (</w:t>
      </w:r>
      <w:r w:rsidR="0028645F" w:rsidRPr="4B771790">
        <w:rPr>
          <w:rFonts w:ascii="Arial" w:hAnsi="Arial" w:cs="Arial"/>
          <w:b/>
          <w:bCs/>
        </w:rPr>
        <w:t>CEQA</w:t>
      </w:r>
      <w:r w:rsidRPr="4B771790">
        <w:rPr>
          <w:rFonts w:ascii="Arial" w:hAnsi="Arial" w:cs="Arial"/>
          <w:b/>
          <w:bCs/>
        </w:rPr>
        <w:t>)</w:t>
      </w:r>
      <w:r w:rsidR="0028645F" w:rsidRPr="4B771790">
        <w:rPr>
          <w:rFonts w:ascii="Arial" w:hAnsi="Arial" w:cs="Arial"/>
          <w:b/>
          <w:bCs/>
        </w:rPr>
        <w:t xml:space="preserve"> Compliance Documentation</w:t>
      </w:r>
      <w:r w:rsidR="0028645F" w:rsidRPr="4B771790">
        <w:rPr>
          <w:b/>
          <w:bCs/>
        </w:rPr>
        <w:t xml:space="preserve"> </w:t>
      </w:r>
      <w:r w:rsidR="0028645F" w:rsidRPr="4B771790">
        <w:rPr>
          <w:rFonts w:ascii="Arial" w:hAnsi="Arial"/>
        </w:rPr>
        <w:t>(Attachment 4</w:t>
      </w:r>
      <w:r w:rsidR="0028645F" w:rsidRPr="4B771790">
        <w:rPr>
          <w:rFonts w:ascii="Arial" w:hAnsi="Arial" w:cs="Arial"/>
        </w:rPr>
        <w:t>)</w:t>
      </w:r>
      <w:r w:rsidR="00B3287B" w:rsidRPr="4B771790">
        <w:rPr>
          <w:rFonts w:ascii="Arial" w:hAnsi="Arial" w:cs="Arial"/>
        </w:rPr>
        <w:t>.</w:t>
      </w:r>
      <w:r w:rsidR="00C15CEA" w:rsidRPr="4B771790">
        <w:rPr>
          <w:rFonts w:ascii="Arial" w:hAnsi="Arial" w:cs="Arial"/>
        </w:rPr>
        <w:t xml:space="preserve"> </w:t>
      </w:r>
      <w:r w:rsidR="00C15CEA" w:rsidRPr="4B771790">
        <w:rPr>
          <w:rFonts w:ascii="Arial" w:hAnsi="Arial"/>
        </w:rPr>
        <w:t>I</w:t>
      </w:r>
      <w:r w:rsidR="0028645F" w:rsidRPr="4B771790">
        <w:rPr>
          <w:rFonts w:ascii="Arial" w:hAnsi="Arial"/>
        </w:rPr>
        <w:t>nclude documentation demonstrat</w:t>
      </w:r>
      <w:r w:rsidR="0051536A" w:rsidRPr="4B771790">
        <w:rPr>
          <w:rFonts w:ascii="Arial" w:hAnsi="Arial"/>
        </w:rPr>
        <w:t>ing</w:t>
      </w:r>
      <w:r w:rsidR="0028645F" w:rsidRPr="4B771790">
        <w:rPr>
          <w:rFonts w:ascii="Arial" w:hAnsi="Arial"/>
        </w:rPr>
        <w:t xml:space="preserve"> compli</w:t>
      </w:r>
      <w:r w:rsidR="00B3287B" w:rsidRPr="4B771790">
        <w:rPr>
          <w:rFonts w:ascii="Arial" w:hAnsi="Arial"/>
        </w:rPr>
        <w:t>ance</w:t>
      </w:r>
      <w:r w:rsidR="0028645F" w:rsidRPr="4B771790">
        <w:rPr>
          <w:rFonts w:ascii="Arial" w:hAnsi="Arial"/>
        </w:rPr>
        <w:t xml:space="preserve"> with CEQA. </w:t>
      </w:r>
      <w:r w:rsidR="003E2729" w:rsidRPr="4B771790">
        <w:rPr>
          <w:rFonts w:ascii="Arial" w:hAnsi="Arial"/>
        </w:rPr>
        <w:t>T</w:t>
      </w:r>
      <w:r w:rsidR="0028645F" w:rsidRPr="4B771790">
        <w:rPr>
          <w:rFonts w:ascii="Arial" w:hAnsi="Arial"/>
        </w:rPr>
        <w:t>hree possible actions</w:t>
      </w:r>
      <w:r w:rsidR="003E2729" w:rsidRPr="4B771790">
        <w:rPr>
          <w:rFonts w:ascii="Arial" w:hAnsi="Arial"/>
        </w:rPr>
        <w:t xml:space="preserve"> may be taken</w:t>
      </w:r>
      <w:r w:rsidR="0028645F" w:rsidRPr="4B771790">
        <w:rPr>
          <w:rFonts w:ascii="Arial" w:hAnsi="Arial"/>
        </w:rPr>
        <w:t>. The applicant may determine that the activity undertaken by the loan is:</w:t>
      </w:r>
    </w:p>
    <w:p w14:paraId="47D431A1" w14:textId="79109947" w:rsidR="0028645F" w:rsidRPr="00202119" w:rsidRDefault="0028645F" w:rsidP="00E66BB0">
      <w:pPr>
        <w:pStyle w:val="ListParagraph"/>
        <w:numPr>
          <w:ilvl w:val="0"/>
          <w:numId w:val="3"/>
        </w:numPr>
        <w:ind w:left="1080"/>
        <w:rPr>
          <w:rFonts w:ascii="Arial" w:hAnsi="Arial" w:cs="Arial"/>
        </w:rPr>
      </w:pPr>
      <w:r w:rsidRPr="4B771790">
        <w:rPr>
          <w:rFonts w:ascii="Arial" w:hAnsi="Arial"/>
        </w:rPr>
        <w:t>Not a project</w:t>
      </w:r>
      <w:r w:rsidR="00992A07" w:rsidRPr="4B771790">
        <w:rPr>
          <w:rFonts w:ascii="Arial" w:hAnsi="Arial" w:cs="Arial"/>
        </w:rPr>
        <w:t>.</w:t>
      </w:r>
      <w:r w:rsidRPr="4B771790">
        <w:rPr>
          <w:rFonts w:ascii="Arial" w:hAnsi="Arial" w:cs="Arial"/>
        </w:rPr>
        <w:t xml:space="preserve"> </w:t>
      </w:r>
      <w:r w:rsidR="0075259E" w:rsidRPr="4B771790">
        <w:rPr>
          <w:rFonts w:ascii="Arial" w:hAnsi="Arial"/>
        </w:rPr>
        <w:t>I</w:t>
      </w:r>
      <w:r w:rsidRPr="4B771790">
        <w:rPr>
          <w:rFonts w:ascii="Arial" w:hAnsi="Arial"/>
        </w:rPr>
        <w:t xml:space="preserve">nclude a statement that all projects to be funded by the loan are not projects under CEQA, and </w:t>
      </w:r>
      <w:r w:rsidR="00992A07" w:rsidRPr="4B771790">
        <w:rPr>
          <w:rFonts w:ascii="Arial" w:hAnsi="Arial"/>
        </w:rPr>
        <w:t xml:space="preserve">an </w:t>
      </w:r>
      <w:r w:rsidRPr="4B771790">
        <w:rPr>
          <w:rFonts w:ascii="Arial" w:hAnsi="Arial"/>
        </w:rPr>
        <w:t xml:space="preserve">analysis supporting the </w:t>
      </w:r>
      <w:r w:rsidRPr="4B771790">
        <w:rPr>
          <w:rFonts w:ascii="Arial" w:hAnsi="Arial" w:cs="Arial"/>
        </w:rPr>
        <w:t>conclusion that the activity is not a project.</w:t>
      </w:r>
    </w:p>
    <w:p w14:paraId="75F0E4F7" w14:textId="26FE068B" w:rsidR="00737322" w:rsidRDefault="0028645F" w:rsidP="4B771790">
      <w:pPr>
        <w:pStyle w:val="ListParagraph"/>
        <w:numPr>
          <w:ilvl w:val="0"/>
          <w:numId w:val="3"/>
        </w:numPr>
        <w:spacing w:after="120"/>
        <w:ind w:left="1080"/>
        <w:rPr>
          <w:rFonts w:ascii="Arial" w:eastAsia="Arial" w:hAnsi="Arial" w:cs="Arial"/>
        </w:rPr>
      </w:pPr>
      <w:r w:rsidRPr="4B771790">
        <w:rPr>
          <w:rFonts w:ascii="Arial" w:hAnsi="Arial" w:cs="Arial"/>
        </w:rPr>
        <w:t xml:space="preserve">A project that is </w:t>
      </w:r>
      <w:r w:rsidR="00992A07" w:rsidRPr="4B771790">
        <w:rPr>
          <w:rFonts w:ascii="Arial" w:hAnsi="Arial" w:cs="Arial"/>
          <w:b/>
          <w:bCs/>
        </w:rPr>
        <w:t>exempt</w:t>
      </w:r>
      <w:r w:rsidR="00992A07" w:rsidRPr="4B771790">
        <w:rPr>
          <w:rFonts w:ascii="Arial" w:hAnsi="Arial" w:cs="Arial"/>
        </w:rPr>
        <w:t>.</w:t>
      </w:r>
      <w:r w:rsidRPr="4B771790">
        <w:rPr>
          <w:rFonts w:ascii="Arial" w:hAnsi="Arial" w:cs="Arial"/>
        </w:rPr>
        <w:t xml:space="preserve"> </w:t>
      </w:r>
      <w:r w:rsidR="00992A07" w:rsidRPr="4B771790">
        <w:rPr>
          <w:rFonts w:ascii="Arial" w:hAnsi="Arial" w:cs="Arial"/>
        </w:rPr>
        <w:t>I</w:t>
      </w:r>
      <w:r w:rsidRPr="4B771790">
        <w:rPr>
          <w:rFonts w:ascii="Arial" w:hAnsi="Arial" w:cs="Arial"/>
        </w:rPr>
        <w:t>nclude any Notice of Exemption filed.</w:t>
      </w:r>
    </w:p>
    <w:p w14:paraId="5B13C6D0" w14:textId="550E260F" w:rsidR="0028645F" w:rsidRPr="00EA35B5" w:rsidRDefault="00737322" w:rsidP="000C3EC1">
      <w:pPr>
        <w:pStyle w:val="ListParagraph"/>
        <w:spacing w:after="120"/>
        <w:ind w:left="1080" w:hanging="360"/>
        <w:contextualSpacing w:val="0"/>
      </w:pPr>
      <w:r w:rsidRPr="4B771790">
        <w:rPr>
          <w:rFonts w:ascii="Arial" w:hAnsi="Arial" w:cs="Arial"/>
        </w:rPr>
        <w:t xml:space="preserve">3. </w:t>
      </w:r>
      <w:r w:rsidR="000C3EC1" w:rsidRPr="4B771790">
        <w:rPr>
          <w:rFonts w:ascii="Arial" w:hAnsi="Arial" w:cs="Arial"/>
        </w:rPr>
        <w:t xml:space="preserve"> A </w:t>
      </w:r>
      <w:r w:rsidR="0028645F" w:rsidRPr="4B771790">
        <w:rPr>
          <w:rFonts w:ascii="Arial" w:hAnsi="Arial" w:cs="Arial"/>
        </w:rPr>
        <w:t xml:space="preserve">project that is </w:t>
      </w:r>
      <w:r w:rsidR="00992A07" w:rsidRPr="4B771790">
        <w:rPr>
          <w:rFonts w:ascii="Arial" w:hAnsi="Arial" w:cs="Arial"/>
          <w:b/>
          <w:bCs/>
        </w:rPr>
        <w:t>not exempt</w:t>
      </w:r>
      <w:r w:rsidR="00992A07" w:rsidRPr="4B771790">
        <w:rPr>
          <w:rFonts w:ascii="Arial" w:hAnsi="Arial" w:cs="Arial"/>
        </w:rPr>
        <w:t>.</w:t>
      </w:r>
      <w:r w:rsidR="0028645F" w:rsidRPr="4B771790">
        <w:rPr>
          <w:rFonts w:ascii="Arial" w:hAnsi="Arial" w:cs="Arial"/>
        </w:rPr>
        <w:t xml:space="preserve"> </w:t>
      </w:r>
      <w:r w:rsidR="00992A07" w:rsidRPr="4B771790">
        <w:rPr>
          <w:rFonts w:ascii="Arial" w:hAnsi="Arial" w:cs="Arial"/>
        </w:rPr>
        <w:t>I</w:t>
      </w:r>
      <w:r w:rsidR="0028645F" w:rsidRPr="4B771790">
        <w:rPr>
          <w:rFonts w:ascii="Arial" w:hAnsi="Arial" w:cs="Arial"/>
        </w:rPr>
        <w:t>nclude any Notice of Determination filed and a copy, web link</w:t>
      </w:r>
      <w:r w:rsidR="000C3EC1" w:rsidRPr="4B771790">
        <w:rPr>
          <w:rFonts w:ascii="Arial" w:hAnsi="Arial" w:cs="Arial"/>
        </w:rPr>
        <w:t>,</w:t>
      </w:r>
      <w:r w:rsidR="0028645F" w:rsidRPr="4B771790">
        <w:rPr>
          <w:rFonts w:ascii="Arial" w:hAnsi="Arial" w:cs="Arial"/>
        </w:rPr>
        <w:t xml:space="preserve"> or electronic version of environmental documents prepared, such as</w:t>
      </w:r>
      <w:r w:rsidR="009A3B02" w:rsidRPr="4B771790">
        <w:rPr>
          <w:rFonts w:ascii="Arial" w:hAnsi="Arial" w:cs="Arial"/>
        </w:rPr>
        <w:t xml:space="preserve"> a </w:t>
      </w:r>
      <w:r w:rsidR="009A3B02" w:rsidRPr="4B771790">
        <w:rPr>
          <w:rFonts w:ascii="Arial" w:hAnsi="Arial"/>
        </w:rPr>
        <w:t>n</w:t>
      </w:r>
      <w:r w:rsidR="0028645F" w:rsidRPr="4B771790">
        <w:rPr>
          <w:rFonts w:ascii="Arial" w:hAnsi="Arial"/>
        </w:rPr>
        <w:t xml:space="preserve">egative </w:t>
      </w:r>
      <w:r w:rsidR="0012241A" w:rsidRPr="4B771790">
        <w:rPr>
          <w:rFonts w:ascii="Arial" w:hAnsi="Arial"/>
        </w:rPr>
        <w:t>d</w:t>
      </w:r>
      <w:r w:rsidR="0028645F" w:rsidRPr="4B771790">
        <w:rPr>
          <w:rFonts w:ascii="Arial" w:hAnsi="Arial"/>
        </w:rPr>
        <w:t>eclaration</w:t>
      </w:r>
      <w:r w:rsidR="0012241A" w:rsidRPr="4B771790">
        <w:rPr>
          <w:rFonts w:ascii="Arial" w:hAnsi="Arial" w:cs="Arial"/>
        </w:rPr>
        <w:t>, a</w:t>
      </w:r>
      <w:r w:rsidR="0012241A" w:rsidRPr="4B771790">
        <w:rPr>
          <w:rFonts w:ascii="Arial" w:hAnsi="Arial"/>
        </w:rPr>
        <w:t xml:space="preserve"> m</w:t>
      </w:r>
      <w:r w:rsidR="0028645F" w:rsidRPr="4B771790">
        <w:rPr>
          <w:rFonts w:ascii="Arial" w:hAnsi="Arial"/>
        </w:rPr>
        <w:t xml:space="preserve">itigated </w:t>
      </w:r>
      <w:r w:rsidR="0012241A" w:rsidRPr="4B771790">
        <w:rPr>
          <w:rFonts w:ascii="Arial" w:hAnsi="Arial"/>
        </w:rPr>
        <w:t>n</w:t>
      </w:r>
      <w:r w:rsidR="0028645F" w:rsidRPr="4B771790">
        <w:rPr>
          <w:rFonts w:ascii="Arial" w:hAnsi="Arial"/>
        </w:rPr>
        <w:t xml:space="preserve">egative </w:t>
      </w:r>
      <w:r w:rsidR="0012241A" w:rsidRPr="4B771790">
        <w:rPr>
          <w:rFonts w:ascii="Arial" w:hAnsi="Arial"/>
        </w:rPr>
        <w:t>d</w:t>
      </w:r>
      <w:r w:rsidR="0028645F" w:rsidRPr="4B771790">
        <w:rPr>
          <w:rFonts w:ascii="Arial" w:hAnsi="Arial"/>
        </w:rPr>
        <w:t>eclaration</w:t>
      </w:r>
      <w:r w:rsidR="0012241A" w:rsidRPr="4B771790">
        <w:rPr>
          <w:rFonts w:ascii="Arial" w:hAnsi="Arial" w:cs="Arial"/>
        </w:rPr>
        <w:t>,</w:t>
      </w:r>
      <w:r w:rsidR="0028645F" w:rsidRPr="4B771790">
        <w:rPr>
          <w:rFonts w:ascii="Arial" w:hAnsi="Arial"/>
        </w:rPr>
        <w:t xml:space="preserve"> or</w:t>
      </w:r>
      <w:r w:rsidR="0012241A" w:rsidRPr="4B771790">
        <w:rPr>
          <w:rFonts w:ascii="Arial" w:hAnsi="Arial"/>
        </w:rPr>
        <w:t xml:space="preserve"> an e</w:t>
      </w:r>
      <w:r w:rsidR="0028645F" w:rsidRPr="4B771790">
        <w:rPr>
          <w:rFonts w:ascii="Arial" w:hAnsi="Arial"/>
        </w:rPr>
        <w:t xml:space="preserve">nvironmental </w:t>
      </w:r>
      <w:r w:rsidR="0012241A" w:rsidRPr="4B771790">
        <w:rPr>
          <w:rFonts w:ascii="Arial" w:hAnsi="Arial"/>
        </w:rPr>
        <w:t>i</w:t>
      </w:r>
      <w:r w:rsidR="0028645F" w:rsidRPr="4B771790">
        <w:rPr>
          <w:rFonts w:ascii="Arial" w:hAnsi="Arial"/>
        </w:rPr>
        <w:t xml:space="preserve">mpact </w:t>
      </w:r>
      <w:r w:rsidR="0012241A" w:rsidRPr="4B771790">
        <w:rPr>
          <w:rFonts w:ascii="Arial" w:hAnsi="Arial"/>
        </w:rPr>
        <w:t>r</w:t>
      </w:r>
      <w:r w:rsidR="0028645F" w:rsidRPr="4B771790">
        <w:rPr>
          <w:rFonts w:ascii="Arial" w:hAnsi="Arial"/>
        </w:rPr>
        <w:t>eport</w:t>
      </w:r>
      <w:r w:rsidR="0028645F" w:rsidRPr="4B771790">
        <w:rPr>
          <w:rFonts w:ascii="Arial" w:hAnsi="Arial" w:cs="Arial"/>
        </w:rPr>
        <w:t>.</w:t>
      </w:r>
    </w:p>
    <w:p w14:paraId="20BEF8E0" w14:textId="431BC960" w:rsidR="008D68CD" w:rsidRPr="00EA35B5" w:rsidRDefault="00C64279" w:rsidP="4B771790">
      <w:pPr>
        <w:pStyle w:val="ListParagraph"/>
        <w:numPr>
          <w:ilvl w:val="0"/>
          <w:numId w:val="2"/>
        </w:numPr>
        <w:spacing w:after="120"/>
      </w:pPr>
      <w:r w:rsidRPr="4B771790">
        <w:rPr>
          <w:rFonts w:ascii="Arial" w:hAnsi="Arial"/>
          <w:b/>
          <w:bCs/>
        </w:rPr>
        <w:t xml:space="preserve">Documentation </w:t>
      </w:r>
      <w:r w:rsidR="00FE589E" w:rsidRPr="4B771790">
        <w:rPr>
          <w:rFonts w:ascii="Arial" w:hAnsi="Arial"/>
          <w:b/>
          <w:bCs/>
        </w:rPr>
        <w:t xml:space="preserve">of </w:t>
      </w:r>
      <w:r w:rsidRPr="4B771790">
        <w:rPr>
          <w:rFonts w:ascii="Arial" w:hAnsi="Arial"/>
          <w:b/>
          <w:bCs/>
        </w:rPr>
        <w:t>Applicant’s Authority</w:t>
      </w:r>
      <w:r w:rsidR="0012241A" w:rsidRPr="4B771790">
        <w:rPr>
          <w:rFonts w:ascii="Arial" w:hAnsi="Arial"/>
        </w:rPr>
        <w:t>.</w:t>
      </w:r>
    </w:p>
    <w:p w14:paraId="10EA7B3E" w14:textId="0300CF20" w:rsidR="00D449C6" w:rsidRDefault="002D551D" w:rsidP="4B771790">
      <w:pPr>
        <w:pStyle w:val="ListParagraph"/>
        <w:numPr>
          <w:ilvl w:val="0"/>
          <w:numId w:val="9"/>
        </w:numPr>
        <w:ind w:left="1080"/>
        <w:rPr>
          <w:rFonts w:ascii="Arial" w:hAnsi="Arial" w:cs="Arial"/>
        </w:rPr>
      </w:pPr>
      <w:r w:rsidRPr="4B771790">
        <w:rPr>
          <w:rFonts w:ascii="Arial" w:hAnsi="Arial" w:cs="Arial"/>
        </w:rPr>
        <w:t>Include d</w:t>
      </w:r>
      <w:r w:rsidR="00B93780" w:rsidRPr="4B771790">
        <w:rPr>
          <w:rFonts w:ascii="Arial" w:hAnsi="Arial" w:cs="Arial"/>
        </w:rPr>
        <w:t xml:space="preserve">ocumentation showing the authority of </w:t>
      </w:r>
      <w:r w:rsidR="00F5632B" w:rsidRPr="4B771790">
        <w:rPr>
          <w:rFonts w:ascii="Arial" w:hAnsi="Arial" w:cs="Arial"/>
        </w:rPr>
        <w:t xml:space="preserve">the </w:t>
      </w:r>
      <w:r w:rsidR="00B93780" w:rsidRPr="4B771790">
        <w:rPr>
          <w:rFonts w:ascii="Arial" w:hAnsi="Arial" w:cs="Arial"/>
        </w:rPr>
        <w:t>applicant to enter into the loan agreement</w:t>
      </w:r>
      <w:r w:rsidR="00BA706D" w:rsidRPr="4B771790">
        <w:rPr>
          <w:rFonts w:ascii="Arial" w:hAnsi="Arial" w:cs="Arial"/>
        </w:rPr>
        <w:t xml:space="preserve">, which </w:t>
      </w:r>
      <w:r w:rsidRPr="4B771790">
        <w:rPr>
          <w:rFonts w:ascii="Arial" w:hAnsi="Arial" w:cs="Arial"/>
        </w:rPr>
        <w:t>could</w:t>
      </w:r>
      <w:r w:rsidR="00BA706D" w:rsidRPr="4B771790">
        <w:rPr>
          <w:rFonts w:ascii="Arial" w:hAnsi="Arial" w:cs="Arial"/>
        </w:rPr>
        <w:t xml:space="preserve"> be</w:t>
      </w:r>
      <w:r w:rsidR="00D449C6" w:rsidRPr="4B771790">
        <w:rPr>
          <w:rFonts w:ascii="Arial" w:hAnsi="Arial" w:cs="Arial"/>
        </w:rPr>
        <w:t>:</w:t>
      </w:r>
    </w:p>
    <w:p w14:paraId="0E1DDAC7" w14:textId="1BB60B72" w:rsidR="00C00355" w:rsidRPr="00BA706D" w:rsidRDefault="00755CF8" w:rsidP="4B771790">
      <w:pPr>
        <w:pStyle w:val="ListParagraph"/>
        <w:numPr>
          <w:ilvl w:val="0"/>
          <w:numId w:val="10"/>
        </w:numPr>
        <w:spacing w:after="120"/>
        <w:rPr>
          <w:rFonts w:ascii="Arial" w:eastAsia="Arial" w:hAnsi="Arial" w:cs="Arial"/>
        </w:rPr>
      </w:pPr>
      <w:r w:rsidRPr="4B771790">
        <w:rPr>
          <w:rFonts w:ascii="Arial" w:hAnsi="Arial" w:cs="Arial"/>
        </w:rPr>
        <w:t>A</w:t>
      </w:r>
      <w:r w:rsidR="00F918D0" w:rsidRPr="4B771790">
        <w:rPr>
          <w:rFonts w:ascii="Arial" w:hAnsi="Arial" w:cs="Arial"/>
        </w:rPr>
        <w:t xml:space="preserve"> c</w:t>
      </w:r>
      <w:r w:rsidR="005566A7" w:rsidRPr="4B771790">
        <w:rPr>
          <w:rFonts w:ascii="Arial" w:hAnsi="Arial" w:cs="Arial"/>
        </w:rPr>
        <w:t xml:space="preserve">opy of a signed resolution, motion, order, etc. from </w:t>
      </w:r>
      <w:r w:rsidR="00F5632B" w:rsidRPr="4B771790">
        <w:rPr>
          <w:rFonts w:ascii="Arial" w:hAnsi="Arial" w:cs="Arial"/>
        </w:rPr>
        <w:t xml:space="preserve">the </w:t>
      </w:r>
      <w:r w:rsidR="005566A7" w:rsidRPr="4B771790">
        <w:rPr>
          <w:rFonts w:ascii="Arial" w:hAnsi="Arial" w:cs="Arial"/>
        </w:rPr>
        <w:t>applicant’s governing board (</w:t>
      </w:r>
      <w:r w:rsidR="002D551D" w:rsidRPr="4B771790">
        <w:rPr>
          <w:rFonts w:ascii="Arial" w:hAnsi="Arial" w:cs="Arial"/>
        </w:rPr>
        <w:t>S</w:t>
      </w:r>
      <w:r w:rsidR="005566A7" w:rsidRPr="4B771790">
        <w:rPr>
          <w:rFonts w:ascii="Arial" w:hAnsi="Arial" w:cs="Arial"/>
        </w:rPr>
        <w:t xml:space="preserve">ee Attachment 3). The </w:t>
      </w:r>
      <w:r w:rsidR="007809B2" w:rsidRPr="4B771790">
        <w:rPr>
          <w:rFonts w:ascii="Arial" w:hAnsi="Arial" w:cs="Arial"/>
        </w:rPr>
        <w:t>documentation</w:t>
      </w:r>
      <w:r w:rsidR="006B6112" w:rsidRPr="4B771790">
        <w:rPr>
          <w:rFonts w:ascii="Arial" w:hAnsi="Arial" w:cs="Arial"/>
        </w:rPr>
        <w:t xml:space="preserve"> </w:t>
      </w:r>
      <w:r w:rsidR="005566A7" w:rsidRPr="4B771790">
        <w:rPr>
          <w:rFonts w:ascii="Arial" w:hAnsi="Arial"/>
        </w:rPr>
        <w:t xml:space="preserve">must include the finding on CEQA compliance. If the CEQA finding is </w:t>
      </w:r>
      <w:r w:rsidR="00DE34B5" w:rsidRPr="4B771790">
        <w:rPr>
          <w:rFonts w:ascii="Arial" w:hAnsi="Arial"/>
        </w:rPr>
        <w:t>an</w:t>
      </w:r>
      <w:r w:rsidR="00642A4E" w:rsidRPr="4B771790">
        <w:rPr>
          <w:rFonts w:ascii="Arial" w:hAnsi="Arial"/>
        </w:rPr>
        <w:t xml:space="preserve"> </w:t>
      </w:r>
      <w:r w:rsidR="005566A7" w:rsidRPr="4B771790">
        <w:rPr>
          <w:rFonts w:ascii="Arial" w:hAnsi="Arial"/>
        </w:rPr>
        <w:t xml:space="preserve">agenda item, include both the </w:t>
      </w:r>
      <w:r w:rsidR="00062488" w:rsidRPr="4B771790">
        <w:rPr>
          <w:rFonts w:ascii="Arial" w:hAnsi="Arial" w:cs="Arial"/>
        </w:rPr>
        <w:t xml:space="preserve">agenda </w:t>
      </w:r>
      <w:r w:rsidR="005566A7" w:rsidRPr="4B771790">
        <w:rPr>
          <w:rFonts w:ascii="Arial" w:hAnsi="Arial" w:cs="Arial"/>
        </w:rPr>
        <w:t xml:space="preserve">item and the resolution. </w:t>
      </w:r>
    </w:p>
    <w:p w14:paraId="2F64765F" w14:textId="77777777" w:rsidR="00F118E6" w:rsidRDefault="00F118E6" w:rsidP="4B771790">
      <w:pPr>
        <w:pStyle w:val="paragraph"/>
        <w:numPr>
          <w:ilvl w:val="0"/>
          <w:numId w:val="10"/>
        </w:numPr>
        <w:spacing w:before="0" w:beforeAutospacing="0" w:after="0" w:afterAutospacing="0"/>
        <w:textAlignment w:val="baseline"/>
        <w:rPr>
          <w:rFonts w:ascii="Arial" w:hAnsi="Arial" w:cs="Arial"/>
        </w:rPr>
      </w:pPr>
      <w:r w:rsidRPr="4B771790">
        <w:rPr>
          <w:rStyle w:val="normaltextrun"/>
          <w:rFonts w:ascii="Arial" w:hAnsi="Arial" w:cs="Arial"/>
        </w:rPr>
        <w:t>A copy of the law or document showing the applicant’s authority to enter into a loan agreement.</w:t>
      </w:r>
      <w:r w:rsidRPr="4B771790">
        <w:rPr>
          <w:rStyle w:val="eop"/>
          <w:rFonts w:ascii="Arial" w:hAnsi="Arial" w:cs="Arial"/>
        </w:rPr>
        <w:t> </w:t>
      </w:r>
    </w:p>
    <w:p w14:paraId="61E89165" w14:textId="5882DA0B" w:rsidR="00F241B9" w:rsidRPr="00293537" w:rsidRDefault="00CF6408" w:rsidP="4B771790">
      <w:pPr>
        <w:pStyle w:val="ListParagraph"/>
        <w:numPr>
          <w:ilvl w:val="0"/>
          <w:numId w:val="9"/>
        </w:numPr>
        <w:ind w:left="1080"/>
      </w:pPr>
      <w:r w:rsidRPr="4B771790">
        <w:rPr>
          <w:rStyle w:val="normaltextrun"/>
          <w:rFonts w:ascii="Arial" w:hAnsi="Arial" w:cs="Arial"/>
        </w:rPr>
        <w:t>Include documentation showing the job title of the individual authorized to apply for the loan and execute the loan agreement. In most cases, the title of the individual will be listed in the resolution, motion, or order (See Attachment 3).</w:t>
      </w:r>
      <w:r w:rsidRPr="4B771790">
        <w:rPr>
          <w:rStyle w:val="eop"/>
          <w:rFonts w:ascii="Arial" w:hAnsi="Arial" w:cs="Arial"/>
        </w:rPr>
        <w:t> </w:t>
      </w:r>
    </w:p>
    <w:p w14:paraId="754AA7F7" w14:textId="0250A9DC" w:rsidR="00F241B9" w:rsidRPr="00E27F04" w:rsidRDefault="00F241B9" w:rsidP="4B771790">
      <w:pPr>
        <w:pStyle w:val="paragraph"/>
        <w:spacing w:before="0" w:beforeAutospacing="0" w:after="120" w:afterAutospacing="0"/>
        <w:ind w:left="1080" w:hanging="360"/>
        <w:textAlignment w:val="baseline"/>
        <w:rPr>
          <w:rFonts w:ascii="Segoe UI" w:hAnsi="Segoe UI" w:cs="Segoe UI"/>
          <w:sz w:val="18"/>
          <w:szCs w:val="18"/>
        </w:rPr>
      </w:pPr>
      <w:r w:rsidRPr="4B771790">
        <w:rPr>
          <w:rStyle w:val="normaltextrun"/>
          <w:rFonts w:ascii="Arial" w:hAnsi="Arial" w:cs="Arial"/>
        </w:rPr>
        <w:t>3.  If there is no resolution, motion, or order, the applicant must include documentation showing the job title of the authorized individual.</w:t>
      </w:r>
      <w:r w:rsidRPr="4B771790">
        <w:rPr>
          <w:rStyle w:val="eop"/>
          <w:rFonts w:ascii="Arial" w:hAnsi="Arial" w:cs="Arial"/>
        </w:rPr>
        <w:t> </w:t>
      </w:r>
    </w:p>
    <w:p w14:paraId="373AA4AD" w14:textId="2AF4249A" w:rsidR="00F96405" w:rsidRPr="001F6540" w:rsidRDefault="00F96405" w:rsidP="00E66BB0">
      <w:pPr>
        <w:pStyle w:val="Heading1"/>
        <w:numPr>
          <w:ilvl w:val="0"/>
          <w:numId w:val="2"/>
        </w:numPr>
        <w:tabs>
          <w:tab w:val="left" w:pos="720"/>
        </w:tabs>
        <w:spacing w:after="120"/>
      </w:pPr>
      <w:bookmarkStart w:id="6" w:name="_Toc108601532"/>
      <w:r>
        <w:t>Utility Billing Data</w:t>
      </w:r>
      <w:bookmarkEnd w:id="6"/>
      <w:r w:rsidR="00E9456E">
        <w:t>.</w:t>
      </w:r>
    </w:p>
    <w:p w14:paraId="5FCC4688" w14:textId="0B11DC44" w:rsidR="00AC10F9" w:rsidRPr="00EA35B5" w:rsidRDefault="00AC10F9" w:rsidP="00EA35B5">
      <w:pPr>
        <w:pStyle w:val="ListParagraph"/>
        <w:spacing w:after="120"/>
        <w:contextualSpacing w:val="0"/>
        <w:rPr>
          <w:rFonts w:ascii="Arial" w:hAnsi="Arial"/>
          <w:color w:val="000000"/>
        </w:rPr>
      </w:pPr>
      <w:r w:rsidRPr="00AC10F9">
        <w:rPr>
          <w:rFonts w:ascii="Arial" w:hAnsi="Arial" w:cs="Arial"/>
          <w:color w:val="000000"/>
          <w:szCs w:val="20"/>
        </w:rPr>
        <w:t xml:space="preserve">The applicant must </w:t>
      </w:r>
      <w:r w:rsidR="003F13B4">
        <w:rPr>
          <w:rFonts w:ascii="Arial" w:hAnsi="Arial" w:cs="Arial"/>
          <w:color w:val="000000"/>
          <w:szCs w:val="20"/>
        </w:rPr>
        <w:t xml:space="preserve">electronically </w:t>
      </w:r>
      <w:r w:rsidRPr="00AC10F9">
        <w:rPr>
          <w:rFonts w:ascii="Arial" w:hAnsi="Arial" w:cs="Arial"/>
          <w:color w:val="000000"/>
          <w:szCs w:val="20"/>
        </w:rPr>
        <w:t xml:space="preserve">submit 12 months of </w:t>
      </w:r>
      <w:r w:rsidR="00AA2FFA">
        <w:rPr>
          <w:rFonts w:ascii="Arial" w:hAnsi="Arial" w:cs="Arial"/>
          <w:color w:val="000000"/>
          <w:szCs w:val="20"/>
        </w:rPr>
        <w:t xml:space="preserve">recent </w:t>
      </w:r>
      <w:r w:rsidRPr="00AC10F9">
        <w:rPr>
          <w:rFonts w:ascii="Arial" w:hAnsi="Arial" w:cs="Arial"/>
          <w:color w:val="000000"/>
          <w:szCs w:val="20"/>
        </w:rPr>
        <w:t>baseline utility data records from electric and natural gas utilities</w:t>
      </w:r>
      <w:r w:rsidR="009819DB">
        <w:rPr>
          <w:rFonts w:ascii="Arial" w:hAnsi="Arial" w:cs="Arial"/>
          <w:color w:val="000000"/>
          <w:szCs w:val="20"/>
        </w:rPr>
        <w:t>, u</w:t>
      </w:r>
      <w:r w:rsidRPr="00AC10F9">
        <w:rPr>
          <w:rFonts w:ascii="Arial" w:hAnsi="Arial" w:cs="Arial"/>
          <w:color w:val="000000"/>
          <w:szCs w:val="20"/>
        </w:rPr>
        <w:t>nless the information on utility usage and rate schedules are included in the feasibility study or energy audit report.</w:t>
      </w:r>
    </w:p>
    <w:p w14:paraId="3ABAA666" w14:textId="22639E36" w:rsidR="00674B7A" w:rsidRPr="00EA35B5" w:rsidRDefault="00674B7A" w:rsidP="00E66BB0">
      <w:pPr>
        <w:pStyle w:val="ListParagraph"/>
        <w:numPr>
          <w:ilvl w:val="0"/>
          <w:numId w:val="2"/>
        </w:numPr>
        <w:spacing w:after="120"/>
        <w:contextualSpacing w:val="0"/>
        <w:rPr>
          <w:rFonts w:ascii="Arial" w:hAnsi="Arial"/>
          <w:color w:val="000000"/>
        </w:rPr>
      </w:pPr>
      <w:r w:rsidRPr="4B771790">
        <w:rPr>
          <w:rFonts w:ascii="Arial" w:hAnsi="Arial" w:cs="Arial"/>
          <w:b/>
          <w:bCs/>
          <w:color w:val="000000" w:themeColor="text1"/>
        </w:rPr>
        <w:lastRenderedPageBreak/>
        <w:t>Feasibility Study</w:t>
      </w:r>
      <w:r w:rsidRPr="4B771790">
        <w:rPr>
          <w:rFonts w:ascii="Arial" w:hAnsi="Arial" w:cs="Arial"/>
          <w:color w:val="000000" w:themeColor="text1"/>
        </w:rPr>
        <w:t xml:space="preserve"> or energy</w:t>
      </w:r>
      <w:r w:rsidRPr="4B771790">
        <w:rPr>
          <w:color w:val="000000" w:themeColor="text1"/>
        </w:rPr>
        <w:t xml:space="preserve"> </w:t>
      </w:r>
      <w:r w:rsidRPr="4B771790">
        <w:rPr>
          <w:rFonts w:ascii="Arial" w:hAnsi="Arial" w:cs="Arial"/>
          <w:color w:val="000000" w:themeColor="text1"/>
        </w:rPr>
        <w:t>audit report. The study must have been completed within the past two years and must contain:</w:t>
      </w:r>
    </w:p>
    <w:p w14:paraId="258E6C7A" w14:textId="7DE04852" w:rsidR="00674B7A" w:rsidRPr="00674B7A" w:rsidRDefault="7C3B9EBA" w:rsidP="05FAE371">
      <w:pPr>
        <w:pStyle w:val="ListParagraph"/>
        <w:ind w:left="1080" w:hanging="360"/>
        <w:rPr>
          <w:rFonts w:ascii="Arial" w:hAnsi="Arial" w:cs="Arial"/>
          <w:color w:val="000000"/>
        </w:rPr>
      </w:pPr>
      <w:r w:rsidRPr="4B771790">
        <w:rPr>
          <w:rFonts w:ascii="Arial" w:hAnsi="Arial" w:cs="Arial"/>
          <w:color w:val="000000" w:themeColor="text1"/>
        </w:rPr>
        <w:t>1.A detailed description of the proposed project</w:t>
      </w:r>
      <w:r w:rsidR="24F23DC9" w:rsidRPr="4B771790">
        <w:rPr>
          <w:rFonts w:ascii="Arial" w:hAnsi="Arial" w:cs="Arial"/>
          <w:color w:val="000000" w:themeColor="text1"/>
        </w:rPr>
        <w:t>.</w:t>
      </w:r>
    </w:p>
    <w:p w14:paraId="63E43A7E" w14:textId="1FCBADD1" w:rsidR="00674B7A" w:rsidRPr="00674B7A" w:rsidRDefault="7C3B9EBA" w:rsidP="05FAE371">
      <w:pPr>
        <w:pStyle w:val="ListParagraph"/>
        <w:ind w:left="1080" w:hanging="360"/>
        <w:rPr>
          <w:rFonts w:ascii="Arial" w:hAnsi="Arial" w:cs="Arial"/>
          <w:color w:val="000000"/>
        </w:rPr>
      </w:pPr>
      <w:r w:rsidRPr="4B771790">
        <w:rPr>
          <w:rFonts w:ascii="Arial" w:hAnsi="Arial" w:cs="Arial"/>
          <w:color w:val="000000" w:themeColor="text1"/>
        </w:rPr>
        <w:t>2.A description of the buildings/facilities affected by the proposed project</w:t>
      </w:r>
      <w:r w:rsidR="24F23DC9" w:rsidRPr="4B771790">
        <w:rPr>
          <w:rFonts w:ascii="Arial" w:hAnsi="Arial" w:cs="Arial"/>
          <w:color w:val="000000" w:themeColor="text1"/>
        </w:rPr>
        <w:t>.</w:t>
      </w:r>
    </w:p>
    <w:p w14:paraId="45A4DA20" w14:textId="675EAD1E" w:rsidR="00674B7A" w:rsidRPr="00674B7A" w:rsidRDefault="7C3B9EBA" w:rsidP="05FAE371">
      <w:pPr>
        <w:pStyle w:val="ListParagraph"/>
        <w:ind w:left="1080" w:hanging="360"/>
        <w:rPr>
          <w:rFonts w:ascii="Arial" w:hAnsi="Arial" w:cs="Arial"/>
          <w:color w:val="000000"/>
        </w:rPr>
      </w:pPr>
      <w:r w:rsidRPr="4B771790">
        <w:rPr>
          <w:rFonts w:ascii="Arial" w:hAnsi="Arial" w:cs="Arial"/>
          <w:color w:val="000000" w:themeColor="text1"/>
        </w:rPr>
        <w:t>3.A discussion of baseline energy use for the facilities, including annual energy</w:t>
      </w:r>
      <w:r w:rsidR="149C4113" w:rsidRPr="4B771790">
        <w:rPr>
          <w:rFonts w:ascii="Arial" w:hAnsi="Arial" w:cs="Arial"/>
          <w:color w:val="000000" w:themeColor="text1"/>
        </w:rPr>
        <w:t>-</w:t>
      </w:r>
      <w:r w:rsidRPr="4B771790">
        <w:rPr>
          <w:rFonts w:ascii="Arial" w:hAnsi="Arial" w:cs="Arial"/>
          <w:color w:val="000000" w:themeColor="text1"/>
        </w:rPr>
        <w:t>related utility bills</w:t>
      </w:r>
      <w:r w:rsidR="24F23DC9" w:rsidRPr="4B771790">
        <w:rPr>
          <w:rFonts w:ascii="Arial" w:hAnsi="Arial" w:cs="Arial"/>
          <w:color w:val="000000" w:themeColor="text1"/>
        </w:rPr>
        <w:t>.</w:t>
      </w:r>
    </w:p>
    <w:p w14:paraId="6050DC1C" w14:textId="2EE0F7A5" w:rsidR="00674B7A" w:rsidRPr="00674B7A" w:rsidRDefault="7C3B9EBA" w:rsidP="05FAE371">
      <w:pPr>
        <w:pStyle w:val="ListParagraph"/>
        <w:ind w:left="1080" w:hanging="360"/>
        <w:rPr>
          <w:rFonts w:ascii="Arial" w:hAnsi="Arial" w:cs="Arial"/>
          <w:color w:val="000000"/>
        </w:rPr>
      </w:pPr>
      <w:r w:rsidRPr="4B771790">
        <w:rPr>
          <w:rFonts w:ascii="Arial" w:hAnsi="Arial" w:cs="Arial"/>
          <w:color w:val="000000" w:themeColor="text1"/>
        </w:rPr>
        <w:t>4.All calculations and assumptions to support the technical feasibility and energy savings of the proposed recommended project</w:t>
      </w:r>
      <w:r w:rsidR="50F92738" w:rsidRPr="4B771790">
        <w:rPr>
          <w:rFonts w:ascii="Arial" w:hAnsi="Arial" w:cs="Arial"/>
          <w:color w:val="000000" w:themeColor="text1"/>
        </w:rPr>
        <w:t>.</w:t>
      </w:r>
    </w:p>
    <w:p w14:paraId="1918F9E3" w14:textId="2F509B98" w:rsidR="00674B7A" w:rsidRPr="00674B7A" w:rsidRDefault="7C3B9EBA" w:rsidP="05FAE371">
      <w:pPr>
        <w:pStyle w:val="ListParagraph"/>
        <w:ind w:left="1080" w:hanging="360"/>
        <w:rPr>
          <w:rFonts w:ascii="Arial" w:hAnsi="Arial" w:cs="Arial"/>
          <w:color w:val="000000"/>
        </w:rPr>
      </w:pPr>
      <w:r w:rsidRPr="4B771790">
        <w:rPr>
          <w:rFonts w:ascii="Arial" w:hAnsi="Arial" w:cs="Arial"/>
          <w:color w:val="000000" w:themeColor="text1"/>
        </w:rPr>
        <w:t>5.A proposed budget detailing all project costs</w:t>
      </w:r>
      <w:r w:rsidR="50F92738" w:rsidRPr="4B771790">
        <w:rPr>
          <w:rFonts w:ascii="Arial" w:hAnsi="Arial" w:cs="Arial"/>
          <w:color w:val="000000" w:themeColor="text1"/>
        </w:rPr>
        <w:t>.</w:t>
      </w:r>
    </w:p>
    <w:p w14:paraId="6E373987" w14:textId="5B11C57E" w:rsidR="00674B7A" w:rsidRDefault="7C3B9EBA" w:rsidP="05FAE371">
      <w:pPr>
        <w:pStyle w:val="ListParagraph"/>
        <w:spacing w:after="120"/>
        <w:ind w:left="1080" w:hanging="360"/>
        <w:rPr>
          <w:rFonts w:ascii="Arial" w:hAnsi="Arial" w:cs="Arial"/>
          <w:color w:val="000000"/>
        </w:rPr>
      </w:pPr>
      <w:r w:rsidRPr="4B771790">
        <w:rPr>
          <w:rFonts w:ascii="Arial" w:hAnsi="Arial" w:cs="Arial"/>
          <w:color w:val="000000" w:themeColor="text1"/>
        </w:rPr>
        <w:t>6.A proposed schedule for</w:t>
      </w:r>
      <w:r w:rsidR="149C4113" w:rsidRPr="4B771790">
        <w:rPr>
          <w:rFonts w:ascii="Arial" w:hAnsi="Arial" w:cs="Arial"/>
          <w:color w:val="000000" w:themeColor="text1"/>
        </w:rPr>
        <w:t xml:space="preserve"> the</w:t>
      </w:r>
      <w:r w:rsidRPr="4B771790">
        <w:rPr>
          <w:rFonts w:ascii="Arial" w:hAnsi="Arial" w:cs="Arial"/>
          <w:color w:val="000000" w:themeColor="text1"/>
        </w:rPr>
        <w:t xml:space="preserve"> implementation of the project. If the feasibility study identifies maintenance and operating procedures, the applicant shall include </w:t>
      </w:r>
      <w:r w:rsidR="363EE0CD" w:rsidRPr="4B771790">
        <w:rPr>
          <w:rFonts w:ascii="Arial" w:hAnsi="Arial" w:cs="Arial"/>
          <w:color w:val="000000" w:themeColor="text1"/>
        </w:rPr>
        <w:t xml:space="preserve">the </w:t>
      </w:r>
      <w:r w:rsidRPr="4B771790">
        <w:rPr>
          <w:rFonts w:ascii="Arial" w:hAnsi="Arial" w:cs="Arial"/>
          <w:color w:val="000000" w:themeColor="text1"/>
        </w:rPr>
        <w:t xml:space="preserve">estimated date of implementation or provide </w:t>
      </w:r>
      <w:r w:rsidR="363EE0CD" w:rsidRPr="4B771790">
        <w:rPr>
          <w:rFonts w:ascii="Arial" w:hAnsi="Arial" w:cs="Arial"/>
          <w:color w:val="000000" w:themeColor="text1"/>
        </w:rPr>
        <w:t xml:space="preserve">a </w:t>
      </w:r>
      <w:r w:rsidRPr="4B771790">
        <w:rPr>
          <w:rFonts w:ascii="Arial" w:hAnsi="Arial" w:cs="Arial"/>
          <w:color w:val="000000" w:themeColor="text1"/>
        </w:rPr>
        <w:t>reason for not implementing</w:t>
      </w:r>
      <w:r w:rsidR="50F92738" w:rsidRPr="4B771790">
        <w:rPr>
          <w:rFonts w:ascii="Arial" w:hAnsi="Arial" w:cs="Arial"/>
          <w:color w:val="000000" w:themeColor="text1"/>
        </w:rPr>
        <w:t>.</w:t>
      </w:r>
    </w:p>
    <w:p w14:paraId="03D45B1C" w14:textId="46BDF937" w:rsidR="0091289A" w:rsidRPr="0091289A" w:rsidRDefault="0091289A" w:rsidP="4B771790">
      <w:pPr>
        <w:pStyle w:val="ListParagraph"/>
        <w:numPr>
          <w:ilvl w:val="0"/>
          <w:numId w:val="2"/>
        </w:numPr>
        <w:tabs>
          <w:tab w:val="left" w:pos="360"/>
          <w:tab w:val="left" w:pos="900"/>
          <w:tab w:val="left" w:pos="1350"/>
        </w:tabs>
        <w:rPr>
          <w:rFonts w:ascii="Arial" w:hAnsi="Arial" w:cs="Arial"/>
        </w:rPr>
      </w:pPr>
      <w:r w:rsidRPr="4B771790">
        <w:rPr>
          <w:rFonts w:ascii="Arial" w:hAnsi="Arial" w:cs="Arial"/>
          <w:b/>
          <w:bCs/>
          <w:color w:val="000000" w:themeColor="text1"/>
        </w:rPr>
        <w:t xml:space="preserve">FOR </w:t>
      </w:r>
      <w:r w:rsidRPr="4B771790">
        <w:rPr>
          <w:rFonts w:ascii="Arial" w:hAnsi="Arial" w:cs="Arial"/>
          <w:b/>
          <w:bCs/>
        </w:rPr>
        <w:t xml:space="preserve">CHARTER SCHOOLS ONLY: </w:t>
      </w:r>
      <w:r w:rsidRPr="4B771790">
        <w:rPr>
          <w:rFonts w:ascii="Arial" w:hAnsi="Arial" w:cs="Arial"/>
        </w:rPr>
        <w:t xml:space="preserve">Charter </w:t>
      </w:r>
      <w:r w:rsidR="00EB0E7E" w:rsidRPr="4B771790">
        <w:rPr>
          <w:rFonts w:ascii="Arial" w:hAnsi="Arial" w:cs="Arial"/>
        </w:rPr>
        <w:t>s</w:t>
      </w:r>
      <w:r w:rsidRPr="4B771790">
        <w:rPr>
          <w:rFonts w:ascii="Arial" w:hAnsi="Arial" w:cs="Arial"/>
        </w:rPr>
        <w:t xml:space="preserve">chools must review the eligibility requirements in Attachment </w:t>
      </w:r>
      <w:r w:rsidR="00AE3E41" w:rsidRPr="4B771790">
        <w:rPr>
          <w:rFonts w:ascii="Arial" w:hAnsi="Arial" w:cs="Arial"/>
        </w:rPr>
        <w:t>5</w:t>
      </w:r>
      <w:r w:rsidRPr="4B771790">
        <w:rPr>
          <w:rFonts w:ascii="Arial" w:hAnsi="Arial" w:cs="Arial"/>
        </w:rPr>
        <w:t xml:space="preserve"> and submit:</w:t>
      </w:r>
    </w:p>
    <w:p w14:paraId="1C8E9D9D" w14:textId="6451E1C3" w:rsidR="0091289A" w:rsidRPr="006C1C7B" w:rsidRDefault="0091289A" w:rsidP="4B771790">
      <w:pPr>
        <w:pStyle w:val="ListParagraph"/>
        <w:numPr>
          <w:ilvl w:val="0"/>
          <w:numId w:val="11"/>
        </w:numPr>
        <w:ind w:left="1080"/>
        <w:rPr>
          <w:rFonts w:ascii="Arial" w:hAnsi="Arial" w:cs="Arial"/>
          <w:i/>
          <w:iCs/>
        </w:rPr>
      </w:pPr>
      <w:r w:rsidRPr="4B771790">
        <w:rPr>
          <w:rFonts w:ascii="Arial" w:hAnsi="Arial" w:cs="Arial"/>
          <w:b/>
          <w:bCs/>
        </w:rPr>
        <w:t>Attachment 6</w:t>
      </w:r>
      <w:r w:rsidR="00016B85" w:rsidRPr="4B771790">
        <w:rPr>
          <w:rFonts w:ascii="Arial" w:hAnsi="Arial" w:cs="Arial"/>
          <w:b/>
          <w:bCs/>
        </w:rPr>
        <w:t xml:space="preserve"> </w:t>
      </w:r>
      <w:r w:rsidRPr="4B771790">
        <w:rPr>
          <w:rFonts w:ascii="Arial" w:hAnsi="Arial" w:cs="Arial"/>
        </w:rPr>
        <w:t>-</w:t>
      </w:r>
      <w:r w:rsidRPr="4B771790">
        <w:rPr>
          <w:rFonts w:cs="Arial"/>
          <w:b/>
          <w:bCs/>
        </w:rPr>
        <w:t xml:space="preserve"> </w:t>
      </w:r>
      <w:r w:rsidRPr="4B771790">
        <w:rPr>
          <w:rFonts w:ascii="Arial" w:hAnsi="Arial" w:cs="Arial"/>
        </w:rPr>
        <w:t xml:space="preserve">Charter Schools Information </w:t>
      </w:r>
    </w:p>
    <w:p w14:paraId="26414BD4" w14:textId="4AE97784" w:rsidR="0091289A" w:rsidRPr="00E0553D" w:rsidRDefault="0091289A" w:rsidP="4B771790">
      <w:pPr>
        <w:pStyle w:val="ListParagraph"/>
        <w:numPr>
          <w:ilvl w:val="0"/>
          <w:numId w:val="11"/>
        </w:numPr>
        <w:spacing w:after="120"/>
        <w:ind w:left="1080"/>
        <w:rPr>
          <w:rFonts w:ascii="Arial" w:hAnsi="Arial" w:cs="Arial"/>
          <w:i/>
          <w:iCs/>
        </w:rPr>
      </w:pPr>
      <w:r w:rsidRPr="4B771790">
        <w:rPr>
          <w:rFonts w:ascii="Arial" w:hAnsi="Arial" w:cs="Arial"/>
          <w:b/>
          <w:bCs/>
        </w:rPr>
        <w:t>Attachment 7</w:t>
      </w:r>
      <w:r w:rsidRPr="4B771790">
        <w:rPr>
          <w:rFonts w:ascii="Arial" w:hAnsi="Arial" w:cs="Arial"/>
        </w:rPr>
        <w:t xml:space="preserve">- Certificate of Good Standing for Charter Schools </w:t>
      </w:r>
    </w:p>
    <w:p w14:paraId="365940BB" w14:textId="288075D6" w:rsidR="00805D64" w:rsidRPr="001F6540" w:rsidRDefault="00805D64" w:rsidP="00547BDF">
      <w:pPr>
        <w:pStyle w:val="Heading1"/>
        <w:spacing w:before="120" w:after="240"/>
        <w:rPr>
          <w:color w:val="000000"/>
          <w:sz w:val="32"/>
          <w:szCs w:val="32"/>
        </w:rPr>
      </w:pPr>
      <w:bookmarkStart w:id="7" w:name="_Toc108601533"/>
      <w:r w:rsidRPr="001F6540">
        <w:rPr>
          <w:sz w:val="32"/>
          <w:szCs w:val="32"/>
        </w:rPr>
        <w:t>A</w:t>
      </w:r>
      <w:r w:rsidR="00083EC3" w:rsidRPr="001F6540">
        <w:rPr>
          <w:sz w:val="32"/>
          <w:szCs w:val="32"/>
        </w:rPr>
        <w:t>PPLICATION REVIEW PROCESS</w:t>
      </w:r>
      <w:bookmarkEnd w:id="7"/>
    </w:p>
    <w:p w14:paraId="7F22D371" w14:textId="7E3DDF77" w:rsidR="00FF1A32" w:rsidRDefault="005C3C6F" w:rsidP="4B771790">
      <w:pPr>
        <w:spacing w:after="120"/>
        <w:rPr>
          <w:rFonts w:cs="Arial"/>
          <w:color w:val="000000"/>
        </w:rPr>
      </w:pPr>
      <w:r w:rsidRPr="4B771790">
        <w:rPr>
          <w:rFonts w:cs="Arial"/>
        </w:rPr>
        <w:t>CEC</w:t>
      </w:r>
      <w:r w:rsidR="00FF1A32" w:rsidRPr="4B771790">
        <w:rPr>
          <w:rFonts w:cs="Arial"/>
        </w:rPr>
        <w:t xml:space="preserve"> staff will review applications and supporting documents to validate eligibility and the technical and economic feasibility of the proposed project based on the requirements described in this </w:t>
      </w:r>
      <w:r w:rsidR="009F7597" w:rsidRPr="4B771790">
        <w:rPr>
          <w:rFonts w:cs="Arial"/>
        </w:rPr>
        <w:t>P</w:t>
      </w:r>
      <w:r w:rsidR="00FF1A32" w:rsidRPr="4B771790">
        <w:rPr>
          <w:rFonts w:cs="Arial"/>
        </w:rPr>
        <w:t xml:space="preserve">ON. </w:t>
      </w:r>
      <w:r w:rsidR="00FF1A32" w:rsidRPr="4B771790">
        <w:rPr>
          <w:rFonts w:cs="Arial"/>
          <w:color w:val="000000" w:themeColor="text1"/>
        </w:rPr>
        <w:t xml:space="preserve">Applications deemed complete will be processed in the order received. Applications are deemed complete when sufficient documentation is submitted to verify eligibility and compliance with all requirements listed in this </w:t>
      </w:r>
      <w:r w:rsidR="007D7841" w:rsidRPr="4B771790">
        <w:rPr>
          <w:rFonts w:cs="Arial"/>
          <w:color w:val="000000" w:themeColor="text1"/>
        </w:rPr>
        <w:t>P</w:t>
      </w:r>
      <w:r w:rsidR="00FF1A32" w:rsidRPr="4B771790">
        <w:rPr>
          <w:rFonts w:cs="Arial"/>
          <w:color w:val="000000" w:themeColor="text1"/>
        </w:rPr>
        <w:t>ON. If funding becomes oversubscribed, applications will be placed on a waiting list in the order they were deemed complete.</w:t>
      </w:r>
    </w:p>
    <w:p w14:paraId="2B5B7467" w14:textId="57217C08" w:rsidR="00A86222" w:rsidRDefault="00FF1A32" w:rsidP="001B1C0A">
      <w:pPr>
        <w:spacing w:after="120"/>
      </w:pPr>
      <w:r>
        <w:t>A loan applicant with an existing ECAA</w:t>
      </w:r>
      <w:r w:rsidR="00B75E79">
        <w:t>-Ed</w:t>
      </w:r>
      <w:r>
        <w:t xml:space="preserve"> loan can apply for an additional loan if additional funding becomes available, and when the applicant’s existing loan project is complete.</w:t>
      </w:r>
    </w:p>
    <w:p w14:paraId="5E516494" w14:textId="77777777" w:rsidR="00FF1A32" w:rsidRDefault="00FF1A32" w:rsidP="001B1C0A">
      <w:pPr>
        <w:pStyle w:val="EnvelopeReturn"/>
        <w:spacing w:before="120" w:after="240"/>
        <w:rPr>
          <w:color w:val="000000"/>
          <w:sz w:val="32"/>
          <w:szCs w:val="32"/>
        </w:rPr>
      </w:pPr>
      <w:r>
        <w:rPr>
          <w:rFonts w:cs="Arial"/>
          <w:b/>
          <w:color w:val="000000"/>
          <w:sz w:val="32"/>
          <w:szCs w:val="32"/>
        </w:rPr>
        <w:t>WHEN CAN PROJECTS BEGIN?</w:t>
      </w:r>
    </w:p>
    <w:p w14:paraId="225D0A89" w14:textId="6A0F5D03" w:rsidR="00FF1A32" w:rsidRPr="00EA35B5" w:rsidRDefault="00FF1A32" w:rsidP="001B1C0A">
      <w:pPr>
        <w:spacing w:after="120"/>
      </w:pPr>
      <w:r w:rsidRPr="4B771790">
        <w:rPr>
          <w:rFonts w:cs="Arial"/>
          <w:color w:val="000000" w:themeColor="text1"/>
        </w:rPr>
        <w:t xml:space="preserve">A loan agreement must be </w:t>
      </w:r>
      <w:r w:rsidRPr="4B771790">
        <w:rPr>
          <w:rFonts w:cs="Arial"/>
        </w:rPr>
        <w:t>fully executed (</w:t>
      </w:r>
      <w:r w:rsidR="00433020" w:rsidRPr="4B771790">
        <w:rPr>
          <w:rFonts w:cs="Arial"/>
        </w:rPr>
        <w:t>that is,</w:t>
      </w:r>
      <w:r w:rsidRPr="4B771790">
        <w:rPr>
          <w:rFonts w:cs="Arial"/>
        </w:rPr>
        <w:t xml:space="preserve"> signed by the </w:t>
      </w:r>
      <w:r w:rsidR="004D55CD" w:rsidRPr="4B771790">
        <w:rPr>
          <w:rFonts w:cs="Arial"/>
        </w:rPr>
        <w:t>CEC</w:t>
      </w:r>
      <w:r w:rsidRPr="4B771790">
        <w:rPr>
          <w:rFonts w:cs="Arial"/>
        </w:rPr>
        <w:t xml:space="preserve"> and loan applicant) before</w:t>
      </w:r>
      <w:r w:rsidRPr="4B771790">
        <w:rPr>
          <w:rFonts w:cs="Arial"/>
          <w:color w:val="000000" w:themeColor="text1"/>
        </w:rPr>
        <w:t xml:space="preserve"> project work can begin. Only approved project-related costs </w:t>
      </w:r>
      <w:r w:rsidRPr="4B771790">
        <w:rPr>
          <w:rFonts w:cs="Arial"/>
          <w:b/>
          <w:bCs/>
          <w:color w:val="000000" w:themeColor="text1"/>
        </w:rPr>
        <w:t>that are incurred</w:t>
      </w:r>
      <w:r w:rsidRPr="4B771790">
        <w:rPr>
          <w:rFonts w:cs="Arial"/>
          <w:color w:val="000000" w:themeColor="text1"/>
        </w:rPr>
        <w:t xml:space="preserve"> within the term of the executed agreement and comply with the terms and conditions of the loan agreement are eligible for reimbursement. If the loan is not approved or executed, the </w:t>
      </w:r>
      <w:r w:rsidR="004D55CD" w:rsidRPr="4B771790">
        <w:rPr>
          <w:rFonts w:cs="Arial"/>
          <w:color w:val="000000" w:themeColor="text1"/>
        </w:rPr>
        <w:t>CEC</w:t>
      </w:r>
      <w:r w:rsidRPr="4B771790">
        <w:rPr>
          <w:rFonts w:cs="Arial"/>
          <w:color w:val="000000" w:themeColor="text1"/>
        </w:rPr>
        <w:t xml:space="preserve"> is not responsible for reimbursement of any costs</w:t>
      </w:r>
    </w:p>
    <w:p w14:paraId="3F1EB742" w14:textId="15C02A06" w:rsidR="00F95397" w:rsidRDefault="00F95397" w:rsidP="00EF0D33">
      <w:pPr>
        <w:pStyle w:val="Heading1"/>
        <w:spacing w:before="120" w:after="120"/>
        <w:rPr>
          <w:sz w:val="32"/>
          <w:szCs w:val="32"/>
        </w:rPr>
      </w:pPr>
      <w:bookmarkStart w:id="8" w:name="_Toc108601534"/>
      <w:r w:rsidRPr="4B771790">
        <w:rPr>
          <w:sz w:val="32"/>
          <w:szCs w:val="32"/>
        </w:rPr>
        <w:t xml:space="preserve">ATTACHMENTS TO THIS </w:t>
      </w:r>
      <w:r w:rsidR="0066344F" w:rsidRPr="4B771790">
        <w:rPr>
          <w:sz w:val="32"/>
          <w:szCs w:val="32"/>
        </w:rPr>
        <w:t>PON</w:t>
      </w:r>
      <w:bookmarkEnd w:id="8"/>
    </w:p>
    <w:p w14:paraId="160319F8" w14:textId="3BA80BB5" w:rsidR="0091289A" w:rsidRPr="00E22CB6" w:rsidRDefault="0091289A" w:rsidP="4B771790">
      <w:pPr>
        <w:pStyle w:val="Title"/>
        <w:ind w:left="720" w:hanging="360"/>
        <w:jc w:val="left"/>
        <w:rPr>
          <w:rFonts w:cs="Arial"/>
          <w:b w:val="0"/>
          <w:i w:val="0"/>
          <w:strike/>
          <w:sz w:val="24"/>
          <w:szCs w:val="24"/>
        </w:rPr>
      </w:pPr>
      <w:proofErr w:type="gramStart"/>
      <w:r w:rsidRPr="4B771790">
        <w:rPr>
          <w:rFonts w:cs="Arial"/>
          <w:b w:val="0"/>
          <w:i w:val="0"/>
          <w:sz w:val="24"/>
          <w:szCs w:val="24"/>
        </w:rPr>
        <w:t>Attachment  1</w:t>
      </w:r>
      <w:proofErr w:type="gramEnd"/>
      <w:r w:rsidRPr="4B771790">
        <w:rPr>
          <w:rFonts w:cs="Arial"/>
          <w:b w:val="0"/>
          <w:i w:val="0"/>
          <w:sz w:val="24"/>
          <w:szCs w:val="24"/>
        </w:rPr>
        <w:t xml:space="preserve">: </w:t>
      </w:r>
      <w:r w:rsidR="0041329B" w:rsidRPr="4B771790">
        <w:rPr>
          <w:rFonts w:cs="Arial"/>
          <w:b w:val="0"/>
          <w:i w:val="0"/>
          <w:sz w:val="24"/>
          <w:szCs w:val="24"/>
        </w:rPr>
        <w:t xml:space="preserve">ECAA-Ed </w:t>
      </w:r>
      <w:r w:rsidRPr="4B771790">
        <w:rPr>
          <w:rFonts w:cs="Arial"/>
          <w:b w:val="0"/>
          <w:i w:val="0"/>
          <w:sz w:val="24"/>
          <w:szCs w:val="24"/>
        </w:rPr>
        <w:t xml:space="preserve">Loan Application for </w:t>
      </w:r>
      <w:r w:rsidR="001F254B" w:rsidRPr="4B771790">
        <w:rPr>
          <w:rFonts w:cs="Arial"/>
          <w:b w:val="0"/>
          <w:i w:val="0"/>
          <w:sz w:val="24"/>
          <w:szCs w:val="24"/>
        </w:rPr>
        <w:t>CEC</w:t>
      </w:r>
      <w:r w:rsidRPr="4B771790">
        <w:rPr>
          <w:rFonts w:cs="Arial"/>
          <w:b w:val="0"/>
          <w:i w:val="0"/>
          <w:sz w:val="24"/>
          <w:szCs w:val="24"/>
        </w:rPr>
        <w:t xml:space="preserve"> Financing </w:t>
      </w:r>
    </w:p>
    <w:p w14:paraId="10080EBF" w14:textId="7A3C2B9F" w:rsidR="0091289A" w:rsidRPr="008B1426" w:rsidRDefault="0091289A" w:rsidP="003E12B6">
      <w:pPr>
        <w:pStyle w:val="Title"/>
        <w:tabs>
          <w:tab w:val="left" w:pos="540"/>
        </w:tabs>
        <w:ind w:left="720" w:hanging="360"/>
        <w:jc w:val="left"/>
        <w:rPr>
          <w:rFonts w:cs="Arial"/>
          <w:b w:val="0"/>
          <w:i w:val="0"/>
          <w:sz w:val="24"/>
          <w:szCs w:val="24"/>
        </w:rPr>
      </w:pPr>
      <w:proofErr w:type="gramStart"/>
      <w:r w:rsidRPr="00BB6BB1">
        <w:rPr>
          <w:rFonts w:cs="Arial"/>
          <w:b w:val="0"/>
          <w:i w:val="0"/>
          <w:sz w:val="24"/>
          <w:szCs w:val="24"/>
        </w:rPr>
        <w:t xml:space="preserve">Attachment </w:t>
      </w:r>
      <w:r>
        <w:rPr>
          <w:rFonts w:cs="Arial"/>
          <w:b w:val="0"/>
          <w:i w:val="0"/>
          <w:sz w:val="24"/>
          <w:szCs w:val="24"/>
        </w:rPr>
        <w:t xml:space="preserve"> </w:t>
      </w:r>
      <w:r w:rsidRPr="00BB6BB1">
        <w:rPr>
          <w:rFonts w:cs="Arial"/>
          <w:b w:val="0"/>
          <w:i w:val="0"/>
          <w:sz w:val="24"/>
          <w:szCs w:val="24"/>
        </w:rPr>
        <w:t>2</w:t>
      </w:r>
      <w:proofErr w:type="gramEnd"/>
      <w:r w:rsidRPr="00BB6BB1">
        <w:rPr>
          <w:rFonts w:cs="Arial"/>
          <w:b w:val="0"/>
          <w:i w:val="0"/>
          <w:sz w:val="24"/>
          <w:szCs w:val="24"/>
        </w:rPr>
        <w:t xml:space="preserve">: Summary of </w:t>
      </w:r>
      <w:r>
        <w:rPr>
          <w:rFonts w:cs="Arial"/>
          <w:b w:val="0"/>
          <w:i w:val="0"/>
          <w:sz w:val="24"/>
          <w:szCs w:val="24"/>
        </w:rPr>
        <w:t xml:space="preserve">Measures </w:t>
      </w:r>
      <w:r w:rsidRPr="008B1426">
        <w:rPr>
          <w:rFonts w:cs="Arial"/>
          <w:b w:val="0"/>
          <w:i w:val="0"/>
          <w:sz w:val="24"/>
          <w:szCs w:val="24"/>
        </w:rPr>
        <w:t>in Loan</w:t>
      </w:r>
      <w:r w:rsidR="00027612">
        <w:rPr>
          <w:rFonts w:cs="Arial"/>
          <w:b w:val="0"/>
          <w:i w:val="0"/>
          <w:sz w:val="24"/>
          <w:szCs w:val="24"/>
        </w:rPr>
        <w:t xml:space="preserve"> </w:t>
      </w:r>
      <w:r w:rsidRPr="008B1426">
        <w:rPr>
          <w:rFonts w:cs="Arial"/>
          <w:b w:val="0"/>
          <w:i w:val="0"/>
          <w:sz w:val="24"/>
          <w:szCs w:val="24"/>
        </w:rPr>
        <w:t>Request</w:t>
      </w:r>
    </w:p>
    <w:p w14:paraId="202A6C16" w14:textId="77777777" w:rsidR="0091289A" w:rsidRDefault="0091289A" w:rsidP="003E12B6">
      <w:pPr>
        <w:pStyle w:val="Title"/>
        <w:ind w:left="720" w:hanging="360"/>
        <w:jc w:val="left"/>
        <w:rPr>
          <w:rFonts w:cs="Arial"/>
          <w:b w:val="0"/>
          <w:i w:val="0"/>
          <w:sz w:val="24"/>
          <w:szCs w:val="24"/>
        </w:rPr>
      </w:pPr>
      <w:proofErr w:type="gramStart"/>
      <w:r w:rsidRPr="00BB6BB1">
        <w:rPr>
          <w:rFonts w:cs="Arial"/>
          <w:b w:val="0"/>
          <w:i w:val="0"/>
          <w:sz w:val="24"/>
          <w:szCs w:val="24"/>
        </w:rPr>
        <w:t>Attachment</w:t>
      </w:r>
      <w:r>
        <w:rPr>
          <w:rFonts w:cs="Arial"/>
          <w:b w:val="0"/>
          <w:i w:val="0"/>
          <w:sz w:val="24"/>
          <w:szCs w:val="24"/>
        </w:rPr>
        <w:t xml:space="preserve"> </w:t>
      </w:r>
      <w:r w:rsidRPr="00BB6BB1">
        <w:rPr>
          <w:rFonts w:cs="Arial"/>
          <w:b w:val="0"/>
          <w:i w:val="0"/>
          <w:sz w:val="24"/>
          <w:szCs w:val="24"/>
        </w:rPr>
        <w:t xml:space="preserve"> 3</w:t>
      </w:r>
      <w:proofErr w:type="gramEnd"/>
      <w:r w:rsidRPr="00BB6BB1">
        <w:rPr>
          <w:rFonts w:cs="Arial"/>
          <w:b w:val="0"/>
          <w:i w:val="0"/>
          <w:sz w:val="24"/>
          <w:szCs w:val="24"/>
        </w:rPr>
        <w:t>: Sample Resolution</w:t>
      </w:r>
    </w:p>
    <w:p w14:paraId="16815266" w14:textId="77777777" w:rsidR="0091289A" w:rsidRDefault="0091289A" w:rsidP="003E12B6">
      <w:pPr>
        <w:pStyle w:val="Title"/>
        <w:ind w:left="720" w:hanging="360"/>
        <w:jc w:val="left"/>
        <w:rPr>
          <w:rFonts w:cs="Arial"/>
          <w:b w:val="0"/>
          <w:i w:val="0"/>
          <w:sz w:val="24"/>
          <w:szCs w:val="24"/>
        </w:rPr>
      </w:pPr>
      <w:proofErr w:type="gramStart"/>
      <w:r>
        <w:rPr>
          <w:rFonts w:cs="Arial"/>
          <w:b w:val="0"/>
          <w:i w:val="0"/>
          <w:sz w:val="24"/>
          <w:szCs w:val="24"/>
        </w:rPr>
        <w:t>Attachment  4</w:t>
      </w:r>
      <w:proofErr w:type="gramEnd"/>
      <w:r>
        <w:rPr>
          <w:rFonts w:cs="Arial"/>
          <w:b w:val="0"/>
          <w:i w:val="0"/>
          <w:sz w:val="24"/>
          <w:szCs w:val="24"/>
        </w:rPr>
        <w:t>: CEQA Information</w:t>
      </w:r>
    </w:p>
    <w:p w14:paraId="7A42D4B0" w14:textId="309E0528" w:rsidR="0091289A" w:rsidRPr="007D6D04" w:rsidRDefault="0091289A" w:rsidP="003E12B6">
      <w:pPr>
        <w:ind w:left="720" w:hanging="360"/>
        <w:contextualSpacing/>
        <w:rPr>
          <w:rFonts w:cs="Arial"/>
          <w:b/>
          <w:szCs w:val="24"/>
          <w:u w:val="single"/>
        </w:rPr>
      </w:pPr>
      <w:proofErr w:type="gramStart"/>
      <w:r w:rsidRPr="00EB3B8B">
        <w:rPr>
          <w:rFonts w:cs="Arial"/>
          <w:szCs w:val="24"/>
        </w:rPr>
        <w:t xml:space="preserve">Attachment </w:t>
      </w:r>
      <w:r>
        <w:rPr>
          <w:rFonts w:cs="Arial"/>
          <w:szCs w:val="24"/>
        </w:rPr>
        <w:t xml:space="preserve"> </w:t>
      </w:r>
      <w:r w:rsidRPr="00EB3B8B">
        <w:rPr>
          <w:rFonts w:cs="Arial"/>
          <w:szCs w:val="24"/>
        </w:rPr>
        <w:t>5</w:t>
      </w:r>
      <w:proofErr w:type="gramEnd"/>
      <w:r w:rsidRPr="00321C08">
        <w:rPr>
          <w:rFonts w:cs="Arial"/>
          <w:szCs w:val="24"/>
        </w:rPr>
        <w:t>:</w:t>
      </w:r>
      <w:r>
        <w:rPr>
          <w:rFonts w:cs="Arial"/>
          <w:b/>
          <w:i/>
          <w:szCs w:val="24"/>
        </w:rPr>
        <w:t xml:space="preserve"> </w:t>
      </w:r>
      <w:r w:rsidRPr="00AC0646">
        <w:rPr>
          <w:rFonts w:cs="Arial"/>
          <w:szCs w:val="24"/>
        </w:rPr>
        <w:t>Charter Schools</w:t>
      </w:r>
      <w:r w:rsidRPr="00EB3B8B">
        <w:rPr>
          <w:rFonts w:cs="Arial"/>
          <w:szCs w:val="24"/>
        </w:rPr>
        <w:t>-</w:t>
      </w:r>
      <w:r>
        <w:rPr>
          <w:rFonts w:cs="Arial"/>
          <w:szCs w:val="24"/>
        </w:rPr>
        <w:t xml:space="preserve">Additional Eligibility Requirements </w:t>
      </w:r>
    </w:p>
    <w:p w14:paraId="70E668A2" w14:textId="4DDA9247" w:rsidR="0091289A" w:rsidRDefault="0091289A" w:rsidP="003E12B6">
      <w:pPr>
        <w:tabs>
          <w:tab w:val="center" w:pos="4680"/>
        </w:tabs>
        <w:ind w:left="720" w:hanging="360"/>
        <w:rPr>
          <w:rFonts w:cs="Arial"/>
          <w:szCs w:val="24"/>
        </w:rPr>
      </w:pPr>
      <w:proofErr w:type="gramStart"/>
      <w:r w:rsidRPr="004E2DC1">
        <w:rPr>
          <w:rFonts w:cs="Arial"/>
          <w:szCs w:val="24"/>
        </w:rPr>
        <w:t>Attachment</w:t>
      </w:r>
      <w:r>
        <w:rPr>
          <w:rFonts w:cs="Arial"/>
          <w:szCs w:val="24"/>
        </w:rPr>
        <w:t xml:space="preserve"> </w:t>
      </w:r>
      <w:r w:rsidRPr="004E2DC1">
        <w:rPr>
          <w:rFonts w:cs="Arial"/>
          <w:szCs w:val="24"/>
        </w:rPr>
        <w:t xml:space="preserve"> 6</w:t>
      </w:r>
      <w:proofErr w:type="gramEnd"/>
      <w:r w:rsidRPr="00321C08">
        <w:rPr>
          <w:rFonts w:cs="Arial"/>
          <w:szCs w:val="24"/>
        </w:rPr>
        <w:t>:</w:t>
      </w:r>
      <w:r w:rsidRPr="004E2DC1">
        <w:rPr>
          <w:rFonts w:cs="Arial"/>
          <w:b/>
          <w:i/>
          <w:szCs w:val="24"/>
        </w:rPr>
        <w:t xml:space="preserve"> </w:t>
      </w:r>
      <w:r w:rsidRPr="00AC0646">
        <w:rPr>
          <w:rFonts w:cs="Arial"/>
          <w:szCs w:val="24"/>
        </w:rPr>
        <w:t>Charter Schools</w:t>
      </w:r>
      <w:r w:rsidRPr="004E2DC1">
        <w:rPr>
          <w:rFonts w:cs="Arial"/>
          <w:szCs w:val="24"/>
        </w:rPr>
        <w:t>-Information</w:t>
      </w:r>
    </w:p>
    <w:p w14:paraId="52490311" w14:textId="552A90B3" w:rsidR="0091289A" w:rsidRDefault="0091289A" w:rsidP="003E12B6">
      <w:pPr>
        <w:ind w:left="720" w:hanging="360"/>
      </w:pPr>
      <w:proofErr w:type="gramStart"/>
      <w:r>
        <w:rPr>
          <w:rFonts w:cs="Arial"/>
          <w:szCs w:val="24"/>
        </w:rPr>
        <w:lastRenderedPageBreak/>
        <w:t>Attachment  7</w:t>
      </w:r>
      <w:proofErr w:type="gramEnd"/>
      <w:r>
        <w:rPr>
          <w:rFonts w:cs="Arial"/>
          <w:szCs w:val="24"/>
        </w:rPr>
        <w:t xml:space="preserve">: </w:t>
      </w:r>
      <w:r w:rsidRPr="00AC0646">
        <w:rPr>
          <w:rFonts w:cs="Arial"/>
          <w:szCs w:val="24"/>
        </w:rPr>
        <w:t>Charter Schools</w:t>
      </w:r>
      <w:r>
        <w:rPr>
          <w:rFonts w:cs="Arial"/>
          <w:szCs w:val="24"/>
        </w:rPr>
        <w:t>-</w:t>
      </w:r>
      <w:r w:rsidRPr="00457F6C">
        <w:rPr>
          <w:rFonts w:cs="Arial"/>
          <w:szCs w:val="24"/>
        </w:rPr>
        <w:t xml:space="preserve">Certificate of Good Standing for Charter </w:t>
      </w:r>
      <w:r>
        <w:rPr>
          <w:rFonts w:cs="Arial"/>
          <w:szCs w:val="24"/>
        </w:rPr>
        <w:t xml:space="preserve">    </w:t>
      </w:r>
      <w:r w:rsidRPr="00457F6C">
        <w:rPr>
          <w:rFonts w:cs="Arial"/>
          <w:szCs w:val="24"/>
        </w:rPr>
        <w:t>School</w:t>
      </w:r>
      <w:r>
        <w:rPr>
          <w:rFonts w:cs="Arial"/>
          <w:szCs w:val="24"/>
        </w:rPr>
        <w:t>s</w:t>
      </w:r>
    </w:p>
    <w:p w14:paraId="320767F7" w14:textId="00DE654A" w:rsidR="00B96001" w:rsidRPr="001F6540" w:rsidRDefault="00660A7D" w:rsidP="00EF0D33">
      <w:pPr>
        <w:pStyle w:val="Heading1"/>
        <w:spacing w:before="120" w:after="120"/>
        <w:rPr>
          <w:sz w:val="32"/>
          <w:szCs w:val="32"/>
        </w:rPr>
      </w:pPr>
      <w:bookmarkStart w:id="9" w:name="_Toc108601535"/>
      <w:r w:rsidRPr="001F6540">
        <w:rPr>
          <w:sz w:val="32"/>
          <w:szCs w:val="32"/>
        </w:rPr>
        <w:t>H</w:t>
      </w:r>
      <w:r w:rsidR="00F95397" w:rsidRPr="001F6540">
        <w:rPr>
          <w:sz w:val="32"/>
          <w:szCs w:val="32"/>
        </w:rPr>
        <w:t>OW TO SUBMIT AN APPLICATION</w:t>
      </w:r>
      <w:bookmarkEnd w:id="9"/>
    </w:p>
    <w:p w14:paraId="7F9DE451" w14:textId="10C67885" w:rsidR="004B48A0" w:rsidRDefault="004B48A0" w:rsidP="00EF0D33">
      <w:pPr>
        <w:pStyle w:val="BodyText"/>
        <w:spacing w:after="120"/>
        <w:rPr>
          <w:rFonts w:cs="Arial"/>
          <w:sz w:val="24"/>
          <w:szCs w:val="24"/>
          <w:u w:val="single"/>
        </w:rPr>
      </w:pPr>
      <w:r w:rsidRPr="00ED06E4">
        <w:rPr>
          <w:rFonts w:cs="Arial"/>
          <w:sz w:val="24"/>
          <w:szCs w:val="24"/>
        </w:rPr>
        <w:t>Email the loan application and all supporting documentation to</w:t>
      </w:r>
      <w:r w:rsidR="00EF0D33">
        <w:rPr>
          <w:rFonts w:cs="Arial"/>
          <w:sz w:val="24"/>
          <w:szCs w:val="24"/>
        </w:rPr>
        <w:t xml:space="preserve"> </w:t>
      </w:r>
      <w:hyperlink r:id="rId15" w:history="1">
        <w:r w:rsidRPr="002222E6">
          <w:rPr>
            <w:rStyle w:val="Hyperlink"/>
            <w:rFonts w:cs="Arial"/>
            <w:sz w:val="24"/>
            <w:szCs w:val="24"/>
          </w:rPr>
          <w:t>PubProg@energy.ca.gov</w:t>
        </w:r>
      </w:hyperlink>
      <w:r w:rsidR="00EF0D33">
        <w:rPr>
          <w:rStyle w:val="Hyperlink"/>
          <w:rFonts w:cs="Arial"/>
          <w:sz w:val="24"/>
          <w:szCs w:val="24"/>
        </w:rPr>
        <w:t>.</w:t>
      </w:r>
    </w:p>
    <w:p w14:paraId="386FDFAF" w14:textId="30C4C191" w:rsidR="00FF1A32" w:rsidRPr="00FF1A32" w:rsidRDefault="00FF1A32" w:rsidP="4B771790">
      <w:pPr>
        <w:pStyle w:val="Heading1"/>
        <w:spacing w:after="120"/>
        <w:rPr>
          <w:b w:val="0"/>
          <w:sz w:val="32"/>
          <w:szCs w:val="32"/>
        </w:rPr>
      </w:pPr>
      <w:bookmarkStart w:id="10" w:name="_Toc108601536"/>
      <w:r w:rsidRPr="4B771790">
        <w:rPr>
          <w:rFonts w:cs="Arial"/>
          <w:b w:val="0"/>
        </w:rPr>
        <w:t xml:space="preserve">Applications may be submitted at any time and this </w:t>
      </w:r>
      <w:r w:rsidR="007C1E9D" w:rsidRPr="4B771790">
        <w:rPr>
          <w:rFonts w:cs="Arial"/>
          <w:b w:val="0"/>
        </w:rPr>
        <w:t>PON</w:t>
      </w:r>
      <w:r w:rsidRPr="4B771790">
        <w:rPr>
          <w:rFonts w:cs="Arial"/>
          <w:b w:val="0"/>
        </w:rPr>
        <w:t xml:space="preserve"> will remain posted for a minimum of 90 days from the original release date.</w:t>
      </w:r>
    </w:p>
    <w:bookmarkEnd w:id="10"/>
    <w:p w14:paraId="5B42A013" w14:textId="18FE774B" w:rsidR="00B96001" w:rsidRPr="0091289A" w:rsidRDefault="006F6CAD" w:rsidP="4B771790">
      <w:pPr>
        <w:spacing w:before="120" w:after="240"/>
        <w:rPr>
          <w:rFonts w:cs="Arial"/>
          <w:b/>
          <w:bCs/>
          <w:sz w:val="32"/>
          <w:szCs w:val="32"/>
        </w:rPr>
      </w:pPr>
      <w:r w:rsidRPr="4B771790">
        <w:rPr>
          <w:rFonts w:cs="Arial"/>
          <w:b/>
          <w:bCs/>
          <w:sz w:val="32"/>
          <w:szCs w:val="32"/>
        </w:rPr>
        <w:t>C</w:t>
      </w:r>
      <w:r w:rsidR="00F95397" w:rsidRPr="4B771790">
        <w:rPr>
          <w:rFonts w:cs="Arial"/>
          <w:b/>
          <w:bCs/>
          <w:sz w:val="32"/>
          <w:szCs w:val="32"/>
        </w:rPr>
        <w:t xml:space="preserve">ONTACT INFORMATION </w:t>
      </w:r>
    </w:p>
    <w:p w14:paraId="2603D61D" w14:textId="297FBA9A" w:rsidR="00795A5A" w:rsidRDefault="006F6CAD" w:rsidP="004E76BC">
      <w:pPr>
        <w:rPr>
          <w:rFonts w:cs="Arial"/>
          <w:szCs w:val="24"/>
        </w:rPr>
      </w:pPr>
      <w:r>
        <w:rPr>
          <w:rFonts w:cs="Arial"/>
          <w:szCs w:val="24"/>
        </w:rPr>
        <w:t xml:space="preserve">Please </w:t>
      </w:r>
      <w:r w:rsidR="00B96001">
        <w:rPr>
          <w:rFonts w:cs="Arial"/>
          <w:szCs w:val="24"/>
        </w:rPr>
        <w:t xml:space="preserve">email the </w:t>
      </w:r>
      <w:r w:rsidR="004D55CD">
        <w:rPr>
          <w:rFonts w:cs="Arial"/>
          <w:szCs w:val="24"/>
        </w:rPr>
        <w:t>CEC</w:t>
      </w:r>
      <w:r w:rsidR="00B96001">
        <w:rPr>
          <w:rFonts w:cs="Arial"/>
          <w:szCs w:val="24"/>
        </w:rPr>
        <w:t xml:space="preserve"> to discuss </w:t>
      </w:r>
      <w:r>
        <w:rPr>
          <w:rFonts w:cs="Arial"/>
          <w:szCs w:val="24"/>
        </w:rPr>
        <w:t>available funding or any other information in this loan notice:</w:t>
      </w:r>
    </w:p>
    <w:p w14:paraId="16F0101E" w14:textId="18E6EB23" w:rsidR="00A20D4E" w:rsidRDefault="00A20D4E" w:rsidP="05FAE371">
      <w:pPr>
        <w:spacing w:after="120"/>
        <w:rPr>
          <w:rFonts w:cs="Arial"/>
          <w:b/>
          <w:bCs/>
          <w:sz w:val="28"/>
          <w:szCs w:val="28"/>
        </w:rPr>
      </w:pPr>
    </w:p>
    <w:p w14:paraId="6DD75BC1" w14:textId="636C2A33" w:rsidR="00AD5087" w:rsidRDefault="00AD5087" w:rsidP="00AD5087">
      <w:pPr>
        <w:spacing w:after="120"/>
        <w:jc w:val="center"/>
        <w:rPr>
          <w:rFonts w:cs="Arial"/>
          <w:sz w:val="28"/>
          <w:szCs w:val="28"/>
        </w:rPr>
      </w:pPr>
      <w:r>
        <w:rPr>
          <w:rFonts w:cs="Arial"/>
          <w:b/>
          <w:bCs/>
          <w:sz w:val="28"/>
          <w:szCs w:val="28"/>
        </w:rPr>
        <w:t xml:space="preserve">Email: </w:t>
      </w:r>
      <w:hyperlink r:id="rId16" w:history="1">
        <w:r w:rsidRPr="005124CE">
          <w:rPr>
            <w:rStyle w:val="Hyperlink"/>
            <w:rFonts w:cs="Arial"/>
            <w:sz w:val="28"/>
            <w:szCs w:val="28"/>
          </w:rPr>
          <w:t>PubProg@energy.ca.gov</w:t>
        </w:r>
      </w:hyperlink>
      <w:r>
        <w:rPr>
          <w:rFonts w:cs="Arial"/>
          <w:sz w:val="28"/>
          <w:szCs w:val="28"/>
        </w:rPr>
        <w:t xml:space="preserve"> </w:t>
      </w:r>
    </w:p>
    <w:p w14:paraId="479BD832" w14:textId="77777777" w:rsidR="00AD5087" w:rsidRPr="00AD5087" w:rsidRDefault="00AD5087" w:rsidP="00AD5087">
      <w:pPr>
        <w:spacing w:after="120"/>
        <w:jc w:val="center"/>
        <w:rPr>
          <w:rFonts w:cs="Arial"/>
          <w:sz w:val="28"/>
          <w:szCs w:val="28"/>
        </w:rPr>
      </w:pPr>
    </w:p>
    <w:p w14:paraId="24502032" w14:textId="7E2A3124" w:rsidR="002E7E46" w:rsidRPr="002E7E46" w:rsidRDefault="00B96001" w:rsidP="00EA35B5">
      <w:pPr>
        <w:pStyle w:val="NormalWeb"/>
        <w:spacing w:before="0" w:after="0"/>
        <w:rPr>
          <w:rFonts w:ascii="Arial" w:hAnsi="Arial" w:cs="Arial"/>
          <w:b/>
          <w:sz w:val="28"/>
          <w:szCs w:val="28"/>
        </w:rPr>
      </w:pPr>
      <w:r w:rsidRPr="002E7E46">
        <w:rPr>
          <w:rFonts w:ascii="Arial" w:hAnsi="Arial" w:cs="Arial"/>
          <w:b/>
          <w:sz w:val="28"/>
          <w:szCs w:val="28"/>
        </w:rPr>
        <w:t>Loan Notice Documents</w:t>
      </w:r>
    </w:p>
    <w:p w14:paraId="1EA502D2" w14:textId="1C6BA6B6" w:rsidR="00B96001" w:rsidRPr="00AA4A40" w:rsidRDefault="00B96001" w:rsidP="004F3015">
      <w:pPr>
        <w:pStyle w:val="NormalWeb"/>
        <w:spacing w:before="0" w:after="0"/>
        <w:rPr>
          <w:rStyle w:val="Hyperlink"/>
          <w:rFonts w:ascii="Arial" w:hAnsi="Arial" w:cs="Arial"/>
          <w:strike/>
        </w:rPr>
      </w:pPr>
      <w:r w:rsidRPr="4B771790">
        <w:rPr>
          <w:rFonts w:ascii="Arial" w:hAnsi="Arial" w:cs="Arial"/>
        </w:rPr>
        <w:t>A copy of th</w:t>
      </w:r>
      <w:r w:rsidR="006B32B3" w:rsidRPr="4B771790">
        <w:rPr>
          <w:rFonts w:ascii="Arial" w:hAnsi="Arial" w:cs="Arial"/>
        </w:rPr>
        <w:t>is</w:t>
      </w:r>
      <w:r w:rsidRPr="4B771790">
        <w:rPr>
          <w:rFonts w:ascii="Arial" w:hAnsi="Arial" w:cs="Arial"/>
        </w:rPr>
        <w:t xml:space="preserve"> </w:t>
      </w:r>
      <w:r w:rsidR="006B32B3" w:rsidRPr="4B771790">
        <w:rPr>
          <w:rFonts w:ascii="Arial" w:hAnsi="Arial" w:cs="Arial"/>
        </w:rPr>
        <w:t>l</w:t>
      </w:r>
      <w:r w:rsidRPr="4B771790">
        <w:rPr>
          <w:rFonts w:ascii="Arial" w:hAnsi="Arial" w:cs="Arial"/>
        </w:rPr>
        <w:t xml:space="preserve">oan </w:t>
      </w:r>
      <w:r w:rsidR="006B32B3" w:rsidRPr="4B771790">
        <w:rPr>
          <w:rFonts w:ascii="Arial" w:hAnsi="Arial" w:cs="Arial"/>
        </w:rPr>
        <w:t>n</w:t>
      </w:r>
      <w:r w:rsidRPr="4B771790">
        <w:rPr>
          <w:rFonts w:ascii="Arial" w:hAnsi="Arial" w:cs="Arial"/>
        </w:rPr>
        <w:t xml:space="preserve">otice, </w:t>
      </w:r>
      <w:r w:rsidR="006B32B3" w:rsidRPr="4B771790">
        <w:rPr>
          <w:rFonts w:ascii="Arial" w:hAnsi="Arial" w:cs="Arial"/>
        </w:rPr>
        <w:t>a</w:t>
      </w:r>
      <w:r w:rsidRPr="4B771790">
        <w:rPr>
          <w:rFonts w:ascii="Arial" w:hAnsi="Arial" w:cs="Arial"/>
        </w:rPr>
        <w:t xml:space="preserve">ttachments to this </w:t>
      </w:r>
      <w:r w:rsidR="006B32B3" w:rsidRPr="4B771790">
        <w:rPr>
          <w:rFonts w:ascii="Arial" w:hAnsi="Arial" w:cs="Arial"/>
        </w:rPr>
        <w:t>l</w:t>
      </w:r>
      <w:r w:rsidRPr="4B771790">
        <w:rPr>
          <w:rFonts w:ascii="Arial" w:hAnsi="Arial" w:cs="Arial"/>
        </w:rPr>
        <w:t xml:space="preserve">oan </w:t>
      </w:r>
      <w:r w:rsidR="006B32B3" w:rsidRPr="4B771790">
        <w:rPr>
          <w:rFonts w:ascii="Arial" w:hAnsi="Arial" w:cs="Arial"/>
        </w:rPr>
        <w:t>n</w:t>
      </w:r>
      <w:r w:rsidRPr="4B771790">
        <w:rPr>
          <w:rFonts w:ascii="Arial" w:hAnsi="Arial" w:cs="Arial"/>
        </w:rPr>
        <w:t>otice</w:t>
      </w:r>
      <w:r w:rsidR="006B32B3" w:rsidRPr="4B771790">
        <w:rPr>
          <w:rFonts w:ascii="Arial" w:hAnsi="Arial" w:cs="Arial"/>
        </w:rPr>
        <w:t>, sample loan agreements</w:t>
      </w:r>
      <w:r w:rsidR="00066A82" w:rsidRPr="4B771790">
        <w:rPr>
          <w:rFonts w:ascii="Arial" w:hAnsi="Arial" w:cs="Arial"/>
        </w:rPr>
        <w:t>,</w:t>
      </w:r>
      <w:r w:rsidR="006B32B3" w:rsidRPr="4B771790">
        <w:rPr>
          <w:rFonts w:ascii="Arial" w:hAnsi="Arial" w:cs="Arial"/>
        </w:rPr>
        <w:t xml:space="preserve"> and more </w:t>
      </w:r>
      <w:r w:rsidR="00066A82" w:rsidRPr="4B771790">
        <w:rPr>
          <w:rFonts w:ascii="Arial" w:hAnsi="Arial" w:cs="Arial"/>
        </w:rPr>
        <w:t xml:space="preserve">are </w:t>
      </w:r>
      <w:r w:rsidRPr="4B771790">
        <w:rPr>
          <w:rFonts w:ascii="Arial" w:hAnsi="Arial" w:cs="Arial"/>
        </w:rPr>
        <w:t xml:space="preserve">available </w:t>
      </w:r>
      <w:r w:rsidR="003F4A7B" w:rsidRPr="4B771790">
        <w:rPr>
          <w:rFonts w:ascii="Arial" w:hAnsi="Arial" w:cs="Arial"/>
        </w:rPr>
        <w:t xml:space="preserve">on </w:t>
      </w:r>
      <w:r w:rsidR="008D47C0" w:rsidRPr="4B771790">
        <w:rPr>
          <w:rFonts w:ascii="Arial" w:hAnsi="Arial" w:cs="Arial"/>
        </w:rPr>
        <w:t>the</w:t>
      </w:r>
      <w:r w:rsidR="00AA4A40" w:rsidRPr="4B771790">
        <w:rPr>
          <w:rFonts w:ascii="Arial" w:hAnsi="Arial" w:cs="Arial"/>
        </w:rPr>
        <w:t xml:space="preserve"> ECAA webpage</w:t>
      </w:r>
      <w:r w:rsidR="003F4A7B" w:rsidRPr="4B771790">
        <w:rPr>
          <w:rFonts w:ascii="Arial" w:hAnsi="Arial" w:cs="Arial"/>
        </w:rPr>
        <w:t xml:space="preserve"> at</w:t>
      </w:r>
      <w:r w:rsidR="00AA4A40" w:rsidRPr="4B771790">
        <w:rPr>
          <w:rFonts w:ascii="Arial" w:hAnsi="Arial" w:cs="Arial"/>
        </w:rPr>
        <w:t xml:space="preserve"> </w:t>
      </w:r>
      <w:hyperlink r:id="rId17">
        <w:r w:rsidR="00AA4A40" w:rsidRPr="4B771790">
          <w:rPr>
            <w:rStyle w:val="Hyperlink"/>
            <w:rFonts w:ascii="Arial" w:hAnsi="Arial" w:cs="Arial"/>
          </w:rPr>
          <w:t>Energy Conservation Assistance Act | California Energy Commission</w:t>
        </w:r>
      </w:hyperlink>
      <w:r w:rsidR="003F4A7B" w:rsidRPr="4B771790">
        <w:rPr>
          <w:rStyle w:val="Hyperlink"/>
          <w:rFonts w:ascii="Arial" w:hAnsi="Arial" w:cs="Arial"/>
          <w:color w:val="auto"/>
        </w:rPr>
        <w:t>.</w:t>
      </w:r>
    </w:p>
    <w:p w14:paraId="3B69FCD8" w14:textId="77777777" w:rsidR="00C94754" w:rsidRPr="00EA35B5" w:rsidRDefault="00C94754" w:rsidP="00EA35B5">
      <w:pPr>
        <w:pStyle w:val="NormalWeb"/>
        <w:spacing w:before="0" w:after="0"/>
        <w:rPr>
          <w:rStyle w:val="Hyperlink"/>
        </w:rPr>
      </w:pPr>
    </w:p>
    <w:p w14:paraId="431C56F5" w14:textId="3000B927" w:rsidR="002E24BA" w:rsidRPr="00E15921" w:rsidRDefault="00C94754" w:rsidP="4B771790">
      <w:pPr>
        <w:pStyle w:val="EnvelopeReturn"/>
        <w:rPr>
          <w:rFonts w:cs="Arial"/>
          <w:color w:val="000000"/>
        </w:rPr>
      </w:pPr>
      <w:r w:rsidRPr="4B771790">
        <w:rPr>
          <w:rFonts w:cs="Arial"/>
          <w:color w:val="000000" w:themeColor="text1"/>
        </w:rPr>
        <w:t xml:space="preserve">The </w:t>
      </w:r>
      <w:r w:rsidR="004D38E2" w:rsidRPr="4B771790">
        <w:rPr>
          <w:rFonts w:cs="Arial"/>
          <w:color w:val="000000" w:themeColor="text1"/>
        </w:rPr>
        <w:t>CEC</w:t>
      </w:r>
      <w:r w:rsidRPr="4B771790">
        <w:rPr>
          <w:rFonts w:cs="Arial"/>
          <w:color w:val="000000" w:themeColor="text1"/>
        </w:rPr>
        <w:t xml:space="preserve"> reserves the right to close or change this loan notice</w:t>
      </w:r>
      <w:r w:rsidR="00243EA2" w:rsidRPr="4B771790">
        <w:rPr>
          <w:rFonts w:cs="Arial"/>
          <w:color w:val="000000" w:themeColor="text1"/>
        </w:rPr>
        <w:t>.</w:t>
      </w:r>
    </w:p>
    <w:sectPr w:rsidR="002E24BA" w:rsidRPr="00E15921" w:rsidSect="00E45585">
      <w:footerReference w:type="default" r:id="rId18"/>
      <w:footerReference w:type="first" r:id="rId19"/>
      <w:pgSz w:w="12240" w:h="15840" w:code="1"/>
      <w:pgMar w:top="1080" w:right="1440" w:bottom="1440" w:left="216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08CEC" w14:textId="77777777" w:rsidR="001C4318" w:rsidRDefault="001C4318">
      <w:r>
        <w:separator/>
      </w:r>
    </w:p>
  </w:endnote>
  <w:endnote w:type="continuationSeparator" w:id="0">
    <w:p w14:paraId="65B462D8" w14:textId="77777777" w:rsidR="001C4318" w:rsidRDefault="001C4318">
      <w:r>
        <w:continuationSeparator/>
      </w:r>
    </w:p>
  </w:endnote>
  <w:endnote w:type="continuationNotice" w:id="1">
    <w:p w14:paraId="59E7434C" w14:textId="77777777" w:rsidR="001C4318" w:rsidRDefault="001C4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XQOOQJ+Arial-Bold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EBB45" w14:textId="1BFBA3D1" w:rsidR="00402D39" w:rsidRDefault="0091289A" w:rsidP="009B1966">
    <w:pPr>
      <w:pStyle w:val="Footer"/>
      <w:tabs>
        <w:tab w:val="clear" w:pos="4320"/>
        <w:tab w:val="clear" w:pos="8640"/>
        <w:tab w:val="center" w:pos="4680"/>
        <w:tab w:val="right" w:pos="9360"/>
      </w:tabs>
    </w:pPr>
    <w:r>
      <w:t>CA Clean Energy Jobs Act Program</w:t>
    </w:r>
    <w:r w:rsidR="008F02E4">
      <w:tab/>
    </w:r>
    <w:r w:rsidR="008F02E4">
      <w:tab/>
      <w:t>PON</w:t>
    </w:r>
    <w:r w:rsidR="00EB38AC">
      <w:t>-22-001</w:t>
    </w:r>
  </w:p>
  <w:p w14:paraId="55B3174A" w14:textId="22593551" w:rsidR="00402D39" w:rsidRDefault="00EF4E1E" w:rsidP="009B1966">
    <w:pPr>
      <w:pStyle w:val="Footer"/>
      <w:tabs>
        <w:tab w:val="clear" w:pos="4320"/>
        <w:tab w:val="clear" w:pos="8640"/>
        <w:tab w:val="center" w:pos="4680"/>
        <w:tab w:val="right" w:pos="9360"/>
      </w:tabs>
    </w:pPr>
    <w:r>
      <w:tab/>
    </w:r>
    <w:r w:rsidR="00402D39">
      <w:fldChar w:fldCharType="begin"/>
    </w:r>
    <w:r w:rsidR="00402D39">
      <w:instrText xml:space="preserve"> PAGE   \* MERGEFORMAT </w:instrText>
    </w:r>
    <w:r w:rsidR="00402D39">
      <w:fldChar w:fldCharType="separate"/>
    </w:r>
    <w:r w:rsidR="005E12CB">
      <w:rPr>
        <w:noProof/>
      </w:rPr>
      <w:t>2</w:t>
    </w:r>
    <w:r w:rsidR="00402D39">
      <w:rPr>
        <w:noProof/>
      </w:rPr>
      <w:fldChar w:fldCharType="end"/>
    </w:r>
    <w:r w:rsidR="00402D39">
      <w:tab/>
      <w:t>Loan Notice and Application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F3AB" w14:textId="77777777" w:rsidR="00402D39" w:rsidRDefault="00402D39">
    <w:pPr>
      <w:pStyle w:val="Footer"/>
      <w:rPr>
        <w:sz w:val="20"/>
      </w:rPr>
    </w:pPr>
  </w:p>
  <w:p w14:paraId="515ED08B" w14:textId="77777777" w:rsidR="00402D39" w:rsidRDefault="00402D39">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2AF03" w14:textId="77777777" w:rsidR="001C4318" w:rsidRDefault="001C4318">
      <w:r>
        <w:separator/>
      </w:r>
    </w:p>
  </w:footnote>
  <w:footnote w:type="continuationSeparator" w:id="0">
    <w:p w14:paraId="27B31B96" w14:textId="77777777" w:rsidR="001C4318" w:rsidRDefault="001C4318">
      <w:r>
        <w:continuationSeparator/>
      </w:r>
    </w:p>
  </w:footnote>
  <w:footnote w:type="continuationNotice" w:id="1">
    <w:p w14:paraId="3EC89EA4" w14:textId="77777777" w:rsidR="001C4318" w:rsidRDefault="001C4318"/>
  </w:footnote>
  <w:footnote w:id="2">
    <w:p w14:paraId="373EC8A8" w14:textId="77777777" w:rsidR="00D140FE" w:rsidRDefault="00D140FE" w:rsidP="00D140FE">
      <w:pPr>
        <w:pStyle w:val="FootnoteText"/>
        <w:ind w:left="90" w:hanging="90"/>
      </w:pPr>
      <w:r>
        <w:rPr>
          <w:rStyle w:val="FootnoteReference"/>
        </w:rPr>
        <w:footnoteRef/>
      </w:r>
      <w:r>
        <w:t xml:space="preserve"> http://cedars.sound-data.com/deer-resources/deer-database/</w:t>
      </w:r>
    </w:p>
  </w:footnote>
</w:footnotes>
</file>

<file path=word/intelligence2.xml><?xml version="1.0" encoding="utf-8"?>
<int2:intelligence xmlns:int2="http://schemas.microsoft.com/office/intelligence/2020/intelligence" xmlns:oel="http://schemas.microsoft.com/office/2019/extlst">
  <int2:observations>
    <int2:bookmark int2:bookmarkName="_Int_dNeDyKpa" int2:invalidationBookmarkName="" int2:hashCode="pcB56VP3YYFa72" int2:id="LQY0ujAK">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0FF3"/>
    <w:multiLevelType w:val="hybridMultilevel"/>
    <w:tmpl w:val="2F4AB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C1D5C"/>
    <w:multiLevelType w:val="hybridMultilevel"/>
    <w:tmpl w:val="03EE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AF2E81"/>
    <w:multiLevelType w:val="hybridMultilevel"/>
    <w:tmpl w:val="ABC4EEF6"/>
    <w:lvl w:ilvl="0" w:tplc="F0300F90">
      <w:numFmt w:val="bullet"/>
      <w:lvlText w:val=""/>
      <w:lvlJc w:val="left"/>
      <w:pPr>
        <w:tabs>
          <w:tab w:val="num" w:pos="1080"/>
        </w:tabs>
        <w:ind w:left="1440" w:hanging="360"/>
      </w:pPr>
      <w:rPr>
        <w:rFonts w:ascii="Symbol" w:eastAsia="Courier New" w:hAnsi="Symbol" w:cs="Courier New"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73572D"/>
    <w:multiLevelType w:val="hybridMultilevel"/>
    <w:tmpl w:val="B78C0BE8"/>
    <w:lvl w:ilvl="0" w:tplc="1F14A6DC">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F805F48"/>
    <w:multiLevelType w:val="hybridMultilevel"/>
    <w:tmpl w:val="2BCC8CEC"/>
    <w:lvl w:ilvl="0" w:tplc="04090001">
      <w:start w:val="1"/>
      <w:numFmt w:val="bullet"/>
      <w:lvlText w:val=""/>
      <w:lvlJc w:val="left"/>
      <w:pPr>
        <w:ind w:left="630" w:hanging="360"/>
      </w:pPr>
      <w:rPr>
        <w:rFonts w:ascii="Symbol" w:hAnsi="Symbol" w:hint="default"/>
        <w:b w:val="0"/>
        <w:i w:val="0"/>
        <w:color w:val="auto"/>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430036"/>
    <w:multiLevelType w:val="hybridMultilevel"/>
    <w:tmpl w:val="B156E130"/>
    <w:lvl w:ilvl="0" w:tplc="8BE66538">
      <w:start w:val="1"/>
      <w:numFmt w:val="upperLetter"/>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1D0FFF"/>
    <w:multiLevelType w:val="hybridMultilevel"/>
    <w:tmpl w:val="D62C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7116CE"/>
    <w:multiLevelType w:val="hybridMultilevel"/>
    <w:tmpl w:val="076C3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633D9A"/>
    <w:multiLevelType w:val="hybridMultilevel"/>
    <w:tmpl w:val="898C3EEA"/>
    <w:lvl w:ilvl="0" w:tplc="F4D422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D340A78"/>
    <w:multiLevelType w:val="hybridMultilevel"/>
    <w:tmpl w:val="7C60FF9E"/>
    <w:lvl w:ilvl="0" w:tplc="04090015">
      <w:start w:val="1"/>
      <w:numFmt w:val="upperLetter"/>
      <w:lvlText w:val="%1."/>
      <w:lvlJc w:val="left"/>
      <w:pPr>
        <w:ind w:left="900" w:hanging="360"/>
      </w:pPr>
      <w:rPr>
        <w:rFonts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1830CC"/>
    <w:multiLevelType w:val="hybridMultilevel"/>
    <w:tmpl w:val="83003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8352706">
    <w:abstractNumId w:val="2"/>
  </w:num>
  <w:num w:numId="2" w16cid:durableId="730344019">
    <w:abstractNumId w:val="5"/>
  </w:num>
  <w:num w:numId="3" w16cid:durableId="1220896679">
    <w:abstractNumId w:val="0"/>
  </w:num>
  <w:num w:numId="4" w16cid:durableId="2077050684">
    <w:abstractNumId w:val="9"/>
  </w:num>
  <w:num w:numId="5" w16cid:durableId="1856310657">
    <w:abstractNumId w:val="7"/>
  </w:num>
  <w:num w:numId="6" w16cid:durableId="1849641066">
    <w:abstractNumId w:val="6"/>
  </w:num>
  <w:num w:numId="7" w16cid:durableId="1506283974">
    <w:abstractNumId w:val="4"/>
  </w:num>
  <w:num w:numId="8" w16cid:durableId="586353242">
    <w:abstractNumId w:val="1"/>
  </w:num>
  <w:num w:numId="9" w16cid:durableId="1207371984">
    <w:abstractNumId w:val="10"/>
  </w:num>
  <w:num w:numId="10" w16cid:durableId="1060792036">
    <w:abstractNumId w:val="8"/>
  </w:num>
  <w:num w:numId="11" w16cid:durableId="1304583110">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720"/>
  <w:drawingGridHorizontalSpacing w:val="120"/>
  <w:displayHorizontalDrawingGridEvery w:val="0"/>
  <w:displayVerticalDrawingGridEvery w:val="0"/>
  <w:doNotShadeFormData/>
  <w:noPunctuationKerning/>
  <w:characterSpacingControl w:val="doNotCompress"/>
  <w:hdrShapeDefaults>
    <o:shapedefaults v:ext="edit" spidmax="2050" fillcolor="#396" stroke="f" strokecolor="#cfc">
      <v:fill color="#396" opacity="52429f"/>
      <v:stroke color="#cfc" on="f"/>
      <o:colormru v:ext="edit" colors="#9cf,#cd9bff,#b9ffb9,#86c1fc,#cdffcd,#b969ff,#ffff37,#87c3f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020"/>
    <w:rsid w:val="00000CBE"/>
    <w:rsid w:val="0000112D"/>
    <w:rsid w:val="00001B82"/>
    <w:rsid w:val="0000269A"/>
    <w:rsid w:val="00003E66"/>
    <w:rsid w:val="000056D8"/>
    <w:rsid w:val="00011804"/>
    <w:rsid w:val="00012020"/>
    <w:rsid w:val="0001289E"/>
    <w:rsid w:val="00012B02"/>
    <w:rsid w:val="0001371D"/>
    <w:rsid w:val="000142A9"/>
    <w:rsid w:val="0001496B"/>
    <w:rsid w:val="000164A8"/>
    <w:rsid w:val="00016B85"/>
    <w:rsid w:val="0001754D"/>
    <w:rsid w:val="00017A04"/>
    <w:rsid w:val="00017F61"/>
    <w:rsid w:val="00020F6C"/>
    <w:rsid w:val="00022BBB"/>
    <w:rsid w:val="00023210"/>
    <w:rsid w:val="000236C5"/>
    <w:rsid w:val="000238CF"/>
    <w:rsid w:val="00023C4A"/>
    <w:rsid w:val="000267C2"/>
    <w:rsid w:val="00027612"/>
    <w:rsid w:val="000316A0"/>
    <w:rsid w:val="00034A8C"/>
    <w:rsid w:val="0003542B"/>
    <w:rsid w:val="0003584A"/>
    <w:rsid w:val="0003654E"/>
    <w:rsid w:val="000366EC"/>
    <w:rsid w:val="00036810"/>
    <w:rsid w:val="000406CC"/>
    <w:rsid w:val="00042184"/>
    <w:rsid w:val="00042216"/>
    <w:rsid w:val="00042339"/>
    <w:rsid w:val="0004292B"/>
    <w:rsid w:val="00042C17"/>
    <w:rsid w:val="00043392"/>
    <w:rsid w:val="00043910"/>
    <w:rsid w:val="00043E4F"/>
    <w:rsid w:val="000441DC"/>
    <w:rsid w:val="0004436E"/>
    <w:rsid w:val="00044708"/>
    <w:rsid w:val="00050058"/>
    <w:rsid w:val="00050FD6"/>
    <w:rsid w:val="000516E2"/>
    <w:rsid w:val="000533A4"/>
    <w:rsid w:val="000534BC"/>
    <w:rsid w:val="000567B4"/>
    <w:rsid w:val="00060D54"/>
    <w:rsid w:val="00061EA7"/>
    <w:rsid w:val="00062488"/>
    <w:rsid w:val="00063C0E"/>
    <w:rsid w:val="00066A82"/>
    <w:rsid w:val="00067703"/>
    <w:rsid w:val="0007083B"/>
    <w:rsid w:val="00071CDC"/>
    <w:rsid w:val="000724F8"/>
    <w:rsid w:val="00072D6F"/>
    <w:rsid w:val="00072FFC"/>
    <w:rsid w:val="00073004"/>
    <w:rsid w:val="00073CC7"/>
    <w:rsid w:val="00074229"/>
    <w:rsid w:val="00074994"/>
    <w:rsid w:val="00074B82"/>
    <w:rsid w:val="00074D3C"/>
    <w:rsid w:val="000761ED"/>
    <w:rsid w:val="00077F6E"/>
    <w:rsid w:val="000802D3"/>
    <w:rsid w:val="00081601"/>
    <w:rsid w:val="00082BA8"/>
    <w:rsid w:val="00083563"/>
    <w:rsid w:val="00083CA2"/>
    <w:rsid w:val="00083EC3"/>
    <w:rsid w:val="000856E8"/>
    <w:rsid w:val="000858BF"/>
    <w:rsid w:val="000862AA"/>
    <w:rsid w:val="00086387"/>
    <w:rsid w:val="00086942"/>
    <w:rsid w:val="000869A4"/>
    <w:rsid w:val="000869AE"/>
    <w:rsid w:val="00087050"/>
    <w:rsid w:val="00092492"/>
    <w:rsid w:val="00092586"/>
    <w:rsid w:val="00092751"/>
    <w:rsid w:val="00092B39"/>
    <w:rsid w:val="00092F78"/>
    <w:rsid w:val="00094D16"/>
    <w:rsid w:val="00097002"/>
    <w:rsid w:val="000978D8"/>
    <w:rsid w:val="000A10A9"/>
    <w:rsid w:val="000A1777"/>
    <w:rsid w:val="000A1C05"/>
    <w:rsid w:val="000A208F"/>
    <w:rsid w:val="000A31AB"/>
    <w:rsid w:val="000A36E6"/>
    <w:rsid w:val="000A3747"/>
    <w:rsid w:val="000A3973"/>
    <w:rsid w:val="000A3A03"/>
    <w:rsid w:val="000A3A6F"/>
    <w:rsid w:val="000A4147"/>
    <w:rsid w:val="000A5FE9"/>
    <w:rsid w:val="000A7014"/>
    <w:rsid w:val="000B3471"/>
    <w:rsid w:val="000B5C0D"/>
    <w:rsid w:val="000B617F"/>
    <w:rsid w:val="000B7506"/>
    <w:rsid w:val="000C3EC1"/>
    <w:rsid w:val="000C6078"/>
    <w:rsid w:val="000C778A"/>
    <w:rsid w:val="000D223B"/>
    <w:rsid w:val="000D429D"/>
    <w:rsid w:val="000D5998"/>
    <w:rsid w:val="000D6AA6"/>
    <w:rsid w:val="000D7F0C"/>
    <w:rsid w:val="000E0274"/>
    <w:rsid w:val="000E1030"/>
    <w:rsid w:val="000E142A"/>
    <w:rsid w:val="000E1792"/>
    <w:rsid w:val="000E22BE"/>
    <w:rsid w:val="000E4773"/>
    <w:rsid w:val="000E5035"/>
    <w:rsid w:val="000E5A01"/>
    <w:rsid w:val="000E667F"/>
    <w:rsid w:val="000E69AD"/>
    <w:rsid w:val="000E74EE"/>
    <w:rsid w:val="000F0E55"/>
    <w:rsid w:val="000F1D92"/>
    <w:rsid w:val="000F306E"/>
    <w:rsid w:val="000F3411"/>
    <w:rsid w:val="000F3547"/>
    <w:rsid w:val="000F3A75"/>
    <w:rsid w:val="000F433C"/>
    <w:rsid w:val="000F60FA"/>
    <w:rsid w:val="000F619B"/>
    <w:rsid w:val="00101526"/>
    <w:rsid w:val="00101DA7"/>
    <w:rsid w:val="00101FA6"/>
    <w:rsid w:val="001024B8"/>
    <w:rsid w:val="0010599B"/>
    <w:rsid w:val="0010661E"/>
    <w:rsid w:val="001067AC"/>
    <w:rsid w:val="00107243"/>
    <w:rsid w:val="001075BE"/>
    <w:rsid w:val="00107D2C"/>
    <w:rsid w:val="00110D8C"/>
    <w:rsid w:val="00114195"/>
    <w:rsid w:val="00114A14"/>
    <w:rsid w:val="001164CF"/>
    <w:rsid w:val="00120104"/>
    <w:rsid w:val="00120A19"/>
    <w:rsid w:val="001211D5"/>
    <w:rsid w:val="00122194"/>
    <w:rsid w:val="0012241A"/>
    <w:rsid w:val="00122449"/>
    <w:rsid w:val="001234CE"/>
    <w:rsid w:val="0012769D"/>
    <w:rsid w:val="00130EDB"/>
    <w:rsid w:val="001320DE"/>
    <w:rsid w:val="001338B1"/>
    <w:rsid w:val="001352CE"/>
    <w:rsid w:val="001357B5"/>
    <w:rsid w:val="00135F0A"/>
    <w:rsid w:val="00136FE9"/>
    <w:rsid w:val="00137CFB"/>
    <w:rsid w:val="00140B62"/>
    <w:rsid w:val="00140EE9"/>
    <w:rsid w:val="00141D26"/>
    <w:rsid w:val="00141F1E"/>
    <w:rsid w:val="00141F8C"/>
    <w:rsid w:val="00142059"/>
    <w:rsid w:val="00142969"/>
    <w:rsid w:val="00142970"/>
    <w:rsid w:val="001438F4"/>
    <w:rsid w:val="001455E1"/>
    <w:rsid w:val="00145C4D"/>
    <w:rsid w:val="00146CA3"/>
    <w:rsid w:val="00147BE3"/>
    <w:rsid w:val="00151A52"/>
    <w:rsid w:val="00152CB2"/>
    <w:rsid w:val="00152DE5"/>
    <w:rsid w:val="00153894"/>
    <w:rsid w:val="00154B3A"/>
    <w:rsid w:val="00156568"/>
    <w:rsid w:val="001565FF"/>
    <w:rsid w:val="00157C94"/>
    <w:rsid w:val="00157DE7"/>
    <w:rsid w:val="00157F87"/>
    <w:rsid w:val="0016129C"/>
    <w:rsid w:val="0016193A"/>
    <w:rsid w:val="00161F28"/>
    <w:rsid w:val="00162B23"/>
    <w:rsid w:val="00163DB9"/>
    <w:rsid w:val="001641D3"/>
    <w:rsid w:val="0016565E"/>
    <w:rsid w:val="0017103D"/>
    <w:rsid w:val="0017110B"/>
    <w:rsid w:val="001717E3"/>
    <w:rsid w:val="001733BE"/>
    <w:rsid w:val="00173786"/>
    <w:rsid w:val="00173809"/>
    <w:rsid w:val="00175E08"/>
    <w:rsid w:val="00177FCE"/>
    <w:rsid w:val="001800F8"/>
    <w:rsid w:val="00180DE6"/>
    <w:rsid w:val="00181A29"/>
    <w:rsid w:val="00183974"/>
    <w:rsid w:val="00185320"/>
    <w:rsid w:val="00185A0E"/>
    <w:rsid w:val="00186FDA"/>
    <w:rsid w:val="00187CE8"/>
    <w:rsid w:val="00190246"/>
    <w:rsid w:val="001904EF"/>
    <w:rsid w:val="00195261"/>
    <w:rsid w:val="00197853"/>
    <w:rsid w:val="001A06AE"/>
    <w:rsid w:val="001A1ECF"/>
    <w:rsid w:val="001A1F7A"/>
    <w:rsid w:val="001A3297"/>
    <w:rsid w:val="001A345C"/>
    <w:rsid w:val="001A3DA5"/>
    <w:rsid w:val="001A406E"/>
    <w:rsid w:val="001A4C95"/>
    <w:rsid w:val="001A500C"/>
    <w:rsid w:val="001A607E"/>
    <w:rsid w:val="001A668C"/>
    <w:rsid w:val="001A6A91"/>
    <w:rsid w:val="001A7396"/>
    <w:rsid w:val="001B141C"/>
    <w:rsid w:val="001B14EA"/>
    <w:rsid w:val="001B186B"/>
    <w:rsid w:val="001B1C0A"/>
    <w:rsid w:val="001B2B6C"/>
    <w:rsid w:val="001B3A4B"/>
    <w:rsid w:val="001B3FB9"/>
    <w:rsid w:val="001B63FF"/>
    <w:rsid w:val="001B70F8"/>
    <w:rsid w:val="001B7E4A"/>
    <w:rsid w:val="001C2EAE"/>
    <w:rsid w:val="001C4318"/>
    <w:rsid w:val="001C44A2"/>
    <w:rsid w:val="001C6673"/>
    <w:rsid w:val="001C6CCD"/>
    <w:rsid w:val="001D1427"/>
    <w:rsid w:val="001D2FE4"/>
    <w:rsid w:val="001D3AA6"/>
    <w:rsid w:val="001D45ED"/>
    <w:rsid w:val="001D4737"/>
    <w:rsid w:val="001D4774"/>
    <w:rsid w:val="001D6159"/>
    <w:rsid w:val="001D6EEE"/>
    <w:rsid w:val="001D721D"/>
    <w:rsid w:val="001D7255"/>
    <w:rsid w:val="001D746A"/>
    <w:rsid w:val="001D795E"/>
    <w:rsid w:val="001E16DA"/>
    <w:rsid w:val="001E5C4A"/>
    <w:rsid w:val="001E6E3D"/>
    <w:rsid w:val="001F11CD"/>
    <w:rsid w:val="001F1575"/>
    <w:rsid w:val="001F1D74"/>
    <w:rsid w:val="001F22D2"/>
    <w:rsid w:val="001F254B"/>
    <w:rsid w:val="001F2D6F"/>
    <w:rsid w:val="001F3EDE"/>
    <w:rsid w:val="001F4E02"/>
    <w:rsid w:val="001F58ED"/>
    <w:rsid w:val="001F6540"/>
    <w:rsid w:val="001F7154"/>
    <w:rsid w:val="00200E10"/>
    <w:rsid w:val="00200FAA"/>
    <w:rsid w:val="00201D23"/>
    <w:rsid w:val="00202119"/>
    <w:rsid w:val="00202D3F"/>
    <w:rsid w:val="00203435"/>
    <w:rsid w:val="00203EF2"/>
    <w:rsid w:val="002117B0"/>
    <w:rsid w:val="00212B66"/>
    <w:rsid w:val="00212EC6"/>
    <w:rsid w:val="00213C28"/>
    <w:rsid w:val="00213D6A"/>
    <w:rsid w:val="00213E44"/>
    <w:rsid w:val="0021653E"/>
    <w:rsid w:val="002179DB"/>
    <w:rsid w:val="002208A6"/>
    <w:rsid w:val="00220AE4"/>
    <w:rsid w:val="00222634"/>
    <w:rsid w:val="00223736"/>
    <w:rsid w:val="00224B8C"/>
    <w:rsid w:val="00224BCA"/>
    <w:rsid w:val="00225279"/>
    <w:rsid w:val="00226557"/>
    <w:rsid w:val="0022666F"/>
    <w:rsid w:val="00227A3B"/>
    <w:rsid w:val="00227EAB"/>
    <w:rsid w:val="00231F1D"/>
    <w:rsid w:val="002327DF"/>
    <w:rsid w:val="00234673"/>
    <w:rsid w:val="00235C5B"/>
    <w:rsid w:val="0024119A"/>
    <w:rsid w:val="0024337A"/>
    <w:rsid w:val="00243EA2"/>
    <w:rsid w:val="00244A67"/>
    <w:rsid w:val="002455D5"/>
    <w:rsid w:val="00245F90"/>
    <w:rsid w:val="00246C09"/>
    <w:rsid w:val="00250028"/>
    <w:rsid w:val="002505AF"/>
    <w:rsid w:val="002540C0"/>
    <w:rsid w:val="00254621"/>
    <w:rsid w:val="00255663"/>
    <w:rsid w:val="002562F9"/>
    <w:rsid w:val="00256FAD"/>
    <w:rsid w:val="0026165D"/>
    <w:rsid w:val="002619DA"/>
    <w:rsid w:val="00263342"/>
    <w:rsid w:val="002635C3"/>
    <w:rsid w:val="0026627B"/>
    <w:rsid w:val="002668F6"/>
    <w:rsid w:val="002673E6"/>
    <w:rsid w:val="00270A0E"/>
    <w:rsid w:val="00271205"/>
    <w:rsid w:val="002713FC"/>
    <w:rsid w:val="00272764"/>
    <w:rsid w:val="0027366B"/>
    <w:rsid w:val="0027486A"/>
    <w:rsid w:val="0027718D"/>
    <w:rsid w:val="002775D0"/>
    <w:rsid w:val="00277CE1"/>
    <w:rsid w:val="002811D7"/>
    <w:rsid w:val="0028592F"/>
    <w:rsid w:val="00285BCC"/>
    <w:rsid w:val="0028645F"/>
    <w:rsid w:val="00290223"/>
    <w:rsid w:val="0029076D"/>
    <w:rsid w:val="0029111B"/>
    <w:rsid w:val="002916F0"/>
    <w:rsid w:val="00291703"/>
    <w:rsid w:val="00293537"/>
    <w:rsid w:val="00293711"/>
    <w:rsid w:val="00296FC7"/>
    <w:rsid w:val="002A141D"/>
    <w:rsid w:val="002A2510"/>
    <w:rsid w:val="002A4F8A"/>
    <w:rsid w:val="002A59A4"/>
    <w:rsid w:val="002B0764"/>
    <w:rsid w:val="002B25E3"/>
    <w:rsid w:val="002B2C69"/>
    <w:rsid w:val="002B35A8"/>
    <w:rsid w:val="002B35FC"/>
    <w:rsid w:val="002B4701"/>
    <w:rsid w:val="002B6727"/>
    <w:rsid w:val="002B6E49"/>
    <w:rsid w:val="002B756C"/>
    <w:rsid w:val="002B7B63"/>
    <w:rsid w:val="002C5665"/>
    <w:rsid w:val="002C6746"/>
    <w:rsid w:val="002C6E1C"/>
    <w:rsid w:val="002C7A75"/>
    <w:rsid w:val="002C7CB7"/>
    <w:rsid w:val="002D0C36"/>
    <w:rsid w:val="002D1774"/>
    <w:rsid w:val="002D1BD6"/>
    <w:rsid w:val="002D27F5"/>
    <w:rsid w:val="002D32FF"/>
    <w:rsid w:val="002D46A5"/>
    <w:rsid w:val="002D4CA0"/>
    <w:rsid w:val="002D4DD5"/>
    <w:rsid w:val="002D4DF1"/>
    <w:rsid w:val="002D551D"/>
    <w:rsid w:val="002D60E5"/>
    <w:rsid w:val="002E0EA4"/>
    <w:rsid w:val="002E0F92"/>
    <w:rsid w:val="002E24BA"/>
    <w:rsid w:val="002E34B7"/>
    <w:rsid w:val="002E3A37"/>
    <w:rsid w:val="002E4CEC"/>
    <w:rsid w:val="002E7346"/>
    <w:rsid w:val="002E7E46"/>
    <w:rsid w:val="002F1059"/>
    <w:rsid w:val="002F4365"/>
    <w:rsid w:val="002F5F1D"/>
    <w:rsid w:val="002F7E13"/>
    <w:rsid w:val="003001AA"/>
    <w:rsid w:val="00300202"/>
    <w:rsid w:val="003006AA"/>
    <w:rsid w:val="003013E8"/>
    <w:rsid w:val="00301FE4"/>
    <w:rsid w:val="003029A1"/>
    <w:rsid w:val="00303255"/>
    <w:rsid w:val="00305118"/>
    <w:rsid w:val="00306ABF"/>
    <w:rsid w:val="003076FE"/>
    <w:rsid w:val="003107CE"/>
    <w:rsid w:val="00311F50"/>
    <w:rsid w:val="00313774"/>
    <w:rsid w:val="0031380B"/>
    <w:rsid w:val="003145EF"/>
    <w:rsid w:val="00315A58"/>
    <w:rsid w:val="00315EC9"/>
    <w:rsid w:val="003161DE"/>
    <w:rsid w:val="003169E5"/>
    <w:rsid w:val="00316B86"/>
    <w:rsid w:val="0031710D"/>
    <w:rsid w:val="00317AF3"/>
    <w:rsid w:val="0032213F"/>
    <w:rsid w:val="00323AFE"/>
    <w:rsid w:val="00323D7E"/>
    <w:rsid w:val="00323EE4"/>
    <w:rsid w:val="003250DD"/>
    <w:rsid w:val="00325481"/>
    <w:rsid w:val="00325856"/>
    <w:rsid w:val="00325DDE"/>
    <w:rsid w:val="0032644D"/>
    <w:rsid w:val="0032702B"/>
    <w:rsid w:val="003275F3"/>
    <w:rsid w:val="00333BAC"/>
    <w:rsid w:val="0033470A"/>
    <w:rsid w:val="0033568C"/>
    <w:rsid w:val="00337B71"/>
    <w:rsid w:val="00340565"/>
    <w:rsid w:val="00342D44"/>
    <w:rsid w:val="003442CE"/>
    <w:rsid w:val="00345F03"/>
    <w:rsid w:val="003463D2"/>
    <w:rsid w:val="00346D40"/>
    <w:rsid w:val="00351C3E"/>
    <w:rsid w:val="00354E73"/>
    <w:rsid w:val="00356CAC"/>
    <w:rsid w:val="0035734B"/>
    <w:rsid w:val="003578BE"/>
    <w:rsid w:val="00357A15"/>
    <w:rsid w:val="00361503"/>
    <w:rsid w:val="0036210F"/>
    <w:rsid w:val="00364A8D"/>
    <w:rsid w:val="00364AF2"/>
    <w:rsid w:val="00364FF7"/>
    <w:rsid w:val="003651C5"/>
    <w:rsid w:val="00367DE5"/>
    <w:rsid w:val="003709B2"/>
    <w:rsid w:val="00373B71"/>
    <w:rsid w:val="00373BDC"/>
    <w:rsid w:val="0037516E"/>
    <w:rsid w:val="003759A9"/>
    <w:rsid w:val="00375D9A"/>
    <w:rsid w:val="003770FC"/>
    <w:rsid w:val="00377B51"/>
    <w:rsid w:val="00380D1C"/>
    <w:rsid w:val="003813D0"/>
    <w:rsid w:val="00381672"/>
    <w:rsid w:val="003829CB"/>
    <w:rsid w:val="003835D4"/>
    <w:rsid w:val="0038371D"/>
    <w:rsid w:val="00383B0C"/>
    <w:rsid w:val="00385E1A"/>
    <w:rsid w:val="003875D1"/>
    <w:rsid w:val="00387C9C"/>
    <w:rsid w:val="003902F9"/>
    <w:rsid w:val="0039032F"/>
    <w:rsid w:val="00390844"/>
    <w:rsid w:val="00390C86"/>
    <w:rsid w:val="00391A9B"/>
    <w:rsid w:val="003928B3"/>
    <w:rsid w:val="0039430E"/>
    <w:rsid w:val="003948F7"/>
    <w:rsid w:val="003954BA"/>
    <w:rsid w:val="00395B92"/>
    <w:rsid w:val="00397EA0"/>
    <w:rsid w:val="003A18A8"/>
    <w:rsid w:val="003A5059"/>
    <w:rsid w:val="003A6C23"/>
    <w:rsid w:val="003B205D"/>
    <w:rsid w:val="003B2A53"/>
    <w:rsid w:val="003B3E38"/>
    <w:rsid w:val="003B4563"/>
    <w:rsid w:val="003B6108"/>
    <w:rsid w:val="003B6CCB"/>
    <w:rsid w:val="003C0D56"/>
    <w:rsid w:val="003C3BB8"/>
    <w:rsid w:val="003C3D43"/>
    <w:rsid w:val="003C5154"/>
    <w:rsid w:val="003C6751"/>
    <w:rsid w:val="003C6EDE"/>
    <w:rsid w:val="003D0ADA"/>
    <w:rsid w:val="003D1025"/>
    <w:rsid w:val="003D1194"/>
    <w:rsid w:val="003D125A"/>
    <w:rsid w:val="003D2DDD"/>
    <w:rsid w:val="003D3D8E"/>
    <w:rsid w:val="003D623E"/>
    <w:rsid w:val="003D7894"/>
    <w:rsid w:val="003D793C"/>
    <w:rsid w:val="003D7E05"/>
    <w:rsid w:val="003E0465"/>
    <w:rsid w:val="003E0638"/>
    <w:rsid w:val="003E12B6"/>
    <w:rsid w:val="003E2393"/>
    <w:rsid w:val="003E2729"/>
    <w:rsid w:val="003E2925"/>
    <w:rsid w:val="003E3FE9"/>
    <w:rsid w:val="003E65F2"/>
    <w:rsid w:val="003E6AFC"/>
    <w:rsid w:val="003E737A"/>
    <w:rsid w:val="003E7BD3"/>
    <w:rsid w:val="003F0025"/>
    <w:rsid w:val="003F09A3"/>
    <w:rsid w:val="003F0B04"/>
    <w:rsid w:val="003F10AE"/>
    <w:rsid w:val="003F13B4"/>
    <w:rsid w:val="003F26B8"/>
    <w:rsid w:val="003F4A7B"/>
    <w:rsid w:val="003F547A"/>
    <w:rsid w:val="003F55E2"/>
    <w:rsid w:val="003F59E9"/>
    <w:rsid w:val="003F64A3"/>
    <w:rsid w:val="003F6E39"/>
    <w:rsid w:val="00400983"/>
    <w:rsid w:val="0040256E"/>
    <w:rsid w:val="00402B3F"/>
    <w:rsid w:val="00402D39"/>
    <w:rsid w:val="0040547B"/>
    <w:rsid w:val="00405CC7"/>
    <w:rsid w:val="0040625A"/>
    <w:rsid w:val="00406B6E"/>
    <w:rsid w:val="00407836"/>
    <w:rsid w:val="00407D65"/>
    <w:rsid w:val="00411A26"/>
    <w:rsid w:val="0041329B"/>
    <w:rsid w:val="004154AE"/>
    <w:rsid w:val="0041678B"/>
    <w:rsid w:val="004178FD"/>
    <w:rsid w:val="0042118F"/>
    <w:rsid w:val="0042126A"/>
    <w:rsid w:val="0042240A"/>
    <w:rsid w:val="0042248D"/>
    <w:rsid w:val="00422852"/>
    <w:rsid w:val="00425FD3"/>
    <w:rsid w:val="004300B3"/>
    <w:rsid w:val="0043020A"/>
    <w:rsid w:val="004313C6"/>
    <w:rsid w:val="00431F58"/>
    <w:rsid w:val="0043214F"/>
    <w:rsid w:val="004326A7"/>
    <w:rsid w:val="00433020"/>
    <w:rsid w:val="00433479"/>
    <w:rsid w:val="00433A8A"/>
    <w:rsid w:val="0043405D"/>
    <w:rsid w:val="004352A7"/>
    <w:rsid w:val="00437BCD"/>
    <w:rsid w:val="004406B3"/>
    <w:rsid w:val="00440DD3"/>
    <w:rsid w:val="004421EE"/>
    <w:rsid w:val="00442228"/>
    <w:rsid w:val="004455B4"/>
    <w:rsid w:val="00447682"/>
    <w:rsid w:val="00451144"/>
    <w:rsid w:val="004513B2"/>
    <w:rsid w:val="0045462C"/>
    <w:rsid w:val="00455614"/>
    <w:rsid w:val="004560AA"/>
    <w:rsid w:val="004563A8"/>
    <w:rsid w:val="00460C5D"/>
    <w:rsid w:val="004620BC"/>
    <w:rsid w:val="00462587"/>
    <w:rsid w:val="004629B6"/>
    <w:rsid w:val="00463910"/>
    <w:rsid w:val="004640E8"/>
    <w:rsid w:val="004651E6"/>
    <w:rsid w:val="00465437"/>
    <w:rsid w:val="00466A90"/>
    <w:rsid w:val="00467841"/>
    <w:rsid w:val="00467981"/>
    <w:rsid w:val="00470AE9"/>
    <w:rsid w:val="004736B3"/>
    <w:rsid w:val="00473841"/>
    <w:rsid w:val="00473A71"/>
    <w:rsid w:val="00475F83"/>
    <w:rsid w:val="004777BC"/>
    <w:rsid w:val="00477D8D"/>
    <w:rsid w:val="00483923"/>
    <w:rsid w:val="00483EF7"/>
    <w:rsid w:val="0048425D"/>
    <w:rsid w:val="0049295B"/>
    <w:rsid w:val="00492C9E"/>
    <w:rsid w:val="0049345A"/>
    <w:rsid w:val="004944A3"/>
    <w:rsid w:val="00494652"/>
    <w:rsid w:val="00495686"/>
    <w:rsid w:val="00495CBF"/>
    <w:rsid w:val="0049757C"/>
    <w:rsid w:val="00497905"/>
    <w:rsid w:val="004A01B0"/>
    <w:rsid w:val="004A0964"/>
    <w:rsid w:val="004A15DE"/>
    <w:rsid w:val="004A1BFD"/>
    <w:rsid w:val="004A328A"/>
    <w:rsid w:val="004A4163"/>
    <w:rsid w:val="004A5093"/>
    <w:rsid w:val="004A5518"/>
    <w:rsid w:val="004A6370"/>
    <w:rsid w:val="004A6656"/>
    <w:rsid w:val="004A670F"/>
    <w:rsid w:val="004A69B1"/>
    <w:rsid w:val="004B0FFB"/>
    <w:rsid w:val="004B380A"/>
    <w:rsid w:val="004B410A"/>
    <w:rsid w:val="004B48A0"/>
    <w:rsid w:val="004B5EED"/>
    <w:rsid w:val="004C0B6D"/>
    <w:rsid w:val="004C15B8"/>
    <w:rsid w:val="004C24DA"/>
    <w:rsid w:val="004C3BAE"/>
    <w:rsid w:val="004C6307"/>
    <w:rsid w:val="004D102B"/>
    <w:rsid w:val="004D1695"/>
    <w:rsid w:val="004D1B50"/>
    <w:rsid w:val="004D38E2"/>
    <w:rsid w:val="004D3B56"/>
    <w:rsid w:val="004D3D9E"/>
    <w:rsid w:val="004D498D"/>
    <w:rsid w:val="004D55CD"/>
    <w:rsid w:val="004D64BD"/>
    <w:rsid w:val="004D73BB"/>
    <w:rsid w:val="004D79E9"/>
    <w:rsid w:val="004D7E16"/>
    <w:rsid w:val="004E02BC"/>
    <w:rsid w:val="004E0E15"/>
    <w:rsid w:val="004E24E4"/>
    <w:rsid w:val="004E265B"/>
    <w:rsid w:val="004E28AF"/>
    <w:rsid w:val="004E3664"/>
    <w:rsid w:val="004E510E"/>
    <w:rsid w:val="004E56E0"/>
    <w:rsid w:val="004E64F1"/>
    <w:rsid w:val="004E76BC"/>
    <w:rsid w:val="004F084D"/>
    <w:rsid w:val="004F3015"/>
    <w:rsid w:val="004F4DF9"/>
    <w:rsid w:val="004F6870"/>
    <w:rsid w:val="0050094E"/>
    <w:rsid w:val="00500A55"/>
    <w:rsid w:val="00500B18"/>
    <w:rsid w:val="00501C49"/>
    <w:rsid w:val="00503CFA"/>
    <w:rsid w:val="005043E4"/>
    <w:rsid w:val="00504AE6"/>
    <w:rsid w:val="00511C3C"/>
    <w:rsid w:val="00515361"/>
    <w:rsid w:val="0051536A"/>
    <w:rsid w:val="00515392"/>
    <w:rsid w:val="00516833"/>
    <w:rsid w:val="005170EC"/>
    <w:rsid w:val="00517191"/>
    <w:rsid w:val="00520F78"/>
    <w:rsid w:val="005212D4"/>
    <w:rsid w:val="005217E1"/>
    <w:rsid w:val="00523039"/>
    <w:rsid w:val="00524131"/>
    <w:rsid w:val="00525025"/>
    <w:rsid w:val="005251CB"/>
    <w:rsid w:val="0052544E"/>
    <w:rsid w:val="00525DA3"/>
    <w:rsid w:val="00531779"/>
    <w:rsid w:val="00532CB3"/>
    <w:rsid w:val="0053359E"/>
    <w:rsid w:val="0053384D"/>
    <w:rsid w:val="00533B23"/>
    <w:rsid w:val="005376C6"/>
    <w:rsid w:val="00540A51"/>
    <w:rsid w:val="005419F9"/>
    <w:rsid w:val="0054317D"/>
    <w:rsid w:val="005436E6"/>
    <w:rsid w:val="00546E7C"/>
    <w:rsid w:val="005470A9"/>
    <w:rsid w:val="00547BDF"/>
    <w:rsid w:val="00547EE9"/>
    <w:rsid w:val="00552115"/>
    <w:rsid w:val="00552938"/>
    <w:rsid w:val="00552D23"/>
    <w:rsid w:val="00553C45"/>
    <w:rsid w:val="00554373"/>
    <w:rsid w:val="00555570"/>
    <w:rsid w:val="00555672"/>
    <w:rsid w:val="005558D4"/>
    <w:rsid w:val="005566A7"/>
    <w:rsid w:val="005570CE"/>
    <w:rsid w:val="005638BE"/>
    <w:rsid w:val="00564AA5"/>
    <w:rsid w:val="00566926"/>
    <w:rsid w:val="005674E5"/>
    <w:rsid w:val="0057222B"/>
    <w:rsid w:val="005728C0"/>
    <w:rsid w:val="00573BB5"/>
    <w:rsid w:val="005773CE"/>
    <w:rsid w:val="005777FC"/>
    <w:rsid w:val="00580721"/>
    <w:rsid w:val="0058109F"/>
    <w:rsid w:val="00583850"/>
    <w:rsid w:val="00583903"/>
    <w:rsid w:val="0058392B"/>
    <w:rsid w:val="00583DE9"/>
    <w:rsid w:val="00584C27"/>
    <w:rsid w:val="0058583A"/>
    <w:rsid w:val="00585900"/>
    <w:rsid w:val="00585A51"/>
    <w:rsid w:val="00586434"/>
    <w:rsid w:val="005906D1"/>
    <w:rsid w:val="00590B18"/>
    <w:rsid w:val="00591359"/>
    <w:rsid w:val="0059262A"/>
    <w:rsid w:val="00592A26"/>
    <w:rsid w:val="00592D1B"/>
    <w:rsid w:val="00594E8E"/>
    <w:rsid w:val="0059516B"/>
    <w:rsid w:val="00595C45"/>
    <w:rsid w:val="00595F6E"/>
    <w:rsid w:val="00596028"/>
    <w:rsid w:val="005962DF"/>
    <w:rsid w:val="00596467"/>
    <w:rsid w:val="005969C7"/>
    <w:rsid w:val="005A21E3"/>
    <w:rsid w:val="005A5BEF"/>
    <w:rsid w:val="005A6FD8"/>
    <w:rsid w:val="005A7514"/>
    <w:rsid w:val="005B05E9"/>
    <w:rsid w:val="005B0B56"/>
    <w:rsid w:val="005B34F0"/>
    <w:rsid w:val="005B4F90"/>
    <w:rsid w:val="005B571D"/>
    <w:rsid w:val="005B77AF"/>
    <w:rsid w:val="005C0211"/>
    <w:rsid w:val="005C07B6"/>
    <w:rsid w:val="005C0A5D"/>
    <w:rsid w:val="005C0C0F"/>
    <w:rsid w:val="005C206F"/>
    <w:rsid w:val="005C2E5B"/>
    <w:rsid w:val="005C33C8"/>
    <w:rsid w:val="005C3C6F"/>
    <w:rsid w:val="005C46CB"/>
    <w:rsid w:val="005C5452"/>
    <w:rsid w:val="005C5BD9"/>
    <w:rsid w:val="005C5D8A"/>
    <w:rsid w:val="005D30F0"/>
    <w:rsid w:val="005D3262"/>
    <w:rsid w:val="005D3AD5"/>
    <w:rsid w:val="005D3E0D"/>
    <w:rsid w:val="005D4213"/>
    <w:rsid w:val="005D6020"/>
    <w:rsid w:val="005D6CFB"/>
    <w:rsid w:val="005D7399"/>
    <w:rsid w:val="005D7413"/>
    <w:rsid w:val="005E0BE1"/>
    <w:rsid w:val="005E10F4"/>
    <w:rsid w:val="005E12CB"/>
    <w:rsid w:val="005E312D"/>
    <w:rsid w:val="005E35A7"/>
    <w:rsid w:val="005E5792"/>
    <w:rsid w:val="005E6B0A"/>
    <w:rsid w:val="005E6D2A"/>
    <w:rsid w:val="005E6EFA"/>
    <w:rsid w:val="005E7BCE"/>
    <w:rsid w:val="005F30FD"/>
    <w:rsid w:val="005F37F5"/>
    <w:rsid w:val="005F3BD0"/>
    <w:rsid w:val="00600F28"/>
    <w:rsid w:val="00601291"/>
    <w:rsid w:val="00602C5C"/>
    <w:rsid w:val="00605737"/>
    <w:rsid w:val="00605E0C"/>
    <w:rsid w:val="00606577"/>
    <w:rsid w:val="00607119"/>
    <w:rsid w:val="00610284"/>
    <w:rsid w:val="00611683"/>
    <w:rsid w:val="00611FA1"/>
    <w:rsid w:val="006144CE"/>
    <w:rsid w:val="00615854"/>
    <w:rsid w:val="00616AA4"/>
    <w:rsid w:val="006170DA"/>
    <w:rsid w:val="00620BDB"/>
    <w:rsid w:val="00625ED4"/>
    <w:rsid w:val="00627337"/>
    <w:rsid w:val="0062773D"/>
    <w:rsid w:val="006309C1"/>
    <w:rsid w:val="00630A2F"/>
    <w:rsid w:val="00630D3D"/>
    <w:rsid w:val="00631A13"/>
    <w:rsid w:val="006326D7"/>
    <w:rsid w:val="00634590"/>
    <w:rsid w:val="006369D1"/>
    <w:rsid w:val="00636A43"/>
    <w:rsid w:val="00637955"/>
    <w:rsid w:val="0064023B"/>
    <w:rsid w:val="00640BDD"/>
    <w:rsid w:val="006422ED"/>
    <w:rsid w:val="00642A4E"/>
    <w:rsid w:val="006449D2"/>
    <w:rsid w:val="00646B9B"/>
    <w:rsid w:val="00650AEC"/>
    <w:rsid w:val="0065786E"/>
    <w:rsid w:val="006606C1"/>
    <w:rsid w:val="00660A7D"/>
    <w:rsid w:val="00660B00"/>
    <w:rsid w:val="00662E96"/>
    <w:rsid w:val="0066302C"/>
    <w:rsid w:val="006633FF"/>
    <w:rsid w:val="0066344F"/>
    <w:rsid w:val="00664CC1"/>
    <w:rsid w:val="00666356"/>
    <w:rsid w:val="006668B0"/>
    <w:rsid w:val="006673B3"/>
    <w:rsid w:val="00667E7E"/>
    <w:rsid w:val="00674271"/>
    <w:rsid w:val="00674B7A"/>
    <w:rsid w:val="0067582A"/>
    <w:rsid w:val="006773BD"/>
    <w:rsid w:val="0068626B"/>
    <w:rsid w:val="00686C40"/>
    <w:rsid w:val="00686E47"/>
    <w:rsid w:val="00690F27"/>
    <w:rsid w:val="00692DD4"/>
    <w:rsid w:val="00693152"/>
    <w:rsid w:val="00694E55"/>
    <w:rsid w:val="006978DF"/>
    <w:rsid w:val="00697B49"/>
    <w:rsid w:val="006A14A4"/>
    <w:rsid w:val="006A18A3"/>
    <w:rsid w:val="006A1AB2"/>
    <w:rsid w:val="006A2040"/>
    <w:rsid w:val="006A4027"/>
    <w:rsid w:val="006A4A95"/>
    <w:rsid w:val="006A7925"/>
    <w:rsid w:val="006A7DEC"/>
    <w:rsid w:val="006B11B1"/>
    <w:rsid w:val="006B1CB3"/>
    <w:rsid w:val="006B32B3"/>
    <w:rsid w:val="006B3CEA"/>
    <w:rsid w:val="006B401D"/>
    <w:rsid w:val="006B4133"/>
    <w:rsid w:val="006B6112"/>
    <w:rsid w:val="006C0F1F"/>
    <w:rsid w:val="006C2B2D"/>
    <w:rsid w:val="006C30EA"/>
    <w:rsid w:val="006C6255"/>
    <w:rsid w:val="006C6AA0"/>
    <w:rsid w:val="006D39F8"/>
    <w:rsid w:val="006D63A5"/>
    <w:rsid w:val="006D6CD4"/>
    <w:rsid w:val="006D7201"/>
    <w:rsid w:val="006D7BAC"/>
    <w:rsid w:val="006E188D"/>
    <w:rsid w:val="006E2E63"/>
    <w:rsid w:val="006E3C2A"/>
    <w:rsid w:val="006E3E43"/>
    <w:rsid w:val="006E41D2"/>
    <w:rsid w:val="006E4358"/>
    <w:rsid w:val="006E450C"/>
    <w:rsid w:val="006E5191"/>
    <w:rsid w:val="006E6E50"/>
    <w:rsid w:val="006E7273"/>
    <w:rsid w:val="006F29DD"/>
    <w:rsid w:val="006F3356"/>
    <w:rsid w:val="006F433D"/>
    <w:rsid w:val="006F5D27"/>
    <w:rsid w:val="006F6236"/>
    <w:rsid w:val="006F6CAD"/>
    <w:rsid w:val="006F7D2E"/>
    <w:rsid w:val="00700DC3"/>
    <w:rsid w:val="0070207C"/>
    <w:rsid w:val="007020DD"/>
    <w:rsid w:val="00702FCE"/>
    <w:rsid w:val="0070309E"/>
    <w:rsid w:val="0070330B"/>
    <w:rsid w:val="007043C2"/>
    <w:rsid w:val="007049F0"/>
    <w:rsid w:val="00706DE6"/>
    <w:rsid w:val="007073FA"/>
    <w:rsid w:val="00707B78"/>
    <w:rsid w:val="007101F3"/>
    <w:rsid w:val="00712386"/>
    <w:rsid w:val="00712392"/>
    <w:rsid w:val="0071484C"/>
    <w:rsid w:val="00715313"/>
    <w:rsid w:val="00715B7B"/>
    <w:rsid w:val="00715C48"/>
    <w:rsid w:val="00720074"/>
    <w:rsid w:val="00721808"/>
    <w:rsid w:val="007226C8"/>
    <w:rsid w:val="00722784"/>
    <w:rsid w:val="00722A7A"/>
    <w:rsid w:val="0072574C"/>
    <w:rsid w:val="00726A80"/>
    <w:rsid w:val="007304D1"/>
    <w:rsid w:val="00730942"/>
    <w:rsid w:val="0073231C"/>
    <w:rsid w:val="0073243B"/>
    <w:rsid w:val="007326C4"/>
    <w:rsid w:val="00733606"/>
    <w:rsid w:val="00733826"/>
    <w:rsid w:val="007347BE"/>
    <w:rsid w:val="00734877"/>
    <w:rsid w:val="0073548B"/>
    <w:rsid w:val="0073726B"/>
    <w:rsid w:val="00737322"/>
    <w:rsid w:val="00741358"/>
    <w:rsid w:val="00743915"/>
    <w:rsid w:val="00744E05"/>
    <w:rsid w:val="00750856"/>
    <w:rsid w:val="00751E3C"/>
    <w:rsid w:val="0075259E"/>
    <w:rsid w:val="007529F3"/>
    <w:rsid w:val="00752A25"/>
    <w:rsid w:val="00752EBC"/>
    <w:rsid w:val="007557CD"/>
    <w:rsid w:val="00755CF8"/>
    <w:rsid w:val="007563F5"/>
    <w:rsid w:val="00756F0E"/>
    <w:rsid w:val="00761E51"/>
    <w:rsid w:val="00761F27"/>
    <w:rsid w:val="00764AFD"/>
    <w:rsid w:val="0076618F"/>
    <w:rsid w:val="007678F0"/>
    <w:rsid w:val="0077227A"/>
    <w:rsid w:val="0077339C"/>
    <w:rsid w:val="007738DF"/>
    <w:rsid w:val="00773DDB"/>
    <w:rsid w:val="00773FAD"/>
    <w:rsid w:val="00775ACE"/>
    <w:rsid w:val="00776EFA"/>
    <w:rsid w:val="007809B2"/>
    <w:rsid w:val="00781914"/>
    <w:rsid w:val="007822AA"/>
    <w:rsid w:val="007828B9"/>
    <w:rsid w:val="00783335"/>
    <w:rsid w:val="007834C5"/>
    <w:rsid w:val="0078386F"/>
    <w:rsid w:val="00784D5D"/>
    <w:rsid w:val="007854D4"/>
    <w:rsid w:val="007877A3"/>
    <w:rsid w:val="00791EA0"/>
    <w:rsid w:val="00793274"/>
    <w:rsid w:val="00794C33"/>
    <w:rsid w:val="00795A5A"/>
    <w:rsid w:val="00795AD8"/>
    <w:rsid w:val="007A0567"/>
    <w:rsid w:val="007A2522"/>
    <w:rsid w:val="007A3CA5"/>
    <w:rsid w:val="007A4388"/>
    <w:rsid w:val="007A58FD"/>
    <w:rsid w:val="007A6416"/>
    <w:rsid w:val="007A668B"/>
    <w:rsid w:val="007A7A10"/>
    <w:rsid w:val="007A7D74"/>
    <w:rsid w:val="007B12A8"/>
    <w:rsid w:val="007B18DA"/>
    <w:rsid w:val="007B2B9E"/>
    <w:rsid w:val="007B44A2"/>
    <w:rsid w:val="007B52E5"/>
    <w:rsid w:val="007B532B"/>
    <w:rsid w:val="007B5D34"/>
    <w:rsid w:val="007B718E"/>
    <w:rsid w:val="007C0BE9"/>
    <w:rsid w:val="007C0BEC"/>
    <w:rsid w:val="007C1679"/>
    <w:rsid w:val="007C1E9D"/>
    <w:rsid w:val="007C218D"/>
    <w:rsid w:val="007C2995"/>
    <w:rsid w:val="007C449A"/>
    <w:rsid w:val="007C5FE0"/>
    <w:rsid w:val="007C7096"/>
    <w:rsid w:val="007D046C"/>
    <w:rsid w:val="007D12BD"/>
    <w:rsid w:val="007D1331"/>
    <w:rsid w:val="007D2170"/>
    <w:rsid w:val="007D2858"/>
    <w:rsid w:val="007D2E50"/>
    <w:rsid w:val="007D3645"/>
    <w:rsid w:val="007D5845"/>
    <w:rsid w:val="007D5B21"/>
    <w:rsid w:val="007D760A"/>
    <w:rsid w:val="007D7841"/>
    <w:rsid w:val="007E21D5"/>
    <w:rsid w:val="007E2210"/>
    <w:rsid w:val="007E2F05"/>
    <w:rsid w:val="007E5297"/>
    <w:rsid w:val="007E6025"/>
    <w:rsid w:val="007E71FC"/>
    <w:rsid w:val="007F1701"/>
    <w:rsid w:val="007F4AA5"/>
    <w:rsid w:val="007F5243"/>
    <w:rsid w:val="007F5CF3"/>
    <w:rsid w:val="007F5EA4"/>
    <w:rsid w:val="007F60DE"/>
    <w:rsid w:val="007F64D6"/>
    <w:rsid w:val="007F6813"/>
    <w:rsid w:val="00801CB0"/>
    <w:rsid w:val="00803A5E"/>
    <w:rsid w:val="00805D64"/>
    <w:rsid w:val="00806B56"/>
    <w:rsid w:val="008075CA"/>
    <w:rsid w:val="00807C18"/>
    <w:rsid w:val="00807CFB"/>
    <w:rsid w:val="00811769"/>
    <w:rsid w:val="00813349"/>
    <w:rsid w:val="008146FA"/>
    <w:rsid w:val="008167A8"/>
    <w:rsid w:val="00816DCE"/>
    <w:rsid w:val="00817B7E"/>
    <w:rsid w:val="00820E85"/>
    <w:rsid w:val="008212FB"/>
    <w:rsid w:val="00823890"/>
    <w:rsid w:val="00825F5E"/>
    <w:rsid w:val="00825F82"/>
    <w:rsid w:val="00827047"/>
    <w:rsid w:val="00831007"/>
    <w:rsid w:val="008310A8"/>
    <w:rsid w:val="00832111"/>
    <w:rsid w:val="0083405A"/>
    <w:rsid w:val="00834CED"/>
    <w:rsid w:val="00835A10"/>
    <w:rsid w:val="008375E1"/>
    <w:rsid w:val="00837879"/>
    <w:rsid w:val="00840463"/>
    <w:rsid w:val="00841CA4"/>
    <w:rsid w:val="00844148"/>
    <w:rsid w:val="008521FE"/>
    <w:rsid w:val="00852425"/>
    <w:rsid w:val="00857791"/>
    <w:rsid w:val="008625A9"/>
    <w:rsid w:val="008637E7"/>
    <w:rsid w:val="00863FBC"/>
    <w:rsid w:val="0086420D"/>
    <w:rsid w:val="00870A4D"/>
    <w:rsid w:val="0087366B"/>
    <w:rsid w:val="00874BF8"/>
    <w:rsid w:val="0087645C"/>
    <w:rsid w:val="00876B6B"/>
    <w:rsid w:val="00881BF6"/>
    <w:rsid w:val="00882BEA"/>
    <w:rsid w:val="00884297"/>
    <w:rsid w:val="00886CBD"/>
    <w:rsid w:val="00887263"/>
    <w:rsid w:val="00891180"/>
    <w:rsid w:val="008952A0"/>
    <w:rsid w:val="00895738"/>
    <w:rsid w:val="00896186"/>
    <w:rsid w:val="00897188"/>
    <w:rsid w:val="008A0BF9"/>
    <w:rsid w:val="008A15D7"/>
    <w:rsid w:val="008A233C"/>
    <w:rsid w:val="008A3D31"/>
    <w:rsid w:val="008A5F30"/>
    <w:rsid w:val="008A5F99"/>
    <w:rsid w:val="008A62F0"/>
    <w:rsid w:val="008B0C34"/>
    <w:rsid w:val="008B16FF"/>
    <w:rsid w:val="008B20D7"/>
    <w:rsid w:val="008B3A28"/>
    <w:rsid w:val="008B3B1A"/>
    <w:rsid w:val="008B4B8C"/>
    <w:rsid w:val="008B6E45"/>
    <w:rsid w:val="008C179B"/>
    <w:rsid w:val="008C21BB"/>
    <w:rsid w:val="008C21BE"/>
    <w:rsid w:val="008C2DB0"/>
    <w:rsid w:val="008C3589"/>
    <w:rsid w:val="008C58BE"/>
    <w:rsid w:val="008C6DF1"/>
    <w:rsid w:val="008C764C"/>
    <w:rsid w:val="008D0741"/>
    <w:rsid w:val="008D1721"/>
    <w:rsid w:val="008D2F95"/>
    <w:rsid w:val="008D37ED"/>
    <w:rsid w:val="008D47C0"/>
    <w:rsid w:val="008D5675"/>
    <w:rsid w:val="008D588F"/>
    <w:rsid w:val="008D5C02"/>
    <w:rsid w:val="008D5FD9"/>
    <w:rsid w:val="008D68CD"/>
    <w:rsid w:val="008D6F7B"/>
    <w:rsid w:val="008D7BB3"/>
    <w:rsid w:val="008E142D"/>
    <w:rsid w:val="008E24E1"/>
    <w:rsid w:val="008E3E05"/>
    <w:rsid w:val="008E465D"/>
    <w:rsid w:val="008E5837"/>
    <w:rsid w:val="008E5F83"/>
    <w:rsid w:val="008E74FA"/>
    <w:rsid w:val="008E7C4B"/>
    <w:rsid w:val="008E7C4D"/>
    <w:rsid w:val="008F02E4"/>
    <w:rsid w:val="008F1669"/>
    <w:rsid w:val="008F1FBF"/>
    <w:rsid w:val="008F25F2"/>
    <w:rsid w:val="008F5856"/>
    <w:rsid w:val="009003A8"/>
    <w:rsid w:val="00900D63"/>
    <w:rsid w:val="00901AB2"/>
    <w:rsid w:val="00902149"/>
    <w:rsid w:val="009029D0"/>
    <w:rsid w:val="00902A50"/>
    <w:rsid w:val="00904833"/>
    <w:rsid w:val="00904C54"/>
    <w:rsid w:val="00904E01"/>
    <w:rsid w:val="009072BE"/>
    <w:rsid w:val="00907EF5"/>
    <w:rsid w:val="009104E2"/>
    <w:rsid w:val="00910E48"/>
    <w:rsid w:val="00911507"/>
    <w:rsid w:val="00911AB1"/>
    <w:rsid w:val="0091289A"/>
    <w:rsid w:val="00912DA9"/>
    <w:rsid w:val="00914F41"/>
    <w:rsid w:val="00914FB5"/>
    <w:rsid w:val="009153BD"/>
    <w:rsid w:val="009169E3"/>
    <w:rsid w:val="00916D7C"/>
    <w:rsid w:val="00917A2E"/>
    <w:rsid w:val="009200EA"/>
    <w:rsid w:val="009203CB"/>
    <w:rsid w:val="0092080E"/>
    <w:rsid w:val="00920F66"/>
    <w:rsid w:val="00922FC5"/>
    <w:rsid w:val="00924A23"/>
    <w:rsid w:val="0092576E"/>
    <w:rsid w:val="0092646C"/>
    <w:rsid w:val="00926E98"/>
    <w:rsid w:val="009277E7"/>
    <w:rsid w:val="00930967"/>
    <w:rsid w:val="00930B71"/>
    <w:rsid w:val="00933C95"/>
    <w:rsid w:val="009366A9"/>
    <w:rsid w:val="0093728E"/>
    <w:rsid w:val="00937B7F"/>
    <w:rsid w:val="00941ABE"/>
    <w:rsid w:val="00944987"/>
    <w:rsid w:val="009463E1"/>
    <w:rsid w:val="0095087D"/>
    <w:rsid w:val="009513CC"/>
    <w:rsid w:val="00952508"/>
    <w:rsid w:val="0095344E"/>
    <w:rsid w:val="009566E0"/>
    <w:rsid w:val="00957134"/>
    <w:rsid w:val="009601E4"/>
    <w:rsid w:val="00960AA6"/>
    <w:rsid w:val="00961849"/>
    <w:rsid w:val="00961B26"/>
    <w:rsid w:val="00963AF6"/>
    <w:rsid w:val="00967F97"/>
    <w:rsid w:val="00971169"/>
    <w:rsid w:val="009714AA"/>
    <w:rsid w:val="00973898"/>
    <w:rsid w:val="009757B5"/>
    <w:rsid w:val="0097685E"/>
    <w:rsid w:val="00980228"/>
    <w:rsid w:val="00981885"/>
    <w:rsid w:val="009819DB"/>
    <w:rsid w:val="009824CB"/>
    <w:rsid w:val="00983529"/>
    <w:rsid w:val="009836F9"/>
    <w:rsid w:val="00984299"/>
    <w:rsid w:val="0098703E"/>
    <w:rsid w:val="00987D29"/>
    <w:rsid w:val="00990567"/>
    <w:rsid w:val="00990875"/>
    <w:rsid w:val="00991904"/>
    <w:rsid w:val="00991A9F"/>
    <w:rsid w:val="00992743"/>
    <w:rsid w:val="00992A07"/>
    <w:rsid w:val="00992A49"/>
    <w:rsid w:val="00993D8F"/>
    <w:rsid w:val="00993E8C"/>
    <w:rsid w:val="009957EF"/>
    <w:rsid w:val="009968E8"/>
    <w:rsid w:val="0099740E"/>
    <w:rsid w:val="009974ED"/>
    <w:rsid w:val="009A2139"/>
    <w:rsid w:val="009A270F"/>
    <w:rsid w:val="009A30BD"/>
    <w:rsid w:val="009A3B02"/>
    <w:rsid w:val="009A4571"/>
    <w:rsid w:val="009A5C03"/>
    <w:rsid w:val="009A657F"/>
    <w:rsid w:val="009A6E33"/>
    <w:rsid w:val="009A7526"/>
    <w:rsid w:val="009A7C25"/>
    <w:rsid w:val="009B1966"/>
    <w:rsid w:val="009B3C8B"/>
    <w:rsid w:val="009B66FA"/>
    <w:rsid w:val="009B6966"/>
    <w:rsid w:val="009C146A"/>
    <w:rsid w:val="009C1D3C"/>
    <w:rsid w:val="009C2926"/>
    <w:rsid w:val="009C320F"/>
    <w:rsid w:val="009C3D04"/>
    <w:rsid w:val="009C5C73"/>
    <w:rsid w:val="009C6453"/>
    <w:rsid w:val="009C6D6E"/>
    <w:rsid w:val="009C6FC1"/>
    <w:rsid w:val="009C7984"/>
    <w:rsid w:val="009C7DE5"/>
    <w:rsid w:val="009D1A3F"/>
    <w:rsid w:val="009D5F90"/>
    <w:rsid w:val="009D712D"/>
    <w:rsid w:val="009E10DF"/>
    <w:rsid w:val="009E131D"/>
    <w:rsid w:val="009E20DD"/>
    <w:rsid w:val="009E3946"/>
    <w:rsid w:val="009E539A"/>
    <w:rsid w:val="009E56EC"/>
    <w:rsid w:val="009E57DF"/>
    <w:rsid w:val="009E5C1C"/>
    <w:rsid w:val="009E72DF"/>
    <w:rsid w:val="009E738E"/>
    <w:rsid w:val="009E7F8A"/>
    <w:rsid w:val="009F0E4B"/>
    <w:rsid w:val="009F187F"/>
    <w:rsid w:val="009F197A"/>
    <w:rsid w:val="009F2582"/>
    <w:rsid w:val="009F3361"/>
    <w:rsid w:val="009F39A6"/>
    <w:rsid w:val="009F4CC6"/>
    <w:rsid w:val="009F60AA"/>
    <w:rsid w:val="009F6509"/>
    <w:rsid w:val="009F7597"/>
    <w:rsid w:val="009F77FC"/>
    <w:rsid w:val="009F7F33"/>
    <w:rsid w:val="00A00139"/>
    <w:rsid w:val="00A00528"/>
    <w:rsid w:val="00A00DEE"/>
    <w:rsid w:val="00A01120"/>
    <w:rsid w:val="00A016F8"/>
    <w:rsid w:val="00A0247E"/>
    <w:rsid w:val="00A02B94"/>
    <w:rsid w:val="00A0549B"/>
    <w:rsid w:val="00A05C64"/>
    <w:rsid w:val="00A06641"/>
    <w:rsid w:val="00A06BD4"/>
    <w:rsid w:val="00A071EA"/>
    <w:rsid w:val="00A10D18"/>
    <w:rsid w:val="00A10F15"/>
    <w:rsid w:val="00A114BE"/>
    <w:rsid w:val="00A12874"/>
    <w:rsid w:val="00A13CD9"/>
    <w:rsid w:val="00A15EB6"/>
    <w:rsid w:val="00A1607A"/>
    <w:rsid w:val="00A17C05"/>
    <w:rsid w:val="00A204C0"/>
    <w:rsid w:val="00A206E0"/>
    <w:rsid w:val="00A20D4E"/>
    <w:rsid w:val="00A2132B"/>
    <w:rsid w:val="00A218AA"/>
    <w:rsid w:val="00A22539"/>
    <w:rsid w:val="00A2360B"/>
    <w:rsid w:val="00A26923"/>
    <w:rsid w:val="00A2729F"/>
    <w:rsid w:val="00A34A65"/>
    <w:rsid w:val="00A34F6E"/>
    <w:rsid w:val="00A35E4E"/>
    <w:rsid w:val="00A37731"/>
    <w:rsid w:val="00A4106C"/>
    <w:rsid w:val="00A4152A"/>
    <w:rsid w:val="00A41FF8"/>
    <w:rsid w:val="00A43C27"/>
    <w:rsid w:val="00A445A2"/>
    <w:rsid w:val="00A473BE"/>
    <w:rsid w:val="00A50A21"/>
    <w:rsid w:val="00A51D80"/>
    <w:rsid w:val="00A51DF3"/>
    <w:rsid w:val="00A56F95"/>
    <w:rsid w:val="00A60FD7"/>
    <w:rsid w:val="00A614EE"/>
    <w:rsid w:val="00A6159D"/>
    <w:rsid w:val="00A617BD"/>
    <w:rsid w:val="00A61D37"/>
    <w:rsid w:val="00A62450"/>
    <w:rsid w:val="00A62C4D"/>
    <w:rsid w:val="00A62FEA"/>
    <w:rsid w:val="00A63791"/>
    <w:rsid w:val="00A66359"/>
    <w:rsid w:val="00A6758F"/>
    <w:rsid w:val="00A67726"/>
    <w:rsid w:val="00A7006E"/>
    <w:rsid w:val="00A70CE9"/>
    <w:rsid w:val="00A7215B"/>
    <w:rsid w:val="00A73002"/>
    <w:rsid w:val="00A7329A"/>
    <w:rsid w:val="00A74C02"/>
    <w:rsid w:val="00A75580"/>
    <w:rsid w:val="00A75C38"/>
    <w:rsid w:val="00A75D3B"/>
    <w:rsid w:val="00A76204"/>
    <w:rsid w:val="00A77C9F"/>
    <w:rsid w:val="00A821B9"/>
    <w:rsid w:val="00A82DC5"/>
    <w:rsid w:val="00A84506"/>
    <w:rsid w:val="00A84976"/>
    <w:rsid w:val="00A84B49"/>
    <w:rsid w:val="00A86222"/>
    <w:rsid w:val="00A8637B"/>
    <w:rsid w:val="00A863DB"/>
    <w:rsid w:val="00A86DA7"/>
    <w:rsid w:val="00A9023B"/>
    <w:rsid w:val="00A90418"/>
    <w:rsid w:val="00A919F1"/>
    <w:rsid w:val="00A9282C"/>
    <w:rsid w:val="00A94587"/>
    <w:rsid w:val="00A94987"/>
    <w:rsid w:val="00AA0093"/>
    <w:rsid w:val="00AA060A"/>
    <w:rsid w:val="00AA081A"/>
    <w:rsid w:val="00AA1CE5"/>
    <w:rsid w:val="00AA2293"/>
    <w:rsid w:val="00AA2FFA"/>
    <w:rsid w:val="00AA4A40"/>
    <w:rsid w:val="00AA6CB9"/>
    <w:rsid w:val="00AB15F5"/>
    <w:rsid w:val="00AB1A92"/>
    <w:rsid w:val="00AB1AEE"/>
    <w:rsid w:val="00AB3465"/>
    <w:rsid w:val="00AB3D27"/>
    <w:rsid w:val="00AB46DF"/>
    <w:rsid w:val="00AB4C1F"/>
    <w:rsid w:val="00AB6222"/>
    <w:rsid w:val="00AC0FAC"/>
    <w:rsid w:val="00AC10F9"/>
    <w:rsid w:val="00AC13DB"/>
    <w:rsid w:val="00AC1AC8"/>
    <w:rsid w:val="00AC4FA8"/>
    <w:rsid w:val="00AC56BB"/>
    <w:rsid w:val="00AC68D3"/>
    <w:rsid w:val="00AD0655"/>
    <w:rsid w:val="00AD29E5"/>
    <w:rsid w:val="00AD3438"/>
    <w:rsid w:val="00AD5087"/>
    <w:rsid w:val="00AD596F"/>
    <w:rsid w:val="00AD5C84"/>
    <w:rsid w:val="00AD7A01"/>
    <w:rsid w:val="00AD7ED7"/>
    <w:rsid w:val="00AE17B6"/>
    <w:rsid w:val="00AE193A"/>
    <w:rsid w:val="00AE2290"/>
    <w:rsid w:val="00AE3E41"/>
    <w:rsid w:val="00AE4610"/>
    <w:rsid w:val="00AE4820"/>
    <w:rsid w:val="00AE5463"/>
    <w:rsid w:val="00AE650E"/>
    <w:rsid w:val="00AE70C5"/>
    <w:rsid w:val="00AE72A0"/>
    <w:rsid w:val="00AF15AF"/>
    <w:rsid w:val="00AF45F0"/>
    <w:rsid w:val="00AF4F4F"/>
    <w:rsid w:val="00AF61D6"/>
    <w:rsid w:val="00AF7E0A"/>
    <w:rsid w:val="00B00AA2"/>
    <w:rsid w:val="00B00BA1"/>
    <w:rsid w:val="00B01CB0"/>
    <w:rsid w:val="00B03720"/>
    <w:rsid w:val="00B03C96"/>
    <w:rsid w:val="00B04E34"/>
    <w:rsid w:val="00B06490"/>
    <w:rsid w:val="00B06822"/>
    <w:rsid w:val="00B07145"/>
    <w:rsid w:val="00B07606"/>
    <w:rsid w:val="00B101E7"/>
    <w:rsid w:val="00B14B5B"/>
    <w:rsid w:val="00B14FD3"/>
    <w:rsid w:val="00B17974"/>
    <w:rsid w:val="00B22239"/>
    <w:rsid w:val="00B22E09"/>
    <w:rsid w:val="00B236FB"/>
    <w:rsid w:val="00B24760"/>
    <w:rsid w:val="00B25BF5"/>
    <w:rsid w:val="00B25F7F"/>
    <w:rsid w:val="00B269AA"/>
    <w:rsid w:val="00B27D70"/>
    <w:rsid w:val="00B27E41"/>
    <w:rsid w:val="00B3050E"/>
    <w:rsid w:val="00B305BD"/>
    <w:rsid w:val="00B316FD"/>
    <w:rsid w:val="00B31D40"/>
    <w:rsid w:val="00B3287B"/>
    <w:rsid w:val="00B32960"/>
    <w:rsid w:val="00B34A18"/>
    <w:rsid w:val="00B36AE6"/>
    <w:rsid w:val="00B36E4F"/>
    <w:rsid w:val="00B378E0"/>
    <w:rsid w:val="00B37F89"/>
    <w:rsid w:val="00B4125D"/>
    <w:rsid w:val="00B41E3A"/>
    <w:rsid w:val="00B4294D"/>
    <w:rsid w:val="00B43B67"/>
    <w:rsid w:val="00B52FF1"/>
    <w:rsid w:val="00B559EB"/>
    <w:rsid w:val="00B56187"/>
    <w:rsid w:val="00B56F71"/>
    <w:rsid w:val="00B61DCE"/>
    <w:rsid w:val="00B64976"/>
    <w:rsid w:val="00B6605B"/>
    <w:rsid w:val="00B6609F"/>
    <w:rsid w:val="00B67373"/>
    <w:rsid w:val="00B6766C"/>
    <w:rsid w:val="00B715B6"/>
    <w:rsid w:val="00B71F84"/>
    <w:rsid w:val="00B722AB"/>
    <w:rsid w:val="00B72B8C"/>
    <w:rsid w:val="00B73229"/>
    <w:rsid w:val="00B74C5D"/>
    <w:rsid w:val="00B74DAC"/>
    <w:rsid w:val="00B75E79"/>
    <w:rsid w:val="00B8029B"/>
    <w:rsid w:val="00B80D23"/>
    <w:rsid w:val="00B81226"/>
    <w:rsid w:val="00B81AA7"/>
    <w:rsid w:val="00B82193"/>
    <w:rsid w:val="00B84A7A"/>
    <w:rsid w:val="00B85BD2"/>
    <w:rsid w:val="00B85FA6"/>
    <w:rsid w:val="00B9025B"/>
    <w:rsid w:val="00B90834"/>
    <w:rsid w:val="00B90AA8"/>
    <w:rsid w:val="00B93780"/>
    <w:rsid w:val="00B959E7"/>
    <w:rsid w:val="00B96001"/>
    <w:rsid w:val="00BA1ADE"/>
    <w:rsid w:val="00BA2412"/>
    <w:rsid w:val="00BA2CF0"/>
    <w:rsid w:val="00BA374B"/>
    <w:rsid w:val="00BA4C60"/>
    <w:rsid w:val="00BA4C79"/>
    <w:rsid w:val="00BA69E8"/>
    <w:rsid w:val="00BA706D"/>
    <w:rsid w:val="00BB0135"/>
    <w:rsid w:val="00BB62D7"/>
    <w:rsid w:val="00BB6BB1"/>
    <w:rsid w:val="00BB72E4"/>
    <w:rsid w:val="00BB7AE6"/>
    <w:rsid w:val="00BB7BD2"/>
    <w:rsid w:val="00BC0222"/>
    <w:rsid w:val="00BC05D6"/>
    <w:rsid w:val="00BC1444"/>
    <w:rsid w:val="00BC2495"/>
    <w:rsid w:val="00BC27C6"/>
    <w:rsid w:val="00BC3858"/>
    <w:rsid w:val="00BC4609"/>
    <w:rsid w:val="00BC464C"/>
    <w:rsid w:val="00BC5BBA"/>
    <w:rsid w:val="00BC6D8B"/>
    <w:rsid w:val="00BC7260"/>
    <w:rsid w:val="00BD024E"/>
    <w:rsid w:val="00BD03B2"/>
    <w:rsid w:val="00BD57B5"/>
    <w:rsid w:val="00BD65EF"/>
    <w:rsid w:val="00BD79F9"/>
    <w:rsid w:val="00BD7A2A"/>
    <w:rsid w:val="00BE01CB"/>
    <w:rsid w:val="00BE1373"/>
    <w:rsid w:val="00BE1AE8"/>
    <w:rsid w:val="00BE2554"/>
    <w:rsid w:val="00BE25D5"/>
    <w:rsid w:val="00BE530C"/>
    <w:rsid w:val="00BE53C2"/>
    <w:rsid w:val="00BE5E43"/>
    <w:rsid w:val="00BE5F30"/>
    <w:rsid w:val="00BE7869"/>
    <w:rsid w:val="00BF0F06"/>
    <w:rsid w:val="00BF331A"/>
    <w:rsid w:val="00BF3AE6"/>
    <w:rsid w:val="00BF619A"/>
    <w:rsid w:val="00BF7492"/>
    <w:rsid w:val="00C00355"/>
    <w:rsid w:val="00C01CB8"/>
    <w:rsid w:val="00C02227"/>
    <w:rsid w:val="00C023D1"/>
    <w:rsid w:val="00C02E12"/>
    <w:rsid w:val="00C03915"/>
    <w:rsid w:val="00C0563D"/>
    <w:rsid w:val="00C05C62"/>
    <w:rsid w:val="00C12813"/>
    <w:rsid w:val="00C143D0"/>
    <w:rsid w:val="00C145B9"/>
    <w:rsid w:val="00C1494C"/>
    <w:rsid w:val="00C14FDA"/>
    <w:rsid w:val="00C15CEA"/>
    <w:rsid w:val="00C17748"/>
    <w:rsid w:val="00C20487"/>
    <w:rsid w:val="00C20D55"/>
    <w:rsid w:val="00C22775"/>
    <w:rsid w:val="00C242DC"/>
    <w:rsid w:val="00C24E23"/>
    <w:rsid w:val="00C265E4"/>
    <w:rsid w:val="00C3065E"/>
    <w:rsid w:val="00C30790"/>
    <w:rsid w:val="00C311DC"/>
    <w:rsid w:val="00C3138D"/>
    <w:rsid w:val="00C3288C"/>
    <w:rsid w:val="00C32AC1"/>
    <w:rsid w:val="00C33385"/>
    <w:rsid w:val="00C33642"/>
    <w:rsid w:val="00C342DE"/>
    <w:rsid w:val="00C346BE"/>
    <w:rsid w:val="00C35EFB"/>
    <w:rsid w:val="00C37CE7"/>
    <w:rsid w:val="00C41C9B"/>
    <w:rsid w:val="00C41D6D"/>
    <w:rsid w:val="00C432FC"/>
    <w:rsid w:val="00C44EBA"/>
    <w:rsid w:val="00C4508B"/>
    <w:rsid w:val="00C45B31"/>
    <w:rsid w:val="00C47BBC"/>
    <w:rsid w:val="00C5094A"/>
    <w:rsid w:val="00C52089"/>
    <w:rsid w:val="00C5234A"/>
    <w:rsid w:val="00C52381"/>
    <w:rsid w:val="00C544B3"/>
    <w:rsid w:val="00C545D9"/>
    <w:rsid w:val="00C54718"/>
    <w:rsid w:val="00C56599"/>
    <w:rsid w:val="00C56D3C"/>
    <w:rsid w:val="00C5783B"/>
    <w:rsid w:val="00C62369"/>
    <w:rsid w:val="00C638A0"/>
    <w:rsid w:val="00C638FE"/>
    <w:rsid w:val="00C64279"/>
    <w:rsid w:val="00C65FB0"/>
    <w:rsid w:val="00C67444"/>
    <w:rsid w:val="00C7018F"/>
    <w:rsid w:val="00C707E4"/>
    <w:rsid w:val="00C722D9"/>
    <w:rsid w:val="00C7273D"/>
    <w:rsid w:val="00C74029"/>
    <w:rsid w:val="00C74711"/>
    <w:rsid w:val="00C76777"/>
    <w:rsid w:val="00C77CD5"/>
    <w:rsid w:val="00C801E8"/>
    <w:rsid w:val="00C81566"/>
    <w:rsid w:val="00C82794"/>
    <w:rsid w:val="00C82C7F"/>
    <w:rsid w:val="00C832A9"/>
    <w:rsid w:val="00C8392B"/>
    <w:rsid w:val="00C83960"/>
    <w:rsid w:val="00C84244"/>
    <w:rsid w:val="00C86E29"/>
    <w:rsid w:val="00C87CE8"/>
    <w:rsid w:val="00C90AC3"/>
    <w:rsid w:val="00C92649"/>
    <w:rsid w:val="00C939A8"/>
    <w:rsid w:val="00C94754"/>
    <w:rsid w:val="00C95F89"/>
    <w:rsid w:val="00C96224"/>
    <w:rsid w:val="00C977F1"/>
    <w:rsid w:val="00CA3DEC"/>
    <w:rsid w:val="00CA3ED8"/>
    <w:rsid w:val="00CA50A6"/>
    <w:rsid w:val="00CA6D27"/>
    <w:rsid w:val="00CA7936"/>
    <w:rsid w:val="00CB1407"/>
    <w:rsid w:val="00CB3134"/>
    <w:rsid w:val="00CB402B"/>
    <w:rsid w:val="00CB46BF"/>
    <w:rsid w:val="00CB4E65"/>
    <w:rsid w:val="00CB534F"/>
    <w:rsid w:val="00CB56D7"/>
    <w:rsid w:val="00CC106C"/>
    <w:rsid w:val="00CC1AB5"/>
    <w:rsid w:val="00CC5119"/>
    <w:rsid w:val="00CC7BB6"/>
    <w:rsid w:val="00CC7BCE"/>
    <w:rsid w:val="00CD0741"/>
    <w:rsid w:val="00CD0748"/>
    <w:rsid w:val="00CD11A4"/>
    <w:rsid w:val="00CD183F"/>
    <w:rsid w:val="00CD2F3E"/>
    <w:rsid w:val="00CD34E8"/>
    <w:rsid w:val="00CD510A"/>
    <w:rsid w:val="00CD5D97"/>
    <w:rsid w:val="00CD62A7"/>
    <w:rsid w:val="00CD6BBC"/>
    <w:rsid w:val="00CE2471"/>
    <w:rsid w:val="00CE4329"/>
    <w:rsid w:val="00CE4C84"/>
    <w:rsid w:val="00CE5915"/>
    <w:rsid w:val="00CE6DA8"/>
    <w:rsid w:val="00CF12B4"/>
    <w:rsid w:val="00CF2162"/>
    <w:rsid w:val="00CF21CC"/>
    <w:rsid w:val="00CF2B49"/>
    <w:rsid w:val="00CF3831"/>
    <w:rsid w:val="00CF5FD5"/>
    <w:rsid w:val="00CF6408"/>
    <w:rsid w:val="00CF67AD"/>
    <w:rsid w:val="00CF6F82"/>
    <w:rsid w:val="00CF7752"/>
    <w:rsid w:val="00D000F7"/>
    <w:rsid w:val="00D006FD"/>
    <w:rsid w:val="00D0082B"/>
    <w:rsid w:val="00D00B91"/>
    <w:rsid w:val="00D01F27"/>
    <w:rsid w:val="00D0516C"/>
    <w:rsid w:val="00D07CB6"/>
    <w:rsid w:val="00D100D1"/>
    <w:rsid w:val="00D110A0"/>
    <w:rsid w:val="00D12F33"/>
    <w:rsid w:val="00D140FE"/>
    <w:rsid w:val="00D14BDC"/>
    <w:rsid w:val="00D14C5E"/>
    <w:rsid w:val="00D14C64"/>
    <w:rsid w:val="00D150AE"/>
    <w:rsid w:val="00D22A19"/>
    <w:rsid w:val="00D23329"/>
    <w:rsid w:val="00D25E07"/>
    <w:rsid w:val="00D261BA"/>
    <w:rsid w:val="00D26849"/>
    <w:rsid w:val="00D27231"/>
    <w:rsid w:val="00D30D79"/>
    <w:rsid w:val="00D31D42"/>
    <w:rsid w:val="00D31E82"/>
    <w:rsid w:val="00D3267B"/>
    <w:rsid w:val="00D3284F"/>
    <w:rsid w:val="00D3506B"/>
    <w:rsid w:val="00D35347"/>
    <w:rsid w:val="00D36E97"/>
    <w:rsid w:val="00D3731C"/>
    <w:rsid w:val="00D3759B"/>
    <w:rsid w:val="00D378DF"/>
    <w:rsid w:val="00D37EC5"/>
    <w:rsid w:val="00D4130F"/>
    <w:rsid w:val="00D41C7A"/>
    <w:rsid w:val="00D42966"/>
    <w:rsid w:val="00D449C6"/>
    <w:rsid w:val="00D45DF4"/>
    <w:rsid w:val="00D45E4F"/>
    <w:rsid w:val="00D50006"/>
    <w:rsid w:val="00D500F4"/>
    <w:rsid w:val="00D51031"/>
    <w:rsid w:val="00D52AB5"/>
    <w:rsid w:val="00D53331"/>
    <w:rsid w:val="00D53FBC"/>
    <w:rsid w:val="00D54236"/>
    <w:rsid w:val="00D54FFD"/>
    <w:rsid w:val="00D5595E"/>
    <w:rsid w:val="00D56BED"/>
    <w:rsid w:val="00D577CF"/>
    <w:rsid w:val="00D61907"/>
    <w:rsid w:val="00D62249"/>
    <w:rsid w:val="00D6229B"/>
    <w:rsid w:val="00D64825"/>
    <w:rsid w:val="00D65C44"/>
    <w:rsid w:val="00D66A31"/>
    <w:rsid w:val="00D66C5B"/>
    <w:rsid w:val="00D673CC"/>
    <w:rsid w:val="00D70BA5"/>
    <w:rsid w:val="00D72EFF"/>
    <w:rsid w:val="00D73071"/>
    <w:rsid w:val="00D733BA"/>
    <w:rsid w:val="00D73B54"/>
    <w:rsid w:val="00D73ED1"/>
    <w:rsid w:val="00D74BA1"/>
    <w:rsid w:val="00D764E6"/>
    <w:rsid w:val="00D77A1D"/>
    <w:rsid w:val="00D817BC"/>
    <w:rsid w:val="00D8229A"/>
    <w:rsid w:val="00D82356"/>
    <w:rsid w:val="00D8305D"/>
    <w:rsid w:val="00D8799F"/>
    <w:rsid w:val="00D927DA"/>
    <w:rsid w:val="00D94557"/>
    <w:rsid w:val="00D956B9"/>
    <w:rsid w:val="00DA2A42"/>
    <w:rsid w:val="00DA3528"/>
    <w:rsid w:val="00DA3574"/>
    <w:rsid w:val="00DA6220"/>
    <w:rsid w:val="00DA6221"/>
    <w:rsid w:val="00DA6771"/>
    <w:rsid w:val="00DB0775"/>
    <w:rsid w:val="00DB1C53"/>
    <w:rsid w:val="00DB259E"/>
    <w:rsid w:val="00DB266E"/>
    <w:rsid w:val="00DB332C"/>
    <w:rsid w:val="00DB34A1"/>
    <w:rsid w:val="00DB3B19"/>
    <w:rsid w:val="00DB48A2"/>
    <w:rsid w:val="00DB5827"/>
    <w:rsid w:val="00DB63B6"/>
    <w:rsid w:val="00DB6864"/>
    <w:rsid w:val="00DB6BE8"/>
    <w:rsid w:val="00DB7BC1"/>
    <w:rsid w:val="00DC0BB6"/>
    <w:rsid w:val="00DC13B5"/>
    <w:rsid w:val="00DC14FA"/>
    <w:rsid w:val="00DC2B60"/>
    <w:rsid w:val="00DC314B"/>
    <w:rsid w:val="00DC3D60"/>
    <w:rsid w:val="00DC3EAC"/>
    <w:rsid w:val="00DC4C49"/>
    <w:rsid w:val="00DC6968"/>
    <w:rsid w:val="00DC6A9E"/>
    <w:rsid w:val="00DC6B03"/>
    <w:rsid w:val="00DC79CA"/>
    <w:rsid w:val="00DD0797"/>
    <w:rsid w:val="00DD15C6"/>
    <w:rsid w:val="00DD3D25"/>
    <w:rsid w:val="00DD601E"/>
    <w:rsid w:val="00DD6ED4"/>
    <w:rsid w:val="00DD79D6"/>
    <w:rsid w:val="00DD7A1B"/>
    <w:rsid w:val="00DE13B7"/>
    <w:rsid w:val="00DE1E4C"/>
    <w:rsid w:val="00DE30CF"/>
    <w:rsid w:val="00DE34B5"/>
    <w:rsid w:val="00DE3C14"/>
    <w:rsid w:val="00DE4BC9"/>
    <w:rsid w:val="00DE53F6"/>
    <w:rsid w:val="00DF0D51"/>
    <w:rsid w:val="00DF1CB7"/>
    <w:rsid w:val="00DF25D5"/>
    <w:rsid w:val="00DF36A0"/>
    <w:rsid w:val="00DF4276"/>
    <w:rsid w:val="00DF44D8"/>
    <w:rsid w:val="00DF63F2"/>
    <w:rsid w:val="00DF756F"/>
    <w:rsid w:val="00DF7F14"/>
    <w:rsid w:val="00E00AF2"/>
    <w:rsid w:val="00E03415"/>
    <w:rsid w:val="00E037AC"/>
    <w:rsid w:val="00E0478D"/>
    <w:rsid w:val="00E04EA6"/>
    <w:rsid w:val="00E05B21"/>
    <w:rsid w:val="00E0614C"/>
    <w:rsid w:val="00E064F4"/>
    <w:rsid w:val="00E06500"/>
    <w:rsid w:val="00E071A9"/>
    <w:rsid w:val="00E10205"/>
    <w:rsid w:val="00E15921"/>
    <w:rsid w:val="00E17DDF"/>
    <w:rsid w:val="00E2036B"/>
    <w:rsid w:val="00E20400"/>
    <w:rsid w:val="00E22103"/>
    <w:rsid w:val="00E22141"/>
    <w:rsid w:val="00E22264"/>
    <w:rsid w:val="00E24400"/>
    <w:rsid w:val="00E2559B"/>
    <w:rsid w:val="00E25854"/>
    <w:rsid w:val="00E2757E"/>
    <w:rsid w:val="00E27F04"/>
    <w:rsid w:val="00E30041"/>
    <w:rsid w:val="00E32B71"/>
    <w:rsid w:val="00E32F32"/>
    <w:rsid w:val="00E34278"/>
    <w:rsid w:val="00E35836"/>
    <w:rsid w:val="00E37204"/>
    <w:rsid w:val="00E378E4"/>
    <w:rsid w:val="00E41C4B"/>
    <w:rsid w:val="00E44900"/>
    <w:rsid w:val="00E44E24"/>
    <w:rsid w:val="00E45585"/>
    <w:rsid w:val="00E461FC"/>
    <w:rsid w:val="00E47384"/>
    <w:rsid w:val="00E47BB9"/>
    <w:rsid w:val="00E504FB"/>
    <w:rsid w:val="00E50903"/>
    <w:rsid w:val="00E5133D"/>
    <w:rsid w:val="00E52E94"/>
    <w:rsid w:val="00E53023"/>
    <w:rsid w:val="00E5359B"/>
    <w:rsid w:val="00E56164"/>
    <w:rsid w:val="00E562F1"/>
    <w:rsid w:val="00E56F18"/>
    <w:rsid w:val="00E60304"/>
    <w:rsid w:val="00E60602"/>
    <w:rsid w:val="00E60A29"/>
    <w:rsid w:val="00E6121D"/>
    <w:rsid w:val="00E6184F"/>
    <w:rsid w:val="00E62609"/>
    <w:rsid w:val="00E626A9"/>
    <w:rsid w:val="00E62F5D"/>
    <w:rsid w:val="00E634C4"/>
    <w:rsid w:val="00E6496E"/>
    <w:rsid w:val="00E66A11"/>
    <w:rsid w:val="00E66BB0"/>
    <w:rsid w:val="00E675DB"/>
    <w:rsid w:val="00E70443"/>
    <w:rsid w:val="00E70BBC"/>
    <w:rsid w:val="00E71766"/>
    <w:rsid w:val="00E71D4D"/>
    <w:rsid w:val="00E72B49"/>
    <w:rsid w:val="00E734EC"/>
    <w:rsid w:val="00E74182"/>
    <w:rsid w:val="00E77EB3"/>
    <w:rsid w:val="00E81AC3"/>
    <w:rsid w:val="00E829AF"/>
    <w:rsid w:val="00E82F61"/>
    <w:rsid w:val="00E84365"/>
    <w:rsid w:val="00E84675"/>
    <w:rsid w:val="00E84848"/>
    <w:rsid w:val="00E851A4"/>
    <w:rsid w:val="00E858DC"/>
    <w:rsid w:val="00E90153"/>
    <w:rsid w:val="00E903AD"/>
    <w:rsid w:val="00E90649"/>
    <w:rsid w:val="00E918E4"/>
    <w:rsid w:val="00E91A93"/>
    <w:rsid w:val="00E92161"/>
    <w:rsid w:val="00E92625"/>
    <w:rsid w:val="00E92E68"/>
    <w:rsid w:val="00E93443"/>
    <w:rsid w:val="00E93DAE"/>
    <w:rsid w:val="00E9423D"/>
    <w:rsid w:val="00E9456E"/>
    <w:rsid w:val="00E9465D"/>
    <w:rsid w:val="00E9621D"/>
    <w:rsid w:val="00EA09C6"/>
    <w:rsid w:val="00EA0B22"/>
    <w:rsid w:val="00EA0D89"/>
    <w:rsid w:val="00EA174D"/>
    <w:rsid w:val="00EA2B02"/>
    <w:rsid w:val="00EA35B5"/>
    <w:rsid w:val="00EA65BF"/>
    <w:rsid w:val="00EA7610"/>
    <w:rsid w:val="00EA7A62"/>
    <w:rsid w:val="00EA7C31"/>
    <w:rsid w:val="00EB0373"/>
    <w:rsid w:val="00EB0B82"/>
    <w:rsid w:val="00EB0E7E"/>
    <w:rsid w:val="00EB1704"/>
    <w:rsid w:val="00EB1EC6"/>
    <w:rsid w:val="00EB2239"/>
    <w:rsid w:val="00EB2AA0"/>
    <w:rsid w:val="00EB38AC"/>
    <w:rsid w:val="00EB3BCF"/>
    <w:rsid w:val="00EB70EB"/>
    <w:rsid w:val="00EB74EB"/>
    <w:rsid w:val="00EC0B8D"/>
    <w:rsid w:val="00EC1DFC"/>
    <w:rsid w:val="00EC3720"/>
    <w:rsid w:val="00EC4538"/>
    <w:rsid w:val="00EC78C5"/>
    <w:rsid w:val="00ED056D"/>
    <w:rsid w:val="00ED06E4"/>
    <w:rsid w:val="00ED3B98"/>
    <w:rsid w:val="00ED3EBB"/>
    <w:rsid w:val="00ED4C5E"/>
    <w:rsid w:val="00ED5043"/>
    <w:rsid w:val="00ED7201"/>
    <w:rsid w:val="00ED773F"/>
    <w:rsid w:val="00EE0514"/>
    <w:rsid w:val="00EE110B"/>
    <w:rsid w:val="00EE13A9"/>
    <w:rsid w:val="00EE4F8F"/>
    <w:rsid w:val="00EE57C7"/>
    <w:rsid w:val="00EE7A40"/>
    <w:rsid w:val="00EF00CA"/>
    <w:rsid w:val="00EF055D"/>
    <w:rsid w:val="00EF0B77"/>
    <w:rsid w:val="00EF0D33"/>
    <w:rsid w:val="00EF0E4E"/>
    <w:rsid w:val="00EF1456"/>
    <w:rsid w:val="00EF2110"/>
    <w:rsid w:val="00EF4E1E"/>
    <w:rsid w:val="00EF5776"/>
    <w:rsid w:val="00EF58D8"/>
    <w:rsid w:val="00EF5C62"/>
    <w:rsid w:val="00EF5C8B"/>
    <w:rsid w:val="00EF776C"/>
    <w:rsid w:val="00EF7B6C"/>
    <w:rsid w:val="00F00EE3"/>
    <w:rsid w:val="00F016DE"/>
    <w:rsid w:val="00F02840"/>
    <w:rsid w:val="00F044AF"/>
    <w:rsid w:val="00F04DCF"/>
    <w:rsid w:val="00F0568C"/>
    <w:rsid w:val="00F06B51"/>
    <w:rsid w:val="00F10126"/>
    <w:rsid w:val="00F10166"/>
    <w:rsid w:val="00F1107C"/>
    <w:rsid w:val="00F118E6"/>
    <w:rsid w:val="00F12F4C"/>
    <w:rsid w:val="00F14587"/>
    <w:rsid w:val="00F20239"/>
    <w:rsid w:val="00F20B23"/>
    <w:rsid w:val="00F21CB8"/>
    <w:rsid w:val="00F23417"/>
    <w:rsid w:val="00F241B9"/>
    <w:rsid w:val="00F25FE6"/>
    <w:rsid w:val="00F30C10"/>
    <w:rsid w:val="00F3138D"/>
    <w:rsid w:val="00F31B6D"/>
    <w:rsid w:val="00F32070"/>
    <w:rsid w:val="00F32961"/>
    <w:rsid w:val="00F34497"/>
    <w:rsid w:val="00F34D0A"/>
    <w:rsid w:val="00F35BA6"/>
    <w:rsid w:val="00F36C4C"/>
    <w:rsid w:val="00F45537"/>
    <w:rsid w:val="00F46EE1"/>
    <w:rsid w:val="00F513F9"/>
    <w:rsid w:val="00F51BC9"/>
    <w:rsid w:val="00F51BE4"/>
    <w:rsid w:val="00F51E11"/>
    <w:rsid w:val="00F5265D"/>
    <w:rsid w:val="00F52CDF"/>
    <w:rsid w:val="00F53C5C"/>
    <w:rsid w:val="00F55FAA"/>
    <w:rsid w:val="00F5632B"/>
    <w:rsid w:val="00F56BE8"/>
    <w:rsid w:val="00F57312"/>
    <w:rsid w:val="00F63282"/>
    <w:rsid w:val="00F6488A"/>
    <w:rsid w:val="00F6602C"/>
    <w:rsid w:val="00F6717A"/>
    <w:rsid w:val="00F6777B"/>
    <w:rsid w:val="00F6788D"/>
    <w:rsid w:val="00F67DD2"/>
    <w:rsid w:val="00F716E5"/>
    <w:rsid w:val="00F72939"/>
    <w:rsid w:val="00F74382"/>
    <w:rsid w:val="00F748A3"/>
    <w:rsid w:val="00F74A7C"/>
    <w:rsid w:val="00F7539B"/>
    <w:rsid w:val="00F77B85"/>
    <w:rsid w:val="00F80316"/>
    <w:rsid w:val="00F81A05"/>
    <w:rsid w:val="00F84B59"/>
    <w:rsid w:val="00F84DE3"/>
    <w:rsid w:val="00F855E9"/>
    <w:rsid w:val="00F8561E"/>
    <w:rsid w:val="00F85693"/>
    <w:rsid w:val="00F858D0"/>
    <w:rsid w:val="00F85E12"/>
    <w:rsid w:val="00F8712F"/>
    <w:rsid w:val="00F874C6"/>
    <w:rsid w:val="00F903F4"/>
    <w:rsid w:val="00F90518"/>
    <w:rsid w:val="00F90870"/>
    <w:rsid w:val="00F918D0"/>
    <w:rsid w:val="00F92683"/>
    <w:rsid w:val="00F929EF"/>
    <w:rsid w:val="00F9374B"/>
    <w:rsid w:val="00F93B87"/>
    <w:rsid w:val="00F93C83"/>
    <w:rsid w:val="00F94471"/>
    <w:rsid w:val="00F94795"/>
    <w:rsid w:val="00F95397"/>
    <w:rsid w:val="00F96405"/>
    <w:rsid w:val="00F96493"/>
    <w:rsid w:val="00FA2EDA"/>
    <w:rsid w:val="00FA4692"/>
    <w:rsid w:val="00FA4B88"/>
    <w:rsid w:val="00FB06CC"/>
    <w:rsid w:val="00FB12A0"/>
    <w:rsid w:val="00FB1FFB"/>
    <w:rsid w:val="00FB2C5A"/>
    <w:rsid w:val="00FB4146"/>
    <w:rsid w:val="00FB4598"/>
    <w:rsid w:val="00FB69EB"/>
    <w:rsid w:val="00FB6FD8"/>
    <w:rsid w:val="00FB76A7"/>
    <w:rsid w:val="00FC05B9"/>
    <w:rsid w:val="00FC12A2"/>
    <w:rsid w:val="00FC16B9"/>
    <w:rsid w:val="00FC452C"/>
    <w:rsid w:val="00FC5640"/>
    <w:rsid w:val="00FC584A"/>
    <w:rsid w:val="00FC6192"/>
    <w:rsid w:val="00FC65C9"/>
    <w:rsid w:val="00FC6948"/>
    <w:rsid w:val="00FD4516"/>
    <w:rsid w:val="00FD4E1B"/>
    <w:rsid w:val="00FD52F4"/>
    <w:rsid w:val="00FE31E8"/>
    <w:rsid w:val="00FE346C"/>
    <w:rsid w:val="00FE44CF"/>
    <w:rsid w:val="00FE4BA5"/>
    <w:rsid w:val="00FE4C53"/>
    <w:rsid w:val="00FE589E"/>
    <w:rsid w:val="00FE6303"/>
    <w:rsid w:val="00FE6FE7"/>
    <w:rsid w:val="00FF1A32"/>
    <w:rsid w:val="00FF27E4"/>
    <w:rsid w:val="00FF2FC0"/>
    <w:rsid w:val="00FF390F"/>
    <w:rsid w:val="00FF3925"/>
    <w:rsid w:val="00FF5D85"/>
    <w:rsid w:val="00FF6292"/>
    <w:rsid w:val="00FF74CD"/>
    <w:rsid w:val="00FF7C89"/>
    <w:rsid w:val="00FF7CF2"/>
    <w:rsid w:val="0276101A"/>
    <w:rsid w:val="05FAE371"/>
    <w:rsid w:val="09189FC8"/>
    <w:rsid w:val="0E127C89"/>
    <w:rsid w:val="149C4113"/>
    <w:rsid w:val="17903766"/>
    <w:rsid w:val="1872F158"/>
    <w:rsid w:val="225D9B9D"/>
    <w:rsid w:val="24F23DC9"/>
    <w:rsid w:val="2FEC1999"/>
    <w:rsid w:val="3089B3CF"/>
    <w:rsid w:val="32DA9061"/>
    <w:rsid w:val="363EE0CD"/>
    <w:rsid w:val="3CC53AA6"/>
    <w:rsid w:val="3D516256"/>
    <w:rsid w:val="493D8407"/>
    <w:rsid w:val="4A83BA3F"/>
    <w:rsid w:val="4B771790"/>
    <w:rsid w:val="4FAD5C4E"/>
    <w:rsid w:val="50F92738"/>
    <w:rsid w:val="51E6BEB6"/>
    <w:rsid w:val="5223AA86"/>
    <w:rsid w:val="54515AFF"/>
    <w:rsid w:val="5B92B323"/>
    <w:rsid w:val="5BA5B455"/>
    <w:rsid w:val="6047E9C2"/>
    <w:rsid w:val="60EEF15A"/>
    <w:rsid w:val="60F7E4B6"/>
    <w:rsid w:val="63344D1D"/>
    <w:rsid w:val="63969319"/>
    <w:rsid w:val="64B7135B"/>
    <w:rsid w:val="6CDF98EC"/>
    <w:rsid w:val="6D68A0F1"/>
    <w:rsid w:val="6F3AC678"/>
    <w:rsid w:val="6FC9C680"/>
    <w:rsid w:val="75D55BAF"/>
    <w:rsid w:val="776421A7"/>
    <w:rsid w:val="7BCC712C"/>
    <w:rsid w:val="7C3B9EBA"/>
    <w:rsid w:val="7DA5DCDC"/>
    <w:rsid w:val="7EC72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396" stroke="f" strokecolor="#cfc">
      <v:fill color="#396" opacity="52429f"/>
      <v:stroke color="#cfc" on="f"/>
      <o:colormru v:ext="edit" colors="#9cf,#cd9bff,#b9ffb9,#86c1fc,#cdffcd,#b969ff,#ffff37,#87c3fa"/>
    </o:shapedefaults>
    <o:shapelayout v:ext="edit">
      <o:idmap v:ext="edit" data="2"/>
    </o:shapelayout>
  </w:shapeDefaults>
  <w:decimalSymbol w:val="."/>
  <w:listSeparator w:val=","/>
  <w14:docId w14:val="398BA7FB"/>
  <w15:docId w15:val="{1AE816DB-E1AA-4BBA-9C7F-D6EC983F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104"/>
    <w:rPr>
      <w:rFonts w:ascii="Arial" w:hAnsi="Arial"/>
      <w:sz w:val="24"/>
    </w:rPr>
  </w:style>
  <w:style w:type="paragraph" w:styleId="Heading1">
    <w:name w:val="heading 1"/>
    <w:basedOn w:val="Normal"/>
    <w:next w:val="Normal"/>
    <w:link w:val="Heading1Char"/>
    <w:qFormat/>
    <w:rsid w:val="00120104"/>
    <w:pPr>
      <w:keepNext/>
      <w:outlineLvl w:val="0"/>
    </w:pPr>
    <w:rPr>
      <w:b/>
    </w:rPr>
  </w:style>
  <w:style w:type="paragraph" w:styleId="Heading2">
    <w:name w:val="heading 2"/>
    <w:basedOn w:val="Normal"/>
    <w:next w:val="Normal"/>
    <w:qFormat/>
    <w:rsid w:val="00120104"/>
    <w:pPr>
      <w:keepNext/>
      <w:tabs>
        <w:tab w:val="left" w:pos="450"/>
      </w:tabs>
      <w:ind w:right="126"/>
      <w:outlineLvl w:val="1"/>
    </w:pPr>
    <w:rPr>
      <w:b/>
      <w:sz w:val="16"/>
    </w:rPr>
  </w:style>
  <w:style w:type="paragraph" w:styleId="Heading3">
    <w:name w:val="heading 3"/>
    <w:basedOn w:val="Normal"/>
    <w:next w:val="Normal"/>
    <w:qFormat/>
    <w:rsid w:val="00120104"/>
    <w:pPr>
      <w:keepNext/>
      <w:ind w:right="126"/>
      <w:outlineLvl w:val="2"/>
    </w:pPr>
    <w:rPr>
      <w:b/>
    </w:rPr>
  </w:style>
  <w:style w:type="paragraph" w:styleId="Heading4">
    <w:name w:val="heading 4"/>
    <w:basedOn w:val="Normal"/>
    <w:next w:val="Normal"/>
    <w:qFormat/>
    <w:rsid w:val="00120104"/>
    <w:pPr>
      <w:keepNext/>
      <w:shd w:val="pct10" w:color="auto" w:fill="FFFFFF"/>
      <w:tabs>
        <w:tab w:val="left" w:pos="360"/>
      </w:tabs>
      <w:ind w:right="126"/>
      <w:jc w:val="center"/>
      <w:outlineLvl w:val="3"/>
    </w:pPr>
    <w:rPr>
      <w:i/>
      <w:sz w:val="18"/>
    </w:rPr>
  </w:style>
  <w:style w:type="paragraph" w:styleId="Heading5">
    <w:name w:val="heading 5"/>
    <w:basedOn w:val="Normal"/>
    <w:next w:val="Normal"/>
    <w:qFormat/>
    <w:rsid w:val="00120104"/>
    <w:pPr>
      <w:keepNext/>
      <w:ind w:left="2880"/>
      <w:outlineLvl w:val="4"/>
    </w:pPr>
    <w:rPr>
      <w:sz w:val="20"/>
    </w:rPr>
  </w:style>
  <w:style w:type="paragraph" w:styleId="Heading6">
    <w:name w:val="heading 6"/>
    <w:basedOn w:val="Normal"/>
    <w:next w:val="Normal"/>
    <w:qFormat/>
    <w:rsid w:val="00120104"/>
    <w:pPr>
      <w:keepNext/>
      <w:outlineLvl w:val="5"/>
    </w:pPr>
    <w:rPr>
      <w:sz w:val="20"/>
    </w:rPr>
  </w:style>
  <w:style w:type="paragraph" w:styleId="Heading7">
    <w:name w:val="heading 7"/>
    <w:basedOn w:val="Normal"/>
    <w:next w:val="Normal"/>
    <w:qFormat/>
    <w:rsid w:val="00120104"/>
    <w:pPr>
      <w:keepNext/>
      <w:outlineLvl w:val="6"/>
    </w:pPr>
    <w:rPr>
      <w:b/>
      <w:sz w:val="26"/>
    </w:rPr>
  </w:style>
  <w:style w:type="paragraph" w:styleId="Heading8">
    <w:name w:val="heading 8"/>
    <w:basedOn w:val="Normal"/>
    <w:next w:val="Normal"/>
    <w:qFormat/>
    <w:rsid w:val="00120104"/>
    <w:pPr>
      <w:keepNext/>
      <w:jc w:val="center"/>
      <w:outlineLvl w:val="7"/>
    </w:pPr>
    <w:rPr>
      <w:i/>
      <w:sz w:val="18"/>
    </w:rPr>
  </w:style>
  <w:style w:type="paragraph" w:styleId="Heading9">
    <w:name w:val="heading 9"/>
    <w:basedOn w:val="Normal"/>
    <w:next w:val="Normal"/>
    <w:qFormat/>
    <w:rsid w:val="00120104"/>
    <w:pPr>
      <w:keepNext/>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120104"/>
  </w:style>
  <w:style w:type="paragraph" w:styleId="BodyText">
    <w:name w:val="Body Text"/>
    <w:basedOn w:val="Normal"/>
    <w:link w:val="BodyTextChar"/>
    <w:rsid w:val="00120104"/>
    <w:rPr>
      <w:sz w:val="22"/>
    </w:rPr>
  </w:style>
  <w:style w:type="character" w:styleId="FootnoteReference">
    <w:name w:val="footnote reference"/>
    <w:basedOn w:val="DefaultParagraphFont"/>
    <w:uiPriority w:val="99"/>
    <w:semiHidden/>
    <w:rsid w:val="00120104"/>
    <w:rPr>
      <w:vertAlign w:val="superscript"/>
    </w:rPr>
  </w:style>
  <w:style w:type="paragraph" w:styleId="Title">
    <w:name w:val="Title"/>
    <w:basedOn w:val="Normal"/>
    <w:link w:val="TitleChar"/>
    <w:qFormat/>
    <w:rsid w:val="00120104"/>
    <w:pPr>
      <w:ind w:right="126"/>
      <w:jc w:val="center"/>
    </w:pPr>
    <w:rPr>
      <w:b/>
      <w:i/>
      <w:sz w:val="22"/>
    </w:rPr>
  </w:style>
  <w:style w:type="paragraph" w:styleId="BlockText">
    <w:name w:val="Block Text"/>
    <w:basedOn w:val="Normal"/>
    <w:rsid w:val="00120104"/>
    <w:pPr>
      <w:tabs>
        <w:tab w:val="left" w:pos="4320"/>
      </w:tabs>
      <w:ind w:left="360" w:right="126"/>
    </w:pPr>
    <w:rPr>
      <w:sz w:val="20"/>
    </w:rPr>
  </w:style>
  <w:style w:type="paragraph" w:styleId="Footer">
    <w:name w:val="footer"/>
    <w:basedOn w:val="Normal"/>
    <w:link w:val="FooterChar"/>
    <w:uiPriority w:val="99"/>
    <w:rsid w:val="00120104"/>
    <w:pPr>
      <w:tabs>
        <w:tab w:val="center" w:pos="4320"/>
        <w:tab w:val="right" w:pos="8640"/>
      </w:tabs>
    </w:pPr>
  </w:style>
  <w:style w:type="character" w:styleId="PageNumber">
    <w:name w:val="page number"/>
    <w:basedOn w:val="DefaultParagraphFont"/>
    <w:rsid w:val="00120104"/>
  </w:style>
  <w:style w:type="paragraph" w:styleId="FootnoteText">
    <w:name w:val="footnote text"/>
    <w:basedOn w:val="Normal"/>
    <w:link w:val="FootnoteTextChar"/>
    <w:uiPriority w:val="99"/>
    <w:semiHidden/>
    <w:rsid w:val="00120104"/>
    <w:rPr>
      <w:sz w:val="20"/>
    </w:rPr>
  </w:style>
  <w:style w:type="paragraph" w:styleId="Header">
    <w:name w:val="header"/>
    <w:basedOn w:val="Normal"/>
    <w:link w:val="HeaderChar"/>
    <w:rsid w:val="00120104"/>
    <w:pPr>
      <w:tabs>
        <w:tab w:val="center" w:pos="4320"/>
        <w:tab w:val="right" w:pos="8640"/>
      </w:tabs>
    </w:pPr>
  </w:style>
  <w:style w:type="paragraph" w:styleId="BodyText2">
    <w:name w:val="Body Text 2"/>
    <w:basedOn w:val="Normal"/>
    <w:rsid w:val="00120104"/>
    <w:rPr>
      <w:rFonts w:ascii="Tahoma" w:hAnsi="Tahoma"/>
      <w:sz w:val="120"/>
    </w:rPr>
  </w:style>
  <w:style w:type="character" w:styleId="Hyperlink">
    <w:name w:val="Hyperlink"/>
    <w:basedOn w:val="DefaultParagraphFont"/>
    <w:uiPriority w:val="99"/>
    <w:rsid w:val="00E734EC"/>
    <w:rPr>
      <w:color w:val="0000FF"/>
      <w:u w:val="single"/>
    </w:rPr>
  </w:style>
  <w:style w:type="paragraph" w:styleId="BalloonText">
    <w:name w:val="Balloon Text"/>
    <w:basedOn w:val="Normal"/>
    <w:semiHidden/>
    <w:rsid w:val="0043020A"/>
    <w:rPr>
      <w:rFonts w:ascii="Tahoma" w:hAnsi="Tahoma" w:cs="Tahoma"/>
      <w:sz w:val="16"/>
      <w:szCs w:val="16"/>
    </w:rPr>
  </w:style>
  <w:style w:type="table" w:styleId="TableGrid">
    <w:name w:val="Table Grid"/>
    <w:basedOn w:val="TableNormal"/>
    <w:rsid w:val="00430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F1059"/>
    <w:rPr>
      <w:b/>
      <w:bCs/>
      <w:i w:val="0"/>
      <w:iCs w:val="0"/>
    </w:rPr>
  </w:style>
  <w:style w:type="paragraph" w:styleId="ListParagraph">
    <w:name w:val="List Paragraph"/>
    <w:basedOn w:val="Normal"/>
    <w:uiPriority w:val="34"/>
    <w:qFormat/>
    <w:rsid w:val="008E7C4B"/>
    <w:pPr>
      <w:ind w:left="720"/>
      <w:contextualSpacing/>
    </w:pPr>
    <w:rPr>
      <w:rFonts w:ascii="Times New Roman" w:hAnsi="Times New Roman"/>
      <w:szCs w:val="24"/>
    </w:rPr>
  </w:style>
  <w:style w:type="character" w:customStyle="1" w:styleId="hometext1">
    <w:name w:val="hometext1"/>
    <w:basedOn w:val="DefaultParagraphFont"/>
    <w:rsid w:val="008E7C4B"/>
    <w:rPr>
      <w:rFonts w:ascii="Arial" w:hAnsi="Arial" w:cs="Arial" w:hint="default"/>
      <w:color w:val="333333"/>
      <w:sz w:val="18"/>
      <w:szCs w:val="18"/>
    </w:rPr>
  </w:style>
  <w:style w:type="character" w:styleId="HTMLCite">
    <w:name w:val="HTML Cite"/>
    <w:basedOn w:val="DefaultParagraphFont"/>
    <w:uiPriority w:val="99"/>
    <w:semiHidden/>
    <w:unhideWhenUsed/>
    <w:rsid w:val="009513CC"/>
    <w:rPr>
      <w:i/>
      <w:iCs/>
    </w:rPr>
  </w:style>
  <w:style w:type="character" w:customStyle="1" w:styleId="FooterChar">
    <w:name w:val="Footer Char"/>
    <w:basedOn w:val="DefaultParagraphFont"/>
    <w:link w:val="Footer"/>
    <w:uiPriority w:val="99"/>
    <w:rsid w:val="005B05E9"/>
    <w:rPr>
      <w:rFonts w:ascii="Arial" w:hAnsi="Arial"/>
      <w:sz w:val="24"/>
    </w:rPr>
  </w:style>
  <w:style w:type="paragraph" w:customStyle="1" w:styleId="Default">
    <w:name w:val="Default"/>
    <w:rsid w:val="009F3361"/>
    <w:pPr>
      <w:widowControl w:val="0"/>
      <w:autoSpaceDE w:val="0"/>
      <w:autoSpaceDN w:val="0"/>
      <w:adjustRightInd w:val="0"/>
    </w:pPr>
    <w:rPr>
      <w:rFonts w:ascii="XQOOQJ+Arial-BoldMT" w:hAnsi="XQOOQJ+Arial-BoldMT" w:cs="XQOOQJ+Arial-BoldMT"/>
      <w:color w:val="000000"/>
      <w:sz w:val="24"/>
      <w:szCs w:val="24"/>
    </w:rPr>
  </w:style>
  <w:style w:type="character" w:customStyle="1" w:styleId="FootnoteTextChar">
    <w:name w:val="Footnote Text Char"/>
    <w:basedOn w:val="DefaultParagraphFont"/>
    <w:link w:val="FootnoteText"/>
    <w:uiPriority w:val="99"/>
    <w:semiHidden/>
    <w:rsid w:val="004D3D9E"/>
    <w:rPr>
      <w:rFonts w:ascii="Arial" w:hAnsi="Arial"/>
    </w:rPr>
  </w:style>
  <w:style w:type="paragraph" w:customStyle="1" w:styleId="ClauseText9">
    <w:name w:val="Clause Text 9"/>
    <w:next w:val="Normal"/>
    <w:rsid w:val="004D3D9E"/>
    <w:pPr>
      <w:widowControl w:val="0"/>
      <w:autoSpaceDE w:val="0"/>
      <w:autoSpaceDN w:val="0"/>
      <w:adjustRightInd w:val="0"/>
    </w:pPr>
  </w:style>
  <w:style w:type="character" w:customStyle="1" w:styleId="HeaderChar">
    <w:name w:val="Header Char"/>
    <w:basedOn w:val="DefaultParagraphFont"/>
    <w:link w:val="Header"/>
    <w:rsid w:val="004D3D9E"/>
    <w:rPr>
      <w:rFonts w:ascii="Arial" w:hAnsi="Arial"/>
      <w:sz w:val="24"/>
    </w:rPr>
  </w:style>
  <w:style w:type="paragraph" w:styleId="HTMLPreformatted">
    <w:name w:val="HTML Preformatted"/>
    <w:basedOn w:val="Normal"/>
    <w:link w:val="HTMLPreformattedChar"/>
    <w:rsid w:val="004D3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rsid w:val="004D3D9E"/>
    <w:rPr>
      <w:rFonts w:ascii="Arial Unicode MS" w:eastAsia="Arial Unicode MS" w:hAnsi="Arial Unicode MS" w:cs="Arial Unicode MS"/>
    </w:rPr>
  </w:style>
  <w:style w:type="paragraph" w:styleId="NormalWeb">
    <w:name w:val="Normal (Web)"/>
    <w:basedOn w:val="Normal"/>
    <w:uiPriority w:val="99"/>
    <w:unhideWhenUsed/>
    <w:rsid w:val="001024B8"/>
    <w:pPr>
      <w:spacing w:before="168" w:after="216"/>
    </w:pPr>
    <w:rPr>
      <w:rFonts w:ascii="Times New Roman" w:hAnsi="Times New Roman"/>
      <w:szCs w:val="24"/>
    </w:rPr>
  </w:style>
  <w:style w:type="character" w:styleId="CommentReference">
    <w:name w:val="annotation reference"/>
    <w:basedOn w:val="DefaultParagraphFont"/>
    <w:uiPriority w:val="99"/>
    <w:semiHidden/>
    <w:unhideWhenUsed/>
    <w:rsid w:val="001A3DA5"/>
    <w:rPr>
      <w:sz w:val="16"/>
      <w:szCs w:val="16"/>
    </w:rPr>
  </w:style>
  <w:style w:type="paragraph" w:styleId="CommentText">
    <w:name w:val="annotation text"/>
    <w:basedOn w:val="Normal"/>
    <w:link w:val="CommentTextChar"/>
    <w:uiPriority w:val="99"/>
    <w:unhideWhenUsed/>
    <w:rsid w:val="001A3DA5"/>
    <w:rPr>
      <w:sz w:val="20"/>
    </w:rPr>
  </w:style>
  <w:style w:type="character" w:customStyle="1" w:styleId="CommentTextChar">
    <w:name w:val="Comment Text Char"/>
    <w:basedOn w:val="DefaultParagraphFont"/>
    <w:link w:val="CommentText"/>
    <w:uiPriority w:val="99"/>
    <w:rsid w:val="001A3DA5"/>
    <w:rPr>
      <w:rFonts w:ascii="Arial" w:hAnsi="Arial"/>
    </w:rPr>
  </w:style>
  <w:style w:type="paragraph" w:styleId="CommentSubject">
    <w:name w:val="annotation subject"/>
    <w:basedOn w:val="CommentText"/>
    <w:next w:val="CommentText"/>
    <w:link w:val="CommentSubjectChar"/>
    <w:uiPriority w:val="99"/>
    <w:semiHidden/>
    <w:unhideWhenUsed/>
    <w:rsid w:val="001A3DA5"/>
    <w:rPr>
      <w:b/>
      <w:bCs/>
    </w:rPr>
  </w:style>
  <w:style w:type="character" w:customStyle="1" w:styleId="CommentSubjectChar">
    <w:name w:val="Comment Subject Char"/>
    <w:basedOn w:val="CommentTextChar"/>
    <w:link w:val="CommentSubject"/>
    <w:uiPriority w:val="99"/>
    <w:semiHidden/>
    <w:rsid w:val="001A3DA5"/>
    <w:rPr>
      <w:rFonts w:ascii="Arial" w:hAnsi="Arial"/>
      <w:b/>
      <w:bCs/>
    </w:rPr>
  </w:style>
  <w:style w:type="paragraph" w:styleId="Revision">
    <w:name w:val="Revision"/>
    <w:hidden/>
    <w:uiPriority w:val="99"/>
    <w:semiHidden/>
    <w:rsid w:val="001A3DA5"/>
    <w:rPr>
      <w:rFonts w:ascii="Arial" w:hAnsi="Arial"/>
      <w:sz w:val="24"/>
    </w:rPr>
  </w:style>
  <w:style w:type="character" w:styleId="FollowedHyperlink">
    <w:name w:val="FollowedHyperlink"/>
    <w:basedOn w:val="DefaultParagraphFont"/>
    <w:uiPriority w:val="99"/>
    <w:semiHidden/>
    <w:unhideWhenUsed/>
    <w:rsid w:val="00A204C0"/>
    <w:rPr>
      <w:color w:val="800080"/>
      <w:u w:val="single"/>
    </w:rPr>
  </w:style>
  <w:style w:type="character" w:customStyle="1" w:styleId="textbox">
    <w:name w:val="textbox"/>
    <w:basedOn w:val="DefaultParagraphFont"/>
    <w:rsid w:val="008B20D7"/>
  </w:style>
  <w:style w:type="character" w:customStyle="1" w:styleId="BodyTextChar">
    <w:name w:val="Body Text Char"/>
    <w:basedOn w:val="DefaultParagraphFont"/>
    <w:link w:val="BodyText"/>
    <w:rsid w:val="000E5A01"/>
    <w:rPr>
      <w:rFonts w:ascii="Arial" w:hAnsi="Arial"/>
      <w:sz w:val="22"/>
    </w:rPr>
  </w:style>
  <w:style w:type="character" w:customStyle="1" w:styleId="TitleChar">
    <w:name w:val="Title Char"/>
    <w:basedOn w:val="DefaultParagraphFont"/>
    <w:link w:val="Title"/>
    <w:rsid w:val="000E5A01"/>
    <w:rPr>
      <w:rFonts w:ascii="Arial" w:hAnsi="Arial"/>
      <w:b/>
      <w:i/>
      <w:sz w:val="22"/>
    </w:rPr>
  </w:style>
  <w:style w:type="character" w:customStyle="1" w:styleId="Heading1Char">
    <w:name w:val="Heading 1 Char"/>
    <w:basedOn w:val="DefaultParagraphFont"/>
    <w:link w:val="Heading1"/>
    <w:rsid w:val="000E5A01"/>
    <w:rPr>
      <w:rFonts w:ascii="Arial" w:hAnsi="Arial"/>
      <w:b/>
      <w:sz w:val="24"/>
    </w:rPr>
  </w:style>
  <w:style w:type="paragraph" w:styleId="PlainText">
    <w:name w:val="Plain Text"/>
    <w:basedOn w:val="Normal"/>
    <w:link w:val="PlainTextChar"/>
    <w:uiPriority w:val="99"/>
    <w:unhideWhenUsed/>
    <w:rsid w:val="00A2729F"/>
    <w:rPr>
      <w:rFonts w:ascii="Consolas" w:hAnsi="Consolas"/>
      <w:sz w:val="21"/>
      <w:szCs w:val="21"/>
    </w:rPr>
  </w:style>
  <w:style w:type="character" w:customStyle="1" w:styleId="PlainTextChar">
    <w:name w:val="Plain Text Char"/>
    <w:basedOn w:val="DefaultParagraphFont"/>
    <w:link w:val="PlainText"/>
    <w:uiPriority w:val="99"/>
    <w:rsid w:val="00A2729F"/>
    <w:rPr>
      <w:rFonts w:ascii="Consolas" w:hAnsi="Consolas"/>
      <w:sz w:val="21"/>
      <w:szCs w:val="21"/>
    </w:rPr>
  </w:style>
  <w:style w:type="character" w:styleId="Strong">
    <w:name w:val="Strong"/>
    <w:basedOn w:val="DefaultParagraphFont"/>
    <w:uiPriority w:val="22"/>
    <w:qFormat/>
    <w:rsid w:val="00794C33"/>
    <w:rPr>
      <w:b/>
      <w:bCs/>
    </w:rPr>
  </w:style>
  <w:style w:type="paragraph" w:styleId="MacroText">
    <w:name w:val="macro"/>
    <w:link w:val="MacroTextChar"/>
    <w:semiHidden/>
    <w:rsid w:val="00364AF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Arial"/>
      <w:sz w:val="24"/>
    </w:rPr>
  </w:style>
  <w:style w:type="character" w:customStyle="1" w:styleId="MacroTextChar">
    <w:name w:val="Macro Text Char"/>
    <w:basedOn w:val="DefaultParagraphFont"/>
    <w:link w:val="MacroText"/>
    <w:semiHidden/>
    <w:rsid w:val="00364AF2"/>
    <w:rPr>
      <w:rFonts w:ascii="Courier New" w:hAnsi="Courier New" w:cs="Arial"/>
      <w:sz w:val="24"/>
    </w:rPr>
  </w:style>
  <w:style w:type="paragraph" w:styleId="TOCHeading">
    <w:name w:val="TOC Heading"/>
    <w:basedOn w:val="Heading1"/>
    <w:next w:val="Normal"/>
    <w:uiPriority w:val="39"/>
    <w:unhideWhenUsed/>
    <w:qFormat/>
    <w:rsid w:val="001F6540"/>
    <w:pPr>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1F6540"/>
    <w:pPr>
      <w:spacing w:after="100"/>
    </w:pPr>
  </w:style>
  <w:style w:type="character" w:styleId="UnresolvedMention">
    <w:name w:val="Unresolved Mention"/>
    <w:basedOn w:val="DefaultParagraphFont"/>
    <w:uiPriority w:val="99"/>
    <w:semiHidden/>
    <w:unhideWhenUsed/>
    <w:rsid w:val="001F6540"/>
    <w:rPr>
      <w:color w:val="605E5C"/>
      <w:shd w:val="clear" w:color="auto" w:fill="E1DFDD"/>
    </w:rPr>
  </w:style>
  <w:style w:type="paragraph" w:customStyle="1" w:styleId="paragraph">
    <w:name w:val="paragraph"/>
    <w:basedOn w:val="Normal"/>
    <w:rsid w:val="00F241B9"/>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F241B9"/>
  </w:style>
  <w:style w:type="character" w:customStyle="1" w:styleId="eop">
    <w:name w:val="eop"/>
    <w:basedOn w:val="DefaultParagraphFont"/>
    <w:rsid w:val="00F241B9"/>
  </w:style>
  <w:style w:type="character" w:customStyle="1" w:styleId="tabchar">
    <w:name w:val="tabchar"/>
    <w:basedOn w:val="DefaultParagraphFont"/>
    <w:rsid w:val="00F24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570024">
      <w:bodyDiv w:val="1"/>
      <w:marLeft w:val="0"/>
      <w:marRight w:val="0"/>
      <w:marTop w:val="0"/>
      <w:marBottom w:val="0"/>
      <w:divBdr>
        <w:top w:val="none" w:sz="0" w:space="0" w:color="auto"/>
        <w:left w:val="none" w:sz="0" w:space="0" w:color="auto"/>
        <w:bottom w:val="none" w:sz="0" w:space="0" w:color="auto"/>
        <w:right w:val="none" w:sz="0" w:space="0" w:color="auto"/>
      </w:divBdr>
      <w:divsChild>
        <w:div w:id="77295774">
          <w:marLeft w:val="0"/>
          <w:marRight w:val="0"/>
          <w:marTop w:val="0"/>
          <w:marBottom w:val="0"/>
          <w:divBdr>
            <w:top w:val="none" w:sz="0" w:space="0" w:color="auto"/>
            <w:left w:val="none" w:sz="0" w:space="0" w:color="auto"/>
            <w:bottom w:val="none" w:sz="0" w:space="0" w:color="auto"/>
            <w:right w:val="none" w:sz="0" w:space="0" w:color="auto"/>
          </w:divBdr>
          <w:divsChild>
            <w:div w:id="559946590">
              <w:marLeft w:val="2077"/>
              <w:marRight w:val="0"/>
              <w:marTop w:val="0"/>
              <w:marBottom w:val="0"/>
              <w:divBdr>
                <w:top w:val="none" w:sz="0" w:space="0" w:color="auto"/>
                <w:left w:val="none" w:sz="0" w:space="0" w:color="auto"/>
                <w:bottom w:val="none" w:sz="0" w:space="0" w:color="auto"/>
                <w:right w:val="none" w:sz="0" w:space="0" w:color="auto"/>
              </w:divBdr>
              <w:divsChild>
                <w:div w:id="473716573">
                  <w:marLeft w:val="0"/>
                  <w:marRight w:val="0"/>
                  <w:marTop w:val="0"/>
                  <w:marBottom w:val="0"/>
                  <w:divBdr>
                    <w:top w:val="none" w:sz="0" w:space="0" w:color="auto"/>
                    <w:left w:val="none" w:sz="0" w:space="0" w:color="auto"/>
                    <w:bottom w:val="none" w:sz="0" w:space="0" w:color="auto"/>
                    <w:right w:val="none" w:sz="0" w:space="0" w:color="auto"/>
                  </w:divBdr>
                  <w:divsChild>
                    <w:div w:id="128475617">
                      <w:marLeft w:val="480"/>
                      <w:marRight w:val="0"/>
                      <w:marTop w:val="0"/>
                      <w:marBottom w:val="0"/>
                      <w:divBdr>
                        <w:top w:val="none" w:sz="0" w:space="0" w:color="auto"/>
                        <w:left w:val="none" w:sz="0" w:space="0" w:color="auto"/>
                        <w:bottom w:val="none" w:sz="0" w:space="0" w:color="auto"/>
                        <w:right w:val="none" w:sz="0" w:space="0" w:color="auto"/>
                      </w:divBdr>
                      <w:divsChild>
                        <w:div w:id="14685476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908339">
      <w:bodyDiv w:val="1"/>
      <w:marLeft w:val="0"/>
      <w:marRight w:val="0"/>
      <w:marTop w:val="0"/>
      <w:marBottom w:val="0"/>
      <w:divBdr>
        <w:top w:val="none" w:sz="0" w:space="0" w:color="auto"/>
        <w:left w:val="none" w:sz="0" w:space="0" w:color="auto"/>
        <w:bottom w:val="none" w:sz="0" w:space="0" w:color="auto"/>
        <w:right w:val="none" w:sz="0" w:space="0" w:color="auto"/>
      </w:divBdr>
      <w:divsChild>
        <w:div w:id="2105102846">
          <w:marLeft w:val="547"/>
          <w:marRight w:val="0"/>
          <w:marTop w:val="134"/>
          <w:marBottom w:val="0"/>
          <w:divBdr>
            <w:top w:val="none" w:sz="0" w:space="0" w:color="auto"/>
            <w:left w:val="none" w:sz="0" w:space="0" w:color="auto"/>
            <w:bottom w:val="none" w:sz="0" w:space="0" w:color="auto"/>
            <w:right w:val="none" w:sz="0" w:space="0" w:color="auto"/>
          </w:divBdr>
        </w:div>
      </w:divsChild>
    </w:div>
    <w:div w:id="442306371">
      <w:bodyDiv w:val="1"/>
      <w:marLeft w:val="0"/>
      <w:marRight w:val="0"/>
      <w:marTop w:val="0"/>
      <w:marBottom w:val="0"/>
      <w:divBdr>
        <w:top w:val="none" w:sz="0" w:space="0" w:color="auto"/>
        <w:left w:val="none" w:sz="0" w:space="0" w:color="auto"/>
        <w:bottom w:val="none" w:sz="0" w:space="0" w:color="auto"/>
        <w:right w:val="none" w:sz="0" w:space="0" w:color="auto"/>
      </w:divBdr>
    </w:div>
    <w:div w:id="501238416">
      <w:bodyDiv w:val="1"/>
      <w:marLeft w:val="0"/>
      <w:marRight w:val="0"/>
      <w:marTop w:val="0"/>
      <w:marBottom w:val="0"/>
      <w:divBdr>
        <w:top w:val="none" w:sz="0" w:space="0" w:color="auto"/>
        <w:left w:val="none" w:sz="0" w:space="0" w:color="auto"/>
        <w:bottom w:val="none" w:sz="0" w:space="0" w:color="auto"/>
        <w:right w:val="none" w:sz="0" w:space="0" w:color="auto"/>
      </w:divBdr>
      <w:divsChild>
        <w:div w:id="1263689612">
          <w:marLeft w:val="0"/>
          <w:marRight w:val="0"/>
          <w:marTop w:val="0"/>
          <w:marBottom w:val="0"/>
          <w:divBdr>
            <w:top w:val="none" w:sz="0" w:space="0" w:color="auto"/>
            <w:left w:val="none" w:sz="0" w:space="0" w:color="auto"/>
            <w:bottom w:val="none" w:sz="0" w:space="0" w:color="auto"/>
            <w:right w:val="none" w:sz="0" w:space="0" w:color="auto"/>
          </w:divBdr>
          <w:divsChild>
            <w:div w:id="1107964106">
              <w:marLeft w:val="2077"/>
              <w:marRight w:val="0"/>
              <w:marTop w:val="0"/>
              <w:marBottom w:val="0"/>
              <w:divBdr>
                <w:top w:val="none" w:sz="0" w:space="0" w:color="auto"/>
                <w:left w:val="none" w:sz="0" w:space="0" w:color="auto"/>
                <w:bottom w:val="none" w:sz="0" w:space="0" w:color="auto"/>
                <w:right w:val="none" w:sz="0" w:space="0" w:color="auto"/>
              </w:divBdr>
              <w:divsChild>
                <w:div w:id="236549360">
                  <w:marLeft w:val="0"/>
                  <w:marRight w:val="0"/>
                  <w:marTop w:val="0"/>
                  <w:marBottom w:val="0"/>
                  <w:divBdr>
                    <w:top w:val="none" w:sz="0" w:space="0" w:color="auto"/>
                    <w:left w:val="none" w:sz="0" w:space="0" w:color="auto"/>
                    <w:bottom w:val="none" w:sz="0" w:space="0" w:color="auto"/>
                    <w:right w:val="none" w:sz="0" w:space="0" w:color="auto"/>
                  </w:divBdr>
                  <w:divsChild>
                    <w:div w:id="5360894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5557">
      <w:bodyDiv w:val="1"/>
      <w:marLeft w:val="0"/>
      <w:marRight w:val="0"/>
      <w:marTop w:val="0"/>
      <w:marBottom w:val="0"/>
      <w:divBdr>
        <w:top w:val="none" w:sz="0" w:space="0" w:color="auto"/>
        <w:left w:val="none" w:sz="0" w:space="0" w:color="auto"/>
        <w:bottom w:val="none" w:sz="0" w:space="0" w:color="auto"/>
        <w:right w:val="none" w:sz="0" w:space="0" w:color="auto"/>
      </w:divBdr>
    </w:div>
    <w:div w:id="777994292">
      <w:bodyDiv w:val="1"/>
      <w:marLeft w:val="0"/>
      <w:marRight w:val="0"/>
      <w:marTop w:val="0"/>
      <w:marBottom w:val="0"/>
      <w:divBdr>
        <w:top w:val="none" w:sz="0" w:space="0" w:color="auto"/>
        <w:left w:val="none" w:sz="0" w:space="0" w:color="auto"/>
        <w:bottom w:val="none" w:sz="0" w:space="0" w:color="auto"/>
        <w:right w:val="none" w:sz="0" w:space="0" w:color="auto"/>
      </w:divBdr>
      <w:divsChild>
        <w:div w:id="233636198">
          <w:marLeft w:val="0"/>
          <w:marRight w:val="0"/>
          <w:marTop w:val="0"/>
          <w:marBottom w:val="0"/>
          <w:divBdr>
            <w:top w:val="none" w:sz="0" w:space="0" w:color="auto"/>
            <w:left w:val="none" w:sz="0" w:space="0" w:color="auto"/>
            <w:bottom w:val="none" w:sz="0" w:space="0" w:color="auto"/>
            <w:right w:val="none" w:sz="0" w:space="0" w:color="auto"/>
          </w:divBdr>
          <w:divsChild>
            <w:div w:id="751439393">
              <w:marLeft w:val="2077"/>
              <w:marRight w:val="0"/>
              <w:marTop w:val="0"/>
              <w:marBottom w:val="0"/>
              <w:divBdr>
                <w:top w:val="none" w:sz="0" w:space="0" w:color="auto"/>
                <w:left w:val="none" w:sz="0" w:space="0" w:color="auto"/>
                <w:bottom w:val="none" w:sz="0" w:space="0" w:color="auto"/>
                <w:right w:val="none" w:sz="0" w:space="0" w:color="auto"/>
              </w:divBdr>
              <w:divsChild>
                <w:div w:id="2054229134">
                  <w:marLeft w:val="0"/>
                  <w:marRight w:val="0"/>
                  <w:marTop w:val="0"/>
                  <w:marBottom w:val="0"/>
                  <w:divBdr>
                    <w:top w:val="none" w:sz="0" w:space="0" w:color="auto"/>
                    <w:left w:val="none" w:sz="0" w:space="0" w:color="auto"/>
                    <w:bottom w:val="none" w:sz="0" w:space="0" w:color="auto"/>
                    <w:right w:val="none" w:sz="0" w:space="0" w:color="auto"/>
                  </w:divBdr>
                  <w:divsChild>
                    <w:div w:id="132304982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059532">
      <w:bodyDiv w:val="1"/>
      <w:marLeft w:val="0"/>
      <w:marRight w:val="0"/>
      <w:marTop w:val="0"/>
      <w:marBottom w:val="0"/>
      <w:divBdr>
        <w:top w:val="none" w:sz="0" w:space="0" w:color="auto"/>
        <w:left w:val="none" w:sz="0" w:space="0" w:color="auto"/>
        <w:bottom w:val="none" w:sz="0" w:space="0" w:color="auto"/>
        <w:right w:val="none" w:sz="0" w:space="0" w:color="auto"/>
      </w:divBdr>
      <w:divsChild>
        <w:div w:id="316884344">
          <w:marLeft w:val="0"/>
          <w:marRight w:val="0"/>
          <w:marTop w:val="0"/>
          <w:marBottom w:val="0"/>
          <w:divBdr>
            <w:top w:val="none" w:sz="0" w:space="0" w:color="auto"/>
            <w:left w:val="none" w:sz="0" w:space="0" w:color="auto"/>
            <w:bottom w:val="none" w:sz="0" w:space="0" w:color="auto"/>
            <w:right w:val="none" w:sz="0" w:space="0" w:color="auto"/>
          </w:divBdr>
          <w:divsChild>
            <w:div w:id="457186607">
              <w:marLeft w:val="0"/>
              <w:marRight w:val="0"/>
              <w:marTop w:val="0"/>
              <w:marBottom w:val="0"/>
              <w:divBdr>
                <w:top w:val="none" w:sz="0" w:space="0" w:color="auto"/>
                <w:left w:val="none" w:sz="0" w:space="0" w:color="auto"/>
                <w:bottom w:val="none" w:sz="0" w:space="0" w:color="auto"/>
                <w:right w:val="none" w:sz="0" w:space="0" w:color="auto"/>
              </w:divBdr>
              <w:divsChild>
                <w:div w:id="32925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151622">
      <w:bodyDiv w:val="1"/>
      <w:marLeft w:val="0"/>
      <w:marRight w:val="0"/>
      <w:marTop w:val="0"/>
      <w:marBottom w:val="0"/>
      <w:divBdr>
        <w:top w:val="none" w:sz="0" w:space="0" w:color="auto"/>
        <w:left w:val="none" w:sz="0" w:space="0" w:color="auto"/>
        <w:bottom w:val="none" w:sz="0" w:space="0" w:color="auto"/>
        <w:right w:val="none" w:sz="0" w:space="0" w:color="auto"/>
      </w:divBdr>
    </w:div>
    <w:div w:id="1015499710">
      <w:bodyDiv w:val="1"/>
      <w:marLeft w:val="0"/>
      <w:marRight w:val="0"/>
      <w:marTop w:val="0"/>
      <w:marBottom w:val="0"/>
      <w:divBdr>
        <w:top w:val="none" w:sz="0" w:space="0" w:color="auto"/>
        <w:left w:val="none" w:sz="0" w:space="0" w:color="auto"/>
        <w:bottom w:val="none" w:sz="0" w:space="0" w:color="auto"/>
        <w:right w:val="none" w:sz="0" w:space="0" w:color="auto"/>
      </w:divBdr>
      <w:divsChild>
        <w:div w:id="713237741">
          <w:marLeft w:val="0"/>
          <w:marRight w:val="0"/>
          <w:marTop w:val="0"/>
          <w:marBottom w:val="0"/>
          <w:divBdr>
            <w:top w:val="none" w:sz="0" w:space="0" w:color="auto"/>
            <w:left w:val="none" w:sz="0" w:space="0" w:color="auto"/>
            <w:bottom w:val="none" w:sz="0" w:space="0" w:color="auto"/>
            <w:right w:val="none" w:sz="0" w:space="0" w:color="auto"/>
          </w:divBdr>
          <w:divsChild>
            <w:div w:id="1356543798">
              <w:marLeft w:val="2292"/>
              <w:marRight w:val="0"/>
              <w:marTop w:val="0"/>
              <w:marBottom w:val="0"/>
              <w:divBdr>
                <w:top w:val="none" w:sz="0" w:space="0" w:color="auto"/>
                <w:left w:val="none" w:sz="0" w:space="0" w:color="auto"/>
                <w:bottom w:val="none" w:sz="0" w:space="0" w:color="auto"/>
                <w:right w:val="none" w:sz="0" w:space="0" w:color="auto"/>
              </w:divBdr>
              <w:divsChild>
                <w:div w:id="1442190089">
                  <w:marLeft w:val="0"/>
                  <w:marRight w:val="0"/>
                  <w:marTop w:val="0"/>
                  <w:marBottom w:val="0"/>
                  <w:divBdr>
                    <w:top w:val="none" w:sz="0" w:space="0" w:color="auto"/>
                    <w:left w:val="none" w:sz="0" w:space="0" w:color="auto"/>
                    <w:bottom w:val="none" w:sz="0" w:space="0" w:color="auto"/>
                    <w:right w:val="none" w:sz="0" w:space="0" w:color="auto"/>
                  </w:divBdr>
                  <w:divsChild>
                    <w:div w:id="36630198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932010">
      <w:bodyDiv w:val="1"/>
      <w:marLeft w:val="0"/>
      <w:marRight w:val="0"/>
      <w:marTop w:val="0"/>
      <w:marBottom w:val="0"/>
      <w:divBdr>
        <w:top w:val="none" w:sz="0" w:space="0" w:color="auto"/>
        <w:left w:val="none" w:sz="0" w:space="0" w:color="auto"/>
        <w:bottom w:val="none" w:sz="0" w:space="0" w:color="auto"/>
        <w:right w:val="none" w:sz="0" w:space="0" w:color="auto"/>
      </w:divBdr>
    </w:div>
    <w:div w:id="1089156539">
      <w:bodyDiv w:val="1"/>
      <w:marLeft w:val="0"/>
      <w:marRight w:val="0"/>
      <w:marTop w:val="0"/>
      <w:marBottom w:val="0"/>
      <w:divBdr>
        <w:top w:val="none" w:sz="0" w:space="0" w:color="auto"/>
        <w:left w:val="none" w:sz="0" w:space="0" w:color="auto"/>
        <w:bottom w:val="none" w:sz="0" w:space="0" w:color="auto"/>
        <w:right w:val="none" w:sz="0" w:space="0" w:color="auto"/>
      </w:divBdr>
    </w:div>
    <w:div w:id="1385062363">
      <w:bodyDiv w:val="1"/>
      <w:marLeft w:val="0"/>
      <w:marRight w:val="0"/>
      <w:marTop w:val="0"/>
      <w:marBottom w:val="0"/>
      <w:divBdr>
        <w:top w:val="none" w:sz="0" w:space="0" w:color="auto"/>
        <w:left w:val="none" w:sz="0" w:space="0" w:color="auto"/>
        <w:bottom w:val="none" w:sz="0" w:space="0" w:color="auto"/>
        <w:right w:val="none" w:sz="0" w:space="0" w:color="auto"/>
      </w:divBdr>
    </w:div>
    <w:div w:id="1398358189">
      <w:bodyDiv w:val="1"/>
      <w:marLeft w:val="0"/>
      <w:marRight w:val="0"/>
      <w:marTop w:val="0"/>
      <w:marBottom w:val="0"/>
      <w:divBdr>
        <w:top w:val="none" w:sz="0" w:space="0" w:color="auto"/>
        <w:left w:val="none" w:sz="0" w:space="0" w:color="auto"/>
        <w:bottom w:val="none" w:sz="0" w:space="0" w:color="auto"/>
        <w:right w:val="none" w:sz="0" w:space="0" w:color="auto"/>
      </w:divBdr>
    </w:div>
    <w:div w:id="1492990539">
      <w:bodyDiv w:val="1"/>
      <w:marLeft w:val="0"/>
      <w:marRight w:val="0"/>
      <w:marTop w:val="0"/>
      <w:marBottom w:val="0"/>
      <w:divBdr>
        <w:top w:val="none" w:sz="0" w:space="0" w:color="auto"/>
        <w:left w:val="none" w:sz="0" w:space="0" w:color="auto"/>
        <w:bottom w:val="none" w:sz="0" w:space="0" w:color="auto"/>
        <w:right w:val="none" w:sz="0" w:space="0" w:color="auto"/>
      </w:divBdr>
      <w:divsChild>
        <w:div w:id="2120291842">
          <w:marLeft w:val="0"/>
          <w:marRight w:val="0"/>
          <w:marTop w:val="0"/>
          <w:marBottom w:val="0"/>
          <w:divBdr>
            <w:top w:val="none" w:sz="0" w:space="0" w:color="auto"/>
            <w:left w:val="none" w:sz="0" w:space="0" w:color="auto"/>
            <w:bottom w:val="none" w:sz="0" w:space="0" w:color="auto"/>
            <w:right w:val="none" w:sz="0" w:space="0" w:color="auto"/>
          </w:divBdr>
          <w:divsChild>
            <w:div w:id="1153330707">
              <w:marLeft w:val="0"/>
              <w:marRight w:val="0"/>
              <w:marTop w:val="0"/>
              <w:marBottom w:val="0"/>
              <w:divBdr>
                <w:top w:val="none" w:sz="0" w:space="0" w:color="auto"/>
                <w:left w:val="none" w:sz="0" w:space="0" w:color="auto"/>
                <w:bottom w:val="none" w:sz="0" w:space="0" w:color="auto"/>
                <w:right w:val="none" w:sz="0" w:space="0" w:color="auto"/>
              </w:divBdr>
              <w:divsChild>
                <w:div w:id="44859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567401">
      <w:bodyDiv w:val="1"/>
      <w:marLeft w:val="0"/>
      <w:marRight w:val="0"/>
      <w:marTop w:val="0"/>
      <w:marBottom w:val="0"/>
      <w:divBdr>
        <w:top w:val="none" w:sz="0" w:space="0" w:color="auto"/>
        <w:left w:val="none" w:sz="0" w:space="0" w:color="auto"/>
        <w:bottom w:val="none" w:sz="0" w:space="0" w:color="auto"/>
        <w:right w:val="none" w:sz="0" w:space="0" w:color="auto"/>
      </w:divBdr>
    </w:div>
    <w:div w:id="1596672128">
      <w:bodyDiv w:val="1"/>
      <w:marLeft w:val="0"/>
      <w:marRight w:val="0"/>
      <w:marTop w:val="0"/>
      <w:marBottom w:val="0"/>
      <w:divBdr>
        <w:top w:val="none" w:sz="0" w:space="0" w:color="auto"/>
        <w:left w:val="none" w:sz="0" w:space="0" w:color="auto"/>
        <w:bottom w:val="none" w:sz="0" w:space="0" w:color="auto"/>
        <w:right w:val="none" w:sz="0" w:space="0" w:color="auto"/>
      </w:divBdr>
    </w:div>
    <w:div w:id="1628655974">
      <w:bodyDiv w:val="1"/>
      <w:marLeft w:val="0"/>
      <w:marRight w:val="0"/>
      <w:marTop w:val="0"/>
      <w:marBottom w:val="0"/>
      <w:divBdr>
        <w:top w:val="none" w:sz="0" w:space="0" w:color="auto"/>
        <w:left w:val="none" w:sz="0" w:space="0" w:color="auto"/>
        <w:bottom w:val="none" w:sz="0" w:space="0" w:color="auto"/>
        <w:right w:val="none" w:sz="0" w:space="0" w:color="auto"/>
      </w:divBdr>
      <w:divsChild>
        <w:div w:id="1373725442">
          <w:marLeft w:val="0"/>
          <w:marRight w:val="0"/>
          <w:marTop w:val="0"/>
          <w:marBottom w:val="0"/>
          <w:divBdr>
            <w:top w:val="none" w:sz="0" w:space="0" w:color="auto"/>
            <w:left w:val="none" w:sz="0" w:space="0" w:color="auto"/>
            <w:bottom w:val="none" w:sz="0" w:space="0" w:color="auto"/>
            <w:right w:val="none" w:sz="0" w:space="0" w:color="auto"/>
          </w:divBdr>
          <w:divsChild>
            <w:div w:id="72047202">
              <w:marLeft w:val="0"/>
              <w:marRight w:val="0"/>
              <w:marTop w:val="0"/>
              <w:marBottom w:val="0"/>
              <w:divBdr>
                <w:top w:val="none" w:sz="0" w:space="0" w:color="auto"/>
                <w:left w:val="none" w:sz="0" w:space="0" w:color="auto"/>
                <w:bottom w:val="none" w:sz="0" w:space="0" w:color="auto"/>
                <w:right w:val="none" w:sz="0" w:space="0" w:color="auto"/>
              </w:divBdr>
            </w:div>
            <w:div w:id="201986921">
              <w:marLeft w:val="0"/>
              <w:marRight w:val="0"/>
              <w:marTop w:val="0"/>
              <w:marBottom w:val="0"/>
              <w:divBdr>
                <w:top w:val="none" w:sz="0" w:space="0" w:color="auto"/>
                <w:left w:val="none" w:sz="0" w:space="0" w:color="auto"/>
                <w:bottom w:val="none" w:sz="0" w:space="0" w:color="auto"/>
                <w:right w:val="none" w:sz="0" w:space="0" w:color="auto"/>
              </w:divBdr>
            </w:div>
            <w:div w:id="1402175179">
              <w:marLeft w:val="0"/>
              <w:marRight w:val="0"/>
              <w:marTop w:val="0"/>
              <w:marBottom w:val="0"/>
              <w:divBdr>
                <w:top w:val="none" w:sz="0" w:space="0" w:color="auto"/>
                <w:left w:val="none" w:sz="0" w:space="0" w:color="auto"/>
                <w:bottom w:val="none" w:sz="0" w:space="0" w:color="auto"/>
                <w:right w:val="none" w:sz="0" w:space="0" w:color="auto"/>
              </w:divBdr>
            </w:div>
          </w:divsChild>
        </w:div>
        <w:div w:id="1676301627">
          <w:marLeft w:val="0"/>
          <w:marRight w:val="0"/>
          <w:marTop w:val="0"/>
          <w:marBottom w:val="0"/>
          <w:divBdr>
            <w:top w:val="none" w:sz="0" w:space="0" w:color="auto"/>
            <w:left w:val="none" w:sz="0" w:space="0" w:color="auto"/>
            <w:bottom w:val="none" w:sz="0" w:space="0" w:color="auto"/>
            <w:right w:val="none" w:sz="0" w:space="0" w:color="auto"/>
          </w:divBdr>
        </w:div>
        <w:div w:id="1269780048">
          <w:marLeft w:val="0"/>
          <w:marRight w:val="0"/>
          <w:marTop w:val="0"/>
          <w:marBottom w:val="0"/>
          <w:divBdr>
            <w:top w:val="none" w:sz="0" w:space="0" w:color="auto"/>
            <w:left w:val="none" w:sz="0" w:space="0" w:color="auto"/>
            <w:bottom w:val="none" w:sz="0" w:space="0" w:color="auto"/>
            <w:right w:val="none" w:sz="0" w:space="0" w:color="auto"/>
          </w:divBdr>
        </w:div>
      </w:divsChild>
    </w:div>
    <w:div w:id="1654528153">
      <w:bodyDiv w:val="1"/>
      <w:marLeft w:val="0"/>
      <w:marRight w:val="0"/>
      <w:marTop w:val="0"/>
      <w:marBottom w:val="0"/>
      <w:divBdr>
        <w:top w:val="none" w:sz="0" w:space="0" w:color="auto"/>
        <w:left w:val="none" w:sz="0" w:space="0" w:color="auto"/>
        <w:bottom w:val="none" w:sz="0" w:space="0" w:color="auto"/>
        <w:right w:val="none" w:sz="0" w:space="0" w:color="auto"/>
      </w:divBdr>
    </w:div>
    <w:div w:id="1707441208">
      <w:bodyDiv w:val="1"/>
      <w:marLeft w:val="0"/>
      <w:marRight w:val="0"/>
      <w:marTop w:val="0"/>
      <w:marBottom w:val="0"/>
      <w:divBdr>
        <w:top w:val="none" w:sz="0" w:space="0" w:color="auto"/>
        <w:left w:val="none" w:sz="0" w:space="0" w:color="auto"/>
        <w:bottom w:val="none" w:sz="0" w:space="0" w:color="auto"/>
        <w:right w:val="none" w:sz="0" w:space="0" w:color="auto"/>
      </w:divBdr>
    </w:div>
    <w:div w:id="1765958031">
      <w:bodyDiv w:val="1"/>
      <w:marLeft w:val="0"/>
      <w:marRight w:val="0"/>
      <w:marTop w:val="0"/>
      <w:marBottom w:val="0"/>
      <w:divBdr>
        <w:top w:val="none" w:sz="0" w:space="0" w:color="auto"/>
        <w:left w:val="none" w:sz="0" w:space="0" w:color="auto"/>
        <w:bottom w:val="none" w:sz="0" w:space="0" w:color="auto"/>
        <w:right w:val="none" w:sz="0" w:space="0" w:color="auto"/>
      </w:divBdr>
    </w:div>
    <w:div w:id="1784497105">
      <w:bodyDiv w:val="1"/>
      <w:marLeft w:val="0"/>
      <w:marRight w:val="0"/>
      <w:marTop w:val="0"/>
      <w:marBottom w:val="0"/>
      <w:divBdr>
        <w:top w:val="none" w:sz="0" w:space="0" w:color="auto"/>
        <w:left w:val="none" w:sz="0" w:space="0" w:color="auto"/>
        <w:bottom w:val="none" w:sz="0" w:space="0" w:color="auto"/>
        <w:right w:val="none" w:sz="0" w:space="0" w:color="auto"/>
      </w:divBdr>
    </w:div>
    <w:div w:id="1830367024">
      <w:bodyDiv w:val="1"/>
      <w:marLeft w:val="0"/>
      <w:marRight w:val="0"/>
      <w:marTop w:val="0"/>
      <w:marBottom w:val="0"/>
      <w:divBdr>
        <w:top w:val="none" w:sz="0" w:space="0" w:color="auto"/>
        <w:left w:val="none" w:sz="0" w:space="0" w:color="auto"/>
        <w:bottom w:val="none" w:sz="0" w:space="0" w:color="auto"/>
        <w:right w:val="none" w:sz="0" w:space="0" w:color="auto"/>
      </w:divBdr>
    </w:div>
    <w:div w:id="1988780979">
      <w:bodyDiv w:val="1"/>
      <w:marLeft w:val="0"/>
      <w:marRight w:val="0"/>
      <w:marTop w:val="0"/>
      <w:marBottom w:val="0"/>
      <w:divBdr>
        <w:top w:val="none" w:sz="0" w:space="0" w:color="auto"/>
        <w:left w:val="none" w:sz="0" w:space="0" w:color="auto"/>
        <w:bottom w:val="none" w:sz="0" w:space="0" w:color="auto"/>
        <w:right w:val="none" w:sz="0" w:space="0" w:color="auto"/>
      </w:divBdr>
    </w:div>
    <w:div w:id="2056812191">
      <w:bodyDiv w:val="1"/>
      <w:marLeft w:val="0"/>
      <w:marRight w:val="0"/>
      <w:marTop w:val="0"/>
      <w:marBottom w:val="0"/>
      <w:divBdr>
        <w:top w:val="none" w:sz="0" w:space="0" w:color="auto"/>
        <w:left w:val="none" w:sz="0" w:space="0" w:color="auto"/>
        <w:bottom w:val="none" w:sz="0" w:space="0" w:color="auto"/>
        <w:right w:val="none" w:sz="0" w:space="0" w:color="auto"/>
      </w:divBdr>
      <w:divsChild>
        <w:div w:id="2032338857">
          <w:marLeft w:val="0"/>
          <w:marRight w:val="0"/>
          <w:marTop w:val="0"/>
          <w:marBottom w:val="0"/>
          <w:divBdr>
            <w:top w:val="none" w:sz="0" w:space="0" w:color="auto"/>
            <w:left w:val="none" w:sz="0" w:space="0" w:color="auto"/>
            <w:bottom w:val="none" w:sz="0" w:space="0" w:color="auto"/>
            <w:right w:val="none" w:sz="0" w:space="0" w:color="auto"/>
          </w:divBdr>
          <w:divsChild>
            <w:div w:id="1072697901">
              <w:marLeft w:val="0"/>
              <w:marRight w:val="0"/>
              <w:marTop w:val="0"/>
              <w:marBottom w:val="0"/>
              <w:divBdr>
                <w:top w:val="none" w:sz="0" w:space="0" w:color="auto"/>
                <w:left w:val="none" w:sz="0" w:space="0" w:color="auto"/>
                <w:bottom w:val="none" w:sz="0" w:space="0" w:color="auto"/>
                <w:right w:val="none" w:sz="0" w:space="0" w:color="auto"/>
              </w:divBdr>
            </w:div>
            <w:div w:id="1687752249">
              <w:marLeft w:val="0"/>
              <w:marRight w:val="0"/>
              <w:marTop w:val="0"/>
              <w:marBottom w:val="0"/>
              <w:divBdr>
                <w:top w:val="none" w:sz="0" w:space="0" w:color="auto"/>
                <w:left w:val="none" w:sz="0" w:space="0" w:color="auto"/>
                <w:bottom w:val="none" w:sz="0" w:space="0" w:color="auto"/>
                <w:right w:val="none" w:sz="0" w:space="0" w:color="auto"/>
              </w:divBdr>
            </w:div>
            <w:div w:id="1143696992">
              <w:marLeft w:val="0"/>
              <w:marRight w:val="0"/>
              <w:marTop w:val="0"/>
              <w:marBottom w:val="0"/>
              <w:divBdr>
                <w:top w:val="none" w:sz="0" w:space="0" w:color="auto"/>
                <w:left w:val="none" w:sz="0" w:space="0" w:color="auto"/>
                <w:bottom w:val="none" w:sz="0" w:space="0" w:color="auto"/>
                <w:right w:val="none" w:sz="0" w:space="0" w:color="auto"/>
              </w:divBdr>
            </w:div>
          </w:divsChild>
        </w:div>
        <w:div w:id="1683779509">
          <w:marLeft w:val="0"/>
          <w:marRight w:val="0"/>
          <w:marTop w:val="0"/>
          <w:marBottom w:val="0"/>
          <w:divBdr>
            <w:top w:val="none" w:sz="0" w:space="0" w:color="auto"/>
            <w:left w:val="none" w:sz="0" w:space="0" w:color="auto"/>
            <w:bottom w:val="none" w:sz="0" w:space="0" w:color="auto"/>
            <w:right w:val="none" w:sz="0" w:space="0" w:color="auto"/>
          </w:divBdr>
        </w:div>
        <w:div w:id="585849599">
          <w:marLeft w:val="0"/>
          <w:marRight w:val="0"/>
          <w:marTop w:val="0"/>
          <w:marBottom w:val="0"/>
          <w:divBdr>
            <w:top w:val="none" w:sz="0" w:space="0" w:color="auto"/>
            <w:left w:val="none" w:sz="0" w:space="0" w:color="auto"/>
            <w:bottom w:val="none" w:sz="0" w:space="0" w:color="auto"/>
            <w:right w:val="none" w:sz="0" w:space="0" w:color="auto"/>
          </w:divBdr>
        </w:div>
      </w:divsChild>
    </w:div>
    <w:div w:id="2103260654">
      <w:bodyDiv w:val="1"/>
      <w:marLeft w:val="0"/>
      <w:marRight w:val="0"/>
      <w:marTop w:val="0"/>
      <w:marBottom w:val="0"/>
      <w:divBdr>
        <w:top w:val="none" w:sz="0" w:space="0" w:color="auto"/>
        <w:left w:val="none" w:sz="0" w:space="0" w:color="auto"/>
        <w:bottom w:val="none" w:sz="0" w:space="0" w:color="auto"/>
        <w:right w:val="none" w:sz="0" w:space="0" w:color="auto"/>
      </w:divBdr>
      <w:divsChild>
        <w:div w:id="193508515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cc02.safelinks.protection.outlook.com/?url=https%3A%2F%2Fwww.energy.ca.gov%2Fmedia%2F7983&amp;data=05%7C01%7C%7C7e61d811b1664c99a38308db92ba3f85%7Cac3a124413f44ef68d1bbaa27148194e%7C0%7C0%7C638265100863459524%7CUnknown%7CTWFpbGZsb3d8eyJWIjoiMC4wLjAwMDAiLCJQIjoiV2luMzIiLCJBTiI6Ik1haWwiLCJXVCI6Mn0%3D%7C3000%7C%7C%7C&amp;sdata=jgRtgSvO8AFoOIrdjUbC%2BigZYLNBJ%2FUCOZN9dQOhJ8w%3D&amp;reserved=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energy.ca.gov/programs-and-topics/programs/energy-conservation-assistance-act" TargetMode="External"/><Relationship Id="rId2" Type="http://schemas.openxmlformats.org/officeDocument/2006/relationships/customXml" Target="../customXml/item2.xml"/><Relationship Id="rId16" Type="http://schemas.openxmlformats.org/officeDocument/2006/relationships/hyperlink" Target="mailto:PubProg@energy.c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ubProg@energy.ca.gov"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ergy.ca.gov/programs-and-topics/programs/energy-conservation-assistance-act"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CB6562-B4D8-4035-ABD9-9FE14657A4D1}">
  <ds:schemaRefs>
    <ds:schemaRef ds:uri="http://schemas.openxmlformats.org/officeDocument/2006/bibliography"/>
  </ds:schemaRefs>
</ds:datastoreItem>
</file>

<file path=customXml/itemProps2.xml><?xml version="1.0" encoding="utf-8"?>
<ds:datastoreItem xmlns:ds="http://schemas.openxmlformats.org/officeDocument/2006/customXml" ds:itemID="{F3C2DC56-4033-448E-8602-47FE4E40636D}">
  <ds:schemaRefs>
    <ds:schemaRef ds:uri="http://schemas.openxmlformats.org/officeDocument/2006/bibliography"/>
  </ds:schemaRefs>
</ds:datastoreItem>
</file>

<file path=customXml/itemProps3.xml><?xml version="1.0" encoding="utf-8"?>
<ds:datastoreItem xmlns:ds="http://schemas.openxmlformats.org/officeDocument/2006/customXml" ds:itemID="{3378EE2D-28CA-4B88-8018-55DFC5743FA1}">
  <ds:schemaRefs>
    <ds:schemaRef ds:uri="http://purl.org/dc/dcmitype/"/>
    <ds:schemaRef ds:uri="785685f2-c2e1-4352-89aa-3faca8eaba52"/>
    <ds:schemaRef ds:uri="http://schemas.microsoft.com/office/2006/metadata/properties"/>
    <ds:schemaRef ds:uri="5067c814-4b34-462c-a21d-c185ff6548d2"/>
    <ds:schemaRef ds:uri="http://schemas.openxmlformats.org/package/2006/metadata/core-propertie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67ADB49E-8BC6-4223-83CE-00CBAF0D4B1C}">
  <ds:schemaRefs>
    <ds:schemaRef ds:uri="http://schemas.microsoft.com/sharepoint/v3/contenttype/forms"/>
  </ds:schemaRefs>
</ds:datastoreItem>
</file>

<file path=customXml/itemProps5.xml><?xml version="1.0" encoding="utf-8"?>
<ds:datastoreItem xmlns:ds="http://schemas.openxmlformats.org/officeDocument/2006/customXml" ds:itemID="{E2B85813-1513-43CB-81F3-5EBBFC7E036A}"/>
</file>

<file path=docProps/app.xml><?xml version="1.0" encoding="utf-8"?>
<Properties xmlns="http://schemas.openxmlformats.org/officeDocument/2006/extended-properties" xmlns:vt="http://schemas.openxmlformats.org/officeDocument/2006/docPropsVTypes">
  <Template>Normal</Template>
  <TotalTime>3</TotalTime>
  <Pages>7</Pages>
  <Words>1882</Words>
  <Characters>10731</Characters>
  <Application>Microsoft Office Word</Application>
  <DocSecurity>0</DocSecurity>
  <Lines>89</Lines>
  <Paragraphs>25</Paragraphs>
  <ScaleCrop>false</ScaleCrop>
  <Company>California Energy Commission</Company>
  <LinksUpToDate>false</LinksUpToDate>
  <CharactersWithSpaces>12588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PON-13-401</dc:subject>
  <dc:creator>California Energy Commission</dc:creator>
  <cp:lastModifiedBy>Sutton, Marissa@Energy</cp:lastModifiedBy>
  <cp:revision>8</cp:revision>
  <cp:lastPrinted>2019-04-11T18:32:00Z</cp:lastPrinted>
  <dcterms:created xsi:type="dcterms:W3CDTF">2022-12-29T22:19:00Z</dcterms:created>
  <dcterms:modified xsi:type="dcterms:W3CDTF">2023-08-04T01:58:00Z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f4924bde140a1d6725ae492fd83d9e6881ced50eda9e89d1575bae41633fe60b</vt:lpwstr>
  </property>
</Properties>
</file>