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E1C51" w14:textId="2B94F16A" w:rsidR="00B07986" w:rsidRPr="00701F98" w:rsidRDefault="00F2487B" w:rsidP="00701F98">
      <w:pPr>
        <w:rPr>
          <w:i/>
          <w:iCs/>
        </w:rPr>
      </w:pPr>
      <w:r w:rsidRPr="00701F98">
        <w:t xml:space="preserve">See the formatting </w:t>
      </w:r>
      <w:r w:rsidR="00C26D0A" w:rsidRPr="00701F98">
        <w:t xml:space="preserve">recommendations </w:t>
      </w:r>
      <w:r w:rsidRPr="00701F98">
        <w:t>in Part III, Section A</w:t>
      </w:r>
      <w:r w:rsidR="000B63D7" w:rsidRPr="00701F98">
        <w:t>.</w:t>
      </w:r>
    </w:p>
    <w:p w14:paraId="716113FC" w14:textId="77777777" w:rsidR="008B4D47" w:rsidRPr="008B4D47" w:rsidRDefault="008B4D47" w:rsidP="008B4D47"/>
    <w:p w14:paraId="34488C1B" w14:textId="77777777" w:rsidR="00B07986" w:rsidRPr="008B4D47" w:rsidRDefault="008B4D47" w:rsidP="008B4D47">
      <w:pPr>
        <w:rPr>
          <w:b/>
          <w:color w:val="0070C0"/>
          <w:sz w:val="20"/>
        </w:rPr>
      </w:pPr>
      <w:r w:rsidRPr="008B4D47">
        <w:rPr>
          <w:color w:val="0070C0"/>
        </w:rPr>
        <w:t>Solicitation Managers should select the sub-criteria below which are relevant most relevant to the solicitation. The sub-criteria have been categorized by solicitation type – Applied Research and Development, Technology Demonstration and Deployment, and Non-Technology Development. Solicitation managers should also ensure the sub-criteria here, including any changes to the sub-criteria, match the scoring criteria in the solicitation manual.</w:t>
      </w:r>
    </w:p>
    <w:p w14:paraId="5E33AE77" w14:textId="77777777" w:rsidR="00E45742" w:rsidRPr="008B4D47" w:rsidRDefault="00E45742" w:rsidP="008B4D47"/>
    <w:p w14:paraId="6898A937" w14:textId="3C4BA1F1" w:rsidR="00625091" w:rsidRDefault="00625091" w:rsidP="00C508A6">
      <w:r w:rsidRPr="00625809">
        <w:t>The Project Narrative must respond to each sub-criterion</w:t>
      </w:r>
      <w:r>
        <w:t xml:space="preserve"> below.</w:t>
      </w:r>
    </w:p>
    <w:p w14:paraId="17852E33" w14:textId="77777777" w:rsidR="00625091" w:rsidRDefault="00625091" w:rsidP="00C508A6"/>
    <w:p w14:paraId="7FB8F015" w14:textId="6D118F12" w:rsidR="00E45742" w:rsidRPr="00FD4970" w:rsidRDefault="00E45742" w:rsidP="00C508A6">
      <w:pPr>
        <w:rPr>
          <w:b/>
        </w:rPr>
      </w:pPr>
      <w:r w:rsidRPr="00FD4970">
        <w:rPr>
          <w:b/>
        </w:rPr>
        <w:t>Technical Merit</w:t>
      </w:r>
    </w:p>
    <w:p w14:paraId="74DF4232" w14:textId="77777777" w:rsidR="00E45742" w:rsidRPr="00E45742" w:rsidRDefault="00E45742" w:rsidP="008B4D47"/>
    <w:p w14:paraId="33FB8003" w14:textId="77777777" w:rsidR="008B4D47" w:rsidRPr="002C1625" w:rsidRDefault="008B4D47" w:rsidP="00A56963">
      <w:pPr>
        <w:numPr>
          <w:ilvl w:val="0"/>
          <w:numId w:val="3"/>
        </w:numPr>
        <w:spacing w:after="120"/>
      </w:pPr>
      <w:r w:rsidRPr="002C1625">
        <w:t>The proposed project provides a clear and concise description of the technological, scientific knowledge advancement, and/or innovation that will overcome barriers to achieving the State’s statutory energy goals.</w:t>
      </w:r>
    </w:p>
    <w:p w14:paraId="526AB2B4" w14:textId="77777777" w:rsidR="008B4D47" w:rsidRPr="002C1625" w:rsidRDefault="008B4D47" w:rsidP="008B4D47">
      <w:pPr>
        <w:ind w:firstLine="330"/>
        <w:rPr>
          <w:b/>
          <w:i/>
          <w:color w:val="0070C0"/>
        </w:rPr>
      </w:pPr>
      <w:r w:rsidRPr="002C1625">
        <w:rPr>
          <w:i/>
          <w:color w:val="0070C0"/>
        </w:rPr>
        <w:t xml:space="preserve">Select the sub-criteria below which are relevant to your solicitation. </w:t>
      </w:r>
    </w:p>
    <w:p w14:paraId="62568565" w14:textId="77777777" w:rsidR="008B4D47" w:rsidRDefault="008B4D47" w:rsidP="008B4D47">
      <w:pPr>
        <w:ind w:left="330"/>
        <w:rPr>
          <w:color w:val="0070C0"/>
        </w:rPr>
      </w:pPr>
      <w:r w:rsidRPr="002C1625">
        <w:rPr>
          <w:color w:val="0070C0"/>
        </w:rPr>
        <w:t>Applied Research and Development and Technology Demonstration and Deployment</w:t>
      </w:r>
    </w:p>
    <w:p w14:paraId="2C486403" w14:textId="77777777" w:rsidR="008B4D47" w:rsidRPr="002C1625" w:rsidRDefault="008B4D47" w:rsidP="008B4D47">
      <w:pPr>
        <w:ind w:left="330"/>
        <w:rPr>
          <w:color w:val="0070C0"/>
        </w:rPr>
      </w:pPr>
    </w:p>
    <w:p w14:paraId="70318547" w14:textId="4B8031BB" w:rsidR="008B4D47" w:rsidRDefault="008B4D47" w:rsidP="00A56963">
      <w:pPr>
        <w:numPr>
          <w:ilvl w:val="0"/>
          <w:numId w:val="3"/>
        </w:numPr>
        <w:spacing w:after="120"/>
      </w:pPr>
      <w:r w:rsidRPr="002C1625">
        <w:t>Describe</w:t>
      </w:r>
      <w:r>
        <w:t>s</w:t>
      </w:r>
      <w:r w:rsidRPr="002C1625">
        <w:t xml:space="preserve"> the competitive</w:t>
      </w:r>
      <w:r>
        <w:t xml:space="preserve"> advantages of the proposed technology over state-of-the-art (e.g., efficiency, emissions, durability, cost).</w:t>
      </w:r>
    </w:p>
    <w:p w14:paraId="703EADE9" w14:textId="77777777" w:rsidR="00964872" w:rsidRDefault="00964872" w:rsidP="00964872">
      <w:pPr>
        <w:spacing w:after="120"/>
        <w:ind w:left="720"/>
        <w:rPr>
          <w:i/>
        </w:rPr>
      </w:pPr>
      <w:r w:rsidRPr="00964872">
        <w:rPr>
          <w:i/>
        </w:rPr>
        <w:t>In addition, provide a competition matrix to compare current and competing technologies, such as</w:t>
      </w:r>
    </w:p>
    <w:p w14:paraId="1000B9BD" w14:textId="1E05ADB6" w:rsidR="00964872" w:rsidRPr="00964872" w:rsidRDefault="00964872" w:rsidP="00964872">
      <w:pPr>
        <w:spacing w:after="120"/>
        <w:ind w:left="720"/>
        <w:jc w:val="center"/>
        <w:rPr>
          <w:i/>
        </w:rPr>
      </w:pPr>
      <w:r>
        <w:rPr>
          <w:b/>
        </w:rPr>
        <w:t>Table</w:t>
      </w:r>
      <w:r w:rsidRPr="00FD4970">
        <w:rPr>
          <w:b/>
        </w:rPr>
        <w:t xml:space="preserve"> X: </w:t>
      </w:r>
      <w:r>
        <w:rPr>
          <w:b/>
        </w:rPr>
        <w:t>Competition Matrix</w:t>
      </w:r>
      <w:r w:rsidRPr="00964872">
        <w:rPr>
          <w:i/>
        </w:rPr>
        <w:t>:</w:t>
      </w:r>
    </w:p>
    <w:tbl>
      <w:tblPr>
        <w:tblStyle w:val="TableGrid"/>
        <w:tblW w:w="0" w:type="auto"/>
        <w:jc w:val="center"/>
        <w:tblLook w:val="04A0" w:firstRow="1" w:lastRow="0" w:firstColumn="1" w:lastColumn="0" w:noHBand="0" w:noVBand="1"/>
        <w:tblCaption w:val="Example of a Competition Matrix"/>
        <w:tblDescription w:val="An example of a competition matrix to compare current and competing technologies is provided. "/>
      </w:tblPr>
      <w:tblGrid>
        <w:gridCol w:w="2164"/>
        <w:gridCol w:w="2466"/>
        <w:gridCol w:w="2214"/>
        <w:gridCol w:w="2012"/>
      </w:tblGrid>
      <w:tr w:rsidR="00964872" w:rsidRPr="007A77FC" w14:paraId="7E778D0C" w14:textId="77777777" w:rsidTr="007A77FC">
        <w:trPr>
          <w:tblHeader/>
          <w:jc w:val="center"/>
        </w:trPr>
        <w:tc>
          <w:tcPr>
            <w:tcW w:w="2164" w:type="dxa"/>
            <w:shd w:val="clear" w:color="auto" w:fill="BFBFBF" w:themeFill="background1" w:themeFillShade="BF"/>
          </w:tcPr>
          <w:p w14:paraId="46FEF0A6" w14:textId="77777777" w:rsidR="00964872" w:rsidRPr="007A77FC" w:rsidRDefault="00964872" w:rsidP="007A77FC">
            <w:pPr>
              <w:spacing w:after="120"/>
              <w:jc w:val="center"/>
              <w:rPr>
                <w:b/>
              </w:rPr>
            </w:pPr>
            <w:r w:rsidRPr="007A77FC">
              <w:rPr>
                <w:b/>
              </w:rPr>
              <w:t>Comparable Attribute</w:t>
            </w:r>
          </w:p>
        </w:tc>
        <w:tc>
          <w:tcPr>
            <w:tcW w:w="2466" w:type="dxa"/>
            <w:shd w:val="clear" w:color="auto" w:fill="BFBFBF" w:themeFill="background1" w:themeFillShade="BF"/>
          </w:tcPr>
          <w:p w14:paraId="3D62F875" w14:textId="77777777" w:rsidR="00964872" w:rsidRPr="007A77FC" w:rsidRDefault="00964872" w:rsidP="007A77FC">
            <w:pPr>
              <w:spacing w:after="120"/>
              <w:jc w:val="center"/>
              <w:rPr>
                <w:b/>
              </w:rPr>
            </w:pPr>
            <w:r w:rsidRPr="007A77FC">
              <w:rPr>
                <w:b/>
              </w:rPr>
              <w:t>Applicant’s Technology</w:t>
            </w:r>
          </w:p>
        </w:tc>
        <w:tc>
          <w:tcPr>
            <w:tcW w:w="2214" w:type="dxa"/>
            <w:shd w:val="clear" w:color="auto" w:fill="BFBFBF" w:themeFill="background1" w:themeFillShade="BF"/>
          </w:tcPr>
          <w:p w14:paraId="18E2666A" w14:textId="77777777" w:rsidR="00964872" w:rsidRPr="007A77FC" w:rsidRDefault="00964872" w:rsidP="007A77FC">
            <w:pPr>
              <w:spacing w:after="120"/>
              <w:jc w:val="center"/>
              <w:rPr>
                <w:b/>
              </w:rPr>
            </w:pPr>
            <w:r w:rsidRPr="007A77FC">
              <w:rPr>
                <w:b/>
              </w:rPr>
              <w:t>Current Leading Technology</w:t>
            </w:r>
          </w:p>
        </w:tc>
        <w:tc>
          <w:tcPr>
            <w:tcW w:w="2012" w:type="dxa"/>
            <w:shd w:val="clear" w:color="auto" w:fill="BFBFBF" w:themeFill="background1" w:themeFillShade="BF"/>
          </w:tcPr>
          <w:p w14:paraId="407FB60B" w14:textId="77777777" w:rsidR="00964872" w:rsidRPr="007A77FC" w:rsidRDefault="00964872" w:rsidP="007A77FC">
            <w:pPr>
              <w:spacing w:after="120"/>
              <w:jc w:val="center"/>
              <w:rPr>
                <w:b/>
              </w:rPr>
            </w:pPr>
            <w:r w:rsidRPr="007A77FC">
              <w:rPr>
                <w:b/>
              </w:rPr>
              <w:t>Competing Technology</w:t>
            </w:r>
          </w:p>
        </w:tc>
      </w:tr>
      <w:tr w:rsidR="00964872" w14:paraId="14945190" w14:textId="77777777" w:rsidTr="007A77FC">
        <w:trPr>
          <w:jc w:val="center"/>
        </w:trPr>
        <w:tc>
          <w:tcPr>
            <w:tcW w:w="2164" w:type="dxa"/>
          </w:tcPr>
          <w:p w14:paraId="4B6B0962" w14:textId="77777777" w:rsidR="00964872" w:rsidRDefault="00964872" w:rsidP="00F05C1F">
            <w:pPr>
              <w:spacing w:after="120"/>
            </w:pPr>
            <w:r w:rsidRPr="00701F98">
              <w:rPr>
                <w:color w:val="0070C0"/>
              </w:rPr>
              <w:t xml:space="preserve">Example: </w:t>
            </w:r>
            <w:r>
              <w:t>Electrical efficiency</w:t>
            </w:r>
          </w:p>
        </w:tc>
        <w:tc>
          <w:tcPr>
            <w:tcW w:w="2466" w:type="dxa"/>
          </w:tcPr>
          <w:p w14:paraId="6453D089" w14:textId="77777777" w:rsidR="00964872" w:rsidRDefault="00964872" w:rsidP="00F05C1F">
            <w:pPr>
              <w:spacing w:after="120"/>
            </w:pPr>
            <w:r>
              <w:t>(1 unit)</w:t>
            </w:r>
          </w:p>
        </w:tc>
        <w:tc>
          <w:tcPr>
            <w:tcW w:w="2214" w:type="dxa"/>
          </w:tcPr>
          <w:p w14:paraId="7E741319" w14:textId="77777777" w:rsidR="00964872" w:rsidRDefault="00964872" w:rsidP="00F05C1F">
            <w:pPr>
              <w:spacing w:after="120"/>
            </w:pPr>
            <w:r>
              <w:t>(3 units)</w:t>
            </w:r>
          </w:p>
        </w:tc>
        <w:tc>
          <w:tcPr>
            <w:tcW w:w="2012" w:type="dxa"/>
          </w:tcPr>
          <w:p w14:paraId="460DA589" w14:textId="77777777" w:rsidR="00964872" w:rsidRDefault="00964872" w:rsidP="00F05C1F">
            <w:pPr>
              <w:spacing w:after="120"/>
            </w:pPr>
            <w:r>
              <w:t>(2 units)</w:t>
            </w:r>
          </w:p>
        </w:tc>
      </w:tr>
      <w:tr w:rsidR="00964872" w14:paraId="23C756BD" w14:textId="77777777" w:rsidTr="007A77FC">
        <w:trPr>
          <w:jc w:val="center"/>
        </w:trPr>
        <w:tc>
          <w:tcPr>
            <w:tcW w:w="2164" w:type="dxa"/>
          </w:tcPr>
          <w:p w14:paraId="1909BE28" w14:textId="77777777" w:rsidR="00964872" w:rsidRDefault="00964872" w:rsidP="00F05C1F">
            <w:pPr>
              <w:spacing w:after="120"/>
            </w:pPr>
            <w:r w:rsidRPr="00701F98">
              <w:rPr>
                <w:color w:val="0070C0"/>
              </w:rPr>
              <w:t xml:space="preserve">Example: </w:t>
            </w:r>
            <w:r>
              <w:t>Temperature range</w:t>
            </w:r>
          </w:p>
        </w:tc>
        <w:tc>
          <w:tcPr>
            <w:tcW w:w="2466" w:type="dxa"/>
          </w:tcPr>
          <w:p w14:paraId="25D0CAE4" w14:textId="77777777" w:rsidR="00964872" w:rsidRDefault="00964872" w:rsidP="00F05C1F">
            <w:pPr>
              <w:spacing w:after="120"/>
            </w:pPr>
            <w:r>
              <w:t>(20 units)</w:t>
            </w:r>
          </w:p>
        </w:tc>
        <w:tc>
          <w:tcPr>
            <w:tcW w:w="2214" w:type="dxa"/>
          </w:tcPr>
          <w:p w14:paraId="560455CF" w14:textId="77777777" w:rsidR="00964872" w:rsidRDefault="00964872" w:rsidP="00F05C1F">
            <w:pPr>
              <w:spacing w:after="120"/>
            </w:pPr>
            <w:r>
              <w:t>(10 units)</w:t>
            </w:r>
          </w:p>
        </w:tc>
        <w:tc>
          <w:tcPr>
            <w:tcW w:w="2012" w:type="dxa"/>
          </w:tcPr>
          <w:p w14:paraId="7F5CBCE3" w14:textId="77777777" w:rsidR="00964872" w:rsidRDefault="00964872" w:rsidP="00F05C1F">
            <w:pPr>
              <w:spacing w:after="120"/>
            </w:pPr>
            <w:r>
              <w:t>(10 units)</w:t>
            </w:r>
          </w:p>
        </w:tc>
      </w:tr>
      <w:tr w:rsidR="00964872" w14:paraId="03B7429C" w14:textId="77777777" w:rsidTr="007A77FC">
        <w:trPr>
          <w:jc w:val="center"/>
        </w:trPr>
        <w:tc>
          <w:tcPr>
            <w:tcW w:w="2164" w:type="dxa"/>
          </w:tcPr>
          <w:p w14:paraId="31575752" w14:textId="77777777" w:rsidR="00964872" w:rsidRDefault="00964872" w:rsidP="00F05C1F">
            <w:pPr>
              <w:spacing w:after="120"/>
            </w:pPr>
          </w:p>
        </w:tc>
        <w:tc>
          <w:tcPr>
            <w:tcW w:w="2466" w:type="dxa"/>
          </w:tcPr>
          <w:p w14:paraId="7EBDA347" w14:textId="77777777" w:rsidR="00964872" w:rsidRDefault="00964872" w:rsidP="00F05C1F">
            <w:pPr>
              <w:spacing w:after="120"/>
            </w:pPr>
          </w:p>
        </w:tc>
        <w:tc>
          <w:tcPr>
            <w:tcW w:w="2214" w:type="dxa"/>
          </w:tcPr>
          <w:p w14:paraId="4C2DC75D" w14:textId="77777777" w:rsidR="00964872" w:rsidRDefault="00964872" w:rsidP="00F05C1F">
            <w:pPr>
              <w:spacing w:after="120"/>
            </w:pPr>
          </w:p>
        </w:tc>
        <w:tc>
          <w:tcPr>
            <w:tcW w:w="2012" w:type="dxa"/>
          </w:tcPr>
          <w:p w14:paraId="13461C45" w14:textId="77777777" w:rsidR="00964872" w:rsidRDefault="00964872" w:rsidP="00F05C1F">
            <w:pPr>
              <w:spacing w:after="120"/>
            </w:pPr>
          </w:p>
        </w:tc>
      </w:tr>
      <w:tr w:rsidR="00964872" w14:paraId="3FD19BA0" w14:textId="77777777" w:rsidTr="007A77FC">
        <w:trPr>
          <w:jc w:val="center"/>
        </w:trPr>
        <w:tc>
          <w:tcPr>
            <w:tcW w:w="2164" w:type="dxa"/>
          </w:tcPr>
          <w:p w14:paraId="28830F59" w14:textId="77777777" w:rsidR="00964872" w:rsidRDefault="00964872" w:rsidP="00F05C1F">
            <w:pPr>
              <w:spacing w:after="120"/>
            </w:pPr>
          </w:p>
        </w:tc>
        <w:tc>
          <w:tcPr>
            <w:tcW w:w="2466" w:type="dxa"/>
          </w:tcPr>
          <w:p w14:paraId="46F09768" w14:textId="77777777" w:rsidR="00964872" w:rsidRDefault="00964872" w:rsidP="00F05C1F">
            <w:pPr>
              <w:spacing w:after="120"/>
            </w:pPr>
          </w:p>
        </w:tc>
        <w:tc>
          <w:tcPr>
            <w:tcW w:w="2214" w:type="dxa"/>
          </w:tcPr>
          <w:p w14:paraId="16ED54F7" w14:textId="77777777" w:rsidR="00964872" w:rsidRDefault="00964872" w:rsidP="00F05C1F">
            <w:pPr>
              <w:spacing w:after="120"/>
            </w:pPr>
          </w:p>
        </w:tc>
        <w:tc>
          <w:tcPr>
            <w:tcW w:w="2012" w:type="dxa"/>
          </w:tcPr>
          <w:p w14:paraId="29E13597" w14:textId="77777777" w:rsidR="00964872" w:rsidRDefault="00964872" w:rsidP="00F05C1F">
            <w:pPr>
              <w:spacing w:after="120"/>
            </w:pPr>
          </w:p>
        </w:tc>
      </w:tr>
    </w:tbl>
    <w:p w14:paraId="21F3F620" w14:textId="77777777" w:rsidR="00964872" w:rsidRDefault="00964872" w:rsidP="00964872">
      <w:pPr>
        <w:spacing w:after="120"/>
        <w:ind w:left="1440"/>
      </w:pPr>
    </w:p>
    <w:p w14:paraId="36D2EBDB" w14:textId="77777777" w:rsidR="008B4D47" w:rsidRPr="002C1625" w:rsidRDefault="008B4D47" w:rsidP="00A56963">
      <w:pPr>
        <w:numPr>
          <w:ilvl w:val="0"/>
          <w:numId w:val="3"/>
        </w:numPr>
        <w:spacing w:after="120"/>
      </w:pPr>
      <w:r w:rsidRPr="002C1625">
        <w:t>Provide</w:t>
      </w:r>
      <w:r>
        <w:t>s</w:t>
      </w:r>
      <w:r w:rsidRPr="002C1625">
        <w:t xml:space="preserve"> the proposed technical specifications and describe how the project will meet or exceed the technical specifications by the end of the project.</w:t>
      </w:r>
    </w:p>
    <w:p w14:paraId="54AEFC29" w14:textId="77777777" w:rsidR="008B4D47" w:rsidRPr="002C1625" w:rsidRDefault="008B4D47" w:rsidP="00A56963">
      <w:pPr>
        <w:numPr>
          <w:ilvl w:val="0"/>
          <w:numId w:val="3"/>
        </w:numPr>
        <w:spacing w:after="120"/>
      </w:pPr>
      <w:r w:rsidRPr="002C1625">
        <w:t>Describe</w:t>
      </w:r>
      <w:r>
        <w:t>s</w:t>
      </w:r>
      <w:r w:rsidRPr="002C1625">
        <w:t xml:space="preserve"> the technology readiness level (TRL) the proposed technology has achieved and the expected TRL by the end of the project.</w:t>
      </w:r>
    </w:p>
    <w:p w14:paraId="580C954C" w14:textId="77777777" w:rsidR="008B4D47" w:rsidRDefault="008B4D47" w:rsidP="008B4D47">
      <w:pPr>
        <w:ind w:left="330"/>
        <w:rPr>
          <w:color w:val="0070C0"/>
        </w:rPr>
      </w:pPr>
      <w:r w:rsidRPr="002C1625">
        <w:rPr>
          <w:color w:val="0070C0"/>
        </w:rPr>
        <w:t>Technology Demonstration and Deployment</w:t>
      </w:r>
    </w:p>
    <w:p w14:paraId="75C86DBB" w14:textId="77777777" w:rsidR="008B4D47" w:rsidRPr="002C1625" w:rsidRDefault="008B4D47" w:rsidP="008B4D47">
      <w:pPr>
        <w:ind w:left="330"/>
        <w:rPr>
          <w:color w:val="0070C0"/>
        </w:rPr>
      </w:pPr>
    </w:p>
    <w:p w14:paraId="25269912" w14:textId="77777777" w:rsidR="008B4D47" w:rsidRPr="002C1625" w:rsidRDefault="008B4D47" w:rsidP="00A56963">
      <w:pPr>
        <w:numPr>
          <w:ilvl w:val="0"/>
          <w:numId w:val="3"/>
        </w:numPr>
        <w:spacing w:after="120"/>
      </w:pPr>
      <w:r w:rsidRPr="002C1625">
        <w:t>Describe</w:t>
      </w:r>
      <w:r>
        <w:t>s</w:t>
      </w:r>
      <w:r w:rsidRPr="002C1625">
        <w:t xml:space="preserve"> at what scale the technology has been successfully demonstrated</w:t>
      </w:r>
      <w:r>
        <w:t xml:space="preserve">, including </w:t>
      </w:r>
      <w:r w:rsidRPr="002C1625">
        <w:t xml:space="preserve">size </w:t>
      </w:r>
      <w:r>
        <w:t xml:space="preserve">or capacity, </w:t>
      </w:r>
      <w:r w:rsidRPr="002C1625">
        <w:t xml:space="preserve">number of previous installations, location and duration, </w:t>
      </w:r>
      <w:r>
        <w:t xml:space="preserve">results, </w:t>
      </w:r>
      <w:r w:rsidRPr="002C1625">
        <w:t>etc.)</w:t>
      </w:r>
    </w:p>
    <w:p w14:paraId="54CAFE03" w14:textId="77777777" w:rsidR="008B4D47" w:rsidRPr="002C1625" w:rsidRDefault="008B4D47" w:rsidP="00A56963">
      <w:pPr>
        <w:numPr>
          <w:ilvl w:val="0"/>
          <w:numId w:val="3"/>
        </w:numPr>
        <w:spacing w:after="120"/>
      </w:pPr>
      <w:r w:rsidRPr="002C1625">
        <w:t>Describe</w:t>
      </w:r>
      <w:r>
        <w:t>s</w:t>
      </w:r>
      <w:r w:rsidRPr="002C1625">
        <w:t xml:space="preserve"> how the proposed demonstration will lead to increased adoption of the technology in California.</w:t>
      </w:r>
    </w:p>
    <w:p w14:paraId="0A7F94F5" w14:textId="77777777" w:rsidR="008B4D47" w:rsidRDefault="008B4D47" w:rsidP="008B4D47">
      <w:pPr>
        <w:ind w:left="330"/>
        <w:rPr>
          <w:color w:val="0070C0"/>
        </w:rPr>
      </w:pPr>
      <w:r w:rsidRPr="002C1625">
        <w:rPr>
          <w:color w:val="0070C0"/>
        </w:rPr>
        <w:lastRenderedPageBreak/>
        <w:t>Non-Technology Development (e. g. Modeling and forecasting, map and tool development, scientific and techno-economic analysis, market facilitation, etc.)</w:t>
      </w:r>
    </w:p>
    <w:p w14:paraId="5B8222A4" w14:textId="77777777" w:rsidR="008B4D47" w:rsidRPr="002C1625" w:rsidRDefault="008B4D47" w:rsidP="008B4D47">
      <w:pPr>
        <w:ind w:left="330"/>
        <w:rPr>
          <w:color w:val="0070C0"/>
        </w:rPr>
      </w:pPr>
    </w:p>
    <w:p w14:paraId="2A77CACA" w14:textId="77777777" w:rsidR="008B4D47" w:rsidRDefault="008B4D47" w:rsidP="00A56963">
      <w:pPr>
        <w:numPr>
          <w:ilvl w:val="0"/>
          <w:numId w:val="3"/>
        </w:numPr>
        <w:spacing w:after="120"/>
      </w:pPr>
      <w:r w:rsidRPr="002C1625">
        <w:t>Describe how the proposed model/tool/study will be used by key stakeholders (</w:t>
      </w:r>
      <w:proofErr w:type="gramStart"/>
      <w:r w:rsidRPr="002C1625">
        <w:t>e.g.</w:t>
      </w:r>
      <w:proofErr w:type="gramEnd"/>
      <w:r w:rsidRPr="002C1625">
        <w:t xml:space="preserve"> policy-makers, project developers, other researchers, etc.)</w:t>
      </w:r>
    </w:p>
    <w:p w14:paraId="50AB7FB9" w14:textId="77777777" w:rsidR="008B4D47" w:rsidRDefault="008B4D47" w:rsidP="00A56963">
      <w:pPr>
        <w:numPr>
          <w:ilvl w:val="0"/>
          <w:numId w:val="3"/>
        </w:numPr>
        <w:spacing w:after="120"/>
      </w:pPr>
      <w:r w:rsidRPr="002C1625">
        <w:t>Describe</w:t>
      </w:r>
      <w:r>
        <w:t>s</w:t>
      </w:r>
      <w:r w:rsidRPr="002C1625">
        <w:t xml:space="preserve"> the advantage of the proposed model/tool/study over that currently being used by key stakeholders.</w:t>
      </w:r>
    </w:p>
    <w:p w14:paraId="5E4FBBF7" w14:textId="77777777" w:rsidR="008B4D47" w:rsidRDefault="008B4D47" w:rsidP="008B4D47">
      <w:pPr>
        <w:ind w:left="360"/>
        <w:rPr>
          <w:i/>
          <w:color w:val="0070C0"/>
        </w:rPr>
      </w:pPr>
      <w:r w:rsidRPr="00886BC6">
        <w:rPr>
          <w:i/>
          <w:color w:val="0070C0"/>
        </w:rPr>
        <w:t>Include the sub-criterion below if there is other relevant information in the Project Focus which must be addressed that is not already captured in other sub-criteria.</w:t>
      </w:r>
    </w:p>
    <w:p w14:paraId="33EAD1D1" w14:textId="77777777" w:rsidR="008B4D47" w:rsidRDefault="008B4D47" w:rsidP="008B4D47">
      <w:pPr>
        <w:ind w:left="360"/>
      </w:pPr>
    </w:p>
    <w:p w14:paraId="528005A8" w14:textId="1E3B5F81" w:rsidR="008B4D47" w:rsidRDefault="008B4D47" w:rsidP="00A56963">
      <w:pPr>
        <w:numPr>
          <w:ilvl w:val="0"/>
          <w:numId w:val="3"/>
        </w:numPr>
        <w:spacing w:after="120"/>
      </w:pPr>
      <w:r w:rsidRPr="0086782B">
        <w:rPr>
          <w:color w:val="0070C0"/>
        </w:rPr>
        <w:t>(O</w:t>
      </w:r>
      <w:r w:rsidRPr="007A64DC">
        <w:rPr>
          <w:color w:val="0070C0"/>
        </w:rPr>
        <w:t>p</w:t>
      </w:r>
      <w:r w:rsidRPr="009A585D">
        <w:rPr>
          <w:color w:val="0070C0"/>
        </w:rPr>
        <w:t>tional)</w:t>
      </w:r>
      <w:r w:rsidRPr="002C1625">
        <w:t xml:space="preserve"> </w:t>
      </w:r>
      <w:r w:rsidRPr="009A585D">
        <w:t>Provides informa</w:t>
      </w:r>
      <w:r w:rsidR="009234DB">
        <w:t>tion described in Section I.C</w:t>
      </w:r>
    </w:p>
    <w:p w14:paraId="1465E9DB" w14:textId="77777777" w:rsidR="008B4D47" w:rsidRPr="00EA6333" w:rsidRDefault="008B4D47" w:rsidP="008B4D47">
      <w:r w:rsidRPr="0086782B">
        <w:rPr>
          <w:color w:val="0070C0"/>
        </w:rPr>
        <w:t xml:space="preserve"> </w:t>
      </w:r>
    </w:p>
    <w:p w14:paraId="24C938A6" w14:textId="77777777" w:rsidR="00E45742" w:rsidRPr="00FD4970" w:rsidRDefault="00E45742" w:rsidP="00C508A6">
      <w:pPr>
        <w:rPr>
          <w:b/>
        </w:rPr>
      </w:pPr>
      <w:r w:rsidRPr="00FD4970">
        <w:rPr>
          <w:b/>
        </w:rPr>
        <w:t>Technical Approach</w:t>
      </w:r>
    </w:p>
    <w:p w14:paraId="568EF3B9" w14:textId="77777777" w:rsidR="00E45742" w:rsidRPr="00E45742" w:rsidRDefault="00E45742" w:rsidP="008B4D47"/>
    <w:p w14:paraId="4528DB9F" w14:textId="77777777" w:rsidR="008B4D47" w:rsidRPr="002C1625" w:rsidRDefault="008B4D47" w:rsidP="00A56963">
      <w:pPr>
        <w:numPr>
          <w:ilvl w:val="0"/>
          <w:numId w:val="4"/>
        </w:numPr>
        <w:spacing w:after="120"/>
      </w:pPr>
      <w:r w:rsidRPr="002C1625">
        <w:t xml:space="preserve">Proposal describes the technique, approach, and methods to be used in performing the work described in the Scope of Work </w:t>
      </w:r>
    </w:p>
    <w:p w14:paraId="4B7E2D51" w14:textId="77777777" w:rsidR="008B4D47" w:rsidRDefault="008B4D47" w:rsidP="00A56963">
      <w:pPr>
        <w:numPr>
          <w:ilvl w:val="0"/>
          <w:numId w:val="4"/>
        </w:numPr>
        <w:spacing w:after="120"/>
      </w:pPr>
      <w:r w:rsidRPr="002C1625">
        <w:t>The Scope of Work identifies goals, objectives, and deliverables, details the work to be performed, and aligns with the information presented in Project Narrative.</w:t>
      </w:r>
    </w:p>
    <w:p w14:paraId="429D4C00" w14:textId="77777777" w:rsidR="008B4D47" w:rsidRPr="002C1625" w:rsidRDefault="008B4D47" w:rsidP="00A56963">
      <w:pPr>
        <w:numPr>
          <w:ilvl w:val="0"/>
          <w:numId w:val="4"/>
        </w:numPr>
        <w:spacing w:after="120"/>
      </w:pPr>
      <w:r>
        <w:t>Proposal identifies the reliability that the project and site recommendations as described will be carried out if funds are awarded.</w:t>
      </w:r>
    </w:p>
    <w:p w14:paraId="27797218" w14:textId="77777777" w:rsidR="008B4D47" w:rsidRPr="002C1625" w:rsidRDefault="008B4D47" w:rsidP="00A56963">
      <w:pPr>
        <w:numPr>
          <w:ilvl w:val="0"/>
          <w:numId w:val="4"/>
        </w:numPr>
        <w:spacing w:after="120"/>
      </w:pPr>
      <w:r w:rsidRPr="002C1625">
        <w:t>Identifies and discusses factors critical for success, in addition to risks, barriers, and limitations</w:t>
      </w:r>
      <w:r>
        <w:t xml:space="preserve"> (</w:t>
      </w:r>
      <w:proofErr w:type="gramStart"/>
      <w:r>
        <w:t>e.g.</w:t>
      </w:r>
      <w:proofErr w:type="gramEnd"/>
      <w:r>
        <w:t xml:space="preserve"> loss of demonstration site, key subcontractor)</w:t>
      </w:r>
      <w:r w:rsidRPr="002C1625">
        <w:t xml:space="preserve">.  Provides a plan to address them. </w:t>
      </w:r>
    </w:p>
    <w:p w14:paraId="14DA1F27" w14:textId="269D4161" w:rsidR="008B4D47" w:rsidRPr="002C1625" w:rsidRDefault="008B4D47" w:rsidP="00A56963">
      <w:pPr>
        <w:numPr>
          <w:ilvl w:val="0"/>
          <w:numId w:val="4"/>
        </w:numPr>
        <w:spacing w:after="120"/>
      </w:pPr>
      <w:r w:rsidRPr="002C1625">
        <w:t>Discusses the degree to which the proposed work is technically feasible and achievable within the proposed p</w:t>
      </w:r>
      <w:r w:rsidR="009234DB">
        <w:t xml:space="preserve">roject schedule </w:t>
      </w:r>
      <w:r w:rsidRPr="002C1625">
        <w:t>and the key ac</w:t>
      </w:r>
      <w:r w:rsidR="00FE5C43">
        <w:t>tivities schedule in Section I.</w:t>
      </w:r>
      <w:r w:rsidR="009234DB">
        <w:t>E</w:t>
      </w:r>
      <w:r w:rsidR="00FE5C43">
        <w:t>.</w:t>
      </w:r>
    </w:p>
    <w:p w14:paraId="19C99269" w14:textId="77777777" w:rsidR="00FD4970" w:rsidRPr="00FD4970" w:rsidRDefault="00FD4970" w:rsidP="00FD4970">
      <w:pPr>
        <w:spacing w:after="240"/>
        <w:ind w:firstLine="330"/>
        <w:rPr>
          <w:i/>
          <w:color w:val="0070C0"/>
        </w:rPr>
      </w:pPr>
      <w:r w:rsidRPr="00FD4970">
        <w:rPr>
          <w:i/>
          <w:color w:val="0070C0"/>
        </w:rPr>
        <w:t xml:space="preserve">Select the sub-criteria below which are relevant to your </w:t>
      </w:r>
      <w:proofErr w:type="gramStart"/>
      <w:r w:rsidRPr="00FD4970">
        <w:rPr>
          <w:i/>
          <w:color w:val="0070C0"/>
        </w:rPr>
        <w:t>solicitation</w:t>
      </w:r>
      <w:proofErr w:type="gramEnd"/>
    </w:p>
    <w:p w14:paraId="650291E5" w14:textId="77777777" w:rsidR="00FD4970" w:rsidRDefault="00FD4970" w:rsidP="00A56963">
      <w:pPr>
        <w:numPr>
          <w:ilvl w:val="0"/>
          <w:numId w:val="4"/>
        </w:numPr>
        <w:spacing w:after="120"/>
      </w:pPr>
      <w:r w:rsidRPr="008E0E65">
        <w:rPr>
          <w:i/>
          <w:color w:val="0070C0"/>
        </w:rPr>
        <w:t>(For technology projects)</w:t>
      </w:r>
      <w:r>
        <w:t xml:space="preserve"> Describes the technology transfer plan to assess and advance the commercial viability of the technology.</w:t>
      </w:r>
    </w:p>
    <w:p w14:paraId="2EA3F089" w14:textId="77777777" w:rsidR="00FD4970" w:rsidRDefault="00FD4970" w:rsidP="00FD4970">
      <w:pPr>
        <w:ind w:left="720"/>
      </w:pPr>
      <w:r w:rsidRPr="008E0E65">
        <w:rPr>
          <w:color w:val="0070C0"/>
        </w:rPr>
        <w:t>(For non-technology projects</w:t>
      </w:r>
      <w:r>
        <w:t>) Describes the knowledge transfer plan, including how key stakeholders and potential users will be engaged, and the plan to disseminate knowledge of the project’s results to those stakeholders and users.</w:t>
      </w:r>
    </w:p>
    <w:p w14:paraId="1D2C2A42" w14:textId="77777777" w:rsidR="00FD4970" w:rsidRDefault="00FD4970" w:rsidP="008B4D47">
      <w:pPr>
        <w:ind w:firstLine="720"/>
        <w:rPr>
          <w:color w:val="0070C0"/>
        </w:rPr>
      </w:pPr>
    </w:p>
    <w:p w14:paraId="0EE9D6BD" w14:textId="472C37CD" w:rsidR="008B4D47" w:rsidRDefault="008B4D47" w:rsidP="00FD4970">
      <w:pPr>
        <w:ind w:firstLine="360"/>
        <w:rPr>
          <w:color w:val="0070C0"/>
        </w:rPr>
      </w:pPr>
      <w:r w:rsidRPr="008B4D47">
        <w:rPr>
          <w:color w:val="0070C0"/>
        </w:rPr>
        <w:t>Technology Demonstration and Deployment</w:t>
      </w:r>
    </w:p>
    <w:p w14:paraId="3BDFD3A6" w14:textId="77777777" w:rsidR="008B4D47" w:rsidRPr="0086782B" w:rsidRDefault="008B4D47" w:rsidP="008B4D47">
      <w:pPr>
        <w:ind w:firstLine="720"/>
      </w:pPr>
    </w:p>
    <w:p w14:paraId="14C7499F" w14:textId="77777777" w:rsidR="008B4D47" w:rsidRPr="002C1625" w:rsidRDefault="008B4D47" w:rsidP="00A56963">
      <w:pPr>
        <w:numPr>
          <w:ilvl w:val="0"/>
          <w:numId w:val="4"/>
        </w:numPr>
        <w:spacing w:after="120"/>
      </w:pPr>
      <w:r w:rsidRPr="002C1625">
        <w:t>Provides a clear and plausible measurement and verification plan that describes how energy savings and other benefits specified in the application will be determined and measured.</w:t>
      </w:r>
    </w:p>
    <w:p w14:paraId="3C6002B9" w14:textId="6C4ED062" w:rsidR="008B4D47" w:rsidRPr="002C1625" w:rsidRDefault="008B4D47" w:rsidP="00A56963">
      <w:pPr>
        <w:numPr>
          <w:ilvl w:val="0"/>
          <w:numId w:val="4"/>
        </w:numPr>
        <w:spacing w:after="120"/>
        <w:rPr>
          <w:rFonts w:cs="Times New Roman"/>
          <w:b/>
          <w:smallCaps/>
          <w:color w:val="FF0000"/>
        </w:rPr>
      </w:pPr>
      <w:r w:rsidRPr="002C1625">
        <w:t>Provides information documenting progress towards achieving compliance with the California Environmental Quality Act (CEQA) by add</w:t>
      </w:r>
      <w:r w:rsidR="009234DB">
        <w:t>ressing the areas in Section I.I</w:t>
      </w:r>
      <w:r w:rsidRPr="002C1625">
        <w:t>, and Section III.D.</w:t>
      </w:r>
      <w:r w:rsidR="007433B8">
        <w:t>3</w:t>
      </w:r>
      <w:r w:rsidRPr="002C1625">
        <w:t>, and Section III.D.8</w:t>
      </w:r>
    </w:p>
    <w:p w14:paraId="2F6BB5D5" w14:textId="397AECB7" w:rsidR="008B4D47" w:rsidRPr="008B4D47" w:rsidRDefault="00964872" w:rsidP="00620686">
      <w:pPr>
        <w:ind w:left="720"/>
      </w:pPr>
      <w:r w:rsidRPr="00620686">
        <w:t>In addition, provide</w:t>
      </w:r>
      <w:r w:rsidR="2191A22D" w:rsidRPr="2191A22D">
        <w:t xml:space="preserve"> information about the permitting required for the project and whether or not the permitting has been completed. If complete, provide appropriate documentation. If local jurisdiction CEQA review and project approval is not complete, applications must include information documenting progress towards and a schedule for achieving </w:t>
      </w:r>
      <w:r w:rsidR="2191A22D" w:rsidRPr="2191A22D">
        <w:lastRenderedPageBreak/>
        <w:t>compliance under CEQA within the timeframes specified in the Solicitation Manual (see Section I.E). All supporting documentation must be included in Attachment 8.</w:t>
      </w:r>
    </w:p>
    <w:p w14:paraId="59DFE336" w14:textId="6FD813AB" w:rsidR="008B4D47" w:rsidRPr="008B4D47" w:rsidRDefault="008B4D47" w:rsidP="2191A22D">
      <w:pPr>
        <w:ind w:left="1620"/>
      </w:pPr>
    </w:p>
    <w:p w14:paraId="5683B393" w14:textId="77777777" w:rsidR="008B4D47" w:rsidRPr="008B4D47" w:rsidRDefault="008B4D47" w:rsidP="2191A22D">
      <w:pPr>
        <w:pStyle w:val="ListParagraph"/>
        <w:rPr>
          <w:rFonts w:cs="Times New Roman"/>
          <w:b/>
          <w:bCs/>
          <w:smallCaps/>
          <w:color w:val="FF0000"/>
        </w:rPr>
      </w:pPr>
      <w:r w:rsidRPr="2191A22D">
        <w:rPr>
          <w:i/>
          <w:iCs/>
          <w:color w:val="0070C0"/>
        </w:rPr>
        <w:t>Include the sub-criterion below if there is other relevant information in the Project Focus which must be addressed that is not already captured in other sub-criteria.</w:t>
      </w:r>
    </w:p>
    <w:p w14:paraId="798820E0" w14:textId="64070DAC" w:rsidR="008B4D47" w:rsidRPr="008B4D47" w:rsidRDefault="008B4D47" w:rsidP="2191A22D">
      <w:pPr>
        <w:pStyle w:val="ListParagraph"/>
        <w:numPr>
          <w:ilvl w:val="0"/>
          <w:numId w:val="4"/>
        </w:numPr>
      </w:pPr>
      <w:r w:rsidRPr="2191A22D">
        <w:rPr>
          <w:color w:val="0070C0"/>
        </w:rPr>
        <w:t>(</w:t>
      </w:r>
      <w:r w:rsidRPr="2191A22D">
        <w:rPr>
          <w:i/>
          <w:iCs/>
          <w:color w:val="0070C0"/>
        </w:rPr>
        <w:t>Optional</w:t>
      </w:r>
      <w:r w:rsidRPr="2191A22D">
        <w:rPr>
          <w:color w:val="0070C0"/>
        </w:rPr>
        <w:t xml:space="preserve">) </w:t>
      </w:r>
      <w:r>
        <w:t>Provides informa</w:t>
      </w:r>
      <w:r w:rsidR="009234DB">
        <w:t>tion described in Section I.C</w:t>
      </w:r>
    </w:p>
    <w:p w14:paraId="5D08570A" w14:textId="31488DCE" w:rsidR="008B4D47" w:rsidRPr="008B4D47" w:rsidRDefault="008B4D47" w:rsidP="2191A22D"/>
    <w:p w14:paraId="23FFFFA3" w14:textId="78B73AD1" w:rsidR="00E45742" w:rsidRPr="00FD4970" w:rsidRDefault="00E45742" w:rsidP="00C508A6">
      <w:pPr>
        <w:rPr>
          <w:b/>
        </w:rPr>
      </w:pPr>
      <w:r w:rsidRPr="00FD4970">
        <w:rPr>
          <w:b/>
        </w:rPr>
        <w:t xml:space="preserve">Impacts and Benefits </w:t>
      </w:r>
      <w:r w:rsidR="00A27648" w:rsidRPr="00FD4970">
        <w:rPr>
          <w:b/>
        </w:rPr>
        <w:t>to California</w:t>
      </w:r>
      <w:r w:rsidR="00FD4970">
        <w:rPr>
          <w:b/>
        </w:rPr>
        <w:t xml:space="preserve"> IOU</w:t>
      </w:r>
      <w:r w:rsidR="00A27648" w:rsidRPr="00FD4970">
        <w:rPr>
          <w:b/>
        </w:rPr>
        <w:t xml:space="preserve"> Ratepayers</w:t>
      </w:r>
    </w:p>
    <w:p w14:paraId="2EFEE45C" w14:textId="77777777" w:rsidR="00E45742" w:rsidRPr="00E45742" w:rsidRDefault="00E45742" w:rsidP="008B4D47"/>
    <w:p w14:paraId="038B7697" w14:textId="77777777" w:rsidR="008B4D47" w:rsidRDefault="008B4D47" w:rsidP="008B4D47">
      <w:pPr>
        <w:ind w:left="720"/>
        <w:rPr>
          <w:b/>
          <w:i/>
          <w:color w:val="0070C0"/>
        </w:rPr>
      </w:pPr>
      <w:r w:rsidRPr="002C1625">
        <w:rPr>
          <w:i/>
          <w:color w:val="0070C0"/>
        </w:rPr>
        <w:t xml:space="preserve">Select the specific benefits below which are relevant to your solicitation. </w:t>
      </w:r>
      <w:r w:rsidRPr="002C1625">
        <w:rPr>
          <w:b/>
          <w:i/>
          <w:color w:val="0070C0"/>
        </w:rPr>
        <w:t xml:space="preserve">Add or emphasize benefits as necessary. </w:t>
      </w:r>
    </w:p>
    <w:p w14:paraId="1851382E" w14:textId="77777777" w:rsidR="008B4D47" w:rsidRPr="002C1625" w:rsidRDefault="008B4D47" w:rsidP="008B4D47">
      <w:pPr>
        <w:ind w:left="720"/>
      </w:pPr>
    </w:p>
    <w:p w14:paraId="7EE4EE76" w14:textId="77777777" w:rsidR="008B4D47" w:rsidRPr="002C1625" w:rsidRDefault="008B4D47" w:rsidP="00A56963">
      <w:pPr>
        <w:numPr>
          <w:ilvl w:val="0"/>
          <w:numId w:val="5"/>
        </w:numPr>
        <w:spacing w:after="60"/>
      </w:pPr>
      <w:r w:rsidRPr="002C1625">
        <w:t xml:space="preserve">Explains how the proposed project will benefit California Investor-Owned Utility (IOU) ratepayers and provides clear, plausible, and justifiable (quantitative preferred) potential benefits. Estimates the energy benefits including: </w:t>
      </w:r>
    </w:p>
    <w:p w14:paraId="2F9D1616" w14:textId="77777777" w:rsidR="008B4D47" w:rsidRPr="002C1625" w:rsidRDefault="008B4D47" w:rsidP="00A56963">
      <w:pPr>
        <w:numPr>
          <w:ilvl w:val="1"/>
          <w:numId w:val="7"/>
        </w:numPr>
        <w:spacing w:after="60"/>
      </w:pPr>
      <w:r w:rsidRPr="00941FBA">
        <w:rPr>
          <w:color w:val="0070C0"/>
        </w:rPr>
        <w:t xml:space="preserve">annual electricity (EPIC) and thermal savings (PIER NG) (kilowatt-hour and </w:t>
      </w:r>
      <w:proofErr w:type="spellStart"/>
      <w:r w:rsidRPr="00941FBA">
        <w:rPr>
          <w:color w:val="0070C0"/>
        </w:rPr>
        <w:t>therms</w:t>
      </w:r>
      <w:proofErr w:type="spellEnd"/>
      <w:r w:rsidRPr="00941FBA">
        <w:rPr>
          <w:color w:val="0070C0"/>
        </w:rPr>
        <w:t>),</w:t>
      </w:r>
      <w:r>
        <w:rPr>
          <w:color w:val="0070C0"/>
        </w:rPr>
        <w:t xml:space="preserve"> </w:t>
      </w:r>
      <w:r w:rsidRPr="00941FBA">
        <w:rPr>
          <w:color w:val="0070C0"/>
        </w:rPr>
        <w:t>energy cost reductions, peak load reduction and/or shifting, infrastructure resiliency, infrastructure reliability.</w:t>
      </w:r>
    </w:p>
    <w:p w14:paraId="38650F27" w14:textId="77777777" w:rsidR="008B4D47" w:rsidRPr="002C1625" w:rsidRDefault="008B4D47" w:rsidP="008B4D47">
      <w:pPr>
        <w:spacing w:after="60"/>
        <w:ind w:left="720"/>
        <w:rPr>
          <w:b/>
          <w:color w:val="0070C0"/>
        </w:rPr>
      </w:pPr>
      <w:r w:rsidRPr="002C1625">
        <w:rPr>
          <w:b/>
          <w:color w:val="0070C0"/>
        </w:rPr>
        <w:t xml:space="preserve">In addition, estimates the non-energy benefits including: </w:t>
      </w:r>
    </w:p>
    <w:p w14:paraId="180317BF" w14:textId="77777777" w:rsidR="008B4D47" w:rsidRPr="002C1625" w:rsidRDefault="008B4D47" w:rsidP="00A56963">
      <w:pPr>
        <w:pStyle w:val="ListParagraph"/>
        <w:numPr>
          <w:ilvl w:val="0"/>
          <w:numId w:val="6"/>
        </w:numPr>
        <w:spacing w:after="60"/>
      </w:pPr>
      <w:r w:rsidRPr="002C1625">
        <w:rPr>
          <w:color w:val="0070C0"/>
        </w:rPr>
        <w:t>greenhouse gas emission reductions, air emission reductions (</w:t>
      </w:r>
      <w:proofErr w:type="gramStart"/>
      <w:r w:rsidRPr="002C1625">
        <w:rPr>
          <w:color w:val="0070C0"/>
        </w:rPr>
        <w:t>e.g.</w:t>
      </w:r>
      <w:proofErr w:type="gramEnd"/>
      <w:r w:rsidRPr="002C1625">
        <w:rPr>
          <w:color w:val="0070C0"/>
        </w:rPr>
        <w:t xml:space="preserve"> NOx), water savings and cost reduction, and/or increased safety</w:t>
      </w:r>
      <w:r w:rsidRPr="002C1625">
        <w:t>.</w:t>
      </w:r>
    </w:p>
    <w:p w14:paraId="49B2C64A" w14:textId="77777777" w:rsidR="008B4D47" w:rsidRPr="002C1625" w:rsidRDefault="008B4D47" w:rsidP="00A56963">
      <w:pPr>
        <w:numPr>
          <w:ilvl w:val="0"/>
          <w:numId w:val="5"/>
        </w:numPr>
        <w:spacing w:after="120"/>
      </w:pPr>
      <w:r w:rsidRPr="002C1625">
        <w:t xml:space="preserve">States the timeframe, assumptions with </w:t>
      </w:r>
      <w:r>
        <w:t>sources</w:t>
      </w:r>
      <w:r w:rsidRPr="002C1625">
        <w:t>, and calculations for the estimated benefits, and explains their reasonableness. Include baseline</w:t>
      </w:r>
      <w:r>
        <w:t xml:space="preserve"> or “</w:t>
      </w:r>
      <w:r w:rsidRPr="002C1625">
        <w:t>business as usual</w:t>
      </w:r>
      <w:r>
        <w:t>” over timeframe.</w:t>
      </w:r>
      <w:r w:rsidRPr="002C1625">
        <w:t xml:space="preserve"> </w:t>
      </w:r>
    </w:p>
    <w:p w14:paraId="6A6DDECB" w14:textId="77777777" w:rsidR="008B4D47" w:rsidRPr="002C1625" w:rsidRDefault="008B4D47" w:rsidP="008B4D47">
      <w:pPr>
        <w:ind w:left="420"/>
        <w:rPr>
          <w:b/>
          <w:i/>
          <w:color w:val="0070C0"/>
        </w:rPr>
      </w:pPr>
      <w:r w:rsidRPr="002C1625">
        <w:rPr>
          <w:i/>
          <w:color w:val="0070C0"/>
        </w:rPr>
        <w:t xml:space="preserve">Select the sub-criteria below which are relevant to your </w:t>
      </w:r>
      <w:proofErr w:type="gramStart"/>
      <w:r w:rsidRPr="002C1625">
        <w:rPr>
          <w:i/>
          <w:color w:val="0070C0"/>
        </w:rPr>
        <w:t>solicitation</w:t>
      </w:r>
      <w:proofErr w:type="gramEnd"/>
    </w:p>
    <w:p w14:paraId="140910C1" w14:textId="77777777" w:rsidR="008B4D47" w:rsidRDefault="008B4D47" w:rsidP="008B4D47">
      <w:pPr>
        <w:ind w:left="420"/>
        <w:rPr>
          <w:color w:val="0070C0"/>
        </w:rPr>
      </w:pPr>
      <w:r w:rsidRPr="002C1625">
        <w:rPr>
          <w:color w:val="0070C0"/>
        </w:rPr>
        <w:t>Applied Research and Development and TD&amp;D</w:t>
      </w:r>
    </w:p>
    <w:p w14:paraId="3AD46B05" w14:textId="77777777" w:rsidR="008B4D47" w:rsidRPr="002C1625" w:rsidRDefault="008B4D47" w:rsidP="008B4D47">
      <w:pPr>
        <w:ind w:left="420"/>
        <w:rPr>
          <w:color w:val="0070C0"/>
        </w:rPr>
      </w:pPr>
    </w:p>
    <w:p w14:paraId="021A6D6C" w14:textId="77777777" w:rsidR="008B4D47" w:rsidRPr="002C1625" w:rsidRDefault="008B4D47" w:rsidP="00A56963">
      <w:pPr>
        <w:pStyle w:val="ListParagraph"/>
        <w:numPr>
          <w:ilvl w:val="0"/>
          <w:numId w:val="5"/>
        </w:numPr>
      </w:pPr>
      <w:r w:rsidRPr="002C1625">
        <w:t>Explains the path-to-market strategy including near-term (</w:t>
      </w:r>
      <w:proofErr w:type="gramStart"/>
      <w:r w:rsidRPr="002C1625">
        <w:t>i.e.</w:t>
      </w:r>
      <w:proofErr w:type="gramEnd"/>
      <w:r w:rsidRPr="002C1625">
        <w:t xml:space="preserve"> </w:t>
      </w:r>
      <w:r>
        <w:t>initial target markets</w:t>
      </w:r>
      <w:r w:rsidRPr="002C1625">
        <w:t>), mid-term, and long-term markets for the technology, size and penetration or deployment rates, and underlying assumptions.</w:t>
      </w:r>
    </w:p>
    <w:p w14:paraId="4AE46A1A" w14:textId="77777777" w:rsidR="008B4D47" w:rsidRDefault="008B4D47" w:rsidP="008B4D47">
      <w:pPr>
        <w:ind w:left="420"/>
        <w:rPr>
          <w:color w:val="0070C0"/>
        </w:rPr>
      </w:pPr>
      <w:r w:rsidRPr="002C1625">
        <w:rPr>
          <w:color w:val="0070C0"/>
        </w:rPr>
        <w:t>Technology Demonstration and Deployment</w:t>
      </w:r>
    </w:p>
    <w:p w14:paraId="37C7452F" w14:textId="77777777" w:rsidR="008B4D47" w:rsidRPr="002C1625" w:rsidRDefault="008B4D47" w:rsidP="008B4D47">
      <w:pPr>
        <w:ind w:left="420"/>
        <w:rPr>
          <w:color w:val="0070C0"/>
        </w:rPr>
      </w:pPr>
    </w:p>
    <w:p w14:paraId="72B5EF77" w14:textId="77777777" w:rsidR="008B4D47" w:rsidRDefault="008B4D47" w:rsidP="00A56963">
      <w:pPr>
        <w:pStyle w:val="ListParagraph"/>
        <w:numPr>
          <w:ilvl w:val="0"/>
          <w:numId w:val="5"/>
        </w:numPr>
      </w:pPr>
      <w:r w:rsidRPr="002C1625">
        <w:t>Identifies the expected financial performance (</w:t>
      </w:r>
      <w:proofErr w:type="gramStart"/>
      <w:r w:rsidRPr="002C1625">
        <w:t>e.g.</w:t>
      </w:r>
      <w:proofErr w:type="gramEnd"/>
      <w:r w:rsidRPr="002C1625">
        <w:t xml:space="preserve"> payback period, ROI) of the </w:t>
      </w:r>
      <w:r>
        <w:t xml:space="preserve">demonstration at scale. </w:t>
      </w:r>
    </w:p>
    <w:p w14:paraId="48B0AECD" w14:textId="77777777" w:rsidR="008B4D47" w:rsidRPr="002C1625" w:rsidRDefault="008B4D47" w:rsidP="00A56963">
      <w:pPr>
        <w:pStyle w:val="ListParagraph"/>
        <w:numPr>
          <w:ilvl w:val="0"/>
          <w:numId w:val="5"/>
        </w:numPr>
      </w:pPr>
      <w:r w:rsidRPr="00B73E86">
        <w:t xml:space="preserve">Identifies the </w:t>
      </w:r>
      <w:r w:rsidRPr="002C1625">
        <w:t xml:space="preserve">specific programs </w:t>
      </w:r>
      <w:r>
        <w:t xml:space="preserve">which the technology intends to leverage </w:t>
      </w:r>
      <w:r w:rsidRPr="00B73E86">
        <w:rPr>
          <w:i/>
          <w:color w:val="0070C0"/>
        </w:rPr>
        <w:t>(</w:t>
      </w:r>
      <w:proofErr w:type="gramStart"/>
      <w:r w:rsidRPr="00B73E86">
        <w:rPr>
          <w:i/>
          <w:color w:val="0070C0"/>
        </w:rPr>
        <w:t>e.g.</w:t>
      </w:r>
      <w:proofErr w:type="gramEnd"/>
      <w:r w:rsidRPr="00B73E86">
        <w:rPr>
          <w:i/>
          <w:color w:val="0070C0"/>
        </w:rPr>
        <w:t xml:space="preserve"> feed-in tariffs, IOU rebates, demand response, storage procurement) and extent to which technology meets program requirements.</w:t>
      </w:r>
    </w:p>
    <w:p w14:paraId="3D2ED101" w14:textId="77777777" w:rsidR="008B4D47" w:rsidRDefault="008B4D47" w:rsidP="008B4D47">
      <w:pPr>
        <w:ind w:left="420"/>
        <w:rPr>
          <w:color w:val="0070C0"/>
        </w:rPr>
      </w:pPr>
      <w:r w:rsidRPr="002C1625">
        <w:rPr>
          <w:color w:val="0070C0"/>
        </w:rPr>
        <w:t>Non-Technology Development (</w:t>
      </w:r>
      <w:proofErr w:type="gramStart"/>
      <w:r w:rsidRPr="002C1625">
        <w:rPr>
          <w:color w:val="0070C0"/>
        </w:rPr>
        <w:t>e.g.</w:t>
      </w:r>
      <w:proofErr w:type="gramEnd"/>
      <w:r w:rsidRPr="002C1625">
        <w:rPr>
          <w:color w:val="0070C0"/>
        </w:rPr>
        <w:t xml:space="preserve"> Modeling and forecasting, map and tool development, scientific and techno-economic analysis, market facilitation, etc.)</w:t>
      </w:r>
    </w:p>
    <w:p w14:paraId="4814E7BB" w14:textId="77777777" w:rsidR="008B4D47" w:rsidRDefault="008B4D47" w:rsidP="008B4D47">
      <w:pPr>
        <w:ind w:left="420"/>
        <w:rPr>
          <w:color w:val="0070C0"/>
        </w:rPr>
      </w:pPr>
    </w:p>
    <w:p w14:paraId="650ADF00" w14:textId="77777777" w:rsidR="00E45742" w:rsidRDefault="008B4D47" w:rsidP="00A56963">
      <w:pPr>
        <w:pStyle w:val="ListParagraph"/>
        <w:numPr>
          <w:ilvl w:val="0"/>
          <w:numId w:val="5"/>
        </w:numPr>
      </w:pPr>
      <w:r w:rsidRPr="002C1625">
        <w:t xml:space="preserve">Identifies how outputs of the </w:t>
      </w:r>
      <w:r w:rsidRPr="008B4D47">
        <w:rPr>
          <w:color w:val="0070C0"/>
        </w:rPr>
        <w:t xml:space="preserve">model/tool/study </w:t>
      </w:r>
      <w:r w:rsidRPr="002C1625">
        <w:t>will benefit key stakeholders (e.g., streamline planning, help eliminate barriers, stimulate growth of applicable market sectors)</w:t>
      </w:r>
    </w:p>
    <w:p w14:paraId="6D19FCAE" w14:textId="77777777" w:rsidR="008B4D47" w:rsidRPr="00E45742" w:rsidRDefault="008B4D47" w:rsidP="008B4D47"/>
    <w:p w14:paraId="18FF9ED1" w14:textId="77777777" w:rsidR="00E45742" w:rsidRPr="00FD4970" w:rsidRDefault="00E45742" w:rsidP="00C508A6">
      <w:pPr>
        <w:rPr>
          <w:b/>
        </w:rPr>
      </w:pPr>
      <w:r w:rsidRPr="00FD4970">
        <w:rPr>
          <w:b/>
        </w:rPr>
        <w:t>Team Qualifications, Capabilities and Resources</w:t>
      </w:r>
    </w:p>
    <w:p w14:paraId="217C784B" w14:textId="38EF1057" w:rsidR="00E45742" w:rsidRDefault="00E45742" w:rsidP="008B4D47"/>
    <w:p w14:paraId="3F1F89D9" w14:textId="77777777" w:rsidR="008B4D47" w:rsidRPr="00941FBA" w:rsidRDefault="008B4D47" w:rsidP="00A56963">
      <w:pPr>
        <w:numPr>
          <w:ilvl w:val="0"/>
          <w:numId w:val="1"/>
        </w:numPr>
        <w:spacing w:after="120"/>
        <w:ind w:left="720"/>
      </w:pPr>
      <w:r w:rsidRPr="00941FBA">
        <w:lastRenderedPageBreak/>
        <w:t xml:space="preserve">Identifies credentials of prime and any subcontractor core personnel, including the project manager and principal investigator </w:t>
      </w:r>
      <w:r w:rsidRPr="00941FBA">
        <w:rPr>
          <w:i/>
        </w:rPr>
        <w:t>(include this information in Attachment 5, Project Team Form).</w:t>
      </w:r>
    </w:p>
    <w:p w14:paraId="37F810F1" w14:textId="44522F3D" w:rsidR="008B4D47" w:rsidRDefault="00FD4970" w:rsidP="00A56963">
      <w:pPr>
        <w:numPr>
          <w:ilvl w:val="0"/>
          <w:numId w:val="1"/>
        </w:numPr>
        <w:spacing w:after="120"/>
        <w:ind w:left="720"/>
      </w:pPr>
      <w:r>
        <w:t xml:space="preserve">Demonstrates that the project team </w:t>
      </w:r>
      <w:r w:rsidRPr="00AB26F9">
        <w:rPr>
          <w:i/>
          <w:color w:val="0070C0"/>
        </w:rPr>
        <w:t>(TDD only</w:t>
      </w:r>
      <w:r>
        <w:rPr>
          <w:i/>
          <w:color w:val="0070C0"/>
        </w:rPr>
        <w:t>)</w:t>
      </w:r>
      <w:r w:rsidRPr="00AB26F9">
        <w:rPr>
          <w:i/>
          <w:color w:val="0070C0"/>
        </w:rPr>
        <w:t xml:space="preserve"> inc</w:t>
      </w:r>
      <w:r>
        <w:rPr>
          <w:i/>
          <w:color w:val="0070C0"/>
        </w:rPr>
        <w:t>l</w:t>
      </w:r>
      <w:r w:rsidRPr="00AB26F9">
        <w:rPr>
          <w:i/>
          <w:color w:val="0070C0"/>
        </w:rPr>
        <w:t>uding Community Based Organization</w:t>
      </w:r>
      <w:r w:rsidRPr="00AB26F9">
        <w:rPr>
          <w:color w:val="00B0F0"/>
        </w:rPr>
        <w:t xml:space="preserve"> </w:t>
      </w:r>
      <w:r>
        <w:t>has appropriate qualifications</w:t>
      </w:r>
      <w:r w:rsidRPr="00941FBA">
        <w:t xml:space="preserve">, experience, financial </w:t>
      </w:r>
      <w:proofErr w:type="gramStart"/>
      <w:r w:rsidRPr="00941FBA">
        <w:t>stability</w:t>
      </w:r>
      <w:proofErr w:type="gramEnd"/>
      <w:r w:rsidRPr="00941FBA">
        <w:t xml:space="preserve"> and capabilit</w:t>
      </w:r>
      <w:r>
        <w:t>y to complete the project</w:t>
      </w:r>
      <w:r w:rsidRPr="00941FBA">
        <w:t>.</w:t>
      </w:r>
    </w:p>
    <w:p w14:paraId="42AEAF7D" w14:textId="06C66FA4" w:rsidR="008B4D47" w:rsidRDefault="008B4D47" w:rsidP="00A56963">
      <w:pPr>
        <w:numPr>
          <w:ilvl w:val="0"/>
          <w:numId w:val="1"/>
        </w:numPr>
        <w:spacing w:after="120"/>
        <w:ind w:left="720"/>
      </w:pPr>
      <w:r w:rsidRPr="00941FBA">
        <w:t>Explains the team structure and how various tasks will be managed and coordinated</w:t>
      </w:r>
      <w:r>
        <w:t>.</w:t>
      </w:r>
    </w:p>
    <w:p w14:paraId="1DB221DA" w14:textId="6CD6CB26" w:rsidR="00FD4970" w:rsidRPr="00FD4970" w:rsidRDefault="00FD4970" w:rsidP="00964872">
      <w:pPr>
        <w:ind w:left="720"/>
        <w:jc w:val="left"/>
        <w:rPr>
          <w:i/>
        </w:rPr>
      </w:pPr>
      <w:r>
        <w:rPr>
          <w:i/>
        </w:rPr>
        <w:t xml:space="preserve">Include </w:t>
      </w:r>
      <w:r w:rsidRPr="00FD4970">
        <w:rPr>
          <w:i/>
        </w:rPr>
        <w:t>an organization chart similar to the one below</w:t>
      </w:r>
      <w:r w:rsidR="00964872">
        <w:rPr>
          <w:i/>
        </w:rPr>
        <w:br/>
      </w:r>
    </w:p>
    <w:p w14:paraId="55C96317" w14:textId="77777777" w:rsidR="00FD4970" w:rsidRDefault="00FD4970" w:rsidP="00FD4970">
      <w:pPr>
        <w:ind w:left="720"/>
        <w:jc w:val="center"/>
      </w:pPr>
      <w:r>
        <w:rPr>
          <w:noProof/>
        </w:rPr>
        <w:drawing>
          <wp:inline distT="0" distB="0" distL="0" distR="0" wp14:anchorId="402A7619" wp14:editId="2D228C06">
            <wp:extent cx="3574473" cy="2085109"/>
            <wp:effectExtent l="0" t="0" r="6985" b="29845"/>
            <wp:docPr id="1" name="Diagram 1" descr="An example of an organization chart is provided. " title="organization cha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9EB3A5B" w14:textId="200A9B89" w:rsidR="00FD4970" w:rsidRPr="00FD4970" w:rsidRDefault="00B74A9C" w:rsidP="00FD4970">
      <w:pPr>
        <w:ind w:left="720"/>
        <w:jc w:val="center"/>
        <w:rPr>
          <w:b/>
        </w:rPr>
      </w:pPr>
      <w:r>
        <w:rPr>
          <w:b/>
        </w:rPr>
        <w:br/>
      </w:r>
      <w:r w:rsidR="00FD4970" w:rsidRPr="00FD4970">
        <w:rPr>
          <w:b/>
        </w:rPr>
        <w:t>Figure X: Organization Chart</w:t>
      </w:r>
    </w:p>
    <w:p w14:paraId="128DBC85" w14:textId="77777777" w:rsidR="00FD4970" w:rsidRPr="00941FBA" w:rsidRDefault="00FD4970" w:rsidP="00FD4970">
      <w:pPr>
        <w:spacing w:after="120"/>
        <w:ind w:left="720"/>
      </w:pPr>
    </w:p>
    <w:p w14:paraId="428F2241" w14:textId="77777777" w:rsidR="008B4D47" w:rsidRPr="00B73640" w:rsidRDefault="008B4D47" w:rsidP="00A56963">
      <w:pPr>
        <w:numPr>
          <w:ilvl w:val="0"/>
          <w:numId w:val="1"/>
        </w:numPr>
        <w:spacing w:after="120"/>
        <w:ind w:left="720"/>
      </w:pPr>
      <w:r w:rsidRPr="00941FBA">
        <w:t>Describes the facilities, infrastructure, and resources available that directly support the project.</w:t>
      </w:r>
    </w:p>
    <w:p w14:paraId="0821FB46" w14:textId="77777777" w:rsidR="008B4D47" w:rsidRPr="00941FBA" w:rsidRDefault="008B4D47" w:rsidP="00A56963">
      <w:pPr>
        <w:numPr>
          <w:ilvl w:val="0"/>
          <w:numId w:val="1"/>
        </w:numPr>
        <w:spacing w:after="120"/>
        <w:ind w:left="720"/>
      </w:pPr>
      <w:r w:rsidRPr="00941FBA">
        <w:t>Describes the team’s history of successfully completing projects in the past 10 years including subsequent deployments and commercialization.</w:t>
      </w:r>
    </w:p>
    <w:p w14:paraId="1F51F4A2" w14:textId="77777777" w:rsidR="00331547" w:rsidRDefault="00331547" w:rsidP="008B4D47"/>
    <w:p w14:paraId="26229D6E" w14:textId="77777777" w:rsidR="00E45742" w:rsidRPr="00FD4970" w:rsidRDefault="00E45742" w:rsidP="00C508A6">
      <w:pPr>
        <w:rPr>
          <w:b/>
        </w:rPr>
      </w:pPr>
      <w:r w:rsidRPr="00FD4970">
        <w:rPr>
          <w:b/>
        </w:rPr>
        <w:t>Budget and Cost Effectiveness</w:t>
      </w:r>
    </w:p>
    <w:p w14:paraId="18FE4FBE" w14:textId="77777777" w:rsidR="00E45742" w:rsidRPr="00E45742" w:rsidRDefault="00E45742" w:rsidP="008B4D47"/>
    <w:p w14:paraId="6F45EA23" w14:textId="7C536514" w:rsidR="008B4D47" w:rsidRDefault="008B4D47" w:rsidP="00A56963">
      <w:pPr>
        <w:pStyle w:val="ListParagraph"/>
        <w:numPr>
          <w:ilvl w:val="0"/>
          <w:numId w:val="13"/>
        </w:numPr>
        <w:ind w:left="720"/>
        <w:jc w:val="left"/>
        <w:rPr>
          <w:i/>
        </w:rPr>
      </w:pPr>
      <w:r>
        <w:t xml:space="preserve">Budget forms are </w:t>
      </w:r>
      <w:r w:rsidRPr="00B73640">
        <w:t>complete for the applicant and all subcontractors</w:t>
      </w:r>
      <w:r>
        <w:t xml:space="preserve">, as instructed in </w:t>
      </w:r>
      <w:r w:rsidR="00FE5ED9">
        <w:t xml:space="preserve">Budget </w:t>
      </w:r>
      <w:r>
        <w:t>Attachment</w:t>
      </w:r>
      <w:r w:rsidR="00A56963">
        <w:t>.</w:t>
      </w:r>
      <w:r w:rsidR="00A56963">
        <w:br/>
      </w:r>
      <w:r w:rsidR="00A56963">
        <w:br/>
      </w:r>
      <w:r w:rsidR="00A56963" w:rsidRPr="002B2C05">
        <w:rPr>
          <w:i/>
        </w:rPr>
        <w:t>Provide a budget by tasks, such as:</w:t>
      </w:r>
    </w:p>
    <w:p w14:paraId="7ADB7B83" w14:textId="7700FCF6" w:rsidR="00964872" w:rsidRPr="00701F98" w:rsidRDefault="00964872" w:rsidP="00701F98">
      <w:pPr>
        <w:pStyle w:val="ListParagraph"/>
        <w:ind w:left="90"/>
        <w:jc w:val="center"/>
        <w:rPr>
          <w:i/>
        </w:rPr>
      </w:pPr>
      <w:r w:rsidRPr="00964872">
        <w:rPr>
          <w:b/>
        </w:rPr>
        <w:t xml:space="preserve">Table X: </w:t>
      </w:r>
      <w:r>
        <w:rPr>
          <w:b/>
        </w:rPr>
        <w:t>Task Budget</w:t>
      </w:r>
    </w:p>
    <w:tbl>
      <w:tblPr>
        <w:tblStyle w:val="TableGrid"/>
        <w:tblW w:w="0" w:type="auto"/>
        <w:jc w:val="center"/>
        <w:tblLook w:val="04A0" w:firstRow="1" w:lastRow="0" w:firstColumn="1" w:lastColumn="0" w:noHBand="0" w:noVBand="1"/>
        <w:tblCaption w:val="Example of task Budget"/>
        <w:tblDescription w:val="Applicant si to provide a budget by tasks. An example is provided. "/>
      </w:tblPr>
      <w:tblGrid>
        <w:gridCol w:w="2695"/>
        <w:gridCol w:w="2250"/>
        <w:gridCol w:w="1890"/>
        <w:gridCol w:w="1795"/>
      </w:tblGrid>
      <w:tr w:rsidR="00A56963" w:rsidRPr="00701F98" w14:paraId="78469F87" w14:textId="77777777" w:rsidTr="00701F98">
        <w:trPr>
          <w:tblHeader/>
          <w:jc w:val="center"/>
        </w:trPr>
        <w:tc>
          <w:tcPr>
            <w:tcW w:w="2695" w:type="dxa"/>
            <w:shd w:val="clear" w:color="auto" w:fill="BFBFBF" w:themeFill="background1" w:themeFillShade="BF"/>
          </w:tcPr>
          <w:p w14:paraId="7C7988BD" w14:textId="77777777" w:rsidR="00A56963" w:rsidRPr="00701F98" w:rsidRDefault="00A56963" w:rsidP="00701F98">
            <w:pPr>
              <w:spacing w:after="120"/>
              <w:jc w:val="center"/>
              <w:rPr>
                <w:b/>
              </w:rPr>
            </w:pPr>
            <w:r w:rsidRPr="00701F98">
              <w:rPr>
                <w:b/>
              </w:rPr>
              <w:t>Task (by major task)</w:t>
            </w:r>
          </w:p>
        </w:tc>
        <w:tc>
          <w:tcPr>
            <w:tcW w:w="2250" w:type="dxa"/>
            <w:shd w:val="clear" w:color="auto" w:fill="BFBFBF" w:themeFill="background1" w:themeFillShade="BF"/>
          </w:tcPr>
          <w:p w14:paraId="5D7FB35E" w14:textId="77777777" w:rsidR="00A56963" w:rsidRPr="00701F98" w:rsidRDefault="00A56963" w:rsidP="00701F98">
            <w:pPr>
              <w:spacing w:after="120"/>
              <w:jc w:val="center"/>
              <w:rPr>
                <w:b/>
              </w:rPr>
            </w:pPr>
            <w:r w:rsidRPr="00701F98">
              <w:rPr>
                <w:b/>
              </w:rPr>
              <w:t>Energy Commission Funds</w:t>
            </w:r>
          </w:p>
        </w:tc>
        <w:tc>
          <w:tcPr>
            <w:tcW w:w="1890" w:type="dxa"/>
            <w:shd w:val="clear" w:color="auto" w:fill="BFBFBF" w:themeFill="background1" w:themeFillShade="BF"/>
          </w:tcPr>
          <w:p w14:paraId="07110EF8" w14:textId="77777777" w:rsidR="00A56963" w:rsidRPr="00701F98" w:rsidRDefault="00A56963" w:rsidP="00701F98">
            <w:pPr>
              <w:spacing w:after="120"/>
              <w:jc w:val="center"/>
              <w:rPr>
                <w:b/>
              </w:rPr>
            </w:pPr>
            <w:r w:rsidRPr="00701F98">
              <w:rPr>
                <w:b/>
              </w:rPr>
              <w:t>Match Share</w:t>
            </w:r>
          </w:p>
        </w:tc>
        <w:tc>
          <w:tcPr>
            <w:tcW w:w="1795" w:type="dxa"/>
            <w:shd w:val="clear" w:color="auto" w:fill="BFBFBF" w:themeFill="background1" w:themeFillShade="BF"/>
          </w:tcPr>
          <w:p w14:paraId="3477F033" w14:textId="77777777" w:rsidR="00A56963" w:rsidRPr="00701F98" w:rsidRDefault="00A56963" w:rsidP="00701F98">
            <w:pPr>
              <w:spacing w:after="120"/>
              <w:jc w:val="center"/>
              <w:rPr>
                <w:b/>
              </w:rPr>
            </w:pPr>
            <w:r w:rsidRPr="00701F98">
              <w:rPr>
                <w:b/>
              </w:rPr>
              <w:t>Total</w:t>
            </w:r>
          </w:p>
        </w:tc>
      </w:tr>
      <w:tr w:rsidR="00A56963" w14:paraId="01A4AAA2" w14:textId="77777777" w:rsidTr="00701F98">
        <w:trPr>
          <w:jc w:val="center"/>
        </w:trPr>
        <w:tc>
          <w:tcPr>
            <w:tcW w:w="2695" w:type="dxa"/>
          </w:tcPr>
          <w:p w14:paraId="4862F76D" w14:textId="77777777" w:rsidR="00A56963" w:rsidRDefault="00A56963" w:rsidP="007628A9">
            <w:pPr>
              <w:spacing w:after="120"/>
              <w:jc w:val="left"/>
            </w:pPr>
            <w:r>
              <w:t>Task 1: General Project Tasks</w:t>
            </w:r>
          </w:p>
        </w:tc>
        <w:tc>
          <w:tcPr>
            <w:tcW w:w="2250" w:type="dxa"/>
          </w:tcPr>
          <w:p w14:paraId="17BAF454" w14:textId="77777777" w:rsidR="00A56963" w:rsidRDefault="00A56963" w:rsidP="007628A9">
            <w:pPr>
              <w:spacing w:after="120"/>
              <w:jc w:val="left"/>
            </w:pPr>
          </w:p>
        </w:tc>
        <w:tc>
          <w:tcPr>
            <w:tcW w:w="1890" w:type="dxa"/>
          </w:tcPr>
          <w:p w14:paraId="7A3C0B49" w14:textId="77777777" w:rsidR="00A56963" w:rsidRDefault="00A56963" w:rsidP="007628A9">
            <w:pPr>
              <w:spacing w:after="120"/>
              <w:jc w:val="left"/>
            </w:pPr>
          </w:p>
        </w:tc>
        <w:tc>
          <w:tcPr>
            <w:tcW w:w="1795" w:type="dxa"/>
          </w:tcPr>
          <w:p w14:paraId="6C89E860" w14:textId="77777777" w:rsidR="00A56963" w:rsidRDefault="00A56963" w:rsidP="007628A9">
            <w:pPr>
              <w:spacing w:after="120"/>
              <w:jc w:val="left"/>
            </w:pPr>
          </w:p>
        </w:tc>
      </w:tr>
      <w:tr w:rsidR="00A56963" w14:paraId="1F7CCAA2" w14:textId="77777777" w:rsidTr="00701F98">
        <w:trPr>
          <w:jc w:val="center"/>
        </w:trPr>
        <w:tc>
          <w:tcPr>
            <w:tcW w:w="2695" w:type="dxa"/>
          </w:tcPr>
          <w:p w14:paraId="2532B0CA" w14:textId="77777777" w:rsidR="00A56963" w:rsidRDefault="00A56963" w:rsidP="007628A9">
            <w:pPr>
              <w:spacing w:after="120"/>
              <w:jc w:val="left"/>
            </w:pPr>
            <w:r>
              <w:t>Task 2:</w:t>
            </w:r>
          </w:p>
        </w:tc>
        <w:tc>
          <w:tcPr>
            <w:tcW w:w="2250" w:type="dxa"/>
          </w:tcPr>
          <w:p w14:paraId="24B5081B" w14:textId="77777777" w:rsidR="00A56963" w:rsidRDefault="00A56963" w:rsidP="007628A9">
            <w:pPr>
              <w:spacing w:after="120"/>
              <w:jc w:val="left"/>
            </w:pPr>
          </w:p>
        </w:tc>
        <w:tc>
          <w:tcPr>
            <w:tcW w:w="1890" w:type="dxa"/>
          </w:tcPr>
          <w:p w14:paraId="5004C72A" w14:textId="77777777" w:rsidR="00A56963" w:rsidRDefault="00A56963" w:rsidP="007628A9">
            <w:pPr>
              <w:spacing w:after="120"/>
              <w:jc w:val="left"/>
            </w:pPr>
          </w:p>
        </w:tc>
        <w:tc>
          <w:tcPr>
            <w:tcW w:w="1795" w:type="dxa"/>
          </w:tcPr>
          <w:p w14:paraId="62598629" w14:textId="77777777" w:rsidR="00A56963" w:rsidRDefault="00A56963" w:rsidP="007628A9">
            <w:pPr>
              <w:spacing w:after="120"/>
              <w:jc w:val="left"/>
            </w:pPr>
          </w:p>
        </w:tc>
      </w:tr>
      <w:tr w:rsidR="00A56963" w14:paraId="0DCC36BA" w14:textId="77777777" w:rsidTr="00701F98">
        <w:trPr>
          <w:jc w:val="center"/>
        </w:trPr>
        <w:tc>
          <w:tcPr>
            <w:tcW w:w="2695" w:type="dxa"/>
          </w:tcPr>
          <w:p w14:paraId="1176665F" w14:textId="77777777" w:rsidR="00A56963" w:rsidRDefault="00A56963" w:rsidP="007628A9">
            <w:pPr>
              <w:spacing w:after="120"/>
              <w:jc w:val="left"/>
            </w:pPr>
            <w:r>
              <w:lastRenderedPageBreak/>
              <w:t>Task [TBD-1]: Evaluation of Project Benefits</w:t>
            </w:r>
          </w:p>
        </w:tc>
        <w:tc>
          <w:tcPr>
            <w:tcW w:w="2250" w:type="dxa"/>
          </w:tcPr>
          <w:p w14:paraId="064202DD" w14:textId="77777777" w:rsidR="00A56963" w:rsidRDefault="00A56963" w:rsidP="007628A9">
            <w:pPr>
              <w:spacing w:after="120"/>
              <w:jc w:val="left"/>
            </w:pPr>
          </w:p>
        </w:tc>
        <w:tc>
          <w:tcPr>
            <w:tcW w:w="1890" w:type="dxa"/>
          </w:tcPr>
          <w:p w14:paraId="2D747C2D" w14:textId="77777777" w:rsidR="00A56963" w:rsidRDefault="00A56963" w:rsidP="007628A9">
            <w:pPr>
              <w:spacing w:after="120"/>
              <w:jc w:val="left"/>
            </w:pPr>
          </w:p>
        </w:tc>
        <w:tc>
          <w:tcPr>
            <w:tcW w:w="1795" w:type="dxa"/>
          </w:tcPr>
          <w:p w14:paraId="68CCA469" w14:textId="77777777" w:rsidR="00A56963" w:rsidRDefault="00A56963" w:rsidP="007628A9">
            <w:pPr>
              <w:spacing w:after="120"/>
              <w:jc w:val="left"/>
            </w:pPr>
          </w:p>
        </w:tc>
      </w:tr>
      <w:tr w:rsidR="00A56963" w14:paraId="19AABB4A" w14:textId="77777777" w:rsidTr="00701F98">
        <w:trPr>
          <w:jc w:val="center"/>
        </w:trPr>
        <w:tc>
          <w:tcPr>
            <w:tcW w:w="2695" w:type="dxa"/>
          </w:tcPr>
          <w:p w14:paraId="6E5C243B" w14:textId="77777777" w:rsidR="00A56963" w:rsidRDefault="00A56963" w:rsidP="007628A9">
            <w:pPr>
              <w:spacing w:after="120"/>
              <w:jc w:val="left"/>
            </w:pPr>
            <w:r>
              <w:t>Task [TBD-2]: Technology/ Knowledge Transfer Activities *</w:t>
            </w:r>
          </w:p>
        </w:tc>
        <w:tc>
          <w:tcPr>
            <w:tcW w:w="2250" w:type="dxa"/>
          </w:tcPr>
          <w:p w14:paraId="5FE6E125" w14:textId="77777777" w:rsidR="00A56963" w:rsidRDefault="00A56963" w:rsidP="007628A9">
            <w:pPr>
              <w:spacing w:after="120"/>
              <w:jc w:val="left"/>
            </w:pPr>
          </w:p>
        </w:tc>
        <w:tc>
          <w:tcPr>
            <w:tcW w:w="1890" w:type="dxa"/>
          </w:tcPr>
          <w:p w14:paraId="37583011" w14:textId="77777777" w:rsidR="00A56963" w:rsidRDefault="00A56963" w:rsidP="007628A9">
            <w:pPr>
              <w:spacing w:after="120"/>
              <w:jc w:val="left"/>
            </w:pPr>
          </w:p>
        </w:tc>
        <w:tc>
          <w:tcPr>
            <w:tcW w:w="1795" w:type="dxa"/>
          </w:tcPr>
          <w:p w14:paraId="4D38DE08" w14:textId="77777777" w:rsidR="00A56963" w:rsidRDefault="00A56963" w:rsidP="007628A9">
            <w:pPr>
              <w:spacing w:after="120"/>
              <w:jc w:val="left"/>
            </w:pPr>
          </w:p>
        </w:tc>
      </w:tr>
    </w:tbl>
    <w:p w14:paraId="220E95C8" w14:textId="0C044135" w:rsidR="00A56963" w:rsidRPr="00964872" w:rsidRDefault="00A56963" w:rsidP="00A56963">
      <w:pPr>
        <w:spacing w:before="120"/>
        <w:ind w:firstLine="720"/>
        <w:rPr>
          <w:b/>
        </w:rPr>
      </w:pPr>
      <w:r>
        <w:t xml:space="preserve">* </w:t>
      </w:r>
      <w:r w:rsidRPr="00964872">
        <w:rPr>
          <w:b/>
        </w:rPr>
        <w:t xml:space="preserve">Requires 5% of total </w:t>
      </w:r>
      <w:r w:rsidR="00964872">
        <w:rPr>
          <w:b/>
        </w:rPr>
        <w:t xml:space="preserve">CEC </w:t>
      </w:r>
      <w:r w:rsidRPr="00964872">
        <w:rPr>
          <w:b/>
        </w:rPr>
        <w:t>funds</w:t>
      </w:r>
    </w:p>
    <w:p w14:paraId="2097654C" w14:textId="77777777" w:rsidR="00A56963" w:rsidRDefault="00A56963" w:rsidP="00A56963">
      <w:pPr>
        <w:spacing w:before="120"/>
      </w:pPr>
    </w:p>
    <w:p w14:paraId="683430CE" w14:textId="77777777" w:rsidR="008B4D47" w:rsidRPr="00C31C1D" w:rsidRDefault="008B4D47" w:rsidP="00A56963">
      <w:pPr>
        <w:numPr>
          <w:ilvl w:val="0"/>
          <w:numId w:val="14"/>
        </w:numPr>
        <w:spacing w:before="120"/>
      </w:pPr>
      <w:r>
        <w:t>J</w:t>
      </w:r>
      <w:r w:rsidRPr="00C31C1D">
        <w:t>ustifie</w:t>
      </w:r>
      <w:r>
        <w:t>s</w:t>
      </w:r>
      <w:r w:rsidRPr="00C31C1D">
        <w:t xml:space="preserve"> the reasonableness of the requested funds relative to the</w:t>
      </w:r>
      <w:r>
        <w:t xml:space="preserve"> project</w:t>
      </w:r>
      <w:r w:rsidRPr="00C31C1D">
        <w:t xml:space="preserve"> goals</w:t>
      </w:r>
      <w:r>
        <w:t>,</w:t>
      </w:r>
      <w:r w:rsidRPr="00C31C1D">
        <w:t xml:space="preserve"> objectives</w:t>
      </w:r>
      <w:r>
        <w:t>,</w:t>
      </w:r>
      <w:r w:rsidRPr="00C31C1D">
        <w:t xml:space="preserve"> and tasks.</w:t>
      </w:r>
    </w:p>
    <w:p w14:paraId="354144D9" w14:textId="2753BE10" w:rsidR="008B4D47" w:rsidRDefault="008B4D47" w:rsidP="00A56963">
      <w:pPr>
        <w:numPr>
          <w:ilvl w:val="0"/>
          <w:numId w:val="14"/>
        </w:numPr>
        <w:spacing w:before="120"/>
      </w:pPr>
      <w:r>
        <w:t>J</w:t>
      </w:r>
      <w:r w:rsidRPr="00C31C1D">
        <w:t>ustifie</w:t>
      </w:r>
      <w:r>
        <w:t>s</w:t>
      </w:r>
      <w:r w:rsidRPr="00C31C1D">
        <w:t xml:space="preserve"> the reasonableness of </w:t>
      </w:r>
      <w:r>
        <w:t xml:space="preserve">direct </w:t>
      </w:r>
      <w:r w:rsidRPr="00C31C1D">
        <w:t xml:space="preserve">costs </w:t>
      </w:r>
      <w:r>
        <w:t>(e.g., labor, fringe benefits, equipment, materials &amp; misc. travel, and subcontractors).</w:t>
      </w:r>
    </w:p>
    <w:p w14:paraId="7283BC98" w14:textId="0BB80801" w:rsidR="00EA6333" w:rsidRDefault="008B4D47" w:rsidP="00A56963">
      <w:pPr>
        <w:numPr>
          <w:ilvl w:val="0"/>
          <w:numId w:val="14"/>
        </w:numPr>
        <w:spacing w:before="120"/>
      </w:pPr>
      <w:r>
        <w:t>Justifies the reasonableness of</w:t>
      </w:r>
      <w:r w:rsidRPr="00C31C1D">
        <w:t xml:space="preserve"> </w:t>
      </w:r>
      <w:r>
        <w:t xml:space="preserve">indirect costs </w:t>
      </w:r>
      <w:r w:rsidRPr="00C31C1D">
        <w:t>(e.g.</w:t>
      </w:r>
      <w:r>
        <w:t>,</w:t>
      </w:r>
      <w:r w:rsidRPr="00C31C1D">
        <w:t xml:space="preserve"> </w:t>
      </w:r>
      <w:r>
        <w:t xml:space="preserve">overhead, </w:t>
      </w:r>
      <w:r w:rsidRPr="001D5C88">
        <w:t>facility charges (e.g., rent, utilities), burdens</w:t>
      </w:r>
      <w:r>
        <w:t>, subcontractor profit,</w:t>
      </w:r>
      <w:r w:rsidRPr="001D5C88">
        <w:t xml:space="preserve"> and other like costs</w:t>
      </w:r>
      <w:r w:rsidRPr="00C31C1D">
        <w:t>).</w:t>
      </w:r>
      <w:r>
        <w:t xml:space="preserve"> </w:t>
      </w:r>
    </w:p>
    <w:p w14:paraId="5983F0A7" w14:textId="11A6EED5" w:rsidR="002B2C05" w:rsidRPr="00EA6333" w:rsidRDefault="002B2C05" w:rsidP="00413486">
      <w:pPr>
        <w:ind w:firstLine="720"/>
      </w:pPr>
    </w:p>
    <w:p w14:paraId="45196B7D" w14:textId="77777777" w:rsidR="00FD4970" w:rsidRDefault="00F2487B" w:rsidP="00C508A6">
      <w:pPr>
        <w:rPr>
          <w:b/>
        </w:rPr>
      </w:pPr>
      <w:r w:rsidRPr="00FD4970">
        <w:rPr>
          <w:b/>
        </w:rPr>
        <w:t>Funds Spent in California</w:t>
      </w:r>
    </w:p>
    <w:p w14:paraId="324071AE" w14:textId="073CDDE6" w:rsidR="00F2487B" w:rsidRPr="00FD4970" w:rsidRDefault="00F2487B" w:rsidP="00C508A6">
      <w:pPr>
        <w:rPr>
          <w:b/>
        </w:rPr>
      </w:pPr>
    </w:p>
    <w:p w14:paraId="6D55EDFC" w14:textId="38BB19DD" w:rsidR="00CF137E" w:rsidRDefault="00C508A6" w:rsidP="00CF137E">
      <w:pPr>
        <w:ind w:left="360"/>
        <w:rPr>
          <w:highlight w:val="yellow"/>
        </w:rPr>
      </w:pPr>
      <w:r w:rsidRPr="00C508A6">
        <w:t xml:space="preserve">This project proposes to spend </w:t>
      </w:r>
      <w:r w:rsidRPr="00C508A6">
        <w:rPr>
          <w:u w:val="single"/>
        </w:rPr>
        <w:t>$</w:t>
      </w:r>
      <w:r w:rsidRPr="00C508A6">
        <w:t>_____</w:t>
      </w:r>
      <w:r w:rsidR="00625091">
        <w:t>____</w:t>
      </w:r>
      <w:r w:rsidRPr="00C508A6">
        <w:t xml:space="preserve"> of Energy Commission funds in California. </w:t>
      </w:r>
    </w:p>
    <w:p w14:paraId="1497CB38" w14:textId="77777777" w:rsidR="00CF137E" w:rsidRDefault="00CF137E" w:rsidP="008B4D47">
      <w:pPr>
        <w:rPr>
          <w:highlight w:val="yellow"/>
        </w:rPr>
      </w:pPr>
    </w:p>
    <w:p w14:paraId="76683B4D" w14:textId="77777777" w:rsidR="00CF137E" w:rsidRDefault="00CF137E" w:rsidP="00C508A6">
      <w:r w:rsidRPr="00C508A6">
        <w:rPr>
          <w:color w:val="0070C0"/>
        </w:rPr>
        <w:t>(EPIC TD&amp;D Only)</w:t>
      </w:r>
      <w:r w:rsidRPr="00CF137E">
        <w:t xml:space="preserve"> </w:t>
      </w:r>
      <w:r w:rsidRPr="00FD4970">
        <w:rPr>
          <w:b/>
        </w:rPr>
        <w:t>Benefits to Disadvantaged/Low-Income Communities and Localized Health Impacts</w:t>
      </w:r>
    </w:p>
    <w:p w14:paraId="34A2F125" w14:textId="731DCFE6" w:rsidR="00BB6764" w:rsidRPr="00BB6764" w:rsidRDefault="00BB6764" w:rsidP="00BB6764">
      <w:pPr>
        <w:pStyle w:val="ListParagraph"/>
        <w:spacing w:before="60"/>
        <w:ind w:left="360"/>
        <w:rPr>
          <w:i/>
        </w:rPr>
      </w:pPr>
      <w:r w:rsidRPr="00BB6764">
        <w:rPr>
          <w:i/>
        </w:rPr>
        <w:t>Proposals should include evaluation and performance measures that the CEC can use to ensure short- and long-term delivery of identified health and environmental benefits and prevention of negative environmental and health outcomes</w:t>
      </w:r>
      <w:r>
        <w:rPr>
          <w:i/>
        </w:rPr>
        <w:t>, and respond to each sub-criterion below</w:t>
      </w:r>
      <w:r w:rsidRPr="00BB6764">
        <w:rPr>
          <w:i/>
        </w:rPr>
        <w:t>.</w:t>
      </w:r>
    </w:p>
    <w:p w14:paraId="27BE3EB0" w14:textId="09D3F617" w:rsidR="00FD4970" w:rsidRDefault="00FD4970" w:rsidP="00FD4970">
      <w:pPr>
        <w:pStyle w:val="ListParagraph"/>
        <w:spacing w:before="60"/>
        <w:ind w:left="360"/>
        <w:rPr>
          <w:color w:val="000000" w:themeColor="text1"/>
          <w:szCs w:val="22"/>
        </w:rPr>
      </w:pPr>
      <w:r w:rsidRPr="00117E12">
        <w:rPr>
          <w:color w:val="000000" w:themeColor="text1"/>
          <w:szCs w:val="22"/>
        </w:rPr>
        <w:t>Benefits to Disadvantaged/Low-Income Communities</w:t>
      </w:r>
    </w:p>
    <w:p w14:paraId="4877BCB4" w14:textId="6C635E0A" w:rsidR="00FD4970" w:rsidRDefault="00FD4970" w:rsidP="00A56963">
      <w:pPr>
        <w:pStyle w:val="ListParagraph"/>
        <w:numPr>
          <w:ilvl w:val="0"/>
          <w:numId w:val="11"/>
        </w:numPr>
        <w:tabs>
          <w:tab w:val="left" w:pos="1980"/>
        </w:tabs>
        <w:spacing w:before="60"/>
        <w:ind w:left="720"/>
        <w:rPr>
          <w:color w:val="000000" w:themeColor="text1"/>
          <w:szCs w:val="22"/>
        </w:rPr>
      </w:pPr>
      <w:r w:rsidRPr="0007190B">
        <w:rPr>
          <w:color w:val="000000" w:themeColor="text1"/>
          <w:szCs w:val="22"/>
        </w:rPr>
        <w:t xml:space="preserve">Identifies </w:t>
      </w:r>
      <w:r>
        <w:rPr>
          <w:color w:val="000000" w:themeColor="text1"/>
          <w:szCs w:val="22"/>
        </w:rPr>
        <w:t xml:space="preserve">the energy and economic </w:t>
      </w:r>
      <w:r w:rsidRPr="0007190B">
        <w:rPr>
          <w:color w:val="000000" w:themeColor="text1"/>
          <w:szCs w:val="22"/>
        </w:rPr>
        <w:t xml:space="preserve">needs of the community based on project location, </w:t>
      </w:r>
      <w:r>
        <w:rPr>
          <w:color w:val="000000" w:themeColor="text1"/>
          <w:szCs w:val="22"/>
        </w:rPr>
        <w:t xml:space="preserve">what steps the applicant has taken </w:t>
      </w:r>
      <w:r w:rsidRPr="0007190B">
        <w:rPr>
          <w:color w:val="000000" w:themeColor="text1"/>
          <w:szCs w:val="22"/>
        </w:rPr>
        <w:t>to identify those needs</w:t>
      </w:r>
      <w:r>
        <w:rPr>
          <w:color w:val="000000" w:themeColor="text1"/>
          <w:szCs w:val="22"/>
        </w:rPr>
        <w:t>, and how the community input was solicited and considered in the design of the project.</w:t>
      </w:r>
    </w:p>
    <w:p w14:paraId="348F2C45" w14:textId="5960F7AB" w:rsidR="00FD4970" w:rsidRPr="00B74A9C" w:rsidRDefault="00FD4970" w:rsidP="00A56963">
      <w:pPr>
        <w:pStyle w:val="ListParagraph"/>
        <w:numPr>
          <w:ilvl w:val="0"/>
          <w:numId w:val="11"/>
        </w:numPr>
        <w:tabs>
          <w:tab w:val="left" w:pos="1980"/>
        </w:tabs>
        <w:spacing w:before="60"/>
        <w:ind w:left="720"/>
        <w:rPr>
          <w:color w:val="000000" w:themeColor="text1"/>
          <w:szCs w:val="22"/>
        </w:rPr>
      </w:pPr>
      <w:r w:rsidRPr="00B74A9C">
        <w:rPr>
          <w:szCs w:val="22"/>
        </w:rPr>
        <w:t>Identifies how the project will increase access to clean energy or sustainability technologies for the local community.</w:t>
      </w:r>
      <w:r w:rsidRPr="00B74A9C" w:rsidDel="00DF4610">
        <w:rPr>
          <w:szCs w:val="22"/>
        </w:rPr>
        <w:t xml:space="preserve"> </w:t>
      </w:r>
    </w:p>
    <w:p w14:paraId="73A2159A" w14:textId="3D90BCCE" w:rsidR="00FD4970" w:rsidRDefault="00FD4970" w:rsidP="00A56963">
      <w:pPr>
        <w:pStyle w:val="ListParagraph"/>
        <w:numPr>
          <w:ilvl w:val="0"/>
          <w:numId w:val="11"/>
        </w:numPr>
        <w:tabs>
          <w:tab w:val="left" w:pos="1980"/>
        </w:tabs>
        <w:spacing w:before="60"/>
        <w:ind w:left="720"/>
        <w:rPr>
          <w:color w:val="000000" w:themeColor="text1"/>
          <w:szCs w:val="22"/>
        </w:rPr>
      </w:pPr>
      <w:r w:rsidRPr="00B74A9C">
        <w:rPr>
          <w:color w:val="000000" w:themeColor="text1"/>
          <w:szCs w:val="22"/>
        </w:rPr>
        <w:t xml:space="preserve">Identifies how the proposed project will improve opportunities for </w:t>
      </w:r>
      <w:r w:rsidRPr="00B74A9C">
        <w:rPr>
          <w:szCs w:val="22"/>
        </w:rPr>
        <w:t xml:space="preserve">economic impact including customer bill savings, job creation, collaborating and contracting with micro-,local, and small-businesses, economic development, and </w:t>
      </w:r>
      <w:r w:rsidRPr="00B74A9C">
        <w:rPr>
          <w:color w:val="000000" w:themeColor="text1"/>
          <w:szCs w:val="22"/>
        </w:rPr>
        <w:t>expanding community investment.</w:t>
      </w:r>
    </w:p>
    <w:p w14:paraId="2C239A2D" w14:textId="54AA67B7" w:rsidR="00FD4970" w:rsidRPr="00B74A9C" w:rsidRDefault="00FD4970" w:rsidP="00A56963">
      <w:pPr>
        <w:pStyle w:val="ListParagraph"/>
        <w:numPr>
          <w:ilvl w:val="0"/>
          <w:numId w:val="11"/>
        </w:numPr>
        <w:tabs>
          <w:tab w:val="left" w:pos="1980"/>
        </w:tabs>
        <w:spacing w:before="60"/>
        <w:ind w:left="720"/>
        <w:rPr>
          <w:color w:val="000000" w:themeColor="text1"/>
          <w:szCs w:val="22"/>
        </w:rPr>
      </w:pPr>
      <w:r>
        <w:t>Identifies how the impacted community will be engaged in project implementation</w:t>
      </w:r>
      <w:r w:rsidRPr="00B74A9C">
        <w:rPr>
          <w:i/>
        </w:rPr>
        <w:t>.</w:t>
      </w:r>
    </w:p>
    <w:p w14:paraId="2859CC25" w14:textId="5343A376" w:rsidR="00B74A9C" w:rsidRPr="00B74A9C" w:rsidRDefault="00B74A9C" w:rsidP="00A56963">
      <w:pPr>
        <w:pStyle w:val="ListParagraph"/>
        <w:numPr>
          <w:ilvl w:val="0"/>
          <w:numId w:val="15"/>
        </w:numPr>
        <w:tabs>
          <w:tab w:val="left" w:pos="1980"/>
        </w:tabs>
        <w:ind w:left="1350"/>
        <w:rPr>
          <w:i/>
          <w:color w:val="000000" w:themeColor="text1"/>
          <w:szCs w:val="22"/>
        </w:rPr>
      </w:pPr>
      <w:r w:rsidRPr="00B74A9C">
        <w:rPr>
          <w:i/>
          <w:color w:val="000000" w:themeColor="text1"/>
          <w:szCs w:val="22"/>
        </w:rPr>
        <w:t>Applicants should detail a “community engagement strategy” for implem</w:t>
      </w:r>
      <w:r w:rsidR="00DF204C">
        <w:rPr>
          <w:i/>
          <w:color w:val="000000" w:themeColor="text1"/>
          <w:szCs w:val="22"/>
        </w:rPr>
        <w:t xml:space="preserve">entation of their proposed </w:t>
      </w:r>
      <w:r w:rsidRPr="00B74A9C">
        <w:rPr>
          <w:i/>
          <w:color w:val="000000" w:themeColor="text1"/>
          <w:szCs w:val="22"/>
        </w:rPr>
        <w:t>project. The Community Engagement Strategy should detail planned collaboration and outreach with community-based organizations and community residents, and describe</w:t>
      </w:r>
      <w:r w:rsidR="00DF204C">
        <w:rPr>
          <w:i/>
          <w:color w:val="000000" w:themeColor="text1"/>
          <w:szCs w:val="22"/>
        </w:rPr>
        <w:t>s</w:t>
      </w:r>
      <w:r w:rsidRPr="00B74A9C">
        <w:rPr>
          <w:i/>
          <w:color w:val="000000" w:themeColor="text1"/>
          <w:szCs w:val="22"/>
        </w:rPr>
        <w:t xml:space="preserve"> how community input is reflected in the project.</w:t>
      </w:r>
    </w:p>
    <w:p w14:paraId="671E0E01" w14:textId="70C17368" w:rsidR="00B74A9C" w:rsidRPr="00B74A9C" w:rsidRDefault="00B74A9C" w:rsidP="00A56963">
      <w:pPr>
        <w:pStyle w:val="ListParagraph"/>
        <w:numPr>
          <w:ilvl w:val="0"/>
          <w:numId w:val="11"/>
        </w:numPr>
        <w:tabs>
          <w:tab w:val="left" w:pos="1980"/>
        </w:tabs>
        <w:spacing w:before="60"/>
        <w:ind w:left="720"/>
        <w:rPr>
          <w:color w:val="000000" w:themeColor="text1"/>
          <w:szCs w:val="22"/>
        </w:rPr>
      </w:pPr>
      <w:r>
        <w:lastRenderedPageBreak/>
        <w:t>Identifies how the projects’ primary beneficiaries are residents of the identified disadvantaged/low income community (</w:t>
      </w:r>
      <w:proofErr w:type="spellStart"/>
      <w:r>
        <w:t>ies</w:t>
      </w:r>
      <w:proofErr w:type="spellEnd"/>
      <w:r>
        <w:t>).</w:t>
      </w:r>
    </w:p>
    <w:p w14:paraId="48753EB6" w14:textId="2FF16267" w:rsidR="00B74A9C" w:rsidRPr="00B74A9C" w:rsidRDefault="00B74A9C" w:rsidP="00A56963">
      <w:pPr>
        <w:pStyle w:val="ListParagraph"/>
        <w:numPr>
          <w:ilvl w:val="0"/>
          <w:numId w:val="11"/>
        </w:numPr>
        <w:tabs>
          <w:tab w:val="left" w:pos="1980"/>
        </w:tabs>
        <w:spacing w:before="60"/>
        <w:ind w:left="720"/>
        <w:rPr>
          <w:color w:val="000000" w:themeColor="text1"/>
          <w:szCs w:val="22"/>
        </w:rPr>
      </w:pPr>
      <w:r>
        <w:t>Identifies how the applicant will disseminate appropriate language – and culturally – appropriate education materials and career information.</w:t>
      </w:r>
    </w:p>
    <w:p w14:paraId="0A07383F" w14:textId="1C535F0F" w:rsidR="00FD4970" w:rsidRDefault="00FD4970" w:rsidP="00FD4970">
      <w:pPr>
        <w:pStyle w:val="ListParagraph"/>
        <w:spacing w:before="60"/>
        <w:ind w:left="360"/>
        <w:rPr>
          <w:color w:val="000000" w:themeColor="text1"/>
          <w:szCs w:val="22"/>
        </w:rPr>
      </w:pPr>
      <w:r>
        <w:rPr>
          <w:color w:val="000000" w:themeColor="text1"/>
          <w:szCs w:val="22"/>
        </w:rPr>
        <w:t>Localized Health Impacts</w:t>
      </w:r>
    </w:p>
    <w:p w14:paraId="4F6563EC" w14:textId="31A9B0AA" w:rsidR="00FD4970" w:rsidRDefault="00FD4970" w:rsidP="00A56963">
      <w:pPr>
        <w:pStyle w:val="ListParagraph"/>
        <w:numPr>
          <w:ilvl w:val="0"/>
          <w:numId w:val="12"/>
        </w:numPr>
        <w:spacing w:before="60"/>
        <w:ind w:left="720"/>
        <w:rPr>
          <w:color w:val="000000" w:themeColor="text1"/>
          <w:szCs w:val="22"/>
        </w:rPr>
      </w:pPr>
      <w:r>
        <w:rPr>
          <w:color w:val="000000" w:themeColor="text1"/>
          <w:szCs w:val="22"/>
        </w:rPr>
        <w:t>S</w:t>
      </w:r>
      <w:r w:rsidRPr="002C1625">
        <w:rPr>
          <w:color w:val="000000" w:themeColor="text1"/>
          <w:szCs w:val="22"/>
        </w:rPr>
        <w:t xml:space="preserve">ummarizes the potential </w:t>
      </w:r>
      <w:r>
        <w:rPr>
          <w:color w:val="000000" w:themeColor="text1"/>
          <w:szCs w:val="22"/>
        </w:rPr>
        <w:t xml:space="preserve">localized health benefits and </w:t>
      </w:r>
      <w:r w:rsidRPr="002C1625">
        <w:rPr>
          <w:color w:val="000000" w:themeColor="text1"/>
          <w:szCs w:val="22"/>
        </w:rPr>
        <w:t>impacts of the proposed project</w:t>
      </w:r>
      <w:r>
        <w:rPr>
          <w:color w:val="000000" w:themeColor="text1"/>
          <w:szCs w:val="22"/>
        </w:rPr>
        <w:t xml:space="preserve"> and provides reasonable analysis and assumptions</w:t>
      </w:r>
      <w:r w:rsidRPr="002C1625">
        <w:rPr>
          <w:color w:val="000000" w:themeColor="text1"/>
          <w:szCs w:val="22"/>
        </w:rPr>
        <w:t>.</w:t>
      </w:r>
    </w:p>
    <w:p w14:paraId="02CE999A" w14:textId="77777777" w:rsidR="00FD4970" w:rsidRPr="00FD4970" w:rsidRDefault="00FD4970" w:rsidP="00A56963">
      <w:pPr>
        <w:pStyle w:val="ListParagraph"/>
        <w:numPr>
          <w:ilvl w:val="0"/>
          <w:numId w:val="12"/>
        </w:numPr>
        <w:spacing w:before="60"/>
        <w:ind w:left="720"/>
      </w:pPr>
      <w:r w:rsidRPr="00FD4970">
        <w:rPr>
          <w:color w:val="000000" w:themeColor="text1"/>
          <w:szCs w:val="22"/>
        </w:rPr>
        <w:t>Identifies how the proposed project will reduce or not otherwise impact the community’s exposure to pollutants and the adverse environmental conditions caused by pollution. If projects have no impacts in this criterion, provide justification for why impacts are neutral.</w:t>
      </w:r>
    </w:p>
    <w:p w14:paraId="6F936D5F" w14:textId="22D0C128" w:rsidR="00FD4970" w:rsidRPr="00FD4970" w:rsidRDefault="00FD4970" w:rsidP="00A56963">
      <w:pPr>
        <w:pStyle w:val="ListParagraph"/>
        <w:numPr>
          <w:ilvl w:val="0"/>
          <w:numId w:val="12"/>
        </w:numPr>
        <w:spacing w:before="60"/>
        <w:ind w:left="720"/>
      </w:pPr>
      <w:r w:rsidRPr="00FD4970">
        <w:rPr>
          <w:color w:val="000000" w:themeColor="text1"/>
          <w:szCs w:val="22"/>
        </w:rPr>
        <w:t xml:space="preserve">Identifies health-related Energy Equity indicators and/or health-related factors in </w:t>
      </w:r>
      <w:proofErr w:type="spellStart"/>
      <w:r w:rsidRPr="00FD4970">
        <w:rPr>
          <w:color w:val="000000" w:themeColor="text1"/>
          <w:szCs w:val="22"/>
        </w:rPr>
        <w:t>CalEnviroscreen</w:t>
      </w:r>
      <w:proofErr w:type="spellEnd"/>
      <w:r w:rsidRPr="00FD4970">
        <w:rPr>
          <w:color w:val="000000" w:themeColor="text1"/>
          <w:szCs w:val="22"/>
        </w:rPr>
        <w:t xml:space="preserve"> that most impact the community and describes how the project will reduce or not otherwise impact the indicators or factors. If projects have no impacts in this criterion, provide justification for why impacts are neutral.</w:t>
      </w:r>
    </w:p>
    <w:p w14:paraId="4456111C" w14:textId="77777777" w:rsidR="00BB6764" w:rsidRDefault="00BB6764" w:rsidP="00FD4970">
      <w:pPr>
        <w:pStyle w:val="ListParagraph"/>
        <w:spacing w:before="60"/>
        <w:ind w:left="360"/>
      </w:pPr>
      <w:r>
        <w:t>Technology Replicability</w:t>
      </w:r>
    </w:p>
    <w:p w14:paraId="3D8EE6E9" w14:textId="1FB57CF7" w:rsidR="00FD4970" w:rsidRDefault="00FD4970" w:rsidP="00A56963">
      <w:pPr>
        <w:pStyle w:val="ListParagraph"/>
        <w:numPr>
          <w:ilvl w:val="0"/>
          <w:numId w:val="9"/>
        </w:numPr>
        <w:spacing w:before="60"/>
        <w:ind w:left="720"/>
      </w:pPr>
      <w:r w:rsidRPr="00FD4970">
        <w:t>Identifies how the project, if successful, will lead to increased deployment of the technology or strategy in other disadvantaged or low-income communities.</w:t>
      </w:r>
    </w:p>
    <w:p w14:paraId="46329F3B" w14:textId="425341E1" w:rsidR="00BB6764" w:rsidRDefault="00BB6764" w:rsidP="00FD4970">
      <w:pPr>
        <w:pStyle w:val="ListParagraph"/>
        <w:spacing w:before="60"/>
        <w:ind w:left="360"/>
      </w:pPr>
      <w:r>
        <w:t>Project Support Letters</w:t>
      </w:r>
    </w:p>
    <w:p w14:paraId="1EDDC545" w14:textId="146A1EF7" w:rsidR="00FD4970" w:rsidRDefault="00FD4970" w:rsidP="00A56963">
      <w:pPr>
        <w:pStyle w:val="ListParagraph"/>
        <w:numPr>
          <w:ilvl w:val="0"/>
          <w:numId w:val="10"/>
        </w:numPr>
        <w:spacing w:before="60"/>
        <w:ind w:left="720"/>
      </w:pPr>
      <w:r w:rsidRPr="00FD4970">
        <w:t>Includes letters of support from technology partners, community based organizations, environmental justice organizations, or other partners that demonstrate equity, feasibility, and commercial viability in low-income and disadvantaged communities.</w:t>
      </w:r>
    </w:p>
    <w:p w14:paraId="7E52B083" w14:textId="77777777" w:rsidR="00FD4970" w:rsidRDefault="00FD4970" w:rsidP="00C508A6">
      <w:pPr>
        <w:rPr>
          <w:color w:val="0070C0"/>
        </w:rPr>
      </w:pPr>
    </w:p>
    <w:p w14:paraId="1D045E25" w14:textId="7091676F" w:rsidR="00E42C1D" w:rsidRPr="00CF137E" w:rsidRDefault="00CF137E" w:rsidP="00C508A6">
      <w:r w:rsidRPr="713DEACB">
        <w:rPr>
          <w:color w:val="0070C0"/>
        </w:rPr>
        <w:t>(Optional</w:t>
      </w:r>
      <w:r w:rsidR="00FD4970" w:rsidRPr="713DEACB">
        <w:rPr>
          <w:color w:val="0070C0"/>
        </w:rPr>
        <w:t>, for non-EPIC TD&amp;D</w:t>
      </w:r>
      <w:r w:rsidRPr="713DEACB">
        <w:rPr>
          <w:color w:val="0070C0"/>
        </w:rPr>
        <w:t xml:space="preserve">) </w:t>
      </w:r>
      <w:r w:rsidRPr="713DEACB">
        <w:rPr>
          <w:b/>
          <w:bCs/>
        </w:rPr>
        <w:t>Disadvantaged Communities</w:t>
      </w:r>
      <w:r w:rsidR="00E42C1D" w:rsidRPr="00B94268">
        <w:t xml:space="preserve"> </w:t>
      </w:r>
    </w:p>
    <w:p w14:paraId="4B9C8283" w14:textId="77777777" w:rsidR="00CF137E" w:rsidRPr="002858B3" w:rsidRDefault="00CF137E" w:rsidP="00701F98">
      <w:pPr>
        <w:pStyle w:val="ListParagraph"/>
        <w:numPr>
          <w:ilvl w:val="0"/>
          <w:numId w:val="16"/>
        </w:numPr>
      </w:pPr>
      <w:r w:rsidRPr="002858B3">
        <w:t>Proposal identifies how the target market(s) will benefit disadvantage</w:t>
      </w:r>
      <w:r>
        <w:t>d</w:t>
      </w:r>
      <w:r w:rsidRPr="002858B3">
        <w:t xml:space="preserve"> and low-income communities.</w:t>
      </w:r>
    </w:p>
    <w:p w14:paraId="4E47C9F5" w14:textId="77777777" w:rsidR="00CF137E" w:rsidRPr="002858B3" w:rsidRDefault="00CF137E" w:rsidP="00701F98">
      <w:pPr>
        <w:pStyle w:val="ListParagraph"/>
        <w:numPr>
          <w:ilvl w:val="0"/>
          <w:numId w:val="16"/>
        </w:numPr>
      </w:pPr>
      <w:r w:rsidRPr="002858B3">
        <w:t>Identifies economic impact on low-income and disadvantaged communities including customer bill savings, job creation, partnering and contracting with micro- and small-businesses, and economic development.</w:t>
      </w:r>
    </w:p>
    <w:p w14:paraId="331BAB33" w14:textId="77777777" w:rsidR="00CF137E" w:rsidRDefault="00CF137E" w:rsidP="00701F98">
      <w:pPr>
        <w:pStyle w:val="ListParagraph"/>
        <w:numPr>
          <w:ilvl w:val="0"/>
          <w:numId w:val="16"/>
        </w:numPr>
      </w:pPr>
      <w:r w:rsidRPr="002858B3">
        <w:t>Describes how the project will increase access to clean energy or sustainability technologies within disadvantaged or low-income communities and how the development will benefit the communities.</w:t>
      </w:r>
    </w:p>
    <w:p w14:paraId="47838C48" w14:textId="77777777" w:rsidR="009C0C1C" w:rsidRPr="00CF137E" w:rsidRDefault="00CF137E" w:rsidP="00701F98">
      <w:pPr>
        <w:pStyle w:val="ListParagraph"/>
        <w:numPr>
          <w:ilvl w:val="0"/>
          <w:numId w:val="16"/>
        </w:numPr>
      </w:pPr>
      <w:r w:rsidRPr="002858B3">
        <w:t>Applicants have letters of support from technology partners, community based organizations, environmental justice organizations, or other partners that demonstrate equity, feasibility, and commercial viability in low-income and disadvantaged communities.</w:t>
      </w:r>
    </w:p>
    <w:sectPr w:rsidR="009C0C1C" w:rsidRPr="00CF137E" w:rsidSect="0044036C">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CAE3C" w14:textId="77777777" w:rsidR="00E44022" w:rsidRDefault="00E44022" w:rsidP="008B4D47">
      <w:r>
        <w:separator/>
      </w:r>
    </w:p>
    <w:p w14:paraId="01150F5D" w14:textId="77777777" w:rsidR="00E44022" w:rsidRDefault="00E44022" w:rsidP="008B4D47"/>
  </w:endnote>
  <w:endnote w:type="continuationSeparator" w:id="0">
    <w:p w14:paraId="7E5E1C56" w14:textId="77777777" w:rsidR="00E44022" w:rsidRDefault="00E44022" w:rsidP="008B4D47">
      <w:r>
        <w:continuationSeparator/>
      </w:r>
    </w:p>
    <w:p w14:paraId="7B7217F2" w14:textId="77777777" w:rsidR="00E44022" w:rsidRDefault="00E44022" w:rsidP="008B4D47"/>
  </w:endnote>
  <w:endnote w:type="continuationNotice" w:id="1">
    <w:p w14:paraId="1C1419DB" w14:textId="77777777" w:rsidR="00E44022" w:rsidRDefault="00E440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5772" w14:textId="77777777" w:rsidR="004F13AF" w:rsidRDefault="004F1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C848" w14:textId="3CD72A67" w:rsidR="00583239" w:rsidRDefault="00F75885" w:rsidP="00583239">
    <w:pPr>
      <w:pStyle w:val="Footer"/>
      <w:tabs>
        <w:tab w:val="right" w:pos="9360"/>
      </w:tabs>
    </w:pPr>
    <w:r>
      <w:t>September 2023</w:t>
    </w:r>
    <w:r w:rsidR="00390361">
      <w:tab/>
    </w:r>
    <w:r w:rsidR="00C10EB7" w:rsidRPr="00C10EB7">
      <w:t xml:space="preserve">Page </w:t>
    </w:r>
    <w:r w:rsidR="00AC5E7A" w:rsidRPr="00C10EB7">
      <w:fldChar w:fldCharType="begin"/>
    </w:r>
    <w:r w:rsidR="00C10EB7" w:rsidRPr="00C10EB7">
      <w:instrText xml:space="preserve"> PAGE </w:instrText>
    </w:r>
    <w:r w:rsidR="00AC5E7A" w:rsidRPr="00C10EB7">
      <w:fldChar w:fldCharType="separate"/>
    </w:r>
    <w:r w:rsidR="007433B8">
      <w:rPr>
        <w:noProof/>
      </w:rPr>
      <w:t>2</w:t>
    </w:r>
    <w:r w:rsidR="00AC5E7A" w:rsidRPr="00C10EB7">
      <w:fldChar w:fldCharType="end"/>
    </w:r>
    <w:r w:rsidR="00C10EB7" w:rsidRPr="00C10EB7">
      <w:t xml:space="preserve"> of </w:t>
    </w:r>
    <w:r w:rsidR="00AC5E7A" w:rsidRPr="00C10EB7">
      <w:fldChar w:fldCharType="begin"/>
    </w:r>
    <w:r w:rsidR="00C10EB7" w:rsidRPr="00C10EB7">
      <w:instrText xml:space="preserve"> NUMPAGES  </w:instrText>
    </w:r>
    <w:r w:rsidR="00AC5E7A" w:rsidRPr="00C10EB7">
      <w:fldChar w:fldCharType="separate"/>
    </w:r>
    <w:r w:rsidR="007433B8">
      <w:rPr>
        <w:noProof/>
      </w:rPr>
      <w:t>6</w:t>
    </w:r>
    <w:r w:rsidR="00AC5E7A" w:rsidRPr="00C10EB7">
      <w:fldChar w:fldCharType="end"/>
    </w:r>
    <w:r w:rsidR="00FF743A">
      <w:tab/>
    </w:r>
    <w:r w:rsidR="00583239">
      <w:t>GFO-23-301</w:t>
    </w:r>
  </w:p>
  <w:p w14:paraId="37B67FC4" w14:textId="77777777" w:rsidR="00F75885" w:rsidRDefault="00583239" w:rsidP="00583239">
    <w:pPr>
      <w:pStyle w:val="Footer"/>
      <w:tabs>
        <w:tab w:val="right" w:pos="9360"/>
      </w:tabs>
    </w:pPr>
    <w:r>
      <w:tab/>
    </w:r>
    <w:r>
      <w:tab/>
      <w:t xml:space="preserve">Energy Efficiency and Load </w:t>
    </w:r>
  </w:p>
  <w:p w14:paraId="5A04BF94" w14:textId="77777777" w:rsidR="005969AF" w:rsidRDefault="00F75885" w:rsidP="005969AF">
    <w:pPr>
      <w:pStyle w:val="Footer"/>
      <w:tabs>
        <w:tab w:val="right" w:pos="9360"/>
      </w:tabs>
    </w:pPr>
    <w:r>
      <w:tab/>
    </w:r>
    <w:r>
      <w:tab/>
    </w:r>
    <w:r w:rsidR="00583239">
      <w:t xml:space="preserve">Flexibility in Industrial and </w:t>
    </w:r>
  </w:p>
  <w:p w14:paraId="7A3012E3" w14:textId="11730677" w:rsidR="00AA55F3" w:rsidRDefault="005969AF" w:rsidP="005969AF">
    <w:pPr>
      <w:pStyle w:val="Footer"/>
      <w:tabs>
        <w:tab w:val="right" w:pos="9360"/>
      </w:tabs>
      <w:rPr>
        <w:color w:val="0070C0"/>
      </w:rPr>
    </w:pPr>
    <w:r>
      <w:tab/>
    </w:r>
    <w:r>
      <w:tab/>
    </w:r>
    <w:r w:rsidR="00583239">
      <w:t>Commercial</w:t>
    </w:r>
    <w:r>
      <w:t xml:space="preserve"> </w:t>
    </w:r>
    <w:r w:rsidR="00583239">
      <w:t>Cold Storage Facilities</w:t>
    </w:r>
  </w:p>
  <w:p w14:paraId="0553F744" w14:textId="586C339C" w:rsidR="00242758" w:rsidRDefault="00242758" w:rsidP="00242758">
    <w:pPr>
      <w:pStyle w:val="Footer"/>
      <w:tabs>
        <w:tab w:val="clear" w:pos="4320"/>
        <w:tab w:val="clear" w:pos="8640"/>
        <w:tab w:val="right" w:pos="9360"/>
      </w:tabs>
      <w:rPr>
        <w:color w:val="0070C0"/>
      </w:rPr>
    </w:pPr>
    <w:r>
      <w:rPr>
        <w:color w:val="0070C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470D" w14:textId="77777777" w:rsidR="004F13AF" w:rsidRDefault="004F1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E5553" w14:textId="77777777" w:rsidR="00E44022" w:rsidRDefault="00E44022" w:rsidP="008B4D47">
      <w:r>
        <w:separator/>
      </w:r>
    </w:p>
    <w:p w14:paraId="61EC1689" w14:textId="77777777" w:rsidR="00E44022" w:rsidRDefault="00E44022" w:rsidP="008B4D47"/>
  </w:footnote>
  <w:footnote w:type="continuationSeparator" w:id="0">
    <w:p w14:paraId="046AE828" w14:textId="77777777" w:rsidR="00E44022" w:rsidRDefault="00E44022" w:rsidP="008B4D47">
      <w:r>
        <w:continuationSeparator/>
      </w:r>
    </w:p>
    <w:p w14:paraId="1458FB35" w14:textId="77777777" w:rsidR="00E44022" w:rsidRDefault="00E44022" w:rsidP="008B4D47"/>
  </w:footnote>
  <w:footnote w:type="continuationNotice" w:id="1">
    <w:p w14:paraId="7628F0B1" w14:textId="77777777" w:rsidR="00E44022" w:rsidRDefault="00E440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E392" w14:textId="77777777" w:rsidR="004F13AF" w:rsidRDefault="004F13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AC08" w14:textId="64561624" w:rsidR="00ED4A22" w:rsidRPr="008B4D47" w:rsidRDefault="00ED4A22" w:rsidP="008B4D47">
    <w:pPr>
      <w:jc w:val="center"/>
      <w:rPr>
        <w:b/>
        <w:sz w:val="26"/>
        <w:szCs w:val="26"/>
      </w:rPr>
    </w:pPr>
    <w:r w:rsidRPr="008B4D47">
      <w:rPr>
        <w:b/>
        <w:sz w:val="26"/>
        <w:szCs w:val="26"/>
      </w:rPr>
      <w:t>A</w:t>
    </w:r>
    <w:r w:rsidR="00193FB4" w:rsidRPr="008B4D47">
      <w:rPr>
        <w:b/>
        <w:sz w:val="26"/>
        <w:szCs w:val="26"/>
      </w:rPr>
      <w:t>TTACHMENT</w:t>
    </w:r>
    <w:r w:rsidRPr="008B4D47">
      <w:rPr>
        <w:b/>
        <w:sz w:val="26"/>
        <w:szCs w:val="26"/>
      </w:rPr>
      <w:t xml:space="preserve"> </w:t>
    </w:r>
    <w:r w:rsidR="00834712">
      <w:rPr>
        <w:b/>
        <w:sz w:val="26"/>
        <w:szCs w:val="26"/>
      </w:rPr>
      <w:t>3</w:t>
    </w:r>
  </w:p>
  <w:p w14:paraId="2AFD315E" w14:textId="08A59E90" w:rsidR="00A84C13" w:rsidRPr="008B4D47" w:rsidRDefault="00ED4A22" w:rsidP="007A77FC">
    <w:pPr>
      <w:spacing w:after="240"/>
      <w:jc w:val="center"/>
      <w:rPr>
        <w:b/>
        <w:sz w:val="26"/>
        <w:szCs w:val="26"/>
      </w:rPr>
    </w:pPr>
    <w:r w:rsidRPr="008B4D47">
      <w:rPr>
        <w:b/>
        <w:sz w:val="26"/>
        <w:szCs w:val="26"/>
      </w:rPr>
      <w:t>Project Narrative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57B60" w14:textId="77777777" w:rsidR="004F13AF" w:rsidRDefault="004F1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6EB"/>
    <w:multiLevelType w:val="hybridMultilevel"/>
    <w:tmpl w:val="188647EC"/>
    <w:lvl w:ilvl="0" w:tplc="65B2C1A6">
      <w:start w:val="1"/>
      <w:numFmt w:val="lowerLetter"/>
      <w:lvlText w:val="%1."/>
      <w:lvlJc w:val="left"/>
      <w:pPr>
        <w:ind w:left="1080" w:hanging="360"/>
      </w:pPr>
      <w:rPr>
        <w:i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24DDE"/>
    <w:multiLevelType w:val="hybridMultilevel"/>
    <w:tmpl w:val="F8C4FC94"/>
    <w:lvl w:ilvl="0" w:tplc="5860C7AA">
      <w:start w:val="1"/>
      <w:numFmt w:val="bullet"/>
      <w:lvlText w:val="·"/>
      <w:lvlJc w:val="left"/>
      <w:pPr>
        <w:ind w:left="720" w:hanging="360"/>
      </w:pPr>
      <w:rPr>
        <w:rFonts w:ascii="Symbol" w:hAnsi="Symbol" w:hint="default"/>
      </w:rPr>
    </w:lvl>
    <w:lvl w:ilvl="1" w:tplc="809C6DFC">
      <w:start w:val="1"/>
      <w:numFmt w:val="bullet"/>
      <w:lvlText w:val="o"/>
      <w:lvlJc w:val="left"/>
      <w:pPr>
        <w:ind w:left="1440" w:hanging="360"/>
      </w:pPr>
      <w:rPr>
        <w:rFonts w:ascii="Courier New" w:hAnsi="Courier New" w:hint="default"/>
      </w:rPr>
    </w:lvl>
    <w:lvl w:ilvl="2" w:tplc="CB1ED83E">
      <w:start w:val="1"/>
      <w:numFmt w:val="bullet"/>
      <w:lvlText w:val=""/>
      <w:lvlJc w:val="left"/>
      <w:pPr>
        <w:ind w:left="2160" w:hanging="360"/>
      </w:pPr>
      <w:rPr>
        <w:rFonts w:ascii="Wingdings" w:hAnsi="Wingdings" w:hint="default"/>
      </w:rPr>
    </w:lvl>
    <w:lvl w:ilvl="3" w:tplc="7E0064F0">
      <w:start w:val="1"/>
      <w:numFmt w:val="bullet"/>
      <w:lvlText w:val=""/>
      <w:lvlJc w:val="left"/>
      <w:pPr>
        <w:ind w:left="2880" w:hanging="360"/>
      </w:pPr>
      <w:rPr>
        <w:rFonts w:ascii="Symbol" w:hAnsi="Symbol" w:hint="default"/>
      </w:rPr>
    </w:lvl>
    <w:lvl w:ilvl="4" w:tplc="B6124394">
      <w:start w:val="1"/>
      <w:numFmt w:val="bullet"/>
      <w:lvlText w:val="o"/>
      <w:lvlJc w:val="left"/>
      <w:pPr>
        <w:ind w:left="3600" w:hanging="360"/>
      </w:pPr>
      <w:rPr>
        <w:rFonts w:ascii="Courier New" w:hAnsi="Courier New" w:hint="default"/>
      </w:rPr>
    </w:lvl>
    <w:lvl w:ilvl="5" w:tplc="E47E4518">
      <w:start w:val="1"/>
      <w:numFmt w:val="bullet"/>
      <w:lvlText w:val=""/>
      <w:lvlJc w:val="left"/>
      <w:pPr>
        <w:ind w:left="4320" w:hanging="360"/>
      </w:pPr>
      <w:rPr>
        <w:rFonts w:ascii="Wingdings" w:hAnsi="Wingdings" w:hint="default"/>
      </w:rPr>
    </w:lvl>
    <w:lvl w:ilvl="6" w:tplc="FCCCA830">
      <w:start w:val="1"/>
      <w:numFmt w:val="bullet"/>
      <w:lvlText w:val=""/>
      <w:lvlJc w:val="left"/>
      <w:pPr>
        <w:ind w:left="5040" w:hanging="360"/>
      </w:pPr>
      <w:rPr>
        <w:rFonts w:ascii="Symbol" w:hAnsi="Symbol" w:hint="default"/>
      </w:rPr>
    </w:lvl>
    <w:lvl w:ilvl="7" w:tplc="E326CB62">
      <w:start w:val="1"/>
      <w:numFmt w:val="bullet"/>
      <w:lvlText w:val="o"/>
      <w:lvlJc w:val="left"/>
      <w:pPr>
        <w:ind w:left="5760" w:hanging="360"/>
      </w:pPr>
      <w:rPr>
        <w:rFonts w:ascii="Courier New" w:hAnsi="Courier New" w:hint="default"/>
      </w:rPr>
    </w:lvl>
    <w:lvl w:ilvl="8" w:tplc="E946B87E">
      <w:start w:val="1"/>
      <w:numFmt w:val="bullet"/>
      <w:lvlText w:val=""/>
      <w:lvlJc w:val="left"/>
      <w:pPr>
        <w:ind w:left="6480" w:hanging="360"/>
      </w:pPr>
      <w:rPr>
        <w:rFonts w:ascii="Wingdings" w:hAnsi="Wingdings" w:hint="default"/>
      </w:rPr>
    </w:lvl>
  </w:abstractNum>
  <w:abstractNum w:abstractNumId="3"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335020"/>
    <w:multiLevelType w:val="hybridMultilevel"/>
    <w:tmpl w:val="62FE44B8"/>
    <w:lvl w:ilvl="0" w:tplc="CEE00D8E">
      <w:start w:val="1"/>
      <w:numFmt w:val="decimal"/>
      <w:lvlText w:val="%1."/>
      <w:lvlJc w:val="left"/>
      <w:pPr>
        <w:ind w:left="720" w:hanging="360"/>
      </w:pPr>
    </w:lvl>
    <w:lvl w:ilvl="1" w:tplc="3CBA05F8">
      <w:start w:val="1"/>
      <w:numFmt w:val="lowerLetter"/>
      <w:lvlText w:val="%2."/>
      <w:lvlJc w:val="left"/>
      <w:pPr>
        <w:ind w:left="1440" w:hanging="360"/>
      </w:pPr>
    </w:lvl>
    <w:lvl w:ilvl="2" w:tplc="728CEB00">
      <w:start w:val="1"/>
      <w:numFmt w:val="bullet"/>
      <w:lvlText w:val="·"/>
      <w:lvlJc w:val="left"/>
      <w:pPr>
        <w:ind w:left="2160" w:hanging="180"/>
      </w:pPr>
    </w:lvl>
    <w:lvl w:ilvl="3" w:tplc="23E8C7E0">
      <w:start w:val="1"/>
      <w:numFmt w:val="decimal"/>
      <w:lvlText w:val="%4."/>
      <w:lvlJc w:val="left"/>
      <w:pPr>
        <w:ind w:left="2880" w:hanging="360"/>
      </w:pPr>
    </w:lvl>
    <w:lvl w:ilvl="4" w:tplc="6038D84C">
      <w:start w:val="1"/>
      <w:numFmt w:val="lowerLetter"/>
      <w:lvlText w:val="%5."/>
      <w:lvlJc w:val="left"/>
      <w:pPr>
        <w:ind w:left="3600" w:hanging="360"/>
      </w:pPr>
    </w:lvl>
    <w:lvl w:ilvl="5" w:tplc="716258A6">
      <w:start w:val="1"/>
      <w:numFmt w:val="lowerRoman"/>
      <w:lvlText w:val="%6."/>
      <w:lvlJc w:val="right"/>
      <w:pPr>
        <w:ind w:left="4320" w:hanging="180"/>
      </w:pPr>
    </w:lvl>
    <w:lvl w:ilvl="6" w:tplc="40B85336">
      <w:start w:val="1"/>
      <w:numFmt w:val="decimal"/>
      <w:lvlText w:val="%7."/>
      <w:lvlJc w:val="left"/>
      <w:pPr>
        <w:ind w:left="5040" w:hanging="360"/>
      </w:pPr>
    </w:lvl>
    <w:lvl w:ilvl="7" w:tplc="CD802E78">
      <w:start w:val="1"/>
      <w:numFmt w:val="lowerLetter"/>
      <w:lvlText w:val="%8."/>
      <w:lvlJc w:val="left"/>
      <w:pPr>
        <w:ind w:left="5760" w:hanging="360"/>
      </w:pPr>
    </w:lvl>
    <w:lvl w:ilvl="8" w:tplc="312E1C26">
      <w:start w:val="1"/>
      <w:numFmt w:val="lowerRoman"/>
      <w:lvlText w:val="%9."/>
      <w:lvlJc w:val="right"/>
      <w:pPr>
        <w:ind w:left="6480" w:hanging="180"/>
      </w:pPr>
    </w:lvl>
  </w:abstractNum>
  <w:abstractNum w:abstractNumId="5" w15:restartNumberingAfterBreak="0">
    <w:nsid w:val="2331371B"/>
    <w:multiLevelType w:val="hybridMultilevel"/>
    <w:tmpl w:val="77208B4C"/>
    <w:lvl w:ilvl="0" w:tplc="0CEAA790">
      <w:start w:val="1"/>
      <w:numFmt w:val="lowerLetter"/>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F30900"/>
    <w:multiLevelType w:val="hybridMultilevel"/>
    <w:tmpl w:val="CAD4A8FA"/>
    <w:lvl w:ilvl="0" w:tplc="11E4AEC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C423C"/>
    <w:multiLevelType w:val="hybridMultilevel"/>
    <w:tmpl w:val="F4B41ED6"/>
    <w:lvl w:ilvl="0" w:tplc="A10CC792">
      <w:start w:val="1"/>
      <w:numFmt w:val="lowerLetter"/>
      <w:lvlText w:val="%1."/>
      <w:lvlJc w:val="left"/>
      <w:pPr>
        <w:ind w:left="1080" w:hanging="360"/>
      </w:pPr>
      <w:rPr>
        <w:rFonts w:hint="default"/>
        <w:i w:val="0"/>
      </w:rPr>
    </w:lvl>
    <w:lvl w:ilvl="1" w:tplc="0409001B">
      <w:start w:val="1"/>
      <w:numFmt w:val="lowerRoman"/>
      <w:lvlText w:val="%2."/>
      <w:lvlJc w:val="right"/>
      <w:pPr>
        <w:ind w:left="1800" w:hanging="360"/>
      </w:pPr>
      <w:rPr>
        <w:rFonts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1D1259"/>
    <w:multiLevelType w:val="hybridMultilevel"/>
    <w:tmpl w:val="2A28C19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9" w15:restartNumberingAfterBreak="0">
    <w:nsid w:val="336311E4"/>
    <w:multiLevelType w:val="hybridMultilevel"/>
    <w:tmpl w:val="E29E6D6C"/>
    <w:lvl w:ilvl="0" w:tplc="65B2C1A6">
      <w:start w:val="1"/>
      <w:numFmt w:val="lowerLetter"/>
      <w:lvlText w:val="%1."/>
      <w:lvlJc w:val="left"/>
      <w:pPr>
        <w:ind w:left="1080" w:hanging="360"/>
      </w:pPr>
      <w:rPr>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CC4E47"/>
    <w:multiLevelType w:val="hybridMultilevel"/>
    <w:tmpl w:val="6A70A898"/>
    <w:lvl w:ilvl="0" w:tplc="FCD2BD78">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270730"/>
    <w:multiLevelType w:val="hybridMultilevel"/>
    <w:tmpl w:val="B8BA65D2"/>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E514C2"/>
    <w:multiLevelType w:val="hybridMultilevel"/>
    <w:tmpl w:val="F972473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6F481A"/>
    <w:multiLevelType w:val="hybridMultilevel"/>
    <w:tmpl w:val="D7EE5206"/>
    <w:lvl w:ilvl="0" w:tplc="FCD2BD78">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8990D0E"/>
    <w:multiLevelType w:val="hybridMultilevel"/>
    <w:tmpl w:val="EC46D5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36415A"/>
    <w:multiLevelType w:val="hybridMultilevel"/>
    <w:tmpl w:val="94643B4E"/>
    <w:lvl w:ilvl="0" w:tplc="BA4C9580">
      <w:start w:val="1"/>
      <w:numFmt w:val="lowerLetter"/>
      <w:lvlText w:val="%1."/>
      <w:lvlJc w:val="left"/>
      <w:pPr>
        <w:ind w:left="720" w:hanging="360"/>
      </w:pPr>
      <w:rPr>
        <w:rFonts w:cs="Times New Roman" w:hint="default"/>
        <w:b w:val="0"/>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485BE7"/>
    <w:multiLevelType w:val="hybridMultilevel"/>
    <w:tmpl w:val="58C86CB2"/>
    <w:lvl w:ilvl="0" w:tplc="FCD2BD78">
      <w:start w:val="1"/>
      <w:numFmt w:val="lowerLetter"/>
      <w:lvlText w:val="%1."/>
      <w:lvlJc w:val="left"/>
      <w:pPr>
        <w:ind w:left="1080" w:hanging="360"/>
      </w:pPr>
      <w:rPr>
        <w:rFonts w:hint="default"/>
        <w:b w:val="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44097460">
    <w:abstractNumId w:val="7"/>
  </w:num>
  <w:num w:numId="2" w16cid:durableId="369576209">
    <w:abstractNumId w:val="11"/>
  </w:num>
  <w:num w:numId="3" w16cid:durableId="141195895">
    <w:abstractNumId w:val="13"/>
  </w:num>
  <w:num w:numId="4" w16cid:durableId="1591157164">
    <w:abstractNumId w:val="5"/>
  </w:num>
  <w:num w:numId="5" w16cid:durableId="988827753">
    <w:abstractNumId w:val="16"/>
  </w:num>
  <w:num w:numId="6" w16cid:durableId="873226126">
    <w:abstractNumId w:val="3"/>
  </w:num>
  <w:num w:numId="7" w16cid:durableId="1736852831">
    <w:abstractNumId w:val="1"/>
  </w:num>
  <w:num w:numId="8" w16cid:durableId="346761634">
    <w:abstractNumId w:val="12"/>
  </w:num>
  <w:num w:numId="9" w16cid:durableId="944844240">
    <w:abstractNumId w:val="9"/>
  </w:num>
  <w:num w:numId="10" w16cid:durableId="455022449">
    <w:abstractNumId w:val="14"/>
  </w:num>
  <w:num w:numId="11" w16cid:durableId="2015835401">
    <w:abstractNumId w:val="0"/>
  </w:num>
  <w:num w:numId="12" w16cid:durableId="20321888">
    <w:abstractNumId w:val="17"/>
  </w:num>
  <w:num w:numId="13" w16cid:durableId="1779836674">
    <w:abstractNumId w:val="10"/>
  </w:num>
  <w:num w:numId="14" w16cid:durableId="565535667">
    <w:abstractNumId w:val="6"/>
  </w:num>
  <w:num w:numId="15" w16cid:durableId="634600849">
    <w:abstractNumId w:val="8"/>
  </w:num>
  <w:num w:numId="16" w16cid:durableId="498468781">
    <w:abstractNumId w:val="15"/>
  </w:num>
  <w:num w:numId="17" w16cid:durableId="1220096929">
    <w:abstractNumId w:val="2"/>
  </w:num>
  <w:num w:numId="18" w16cid:durableId="823471934">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286"/>
    <w:rsid w:val="00007E49"/>
    <w:rsid w:val="00010C32"/>
    <w:rsid w:val="0001481B"/>
    <w:rsid w:val="00015FC3"/>
    <w:rsid w:val="0002180D"/>
    <w:rsid w:val="000221F1"/>
    <w:rsid w:val="00026255"/>
    <w:rsid w:val="00026C30"/>
    <w:rsid w:val="000454A8"/>
    <w:rsid w:val="00053F21"/>
    <w:rsid w:val="00054793"/>
    <w:rsid w:val="00056E94"/>
    <w:rsid w:val="00060796"/>
    <w:rsid w:val="000607CF"/>
    <w:rsid w:val="000623A2"/>
    <w:rsid w:val="00065E8D"/>
    <w:rsid w:val="00072C9D"/>
    <w:rsid w:val="0007601D"/>
    <w:rsid w:val="00085FF7"/>
    <w:rsid w:val="0008677D"/>
    <w:rsid w:val="00095DB4"/>
    <w:rsid w:val="000977B6"/>
    <w:rsid w:val="000A612A"/>
    <w:rsid w:val="000A64E1"/>
    <w:rsid w:val="000A6F8F"/>
    <w:rsid w:val="000A7B94"/>
    <w:rsid w:val="000B3E1D"/>
    <w:rsid w:val="000B63D7"/>
    <w:rsid w:val="000C0271"/>
    <w:rsid w:val="000C32EE"/>
    <w:rsid w:val="000C56C2"/>
    <w:rsid w:val="000C7E71"/>
    <w:rsid w:val="000D0DAA"/>
    <w:rsid w:val="000D302C"/>
    <w:rsid w:val="000D7152"/>
    <w:rsid w:val="000E089F"/>
    <w:rsid w:val="000F1368"/>
    <w:rsid w:val="000F1EC4"/>
    <w:rsid w:val="000F5A8B"/>
    <w:rsid w:val="000F79EA"/>
    <w:rsid w:val="00101391"/>
    <w:rsid w:val="00103474"/>
    <w:rsid w:val="00105F96"/>
    <w:rsid w:val="001063FA"/>
    <w:rsid w:val="001100FF"/>
    <w:rsid w:val="001121BF"/>
    <w:rsid w:val="00113EE3"/>
    <w:rsid w:val="0011608D"/>
    <w:rsid w:val="00116A89"/>
    <w:rsid w:val="00127E11"/>
    <w:rsid w:val="00130497"/>
    <w:rsid w:val="001321FC"/>
    <w:rsid w:val="001339C5"/>
    <w:rsid w:val="00140D95"/>
    <w:rsid w:val="00141F26"/>
    <w:rsid w:val="00145289"/>
    <w:rsid w:val="00145C63"/>
    <w:rsid w:val="001469E2"/>
    <w:rsid w:val="00152690"/>
    <w:rsid w:val="001600BE"/>
    <w:rsid w:val="00162600"/>
    <w:rsid w:val="00167948"/>
    <w:rsid w:val="0017004D"/>
    <w:rsid w:val="00170387"/>
    <w:rsid w:val="00173953"/>
    <w:rsid w:val="001845A0"/>
    <w:rsid w:val="001851F1"/>
    <w:rsid w:val="00185366"/>
    <w:rsid w:val="00193FB4"/>
    <w:rsid w:val="0019554D"/>
    <w:rsid w:val="001B1AB5"/>
    <w:rsid w:val="001B1D71"/>
    <w:rsid w:val="001B2D80"/>
    <w:rsid w:val="001B4EAF"/>
    <w:rsid w:val="001B53A2"/>
    <w:rsid w:val="001C0C28"/>
    <w:rsid w:val="001C6351"/>
    <w:rsid w:val="001D7089"/>
    <w:rsid w:val="001E5E07"/>
    <w:rsid w:val="001E614D"/>
    <w:rsid w:val="001F08A3"/>
    <w:rsid w:val="001F7F01"/>
    <w:rsid w:val="00204CBE"/>
    <w:rsid w:val="00215BB4"/>
    <w:rsid w:val="00224E73"/>
    <w:rsid w:val="00227BDA"/>
    <w:rsid w:val="00242758"/>
    <w:rsid w:val="0024459C"/>
    <w:rsid w:val="00246C50"/>
    <w:rsid w:val="00247C30"/>
    <w:rsid w:val="0025061E"/>
    <w:rsid w:val="002545E0"/>
    <w:rsid w:val="00255AC4"/>
    <w:rsid w:val="00255CEF"/>
    <w:rsid w:val="00265185"/>
    <w:rsid w:val="00266A9C"/>
    <w:rsid w:val="0026790F"/>
    <w:rsid w:val="002746E9"/>
    <w:rsid w:val="00281E57"/>
    <w:rsid w:val="0028273B"/>
    <w:rsid w:val="002854DE"/>
    <w:rsid w:val="00285901"/>
    <w:rsid w:val="00290CB0"/>
    <w:rsid w:val="00291A59"/>
    <w:rsid w:val="00292520"/>
    <w:rsid w:val="002B2C05"/>
    <w:rsid w:val="002B3957"/>
    <w:rsid w:val="002B73A6"/>
    <w:rsid w:val="002C0C7E"/>
    <w:rsid w:val="002C5C07"/>
    <w:rsid w:val="002C5D5A"/>
    <w:rsid w:val="002D02AF"/>
    <w:rsid w:val="002D28E9"/>
    <w:rsid w:val="002D3BD1"/>
    <w:rsid w:val="002E406E"/>
    <w:rsid w:val="002F21B1"/>
    <w:rsid w:val="002F6EA3"/>
    <w:rsid w:val="00307615"/>
    <w:rsid w:val="003142B2"/>
    <w:rsid w:val="00314F22"/>
    <w:rsid w:val="00331547"/>
    <w:rsid w:val="003346FE"/>
    <w:rsid w:val="00341D4F"/>
    <w:rsid w:val="0034404B"/>
    <w:rsid w:val="00347785"/>
    <w:rsid w:val="0034784D"/>
    <w:rsid w:val="00352120"/>
    <w:rsid w:val="00352FD4"/>
    <w:rsid w:val="00367871"/>
    <w:rsid w:val="00367BAF"/>
    <w:rsid w:val="003760A4"/>
    <w:rsid w:val="00380EC2"/>
    <w:rsid w:val="00382720"/>
    <w:rsid w:val="00383969"/>
    <w:rsid w:val="003842EE"/>
    <w:rsid w:val="00385C2D"/>
    <w:rsid w:val="00390361"/>
    <w:rsid w:val="00395DDE"/>
    <w:rsid w:val="0039699B"/>
    <w:rsid w:val="003A216E"/>
    <w:rsid w:val="003A3AE5"/>
    <w:rsid w:val="003A7678"/>
    <w:rsid w:val="003B5117"/>
    <w:rsid w:val="003C014C"/>
    <w:rsid w:val="003C7D9E"/>
    <w:rsid w:val="003F45F3"/>
    <w:rsid w:val="003F4ED5"/>
    <w:rsid w:val="003F590C"/>
    <w:rsid w:val="003F6904"/>
    <w:rsid w:val="003F7177"/>
    <w:rsid w:val="004047A7"/>
    <w:rsid w:val="00406019"/>
    <w:rsid w:val="0041277E"/>
    <w:rsid w:val="00413486"/>
    <w:rsid w:val="0041646D"/>
    <w:rsid w:val="004176C0"/>
    <w:rsid w:val="0044036C"/>
    <w:rsid w:val="00441756"/>
    <w:rsid w:val="00441BB8"/>
    <w:rsid w:val="0044221E"/>
    <w:rsid w:val="00442588"/>
    <w:rsid w:val="0044373F"/>
    <w:rsid w:val="0044621B"/>
    <w:rsid w:val="00457861"/>
    <w:rsid w:val="0047542B"/>
    <w:rsid w:val="004779D5"/>
    <w:rsid w:val="00480324"/>
    <w:rsid w:val="0048038B"/>
    <w:rsid w:val="00485905"/>
    <w:rsid w:val="00487C0F"/>
    <w:rsid w:val="004916A8"/>
    <w:rsid w:val="004922E4"/>
    <w:rsid w:val="0049676E"/>
    <w:rsid w:val="004A18AD"/>
    <w:rsid w:val="004A4E94"/>
    <w:rsid w:val="004A6BEF"/>
    <w:rsid w:val="004B4B6C"/>
    <w:rsid w:val="004B53F8"/>
    <w:rsid w:val="004B6206"/>
    <w:rsid w:val="004C6DBA"/>
    <w:rsid w:val="004D2B8C"/>
    <w:rsid w:val="004D35B8"/>
    <w:rsid w:val="004D59CA"/>
    <w:rsid w:val="004D6E92"/>
    <w:rsid w:val="004D77AB"/>
    <w:rsid w:val="004E2549"/>
    <w:rsid w:val="004E75FD"/>
    <w:rsid w:val="004E798D"/>
    <w:rsid w:val="004F13AF"/>
    <w:rsid w:val="004F2A23"/>
    <w:rsid w:val="004F3A32"/>
    <w:rsid w:val="004F7AB0"/>
    <w:rsid w:val="00522799"/>
    <w:rsid w:val="005263CC"/>
    <w:rsid w:val="005414C4"/>
    <w:rsid w:val="00542F64"/>
    <w:rsid w:val="0055392C"/>
    <w:rsid w:val="00556B62"/>
    <w:rsid w:val="00557105"/>
    <w:rsid w:val="00561D29"/>
    <w:rsid w:val="00565391"/>
    <w:rsid w:val="00572153"/>
    <w:rsid w:val="0057450F"/>
    <w:rsid w:val="0057592B"/>
    <w:rsid w:val="005826A7"/>
    <w:rsid w:val="00583239"/>
    <w:rsid w:val="00593EC1"/>
    <w:rsid w:val="005969AF"/>
    <w:rsid w:val="005A10E6"/>
    <w:rsid w:val="005A6041"/>
    <w:rsid w:val="005B5BD1"/>
    <w:rsid w:val="005C5CA2"/>
    <w:rsid w:val="005D4018"/>
    <w:rsid w:val="005D4061"/>
    <w:rsid w:val="005D6685"/>
    <w:rsid w:val="005E0529"/>
    <w:rsid w:val="005E0B16"/>
    <w:rsid w:val="005E3AE3"/>
    <w:rsid w:val="005E5133"/>
    <w:rsid w:val="005F0392"/>
    <w:rsid w:val="005F196A"/>
    <w:rsid w:val="00606873"/>
    <w:rsid w:val="006143E0"/>
    <w:rsid w:val="00615B97"/>
    <w:rsid w:val="00620686"/>
    <w:rsid w:val="006224A5"/>
    <w:rsid w:val="0062441C"/>
    <w:rsid w:val="00625091"/>
    <w:rsid w:val="006261BD"/>
    <w:rsid w:val="006305BF"/>
    <w:rsid w:val="00636B5E"/>
    <w:rsid w:val="00640704"/>
    <w:rsid w:val="00641FA8"/>
    <w:rsid w:val="00643E21"/>
    <w:rsid w:val="0065323E"/>
    <w:rsid w:val="00653310"/>
    <w:rsid w:val="006624A4"/>
    <w:rsid w:val="00663D53"/>
    <w:rsid w:val="006674B2"/>
    <w:rsid w:val="006729BB"/>
    <w:rsid w:val="00676C2F"/>
    <w:rsid w:val="00677519"/>
    <w:rsid w:val="00681480"/>
    <w:rsid w:val="00683BD3"/>
    <w:rsid w:val="00684F13"/>
    <w:rsid w:val="0068642A"/>
    <w:rsid w:val="00690429"/>
    <w:rsid w:val="006909D7"/>
    <w:rsid w:val="0069191B"/>
    <w:rsid w:val="006A206A"/>
    <w:rsid w:val="006A2861"/>
    <w:rsid w:val="006C190C"/>
    <w:rsid w:val="006D202F"/>
    <w:rsid w:val="006D70BB"/>
    <w:rsid w:val="006E291E"/>
    <w:rsid w:val="006E43EC"/>
    <w:rsid w:val="006E45BF"/>
    <w:rsid w:val="006E5D57"/>
    <w:rsid w:val="006F644B"/>
    <w:rsid w:val="00701076"/>
    <w:rsid w:val="00701F98"/>
    <w:rsid w:val="00704758"/>
    <w:rsid w:val="007060DA"/>
    <w:rsid w:val="00706B7A"/>
    <w:rsid w:val="00710599"/>
    <w:rsid w:val="00712C9A"/>
    <w:rsid w:val="00717BA2"/>
    <w:rsid w:val="00724837"/>
    <w:rsid w:val="00724F0D"/>
    <w:rsid w:val="00731477"/>
    <w:rsid w:val="00731F72"/>
    <w:rsid w:val="00734F98"/>
    <w:rsid w:val="00735A7C"/>
    <w:rsid w:val="007428F8"/>
    <w:rsid w:val="007433B8"/>
    <w:rsid w:val="007442F2"/>
    <w:rsid w:val="00760F10"/>
    <w:rsid w:val="00761DEB"/>
    <w:rsid w:val="00763039"/>
    <w:rsid w:val="00771474"/>
    <w:rsid w:val="00771F65"/>
    <w:rsid w:val="00773B03"/>
    <w:rsid w:val="00773B0B"/>
    <w:rsid w:val="00775599"/>
    <w:rsid w:val="007835C7"/>
    <w:rsid w:val="00785C13"/>
    <w:rsid w:val="00786487"/>
    <w:rsid w:val="00787CD9"/>
    <w:rsid w:val="0079170D"/>
    <w:rsid w:val="007936A8"/>
    <w:rsid w:val="007963E5"/>
    <w:rsid w:val="007A2660"/>
    <w:rsid w:val="007A334F"/>
    <w:rsid w:val="007A77FC"/>
    <w:rsid w:val="007B1ABC"/>
    <w:rsid w:val="007C1BC0"/>
    <w:rsid w:val="007C35CB"/>
    <w:rsid w:val="007E5173"/>
    <w:rsid w:val="007E579D"/>
    <w:rsid w:val="007F07E9"/>
    <w:rsid w:val="007F6CD4"/>
    <w:rsid w:val="008040BC"/>
    <w:rsid w:val="00806C34"/>
    <w:rsid w:val="0081112F"/>
    <w:rsid w:val="00812D61"/>
    <w:rsid w:val="008150A3"/>
    <w:rsid w:val="00815EB9"/>
    <w:rsid w:val="00816C7C"/>
    <w:rsid w:val="00820A7E"/>
    <w:rsid w:val="00821490"/>
    <w:rsid w:val="0082261B"/>
    <w:rsid w:val="00834712"/>
    <w:rsid w:val="00840916"/>
    <w:rsid w:val="00843427"/>
    <w:rsid w:val="00844B7C"/>
    <w:rsid w:val="0084523A"/>
    <w:rsid w:val="00851A54"/>
    <w:rsid w:val="00855286"/>
    <w:rsid w:val="00856EC6"/>
    <w:rsid w:val="00862B25"/>
    <w:rsid w:val="0086384C"/>
    <w:rsid w:val="00876F21"/>
    <w:rsid w:val="00880BFE"/>
    <w:rsid w:val="008837A2"/>
    <w:rsid w:val="008837D0"/>
    <w:rsid w:val="008853D3"/>
    <w:rsid w:val="00885B8F"/>
    <w:rsid w:val="008906B8"/>
    <w:rsid w:val="008913A9"/>
    <w:rsid w:val="008A48F1"/>
    <w:rsid w:val="008B27BE"/>
    <w:rsid w:val="008B28F3"/>
    <w:rsid w:val="008B4D47"/>
    <w:rsid w:val="008B4E29"/>
    <w:rsid w:val="008C1A9A"/>
    <w:rsid w:val="008C7302"/>
    <w:rsid w:val="008C7C7F"/>
    <w:rsid w:val="008E19AC"/>
    <w:rsid w:val="008E572D"/>
    <w:rsid w:val="008E75CE"/>
    <w:rsid w:val="008F385E"/>
    <w:rsid w:val="008F5B9F"/>
    <w:rsid w:val="008F6D2F"/>
    <w:rsid w:val="008F6EEE"/>
    <w:rsid w:val="008F7085"/>
    <w:rsid w:val="00900C19"/>
    <w:rsid w:val="00901C47"/>
    <w:rsid w:val="0090670D"/>
    <w:rsid w:val="00911479"/>
    <w:rsid w:val="00915C43"/>
    <w:rsid w:val="00921664"/>
    <w:rsid w:val="0092268F"/>
    <w:rsid w:val="00923005"/>
    <w:rsid w:val="009234DB"/>
    <w:rsid w:val="0092501E"/>
    <w:rsid w:val="009316C2"/>
    <w:rsid w:val="0093231E"/>
    <w:rsid w:val="0094278C"/>
    <w:rsid w:val="00950DDD"/>
    <w:rsid w:val="00956EB4"/>
    <w:rsid w:val="00960FC0"/>
    <w:rsid w:val="009613AB"/>
    <w:rsid w:val="00964872"/>
    <w:rsid w:val="0096498A"/>
    <w:rsid w:val="00973440"/>
    <w:rsid w:val="0097432A"/>
    <w:rsid w:val="0097518A"/>
    <w:rsid w:val="00982083"/>
    <w:rsid w:val="009A21C3"/>
    <w:rsid w:val="009A236F"/>
    <w:rsid w:val="009A3A19"/>
    <w:rsid w:val="009A678C"/>
    <w:rsid w:val="009A681A"/>
    <w:rsid w:val="009B6F3E"/>
    <w:rsid w:val="009C0C10"/>
    <w:rsid w:val="009C0C1C"/>
    <w:rsid w:val="009E717D"/>
    <w:rsid w:val="009E7E53"/>
    <w:rsid w:val="009F3526"/>
    <w:rsid w:val="00A00996"/>
    <w:rsid w:val="00A04C5A"/>
    <w:rsid w:val="00A05AF9"/>
    <w:rsid w:val="00A27648"/>
    <w:rsid w:val="00A33B16"/>
    <w:rsid w:val="00A43E0A"/>
    <w:rsid w:val="00A470CC"/>
    <w:rsid w:val="00A51F74"/>
    <w:rsid w:val="00A54F20"/>
    <w:rsid w:val="00A56963"/>
    <w:rsid w:val="00A575DE"/>
    <w:rsid w:val="00A57D25"/>
    <w:rsid w:val="00A66349"/>
    <w:rsid w:val="00A70285"/>
    <w:rsid w:val="00A71FBE"/>
    <w:rsid w:val="00A73EBE"/>
    <w:rsid w:val="00A74D20"/>
    <w:rsid w:val="00A74E3E"/>
    <w:rsid w:val="00A832AA"/>
    <w:rsid w:val="00A84C13"/>
    <w:rsid w:val="00A84D0E"/>
    <w:rsid w:val="00A85A1A"/>
    <w:rsid w:val="00A86612"/>
    <w:rsid w:val="00A87EFB"/>
    <w:rsid w:val="00A95062"/>
    <w:rsid w:val="00AA0333"/>
    <w:rsid w:val="00AA55F3"/>
    <w:rsid w:val="00AB00C9"/>
    <w:rsid w:val="00AC1EA2"/>
    <w:rsid w:val="00AC5E7A"/>
    <w:rsid w:val="00AD053C"/>
    <w:rsid w:val="00AD29E1"/>
    <w:rsid w:val="00AD6239"/>
    <w:rsid w:val="00AE1FE4"/>
    <w:rsid w:val="00AE2917"/>
    <w:rsid w:val="00AE69EE"/>
    <w:rsid w:val="00AF23C0"/>
    <w:rsid w:val="00AF31D3"/>
    <w:rsid w:val="00AF4941"/>
    <w:rsid w:val="00AF5961"/>
    <w:rsid w:val="00B034E1"/>
    <w:rsid w:val="00B071D7"/>
    <w:rsid w:val="00B07986"/>
    <w:rsid w:val="00B07D42"/>
    <w:rsid w:val="00B12510"/>
    <w:rsid w:val="00B128EC"/>
    <w:rsid w:val="00B17001"/>
    <w:rsid w:val="00B17A5E"/>
    <w:rsid w:val="00B20A2D"/>
    <w:rsid w:val="00B34B75"/>
    <w:rsid w:val="00B4504A"/>
    <w:rsid w:val="00B458BE"/>
    <w:rsid w:val="00B47AED"/>
    <w:rsid w:val="00B70988"/>
    <w:rsid w:val="00B712F4"/>
    <w:rsid w:val="00B74A9C"/>
    <w:rsid w:val="00B75B8E"/>
    <w:rsid w:val="00B76A54"/>
    <w:rsid w:val="00B8231A"/>
    <w:rsid w:val="00B87F88"/>
    <w:rsid w:val="00B94268"/>
    <w:rsid w:val="00B94D4C"/>
    <w:rsid w:val="00B963F1"/>
    <w:rsid w:val="00BA028C"/>
    <w:rsid w:val="00BA2122"/>
    <w:rsid w:val="00BA2904"/>
    <w:rsid w:val="00BA51E6"/>
    <w:rsid w:val="00BB3C4D"/>
    <w:rsid w:val="00BB6764"/>
    <w:rsid w:val="00BB7C72"/>
    <w:rsid w:val="00BC2535"/>
    <w:rsid w:val="00BD7F6D"/>
    <w:rsid w:val="00BE7CD6"/>
    <w:rsid w:val="00BF0036"/>
    <w:rsid w:val="00BF1DF4"/>
    <w:rsid w:val="00BF23AD"/>
    <w:rsid w:val="00C02325"/>
    <w:rsid w:val="00C02821"/>
    <w:rsid w:val="00C029E0"/>
    <w:rsid w:val="00C049DB"/>
    <w:rsid w:val="00C063EA"/>
    <w:rsid w:val="00C06BEB"/>
    <w:rsid w:val="00C0783C"/>
    <w:rsid w:val="00C07D9B"/>
    <w:rsid w:val="00C10EB7"/>
    <w:rsid w:val="00C12AB0"/>
    <w:rsid w:val="00C16998"/>
    <w:rsid w:val="00C25361"/>
    <w:rsid w:val="00C26D0A"/>
    <w:rsid w:val="00C41B50"/>
    <w:rsid w:val="00C4363A"/>
    <w:rsid w:val="00C46A48"/>
    <w:rsid w:val="00C508A6"/>
    <w:rsid w:val="00C569FF"/>
    <w:rsid w:val="00C655BE"/>
    <w:rsid w:val="00C70AB5"/>
    <w:rsid w:val="00C82178"/>
    <w:rsid w:val="00C900CF"/>
    <w:rsid w:val="00C9304A"/>
    <w:rsid w:val="00C93A20"/>
    <w:rsid w:val="00C95A01"/>
    <w:rsid w:val="00CA3965"/>
    <w:rsid w:val="00CA4C12"/>
    <w:rsid w:val="00CB2614"/>
    <w:rsid w:val="00CB35B7"/>
    <w:rsid w:val="00CB634C"/>
    <w:rsid w:val="00CB67F9"/>
    <w:rsid w:val="00CD3171"/>
    <w:rsid w:val="00CE2B54"/>
    <w:rsid w:val="00CE6C19"/>
    <w:rsid w:val="00CF137E"/>
    <w:rsid w:val="00CF27EC"/>
    <w:rsid w:val="00CF5FE7"/>
    <w:rsid w:val="00CF6E5A"/>
    <w:rsid w:val="00D02205"/>
    <w:rsid w:val="00D06C78"/>
    <w:rsid w:val="00D15796"/>
    <w:rsid w:val="00D1690A"/>
    <w:rsid w:val="00D16C38"/>
    <w:rsid w:val="00D307EC"/>
    <w:rsid w:val="00D329CC"/>
    <w:rsid w:val="00D346F1"/>
    <w:rsid w:val="00D36F9D"/>
    <w:rsid w:val="00D412F7"/>
    <w:rsid w:val="00D42F35"/>
    <w:rsid w:val="00D43602"/>
    <w:rsid w:val="00D45F5F"/>
    <w:rsid w:val="00D500E5"/>
    <w:rsid w:val="00D50DFF"/>
    <w:rsid w:val="00D61E61"/>
    <w:rsid w:val="00D631E2"/>
    <w:rsid w:val="00D63255"/>
    <w:rsid w:val="00D70641"/>
    <w:rsid w:val="00D739A3"/>
    <w:rsid w:val="00D747C8"/>
    <w:rsid w:val="00D81EA4"/>
    <w:rsid w:val="00D83E6F"/>
    <w:rsid w:val="00D8509B"/>
    <w:rsid w:val="00D854F9"/>
    <w:rsid w:val="00D90AA3"/>
    <w:rsid w:val="00D91FFB"/>
    <w:rsid w:val="00D929F7"/>
    <w:rsid w:val="00D9517E"/>
    <w:rsid w:val="00D972BE"/>
    <w:rsid w:val="00DA0561"/>
    <w:rsid w:val="00DA66BC"/>
    <w:rsid w:val="00DB57C3"/>
    <w:rsid w:val="00DB6907"/>
    <w:rsid w:val="00DB7353"/>
    <w:rsid w:val="00DB7C8B"/>
    <w:rsid w:val="00DC1AA3"/>
    <w:rsid w:val="00DC6264"/>
    <w:rsid w:val="00DC64E7"/>
    <w:rsid w:val="00DD1078"/>
    <w:rsid w:val="00DD2400"/>
    <w:rsid w:val="00DD245D"/>
    <w:rsid w:val="00DD2545"/>
    <w:rsid w:val="00DD2834"/>
    <w:rsid w:val="00DE42A0"/>
    <w:rsid w:val="00DF0BF9"/>
    <w:rsid w:val="00DF16B2"/>
    <w:rsid w:val="00DF18ED"/>
    <w:rsid w:val="00DF204C"/>
    <w:rsid w:val="00DF229B"/>
    <w:rsid w:val="00DF6C4B"/>
    <w:rsid w:val="00E1174C"/>
    <w:rsid w:val="00E12F94"/>
    <w:rsid w:val="00E14C68"/>
    <w:rsid w:val="00E16F39"/>
    <w:rsid w:val="00E200E1"/>
    <w:rsid w:val="00E22B0A"/>
    <w:rsid w:val="00E22F4D"/>
    <w:rsid w:val="00E2462B"/>
    <w:rsid w:val="00E25635"/>
    <w:rsid w:val="00E26124"/>
    <w:rsid w:val="00E261F3"/>
    <w:rsid w:val="00E30610"/>
    <w:rsid w:val="00E30E54"/>
    <w:rsid w:val="00E331F4"/>
    <w:rsid w:val="00E35364"/>
    <w:rsid w:val="00E42C1D"/>
    <w:rsid w:val="00E44022"/>
    <w:rsid w:val="00E454CD"/>
    <w:rsid w:val="00E45742"/>
    <w:rsid w:val="00E527FD"/>
    <w:rsid w:val="00E72D53"/>
    <w:rsid w:val="00E736F8"/>
    <w:rsid w:val="00E760A3"/>
    <w:rsid w:val="00E85119"/>
    <w:rsid w:val="00E920F6"/>
    <w:rsid w:val="00E949DD"/>
    <w:rsid w:val="00EA0B95"/>
    <w:rsid w:val="00EA1C5E"/>
    <w:rsid w:val="00EA6333"/>
    <w:rsid w:val="00EC27FC"/>
    <w:rsid w:val="00EC421C"/>
    <w:rsid w:val="00EC45E7"/>
    <w:rsid w:val="00EC49A5"/>
    <w:rsid w:val="00ED4A22"/>
    <w:rsid w:val="00ED6899"/>
    <w:rsid w:val="00EE1AFE"/>
    <w:rsid w:val="00EE2816"/>
    <w:rsid w:val="00EF1317"/>
    <w:rsid w:val="00EF1C60"/>
    <w:rsid w:val="00EF56E2"/>
    <w:rsid w:val="00F04F5E"/>
    <w:rsid w:val="00F0519A"/>
    <w:rsid w:val="00F11BED"/>
    <w:rsid w:val="00F1414D"/>
    <w:rsid w:val="00F15EE2"/>
    <w:rsid w:val="00F2487B"/>
    <w:rsid w:val="00F2733F"/>
    <w:rsid w:val="00F303D9"/>
    <w:rsid w:val="00F327C6"/>
    <w:rsid w:val="00F32D93"/>
    <w:rsid w:val="00F42E60"/>
    <w:rsid w:val="00F46D0E"/>
    <w:rsid w:val="00F470A0"/>
    <w:rsid w:val="00F47CD9"/>
    <w:rsid w:val="00F47FED"/>
    <w:rsid w:val="00F500C8"/>
    <w:rsid w:val="00F54F6F"/>
    <w:rsid w:val="00F5780C"/>
    <w:rsid w:val="00F678FA"/>
    <w:rsid w:val="00F7078F"/>
    <w:rsid w:val="00F724DE"/>
    <w:rsid w:val="00F75885"/>
    <w:rsid w:val="00F75DAB"/>
    <w:rsid w:val="00F814E2"/>
    <w:rsid w:val="00F90600"/>
    <w:rsid w:val="00F9309F"/>
    <w:rsid w:val="00FA2DAC"/>
    <w:rsid w:val="00FB400E"/>
    <w:rsid w:val="00FC0654"/>
    <w:rsid w:val="00FC235F"/>
    <w:rsid w:val="00FC6A9D"/>
    <w:rsid w:val="00FC76EC"/>
    <w:rsid w:val="00FD4970"/>
    <w:rsid w:val="00FD761E"/>
    <w:rsid w:val="00FE0020"/>
    <w:rsid w:val="00FE0C54"/>
    <w:rsid w:val="00FE23D4"/>
    <w:rsid w:val="00FE5C43"/>
    <w:rsid w:val="00FE5ED9"/>
    <w:rsid w:val="00FF3748"/>
    <w:rsid w:val="00FF5FA4"/>
    <w:rsid w:val="00FF743A"/>
    <w:rsid w:val="0A7BC33C"/>
    <w:rsid w:val="10EB04C0"/>
    <w:rsid w:val="2191A22D"/>
    <w:rsid w:val="2C32A05A"/>
    <w:rsid w:val="2DCE70BB"/>
    <w:rsid w:val="3DEC820B"/>
    <w:rsid w:val="679548B1"/>
    <w:rsid w:val="68811E1E"/>
    <w:rsid w:val="713DE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07F7D7"/>
  <w15:docId w15:val="{66992E2F-E21C-443E-B3A4-F1C623AB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D47"/>
    <w:pPr>
      <w:jc w:val="both"/>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3E0A"/>
    <w:pPr>
      <w:tabs>
        <w:tab w:val="center" w:pos="4320"/>
        <w:tab w:val="right" w:pos="8640"/>
      </w:tabs>
    </w:pPr>
  </w:style>
  <w:style w:type="paragraph" w:styleId="Footer">
    <w:name w:val="footer"/>
    <w:basedOn w:val="Normal"/>
    <w:link w:val="FooterChar"/>
    <w:uiPriority w:val="99"/>
    <w:rsid w:val="00A43E0A"/>
    <w:pPr>
      <w:tabs>
        <w:tab w:val="center" w:pos="4320"/>
        <w:tab w:val="right" w:pos="8640"/>
      </w:tabs>
    </w:pPr>
  </w:style>
  <w:style w:type="table" w:styleId="TableGrid">
    <w:name w:val="Table Grid"/>
    <w:basedOn w:val="TableNormal"/>
    <w:rsid w:val="00A4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83BD3"/>
    <w:rPr>
      <w:rFonts w:ascii="Tahoma" w:hAnsi="Tahoma" w:cs="Tahoma"/>
      <w:sz w:val="16"/>
      <w:szCs w:val="16"/>
    </w:rPr>
  </w:style>
  <w:style w:type="character" w:customStyle="1" w:styleId="HeaderChar">
    <w:name w:val="Header Char"/>
    <w:basedOn w:val="DefaultParagraphFont"/>
    <w:link w:val="Header"/>
    <w:rsid w:val="003A216E"/>
    <w:rPr>
      <w:sz w:val="24"/>
      <w:szCs w:val="24"/>
    </w:rPr>
  </w:style>
  <w:style w:type="character" w:customStyle="1" w:styleId="FooterChar">
    <w:name w:val="Footer Char"/>
    <w:basedOn w:val="DefaultParagraphFont"/>
    <w:link w:val="Footer"/>
    <w:uiPriority w:val="99"/>
    <w:rsid w:val="003A216E"/>
    <w:rPr>
      <w:sz w:val="24"/>
      <w:szCs w:val="24"/>
    </w:rPr>
  </w:style>
  <w:style w:type="character" w:customStyle="1" w:styleId="BalloonTextChar">
    <w:name w:val="Balloon Text Char"/>
    <w:basedOn w:val="DefaultParagraphFont"/>
    <w:link w:val="BalloonText"/>
    <w:semiHidden/>
    <w:rsid w:val="003A216E"/>
    <w:rPr>
      <w:rFonts w:ascii="Tahoma" w:hAnsi="Tahoma" w:cs="Tahoma"/>
      <w:sz w:val="16"/>
      <w:szCs w:val="16"/>
    </w:rPr>
  </w:style>
  <w:style w:type="character" w:styleId="PlaceholderText">
    <w:name w:val="Placeholder Text"/>
    <w:basedOn w:val="DefaultParagraphFont"/>
    <w:uiPriority w:val="99"/>
    <w:semiHidden/>
    <w:rsid w:val="003A216E"/>
    <w:rPr>
      <w:color w:val="808080"/>
    </w:rPr>
  </w:style>
  <w:style w:type="paragraph" w:styleId="BodyText2">
    <w:name w:val="Body Text 2"/>
    <w:basedOn w:val="Normal"/>
    <w:link w:val="BodyText2Char"/>
    <w:rsid w:val="00E736F8"/>
    <w:pPr>
      <w:ind w:right="288"/>
    </w:pPr>
    <w:rPr>
      <w:szCs w:val="20"/>
    </w:rPr>
  </w:style>
  <w:style w:type="character" w:customStyle="1" w:styleId="BodyText2Char">
    <w:name w:val="Body Text 2 Char"/>
    <w:basedOn w:val="DefaultParagraphFont"/>
    <w:link w:val="BodyText2"/>
    <w:rsid w:val="00E736F8"/>
    <w:rPr>
      <w:sz w:val="22"/>
    </w:rPr>
  </w:style>
  <w:style w:type="character" w:styleId="PageNumber">
    <w:name w:val="page number"/>
    <w:basedOn w:val="DefaultParagraphFont"/>
    <w:rsid w:val="00C46A48"/>
  </w:style>
  <w:style w:type="character" w:styleId="CommentReference">
    <w:name w:val="annotation reference"/>
    <w:basedOn w:val="DefaultParagraphFont"/>
    <w:uiPriority w:val="99"/>
    <w:semiHidden/>
    <w:unhideWhenUsed/>
    <w:rsid w:val="00787CD9"/>
    <w:rPr>
      <w:sz w:val="16"/>
      <w:szCs w:val="16"/>
    </w:rPr>
  </w:style>
  <w:style w:type="paragraph" w:styleId="CommentText">
    <w:name w:val="annotation text"/>
    <w:basedOn w:val="Normal"/>
    <w:link w:val="CommentTextChar"/>
    <w:uiPriority w:val="99"/>
    <w:unhideWhenUsed/>
    <w:rsid w:val="00787CD9"/>
    <w:rPr>
      <w:sz w:val="20"/>
      <w:szCs w:val="20"/>
    </w:rPr>
  </w:style>
  <w:style w:type="character" w:customStyle="1" w:styleId="CommentTextChar">
    <w:name w:val="Comment Text Char"/>
    <w:basedOn w:val="DefaultParagraphFont"/>
    <w:link w:val="CommentText"/>
    <w:uiPriority w:val="99"/>
    <w:rsid w:val="00787CD9"/>
  </w:style>
  <w:style w:type="paragraph" w:styleId="CommentSubject">
    <w:name w:val="annotation subject"/>
    <w:basedOn w:val="CommentText"/>
    <w:next w:val="CommentText"/>
    <w:link w:val="CommentSubjectChar"/>
    <w:uiPriority w:val="99"/>
    <w:semiHidden/>
    <w:unhideWhenUsed/>
    <w:rsid w:val="00787CD9"/>
    <w:rPr>
      <w:b/>
      <w:bCs/>
    </w:rPr>
  </w:style>
  <w:style w:type="character" w:customStyle="1" w:styleId="CommentSubjectChar">
    <w:name w:val="Comment Subject Char"/>
    <w:basedOn w:val="CommentTextChar"/>
    <w:link w:val="CommentSubject"/>
    <w:uiPriority w:val="99"/>
    <w:semiHidden/>
    <w:rsid w:val="00787CD9"/>
    <w:rPr>
      <w:b/>
      <w:bCs/>
    </w:rPr>
  </w:style>
  <w:style w:type="paragraph" w:styleId="Revision">
    <w:name w:val="Revision"/>
    <w:hidden/>
    <w:uiPriority w:val="99"/>
    <w:semiHidden/>
    <w:rsid w:val="00385C2D"/>
    <w:rPr>
      <w:sz w:val="24"/>
      <w:szCs w:val="24"/>
    </w:rPr>
  </w:style>
  <w:style w:type="character" w:customStyle="1" w:styleId="Style10pt">
    <w:name w:val="Style 10 pt"/>
    <w:basedOn w:val="DefaultParagraphFont"/>
    <w:rsid w:val="009E717D"/>
    <w:rPr>
      <w:rFonts w:ascii="Arial" w:hAnsi="Arial"/>
      <w:sz w:val="22"/>
    </w:rPr>
  </w:style>
  <w:style w:type="table" w:customStyle="1" w:styleId="LightShading1">
    <w:name w:val="Light Shading1"/>
    <w:basedOn w:val="TableNormal"/>
    <w:uiPriority w:val="60"/>
    <w:rsid w:val="009E717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rsid w:val="00E45742"/>
    <w:pPr>
      <w:spacing w:after="120"/>
    </w:pPr>
    <w:rPr>
      <w:sz w:val="20"/>
      <w:szCs w:val="20"/>
    </w:rPr>
  </w:style>
  <w:style w:type="character" w:customStyle="1" w:styleId="FootnoteTextChar">
    <w:name w:val="Footnote Text Char"/>
    <w:basedOn w:val="DefaultParagraphFont"/>
    <w:link w:val="FootnoteText"/>
    <w:uiPriority w:val="99"/>
    <w:semiHidden/>
    <w:rsid w:val="00E45742"/>
    <w:rPr>
      <w:rFonts w:ascii="Arial" w:hAnsi="Arial" w:cs="Arial"/>
    </w:rPr>
  </w:style>
  <w:style w:type="character" w:styleId="FootnoteReference">
    <w:name w:val="footnote reference"/>
    <w:rsid w:val="00E45742"/>
    <w:rPr>
      <w:vertAlign w:val="superscript"/>
    </w:rPr>
  </w:style>
  <w:style w:type="paragraph" w:styleId="ListParagraph">
    <w:name w:val="List Paragraph"/>
    <w:basedOn w:val="Normal"/>
    <w:uiPriority w:val="34"/>
    <w:qFormat/>
    <w:rsid w:val="00E45742"/>
    <w:pPr>
      <w:spacing w:after="120"/>
      <w:ind w:left="720"/>
    </w:pPr>
    <w:rPr>
      <w:szCs w:val="20"/>
    </w:rPr>
  </w:style>
  <w:style w:type="paragraph" w:styleId="ListBullet2">
    <w:name w:val="List Bullet 2"/>
    <w:basedOn w:val="Normal"/>
    <w:uiPriority w:val="99"/>
    <w:semiHidden/>
    <w:rsid w:val="00843427"/>
    <w:pPr>
      <w:keepLines/>
      <w:numPr>
        <w:numId w:val="2"/>
      </w:numPr>
      <w:tabs>
        <w:tab w:val="num" w:pos="720"/>
      </w:tabs>
      <w:spacing w:after="120"/>
      <w:contextualSpacing/>
    </w:pPr>
  </w:style>
  <w:style w:type="paragraph" w:customStyle="1" w:styleId="0PIERNormal">
    <w:name w:val="0  PIER Normal"/>
    <w:link w:val="0PIERNormalChar"/>
    <w:qFormat/>
    <w:rsid w:val="00E42C1D"/>
    <w:pPr>
      <w:spacing w:after="160" w:line="280" w:lineRule="atLeast"/>
    </w:pPr>
    <w:rPr>
      <w:rFonts w:ascii="Palatino Linotype" w:hAnsi="Palatino Linotype"/>
      <w:color w:val="000000"/>
      <w:sz w:val="22"/>
    </w:rPr>
  </w:style>
  <w:style w:type="character" w:customStyle="1" w:styleId="0PIERNormalChar">
    <w:name w:val="0  PIER Normal Char"/>
    <w:basedOn w:val="DefaultParagraphFont"/>
    <w:link w:val="0PIERNormal"/>
    <w:locked/>
    <w:rsid w:val="00E42C1D"/>
    <w:rPr>
      <w:rFonts w:ascii="Palatino Linotype" w:hAnsi="Palatino Linotype"/>
      <w:color w:val="000000"/>
      <w:sz w:val="22"/>
      <w:lang w:val="en-US" w:eastAsia="en-US" w:bidi="ar-SA"/>
    </w:rPr>
  </w:style>
  <w:style w:type="paragraph" w:styleId="TOC3">
    <w:name w:val="toc 3"/>
    <w:basedOn w:val="Normal"/>
    <w:next w:val="Normal"/>
    <w:autoRedefine/>
    <w:uiPriority w:val="39"/>
    <w:qFormat/>
    <w:rsid w:val="008B4D47"/>
    <w:pPr>
      <w:ind w:left="440"/>
      <w:jc w:val="left"/>
    </w:pPr>
    <w:rPr>
      <w:rFonts w:ascii="Calibri" w:hAnsi="Calibri"/>
      <w:i/>
      <w:iCs/>
      <w:sz w:val="20"/>
      <w:szCs w:val="20"/>
    </w:rPr>
  </w:style>
  <w:style w:type="character" w:styleId="IntenseEmphasis">
    <w:name w:val="Intense Emphasis"/>
    <w:basedOn w:val="DefaultParagraphFont"/>
    <w:uiPriority w:val="21"/>
    <w:qFormat/>
    <w:rsid w:val="00701F98"/>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84133">
      <w:bodyDiv w:val="1"/>
      <w:marLeft w:val="0"/>
      <w:marRight w:val="0"/>
      <w:marTop w:val="0"/>
      <w:marBottom w:val="0"/>
      <w:divBdr>
        <w:top w:val="none" w:sz="0" w:space="0" w:color="auto"/>
        <w:left w:val="none" w:sz="0" w:space="0" w:color="auto"/>
        <w:bottom w:val="none" w:sz="0" w:space="0" w:color="auto"/>
        <w:right w:val="none" w:sz="0" w:space="0" w:color="auto"/>
      </w:divBdr>
    </w:div>
    <w:div w:id="1188714696">
      <w:bodyDiv w:val="1"/>
      <w:marLeft w:val="0"/>
      <w:marRight w:val="0"/>
      <w:marTop w:val="38"/>
      <w:marBottom w:val="0"/>
      <w:divBdr>
        <w:top w:val="none" w:sz="0" w:space="0" w:color="auto"/>
        <w:left w:val="none" w:sz="0" w:space="0" w:color="auto"/>
        <w:bottom w:val="none" w:sz="0" w:space="0" w:color="auto"/>
        <w:right w:val="none" w:sz="0" w:space="0" w:color="auto"/>
      </w:divBdr>
      <w:divsChild>
        <w:div w:id="63458982">
          <w:marLeft w:val="0"/>
          <w:marRight w:val="0"/>
          <w:marTop w:val="0"/>
          <w:marBottom w:val="0"/>
          <w:divBdr>
            <w:top w:val="none" w:sz="0" w:space="0" w:color="auto"/>
            <w:left w:val="none" w:sz="0" w:space="0" w:color="auto"/>
            <w:bottom w:val="none" w:sz="0" w:space="0" w:color="auto"/>
            <w:right w:val="none" w:sz="0" w:space="0" w:color="auto"/>
          </w:divBdr>
          <w:divsChild>
            <w:div w:id="243297958">
              <w:marLeft w:val="0"/>
              <w:marRight w:val="0"/>
              <w:marTop w:val="0"/>
              <w:marBottom w:val="0"/>
              <w:divBdr>
                <w:top w:val="none" w:sz="0" w:space="0" w:color="auto"/>
                <w:left w:val="none" w:sz="0" w:space="0" w:color="auto"/>
                <w:bottom w:val="none" w:sz="0" w:space="0" w:color="auto"/>
                <w:right w:val="none" w:sz="0" w:space="0" w:color="auto"/>
              </w:divBdr>
              <w:divsChild>
                <w:div w:id="737479728">
                  <w:marLeft w:val="0"/>
                  <w:marRight w:val="0"/>
                  <w:marTop w:val="0"/>
                  <w:marBottom w:val="0"/>
                  <w:divBdr>
                    <w:top w:val="none" w:sz="0" w:space="0" w:color="auto"/>
                    <w:left w:val="none" w:sz="0" w:space="0" w:color="auto"/>
                    <w:bottom w:val="none" w:sz="0" w:space="0" w:color="auto"/>
                    <w:right w:val="none" w:sz="0" w:space="0" w:color="auto"/>
                  </w:divBdr>
                  <w:divsChild>
                    <w:div w:id="2102869881">
                      <w:marLeft w:val="0"/>
                      <w:marRight w:val="0"/>
                      <w:marTop w:val="38"/>
                      <w:marBottom w:val="0"/>
                      <w:divBdr>
                        <w:top w:val="none" w:sz="0" w:space="0" w:color="auto"/>
                        <w:left w:val="none" w:sz="0" w:space="0" w:color="auto"/>
                        <w:bottom w:val="none" w:sz="0" w:space="0" w:color="auto"/>
                        <w:right w:val="none" w:sz="0" w:space="0" w:color="auto"/>
                      </w:divBdr>
                      <w:divsChild>
                        <w:div w:id="466777339">
                          <w:marLeft w:val="0"/>
                          <w:marRight w:val="0"/>
                          <w:marTop w:val="0"/>
                          <w:marBottom w:val="0"/>
                          <w:divBdr>
                            <w:top w:val="none" w:sz="0" w:space="0" w:color="auto"/>
                            <w:left w:val="none" w:sz="0" w:space="0" w:color="auto"/>
                            <w:bottom w:val="none" w:sz="0" w:space="0" w:color="auto"/>
                            <w:right w:val="none" w:sz="0" w:space="0" w:color="auto"/>
                          </w:divBdr>
                          <w:divsChild>
                            <w:div w:id="2025858458">
                              <w:marLeft w:val="1728"/>
                              <w:marRight w:val="3306"/>
                              <w:marTop w:val="0"/>
                              <w:marBottom w:val="0"/>
                              <w:divBdr>
                                <w:top w:val="none" w:sz="0" w:space="0" w:color="auto"/>
                                <w:left w:val="none" w:sz="0" w:space="0" w:color="auto"/>
                                <w:bottom w:val="none" w:sz="0" w:space="0" w:color="auto"/>
                                <w:right w:val="none" w:sz="0" w:space="0" w:color="auto"/>
                              </w:divBdr>
                              <w:divsChild>
                                <w:div w:id="2437430">
                                  <w:marLeft w:val="0"/>
                                  <w:marRight w:val="0"/>
                                  <w:marTop w:val="0"/>
                                  <w:marBottom w:val="0"/>
                                  <w:divBdr>
                                    <w:top w:val="none" w:sz="0" w:space="0" w:color="auto"/>
                                    <w:left w:val="none" w:sz="0" w:space="0" w:color="auto"/>
                                    <w:bottom w:val="none" w:sz="0" w:space="0" w:color="auto"/>
                                    <w:right w:val="none" w:sz="0" w:space="0" w:color="auto"/>
                                  </w:divBdr>
                                  <w:divsChild>
                                    <w:div w:id="633214971">
                                      <w:marLeft w:val="0"/>
                                      <w:marRight w:val="0"/>
                                      <w:marTop w:val="0"/>
                                      <w:marBottom w:val="0"/>
                                      <w:divBdr>
                                        <w:top w:val="none" w:sz="0" w:space="0" w:color="auto"/>
                                        <w:left w:val="none" w:sz="0" w:space="0" w:color="auto"/>
                                        <w:bottom w:val="none" w:sz="0" w:space="0" w:color="auto"/>
                                        <w:right w:val="none" w:sz="0" w:space="0" w:color="auto"/>
                                      </w:divBdr>
                                      <w:divsChild>
                                        <w:div w:id="1530148318">
                                          <w:marLeft w:val="0"/>
                                          <w:marRight w:val="0"/>
                                          <w:marTop w:val="0"/>
                                          <w:marBottom w:val="0"/>
                                          <w:divBdr>
                                            <w:top w:val="none" w:sz="0" w:space="0" w:color="auto"/>
                                            <w:left w:val="none" w:sz="0" w:space="0" w:color="auto"/>
                                            <w:bottom w:val="none" w:sz="0" w:space="0" w:color="auto"/>
                                            <w:right w:val="none" w:sz="0" w:space="0" w:color="auto"/>
                                          </w:divBdr>
                                          <w:divsChild>
                                            <w:div w:id="1263144173">
                                              <w:marLeft w:val="0"/>
                                              <w:marRight w:val="0"/>
                                              <w:marTop w:val="0"/>
                                              <w:marBottom w:val="0"/>
                                              <w:divBdr>
                                                <w:top w:val="none" w:sz="0" w:space="0" w:color="auto"/>
                                                <w:left w:val="none" w:sz="0" w:space="0" w:color="auto"/>
                                                <w:bottom w:val="none" w:sz="0" w:space="0" w:color="auto"/>
                                                <w:right w:val="none" w:sz="0" w:space="0" w:color="auto"/>
                                              </w:divBdr>
                                              <w:divsChild>
                                                <w:div w:id="2002273560">
                                                  <w:marLeft w:val="0"/>
                                                  <w:marRight w:val="0"/>
                                                  <w:marTop w:val="0"/>
                                                  <w:marBottom w:val="0"/>
                                                  <w:divBdr>
                                                    <w:top w:val="none" w:sz="0" w:space="0" w:color="auto"/>
                                                    <w:left w:val="none" w:sz="0" w:space="0" w:color="auto"/>
                                                    <w:bottom w:val="none" w:sz="0" w:space="0" w:color="auto"/>
                                                    <w:right w:val="none" w:sz="0" w:space="0" w:color="auto"/>
                                                  </w:divBdr>
                                                  <w:divsChild>
                                                    <w:div w:id="351076398">
                                                      <w:marLeft w:val="0"/>
                                                      <w:marRight w:val="0"/>
                                                      <w:marTop w:val="0"/>
                                                      <w:marBottom w:val="0"/>
                                                      <w:divBdr>
                                                        <w:top w:val="none" w:sz="0" w:space="0" w:color="auto"/>
                                                        <w:left w:val="none" w:sz="0" w:space="0" w:color="auto"/>
                                                        <w:bottom w:val="none" w:sz="0" w:space="0" w:color="auto"/>
                                                        <w:right w:val="none" w:sz="0" w:space="0" w:color="auto"/>
                                                      </w:divBdr>
                                                      <w:divsChild>
                                                        <w:div w:id="748422915">
                                                          <w:marLeft w:val="0"/>
                                                          <w:marRight w:val="0"/>
                                                          <w:marTop w:val="0"/>
                                                          <w:marBottom w:val="0"/>
                                                          <w:divBdr>
                                                            <w:top w:val="none" w:sz="0" w:space="0" w:color="auto"/>
                                                            <w:left w:val="none" w:sz="0" w:space="0" w:color="auto"/>
                                                            <w:bottom w:val="none" w:sz="0" w:space="0" w:color="auto"/>
                                                            <w:right w:val="none" w:sz="0" w:space="0" w:color="auto"/>
                                                          </w:divBdr>
                                                          <w:divsChild>
                                                            <w:div w:id="1032682259">
                                                              <w:marLeft w:val="0"/>
                                                              <w:marRight w:val="0"/>
                                                              <w:marTop w:val="0"/>
                                                              <w:marBottom w:val="0"/>
                                                              <w:divBdr>
                                                                <w:top w:val="none" w:sz="0" w:space="0" w:color="auto"/>
                                                                <w:left w:val="none" w:sz="0" w:space="0" w:color="auto"/>
                                                                <w:bottom w:val="none" w:sz="0" w:space="0" w:color="auto"/>
                                                                <w:right w:val="none" w:sz="0" w:space="0" w:color="auto"/>
                                                              </w:divBdr>
                                                              <w:divsChild>
                                                                <w:div w:id="345443213">
                                                                  <w:marLeft w:val="0"/>
                                                                  <w:marRight w:val="0"/>
                                                                  <w:marTop w:val="0"/>
                                                                  <w:marBottom w:val="0"/>
                                                                  <w:divBdr>
                                                                    <w:top w:val="none" w:sz="0" w:space="0" w:color="auto"/>
                                                                    <w:left w:val="none" w:sz="0" w:space="0" w:color="auto"/>
                                                                    <w:bottom w:val="none" w:sz="0" w:space="0" w:color="auto"/>
                                                                    <w:right w:val="none" w:sz="0" w:space="0" w:color="auto"/>
                                                                  </w:divBdr>
                                                                  <w:divsChild>
                                                                    <w:div w:id="88545559">
                                                                      <w:marLeft w:val="250"/>
                                                                      <w:marRight w:val="0"/>
                                                                      <w:marTop w:val="0"/>
                                                                      <w:marBottom w:val="0"/>
                                                                      <w:divBdr>
                                                                        <w:top w:val="none" w:sz="0" w:space="0" w:color="auto"/>
                                                                        <w:left w:val="none" w:sz="0" w:space="0" w:color="auto"/>
                                                                        <w:bottom w:val="none" w:sz="0" w:space="0" w:color="auto"/>
                                                                        <w:right w:val="none" w:sz="0" w:space="0" w:color="auto"/>
                                                                      </w:divBdr>
                                                                      <w:divsChild>
                                                                        <w:div w:id="1126654429">
                                                                          <w:marLeft w:val="0"/>
                                                                          <w:marRight w:val="0"/>
                                                                          <w:marTop w:val="0"/>
                                                                          <w:marBottom w:val="0"/>
                                                                          <w:divBdr>
                                                                            <w:top w:val="none" w:sz="0" w:space="0" w:color="auto"/>
                                                                            <w:left w:val="none" w:sz="0" w:space="0" w:color="auto"/>
                                                                            <w:bottom w:val="none" w:sz="0" w:space="0" w:color="auto"/>
                                                                            <w:right w:val="none" w:sz="0" w:space="0" w:color="auto"/>
                                                                          </w:divBdr>
                                                                          <w:divsChild>
                                                                            <w:div w:id="118548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646592">
      <w:bodyDiv w:val="1"/>
      <w:marLeft w:val="0"/>
      <w:marRight w:val="0"/>
      <w:marTop w:val="0"/>
      <w:marBottom w:val="0"/>
      <w:divBdr>
        <w:top w:val="none" w:sz="0" w:space="0" w:color="auto"/>
        <w:left w:val="none" w:sz="0" w:space="0" w:color="auto"/>
        <w:bottom w:val="none" w:sz="0" w:space="0" w:color="auto"/>
        <w:right w:val="none" w:sz="0" w:space="0" w:color="auto"/>
      </w:divBdr>
    </w:div>
    <w:div w:id="214272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rgrant\LOCALS~1\Temp\XPgrpwise\CEC94.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DDDB9A-3A36-4D9F-8E6E-595E8CB4A66E}"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en-US"/>
        </a:p>
      </dgm:t>
    </dgm:pt>
    <dgm:pt modelId="{F09EB483-E6DA-4BDE-A86D-C0522BBDD55B}">
      <dgm:prSet phldrT="[Text]"/>
      <dgm:spPr/>
      <dgm:t>
        <a:bodyPr/>
        <a:lstStyle/>
        <a:p>
          <a:pPr algn="ctr"/>
          <a:r>
            <a:rPr lang="en-US"/>
            <a:t>Prime Name</a:t>
          </a:r>
        </a:p>
      </dgm:t>
      <dgm:extLst>
        <a:ext uri="{E40237B7-FDA0-4F09-8148-C483321AD2D9}">
          <dgm14:cNvPr xmlns:dgm14="http://schemas.microsoft.com/office/drawing/2010/diagram" id="0" name="" descr="An example of an organization chart is provided. " title="organization chart example"/>
        </a:ext>
      </dgm:extLst>
    </dgm:pt>
    <dgm:pt modelId="{897219B5-2448-40C0-B610-425D0572D5A2}" type="parTrans" cxnId="{582F7D7A-9216-4BA8-A515-AC542321B811}">
      <dgm:prSet/>
      <dgm:spPr/>
      <dgm:t>
        <a:bodyPr/>
        <a:lstStyle/>
        <a:p>
          <a:pPr algn="ctr"/>
          <a:endParaRPr lang="en-US"/>
        </a:p>
      </dgm:t>
    </dgm:pt>
    <dgm:pt modelId="{F5C52F4B-2500-4335-815B-BB29FC6FFEB8}" type="sibTrans" cxnId="{582F7D7A-9216-4BA8-A515-AC542321B811}">
      <dgm:prSet/>
      <dgm:spPr/>
      <dgm:t>
        <a:bodyPr/>
        <a:lstStyle/>
        <a:p>
          <a:pPr algn="ctr"/>
          <a:r>
            <a:rPr lang="en-US"/>
            <a:t>Prime Recipient</a:t>
          </a:r>
        </a:p>
      </dgm:t>
    </dgm:pt>
    <dgm:pt modelId="{BDB00880-4F1D-467A-B727-36D00E5C405C}" type="asst">
      <dgm:prSet phldrT="[Text]"/>
      <dgm:spPr/>
      <dgm:t>
        <a:bodyPr/>
        <a:lstStyle/>
        <a:p>
          <a:pPr algn="ctr"/>
          <a:r>
            <a:rPr lang="en-US"/>
            <a:t>Subcontractor Name</a:t>
          </a:r>
        </a:p>
      </dgm:t>
    </dgm:pt>
    <dgm:pt modelId="{ADC77B9C-9A9B-41C9-A684-F81AA0D8B42D}" type="parTrans" cxnId="{F69D4626-A62D-4B03-9602-636E515F1CFE}">
      <dgm:prSet/>
      <dgm:spPr/>
      <dgm:t>
        <a:bodyPr/>
        <a:lstStyle/>
        <a:p>
          <a:pPr algn="ctr"/>
          <a:endParaRPr lang="en-US"/>
        </a:p>
      </dgm:t>
    </dgm:pt>
    <dgm:pt modelId="{47279A4F-657B-4F60-8693-96A90D84EB08}" type="sibTrans" cxnId="{F69D4626-A62D-4B03-9602-636E515F1CFE}">
      <dgm:prSet/>
      <dgm:spPr/>
      <dgm:t>
        <a:bodyPr/>
        <a:lstStyle/>
        <a:p>
          <a:pPr algn="ctr"/>
          <a:r>
            <a:rPr lang="en-US"/>
            <a:t>Role</a:t>
          </a:r>
        </a:p>
      </dgm:t>
    </dgm:pt>
    <dgm:pt modelId="{A85378A0-7CEA-45AF-840A-D6EB2C9557AE}">
      <dgm:prSet phldrT="[Text]"/>
      <dgm:spPr/>
      <dgm:t>
        <a:bodyPr/>
        <a:lstStyle/>
        <a:p>
          <a:pPr algn="ctr"/>
          <a:r>
            <a:rPr lang="en-US"/>
            <a:t>Subcontractor Name</a:t>
          </a:r>
        </a:p>
      </dgm:t>
    </dgm:pt>
    <dgm:pt modelId="{A8EA2F64-E19C-45DC-92C6-7B171AF5F822}" type="parTrans" cxnId="{5AEEFFDB-F583-4FCF-A6F5-596C87063444}">
      <dgm:prSet/>
      <dgm:spPr/>
      <dgm:t>
        <a:bodyPr/>
        <a:lstStyle/>
        <a:p>
          <a:pPr algn="ctr"/>
          <a:endParaRPr lang="en-US"/>
        </a:p>
      </dgm:t>
    </dgm:pt>
    <dgm:pt modelId="{E84A8475-289A-41EF-90B5-38C02442DEA0}" type="sibTrans" cxnId="{5AEEFFDB-F583-4FCF-A6F5-596C87063444}">
      <dgm:prSet/>
      <dgm:spPr/>
      <dgm:t>
        <a:bodyPr/>
        <a:lstStyle/>
        <a:p>
          <a:pPr algn="ctr"/>
          <a:r>
            <a:rPr lang="en-US"/>
            <a:t>Role</a:t>
          </a:r>
        </a:p>
      </dgm:t>
    </dgm:pt>
    <dgm:pt modelId="{677A8D75-342F-4F65-8BC1-F235BA13AD78}">
      <dgm:prSet phldrT="[Text]"/>
      <dgm:spPr/>
      <dgm:t>
        <a:bodyPr/>
        <a:lstStyle/>
        <a:p>
          <a:pPr algn="ctr"/>
          <a:r>
            <a:rPr lang="en-US"/>
            <a:t>Subcontractor Name</a:t>
          </a:r>
        </a:p>
      </dgm:t>
    </dgm:pt>
    <dgm:pt modelId="{A8894DFB-3BB2-4FC8-BA8F-80992089E7C4}" type="parTrans" cxnId="{70814C09-7F65-4517-B44B-3AABD8F15BB0}">
      <dgm:prSet/>
      <dgm:spPr/>
      <dgm:t>
        <a:bodyPr/>
        <a:lstStyle/>
        <a:p>
          <a:pPr algn="ctr"/>
          <a:endParaRPr lang="en-US"/>
        </a:p>
      </dgm:t>
    </dgm:pt>
    <dgm:pt modelId="{618B0003-016A-428C-BEE8-62DB061E568C}" type="sibTrans" cxnId="{70814C09-7F65-4517-B44B-3AABD8F15BB0}">
      <dgm:prSet/>
      <dgm:spPr/>
      <dgm:t>
        <a:bodyPr/>
        <a:lstStyle/>
        <a:p>
          <a:pPr algn="ctr"/>
          <a:r>
            <a:rPr lang="en-US"/>
            <a:t>Role</a:t>
          </a:r>
        </a:p>
      </dgm:t>
    </dgm:pt>
    <dgm:pt modelId="{36B92112-7DA7-416D-8A0C-B58927AAE983}">
      <dgm:prSet phldrT="[Text]"/>
      <dgm:spPr/>
      <dgm:t>
        <a:bodyPr/>
        <a:lstStyle/>
        <a:p>
          <a:pPr algn="ctr"/>
          <a:r>
            <a:rPr lang="en-US"/>
            <a:t>Subcontractor Name</a:t>
          </a:r>
        </a:p>
      </dgm:t>
    </dgm:pt>
    <dgm:pt modelId="{4693E466-DFE9-44E7-B622-93889E7EEDBE}" type="parTrans" cxnId="{9DA7E6B5-320D-4736-8C7E-2CBF071C044C}">
      <dgm:prSet/>
      <dgm:spPr/>
      <dgm:t>
        <a:bodyPr/>
        <a:lstStyle/>
        <a:p>
          <a:pPr algn="ctr"/>
          <a:endParaRPr lang="en-US"/>
        </a:p>
      </dgm:t>
    </dgm:pt>
    <dgm:pt modelId="{77B87F17-C3C4-4341-A6A1-B795710D2F49}" type="sibTrans" cxnId="{9DA7E6B5-320D-4736-8C7E-2CBF071C044C}">
      <dgm:prSet/>
      <dgm:spPr/>
      <dgm:t>
        <a:bodyPr/>
        <a:lstStyle/>
        <a:p>
          <a:pPr algn="ctr"/>
          <a:r>
            <a:rPr lang="en-US"/>
            <a:t>Role</a:t>
          </a:r>
        </a:p>
      </dgm:t>
    </dgm:pt>
    <dgm:pt modelId="{C0734AAF-F0C0-49DE-BF87-831F4B4282AD}" type="pres">
      <dgm:prSet presAssocID="{D2DDDB9A-3A36-4D9F-8E6E-595E8CB4A66E}" presName="hierChild1" presStyleCnt="0">
        <dgm:presLayoutVars>
          <dgm:orgChart val="1"/>
          <dgm:chPref val="1"/>
          <dgm:dir/>
          <dgm:animOne val="branch"/>
          <dgm:animLvl val="lvl"/>
          <dgm:resizeHandles/>
        </dgm:presLayoutVars>
      </dgm:prSet>
      <dgm:spPr/>
    </dgm:pt>
    <dgm:pt modelId="{CAA7255E-405A-4900-BC4B-6D2B4AEDE3F0}" type="pres">
      <dgm:prSet presAssocID="{F09EB483-E6DA-4BDE-A86D-C0522BBDD55B}" presName="hierRoot1" presStyleCnt="0">
        <dgm:presLayoutVars>
          <dgm:hierBranch val="init"/>
        </dgm:presLayoutVars>
      </dgm:prSet>
      <dgm:spPr/>
    </dgm:pt>
    <dgm:pt modelId="{EC7597AC-3CC6-4A2B-B961-8ED033A6E00C}" type="pres">
      <dgm:prSet presAssocID="{F09EB483-E6DA-4BDE-A86D-C0522BBDD55B}" presName="rootComposite1" presStyleCnt="0"/>
      <dgm:spPr/>
    </dgm:pt>
    <dgm:pt modelId="{8DA4BF1D-EAF9-431C-853D-FBCDAB6A4D31}" type="pres">
      <dgm:prSet presAssocID="{F09EB483-E6DA-4BDE-A86D-C0522BBDD55B}" presName="rootText1" presStyleLbl="node0" presStyleIdx="0" presStyleCnt="1" custScaleX="129694">
        <dgm:presLayoutVars>
          <dgm:chMax/>
          <dgm:chPref val="3"/>
        </dgm:presLayoutVars>
      </dgm:prSet>
      <dgm:spPr/>
    </dgm:pt>
    <dgm:pt modelId="{3C91D890-4147-47BA-A59F-044FA9A13849}" type="pres">
      <dgm:prSet presAssocID="{F09EB483-E6DA-4BDE-A86D-C0522BBDD55B}" presName="titleText1" presStyleLbl="fgAcc0" presStyleIdx="0" presStyleCnt="1">
        <dgm:presLayoutVars>
          <dgm:chMax val="0"/>
          <dgm:chPref val="0"/>
        </dgm:presLayoutVars>
      </dgm:prSet>
      <dgm:spPr/>
    </dgm:pt>
    <dgm:pt modelId="{ADBD6653-EBBC-4F87-AC70-18BD9652203B}" type="pres">
      <dgm:prSet presAssocID="{F09EB483-E6DA-4BDE-A86D-C0522BBDD55B}" presName="rootConnector1" presStyleLbl="node1" presStyleIdx="0" presStyleCnt="3"/>
      <dgm:spPr/>
    </dgm:pt>
    <dgm:pt modelId="{183658E2-F2B6-437F-93DB-8CE65099AB13}" type="pres">
      <dgm:prSet presAssocID="{F09EB483-E6DA-4BDE-A86D-C0522BBDD55B}" presName="hierChild2" presStyleCnt="0"/>
      <dgm:spPr/>
    </dgm:pt>
    <dgm:pt modelId="{69B954AB-96D2-41B2-B8B2-16CA0A5FE8A3}" type="pres">
      <dgm:prSet presAssocID="{A8EA2F64-E19C-45DC-92C6-7B171AF5F822}" presName="Name37" presStyleLbl="parChTrans1D2" presStyleIdx="0" presStyleCnt="4"/>
      <dgm:spPr/>
    </dgm:pt>
    <dgm:pt modelId="{A91512B1-63F5-41D9-ABE1-10C4F07456FF}" type="pres">
      <dgm:prSet presAssocID="{A85378A0-7CEA-45AF-840A-D6EB2C9557AE}" presName="hierRoot2" presStyleCnt="0">
        <dgm:presLayoutVars>
          <dgm:hierBranch val="init"/>
        </dgm:presLayoutVars>
      </dgm:prSet>
      <dgm:spPr/>
    </dgm:pt>
    <dgm:pt modelId="{4D90C7F5-06EC-4E1E-9FE8-0792ECA241E9}" type="pres">
      <dgm:prSet presAssocID="{A85378A0-7CEA-45AF-840A-D6EB2C9557AE}" presName="rootComposite" presStyleCnt="0"/>
      <dgm:spPr/>
    </dgm:pt>
    <dgm:pt modelId="{71C3D4BC-E80E-406B-B391-DA8C0CD3D8A6}" type="pres">
      <dgm:prSet presAssocID="{A85378A0-7CEA-45AF-840A-D6EB2C9557AE}" presName="rootText" presStyleLbl="node1" presStyleIdx="0" presStyleCnt="3">
        <dgm:presLayoutVars>
          <dgm:chMax/>
          <dgm:chPref val="3"/>
        </dgm:presLayoutVars>
      </dgm:prSet>
      <dgm:spPr/>
    </dgm:pt>
    <dgm:pt modelId="{6591C31E-BE3C-4FA7-B8C9-5D9E10F5310F}" type="pres">
      <dgm:prSet presAssocID="{A85378A0-7CEA-45AF-840A-D6EB2C9557AE}" presName="titleText2" presStyleLbl="fgAcc1" presStyleIdx="0" presStyleCnt="3">
        <dgm:presLayoutVars>
          <dgm:chMax val="0"/>
          <dgm:chPref val="0"/>
        </dgm:presLayoutVars>
      </dgm:prSet>
      <dgm:spPr/>
    </dgm:pt>
    <dgm:pt modelId="{D869D0EE-9428-4FFB-AA8C-57B0EA63E780}" type="pres">
      <dgm:prSet presAssocID="{A85378A0-7CEA-45AF-840A-D6EB2C9557AE}" presName="rootConnector" presStyleLbl="node2" presStyleIdx="0" presStyleCnt="0"/>
      <dgm:spPr/>
    </dgm:pt>
    <dgm:pt modelId="{1570B568-AA48-425D-BCFC-029AFD16102D}" type="pres">
      <dgm:prSet presAssocID="{A85378A0-7CEA-45AF-840A-D6EB2C9557AE}" presName="hierChild4" presStyleCnt="0"/>
      <dgm:spPr/>
    </dgm:pt>
    <dgm:pt modelId="{CB4BE0D5-A535-4D5C-954D-4CADB69F2656}" type="pres">
      <dgm:prSet presAssocID="{A85378A0-7CEA-45AF-840A-D6EB2C9557AE}" presName="hierChild5" presStyleCnt="0"/>
      <dgm:spPr/>
    </dgm:pt>
    <dgm:pt modelId="{76F95A80-7A71-487B-9707-C1AB82DBDD7D}" type="pres">
      <dgm:prSet presAssocID="{A8894DFB-3BB2-4FC8-BA8F-80992089E7C4}" presName="Name37" presStyleLbl="parChTrans1D2" presStyleIdx="1" presStyleCnt="4"/>
      <dgm:spPr/>
    </dgm:pt>
    <dgm:pt modelId="{15B074EB-1878-4152-9637-6A37D1AB57DC}" type="pres">
      <dgm:prSet presAssocID="{677A8D75-342F-4F65-8BC1-F235BA13AD78}" presName="hierRoot2" presStyleCnt="0">
        <dgm:presLayoutVars>
          <dgm:hierBranch val="init"/>
        </dgm:presLayoutVars>
      </dgm:prSet>
      <dgm:spPr/>
    </dgm:pt>
    <dgm:pt modelId="{800A289A-6AA5-46C9-9DFD-66D7484DD6BE}" type="pres">
      <dgm:prSet presAssocID="{677A8D75-342F-4F65-8BC1-F235BA13AD78}" presName="rootComposite" presStyleCnt="0"/>
      <dgm:spPr/>
    </dgm:pt>
    <dgm:pt modelId="{F3C50718-BDB1-4FED-B8EB-749C9F3661FC}" type="pres">
      <dgm:prSet presAssocID="{677A8D75-342F-4F65-8BC1-F235BA13AD78}" presName="rootText" presStyleLbl="node1" presStyleIdx="1" presStyleCnt="3">
        <dgm:presLayoutVars>
          <dgm:chMax/>
          <dgm:chPref val="3"/>
        </dgm:presLayoutVars>
      </dgm:prSet>
      <dgm:spPr/>
    </dgm:pt>
    <dgm:pt modelId="{441DD979-84E4-430E-8AF9-496F99B5A37D}" type="pres">
      <dgm:prSet presAssocID="{677A8D75-342F-4F65-8BC1-F235BA13AD78}" presName="titleText2" presStyleLbl="fgAcc1" presStyleIdx="1" presStyleCnt="3">
        <dgm:presLayoutVars>
          <dgm:chMax val="0"/>
          <dgm:chPref val="0"/>
        </dgm:presLayoutVars>
      </dgm:prSet>
      <dgm:spPr/>
    </dgm:pt>
    <dgm:pt modelId="{1D5D788D-8769-43B7-B6DD-EC291697F98A}" type="pres">
      <dgm:prSet presAssocID="{677A8D75-342F-4F65-8BC1-F235BA13AD78}" presName="rootConnector" presStyleLbl="node2" presStyleIdx="0" presStyleCnt="0"/>
      <dgm:spPr/>
    </dgm:pt>
    <dgm:pt modelId="{319B3610-7255-4F0E-B06F-E3562E7FC0A2}" type="pres">
      <dgm:prSet presAssocID="{677A8D75-342F-4F65-8BC1-F235BA13AD78}" presName="hierChild4" presStyleCnt="0"/>
      <dgm:spPr/>
    </dgm:pt>
    <dgm:pt modelId="{23248BAE-17F7-444E-9C5A-9F0A70E000EF}" type="pres">
      <dgm:prSet presAssocID="{677A8D75-342F-4F65-8BC1-F235BA13AD78}" presName="hierChild5" presStyleCnt="0"/>
      <dgm:spPr/>
    </dgm:pt>
    <dgm:pt modelId="{BA2F980E-EB4A-4567-BA1F-EA48876AD873}" type="pres">
      <dgm:prSet presAssocID="{4693E466-DFE9-44E7-B622-93889E7EEDBE}" presName="Name37" presStyleLbl="parChTrans1D2" presStyleIdx="2" presStyleCnt="4"/>
      <dgm:spPr/>
    </dgm:pt>
    <dgm:pt modelId="{1F89D3B1-FC55-416A-8C4F-3CDA695B0362}" type="pres">
      <dgm:prSet presAssocID="{36B92112-7DA7-416D-8A0C-B58927AAE983}" presName="hierRoot2" presStyleCnt="0">
        <dgm:presLayoutVars>
          <dgm:hierBranch val="init"/>
        </dgm:presLayoutVars>
      </dgm:prSet>
      <dgm:spPr/>
    </dgm:pt>
    <dgm:pt modelId="{3F2B6670-40E7-4168-9D72-3C9D99C1452F}" type="pres">
      <dgm:prSet presAssocID="{36B92112-7DA7-416D-8A0C-B58927AAE983}" presName="rootComposite" presStyleCnt="0"/>
      <dgm:spPr/>
    </dgm:pt>
    <dgm:pt modelId="{76115A83-7B53-425C-9CEA-A3D9ED5685A9}" type="pres">
      <dgm:prSet presAssocID="{36B92112-7DA7-416D-8A0C-B58927AAE983}" presName="rootText" presStyleLbl="node1" presStyleIdx="2" presStyleCnt="3">
        <dgm:presLayoutVars>
          <dgm:chMax/>
          <dgm:chPref val="3"/>
        </dgm:presLayoutVars>
      </dgm:prSet>
      <dgm:spPr/>
    </dgm:pt>
    <dgm:pt modelId="{7A0A9052-92C1-45C1-99F4-56F3C356176F}" type="pres">
      <dgm:prSet presAssocID="{36B92112-7DA7-416D-8A0C-B58927AAE983}" presName="titleText2" presStyleLbl="fgAcc1" presStyleIdx="2" presStyleCnt="3">
        <dgm:presLayoutVars>
          <dgm:chMax val="0"/>
          <dgm:chPref val="0"/>
        </dgm:presLayoutVars>
      </dgm:prSet>
      <dgm:spPr/>
    </dgm:pt>
    <dgm:pt modelId="{D0E48CE1-E576-4F2C-B684-9EF6E60DEE2C}" type="pres">
      <dgm:prSet presAssocID="{36B92112-7DA7-416D-8A0C-B58927AAE983}" presName="rootConnector" presStyleLbl="node2" presStyleIdx="0" presStyleCnt="0"/>
      <dgm:spPr/>
    </dgm:pt>
    <dgm:pt modelId="{C6A0F2D0-E846-48E6-81D9-63372310757E}" type="pres">
      <dgm:prSet presAssocID="{36B92112-7DA7-416D-8A0C-B58927AAE983}" presName="hierChild4" presStyleCnt="0"/>
      <dgm:spPr/>
    </dgm:pt>
    <dgm:pt modelId="{EA963A21-D777-4743-A173-D36CB3C81E45}" type="pres">
      <dgm:prSet presAssocID="{36B92112-7DA7-416D-8A0C-B58927AAE983}" presName="hierChild5" presStyleCnt="0"/>
      <dgm:spPr/>
    </dgm:pt>
    <dgm:pt modelId="{5028BC0C-6FC3-4CAC-A6E1-99E4E5144FBC}" type="pres">
      <dgm:prSet presAssocID="{F09EB483-E6DA-4BDE-A86D-C0522BBDD55B}" presName="hierChild3" presStyleCnt="0"/>
      <dgm:spPr/>
    </dgm:pt>
    <dgm:pt modelId="{B288EC1D-B7CB-409B-9885-483DA5C1F84C}" type="pres">
      <dgm:prSet presAssocID="{ADC77B9C-9A9B-41C9-A684-F81AA0D8B42D}" presName="Name96" presStyleLbl="parChTrans1D2" presStyleIdx="3" presStyleCnt="4"/>
      <dgm:spPr/>
    </dgm:pt>
    <dgm:pt modelId="{CB4677F7-DDA8-455B-8156-F35DD9002061}" type="pres">
      <dgm:prSet presAssocID="{BDB00880-4F1D-467A-B727-36D00E5C405C}" presName="hierRoot3" presStyleCnt="0">
        <dgm:presLayoutVars>
          <dgm:hierBranch val="init"/>
        </dgm:presLayoutVars>
      </dgm:prSet>
      <dgm:spPr/>
    </dgm:pt>
    <dgm:pt modelId="{61A1432C-9D24-4F39-967C-2DBC6FD26CC6}" type="pres">
      <dgm:prSet presAssocID="{BDB00880-4F1D-467A-B727-36D00E5C405C}" presName="rootComposite3" presStyleCnt="0"/>
      <dgm:spPr/>
    </dgm:pt>
    <dgm:pt modelId="{9CA35911-05CA-4007-B474-1396F5D4C30E}" type="pres">
      <dgm:prSet presAssocID="{BDB00880-4F1D-467A-B727-36D00E5C405C}" presName="rootText3" presStyleLbl="asst1" presStyleIdx="0" presStyleCnt="1">
        <dgm:presLayoutVars>
          <dgm:chPref val="3"/>
        </dgm:presLayoutVars>
      </dgm:prSet>
      <dgm:spPr/>
    </dgm:pt>
    <dgm:pt modelId="{E83AE639-436F-424A-A920-6D58CBC89A1F}" type="pres">
      <dgm:prSet presAssocID="{BDB00880-4F1D-467A-B727-36D00E5C405C}" presName="titleText3" presStyleLbl="fgAcc2" presStyleIdx="0" presStyleCnt="1">
        <dgm:presLayoutVars>
          <dgm:chMax val="0"/>
          <dgm:chPref val="0"/>
        </dgm:presLayoutVars>
      </dgm:prSet>
      <dgm:spPr/>
    </dgm:pt>
    <dgm:pt modelId="{6A031F37-18D6-4319-B112-732C6880BF9A}" type="pres">
      <dgm:prSet presAssocID="{BDB00880-4F1D-467A-B727-36D00E5C405C}" presName="rootConnector3" presStyleLbl="asst1" presStyleIdx="0" presStyleCnt="1"/>
      <dgm:spPr/>
    </dgm:pt>
    <dgm:pt modelId="{CF9FC5A4-8079-48EA-8CD8-EBBFAA89A163}" type="pres">
      <dgm:prSet presAssocID="{BDB00880-4F1D-467A-B727-36D00E5C405C}" presName="hierChild6" presStyleCnt="0"/>
      <dgm:spPr/>
    </dgm:pt>
    <dgm:pt modelId="{CC608DD7-8F0E-4BB3-969F-E9932BDD2469}" type="pres">
      <dgm:prSet presAssocID="{BDB00880-4F1D-467A-B727-36D00E5C405C}" presName="hierChild7" presStyleCnt="0"/>
      <dgm:spPr/>
    </dgm:pt>
  </dgm:ptLst>
  <dgm:cxnLst>
    <dgm:cxn modelId="{8A35CD00-A225-45F0-9948-2105DF1F508B}" type="presOf" srcId="{618B0003-016A-428C-BEE8-62DB061E568C}" destId="{441DD979-84E4-430E-8AF9-496F99B5A37D}" srcOrd="0" destOrd="0" presId="urn:microsoft.com/office/officeart/2008/layout/NameandTitleOrganizationalChart"/>
    <dgm:cxn modelId="{70814C09-7F65-4517-B44B-3AABD8F15BB0}" srcId="{F09EB483-E6DA-4BDE-A86D-C0522BBDD55B}" destId="{677A8D75-342F-4F65-8BC1-F235BA13AD78}" srcOrd="2" destOrd="0" parTransId="{A8894DFB-3BB2-4FC8-BA8F-80992089E7C4}" sibTransId="{618B0003-016A-428C-BEE8-62DB061E568C}"/>
    <dgm:cxn modelId="{1CE51A0C-410F-42E5-A42B-13005C7F010E}" type="presOf" srcId="{A8894DFB-3BB2-4FC8-BA8F-80992089E7C4}" destId="{76F95A80-7A71-487B-9707-C1AB82DBDD7D}" srcOrd="0" destOrd="0" presId="urn:microsoft.com/office/officeart/2008/layout/NameandTitleOrganizationalChart"/>
    <dgm:cxn modelId="{721AF80F-77F1-46D8-B9DD-085DFDCAEB5D}" type="presOf" srcId="{F09EB483-E6DA-4BDE-A86D-C0522BBDD55B}" destId="{ADBD6653-EBBC-4F87-AC70-18BD9652203B}" srcOrd="1" destOrd="0" presId="urn:microsoft.com/office/officeart/2008/layout/NameandTitleOrganizationalChart"/>
    <dgm:cxn modelId="{7AB32314-69D3-4E96-9BEF-ECA2477C311D}" type="presOf" srcId="{36B92112-7DA7-416D-8A0C-B58927AAE983}" destId="{76115A83-7B53-425C-9CEA-A3D9ED5685A9}" srcOrd="0" destOrd="0" presId="urn:microsoft.com/office/officeart/2008/layout/NameandTitleOrganizationalChart"/>
    <dgm:cxn modelId="{B5C3931D-1A0F-447D-8849-BF14C5221717}" type="presOf" srcId="{E84A8475-289A-41EF-90B5-38C02442DEA0}" destId="{6591C31E-BE3C-4FA7-B8C9-5D9E10F5310F}" srcOrd="0" destOrd="0" presId="urn:microsoft.com/office/officeart/2008/layout/NameandTitleOrganizationalChart"/>
    <dgm:cxn modelId="{F69D4626-A62D-4B03-9602-636E515F1CFE}" srcId="{F09EB483-E6DA-4BDE-A86D-C0522BBDD55B}" destId="{BDB00880-4F1D-467A-B727-36D00E5C405C}" srcOrd="0" destOrd="0" parTransId="{ADC77B9C-9A9B-41C9-A684-F81AA0D8B42D}" sibTransId="{47279A4F-657B-4F60-8693-96A90D84EB08}"/>
    <dgm:cxn modelId="{26D4052B-8F72-477E-AB19-3B41B436EAA3}" type="presOf" srcId="{BDB00880-4F1D-467A-B727-36D00E5C405C}" destId="{9CA35911-05CA-4007-B474-1396F5D4C30E}" srcOrd="0" destOrd="0" presId="urn:microsoft.com/office/officeart/2008/layout/NameandTitleOrganizationalChart"/>
    <dgm:cxn modelId="{A5442269-39AC-45A2-A280-7DE222C47610}" type="presOf" srcId="{A85378A0-7CEA-45AF-840A-D6EB2C9557AE}" destId="{D869D0EE-9428-4FFB-AA8C-57B0EA63E780}" srcOrd="1" destOrd="0" presId="urn:microsoft.com/office/officeart/2008/layout/NameandTitleOrganizationalChart"/>
    <dgm:cxn modelId="{86DFF14A-7BE8-4B3B-A1A1-C5597B26DED0}" type="presOf" srcId="{677A8D75-342F-4F65-8BC1-F235BA13AD78}" destId="{1D5D788D-8769-43B7-B6DD-EC291697F98A}" srcOrd="1" destOrd="0" presId="urn:microsoft.com/office/officeart/2008/layout/NameandTitleOrganizationalChart"/>
    <dgm:cxn modelId="{55C5CA6D-DB7C-4584-A576-D9A84614D1DC}" type="presOf" srcId="{4693E466-DFE9-44E7-B622-93889E7EEDBE}" destId="{BA2F980E-EB4A-4567-BA1F-EA48876AD873}" srcOrd="0" destOrd="0" presId="urn:microsoft.com/office/officeart/2008/layout/NameandTitleOrganizationalChart"/>
    <dgm:cxn modelId="{DEEBE171-7C9E-4FA0-9212-77B4399EB012}" type="presOf" srcId="{47279A4F-657B-4F60-8693-96A90D84EB08}" destId="{E83AE639-436F-424A-A920-6D58CBC89A1F}" srcOrd="0" destOrd="0" presId="urn:microsoft.com/office/officeart/2008/layout/NameandTitleOrganizationalChart"/>
    <dgm:cxn modelId="{D6A75874-881E-43EF-97B8-90DE31019207}" type="presOf" srcId="{F5C52F4B-2500-4335-815B-BB29FC6FFEB8}" destId="{3C91D890-4147-47BA-A59F-044FA9A13849}" srcOrd="0" destOrd="0" presId="urn:microsoft.com/office/officeart/2008/layout/NameandTitleOrganizationalChart"/>
    <dgm:cxn modelId="{582F7D7A-9216-4BA8-A515-AC542321B811}" srcId="{D2DDDB9A-3A36-4D9F-8E6E-595E8CB4A66E}" destId="{F09EB483-E6DA-4BDE-A86D-C0522BBDD55B}" srcOrd="0" destOrd="0" parTransId="{897219B5-2448-40C0-B610-425D0572D5A2}" sibTransId="{F5C52F4B-2500-4335-815B-BB29FC6FFEB8}"/>
    <dgm:cxn modelId="{FEFFE291-17FD-4D61-8716-0620EAE3AC86}" type="presOf" srcId="{77B87F17-C3C4-4341-A6A1-B795710D2F49}" destId="{7A0A9052-92C1-45C1-99F4-56F3C356176F}" srcOrd="0" destOrd="0" presId="urn:microsoft.com/office/officeart/2008/layout/NameandTitleOrganizationalChart"/>
    <dgm:cxn modelId="{24D57196-6062-4ACC-AED2-224712D31C1D}" type="presOf" srcId="{677A8D75-342F-4F65-8BC1-F235BA13AD78}" destId="{F3C50718-BDB1-4FED-B8EB-749C9F3661FC}" srcOrd="0" destOrd="0" presId="urn:microsoft.com/office/officeart/2008/layout/NameandTitleOrganizationalChart"/>
    <dgm:cxn modelId="{441790A0-2234-4E32-BD64-D4EA2DF16DDD}" type="presOf" srcId="{ADC77B9C-9A9B-41C9-A684-F81AA0D8B42D}" destId="{B288EC1D-B7CB-409B-9885-483DA5C1F84C}" srcOrd="0" destOrd="0" presId="urn:microsoft.com/office/officeart/2008/layout/NameandTitleOrganizationalChart"/>
    <dgm:cxn modelId="{9DA7E6B5-320D-4736-8C7E-2CBF071C044C}" srcId="{F09EB483-E6DA-4BDE-A86D-C0522BBDD55B}" destId="{36B92112-7DA7-416D-8A0C-B58927AAE983}" srcOrd="3" destOrd="0" parTransId="{4693E466-DFE9-44E7-B622-93889E7EEDBE}" sibTransId="{77B87F17-C3C4-4341-A6A1-B795710D2F49}"/>
    <dgm:cxn modelId="{BF2FA1B6-7B04-4372-94AB-80A782F4E8C9}" type="presOf" srcId="{F09EB483-E6DA-4BDE-A86D-C0522BBDD55B}" destId="{8DA4BF1D-EAF9-431C-853D-FBCDAB6A4D31}" srcOrd="0" destOrd="0" presId="urn:microsoft.com/office/officeart/2008/layout/NameandTitleOrganizationalChart"/>
    <dgm:cxn modelId="{2807E0B7-2376-45EC-8691-2AB9B607C688}" type="presOf" srcId="{36B92112-7DA7-416D-8A0C-B58927AAE983}" destId="{D0E48CE1-E576-4F2C-B684-9EF6E60DEE2C}" srcOrd="1" destOrd="0" presId="urn:microsoft.com/office/officeart/2008/layout/NameandTitleOrganizationalChart"/>
    <dgm:cxn modelId="{5AEEFFDB-F583-4FCF-A6F5-596C87063444}" srcId="{F09EB483-E6DA-4BDE-A86D-C0522BBDD55B}" destId="{A85378A0-7CEA-45AF-840A-D6EB2C9557AE}" srcOrd="1" destOrd="0" parTransId="{A8EA2F64-E19C-45DC-92C6-7B171AF5F822}" sibTransId="{E84A8475-289A-41EF-90B5-38C02442DEA0}"/>
    <dgm:cxn modelId="{CD1940DC-E0D7-416A-ACAE-8A28F6CAEC69}" type="presOf" srcId="{BDB00880-4F1D-467A-B727-36D00E5C405C}" destId="{6A031F37-18D6-4319-B112-732C6880BF9A}" srcOrd="1" destOrd="0" presId="urn:microsoft.com/office/officeart/2008/layout/NameandTitleOrganizationalChart"/>
    <dgm:cxn modelId="{8F13A8DE-A513-4EDA-9FEF-89F94EDD231B}" type="presOf" srcId="{A8EA2F64-E19C-45DC-92C6-7B171AF5F822}" destId="{69B954AB-96D2-41B2-B8B2-16CA0A5FE8A3}" srcOrd="0" destOrd="0" presId="urn:microsoft.com/office/officeart/2008/layout/NameandTitleOrganizationalChart"/>
    <dgm:cxn modelId="{10A6C8E3-ABFC-4EE6-9CCF-7BEE47F087C3}" type="presOf" srcId="{D2DDDB9A-3A36-4D9F-8E6E-595E8CB4A66E}" destId="{C0734AAF-F0C0-49DE-BF87-831F4B4282AD}" srcOrd="0" destOrd="0" presId="urn:microsoft.com/office/officeart/2008/layout/NameandTitleOrganizationalChart"/>
    <dgm:cxn modelId="{380996FE-8617-42CA-A30B-EEC1946578AF}" type="presOf" srcId="{A85378A0-7CEA-45AF-840A-D6EB2C9557AE}" destId="{71C3D4BC-E80E-406B-B391-DA8C0CD3D8A6}" srcOrd="0" destOrd="0" presId="urn:microsoft.com/office/officeart/2008/layout/NameandTitleOrganizationalChart"/>
    <dgm:cxn modelId="{35CA1B78-B927-4ED1-8E81-8B324F7145FE}" type="presParOf" srcId="{C0734AAF-F0C0-49DE-BF87-831F4B4282AD}" destId="{CAA7255E-405A-4900-BC4B-6D2B4AEDE3F0}" srcOrd="0" destOrd="0" presId="urn:microsoft.com/office/officeart/2008/layout/NameandTitleOrganizationalChart"/>
    <dgm:cxn modelId="{959B374D-3338-4303-AF84-DA17653E203A}" type="presParOf" srcId="{CAA7255E-405A-4900-BC4B-6D2B4AEDE3F0}" destId="{EC7597AC-3CC6-4A2B-B961-8ED033A6E00C}" srcOrd="0" destOrd="0" presId="urn:microsoft.com/office/officeart/2008/layout/NameandTitleOrganizationalChart"/>
    <dgm:cxn modelId="{8BCD4567-3B34-43DF-A95A-C71E1E5CB545}" type="presParOf" srcId="{EC7597AC-3CC6-4A2B-B961-8ED033A6E00C}" destId="{8DA4BF1D-EAF9-431C-853D-FBCDAB6A4D31}" srcOrd="0" destOrd="0" presId="urn:microsoft.com/office/officeart/2008/layout/NameandTitleOrganizationalChart"/>
    <dgm:cxn modelId="{254266BC-97AD-4A99-A4BF-4121B059E01C}" type="presParOf" srcId="{EC7597AC-3CC6-4A2B-B961-8ED033A6E00C}" destId="{3C91D890-4147-47BA-A59F-044FA9A13849}" srcOrd="1" destOrd="0" presId="urn:microsoft.com/office/officeart/2008/layout/NameandTitleOrganizationalChart"/>
    <dgm:cxn modelId="{91AAE11A-DB17-446D-AE4A-906277DBF0D4}" type="presParOf" srcId="{EC7597AC-3CC6-4A2B-B961-8ED033A6E00C}" destId="{ADBD6653-EBBC-4F87-AC70-18BD9652203B}" srcOrd="2" destOrd="0" presId="urn:microsoft.com/office/officeart/2008/layout/NameandTitleOrganizationalChart"/>
    <dgm:cxn modelId="{ED3BC386-D5B4-4EE7-81D7-18E60593E56B}" type="presParOf" srcId="{CAA7255E-405A-4900-BC4B-6D2B4AEDE3F0}" destId="{183658E2-F2B6-437F-93DB-8CE65099AB13}" srcOrd="1" destOrd="0" presId="urn:microsoft.com/office/officeart/2008/layout/NameandTitleOrganizationalChart"/>
    <dgm:cxn modelId="{5FD242E4-040F-4068-AF4D-FE7BF52C5206}" type="presParOf" srcId="{183658E2-F2B6-437F-93DB-8CE65099AB13}" destId="{69B954AB-96D2-41B2-B8B2-16CA0A5FE8A3}" srcOrd="0" destOrd="0" presId="urn:microsoft.com/office/officeart/2008/layout/NameandTitleOrganizationalChart"/>
    <dgm:cxn modelId="{49454AB7-24C3-4361-8328-20FFED7C196A}" type="presParOf" srcId="{183658E2-F2B6-437F-93DB-8CE65099AB13}" destId="{A91512B1-63F5-41D9-ABE1-10C4F07456FF}" srcOrd="1" destOrd="0" presId="urn:microsoft.com/office/officeart/2008/layout/NameandTitleOrganizationalChart"/>
    <dgm:cxn modelId="{C8030A33-EEB1-4D2F-9CD5-8C510A5DA5AF}" type="presParOf" srcId="{A91512B1-63F5-41D9-ABE1-10C4F07456FF}" destId="{4D90C7F5-06EC-4E1E-9FE8-0792ECA241E9}" srcOrd="0" destOrd="0" presId="urn:microsoft.com/office/officeart/2008/layout/NameandTitleOrganizationalChart"/>
    <dgm:cxn modelId="{1B06AFA2-1696-4AE3-938D-0EC6E64578C9}" type="presParOf" srcId="{4D90C7F5-06EC-4E1E-9FE8-0792ECA241E9}" destId="{71C3D4BC-E80E-406B-B391-DA8C0CD3D8A6}" srcOrd="0" destOrd="0" presId="urn:microsoft.com/office/officeart/2008/layout/NameandTitleOrganizationalChart"/>
    <dgm:cxn modelId="{6FE1C61B-9E1D-4257-BAFC-9C241B2D0346}" type="presParOf" srcId="{4D90C7F5-06EC-4E1E-9FE8-0792ECA241E9}" destId="{6591C31E-BE3C-4FA7-B8C9-5D9E10F5310F}" srcOrd="1" destOrd="0" presId="urn:microsoft.com/office/officeart/2008/layout/NameandTitleOrganizationalChart"/>
    <dgm:cxn modelId="{0639618A-0399-4562-9A5D-237ED47CB11E}" type="presParOf" srcId="{4D90C7F5-06EC-4E1E-9FE8-0792ECA241E9}" destId="{D869D0EE-9428-4FFB-AA8C-57B0EA63E780}" srcOrd="2" destOrd="0" presId="urn:microsoft.com/office/officeart/2008/layout/NameandTitleOrganizationalChart"/>
    <dgm:cxn modelId="{BB48B508-BAB6-4B45-B18A-13A7D4BFD892}" type="presParOf" srcId="{A91512B1-63F5-41D9-ABE1-10C4F07456FF}" destId="{1570B568-AA48-425D-BCFC-029AFD16102D}" srcOrd="1" destOrd="0" presId="urn:microsoft.com/office/officeart/2008/layout/NameandTitleOrganizationalChart"/>
    <dgm:cxn modelId="{87519374-0886-4FF8-8215-C56CF11E45D7}" type="presParOf" srcId="{A91512B1-63F5-41D9-ABE1-10C4F07456FF}" destId="{CB4BE0D5-A535-4D5C-954D-4CADB69F2656}" srcOrd="2" destOrd="0" presId="urn:microsoft.com/office/officeart/2008/layout/NameandTitleOrganizationalChart"/>
    <dgm:cxn modelId="{1EE362A5-783C-4BAC-B134-45B859C121D2}" type="presParOf" srcId="{183658E2-F2B6-437F-93DB-8CE65099AB13}" destId="{76F95A80-7A71-487B-9707-C1AB82DBDD7D}" srcOrd="2" destOrd="0" presId="urn:microsoft.com/office/officeart/2008/layout/NameandTitleOrganizationalChart"/>
    <dgm:cxn modelId="{1C81334F-41AD-4CF0-9808-63FC20A69565}" type="presParOf" srcId="{183658E2-F2B6-437F-93DB-8CE65099AB13}" destId="{15B074EB-1878-4152-9637-6A37D1AB57DC}" srcOrd="3" destOrd="0" presId="urn:microsoft.com/office/officeart/2008/layout/NameandTitleOrganizationalChart"/>
    <dgm:cxn modelId="{C600C580-27C6-41F5-82D8-F1C830727C12}" type="presParOf" srcId="{15B074EB-1878-4152-9637-6A37D1AB57DC}" destId="{800A289A-6AA5-46C9-9DFD-66D7484DD6BE}" srcOrd="0" destOrd="0" presId="urn:microsoft.com/office/officeart/2008/layout/NameandTitleOrganizationalChart"/>
    <dgm:cxn modelId="{2CB24013-624F-45EF-8838-FA67E2F681D4}" type="presParOf" srcId="{800A289A-6AA5-46C9-9DFD-66D7484DD6BE}" destId="{F3C50718-BDB1-4FED-B8EB-749C9F3661FC}" srcOrd="0" destOrd="0" presId="urn:microsoft.com/office/officeart/2008/layout/NameandTitleOrganizationalChart"/>
    <dgm:cxn modelId="{5F92ED1E-FAA1-4061-A916-C8CA3282788D}" type="presParOf" srcId="{800A289A-6AA5-46C9-9DFD-66D7484DD6BE}" destId="{441DD979-84E4-430E-8AF9-496F99B5A37D}" srcOrd="1" destOrd="0" presId="urn:microsoft.com/office/officeart/2008/layout/NameandTitleOrganizationalChart"/>
    <dgm:cxn modelId="{175BF842-FB55-44A7-B64B-C3FBE4145377}" type="presParOf" srcId="{800A289A-6AA5-46C9-9DFD-66D7484DD6BE}" destId="{1D5D788D-8769-43B7-B6DD-EC291697F98A}" srcOrd="2" destOrd="0" presId="urn:microsoft.com/office/officeart/2008/layout/NameandTitleOrganizationalChart"/>
    <dgm:cxn modelId="{B36549ED-4289-41DE-878C-B717266623D4}" type="presParOf" srcId="{15B074EB-1878-4152-9637-6A37D1AB57DC}" destId="{319B3610-7255-4F0E-B06F-E3562E7FC0A2}" srcOrd="1" destOrd="0" presId="urn:microsoft.com/office/officeart/2008/layout/NameandTitleOrganizationalChart"/>
    <dgm:cxn modelId="{2D0D02F9-9019-4102-935B-3D7C90031FB7}" type="presParOf" srcId="{15B074EB-1878-4152-9637-6A37D1AB57DC}" destId="{23248BAE-17F7-444E-9C5A-9F0A70E000EF}" srcOrd="2" destOrd="0" presId="urn:microsoft.com/office/officeart/2008/layout/NameandTitleOrganizationalChart"/>
    <dgm:cxn modelId="{F0A2E86D-94F7-49C7-ACA2-1CD2AE176E4C}" type="presParOf" srcId="{183658E2-F2B6-437F-93DB-8CE65099AB13}" destId="{BA2F980E-EB4A-4567-BA1F-EA48876AD873}" srcOrd="4" destOrd="0" presId="urn:microsoft.com/office/officeart/2008/layout/NameandTitleOrganizationalChart"/>
    <dgm:cxn modelId="{4FD9BBBF-4D4C-4B98-99EA-1D0156D66C30}" type="presParOf" srcId="{183658E2-F2B6-437F-93DB-8CE65099AB13}" destId="{1F89D3B1-FC55-416A-8C4F-3CDA695B0362}" srcOrd="5" destOrd="0" presId="urn:microsoft.com/office/officeart/2008/layout/NameandTitleOrganizationalChart"/>
    <dgm:cxn modelId="{D963456D-E99F-4D50-9C34-A6B4B833954D}" type="presParOf" srcId="{1F89D3B1-FC55-416A-8C4F-3CDA695B0362}" destId="{3F2B6670-40E7-4168-9D72-3C9D99C1452F}" srcOrd="0" destOrd="0" presId="urn:microsoft.com/office/officeart/2008/layout/NameandTitleOrganizationalChart"/>
    <dgm:cxn modelId="{F05FE0AE-A6CA-4DE5-AD17-035A2541459A}" type="presParOf" srcId="{3F2B6670-40E7-4168-9D72-3C9D99C1452F}" destId="{76115A83-7B53-425C-9CEA-A3D9ED5685A9}" srcOrd="0" destOrd="0" presId="urn:microsoft.com/office/officeart/2008/layout/NameandTitleOrganizationalChart"/>
    <dgm:cxn modelId="{7D503D79-B82B-4B3E-A848-ACC8EE8B224C}" type="presParOf" srcId="{3F2B6670-40E7-4168-9D72-3C9D99C1452F}" destId="{7A0A9052-92C1-45C1-99F4-56F3C356176F}" srcOrd="1" destOrd="0" presId="urn:microsoft.com/office/officeart/2008/layout/NameandTitleOrganizationalChart"/>
    <dgm:cxn modelId="{5285E84A-4426-46C6-9F06-86B9CB0BD25A}" type="presParOf" srcId="{3F2B6670-40E7-4168-9D72-3C9D99C1452F}" destId="{D0E48CE1-E576-4F2C-B684-9EF6E60DEE2C}" srcOrd="2" destOrd="0" presId="urn:microsoft.com/office/officeart/2008/layout/NameandTitleOrganizationalChart"/>
    <dgm:cxn modelId="{F3F44665-F894-46A2-B037-FAAD297E03CC}" type="presParOf" srcId="{1F89D3B1-FC55-416A-8C4F-3CDA695B0362}" destId="{C6A0F2D0-E846-48E6-81D9-63372310757E}" srcOrd="1" destOrd="0" presId="urn:microsoft.com/office/officeart/2008/layout/NameandTitleOrganizationalChart"/>
    <dgm:cxn modelId="{F4F9F92D-178D-4318-8ECE-CA1F7FF8E1F8}" type="presParOf" srcId="{1F89D3B1-FC55-416A-8C4F-3CDA695B0362}" destId="{EA963A21-D777-4743-A173-D36CB3C81E45}" srcOrd="2" destOrd="0" presId="urn:microsoft.com/office/officeart/2008/layout/NameandTitleOrganizationalChart"/>
    <dgm:cxn modelId="{5AF003BF-92EC-410A-BD68-57C76F474B9D}" type="presParOf" srcId="{CAA7255E-405A-4900-BC4B-6D2B4AEDE3F0}" destId="{5028BC0C-6FC3-4CAC-A6E1-99E4E5144FBC}" srcOrd="2" destOrd="0" presId="urn:microsoft.com/office/officeart/2008/layout/NameandTitleOrganizationalChart"/>
    <dgm:cxn modelId="{64000BDF-12FF-415C-B5C1-119C2ABEE1C9}" type="presParOf" srcId="{5028BC0C-6FC3-4CAC-A6E1-99E4E5144FBC}" destId="{B288EC1D-B7CB-409B-9885-483DA5C1F84C}" srcOrd="0" destOrd="0" presId="urn:microsoft.com/office/officeart/2008/layout/NameandTitleOrganizationalChart"/>
    <dgm:cxn modelId="{59BFD936-F99B-481F-8F45-74AD995B778C}" type="presParOf" srcId="{5028BC0C-6FC3-4CAC-A6E1-99E4E5144FBC}" destId="{CB4677F7-DDA8-455B-8156-F35DD9002061}" srcOrd="1" destOrd="0" presId="urn:microsoft.com/office/officeart/2008/layout/NameandTitleOrganizationalChart"/>
    <dgm:cxn modelId="{F341FDC5-7139-4AC6-B084-45EAF444EB1E}" type="presParOf" srcId="{CB4677F7-DDA8-455B-8156-F35DD9002061}" destId="{61A1432C-9D24-4F39-967C-2DBC6FD26CC6}" srcOrd="0" destOrd="0" presId="urn:microsoft.com/office/officeart/2008/layout/NameandTitleOrganizationalChart"/>
    <dgm:cxn modelId="{91B6A523-C178-42B4-B306-C9AACCDB9FE5}" type="presParOf" srcId="{61A1432C-9D24-4F39-967C-2DBC6FD26CC6}" destId="{9CA35911-05CA-4007-B474-1396F5D4C30E}" srcOrd="0" destOrd="0" presId="urn:microsoft.com/office/officeart/2008/layout/NameandTitleOrganizationalChart"/>
    <dgm:cxn modelId="{BCBE1D15-0D86-4F38-86AA-7C99FBDEE7A8}" type="presParOf" srcId="{61A1432C-9D24-4F39-967C-2DBC6FD26CC6}" destId="{E83AE639-436F-424A-A920-6D58CBC89A1F}" srcOrd="1" destOrd="0" presId="urn:microsoft.com/office/officeart/2008/layout/NameandTitleOrganizationalChart"/>
    <dgm:cxn modelId="{806C0663-5EBE-4A46-A30E-BF91551EF89C}" type="presParOf" srcId="{61A1432C-9D24-4F39-967C-2DBC6FD26CC6}" destId="{6A031F37-18D6-4319-B112-732C6880BF9A}" srcOrd="2" destOrd="0" presId="urn:microsoft.com/office/officeart/2008/layout/NameandTitleOrganizationalChart"/>
    <dgm:cxn modelId="{F35A2750-C1DD-4A9F-AF0B-32C495068E74}" type="presParOf" srcId="{CB4677F7-DDA8-455B-8156-F35DD9002061}" destId="{CF9FC5A4-8079-48EA-8CD8-EBBFAA89A163}" srcOrd="1" destOrd="0" presId="urn:microsoft.com/office/officeart/2008/layout/NameandTitleOrganizationalChart"/>
    <dgm:cxn modelId="{7F8330C4-086A-4CB4-A6D7-9595952D4409}" type="presParOf" srcId="{CB4677F7-DDA8-455B-8156-F35DD9002061}" destId="{CC608DD7-8F0E-4BB3-969F-E9932BDD2469}" srcOrd="2" destOrd="0" presId="urn:microsoft.com/office/officeart/2008/layout/NameandTitleOrganizational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88EC1D-B7CB-409B-9885-483DA5C1F84C}">
      <dsp:nvSpPr>
        <dsp:cNvPr id="0" name=""/>
        <dsp:cNvSpPr/>
      </dsp:nvSpPr>
      <dsp:spPr>
        <a:xfrm>
          <a:off x="1582703" y="499020"/>
          <a:ext cx="204532" cy="516890"/>
        </a:xfrm>
        <a:custGeom>
          <a:avLst/>
          <a:gdLst/>
          <a:ahLst/>
          <a:cxnLst/>
          <a:rect l="0" t="0" r="0" b="0"/>
          <a:pathLst>
            <a:path>
              <a:moveTo>
                <a:pt x="204532" y="0"/>
              </a:moveTo>
              <a:lnTo>
                <a:pt x="204532" y="516890"/>
              </a:lnTo>
              <a:lnTo>
                <a:pt x="0" y="5168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2F980E-EB4A-4567-BA1F-EA48876AD873}">
      <dsp:nvSpPr>
        <dsp:cNvPr id="0" name=""/>
        <dsp:cNvSpPr/>
      </dsp:nvSpPr>
      <dsp:spPr>
        <a:xfrm>
          <a:off x="1787236" y="499020"/>
          <a:ext cx="1196406" cy="1033780"/>
        </a:xfrm>
        <a:custGeom>
          <a:avLst/>
          <a:gdLst/>
          <a:ahLst/>
          <a:cxnLst/>
          <a:rect l="0" t="0" r="0" b="0"/>
          <a:pathLst>
            <a:path>
              <a:moveTo>
                <a:pt x="0" y="0"/>
              </a:moveTo>
              <a:lnTo>
                <a:pt x="0" y="921876"/>
              </a:lnTo>
              <a:lnTo>
                <a:pt x="1196406" y="921876"/>
              </a:lnTo>
              <a:lnTo>
                <a:pt x="1196406" y="1033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95A80-7A71-487B-9707-C1AB82DBDD7D}">
      <dsp:nvSpPr>
        <dsp:cNvPr id="0" name=""/>
        <dsp:cNvSpPr/>
      </dsp:nvSpPr>
      <dsp:spPr>
        <a:xfrm>
          <a:off x="1695202" y="499020"/>
          <a:ext cx="91440" cy="1033780"/>
        </a:xfrm>
        <a:custGeom>
          <a:avLst/>
          <a:gdLst/>
          <a:ahLst/>
          <a:cxnLst/>
          <a:rect l="0" t="0" r="0" b="0"/>
          <a:pathLst>
            <a:path>
              <a:moveTo>
                <a:pt x="92034" y="0"/>
              </a:moveTo>
              <a:lnTo>
                <a:pt x="92034" y="921876"/>
              </a:lnTo>
              <a:lnTo>
                <a:pt x="45720" y="921876"/>
              </a:lnTo>
              <a:lnTo>
                <a:pt x="45720" y="1033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954AB-96D2-41B2-B8B2-16CA0A5FE8A3}">
      <dsp:nvSpPr>
        <dsp:cNvPr id="0" name=""/>
        <dsp:cNvSpPr/>
      </dsp:nvSpPr>
      <dsp:spPr>
        <a:xfrm>
          <a:off x="498201" y="499020"/>
          <a:ext cx="1289035" cy="1033780"/>
        </a:xfrm>
        <a:custGeom>
          <a:avLst/>
          <a:gdLst/>
          <a:ahLst/>
          <a:cxnLst/>
          <a:rect l="0" t="0" r="0" b="0"/>
          <a:pathLst>
            <a:path>
              <a:moveTo>
                <a:pt x="1289035" y="0"/>
              </a:moveTo>
              <a:lnTo>
                <a:pt x="1289035" y="921876"/>
              </a:lnTo>
              <a:lnTo>
                <a:pt x="0" y="921876"/>
              </a:lnTo>
              <a:lnTo>
                <a:pt x="0" y="1033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A4BF1D-EAF9-431C-853D-FBCDAB6A4D31}">
      <dsp:nvSpPr>
        <dsp:cNvPr id="0" name=""/>
        <dsp:cNvSpPr/>
      </dsp:nvSpPr>
      <dsp:spPr>
        <a:xfrm>
          <a:off x="1186568" y="19431"/>
          <a:ext cx="1201335" cy="479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675" numCol="1" spcCol="1270" anchor="ctr" anchorCtr="0">
          <a:noAutofit/>
        </a:bodyPr>
        <a:lstStyle/>
        <a:p>
          <a:pPr marL="0" lvl="0" indent="0" algn="ctr" defTabSz="533400">
            <a:lnSpc>
              <a:spcPct val="90000"/>
            </a:lnSpc>
            <a:spcBef>
              <a:spcPct val="0"/>
            </a:spcBef>
            <a:spcAft>
              <a:spcPct val="35000"/>
            </a:spcAft>
            <a:buNone/>
          </a:pPr>
          <a:r>
            <a:rPr lang="en-US" sz="1200" kern="1200"/>
            <a:t>Prime Name</a:t>
          </a:r>
        </a:p>
      </dsp:txBody>
      <dsp:txXfrm>
        <a:off x="1186568" y="19431"/>
        <a:ext cx="1201335" cy="479588"/>
      </dsp:txXfrm>
    </dsp:sp>
    <dsp:sp modelId="{3C91D890-4147-47BA-A59F-044FA9A13849}">
      <dsp:nvSpPr>
        <dsp:cNvPr id="0" name=""/>
        <dsp:cNvSpPr/>
      </dsp:nvSpPr>
      <dsp:spPr>
        <a:xfrm>
          <a:off x="1509351" y="392445"/>
          <a:ext cx="833655" cy="15986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ctr" defTabSz="400050">
            <a:lnSpc>
              <a:spcPct val="90000"/>
            </a:lnSpc>
            <a:spcBef>
              <a:spcPct val="0"/>
            </a:spcBef>
            <a:spcAft>
              <a:spcPct val="35000"/>
            </a:spcAft>
            <a:buNone/>
          </a:pPr>
          <a:r>
            <a:rPr lang="en-US" sz="900" kern="1200"/>
            <a:t>Prime Recipient</a:t>
          </a:r>
        </a:p>
      </dsp:txBody>
      <dsp:txXfrm>
        <a:off x="1509351" y="392445"/>
        <a:ext cx="833655" cy="159862"/>
      </dsp:txXfrm>
    </dsp:sp>
    <dsp:sp modelId="{71C3D4BC-E80E-406B-B391-DA8C0CD3D8A6}">
      <dsp:nvSpPr>
        <dsp:cNvPr id="0" name=""/>
        <dsp:cNvSpPr/>
      </dsp:nvSpPr>
      <dsp:spPr>
        <a:xfrm>
          <a:off x="35059" y="1532800"/>
          <a:ext cx="926284" cy="479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675" numCol="1" spcCol="1270" anchor="ctr" anchorCtr="0">
          <a:noAutofit/>
        </a:bodyPr>
        <a:lstStyle/>
        <a:p>
          <a:pPr marL="0" lvl="0" indent="0" algn="ctr" defTabSz="533400">
            <a:lnSpc>
              <a:spcPct val="90000"/>
            </a:lnSpc>
            <a:spcBef>
              <a:spcPct val="0"/>
            </a:spcBef>
            <a:spcAft>
              <a:spcPct val="35000"/>
            </a:spcAft>
            <a:buNone/>
          </a:pPr>
          <a:r>
            <a:rPr lang="en-US" sz="1200" kern="1200"/>
            <a:t>Subcontractor Name</a:t>
          </a:r>
        </a:p>
      </dsp:txBody>
      <dsp:txXfrm>
        <a:off x="35059" y="1532800"/>
        <a:ext cx="926284" cy="479588"/>
      </dsp:txXfrm>
    </dsp:sp>
    <dsp:sp modelId="{6591C31E-BE3C-4FA7-B8C9-5D9E10F5310F}">
      <dsp:nvSpPr>
        <dsp:cNvPr id="0" name=""/>
        <dsp:cNvSpPr/>
      </dsp:nvSpPr>
      <dsp:spPr>
        <a:xfrm>
          <a:off x="220316" y="1905814"/>
          <a:ext cx="833655" cy="15986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220316" y="1905814"/>
        <a:ext cx="833655" cy="159862"/>
      </dsp:txXfrm>
    </dsp:sp>
    <dsp:sp modelId="{F3C50718-BDB1-4FED-B8EB-749C9F3661FC}">
      <dsp:nvSpPr>
        <dsp:cNvPr id="0" name=""/>
        <dsp:cNvSpPr/>
      </dsp:nvSpPr>
      <dsp:spPr>
        <a:xfrm>
          <a:off x="1277780" y="1532800"/>
          <a:ext cx="926284" cy="479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675" numCol="1" spcCol="1270" anchor="ctr" anchorCtr="0">
          <a:noAutofit/>
        </a:bodyPr>
        <a:lstStyle/>
        <a:p>
          <a:pPr marL="0" lvl="0" indent="0" algn="ctr" defTabSz="533400">
            <a:lnSpc>
              <a:spcPct val="90000"/>
            </a:lnSpc>
            <a:spcBef>
              <a:spcPct val="0"/>
            </a:spcBef>
            <a:spcAft>
              <a:spcPct val="35000"/>
            </a:spcAft>
            <a:buNone/>
          </a:pPr>
          <a:r>
            <a:rPr lang="en-US" sz="1200" kern="1200"/>
            <a:t>Subcontractor Name</a:t>
          </a:r>
        </a:p>
      </dsp:txBody>
      <dsp:txXfrm>
        <a:off x="1277780" y="1532800"/>
        <a:ext cx="926284" cy="479588"/>
      </dsp:txXfrm>
    </dsp:sp>
    <dsp:sp modelId="{441DD979-84E4-430E-8AF9-496F99B5A37D}">
      <dsp:nvSpPr>
        <dsp:cNvPr id="0" name=""/>
        <dsp:cNvSpPr/>
      </dsp:nvSpPr>
      <dsp:spPr>
        <a:xfrm>
          <a:off x="1463037" y="1905814"/>
          <a:ext cx="833655" cy="15986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1463037" y="1905814"/>
        <a:ext cx="833655" cy="159862"/>
      </dsp:txXfrm>
    </dsp:sp>
    <dsp:sp modelId="{76115A83-7B53-425C-9CEA-A3D9ED5685A9}">
      <dsp:nvSpPr>
        <dsp:cNvPr id="0" name=""/>
        <dsp:cNvSpPr/>
      </dsp:nvSpPr>
      <dsp:spPr>
        <a:xfrm>
          <a:off x="2520501" y="1532800"/>
          <a:ext cx="926284" cy="479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675" numCol="1" spcCol="1270" anchor="ctr" anchorCtr="0">
          <a:noAutofit/>
        </a:bodyPr>
        <a:lstStyle/>
        <a:p>
          <a:pPr marL="0" lvl="0" indent="0" algn="ctr" defTabSz="533400">
            <a:lnSpc>
              <a:spcPct val="90000"/>
            </a:lnSpc>
            <a:spcBef>
              <a:spcPct val="0"/>
            </a:spcBef>
            <a:spcAft>
              <a:spcPct val="35000"/>
            </a:spcAft>
            <a:buNone/>
          </a:pPr>
          <a:r>
            <a:rPr lang="en-US" sz="1200" kern="1200"/>
            <a:t>Subcontractor Name</a:t>
          </a:r>
        </a:p>
      </dsp:txBody>
      <dsp:txXfrm>
        <a:off x="2520501" y="1532800"/>
        <a:ext cx="926284" cy="479588"/>
      </dsp:txXfrm>
    </dsp:sp>
    <dsp:sp modelId="{7A0A9052-92C1-45C1-99F4-56F3C356176F}">
      <dsp:nvSpPr>
        <dsp:cNvPr id="0" name=""/>
        <dsp:cNvSpPr/>
      </dsp:nvSpPr>
      <dsp:spPr>
        <a:xfrm>
          <a:off x="2705757" y="1905814"/>
          <a:ext cx="833655" cy="15986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2705757" y="1905814"/>
        <a:ext cx="833655" cy="159862"/>
      </dsp:txXfrm>
    </dsp:sp>
    <dsp:sp modelId="{9CA35911-05CA-4007-B474-1396F5D4C30E}">
      <dsp:nvSpPr>
        <dsp:cNvPr id="0" name=""/>
        <dsp:cNvSpPr/>
      </dsp:nvSpPr>
      <dsp:spPr>
        <a:xfrm>
          <a:off x="656419" y="776116"/>
          <a:ext cx="926284" cy="479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675" numCol="1" spcCol="1270" anchor="ctr" anchorCtr="0">
          <a:noAutofit/>
        </a:bodyPr>
        <a:lstStyle/>
        <a:p>
          <a:pPr marL="0" lvl="0" indent="0" algn="ctr" defTabSz="533400">
            <a:lnSpc>
              <a:spcPct val="90000"/>
            </a:lnSpc>
            <a:spcBef>
              <a:spcPct val="0"/>
            </a:spcBef>
            <a:spcAft>
              <a:spcPct val="35000"/>
            </a:spcAft>
            <a:buNone/>
          </a:pPr>
          <a:r>
            <a:rPr lang="en-US" sz="1200" kern="1200"/>
            <a:t>Subcontractor Name</a:t>
          </a:r>
        </a:p>
      </dsp:txBody>
      <dsp:txXfrm>
        <a:off x="656419" y="776116"/>
        <a:ext cx="926284" cy="479588"/>
      </dsp:txXfrm>
    </dsp:sp>
    <dsp:sp modelId="{E83AE639-436F-424A-A920-6D58CBC89A1F}">
      <dsp:nvSpPr>
        <dsp:cNvPr id="0" name=""/>
        <dsp:cNvSpPr/>
      </dsp:nvSpPr>
      <dsp:spPr>
        <a:xfrm>
          <a:off x="841676" y="1149129"/>
          <a:ext cx="833655" cy="15986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841676" y="1149129"/>
        <a:ext cx="833655" cy="159862"/>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7726ED603E648964E3452A0AB19F2" ma:contentTypeVersion="4" ma:contentTypeDescription="Create a new document." ma:contentTypeScope="" ma:versionID="e513385e71927a294fb153770d402eda">
  <xsd:schema xmlns:xsd="http://www.w3.org/2001/XMLSchema" xmlns:xs="http://www.w3.org/2001/XMLSchema" xmlns:p="http://schemas.microsoft.com/office/2006/metadata/properties" xmlns:ns2="5067c814-4b34-462c-a21d-c185ff6548d2" xmlns:ns3="eba0b2be-090e-442b-8797-cfa28e346264" targetNamespace="http://schemas.microsoft.com/office/2006/metadata/properties" ma:root="true" ma:fieldsID="6cfe1b3a83d1bbdc6a46b7459cfb5082" ns2:_="" ns3:_="">
    <xsd:import namespace="5067c814-4b34-462c-a21d-c185ff6548d2"/>
    <xsd:import namespace="eba0b2be-090e-442b-8797-cfa28e34626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0b2be-090e-442b-8797-cfa28e34626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documentManagement>
</p:properties>
</file>

<file path=customXml/itemProps1.xml><?xml version="1.0" encoding="utf-8"?>
<ds:datastoreItem xmlns:ds="http://schemas.openxmlformats.org/officeDocument/2006/customXml" ds:itemID="{72DD4D23-A803-4949-A970-9C6B2425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eba0b2be-090e-442b-8797-cfa28e346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AD6A5A-6720-427A-9162-D08E6C413465}">
  <ds:schemaRefs>
    <ds:schemaRef ds:uri="http://schemas.microsoft.com/sharepoint/v3/contenttype/forms"/>
  </ds:schemaRefs>
</ds:datastoreItem>
</file>

<file path=customXml/itemProps3.xml><?xml version="1.0" encoding="utf-8"?>
<ds:datastoreItem xmlns:ds="http://schemas.openxmlformats.org/officeDocument/2006/customXml" ds:itemID="{2D0DFFA5-053A-48E4-9BD2-B6B9001B5CC4}">
  <ds:schemaRefs>
    <ds:schemaRef ds:uri="http://schemas.openxmlformats.org/officeDocument/2006/bibliography"/>
  </ds:schemaRefs>
</ds:datastoreItem>
</file>

<file path=customXml/itemProps4.xml><?xml version="1.0" encoding="utf-8"?>
<ds:datastoreItem xmlns:ds="http://schemas.openxmlformats.org/officeDocument/2006/customXml" ds:itemID="{FCFC9A0F-6AF0-464E-9604-B65188D1C4E0}">
  <ds:schemaRefs>
    <ds:schemaRef ds:uri="http://schemas.microsoft.com/office/2006/metadata/properties"/>
    <ds:schemaRef ds:uri="http://schemas.microsoft.com/office/infopath/2007/PartnerControls"/>
    <ds:schemaRef ds:uri="5067c814-4b34-462c-a21d-c185ff6548d2"/>
    <ds:schemaRef ds:uri="b4180f15-fbd5-4f1c-a958-ef9266d90db7"/>
  </ds:schemaRefs>
</ds:datastoreItem>
</file>

<file path=docProps/app.xml><?xml version="1.0" encoding="utf-8"?>
<Properties xmlns="http://schemas.openxmlformats.org/officeDocument/2006/extended-properties" xmlns:vt="http://schemas.openxmlformats.org/officeDocument/2006/docPropsVTypes">
  <Template>CEC94</Template>
  <TotalTime>8</TotalTime>
  <Pages>6</Pages>
  <Words>1710</Words>
  <Characters>10871</Characters>
  <Application>Microsoft Office Word</Application>
  <DocSecurity>0</DocSecurity>
  <Lines>271</Lines>
  <Paragraphs>125</Paragraphs>
  <ScaleCrop>false</ScaleCrop>
  <Company>California Energy Commission</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rgrant</dc:creator>
  <cp:lastModifiedBy>Johnson, Natalie@Energy</cp:lastModifiedBy>
  <cp:revision>15</cp:revision>
  <cp:lastPrinted>2014-04-11T22:56:00Z</cp:lastPrinted>
  <dcterms:created xsi:type="dcterms:W3CDTF">2019-11-19T21:45:00Z</dcterms:created>
  <dcterms:modified xsi:type="dcterms:W3CDTF">2023-08-02T23:44:00Z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0x0101007C77726ED603E648964E3452A0AB19F2</vt:lpwstr>
  </property>
  <property fmtid="{D5CDD505-2E9C-101B-9397-08002B2CF9AE}" pid="3" name="Order">
    <vt:r8>6500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TemplateUrl">
    <vt:lpwstr/>
  </property>
  <property fmtid="{D5CDD505-2E9C-101B-9397-08002B2CF9AE}" pid="10" name="_ExtendedDescription">
    <vt:lpwstr/>
  </property>
  <property fmtid="{D5CDD505-2E9C-101B-9397-08002B2CF9AE}" pid="11" name="GrammarlyDocumentId">
    <vt:lpwstr>86de260004fce910bee98c18b9b77dbd044c22b19f3b1d221d6f879dc0eff20a</vt:lpwstr>
  </property>
</Properties>
</file>