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6E3C" w14:textId="7FA17A10" w:rsidR="00F14621" w:rsidRPr="00681470" w:rsidRDefault="00F14621" w:rsidP="00F14621">
      <w:pPr>
        <w:pStyle w:val="Default"/>
        <w:jc w:val="center"/>
        <w:rPr>
          <w:b/>
          <w:bCs/>
        </w:rPr>
      </w:pPr>
      <w:r w:rsidRPr="00681470">
        <w:rPr>
          <w:b/>
          <w:bCs/>
        </w:rPr>
        <w:t>GFO-2</w:t>
      </w:r>
      <w:r w:rsidR="004B66C4">
        <w:rPr>
          <w:b/>
          <w:bCs/>
        </w:rPr>
        <w:t>0</w:t>
      </w:r>
      <w:r w:rsidRPr="00681470">
        <w:rPr>
          <w:b/>
          <w:bCs/>
        </w:rPr>
        <w:t>-</w:t>
      </w:r>
      <w:r w:rsidR="00184148" w:rsidRPr="00681470">
        <w:rPr>
          <w:b/>
          <w:bCs/>
        </w:rPr>
        <w:t>30</w:t>
      </w:r>
      <w:r w:rsidR="0016566D">
        <w:rPr>
          <w:b/>
          <w:bCs/>
        </w:rPr>
        <w:t>5</w:t>
      </w:r>
    </w:p>
    <w:p w14:paraId="59B730F6" w14:textId="77777777" w:rsidR="0016566D" w:rsidRPr="00221F72" w:rsidRDefault="0016566D" w:rsidP="0016566D">
      <w:pPr>
        <w:pStyle w:val="Default"/>
        <w:jc w:val="center"/>
        <w:rPr>
          <w:b/>
          <w:bCs/>
        </w:rPr>
      </w:pPr>
      <w:r w:rsidRPr="00221F72">
        <w:rPr>
          <w:b/>
          <w:bCs/>
        </w:rPr>
        <w:t>The Next EPIC Challenge: Reimagining Affordable Mixed-Use Development in a Carbon-Constrained Future</w:t>
      </w:r>
    </w:p>
    <w:p w14:paraId="63DE2BA0" w14:textId="3077F9C3" w:rsidR="0016566D" w:rsidRPr="00221F72" w:rsidRDefault="0016566D" w:rsidP="0016566D">
      <w:pPr>
        <w:pStyle w:val="Default"/>
        <w:jc w:val="center"/>
        <w:rPr>
          <w:b/>
          <w:bCs/>
        </w:rPr>
      </w:pPr>
      <w:r w:rsidRPr="61A766C1">
        <w:rPr>
          <w:b/>
          <w:bCs/>
        </w:rPr>
        <w:t>Addendum 1</w:t>
      </w:r>
      <w:r w:rsidR="4745A27B" w:rsidRPr="61A766C1">
        <w:rPr>
          <w:b/>
          <w:bCs/>
        </w:rPr>
        <w:t>5</w:t>
      </w:r>
    </w:p>
    <w:p w14:paraId="5D3C864B" w14:textId="3DACEC42" w:rsidR="0016566D" w:rsidRPr="00221F72" w:rsidRDefault="74359793" w:rsidP="0016566D">
      <w:pPr>
        <w:pStyle w:val="Default"/>
        <w:jc w:val="center"/>
        <w:rPr>
          <w:b/>
          <w:bCs/>
        </w:rPr>
      </w:pPr>
      <w:r w:rsidRPr="00F37112">
        <w:rPr>
          <w:b/>
          <w:bCs/>
        </w:rPr>
        <w:t>August</w:t>
      </w:r>
      <w:r w:rsidR="4745A27B" w:rsidRPr="00F37112">
        <w:rPr>
          <w:b/>
          <w:bCs/>
        </w:rPr>
        <w:t xml:space="preserve"> </w:t>
      </w:r>
      <w:r w:rsidR="001606CD">
        <w:rPr>
          <w:b/>
          <w:bCs/>
        </w:rPr>
        <w:t>21</w:t>
      </w:r>
      <w:r w:rsidR="460F62B1" w:rsidRPr="00F37112">
        <w:rPr>
          <w:b/>
          <w:bCs/>
        </w:rPr>
        <w:t>,</w:t>
      </w:r>
      <w:r w:rsidR="1F490740" w:rsidRPr="00F37112">
        <w:rPr>
          <w:b/>
          <w:bCs/>
        </w:rPr>
        <w:t xml:space="preserve"> </w:t>
      </w:r>
      <w:r w:rsidR="7E1CE861" w:rsidRPr="00F37112">
        <w:rPr>
          <w:b/>
          <w:bCs/>
        </w:rPr>
        <w:t>202</w:t>
      </w:r>
      <w:r w:rsidR="06FF5116" w:rsidRPr="00F37112">
        <w:rPr>
          <w:b/>
          <w:bCs/>
        </w:rPr>
        <w:t>3</w:t>
      </w:r>
    </w:p>
    <w:p w14:paraId="44EFDD29" w14:textId="77777777" w:rsidR="00F14621" w:rsidRPr="00681470" w:rsidRDefault="00F14621" w:rsidP="00F14621">
      <w:pPr>
        <w:pStyle w:val="Default"/>
        <w:jc w:val="center"/>
        <w:rPr>
          <w:b/>
          <w:bCs/>
        </w:rPr>
      </w:pPr>
    </w:p>
    <w:p w14:paraId="4FEA62D7" w14:textId="77777777" w:rsidR="00BF02E0" w:rsidRDefault="00BF02E0" w:rsidP="6BFEC0A5">
      <w:pPr>
        <w:pStyle w:val="Default"/>
        <w:rPr>
          <w:rStyle w:val="normaltextrun"/>
          <w:shd w:val="clear" w:color="auto" w:fill="FFFFFF"/>
        </w:rPr>
      </w:pPr>
    </w:p>
    <w:p w14:paraId="24DCADAA" w14:textId="7AB60D10" w:rsidR="00BF02E0" w:rsidRDefault="001954CE" w:rsidP="61A766C1">
      <w:pPr>
        <w:pStyle w:val="Default"/>
        <w:spacing w:line="259" w:lineRule="auto"/>
        <w:rPr>
          <w:rStyle w:val="normaltextrun"/>
        </w:rPr>
      </w:pPr>
      <w:r w:rsidRPr="001954CE">
        <w:rPr>
          <w:rStyle w:val="normaltextrun"/>
        </w:rPr>
        <w:t xml:space="preserve">The purpose of this addendum is to provide further clarification and revisions within the solicitation manual. In addition, the addendum includes </w:t>
      </w:r>
      <w:r w:rsidR="00C14901">
        <w:rPr>
          <w:rStyle w:val="normaltextrun"/>
        </w:rPr>
        <w:t>a correction</w:t>
      </w:r>
      <w:r w:rsidRPr="001954CE">
        <w:rPr>
          <w:rStyle w:val="normaltextrun"/>
        </w:rPr>
        <w:t xml:space="preserve"> to the Project Narrative form</w:t>
      </w:r>
      <w:r w:rsidR="004B0DB6">
        <w:rPr>
          <w:rStyle w:val="normaltextrun"/>
        </w:rPr>
        <w:t xml:space="preserve"> (</w:t>
      </w:r>
      <w:r w:rsidRPr="001954CE">
        <w:rPr>
          <w:rStyle w:val="normaltextrun"/>
        </w:rPr>
        <w:t>Attachment 6</w:t>
      </w:r>
      <w:r w:rsidR="004B0DB6">
        <w:rPr>
          <w:rStyle w:val="normaltextrun"/>
        </w:rPr>
        <w:t>)</w:t>
      </w:r>
      <w:r w:rsidRPr="001954CE">
        <w:rPr>
          <w:rStyle w:val="normaltextrun"/>
        </w:rPr>
        <w:t xml:space="preserve">, </w:t>
      </w:r>
      <w:r w:rsidR="00273C4E">
        <w:rPr>
          <w:rStyle w:val="normaltextrun"/>
        </w:rPr>
        <w:t xml:space="preserve">and </w:t>
      </w:r>
      <w:r w:rsidR="00C14901">
        <w:rPr>
          <w:rStyle w:val="normaltextrun"/>
        </w:rPr>
        <w:t xml:space="preserve">revisions to the Scope of Work </w:t>
      </w:r>
      <w:r w:rsidR="004B0DB6">
        <w:rPr>
          <w:rStyle w:val="normaltextrun"/>
        </w:rPr>
        <w:t>T</w:t>
      </w:r>
      <w:r w:rsidR="00C14901">
        <w:rPr>
          <w:rStyle w:val="normaltextrun"/>
        </w:rPr>
        <w:t xml:space="preserve">emplate (Attachment </w:t>
      </w:r>
      <w:r w:rsidR="004B0DB6">
        <w:rPr>
          <w:rStyle w:val="normaltextrun"/>
        </w:rPr>
        <w:t xml:space="preserve">8), </w:t>
      </w:r>
      <w:r w:rsidR="00273C4E">
        <w:rPr>
          <w:rStyle w:val="normaltextrun"/>
        </w:rPr>
        <w:t xml:space="preserve">and </w:t>
      </w:r>
      <w:r w:rsidR="004B0DB6">
        <w:rPr>
          <w:rStyle w:val="normaltextrun"/>
        </w:rPr>
        <w:t>Project Schedule (Attachment 9)</w:t>
      </w:r>
      <w:r w:rsidR="000F7FF6">
        <w:rPr>
          <w:rStyle w:val="normaltextrun"/>
        </w:rPr>
        <w:t xml:space="preserve"> to remove the Build Phase Application task</w:t>
      </w:r>
      <w:r w:rsidR="00273C4E">
        <w:rPr>
          <w:rStyle w:val="normaltextrun"/>
        </w:rPr>
        <w:t xml:space="preserve">. This addendum also replaces </w:t>
      </w:r>
      <w:r w:rsidR="76F001DC" w:rsidRPr="61A766C1">
        <w:rPr>
          <w:rStyle w:val="normaltextrun"/>
        </w:rPr>
        <w:t xml:space="preserve">Attachment 10 Budget Forms with the current budget form used </w:t>
      </w:r>
      <w:r w:rsidR="6A3E66E6" w:rsidRPr="61A766C1">
        <w:rPr>
          <w:rStyle w:val="normaltextrun"/>
        </w:rPr>
        <w:t>for CEC proposals.</w:t>
      </w:r>
    </w:p>
    <w:p w14:paraId="5CE24A3A" w14:textId="77777777" w:rsidR="00D95A04" w:rsidRDefault="00D95A04" w:rsidP="61A766C1">
      <w:pPr>
        <w:pStyle w:val="Default"/>
        <w:spacing w:line="259" w:lineRule="auto"/>
        <w:rPr>
          <w:rStyle w:val="normaltextrun"/>
        </w:rPr>
      </w:pPr>
    </w:p>
    <w:p w14:paraId="288E119C" w14:textId="18B68A7A" w:rsidR="00D95A04" w:rsidRDefault="00D95A04" w:rsidP="61A766C1">
      <w:pPr>
        <w:pStyle w:val="Default"/>
        <w:spacing w:line="259" w:lineRule="auto"/>
        <w:rPr>
          <w:rStyle w:val="normaltextrun"/>
        </w:rPr>
      </w:pPr>
      <w:r>
        <w:rPr>
          <w:rStyle w:val="normaltextrun"/>
        </w:rPr>
        <w:t>Revisions</w:t>
      </w:r>
      <w:r w:rsidR="00EF5790">
        <w:rPr>
          <w:rStyle w:val="normaltextrun"/>
        </w:rPr>
        <w:t xml:space="preserve"> to the Solicitation </w:t>
      </w:r>
      <w:r w:rsidR="00814F86">
        <w:rPr>
          <w:rStyle w:val="normaltextrun"/>
        </w:rPr>
        <w:t>M</w:t>
      </w:r>
      <w:r w:rsidR="00EF5790">
        <w:rPr>
          <w:rStyle w:val="normaltextrun"/>
        </w:rPr>
        <w:t>anual</w:t>
      </w:r>
      <w:r>
        <w:rPr>
          <w:rStyle w:val="normaltextrun"/>
        </w:rPr>
        <w:t xml:space="preserve"> include:</w:t>
      </w:r>
    </w:p>
    <w:p w14:paraId="17CC036F" w14:textId="363ECB60" w:rsidR="00F37112" w:rsidRDefault="00F37112" w:rsidP="00D95A04">
      <w:pPr>
        <w:pStyle w:val="Default"/>
        <w:numPr>
          <w:ilvl w:val="0"/>
          <w:numId w:val="23"/>
        </w:numPr>
        <w:spacing w:line="259" w:lineRule="auto"/>
        <w:rPr>
          <w:rStyle w:val="normaltextrun"/>
        </w:rPr>
      </w:pPr>
      <w:r>
        <w:rPr>
          <w:rStyle w:val="normaltextrun"/>
        </w:rPr>
        <w:t>Revised the maximum length of the project concept video to five minutes</w:t>
      </w:r>
      <w:r w:rsidR="0046257E">
        <w:rPr>
          <w:rStyle w:val="normaltextrun"/>
        </w:rPr>
        <w:t>.</w:t>
      </w:r>
    </w:p>
    <w:p w14:paraId="33185808" w14:textId="71D93E7A" w:rsidR="0011396C" w:rsidRDefault="0011396C" w:rsidP="00D95A04">
      <w:pPr>
        <w:pStyle w:val="Default"/>
        <w:numPr>
          <w:ilvl w:val="0"/>
          <w:numId w:val="23"/>
        </w:numPr>
        <w:spacing w:line="259" w:lineRule="auto"/>
        <w:rPr>
          <w:rStyle w:val="normaltextrun"/>
        </w:rPr>
      </w:pPr>
      <w:r>
        <w:rPr>
          <w:rStyle w:val="normaltextrun"/>
        </w:rPr>
        <w:t>Removed non-monetary awards</w:t>
      </w:r>
      <w:r w:rsidR="0046257E">
        <w:rPr>
          <w:rStyle w:val="normaltextrun"/>
        </w:rPr>
        <w:t>.</w:t>
      </w:r>
    </w:p>
    <w:p w14:paraId="5FC9815C" w14:textId="17EE7C04" w:rsidR="00D95A04" w:rsidRDefault="00D95A04" w:rsidP="00D95A04">
      <w:pPr>
        <w:pStyle w:val="Default"/>
        <w:numPr>
          <w:ilvl w:val="0"/>
          <w:numId w:val="23"/>
        </w:numPr>
        <w:spacing w:line="259" w:lineRule="auto"/>
        <w:rPr>
          <w:rStyle w:val="normaltextrun"/>
        </w:rPr>
      </w:pPr>
      <w:r>
        <w:rPr>
          <w:rStyle w:val="normaltextrun"/>
        </w:rPr>
        <w:t>Adding “costs for resident engagement and education” to the list of eligible costs during the Build Phase</w:t>
      </w:r>
      <w:r w:rsidR="000F7FF6">
        <w:rPr>
          <w:rStyle w:val="normaltextrun"/>
        </w:rPr>
        <w:t>.</w:t>
      </w:r>
    </w:p>
    <w:p w14:paraId="53AC00F3" w14:textId="6C807AA8" w:rsidR="00EF260A" w:rsidRDefault="0068744E" w:rsidP="0011396C">
      <w:pPr>
        <w:pStyle w:val="Default"/>
        <w:numPr>
          <w:ilvl w:val="0"/>
          <w:numId w:val="23"/>
        </w:numPr>
        <w:spacing w:line="259" w:lineRule="auto"/>
        <w:rPr>
          <w:rStyle w:val="normaltextrun"/>
        </w:rPr>
      </w:pPr>
      <w:r w:rsidRPr="2427226E">
        <w:rPr>
          <w:rStyle w:val="normaltextrun"/>
        </w:rPr>
        <w:t xml:space="preserve">Lowered </w:t>
      </w:r>
      <w:r w:rsidR="00B96E20" w:rsidRPr="2427226E">
        <w:rPr>
          <w:rStyle w:val="normaltextrun"/>
        </w:rPr>
        <w:t>the minimum specifi</w:t>
      </w:r>
      <w:r w:rsidR="00212B84" w:rsidRPr="2427226E">
        <w:rPr>
          <w:rStyle w:val="normaltextrun"/>
        </w:rPr>
        <w:t>cations for eligible Rooftop PV to 20%</w:t>
      </w:r>
      <w:r w:rsidR="000F7FF6" w:rsidRPr="2427226E">
        <w:rPr>
          <w:rStyle w:val="normaltextrun"/>
        </w:rPr>
        <w:t>.</w:t>
      </w:r>
    </w:p>
    <w:p w14:paraId="4C993E19" w14:textId="7D842A66" w:rsidR="6D8901AC" w:rsidRDefault="6D8901AC" w:rsidP="2427226E">
      <w:pPr>
        <w:pStyle w:val="Default"/>
        <w:numPr>
          <w:ilvl w:val="0"/>
          <w:numId w:val="23"/>
        </w:numPr>
        <w:spacing w:line="259" w:lineRule="auto"/>
        <w:rPr>
          <w:rStyle w:val="normaltextrun"/>
        </w:rPr>
      </w:pPr>
      <w:r w:rsidRPr="2427226E">
        <w:rPr>
          <w:rStyle w:val="normaltextrun"/>
        </w:rPr>
        <w:t>Specified files size limit of 50 mb</w:t>
      </w:r>
    </w:p>
    <w:p w14:paraId="4861B65B" w14:textId="589BF37F" w:rsidR="00C05D98" w:rsidRDefault="00212B84" w:rsidP="00D95A04">
      <w:pPr>
        <w:pStyle w:val="Default"/>
        <w:numPr>
          <w:ilvl w:val="0"/>
          <w:numId w:val="23"/>
        </w:numPr>
        <w:spacing w:line="259" w:lineRule="auto"/>
        <w:rPr>
          <w:rStyle w:val="normaltextrun"/>
        </w:rPr>
      </w:pPr>
      <w:r w:rsidRPr="2427226E">
        <w:rPr>
          <w:rStyle w:val="normaltextrun"/>
        </w:rPr>
        <w:t>Increased the maximum page limit for the Project Narrative</w:t>
      </w:r>
      <w:r w:rsidR="000F7FF6" w:rsidRPr="2427226E">
        <w:rPr>
          <w:rStyle w:val="normaltextrun"/>
        </w:rPr>
        <w:t xml:space="preserve"> from twenty to thirty pages</w:t>
      </w:r>
      <w:r w:rsidR="0046257E">
        <w:rPr>
          <w:rStyle w:val="normaltextrun"/>
        </w:rPr>
        <w:t>.</w:t>
      </w:r>
    </w:p>
    <w:p w14:paraId="6E76CC65" w14:textId="2A15F48E" w:rsidR="00212B84" w:rsidRDefault="00C05D98" w:rsidP="00D95A04">
      <w:pPr>
        <w:pStyle w:val="Default"/>
        <w:numPr>
          <w:ilvl w:val="0"/>
          <w:numId w:val="23"/>
        </w:numPr>
        <w:spacing w:line="259" w:lineRule="auto"/>
        <w:rPr>
          <w:rStyle w:val="normaltextrun"/>
        </w:rPr>
      </w:pPr>
      <w:r>
        <w:rPr>
          <w:rStyle w:val="normaltextrun"/>
        </w:rPr>
        <w:t>Updated the Detailed Build Phase Selection Evaluation Criteria (Table 24) for consistency</w:t>
      </w:r>
      <w:r w:rsidR="000F7FF6" w:rsidRPr="2427226E">
        <w:rPr>
          <w:rStyle w:val="normaltextrun"/>
        </w:rPr>
        <w:t>.</w:t>
      </w:r>
    </w:p>
    <w:p w14:paraId="0CA04CF7" w14:textId="3C35B212" w:rsidR="009F6F0F" w:rsidRDefault="009F6F0F" w:rsidP="61A766C1">
      <w:pPr>
        <w:pStyle w:val="Default"/>
        <w:rPr>
          <w:rStyle w:val="normaltextrun"/>
        </w:rPr>
      </w:pPr>
    </w:p>
    <w:p w14:paraId="5535634E" w14:textId="40945B57" w:rsidR="42D4495D" w:rsidRPr="00CD0F5A" w:rsidRDefault="00CD0F5A" w:rsidP="00CD0F5A">
      <w:pPr>
        <w:rPr>
          <w:rStyle w:val="normaltextrun"/>
          <w:rFonts w:ascii="Arial" w:eastAsia="Calibri" w:hAnsi="Arial" w:cs="Arial"/>
          <w:color w:val="000000"/>
        </w:rPr>
      </w:pPr>
      <w:r w:rsidRPr="00CD0F5A">
        <w:rPr>
          <w:rStyle w:val="normaltextrun"/>
          <w:rFonts w:ascii="Arial" w:eastAsia="Calibri" w:hAnsi="Arial" w:cs="Arial"/>
        </w:rPr>
        <w:t>The addendum includes the following revisions to the Solicitation Manual</w:t>
      </w:r>
      <w:r>
        <w:rPr>
          <w:rStyle w:val="normaltextrun"/>
          <w:rFonts w:ascii="Arial" w:eastAsia="Calibri" w:hAnsi="Arial" w:cs="Arial"/>
        </w:rPr>
        <w:t xml:space="preserve"> and application attachments</w:t>
      </w:r>
      <w:r w:rsidRPr="00CD0F5A">
        <w:rPr>
          <w:rStyle w:val="normaltextrun"/>
          <w:rFonts w:ascii="Arial" w:eastAsia="Calibri" w:hAnsi="Arial" w:cs="Arial"/>
        </w:rPr>
        <w:t xml:space="preserve">. Added language appears in </w:t>
      </w:r>
      <w:r w:rsidRPr="00CD0F5A">
        <w:rPr>
          <w:rStyle w:val="normaltextrun"/>
          <w:rFonts w:ascii="Arial" w:eastAsia="Calibri" w:hAnsi="Arial" w:cs="Arial"/>
          <w:b/>
          <w:bCs/>
          <w:u w:val="single"/>
        </w:rPr>
        <w:t>bold underlined</w:t>
      </w:r>
      <w:r w:rsidRPr="00CD0F5A">
        <w:rPr>
          <w:rStyle w:val="normaltextrun"/>
          <w:rFonts w:ascii="Arial" w:eastAsia="Calibri" w:hAnsi="Arial" w:cs="Arial"/>
        </w:rPr>
        <w:t xml:space="preserve"> font. Deleted language appears in </w:t>
      </w:r>
      <w:r w:rsidR="003653B6">
        <w:rPr>
          <w:rStyle w:val="normaltextrun"/>
          <w:rFonts w:ascii="Arial" w:eastAsia="Calibri" w:hAnsi="Arial" w:cs="Arial"/>
        </w:rPr>
        <w:t>[</w:t>
      </w:r>
      <w:r w:rsidRPr="00D95A04">
        <w:rPr>
          <w:rStyle w:val="normaltextrun"/>
          <w:rFonts w:ascii="Arial" w:eastAsia="Calibri" w:hAnsi="Arial" w:cs="Arial"/>
          <w:strike/>
        </w:rPr>
        <w:t>strikethrough</w:t>
      </w:r>
      <w:r w:rsidR="00A738C3">
        <w:rPr>
          <w:rStyle w:val="normaltextrun"/>
          <w:rFonts w:ascii="Arial" w:eastAsia="Calibri" w:hAnsi="Arial" w:cs="Arial"/>
        </w:rPr>
        <w:t>]</w:t>
      </w:r>
      <w:r w:rsidR="003653B6">
        <w:rPr>
          <w:rStyle w:val="normaltextrun"/>
          <w:rFonts w:ascii="Arial" w:eastAsia="Calibri" w:hAnsi="Arial" w:cs="Arial"/>
        </w:rPr>
        <w:t xml:space="preserve"> </w:t>
      </w:r>
      <w:r w:rsidRPr="00CD0F5A">
        <w:rPr>
          <w:rStyle w:val="normaltextrun"/>
          <w:rFonts w:ascii="Arial" w:eastAsia="Calibri" w:hAnsi="Arial" w:cs="Arial"/>
        </w:rPr>
        <w:t>and within square brackets.</w:t>
      </w:r>
    </w:p>
    <w:p w14:paraId="401CAE4E" w14:textId="77777777" w:rsidR="00CD0F5A" w:rsidRDefault="00CD0F5A" w:rsidP="00CD0F5A">
      <w:pPr>
        <w:rPr>
          <w:rStyle w:val="normaltextrun"/>
        </w:rPr>
      </w:pPr>
    </w:p>
    <w:p w14:paraId="6A6EE871" w14:textId="196F00F4" w:rsidR="008159BF" w:rsidRPr="009D6AC7" w:rsidRDefault="008159BF" w:rsidP="00754E3C">
      <w:pPr>
        <w:pStyle w:val="ListParagraph"/>
        <w:ind w:left="0"/>
        <w:rPr>
          <w:rFonts w:ascii="Arial" w:hAnsi="Arial" w:cs="Arial"/>
          <w:b/>
          <w:bCs/>
        </w:rPr>
      </w:pPr>
      <w:r w:rsidRPr="009D6AC7">
        <w:rPr>
          <w:rFonts w:ascii="Arial" w:hAnsi="Arial" w:cs="Arial"/>
          <w:b/>
          <w:bCs/>
        </w:rPr>
        <w:t>Solicitation Manual</w:t>
      </w:r>
    </w:p>
    <w:p w14:paraId="116DDBAD" w14:textId="77777777" w:rsidR="002322C3" w:rsidRPr="009D6AC7" w:rsidRDefault="002322C3" w:rsidP="00754E3C">
      <w:pPr>
        <w:pStyle w:val="ListParagraph"/>
        <w:ind w:left="0"/>
        <w:rPr>
          <w:rFonts w:ascii="Arial" w:hAnsi="Arial" w:cs="Arial"/>
        </w:rPr>
      </w:pPr>
    </w:p>
    <w:p w14:paraId="0B8F166E" w14:textId="376898CE" w:rsidR="4B1CEA11" w:rsidRDefault="4B1CEA11" w:rsidP="39D5355D">
      <w:pPr>
        <w:pStyle w:val="ListParagraph"/>
        <w:numPr>
          <w:ilvl w:val="0"/>
          <w:numId w:val="18"/>
        </w:numPr>
        <w:rPr>
          <w:rFonts w:ascii="Arial" w:hAnsi="Arial" w:cs="Arial"/>
        </w:rPr>
      </w:pPr>
      <w:r w:rsidRPr="39D5355D">
        <w:rPr>
          <w:rFonts w:ascii="Arial" w:hAnsi="Arial" w:cs="Arial"/>
        </w:rPr>
        <w:t xml:space="preserve">Page </w:t>
      </w:r>
      <w:r w:rsidR="00F37112">
        <w:rPr>
          <w:rFonts w:ascii="Arial" w:hAnsi="Arial" w:cs="Arial"/>
        </w:rPr>
        <w:t>10</w:t>
      </w:r>
      <w:r w:rsidRPr="39D5355D">
        <w:rPr>
          <w:rFonts w:ascii="Arial" w:hAnsi="Arial" w:cs="Arial"/>
        </w:rPr>
        <w:t>, Section I</w:t>
      </w:r>
      <w:r w:rsidR="00F37112">
        <w:rPr>
          <w:rFonts w:ascii="Arial" w:hAnsi="Arial" w:cs="Arial"/>
        </w:rPr>
        <w:t>.</w:t>
      </w:r>
      <w:r w:rsidRPr="39D5355D">
        <w:rPr>
          <w:rFonts w:ascii="Arial" w:hAnsi="Arial" w:cs="Arial"/>
        </w:rPr>
        <w:t>C</w:t>
      </w:r>
      <w:r w:rsidR="00F37112">
        <w:rPr>
          <w:rFonts w:ascii="Arial" w:hAnsi="Arial" w:cs="Arial"/>
        </w:rPr>
        <w:t>.3</w:t>
      </w:r>
    </w:p>
    <w:p w14:paraId="09E63FB1" w14:textId="2C85F57A" w:rsidR="39D5355D" w:rsidRDefault="39D5355D" w:rsidP="39D5355D">
      <w:pPr>
        <w:rPr>
          <w:rFonts w:ascii="Times New Roman" w:eastAsia="Times New Roman" w:hAnsi="Times New Roman" w:cs="Times New Roman"/>
        </w:rPr>
      </w:pPr>
    </w:p>
    <w:p w14:paraId="1C0F8C63" w14:textId="3445DBD1" w:rsidR="4B1CEA11" w:rsidRDefault="4B1CEA11" w:rsidP="39D5355D">
      <w:pPr>
        <w:rPr>
          <w:rFonts w:ascii="Times New Roman" w:eastAsia="Times New Roman" w:hAnsi="Times New Roman" w:cs="Times New Roman"/>
        </w:rPr>
      </w:pPr>
      <w:r w:rsidRPr="39D5355D">
        <w:rPr>
          <w:rStyle w:val="normaltextrun"/>
          <w:rFonts w:ascii="Arial" w:eastAsia="Calibri" w:hAnsi="Arial" w:cs="Arial"/>
        </w:rPr>
        <w:t>Amended to read:</w:t>
      </w:r>
    </w:p>
    <w:p w14:paraId="1ED57E51" w14:textId="42A59CDD" w:rsidR="39D5355D" w:rsidRDefault="39D5355D" w:rsidP="39D5355D">
      <w:pPr>
        <w:rPr>
          <w:rFonts w:ascii="Times New Roman" w:eastAsia="Times New Roman" w:hAnsi="Times New Roman" w:cs="Times New Roman"/>
        </w:rPr>
      </w:pPr>
    </w:p>
    <w:p w14:paraId="11375FA4" w14:textId="08DDBAB4" w:rsidR="4B1CEA11" w:rsidRDefault="4B1CEA11" w:rsidP="39D5355D">
      <w:pPr>
        <w:rPr>
          <w:rStyle w:val="normaltextrun"/>
          <w:b/>
          <w:bCs/>
        </w:rPr>
      </w:pPr>
      <w:r w:rsidRPr="39D5355D">
        <w:rPr>
          <w:rStyle w:val="normaltextrun"/>
          <w:rFonts w:ascii="Arial" w:eastAsia="Calibri" w:hAnsi="Arial" w:cs="Arial"/>
          <w:b/>
          <w:bCs/>
          <w:color w:val="000000" w:themeColor="text1"/>
        </w:rPr>
        <w:t>3. Design Phase Implementation</w:t>
      </w:r>
    </w:p>
    <w:p w14:paraId="14F64105" w14:textId="77B3C53E" w:rsidR="4B1CEA11" w:rsidRDefault="4B1CEA11" w:rsidP="39D5355D">
      <w:pPr>
        <w:rPr>
          <w:rStyle w:val="normaltextrun"/>
        </w:rPr>
      </w:pPr>
      <w:r w:rsidRPr="39D5355D">
        <w:rPr>
          <w:rStyle w:val="normaltextrun"/>
          <w:rFonts w:ascii="Arial" w:eastAsia="Calibri" w:hAnsi="Arial" w:cs="Arial"/>
          <w:color w:val="000000" w:themeColor="text1"/>
        </w:rPr>
        <w:t>Projects selected and funded for the Design Phase will be asked to complete   and submit the following deliverables to be eligible for the Build Phase:</w:t>
      </w:r>
    </w:p>
    <w:p w14:paraId="5EC8E4A0" w14:textId="558C2361" w:rsidR="4B1CEA11" w:rsidRDefault="4B1CEA11" w:rsidP="39D5355D">
      <w:pPr>
        <w:pStyle w:val="ListParagraph"/>
        <w:numPr>
          <w:ilvl w:val="0"/>
          <w:numId w:val="6"/>
        </w:numPr>
        <w:rPr>
          <w:rStyle w:val="normaltextrun"/>
        </w:rPr>
      </w:pPr>
      <w:r w:rsidRPr="39D5355D">
        <w:rPr>
          <w:rStyle w:val="normaltextrun"/>
          <w:rFonts w:ascii="Arial" w:eastAsia="Calibri" w:hAnsi="Arial" w:cs="Arial"/>
          <w:color w:val="000000" w:themeColor="text1"/>
        </w:rPr>
        <w:t>Conceptual drawings, design plans, and an architectural-scale model of the development.</w:t>
      </w:r>
    </w:p>
    <w:p w14:paraId="422E3AA7" w14:textId="77777777" w:rsidR="00A76F61" w:rsidRDefault="4B1CEA11" w:rsidP="39D5355D">
      <w:pPr>
        <w:pStyle w:val="ListParagraph"/>
        <w:numPr>
          <w:ilvl w:val="0"/>
          <w:numId w:val="6"/>
        </w:numPr>
        <w:rPr>
          <w:rStyle w:val="normaltextrun"/>
          <w:rFonts w:ascii="Arial" w:eastAsia="Calibri" w:hAnsi="Arial" w:cs="Arial"/>
          <w:color w:val="000000" w:themeColor="text1"/>
        </w:rPr>
        <w:sectPr w:rsidR="00A76F61" w:rsidSect="002D11A5">
          <w:headerReference w:type="default" r:id="rId11"/>
          <w:headerReference w:type="first" r:id="rId12"/>
          <w:footerReference w:type="first" r:id="rId13"/>
          <w:pgSz w:w="12240" w:h="15840"/>
          <w:pgMar w:top="2250" w:right="1800" w:bottom="1440" w:left="1800" w:header="36" w:footer="27" w:gutter="0"/>
          <w:cols w:space="720"/>
          <w:titlePg/>
          <w:docGrid w:linePitch="360"/>
        </w:sectPr>
      </w:pPr>
      <w:r w:rsidRPr="39D5355D">
        <w:rPr>
          <w:rStyle w:val="normaltextrun"/>
          <w:rFonts w:ascii="Arial" w:eastAsia="Calibri" w:hAnsi="Arial" w:cs="Arial"/>
          <w:color w:val="000000" w:themeColor="text1"/>
        </w:rPr>
        <w:lastRenderedPageBreak/>
        <w:t>Software modeling results of the development’s expected energy and emissions performance and impacts on tenants’ energy bills.</w:t>
      </w:r>
    </w:p>
    <w:p w14:paraId="338F25C0" w14:textId="5692B704" w:rsidR="4B1CEA11" w:rsidRDefault="4B1CEA11" w:rsidP="006345C2">
      <w:pPr>
        <w:pStyle w:val="ListParagraph"/>
        <w:rPr>
          <w:rStyle w:val="normaltextrun"/>
        </w:rPr>
      </w:pPr>
    </w:p>
    <w:p w14:paraId="54747F7F" w14:textId="404F1471" w:rsidR="4B1CEA11" w:rsidRDefault="4B1CEA11" w:rsidP="39D5355D">
      <w:pPr>
        <w:pStyle w:val="ListParagraph"/>
        <w:numPr>
          <w:ilvl w:val="0"/>
          <w:numId w:val="6"/>
        </w:numPr>
        <w:rPr>
          <w:rStyle w:val="normaltextrun"/>
        </w:rPr>
      </w:pPr>
      <w:r w:rsidRPr="39D5355D">
        <w:rPr>
          <w:rStyle w:val="normaltextrun"/>
          <w:rFonts w:ascii="Arial" w:eastAsia="Calibri" w:hAnsi="Arial" w:cs="Arial"/>
          <w:color w:val="000000" w:themeColor="text1"/>
        </w:rPr>
        <w:t>A description of the emerging technologies and strategies proposed to be used in the build-out and why they were chosen.</w:t>
      </w:r>
    </w:p>
    <w:p w14:paraId="7820F2BA" w14:textId="52F88867" w:rsidR="4B1CEA11" w:rsidRDefault="4B1CEA11" w:rsidP="39D5355D">
      <w:pPr>
        <w:pStyle w:val="ListParagraph"/>
        <w:numPr>
          <w:ilvl w:val="0"/>
          <w:numId w:val="6"/>
        </w:numPr>
        <w:rPr>
          <w:rStyle w:val="normaltextrun"/>
        </w:rPr>
      </w:pPr>
      <w:r w:rsidRPr="39D5355D">
        <w:rPr>
          <w:rStyle w:val="normaltextrun"/>
          <w:rFonts w:ascii="Arial" w:eastAsia="Calibri" w:hAnsi="Arial" w:cs="Arial"/>
          <w:color w:val="000000" w:themeColor="text1"/>
        </w:rPr>
        <w:t xml:space="preserve">An analysis of the estimated cost difference between the zero-emission build-out compared to standard building design, construction, and operations. </w:t>
      </w:r>
    </w:p>
    <w:p w14:paraId="78344A6B" w14:textId="6EB4483F" w:rsidR="4B1CEA11" w:rsidRDefault="4B1CEA11" w:rsidP="39D5355D">
      <w:pPr>
        <w:pStyle w:val="ListParagraph"/>
        <w:numPr>
          <w:ilvl w:val="0"/>
          <w:numId w:val="6"/>
        </w:numPr>
        <w:rPr>
          <w:rStyle w:val="normaltextrun"/>
        </w:rPr>
      </w:pPr>
      <w:r w:rsidRPr="39D5355D">
        <w:rPr>
          <w:rStyle w:val="normaltextrun"/>
          <w:rFonts w:ascii="Arial" w:eastAsia="Calibri" w:hAnsi="Arial" w:cs="Arial"/>
          <w:color w:val="000000" w:themeColor="text1"/>
        </w:rPr>
        <w:t>A community engagement plan to solicit input from the community throughout the design process.</w:t>
      </w:r>
    </w:p>
    <w:p w14:paraId="3D433E47" w14:textId="0B583A36" w:rsidR="4B1CEA11" w:rsidRDefault="4B1CEA11" w:rsidP="39D5355D">
      <w:pPr>
        <w:pStyle w:val="ListParagraph"/>
        <w:numPr>
          <w:ilvl w:val="0"/>
          <w:numId w:val="6"/>
        </w:numPr>
        <w:rPr>
          <w:rStyle w:val="normaltextrun"/>
        </w:rPr>
      </w:pPr>
      <w:r w:rsidRPr="39D5355D">
        <w:rPr>
          <w:rStyle w:val="normaltextrun"/>
          <w:rFonts w:ascii="Arial" w:eastAsia="Calibri" w:hAnsi="Arial" w:cs="Arial"/>
          <w:color w:val="000000" w:themeColor="text1"/>
        </w:rPr>
        <w:t>[</w:t>
      </w:r>
      <w:r w:rsidRPr="39D5355D">
        <w:rPr>
          <w:rStyle w:val="normaltextrun"/>
          <w:rFonts w:ascii="Arial" w:eastAsia="Calibri" w:hAnsi="Arial" w:cs="Arial"/>
          <w:strike/>
          <w:color w:val="000000" w:themeColor="text1"/>
        </w:rPr>
        <w:t>Two-minute</w:t>
      </w:r>
      <w:r w:rsidRPr="39D5355D">
        <w:rPr>
          <w:rStyle w:val="normaltextrun"/>
          <w:rFonts w:ascii="Arial" w:eastAsia="Calibri" w:hAnsi="Arial" w:cs="Arial"/>
          <w:color w:val="000000" w:themeColor="text1"/>
        </w:rPr>
        <w:t>] Video of the project concept</w:t>
      </w:r>
      <w:r w:rsidRPr="39D5355D">
        <w:rPr>
          <w:rStyle w:val="normaltextrun"/>
          <w:rFonts w:ascii="Arial" w:eastAsia="Calibri" w:hAnsi="Arial" w:cs="Arial"/>
          <w:b/>
          <w:bCs/>
          <w:color w:val="000000" w:themeColor="text1"/>
        </w:rPr>
        <w:t xml:space="preserve"> </w:t>
      </w:r>
      <w:r w:rsidRPr="39D5355D">
        <w:rPr>
          <w:rStyle w:val="normaltextrun"/>
          <w:rFonts w:ascii="Arial" w:eastAsia="Calibri" w:hAnsi="Arial" w:cs="Arial"/>
          <w:b/>
          <w:bCs/>
          <w:color w:val="000000" w:themeColor="text1"/>
          <w:u w:val="single"/>
        </w:rPr>
        <w:t>(</w:t>
      </w:r>
      <w:r w:rsidR="00C633C4">
        <w:rPr>
          <w:rStyle w:val="normaltextrun"/>
          <w:rFonts w:ascii="Arial" w:eastAsia="Calibri" w:hAnsi="Arial" w:cs="Arial"/>
          <w:b/>
          <w:bCs/>
          <w:color w:val="000000" w:themeColor="text1"/>
          <w:u w:val="single"/>
        </w:rPr>
        <w:t>m</w:t>
      </w:r>
      <w:r w:rsidRPr="39D5355D">
        <w:rPr>
          <w:rStyle w:val="normaltextrun"/>
          <w:rFonts w:ascii="Arial" w:eastAsia="Calibri" w:hAnsi="Arial" w:cs="Arial"/>
          <w:b/>
          <w:bCs/>
          <w:color w:val="000000" w:themeColor="text1"/>
          <w:u w:val="single"/>
        </w:rPr>
        <w:t>aximum length of five minutes)</w:t>
      </w:r>
    </w:p>
    <w:p w14:paraId="5D45B172" w14:textId="217DA0BA" w:rsidR="4B1CEA11" w:rsidRDefault="4B1CEA11" w:rsidP="39D5355D">
      <w:pPr>
        <w:ind w:firstLine="720"/>
      </w:pPr>
    </w:p>
    <w:p w14:paraId="280E6053" w14:textId="10DA14E7" w:rsidR="39D5355D" w:rsidRDefault="39D5355D" w:rsidP="39D5355D"/>
    <w:p w14:paraId="4C9C228F" w14:textId="77777777" w:rsidR="00125BFA" w:rsidRDefault="00125BFA" w:rsidP="00125BFA">
      <w:pPr>
        <w:pStyle w:val="ListParagraph"/>
        <w:numPr>
          <w:ilvl w:val="0"/>
          <w:numId w:val="18"/>
        </w:numPr>
        <w:rPr>
          <w:rFonts w:ascii="Arial" w:hAnsi="Arial" w:cs="Arial"/>
        </w:rPr>
      </w:pPr>
      <w:r>
        <w:rPr>
          <w:rFonts w:ascii="Arial" w:hAnsi="Arial" w:cs="Arial"/>
        </w:rPr>
        <w:t>Page 11, Section I.C.4</w:t>
      </w:r>
    </w:p>
    <w:p w14:paraId="1CE6A35D" w14:textId="77777777" w:rsidR="00125BFA" w:rsidRDefault="00125BFA" w:rsidP="00125BFA">
      <w:pPr>
        <w:pStyle w:val="ListParagraph"/>
        <w:rPr>
          <w:rFonts w:ascii="Arial" w:hAnsi="Arial" w:cs="Arial"/>
        </w:rPr>
      </w:pPr>
    </w:p>
    <w:p w14:paraId="5715F156" w14:textId="77777777" w:rsidR="00125BFA" w:rsidRDefault="00125BFA" w:rsidP="00125BFA">
      <w:pPr>
        <w:ind w:left="360"/>
        <w:rPr>
          <w:rFonts w:ascii="Arial" w:hAnsi="Arial" w:cs="Arial"/>
        </w:rPr>
      </w:pPr>
      <w:r>
        <w:rPr>
          <w:rFonts w:ascii="Arial" w:hAnsi="Arial" w:cs="Arial"/>
        </w:rPr>
        <w:t>Amended to read:</w:t>
      </w:r>
    </w:p>
    <w:p w14:paraId="7FD8662D" w14:textId="77777777" w:rsidR="00125BFA" w:rsidRDefault="00125BFA" w:rsidP="00125BFA">
      <w:pPr>
        <w:ind w:left="360"/>
        <w:rPr>
          <w:rFonts w:ascii="Arial" w:hAnsi="Arial" w:cs="Arial"/>
        </w:rPr>
      </w:pPr>
    </w:p>
    <w:p w14:paraId="2BD4C8CE" w14:textId="742AD18C" w:rsidR="00125BFA" w:rsidRPr="00731760" w:rsidRDefault="00125BFA" w:rsidP="00125BFA">
      <w:pPr>
        <w:pStyle w:val="BodyTextIndent"/>
        <w:numPr>
          <w:ilvl w:val="0"/>
          <w:numId w:val="0"/>
        </w:numPr>
        <w:jc w:val="left"/>
        <w:rPr>
          <w:rFonts w:cs="Arial"/>
          <w:szCs w:val="24"/>
        </w:rPr>
      </w:pPr>
      <w:r w:rsidRPr="00731760">
        <w:rPr>
          <w:rFonts w:cs="Arial"/>
          <w:szCs w:val="24"/>
        </w:rPr>
        <w:t xml:space="preserve">A distinguished panel of </w:t>
      </w:r>
      <w:r w:rsidRPr="005A79E6">
        <w:rPr>
          <w:rFonts w:cs="Arial"/>
          <w:szCs w:val="24"/>
        </w:rPr>
        <w:t>judges</w:t>
      </w:r>
      <w:r w:rsidRPr="00731760">
        <w:rPr>
          <w:rFonts w:cs="Arial"/>
          <w:szCs w:val="24"/>
        </w:rPr>
        <w:t xml:space="preserve"> and/or Evaluation Committee members will form the Evaluation Committee for the Build Phase.  The Committee will recommend four Recipients under the Build Phase for approval by the Energy Com</w:t>
      </w:r>
      <w:r w:rsidRPr="00725245">
        <w:rPr>
          <w:rFonts w:cs="Arial"/>
          <w:szCs w:val="24"/>
        </w:rPr>
        <w:t xml:space="preserve">mission,  based on the scoring rubric (see Section IV.H for the Build Phase scoring rubric). </w:t>
      </w:r>
      <w:r>
        <w:rPr>
          <w:rFonts w:cs="Arial"/>
          <w:szCs w:val="24"/>
        </w:rPr>
        <w:t>[</w:t>
      </w:r>
      <w:r w:rsidRPr="000D30E5">
        <w:rPr>
          <w:rFonts w:cs="Arial"/>
          <w:strike/>
          <w:szCs w:val="24"/>
        </w:rPr>
        <w:t>In addition, non-monetary awards – such as “People’s Choice” and “Most Innovative Architectural Design” – will be given.</w:t>
      </w:r>
      <w:r>
        <w:rPr>
          <w:rFonts w:cs="Arial"/>
          <w:szCs w:val="24"/>
        </w:rPr>
        <w:t>]</w:t>
      </w:r>
      <w:r w:rsidRPr="00731760" w:rsidDel="0046648D">
        <w:rPr>
          <w:rFonts w:cs="Arial"/>
          <w:szCs w:val="24"/>
        </w:rPr>
        <w:t xml:space="preserve"> </w:t>
      </w:r>
      <w:r w:rsidRPr="00731760">
        <w:rPr>
          <w:rFonts w:cs="Arial"/>
          <w:szCs w:val="24"/>
        </w:rPr>
        <w:t xml:space="preserve">Technical reviewers will be assigned for each of the selection criteria. The technical reviewers will review each of the designs and provide their assessments. The Build Phase Evaluation Committee will use these assessments as part of their recommendations. </w:t>
      </w:r>
    </w:p>
    <w:p w14:paraId="0CEBC974" w14:textId="2F6271EB" w:rsidR="00125BFA" w:rsidRDefault="00125BFA" w:rsidP="00125BFA">
      <w:pPr>
        <w:pStyle w:val="ListParagraph"/>
        <w:rPr>
          <w:rFonts w:ascii="Arial" w:hAnsi="Arial" w:cs="Arial"/>
        </w:rPr>
      </w:pPr>
    </w:p>
    <w:p w14:paraId="638F0C49" w14:textId="238A5501" w:rsidR="002322C3" w:rsidRDefault="00394450" w:rsidP="002322C3">
      <w:pPr>
        <w:pStyle w:val="ListParagraph"/>
        <w:numPr>
          <w:ilvl w:val="0"/>
          <w:numId w:val="18"/>
        </w:numPr>
        <w:rPr>
          <w:rFonts w:ascii="Arial" w:hAnsi="Arial" w:cs="Arial"/>
        </w:rPr>
      </w:pPr>
      <w:r w:rsidRPr="39D5355D">
        <w:rPr>
          <w:rFonts w:ascii="Arial" w:hAnsi="Arial" w:cs="Arial"/>
        </w:rPr>
        <w:t>Page 1</w:t>
      </w:r>
      <w:r w:rsidR="00F37112">
        <w:rPr>
          <w:rFonts w:ascii="Arial" w:hAnsi="Arial" w:cs="Arial"/>
        </w:rPr>
        <w:t>3</w:t>
      </w:r>
      <w:r w:rsidR="009662B5" w:rsidRPr="39D5355D">
        <w:rPr>
          <w:rFonts w:ascii="Arial" w:hAnsi="Arial" w:cs="Arial"/>
        </w:rPr>
        <w:t xml:space="preserve">, Section </w:t>
      </w:r>
      <w:r w:rsidR="00BE6DB1" w:rsidRPr="39D5355D">
        <w:rPr>
          <w:rFonts w:ascii="Arial" w:hAnsi="Arial" w:cs="Arial"/>
        </w:rPr>
        <w:t>I.C.5</w:t>
      </w:r>
    </w:p>
    <w:p w14:paraId="2D62A956" w14:textId="77777777" w:rsidR="0037708F" w:rsidRDefault="0037708F" w:rsidP="0037708F">
      <w:pPr>
        <w:pStyle w:val="ListParagraph"/>
        <w:rPr>
          <w:rFonts w:ascii="Arial" w:hAnsi="Arial" w:cs="Arial"/>
        </w:rPr>
      </w:pPr>
    </w:p>
    <w:p w14:paraId="529CD4DD" w14:textId="2D4E0A80" w:rsidR="0037708F" w:rsidRPr="0086072D" w:rsidRDefault="0037708F" w:rsidP="0086072D">
      <w:pPr>
        <w:ind w:firstLine="360"/>
        <w:rPr>
          <w:rFonts w:ascii="Arial" w:hAnsi="Arial" w:cs="Arial"/>
        </w:rPr>
      </w:pPr>
      <w:r w:rsidRPr="0086072D">
        <w:rPr>
          <w:rFonts w:ascii="Arial" w:hAnsi="Arial" w:cs="Arial"/>
        </w:rPr>
        <w:t>Amended to read:</w:t>
      </w:r>
    </w:p>
    <w:p w14:paraId="59F12A0E" w14:textId="77777777" w:rsidR="0037708F" w:rsidRDefault="0037708F" w:rsidP="0037708F">
      <w:pPr>
        <w:pStyle w:val="ListParagraph"/>
        <w:rPr>
          <w:rFonts w:ascii="Arial" w:hAnsi="Arial" w:cs="Arial"/>
        </w:rPr>
      </w:pPr>
    </w:p>
    <w:p w14:paraId="5ECFE241" w14:textId="77777777" w:rsidR="0086072D" w:rsidRPr="0086072D" w:rsidRDefault="0086072D" w:rsidP="0086072D">
      <w:pPr>
        <w:ind w:left="360"/>
        <w:rPr>
          <w:rFonts w:ascii="Arial" w:eastAsia="Times New Roman" w:hAnsi="Arial" w:cs="Arial"/>
          <w:b/>
          <w:bCs/>
        </w:rPr>
      </w:pPr>
      <w:r w:rsidRPr="0086072D">
        <w:rPr>
          <w:rFonts w:ascii="Arial" w:eastAsia="Times New Roman" w:hAnsi="Arial" w:cs="Arial"/>
          <w:b/>
          <w:bCs/>
        </w:rPr>
        <w:t>Eligible Costs</w:t>
      </w:r>
    </w:p>
    <w:p w14:paraId="6827D39E" w14:textId="77777777" w:rsidR="0086072D" w:rsidRPr="00932308" w:rsidRDefault="0086072D" w:rsidP="0086072D">
      <w:pPr>
        <w:pStyle w:val="paragraph"/>
        <w:spacing w:before="0" w:beforeAutospacing="0" w:after="0" w:afterAutospacing="0"/>
        <w:ind w:left="360"/>
        <w:textAlignment w:val="baseline"/>
        <w:rPr>
          <w:rFonts w:ascii="Arial" w:hAnsi="Arial" w:cs="Arial"/>
        </w:rPr>
      </w:pPr>
      <w:r w:rsidRPr="00932308">
        <w:rPr>
          <w:rFonts w:ascii="Arial" w:hAnsi="Arial" w:cs="Arial"/>
        </w:rPr>
        <w:t>EPIC funds may be used for the following Build Phase activities: </w:t>
      </w:r>
    </w:p>
    <w:p w14:paraId="5AEE45D7" w14:textId="77777777" w:rsidR="0086072D" w:rsidRPr="00932308" w:rsidRDefault="0086072D" w:rsidP="0086072D">
      <w:pPr>
        <w:pStyle w:val="paragraph"/>
        <w:numPr>
          <w:ilvl w:val="0"/>
          <w:numId w:val="19"/>
        </w:numPr>
        <w:tabs>
          <w:tab w:val="clear" w:pos="720"/>
          <w:tab w:val="num" w:pos="1080"/>
        </w:tabs>
        <w:spacing w:before="0" w:beforeAutospacing="0" w:after="0" w:afterAutospacing="0"/>
        <w:ind w:left="1080"/>
        <w:textAlignment w:val="baseline"/>
        <w:rPr>
          <w:rFonts w:ascii="Arial" w:hAnsi="Arial" w:cs="Arial"/>
        </w:rPr>
      </w:pPr>
      <w:r w:rsidRPr="00932308">
        <w:rPr>
          <w:rFonts w:ascii="Arial" w:hAnsi="Arial" w:cs="Arial"/>
        </w:rPr>
        <w:t>Administrative costs to manage the grant </w:t>
      </w:r>
    </w:p>
    <w:p w14:paraId="01FA2319" w14:textId="77777777" w:rsidR="0086072D" w:rsidRPr="00932308" w:rsidRDefault="0086072D" w:rsidP="0086072D">
      <w:pPr>
        <w:pStyle w:val="paragraph"/>
        <w:numPr>
          <w:ilvl w:val="0"/>
          <w:numId w:val="20"/>
        </w:numPr>
        <w:tabs>
          <w:tab w:val="clear" w:pos="720"/>
          <w:tab w:val="num" w:pos="1080"/>
        </w:tabs>
        <w:spacing w:before="0" w:beforeAutospacing="0" w:after="0" w:afterAutospacing="0"/>
        <w:ind w:left="1080"/>
        <w:textAlignment w:val="baseline"/>
        <w:rPr>
          <w:rFonts w:ascii="Arial" w:hAnsi="Arial" w:cs="Arial"/>
        </w:rPr>
      </w:pPr>
      <w:r w:rsidRPr="00932308">
        <w:rPr>
          <w:rFonts w:ascii="Arial" w:hAnsi="Arial" w:cs="Arial"/>
        </w:rPr>
        <w:t xml:space="preserve">Costs to procure, install, operate, and maintain advanced energy features and energy management systems (see Table 7 for </w:t>
      </w:r>
      <w:r w:rsidRPr="00932308" w:rsidDel="004E7F6F">
        <w:rPr>
          <w:rFonts w:ascii="Arial" w:hAnsi="Arial" w:cs="Arial"/>
        </w:rPr>
        <w:t>eligible</w:t>
      </w:r>
      <w:r w:rsidRPr="00932308">
        <w:rPr>
          <w:rFonts w:ascii="Arial" w:hAnsi="Arial" w:cs="Arial"/>
        </w:rPr>
        <w:t xml:space="preserve"> technologies) </w:t>
      </w:r>
    </w:p>
    <w:p w14:paraId="74212F53" w14:textId="77777777" w:rsidR="0086072D" w:rsidRPr="00932308" w:rsidRDefault="0086072D" w:rsidP="0086072D">
      <w:pPr>
        <w:pStyle w:val="paragraph"/>
        <w:numPr>
          <w:ilvl w:val="0"/>
          <w:numId w:val="20"/>
        </w:numPr>
        <w:tabs>
          <w:tab w:val="clear" w:pos="720"/>
          <w:tab w:val="num" w:pos="1080"/>
        </w:tabs>
        <w:spacing w:before="0" w:beforeAutospacing="0" w:after="0" w:afterAutospacing="0"/>
        <w:ind w:left="1080"/>
        <w:textAlignment w:val="baseline"/>
        <w:rPr>
          <w:rFonts w:ascii="Arial" w:hAnsi="Arial" w:cs="Arial"/>
        </w:rPr>
      </w:pPr>
      <w:r w:rsidRPr="00932308">
        <w:rPr>
          <w:rFonts w:ascii="Arial" w:hAnsi="Arial" w:cs="Arial"/>
        </w:rPr>
        <w:t>Costs to procure, install, operate, and maintain measurement and verification equipment </w:t>
      </w:r>
    </w:p>
    <w:p w14:paraId="38217AAB" w14:textId="77777777" w:rsidR="0086072D" w:rsidRPr="00932308" w:rsidRDefault="0086072D" w:rsidP="0086072D">
      <w:pPr>
        <w:pStyle w:val="paragraph"/>
        <w:numPr>
          <w:ilvl w:val="0"/>
          <w:numId w:val="20"/>
        </w:numPr>
        <w:tabs>
          <w:tab w:val="clear" w:pos="720"/>
          <w:tab w:val="num" w:pos="1080"/>
        </w:tabs>
        <w:spacing w:before="0" w:beforeAutospacing="0" w:after="0" w:afterAutospacing="0"/>
        <w:ind w:left="1080"/>
        <w:textAlignment w:val="baseline"/>
        <w:rPr>
          <w:rFonts w:ascii="Arial" w:hAnsi="Arial" w:cs="Arial"/>
        </w:rPr>
      </w:pPr>
      <w:r w:rsidRPr="00932308">
        <w:rPr>
          <w:rFonts w:ascii="Arial" w:hAnsi="Arial" w:cs="Arial"/>
        </w:rPr>
        <w:t>Costs to implement advanced construction practices </w:t>
      </w:r>
    </w:p>
    <w:p w14:paraId="776BB1BB" w14:textId="77777777" w:rsidR="0086072D" w:rsidRPr="00932308" w:rsidRDefault="0086072D" w:rsidP="0086072D">
      <w:pPr>
        <w:pStyle w:val="paragraph"/>
        <w:numPr>
          <w:ilvl w:val="0"/>
          <w:numId w:val="20"/>
        </w:numPr>
        <w:tabs>
          <w:tab w:val="clear" w:pos="720"/>
          <w:tab w:val="num" w:pos="1080"/>
        </w:tabs>
        <w:spacing w:before="0" w:beforeAutospacing="0" w:after="0" w:afterAutospacing="0"/>
        <w:ind w:left="1080"/>
        <w:textAlignment w:val="baseline"/>
        <w:rPr>
          <w:rFonts w:ascii="Arial" w:hAnsi="Arial" w:cs="Arial"/>
        </w:rPr>
      </w:pPr>
      <w:r w:rsidRPr="00932308">
        <w:rPr>
          <w:rFonts w:ascii="Arial" w:hAnsi="Arial" w:cs="Arial"/>
        </w:rPr>
        <w:t>Warranties for emerging technologies </w:t>
      </w:r>
    </w:p>
    <w:p w14:paraId="798E5B4D" w14:textId="77777777" w:rsidR="0086072D" w:rsidRDefault="0086072D" w:rsidP="0086072D">
      <w:pPr>
        <w:pStyle w:val="paragraph"/>
        <w:numPr>
          <w:ilvl w:val="0"/>
          <w:numId w:val="20"/>
        </w:numPr>
        <w:tabs>
          <w:tab w:val="clear" w:pos="720"/>
          <w:tab w:val="num" w:pos="1080"/>
        </w:tabs>
        <w:spacing w:before="0" w:beforeAutospacing="0" w:after="0" w:afterAutospacing="0"/>
        <w:ind w:left="1080"/>
        <w:textAlignment w:val="baseline"/>
        <w:rPr>
          <w:rFonts w:ascii="Arial" w:hAnsi="Arial" w:cs="Arial"/>
        </w:rPr>
      </w:pPr>
      <w:r w:rsidRPr="00932308">
        <w:rPr>
          <w:rFonts w:ascii="Arial" w:hAnsi="Arial" w:cs="Arial"/>
        </w:rPr>
        <w:t>Costs to document and produce the case study report </w:t>
      </w:r>
    </w:p>
    <w:p w14:paraId="6551894A" w14:textId="685383A0" w:rsidR="0086072D" w:rsidRPr="005D4982" w:rsidRDefault="0086072D" w:rsidP="0086072D">
      <w:pPr>
        <w:pStyle w:val="paragraph"/>
        <w:numPr>
          <w:ilvl w:val="0"/>
          <w:numId w:val="20"/>
        </w:numPr>
        <w:tabs>
          <w:tab w:val="clear" w:pos="720"/>
          <w:tab w:val="num" w:pos="1080"/>
        </w:tabs>
        <w:spacing w:before="0" w:beforeAutospacing="0" w:after="0" w:afterAutospacing="0"/>
        <w:ind w:left="1080"/>
        <w:textAlignment w:val="baseline"/>
        <w:rPr>
          <w:rFonts w:ascii="Arial" w:hAnsi="Arial" w:cs="Arial"/>
        </w:rPr>
      </w:pPr>
      <w:r>
        <w:rPr>
          <w:rFonts w:ascii="Arial" w:hAnsi="Arial" w:cs="Arial"/>
          <w:b/>
          <w:bCs/>
          <w:u w:val="single"/>
        </w:rPr>
        <w:t>Costs for resident engagement and education</w:t>
      </w:r>
    </w:p>
    <w:p w14:paraId="1A9E6B05" w14:textId="77777777" w:rsidR="005D4982" w:rsidRDefault="005D4982" w:rsidP="005D4982">
      <w:pPr>
        <w:pStyle w:val="paragraph"/>
        <w:spacing w:before="0" w:beforeAutospacing="0" w:after="0" w:afterAutospacing="0"/>
        <w:textAlignment w:val="baseline"/>
        <w:rPr>
          <w:rFonts w:ascii="Arial" w:hAnsi="Arial" w:cs="Arial"/>
          <w:b/>
          <w:bCs/>
          <w:u w:val="single"/>
        </w:rPr>
      </w:pPr>
    </w:p>
    <w:p w14:paraId="6218399C" w14:textId="77777777" w:rsidR="00367210" w:rsidRDefault="00367210" w:rsidP="00367210">
      <w:pPr>
        <w:pStyle w:val="paragraph"/>
        <w:spacing w:before="0" w:beforeAutospacing="0" w:after="0" w:afterAutospacing="0"/>
        <w:ind w:left="720"/>
        <w:textAlignment w:val="baseline"/>
        <w:rPr>
          <w:rFonts w:ascii="Arial" w:hAnsi="Arial" w:cs="Arial"/>
        </w:rPr>
      </w:pPr>
    </w:p>
    <w:p w14:paraId="20F68987" w14:textId="2645E2BD" w:rsidR="00E85F5A" w:rsidRDefault="005D4982" w:rsidP="00B33C10">
      <w:pPr>
        <w:pStyle w:val="paragraph"/>
        <w:numPr>
          <w:ilvl w:val="0"/>
          <w:numId w:val="18"/>
        </w:numPr>
        <w:spacing w:before="0" w:beforeAutospacing="0" w:after="0" w:afterAutospacing="0"/>
        <w:textAlignment w:val="baseline"/>
        <w:rPr>
          <w:rFonts w:ascii="Arial" w:hAnsi="Arial" w:cs="Arial"/>
        </w:rPr>
      </w:pPr>
      <w:r w:rsidRPr="39D5355D">
        <w:rPr>
          <w:rFonts w:ascii="Arial" w:hAnsi="Arial" w:cs="Arial"/>
        </w:rPr>
        <w:t xml:space="preserve">Page </w:t>
      </w:r>
      <w:r w:rsidR="00D707BC" w:rsidRPr="39D5355D">
        <w:rPr>
          <w:rFonts w:ascii="Arial" w:hAnsi="Arial" w:cs="Arial"/>
        </w:rPr>
        <w:t>1</w:t>
      </w:r>
      <w:r w:rsidR="00F37112">
        <w:rPr>
          <w:rFonts w:ascii="Arial" w:hAnsi="Arial" w:cs="Arial"/>
        </w:rPr>
        <w:t>4</w:t>
      </w:r>
      <w:r w:rsidR="00D707BC" w:rsidRPr="39D5355D">
        <w:rPr>
          <w:rFonts w:ascii="Arial" w:hAnsi="Arial" w:cs="Arial"/>
        </w:rPr>
        <w:t>. Section I.C.5, Table 7</w:t>
      </w:r>
    </w:p>
    <w:p w14:paraId="0FF4340D" w14:textId="77777777" w:rsidR="0049091E" w:rsidRPr="0049091E" w:rsidRDefault="0049091E" w:rsidP="0049091E">
      <w:pPr>
        <w:pStyle w:val="paragraph"/>
        <w:spacing w:before="0" w:beforeAutospacing="0" w:after="0" w:afterAutospacing="0"/>
        <w:ind w:left="720"/>
        <w:textAlignment w:val="baseline"/>
        <w:rPr>
          <w:rFonts w:ascii="Arial" w:hAnsi="Arial" w:cs="Arial"/>
        </w:rPr>
      </w:pPr>
    </w:p>
    <w:p w14:paraId="3FBF2C54" w14:textId="675B5EBD" w:rsidR="00A52267" w:rsidRDefault="00E85F5A" w:rsidP="00A52267">
      <w:pPr>
        <w:pStyle w:val="paragraph"/>
        <w:spacing w:before="0" w:beforeAutospacing="0" w:after="0" w:afterAutospacing="0"/>
        <w:ind w:left="720"/>
        <w:textAlignment w:val="baseline"/>
        <w:rPr>
          <w:rFonts w:ascii="Arial" w:hAnsi="Arial" w:cs="Arial"/>
        </w:rPr>
      </w:pPr>
      <w:r>
        <w:rPr>
          <w:rFonts w:ascii="Arial" w:hAnsi="Arial" w:cs="Arial"/>
        </w:rPr>
        <w:t xml:space="preserve">Amended to read: </w:t>
      </w:r>
    </w:p>
    <w:tbl>
      <w:tblPr>
        <w:tblW w:w="9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4501"/>
        <w:gridCol w:w="2314"/>
      </w:tblGrid>
      <w:tr w:rsidR="00A52267" w:rsidRPr="00A52267" w14:paraId="5C0A5A25" w14:textId="77777777" w:rsidTr="009A01B6">
        <w:trPr>
          <w:cantSplit/>
          <w:tblHeader/>
        </w:trPr>
        <w:tc>
          <w:tcPr>
            <w:tcW w:w="2535" w:type="dxa"/>
            <w:tcBorders>
              <w:top w:val="single" w:sz="8" w:space="0" w:color="auto"/>
              <w:left w:val="single" w:sz="8" w:space="0" w:color="auto"/>
              <w:bottom w:val="single" w:sz="6" w:space="0" w:color="auto"/>
              <w:right w:val="single" w:sz="6" w:space="0" w:color="auto"/>
            </w:tcBorders>
            <w:shd w:val="clear" w:color="auto" w:fill="BFBFBF"/>
            <w:hideMark/>
          </w:tcPr>
          <w:p w14:paraId="714A9814" w14:textId="77777777" w:rsidR="00A52267" w:rsidRPr="00A52267" w:rsidRDefault="00A52267" w:rsidP="009A01B6">
            <w:pPr>
              <w:rPr>
                <w:rFonts w:ascii="Arial" w:eastAsia="Tahoma" w:hAnsi="Arial" w:cs="Arial"/>
                <w:b/>
                <w:sz w:val="22"/>
                <w:szCs w:val="22"/>
              </w:rPr>
            </w:pPr>
            <w:r w:rsidRPr="00A52267">
              <w:rPr>
                <w:rFonts w:ascii="Arial" w:eastAsia="Tahoma" w:hAnsi="Arial" w:cs="Arial"/>
                <w:b/>
                <w:sz w:val="22"/>
                <w:szCs w:val="22"/>
              </w:rPr>
              <w:t>Technology Category </w:t>
            </w:r>
          </w:p>
        </w:tc>
        <w:tc>
          <w:tcPr>
            <w:tcW w:w="4501" w:type="dxa"/>
            <w:tcBorders>
              <w:top w:val="single" w:sz="8" w:space="0" w:color="auto"/>
              <w:left w:val="nil"/>
              <w:bottom w:val="single" w:sz="6" w:space="0" w:color="auto"/>
              <w:right w:val="single" w:sz="6" w:space="0" w:color="auto"/>
            </w:tcBorders>
            <w:shd w:val="clear" w:color="auto" w:fill="BFBFBF"/>
            <w:hideMark/>
          </w:tcPr>
          <w:p w14:paraId="55B92C61" w14:textId="77777777" w:rsidR="00A52267" w:rsidRPr="00A52267" w:rsidRDefault="00A52267" w:rsidP="009A01B6">
            <w:pPr>
              <w:rPr>
                <w:rFonts w:ascii="Arial" w:eastAsia="Tahoma" w:hAnsi="Arial" w:cs="Arial"/>
                <w:b/>
                <w:sz w:val="22"/>
                <w:szCs w:val="22"/>
              </w:rPr>
            </w:pPr>
            <w:r w:rsidRPr="00A52267">
              <w:rPr>
                <w:rFonts w:ascii="Arial" w:eastAsia="Tahoma" w:hAnsi="Arial" w:cs="Arial"/>
                <w:b/>
                <w:sz w:val="22"/>
                <w:szCs w:val="22"/>
              </w:rPr>
              <w:t>Technology or Application </w:t>
            </w:r>
          </w:p>
        </w:tc>
        <w:tc>
          <w:tcPr>
            <w:tcW w:w="2314" w:type="dxa"/>
            <w:tcBorders>
              <w:top w:val="single" w:sz="8" w:space="0" w:color="auto"/>
              <w:left w:val="nil"/>
              <w:bottom w:val="single" w:sz="6" w:space="0" w:color="auto"/>
              <w:right w:val="single" w:sz="8" w:space="0" w:color="auto"/>
            </w:tcBorders>
            <w:shd w:val="clear" w:color="auto" w:fill="BFBFBF"/>
            <w:hideMark/>
          </w:tcPr>
          <w:p w14:paraId="3BE85B7B" w14:textId="77777777" w:rsidR="00A52267" w:rsidRPr="00A52267" w:rsidRDefault="00A52267" w:rsidP="009A01B6">
            <w:pPr>
              <w:rPr>
                <w:rFonts w:ascii="Arial" w:eastAsia="Tahoma" w:hAnsi="Arial" w:cs="Arial"/>
                <w:b/>
                <w:sz w:val="22"/>
                <w:szCs w:val="22"/>
              </w:rPr>
            </w:pPr>
            <w:r w:rsidRPr="00A52267">
              <w:rPr>
                <w:rFonts w:ascii="Arial" w:eastAsia="Tahoma" w:hAnsi="Arial" w:cs="Arial"/>
                <w:b/>
                <w:sz w:val="22"/>
                <w:szCs w:val="22"/>
              </w:rPr>
              <w:t>Minimum Specifications </w:t>
            </w:r>
            <w:r w:rsidRPr="00A52267">
              <w:rPr>
                <w:rFonts w:ascii="Arial" w:eastAsia="Tahoma" w:hAnsi="Arial" w:cs="Arial"/>
                <w:b/>
                <w:sz w:val="22"/>
                <w:szCs w:val="22"/>
              </w:rPr>
              <w:br/>
              <w:t>(If Applicable) </w:t>
            </w:r>
          </w:p>
        </w:tc>
      </w:tr>
      <w:tr w:rsidR="00A52267" w:rsidRPr="00A52267" w14:paraId="19BA1F04" w14:textId="77777777" w:rsidTr="009A01B6">
        <w:trPr>
          <w:cantSplit/>
        </w:trPr>
        <w:tc>
          <w:tcPr>
            <w:tcW w:w="2535" w:type="dxa"/>
            <w:tcBorders>
              <w:top w:val="nil"/>
              <w:left w:val="single" w:sz="8" w:space="0" w:color="auto"/>
              <w:bottom w:val="nil"/>
              <w:right w:val="single" w:sz="6" w:space="0" w:color="auto"/>
            </w:tcBorders>
            <w:shd w:val="clear" w:color="auto" w:fill="auto"/>
            <w:hideMark/>
          </w:tcPr>
          <w:p w14:paraId="14311CD4"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Building Envelope </w:t>
            </w:r>
          </w:p>
        </w:tc>
        <w:tc>
          <w:tcPr>
            <w:tcW w:w="4501" w:type="dxa"/>
            <w:tcBorders>
              <w:top w:val="nil"/>
              <w:left w:val="nil"/>
              <w:bottom w:val="single" w:sz="6" w:space="0" w:color="auto"/>
              <w:right w:val="single" w:sz="6" w:space="0" w:color="auto"/>
            </w:tcBorders>
            <w:shd w:val="clear" w:color="auto" w:fill="auto"/>
            <w:hideMark/>
          </w:tcPr>
          <w:p w14:paraId="3B2BAD42"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Automated/Semiautomated air sealing </w:t>
            </w:r>
          </w:p>
        </w:tc>
        <w:tc>
          <w:tcPr>
            <w:tcW w:w="2314" w:type="dxa"/>
            <w:tcBorders>
              <w:top w:val="nil"/>
              <w:left w:val="nil"/>
              <w:bottom w:val="single" w:sz="6" w:space="0" w:color="auto"/>
              <w:right w:val="single" w:sz="8" w:space="0" w:color="auto"/>
            </w:tcBorders>
            <w:shd w:val="clear" w:color="auto" w:fill="auto"/>
            <w:hideMark/>
          </w:tcPr>
          <w:p w14:paraId="15A29851"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06AE4AA0" w14:textId="77777777" w:rsidTr="009A01B6">
        <w:trPr>
          <w:cantSplit/>
          <w:trHeight w:val="606"/>
        </w:trPr>
        <w:tc>
          <w:tcPr>
            <w:tcW w:w="2535" w:type="dxa"/>
            <w:tcBorders>
              <w:top w:val="nil"/>
              <w:left w:val="single" w:sz="8" w:space="0" w:color="auto"/>
              <w:bottom w:val="nil"/>
              <w:right w:val="single" w:sz="6" w:space="0" w:color="auto"/>
            </w:tcBorders>
            <w:shd w:val="clear" w:color="auto" w:fill="auto"/>
            <w:hideMark/>
          </w:tcPr>
          <w:p w14:paraId="144489CA"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c>
          <w:tcPr>
            <w:tcW w:w="4501" w:type="dxa"/>
            <w:tcBorders>
              <w:top w:val="nil"/>
              <w:left w:val="nil"/>
              <w:bottom w:val="single" w:sz="6" w:space="0" w:color="auto"/>
              <w:right w:val="single" w:sz="6" w:space="0" w:color="auto"/>
            </w:tcBorders>
            <w:shd w:val="clear" w:color="auto" w:fill="auto"/>
            <w:hideMark/>
          </w:tcPr>
          <w:p w14:paraId="2466B9BD"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Building-integrated heat and moisture exchange panels </w:t>
            </w:r>
          </w:p>
        </w:tc>
        <w:tc>
          <w:tcPr>
            <w:tcW w:w="2314" w:type="dxa"/>
            <w:tcBorders>
              <w:top w:val="nil"/>
              <w:left w:val="nil"/>
              <w:bottom w:val="single" w:sz="6" w:space="0" w:color="auto"/>
              <w:right w:val="single" w:sz="8" w:space="0" w:color="auto"/>
            </w:tcBorders>
            <w:shd w:val="clear" w:color="auto" w:fill="auto"/>
            <w:hideMark/>
          </w:tcPr>
          <w:p w14:paraId="13F059B6"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35F50A3C" w14:textId="77777777" w:rsidTr="009A01B6">
        <w:trPr>
          <w:cantSplit/>
          <w:trHeight w:val="273"/>
        </w:trPr>
        <w:tc>
          <w:tcPr>
            <w:tcW w:w="2535" w:type="dxa"/>
            <w:tcBorders>
              <w:top w:val="nil"/>
              <w:left w:val="single" w:sz="8" w:space="0" w:color="auto"/>
              <w:bottom w:val="nil"/>
              <w:right w:val="single" w:sz="6" w:space="0" w:color="auto"/>
            </w:tcBorders>
            <w:shd w:val="clear" w:color="auto" w:fill="auto"/>
            <w:hideMark/>
          </w:tcPr>
          <w:p w14:paraId="677195BE"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c>
          <w:tcPr>
            <w:tcW w:w="4501" w:type="dxa"/>
            <w:tcBorders>
              <w:top w:val="nil"/>
              <w:left w:val="nil"/>
              <w:bottom w:val="single" w:sz="6" w:space="0" w:color="auto"/>
              <w:right w:val="single" w:sz="6" w:space="0" w:color="auto"/>
            </w:tcBorders>
            <w:shd w:val="clear" w:color="auto" w:fill="auto"/>
            <w:hideMark/>
          </w:tcPr>
          <w:p w14:paraId="0B8A8E04"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Dynamic building envelopes </w:t>
            </w:r>
          </w:p>
        </w:tc>
        <w:tc>
          <w:tcPr>
            <w:tcW w:w="2314" w:type="dxa"/>
            <w:tcBorders>
              <w:top w:val="nil"/>
              <w:left w:val="nil"/>
              <w:bottom w:val="single" w:sz="6" w:space="0" w:color="auto"/>
              <w:right w:val="single" w:sz="8" w:space="0" w:color="auto"/>
            </w:tcBorders>
            <w:shd w:val="clear" w:color="auto" w:fill="auto"/>
            <w:hideMark/>
          </w:tcPr>
          <w:p w14:paraId="5D76E9D2"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6396DECE" w14:textId="77777777" w:rsidTr="009A01B6">
        <w:trPr>
          <w:cantSplit/>
        </w:trPr>
        <w:tc>
          <w:tcPr>
            <w:tcW w:w="2535" w:type="dxa"/>
            <w:tcBorders>
              <w:top w:val="nil"/>
              <w:left w:val="single" w:sz="8" w:space="0" w:color="auto"/>
              <w:bottom w:val="nil"/>
              <w:right w:val="single" w:sz="6" w:space="0" w:color="auto"/>
            </w:tcBorders>
            <w:shd w:val="clear" w:color="auto" w:fill="auto"/>
            <w:hideMark/>
          </w:tcPr>
          <w:p w14:paraId="14967DAF"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c>
          <w:tcPr>
            <w:tcW w:w="4501" w:type="dxa"/>
            <w:tcBorders>
              <w:top w:val="nil"/>
              <w:left w:val="nil"/>
              <w:bottom w:val="single" w:sz="6" w:space="0" w:color="auto"/>
              <w:right w:val="single" w:sz="6" w:space="0" w:color="auto"/>
            </w:tcBorders>
            <w:shd w:val="clear" w:color="auto" w:fill="auto"/>
            <w:hideMark/>
          </w:tcPr>
          <w:p w14:paraId="6C606CE7"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Phase change materials </w:t>
            </w:r>
          </w:p>
        </w:tc>
        <w:tc>
          <w:tcPr>
            <w:tcW w:w="2314" w:type="dxa"/>
            <w:tcBorders>
              <w:top w:val="nil"/>
              <w:left w:val="nil"/>
              <w:bottom w:val="single" w:sz="6" w:space="0" w:color="auto"/>
              <w:right w:val="single" w:sz="8" w:space="0" w:color="auto"/>
            </w:tcBorders>
            <w:shd w:val="clear" w:color="auto" w:fill="auto"/>
            <w:hideMark/>
          </w:tcPr>
          <w:p w14:paraId="4A3EBAF3"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4240C5FE" w14:textId="77777777" w:rsidTr="009A01B6">
        <w:trPr>
          <w:cantSplit/>
        </w:trPr>
        <w:tc>
          <w:tcPr>
            <w:tcW w:w="2535" w:type="dxa"/>
            <w:tcBorders>
              <w:top w:val="nil"/>
              <w:left w:val="single" w:sz="8" w:space="0" w:color="auto"/>
              <w:bottom w:val="nil"/>
              <w:right w:val="single" w:sz="6" w:space="0" w:color="auto"/>
            </w:tcBorders>
            <w:shd w:val="clear" w:color="auto" w:fill="auto"/>
            <w:hideMark/>
          </w:tcPr>
          <w:p w14:paraId="2DEE7F92"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c>
          <w:tcPr>
            <w:tcW w:w="4501" w:type="dxa"/>
            <w:tcBorders>
              <w:top w:val="nil"/>
              <w:left w:val="nil"/>
              <w:bottom w:val="single" w:sz="6" w:space="0" w:color="auto"/>
              <w:right w:val="single" w:sz="6" w:space="0" w:color="auto"/>
            </w:tcBorders>
            <w:shd w:val="clear" w:color="auto" w:fill="auto"/>
            <w:hideMark/>
          </w:tcPr>
          <w:p w14:paraId="31A0CBBF"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Vacuum-insulated panels </w:t>
            </w:r>
          </w:p>
        </w:tc>
        <w:tc>
          <w:tcPr>
            <w:tcW w:w="2314" w:type="dxa"/>
            <w:tcBorders>
              <w:top w:val="nil"/>
              <w:left w:val="nil"/>
              <w:bottom w:val="single" w:sz="6" w:space="0" w:color="auto"/>
              <w:right w:val="single" w:sz="8" w:space="0" w:color="auto"/>
            </w:tcBorders>
            <w:shd w:val="clear" w:color="auto" w:fill="auto"/>
            <w:hideMark/>
          </w:tcPr>
          <w:p w14:paraId="00B531B6"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R-12/in </w:t>
            </w:r>
          </w:p>
        </w:tc>
      </w:tr>
      <w:tr w:rsidR="00A52267" w:rsidRPr="00A52267" w14:paraId="592C271C" w14:textId="77777777" w:rsidTr="009A01B6">
        <w:trPr>
          <w:cantSplit/>
        </w:trPr>
        <w:tc>
          <w:tcPr>
            <w:tcW w:w="2535" w:type="dxa"/>
            <w:tcBorders>
              <w:top w:val="nil"/>
              <w:left w:val="single" w:sz="8" w:space="0" w:color="auto"/>
              <w:bottom w:val="nil"/>
              <w:right w:val="single" w:sz="6" w:space="0" w:color="auto"/>
            </w:tcBorders>
            <w:shd w:val="clear" w:color="auto" w:fill="auto"/>
            <w:hideMark/>
          </w:tcPr>
          <w:p w14:paraId="49F887ED"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c>
          <w:tcPr>
            <w:tcW w:w="4501" w:type="dxa"/>
            <w:tcBorders>
              <w:top w:val="nil"/>
              <w:left w:val="nil"/>
              <w:bottom w:val="single" w:sz="6" w:space="0" w:color="auto"/>
              <w:right w:val="single" w:sz="6" w:space="0" w:color="auto"/>
            </w:tcBorders>
            <w:shd w:val="clear" w:color="auto" w:fill="auto"/>
            <w:hideMark/>
          </w:tcPr>
          <w:p w14:paraId="5E836E8E"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Electrochromic fenestration </w:t>
            </w:r>
          </w:p>
        </w:tc>
        <w:tc>
          <w:tcPr>
            <w:tcW w:w="2314" w:type="dxa"/>
            <w:tcBorders>
              <w:top w:val="nil"/>
              <w:left w:val="nil"/>
              <w:bottom w:val="single" w:sz="6" w:space="0" w:color="auto"/>
              <w:right w:val="single" w:sz="8" w:space="0" w:color="auto"/>
            </w:tcBorders>
            <w:shd w:val="clear" w:color="auto" w:fill="auto"/>
            <w:hideMark/>
          </w:tcPr>
          <w:p w14:paraId="73352728"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7FAF9344" w14:textId="77777777" w:rsidTr="009A01B6">
        <w:trPr>
          <w:cantSplit/>
        </w:trPr>
        <w:tc>
          <w:tcPr>
            <w:tcW w:w="2535" w:type="dxa"/>
            <w:tcBorders>
              <w:top w:val="nil"/>
              <w:left w:val="single" w:sz="8" w:space="0" w:color="auto"/>
              <w:bottom w:val="nil"/>
              <w:right w:val="single" w:sz="6" w:space="0" w:color="auto"/>
            </w:tcBorders>
            <w:shd w:val="clear" w:color="auto" w:fill="auto"/>
            <w:hideMark/>
          </w:tcPr>
          <w:p w14:paraId="0DE54780"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c>
          <w:tcPr>
            <w:tcW w:w="4501" w:type="dxa"/>
            <w:tcBorders>
              <w:top w:val="nil"/>
              <w:left w:val="nil"/>
              <w:bottom w:val="single" w:sz="6" w:space="0" w:color="auto"/>
              <w:right w:val="single" w:sz="6" w:space="0" w:color="auto"/>
            </w:tcBorders>
            <w:shd w:val="clear" w:color="auto" w:fill="auto"/>
            <w:hideMark/>
          </w:tcPr>
          <w:p w14:paraId="2FF4A350"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Envelope treatments for prefabricated and modular construction </w:t>
            </w:r>
          </w:p>
        </w:tc>
        <w:tc>
          <w:tcPr>
            <w:tcW w:w="2314" w:type="dxa"/>
            <w:tcBorders>
              <w:top w:val="nil"/>
              <w:left w:val="nil"/>
              <w:bottom w:val="single" w:sz="6" w:space="0" w:color="auto"/>
              <w:right w:val="single" w:sz="8" w:space="0" w:color="auto"/>
            </w:tcBorders>
            <w:shd w:val="clear" w:color="auto" w:fill="auto"/>
            <w:hideMark/>
          </w:tcPr>
          <w:p w14:paraId="5729F52D"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25F6A2C7" w14:textId="77777777" w:rsidTr="009A01B6">
        <w:trPr>
          <w:cantSplit/>
        </w:trPr>
        <w:tc>
          <w:tcPr>
            <w:tcW w:w="2535" w:type="dxa"/>
            <w:tcBorders>
              <w:top w:val="nil"/>
              <w:left w:val="single" w:sz="8" w:space="0" w:color="auto"/>
              <w:bottom w:val="nil"/>
              <w:right w:val="single" w:sz="6" w:space="0" w:color="auto"/>
            </w:tcBorders>
            <w:shd w:val="clear" w:color="auto" w:fill="auto"/>
            <w:hideMark/>
          </w:tcPr>
          <w:p w14:paraId="0DB18254"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c>
          <w:tcPr>
            <w:tcW w:w="4501" w:type="dxa"/>
            <w:tcBorders>
              <w:top w:val="nil"/>
              <w:left w:val="single" w:sz="6" w:space="0" w:color="auto"/>
              <w:bottom w:val="single" w:sz="6" w:space="0" w:color="auto"/>
              <w:right w:val="single" w:sz="6" w:space="0" w:color="auto"/>
            </w:tcBorders>
            <w:shd w:val="clear" w:color="auto" w:fill="auto"/>
            <w:hideMark/>
          </w:tcPr>
          <w:p w14:paraId="6DE19645"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Highly insulated fenestration </w:t>
            </w:r>
          </w:p>
        </w:tc>
        <w:tc>
          <w:tcPr>
            <w:tcW w:w="2314" w:type="dxa"/>
            <w:tcBorders>
              <w:top w:val="nil"/>
              <w:left w:val="nil"/>
              <w:bottom w:val="single" w:sz="6" w:space="0" w:color="auto"/>
              <w:right w:val="single" w:sz="8" w:space="0" w:color="auto"/>
            </w:tcBorders>
            <w:shd w:val="clear" w:color="auto" w:fill="auto"/>
            <w:hideMark/>
          </w:tcPr>
          <w:p w14:paraId="024ED965"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R-10 </w:t>
            </w:r>
          </w:p>
        </w:tc>
      </w:tr>
      <w:tr w:rsidR="00A52267" w:rsidRPr="00A52267" w14:paraId="388733EA" w14:textId="77777777" w:rsidTr="009A01B6">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01CF70C9"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c>
          <w:tcPr>
            <w:tcW w:w="4501" w:type="dxa"/>
            <w:tcBorders>
              <w:top w:val="nil"/>
              <w:left w:val="single" w:sz="6" w:space="0" w:color="auto"/>
              <w:bottom w:val="single" w:sz="6" w:space="0" w:color="auto"/>
              <w:right w:val="single" w:sz="6" w:space="0" w:color="auto"/>
            </w:tcBorders>
            <w:shd w:val="clear" w:color="auto" w:fill="auto"/>
            <w:hideMark/>
          </w:tcPr>
          <w:p w14:paraId="0E2673E3"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Cool paints </w:t>
            </w:r>
          </w:p>
        </w:tc>
        <w:tc>
          <w:tcPr>
            <w:tcW w:w="2314" w:type="dxa"/>
            <w:tcBorders>
              <w:top w:val="nil"/>
              <w:left w:val="nil"/>
              <w:bottom w:val="single" w:sz="6" w:space="0" w:color="auto"/>
              <w:right w:val="single" w:sz="8" w:space="0" w:color="auto"/>
            </w:tcBorders>
            <w:shd w:val="clear" w:color="auto" w:fill="auto"/>
            <w:hideMark/>
          </w:tcPr>
          <w:p w14:paraId="74388D07"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0CF82F04" w14:textId="77777777" w:rsidTr="009A01B6">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35DF60EA"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HVAC </w:t>
            </w:r>
          </w:p>
        </w:tc>
        <w:tc>
          <w:tcPr>
            <w:tcW w:w="4501" w:type="dxa"/>
            <w:tcBorders>
              <w:top w:val="nil"/>
              <w:left w:val="nil"/>
              <w:bottom w:val="single" w:sz="6" w:space="0" w:color="auto"/>
              <w:right w:val="single" w:sz="6" w:space="0" w:color="auto"/>
            </w:tcBorders>
            <w:shd w:val="clear" w:color="auto" w:fill="auto"/>
            <w:hideMark/>
          </w:tcPr>
          <w:p w14:paraId="5595C0BB"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Low GWP heat pumps </w:t>
            </w:r>
          </w:p>
        </w:tc>
        <w:tc>
          <w:tcPr>
            <w:tcW w:w="2314" w:type="dxa"/>
            <w:tcBorders>
              <w:top w:val="nil"/>
              <w:left w:val="nil"/>
              <w:bottom w:val="single" w:sz="6" w:space="0" w:color="auto"/>
              <w:right w:val="single" w:sz="8" w:space="0" w:color="auto"/>
            </w:tcBorders>
            <w:shd w:val="clear" w:color="auto" w:fill="auto"/>
            <w:hideMark/>
          </w:tcPr>
          <w:p w14:paraId="6D0FA9F6"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GWP &lt; 150 </w:t>
            </w:r>
          </w:p>
        </w:tc>
      </w:tr>
      <w:tr w:rsidR="00A52267" w:rsidRPr="00A52267" w14:paraId="29A872FE" w14:textId="77777777" w:rsidTr="009A01B6">
        <w:trPr>
          <w:cantSplit/>
        </w:trPr>
        <w:tc>
          <w:tcPr>
            <w:tcW w:w="2535" w:type="dxa"/>
            <w:vMerge w:val="restart"/>
            <w:tcBorders>
              <w:top w:val="nil"/>
              <w:left w:val="single" w:sz="8" w:space="0" w:color="auto"/>
              <w:bottom w:val="single" w:sz="6" w:space="0" w:color="auto"/>
              <w:right w:val="single" w:sz="6" w:space="0" w:color="auto"/>
            </w:tcBorders>
            <w:shd w:val="clear" w:color="auto" w:fill="auto"/>
            <w:hideMark/>
          </w:tcPr>
          <w:p w14:paraId="28306E9E"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 </w:t>
            </w:r>
          </w:p>
        </w:tc>
        <w:tc>
          <w:tcPr>
            <w:tcW w:w="4501" w:type="dxa"/>
            <w:tcBorders>
              <w:top w:val="nil"/>
              <w:left w:val="nil"/>
              <w:bottom w:val="single" w:sz="6" w:space="0" w:color="auto"/>
              <w:right w:val="single" w:sz="6" w:space="0" w:color="auto"/>
            </w:tcBorders>
            <w:shd w:val="clear" w:color="auto" w:fill="auto"/>
            <w:hideMark/>
          </w:tcPr>
          <w:p w14:paraId="651065C8"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CO2 heat pumps </w:t>
            </w:r>
          </w:p>
        </w:tc>
        <w:tc>
          <w:tcPr>
            <w:tcW w:w="2314" w:type="dxa"/>
            <w:tcBorders>
              <w:top w:val="nil"/>
              <w:left w:val="nil"/>
              <w:bottom w:val="single" w:sz="6" w:space="0" w:color="auto"/>
              <w:right w:val="single" w:sz="8" w:space="0" w:color="auto"/>
            </w:tcBorders>
            <w:shd w:val="clear" w:color="auto" w:fill="auto"/>
            <w:hideMark/>
          </w:tcPr>
          <w:p w14:paraId="411DA750"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2082E2DC" w14:textId="77777777" w:rsidTr="009A01B6">
        <w:trPr>
          <w:cantSplit/>
        </w:trPr>
        <w:tc>
          <w:tcPr>
            <w:tcW w:w="0" w:type="auto"/>
            <w:vMerge/>
            <w:tcBorders>
              <w:top w:val="single" w:sz="6" w:space="0" w:color="auto"/>
              <w:left w:val="single" w:sz="8" w:space="0" w:color="auto"/>
              <w:bottom w:val="single" w:sz="6" w:space="0" w:color="auto"/>
              <w:right w:val="single" w:sz="6" w:space="0" w:color="auto"/>
            </w:tcBorders>
            <w:shd w:val="clear" w:color="auto" w:fill="auto"/>
            <w:hideMark/>
          </w:tcPr>
          <w:p w14:paraId="3E504653" w14:textId="77777777" w:rsidR="00A52267" w:rsidRPr="00A52267" w:rsidRDefault="00A52267" w:rsidP="009A01B6">
            <w:pPr>
              <w:rPr>
                <w:rFonts w:ascii="Arial" w:eastAsia="Tahoma" w:hAnsi="Arial" w:cs="Arial"/>
                <w:bCs/>
                <w:sz w:val="22"/>
                <w:szCs w:val="22"/>
              </w:rPr>
            </w:pPr>
          </w:p>
        </w:tc>
        <w:tc>
          <w:tcPr>
            <w:tcW w:w="4501" w:type="dxa"/>
            <w:tcBorders>
              <w:top w:val="single" w:sz="6" w:space="0" w:color="auto"/>
              <w:left w:val="nil"/>
              <w:bottom w:val="single" w:sz="6" w:space="0" w:color="auto"/>
              <w:right w:val="single" w:sz="6" w:space="0" w:color="auto"/>
            </w:tcBorders>
            <w:shd w:val="clear" w:color="auto" w:fill="auto"/>
            <w:hideMark/>
          </w:tcPr>
          <w:p w14:paraId="28A6C601" w14:textId="4561D0AD"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Nonvapor compression (</w:t>
            </w:r>
            <w:r w:rsidR="006F4273" w:rsidRPr="00A52267">
              <w:rPr>
                <w:rFonts w:ascii="Arial" w:eastAsia="Tahoma" w:hAnsi="Arial" w:cs="Arial"/>
                <w:bCs/>
                <w:sz w:val="22"/>
                <w:szCs w:val="22"/>
              </w:rPr>
              <w:t>i.e.,</w:t>
            </w:r>
            <w:r w:rsidRPr="00A52267">
              <w:rPr>
                <w:rFonts w:ascii="Arial" w:eastAsia="Tahoma" w:hAnsi="Arial" w:cs="Arial"/>
                <w:bCs/>
                <w:sz w:val="22"/>
                <w:szCs w:val="22"/>
              </w:rPr>
              <w:t> membrane-based heat pumps, magnetocaloric, elastocaloric, thermoelastic technologies) </w:t>
            </w:r>
          </w:p>
        </w:tc>
        <w:tc>
          <w:tcPr>
            <w:tcW w:w="2314" w:type="dxa"/>
            <w:tcBorders>
              <w:top w:val="single" w:sz="6" w:space="0" w:color="auto"/>
              <w:left w:val="nil"/>
              <w:bottom w:val="single" w:sz="6" w:space="0" w:color="auto"/>
              <w:right w:val="single" w:sz="8" w:space="0" w:color="auto"/>
            </w:tcBorders>
            <w:shd w:val="clear" w:color="auto" w:fill="auto"/>
            <w:hideMark/>
          </w:tcPr>
          <w:p w14:paraId="2106E4C3"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00B7BCF0" w14:textId="77777777" w:rsidTr="009A01B6">
        <w:trPr>
          <w:cantSplit/>
        </w:trPr>
        <w:tc>
          <w:tcPr>
            <w:tcW w:w="0" w:type="auto"/>
            <w:vMerge/>
            <w:tcBorders>
              <w:top w:val="single" w:sz="6" w:space="0" w:color="auto"/>
              <w:left w:val="single" w:sz="8" w:space="0" w:color="auto"/>
              <w:bottom w:val="nil"/>
              <w:right w:val="single" w:sz="6" w:space="0" w:color="auto"/>
            </w:tcBorders>
            <w:shd w:val="clear" w:color="auto" w:fill="auto"/>
            <w:hideMark/>
          </w:tcPr>
          <w:p w14:paraId="5845D97A" w14:textId="77777777" w:rsidR="00A52267" w:rsidRPr="00A52267" w:rsidRDefault="00A52267" w:rsidP="009A01B6">
            <w:pPr>
              <w:rPr>
                <w:rFonts w:ascii="Arial" w:eastAsia="Tahoma" w:hAnsi="Arial" w:cs="Arial"/>
                <w:bCs/>
                <w:sz w:val="22"/>
                <w:szCs w:val="22"/>
              </w:rPr>
            </w:pPr>
          </w:p>
        </w:tc>
        <w:tc>
          <w:tcPr>
            <w:tcW w:w="4501" w:type="dxa"/>
            <w:tcBorders>
              <w:top w:val="single" w:sz="6" w:space="0" w:color="auto"/>
              <w:left w:val="nil"/>
              <w:bottom w:val="nil"/>
              <w:right w:val="single" w:sz="6" w:space="0" w:color="auto"/>
            </w:tcBorders>
            <w:shd w:val="clear" w:color="auto" w:fill="auto"/>
            <w:hideMark/>
          </w:tcPr>
          <w:p w14:paraId="0AB50912"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Advanced building sensors </w:t>
            </w:r>
          </w:p>
        </w:tc>
        <w:tc>
          <w:tcPr>
            <w:tcW w:w="2314" w:type="dxa"/>
            <w:tcBorders>
              <w:top w:val="single" w:sz="6" w:space="0" w:color="auto"/>
              <w:left w:val="nil"/>
              <w:bottom w:val="nil"/>
              <w:right w:val="single" w:sz="8" w:space="0" w:color="auto"/>
            </w:tcBorders>
            <w:shd w:val="clear" w:color="auto" w:fill="auto"/>
            <w:hideMark/>
          </w:tcPr>
          <w:p w14:paraId="5E29B2A8"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3EB61C50" w14:textId="77777777" w:rsidTr="009A01B6">
        <w:trPr>
          <w:cantSplit/>
        </w:trPr>
        <w:tc>
          <w:tcPr>
            <w:tcW w:w="2535" w:type="dxa"/>
            <w:tcBorders>
              <w:top w:val="nil"/>
              <w:left w:val="single" w:sz="8" w:space="0" w:color="auto"/>
              <w:bottom w:val="nil"/>
              <w:right w:val="single" w:sz="6" w:space="0" w:color="auto"/>
            </w:tcBorders>
            <w:shd w:val="clear" w:color="auto" w:fill="auto"/>
            <w:hideMark/>
          </w:tcPr>
          <w:p w14:paraId="23D7F7DD"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Renewable Generation </w:t>
            </w:r>
          </w:p>
        </w:tc>
        <w:tc>
          <w:tcPr>
            <w:tcW w:w="4501" w:type="dxa"/>
            <w:tcBorders>
              <w:top w:val="nil"/>
              <w:left w:val="nil"/>
              <w:bottom w:val="single" w:sz="6" w:space="0" w:color="auto"/>
              <w:right w:val="single" w:sz="6" w:space="0" w:color="auto"/>
            </w:tcBorders>
            <w:shd w:val="clear" w:color="auto" w:fill="auto"/>
            <w:hideMark/>
          </w:tcPr>
          <w:p w14:paraId="2F4CA75D"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PV-integrated windows </w:t>
            </w:r>
          </w:p>
        </w:tc>
        <w:tc>
          <w:tcPr>
            <w:tcW w:w="2314" w:type="dxa"/>
            <w:tcBorders>
              <w:top w:val="nil"/>
              <w:left w:val="nil"/>
              <w:bottom w:val="single" w:sz="6" w:space="0" w:color="auto"/>
              <w:right w:val="single" w:sz="8" w:space="0" w:color="auto"/>
            </w:tcBorders>
            <w:shd w:val="clear" w:color="auto" w:fill="auto"/>
            <w:hideMark/>
          </w:tcPr>
          <w:p w14:paraId="2ABD641B"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&gt; 7% conversion efficiency </w:t>
            </w:r>
          </w:p>
        </w:tc>
      </w:tr>
      <w:tr w:rsidR="00A52267" w:rsidRPr="00A52267" w14:paraId="503AC0F2" w14:textId="77777777" w:rsidTr="009A01B6">
        <w:trPr>
          <w:cantSplit/>
        </w:trPr>
        <w:tc>
          <w:tcPr>
            <w:tcW w:w="2535" w:type="dxa"/>
            <w:vMerge w:val="restart"/>
            <w:tcBorders>
              <w:top w:val="nil"/>
              <w:left w:val="single" w:sz="8" w:space="0" w:color="auto"/>
              <w:right w:val="single" w:sz="6" w:space="0" w:color="auto"/>
            </w:tcBorders>
            <w:shd w:val="clear" w:color="auto" w:fill="auto"/>
            <w:hideMark/>
          </w:tcPr>
          <w:p w14:paraId="6B69099B"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c>
          <w:tcPr>
            <w:tcW w:w="4501" w:type="dxa"/>
            <w:tcBorders>
              <w:top w:val="nil"/>
              <w:left w:val="nil"/>
              <w:bottom w:val="single" w:sz="6" w:space="0" w:color="auto"/>
              <w:right w:val="single" w:sz="6" w:space="0" w:color="auto"/>
            </w:tcBorders>
            <w:shd w:val="clear" w:color="auto" w:fill="auto"/>
            <w:hideMark/>
          </w:tcPr>
          <w:p w14:paraId="37A26E0E"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Rooftop PV </w:t>
            </w:r>
          </w:p>
        </w:tc>
        <w:tc>
          <w:tcPr>
            <w:tcW w:w="2314" w:type="dxa"/>
            <w:tcBorders>
              <w:top w:val="nil"/>
              <w:left w:val="nil"/>
              <w:bottom w:val="single" w:sz="6" w:space="0" w:color="auto"/>
              <w:right w:val="single" w:sz="8" w:space="0" w:color="auto"/>
            </w:tcBorders>
            <w:shd w:val="clear" w:color="auto" w:fill="auto"/>
            <w:hideMark/>
          </w:tcPr>
          <w:p w14:paraId="6D64D48B" w14:textId="2B9216F5" w:rsidR="00A52267" w:rsidRPr="00A52267" w:rsidRDefault="007A66F9" w:rsidP="009A01B6">
            <w:pPr>
              <w:rPr>
                <w:rFonts w:ascii="Arial" w:eastAsia="Tahoma" w:hAnsi="Arial" w:cs="Arial"/>
                <w:bCs/>
                <w:sz w:val="22"/>
                <w:szCs w:val="22"/>
              </w:rPr>
            </w:pPr>
            <w:r>
              <w:rPr>
                <w:rFonts w:ascii="Arial" w:eastAsia="Tahoma" w:hAnsi="Arial" w:cs="Arial"/>
                <w:bCs/>
                <w:sz w:val="22"/>
                <w:szCs w:val="22"/>
              </w:rPr>
              <w:t>[</w:t>
            </w:r>
            <w:r w:rsidR="00A52267" w:rsidRPr="007A66F9">
              <w:rPr>
                <w:rFonts w:ascii="Arial" w:eastAsia="Tahoma" w:hAnsi="Arial" w:cs="Arial"/>
                <w:bCs/>
                <w:strike/>
                <w:sz w:val="22"/>
                <w:szCs w:val="22"/>
              </w:rPr>
              <w:t xml:space="preserve">&gt; 28% </w:t>
            </w:r>
            <w:r w:rsidR="00A52267" w:rsidRPr="00A52267">
              <w:rPr>
                <w:rFonts w:ascii="Arial" w:eastAsia="Tahoma" w:hAnsi="Arial" w:cs="Arial"/>
                <w:bCs/>
                <w:sz w:val="22"/>
                <w:szCs w:val="22"/>
              </w:rPr>
              <w:t xml:space="preserve">] </w:t>
            </w:r>
            <w:r w:rsidR="00A52267" w:rsidRPr="00A52267">
              <w:rPr>
                <w:rFonts w:ascii="Arial" w:eastAsia="Tahoma" w:hAnsi="Arial" w:cs="Arial"/>
                <w:b/>
                <w:sz w:val="22"/>
                <w:szCs w:val="22"/>
                <w:u w:val="single"/>
              </w:rPr>
              <w:t>20%</w:t>
            </w:r>
            <w:r w:rsidR="00A52267" w:rsidRPr="00A52267">
              <w:rPr>
                <w:rFonts w:ascii="Arial" w:eastAsia="Tahoma" w:hAnsi="Arial" w:cs="Arial"/>
                <w:bCs/>
                <w:sz w:val="22"/>
                <w:szCs w:val="22"/>
              </w:rPr>
              <w:t xml:space="preserve"> conversion efficiency </w:t>
            </w:r>
          </w:p>
        </w:tc>
      </w:tr>
      <w:tr w:rsidR="00A52267" w:rsidRPr="00A52267" w14:paraId="56E2EE02" w14:textId="77777777" w:rsidTr="009A01B6">
        <w:trPr>
          <w:cantSplit/>
        </w:trPr>
        <w:tc>
          <w:tcPr>
            <w:tcW w:w="2535" w:type="dxa"/>
            <w:vMerge/>
            <w:tcBorders>
              <w:left w:val="single" w:sz="8" w:space="0" w:color="auto"/>
              <w:bottom w:val="single" w:sz="6" w:space="0" w:color="auto"/>
              <w:right w:val="single" w:sz="6" w:space="0" w:color="auto"/>
            </w:tcBorders>
            <w:shd w:val="clear" w:color="auto" w:fill="auto"/>
          </w:tcPr>
          <w:p w14:paraId="7908E5D8" w14:textId="77777777" w:rsidR="00A52267" w:rsidRPr="00A52267" w:rsidRDefault="00A52267" w:rsidP="009A01B6">
            <w:pPr>
              <w:rPr>
                <w:rFonts w:ascii="Arial" w:eastAsia="Tahoma" w:hAnsi="Arial" w:cs="Arial"/>
                <w:bCs/>
                <w:sz w:val="22"/>
                <w:szCs w:val="22"/>
              </w:rPr>
            </w:pPr>
          </w:p>
        </w:tc>
        <w:tc>
          <w:tcPr>
            <w:tcW w:w="4501" w:type="dxa"/>
            <w:tcBorders>
              <w:top w:val="nil"/>
              <w:left w:val="nil"/>
              <w:bottom w:val="single" w:sz="6" w:space="0" w:color="auto"/>
              <w:right w:val="single" w:sz="6" w:space="0" w:color="auto"/>
            </w:tcBorders>
            <w:shd w:val="clear" w:color="auto" w:fill="auto"/>
          </w:tcPr>
          <w:p w14:paraId="656678D1"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Thin, flexible PV panels</w:t>
            </w:r>
          </w:p>
        </w:tc>
        <w:tc>
          <w:tcPr>
            <w:tcW w:w="2314" w:type="dxa"/>
            <w:tcBorders>
              <w:top w:val="nil"/>
              <w:left w:val="nil"/>
              <w:bottom w:val="single" w:sz="6" w:space="0" w:color="auto"/>
              <w:right w:val="single" w:sz="8" w:space="0" w:color="auto"/>
            </w:tcBorders>
            <w:shd w:val="clear" w:color="auto" w:fill="auto"/>
          </w:tcPr>
          <w:p w14:paraId="2735D2C1"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&gt;15% efficiency</w:t>
            </w:r>
          </w:p>
        </w:tc>
      </w:tr>
      <w:tr w:rsidR="00A52267" w:rsidRPr="00A52267" w14:paraId="090266C0" w14:textId="77777777" w:rsidTr="009A01B6">
        <w:trPr>
          <w:cantSplit/>
        </w:trPr>
        <w:tc>
          <w:tcPr>
            <w:tcW w:w="2535" w:type="dxa"/>
            <w:vMerge w:val="restart"/>
            <w:tcBorders>
              <w:top w:val="single" w:sz="6" w:space="0" w:color="auto"/>
              <w:left w:val="single" w:sz="8" w:space="0" w:color="auto"/>
              <w:bottom w:val="single" w:sz="6" w:space="0" w:color="auto"/>
              <w:right w:val="single" w:sz="6" w:space="0" w:color="auto"/>
            </w:tcBorders>
            <w:shd w:val="clear" w:color="auto" w:fill="auto"/>
            <w:hideMark/>
          </w:tcPr>
          <w:p w14:paraId="5AD1AFE5"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Software as a Service for Grid Interactive Buildings  </w:t>
            </w:r>
          </w:p>
        </w:tc>
        <w:tc>
          <w:tcPr>
            <w:tcW w:w="4501" w:type="dxa"/>
            <w:tcBorders>
              <w:top w:val="single" w:sz="6" w:space="0" w:color="auto"/>
              <w:left w:val="nil"/>
              <w:bottom w:val="single" w:sz="6" w:space="0" w:color="auto"/>
              <w:right w:val="single" w:sz="6" w:space="0" w:color="auto"/>
            </w:tcBorders>
            <w:shd w:val="clear" w:color="auto" w:fill="auto"/>
            <w:hideMark/>
          </w:tcPr>
          <w:p w14:paraId="3955D6FB"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Transactive energy </w:t>
            </w:r>
          </w:p>
        </w:tc>
        <w:tc>
          <w:tcPr>
            <w:tcW w:w="2314" w:type="dxa"/>
            <w:tcBorders>
              <w:top w:val="single" w:sz="6" w:space="0" w:color="auto"/>
              <w:left w:val="nil"/>
              <w:bottom w:val="single" w:sz="6" w:space="0" w:color="auto"/>
              <w:right w:val="single" w:sz="8" w:space="0" w:color="auto"/>
            </w:tcBorders>
            <w:shd w:val="clear" w:color="auto" w:fill="auto"/>
            <w:hideMark/>
          </w:tcPr>
          <w:p w14:paraId="2D253F84"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23BF0A77" w14:textId="77777777" w:rsidTr="009A01B6">
        <w:trPr>
          <w:cantSplit/>
        </w:trPr>
        <w:tc>
          <w:tcPr>
            <w:tcW w:w="0" w:type="auto"/>
            <w:vMerge/>
            <w:tcBorders>
              <w:top w:val="single" w:sz="6" w:space="0" w:color="auto"/>
              <w:left w:val="single" w:sz="8" w:space="0" w:color="auto"/>
              <w:bottom w:val="single" w:sz="6" w:space="0" w:color="auto"/>
              <w:right w:val="single" w:sz="6" w:space="0" w:color="auto"/>
            </w:tcBorders>
            <w:shd w:val="clear" w:color="auto" w:fill="auto"/>
            <w:hideMark/>
          </w:tcPr>
          <w:p w14:paraId="3C2C8547" w14:textId="77777777" w:rsidR="00A52267" w:rsidRPr="00A52267" w:rsidRDefault="00A52267" w:rsidP="009A01B6">
            <w:pPr>
              <w:rPr>
                <w:rFonts w:ascii="Arial" w:eastAsia="Tahoma" w:hAnsi="Arial" w:cs="Arial"/>
                <w:bCs/>
                <w:sz w:val="22"/>
                <w:szCs w:val="22"/>
              </w:rPr>
            </w:pPr>
          </w:p>
        </w:tc>
        <w:tc>
          <w:tcPr>
            <w:tcW w:w="4501" w:type="dxa"/>
            <w:tcBorders>
              <w:top w:val="single" w:sz="6" w:space="0" w:color="auto"/>
              <w:left w:val="nil"/>
              <w:bottom w:val="single" w:sz="6" w:space="0" w:color="auto"/>
              <w:right w:val="single" w:sz="6" w:space="0" w:color="auto"/>
            </w:tcBorders>
            <w:shd w:val="clear" w:color="auto" w:fill="auto"/>
            <w:hideMark/>
          </w:tcPr>
          <w:p w14:paraId="1301D11C"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Building automation </w:t>
            </w:r>
          </w:p>
        </w:tc>
        <w:tc>
          <w:tcPr>
            <w:tcW w:w="2314" w:type="dxa"/>
            <w:tcBorders>
              <w:top w:val="single" w:sz="6" w:space="0" w:color="auto"/>
              <w:left w:val="nil"/>
              <w:bottom w:val="single" w:sz="6" w:space="0" w:color="auto"/>
              <w:right w:val="single" w:sz="8" w:space="0" w:color="auto"/>
            </w:tcBorders>
            <w:shd w:val="clear" w:color="auto" w:fill="auto"/>
            <w:hideMark/>
          </w:tcPr>
          <w:p w14:paraId="47BFCA41"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4EBA9B2A" w14:textId="77777777" w:rsidTr="009A01B6">
        <w:trPr>
          <w:cantSplit/>
          <w:trHeight w:val="309"/>
        </w:trPr>
        <w:tc>
          <w:tcPr>
            <w:tcW w:w="0" w:type="auto"/>
            <w:vMerge/>
            <w:tcBorders>
              <w:top w:val="single" w:sz="6" w:space="0" w:color="auto"/>
              <w:left w:val="single" w:sz="8" w:space="0" w:color="auto"/>
              <w:bottom w:val="single" w:sz="4" w:space="0" w:color="auto"/>
              <w:right w:val="single" w:sz="6" w:space="0" w:color="auto"/>
            </w:tcBorders>
            <w:shd w:val="clear" w:color="auto" w:fill="auto"/>
            <w:hideMark/>
          </w:tcPr>
          <w:p w14:paraId="73012B74" w14:textId="77777777" w:rsidR="00A52267" w:rsidRPr="00A52267" w:rsidRDefault="00A52267" w:rsidP="009A01B6">
            <w:pPr>
              <w:rPr>
                <w:rFonts w:ascii="Arial" w:eastAsia="Tahoma" w:hAnsi="Arial" w:cs="Arial"/>
                <w:bCs/>
                <w:sz w:val="22"/>
                <w:szCs w:val="22"/>
              </w:rPr>
            </w:pPr>
          </w:p>
        </w:tc>
        <w:tc>
          <w:tcPr>
            <w:tcW w:w="4501" w:type="dxa"/>
            <w:tcBorders>
              <w:top w:val="single" w:sz="6" w:space="0" w:color="auto"/>
              <w:left w:val="nil"/>
              <w:bottom w:val="single" w:sz="4" w:space="0" w:color="auto"/>
              <w:right w:val="single" w:sz="6" w:space="0" w:color="auto"/>
            </w:tcBorders>
            <w:shd w:val="clear" w:color="auto" w:fill="auto"/>
            <w:hideMark/>
          </w:tcPr>
          <w:p w14:paraId="0EECF223"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Vehicle-to-grid integration </w:t>
            </w:r>
          </w:p>
        </w:tc>
        <w:tc>
          <w:tcPr>
            <w:tcW w:w="2314" w:type="dxa"/>
            <w:tcBorders>
              <w:top w:val="single" w:sz="6" w:space="0" w:color="auto"/>
              <w:left w:val="nil"/>
              <w:bottom w:val="single" w:sz="4" w:space="0" w:color="auto"/>
              <w:right w:val="single" w:sz="8" w:space="0" w:color="auto"/>
            </w:tcBorders>
            <w:shd w:val="clear" w:color="auto" w:fill="auto"/>
            <w:hideMark/>
          </w:tcPr>
          <w:p w14:paraId="3311D8E5"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6B534A7C" w14:textId="77777777" w:rsidTr="009A01B6">
        <w:trPr>
          <w:cantSplit/>
        </w:trPr>
        <w:tc>
          <w:tcPr>
            <w:tcW w:w="2535" w:type="dxa"/>
            <w:vMerge w:val="restart"/>
            <w:tcBorders>
              <w:top w:val="single" w:sz="4" w:space="0" w:color="auto"/>
              <w:left w:val="single" w:sz="8" w:space="0" w:color="auto"/>
              <w:bottom w:val="single" w:sz="8" w:space="0" w:color="auto"/>
              <w:right w:val="single" w:sz="6" w:space="0" w:color="auto"/>
            </w:tcBorders>
            <w:shd w:val="clear" w:color="auto" w:fill="auto"/>
            <w:hideMark/>
          </w:tcPr>
          <w:p w14:paraId="67DF6928"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Appliances </w:t>
            </w:r>
          </w:p>
        </w:tc>
        <w:tc>
          <w:tcPr>
            <w:tcW w:w="4501" w:type="dxa"/>
            <w:tcBorders>
              <w:top w:val="single" w:sz="4" w:space="0" w:color="auto"/>
              <w:left w:val="nil"/>
              <w:bottom w:val="single" w:sz="6" w:space="0" w:color="auto"/>
              <w:right w:val="single" w:sz="6" w:space="0" w:color="auto"/>
            </w:tcBorders>
            <w:shd w:val="clear" w:color="auto" w:fill="auto"/>
            <w:hideMark/>
          </w:tcPr>
          <w:p w14:paraId="00D207A4"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DC appliances </w:t>
            </w:r>
          </w:p>
        </w:tc>
        <w:tc>
          <w:tcPr>
            <w:tcW w:w="2314" w:type="dxa"/>
            <w:tcBorders>
              <w:top w:val="single" w:sz="4" w:space="0" w:color="auto"/>
              <w:left w:val="nil"/>
              <w:bottom w:val="single" w:sz="6" w:space="0" w:color="auto"/>
              <w:right w:val="single" w:sz="8" w:space="0" w:color="auto"/>
            </w:tcBorders>
            <w:shd w:val="clear" w:color="auto" w:fill="auto"/>
            <w:hideMark/>
          </w:tcPr>
          <w:p w14:paraId="147BC578"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72566183" w14:textId="77777777" w:rsidTr="009A01B6">
        <w:trPr>
          <w:cantSplit/>
        </w:trPr>
        <w:tc>
          <w:tcPr>
            <w:tcW w:w="0" w:type="auto"/>
            <w:vMerge/>
            <w:tcBorders>
              <w:top w:val="single" w:sz="8" w:space="0" w:color="auto"/>
              <w:left w:val="single" w:sz="8" w:space="0" w:color="auto"/>
              <w:bottom w:val="single" w:sz="6" w:space="0" w:color="auto"/>
              <w:right w:val="single" w:sz="6" w:space="0" w:color="auto"/>
            </w:tcBorders>
            <w:shd w:val="clear" w:color="auto" w:fill="auto"/>
            <w:hideMark/>
          </w:tcPr>
          <w:p w14:paraId="755D5DBC" w14:textId="77777777" w:rsidR="00A52267" w:rsidRPr="00A52267" w:rsidRDefault="00A52267" w:rsidP="009A01B6">
            <w:pPr>
              <w:keepNext/>
              <w:rPr>
                <w:rFonts w:ascii="Arial" w:eastAsia="Tahoma" w:hAnsi="Arial" w:cs="Arial"/>
                <w:bCs/>
                <w:sz w:val="22"/>
                <w:szCs w:val="22"/>
              </w:rPr>
            </w:pPr>
          </w:p>
        </w:tc>
        <w:tc>
          <w:tcPr>
            <w:tcW w:w="4501" w:type="dxa"/>
            <w:tcBorders>
              <w:top w:val="single" w:sz="6" w:space="0" w:color="auto"/>
              <w:left w:val="nil"/>
              <w:bottom w:val="single" w:sz="6" w:space="0" w:color="auto"/>
              <w:right w:val="single" w:sz="6" w:space="0" w:color="auto"/>
            </w:tcBorders>
            <w:shd w:val="clear" w:color="auto" w:fill="auto"/>
            <w:hideMark/>
          </w:tcPr>
          <w:p w14:paraId="19E1E013"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All-electric commercial kitchen appliances  </w:t>
            </w:r>
          </w:p>
        </w:tc>
        <w:tc>
          <w:tcPr>
            <w:tcW w:w="2314" w:type="dxa"/>
            <w:tcBorders>
              <w:top w:val="single" w:sz="6" w:space="0" w:color="auto"/>
              <w:left w:val="nil"/>
              <w:bottom w:val="single" w:sz="6" w:space="0" w:color="auto"/>
              <w:right w:val="single" w:sz="8" w:space="0" w:color="auto"/>
            </w:tcBorders>
            <w:shd w:val="clear" w:color="auto" w:fill="auto"/>
            <w:hideMark/>
          </w:tcPr>
          <w:p w14:paraId="095DE63D"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0B5CE23E" w14:textId="77777777" w:rsidTr="009A01B6">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76E7D6FF"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Power Electronics </w:t>
            </w:r>
          </w:p>
        </w:tc>
        <w:tc>
          <w:tcPr>
            <w:tcW w:w="4501" w:type="dxa"/>
            <w:tcBorders>
              <w:top w:val="nil"/>
              <w:left w:val="nil"/>
              <w:bottom w:val="single" w:sz="6" w:space="0" w:color="auto"/>
              <w:right w:val="single" w:sz="6" w:space="0" w:color="auto"/>
            </w:tcBorders>
            <w:shd w:val="clear" w:color="auto" w:fill="auto"/>
            <w:hideMark/>
          </w:tcPr>
          <w:p w14:paraId="372FF0F2"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Microgrid controller </w:t>
            </w:r>
          </w:p>
        </w:tc>
        <w:tc>
          <w:tcPr>
            <w:tcW w:w="2314" w:type="dxa"/>
            <w:tcBorders>
              <w:top w:val="nil"/>
              <w:left w:val="nil"/>
              <w:bottom w:val="single" w:sz="6" w:space="0" w:color="auto"/>
              <w:right w:val="single" w:sz="8" w:space="0" w:color="auto"/>
            </w:tcBorders>
            <w:shd w:val="clear" w:color="auto" w:fill="auto"/>
            <w:hideMark/>
          </w:tcPr>
          <w:p w14:paraId="453B3494"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5652DC1E" w14:textId="77777777" w:rsidTr="009A01B6">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05601B26"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c>
          <w:tcPr>
            <w:tcW w:w="4501" w:type="dxa"/>
            <w:tcBorders>
              <w:top w:val="nil"/>
              <w:left w:val="nil"/>
              <w:bottom w:val="single" w:sz="6" w:space="0" w:color="auto"/>
              <w:right w:val="single" w:sz="6" w:space="0" w:color="auto"/>
            </w:tcBorders>
            <w:shd w:val="clear" w:color="auto" w:fill="auto"/>
            <w:hideMark/>
          </w:tcPr>
          <w:p w14:paraId="52FE443D"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Solid-state circuit breakers </w:t>
            </w:r>
          </w:p>
        </w:tc>
        <w:tc>
          <w:tcPr>
            <w:tcW w:w="2314" w:type="dxa"/>
            <w:tcBorders>
              <w:top w:val="nil"/>
              <w:left w:val="nil"/>
              <w:bottom w:val="single" w:sz="6" w:space="0" w:color="auto"/>
              <w:right w:val="single" w:sz="8" w:space="0" w:color="auto"/>
            </w:tcBorders>
            <w:shd w:val="clear" w:color="auto" w:fill="auto"/>
            <w:hideMark/>
          </w:tcPr>
          <w:p w14:paraId="7F8CC447"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49652495" w14:textId="77777777" w:rsidTr="009A01B6">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43D33C58"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Power Electronics </w:t>
            </w:r>
          </w:p>
        </w:tc>
        <w:tc>
          <w:tcPr>
            <w:tcW w:w="4501" w:type="dxa"/>
            <w:tcBorders>
              <w:top w:val="nil"/>
              <w:left w:val="nil"/>
              <w:bottom w:val="single" w:sz="6" w:space="0" w:color="auto"/>
              <w:right w:val="single" w:sz="6" w:space="0" w:color="auto"/>
            </w:tcBorders>
            <w:shd w:val="clear" w:color="auto" w:fill="auto"/>
            <w:hideMark/>
          </w:tcPr>
          <w:p w14:paraId="19BEE6D2"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Smart inverters </w:t>
            </w:r>
          </w:p>
        </w:tc>
        <w:tc>
          <w:tcPr>
            <w:tcW w:w="2314" w:type="dxa"/>
            <w:tcBorders>
              <w:top w:val="nil"/>
              <w:left w:val="nil"/>
              <w:bottom w:val="single" w:sz="6" w:space="0" w:color="auto"/>
              <w:right w:val="single" w:sz="8" w:space="0" w:color="auto"/>
            </w:tcBorders>
            <w:shd w:val="clear" w:color="auto" w:fill="auto"/>
            <w:hideMark/>
          </w:tcPr>
          <w:p w14:paraId="4BA9BA84"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Rule 21 Phase III advanced inverter functionality </w:t>
            </w:r>
          </w:p>
        </w:tc>
      </w:tr>
      <w:tr w:rsidR="00A52267" w:rsidRPr="00A52267" w14:paraId="691F7C85" w14:textId="77777777" w:rsidTr="009A01B6">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48393EAC"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Energy Storage </w:t>
            </w:r>
          </w:p>
        </w:tc>
        <w:tc>
          <w:tcPr>
            <w:tcW w:w="4501" w:type="dxa"/>
            <w:tcBorders>
              <w:top w:val="nil"/>
              <w:left w:val="single" w:sz="6" w:space="0" w:color="auto"/>
              <w:bottom w:val="single" w:sz="6" w:space="0" w:color="auto"/>
              <w:right w:val="single" w:sz="6" w:space="0" w:color="auto"/>
            </w:tcBorders>
            <w:shd w:val="clear" w:color="auto" w:fill="auto"/>
            <w:hideMark/>
          </w:tcPr>
          <w:p w14:paraId="57261E74"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Batteries – lithium ion and non-lithium ion</w:t>
            </w:r>
          </w:p>
        </w:tc>
        <w:tc>
          <w:tcPr>
            <w:tcW w:w="2314" w:type="dxa"/>
            <w:tcBorders>
              <w:top w:val="nil"/>
              <w:left w:val="nil"/>
              <w:bottom w:val="single" w:sz="6" w:space="0" w:color="auto"/>
              <w:right w:val="single" w:sz="8" w:space="0" w:color="auto"/>
            </w:tcBorders>
            <w:shd w:val="clear" w:color="auto" w:fill="auto"/>
            <w:hideMark/>
          </w:tcPr>
          <w:p w14:paraId="6C6B3D67"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(Lithium ion &gt;250 Wh/L)</w:t>
            </w:r>
          </w:p>
        </w:tc>
      </w:tr>
      <w:tr w:rsidR="00A52267" w:rsidRPr="00A52267" w14:paraId="3F5225E0" w14:textId="77777777" w:rsidTr="009A01B6">
        <w:trPr>
          <w:cantSplit/>
        </w:trPr>
        <w:tc>
          <w:tcPr>
            <w:tcW w:w="2535" w:type="dxa"/>
            <w:tcBorders>
              <w:top w:val="nil"/>
              <w:left w:val="single" w:sz="8" w:space="0" w:color="auto"/>
              <w:bottom w:val="nil"/>
              <w:right w:val="single" w:sz="6" w:space="0" w:color="auto"/>
            </w:tcBorders>
            <w:shd w:val="clear" w:color="auto" w:fill="auto"/>
            <w:hideMark/>
          </w:tcPr>
          <w:p w14:paraId="77F8EDED"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c>
          <w:tcPr>
            <w:tcW w:w="4501" w:type="dxa"/>
            <w:tcBorders>
              <w:top w:val="nil"/>
              <w:left w:val="single" w:sz="6" w:space="0" w:color="auto"/>
              <w:bottom w:val="single" w:sz="6" w:space="0" w:color="auto"/>
              <w:right w:val="single" w:sz="6" w:space="0" w:color="auto"/>
            </w:tcBorders>
            <w:shd w:val="clear" w:color="auto" w:fill="auto"/>
            <w:hideMark/>
          </w:tcPr>
          <w:p w14:paraId="23CCA7B8"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Flywheel </w:t>
            </w:r>
          </w:p>
        </w:tc>
        <w:tc>
          <w:tcPr>
            <w:tcW w:w="2314" w:type="dxa"/>
            <w:tcBorders>
              <w:top w:val="nil"/>
              <w:left w:val="nil"/>
              <w:bottom w:val="single" w:sz="6" w:space="0" w:color="auto"/>
              <w:right w:val="single" w:sz="8" w:space="0" w:color="auto"/>
            </w:tcBorders>
            <w:shd w:val="clear" w:color="auto" w:fill="auto"/>
            <w:hideMark/>
          </w:tcPr>
          <w:p w14:paraId="7D4AF2D1"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6B477073" w14:textId="77777777" w:rsidTr="009A01B6">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4D83D638"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c>
          <w:tcPr>
            <w:tcW w:w="4501" w:type="dxa"/>
            <w:tcBorders>
              <w:top w:val="nil"/>
              <w:left w:val="single" w:sz="6" w:space="0" w:color="auto"/>
              <w:bottom w:val="single" w:sz="6" w:space="0" w:color="auto"/>
              <w:right w:val="single" w:sz="6" w:space="0" w:color="auto"/>
            </w:tcBorders>
            <w:shd w:val="clear" w:color="auto" w:fill="auto"/>
            <w:hideMark/>
          </w:tcPr>
          <w:p w14:paraId="55BE05FF"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Thermal storage </w:t>
            </w:r>
          </w:p>
        </w:tc>
        <w:tc>
          <w:tcPr>
            <w:tcW w:w="2314" w:type="dxa"/>
            <w:tcBorders>
              <w:top w:val="nil"/>
              <w:left w:val="nil"/>
              <w:bottom w:val="single" w:sz="6" w:space="0" w:color="auto"/>
              <w:right w:val="single" w:sz="8" w:space="0" w:color="auto"/>
            </w:tcBorders>
            <w:shd w:val="clear" w:color="auto" w:fill="auto"/>
            <w:hideMark/>
          </w:tcPr>
          <w:p w14:paraId="75F8F7CD"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4A96971C" w14:textId="77777777" w:rsidTr="009A01B6">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2EB1EB15"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Lighting </w:t>
            </w:r>
          </w:p>
        </w:tc>
        <w:tc>
          <w:tcPr>
            <w:tcW w:w="4501" w:type="dxa"/>
            <w:tcBorders>
              <w:top w:val="nil"/>
              <w:left w:val="nil"/>
              <w:bottom w:val="single" w:sz="6" w:space="0" w:color="auto"/>
              <w:right w:val="single" w:sz="6" w:space="0" w:color="auto"/>
            </w:tcBorders>
            <w:shd w:val="clear" w:color="auto" w:fill="auto"/>
            <w:hideMark/>
          </w:tcPr>
          <w:p w14:paraId="7A944F7B"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Advanced lighting controls systems (ALCS) </w:t>
            </w:r>
          </w:p>
        </w:tc>
        <w:tc>
          <w:tcPr>
            <w:tcW w:w="2314" w:type="dxa"/>
            <w:tcBorders>
              <w:top w:val="nil"/>
              <w:left w:val="nil"/>
              <w:bottom w:val="single" w:sz="6" w:space="0" w:color="auto"/>
              <w:right w:val="single" w:sz="8" w:space="0" w:color="auto"/>
            </w:tcBorders>
            <w:shd w:val="clear" w:color="auto" w:fill="auto"/>
            <w:hideMark/>
          </w:tcPr>
          <w:p w14:paraId="26BA0D22"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4A7551D0" w14:textId="77777777" w:rsidTr="009A01B6">
        <w:trPr>
          <w:cantSplit/>
        </w:trPr>
        <w:tc>
          <w:tcPr>
            <w:tcW w:w="2535" w:type="dxa"/>
            <w:tcBorders>
              <w:top w:val="nil"/>
              <w:left w:val="single" w:sz="8" w:space="0" w:color="auto"/>
              <w:bottom w:val="nil"/>
              <w:right w:val="single" w:sz="6" w:space="0" w:color="auto"/>
            </w:tcBorders>
            <w:shd w:val="clear" w:color="auto" w:fill="auto"/>
            <w:hideMark/>
          </w:tcPr>
          <w:p w14:paraId="0E2FEB23"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 </w:t>
            </w:r>
          </w:p>
        </w:tc>
        <w:tc>
          <w:tcPr>
            <w:tcW w:w="4501" w:type="dxa"/>
            <w:tcBorders>
              <w:top w:val="nil"/>
              <w:left w:val="nil"/>
              <w:bottom w:val="single" w:sz="6" w:space="0" w:color="auto"/>
              <w:right w:val="single" w:sz="6" w:space="0" w:color="auto"/>
            </w:tcBorders>
            <w:shd w:val="clear" w:color="auto" w:fill="auto"/>
            <w:hideMark/>
          </w:tcPr>
          <w:p w14:paraId="5F5C48A6"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Advanced solid-state lighting </w:t>
            </w:r>
          </w:p>
        </w:tc>
        <w:tc>
          <w:tcPr>
            <w:tcW w:w="2314" w:type="dxa"/>
            <w:tcBorders>
              <w:top w:val="nil"/>
              <w:left w:val="nil"/>
              <w:bottom w:val="single" w:sz="6" w:space="0" w:color="auto"/>
              <w:right w:val="single" w:sz="8" w:space="0" w:color="auto"/>
            </w:tcBorders>
            <w:shd w:val="clear" w:color="auto" w:fill="auto"/>
            <w:hideMark/>
          </w:tcPr>
          <w:p w14:paraId="725BE537" w14:textId="77777777" w:rsidR="00A52267" w:rsidRPr="00A52267" w:rsidRDefault="00A52267" w:rsidP="009A01B6">
            <w:pPr>
              <w:keepNext/>
              <w:rPr>
                <w:rFonts w:ascii="Arial" w:eastAsia="Tahoma" w:hAnsi="Arial" w:cs="Arial"/>
                <w:bCs/>
                <w:sz w:val="22"/>
                <w:szCs w:val="22"/>
              </w:rPr>
            </w:pPr>
            <w:r w:rsidRPr="00A52267">
              <w:rPr>
                <w:rFonts w:ascii="Arial" w:eastAsia="Tahoma" w:hAnsi="Arial" w:cs="Arial"/>
                <w:bCs/>
                <w:sz w:val="22"/>
                <w:szCs w:val="22"/>
              </w:rPr>
              <w:t>100 lm/W </w:t>
            </w:r>
          </w:p>
        </w:tc>
      </w:tr>
      <w:tr w:rsidR="00A52267" w:rsidRPr="00A52267" w14:paraId="6C5284A0" w14:textId="77777777" w:rsidTr="009A01B6">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11D06285"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c>
          <w:tcPr>
            <w:tcW w:w="4501" w:type="dxa"/>
            <w:tcBorders>
              <w:top w:val="nil"/>
              <w:left w:val="nil"/>
              <w:bottom w:val="single" w:sz="6" w:space="0" w:color="auto"/>
              <w:right w:val="single" w:sz="6" w:space="0" w:color="auto"/>
            </w:tcBorders>
            <w:shd w:val="clear" w:color="auto" w:fill="auto"/>
            <w:hideMark/>
          </w:tcPr>
          <w:p w14:paraId="02604683"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Advanced daylighting components </w:t>
            </w:r>
          </w:p>
        </w:tc>
        <w:tc>
          <w:tcPr>
            <w:tcW w:w="2314" w:type="dxa"/>
            <w:tcBorders>
              <w:top w:val="nil"/>
              <w:left w:val="nil"/>
              <w:bottom w:val="single" w:sz="6" w:space="0" w:color="auto"/>
              <w:right w:val="single" w:sz="8" w:space="0" w:color="auto"/>
            </w:tcBorders>
            <w:shd w:val="clear" w:color="auto" w:fill="auto"/>
            <w:hideMark/>
          </w:tcPr>
          <w:p w14:paraId="427DB9ED"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r>
      <w:tr w:rsidR="00A52267" w:rsidRPr="00A52267" w14:paraId="7DED272F" w14:textId="77777777" w:rsidTr="009A01B6">
        <w:trPr>
          <w:cantSplit/>
        </w:trPr>
        <w:tc>
          <w:tcPr>
            <w:tcW w:w="2535" w:type="dxa"/>
            <w:tcBorders>
              <w:top w:val="single" w:sz="6" w:space="0" w:color="auto"/>
              <w:left w:val="single" w:sz="8" w:space="0" w:color="auto"/>
              <w:bottom w:val="single" w:sz="6" w:space="0" w:color="auto"/>
              <w:right w:val="single" w:sz="6" w:space="0" w:color="auto"/>
            </w:tcBorders>
            <w:shd w:val="clear" w:color="auto" w:fill="auto"/>
            <w:hideMark/>
          </w:tcPr>
          <w:p w14:paraId="34B6E291"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Domestic Hot Water </w:t>
            </w:r>
          </w:p>
        </w:tc>
        <w:tc>
          <w:tcPr>
            <w:tcW w:w="4501" w:type="dxa"/>
            <w:tcBorders>
              <w:top w:val="nil"/>
              <w:left w:val="nil"/>
              <w:bottom w:val="single" w:sz="6" w:space="0" w:color="auto"/>
              <w:right w:val="single" w:sz="6" w:space="0" w:color="auto"/>
            </w:tcBorders>
            <w:shd w:val="clear" w:color="auto" w:fill="auto"/>
            <w:hideMark/>
          </w:tcPr>
          <w:p w14:paraId="671E92A4"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Heat pump water heater </w:t>
            </w:r>
          </w:p>
        </w:tc>
        <w:tc>
          <w:tcPr>
            <w:tcW w:w="2314" w:type="dxa"/>
            <w:tcBorders>
              <w:top w:val="nil"/>
              <w:left w:val="nil"/>
              <w:bottom w:val="single" w:sz="6" w:space="0" w:color="auto"/>
              <w:right w:val="single" w:sz="8" w:space="0" w:color="auto"/>
            </w:tcBorders>
            <w:shd w:val="clear" w:color="auto" w:fill="auto"/>
            <w:hideMark/>
          </w:tcPr>
          <w:p w14:paraId="1AEC7FBD"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CTA-2045 port, or OpenADR Compatible</w:t>
            </w:r>
          </w:p>
        </w:tc>
      </w:tr>
      <w:tr w:rsidR="00A52267" w:rsidRPr="00A52267" w14:paraId="2C0A19D4" w14:textId="77777777" w:rsidTr="009A01B6">
        <w:trPr>
          <w:cantSplit/>
        </w:trPr>
        <w:tc>
          <w:tcPr>
            <w:tcW w:w="2535" w:type="dxa"/>
            <w:vMerge w:val="restart"/>
            <w:tcBorders>
              <w:top w:val="single" w:sz="6" w:space="0" w:color="auto"/>
              <w:left w:val="single" w:sz="8" w:space="0" w:color="auto"/>
              <w:bottom w:val="single" w:sz="6" w:space="0" w:color="auto"/>
              <w:right w:val="single" w:sz="6" w:space="0" w:color="auto"/>
            </w:tcBorders>
            <w:shd w:val="clear" w:color="auto" w:fill="auto"/>
            <w:hideMark/>
          </w:tcPr>
          <w:p w14:paraId="0E0538C1"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Electric Transportation </w:t>
            </w:r>
          </w:p>
        </w:tc>
        <w:tc>
          <w:tcPr>
            <w:tcW w:w="4501" w:type="dxa"/>
            <w:tcBorders>
              <w:top w:val="nil"/>
              <w:left w:val="nil"/>
              <w:bottom w:val="single" w:sz="6" w:space="0" w:color="auto"/>
              <w:right w:val="single" w:sz="6" w:space="0" w:color="auto"/>
            </w:tcBorders>
            <w:shd w:val="clear" w:color="auto" w:fill="auto"/>
            <w:hideMark/>
          </w:tcPr>
          <w:p w14:paraId="795EEF32"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EV charging stations and/or service provider with vehicle-to-building and/or vehicle-to-grid capabilities </w:t>
            </w:r>
          </w:p>
        </w:tc>
        <w:tc>
          <w:tcPr>
            <w:tcW w:w="2314" w:type="dxa"/>
            <w:tcBorders>
              <w:top w:val="nil"/>
              <w:left w:val="nil"/>
              <w:bottom w:val="single" w:sz="6" w:space="0" w:color="auto"/>
              <w:right w:val="single" w:sz="8" w:space="0" w:color="auto"/>
            </w:tcBorders>
            <w:shd w:val="clear" w:color="auto" w:fill="auto"/>
            <w:hideMark/>
          </w:tcPr>
          <w:p w14:paraId="4A0B3C03"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OpenADR2, OCPP, SAE J1772, SEP2, ISO 15118, and/or OCPI </w:t>
            </w:r>
          </w:p>
        </w:tc>
      </w:tr>
      <w:tr w:rsidR="00A52267" w:rsidRPr="00A52267" w14:paraId="58E4836E" w14:textId="77777777" w:rsidTr="009A01B6">
        <w:trPr>
          <w:cantSplit/>
        </w:trPr>
        <w:tc>
          <w:tcPr>
            <w:tcW w:w="0" w:type="auto"/>
            <w:vMerge/>
            <w:tcBorders>
              <w:top w:val="single" w:sz="6" w:space="0" w:color="auto"/>
              <w:left w:val="single" w:sz="8" w:space="0" w:color="auto"/>
              <w:bottom w:val="single" w:sz="8" w:space="0" w:color="auto"/>
              <w:right w:val="single" w:sz="6" w:space="0" w:color="auto"/>
            </w:tcBorders>
            <w:shd w:val="clear" w:color="auto" w:fill="auto"/>
            <w:hideMark/>
          </w:tcPr>
          <w:p w14:paraId="1A8DB295" w14:textId="77777777" w:rsidR="00A52267" w:rsidRPr="00A52267" w:rsidRDefault="00A52267" w:rsidP="009A01B6">
            <w:pPr>
              <w:rPr>
                <w:rFonts w:ascii="Arial" w:eastAsia="Tahoma" w:hAnsi="Arial" w:cs="Arial"/>
                <w:bCs/>
                <w:sz w:val="22"/>
                <w:szCs w:val="22"/>
              </w:rPr>
            </w:pPr>
          </w:p>
        </w:tc>
        <w:tc>
          <w:tcPr>
            <w:tcW w:w="4501" w:type="dxa"/>
            <w:tcBorders>
              <w:top w:val="nil"/>
              <w:left w:val="nil"/>
              <w:bottom w:val="single" w:sz="8" w:space="0" w:color="auto"/>
              <w:right w:val="single" w:sz="6" w:space="0" w:color="auto"/>
            </w:tcBorders>
            <w:shd w:val="clear" w:color="auto" w:fill="auto"/>
            <w:hideMark/>
          </w:tcPr>
          <w:p w14:paraId="4908CC6E"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Electric micromobility, shared electric transportation, and associated charging infrastructure with smart charging capabilities </w:t>
            </w:r>
          </w:p>
        </w:tc>
        <w:tc>
          <w:tcPr>
            <w:tcW w:w="2314" w:type="dxa"/>
            <w:tcBorders>
              <w:top w:val="nil"/>
              <w:left w:val="nil"/>
              <w:bottom w:val="single" w:sz="8" w:space="0" w:color="auto"/>
              <w:right w:val="single" w:sz="8" w:space="0" w:color="auto"/>
            </w:tcBorders>
            <w:shd w:val="clear" w:color="auto" w:fill="auto"/>
            <w:hideMark/>
          </w:tcPr>
          <w:p w14:paraId="71976AAE" w14:textId="77777777" w:rsidR="00A52267" w:rsidRPr="00A52267" w:rsidRDefault="00A52267" w:rsidP="009A01B6">
            <w:pPr>
              <w:rPr>
                <w:rFonts w:ascii="Arial" w:eastAsia="Tahoma" w:hAnsi="Arial" w:cs="Arial"/>
                <w:bCs/>
                <w:sz w:val="22"/>
                <w:szCs w:val="22"/>
              </w:rPr>
            </w:pPr>
            <w:r w:rsidRPr="00A52267">
              <w:rPr>
                <w:rFonts w:ascii="Arial" w:eastAsia="Tahoma" w:hAnsi="Arial" w:cs="Arial"/>
                <w:bCs/>
                <w:sz w:val="22"/>
                <w:szCs w:val="22"/>
              </w:rPr>
              <w:t> </w:t>
            </w:r>
          </w:p>
        </w:tc>
      </w:tr>
    </w:tbl>
    <w:p w14:paraId="081ACD97" w14:textId="77777777" w:rsidR="00213BBA" w:rsidRDefault="00213BBA" w:rsidP="00367210">
      <w:pPr>
        <w:rPr>
          <w:rFonts w:ascii="Arial" w:hAnsi="Arial" w:cs="Arial"/>
        </w:rPr>
      </w:pPr>
    </w:p>
    <w:p w14:paraId="64177C5F" w14:textId="77777777" w:rsidR="00EC3D89" w:rsidRPr="00213BBA" w:rsidRDefault="00EC3D89" w:rsidP="00213BBA">
      <w:pPr>
        <w:ind w:left="360"/>
        <w:rPr>
          <w:rFonts w:ascii="Arial" w:hAnsi="Arial" w:cs="Arial"/>
        </w:rPr>
      </w:pPr>
    </w:p>
    <w:p w14:paraId="6AF6CF02" w14:textId="1BCC4D08" w:rsidR="002B339E" w:rsidRDefault="00FC049C" w:rsidP="002B339E">
      <w:pPr>
        <w:pStyle w:val="ListParagraph"/>
        <w:numPr>
          <w:ilvl w:val="0"/>
          <w:numId w:val="18"/>
        </w:numPr>
        <w:rPr>
          <w:rFonts w:ascii="Arial" w:hAnsi="Arial" w:cs="Arial"/>
        </w:rPr>
      </w:pPr>
      <w:r w:rsidRPr="39D5355D">
        <w:rPr>
          <w:rFonts w:ascii="Arial" w:hAnsi="Arial" w:cs="Arial"/>
        </w:rPr>
        <w:t xml:space="preserve">Page </w:t>
      </w:r>
      <w:r w:rsidR="004479EB">
        <w:rPr>
          <w:rFonts w:ascii="Arial" w:hAnsi="Arial" w:cs="Arial"/>
        </w:rPr>
        <w:t>35</w:t>
      </w:r>
      <w:r w:rsidRPr="39D5355D">
        <w:rPr>
          <w:rFonts w:ascii="Arial" w:hAnsi="Arial" w:cs="Arial"/>
        </w:rPr>
        <w:t>, Section III.A</w:t>
      </w:r>
      <w:r w:rsidR="0049091E" w:rsidRPr="39D5355D">
        <w:rPr>
          <w:rFonts w:ascii="Arial" w:hAnsi="Arial" w:cs="Arial"/>
        </w:rPr>
        <w:t>, Table 1</w:t>
      </w:r>
      <w:r w:rsidR="002B339E" w:rsidRPr="39D5355D">
        <w:rPr>
          <w:rFonts w:ascii="Arial" w:hAnsi="Arial" w:cs="Arial"/>
        </w:rPr>
        <w:t>2</w:t>
      </w:r>
    </w:p>
    <w:p w14:paraId="6DA8DF60" w14:textId="77777777" w:rsidR="002B339E" w:rsidRDefault="002B339E" w:rsidP="002B339E">
      <w:pPr>
        <w:rPr>
          <w:rFonts w:ascii="Arial" w:hAnsi="Arial" w:cs="Arial"/>
        </w:rPr>
      </w:pPr>
    </w:p>
    <w:p w14:paraId="67DD8FDA" w14:textId="6232DFFD" w:rsidR="000066FB" w:rsidRPr="002B339E" w:rsidRDefault="000066FB" w:rsidP="000066FB">
      <w:pPr>
        <w:ind w:left="360"/>
        <w:rPr>
          <w:rFonts w:ascii="Arial" w:hAnsi="Arial" w:cs="Arial"/>
        </w:rPr>
      </w:pPr>
      <w:r>
        <w:rPr>
          <w:rFonts w:ascii="Arial" w:hAnsi="Arial" w:cs="Arial"/>
        </w:rPr>
        <w:t>Amended to read:</w:t>
      </w:r>
    </w:p>
    <w:p w14:paraId="4626EB22" w14:textId="77777777" w:rsidR="0096347F" w:rsidRDefault="0096347F" w:rsidP="0096347F">
      <w:pPr>
        <w:pStyle w:val="TableTitles"/>
        <w:keepNext/>
        <w:keepLines/>
        <w:widowControl/>
        <w:spacing w:before="0"/>
        <w:rPr>
          <w:color w:val="auto"/>
          <w:szCs w:val="24"/>
        </w:rPr>
      </w:pPr>
      <w:bookmarkStart w:id="0" w:name="_Toc52291013"/>
    </w:p>
    <w:p w14:paraId="7EA15AA4" w14:textId="4358F11E" w:rsidR="0096347F" w:rsidRPr="00932308" w:rsidRDefault="0096347F" w:rsidP="0096347F">
      <w:pPr>
        <w:pStyle w:val="TableTitles"/>
        <w:keepNext/>
        <w:keepLines/>
        <w:widowControl/>
        <w:spacing w:before="0"/>
        <w:rPr>
          <w:color w:val="auto"/>
          <w:szCs w:val="24"/>
        </w:rPr>
      </w:pPr>
      <w:r w:rsidRPr="00932308">
        <w:rPr>
          <w:color w:val="auto"/>
          <w:szCs w:val="24"/>
        </w:rPr>
        <w:t xml:space="preserve">Table 12: Design </w:t>
      </w:r>
      <w:r>
        <w:rPr>
          <w:color w:val="auto"/>
          <w:szCs w:val="24"/>
          <w:u w:val="single"/>
        </w:rPr>
        <w:t xml:space="preserve">and Build </w:t>
      </w:r>
      <w:r w:rsidRPr="00932308">
        <w:rPr>
          <w:color w:val="auto"/>
          <w:szCs w:val="24"/>
        </w:rPr>
        <w:t>Phase Application Format, Page Limits, and Number of Copies</w:t>
      </w:r>
      <w:bookmarkEnd w:id="0"/>
    </w:p>
    <w:tbl>
      <w:tblPr>
        <w:tblW w:w="96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445"/>
      </w:tblGrid>
      <w:tr w:rsidR="0096347F" w:rsidRPr="0096347F" w14:paraId="3F740801" w14:textId="77777777" w:rsidTr="2427226E">
        <w:trPr>
          <w:trHeight w:val="278"/>
        </w:trPr>
        <w:tc>
          <w:tcPr>
            <w:tcW w:w="9630" w:type="dxa"/>
            <w:gridSpan w:val="2"/>
            <w:shd w:val="clear" w:color="auto" w:fill="BFBFBF" w:themeFill="background1" w:themeFillShade="BF"/>
          </w:tcPr>
          <w:p w14:paraId="0F1F5106" w14:textId="77777777" w:rsidR="0096347F" w:rsidRPr="0096347F" w:rsidRDefault="0096347F" w:rsidP="009A01B6">
            <w:pPr>
              <w:keepNext/>
              <w:keepLines/>
              <w:jc w:val="center"/>
              <w:rPr>
                <w:b/>
                <w:sz w:val="22"/>
                <w:szCs w:val="22"/>
              </w:rPr>
            </w:pPr>
          </w:p>
        </w:tc>
      </w:tr>
      <w:tr w:rsidR="0096347F" w:rsidRPr="0096347F" w14:paraId="1A90DC72" w14:textId="77777777" w:rsidTr="00543F68">
        <w:trPr>
          <w:trHeight w:val="2980"/>
        </w:trPr>
        <w:tc>
          <w:tcPr>
            <w:tcW w:w="2185" w:type="dxa"/>
          </w:tcPr>
          <w:p w14:paraId="6163EA60" w14:textId="77777777" w:rsidR="0096347F" w:rsidRPr="00F37112" w:rsidRDefault="0096347F" w:rsidP="009A01B6">
            <w:pPr>
              <w:keepNext/>
              <w:keepLines/>
              <w:jc w:val="both"/>
              <w:rPr>
                <w:rFonts w:ascii="Arial" w:hAnsi="Arial" w:cs="Arial"/>
                <w:b/>
                <w:sz w:val="22"/>
                <w:szCs w:val="22"/>
              </w:rPr>
            </w:pPr>
            <w:r w:rsidRPr="00F37112">
              <w:rPr>
                <w:rFonts w:ascii="Arial" w:hAnsi="Arial" w:cs="Arial"/>
                <w:b/>
                <w:sz w:val="22"/>
                <w:szCs w:val="22"/>
              </w:rPr>
              <w:t>Format</w:t>
            </w:r>
          </w:p>
        </w:tc>
        <w:tc>
          <w:tcPr>
            <w:tcW w:w="7445" w:type="dxa"/>
          </w:tcPr>
          <w:p w14:paraId="512340D0" w14:textId="77777777" w:rsidR="0096347F" w:rsidRPr="00F37112" w:rsidRDefault="0096347F" w:rsidP="0096347F">
            <w:pPr>
              <w:keepNext/>
              <w:keepLines/>
              <w:numPr>
                <w:ilvl w:val="0"/>
                <w:numId w:val="21"/>
              </w:numPr>
              <w:rPr>
                <w:rFonts w:ascii="Arial" w:hAnsi="Arial" w:cs="Arial"/>
                <w:sz w:val="22"/>
                <w:szCs w:val="22"/>
              </w:rPr>
            </w:pPr>
            <w:r w:rsidRPr="00F37112">
              <w:rPr>
                <w:rFonts w:ascii="Arial" w:hAnsi="Arial" w:cs="Arial"/>
                <w:b/>
                <w:sz w:val="22"/>
                <w:szCs w:val="22"/>
              </w:rPr>
              <w:t>Font:</w:t>
            </w:r>
            <w:r w:rsidRPr="00F37112">
              <w:rPr>
                <w:rFonts w:ascii="Arial" w:hAnsi="Arial" w:cs="Arial"/>
                <w:sz w:val="22"/>
                <w:szCs w:val="22"/>
              </w:rPr>
              <w:t xml:space="preserve"> 11-point, Arial (excluding Excel spreadsheets, original template headers and footers, and commitment or support letters)</w:t>
            </w:r>
          </w:p>
          <w:p w14:paraId="507A4088" w14:textId="77777777" w:rsidR="0096347F" w:rsidRPr="00F37112" w:rsidRDefault="0096347F" w:rsidP="0096347F">
            <w:pPr>
              <w:keepNext/>
              <w:keepLines/>
              <w:numPr>
                <w:ilvl w:val="0"/>
                <w:numId w:val="21"/>
              </w:numPr>
              <w:rPr>
                <w:rFonts w:ascii="Arial" w:hAnsi="Arial" w:cs="Arial"/>
                <w:sz w:val="22"/>
                <w:szCs w:val="22"/>
              </w:rPr>
            </w:pPr>
            <w:r w:rsidRPr="00F37112">
              <w:rPr>
                <w:rFonts w:ascii="Arial" w:hAnsi="Arial" w:cs="Arial"/>
                <w:b/>
                <w:sz w:val="22"/>
                <w:szCs w:val="22"/>
              </w:rPr>
              <w:t>Margins:</w:t>
            </w:r>
            <w:r w:rsidRPr="00F37112">
              <w:rPr>
                <w:rFonts w:ascii="Arial" w:hAnsi="Arial" w:cs="Arial"/>
                <w:sz w:val="22"/>
                <w:szCs w:val="22"/>
              </w:rPr>
              <w:t xml:space="preserve"> No less than one inch on all sides (excluding headers and footers)</w:t>
            </w:r>
          </w:p>
          <w:p w14:paraId="7D0A7A7E" w14:textId="77777777" w:rsidR="0096347F" w:rsidRPr="00F37112" w:rsidRDefault="0096347F" w:rsidP="0096347F">
            <w:pPr>
              <w:keepNext/>
              <w:keepLines/>
              <w:numPr>
                <w:ilvl w:val="0"/>
                <w:numId w:val="21"/>
              </w:numPr>
              <w:rPr>
                <w:rFonts w:ascii="Arial" w:hAnsi="Arial" w:cs="Arial"/>
                <w:sz w:val="22"/>
                <w:szCs w:val="22"/>
              </w:rPr>
            </w:pPr>
            <w:r w:rsidRPr="00F37112">
              <w:rPr>
                <w:rFonts w:ascii="Arial" w:hAnsi="Arial" w:cs="Arial"/>
                <w:b/>
                <w:sz w:val="22"/>
                <w:szCs w:val="22"/>
              </w:rPr>
              <w:t>Spacing:</w:t>
            </w:r>
            <w:r w:rsidRPr="00F37112">
              <w:rPr>
                <w:rFonts w:ascii="Arial" w:hAnsi="Arial" w:cs="Arial"/>
                <w:sz w:val="22"/>
                <w:szCs w:val="22"/>
              </w:rPr>
              <w:t xml:space="preserve">  Single spaced, with a blank line between each paragraph</w:t>
            </w:r>
          </w:p>
          <w:p w14:paraId="160A32DB" w14:textId="77777777" w:rsidR="0096347F" w:rsidRPr="00F37112" w:rsidRDefault="0096347F" w:rsidP="0096347F">
            <w:pPr>
              <w:keepNext/>
              <w:keepLines/>
              <w:numPr>
                <w:ilvl w:val="0"/>
                <w:numId w:val="21"/>
              </w:numPr>
              <w:rPr>
                <w:rFonts w:ascii="Arial" w:hAnsi="Arial" w:cs="Arial"/>
                <w:sz w:val="22"/>
                <w:szCs w:val="22"/>
              </w:rPr>
            </w:pPr>
            <w:r w:rsidRPr="00F37112">
              <w:rPr>
                <w:rFonts w:ascii="Arial" w:hAnsi="Arial" w:cs="Arial"/>
                <w:b/>
                <w:sz w:val="22"/>
                <w:szCs w:val="22"/>
              </w:rPr>
              <w:t>Signatures</w:t>
            </w:r>
            <w:r w:rsidRPr="00F37112">
              <w:rPr>
                <w:rFonts w:ascii="Arial" w:hAnsi="Arial" w:cs="Arial"/>
                <w:sz w:val="22"/>
                <w:szCs w:val="22"/>
              </w:rPr>
              <w:t>: Wet signatures only or certified electronic signature</w:t>
            </w:r>
          </w:p>
          <w:p w14:paraId="204DB16F" w14:textId="77777777" w:rsidR="0096347F" w:rsidRPr="00F37112" w:rsidRDefault="0096347F" w:rsidP="0096347F">
            <w:pPr>
              <w:keepNext/>
              <w:keepLines/>
              <w:numPr>
                <w:ilvl w:val="0"/>
                <w:numId w:val="21"/>
              </w:numPr>
              <w:rPr>
                <w:rFonts w:ascii="Arial" w:hAnsi="Arial" w:cs="Arial"/>
                <w:sz w:val="22"/>
                <w:szCs w:val="22"/>
              </w:rPr>
            </w:pPr>
            <w:r w:rsidRPr="00F37112">
              <w:rPr>
                <w:rFonts w:ascii="Arial" w:hAnsi="Arial" w:cs="Arial"/>
                <w:b/>
                <w:sz w:val="22"/>
                <w:szCs w:val="22"/>
              </w:rPr>
              <w:t>File Format:</w:t>
            </w:r>
            <w:r w:rsidRPr="00F37112">
              <w:rPr>
                <w:rFonts w:ascii="Arial" w:hAnsi="Arial" w:cs="Arial"/>
                <w:sz w:val="22"/>
                <w:szCs w:val="22"/>
              </w:rPr>
              <w:t xml:space="preserve"> MS Word version 2007 or later (.doc or .docx format), excluding Excel spreadsheets and commitment or support letters (PDF files are acceptable for the letters)</w:t>
            </w:r>
          </w:p>
          <w:p w14:paraId="0A2B139E" w14:textId="5E6C2754" w:rsidR="0096347F" w:rsidRPr="00F37112" w:rsidRDefault="0096347F" w:rsidP="0096347F">
            <w:pPr>
              <w:keepNext/>
              <w:keepLines/>
              <w:numPr>
                <w:ilvl w:val="0"/>
                <w:numId w:val="21"/>
              </w:numPr>
              <w:rPr>
                <w:rFonts w:ascii="Arial" w:hAnsi="Arial" w:cs="Arial"/>
                <w:sz w:val="22"/>
                <w:szCs w:val="22"/>
              </w:rPr>
            </w:pPr>
            <w:r w:rsidRPr="00F37112">
              <w:rPr>
                <w:rFonts w:ascii="Arial" w:hAnsi="Arial" w:cs="Arial"/>
                <w:b/>
                <w:bCs/>
                <w:sz w:val="22"/>
                <w:szCs w:val="22"/>
              </w:rPr>
              <w:t>File Storage:</w:t>
            </w:r>
            <w:r w:rsidRPr="00F37112">
              <w:rPr>
                <w:rFonts w:ascii="Arial" w:hAnsi="Arial" w:cs="Arial"/>
                <w:sz w:val="22"/>
                <w:szCs w:val="22"/>
              </w:rPr>
              <w:t xml:space="preserve"> Electronic files of the application must be submitted on a USB memory stick when submitting via </w:t>
            </w:r>
            <w:r w:rsidRPr="00F37112">
              <w:rPr>
                <w:rFonts w:ascii="Arial" w:hAnsi="Arial" w:cs="Arial"/>
                <w:b/>
                <w:bCs/>
                <w:sz w:val="22"/>
                <w:szCs w:val="22"/>
              </w:rPr>
              <w:t>hard copy.</w:t>
            </w:r>
          </w:p>
          <w:p w14:paraId="5F9CB9CD" w14:textId="144B4136" w:rsidR="0096347F" w:rsidRPr="00F37112" w:rsidRDefault="6F3E0363" w:rsidP="2427226E">
            <w:pPr>
              <w:keepNext/>
              <w:keepLines/>
              <w:numPr>
                <w:ilvl w:val="0"/>
                <w:numId w:val="21"/>
              </w:numPr>
              <w:rPr>
                <w:rFonts w:ascii="Arial" w:hAnsi="Arial" w:cs="Arial"/>
                <w:b/>
                <w:bCs/>
                <w:sz w:val="22"/>
                <w:szCs w:val="22"/>
                <w:u w:val="single"/>
              </w:rPr>
            </w:pPr>
            <w:r w:rsidRPr="00F37112">
              <w:rPr>
                <w:rFonts w:ascii="Arial" w:hAnsi="Arial" w:cs="Arial"/>
                <w:b/>
                <w:bCs/>
                <w:sz w:val="22"/>
                <w:szCs w:val="22"/>
                <w:u w:val="single"/>
              </w:rPr>
              <w:t>File Size: Individual electronic files of the application are limited to 50 megabytes, there is no limit to the number of files for each application.</w:t>
            </w:r>
          </w:p>
        </w:tc>
      </w:tr>
    </w:tbl>
    <w:p w14:paraId="2048B1B9" w14:textId="77777777" w:rsidR="00543F68" w:rsidRDefault="00543F68">
      <w:r>
        <w:br w:type="page"/>
      </w:r>
    </w:p>
    <w:tbl>
      <w:tblPr>
        <w:tblW w:w="96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445"/>
      </w:tblGrid>
      <w:tr w:rsidR="0096347F" w:rsidRPr="0096347F" w14:paraId="602DA064" w14:textId="77777777" w:rsidTr="00543F68">
        <w:tc>
          <w:tcPr>
            <w:tcW w:w="2185" w:type="dxa"/>
          </w:tcPr>
          <w:p w14:paraId="4265B544" w14:textId="273B12B0" w:rsidR="0096347F" w:rsidRPr="00F37112" w:rsidRDefault="0096347F" w:rsidP="009A01B6">
            <w:pPr>
              <w:keepNext/>
              <w:keepLines/>
              <w:rPr>
                <w:rFonts w:ascii="Arial" w:hAnsi="Arial" w:cs="Arial"/>
                <w:b/>
                <w:sz w:val="22"/>
                <w:szCs w:val="22"/>
              </w:rPr>
            </w:pPr>
            <w:r w:rsidRPr="00F37112">
              <w:rPr>
                <w:rFonts w:ascii="Arial" w:hAnsi="Arial" w:cs="Arial"/>
                <w:b/>
                <w:sz w:val="22"/>
                <w:szCs w:val="22"/>
              </w:rPr>
              <w:t>Maximum Page Limit Recommendations</w:t>
            </w:r>
          </w:p>
        </w:tc>
        <w:tc>
          <w:tcPr>
            <w:tcW w:w="7445" w:type="dxa"/>
          </w:tcPr>
          <w:p w14:paraId="52E7BFDA" w14:textId="77777777" w:rsidR="0096347F" w:rsidRPr="00F37112" w:rsidRDefault="0096347F" w:rsidP="009A01B6">
            <w:pPr>
              <w:keepNext/>
              <w:keepLines/>
              <w:ind w:left="360"/>
              <w:rPr>
                <w:rFonts w:ascii="Arial" w:hAnsi="Arial" w:cs="Arial"/>
                <w:sz w:val="22"/>
                <w:szCs w:val="22"/>
              </w:rPr>
            </w:pPr>
          </w:p>
          <w:p w14:paraId="1FB7F958" w14:textId="77777777" w:rsidR="0096347F" w:rsidRPr="00F37112" w:rsidRDefault="0096347F" w:rsidP="0096347F">
            <w:pPr>
              <w:keepNext/>
              <w:keepLines/>
              <w:numPr>
                <w:ilvl w:val="0"/>
                <w:numId w:val="22"/>
              </w:numPr>
              <w:rPr>
                <w:rFonts w:ascii="Arial" w:hAnsi="Arial" w:cs="Arial"/>
                <w:sz w:val="22"/>
                <w:szCs w:val="22"/>
              </w:rPr>
            </w:pPr>
            <w:r w:rsidRPr="00F37112">
              <w:rPr>
                <w:rFonts w:ascii="Arial" w:hAnsi="Arial" w:cs="Arial"/>
                <w:b/>
                <w:sz w:val="22"/>
                <w:szCs w:val="22"/>
              </w:rPr>
              <w:t xml:space="preserve">Executive Summary </w:t>
            </w:r>
            <w:r w:rsidRPr="00F37112">
              <w:rPr>
                <w:rFonts w:ascii="Arial" w:hAnsi="Arial" w:cs="Arial"/>
                <w:sz w:val="22"/>
                <w:szCs w:val="22"/>
              </w:rPr>
              <w:t xml:space="preserve">(Attachment): </w:t>
            </w:r>
            <w:r w:rsidRPr="00F37112">
              <w:rPr>
                <w:rFonts w:ascii="Arial" w:hAnsi="Arial" w:cs="Arial"/>
                <w:b/>
                <w:sz w:val="22"/>
                <w:szCs w:val="22"/>
              </w:rPr>
              <w:t>two</w:t>
            </w:r>
            <w:r w:rsidRPr="00F37112">
              <w:rPr>
                <w:rFonts w:ascii="Arial" w:hAnsi="Arial" w:cs="Arial"/>
                <w:sz w:val="22"/>
                <w:szCs w:val="22"/>
              </w:rPr>
              <w:t xml:space="preserve"> pages </w:t>
            </w:r>
          </w:p>
          <w:p w14:paraId="6FE57511" w14:textId="77777777" w:rsidR="0096347F" w:rsidRPr="00F37112" w:rsidRDefault="0096347F" w:rsidP="0096347F">
            <w:pPr>
              <w:keepNext/>
              <w:keepLines/>
              <w:numPr>
                <w:ilvl w:val="0"/>
                <w:numId w:val="22"/>
              </w:numPr>
              <w:rPr>
                <w:rFonts w:ascii="Arial" w:hAnsi="Arial" w:cs="Arial"/>
                <w:sz w:val="22"/>
                <w:szCs w:val="22"/>
              </w:rPr>
            </w:pPr>
            <w:r w:rsidRPr="00F37112">
              <w:rPr>
                <w:rFonts w:ascii="Arial" w:hAnsi="Arial" w:cs="Arial"/>
                <w:b/>
                <w:sz w:val="22"/>
                <w:szCs w:val="22"/>
              </w:rPr>
              <w:t xml:space="preserve">Project Narrative Form </w:t>
            </w:r>
            <w:r w:rsidRPr="00F37112">
              <w:rPr>
                <w:rFonts w:ascii="Arial" w:hAnsi="Arial" w:cs="Arial"/>
                <w:sz w:val="22"/>
                <w:szCs w:val="22"/>
              </w:rPr>
              <w:t>(Attachment): [</w:t>
            </w:r>
            <w:r w:rsidRPr="00F37112">
              <w:rPr>
                <w:rFonts w:ascii="Arial" w:hAnsi="Arial" w:cs="Arial"/>
                <w:b/>
                <w:strike/>
                <w:sz w:val="22"/>
                <w:szCs w:val="22"/>
              </w:rPr>
              <w:t>twenty</w:t>
            </w:r>
            <w:r w:rsidRPr="00F37112">
              <w:rPr>
                <w:rFonts w:ascii="Arial" w:hAnsi="Arial" w:cs="Arial"/>
                <w:sz w:val="22"/>
                <w:szCs w:val="22"/>
              </w:rPr>
              <w:t xml:space="preserve">] </w:t>
            </w:r>
            <w:r w:rsidRPr="00F37112">
              <w:rPr>
                <w:rFonts w:ascii="Arial" w:hAnsi="Arial" w:cs="Arial"/>
                <w:b/>
                <w:bCs/>
                <w:sz w:val="22"/>
                <w:szCs w:val="22"/>
                <w:u w:val="single"/>
              </w:rPr>
              <w:t xml:space="preserve">thirty </w:t>
            </w:r>
            <w:r w:rsidRPr="00F37112">
              <w:rPr>
                <w:rFonts w:ascii="Arial" w:hAnsi="Arial" w:cs="Arial"/>
                <w:sz w:val="22"/>
                <w:szCs w:val="22"/>
              </w:rPr>
              <w:t>pages excluding documentation for CEQA</w:t>
            </w:r>
          </w:p>
          <w:p w14:paraId="50C8EDAF" w14:textId="77777777" w:rsidR="0096347F" w:rsidRPr="00F37112" w:rsidRDefault="0096347F" w:rsidP="0096347F">
            <w:pPr>
              <w:keepNext/>
              <w:keepLines/>
              <w:numPr>
                <w:ilvl w:val="0"/>
                <w:numId w:val="22"/>
              </w:numPr>
              <w:rPr>
                <w:rFonts w:ascii="Arial" w:hAnsi="Arial" w:cs="Arial"/>
                <w:sz w:val="22"/>
                <w:szCs w:val="22"/>
              </w:rPr>
            </w:pPr>
            <w:r w:rsidRPr="00F37112">
              <w:rPr>
                <w:rFonts w:ascii="Arial" w:hAnsi="Arial" w:cs="Arial"/>
                <w:b/>
                <w:sz w:val="22"/>
                <w:szCs w:val="22"/>
              </w:rPr>
              <w:t>Project Team Form</w:t>
            </w:r>
            <w:r w:rsidRPr="00F37112">
              <w:rPr>
                <w:rFonts w:ascii="Arial" w:hAnsi="Arial" w:cs="Arial"/>
                <w:sz w:val="22"/>
                <w:szCs w:val="22"/>
              </w:rPr>
              <w:t xml:space="preserve"> (Attachment): </w:t>
            </w:r>
            <w:r w:rsidRPr="00F37112">
              <w:rPr>
                <w:rFonts w:ascii="Arial" w:hAnsi="Arial" w:cs="Arial"/>
                <w:b/>
                <w:sz w:val="22"/>
                <w:szCs w:val="22"/>
              </w:rPr>
              <w:t>two</w:t>
            </w:r>
            <w:r w:rsidRPr="00F37112">
              <w:rPr>
                <w:rFonts w:ascii="Arial" w:hAnsi="Arial" w:cs="Arial"/>
                <w:sz w:val="22"/>
                <w:szCs w:val="22"/>
              </w:rPr>
              <w:t xml:space="preserve"> pages for each resume</w:t>
            </w:r>
          </w:p>
          <w:p w14:paraId="47532A9D" w14:textId="77777777" w:rsidR="0096347F" w:rsidRPr="00F37112" w:rsidRDefault="0096347F" w:rsidP="0096347F">
            <w:pPr>
              <w:keepNext/>
              <w:keepLines/>
              <w:numPr>
                <w:ilvl w:val="0"/>
                <w:numId w:val="22"/>
              </w:numPr>
              <w:rPr>
                <w:rFonts w:ascii="Arial" w:hAnsi="Arial" w:cs="Arial"/>
                <w:sz w:val="22"/>
                <w:szCs w:val="22"/>
              </w:rPr>
            </w:pPr>
            <w:r w:rsidRPr="00F37112">
              <w:rPr>
                <w:rFonts w:ascii="Arial" w:hAnsi="Arial" w:cs="Arial"/>
                <w:b/>
                <w:sz w:val="22"/>
                <w:szCs w:val="22"/>
              </w:rPr>
              <w:t>References and Work Product Form</w:t>
            </w:r>
            <w:r w:rsidRPr="00F37112">
              <w:rPr>
                <w:rFonts w:ascii="Arial" w:hAnsi="Arial" w:cs="Arial"/>
                <w:sz w:val="22"/>
                <w:szCs w:val="22"/>
              </w:rPr>
              <w:t xml:space="preserve"> (Attachment): </w:t>
            </w:r>
            <w:r w:rsidRPr="00F37112">
              <w:rPr>
                <w:rFonts w:ascii="Arial" w:hAnsi="Arial" w:cs="Arial"/>
                <w:b/>
                <w:sz w:val="22"/>
                <w:szCs w:val="22"/>
              </w:rPr>
              <w:t>one</w:t>
            </w:r>
            <w:r w:rsidRPr="00F37112">
              <w:rPr>
                <w:rFonts w:ascii="Arial" w:hAnsi="Arial" w:cs="Arial"/>
                <w:sz w:val="22"/>
                <w:szCs w:val="22"/>
              </w:rPr>
              <w:t xml:space="preserve"> page for each reference, </w:t>
            </w:r>
            <w:r w:rsidRPr="00F37112">
              <w:rPr>
                <w:rFonts w:ascii="Arial" w:hAnsi="Arial" w:cs="Arial"/>
                <w:b/>
                <w:sz w:val="22"/>
                <w:szCs w:val="22"/>
              </w:rPr>
              <w:t>two</w:t>
            </w:r>
            <w:r w:rsidRPr="00F37112">
              <w:rPr>
                <w:rFonts w:ascii="Arial" w:hAnsi="Arial" w:cs="Arial"/>
                <w:sz w:val="22"/>
                <w:szCs w:val="22"/>
              </w:rPr>
              <w:t xml:space="preserve"> pages for each project description</w:t>
            </w:r>
          </w:p>
          <w:p w14:paraId="5C96B348" w14:textId="77777777" w:rsidR="0096347F" w:rsidRPr="00F37112" w:rsidRDefault="0096347F" w:rsidP="0096347F">
            <w:pPr>
              <w:keepNext/>
              <w:keepLines/>
              <w:numPr>
                <w:ilvl w:val="0"/>
                <w:numId w:val="22"/>
              </w:numPr>
              <w:rPr>
                <w:rFonts w:ascii="Arial" w:hAnsi="Arial" w:cs="Arial"/>
                <w:sz w:val="22"/>
                <w:szCs w:val="22"/>
              </w:rPr>
            </w:pPr>
            <w:r w:rsidRPr="00F37112">
              <w:rPr>
                <w:rFonts w:ascii="Arial" w:hAnsi="Arial" w:cs="Arial"/>
                <w:b/>
                <w:sz w:val="22"/>
                <w:szCs w:val="22"/>
              </w:rPr>
              <w:t xml:space="preserve">Commitment and Support Letter Form </w:t>
            </w:r>
            <w:r w:rsidRPr="00F37112">
              <w:rPr>
                <w:rFonts w:ascii="Arial" w:hAnsi="Arial" w:cs="Arial"/>
                <w:sz w:val="22"/>
                <w:szCs w:val="22"/>
              </w:rPr>
              <w:t xml:space="preserve">(Attachment): </w:t>
            </w:r>
            <w:r w:rsidRPr="00F37112">
              <w:rPr>
                <w:rFonts w:ascii="Arial" w:hAnsi="Arial" w:cs="Arial"/>
                <w:b/>
                <w:sz w:val="22"/>
                <w:szCs w:val="22"/>
              </w:rPr>
              <w:t>two</w:t>
            </w:r>
            <w:r w:rsidRPr="00F37112">
              <w:rPr>
                <w:rFonts w:ascii="Arial" w:hAnsi="Arial" w:cs="Arial"/>
                <w:sz w:val="22"/>
                <w:szCs w:val="22"/>
              </w:rPr>
              <w:t xml:space="preserve"> pages, excluding the cover page</w:t>
            </w:r>
          </w:p>
          <w:p w14:paraId="1C68C0BA" w14:textId="77777777" w:rsidR="0096347F" w:rsidRPr="00F37112" w:rsidRDefault="0096347F" w:rsidP="0096347F">
            <w:pPr>
              <w:keepNext/>
              <w:keepLines/>
              <w:numPr>
                <w:ilvl w:val="0"/>
                <w:numId w:val="22"/>
              </w:numPr>
              <w:rPr>
                <w:rFonts w:ascii="Arial" w:hAnsi="Arial" w:cs="Arial"/>
                <w:sz w:val="22"/>
                <w:szCs w:val="22"/>
              </w:rPr>
            </w:pPr>
            <w:r w:rsidRPr="00F37112">
              <w:rPr>
                <w:rFonts w:ascii="Arial" w:hAnsi="Arial" w:cs="Arial"/>
                <w:b/>
                <w:sz w:val="22"/>
                <w:szCs w:val="22"/>
              </w:rPr>
              <w:t>Scope of Work</w:t>
            </w:r>
            <w:r w:rsidRPr="00F37112">
              <w:rPr>
                <w:rFonts w:ascii="Arial" w:hAnsi="Arial" w:cs="Arial"/>
                <w:sz w:val="22"/>
                <w:szCs w:val="22"/>
              </w:rPr>
              <w:t xml:space="preserve"> (Attachment): </w:t>
            </w:r>
            <w:r w:rsidRPr="00F37112">
              <w:rPr>
                <w:rFonts w:ascii="Arial" w:hAnsi="Arial" w:cs="Arial"/>
                <w:b/>
                <w:sz w:val="22"/>
                <w:szCs w:val="22"/>
              </w:rPr>
              <w:t>thirty</w:t>
            </w:r>
            <w:r w:rsidRPr="00F37112">
              <w:rPr>
                <w:rFonts w:ascii="Arial" w:hAnsi="Arial" w:cs="Arial"/>
                <w:sz w:val="22"/>
                <w:szCs w:val="22"/>
              </w:rPr>
              <w:t xml:space="preserve"> pages</w:t>
            </w:r>
          </w:p>
          <w:p w14:paraId="79B664CD" w14:textId="77777777" w:rsidR="0096347F" w:rsidRPr="00F37112" w:rsidRDefault="0096347F" w:rsidP="0096347F">
            <w:pPr>
              <w:keepNext/>
              <w:keepLines/>
              <w:numPr>
                <w:ilvl w:val="0"/>
                <w:numId w:val="22"/>
              </w:numPr>
              <w:rPr>
                <w:rFonts w:ascii="Arial" w:hAnsi="Arial" w:cs="Arial"/>
                <w:sz w:val="22"/>
                <w:szCs w:val="22"/>
              </w:rPr>
            </w:pPr>
            <w:r w:rsidRPr="00F37112">
              <w:rPr>
                <w:rFonts w:ascii="Arial" w:hAnsi="Arial" w:cs="Arial"/>
                <w:b/>
                <w:sz w:val="22"/>
                <w:szCs w:val="22"/>
              </w:rPr>
              <w:t>Project Schedule</w:t>
            </w:r>
            <w:r w:rsidRPr="00F37112">
              <w:rPr>
                <w:rFonts w:ascii="Arial" w:hAnsi="Arial" w:cs="Arial"/>
                <w:sz w:val="22"/>
                <w:szCs w:val="22"/>
              </w:rPr>
              <w:t xml:space="preserve"> (Attachment): </w:t>
            </w:r>
            <w:r w:rsidRPr="00F37112">
              <w:rPr>
                <w:rFonts w:ascii="Arial" w:hAnsi="Arial" w:cs="Arial"/>
                <w:b/>
                <w:sz w:val="22"/>
                <w:szCs w:val="22"/>
              </w:rPr>
              <w:t>four</w:t>
            </w:r>
            <w:r w:rsidRPr="00F37112">
              <w:rPr>
                <w:rFonts w:ascii="Arial" w:hAnsi="Arial" w:cs="Arial"/>
                <w:sz w:val="22"/>
                <w:szCs w:val="22"/>
              </w:rPr>
              <w:t xml:space="preserve"> pages</w:t>
            </w:r>
          </w:p>
          <w:p w14:paraId="65460661" w14:textId="77777777" w:rsidR="0096347F" w:rsidRPr="00F37112" w:rsidRDefault="0096347F" w:rsidP="0096347F">
            <w:pPr>
              <w:keepNext/>
              <w:keepLines/>
              <w:numPr>
                <w:ilvl w:val="0"/>
                <w:numId w:val="22"/>
              </w:numPr>
              <w:rPr>
                <w:rFonts w:ascii="Arial" w:hAnsi="Arial" w:cs="Arial"/>
                <w:sz w:val="22"/>
                <w:szCs w:val="22"/>
              </w:rPr>
            </w:pPr>
            <w:r w:rsidRPr="00F37112">
              <w:rPr>
                <w:rFonts w:ascii="Arial" w:hAnsi="Arial" w:cs="Arial"/>
                <w:sz w:val="22"/>
                <w:szCs w:val="22"/>
              </w:rPr>
              <w:t>There are no page limits for the following:</w:t>
            </w:r>
          </w:p>
          <w:p w14:paraId="4A6FA575" w14:textId="77777777" w:rsidR="0096347F" w:rsidRPr="00F37112" w:rsidRDefault="0096347F" w:rsidP="0096347F">
            <w:pPr>
              <w:keepNext/>
              <w:keepLines/>
              <w:numPr>
                <w:ilvl w:val="1"/>
                <w:numId w:val="22"/>
              </w:numPr>
              <w:ind w:left="702"/>
              <w:rPr>
                <w:rFonts w:ascii="Arial" w:hAnsi="Arial" w:cs="Arial"/>
                <w:sz w:val="22"/>
                <w:szCs w:val="22"/>
              </w:rPr>
            </w:pPr>
            <w:r w:rsidRPr="00F37112">
              <w:rPr>
                <w:rFonts w:ascii="Arial" w:hAnsi="Arial" w:cs="Arial"/>
                <w:b/>
                <w:sz w:val="22"/>
                <w:szCs w:val="22"/>
              </w:rPr>
              <w:t>Application Form</w:t>
            </w:r>
            <w:r w:rsidRPr="00F37112">
              <w:rPr>
                <w:rFonts w:ascii="Arial" w:hAnsi="Arial" w:cs="Arial"/>
                <w:sz w:val="22"/>
                <w:szCs w:val="22"/>
              </w:rPr>
              <w:t xml:space="preserve"> (Attachment) </w:t>
            </w:r>
          </w:p>
          <w:p w14:paraId="382B5AC3" w14:textId="77777777" w:rsidR="0096347F" w:rsidRPr="00F37112" w:rsidRDefault="0096347F" w:rsidP="0096347F">
            <w:pPr>
              <w:keepNext/>
              <w:keepLines/>
              <w:numPr>
                <w:ilvl w:val="1"/>
                <w:numId w:val="22"/>
              </w:numPr>
              <w:ind w:left="702"/>
              <w:rPr>
                <w:rFonts w:ascii="Arial" w:hAnsi="Arial" w:cs="Arial"/>
                <w:sz w:val="22"/>
                <w:szCs w:val="22"/>
              </w:rPr>
            </w:pPr>
            <w:r w:rsidRPr="00F37112">
              <w:rPr>
                <w:rFonts w:ascii="Arial" w:hAnsi="Arial" w:cs="Arial"/>
                <w:b/>
                <w:sz w:val="22"/>
                <w:szCs w:val="22"/>
              </w:rPr>
              <w:t>Budget Forms</w:t>
            </w:r>
            <w:r w:rsidRPr="00F37112">
              <w:rPr>
                <w:rFonts w:ascii="Arial" w:hAnsi="Arial" w:cs="Arial"/>
                <w:sz w:val="22"/>
                <w:szCs w:val="22"/>
              </w:rPr>
              <w:t xml:space="preserve"> (Attachment)</w:t>
            </w:r>
          </w:p>
          <w:p w14:paraId="7245BBD6" w14:textId="77777777" w:rsidR="0096347F" w:rsidRPr="00F37112" w:rsidRDefault="0096347F" w:rsidP="0096347F">
            <w:pPr>
              <w:keepNext/>
              <w:keepLines/>
              <w:numPr>
                <w:ilvl w:val="1"/>
                <w:numId w:val="22"/>
              </w:numPr>
              <w:ind w:left="702"/>
              <w:rPr>
                <w:rFonts w:ascii="Arial" w:hAnsi="Arial" w:cs="Arial"/>
                <w:sz w:val="22"/>
                <w:szCs w:val="22"/>
              </w:rPr>
            </w:pPr>
            <w:r w:rsidRPr="00F37112">
              <w:rPr>
                <w:rFonts w:ascii="Arial" w:hAnsi="Arial" w:cs="Arial"/>
                <w:b/>
                <w:sz w:val="22"/>
                <w:szCs w:val="22"/>
              </w:rPr>
              <w:t>CEQA Compliance Form</w:t>
            </w:r>
            <w:r w:rsidRPr="00F37112">
              <w:rPr>
                <w:rFonts w:ascii="Arial" w:hAnsi="Arial" w:cs="Arial"/>
                <w:sz w:val="22"/>
                <w:szCs w:val="22"/>
              </w:rPr>
              <w:t xml:space="preserve"> (Attachment) </w:t>
            </w:r>
          </w:p>
          <w:p w14:paraId="7843E824" w14:textId="77777777" w:rsidR="0096347F" w:rsidRPr="00F37112" w:rsidRDefault="0096347F" w:rsidP="0096347F">
            <w:pPr>
              <w:keepNext/>
              <w:keepLines/>
              <w:numPr>
                <w:ilvl w:val="1"/>
                <w:numId w:val="22"/>
              </w:numPr>
              <w:ind w:left="702"/>
              <w:rPr>
                <w:rFonts w:ascii="Arial" w:hAnsi="Arial" w:cs="Arial"/>
                <w:sz w:val="22"/>
                <w:szCs w:val="22"/>
              </w:rPr>
            </w:pPr>
            <w:r w:rsidRPr="00F37112">
              <w:rPr>
                <w:rFonts w:ascii="Arial" w:hAnsi="Arial" w:cs="Arial"/>
                <w:b/>
                <w:sz w:val="22"/>
                <w:szCs w:val="22"/>
              </w:rPr>
              <w:t>Project Performance Metrics</w:t>
            </w:r>
            <w:r w:rsidRPr="00F37112">
              <w:rPr>
                <w:rFonts w:ascii="Arial" w:hAnsi="Arial" w:cs="Arial"/>
                <w:sz w:val="22"/>
                <w:szCs w:val="22"/>
              </w:rPr>
              <w:t xml:space="preserve"> (Attachment)</w:t>
            </w:r>
          </w:p>
        </w:tc>
      </w:tr>
      <w:tr w:rsidR="0096347F" w:rsidRPr="0096347F" w14:paraId="63C2241F" w14:textId="77777777" w:rsidTr="00543F68">
        <w:tc>
          <w:tcPr>
            <w:tcW w:w="2185" w:type="dxa"/>
          </w:tcPr>
          <w:p w14:paraId="516F0B25" w14:textId="77777777" w:rsidR="0096347F" w:rsidRPr="00F37112" w:rsidRDefault="0096347F" w:rsidP="009A01B6">
            <w:pPr>
              <w:keepNext/>
              <w:keepLines/>
              <w:rPr>
                <w:rFonts w:ascii="Arial" w:hAnsi="Arial" w:cs="Arial"/>
                <w:b/>
                <w:sz w:val="22"/>
                <w:szCs w:val="22"/>
              </w:rPr>
            </w:pPr>
            <w:r w:rsidRPr="00F37112">
              <w:rPr>
                <w:rFonts w:ascii="Arial" w:hAnsi="Arial" w:cs="Arial"/>
                <w:b/>
                <w:sz w:val="22"/>
                <w:szCs w:val="22"/>
              </w:rPr>
              <w:t>Number of Copies of the Application</w:t>
            </w:r>
          </w:p>
        </w:tc>
        <w:tc>
          <w:tcPr>
            <w:tcW w:w="7445" w:type="dxa"/>
          </w:tcPr>
          <w:p w14:paraId="2C0B7D15" w14:textId="77777777" w:rsidR="0096347F" w:rsidRPr="00F37112" w:rsidRDefault="0096347F" w:rsidP="009A01B6">
            <w:pPr>
              <w:keepNext/>
              <w:keepLines/>
              <w:jc w:val="both"/>
              <w:rPr>
                <w:rFonts w:ascii="Arial" w:hAnsi="Arial" w:cs="Arial"/>
                <w:sz w:val="22"/>
                <w:szCs w:val="22"/>
              </w:rPr>
            </w:pPr>
            <w:r w:rsidRPr="00F37112">
              <w:rPr>
                <w:rFonts w:ascii="Arial" w:hAnsi="Arial" w:cs="Arial"/>
                <w:sz w:val="22"/>
                <w:szCs w:val="22"/>
              </w:rPr>
              <w:t>For Hard Copy Submittal Only:</w:t>
            </w:r>
          </w:p>
          <w:p w14:paraId="4FCA6505" w14:textId="77777777" w:rsidR="0096347F" w:rsidRPr="00F37112" w:rsidRDefault="0096347F" w:rsidP="0096347F">
            <w:pPr>
              <w:keepNext/>
              <w:keepLines/>
              <w:numPr>
                <w:ilvl w:val="0"/>
                <w:numId w:val="21"/>
              </w:numPr>
              <w:jc w:val="both"/>
              <w:rPr>
                <w:rFonts w:ascii="Arial" w:hAnsi="Arial" w:cs="Arial"/>
                <w:sz w:val="22"/>
                <w:szCs w:val="22"/>
              </w:rPr>
            </w:pPr>
            <w:r w:rsidRPr="00F37112">
              <w:rPr>
                <w:rFonts w:ascii="Arial" w:hAnsi="Arial" w:cs="Arial"/>
                <w:b/>
                <w:bCs/>
                <w:sz w:val="22"/>
                <w:szCs w:val="22"/>
              </w:rPr>
              <w:t xml:space="preserve">One </w:t>
            </w:r>
            <w:r w:rsidRPr="00F37112">
              <w:rPr>
                <w:rFonts w:ascii="Arial" w:hAnsi="Arial" w:cs="Arial"/>
                <w:sz w:val="22"/>
                <w:szCs w:val="22"/>
              </w:rPr>
              <w:t xml:space="preserve">hard copy (with signatures) </w:t>
            </w:r>
          </w:p>
          <w:p w14:paraId="22925B37" w14:textId="77777777" w:rsidR="0096347F" w:rsidRPr="00F37112" w:rsidRDefault="0096347F" w:rsidP="0096347F">
            <w:pPr>
              <w:keepNext/>
              <w:keepLines/>
              <w:numPr>
                <w:ilvl w:val="0"/>
                <w:numId w:val="21"/>
              </w:numPr>
              <w:jc w:val="both"/>
              <w:rPr>
                <w:rFonts w:ascii="Arial" w:hAnsi="Arial" w:cs="Arial"/>
                <w:sz w:val="22"/>
                <w:szCs w:val="22"/>
              </w:rPr>
            </w:pPr>
            <w:r w:rsidRPr="00F37112">
              <w:rPr>
                <w:rFonts w:ascii="Arial" w:hAnsi="Arial" w:cs="Arial"/>
                <w:b/>
                <w:bCs/>
                <w:sz w:val="22"/>
                <w:szCs w:val="22"/>
              </w:rPr>
              <w:t>One</w:t>
            </w:r>
            <w:r w:rsidRPr="00F37112">
              <w:rPr>
                <w:rFonts w:ascii="Arial" w:hAnsi="Arial" w:cs="Arial"/>
                <w:sz w:val="22"/>
                <w:szCs w:val="22"/>
              </w:rPr>
              <w:t xml:space="preserve"> electronic copy (On USB memory stick)</w:t>
            </w:r>
          </w:p>
        </w:tc>
      </w:tr>
    </w:tbl>
    <w:p w14:paraId="4E2697ED" w14:textId="77777777" w:rsidR="009E2E01" w:rsidRDefault="009E2E01" w:rsidP="006345C2">
      <w:pPr>
        <w:pStyle w:val="ListParagraph"/>
        <w:keepNext/>
        <w:ind w:left="0"/>
        <w:rPr>
          <w:rFonts w:ascii="Arial" w:hAnsi="Arial" w:cs="Arial"/>
        </w:rPr>
      </w:pPr>
    </w:p>
    <w:p w14:paraId="2EB40F41" w14:textId="2F0427E5" w:rsidR="009A44A2" w:rsidRPr="004E4F73" w:rsidRDefault="005D02B9" w:rsidP="004E4F73">
      <w:pPr>
        <w:pStyle w:val="ListParagraph"/>
        <w:keepNext/>
        <w:numPr>
          <w:ilvl w:val="0"/>
          <w:numId w:val="18"/>
        </w:numPr>
        <w:rPr>
          <w:rFonts w:ascii="Arial" w:hAnsi="Arial" w:cs="Arial"/>
        </w:rPr>
      </w:pPr>
      <w:r w:rsidRPr="004E4F73">
        <w:rPr>
          <w:rFonts w:ascii="Arial" w:hAnsi="Arial" w:cs="Arial"/>
        </w:rPr>
        <w:t xml:space="preserve">Page </w:t>
      </w:r>
      <w:r w:rsidR="00E76122" w:rsidRPr="004E4F73">
        <w:rPr>
          <w:rFonts w:ascii="Arial" w:hAnsi="Arial" w:cs="Arial"/>
        </w:rPr>
        <w:t>66</w:t>
      </w:r>
      <w:r w:rsidR="0008376C" w:rsidRPr="004E4F73">
        <w:rPr>
          <w:rFonts w:ascii="Arial" w:hAnsi="Arial" w:cs="Arial"/>
        </w:rPr>
        <w:t xml:space="preserve">, </w:t>
      </w:r>
      <w:r w:rsidR="009A44A2" w:rsidRPr="004E4F73">
        <w:rPr>
          <w:rFonts w:ascii="Arial" w:hAnsi="Arial" w:cs="Arial"/>
        </w:rPr>
        <w:t>Section IV, H, Table 24</w:t>
      </w:r>
    </w:p>
    <w:p w14:paraId="6A6BA26E" w14:textId="4CB9F566" w:rsidR="005D02B9" w:rsidRPr="009A44A2" w:rsidRDefault="005D02B9" w:rsidP="009A44A2">
      <w:pPr>
        <w:keepNext/>
        <w:ind w:left="360"/>
        <w:rPr>
          <w:rFonts w:ascii="Arial" w:hAnsi="Arial" w:cs="Arial"/>
        </w:rPr>
      </w:pPr>
    </w:p>
    <w:p w14:paraId="3B7E89B0" w14:textId="0F70BB53" w:rsidR="00A61B1D" w:rsidRPr="00E70732" w:rsidRDefault="00A61B1D" w:rsidP="00E70732">
      <w:pPr>
        <w:rPr>
          <w:rFonts w:ascii="Arial" w:hAnsi="Arial" w:cs="Arial"/>
        </w:rPr>
      </w:pPr>
    </w:p>
    <w:tbl>
      <w:tblPr>
        <w:tblW w:w="10432" w:type="dxa"/>
        <w:tblInd w:w="-9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38"/>
        <w:gridCol w:w="1739"/>
        <w:gridCol w:w="1739"/>
        <w:gridCol w:w="1738"/>
        <w:gridCol w:w="1739"/>
        <w:gridCol w:w="1739"/>
      </w:tblGrid>
      <w:tr w:rsidR="00A427DB" w:rsidRPr="008948E4" w14:paraId="7E76D43E" w14:textId="77777777" w:rsidTr="00135BB9">
        <w:tc>
          <w:tcPr>
            <w:tcW w:w="1738" w:type="dxa"/>
            <w:tcBorders>
              <w:top w:val="single" w:sz="4" w:space="0" w:color="auto"/>
              <w:left w:val="single" w:sz="6" w:space="0" w:color="auto"/>
              <w:bottom w:val="single" w:sz="4" w:space="0" w:color="auto"/>
              <w:right w:val="single" w:sz="6" w:space="0" w:color="auto"/>
            </w:tcBorders>
            <w:shd w:val="clear" w:color="auto" w:fill="D9D9D9" w:themeFill="background1" w:themeFillShade="D9"/>
            <w:hideMark/>
          </w:tcPr>
          <w:p w14:paraId="41D74470" w14:textId="77777777" w:rsidR="00A427DB" w:rsidRPr="00A427DB" w:rsidRDefault="00A427DB" w:rsidP="00A427DB">
            <w:pPr>
              <w:textAlignment w:val="baseline"/>
              <w:rPr>
                <w:rFonts w:ascii="Arial" w:eastAsia="Tahoma" w:hAnsi="Arial" w:cs="Arial"/>
                <w:bCs/>
                <w:sz w:val="20"/>
                <w:szCs w:val="20"/>
              </w:rPr>
            </w:pPr>
            <w:r w:rsidRPr="00A427DB">
              <w:rPr>
                <w:rFonts w:ascii="Arial" w:eastAsia="Tahoma" w:hAnsi="Arial" w:cs="Arial"/>
                <w:bCs/>
                <w:sz w:val="20"/>
                <w:szCs w:val="20"/>
              </w:rPr>
              <w:t>BUILDING ENERGY, EMISSIONS, AND COST PERFORM-ANCE: </w:t>
            </w:r>
          </w:p>
        </w:tc>
        <w:tc>
          <w:tcPr>
            <w:tcW w:w="1739" w:type="dxa"/>
            <w:tcBorders>
              <w:top w:val="single" w:sz="4" w:space="0" w:color="auto"/>
              <w:left w:val="nil"/>
              <w:bottom w:val="single" w:sz="4" w:space="0" w:color="auto"/>
              <w:right w:val="single" w:sz="6" w:space="0" w:color="auto"/>
            </w:tcBorders>
            <w:shd w:val="clear" w:color="auto" w:fill="auto"/>
            <w:hideMark/>
          </w:tcPr>
          <w:p w14:paraId="7A694F2E"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Development is designed to achieve zero site emissions, able to meet daily peak electricity demand using onsite renewables, onsite storage, and load management, and makes additional improvements to minimize emissions associated with grid electricity purchases.</w:t>
            </w:r>
            <w:r w:rsidRPr="00E70732">
              <w:rPr>
                <w:rFonts w:ascii="Arial" w:hAnsi="Arial" w:cs="Arial"/>
                <w:sz w:val="20"/>
                <w:szCs w:val="20"/>
              </w:rPr>
              <w:t xml:space="preserve"> </w:t>
            </w:r>
            <w:r w:rsidRPr="00E70732">
              <w:rPr>
                <w:rFonts w:ascii="Arial" w:eastAsia="Tahoma" w:hAnsi="Arial" w:cs="Arial"/>
                <w:b/>
                <w:sz w:val="20"/>
                <w:szCs w:val="20"/>
                <w:u w:val="single"/>
              </w:rPr>
              <w:t>Development is likely to achieve a</w:t>
            </w:r>
            <w:r>
              <w:rPr>
                <w:rFonts w:ascii="Arial" w:eastAsia="Tahoma" w:hAnsi="Arial" w:cs="Arial"/>
                <w:b/>
                <w:sz w:val="20"/>
                <w:szCs w:val="20"/>
                <w:u w:val="single"/>
              </w:rPr>
              <w:t xml:space="preserve"> very</w:t>
            </w:r>
            <w:r w:rsidRPr="00E70732">
              <w:rPr>
                <w:rFonts w:ascii="Arial" w:eastAsia="Tahoma" w:hAnsi="Arial" w:cs="Arial"/>
                <w:b/>
                <w:sz w:val="20"/>
                <w:szCs w:val="20"/>
                <w:u w:val="single"/>
              </w:rPr>
              <w:t xml:space="preserve"> low Energy Use Intensity (EUI) for its building use.</w:t>
            </w:r>
            <w:r w:rsidRPr="00E70732">
              <w:rPr>
                <w:rFonts w:ascii="Arial" w:eastAsia="Tahoma" w:hAnsi="Arial" w:cs="Arial"/>
                <w:bCs/>
                <w:sz w:val="20"/>
                <w:szCs w:val="20"/>
              </w:rPr>
              <w:t xml:space="preserve"> </w:t>
            </w:r>
          </w:p>
          <w:p w14:paraId="350F9764"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Design incorporates several innovative, grid- interactive building elements with high capability to provide demand flexibility and grid services. </w:t>
            </w:r>
          </w:p>
          <w:p w14:paraId="322F9E96"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Construction and operating cost of mixed-use development is significantly cheaper than a similar development built to code. Tenants are expected to have significantly lower energy bills.</w:t>
            </w:r>
          </w:p>
        </w:tc>
        <w:tc>
          <w:tcPr>
            <w:tcW w:w="1739" w:type="dxa"/>
            <w:tcBorders>
              <w:top w:val="single" w:sz="4" w:space="0" w:color="auto"/>
              <w:left w:val="nil"/>
              <w:bottom w:val="single" w:sz="4" w:space="0" w:color="auto"/>
              <w:right w:val="single" w:sz="6" w:space="0" w:color="auto"/>
            </w:tcBorders>
            <w:shd w:val="clear" w:color="auto" w:fill="auto"/>
            <w:hideMark/>
          </w:tcPr>
          <w:p w14:paraId="67E3B05D"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Development is designed to achieve zero emissions and able to meet daily peak electricity demand using onsite renewables, onsite storage, and load management as designed. </w:t>
            </w:r>
          </w:p>
          <w:p w14:paraId="24F1D1C1"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Development is likely to achieve a low EUI for its building use. </w:t>
            </w:r>
          </w:p>
          <w:p w14:paraId="6C089727"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Design incorporates</w:t>
            </w:r>
          </w:p>
          <w:p w14:paraId="209B9C4B"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standard grid- interactive building elements with high capability to provide demand flexibility and grid services. </w:t>
            </w:r>
          </w:p>
          <w:p w14:paraId="0CC7BD18"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Construction and operating cost of mixed-use development is slightly cheaper than a similar development built to code. Tenants are expected to have lower energy bills compared to a similar development built to code. </w:t>
            </w:r>
          </w:p>
          <w:p w14:paraId="65ADFF02" w14:textId="77777777" w:rsidR="00A427DB" w:rsidRPr="00E70732" w:rsidRDefault="00A427DB" w:rsidP="00135BB9">
            <w:pPr>
              <w:keepNext/>
              <w:keepLines/>
              <w:textAlignment w:val="baseline"/>
              <w:rPr>
                <w:rFonts w:ascii="Arial" w:eastAsia="Tahoma" w:hAnsi="Arial" w:cs="Arial"/>
                <w:bCs/>
                <w:sz w:val="20"/>
                <w:szCs w:val="20"/>
              </w:rPr>
            </w:pPr>
          </w:p>
        </w:tc>
        <w:tc>
          <w:tcPr>
            <w:tcW w:w="1738" w:type="dxa"/>
            <w:tcBorders>
              <w:top w:val="single" w:sz="4" w:space="0" w:color="auto"/>
              <w:left w:val="nil"/>
              <w:bottom w:val="single" w:sz="4" w:space="0" w:color="auto"/>
              <w:right w:val="single" w:sz="6" w:space="0" w:color="auto"/>
            </w:tcBorders>
            <w:shd w:val="clear" w:color="auto" w:fill="auto"/>
            <w:hideMark/>
          </w:tcPr>
          <w:p w14:paraId="5F1CDFE5"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Development is designed to achieve zero emissions and able to partially meet daily peak electricity demand using onsite renewables, onsite storage, and load management. </w:t>
            </w:r>
          </w:p>
          <w:p w14:paraId="71C62ACE"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Development is likely to achieve a low EUI for its building use. </w:t>
            </w:r>
          </w:p>
          <w:p w14:paraId="5A652023"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Design incorporates standard grid- interactive building elements with moderate capability to provide demand flexibility and grid services. </w:t>
            </w:r>
          </w:p>
          <w:p w14:paraId="748ECFEE"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Construction and operating cost of mixed-use development is comparable to a similar development built to code. </w:t>
            </w:r>
          </w:p>
          <w:p w14:paraId="25CBC8E9"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Tenants are expected to have comparable energy bills than a similar development built to code. </w:t>
            </w:r>
          </w:p>
          <w:p w14:paraId="15E75868" w14:textId="77777777" w:rsidR="00A427DB" w:rsidRPr="00E70732" w:rsidRDefault="00A427DB" w:rsidP="00135BB9">
            <w:pPr>
              <w:keepNext/>
              <w:keepLines/>
              <w:textAlignment w:val="baseline"/>
              <w:rPr>
                <w:rFonts w:ascii="Arial" w:eastAsia="Tahoma" w:hAnsi="Arial" w:cs="Arial"/>
                <w:bCs/>
                <w:sz w:val="20"/>
                <w:szCs w:val="20"/>
              </w:rPr>
            </w:pPr>
          </w:p>
        </w:tc>
        <w:tc>
          <w:tcPr>
            <w:tcW w:w="1739" w:type="dxa"/>
            <w:tcBorders>
              <w:top w:val="single" w:sz="4" w:space="0" w:color="auto"/>
              <w:left w:val="nil"/>
              <w:bottom w:val="single" w:sz="4" w:space="0" w:color="auto"/>
              <w:right w:val="single" w:sz="6" w:space="0" w:color="auto"/>
            </w:tcBorders>
            <w:shd w:val="clear" w:color="auto" w:fill="auto"/>
            <w:hideMark/>
          </w:tcPr>
          <w:p w14:paraId="67374560"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Development is designed to meet zero emissions with very limited exceptions and can partially meet daily peak electricity demand using onsite renewables, onsite </w:t>
            </w:r>
            <w:r w:rsidRPr="00E70732" w:rsidDel="00684404">
              <w:rPr>
                <w:rFonts w:ascii="Arial" w:eastAsia="Tahoma" w:hAnsi="Arial" w:cs="Arial"/>
                <w:bCs/>
                <w:sz w:val="20"/>
                <w:szCs w:val="20"/>
              </w:rPr>
              <w:t>storage, and load management. </w:t>
            </w:r>
            <w:r w:rsidRPr="00E70732">
              <w:rPr>
                <w:rFonts w:ascii="Arial" w:eastAsia="Tahoma" w:hAnsi="Arial" w:cs="Arial"/>
                <w:bCs/>
                <w:sz w:val="20"/>
                <w:szCs w:val="20"/>
              </w:rPr>
              <w:t>Development is likely to achieve standard</w:t>
            </w:r>
          </w:p>
          <w:p w14:paraId="4E6D6B89"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EUI for its building use. Design incorporates limited grid-interactive building elements with low capability to provide demand flexibility and grid services. </w:t>
            </w:r>
          </w:p>
          <w:p w14:paraId="56C343AE"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Development is built to code without any enhancing energy features.  </w:t>
            </w:r>
          </w:p>
          <w:p w14:paraId="1C084D0B"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Construction and operating cost of mixed-use development is more expensive than a similar development built to code, but costs are expected to reduce at scale. </w:t>
            </w:r>
          </w:p>
          <w:p w14:paraId="058068E1" w14:textId="77777777" w:rsidR="00A427DB" w:rsidRPr="00E70732" w:rsidRDefault="00A427DB" w:rsidP="00135BB9">
            <w:pPr>
              <w:keepNext/>
              <w:keepLines/>
              <w:textAlignment w:val="baseline"/>
              <w:rPr>
                <w:rFonts w:ascii="Arial" w:eastAsia="Tahoma" w:hAnsi="Arial" w:cs="Arial"/>
                <w:bCs/>
                <w:sz w:val="20"/>
                <w:szCs w:val="20"/>
              </w:rPr>
            </w:pPr>
          </w:p>
        </w:tc>
        <w:tc>
          <w:tcPr>
            <w:tcW w:w="1739" w:type="dxa"/>
            <w:tcBorders>
              <w:top w:val="single" w:sz="4" w:space="0" w:color="auto"/>
              <w:left w:val="nil"/>
              <w:bottom w:val="single" w:sz="4" w:space="0" w:color="auto"/>
              <w:right w:val="single" w:sz="6" w:space="0" w:color="auto"/>
            </w:tcBorders>
            <w:shd w:val="clear" w:color="auto" w:fill="auto"/>
            <w:hideMark/>
          </w:tcPr>
          <w:p w14:paraId="2A4436F6"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Development is not designed to achieve zero emissions and will not meet daily peak electricity demand using onsite renewables, onsite storage, and load management as designed. </w:t>
            </w:r>
          </w:p>
          <w:p w14:paraId="15FD5030"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Development is likely to have a high EUI for its building use. </w:t>
            </w:r>
          </w:p>
          <w:p w14:paraId="31FA0C97"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Development does not operate dynamically with the grid. </w:t>
            </w:r>
          </w:p>
          <w:p w14:paraId="60C1DDD0"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Construction and operating cost of mixed-use development is prohibitively more expensive than a similar development built to code. </w:t>
            </w:r>
          </w:p>
          <w:p w14:paraId="0867500E" w14:textId="77777777" w:rsidR="00A427DB" w:rsidRPr="00E70732" w:rsidRDefault="00A427DB" w:rsidP="00135BB9">
            <w:pPr>
              <w:keepNext/>
              <w:keepLines/>
              <w:textAlignment w:val="baseline"/>
              <w:rPr>
                <w:rFonts w:ascii="Arial" w:eastAsia="Tahoma" w:hAnsi="Arial" w:cs="Arial"/>
                <w:bCs/>
                <w:sz w:val="20"/>
                <w:szCs w:val="20"/>
              </w:rPr>
            </w:pPr>
            <w:r w:rsidRPr="00E70732">
              <w:rPr>
                <w:rFonts w:ascii="Arial" w:eastAsia="Tahoma" w:hAnsi="Arial" w:cs="Arial"/>
                <w:bCs/>
                <w:sz w:val="20"/>
                <w:szCs w:val="20"/>
              </w:rPr>
              <w:t>Tenants are expected to have significantly higher energy bills than a similar development built to code. </w:t>
            </w:r>
          </w:p>
        </w:tc>
      </w:tr>
    </w:tbl>
    <w:p w14:paraId="5D0FEB76" w14:textId="23C32962" w:rsidR="008E16B8" w:rsidRDefault="008E16B8">
      <w:r>
        <w:br w:type="page"/>
      </w:r>
    </w:p>
    <w:p w14:paraId="32771801" w14:textId="13BA6F26" w:rsidR="009E2E01" w:rsidRDefault="009E2E01" w:rsidP="009E2E01">
      <w:pPr>
        <w:keepNext/>
        <w:rPr>
          <w:rFonts w:ascii="Arial" w:hAnsi="Arial" w:cs="Arial"/>
        </w:rPr>
      </w:pPr>
    </w:p>
    <w:p w14:paraId="7DC41657" w14:textId="1FE8667C" w:rsidR="00F94479" w:rsidRDefault="00F94479" w:rsidP="009A44A2">
      <w:pPr>
        <w:pStyle w:val="ListParagraph"/>
        <w:keepNext/>
        <w:numPr>
          <w:ilvl w:val="0"/>
          <w:numId w:val="24"/>
        </w:numPr>
        <w:rPr>
          <w:rFonts w:ascii="Arial" w:hAnsi="Arial" w:cs="Arial"/>
        </w:rPr>
      </w:pPr>
      <w:r>
        <w:rPr>
          <w:rFonts w:ascii="Arial" w:hAnsi="Arial" w:cs="Arial"/>
        </w:rPr>
        <w:t>Page 71, Section</w:t>
      </w:r>
      <w:r w:rsidR="009A44A2">
        <w:rPr>
          <w:rFonts w:ascii="Arial" w:hAnsi="Arial" w:cs="Arial"/>
        </w:rPr>
        <w:t xml:space="preserve"> IV,</w:t>
      </w:r>
      <w:r w:rsidR="005C29C1">
        <w:rPr>
          <w:rFonts w:ascii="Arial" w:hAnsi="Arial" w:cs="Arial"/>
        </w:rPr>
        <w:t xml:space="preserve"> H, Table 24</w:t>
      </w:r>
    </w:p>
    <w:p w14:paraId="0A368BAA" w14:textId="77777777" w:rsidR="00F94479" w:rsidRDefault="00F94479" w:rsidP="00F94479">
      <w:pPr>
        <w:pStyle w:val="ListParagraph"/>
        <w:keepNext/>
        <w:rPr>
          <w:rFonts w:ascii="Arial" w:hAnsi="Arial" w:cs="Arial"/>
        </w:rPr>
      </w:pPr>
    </w:p>
    <w:p w14:paraId="23111495" w14:textId="2D5E4C1C" w:rsidR="00F94479" w:rsidRDefault="00F94479" w:rsidP="00F94479">
      <w:pPr>
        <w:pStyle w:val="ListParagraph"/>
        <w:keepNext/>
        <w:rPr>
          <w:rFonts w:ascii="Arial" w:hAnsi="Arial" w:cs="Arial"/>
        </w:rPr>
      </w:pPr>
      <w:r>
        <w:rPr>
          <w:rFonts w:ascii="Arial" w:hAnsi="Arial" w:cs="Arial"/>
        </w:rPr>
        <w:t xml:space="preserve">Amended to read: </w:t>
      </w:r>
    </w:p>
    <w:p w14:paraId="663EB4F6" w14:textId="77777777" w:rsidR="00551830" w:rsidRDefault="00551830" w:rsidP="00F94479">
      <w:pPr>
        <w:pStyle w:val="ListParagraph"/>
        <w:keepNext/>
        <w:rPr>
          <w:rFonts w:ascii="Arial" w:hAnsi="Arial" w:cs="Arial"/>
        </w:rPr>
      </w:pPr>
    </w:p>
    <w:tbl>
      <w:tblPr>
        <w:tblW w:w="6053" w:type="pct"/>
        <w:tblInd w:w="-9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40"/>
        <w:gridCol w:w="1740"/>
        <w:gridCol w:w="1740"/>
        <w:gridCol w:w="1740"/>
        <w:gridCol w:w="1740"/>
        <w:gridCol w:w="1740"/>
      </w:tblGrid>
      <w:tr w:rsidR="002B39B1" w:rsidRPr="00932308" w14:paraId="282E7EEE" w14:textId="77777777" w:rsidTr="002B39B1">
        <w:tc>
          <w:tcPr>
            <w:tcW w:w="833" w:type="pct"/>
            <w:tcBorders>
              <w:top w:val="single" w:sz="4" w:space="0" w:color="auto"/>
              <w:left w:val="single" w:sz="6" w:space="0" w:color="auto"/>
              <w:bottom w:val="single" w:sz="4" w:space="0" w:color="auto"/>
              <w:right w:val="single" w:sz="6" w:space="0" w:color="auto"/>
            </w:tcBorders>
            <w:shd w:val="clear" w:color="auto" w:fill="D9D9D9" w:themeFill="background1" w:themeFillShade="D9"/>
            <w:hideMark/>
          </w:tcPr>
          <w:p w14:paraId="5927B5B2" w14:textId="77777777" w:rsidR="00F94479" w:rsidRPr="002B39B1" w:rsidRDefault="00F94479" w:rsidP="00135BB9">
            <w:pPr>
              <w:textAlignment w:val="baseline"/>
              <w:rPr>
                <w:rFonts w:ascii="Arial" w:eastAsia="Tahoma" w:hAnsi="Arial" w:cs="Arial"/>
                <w:bCs/>
                <w:sz w:val="20"/>
                <w:szCs w:val="20"/>
              </w:rPr>
            </w:pPr>
            <w:r w:rsidRPr="002B39B1">
              <w:rPr>
                <w:rFonts w:ascii="Arial" w:eastAsia="Tahoma" w:hAnsi="Arial" w:cs="Arial"/>
                <w:bCs/>
                <w:sz w:val="20"/>
                <w:szCs w:val="20"/>
              </w:rPr>
              <w:t>COMMUNITY AND ECONOMIC IMPACT: </w:t>
            </w:r>
          </w:p>
        </w:tc>
        <w:tc>
          <w:tcPr>
            <w:tcW w:w="833" w:type="pct"/>
            <w:tcBorders>
              <w:top w:val="single" w:sz="4" w:space="0" w:color="auto"/>
              <w:left w:val="nil"/>
              <w:bottom w:val="single" w:sz="4" w:space="0" w:color="auto"/>
              <w:right w:val="single" w:sz="6" w:space="0" w:color="auto"/>
            </w:tcBorders>
            <w:shd w:val="clear" w:color="auto" w:fill="auto"/>
            <w:hideMark/>
          </w:tcPr>
          <w:p w14:paraId="6372621A" w14:textId="77777777" w:rsidR="00F94479" w:rsidRPr="002B39B1" w:rsidRDefault="00F94479" w:rsidP="00135BB9">
            <w:pPr>
              <w:textAlignment w:val="baseline"/>
              <w:rPr>
                <w:rFonts w:ascii="Arial" w:eastAsia="Tahoma" w:hAnsi="Arial" w:cs="Arial"/>
                <w:bCs/>
                <w:sz w:val="20"/>
                <w:szCs w:val="20"/>
              </w:rPr>
            </w:pPr>
            <w:r w:rsidRPr="002B39B1">
              <w:rPr>
                <w:rFonts w:ascii="Arial" w:eastAsia="Tahoma" w:hAnsi="Arial" w:cs="Arial"/>
                <w:bCs/>
                <w:sz w:val="20"/>
                <w:szCs w:val="20"/>
              </w:rPr>
              <w:t>Project includes plan to mitigate or minimize gentrification that is well aligned with local government and community priorities. Project clearly demonstrates meaningful community engagement and incorporates community feedback into design.  </w:t>
            </w:r>
          </w:p>
          <w:p w14:paraId="362A63A0" w14:textId="77777777" w:rsidR="00F94479" w:rsidRPr="002B39B1" w:rsidRDefault="00F94479" w:rsidP="00135BB9">
            <w:pPr>
              <w:textAlignment w:val="baseline"/>
              <w:rPr>
                <w:rFonts w:ascii="Arial" w:eastAsia="Tahoma" w:hAnsi="Arial" w:cs="Arial"/>
                <w:bCs/>
                <w:sz w:val="20"/>
                <w:szCs w:val="20"/>
              </w:rPr>
            </w:pPr>
            <w:r w:rsidRPr="002B39B1">
              <w:rPr>
                <w:rFonts w:ascii="Arial" w:eastAsia="Tahoma" w:hAnsi="Arial" w:cs="Arial"/>
                <w:bCs/>
                <w:sz w:val="20"/>
                <w:szCs w:val="20"/>
              </w:rPr>
              <w:t>Project will positively impact the broader community in a variety of ways. </w:t>
            </w:r>
          </w:p>
        </w:tc>
        <w:tc>
          <w:tcPr>
            <w:tcW w:w="833" w:type="pct"/>
            <w:tcBorders>
              <w:top w:val="single" w:sz="4" w:space="0" w:color="auto"/>
              <w:left w:val="nil"/>
              <w:bottom w:val="single" w:sz="4" w:space="0" w:color="auto"/>
              <w:right w:val="single" w:sz="6" w:space="0" w:color="auto"/>
            </w:tcBorders>
            <w:shd w:val="clear" w:color="auto" w:fill="auto"/>
            <w:hideMark/>
          </w:tcPr>
          <w:p w14:paraId="133CC559" w14:textId="52882418" w:rsidR="00F94479" w:rsidRPr="002B39B1" w:rsidRDefault="0023099B" w:rsidP="00135BB9">
            <w:pPr>
              <w:textAlignment w:val="baseline"/>
              <w:rPr>
                <w:rFonts w:ascii="Arial" w:eastAsia="Tahoma" w:hAnsi="Arial" w:cs="Arial"/>
                <w:b/>
                <w:sz w:val="20"/>
                <w:szCs w:val="20"/>
                <w:u w:val="single"/>
              </w:rPr>
            </w:pPr>
            <w:r>
              <w:rPr>
                <w:rFonts w:ascii="Arial" w:eastAsia="Tahoma" w:hAnsi="Arial" w:cs="Arial"/>
                <w:bCs/>
                <w:sz w:val="20"/>
                <w:szCs w:val="20"/>
              </w:rPr>
              <w:t>[</w:t>
            </w:r>
            <w:r>
              <w:rPr>
                <w:rFonts w:ascii="Arial" w:eastAsia="Tahoma" w:hAnsi="Arial" w:cs="Arial"/>
                <w:bCs/>
                <w:strike/>
                <w:sz w:val="20"/>
                <w:szCs w:val="20"/>
              </w:rPr>
              <w:t>N/A</w:t>
            </w:r>
            <w:r>
              <w:rPr>
                <w:rFonts w:ascii="Arial" w:eastAsia="Tahoma" w:hAnsi="Arial" w:cs="Arial"/>
                <w:bCs/>
                <w:sz w:val="20"/>
                <w:szCs w:val="20"/>
              </w:rPr>
              <w:t xml:space="preserve">] </w:t>
            </w:r>
            <w:r w:rsidR="00F94479" w:rsidRPr="002B39B1">
              <w:rPr>
                <w:rFonts w:ascii="Arial" w:eastAsia="Tahoma" w:hAnsi="Arial" w:cs="Arial"/>
                <w:b/>
                <w:sz w:val="20"/>
                <w:szCs w:val="20"/>
                <w:u w:val="single"/>
              </w:rPr>
              <w:t>Project includes plan to mitigate or minimize gentrification that is aligned with local government and community priorities. Project demonstrates meaningful community engagement and incorporates community feedback into design.  </w:t>
            </w:r>
          </w:p>
          <w:p w14:paraId="1D6BA11B" w14:textId="77777777" w:rsidR="00F94479" w:rsidRPr="002B39B1" w:rsidRDefault="00F94479" w:rsidP="00135BB9">
            <w:pPr>
              <w:textAlignment w:val="baseline"/>
              <w:rPr>
                <w:rFonts w:ascii="Arial" w:eastAsia="Tahoma" w:hAnsi="Arial" w:cs="Arial"/>
                <w:b/>
                <w:sz w:val="20"/>
                <w:szCs w:val="20"/>
                <w:u w:val="single"/>
              </w:rPr>
            </w:pPr>
            <w:r w:rsidRPr="002B39B1">
              <w:rPr>
                <w:rFonts w:ascii="Arial" w:eastAsia="Tahoma" w:hAnsi="Arial" w:cs="Arial"/>
                <w:b/>
                <w:sz w:val="20"/>
                <w:szCs w:val="20"/>
                <w:u w:val="single"/>
              </w:rPr>
              <w:t>Project will positively impact the broader community.</w:t>
            </w:r>
          </w:p>
        </w:tc>
        <w:tc>
          <w:tcPr>
            <w:tcW w:w="833" w:type="pct"/>
            <w:tcBorders>
              <w:top w:val="single" w:sz="4" w:space="0" w:color="auto"/>
              <w:left w:val="nil"/>
              <w:bottom w:val="single" w:sz="4" w:space="0" w:color="auto"/>
              <w:right w:val="single" w:sz="6" w:space="0" w:color="auto"/>
            </w:tcBorders>
            <w:shd w:val="clear" w:color="auto" w:fill="auto"/>
            <w:hideMark/>
          </w:tcPr>
          <w:p w14:paraId="45103E02" w14:textId="77777777" w:rsidR="00F94479" w:rsidRPr="002B39B1" w:rsidRDefault="00F94479" w:rsidP="00135BB9">
            <w:pPr>
              <w:textAlignment w:val="baseline"/>
              <w:rPr>
                <w:rFonts w:ascii="Arial" w:eastAsia="Tahoma" w:hAnsi="Arial" w:cs="Arial"/>
                <w:bCs/>
                <w:sz w:val="20"/>
                <w:szCs w:val="20"/>
              </w:rPr>
            </w:pPr>
            <w:r w:rsidRPr="002B39B1">
              <w:rPr>
                <w:rFonts w:ascii="Arial" w:eastAsia="Tahoma" w:hAnsi="Arial" w:cs="Arial"/>
                <w:bCs/>
                <w:sz w:val="20"/>
                <w:szCs w:val="20"/>
              </w:rPr>
              <w:t>Project includes plan to mitigate or minimize gentrification. Project team solicited community input and feedback in project Design Phase but does not clearly demonstrate how the feedback was implemented in the design. </w:t>
            </w:r>
          </w:p>
          <w:p w14:paraId="1B27AB38" w14:textId="77777777" w:rsidR="00F94479" w:rsidRPr="002B39B1" w:rsidRDefault="00F94479" w:rsidP="00135BB9">
            <w:pPr>
              <w:textAlignment w:val="baseline"/>
              <w:rPr>
                <w:rFonts w:ascii="Arial" w:eastAsia="Tahoma" w:hAnsi="Arial" w:cs="Arial"/>
                <w:bCs/>
                <w:sz w:val="20"/>
                <w:szCs w:val="20"/>
              </w:rPr>
            </w:pPr>
            <w:r w:rsidRPr="002B39B1">
              <w:rPr>
                <w:rFonts w:ascii="Arial" w:eastAsia="Tahoma" w:hAnsi="Arial" w:cs="Arial"/>
                <w:bCs/>
                <w:sz w:val="20"/>
                <w:szCs w:val="20"/>
              </w:rPr>
              <w:t>Project will positively impact the immediate community. </w:t>
            </w:r>
          </w:p>
        </w:tc>
        <w:tc>
          <w:tcPr>
            <w:tcW w:w="833" w:type="pct"/>
            <w:tcBorders>
              <w:top w:val="single" w:sz="4" w:space="0" w:color="auto"/>
              <w:left w:val="nil"/>
              <w:bottom w:val="single" w:sz="4" w:space="0" w:color="auto"/>
              <w:right w:val="single" w:sz="6" w:space="0" w:color="auto"/>
            </w:tcBorders>
            <w:shd w:val="clear" w:color="auto" w:fill="auto"/>
            <w:hideMark/>
          </w:tcPr>
          <w:p w14:paraId="5BE04AAD" w14:textId="010FFB97" w:rsidR="00F94479" w:rsidRPr="002B39B1" w:rsidRDefault="0023099B" w:rsidP="00135BB9">
            <w:pPr>
              <w:textAlignment w:val="baseline"/>
              <w:rPr>
                <w:rFonts w:ascii="Arial" w:eastAsia="Tahoma" w:hAnsi="Arial" w:cs="Arial"/>
                <w:b/>
                <w:sz w:val="20"/>
                <w:szCs w:val="20"/>
                <w:u w:val="single"/>
              </w:rPr>
            </w:pPr>
            <w:r w:rsidRPr="0023099B">
              <w:rPr>
                <w:rFonts w:ascii="Arial" w:eastAsia="Tahoma" w:hAnsi="Arial" w:cs="Arial"/>
                <w:bCs/>
                <w:sz w:val="20"/>
                <w:szCs w:val="20"/>
              </w:rPr>
              <w:t>[</w:t>
            </w:r>
            <w:r w:rsidRPr="0023099B">
              <w:rPr>
                <w:rFonts w:ascii="Arial" w:eastAsia="Tahoma" w:hAnsi="Arial" w:cs="Arial"/>
                <w:bCs/>
                <w:strike/>
                <w:sz w:val="20"/>
                <w:szCs w:val="20"/>
              </w:rPr>
              <w:t>N/A</w:t>
            </w:r>
            <w:r w:rsidRPr="0023099B">
              <w:rPr>
                <w:rFonts w:ascii="Arial" w:eastAsia="Tahoma" w:hAnsi="Arial" w:cs="Arial"/>
                <w:bCs/>
                <w:sz w:val="20"/>
                <w:szCs w:val="20"/>
              </w:rPr>
              <w:t xml:space="preserve">] </w:t>
            </w:r>
            <w:r w:rsidR="00F94479" w:rsidRPr="002B39B1">
              <w:rPr>
                <w:rFonts w:ascii="Arial" w:eastAsia="Tahoma" w:hAnsi="Arial" w:cs="Arial"/>
                <w:b/>
                <w:sz w:val="20"/>
                <w:szCs w:val="20"/>
                <w:u w:val="single"/>
              </w:rPr>
              <w:t>Project includes plan to mitigate or minimize gentrification that is inadequate. Project team solicited community input and feedback in project</w:t>
            </w:r>
            <w:r w:rsidR="00A342F8">
              <w:rPr>
                <w:rFonts w:ascii="Arial" w:eastAsia="Tahoma" w:hAnsi="Arial" w:cs="Arial"/>
                <w:b/>
                <w:sz w:val="20"/>
                <w:szCs w:val="20"/>
                <w:u w:val="single"/>
              </w:rPr>
              <w:t>.</w:t>
            </w:r>
            <w:r w:rsidR="00F94479" w:rsidRPr="002B39B1">
              <w:rPr>
                <w:rFonts w:ascii="Arial" w:eastAsia="Tahoma" w:hAnsi="Arial" w:cs="Arial"/>
                <w:b/>
                <w:sz w:val="20"/>
                <w:szCs w:val="20"/>
                <w:u w:val="single"/>
              </w:rPr>
              <w:t xml:space="preserve"> Design Phase but does not demonstrate how the feedback was implemented in the design.  </w:t>
            </w:r>
          </w:p>
          <w:p w14:paraId="469DA5B1" w14:textId="77777777" w:rsidR="00F94479" w:rsidRPr="002B39B1" w:rsidRDefault="00F94479" w:rsidP="00135BB9">
            <w:pPr>
              <w:textAlignment w:val="baseline"/>
              <w:rPr>
                <w:rFonts w:ascii="Arial" w:eastAsia="Tahoma" w:hAnsi="Arial" w:cs="Arial"/>
                <w:bCs/>
                <w:sz w:val="20"/>
                <w:szCs w:val="20"/>
              </w:rPr>
            </w:pPr>
            <w:r w:rsidRPr="002B39B1">
              <w:rPr>
                <w:rFonts w:ascii="Arial" w:eastAsia="Tahoma" w:hAnsi="Arial" w:cs="Arial"/>
                <w:b/>
                <w:sz w:val="20"/>
                <w:szCs w:val="20"/>
                <w:u w:val="single"/>
              </w:rPr>
              <w:t>Project will positively impact the immediate community in a limited way.</w:t>
            </w:r>
          </w:p>
        </w:tc>
        <w:tc>
          <w:tcPr>
            <w:tcW w:w="833" w:type="pct"/>
            <w:tcBorders>
              <w:top w:val="single" w:sz="4" w:space="0" w:color="auto"/>
              <w:left w:val="nil"/>
              <w:bottom w:val="single" w:sz="4" w:space="0" w:color="auto"/>
              <w:right w:val="single" w:sz="6" w:space="0" w:color="auto"/>
            </w:tcBorders>
            <w:shd w:val="clear" w:color="auto" w:fill="auto"/>
            <w:hideMark/>
          </w:tcPr>
          <w:p w14:paraId="28EA3EC9" w14:textId="77777777" w:rsidR="00F94479" w:rsidRPr="002B39B1" w:rsidRDefault="00F94479" w:rsidP="00135BB9">
            <w:pPr>
              <w:textAlignment w:val="baseline"/>
              <w:rPr>
                <w:rFonts w:ascii="Arial" w:eastAsia="Tahoma" w:hAnsi="Arial" w:cs="Arial"/>
                <w:bCs/>
                <w:sz w:val="20"/>
                <w:szCs w:val="20"/>
              </w:rPr>
            </w:pPr>
            <w:r w:rsidRPr="002B39B1">
              <w:rPr>
                <w:rFonts w:ascii="Arial" w:eastAsia="Tahoma" w:hAnsi="Arial" w:cs="Arial"/>
                <w:bCs/>
                <w:sz w:val="20"/>
                <w:szCs w:val="20"/>
              </w:rPr>
              <w:t>Project does not address gentrification. </w:t>
            </w:r>
          </w:p>
          <w:p w14:paraId="3D77636F" w14:textId="77777777" w:rsidR="00F94479" w:rsidRPr="002B39B1" w:rsidRDefault="00F94479" w:rsidP="00135BB9">
            <w:pPr>
              <w:textAlignment w:val="baseline"/>
              <w:rPr>
                <w:rFonts w:ascii="Arial" w:eastAsia="Tahoma" w:hAnsi="Arial" w:cs="Arial"/>
                <w:bCs/>
                <w:sz w:val="20"/>
                <w:szCs w:val="20"/>
              </w:rPr>
            </w:pPr>
            <w:r w:rsidRPr="002B39B1">
              <w:rPr>
                <w:rFonts w:ascii="Arial" w:eastAsia="Tahoma" w:hAnsi="Arial" w:cs="Arial"/>
                <w:bCs/>
                <w:sz w:val="20"/>
                <w:szCs w:val="20"/>
              </w:rPr>
              <w:t>Project did not consider community input during planning and Design Phase. </w:t>
            </w:r>
          </w:p>
        </w:tc>
      </w:tr>
    </w:tbl>
    <w:p w14:paraId="2720FF08" w14:textId="77777777" w:rsidR="00F94479" w:rsidRPr="00F94479" w:rsidRDefault="00F94479" w:rsidP="00F94479">
      <w:pPr>
        <w:keepNext/>
        <w:rPr>
          <w:rFonts w:ascii="Arial" w:hAnsi="Arial" w:cs="Arial"/>
        </w:rPr>
      </w:pPr>
    </w:p>
    <w:p w14:paraId="5049BD19" w14:textId="77777777" w:rsidR="009E2E01" w:rsidRPr="009E2E01" w:rsidRDefault="009E2E01" w:rsidP="009E2E01">
      <w:pPr>
        <w:keepNext/>
        <w:rPr>
          <w:rFonts w:ascii="Arial" w:hAnsi="Arial" w:cs="Arial"/>
          <w:b/>
          <w:bCs/>
        </w:rPr>
      </w:pPr>
    </w:p>
    <w:p w14:paraId="04A3A334" w14:textId="77777777" w:rsidR="009E2E01" w:rsidRDefault="009E2E01" w:rsidP="00E70732">
      <w:pPr>
        <w:pStyle w:val="ListParagraph"/>
        <w:keepNext/>
        <w:ind w:left="0"/>
        <w:rPr>
          <w:rFonts w:ascii="Arial" w:hAnsi="Arial" w:cs="Arial"/>
          <w:b/>
          <w:bCs/>
        </w:rPr>
      </w:pPr>
    </w:p>
    <w:p w14:paraId="0E4EDA99" w14:textId="77777777" w:rsidR="009E2E01" w:rsidRDefault="009E2E01" w:rsidP="00E70732">
      <w:pPr>
        <w:pStyle w:val="ListParagraph"/>
        <w:keepNext/>
        <w:ind w:left="0"/>
        <w:rPr>
          <w:rFonts w:ascii="Arial" w:hAnsi="Arial" w:cs="Arial"/>
          <w:b/>
          <w:bCs/>
        </w:rPr>
      </w:pPr>
    </w:p>
    <w:p w14:paraId="0A7F7195" w14:textId="6A5B7AC0" w:rsidR="00E70732" w:rsidRPr="009D6AC7" w:rsidRDefault="00E70732" w:rsidP="00E70732">
      <w:pPr>
        <w:pStyle w:val="ListParagraph"/>
        <w:keepNext/>
        <w:ind w:left="0"/>
        <w:rPr>
          <w:rFonts w:ascii="Arial" w:hAnsi="Arial" w:cs="Arial"/>
          <w:b/>
          <w:bCs/>
        </w:rPr>
      </w:pPr>
      <w:r w:rsidRPr="009D6AC7">
        <w:rPr>
          <w:rFonts w:ascii="Arial" w:hAnsi="Arial" w:cs="Arial"/>
          <w:b/>
          <w:bCs/>
        </w:rPr>
        <w:t xml:space="preserve">Attachment 6 - Project Narrative </w:t>
      </w:r>
    </w:p>
    <w:p w14:paraId="56351A73" w14:textId="77777777" w:rsidR="00E70732" w:rsidRPr="009D6AC7" w:rsidRDefault="00E70732" w:rsidP="00E70732">
      <w:pPr>
        <w:pStyle w:val="ListParagraph"/>
        <w:keepNext/>
        <w:ind w:left="0"/>
        <w:rPr>
          <w:rFonts w:ascii="Arial" w:hAnsi="Arial" w:cs="Arial"/>
        </w:rPr>
      </w:pPr>
    </w:p>
    <w:p w14:paraId="4E4485E4" w14:textId="77777777" w:rsidR="00E70732" w:rsidRDefault="00E70732" w:rsidP="00E70732">
      <w:pPr>
        <w:pStyle w:val="ListParagraph"/>
        <w:keepNext/>
        <w:numPr>
          <w:ilvl w:val="0"/>
          <w:numId w:val="16"/>
        </w:numPr>
        <w:rPr>
          <w:rFonts w:ascii="Arial" w:hAnsi="Arial" w:cs="Arial"/>
        </w:rPr>
      </w:pPr>
      <w:r>
        <w:rPr>
          <w:rFonts w:ascii="Arial" w:hAnsi="Arial" w:cs="Arial"/>
        </w:rPr>
        <w:t>Page 2</w:t>
      </w:r>
    </w:p>
    <w:p w14:paraId="35D16D0C" w14:textId="77777777" w:rsidR="00E70732" w:rsidRDefault="00E70732" w:rsidP="00E70732">
      <w:pPr>
        <w:pStyle w:val="ListParagraph"/>
        <w:rPr>
          <w:rFonts w:ascii="Arial" w:hAnsi="Arial" w:cs="Arial"/>
        </w:rPr>
      </w:pPr>
    </w:p>
    <w:p w14:paraId="3E512A72" w14:textId="77777777" w:rsidR="00E70732" w:rsidRDefault="00E70732" w:rsidP="00E70732">
      <w:pPr>
        <w:pStyle w:val="ListParagraph"/>
        <w:rPr>
          <w:rFonts w:ascii="Arial" w:hAnsi="Arial" w:cs="Arial"/>
        </w:rPr>
      </w:pPr>
      <w:r w:rsidRPr="42D4495D">
        <w:rPr>
          <w:rFonts w:ascii="Arial" w:hAnsi="Arial" w:cs="Arial"/>
        </w:rPr>
        <w:t>Amended to read:</w:t>
      </w:r>
    </w:p>
    <w:p w14:paraId="69695F71" w14:textId="77777777" w:rsidR="00E70732" w:rsidRPr="00E70732" w:rsidRDefault="00E70732" w:rsidP="00E70732">
      <w:pPr>
        <w:textAlignment w:val="baseline"/>
        <w:rPr>
          <w:rFonts w:ascii="Segoe UI" w:eastAsia="Times New Roman" w:hAnsi="Segoe UI" w:cs="Segoe UI"/>
          <w:sz w:val="18"/>
          <w:szCs w:val="18"/>
        </w:rPr>
      </w:pPr>
    </w:p>
    <w:p w14:paraId="43081F87" w14:textId="336B7494" w:rsidR="00A61B1D" w:rsidRPr="00A61B1D" w:rsidRDefault="00A61B1D" w:rsidP="008159BF">
      <w:pPr>
        <w:ind w:firstLine="360"/>
        <w:textAlignment w:val="baseline"/>
        <w:rPr>
          <w:rFonts w:ascii="Segoe UI" w:eastAsia="Times New Roman" w:hAnsi="Segoe UI" w:cs="Segoe UI"/>
          <w:b/>
          <w:bCs/>
          <w:sz w:val="18"/>
          <w:szCs w:val="18"/>
        </w:rPr>
      </w:pPr>
      <w:r w:rsidRPr="00A61B1D">
        <w:rPr>
          <w:rFonts w:ascii="Arial" w:eastAsia="Times New Roman" w:hAnsi="Arial" w:cs="Arial"/>
          <w:b/>
          <w:bCs/>
        </w:rPr>
        <w:t>Construction Readiness </w:t>
      </w:r>
    </w:p>
    <w:p w14:paraId="29AE490C" w14:textId="77777777" w:rsidR="00A61B1D" w:rsidRPr="00A61B1D" w:rsidRDefault="00A61B1D" w:rsidP="00A61B1D">
      <w:pPr>
        <w:textAlignment w:val="baseline"/>
        <w:rPr>
          <w:rFonts w:ascii="Segoe UI" w:eastAsia="Times New Roman" w:hAnsi="Segoe UI" w:cs="Segoe UI"/>
          <w:sz w:val="18"/>
          <w:szCs w:val="18"/>
        </w:rPr>
      </w:pPr>
      <w:r w:rsidRPr="00A61B1D">
        <w:rPr>
          <w:rFonts w:ascii="Arial" w:eastAsia="Times New Roman" w:hAnsi="Arial" w:cs="Arial"/>
        </w:rPr>
        <w:t> </w:t>
      </w:r>
    </w:p>
    <w:p w14:paraId="1E352462" w14:textId="77777777" w:rsidR="00A61B1D" w:rsidRPr="00A61B1D" w:rsidRDefault="00A61B1D" w:rsidP="00521E5E">
      <w:pPr>
        <w:numPr>
          <w:ilvl w:val="0"/>
          <w:numId w:val="12"/>
        </w:numPr>
        <w:ind w:left="1080" w:firstLine="0"/>
        <w:textAlignment w:val="baseline"/>
        <w:rPr>
          <w:rFonts w:ascii="Arial" w:eastAsia="Times New Roman" w:hAnsi="Arial" w:cs="Arial"/>
        </w:rPr>
      </w:pPr>
      <w:r w:rsidRPr="00A61B1D">
        <w:rPr>
          <w:rFonts w:ascii="Arial" w:eastAsia="Times New Roman" w:hAnsi="Arial" w:cs="Arial"/>
        </w:rPr>
        <w:t>How does the development construction timeline align with the timeline of this funding opportunity?  </w:t>
      </w:r>
    </w:p>
    <w:p w14:paraId="77C180F7" w14:textId="28C8A900" w:rsidR="00A61B1D" w:rsidRPr="00A61B1D" w:rsidRDefault="00A61B1D" w:rsidP="00521E5E">
      <w:pPr>
        <w:numPr>
          <w:ilvl w:val="0"/>
          <w:numId w:val="13"/>
        </w:numPr>
        <w:ind w:left="1080" w:firstLine="0"/>
        <w:textAlignment w:val="baseline"/>
        <w:rPr>
          <w:rFonts w:ascii="Arial" w:eastAsia="Times New Roman" w:hAnsi="Arial" w:cs="Arial"/>
        </w:rPr>
      </w:pPr>
      <w:r w:rsidRPr="61A766C1">
        <w:rPr>
          <w:rFonts w:ascii="Arial" w:eastAsia="Times New Roman" w:hAnsi="Arial" w:cs="Arial"/>
        </w:rPr>
        <w:t>What critical milestones (</w:t>
      </w:r>
      <w:r w:rsidR="006F4273" w:rsidRPr="61A766C1">
        <w:rPr>
          <w:rFonts w:ascii="Arial" w:eastAsia="Times New Roman" w:hAnsi="Arial" w:cs="Arial"/>
        </w:rPr>
        <w:t>e.g.,</w:t>
      </w:r>
      <w:r w:rsidR="00DA3FBC" w:rsidRPr="61A766C1">
        <w:rPr>
          <w:rFonts w:ascii="Arial" w:eastAsia="Times New Roman" w:hAnsi="Arial" w:cs="Arial"/>
        </w:rPr>
        <w:t xml:space="preserve"> </w:t>
      </w:r>
      <w:r w:rsidRPr="61A766C1">
        <w:rPr>
          <w:rFonts w:ascii="Arial" w:eastAsia="Times New Roman" w:hAnsi="Arial" w:cs="Arial"/>
        </w:rPr>
        <w:t xml:space="preserve">permitting, CEQA, financing) were completed during the design phase and what critical milestones remain before the project can begin construction? When is construction expected to begin? </w:t>
      </w:r>
    </w:p>
    <w:p w14:paraId="557D7ADE" w14:textId="77777777" w:rsidR="00A61B1D" w:rsidRPr="00A61B1D" w:rsidRDefault="00A61B1D" w:rsidP="00521E5E">
      <w:pPr>
        <w:numPr>
          <w:ilvl w:val="0"/>
          <w:numId w:val="14"/>
        </w:numPr>
        <w:ind w:left="1080" w:firstLine="0"/>
        <w:textAlignment w:val="baseline"/>
        <w:rPr>
          <w:rFonts w:ascii="Arial" w:eastAsia="Times New Roman" w:hAnsi="Arial" w:cs="Arial"/>
        </w:rPr>
      </w:pPr>
      <w:r w:rsidRPr="00A61B1D">
        <w:rPr>
          <w:rFonts w:ascii="Arial" w:eastAsia="Times New Roman" w:hAnsi="Arial" w:cs="Arial"/>
        </w:rPr>
        <w:t>What is the project team’s plan for financing the development? What additional incentives, such as utility incentives and tax incentives, will the project team pursue to help finance the development. </w:t>
      </w:r>
    </w:p>
    <w:p w14:paraId="49DF694B" w14:textId="181B2C9D" w:rsidR="00A61B1D" w:rsidRPr="00A61B1D" w:rsidRDefault="1F04840E" w:rsidP="00521E5E">
      <w:pPr>
        <w:numPr>
          <w:ilvl w:val="0"/>
          <w:numId w:val="15"/>
        </w:numPr>
        <w:ind w:left="1080" w:firstLine="0"/>
        <w:textAlignment w:val="baseline"/>
        <w:rPr>
          <w:rFonts w:ascii="Arial" w:eastAsia="Times New Roman" w:hAnsi="Arial" w:cs="Arial"/>
        </w:rPr>
      </w:pPr>
      <w:r w:rsidRPr="42D4495D">
        <w:rPr>
          <w:rFonts w:ascii="Arial" w:eastAsia="Times New Roman" w:hAnsi="Arial" w:cs="Arial"/>
        </w:rPr>
        <w:t>[</w:t>
      </w:r>
      <w:r w:rsidR="00A61B1D" w:rsidRPr="42D4495D">
        <w:rPr>
          <w:rFonts w:ascii="Arial" w:eastAsia="Times New Roman" w:hAnsi="Arial" w:cs="Arial"/>
          <w:strike/>
        </w:rPr>
        <w:t>Team Readiness questions</w:t>
      </w:r>
      <w:r w:rsidR="2A56F412" w:rsidRPr="42D4495D">
        <w:rPr>
          <w:rFonts w:ascii="Arial" w:eastAsia="Times New Roman" w:hAnsi="Arial" w:cs="Arial"/>
        </w:rPr>
        <w:t>]</w:t>
      </w:r>
    </w:p>
    <w:p w14:paraId="20CFF242" w14:textId="11C77908" w:rsidR="42D4495D" w:rsidRDefault="42D4495D" w:rsidP="42D4495D">
      <w:pPr>
        <w:rPr>
          <w:rFonts w:ascii="Arial" w:eastAsia="Times New Roman" w:hAnsi="Arial" w:cs="Arial"/>
        </w:rPr>
      </w:pPr>
    </w:p>
    <w:p w14:paraId="38B291BF" w14:textId="7CB3B68D" w:rsidR="42D4495D" w:rsidRDefault="42D4495D" w:rsidP="42D4495D">
      <w:pPr>
        <w:rPr>
          <w:rFonts w:ascii="Arial" w:eastAsia="Times New Roman" w:hAnsi="Arial" w:cs="Arial"/>
          <w:b/>
          <w:bCs/>
        </w:rPr>
      </w:pPr>
    </w:p>
    <w:p w14:paraId="7BF62776" w14:textId="6FB1CCD2" w:rsidR="390B9AAA" w:rsidRPr="000C7EE0" w:rsidRDefault="390B9AAA" w:rsidP="42D4495D">
      <w:pPr>
        <w:rPr>
          <w:rFonts w:ascii="Arial" w:eastAsia="Times New Roman" w:hAnsi="Arial" w:cs="Arial"/>
          <w:b/>
          <w:bCs/>
        </w:rPr>
      </w:pPr>
      <w:r w:rsidRPr="000C7EE0">
        <w:rPr>
          <w:rFonts w:ascii="Arial" w:eastAsia="Times New Roman" w:hAnsi="Arial" w:cs="Arial"/>
          <w:b/>
          <w:bCs/>
        </w:rPr>
        <w:t>Attachment 8 – Scope of Work Template</w:t>
      </w:r>
    </w:p>
    <w:p w14:paraId="34EFAD0A" w14:textId="578952DE" w:rsidR="42D4495D" w:rsidRPr="000C7EE0" w:rsidRDefault="42D4495D" w:rsidP="42D4495D">
      <w:pPr>
        <w:rPr>
          <w:rFonts w:ascii="Arial" w:eastAsia="Times New Roman" w:hAnsi="Arial" w:cs="Arial"/>
        </w:rPr>
      </w:pPr>
    </w:p>
    <w:p w14:paraId="15CC5DCF" w14:textId="09A11A31" w:rsidR="390B9AAA" w:rsidRPr="000C7EE0" w:rsidRDefault="390B9AAA" w:rsidP="42D4495D">
      <w:pPr>
        <w:pStyle w:val="ListParagraph"/>
        <w:numPr>
          <w:ilvl w:val="0"/>
          <w:numId w:val="9"/>
        </w:numPr>
        <w:rPr>
          <w:rFonts w:ascii="Arial" w:hAnsi="Arial" w:cs="Arial"/>
          <w:szCs w:val="24"/>
        </w:rPr>
      </w:pPr>
      <w:r w:rsidRPr="42D4495D">
        <w:rPr>
          <w:rFonts w:ascii="Arial" w:hAnsi="Arial" w:cs="Arial"/>
        </w:rPr>
        <w:t>Removed Build Phase Application Package Task.</w:t>
      </w:r>
    </w:p>
    <w:p w14:paraId="1A58F3E6" w14:textId="183573AF" w:rsidR="42D4495D" w:rsidRPr="000C7EE0" w:rsidRDefault="42D4495D" w:rsidP="42D4495D">
      <w:pPr>
        <w:rPr>
          <w:rFonts w:ascii="Arial" w:eastAsia="Times New Roman" w:hAnsi="Arial" w:cs="Arial"/>
        </w:rPr>
      </w:pPr>
    </w:p>
    <w:p w14:paraId="64C5913F" w14:textId="5E81CE47" w:rsidR="390B9AAA" w:rsidRPr="000C7EE0" w:rsidRDefault="390B9AAA" w:rsidP="42D4495D">
      <w:pPr>
        <w:rPr>
          <w:rFonts w:ascii="Arial" w:eastAsia="Times New Roman" w:hAnsi="Arial" w:cs="Arial"/>
          <w:b/>
          <w:bCs/>
        </w:rPr>
      </w:pPr>
      <w:r w:rsidRPr="000C7EE0">
        <w:rPr>
          <w:rFonts w:ascii="Arial" w:eastAsia="Times New Roman" w:hAnsi="Arial" w:cs="Arial"/>
          <w:b/>
          <w:bCs/>
        </w:rPr>
        <w:t>Attachment 9 – Project Schedule</w:t>
      </w:r>
    </w:p>
    <w:p w14:paraId="37E0B924" w14:textId="4E051732" w:rsidR="42D4495D" w:rsidRPr="000C7EE0" w:rsidRDefault="42D4495D" w:rsidP="42D4495D">
      <w:pPr>
        <w:rPr>
          <w:rFonts w:ascii="Arial" w:eastAsia="Times New Roman" w:hAnsi="Arial" w:cs="Arial"/>
        </w:rPr>
      </w:pPr>
    </w:p>
    <w:p w14:paraId="56476EF2" w14:textId="19A4F67F" w:rsidR="390B9AAA" w:rsidRPr="000C7EE0" w:rsidRDefault="390B9AAA" w:rsidP="42D4495D">
      <w:pPr>
        <w:pStyle w:val="ListParagraph"/>
        <w:numPr>
          <w:ilvl w:val="0"/>
          <w:numId w:val="8"/>
        </w:numPr>
        <w:rPr>
          <w:rFonts w:ascii="Arial" w:hAnsi="Arial" w:cs="Arial"/>
          <w:szCs w:val="24"/>
        </w:rPr>
      </w:pPr>
      <w:r w:rsidRPr="42D4495D">
        <w:rPr>
          <w:rFonts w:ascii="Arial" w:hAnsi="Arial" w:cs="Arial"/>
        </w:rPr>
        <w:t>Removed Build Phase Application Package Task.</w:t>
      </w:r>
    </w:p>
    <w:p w14:paraId="2D2F849B" w14:textId="6ABA91F8" w:rsidR="42D4495D" w:rsidRPr="000C7EE0" w:rsidRDefault="42D4495D" w:rsidP="42D4495D">
      <w:pPr>
        <w:rPr>
          <w:rFonts w:ascii="Arial" w:eastAsia="Times New Roman" w:hAnsi="Arial" w:cs="Arial"/>
        </w:rPr>
      </w:pPr>
    </w:p>
    <w:p w14:paraId="0F16E32F" w14:textId="4D55867D" w:rsidR="390B9AAA" w:rsidRPr="000C7EE0" w:rsidRDefault="390B9AAA" w:rsidP="42D4495D">
      <w:pPr>
        <w:rPr>
          <w:rFonts w:ascii="Arial" w:eastAsia="Times New Roman" w:hAnsi="Arial" w:cs="Arial"/>
          <w:b/>
          <w:bCs/>
        </w:rPr>
      </w:pPr>
      <w:r w:rsidRPr="000C7EE0">
        <w:rPr>
          <w:rFonts w:ascii="Arial" w:eastAsia="Times New Roman" w:hAnsi="Arial" w:cs="Arial"/>
          <w:b/>
          <w:bCs/>
        </w:rPr>
        <w:t>Attachment 10 - Budget Forms</w:t>
      </w:r>
    </w:p>
    <w:p w14:paraId="725414B0" w14:textId="3DB2A239" w:rsidR="42D4495D" w:rsidRPr="000C7EE0" w:rsidRDefault="42D4495D" w:rsidP="42D4495D">
      <w:pPr>
        <w:rPr>
          <w:rFonts w:ascii="Arial" w:eastAsia="Times New Roman" w:hAnsi="Arial" w:cs="Arial"/>
        </w:rPr>
      </w:pPr>
    </w:p>
    <w:p w14:paraId="7C69BAFF" w14:textId="6FEC3C9C" w:rsidR="390B9AAA" w:rsidRDefault="390B9AAA" w:rsidP="42D4495D">
      <w:pPr>
        <w:pStyle w:val="ListParagraph"/>
        <w:numPr>
          <w:ilvl w:val="0"/>
          <w:numId w:val="10"/>
        </w:numPr>
        <w:rPr>
          <w:rFonts w:ascii="Arial" w:hAnsi="Arial" w:cs="Arial"/>
        </w:rPr>
      </w:pPr>
      <w:r w:rsidRPr="42D4495D">
        <w:rPr>
          <w:rFonts w:ascii="Arial" w:hAnsi="Arial" w:cs="Arial"/>
        </w:rPr>
        <w:t xml:space="preserve">Budget form replaced with current ECAMS Proposal Budget </w:t>
      </w:r>
      <w:r w:rsidR="5D3C405D" w:rsidRPr="42D4495D">
        <w:rPr>
          <w:rFonts w:ascii="Arial" w:hAnsi="Arial" w:cs="Arial"/>
        </w:rPr>
        <w:t>template form</w:t>
      </w:r>
      <w:r w:rsidR="000C7EE0">
        <w:rPr>
          <w:rFonts w:ascii="Arial" w:hAnsi="Arial" w:cs="Arial"/>
          <w:szCs w:val="24"/>
        </w:rPr>
        <w:t>.</w:t>
      </w:r>
    </w:p>
    <w:p w14:paraId="368EB032" w14:textId="7719C91D" w:rsidR="4B447BCA" w:rsidRPr="000C7EE0" w:rsidRDefault="4B447BCA" w:rsidP="4B447BCA">
      <w:pPr>
        <w:rPr>
          <w:rFonts w:ascii="Arial" w:eastAsia="Times New Roman" w:hAnsi="Arial" w:cs="Arial"/>
        </w:rPr>
      </w:pPr>
    </w:p>
    <w:p w14:paraId="72CDDD27" w14:textId="73305171" w:rsidR="00A61B1D" w:rsidRPr="00A61B1D" w:rsidRDefault="00A61B1D" w:rsidP="00A61B1D">
      <w:pPr>
        <w:textAlignment w:val="baseline"/>
        <w:rPr>
          <w:rFonts w:ascii="Segoe UI" w:eastAsia="Times New Roman" w:hAnsi="Segoe UI" w:cs="Segoe UI"/>
          <w:sz w:val="18"/>
          <w:szCs w:val="18"/>
        </w:rPr>
      </w:pPr>
      <w:r w:rsidRPr="4B447BCA">
        <w:rPr>
          <w:rFonts w:ascii="Arial" w:eastAsia="Times New Roman" w:hAnsi="Arial" w:cs="Arial"/>
          <w:color w:val="0070C0"/>
        </w:rPr>
        <w:t> </w:t>
      </w:r>
    </w:p>
    <w:p w14:paraId="2070ABB9" w14:textId="77777777" w:rsidR="00A61B1D" w:rsidRPr="00DF2828" w:rsidRDefault="00A61B1D" w:rsidP="00DF2828">
      <w:pPr>
        <w:pStyle w:val="ListParagraph"/>
        <w:ind w:left="360"/>
        <w:rPr>
          <w:rFonts w:ascii="Arial" w:hAnsi="Arial" w:cs="Arial"/>
        </w:rPr>
      </w:pPr>
    </w:p>
    <w:p w14:paraId="1957A5E6" w14:textId="40B3F37C" w:rsidR="003F36EC" w:rsidRDefault="003F36EC" w:rsidP="00681470">
      <w:pPr>
        <w:ind w:left="4320"/>
        <w:rPr>
          <w:rFonts w:ascii="Arial" w:hAnsi="Arial" w:cs="Arial"/>
          <w:b/>
          <w:bCs/>
        </w:rPr>
      </w:pPr>
      <w:r>
        <w:rPr>
          <w:rFonts w:ascii="Arial" w:hAnsi="Arial" w:cs="Arial"/>
          <w:b/>
          <w:bCs/>
        </w:rPr>
        <w:t>Phil Dyer</w:t>
      </w:r>
    </w:p>
    <w:p w14:paraId="4F8514C9" w14:textId="166496F0" w:rsidR="47E79CB4" w:rsidRPr="00681470" w:rsidRDefault="00BF3E76" w:rsidP="00681470">
      <w:pPr>
        <w:ind w:left="4320"/>
        <w:rPr>
          <w:rFonts w:ascii="Arial" w:hAnsi="Arial" w:cs="Arial"/>
          <w:b/>
          <w:bCs/>
        </w:rPr>
      </w:pPr>
      <w:r w:rsidRPr="00681470">
        <w:rPr>
          <w:rFonts w:ascii="Arial" w:hAnsi="Arial" w:cs="Arial"/>
          <w:b/>
          <w:bCs/>
        </w:rPr>
        <w:t>Commission Agreement Officer</w:t>
      </w:r>
    </w:p>
    <w:sectPr w:rsidR="47E79CB4" w:rsidRPr="00681470" w:rsidSect="008B5214">
      <w:footerReference w:type="default" r:id="rId14"/>
      <w:type w:val="continuous"/>
      <w:pgSz w:w="12240" w:h="15840"/>
      <w:pgMar w:top="2250" w:right="1800" w:bottom="1440" w:left="1800" w:header="36" w:footer="7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9EB2" w14:textId="77777777" w:rsidR="007834D9" w:rsidRDefault="007834D9" w:rsidP="00F86D2B">
      <w:r>
        <w:separator/>
      </w:r>
    </w:p>
  </w:endnote>
  <w:endnote w:type="continuationSeparator" w:id="0">
    <w:p w14:paraId="77EFC267" w14:textId="77777777" w:rsidR="007834D9" w:rsidRDefault="007834D9" w:rsidP="00F86D2B">
      <w:r>
        <w:continuationSeparator/>
      </w:r>
    </w:p>
  </w:endnote>
  <w:endnote w:type="continuationNotice" w:id="1">
    <w:p w14:paraId="17BCF27A" w14:textId="77777777" w:rsidR="007834D9" w:rsidRDefault="00783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5331" w14:textId="71D1C57A" w:rsidR="008B5214" w:rsidRPr="006345C2" w:rsidRDefault="006345C2" w:rsidP="006345C2">
    <w:pPr>
      <w:pStyle w:val="Footer"/>
      <w:jc w:val="center"/>
      <w:rPr>
        <w:rFonts w:ascii="Arial" w:hAnsi="Arial" w:cs="Arial"/>
      </w:rPr>
    </w:pPr>
    <w:r w:rsidRPr="006345C2">
      <w:rPr>
        <w:rFonts w:ascii="Arial" w:hAnsi="Arial" w:cs="Arial"/>
      </w:rPr>
      <w:t xml:space="preserve">Page </w:t>
    </w:r>
    <w:r w:rsidRPr="006345C2">
      <w:rPr>
        <w:rFonts w:ascii="Arial" w:hAnsi="Arial" w:cs="Arial"/>
      </w:rPr>
      <w:fldChar w:fldCharType="begin"/>
    </w:r>
    <w:r w:rsidRPr="006345C2">
      <w:rPr>
        <w:rFonts w:ascii="Arial" w:hAnsi="Arial" w:cs="Arial"/>
      </w:rPr>
      <w:instrText xml:space="preserve"> PAGE  \* Arabic  \* MERGEFORMAT </w:instrText>
    </w:r>
    <w:r w:rsidRPr="006345C2">
      <w:rPr>
        <w:rFonts w:ascii="Arial" w:hAnsi="Arial" w:cs="Arial"/>
      </w:rPr>
      <w:fldChar w:fldCharType="separate"/>
    </w:r>
    <w:r w:rsidRPr="006345C2">
      <w:rPr>
        <w:rFonts w:ascii="Arial" w:hAnsi="Arial" w:cs="Arial"/>
        <w:noProof/>
      </w:rPr>
      <w:t>1</w:t>
    </w:r>
    <w:r w:rsidRPr="006345C2">
      <w:rPr>
        <w:rFonts w:ascii="Arial" w:hAnsi="Arial" w:cs="Arial"/>
      </w:rPr>
      <w:fldChar w:fldCharType="end"/>
    </w:r>
    <w:r w:rsidRPr="006345C2">
      <w:rPr>
        <w:rFonts w:ascii="Arial" w:hAnsi="Arial" w:cs="Arial"/>
      </w:rPr>
      <w:t xml:space="preserve"> of </w:t>
    </w:r>
    <w:r w:rsidRPr="006345C2">
      <w:rPr>
        <w:rFonts w:ascii="Arial" w:hAnsi="Arial" w:cs="Arial"/>
      </w:rPr>
      <w:fldChar w:fldCharType="begin"/>
    </w:r>
    <w:r w:rsidRPr="006345C2">
      <w:rPr>
        <w:rFonts w:ascii="Arial" w:hAnsi="Arial" w:cs="Arial"/>
      </w:rPr>
      <w:instrText xml:space="preserve"> NUMPAGES  \* Arabic  \* MERGEFORMAT </w:instrText>
    </w:r>
    <w:r w:rsidRPr="006345C2">
      <w:rPr>
        <w:rFonts w:ascii="Arial" w:hAnsi="Arial" w:cs="Arial"/>
      </w:rPr>
      <w:fldChar w:fldCharType="separate"/>
    </w:r>
    <w:r w:rsidRPr="006345C2">
      <w:rPr>
        <w:rFonts w:ascii="Arial" w:hAnsi="Arial" w:cs="Arial"/>
        <w:noProof/>
      </w:rPr>
      <w:t>2</w:t>
    </w:r>
    <w:r w:rsidRPr="006345C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2021" w14:textId="77777777" w:rsidR="007834D9" w:rsidRDefault="007834D9" w:rsidP="00F86D2B">
      <w:r>
        <w:separator/>
      </w:r>
    </w:p>
  </w:footnote>
  <w:footnote w:type="continuationSeparator" w:id="0">
    <w:p w14:paraId="08C9334F" w14:textId="77777777" w:rsidR="007834D9" w:rsidRDefault="007834D9" w:rsidP="00F86D2B">
      <w:r>
        <w:continuationSeparator/>
      </w:r>
    </w:p>
  </w:footnote>
  <w:footnote w:type="continuationNotice" w:id="1">
    <w:p w14:paraId="12BB384F" w14:textId="77777777" w:rsidR="007834D9" w:rsidRDefault="007834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0A4518F0" w:rsidR="00E210F6" w:rsidRDefault="002D11A5" w:rsidP="002D11A5">
    <w:pPr>
      <w:pStyle w:val="Header"/>
      <w:ind w:hanging="1800"/>
    </w:pPr>
    <w:r>
      <w:rPr>
        <w:noProof/>
      </w:rPr>
      <w:drawing>
        <wp:inline distT="0" distB="0" distL="0" distR="0" wp14:anchorId="17DA7459" wp14:editId="6F18DD6C">
          <wp:extent cx="7801019" cy="1257300"/>
          <wp:effectExtent l="0" t="0" r="0" b="0"/>
          <wp:docPr id="1" name="Picture 1"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_word.gif"/>
                  <pic:cNvPicPr/>
                </pic:nvPicPr>
                <pic:blipFill>
                  <a:blip r:embed="rId1"/>
                  <a:stretch>
                    <a:fillRect/>
                  </a:stretch>
                </pic:blipFill>
                <pic:spPr>
                  <a:xfrm>
                    <a:off x="0" y="0"/>
                    <a:ext cx="7900427" cy="12733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5322"/>
    <w:multiLevelType w:val="hybridMultilevel"/>
    <w:tmpl w:val="45928622"/>
    <w:lvl w:ilvl="0" w:tplc="309C5C4C">
      <w:start w:val="1"/>
      <w:numFmt w:val="decimal"/>
      <w:lvlText w:val="%1."/>
      <w:lvlJc w:val="left"/>
      <w:pPr>
        <w:ind w:left="720" w:hanging="360"/>
      </w:pPr>
    </w:lvl>
    <w:lvl w:ilvl="1" w:tplc="61520640">
      <w:start w:val="1"/>
      <w:numFmt w:val="lowerLetter"/>
      <w:lvlText w:val="%2."/>
      <w:lvlJc w:val="left"/>
      <w:pPr>
        <w:ind w:left="1440" w:hanging="360"/>
      </w:pPr>
    </w:lvl>
    <w:lvl w:ilvl="2" w:tplc="4394E286">
      <w:start w:val="1"/>
      <w:numFmt w:val="decimal"/>
      <w:lvlText w:val="%3."/>
      <w:lvlJc w:val="left"/>
      <w:pPr>
        <w:ind w:left="2160" w:hanging="180"/>
      </w:pPr>
    </w:lvl>
    <w:lvl w:ilvl="3" w:tplc="E2E61B28">
      <w:start w:val="1"/>
      <w:numFmt w:val="decimal"/>
      <w:lvlText w:val="%4."/>
      <w:lvlJc w:val="left"/>
      <w:pPr>
        <w:ind w:left="2880" w:hanging="360"/>
      </w:pPr>
    </w:lvl>
    <w:lvl w:ilvl="4" w:tplc="0CA809B6">
      <w:start w:val="1"/>
      <w:numFmt w:val="lowerLetter"/>
      <w:lvlText w:val="%5."/>
      <w:lvlJc w:val="left"/>
      <w:pPr>
        <w:ind w:left="3600" w:hanging="360"/>
      </w:pPr>
    </w:lvl>
    <w:lvl w:ilvl="5" w:tplc="0712B22C">
      <w:start w:val="1"/>
      <w:numFmt w:val="lowerRoman"/>
      <w:lvlText w:val="%6."/>
      <w:lvlJc w:val="right"/>
      <w:pPr>
        <w:ind w:left="4320" w:hanging="180"/>
      </w:pPr>
    </w:lvl>
    <w:lvl w:ilvl="6" w:tplc="DE447246">
      <w:start w:val="1"/>
      <w:numFmt w:val="decimal"/>
      <w:lvlText w:val="%7."/>
      <w:lvlJc w:val="left"/>
      <w:pPr>
        <w:ind w:left="5040" w:hanging="360"/>
      </w:pPr>
    </w:lvl>
    <w:lvl w:ilvl="7" w:tplc="6D1EABA8">
      <w:start w:val="1"/>
      <w:numFmt w:val="lowerLetter"/>
      <w:lvlText w:val="%8."/>
      <w:lvlJc w:val="left"/>
      <w:pPr>
        <w:ind w:left="5760" w:hanging="360"/>
      </w:pPr>
    </w:lvl>
    <w:lvl w:ilvl="8" w:tplc="E5382D68">
      <w:start w:val="1"/>
      <w:numFmt w:val="lowerRoman"/>
      <w:lvlText w:val="%9."/>
      <w:lvlJc w:val="right"/>
      <w:pPr>
        <w:ind w:left="6480" w:hanging="180"/>
      </w:pPr>
    </w:lvl>
  </w:abstractNum>
  <w:abstractNum w:abstractNumId="1" w15:restartNumberingAfterBreak="0">
    <w:nsid w:val="13C6510E"/>
    <w:multiLevelType w:val="multilevel"/>
    <w:tmpl w:val="8D406D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D8657B8"/>
    <w:multiLevelType w:val="multilevel"/>
    <w:tmpl w:val="F74478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F56F5BB"/>
    <w:multiLevelType w:val="hybridMultilevel"/>
    <w:tmpl w:val="438EFE52"/>
    <w:lvl w:ilvl="0" w:tplc="3588ED66">
      <w:start w:val="1"/>
      <w:numFmt w:val="bullet"/>
      <w:lvlText w:val="·"/>
      <w:lvlJc w:val="left"/>
      <w:pPr>
        <w:ind w:left="720" w:hanging="360"/>
      </w:pPr>
      <w:rPr>
        <w:rFonts w:ascii="Symbol" w:hAnsi="Symbol" w:hint="default"/>
      </w:rPr>
    </w:lvl>
    <w:lvl w:ilvl="1" w:tplc="FB86F1EA">
      <w:start w:val="1"/>
      <w:numFmt w:val="bullet"/>
      <w:lvlText w:val="o"/>
      <w:lvlJc w:val="left"/>
      <w:pPr>
        <w:ind w:left="1440" w:hanging="360"/>
      </w:pPr>
      <w:rPr>
        <w:rFonts w:ascii="Courier New" w:hAnsi="Courier New" w:hint="default"/>
      </w:rPr>
    </w:lvl>
    <w:lvl w:ilvl="2" w:tplc="289C71CC">
      <w:start w:val="1"/>
      <w:numFmt w:val="bullet"/>
      <w:lvlText w:val=""/>
      <w:lvlJc w:val="left"/>
      <w:pPr>
        <w:ind w:left="2160" w:hanging="360"/>
      </w:pPr>
      <w:rPr>
        <w:rFonts w:ascii="Wingdings" w:hAnsi="Wingdings" w:hint="default"/>
      </w:rPr>
    </w:lvl>
    <w:lvl w:ilvl="3" w:tplc="18BA15EC">
      <w:start w:val="1"/>
      <w:numFmt w:val="bullet"/>
      <w:lvlText w:val=""/>
      <w:lvlJc w:val="left"/>
      <w:pPr>
        <w:ind w:left="2880" w:hanging="360"/>
      </w:pPr>
      <w:rPr>
        <w:rFonts w:ascii="Symbol" w:hAnsi="Symbol" w:hint="default"/>
      </w:rPr>
    </w:lvl>
    <w:lvl w:ilvl="4" w:tplc="5FE06864">
      <w:start w:val="1"/>
      <w:numFmt w:val="bullet"/>
      <w:lvlText w:val="o"/>
      <w:lvlJc w:val="left"/>
      <w:pPr>
        <w:ind w:left="3600" w:hanging="360"/>
      </w:pPr>
      <w:rPr>
        <w:rFonts w:ascii="Courier New" w:hAnsi="Courier New" w:hint="default"/>
      </w:rPr>
    </w:lvl>
    <w:lvl w:ilvl="5" w:tplc="3850CF06">
      <w:start w:val="1"/>
      <w:numFmt w:val="bullet"/>
      <w:lvlText w:val=""/>
      <w:lvlJc w:val="left"/>
      <w:pPr>
        <w:ind w:left="4320" w:hanging="360"/>
      </w:pPr>
      <w:rPr>
        <w:rFonts w:ascii="Wingdings" w:hAnsi="Wingdings" w:hint="default"/>
      </w:rPr>
    </w:lvl>
    <w:lvl w:ilvl="6" w:tplc="CA34B78E">
      <w:start w:val="1"/>
      <w:numFmt w:val="bullet"/>
      <w:lvlText w:val=""/>
      <w:lvlJc w:val="left"/>
      <w:pPr>
        <w:ind w:left="5040" w:hanging="360"/>
      </w:pPr>
      <w:rPr>
        <w:rFonts w:ascii="Symbol" w:hAnsi="Symbol" w:hint="default"/>
      </w:rPr>
    </w:lvl>
    <w:lvl w:ilvl="7" w:tplc="34286D26">
      <w:start w:val="1"/>
      <w:numFmt w:val="bullet"/>
      <w:lvlText w:val="o"/>
      <w:lvlJc w:val="left"/>
      <w:pPr>
        <w:ind w:left="5760" w:hanging="360"/>
      </w:pPr>
      <w:rPr>
        <w:rFonts w:ascii="Courier New" w:hAnsi="Courier New" w:hint="default"/>
      </w:rPr>
    </w:lvl>
    <w:lvl w:ilvl="8" w:tplc="D23C018A">
      <w:start w:val="1"/>
      <w:numFmt w:val="bullet"/>
      <w:lvlText w:val=""/>
      <w:lvlJc w:val="left"/>
      <w:pPr>
        <w:ind w:left="6480" w:hanging="360"/>
      </w:pPr>
      <w:rPr>
        <w:rFonts w:ascii="Wingdings" w:hAnsi="Wingdings" w:hint="default"/>
      </w:rPr>
    </w:lvl>
  </w:abstractNum>
  <w:abstractNum w:abstractNumId="4" w15:restartNumberingAfterBreak="0">
    <w:nsid w:val="2CA02D1A"/>
    <w:multiLevelType w:val="hybridMultilevel"/>
    <w:tmpl w:val="7876B4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2022909"/>
    <w:multiLevelType w:val="hybridMultilevel"/>
    <w:tmpl w:val="89D063D0"/>
    <w:lvl w:ilvl="0" w:tplc="918AD0EA">
      <w:start w:val="1"/>
      <w:numFmt w:val="upperLetter"/>
      <w:lvlText w:val="%1."/>
      <w:lvlJc w:val="left"/>
      <w:pPr>
        <w:ind w:left="720" w:hanging="360"/>
      </w:pPr>
    </w:lvl>
    <w:lvl w:ilvl="1" w:tplc="1AAA2BDC" w:tentative="1">
      <w:start w:val="1"/>
      <w:numFmt w:val="lowerLetter"/>
      <w:lvlText w:val="%2."/>
      <w:lvlJc w:val="left"/>
      <w:pPr>
        <w:ind w:left="1440" w:hanging="360"/>
      </w:pPr>
    </w:lvl>
    <w:lvl w:ilvl="2" w:tplc="F006E010" w:tentative="1">
      <w:start w:val="1"/>
      <w:numFmt w:val="lowerRoman"/>
      <w:lvlText w:val="%3."/>
      <w:lvlJc w:val="right"/>
      <w:pPr>
        <w:ind w:left="2160" w:hanging="180"/>
      </w:pPr>
    </w:lvl>
    <w:lvl w:ilvl="3" w:tplc="61E6124E" w:tentative="1">
      <w:start w:val="1"/>
      <w:numFmt w:val="decimal"/>
      <w:lvlText w:val="%4."/>
      <w:lvlJc w:val="left"/>
      <w:pPr>
        <w:ind w:left="2880" w:hanging="360"/>
      </w:pPr>
    </w:lvl>
    <w:lvl w:ilvl="4" w:tplc="9CCEF5C0" w:tentative="1">
      <w:start w:val="1"/>
      <w:numFmt w:val="lowerLetter"/>
      <w:lvlText w:val="%5."/>
      <w:lvlJc w:val="left"/>
      <w:pPr>
        <w:ind w:left="3600" w:hanging="360"/>
      </w:pPr>
    </w:lvl>
    <w:lvl w:ilvl="5" w:tplc="794E41D6" w:tentative="1">
      <w:start w:val="1"/>
      <w:numFmt w:val="lowerRoman"/>
      <w:lvlText w:val="%6."/>
      <w:lvlJc w:val="right"/>
      <w:pPr>
        <w:ind w:left="4320" w:hanging="180"/>
      </w:pPr>
    </w:lvl>
    <w:lvl w:ilvl="6" w:tplc="379CE87C" w:tentative="1">
      <w:start w:val="1"/>
      <w:numFmt w:val="decimal"/>
      <w:lvlText w:val="%7."/>
      <w:lvlJc w:val="left"/>
      <w:pPr>
        <w:ind w:left="5040" w:hanging="360"/>
      </w:pPr>
    </w:lvl>
    <w:lvl w:ilvl="7" w:tplc="66FC39E2" w:tentative="1">
      <w:start w:val="1"/>
      <w:numFmt w:val="lowerLetter"/>
      <w:lvlText w:val="%8."/>
      <w:lvlJc w:val="left"/>
      <w:pPr>
        <w:ind w:left="5760" w:hanging="360"/>
      </w:pPr>
    </w:lvl>
    <w:lvl w:ilvl="8" w:tplc="256ACDC6" w:tentative="1">
      <w:start w:val="1"/>
      <w:numFmt w:val="lowerRoman"/>
      <w:lvlText w:val="%9."/>
      <w:lvlJc w:val="right"/>
      <w:pPr>
        <w:ind w:left="6480" w:hanging="180"/>
      </w:pPr>
    </w:lvl>
  </w:abstractNum>
  <w:abstractNum w:abstractNumId="6" w15:restartNumberingAfterBreak="0">
    <w:nsid w:val="39E4B144"/>
    <w:multiLevelType w:val="hybridMultilevel"/>
    <w:tmpl w:val="ED8A7790"/>
    <w:lvl w:ilvl="0" w:tplc="36C8E8FA">
      <w:start w:val="1"/>
      <w:numFmt w:val="bullet"/>
      <w:lvlText w:val="·"/>
      <w:lvlJc w:val="left"/>
      <w:pPr>
        <w:ind w:left="720" w:hanging="360"/>
      </w:pPr>
      <w:rPr>
        <w:rFonts w:ascii="Symbol" w:hAnsi="Symbol" w:hint="default"/>
      </w:rPr>
    </w:lvl>
    <w:lvl w:ilvl="1" w:tplc="615EAFDA">
      <w:start w:val="1"/>
      <w:numFmt w:val="bullet"/>
      <w:lvlText w:val="o"/>
      <w:lvlJc w:val="left"/>
      <w:pPr>
        <w:ind w:left="1440" w:hanging="360"/>
      </w:pPr>
      <w:rPr>
        <w:rFonts w:ascii="Courier New" w:hAnsi="Courier New" w:hint="default"/>
      </w:rPr>
    </w:lvl>
    <w:lvl w:ilvl="2" w:tplc="BD76E05C">
      <w:start w:val="1"/>
      <w:numFmt w:val="bullet"/>
      <w:lvlText w:val=""/>
      <w:lvlJc w:val="left"/>
      <w:pPr>
        <w:ind w:left="2160" w:hanging="360"/>
      </w:pPr>
      <w:rPr>
        <w:rFonts w:ascii="Wingdings" w:hAnsi="Wingdings" w:hint="default"/>
      </w:rPr>
    </w:lvl>
    <w:lvl w:ilvl="3" w:tplc="E1088DCA">
      <w:start w:val="1"/>
      <w:numFmt w:val="bullet"/>
      <w:lvlText w:val=""/>
      <w:lvlJc w:val="left"/>
      <w:pPr>
        <w:ind w:left="2880" w:hanging="360"/>
      </w:pPr>
      <w:rPr>
        <w:rFonts w:ascii="Symbol" w:hAnsi="Symbol" w:hint="default"/>
      </w:rPr>
    </w:lvl>
    <w:lvl w:ilvl="4" w:tplc="074C2E90">
      <w:start w:val="1"/>
      <w:numFmt w:val="bullet"/>
      <w:lvlText w:val="o"/>
      <w:lvlJc w:val="left"/>
      <w:pPr>
        <w:ind w:left="3600" w:hanging="360"/>
      </w:pPr>
      <w:rPr>
        <w:rFonts w:ascii="Courier New" w:hAnsi="Courier New" w:hint="default"/>
      </w:rPr>
    </w:lvl>
    <w:lvl w:ilvl="5" w:tplc="C0EA6B5A">
      <w:start w:val="1"/>
      <w:numFmt w:val="bullet"/>
      <w:lvlText w:val=""/>
      <w:lvlJc w:val="left"/>
      <w:pPr>
        <w:ind w:left="4320" w:hanging="360"/>
      </w:pPr>
      <w:rPr>
        <w:rFonts w:ascii="Wingdings" w:hAnsi="Wingdings" w:hint="default"/>
      </w:rPr>
    </w:lvl>
    <w:lvl w:ilvl="6" w:tplc="F4CA93B4">
      <w:start w:val="1"/>
      <w:numFmt w:val="bullet"/>
      <w:lvlText w:val=""/>
      <w:lvlJc w:val="left"/>
      <w:pPr>
        <w:ind w:left="5040" w:hanging="360"/>
      </w:pPr>
      <w:rPr>
        <w:rFonts w:ascii="Symbol" w:hAnsi="Symbol" w:hint="default"/>
      </w:rPr>
    </w:lvl>
    <w:lvl w:ilvl="7" w:tplc="02CCA090">
      <w:start w:val="1"/>
      <w:numFmt w:val="bullet"/>
      <w:lvlText w:val="o"/>
      <w:lvlJc w:val="left"/>
      <w:pPr>
        <w:ind w:left="5760" w:hanging="360"/>
      </w:pPr>
      <w:rPr>
        <w:rFonts w:ascii="Courier New" w:hAnsi="Courier New" w:hint="default"/>
      </w:rPr>
    </w:lvl>
    <w:lvl w:ilvl="8" w:tplc="5A2E2B50">
      <w:start w:val="1"/>
      <w:numFmt w:val="bullet"/>
      <w:lvlText w:val=""/>
      <w:lvlJc w:val="left"/>
      <w:pPr>
        <w:ind w:left="6480" w:hanging="360"/>
      </w:pPr>
      <w:rPr>
        <w:rFonts w:ascii="Wingdings" w:hAnsi="Wingdings" w:hint="default"/>
      </w:rPr>
    </w:lvl>
  </w:abstractNum>
  <w:abstractNum w:abstractNumId="7" w15:restartNumberingAfterBreak="0">
    <w:nsid w:val="3B5147FA"/>
    <w:multiLevelType w:val="hybridMultilevel"/>
    <w:tmpl w:val="838C1706"/>
    <w:lvl w:ilvl="0" w:tplc="5EFC53FE">
      <w:start w:val="1"/>
      <w:numFmt w:val="bullet"/>
      <w:pStyle w:val="BodyText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DD28F"/>
    <w:multiLevelType w:val="hybridMultilevel"/>
    <w:tmpl w:val="1BF878D0"/>
    <w:lvl w:ilvl="0" w:tplc="575CED14">
      <w:start w:val="1"/>
      <w:numFmt w:val="bullet"/>
      <w:lvlText w:val="·"/>
      <w:lvlJc w:val="left"/>
      <w:pPr>
        <w:ind w:left="720" w:hanging="360"/>
      </w:pPr>
      <w:rPr>
        <w:rFonts w:ascii="Symbol" w:hAnsi="Symbol" w:hint="default"/>
      </w:rPr>
    </w:lvl>
    <w:lvl w:ilvl="1" w:tplc="CC78C542">
      <w:start w:val="1"/>
      <w:numFmt w:val="bullet"/>
      <w:lvlText w:val="o"/>
      <w:lvlJc w:val="left"/>
      <w:pPr>
        <w:ind w:left="1440" w:hanging="360"/>
      </w:pPr>
      <w:rPr>
        <w:rFonts w:ascii="Courier New" w:hAnsi="Courier New" w:hint="default"/>
      </w:rPr>
    </w:lvl>
    <w:lvl w:ilvl="2" w:tplc="02023EBE">
      <w:start w:val="1"/>
      <w:numFmt w:val="bullet"/>
      <w:lvlText w:val=""/>
      <w:lvlJc w:val="left"/>
      <w:pPr>
        <w:ind w:left="2160" w:hanging="360"/>
      </w:pPr>
      <w:rPr>
        <w:rFonts w:ascii="Wingdings" w:hAnsi="Wingdings" w:hint="default"/>
      </w:rPr>
    </w:lvl>
    <w:lvl w:ilvl="3" w:tplc="85488640">
      <w:start w:val="1"/>
      <w:numFmt w:val="bullet"/>
      <w:lvlText w:val=""/>
      <w:lvlJc w:val="left"/>
      <w:pPr>
        <w:ind w:left="2880" w:hanging="360"/>
      </w:pPr>
      <w:rPr>
        <w:rFonts w:ascii="Symbol" w:hAnsi="Symbol" w:hint="default"/>
      </w:rPr>
    </w:lvl>
    <w:lvl w:ilvl="4" w:tplc="D1F06AF2">
      <w:start w:val="1"/>
      <w:numFmt w:val="bullet"/>
      <w:lvlText w:val="o"/>
      <w:lvlJc w:val="left"/>
      <w:pPr>
        <w:ind w:left="3600" w:hanging="360"/>
      </w:pPr>
      <w:rPr>
        <w:rFonts w:ascii="Courier New" w:hAnsi="Courier New" w:hint="default"/>
      </w:rPr>
    </w:lvl>
    <w:lvl w:ilvl="5" w:tplc="59662782">
      <w:start w:val="1"/>
      <w:numFmt w:val="bullet"/>
      <w:lvlText w:val=""/>
      <w:lvlJc w:val="left"/>
      <w:pPr>
        <w:ind w:left="4320" w:hanging="360"/>
      </w:pPr>
      <w:rPr>
        <w:rFonts w:ascii="Wingdings" w:hAnsi="Wingdings" w:hint="default"/>
      </w:rPr>
    </w:lvl>
    <w:lvl w:ilvl="6" w:tplc="F2A2B122">
      <w:start w:val="1"/>
      <w:numFmt w:val="bullet"/>
      <w:lvlText w:val=""/>
      <w:lvlJc w:val="left"/>
      <w:pPr>
        <w:ind w:left="5040" w:hanging="360"/>
      </w:pPr>
      <w:rPr>
        <w:rFonts w:ascii="Symbol" w:hAnsi="Symbol" w:hint="default"/>
      </w:rPr>
    </w:lvl>
    <w:lvl w:ilvl="7" w:tplc="03367454">
      <w:start w:val="1"/>
      <w:numFmt w:val="bullet"/>
      <w:lvlText w:val="o"/>
      <w:lvlJc w:val="left"/>
      <w:pPr>
        <w:ind w:left="5760" w:hanging="360"/>
      </w:pPr>
      <w:rPr>
        <w:rFonts w:ascii="Courier New" w:hAnsi="Courier New" w:hint="default"/>
      </w:rPr>
    </w:lvl>
    <w:lvl w:ilvl="8" w:tplc="428A0CC0">
      <w:start w:val="1"/>
      <w:numFmt w:val="bullet"/>
      <w:lvlText w:val=""/>
      <w:lvlJc w:val="left"/>
      <w:pPr>
        <w:ind w:left="6480" w:hanging="360"/>
      </w:pPr>
      <w:rPr>
        <w:rFonts w:ascii="Wingdings" w:hAnsi="Wingdings" w:hint="default"/>
      </w:rPr>
    </w:lvl>
  </w:abstractNum>
  <w:abstractNum w:abstractNumId="9" w15:restartNumberingAfterBreak="0">
    <w:nsid w:val="449368D3"/>
    <w:multiLevelType w:val="hybridMultilevel"/>
    <w:tmpl w:val="EE5A9DD6"/>
    <w:lvl w:ilvl="0" w:tplc="BD74B6EC">
      <w:start w:val="1"/>
      <w:numFmt w:val="upperLetter"/>
      <w:lvlText w:val="%1."/>
      <w:lvlJc w:val="left"/>
      <w:pPr>
        <w:ind w:left="720" w:hanging="360"/>
      </w:pPr>
    </w:lvl>
    <w:lvl w:ilvl="1" w:tplc="0C429F38">
      <w:start w:val="1"/>
      <w:numFmt w:val="lowerLetter"/>
      <w:lvlText w:val="%2."/>
      <w:lvlJc w:val="left"/>
      <w:pPr>
        <w:ind w:left="1440" w:hanging="360"/>
      </w:pPr>
    </w:lvl>
    <w:lvl w:ilvl="2" w:tplc="9852307E">
      <w:start w:val="1"/>
      <w:numFmt w:val="lowerRoman"/>
      <w:lvlText w:val="%3."/>
      <w:lvlJc w:val="right"/>
      <w:pPr>
        <w:ind w:left="2160" w:hanging="180"/>
      </w:pPr>
    </w:lvl>
    <w:lvl w:ilvl="3" w:tplc="9ED2638E">
      <w:start w:val="1"/>
      <w:numFmt w:val="decimal"/>
      <w:lvlText w:val="%4."/>
      <w:lvlJc w:val="left"/>
      <w:pPr>
        <w:ind w:left="2880" w:hanging="360"/>
      </w:pPr>
    </w:lvl>
    <w:lvl w:ilvl="4" w:tplc="B4A4A3B6">
      <w:start w:val="1"/>
      <w:numFmt w:val="lowerLetter"/>
      <w:lvlText w:val="%5."/>
      <w:lvlJc w:val="left"/>
      <w:pPr>
        <w:ind w:left="3600" w:hanging="360"/>
      </w:pPr>
    </w:lvl>
    <w:lvl w:ilvl="5" w:tplc="FCDC1974">
      <w:start w:val="1"/>
      <w:numFmt w:val="lowerRoman"/>
      <w:lvlText w:val="%6."/>
      <w:lvlJc w:val="right"/>
      <w:pPr>
        <w:ind w:left="4320" w:hanging="180"/>
      </w:pPr>
    </w:lvl>
    <w:lvl w:ilvl="6" w:tplc="F8BE2786">
      <w:start w:val="1"/>
      <w:numFmt w:val="decimal"/>
      <w:lvlText w:val="%7."/>
      <w:lvlJc w:val="left"/>
      <w:pPr>
        <w:ind w:left="5040" w:hanging="360"/>
      </w:pPr>
    </w:lvl>
    <w:lvl w:ilvl="7" w:tplc="BCC8CDFE">
      <w:start w:val="1"/>
      <w:numFmt w:val="lowerLetter"/>
      <w:lvlText w:val="%8."/>
      <w:lvlJc w:val="left"/>
      <w:pPr>
        <w:ind w:left="5760" w:hanging="360"/>
      </w:pPr>
    </w:lvl>
    <w:lvl w:ilvl="8" w:tplc="04082510">
      <w:start w:val="1"/>
      <w:numFmt w:val="lowerRoman"/>
      <w:lvlText w:val="%9."/>
      <w:lvlJc w:val="right"/>
      <w:pPr>
        <w:ind w:left="6480" w:hanging="180"/>
      </w:pPr>
    </w:lvl>
  </w:abstractNum>
  <w:abstractNum w:abstractNumId="10" w15:restartNumberingAfterBreak="0">
    <w:nsid w:val="48BA3B92"/>
    <w:multiLevelType w:val="multilevel"/>
    <w:tmpl w:val="14B488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8F2311C"/>
    <w:multiLevelType w:val="hybridMultilevel"/>
    <w:tmpl w:val="C366D522"/>
    <w:lvl w:ilvl="0" w:tplc="28465B9A">
      <w:start w:val="1"/>
      <w:numFmt w:val="upperLetter"/>
      <w:lvlText w:val="%1."/>
      <w:lvlJc w:val="left"/>
      <w:pPr>
        <w:ind w:left="720" w:hanging="360"/>
      </w:pPr>
    </w:lvl>
    <w:lvl w:ilvl="1" w:tplc="88E671C2">
      <w:start w:val="1"/>
      <w:numFmt w:val="lowerLetter"/>
      <w:lvlText w:val="%2."/>
      <w:lvlJc w:val="left"/>
      <w:pPr>
        <w:ind w:left="1440" w:hanging="360"/>
      </w:pPr>
    </w:lvl>
    <w:lvl w:ilvl="2" w:tplc="9474ADEA">
      <w:start w:val="1"/>
      <w:numFmt w:val="lowerRoman"/>
      <w:lvlText w:val="%3."/>
      <w:lvlJc w:val="right"/>
      <w:pPr>
        <w:ind w:left="2160" w:hanging="180"/>
      </w:pPr>
    </w:lvl>
    <w:lvl w:ilvl="3" w:tplc="56FA46DE">
      <w:start w:val="1"/>
      <w:numFmt w:val="decimal"/>
      <w:lvlText w:val="%4."/>
      <w:lvlJc w:val="left"/>
      <w:pPr>
        <w:ind w:left="2880" w:hanging="360"/>
      </w:pPr>
    </w:lvl>
    <w:lvl w:ilvl="4" w:tplc="05DAF310">
      <w:start w:val="1"/>
      <w:numFmt w:val="lowerLetter"/>
      <w:lvlText w:val="%5."/>
      <w:lvlJc w:val="left"/>
      <w:pPr>
        <w:ind w:left="3600" w:hanging="360"/>
      </w:pPr>
    </w:lvl>
    <w:lvl w:ilvl="5" w:tplc="35406562">
      <w:start w:val="1"/>
      <w:numFmt w:val="lowerRoman"/>
      <w:lvlText w:val="%6."/>
      <w:lvlJc w:val="right"/>
      <w:pPr>
        <w:ind w:left="4320" w:hanging="180"/>
      </w:pPr>
    </w:lvl>
    <w:lvl w:ilvl="6" w:tplc="BB8A4230">
      <w:start w:val="1"/>
      <w:numFmt w:val="decimal"/>
      <w:lvlText w:val="%7."/>
      <w:lvlJc w:val="left"/>
      <w:pPr>
        <w:ind w:left="5040" w:hanging="360"/>
      </w:pPr>
    </w:lvl>
    <w:lvl w:ilvl="7" w:tplc="A86A8E88">
      <w:start w:val="1"/>
      <w:numFmt w:val="lowerLetter"/>
      <w:lvlText w:val="%8."/>
      <w:lvlJc w:val="left"/>
      <w:pPr>
        <w:ind w:left="5760" w:hanging="360"/>
      </w:pPr>
    </w:lvl>
    <w:lvl w:ilvl="8" w:tplc="A34E66FE">
      <w:start w:val="1"/>
      <w:numFmt w:val="lowerRoman"/>
      <w:lvlText w:val="%9."/>
      <w:lvlJc w:val="right"/>
      <w:pPr>
        <w:ind w:left="6480" w:hanging="180"/>
      </w:pPr>
    </w:lvl>
  </w:abstractNum>
  <w:abstractNum w:abstractNumId="12" w15:restartNumberingAfterBreak="0">
    <w:nsid w:val="4A061BEC"/>
    <w:multiLevelType w:val="hybridMultilevel"/>
    <w:tmpl w:val="4B289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174B5"/>
    <w:multiLevelType w:val="hybridMultilevel"/>
    <w:tmpl w:val="27F074BC"/>
    <w:lvl w:ilvl="0" w:tplc="03064AFE">
      <w:start w:val="1"/>
      <w:numFmt w:val="bullet"/>
      <w:lvlText w:val=""/>
      <w:lvlJc w:val="left"/>
      <w:pPr>
        <w:tabs>
          <w:tab w:val="num" w:pos="720"/>
        </w:tabs>
        <w:ind w:left="720" w:hanging="360"/>
      </w:pPr>
      <w:rPr>
        <w:rFonts w:ascii="Symbol" w:hAnsi="Symbol" w:hint="default"/>
        <w:sz w:val="20"/>
      </w:rPr>
    </w:lvl>
    <w:lvl w:ilvl="1" w:tplc="49C0DE26" w:tentative="1">
      <w:start w:val="1"/>
      <w:numFmt w:val="bullet"/>
      <w:lvlText w:val=""/>
      <w:lvlJc w:val="left"/>
      <w:pPr>
        <w:tabs>
          <w:tab w:val="num" w:pos="1440"/>
        </w:tabs>
        <w:ind w:left="1440" w:hanging="360"/>
      </w:pPr>
      <w:rPr>
        <w:rFonts w:ascii="Symbol" w:hAnsi="Symbol" w:hint="default"/>
        <w:sz w:val="20"/>
      </w:rPr>
    </w:lvl>
    <w:lvl w:ilvl="2" w:tplc="FF98EF78" w:tentative="1">
      <w:start w:val="1"/>
      <w:numFmt w:val="bullet"/>
      <w:lvlText w:val=""/>
      <w:lvlJc w:val="left"/>
      <w:pPr>
        <w:tabs>
          <w:tab w:val="num" w:pos="2160"/>
        </w:tabs>
        <w:ind w:left="2160" w:hanging="360"/>
      </w:pPr>
      <w:rPr>
        <w:rFonts w:ascii="Symbol" w:hAnsi="Symbol" w:hint="default"/>
        <w:sz w:val="20"/>
      </w:rPr>
    </w:lvl>
    <w:lvl w:ilvl="3" w:tplc="6B32CCB4" w:tentative="1">
      <w:start w:val="1"/>
      <w:numFmt w:val="bullet"/>
      <w:lvlText w:val=""/>
      <w:lvlJc w:val="left"/>
      <w:pPr>
        <w:tabs>
          <w:tab w:val="num" w:pos="2880"/>
        </w:tabs>
        <w:ind w:left="2880" w:hanging="360"/>
      </w:pPr>
      <w:rPr>
        <w:rFonts w:ascii="Symbol" w:hAnsi="Symbol" w:hint="default"/>
        <w:sz w:val="20"/>
      </w:rPr>
    </w:lvl>
    <w:lvl w:ilvl="4" w:tplc="AC560206" w:tentative="1">
      <w:start w:val="1"/>
      <w:numFmt w:val="bullet"/>
      <w:lvlText w:val=""/>
      <w:lvlJc w:val="left"/>
      <w:pPr>
        <w:tabs>
          <w:tab w:val="num" w:pos="3600"/>
        </w:tabs>
        <w:ind w:left="3600" w:hanging="360"/>
      </w:pPr>
      <w:rPr>
        <w:rFonts w:ascii="Symbol" w:hAnsi="Symbol" w:hint="default"/>
        <w:sz w:val="20"/>
      </w:rPr>
    </w:lvl>
    <w:lvl w:ilvl="5" w:tplc="17E07448" w:tentative="1">
      <w:start w:val="1"/>
      <w:numFmt w:val="bullet"/>
      <w:lvlText w:val=""/>
      <w:lvlJc w:val="left"/>
      <w:pPr>
        <w:tabs>
          <w:tab w:val="num" w:pos="4320"/>
        </w:tabs>
        <w:ind w:left="4320" w:hanging="360"/>
      </w:pPr>
      <w:rPr>
        <w:rFonts w:ascii="Symbol" w:hAnsi="Symbol" w:hint="default"/>
        <w:sz w:val="20"/>
      </w:rPr>
    </w:lvl>
    <w:lvl w:ilvl="6" w:tplc="7F9E3CA2" w:tentative="1">
      <w:start w:val="1"/>
      <w:numFmt w:val="bullet"/>
      <w:lvlText w:val=""/>
      <w:lvlJc w:val="left"/>
      <w:pPr>
        <w:tabs>
          <w:tab w:val="num" w:pos="5040"/>
        </w:tabs>
        <w:ind w:left="5040" w:hanging="360"/>
      </w:pPr>
      <w:rPr>
        <w:rFonts w:ascii="Symbol" w:hAnsi="Symbol" w:hint="default"/>
        <w:sz w:val="20"/>
      </w:rPr>
    </w:lvl>
    <w:lvl w:ilvl="7" w:tplc="72A0CA76" w:tentative="1">
      <w:start w:val="1"/>
      <w:numFmt w:val="bullet"/>
      <w:lvlText w:val=""/>
      <w:lvlJc w:val="left"/>
      <w:pPr>
        <w:tabs>
          <w:tab w:val="num" w:pos="5760"/>
        </w:tabs>
        <w:ind w:left="5760" w:hanging="360"/>
      </w:pPr>
      <w:rPr>
        <w:rFonts w:ascii="Symbol" w:hAnsi="Symbol" w:hint="default"/>
        <w:sz w:val="20"/>
      </w:rPr>
    </w:lvl>
    <w:lvl w:ilvl="8" w:tplc="BF4ECE9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7B7DA7"/>
    <w:multiLevelType w:val="hybridMultilevel"/>
    <w:tmpl w:val="DE2A860E"/>
    <w:lvl w:ilvl="0" w:tplc="38F6903C">
      <w:start w:val="1"/>
      <w:numFmt w:val="bullet"/>
      <w:lvlText w:val="·"/>
      <w:lvlJc w:val="left"/>
      <w:pPr>
        <w:ind w:left="720" w:hanging="360"/>
      </w:pPr>
      <w:rPr>
        <w:rFonts w:ascii="Symbol" w:hAnsi="Symbol" w:hint="default"/>
      </w:rPr>
    </w:lvl>
    <w:lvl w:ilvl="1" w:tplc="B9429C0E">
      <w:start w:val="1"/>
      <w:numFmt w:val="bullet"/>
      <w:lvlText w:val="o"/>
      <w:lvlJc w:val="left"/>
      <w:pPr>
        <w:ind w:left="1440" w:hanging="360"/>
      </w:pPr>
      <w:rPr>
        <w:rFonts w:ascii="Courier New" w:hAnsi="Courier New" w:hint="default"/>
      </w:rPr>
    </w:lvl>
    <w:lvl w:ilvl="2" w:tplc="74A415DE">
      <w:start w:val="1"/>
      <w:numFmt w:val="bullet"/>
      <w:lvlText w:val=""/>
      <w:lvlJc w:val="left"/>
      <w:pPr>
        <w:ind w:left="2160" w:hanging="360"/>
      </w:pPr>
      <w:rPr>
        <w:rFonts w:ascii="Wingdings" w:hAnsi="Wingdings" w:hint="default"/>
      </w:rPr>
    </w:lvl>
    <w:lvl w:ilvl="3" w:tplc="3954D25C">
      <w:start w:val="1"/>
      <w:numFmt w:val="bullet"/>
      <w:lvlText w:val=""/>
      <w:lvlJc w:val="left"/>
      <w:pPr>
        <w:ind w:left="2880" w:hanging="360"/>
      </w:pPr>
      <w:rPr>
        <w:rFonts w:ascii="Symbol" w:hAnsi="Symbol" w:hint="default"/>
      </w:rPr>
    </w:lvl>
    <w:lvl w:ilvl="4" w:tplc="90BAC39A">
      <w:start w:val="1"/>
      <w:numFmt w:val="bullet"/>
      <w:lvlText w:val="o"/>
      <w:lvlJc w:val="left"/>
      <w:pPr>
        <w:ind w:left="3600" w:hanging="360"/>
      </w:pPr>
      <w:rPr>
        <w:rFonts w:ascii="Courier New" w:hAnsi="Courier New" w:hint="default"/>
      </w:rPr>
    </w:lvl>
    <w:lvl w:ilvl="5" w:tplc="8320DCFC">
      <w:start w:val="1"/>
      <w:numFmt w:val="bullet"/>
      <w:lvlText w:val=""/>
      <w:lvlJc w:val="left"/>
      <w:pPr>
        <w:ind w:left="4320" w:hanging="360"/>
      </w:pPr>
      <w:rPr>
        <w:rFonts w:ascii="Wingdings" w:hAnsi="Wingdings" w:hint="default"/>
      </w:rPr>
    </w:lvl>
    <w:lvl w:ilvl="6" w:tplc="40567A14">
      <w:start w:val="1"/>
      <w:numFmt w:val="bullet"/>
      <w:lvlText w:val=""/>
      <w:lvlJc w:val="left"/>
      <w:pPr>
        <w:ind w:left="5040" w:hanging="360"/>
      </w:pPr>
      <w:rPr>
        <w:rFonts w:ascii="Symbol" w:hAnsi="Symbol" w:hint="default"/>
      </w:rPr>
    </w:lvl>
    <w:lvl w:ilvl="7" w:tplc="AF7E0DD2">
      <w:start w:val="1"/>
      <w:numFmt w:val="bullet"/>
      <w:lvlText w:val="o"/>
      <w:lvlJc w:val="left"/>
      <w:pPr>
        <w:ind w:left="5760" w:hanging="360"/>
      </w:pPr>
      <w:rPr>
        <w:rFonts w:ascii="Courier New" w:hAnsi="Courier New" w:hint="default"/>
      </w:rPr>
    </w:lvl>
    <w:lvl w:ilvl="8" w:tplc="A4C462F4">
      <w:start w:val="1"/>
      <w:numFmt w:val="bullet"/>
      <w:lvlText w:val=""/>
      <w:lvlJc w:val="left"/>
      <w:pPr>
        <w:ind w:left="6480" w:hanging="360"/>
      </w:pPr>
      <w:rPr>
        <w:rFonts w:ascii="Wingdings" w:hAnsi="Wingdings" w:hint="default"/>
      </w:rPr>
    </w:lvl>
  </w:abstractNum>
  <w:abstractNum w:abstractNumId="16" w15:restartNumberingAfterBreak="0">
    <w:nsid w:val="642E1DF9"/>
    <w:multiLevelType w:val="hybridMultilevel"/>
    <w:tmpl w:val="B2BA0C7E"/>
    <w:lvl w:ilvl="0" w:tplc="9C46D1FE">
      <w:start w:val="1"/>
      <w:numFmt w:val="upperLetter"/>
      <w:lvlText w:val="%1."/>
      <w:lvlJc w:val="left"/>
      <w:pPr>
        <w:ind w:left="720" w:hanging="360"/>
      </w:pPr>
    </w:lvl>
    <w:lvl w:ilvl="1" w:tplc="833E8B5E">
      <w:start w:val="1"/>
      <w:numFmt w:val="lowerLetter"/>
      <w:lvlText w:val="%2."/>
      <w:lvlJc w:val="left"/>
      <w:pPr>
        <w:ind w:left="1440" w:hanging="360"/>
      </w:pPr>
    </w:lvl>
    <w:lvl w:ilvl="2" w:tplc="1A94E5CC">
      <w:start w:val="1"/>
      <w:numFmt w:val="lowerRoman"/>
      <w:lvlText w:val="%3."/>
      <w:lvlJc w:val="right"/>
      <w:pPr>
        <w:ind w:left="2160" w:hanging="180"/>
      </w:pPr>
    </w:lvl>
    <w:lvl w:ilvl="3" w:tplc="4F5C087A">
      <w:start w:val="1"/>
      <w:numFmt w:val="decimal"/>
      <w:lvlText w:val="%4."/>
      <w:lvlJc w:val="left"/>
      <w:pPr>
        <w:ind w:left="2880" w:hanging="360"/>
      </w:pPr>
    </w:lvl>
    <w:lvl w:ilvl="4" w:tplc="8D14AF04">
      <w:start w:val="1"/>
      <w:numFmt w:val="lowerLetter"/>
      <w:lvlText w:val="%5."/>
      <w:lvlJc w:val="left"/>
      <w:pPr>
        <w:ind w:left="3600" w:hanging="360"/>
      </w:pPr>
    </w:lvl>
    <w:lvl w:ilvl="5" w:tplc="B3C4099A">
      <w:start w:val="1"/>
      <w:numFmt w:val="lowerRoman"/>
      <w:lvlText w:val="%6."/>
      <w:lvlJc w:val="right"/>
      <w:pPr>
        <w:ind w:left="4320" w:hanging="180"/>
      </w:pPr>
    </w:lvl>
    <w:lvl w:ilvl="6" w:tplc="A6A81D16">
      <w:start w:val="1"/>
      <w:numFmt w:val="decimal"/>
      <w:lvlText w:val="%7."/>
      <w:lvlJc w:val="left"/>
      <w:pPr>
        <w:ind w:left="5040" w:hanging="360"/>
      </w:pPr>
    </w:lvl>
    <w:lvl w:ilvl="7" w:tplc="4C6A083E">
      <w:start w:val="1"/>
      <w:numFmt w:val="lowerLetter"/>
      <w:lvlText w:val="%8."/>
      <w:lvlJc w:val="left"/>
      <w:pPr>
        <w:ind w:left="5760" w:hanging="360"/>
      </w:pPr>
    </w:lvl>
    <w:lvl w:ilvl="8" w:tplc="6D32ABA2">
      <w:start w:val="1"/>
      <w:numFmt w:val="lowerRoman"/>
      <w:lvlText w:val="%9."/>
      <w:lvlJc w:val="right"/>
      <w:pPr>
        <w:ind w:left="6480" w:hanging="180"/>
      </w:pPr>
    </w:lvl>
  </w:abstractNum>
  <w:abstractNum w:abstractNumId="17" w15:restartNumberingAfterBreak="0">
    <w:nsid w:val="6508F085"/>
    <w:multiLevelType w:val="hybridMultilevel"/>
    <w:tmpl w:val="AA44879C"/>
    <w:lvl w:ilvl="0" w:tplc="0FEC1998">
      <w:start w:val="1"/>
      <w:numFmt w:val="bullet"/>
      <w:lvlText w:val="·"/>
      <w:lvlJc w:val="left"/>
      <w:pPr>
        <w:ind w:left="720" w:hanging="360"/>
      </w:pPr>
      <w:rPr>
        <w:rFonts w:ascii="Symbol" w:hAnsi="Symbol" w:hint="default"/>
      </w:rPr>
    </w:lvl>
    <w:lvl w:ilvl="1" w:tplc="261A3A54">
      <w:start w:val="1"/>
      <w:numFmt w:val="bullet"/>
      <w:lvlText w:val="o"/>
      <w:lvlJc w:val="left"/>
      <w:pPr>
        <w:ind w:left="1440" w:hanging="360"/>
      </w:pPr>
      <w:rPr>
        <w:rFonts w:ascii="Courier New" w:hAnsi="Courier New" w:hint="default"/>
      </w:rPr>
    </w:lvl>
    <w:lvl w:ilvl="2" w:tplc="3AB6B48A">
      <w:start w:val="1"/>
      <w:numFmt w:val="bullet"/>
      <w:lvlText w:val=""/>
      <w:lvlJc w:val="left"/>
      <w:pPr>
        <w:ind w:left="2160" w:hanging="360"/>
      </w:pPr>
      <w:rPr>
        <w:rFonts w:ascii="Wingdings" w:hAnsi="Wingdings" w:hint="default"/>
      </w:rPr>
    </w:lvl>
    <w:lvl w:ilvl="3" w:tplc="9C143EF0">
      <w:start w:val="1"/>
      <w:numFmt w:val="bullet"/>
      <w:lvlText w:val=""/>
      <w:lvlJc w:val="left"/>
      <w:pPr>
        <w:ind w:left="2880" w:hanging="360"/>
      </w:pPr>
      <w:rPr>
        <w:rFonts w:ascii="Symbol" w:hAnsi="Symbol" w:hint="default"/>
      </w:rPr>
    </w:lvl>
    <w:lvl w:ilvl="4" w:tplc="C68EC67A">
      <w:start w:val="1"/>
      <w:numFmt w:val="bullet"/>
      <w:lvlText w:val="o"/>
      <w:lvlJc w:val="left"/>
      <w:pPr>
        <w:ind w:left="3600" w:hanging="360"/>
      </w:pPr>
      <w:rPr>
        <w:rFonts w:ascii="Courier New" w:hAnsi="Courier New" w:hint="default"/>
      </w:rPr>
    </w:lvl>
    <w:lvl w:ilvl="5" w:tplc="C3F4DF1C">
      <w:start w:val="1"/>
      <w:numFmt w:val="bullet"/>
      <w:lvlText w:val=""/>
      <w:lvlJc w:val="left"/>
      <w:pPr>
        <w:ind w:left="4320" w:hanging="360"/>
      </w:pPr>
      <w:rPr>
        <w:rFonts w:ascii="Wingdings" w:hAnsi="Wingdings" w:hint="default"/>
      </w:rPr>
    </w:lvl>
    <w:lvl w:ilvl="6" w:tplc="EEE6704C">
      <w:start w:val="1"/>
      <w:numFmt w:val="bullet"/>
      <w:lvlText w:val=""/>
      <w:lvlJc w:val="left"/>
      <w:pPr>
        <w:ind w:left="5040" w:hanging="360"/>
      </w:pPr>
      <w:rPr>
        <w:rFonts w:ascii="Symbol" w:hAnsi="Symbol" w:hint="default"/>
      </w:rPr>
    </w:lvl>
    <w:lvl w:ilvl="7" w:tplc="7F009E2A">
      <w:start w:val="1"/>
      <w:numFmt w:val="bullet"/>
      <w:lvlText w:val="o"/>
      <w:lvlJc w:val="left"/>
      <w:pPr>
        <w:ind w:left="5760" w:hanging="360"/>
      </w:pPr>
      <w:rPr>
        <w:rFonts w:ascii="Courier New" w:hAnsi="Courier New" w:hint="default"/>
      </w:rPr>
    </w:lvl>
    <w:lvl w:ilvl="8" w:tplc="378A0FFE">
      <w:start w:val="1"/>
      <w:numFmt w:val="bullet"/>
      <w:lvlText w:val=""/>
      <w:lvlJc w:val="left"/>
      <w:pPr>
        <w:ind w:left="6480" w:hanging="360"/>
      </w:pPr>
      <w:rPr>
        <w:rFonts w:ascii="Wingdings" w:hAnsi="Wingdings" w:hint="default"/>
      </w:rPr>
    </w:lvl>
  </w:abstractNum>
  <w:abstractNum w:abstractNumId="18" w15:restartNumberingAfterBreak="0">
    <w:nsid w:val="672C5390"/>
    <w:multiLevelType w:val="hybridMultilevel"/>
    <w:tmpl w:val="0784CCB0"/>
    <w:lvl w:ilvl="0" w:tplc="008074C2">
      <w:start w:val="1"/>
      <w:numFmt w:val="bullet"/>
      <w:lvlText w:val=""/>
      <w:lvlJc w:val="left"/>
      <w:pPr>
        <w:tabs>
          <w:tab w:val="num" w:pos="720"/>
        </w:tabs>
        <w:ind w:left="720" w:hanging="360"/>
      </w:pPr>
      <w:rPr>
        <w:rFonts w:ascii="Symbol" w:hAnsi="Symbol" w:hint="default"/>
        <w:sz w:val="20"/>
      </w:rPr>
    </w:lvl>
    <w:lvl w:ilvl="1" w:tplc="CF0C8532" w:tentative="1">
      <w:start w:val="1"/>
      <w:numFmt w:val="bullet"/>
      <w:lvlText w:val=""/>
      <w:lvlJc w:val="left"/>
      <w:pPr>
        <w:tabs>
          <w:tab w:val="num" w:pos="1440"/>
        </w:tabs>
        <w:ind w:left="1440" w:hanging="360"/>
      </w:pPr>
      <w:rPr>
        <w:rFonts w:ascii="Symbol" w:hAnsi="Symbol" w:hint="default"/>
        <w:sz w:val="20"/>
      </w:rPr>
    </w:lvl>
    <w:lvl w:ilvl="2" w:tplc="563A7472" w:tentative="1">
      <w:start w:val="1"/>
      <w:numFmt w:val="bullet"/>
      <w:lvlText w:val=""/>
      <w:lvlJc w:val="left"/>
      <w:pPr>
        <w:tabs>
          <w:tab w:val="num" w:pos="2160"/>
        </w:tabs>
        <w:ind w:left="2160" w:hanging="360"/>
      </w:pPr>
      <w:rPr>
        <w:rFonts w:ascii="Symbol" w:hAnsi="Symbol" w:hint="default"/>
        <w:sz w:val="20"/>
      </w:rPr>
    </w:lvl>
    <w:lvl w:ilvl="3" w:tplc="A65EF6A4" w:tentative="1">
      <w:start w:val="1"/>
      <w:numFmt w:val="bullet"/>
      <w:lvlText w:val=""/>
      <w:lvlJc w:val="left"/>
      <w:pPr>
        <w:tabs>
          <w:tab w:val="num" w:pos="2880"/>
        </w:tabs>
        <w:ind w:left="2880" w:hanging="360"/>
      </w:pPr>
      <w:rPr>
        <w:rFonts w:ascii="Symbol" w:hAnsi="Symbol" w:hint="default"/>
        <w:sz w:val="20"/>
      </w:rPr>
    </w:lvl>
    <w:lvl w:ilvl="4" w:tplc="96A23434" w:tentative="1">
      <w:start w:val="1"/>
      <w:numFmt w:val="bullet"/>
      <w:lvlText w:val=""/>
      <w:lvlJc w:val="left"/>
      <w:pPr>
        <w:tabs>
          <w:tab w:val="num" w:pos="3600"/>
        </w:tabs>
        <w:ind w:left="3600" w:hanging="360"/>
      </w:pPr>
      <w:rPr>
        <w:rFonts w:ascii="Symbol" w:hAnsi="Symbol" w:hint="default"/>
        <w:sz w:val="20"/>
      </w:rPr>
    </w:lvl>
    <w:lvl w:ilvl="5" w:tplc="1422B5A4" w:tentative="1">
      <w:start w:val="1"/>
      <w:numFmt w:val="bullet"/>
      <w:lvlText w:val=""/>
      <w:lvlJc w:val="left"/>
      <w:pPr>
        <w:tabs>
          <w:tab w:val="num" w:pos="4320"/>
        </w:tabs>
        <w:ind w:left="4320" w:hanging="360"/>
      </w:pPr>
      <w:rPr>
        <w:rFonts w:ascii="Symbol" w:hAnsi="Symbol" w:hint="default"/>
        <w:sz w:val="20"/>
      </w:rPr>
    </w:lvl>
    <w:lvl w:ilvl="6" w:tplc="C752207C" w:tentative="1">
      <w:start w:val="1"/>
      <w:numFmt w:val="bullet"/>
      <w:lvlText w:val=""/>
      <w:lvlJc w:val="left"/>
      <w:pPr>
        <w:tabs>
          <w:tab w:val="num" w:pos="5040"/>
        </w:tabs>
        <w:ind w:left="5040" w:hanging="360"/>
      </w:pPr>
      <w:rPr>
        <w:rFonts w:ascii="Symbol" w:hAnsi="Symbol" w:hint="default"/>
        <w:sz w:val="20"/>
      </w:rPr>
    </w:lvl>
    <w:lvl w:ilvl="7" w:tplc="AF2A8D6A" w:tentative="1">
      <w:start w:val="1"/>
      <w:numFmt w:val="bullet"/>
      <w:lvlText w:val=""/>
      <w:lvlJc w:val="left"/>
      <w:pPr>
        <w:tabs>
          <w:tab w:val="num" w:pos="5760"/>
        </w:tabs>
        <w:ind w:left="5760" w:hanging="360"/>
      </w:pPr>
      <w:rPr>
        <w:rFonts w:ascii="Symbol" w:hAnsi="Symbol" w:hint="default"/>
        <w:sz w:val="20"/>
      </w:rPr>
    </w:lvl>
    <w:lvl w:ilvl="8" w:tplc="C4A2FBF6"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013321"/>
    <w:multiLevelType w:val="hybridMultilevel"/>
    <w:tmpl w:val="7876B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C230E7"/>
    <w:multiLevelType w:val="multilevel"/>
    <w:tmpl w:val="B058C8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0742EDF"/>
    <w:multiLevelType w:val="hybridMultilevel"/>
    <w:tmpl w:val="8CE21ABC"/>
    <w:lvl w:ilvl="0" w:tplc="265E6328">
      <w:start w:val="1"/>
      <w:numFmt w:val="bullet"/>
      <w:lvlText w:val="·"/>
      <w:lvlJc w:val="left"/>
      <w:pPr>
        <w:ind w:left="720" w:hanging="360"/>
      </w:pPr>
      <w:rPr>
        <w:rFonts w:ascii="Symbol" w:hAnsi="Symbol" w:hint="default"/>
      </w:rPr>
    </w:lvl>
    <w:lvl w:ilvl="1" w:tplc="74E2964E">
      <w:start w:val="1"/>
      <w:numFmt w:val="bullet"/>
      <w:lvlText w:val="o"/>
      <w:lvlJc w:val="left"/>
      <w:pPr>
        <w:ind w:left="1440" w:hanging="360"/>
      </w:pPr>
      <w:rPr>
        <w:rFonts w:ascii="Courier New" w:hAnsi="Courier New" w:hint="default"/>
      </w:rPr>
    </w:lvl>
    <w:lvl w:ilvl="2" w:tplc="D2D01FFC">
      <w:start w:val="1"/>
      <w:numFmt w:val="bullet"/>
      <w:lvlText w:val=""/>
      <w:lvlJc w:val="left"/>
      <w:pPr>
        <w:ind w:left="2160" w:hanging="360"/>
      </w:pPr>
      <w:rPr>
        <w:rFonts w:ascii="Wingdings" w:hAnsi="Wingdings" w:hint="default"/>
      </w:rPr>
    </w:lvl>
    <w:lvl w:ilvl="3" w:tplc="76E6C1FA">
      <w:start w:val="1"/>
      <w:numFmt w:val="bullet"/>
      <w:lvlText w:val=""/>
      <w:lvlJc w:val="left"/>
      <w:pPr>
        <w:ind w:left="2880" w:hanging="360"/>
      </w:pPr>
      <w:rPr>
        <w:rFonts w:ascii="Symbol" w:hAnsi="Symbol" w:hint="default"/>
      </w:rPr>
    </w:lvl>
    <w:lvl w:ilvl="4" w:tplc="4FC4A8B2">
      <w:start w:val="1"/>
      <w:numFmt w:val="bullet"/>
      <w:lvlText w:val="o"/>
      <w:lvlJc w:val="left"/>
      <w:pPr>
        <w:ind w:left="3600" w:hanging="360"/>
      </w:pPr>
      <w:rPr>
        <w:rFonts w:ascii="Courier New" w:hAnsi="Courier New" w:hint="default"/>
      </w:rPr>
    </w:lvl>
    <w:lvl w:ilvl="5" w:tplc="297E52EA">
      <w:start w:val="1"/>
      <w:numFmt w:val="bullet"/>
      <w:lvlText w:val=""/>
      <w:lvlJc w:val="left"/>
      <w:pPr>
        <w:ind w:left="4320" w:hanging="360"/>
      </w:pPr>
      <w:rPr>
        <w:rFonts w:ascii="Wingdings" w:hAnsi="Wingdings" w:hint="default"/>
      </w:rPr>
    </w:lvl>
    <w:lvl w:ilvl="6" w:tplc="3A3A104C">
      <w:start w:val="1"/>
      <w:numFmt w:val="bullet"/>
      <w:lvlText w:val=""/>
      <w:lvlJc w:val="left"/>
      <w:pPr>
        <w:ind w:left="5040" w:hanging="360"/>
      </w:pPr>
      <w:rPr>
        <w:rFonts w:ascii="Symbol" w:hAnsi="Symbol" w:hint="default"/>
      </w:rPr>
    </w:lvl>
    <w:lvl w:ilvl="7" w:tplc="A768C5CE">
      <w:start w:val="1"/>
      <w:numFmt w:val="bullet"/>
      <w:lvlText w:val="o"/>
      <w:lvlJc w:val="left"/>
      <w:pPr>
        <w:ind w:left="5760" w:hanging="360"/>
      </w:pPr>
      <w:rPr>
        <w:rFonts w:ascii="Courier New" w:hAnsi="Courier New" w:hint="default"/>
      </w:rPr>
    </w:lvl>
    <w:lvl w:ilvl="8" w:tplc="F4C00648">
      <w:start w:val="1"/>
      <w:numFmt w:val="bullet"/>
      <w:lvlText w:val=""/>
      <w:lvlJc w:val="left"/>
      <w:pPr>
        <w:ind w:left="6480" w:hanging="360"/>
      </w:pPr>
      <w:rPr>
        <w:rFonts w:ascii="Wingdings" w:hAnsi="Wingdings" w:hint="default"/>
      </w:rPr>
    </w:lvl>
  </w:abstractNum>
  <w:abstractNum w:abstractNumId="22" w15:restartNumberingAfterBreak="0">
    <w:nsid w:val="724763CA"/>
    <w:multiLevelType w:val="hybridMultilevel"/>
    <w:tmpl w:val="584A6BF2"/>
    <w:lvl w:ilvl="0" w:tplc="B40A7BB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191971">
    <w:abstractNumId w:val="15"/>
  </w:num>
  <w:num w:numId="2" w16cid:durableId="1755711078">
    <w:abstractNumId w:val="21"/>
  </w:num>
  <w:num w:numId="3" w16cid:durableId="1787381558">
    <w:abstractNumId w:val="3"/>
  </w:num>
  <w:num w:numId="4" w16cid:durableId="1823232107">
    <w:abstractNumId w:val="17"/>
  </w:num>
  <w:num w:numId="5" w16cid:durableId="642731137">
    <w:abstractNumId w:val="8"/>
  </w:num>
  <w:num w:numId="6" w16cid:durableId="1349910642">
    <w:abstractNumId w:val="6"/>
  </w:num>
  <w:num w:numId="7" w16cid:durableId="1979416466">
    <w:abstractNumId w:val="0"/>
  </w:num>
  <w:num w:numId="8" w16cid:durableId="788161251">
    <w:abstractNumId w:val="9"/>
  </w:num>
  <w:num w:numId="9" w16cid:durableId="1873572833">
    <w:abstractNumId w:val="16"/>
  </w:num>
  <w:num w:numId="10" w16cid:durableId="1911380818">
    <w:abstractNumId w:val="11"/>
  </w:num>
  <w:num w:numId="11" w16cid:durableId="2068914683">
    <w:abstractNumId w:val="7"/>
  </w:num>
  <w:num w:numId="12" w16cid:durableId="1512600103">
    <w:abstractNumId w:val="1"/>
  </w:num>
  <w:num w:numId="13" w16cid:durableId="422186013">
    <w:abstractNumId w:val="20"/>
  </w:num>
  <w:num w:numId="14" w16cid:durableId="1565721765">
    <w:abstractNumId w:val="2"/>
  </w:num>
  <w:num w:numId="15" w16cid:durableId="1374427961">
    <w:abstractNumId w:val="10"/>
  </w:num>
  <w:num w:numId="16" w16cid:durableId="2130392282">
    <w:abstractNumId w:val="5"/>
  </w:num>
  <w:num w:numId="17" w16cid:durableId="213586194">
    <w:abstractNumId w:val="12"/>
  </w:num>
  <w:num w:numId="18" w16cid:durableId="1421832854">
    <w:abstractNumId w:val="19"/>
  </w:num>
  <w:num w:numId="19" w16cid:durableId="1650020063">
    <w:abstractNumId w:val="18"/>
  </w:num>
  <w:num w:numId="20" w16cid:durableId="134614825">
    <w:abstractNumId w:val="13"/>
  </w:num>
  <w:num w:numId="21" w16cid:durableId="1436483681">
    <w:abstractNumId w:val="23"/>
  </w:num>
  <w:num w:numId="22" w16cid:durableId="1010909401">
    <w:abstractNumId w:val="14"/>
  </w:num>
  <w:num w:numId="23" w16cid:durableId="180633759">
    <w:abstractNumId w:val="22"/>
  </w:num>
  <w:num w:numId="24" w16cid:durableId="186679622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4A87"/>
    <w:rsid w:val="0000596B"/>
    <w:rsid w:val="000066FB"/>
    <w:rsid w:val="00015969"/>
    <w:rsid w:val="0001739D"/>
    <w:rsid w:val="00026776"/>
    <w:rsid w:val="00027125"/>
    <w:rsid w:val="00030F56"/>
    <w:rsid w:val="00033624"/>
    <w:rsid w:val="00035B74"/>
    <w:rsid w:val="000557AC"/>
    <w:rsid w:val="00057BA9"/>
    <w:rsid w:val="00062802"/>
    <w:rsid w:val="000677F5"/>
    <w:rsid w:val="000720EB"/>
    <w:rsid w:val="00080574"/>
    <w:rsid w:val="0008376C"/>
    <w:rsid w:val="00084223"/>
    <w:rsid w:val="000859E2"/>
    <w:rsid w:val="000A4DC4"/>
    <w:rsid w:val="000B0D45"/>
    <w:rsid w:val="000C004F"/>
    <w:rsid w:val="000C319D"/>
    <w:rsid w:val="000C489D"/>
    <w:rsid w:val="000C7EE0"/>
    <w:rsid w:val="000D0FED"/>
    <w:rsid w:val="000D27B2"/>
    <w:rsid w:val="000D30E5"/>
    <w:rsid w:val="000D5119"/>
    <w:rsid w:val="000E0C6B"/>
    <w:rsid w:val="000F2A5D"/>
    <w:rsid w:val="000F6804"/>
    <w:rsid w:val="000F7FF6"/>
    <w:rsid w:val="0011396C"/>
    <w:rsid w:val="001143B8"/>
    <w:rsid w:val="00125BFA"/>
    <w:rsid w:val="0014731B"/>
    <w:rsid w:val="0015140B"/>
    <w:rsid w:val="00154612"/>
    <w:rsid w:val="001606CD"/>
    <w:rsid w:val="0016566D"/>
    <w:rsid w:val="00172540"/>
    <w:rsid w:val="00173C12"/>
    <w:rsid w:val="0017533E"/>
    <w:rsid w:val="001756C1"/>
    <w:rsid w:val="00182AB1"/>
    <w:rsid w:val="00184148"/>
    <w:rsid w:val="001954CE"/>
    <w:rsid w:val="001A77B6"/>
    <w:rsid w:val="001B1674"/>
    <w:rsid w:val="001B71BC"/>
    <w:rsid w:val="001C0303"/>
    <w:rsid w:val="001C08F0"/>
    <w:rsid w:val="001C4557"/>
    <w:rsid w:val="001C569F"/>
    <w:rsid w:val="001E11B3"/>
    <w:rsid w:val="001F62F3"/>
    <w:rsid w:val="0020316F"/>
    <w:rsid w:val="00212B84"/>
    <w:rsid w:val="00213BBA"/>
    <w:rsid w:val="002241C9"/>
    <w:rsid w:val="0023099B"/>
    <w:rsid w:val="002322C3"/>
    <w:rsid w:val="002401F8"/>
    <w:rsid w:val="00245DE5"/>
    <w:rsid w:val="00250FF0"/>
    <w:rsid w:val="00255E71"/>
    <w:rsid w:val="00273C4E"/>
    <w:rsid w:val="0029363F"/>
    <w:rsid w:val="002A4053"/>
    <w:rsid w:val="002A5F7A"/>
    <w:rsid w:val="002B25FC"/>
    <w:rsid w:val="002B339E"/>
    <w:rsid w:val="002B39B1"/>
    <w:rsid w:val="002C6B96"/>
    <w:rsid w:val="002D11A5"/>
    <w:rsid w:val="002E4A04"/>
    <w:rsid w:val="002F0B21"/>
    <w:rsid w:val="002F48F0"/>
    <w:rsid w:val="002F7791"/>
    <w:rsid w:val="0030098B"/>
    <w:rsid w:val="00300FB1"/>
    <w:rsid w:val="003077DE"/>
    <w:rsid w:val="00314684"/>
    <w:rsid w:val="00314766"/>
    <w:rsid w:val="003257DB"/>
    <w:rsid w:val="0032787F"/>
    <w:rsid w:val="00336F84"/>
    <w:rsid w:val="00342512"/>
    <w:rsid w:val="00352E32"/>
    <w:rsid w:val="00354DCC"/>
    <w:rsid w:val="00355346"/>
    <w:rsid w:val="00356F3F"/>
    <w:rsid w:val="00361FE7"/>
    <w:rsid w:val="00362724"/>
    <w:rsid w:val="003653B6"/>
    <w:rsid w:val="00367210"/>
    <w:rsid w:val="00371F2C"/>
    <w:rsid w:val="0037631E"/>
    <w:rsid w:val="0037708F"/>
    <w:rsid w:val="003837DA"/>
    <w:rsid w:val="00394450"/>
    <w:rsid w:val="003A4CA1"/>
    <w:rsid w:val="003B118B"/>
    <w:rsid w:val="003D060D"/>
    <w:rsid w:val="003E0D2D"/>
    <w:rsid w:val="003E3472"/>
    <w:rsid w:val="003E6615"/>
    <w:rsid w:val="003F1579"/>
    <w:rsid w:val="003F2FEC"/>
    <w:rsid w:val="003F36EC"/>
    <w:rsid w:val="00407EDC"/>
    <w:rsid w:val="00415DE9"/>
    <w:rsid w:val="0042717C"/>
    <w:rsid w:val="00430859"/>
    <w:rsid w:val="00437D5F"/>
    <w:rsid w:val="00445C71"/>
    <w:rsid w:val="004479EB"/>
    <w:rsid w:val="004504D5"/>
    <w:rsid w:val="004517E9"/>
    <w:rsid w:val="00452775"/>
    <w:rsid w:val="0046257E"/>
    <w:rsid w:val="0049091E"/>
    <w:rsid w:val="00492351"/>
    <w:rsid w:val="004A1AAA"/>
    <w:rsid w:val="004A4C18"/>
    <w:rsid w:val="004B0DB6"/>
    <w:rsid w:val="004B66C4"/>
    <w:rsid w:val="004C203F"/>
    <w:rsid w:val="004C3A93"/>
    <w:rsid w:val="004D1282"/>
    <w:rsid w:val="004D128F"/>
    <w:rsid w:val="004E0256"/>
    <w:rsid w:val="004E4F73"/>
    <w:rsid w:val="004E5E7F"/>
    <w:rsid w:val="004F1DF9"/>
    <w:rsid w:val="004F532C"/>
    <w:rsid w:val="00505F08"/>
    <w:rsid w:val="00521E5E"/>
    <w:rsid w:val="00524EA9"/>
    <w:rsid w:val="00527817"/>
    <w:rsid w:val="005341BD"/>
    <w:rsid w:val="0053730A"/>
    <w:rsid w:val="00540943"/>
    <w:rsid w:val="005438CE"/>
    <w:rsid w:val="00543F68"/>
    <w:rsid w:val="00551830"/>
    <w:rsid w:val="00552F87"/>
    <w:rsid w:val="005549C9"/>
    <w:rsid w:val="005568CA"/>
    <w:rsid w:val="00556A69"/>
    <w:rsid w:val="0057150A"/>
    <w:rsid w:val="00574711"/>
    <w:rsid w:val="00575540"/>
    <w:rsid w:val="00577D95"/>
    <w:rsid w:val="00585793"/>
    <w:rsid w:val="00596C93"/>
    <w:rsid w:val="0059784C"/>
    <w:rsid w:val="005A05F6"/>
    <w:rsid w:val="005A483D"/>
    <w:rsid w:val="005A51CB"/>
    <w:rsid w:val="005A79E6"/>
    <w:rsid w:val="005C29C1"/>
    <w:rsid w:val="005D02B9"/>
    <w:rsid w:val="005D04CD"/>
    <w:rsid w:val="005D2376"/>
    <w:rsid w:val="005D4982"/>
    <w:rsid w:val="005E6FA2"/>
    <w:rsid w:val="00620FAA"/>
    <w:rsid w:val="006254D0"/>
    <w:rsid w:val="006345C2"/>
    <w:rsid w:val="00634C44"/>
    <w:rsid w:val="006370F3"/>
    <w:rsid w:val="006503AA"/>
    <w:rsid w:val="006511D6"/>
    <w:rsid w:val="00667655"/>
    <w:rsid w:val="00681470"/>
    <w:rsid w:val="006846C2"/>
    <w:rsid w:val="0068744E"/>
    <w:rsid w:val="00695F6C"/>
    <w:rsid w:val="006A3207"/>
    <w:rsid w:val="006A57AF"/>
    <w:rsid w:val="006B3A14"/>
    <w:rsid w:val="006C5058"/>
    <w:rsid w:val="006C5DC9"/>
    <w:rsid w:val="006C73EB"/>
    <w:rsid w:val="006D0F8C"/>
    <w:rsid w:val="006D1508"/>
    <w:rsid w:val="006D322D"/>
    <w:rsid w:val="006D3827"/>
    <w:rsid w:val="006D4057"/>
    <w:rsid w:val="006E146A"/>
    <w:rsid w:val="006E1F1A"/>
    <w:rsid w:val="006F4273"/>
    <w:rsid w:val="007007C0"/>
    <w:rsid w:val="00706483"/>
    <w:rsid w:val="0071195D"/>
    <w:rsid w:val="007134AE"/>
    <w:rsid w:val="00715433"/>
    <w:rsid w:val="007211FC"/>
    <w:rsid w:val="00721795"/>
    <w:rsid w:val="007229E0"/>
    <w:rsid w:val="00730BB0"/>
    <w:rsid w:val="00751C0F"/>
    <w:rsid w:val="00754E3C"/>
    <w:rsid w:val="0077265A"/>
    <w:rsid w:val="00777798"/>
    <w:rsid w:val="0078154A"/>
    <w:rsid w:val="0078243D"/>
    <w:rsid w:val="007834D9"/>
    <w:rsid w:val="00783717"/>
    <w:rsid w:val="00786BC8"/>
    <w:rsid w:val="00793BBC"/>
    <w:rsid w:val="00795993"/>
    <w:rsid w:val="007A3030"/>
    <w:rsid w:val="007A5C7E"/>
    <w:rsid w:val="007A66F9"/>
    <w:rsid w:val="007C2002"/>
    <w:rsid w:val="007D65BC"/>
    <w:rsid w:val="007D687D"/>
    <w:rsid w:val="007E03EC"/>
    <w:rsid w:val="007E4FA1"/>
    <w:rsid w:val="00811A0C"/>
    <w:rsid w:val="00814F86"/>
    <w:rsid w:val="0081533B"/>
    <w:rsid w:val="008159BF"/>
    <w:rsid w:val="00835264"/>
    <w:rsid w:val="00846985"/>
    <w:rsid w:val="00846A10"/>
    <w:rsid w:val="0084758C"/>
    <w:rsid w:val="008513E6"/>
    <w:rsid w:val="0086072D"/>
    <w:rsid w:val="00864662"/>
    <w:rsid w:val="00865DC8"/>
    <w:rsid w:val="00872EAF"/>
    <w:rsid w:val="00876201"/>
    <w:rsid w:val="0087721C"/>
    <w:rsid w:val="00887893"/>
    <w:rsid w:val="0089026D"/>
    <w:rsid w:val="00891290"/>
    <w:rsid w:val="008948E4"/>
    <w:rsid w:val="00895971"/>
    <w:rsid w:val="008B3B44"/>
    <w:rsid w:val="008B5214"/>
    <w:rsid w:val="008C7F1F"/>
    <w:rsid w:val="008DFD80"/>
    <w:rsid w:val="008E1433"/>
    <w:rsid w:val="008E16B8"/>
    <w:rsid w:val="008E36CC"/>
    <w:rsid w:val="008E3926"/>
    <w:rsid w:val="008E56C5"/>
    <w:rsid w:val="008E7147"/>
    <w:rsid w:val="008E7852"/>
    <w:rsid w:val="008F1276"/>
    <w:rsid w:val="008F31FE"/>
    <w:rsid w:val="00910710"/>
    <w:rsid w:val="00931D63"/>
    <w:rsid w:val="009407F5"/>
    <w:rsid w:val="00946FAB"/>
    <w:rsid w:val="00947A75"/>
    <w:rsid w:val="00947D50"/>
    <w:rsid w:val="0096347F"/>
    <w:rsid w:val="009662AB"/>
    <w:rsid w:val="009662B5"/>
    <w:rsid w:val="0097340A"/>
    <w:rsid w:val="0097595C"/>
    <w:rsid w:val="009911E8"/>
    <w:rsid w:val="00996ADF"/>
    <w:rsid w:val="009A44A2"/>
    <w:rsid w:val="009B538C"/>
    <w:rsid w:val="009D5377"/>
    <w:rsid w:val="009D6043"/>
    <w:rsid w:val="009D6AC7"/>
    <w:rsid w:val="009E18C4"/>
    <w:rsid w:val="009E2E01"/>
    <w:rsid w:val="009E4A94"/>
    <w:rsid w:val="009E6C35"/>
    <w:rsid w:val="009E754B"/>
    <w:rsid w:val="009F1374"/>
    <w:rsid w:val="009F533F"/>
    <w:rsid w:val="009F6F0F"/>
    <w:rsid w:val="00A06478"/>
    <w:rsid w:val="00A105A9"/>
    <w:rsid w:val="00A15FA8"/>
    <w:rsid w:val="00A17202"/>
    <w:rsid w:val="00A2343D"/>
    <w:rsid w:val="00A3384C"/>
    <w:rsid w:val="00A342F8"/>
    <w:rsid w:val="00A36CF5"/>
    <w:rsid w:val="00A427DB"/>
    <w:rsid w:val="00A50FCB"/>
    <w:rsid w:val="00A52267"/>
    <w:rsid w:val="00A61B1D"/>
    <w:rsid w:val="00A63618"/>
    <w:rsid w:val="00A70598"/>
    <w:rsid w:val="00A73089"/>
    <w:rsid w:val="00A738C3"/>
    <w:rsid w:val="00A76F61"/>
    <w:rsid w:val="00A8168E"/>
    <w:rsid w:val="00AA02F8"/>
    <w:rsid w:val="00AA4C1F"/>
    <w:rsid w:val="00AA4C40"/>
    <w:rsid w:val="00AA4D07"/>
    <w:rsid w:val="00AB10C3"/>
    <w:rsid w:val="00AC1454"/>
    <w:rsid w:val="00AD21FC"/>
    <w:rsid w:val="00AD27EE"/>
    <w:rsid w:val="00AD68BF"/>
    <w:rsid w:val="00AE05B9"/>
    <w:rsid w:val="00AF1751"/>
    <w:rsid w:val="00AF3D92"/>
    <w:rsid w:val="00AF54D1"/>
    <w:rsid w:val="00AF6CDB"/>
    <w:rsid w:val="00AF707B"/>
    <w:rsid w:val="00B01C21"/>
    <w:rsid w:val="00B05587"/>
    <w:rsid w:val="00B37311"/>
    <w:rsid w:val="00B43CBE"/>
    <w:rsid w:val="00B513B0"/>
    <w:rsid w:val="00B650AB"/>
    <w:rsid w:val="00B764FC"/>
    <w:rsid w:val="00B805AD"/>
    <w:rsid w:val="00B8080C"/>
    <w:rsid w:val="00B80E72"/>
    <w:rsid w:val="00B82654"/>
    <w:rsid w:val="00B841EC"/>
    <w:rsid w:val="00B84D31"/>
    <w:rsid w:val="00B906E9"/>
    <w:rsid w:val="00B96E20"/>
    <w:rsid w:val="00BA0495"/>
    <w:rsid w:val="00BA1317"/>
    <w:rsid w:val="00BA3F4C"/>
    <w:rsid w:val="00BA4453"/>
    <w:rsid w:val="00BA599D"/>
    <w:rsid w:val="00BB5DCD"/>
    <w:rsid w:val="00BC1CF8"/>
    <w:rsid w:val="00BD6709"/>
    <w:rsid w:val="00BE6DB1"/>
    <w:rsid w:val="00BF02E0"/>
    <w:rsid w:val="00BF07F6"/>
    <w:rsid w:val="00BF3E76"/>
    <w:rsid w:val="00C0039B"/>
    <w:rsid w:val="00C03527"/>
    <w:rsid w:val="00C05D98"/>
    <w:rsid w:val="00C078B3"/>
    <w:rsid w:val="00C14901"/>
    <w:rsid w:val="00C33C91"/>
    <w:rsid w:val="00C46F7F"/>
    <w:rsid w:val="00C559ED"/>
    <w:rsid w:val="00C5623B"/>
    <w:rsid w:val="00C56A0B"/>
    <w:rsid w:val="00C60EE0"/>
    <w:rsid w:val="00C633C4"/>
    <w:rsid w:val="00C67037"/>
    <w:rsid w:val="00C70D55"/>
    <w:rsid w:val="00C74A8C"/>
    <w:rsid w:val="00C82963"/>
    <w:rsid w:val="00C96BDD"/>
    <w:rsid w:val="00CC6D5D"/>
    <w:rsid w:val="00CD0125"/>
    <w:rsid w:val="00CD0F5A"/>
    <w:rsid w:val="00CE14CC"/>
    <w:rsid w:val="00CE31EE"/>
    <w:rsid w:val="00CE5ECC"/>
    <w:rsid w:val="00CF1A3F"/>
    <w:rsid w:val="00D12BD8"/>
    <w:rsid w:val="00D24C92"/>
    <w:rsid w:val="00D25DB4"/>
    <w:rsid w:val="00D26DFA"/>
    <w:rsid w:val="00D32C3D"/>
    <w:rsid w:val="00D431C2"/>
    <w:rsid w:val="00D43B83"/>
    <w:rsid w:val="00D51638"/>
    <w:rsid w:val="00D51A08"/>
    <w:rsid w:val="00D614AA"/>
    <w:rsid w:val="00D707BC"/>
    <w:rsid w:val="00D757AE"/>
    <w:rsid w:val="00D818D1"/>
    <w:rsid w:val="00D8329E"/>
    <w:rsid w:val="00D83B68"/>
    <w:rsid w:val="00D845FC"/>
    <w:rsid w:val="00D84C68"/>
    <w:rsid w:val="00D95A04"/>
    <w:rsid w:val="00DA3FBC"/>
    <w:rsid w:val="00DB248F"/>
    <w:rsid w:val="00DB2EB0"/>
    <w:rsid w:val="00DB4E10"/>
    <w:rsid w:val="00DB686E"/>
    <w:rsid w:val="00DB7ADF"/>
    <w:rsid w:val="00DC09AD"/>
    <w:rsid w:val="00DC1A53"/>
    <w:rsid w:val="00DE21CC"/>
    <w:rsid w:val="00DE359C"/>
    <w:rsid w:val="00DF2828"/>
    <w:rsid w:val="00E062A3"/>
    <w:rsid w:val="00E069FB"/>
    <w:rsid w:val="00E210F6"/>
    <w:rsid w:val="00E22E1C"/>
    <w:rsid w:val="00E3341F"/>
    <w:rsid w:val="00E33BDA"/>
    <w:rsid w:val="00E52B50"/>
    <w:rsid w:val="00E56818"/>
    <w:rsid w:val="00E70732"/>
    <w:rsid w:val="00E733B3"/>
    <w:rsid w:val="00E76122"/>
    <w:rsid w:val="00E85853"/>
    <w:rsid w:val="00E85F5A"/>
    <w:rsid w:val="00E860C7"/>
    <w:rsid w:val="00E86C67"/>
    <w:rsid w:val="00E8712C"/>
    <w:rsid w:val="00E95AA9"/>
    <w:rsid w:val="00EA53E2"/>
    <w:rsid w:val="00EA7774"/>
    <w:rsid w:val="00EA7BDE"/>
    <w:rsid w:val="00EC04EA"/>
    <w:rsid w:val="00EC3D89"/>
    <w:rsid w:val="00ED18F1"/>
    <w:rsid w:val="00EE132C"/>
    <w:rsid w:val="00EE3948"/>
    <w:rsid w:val="00EE6999"/>
    <w:rsid w:val="00EE72EB"/>
    <w:rsid w:val="00EF260A"/>
    <w:rsid w:val="00EF5790"/>
    <w:rsid w:val="00F10124"/>
    <w:rsid w:val="00F10DFF"/>
    <w:rsid w:val="00F13D10"/>
    <w:rsid w:val="00F14621"/>
    <w:rsid w:val="00F14EBF"/>
    <w:rsid w:val="00F14F79"/>
    <w:rsid w:val="00F34A5F"/>
    <w:rsid w:val="00F37112"/>
    <w:rsid w:val="00F402B3"/>
    <w:rsid w:val="00F54470"/>
    <w:rsid w:val="00F548E0"/>
    <w:rsid w:val="00F70EEA"/>
    <w:rsid w:val="00F771CF"/>
    <w:rsid w:val="00F86D2B"/>
    <w:rsid w:val="00F90F6B"/>
    <w:rsid w:val="00F935FC"/>
    <w:rsid w:val="00F94479"/>
    <w:rsid w:val="00F947AC"/>
    <w:rsid w:val="00F95D8D"/>
    <w:rsid w:val="00F967DF"/>
    <w:rsid w:val="00FA24E3"/>
    <w:rsid w:val="00FB60AC"/>
    <w:rsid w:val="00FC049C"/>
    <w:rsid w:val="00FC2263"/>
    <w:rsid w:val="00FC3E1A"/>
    <w:rsid w:val="00FD3CCF"/>
    <w:rsid w:val="00FF19B2"/>
    <w:rsid w:val="012AD6D3"/>
    <w:rsid w:val="013F31E5"/>
    <w:rsid w:val="01B3D6C7"/>
    <w:rsid w:val="01B6EF33"/>
    <w:rsid w:val="01D210C7"/>
    <w:rsid w:val="0219213A"/>
    <w:rsid w:val="02346FCA"/>
    <w:rsid w:val="026CE376"/>
    <w:rsid w:val="0487F77D"/>
    <w:rsid w:val="0590BA2A"/>
    <w:rsid w:val="05DE79B4"/>
    <w:rsid w:val="05ED67C6"/>
    <w:rsid w:val="06FF5116"/>
    <w:rsid w:val="078811B9"/>
    <w:rsid w:val="09A6C6EA"/>
    <w:rsid w:val="0AD4ABB2"/>
    <w:rsid w:val="0B5F397C"/>
    <w:rsid w:val="0C5C17EA"/>
    <w:rsid w:val="0C5F83D4"/>
    <w:rsid w:val="0CDE3617"/>
    <w:rsid w:val="0D537B7A"/>
    <w:rsid w:val="0D5F89D3"/>
    <w:rsid w:val="0D732096"/>
    <w:rsid w:val="0FF16A29"/>
    <w:rsid w:val="102B7442"/>
    <w:rsid w:val="108758ED"/>
    <w:rsid w:val="10B4528C"/>
    <w:rsid w:val="10C061FA"/>
    <w:rsid w:val="11AF4CF6"/>
    <w:rsid w:val="13C338CA"/>
    <w:rsid w:val="151A6B36"/>
    <w:rsid w:val="15BE1112"/>
    <w:rsid w:val="15D718AC"/>
    <w:rsid w:val="15DD3C84"/>
    <w:rsid w:val="15F04E10"/>
    <w:rsid w:val="16C911F1"/>
    <w:rsid w:val="172CECF4"/>
    <w:rsid w:val="17D47534"/>
    <w:rsid w:val="183796F6"/>
    <w:rsid w:val="19C5A2DB"/>
    <w:rsid w:val="1A2EB9C2"/>
    <w:rsid w:val="1A4B6559"/>
    <w:rsid w:val="1CE533DA"/>
    <w:rsid w:val="1E4F5134"/>
    <w:rsid w:val="1E8932D5"/>
    <w:rsid w:val="1F04840E"/>
    <w:rsid w:val="1F1ED67C"/>
    <w:rsid w:val="1F490740"/>
    <w:rsid w:val="1F88B066"/>
    <w:rsid w:val="1FE01225"/>
    <w:rsid w:val="2110D3CE"/>
    <w:rsid w:val="22393A6F"/>
    <w:rsid w:val="2427226E"/>
    <w:rsid w:val="24C100CE"/>
    <w:rsid w:val="263E4791"/>
    <w:rsid w:val="2756EBA8"/>
    <w:rsid w:val="28EC0E8E"/>
    <w:rsid w:val="296A7636"/>
    <w:rsid w:val="2A56F412"/>
    <w:rsid w:val="2A96BBFA"/>
    <w:rsid w:val="2AAABA6C"/>
    <w:rsid w:val="2B57AFBB"/>
    <w:rsid w:val="2D2C1254"/>
    <w:rsid w:val="2D525A23"/>
    <w:rsid w:val="2DE25B2E"/>
    <w:rsid w:val="2E0014E2"/>
    <w:rsid w:val="2E73FBFB"/>
    <w:rsid w:val="2E84B090"/>
    <w:rsid w:val="2F212C18"/>
    <w:rsid w:val="2F97800D"/>
    <w:rsid w:val="2FED234D"/>
    <w:rsid w:val="3011F881"/>
    <w:rsid w:val="30A60584"/>
    <w:rsid w:val="32140D0D"/>
    <w:rsid w:val="33856E3F"/>
    <w:rsid w:val="339152B9"/>
    <w:rsid w:val="3422A6E3"/>
    <w:rsid w:val="3648CEC2"/>
    <w:rsid w:val="3711346E"/>
    <w:rsid w:val="3712F05D"/>
    <w:rsid w:val="37B45100"/>
    <w:rsid w:val="390B9AAA"/>
    <w:rsid w:val="39D5355D"/>
    <w:rsid w:val="3A939A59"/>
    <w:rsid w:val="3B6B211E"/>
    <w:rsid w:val="3C3CB54C"/>
    <w:rsid w:val="3C4EBE6D"/>
    <w:rsid w:val="3C5F32D3"/>
    <w:rsid w:val="3C9E8078"/>
    <w:rsid w:val="3CC37E07"/>
    <w:rsid w:val="3DE26036"/>
    <w:rsid w:val="3E270B0E"/>
    <w:rsid w:val="3E2E5044"/>
    <w:rsid w:val="3ECCF177"/>
    <w:rsid w:val="3F19D035"/>
    <w:rsid w:val="40ABDA83"/>
    <w:rsid w:val="40CC93E3"/>
    <w:rsid w:val="413C47D4"/>
    <w:rsid w:val="414ECFAB"/>
    <w:rsid w:val="41A1673B"/>
    <w:rsid w:val="41E94A60"/>
    <w:rsid w:val="42051685"/>
    <w:rsid w:val="42D4495D"/>
    <w:rsid w:val="431A9448"/>
    <w:rsid w:val="44938D36"/>
    <w:rsid w:val="45465C36"/>
    <w:rsid w:val="45B37984"/>
    <w:rsid w:val="460F62B1"/>
    <w:rsid w:val="4745A27B"/>
    <w:rsid w:val="47E79CB4"/>
    <w:rsid w:val="4831F97B"/>
    <w:rsid w:val="4879FBD4"/>
    <w:rsid w:val="49A1A291"/>
    <w:rsid w:val="4A08F9F2"/>
    <w:rsid w:val="4AF12488"/>
    <w:rsid w:val="4B0C7DD0"/>
    <w:rsid w:val="4B1CEA11"/>
    <w:rsid w:val="4B447BCA"/>
    <w:rsid w:val="4B699A3D"/>
    <w:rsid w:val="4B6C474F"/>
    <w:rsid w:val="4BB375E4"/>
    <w:rsid w:val="4C319463"/>
    <w:rsid w:val="4CA84E31"/>
    <w:rsid w:val="4DCBDAE3"/>
    <w:rsid w:val="4EA66AE1"/>
    <w:rsid w:val="4F076D13"/>
    <w:rsid w:val="5078F39A"/>
    <w:rsid w:val="50D87B20"/>
    <w:rsid w:val="533EF2A6"/>
    <w:rsid w:val="534B3B70"/>
    <w:rsid w:val="537FE591"/>
    <w:rsid w:val="54237DEB"/>
    <w:rsid w:val="5429D6F8"/>
    <w:rsid w:val="5509C389"/>
    <w:rsid w:val="55AED8D7"/>
    <w:rsid w:val="571D8288"/>
    <w:rsid w:val="57932182"/>
    <w:rsid w:val="57AB2525"/>
    <w:rsid w:val="57F50656"/>
    <w:rsid w:val="58A62178"/>
    <w:rsid w:val="59A9E377"/>
    <w:rsid w:val="5A17AF83"/>
    <w:rsid w:val="5A4C757F"/>
    <w:rsid w:val="5BB37FE4"/>
    <w:rsid w:val="5BF539EF"/>
    <w:rsid w:val="5C5BBEA7"/>
    <w:rsid w:val="5CDAE721"/>
    <w:rsid w:val="5D3C405D"/>
    <w:rsid w:val="5D4D20EC"/>
    <w:rsid w:val="5E4AEAC0"/>
    <w:rsid w:val="5EACE2FB"/>
    <w:rsid w:val="5F6F603A"/>
    <w:rsid w:val="5FEB86B9"/>
    <w:rsid w:val="61005572"/>
    <w:rsid w:val="61A766C1"/>
    <w:rsid w:val="62E98114"/>
    <w:rsid w:val="62F1DBDA"/>
    <w:rsid w:val="634B7BD6"/>
    <w:rsid w:val="636EB73D"/>
    <w:rsid w:val="63EA9BE2"/>
    <w:rsid w:val="646C2918"/>
    <w:rsid w:val="65BA84BF"/>
    <w:rsid w:val="66287D4C"/>
    <w:rsid w:val="67509FA1"/>
    <w:rsid w:val="679E11E4"/>
    <w:rsid w:val="684A6BEA"/>
    <w:rsid w:val="690B090A"/>
    <w:rsid w:val="690E784F"/>
    <w:rsid w:val="6A3E66E6"/>
    <w:rsid w:val="6A7F279D"/>
    <w:rsid w:val="6B7379D2"/>
    <w:rsid w:val="6B820CAC"/>
    <w:rsid w:val="6BFEC0A5"/>
    <w:rsid w:val="6C773AFD"/>
    <w:rsid w:val="6CA2677F"/>
    <w:rsid w:val="6D2CEE80"/>
    <w:rsid w:val="6D8901AC"/>
    <w:rsid w:val="6EEB756E"/>
    <w:rsid w:val="6F3A4FA6"/>
    <w:rsid w:val="6F3E0363"/>
    <w:rsid w:val="6F46035B"/>
    <w:rsid w:val="7056EF0B"/>
    <w:rsid w:val="70ED70E7"/>
    <w:rsid w:val="717CE16A"/>
    <w:rsid w:val="71F2BF53"/>
    <w:rsid w:val="722A5370"/>
    <w:rsid w:val="72A2BA47"/>
    <w:rsid w:val="730D676A"/>
    <w:rsid w:val="732FADCA"/>
    <w:rsid w:val="7342634F"/>
    <w:rsid w:val="738BDFE8"/>
    <w:rsid w:val="73DA3F7C"/>
    <w:rsid w:val="74359793"/>
    <w:rsid w:val="748D0D3A"/>
    <w:rsid w:val="75013281"/>
    <w:rsid w:val="76F001DC"/>
    <w:rsid w:val="780B28D1"/>
    <w:rsid w:val="7896EBDF"/>
    <w:rsid w:val="78F9FC99"/>
    <w:rsid w:val="7AFD3B2C"/>
    <w:rsid w:val="7CB03A5D"/>
    <w:rsid w:val="7E1CE861"/>
    <w:rsid w:val="7E710CB1"/>
    <w:rsid w:val="7E74E4AD"/>
    <w:rsid w:val="7F819A98"/>
    <w:rsid w:val="7FCCE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FEEFA73E-1CEC-4DA6-A26C-D598FA54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146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146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146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14621"/>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F14621"/>
    <w:pPr>
      <w:ind w:left="720"/>
      <w:contextualSpacing/>
    </w:pPr>
    <w:rPr>
      <w:rFonts w:ascii="Times New Roman" w:eastAsia="Times New Roman" w:hAnsi="Times New Roman" w:cs="Times New Roman"/>
      <w:szCs w:val="20"/>
    </w:rPr>
  </w:style>
  <w:style w:type="character" w:customStyle="1" w:styleId="normaltextrun">
    <w:name w:val="normaltextrun"/>
    <w:basedOn w:val="DefaultParagraphFont"/>
    <w:rsid w:val="00F14621"/>
  </w:style>
  <w:style w:type="table" w:customStyle="1" w:styleId="ListTable3211">
    <w:name w:val="List Table 3211"/>
    <w:basedOn w:val="TableNormal"/>
    <w:next w:val="ListTable3"/>
    <w:uiPriority w:val="48"/>
    <w:rsid w:val="00F1462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F1462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nhideWhenUsed/>
    <w:qFormat/>
    <w:rsid w:val="00355346"/>
    <w:rPr>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rsid w:val="00355346"/>
    <w:rPr>
      <w:sz w:val="20"/>
      <w:szCs w:val="20"/>
    </w:rPr>
  </w:style>
  <w:style w:type="character" w:styleId="FootnoteReference">
    <w:name w:val="footnote reference"/>
    <w:aliases w:val="0 PIER Footnote Reference,o,fr,Style 3,o1,o2,o3,o4,o5,o6,o11,o21,o7,o + Times New Roman"/>
    <w:basedOn w:val="DefaultParagraphFont"/>
    <w:qFormat/>
    <w:rsid w:val="00355346"/>
    <w:rPr>
      <w:rFonts w:cs="Times New Roman"/>
      <w:vertAlign w:val="superscript"/>
    </w:rPr>
  </w:style>
  <w:style w:type="table" w:customStyle="1" w:styleId="ListTable321">
    <w:name w:val="List Table 321"/>
    <w:basedOn w:val="TableNormal"/>
    <w:next w:val="ListTable3"/>
    <w:uiPriority w:val="48"/>
    <w:rsid w:val="00355346"/>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1">
    <w:name w:val="Table Grid1"/>
    <w:basedOn w:val="TableNormal"/>
    <w:next w:val="TableGrid"/>
    <w:rsid w:val="00864662"/>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A70598"/>
  </w:style>
  <w:style w:type="paragraph" w:styleId="BodyTextIndent">
    <w:name w:val="Body Text Indent"/>
    <w:basedOn w:val="Normal"/>
    <w:link w:val="BodyTextIndentChar"/>
    <w:uiPriority w:val="99"/>
    <w:rsid w:val="000C489D"/>
    <w:pPr>
      <w:numPr>
        <w:numId w:val="11"/>
      </w:numPr>
      <w:spacing w:after="1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uiPriority w:val="99"/>
    <w:rsid w:val="000C489D"/>
    <w:rPr>
      <w:rFonts w:ascii="Arial" w:eastAsia="Times New Roman" w:hAnsi="Arial" w:cs="Times New Roman"/>
      <w:szCs w:val="20"/>
    </w:rPr>
  </w:style>
  <w:style w:type="paragraph" w:customStyle="1" w:styleId="TableTitles">
    <w:name w:val="Table Titles"/>
    <w:basedOn w:val="Normal"/>
    <w:qFormat/>
    <w:rsid w:val="000C4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center"/>
      <w:outlineLvl w:val="0"/>
    </w:pPr>
    <w:rPr>
      <w:rFonts w:ascii="Arial" w:hAnsi="Arial" w:cs="Arial"/>
      <w:b/>
      <w:bCs/>
      <w:color w:val="000000"/>
      <w:szCs w:val="19"/>
    </w:rPr>
  </w:style>
  <w:style w:type="character" w:styleId="CommentReference">
    <w:name w:val="annotation reference"/>
    <w:basedOn w:val="DefaultParagraphFont"/>
    <w:uiPriority w:val="99"/>
    <w:semiHidden/>
    <w:unhideWhenUsed/>
    <w:rsid w:val="00793BBC"/>
    <w:rPr>
      <w:sz w:val="16"/>
      <w:szCs w:val="16"/>
    </w:rPr>
  </w:style>
  <w:style w:type="paragraph" w:styleId="CommentText">
    <w:name w:val="annotation text"/>
    <w:basedOn w:val="Normal"/>
    <w:link w:val="CommentTextChar"/>
    <w:uiPriority w:val="99"/>
    <w:unhideWhenUsed/>
    <w:rsid w:val="00793BBC"/>
    <w:rPr>
      <w:sz w:val="20"/>
      <w:szCs w:val="20"/>
    </w:rPr>
  </w:style>
  <w:style w:type="character" w:customStyle="1" w:styleId="CommentTextChar">
    <w:name w:val="Comment Text Char"/>
    <w:basedOn w:val="DefaultParagraphFont"/>
    <w:link w:val="CommentText"/>
    <w:uiPriority w:val="99"/>
    <w:rsid w:val="00793BBC"/>
    <w:rPr>
      <w:sz w:val="20"/>
      <w:szCs w:val="20"/>
    </w:rPr>
  </w:style>
  <w:style w:type="paragraph" w:styleId="CommentSubject">
    <w:name w:val="annotation subject"/>
    <w:basedOn w:val="CommentText"/>
    <w:next w:val="CommentText"/>
    <w:link w:val="CommentSubjectChar"/>
    <w:uiPriority w:val="99"/>
    <w:semiHidden/>
    <w:unhideWhenUsed/>
    <w:rsid w:val="00793BBC"/>
    <w:rPr>
      <w:b/>
      <w:bCs/>
    </w:rPr>
  </w:style>
  <w:style w:type="character" w:customStyle="1" w:styleId="CommentSubjectChar">
    <w:name w:val="Comment Subject Char"/>
    <w:basedOn w:val="CommentTextChar"/>
    <w:link w:val="CommentSubject"/>
    <w:uiPriority w:val="99"/>
    <w:semiHidden/>
    <w:rsid w:val="00793BBC"/>
    <w:rPr>
      <w:b/>
      <w:bCs/>
      <w:sz w:val="20"/>
      <w:szCs w:val="20"/>
    </w:rPr>
  </w:style>
  <w:style w:type="character" w:customStyle="1" w:styleId="contentpasted0">
    <w:name w:val="contentpasted0"/>
    <w:basedOn w:val="DefaultParagraphFont"/>
    <w:rsid w:val="002401F8"/>
  </w:style>
  <w:style w:type="character" w:customStyle="1" w:styleId="contextualspellingandgrammarerror">
    <w:name w:val="contextualspellingandgrammarerror"/>
    <w:basedOn w:val="DefaultParagraphFont"/>
    <w:rsid w:val="00F34A5F"/>
  </w:style>
  <w:style w:type="paragraph" w:customStyle="1" w:styleId="paragraph">
    <w:name w:val="paragraph"/>
    <w:basedOn w:val="Normal"/>
    <w:rsid w:val="00A61B1D"/>
    <w:pPr>
      <w:spacing w:before="100" w:beforeAutospacing="1" w:after="100" w:afterAutospacing="1"/>
    </w:pPr>
    <w:rPr>
      <w:rFonts w:ascii="Times New Roman" w:eastAsia="Times New Roman" w:hAnsi="Times New Roman" w:cs="Times New Roman"/>
    </w:rPr>
  </w:style>
  <w:style w:type="character" w:customStyle="1" w:styleId="spellingerror">
    <w:name w:val="spellingerror"/>
    <w:basedOn w:val="DefaultParagraphFont"/>
    <w:rsid w:val="00A61B1D"/>
  </w:style>
  <w:style w:type="character" w:customStyle="1" w:styleId="advancedproofingissue">
    <w:name w:val="advancedproofingissue"/>
    <w:basedOn w:val="DefaultParagraphFont"/>
    <w:rsid w:val="00A61B1D"/>
  </w:style>
  <w:style w:type="character" w:customStyle="1" w:styleId="scxw87692191">
    <w:name w:val="scxw87692191"/>
    <w:basedOn w:val="DefaultParagraphFont"/>
    <w:rsid w:val="00A61B1D"/>
  </w:style>
  <w:style w:type="paragraph" w:styleId="Revision">
    <w:name w:val="Revision"/>
    <w:hidden/>
    <w:uiPriority w:val="99"/>
    <w:semiHidden/>
    <w:rsid w:val="000F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6553">
      <w:bodyDiv w:val="1"/>
      <w:marLeft w:val="0"/>
      <w:marRight w:val="0"/>
      <w:marTop w:val="0"/>
      <w:marBottom w:val="0"/>
      <w:divBdr>
        <w:top w:val="none" w:sz="0" w:space="0" w:color="auto"/>
        <w:left w:val="none" w:sz="0" w:space="0" w:color="auto"/>
        <w:bottom w:val="none" w:sz="0" w:space="0" w:color="auto"/>
        <w:right w:val="none" w:sz="0" w:space="0" w:color="auto"/>
      </w:divBdr>
      <w:divsChild>
        <w:div w:id="913782270">
          <w:marLeft w:val="0"/>
          <w:marRight w:val="0"/>
          <w:marTop w:val="0"/>
          <w:marBottom w:val="0"/>
          <w:divBdr>
            <w:top w:val="none" w:sz="0" w:space="0" w:color="auto"/>
            <w:left w:val="none" w:sz="0" w:space="0" w:color="auto"/>
            <w:bottom w:val="none" w:sz="0" w:space="0" w:color="auto"/>
            <w:right w:val="none" w:sz="0" w:space="0" w:color="auto"/>
          </w:divBdr>
        </w:div>
        <w:div w:id="1975333664">
          <w:marLeft w:val="0"/>
          <w:marRight w:val="0"/>
          <w:marTop w:val="0"/>
          <w:marBottom w:val="0"/>
          <w:divBdr>
            <w:top w:val="none" w:sz="0" w:space="0" w:color="auto"/>
            <w:left w:val="none" w:sz="0" w:space="0" w:color="auto"/>
            <w:bottom w:val="none" w:sz="0" w:space="0" w:color="auto"/>
            <w:right w:val="none" w:sz="0" w:space="0" w:color="auto"/>
          </w:divBdr>
        </w:div>
        <w:div w:id="1686320341">
          <w:marLeft w:val="0"/>
          <w:marRight w:val="0"/>
          <w:marTop w:val="0"/>
          <w:marBottom w:val="0"/>
          <w:divBdr>
            <w:top w:val="none" w:sz="0" w:space="0" w:color="auto"/>
            <w:left w:val="none" w:sz="0" w:space="0" w:color="auto"/>
            <w:bottom w:val="none" w:sz="0" w:space="0" w:color="auto"/>
            <w:right w:val="none" w:sz="0" w:space="0" w:color="auto"/>
          </w:divBdr>
        </w:div>
        <w:div w:id="1572959500">
          <w:marLeft w:val="0"/>
          <w:marRight w:val="0"/>
          <w:marTop w:val="0"/>
          <w:marBottom w:val="0"/>
          <w:divBdr>
            <w:top w:val="none" w:sz="0" w:space="0" w:color="auto"/>
            <w:left w:val="none" w:sz="0" w:space="0" w:color="auto"/>
            <w:bottom w:val="none" w:sz="0" w:space="0" w:color="auto"/>
            <w:right w:val="none" w:sz="0" w:space="0" w:color="auto"/>
          </w:divBdr>
        </w:div>
        <w:div w:id="1789160368">
          <w:marLeft w:val="0"/>
          <w:marRight w:val="0"/>
          <w:marTop w:val="0"/>
          <w:marBottom w:val="0"/>
          <w:divBdr>
            <w:top w:val="none" w:sz="0" w:space="0" w:color="auto"/>
            <w:left w:val="none" w:sz="0" w:space="0" w:color="auto"/>
            <w:bottom w:val="none" w:sz="0" w:space="0" w:color="auto"/>
            <w:right w:val="none" w:sz="0" w:space="0" w:color="auto"/>
          </w:divBdr>
        </w:div>
        <w:div w:id="1355107322">
          <w:marLeft w:val="0"/>
          <w:marRight w:val="0"/>
          <w:marTop w:val="0"/>
          <w:marBottom w:val="0"/>
          <w:divBdr>
            <w:top w:val="none" w:sz="0" w:space="0" w:color="auto"/>
            <w:left w:val="none" w:sz="0" w:space="0" w:color="auto"/>
            <w:bottom w:val="none" w:sz="0" w:space="0" w:color="auto"/>
            <w:right w:val="none" w:sz="0" w:space="0" w:color="auto"/>
          </w:divBdr>
          <w:divsChild>
            <w:div w:id="1775319887">
              <w:marLeft w:val="0"/>
              <w:marRight w:val="0"/>
              <w:marTop w:val="0"/>
              <w:marBottom w:val="0"/>
              <w:divBdr>
                <w:top w:val="none" w:sz="0" w:space="0" w:color="auto"/>
                <w:left w:val="none" w:sz="0" w:space="0" w:color="auto"/>
                <w:bottom w:val="none" w:sz="0" w:space="0" w:color="auto"/>
                <w:right w:val="none" w:sz="0" w:space="0" w:color="auto"/>
              </w:divBdr>
            </w:div>
            <w:div w:id="459689664">
              <w:marLeft w:val="0"/>
              <w:marRight w:val="0"/>
              <w:marTop w:val="0"/>
              <w:marBottom w:val="0"/>
              <w:divBdr>
                <w:top w:val="none" w:sz="0" w:space="0" w:color="auto"/>
                <w:left w:val="none" w:sz="0" w:space="0" w:color="auto"/>
                <w:bottom w:val="none" w:sz="0" w:space="0" w:color="auto"/>
                <w:right w:val="none" w:sz="0" w:space="0" w:color="auto"/>
              </w:divBdr>
            </w:div>
            <w:div w:id="360863140">
              <w:marLeft w:val="0"/>
              <w:marRight w:val="0"/>
              <w:marTop w:val="0"/>
              <w:marBottom w:val="0"/>
              <w:divBdr>
                <w:top w:val="none" w:sz="0" w:space="0" w:color="auto"/>
                <w:left w:val="none" w:sz="0" w:space="0" w:color="auto"/>
                <w:bottom w:val="none" w:sz="0" w:space="0" w:color="auto"/>
                <w:right w:val="none" w:sz="0" w:space="0" w:color="auto"/>
              </w:divBdr>
            </w:div>
            <w:div w:id="1716928070">
              <w:marLeft w:val="0"/>
              <w:marRight w:val="0"/>
              <w:marTop w:val="0"/>
              <w:marBottom w:val="0"/>
              <w:divBdr>
                <w:top w:val="none" w:sz="0" w:space="0" w:color="auto"/>
                <w:left w:val="none" w:sz="0" w:space="0" w:color="auto"/>
                <w:bottom w:val="none" w:sz="0" w:space="0" w:color="auto"/>
                <w:right w:val="none" w:sz="0" w:space="0" w:color="auto"/>
              </w:divBdr>
            </w:div>
            <w:div w:id="1034160094">
              <w:marLeft w:val="0"/>
              <w:marRight w:val="0"/>
              <w:marTop w:val="0"/>
              <w:marBottom w:val="0"/>
              <w:divBdr>
                <w:top w:val="none" w:sz="0" w:space="0" w:color="auto"/>
                <w:left w:val="none" w:sz="0" w:space="0" w:color="auto"/>
                <w:bottom w:val="none" w:sz="0" w:space="0" w:color="auto"/>
                <w:right w:val="none" w:sz="0" w:space="0" w:color="auto"/>
              </w:divBdr>
            </w:div>
          </w:divsChild>
        </w:div>
        <w:div w:id="2096777662">
          <w:marLeft w:val="0"/>
          <w:marRight w:val="0"/>
          <w:marTop w:val="0"/>
          <w:marBottom w:val="0"/>
          <w:divBdr>
            <w:top w:val="none" w:sz="0" w:space="0" w:color="auto"/>
            <w:left w:val="none" w:sz="0" w:space="0" w:color="auto"/>
            <w:bottom w:val="none" w:sz="0" w:space="0" w:color="auto"/>
            <w:right w:val="none" w:sz="0" w:space="0" w:color="auto"/>
          </w:divBdr>
          <w:divsChild>
            <w:div w:id="1623071614">
              <w:marLeft w:val="0"/>
              <w:marRight w:val="0"/>
              <w:marTop w:val="0"/>
              <w:marBottom w:val="0"/>
              <w:divBdr>
                <w:top w:val="none" w:sz="0" w:space="0" w:color="auto"/>
                <w:left w:val="none" w:sz="0" w:space="0" w:color="auto"/>
                <w:bottom w:val="none" w:sz="0" w:space="0" w:color="auto"/>
                <w:right w:val="none" w:sz="0" w:space="0" w:color="auto"/>
              </w:divBdr>
            </w:div>
            <w:div w:id="1108308621">
              <w:marLeft w:val="0"/>
              <w:marRight w:val="0"/>
              <w:marTop w:val="0"/>
              <w:marBottom w:val="0"/>
              <w:divBdr>
                <w:top w:val="none" w:sz="0" w:space="0" w:color="auto"/>
                <w:left w:val="none" w:sz="0" w:space="0" w:color="auto"/>
                <w:bottom w:val="none" w:sz="0" w:space="0" w:color="auto"/>
                <w:right w:val="none" w:sz="0" w:space="0" w:color="auto"/>
              </w:divBdr>
            </w:div>
            <w:div w:id="1043750210">
              <w:marLeft w:val="0"/>
              <w:marRight w:val="0"/>
              <w:marTop w:val="0"/>
              <w:marBottom w:val="0"/>
              <w:divBdr>
                <w:top w:val="none" w:sz="0" w:space="0" w:color="auto"/>
                <w:left w:val="none" w:sz="0" w:space="0" w:color="auto"/>
                <w:bottom w:val="none" w:sz="0" w:space="0" w:color="auto"/>
                <w:right w:val="none" w:sz="0" w:space="0" w:color="auto"/>
              </w:divBdr>
            </w:div>
            <w:div w:id="2129897">
              <w:marLeft w:val="0"/>
              <w:marRight w:val="0"/>
              <w:marTop w:val="0"/>
              <w:marBottom w:val="0"/>
              <w:divBdr>
                <w:top w:val="none" w:sz="0" w:space="0" w:color="auto"/>
                <w:left w:val="none" w:sz="0" w:space="0" w:color="auto"/>
                <w:bottom w:val="none" w:sz="0" w:space="0" w:color="auto"/>
                <w:right w:val="none" w:sz="0" w:space="0" w:color="auto"/>
              </w:divBdr>
            </w:div>
            <w:div w:id="524950023">
              <w:marLeft w:val="0"/>
              <w:marRight w:val="0"/>
              <w:marTop w:val="0"/>
              <w:marBottom w:val="0"/>
              <w:divBdr>
                <w:top w:val="none" w:sz="0" w:space="0" w:color="auto"/>
                <w:left w:val="none" w:sz="0" w:space="0" w:color="auto"/>
                <w:bottom w:val="none" w:sz="0" w:space="0" w:color="auto"/>
                <w:right w:val="none" w:sz="0" w:space="0" w:color="auto"/>
              </w:divBdr>
            </w:div>
          </w:divsChild>
        </w:div>
        <w:div w:id="2046324549">
          <w:marLeft w:val="0"/>
          <w:marRight w:val="0"/>
          <w:marTop w:val="0"/>
          <w:marBottom w:val="0"/>
          <w:divBdr>
            <w:top w:val="none" w:sz="0" w:space="0" w:color="auto"/>
            <w:left w:val="none" w:sz="0" w:space="0" w:color="auto"/>
            <w:bottom w:val="none" w:sz="0" w:space="0" w:color="auto"/>
            <w:right w:val="none" w:sz="0" w:space="0" w:color="auto"/>
          </w:divBdr>
          <w:divsChild>
            <w:div w:id="1928270216">
              <w:marLeft w:val="0"/>
              <w:marRight w:val="0"/>
              <w:marTop w:val="0"/>
              <w:marBottom w:val="0"/>
              <w:divBdr>
                <w:top w:val="none" w:sz="0" w:space="0" w:color="auto"/>
                <w:left w:val="none" w:sz="0" w:space="0" w:color="auto"/>
                <w:bottom w:val="none" w:sz="0" w:space="0" w:color="auto"/>
                <w:right w:val="none" w:sz="0" w:space="0" w:color="auto"/>
              </w:divBdr>
            </w:div>
            <w:div w:id="127869344">
              <w:marLeft w:val="0"/>
              <w:marRight w:val="0"/>
              <w:marTop w:val="0"/>
              <w:marBottom w:val="0"/>
              <w:divBdr>
                <w:top w:val="none" w:sz="0" w:space="0" w:color="auto"/>
                <w:left w:val="none" w:sz="0" w:space="0" w:color="auto"/>
                <w:bottom w:val="none" w:sz="0" w:space="0" w:color="auto"/>
                <w:right w:val="none" w:sz="0" w:space="0" w:color="auto"/>
              </w:divBdr>
            </w:div>
            <w:div w:id="554656509">
              <w:marLeft w:val="0"/>
              <w:marRight w:val="0"/>
              <w:marTop w:val="0"/>
              <w:marBottom w:val="0"/>
              <w:divBdr>
                <w:top w:val="none" w:sz="0" w:space="0" w:color="auto"/>
                <w:left w:val="none" w:sz="0" w:space="0" w:color="auto"/>
                <w:bottom w:val="none" w:sz="0" w:space="0" w:color="auto"/>
                <w:right w:val="none" w:sz="0" w:space="0" w:color="auto"/>
              </w:divBdr>
            </w:div>
            <w:div w:id="971327374">
              <w:marLeft w:val="0"/>
              <w:marRight w:val="0"/>
              <w:marTop w:val="0"/>
              <w:marBottom w:val="0"/>
              <w:divBdr>
                <w:top w:val="none" w:sz="0" w:space="0" w:color="auto"/>
                <w:left w:val="none" w:sz="0" w:space="0" w:color="auto"/>
                <w:bottom w:val="none" w:sz="0" w:space="0" w:color="auto"/>
                <w:right w:val="none" w:sz="0" w:space="0" w:color="auto"/>
              </w:divBdr>
            </w:div>
            <w:div w:id="1996713811">
              <w:marLeft w:val="0"/>
              <w:marRight w:val="0"/>
              <w:marTop w:val="0"/>
              <w:marBottom w:val="0"/>
              <w:divBdr>
                <w:top w:val="none" w:sz="0" w:space="0" w:color="auto"/>
                <w:left w:val="none" w:sz="0" w:space="0" w:color="auto"/>
                <w:bottom w:val="none" w:sz="0" w:space="0" w:color="auto"/>
                <w:right w:val="none" w:sz="0" w:space="0" w:color="auto"/>
              </w:divBdr>
            </w:div>
          </w:divsChild>
        </w:div>
        <w:div w:id="73938503">
          <w:marLeft w:val="0"/>
          <w:marRight w:val="0"/>
          <w:marTop w:val="0"/>
          <w:marBottom w:val="0"/>
          <w:divBdr>
            <w:top w:val="none" w:sz="0" w:space="0" w:color="auto"/>
            <w:left w:val="none" w:sz="0" w:space="0" w:color="auto"/>
            <w:bottom w:val="none" w:sz="0" w:space="0" w:color="auto"/>
            <w:right w:val="none" w:sz="0" w:space="0" w:color="auto"/>
          </w:divBdr>
          <w:divsChild>
            <w:div w:id="1946961408">
              <w:marLeft w:val="0"/>
              <w:marRight w:val="0"/>
              <w:marTop w:val="0"/>
              <w:marBottom w:val="0"/>
              <w:divBdr>
                <w:top w:val="none" w:sz="0" w:space="0" w:color="auto"/>
                <w:left w:val="none" w:sz="0" w:space="0" w:color="auto"/>
                <w:bottom w:val="none" w:sz="0" w:space="0" w:color="auto"/>
                <w:right w:val="none" w:sz="0" w:space="0" w:color="auto"/>
              </w:divBdr>
            </w:div>
            <w:div w:id="1512525014">
              <w:marLeft w:val="0"/>
              <w:marRight w:val="0"/>
              <w:marTop w:val="0"/>
              <w:marBottom w:val="0"/>
              <w:divBdr>
                <w:top w:val="none" w:sz="0" w:space="0" w:color="auto"/>
                <w:left w:val="none" w:sz="0" w:space="0" w:color="auto"/>
                <w:bottom w:val="none" w:sz="0" w:space="0" w:color="auto"/>
                <w:right w:val="none" w:sz="0" w:space="0" w:color="auto"/>
              </w:divBdr>
            </w:div>
            <w:div w:id="669989739">
              <w:marLeft w:val="0"/>
              <w:marRight w:val="0"/>
              <w:marTop w:val="0"/>
              <w:marBottom w:val="0"/>
              <w:divBdr>
                <w:top w:val="none" w:sz="0" w:space="0" w:color="auto"/>
                <w:left w:val="none" w:sz="0" w:space="0" w:color="auto"/>
                <w:bottom w:val="none" w:sz="0" w:space="0" w:color="auto"/>
                <w:right w:val="none" w:sz="0" w:space="0" w:color="auto"/>
              </w:divBdr>
            </w:div>
          </w:divsChild>
        </w:div>
        <w:div w:id="1060132849">
          <w:marLeft w:val="0"/>
          <w:marRight w:val="0"/>
          <w:marTop w:val="0"/>
          <w:marBottom w:val="0"/>
          <w:divBdr>
            <w:top w:val="none" w:sz="0" w:space="0" w:color="auto"/>
            <w:left w:val="none" w:sz="0" w:space="0" w:color="auto"/>
            <w:bottom w:val="none" w:sz="0" w:space="0" w:color="auto"/>
            <w:right w:val="none" w:sz="0" w:space="0" w:color="auto"/>
          </w:divBdr>
          <w:divsChild>
            <w:div w:id="1317303780">
              <w:marLeft w:val="0"/>
              <w:marRight w:val="0"/>
              <w:marTop w:val="0"/>
              <w:marBottom w:val="0"/>
              <w:divBdr>
                <w:top w:val="none" w:sz="0" w:space="0" w:color="auto"/>
                <w:left w:val="none" w:sz="0" w:space="0" w:color="auto"/>
                <w:bottom w:val="none" w:sz="0" w:space="0" w:color="auto"/>
                <w:right w:val="none" w:sz="0" w:space="0" w:color="auto"/>
              </w:divBdr>
            </w:div>
            <w:div w:id="1558736423">
              <w:marLeft w:val="0"/>
              <w:marRight w:val="0"/>
              <w:marTop w:val="0"/>
              <w:marBottom w:val="0"/>
              <w:divBdr>
                <w:top w:val="none" w:sz="0" w:space="0" w:color="auto"/>
                <w:left w:val="none" w:sz="0" w:space="0" w:color="auto"/>
                <w:bottom w:val="none" w:sz="0" w:space="0" w:color="auto"/>
                <w:right w:val="none" w:sz="0" w:space="0" w:color="auto"/>
              </w:divBdr>
            </w:div>
            <w:div w:id="41835366">
              <w:marLeft w:val="0"/>
              <w:marRight w:val="0"/>
              <w:marTop w:val="0"/>
              <w:marBottom w:val="0"/>
              <w:divBdr>
                <w:top w:val="none" w:sz="0" w:space="0" w:color="auto"/>
                <w:left w:val="none" w:sz="0" w:space="0" w:color="auto"/>
                <w:bottom w:val="none" w:sz="0" w:space="0" w:color="auto"/>
                <w:right w:val="none" w:sz="0" w:space="0" w:color="auto"/>
              </w:divBdr>
            </w:div>
            <w:div w:id="43145598">
              <w:marLeft w:val="0"/>
              <w:marRight w:val="0"/>
              <w:marTop w:val="0"/>
              <w:marBottom w:val="0"/>
              <w:divBdr>
                <w:top w:val="none" w:sz="0" w:space="0" w:color="auto"/>
                <w:left w:val="none" w:sz="0" w:space="0" w:color="auto"/>
                <w:bottom w:val="none" w:sz="0" w:space="0" w:color="auto"/>
                <w:right w:val="none" w:sz="0" w:space="0" w:color="auto"/>
              </w:divBdr>
            </w:div>
            <w:div w:id="1351832110">
              <w:marLeft w:val="0"/>
              <w:marRight w:val="0"/>
              <w:marTop w:val="0"/>
              <w:marBottom w:val="0"/>
              <w:divBdr>
                <w:top w:val="none" w:sz="0" w:space="0" w:color="auto"/>
                <w:left w:val="none" w:sz="0" w:space="0" w:color="auto"/>
                <w:bottom w:val="none" w:sz="0" w:space="0" w:color="auto"/>
                <w:right w:val="none" w:sz="0" w:space="0" w:color="auto"/>
              </w:divBdr>
            </w:div>
          </w:divsChild>
        </w:div>
        <w:div w:id="1161971471">
          <w:marLeft w:val="0"/>
          <w:marRight w:val="0"/>
          <w:marTop w:val="0"/>
          <w:marBottom w:val="0"/>
          <w:divBdr>
            <w:top w:val="none" w:sz="0" w:space="0" w:color="auto"/>
            <w:left w:val="none" w:sz="0" w:space="0" w:color="auto"/>
            <w:bottom w:val="none" w:sz="0" w:space="0" w:color="auto"/>
            <w:right w:val="none" w:sz="0" w:space="0" w:color="auto"/>
          </w:divBdr>
          <w:divsChild>
            <w:div w:id="1523010249">
              <w:marLeft w:val="0"/>
              <w:marRight w:val="0"/>
              <w:marTop w:val="0"/>
              <w:marBottom w:val="0"/>
              <w:divBdr>
                <w:top w:val="none" w:sz="0" w:space="0" w:color="auto"/>
                <w:left w:val="none" w:sz="0" w:space="0" w:color="auto"/>
                <w:bottom w:val="none" w:sz="0" w:space="0" w:color="auto"/>
                <w:right w:val="none" w:sz="0" w:space="0" w:color="auto"/>
              </w:divBdr>
            </w:div>
            <w:div w:id="393704100">
              <w:marLeft w:val="0"/>
              <w:marRight w:val="0"/>
              <w:marTop w:val="0"/>
              <w:marBottom w:val="0"/>
              <w:divBdr>
                <w:top w:val="none" w:sz="0" w:space="0" w:color="auto"/>
                <w:left w:val="none" w:sz="0" w:space="0" w:color="auto"/>
                <w:bottom w:val="none" w:sz="0" w:space="0" w:color="auto"/>
                <w:right w:val="none" w:sz="0" w:space="0" w:color="auto"/>
              </w:divBdr>
            </w:div>
            <w:div w:id="680620431">
              <w:marLeft w:val="0"/>
              <w:marRight w:val="0"/>
              <w:marTop w:val="0"/>
              <w:marBottom w:val="0"/>
              <w:divBdr>
                <w:top w:val="none" w:sz="0" w:space="0" w:color="auto"/>
                <w:left w:val="none" w:sz="0" w:space="0" w:color="auto"/>
                <w:bottom w:val="none" w:sz="0" w:space="0" w:color="auto"/>
                <w:right w:val="none" w:sz="0" w:space="0" w:color="auto"/>
              </w:divBdr>
            </w:div>
            <w:div w:id="1331255543">
              <w:marLeft w:val="0"/>
              <w:marRight w:val="0"/>
              <w:marTop w:val="0"/>
              <w:marBottom w:val="0"/>
              <w:divBdr>
                <w:top w:val="none" w:sz="0" w:space="0" w:color="auto"/>
                <w:left w:val="none" w:sz="0" w:space="0" w:color="auto"/>
                <w:bottom w:val="none" w:sz="0" w:space="0" w:color="auto"/>
                <w:right w:val="none" w:sz="0" w:space="0" w:color="auto"/>
              </w:divBdr>
            </w:div>
            <w:div w:id="1596595207">
              <w:marLeft w:val="0"/>
              <w:marRight w:val="0"/>
              <w:marTop w:val="0"/>
              <w:marBottom w:val="0"/>
              <w:divBdr>
                <w:top w:val="none" w:sz="0" w:space="0" w:color="auto"/>
                <w:left w:val="none" w:sz="0" w:space="0" w:color="auto"/>
                <w:bottom w:val="none" w:sz="0" w:space="0" w:color="auto"/>
                <w:right w:val="none" w:sz="0" w:space="0" w:color="auto"/>
              </w:divBdr>
            </w:div>
          </w:divsChild>
        </w:div>
        <w:div w:id="2055693313">
          <w:marLeft w:val="0"/>
          <w:marRight w:val="0"/>
          <w:marTop w:val="0"/>
          <w:marBottom w:val="0"/>
          <w:divBdr>
            <w:top w:val="none" w:sz="0" w:space="0" w:color="auto"/>
            <w:left w:val="none" w:sz="0" w:space="0" w:color="auto"/>
            <w:bottom w:val="none" w:sz="0" w:space="0" w:color="auto"/>
            <w:right w:val="none" w:sz="0" w:space="0" w:color="auto"/>
          </w:divBdr>
          <w:divsChild>
            <w:div w:id="1081829763">
              <w:marLeft w:val="0"/>
              <w:marRight w:val="0"/>
              <w:marTop w:val="0"/>
              <w:marBottom w:val="0"/>
              <w:divBdr>
                <w:top w:val="none" w:sz="0" w:space="0" w:color="auto"/>
                <w:left w:val="none" w:sz="0" w:space="0" w:color="auto"/>
                <w:bottom w:val="none" w:sz="0" w:space="0" w:color="auto"/>
                <w:right w:val="none" w:sz="0" w:space="0" w:color="auto"/>
              </w:divBdr>
            </w:div>
            <w:div w:id="1703624904">
              <w:marLeft w:val="0"/>
              <w:marRight w:val="0"/>
              <w:marTop w:val="0"/>
              <w:marBottom w:val="0"/>
              <w:divBdr>
                <w:top w:val="none" w:sz="0" w:space="0" w:color="auto"/>
                <w:left w:val="none" w:sz="0" w:space="0" w:color="auto"/>
                <w:bottom w:val="none" w:sz="0" w:space="0" w:color="auto"/>
                <w:right w:val="none" w:sz="0" w:space="0" w:color="auto"/>
              </w:divBdr>
            </w:div>
            <w:div w:id="977882247">
              <w:marLeft w:val="0"/>
              <w:marRight w:val="0"/>
              <w:marTop w:val="0"/>
              <w:marBottom w:val="0"/>
              <w:divBdr>
                <w:top w:val="none" w:sz="0" w:space="0" w:color="auto"/>
                <w:left w:val="none" w:sz="0" w:space="0" w:color="auto"/>
                <w:bottom w:val="none" w:sz="0" w:space="0" w:color="auto"/>
                <w:right w:val="none" w:sz="0" w:space="0" w:color="auto"/>
              </w:divBdr>
            </w:div>
            <w:div w:id="380520311">
              <w:marLeft w:val="0"/>
              <w:marRight w:val="0"/>
              <w:marTop w:val="0"/>
              <w:marBottom w:val="0"/>
              <w:divBdr>
                <w:top w:val="none" w:sz="0" w:space="0" w:color="auto"/>
                <w:left w:val="none" w:sz="0" w:space="0" w:color="auto"/>
                <w:bottom w:val="none" w:sz="0" w:space="0" w:color="auto"/>
                <w:right w:val="none" w:sz="0" w:space="0" w:color="auto"/>
              </w:divBdr>
            </w:div>
            <w:div w:id="1396004496">
              <w:marLeft w:val="0"/>
              <w:marRight w:val="0"/>
              <w:marTop w:val="0"/>
              <w:marBottom w:val="0"/>
              <w:divBdr>
                <w:top w:val="none" w:sz="0" w:space="0" w:color="auto"/>
                <w:left w:val="none" w:sz="0" w:space="0" w:color="auto"/>
                <w:bottom w:val="none" w:sz="0" w:space="0" w:color="auto"/>
                <w:right w:val="none" w:sz="0" w:space="0" w:color="auto"/>
              </w:divBdr>
            </w:div>
          </w:divsChild>
        </w:div>
        <w:div w:id="1482621477">
          <w:marLeft w:val="0"/>
          <w:marRight w:val="0"/>
          <w:marTop w:val="0"/>
          <w:marBottom w:val="0"/>
          <w:divBdr>
            <w:top w:val="none" w:sz="0" w:space="0" w:color="auto"/>
            <w:left w:val="none" w:sz="0" w:space="0" w:color="auto"/>
            <w:bottom w:val="none" w:sz="0" w:space="0" w:color="auto"/>
            <w:right w:val="none" w:sz="0" w:space="0" w:color="auto"/>
          </w:divBdr>
          <w:divsChild>
            <w:div w:id="239098458">
              <w:marLeft w:val="0"/>
              <w:marRight w:val="0"/>
              <w:marTop w:val="0"/>
              <w:marBottom w:val="0"/>
              <w:divBdr>
                <w:top w:val="none" w:sz="0" w:space="0" w:color="auto"/>
                <w:left w:val="none" w:sz="0" w:space="0" w:color="auto"/>
                <w:bottom w:val="none" w:sz="0" w:space="0" w:color="auto"/>
                <w:right w:val="none" w:sz="0" w:space="0" w:color="auto"/>
              </w:divBdr>
            </w:div>
            <w:div w:id="1414932029">
              <w:marLeft w:val="0"/>
              <w:marRight w:val="0"/>
              <w:marTop w:val="0"/>
              <w:marBottom w:val="0"/>
              <w:divBdr>
                <w:top w:val="none" w:sz="0" w:space="0" w:color="auto"/>
                <w:left w:val="none" w:sz="0" w:space="0" w:color="auto"/>
                <w:bottom w:val="none" w:sz="0" w:space="0" w:color="auto"/>
                <w:right w:val="none" w:sz="0" w:space="0" w:color="auto"/>
              </w:divBdr>
            </w:div>
            <w:div w:id="2093887676">
              <w:marLeft w:val="0"/>
              <w:marRight w:val="0"/>
              <w:marTop w:val="0"/>
              <w:marBottom w:val="0"/>
              <w:divBdr>
                <w:top w:val="none" w:sz="0" w:space="0" w:color="auto"/>
                <w:left w:val="none" w:sz="0" w:space="0" w:color="auto"/>
                <w:bottom w:val="none" w:sz="0" w:space="0" w:color="auto"/>
                <w:right w:val="none" w:sz="0" w:space="0" w:color="auto"/>
              </w:divBdr>
            </w:div>
            <w:div w:id="1505047826">
              <w:marLeft w:val="0"/>
              <w:marRight w:val="0"/>
              <w:marTop w:val="0"/>
              <w:marBottom w:val="0"/>
              <w:divBdr>
                <w:top w:val="none" w:sz="0" w:space="0" w:color="auto"/>
                <w:left w:val="none" w:sz="0" w:space="0" w:color="auto"/>
                <w:bottom w:val="none" w:sz="0" w:space="0" w:color="auto"/>
                <w:right w:val="none" w:sz="0" w:space="0" w:color="auto"/>
              </w:divBdr>
            </w:div>
            <w:div w:id="1781341045">
              <w:marLeft w:val="0"/>
              <w:marRight w:val="0"/>
              <w:marTop w:val="0"/>
              <w:marBottom w:val="0"/>
              <w:divBdr>
                <w:top w:val="none" w:sz="0" w:space="0" w:color="auto"/>
                <w:left w:val="none" w:sz="0" w:space="0" w:color="auto"/>
                <w:bottom w:val="none" w:sz="0" w:space="0" w:color="auto"/>
                <w:right w:val="none" w:sz="0" w:space="0" w:color="auto"/>
              </w:divBdr>
            </w:div>
          </w:divsChild>
        </w:div>
        <w:div w:id="615600006">
          <w:marLeft w:val="0"/>
          <w:marRight w:val="0"/>
          <w:marTop w:val="0"/>
          <w:marBottom w:val="0"/>
          <w:divBdr>
            <w:top w:val="none" w:sz="0" w:space="0" w:color="auto"/>
            <w:left w:val="none" w:sz="0" w:space="0" w:color="auto"/>
            <w:bottom w:val="none" w:sz="0" w:space="0" w:color="auto"/>
            <w:right w:val="none" w:sz="0" w:space="0" w:color="auto"/>
          </w:divBdr>
          <w:divsChild>
            <w:div w:id="354162052">
              <w:marLeft w:val="0"/>
              <w:marRight w:val="0"/>
              <w:marTop w:val="0"/>
              <w:marBottom w:val="0"/>
              <w:divBdr>
                <w:top w:val="none" w:sz="0" w:space="0" w:color="auto"/>
                <w:left w:val="none" w:sz="0" w:space="0" w:color="auto"/>
                <w:bottom w:val="none" w:sz="0" w:space="0" w:color="auto"/>
                <w:right w:val="none" w:sz="0" w:space="0" w:color="auto"/>
              </w:divBdr>
            </w:div>
            <w:div w:id="1730031648">
              <w:marLeft w:val="0"/>
              <w:marRight w:val="0"/>
              <w:marTop w:val="0"/>
              <w:marBottom w:val="0"/>
              <w:divBdr>
                <w:top w:val="none" w:sz="0" w:space="0" w:color="auto"/>
                <w:left w:val="none" w:sz="0" w:space="0" w:color="auto"/>
                <w:bottom w:val="none" w:sz="0" w:space="0" w:color="auto"/>
                <w:right w:val="none" w:sz="0" w:space="0" w:color="auto"/>
              </w:divBdr>
            </w:div>
            <w:div w:id="1473905445">
              <w:marLeft w:val="0"/>
              <w:marRight w:val="0"/>
              <w:marTop w:val="0"/>
              <w:marBottom w:val="0"/>
              <w:divBdr>
                <w:top w:val="none" w:sz="0" w:space="0" w:color="auto"/>
                <w:left w:val="none" w:sz="0" w:space="0" w:color="auto"/>
                <w:bottom w:val="none" w:sz="0" w:space="0" w:color="auto"/>
                <w:right w:val="none" w:sz="0" w:space="0" w:color="auto"/>
              </w:divBdr>
            </w:div>
            <w:div w:id="991834252">
              <w:marLeft w:val="0"/>
              <w:marRight w:val="0"/>
              <w:marTop w:val="0"/>
              <w:marBottom w:val="0"/>
              <w:divBdr>
                <w:top w:val="none" w:sz="0" w:space="0" w:color="auto"/>
                <w:left w:val="none" w:sz="0" w:space="0" w:color="auto"/>
                <w:bottom w:val="none" w:sz="0" w:space="0" w:color="auto"/>
                <w:right w:val="none" w:sz="0" w:space="0" w:color="auto"/>
              </w:divBdr>
            </w:div>
            <w:div w:id="1982072823">
              <w:marLeft w:val="0"/>
              <w:marRight w:val="0"/>
              <w:marTop w:val="0"/>
              <w:marBottom w:val="0"/>
              <w:divBdr>
                <w:top w:val="none" w:sz="0" w:space="0" w:color="auto"/>
                <w:left w:val="none" w:sz="0" w:space="0" w:color="auto"/>
                <w:bottom w:val="none" w:sz="0" w:space="0" w:color="auto"/>
                <w:right w:val="none" w:sz="0" w:space="0" w:color="auto"/>
              </w:divBdr>
            </w:div>
          </w:divsChild>
        </w:div>
        <w:div w:id="2088913021">
          <w:marLeft w:val="0"/>
          <w:marRight w:val="0"/>
          <w:marTop w:val="0"/>
          <w:marBottom w:val="0"/>
          <w:divBdr>
            <w:top w:val="none" w:sz="0" w:space="0" w:color="auto"/>
            <w:left w:val="none" w:sz="0" w:space="0" w:color="auto"/>
            <w:bottom w:val="none" w:sz="0" w:space="0" w:color="auto"/>
            <w:right w:val="none" w:sz="0" w:space="0" w:color="auto"/>
          </w:divBdr>
          <w:divsChild>
            <w:div w:id="1365521295">
              <w:marLeft w:val="0"/>
              <w:marRight w:val="0"/>
              <w:marTop w:val="0"/>
              <w:marBottom w:val="0"/>
              <w:divBdr>
                <w:top w:val="none" w:sz="0" w:space="0" w:color="auto"/>
                <w:left w:val="none" w:sz="0" w:space="0" w:color="auto"/>
                <w:bottom w:val="none" w:sz="0" w:space="0" w:color="auto"/>
                <w:right w:val="none" w:sz="0" w:space="0" w:color="auto"/>
              </w:divBdr>
            </w:div>
            <w:div w:id="254438813">
              <w:marLeft w:val="0"/>
              <w:marRight w:val="0"/>
              <w:marTop w:val="0"/>
              <w:marBottom w:val="0"/>
              <w:divBdr>
                <w:top w:val="none" w:sz="0" w:space="0" w:color="auto"/>
                <w:left w:val="none" w:sz="0" w:space="0" w:color="auto"/>
                <w:bottom w:val="none" w:sz="0" w:space="0" w:color="auto"/>
                <w:right w:val="none" w:sz="0" w:space="0" w:color="auto"/>
              </w:divBdr>
            </w:div>
            <w:div w:id="1296643776">
              <w:marLeft w:val="0"/>
              <w:marRight w:val="0"/>
              <w:marTop w:val="0"/>
              <w:marBottom w:val="0"/>
              <w:divBdr>
                <w:top w:val="none" w:sz="0" w:space="0" w:color="auto"/>
                <w:left w:val="none" w:sz="0" w:space="0" w:color="auto"/>
                <w:bottom w:val="none" w:sz="0" w:space="0" w:color="auto"/>
                <w:right w:val="none" w:sz="0" w:space="0" w:color="auto"/>
              </w:divBdr>
            </w:div>
            <w:div w:id="67387095">
              <w:marLeft w:val="0"/>
              <w:marRight w:val="0"/>
              <w:marTop w:val="0"/>
              <w:marBottom w:val="0"/>
              <w:divBdr>
                <w:top w:val="none" w:sz="0" w:space="0" w:color="auto"/>
                <w:left w:val="none" w:sz="0" w:space="0" w:color="auto"/>
                <w:bottom w:val="none" w:sz="0" w:space="0" w:color="auto"/>
                <w:right w:val="none" w:sz="0" w:space="0" w:color="auto"/>
              </w:divBdr>
            </w:div>
            <w:div w:id="1434059809">
              <w:marLeft w:val="0"/>
              <w:marRight w:val="0"/>
              <w:marTop w:val="0"/>
              <w:marBottom w:val="0"/>
              <w:divBdr>
                <w:top w:val="none" w:sz="0" w:space="0" w:color="auto"/>
                <w:left w:val="none" w:sz="0" w:space="0" w:color="auto"/>
                <w:bottom w:val="none" w:sz="0" w:space="0" w:color="auto"/>
                <w:right w:val="none" w:sz="0" w:space="0" w:color="auto"/>
              </w:divBdr>
            </w:div>
          </w:divsChild>
        </w:div>
        <w:div w:id="765007078">
          <w:marLeft w:val="0"/>
          <w:marRight w:val="0"/>
          <w:marTop w:val="0"/>
          <w:marBottom w:val="0"/>
          <w:divBdr>
            <w:top w:val="none" w:sz="0" w:space="0" w:color="auto"/>
            <w:left w:val="none" w:sz="0" w:space="0" w:color="auto"/>
            <w:bottom w:val="none" w:sz="0" w:space="0" w:color="auto"/>
            <w:right w:val="none" w:sz="0" w:space="0" w:color="auto"/>
          </w:divBdr>
          <w:divsChild>
            <w:div w:id="5253658">
              <w:marLeft w:val="0"/>
              <w:marRight w:val="0"/>
              <w:marTop w:val="0"/>
              <w:marBottom w:val="0"/>
              <w:divBdr>
                <w:top w:val="none" w:sz="0" w:space="0" w:color="auto"/>
                <w:left w:val="none" w:sz="0" w:space="0" w:color="auto"/>
                <w:bottom w:val="none" w:sz="0" w:space="0" w:color="auto"/>
                <w:right w:val="none" w:sz="0" w:space="0" w:color="auto"/>
              </w:divBdr>
            </w:div>
            <w:div w:id="816728301">
              <w:marLeft w:val="0"/>
              <w:marRight w:val="0"/>
              <w:marTop w:val="0"/>
              <w:marBottom w:val="0"/>
              <w:divBdr>
                <w:top w:val="none" w:sz="0" w:space="0" w:color="auto"/>
                <w:left w:val="none" w:sz="0" w:space="0" w:color="auto"/>
                <w:bottom w:val="none" w:sz="0" w:space="0" w:color="auto"/>
                <w:right w:val="none" w:sz="0" w:space="0" w:color="auto"/>
              </w:divBdr>
            </w:div>
            <w:div w:id="725448138">
              <w:marLeft w:val="0"/>
              <w:marRight w:val="0"/>
              <w:marTop w:val="0"/>
              <w:marBottom w:val="0"/>
              <w:divBdr>
                <w:top w:val="none" w:sz="0" w:space="0" w:color="auto"/>
                <w:left w:val="none" w:sz="0" w:space="0" w:color="auto"/>
                <w:bottom w:val="none" w:sz="0" w:space="0" w:color="auto"/>
                <w:right w:val="none" w:sz="0" w:space="0" w:color="auto"/>
              </w:divBdr>
            </w:div>
            <w:div w:id="1177813589">
              <w:marLeft w:val="0"/>
              <w:marRight w:val="0"/>
              <w:marTop w:val="0"/>
              <w:marBottom w:val="0"/>
              <w:divBdr>
                <w:top w:val="none" w:sz="0" w:space="0" w:color="auto"/>
                <w:left w:val="none" w:sz="0" w:space="0" w:color="auto"/>
                <w:bottom w:val="none" w:sz="0" w:space="0" w:color="auto"/>
                <w:right w:val="none" w:sz="0" w:space="0" w:color="auto"/>
              </w:divBdr>
            </w:div>
            <w:div w:id="1117601137">
              <w:marLeft w:val="0"/>
              <w:marRight w:val="0"/>
              <w:marTop w:val="0"/>
              <w:marBottom w:val="0"/>
              <w:divBdr>
                <w:top w:val="none" w:sz="0" w:space="0" w:color="auto"/>
                <w:left w:val="none" w:sz="0" w:space="0" w:color="auto"/>
                <w:bottom w:val="none" w:sz="0" w:space="0" w:color="auto"/>
                <w:right w:val="none" w:sz="0" w:space="0" w:color="auto"/>
              </w:divBdr>
            </w:div>
          </w:divsChild>
        </w:div>
        <w:div w:id="1692995597">
          <w:marLeft w:val="0"/>
          <w:marRight w:val="0"/>
          <w:marTop w:val="0"/>
          <w:marBottom w:val="0"/>
          <w:divBdr>
            <w:top w:val="none" w:sz="0" w:space="0" w:color="auto"/>
            <w:left w:val="none" w:sz="0" w:space="0" w:color="auto"/>
            <w:bottom w:val="none" w:sz="0" w:space="0" w:color="auto"/>
            <w:right w:val="none" w:sz="0" w:space="0" w:color="auto"/>
          </w:divBdr>
          <w:divsChild>
            <w:div w:id="870075911">
              <w:marLeft w:val="0"/>
              <w:marRight w:val="0"/>
              <w:marTop w:val="0"/>
              <w:marBottom w:val="0"/>
              <w:divBdr>
                <w:top w:val="none" w:sz="0" w:space="0" w:color="auto"/>
                <w:left w:val="none" w:sz="0" w:space="0" w:color="auto"/>
                <w:bottom w:val="none" w:sz="0" w:space="0" w:color="auto"/>
                <w:right w:val="none" w:sz="0" w:space="0" w:color="auto"/>
              </w:divBdr>
            </w:div>
            <w:div w:id="1942911033">
              <w:marLeft w:val="0"/>
              <w:marRight w:val="0"/>
              <w:marTop w:val="0"/>
              <w:marBottom w:val="0"/>
              <w:divBdr>
                <w:top w:val="none" w:sz="0" w:space="0" w:color="auto"/>
                <w:left w:val="none" w:sz="0" w:space="0" w:color="auto"/>
                <w:bottom w:val="none" w:sz="0" w:space="0" w:color="auto"/>
                <w:right w:val="none" w:sz="0" w:space="0" w:color="auto"/>
              </w:divBdr>
            </w:div>
            <w:div w:id="209997135">
              <w:marLeft w:val="0"/>
              <w:marRight w:val="0"/>
              <w:marTop w:val="0"/>
              <w:marBottom w:val="0"/>
              <w:divBdr>
                <w:top w:val="none" w:sz="0" w:space="0" w:color="auto"/>
                <w:left w:val="none" w:sz="0" w:space="0" w:color="auto"/>
                <w:bottom w:val="none" w:sz="0" w:space="0" w:color="auto"/>
                <w:right w:val="none" w:sz="0" w:space="0" w:color="auto"/>
              </w:divBdr>
            </w:div>
            <w:div w:id="7291853">
              <w:marLeft w:val="0"/>
              <w:marRight w:val="0"/>
              <w:marTop w:val="0"/>
              <w:marBottom w:val="0"/>
              <w:divBdr>
                <w:top w:val="none" w:sz="0" w:space="0" w:color="auto"/>
                <w:left w:val="none" w:sz="0" w:space="0" w:color="auto"/>
                <w:bottom w:val="none" w:sz="0" w:space="0" w:color="auto"/>
                <w:right w:val="none" w:sz="0" w:space="0" w:color="auto"/>
              </w:divBdr>
            </w:div>
            <w:div w:id="439110120">
              <w:marLeft w:val="0"/>
              <w:marRight w:val="0"/>
              <w:marTop w:val="0"/>
              <w:marBottom w:val="0"/>
              <w:divBdr>
                <w:top w:val="none" w:sz="0" w:space="0" w:color="auto"/>
                <w:left w:val="none" w:sz="0" w:space="0" w:color="auto"/>
                <w:bottom w:val="none" w:sz="0" w:space="0" w:color="auto"/>
                <w:right w:val="none" w:sz="0" w:space="0" w:color="auto"/>
              </w:divBdr>
            </w:div>
          </w:divsChild>
        </w:div>
        <w:div w:id="1669281895">
          <w:marLeft w:val="0"/>
          <w:marRight w:val="0"/>
          <w:marTop w:val="0"/>
          <w:marBottom w:val="0"/>
          <w:divBdr>
            <w:top w:val="none" w:sz="0" w:space="0" w:color="auto"/>
            <w:left w:val="none" w:sz="0" w:space="0" w:color="auto"/>
            <w:bottom w:val="none" w:sz="0" w:space="0" w:color="auto"/>
            <w:right w:val="none" w:sz="0" w:space="0" w:color="auto"/>
          </w:divBdr>
          <w:divsChild>
            <w:div w:id="1473519053">
              <w:marLeft w:val="0"/>
              <w:marRight w:val="0"/>
              <w:marTop w:val="0"/>
              <w:marBottom w:val="0"/>
              <w:divBdr>
                <w:top w:val="none" w:sz="0" w:space="0" w:color="auto"/>
                <w:left w:val="none" w:sz="0" w:space="0" w:color="auto"/>
                <w:bottom w:val="none" w:sz="0" w:space="0" w:color="auto"/>
                <w:right w:val="none" w:sz="0" w:space="0" w:color="auto"/>
              </w:divBdr>
            </w:div>
            <w:div w:id="806700080">
              <w:marLeft w:val="0"/>
              <w:marRight w:val="0"/>
              <w:marTop w:val="0"/>
              <w:marBottom w:val="0"/>
              <w:divBdr>
                <w:top w:val="none" w:sz="0" w:space="0" w:color="auto"/>
                <w:left w:val="none" w:sz="0" w:space="0" w:color="auto"/>
                <w:bottom w:val="none" w:sz="0" w:space="0" w:color="auto"/>
                <w:right w:val="none" w:sz="0" w:space="0" w:color="auto"/>
              </w:divBdr>
            </w:div>
            <w:div w:id="1817141475">
              <w:marLeft w:val="0"/>
              <w:marRight w:val="0"/>
              <w:marTop w:val="0"/>
              <w:marBottom w:val="0"/>
              <w:divBdr>
                <w:top w:val="none" w:sz="0" w:space="0" w:color="auto"/>
                <w:left w:val="none" w:sz="0" w:space="0" w:color="auto"/>
                <w:bottom w:val="none" w:sz="0" w:space="0" w:color="auto"/>
                <w:right w:val="none" w:sz="0" w:space="0" w:color="auto"/>
              </w:divBdr>
            </w:div>
            <w:div w:id="2004385642">
              <w:marLeft w:val="0"/>
              <w:marRight w:val="0"/>
              <w:marTop w:val="0"/>
              <w:marBottom w:val="0"/>
              <w:divBdr>
                <w:top w:val="none" w:sz="0" w:space="0" w:color="auto"/>
                <w:left w:val="none" w:sz="0" w:space="0" w:color="auto"/>
                <w:bottom w:val="none" w:sz="0" w:space="0" w:color="auto"/>
                <w:right w:val="none" w:sz="0" w:space="0" w:color="auto"/>
              </w:divBdr>
            </w:div>
            <w:div w:id="1922371507">
              <w:marLeft w:val="0"/>
              <w:marRight w:val="0"/>
              <w:marTop w:val="0"/>
              <w:marBottom w:val="0"/>
              <w:divBdr>
                <w:top w:val="none" w:sz="0" w:space="0" w:color="auto"/>
                <w:left w:val="none" w:sz="0" w:space="0" w:color="auto"/>
                <w:bottom w:val="none" w:sz="0" w:space="0" w:color="auto"/>
                <w:right w:val="none" w:sz="0" w:space="0" w:color="auto"/>
              </w:divBdr>
            </w:div>
          </w:divsChild>
        </w:div>
        <w:div w:id="2030524604">
          <w:marLeft w:val="0"/>
          <w:marRight w:val="0"/>
          <w:marTop w:val="0"/>
          <w:marBottom w:val="0"/>
          <w:divBdr>
            <w:top w:val="none" w:sz="0" w:space="0" w:color="auto"/>
            <w:left w:val="none" w:sz="0" w:space="0" w:color="auto"/>
            <w:bottom w:val="none" w:sz="0" w:space="0" w:color="auto"/>
            <w:right w:val="none" w:sz="0" w:space="0" w:color="auto"/>
          </w:divBdr>
          <w:divsChild>
            <w:div w:id="97874328">
              <w:marLeft w:val="0"/>
              <w:marRight w:val="0"/>
              <w:marTop w:val="0"/>
              <w:marBottom w:val="0"/>
              <w:divBdr>
                <w:top w:val="none" w:sz="0" w:space="0" w:color="auto"/>
                <w:left w:val="none" w:sz="0" w:space="0" w:color="auto"/>
                <w:bottom w:val="none" w:sz="0" w:space="0" w:color="auto"/>
                <w:right w:val="none" w:sz="0" w:space="0" w:color="auto"/>
              </w:divBdr>
            </w:div>
            <w:div w:id="2142066514">
              <w:marLeft w:val="0"/>
              <w:marRight w:val="0"/>
              <w:marTop w:val="0"/>
              <w:marBottom w:val="0"/>
              <w:divBdr>
                <w:top w:val="none" w:sz="0" w:space="0" w:color="auto"/>
                <w:left w:val="none" w:sz="0" w:space="0" w:color="auto"/>
                <w:bottom w:val="none" w:sz="0" w:space="0" w:color="auto"/>
                <w:right w:val="none" w:sz="0" w:space="0" w:color="auto"/>
              </w:divBdr>
            </w:div>
            <w:div w:id="35594331">
              <w:marLeft w:val="0"/>
              <w:marRight w:val="0"/>
              <w:marTop w:val="0"/>
              <w:marBottom w:val="0"/>
              <w:divBdr>
                <w:top w:val="none" w:sz="0" w:space="0" w:color="auto"/>
                <w:left w:val="none" w:sz="0" w:space="0" w:color="auto"/>
                <w:bottom w:val="none" w:sz="0" w:space="0" w:color="auto"/>
                <w:right w:val="none" w:sz="0" w:space="0" w:color="auto"/>
              </w:divBdr>
            </w:div>
            <w:div w:id="1527401599">
              <w:marLeft w:val="0"/>
              <w:marRight w:val="0"/>
              <w:marTop w:val="0"/>
              <w:marBottom w:val="0"/>
              <w:divBdr>
                <w:top w:val="none" w:sz="0" w:space="0" w:color="auto"/>
                <w:left w:val="none" w:sz="0" w:space="0" w:color="auto"/>
                <w:bottom w:val="none" w:sz="0" w:space="0" w:color="auto"/>
                <w:right w:val="none" w:sz="0" w:space="0" w:color="auto"/>
              </w:divBdr>
            </w:div>
            <w:div w:id="2129884208">
              <w:marLeft w:val="0"/>
              <w:marRight w:val="0"/>
              <w:marTop w:val="0"/>
              <w:marBottom w:val="0"/>
              <w:divBdr>
                <w:top w:val="none" w:sz="0" w:space="0" w:color="auto"/>
                <w:left w:val="none" w:sz="0" w:space="0" w:color="auto"/>
                <w:bottom w:val="none" w:sz="0" w:space="0" w:color="auto"/>
                <w:right w:val="none" w:sz="0" w:space="0" w:color="auto"/>
              </w:divBdr>
            </w:div>
          </w:divsChild>
        </w:div>
        <w:div w:id="1608737857">
          <w:marLeft w:val="0"/>
          <w:marRight w:val="0"/>
          <w:marTop w:val="0"/>
          <w:marBottom w:val="0"/>
          <w:divBdr>
            <w:top w:val="none" w:sz="0" w:space="0" w:color="auto"/>
            <w:left w:val="none" w:sz="0" w:space="0" w:color="auto"/>
            <w:bottom w:val="none" w:sz="0" w:space="0" w:color="auto"/>
            <w:right w:val="none" w:sz="0" w:space="0" w:color="auto"/>
          </w:divBdr>
          <w:divsChild>
            <w:div w:id="941886122">
              <w:marLeft w:val="0"/>
              <w:marRight w:val="0"/>
              <w:marTop w:val="0"/>
              <w:marBottom w:val="0"/>
              <w:divBdr>
                <w:top w:val="none" w:sz="0" w:space="0" w:color="auto"/>
                <w:left w:val="none" w:sz="0" w:space="0" w:color="auto"/>
                <w:bottom w:val="none" w:sz="0" w:space="0" w:color="auto"/>
                <w:right w:val="none" w:sz="0" w:space="0" w:color="auto"/>
              </w:divBdr>
            </w:div>
            <w:div w:id="875584708">
              <w:marLeft w:val="0"/>
              <w:marRight w:val="0"/>
              <w:marTop w:val="0"/>
              <w:marBottom w:val="0"/>
              <w:divBdr>
                <w:top w:val="none" w:sz="0" w:space="0" w:color="auto"/>
                <w:left w:val="none" w:sz="0" w:space="0" w:color="auto"/>
                <w:bottom w:val="none" w:sz="0" w:space="0" w:color="auto"/>
                <w:right w:val="none" w:sz="0" w:space="0" w:color="auto"/>
              </w:divBdr>
            </w:div>
            <w:div w:id="2045986029">
              <w:marLeft w:val="0"/>
              <w:marRight w:val="0"/>
              <w:marTop w:val="0"/>
              <w:marBottom w:val="0"/>
              <w:divBdr>
                <w:top w:val="none" w:sz="0" w:space="0" w:color="auto"/>
                <w:left w:val="none" w:sz="0" w:space="0" w:color="auto"/>
                <w:bottom w:val="none" w:sz="0" w:space="0" w:color="auto"/>
                <w:right w:val="none" w:sz="0" w:space="0" w:color="auto"/>
              </w:divBdr>
            </w:div>
            <w:div w:id="1580478155">
              <w:marLeft w:val="0"/>
              <w:marRight w:val="0"/>
              <w:marTop w:val="0"/>
              <w:marBottom w:val="0"/>
              <w:divBdr>
                <w:top w:val="none" w:sz="0" w:space="0" w:color="auto"/>
                <w:left w:val="none" w:sz="0" w:space="0" w:color="auto"/>
                <w:bottom w:val="none" w:sz="0" w:space="0" w:color="auto"/>
                <w:right w:val="none" w:sz="0" w:space="0" w:color="auto"/>
              </w:divBdr>
            </w:div>
            <w:div w:id="1635326096">
              <w:marLeft w:val="0"/>
              <w:marRight w:val="0"/>
              <w:marTop w:val="0"/>
              <w:marBottom w:val="0"/>
              <w:divBdr>
                <w:top w:val="none" w:sz="0" w:space="0" w:color="auto"/>
                <w:left w:val="none" w:sz="0" w:space="0" w:color="auto"/>
                <w:bottom w:val="none" w:sz="0" w:space="0" w:color="auto"/>
                <w:right w:val="none" w:sz="0" w:space="0" w:color="auto"/>
              </w:divBdr>
            </w:div>
          </w:divsChild>
        </w:div>
        <w:div w:id="315955657">
          <w:marLeft w:val="0"/>
          <w:marRight w:val="0"/>
          <w:marTop w:val="0"/>
          <w:marBottom w:val="0"/>
          <w:divBdr>
            <w:top w:val="none" w:sz="0" w:space="0" w:color="auto"/>
            <w:left w:val="none" w:sz="0" w:space="0" w:color="auto"/>
            <w:bottom w:val="none" w:sz="0" w:space="0" w:color="auto"/>
            <w:right w:val="none" w:sz="0" w:space="0" w:color="auto"/>
          </w:divBdr>
          <w:divsChild>
            <w:div w:id="1726172724">
              <w:marLeft w:val="0"/>
              <w:marRight w:val="0"/>
              <w:marTop w:val="0"/>
              <w:marBottom w:val="0"/>
              <w:divBdr>
                <w:top w:val="none" w:sz="0" w:space="0" w:color="auto"/>
                <w:left w:val="none" w:sz="0" w:space="0" w:color="auto"/>
                <w:bottom w:val="none" w:sz="0" w:space="0" w:color="auto"/>
                <w:right w:val="none" w:sz="0" w:space="0" w:color="auto"/>
              </w:divBdr>
            </w:div>
            <w:div w:id="1183937819">
              <w:marLeft w:val="0"/>
              <w:marRight w:val="0"/>
              <w:marTop w:val="0"/>
              <w:marBottom w:val="0"/>
              <w:divBdr>
                <w:top w:val="none" w:sz="0" w:space="0" w:color="auto"/>
                <w:left w:val="none" w:sz="0" w:space="0" w:color="auto"/>
                <w:bottom w:val="none" w:sz="0" w:space="0" w:color="auto"/>
                <w:right w:val="none" w:sz="0" w:space="0" w:color="auto"/>
              </w:divBdr>
            </w:div>
            <w:div w:id="787090631">
              <w:marLeft w:val="0"/>
              <w:marRight w:val="0"/>
              <w:marTop w:val="0"/>
              <w:marBottom w:val="0"/>
              <w:divBdr>
                <w:top w:val="none" w:sz="0" w:space="0" w:color="auto"/>
                <w:left w:val="none" w:sz="0" w:space="0" w:color="auto"/>
                <w:bottom w:val="none" w:sz="0" w:space="0" w:color="auto"/>
                <w:right w:val="none" w:sz="0" w:space="0" w:color="auto"/>
              </w:divBdr>
            </w:div>
            <w:div w:id="1097678078">
              <w:marLeft w:val="0"/>
              <w:marRight w:val="0"/>
              <w:marTop w:val="0"/>
              <w:marBottom w:val="0"/>
              <w:divBdr>
                <w:top w:val="none" w:sz="0" w:space="0" w:color="auto"/>
                <w:left w:val="none" w:sz="0" w:space="0" w:color="auto"/>
                <w:bottom w:val="none" w:sz="0" w:space="0" w:color="auto"/>
                <w:right w:val="none" w:sz="0" w:space="0" w:color="auto"/>
              </w:divBdr>
            </w:div>
            <w:div w:id="144276245">
              <w:marLeft w:val="0"/>
              <w:marRight w:val="0"/>
              <w:marTop w:val="0"/>
              <w:marBottom w:val="0"/>
              <w:divBdr>
                <w:top w:val="none" w:sz="0" w:space="0" w:color="auto"/>
                <w:left w:val="none" w:sz="0" w:space="0" w:color="auto"/>
                <w:bottom w:val="none" w:sz="0" w:space="0" w:color="auto"/>
                <w:right w:val="none" w:sz="0" w:space="0" w:color="auto"/>
              </w:divBdr>
            </w:div>
          </w:divsChild>
        </w:div>
        <w:div w:id="1572352199">
          <w:marLeft w:val="0"/>
          <w:marRight w:val="0"/>
          <w:marTop w:val="0"/>
          <w:marBottom w:val="0"/>
          <w:divBdr>
            <w:top w:val="none" w:sz="0" w:space="0" w:color="auto"/>
            <w:left w:val="none" w:sz="0" w:space="0" w:color="auto"/>
            <w:bottom w:val="none" w:sz="0" w:space="0" w:color="auto"/>
            <w:right w:val="none" w:sz="0" w:space="0" w:color="auto"/>
          </w:divBdr>
          <w:divsChild>
            <w:div w:id="1220437953">
              <w:marLeft w:val="0"/>
              <w:marRight w:val="0"/>
              <w:marTop w:val="0"/>
              <w:marBottom w:val="0"/>
              <w:divBdr>
                <w:top w:val="none" w:sz="0" w:space="0" w:color="auto"/>
                <w:left w:val="none" w:sz="0" w:space="0" w:color="auto"/>
                <w:bottom w:val="none" w:sz="0" w:space="0" w:color="auto"/>
                <w:right w:val="none" w:sz="0" w:space="0" w:color="auto"/>
              </w:divBdr>
            </w:div>
            <w:div w:id="478617705">
              <w:marLeft w:val="0"/>
              <w:marRight w:val="0"/>
              <w:marTop w:val="0"/>
              <w:marBottom w:val="0"/>
              <w:divBdr>
                <w:top w:val="none" w:sz="0" w:space="0" w:color="auto"/>
                <w:left w:val="none" w:sz="0" w:space="0" w:color="auto"/>
                <w:bottom w:val="none" w:sz="0" w:space="0" w:color="auto"/>
                <w:right w:val="none" w:sz="0" w:space="0" w:color="auto"/>
              </w:divBdr>
            </w:div>
            <w:div w:id="787623959">
              <w:marLeft w:val="0"/>
              <w:marRight w:val="0"/>
              <w:marTop w:val="0"/>
              <w:marBottom w:val="0"/>
              <w:divBdr>
                <w:top w:val="none" w:sz="0" w:space="0" w:color="auto"/>
                <w:left w:val="none" w:sz="0" w:space="0" w:color="auto"/>
                <w:bottom w:val="none" w:sz="0" w:space="0" w:color="auto"/>
                <w:right w:val="none" w:sz="0" w:space="0" w:color="auto"/>
              </w:divBdr>
            </w:div>
            <w:div w:id="194736785">
              <w:marLeft w:val="0"/>
              <w:marRight w:val="0"/>
              <w:marTop w:val="0"/>
              <w:marBottom w:val="0"/>
              <w:divBdr>
                <w:top w:val="none" w:sz="0" w:space="0" w:color="auto"/>
                <w:left w:val="none" w:sz="0" w:space="0" w:color="auto"/>
                <w:bottom w:val="none" w:sz="0" w:space="0" w:color="auto"/>
                <w:right w:val="none" w:sz="0" w:space="0" w:color="auto"/>
              </w:divBdr>
            </w:div>
            <w:div w:id="1397825133">
              <w:marLeft w:val="0"/>
              <w:marRight w:val="0"/>
              <w:marTop w:val="0"/>
              <w:marBottom w:val="0"/>
              <w:divBdr>
                <w:top w:val="none" w:sz="0" w:space="0" w:color="auto"/>
                <w:left w:val="none" w:sz="0" w:space="0" w:color="auto"/>
                <w:bottom w:val="none" w:sz="0" w:space="0" w:color="auto"/>
                <w:right w:val="none" w:sz="0" w:space="0" w:color="auto"/>
              </w:divBdr>
            </w:div>
          </w:divsChild>
        </w:div>
        <w:div w:id="345519160">
          <w:marLeft w:val="0"/>
          <w:marRight w:val="0"/>
          <w:marTop w:val="0"/>
          <w:marBottom w:val="0"/>
          <w:divBdr>
            <w:top w:val="none" w:sz="0" w:space="0" w:color="auto"/>
            <w:left w:val="none" w:sz="0" w:space="0" w:color="auto"/>
            <w:bottom w:val="none" w:sz="0" w:space="0" w:color="auto"/>
            <w:right w:val="none" w:sz="0" w:space="0" w:color="auto"/>
          </w:divBdr>
          <w:divsChild>
            <w:div w:id="1618870327">
              <w:marLeft w:val="0"/>
              <w:marRight w:val="0"/>
              <w:marTop w:val="0"/>
              <w:marBottom w:val="0"/>
              <w:divBdr>
                <w:top w:val="none" w:sz="0" w:space="0" w:color="auto"/>
                <w:left w:val="none" w:sz="0" w:space="0" w:color="auto"/>
                <w:bottom w:val="none" w:sz="0" w:space="0" w:color="auto"/>
                <w:right w:val="none" w:sz="0" w:space="0" w:color="auto"/>
              </w:divBdr>
            </w:div>
            <w:div w:id="904220362">
              <w:marLeft w:val="0"/>
              <w:marRight w:val="0"/>
              <w:marTop w:val="0"/>
              <w:marBottom w:val="0"/>
              <w:divBdr>
                <w:top w:val="none" w:sz="0" w:space="0" w:color="auto"/>
                <w:left w:val="none" w:sz="0" w:space="0" w:color="auto"/>
                <w:bottom w:val="none" w:sz="0" w:space="0" w:color="auto"/>
                <w:right w:val="none" w:sz="0" w:space="0" w:color="auto"/>
              </w:divBdr>
            </w:div>
            <w:div w:id="1177622463">
              <w:marLeft w:val="0"/>
              <w:marRight w:val="0"/>
              <w:marTop w:val="0"/>
              <w:marBottom w:val="0"/>
              <w:divBdr>
                <w:top w:val="none" w:sz="0" w:space="0" w:color="auto"/>
                <w:left w:val="none" w:sz="0" w:space="0" w:color="auto"/>
                <w:bottom w:val="none" w:sz="0" w:space="0" w:color="auto"/>
                <w:right w:val="none" w:sz="0" w:space="0" w:color="auto"/>
              </w:divBdr>
            </w:div>
          </w:divsChild>
        </w:div>
        <w:div w:id="107546967">
          <w:marLeft w:val="0"/>
          <w:marRight w:val="0"/>
          <w:marTop w:val="0"/>
          <w:marBottom w:val="0"/>
          <w:divBdr>
            <w:top w:val="none" w:sz="0" w:space="0" w:color="auto"/>
            <w:left w:val="none" w:sz="0" w:space="0" w:color="auto"/>
            <w:bottom w:val="none" w:sz="0" w:space="0" w:color="auto"/>
            <w:right w:val="none" w:sz="0" w:space="0" w:color="auto"/>
          </w:divBdr>
          <w:divsChild>
            <w:div w:id="751898041">
              <w:marLeft w:val="-75"/>
              <w:marRight w:val="0"/>
              <w:marTop w:val="30"/>
              <w:marBottom w:val="30"/>
              <w:divBdr>
                <w:top w:val="none" w:sz="0" w:space="0" w:color="auto"/>
                <w:left w:val="none" w:sz="0" w:space="0" w:color="auto"/>
                <w:bottom w:val="none" w:sz="0" w:space="0" w:color="auto"/>
                <w:right w:val="none" w:sz="0" w:space="0" w:color="auto"/>
              </w:divBdr>
              <w:divsChild>
                <w:div w:id="234054183">
                  <w:marLeft w:val="0"/>
                  <w:marRight w:val="0"/>
                  <w:marTop w:val="0"/>
                  <w:marBottom w:val="0"/>
                  <w:divBdr>
                    <w:top w:val="none" w:sz="0" w:space="0" w:color="auto"/>
                    <w:left w:val="none" w:sz="0" w:space="0" w:color="auto"/>
                    <w:bottom w:val="none" w:sz="0" w:space="0" w:color="auto"/>
                    <w:right w:val="none" w:sz="0" w:space="0" w:color="auto"/>
                  </w:divBdr>
                  <w:divsChild>
                    <w:div w:id="1699886921">
                      <w:marLeft w:val="0"/>
                      <w:marRight w:val="0"/>
                      <w:marTop w:val="0"/>
                      <w:marBottom w:val="0"/>
                      <w:divBdr>
                        <w:top w:val="none" w:sz="0" w:space="0" w:color="auto"/>
                        <w:left w:val="none" w:sz="0" w:space="0" w:color="auto"/>
                        <w:bottom w:val="none" w:sz="0" w:space="0" w:color="auto"/>
                        <w:right w:val="none" w:sz="0" w:space="0" w:color="auto"/>
                      </w:divBdr>
                    </w:div>
                  </w:divsChild>
                </w:div>
                <w:div w:id="4748108">
                  <w:marLeft w:val="0"/>
                  <w:marRight w:val="0"/>
                  <w:marTop w:val="0"/>
                  <w:marBottom w:val="0"/>
                  <w:divBdr>
                    <w:top w:val="none" w:sz="0" w:space="0" w:color="auto"/>
                    <w:left w:val="none" w:sz="0" w:space="0" w:color="auto"/>
                    <w:bottom w:val="none" w:sz="0" w:space="0" w:color="auto"/>
                    <w:right w:val="none" w:sz="0" w:space="0" w:color="auto"/>
                  </w:divBdr>
                  <w:divsChild>
                    <w:div w:id="444420992">
                      <w:marLeft w:val="0"/>
                      <w:marRight w:val="0"/>
                      <w:marTop w:val="0"/>
                      <w:marBottom w:val="0"/>
                      <w:divBdr>
                        <w:top w:val="none" w:sz="0" w:space="0" w:color="auto"/>
                        <w:left w:val="none" w:sz="0" w:space="0" w:color="auto"/>
                        <w:bottom w:val="none" w:sz="0" w:space="0" w:color="auto"/>
                        <w:right w:val="none" w:sz="0" w:space="0" w:color="auto"/>
                      </w:divBdr>
                    </w:div>
                  </w:divsChild>
                </w:div>
                <w:div w:id="447890193">
                  <w:marLeft w:val="0"/>
                  <w:marRight w:val="0"/>
                  <w:marTop w:val="0"/>
                  <w:marBottom w:val="0"/>
                  <w:divBdr>
                    <w:top w:val="none" w:sz="0" w:space="0" w:color="auto"/>
                    <w:left w:val="none" w:sz="0" w:space="0" w:color="auto"/>
                    <w:bottom w:val="none" w:sz="0" w:space="0" w:color="auto"/>
                    <w:right w:val="none" w:sz="0" w:space="0" w:color="auto"/>
                  </w:divBdr>
                  <w:divsChild>
                    <w:div w:id="1584224303">
                      <w:marLeft w:val="0"/>
                      <w:marRight w:val="0"/>
                      <w:marTop w:val="0"/>
                      <w:marBottom w:val="0"/>
                      <w:divBdr>
                        <w:top w:val="none" w:sz="0" w:space="0" w:color="auto"/>
                        <w:left w:val="none" w:sz="0" w:space="0" w:color="auto"/>
                        <w:bottom w:val="none" w:sz="0" w:space="0" w:color="auto"/>
                        <w:right w:val="none" w:sz="0" w:space="0" w:color="auto"/>
                      </w:divBdr>
                    </w:div>
                  </w:divsChild>
                </w:div>
                <w:div w:id="789663407">
                  <w:marLeft w:val="0"/>
                  <w:marRight w:val="0"/>
                  <w:marTop w:val="0"/>
                  <w:marBottom w:val="0"/>
                  <w:divBdr>
                    <w:top w:val="none" w:sz="0" w:space="0" w:color="auto"/>
                    <w:left w:val="none" w:sz="0" w:space="0" w:color="auto"/>
                    <w:bottom w:val="none" w:sz="0" w:space="0" w:color="auto"/>
                    <w:right w:val="none" w:sz="0" w:space="0" w:color="auto"/>
                  </w:divBdr>
                  <w:divsChild>
                    <w:div w:id="1951008493">
                      <w:marLeft w:val="0"/>
                      <w:marRight w:val="0"/>
                      <w:marTop w:val="0"/>
                      <w:marBottom w:val="0"/>
                      <w:divBdr>
                        <w:top w:val="none" w:sz="0" w:space="0" w:color="auto"/>
                        <w:left w:val="none" w:sz="0" w:space="0" w:color="auto"/>
                        <w:bottom w:val="none" w:sz="0" w:space="0" w:color="auto"/>
                        <w:right w:val="none" w:sz="0" w:space="0" w:color="auto"/>
                      </w:divBdr>
                    </w:div>
                  </w:divsChild>
                </w:div>
                <w:div w:id="663968235">
                  <w:marLeft w:val="0"/>
                  <w:marRight w:val="0"/>
                  <w:marTop w:val="0"/>
                  <w:marBottom w:val="0"/>
                  <w:divBdr>
                    <w:top w:val="none" w:sz="0" w:space="0" w:color="auto"/>
                    <w:left w:val="none" w:sz="0" w:space="0" w:color="auto"/>
                    <w:bottom w:val="none" w:sz="0" w:space="0" w:color="auto"/>
                    <w:right w:val="none" w:sz="0" w:space="0" w:color="auto"/>
                  </w:divBdr>
                  <w:divsChild>
                    <w:div w:id="768157820">
                      <w:marLeft w:val="0"/>
                      <w:marRight w:val="0"/>
                      <w:marTop w:val="0"/>
                      <w:marBottom w:val="0"/>
                      <w:divBdr>
                        <w:top w:val="none" w:sz="0" w:space="0" w:color="auto"/>
                        <w:left w:val="none" w:sz="0" w:space="0" w:color="auto"/>
                        <w:bottom w:val="none" w:sz="0" w:space="0" w:color="auto"/>
                        <w:right w:val="none" w:sz="0" w:space="0" w:color="auto"/>
                      </w:divBdr>
                    </w:div>
                  </w:divsChild>
                </w:div>
                <w:div w:id="17855937">
                  <w:marLeft w:val="0"/>
                  <w:marRight w:val="0"/>
                  <w:marTop w:val="0"/>
                  <w:marBottom w:val="0"/>
                  <w:divBdr>
                    <w:top w:val="none" w:sz="0" w:space="0" w:color="auto"/>
                    <w:left w:val="none" w:sz="0" w:space="0" w:color="auto"/>
                    <w:bottom w:val="none" w:sz="0" w:space="0" w:color="auto"/>
                    <w:right w:val="none" w:sz="0" w:space="0" w:color="auto"/>
                  </w:divBdr>
                  <w:divsChild>
                    <w:div w:id="669255317">
                      <w:marLeft w:val="0"/>
                      <w:marRight w:val="0"/>
                      <w:marTop w:val="0"/>
                      <w:marBottom w:val="0"/>
                      <w:divBdr>
                        <w:top w:val="none" w:sz="0" w:space="0" w:color="auto"/>
                        <w:left w:val="none" w:sz="0" w:space="0" w:color="auto"/>
                        <w:bottom w:val="none" w:sz="0" w:space="0" w:color="auto"/>
                        <w:right w:val="none" w:sz="0" w:space="0" w:color="auto"/>
                      </w:divBdr>
                    </w:div>
                  </w:divsChild>
                </w:div>
                <w:div w:id="1702390129">
                  <w:marLeft w:val="0"/>
                  <w:marRight w:val="0"/>
                  <w:marTop w:val="0"/>
                  <w:marBottom w:val="0"/>
                  <w:divBdr>
                    <w:top w:val="none" w:sz="0" w:space="0" w:color="auto"/>
                    <w:left w:val="none" w:sz="0" w:space="0" w:color="auto"/>
                    <w:bottom w:val="none" w:sz="0" w:space="0" w:color="auto"/>
                    <w:right w:val="none" w:sz="0" w:space="0" w:color="auto"/>
                  </w:divBdr>
                  <w:divsChild>
                    <w:div w:id="621041035">
                      <w:marLeft w:val="0"/>
                      <w:marRight w:val="0"/>
                      <w:marTop w:val="0"/>
                      <w:marBottom w:val="0"/>
                      <w:divBdr>
                        <w:top w:val="none" w:sz="0" w:space="0" w:color="auto"/>
                        <w:left w:val="none" w:sz="0" w:space="0" w:color="auto"/>
                        <w:bottom w:val="none" w:sz="0" w:space="0" w:color="auto"/>
                        <w:right w:val="none" w:sz="0" w:space="0" w:color="auto"/>
                      </w:divBdr>
                    </w:div>
                  </w:divsChild>
                </w:div>
                <w:div w:id="686978491">
                  <w:marLeft w:val="0"/>
                  <w:marRight w:val="0"/>
                  <w:marTop w:val="0"/>
                  <w:marBottom w:val="0"/>
                  <w:divBdr>
                    <w:top w:val="none" w:sz="0" w:space="0" w:color="auto"/>
                    <w:left w:val="none" w:sz="0" w:space="0" w:color="auto"/>
                    <w:bottom w:val="none" w:sz="0" w:space="0" w:color="auto"/>
                    <w:right w:val="none" w:sz="0" w:space="0" w:color="auto"/>
                  </w:divBdr>
                  <w:divsChild>
                    <w:div w:id="1296256053">
                      <w:marLeft w:val="0"/>
                      <w:marRight w:val="0"/>
                      <w:marTop w:val="0"/>
                      <w:marBottom w:val="0"/>
                      <w:divBdr>
                        <w:top w:val="none" w:sz="0" w:space="0" w:color="auto"/>
                        <w:left w:val="none" w:sz="0" w:space="0" w:color="auto"/>
                        <w:bottom w:val="none" w:sz="0" w:space="0" w:color="auto"/>
                        <w:right w:val="none" w:sz="0" w:space="0" w:color="auto"/>
                      </w:divBdr>
                    </w:div>
                  </w:divsChild>
                </w:div>
                <w:div w:id="539362020">
                  <w:marLeft w:val="0"/>
                  <w:marRight w:val="0"/>
                  <w:marTop w:val="0"/>
                  <w:marBottom w:val="0"/>
                  <w:divBdr>
                    <w:top w:val="none" w:sz="0" w:space="0" w:color="auto"/>
                    <w:left w:val="none" w:sz="0" w:space="0" w:color="auto"/>
                    <w:bottom w:val="none" w:sz="0" w:space="0" w:color="auto"/>
                    <w:right w:val="none" w:sz="0" w:space="0" w:color="auto"/>
                  </w:divBdr>
                  <w:divsChild>
                    <w:div w:id="898519664">
                      <w:marLeft w:val="0"/>
                      <w:marRight w:val="0"/>
                      <w:marTop w:val="0"/>
                      <w:marBottom w:val="0"/>
                      <w:divBdr>
                        <w:top w:val="none" w:sz="0" w:space="0" w:color="auto"/>
                        <w:left w:val="none" w:sz="0" w:space="0" w:color="auto"/>
                        <w:bottom w:val="none" w:sz="0" w:space="0" w:color="auto"/>
                        <w:right w:val="none" w:sz="0" w:space="0" w:color="auto"/>
                      </w:divBdr>
                    </w:div>
                  </w:divsChild>
                </w:div>
                <w:div w:id="1547836295">
                  <w:marLeft w:val="0"/>
                  <w:marRight w:val="0"/>
                  <w:marTop w:val="0"/>
                  <w:marBottom w:val="0"/>
                  <w:divBdr>
                    <w:top w:val="none" w:sz="0" w:space="0" w:color="auto"/>
                    <w:left w:val="none" w:sz="0" w:space="0" w:color="auto"/>
                    <w:bottom w:val="none" w:sz="0" w:space="0" w:color="auto"/>
                    <w:right w:val="none" w:sz="0" w:space="0" w:color="auto"/>
                  </w:divBdr>
                  <w:divsChild>
                    <w:div w:id="1813479328">
                      <w:marLeft w:val="0"/>
                      <w:marRight w:val="0"/>
                      <w:marTop w:val="0"/>
                      <w:marBottom w:val="0"/>
                      <w:divBdr>
                        <w:top w:val="none" w:sz="0" w:space="0" w:color="auto"/>
                        <w:left w:val="none" w:sz="0" w:space="0" w:color="auto"/>
                        <w:bottom w:val="none" w:sz="0" w:space="0" w:color="auto"/>
                        <w:right w:val="none" w:sz="0" w:space="0" w:color="auto"/>
                      </w:divBdr>
                    </w:div>
                  </w:divsChild>
                </w:div>
                <w:div w:id="1958369364">
                  <w:marLeft w:val="0"/>
                  <w:marRight w:val="0"/>
                  <w:marTop w:val="0"/>
                  <w:marBottom w:val="0"/>
                  <w:divBdr>
                    <w:top w:val="none" w:sz="0" w:space="0" w:color="auto"/>
                    <w:left w:val="none" w:sz="0" w:space="0" w:color="auto"/>
                    <w:bottom w:val="none" w:sz="0" w:space="0" w:color="auto"/>
                    <w:right w:val="none" w:sz="0" w:space="0" w:color="auto"/>
                  </w:divBdr>
                  <w:divsChild>
                    <w:div w:id="405036548">
                      <w:marLeft w:val="0"/>
                      <w:marRight w:val="0"/>
                      <w:marTop w:val="0"/>
                      <w:marBottom w:val="0"/>
                      <w:divBdr>
                        <w:top w:val="none" w:sz="0" w:space="0" w:color="auto"/>
                        <w:left w:val="none" w:sz="0" w:space="0" w:color="auto"/>
                        <w:bottom w:val="none" w:sz="0" w:space="0" w:color="auto"/>
                        <w:right w:val="none" w:sz="0" w:space="0" w:color="auto"/>
                      </w:divBdr>
                    </w:div>
                  </w:divsChild>
                </w:div>
                <w:div w:id="24453917">
                  <w:marLeft w:val="0"/>
                  <w:marRight w:val="0"/>
                  <w:marTop w:val="0"/>
                  <w:marBottom w:val="0"/>
                  <w:divBdr>
                    <w:top w:val="none" w:sz="0" w:space="0" w:color="auto"/>
                    <w:left w:val="none" w:sz="0" w:space="0" w:color="auto"/>
                    <w:bottom w:val="none" w:sz="0" w:space="0" w:color="auto"/>
                    <w:right w:val="none" w:sz="0" w:space="0" w:color="auto"/>
                  </w:divBdr>
                  <w:divsChild>
                    <w:div w:id="1041632297">
                      <w:marLeft w:val="0"/>
                      <w:marRight w:val="0"/>
                      <w:marTop w:val="0"/>
                      <w:marBottom w:val="0"/>
                      <w:divBdr>
                        <w:top w:val="none" w:sz="0" w:space="0" w:color="auto"/>
                        <w:left w:val="none" w:sz="0" w:space="0" w:color="auto"/>
                        <w:bottom w:val="none" w:sz="0" w:space="0" w:color="auto"/>
                        <w:right w:val="none" w:sz="0" w:space="0" w:color="auto"/>
                      </w:divBdr>
                    </w:div>
                  </w:divsChild>
                </w:div>
                <w:div w:id="1637640232">
                  <w:marLeft w:val="0"/>
                  <w:marRight w:val="0"/>
                  <w:marTop w:val="0"/>
                  <w:marBottom w:val="0"/>
                  <w:divBdr>
                    <w:top w:val="none" w:sz="0" w:space="0" w:color="auto"/>
                    <w:left w:val="none" w:sz="0" w:space="0" w:color="auto"/>
                    <w:bottom w:val="none" w:sz="0" w:space="0" w:color="auto"/>
                    <w:right w:val="none" w:sz="0" w:space="0" w:color="auto"/>
                  </w:divBdr>
                  <w:divsChild>
                    <w:div w:id="413476475">
                      <w:marLeft w:val="0"/>
                      <w:marRight w:val="0"/>
                      <w:marTop w:val="0"/>
                      <w:marBottom w:val="0"/>
                      <w:divBdr>
                        <w:top w:val="none" w:sz="0" w:space="0" w:color="auto"/>
                        <w:left w:val="none" w:sz="0" w:space="0" w:color="auto"/>
                        <w:bottom w:val="none" w:sz="0" w:space="0" w:color="auto"/>
                        <w:right w:val="none" w:sz="0" w:space="0" w:color="auto"/>
                      </w:divBdr>
                    </w:div>
                  </w:divsChild>
                </w:div>
                <w:div w:id="1147165484">
                  <w:marLeft w:val="0"/>
                  <w:marRight w:val="0"/>
                  <w:marTop w:val="0"/>
                  <w:marBottom w:val="0"/>
                  <w:divBdr>
                    <w:top w:val="none" w:sz="0" w:space="0" w:color="auto"/>
                    <w:left w:val="none" w:sz="0" w:space="0" w:color="auto"/>
                    <w:bottom w:val="none" w:sz="0" w:space="0" w:color="auto"/>
                    <w:right w:val="none" w:sz="0" w:space="0" w:color="auto"/>
                  </w:divBdr>
                  <w:divsChild>
                    <w:div w:id="1782021524">
                      <w:marLeft w:val="0"/>
                      <w:marRight w:val="0"/>
                      <w:marTop w:val="0"/>
                      <w:marBottom w:val="0"/>
                      <w:divBdr>
                        <w:top w:val="none" w:sz="0" w:space="0" w:color="auto"/>
                        <w:left w:val="none" w:sz="0" w:space="0" w:color="auto"/>
                        <w:bottom w:val="none" w:sz="0" w:space="0" w:color="auto"/>
                        <w:right w:val="none" w:sz="0" w:space="0" w:color="auto"/>
                      </w:divBdr>
                    </w:div>
                  </w:divsChild>
                </w:div>
                <w:div w:id="766509823">
                  <w:marLeft w:val="0"/>
                  <w:marRight w:val="0"/>
                  <w:marTop w:val="0"/>
                  <w:marBottom w:val="0"/>
                  <w:divBdr>
                    <w:top w:val="none" w:sz="0" w:space="0" w:color="auto"/>
                    <w:left w:val="none" w:sz="0" w:space="0" w:color="auto"/>
                    <w:bottom w:val="none" w:sz="0" w:space="0" w:color="auto"/>
                    <w:right w:val="none" w:sz="0" w:space="0" w:color="auto"/>
                  </w:divBdr>
                  <w:divsChild>
                    <w:div w:id="1223057846">
                      <w:marLeft w:val="0"/>
                      <w:marRight w:val="0"/>
                      <w:marTop w:val="0"/>
                      <w:marBottom w:val="0"/>
                      <w:divBdr>
                        <w:top w:val="none" w:sz="0" w:space="0" w:color="auto"/>
                        <w:left w:val="none" w:sz="0" w:space="0" w:color="auto"/>
                        <w:bottom w:val="none" w:sz="0" w:space="0" w:color="auto"/>
                        <w:right w:val="none" w:sz="0" w:space="0" w:color="auto"/>
                      </w:divBdr>
                    </w:div>
                  </w:divsChild>
                </w:div>
                <w:div w:id="1605922568">
                  <w:marLeft w:val="0"/>
                  <w:marRight w:val="0"/>
                  <w:marTop w:val="0"/>
                  <w:marBottom w:val="0"/>
                  <w:divBdr>
                    <w:top w:val="none" w:sz="0" w:space="0" w:color="auto"/>
                    <w:left w:val="none" w:sz="0" w:space="0" w:color="auto"/>
                    <w:bottom w:val="none" w:sz="0" w:space="0" w:color="auto"/>
                    <w:right w:val="none" w:sz="0" w:space="0" w:color="auto"/>
                  </w:divBdr>
                  <w:divsChild>
                    <w:div w:id="191891702">
                      <w:marLeft w:val="0"/>
                      <w:marRight w:val="0"/>
                      <w:marTop w:val="0"/>
                      <w:marBottom w:val="0"/>
                      <w:divBdr>
                        <w:top w:val="none" w:sz="0" w:space="0" w:color="auto"/>
                        <w:left w:val="none" w:sz="0" w:space="0" w:color="auto"/>
                        <w:bottom w:val="none" w:sz="0" w:space="0" w:color="auto"/>
                        <w:right w:val="none" w:sz="0" w:space="0" w:color="auto"/>
                      </w:divBdr>
                    </w:div>
                  </w:divsChild>
                </w:div>
                <w:div w:id="597445503">
                  <w:marLeft w:val="0"/>
                  <w:marRight w:val="0"/>
                  <w:marTop w:val="0"/>
                  <w:marBottom w:val="0"/>
                  <w:divBdr>
                    <w:top w:val="none" w:sz="0" w:space="0" w:color="auto"/>
                    <w:left w:val="none" w:sz="0" w:space="0" w:color="auto"/>
                    <w:bottom w:val="none" w:sz="0" w:space="0" w:color="auto"/>
                    <w:right w:val="none" w:sz="0" w:space="0" w:color="auto"/>
                  </w:divBdr>
                  <w:divsChild>
                    <w:div w:id="817454868">
                      <w:marLeft w:val="0"/>
                      <w:marRight w:val="0"/>
                      <w:marTop w:val="0"/>
                      <w:marBottom w:val="0"/>
                      <w:divBdr>
                        <w:top w:val="none" w:sz="0" w:space="0" w:color="auto"/>
                        <w:left w:val="none" w:sz="0" w:space="0" w:color="auto"/>
                        <w:bottom w:val="none" w:sz="0" w:space="0" w:color="auto"/>
                        <w:right w:val="none" w:sz="0" w:space="0" w:color="auto"/>
                      </w:divBdr>
                    </w:div>
                  </w:divsChild>
                </w:div>
                <w:div w:id="323121530">
                  <w:marLeft w:val="0"/>
                  <w:marRight w:val="0"/>
                  <w:marTop w:val="0"/>
                  <w:marBottom w:val="0"/>
                  <w:divBdr>
                    <w:top w:val="none" w:sz="0" w:space="0" w:color="auto"/>
                    <w:left w:val="none" w:sz="0" w:space="0" w:color="auto"/>
                    <w:bottom w:val="none" w:sz="0" w:space="0" w:color="auto"/>
                    <w:right w:val="none" w:sz="0" w:space="0" w:color="auto"/>
                  </w:divBdr>
                  <w:divsChild>
                    <w:div w:id="1997875250">
                      <w:marLeft w:val="0"/>
                      <w:marRight w:val="0"/>
                      <w:marTop w:val="0"/>
                      <w:marBottom w:val="0"/>
                      <w:divBdr>
                        <w:top w:val="none" w:sz="0" w:space="0" w:color="auto"/>
                        <w:left w:val="none" w:sz="0" w:space="0" w:color="auto"/>
                        <w:bottom w:val="none" w:sz="0" w:space="0" w:color="auto"/>
                        <w:right w:val="none" w:sz="0" w:space="0" w:color="auto"/>
                      </w:divBdr>
                    </w:div>
                  </w:divsChild>
                </w:div>
                <w:div w:id="1778021262">
                  <w:marLeft w:val="0"/>
                  <w:marRight w:val="0"/>
                  <w:marTop w:val="0"/>
                  <w:marBottom w:val="0"/>
                  <w:divBdr>
                    <w:top w:val="none" w:sz="0" w:space="0" w:color="auto"/>
                    <w:left w:val="none" w:sz="0" w:space="0" w:color="auto"/>
                    <w:bottom w:val="none" w:sz="0" w:space="0" w:color="auto"/>
                    <w:right w:val="none" w:sz="0" w:space="0" w:color="auto"/>
                  </w:divBdr>
                  <w:divsChild>
                    <w:div w:id="1936087422">
                      <w:marLeft w:val="0"/>
                      <w:marRight w:val="0"/>
                      <w:marTop w:val="0"/>
                      <w:marBottom w:val="0"/>
                      <w:divBdr>
                        <w:top w:val="none" w:sz="0" w:space="0" w:color="auto"/>
                        <w:left w:val="none" w:sz="0" w:space="0" w:color="auto"/>
                        <w:bottom w:val="none" w:sz="0" w:space="0" w:color="auto"/>
                        <w:right w:val="none" w:sz="0" w:space="0" w:color="auto"/>
                      </w:divBdr>
                    </w:div>
                  </w:divsChild>
                </w:div>
                <w:div w:id="538784862">
                  <w:marLeft w:val="0"/>
                  <w:marRight w:val="0"/>
                  <w:marTop w:val="0"/>
                  <w:marBottom w:val="0"/>
                  <w:divBdr>
                    <w:top w:val="none" w:sz="0" w:space="0" w:color="auto"/>
                    <w:left w:val="none" w:sz="0" w:space="0" w:color="auto"/>
                    <w:bottom w:val="none" w:sz="0" w:space="0" w:color="auto"/>
                    <w:right w:val="none" w:sz="0" w:space="0" w:color="auto"/>
                  </w:divBdr>
                  <w:divsChild>
                    <w:div w:id="1215659017">
                      <w:marLeft w:val="0"/>
                      <w:marRight w:val="0"/>
                      <w:marTop w:val="0"/>
                      <w:marBottom w:val="0"/>
                      <w:divBdr>
                        <w:top w:val="none" w:sz="0" w:space="0" w:color="auto"/>
                        <w:left w:val="none" w:sz="0" w:space="0" w:color="auto"/>
                        <w:bottom w:val="none" w:sz="0" w:space="0" w:color="auto"/>
                        <w:right w:val="none" w:sz="0" w:space="0" w:color="auto"/>
                      </w:divBdr>
                    </w:div>
                  </w:divsChild>
                </w:div>
                <w:div w:id="93283046">
                  <w:marLeft w:val="0"/>
                  <w:marRight w:val="0"/>
                  <w:marTop w:val="0"/>
                  <w:marBottom w:val="0"/>
                  <w:divBdr>
                    <w:top w:val="none" w:sz="0" w:space="0" w:color="auto"/>
                    <w:left w:val="none" w:sz="0" w:space="0" w:color="auto"/>
                    <w:bottom w:val="none" w:sz="0" w:space="0" w:color="auto"/>
                    <w:right w:val="none" w:sz="0" w:space="0" w:color="auto"/>
                  </w:divBdr>
                  <w:divsChild>
                    <w:div w:id="283390669">
                      <w:marLeft w:val="0"/>
                      <w:marRight w:val="0"/>
                      <w:marTop w:val="0"/>
                      <w:marBottom w:val="0"/>
                      <w:divBdr>
                        <w:top w:val="none" w:sz="0" w:space="0" w:color="auto"/>
                        <w:left w:val="none" w:sz="0" w:space="0" w:color="auto"/>
                        <w:bottom w:val="none" w:sz="0" w:space="0" w:color="auto"/>
                        <w:right w:val="none" w:sz="0" w:space="0" w:color="auto"/>
                      </w:divBdr>
                    </w:div>
                  </w:divsChild>
                </w:div>
                <w:div w:id="1178739206">
                  <w:marLeft w:val="0"/>
                  <w:marRight w:val="0"/>
                  <w:marTop w:val="0"/>
                  <w:marBottom w:val="0"/>
                  <w:divBdr>
                    <w:top w:val="none" w:sz="0" w:space="0" w:color="auto"/>
                    <w:left w:val="none" w:sz="0" w:space="0" w:color="auto"/>
                    <w:bottom w:val="none" w:sz="0" w:space="0" w:color="auto"/>
                    <w:right w:val="none" w:sz="0" w:space="0" w:color="auto"/>
                  </w:divBdr>
                  <w:divsChild>
                    <w:div w:id="1208496603">
                      <w:marLeft w:val="0"/>
                      <w:marRight w:val="0"/>
                      <w:marTop w:val="0"/>
                      <w:marBottom w:val="0"/>
                      <w:divBdr>
                        <w:top w:val="none" w:sz="0" w:space="0" w:color="auto"/>
                        <w:left w:val="none" w:sz="0" w:space="0" w:color="auto"/>
                        <w:bottom w:val="none" w:sz="0" w:space="0" w:color="auto"/>
                        <w:right w:val="none" w:sz="0" w:space="0" w:color="auto"/>
                      </w:divBdr>
                    </w:div>
                  </w:divsChild>
                </w:div>
                <w:div w:id="733893568">
                  <w:marLeft w:val="0"/>
                  <w:marRight w:val="0"/>
                  <w:marTop w:val="0"/>
                  <w:marBottom w:val="0"/>
                  <w:divBdr>
                    <w:top w:val="none" w:sz="0" w:space="0" w:color="auto"/>
                    <w:left w:val="none" w:sz="0" w:space="0" w:color="auto"/>
                    <w:bottom w:val="none" w:sz="0" w:space="0" w:color="auto"/>
                    <w:right w:val="none" w:sz="0" w:space="0" w:color="auto"/>
                  </w:divBdr>
                  <w:divsChild>
                    <w:div w:id="1421634318">
                      <w:marLeft w:val="0"/>
                      <w:marRight w:val="0"/>
                      <w:marTop w:val="0"/>
                      <w:marBottom w:val="0"/>
                      <w:divBdr>
                        <w:top w:val="none" w:sz="0" w:space="0" w:color="auto"/>
                        <w:left w:val="none" w:sz="0" w:space="0" w:color="auto"/>
                        <w:bottom w:val="none" w:sz="0" w:space="0" w:color="auto"/>
                        <w:right w:val="none" w:sz="0" w:space="0" w:color="auto"/>
                      </w:divBdr>
                    </w:div>
                  </w:divsChild>
                </w:div>
                <w:div w:id="453409858">
                  <w:marLeft w:val="0"/>
                  <w:marRight w:val="0"/>
                  <w:marTop w:val="0"/>
                  <w:marBottom w:val="0"/>
                  <w:divBdr>
                    <w:top w:val="none" w:sz="0" w:space="0" w:color="auto"/>
                    <w:left w:val="none" w:sz="0" w:space="0" w:color="auto"/>
                    <w:bottom w:val="none" w:sz="0" w:space="0" w:color="auto"/>
                    <w:right w:val="none" w:sz="0" w:space="0" w:color="auto"/>
                  </w:divBdr>
                  <w:divsChild>
                    <w:div w:id="1136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89403">
          <w:marLeft w:val="0"/>
          <w:marRight w:val="0"/>
          <w:marTop w:val="0"/>
          <w:marBottom w:val="0"/>
          <w:divBdr>
            <w:top w:val="none" w:sz="0" w:space="0" w:color="auto"/>
            <w:left w:val="none" w:sz="0" w:space="0" w:color="auto"/>
            <w:bottom w:val="none" w:sz="0" w:space="0" w:color="auto"/>
            <w:right w:val="none" w:sz="0" w:space="0" w:color="auto"/>
          </w:divBdr>
          <w:divsChild>
            <w:div w:id="1673601911">
              <w:marLeft w:val="0"/>
              <w:marRight w:val="0"/>
              <w:marTop w:val="0"/>
              <w:marBottom w:val="0"/>
              <w:divBdr>
                <w:top w:val="none" w:sz="0" w:space="0" w:color="auto"/>
                <w:left w:val="none" w:sz="0" w:space="0" w:color="auto"/>
                <w:bottom w:val="none" w:sz="0" w:space="0" w:color="auto"/>
                <w:right w:val="none" w:sz="0" w:space="0" w:color="auto"/>
              </w:divBdr>
            </w:div>
            <w:div w:id="281688293">
              <w:marLeft w:val="0"/>
              <w:marRight w:val="0"/>
              <w:marTop w:val="0"/>
              <w:marBottom w:val="0"/>
              <w:divBdr>
                <w:top w:val="none" w:sz="0" w:space="0" w:color="auto"/>
                <w:left w:val="none" w:sz="0" w:space="0" w:color="auto"/>
                <w:bottom w:val="none" w:sz="0" w:space="0" w:color="auto"/>
                <w:right w:val="none" w:sz="0" w:space="0" w:color="auto"/>
              </w:divBdr>
            </w:div>
            <w:div w:id="1486820838">
              <w:marLeft w:val="0"/>
              <w:marRight w:val="0"/>
              <w:marTop w:val="0"/>
              <w:marBottom w:val="0"/>
              <w:divBdr>
                <w:top w:val="none" w:sz="0" w:space="0" w:color="auto"/>
                <w:left w:val="none" w:sz="0" w:space="0" w:color="auto"/>
                <w:bottom w:val="none" w:sz="0" w:space="0" w:color="auto"/>
                <w:right w:val="none" w:sz="0" w:space="0" w:color="auto"/>
              </w:divBdr>
            </w:div>
            <w:div w:id="1146705179">
              <w:marLeft w:val="0"/>
              <w:marRight w:val="0"/>
              <w:marTop w:val="0"/>
              <w:marBottom w:val="0"/>
              <w:divBdr>
                <w:top w:val="none" w:sz="0" w:space="0" w:color="auto"/>
                <w:left w:val="none" w:sz="0" w:space="0" w:color="auto"/>
                <w:bottom w:val="none" w:sz="0" w:space="0" w:color="auto"/>
                <w:right w:val="none" w:sz="0" w:space="0" w:color="auto"/>
              </w:divBdr>
            </w:div>
            <w:div w:id="91820410">
              <w:marLeft w:val="0"/>
              <w:marRight w:val="0"/>
              <w:marTop w:val="0"/>
              <w:marBottom w:val="0"/>
              <w:divBdr>
                <w:top w:val="none" w:sz="0" w:space="0" w:color="auto"/>
                <w:left w:val="none" w:sz="0" w:space="0" w:color="auto"/>
                <w:bottom w:val="none" w:sz="0" w:space="0" w:color="auto"/>
                <w:right w:val="none" w:sz="0" w:space="0" w:color="auto"/>
              </w:divBdr>
            </w:div>
          </w:divsChild>
        </w:div>
        <w:div w:id="1531845529">
          <w:marLeft w:val="0"/>
          <w:marRight w:val="0"/>
          <w:marTop w:val="0"/>
          <w:marBottom w:val="0"/>
          <w:divBdr>
            <w:top w:val="none" w:sz="0" w:space="0" w:color="auto"/>
            <w:left w:val="none" w:sz="0" w:space="0" w:color="auto"/>
            <w:bottom w:val="none" w:sz="0" w:space="0" w:color="auto"/>
            <w:right w:val="none" w:sz="0" w:space="0" w:color="auto"/>
          </w:divBdr>
        </w:div>
        <w:div w:id="1555967929">
          <w:marLeft w:val="0"/>
          <w:marRight w:val="0"/>
          <w:marTop w:val="0"/>
          <w:marBottom w:val="0"/>
          <w:divBdr>
            <w:top w:val="none" w:sz="0" w:space="0" w:color="auto"/>
            <w:left w:val="none" w:sz="0" w:space="0" w:color="auto"/>
            <w:bottom w:val="none" w:sz="0" w:space="0" w:color="auto"/>
            <w:right w:val="none" w:sz="0" w:space="0" w:color="auto"/>
          </w:divBdr>
        </w:div>
        <w:div w:id="1486044975">
          <w:marLeft w:val="0"/>
          <w:marRight w:val="0"/>
          <w:marTop w:val="0"/>
          <w:marBottom w:val="0"/>
          <w:divBdr>
            <w:top w:val="none" w:sz="0" w:space="0" w:color="auto"/>
            <w:left w:val="none" w:sz="0" w:space="0" w:color="auto"/>
            <w:bottom w:val="none" w:sz="0" w:space="0" w:color="auto"/>
            <w:right w:val="none" w:sz="0" w:space="0" w:color="auto"/>
          </w:divBdr>
        </w:div>
        <w:div w:id="459879634">
          <w:marLeft w:val="0"/>
          <w:marRight w:val="0"/>
          <w:marTop w:val="0"/>
          <w:marBottom w:val="0"/>
          <w:divBdr>
            <w:top w:val="none" w:sz="0" w:space="0" w:color="auto"/>
            <w:left w:val="none" w:sz="0" w:space="0" w:color="auto"/>
            <w:bottom w:val="none" w:sz="0" w:space="0" w:color="auto"/>
            <w:right w:val="none" w:sz="0" w:space="0" w:color="auto"/>
          </w:divBdr>
        </w:div>
        <w:div w:id="1886796290">
          <w:marLeft w:val="0"/>
          <w:marRight w:val="0"/>
          <w:marTop w:val="0"/>
          <w:marBottom w:val="0"/>
          <w:divBdr>
            <w:top w:val="none" w:sz="0" w:space="0" w:color="auto"/>
            <w:left w:val="none" w:sz="0" w:space="0" w:color="auto"/>
            <w:bottom w:val="none" w:sz="0" w:space="0" w:color="auto"/>
            <w:right w:val="none" w:sz="0" w:space="0" w:color="auto"/>
          </w:divBdr>
        </w:div>
        <w:div w:id="1828785061">
          <w:marLeft w:val="0"/>
          <w:marRight w:val="0"/>
          <w:marTop w:val="0"/>
          <w:marBottom w:val="0"/>
          <w:divBdr>
            <w:top w:val="none" w:sz="0" w:space="0" w:color="auto"/>
            <w:left w:val="none" w:sz="0" w:space="0" w:color="auto"/>
            <w:bottom w:val="none" w:sz="0" w:space="0" w:color="auto"/>
            <w:right w:val="none" w:sz="0" w:space="0" w:color="auto"/>
          </w:divBdr>
          <w:divsChild>
            <w:div w:id="28918659">
              <w:marLeft w:val="0"/>
              <w:marRight w:val="0"/>
              <w:marTop w:val="0"/>
              <w:marBottom w:val="0"/>
              <w:divBdr>
                <w:top w:val="none" w:sz="0" w:space="0" w:color="auto"/>
                <w:left w:val="none" w:sz="0" w:space="0" w:color="auto"/>
                <w:bottom w:val="none" w:sz="0" w:space="0" w:color="auto"/>
                <w:right w:val="none" w:sz="0" w:space="0" w:color="auto"/>
              </w:divBdr>
            </w:div>
            <w:div w:id="83115838">
              <w:marLeft w:val="0"/>
              <w:marRight w:val="0"/>
              <w:marTop w:val="0"/>
              <w:marBottom w:val="0"/>
              <w:divBdr>
                <w:top w:val="none" w:sz="0" w:space="0" w:color="auto"/>
                <w:left w:val="none" w:sz="0" w:space="0" w:color="auto"/>
                <w:bottom w:val="none" w:sz="0" w:space="0" w:color="auto"/>
                <w:right w:val="none" w:sz="0" w:space="0" w:color="auto"/>
              </w:divBdr>
            </w:div>
            <w:div w:id="1394961190">
              <w:marLeft w:val="0"/>
              <w:marRight w:val="0"/>
              <w:marTop w:val="0"/>
              <w:marBottom w:val="0"/>
              <w:divBdr>
                <w:top w:val="none" w:sz="0" w:space="0" w:color="auto"/>
                <w:left w:val="none" w:sz="0" w:space="0" w:color="auto"/>
                <w:bottom w:val="none" w:sz="0" w:space="0" w:color="auto"/>
                <w:right w:val="none" w:sz="0" w:space="0" w:color="auto"/>
              </w:divBdr>
            </w:div>
            <w:div w:id="645889668">
              <w:marLeft w:val="0"/>
              <w:marRight w:val="0"/>
              <w:marTop w:val="0"/>
              <w:marBottom w:val="0"/>
              <w:divBdr>
                <w:top w:val="none" w:sz="0" w:space="0" w:color="auto"/>
                <w:left w:val="none" w:sz="0" w:space="0" w:color="auto"/>
                <w:bottom w:val="none" w:sz="0" w:space="0" w:color="auto"/>
                <w:right w:val="none" w:sz="0" w:space="0" w:color="auto"/>
              </w:divBdr>
            </w:div>
            <w:div w:id="361057218">
              <w:marLeft w:val="0"/>
              <w:marRight w:val="0"/>
              <w:marTop w:val="0"/>
              <w:marBottom w:val="0"/>
              <w:divBdr>
                <w:top w:val="none" w:sz="0" w:space="0" w:color="auto"/>
                <w:left w:val="none" w:sz="0" w:space="0" w:color="auto"/>
                <w:bottom w:val="none" w:sz="0" w:space="0" w:color="auto"/>
                <w:right w:val="none" w:sz="0" w:space="0" w:color="auto"/>
              </w:divBdr>
            </w:div>
          </w:divsChild>
        </w:div>
        <w:div w:id="1562207319">
          <w:marLeft w:val="0"/>
          <w:marRight w:val="0"/>
          <w:marTop w:val="0"/>
          <w:marBottom w:val="0"/>
          <w:divBdr>
            <w:top w:val="none" w:sz="0" w:space="0" w:color="auto"/>
            <w:left w:val="none" w:sz="0" w:space="0" w:color="auto"/>
            <w:bottom w:val="none" w:sz="0" w:space="0" w:color="auto"/>
            <w:right w:val="none" w:sz="0" w:space="0" w:color="auto"/>
          </w:divBdr>
          <w:divsChild>
            <w:div w:id="679046416">
              <w:marLeft w:val="0"/>
              <w:marRight w:val="0"/>
              <w:marTop w:val="0"/>
              <w:marBottom w:val="0"/>
              <w:divBdr>
                <w:top w:val="none" w:sz="0" w:space="0" w:color="auto"/>
                <w:left w:val="none" w:sz="0" w:space="0" w:color="auto"/>
                <w:bottom w:val="none" w:sz="0" w:space="0" w:color="auto"/>
                <w:right w:val="none" w:sz="0" w:space="0" w:color="auto"/>
              </w:divBdr>
            </w:div>
            <w:div w:id="1883638958">
              <w:marLeft w:val="0"/>
              <w:marRight w:val="0"/>
              <w:marTop w:val="0"/>
              <w:marBottom w:val="0"/>
              <w:divBdr>
                <w:top w:val="none" w:sz="0" w:space="0" w:color="auto"/>
                <w:left w:val="none" w:sz="0" w:space="0" w:color="auto"/>
                <w:bottom w:val="none" w:sz="0" w:space="0" w:color="auto"/>
                <w:right w:val="none" w:sz="0" w:space="0" w:color="auto"/>
              </w:divBdr>
            </w:div>
            <w:div w:id="1202749042">
              <w:marLeft w:val="0"/>
              <w:marRight w:val="0"/>
              <w:marTop w:val="0"/>
              <w:marBottom w:val="0"/>
              <w:divBdr>
                <w:top w:val="none" w:sz="0" w:space="0" w:color="auto"/>
                <w:left w:val="none" w:sz="0" w:space="0" w:color="auto"/>
                <w:bottom w:val="none" w:sz="0" w:space="0" w:color="auto"/>
                <w:right w:val="none" w:sz="0" w:space="0" w:color="auto"/>
              </w:divBdr>
            </w:div>
            <w:div w:id="20676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FC3CD9-F614-46BE-A4EB-C529BC2C0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3</cp:revision>
  <cp:lastPrinted>2019-04-08T16:38:00Z</cp:lastPrinted>
  <dcterms:created xsi:type="dcterms:W3CDTF">2023-08-21T20:39:00Z</dcterms:created>
  <dcterms:modified xsi:type="dcterms:W3CDTF">2023-08-21T20:57:00Z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MApproved">
    <vt:bool>false</vt:bool>
  </property>
  <property fmtid="{D5CDD505-2E9C-101B-9397-08002B2CF9AE}" pid="5" name="Order">
    <vt:r8>10032100</vt:r8>
  </property>
  <property fmtid="{D5CDD505-2E9C-101B-9397-08002B2CF9AE}" pid="6" name="DivisionReviewed">
    <vt:bool>false</vt:bool>
  </property>
  <property fmtid="{D5CDD505-2E9C-101B-9397-08002B2CF9AE}" pid="7" name="xd_Signature">
    <vt:bool>false</vt:bool>
  </property>
  <property fmtid="{D5CDD505-2E9C-101B-9397-08002B2CF9AE}" pid="8" name="xd_ProgID">
    <vt:lpwstr/>
  </property>
  <property fmtid="{D5CDD505-2E9C-101B-9397-08002B2CF9AE}" pid="9" name="Supervisor Approved">
    <vt:bool>false</vt:bool>
  </property>
  <property fmtid="{D5CDD505-2E9C-101B-9397-08002B2CF9AE}" pid="10" name="OMComments">
    <vt:bool>true</vt:bool>
  </property>
  <property fmtid="{D5CDD505-2E9C-101B-9397-08002B2CF9AE}" pid="11" name="ComplianceAssetId">
    <vt:lpwstr/>
  </property>
  <property fmtid="{D5CDD505-2E9C-101B-9397-08002B2CF9AE}" pid="12" name="TemplateUrl">
    <vt:lpwstr/>
  </property>
  <property fmtid="{D5CDD505-2E9C-101B-9397-08002B2CF9AE}" pid="13" name="Supervisor Reviewed">
    <vt:bool>false</vt:bool>
  </property>
  <property fmtid="{D5CDD505-2E9C-101B-9397-08002B2CF9AE}" pid="14" name="DivisionApproved">
    <vt:bool>false</vt:bool>
  </property>
  <property fmtid="{D5CDD505-2E9C-101B-9397-08002B2CF9AE}" pid="15" name="Lead Scorer">
    <vt:bool>false</vt:bool>
  </property>
  <property fmtid="{D5CDD505-2E9C-101B-9397-08002B2CF9AE}" pid="16" name="TriggerFlowInfo">
    <vt:lpwstr/>
  </property>
</Properties>
</file>