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A0DC2" w14:textId="7C535AE5" w:rsidR="1CF46C1E" w:rsidRDefault="1CF46C1E" w:rsidP="4A5334A9">
      <w:pPr>
        <w:spacing w:after="160" w:line="259" w:lineRule="auto"/>
        <w:jc w:val="center"/>
        <w:rPr>
          <w:rFonts w:ascii="Arial" w:eastAsia="Arial" w:hAnsi="Arial" w:cs="Arial"/>
          <w:color w:val="000000" w:themeColor="text1"/>
        </w:rPr>
      </w:pPr>
      <w:r w:rsidRPr="4A5334A9">
        <w:rPr>
          <w:rFonts w:ascii="Arial" w:eastAsia="Arial" w:hAnsi="Arial" w:cs="Arial"/>
          <w:b/>
          <w:bCs/>
          <w:color w:val="000000" w:themeColor="text1"/>
        </w:rPr>
        <w:t>GFO-22-308</w:t>
      </w:r>
    </w:p>
    <w:p w14:paraId="361F0B7E" w14:textId="5C8C11A2" w:rsidR="1CF46C1E" w:rsidRDefault="1CF46C1E" w:rsidP="4A5334A9">
      <w:pPr>
        <w:spacing w:after="160" w:line="259" w:lineRule="auto"/>
        <w:jc w:val="center"/>
        <w:rPr>
          <w:rFonts w:ascii="Arial" w:eastAsia="Arial" w:hAnsi="Arial" w:cs="Arial"/>
          <w:color w:val="000000" w:themeColor="text1"/>
        </w:rPr>
      </w:pPr>
      <w:r w:rsidRPr="4A5334A9">
        <w:rPr>
          <w:rFonts w:ascii="Arial" w:eastAsia="Arial" w:hAnsi="Arial" w:cs="Arial"/>
          <w:b/>
          <w:bCs/>
          <w:color w:val="000000" w:themeColor="text1"/>
        </w:rPr>
        <w:t>Decarbonizing Heating, Ventilation, and Air Conditioning Systems in Large Buildings</w:t>
      </w:r>
    </w:p>
    <w:p w14:paraId="060FF05E" w14:textId="54C62385" w:rsidR="1CF46C1E" w:rsidRDefault="1CF46C1E" w:rsidP="4A5334A9">
      <w:pPr>
        <w:spacing w:after="160" w:line="259" w:lineRule="auto"/>
        <w:jc w:val="center"/>
        <w:rPr>
          <w:rFonts w:ascii="Arial" w:eastAsia="Arial" w:hAnsi="Arial" w:cs="Arial"/>
          <w:color w:val="000000" w:themeColor="text1"/>
        </w:rPr>
      </w:pPr>
      <w:r w:rsidRPr="4A5334A9">
        <w:rPr>
          <w:rFonts w:ascii="Arial" w:eastAsia="Arial" w:hAnsi="Arial" w:cs="Arial"/>
          <w:b/>
          <w:bCs/>
          <w:color w:val="000000" w:themeColor="text1"/>
        </w:rPr>
        <w:t>Addendum 1</w:t>
      </w:r>
    </w:p>
    <w:p w14:paraId="592351E6" w14:textId="3F17824A" w:rsidR="1CF46C1E" w:rsidRDefault="1CF46C1E" w:rsidP="4A5334A9">
      <w:pPr>
        <w:spacing w:after="160" w:line="259" w:lineRule="auto"/>
        <w:jc w:val="center"/>
        <w:rPr>
          <w:rFonts w:ascii="Arial" w:eastAsia="Arial" w:hAnsi="Arial" w:cs="Arial"/>
          <w:color w:val="000000" w:themeColor="text1"/>
        </w:rPr>
      </w:pPr>
      <w:r w:rsidRPr="4A5334A9">
        <w:rPr>
          <w:rFonts w:ascii="Arial" w:eastAsia="Arial" w:hAnsi="Arial" w:cs="Arial"/>
          <w:b/>
          <w:bCs/>
          <w:color w:val="000000" w:themeColor="text1"/>
        </w:rPr>
        <w:t xml:space="preserve">August </w:t>
      </w:r>
      <w:r w:rsidR="005249C6">
        <w:rPr>
          <w:rFonts w:ascii="Arial" w:eastAsia="Arial" w:hAnsi="Arial" w:cs="Arial"/>
          <w:b/>
          <w:bCs/>
          <w:color w:val="000000" w:themeColor="text1"/>
        </w:rPr>
        <w:t>11</w:t>
      </w:r>
      <w:r w:rsidRPr="4A5334A9">
        <w:rPr>
          <w:rFonts w:ascii="Arial" w:eastAsia="Arial" w:hAnsi="Arial" w:cs="Arial"/>
          <w:b/>
          <w:bCs/>
          <w:color w:val="000000" w:themeColor="text1"/>
        </w:rPr>
        <w:t>, 2023</w:t>
      </w:r>
    </w:p>
    <w:p w14:paraId="31D3BA41" w14:textId="24218DF8" w:rsidR="4A5334A9" w:rsidRDefault="4A5334A9" w:rsidP="4A5334A9">
      <w:pPr>
        <w:spacing w:after="160" w:line="259" w:lineRule="auto"/>
        <w:jc w:val="center"/>
        <w:rPr>
          <w:rFonts w:ascii="Arial" w:eastAsia="Arial" w:hAnsi="Arial" w:cs="Arial"/>
          <w:color w:val="000000" w:themeColor="text1"/>
        </w:rPr>
      </w:pPr>
    </w:p>
    <w:p w14:paraId="08D33B77" w14:textId="0562B561" w:rsidR="1CF46C1E" w:rsidRDefault="1CF46C1E" w:rsidP="4A5334A9">
      <w:pPr>
        <w:spacing w:after="160" w:line="259" w:lineRule="auto"/>
        <w:rPr>
          <w:rFonts w:ascii="Arial" w:eastAsia="Arial" w:hAnsi="Arial" w:cs="Arial"/>
          <w:color w:val="000000" w:themeColor="text1"/>
        </w:rPr>
      </w:pPr>
      <w:r w:rsidRPr="4A5334A9">
        <w:rPr>
          <w:rFonts w:ascii="Arial" w:eastAsia="Arial" w:hAnsi="Arial" w:cs="Arial"/>
          <w:color w:val="000000" w:themeColor="text1"/>
        </w:rPr>
        <w:t>The purpose of this addendum is to notify potential applicants of changes that have been made to GFO-22-308. The addendum includes the following revisions to the Solicitation Manual and the addition of one additional form (Attachment 14). Added language appears in </w:t>
      </w:r>
      <w:r w:rsidRPr="4A5334A9">
        <w:rPr>
          <w:rFonts w:ascii="Arial" w:eastAsia="Arial" w:hAnsi="Arial" w:cs="Arial"/>
          <w:b/>
          <w:bCs/>
          <w:color w:val="000000" w:themeColor="text1"/>
          <w:u w:val="single"/>
        </w:rPr>
        <w:t>bold underlined</w:t>
      </w:r>
      <w:r w:rsidRPr="4A5334A9">
        <w:rPr>
          <w:rFonts w:ascii="Arial" w:eastAsia="Arial" w:hAnsi="Arial" w:cs="Arial"/>
          <w:color w:val="000000" w:themeColor="text1"/>
        </w:rPr>
        <w:t> font. Deleted language appears in </w:t>
      </w:r>
      <w:r w:rsidRPr="4A5334A9">
        <w:rPr>
          <w:rFonts w:ascii="Arial" w:eastAsia="Arial" w:hAnsi="Arial" w:cs="Arial"/>
          <w:strike/>
          <w:color w:val="000000" w:themeColor="text1"/>
        </w:rPr>
        <w:t>strikethrough</w:t>
      </w:r>
      <w:r w:rsidRPr="4A5334A9">
        <w:rPr>
          <w:rFonts w:ascii="Arial" w:eastAsia="Arial" w:hAnsi="Arial" w:cs="Arial"/>
          <w:color w:val="000000" w:themeColor="text1"/>
        </w:rPr>
        <w:t> within brackets.</w:t>
      </w:r>
    </w:p>
    <w:p w14:paraId="43CDFA94" w14:textId="5E212E88" w:rsidR="4A5334A9" w:rsidRDefault="4A5334A9" w:rsidP="4A5334A9">
      <w:pPr>
        <w:spacing w:after="160" w:line="259" w:lineRule="auto"/>
        <w:jc w:val="center"/>
        <w:rPr>
          <w:rFonts w:ascii="Arial" w:eastAsia="Arial" w:hAnsi="Arial" w:cs="Arial"/>
          <w:color w:val="000000" w:themeColor="text1"/>
        </w:rPr>
      </w:pPr>
    </w:p>
    <w:p w14:paraId="765C54D5" w14:textId="4766819E" w:rsidR="1CF46C1E" w:rsidRPr="008A6828" w:rsidRDefault="1CF46C1E" w:rsidP="4A5334A9">
      <w:pPr>
        <w:pStyle w:val="Heading2"/>
        <w:spacing w:before="120" w:after="240" w:line="259" w:lineRule="auto"/>
        <w:rPr>
          <w:rFonts w:ascii="Arial" w:eastAsia="Arial" w:hAnsi="Arial" w:cs="Arial"/>
          <w:color w:val="auto"/>
          <w:sz w:val="24"/>
          <w:szCs w:val="24"/>
        </w:rPr>
      </w:pPr>
      <w:r w:rsidRPr="008A6828">
        <w:rPr>
          <w:rFonts w:ascii="Arial" w:eastAsia="Arial" w:hAnsi="Arial" w:cs="Arial"/>
          <w:b/>
          <w:bCs/>
          <w:color w:val="auto"/>
          <w:sz w:val="24"/>
          <w:szCs w:val="24"/>
        </w:rPr>
        <w:t xml:space="preserve">Solicitation Manual </w:t>
      </w:r>
    </w:p>
    <w:p w14:paraId="3FDC4ED4" w14:textId="55CE7D98"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4A5334A9">
        <w:rPr>
          <w:rFonts w:ascii="Arial" w:eastAsia="Arial" w:hAnsi="Arial" w:cs="Arial"/>
          <w:color w:val="000000" w:themeColor="text1"/>
        </w:rPr>
        <w:t xml:space="preserve">Cover page.  </w:t>
      </w:r>
      <w:r w:rsidRPr="4A5334A9">
        <w:rPr>
          <w:rFonts w:ascii="Arial" w:eastAsia="Arial" w:hAnsi="Arial" w:cs="Arial"/>
          <w:b/>
          <w:bCs/>
          <w:color w:val="000000" w:themeColor="text1"/>
          <w:u w:val="single"/>
        </w:rPr>
        <w:t>Addendum 1</w:t>
      </w:r>
      <w:r w:rsidRPr="4A5334A9">
        <w:rPr>
          <w:rFonts w:ascii="Arial" w:eastAsia="Arial" w:hAnsi="Arial" w:cs="Arial"/>
          <w:color w:val="000000" w:themeColor="text1"/>
        </w:rPr>
        <w:t xml:space="preserve">    GFO-[</w:t>
      </w:r>
      <w:r w:rsidRPr="4A5334A9">
        <w:rPr>
          <w:rFonts w:ascii="Arial" w:eastAsia="Arial" w:hAnsi="Arial" w:cs="Arial"/>
          <w:strike/>
          <w:color w:val="000000" w:themeColor="text1"/>
        </w:rPr>
        <w:t>23</w:t>
      </w:r>
      <w:r w:rsidRPr="4A5334A9">
        <w:rPr>
          <w:rFonts w:ascii="Arial" w:eastAsia="Arial" w:hAnsi="Arial" w:cs="Arial"/>
          <w:color w:val="000000" w:themeColor="text1"/>
        </w:rPr>
        <w:t>]</w:t>
      </w:r>
      <w:r w:rsidRPr="4A5334A9">
        <w:rPr>
          <w:rFonts w:ascii="Arial" w:eastAsia="Arial" w:hAnsi="Arial" w:cs="Arial"/>
          <w:b/>
          <w:bCs/>
          <w:color w:val="000000" w:themeColor="text1"/>
          <w:u w:val="single"/>
        </w:rPr>
        <w:t>22</w:t>
      </w:r>
      <w:r w:rsidRPr="4A5334A9">
        <w:rPr>
          <w:rFonts w:ascii="Arial" w:eastAsia="Arial" w:hAnsi="Arial" w:cs="Arial"/>
          <w:color w:val="000000" w:themeColor="text1"/>
        </w:rPr>
        <w:t xml:space="preserve">-308     </w:t>
      </w:r>
      <w:r w:rsidRPr="4A5334A9">
        <w:rPr>
          <w:rStyle w:val="normaltextrun"/>
          <w:rFonts w:ascii="Arial" w:eastAsia="Arial" w:hAnsi="Arial" w:cs="Arial"/>
          <w:b/>
          <w:bCs/>
          <w:color w:val="000000" w:themeColor="text1"/>
          <w:u w:val="single"/>
        </w:rPr>
        <w:t>August 2023</w:t>
      </w:r>
      <w:r w:rsidRPr="4A5334A9">
        <w:rPr>
          <w:rStyle w:val="normaltextrun"/>
          <w:rFonts w:ascii="Arial" w:eastAsia="Arial" w:hAnsi="Arial" w:cs="Arial"/>
          <w:color w:val="000000" w:themeColor="text1"/>
        </w:rPr>
        <w:t xml:space="preserve"> [</w:t>
      </w:r>
      <w:r w:rsidRPr="4A5334A9">
        <w:rPr>
          <w:rStyle w:val="normaltextrun"/>
          <w:rFonts w:ascii="Arial" w:eastAsia="Arial" w:hAnsi="Arial" w:cs="Arial"/>
          <w:strike/>
          <w:color w:val="000000" w:themeColor="text1"/>
        </w:rPr>
        <w:t>June 2023</w:t>
      </w:r>
      <w:r w:rsidRPr="4A5334A9">
        <w:rPr>
          <w:rStyle w:val="normaltextrun"/>
          <w:rFonts w:ascii="Arial" w:eastAsia="Arial" w:hAnsi="Arial" w:cs="Arial"/>
          <w:color w:val="000000" w:themeColor="text1"/>
        </w:rPr>
        <w:t>] </w:t>
      </w:r>
    </w:p>
    <w:p w14:paraId="10C48AE4" w14:textId="7E1993F3" w:rsidR="4A5334A9" w:rsidRDefault="4A5334A9" w:rsidP="4A5334A9">
      <w:pPr>
        <w:spacing w:after="160" w:line="259" w:lineRule="auto"/>
        <w:ind w:left="720"/>
        <w:rPr>
          <w:rFonts w:ascii="Arial" w:eastAsia="Arial" w:hAnsi="Arial" w:cs="Arial"/>
          <w:color w:val="000000" w:themeColor="text1"/>
        </w:rPr>
      </w:pPr>
    </w:p>
    <w:p w14:paraId="25C39A12" w14:textId="52719845"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4A5334A9">
        <w:rPr>
          <w:rFonts w:ascii="Arial" w:eastAsia="Arial" w:hAnsi="Arial" w:cs="Arial"/>
          <w:color w:val="000000" w:themeColor="text1"/>
        </w:rPr>
        <w:t>Starting on page i.  Footer in entire document</w:t>
      </w:r>
      <w:r w:rsidR="00794CA0">
        <w:rPr>
          <w:rFonts w:ascii="Arial" w:eastAsia="Arial" w:hAnsi="Arial" w:cs="Arial"/>
          <w:color w:val="000000" w:themeColor="text1"/>
        </w:rPr>
        <w:t xml:space="preserve">: </w:t>
      </w:r>
      <w:r w:rsidR="00E2172C">
        <w:rPr>
          <w:rFonts w:ascii="Arial" w:eastAsia="Arial" w:hAnsi="Arial" w:cs="Arial"/>
          <w:color w:val="000000" w:themeColor="text1"/>
        </w:rPr>
        <w:t xml:space="preserve">revision date </w:t>
      </w:r>
      <w:r w:rsidR="00794CA0" w:rsidRPr="00794CA0">
        <w:rPr>
          <w:rFonts w:ascii="Arial" w:eastAsia="Arial" w:hAnsi="Arial" w:cs="Arial"/>
          <w:b/>
          <w:bCs/>
          <w:color w:val="000000" w:themeColor="text1"/>
          <w:u w:val="single"/>
        </w:rPr>
        <w:t>August 2023</w:t>
      </w:r>
      <w:r w:rsidR="00794CA0">
        <w:rPr>
          <w:rFonts w:ascii="Arial" w:eastAsia="Arial" w:hAnsi="Arial" w:cs="Arial"/>
          <w:color w:val="000000" w:themeColor="text1"/>
        </w:rPr>
        <w:t xml:space="preserve"> [</w:t>
      </w:r>
      <w:r w:rsidR="00794CA0" w:rsidRPr="00794CA0">
        <w:rPr>
          <w:rFonts w:ascii="Arial" w:eastAsia="Arial" w:hAnsi="Arial" w:cs="Arial"/>
          <w:strike/>
          <w:color w:val="000000" w:themeColor="text1"/>
        </w:rPr>
        <w:t>June 2023</w:t>
      </w:r>
      <w:r w:rsidR="00794CA0">
        <w:rPr>
          <w:rFonts w:ascii="Arial" w:eastAsia="Arial" w:hAnsi="Arial" w:cs="Arial"/>
          <w:color w:val="000000" w:themeColor="text1"/>
        </w:rPr>
        <w:t xml:space="preserve">] </w:t>
      </w:r>
      <w:r w:rsidR="00E2172C">
        <w:rPr>
          <w:rFonts w:ascii="Arial" w:eastAsia="Arial" w:hAnsi="Arial" w:cs="Arial"/>
          <w:color w:val="000000" w:themeColor="text1"/>
        </w:rPr>
        <w:t xml:space="preserve">and solicitation number </w:t>
      </w:r>
      <w:r w:rsidR="00E2172C" w:rsidRPr="00E27680">
        <w:rPr>
          <w:rFonts w:ascii="Arial" w:eastAsia="Arial" w:hAnsi="Arial" w:cs="Arial"/>
          <w:color w:val="000000" w:themeColor="text1"/>
        </w:rPr>
        <w:t>should be</w:t>
      </w:r>
      <w:r w:rsidR="00E2172C">
        <w:rPr>
          <w:rFonts w:ascii="Arial" w:eastAsia="Arial" w:hAnsi="Arial" w:cs="Arial"/>
          <w:b/>
          <w:bCs/>
          <w:color w:val="000000" w:themeColor="text1"/>
          <w:u w:val="single"/>
        </w:rPr>
        <w:t xml:space="preserve"> </w:t>
      </w:r>
      <w:r w:rsidR="009112E4">
        <w:rPr>
          <w:rFonts w:ascii="Arial" w:eastAsia="Arial" w:hAnsi="Arial" w:cs="Arial"/>
          <w:b/>
          <w:bCs/>
          <w:color w:val="000000" w:themeColor="text1"/>
          <w:u w:val="single"/>
        </w:rPr>
        <w:t>GFO-</w:t>
      </w:r>
      <w:r w:rsidR="009112E4" w:rsidRPr="4A5334A9">
        <w:rPr>
          <w:rFonts w:ascii="Arial" w:eastAsia="Arial" w:hAnsi="Arial" w:cs="Arial"/>
          <w:b/>
          <w:bCs/>
          <w:color w:val="000000" w:themeColor="text1"/>
          <w:u w:val="single"/>
        </w:rPr>
        <w:t>22</w:t>
      </w:r>
      <w:r w:rsidR="009112E4">
        <w:rPr>
          <w:rFonts w:ascii="Arial" w:eastAsia="Arial" w:hAnsi="Arial" w:cs="Arial"/>
          <w:b/>
          <w:bCs/>
          <w:color w:val="000000" w:themeColor="text1"/>
          <w:u w:val="single"/>
        </w:rPr>
        <w:t>-308</w:t>
      </w:r>
      <w:r w:rsidR="009112E4" w:rsidRPr="4A5334A9">
        <w:rPr>
          <w:rFonts w:ascii="Arial" w:eastAsia="Arial" w:hAnsi="Arial" w:cs="Arial"/>
          <w:color w:val="000000" w:themeColor="text1"/>
        </w:rPr>
        <w:t xml:space="preserve"> [</w:t>
      </w:r>
      <w:r w:rsidRPr="009112E4">
        <w:rPr>
          <w:rFonts w:ascii="Arial" w:eastAsia="Arial" w:hAnsi="Arial" w:cs="Arial"/>
          <w:strike/>
          <w:color w:val="000000" w:themeColor="text1"/>
        </w:rPr>
        <w:t>GFO-23-308</w:t>
      </w:r>
      <w:r w:rsidR="009112E4" w:rsidRPr="4A5334A9">
        <w:rPr>
          <w:rFonts w:ascii="Arial" w:eastAsia="Arial" w:hAnsi="Arial" w:cs="Arial"/>
          <w:color w:val="000000" w:themeColor="text1"/>
        </w:rPr>
        <w:t>]</w:t>
      </w:r>
    </w:p>
    <w:p w14:paraId="3EF95A2C" w14:textId="2E5E26D5" w:rsidR="4A5334A9" w:rsidRDefault="4A5334A9" w:rsidP="4A5334A9">
      <w:pPr>
        <w:spacing w:after="160" w:line="259" w:lineRule="auto"/>
        <w:ind w:left="720"/>
        <w:rPr>
          <w:rFonts w:ascii="Arial" w:eastAsia="Arial" w:hAnsi="Arial" w:cs="Arial"/>
          <w:color w:val="000000" w:themeColor="text1"/>
        </w:rPr>
      </w:pPr>
    </w:p>
    <w:p w14:paraId="311A7C20" w14:textId="101E2AA7"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16FD491E">
        <w:rPr>
          <w:rFonts w:ascii="Arial" w:eastAsia="Arial" w:hAnsi="Arial" w:cs="Arial"/>
          <w:color w:val="000000" w:themeColor="text1"/>
        </w:rPr>
        <w:t>Page ii</w:t>
      </w:r>
      <w:r w:rsidR="051AB571" w:rsidRPr="16FD491E">
        <w:rPr>
          <w:rFonts w:ascii="Arial" w:eastAsia="Arial" w:hAnsi="Arial" w:cs="Arial"/>
          <w:color w:val="000000" w:themeColor="text1"/>
        </w:rPr>
        <w:t>.</w:t>
      </w:r>
      <w:r w:rsidR="5B58DA88" w:rsidRPr="16FD491E">
        <w:rPr>
          <w:rFonts w:ascii="Arial" w:eastAsia="Arial" w:hAnsi="Arial" w:cs="Arial"/>
          <w:color w:val="000000" w:themeColor="text1"/>
        </w:rPr>
        <w:t xml:space="preserve"> Added row to table.</w:t>
      </w:r>
      <w:r w:rsidRPr="16FD491E">
        <w:rPr>
          <w:rFonts w:ascii="Arial" w:eastAsia="Arial" w:hAnsi="Arial" w:cs="Arial"/>
          <w:color w:val="000000" w:themeColor="text1"/>
        </w:rPr>
        <w:t xml:space="preserve"> </w:t>
      </w:r>
      <w:r w:rsidRPr="16FD491E">
        <w:rPr>
          <w:rFonts w:ascii="Arial" w:eastAsia="Arial" w:hAnsi="Arial" w:cs="Arial"/>
          <w:b/>
          <w:bCs/>
          <w:color w:val="000000" w:themeColor="text1"/>
          <w:u w:val="single"/>
        </w:rPr>
        <w:t>14</w:t>
      </w:r>
      <w:r w:rsidRPr="16FD491E">
        <w:rPr>
          <w:rFonts w:ascii="Arial" w:eastAsia="Arial" w:hAnsi="Arial" w:cs="Arial"/>
          <w:color w:val="000000" w:themeColor="text1"/>
        </w:rPr>
        <w:t xml:space="preserve">  </w:t>
      </w:r>
      <w:r w:rsidRPr="16FD491E">
        <w:rPr>
          <w:rFonts w:ascii="Arial" w:eastAsia="Arial" w:hAnsi="Arial" w:cs="Arial"/>
          <w:b/>
          <w:bCs/>
          <w:color w:val="000000" w:themeColor="text1"/>
          <w:u w:val="single"/>
        </w:rPr>
        <w:t>Special Terms And Conditions For California Native American Tribes And Tribal Organizations With Sovereign Immunity</w:t>
      </w:r>
    </w:p>
    <w:p w14:paraId="0EEAE237" w14:textId="64B20690" w:rsidR="4A5334A9" w:rsidRDefault="4A5334A9" w:rsidP="4A5334A9">
      <w:pPr>
        <w:spacing w:after="160" w:line="259" w:lineRule="auto"/>
        <w:ind w:left="720"/>
        <w:rPr>
          <w:rFonts w:ascii="Arial" w:eastAsia="Arial" w:hAnsi="Arial" w:cs="Arial"/>
          <w:color w:val="000000" w:themeColor="text1"/>
        </w:rPr>
      </w:pPr>
    </w:p>
    <w:p w14:paraId="32220429" w14:textId="241ED83F"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07A29F6C">
        <w:rPr>
          <w:rFonts w:ascii="Arial" w:eastAsia="Arial" w:hAnsi="Arial" w:cs="Arial"/>
          <w:color w:val="000000" w:themeColor="text1"/>
        </w:rPr>
        <w:t xml:space="preserve">Page 3.  Added definition of Commercial Building.  </w:t>
      </w:r>
      <w:r w:rsidRPr="07A29F6C">
        <w:rPr>
          <w:rFonts w:ascii="Arial" w:eastAsia="Arial" w:hAnsi="Arial" w:cs="Arial"/>
          <w:b/>
          <w:bCs/>
          <w:color w:val="232333"/>
          <w:u w:val="single"/>
        </w:rPr>
        <w:t>Commercial buildings are those covered by the state’s Title 24 building energy efficiency standards and include a wide variety of nonresidential building types such as high-rise multifamily, offices, retail, restaurants, campuses</w:t>
      </w:r>
      <w:r w:rsidR="6388379D" w:rsidRPr="07A29F6C">
        <w:rPr>
          <w:rFonts w:ascii="Arial" w:eastAsia="Arial" w:hAnsi="Arial" w:cs="Arial"/>
          <w:b/>
          <w:bCs/>
          <w:color w:val="232333"/>
          <w:u w:val="single"/>
        </w:rPr>
        <w:t>,</w:t>
      </w:r>
      <w:r w:rsidRPr="07A29F6C">
        <w:rPr>
          <w:rFonts w:ascii="Arial" w:eastAsia="Arial" w:hAnsi="Arial" w:cs="Arial"/>
          <w:b/>
          <w:bCs/>
          <w:color w:val="232333"/>
          <w:u w:val="single"/>
        </w:rPr>
        <w:t xml:space="preserve"> and hospitals</w:t>
      </w:r>
      <w:r w:rsidRPr="07A29F6C">
        <w:rPr>
          <w:rFonts w:ascii="Arial" w:eastAsia="Arial" w:hAnsi="Arial" w:cs="Arial"/>
          <w:b/>
          <w:bCs/>
          <w:color w:val="000000" w:themeColor="text1"/>
          <w:u w:val="single"/>
        </w:rPr>
        <w:t>.</w:t>
      </w:r>
      <w:r w:rsidRPr="07A29F6C">
        <w:rPr>
          <w:rFonts w:ascii="Arial" w:eastAsia="Arial" w:hAnsi="Arial" w:cs="Arial"/>
          <w:b/>
          <w:bCs/>
          <w:color w:val="000000" w:themeColor="text1"/>
          <w:u w:val="single"/>
          <w:vertAlign w:val="superscript"/>
        </w:rPr>
        <w:t>4</w:t>
      </w:r>
      <w:r w:rsidRPr="07A29F6C">
        <w:rPr>
          <w:rFonts w:ascii="Arial" w:eastAsia="Arial" w:hAnsi="Arial" w:cs="Arial"/>
          <w:b/>
          <w:bCs/>
          <w:color w:val="000000" w:themeColor="text1"/>
          <w:u w:val="single"/>
        </w:rPr>
        <w:t xml:space="preserve"> Facilities engaged in the manufacturing and processing of food, beverage</w:t>
      </w:r>
      <w:r w:rsidR="07D5E530" w:rsidRPr="07A29F6C">
        <w:rPr>
          <w:rFonts w:ascii="Arial" w:eastAsia="Arial" w:hAnsi="Arial" w:cs="Arial"/>
          <w:b/>
          <w:bCs/>
          <w:color w:val="000000" w:themeColor="text1"/>
          <w:u w:val="single"/>
        </w:rPr>
        <w:t>s</w:t>
      </w:r>
      <w:r w:rsidRPr="07A29F6C">
        <w:rPr>
          <w:rFonts w:ascii="Arial" w:eastAsia="Arial" w:hAnsi="Arial" w:cs="Arial"/>
          <w:b/>
          <w:bCs/>
          <w:color w:val="000000" w:themeColor="text1"/>
          <w:u w:val="single"/>
        </w:rPr>
        <w:t xml:space="preserve">, and industrial products and materials are not commercial buildings. </w:t>
      </w:r>
    </w:p>
    <w:p w14:paraId="69C2467E" w14:textId="1A79ECAA" w:rsidR="4A5334A9" w:rsidRDefault="4A5334A9" w:rsidP="4A5334A9">
      <w:pPr>
        <w:spacing w:after="160" w:line="259" w:lineRule="auto"/>
        <w:rPr>
          <w:rFonts w:ascii="Arial" w:eastAsia="Arial" w:hAnsi="Arial" w:cs="Arial"/>
          <w:color w:val="000000" w:themeColor="text1"/>
        </w:rPr>
      </w:pPr>
    </w:p>
    <w:p w14:paraId="557CA861" w14:textId="40A00B41"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402E0051">
        <w:rPr>
          <w:rFonts w:ascii="Arial" w:eastAsia="Arial" w:hAnsi="Arial" w:cs="Arial"/>
          <w:color w:val="000000" w:themeColor="text1"/>
        </w:rPr>
        <w:lastRenderedPageBreak/>
        <w:t xml:space="preserve">Added footnote 4 on page </w:t>
      </w:r>
      <w:r w:rsidR="4A8E2729" w:rsidRPr="402E0051">
        <w:rPr>
          <w:rFonts w:ascii="Arial" w:eastAsia="Arial" w:hAnsi="Arial" w:cs="Arial"/>
          <w:color w:val="000000" w:themeColor="text1"/>
        </w:rPr>
        <w:t>3</w:t>
      </w:r>
      <w:r w:rsidRPr="402E0051">
        <w:rPr>
          <w:rFonts w:ascii="Arial" w:eastAsia="Arial" w:hAnsi="Arial" w:cs="Arial"/>
          <w:color w:val="000000" w:themeColor="text1"/>
        </w:rPr>
        <w:t xml:space="preserve">.  </w:t>
      </w:r>
      <w:r w:rsidRPr="402E0051">
        <w:rPr>
          <w:rFonts w:ascii="Arial" w:eastAsia="Arial" w:hAnsi="Arial" w:cs="Arial"/>
          <w:b/>
          <w:bCs/>
          <w:color w:val="000000" w:themeColor="text1"/>
          <w:u w:val="single"/>
        </w:rPr>
        <w:t xml:space="preserve">Kenney, Michael, et al. 2021, California Building Decarbonization Assessment. California Energy Commission. Publication Number: CEC-400-2021-006-CMF  </w:t>
      </w:r>
    </w:p>
    <w:p w14:paraId="6BF58E7B" w14:textId="61E077FF" w:rsidR="4A5334A9" w:rsidRDefault="4A5334A9" w:rsidP="4A5334A9">
      <w:pPr>
        <w:spacing w:after="160" w:line="259" w:lineRule="auto"/>
        <w:ind w:left="720"/>
        <w:rPr>
          <w:rFonts w:ascii="Arial" w:eastAsia="Arial" w:hAnsi="Arial" w:cs="Arial"/>
          <w:color w:val="000000" w:themeColor="text1"/>
        </w:rPr>
      </w:pPr>
    </w:p>
    <w:p w14:paraId="7B401190" w14:textId="2F4EFC6F"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4A5334A9">
        <w:rPr>
          <w:rFonts w:ascii="Arial" w:eastAsia="Arial" w:hAnsi="Arial" w:cs="Arial"/>
          <w:color w:val="000000" w:themeColor="text1"/>
        </w:rPr>
        <w:t>Page 6.  C. Project Focus</w:t>
      </w:r>
      <w:r w:rsidRPr="4A5334A9">
        <w:rPr>
          <w:rFonts w:ascii="Arial" w:eastAsia="Arial" w:hAnsi="Arial" w:cs="Arial"/>
          <w:b/>
          <w:bCs/>
          <w:color w:val="000000" w:themeColor="text1"/>
        </w:rPr>
        <w:t xml:space="preserve"> </w:t>
      </w:r>
      <w:r w:rsidRPr="4A5334A9">
        <w:rPr>
          <w:rFonts w:ascii="Arial" w:eastAsia="Arial" w:hAnsi="Arial" w:cs="Arial"/>
          <w:color w:val="000000" w:themeColor="text1"/>
        </w:rPr>
        <w:t>5.</w:t>
      </w:r>
      <w:r w:rsidRPr="4A5334A9">
        <w:rPr>
          <w:rFonts w:ascii="Arial" w:eastAsia="Arial" w:hAnsi="Arial" w:cs="Arial"/>
          <w:b/>
          <w:bCs/>
          <w:color w:val="000000" w:themeColor="text1"/>
          <w:u w:val="single"/>
        </w:rPr>
        <w:t xml:space="preserve"> Group 1 only.</w:t>
      </w:r>
      <w:r w:rsidR="009112E4" w:rsidRPr="009112E4">
        <w:rPr>
          <w:rFonts w:ascii="Arial" w:eastAsia="Arial" w:hAnsi="Arial" w:cs="Arial"/>
          <w:color w:val="000000" w:themeColor="text1"/>
        </w:rPr>
        <w:t xml:space="preserve"> [</w:t>
      </w:r>
      <w:r w:rsidR="009112E4" w:rsidRPr="009112E4">
        <w:rPr>
          <w:rFonts w:ascii="Arial" w:eastAsia="Arial" w:hAnsi="Arial" w:cs="Arial"/>
          <w:strike/>
          <w:color w:val="000000" w:themeColor="text1"/>
        </w:rPr>
        <w:t>Though not required, an</w:t>
      </w:r>
      <w:r w:rsidR="009112E4" w:rsidRPr="009112E4">
        <w:rPr>
          <w:rFonts w:ascii="Arial" w:eastAsia="Arial" w:hAnsi="Arial" w:cs="Arial"/>
          <w:color w:val="000000" w:themeColor="text1"/>
        </w:rPr>
        <w:t xml:space="preserve">] </w:t>
      </w:r>
      <w:r w:rsidR="009112E4" w:rsidRPr="009112E4">
        <w:rPr>
          <w:rFonts w:ascii="Arial" w:eastAsia="Arial" w:hAnsi="Arial" w:cs="Arial"/>
          <w:b/>
          <w:bCs/>
          <w:color w:val="000000" w:themeColor="text1"/>
          <w:u w:val="single"/>
        </w:rPr>
        <w:t>An</w:t>
      </w:r>
    </w:p>
    <w:p w14:paraId="0B3EB99A" w14:textId="0C5F58E5" w:rsidR="4A5334A9" w:rsidRDefault="4A5334A9" w:rsidP="4A5334A9">
      <w:pPr>
        <w:spacing w:after="160" w:line="259" w:lineRule="auto"/>
        <w:ind w:left="720"/>
        <w:rPr>
          <w:rFonts w:ascii="Arial" w:eastAsia="Arial" w:hAnsi="Arial" w:cs="Arial"/>
          <w:color w:val="000000" w:themeColor="text1"/>
        </w:rPr>
      </w:pPr>
    </w:p>
    <w:p w14:paraId="4A80AC29" w14:textId="53B681E3" w:rsidR="1CF46C1E" w:rsidRDefault="1CF46C1E" w:rsidP="4A5334A9">
      <w:pPr>
        <w:pStyle w:val="paragraph"/>
        <w:spacing w:before="0" w:beforeAutospacing="0" w:after="0" w:afterAutospacing="0"/>
        <w:ind w:left="360"/>
        <w:jc w:val="both"/>
        <w:rPr>
          <w:rFonts w:ascii="Arial" w:eastAsia="Arial" w:hAnsi="Arial" w:cs="Arial"/>
          <w:color w:val="000000" w:themeColor="text1"/>
        </w:rPr>
      </w:pPr>
      <w:r w:rsidRPr="4A5334A9">
        <w:rPr>
          <w:rFonts w:ascii="Arial" w:eastAsia="Arial" w:hAnsi="Arial" w:cs="Arial"/>
          <w:color w:val="000000" w:themeColor="text1"/>
        </w:rPr>
        <w:t>Page 6.  C. Project Focus 7. Added the following bullet points: </w:t>
      </w:r>
    </w:p>
    <w:p w14:paraId="6BF9B00F" w14:textId="6758BF4C" w:rsidR="1CF46C1E" w:rsidRDefault="1CF46C1E" w:rsidP="0076444E">
      <w:pPr>
        <w:pStyle w:val="ListParagraph"/>
        <w:numPr>
          <w:ilvl w:val="0"/>
          <w:numId w:val="11"/>
        </w:numPr>
        <w:tabs>
          <w:tab w:val="left" w:pos="1080"/>
        </w:tabs>
        <w:ind w:left="1080"/>
        <w:jc w:val="both"/>
        <w:rPr>
          <w:rFonts w:ascii="Arial" w:eastAsia="Arial" w:hAnsi="Arial" w:cs="Arial"/>
          <w:color w:val="000000" w:themeColor="text1"/>
        </w:rPr>
      </w:pPr>
      <w:r w:rsidRPr="6B708D95">
        <w:rPr>
          <w:rStyle w:val="normaltextrun"/>
          <w:rFonts w:ascii="Arial" w:eastAsia="Arial" w:hAnsi="Arial" w:cs="Arial"/>
          <w:b/>
          <w:bCs/>
          <w:color w:val="000000" w:themeColor="text1"/>
        </w:rPr>
        <w:t xml:space="preserve">Group 1 </w:t>
      </w:r>
      <w:r w:rsidR="009112E4">
        <w:rPr>
          <w:rStyle w:val="normaltextrun"/>
          <w:rFonts w:ascii="Arial" w:eastAsia="Arial" w:hAnsi="Arial" w:cs="Arial"/>
          <w:b/>
          <w:bCs/>
          <w:color w:val="000000" w:themeColor="text1"/>
        </w:rPr>
        <w:t xml:space="preserve">for existing buildings: </w:t>
      </w:r>
      <w:r w:rsidRPr="6B708D95">
        <w:rPr>
          <w:rStyle w:val="normaltextrun"/>
          <w:rFonts w:ascii="Arial" w:eastAsia="Arial" w:hAnsi="Arial" w:cs="Arial"/>
          <w:color w:val="000000" w:themeColor="text1"/>
        </w:rPr>
        <w:t>[</w:t>
      </w:r>
      <w:r w:rsidR="712127F7" w:rsidRPr="6B708D95">
        <w:rPr>
          <w:rStyle w:val="normaltextrun"/>
          <w:rFonts w:ascii="Arial" w:eastAsia="Arial" w:hAnsi="Arial" w:cs="Arial"/>
          <w:strike/>
          <w:color w:val="000000" w:themeColor="text1"/>
        </w:rPr>
        <w:t xml:space="preserve">, </w:t>
      </w:r>
      <w:r w:rsidRPr="6B708D95">
        <w:rPr>
          <w:rStyle w:val="normaltextrun"/>
          <w:rFonts w:ascii="Arial" w:eastAsia="Arial" w:hAnsi="Arial" w:cs="Arial"/>
          <w:strike/>
          <w:color w:val="000000" w:themeColor="text1"/>
        </w:rPr>
        <w:t>including</w:t>
      </w:r>
      <w:r w:rsidRPr="6B708D95">
        <w:rPr>
          <w:rStyle w:val="normaltextrun"/>
          <w:rFonts w:ascii="Arial" w:eastAsia="Arial" w:hAnsi="Arial" w:cs="Arial"/>
          <w:color w:val="000000" w:themeColor="text1"/>
        </w:rPr>
        <w:t>] at least 12 months pre-installation and a minimum of 12 months post installation.  </w:t>
      </w:r>
    </w:p>
    <w:p w14:paraId="1A4036E9" w14:textId="60C63F63" w:rsidR="1CF46C1E" w:rsidRDefault="1CF46C1E" w:rsidP="16FD491E">
      <w:pPr>
        <w:pStyle w:val="ListParagraph"/>
        <w:numPr>
          <w:ilvl w:val="0"/>
          <w:numId w:val="11"/>
        </w:numPr>
        <w:ind w:left="1080"/>
        <w:jc w:val="both"/>
        <w:rPr>
          <w:rFonts w:ascii="Arial" w:eastAsia="Arial" w:hAnsi="Arial" w:cs="Arial"/>
          <w:color w:val="000000" w:themeColor="text1"/>
        </w:rPr>
      </w:pPr>
      <w:r w:rsidRPr="009112E4">
        <w:rPr>
          <w:rStyle w:val="normaltextrun"/>
          <w:rFonts w:ascii="Arial" w:eastAsia="Arial" w:hAnsi="Arial" w:cs="Arial"/>
          <w:b/>
          <w:bCs/>
          <w:color w:val="000000" w:themeColor="text1"/>
          <w:u w:val="single"/>
        </w:rPr>
        <w:t xml:space="preserve">Groups 2 and 3: </w:t>
      </w:r>
      <w:r w:rsidRPr="16FD491E">
        <w:rPr>
          <w:rStyle w:val="normaltextrun"/>
          <w:rFonts w:ascii="Arial" w:eastAsia="Arial" w:hAnsi="Arial" w:cs="Arial"/>
          <w:b/>
          <w:bCs/>
          <w:color w:val="000000" w:themeColor="text1"/>
          <w:u w:val="single"/>
        </w:rPr>
        <w:t>at least 12 months pre-installation and minimum of 12 months of post</w:t>
      </w:r>
      <w:r w:rsidR="5E0652A1" w:rsidRPr="16FD491E">
        <w:rPr>
          <w:rStyle w:val="normaltextrun"/>
          <w:rFonts w:ascii="Arial" w:eastAsia="Arial" w:hAnsi="Arial" w:cs="Arial"/>
          <w:b/>
          <w:bCs/>
          <w:color w:val="000000" w:themeColor="text1"/>
          <w:u w:val="single"/>
        </w:rPr>
        <w:t>-</w:t>
      </w:r>
      <w:r w:rsidRPr="16FD491E">
        <w:rPr>
          <w:rStyle w:val="normaltextrun"/>
          <w:rFonts w:ascii="Arial" w:eastAsia="Arial" w:hAnsi="Arial" w:cs="Arial"/>
          <w:b/>
          <w:bCs/>
          <w:color w:val="000000" w:themeColor="text1"/>
          <w:u w:val="single"/>
        </w:rPr>
        <w:t>installation</w:t>
      </w:r>
      <w:r w:rsidR="03165CAB" w:rsidRPr="16FD491E">
        <w:rPr>
          <w:rStyle w:val="normaltextrun"/>
          <w:rFonts w:ascii="Arial" w:eastAsia="Arial" w:hAnsi="Arial" w:cs="Arial"/>
          <w:b/>
          <w:bCs/>
          <w:color w:val="000000" w:themeColor="text1"/>
          <w:u w:val="single"/>
        </w:rPr>
        <w:t xml:space="preserve"> (if testing the advanced HVAC system in a building)</w:t>
      </w:r>
      <w:r w:rsidRPr="16FD491E">
        <w:rPr>
          <w:rStyle w:val="normaltextrun"/>
          <w:rFonts w:ascii="Arial" w:eastAsia="Arial" w:hAnsi="Arial" w:cs="Arial"/>
          <w:b/>
          <w:bCs/>
          <w:color w:val="000000" w:themeColor="text1"/>
          <w:u w:val="single"/>
        </w:rPr>
        <w:t>, or</w:t>
      </w:r>
      <w:r w:rsidRPr="16FD491E">
        <w:rPr>
          <w:rStyle w:val="eop"/>
          <w:rFonts w:ascii="Arial" w:eastAsia="Arial" w:hAnsi="Arial" w:cs="Arial"/>
          <w:color w:val="000000" w:themeColor="text1"/>
        </w:rPr>
        <w:t> </w:t>
      </w:r>
      <w:r w:rsidRPr="16FD491E">
        <w:rPr>
          <w:rStyle w:val="normaltextrun"/>
          <w:rFonts w:ascii="Arial" w:eastAsia="Arial" w:hAnsi="Arial" w:cs="Arial"/>
          <w:b/>
          <w:bCs/>
          <w:color w:val="000000" w:themeColor="text1"/>
          <w:u w:val="single"/>
        </w:rPr>
        <w:t>at least 12 months of M&amp;V testing of the HVAC hardware in a lab</w:t>
      </w:r>
      <w:r w:rsidR="1FD76678" w:rsidRPr="16FD491E">
        <w:rPr>
          <w:rStyle w:val="normaltextrun"/>
          <w:rFonts w:ascii="Arial" w:eastAsia="Arial" w:hAnsi="Arial" w:cs="Arial"/>
          <w:b/>
          <w:bCs/>
          <w:color w:val="000000" w:themeColor="text1"/>
          <w:u w:val="single"/>
        </w:rPr>
        <w:t>.</w:t>
      </w:r>
      <w:r w:rsidRPr="16FD491E">
        <w:rPr>
          <w:rStyle w:val="eop"/>
          <w:rFonts w:ascii="Arial" w:eastAsia="Arial" w:hAnsi="Arial" w:cs="Arial"/>
          <w:color w:val="000000" w:themeColor="text1"/>
        </w:rPr>
        <w:t> </w:t>
      </w:r>
    </w:p>
    <w:p w14:paraId="351BB729" w14:textId="610D560A" w:rsidR="4A5334A9" w:rsidRDefault="4A5334A9" w:rsidP="4A5334A9">
      <w:pPr>
        <w:spacing w:after="160" w:line="259" w:lineRule="auto"/>
        <w:ind w:left="720"/>
        <w:rPr>
          <w:rFonts w:ascii="Arial" w:eastAsia="Arial" w:hAnsi="Arial" w:cs="Arial"/>
          <w:color w:val="000000" w:themeColor="text1"/>
        </w:rPr>
      </w:pPr>
    </w:p>
    <w:p w14:paraId="5519DB09" w14:textId="5735374F" w:rsidR="4A5334A9" w:rsidRDefault="4A5334A9" w:rsidP="4A5334A9">
      <w:pPr>
        <w:spacing w:after="160" w:line="259" w:lineRule="auto"/>
        <w:ind w:left="720"/>
        <w:rPr>
          <w:rFonts w:ascii="Arial" w:eastAsia="Arial" w:hAnsi="Arial" w:cs="Arial"/>
          <w:color w:val="000000" w:themeColor="text1"/>
        </w:rPr>
      </w:pPr>
    </w:p>
    <w:p w14:paraId="027FE469" w14:textId="5B53B28A"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402E0051">
        <w:rPr>
          <w:rFonts w:ascii="Arial" w:eastAsia="Arial" w:hAnsi="Arial" w:cs="Arial"/>
          <w:color w:val="000000" w:themeColor="text1"/>
        </w:rPr>
        <w:t xml:space="preserve">Page </w:t>
      </w:r>
      <w:r w:rsidR="40C0A7A3" w:rsidRPr="402E0051">
        <w:rPr>
          <w:rFonts w:ascii="Arial" w:eastAsia="Arial" w:hAnsi="Arial" w:cs="Arial"/>
          <w:color w:val="000000" w:themeColor="text1"/>
        </w:rPr>
        <w:t>6</w:t>
      </w:r>
      <w:r w:rsidRPr="402E0051">
        <w:rPr>
          <w:rFonts w:ascii="Arial" w:eastAsia="Arial" w:hAnsi="Arial" w:cs="Arial"/>
          <w:color w:val="000000" w:themeColor="text1"/>
        </w:rPr>
        <w:t xml:space="preserve">.  C. Project Focus 8. </w:t>
      </w:r>
      <w:r w:rsidRPr="402E0051">
        <w:rPr>
          <w:rFonts w:ascii="Arial" w:eastAsia="Arial" w:hAnsi="Arial" w:cs="Arial"/>
          <w:b/>
          <w:bCs/>
          <w:color w:val="000000" w:themeColor="text1"/>
          <w:u w:val="single"/>
        </w:rPr>
        <w:t>Group 1 only.</w:t>
      </w:r>
    </w:p>
    <w:p w14:paraId="0D4F5720" w14:textId="5CBB0068" w:rsidR="4A5334A9" w:rsidRDefault="4A5334A9" w:rsidP="4A5334A9">
      <w:pPr>
        <w:spacing w:after="160" w:line="259" w:lineRule="auto"/>
        <w:ind w:left="720"/>
        <w:rPr>
          <w:rFonts w:ascii="Arial" w:eastAsia="Arial" w:hAnsi="Arial" w:cs="Arial"/>
          <w:color w:val="000000" w:themeColor="text1"/>
        </w:rPr>
      </w:pPr>
    </w:p>
    <w:p w14:paraId="368B769E" w14:textId="21FCED45"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402E0051">
        <w:rPr>
          <w:rFonts w:ascii="Arial" w:eastAsia="Arial" w:hAnsi="Arial" w:cs="Arial"/>
          <w:color w:val="000000" w:themeColor="text1"/>
        </w:rPr>
        <w:t xml:space="preserve">Page </w:t>
      </w:r>
      <w:r w:rsidR="35ABE9DC" w:rsidRPr="402E0051">
        <w:rPr>
          <w:rFonts w:ascii="Arial" w:eastAsia="Arial" w:hAnsi="Arial" w:cs="Arial"/>
          <w:color w:val="000000" w:themeColor="text1"/>
        </w:rPr>
        <w:t>6</w:t>
      </w:r>
      <w:r w:rsidRPr="402E0051">
        <w:rPr>
          <w:rFonts w:ascii="Arial" w:eastAsia="Arial" w:hAnsi="Arial" w:cs="Arial"/>
          <w:color w:val="000000" w:themeColor="text1"/>
        </w:rPr>
        <w:t xml:space="preserve">.  C. Added Project Focus 9.  </w:t>
      </w:r>
      <w:r w:rsidRPr="402E0051">
        <w:rPr>
          <w:rFonts w:ascii="Arial" w:eastAsia="Arial" w:hAnsi="Arial" w:cs="Arial"/>
          <w:b/>
          <w:bCs/>
          <w:color w:val="000000" w:themeColor="text1"/>
          <w:u w:val="single"/>
        </w:rPr>
        <w:t>Partners with a mechanical system manufacturer to ensure a path for equipment deployment, servicing, and maintenance after the grant is completed (Group 1), or partners with a mechanical system manufacturer to ensure a path for equipment advancement and commercialization after the grant is completed (Groups 2 and 3).</w:t>
      </w:r>
    </w:p>
    <w:p w14:paraId="7E495E09" w14:textId="27D33FFD" w:rsidR="4A5334A9" w:rsidRDefault="4A5334A9" w:rsidP="4A5334A9">
      <w:pPr>
        <w:spacing w:after="160" w:line="259" w:lineRule="auto"/>
        <w:ind w:left="720"/>
        <w:rPr>
          <w:rFonts w:ascii="Arial" w:eastAsia="Arial" w:hAnsi="Arial" w:cs="Arial"/>
          <w:color w:val="000000" w:themeColor="text1"/>
        </w:rPr>
      </w:pPr>
    </w:p>
    <w:p w14:paraId="14EE2046" w14:textId="27A45DC2" w:rsidR="1CF46C1E" w:rsidRDefault="1CF46C1E" w:rsidP="0076444E">
      <w:pPr>
        <w:pStyle w:val="ListParagraph"/>
        <w:numPr>
          <w:ilvl w:val="0"/>
          <w:numId w:val="12"/>
        </w:numPr>
        <w:spacing w:line="259" w:lineRule="auto"/>
        <w:jc w:val="both"/>
        <w:rPr>
          <w:rFonts w:ascii="Arial" w:eastAsia="Arial" w:hAnsi="Arial" w:cs="Arial"/>
        </w:rPr>
      </w:pPr>
      <w:r w:rsidRPr="16FD491E">
        <w:rPr>
          <w:rFonts w:ascii="Arial" w:eastAsia="Arial" w:hAnsi="Arial" w:cs="Arial"/>
          <w:color w:val="000000" w:themeColor="text1"/>
        </w:rPr>
        <w:t xml:space="preserve">Page 7.  </w:t>
      </w:r>
      <w:r w:rsidRPr="16FD491E">
        <w:rPr>
          <w:rFonts w:ascii="Arial" w:eastAsia="Arial" w:hAnsi="Arial" w:cs="Arial"/>
          <w:b/>
          <w:bCs/>
          <w:color w:val="000000" w:themeColor="text1"/>
        </w:rPr>
        <w:t xml:space="preserve">All </w:t>
      </w:r>
      <w:r w:rsidRPr="16FD491E">
        <w:rPr>
          <w:rFonts w:ascii="Arial" w:eastAsia="Arial" w:hAnsi="Arial" w:cs="Arial"/>
          <w:b/>
          <w:bCs/>
          <w:strike/>
          <w:u w:val="single"/>
        </w:rPr>
        <w:t>commercial building</w:t>
      </w:r>
      <w:r w:rsidRPr="16FD491E">
        <w:rPr>
          <w:rFonts w:ascii="Arial" w:eastAsia="Arial" w:hAnsi="Arial" w:cs="Arial"/>
          <w:b/>
          <w:bCs/>
        </w:rPr>
        <w:t xml:space="preserve"> demonstrations </w:t>
      </w:r>
      <w:r w:rsidRPr="009112E4">
        <w:rPr>
          <w:rFonts w:ascii="Arial" w:eastAsia="Arial" w:hAnsi="Arial" w:cs="Arial"/>
          <w:b/>
          <w:bCs/>
          <w:u w:val="single"/>
        </w:rPr>
        <w:t xml:space="preserve">(Group 1) </w:t>
      </w:r>
      <w:r w:rsidRPr="16FD491E">
        <w:rPr>
          <w:rFonts w:ascii="Arial" w:eastAsia="Arial" w:hAnsi="Arial" w:cs="Arial"/>
          <w:b/>
          <w:bCs/>
          <w:u w:val="single"/>
        </w:rPr>
        <w:t>and testing in commercial buildings (optional for Groups 2 and 3)</w:t>
      </w:r>
      <w:r w:rsidRPr="16FD491E">
        <w:rPr>
          <w:rFonts w:ascii="Arial" w:eastAsia="Arial" w:hAnsi="Arial" w:cs="Arial"/>
          <w:b/>
          <w:bCs/>
        </w:rPr>
        <w:t xml:space="preserve"> must occur in </w:t>
      </w:r>
      <w:r w:rsidRPr="16FD491E">
        <w:rPr>
          <w:rFonts w:ascii="Arial" w:eastAsia="Arial" w:hAnsi="Arial" w:cs="Arial"/>
          <w:b/>
          <w:bCs/>
          <w:u w:val="single"/>
        </w:rPr>
        <w:t xml:space="preserve">a California </w:t>
      </w:r>
      <w:r w:rsidRPr="16FD491E">
        <w:rPr>
          <w:rFonts w:ascii="Arial" w:eastAsia="Arial" w:hAnsi="Arial" w:cs="Arial"/>
          <w:b/>
          <w:bCs/>
        </w:rPr>
        <w:t>electric investor-owned utility (IOU) service territory</w:t>
      </w:r>
      <w:r w:rsidR="2B9FB35A" w:rsidRPr="16FD491E">
        <w:rPr>
          <w:rFonts w:ascii="Arial" w:eastAsia="Arial" w:hAnsi="Arial" w:cs="Arial"/>
          <w:b/>
          <w:bCs/>
          <w:u w:val="single"/>
        </w:rPr>
        <w:t>,</w:t>
      </w:r>
      <w:r w:rsidRPr="16FD491E">
        <w:rPr>
          <w:rFonts w:ascii="Arial" w:eastAsia="Arial" w:hAnsi="Arial" w:cs="Arial"/>
          <w:b/>
          <w:bCs/>
        </w:rPr>
        <w:t xml:space="preserve"> </w:t>
      </w:r>
      <w:r w:rsidRPr="16FD491E">
        <w:rPr>
          <w:rFonts w:ascii="Arial" w:eastAsia="Arial" w:hAnsi="Arial" w:cs="Arial"/>
          <w:b/>
          <w:bCs/>
          <w:u w:val="single"/>
        </w:rPr>
        <w:t>but laboratory testing (Groups 2 and 3) does not need to occur in a C</w:t>
      </w:r>
      <w:r w:rsidR="39BA950C" w:rsidRPr="16FD491E">
        <w:rPr>
          <w:rFonts w:ascii="Arial" w:eastAsia="Arial" w:hAnsi="Arial" w:cs="Arial"/>
          <w:b/>
          <w:bCs/>
          <w:u w:val="single"/>
        </w:rPr>
        <w:t>alifornia</w:t>
      </w:r>
      <w:r w:rsidRPr="16FD491E">
        <w:rPr>
          <w:rFonts w:ascii="Arial" w:eastAsia="Arial" w:hAnsi="Arial" w:cs="Arial"/>
          <w:b/>
          <w:bCs/>
          <w:u w:val="single"/>
        </w:rPr>
        <w:t xml:space="preserve"> IOU territory.</w:t>
      </w:r>
      <w:r w:rsidRPr="16FD491E">
        <w:rPr>
          <w:rFonts w:ascii="Arial" w:eastAsia="Arial" w:hAnsi="Arial" w:cs="Arial"/>
          <w:b/>
          <w:bCs/>
        </w:rPr>
        <w:t xml:space="preserve"> </w:t>
      </w:r>
      <w:r w:rsidRPr="16FD491E">
        <w:rPr>
          <w:rFonts w:ascii="Arial" w:eastAsia="Arial" w:hAnsi="Arial" w:cs="Arial"/>
        </w:rPr>
        <w:t xml:space="preserve"> </w:t>
      </w:r>
    </w:p>
    <w:p w14:paraId="67D6DC97" w14:textId="6E6E9675" w:rsidR="4A5334A9" w:rsidRDefault="4A5334A9" w:rsidP="4A5334A9">
      <w:pPr>
        <w:spacing w:line="259" w:lineRule="auto"/>
        <w:jc w:val="both"/>
        <w:rPr>
          <w:rFonts w:ascii="Arial" w:eastAsia="Arial" w:hAnsi="Arial" w:cs="Arial"/>
          <w:color w:val="000000" w:themeColor="text1"/>
        </w:rPr>
      </w:pPr>
    </w:p>
    <w:p w14:paraId="42E7DC8C" w14:textId="63C00916" w:rsidR="1CF46C1E" w:rsidRDefault="1CF46C1E" w:rsidP="0076444E">
      <w:pPr>
        <w:pStyle w:val="ListParagraph"/>
        <w:numPr>
          <w:ilvl w:val="0"/>
          <w:numId w:val="10"/>
        </w:numPr>
        <w:ind w:left="990" w:hanging="270"/>
        <w:jc w:val="both"/>
        <w:rPr>
          <w:rFonts w:ascii="Arial" w:eastAsia="Arial" w:hAnsi="Arial" w:cs="Arial"/>
          <w:color w:val="000000" w:themeColor="text1"/>
        </w:rPr>
      </w:pPr>
      <w:r w:rsidRPr="16FD491E">
        <w:rPr>
          <w:rStyle w:val="normaltextrun"/>
          <w:rFonts w:ascii="Arial" w:eastAsia="Arial" w:hAnsi="Arial" w:cs="Arial"/>
          <w:b/>
          <w:bCs/>
          <w:color w:val="000000" w:themeColor="text1"/>
          <w:u w:val="single"/>
        </w:rPr>
        <w:t>Group 1:</w:t>
      </w:r>
      <w:r w:rsidRPr="16FD491E">
        <w:rPr>
          <w:rStyle w:val="normaltextrun"/>
          <w:rFonts w:ascii="Arial" w:eastAsia="Arial" w:hAnsi="Arial" w:cs="Arial"/>
          <w:b/>
          <w:bCs/>
          <w:color w:val="000000" w:themeColor="text1"/>
        </w:rPr>
        <w:t xml:space="preserve"> Technology demonstrations must occur in </w:t>
      </w:r>
      <w:r w:rsidRPr="16FD491E">
        <w:rPr>
          <w:rStyle w:val="normaltextrun"/>
          <w:rFonts w:ascii="Arial" w:eastAsia="Arial" w:hAnsi="Arial" w:cs="Arial"/>
          <w:b/>
          <w:bCs/>
          <w:color w:val="000000" w:themeColor="text1"/>
          <w:u w:val="single"/>
        </w:rPr>
        <w:t>an existing building</w:t>
      </w:r>
      <w:r w:rsidR="009112E4" w:rsidRPr="009112E4">
        <w:rPr>
          <w:rStyle w:val="normaltextrun"/>
          <w:rFonts w:ascii="Arial" w:eastAsia="Arial" w:hAnsi="Arial" w:cs="Arial"/>
          <w:b/>
          <w:bCs/>
          <w:color w:val="000000" w:themeColor="text1"/>
        </w:rPr>
        <w:t xml:space="preserve"> </w:t>
      </w:r>
      <w:r w:rsidRPr="009112E4">
        <w:rPr>
          <w:rStyle w:val="normaltextrun"/>
          <w:rFonts w:ascii="Arial" w:eastAsia="Arial" w:hAnsi="Arial" w:cs="Arial"/>
          <w:b/>
          <w:bCs/>
          <w:color w:val="000000" w:themeColor="text1"/>
        </w:rPr>
        <w:t>[</w:t>
      </w:r>
      <w:r w:rsidRPr="16FD491E">
        <w:rPr>
          <w:rStyle w:val="normaltextrun"/>
          <w:rFonts w:ascii="Arial" w:eastAsia="Arial" w:hAnsi="Arial" w:cs="Arial"/>
          <w:b/>
          <w:bCs/>
          <w:strike/>
          <w:color w:val="000000" w:themeColor="text1"/>
        </w:rPr>
        <w:t>at least one large commercial building</w:t>
      </w:r>
      <w:r w:rsidRPr="16FD491E">
        <w:rPr>
          <w:rStyle w:val="normaltextrun"/>
          <w:rFonts w:ascii="Arial" w:eastAsia="Arial" w:hAnsi="Arial" w:cs="Arial"/>
          <w:b/>
          <w:bCs/>
          <w:color w:val="000000" w:themeColor="text1"/>
        </w:rPr>
        <w:t>] that measures over 100,000 square feet and currently has a hot water or steam heat distribution system</w:t>
      </w:r>
      <w:r w:rsidRPr="16FD491E">
        <w:rPr>
          <w:rStyle w:val="normaltextrun"/>
          <w:rFonts w:ascii="Arial" w:eastAsia="Arial" w:hAnsi="Arial" w:cs="Arial"/>
          <w:color w:val="000000" w:themeColor="text1"/>
        </w:rPr>
        <w:t xml:space="preserve"> </w:t>
      </w:r>
      <w:r w:rsidRPr="16FD491E">
        <w:rPr>
          <w:rStyle w:val="normaltextrun"/>
          <w:rFonts w:ascii="Arial" w:eastAsia="Arial" w:hAnsi="Arial" w:cs="Arial"/>
          <w:b/>
          <w:bCs/>
          <w:color w:val="000000" w:themeColor="text1"/>
          <w:u w:val="single"/>
        </w:rPr>
        <w:t>or the aggregate of multiple buildings that total over 100,000 square feet if served by a central system</w:t>
      </w:r>
      <w:r w:rsidRPr="16FD491E">
        <w:rPr>
          <w:rStyle w:val="normaltextrun"/>
          <w:rFonts w:ascii="Arial" w:eastAsia="Arial" w:hAnsi="Arial" w:cs="Arial"/>
          <w:b/>
          <w:bCs/>
          <w:color w:val="000000" w:themeColor="text1"/>
        </w:rPr>
        <w:t xml:space="preserve">. Demonstrations of more than one technology must include separate monitoring and verification (M&amp;V) of project benefits to determine the impacts of each technology. For integration of </w:t>
      </w:r>
      <w:r w:rsidRPr="16FD491E">
        <w:rPr>
          <w:rStyle w:val="normaltextrun"/>
          <w:rFonts w:ascii="Arial" w:eastAsia="Arial" w:hAnsi="Arial" w:cs="Arial"/>
          <w:b/>
          <w:bCs/>
          <w:color w:val="000000" w:themeColor="text1"/>
        </w:rPr>
        <w:lastRenderedPageBreak/>
        <w:t>demand responsive controls, the M&amp;V must include baseline without controls and the operation with the controls to show the load reductions (e.g., shift or shed). Buildings located in and demonstrating benefits to under-resourced communities will receive additional points during scoring. </w:t>
      </w:r>
      <w:r w:rsidRPr="16FD491E">
        <w:rPr>
          <w:rStyle w:val="normaltextrun"/>
          <w:rFonts w:ascii="Arial" w:eastAsia="Arial" w:hAnsi="Arial" w:cs="Arial"/>
          <w:color w:val="000000" w:themeColor="text1"/>
        </w:rPr>
        <w:t> </w:t>
      </w:r>
    </w:p>
    <w:p w14:paraId="03F8C5AF" w14:textId="5B5F0067" w:rsidR="1CF46C1E" w:rsidRDefault="1CF46C1E" w:rsidP="0076444E">
      <w:pPr>
        <w:pStyle w:val="ListParagraph"/>
        <w:numPr>
          <w:ilvl w:val="0"/>
          <w:numId w:val="10"/>
        </w:numPr>
        <w:ind w:left="990" w:hanging="270"/>
        <w:jc w:val="both"/>
        <w:rPr>
          <w:rFonts w:ascii="Arial" w:eastAsia="Arial" w:hAnsi="Arial" w:cs="Arial"/>
          <w:color w:val="000000" w:themeColor="text1"/>
        </w:rPr>
      </w:pPr>
      <w:r w:rsidRPr="4A5334A9">
        <w:rPr>
          <w:rStyle w:val="normaltextrun"/>
          <w:rFonts w:ascii="Arial" w:eastAsia="Arial" w:hAnsi="Arial" w:cs="Arial"/>
          <w:b/>
          <w:bCs/>
          <w:color w:val="000000" w:themeColor="text1"/>
          <w:u w:val="single"/>
        </w:rPr>
        <w:t>Groups 2 and 3: Technology testing can be done in a laboratory or at an existing building of any size if applicable to large commercial buildings. Testing of more than one technology must include separate M&amp;V to determine the impacts of each technology. If the test will be in a smaller building, the applicant should also explain how it would be relevant to large commercial buildings</w:t>
      </w:r>
      <w:r w:rsidRPr="4A5334A9">
        <w:rPr>
          <w:rStyle w:val="normaltextrun"/>
          <w:rFonts w:ascii="Arial" w:eastAsia="Arial" w:hAnsi="Arial" w:cs="Arial"/>
          <w:b/>
          <w:bCs/>
          <w:color w:val="000000" w:themeColor="text1"/>
        </w:rPr>
        <w:t>.</w:t>
      </w:r>
      <w:r w:rsidRPr="4A5334A9">
        <w:rPr>
          <w:rStyle w:val="normaltextrun"/>
          <w:rFonts w:ascii="Arial" w:eastAsia="Arial" w:hAnsi="Arial" w:cs="Arial"/>
          <w:color w:val="000000" w:themeColor="text1"/>
        </w:rPr>
        <w:t> </w:t>
      </w:r>
    </w:p>
    <w:p w14:paraId="0C04AD06" w14:textId="614F2177" w:rsidR="4A5334A9" w:rsidRDefault="4A5334A9" w:rsidP="4A5334A9">
      <w:pPr>
        <w:spacing w:after="160" w:line="259" w:lineRule="auto"/>
        <w:ind w:left="720"/>
        <w:rPr>
          <w:rFonts w:ascii="Arial" w:eastAsia="Arial" w:hAnsi="Arial" w:cs="Arial"/>
          <w:color w:val="000000" w:themeColor="text1"/>
        </w:rPr>
      </w:pPr>
    </w:p>
    <w:p w14:paraId="0A3DB22B" w14:textId="675FE371"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16FD491E">
        <w:rPr>
          <w:rFonts w:ascii="Arial" w:eastAsia="Arial" w:hAnsi="Arial" w:cs="Arial"/>
          <w:color w:val="000000" w:themeColor="text1"/>
        </w:rPr>
        <w:t xml:space="preserve">Page 7.  Change technology readiness level (TRL) for Group 1 to </w:t>
      </w:r>
      <w:r w:rsidRPr="16FD491E">
        <w:rPr>
          <w:rStyle w:val="normaltextrun"/>
          <w:rFonts w:ascii="Arial" w:eastAsia="Arial" w:hAnsi="Arial" w:cs="Arial"/>
          <w:b/>
          <w:bCs/>
          <w:color w:val="000000" w:themeColor="text1"/>
          <w:u w:val="single"/>
        </w:rPr>
        <w:t>5</w:t>
      </w:r>
      <w:r w:rsidRPr="16FD491E">
        <w:rPr>
          <w:rStyle w:val="normaltextrun"/>
          <w:rFonts w:ascii="Arial" w:eastAsia="Arial" w:hAnsi="Arial" w:cs="Arial"/>
          <w:color w:val="000000" w:themeColor="text1"/>
        </w:rPr>
        <w:t>[</w:t>
      </w:r>
      <w:r w:rsidRPr="16FD491E">
        <w:rPr>
          <w:rStyle w:val="normaltextrun"/>
          <w:rFonts w:ascii="Arial" w:eastAsia="Arial" w:hAnsi="Arial" w:cs="Arial"/>
          <w:strike/>
          <w:color w:val="000000" w:themeColor="text1"/>
        </w:rPr>
        <w:t>6</w:t>
      </w:r>
      <w:r w:rsidRPr="16FD491E">
        <w:rPr>
          <w:rStyle w:val="normaltextrun"/>
          <w:rFonts w:ascii="Arial" w:eastAsia="Arial" w:hAnsi="Arial" w:cs="Arial"/>
          <w:color w:val="000000" w:themeColor="text1"/>
        </w:rPr>
        <w:t>] to 8</w:t>
      </w:r>
    </w:p>
    <w:p w14:paraId="6F66C79C" w14:textId="14685DB2" w:rsidR="4A5334A9" w:rsidRDefault="4A5334A9" w:rsidP="4A5334A9">
      <w:pPr>
        <w:spacing w:after="160" w:line="259" w:lineRule="auto"/>
        <w:ind w:left="720"/>
        <w:rPr>
          <w:rFonts w:ascii="Arial" w:eastAsia="Arial" w:hAnsi="Arial" w:cs="Arial"/>
          <w:color w:val="000000" w:themeColor="text1"/>
        </w:rPr>
      </w:pPr>
    </w:p>
    <w:p w14:paraId="3DD3548F" w14:textId="7620AED0"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16FD491E">
        <w:rPr>
          <w:rFonts w:ascii="Arial" w:eastAsia="Arial" w:hAnsi="Arial" w:cs="Arial"/>
          <w:color w:val="000000" w:themeColor="text1"/>
        </w:rPr>
        <w:t xml:space="preserve">Page 11. Change TRL for Group 2:  Current TRL 4 to </w:t>
      </w:r>
      <w:r w:rsidRPr="16FD491E">
        <w:rPr>
          <w:rFonts w:ascii="Arial" w:eastAsia="Arial" w:hAnsi="Arial" w:cs="Arial"/>
          <w:b/>
          <w:bCs/>
          <w:color w:val="000000" w:themeColor="text1"/>
          <w:u w:val="single"/>
        </w:rPr>
        <w:t>6</w:t>
      </w:r>
      <w:r w:rsidRPr="16FD491E">
        <w:rPr>
          <w:rFonts w:ascii="Arial" w:eastAsia="Arial" w:hAnsi="Arial" w:cs="Arial"/>
          <w:color w:val="000000" w:themeColor="text1"/>
        </w:rPr>
        <w:t>[</w:t>
      </w:r>
      <w:r w:rsidRPr="16FD491E">
        <w:rPr>
          <w:rFonts w:ascii="Arial" w:eastAsia="Arial" w:hAnsi="Arial" w:cs="Arial"/>
          <w:strike/>
          <w:color w:val="000000" w:themeColor="text1"/>
        </w:rPr>
        <w:t>5</w:t>
      </w:r>
      <w:r w:rsidRPr="16FD491E">
        <w:rPr>
          <w:rFonts w:ascii="Arial" w:eastAsia="Arial" w:hAnsi="Arial" w:cs="Arial"/>
          <w:color w:val="000000" w:themeColor="text1"/>
        </w:rPr>
        <w:t>]</w:t>
      </w:r>
    </w:p>
    <w:p w14:paraId="5DB7DCDD" w14:textId="250D8A5C" w:rsidR="4A5334A9" w:rsidRDefault="4A5334A9" w:rsidP="4A5334A9">
      <w:pPr>
        <w:spacing w:after="160" w:line="259" w:lineRule="auto"/>
        <w:ind w:left="720"/>
        <w:rPr>
          <w:rFonts w:ascii="Arial" w:eastAsia="Arial" w:hAnsi="Arial" w:cs="Arial"/>
          <w:color w:val="000000" w:themeColor="text1"/>
        </w:rPr>
      </w:pPr>
    </w:p>
    <w:p w14:paraId="4FB9B1F8" w14:textId="514DE7E4"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16FD491E">
        <w:rPr>
          <w:rFonts w:ascii="Arial" w:eastAsia="Arial" w:hAnsi="Arial" w:cs="Arial"/>
          <w:color w:val="000000" w:themeColor="text1"/>
        </w:rPr>
        <w:t>Page 11. Add:</w:t>
      </w:r>
      <w:r w:rsidRPr="16FD491E">
        <w:rPr>
          <w:rFonts w:ascii="Arial" w:eastAsia="Arial" w:hAnsi="Arial" w:cs="Arial"/>
          <w:b/>
          <w:bCs/>
          <w:color w:val="000000" w:themeColor="text1"/>
          <w:u w:val="single"/>
        </w:rPr>
        <w:t xml:space="preserve"> For Group 2, testing can occur in a laboratory or an existing commercial building. If doing the latter, include</w:t>
      </w:r>
      <w:r w:rsidR="009112E4">
        <w:rPr>
          <w:rFonts w:ascii="Arial" w:eastAsia="Arial" w:hAnsi="Arial" w:cs="Arial"/>
          <w:b/>
          <w:bCs/>
          <w:color w:val="000000" w:themeColor="text1"/>
        </w:rPr>
        <w:t xml:space="preserve"> </w:t>
      </w:r>
      <w:r w:rsidRPr="16FD491E">
        <w:rPr>
          <w:rStyle w:val="normaltextrun"/>
          <w:rFonts w:ascii="Arial" w:eastAsia="Arial" w:hAnsi="Arial" w:cs="Arial"/>
          <w:color w:val="000000" w:themeColor="text1"/>
        </w:rPr>
        <w:t>[</w:t>
      </w:r>
      <w:r w:rsidR="009112E4" w:rsidRPr="009112E4">
        <w:rPr>
          <w:rStyle w:val="normaltextrun"/>
          <w:rFonts w:ascii="Arial" w:eastAsia="Arial" w:hAnsi="Arial" w:cs="Arial"/>
          <w:strike/>
          <w:color w:val="000000" w:themeColor="text1"/>
        </w:rPr>
        <w:t xml:space="preserve">Describes </w:t>
      </w:r>
      <w:r w:rsidRPr="009112E4">
        <w:rPr>
          <w:rStyle w:val="normaltextrun"/>
          <w:rFonts w:ascii="Arial" w:eastAsia="Arial" w:hAnsi="Arial" w:cs="Arial"/>
          <w:strike/>
          <w:color w:val="000000" w:themeColor="text1"/>
        </w:rPr>
        <w:t>t</w:t>
      </w:r>
      <w:r w:rsidRPr="16FD491E">
        <w:rPr>
          <w:rStyle w:val="normaltextrun"/>
          <w:rFonts w:ascii="Arial" w:eastAsia="Arial" w:hAnsi="Arial" w:cs="Arial"/>
          <w:strike/>
          <w:color w:val="000000" w:themeColor="text1"/>
        </w:rPr>
        <w:t>he demonstration building by providing</w:t>
      </w:r>
      <w:r w:rsidRPr="16FD491E">
        <w:rPr>
          <w:rStyle w:val="normaltextrun"/>
          <w:rFonts w:ascii="Arial" w:eastAsia="Arial" w:hAnsi="Arial" w:cs="Arial"/>
          <w:color w:val="000000" w:themeColor="text1"/>
        </w:rPr>
        <w:t>] information on the use, operating schedule, and both baseline and proposed annual energy use and operating cost ($/year in energy cost) of the existing HVAC system. </w:t>
      </w:r>
    </w:p>
    <w:p w14:paraId="24E602AC" w14:textId="38B61AE5" w:rsidR="4A5334A9" w:rsidRDefault="4A5334A9" w:rsidP="4A5334A9">
      <w:pPr>
        <w:spacing w:after="160" w:line="259" w:lineRule="auto"/>
        <w:ind w:left="720"/>
        <w:rPr>
          <w:rFonts w:ascii="Arial" w:eastAsia="Arial" w:hAnsi="Arial" w:cs="Arial"/>
          <w:color w:val="000000" w:themeColor="text1"/>
        </w:rPr>
      </w:pPr>
    </w:p>
    <w:p w14:paraId="1280ADFF" w14:textId="504132F1"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4A5334A9">
        <w:rPr>
          <w:rFonts w:ascii="Arial" w:eastAsia="Arial" w:hAnsi="Arial" w:cs="Arial"/>
          <w:color w:val="000000" w:themeColor="text1"/>
        </w:rPr>
        <w:t>Page 11.</w:t>
      </w:r>
      <w:r w:rsidRPr="4A5334A9">
        <w:rPr>
          <w:rFonts w:ascii="Arial" w:eastAsia="Arial" w:hAnsi="Arial" w:cs="Arial"/>
          <w:b/>
          <w:bCs/>
          <w:color w:val="000000" w:themeColor="text1"/>
        </w:rPr>
        <w:t xml:space="preserve"> </w:t>
      </w:r>
      <w:r w:rsidRPr="4A5334A9">
        <w:rPr>
          <w:rFonts w:ascii="Arial" w:eastAsia="Arial" w:hAnsi="Arial" w:cs="Arial"/>
          <w:color w:val="000000" w:themeColor="text1"/>
        </w:rPr>
        <w:t>Add or amend the following in the describe the demonstrated technology section:</w:t>
      </w:r>
    </w:p>
    <w:p w14:paraId="479378D2" w14:textId="417801C4" w:rsidR="4A5334A9" w:rsidRDefault="4A5334A9" w:rsidP="4A5334A9">
      <w:pPr>
        <w:spacing w:after="160" w:line="259" w:lineRule="auto"/>
        <w:ind w:left="720"/>
        <w:rPr>
          <w:rFonts w:ascii="Arial" w:eastAsia="Arial" w:hAnsi="Arial" w:cs="Arial"/>
          <w:color w:val="000000" w:themeColor="text1"/>
        </w:rPr>
      </w:pPr>
    </w:p>
    <w:p w14:paraId="588F1A31" w14:textId="7EB16D9D" w:rsidR="1CF46C1E" w:rsidRDefault="1CF46C1E" w:rsidP="0076444E">
      <w:pPr>
        <w:pStyle w:val="ListParagraph"/>
        <w:numPr>
          <w:ilvl w:val="2"/>
          <w:numId w:val="9"/>
        </w:numPr>
        <w:ind w:left="1080"/>
        <w:rPr>
          <w:rFonts w:ascii="Arial" w:eastAsia="Arial" w:hAnsi="Arial" w:cs="Arial"/>
          <w:color w:val="000000" w:themeColor="text1"/>
        </w:rPr>
      </w:pPr>
      <w:r w:rsidRPr="16FD491E">
        <w:rPr>
          <w:rStyle w:val="normaltextrun"/>
          <w:rFonts w:ascii="Arial" w:eastAsia="Arial" w:hAnsi="Arial" w:cs="Arial"/>
          <w:color w:val="000000" w:themeColor="text1"/>
        </w:rPr>
        <w:t xml:space="preserve">Third </w:t>
      </w:r>
      <w:r w:rsidR="5193D015" w:rsidRPr="16FD491E">
        <w:rPr>
          <w:rStyle w:val="normaltextrun"/>
          <w:rFonts w:ascii="Arial" w:eastAsia="Arial" w:hAnsi="Arial" w:cs="Arial"/>
          <w:color w:val="000000" w:themeColor="text1"/>
        </w:rPr>
        <w:t>sub-</w:t>
      </w:r>
      <w:r w:rsidRPr="16FD491E">
        <w:rPr>
          <w:rStyle w:val="normaltextrun"/>
          <w:rFonts w:ascii="Arial" w:eastAsia="Arial" w:hAnsi="Arial" w:cs="Arial"/>
          <w:color w:val="000000" w:themeColor="text1"/>
        </w:rPr>
        <w:t xml:space="preserve">bullet: Estimated annual energy cost savings of the new HVAC system </w:t>
      </w:r>
      <w:r w:rsidRPr="16FD491E">
        <w:rPr>
          <w:rFonts w:ascii="Arial" w:eastAsia="Arial" w:hAnsi="Arial" w:cs="Arial"/>
          <w:b/>
          <w:bCs/>
          <w:color w:val="000000" w:themeColor="text1"/>
          <w:u w:val="single"/>
        </w:rPr>
        <w:t xml:space="preserve">compared to </w:t>
      </w:r>
      <w:r w:rsidR="7E10DABC" w:rsidRPr="16FD491E">
        <w:rPr>
          <w:rFonts w:ascii="Arial" w:eastAsia="Arial" w:hAnsi="Arial" w:cs="Arial"/>
          <w:b/>
          <w:bCs/>
          <w:color w:val="000000" w:themeColor="text1"/>
          <w:u w:val="single"/>
        </w:rPr>
        <w:t>a</w:t>
      </w:r>
      <w:r w:rsidRPr="16FD491E">
        <w:rPr>
          <w:rFonts w:ascii="Arial" w:eastAsia="Arial" w:hAnsi="Arial" w:cs="Arial"/>
          <w:b/>
          <w:bCs/>
          <w:color w:val="000000" w:themeColor="text1"/>
          <w:u w:val="single"/>
        </w:rPr>
        <w:t xml:space="preserve"> system that meets current state building/appliance standards</w:t>
      </w:r>
      <w:r w:rsidRPr="16FD491E">
        <w:rPr>
          <w:rFonts w:ascii="Arial" w:eastAsia="Arial" w:hAnsi="Arial" w:cs="Arial"/>
          <w:color w:val="000000" w:themeColor="text1"/>
        </w:rPr>
        <w:t xml:space="preserve">. </w:t>
      </w:r>
    </w:p>
    <w:p w14:paraId="1C3D9666" w14:textId="6C7F6D11" w:rsidR="1CF46C1E" w:rsidRDefault="1CF46C1E" w:rsidP="16FD491E">
      <w:pPr>
        <w:pStyle w:val="ListParagraph"/>
        <w:numPr>
          <w:ilvl w:val="0"/>
          <w:numId w:val="8"/>
        </w:numPr>
        <w:spacing w:after="160" w:line="259" w:lineRule="auto"/>
        <w:ind w:left="1080"/>
        <w:rPr>
          <w:rFonts w:ascii="Arial" w:eastAsia="Arial" w:hAnsi="Arial" w:cs="Arial"/>
          <w:color w:val="000000" w:themeColor="text1"/>
        </w:rPr>
      </w:pPr>
      <w:r w:rsidRPr="16FD491E">
        <w:rPr>
          <w:rStyle w:val="normaltextrun"/>
          <w:rFonts w:ascii="Arial" w:eastAsia="Arial" w:hAnsi="Arial" w:cs="Arial"/>
          <w:color w:val="000000" w:themeColor="text1"/>
        </w:rPr>
        <w:t xml:space="preserve">Fourth </w:t>
      </w:r>
      <w:r w:rsidR="0E2EF2A5" w:rsidRPr="16FD491E">
        <w:rPr>
          <w:rStyle w:val="normaltextrun"/>
          <w:rFonts w:ascii="Arial" w:eastAsia="Arial" w:hAnsi="Arial" w:cs="Arial"/>
          <w:color w:val="000000" w:themeColor="text1"/>
        </w:rPr>
        <w:t>sub-</w:t>
      </w:r>
      <w:r w:rsidRPr="16FD491E">
        <w:rPr>
          <w:rStyle w:val="normaltextrun"/>
          <w:rFonts w:ascii="Arial" w:eastAsia="Arial" w:hAnsi="Arial" w:cs="Arial"/>
          <w:color w:val="000000" w:themeColor="text1"/>
        </w:rPr>
        <w:t>bullet: Estimated performance metrics such as COP, hot water operating temperature, percent of load and equipment sizing of the advanced system</w:t>
      </w:r>
      <w:r w:rsidRPr="16FD491E">
        <w:rPr>
          <w:rStyle w:val="normaltextrun"/>
          <w:rFonts w:ascii="Arial" w:eastAsia="Arial" w:hAnsi="Arial" w:cs="Arial"/>
          <w:color w:val="D13438"/>
          <w:u w:val="single"/>
        </w:rPr>
        <w:t xml:space="preserve"> </w:t>
      </w:r>
      <w:r w:rsidRPr="16FD491E">
        <w:rPr>
          <w:rStyle w:val="normaltextrun"/>
          <w:rFonts w:ascii="Arial" w:eastAsia="Arial" w:hAnsi="Arial" w:cs="Arial"/>
          <w:b/>
          <w:bCs/>
          <w:color w:val="000000" w:themeColor="text1"/>
          <w:u w:val="single"/>
        </w:rPr>
        <w:t xml:space="preserve">compared to </w:t>
      </w:r>
      <w:r w:rsidR="3ACB2488" w:rsidRPr="16FD491E">
        <w:rPr>
          <w:rStyle w:val="normaltextrun"/>
          <w:rFonts w:ascii="Arial" w:eastAsia="Arial" w:hAnsi="Arial" w:cs="Arial"/>
          <w:b/>
          <w:bCs/>
          <w:color w:val="000000" w:themeColor="text1"/>
          <w:u w:val="single"/>
        </w:rPr>
        <w:t>a</w:t>
      </w:r>
      <w:r w:rsidRPr="16FD491E">
        <w:rPr>
          <w:rStyle w:val="normaltextrun"/>
          <w:rFonts w:ascii="Arial" w:eastAsia="Arial" w:hAnsi="Arial" w:cs="Arial"/>
          <w:b/>
          <w:bCs/>
          <w:color w:val="000000" w:themeColor="text1"/>
          <w:u w:val="single"/>
        </w:rPr>
        <w:t xml:space="preserve"> system that meets current state building/appliance standards</w:t>
      </w:r>
      <w:r w:rsidRPr="16FD491E">
        <w:rPr>
          <w:rStyle w:val="normaltextrun"/>
          <w:rFonts w:ascii="Arial" w:eastAsia="Arial" w:hAnsi="Arial" w:cs="Arial"/>
          <w:color w:val="000000" w:themeColor="text1"/>
        </w:rPr>
        <w:t>. </w:t>
      </w:r>
    </w:p>
    <w:p w14:paraId="3C45ACEB" w14:textId="28D8C12C" w:rsidR="1CF46C1E" w:rsidRDefault="1CF46C1E" w:rsidP="16FD491E">
      <w:pPr>
        <w:pStyle w:val="ListParagraph"/>
        <w:numPr>
          <w:ilvl w:val="0"/>
          <w:numId w:val="8"/>
        </w:numPr>
        <w:spacing w:after="160" w:line="259" w:lineRule="auto"/>
        <w:ind w:left="1080"/>
        <w:rPr>
          <w:rFonts w:ascii="Arial" w:eastAsia="Arial" w:hAnsi="Arial" w:cs="Arial"/>
          <w:color w:val="000000" w:themeColor="text1"/>
        </w:rPr>
      </w:pPr>
      <w:r w:rsidRPr="16FD491E">
        <w:rPr>
          <w:rStyle w:val="eop"/>
          <w:rFonts w:ascii="Arial" w:eastAsia="Arial" w:hAnsi="Arial" w:cs="Arial"/>
          <w:color w:val="000000" w:themeColor="text1"/>
        </w:rPr>
        <w:t xml:space="preserve">Fifth </w:t>
      </w:r>
      <w:r w:rsidR="53C0C5FD" w:rsidRPr="16FD491E">
        <w:rPr>
          <w:rStyle w:val="eop"/>
          <w:rFonts w:ascii="Arial" w:eastAsia="Arial" w:hAnsi="Arial" w:cs="Arial"/>
          <w:color w:val="000000" w:themeColor="text1"/>
        </w:rPr>
        <w:t>sub-</w:t>
      </w:r>
      <w:r w:rsidRPr="16FD491E">
        <w:rPr>
          <w:rStyle w:val="eop"/>
          <w:rFonts w:ascii="Arial" w:eastAsia="Arial" w:hAnsi="Arial" w:cs="Arial"/>
          <w:color w:val="000000" w:themeColor="text1"/>
        </w:rPr>
        <w:t xml:space="preserve">bullet: How the advanced technology will interact with and/or replace </w:t>
      </w:r>
      <w:r w:rsidR="2A2B3A36" w:rsidRPr="16FD491E">
        <w:rPr>
          <w:rStyle w:val="eop"/>
          <w:rFonts w:ascii="Arial" w:eastAsia="Arial" w:hAnsi="Arial" w:cs="Arial"/>
          <w:color w:val="000000" w:themeColor="text1"/>
        </w:rPr>
        <w:t>the</w:t>
      </w:r>
      <w:r w:rsidR="009112E4">
        <w:rPr>
          <w:rStyle w:val="eop"/>
          <w:rFonts w:ascii="Arial" w:eastAsia="Arial" w:hAnsi="Arial" w:cs="Arial"/>
          <w:color w:val="000000" w:themeColor="text1"/>
        </w:rPr>
        <w:t xml:space="preserve"> </w:t>
      </w:r>
      <w:r w:rsidRPr="16FD491E">
        <w:rPr>
          <w:rStyle w:val="eop"/>
          <w:rFonts w:ascii="Arial" w:eastAsia="Arial" w:hAnsi="Arial" w:cs="Arial"/>
          <w:color w:val="000000" w:themeColor="text1"/>
        </w:rPr>
        <w:t>[</w:t>
      </w:r>
      <w:r w:rsidRPr="16FD491E">
        <w:rPr>
          <w:rFonts w:ascii="Arial" w:eastAsia="Arial" w:hAnsi="Arial" w:cs="Arial"/>
          <w:strike/>
          <w:color w:val="000000" w:themeColor="text1"/>
        </w:rPr>
        <w:t>existing system or</w:t>
      </w:r>
      <w:r w:rsidRPr="16FD491E">
        <w:rPr>
          <w:rFonts w:ascii="Arial" w:eastAsia="Arial" w:hAnsi="Arial" w:cs="Arial"/>
          <w:color w:val="000000" w:themeColor="text1"/>
        </w:rPr>
        <w:t>] incumbent standard system and meet the research goal in Table 2.</w:t>
      </w:r>
    </w:p>
    <w:p w14:paraId="5F887E56" w14:textId="1880177F" w:rsidR="4A5334A9" w:rsidRDefault="4A5334A9" w:rsidP="4A5334A9">
      <w:pPr>
        <w:spacing w:after="160" w:line="259" w:lineRule="auto"/>
        <w:ind w:left="720"/>
        <w:rPr>
          <w:rFonts w:ascii="Arial" w:eastAsia="Arial" w:hAnsi="Arial" w:cs="Arial"/>
          <w:color w:val="000000" w:themeColor="text1"/>
        </w:rPr>
      </w:pPr>
    </w:p>
    <w:p w14:paraId="2BCD242F" w14:textId="41E5A422" w:rsidR="1CF46C1E" w:rsidRDefault="1CF46C1E" w:rsidP="0076444E">
      <w:pPr>
        <w:pStyle w:val="ListParagraph"/>
        <w:numPr>
          <w:ilvl w:val="0"/>
          <w:numId w:val="12"/>
        </w:numPr>
        <w:rPr>
          <w:rFonts w:ascii="Arial" w:eastAsia="Arial" w:hAnsi="Arial" w:cs="Arial"/>
          <w:color w:val="000000" w:themeColor="text1"/>
        </w:rPr>
      </w:pPr>
      <w:r w:rsidRPr="4A5334A9">
        <w:rPr>
          <w:rFonts w:ascii="Arial" w:eastAsia="Arial" w:hAnsi="Arial" w:cs="Arial"/>
          <w:color w:val="000000" w:themeColor="text1"/>
        </w:rPr>
        <w:t xml:space="preserve">Page 12.  Change the TRL for Group 3: Current TRL is 3 to </w:t>
      </w:r>
      <w:r w:rsidRPr="4A5334A9">
        <w:rPr>
          <w:rFonts w:ascii="Arial" w:eastAsia="Arial" w:hAnsi="Arial" w:cs="Arial"/>
          <w:b/>
          <w:bCs/>
          <w:color w:val="000000" w:themeColor="text1"/>
          <w:u w:val="single"/>
        </w:rPr>
        <w:t>5</w:t>
      </w:r>
      <w:r w:rsidRPr="4A5334A9">
        <w:rPr>
          <w:rFonts w:ascii="Arial" w:eastAsia="Arial" w:hAnsi="Arial" w:cs="Arial"/>
          <w:color w:val="000000" w:themeColor="text1"/>
        </w:rPr>
        <w:t xml:space="preserve"> [</w:t>
      </w:r>
      <w:r w:rsidRPr="4A5334A9">
        <w:rPr>
          <w:rFonts w:ascii="Arial" w:eastAsia="Arial" w:hAnsi="Arial" w:cs="Arial"/>
          <w:strike/>
          <w:color w:val="000000" w:themeColor="text1"/>
        </w:rPr>
        <w:t>4</w:t>
      </w:r>
      <w:r w:rsidRPr="4A5334A9">
        <w:rPr>
          <w:rFonts w:ascii="Arial" w:eastAsia="Arial" w:hAnsi="Arial" w:cs="Arial"/>
          <w:color w:val="000000" w:themeColor="text1"/>
        </w:rPr>
        <w:t>]</w:t>
      </w:r>
    </w:p>
    <w:p w14:paraId="52D71288" w14:textId="0103500A" w:rsidR="4A5334A9" w:rsidRDefault="4A5334A9" w:rsidP="4A5334A9">
      <w:pPr>
        <w:ind w:left="360"/>
        <w:rPr>
          <w:rFonts w:ascii="Arial" w:eastAsia="Arial" w:hAnsi="Arial" w:cs="Arial"/>
          <w:color w:val="000000" w:themeColor="text1"/>
        </w:rPr>
      </w:pPr>
    </w:p>
    <w:p w14:paraId="3EBECDB6" w14:textId="54FE5881" w:rsidR="1CF46C1E" w:rsidRDefault="1CF46C1E" w:rsidP="0076444E">
      <w:pPr>
        <w:pStyle w:val="ListParagraph"/>
        <w:numPr>
          <w:ilvl w:val="0"/>
          <w:numId w:val="12"/>
        </w:numPr>
        <w:rPr>
          <w:rFonts w:ascii="Arial" w:eastAsia="Arial" w:hAnsi="Arial" w:cs="Arial"/>
          <w:color w:val="000000" w:themeColor="text1"/>
        </w:rPr>
      </w:pPr>
      <w:r w:rsidRPr="4A5334A9">
        <w:rPr>
          <w:rFonts w:ascii="Arial" w:eastAsia="Arial" w:hAnsi="Arial" w:cs="Arial"/>
          <w:color w:val="000000" w:themeColor="text1"/>
        </w:rPr>
        <w:lastRenderedPageBreak/>
        <w:t>Page 13, add the following to the technical merit section:</w:t>
      </w:r>
    </w:p>
    <w:p w14:paraId="57C9A28F" w14:textId="4636B295" w:rsidR="4A5334A9" w:rsidRDefault="4A5334A9" w:rsidP="4A5334A9">
      <w:pPr>
        <w:spacing w:after="160" w:line="259" w:lineRule="auto"/>
        <w:ind w:left="720"/>
        <w:rPr>
          <w:rFonts w:ascii="Arial" w:eastAsia="Arial" w:hAnsi="Arial" w:cs="Arial"/>
          <w:color w:val="000000" w:themeColor="text1"/>
        </w:rPr>
      </w:pPr>
    </w:p>
    <w:p w14:paraId="634C6072" w14:textId="64014423" w:rsidR="1CF46C1E" w:rsidRDefault="1CF46C1E" w:rsidP="0076444E">
      <w:pPr>
        <w:pStyle w:val="ListParagraph"/>
        <w:numPr>
          <w:ilvl w:val="0"/>
          <w:numId w:val="7"/>
        </w:numPr>
        <w:tabs>
          <w:tab w:val="left" w:pos="1440"/>
        </w:tabs>
        <w:ind w:left="1440"/>
        <w:rPr>
          <w:rFonts w:ascii="Arial" w:eastAsia="Arial" w:hAnsi="Arial" w:cs="Arial"/>
          <w:color w:val="000000" w:themeColor="text1"/>
        </w:rPr>
      </w:pPr>
      <w:r w:rsidRPr="16FD491E">
        <w:rPr>
          <w:rStyle w:val="normaltextrun"/>
          <w:rFonts w:ascii="Arial" w:eastAsia="Arial" w:hAnsi="Arial" w:cs="Arial"/>
          <w:b/>
          <w:bCs/>
          <w:color w:val="000000" w:themeColor="text1"/>
          <w:u w:val="single"/>
        </w:rPr>
        <w:t xml:space="preserve">For Group 3, testing can occur in a laboratory or an existing commercial building. If doing the latter, include </w:t>
      </w:r>
      <w:r w:rsidRPr="16FD491E">
        <w:rPr>
          <w:rStyle w:val="normaltextrun"/>
          <w:rFonts w:ascii="Arial" w:eastAsia="Arial" w:hAnsi="Arial" w:cs="Arial"/>
          <w:color w:val="000000" w:themeColor="text1"/>
        </w:rPr>
        <w:t>[</w:t>
      </w:r>
      <w:r w:rsidR="3D9AB015" w:rsidRPr="009112E4">
        <w:rPr>
          <w:rStyle w:val="normaltextrun"/>
          <w:rFonts w:ascii="Arial" w:eastAsia="Arial" w:hAnsi="Arial" w:cs="Arial"/>
          <w:strike/>
          <w:color w:val="000000" w:themeColor="text1"/>
        </w:rPr>
        <w:t xml:space="preserve">If applicable, describes </w:t>
      </w:r>
      <w:r w:rsidRPr="16FD491E">
        <w:rPr>
          <w:rStyle w:val="normaltextrun"/>
          <w:rFonts w:ascii="Arial" w:eastAsia="Arial" w:hAnsi="Arial" w:cs="Arial"/>
          <w:strike/>
          <w:color w:val="000000" w:themeColor="text1"/>
        </w:rPr>
        <w:t>the demonstration building by providing</w:t>
      </w:r>
      <w:r w:rsidRPr="16FD491E">
        <w:rPr>
          <w:rStyle w:val="normaltextrun"/>
          <w:rFonts w:ascii="Arial" w:eastAsia="Arial" w:hAnsi="Arial" w:cs="Arial"/>
          <w:color w:val="000000" w:themeColor="text1"/>
        </w:rPr>
        <w:t>] information on the use, operating schedule, and both the baseline and proposed annual energy use and operating cost ($/year in energy cost) of the existing HVAC system. </w:t>
      </w:r>
    </w:p>
    <w:p w14:paraId="51DCE861" w14:textId="580D8F85" w:rsidR="1CF46C1E" w:rsidRDefault="1CF46C1E" w:rsidP="0076444E">
      <w:pPr>
        <w:pStyle w:val="ListParagraph"/>
        <w:numPr>
          <w:ilvl w:val="0"/>
          <w:numId w:val="7"/>
        </w:numPr>
        <w:ind w:left="1080" w:firstLine="0"/>
        <w:rPr>
          <w:rFonts w:ascii="Arial" w:eastAsia="Arial" w:hAnsi="Arial" w:cs="Arial"/>
          <w:color w:val="000000" w:themeColor="text1"/>
        </w:rPr>
      </w:pPr>
      <w:r w:rsidRPr="4A5334A9">
        <w:rPr>
          <w:rStyle w:val="normaltextrun"/>
          <w:rFonts w:ascii="Arial" w:eastAsia="Arial" w:hAnsi="Arial" w:cs="Arial"/>
          <w:color w:val="000000" w:themeColor="text1"/>
        </w:rPr>
        <w:t>Add or amend the following under demonstrated technology:</w:t>
      </w:r>
    </w:p>
    <w:p w14:paraId="118EEA4A" w14:textId="68D6D376" w:rsidR="1CF46C1E" w:rsidRDefault="1CF46C1E" w:rsidP="0076444E">
      <w:pPr>
        <w:pStyle w:val="ListParagraph"/>
        <w:numPr>
          <w:ilvl w:val="0"/>
          <w:numId w:val="6"/>
        </w:numPr>
        <w:ind w:left="1800"/>
        <w:rPr>
          <w:rFonts w:ascii="Arial" w:eastAsia="Arial" w:hAnsi="Arial" w:cs="Arial"/>
          <w:color w:val="000000" w:themeColor="text1"/>
        </w:rPr>
      </w:pPr>
      <w:r w:rsidRPr="16FD491E">
        <w:rPr>
          <w:rStyle w:val="normaltextrun"/>
          <w:rFonts w:ascii="Arial" w:eastAsia="Arial" w:hAnsi="Arial" w:cs="Arial"/>
          <w:color w:val="000000" w:themeColor="text1"/>
        </w:rPr>
        <w:t>Third bullet: Estimated annual energy cost savings of the new HVAC system</w:t>
      </w:r>
      <w:r w:rsidRPr="16FD491E">
        <w:rPr>
          <w:rStyle w:val="normaltextrun"/>
          <w:rFonts w:ascii="Arial" w:eastAsia="Arial" w:hAnsi="Arial" w:cs="Arial"/>
          <w:b/>
          <w:bCs/>
          <w:color w:val="000000" w:themeColor="text1"/>
          <w:u w:val="single"/>
        </w:rPr>
        <w:t xml:space="preserve"> in comparison to </w:t>
      </w:r>
      <w:r w:rsidR="2B07B8E1" w:rsidRPr="16FD491E">
        <w:rPr>
          <w:rStyle w:val="normaltextrun"/>
          <w:rFonts w:ascii="Arial" w:eastAsia="Arial" w:hAnsi="Arial" w:cs="Arial"/>
          <w:b/>
          <w:bCs/>
          <w:color w:val="000000" w:themeColor="text1"/>
          <w:u w:val="single"/>
        </w:rPr>
        <w:t>a</w:t>
      </w:r>
      <w:r w:rsidRPr="16FD491E">
        <w:rPr>
          <w:rStyle w:val="normaltextrun"/>
          <w:rFonts w:ascii="Arial" w:eastAsia="Arial" w:hAnsi="Arial" w:cs="Arial"/>
          <w:b/>
          <w:bCs/>
          <w:color w:val="000000" w:themeColor="text1"/>
          <w:u w:val="single"/>
        </w:rPr>
        <w:t xml:space="preserve"> technology that meets current state building/appliance standards</w:t>
      </w:r>
      <w:r w:rsidRPr="16FD491E">
        <w:rPr>
          <w:rStyle w:val="normaltextrun"/>
          <w:rFonts w:ascii="Arial" w:eastAsia="Arial" w:hAnsi="Arial" w:cs="Arial"/>
          <w:color w:val="000000" w:themeColor="text1"/>
        </w:rPr>
        <w:t>.  </w:t>
      </w:r>
    </w:p>
    <w:p w14:paraId="3918791F" w14:textId="074331B4" w:rsidR="1CF46C1E" w:rsidRDefault="1CF46C1E" w:rsidP="0076444E">
      <w:pPr>
        <w:pStyle w:val="ListParagraph"/>
        <w:numPr>
          <w:ilvl w:val="0"/>
          <w:numId w:val="6"/>
        </w:numPr>
        <w:ind w:left="1800"/>
        <w:rPr>
          <w:rFonts w:ascii="Arial" w:eastAsia="Arial" w:hAnsi="Arial" w:cs="Arial"/>
          <w:color w:val="000000" w:themeColor="text1"/>
        </w:rPr>
      </w:pPr>
      <w:r w:rsidRPr="16FD491E">
        <w:rPr>
          <w:rStyle w:val="normaltextrun"/>
          <w:rFonts w:ascii="Arial" w:eastAsia="Arial" w:hAnsi="Arial" w:cs="Arial"/>
          <w:color w:val="000000" w:themeColor="text1"/>
        </w:rPr>
        <w:t xml:space="preserve">Fourth bullet: Estimated performance metrics such as COP, hot water operating temperature, percent of load, and equipment sizing of the advanced system </w:t>
      </w:r>
      <w:r w:rsidRPr="16FD491E">
        <w:rPr>
          <w:rStyle w:val="normaltextrun"/>
          <w:rFonts w:ascii="Arial" w:eastAsia="Arial" w:hAnsi="Arial" w:cs="Arial"/>
          <w:b/>
          <w:bCs/>
          <w:color w:val="000000" w:themeColor="text1"/>
          <w:u w:val="single"/>
        </w:rPr>
        <w:t>in comparison to a technology that meets current state building/appliance standards</w:t>
      </w:r>
      <w:r w:rsidRPr="16FD491E">
        <w:rPr>
          <w:rStyle w:val="normaltextrun"/>
          <w:rFonts w:ascii="Arial" w:eastAsia="Arial" w:hAnsi="Arial" w:cs="Arial"/>
          <w:color w:val="000000" w:themeColor="text1"/>
        </w:rPr>
        <w:t>. </w:t>
      </w:r>
    </w:p>
    <w:p w14:paraId="56E351DA" w14:textId="1F8D9228" w:rsidR="1CF46C1E" w:rsidRDefault="1CF46C1E" w:rsidP="0076444E">
      <w:pPr>
        <w:pStyle w:val="ListParagraph"/>
        <w:numPr>
          <w:ilvl w:val="0"/>
          <w:numId w:val="5"/>
        </w:numPr>
        <w:ind w:left="1800"/>
        <w:rPr>
          <w:rFonts w:ascii="Arial" w:eastAsia="Arial" w:hAnsi="Arial" w:cs="Arial"/>
          <w:color w:val="000000" w:themeColor="text1"/>
        </w:rPr>
      </w:pPr>
      <w:r w:rsidRPr="16FD491E">
        <w:rPr>
          <w:rStyle w:val="normaltextrun"/>
          <w:rFonts w:ascii="Arial" w:eastAsia="Arial" w:hAnsi="Arial" w:cs="Arial"/>
          <w:color w:val="000000" w:themeColor="text1"/>
        </w:rPr>
        <w:t xml:space="preserve">Fifth bullet: How the advanced technology will interact with and/or replace the </w:t>
      </w:r>
      <w:r w:rsidR="7FB2AE50" w:rsidRPr="16FD491E">
        <w:rPr>
          <w:rStyle w:val="normaltextrun"/>
          <w:rFonts w:ascii="Arial" w:eastAsia="Arial" w:hAnsi="Arial" w:cs="Arial"/>
          <w:color w:val="000000" w:themeColor="text1"/>
        </w:rPr>
        <w:t>[</w:t>
      </w:r>
      <w:r w:rsidRPr="16FD491E">
        <w:rPr>
          <w:rStyle w:val="normaltextrun"/>
          <w:rFonts w:ascii="Arial" w:eastAsia="Arial" w:hAnsi="Arial" w:cs="Arial"/>
          <w:b/>
          <w:bCs/>
          <w:strike/>
          <w:color w:val="000000" w:themeColor="text1"/>
          <w:u w:val="single"/>
        </w:rPr>
        <w:t>existing system or</w:t>
      </w:r>
      <w:r w:rsidR="75D7EB88" w:rsidRPr="16FD491E">
        <w:rPr>
          <w:rStyle w:val="normaltextrun"/>
          <w:rFonts w:ascii="Arial" w:eastAsia="Arial" w:hAnsi="Arial" w:cs="Arial"/>
          <w:b/>
          <w:bCs/>
          <w:color w:val="000000" w:themeColor="text1"/>
          <w:u w:val="single"/>
        </w:rPr>
        <w:t>]</w:t>
      </w:r>
      <w:r w:rsidRPr="16FD491E">
        <w:rPr>
          <w:rStyle w:val="normaltextrun"/>
          <w:rFonts w:ascii="Arial" w:eastAsia="Arial" w:hAnsi="Arial" w:cs="Arial"/>
          <w:color w:val="000000" w:themeColor="text1"/>
        </w:rPr>
        <w:t xml:space="preserve"> incumbent standard system and meet the research goal in Table 3. </w:t>
      </w:r>
    </w:p>
    <w:p w14:paraId="13951E11" w14:textId="669A735E" w:rsidR="4A5334A9" w:rsidRDefault="4A5334A9" w:rsidP="4A5334A9">
      <w:pPr>
        <w:spacing w:after="160" w:line="259" w:lineRule="auto"/>
        <w:ind w:left="720"/>
        <w:rPr>
          <w:rFonts w:ascii="Arial" w:eastAsia="Arial" w:hAnsi="Arial" w:cs="Arial"/>
          <w:color w:val="000000" w:themeColor="text1"/>
        </w:rPr>
      </w:pPr>
    </w:p>
    <w:p w14:paraId="059EB00C" w14:textId="55A73982"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16FD491E">
        <w:rPr>
          <w:rFonts w:ascii="Arial" w:eastAsia="Arial" w:hAnsi="Arial" w:cs="Arial"/>
          <w:color w:val="000000" w:themeColor="text1"/>
        </w:rPr>
        <w:t xml:space="preserve">Page 14.  </w:t>
      </w:r>
      <w:r w:rsidR="595C5864" w:rsidRPr="16FD491E">
        <w:rPr>
          <w:rFonts w:ascii="Arial" w:eastAsia="Arial" w:hAnsi="Arial" w:cs="Arial"/>
          <w:color w:val="000000" w:themeColor="text1"/>
        </w:rPr>
        <w:t>Change</w:t>
      </w:r>
      <w:r w:rsidRPr="16FD491E">
        <w:rPr>
          <w:rFonts w:ascii="Arial" w:eastAsia="Arial" w:hAnsi="Arial" w:cs="Arial"/>
          <w:color w:val="000000" w:themeColor="text1"/>
        </w:rPr>
        <w:t xml:space="preserve"> the following </w:t>
      </w:r>
      <w:r w:rsidR="61DD3DA1" w:rsidRPr="16FD491E">
        <w:rPr>
          <w:rFonts w:ascii="Arial" w:eastAsia="Arial" w:hAnsi="Arial" w:cs="Arial"/>
          <w:color w:val="000000" w:themeColor="text1"/>
        </w:rPr>
        <w:t xml:space="preserve">language </w:t>
      </w:r>
      <w:r w:rsidR="27CEC463" w:rsidRPr="16FD491E">
        <w:rPr>
          <w:rFonts w:ascii="Arial" w:eastAsia="Arial" w:hAnsi="Arial" w:cs="Arial"/>
          <w:color w:val="000000" w:themeColor="text1"/>
        </w:rPr>
        <w:t>in</w:t>
      </w:r>
      <w:r w:rsidR="61DD3DA1" w:rsidRPr="16FD491E">
        <w:rPr>
          <w:rFonts w:ascii="Arial" w:eastAsia="Arial" w:hAnsi="Arial" w:cs="Arial"/>
          <w:color w:val="000000" w:themeColor="text1"/>
        </w:rPr>
        <w:t xml:space="preserve"> the table: </w:t>
      </w:r>
      <w:r w:rsidR="33602DCA" w:rsidRPr="16FD491E">
        <w:rPr>
          <w:rFonts w:ascii="Arial" w:eastAsia="Arial" w:hAnsi="Arial" w:cs="Arial"/>
          <w:color w:val="000000" w:themeColor="text1"/>
        </w:rPr>
        <w:t>C</w:t>
      </w:r>
      <w:r w:rsidRPr="16FD491E">
        <w:rPr>
          <w:rFonts w:ascii="Arial" w:eastAsia="Arial" w:hAnsi="Arial" w:cs="Arial"/>
          <w:color w:val="000000" w:themeColor="text1"/>
        </w:rPr>
        <w:t>ost-effective ground-source heat pump[</w:t>
      </w:r>
      <w:r w:rsidRPr="16FD491E">
        <w:rPr>
          <w:rFonts w:ascii="Arial" w:eastAsia="Arial" w:hAnsi="Arial" w:cs="Arial"/>
          <w:strike/>
          <w:color w:val="000000" w:themeColor="text1"/>
        </w:rPr>
        <w:t>s</w:t>
      </w:r>
      <w:r w:rsidRPr="16FD491E">
        <w:rPr>
          <w:rFonts w:ascii="Arial" w:eastAsia="Arial" w:hAnsi="Arial" w:cs="Arial"/>
          <w:color w:val="000000" w:themeColor="text1"/>
        </w:rPr>
        <w:t xml:space="preserve">] </w:t>
      </w:r>
      <w:r w:rsidRPr="16FD491E">
        <w:rPr>
          <w:rFonts w:ascii="Arial" w:eastAsia="Arial" w:hAnsi="Arial" w:cs="Arial"/>
          <w:b/>
          <w:bCs/>
          <w:color w:val="000000" w:themeColor="text1"/>
          <w:u w:val="single"/>
        </w:rPr>
        <w:t xml:space="preserve">boring techniques  </w:t>
      </w:r>
    </w:p>
    <w:p w14:paraId="71F98AF3" w14:textId="2FC3A301" w:rsidR="4A5334A9" w:rsidRDefault="4A5334A9" w:rsidP="4A5334A9">
      <w:pPr>
        <w:spacing w:after="160" w:line="259" w:lineRule="auto"/>
        <w:ind w:left="720"/>
        <w:rPr>
          <w:rFonts w:ascii="Arial" w:eastAsia="Arial" w:hAnsi="Arial" w:cs="Arial"/>
          <w:color w:val="000000" w:themeColor="text1"/>
        </w:rPr>
      </w:pPr>
    </w:p>
    <w:p w14:paraId="31A8813F" w14:textId="0B5617DB" w:rsidR="1CF46C1E" w:rsidRDefault="1CF46C1E" w:rsidP="0076444E">
      <w:pPr>
        <w:pStyle w:val="ListParagraph"/>
        <w:numPr>
          <w:ilvl w:val="0"/>
          <w:numId w:val="12"/>
        </w:numPr>
        <w:spacing w:after="160"/>
        <w:rPr>
          <w:rFonts w:ascii="Arial" w:eastAsia="Arial" w:hAnsi="Arial" w:cs="Arial"/>
          <w:color w:val="000000" w:themeColor="text1"/>
        </w:rPr>
      </w:pPr>
      <w:r w:rsidRPr="16FD491E">
        <w:rPr>
          <w:rFonts w:ascii="Arial" w:eastAsia="Arial" w:hAnsi="Arial" w:cs="Arial"/>
          <w:color w:val="000000" w:themeColor="text1"/>
        </w:rPr>
        <w:t>Page 14. Section D. Delete the following: [</w:t>
      </w:r>
      <w:r w:rsidRPr="009112E4">
        <w:rPr>
          <w:rFonts w:ascii="Arial" w:eastAsia="Arial" w:hAnsi="Arial" w:cs="Arial"/>
          <w:b/>
          <w:bCs/>
          <w:strike/>
          <w:color w:val="000000" w:themeColor="text1"/>
        </w:rPr>
        <w:t>Disadvantaged or Low-income Communities</w:t>
      </w:r>
      <w:r w:rsidRPr="16FD491E">
        <w:rPr>
          <w:rFonts w:ascii="Arial" w:eastAsia="Arial" w:hAnsi="Arial" w:cs="Arial"/>
          <w:color w:val="000000" w:themeColor="text1"/>
        </w:rPr>
        <w:t xml:space="preserve"> </w:t>
      </w:r>
      <w:r w:rsidRPr="16FD491E">
        <w:rPr>
          <w:rFonts w:ascii="Arial" w:eastAsia="Arial" w:hAnsi="Arial" w:cs="Arial"/>
          <w:strike/>
          <w:color w:val="000000" w:themeColor="text1"/>
        </w:rPr>
        <w:t>For Group 1, additional points will be provided for demonstrations located in and benefitting low income or disadvantaged communities.</w:t>
      </w:r>
      <w:r w:rsidRPr="009112E4">
        <w:rPr>
          <w:rFonts w:ascii="Arial" w:eastAsia="Arial" w:hAnsi="Arial" w:cs="Arial"/>
          <w:color w:val="000000" w:themeColor="text1"/>
          <w:shd w:val="clear" w:color="auto" w:fill="E6E6E6"/>
        </w:rPr>
        <w:t>]</w:t>
      </w:r>
      <w:r w:rsidRPr="16FD491E">
        <w:rPr>
          <w:rFonts w:ascii="Arial" w:eastAsia="Arial" w:hAnsi="Arial" w:cs="Arial"/>
          <w:color w:val="000000" w:themeColor="text1"/>
        </w:rPr>
        <w:t xml:space="preserve">  </w:t>
      </w:r>
    </w:p>
    <w:p w14:paraId="08373CE9" w14:textId="279E69CA" w:rsidR="4A5334A9" w:rsidRDefault="4A5334A9" w:rsidP="4A5334A9">
      <w:pPr>
        <w:spacing w:after="160"/>
        <w:ind w:left="720"/>
        <w:rPr>
          <w:rFonts w:ascii="Arial" w:eastAsia="Arial" w:hAnsi="Arial" w:cs="Arial"/>
          <w:color w:val="000000" w:themeColor="text1"/>
        </w:rPr>
      </w:pPr>
    </w:p>
    <w:p w14:paraId="6AC68AB6" w14:textId="5C1C1D1A" w:rsidR="1CF46C1E" w:rsidRDefault="1CF46C1E" w:rsidP="0076444E">
      <w:pPr>
        <w:pStyle w:val="ListParagraph"/>
        <w:numPr>
          <w:ilvl w:val="0"/>
          <w:numId w:val="12"/>
        </w:numPr>
        <w:spacing w:after="160"/>
        <w:rPr>
          <w:rFonts w:ascii="Arial" w:eastAsia="Arial" w:hAnsi="Arial" w:cs="Arial"/>
          <w:color w:val="000000" w:themeColor="text1"/>
        </w:rPr>
      </w:pPr>
      <w:r w:rsidRPr="402E0051">
        <w:rPr>
          <w:rFonts w:ascii="Arial" w:eastAsia="Arial" w:hAnsi="Arial" w:cs="Arial"/>
          <w:color w:val="000000" w:themeColor="text1"/>
        </w:rPr>
        <w:t>Page 1</w:t>
      </w:r>
      <w:r w:rsidR="29C5C1DC" w:rsidRPr="402E0051">
        <w:rPr>
          <w:rFonts w:ascii="Arial" w:eastAsia="Arial" w:hAnsi="Arial" w:cs="Arial"/>
          <w:color w:val="000000" w:themeColor="text1"/>
        </w:rPr>
        <w:t>5</w:t>
      </w:r>
      <w:r w:rsidRPr="402E0051">
        <w:rPr>
          <w:rFonts w:ascii="Arial" w:eastAsia="Arial" w:hAnsi="Arial" w:cs="Arial"/>
          <w:color w:val="000000" w:themeColor="text1"/>
        </w:rPr>
        <w:t xml:space="preserve">. Change Deadline to Submit Applications </w:t>
      </w:r>
      <w:r w:rsidRPr="402E0051">
        <w:rPr>
          <w:rFonts w:ascii="Arial" w:eastAsia="Arial" w:hAnsi="Arial" w:cs="Arial"/>
          <w:strike/>
          <w:color w:val="000000" w:themeColor="text1"/>
        </w:rPr>
        <w:t>[9/15]</w:t>
      </w:r>
      <w:proofErr w:type="gramStart"/>
      <w:r w:rsidRPr="402E0051">
        <w:rPr>
          <w:rFonts w:ascii="Arial" w:eastAsia="Arial" w:hAnsi="Arial" w:cs="Arial"/>
          <w:b/>
          <w:bCs/>
          <w:color w:val="000000" w:themeColor="text1"/>
          <w:u w:val="single"/>
        </w:rPr>
        <w:t>10/20/23</w:t>
      </w:r>
      <w:proofErr w:type="gramEnd"/>
    </w:p>
    <w:p w14:paraId="713FD7BC" w14:textId="7B173F83" w:rsidR="4A5334A9" w:rsidRDefault="4A5334A9" w:rsidP="4A5334A9">
      <w:pPr>
        <w:spacing w:after="160"/>
        <w:ind w:left="720"/>
        <w:rPr>
          <w:rFonts w:ascii="Arial" w:eastAsia="Arial" w:hAnsi="Arial" w:cs="Arial"/>
          <w:color w:val="000000" w:themeColor="text1"/>
        </w:rPr>
      </w:pPr>
    </w:p>
    <w:p w14:paraId="30E7D210" w14:textId="25DA34F0" w:rsidR="1CF46C1E" w:rsidRDefault="1CF46C1E" w:rsidP="0076444E">
      <w:pPr>
        <w:pStyle w:val="ListParagraph"/>
        <w:numPr>
          <w:ilvl w:val="0"/>
          <w:numId w:val="12"/>
        </w:numPr>
        <w:spacing w:after="160"/>
        <w:rPr>
          <w:rFonts w:ascii="Arial" w:eastAsia="Arial" w:hAnsi="Arial" w:cs="Arial"/>
          <w:color w:val="000000" w:themeColor="text1"/>
        </w:rPr>
      </w:pPr>
      <w:r w:rsidRPr="16FD491E">
        <w:rPr>
          <w:rFonts w:ascii="Arial" w:eastAsia="Arial" w:hAnsi="Arial" w:cs="Arial"/>
          <w:color w:val="000000" w:themeColor="text1"/>
        </w:rPr>
        <w:t>Page 16. Change Anticipated Notice of Proposed Award Posting Date [</w:t>
      </w:r>
      <w:r w:rsidRPr="16FD491E">
        <w:rPr>
          <w:rFonts w:ascii="Arial" w:eastAsia="Arial" w:hAnsi="Arial" w:cs="Arial"/>
          <w:strike/>
          <w:color w:val="000000" w:themeColor="text1"/>
        </w:rPr>
        <w:t>11</w:t>
      </w:r>
      <w:r w:rsidRPr="16FD491E">
        <w:rPr>
          <w:rFonts w:ascii="Arial" w:eastAsia="Arial" w:hAnsi="Arial" w:cs="Arial"/>
          <w:color w:val="000000" w:themeColor="text1"/>
        </w:rPr>
        <w:t>]</w:t>
      </w:r>
      <w:proofErr w:type="gramStart"/>
      <w:r w:rsidRPr="16FD491E">
        <w:rPr>
          <w:rFonts w:ascii="Arial" w:eastAsia="Arial" w:hAnsi="Arial" w:cs="Arial"/>
          <w:b/>
          <w:bCs/>
          <w:color w:val="000000" w:themeColor="text1"/>
          <w:u w:val="single"/>
        </w:rPr>
        <w:t>12</w:t>
      </w:r>
      <w:r w:rsidRPr="16FD491E">
        <w:rPr>
          <w:rFonts w:ascii="Arial" w:eastAsia="Arial" w:hAnsi="Arial" w:cs="Arial"/>
          <w:color w:val="000000" w:themeColor="text1"/>
        </w:rPr>
        <w:t>/15/2023</w:t>
      </w:r>
      <w:proofErr w:type="gramEnd"/>
    </w:p>
    <w:p w14:paraId="70E55AD3" w14:textId="67B96BCB" w:rsidR="4A5334A9" w:rsidRDefault="4A5334A9" w:rsidP="4A5334A9">
      <w:pPr>
        <w:spacing w:after="160"/>
        <w:ind w:left="720"/>
        <w:rPr>
          <w:rFonts w:ascii="Arial" w:eastAsia="Arial" w:hAnsi="Arial" w:cs="Arial"/>
          <w:color w:val="000000" w:themeColor="text1"/>
        </w:rPr>
      </w:pPr>
    </w:p>
    <w:p w14:paraId="7C060C1C" w14:textId="32FC3596" w:rsidR="1CF46C1E" w:rsidRPr="009112E4" w:rsidRDefault="1CF46C1E" w:rsidP="0076444E">
      <w:pPr>
        <w:pStyle w:val="ListParagraph"/>
        <w:numPr>
          <w:ilvl w:val="0"/>
          <w:numId w:val="12"/>
        </w:numPr>
        <w:spacing w:after="160"/>
        <w:rPr>
          <w:rFonts w:ascii="Arial" w:eastAsia="Arial" w:hAnsi="Arial" w:cs="Arial"/>
          <w:color w:val="000000" w:themeColor="text1"/>
        </w:rPr>
      </w:pPr>
      <w:r w:rsidRPr="16FD491E">
        <w:rPr>
          <w:rFonts w:ascii="Arial" w:eastAsia="Arial" w:hAnsi="Arial" w:cs="Arial"/>
          <w:color w:val="000000" w:themeColor="text1"/>
        </w:rPr>
        <w:t>Page 16. Change Anticipated Energy Commission Business Meeting Date</w:t>
      </w:r>
      <w:r>
        <w:tab/>
      </w:r>
      <w:r w:rsidRPr="009112E4">
        <w:rPr>
          <w:rFonts w:ascii="Arial" w:eastAsia="Arial" w:hAnsi="Arial" w:cs="Arial"/>
          <w:b/>
          <w:bCs/>
          <w:color w:val="000000" w:themeColor="text1"/>
          <w:u w:val="single"/>
          <w:shd w:val="clear" w:color="auto" w:fill="E6E6E6"/>
        </w:rPr>
        <w:t>3</w:t>
      </w:r>
      <w:r w:rsidRPr="16FD491E">
        <w:rPr>
          <w:rFonts w:ascii="Arial" w:eastAsia="Arial" w:hAnsi="Arial" w:cs="Arial"/>
          <w:color w:val="000000" w:themeColor="text1"/>
        </w:rPr>
        <w:t>[</w:t>
      </w:r>
      <w:r w:rsidRPr="16FD491E">
        <w:rPr>
          <w:rFonts w:ascii="Arial" w:eastAsia="Arial" w:hAnsi="Arial" w:cs="Arial"/>
          <w:strike/>
          <w:color w:val="000000" w:themeColor="text1"/>
        </w:rPr>
        <w:t>11</w:t>
      </w:r>
      <w:r w:rsidRPr="16FD491E">
        <w:rPr>
          <w:rFonts w:ascii="Arial" w:eastAsia="Arial" w:hAnsi="Arial" w:cs="Arial"/>
          <w:color w:val="000000" w:themeColor="text1"/>
        </w:rPr>
        <w:t>]/</w:t>
      </w:r>
      <w:r w:rsidRPr="16FD491E">
        <w:rPr>
          <w:rFonts w:ascii="Arial" w:eastAsia="Arial" w:hAnsi="Arial" w:cs="Arial"/>
          <w:b/>
          <w:bCs/>
          <w:color w:val="000000" w:themeColor="text1"/>
          <w:u w:val="single"/>
        </w:rPr>
        <w:t>10</w:t>
      </w:r>
      <w:r w:rsidRPr="16FD491E">
        <w:rPr>
          <w:rFonts w:ascii="Arial" w:eastAsia="Arial" w:hAnsi="Arial" w:cs="Arial"/>
          <w:color w:val="000000" w:themeColor="text1"/>
        </w:rPr>
        <w:t>[</w:t>
      </w:r>
      <w:r w:rsidRPr="16FD491E">
        <w:rPr>
          <w:rFonts w:ascii="Arial" w:eastAsia="Arial" w:hAnsi="Arial" w:cs="Arial"/>
          <w:strike/>
          <w:color w:val="000000" w:themeColor="text1"/>
        </w:rPr>
        <w:t>29</w:t>
      </w:r>
      <w:r w:rsidRPr="16FD491E">
        <w:rPr>
          <w:rFonts w:ascii="Arial" w:eastAsia="Arial" w:hAnsi="Arial" w:cs="Arial"/>
          <w:color w:val="000000" w:themeColor="text1"/>
        </w:rPr>
        <w:t>]/20[</w:t>
      </w:r>
      <w:r w:rsidRPr="16FD491E">
        <w:rPr>
          <w:rFonts w:ascii="Arial" w:eastAsia="Arial" w:hAnsi="Arial" w:cs="Arial"/>
          <w:strike/>
          <w:color w:val="000000" w:themeColor="text1"/>
        </w:rPr>
        <w:t>23</w:t>
      </w:r>
      <w:r w:rsidRPr="16FD491E">
        <w:rPr>
          <w:rFonts w:ascii="Arial" w:eastAsia="Arial" w:hAnsi="Arial" w:cs="Arial"/>
          <w:color w:val="000000" w:themeColor="text1"/>
        </w:rPr>
        <w:t>]</w:t>
      </w:r>
      <w:proofErr w:type="gramStart"/>
      <w:r w:rsidRPr="16FD491E">
        <w:rPr>
          <w:rFonts w:ascii="Arial" w:eastAsia="Arial" w:hAnsi="Arial" w:cs="Arial"/>
          <w:b/>
          <w:bCs/>
          <w:color w:val="000000" w:themeColor="text1"/>
          <w:u w:val="single"/>
        </w:rPr>
        <w:t>24</w:t>
      </w:r>
      <w:proofErr w:type="gramEnd"/>
    </w:p>
    <w:p w14:paraId="0BE27694" w14:textId="77777777" w:rsidR="009112E4" w:rsidRPr="009112E4" w:rsidRDefault="009112E4" w:rsidP="009112E4">
      <w:pPr>
        <w:pStyle w:val="ListParagraph"/>
        <w:rPr>
          <w:rFonts w:ascii="Arial" w:eastAsia="Arial" w:hAnsi="Arial" w:cs="Arial"/>
          <w:color w:val="000000" w:themeColor="text1"/>
        </w:rPr>
      </w:pPr>
    </w:p>
    <w:p w14:paraId="1CAF4B24" w14:textId="77777777" w:rsidR="009112E4" w:rsidRDefault="009112E4" w:rsidP="009112E4">
      <w:pPr>
        <w:pStyle w:val="ListParagraph"/>
        <w:spacing w:after="160"/>
        <w:rPr>
          <w:rFonts w:ascii="Arial" w:eastAsia="Arial" w:hAnsi="Arial" w:cs="Arial"/>
          <w:color w:val="000000" w:themeColor="text1"/>
        </w:rPr>
      </w:pPr>
    </w:p>
    <w:p w14:paraId="3F1E3EE4" w14:textId="3195CFA4" w:rsidR="1CF46C1E" w:rsidRDefault="1CF46C1E" w:rsidP="009112E4">
      <w:pPr>
        <w:pStyle w:val="ListParagraph"/>
        <w:keepNext/>
        <w:keepLines/>
        <w:numPr>
          <w:ilvl w:val="0"/>
          <w:numId w:val="12"/>
        </w:numPr>
        <w:spacing w:after="160"/>
        <w:rPr>
          <w:rFonts w:ascii="Arial" w:eastAsia="Arial" w:hAnsi="Arial" w:cs="Arial"/>
          <w:color w:val="000000" w:themeColor="text1"/>
        </w:rPr>
      </w:pPr>
      <w:r w:rsidRPr="4A5334A9">
        <w:rPr>
          <w:rFonts w:ascii="Arial" w:eastAsia="Arial" w:hAnsi="Arial" w:cs="Arial"/>
          <w:color w:val="000000" w:themeColor="text1"/>
        </w:rPr>
        <w:lastRenderedPageBreak/>
        <w:t xml:space="preserve">Page 22. Add footnote references:  </w:t>
      </w:r>
    </w:p>
    <w:p w14:paraId="3ACC0B8C" w14:textId="08F0BF25" w:rsidR="1CF46C1E" w:rsidRDefault="1CF46C1E" w:rsidP="009112E4">
      <w:pPr>
        <w:pStyle w:val="ListParagraph"/>
        <w:keepNext/>
        <w:keepLines/>
        <w:numPr>
          <w:ilvl w:val="1"/>
          <w:numId w:val="12"/>
        </w:numPr>
        <w:spacing w:after="160"/>
        <w:rPr>
          <w:rFonts w:ascii="Arial" w:eastAsia="Arial" w:hAnsi="Arial" w:cs="Arial"/>
          <w:color w:val="000000" w:themeColor="text1"/>
        </w:rPr>
      </w:pPr>
      <w:r w:rsidRPr="4A5334A9">
        <w:rPr>
          <w:rFonts w:ascii="Arial" w:eastAsia="Arial" w:hAnsi="Arial" w:cs="Arial"/>
          <w:color w:val="000000" w:themeColor="text1"/>
        </w:rPr>
        <w:t xml:space="preserve">Footnote 17: </w:t>
      </w:r>
      <w:hyperlink r:id="rId11">
        <w:r w:rsidRPr="4A5334A9">
          <w:rPr>
            <w:rStyle w:val="Hyperlink"/>
            <w:rFonts w:ascii="Arial" w:eastAsia="Arial" w:hAnsi="Arial" w:cs="Arial"/>
            <w:b/>
            <w:bCs/>
          </w:rPr>
          <w:t>https://www.energy.ca.gov/publications/2021/low-cost-large-diameter-shallow-ground-loops-ground-coupled-heat-pumps</w:t>
        </w:r>
      </w:hyperlink>
      <w:r w:rsidRPr="4A5334A9">
        <w:rPr>
          <w:rFonts w:ascii="Arial" w:eastAsia="Arial" w:hAnsi="Arial" w:cs="Arial"/>
          <w:color w:val="000000" w:themeColor="text1"/>
        </w:rPr>
        <w:t xml:space="preserve"> </w:t>
      </w:r>
    </w:p>
    <w:p w14:paraId="3DDE1379" w14:textId="1D488818" w:rsidR="1CF46C1E" w:rsidRDefault="1CF46C1E" w:rsidP="0076444E">
      <w:pPr>
        <w:pStyle w:val="ListParagraph"/>
        <w:numPr>
          <w:ilvl w:val="1"/>
          <w:numId w:val="12"/>
        </w:numPr>
        <w:spacing w:after="160"/>
        <w:rPr>
          <w:rFonts w:ascii="Arial" w:eastAsia="Arial" w:hAnsi="Arial" w:cs="Arial"/>
          <w:color w:val="000000" w:themeColor="text1"/>
        </w:rPr>
      </w:pPr>
      <w:r w:rsidRPr="4A5334A9">
        <w:rPr>
          <w:rFonts w:ascii="Arial" w:eastAsia="Arial" w:hAnsi="Arial" w:cs="Arial"/>
          <w:color w:val="000000" w:themeColor="text1"/>
        </w:rPr>
        <w:t xml:space="preserve">Footnote 18: </w:t>
      </w:r>
      <w:hyperlink r:id="rId12">
        <w:r w:rsidRPr="4A5334A9">
          <w:rPr>
            <w:rStyle w:val="Hyperlink"/>
            <w:rFonts w:ascii="Arial" w:eastAsia="Arial" w:hAnsi="Arial" w:cs="Arial"/>
            <w:b/>
            <w:bCs/>
          </w:rPr>
          <w:t>https://www.energy.ca.gov/publications/2021/development-and-testing-next-generation-residential-space-conditioning-system</w:t>
        </w:r>
      </w:hyperlink>
    </w:p>
    <w:p w14:paraId="58819842" w14:textId="4612515F" w:rsidR="1CF46C1E" w:rsidRDefault="1CF46C1E" w:rsidP="0076444E">
      <w:pPr>
        <w:pStyle w:val="ListParagraph"/>
        <w:numPr>
          <w:ilvl w:val="1"/>
          <w:numId w:val="12"/>
        </w:numPr>
        <w:spacing w:after="160"/>
        <w:rPr>
          <w:rFonts w:ascii="Arial" w:eastAsia="Arial" w:hAnsi="Arial" w:cs="Arial"/>
          <w:color w:val="000000" w:themeColor="text1"/>
        </w:rPr>
      </w:pPr>
      <w:r w:rsidRPr="4A5334A9">
        <w:rPr>
          <w:rFonts w:ascii="Arial" w:eastAsia="Arial" w:hAnsi="Arial" w:cs="Arial"/>
          <w:color w:val="000000" w:themeColor="text1"/>
        </w:rPr>
        <w:t xml:space="preserve">Footnote 19: </w:t>
      </w:r>
      <w:hyperlink r:id="rId13">
        <w:r w:rsidRPr="4A5334A9">
          <w:rPr>
            <w:rStyle w:val="Hyperlink"/>
            <w:rFonts w:ascii="Arial" w:eastAsia="Arial" w:hAnsi="Arial" w:cs="Arial"/>
            <w:b/>
            <w:bCs/>
          </w:rPr>
          <w:t>https://www.energy.ca.gov/sites/default/files/2021-05/CEC-500-2021-028.pdf</w:t>
        </w:r>
      </w:hyperlink>
    </w:p>
    <w:p w14:paraId="0404B3D4" w14:textId="46A65007" w:rsidR="1CF46C1E" w:rsidRDefault="1CF46C1E" w:rsidP="0076444E">
      <w:pPr>
        <w:pStyle w:val="ListParagraph"/>
        <w:numPr>
          <w:ilvl w:val="1"/>
          <w:numId w:val="12"/>
        </w:numPr>
        <w:spacing w:after="160"/>
        <w:rPr>
          <w:rFonts w:ascii="Arial" w:eastAsia="Arial" w:hAnsi="Arial" w:cs="Arial"/>
          <w:color w:val="0563C1"/>
        </w:rPr>
      </w:pPr>
      <w:r w:rsidRPr="4A5334A9">
        <w:rPr>
          <w:rFonts w:ascii="Arial" w:eastAsia="Arial" w:hAnsi="Arial" w:cs="Arial"/>
          <w:color w:val="000000" w:themeColor="text1"/>
        </w:rPr>
        <w:t xml:space="preserve">Footnote 20: </w:t>
      </w:r>
      <w:r w:rsidRPr="4A5334A9">
        <w:rPr>
          <w:rFonts w:ascii="Arial" w:eastAsia="Arial" w:hAnsi="Arial" w:cs="Arial"/>
          <w:b/>
          <w:bCs/>
          <w:color w:val="000000" w:themeColor="text1"/>
          <w:u w:val="single"/>
        </w:rPr>
        <w:t xml:space="preserve"> </w:t>
      </w:r>
      <w:hyperlink r:id="rId14">
        <w:r w:rsidRPr="4A5334A9">
          <w:rPr>
            <w:rStyle w:val="Hyperlink"/>
            <w:rFonts w:ascii="Arial" w:eastAsia="Arial" w:hAnsi="Arial" w:cs="Arial"/>
            <w:b/>
            <w:bCs/>
          </w:rPr>
          <w:t>https://www.smartenergydecisions.com/energy-management/2017/05/09/stanfords-4th-generation-district-energy-system</w:t>
        </w:r>
      </w:hyperlink>
    </w:p>
    <w:p w14:paraId="5C359F48" w14:textId="7906E849" w:rsidR="4A5334A9" w:rsidRDefault="4A5334A9" w:rsidP="4A5334A9">
      <w:pPr>
        <w:spacing w:after="160"/>
        <w:ind w:left="720"/>
        <w:rPr>
          <w:rFonts w:ascii="Arial" w:eastAsia="Arial" w:hAnsi="Arial" w:cs="Arial"/>
          <w:color w:val="000000" w:themeColor="text1"/>
        </w:rPr>
      </w:pPr>
    </w:p>
    <w:p w14:paraId="37971341" w14:textId="11A932CD" w:rsidR="1CF46C1E" w:rsidRDefault="1CF46C1E" w:rsidP="0076444E">
      <w:pPr>
        <w:pStyle w:val="ListParagraph"/>
        <w:numPr>
          <w:ilvl w:val="0"/>
          <w:numId w:val="12"/>
        </w:numPr>
        <w:spacing w:after="160"/>
        <w:rPr>
          <w:rFonts w:ascii="Arial" w:eastAsia="Arial" w:hAnsi="Arial" w:cs="Arial"/>
          <w:color w:val="000000" w:themeColor="text1"/>
        </w:rPr>
      </w:pPr>
      <w:r w:rsidRPr="16FD491E">
        <w:rPr>
          <w:rFonts w:ascii="Arial" w:eastAsia="Arial" w:hAnsi="Arial" w:cs="Arial"/>
          <w:color w:val="000000" w:themeColor="text1"/>
        </w:rPr>
        <w:t>Page 2</w:t>
      </w:r>
      <w:r w:rsidR="37DA7BB9" w:rsidRPr="16FD491E">
        <w:rPr>
          <w:rFonts w:ascii="Arial" w:eastAsia="Arial" w:hAnsi="Arial" w:cs="Arial"/>
          <w:color w:val="000000" w:themeColor="text1"/>
        </w:rPr>
        <w:t>2</w:t>
      </w:r>
      <w:r w:rsidRPr="16FD491E">
        <w:rPr>
          <w:rFonts w:ascii="Arial" w:eastAsia="Arial" w:hAnsi="Arial" w:cs="Arial"/>
          <w:color w:val="000000" w:themeColor="text1"/>
        </w:rPr>
        <w:t xml:space="preserve">. </w:t>
      </w:r>
      <w:r w:rsidR="009112E4">
        <w:rPr>
          <w:rFonts w:ascii="Arial" w:eastAsia="Arial" w:hAnsi="Arial" w:cs="Arial"/>
          <w:color w:val="000000" w:themeColor="text1"/>
        </w:rPr>
        <w:t xml:space="preserve">Second bullet: </w:t>
      </w:r>
      <w:r w:rsidR="009112E4" w:rsidRPr="009112E4">
        <w:rPr>
          <w:rFonts w:ascii="Arial" w:eastAsia="Arial" w:hAnsi="Arial" w:cs="Arial"/>
          <w:b/>
          <w:bCs/>
          <w:color w:val="000000" w:themeColor="text1"/>
        </w:rPr>
        <w:t>CEC-funded research on ground-source heat pumps</w:t>
      </w:r>
      <w:r w:rsidR="009112E4" w:rsidRPr="009112E4">
        <w:rPr>
          <w:rFonts w:ascii="Arial Bold" w:eastAsia="Arial" w:hAnsi="Arial Bold" w:cs="Arial"/>
          <w:b/>
          <w:bCs/>
          <w:color w:val="000000" w:themeColor="text1"/>
          <w:vertAlign w:val="superscript"/>
        </w:rPr>
        <w:t>17</w:t>
      </w:r>
      <w:r w:rsidR="009112E4" w:rsidRPr="009112E4">
        <w:rPr>
          <w:rFonts w:ascii="Arial" w:eastAsia="Arial" w:hAnsi="Arial" w:cs="Arial"/>
          <w:b/>
          <w:bCs/>
          <w:color w:val="000000" w:themeColor="text1"/>
        </w:rPr>
        <w:t>; next-generation, high-efficiency heat pumps</w:t>
      </w:r>
      <w:r w:rsidR="009112E4" w:rsidRPr="009112E4">
        <w:rPr>
          <w:rFonts w:ascii="Arial Bold" w:eastAsia="Arial" w:hAnsi="Arial Bold" w:cs="Arial"/>
          <w:b/>
          <w:bCs/>
          <w:color w:val="000000" w:themeColor="text1"/>
          <w:vertAlign w:val="superscript"/>
        </w:rPr>
        <w:t>18</w:t>
      </w:r>
      <w:r w:rsidR="009112E4" w:rsidRPr="009112E4">
        <w:rPr>
          <w:rFonts w:ascii="Arial" w:eastAsia="Arial" w:hAnsi="Arial" w:cs="Arial"/>
          <w:color w:val="000000" w:themeColor="text1"/>
        </w:rPr>
        <w:t xml:space="preserve"> </w:t>
      </w:r>
      <w:r w:rsidR="009112E4" w:rsidRPr="009112E4">
        <w:rPr>
          <w:rFonts w:ascii="Arial" w:eastAsia="Arial" w:hAnsi="Arial" w:cs="Arial"/>
          <w:b/>
          <w:bCs/>
          <w:strike/>
          <w:color w:val="000000" w:themeColor="text1"/>
        </w:rPr>
        <w:t>[; and variable refrigerant flow and indirect evaporative cooling systems</w:t>
      </w:r>
      <w:r w:rsidR="009112E4">
        <w:rPr>
          <w:rFonts w:ascii="Arial" w:eastAsia="Arial" w:hAnsi="Arial" w:cs="Arial"/>
          <w:color w:val="000000" w:themeColor="text1"/>
        </w:rPr>
        <w:t xml:space="preserve">]. </w:t>
      </w:r>
      <w:r w:rsidRPr="16FD491E">
        <w:rPr>
          <w:rFonts w:ascii="Arial" w:eastAsia="Arial" w:hAnsi="Arial" w:cs="Arial"/>
          <w:color w:val="000000" w:themeColor="text1"/>
        </w:rPr>
        <w:t xml:space="preserve">Add the following reference document: </w:t>
      </w:r>
      <w:r w:rsidRPr="16FD491E">
        <w:rPr>
          <w:rStyle w:val="normaltextrun"/>
          <w:rFonts w:ascii="Arial" w:eastAsia="Arial" w:hAnsi="Arial" w:cs="Arial"/>
          <w:b/>
          <w:bCs/>
          <w:color w:val="000000" w:themeColor="text1"/>
          <w:u w:val="single"/>
        </w:rPr>
        <w:t>CEC-funded research on Climate Appropriate Innovations for Variable Refrigerant Flow Systems.</w:t>
      </w:r>
      <w:r w:rsidRPr="16FD491E">
        <w:rPr>
          <w:rStyle w:val="superscript"/>
          <w:rFonts w:ascii="Arial" w:eastAsia="Arial" w:hAnsi="Arial" w:cs="Arial"/>
          <w:b/>
          <w:bCs/>
          <w:color w:val="000000" w:themeColor="text1"/>
          <w:vertAlign w:val="superscript"/>
        </w:rPr>
        <w:t>19</w:t>
      </w:r>
      <w:r w:rsidRPr="16FD491E">
        <w:rPr>
          <w:rStyle w:val="eop"/>
          <w:rFonts w:ascii="Arial" w:eastAsia="Arial" w:hAnsi="Arial" w:cs="Arial"/>
          <w:color w:val="000000" w:themeColor="text1"/>
        </w:rPr>
        <w:t> </w:t>
      </w:r>
      <w:r w:rsidRPr="16FD491E">
        <w:rPr>
          <w:rStyle w:val="normaltextrun"/>
          <w:rFonts w:ascii="Arial" w:eastAsia="Arial" w:hAnsi="Arial" w:cs="Arial"/>
          <w:b/>
          <w:bCs/>
          <w:color w:val="000000" w:themeColor="text1"/>
          <w:u w:val="single"/>
        </w:rPr>
        <w:t>The research documented the development of a prototype of a CO2 and propane heat pump used for space heating and cooling.</w:t>
      </w:r>
      <w:r w:rsidRPr="16FD491E">
        <w:rPr>
          <w:rStyle w:val="eop"/>
          <w:rFonts w:ascii="Arial" w:eastAsia="Arial" w:hAnsi="Arial" w:cs="Arial"/>
          <w:color w:val="000000" w:themeColor="text1"/>
        </w:rPr>
        <w:t> </w:t>
      </w:r>
    </w:p>
    <w:p w14:paraId="3EF91C77" w14:textId="6BD61159" w:rsidR="4A5334A9" w:rsidRDefault="4A5334A9" w:rsidP="4A5334A9">
      <w:pPr>
        <w:spacing w:after="160" w:line="259" w:lineRule="auto"/>
        <w:ind w:left="720"/>
        <w:rPr>
          <w:rFonts w:ascii="Arial" w:eastAsia="Arial" w:hAnsi="Arial" w:cs="Arial"/>
          <w:color w:val="000000" w:themeColor="text1"/>
        </w:rPr>
      </w:pPr>
    </w:p>
    <w:p w14:paraId="213A51FA" w14:textId="57E673A4" w:rsidR="1CF46C1E" w:rsidRDefault="1CF46C1E" w:rsidP="0076444E">
      <w:pPr>
        <w:pStyle w:val="ListParagraph"/>
        <w:numPr>
          <w:ilvl w:val="0"/>
          <w:numId w:val="12"/>
        </w:numPr>
        <w:spacing w:after="160"/>
        <w:rPr>
          <w:rFonts w:ascii="Arial" w:eastAsia="Arial" w:hAnsi="Arial" w:cs="Arial"/>
          <w:color w:val="000000" w:themeColor="text1"/>
        </w:rPr>
      </w:pPr>
      <w:r w:rsidRPr="4A5334A9">
        <w:rPr>
          <w:rFonts w:ascii="Arial" w:eastAsia="Arial" w:hAnsi="Arial" w:cs="Arial"/>
          <w:color w:val="000000" w:themeColor="text1"/>
        </w:rPr>
        <w:t>Page 27. Item 5, Disadvantaged &amp; Low-income Communities, second paragraph, delete Group 2:  Group 1 [</w:t>
      </w:r>
      <w:r w:rsidRPr="4A5334A9">
        <w:rPr>
          <w:rFonts w:ascii="Arial" w:eastAsia="Arial" w:hAnsi="Arial" w:cs="Arial"/>
          <w:strike/>
          <w:color w:val="000000" w:themeColor="text1"/>
        </w:rPr>
        <w:t>and Group 2</w:t>
      </w:r>
      <w:r w:rsidRPr="4A5334A9">
        <w:rPr>
          <w:rFonts w:ascii="Arial" w:eastAsia="Arial" w:hAnsi="Arial" w:cs="Arial"/>
          <w:color w:val="000000" w:themeColor="text1"/>
        </w:rPr>
        <w:t>]</w:t>
      </w:r>
    </w:p>
    <w:p w14:paraId="54CC3B39" w14:textId="7A1533A0" w:rsidR="4A5334A9" w:rsidRDefault="4A5334A9" w:rsidP="4A5334A9">
      <w:pPr>
        <w:spacing w:after="160"/>
        <w:ind w:left="720"/>
        <w:rPr>
          <w:rFonts w:ascii="Arial" w:eastAsia="Arial" w:hAnsi="Arial" w:cs="Arial"/>
          <w:color w:val="000000" w:themeColor="text1"/>
        </w:rPr>
      </w:pPr>
    </w:p>
    <w:p w14:paraId="10057BC4" w14:textId="17D40E0E" w:rsidR="1CF46C1E" w:rsidRDefault="1CF46C1E" w:rsidP="0076444E">
      <w:pPr>
        <w:pStyle w:val="ListParagraph"/>
        <w:numPr>
          <w:ilvl w:val="0"/>
          <w:numId w:val="12"/>
        </w:numPr>
        <w:spacing w:after="160"/>
        <w:rPr>
          <w:rFonts w:ascii="Arial" w:eastAsia="Arial" w:hAnsi="Arial" w:cs="Arial"/>
          <w:color w:val="000000" w:themeColor="text1"/>
        </w:rPr>
      </w:pPr>
      <w:r w:rsidRPr="16FD491E">
        <w:rPr>
          <w:rFonts w:ascii="Arial" w:eastAsia="Arial" w:hAnsi="Arial" w:cs="Arial"/>
          <w:color w:val="000000" w:themeColor="text1"/>
        </w:rPr>
        <w:t>Page 28.  Item B</w:t>
      </w:r>
      <w:r w:rsidR="009112E4">
        <w:rPr>
          <w:rFonts w:ascii="Arial" w:eastAsia="Arial" w:hAnsi="Arial" w:cs="Arial"/>
          <w:color w:val="000000" w:themeColor="text1"/>
        </w:rPr>
        <w:t>.2.</w:t>
      </w:r>
      <w:r w:rsidRPr="16FD491E">
        <w:rPr>
          <w:rFonts w:ascii="Arial" w:eastAsia="Arial" w:hAnsi="Arial" w:cs="Arial"/>
          <w:color w:val="000000" w:themeColor="text1"/>
        </w:rPr>
        <w:t>, add the following to Project Requirements</w:t>
      </w:r>
    </w:p>
    <w:p w14:paraId="1788B604" w14:textId="5BD4D813" w:rsidR="1CF46C1E" w:rsidRPr="009112E4" w:rsidRDefault="1CF46C1E" w:rsidP="009112E4">
      <w:pPr>
        <w:spacing w:after="160"/>
        <w:ind w:left="720"/>
        <w:rPr>
          <w:rFonts w:ascii="Arial" w:eastAsia="Arial" w:hAnsi="Arial" w:cs="Arial"/>
          <w:color w:val="000000" w:themeColor="text1"/>
        </w:rPr>
      </w:pPr>
      <w:r w:rsidRPr="009112E4">
        <w:rPr>
          <w:rFonts w:ascii="Arial" w:eastAsia="Arial" w:hAnsi="Arial" w:cs="Arial"/>
          <w:b/>
          <w:bCs/>
          <w:color w:val="000000" w:themeColor="text1"/>
          <w:u w:val="single"/>
        </w:rPr>
        <w:t>2</w:t>
      </w:r>
      <w:r w:rsidR="4ED8EE59" w:rsidRPr="009112E4">
        <w:rPr>
          <w:rFonts w:ascii="Arial" w:eastAsia="Arial" w:hAnsi="Arial" w:cs="Arial"/>
          <w:b/>
          <w:bCs/>
          <w:color w:val="000000" w:themeColor="text1"/>
          <w:u w:val="single"/>
        </w:rPr>
        <w:t>.</w:t>
      </w:r>
      <w:r w:rsidRPr="009112E4">
        <w:rPr>
          <w:rFonts w:ascii="Arial" w:eastAsia="Arial" w:hAnsi="Arial" w:cs="Arial"/>
          <w:b/>
          <w:bCs/>
          <w:color w:val="000000" w:themeColor="text1"/>
          <w:u w:val="single"/>
        </w:rPr>
        <w:t xml:space="preserve"> Benefits, Technological Advancements, and Breakthroughs </w:t>
      </w:r>
    </w:p>
    <w:p w14:paraId="384C8749" w14:textId="7DC00E30" w:rsidR="1CF46C1E" w:rsidRDefault="1CF46C1E" w:rsidP="16FD491E">
      <w:pPr>
        <w:spacing w:after="160"/>
        <w:ind w:left="720"/>
        <w:rPr>
          <w:rFonts w:ascii="Arial" w:eastAsia="Arial" w:hAnsi="Arial" w:cs="Arial"/>
          <w:color w:val="000000" w:themeColor="text1"/>
        </w:rPr>
      </w:pPr>
      <w:r w:rsidRPr="16FD491E">
        <w:rPr>
          <w:rFonts w:ascii="Arial" w:eastAsia="Arial" w:hAnsi="Arial" w:cs="Arial"/>
          <w:b/>
          <w:bCs/>
          <w:color w:val="000000" w:themeColor="text1"/>
          <w:u w:val="single"/>
        </w:rPr>
        <w:t>California Public Resources Code Section 25711.5(a) requires EPIC-funded projects to:</w:t>
      </w:r>
    </w:p>
    <w:p w14:paraId="30EC5227" w14:textId="23B636F6" w:rsidR="1CF46C1E" w:rsidRDefault="1CF46C1E" w:rsidP="009112E4">
      <w:pPr>
        <w:pStyle w:val="ListParagraph"/>
        <w:numPr>
          <w:ilvl w:val="2"/>
          <w:numId w:val="12"/>
        </w:numPr>
        <w:spacing w:after="160"/>
        <w:ind w:left="1440"/>
        <w:rPr>
          <w:rFonts w:ascii="Arial" w:eastAsia="Arial" w:hAnsi="Arial" w:cs="Arial"/>
          <w:color w:val="000000" w:themeColor="text1"/>
        </w:rPr>
      </w:pPr>
      <w:r w:rsidRPr="4A5334A9">
        <w:rPr>
          <w:rFonts w:ascii="Arial" w:eastAsia="Arial" w:hAnsi="Arial" w:cs="Arial"/>
          <w:b/>
          <w:bCs/>
          <w:color w:val="000000" w:themeColor="text1"/>
          <w:u w:val="single"/>
        </w:rPr>
        <w:t>Benefit electricity ratepayers; and</w:t>
      </w:r>
    </w:p>
    <w:p w14:paraId="4551C6E2" w14:textId="0F722E91" w:rsidR="1CF46C1E" w:rsidRDefault="1CF46C1E" w:rsidP="009112E4">
      <w:pPr>
        <w:pStyle w:val="ListParagraph"/>
        <w:numPr>
          <w:ilvl w:val="2"/>
          <w:numId w:val="12"/>
        </w:numPr>
        <w:spacing w:after="160"/>
        <w:ind w:left="1440"/>
        <w:rPr>
          <w:rFonts w:ascii="Arial" w:eastAsia="Arial" w:hAnsi="Arial" w:cs="Arial"/>
          <w:color w:val="000000" w:themeColor="text1"/>
        </w:rPr>
      </w:pPr>
      <w:r w:rsidRPr="16FD491E">
        <w:rPr>
          <w:rFonts w:ascii="Arial" w:eastAsia="Arial" w:hAnsi="Arial" w:cs="Arial"/>
          <w:b/>
          <w:bCs/>
          <w:color w:val="000000" w:themeColor="text1"/>
          <w:u w:val="single"/>
        </w:rPr>
        <w:t xml:space="preserve">Lead to technological advancement and breakthroughs to overcome the barriers that prevent the achievement of the state's statutory energy goals. </w:t>
      </w:r>
    </w:p>
    <w:p w14:paraId="0F837B1C" w14:textId="378B6BC2" w:rsidR="1CF46C1E" w:rsidRDefault="1CF46C1E" w:rsidP="009112E4">
      <w:pPr>
        <w:spacing w:after="160"/>
        <w:ind w:left="720"/>
        <w:rPr>
          <w:rFonts w:ascii="Arial" w:eastAsia="Arial" w:hAnsi="Arial" w:cs="Arial"/>
          <w:color w:val="000000" w:themeColor="text1"/>
        </w:rPr>
      </w:pPr>
      <w:r w:rsidRPr="16FD491E">
        <w:rPr>
          <w:rFonts w:ascii="Arial" w:eastAsia="Arial" w:hAnsi="Arial" w:cs="Arial"/>
          <w:b/>
          <w:bCs/>
          <w:color w:val="000000" w:themeColor="text1"/>
          <w:u w:val="single"/>
        </w:rPr>
        <w:t xml:space="preserve">EPIC's mandatory guiding principle is to provide ratepayer benefits, which </w:t>
      </w:r>
      <w:r w:rsidR="045ADE1E" w:rsidRPr="16FD491E">
        <w:rPr>
          <w:rFonts w:ascii="Arial" w:eastAsia="Arial" w:hAnsi="Arial" w:cs="Arial"/>
          <w:b/>
          <w:bCs/>
          <w:color w:val="000000" w:themeColor="text1"/>
          <w:u w:val="single"/>
        </w:rPr>
        <w:t>are</w:t>
      </w:r>
      <w:r w:rsidRPr="16FD491E">
        <w:rPr>
          <w:rFonts w:ascii="Arial" w:eastAsia="Arial" w:hAnsi="Arial" w:cs="Arial"/>
          <w:b/>
          <w:bCs/>
          <w:color w:val="000000" w:themeColor="text1"/>
          <w:u w:val="single"/>
        </w:rPr>
        <w:t xml:space="preserve"> defined as (1) improving safety, (2) increasing reliability, (3) increasing affordability, (4) improving environmental sustainability, and (5) improving equity, all as related to California's electric system.</w:t>
      </w:r>
      <w:r w:rsidRPr="009112E4">
        <w:rPr>
          <w:rFonts w:ascii="Arial Bold" w:eastAsia="Arial" w:hAnsi="Arial Bold" w:cs="Arial"/>
          <w:b/>
          <w:bCs/>
          <w:color w:val="000000" w:themeColor="text1"/>
          <w:u w:val="single"/>
          <w:vertAlign w:val="superscript"/>
        </w:rPr>
        <w:t>29</w:t>
      </w:r>
      <w:r w:rsidRPr="16FD491E">
        <w:rPr>
          <w:rFonts w:ascii="Arial" w:eastAsia="Arial" w:hAnsi="Arial" w:cs="Arial"/>
          <w:b/>
          <w:bCs/>
          <w:color w:val="000000" w:themeColor="text1"/>
          <w:u w:val="single"/>
        </w:rPr>
        <w:t xml:space="preserve"> </w:t>
      </w:r>
    </w:p>
    <w:p w14:paraId="3BC89916" w14:textId="44568A9A" w:rsidR="4A5334A9" w:rsidRDefault="4A5334A9" w:rsidP="4A5334A9">
      <w:pPr>
        <w:spacing w:after="160"/>
        <w:ind w:left="1440"/>
        <w:rPr>
          <w:rFonts w:ascii="Arial" w:eastAsia="Arial" w:hAnsi="Arial" w:cs="Arial"/>
          <w:color w:val="000000" w:themeColor="text1"/>
        </w:rPr>
      </w:pPr>
    </w:p>
    <w:p w14:paraId="2663A28E" w14:textId="6A6682D9" w:rsidR="1CF46C1E" w:rsidRDefault="1CF46C1E" w:rsidP="009112E4">
      <w:pPr>
        <w:spacing w:after="160"/>
        <w:ind w:left="720"/>
        <w:rPr>
          <w:rFonts w:ascii="Arial" w:eastAsia="Arial" w:hAnsi="Arial" w:cs="Arial"/>
          <w:color w:val="000000" w:themeColor="text1"/>
        </w:rPr>
      </w:pPr>
      <w:r w:rsidRPr="07A29F6C">
        <w:rPr>
          <w:rFonts w:ascii="Arial" w:eastAsia="Arial" w:hAnsi="Arial" w:cs="Arial"/>
          <w:b/>
          <w:bCs/>
          <w:color w:val="000000" w:themeColor="text1"/>
          <w:u w:val="single"/>
        </w:rPr>
        <w:lastRenderedPageBreak/>
        <w:t>Accordingly, the Project Narrative Form (Attachment</w:t>
      </w:r>
      <w:r w:rsidR="04BCD700" w:rsidRPr="07A29F6C">
        <w:rPr>
          <w:rFonts w:ascii="Arial" w:eastAsia="Arial" w:hAnsi="Arial" w:cs="Arial"/>
          <w:b/>
          <w:bCs/>
          <w:color w:val="000000" w:themeColor="text1"/>
          <w:u w:val="single"/>
        </w:rPr>
        <w:t xml:space="preserve"> 3</w:t>
      </w:r>
      <w:r w:rsidRPr="07A29F6C">
        <w:rPr>
          <w:rFonts w:ascii="Arial" w:eastAsia="Arial" w:hAnsi="Arial" w:cs="Arial"/>
          <w:b/>
          <w:bCs/>
          <w:color w:val="000000" w:themeColor="text1"/>
          <w:u w:val="single"/>
        </w:rPr>
        <w:t>) and the "Goals and Objectives" section of the Scope of Work Template (Attachment</w:t>
      </w:r>
      <w:r w:rsidR="5507C709" w:rsidRPr="07A29F6C">
        <w:rPr>
          <w:rFonts w:ascii="Arial" w:eastAsia="Arial" w:hAnsi="Arial" w:cs="Arial"/>
          <w:b/>
          <w:bCs/>
          <w:color w:val="000000" w:themeColor="text1"/>
          <w:u w:val="single"/>
        </w:rPr>
        <w:t xml:space="preserve"> 5</w:t>
      </w:r>
      <w:r w:rsidRPr="07A29F6C">
        <w:rPr>
          <w:rFonts w:ascii="Arial" w:eastAsia="Arial" w:hAnsi="Arial" w:cs="Arial"/>
          <w:b/>
          <w:bCs/>
          <w:color w:val="000000" w:themeColor="text1"/>
          <w:u w:val="single"/>
        </w:rPr>
        <w:t>) must describe how the project will: (1) benefit California IOU ratepayers by improving safety, increasing reliability, increasing affordability, improving environmental sustainability, and improving equity, all as related to California's electric system; and (2) lead to technological advancement and breakthroughs to overcome barriers to achieving the state's statutory energy goals.  Any estimates of energy and water savings or GHG impacts must be calculated using the References for Calculating Electricity End-Use, Electricity Demand, and GHG Emissions (Attachment 13).</w:t>
      </w:r>
    </w:p>
    <w:p w14:paraId="1439BE86" w14:textId="7DDF1845" w:rsidR="4A5334A9" w:rsidRDefault="4A5334A9" w:rsidP="4A5334A9">
      <w:pPr>
        <w:spacing w:after="160"/>
        <w:ind w:left="720"/>
        <w:rPr>
          <w:rFonts w:ascii="Arial" w:eastAsia="Arial" w:hAnsi="Arial" w:cs="Arial"/>
          <w:color w:val="000000" w:themeColor="text1"/>
        </w:rPr>
      </w:pPr>
    </w:p>
    <w:p w14:paraId="0C9E5F11" w14:textId="290FE83F" w:rsidR="1CF46C1E" w:rsidRDefault="1CF46C1E" w:rsidP="0076444E">
      <w:pPr>
        <w:pStyle w:val="ListParagraph"/>
        <w:numPr>
          <w:ilvl w:val="0"/>
          <w:numId w:val="12"/>
        </w:numPr>
        <w:spacing w:after="160"/>
        <w:rPr>
          <w:rFonts w:ascii="Arial" w:eastAsia="Arial" w:hAnsi="Arial" w:cs="Arial"/>
          <w:color w:val="000000" w:themeColor="text1"/>
        </w:rPr>
      </w:pPr>
      <w:r w:rsidRPr="4A5334A9">
        <w:rPr>
          <w:rFonts w:ascii="Arial" w:eastAsia="Arial" w:hAnsi="Arial" w:cs="Arial"/>
          <w:color w:val="000000" w:themeColor="text1"/>
        </w:rPr>
        <w:t>Footnote on page 28.</w:t>
      </w:r>
      <w:r w:rsidRPr="4A5334A9">
        <w:rPr>
          <w:rFonts w:ascii="Arial" w:eastAsia="Arial" w:hAnsi="Arial" w:cs="Arial"/>
          <w:b/>
          <w:bCs/>
          <w:color w:val="000000" w:themeColor="text1"/>
        </w:rPr>
        <w:t xml:space="preserve">  </w:t>
      </w:r>
      <w:r w:rsidRPr="4A5334A9">
        <w:rPr>
          <w:rFonts w:ascii="Arial" w:eastAsia="Arial" w:hAnsi="Arial" w:cs="Arial"/>
          <w:b/>
          <w:bCs/>
          <w:color w:val="000000" w:themeColor="text1"/>
          <w:u w:val="single"/>
        </w:rPr>
        <w:t xml:space="preserve">29 CPUC Decision 21-11-028, Appendix A </w:t>
      </w:r>
      <w:hyperlink r:id="rId15">
        <w:r w:rsidRPr="4A5334A9">
          <w:rPr>
            <w:rStyle w:val="Hyperlink"/>
            <w:rFonts w:ascii="Arial" w:eastAsia="Arial" w:hAnsi="Arial" w:cs="Arial"/>
            <w:b/>
            <w:bCs/>
          </w:rPr>
          <w:t>https://docs.cpuc.ca.gov/PublishedDocs/Published/G000/M425/K515/425515575.PDF</w:t>
        </w:r>
      </w:hyperlink>
      <w:r w:rsidRPr="4A5334A9">
        <w:rPr>
          <w:rFonts w:ascii="Arial" w:eastAsia="Arial" w:hAnsi="Arial" w:cs="Arial"/>
          <w:b/>
          <w:bCs/>
          <w:color w:val="000000" w:themeColor="text1"/>
          <w:u w:val="single"/>
        </w:rPr>
        <w:t xml:space="preserve"> (revising former guiding principles within CPUC “Phase 2” Decision 12-05-037, Ordering Paragraph 2 </w:t>
      </w:r>
      <w:hyperlink r:id="rId16">
        <w:r w:rsidRPr="4A5334A9">
          <w:rPr>
            <w:rStyle w:val="Hyperlink"/>
            <w:rFonts w:ascii="Arial" w:eastAsia="Arial" w:hAnsi="Arial" w:cs="Arial"/>
            <w:b/>
            <w:bCs/>
          </w:rPr>
          <w:t>http://docs.cpuc.ca.gov/PublishedDocs/WORD_PDF/FINAL_DECISION/167664.PDF</w:t>
        </w:r>
      </w:hyperlink>
      <w:r w:rsidRPr="4A5334A9">
        <w:rPr>
          <w:rFonts w:ascii="Arial" w:eastAsia="Arial" w:hAnsi="Arial" w:cs="Arial"/>
          <w:b/>
          <w:bCs/>
          <w:color w:val="000000" w:themeColor="text1"/>
          <w:u w:val="single"/>
        </w:rPr>
        <w:t>.).</w:t>
      </w:r>
    </w:p>
    <w:p w14:paraId="5017251C" w14:textId="10CB890D" w:rsidR="4A5334A9" w:rsidRDefault="4A5334A9" w:rsidP="4A5334A9">
      <w:pPr>
        <w:ind w:left="360"/>
        <w:jc w:val="both"/>
        <w:rPr>
          <w:rFonts w:ascii="Arial" w:eastAsia="Arial" w:hAnsi="Arial" w:cs="Arial"/>
          <w:color w:val="000000" w:themeColor="text1"/>
        </w:rPr>
      </w:pPr>
    </w:p>
    <w:p w14:paraId="2F51CFAB" w14:textId="46142CD5" w:rsidR="4A5334A9" w:rsidRDefault="1CF46C1E" w:rsidP="4A5334A9">
      <w:pPr>
        <w:spacing w:after="160" w:line="259" w:lineRule="auto"/>
        <w:ind w:left="720"/>
        <w:rPr>
          <w:rFonts w:ascii="Arial" w:eastAsia="Arial" w:hAnsi="Arial" w:cs="Arial"/>
          <w:color w:val="000000" w:themeColor="text1"/>
        </w:rPr>
      </w:pPr>
      <w:r w:rsidRPr="16FD491E">
        <w:rPr>
          <w:rFonts w:ascii="Arial" w:eastAsia="Arial" w:hAnsi="Arial" w:cs="Arial"/>
          <w:color w:val="000000" w:themeColor="text1"/>
        </w:rPr>
        <w:t xml:space="preserve">Page 29. </w:t>
      </w:r>
      <w:r w:rsidR="19BD2067" w:rsidRPr="16FD491E">
        <w:rPr>
          <w:rFonts w:ascii="Arial" w:eastAsia="Arial" w:hAnsi="Arial" w:cs="Arial"/>
          <w:color w:val="000000" w:themeColor="text1"/>
        </w:rPr>
        <w:t>Change the numbers of items 2, 3, and 4 under Section B to 3, 4, and 5.</w:t>
      </w:r>
    </w:p>
    <w:p w14:paraId="57F2A91D" w14:textId="77777777" w:rsidR="009112E4" w:rsidRDefault="009112E4" w:rsidP="4A5334A9">
      <w:pPr>
        <w:spacing w:after="160" w:line="259" w:lineRule="auto"/>
        <w:ind w:left="720"/>
        <w:rPr>
          <w:rFonts w:ascii="Arial" w:eastAsia="Arial" w:hAnsi="Arial" w:cs="Arial"/>
          <w:color w:val="000000" w:themeColor="text1"/>
        </w:rPr>
      </w:pPr>
    </w:p>
    <w:p w14:paraId="1C8ED2DB" w14:textId="5C232773" w:rsidR="1CF46C1E" w:rsidRDefault="1CF46C1E" w:rsidP="0076444E">
      <w:pPr>
        <w:pStyle w:val="ListParagraph"/>
        <w:numPr>
          <w:ilvl w:val="0"/>
          <w:numId w:val="12"/>
        </w:numPr>
        <w:spacing w:after="160"/>
        <w:rPr>
          <w:rFonts w:ascii="Arial" w:eastAsia="Arial" w:hAnsi="Arial" w:cs="Arial"/>
          <w:color w:val="000000" w:themeColor="text1"/>
        </w:rPr>
      </w:pPr>
      <w:r w:rsidRPr="16FD491E">
        <w:rPr>
          <w:rFonts w:ascii="Arial" w:eastAsia="Arial" w:hAnsi="Arial" w:cs="Arial"/>
          <w:color w:val="000000" w:themeColor="text1"/>
        </w:rPr>
        <w:t>Page 29.</w:t>
      </w:r>
      <w:r w:rsidRPr="16FD491E">
        <w:rPr>
          <w:rFonts w:ascii="Arial" w:eastAsia="Arial" w:hAnsi="Arial" w:cs="Arial"/>
          <w:b/>
          <w:bCs/>
          <w:color w:val="000000" w:themeColor="text1"/>
        </w:rPr>
        <w:t xml:space="preserve"> </w:t>
      </w:r>
      <w:r w:rsidR="77E8B1A8" w:rsidRPr="16FD491E">
        <w:rPr>
          <w:rFonts w:ascii="Arial" w:eastAsia="Arial" w:hAnsi="Arial" w:cs="Arial"/>
          <w:color w:val="000000" w:themeColor="text1"/>
        </w:rPr>
        <w:t>Change</w:t>
      </w:r>
      <w:r w:rsidRPr="16FD491E">
        <w:rPr>
          <w:rFonts w:ascii="Arial" w:eastAsia="Arial" w:hAnsi="Arial" w:cs="Arial"/>
          <w:color w:val="000000" w:themeColor="text1"/>
        </w:rPr>
        <w:t xml:space="preserve"> item 5 </w:t>
      </w:r>
      <w:r w:rsidRPr="16FD491E">
        <w:rPr>
          <w:rFonts w:ascii="Arial" w:eastAsia="Arial" w:hAnsi="Arial" w:cs="Arial"/>
          <w:strike/>
          <w:color w:val="000000" w:themeColor="text1"/>
        </w:rPr>
        <w:t xml:space="preserve">[Community Based Organizations and/or </w:t>
      </w:r>
      <w:r w:rsidR="69577B57" w:rsidRPr="009112E4">
        <w:rPr>
          <w:rFonts w:ascii="Arial" w:eastAsia="Arial" w:hAnsi="Arial" w:cs="Arial"/>
          <w:color w:val="000000" w:themeColor="text1"/>
          <w:shd w:val="clear" w:color="auto" w:fill="E6E6E6"/>
        </w:rPr>
        <w:t>]</w:t>
      </w:r>
      <w:r w:rsidRPr="009112E4">
        <w:rPr>
          <w:rFonts w:ascii="Arial" w:eastAsia="Arial" w:hAnsi="Arial" w:cs="Arial"/>
          <w:color w:val="000000" w:themeColor="text1"/>
          <w:shd w:val="clear" w:color="auto" w:fill="E6E6E6"/>
        </w:rPr>
        <w:t>Tribal Engagement</w:t>
      </w:r>
    </w:p>
    <w:p w14:paraId="105B5D3A" w14:textId="7736475F" w:rsidR="1CF46C1E" w:rsidRDefault="0B8A24A2" w:rsidP="4A5334A9">
      <w:pPr>
        <w:keepNext/>
        <w:keepLines/>
        <w:spacing w:after="160" w:line="259" w:lineRule="auto"/>
        <w:ind w:left="720"/>
        <w:rPr>
          <w:rFonts w:ascii="Arial" w:eastAsia="Arial" w:hAnsi="Arial" w:cs="Arial"/>
          <w:color w:val="000000" w:themeColor="text1"/>
        </w:rPr>
      </w:pPr>
      <w:r w:rsidRPr="009112E4">
        <w:rPr>
          <w:rFonts w:ascii="Arial" w:eastAsia="Arial" w:hAnsi="Arial" w:cs="Arial"/>
          <w:color w:val="000000" w:themeColor="text1"/>
          <w:shd w:val="clear" w:color="auto" w:fill="E6E6E6"/>
        </w:rPr>
        <w:t>[</w:t>
      </w:r>
      <w:r w:rsidR="1CF46C1E" w:rsidRPr="16FD491E">
        <w:rPr>
          <w:rFonts w:ascii="Arial" w:eastAsia="Arial" w:hAnsi="Arial" w:cs="Arial"/>
          <w:strike/>
          <w:color w:val="000000" w:themeColor="text1"/>
        </w:rPr>
        <w:t>In TD&amp;D solicitations with set aside funding for proposed projects located in and benefiting low-income, disadvantaged communities within IOU service territories, the project must allocate appropriate funding for CBO and/or tribal engagement for relevant tasks under the scope of work.</w:t>
      </w:r>
      <w:r w:rsidR="1CF46C1E" w:rsidRPr="16FD491E">
        <w:rPr>
          <w:rFonts w:ascii="Arial" w:eastAsia="Arial" w:hAnsi="Arial" w:cs="Arial"/>
          <w:color w:val="000000" w:themeColor="text1"/>
        </w:rPr>
        <w:t xml:space="preserve"> </w:t>
      </w:r>
    </w:p>
    <w:p w14:paraId="7AB19169" w14:textId="42A68C35" w:rsidR="1CF46C1E" w:rsidRDefault="1CF46C1E" w:rsidP="4A5334A9">
      <w:pPr>
        <w:spacing w:after="160" w:line="259" w:lineRule="auto"/>
        <w:ind w:left="720"/>
        <w:jc w:val="both"/>
        <w:rPr>
          <w:rFonts w:ascii="Arial" w:eastAsia="Arial" w:hAnsi="Arial" w:cs="Arial"/>
          <w:color w:val="000000" w:themeColor="text1"/>
        </w:rPr>
      </w:pPr>
      <w:r w:rsidRPr="4A5334A9">
        <w:rPr>
          <w:rFonts w:ascii="Arial" w:eastAsia="Arial" w:hAnsi="Arial" w:cs="Arial"/>
          <w:strike/>
          <w:color w:val="000000" w:themeColor="text1"/>
        </w:rPr>
        <w:t>The CBO should meet, and will be evaluated on the following criteria for this solicitation:</w:t>
      </w:r>
    </w:p>
    <w:p w14:paraId="506998A8" w14:textId="2F3E1095" w:rsidR="1CF46C1E" w:rsidRDefault="1CF46C1E" w:rsidP="0076444E">
      <w:pPr>
        <w:pStyle w:val="ListParagraph"/>
        <w:numPr>
          <w:ilvl w:val="0"/>
          <w:numId w:val="4"/>
        </w:numPr>
        <w:spacing w:after="200" w:line="276" w:lineRule="auto"/>
        <w:ind w:left="1152"/>
        <w:rPr>
          <w:rFonts w:ascii="Arial" w:eastAsia="Arial" w:hAnsi="Arial" w:cs="Arial"/>
          <w:color w:val="000000" w:themeColor="text1"/>
        </w:rPr>
      </w:pPr>
      <w:r w:rsidRPr="4A5334A9">
        <w:rPr>
          <w:rFonts w:ascii="Arial" w:eastAsia="Arial" w:hAnsi="Arial" w:cs="Arial"/>
          <w:strike/>
          <w:color w:val="000000" w:themeColor="text1"/>
        </w:rPr>
        <w:t>Has an office in the region (e.g., air basin or county) and meets the demographic profile of the communities it serves.</w:t>
      </w:r>
    </w:p>
    <w:p w14:paraId="2A2326B9" w14:textId="2EB68130" w:rsidR="1CF46C1E" w:rsidRDefault="1CF46C1E" w:rsidP="0076444E">
      <w:pPr>
        <w:pStyle w:val="ListParagraph"/>
        <w:numPr>
          <w:ilvl w:val="0"/>
          <w:numId w:val="4"/>
        </w:numPr>
        <w:spacing w:after="200" w:line="276" w:lineRule="auto"/>
        <w:ind w:left="1152"/>
        <w:rPr>
          <w:rFonts w:ascii="Arial" w:eastAsia="Arial" w:hAnsi="Arial" w:cs="Arial"/>
          <w:color w:val="000000" w:themeColor="text1"/>
        </w:rPr>
      </w:pPr>
      <w:r w:rsidRPr="4A5334A9">
        <w:rPr>
          <w:rFonts w:ascii="Arial" w:eastAsia="Arial" w:hAnsi="Arial" w:cs="Arial"/>
          <w:strike/>
          <w:color w:val="000000" w:themeColor="text1"/>
        </w:rPr>
        <w:t>Has deployed projects and/or outreach efforts within the region (e.g., air basin or county) of the proposed disadvantaged or low-income community.</w:t>
      </w:r>
      <w:r w:rsidRPr="4A5334A9">
        <w:rPr>
          <w:rFonts w:ascii="Arial" w:eastAsia="Arial" w:hAnsi="Arial" w:cs="Arial"/>
          <w:color w:val="000000" w:themeColor="text1"/>
        </w:rPr>
        <w:t xml:space="preserve"> </w:t>
      </w:r>
    </w:p>
    <w:p w14:paraId="3D73A025" w14:textId="3431E58A" w:rsidR="1CF46C1E" w:rsidRDefault="1CF46C1E" w:rsidP="0076444E">
      <w:pPr>
        <w:pStyle w:val="ListParagraph"/>
        <w:numPr>
          <w:ilvl w:val="0"/>
          <w:numId w:val="4"/>
        </w:numPr>
        <w:spacing w:after="120"/>
        <w:ind w:left="1152"/>
        <w:jc w:val="both"/>
        <w:rPr>
          <w:rFonts w:ascii="Arial" w:eastAsia="Arial" w:hAnsi="Arial" w:cs="Arial"/>
          <w:color w:val="000000" w:themeColor="text1"/>
        </w:rPr>
      </w:pPr>
      <w:r w:rsidRPr="4A5334A9">
        <w:rPr>
          <w:rFonts w:ascii="Arial" w:eastAsia="Arial" w:hAnsi="Arial" w:cs="Arial"/>
          <w:strike/>
          <w:color w:val="000000" w:themeColor="text1"/>
        </w:rPr>
        <w:t>Have official mission and vision statements that expressly identify serving disadvantaged and/or low-income communities.</w:t>
      </w:r>
      <w:r w:rsidRPr="4A5334A9">
        <w:rPr>
          <w:rFonts w:ascii="Arial" w:eastAsia="Arial" w:hAnsi="Arial" w:cs="Arial"/>
          <w:color w:val="000000" w:themeColor="text1"/>
        </w:rPr>
        <w:t xml:space="preserve"> </w:t>
      </w:r>
    </w:p>
    <w:p w14:paraId="43398870" w14:textId="0B36F9DD" w:rsidR="1CF46C1E" w:rsidRDefault="1CF46C1E" w:rsidP="0076444E">
      <w:pPr>
        <w:pStyle w:val="ListParagraph"/>
        <w:numPr>
          <w:ilvl w:val="0"/>
          <w:numId w:val="4"/>
        </w:numPr>
        <w:ind w:left="1152"/>
        <w:jc w:val="both"/>
        <w:rPr>
          <w:rFonts w:ascii="Arial" w:eastAsia="Arial" w:hAnsi="Arial" w:cs="Arial"/>
          <w:color w:val="000000" w:themeColor="text1"/>
        </w:rPr>
      </w:pPr>
      <w:r w:rsidRPr="16FD491E">
        <w:rPr>
          <w:rFonts w:ascii="Arial" w:eastAsia="Arial" w:hAnsi="Arial" w:cs="Arial"/>
          <w:strike/>
          <w:color w:val="000000" w:themeColor="text1"/>
        </w:rPr>
        <w:t>Currently employs staff member(s) who specialized in and are dedicated to diversity, or equity, or inclusion, or is a 501(c)(3) non-profit.</w:t>
      </w:r>
      <w:r w:rsidRPr="009112E4">
        <w:rPr>
          <w:rFonts w:ascii="Arial" w:eastAsia="Arial" w:hAnsi="Arial" w:cs="Arial"/>
          <w:color w:val="000000" w:themeColor="text1"/>
          <w:shd w:val="clear" w:color="auto" w:fill="E6E6E6"/>
        </w:rPr>
        <w:t>]</w:t>
      </w:r>
    </w:p>
    <w:p w14:paraId="514C846B" w14:textId="0CAF792F" w:rsidR="216BBB16" w:rsidRDefault="216BBB16" w:rsidP="009112E4">
      <w:pPr>
        <w:jc w:val="both"/>
        <w:rPr>
          <w:rFonts w:ascii="Arial" w:eastAsia="Arial" w:hAnsi="Arial" w:cs="Arial"/>
          <w:sz w:val="22"/>
          <w:szCs w:val="22"/>
        </w:rPr>
      </w:pPr>
      <w:r w:rsidRPr="16FD491E">
        <w:rPr>
          <w:rFonts w:ascii="Arial" w:eastAsia="Arial" w:hAnsi="Arial" w:cs="Arial"/>
          <w:sz w:val="22"/>
          <w:szCs w:val="22"/>
        </w:rPr>
        <w:lastRenderedPageBreak/>
        <w:t xml:space="preserve">For projects located in and benefiting Tribes, the Tribe must be included on the project team and within the project budget. </w:t>
      </w:r>
    </w:p>
    <w:p w14:paraId="38988C31" w14:textId="4BF4CE4F" w:rsidR="4A5334A9" w:rsidRDefault="216BBB16" w:rsidP="009112E4">
      <w:pPr>
        <w:jc w:val="both"/>
        <w:rPr>
          <w:rFonts w:ascii="Arial" w:eastAsia="Arial" w:hAnsi="Arial" w:cs="Arial"/>
          <w:color w:val="000000" w:themeColor="text1"/>
        </w:rPr>
      </w:pPr>
      <w:r>
        <w:br/>
      </w:r>
    </w:p>
    <w:p w14:paraId="6CFAD45B" w14:textId="099B9527"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16FD491E">
        <w:rPr>
          <w:rFonts w:ascii="Arial" w:eastAsia="Arial" w:hAnsi="Arial" w:cs="Arial"/>
          <w:color w:val="000000" w:themeColor="text1"/>
        </w:rPr>
        <w:t>Page 36.</w:t>
      </w:r>
      <w:r w:rsidRPr="16FD491E">
        <w:rPr>
          <w:rFonts w:ascii="Arial" w:eastAsia="Arial" w:hAnsi="Arial" w:cs="Arial"/>
          <w:b/>
          <w:bCs/>
          <w:color w:val="000000" w:themeColor="text1"/>
        </w:rPr>
        <w:t xml:space="preserve"> </w:t>
      </w:r>
      <w:r w:rsidRPr="16FD491E">
        <w:rPr>
          <w:rFonts w:ascii="Arial" w:eastAsia="Arial" w:hAnsi="Arial" w:cs="Arial"/>
          <w:color w:val="000000" w:themeColor="text1"/>
        </w:rPr>
        <w:t>Add</w:t>
      </w:r>
      <w:r w:rsidR="009112E4">
        <w:rPr>
          <w:rFonts w:ascii="Arial" w:eastAsia="Arial" w:hAnsi="Arial" w:cs="Arial"/>
          <w:color w:val="000000" w:themeColor="text1"/>
        </w:rPr>
        <w:t>:</w:t>
      </w:r>
      <w:r w:rsidRPr="16FD491E">
        <w:rPr>
          <w:rFonts w:ascii="Arial" w:eastAsia="Arial" w:hAnsi="Arial" w:cs="Arial"/>
          <w:b/>
          <w:bCs/>
          <w:color w:val="000000" w:themeColor="text1"/>
        </w:rPr>
        <w:t xml:space="preserve"> </w:t>
      </w:r>
      <w:r w:rsidRPr="16FD491E">
        <w:rPr>
          <w:rFonts w:ascii="Arial" w:eastAsia="Arial" w:hAnsi="Arial" w:cs="Arial"/>
          <w:b/>
          <w:bCs/>
          <w:color w:val="000000" w:themeColor="text1"/>
          <w:u w:val="single"/>
        </w:rPr>
        <w:t>Special Terms And Conditions For California Native American Tribes And Tribal Organizations With Sovereign Immunity (Attachment 14)</w:t>
      </w:r>
    </w:p>
    <w:p w14:paraId="52F2F9FF" w14:textId="5180F11E" w:rsidR="1CF46C1E" w:rsidRDefault="1CF46C1E" w:rsidP="4A5334A9">
      <w:pPr>
        <w:spacing w:after="160" w:line="259" w:lineRule="auto"/>
        <w:ind w:left="720"/>
        <w:rPr>
          <w:rFonts w:ascii="Arial" w:eastAsia="Arial" w:hAnsi="Arial" w:cs="Arial"/>
          <w:color w:val="000000" w:themeColor="text1"/>
        </w:rPr>
      </w:pPr>
      <w:r w:rsidRPr="4A5334A9">
        <w:rPr>
          <w:rFonts w:ascii="Arial" w:eastAsia="Arial" w:hAnsi="Arial" w:cs="Arial"/>
          <w:b/>
          <w:bCs/>
          <w:color w:val="000000" w:themeColor="text1"/>
          <w:u w:val="single"/>
        </w:rPr>
        <w:t>This form should be completed only by California Native American Tribes and Tribal Organizations with Sovereign Immunity that apply.</w:t>
      </w:r>
    </w:p>
    <w:p w14:paraId="0A9C928A" w14:textId="36313F6F" w:rsidR="4A5334A9" w:rsidRDefault="4A5334A9" w:rsidP="4A5334A9">
      <w:pPr>
        <w:spacing w:after="160" w:line="259" w:lineRule="auto"/>
        <w:ind w:left="720"/>
        <w:rPr>
          <w:rFonts w:ascii="Arial" w:eastAsia="Arial" w:hAnsi="Arial" w:cs="Arial"/>
          <w:color w:val="000000" w:themeColor="text1"/>
        </w:rPr>
      </w:pPr>
    </w:p>
    <w:p w14:paraId="7F069D42" w14:textId="29354313"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16FD491E">
        <w:rPr>
          <w:rFonts w:ascii="Arial" w:eastAsia="Arial" w:hAnsi="Arial" w:cs="Arial"/>
          <w:color w:val="000000" w:themeColor="text1"/>
        </w:rPr>
        <w:t>Page 37, Section IV.A.2. Third bullet, amend as follows:</w:t>
      </w:r>
    </w:p>
    <w:p w14:paraId="3D7040F2" w14:textId="0CF619DB" w:rsidR="4A5334A9" w:rsidRDefault="4A5334A9" w:rsidP="4A5334A9">
      <w:pPr>
        <w:spacing w:after="160" w:line="259" w:lineRule="auto"/>
        <w:ind w:left="720"/>
        <w:rPr>
          <w:rFonts w:ascii="Arial" w:eastAsia="Arial" w:hAnsi="Arial" w:cs="Arial"/>
          <w:color w:val="000000" w:themeColor="text1"/>
        </w:rPr>
      </w:pPr>
    </w:p>
    <w:p w14:paraId="4185678F" w14:textId="49B01956" w:rsidR="1CF46C1E" w:rsidRDefault="1CF46C1E" w:rsidP="4A5334A9">
      <w:pPr>
        <w:ind w:left="720"/>
        <w:jc w:val="both"/>
        <w:rPr>
          <w:rFonts w:ascii="Arial" w:eastAsia="Arial" w:hAnsi="Arial" w:cs="Arial"/>
          <w:color w:val="000000" w:themeColor="text1"/>
        </w:rPr>
      </w:pPr>
      <w:r w:rsidRPr="4A5334A9">
        <w:rPr>
          <w:rFonts w:ascii="Arial" w:eastAsia="Arial" w:hAnsi="Arial" w:cs="Arial"/>
          <w:b/>
          <w:bCs/>
          <w:color w:val="000000" w:themeColor="text1"/>
        </w:rPr>
        <w:t xml:space="preserve">A minimum score of </w:t>
      </w:r>
      <w:r w:rsidRPr="4A5334A9">
        <w:rPr>
          <w:rFonts w:ascii="Arial" w:eastAsia="Arial" w:hAnsi="Arial" w:cs="Arial"/>
          <w:b/>
          <w:bCs/>
          <w:color w:val="000000" w:themeColor="text1"/>
          <w:u w:val="single"/>
        </w:rPr>
        <w:t>70</w:t>
      </w:r>
      <w:r w:rsidRPr="4A5334A9">
        <w:rPr>
          <w:rFonts w:ascii="Arial" w:eastAsia="Arial" w:hAnsi="Arial" w:cs="Arial"/>
          <w:b/>
          <w:bCs/>
          <w:color w:val="000000" w:themeColor="text1"/>
        </w:rPr>
        <w:t xml:space="preserve"> </w:t>
      </w:r>
      <w:r w:rsidRPr="4A5334A9">
        <w:rPr>
          <w:rFonts w:ascii="Arial" w:eastAsia="Arial" w:hAnsi="Arial" w:cs="Arial"/>
          <w:color w:val="000000" w:themeColor="text1"/>
        </w:rPr>
        <w:t>[</w:t>
      </w:r>
      <w:r w:rsidRPr="4A5334A9">
        <w:rPr>
          <w:rFonts w:ascii="Arial" w:eastAsia="Arial" w:hAnsi="Arial" w:cs="Arial"/>
          <w:strike/>
          <w:color w:val="000000" w:themeColor="text1"/>
        </w:rPr>
        <w:t>105.0</w:t>
      </w:r>
      <w:r w:rsidRPr="4A5334A9">
        <w:rPr>
          <w:rFonts w:ascii="Arial" w:eastAsia="Arial" w:hAnsi="Arial" w:cs="Arial"/>
          <w:color w:val="000000" w:themeColor="text1"/>
        </w:rPr>
        <w:t>]</w:t>
      </w:r>
      <w:r w:rsidRPr="4A5334A9">
        <w:rPr>
          <w:rFonts w:ascii="Arial" w:eastAsia="Arial" w:hAnsi="Arial" w:cs="Arial"/>
          <w:b/>
          <w:bCs/>
          <w:color w:val="000000" w:themeColor="text1"/>
        </w:rPr>
        <w:t xml:space="preserve"> points </w:t>
      </w:r>
      <w:r w:rsidRPr="4A5334A9">
        <w:rPr>
          <w:rFonts w:ascii="Arial" w:eastAsia="Arial" w:hAnsi="Arial" w:cs="Arial"/>
          <w:color w:val="000000" w:themeColor="text1"/>
        </w:rPr>
        <w:t>is required for criteria 1-[</w:t>
      </w:r>
      <w:r w:rsidRPr="4A5334A9">
        <w:rPr>
          <w:rFonts w:ascii="Arial" w:eastAsia="Arial" w:hAnsi="Arial" w:cs="Arial"/>
          <w:strike/>
          <w:color w:val="000000" w:themeColor="text1"/>
        </w:rPr>
        <w:t>8</w:t>
      </w:r>
      <w:r w:rsidRPr="4A5334A9">
        <w:rPr>
          <w:rFonts w:ascii="Arial" w:eastAsia="Arial" w:hAnsi="Arial" w:cs="Arial"/>
          <w:color w:val="000000" w:themeColor="text1"/>
        </w:rPr>
        <w:t xml:space="preserve">] </w:t>
      </w:r>
      <w:r w:rsidRPr="4A5334A9">
        <w:rPr>
          <w:rFonts w:ascii="Arial" w:eastAsia="Arial" w:hAnsi="Arial" w:cs="Arial"/>
          <w:b/>
          <w:bCs/>
          <w:color w:val="000000" w:themeColor="text1"/>
          <w:u w:val="single"/>
        </w:rPr>
        <w:t>7</w:t>
      </w:r>
      <w:r w:rsidRPr="4A5334A9">
        <w:rPr>
          <w:rFonts w:ascii="Arial" w:eastAsia="Arial" w:hAnsi="Arial" w:cs="Arial"/>
          <w:color w:val="000000" w:themeColor="text1"/>
        </w:rPr>
        <w:t xml:space="preserve"> to be eligible for funding.  In addition, the application must receive a minimum score of </w:t>
      </w:r>
      <w:r w:rsidRPr="4A5334A9">
        <w:rPr>
          <w:rFonts w:ascii="Arial" w:eastAsia="Arial" w:hAnsi="Arial" w:cs="Arial"/>
          <w:b/>
          <w:bCs/>
          <w:color w:val="000000" w:themeColor="text1"/>
        </w:rPr>
        <w:t xml:space="preserve">52.50 points for criteria 1−4 </w:t>
      </w:r>
      <w:r w:rsidRPr="4A5334A9">
        <w:rPr>
          <w:rFonts w:ascii="Arial" w:eastAsia="Arial" w:hAnsi="Arial" w:cs="Arial"/>
          <w:b/>
          <w:bCs/>
          <w:strike/>
          <w:color w:val="000000" w:themeColor="text1"/>
        </w:rPr>
        <w:t>[and 70.00 points for criteria 1-7]</w:t>
      </w:r>
      <w:r w:rsidRPr="4A5334A9">
        <w:rPr>
          <w:rFonts w:ascii="Arial" w:eastAsia="Arial" w:hAnsi="Arial" w:cs="Arial"/>
          <w:b/>
          <w:bCs/>
          <w:color w:val="000000" w:themeColor="text1"/>
        </w:rPr>
        <w:t xml:space="preserve"> </w:t>
      </w:r>
      <w:r w:rsidRPr="4A5334A9">
        <w:rPr>
          <w:rFonts w:ascii="Arial" w:eastAsia="Arial" w:hAnsi="Arial" w:cs="Arial"/>
          <w:color w:val="000000" w:themeColor="text1"/>
        </w:rPr>
        <w:t>to be eligible for funding.</w:t>
      </w:r>
    </w:p>
    <w:p w14:paraId="27F3A8C3" w14:textId="529B5025" w:rsidR="4A5334A9" w:rsidRDefault="4A5334A9" w:rsidP="4A5334A9">
      <w:pPr>
        <w:ind w:left="720"/>
        <w:jc w:val="both"/>
        <w:rPr>
          <w:rFonts w:ascii="Arial" w:eastAsia="Arial" w:hAnsi="Arial" w:cs="Arial"/>
          <w:color w:val="000000" w:themeColor="text1"/>
        </w:rPr>
      </w:pPr>
    </w:p>
    <w:p w14:paraId="510AAFC4" w14:textId="50FBF4BE" w:rsidR="4A5334A9" w:rsidRDefault="4A5334A9" w:rsidP="4A5334A9">
      <w:pPr>
        <w:ind w:left="720"/>
        <w:jc w:val="both"/>
        <w:rPr>
          <w:rFonts w:ascii="Arial" w:eastAsia="Arial" w:hAnsi="Arial" w:cs="Arial"/>
          <w:color w:val="000000" w:themeColor="text1"/>
        </w:rPr>
      </w:pPr>
    </w:p>
    <w:p w14:paraId="5ABE4079" w14:textId="7DA56884"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16FD491E">
        <w:rPr>
          <w:rFonts w:ascii="Arial" w:eastAsia="Arial" w:hAnsi="Arial" w:cs="Arial"/>
          <w:color w:val="000000" w:themeColor="text1"/>
        </w:rPr>
        <w:t>Page 40, Section E, criteria 7, amend as follows:</w:t>
      </w:r>
    </w:p>
    <w:p w14:paraId="4BC571C0" w14:textId="047A84B2" w:rsidR="1CF46C1E" w:rsidRDefault="1CF46C1E" w:rsidP="4A5334A9">
      <w:pPr>
        <w:spacing w:after="160" w:line="259" w:lineRule="auto"/>
        <w:ind w:left="720"/>
        <w:rPr>
          <w:rFonts w:ascii="Arial" w:eastAsia="Arial" w:hAnsi="Arial" w:cs="Arial"/>
          <w:color w:val="000000" w:themeColor="text1"/>
        </w:rPr>
      </w:pPr>
      <w:r w:rsidRPr="4A5334A9">
        <w:rPr>
          <w:rFonts w:ascii="Arial" w:eastAsia="Arial" w:hAnsi="Arial" w:cs="Arial"/>
          <w:i/>
          <w:iCs/>
          <w:color w:val="000000" w:themeColor="text1"/>
        </w:rPr>
        <w:t xml:space="preserve">If the project involves technology demonstration/ deployment activities </w:t>
      </w:r>
      <w:r w:rsidRPr="4A5334A9">
        <w:rPr>
          <w:rFonts w:ascii="Arial" w:eastAsia="Arial" w:hAnsi="Arial" w:cs="Arial"/>
          <w:b/>
          <w:bCs/>
          <w:color w:val="000000" w:themeColor="text1"/>
          <w:u w:val="single"/>
        </w:rPr>
        <w:t>(Group 1 only)</w:t>
      </w:r>
    </w:p>
    <w:p w14:paraId="6DFC93BA" w14:textId="50A55312" w:rsidR="1CF46C1E" w:rsidRDefault="1CF46C1E" w:rsidP="4A5334A9">
      <w:pPr>
        <w:spacing w:after="160"/>
        <w:ind w:left="720"/>
        <w:rPr>
          <w:rFonts w:ascii="Arial" w:eastAsia="Arial" w:hAnsi="Arial" w:cs="Arial"/>
          <w:color w:val="000000" w:themeColor="text1"/>
        </w:rPr>
      </w:pPr>
      <w:r w:rsidRPr="4A5334A9">
        <w:rPr>
          <w:rFonts w:ascii="Arial" w:eastAsia="Arial" w:hAnsi="Arial" w:cs="Arial"/>
          <w:color w:val="000000" w:themeColor="text1"/>
        </w:rPr>
        <w:t>Third bullet: The proposal includes a site commitment letter (Section IIIC.</w:t>
      </w:r>
      <w:r w:rsidRPr="4A5334A9">
        <w:rPr>
          <w:rFonts w:ascii="Arial" w:eastAsia="Arial" w:hAnsi="Arial" w:cs="Arial"/>
          <w:b/>
          <w:bCs/>
          <w:strike/>
          <w:color w:val="000000" w:themeColor="text1"/>
        </w:rPr>
        <w:t>[12]</w:t>
      </w:r>
      <w:r w:rsidRPr="4A5334A9">
        <w:rPr>
          <w:rFonts w:ascii="Arial" w:eastAsia="Arial" w:hAnsi="Arial" w:cs="Arial"/>
          <w:color w:val="000000" w:themeColor="text1"/>
        </w:rPr>
        <w:t xml:space="preserve"> for each demonstration/deployment site.</w:t>
      </w:r>
    </w:p>
    <w:p w14:paraId="623EF643" w14:textId="4022B6C2" w:rsidR="4A5334A9" w:rsidRDefault="4A5334A9" w:rsidP="4A5334A9">
      <w:pPr>
        <w:spacing w:after="160"/>
        <w:ind w:left="720"/>
        <w:rPr>
          <w:rFonts w:ascii="Arial" w:eastAsia="Arial" w:hAnsi="Arial" w:cs="Arial"/>
          <w:color w:val="000000" w:themeColor="text1"/>
        </w:rPr>
      </w:pPr>
    </w:p>
    <w:p w14:paraId="1596A4C4" w14:textId="45DDB9E8" w:rsidR="1CF46C1E" w:rsidRPr="009112E4" w:rsidRDefault="1CF46C1E" w:rsidP="0076444E">
      <w:pPr>
        <w:pStyle w:val="ListParagraph"/>
        <w:numPr>
          <w:ilvl w:val="0"/>
          <w:numId w:val="12"/>
        </w:numPr>
        <w:spacing w:after="160"/>
        <w:rPr>
          <w:rFonts w:ascii="Arial" w:eastAsia="Arial" w:hAnsi="Arial" w:cs="Arial"/>
          <w:color w:val="000000" w:themeColor="text1"/>
        </w:rPr>
      </w:pPr>
      <w:r w:rsidRPr="402E0051">
        <w:rPr>
          <w:rFonts w:ascii="Arial" w:eastAsia="Arial" w:hAnsi="Arial" w:cs="Arial"/>
          <w:color w:val="000000" w:themeColor="text1"/>
        </w:rPr>
        <w:t>Page 4</w:t>
      </w:r>
      <w:r w:rsidR="009112E4">
        <w:rPr>
          <w:rFonts w:ascii="Arial" w:eastAsia="Arial" w:hAnsi="Arial" w:cs="Arial"/>
          <w:color w:val="000000" w:themeColor="text1"/>
        </w:rPr>
        <w:t>3</w:t>
      </w:r>
      <w:r w:rsidRPr="402E0051">
        <w:rPr>
          <w:rFonts w:ascii="Arial" w:eastAsia="Arial" w:hAnsi="Arial" w:cs="Arial"/>
          <w:color w:val="000000" w:themeColor="text1"/>
        </w:rPr>
        <w:t>. Amend the line after SCORING CRITERIA:  [</w:t>
      </w:r>
      <w:r w:rsidRPr="402E0051">
        <w:rPr>
          <w:rFonts w:ascii="Arial" w:eastAsia="Arial" w:hAnsi="Arial" w:cs="Arial"/>
          <w:strike/>
          <w:color w:val="000000" w:themeColor="text1"/>
        </w:rPr>
        <w:t>The following scoring criteria is for Groups 1 and 2.]</w:t>
      </w:r>
      <w:r w:rsidRPr="402E0051">
        <w:rPr>
          <w:rFonts w:ascii="Arial" w:eastAsia="Arial" w:hAnsi="Arial" w:cs="Arial"/>
          <w:color w:val="000000" w:themeColor="text1"/>
        </w:rPr>
        <w:t xml:space="preserve">  </w:t>
      </w:r>
      <w:r w:rsidRPr="402E0051">
        <w:rPr>
          <w:rFonts w:ascii="Arial" w:eastAsia="Arial" w:hAnsi="Arial" w:cs="Arial"/>
          <w:b/>
          <w:bCs/>
          <w:color w:val="000000" w:themeColor="text1"/>
          <w:u w:val="single"/>
        </w:rPr>
        <w:t>Note: Criterion 9 only applies to Group 1.</w:t>
      </w:r>
    </w:p>
    <w:p w14:paraId="1E32B852" w14:textId="77777777" w:rsidR="009112E4" w:rsidRPr="009112E4" w:rsidRDefault="009112E4" w:rsidP="009112E4">
      <w:pPr>
        <w:spacing w:after="160"/>
        <w:rPr>
          <w:rFonts w:ascii="Arial" w:eastAsia="Arial" w:hAnsi="Arial" w:cs="Arial"/>
          <w:color w:val="000000" w:themeColor="text1"/>
        </w:rPr>
      </w:pPr>
    </w:p>
    <w:p w14:paraId="6E03C4FD" w14:textId="2584C1A7" w:rsidR="1CF46C1E" w:rsidRDefault="1CF46C1E" w:rsidP="0076444E">
      <w:pPr>
        <w:pStyle w:val="ListParagraph"/>
        <w:numPr>
          <w:ilvl w:val="0"/>
          <w:numId w:val="12"/>
        </w:numPr>
        <w:spacing w:after="160"/>
        <w:rPr>
          <w:rFonts w:ascii="Arial" w:eastAsia="Arial" w:hAnsi="Arial" w:cs="Arial"/>
          <w:color w:val="000000" w:themeColor="text1"/>
        </w:rPr>
      </w:pPr>
      <w:r w:rsidRPr="402E0051">
        <w:rPr>
          <w:rFonts w:ascii="Arial" w:eastAsia="Arial" w:hAnsi="Arial" w:cs="Arial"/>
          <w:color w:val="000000" w:themeColor="text1"/>
        </w:rPr>
        <w:t>Page 4</w:t>
      </w:r>
      <w:r w:rsidR="234E9B1B" w:rsidRPr="402E0051">
        <w:rPr>
          <w:rFonts w:ascii="Arial" w:eastAsia="Arial" w:hAnsi="Arial" w:cs="Arial"/>
          <w:color w:val="000000" w:themeColor="text1"/>
        </w:rPr>
        <w:t>4</w:t>
      </w:r>
      <w:r w:rsidRPr="402E0051">
        <w:rPr>
          <w:rFonts w:ascii="Arial" w:eastAsia="Arial" w:hAnsi="Arial" w:cs="Arial"/>
          <w:color w:val="000000" w:themeColor="text1"/>
        </w:rPr>
        <w:t>. Amend the paragraph under SCORING CRITERIA:  (Attachment [</w:t>
      </w:r>
      <w:r w:rsidRPr="402E0051">
        <w:rPr>
          <w:rFonts w:ascii="Arial" w:eastAsia="Arial" w:hAnsi="Arial" w:cs="Arial"/>
          <w:strike/>
          <w:color w:val="000000" w:themeColor="text1"/>
        </w:rPr>
        <w:t>11</w:t>
      </w:r>
      <w:r w:rsidRPr="402E0051">
        <w:rPr>
          <w:rFonts w:ascii="Arial" w:eastAsia="Arial" w:hAnsi="Arial" w:cs="Arial"/>
          <w:color w:val="000000" w:themeColor="text1"/>
        </w:rPr>
        <w:t xml:space="preserve">] </w:t>
      </w:r>
      <w:r w:rsidRPr="402E0051">
        <w:rPr>
          <w:rFonts w:ascii="Arial" w:eastAsia="Arial" w:hAnsi="Arial" w:cs="Arial"/>
          <w:b/>
          <w:bCs/>
          <w:color w:val="000000" w:themeColor="text1"/>
          <w:u w:val="single"/>
        </w:rPr>
        <w:t>13</w:t>
      </w:r>
      <w:r w:rsidRPr="402E0051">
        <w:rPr>
          <w:rFonts w:ascii="Arial" w:eastAsia="Arial" w:hAnsi="Arial" w:cs="Arial"/>
          <w:color w:val="000000" w:themeColor="text1"/>
        </w:rPr>
        <w:t>)</w:t>
      </w:r>
    </w:p>
    <w:p w14:paraId="5A3B19E3" w14:textId="1CA56813" w:rsidR="4A5334A9" w:rsidRDefault="4A5334A9" w:rsidP="4A5334A9">
      <w:pPr>
        <w:spacing w:after="160"/>
        <w:ind w:left="720"/>
        <w:rPr>
          <w:rFonts w:ascii="Arial" w:eastAsia="Arial" w:hAnsi="Arial" w:cs="Arial"/>
          <w:color w:val="000000" w:themeColor="text1"/>
        </w:rPr>
      </w:pPr>
    </w:p>
    <w:p w14:paraId="2B94BDF7" w14:textId="673AE1D4" w:rsidR="1CF46C1E" w:rsidRPr="009112E4" w:rsidRDefault="1CF46C1E" w:rsidP="0076444E">
      <w:pPr>
        <w:pStyle w:val="ListParagraph"/>
        <w:numPr>
          <w:ilvl w:val="0"/>
          <w:numId w:val="12"/>
        </w:numPr>
        <w:spacing w:after="160" w:line="259" w:lineRule="auto"/>
        <w:rPr>
          <w:rFonts w:ascii="Arial" w:eastAsia="Arial" w:hAnsi="Arial" w:cs="Arial"/>
          <w:color w:val="000000" w:themeColor="text1"/>
        </w:rPr>
      </w:pPr>
      <w:r w:rsidRPr="402E0051">
        <w:rPr>
          <w:rFonts w:ascii="Arial" w:eastAsia="Arial" w:hAnsi="Arial" w:cs="Arial"/>
          <w:color w:val="000000" w:themeColor="text1"/>
        </w:rPr>
        <w:t>Page 4</w:t>
      </w:r>
      <w:r w:rsidR="009112E4">
        <w:rPr>
          <w:rFonts w:ascii="Arial" w:eastAsia="Arial" w:hAnsi="Arial" w:cs="Arial"/>
          <w:color w:val="000000" w:themeColor="text1"/>
        </w:rPr>
        <w:t>4</w:t>
      </w:r>
      <w:r w:rsidRPr="402E0051">
        <w:rPr>
          <w:rFonts w:ascii="Arial" w:eastAsia="Arial" w:hAnsi="Arial" w:cs="Arial"/>
          <w:color w:val="000000" w:themeColor="text1"/>
        </w:rPr>
        <w:t>. Amend item section reference in 2.h.: Section I.I and Section III.C</w:t>
      </w:r>
      <w:r w:rsidRPr="009112E4">
        <w:rPr>
          <w:rFonts w:ascii="Arial" w:eastAsia="Arial" w:hAnsi="Arial" w:cs="Arial"/>
          <w:color w:val="000000" w:themeColor="text1"/>
        </w:rPr>
        <w:t>. [</w:t>
      </w:r>
      <w:r w:rsidRPr="009112E4">
        <w:rPr>
          <w:rFonts w:ascii="Arial" w:eastAsia="Arial" w:hAnsi="Arial" w:cs="Arial"/>
          <w:strike/>
          <w:color w:val="000000" w:themeColor="text1"/>
        </w:rPr>
        <w:t>D.3., and Section III.D.8</w:t>
      </w:r>
      <w:r w:rsidRPr="009112E4">
        <w:rPr>
          <w:rFonts w:ascii="Arial" w:eastAsia="Arial" w:hAnsi="Arial" w:cs="Arial"/>
          <w:color w:val="000000" w:themeColor="text1"/>
        </w:rPr>
        <w:t>]</w:t>
      </w:r>
    </w:p>
    <w:p w14:paraId="48823605" w14:textId="46818670" w:rsidR="4A5334A9" w:rsidRDefault="4A5334A9" w:rsidP="4A5334A9">
      <w:pPr>
        <w:spacing w:after="160" w:line="259" w:lineRule="auto"/>
        <w:ind w:left="720"/>
        <w:rPr>
          <w:rFonts w:ascii="Arial" w:eastAsia="Arial" w:hAnsi="Arial" w:cs="Arial"/>
          <w:color w:val="000000" w:themeColor="text1"/>
        </w:rPr>
      </w:pPr>
    </w:p>
    <w:p w14:paraId="01BDDA4B" w14:textId="7F2BA6D9" w:rsidR="1CF46C1E" w:rsidRDefault="1CF46C1E" w:rsidP="0076444E">
      <w:pPr>
        <w:pStyle w:val="ListParagraph"/>
        <w:numPr>
          <w:ilvl w:val="0"/>
          <w:numId w:val="12"/>
        </w:numPr>
        <w:spacing w:after="160" w:line="259" w:lineRule="auto"/>
        <w:rPr>
          <w:rFonts w:ascii="Arial" w:eastAsia="Arial" w:hAnsi="Arial" w:cs="Arial"/>
          <w:color w:val="000000" w:themeColor="text1"/>
        </w:rPr>
      </w:pPr>
      <w:r w:rsidRPr="402E0051">
        <w:rPr>
          <w:rFonts w:ascii="Arial" w:eastAsia="Arial" w:hAnsi="Arial" w:cs="Arial"/>
          <w:color w:val="000000" w:themeColor="text1"/>
        </w:rPr>
        <w:t>Page 4</w:t>
      </w:r>
      <w:r w:rsidR="009112E4">
        <w:rPr>
          <w:rFonts w:ascii="Arial" w:eastAsia="Arial" w:hAnsi="Arial" w:cs="Arial"/>
          <w:color w:val="000000" w:themeColor="text1"/>
        </w:rPr>
        <w:t>7</w:t>
      </w:r>
      <w:r w:rsidRPr="402E0051">
        <w:rPr>
          <w:rFonts w:ascii="Arial" w:eastAsia="Arial" w:hAnsi="Arial" w:cs="Arial"/>
          <w:color w:val="000000" w:themeColor="text1"/>
        </w:rPr>
        <w:t>, Delete Scoring Criteria 8, Total Possible Points for criteria 8, Total Possible Points</w:t>
      </w:r>
    </w:p>
    <w:p w14:paraId="095D3F94" w14:textId="01846A19" w:rsidR="4A5334A9" w:rsidRDefault="4A5334A9" w:rsidP="4A5334A9">
      <w:pPr>
        <w:spacing w:after="160" w:line="259" w:lineRule="auto"/>
        <w:ind w:left="720"/>
        <w:rPr>
          <w:rFonts w:ascii="Arial" w:eastAsia="Arial" w:hAnsi="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7450"/>
        <w:gridCol w:w="1190"/>
      </w:tblGrid>
      <w:tr w:rsidR="4A5334A9" w14:paraId="5EDB5E80" w14:textId="77777777" w:rsidTr="4A5334A9">
        <w:trPr>
          <w:trHeight w:val="645"/>
        </w:trPr>
        <w:tc>
          <w:tcPr>
            <w:tcW w:w="7450" w:type="dxa"/>
            <w:tcBorders>
              <w:top w:val="single" w:sz="6" w:space="0" w:color="auto"/>
              <w:left w:val="single" w:sz="6" w:space="0" w:color="auto"/>
              <w:bottom w:val="single" w:sz="6" w:space="0" w:color="auto"/>
              <w:right w:val="single" w:sz="6" w:space="0" w:color="auto"/>
            </w:tcBorders>
            <w:tcMar>
              <w:left w:w="105" w:type="dxa"/>
              <w:right w:w="105" w:type="dxa"/>
            </w:tcMar>
          </w:tcPr>
          <w:p w14:paraId="050C1056" w14:textId="6CA483DE" w:rsidR="4A5334A9" w:rsidRDefault="4A5334A9" w:rsidP="0076444E">
            <w:pPr>
              <w:pStyle w:val="ListParagraph"/>
              <w:keepNext/>
              <w:numPr>
                <w:ilvl w:val="0"/>
                <w:numId w:val="3"/>
              </w:numPr>
              <w:spacing w:before="120" w:after="120"/>
              <w:jc w:val="both"/>
              <w:rPr>
                <w:rFonts w:ascii="Arial" w:eastAsia="Arial" w:hAnsi="Arial" w:cs="Arial"/>
              </w:rPr>
            </w:pPr>
            <w:r w:rsidRPr="4A5334A9">
              <w:rPr>
                <w:rFonts w:ascii="Arial" w:eastAsia="Arial" w:hAnsi="Arial" w:cs="Arial"/>
                <w:b/>
                <w:bCs/>
                <w:strike/>
              </w:rPr>
              <w:t>[Benefits to Disadvantaged/Low-Income Communities and Localized Health Impacts (Group 1 only)</w:t>
            </w:r>
          </w:p>
        </w:tc>
        <w:tc>
          <w:tcPr>
            <w:tcW w:w="1190" w:type="dxa"/>
            <w:tcBorders>
              <w:top w:val="single" w:sz="6" w:space="0" w:color="auto"/>
              <w:left w:val="single" w:sz="6" w:space="0" w:color="auto"/>
              <w:bottom w:val="single" w:sz="6" w:space="0" w:color="auto"/>
              <w:right w:val="single" w:sz="6" w:space="0" w:color="auto"/>
            </w:tcBorders>
            <w:tcMar>
              <w:left w:w="105" w:type="dxa"/>
              <w:right w:w="105" w:type="dxa"/>
            </w:tcMar>
          </w:tcPr>
          <w:p w14:paraId="622960BA" w14:textId="258226A4" w:rsidR="4A5334A9" w:rsidRDefault="4A5334A9" w:rsidP="4A5334A9">
            <w:pPr>
              <w:keepNext/>
              <w:spacing w:before="120" w:line="259" w:lineRule="auto"/>
              <w:rPr>
                <w:rFonts w:ascii="Arial" w:eastAsia="Arial" w:hAnsi="Arial" w:cs="Arial"/>
              </w:rPr>
            </w:pPr>
          </w:p>
        </w:tc>
      </w:tr>
      <w:tr w:rsidR="4A5334A9" w14:paraId="6F43B760" w14:textId="77777777" w:rsidTr="4A5334A9">
        <w:trPr>
          <w:trHeight w:val="4005"/>
        </w:trPr>
        <w:tc>
          <w:tcPr>
            <w:tcW w:w="7450" w:type="dxa"/>
            <w:tcBorders>
              <w:top w:val="single" w:sz="6" w:space="0" w:color="auto"/>
              <w:left w:val="single" w:sz="6" w:space="0" w:color="auto"/>
              <w:bottom w:val="single" w:sz="6" w:space="0" w:color="auto"/>
              <w:right w:val="single" w:sz="6" w:space="0" w:color="auto"/>
            </w:tcBorders>
            <w:tcMar>
              <w:left w:w="105" w:type="dxa"/>
              <w:right w:w="105" w:type="dxa"/>
            </w:tcMar>
          </w:tcPr>
          <w:p w14:paraId="59E0DD90" w14:textId="5444DCB1" w:rsidR="4A5334A9" w:rsidRDefault="4A5334A9" w:rsidP="4A5334A9">
            <w:pPr>
              <w:keepNext/>
              <w:spacing w:before="120" w:line="259" w:lineRule="auto"/>
              <w:ind w:left="720"/>
              <w:jc w:val="both"/>
              <w:rPr>
                <w:rFonts w:ascii="Arial" w:eastAsia="Arial" w:hAnsi="Arial" w:cs="Arial"/>
              </w:rPr>
            </w:pPr>
            <w:r w:rsidRPr="4A5334A9">
              <w:rPr>
                <w:rFonts w:ascii="Arial" w:eastAsia="Arial" w:hAnsi="Arial" w:cs="Arial"/>
                <w:b/>
                <w:bCs/>
                <w:strike/>
              </w:rPr>
              <w:t xml:space="preserve">Disadvantaged &amp; Low-Income Communities </w:t>
            </w:r>
          </w:p>
          <w:p w14:paraId="64807960" w14:textId="712BFE24" w:rsidR="4A5334A9" w:rsidRDefault="4A5334A9" w:rsidP="4A5334A9">
            <w:pPr>
              <w:spacing w:line="259" w:lineRule="auto"/>
              <w:ind w:left="360"/>
              <w:jc w:val="both"/>
              <w:rPr>
                <w:rFonts w:ascii="Arial" w:eastAsia="Arial" w:hAnsi="Arial" w:cs="Arial"/>
              </w:rPr>
            </w:pPr>
            <w:r w:rsidRPr="4A5334A9">
              <w:rPr>
                <w:rFonts w:ascii="Arial" w:eastAsia="Arial" w:hAnsi="Arial" w:cs="Arial"/>
                <w:strike/>
              </w:rPr>
              <w:t xml:space="preserve">The project benefits the disadvantaged and/or low-income community to receive additional points.  </w:t>
            </w:r>
          </w:p>
          <w:p w14:paraId="2548747F" w14:textId="58986DCD" w:rsidR="4A5334A9" w:rsidRDefault="4A5334A9" w:rsidP="0076444E">
            <w:pPr>
              <w:pStyle w:val="ListParagraph"/>
              <w:numPr>
                <w:ilvl w:val="0"/>
                <w:numId w:val="3"/>
              </w:numPr>
              <w:spacing w:line="259" w:lineRule="auto"/>
              <w:jc w:val="both"/>
              <w:rPr>
                <w:rFonts w:ascii="Arial" w:eastAsia="Arial" w:hAnsi="Arial" w:cs="Arial"/>
              </w:rPr>
            </w:pPr>
            <w:r w:rsidRPr="4A5334A9">
              <w:rPr>
                <w:rFonts w:ascii="Arial" w:eastAsia="Arial" w:hAnsi="Arial" w:cs="Arial"/>
                <w:strike/>
              </w:rPr>
              <w:t>Proposal identifies how the target market(s) will benefit disadvantaged and/or low-income communities.</w:t>
            </w:r>
          </w:p>
          <w:p w14:paraId="6609D706" w14:textId="1A630929" w:rsidR="4A5334A9" w:rsidRDefault="4A5334A9" w:rsidP="0076444E">
            <w:pPr>
              <w:pStyle w:val="ListParagraph"/>
              <w:numPr>
                <w:ilvl w:val="0"/>
                <w:numId w:val="3"/>
              </w:numPr>
              <w:spacing w:line="259" w:lineRule="auto"/>
              <w:jc w:val="both"/>
              <w:rPr>
                <w:rFonts w:ascii="Arial" w:eastAsia="Arial" w:hAnsi="Arial" w:cs="Arial"/>
              </w:rPr>
            </w:pPr>
            <w:r w:rsidRPr="4A5334A9">
              <w:rPr>
                <w:rFonts w:ascii="Arial" w:eastAsia="Arial" w:hAnsi="Arial" w:cs="Arial"/>
                <w:strike/>
              </w:rPr>
              <w:t>Identifies economic impact on low-income and disadvantaged communities including customer bill savings, job creation, partnering and contracting with micro- and small-businesses, and economic development.</w:t>
            </w:r>
          </w:p>
          <w:p w14:paraId="36025319" w14:textId="11916F70" w:rsidR="4A5334A9" w:rsidRDefault="4A5334A9" w:rsidP="0076444E">
            <w:pPr>
              <w:pStyle w:val="ListParagraph"/>
              <w:numPr>
                <w:ilvl w:val="0"/>
                <w:numId w:val="3"/>
              </w:numPr>
              <w:spacing w:line="259" w:lineRule="auto"/>
              <w:jc w:val="both"/>
              <w:rPr>
                <w:rFonts w:ascii="Arial" w:eastAsia="Arial" w:hAnsi="Arial" w:cs="Arial"/>
              </w:rPr>
            </w:pPr>
            <w:r w:rsidRPr="4A5334A9">
              <w:rPr>
                <w:rFonts w:ascii="Arial" w:eastAsia="Arial" w:hAnsi="Arial" w:cs="Arial"/>
                <w:strike/>
              </w:rPr>
              <w:t>Describes how the project will increase access to clean energy or sustainability technologies within disadvantaged or low-income communities and how the development will benefit the communities.</w:t>
            </w:r>
          </w:p>
          <w:p w14:paraId="3339AB7E" w14:textId="50A20803" w:rsidR="4A5334A9" w:rsidRDefault="4A5334A9" w:rsidP="0076444E">
            <w:pPr>
              <w:pStyle w:val="ListParagraph"/>
              <w:numPr>
                <w:ilvl w:val="0"/>
                <w:numId w:val="2"/>
              </w:numPr>
              <w:spacing w:before="60" w:after="120"/>
              <w:jc w:val="both"/>
              <w:rPr>
                <w:rFonts w:ascii="Arial" w:eastAsia="Arial" w:hAnsi="Arial" w:cs="Arial"/>
              </w:rPr>
            </w:pPr>
            <w:r w:rsidRPr="4A5334A9">
              <w:rPr>
                <w:rFonts w:ascii="Arial" w:eastAsia="Arial" w:hAnsi="Arial" w:cs="Arial"/>
                <w:strike/>
              </w:rPr>
              <w:t>Applicants have letters of support from technology partners, community-based organizations, environmental justice organizations, or other partners that demonstrate equity, feasibility, and commercial viability in low-income and disadvantaged communities.</w:t>
            </w:r>
          </w:p>
        </w:tc>
        <w:tc>
          <w:tcPr>
            <w:tcW w:w="1190" w:type="dxa"/>
            <w:tcBorders>
              <w:top w:val="single" w:sz="6" w:space="0" w:color="auto"/>
              <w:left w:val="single" w:sz="6" w:space="0" w:color="auto"/>
              <w:bottom w:val="single" w:sz="6" w:space="0" w:color="auto"/>
              <w:right w:val="single" w:sz="6" w:space="0" w:color="auto"/>
            </w:tcBorders>
            <w:tcMar>
              <w:left w:w="105" w:type="dxa"/>
              <w:right w:w="105" w:type="dxa"/>
            </w:tcMar>
          </w:tcPr>
          <w:p w14:paraId="443E9C0D" w14:textId="69C5F059" w:rsidR="4A5334A9" w:rsidRDefault="4A5334A9" w:rsidP="4A5334A9">
            <w:pPr>
              <w:spacing w:before="60" w:line="259" w:lineRule="auto"/>
              <w:jc w:val="center"/>
              <w:rPr>
                <w:rFonts w:ascii="Arial" w:eastAsia="Arial" w:hAnsi="Arial" w:cs="Arial"/>
                <w:color w:val="000000" w:themeColor="text1"/>
              </w:rPr>
            </w:pPr>
            <w:r w:rsidRPr="4A5334A9">
              <w:rPr>
                <w:rFonts w:ascii="Arial" w:eastAsia="Arial" w:hAnsi="Arial" w:cs="Arial"/>
                <w:color w:val="000000" w:themeColor="text1"/>
              </w:rPr>
              <w:t>[</w:t>
            </w:r>
            <w:r w:rsidRPr="4A5334A9">
              <w:rPr>
                <w:rFonts w:ascii="Arial" w:eastAsia="Arial" w:hAnsi="Arial" w:cs="Arial"/>
                <w:strike/>
                <w:color w:val="000000" w:themeColor="text1"/>
              </w:rPr>
              <w:t>5</w:t>
            </w:r>
            <w:r w:rsidRPr="4A5334A9">
              <w:rPr>
                <w:rFonts w:ascii="Arial" w:eastAsia="Arial" w:hAnsi="Arial" w:cs="Arial"/>
                <w:color w:val="000000" w:themeColor="text1"/>
              </w:rPr>
              <w:t>]</w:t>
            </w:r>
          </w:p>
        </w:tc>
      </w:tr>
      <w:tr w:rsidR="4A5334A9" w14:paraId="70168B83" w14:textId="77777777" w:rsidTr="4A5334A9">
        <w:trPr>
          <w:trHeight w:val="645"/>
        </w:trPr>
        <w:tc>
          <w:tcPr>
            <w:tcW w:w="74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016365" w14:textId="47617618" w:rsidR="4A5334A9" w:rsidRDefault="4A5334A9" w:rsidP="4A5334A9">
            <w:pPr>
              <w:spacing w:before="60" w:line="259" w:lineRule="auto"/>
              <w:jc w:val="both"/>
              <w:rPr>
                <w:rFonts w:ascii="Arial" w:eastAsia="Arial" w:hAnsi="Arial" w:cs="Arial"/>
              </w:rPr>
            </w:pPr>
            <w:r w:rsidRPr="4A5334A9">
              <w:rPr>
                <w:rFonts w:ascii="Arial" w:eastAsia="Arial" w:hAnsi="Arial" w:cs="Arial"/>
                <w:b/>
                <w:bCs/>
                <w:strike/>
              </w:rPr>
              <w:t>[Total Possible Points for criteria 8</w:t>
            </w:r>
          </w:p>
          <w:p w14:paraId="73B12DF7" w14:textId="5A84BEB9" w:rsidR="4A5334A9" w:rsidRDefault="4A5334A9" w:rsidP="4A5334A9">
            <w:pPr>
              <w:spacing w:before="60" w:after="60" w:line="259" w:lineRule="auto"/>
              <w:jc w:val="both"/>
              <w:rPr>
                <w:rFonts w:ascii="Arial" w:eastAsia="Arial" w:hAnsi="Arial" w:cs="Arial"/>
              </w:rPr>
            </w:pPr>
            <w:r w:rsidRPr="4A5334A9">
              <w:rPr>
                <w:rFonts w:ascii="Arial" w:eastAsia="Arial" w:hAnsi="Arial" w:cs="Arial"/>
                <w:b/>
                <w:bCs/>
                <w:strike/>
              </w:rPr>
              <w:t>(Minimum Passing Score for Criteria 8 is 70% or 35.00 points)]</w:t>
            </w:r>
          </w:p>
        </w:tc>
        <w:tc>
          <w:tcPr>
            <w:tcW w:w="11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69C2DB3" w14:textId="48342D4B" w:rsidR="4A5334A9" w:rsidRDefault="4A5334A9" w:rsidP="4A5334A9">
            <w:pPr>
              <w:spacing w:line="259" w:lineRule="auto"/>
              <w:jc w:val="center"/>
              <w:rPr>
                <w:rFonts w:ascii="Arial" w:eastAsia="Arial" w:hAnsi="Arial" w:cs="Arial"/>
              </w:rPr>
            </w:pPr>
            <w:r w:rsidRPr="4A5334A9">
              <w:rPr>
                <w:rFonts w:ascii="Arial" w:eastAsia="Arial" w:hAnsi="Arial" w:cs="Arial"/>
                <w:b/>
                <w:bCs/>
                <w:strike/>
                <w:highlight w:val="lightGray"/>
              </w:rPr>
              <w:t>[5]</w:t>
            </w:r>
          </w:p>
        </w:tc>
      </w:tr>
      <w:tr w:rsidR="4A5334A9" w14:paraId="409DE1C0" w14:textId="77777777" w:rsidTr="4A5334A9">
        <w:trPr>
          <w:trHeight w:val="495"/>
        </w:trPr>
        <w:tc>
          <w:tcPr>
            <w:tcW w:w="7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55D0CD2B" w14:textId="21839E7C" w:rsidR="4A5334A9" w:rsidRDefault="4A5334A9" w:rsidP="4A5334A9">
            <w:pPr>
              <w:spacing w:line="259" w:lineRule="auto"/>
              <w:jc w:val="both"/>
              <w:rPr>
                <w:rFonts w:ascii="Arial" w:eastAsia="Arial" w:hAnsi="Arial" w:cs="Arial"/>
              </w:rPr>
            </w:pPr>
            <w:r w:rsidRPr="4A5334A9">
              <w:rPr>
                <w:rFonts w:ascii="Arial" w:eastAsia="Arial" w:hAnsi="Arial" w:cs="Arial"/>
                <w:b/>
                <w:bCs/>
                <w:strike/>
                <w:u w:val="single"/>
              </w:rPr>
              <w:t>[Total Possible Points</w:t>
            </w:r>
          </w:p>
        </w:tc>
        <w:tc>
          <w:tcPr>
            <w:tcW w:w="11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14:paraId="2BF09503" w14:textId="43F8A366" w:rsidR="4A5334A9" w:rsidRDefault="4A5334A9" w:rsidP="4A5334A9">
            <w:pPr>
              <w:spacing w:line="259" w:lineRule="auto"/>
              <w:jc w:val="center"/>
              <w:rPr>
                <w:rFonts w:ascii="Arial" w:eastAsia="Arial" w:hAnsi="Arial" w:cs="Arial"/>
              </w:rPr>
            </w:pPr>
            <w:r w:rsidRPr="4A5334A9">
              <w:rPr>
                <w:rFonts w:ascii="Arial" w:eastAsia="Arial" w:hAnsi="Arial" w:cs="Arial"/>
                <w:b/>
                <w:bCs/>
                <w:strike/>
                <w:u w:val="single"/>
              </w:rPr>
              <w:t>105]</w:t>
            </w:r>
          </w:p>
        </w:tc>
      </w:tr>
    </w:tbl>
    <w:p w14:paraId="488911C5" w14:textId="29400DD6" w:rsidR="4A5334A9" w:rsidRDefault="4A5334A9" w:rsidP="4A5334A9">
      <w:pPr>
        <w:spacing w:after="160" w:line="259" w:lineRule="auto"/>
        <w:ind w:left="720"/>
        <w:rPr>
          <w:rFonts w:ascii="Arial" w:eastAsia="Arial" w:hAnsi="Arial" w:cs="Arial"/>
          <w:color w:val="000000" w:themeColor="text1"/>
        </w:rPr>
      </w:pPr>
    </w:p>
    <w:p w14:paraId="5BB5D278" w14:textId="377E5BB9" w:rsidR="4A5334A9" w:rsidRDefault="4A5334A9" w:rsidP="4A5334A9">
      <w:pPr>
        <w:spacing w:after="160" w:line="259" w:lineRule="auto"/>
        <w:ind w:left="720"/>
        <w:rPr>
          <w:rFonts w:ascii="Arial" w:eastAsia="Arial" w:hAnsi="Arial" w:cs="Arial"/>
          <w:color w:val="000000" w:themeColor="text1"/>
        </w:rPr>
      </w:pPr>
    </w:p>
    <w:p w14:paraId="4C3C1B5A" w14:textId="15A1D16F" w:rsidR="1CF46C1E" w:rsidRDefault="1CF46C1E" w:rsidP="0076444E">
      <w:pPr>
        <w:pStyle w:val="ListParagraph"/>
        <w:numPr>
          <w:ilvl w:val="0"/>
          <w:numId w:val="1"/>
        </w:numPr>
        <w:spacing w:after="160" w:line="259" w:lineRule="auto"/>
        <w:ind w:left="720"/>
        <w:rPr>
          <w:rFonts w:ascii="Arial" w:eastAsia="Arial" w:hAnsi="Arial" w:cs="Arial"/>
          <w:color w:val="000000" w:themeColor="text1"/>
        </w:rPr>
      </w:pPr>
      <w:r w:rsidRPr="402E0051">
        <w:rPr>
          <w:rFonts w:ascii="Arial" w:eastAsia="Arial" w:hAnsi="Arial" w:cs="Arial"/>
          <w:color w:val="000000" w:themeColor="text1"/>
        </w:rPr>
        <w:t>Page 4</w:t>
      </w:r>
      <w:r w:rsidR="58C807AF" w:rsidRPr="402E0051">
        <w:rPr>
          <w:rFonts w:ascii="Arial" w:eastAsia="Arial" w:hAnsi="Arial" w:cs="Arial"/>
          <w:color w:val="000000" w:themeColor="text1"/>
        </w:rPr>
        <w:t>8</w:t>
      </w:r>
      <w:r w:rsidRPr="402E0051">
        <w:rPr>
          <w:rFonts w:ascii="Arial" w:eastAsia="Arial" w:hAnsi="Arial" w:cs="Arial"/>
          <w:color w:val="000000" w:themeColor="text1"/>
        </w:rPr>
        <w:t>.  Preference Points amend as follows:</w:t>
      </w:r>
      <w:r w:rsidRPr="402E0051">
        <w:rPr>
          <w:rFonts w:ascii="Arial" w:eastAsia="Arial" w:hAnsi="Arial" w:cs="Arial"/>
          <w:b/>
          <w:bCs/>
          <w:color w:val="000000" w:themeColor="text1"/>
        </w:rPr>
        <w:t xml:space="preserve"> </w:t>
      </w:r>
      <w:r w:rsidRPr="402E0051">
        <w:rPr>
          <w:rFonts w:ascii="Arial" w:eastAsia="Arial" w:hAnsi="Arial" w:cs="Arial"/>
          <w:color w:val="000000" w:themeColor="text1"/>
        </w:rPr>
        <w:t>Applications must meet all minimum passing scores (Scoring Criteria 1-4</w:t>
      </w:r>
      <w:r w:rsidRPr="402E0051">
        <w:rPr>
          <w:rFonts w:ascii="Arial" w:eastAsia="Arial" w:hAnsi="Arial" w:cs="Arial"/>
          <w:b/>
          <w:bCs/>
          <w:color w:val="000000" w:themeColor="text1"/>
        </w:rPr>
        <w:t xml:space="preserve"> </w:t>
      </w:r>
      <w:r w:rsidRPr="402E0051">
        <w:rPr>
          <w:rFonts w:ascii="Arial" w:eastAsia="Arial" w:hAnsi="Arial" w:cs="Arial"/>
          <w:b/>
          <w:bCs/>
          <w:color w:val="000000" w:themeColor="text1"/>
          <w:u w:val="single"/>
        </w:rPr>
        <w:t>and</w:t>
      </w:r>
      <w:r w:rsidRPr="402E0051">
        <w:rPr>
          <w:rFonts w:ascii="Arial" w:eastAsia="Arial" w:hAnsi="Arial" w:cs="Arial"/>
          <w:b/>
          <w:bCs/>
          <w:color w:val="000000" w:themeColor="text1"/>
        </w:rPr>
        <w:t xml:space="preserve"> </w:t>
      </w:r>
      <w:r w:rsidRPr="402E0051">
        <w:rPr>
          <w:rFonts w:ascii="Arial" w:eastAsia="Arial" w:hAnsi="Arial" w:cs="Arial"/>
          <w:color w:val="000000" w:themeColor="text1"/>
        </w:rPr>
        <w:t>1-7</w:t>
      </w:r>
      <w:r w:rsidRPr="402E0051">
        <w:rPr>
          <w:rFonts w:ascii="Arial" w:eastAsia="Arial" w:hAnsi="Arial" w:cs="Arial"/>
          <w:b/>
          <w:bCs/>
          <w:color w:val="000000" w:themeColor="text1"/>
        </w:rPr>
        <w:t>[</w:t>
      </w:r>
      <w:r w:rsidRPr="402E0051">
        <w:rPr>
          <w:rFonts w:ascii="Arial" w:eastAsia="Arial" w:hAnsi="Arial" w:cs="Arial"/>
          <w:b/>
          <w:bCs/>
          <w:strike/>
          <w:color w:val="000000" w:themeColor="text1"/>
        </w:rPr>
        <w:t>, and 1-8 (Group 1 only)</w:t>
      </w:r>
      <w:r w:rsidRPr="402E0051">
        <w:rPr>
          <w:rFonts w:ascii="Arial" w:eastAsia="Arial" w:hAnsi="Arial" w:cs="Arial"/>
          <w:b/>
          <w:bCs/>
          <w:color w:val="000000" w:themeColor="text1"/>
        </w:rPr>
        <w:t xml:space="preserve">]) </w:t>
      </w:r>
      <w:r w:rsidRPr="402E0051">
        <w:rPr>
          <w:rFonts w:ascii="Arial" w:eastAsia="Arial" w:hAnsi="Arial" w:cs="Arial"/>
          <w:color w:val="000000" w:themeColor="text1"/>
        </w:rPr>
        <w:t>to be eligible for the additional points.</w:t>
      </w:r>
    </w:p>
    <w:p w14:paraId="383514AE" w14:textId="768B20F6" w:rsidR="4A5334A9" w:rsidRDefault="4A5334A9" w:rsidP="4A5334A9">
      <w:pPr>
        <w:spacing w:after="160" w:line="259" w:lineRule="auto"/>
        <w:ind w:left="109"/>
        <w:rPr>
          <w:rFonts w:ascii="Arial" w:eastAsia="Arial" w:hAnsi="Arial" w:cs="Arial"/>
          <w:color w:val="000000" w:themeColor="text1"/>
        </w:rPr>
      </w:pPr>
    </w:p>
    <w:p w14:paraId="732B678C" w14:textId="189751D6" w:rsidR="1CF46C1E" w:rsidRDefault="1CF46C1E" w:rsidP="0076444E">
      <w:pPr>
        <w:pStyle w:val="ListParagraph"/>
        <w:numPr>
          <w:ilvl w:val="0"/>
          <w:numId w:val="1"/>
        </w:numPr>
        <w:spacing w:after="160" w:line="259" w:lineRule="auto"/>
        <w:ind w:left="720"/>
        <w:rPr>
          <w:rFonts w:ascii="Arial" w:eastAsia="Arial" w:hAnsi="Arial" w:cs="Arial"/>
          <w:color w:val="000000" w:themeColor="text1"/>
        </w:rPr>
      </w:pPr>
      <w:r w:rsidRPr="402E0051">
        <w:rPr>
          <w:rFonts w:ascii="Arial" w:eastAsia="Arial" w:hAnsi="Arial" w:cs="Arial"/>
          <w:color w:val="000000" w:themeColor="text1"/>
        </w:rPr>
        <w:t xml:space="preserve">Page </w:t>
      </w:r>
      <w:r w:rsidR="009112E4">
        <w:rPr>
          <w:rFonts w:ascii="Arial" w:eastAsia="Arial" w:hAnsi="Arial" w:cs="Arial"/>
          <w:color w:val="000000" w:themeColor="text1"/>
        </w:rPr>
        <w:t>48</w:t>
      </w:r>
      <w:r w:rsidRPr="402E0051">
        <w:rPr>
          <w:rFonts w:ascii="Arial" w:eastAsia="Arial" w:hAnsi="Arial" w:cs="Arial"/>
          <w:color w:val="000000" w:themeColor="text1"/>
        </w:rPr>
        <w:t xml:space="preserve"> Change item 9 to item 8.</w:t>
      </w:r>
      <w:r w:rsidRPr="402E0051">
        <w:rPr>
          <w:rFonts w:ascii="Arial" w:eastAsia="Arial" w:hAnsi="Arial" w:cs="Arial"/>
          <w:b/>
          <w:bCs/>
          <w:color w:val="000000" w:themeColor="text1"/>
        </w:rPr>
        <w:t xml:space="preserve"> </w:t>
      </w:r>
      <w:r w:rsidRPr="402E0051">
        <w:rPr>
          <w:rFonts w:ascii="Arial" w:eastAsia="Arial" w:hAnsi="Arial" w:cs="Arial"/>
          <w:b/>
          <w:bCs/>
          <w:color w:val="000000" w:themeColor="text1"/>
          <w:u w:val="single"/>
        </w:rPr>
        <w:t>8.</w:t>
      </w:r>
      <w:r w:rsidRPr="402E0051">
        <w:rPr>
          <w:rFonts w:ascii="Arial" w:eastAsia="Arial" w:hAnsi="Arial" w:cs="Arial"/>
          <w:b/>
          <w:bCs/>
          <w:color w:val="000000" w:themeColor="text1"/>
        </w:rPr>
        <w:t xml:space="preserve">  Match Funds</w:t>
      </w:r>
    </w:p>
    <w:p w14:paraId="5FDA5C21" w14:textId="145C3515" w:rsidR="4A5334A9" w:rsidRDefault="4A5334A9" w:rsidP="4A5334A9">
      <w:pPr>
        <w:spacing w:after="160" w:line="259" w:lineRule="auto"/>
        <w:ind w:left="109"/>
        <w:rPr>
          <w:rFonts w:ascii="Arial" w:eastAsia="Arial" w:hAnsi="Arial" w:cs="Arial"/>
          <w:color w:val="000000" w:themeColor="text1"/>
        </w:rPr>
      </w:pPr>
    </w:p>
    <w:p w14:paraId="02DFF403" w14:textId="010293FA" w:rsidR="1CF46C1E" w:rsidRDefault="1CF46C1E" w:rsidP="0076444E">
      <w:pPr>
        <w:pStyle w:val="ListParagraph"/>
        <w:numPr>
          <w:ilvl w:val="0"/>
          <w:numId w:val="1"/>
        </w:numPr>
        <w:spacing w:after="160" w:line="259" w:lineRule="auto"/>
        <w:ind w:left="720"/>
        <w:rPr>
          <w:rFonts w:ascii="Arial" w:eastAsia="Arial" w:hAnsi="Arial" w:cs="Arial"/>
          <w:color w:val="000000" w:themeColor="text1"/>
        </w:rPr>
      </w:pPr>
      <w:r w:rsidRPr="402E0051">
        <w:rPr>
          <w:rFonts w:ascii="Arial" w:eastAsia="Arial" w:hAnsi="Arial" w:cs="Arial"/>
          <w:color w:val="000000" w:themeColor="text1"/>
        </w:rPr>
        <w:t xml:space="preserve">Page </w:t>
      </w:r>
      <w:r w:rsidR="009112E4">
        <w:rPr>
          <w:rFonts w:ascii="Arial" w:eastAsia="Arial" w:hAnsi="Arial" w:cs="Arial"/>
          <w:color w:val="000000" w:themeColor="text1"/>
        </w:rPr>
        <w:t>49</w:t>
      </w:r>
      <w:r w:rsidRPr="402E0051">
        <w:rPr>
          <w:rFonts w:ascii="Arial" w:eastAsia="Arial" w:hAnsi="Arial" w:cs="Arial"/>
          <w:color w:val="000000" w:themeColor="text1"/>
        </w:rPr>
        <w:t xml:space="preserve"> Add item 9.  </w:t>
      </w:r>
    </w:p>
    <w:p w14:paraId="5C573C23" w14:textId="1E59A586" w:rsidR="1CF46C1E" w:rsidRDefault="1CF46C1E" w:rsidP="009112E4">
      <w:pPr>
        <w:spacing w:after="160" w:line="259" w:lineRule="auto"/>
        <w:ind w:left="720"/>
        <w:rPr>
          <w:rFonts w:ascii="Arial" w:eastAsia="Arial" w:hAnsi="Arial" w:cs="Arial"/>
          <w:color w:val="000000" w:themeColor="text1"/>
        </w:rPr>
      </w:pPr>
      <w:r w:rsidRPr="4A5334A9">
        <w:rPr>
          <w:rFonts w:ascii="Arial" w:eastAsia="Arial" w:hAnsi="Arial" w:cs="Arial"/>
          <w:b/>
          <w:bCs/>
          <w:color w:val="000000" w:themeColor="text1"/>
          <w:u w:val="single"/>
        </w:rPr>
        <w:t>9.</w:t>
      </w:r>
      <w:r w:rsidR="009112E4" w:rsidRPr="009112E4">
        <w:rPr>
          <w:b/>
          <w:bCs/>
          <w:u w:val="single"/>
        </w:rPr>
        <w:t xml:space="preserve">  </w:t>
      </w:r>
      <w:r w:rsidRPr="4A5334A9">
        <w:rPr>
          <w:rFonts w:ascii="Arial" w:eastAsia="Arial" w:hAnsi="Arial" w:cs="Arial"/>
          <w:b/>
          <w:bCs/>
          <w:color w:val="000000" w:themeColor="text1"/>
          <w:u w:val="single"/>
        </w:rPr>
        <w:t>Disadvantaged &amp; Low-Income Communities (Group 1 only)</w:t>
      </w:r>
    </w:p>
    <w:p w14:paraId="4CA49719" w14:textId="231DC26C" w:rsidR="1CF46C1E" w:rsidRDefault="1CF46C1E" w:rsidP="009112E4">
      <w:pPr>
        <w:spacing w:after="160" w:line="259" w:lineRule="auto"/>
        <w:ind w:left="720"/>
        <w:rPr>
          <w:rFonts w:ascii="Arial" w:eastAsia="Arial" w:hAnsi="Arial" w:cs="Arial"/>
          <w:color w:val="000000" w:themeColor="text1"/>
        </w:rPr>
      </w:pPr>
      <w:r w:rsidRPr="4A5334A9">
        <w:rPr>
          <w:rFonts w:ascii="Arial" w:eastAsia="Arial" w:hAnsi="Arial" w:cs="Arial"/>
          <w:b/>
          <w:bCs/>
          <w:color w:val="000000" w:themeColor="text1"/>
          <w:u w:val="single"/>
        </w:rPr>
        <w:lastRenderedPageBreak/>
        <w:t xml:space="preserve">In order to receive or qualify for additional points, the proposed project must demonstrate benefits to the disadvantaged and/or low-income community in order to receive additional points.  </w:t>
      </w:r>
    </w:p>
    <w:p w14:paraId="7A7313E8" w14:textId="4B92E6E8" w:rsidR="1CF46C1E" w:rsidRDefault="1CF46C1E" w:rsidP="4A5334A9">
      <w:pPr>
        <w:spacing w:after="160" w:line="259" w:lineRule="auto"/>
        <w:ind w:left="720"/>
        <w:rPr>
          <w:rFonts w:ascii="Arial" w:eastAsia="Arial" w:hAnsi="Arial" w:cs="Arial"/>
          <w:color w:val="000000" w:themeColor="text1"/>
        </w:rPr>
      </w:pPr>
      <w:r w:rsidRPr="4A5334A9">
        <w:rPr>
          <w:rFonts w:ascii="Arial" w:eastAsia="Arial" w:hAnsi="Arial" w:cs="Arial"/>
          <w:b/>
          <w:bCs/>
          <w:color w:val="000000" w:themeColor="text1"/>
          <w:u w:val="single"/>
        </w:rPr>
        <w:t>a.</w:t>
      </w:r>
      <w:r>
        <w:tab/>
      </w:r>
      <w:r w:rsidRPr="4A5334A9">
        <w:rPr>
          <w:rFonts w:ascii="Arial" w:eastAsia="Arial" w:hAnsi="Arial" w:cs="Arial"/>
          <w:b/>
          <w:bCs/>
          <w:color w:val="000000" w:themeColor="text1"/>
          <w:u w:val="single"/>
        </w:rPr>
        <w:t>Proposal identifies how the target market(s) will benefit disadvantaged and/or low-income communities.</w:t>
      </w:r>
    </w:p>
    <w:p w14:paraId="0522C6D2" w14:textId="068DF8F2" w:rsidR="1CF46C1E" w:rsidRDefault="1CF46C1E" w:rsidP="4A5334A9">
      <w:pPr>
        <w:spacing w:after="160" w:line="259" w:lineRule="auto"/>
        <w:ind w:left="720"/>
        <w:rPr>
          <w:rFonts w:ascii="Arial" w:eastAsia="Arial" w:hAnsi="Arial" w:cs="Arial"/>
          <w:color w:val="000000" w:themeColor="text1"/>
        </w:rPr>
      </w:pPr>
      <w:r w:rsidRPr="4A5334A9">
        <w:rPr>
          <w:rFonts w:ascii="Arial" w:eastAsia="Arial" w:hAnsi="Arial" w:cs="Arial"/>
          <w:b/>
          <w:bCs/>
          <w:color w:val="000000" w:themeColor="text1"/>
          <w:u w:val="single"/>
        </w:rPr>
        <w:t>b.</w:t>
      </w:r>
      <w:r>
        <w:tab/>
      </w:r>
      <w:r w:rsidRPr="4A5334A9">
        <w:rPr>
          <w:rFonts w:ascii="Arial" w:eastAsia="Arial" w:hAnsi="Arial" w:cs="Arial"/>
          <w:b/>
          <w:bCs/>
          <w:color w:val="000000" w:themeColor="text1"/>
          <w:u w:val="single"/>
        </w:rPr>
        <w:t>Identifies economic impact on low-income and disadvantaged communities including customer bill savings, job creation, partnering and contracting with micro- and small-businesses, and economic development.</w:t>
      </w:r>
    </w:p>
    <w:p w14:paraId="6AD1422F" w14:textId="7D282232" w:rsidR="1CF46C1E" w:rsidRDefault="1CF46C1E" w:rsidP="4A5334A9">
      <w:pPr>
        <w:spacing w:after="160" w:line="259" w:lineRule="auto"/>
        <w:ind w:left="720"/>
        <w:rPr>
          <w:rFonts w:ascii="Arial" w:eastAsia="Arial" w:hAnsi="Arial" w:cs="Arial"/>
          <w:color w:val="000000" w:themeColor="text1"/>
        </w:rPr>
      </w:pPr>
      <w:r w:rsidRPr="4A5334A9">
        <w:rPr>
          <w:rFonts w:ascii="Arial" w:eastAsia="Arial" w:hAnsi="Arial" w:cs="Arial"/>
          <w:b/>
          <w:bCs/>
          <w:color w:val="000000" w:themeColor="text1"/>
          <w:u w:val="single"/>
        </w:rPr>
        <w:t>c.</w:t>
      </w:r>
      <w:r>
        <w:tab/>
      </w:r>
      <w:r w:rsidRPr="4A5334A9">
        <w:rPr>
          <w:rFonts w:ascii="Arial" w:eastAsia="Arial" w:hAnsi="Arial" w:cs="Arial"/>
          <w:b/>
          <w:bCs/>
          <w:color w:val="000000" w:themeColor="text1"/>
          <w:u w:val="single"/>
        </w:rPr>
        <w:t>Describes how the project will increase access to clean energy or sustainability technologies within disadvantaged and/or low-income communities and how the development will benefit the communities.</w:t>
      </w:r>
    </w:p>
    <w:p w14:paraId="31D444BA" w14:textId="40ABEE4F" w:rsidR="1CF46C1E" w:rsidRDefault="1CF46C1E" w:rsidP="4A5334A9">
      <w:pPr>
        <w:spacing w:after="160" w:line="259" w:lineRule="auto"/>
        <w:ind w:left="720"/>
        <w:rPr>
          <w:rFonts w:ascii="Arial" w:eastAsia="Arial" w:hAnsi="Arial" w:cs="Arial"/>
          <w:color w:val="000000" w:themeColor="text1"/>
        </w:rPr>
      </w:pPr>
      <w:r w:rsidRPr="4A5334A9">
        <w:rPr>
          <w:rFonts w:ascii="Arial" w:eastAsia="Arial" w:hAnsi="Arial" w:cs="Arial"/>
          <w:b/>
          <w:bCs/>
          <w:color w:val="000000" w:themeColor="text1"/>
          <w:u w:val="single"/>
        </w:rPr>
        <w:t>d.</w:t>
      </w:r>
      <w:r>
        <w:tab/>
      </w:r>
      <w:r w:rsidRPr="4A5334A9">
        <w:rPr>
          <w:rFonts w:ascii="Arial" w:eastAsia="Arial" w:hAnsi="Arial" w:cs="Arial"/>
          <w:b/>
          <w:bCs/>
          <w:color w:val="000000" w:themeColor="text1"/>
          <w:u w:val="single"/>
        </w:rPr>
        <w:t xml:space="preserve">Applicants have letters of support from technology partners, </w:t>
      </w:r>
      <w:proofErr w:type="gramStart"/>
      <w:r w:rsidRPr="4A5334A9">
        <w:rPr>
          <w:rFonts w:ascii="Arial" w:eastAsia="Arial" w:hAnsi="Arial" w:cs="Arial"/>
          <w:b/>
          <w:bCs/>
          <w:color w:val="000000" w:themeColor="text1"/>
          <w:u w:val="single"/>
        </w:rPr>
        <w:t>community based</w:t>
      </w:r>
      <w:proofErr w:type="gramEnd"/>
      <w:r w:rsidRPr="4A5334A9">
        <w:rPr>
          <w:rFonts w:ascii="Arial" w:eastAsia="Arial" w:hAnsi="Arial" w:cs="Arial"/>
          <w:b/>
          <w:bCs/>
          <w:color w:val="000000" w:themeColor="text1"/>
          <w:u w:val="single"/>
        </w:rPr>
        <w:t xml:space="preserve"> organizations, environmental justice organizations, or other partners that demonstrate their belief that the proposed project will lead to increased equity, and is both feasible and commercially viable in the identified low-income and/or disadvantaged communities.</w:t>
      </w:r>
    </w:p>
    <w:p w14:paraId="1836407F" w14:textId="3DC6A745" w:rsidR="4A5334A9" w:rsidRDefault="4A5334A9" w:rsidP="4A5334A9">
      <w:pPr>
        <w:spacing w:after="160" w:line="259" w:lineRule="auto"/>
        <w:ind w:left="720"/>
        <w:rPr>
          <w:rFonts w:ascii="Arial" w:eastAsia="Arial" w:hAnsi="Arial" w:cs="Arial"/>
          <w:color w:val="000000" w:themeColor="text1"/>
        </w:rPr>
      </w:pPr>
    </w:p>
    <w:p w14:paraId="47DB2994" w14:textId="55774CCA" w:rsidR="006874FB" w:rsidRPr="006874FB" w:rsidRDefault="006874FB" w:rsidP="006874FB">
      <w:pPr>
        <w:spacing w:after="160" w:line="259" w:lineRule="auto"/>
        <w:rPr>
          <w:rFonts w:ascii="Arial" w:eastAsia="Arial" w:hAnsi="Arial" w:cs="Arial"/>
          <w:b/>
          <w:bCs/>
          <w:color w:val="000000" w:themeColor="text1"/>
        </w:rPr>
      </w:pPr>
      <w:r w:rsidRPr="006874FB">
        <w:rPr>
          <w:rFonts w:ascii="Arial" w:eastAsia="Arial" w:hAnsi="Arial" w:cs="Arial"/>
          <w:b/>
          <w:bCs/>
          <w:color w:val="000000" w:themeColor="text1"/>
        </w:rPr>
        <w:t>Solicitation Attachments</w:t>
      </w:r>
    </w:p>
    <w:p w14:paraId="36136666" w14:textId="053A5512" w:rsidR="00147820" w:rsidRPr="00E2172C" w:rsidRDefault="1CF46C1E" w:rsidP="00E2172C">
      <w:pPr>
        <w:pStyle w:val="ListParagraph"/>
        <w:numPr>
          <w:ilvl w:val="0"/>
          <w:numId w:val="1"/>
        </w:numPr>
        <w:spacing w:after="160" w:line="259" w:lineRule="auto"/>
        <w:ind w:left="720"/>
        <w:rPr>
          <w:rFonts w:ascii="Arial" w:eastAsia="Arial" w:hAnsi="Arial" w:cs="Arial"/>
          <w:b/>
          <w:bCs/>
          <w:color w:val="000000" w:themeColor="text1"/>
          <w:u w:val="single"/>
        </w:rPr>
      </w:pPr>
      <w:r w:rsidRPr="00E2172C">
        <w:rPr>
          <w:rFonts w:ascii="Arial" w:eastAsia="Arial" w:hAnsi="Arial" w:cs="Arial"/>
          <w:color w:val="000000" w:themeColor="text1"/>
        </w:rPr>
        <w:t>Added Attachment 14.</w:t>
      </w:r>
      <w:r w:rsidRPr="00E2172C">
        <w:rPr>
          <w:rFonts w:ascii="Arial" w:eastAsia="Arial" w:hAnsi="Arial" w:cs="Arial"/>
          <w:b/>
          <w:bCs/>
          <w:color w:val="000000" w:themeColor="text1"/>
          <w:u w:val="single"/>
        </w:rPr>
        <w:t xml:space="preserve">  Special Terms And Conditions For California Native American Tribes And Tribal Organizations With Sovereign Immunity</w:t>
      </w:r>
    </w:p>
    <w:p w14:paraId="68FE7779" w14:textId="77777777" w:rsidR="00E2172C" w:rsidRPr="00E2172C" w:rsidRDefault="00E2172C" w:rsidP="00E2172C">
      <w:pPr>
        <w:spacing w:after="160" w:line="259" w:lineRule="auto"/>
        <w:rPr>
          <w:rFonts w:ascii="Arial" w:eastAsia="Arial" w:hAnsi="Arial" w:cs="Arial"/>
          <w:color w:val="000000" w:themeColor="text1"/>
        </w:rPr>
      </w:pPr>
    </w:p>
    <w:p w14:paraId="2FE2DC33" w14:textId="77777777" w:rsidR="00E2172C" w:rsidRDefault="00E2172C" w:rsidP="00E2172C">
      <w:pPr>
        <w:pStyle w:val="ListParagraph"/>
        <w:numPr>
          <w:ilvl w:val="0"/>
          <w:numId w:val="1"/>
        </w:numPr>
        <w:spacing w:after="160" w:line="259" w:lineRule="auto"/>
        <w:ind w:left="720"/>
        <w:rPr>
          <w:rFonts w:ascii="Arial" w:eastAsia="Arial" w:hAnsi="Arial" w:cs="Arial"/>
          <w:color w:val="000000" w:themeColor="text1"/>
        </w:rPr>
      </w:pPr>
      <w:r w:rsidRPr="00E27680">
        <w:rPr>
          <w:rFonts w:ascii="Arial" w:eastAsia="Arial" w:hAnsi="Arial" w:cs="Arial"/>
          <w:color w:val="000000" w:themeColor="text1"/>
        </w:rPr>
        <w:t xml:space="preserve">Updated Footer </w:t>
      </w:r>
      <w:r>
        <w:rPr>
          <w:rFonts w:ascii="Arial" w:eastAsia="Arial" w:hAnsi="Arial" w:cs="Arial"/>
          <w:color w:val="000000" w:themeColor="text1"/>
        </w:rPr>
        <w:t>to</w:t>
      </w:r>
      <w:r w:rsidRPr="00E27680">
        <w:rPr>
          <w:rFonts w:ascii="Arial" w:eastAsia="Arial" w:hAnsi="Arial" w:cs="Arial"/>
          <w:color w:val="000000" w:themeColor="text1"/>
        </w:rPr>
        <w:t xml:space="preserve"> </w:t>
      </w:r>
      <w:r>
        <w:rPr>
          <w:rFonts w:ascii="Arial" w:eastAsia="Arial" w:hAnsi="Arial" w:cs="Arial"/>
          <w:color w:val="000000" w:themeColor="text1"/>
        </w:rPr>
        <w:t>Solicitation Attachments 1 – 5, and Solicitation Attachments 8 – 10,</w:t>
      </w:r>
      <w:r w:rsidRPr="00E27680">
        <w:rPr>
          <w:rFonts w:ascii="Arial" w:eastAsia="Arial" w:hAnsi="Arial" w:cs="Arial"/>
          <w:color w:val="000000" w:themeColor="text1"/>
        </w:rPr>
        <w:t xml:space="preserve"> </w:t>
      </w:r>
      <w:r>
        <w:rPr>
          <w:rFonts w:ascii="Arial" w:eastAsia="Arial" w:hAnsi="Arial" w:cs="Arial"/>
          <w:color w:val="000000" w:themeColor="text1"/>
        </w:rPr>
        <w:t xml:space="preserve">revision date and solicitation number </w:t>
      </w:r>
      <w:r w:rsidRPr="00E27680">
        <w:rPr>
          <w:rFonts w:ascii="Arial" w:eastAsia="Arial" w:hAnsi="Arial" w:cs="Arial"/>
          <w:color w:val="000000" w:themeColor="text1"/>
        </w:rPr>
        <w:t>should be</w:t>
      </w:r>
      <w:r>
        <w:rPr>
          <w:rFonts w:ascii="Arial" w:eastAsia="Arial" w:hAnsi="Arial" w:cs="Arial"/>
          <w:color w:val="000000" w:themeColor="text1"/>
        </w:rPr>
        <w:t xml:space="preserve">: </w:t>
      </w:r>
    </w:p>
    <w:p w14:paraId="2D266F50" w14:textId="77777777" w:rsidR="00E2172C" w:rsidRDefault="00E2172C" w:rsidP="00E2172C">
      <w:pPr>
        <w:pStyle w:val="ListParagraph"/>
        <w:spacing w:after="160" w:line="259" w:lineRule="auto"/>
        <w:rPr>
          <w:rFonts w:ascii="Arial" w:eastAsia="Arial" w:hAnsi="Arial" w:cs="Arial"/>
          <w:color w:val="000000" w:themeColor="text1"/>
        </w:rPr>
      </w:pPr>
    </w:p>
    <w:p w14:paraId="36892149" w14:textId="77777777" w:rsidR="00E2172C" w:rsidRPr="00C02613" w:rsidRDefault="00E2172C" w:rsidP="00E2172C">
      <w:pPr>
        <w:spacing w:after="160" w:line="259" w:lineRule="auto"/>
        <w:ind w:left="720"/>
        <w:rPr>
          <w:rFonts w:ascii="Arial" w:eastAsia="Arial" w:hAnsi="Arial" w:cs="Arial"/>
          <w:color w:val="000000" w:themeColor="text1"/>
        </w:rPr>
      </w:pPr>
      <w:r w:rsidRPr="00C02613">
        <w:rPr>
          <w:rFonts w:ascii="Arial" w:eastAsia="Arial" w:hAnsi="Arial" w:cs="Arial"/>
          <w:b/>
          <w:bCs/>
          <w:color w:val="000000" w:themeColor="text1"/>
          <w:u w:val="single"/>
        </w:rPr>
        <w:t>August 2023</w:t>
      </w:r>
      <w:r w:rsidRPr="00C02613">
        <w:rPr>
          <w:rFonts w:ascii="Arial" w:eastAsia="Arial" w:hAnsi="Arial" w:cs="Arial"/>
          <w:color w:val="000000" w:themeColor="text1"/>
        </w:rPr>
        <w:t xml:space="preserve"> [June 2023] </w:t>
      </w:r>
      <w:r w:rsidRPr="00C02613">
        <w:rPr>
          <w:rFonts w:ascii="Arial" w:eastAsia="Arial" w:hAnsi="Arial" w:cs="Arial"/>
          <w:b/>
          <w:bCs/>
          <w:color w:val="000000" w:themeColor="text1"/>
          <w:u w:val="single"/>
        </w:rPr>
        <w:t xml:space="preserve">GFO-22-308 </w:t>
      </w:r>
      <w:r w:rsidRPr="00C02613">
        <w:rPr>
          <w:rFonts w:ascii="Arial" w:eastAsia="Arial" w:hAnsi="Arial" w:cs="Arial"/>
          <w:color w:val="000000" w:themeColor="text1"/>
        </w:rPr>
        <w:t>[</w:t>
      </w:r>
      <w:r w:rsidRPr="00C02613">
        <w:rPr>
          <w:rFonts w:ascii="Arial" w:eastAsia="Arial" w:hAnsi="Arial" w:cs="Arial"/>
          <w:strike/>
          <w:color w:val="000000" w:themeColor="text1"/>
        </w:rPr>
        <w:t>GFO-23-308</w:t>
      </w:r>
      <w:r w:rsidRPr="00C02613">
        <w:rPr>
          <w:rFonts w:ascii="Arial" w:eastAsia="Arial" w:hAnsi="Arial" w:cs="Arial"/>
          <w:color w:val="000000" w:themeColor="text1"/>
        </w:rPr>
        <w:t>]</w:t>
      </w:r>
    </w:p>
    <w:p w14:paraId="00EBAAAA" w14:textId="77777777" w:rsidR="00147820" w:rsidRDefault="00147820" w:rsidP="4A5334A9">
      <w:pPr>
        <w:spacing w:after="160" w:line="259" w:lineRule="auto"/>
        <w:rPr>
          <w:rFonts w:ascii="Arial" w:eastAsia="Arial" w:hAnsi="Arial" w:cs="Arial"/>
          <w:color w:val="000000" w:themeColor="text1"/>
        </w:rPr>
      </w:pPr>
    </w:p>
    <w:p w14:paraId="5AB557CA" w14:textId="77777777" w:rsidR="00794CA0" w:rsidRDefault="00794CA0" w:rsidP="4A5334A9">
      <w:pPr>
        <w:spacing w:after="160" w:line="259" w:lineRule="auto"/>
        <w:rPr>
          <w:rFonts w:ascii="Arial" w:eastAsia="Arial" w:hAnsi="Arial" w:cs="Arial"/>
          <w:color w:val="000000" w:themeColor="text1"/>
        </w:rPr>
      </w:pPr>
    </w:p>
    <w:p w14:paraId="3CAD38DF" w14:textId="7AC4EA7E" w:rsidR="1CF46C1E" w:rsidRDefault="1CF46C1E" w:rsidP="4A5334A9">
      <w:pPr>
        <w:spacing w:beforeAutospacing="1" w:afterAutospacing="1"/>
        <w:rPr>
          <w:rFonts w:ascii="Arial" w:eastAsia="Arial" w:hAnsi="Arial" w:cs="Arial"/>
          <w:color w:val="000000" w:themeColor="text1"/>
        </w:rPr>
      </w:pPr>
      <w:r w:rsidRPr="4A5334A9">
        <w:rPr>
          <w:rFonts w:ascii="Arial" w:eastAsia="Arial" w:hAnsi="Arial" w:cs="Arial"/>
          <w:color w:val="000000" w:themeColor="text1"/>
        </w:rPr>
        <w:t>Eilene Cary,</w:t>
      </w:r>
    </w:p>
    <w:p w14:paraId="321EACF5" w14:textId="73549907" w:rsidR="4A5334A9" w:rsidRDefault="1CF46C1E" w:rsidP="4A5334A9">
      <w:pPr>
        <w:spacing w:beforeAutospacing="1" w:afterAutospacing="1"/>
        <w:rPr>
          <w:rFonts w:ascii="Arial" w:hAnsi="Arial" w:cs="Arial"/>
        </w:rPr>
      </w:pPr>
      <w:r w:rsidRPr="4A5334A9">
        <w:rPr>
          <w:rFonts w:ascii="Arial" w:eastAsia="Arial" w:hAnsi="Arial" w:cs="Arial"/>
          <w:color w:val="000000" w:themeColor="text1"/>
        </w:rPr>
        <w:t>Commission Agreement Officer</w:t>
      </w:r>
    </w:p>
    <w:sectPr w:rsidR="4A5334A9" w:rsidSect="00261809">
      <w:headerReference w:type="even" r:id="rId17"/>
      <w:headerReference w:type="default" r:id="rId18"/>
      <w:footerReference w:type="even" r:id="rId19"/>
      <w:footerReference w:type="default" r:id="rId20"/>
      <w:headerReference w:type="first" r:id="rId21"/>
      <w:footerReference w:type="first" r:id="rId22"/>
      <w:pgSz w:w="12240" w:h="15840"/>
      <w:pgMar w:top="1570" w:right="1800" w:bottom="1440" w:left="180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F27F5" w14:textId="77777777" w:rsidR="0076444E" w:rsidRDefault="0076444E" w:rsidP="00F86D2B">
      <w:r>
        <w:separator/>
      </w:r>
    </w:p>
  </w:endnote>
  <w:endnote w:type="continuationSeparator" w:id="0">
    <w:p w14:paraId="05180FA0" w14:textId="77777777" w:rsidR="0076444E" w:rsidRDefault="0076444E" w:rsidP="00F8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E428" w14:textId="77777777" w:rsidR="00944A9F" w:rsidRDefault="00944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6400FDD2" w14:paraId="4C07B246" w14:textId="77777777" w:rsidTr="6400FDD2">
      <w:trPr>
        <w:trHeight w:val="300"/>
      </w:trPr>
      <w:tc>
        <w:tcPr>
          <w:tcW w:w="2880" w:type="dxa"/>
        </w:tcPr>
        <w:p w14:paraId="3B55A497" w14:textId="4148006C" w:rsidR="6400FDD2" w:rsidRDefault="6400FDD2" w:rsidP="6400FDD2">
          <w:pPr>
            <w:pStyle w:val="Header"/>
            <w:ind w:left="-115"/>
          </w:pPr>
        </w:p>
      </w:tc>
      <w:tc>
        <w:tcPr>
          <w:tcW w:w="2880" w:type="dxa"/>
        </w:tcPr>
        <w:p w14:paraId="6970CA7C" w14:textId="48BF6A68" w:rsidR="6400FDD2" w:rsidRDefault="6400FDD2" w:rsidP="6400FDD2">
          <w:pPr>
            <w:pStyle w:val="Header"/>
            <w:jc w:val="center"/>
          </w:pPr>
        </w:p>
      </w:tc>
      <w:tc>
        <w:tcPr>
          <w:tcW w:w="2880" w:type="dxa"/>
        </w:tcPr>
        <w:p w14:paraId="6787E537" w14:textId="4F64866B" w:rsidR="6400FDD2" w:rsidRDefault="6400FDD2" w:rsidP="6400FDD2">
          <w:pPr>
            <w:pStyle w:val="Header"/>
            <w:ind w:right="-115"/>
            <w:jc w:val="right"/>
          </w:pPr>
        </w:p>
      </w:tc>
    </w:tr>
  </w:tbl>
  <w:p w14:paraId="55BBB09C" w14:textId="27EC604E" w:rsidR="6400FDD2" w:rsidRDefault="6400FDD2" w:rsidP="6400F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color w:val="2B579A"/>
        <w:shd w:val="clear" w:color="auto" w:fill="E6E6E6"/>
      </w:rPr>
      <w:drawing>
        <wp:inline distT="0" distB="0" distL="0" distR="0" wp14:anchorId="4CC05A24" wp14:editId="3B78DAB8">
          <wp:extent cx="7762875" cy="1033780"/>
          <wp:effectExtent l="0" t="0" r="9525" b="0"/>
          <wp:docPr id="94" name="Picture 94"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6FD8" w14:textId="77777777" w:rsidR="0076444E" w:rsidRDefault="0076444E" w:rsidP="00F86D2B">
      <w:r>
        <w:separator/>
      </w:r>
    </w:p>
  </w:footnote>
  <w:footnote w:type="continuationSeparator" w:id="0">
    <w:p w14:paraId="69DA1179" w14:textId="77777777" w:rsidR="0076444E" w:rsidRDefault="0076444E" w:rsidP="00F86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D0EF" w14:textId="77777777" w:rsidR="00944A9F" w:rsidRDefault="00944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9412" w14:textId="38D05AEC" w:rsidR="00261809" w:rsidRDefault="00261809" w:rsidP="00E210F6">
    <w:pPr>
      <w:rPr>
        <w:rFonts w:ascii="Arial" w:hAnsi="Arial" w:cs="Arial"/>
      </w:rPr>
    </w:pPr>
  </w:p>
  <w:p w14:paraId="2C3CD44C" w14:textId="34A922CE" w:rsidR="00261809" w:rsidRDefault="00261809" w:rsidP="00E210F6">
    <w:pPr>
      <w:rPr>
        <w:rFonts w:ascii="Arial" w:hAnsi="Arial" w:cs="Arial"/>
      </w:rPr>
    </w:pPr>
  </w:p>
  <w:p w14:paraId="2837FF3C" w14:textId="77777777" w:rsidR="00261809" w:rsidRDefault="00261809"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77777777" w:rsidR="00C01C97" w:rsidRDefault="00C01C97" w:rsidP="002D11A5">
    <w:pPr>
      <w:pStyle w:val="Header"/>
      <w:ind w:hanging="1800"/>
    </w:pPr>
  </w:p>
  <w:p w14:paraId="0CC19A77" w14:textId="65E30DB0" w:rsidR="00E210F6" w:rsidRDefault="002D11A5" w:rsidP="00261809">
    <w:pPr>
      <w:pStyle w:val="Header"/>
      <w:ind w:hanging="1800"/>
      <w:jc w:val="center"/>
    </w:pPr>
    <w:r>
      <w:rPr>
        <w:noProof/>
        <w:color w:val="2B579A"/>
        <w:shd w:val="clear" w:color="auto" w:fill="E6E6E6"/>
      </w:rPr>
      <w:drawing>
        <wp:inline distT="0" distB="0" distL="0" distR="0" wp14:anchorId="17DA7459" wp14:editId="2C793339">
          <wp:extent cx="7749540" cy="982345"/>
          <wp:effectExtent l="0" t="0" r="3810" b="8255"/>
          <wp:docPr id="93" name="Pictur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a:extLst>
                      <a:ext uri="{C183D7F6-B498-43B3-948B-1728B52AA6E4}">
                        <adec:decorative xmlns:adec="http://schemas.microsoft.com/office/drawing/2017/decorative" val="1"/>
                      </a:ext>
                    </a:extLst>
                  </pic:cNvPr>
                  <pic:cNvPicPr/>
                </pic:nvPicPr>
                <pic:blipFill>
                  <a:blip r:embed="rId1"/>
                  <a:stretch>
                    <a:fillRect/>
                  </a:stretch>
                </pic:blipFill>
                <pic:spPr>
                  <a:xfrm>
                    <a:off x="0" y="0"/>
                    <a:ext cx="7851497" cy="995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7ABE"/>
    <w:multiLevelType w:val="multilevel"/>
    <w:tmpl w:val="9D509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2CD913"/>
    <w:multiLevelType w:val="hybridMultilevel"/>
    <w:tmpl w:val="E9D41FE6"/>
    <w:lvl w:ilvl="0" w:tplc="0B68FB5C">
      <w:start w:val="34"/>
      <w:numFmt w:val="decimal"/>
      <w:lvlText w:val="%1."/>
      <w:lvlJc w:val="left"/>
      <w:pPr>
        <w:ind w:left="1331" w:hanging="360"/>
      </w:pPr>
      <w:rPr>
        <w:b w:val="0"/>
        <w:bCs w:val="0"/>
      </w:rPr>
    </w:lvl>
    <w:lvl w:ilvl="1" w:tplc="91D8705A">
      <w:start w:val="1"/>
      <w:numFmt w:val="lowerLetter"/>
      <w:lvlText w:val="%2."/>
      <w:lvlJc w:val="left"/>
      <w:pPr>
        <w:ind w:left="1440" w:hanging="360"/>
      </w:pPr>
    </w:lvl>
    <w:lvl w:ilvl="2" w:tplc="C63227E4">
      <w:start w:val="1"/>
      <w:numFmt w:val="lowerRoman"/>
      <w:lvlText w:val="%3."/>
      <w:lvlJc w:val="right"/>
      <w:pPr>
        <w:ind w:left="2160" w:hanging="180"/>
      </w:pPr>
    </w:lvl>
    <w:lvl w:ilvl="3" w:tplc="B3B269D4">
      <w:start w:val="1"/>
      <w:numFmt w:val="decimal"/>
      <w:lvlText w:val="%4."/>
      <w:lvlJc w:val="left"/>
      <w:pPr>
        <w:ind w:left="2880" w:hanging="360"/>
      </w:pPr>
    </w:lvl>
    <w:lvl w:ilvl="4" w:tplc="6660D83C">
      <w:start w:val="1"/>
      <w:numFmt w:val="lowerLetter"/>
      <w:lvlText w:val="%5."/>
      <w:lvlJc w:val="left"/>
      <w:pPr>
        <w:ind w:left="3600" w:hanging="360"/>
      </w:pPr>
    </w:lvl>
    <w:lvl w:ilvl="5" w:tplc="EF507EAA">
      <w:start w:val="1"/>
      <w:numFmt w:val="lowerRoman"/>
      <w:lvlText w:val="%6."/>
      <w:lvlJc w:val="right"/>
      <w:pPr>
        <w:ind w:left="4320" w:hanging="180"/>
      </w:pPr>
    </w:lvl>
    <w:lvl w:ilvl="6" w:tplc="D8BAE4EA">
      <w:start w:val="1"/>
      <w:numFmt w:val="decimal"/>
      <w:lvlText w:val="%7."/>
      <w:lvlJc w:val="left"/>
      <w:pPr>
        <w:ind w:left="5040" w:hanging="360"/>
      </w:pPr>
    </w:lvl>
    <w:lvl w:ilvl="7" w:tplc="7598CC0C">
      <w:start w:val="1"/>
      <w:numFmt w:val="lowerLetter"/>
      <w:lvlText w:val="%8."/>
      <w:lvlJc w:val="left"/>
      <w:pPr>
        <w:ind w:left="5760" w:hanging="360"/>
      </w:pPr>
    </w:lvl>
    <w:lvl w:ilvl="8" w:tplc="627E0A7C">
      <w:start w:val="1"/>
      <w:numFmt w:val="lowerRoman"/>
      <w:lvlText w:val="%9."/>
      <w:lvlJc w:val="right"/>
      <w:pPr>
        <w:ind w:left="6480" w:hanging="180"/>
      </w:pPr>
    </w:lvl>
  </w:abstractNum>
  <w:abstractNum w:abstractNumId="2" w15:restartNumberingAfterBreak="0">
    <w:nsid w:val="1F752C39"/>
    <w:multiLevelType w:val="multilevel"/>
    <w:tmpl w:val="AF76C1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D5B61E"/>
    <w:multiLevelType w:val="hybridMultilevel"/>
    <w:tmpl w:val="BC86EBAC"/>
    <w:lvl w:ilvl="0" w:tplc="EB72F194">
      <w:start w:val="8"/>
      <w:numFmt w:val="decimal"/>
      <w:lvlText w:val="%1."/>
      <w:lvlJc w:val="left"/>
      <w:pPr>
        <w:ind w:left="720" w:hanging="360"/>
      </w:pPr>
    </w:lvl>
    <w:lvl w:ilvl="1" w:tplc="5D26D918">
      <w:start w:val="1"/>
      <w:numFmt w:val="lowerLetter"/>
      <w:lvlText w:val="%2."/>
      <w:lvlJc w:val="left"/>
      <w:pPr>
        <w:ind w:left="1440" w:hanging="360"/>
      </w:pPr>
    </w:lvl>
    <w:lvl w:ilvl="2" w:tplc="E9EEF9D6">
      <w:start w:val="1"/>
      <w:numFmt w:val="lowerRoman"/>
      <w:lvlText w:val="%3."/>
      <w:lvlJc w:val="right"/>
      <w:pPr>
        <w:ind w:left="2160" w:hanging="180"/>
      </w:pPr>
    </w:lvl>
    <w:lvl w:ilvl="3" w:tplc="330CAD30">
      <w:start w:val="1"/>
      <w:numFmt w:val="decimal"/>
      <w:lvlText w:val="%4."/>
      <w:lvlJc w:val="left"/>
      <w:pPr>
        <w:ind w:left="2880" w:hanging="360"/>
      </w:pPr>
    </w:lvl>
    <w:lvl w:ilvl="4" w:tplc="B3A0ADEC">
      <w:start w:val="1"/>
      <w:numFmt w:val="lowerLetter"/>
      <w:lvlText w:val="%5."/>
      <w:lvlJc w:val="left"/>
      <w:pPr>
        <w:ind w:left="3600" w:hanging="360"/>
      </w:pPr>
    </w:lvl>
    <w:lvl w:ilvl="5" w:tplc="DA9649F0">
      <w:start w:val="1"/>
      <w:numFmt w:val="lowerRoman"/>
      <w:lvlText w:val="%6."/>
      <w:lvlJc w:val="right"/>
      <w:pPr>
        <w:ind w:left="4320" w:hanging="180"/>
      </w:pPr>
    </w:lvl>
    <w:lvl w:ilvl="6" w:tplc="CF8009E8">
      <w:start w:val="1"/>
      <w:numFmt w:val="decimal"/>
      <w:lvlText w:val="%7."/>
      <w:lvlJc w:val="left"/>
      <w:pPr>
        <w:ind w:left="5040" w:hanging="360"/>
      </w:pPr>
    </w:lvl>
    <w:lvl w:ilvl="7" w:tplc="42D6719C">
      <w:start w:val="1"/>
      <w:numFmt w:val="lowerLetter"/>
      <w:lvlText w:val="%8."/>
      <w:lvlJc w:val="left"/>
      <w:pPr>
        <w:ind w:left="5760" w:hanging="360"/>
      </w:pPr>
    </w:lvl>
    <w:lvl w:ilvl="8" w:tplc="E8B03A44">
      <w:start w:val="1"/>
      <w:numFmt w:val="lowerRoman"/>
      <w:lvlText w:val="%9."/>
      <w:lvlJc w:val="right"/>
      <w:pPr>
        <w:ind w:left="6480" w:hanging="180"/>
      </w:pPr>
    </w:lvl>
  </w:abstractNum>
  <w:abstractNum w:abstractNumId="4" w15:restartNumberingAfterBreak="0">
    <w:nsid w:val="2F05D7CA"/>
    <w:multiLevelType w:val="multilevel"/>
    <w:tmpl w:val="32C88DC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DB590D"/>
    <w:multiLevelType w:val="multilevel"/>
    <w:tmpl w:val="FCE8F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F1B5C4"/>
    <w:multiLevelType w:val="hybridMultilevel"/>
    <w:tmpl w:val="07A4985C"/>
    <w:lvl w:ilvl="0" w:tplc="9BF6BD10">
      <w:start w:val="1"/>
      <w:numFmt w:val="bullet"/>
      <w:lvlText w:val=""/>
      <w:lvlJc w:val="left"/>
      <w:pPr>
        <w:ind w:left="1440" w:hanging="360"/>
      </w:pPr>
      <w:rPr>
        <w:rFonts w:ascii="Symbol" w:hAnsi="Symbol" w:hint="default"/>
      </w:rPr>
    </w:lvl>
    <w:lvl w:ilvl="1" w:tplc="B28AF81A">
      <w:start w:val="1"/>
      <w:numFmt w:val="bullet"/>
      <w:lvlText w:val="o"/>
      <w:lvlJc w:val="left"/>
      <w:pPr>
        <w:ind w:left="1440" w:hanging="360"/>
      </w:pPr>
      <w:rPr>
        <w:rFonts w:ascii="Courier New" w:hAnsi="Courier New" w:hint="default"/>
      </w:rPr>
    </w:lvl>
    <w:lvl w:ilvl="2" w:tplc="853E3FE6">
      <w:start w:val="1"/>
      <w:numFmt w:val="bullet"/>
      <w:lvlText w:val=""/>
      <w:lvlJc w:val="left"/>
      <w:pPr>
        <w:ind w:left="2160" w:hanging="360"/>
      </w:pPr>
      <w:rPr>
        <w:rFonts w:ascii="Wingdings" w:hAnsi="Wingdings" w:hint="default"/>
      </w:rPr>
    </w:lvl>
    <w:lvl w:ilvl="3" w:tplc="E8D4B2C4">
      <w:start w:val="1"/>
      <w:numFmt w:val="bullet"/>
      <w:lvlText w:val=""/>
      <w:lvlJc w:val="left"/>
      <w:pPr>
        <w:ind w:left="2880" w:hanging="360"/>
      </w:pPr>
      <w:rPr>
        <w:rFonts w:ascii="Symbol" w:hAnsi="Symbol" w:hint="default"/>
      </w:rPr>
    </w:lvl>
    <w:lvl w:ilvl="4" w:tplc="AA2CDD90">
      <w:start w:val="1"/>
      <w:numFmt w:val="bullet"/>
      <w:lvlText w:val="o"/>
      <w:lvlJc w:val="left"/>
      <w:pPr>
        <w:ind w:left="3600" w:hanging="360"/>
      </w:pPr>
      <w:rPr>
        <w:rFonts w:ascii="Courier New" w:hAnsi="Courier New" w:hint="default"/>
      </w:rPr>
    </w:lvl>
    <w:lvl w:ilvl="5" w:tplc="84F2E030">
      <w:start w:val="1"/>
      <w:numFmt w:val="bullet"/>
      <w:lvlText w:val=""/>
      <w:lvlJc w:val="left"/>
      <w:pPr>
        <w:ind w:left="4320" w:hanging="360"/>
      </w:pPr>
      <w:rPr>
        <w:rFonts w:ascii="Wingdings" w:hAnsi="Wingdings" w:hint="default"/>
      </w:rPr>
    </w:lvl>
    <w:lvl w:ilvl="6" w:tplc="1E4A69E4">
      <w:start w:val="1"/>
      <w:numFmt w:val="bullet"/>
      <w:lvlText w:val=""/>
      <w:lvlJc w:val="left"/>
      <w:pPr>
        <w:ind w:left="5040" w:hanging="360"/>
      </w:pPr>
      <w:rPr>
        <w:rFonts w:ascii="Symbol" w:hAnsi="Symbol" w:hint="default"/>
      </w:rPr>
    </w:lvl>
    <w:lvl w:ilvl="7" w:tplc="E9B44D30">
      <w:start w:val="1"/>
      <w:numFmt w:val="bullet"/>
      <w:lvlText w:val="o"/>
      <w:lvlJc w:val="left"/>
      <w:pPr>
        <w:ind w:left="5760" w:hanging="360"/>
      </w:pPr>
      <w:rPr>
        <w:rFonts w:ascii="Courier New" w:hAnsi="Courier New" w:hint="default"/>
      </w:rPr>
    </w:lvl>
    <w:lvl w:ilvl="8" w:tplc="7A5A6EB8">
      <w:start w:val="1"/>
      <w:numFmt w:val="bullet"/>
      <w:lvlText w:val=""/>
      <w:lvlJc w:val="left"/>
      <w:pPr>
        <w:ind w:left="6480" w:hanging="360"/>
      </w:pPr>
      <w:rPr>
        <w:rFonts w:ascii="Wingdings" w:hAnsi="Wingdings" w:hint="default"/>
      </w:rPr>
    </w:lvl>
  </w:abstractNum>
  <w:abstractNum w:abstractNumId="7" w15:restartNumberingAfterBreak="0">
    <w:nsid w:val="3A7B347A"/>
    <w:multiLevelType w:val="hybridMultilevel"/>
    <w:tmpl w:val="87649778"/>
    <w:lvl w:ilvl="0" w:tplc="445AAB0E">
      <w:start w:val="1"/>
      <w:numFmt w:val="decimal"/>
      <w:lvlText w:val="%1."/>
      <w:lvlJc w:val="left"/>
      <w:pPr>
        <w:ind w:left="720" w:hanging="360"/>
      </w:pPr>
    </w:lvl>
    <w:lvl w:ilvl="1" w:tplc="AE5EF714">
      <w:start w:val="1"/>
      <w:numFmt w:val="bullet"/>
      <w:lvlText w:val=""/>
      <w:lvlJc w:val="left"/>
      <w:pPr>
        <w:ind w:left="1440" w:hanging="360"/>
      </w:pPr>
      <w:rPr>
        <w:rFonts w:ascii="Symbol" w:hAnsi="Symbol" w:hint="default"/>
      </w:rPr>
    </w:lvl>
    <w:lvl w:ilvl="2" w:tplc="5E509136">
      <w:start w:val="1"/>
      <w:numFmt w:val="bullet"/>
      <w:lvlText w:val=""/>
      <w:lvlJc w:val="left"/>
      <w:pPr>
        <w:ind w:left="2340" w:hanging="360"/>
      </w:pPr>
      <w:rPr>
        <w:rFonts w:ascii="Symbol" w:hAnsi="Symbol" w:hint="default"/>
      </w:rPr>
    </w:lvl>
    <w:lvl w:ilvl="3" w:tplc="2E224AB6">
      <w:start w:val="1"/>
      <w:numFmt w:val="decimal"/>
      <w:lvlText w:val="%4."/>
      <w:lvlJc w:val="left"/>
      <w:pPr>
        <w:ind w:left="2880" w:hanging="360"/>
      </w:pPr>
    </w:lvl>
    <w:lvl w:ilvl="4" w:tplc="8EB66A24">
      <w:start w:val="1"/>
      <w:numFmt w:val="lowerLetter"/>
      <w:lvlText w:val="%5."/>
      <w:lvlJc w:val="left"/>
      <w:pPr>
        <w:ind w:left="3600" w:hanging="360"/>
      </w:pPr>
    </w:lvl>
    <w:lvl w:ilvl="5" w:tplc="44141A32">
      <w:start w:val="1"/>
      <w:numFmt w:val="lowerRoman"/>
      <w:lvlText w:val="%6."/>
      <w:lvlJc w:val="right"/>
      <w:pPr>
        <w:ind w:left="4320" w:hanging="180"/>
      </w:pPr>
    </w:lvl>
    <w:lvl w:ilvl="6" w:tplc="58CC0D56">
      <w:start w:val="1"/>
      <w:numFmt w:val="decimal"/>
      <w:lvlText w:val="%7."/>
      <w:lvlJc w:val="left"/>
      <w:pPr>
        <w:ind w:left="5040" w:hanging="360"/>
      </w:pPr>
    </w:lvl>
    <w:lvl w:ilvl="7" w:tplc="0D0ABCBA">
      <w:start w:val="1"/>
      <w:numFmt w:val="lowerLetter"/>
      <w:lvlText w:val="%8."/>
      <w:lvlJc w:val="left"/>
      <w:pPr>
        <w:ind w:left="5760" w:hanging="360"/>
      </w:pPr>
    </w:lvl>
    <w:lvl w:ilvl="8" w:tplc="A162B4A8">
      <w:start w:val="1"/>
      <w:numFmt w:val="lowerRoman"/>
      <w:lvlText w:val="%9."/>
      <w:lvlJc w:val="right"/>
      <w:pPr>
        <w:ind w:left="6480" w:hanging="180"/>
      </w:pPr>
    </w:lvl>
  </w:abstractNum>
  <w:abstractNum w:abstractNumId="8" w15:restartNumberingAfterBreak="0">
    <w:nsid w:val="3CEC7EB1"/>
    <w:multiLevelType w:val="hybridMultilevel"/>
    <w:tmpl w:val="3A9E3A34"/>
    <w:lvl w:ilvl="0" w:tplc="529CAFB4">
      <w:start w:val="1"/>
      <w:numFmt w:val="bullet"/>
      <w:lvlText w:val=""/>
      <w:lvlJc w:val="left"/>
      <w:pPr>
        <w:ind w:left="720" w:hanging="360"/>
      </w:pPr>
      <w:rPr>
        <w:rFonts w:ascii="Symbol" w:hAnsi="Symbol" w:hint="default"/>
      </w:rPr>
    </w:lvl>
    <w:lvl w:ilvl="1" w:tplc="0A06D338">
      <w:start w:val="1"/>
      <w:numFmt w:val="bullet"/>
      <w:lvlText w:val="o"/>
      <w:lvlJc w:val="left"/>
      <w:pPr>
        <w:ind w:left="1440" w:hanging="360"/>
      </w:pPr>
      <w:rPr>
        <w:rFonts w:ascii="Courier New" w:hAnsi="Courier New" w:hint="default"/>
      </w:rPr>
    </w:lvl>
    <w:lvl w:ilvl="2" w:tplc="B8A2A2C0">
      <w:start w:val="1"/>
      <w:numFmt w:val="bullet"/>
      <w:lvlText w:val=""/>
      <w:lvlJc w:val="left"/>
      <w:pPr>
        <w:ind w:left="2160" w:hanging="360"/>
      </w:pPr>
      <w:rPr>
        <w:rFonts w:ascii="Wingdings" w:hAnsi="Wingdings" w:hint="default"/>
      </w:rPr>
    </w:lvl>
    <w:lvl w:ilvl="3" w:tplc="4554355C">
      <w:start w:val="1"/>
      <w:numFmt w:val="bullet"/>
      <w:lvlText w:val=""/>
      <w:lvlJc w:val="left"/>
      <w:pPr>
        <w:ind w:left="2880" w:hanging="360"/>
      </w:pPr>
      <w:rPr>
        <w:rFonts w:ascii="Symbol" w:hAnsi="Symbol" w:hint="default"/>
      </w:rPr>
    </w:lvl>
    <w:lvl w:ilvl="4" w:tplc="69B4B6EA">
      <w:start w:val="1"/>
      <w:numFmt w:val="bullet"/>
      <w:lvlText w:val="o"/>
      <w:lvlJc w:val="left"/>
      <w:pPr>
        <w:ind w:left="3600" w:hanging="360"/>
      </w:pPr>
      <w:rPr>
        <w:rFonts w:ascii="Courier New" w:hAnsi="Courier New" w:hint="default"/>
      </w:rPr>
    </w:lvl>
    <w:lvl w:ilvl="5" w:tplc="DC322DCC">
      <w:start w:val="1"/>
      <w:numFmt w:val="bullet"/>
      <w:lvlText w:val=""/>
      <w:lvlJc w:val="left"/>
      <w:pPr>
        <w:ind w:left="4320" w:hanging="360"/>
      </w:pPr>
      <w:rPr>
        <w:rFonts w:ascii="Wingdings" w:hAnsi="Wingdings" w:hint="default"/>
      </w:rPr>
    </w:lvl>
    <w:lvl w:ilvl="6" w:tplc="577A66FE">
      <w:start w:val="1"/>
      <w:numFmt w:val="bullet"/>
      <w:lvlText w:val=""/>
      <w:lvlJc w:val="left"/>
      <w:pPr>
        <w:ind w:left="5040" w:hanging="360"/>
      </w:pPr>
      <w:rPr>
        <w:rFonts w:ascii="Symbol" w:hAnsi="Symbol" w:hint="default"/>
      </w:rPr>
    </w:lvl>
    <w:lvl w:ilvl="7" w:tplc="BC46388A">
      <w:start w:val="1"/>
      <w:numFmt w:val="bullet"/>
      <w:lvlText w:val="o"/>
      <w:lvlJc w:val="left"/>
      <w:pPr>
        <w:ind w:left="5760" w:hanging="360"/>
      </w:pPr>
      <w:rPr>
        <w:rFonts w:ascii="Courier New" w:hAnsi="Courier New" w:hint="default"/>
      </w:rPr>
    </w:lvl>
    <w:lvl w:ilvl="8" w:tplc="54AE21B4">
      <w:start w:val="1"/>
      <w:numFmt w:val="bullet"/>
      <w:lvlText w:val=""/>
      <w:lvlJc w:val="left"/>
      <w:pPr>
        <w:ind w:left="6480" w:hanging="360"/>
      </w:pPr>
      <w:rPr>
        <w:rFonts w:ascii="Wingdings" w:hAnsi="Wingdings" w:hint="default"/>
      </w:rPr>
    </w:lvl>
  </w:abstractNum>
  <w:abstractNum w:abstractNumId="9" w15:restartNumberingAfterBreak="0">
    <w:nsid w:val="4343D1E0"/>
    <w:multiLevelType w:val="hybridMultilevel"/>
    <w:tmpl w:val="826CD0D8"/>
    <w:lvl w:ilvl="0" w:tplc="706E9D70">
      <w:start w:val="1"/>
      <w:numFmt w:val="lowerLetter"/>
      <w:lvlText w:val="%1)"/>
      <w:lvlJc w:val="left"/>
      <w:pPr>
        <w:ind w:left="1331" w:hanging="360"/>
      </w:pPr>
    </w:lvl>
    <w:lvl w:ilvl="1" w:tplc="538ED240">
      <w:start w:val="1"/>
      <w:numFmt w:val="lowerLetter"/>
      <w:lvlText w:val="%2."/>
      <w:lvlJc w:val="left"/>
      <w:pPr>
        <w:ind w:left="1440" w:hanging="360"/>
      </w:pPr>
    </w:lvl>
    <w:lvl w:ilvl="2" w:tplc="9E62C42E">
      <w:start w:val="1"/>
      <w:numFmt w:val="lowerRoman"/>
      <w:lvlText w:val="%3."/>
      <w:lvlJc w:val="right"/>
      <w:pPr>
        <w:ind w:left="2160" w:hanging="180"/>
      </w:pPr>
    </w:lvl>
    <w:lvl w:ilvl="3" w:tplc="BC1880E6">
      <w:start w:val="1"/>
      <w:numFmt w:val="decimal"/>
      <w:lvlText w:val="%4."/>
      <w:lvlJc w:val="left"/>
      <w:pPr>
        <w:ind w:left="2880" w:hanging="360"/>
      </w:pPr>
    </w:lvl>
    <w:lvl w:ilvl="4" w:tplc="9E5A5040">
      <w:start w:val="1"/>
      <w:numFmt w:val="lowerLetter"/>
      <w:lvlText w:val="%5."/>
      <w:lvlJc w:val="left"/>
      <w:pPr>
        <w:ind w:left="3600" w:hanging="360"/>
      </w:pPr>
    </w:lvl>
    <w:lvl w:ilvl="5" w:tplc="2AAC8BF8">
      <w:start w:val="1"/>
      <w:numFmt w:val="lowerRoman"/>
      <w:lvlText w:val="%6."/>
      <w:lvlJc w:val="right"/>
      <w:pPr>
        <w:ind w:left="4320" w:hanging="180"/>
      </w:pPr>
    </w:lvl>
    <w:lvl w:ilvl="6" w:tplc="0B089956">
      <w:start w:val="1"/>
      <w:numFmt w:val="decimal"/>
      <w:lvlText w:val="%7."/>
      <w:lvlJc w:val="left"/>
      <w:pPr>
        <w:ind w:left="5040" w:hanging="360"/>
      </w:pPr>
    </w:lvl>
    <w:lvl w:ilvl="7" w:tplc="26AAB538">
      <w:start w:val="1"/>
      <w:numFmt w:val="lowerLetter"/>
      <w:lvlText w:val="%8."/>
      <w:lvlJc w:val="left"/>
      <w:pPr>
        <w:ind w:left="5760" w:hanging="360"/>
      </w:pPr>
    </w:lvl>
    <w:lvl w:ilvl="8" w:tplc="DCFA22B6">
      <w:start w:val="1"/>
      <w:numFmt w:val="lowerRoman"/>
      <w:lvlText w:val="%9."/>
      <w:lvlJc w:val="right"/>
      <w:pPr>
        <w:ind w:left="6480" w:hanging="180"/>
      </w:pPr>
    </w:lvl>
  </w:abstractNum>
  <w:abstractNum w:abstractNumId="10" w15:restartNumberingAfterBreak="0">
    <w:nsid w:val="55205361"/>
    <w:multiLevelType w:val="multilevel"/>
    <w:tmpl w:val="B2F26A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4CF6E0"/>
    <w:multiLevelType w:val="hybridMultilevel"/>
    <w:tmpl w:val="2206AD18"/>
    <w:lvl w:ilvl="0" w:tplc="E5BC1A90">
      <w:start w:val="1"/>
      <w:numFmt w:val="bullet"/>
      <w:lvlText w:val=""/>
      <w:lvlJc w:val="left"/>
      <w:pPr>
        <w:ind w:left="720" w:hanging="360"/>
      </w:pPr>
      <w:rPr>
        <w:rFonts w:ascii="Symbol" w:hAnsi="Symbol" w:hint="default"/>
      </w:rPr>
    </w:lvl>
    <w:lvl w:ilvl="1" w:tplc="542692F2">
      <w:start w:val="1"/>
      <w:numFmt w:val="bullet"/>
      <w:lvlText w:val="o"/>
      <w:lvlJc w:val="left"/>
      <w:pPr>
        <w:ind w:left="1440" w:hanging="360"/>
      </w:pPr>
      <w:rPr>
        <w:rFonts w:ascii="Courier New" w:hAnsi="Courier New" w:hint="default"/>
      </w:rPr>
    </w:lvl>
    <w:lvl w:ilvl="2" w:tplc="DD105314">
      <w:start w:val="1"/>
      <w:numFmt w:val="bullet"/>
      <w:lvlText w:val=""/>
      <w:lvlJc w:val="left"/>
      <w:pPr>
        <w:ind w:left="2160" w:hanging="360"/>
      </w:pPr>
      <w:rPr>
        <w:rFonts w:ascii="Wingdings" w:hAnsi="Wingdings" w:hint="default"/>
      </w:rPr>
    </w:lvl>
    <w:lvl w:ilvl="3" w:tplc="A850895E">
      <w:start w:val="1"/>
      <w:numFmt w:val="bullet"/>
      <w:lvlText w:val=""/>
      <w:lvlJc w:val="left"/>
      <w:pPr>
        <w:ind w:left="2880" w:hanging="360"/>
      </w:pPr>
      <w:rPr>
        <w:rFonts w:ascii="Symbol" w:hAnsi="Symbol" w:hint="default"/>
      </w:rPr>
    </w:lvl>
    <w:lvl w:ilvl="4" w:tplc="5A5E41C0">
      <w:start w:val="1"/>
      <w:numFmt w:val="bullet"/>
      <w:lvlText w:val="o"/>
      <w:lvlJc w:val="left"/>
      <w:pPr>
        <w:ind w:left="3600" w:hanging="360"/>
      </w:pPr>
      <w:rPr>
        <w:rFonts w:ascii="Courier New" w:hAnsi="Courier New" w:hint="default"/>
      </w:rPr>
    </w:lvl>
    <w:lvl w:ilvl="5" w:tplc="D2B4F338">
      <w:start w:val="1"/>
      <w:numFmt w:val="bullet"/>
      <w:lvlText w:val=""/>
      <w:lvlJc w:val="left"/>
      <w:pPr>
        <w:ind w:left="4320" w:hanging="360"/>
      </w:pPr>
      <w:rPr>
        <w:rFonts w:ascii="Wingdings" w:hAnsi="Wingdings" w:hint="default"/>
      </w:rPr>
    </w:lvl>
    <w:lvl w:ilvl="6" w:tplc="719AB7DA">
      <w:start w:val="1"/>
      <w:numFmt w:val="bullet"/>
      <w:lvlText w:val=""/>
      <w:lvlJc w:val="left"/>
      <w:pPr>
        <w:ind w:left="5040" w:hanging="360"/>
      </w:pPr>
      <w:rPr>
        <w:rFonts w:ascii="Symbol" w:hAnsi="Symbol" w:hint="default"/>
      </w:rPr>
    </w:lvl>
    <w:lvl w:ilvl="7" w:tplc="B2340118">
      <w:start w:val="1"/>
      <w:numFmt w:val="bullet"/>
      <w:lvlText w:val="o"/>
      <w:lvlJc w:val="left"/>
      <w:pPr>
        <w:ind w:left="5760" w:hanging="360"/>
      </w:pPr>
      <w:rPr>
        <w:rFonts w:ascii="Courier New" w:hAnsi="Courier New" w:hint="default"/>
      </w:rPr>
    </w:lvl>
    <w:lvl w:ilvl="8" w:tplc="52ACF058">
      <w:start w:val="1"/>
      <w:numFmt w:val="bullet"/>
      <w:lvlText w:val=""/>
      <w:lvlJc w:val="left"/>
      <w:pPr>
        <w:ind w:left="6480" w:hanging="360"/>
      </w:pPr>
      <w:rPr>
        <w:rFonts w:ascii="Wingdings" w:hAnsi="Wingdings" w:hint="default"/>
      </w:rPr>
    </w:lvl>
  </w:abstractNum>
  <w:num w:numId="1" w16cid:durableId="1485119911">
    <w:abstractNumId w:val="1"/>
  </w:num>
  <w:num w:numId="2" w16cid:durableId="335500615">
    <w:abstractNumId w:val="9"/>
  </w:num>
  <w:num w:numId="3" w16cid:durableId="2026899654">
    <w:abstractNumId w:val="3"/>
  </w:num>
  <w:num w:numId="4" w16cid:durableId="1589994550">
    <w:abstractNumId w:val="8"/>
  </w:num>
  <w:num w:numId="5" w16cid:durableId="1372608002">
    <w:abstractNumId w:val="10"/>
  </w:num>
  <w:num w:numId="6" w16cid:durableId="1647510390">
    <w:abstractNumId w:val="2"/>
  </w:num>
  <w:num w:numId="7" w16cid:durableId="1025668439">
    <w:abstractNumId w:val="0"/>
  </w:num>
  <w:num w:numId="8" w16cid:durableId="1514951443">
    <w:abstractNumId w:val="6"/>
  </w:num>
  <w:num w:numId="9" w16cid:durableId="2011135136">
    <w:abstractNumId w:val="11"/>
  </w:num>
  <w:num w:numId="10" w16cid:durableId="837185446">
    <w:abstractNumId w:val="5"/>
  </w:num>
  <w:num w:numId="11" w16cid:durableId="2065441588">
    <w:abstractNumId w:val="4"/>
  </w:num>
  <w:num w:numId="12" w16cid:durableId="163737340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15969"/>
    <w:rsid w:val="00027125"/>
    <w:rsid w:val="000472C6"/>
    <w:rsid w:val="000557AC"/>
    <w:rsid w:val="00080F54"/>
    <w:rsid w:val="000E31D6"/>
    <w:rsid w:val="0014731B"/>
    <w:rsid w:val="00147820"/>
    <w:rsid w:val="001D0AEB"/>
    <w:rsid w:val="001F62F3"/>
    <w:rsid w:val="001F7264"/>
    <w:rsid w:val="00261809"/>
    <w:rsid w:val="00281393"/>
    <w:rsid w:val="002A5F7A"/>
    <w:rsid w:val="002D11A5"/>
    <w:rsid w:val="00300FB1"/>
    <w:rsid w:val="003E0D2D"/>
    <w:rsid w:val="003E404F"/>
    <w:rsid w:val="00415DE9"/>
    <w:rsid w:val="00430859"/>
    <w:rsid w:val="00437D5F"/>
    <w:rsid w:val="004504D5"/>
    <w:rsid w:val="004A1AAA"/>
    <w:rsid w:val="004A4C18"/>
    <w:rsid w:val="004D128F"/>
    <w:rsid w:val="005249C6"/>
    <w:rsid w:val="00524EA9"/>
    <w:rsid w:val="00527817"/>
    <w:rsid w:val="005568CA"/>
    <w:rsid w:val="00577D95"/>
    <w:rsid w:val="005E6FA2"/>
    <w:rsid w:val="006208D8"/>
    <w:rsid w:val="006511D6"/>
    <w:rsid w:val="006874FB"/>
    <w:rsid w:val="006A57AF"/>
    <w:rsid w:val="006B13F0"/>
    <w:rsid w:val="006D3827"/>
    <w:rsid w:val="006E146A"/>
    <w:rsid w:val="007134AE"/>
    <w:rsid w:val="007211FC"/>
    <w:rsid w:val="00751C0F"/>
    <w:rsid w:val="00761F8B"/>
    <w:rsid w:val="0076444E"/>
    <w:rsid w:val="0077265A"/>
    <w:rsid w:val="00777798"/>
    <w:rsid w:val="0078154A"/>
    <w:rsid w:val="00783717"/>
    <w:rsid w:val="00794CA0"/>
    <w:rsid w:val="007F6CE5"/>
    <w:rsid w:val="0081533B"/>
    <w:rsid w:val="00846985"/>
    <w:rsid w:val="00891290"/>
    <w:rsid w:val="008A6828"/>
    <w:rsid w:val="008E1433"/>
    <w:rsid w:val="008E3926"/>
    <w:rsid w:val="008E7852"/>
    <w:rsid w:val="008F721D"/>
    <w:rsid w:val="00910710"/>
    <w:rsid w:val="009112E4"/>
    <w:rsid w:val="009407F5"/>
    <w:rsid w:val="00944A9F"/>
    <w:rsid w:val="009CEE63"/>
    <w:rsid w:val="009E6C35"/>
    <w:rsid w:val="009E754B"/>
    <w:rsid w:val="00A15FA8"/>
    <w:rsid w:val="00A17202"/>
    <w:rsid w:val="00A3384C"/>
    <w:rsid w:val="00A36CF5"/>
    <w:rsid w:val="00A40225"/>
    <w:rsid w:val="00A73089"/>
    <w:rsid w:val="00AD21FC"/>
    <w:rsid w:val="00AD4347"/>
    <w:rsid w:val="00AE05B9"/>
    <w:rsid w:val="00B80E72"/>
    <w:rsid w:val="00B84D31"/>
    <w:rsid w:val="00B906E9"/>
    <w:rsid w:val="00BA1317"/>
    <w:rsid w:val="00BA3F4C"/>
    <w:rsid w:val="00BB5DCD"/>
    <w:rsid w:val="00C01C97"/>
    <w:rsid w:val="00C03527"/>
    <w:rsid w:val="00C67037"/>
    <w:rsid w:val="00C96BDD"/>
    <w:rsid w:val="00D32C3D"/>
    <w:rsid w:val="00D431C2"/>
    <w:rsid w:val="00D43B83"/>
    <w:rsid w:val="00E210F6"/>
    <w:rsid w:val="00E2172C"/>
    <w:rsid w:val="00E95AA9"/>
    <w:rsid w:val="00EA7BDE"/>
    <w:rsid w:val="00ED18F1"/>
    <w:rsid w:val="00F10DFF"/>
    <w:rsid w:val="00F22AD4"/>
    <w:rsid w:val="00F233CD"/>
    <w:rsid w:val="00F86D2B"/>
    <w:rsid w:val="00F90F6B"/>
    <w:rsid w:val="00F947AC"/>
    <w:rsid w:val="00F95D8D"/>
    <w:rsid w:val="00F967DF"/>
    <w:rsid w:val="00FE4C55"/>
    <w:rsid w:val="015EC10F"/>
    <w:rsid w:val="03165CAB"/>
    <w:rsid w:val="035685AD"/>
    <w:rsid w:val="03CC05F3"/>
    <w:rsid w:val="04425B1A"/>
    <w:rsid w:val="045ADE1E"/>
    <w:rsid w:val="04BCD700"/>
    <w:rsid w:val="051AB571"/>
    <w:rsid w:val="061C6A98"/>
    <w:rsid w:val="071BD1F8"/>
    <w:rsid w:val="07A29F6C"/>
    <w:rsid w:val="07D5E530"/>
    <w:rsid w:val="0969D2F4"/>
    <w:rsid w:val="0B8A24A2"/>
    <w:rsid w:val="0CDE3617"/>
    <w:rsid w:val="0E2EF2A5"/>
    <w:rsid w:val="0E690811"/>
    <w:rsid w:val="0FA10F0A"/>
    <w:rsid w:val="12387789"/>
    <w:rsid w:val="15C10A2B"/>
    <w:rsid w:val="16FD491E"/>
    <w:rsid w:val="1776F749"/>
    <w:rsid w:val="19BD2067"/>
    <w:rsid w:val="19E43C2D"/>
    <w:rsid w:val="1CF46C1E"/>
    <w:rsid w:val="1D266B87"/>
    <w:rsid w:val="1F89E4E8"/>
    <w:rsid w:val="1FD76678"/>
    <w:rsid w:val="216BBB16"/>
    <w:rsid w:val="2257AC7A"/>
    <w:rsid w:val="230B3563"/>
    <w:rsid w:val="234E9B1B"/>
    <w:rsid w:val="27A36676"/>
    <w:rsid w:val="27CEC463"/>
    <w:rsid w:val="290E8A8A"/>
    <w:rsid w:val="291B1160"/>
    <w:rsid w:val="29B6DC94"/>
    <w:rsid w:val="29C5C1DC"/>
    <w:rsid w:val="2A2B3A36"/>
    <w:rsid w:val="2B07B8E1"/>
    <w:rsid w:val="2B9FB35A"/>
    <w:rsid w:val="2F1FC370"/>
    <w:rsid w:val="3078E414"/>
    <w:rsid w:val="33602DCA"/>
    <w:rsid w:val="35ABE9DC"/>
    <w:rsid w:val="37DA7BB9"/>
    <w:rsid w:val="381AB85C"/>
    <w:rsid w:val="38C7F5F8"/>
    <w:rsid w:val="3942F4F8"/>
    <w:rsid w:val="39AB8660"/>
    <w:rsid w:val="39BA950C"/>
    <w:rsid w:val="3A78F810"/>
    <w:rsid w:val="3ACB2488"/>
    <w:rsid w:val="3D9AB015"/>
    <w:rsid w:val="402E0051"/>
    <w:rsid w:val="40C0A7A3"/>
    <w:rsid w:val="4A5334A9"/>
    <w:rsid w:val="4A8E2729"/>
    <w:rsid w:val="4AE875BD"/>
    <w:rsid w:val="4AF9CE26"/>
    <w:rsid w:val="4B9B5A0A"/>
    <w:rsid w:val="4D6F5BE6"/>
    <w:rsid w:val="4ED8EE59"/>
    <w:rsid w:val="4F453997"/>
    <w:rsid w:val="5193D015"/>
    <w:rsid w:val="53C0C5FD"/>
    <w:rsid w:val="5507C709"/>
    <w:rsid w:val="58C807AF"/>
    <w:rsid w:val="591EE729"/>
    <w:rsid w:val="595C5864"/>
    <w:rsid w:val="5B58DA88"/>
    <w:rsid w:val="5C98E6BE"/>
    <w:rsid w:val="5D5D3CF3"/>
    <w:rsid w:val="5E0652A1"/>
    <w:rsid w:val="5F2B653C"/>
    <w:rsid w:val="5F3FA994"/>
    <w:rsid w:val="6057DEE4"/>
    <w:rsid w:val="612CAC6B"/>
    <w:rsid w:val="61DD3DA1"/>
    <w:rsid w:val="6388379D"/>
    <w:rsid w:val="6400FDD2"/>
    <w:rsid w:val="66D69B9B"/>
    <w:rsid w:val="66E0AFB9"/>
    <w:rsid w:val="69577B57"/>
    <w:rsid w:val="6AA6CE98"/>
    <w:rsid w:val="6B708D95"/>
    <w:rsid w:val="6F2A8365"/>
    <w:rsid w:val="712127F7"/>
    <w:rsid w:val="742BC64C"/>
    <w:rsid w:val="74E8F6B9"/>
    <w:rsid w:val="75D7EB88"/>
    <w:rsid w:val="76E59564"/>
    <w:rsid w:val="77E8B1A8"/>
    <w:rsid w:val="7A2C0980"/>
    <w:rsid w:val="7B073492"/>
    <w:rsid w:val="7C293C4F"/>
    <w:rsid w:val="7C2D2607"/>
    <w:rsid w:val="7E10DABC"/>
    <w:rsid w:val="7FB2A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B8D208C"/>
  <w14:defaultImageDpi w14:val="300"/>
  <w15:docId w15:val="{3A769B70-D77B-4F71-BF72-2C04479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F721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F721D"/>
  </w:style>
  <w:style w:type="character" w:customStyle="1" w:styleId="eop">
    <w:name w:val="eop"/>
    <w:basedOn w:val="DefaultParagraphFont"/>
    <w:rsid w:val="008F721D"/>
  </w:style>
  <w:style w:type="character" w:customStyle="1" w:styleId="spellingerror">
    <w:name w:val="spellingerror"/>
    <w:basedOn w:val="DefaultParagraphFont"/>
    <w:rsid w:val="006208D8"/>
  </w:style>
  <w:style w:type="character" w:customStyle="1" w:styleId="pagebreaktextspan">
    <w:name w:val="pagebreaktextspan"/>
    <w:basedOn w:val="DefaultParagraphFont"/>
    <w:rsid w:val="006208D8"/>
  </w:style>
  <w:style w:type="character" w:customStyle="1" w:styleId="tabchar">
    <w:name w:val="tabchar"/>
    <w:basedOn w:val="DefaultParagraphFont"/>
    <w:rsid w:val="006208D8"/>
  </w:style>
  <w:style w:type="character" w:customStyle="1" w:styleId="superscript">
    <w:name w:val="superscript"/>
    <w:basedOn w:val="DefaultParagraphFont"/>
    <w:uiPriority w:val="1"/>
    <w:rsid w:val="4A5334A9"/>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6188">
      <w:bodyDiv w:val="1"/>
      <w:marLeft w:val="0"/>
      <w:marRight w:val="0"/>
      <w:marTop w:val="0"/>
      <w:marBottom w:val="0"/>
      <w:divBdr>
        <w:top w:val="none" w:sz="0" w:space="0" w:color="auto"/>
        <w:left w:val="none" w:sz="0" w:space="0" w:color="auto"/>
        <w:bottom w:val="none" w:sz="0" w:space="0" w:color="auto"/>
        <w:right w:val="none" w:sz="0" w:space="0" w:color="auto"/>
      </w:divBdr>
      <w:divsChild>
        <w:div w:id="1826241872">
          <w:marLeft w:val="0"/>
          <w:marRight w:val="0"/>
          <w:marTop w:val="0"/>
          <w:marBottom w:val="0"/>
          <w:divBdr>
            <w:top w:val="none" w:sz="0" w:space="0" w:color="auto"/>
            <w:left w:val="none" w:sz="0" w:space="0" w:color="auto"/>
            <w:bottom w:val="none" w:sz="0" w:space="0" w:color="auto"/>
            <w:right w:val="none" w:sz="0" w:space="0" w:color="auto"/>
          </w:divBdr>
        </w:div>
        <w:div w:id="984745199">
          <w:marLeft w:val="0"/>
          <w:marRight w:val="0"/>
          <w:marTop w:val="0"/>
          <w:marBottom w:val="0"/>
          <w:divBdr>
            <w:top w:val="none" w:sz="0" w:space="0" w:color="auto"/>
            <w:left w:val="none" w:sz="0" w:space="0" w:color="auto"/>
            <w:bottom w:val="none" w:sz="0" w:space="0" w:color="auto"/>
            <w:right w:val="none" w:sz="0" w:space="0" w:color="auto"/>
          </w:divBdr>
        </w:div>
        <w:div w:id="1484201506">
          <w:marLeft w:val="0"/>
          <w:marRight w:val="0"/>
          <w:marTop w:val="0"/>
          <w:marBottom w:val="0"/>
          <w:divBdr>
            <w:top w:val="none" w:sz="0" w:space="0" w:color="auto"/>
            <w:left w:val="none" w:sz="0" w:space="0" w:color="auto"/>
            <w:bottom w:val="none" w:sz="0" w:space="0" w:color="auto"/>
            <w:right w:val="none" w:sz="0" w:space="0" w:color="auto"/>
          </w:divBdr>
          <w:divsChild>
            <w:div w:id="681976626">
              <w:marLeft w:val="-75"/>
              <w:marRight w:val="0"/>
              <w:marTop w:val="30"/>
              <w:marBottom w:val="30"/>
              <w:divBdr>
                <w:top w:val="none" w:sz="0" w:space="0" w:color="auto"/>
                <w:left w:val="none" w:sz="0" w:space="0" w:color="auto"/>
                <w:bottom w:val="none" w:sz="0" w:space="0" w:color="auto"/>
                <w:right w:val="none" w:sz="0" w:space="0" w:color="auto"/>
              </w:divBdr>
              <w:divsChild>
                <w:div w:id="1750350749">
                  <w:marLeft w:val="0"/>
                  <w:marRight w:val="0"/>
                  <w:marTop w:val="0"/>
                  <w:marBottom w:val="0"/>
                  <w:divBdr>
                    <w:top w:val="none" w:sz="0" w:space="0" w:color="auto"/>
                    <w:left w:val="none" w:sz="0" w:space="0" w:color="auto"/>
                    <w:bottom w:val="none" w:sz="0" w:space="0" w:color="auto"/>
                    <w:right w:val="none" w:sz="0" w:space="0" w:color="auto"/>
                  </w:divBdr>
                  <w:divsChild>
                    <w:div w:id="1594780519">
                      <w:marLeft w:val="0"/>
                      <w:marRight w:val="0"/>
                      <w:marTop w:val="0"/>
                      <w:marBottom w:val="0"/>
                      <w:divBdr>
                        <w:top w:val="none" w:sz="0" w:space="0" w:color="auto"/>
                        <w:left w:val="none" w:sz="0" w:space="0" w:color="auto"/>
                        <w:bottom w:val="none" w:sz="0" w:space="0" w:color="auto"/>
                        <w:right w:val="none" w:sz="0" w:space="0" w:color="auto"/>
                      </w:divBdr>
                    </w:div>
                  </w:divsChild>
                </w:div>
                <w:div w:id="1828009346">
                  <w:marLeft w:val="0"/>
                  <w:marRight w:val="0"/>
                  <w:marTop w:val="0"/>
                  <w:marBottom w:val="0"/>
                  <w:divBdr>
                    <w:top w:val="none" w:sz="0" w:space="0" w:color="auto"/>
                    <w:left w:val="none" w:sz="0" w:space="0" w:color="auto"/>
                    <w:bottom w:val="none" w:sz="0" w:space="0" w:color="auto"/>
                    <w:right w:val="none" w:sz="0" w:space="0" w:color="auto"/>
                  </w:divBdr>
                  <w:divsChild>
                    <w:div w:id="50006520">
                      <w:marLeft w:val="0"/>
                      <w:marRight w:val="0"/>
                      <w:marTop w:val="0"/>
                      <w:marBottom w:val="0"/>
                      <w:divBdr>
                        <w:top w:val="none" w:sz="0" w:space="0" w:color="auto"/>
                        <w:left w:val="none" w:sz="0" w:space="0" w:color="auto"/>
                        <w:bottom w:val="none" w:sz="0" w:space="0" w:color="auto"/>
                        <w:right w:val="none" w:sz="0" w:space="0" w:color="auto"/>
                      </w:divBdr>
                    </w:div>
                  </w:divsChild>
                </w:div>
                <w:div w:id="1827430899">
                  <w:marLeft w:val="0"/>
                  <w:marRight w:val="0"/>
                  <w:marTop w:val="0"/>
                  <w:marBottom w:val="0"/>
                  <w:divBdr>
                    <w:top w:val="none" w:sz="0" w:space="0" w:color="auto"/>
                    <w:left w:val="none" w:sz="0" w:space="0" w:color="auto"/>
                    <w:bottom w:val="none" w:sz="0" w:space="0" w:color="auto"/>
                    <w:right w:val="none" w:sz="0" w:space="0" w:color="auto"/>
                  </w:divBdr>
                  <w:divsChild>
                    <w:div w:id="1103651409">
                      <w:marLeft w:val="0"/>
                      <w:marRight w:val="0"/>
                      <w:marTop w:val="0"/>
                      <w:marBottom w:val="0"/>
                      <w:divBdr>
                        <w:top w:val="none" w:sz="0" w:space="0" w:color="auto"/>
                        <w:left w:val="none" w:sz="0" w:space="0" w:color="auto"/>
                        <w:bottom w:val="none" w:sz="0" w:space="0" w:color="auto"/>
                        <w:right w:val="none" w:sz="0" w:space="0" w:color="auto"/>
                      </w:divBdr>
                    </w:div>
                  </w:divsChild>
                </w:div>
                <w:div w:id="1151752465">
                  <w:marLeft w:val="0"/>
                  <w:marRight w:val="0"/>
                  <w:marTop w:val="0"/>
                  <w:marBottom w:val="0"/>
                  <w:divBdr>
                    <w:top w:val="none" w:sz="0" w:space="0" w:color="auto"/>
                    <w:left w:val="none" w:sz="0" w:space="0" w:color="auto"/>
                    <w:bottom w:val="none" w:sz="0" w:space="0" w:color="auto"/>
                    <w:right w:val="none" w:sz="0" w:space="0" w:color="auto"/>
                  </w:divBdr>
                  <w:divsChild>
                    <w:div w:id="1416127360">
                      <w:marLeft w:val="0"/>
                      <w:marRight w:val="0"/>
                      <w:marTop w:val="0"/>
                      <w:marBottom w:val="0"/>
                      <w:divBdr>
                        <w:top w:val="none" w:sz="0" w:space="0" w:color="auto"/>
                        <w:left w:val="none" w:sz="0" w:space="0" w:color="auto"/>
                        <w:bottom w:val="none" w:sz="0" w:space="0" w:color="auto"/>
                        <w:right w:val="none" w:sz="0" w:space="0" w:color="auto"/>
                      </w:divBdr>
                    </w:div>
                  </w:divsChild>
                </w:div>
                <w:div w:id="167915191">
                  <w:marLeft w:val="0"/>
                  <w:marRight w:val="0"/>
                  <w:marTop w:val="0"/>
                  <w:marBottom w:val="0"/>
                  <w:divBdr>
                    <w:top w:val="none" w:sz="0" w:space="0" w:color="auto"/>
                    <w:left w:val="none" w:sz="0" w:space="0" w:color="auto"/>
                    <w:bottom w:val="none" w:sz="0" w:space="0" w:color="auto"/>
                    <w:right w:val="none" w:sz="0" w:space="0" w:color="auto"/>
                  </w:divBdr>
                  <w:divsChild>
                    <w:div w:id="205143745">
                      <w:marLeft w:val="0"/>
                      <w:marRight w:val="0"/>
                      <w:marTop w:val="0"/>
                      <w:marBottom w:val="0"/>
                      <w:divBdr>
                        <w:top w:val="none" w:sz="0" w:space="0" w:color="auto"/>
                        <w:left w:val="none" w:sz="0" w:space="0" w:color="auto"/>
                        <w:bottom w:val="none" w:sz="0" w:space="0" w:color="auto"/>
                        <w:right w:val="none" w:sz="0" w:space="0" w:color="auto"/>
                      </w:divBdr>
                    </w:div>
                  </w:divsChild>
                </w:div>
                <w:div w:id="1277251500">
                  <w:marLeft w:val="0"/>
                  <w:marRight w:val="0"/>
                  <w:marTop w:val="0"/>
                  <w:marBottom w:val="0"/>
                  <w:divBdr>
                    <w:top w:val="none" w:sz="0" w:space="0" w:color="auto"/>
                    <w:left w:val="none" w:sz="0" w:space="0" w:color="auto"/>
                    <w:bottom w:val="none" w:sz="0" w:space="0" w:color="auto"/>
                    <w:right w:val="none" w:sz="0" w:space="0" w:color="auto"/>
                  </w:divBdr>
                  <w:divsChild>
                    <w:div w:id="1228690803">
                      <w:marLeft w:val="0"/>
                      <w:marRight w:val="0"/>
                      <w:marTop w:val="0"/>
                      <w:marBottom w:val="0"/>
                      <w:divBdr>
                        <w:top w:val="none" w:sz="0" w:space="0" w:color="auto"/>
                        <w:left w:val="none" w:sz="0" w:space="0" w:color="auto"/>
                        <w:bottom w:val="none" w:sz="0" w:space="0" w:color="auto"/>
                        <w:right w:val="none" w:sz="0" w:space="0" w:color="auto"/>
                      </w:divBdr>
                    </w:div>
                  </w:divsChild>
                </w:div>
                <w:div w:id="759721412">
                  <w:marLeft w:val="0"/>
                  <w:marRight w:val="0"/>
                  <w:marTop w:val="0"/>
                  <w:marBottom w:val="0"/>
                  <w:divBdr>
                    <w:top w:val="none" w:sz="0" w:space="0" w:color="auto"/>
                    <w:left w:val="none" w:sz="0" w:space="0" w:color="auto"/>
                    <w:bottom w:val="none" w:sz="0" w:space="0" w:color="auto"/>
                    <w:right w:val="none" w:sz="0" w:space="0" w:color="auto"/>
                  </w:divBdr>
                  <w:divsChild>
                    <w:div w:id="426275559">
                      <w:marLeft w:val="0"/>
                      <w:marRight w:val="0"/>
                      <w:marTop w:val="0"/>
                      <w:marBottom w:val="0"/>
                      <w:divBdr>
                        <w:top w:val="none" w:sz="0" w:space="0" w:color="auto"/>
                        <w:left w:val="none" w:sz="0" w:space="0" w:color="auto"/>
                        <w:bottom w:val="none" w:sz="0" w:space="0" w:color="auto"/>
                        <w:right w:val="none" w:sz="0" w:space="0" w:color="auto"/>
                      </w:divBdr>
                    </w:div>
                  </w:divsChild>
                </w:div>
                <w:div w:id="275450611">
                  <w:marLeft w:val="0"/>
                  <w:marRight w:val="0"/>
                  <w:marTop w:val="0"/>
                  <w:marBottom w:val="0"/>
                  <w:divBdr>
                    <w:top w:val="none" w:sz="0" w:space="0" w:color="auto"/>
                    <w:left w:val="none" w:sz="0" w:space="0" w:color="auto"/>
                    <w:bottom w:val="none" w:sz="0" w:space="0" w:color="auto"/>
                    <w:right w:val="none" w:sz="0" w:space="0" w:color="auto"/>
                  </w:divBdr>
                  <w:divsChild>
                    <w:div w:id="706414886">
                      <w:marLeft w:val="0"/>
                      <w:marRight w:val="0"/>
                      <w:marTop w:val="0"/>
                      <w:marBottom w:val="0"/>
                      <w:divBdr>
                        <w:top w:val="none" w:sz="0" w:space="0" w:color="auto"/>
                        <w:left w:val="none" w:sz="0" w:space="0" w:color="auto"/>
                        <w:bottom w:val="none" w:sz="0" w:space="0" w:color="auto"/>
                        <w:right w:val="none" w:sz="0" w:space="0" w:color="auto"/>
                      </w:divBdr>
                    </w:div>
                  </w:divsChild>
                </w:div>
                <w:div w:id="1819490313">
                  <w:marLeft w:val="0"/>
                  <w:marRight w:val="0"/>
                  <w:marTop w:val="0"/>
                  <w:marBottom w:val="0"/>
                  <w:divBdr>
                    <w:top w:val="none" w:sz="0" w:space="0" w:color="auto"/>
                    <w:left w:val="none" w:sz="0" w:space="0" w:color="auto"/>
                    <w:bottom w:val="none" w:sz="0" w:space="0" w:color="auto"/>
                    <w:right w:val="none" w:sz="0" w:space="0" w:color="auto"/>
                  </w:divBdr>
                  <w:divsChild>
                    <w:div w:id="253172654">
                      <w:marLeft w:val="0"/>
                      <w:marRight w:val="0"/>
                      <w:marTop w:val="0"/>
                      <w:marBottom w:val="0"/>
                      <w:divBdr>
                        <w:top w:val="none" w:sz="0" w:space="0" w:color="auto"/>
                        <w:left w:val="none" w:sz="0" w:space="0" w:color="auto"/>
                        <w:bottom w:val="none" w:sz="0" w:space="0" w:color="auto"/>
                        <w:right w:val="none" w:sz="0" w:space="0" w:color="auto"/>
                      </w:divBdr>
                    </w:div>
                  </w:divsChild>
                </w:div>
                <w:div w:id="778141356">
                  <w:marLeft w:val="0"/>
                  <w:marRight w:val="0"/>
                  <w:marTop w:val="0"/>
                  <w:marBottom w:val="0"/>
                  <w:divBdr>
                    <w:top w:val="none" w:sz="0" w:space="0" w:color="auto"/>
                    <w:left w:val="none" w:sz="0" w:space="0" w:color="auto"/>
                    <w:bottom w:val="none" w:sz="0" w:space="0" w:color="auto"/>
                    <w:right w:val="none" w:sz="0" w:space="0" w:color="auto"/>
                  </w:divBdr>
                  <w:divsChild>
                    <w:div w:id="1118066278">
                      <w:marLeft w:val="0"/>
                      <w:marRight w:val="0"/>
                      <w:marTop w:val="0"/>
                      <w:marBottom w:val="0"/>
                      <w:divBdr>
                        <w:top w:val="none" w:sz="0" w:space="0" w:color="auto"/>
                        <w:left w:val="none" w:sz="0" w:space="0" w:color="auto"/>
                        <w:bottom w:val="none" w:sz="0" w:space="0" w:color="auto"/>
                        <w:right w:val="none" w:sz="0" w:space="0" w:color="auto"/>
                      </w:divBdr>
                    </w:div>
                  </w:divsChild>
                </w:div>
                <w:div w:id="1930649814">
                  <w:marLeft w:val="0"/>
                  <w:marRight w:val="0"/>
                  <w:marTop w:val="0"/>
                  <w:marBottom w:val="0"/>
                  <w:divBdr>
                    <w:top w:val="none" w:sz="0" w:space="0" w:color="auto"/>
                    <w:left w:val="none" w:sz="0" w:space="0" w:color="auto"/>
                    <w:bottom w:val="none" w:sz="0" w:space="0" w:color="auto"/>
                    <w:right w:val="none" w:sz="0" w:space="0" w:color="auto"/>
                  </w:divBdr>
                  <w:divsChild>
                    <w:div w:id="919798537">
                      <w:marLeft w:val="0"/>
                      <w:marRight w:val="0"/>
                      <w:marTop w:val="0"/>
                      <w:marBottom w:val="0"/>
                      <w:divBdr>
                        <w:top w:val="none" w:sz="0" w:space="0" w:color="auto"/>
                        <w:left w:val="none" w:sz="0" w:space="0" w:color="auto"/>
                        <w:bottom w:val="none" w:sz="0" w:space="0" w:color="auto"/>
                        <w:right w:val="none" w:sz="0" w:space="0" w:color="auto"/>
                      </w:divBdr>
                    </w:div>
                  </w:divsChild>
                </w:div>
                <w:div w:id="1645819147">
                  <w:marLeft w:val="0"/>
                  <w:marRight w:val="0"/>
                  <w:marTop w:val="0"/>
                  <w:marBottom w:val="0"/>
                  <w:divBdr>
                    <w:top w:val="none" w:sz="0" w:space="0" w:color="auto"/>
                    <w:left w:val="none" w:sz="0" w:space="0" w:color="auto"/>
                    <w:bottom w:val="none" w:sz="0" w:space="0" w:color="auto"/>
                    <w:right w:val="none" w:sz="0" w:space="0" w:color="auto"/>
                  </w:divBdr>
                  <w:divsChild>
                    <w:div w:id="559825981">
                      <w:marLeft w:val="0"/>
                      <w:marRight w:val="0"/>
                      <w:marTop w:val="0"/>
                      <w:marBottom w:val="0"/>
                      <w:divBdr>
                        <w:top w:val="none" w:sz="0" w:space="0" w:color="auto"/>
                        <w:left w:val="none" w:sz="0" w:space="0" w:color="auto"/>
                        <w:bottom w:val="none" w:sz="0" w:space="0" w:color="auto"/>
                        <w:right w:val="none" w:sz="0" w:space="0" w:color="auto"/>
                      </w:divBdr>
                    </w:div>
                  </w:divsChild>
                </w:div>
                <w:div w:id="607003158">
                  <w:marLeft w:val="0"/>
                  <w:marRight w:val="0"/>
                  <w:marTop w:val="0"/>
                  <w:marBottom w:val="0"/>
                  <w:divBdr>
                    <w:top w:val="none" w:sz="0" w:space="0" w:color="auto"/>
                    <w:left w:val="none" w:sz="0" w:space="0" w:color="auto"/>
                    <w:bottom w:val="none" w:sz="0" w:space="0" w:color="auto"/>
                    <w:right w:val="none" w:sz="0" w:space="0" w:color="auto"/>
                  </w:divBdr>
                  <w:divsChild>
                    <w:div w:id="2038922063">
                      <w:marLeft w:val="0"/>
                      <w:marRight w:val="0"/>
                      <w:marTop w:val="0"/>
                      <w:marBottom w:val="0"/>
                      <w:divBdr>
                        <w:top w:val="none" w:sz="0" w:space="0" w:color="auto"/>
                        <w:left w:val="none" w:sz="0" w:space="0" w:color="auto"/>
                        <w:bottom w:val="none" w:sz="0" w:space="0" w:color="auto"/>
                        <w:right w:val="none" w:sz="0" w:space="0" w:color="auto"/>
                      </w:divBdr>
                    </w:div>
                  </w:divsChild>
                </w:div>
                <w:div w:id="2117408537">
                  <w:marLeft w:val="0"/>
                  <w:marRight w:val="0"/>
                  <w:marTop w:val="0"/>
                  <w:marBottom w:val="0"/>
                  <w:divBdr>
                    <w:top w:val="none" w:sz="0" w:space="0" w:color="auto"/>
                    <w:left w:val="none" w:sz="0" w:space="0" w:color="auto"/>
                    <w:bottom w:val="none" w:sz="0" w:space="0" w:color="auto"/>
                    <w:right w:val="none" w:sz="0" w:space="0" w:color="auto"/>
                  </w:divBdr>
                  <w:divsChild>
                    <w:div w:id="798301189">
                      <w:marLeft w:val="0"/>
                      <w:marRight w:val="0"/>
                      <w:marTop w:val="0"/>
                      <w:marBottom w:val="0"/>
                      <w:divBdr>
                        <w:top w:val="none" w:sz="0" w:space="0" w:color="auto"/>
                        <w:left w:val="none" w:sz="0" w:space="0" w:color="auto"/>
                        <w:bottom w:val="none" w:sz="0" w:space="0" w:color="auto"/>
                        <w:right w:val="none" w:sz="0" w:space="0" w:color="auto"/>
                      </w:divBdr>
                    </w:div>
                  </w:divsChild>
                </w:div>
                <w:div w:id="1593583380">
                  <w:marLeft w:val="0"/>
                  <w:marRight w:val="0"/>
                  <w:marTop w:val="0"/>
                  <w:marBottom w:val="0"/>
                  <w:divBdr>
                    <w:top w:val="none" w:sz="0" w:space="0" w:color="auto"/>
                    <w:left w:val="none" w:sz="0" w:space="0" w:color="auto"/>
                    <w:bottom w:val="none" w:sz="0" w:space="0" w:color="auto"/>
                    <w:right w:val="none" w:sz="0" w:space="0" w:color="auto"/>
                  </w:divBdr>
                  <w:divsChild>
                    <w:div w:id="842746894">
                      <w:marLeft w:val="0"/>
                      <w:marRight w:val="0"/>
                      <w:marTop w:val="0"/>
                      <w:marBottom w:val="0"/>
                      <w:divBdr>
                        <w:top w:val="none" w:sz="0" w:space="0" w:color="auto"/>
                        <w:left w:val="none" w:sz="0" w:space="0" w:color="auto"/>
                        <w:bottom w:val="none" w:sz="0" w:space="0" w:color="auto"/>
                        <w:right w:val="none" w:sz="0" w:space="0" w:color="auto"/>
                      </w:divBdr>
                    </w:div>
                  </w:divsChild>
                </w:div>
                <w:div w:id="611598503">
                  <w:marLeft w:val="0"/>
                  <w:marRight w:val="0"/>
                  <w:marTop w:val="0"/>
                  <w:marBottom w:val="0"/>
                  <w:divBdr>
                    <w:top w:val="none" w:sz="0" w:space="0" w:color="auto"/>
                    <w:left w:val="none" w:sz="0" w:space="0" w:color="auto"/>
                    <w:bottom w:val="none" w:sz="0" w:space="0" w:color="auto"/>
                    <w:right w:val="none" w:sz="0" w:space="0" w:color="auto"/>
                  </w:divBdr>
                  <w:divsChild>
                    <w:div w:id="1036321249">
                      <w:marLeft w:val="0"/>
                      <w:marRight w:val="0"/>
                      <w:marTop w:val="0"/>
                      <w:marBottom w:val="0"/>
                      <w:divBdr>
                        <w:top w:val="none" w:sz="0" w:space="0" w:color="auto"/>
                        <w:left w:val="none" w:sz="0" w:space="0" w:color="auto"/>
                        <w:bottom w:val="none" w:sz="0" w:space="0" w:color="auto"/>
                        <w:right w:val="none" w:sz="0" w:space="0" w:color="auto"/>
                      </w:divBdr>
                    </w:div>
                  </w:divsChild>
                </w:div>
                <w:div w:id="287128301">
                  <w:marLeft w:val="0"/>
                  <w:marRight w:val="0"/>
                  <w:marTop w:val="0"/>
                  <w:marBottom w:val="0"/>
                  <w:divBdr>
                    <w:top w:val="none" w:sz="0" w:space="0" w:color="auto"/>
                    <w:left w:val="none" w:sz="0" w:space="0" w:color="auto"/>
                    <w:bottom w:val="none" w:sz="0" w:space="0" w:color="auto"/>
                    <w:right w:val="none" w:sz="0" w:space="0" w:color="auto"/>
                  </w:divBdr>
                  <w:divsChild>
                    <w:div w:id="1681853167">
                      <w:marLeft w:val="0"/>
                      <w:marRight w:val="0"/>
                      <w:marTop w:val="0"/>
                      <w:marBottom w:val="0"/>
                      <w:divBdr>
                        <w:top w:val="none" w:sz="0" w:space="0" w:color="auto"/>
                        <w:left w:val="none" w:sz="0" w:space="0" w:color="auto"/>
                        <w:bottom w:val="none" w:sz="0" w:space="0" w:color="auto"/>
                        <w:right w:val="none" w:sz="0" w:space="0" w:color="auto"/>
                      </w:divBdr>
                    </w:div>
                  </w:divsChild>
                </w:div>
                <w:div w:id="151261180">
                  <w:marLeft w:val="0"/>
                  <w:marRight w:val="0"/>
                  <w:marTop w:val="0"/>
                  <w:marBottom w:val="0"/>
                  <w:divBdr>
                    <w:top w:val="none" w:sz="0" w:space="0" w:color="auto"/>
                    <w:left w:val="none" w:sz="0" w:space="0" w:color="auto"/>
                    <w:bottom w:val="none" w:sz="0" w:space="0" w:color="auto"/>
                    <w:right w:val="none" w:sz="0" w:space="0" w:color="auto"/>
                  </w:divBdr>
                  <w:divsChild>
                    <w:div w:id="11158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54590">
          <w:marLeft w:val="0"/>
          <w:marRight w:val="0"/>
          <w:marTop w:val="0"/>
          <w:marBottom w:val="0"/>
          <w:divBdr>
            <w:top w:val="none" w:sz="0" w:space="0" w:color="auto"/>
            <w:left w:val="none" w:sz="0" w:space="0" w:color="auto"/>
            <w:bottom w:val="none" w:sz="0" w:space="0" w:color="auto"/>
            <w:right w:val="none" w:sz="0" w:space="0" w:color="auto"/>
          </w:divBdr>
        </w:div>
        <w:div w:id="166986332">
          <w:marLeft w:val="0"/>
          <w:marRight w:val="0"/>
          <w:marTop w:val="0"/>
          <w:marBottom w:val="0"/>
          <w:divBdr>
            <w:top w:val="none" w:sz="0" w:space="0" w:color="auto"/>
            <w:left w:val="none" w:sz="0" w:space="0" w:color="auto"/>
            <w:bottom w:val="none" w:sz="0" w:space="0" w:color="auto"/>
            <w:right w:val="none" w:sz="0" w:space="0" w:color="auto"/>
          </w:divBdr>
        </w:div>
        <w:div w:id="242229592">
          <w:marLeft w:val="0"/>
          <w:marRight w:val="0"/>
          <w:marTop w:val="0"/>
          <w:marBottom w:val="0"/>
          <w:divBdr>
            <w:top w:val="none" w:sz="0" w:space="0" w:color="auto"/>
            <w:left w:val="none" w:sz="0" w:space="0" w:color="auto"/>
            <w:bottom w:val="none" w:sz="0" w:space="0" w:color="auto"/>
            <w:right w:val="none" w:sz="0" w:space="0" w:color="auto"/>
          </w:divBdr>
        </w:div>
        <w:div w:id="913392883">
          <w:marLeft w:val="0"/>
          <w:marRight w:val="0"/>
          <w:marTop w:val="0"/>
          <w:marBottom w:val="0"/>
          <w:divBdr>
            <w:top w:val="none" w:sz="0" w:space="0" w:color="auto"/>
            <w:left w:val="none" w:sz="0" w:space="0" w:color="auto"/>
            <w:bottom w:val="none" w:sz="0" w:space="0" w:color="auto"/>
            <w:right w:val="none" w:sz="0" w:space="0" w:color="auto"/>
          </w:divBdr>
        </w:div>
        <w:div w:id="1070497111">
          <w:marLeft w:val="0"/>
          <w:marRight w:val="0"/>
          <w:marTop w:val="0"/>
          <w:marBottom w:val="0"/>
          <w:divBdr>
            <w:top w:val="none" w:sz="0" w:space="0" w:color="auto"/>
            <w:left w:val="none" w:sz="0" w:space="0" w:color="auto"/>
            <w:bottom w:val="none" w:sz="0" w:space="0" w:color="auto"/>
            <w:right w:val="none" w:sz="0" w:space="0" w:color="auto"/>
          </w:divBdr>
        </w:div>
      </w:divsChild>
    </w:div>
    <w:div w:id="1351489009">
      <w:bodyDiv w:val="1"/>
      <w:marLeft w:val="0"/>
      <w:marRight w:val="0"/>
      <w:marTop w:val="0"/>
      <w:marBottom w:val="0"/>
      <w:divBdr>
        <w:top w:val="none" w:sz="0" w:space="0" w:color="auto"/>
        <w:left w:val="none" w:sz="0" w:space="0" w:color="auto"/>
        <w:bottom w:val="none" w:sz="0" w:space="0" w:color="auto"/>
        <w:right w:val="none" w:sz="0" w:space="0" w:color="auto"/>
      </w:divBdr>
      <w:divsChild>
        <w:div w:id="1757048800">
          <w:marLeft w:val="0"/>
          <w:marRight w:val="0"/>
          <w:marTop w:val="0"/>
          <w:marBottom w:val="0"/>
          <w:divBdr>
            <w:top w:val="none" w:sz="0" w:space="0" w:color="auto"/>
            <w:left w:val="none" w:sz="0" w:space="0" w:color="auto"/>
            <w:bottom w:val="none" w:sz="0" w:space="0" w:color="auto"/>
            <w:right w:val="none" w:sz="0" w:space="0" w:color="auto"/>
          </w:divBdr>
        </w:div>
        <w:div w:id="205028661">
          <w:marLeft w:val="0"/>
          <w:marRight w:val="0"/>
          <w:marTop w:val="0"/>
          <w:marBottom w:val="0"/>
          <w:divBdr>
            <w:top w:val="none" w:sz="0" w:space="0" w:color="auto"/>
            <w:left w:val="none" w:sz="0" w:space="0" w:color="auto"/>
            <w:bottom w:val="none" w:sz="0" w:space="0" w:color="auto"/>
            <w:right w:val="none" w:sz="0" w:space="0" w:color="auto"/>
          </w:divBdr>
        </w:div>
        <w:div w:id="195430758">
          <w:marLeft w:val="0"/>
          <w:marRight w:val="0"/>
          <w:marTop w:val="0"/>
          <w:marBottom w:val="0"/>
          <w:divBdr>
            <w:top w:val="none" w:sz="0" w:space="0" w:color="auto"/>
            <w:left w:val="none" w:sz="0" w:space="0" w:color="auto"/>
            <w:bottom w:val="none" w:sz="0" w:space="0" w:color="auto"/>
            <w:right w:val="none" w:sz="0" w:space="0" w:color="auto"/>
          </w:divBdr>
        </w:div>
        <w:div w:id="604963560">
          <w:marLeft w:val="0"/>
          <w:marRight w:val="0"/>
          <w:marTop w:val="0"/>
          <w:marBottom w:val="0"/>
          <w:divBdr>
            <w:top w:val="none" w:sz="0" w:space="0" w:color="auto"/>
            <w:left w:val="none" w:sz="0" w:space="0" w:color="auto"/>
            <w:bottom w:val="none" w:sz="0" w:space="0" w:color="auto"/>
            <w:right w:val="none" w:sz="0" w:space="0" w:color="auto"/>
          </w:divBdr>
        </w:div>
        <w:div w:id="299964097">
          <w:marLeft w:val="0"/>
          <w:marRight w:val="0"/>
          <w:marTop w:val="0"/>
          <w:marBottom w:val="0"/>
          <w:divBdr>
            <w:top w:val="none" w:sz="0" w:space="0" w:color="auto"/>
            <w:left w:val="none" w:sz="0" w:space="0" w:color="auto"/>
            <w:bottom w:val="none" w:sz="0" w:space="0" w:color="auto"/>
            <w:right w:val="none" w:sz="0" w:space="0" w:color="auto"/>
          </w:divBdr>
        </w:div>
        <w:div w:id="2011249362">
          <w:marLeft w:val="0"/>
          <w:marRight w:val="0"/>
          <w:marTop w:val="0"/>
          <w:marBottom w:val="0"/>
          <w:divBdr>
            <w:top w:val="none" w:sz="0" w:space="0" w:color="auto"/>
            <w:left w:val="none" w:sz="0" w:space="0" w:color="auto"/>
            <w:bottom w:val="none" w:sz="0" w:space="0" w:color="auto"/>
            <w:right w:val="none" w:sz="0" w:space="0" w:color="auto"/>
          </w:divBdr>
        </w:div>
        <w:div w:id="592317979">
          <w:marLeft w:val="0"/>
          <w:marRight w:val="0"/>
          <w:marTop w:val="0"/>
          <w:marBottom w:val="0"/>
          <w:divBdr>
            <w:top w:val="none" w:sz="0" w:space="0" w:color="auto"/>
            <w:left w:val="none" w:sz="0" w:space="0" w:color="auto"/>
            <w:bottom w:val="none" w:sz="0" w:space="0" w:color="auto"/>
            <w:right w:val="none" w:sz="0" w:space="0" w:color="auto"/>
          </w:divBdr>
        </w:div>
        <w:div w:id="589386688">
          <w:marLeft w:val="0"/>
          <w:marRight w:val="0"/>
          <w:marTop w:val="0"/>
          <w:marBottom w:val="0"/>
          <w:divBdr>
            <w:top w:val="none" w:sz="0" w:space="0" w:color="auto"/>
            <w:left w:val="none" w:sz="0" w:space="0" w:color="auto"/>
            <w:bottom w:val="none" w:sz="0" w:space="0" w:color="auto"/>
            <w:right w:val="none" w:sz="0" w:space="0" w:color="auto"/>
          </w:divBdr>
        </w:div>
        <w:div w:id="2141338288">
          <w:marLeft w:val="0"/>
          <w:marRight w:val="0"/>
          <w:marTop w:val="0"/>
          <w:marBottom w:val="0"/>
          <w:divBdr>
            <w:top w:val="none" w:sz="0" w:space="0" w:color="auto"/>
            <w:left w:val="none" w:sz="0" w:space="0" w:color="auto"/>
            <w:bottom w:val="none" w:sz="0" w:space="0" w:color="auto"/>
            <w:right w:val="none" w:sz="0" w:space="0" w:color="auto"/>
          </w:divBdr>
        </w:div>
        <w:div w:id="56519763">
          <w:marLeft w:val="0"/>
          <w:marRight w:val="0"/>
          <w:marTop w:val="0"/>
          <w:marBottom w:val="0"/>
          <w:divBdr>
            <w:top w:val="none" w:sz="0" w:space="0" w:color="auto"/>
            <w:left w:val="none" w:sz="0" w:space="0" w:color="auto"/>
            <w:bottom w:val="none" w:sz="0" w:space="0" w:color="auto"/>
            <w:right w:val="none" w:sz="0" w:space="0" w:color="auto"/>
          </w:divBdr>
        </w:div>
        <w:div w:id="1267927351">
          <w:marLeft w:val="0"/>
          <w:marRight w:val="0"/>
          <w:marTop w:val="0"/>
          <w:marBottom w:val="0"/>
          <w:divBdr>
            <w:top w:val="none" w:sz="0" w:space="0" w:color="auto"/>
            <w:left w:val="none" w:sz="0" w:space="0" w:color="auto"/>
            <w:bottom w:val="none" w:sz="0" w:space="0" w:color="auto"/>
            <w:right w:val="none" w:sz="0" w:space="0" w:color="auto"/>
          </w:divBdr>
        </w:div>
        <w:div w:id="2127115347">
          <w:marLeft w:val="0"/>
          <w:marRight w:val="0"/>
          <w:marTop w:val="0"/>
          <w:marBottom w:val="0"/>
          <w:divBdr>
            <w:top w:val="none" w:sz="0" w:space="0" w:color="auto"/>
            <w:left w:val="none" w:sz="0" w:space="0" w:color="auto"/>
            <w:bottom w:val="none" w:sz="0" w:space="0" w:color="auto"/>
            <w:right w:val="none" w:sz="0" w:space="0" w:color="auto"/>
          </w:divBdr>
        </w:div>
        <w:div w:id="2105953210">
          <w:marLeft w:val="0"/>
          <w:marRight w:val="0"/>
          <w:marTop w:val="0"/>
          <w:marBottom w:val="0"/>
          <w:divBdr>
            <w:top w:val="none" w:sz="0" w:space="0" w:color="auto"/>
            <w:left w:val="none" w:sz="0" w:space="0" w:color="auto"/>
            <w:bottom w:val="none" w:sz="0" w:space="0" w:color="auto"/>
            <w:right w:val="none" w:sz="0" w:space="0" w:color="auto"/>
          </w:divBdr>
        </w:div>
        <w:div w:id="1172379225">
          <w:marLeft w:val="0"/>
          <w:marRight w:val="0"/>
          <w:marTop w:val="0"/>
          <w:marBottom w:val="0"/>
          <w:divBdr>
            <w:top w:val="none" w:sz="0" w:space="0" w:color="auto"/>
            <w:left w:val="none" w:sz="0" w:space="0" w:color="auto"/>
            <w:bottom w:val="none" w:sz="0" w:space="0" w:color="auto"/>
            <w:right w:val="none" w:sz="0" w:space="0" w:color="auto"/>
          </w:divBdr>
        </w:div>
        <w:div w:id="1974749950">
          <w:marLeft w:val="0"/>
          <w:marRight w:val="0"/>
          <w:marTop w:val="0"/>
          <w:marBottom w:val="0"/>
          <w:divBdr>
            <w:top w:val="none" w:sz="0" w:space="0" w:color="auto"/>
            <w:left w:val="none" w:sz="0" w:space="0" w:color="auto"/>
            <w:bottom w:val="none" w:sz="0" w:space="0" w:color="auto"/>
            <w:right w:val="none" w:sz="0" w:space="0" w:color="auto"/>
          </w:divBdr>
        </w:div>
        <w:div w:id="412167394">
          <w:marLeft w:val="0"/>
          <w:marRight w:val="0"/>
          <w:marTop w:val="0"/>
          <w:marBottom w:val="0"/>
          <w:divBdr>
            <w:top w:val="none" w:sz="0" w:space="0" w:color="auto"/>
            <w:left w:val="none" w:sz="0" w:space="0" w:color="auto"/>
            <w:bottom w:val="none" w:sz="0" w:space="0" w:color="auto"/>
            <w:right w:val="none" w:sz="0" w:space="0" w:color="auto"/>
          </w:divBdr>
        </w:div>
        <w:div w:id="8876150">
          <w:marLeft w:val="0"/>
          <w:marRight w:val="0"/>
          <w:marTop w:val="0"/>
          <w:marBottom w:val="0"/>
          <w:divBdr>
            <w:top w:val="none" w:sz="0" w:space="0" w:color="auto"/>
            <w:left w:val="none" w:sz="0" w:space="0" w:color="auto"/>
            <w:bottom w:val="none" w:sz="0" w:space="0" w:color="auto"/>
            <w:right w:val="none" w:sz="0" w:space="0" w:color="auto"/>
          </w:divBdr>
        </w:div>
        <w:div w:id="270019319">
          <w:marLeft w:val="0"/>
          <w:marRight w:val="0"/>
          <w:marTop w:val="0"/>
          <w:marBottom w:val="0"/>
          <w:divBdr>
            <w:top w:val="none" w:sz="0" w:space="0" w:color="auto"/>
            <w:left w:val="none" w:sz="0" w:space="0" w:color="auto"/>
            <w:bottom w:val="none" w:sz="0" w:space="0" w:color="auto"/>
            <w:right w:val="none" w:sz="0" w:space="0" w:color="auto"/>
          </w:divBdr>
        </w:div>
        <w:div w:id="1250043745">
          <w:marLeft w:val="0"/>
          <w:marRight w:val="0"/>
          <w:marTop w:val="0"/>
          <w:marBottom w:val="0"/>
          <w:divBdr>
            <w:top w:val="none" w:sz="0" w:space="0" w:color="auto"/>
            <w:left w:val="none" w:sz="0" w:space="0" w:color="auto"/>
            <w:bottom w:val="none" w:sz="0" w:space="0" w:color="auto"/>
            <w:right w:val="none" w:sz="0" w:space="0" w:color="auto"/>
          </w:divBdr>
        </w:div>
        <w:div w:id="1326326638">
          <w:marLeft w:val="0"/>
          <w:marRight w:val="0"/>
          <w:marTop w:val="0"/>
          <w:marBottom w:val="0"/>
          <w:divBdr>
            <w:top w:val="none" w:sz="0" w:space="0" w:color="auto"/>
            <w:left w:val="none" w:sz="0" w:space="0" w:color="auto"/>
            <w:bottom w:val="none" w:sz="0" w:space="0" w:color="auto"/>
            <w:right w:val="none" w:sz="0" w:space="0" w:color="auto"/>
          </w:divBdr>
        </w:div>
        <w:div w:id="1363439993">
          <w:marLeft w:val="0"/>
          <w:marRight w:val="0"/>
          <w:marTop w:val="0"/>
          <w:marBottom w:val="0"/>
          <w:divBdr>
            <w:top w:val="none" w:sz="0" w:space="0" w:color="auto"/>
            <w:left w:val="none" w:sz="0" w:space="0" w:color="auto"/>
            <w:bottom w:val="none" w:sz="0" w:space="0" w:color="auto"/>
            <w:right w:val="none" w:sz="0" w:space="0" w:color="auto"/>
          </w:divBdr>
        </w:div>
        <w:div w:id="1680428257">
          <w:marLeft w:val="0"/>
          <w:marRight w:val="0"/>
          <w:marTop w:val="0"/>
          <w:marBottom w:val="0"/>
          <w:divBdr>
            <w:top w:val="none" w:sz="0" w:space="0" w:color="auto"/>
            <w:left w:val="none" w:sz="0" w:space="0" w:color="auto"/>
            <w:bottom w:val="none" w:sz="0" w:space="0" w:color="auto"/>
            <w:right w:val="none" w:sz="0" w:space="0" w:color="auto"/>
          </w:divBdr>
        </w:div>
        <w:div w:id="1625959647">
          <w:marLeft w:val="0"/>
          <w:marRight w:val="0"/>
          <w:marTop w:val="0"/>
          <w:marBottom w:val="0"/>
          <w:divBdr>
            <w:top w:val="none" w:sz="0" w:space="0" w:color="auto"/>
            <w:left w:val="none" w:sz="0" w:space="0" w:color="auto"/>
            <w:bottom w:val="none" w:sz="0" w:space="0" w:color="auto"/>
            <w:right w:val="none" w:sz="0" w:space="0" w:color="auto"/>
          </w:divBdr>
        </w:div>
        <w:div w:id="1858343332">
          <w:marLeft w:val="0"/>
          <w:marRight w:val="0"/>
          <w:marTop w:val="0"/>
          <w:marBottom w:val="0"/>
          <w:divBdr>
            <w:top w:val="none" w:sz="0" w:space="0" w:color="auto"/>
            <w:left w:val="none" w:sz="0" w:space="0" w:color="auto"/>
            <w:bottom w:val="none" w:sz="0" w:space="0" w:color="auto"/>
            <w:right w:val="none" w:sz="0" w:space="0" w:color="auto"/>
          </w:divBdr>
        </w:div>
        <w:div w:id="1474563811">
          <w:marLeft w:val="0"/>
          <w:marRight w:val="0"/>
          <w:marTop w:val="0"/>
          <w:marBottom w:val="0"/>
          <w:divBdr>
            <w:top w:val="none" w:sz="0" w:space="0" w:color="auto"/>
            <w:left w:val="none" w:sz="0" w:space="0" w:color="auto"/>
            <w:bottom w:val="none" w:sz="0" w:space="0" w:color="auto"/>
            <w:right w:val="none" w:sz="0" w:space="0" w:color="auto"/>
          </w:divBdr>
        </w:div>
        <w:div w:id="460537419">
          <w:marLeft w:val="0"/>
          <w:marRight w:val="0"/>
          <w:marTop w:val="0"/>
          <w:marBottom w:val="0"/>
          <w:divBdr>
            <w:top w:val="none" w:sz="0" w:space="0" w:color="auto"/>
            <w:left w:val="none" w:sz="0" w:space="0" w:color="auto"/>
            <w:bottom w:val="none" w:sz="0" w:space="0" w:color="auto"/>
            <w:right w:val="none" w:sz="0" w:space="0" w:color="auto"/>
          </w:divBdr>
        </w:div>
        <w:div w:id="1471901878">
          <w:marLeft w:val="0"/>
          <w:marRight w:val="0"/>
          <w:marTop w:val="0"/>
          <w:marBottom w:val="0"/>
          <w:divBdr>
            <w:top w:val="none" w:sz="0" w:space="0" w:color="auto"/>
            <w:left w:val="none" w:sz="0" w:space="0" w:color="auto"/>
            <w:bottom w:val="none" w:sz="0" w:space="0" w:color="auto"/>
            <w:right w:val="none" w:sz="0" w:space="0" w:color="auto"/>
          </w:divBdr>
        </w:div>
        <w:div w:id="377322328">
          <w:marLeft w:val="0"/>
          <w:marRight w:val="0"/>
          <w:marTop w:val="0"/>
          <w:marBottom w:val="0"/>
          <w:divBdr>
            <w:top w:val="none" w:sz="0" w:space="0" w:color="auto"/>
            <w:left w:val="none" w:sz="0" w:space="0" w:color="auto"/>
            <w:bottom w:val="none" w:sz="0" w:space="0" w:color="auto"/>
            <w:right w:val="none" w:sz="0" w:space="0" w:color="auto"/>
          </w:divBdr>
        </w:div>
        <w:div w:id="97988264">
          <w:marLeft w:val="0"/>
          <w:marRight w:val="0"/>
          <w:marTop w:val="0"/>
          <w:marBottom w:val="0"/>
          <w:divBdr>
            <w:top w:val="none" w:sz="0" w:space="0" w:color="auto"/>
            <w:left w:val="none" w:sz="0" w:space="0" w:color="auto"/>
            <w:bottom w:val="none" w:sz="0" w:space="0" w:color="auto"/>
            <w:right w:val="none" w:sz="0" w:space="0" w:color="auto"/>
          </w:divBdr>
        </w:div>
        <w:div w:id="1892378158">
          <w:marLeft w:val="0"/>
          <w:marRight w:val="0"/>
          <w:marTop w:val="0"/>
          <w:marBottom w:val="0"/>
          <w:divBdr>
            <w:top w:val="none" w:sz="0" w:space="0" w:color="auto"/>
            <w:left w:val="none" w:sz="0" w:space="0" w:color="auto"/>
            <w:bottom w:val="none" w:sz="0" w:space="0" w:color="auto"/>
            <w:right w:val="none" w:sz="0" w:space="0" w:color="auto"/>
          </w:divBdr>
        </w:div>
        <w:div w:id="515387828">
          <w:marLeft w:val="0"/>
          <w:marRight w:val="0"/>
          <w:marTop w:val="0"/>
          <w:marBottom w:val="0"/>
          <w:divBdr>
            <w:top w:val="none" w:sz="0" w:space="0" w:color="auto"/>
            <w:left w:val="none" w:sz="0" w:space="0" w:color="auto"/>
            <w:bottom w:val="none" w:sz="0" w:space="0" w:color="auto"/>
            <w:right w:val="none" w:sz="0" w:space="0" w:color="auto"/>
          </w:divBdr>
        </w:div>
        <w:div w:id="1297638283">
          <w:marLeft w:val="0"/>
          <w:marRight w:val="0"/>
          <w:marTop w:val="0"/>
          <w:marBottom w:val="0"/>
          <w:divBdr>
            <w:top w:val="none" w:sz="0" w:space="0" w:color="auto"/>
            <w:left w:val="none" w:sz="0" w:space="0" w:color="auto"/>
            <w:bottom w:val="none" w:sz="0" w:space="0" w:color="auto"/>
            <w:right w:val="none" w:sz="0" w:space="0" w:color="auto"/>
          </w:divBdr>
        </w:div>
        <w:div w:id="1682121214">
          <w:marLeft w:val="0"/>
          <w:marRight w:val="0"/>
          <w:marTop w:val="0"/>
          <w:marBottom w:val="0"/>
          <w:divBdr>
            <w:top w:val="none" w:sz="0" w:space="0" w:color="auto"/>
            <w:left w:val="none" w:sz="0" w:space="0" w:color="auto"/>
            <w:bottom w:val="none" w:sz="0" w:space="0" w:color="auto"/>
            <w:right w:val="none" w:sz="0" w:space="0" w:color="auto"/>
          </w:divBdr>
        </w:div>
        <w:div w:id="511382430">
          <w:marLeft w:val="0"/>
          <w:marRight w:val="0"/>
          <w:marTop w:val="0"/>
          <w:marBottom w:val="0"/>
          <w:divBdr>
            <w:top w:val="none" w:sz="0" w:space="0" w:color="auto"/>
            <w:left w:val="none" w:sz="0" w:space="0" w:color="auto"/>
            <w:bottom w:val="none" w:sz="0" w:space="0" w:color="auto"/>
            <w:right w:val="none" w:sz="0" w:space="0" w:color="auto"/>
          </w:divBdr>
        </w:div>
        <w:div w:id="478545353">
          <w:marLeft w:val="0"/>
          <w:marRight w:val="0"/>
          <w:marTop w:val="0"/>
          <w:marBottom w:val="0"/>
          <w:divBdr>
            <w:top w:val="none" w:sz="0" w:space="0" w:color="auto"/>
            <w:left w:val="none" w:sz="0" w:space="0" w:color="auto"/>
            <w:bottom w:val="none" w:sz="0" w:space="0" w:color="auto"/>
            <w:right w:val="none" w:sz="0" w:space="0" w:color="auto"/>
          </w:divBdr>
        </w:div>
        <w:div w:id="133059316">
          <w:marLeft w:val="0"/>
          <w:marRight w:val="0"/>
          <w:marTop w:val="0"/>
          <w:marBottom w:val="0"/>
          <w:divBdr>
            <w:top w:val="none" w:sz="0" w:space="0" w:color="auto"/>
            <w:left w:val="none" w:sz="0" w:space="0" w:color="auto"/>
            <w:bottom w:val="none" w:sz="0" w:space="0" w:color="auto"/>
            <w:right w:val="none" w:sz="0" w:space="0" w:color="auto"/>
          </w:divBdr>
        </w:div>
        <w:div w:id="1783498507">
          <w:marLeft w:val="0"/>
          <w:marRight w:val="0"/>
          <w:marTop w:val="0"/>
          <w:marBottom w:val="0"/>
          <w:divBdr>
            <w:top w:val="none" w:sz="0" w:space="0" w:color="auto"/>
            <w:left w:val="none" w:sz="0" w:space="0" w:color="auto"/>
            <w:bottom w:val="none" w:sz="0" w:space="0" w:color="auto"/>
            <w:right w:val="none" w:sz="0" w:space="0" w:color="auto"/>
          </w:divBdr>
        </w:div>
        <w:div w:id="983193425">
          <w:marLeft w:val="0"/>
          <w:marRight w:val="0"/>
          <w:marTop w:val="0"/>
          <w:marBottom w:val="0"/>
          <w:divBdr>
            <w:top w:val="none" w:sz="0" w:space="0" w:color="auto"/>
            <w:left w:val="none" w:sz="0" w:space="0" w:color="auto"/>
            <w:bottom w:val="none" w:sz="0" w:space="0" w:color="auto"/>
            <w:right w:val="none" w:sz="0" w:space="0" w:color="auto"/>
          </w:divBdr>
        </w:div>
        <w:div w:id="1439178146">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sites/default/files/2021-05/CEC-500-2021-028.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nergy.ca.gov/publications/2021/development-and-testing-next-generation-residential-space-conditioning-syste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ocs.cpuc.ca.gov/PublishedDocs/WORD_PDF/FINAL_DECISION/16766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publications/2021/low-cost-large-diameter-shallow-ground-loops-ground-coupled-heat-pump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cpuc.ca.gov/PublishedDocs/Published/G000/M425/K515/425515575.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rtenergydecisions.com/energy-management/2017/05/09/stanfords-4th-generation-district-energy-system"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240245589B0409F605990A2E9AEA1" ma:contentTypeVersion="4" ma:contentTypeDescription="Create a new document." ma:contentTypeScope="" ma:versionID="8236cefe1985be9430e7a2ffeab18636">
  <xsd:schema xmlns:xsd="http://www.w3.org/2001/XMLSchema" xmlns:xs="http://www.w3.org/2001/XMLSchema" xmlns:p="http://schemas.microsoft.com/office/2006/metadata/properties" xmlns:ns2="5067c814-4b34-462c-a21d-c185ff6548d2" xmlns:ns3="e036a933-3545-4a28-bf48-39f26e5acea7" targetNamespace="http://schemas.microsoft.com/office/2006/metadata/properties" ma:root="true" ma:fieldsID="e513c18936db15cc17a51b3fd79f0dfb" ns2:_="" ns3:_="">
    <xsd:import namespace="5067c814-4b34-462c-a21d-c185ff6548d2"/>
    <xsd:import namespace="e036a933-3545-4a28-bf48-39f26e5acea7"/>
    <xsd:element name="properties">
      <xsd:complexType>
        <xsd:sequence>
          <xsd:element name="documentManagement">
            <xsd:complexType>
              <xsd:all>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a933-3545-4a28-bf48-39f26e5acea7"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7DB4F-02FD-4AC0-A05C-1159D1824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814-4b34-462c-a21d-c185ff6548d2"/>
    <ds:schemaRef ds:uri="e036a933-3545-4a28-bf48-39f26e5ac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82479D73-9A26-4A4E-B490-DBA5465B7DAD}">
  <ds:schemaRefs>
    <ds:schemaRef ds:uri="http://schemas.openxmlformats.org/officeDocument/2006/bibliography"/>
  </ds:schemaRefs>
</ds:datastoreItem>
</file>

<file path=customXml/itemProps4.xml><?xml version="1.0" encoding="utf-8"?>
<ds:datastoreItem xmlns:ds="http://schemas.openxmlformats.org/officeDocument/2006/customXml" ds:itemID="{74767D39-677C-45F0-A310-67C5BE75DAFE}">
  <ds:schemaRefs>
    <ds:schemaRef ds:uri="http://schemas.microsoft.com/office/2006/documentManagement/types"/>
    <ds:schemaRef ds:uri="http://purl.org/dc/terms/"/>
    <ds:schemaRef ds:uri="5067c814-4b34-462c-a21d-c185ff6548d2"/>
    <ds:schemaRef ds:uri="e036a933-3545-4a28-bf48-39f26e5acea7"/>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2271</Words>
  <Characters>13265</Characters>
  <Application>Microsoft Office Word</Application>
  <DocSecurity>0</DocSecurity>
  <Lines>829</Lines>
  <Paragraphs>485</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#1 Cover Letter</dc:title>
  <dc:subject/>
  <dc:creator>Bailey Wobschall</dc:creator>
  <cp:keywords/>
  <dc:description/>
  <cp:lastModifiedBy>Cary, Eilene@Energy</cp:lastModifiedBy>
  <cp:revision>12</cp:revision>
  <cp:lastPrinted>2019-04-08T16:38:00Z</cp:lastPrinted>
  <dcterms:created xsi:type="dcterms:W3CDTF">2023-08-11T22:35:00Z</dcterms:created>
  <dcterms:modified xsi:type="dcterms:W3CDTF">2023-08-11T23:07:00Z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0x010100D19240245589B0409F605990A2E9AEA1</vt:lpwstr>
  </property>
</Properties>
</file>