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2C38" w14:textId="691644C1" w:rsidR="00F42720" w:rsidRPr="002A20E6" w:rsidRDefault="00996099" w:rsidP="00F42720">
      <w:pPr>
        <w:spacing w:after="0" w:line="240" w:lineRule="auto"/>
        <w:jc w:val="center"/>
        <w:rPr>
          <w:rFonts w:ascii="Arial" w:hAnsi="Arial" w:cs="Arial"/>
          <w:b/>
          <w:bCs/>
          <w:sz w:val="24"/>
          <w:szCs w:val="24"/>
        </w:rPr>
      </w:pPr>
      <w:r w:rsidRPr="002A20E6">
        <w:rPr>
          <w:rFonts w:ascii="Arial" w:hAnsi="Arial" w:cs="Arial"/>
          <w:b/>
          <w:bCs/>
          <w:sz w:val="24"/>
          <w:szCs w:val="24"/>
        </w:rPr>
        <w:t xml:space="preserve">Questions and Answers </w:t>
      </w:r>
    </w:p>
    <w:p w14:paraId="76B1FC2F" w14:textId="2524873E" w:rsidR="00F42720" w:rsidRPr="002A20E6" w:rsidRDefault="00F42720" w:rsidP="00F42720">
      <w:pPr>
        <w:spacing w:after="0" w:line="240" w:lineRule="auto"/>
        <w:jc w:val="center"/>
        <w:rPr>
          <w:rFonts w:ascii="Arial" w:hAnsi="Arial" w:cs="Arial"/>
          <w:b/>
          <w:bCs/>
          <w:sz w:val="24"/>
          <w:szCs w:val="24"/>
        </w:rPr>
      </w:pPr>
      <w:r w:rsidRPr="002A20E6">
        <w:rPr>
          <w:rFonts w:ascii="Arial" w:hAnsi="Arial" w:cs="Arial"/>
          <w:b/>
          <w:bCs/>
          <w:sz w:val="24"/>
          <w:szCs w:val="24"/>
        </w:rPr>
        <w:t>GFO-22-308</w:t>
      </w:r>
    </w:p>
    <w:p w14:paraId="6D56D724" w14:textId="7849E470" w:rsidR="003C4218" w:rsidRPr="002A20E6" w:rsidRDefault="003C4218" w:rsidP="240F54E7">
      <w:pPr>
        <w:spacing w:after="0" w:line="240" w:lineRule="auto"/>
        <w:jc w:val="center"/>
        <w:rPr>
          <w:rFonts w:ascii="Arial" w:hAnsi="Arial" w:cs="Arial"/>
          <w:b/>
          <w:bCs/>
          <w:sz w:val="24"/>
          <w:szCs w:val="24"/>
        </w:rPr>
      </w:pPr>
      <w:r w:rsidRPr="002A20E6">
        <w:rPr>
          <w:rFonts w:ascii="Arial" w:hAnsi="Arial" w:cs="Arial"/>
          <w:b/>
          <w:bCs/>
          <w:sz w:val="24"/>
          <w:szCs w:val="24"/>
        </w:rPr>
        <w:t>Decarbonizing Heating, Ventilation, and Air Conditioning Systems in Large Buildings</w:t>
      </w:r>
    </w:p>
    <w:p w14:paraId="1B6E111A" w14:textId="757D83EA" w:rsidR="00B01C46" w:rsidRPr="00B01C46" w:rsidRDefault="00B01C46" w:rsidP="240F54E7">
      <w:pPr>
        <w:spacing w:after="0" w:line="240" w:lineRule="auto"/>
        <w:jc w:val="center"/>
        <w:rPr>
          <w:rFonts w:ascii="Arial" w:hAnsi="Arial" w:cs="Arial"/>
          <w:b/>
          <w:bCs/>
          <w:sz w:val="24"/>
          <w:szCs w:val="24"/>
        </w:rPr>
      </w:pPr>
      <w:r w:rsidRPr="00B01C46">
        <w:rPr>
          <w:rFonts w:ascii="Arial" w:hAnsi="Arial" w:cs="Arial"/>
          <w:b/>
          <w:bCs/>
          <w:sz w:val="24"/>
          <w:szCs w:val="24"/>
        </w:rPr>
        <w:t>August 11, 2023</w:t>
      </w:r>
    </w:p>
    <w:p w14:paraId="672A6659" w14:textId="13517BFE" w:rsidR="003C4218" w:rsidRDefault="003C4218" w:rsidP="007A3C61">
      <w:pPr>
        <w:autoSpaceDE w:val="0"/>
        <w:autoSpaceDN w:val="0"/>
        <w:adjustRightInd w:val="0"/>
        <w:spacing w:after="0" w:line="240" w:lineRule="auto"/>
        <w:jc w:val="center"/>
        <w:rPr>
          <w:rFonts w:ascii="Arial" w:hAnsi="Arial" w:cs="Arial"/>
          <w:b/>
          <w:sz w:val="32"/>
          <w:szCs w:val="32"/>
        </w:rPr>
      </w:pPr>
    </w:p>
    <w:p w14:paraId="0A37501D" w14:textId="77777777" w:rsidR="00821B78" w:rsidRDefault="00821B78" w:rsidP="007A3C61">
      <w:pPr>
        <w:autoSpaceDE w:val="0"/>
        <w:autoSpaceDN w:val="0"/>
        <w:adjustRightInd w:val="0"/>
        <w:spacing w:after="0" w:line="240" w:lineRule="auto"/>
        <w:jc w:val="center"/>
        <w:rPr>
          <w:rFonts w:ascii="Arial" w:hAnsi="Arial" w:cs="Arial"/>
          <w:sz w:val="24"/>
          <w:szCs w:val="24"/>
        </w:rPr>
      </w:pPr>
    </w:p>
    <w:p w14:paraId="13436AE0" w14:textId="77777777" w:rsidR="007A3C61" w:rsidRPr="002F2CEE" w:rsidRDefault="007A3C61" w:rsidP="007A3C61">
      <w:pPr>
        <w:autoSpaceDE w:val="0"/>
        <w:autoSpaceDN w:val="0"/>
        <w:adjustRightInd w:val="0"/>
        <w:spacing w:after="0" w:line="240" w:lineRule="auto"/>
        <w:jc w:val="center"/>
        <w:rPr>
          <w:rFonts w:ascii="Arial" w:hAnsi="Arial" w:cs="Arial"/>
          <w:b/>
          <w:bCs/>
          <w:sz w:val="24"/>
          <w:szCs w:val="24"/>
        </w:rPr>
      </w:pPr>
      <w:r w:rsidRPr="002F2CEE">
        <w:rPr>
          <w:rFonts w:ascii="Arial" w:hAnsi="Arial" w:cs="Arial"/>
          <w:b/>
          <w:bCs/>
          <w:sz w:val="24"/>
          <w:szCs w:val="24"/>
        </w:rPr>
        <w:t>Disclaimer</w:t>
      </w:r>
    </w:p>
    <w:p w14:paraId="5DAB6C7B" w14:textId="77777777" w:rsidR="007A3C61" w:rsidRPr="00352E42" w:rsidRDefault="007A3C61" w:rsidP="007A3C61">
      <w:pPr>
        <w:autoSpaceDE w:val="0"/>
        <w:autoSpaceDN w:val="0"/>
        <w:adjustRightInd w:val="0"/>
        <w:spacing w:after="0" w:line="240" w:lineRule="auto"/>
        <w:jc w:val="center"/>
        <w:rPr>
          <w:rFonts w:ascii="Arial" w:hAnsi="Arial" w:cs="Arial"/>
          <w:sz w:val="24"/>
          <w:szCs w:val="24"/>
        </w:rPr>
      </w:pPr>
    </w:p>
    <w:p w14:paraId="31C82F6C" w14:textId="77777777" w:rsidR="007A3C61" w:rsidRPr="00352E42" w:rsidRDefault="007A3C61" w:rsidP="007A3C61">
      <w:pPr>
        <w:autoSpaceDE w:val="0"/>
        <w:autoSpaceDN w:val="0"/>
        <w:adjustRightInd w:val="0"/>
        <w:spacing w:after="0" w:line="240" w:lineRule="auto"/>
        <w:rPr>
          <w:rFonts w:ascii="Arial" w:hAnsi="Arial" w:cs="Arial"/>
          <w:sz w:val="24"/>
          <w:szCs w:val="24"/>
        </w:rPr>
      </w:pPr>
      <w:r w:rsidRPr="00352E42">
        <w:rPr>
          <w:rFonts w:ascii="Arial" w:hAnsi="Arial" w:cs="Arial"/>
          <w:sz w:val="24"/>
          <w:szCs w:val="24"/>
        </w:rPr>
        <w:t>The following answers are based on California Energy Commission (CEC) staff’s interpretation of the questions received. It is the Applicant’s responsibility to review the Solicitation Manual and to determine whether their proposed project is eligible for funding by reviewing the Eligibility Requirements within the solicitation. The CEC cannot give definitive advice as to whether a particular project is eligible for funding, because not all proposal details are known.</w:t>
      </w:r>
    </w:p>
    <w:p w14:paraId="02EB378F" w14:textId="77777777" w:rsidR="007A3C61" w:rsidRPr="00352E42" w:rsidRDefault="007A3C61" w:rsidP="007A3C61">
      <w:pPr>
        <w:autoSpaceDE w:val="0"/>
        <w:autoSpaceDN w:val="0"/>
        <w:adjustRightInd w:val="0"/>
        <w:spacing w:after="0" w:line="240" w:lineRule="auto"/>
        <w:rPr>
          <w:rFonts w:ascii="Arial" w:hAnsi="Arial" w:cs="Arial"/>
          <w:sz w:val="24"/>
          <w:szCs w:val="24"/>
        </w:rPr>
      </w:pPr>
    </w:p>
    <w:p w14:paraId="6A05A809" w14:textId="77777777" w:rsidR="007A3C61" w:rsidRPr="00352E42" w:rsidRDefault="007A3C61" w:rsidP="007A3C61">
      <w:pPr>
        <w:autoSpaceDE w:val="0"/>
        <w:autoSpaceDN w:val="0"/>
        <w:adjustRightInd w:val="0"/>
        <w:spacing w:after="0" w:line="240" w:lineRule="auto"/>
        <w:rPr>
          <w:rFonts w:ascii="Arial" w:hAnsi="Arial" w:cs="Arial"/>
          <w:sz w:val="24"/>
          <w:szCs w:val="24"/>
        </w:rPr>
      </w:pPr>
    </w:p>
    <w:p w14:paraId="22E0FC93" w14:textId="166A5E2A" w:rsidR="007A3C61" w:rsidRPr="00282AE7" w:rsidRDefault="007A3C61" w:rsidP="007A3C61">
      <w:pPr>
        <w:autoSpaceDE w:val="0"/>
        <w:autoSpaceDN w:val="0"/>
        <w:adjustRightInd w:val="0"/>
        <w:spacing w:after="0" w:line="240" w:lineRule="auto"/>
        <w:rPr>
          <w:rFonts w:ascii="Arial" w:eastAsia="Arial" w:hAnsi="Arial" w:cs="Arial"/>
          <w:sz w:val="24"/>
          <w:szCs w:val="24"/>
          <w:u w:val="single"/>
        </w:rPr>
      </w:pPr>
      <w:r w:rsidRPr="00282AE7">
        <w:rPr>
          <w:rFonts w:ascii="Arial" w:eastAsia="Arial" w:hAnsi="Arial" w:cs="Arial"/>
          <w:sz w:val="24"/>
          <w:szCs w:val="24"/>
          <w:u w:val="single"/>
        </w:rPr>
        <w:t>Table of Contents</w:t>
      </w:r>
      <w:r w:rsidR="00282AE7" w:rsidRPr="00282AE7">
        <w:rPr>
          <w:rFonts w:ascii="Arial" w:eastAsia="Arial" w:hAnsi="Arial" w:cs="Arial"/>
          <w:sz w:val="24"/>
          <w:szCs w:val="24"/>
          <w:u w:val="single"/>
        </w:rPr>
        <w:t>:</w:t>
      </w:r>
    </w:p>
    <w:p w14:paraId="5A39BBE3" w14:textId="77777777" w:rsidR="00EF16E0" w:rsidRPr="00352E42" w:rsidRDefault="00EF16E0" w:rsidP="007A3C61">
      <w:pPr>
        <w:autoSpaceDE w:val="0"/>
        <w:autoSpaceDN w:val="0"/>
        <w:adjustRightInd w:val="0"/>
        <w:spacing w:after="0" w:line="240" w:lineRule="auto"/>
        <w:rPr>
          <w:rFonts w:ascii="Arial" w:eastAsia="Arial" w:hAnsi="Arial" w:cs="Arial"/>
          <w:sz w:val="24"/>
          <w:szCs w:val="24"/>
        </w:rPr>
      </w:pPr>
    </w:p>
    <w:p w14:paraId="752D040E" w14:textId="77777777" w:rsidR="007A3C61" w:rsidRPr="00352E42" w:rsidRDefault="007A3C61" w:rsidP="007A3C61">
      <w:pPr>
        <w:autoSpaceDE w:val="0"/>
        <w:autoSpaceDN w:val="0"/>
        <w:adjustRightInd w:val="0"/>
        <w:spacing w:after="0" w:line="240" w:lineRule="auto"/>
        <w:rPr>
          <w:rFonts w:ascii="Arial" w:eastAsia="Arial" w:hAnsi="Arial" w:cs="Arial"/>
          <w:sz w:val="24"/>
          <w:szCs w:val="24"/>
        </w:rPr>
      </w:pPr>
      <w:r w:rsidRPr="0FA4D92E">
        <w:rPr>
          <w:rFonts w:ascii="Arial" w:eastAsia="Arial" w:hAnsi="Arial" w:cs="Arial"/>
          <w:sz w:val="24"/>
          <w:szCs w:val="24"/>
        </w:rPr>
        <w:t>Disclaimer</w:t>
      </w:r>
      <w:r>
        <w:tab/>
      </w:r>
      <w:r>
        <w:tab/>
      </w:r>
      <w:r>
        <w:tab/>
      </w:r>
      <w:r>
        <w:tab/>
      </w:r>
      <w:r>
        <w:tab/>
      </w:r>
      <w:r>
        <w:tab/>
      </w:r>
      <w:r w:rsidRPr="0FA4D92E">
        <w:rPr>
          <w:rFonts w:ascii="Arial" w:eastAsia="Arial" w:hAnsi="Arial" w:cs="Arial"/>
          <w:sz w:val="24"/>
          <w:szCs w:val="24"/>
        </w:rPr>
        <w:t>1</w:t>
      </w:r>
    </w:p>
    <w:p w14:paraId="7EA7B685" w14:textId="14193457" w:rsidR="007A3C61" w:rsidRPr="00352E42" w:rsidRDefault="007A3C61" w:rsidP="007A3C61">
      <w:pPr>
        <w:autoSpaceDE w:val="0"/>
        <w:autoSpaceDN w:val="0"/>
        <w:adjustRightInd w:val="0"/>
        <w:spacing w:after="0" w:line="240" w:lineRule="auto"/>
        <w:rPr>
          <w:rFonts w:ascii="Arial" w:eastAsia="Arial" w:hAnsi="Arial" w:cs="Arial"/>
          <w:sz w:val="24"/>
          <w:szCs w:val="24"/>
        </w:rPr>
      </w:pPr>
      <w:r w:rsidRPr="0FA4D92E">
        <w:rPr>
          <w:rFonts w:ascii="Arial" w:eastAsia="Arial" w:hAnsi="Arial" w:cs="Arial"/>
          <w:sz w:val="24"/>
          <w:szCs w:val="24"/>
        </w:rPr>
        <w:t>General/Administrative</w:t>
      </w:r>
      <w:r>
        <w:tab/>
      </w:r>
      <w:r>
        <w:tab/>
      </w:r>
      <w:r>
        <w:tab/>
      </w:r>
      <w:r>
        <w:tab/>
      </w:r>
      <w:r w:rsidRPr="0FA4D92E">
        <w:rPr>
          <w:rFonts w:ascii="Arial" w:eastAsia="Arial" w:hAnsi="Arial" w:cs="Arial"/>
          <w:sz w:val="24"/>
          <w:szCs w:val="24"/>
        </w:rPr>
        <w:t>1</w:t>
      </w:r>
    </w:p>
    <w:p w14:paraId="7008F790" w14:textId="4A0DAC96" w:rsidR="1524CDE5" w:rsidRDefault="3314AA91" w:rsidP="0FA4D92E">
      <w:pPr>
        <w:spacing w:after="0" w:line="240" w:lineRule="auto"/>
        <w:rPr>
          <w:rFonts w:ascii="Arial" w:eastAsia="Arial" w:hAnsi="Arial" w:cs="Arial"/>
          <w:sz w:val="24"/>
          <w:szCs w:val="24"/>
        </w:rPr>
      </w:pPr>
      <w:r w:rsidRPr="0FA4D92E">
        <w:rPr>
          <w:rFonts w:ascii="Arial" w:eastAsia="Arial" w:hAnsi="Arial" w:cs="Arial"/>
          <w:sz w:val="24"/>
          <w:szCs w:val="24"/>
        </w:rPr>
        <w:t>Funding</w:t>
      </w:r>
      <w:r w:rsidR="1524CDE5">
        <w:tab/>
      </w:r>
      <w:r w:rsidR="1524CDE5">
        <w:tab/>
      </w:r>
      <w:r w:rsidR="1524CDE5">
        <w:tab/>
      </w:r>
      <w:r w:rsidR="1524CDE5">
        <w:tab/>
      </w:r>
      <w:r w:rsidR="1524CDE5">
        <w:tab/>
      </w:r>
      <w:r w:rsidR="1524CDE5">
        <w:tab/>
      </w:r>
      <w:r w:rsidR="7074942B" w:rsidRPr="0FA4D92E">
        <w:rPr>
          <w:rFonts w:ascii="Arial" w:eastAsia="Arial" w:hAnsi="Arial" w:cs="Arial"/>
          <w:sz w:val="24"/>
          <w:szCs w:val="24"/>
        </w:rPr>
        <w:t>5</w:t>
      </w:r>
    </w:p>
    <w:p w14:paraId="65A50F45" w14:textId="61312533" w:rsidR="5C61E0FA" w:rsidRDefault="5C61E0FA" w:rsidP="0FA4D92E">
      <w:pPr>
        <w:spacing w:after="0" w:line="240" w:lineRule="auto"/>
        <w:rPr>
          <w:rFonts w:ascii="Arial" w:eastAsia="Arial" w:hAnsi="Arial" w:cs="Arial"/>
          <w:sz w:val="24"/>
          <w:szCs w:val="24"/>
        </w:rPr>
      </w:pPr>
      <w:r w:rsidRPr="0FA4D92E">
        <w:rPr>
          <w:rFonts w:ascii="Arial" w:eastAsia="Arial" w:hAnsi="Arial" w:cs="Arial"/>
          <w:sz w:val="24"/>
          <w:szCs w:val="24"/>
        </w:rPr>
        <w:t>Eligibility</w:t>
      </w:r>
      <w:r>
        <w:tab/>
      </w:r>
      <w:r>
        <w:tab/>
      </w:r>
      <w:r>
        <w:tab/>
      </w:r>
      <w:r>
        <w:tab/>
      </w:r>
      <w:r>
        <w:tab/>
      </w:r>
      <w:r>
        <w:tab/>
      </w:r>
      <w:r w:rsidR="00F53F7E">
        <w:rPr>
          <w:rFonts w:ascii="Arial" w:eastAsia="Arial" w:hAnsi="Arial" w:cs="Arial"/>
          <w:sz w:val="24"/>
          <w:szCs w:val="24"/>
        </w:rPr>
        <w:t>7</w:t>
      </w:r>
    </w:p>
    <w:p w14:paraId="19C98013" w14:textId="64B3E274" w:rsidR="1524CDE5" w:rsidRPr="00F86861" w:rsidRDefault="1524CDE5" w:rsidP="6AF2AF35">
      <w:pPr>
        <w:spacing w:after="0" w:line="240" w:lineRule="auto"/>
        <w:rPr>
          <w:rFonts w:ascii="Arial" w:eastAsia="Arial" w:hAnsi="Arial" w:cs="Arial"/>
          <w:sz w:val="24"/>
          <w:szCs w:val="24"/>
        </w:rPr>
      </w:pPr>
      <w:r w:rsidRPr="00F86861">
        <w:rPr>
          <w:rFonts w:ascii="Arial" w:eastAsia="Arial" w:hAnsi="Arial" w:cs="Arial"/>
          <w:sz w:val="24"/>
          <w:szCs w:val="24"/>
        </w:rPr>
        <w:t>Technical</w:t>
      </w:r>
      <w:r>
        <w:tab/>
      </w:r>
      <w:r>
        <w:tab/>
      </w:r>
      <w:r>
        <w:tab/>
      </w:r>
      <w:r>
        <w:tab/>
      </w:r>
      <w:r>
        <w:tab/>
      </w:r>
      <w:r>
        <w:tab/>
      </w:r>
      <w:r w:rsidR="00F53F7E">
        <w:rPr>
          <w:rFonts w:ascii="Arial" w:eastAsia="Arial" w:hAnsi="Arial" w:cs="Arial"/>
          <w:sz w:val="24"/>
          <w:szCs w:val="24"/>
        </w:rPr>
        <w:t>9</w:t>
      </w:r>
    </w:p>
    <w:p w14:paraId="00268906" w14:textId="3015EC99" w:rsidR="00EF16E0" w:rsidRDefault="00EF16E0" w:rsidP="0FA4D92E">
      <w:pPr>
        <w:spacing w:after="0" w:line="240" w:lineRule="auto"/>
        <w:rPr>
          <w:rFonts w:ascii="Arial" w:eastAsia="Arial" w:hAnsi="Arial" w:cs="Arial"/>
          <w:sz w:val="24"/>
          <w:szCs w:val="24"/>
        </w:rPr>
      </w:pPr>
    </w:p>
    <w:p w14:paraId="06EB51F5" w14:textId="77777777" w:rsidR="001B4DC0" w:rsidRDefault="001B4DC0" w:rsidP="007A3C61">
      <w:pPr>
        <w:autoSpaceDE w:val="0"/>
        <w:autoSpaceDN w:val="0"/>
        <w:adjustRightInd w:val="0"/>
        <w:spacing w:after="0" w:line="240" w:lineRule="auto"/>
        <w:rPr>
          <w:rFonts w:ascii="Arial" w:hAnsi="Arial" w:cs="Arial"/>
          <w:b/>
          <w:bCs/>
          <w:sz w:val="24"/>
          <w:szCs w:val="24"/>
        </w:rPr>
      </w:pPr>
    </w:p>
    <w:p w14:paraId="3806D094" w14:textId="735B0C14" w:rsidR="007A3C61" w:rsidRDefault="007A3C61" w:rsidP="007A3C61">
      <w:pPr>
        <w:autoSpaceDE w:val="0"/>
        <w:autoSpaceDN w:val="0"/>
        <w:adjustRightInd w:val="0"/>
        <w:spacing w:after="0" w:line="240" w:lineRule="auto"/>
        <w:rPr>
          <w:rFonts w:ascii="Arial" w:hAnsi="Arial" w:cs="Arial"/>
          <w:b/>
          <w:bCs/>
          <w:sz w:val="24"/>
          <w:szCs w:val="24"/>
        </w:rPr>
      </w:pPr>
      <w:r w:rsidRPr="00352E42">
        <w:rPr>
          <w:rFonts w:ascii="Arial" w:hAnsi="Arial" w:cs="Arial"/>
          <w:b/>
          <w:bCs/>
          <w:sz w:val="24"/>
          <w:szCs w:val="24"/>
        </w:rPr>
        <w:t>General/Administrative</w:t>
      </w:r>
    </w:p>
    <w:p w14:paraId="6C7E5BA4" w14:textId="77777777" w:rsidR="00063579" w:rsidRPr="00352E42" w:rsidRDefault="00063579" w:rsidP="007A3C61">
      <w:pPr>
        <w:autoSpaceDE w:val="0"/>
        <w:autoSpaceDN w:val="0"/>
        <w:adjustRightInd w:val="0"/>
        <w:spacing w:after="0" w:line="240" w:lineRule="auto"/>
        <w:rPr>
          <w:rFonts w:ascii="Arial" w:eastAsia="Arial" w:hAnsi="Arial" w:cs="Arial"/>
          <w:b/>
          <w:sz w:val="24"/>
          <w:szCs w:val="24"/>
        </w:rPr>
      </w:pPr>
    </w:p>
    <w:p w14:paraId="1542B810" w14:textId="7B93EC74" w:rsidR="003D4E8F" w:rsidRDefault="7A58DEBB" w:rsidP="725C52CF">
      <w:pPr>
        <w:spacing w:after="0" w:line="240" w:lineRule="auto"/>
        <w:rPr>
          <w:rFonts w:ascii="Arial" w:hAnsi="Arial" w:cs="Arial"/>
          <w:sz w:val="24"/>
          <w:szCs w:val="24"/>
        </w:rPr>
      </w:pPr>
      <w:r w:rsidRPr="00773BE9">
        <w:rPr>
          <w:rFonts w:ascii="Arial" w:hAnsi="Arial" w:cs="Arial"/>
          <w:b/>
          <w:bCs/>
          <w:sz w:val="24"/>
          <w:szCs w:val="24"/>
        </w:rPr>
        <w:t>Q1.</w:t>
      </w:r>
      <w:r w:rsidRPr="28B8208A">
        <w:rPr>
          <w:rFonts w:ascii="Arial" w:hAnsi="Arial" w:cs="Arial"/>
          <w:sz w:val="24"/>
          <w:szCs w:val="24"/>
        </w:rPr>
        <w:t xml:space="preserve"> I'm reaching out regarding the above project bidding on 9/15/23. Will the following information be provided on the website, GFO-22-308 - Decarbonizing Heating, Ventilation, and Air Conditioning Systems in Large Buildings?</w:t>
      </w:r>
    </w:p>
    <w:p w14:paraId="7279E614" w14:textId="44C2B366" w:rsidR="003D4E8F" w:rsidRDefault="003D4E8F" w:rsidP="725C52CF">
      <w:pPr>
        <w:spacing w:after="0" w:line="240" w:lineRule="auto"/>
        <w:rPr>
          <w:rFonts w:ascii="Arial" w:hAnsi="Arial" w:cs="Arial"/>
          <w:sz w:val="24"/>
          <w:szCs w:val="24"/>
        </w:rPr>
      </w:pPr>
    </w:p>
    <w:p w14:paraId="33540C86" w14:textId="44C2B366" w:rsidR="003D4E8F" w:rsidRDefault="7A58DEBB" w:rsidP="725C52CF">
      <w:pPr>
        <w:pStyle w:val="ListParagraph"/>
        <w:numPr>
          <w:ilvl w:val="0"/>
          <w:numId w:val="17"/>
        </w:numPr>
        <w:spacing w:after="0" w:line="240" w:lineRule="auto"/>
        <w:rPr>
          <w:rFonts w:ascii="Arial" w:hAnsi="Arial" w:cs="Arial"/>
          <w:sz w:val="24"/>
          <w:szCs w:val="24"/>
        </w:rPr>
      </w:pPr>
      <w:r w:rsidRPr="28B8208A">
        <w:rPr>
          <w:rFonts w:ascii="Arial" w:hAnsi="Arial" w:cs="Arial"/>
          <w:sz w:val="24"/>
          <w:szCs w:val="24"/>
        </w:rPr>
        <w:t>Plan Holders list (list of companies who have requested bidding documents) and Pre-Bid Meeting Attendees List (via an Addendum)</w:t>
      </w:r>
    </w:p>
    <w:p w14:paraId="25075808" w14:textId="44C2B366" w:rsidR="003D4E8F" w:rsidRDefault="7A58DEBB" w:rsidP="725C52CF">
      <w:pPr>
        <w:pStyle w:val="ListParagraph"/>
        <w:numPr>
          <w:ilvl w:val="0"/>
          <w:numId w:val="17"/>
        </w:numPr>
        <w:spacing w:after="0" w:line="240" w:lineRule="auto"/>
        <w:rPr>
          <w:rFonts w:ascii="Arial" w:hAnsi="Arial" w:cs="Arial"/>
          <w:sz w:val="24"/>
          <w:szCs w:val="24"/>
        </w:rPr>
      </w:pPr>
      <w:r w:rsidRPr="28B8208A">
        <w:rPr>
          <w:rFonts w:ascii="Arial" w:hAnsi="Arial" w:cs="Arial"/>
          <w:sz w:val="24"/>
          <w:szCs w:val="24"/>
        </w:rPr>
        <w:t>Cost estimate or budget</w:t>
      </w:r>
    </w:p>
    <w:p w14:paraId="550F2815" w14:textId="44C2B366" w:rsidR="003D4E8F" w:rsidRDefault="7A58DEBB" w:rsidP="725C52CF">
      <w:pPr>
        <w:pStyle w:val="ListParagraph"/>
        <w:numPr>
          <w:ilvl w:val="0"/>
          <w:numId w:val="17"/>
        </w:numPr>
        <w:spacing w:after="0" w:line="240" w:lineRule="auto"/>
        <w:rPr>
          <w:rFonts w:ascii="Arial" w:hAnsi="Arial" w:cs="Arial"/>
          <w:sz w:val="24"/>
          <w:szCs w:val="24"/>
        </w:rPr>
      </w:pPr>
      <w:r w:rsidRPr="28B8208A">
        <w:rPr>
          <w:rFonts w:ascii="Arial" w:hAnsi="Arial" w:cs="Arial"/>
          <w:sz w:val="24"/>
          <w:szCs w:val="24"/>
        </w:rPr>
        <w:t>Construction start/end date</w:t>
      </w:r>
    </w:p>
    <w:p w14:paraId="0A69A444" w14:textId="44C2B366" w:rsidR="003D4E8F" w:rsidRDefault="003D4E8F" w:rsidP="725C52CF">
      <w:pPr>
        <w:spacing w:after="0" w:line="240" w:lineRule="auto"/>
        <w:rPr>
          <w:rFonts w:ascii="Arial" w:hAnsi="Arial" w:cs="Arial"/>
          <w:sz w:val="24"/>
          <w:szCs w:val="24"/>
        </w:rPr>
      </w:pPr>
    </w:p>
    <w:p w14:paraId="5A093F6C" w14:textId="44C2B366" w:rsidR="003D4E8F" w:rsidRPr="00773BE9" w:rsidRDefault="7A58DEBB" w:rsidP="725C52CF">
      <w:pPr>
        <w:spacing w:after="0" w:line="240" w:lineRule="auto"/>
        <w:ind w:left="720"/>
        <w:rPr>
          <w:rFonts w:ascii="Arial" w:hAnsi="Arial" w:cs="Arial"/>
          <w:b/>
          <w:bCs/>
          <w:sz w:val="24"/>
          <w:szCs w:val="24"/>
        </w:rPr>
      </w:pPr>
      <w:r w:rsidRPr="00773BE9">
        <w:rPr>
          <w:rFonts w:ascii="Arial" w:hAnsi="Arial" w:cs="Arial"/>
          <w:b/>
          <w:bCs/>
          <w:sz w:val="24"/>
          <w:szCs w:val="24"/>
        </w:rPr>
        <w:t xml:space="preserve">CEC: </w:t>
      </w:r>
    </w:p>
    <w:p w14:paraId="57622BF8" w14:textId="6B6FA357" w:rsidR="003D4E8F" w:rsidRDefault="7A58DEBB" w:rsidP="725C52CF">
      <w:pPr>
        <w:pStyle w:val="ListParagraph"/>
        <w:numPr>
          <w:ilvl w:val="0"/>
          <w:numId w:val="18"/>
        </w:numPr>
        <w:spacing w:after="0" w:line="240" w:lineRule="auto"/>
        <w:rPr>
          <w:rFonts w:ascii="Arial" w:hAnsi="Arial" w:cs="Arial"/>
          <w:sz w:val="24"/>
          <w:szCs w:val="24"/>
        </w:rPr>
      </w:pPr>
      <w:r w:rsidRPr="28B8208A">
        <w:rPr>
          <w:rFonts w:ascii="Arial" w:hAnsi="Arial" w:cs="Arial"/>
          <w:sz w:val="24"/>
          <w:szCs w:val="24"/>
        </w:rPr>
        <w:t xml:space="preserve">We do not have a list of companies that have downloaded the bid documents from the CEC website. There is a workshop pre-bid attendees list posted at: </w:t>
      </w:r>
      <w:hyperlink r:id="rId11" w:history="1">
        <w:r w:rsidRPr="28B8208A">
          <w:rPr>
            <w:rFonts w:ascii="Arial" w:hAnsi="Arial" w:cs="Arial"/>
            <w:sz w:val="24"/>
            <w:szCs w:val="24"/>
          </w:rPr>
          <w:t>https://www.energy.ca.gov/solicitations/2023-06/gfo-22-308-decarbonizing-heating-ventilation-and-air-conditioning-systems</w:t>
        </w:r>
      </w:hyperlink>
      <w:r w:rsidRPr="28B8208A">
        <w:rPr>
          <w:rStyle w:val="Hyperlink"/>
          <w:rFonts w:ascii="Arial" w:hAnsi="Arial" w:cs="Arial"/>
          <w:color w:val="auto"/>
          <w:sz w:val="24"/>
          <w:szCs w:val="24"/>
          <w:u w:val="none"/>
        </w:rPr>
        <w:t xml:space="preserve">. </w:t>
      </w:r>
    </w:p>
    <w:p w14:paraId="32331BD7" w14:textId="111F6240" w:rsidR="003D4E8F" w:rsidRDefault="7A58DEBB" w:rsidP="725C52CF">
      <w:pPr>
        <w:pStyle w:val="ListParagraph"/>
        <w:numPr>
          <w:ilvl w:val="0"/>
          <w:numId w:val="18"/>
        </w:numPr>
        <w:spacing w:after="0" w:line="240" w:lineRule="auto"/>
        <w:rPr>
          <w:rFonts w:ascii="Arial" w:hAnsi="Arial" w:cs="Arial"/>
          <w:sz w:val="24"/>
          <w:szCs w:val="24"/>
        </w:rPr>
      </w:pPr>
      <w:r w:rsidRPr="28B8208A">
        <w:rPr>
          <w:rFonts w:ascii="Arial" w:hAnsi="Arial" w:cs="Arial"/>
          <w:sz w:val="24"/>
          <w:szCs w:val="24"/>
        </w:rPr>
        <w:t>Section I.D. of the solicitation manual identifies the funding available and the minimum and maximum award amounts for ea</w:t>
      </w:r>
      <w:r w:rsidR="57A6F396" w:rsidRPr="28B8208A">
        <w:rPr>
          <w:rFonts w:ascii="Arial" w:hAnsi="Arial" w:cs="Arial"/>
          <w:sz w:val="24"/>
          <w:szCs w:val="24"/>
        </w:rPr>
        <w:t>ch g</w:t>
      </w:r>
      <w:r w:rsidRPr="28B8208A">
        <w:rPr>
          <w:rFonts w:ascii="Arial" w:hAnsi="Arial" w:cs="Arial"/>
          <w:sz w:val="24"/>
          <w:szCs w:val="24"/>
        </w:rPr>
        <w:t xml:space="preserve">roup. It is up to each bidder to develop the budget for the research project using the forms in Attachment 7.  </w:t>
      </w:r>
    </w:p>
    <w:p w14:paraId="17C3EDB7" w14:textId="41EDB852" w:rsidR="003D4E8F" w:rsidRDefault="7A58DEBB" w:rsidP="725C52CF">
      <w:pPr>
        <w:pStyle w:val="ListParagraph"/>
        <w:numPr>
          <w:ilvl w:val="0"/>
          <w:numId w:val="18"/>
        </w:numPr>
        <w:spacing w:after="0" w:line="240" w:lineRule="auto"/>
        <w:rPr>
          <w:rFonts w:ascii="Arial" w:hAnsi="Arial" w:cs="Arial"/>
          <w:sz w:val="24"/>
          <w:szCs w:val="24"/>
        </w:rPr>
      </w:pPr>
      <w:r w:rsidRPr="28B8208A">
        <w:rPr>
          <w:rFonts w:ascii="Arial" w:hAnsi="Arial" w:cs="Arial"/>
          <w:sz w:val="24"/>
          <w:szCs w:val="24"/>
        </w:rPr>
        <w:lastRenderedPageBreak/>
        <w:t xml:space="preserve">Section </w:t>
      </w:r>
      <w:r w:rsidR="37811CAF" w:rsidRPr="28B8208A">
        <w:rPr>
          <w:rFonts w:ascii="Arial" w:hAnsi="Arial" w:cs="Arial"/>
          <w:sz w:val="24"/>
          <w:szCs w:val="24"/>
        </w:rPr>
        <w:t>i</w:t>
      </w:r>
      <w:r w:rsidRPr="28B8208A">
        <w:rPr>
          <w:rFonts w:ascii="Arial" w:hAnsi="Arial" w:cs="Arial"/>
          <w:sz w:val="24"/>
          <w:szCs w:val="24"/>
        </w:rPr>
        <w:t>.</w:t>
      </w:r>
      <w:r w:rsidR="711C0F11" w:rsidRPr="28B8208A">
        <w:rPr>
          <w:rFonts w:ascii="Arial" w:hAnsi="Arial" w:cs="Arial"/>
          <w:sz w:val="24"/>
          <w:szCs w:val="24"/>
        </w:rPr>
        <w:t>e</w:t>
      </w:r>
      <w:r w:rsidRPr="28B8208A">
        <w:rPr>
          <w:rFonts w:ascii="Arial" w:hAnsi="Arial" w:cs="Arial"/>
          <w:sz w:val="24"/>
          <w:szCs w:val="24"/>
        </w:rPr>
        <w:t>. provides the estimated schedule for project start and end dates: January 20, 2024, and March 29, 2029, respectively. Projects cannot start until the agreement is executed by all parties. You can provide your estimated schedule in Attachment 6 based on your Scope of Work provided in Attachment 5. The construction start and end dates will vary by project and should be included in each project’s schedule.</w:t>
      </w:r>
    </w:p>
    <w:p w14:paraId="30A21D20" w14:textId="33FC251E" w:rsidR="003D4E8F" w:rsidRDefault="003D4E8F" w:rsidP="725C52CF">
      <w:pPr>
        <w:spacing w:after="0" w:line="240" w:lineRule="auto"/>
        <w:rPr>
          <w:rFonts w:ascii="Arial" w:hAnsi="Arial" w:cs="Arial"/>
          <w:sz w:val="24"/>
          <w:szCs w:val="24"/>
        </w:rPr>
      </w:pPr>
    </w:p>
    <w:p w14:paraId="2EBA741F" w14:textId="61350FCA" w:rsidR="4708A41F" w:rsidRDefault="4708A41F" w:rsidP="0BABD664">
      <w:pPr>
        <w:spacing w:after="0" w:line="240" w:lineRule="auto"/>
        <w:rPr>
          <w:rFonts w:ascii="Arial" w:hAnsi="Arial" w:cs="Arial"/>
          <w:sz w:val="24"/>
          <w:szCs w:val="24"/>
        </w:rPr>
      </w:pPr>
      <w:r w:rsidRPr="00773BE9">
        <w:rPr>
          <w:rFonts w:ascii="Arial" w:hAnsi="Arial" w:cs="Arial"/>
          <w:b/>
          <w:bCs/>
          <w:sz w:val="24"/>
          <w:szCs w:val="24"/>
        </w:rPr>
        <w:t>Q</w:t>
      </w:r>
      <w:r w:rsidR="06714979" w:rsidRPr="00773BE9">
        <w:rPr>
          <w:rFonts w:ascii="Arial" w:hAnsi="Arial" w:cs="Arial"/>
          <w:b/>
          <w:bCs/>
          <w:sz w:val="24"/>
          <w:szCs w:val="24"/>
        </w:rPr>
        <w:t>2</w:t>
      </w:r>
      <w:r w:rsidRPr="00773BE9">
        <w:rPr>
          <w:rFonts w:ascii="Arial" w:hAnsi="Arial" w:cs="Arial"/>
          <w:b/>
          <w:bCs/>
          <w:sz w:val="24"/>
          <w:szCs w:val="24"/>
        </w:rPr>
        <w:t>.</w:t>
      </w:r>
      <w:r w:rsidRPr="08FD019F">
        <w:rPr>
          <w:rFonts w:ascii="Arial" w:hAnsi="Arial" w:cs="Arial"/>
          <w:sz w:val="24"/>
          <w:szCs w:val="24"/>
        </w:rPr>
        <w:t xml:space="preserve">  I guess the list of TAC needs to be submitted in attachment 5 at the time of proposal. Am I right?</w:t>
      </w:r>
    </w:p>
    <w:p w14:paraId="52496674" w14:textId="44C2B366" w:rsidR="0BABD664" w:rsidRDefault="0BABD664" w:rsidP="0BABD664">
      <w:pPr>
        <w:spacing w:after="0" w:line="240" w:lineRule="auto"/>
        <w:rPr>
          <w:rFonts w:ascii="Arial" w:hAnsi="Arial" w:cs="Arial"/>
          <w:sz w:val="24"/>
          <w:szCs w:val="24"/>
        </w:rPr>
      </w:pPr>
    </w:p>
    <w:p w14:paraId="2786AF13" w14:textId="340199A6" w:rsidR="4708A41F" w:rsidRDefault="2F71A744" w:rsidP="0BABD664">
      <w:pPr>
        <w:spacing w:after="0" w:line="240" w:lineRule="auto"/>
        <w:ind w:left="720"/>
        <w:rPr>
          <w:rFonts w:ascii="Arial" w:hAnsi="Arial" w:cs="Arial"/>
          <w:sz w:val="24"/>
          <w:szCs w:val="24"/>
        </w:rPr>
      </w:pPr>
      <w:r w:rsidRPr="00773BE9">
        <w:rPr>
          <w:rFonts w:ascii="Arial" w:hAnsi="Arial" w:cs="Arial"/>
          <w:b/>
          <w:bCs/>
          <w:sz w:val="24"/>
          <w:szCs w:val="24"/>
        </w:rPr>
        <w:t>CEC:</w:t>
      </w:r>
      <w:r w:rsidRPr="2821FADB">
        <w:rPr>
          <w:rFonts w:ascii="Arial" w:hAnsi="Arial" w:cs="Arial"/>
          <w:sz w:val="24"/>
          <w:szCs w:val="24"/>
        </w:rPr>
        <w:t xml:space="preserve"> No. The Technical Advisory Committee (TAC) is a deliverable that is produced after the start of the grant. You do not have to submit a TAC list with your proposal.</w:t>
      </w:r>
    </w:p>
    <w:p w14:paraId="00F65E77" w14:textId="2417AD09" w:rsidR="2821FADB" w:rsidRDefault="2821FADB" w:rsidP="2821FADB">
      <w:pPr>
        <w:spacing w:after="0" w:line="240" w:lineRule="auto"/>
        <w:rPr>
          <w:rFonts w:ascii="Arial" w:hAnsi="Arial" w:cs="Arial"/>
          <w:sz w:val="24"/>
          <w:szCs w:val="24"/>
        </w:rPr>
      </w:pPr>
    </w:p>
    <w:p w14:paraId="4FA4E943" w14:textId="768BE8E7" w:rsidR="505874D1" w:rsidRDefault="505874D1" w:rsidP="2821FADB">
      <w:pPr>
        <w:rPr>
          <w:rFonts w:ascii="Arial" w:hAnsi="Arial" w:cs="Arial"/>
          <w:sz w:val="24"/>
          <w:szCs w:val="24"/>
        </w:rPr>
      </w:pPr>
      <w:r w:rsidRPr="00773BE9">
        <w:rPr>
          <w:rFonts w:ascii="Arial" w:hAnsi="Arial" w:cs="Arial"/>
          <w:b/>
          <w:bCs/>
          <w:sz w:val="24"/>
          <w:szCs w:val="24"/>
        </w:rPr>
        <w:t>Q</w:t>
      </w:r>
      <w:r w:rsidR="579AA7FE" w:rsidRPr="00773BE9">
        <w:rPr>
          <w:rFonts w:ascii="Arial" w:hAnsi="Arial" w:cs="Arial"/>
          <w:b/>
          <w:bCs/>
          <w:sz w:val="24"/>
          <w:szCs w:val="24"/>
        </w:rPr>
        <w:t>3</w:t>
      </w:r>
      <w:r w:rsidRPr="00773BE9">
        <w:rPr>
          <w:rFonts w:ascii="Arial" w:hAnsi="Arial" w:cs="Arial"/>
          <w:b/>
          <w:bCs/>
          <w:sz w:val="24"/>
          <w:szCs w:val="24"/>
        </w:rPr>
        <w:t>.</w:t>
      </w:r>
      <w:r w:rsidRPr="08FD019F">
        <w:rPr>
          <w:rFonts w:ascii="Arial" w:hAnsi="Arial" w:cs="Arial"/>
          <w:sz w:val="24"/>
          <w:szCs w:val="24"/>
        </w:rPr>
        <w:t xml:space="preserve"> We respectfully request that the application deadline be extended beyond the original date of 9/15/23 based on the changes and potential changes to the solicitation requirements that were discussed in the pre-application workshop. Where the solicitation currently indicates that projects in all Groups must meet the 100,000 </w:t>
      </w:r>
      <w:r w:rsidR="4B5FDBC6" w:rsidRPr="28B8208A">
        <w:rPr>
          <w:rFonts w:ascii="Arial" w:hAnsi="Arial" w:cs="Arial"/>
          <w:sz w:val="24"/>
          <w:szCs w:val="24"/>
        </w:rPr>
        <w:t>square foot</w:t>
      </w:r>
      <w:r w:rsidRPr="08FD019F">
        <w:rPr>
          <w:rFonts w:ascii="Arial" w:hAnsi="Arial" w:cs="Arial"/>
          <w:sz w:val="24"/>
          <w:szCs w:val="24"/>
        </w:rPr>
        <w:t xml:space="preserve"> demonstration size requirement, the change described in the workshop to only apply the building area requirement to Groups 2 and 3 significantly impacts the process of screening and identifying candidate demonstration sites and solutions. In addition, the possibility that the solicitation will be expanded to allow new construction also fundamentally changes the nature of our potential proposals and demonstration sites. Not knowing the outcome of those major decisions until the first week in August poses significant risk in our planning and proposal development. </w:t>
      </w:r>
    </w:p>
    <w:p w14:paraId="248D81BA" w14:textId="44B7825F" w:rsidR="505874D1" w:rsidRDefault="505874D1" w:rsidP="000C5358">
      <w:pPr>
        <w:spacing w:after="0" w:line="240" w:lineRule="auto"/>
        <w:ind w:left="720"/>
        <w:rPr>
          <w:rStyle w:val="Hyperlink"/>
          <w:rFonts w:ascii="Arial" w:hAnsi="Arial" w:cs="Arial"/>
          <w:sz w:val="24"/>
          <w:szCs w:val="24"/>
        </w:rPr>
      </w:pPr>
      <w:r w:rsidRPr="00773BE9">
        <w:rPr>
          <w:rFonts w:ascii="Arial" w:hAnsi="Arial" w:cs="Arial"/>
          <w:b/>
          <w:bCs/>
          <w:sz w:val="24"/>
          <w:szCs w:val="24"/>
        </w:rPr>
        <w:t>CEC:</w:t>
      </w:r>
      <w:r w:rsidRPr="08FD019F">
        <w:rPr>
          <w:rFonts w:ascii="Arial" w:hAnsi="Arial" w:cs="Arial"/>
          <w:sz w:val="24"/>
          <w:szCs w:val="24"/>
        </w:rPr>
        <w:t xml:space="preserve"> We </w:t>
      </w:r>
      <w:r w:rsidR="6A60318E" w:rsidRPr="08FD019F">
        <w:rPr>
          <w:rFonts w:ascii="Arial" w:hAnsi="Arial" w:cs="Arial"/>
          <w:sz w:val="24"/>
          <w:szCs w:val="24"/>
        </w:rPr>
        <w:t>have amended the solicitation to</w:t>
      </w:r>
      <w:r w:rsidRPr="08FD019F">
        <w:rPr>
          <w:rFonts w:ascii="Arial" w:hAnsi="Arial" w:cs="Arial"/>
          <w:sz w:val="24"/>
          <w:szCs w:val="24"/>
        </w:rPr>
        <w:t xml:space="preserve"> extend the deadline for application submission to October 20, 2023.</w:t>
      </w:r>
      <w:r w:rsidR="61C06751" w:rsidRPr="08FD019F">
        <w:rPr>
          <w:rFonts w:ascii="Arial" w:hAnsi="Arial" w:cs="Arial"/>
          <w:sz w:val="24"/>
          <w:szCs w:val="24"/>
        </w:rPr>
        <w:t xml:space="preserve"> See Addendum 1 of the solicitation manual at </w:t>
      </w:r>
      <w:hyperlink r:id="rId12" w:history="1">
        <w:r w:rsidR="48A72597" w:rsidRPr="08FD019F">
          <w:rPr>
            <w:rStyle w:val="Hyperlink"/>
            <w:rFonts w:ascii="Arial" w:hAnsi="Arial" w:cs="Arial"/>
            <w:sz w:val="24"/>
            <w:szCs w:val="24"/>
          </w:rPr>
          <w:t>https://www.energy.ca.gov/solicitations/2023-06/gfo-22-308-decarbonizing-heating-ventilation-and-air-conditioning-systems</w:t>
        </w:r>
      </w:hyperlink>
    </w:p>
    <w:p w14:paraId="5E7122E6" w14:textId="37DC7B18" w:rsidR="2821FADB" w:rsidRDefault="314D33DA" w:rsidP="49F70D1A">
      <w:pPr>
        <w:pStyle w:val="transcript-list-item"/>
        <w:shd w:val="clear" w:color="auto" w:fill="FFFFFF" w:themeFill="background1"/>
        <w:spacing w:after="0"/>
        <w:ind w:right="60"/>
        <w:rPr>
          <w:rFonts w:ascii="Arial" w:hAnsi="Arial" w:cs="Arial"/>
        </w:rPr>
      </w:pPr>
      <w:r w:rsidRPr="00773BE9">
        <w:rPr>
          <w:rFonts w:ascii="Arial" w:hAnsi="Arial" w:cs="Arial"/>
          <w:b/>
          <w:bCs/>
        </w:rPr>
        <w:t>Q</w:t>
      </w:r>
      <w:r w:rsidR="52C9B7FE" w:rsidRPr="00773BE9">
        <w:rPr>
          <w:rFonts w:ascii="Arial" w:hAnsi="Arial" w:cs="Arial"/>
          <w:b/>
          <w:bCs/>
        </w:rPr>
        <w:t>4</w:t>
      </w:r>
      <w:r w:rsidRPr="00773BE9">
        <w:rPr>
          <w:rFonts w:ascii="Arial" w:hAnsi="Arial" w:cs="Arial"/>
          <w:b/>
          <w:bCs/>
        </w:rPr>
        <w:t>.</w:t>
      </w:r>
      <w:r w:rsidRPr="08FD019F">
        <w:rPr>
          <w:rFonts w:ascii="Arial" w:hAnsi="Arial" w:cs="Arial"/>
        </w:rPr>
        <w:t xml:space="preserve"> Given that Q&amp;A Answers will not be provided until August 1, will there possibly be an extension of the submittal date?</w:t>
      </w:r>
    </w:p>
    <w:p w14:paraId="04ECB2A3" w14:textId="574DAEC0" w:rsidR="2821FADB" w:rsidRDefault="314D33DA" w:rsidP="49F70D1A">
      <w:pPr>
        <w:spacing w:after="0" w:line="240" w:lineRule="auto"/>
        <w:ind w:firstLine="720"/>
        <w:rPr>
          <w:rFonts w:ascii="Arial" w:hAnsi="Arial" w:cs="Arial"/>
          <w:sz w:val="24"/>
          <w:szCs w:val="24"/>
        </w:rPr>
      </w:pPr>
      <w:r w:rsidRPr="00773BE9">
        <w:rPr>
          <w:rFonts w:ascii="Arial" w:hAnsi="Arial" w:cs="Arial"/>
          <w:b/>
          <w:bCs/>
          <w:sz w:val="24"/>
          <w:szCs w:val="24"/>
        </w:rPr>
        <w:t>CEC:</w:t>
      </w:r>
      <w:r w:rsidRPr="08FD019F">
        <w:rPr>
          <w:rFonts w:ascii="Arial" w:hAnsi="Arial" w:cs="Arial"/>
          <w:sz w:val="24"/>
          <w:szCs w:val="24"/>
        </w:rPr>
        <w:t xml:space="preserve"> Yes, we will extend the deadline until October 20, 2023.</w:t>
      </w:r>
      <w:r w:rsidR="1AD2CB16" w:rsidRPr="08FD019F">
        <w:rPr>
          <w:rFonts w:ascii="Arial" w:hAnsi="Arial" w:cs="Arial"/>
          <w:sz w:val="24"/>
          <w:szCs w:val="24"/>
        </w:rPr>
        <w:t xml:space="preserve"> </w:t>
      </w:r>
    </w:p>
    <w:p w14:paraId="6640227D" w14:textId="14193C94" w:rsidR="2821FADB" w:rsidRDefault="2821FADB" w:rsidP="2D150CD9">
      <w:pPr>
        <w:spacing w:after="0" w:line="240" w:lineRule="auto"/>
        <w:ind w:firstLine="720"/>
        <w:rPr>
          <w:rFonts w:ascii="Arial" w:hAnsi="Arial" w:cs="Arial"/>
          <w:sz w:val="24"/>
          <w:szCs w:val="24"/>
        </w:rPr>
      </w:pPr>
    </w:p>
    <w:p w14:paraId="5A8C0562" w14:textId="4D2D8723" w:rsidR="2821FADB" w:rsidRDefault="1869111B" w:rsidP="2D150CD9">
      <w:pPr>
        <w:spacing w:after="0" w:line="240" w:lineRule="auto"/>
        <w:rPr>
          <w:rFonts w:ascii="Arial" w:hAnsi="Arial" w:cs="Arial"/>
          <w:sz w:val="24"/>
          <w:szCs w:val="24"/>
        </w:rPr>
      </w:pPr>
      <w:r w:rsidRPr="00773BE9">
        <w:rPr>
          <w:rFonts w:ascii="Arial" w:hAnsi="Arial" w:cs="Arial"/>
          <w:b/>
          <w:bCs/>
          <w:sz w:val="24"/>
          <w:szCs w:val="24"/>
        </w:rPr>
        <w:t>Q</w:t>
      </w:r>
      <w:r w:rsidR="2E3C3240" w:rsidRPr="00773BE9">
        <w:rPr>
          <w:rFonts w:ascii="Arial" w:hAnsi="Arial" w:cs="Arial"/>
          <w:b/>
          <w:bCs/>
          <w:sz w:val="24"/>
          <w:szCs w:val="24"/>
        </w:rPr>
        <w:t>5</w:t>
      </w:r>
      <w:r w:rsidRPr="00773BE9">
        <w:rPr>
          <w:rFonts w:ascii="Arial" w:hAnsi="Arial" w:cs="Arial"/>
          <w:b/>
          <w:bCs/>
          <w:sz w:val="24"/>
          <w:szCs w:val="24"/>
        </w:rPr>
        <w:t>.</w:t>
      </w:r>
      <w:r w:rsidRPr="08FD019F">
        <w:rPr>
          <w:rFonts w:ascii="Arial" w:hAnsi="Arial" w:cs="Arial"/>
          <w:sz w:val="24"/>
          <w:szCs w:val="24"/>
        </w:rPr>
        <w:t xml:space="preserve"> Given that the clarifications from last week's presentation (e.g., that the 100k sf demonstration site requirement does not apply to Groups 2 or 3), and potentially changes posted in August in response to questions due today, we respectfully suggest that the proposals will better meet the GFO's goals if there more time was allowed before the September deadline. This is particularly true for Group 1, as finding the right fit of technology and demonstration is a major challenge within the specified timeframe.</w:t>
      </w:r>
    </w:p>
    <w:p w14:paraId="09A48EBF" w14:textId="77777777" w:rsidR="00773BE9" w:rsidRDefault="00773BE9" w:rsidP="2D150CD9">
      <w:pPr>
        <w:spacing w:after="0" w:line="240" w:lineRule="auto"/>
        <w:ind w:firstLine="720"/>
        <w:rPr>
          <w:rFonts w:ascii="Arial" w:hAnsi="Arial" w:cs="Arial"/>
          <w:sz w:val="24"/>
          <w:szCs w:val="24"/>
        </w:rPr>
      </w:pPr>
    </w:p>
    <w:p w14:paraId="194DEA62" w14:textId="0A9B7A03" w:rsidR="2821FADB" w:rsidRDefault="1869111B" w:rsidP="2D150CD9">
      <w:pPr>
        <w:spacing w:after="0" w:line="240" w:lineRule="auto"/>
        <w:ind w:firstLine="720"/>
        <w:rPr>
          <w:rFonts w:ascii="Arial" w:hAnsi="Arial" w:cs="Arial"/>
          <w:sz w:val="24"/>
          <w:szCs w:val="24"/>
        </w:rPr>
      </w:pPr>
      <w:r w:rsidRPr="00773BE9">
        <w:rPr>
          <w:rFonts w:ascii="Arial" w:hAnsi="Arial" w:cs="Arial"/>
          <w:b/>
          <w:bCs/>
          <w:sz w:val="24"/>
          <w:szCs w:val="24"/>
        </w:rPr>
        <w:t>CEC:</w:t>
      </w:r>
      <w:r w:rsidRPr="08FD019F">
        <w:rPr>
          <w:rFonts w:ascii="Arial" w:hAnsi="Arial" w:cs="Arial"/>
          <w:sz w:val="24"/>
          <w:szCs w:val="24"/>
        </w:rPr>
        <w:t xml:space="preserve"> We will extend the application deadline to October 20, 2023.</w:t>
      </w:r>
    </w:p>
    <w:p w14:paraId="7BD9D034" w14:textId="0E88C8B1" w:rsidR="320DC0C9" w:rsidRDefault="320DC0C9" w:rsidP="6AF2AF35">
      <w:pPr>
        <w:spacing w:after="0" w:line="240" w:lineRule="auto"/>
        <w:ind w:firstLine="720"/>
        <w:rPr>
          <w:rFonts w:ascii="Arial" w:hAnsi="Arial" w:cs="Arial"/>
          <w:sz w:val="24"/>
          <w:szCs w:val="24"/>
        </w:rPr>
      </w:pPr>
    </w:p>
    <w:p w14:paraId="1CFD1B27" w14:textId="4B29215A" w:rsidR="55C6ADD2" w:rsidRDefault="4321AD86" w:rsidP="08FD019F">
      <w:pPr>
        <w:spacing w:after="0" w:line="240" w:lineRule="auto"/>
        <w:rPr>
          <w:rFonts w:ascii="Arial" w:hAnsi="Arial" w:cs="Arial"/>
          <w:color w:val="232333"/>
          <w:sz w:val="24"/>
          <w:szCs w:val="24"/>
        </w:rPr>
      </w:pPr>
      <w:r w:rsidRPr="00773BE9">
        <w:rPr>
          <w:rFonts w:ascii="Arial" w:hAnsi="Arial" w:cs="Arial"/>
          <w:b/>
          <w:bCs/>
          <w:color w:val="232333"/>
          <w:sz w:val="24"/>
          <w:szCs w:val="24"/>
        </w:rPr>
        <w:lastRenderedPageBreak/>
        <w:t>Q</w:t>
      </w:r>
      <w:r w:rsidR="1801DB31" w:rsidRPr="00773BE9">
        <w:rPr>
          <w:rFonts w:ascii="Arial" w:hAnsi="Arial" w:cs="Arial"/>
          <w:b/>
          <w:bCs/>
          <w:color w:val="232333"/>
          <w:sz w:val="24"/>
          <w:szCs w:val="24"/>
        </w:rPr>
        <w:t>6</w:t>
      </w:r>
      <w:r w:rsidR="4406D236" w:rsidRPr="00773BE9">
        <w:rPr>
          <w:rFonts w:ascii="Arial" w:hAnsi="Arial" w:cs="Arial"/>
          <w:b/>
          <w:bCs/>
          <w:color w:val="232333"/>
          <w:sz w:val="24"/>
          <w:szCs w:val="24"/>
        </w:rPr>
        <w:t>.</w:t>
      </w:r>
      <w:r w:rsidR="4406D236" w:rsidRPr="08FD019F">
        <w:rPr>
          <w:rFonts w:ascii="Arial" w:hAnsi="Arial" w:cs="Arial"/>
          <w:color w:val="232333"/>
          <w:sz w:val="24"/>
          <w:szCs w:val="24"/>
        </w:rPr>
        <w:t xml:space="preserve"> </w:t>
      </w:r>
      <w:r w:rsidR="4406D236" w:rsidRPr="240F54E7">
        <w:rPr>
          <w:rFonts w:ascii="Arial" w:hAnsi="Arial" w:cs="Arial"/>
          <w:color w:val="232333"/>
          <w:sz w:val="24"/>
          <w:szCs w:val="24"/>
        </w:rPr>
        <w:t>It would just be helpful to have a definition of commercial building, because, you know, all the food and beverage processors that we work with would consider their activities to be commercial.</w:t>
      </w:r>
    </w:p>
    <w:p w14:paraId="3A546140" w14:textId="16C3B3F7" w:rsidR="6AF2AF35" w:rsidRDefault="6AF2AF35" w:rsidP="6AF2AF35">
      <w:pPr>
        <w:spacing w:after="0" w:line="240" w:lineRule="auto"/>
        <w:rPr>
          <w:rFonts w:ascii="Arial" w:hAnsi="Arial" w:cs="Arial"/>
          <w:color w:val="232333"/>
          <w:sz w:val="24"/>
          <w:szCs w:val="24"/>
        </w:rPr>
      </w:pPr>
    </w:p>
    <w:p w14:paraId="62519969" w14:textId="191424FD" w:rsidR="4321AD86" w:rsidRDefault="4321AD86" w:rsidP="6AF2AF35">
      <w:pPr>
        <w:spacing w:after="0" w:line="240" w:lineRule="auto"/>
        <w:ind w:left="720"/>
        <w:rPr>
          <w:rFonts w:ascii="Arial" w:hAnsi="Arial" w:cs="Arial"/>
          <w:sz w:val="24"/>
          <w:szCs w:val="24"/>
        </w:rPr>
      </w:pPr>
      <w:r w:rsidRPr="00773BE9">
        <w:rPr>
          <w:rFonts w:ascii="Arial" w:hAnsi="Arial" w:cs="Arial"/>
          <w:b/>
          <w:bCs/>
          <w:sz w:val="24"/>
          <w:szCs w:val="24"/>
        </w:rPr>
        <w:t>CEC:</w:t>
      </w:r>
      <w:r w:rsidRPr="38F30968">
        <w:rPr>
          <w:rFonts w:ascii="Arial" w:hAnsi="Arial" w:cs="Arial"/>
          <w:sz w:val="24"/>
          <w:szCs w:val="24"/>
        </w:rPr>
        <w:t xml:space="preserve">  See response to </w:t>
      </w:r>
      <w:r w:rsidR="365E4920" w:rsidRPr="38F30968">
        <w:rPr>
          <w:rFonts w:ascii="Arial" w:hAnsi="Arial" w:cs="Arial"/>
          <w:sz w:val="24"/>
          <w:szCs w:val="24"/>
        </w:rPr>
        <w:t>Q</w:t>
      </w:r>
      <w:r w:rsidRPr="38F30968">
        <w:rPr>
          <w:rFonts w:ascii="Arial" w:hAnsi="Arial" w:cs="Arial"/>
          <w:sz w:val="24"/>
          <w:szCs w:val="24"/>
        </w:rPr>
        <w:t>uestion</w:t>
      </w:r>
      <w:r w:rsidR="5FB107E1" w:rsidRPr="38F30968">
        <w:rPr>
          <w:rFonts w:ascii="Arial" w:hAnsi="Arial" w:cs="Arial"/>
          <w:sz w:val="24"/>
          <w:szCs w:val="24"/>
        </w:rPr>
        <w:t xml:space="preserve"> </w:t>
      </w:r>
      <w:r w:rsidR="6F95B011" w:rsidRPr="38F30968">
        <w:rPr>
          <w:rFonts w:ascii="Arial" w:hAnsi="Arial" w:cs="Arial"/>
          <w:sz w:val="24"/>
          <w:szCs w:val="24"/>
        </w:rPr>
        <w:t>25</w:t>
      </w:r>
      <w:r w:rsidRPr="38F30968">
        <w:rPr>
          <w:rFonts w:ascii="Arial" w:hAnsi="Arial" w:cs="Arial"/>
          <w:sz w:val="24"/>
          <w:szCs w:val="24"/>
        </w:rPr>
        <w:t xml:space="preserve">.   </w:t>
      </w:r>
    </w:p>
    <w:p w14:paraId="725683BB" w14:textId="76B3660F" w:rsidR="5D2F4BEC" w:rsidRDefault="5D2F4BEC" w:rsidP="0AC7283B">
      <w:pPr>
        <w:pStyle w:val="transcript-list-item"/>
        <w:spacing w:after="0"/>
        <w:rPr>
          <w:rFonts w:ascii="Arial" w:hAnsi="Arial" w:cs="Arial"/>
        </w:rPr>
      </w:pPr>
      <w:r w:rsidRPr="00773BE9">
        <w:rPr>
          <w:rFonts w:ascii="Arial" w:hAnsi="Arial" w:cs="Arial"/>
          <w:b/>
          <w:bCs/>
        </w:rPr>
        <w:t>Q</w:t>
      </w:r>
      <w:r w:rsidR="47BC78A1" w:rsidRPr="00773BE9">
        <w:rPr>
          <w:rFonts w:ascii="Arial" w:hAnsi="Arial" w:cs="Arial"/>
          <w:b/>
          <w:bCs/>
        </w:rPr>
        <w:t>7</w:t>
      </w:r>
      <w:r w:rsidRPr="00773BE9">
        <w:rPr>
          <w:rFonts w:ascii="Arial" w:hAnsi="Arial" w:cs="Arial"/>
          <w:b/>
          <w:bCs/>
        </w:rPr>
        <w:t>.</w:t>
      </w:r>
      <w:r w:rsidRPr="0AC7283B">
        <w:rPr>
          <w:rFonts w:ascii="Arial" w:hAnsi="Arial" w:cs="Arial"/>
        </w:rPr>
        <w:t xml:space="preserve"> For Group 1 demonstration projects</w:t>
      </w:r>
      <w:r w:rsidR="5AE9BB56" w:rsidRPr="0AC7283B">
        <w:rPr>
          <w:rFonts w:ascii="Arial" w:hAnsi="Arial" w:cs="Arial"/>
        </w:rPr>
        <w:t>,</w:t>
      </w:r>
      <w:r w:rsidRPr="0AC7283B">
        <w:rPr>
          <w:rFonts w:ascii="Arial" w:hAnsi="Arial" w:cs="Arial"/>
        </w:rPr>
        <w:t xml:space="preserve"> is there a deadline for project construction, completion?</w:t>
      </w:r>
    </w:p>
    <w:p w14:paraId="559CE611" w14:textId="2D75F620" w:rsidR="5D2F4BEC" w:rsidRDefault="309712A7" w:rsidP="3C10647B">
      <w:pPr>
        <w:pStyle w:val="transcript-list-item"/>
        <w:shd w:val="clear" w:color="auto" w:fill="FFFFFF" w:themeFill="background1"/>
        <w:ind w:left="720" w:right="60"/>
        <w:rPr>
          <w:rFonts w:ascii="Arial" w:hAnsi="Arial" w:cs="Arial"/>
        </w:rPr>
      </w:pPr>
      <w:r w:rsidRPr="00773BE9">
        <w:rPr>
          <w:rFonts w:ascii="Arial" w:hAnsi="Arial" w:cs="Arial"/>
          <w:b/>
          <w:bCs/>
        </w:rPr>
        <w:t>CEC:</w:t>
      </w:r>
      <w:r w:rsidRPr="08FD019F">
        <w:rPr>
          <w:rFonts w:ascii="Arial" w:hAnsi="Arial" w:cs="Arial"/>
        </w:rPr>
        <w:t xml:space="preserve"> As the grant ends March 29, 2029, the project must be installed and operating in time to complete the 12 months of post installation measurement and verification, collect and evaluate the data, provide the interim deliverables</w:t>
      </w:r>
      <w:r w:rsidR="0E7E7DAA" w:rsidRPr="08FD019F">
        <w:rPr>
          <w:rFonts w:ascii="Arial" w:hAnsi="Arial" w:cs="Arial"/>
        </w:rPr>
        <w:t>,</w:t>
      </w:r>
      <w:r w:rsidRPr="08FD019F">
        <w:rPr>
          <w:rFonts w:ascii="Arial" w:hAnsi="Arial" w:cs="Arial"/>
        </w:rPr>
        <w:t xml:space="preserve"> and prepare the final report prior to the project end date.</w:t>
      </w:r>
    </w:p>
    <w:p w14:paraId="6C8938EE" w14:textId="0904FE12" w:rsidR="5D2F4BEC" w:rsidRDefault="309712A7" w:rsidP="016ADFEA">
      <w:pPr>
        <w:pStyle w:val="transcript-list-item"/>
        <w:shd w:val="clear" w:color="auto" w:fill="FFFFFF" w:themeFill="background1"/>
        <w:ind w:right="60"/>
        <w:rPr>
          <w:rFonts w:ascii="Arial" w:hAnsi="Arial" w:cs="Arial"/>
        </w:rPr>
      </w:pPr>
      <w:r w:rsidRPr="00773BE9">
        <w:rPr>
          <w:rFonts w:ascii="Arial" w:hAnsi="Arial" w:cs="Arial"/>
          <w:b/>
          <w:bCs/>
        </w:rPr>
        <w:t>Q</w:t>
      </w:r>
      <w:r w:rsidR="7EC99F78" w:rsidRPr="00773BE9">
        <w:rPr>
          <w:rFonts w:ascii="Arial" w:hAnsi="Arial" w:cs="Arial"/>
          <w:b/>
          <w:bCs/>
        </w:rPr>
        <w:t>8</w:t>
      </w:r>
      <w:r w:rsidRPr="00773BE9">
        <w:rPr>
          <w:rFonts w:ascii="Arial" w:hAnsi="Arial" w:cs="Arial"/>
          <w:b/>
          <w:bCs/>
        </w:rPr>
        <w:t>.</w:t>
      </w:r>
      <w:r w:rsidRPr="0AC7283B">
        <w:rPr>
          <w:rFonts w:ascii="Arial" w:hAnsi="Arial" w:cs="Arial"/>
        </w:rPr>
        <w:t xml:space="preserve"> Could costs already incurred by an owner/applicant be eligible to account for the 20% match.</w:t>
      </w:r>
      <w:r w:rsidR="488C0957" w:rsidRPr="0AC7283B">
        <w:rPr>
          <w:rFonts w:ascii="Arial" w:hAnsi="Arial" w:cs="Arial"/>
        </w:rPr>
        <w:t xml:space="preserve"> For example, if they've already paid for pre-design, master planning, cost estimating, energy modeling, etc.</w:t>
      </w:r>
    </w:p>
    <w:p w14:paraId="5E3A2387" w14:textId="2D75F620" w:rsidR="5D2F4BEC" w:rsidRDefault="488C0957" w:rsidP="00B82CD6">
      <w:pPr>
        <w:pStyle w:val="transcript-list-item"/>
        <w:shd w:val="clear" w:color="auto" w:fill="FFFFFF" w:themeFill="background1"/>
        <w:ind w:left="720" w:right="60"/>
        <w:rPr>
          <w:rFonts w:ascii="Arial" w:hAnsi="Arial" w:cs="Arial"/>
          <w:color w:val="232333"/>
        </w:rPr>
      </w:pPr>
      <w:r w:rsidRPr="00773BE9">
        <w:rPr>
          <w:rFonts w:ascii="Arial" w:hAnsi="Arial" w:cs="Arial"/>
          <w:b/>
          <w:bCs/>
        </w:rPr>
        <w:t>CEC:</w:t>
      </w:r>
      <w:r w:rsidRPr="08FD019F">
        <w:rPr>
          <w:rFonts w:ascii="Arial" w:hAnsi="Arial" w:cs="Arial"/>
        </w:rPr>
        <w:t xml:space="preserve">  No, the funds must be spent during the grant term to be eligible </w:t>
      </w:r>
      <w:r w:rsidR="0817E746" w:rsidRPr="08FD019F">
        <w:rPr>
          <w:rFonts w:ascii="Arial" w:hAnsi="Arial" w:cs="Arial"/>
        </w:rPr>
        <w:t>to qualify as match.</w:t>
      </w:r>
    </w:p>
    <w:p w14:paraId="752B7242" w14:textId="46701918" w:rsidR="488C0957" w:rsidRDefault="488C0957" w:rsidP="627F7098">
      <w:pPr>
        <w:shd w:val="clear" w:color="auto" w:fill="FFFFFF" w:themeFill="background1"/>
        <w:ind w:right="60"/>
        <w:rPr>
          <w:rFonts w:ascii="Arial" w:hAnsi="Arial" w:cs="Arial"/>
        </w:rPr>
      </w:pPr>
      <w:r w:rsidRPr="00773BE9">
        <w:rPr>
          <w:rFonts w:ascii="Arial" w:eastAsia="Arial" w:hAnsi="Arial" w:cs="Arial"/>
          <w:b/>
          <w:bCs/>
          <w:color w:val="000000" w:themeColor="text1"/>
          <w:sz w:val="24"/>
          <w:szCs w:val="24"/>
        </w:rPr>
        <w:t>Q</w:t>
      </w:r>
      <w:r w:rsidR="200F0099" w:rsidRPr="00773BE9">
        <w:rPr>
          <w:rFonts w:ascii="Arial" w:eastAsia="Arial" w:hAnsi="Arial" w:cs="Arial"/>
          <w:b/>
          <w:bCs/>
          <w:color w:val="000000" w:themeColor="text1"/>
          <w:sz w:val="24"/>
          <w:szCs w:val="24"/>
        </w:rPr>
        <w:t>9</w:t>
      </w:r>
      <w:r w:rsidRPr="00773BE9">
        <w:rPr>
          <w:rFonts w:ascii="Arial" w:eastAsia="Arial" w:hAnsi="Arial" w:cs="Arial"/>
          <w:b/>
          <w:bCs/>
          <w:color w:val="000000" w:themeColor="text1"/>
          <w:sz w:val="24"/>
          <w:szCs w:val="24"/>
        </w:rPr>
        <w:t>.</w:t>
      </w:r>
      <w:r w:rsidRPr="0AC7283B">
        <w:rPr>
          <w:rFonts w:ascii="Arial" w:eastAsia="Arial" w:hAnsi="Arial" w:cs="Arial"/>
          <w:color w:val="000000" w:themeColor="text1"/>
          <w:sz w:val="24"/>
          <w:szCs w:val="24"/>
        </w:rPr>
        <w:t xml:space="preserve"> There appears to be a mistake in the scoring criteria table in the solicitation manual. </w:t>
      </w:r>
    </w:p>
    <w:p w14:paraId="776F6DF6" w14:textId="1B964D9B" w:rsidR="488C0957" w:rsidRDefault="488C0957" w:rsidP="6F927906">
      <w:pPr>
        <w:rPr>
          <w:rFonts w:ascii="Arial" w:eastAsia="Arial" w:hAnsi="Arial" w:cs="Arial"/>
          <w:color w:val="000000" w:themeColor="text1"/>
          <w:sz w:val="24"/>
          <w:szCs w:val="24"/>
        </w:rPr>
      </w:pPr>
      <w:r w:rsidRPr="6F927906">
        <w:rPr>
          <w:rFonts w:ascii="Arial" w:eastAsia="Arial" w:hAnsi="Arial" w:cs="Arial"/>
          <w:color w:val="000000" w:themeColor="text1"/>
          <w:sz w:val="24"/>
          <w:szCs w:val="24"/>
        </w:rPr>
        <w:t xml:space="preserve">The table describes the points available for each criterion, and minimum passing scores of 52.5 for criteria 1-4 and 70 for criteria 1-7. But the requirement for the third minimum passing score is not clear. </w:t>
      </w:r>
    </w:p>
    <w:p w14:paraId="4FCF9A24" w14:textId="1B964D9B" w:rsidR="488C0957" w:rsidRDefault="488C0957" w:rsidP="6F927906">
      <w:pPr>
        <w:rPr>
          <w:rFonts w:ascii="Arial" w:eastAsia="Arial" w:hAnsi="Arial" w:cs="Arial"/>
          <w:color w:val="000000" w:themeColor="text1"/>
          <w:sz w:val="24"/>
          <w:szCs w:val="24"/>
        </w:rPr>
      </w:pPr>
      <w:r w:rsidRPr="6F927906">
        <w:rPr>
          <w:rFonts w:ascii="Arial" w:eastAsia="Arial" w:hAnsi="Arial" w:cs="Arial"/>
          <w:color w:val="000000" w:themeColor="text1"/>
          <w:sz w:val="24"/>
          <w:szCs w:val="24"/>
        </w:rPr>
        <w:t>In one location, the minimum passing score is 70% of Criteria 8 for 35 points, but 70% of 5 points is 3.5 not 35. This would effectively make the Disadvantaged &amp; Low-income Community a minimum screening requirement, rather than simply a scoring requirement.</w:t>
      </w:r>
    </w:p>
    <w:p w14:paraId="7EED45C9" w14:textId="1B964D9B" w:rsidR="488C0957" w:rsidRDefault="488C0957" w:rsidP="6F927906">
      <w:pPr>
        <w:rPr>
          <w:rFonts w:ascii="Arial" w:eastAsia="Arial" w:hAnsi="Arial" w:cs="Arial"/>
          <w:color w:val="000000" w:themeColor="text1"/>
          <w:sz w:val="24"/>
          <w:szCs w:val="24"/>
        </w:rPr>
      </w:pPr>
      <w:r w:rsidRPr="6F927906">
        <w:rPr>
          <w:rFonts w:ascii="Arial" w:eastAsia="Arial" w:hAnsi="Arial" w:cs="Arial"/>
          <w:color w:val="000000" w:themeColor="text1"/>
          <w:sz w:val="24"/>
          <w:szCs w:val="24"/>
        </w:rPr>
        <w:t>In the second location, the minimum passing score is to be a function of the sum of criteria 1-8 for Group 1 projects (not just criteria 8). But 70% of 105 points is 73.5, not 35.</w:t>
      </w:r>
    </w:p>
    <w:p w14:paraId="026B489A" w14:textId="6318196F" w:rsidR="488C0957" w:rsidRDefault="488C0957" w:rsidP="6F927906">
      <w:pPr>
        <w:ind w:left="720"/>
        <w:rPr>
          <w:rFonts w:ascii="Arial" w:eastAsia="Arial" w:hAnsi="Arial" w:cs="Arial"/>
          <w:color w:val="000000" w:themeColor="text1"/>
          <w:sz w:val="24"/>
          <w:szCs w:val="24"/>
        </w:rPr>
      </w:pPr>
      <w:r w:rsidRPr="00773BE9">
        <w:rPr>
          <w:rFonts w:ascii="Arial" w:eastAsia="Arial" w:hAnsi="Arial" w:cs="Arial"/>
          <w:b/>
          <w:bCs/>
          <w:color w:val="000000" w:themeColor="text1"/>
          <w:sz w:val="24"/>
          <w:szCs w:val="24"/>
        </w:rPr>
        <w:t>CEC:</w:t>
      </w:r>
      <w:r w:rsidRPr="08FD019F">
        <w:rPr>
          <w:rFonts w:ascii="Arial" w:eastAsia="Arial" w:hAnsi="Arial" w:cs="Arial"/>
          <w:color w:val="000000" w:themeColor="text1"/>
          <w:sz w:val="24"/>
          <w:szCs w:val="24"/>
        </w:rPr>
        <w:t xml:space="preserve">  You are correct. There was an error in this part of the solicitation.  Scoring criteria 1-7 </w:t>
      </w:r>
      <w:r w:rsidR="4B5376EE" w:rsidRPr="08FD019F">
        <w:rPr>
          <w:rFonts w:ascii="Arial" w:eastAsia="Arial" w:hAnsi="Arial" w:cs="Arial"/>
          <w:color w:val="000000" w:themeColor="text1"/>
          <w:sz w:val="24"/>
          <w:szCs w:val="24"/>
        </w:rPr>
        <w:t>are</w:t>
      </w:r>
      <w:r w:rsidRPr="08FD019F">
        <w:rPr>
          <w:rFonts w:ascii="Arial" w:eastAsia="Arial" w:hAnsi="Arial" w:cs="Arial"/>
          <w:color w:val="000000" w:themeColor="text1"/>
          <w:sz w:val="24"/>
          <w:szCs w:val="24"/>
        </w:rPr>
        <w:t xml:space="preserve"> worth 100 points</w:t>
      </w:r>
      <w:r w:rsidR="7E127EE0" w:rsidRPr="08FD019F">
        <w:rPr>
          <w:rFonts w:ascii="Arial" w:eastAsia="Arial" w:hAnsi="Arial" w:cs="Arial"/>
          <w:color w:val="000000" w:themeColor="text1"/>
          <w:sz w:val="24"/>
          <w:szCs w:val="24"/>
        </w:rPr>
        <w:t>,</w:t>
      </w:r>
      <w:r w:rsidRPr="08FD019F">
        <w:rPr>
          <w:rFonts w:ascii="Arial" w:eastAsia="Arial" w:hAnsi="Arial" w:cs="Arial"/>
          <w:color w:val="000000" w:themeColor="text1"/>
          <w:sz w:val="24"/>
          <w:szCs w:val="24"/>
        </w:rPr>
        <w:t xml:space="preserve"> and </w:t>
      </w:r>
      <w:r w:rsidR="1181E4E9" w:rsidRPr="08FD019F">
        <w:rPr>
          <w:rFonts w:ascii="Arial" w:eastAsia="Arial" w:hAnsi="Arial" w:cs="Arial"/>
          <w:color w:val="000000" w:themeColor="text1"/>
          <w:sz w:val="24"/>
          <w:szCs w:val="24"/>
        </w:rPr>
        <w:t>applicants</w:t>
      </w:r>
      <w:r w:rsidRPr="08FD019F">
        <w:rPr>
          <w:rFonts w:ascii="Arial" w:eastAsia="Arial" w:hAnsi="Arial" w:cs="Arial"/>
          <w:color w:val="000000" w:themeColor="text1"/>
          <w:sz w:val="24"/>
          <w:szCs w:val="24"/>
        </w:rPr>
        <w:t xml:space="preserve"> must score 70 points to pass.</w:t>
      </w:r>
    </w:p>
    <w:p w14:paraId="5E4237F9" w14:textId="3221FDAE" w:rsidR="488C0957" w:rsidRDefault="488C0957" w:rsidP="627F7098">
      <w:pPr>
        <w:ind w:left="720"/>
        <w:rPr>
          <w:rFonts w:ascii="Arial" w:eastAsia="Arial" w:hAnsi="Arial" w:cs="Arial"/>
          <w:color w:val="000000" w:themeColor="text1"/>
          <w:sz w:val="24"/>
          <w:szCs w:val="24"/>
        </w:rPr>
      </w:pPr>
      <w:r w:rsidRPr="08FD019F">
        <w:rPr>
          <w:rFonts w:ascii="Arial" w:eastAsia="Arial" w:hAnsi="Arial" w:cs="Arial"/>
          <w:color w:val="000000" w:themeColor="text1"/>
          <w:sz w:val="24"/>
          <w:szCs w:val="24"/>
        </w:rPr>
        <w:t>Additional preference points for match and disadvantaged/low</w:t>
      </w:r>
      <w:r w:rsidR="6EA0EC6F" w:rsidRPr="08FD019F">
        <w:rPr>
          <w:rFonts w:ascii="Arial" w:eastAsia="Arial" w:hAnsi="Arial" w:cs="Arial"/>
          <w:color w:val="000000" w:themeColor="text1"/>
          <w:sz w:val="24"/>
          <w:szCs w:val="24"/>
        </w:rPr>
        <w:t>-</w:t>
      </w:r>
      <w:r w:rsidRPr="08FD019F">
        <w:rPr>
          <w:rFonts w:ascii="Arial" w:eastAsia="Arial" w:hAnsi="Arial" w:cs="Arial"/>
          <w:color w:val="000000" w:themeColor="text1"/>
          <w:sz w:val="24"/>
          <w:szCs w:val="24"/>
        </w:rPr>
        <w:t>income communities will now be criteria 8 and 9, respectively</w:t>
      </w:r>
      <w:r w:rsidR="5C22931E" w:rsidRPr="08FD019F">
        <w:rPr>
          <w:rFonts w:ascii="Arial" w:eastAsia="Arial" w:hAnsi="Arial" w:cs="Arial"/>
          <w:color w:val="000000" w:themeColor="text1"/>
          <w:sz w:val="24"/>
          <w:szCs w:val="24"/>
        </w:rPr>
        <w:t>,</w:t>
      </w:r>
      <w:r w:rsidRPr="08FD019F">
        <w:rPr>
          <w:rFonts w:ascii="Arial" w:eastAsia="Arial" w:hAnsi="Arial" w:cs="Arial"/>
          <w:color w:val="000000" w:themeColor="text1"/>
          <w:sz w:val="24"/>
          <w:szCs w:val="24"/>
        </w:rPr>
        <w:t xml:space="preserve"> and </w:t>
      </w:r>
      <w:r w:rsidR="46DF29B8" w:rsidRPr="08FD019F">
        <w:rPr>
          <w:rFonts w:ascii="Arial" w:eastAsia="Arial" w:hAnsi="Arial" w:cs="Arial"/>
          <w:color w:val="000000" w:themeColor="text1"/>
          <w:sz w:val="24"/>
          <w:szCs w:val="24"/>
        </w:rPr>
        <w:t xml:space="preserve">they </w:t>
      </w:r>
      <w:r w:rsidRPr="08FD019F">
        <w:rPr>
          <w:rFonts w:ascii="Arial" w:eastAsia="Arial" w:hAnsi="Arial" w:cs="Arial"/>
          <w:color w:val="000000" w:themeColor="text1"/>
          <w:sz w:val="24"/>
          <w:szCs w:val="24"/>
        </w:rPr>
        <w:t xml:space="preserve">will total up to 15 points. The maximum </w:t>
      </w:r>
      <w:r w:rsidR="7CD02085" w:rsidRPr="08FD019F">
        <w:rPr>
          <w:rFonts w:ascii="Arial" w:eastAsia="Arial" w:hAnsi="Arial" w:cs="Arial"/>
          <w:color w:val="000000" w:themeColor="text1"/>
          <w:sz w:val="24"/>
          <w:szCs w:val="24"/>
        </w:rPr>
        <w:t xml:space="preserve">preference </w:t>
      </w:r>
      <w:r w:rsidRPr="08FD019F">
        <w:rPr>
          <w:rFonts w:ascii="Arial" w:eastAsia="Arial" w:hAnsi="Arial" w:cs="Arial"/>
          <w:color w:val="000000" w:themeColor="text1"/>
          <w:sz w:val="24"/>
          <w:szCs w:val="24"/>
        </w:rPr>
        <w:t xml:space="preserve">points </w:t>
      </w:r>
      <w:r w:rsidR="3C13FCE7" w:rsidRPr="08FD019F">
        <w:rPr>
          <w:rFonts w:ascii="Arial" w:eastAsia="Arial" w:hAnsi="Arial" w:cs="Arial"/>
          <w:color w:val="000000" w:themeColor="text1"/>
          <w:sz w:val="24"/>
          <w:szCs w:val="24"/>
        </w:rPr>
        <w:t xml:space="preserve">related to match funding </w:t>
      </w:r>
      <w:r w:rsidRPr="08FD019F">
        <w:rPr>
          <w:rFonts w:ascii="Arial" w:eastAsia="Arial" w:hAnsi="Arial" w:cs="Arial"/>
          <w:color w:val="000000" w:themeColor="text1"/>
          <w:sz w:val="24"/>
          <w:szCs w:val="24"/>
        </w:rPr>
        <w:t>will be 10</w:t>
      </w:r>
      <w:r w:rsidR="045C48C1" w:rsidRPr="08FD019F">
        <w:rPr>
          <w:rFonts w:ascii="Arial" w:eastAsia="Arial" w:hAnsi="Arial" w:cs="Arial"/>
          <w:color w:val="000000" w:themeColor="text1"/>
          <w:sz w:val="24"/>
          <w:szCs w:val="24"/>
        </w:rPr>
        <w:t>,</w:t>
      </w:r>
      <w:r w:rsidRPr="08FD019F">
        <w:rPr>
          <w:rFonts w:ascii="Arial" w:eastAsia="Arial" w:hAnsi="Arial" w:cs="Arial"/>
          <w:color w:val="000000" w:themeColor="text1"/>
          <w:sz w:val="24"/>
          <w:szCs w:val="24"/>
        </w:rPr>
        <w:t xml:space="preserve"> and the maximum </w:t>
      </w:r>
      <w:r w:rsidR="604602CD" w:rsidRPr="08FD019F">
        <w:rPr>
          <w:rFonts w:ascii="Arial" w:eastAsia="Arial" w:hAnsi="Arial" w:cs="Arial"/>
          <w:color w:val="000000" w:themeColor="text1"/>
          <w:sz w:val="24"/>
          <w:szCs w:val="24"/>
        </w:rPr>
        <w:t xml:space="preserve">preference </w:t>
      </w:r>
      <w:r w:rsidRPr="08FD019F">
        <w:rPr>
          <w:rFonts w:ascii="Arial" w:eastAsia="Arial" w:hAnsi="Arial" w:cs="Arial"/>
          <w:color w:val="000000" w:themeColor="text1"/>
          <w:sz w:val="24"/>
          <w:szCs w:val="24"/>
        </w:rPr>
        <w:t xml:space="preserve">points for </w:t>
      </w:r>
      <w:r w:rsidR="066283A6" w:rsidRPr="08FD019F">
        <w:rPr>
          <w:rFonts w:ascii="Arial" w:eastAsia="Arial" w:hAnsi="Arial" w:cs="Arial"/>
          <w:color w:val="000000" w:themeColor="text1"/>
          <w:sz w:val="24"/>
          <w:szCs w:val="24"/>
        </w:rPr>
        <w:t xml:space="preserve">projects in </w:t>
      </w:r>
      <w:r w:rsidRPr="08FD019F">
        <w:rPr>
          <w:rFonts w:ascii="Arial" w:eastAsia="Arial" w:hAnsi="Arial" w:cs="Arial"/>
          <w:color w:val="000000" w:themeColor="text1"/>
          <w:sz w:val="24"/>
          <w:szCs w:val="24"/>
        </w:rPr>
        <w:t>disadvantaged/low</w:t>
      </w:r>
      <w:r w:rsidR="3B2919EC" w:rsidRPr="08FD019F">
        <w:rPr>
          <w:rFonts w:ascii="Arial" w:eastAsia="Arial" w:hAnsi="Arial" w:cs="Arial"/>
          <w:color w:val="000000" w:themeColor="text1"/>
          <w:sz w:val="24"/>
          <w:szCs w:val="24"/>
        </w:rPr>
        <w:t>-</w:t>
      </w:r>
      <w:r w:rsidRPr="08FD019F">
        <w:rPr>
          <w:rFonts w:ascii="Arial" w:eastAsia="Arial" w:hAnsi="Arial" w:cs="Arial"/>
          <w:color w:val="000000" w:themeColor="text1"/>
          <w:sz w:val="24"/>
          <w:szCs w:val="24"/>
        </w:rPr>
        <w:t>income communities will be 5 points. These points will be added to the total score</w:t>
      </w:r>
      <w:r w:rsidR="41D967C9" w:rsidRPr="08FD019F">
        <w:rPr>
          <w:rFonts w:ascii="Arial" w:eastAsia="Arial" w:hAnsi="Arial" w:cs="Arial"/>
          <w:color w:val="000000" w:themeColor="text1"/>
          <w:sz w:val="24"/>
          <w:szCs w:val="24"/>
        </w:rPr>
        <w:t xml:space="preserve"> for applications that receive a passing score for criteria 1-7</w:t>
      </w:r>
      <w:r w:rsidRPr="08FD019F">
        <w:rPr>
          <w:rFonts w:ascii="Arial" w:eastAsia="Arial" w:hAnsi="Arial" w:cs="Arial"/>
          <w:color w:val="000000" w:themeColor="text1"/>
          <w:sz w:val="24"/>
          <w:szCs w:val="24"/>
        </w:rPr>
        <w:t xml:space="preserve">. </w:t>
      </w:r>
      <w:r w:rsidR="3E2B3B54" w:rsidRPr="08FD019F">
        <w:rPr>
          <w:rFonts w:ascii="Arial" w:eastAsia="Arial" w:hAnsi="Arial" w:cs="Arial"/>
          <w:color w:val="000000" w:themeColor="text1"/>
          <w:sz w:val="24"/>
          <w:szCs w:val="24"/>
        </w:rPr>
        <w:t>Addendum 1</w:t>
      </w:r>
      <w:r w:rsidRPr="08FD019F">
        <w:rPr>
          <w:rFonts w:ascii="Arial" w:eastAsia="Arial" w:hAnsi="Arial" w:cs="Arial"/>
          <w:color w:val="000000" w:themeColor="text1"/>
          <w:sz w:val="24"/>
          <w:szCs w:val="24"/>
        </w:rPr>
        <w:t xml:space="preserve"> </w:t>
      </w:r>
      <w:r w:rsidR="5ED8C8BB" w:rsidRPr="08FD019F">
        <w:rPr>
          <w:rFonts w:ascii="Arial" w:eastAsia="Arial" w:hAnsi="Arial" w:cs="Arial"/>
          <w:color w:val="000000" w:themeColor="text1"/>
          <w:sz w:val="24"/>
          <w:szCs w:val="24"/>
        </w:rPr>
        <w:t xml:space="preserve">to the solicitation manual </w:t>
      </w:r>
      <w:r w:rsidRPr="08FD019F">
        <w:rPr>
          <w:rFonts w:ascii="Arial" w:eastAsia="Arial" w:hAnsi="Arial" w:cs="Arial"/>
          <w:color w:val="000000" w:themeColor="text1"/>
          <w:sz w:val="24"/>
          <w:szCs w:val="24"/>
        </w:rPr>
        <w:t>will be published that includes these corrections.</w:t>
      </w:r>
    </w:p>
    <w:p w14:paraId="5AEE10D0" w14:textId="5F31F5EF" w:rsidR="488C0957" w:rsidRDefault="488C0957" w:rsidP="627F7098">
      <w:pPr>
        <w:spacing w:after="0" w:line="240" w:lineRule="auto"/>
        <w:rPr>
          <w:rFonts w:ascii="Arial" w:hAnsi="Arial" w:cs="Arial"/>
          <w:sz w:val="24"/>
          <w:szCs w:val="24"/>
        </w:rPr>
      </w:pPr>
      <w:r w:rsidRPr="00773BE9">
        <w:rPr>
          <w:rFonts w:ascii="Arial" w:hAnsi="Arial" w:cs="Arial"/>
          <w:b/>
          <w:bCs/>
          <w:sz w:val="24"/>
          <w:szCs w:val="24"/>
        </w:rPr>
        <w:lastRenderedPageBreak/>
        <w:t>Q</w:t>
      </w:r>
      <w:r w:rsidR="04FD5AEC" w:rsidRPr="00773BE9">
        <w:rPr>
          <w:rFonts w:ascii="Arial" w:hAnsi="Arial" w:cs="Arial"/>
          <w:b/>
          <w:bCs/>
          <w:sz w:val="24"/>
          <w:szCs w:val="24"/>
        </w:rPr>
        <w:t>1</w:t>
      </w:r>
      <w:r w:rsidR="18E6E73B" w:rsidRPr="00773BE9">
        <w:rPr>
          <w:rFonts w:ascii="Arial" w:hAnsi="Arial" w:cs="Arial"/>
          <w:b/>
          <w:bCs/>
          <w:sz w:val="24"/>
          <w:szCs w:val="24"/>
        </w:rPr>
        <w:t>0</w:t>
      </w:r>
      <w:r w:rsidRPr="00773BE9">
        <w:rPr>
          <w:rFonts w:ascii="Arial" w:hAnsi="Arial" w:cs="Arial"/>
          <w:b/>
          <w:bCs/>
          <w:sz w:val="24"/>
          <w:szCs w:val="24"/>
        </w:rPr>
        <w:t>.</w:t>
      </w:r>
      <w:r w:rsidRPr="0AC7283B">
        <w:rPr>
          <w:rFonts w:ascii="Arial" w:hAnsi="Arial" w:cs="Arial"/>
          <w:sz w:val="24"/>
          <w:szCs w:val="24"/>
        </w:rPr>
        <w:t xml:space="preserve"> Section II.A.5 on Disadvantaged &amp; Low-income Communities states that while preference points are available, it is not required for Group 1 sites to complete a demonstration with a DAC/LIC and/or Tribe: “While it is not required that Group 1 and Group 2 projects complete the demonstration within a DAC/LIC and/or Tribe, demonstration projects located and benefiting DACs/LICs and/or Tribes will be eligible for preference points under the scoring criteria for this GFO.”</w:t>
      </w:r>
    </w:p>
    <w:p w14:paraId="3FC9C02A" w14:textId="1B964D9B" w:rsidR="488C0957" w:rsidRDefault="488C0957" w:rsidP="6F927906">
      <w:pPr>
        <w:spacing w:after="0" w:line="240" w:lineRule="auto"/>
        <w:rPr>
          <w:rFonts w:ascii="Arial" w:hAnsi="Arial" w:cs="Arial"/>
          <w:sz w:val="24"/>
          <w:szCs w:val="24"/>
        </w:rPr>
      </w:pPr>
      <w:r w:rsidRPr="08FD019F">
        <w:rPr>
          <w:rFonts w:ascii="Arial" w:hAnsi="Arial" w:cs="Arial"/>
          <w:sz w:val="24"/>
          <w:szCs w:val="24"/>
        </w:rPr>
        <w:t>Five preference points are available as described in scoring table. However, the minimum passing score requirement of 70% for this single criterion (3.5 points as you have noted) effectively makes it a prerequisite to have the demonstration be within a DAC/LIC/Tribe. I acknowledge there may be other creative ways to benefit disadvantaged communities to score points in this category, but this requirement effectively emphasizes this one criterion disproportionately compared to all of the other criteria. We have a potential demonstration site that unfortunately is not located within a DAC/LIC/Tribe, but that potentially fits the rest of the GFO objectives well. I don’t believe that we can reasonably score 70% of the points for this criterion to create a viable application without heroic measures that would otherwise distract from the technical aspects of our effort.</w:t>
      </w:r>
    </w:p>
    <w:p w14:paraId="55F81E99" w14:textId="1B964D9B" w:rsidR="627F7098" w:rsidRDefault="627F7098" w:rsidP="627F7098">
      <w:pPr>
        <w:spacing w:after="0" w:line="240" w:lineRule="auto"/>
        <w:rPr>
          <w:rFonts w:ascii="Arial" w:hAnsi="Arial" w:cs="Arial"/>
          <w:sz w:val="24"/>
          <w:szCs w:val="24"/>
        </w:rPr>
      </w:pPr>
    </w:p>
    <w:p w14:paraId="239C86DE" w14:textId="48B6194D" w:rsidR="6AF2AF35" w:rsidRDefault="488C0957" w:rsidP="6AF2AF35">
      <w:pPr>
        <w:spacing w:after="0" w:line="240" w:lineRule="auto"/>
        <w:ind w:left="720"/>
        <w:rPr>
          <w:rFonts w:ascii="Arial" w:hAnsi="Arial" w:cs="Arial"/>
          <w:sz w:val="24"/>
          <w:szCs w:val="24"/>
        </w:rPr>
      </w:pPr>
      <w:r w:rsidRPr="00773BE9">
        <w:rPr>
          <w:rFonts w:ascii="Arial" w:hAnsi="Arial" w:cs="Arial"/>
          <w:b/>
          <w:bCs/>
          <w:sz w:val="24"/>
          <w:szCs w:val="24"/>
        </w:rPr>
        <w:t>CEC:</w:t>
      </w:r>
      <w:r w:rsidRPr="0C1C2222">
        <w:rPr>
          <w:rFonts w:ascii="Arial" w:hAnsi="Arial" w:cs="Arial"/>
          <w:sz w:val="24"/>
          <w:szCs w:val="24"/>
        </w:rPr>
        <w:t xml:space="preserve">  There was an error in the scoring criteria. Please see </w:t>
      </w:r>
      <w:r w:rsidR="66F460D6" w:rsidRPr="0C1C2222">
        <w:rPr>
          <w:rFonts w:ascii="Arial" w:hAnsi="Arial" w:cs="Arial"/>
          <w:sz w:val="24"/>
          <w:szCs w:val="24"/>
        </w:rPr>
        <w:t xml:space="preserve">the </w:t>
      </w:r>
      <w:r w:rsidRPr="0C1C2222">
        <w:rPr>
          <w:rFonts w:ascii="Arial" w:hAnsi="Arial" w:cs="Arial"/>
          <w:sz w:val="24"/>
          <w:szCs w:val="24"/>
        </w:rPr>
        <w:t xml:space="preserve">response to </w:t>
      </w:r>
      <w:r w:rsidR="042A170B" w:rsidRPr="0C1C2222">
        <w:rPr>
          <w:rFonts w:ascii="Arial" w:hAnsi="Arial" w:cs="Arial"/>
          <w:sz w:val="24"/>
          <w:szCs w:val="24"/>
        </w:rPr>
        <w:t>Q</w:t>
      </w:r>
      <w:r w:rsidRPr="0C1C2222">
        <w:rPr>
          <w:rFonts w:ascii="Arial" w:hAnsi="Arial" w:cs="Arial"/>
          <w:sz w:val="24"/>
          <w:szCs w:val="24"/>
        </w:rPr>
        <w:t xml:space="preserve">uestion </w:t>
      </w:r>
      <w:r w:rsidR="46B33FCF" w:rsidRPr="0C1C2222">
        <w:rPr>
          <w:rFonts w:ascii="Arial" w:hAnsi="Arial" w:cs="Arial"/>
          <w:sz w:val="24"/>
          <w:szCs w:val="24"/>
        </w:rPr>
        <w:t>9</w:t>
      </w:r>
      <w:r w:rsidRPr="0C1C2222">
        <w:rPr>
          <w:rFonts w:ascii="Arial" w:hAnsi="Arial" w:cs="Arial"/>
          <w:sz w:val="24"/>
          <w:szCs w:val="24"/>
        </w:rPr>
        <w:t xml:space="preserve"> </w:t>
      </w:r>
      <w:r w:rsidR="3CD3A5DA" w:rsidRPr="0C1C2222">
        <w:rPr>
          <w:rFonts w:ascii="Arial" w:hAnsi="Arial" w:cs="Arial"/>
          <w:sz w:val="24"/>
          <w:szCs w:val="24"/>
        </w:rPr>
        <w:t>that</w:t>
      </w:r>
      <w:r w:rsidRPr="0C1C2222">
        <w:rPr>
          <w:rFonts w:ascii="Arial" w:hAnsi="Arial" w:cs="Arial"/>
          <w:sz w:val="24"/>
          <w:szCs w:val="24"/>
        </w:rPr>
        <w:t xml:space="preserve"> explains the </w:t>
      </w:r>
      <w:r w:rsidR="4F25956F" w:rsidRPr="0C1C2222">
        <w:rPr>
          <w:rFonts w:ascii="Arial" w:hAnsi="Arial" w:cs="Arial"/>
          <w:sz w:val="24"/>
          <w:szCs w:val="24"/>
        </w:rPr>
        <w:t xml:space="preserve">preference </w:t>
      </w:r>
      <w:r w:rsidR="532C07BF" w:rsidRPr="0C1C2222">
        <w:rPr>
          <w:rFonts w:ascii="Arial" w:hAnsi="Arial" w:cs="Arial"/>
          <w:sz w:val="24"/>
          <w:szCs w:val="24"/>
        </w:rPr>
        <w:t>points available</w:t>
      </w:r>
      <w:r w:rsidRPr="0C1C2222">
        <w:rPr>
          <w:rFonts w:ascii="Arial" w:hAnsi="Arial" w:cs="Arial"/>
          <w:sz w:val="24"/>
          <w:szCs w:val="24"/>
        </w:rPr>
        <w:t xml:space="preserve"> for disadvantaged and low</w:t>
      </w:r>
      <w:r w:rsidR="1187ADB0" w:rsidRPr="0C1C2222">
        <w:rPr>
          <w:rFonts w:ascii="Arial" w:hAnsi="Arial" w:cs="Arial"/>
          <w:sz w:val="24"/>
          <w:szCs w:val="24"/>
        </w:rPr>
        <w:t>-</w:t>
      </w:r>
      <w:r w:rsidRPr="0C1C2222">
        <w:rPr>
          <w:rFonts w:ascii="Arial" w:hAnsi="Arial" w:cs="Arial"/>
          <w:sz w:val="24"/>
          <w:szCs w:val="24"/>
        </w:rPr>
        <w:t>income communities.</w:t>
      </w:r>
    </w:p>
    <w:p w14:paraId="0E6E4291" w14:textId="448700F5" w:rsidR="149634CE" w:rsidRDefault="149634CE" w:rsidP="6AF2AF35">
      <w:pPr>
        <w:pStyle w:val="transcript-list-item"/>
        <w:shd w:val="clear" w:color="auto" w:fill="FFFFFF" w:themeFill="background1"/>
        <w:ind w:right="60"/>
        <w:rPr>
          <w:rFonts w:ascii="Arial" w:hAnsi="Arial" w:cs="Arial"/>
        </w:rPr>
      </w:pPr>
      <w:r w:rsidRPr="00773BE9">
        <w:rPr>
          <w:rFonts w:ascii="Arial" w:hAnsi="Arial" w:cs="Arial"/>
          <w:b/>
          <w:bCs/>
        </w:rPr>
        <w:t>Q</w:t>
      </w:r>
      <w:r w:rsidR="09929826" w:rsidRPr="00773BE9">
        <w:rPr>
          <w:rFonts w:ascii="Arial" w:hAnsi="Arial" w:cs="Arial"/>
          <w:b/>
          <w:bCs/>
        </w:rPr>
        <w:t>1</w:t>
      </w:r>
      <w:r w:rsidR="46656B3C" w:rsidRPr="00773BE9">
        <w:rPr>
          <w:rFonts w:ascii="Arial" w:hAnsi="Arial" w:cs="Arial"/>
          <w:b/>
          <w:bCs/>
        </w:rPr>
        <w:t>1</w:t>
      </w:r>
      <w:r w:rsidRPr="00773BE9">
        <w:rPr>
          <w:rFonts w:ascii="Arial" w:hAnsi="Arial" w:cs="Arial"/>
          <w:b/>
          <w:bCs/>
        </w:rPr>
        <w:t>.</w:t>
      </w:r>
      <w:r w:rsidRPr="0AC7283B">
        <w:rPr>
          <w:rFonts w:ascii="Arial" w:hAnsi="Arial" w:cs="Arial"/>
        </w:rPr>
        <w:t xml:space="preserve"> Can you post the presentation slides?</w:t>
      </w:r>
    </w:p>
    <w:p w14:paraId="2EC9A213" w14:textId="09A5658B" w:rsidR="149634CE" w:rsidRDefault="149634CE" w:rsidP="00773BE9">
      <w:pPr>
        <w:pStyle w:val="transcript-list-item"/>
        <w:shd w:val="clear" w:color="auto" w:fill="FFFFFF" w:themeFill="background1"/>
        <w:ind w:left="720" w:right="60"/>
        <w:rPr>
          <w:rFonts w:ascii="Arial" w:hAnsi="Arial" w:cs="Arial"/>
        </w:rPr>
      </w:pPr>
      <w:r w:rsidRPr="00773BE9">
        <w:rPr>
          <w:rFonts w:ascii="Arial" w:hAnsi="Arial" w:cs="Arial"/>
          <w:b/>
          <w:bCs/>
        </w:rPr>
        <w:t>CEC:</w:t>
      </w:r>
      <w:r w:rsidRPr="03EEA7CB">
        <w:rPr>
          <w:rFonts w:ascii="Arial" w:hAnsi="Arial" w:cs="Arial"/>
        </w:rPr>
        <w:t xml:space="preserve"> They are posted on the solicitation website.  </w:t>
      </w:r>
      <w:hyperlink r:id="rId13" w:history="1">
        <w:r w:rsidR="00BD4B25" w:rsidRPr="00F2192A">
          <w:rPr>
            <w:rStyle w:val="Hyperlink"/>
            <w:rFonts w:ascii="Arial" w:hAnsi="Arial" w:cs="Arial"/>
          </w:rPr>
          <w:t>https://www.energy.ca.gov/solicitations/2023-06/gfo-22-308-decarbonizing-heating-ventilation-and-air-conditioning-systemshttps://www.energy.ca.gov/solicitations/2023-06/gfo-22-308-decarbonizing-heating-ventilation-and-air-conditioning-systems</w:t>
        </w:r>
      </w:hyperlink>
    </w:p>
    <w:p w14:paraId="0B967D5C" w14:textId="11265B31" w:rsidR="27D30064" w:rsidRDefault="27D30064" w:rsidP="725C52CF">
      <w:pPr>
        <w:spacing w:after="0" w:line="240" w:lineRule="auto"/>
        <w:rPr>
          <w:rFonts w:ascii="Arial" w:hAnsi="Arial" w:cs="Arial"/>
          <w:sz w:val="24"/>
          <w:szCs w:val="24"/>
        </w:rPr>
      </w:pPr>
      <w:r w:rsidRPr="00BD4B25">
        <w:rPr>
          <w:rFonts w:ascii="Arial" w:hAnsi="Arial" w:cs="Arial"/>
          <w:b/>
          <w:bCs/>
          <w:sz w:val="24"/>
          <w:szCs w:val="24"/>
        </w:rPr>
        <w:t>Q</w:t>
      </w:r>
      <w:r w:rsidR="5E33C0C1" w:rsidRPr="00BD4B25">
        <w:rPr>
          <w:rFonts w:ascii="Arial" w:hAnsi="Arial" w:cs="Arial"/>
          <w:b/>
          <w:bCs/>
          <w:sz w:val="24"/>
          <w:szCs w:val="24"/>
        </w:rPr>
        <w:t>12</w:t>
      </w:r>
      <w:r w:rsidRPr="00BD4B25">
        <w:rPr>
          <w:rFonts w:ascii="Arial" w:hAnsi="Arial" w:cs="Arial"/>
          <w:b/>
          <w:bCs/>
          <w:sz w:val="24"/>
          <w:szCs w:val="24"/>
        </w:rPr>
        <w:t>:</w:t>
      </w:r>
      <w:r w:rsidRPr="28B8208A">
        <w:rPr>
          <w:rFonts w:ascii="Arial" w:hAnsi="Arial" w:cs="Arial"/>
          <w:sz w:val="24"/>
          <w:szCs w:val="24"/>
        </w:rPr>
        <w:t xml:space="preserve">  If we have demonstrations sites but not a technology in mind, is the best way to do that through the Empower Innovation website, or do you have a list of manufacturers?</w:t>
      </w:r>
    </w:p>
    <w:p w14:paraId="0F2091DB" w14:textId="77777777" w:rsidR="725C52CF" w:rsidRDefault="725C52CF" w:rsidP="725C52CF">
      <w:pPr>
        <w:spacing w:after="0" w:line="240" w:lineRule="auto"/>
        <w:rPr>
          <w:rFonts w:ascii="Arial" w:hAnsi="Arial" w:cs="Arial"/>
          <w:sz w:val="24"/>
          <w:szCs w:val="24"/>
        </w:rPr>
      </w:pPr>
    </w:p>
    <w:p w14:paraId="252EAB28" w14:textId="6A2430DB" w:rsidR="27D30064" w:rsidRDefault="27D30064" w:rsidP="725C52CF">
      <w:pPr>
        <w:spacing w:after="0" w:line="240" w:lineRule="auto"/>
        <w:ind w:left="720"/>
        <w:rPr>
          <w:rFonts w:ascii="Arial" w:hAnsi="Arial" w:cs="Arial"/>
          <w:sz w:val="24"/>
          <w:szCs w:val="24"/>
        </w:rPr>
      </w:pPr>
      <w:r w:rsidRPr="00BD4B25">
        <w:rPr>
          <w:rFonts w:ascii="Arial" w:hAnsi="Arial" w:cs="Arial"/>
          <w:b/>
          <w:bCs/>
          <w:sz w:val="24"/>
          <w:szCs w:val="24"/>
        </w:rPr>
        <w:t>CEC:</w:t>
      </w:r>
      <w:r w:rsidRPr="28B8208A">
        <w:rPr>
          <w:rFonts w:ascii="Arial" w:hAnsi="Arial" w:cs="Arial"/>
          <w:sz w:val="24"/>
          <w:szCs w:val="24"/>
        </w:rPr>
        <w:t xml:space="preserve"> Prospective applicants looking for partnering opportunities should register on the CEC’s Empower Innovation website: </w:t>
      </w:r>
      <w:hyperlink r:id="rId14" w:history="1">
        <w:r w:rsidRPr="28B8208A">
          <w:rPr>
            <w:rFonts w:ascii="Arial" w:hAnsi="Arial" w:cs="Arial"/>
            <w:sz w:val="24"/>
            <w:szCs w:val="24"/>
          </w:rPr>
          <w:t>www.empowerinnovation.net</w:t>
        </w:r>
      </w:hyperlink>
      <w:r w:rsidRPr="28B8208A">
        <w:rPr>
          <w:rFonts w:ascii="Arial" w:hAnsi="Arial" w:cs="Arial"/>
          <w:sz w:val="24"/>
          <w:szCs w:val="24"/>
        </w:rPr>
        <w:t xml:space="preserve">. Please refer to the PowerPoint presentation that is posted at the solicitation website: </w:t>
      </w:r>
      <w:hyperlink r:id="rId15" w:history="1">
        <w:r w:rsidRPr="28B8208A">
          <w:rPr>
            <w:rFonts w:ascii="Arial" w:hAnsi="Arial" w:cs="Arial"/>
            <w:sz w:val="24"/>
            <w:szCs w:val="24"/>
          </w:rPr>
          <w:t>https://www.energy.ca.gov/solicitations/2023-06/gfo-22-308-decarbonizing-heating-ventilation-and-air-conditioning-systems</w:t>
        </w:r>
      </w:hyperlink>
      <w:r w:rsidRPr="28B8208A">
        <w:rPr>
          <w:rFonts w:ascii="Arial" w:hAnsi="Arial" w:cs="Arial"/>
          <w:sz w:val="24"/>
          <w:szCs w:val="24"/>
        </w:rPr>
        <w:t xml:space="preserve">.  </w:t>
      </w:r>
    </w:p>
    <w:p w14:paraId="063D13FA" w14:textId="5092957D" w:rsidR="2599261D" w:rsidRDefault="2599261D" w:rsidP="08FD019F">
      <w:pPr>
        <w:shd w:val="clear" w:color="auto" w:fill="FFFFFF" w:themeFill="background1"/>
        <w:spacing w:after="0" w:line="240" w:lineRule="auto"/>
        <w:ind w:right="60" w:firstLine="720"/>
        <w:rPr>
          <w:rFonts w:ascii="Arial" w:hAnsi="Arial" w:cs="Arial"/>
        </w:rPr>
      </w:pPr>
    </w:p>
    <w:p w14:paraId="44AB8A11" w14:textId="77777777" w:rsidR="00097D0E" w:rsidRDefault="00097D0E" w:rsidP="08FD019F">
      <w:pPr>
        <w:shd w:val="clear" w:color="auto" w:fill="FFFFFF" w:themeFill="background1"/>
        <w:spacing w:after="0" w:line="240" w:lineRule="auto"/>
        <w:ind w:right="60" w:firstLine="720"/>
        <w:rPr>
          <w:rFonts w:ascii="Arial" w:hAnsi="Arial" w:cs="Arial"/>
        </w:rPr>
      </w:pPr>
    </w:p>
    <w:p w14:paraId="78680F61" w14:textId="77777777" w:rsidR="00BD4B25" w:rsidRDefault="00BD4B25">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43C9EBE4" w14:textId="38AA4D66" w:rsidR="3D99BEB6" w:rsidRPr="007616A9" w:rsidRDefault="3D99BEB6" w:rsidP="08FD019F">
      <w:pPr>
        <w:spacing w:after="0" w:line="240" w:lineRule="auto"/>
        <w:rPr>
          <w:rFonts w:ascii="Arial" w:hAnsi="Arial" w:cs="Arial"/>
          <w:b/>
          <w:bCs/>
          <w:color w:val="000000" w:themeColor="text1"/>
          <w:sz w:val="24"/>
          <w:szCs w:val="24"/>
        </w:rPr>
      </w:pPr>
      <w:r w:rsidRPr="007616A9">
        <w:rPr>
          <w:rFonts w:ascii="Arial" w:hAnsi="Arial" w:cs="Arial"/>
          <w:b/>
          <w:bCs/>
          <w:color w:val="000000" w:themeColor="text1"/>
          <w:sz w:val="24"/>
          <w:szCs w:val="24"/>
        </w:rPr>
        <w:lastRenderedPageBreak/>
        <w:t>Funding</w:t>
      </w:r>
    </w:p>
    <w:p w14:paraId="241721AF" w14:textId="5C530AD9" w:rsidR="2BBAF826" w:rsidRDefault="2BBAF826" w:rsidP="08FD019F">
      <w:pPr>
        <w:pStyle w:val="transcript-list-item"/>
        <w:shd w:val="clear" w:color="auto" w:fill="FFFFFF" w:themeFill="background1"/>
        <w:ind w:left="60" w:right="60"/>
        <w:rPr>
          <w:rFonts w:ascii="Arial" w:hAnsi="Arial" w:cs="Arial"/>
          <w:color w:val="232333"/>
        </w:rPr>
      </w:pPr>
      <w:r w:rsidRPr="00BD4B25">
        <w:rPr>
          <w:rFonts w:ascii="Arial" w:hAnsi="Arial" w:cs="Arial"/>
          <w:b/>
          <w:bCs/>
          <w:color w:val="232333"/>
        </w:rPr>
        <w:t>Q</w:t>
      </w:r>
      <w:r w:rsidR="01D17618" w:rsidRPr="00BD4B25">
        <w:rPr>
          <w:rFonts w:ascii="Arial" w:hAnsi="Arial" w:cs="Arial"/>
          <w:b/>
          <w:bCs/>
          <w:color w:val="232333"/>
        </w:rPr>
        <w:t>1</w:t>
      </w:r>
      <w:r w:rsidR="0AE71ADF" w:rsidRPr="00BD4B25">
        <w:rPr>
          <w:rFonts w:ascii="Arial" w:hAnsi="Arial" w:cs="Arial"/>
          <w:b/>
          <w:bCs/>
          <w:color w:val="232333"/>
        </w:rPr>
        <w:t>3</w:t>
      </w:r>
      <w:r w:rsidRPr="00BD4B25">
        <w:rPr>
          <w:rFonts w:ascii="Arial" w:hAnsi="Arial" w:cs="Arial"/>
          <w:b/>
          <w:bCs/>
          <w:color w:val="232333"/>
        </w:rPr>
        <w:t>.</w:t>
      </w:r>
      <w:r w:rsidRPr="0AC7283B">
        <w:rPr>
          <w:rFonts w:ascii="Arial" w:hAnsi="Arial" w:cs="Arial"/>
          <w:color w:val="232333"/>
        </w:rPr>
        <w:t xml:space="preserve">  Can you further define the match funds and CEC funds as it relates to the Grant amount and project costs?</w:t>
      </w:r>
    </w:p>
    <w:p w14:paraId="407252F3" w14:textId="5E58FD73" w:rsidR="2BBAF826" w:rsidRDefault="2BBAF826" w:rsidP="08FD019F">
      <w:pPr>
        <w:pStyle w:val="transcript-list-item"/>
        <w:shd w:val="clear" w:color="auto" w:fill="FFFFFF" w:themeFill="background1"/>
        <w:ind w:left="720" w:right="60"/>
        <w:rPr>
          <w:rFonts w:ascii="Arial" w:hAnsi="Arial" w:cs="Arial"/>
          <w:color w:val="232333"/>
        </w:rPr>
      </w:pPr>
      <w:r w:rsidRPr="00BD4B25">
        <w:rPr>
          <w:rFonts w:ascii="Arial" w:hAnsi="Arial" w:cs="Arial"/>
          <w:b/>
          <w:bCs/>
          <w:color w:val="232333"/>
        </w:rPr>
        <w:t>CEC:</w:t>
      </w:r>
      <w:r w:rsidRPr="08FD019F">
        <w:rPr>
          <w:rFonts w:ascii="Arial" w:hAnsi="Arial" w:cs="Arial"/>
          <w:color w:val="232333"/>
        </w:rPr>
        <w:t xml:space="preserve">  Section I.D. of the solicitation manual lists the minimum and maximum grant amounts and the minimum match funds that must be provided by recipients. Section I.K. defines match funding and what is eligible. </w:t>
      </w:r>
    </w:p>
    <w:p w14:paraId="0BF2D4F9" w14:textId="01F10659" w:rsidR="2BBAF826" w:rsidRDefault="2BBAF826" w:rsidP="08FD019F">
      <w:pPr>
        <w:pStyle w:val="transcript-list-item"/>
        <w:shd w:val="clear" w:color="auto" w:fill="FFFFFF" w:themeFill="background1"/>
        <w:ind w:left="720" w:right="60"/>
        <w:rPr>
          <w:rFonts w:ascii="Arial" w:hAnsi="Arial" w:cs="Arial"/>
          <w:color w:val="232333"/>
        </w:rPr>
      </w:pPr>
      <w:r w:rsidRPr="08FD019F">
        <w:rPr>
          <w:rFonts w:ascii="Arial" w:hAnsi="Arial" w:cs="Arial"/>
          <w:color w:val="232333"/>
        </w:rPr>
        <w:t>The minimum match is 20% of the CEC requested funds. If you provide more than this minimum level of match, then you will receive additional points as indicated in Section IV.F., scoring criteria. These criteria provide additional points if you provide cash as match and if your match exceeds the 20% minimum.</w:t>
      </w:r>
    </w:p>
    <w:p w14:paraId="31C665CC" w14:textId="0D602664" w:rsidR="2BBAF826" w:rsidRDefault="2BBAF826" w:rsidP="08FD019F">
      <w:pPr>
        <w:pStyle w:val="transcript-list-item"/>
        <w:shd w:val="clear" w:color="auto" w:fill="FFFFFF" w:themeFill="background1"/>
        <w:ind w:left="720" w:right="60"/>
        <w:rPr>
          <w:rFonts w:ascii="Arial" w:hAnsi="Arial" w:cs="Arial"/>
          <w:color w:val="232333"/>
        </w:rPr>
      </w:pPr>
      <w:r w:rsidRPr="0C1C2222">
        <w:rPr>
          <w:rFonts w:ascii="Arial" w:hAnsi="Arial" w:cs="Arial"/>
          <w:color w:val="232333"/>
        </w:rPr>
        <w:t xml:space="preserve">For example, if you request $6 million dollars of CEC funding, you must provide 20% of this amount, or $1.2 million in match. You would then have $7.2 million towards completing your research project. Any match funding above the $1.2 million can be counted as additional match that would get additional points, as described in the response to </w:t>
      </w:r>
      <w:r w:rsidR="293BDF40" w:rsidRPr="0C1C2222">
        <w:rPr>
          <w:rFonts w:ascii="Arial" w:hAnsi="Arial" w:cs="Arial"/>
          <w:color w:val="232333"/>
        </w:rPr>
        <w:t>Q</w:t>
      </w:r>
      <w:r w:rsidRPr="0C1C2222">
        <w:rPr>
          <w:rFonts w:ascii="Arial" w:hAnsi="Arial" w:cs="Arial"/>
          <w:color w:val="232333"/>
        </w:rPr>
        <w:t xml:space="preserve">uestion </w:t>
      </w:r>
      <w:r w:rsidR="607034C8" w:rsidRPr="0C1C2222">
        <w:rPr>
          <w:rFonts w:ascii="Arial" w:hAnsi="Arial" w:cs="Arial"/>
          <w:color w:val="232333"/>
        </w:rPr>
        <w:t>20.</w:t>
      </w:r>
    </w:p>
    <w:p w14:paraId="657D99B0" w14:textId="19C51E6E" w:rsidR="1A90CD24" w:rsidRDefault="1A90CD24" w:rsidP="08FD019F">
      <w:pPr>
        <w:pStyle w:val="transcript-list-item"/>
        <w:shd w:val="clear" w:color="auto" w:fill="FFFFFF" w:themeFill="background1"/>
        <w:ind w:right="60"/>
        <w:rPr>
          <w:rFonts w:ascii="Arial" w:hAnsi="Arial" w:cs="Arial"/>
          <w:color w:val="232333"/>
        </w:rPr>
      </w:pPr>
      <w:r w:rsidRPr="00BD4B25">
        <w:rPr>
          <w:rFonts w:ascii="Arial" w:hAnsi="Arial" w:cs="Arial"/>
          <w:b/>
          <w:bCs/>
          <w:color w:val="232333"/>
        </w:rPr>
        <w:t>Q1</w:t>
      </w:r>
      <w:r w:rsidR="3335E9A6" w:rsidRPr="00BD4B25">
        <w:rPr>
          <w:rFonts w:ascii="Arial" w:hAnsi="Arial" w:cs="Arial"/>
          <w:b/>
          <w:bCs/>
          <w:color w:val="232333"/>
        </w:rPr>
        <w:t>4</w:t>
      </w:r>
      <w:r w:rsidRPr="00BD4B25">
        <w:rPr>
          <w:rFonts w:ascii="Arial" w:hAnsi="Arial" w:cs="Arial"/>
          <w:b/>
          <w:bCs/>
          <w:color w:val="232333"/>
        </w:rPr>
        <w:t>.</w:t>
      </w:r>
      <w:r w:rsidRPr="0AC7283B">
        <w:rPr>
          <w:rFonts w:ascii="Arial" w:hAnsi="Arial" w:cs="Arial"/>
          <w:color w:val="232333"/>
        </w:rPr>
        <w:t xml:space="preserve">  Can this be combined with </w:t>
      </w:r>
      <w:r w:rsidR="5B083F35" w:rsidRPr="28B8208A">
        <w:rPr>
          <w:rFonts w:ascii="Arial" w:hAnsi="Arial" w:cs="Arial"/>
          <w:color w:val="232333"/>
        </w:rPr>
        <w:t>U.S. Department of Energy (</w:t>
      </w:r>
      <w:r w:rsidRPr="28B8208A">
        <w:rPr>
          <w:rFonts w:ascii="Arial" w:hAnsi="Arial" w:cs="Arial"/>
          <w:color w:val="232333"/>
        </w:rPr>
        <w:t>DOE</w:t>
      </w:r>
      <w:r w:rsidR="2318EB71" w:rsidRPr="28B8208A">
        <w:rPr>
          <w:rFonts w:ascii="Arial" w:hAnsi="Arial" w:cs="Arial"/>
          <w:color w:val="232333"/>
        </w:rPr>
        <w:t>)</w:t>
      </w:r>
      <w:r w:rsidRPr="28B8208A">
        <w:rPr>
          <w:rFonts w:ascii="Arial" w:hAnsi="Arial" w:cs="Arial"/>
          <w:color w:val="232333"/>
        </w:rPr>
        <w:t xml:space="preserve"> funds?</w:t>
      </w:r>
    </w:p>
    <w:p w14:paraId="7ED678BD" w14:textId="43955248" w:rsidR="1A90CD24" w:rsidRDefault="1A90CD24" w:rsidP="08FD019F">
      <w:pPr>
        <w:pStyle w:val="transcript-list-item"/>
        <w:shd w:val="clear" w:color="auto" w:fill="FFFFFF" w:themeFill="background1"/>
        <w:ind w:left="720" w:right="60"/>
        <w:rPr>
          <w:rFonts w:ascii="Arial" w:hAnsi="Arial" w:cs="Arial"/>
          <w:color w:val="232333"/>
        </w:rPr>
      </w:pPr>
      <w:r w:rsidRPr="00BD4B25">
        <w:rPr>
          <w:rFonts w:ascii="Arial" w:hAnsi="Arial" w:cs="Arial"/>
          <w:b/>
          <w:bCs/>
          <w:color w:val="232333"/>
        </w:rPr>
        <w:t>CEC:</w:t>
      </w:r>
      <w:r w:rsidRPr="240F54E7">
        <w:rPr>
          <w:rFonts w:ascii="Arial" w:hAnsi="Arial" w:cs="Arial"/>
          <w:color w:val="232333"/>
        </w:rPr>
        <w:t xml:space="preserve"> Yes. DOE funds may be used as match for projects applying to this GFO if the DOE funds are secured, the work under the project with DOE is complimentary and relevant research to this GFO, and the complimentary work with DOE either has not yet started or will run concurrently with the CEC research. It’s the responsibility of the applicant to verify that the federal agency has no prohibitions or restrictions on using its funding as match.</w:t>
      </w:r>
    </w:p>
    <w:p w14:paraId="4598BDDD" w14:textId="0A9AFB5A" w:rsidR="3D99BEB6" w:rsidRDefault="03750621" w:rsidP="6AF2AF35">
      <w:pPr>
        <w:spacing w:after="0" w:line="240" w:lineRule="auto"/>
        <w:rPr>
          <w:rFonts w:ascii="Arial" w:hAnsi="Arial" w:cs="Arial"/>
          <w:color w:val="000000" w:themeColor="text1"/>
          <w:sz w:val="24"/>
          <w:szCs w:val="24"/>
        </w:rPr>
      </w:pPr>
      <w:r w:rsidRPr="00BD4B25">
        <w:rPr>
          <w:rFonts w:ascii="Arial" w:hAnsi="Arial" w:cs="Arial"/>
          <w:b/>
          <w:bCs/>
          <w:color w:val="000000" w:themeColor="text1"/>
          <w:sz w:val="24"/>
          <w:szCs w:val="24"/>
        </w:rPr>
        <w:t>Q</w:t>
      </w:r>
      <w:r w:rsidR="3EC449CC" w:rsidRPr="00BD4B25">
        <w:rPr>
          <w:rFonts w:ascii="Arial" w:hAnsi="Arial" w:cs="Arial"/>
          <w:b/>
          <w:bCs/>
          <w:color w:val="000000" w:themeColor="text1"/>
          <w:sz w:val="24"/>
          <w:szCs w:val="24"/>
        </w:rPr>
        <w:t>1</w:t>
      </w:r>
      <w:r w:rsidR="7C1460BB" w:rsidRPr="00BD4B25">
        <w:rPr>
          <w:rFonts w:ascii="Arial" w:hAnsi="Arial" w:cs="Arial"/>
          <w:b/>
          <w:bCs/>
          <w:color w:val="000000" w:themeColor="text1"/>
          <w:sz w:val="24"/>
          <w:szCs w:val="24"/>
        </w:rPr>
        <w:t>5</w:t>
      </w:r>
      <w:r w:rsidRPr="00BD4B25">
        <w:rPr>
          <w:rFonts w:ascii="Arial" w:hAnsi="Arial" w:cs="Arial"/>
          <w:b/>
          <w:bCs/>
          <w:color w:val="000000" w:themeColor="text1"/>
          <w:sz w:val="24"/>
          <w:szCs w:val="24"/>
        </w:rPr>
        <w:t>.</w:t>
      </w:r>
      <w:r w:rsidRPr="7AD6FEB1">
        <w:rPr>
          <w:rFonts w:ascii="Arial" w:hAnsi="Arial" w:cs="Arial"/>
          <w:color w:val="000000" w:themeColor="text1"/>
          <w:sz w:val="24"/>
          <w:szCs w:val="24"/>
        </w:rPr>
        <w:t xml:space="preserve">  Regarding the Match funding of 20%, does that have to be all cash</w:t>
      </w:r>
      <w:r w:rsidR="56E929EE" w:rsidRPr="7AD6FEB1">
        <w:rPr>
          <w:rFonts w:ascii="Arial" w:hAnsi="Arial" w:cs="Arial"/>
          <w:color w:val="000000" w:themeColor="text1"/>
          <w:sz w:val="24"/>
          <w:szCs w:val="24"/>
        </w:rPr>
        <w:t>,</w:t>
      </w:r>
      <w:r w:rsidRPr="7AD6FEB1">
        <w:rPr>
          <w:rFonts w:ascii="Arial" w:hAnsi="Arial" w:cs="Arial"/>
          <w:color w:val="000000" w:themeColor="text1"/>
          <w:sz w:val="24"/>
          <w:szCs w:val="24"/>
        </w:rPr>
        <w:t xml:space="preserve"> or can it be 50% cash, and 50% credit</w:t>
      </w:r>
      <w:r w:rsidR="608C2489" w:rsidRPr="28B8208A">
        <w:rPr>
          <w:rFonts w:ascii="Arial" w:hAnsi="Arial" w:cs="Arial"/>
          <w:color w:val="000000" w:themeColor="text1"/>
          <w:sz w:val="24"/>
          <w:szCs w:val="24"/>
        </w:rPr>
        <w:t>?</w:t>
      </w:r>
      <w:r w:rsidRPr="7AD6FEB1">
        <w:rPr>
          <w:rFonts w:ascii="Arial" w:hAnsi="Arial" w:cs="Arial"/>
          <w:color w:val="000000" w:themeColor="text1"/>
          <w:sz w:val="24"/>
          <w:szCs w:val="24"/>
        </w:rPr>
        <w:t xml:space="preserve"> </w:t>
      </w:r>
    </w:p>
    <w:p w14:paraId="4827BBAE" w14:textId="77777777" w:rsidR="6AF2AF35" w:rsidRDefault="6AF2AF35" w:rsidP="6AF2AF35">
      <w:pPr>
        <w:spacing w:after="0" w:line="240" w:lineRule="auto"/>
        <w:rPr>
          <w:rFonts w:ascii="Arial" w:hAnsi="Arial" w:cs="Arial"/>
          <w:color w:val="000000" w:themeColor="text1"/>
          <w:sz w:val="24"/>
          <w:szCs w:val="24"/>
        </w:rPr>
      </w:pPr>
    </w:p>
    <w:p w14:paraId="2E0075FA" w14:textId="0ACBFB45" w:rsidR="3D99BEB6" w:rsidRDefault="3D99BEB6" w:rsidP="6AF2AF35">
      <w:pPr>
        <w:spacing w:after="0" w:line="240" w:lineRule="auto"/>
        <w:ind w:left="720"/>
        <w:rPr>
          <w:rFonts w:ascii="Arial" w:hAnsi="Arial" w:cs="Arial"/>
          <w:color w:val="000000" w:themeColor="text1"/>
          <w:sz w:val="24"/>
          <w:szCs w:val="24"/>
        </w:rPr>
      </w:pPr>
      <w:r w:rsidRPr="00BD4B25">
        <w:rPr>
          <w:rFonts w:ascii="Arial" w:hAnsi="Arial" w:cs="Arial"/>
          <w:b/>
          <w:bCs/>
          <w:color w:val="000000" w:themeColor="text1"/>
          <w:sz w:val="24"/>
          <w:szCs w:val="24"/>
        </w:rPr>
        <w:t>CEC:</w:t>
      </w:r>
      <w:r w:rsidRPr="6AF2AF35">
        <w:rPr>
          <w:rFonts w:ascii="Arial" w:hAnsi="Arial" w:cs="Arial"/>
          <w:color w:val="000000" w:themeColor="text1"/>
          <w:sz w:val="24"/>
          <w:szCs w:val="24"/>
        </w:rPr>
        <w:t xml:space="preserve"> As indicated in Section I.K. of the solicitation manual, the match may be cash, in-kind service, or a combination of the two, with cash match being considered more favorably than in-kind contributions during the scoring phase (Section IV.F, scoring </w:t>
      </w:r>
      <w:r w:rsidR="1B74F3AD" w:rsidRPr="6AF2AF35">
        <w:rPr>
          <w:rFonts w:ascii="Arial" w:hAnsi="Arial" w:cs="Arial"/>
          <w:color w:val="000000" w:themeColor="text1"/>
          <w:sz w:val="24"/>
          <w:szCs w:val="24"/>
        </w:rPr>
        <w:t>criteri</w:t>
      </w:r>
      <w:r w:rsidR="5D22B3E5" w:rsidRPr="6AF2AF35">
        <w:rPr>
          <w:rFonts w:ascii="Arial" w:hAnsi="Arial" w:cs="Arial"/>
          <w:color w:val="000000" w:themeColor="text1"/>
          <w:sz w:val="24"/>
          <w:szCs w:val="24"/>
        </w:rPr>
        <w:t>on</w:t>
      </w:r>
      <w:r w:rsidRPr="6AF2AF35">
        <w:rPr>
          <w:rFonts w:ascii="Arial" w:hAnsi="Arial" w:cs="Arial"/>
          <w:color w:val="000000" w:themeColor="text1"/>
          <w:sz w:val="24"/>
          <w:szCs w:val="24"/>
        </w:rPr>
        <w:t xml:space="preserve"> 8)</w:t>
      </w:r>
      <w:r w:rsidRPr="6AF2AF35">
        <w:rPr>
          <w:rStyle w:val="FootnoteReference"/>
          <w:rFonts w:ascii="Arial" w:hAnsi="Arial" w:cs="Arial"/>
          <w:color w:val="000000" w:themeColor="text1"/>
          <w:sz w:val="24"/>
          <w:szCs w:val="24"/>
        </w:rPr>
        <w:footnoteReference w:id="2"/>
      </w:r>
      <w:r w:rsidRPr="6AF2AF35">
        <w:rPr>
          <w:rFonts w:ascii="Arial" w:hAnsi="Arial" w:cs="Arial"/>
          <w:color w:val="000000" w:themeColor="text1"/>
          <w:sz w:val="24"/>
          <w:szCs w:val="24"/>
        </w:rPr>
        <w:t>.  Credit cannot be used as match</w:t>
      </w:r>
      <w:r w:rsidR="7BCDABAF" w:rsidRPr="6AF2AF35">
        <w:rPr>
          <w:rFonts w:ascii="Arial" w:hAnsi="Arial" w:cs="Arial"/>
          <w:color w:val="000000" w:themeColor="text1"/>
          <w:sz w:val="24"/>
          <w:szCs w:val="24"/>
        </w:rPr>
        <w:t>,</w:t>
      </w:r>
      <w:r w:rsidRPr="6AF2AF35">
        <w:rPr>
          <w:rFonts w:ascii="Arial" w:hAnsi="Arial" w:cs="Arial"/>
          <w:color w:val="000000" w:themeColor="text1"/>
          <w:sz w:val="24"/>
          <w:szCs w:val="24"/>
        </w:rPr>
        <w:t xml:space="preserve"> because it is considered contingent funding and not under your control.</w:t>
      </w:r>
    </w:p>
    <w:p w14:paraId="04EE2FB7" w14:textId="2887E26D" w:rsidR="6AF2AF35" w:rsidRPr="00201335" w:rsidRDefault="6AF2AF35" w:rsidP="6AF2AF35">
      <w:pPr>
        <w:spacing w:after="0" w:line="240" w:lineRule="auto"/>
        <w:rPr>
          <w:rFonts w:ascii="Arial" w:hAnsi="Arial" w:cs="Arial"/>
          <w:color w:val="000000" w:themeColor="text1"/>
          <w:sz w:val="24"/>
          <w:szCs w:val="24"/>
        </w:rPr>
      </w:pPr>
    </w:p>
    <w:p w14:paraId="34188935" w14:textId="0274C854" w:rsidR="3D99BEB6" w:rsidRPr="00201335" w:rsidRDefault="03750621" w:rsidP="00524A4F">
      <w:pPr>
        <w:spacing w:after="0" w:line="240" w:lineRule="auto"/>
        <w:rPr>
          <w:rFonts w:ascii="Arial" w:hAnsi="Arial" w:cs="Arial"/>
          <w:color w:val="000000" w:themeColor="text1"/>
          <w:sz w:val="24"/>
          <w:szCs w:val="24"/>
        </w:rPr>
      </w:pPr>
      <w:r w:rsidRPr="00BD4B25">
        <w:rPr>
          <w:rFonts w:ascii="Arial" w:hAnsi="Arial" w:cs="Arial"/>
          <w:b/>
          <w:bCs/>
          <w:color w:val="000000" w:themeColor="text1"/>
          <w:sz w:val="24"/>
          <w:szCs w:val="24"/>
        </w:rPr>
        <w:t>Q</w:t>
      </w:r>
      <w:r w:rsidR="5619C7EB" w:rsidRPr="00BD4B25">
        <w:rPr>
          <w:rFonts w:ascii="Arial" w:hAnsi="Arial" w:cs="Arial"/>
          <w:b/>
          <w:bCs/>
          <w:color w:val="000000" w:themeColor="text1"/>
          <w:sz w:val="24"/>
          <w:szCs w:val="24"/>
        </w:rPr>
        <w:t>1</w:t>
      </w:r>
      <w:r w:rsidR="6D6A5050" w:rsidRPr="00BD4B25">
        <w:rPr>
          <w:rFonts w:ascii="Arial" w:hAnsi="Arial" w:cs="Arial"/>
          <w:b/>
          <w:bCs/>
          <w:color w:val="000000" w:themeColor="text1"/>
          <w:sz w:val="24"/>
          <w:szCs w:val="24"/>
        </w:rPr>
        <w:t>6</w:t>
      </w:r>
      <w:r w:rsidRPr="00BD4B25">
        <w:rPr>
          <w:rFonts w:ascii="Arial" w:hAnsi="Arial" w:cs="Arial"/>
          <w:b/>
          <w:bCs/>
          <w:color w:val="000000" w:themeColor="text1"/>
          <w:sz w:val="24"/>
          <w:szCs w:val="24"/>
        </w:rPr>
        <w:t>.</w:t>
      </w:r>
      <w:r w:rsidRPr="0970808E">
        <w:rPr>
          <w:rFonts w:ascii="Arial" w:hAnsi="Arial" w:cs="Arial"/>
          <w:color w:val="000000" w:themeColor="text1"/>
          <w:sz w:val="24"/>
          <w:szCs w:val="24"/>
        </w:rPr>
        <w:t xml:space="preserve"> For the match funding</w:t>
      </w:r>
      <w:r w:rsidR="13482F54" w:rsidRPr="0970808E">
        <w:rPr>
          <w:rFonts w:ascii="Arial" w:hAnsi="Arial" w:cs="Arial"/>
          <w:color w:val="000000" w:themeColor="text1"/>
          <w:sz w:val="24"/>
          <w:szCs w:val="24"/>
        </w:rPr>
        <w:t>,</w:t>
      </w:r>
      <w:r w:rsidRPr="0970808E">
        <w:rPr>
          <w:rFonts w:ascii="Arial" w:hAnsi="Arial" w:cs="Arial"/>
          <w:color w:val="000000" w:themeColor="text1"/>
          <w:sz w:val="24"/>
          <w:szCs w:val="24"/>
        </w:rPr>
        <w:t xml:space="preserve"> can we take 10% loan from a bank and provide 10% in kind service?</w:t>
      </w:r>
    </w:p>
    <w:p w14:paraId="516C8E1F" w14:textId="6583A8F7" w:rsidR="3D99BEB6" w:rsidRDefault="03750621" w:rsidP="6AF2AF35">
      <w:pPr>
        <w:pStyle w:val="transcript-list-item"/>
        <w:shd w:val="clear" w:color="auto" w:fill="FFFFFF" w:themeFill="background1"/>
        <w:ind w:left="720" w:right="60"/>
        <w:rPr>
          <w:rFonts w:ascii="Arial" w:hAnsi="Arial" w:cs="Arial"/>
        </w:rPr>
      </w:pPr>
      <w:r w:rsidRPr="00082CE4">
        <w:rPr>
          <w:rFonts w:ascii="Arial" w:hAnsi="Arial" w:cs="Arial"/>
          <w:b/>
          <w:bCs/>
        </w:rPr>
        <w:lastRenderedPageBreak/>
        <w:t>CEC:</w:t>
      </w:r>
      <w:r w:rsidRPr="0C1C2222">
        <w:rPr>
          <w:rFonts w:ascii="Arial" w:hAnsi="Arial" w:cs="Arial"/>
        </w:rPr>
        <w:t xml:space="preserve"> Cash or in-kind </w:t>
      </w:r>
      <w:r w:rsidR="07CF4044" w:rsidRPr="0C1C2222">
        <w:rPr>
          <w:rFonts w:ascii="Arial" w:hAnsi="Arial" w:cs="Arial"/>
        </w:rPr>
        <w:t>may be used as match,</w:t>
      </w:r>
      <w:r w:rsidRPr="0C1C2222">
        <w:rPr>
          <w:rFonts w:ascii="Arial" w:hAnsi="Arial" w:cs="Arial"/>
        </w:rPr>
        <w:t xml:space="preserve"> but a credit loan</w:t>
      </w:r>
      <w:r w:rsidR="4A8B0B31" w:rsidRPr="0C1C2222">
        <w:rPr>
          <w:rFonts w:ascii="Arial" w:hAnsi="Arial" w:cs="Arial"/>
        </w:rPr>
        <w:t xml:space="preserve"> is not eligible for use as match</w:t>
      </w:r>
      <w:r w:rsidRPr="0C1C2222">
        <w:rPr>
          <w:rFonts w:ascii="Arial" w:hAnsi="Arial" w:cs="Arial"/>
        </w:rPr>
        <w:t xml:space="preserve">. See also response to </w:t>
      </w:r>
      <w:r w:rsidR="276CA0D6" w:rsidRPr="0C1C2222">
        <w:rPr>
          <w:rFonts w:ascii="Arial" w:hAnsi="Arial" w:cs="Arial"/>
        </w:rPr>
        <w:t>Q</w:t>
      </w:r>
      <w:r w:rsidRPr="0C1C2222">
        <w:rPr>
          <w:rFonts w:ascii="Arial" w:hAnsi="Arial" w:cs="Arial"/>
        </w:rPr>
        <w:t xml:space="preserve">uestion </w:t>
      </w:r>
      <w:r w:rsidR="5938CD39" w:rsidRPr="0C1C2222">
        <w:rPr>
          <w:rFonts w:ascii="Arial" w:hAnsi="Arial" w:cs="Arial"/>
        </w:rPr>
        <w:t>1</w:t>
      </w:r>
      <w:r w:rsidR="13BCCA1D" w:rsidRPr="0C1C2222">
        <w:rPr>
          <w:rFonts w:ascii="Arial" w:hAnsi="Arial" w:cs="Arial"/>
        </w:rPr>
        <w:t>5</w:t>
      </w:r>
      <w:r w:rsidRPr="0C1C2222">
        <w:rPr>
          <w:rFonts w:ascii="Arial" w:hAnsi="Arial" w:cs="Arial"/>
        </w:rPr>
        <w:t>.</w:t>
      </w:r>
    </w:p>
    <w:p w14:paraId="466223C8" w14:textId="4FB8EEC8" w:rsidR="3D99BEB6" w:rsidRDefault="03750621" w:rsidP="6AF2AF35">
      <w:pPr>
        <w:pStyle w:val="transcript-list-item"/>
        <w:shd w:val="clear" w:color="auto" w:fill="FFFFFF" w:themeFill="background1"/>
        <w:ind w:left="60" w:right="60"/>
        <w:rPr>
          <w:rFonts w:ascii="Arial" w:hAnsi="Arial" w:cs="Arial"/>
          <w:color w:val="232333"/>
        </w:rPr>
      </w:pPr>
      <w:r w:rsidRPr="00082CE4">
        <w:rPr>
          <w:rFonts w:ascii="Arial" w:hAnsi="Arial" w:cs="Arial"/>
          <w:b/>
          <w:bCs/>
          <w:color w:val="232333"/>
        </w:rPr>
        <w:t>Q</w:t>
      </w:r>
      <w:r w:rsidR="1D93454E" w:rsidRPr="00082CE4">
        <w:rPr>
          <w:rFonts w:ascii="Arial" w:hAnsi="Arial" w:cs="Arial"/>
          <w:b/>
          <w:bCs/>
          <w:color w:val="232333"/>
        </w:rPr>
        <w:t>1</w:t>
      </w:r>
      <w:r w:rsidR="2B8F6C59" w:rsidRPr="00082CE4">
        <w:rPr>
          <w:rFonts w:ascii="Arial" w:hAnsi="Arial" w:cs="Arial"/>
          <w:b/>
          <w:bCs/>
          <w:color w:val="232333"/>
        </w:rPr>
        <w:t>7</w:t>
      </w:r>
      <w:r w:rsidRPr="00082CE4">
        <w:rPr>
          <w:rFonts w:ascii="Arial" w:hAnsi="Arial" w:cs="Arial"/>
          <w:b/>
          <w:bCs/>
          <w:color w:val="232333"/>
        </w:rPr>
        <w:t>.</w:t>
      </w:r>
      <w:r w:rsidRPr="7AD6FEB1">
        <w:rPr>
          <w:rFonts w:ascii="Arial" w:hAnsi="Arial" w:cs="Arial"/>
          <w:color w:val="232333"/>
        </w:rPr>
        <w:t xml:space="preserve">  The grant has $20 million available</w:t>
      </w:r>
      <w:r w:rsidR="3D317477" w:rsidRPr="7AD6FEB1">
        <w:rPr>
          <w:rFonts w:ascii="Arial" w:hAnsi="Arial" w:cs="Arial"/>
          <w:color w:val="232333"/>
        </w:rPr>
        <w:t>,</w:t>
      </w:r>
      <w:r w:rsidRPr="7AD6FEB1">
        <w:rPr>
          <w:rFonts w:ascii="Arial" w:hAnsi="Arial" w:cs="Arial"/>
          <w:color w:val="232333"/>
        </w:rPr>
        <w:t xml:space="preserve"> with $12 million set aside for Group 1. Group 1 projects must have a minimum project amount of $2 million. a) Is the "project amount" the estimated construction cost? b) What % of project cost would be benefited from the grant (e.g.</w:t>
      </w:r>
      <w:r w:rsidR="76AECFB7" w:rsidRPr="7AD6FEB1">
        <w:rPr>
          <w:rFonts w:ascii="Arial" w:hAnsi="Arial" w:cs="Arial"/>
          <w:color w:val="232333"/>
        </w:rPr>
        <w:t>,</w:t>
      </w:r>
      <w:r w:rsidRPr="7AD6FEB1">
        <w:rPr>
          <w:rFonts w:ascii="Arial" w:hAnsi="Arial" w:cs="Arial"/>
          <w:color w:val="232333"/>
        </w:rPr>
        <w:t xml:space="preserve"> for $10mil. Project that is awarded for this grant, what is the grant amount?), and c) What percentage of project costs will be covered by the grant?</w:t>
      </w:r>
    </w:p>
    <w:p w14:paraId="3ADC7C70" w14:textId="77777777" w:rsidR="3D99BEB6" w:rsidRPr="00082CE4" w:rsidRDefault="3D99BEB6" w:rsidP="009C68B7">
      <w:pPr>
        <w:pStyle w:val="transcript-list-item"/>
        <w:shd w:val="clear" w:color="auto" w:fill="FFFFFF" w:themeFill="background1"/>
        <w:spacing w:before="0" w:beforeAutospacing="0" w:after="0" w:afterAutospacing="0"/>
        <w:ind w:left="720" w:right="58"/>
        <w:rPr>
          <w:rFonts w:ascii="Arial" w:hAnsi="Arial" w:cs="Arial"/>
          <w:b/>
          <w:bCs/>
          <w:color w:val="232333"/>
        </w:rPr>
      </w:pPr>
      <w:r w:rsidRPr="00082CE4">
        <w:rPr>
          <w:rFonts w:ascii="Arial" w:hAnsi="Arial" w:cs="Arial"/>
          <w:b/>
          <w:bCs/>
          <w:color w:val="232333"/>
        </w:rPr>
        <w:t xml:space="preserve">CEC: </w:t>
      </w:r>
    </w:p>
    <w:p w14:paraId="635514C7" w14:textId="06103CD0" w:rsidR="3D99BEB6" w:rsidRDefault="03750621" w:rsidP="009C68B7">
      <w:pPr>
        <w:pStyle w:val="transcript-list-item"/>
        <w:numPr>
          <w:ilvl w:val="0"/>
          <w:numId w:val="22"/>
        </w:numPr>
        <w:shd w:val="clear" w:color="auto" w:fill="FFFFFF" w:themeFill="background1"/>
        <w:tabs>
          <w:tab w:val="left" w:pos="1080"/>
        </w:tabs>
        <w:spacing w:before="0" w:beforeAutospacing="0" w:after="0" w:afterAutospacing="0"/>
        <w:ind w:right="58"/>
        <w:rPr>
          <w:rFonts w:ascii="Arial" w:hAnsi="Arial" w:cs="Arial"/>
          <w:color w:val="232333"/>
        </w:rPr>
      </w:pPr>
      <w:r w:rsidRPr="7AD6FEB1">
        <w:rPr>
          <w:rFonts w:ascii="Arial" w:hAnsi="Arial" w:cs="Arial"/>
          <w:color w:val="232333"/>
        </w:rPr>
        <w:t xml:space="preserve">The total project cost is the total amount needed to complete the project identified in the Scope of Work. This can include construction cost and other costs indicated in Section III.C. of the solicitation manual and </w:t>
      </w:r>
      <w:r w:rsidR="26401895" w:rsidRPr="7AD6FEB1">
        <w:rPr>
          <w:rFonts w:ascii="Arial" w:hAnsi="Arial" w:cs="Arial"/>
          <w:color w:val="232333"/>
        </w:rPr>
        <w:t xml:space="preserve">in </w:t>
      </w:r>
      <w:r w:rsidRPr="7AD6FEB1">
        <w:rPr>
          <w:rFonts w:ascii="Arial" w:hAnsi="Arial" w:cs="Arial"/>
          <w:color w:val="232333"/>
        </w:rPr>
        <w:t>the budget forms, Attachment 7.</w:t>
      </w:r>
    </w:p>
    <w:p w14:paraId="01320257" w14:textId="2980E5E1" w:rsidR="3D99BEB6" w:rsidRDefault="03750621" w:rsidP="6AF2AF35">
      <w:pPr>
        <w:pStyle w:val="transcript-list-item"/>
        <w:numPr>
          <w:ilvl w:val="0"/>
          <w:numId w:val="22"/>
        </w:numPr>
        <w:shd w:val="clear" w:color="auto" w:fill="FFFFFF" w:themeFill="background1"/>
        <w:tabs>
          <w:tab w:val="left" w:pos="1080"/>
        </w:tabs>
        <w:ind w:right="60"/>
        <w:rPr>
          <w:rFonts w:ascii="Arial" w:hAnsi="Arial" w:cs="Arial"/>
          <w:color w:val="232333"/>
        </w:rPr>
      </w:pPr>
      <w:r w:rsidRPr="7AD6FEB1">
        <w:rPr>
          <w:rFonts w:ascii="Arial" w:hAnsi="Arial" w:cs="Arial"/>
          <w:color w:val="232333"/>
        </w:rPr>
        <w:t>It depends on the total project cost and the amount of grant funds you are requesting. The project cost includes both the CEC grant and pledged match amount.  The CEC funds will only cover a portion of the project cost</w:t>
      </w:r>
      <w:r w:rsidR="6267F57B" w:rsidRPr="7AD6FEB1">
        <w:rPr>
          <w:rFonts w:ascii="Arial" w:hAnsi="Arial" w:cs="Arial"/>
          <w:color w:val="232333"/>
        </w:rPr>
        <w:t>.</w:t>
      </w:r>
      <w:r w:rsidRPr="7AD6FEB1">
        <w:rPr>
          <w:rFonts w:ascii="Arial" w:hAnsi="Arial" w:cs="Arial"/>
          <w:color w:val="232333"/>
        </w:rPr>
        <w:t xml:space="preserve"> </w:t>
      </w:r>
      <w:r w:rsidR="5C2BD995" w:rsidRPr="28B8208A">
        <w:rPr>
          <w:rFonts w:ascii="Arial" w:hAnsi="Arial" w:cs="Arial"/>
          <w:color w:val="232333"/>
        </w:rPr>
        <w:t>F</w:t>
      </w:r>
      <w:r w:rsidRPr="28B8208A">
        <w:rPr>
          <w:rFonts w:ascii="Arial" w:hAnsi="Arial" w:cs="Arial"/>
          <w:color w:val="232333"/>
        </w:rPr>
        <w:t>or</w:t>
      </w:r>
      <w:r w:rsidRPr="7AD6FEB1">
        <w:rPr>
          <w:rFonts w:ascii="Arial" w:hAnsi="Arial" w:cs="Arial"/>
          <w:color w:val="232333"/>
        </w:rPr>
        <w:t xml:space="preserve"> Group 1, </w:t>
      </w:r>
      <w:r w:rsidR="25B69B68" w:rsidRPr="28B8208A">
        <w:rPr>
          <w:rFonts w:ascii="Arial" w:hAnsi="Arial" w:cs="Arial"/>
          <w:color w:val="232333"/>
        </w:rPr>
        <w:t>projects</w:t>
      </w:r>
      <w:r w:rsidR="25B69B68" w:rsidRPr="7AD6FEB1">
        <w:rPr>
          <w:rFonts w:ascii="Arial" w:hAnsi="Arial" w:cs="Arial"/>
          <w:color w:val="232333"/>
        </w:rPr>
        <w:t xml:space="preserve"> will cost</w:t>
      </w:r>
      <w:r w:rsidRPr="7AD6FEB1">
        <w:rPr>
          <w:rFonts w:ascii="Arial" w:hAnsi="Arial" w:cs="Arial"/>
          <w:color w:val="232333"/>
        </w:rPr>
        <w:t xml:space="preserve"> between $2 and $6 million, subject to CEC review and approval.  The applicant must also provide a match of at least 20% of the CEC grant amount</w:t>
      </w:r>
      <w:r w:rsidR="30280BED" w:rsidRPr="7AD6FEB1">
        <w:rPr>
          <w:rFonts w:ascii="Arial" w:hAnsi="Arial" w:cs="Arial"/>
          <w:color w:val="232333"/>
        </w:rPr>
        <w:t>.</w:t>
      </w:r>
      <w:r w:rsidRPr="7AD6FEB1">
        <w:rPr>
          <w:rFonts w:ascii="Arial" w:hAnsi="Arial" w:cs="Arial"/>
          <w:color w:val="232333"/>
        </w:rPr>
        <w:t xml:space="preserve"> </w:t>
      </w:r>
      <w:bookmarkStart w:id="0" w:name="_Int_G4lmv0OK"/>
      <w:r w:rsidRPr="7AD6FEB1">
        <w:rPr>
          <w:rFonts w:ascii="Arial" w:hAnsi="Arial" w:cs="Arial"/>
          <w:color w:val="232333"/>
        </w:rPr>
        <w:t>Any</w:t>
      </w:r>
      <w:bookmarkEnd w:id="0"/>
      <w:r w:rsidRPr="7AD6FEB1">
        <w:rPr>
          <w:rFonts w:ascii="Arial" w:hAnsi="Arial" w:cs="Arial"/>
          <w:color w:val="232333"/>
        </w:rPr>
        <w:t xml:space="preserve"> project cost exceeding the CEC grant and required match must be provided</w:t>
      </w:r>
      <w:r w:rsidR="1F18811E" w:rsidRPr="7AD6FEB1">
        <w:rPr>
          <w:rFonts w:ascii="Arial" w:hAnsi="Arial" w:cs="Arial"/>
          <w:color w:val="232333"/>
        </w:rPr>
        <w:t xml:space="preserve"> as additional match</w:t>
      </w:r>
      <w:r w:rsidRPr="7AD6FEB1">
        <w:rPr>
          <w:rFonts w:ascii="Arial" w:hAnsi="Arial" w:cs="Arial"/>
          <w:color w:val="232333"/>
        </w:rPr>
        <w:t xml:space="preserve"> by the applicant</w:t>
      </w:r>
      <w:r w:rsidRPr="28B8208A">
        <w:rPr>
          <w:rFonts w:ascii="Arial" w:hAnsi="Arial" w:cs="Arial"/>
          <w:color w:val="232333"/>
        </w:rPr>
        <w:t xml:space="preserve"> </w:t>
      </w:r>
      <w:r w:rsidR="1A93D727" w:rsidRPr="28B8208A">
        <w:rPr>
          <w:rFonts w:ascii="Arial" w:hAnsi="Arial" w:cs="Arial"/>
          <w:color w:val="232333"/>
        </w:rPr>
        <w:t>or</w:t>
      </w:r>
      <w:r w:rsidRPr="7AD6FEB1">
        <w:rPr>
          <w:rFonts w:ascii="Arial" w:hAnsi="Arial" w:cs="Arial"/>
          <w:color w:val="232333"/>
        </w:rPr>
        <w:t xml:space="preserve"> other project partners.  </w:t>
      </w:r>
    </w:p>
    <w:p w14:paraId="45E1BDA6" w14:textId="2C1F7CF2" w:rsidR="3D99BEB6" w:rsidRDefault="03750621" w:rsidP="6AF2AF35">
      <w:pPr>
        <w:pStyle w:val="transcript-list-item"/>
        <w:numPr>
          <w:ilvl w:val="0"/>
          <w:numId w:val="22"/>
        </w:numPr>
        <w:shd w:val="clear" w:color="auto" w:fill="FFFFFF" w:themeFill="background1"/>
        <w:tabs>
          <w:tab w:val="left" w:pos="1080"/>
        </w:tabs>
        <w:ind w:right="60"/>
        <w:rPr>
          <w:rFonts w:ascii="Arial" w:hAnsi="Arial" w:cs="Arial"/>
          <w:color w:val="232333"/>
        </w:rPr>
      </w:pPr>
      <w:r w:rsidRPr="7AD6FEB1">
        <w:rPr>
          <w:rFonts w:ascii="Arial" w:hAnsi="Arial" w:cs="Arial"/>
          <w:color w:val="232333"/>
        </w:rPr>
        <w:t>If the total project cost is $10 million, and you are requesting a grant of $6 million, you will need to provide $</w:t>
      </w:r>
      <w:r w:rsidR="352EA19B" w:rsidRPr="28B8208A">
        <w:rPr>
          <w:rFonts w:ascii="Arial" w:hAnsi="Arial" w:cs="Arial"/>
          <w:color w:val="232333"/>
        </w:rPr>
        <w:t>4</w:t>
      </w:r>
      <w:r w:rsidRPr="7AD6FEB1">
        <w:rPr>
          <w:rFonts w:ascii="Arial" w:hAnsi="Arial" w:cs="Arial"/>
          <w:color w:val="232333"/>
        </w:rPr>
        <w:t xml:space="preserve"> million in match</w:t>
      </w:r>
      <w:r w:rsidR="1C558046" w:rsidRPr="7AD6FEB1">
        <w:rPr>
          <w:rFonts w:ascii="Arial" w:hAnsi="Arial" w:cs="Arial"/>
          <w:color w:val="232333"/>
        </w:rPr>
        <w:t>, $1.2 million of which will be the match required by the solicitation</w:t>
      </w:r>
      <w:r w:rsidRPr="7AD6FEB1">
        <w:rPr>
          <w:rFonts w:ascii="Arial" w:hAnsi="Arial" w:cs="Arial"/>
          <w:color w:val="232333"/>
        </w:rPr>
        <w:t>. The remaining balance ($2.8 million) must be provided by you and/or others on the team. This additional</w:t>
      </w:r>
      <w:r w:rsidR="27866AF3" w:rsidRPr="7AD6FEB1">
        <w:rPr>
          <w:rFonts w:ascii="Arial" w:hAnsi="Arial" w:cs="Arial"/>
          <w:color w:val="232333"/>
        </w:rPr>
        <w:t xml:space="preserve"> match</w:t>
      </w:r>
      <w:r w:rsidRPr="7AD6FEB1">
        <w:rPr>
          <w:rFonts w:ascii="Arial" w:hAnsi="Arial" w:cs="Arial"/>
          <w:color w:val="232333"/>
        </w:rPr>
        <w:t xml:space="preserve"> amount could be eligible to receive </w:t>
      </w:r>
      <w:r w:rsidR="4EA8DCF7" w:rsidRPr="28B8208A">
        <w:rPr>
          <w:rFonts w:ascii="Arial" w:hAnsi="Arial" w:cs="Arial"/>
          <w:color w:val="232333"/>
        </w:rPr>
        <w:t>preference</w:t>
      </w:r>
      <w:r w:rsidRPr="7AD6FEB1">
        <w:rPr>
          <w:rFonts w:ascii="Arial" w:hAnsi="Arial" w:cs="Arial"/>
          <w:color w:val="232333"/>
        </w:rPr>
        <w:t xml:space="preserve"> points during project evaluation</w:t>
      </w:r>
      <w:r w:rsidR="7A821C0A" w:rsidRPr="7AD6FEB1">
        <w:rPr>
          <w:rFonts w:ascii="Arial" w:hAnsi="Arial" w:cs="Arial"/>
          <w:color w:val="232333"/>
        </w:rPr>
        <w:t>,</w:t>
      </w:r>
      <w:r w:rsidRPr="7AD6FEB1">
        <w:rPr>
          <w:rFonts w:ascii="Arial" w:hAnsi="Arial" w:cs="Arial"/>
          <w:color w:val="232333"/>
        </w:rPr>
        <w:t xml:space="preserve"> as indicated in Section IV.F. In this example, the grant is providing 60 percent of the total project cost.</w:t>
      </w:r>
    </w:p>
    <w:p w14:paraId="63BE1034" w14:textId="293DFDEE" w:rsidR="3D99BEB6" w:rsidRDefault="3D99BEB6" w:rsidP="6AF2AF35">
      <w:pPr>
        <w:pStyle w:val="transcript-list-item"/>
        <w:shd w:val="clear" w:color="auto" w:fill="FFFFFF" w:themeFill="background1"/>
        <w:ind w:right="60"/>
        <w:rPr>
          <w:rFonts w:ascii="Arial" w:hAnsi="Arial" w:cs="Arial"/>
        </w:rPr>
      </w:pPr>
      <w:r w:rsidRPr="00082CE4">
        <w:rPr>
          <w:rFonts w:ascii="Arial" w:hAnsi="Arial" w:cs="Arial"/>
          <w:b/>
          <w:bCs/>
        </w:rPr>
        <w:t>Q</w:t>
      </w:r>
      <w:r w:rsidR="07087600" w:rsidRPr="00082CE4">
        <w:rPr>
          <w:rFonts w:ascii="Arial" w:hAnsi="Arial" w:cs="Arial"/>
          <w:b/>
          <w:bCs/>
        </w:rPr>
        <w:t>1</w:t>
      </w:r>
      <w:r w:rsidR="228B2B66" w:rsidRPr="00082CE4">
        <w:rPr>
          <w:rFonts w:ascii="Arial" w:hAnsi="Arial" w:cs="Arial"/>
          <w:b/>
          <w:bCs/>
        </w:rPr>
        <w:t>8</w:t>
      </w:r>
      <w:r w:rsidRPr="00082CE4">
        <w:rPr>
          <w:rFonts w:ascii="Arial" w:hAnsi="Arial" w:cs="Arial"/>
          <w:b/>
          <w:bCs/>
        </w:rPr>
        <w:t>.</w:t>
      </w:r>
      <w:r w:rsidRPr="0AC7283B">
        <w:rPr>
          <w:rFonts w:ascii="Arial" w:hAnsi="Arial" w:cs="Arial"/>
        </w:rPr>
        <w:t xml:space="preserve">  a) Can you please provide clarity on California's spending requirement of the project and cost share funds? b) Does the primary technology have to be sourced in California?</w:t>
      </w:r>
    </w:p>
    <w:p w14:paraId="10B221E1" w14:textId="3D1E4902" w:rsidR="3D99BEB6" w:rsidRPr="00082CE4" w:rsidRDefault="3D99BEB6" w:rsidP="009C68B7">
      <w:pPr>
        <w:pStyle w:val="transcript-list-item"/>
        <w:shd w:val="clear" w:color="auto" w:fill="FFFFFF" w:themeFill="background1"/>
        <w:spacing w:before="0" w:beforeAutospacing="0" w:after="0" w:afterAutospacing="0"/>
        <w:ind w:left="720" w:right="58"/>
        <w:rPr>
          <w:rFonts w:ascii="Arial" w:hAnsi="Arial" w:cs="Arial"/>
          <w:b/>
          <w:bCs/>
        </w:rPr>
      </w:pPr>
      <w:r w:rsidRPr="00082CE4">
        <w:rPr>
          <w:rFonts w:ascii="Arial" w:hAnsi="Arial" w:cs="Arial"/>
          <w:b/>
          <w:bCs/>
        </w:rPr>
        <w:t xml:space="preserve">CEC: </w:t>
      </w:r>
    </w:p>
    <w:p w14:paraId="177FBF5D" w14:textId="76DD5381" w:rsidR="3D99BEB6" w:rsidRDefault="3D99BEB6" w:rsidP="009C68B7">
      <w:pPr>
        <w:pStyle w:val="transcript-list-item"/>
        <w:numPr>
          <w:ilvl w:val="0"/>
          <w:numId w:val="24"/>
        </w:numPr>
        <w:shd w:val="clear" w:color="auto" w:fill="FFFFFF" w:themeFill="background1"/>
        <w:spacing w:before="0" w:beforeAutospacing="0" w:after="0" w:afterAutospacing="0"/>
        <w:ind w:right="58"/>
        <w:rPr>
          <w:rFonts w:ascii="Arial" w:hAnsi="Arial" w:cs="Arial"/>
        </w:rPr>
      </w:pPr>
      <w:r w:rsidRPr="08FD019F">
        <w:rPr>
          <w:rFonts w:ascii="Arial" w:hAnsi="Arial" w:cs="Arial"/>
        </w:rPr>
        <w:t xml:space="preserve">Section 1.L of the solicitation manual provides information on what funds spent in California means.  </w:t>
      </w:r>
    </w:p>
    <w:p w14:paraId="363909C2" w14:textId="43D3D579" w:rsidR="3D99BEB6" w:rsidRDefault="03750621" w:rsidP="6AF2AF35">
      <w:pPr>
        <w:pStyle w:val="transcript-list-item"/>
        <w:numPr>
          <w:ilvl w:val="0"/>
          <w:numId w:val="24"/>
        </w:numPr>
        <w:shd w:val="clear" w:color="auto" w:fill="FFFFFF" w:themeFill="background1"/>
        <w:ind w:right="60"/>
        <w:rPr>
          <w:rFonts w:ascii="Arial" w:hAnsi="Arial" w:cs="Arial"/>
        </w:rPr>
      </w:pPr>
      <w:r w:rsidRPr="7AD6FEB1">
        <w:rPr>
          <w:rFonts w:ascii="Arial" w:hAnsi="Arial" w:cs="Arial"/>
        </w:rPr>
        <w:t>No</w:t>
      </w:r>
      <w:r w:rsidR="1D2A8625" w:rsidRPr="28B8208A">
        <w:rPr>
          <w:rFonts w:ascii="Arial" w:hAnsi="Arial" w:cs="Arial"/>
        </w:rPr>
        <w:t>,</w:t>
      </w:r>
      <w:r w:rsidRPr="7AD6FEB1">
        <w:rPr>
          <w:rFonts w:ascii="Arial" w:hAnsi="Arial" w:cs="Arial"/>
        </w:rPr>
        <w:t xml:space="preserve"> the primary technology does not have to be sourced in California. However, projects </w:t>
      </w:r>
      <w:r w:rsidR="6235D6DC" w:rsidRPr="28B8208A">
        <w:rPr>
          <w:rFonts w:ascii="Arial" w:hAnsi="Arial" w:cs="Arial"/>
        </w:rPr>
        <w:t xml:space="preserve">will be </w:t>
      </w:r>
      <w:r w:rsidR="6235D6DC" w:rsidRPr="7AD6FEB1">
        <w:rPr>
          <w:rFonts w:ascii="Arial" w:hAnsi="Arial" w:cs="Arial"/>
        </w:rPr>
        <w:t>scored based on the percentage</w:t>
      </w:r>
      <w:r w:rsidR="3D99BEB6" w:rsidRPr="7AD6FEB1" w:rsidDel="03750621">
        <w:rPr>
          <w:rFonts w:ascii="Arial" w:hAnsi="Arial" w:cs="Arial"/>
        </w:rPr>
        <w:t xml:space="preserve"> </w:t>
      </w:r>
      <w:r w:rsidRPr="7AD6FEB1">
        <w:rPr>
          <w:rFonts w:ascii="Arial" w:hAnsi="Arial" w:cs="Arial"/>
        </w:rPr>
        <w:t>of CEC funds</w:t>
      </w:r>
      <w:r w:rsidR="2DF32D0F" w:rsidRPr="7AD6FEB1">
        <w:rPr>
          <w:rFonts w:ascii="Arial" w:hAnsi="Arial" w:cs="Arial"/>
        </w:rPr>
        <w:t xml:space="preserve"> that will be spent</w:t>
      </w:r>
      <w:r w:rsidRPr="7AD6FEB1">
        <w:rPr>
          <w:rFonts w:ascii="Arial" w:hAnsi="Arial" w:cs="Arial"/>
        </w:rPr>
        <w:t xml:space="preserve"> in California as indicated in Section IV.F.</w:t>
      </w:r>
    </w:p>
    <w:p w14:paraId="5D2F2DC8" w14:textId="5D839A8C" w:rsidR="3D99BEB6" w:rsidRDefault="03750621" w:rsidP="6AF2AF35">
      <w:pPr>
        <w:pStyle w:val="transcript-list-item"/>
        <w:shd w:val="clear" w:color="auto" w:fill="FFFFFF" w:themeFill="background1"/>
        <w:ind w:right="60"/>
        <w:rPr>
          <w:rFonts w:ascii="Arial" w:hAnsi="Arial" w:cs="Arial"/>
        </w:rPr>
      </w:pPr>
      <w:r w:rsidRPr="00082CE4">
        <w:rPr>
          <w:rFonts w:ascii="Arial" w:hAnsi="Arial" w:cs="Arial"/>
          <w:b/>
          <w:bCs/>
        </w:rPr>
        <w:t>Q</w:t>
      </w:r>
      <w:r w:rsidR="4A1FB78A" w:rsidRPr="00082CE4">
        <w:rPr>
          <w:rFonts w:ascii="Arial" w:hAnsi="Arial" w:cs="Arial"/>
          <w:b/>
          <w:bCs/>
        </w:rPr>
        <w:t>1</w:t>
      </w:r>
      <w:r w:rsidR="7F51DFFF" w:rsidRPr="00082CE4">
        <w:rPr>
          <w:rFonts w:ascii="Arial" w:hAnsi="Arial" w:cs="Arial"/>
          <w:b/>
          <w:bCs/>
        </w:rPr>
        <w:t>9</w:t>
      </w:r>
      <w:r w:rsidRPr="00082CE4">
        <w:rPr>
          <w:rFonts w:ascii="Arial" w:hAnsi="Arial" w:cs="Arial"/>
          <w:b/>
          <w:bCs/>
        </w:rPr>
        <w:t>.</w:t>
      </w:r>
      <w:r w:rsidRPr="7AD6FEB1">
        <w:rPr>
          <w:rFonts w:ascii="Arial" w:hAnsi="Arial" w:cs="Arial"/>
        </w:rPr>
        <w:t xml:space="preserve">  Can the 20% </w:t>
      </w:r>
      <w:r w:rsidR="395821B9" w:rsidRPr="7AD6FEB1">
        <w:rPr>
          <w:rFonts w:ascii="Arial" w:hAnsi="Arial" w:cs="Arial"/>
        </w:rPr>
        <w:t xml:space="preserve">match requirement </w:t>
      </w:r>
      <w:r w:rsidRPr="7AD6FEB1">
        <w:rPr>
          <w:rFonts w:ascii="Arial" w:hAnsi="Arial" w:cs="Arial"/>
        </w:rPr>
        <w:t>include 10% cash and 10% in kind?</w:t>
      </w:r>
    </w:p>
    <w:p w14:paraId="5F5E13D4" w14:textId="3698E209" w:rsidR="3D99BEB6" w:rsidRDefault="03750621" w:rsidP="6AF2AF35">
      <w:pPr>
        <w:pStyle w:val="transcript-list-item"/>
        <w:shd w:val="clear" w:color="auto" w:fill="FFFFFF" w:themeFill="background1"/>
        <w:ind w:right="60" w:firstLine="720"/>
        <w:rPr>
          <w:rFonts w:ascii="Arial" w:hAnsi="Arial" w:cs="Arial"/>
        </w:rPr>
      </w:pPr>
      <w:r w:rsidRPr="00082CE4">
        <w:rPr>
          <w:rFonts w:ascii="Arial" w:hAnsi="Arial" w:cs="Arial"/>
          <w:b/>
          <w:bCs/>
        </w:rPr>
        <w:t>CEC:</w:t>
      </w:r>
      <w:r w:rsidRPr="0C1C2222">
        <w:rPr>
          <w:rFonts w:ascii="Arial" w:hAnsi="Arial" w:cs="Arial"/>
        </w:rPr>
        <w:t xml:space="preserve"> Yes</w:t>
      </w:r>
      <w:r w:rsidR="6839C028" w:rsidRPr="0C1C2222">
        <w:rPr>
          <w:rFonts w:ascii="Arial" w:hAnsi="Arial" w:cs="Arial"/>
        </w:rPr>
        <w:t>.</w:t>
      </w:r>
      <w:r w:rsidRPr="0C1C2222">
        <w:rPr>
          <w:rFonts w:ascii="Arial" w:hAnsi="Arial" w:cs="Arial"/>
        </w:rPr>
        <w:t xml:space="preserve"> </w:t>
      </w:r>
      <w:r w:rsidR="2D695936" w:rsidRPr="0C1C2222">
        <w:rPr>
          <w:rFonts w:ascii="Arial" w:hAnsi="Arial" w:cs="Arial"/>
        </w:rPr>
        <w:t>P</w:t>
      </w:r>
      <w:r w:rsidRPr="0C1C2222">
        <w:rPr>
          <w:rFonts w:ascii="Arial" w:hAnsi="Arial" w:cs="Arial"/>
        </w:rPr>
        <w:t xml:space="preserve">lease see response to </w:t>
      </w:r>
      <w:r w:rsidR="54AA0D4F" w:rsidRPr="0C1C2222">
        <w:rPr>
          <w:rFonts w:ascii="Arial" w:hAnsi="Arial" w:cs="Arial"/>
        </w:rPr>
        <w:t>Q</w:t>
      </w:r>
      <w:r w:rsidRPr="0C1C2222">
        <w:rPr>
          <w:rFonts w:ascii="Arial" w:hAnsi="Arial" w:cs="Arial"/>
        </w:rPr>
        <w:t xml:space="preserve">uestion </w:t>
      </w:r>
      <w:r w:rsidR="63F6D637" w:rsidRPr="0C1C2222">
        <w:rPr>
          <w:rFonts w:ascii="Arial" w:hAnsi="Arial" w:cs="Arial"/>
        </w:rPr>
        <w:t>1</w:t>
      </w:r>
      <w:r w:rsidR="0CB4A8DB" w:rsidRPr="0C1C2222">
        <w:rPr>
          <w:rFonts w:ascii="Arial" w:hAnsi="Arial" w:cs="Arial"/>
        </w:rPr>
        <w:t>5</w:t>
      </w:r>
      <w:r w:rsidRPr="0C1C2222">
        <w:rPr>
          <w:rFonts w:ascii="Arial" w:hAnsi="Arial" w:cs="Arial"/>
        </w:rPr>
        <w:t>.</w:t>
      </w:r>
    </w:p>
    <w:p w14:paraId="56FE2557" w14:textId="4007A056" w:rsidR="3D99BEB6" w:rsidRDefault="03750621" w:rsidP="6AF2AF35">
      <w:pPr>
        <w:pStyle w:val="transcript-list-item"/>
        <w:shd w:val="clear" w:color="auto" w:fill="FFFFFF" w:themeFill="background1"/>
        <w:ind w:right="60"/>
        <w:rPr>
          <w:rFonts w:ascii="Arial" w:hAnsi="Arial" w:cs="Arial"/>
        </w:rPr>
      </w:pPr>
      <w:r w:rsidRPr="00082CE4">
        <w:rPr>
          <w:rFonts w:ascii="Arial" w:hAnsi="Arial" w:cs="Arial"/>
          <w:b/>
          <w:bCs/>
        </w:rPr>
        <w:lastRenderedPageBreak/>
        <w:t>Q</w:t>
      </w:r>
      <w:r w:rsidR="5C880103" w:rsidRPr="00082CE4">
        <w:rPr>
          <w:rFonts w:ascii="Arial" w:hAnsi="Arial" w:cs="Arial"/>
          <w:b/>
          <w:bCs/>
        </w:rPr>
        <w:t>20</w:t>
      </w:r>
      <w:r w:rsidRPr="00082CE4">
        <w:rPr>
          <w:rFonts w:ascii="Arial" w:hAnsi="Arial" w:cs="Arial"/>
          <w:b/>
          <w:bCs/>
        </w:rPr>
        <w:t>.</w:t>
      </w:r>
      <w:r w:rsidRPr="0C1C2222">
        <w:rPr>
          <w:rFonts w:ascii="Arial" w:hAnsi="Arial" w:cs="Arial"/>
        </w:rPr>
        <w:t xml:space="preserve"> As I understand</w:t>
      </w:r>
      <w:r w:rsidR="06C96CE2" w:rsidRPr="0C1C2222">
        <w:rPr>
          <w:rFonts w:ascii="Arial" w:hAnsi="Arial" w:cs="Arial"/>
        </w:rPr>
        <w:t>,</w:t>
      </w:r>
      <w:r w:rsidRPr="0C1C2222">
        <w:rPr>
          <w:rFonts w:ascii="Arial" w:hAnsi="Arial" w:cs="Arial"/>
        </w:rPr>
        <w:t xml:space="preserve"> the $6 </w:t>
      </w:r>
      <w:r w:rsidR="14403AD5" w:rsidRPr="0C1C2222">
        <w:rPr>
          <w:rFonts w:ascii="Arial" w:hAnsi="Arial" w:cs="Arial"/>
        </w:rPr>
        <w:t>m</w:t>
      </w:r>
      <w:r w:rsidRPr="0C1C2222">
        <w:rPr>
          <w:rFonts w:ascii="Arial" w:hAnsi="Arial" w:cs="Arial"/>
        </w:rPr>
        <w:t xml:space="preserve">illion maximum for </w:t>
      </w:r>
      <w:r w:rsidR="22D50241" w:rsidRPr="0C1C2222">
        <w:rPr>
          <w:rFonts w:ascii="Arial" w:hAnsi="Arial" w:cs="Arial"/>
        </w:rPr>
        <w:t>G</w:t>
      </w:r>
      <w:r w:rsidRPr="0C1C2222">
        <w:rPr>
          <w:rFonts w:ascii="Arial" w:hAnsi="Arial" w:cs="Arial"/>
        </w:rPr>
        <w:t xml:space="preserve">roup 1 is the maximum state fund that will be available for a project and a minimum 20% of that $6 </w:t>
      </w:r>
      <w:r w:rsidR="1B8A5B2E" w:rsidRPr="0C1C2222">
        <w:rPr>
          <w:rFonts w:ascii="Arial" w:hAnsi="Arial" w:cs="Arial"/>
        </w:rPr>
        <w:t>m</w:t>
      </w:r>
      <w:r w:rsidRPr="0C1C2222">
        <w:rPr>
          <w:rFonts w:ascii="Arial" w:hAnsi="Arial" w:cs="Arial"/>
        </w:rPr>
        <w:t xml:space="preserve">illion </w:t>
      </w:r>
      <w:r w:rsidR="3AE97ACD" w:rsidRPr="0C1C2222">
        <w:rPr>
          <w:rFonts w:ascii="Arial" w:hAnsi="Arial" w:cs="Arial"/>
        </w:rPr>
        <w:t>must</w:t>
      </w:r>
      <w:r w:rsidRPr="0C1C2222">
        <w:rPr>
          <w:rFonts w:ascii="Arial" w:hAnsi="Arial" w:cs="Arial"/>
        </w:rPr>
        <w:t xml:space="preserve"> be provided as matching fund by the project-host. This means that the total project cost is then $7.20 </w:t>
      </w:r>
      <w:r w:rsidR="4258A8EB" w:rsidRPr="0C1C2222">
        <w:rPr>
          <w:rFonts w:ascii="Arial" w:hAnsi="Arial" w:cs="Arial"/>
        </w:rPr>
        <w:t>m</w:t>
      </w:r>
      <w:r w:rsidRPr="0C1C2222">
        <w:rPr>
          <w:rFonts w:ascii="Arial" w:hAnsi="Arial" w:cs="Arial"/>
        </w:rPr>
        <w:t>illion. Am I right?</w:t>
      </w:r>
    </w:p>
    <w:p w14:paraId="20A64344" w14:textId="666861BE" w:rsidR="3D99BEB6" w:rsidRDefault="03750621" w:rsidP="6AF2AF35">
      <w:pPr>
        <w:pStyle w:val="transcript-list-item"/>
        <w:shd w:val="clear" w:color="auto" w:fill="FFFFFF" w:themeFill="background1"/>
        <w:ind w:left="720" w:right="60"/>
        <w:rPr>
          <w:rFonts w:ascii="Arial" w:hAnsi="Arial" w:cs="Arial"/>
        </w:rPr>
      </w:pPr>
      <w:r w:rsidRPr="00082CE4">
        <w:rPr>
          <w:rFonts w:ascii="Arial" w:hAnsi="Arial" w:cs="Arial"/>
          <w:b/>
          <w:bCs/>
        </w:rPr>
        <w:t>CEC:</w:t>
      </w:r>
      <w:r w:rsidRPr="0C1C2222">
        <w:rPr>
          <w:rFonts w:ascii="Arial" w:hAnsi="Arial" w:cs="Arial"/>
        </w:rPr>
        <w:t xml:space="preserve">  </w:t>
      </w:r>
      <w:r w:rsidR="3EDA625C" w:rsidRPr="0C1C2222">
        <w:rPr>
          <w:rFonts w:ascii="Arial" w:hAnsi="Arial" w:cs="Arial"/>
        </w:rPr>
        <w:t>I</w:t>
      </w:r>
      <w:r w:rsidRPr="0C1C2222">
        <w:rPr>
          <w:rFonts w:ascii="Arial" w:hAnsi="Arial" w:cs="Arial"/>
        </w:rPr>
        <w:t xml:space="preserve">f you request $6 million in </w:t>
      </w:r>
      <w:r w:rsidR="36E428D2" w:rsidRPr="0C1C2222">
        <w:rPr>
          <w:rFonts w:ascii="Arial" w:hAnsi="Arial" w:cs="Arial"/>
        </w:rPr>
        <w:t>CEC</w:t>
      </w:r>
      <w:r w:rsidRPr="0C1C2222">
        <w:rPr>
          <w:rFonts w:ascii="Arial" w:hAnsi="Arial" w:cs="Arial"/>
        </w:rPr>
        <w:t xml:space="preserve"> funds</w:t>
      </w:r>
      <w:r w:rsidR="4AAB35A3" w:rsidRPr="0C1C2222">
        <w:rPr>
          <w:rFonts w:ascii="Arial" w:hAnsi="Arial" w:cs="Arial"/>
        </w:rPr>
        <w:t>,</w:t>
      </w:r>
      <w:r w:rsidRPr="0C1C2222">
        <w:rPr>
          <w:rFonts w:ascii="Arial" w:hAnsi="Arial" w:cs="Arial"/>
        </w:rPr>
        <w:t xml:space="preserve"> and the required minimum match is 20% ($1.2 million), then</w:t>
      </w:r>
      <w:r w:rsidR="0FF6CE19" w:rsidRPr="0C1C2222">
        <w:rPr>
          <w:rFonts w:ascii="Arial" w:hAnsi="Arial" w:cs="Arial"/>
        </w:rPr>
        <w:t xml:space="preserve"> the minimum</w:t>
      </w:r>
      <w:r w:rsidRPr="0C1C2222">
        <w:rPr>
          <w:rFonts w:ascii="Arial" w:hAnsi="Arial" w:cs="Arial"/>
        </w:rPr>
        <w:t xml:space="preserve"> total project cost is $7.2 million.</w:t>
      </w:r>
      <w:r w:rsidR="5B1B4A19" w:rsidRPr="0C1C2222">
        <w:rPr>
          <w:rFonts w:ascii="Arial" w:hAnsi="Arial" w:cs="Arial"/>
        </w:rPr>
        <w:t xml:space="preserve"> However, you may provide match above the 20% minimum if you estimate a higher total project cost.</w:t>
      </w:r>
      <w:r w:rsidRPr="0C1C2222">
        <w:rPr>
          <w:rFonts w:ascii="Arial" w:hAnsi="Arial" w:cs="Arial"/>
        </w:rPr>
        <w:t xml:space="preserve"> Please see response</w:t>
      </w:r>
      <w:r w:rsidR="5AF8CD41" w:rsidRPr="0C1C2222">
        <w:rPr>
          <w:rFonts w:ascii="Arial" w:hAnsi="Arial" w:cs="Arial"/>
        </w:rPr>
        <w:t>s</w:t>
      </w:r>
      <w:r w:rsidRPr="0C1C2222">
        <w:rPr>
          <w:rFonts w:ascii="Arial" w:hAnsi="Arial" w:cs="Arial"/>
        </w:rPr>
        <w:t xml:space="preserve"> to </w:t>
      </w:r>
      <w:r w:rsidR="5086CFEA" w:rsidRPr="0C1C2222">
        <w:rPr>
          <w:rFonts w:ascii="Arial" w:hAnsi="Arial" w:cs="Arial"/>
        </w:rPr>
        <w:t>Q</w:t>
      </w:r>
      <w:r w:rsidRPr="0C1C2222">
        <w:rPr>
          <w:rFonts w:ascii="Arial" w:hAnsi="Arial" w:cs="Arial"/>
        </w:rPr>
        <w:t xml:space="preserve">uestions </w:t>
      </w:r>
      <w:r w:rsidR="493DF64E" w:rsidRPr="0C1C2222">
        <w:rPr>
          <w:rFonts w:ascii="Arial" w:hAnsi="Arial" w:cs="Arial"/>
        </w:rPr>
        <w:t>17</w:t>
      </w:r>
      <w:r w:rsidRPr="0C1C2222">
        <w:rPr>
          <w:rFonts w:ascii="Arial" w:hAnsi="Arial" w:cs="Arial"/>
        </w:rPr>
        <w:t xml:space="preserve"> and </w:t>
      </w:r>
      <w:r w:rsidR="69FECE53" w:rsidRPr="0C1C2222">
        <w:rPr>
          <w:rFonts w:ascii="Arial" w:hAnsi="Arial" w:cs="Arial"/>
        </w:rPr>
        <w:t>13</w:t>
      </w:r>
      <w:r w:rsidRPr="0C1C2222">
        <w:rPr>
          <w:rFonts w:ascii="Arial" w:hAnsi="Arial" w:cs="Arial"/>
        </w:rPr>
        <w:t>.</w:t>
      </w:r>
    </w:p>
    <w:p w14:paraId="477E9536" w14:textId="720EB79D" w:rsidR="3D99BEB6" w:rsidRDefault="695C49DB" w:rsidP="6AF2AF35">
      <w:pPr>
        <w:pStyle w:val="transcript-list-item"/>
        <w:shd w:val="clear" w:color="auto" w:fill="FFFFFF" w:themeFill="background1"/>
        <w:ind w:right="60"/>
        <w:rPr>
          <w:rFonts w:ascii="Arial" w:hAnsi="Arial" w:cs="Arial"/>
        </w:rPr>
      </w:pPr>
      <w:r w:rsidRPr="00082CE4">
        <w:rPr>
          <w:rFonts w:ascii="Arial" w:hAnsi="Arial" w:cs="Arial"/>
          <w:b/>
          <w:bCs/>
        </w:rPr>
        <w:t>Q</w:t>
      </w:r>
      <w:r w:rsidR="3E53AB39" w:rsidRPr="00082CE4">
        <w:rPr>
          <w:rFonts w:ascii="Arial" w:hAnsi="Arial" w:cs="Arial"/>
          <w:b/>
          <w:bCs/>
        </w:rPr>
        <w:t>2</w:t>
      </w:r>
      <w:r w:rsidR="000B04E3">
        <w:rPr>
          <w:rFonts w:ascii="Arial" w:hAnsi="Arial" w:cs="Arial"/>
          <w:b/>
          <w:bCs/>
        </w:rPr>
        <w:t>1.</w:t>
      </w:r>
      <w:r w:rsidRPr="0C1C2222">
        <w:rPr>
          <w:rFonts w:ascii="Arial" w:hAnsi="Arial" w:cs="Arial"/>
        </w:rPr>
        <w:t xml:space="preserve"> Can</w:t>
      </w:r>
      <w:r w:rsidR="3D99BEB6" w:rsidRPr="0C1C2222">
        <w:rPr>
          <w:rFonts w:ascii="Arial" w:hAnsi="Arial" w:cs="Arial"/>
        </w:rPr>
        <w:t xml:space="preserve"> you use match funds to pay for a thermal energy storage system if it complements the </w:t>
      </w:r>
      <w:r w:rsidR="0DF072BF" w:rsidRPr="0C1C2222">
        <w:rPr>
          <w:rFonts w:ascii="Arial" w:hAnsi="Arial" w:cs="Arial"/>
        </w:rPr>
        <w:t>heating, ventilation, and air conditioning (</w:t>
      </w:r>
      <w:r w:rsidR="3D99BEB6" w:rsidRPr="0C1C2222">
        <w:rPr>
          <w:rFonts w:ascii="Arial" w:hAnsi="Arial" w:cs="Arial"/>
        </w:rPr>
        <w:t>HVAC</w:t>
      </w:r>
      <w:r w:rsidR="001C50EC" w:rsidRPr="0C1C2222">
        <w:rPr>
          <w:rFonts w:ascii="Arial" w:hAnsi="Arial" w:cs="Arial"/>
        </w:rPr>
        <w:t>)</w:t>
      </w:r>
      <w:r w:rsidR="3D99BEB6" w:rsidRPr="0C1C2222">
        <w:rPr>
          <w:rFonts w:ascii="Arial" w:hAnsi="Arial" w:cs="Arial"/>
        </w:rPr>
        <w:t xml:space="preserve"> system being paid for with State funds</w:t>
      </w:r>
      <w:r w:rsidR="11837FDC" w:rsidRPr="0C1C2222">
        <w:rPr>
          <w:rFonts w:ascii="Arial" w:hAnsi="Arial" w:cs="Arial"/>
        </w:rPr>
        <w:t>?</w:t>
      </w:r>
    </w:p>
    <w:p w14:paraId="0C7A18E9" w14:textId="6C233CF6" w:rsidR="3D99BEB6" w:rsidRDefault="69A5EA18" w:rsidP="28402E6A">
      <w:pPr>
        <w:shd w:val="clear" w:color="auto" w:fill="FFFFFF" w:themeFill="background1"/>
        <w:spacing w:after="240" w:line="240" w:lineRule="auto"/>
        <w:ind w:left="720"/>
        <w:rPr>
          <w:rFonts w:ascii="Arial" w:hAnsi="Arial" w:cs="Arial"/>
        </w:rPr>
      </w:pPr>
      <w:r w:rsidRPr="000B04E3">
        <w:rPr>
          <w:rFonts w:ascii="Arial" w:eastAsia="Times New Roman" w:hAnsi="Arial" w:cs="Arial"/>
          <w:b/>
          <w:bCs/>
          <w:sz w:val="24"/>
          <w:szCs w:val="24"/>
        </w:rPr>
        <w:t>CEC:</w:t>
      </w:r>
      <w:r w:rsidRPr="071D227A">
        <w:rPr>
          <w:rFonts w:ascii="Arial" w:eastAsia="Times New Roman" w:hAnsi="Arial" w:cs="Arial"/>
          <w:sz w:val="24"/>
          <w:szCs w:val="24"/>
        </w:rPr>
        <w:t xml:space="preserve"> Yes</w:t>
      </w:r>
      <w:r w:rsidR="22E52D49" w:rsidRPr="071D227A">
        <w:rPr>
          <w:rFonts w:ascii="Arial" w:eastAsia="Times New Roman" w:hAnsi="Arial" w:cs="Arial"/>
          <w:sz w:val="24"/>
          <w:szCs w:val="24"/>
        </w:rPr>
        <w:t>,</w:t>
      </w:r>
      <w:r w:rsidRPr="071D227A">
        <w:rPr>
          <w:rFonts w:ascii="Arial" w:eastAsia="Times New Roman" w:hAnsi="Arial" w:cs="Arial"/>
          <w:sz w:val="24"/>
          <w:szCs w:val="24"/>
        </w:rPr>
        <w:t xml:space="preserve"> </w:t>
      </w:r>
      <w:r w:rsidR="33E913FC" w:rsidRPr="071D227A">
        <w:rPr>
          <w:rFonts w:ascii="Arial" w:eastAsia="Times New Roman" w:hAnsi="Arial" w:cs="Arial"/>
          <w:sz w:val="24"/>
          <w:szCs w:val="24"/>
        </w:rPr>
        <w:t>for</w:t>
      </w:r>
      <w:r w:rsidRPr="071D227A">
        <w:rPr>
          <w:rFonts w:ascii="Arial" w:eastAsia="Times New Roman" w:hAnsi="Arial" w:cs="Arial"/>
          <w:sz w:val="24"/>
          <w:szCs w:val="24"/>
        </w:rPr>
        <w:t xml:space="preserve"> Group 1</w:t>
      </w:r>
      <w:r w:rsidR="468CA0FE" w:rsidRPr="071D227A">
        <w:rPr>
          <w:rFonts w:ascii="Arial" w:eastAsia="Times New Roman" w:hAnsi="Arial" w:cs="Arial"/>
          <w:sz w:val="24"/>
          <w:szCs w:val="24"/>
        </w:rPr>
        <w:t>,</w:t>
      </w:r>
      <w:r w:rsidRPr="071D227A">
        <w:rPr>
          <w:rFonts w:ascii="Arial" w:eastAsia="Times New Roman" w:hAnsi="Arial" w:cs="Arial"/>
          <w:sz w:val="24"/>
          <w:szCs w:val="24"/>
        </w:rPr>
        <w:t xml:space="preserve"> </w:t>
      </w:r>
      <w:r w:rsidR="6E4DB363" w:rsidRPr="071D227A">
        <w:rPr>
          <w:rFonts w:ascii="Arial" w:eastAsia="Times New Roman" w:hAnsi="Arial" w:cs="Arial"/>
          <w:sz w:val="24"/>
          <w:szCs w:val="24"/>
        </w:rPr>
        <w:t>if</w:t>
      </w:r>
      <w:r w:rsidRPr="071D227A">
        <w:rPr>
          <w:rFonts w:ascii="Arial" w:eastAsia="Times New Roman" w:hAnsi="Arial" w:cs="Arial"/>
          <w:sz w:val="24"/>
          <w:szCs w:val="24"/>
        </w:rPr>
        <w:t xml:space="preserve"> the project meets the requirements in Section I.C</w:t>
      </w:r>
      <w:r w:rsidR="26E3BC36" w:rsidRPr="071D227A">
        <w:rPr>
          <w:rFonts w:ascii="Arial" w:eastAsia="Times New Roman" w:hAnsi="Arial" w:cs="Arial"/>
          <w:sz w:val="24"/>
          <w:szCs w:val="24"/>
        </w:rPr>
        <w:t>.</w:t>
      </w:r>
      <w:r w:rsidR="1781401E" w:rsidRPr="071D227A">
        <w:rPr>
          <w:rFonts w:ascii="Arial" w:eastAsia="Times New Roman" w:hAnsi="Arial" w:cs="Arial"/>
          <w:sz w:val="24"/>
          <w:szCs w:val="24"/>
        </w:rPr>
        <w:t xml:space="preserve"> </w:t>
      </w:r>
      <w:r w:rsidR="73D01FA2" w:rsidRPr="071D227A">
        <w:rPr>
          <w:rFonts w:ascii="Arial" w:eastAsia="Times New Roman" w:hAnsi="Arial" w:cs="Arial"/>
          <w:sz w:val="24"/>
          <w:szCs w:val="24"/>
        </w:rPr>
        <w:t>A</w:t>
      </w:r>
      <w:r w:rsidR="12C7EA41" w:rsidRPr="071D227A">
        <w:rPr>
          <w:rFonts w:ascii="Arial" w:eastAsia="Times New Roman" w:hAnsi="Arial" w:cs="Arial"/>
          <w:sz w:val="24"/>
          <w:szCs w:val="24"/>
        </w:rPr>
        <w:t>lso, a</w:t>
      </w:r>
      <w:r w:rsidR="73D01FA2" w:rsidRPr="071D227A">
        <w:rPr>
          <w:rFonts w:ascii="Arial" w:eastAsia="Times New Roman" w:hAnsi="Arial" w:cs="Arial"/>
          <w:sz w:val="24"/>
          <w:szCs w:val="24"/>
        </w:rPr>
        <w:t xml:space="preserve"> thermal energy storage system may provide additional capacity beyond th</w:t>
      </w:r>
      <w:r w:rsidR="10D744E1" w:rsidRPr="071D227A">
        <w:rPr>
          <w:rFonts w:ascii="Arial" w:eastAsia="Times New Roman" w:hAnsi="Arial" w:cs="Arial"/>
          <w:sz w:val="24"/>
          <w:szCs w:val="24"/>
        </w:rPr>
        <w:t>e capacity required for the heat pump</w:t>
      </w:r>
      <w:r w:rsidR="73D01FA2" w:rsidRPr="071D227A">
        <w:rPr>
          <w:rFonts w:ascii="Arial" w:eastAsia="Times New Roman" w:hAnsi="Arial" w:cs="Arial"/>
          <w:sz w:val="24"/>
          <w:szCs w:val="24"/>
        </w:rPr>
        <w:t xml:space="preserve"> in Section I.C. and be part of the CEC-funded system solution </w:t>
      </w:r>
      <w:r w:rsidR="08380D0F" w:rsidRPr="071D227A">
        <w:rPr>
          <w:rFonts w:ascii="Arial" w:eastAsia="Times New Roman" w:hAnsi="Arial" w:cs="Arial"/>
          <w:sz w:val="24"/>
          <w:szCs w:val="24"/>
        </w:rPr>
        <w:t>if</w:t>
      </w:r>
      <w:r w:rsidR="73D01FA2" w:rsidRPr="071D227A">
        <w:rPr>
          <w:rFonts w:ascii="Arial" w:eastAsia="Times New Roman" w:hAnsi="Arial" w:cs="Arial"/>
          <w:sz w:val="24"/>
          <w:szCs w:val="24"/>
        </w:rPr>
        <w:t xml:space="preserve"> the following requirements are met</w:t>
      </w:r>
      <w:r w:rsidR="51BA792D" w:rsidRPr="071D227A">
        <w:rPr>
          <w:rFonts w:ascii="Arial" w:eastAsia="Times New Roman" w:hAnsi="Arial" w:cs="Arial"/>
          <w:sz w:val="24"/>
          <w:szCs w:val="24"/>
        </w:rPr>
        <w:t>:</w:t>
      </w:r>
      <w:r w:rsidR="73D01FA2" w:rsidRPr="071D227A">
        <w:rPr>
          <w:rFonts w:ascii="Arial" w:eastAsia="Times New Roman" w:hAnsi="Arial" w:cs="Arial"/>
          <w:sz w:val="24"/>
          <w:szCs w:val="24"/>
        </w:rPr>
        <w:t xml:space="preserve"> the low GWP heat pump is at least 100 tons, and the system meet</w:t>
      </w:r>
      <w:r w:rsidR="3D0BC10F" w:rsidRPr="071D227A">
        <w:rPr>
          <w:rFonts w:ascii="Arial" w:eastAsia="Times New Roman" w:hAnsi="Arial" w:cs="Arial"/>
          <w:sz w:val="24"/>
          <w:szCs w:val="24"/>
        </w:rPr>
        <w:t>s</w:t>
      </w:r>
      <w:r w:rsidR="73D01FA2" w:rsidRPr="071D227A">
        <w:rPr>
          <w:rFonts w:ascii="Arial" w:eastAsia="Times New Roman" w:hAnsi="Arial" w:cs="Arial"/>
          <w:sz w:val="24"/>
          <w:szCs w:val="24"/>
        </w:rPr>
        <w:t xml:space="preserve"> at least 25% of the building’s peak heating load with an electric heat pump or heat recovery chiller serving at least 100,000 square feet.</w:t>
      </w:r>
    </w:p>
    <w:p w14:paraId="624747B8" w14:textId="51D53E97" w:rsidR="3D99BEB6" w:rsidRDefault="001B0A31" w:rsidP="28402E6A">
      <w:pPr>
        <w:shd w:val="clear" w:color="auto" w:fill="FFFFFF" w:themeFill="background1"/>
        <w:spacing w:after="240" w:line="240" w:lineRule="auto"/>
        <w:ind w:left="720"/>
        <w:rPr>
          <w:rFonts w:ascii="Arial" w:eastAsia="Times New Roman" w:hAnsi="Arial" w:cs="Arial"/>
          <w:sz w:val="24"/>
          <w:szCs w:val="24"/>
        </w:rPr>
      </w:pPr>
      <w:r w:rsidRPr="6AF5040D">
        <w:rPr>
          <w:rFonts w:ascii="Arial" w:eastAsia="Times New Roman" w:hAnsi="Arial" w:cs="Arial"/>
          <w:sz w:val="24"/>
          <w:szCs w:val="24"/>
        </w:rPr>
        <w:t>No</w:t>
      </w:r>
      <w:r w:rsidR="4CFA6A82" w:rsidRPr="6AF5040D">
        <w:rPr>
          <w:rFonts w:ascii="Arial" w:eastAsia="Times New Roman" w:hAnsi="Arial" w:cs="Arial"/>
          <w:sz w:val="24"/>
          <w:szCs w:val="24"/>
        </w:rPr>
        <w:t>,</w:t>
      </w:r>
      <w:r w:rsidRPr="6AF5040D">
        <w:rPr>
          <w:rFonts w:ascii="Arial" w:eastAsia="Times New Roman" w:hAnsi="Arial" w:cs="Arial"/>
          <w:sz w:val="24"/>
          <w:szCs w:val="24"/>
        </w:rPr>
        <w:t xml:space="preserve"> f</w:t>
      </w:r>
      <w:r w:rsidR="48B6F01A" w:rsidRPr="6AF5040D">
        <w:rPr>
          <w:rFonts w:ascii="Arial" w:eastAsia="Times New Roman" w:hAnsi="Arial" w:cs="Arial"/>
          <w:sz w:val="24"/>
          <w:szCs w:val="24"/>
        </w:rPr>
        <w:t>or Groups 2 and 3</w:t>
      </w:r>
      <w:r w:rsidR="2D009072" w:rsidRPr="6AF5040D">
        <w:rPr>
          <w:rFonts w:ascii="Arial" w:eastAsia="Times New Roman" w:hAnsi="Arial" w:cs="Arial"/>
          <w:sz w:val="24"/>
          <w:szCs w:val="24"/>
        </w:rPr>
        <w:t>,</w:t>
      </w:r>
      <w:r w:rsidRPr="6AF5040D">
        <w:rPr>
          <w:rFonts w:ascii="Arial" w:eastAsia="Times New Roman" w:hAnsi="Arial" w:cs="Arial"/>
          <w:sz w:val="24"/>
          <w:szCs w:val="24"/>
        </w:rPr>
        <w:t xml:space="preserve"> since</w:t>
      </w:r>
      <w:r w:rsidR="48B6F01A" w:rsidRPr="6AF5040D">
        <w:rPr>
          <w:rFonts w:ascii="Arial" w:eastAsia="Times New Roman" w:hAnsi="Arial" w:cs="Arial"/>
          <w:sz w:val="24"/>
          <w:szCs w:val="24"/>
        </w:rPr>
        <w:t xml:space="preserve"> the match must directly support the innovative technology being developed under this grant and not </w:t>
      </w:r>
      <w:r w:rsidR="7F0A2B16" w:rsidRPr="6AF5040D">
        <w:rPr>
          <w:rFonts w:ascii="Arial" w:eastAsia="Times New Roman" w:hAnsi="Arial" w:cs="Arial"/>
          <w:sz w:val="24"/>
          <w:szCs w:val="24"/>
        </w:rPr>
        <w:t xml:space="preserve">a </w:t>
      </w:r>
      <w:r w:rsidR="3DDE063A" w:rsidRPr="6AF5040D">
        <w:rPr>
          <w:rFonts w:ascii="Arial" w:eastAsia="Times New Roman" w:hAnsi="Arial" w:cs="Arial"/>
          <w:sz w:val="24"/>
          <w:szCs w:val="24"/>
        </w:rPr>
        <w:t>separate system.</w:t>
      </w:r>
      <w:r w:rsidR="3C4CA172" w:rsidRPr="6AF5040D">
        <w:rPr>
          <w:rFonts w:ascii="Arial" w:eastAsia="Times New Roman" w:hAnsi="Arial" w:cs="Arial"/>
          <w:sz w:val="24"/>
          <w:szCs w:val="24"/>
        </w:rPr>
        <w:t xml:space="preserve"> </w:t>
      </w:r>
    </w:p>
    <w:p w14:paraId="03873BF6" w14:textId="6A6F35C1" w:rsidR="4EF08790" w:rsidRDefault="4EF08790" w:rsidP="0C1C2222">
      <w:pPr>
        <w:shd w:val="clear" w:color="auto" w:fill="FFFFFF" w:themeFill="background1"/>
        <w:spacing w:after="0" w:line="240" w:lineRule="auto"/>
        <w:ind w:left="720" w:right="60"/>
        <w:rPr>
          <w:rFonts w:ascii="Arial" w:hAnsi="Arial" w:cs="Arial"/>
        </w:rPr>
      </w:pPr>
    </w:p>
    <w:p w14:paraId="34456514" w14:textId="31C54811" w:rsidR="6AF2AF35" w:rsidRPr="007616A9" w:rsidRDefault="3FE3995B" w:rsidP="0FA4D92E">
      <w:pPr>
        <w:spacing w:after="0" w:line="240" w:lineRule="auto"/>
        <w:rPr>
          <w:rFonts w:ascii="Arial" w:hAnsi="Arial" w:cs="Arial"/>
          <w:b/>
          <w:bCs/>
          <w:color w:val="000000" w:themeColor="text1"/>
          <w:sz w:val="24"/>
          <w:szCs w:val="24"/>
        </w:rPr>
      </w:pPr>
      <w:r w:rsidRPr="007616A9">
        <w:rPr>
          <w:rFonts w:ascii="Arial" w:hAnsi="Arial" w:cs="Arial"/>
          <w:b/>
          <w:bCs/>
          <w:color w:val="000000" w:themeColor="text1"/>
          <w:sz w:val="24"/>
          <w:szCs w:val="24"/>
        </w:rPr>
        <w:t>Eligibility</w:t>
      </w:r>
    </w:p>
    <w:p w14:paraId="52AE89F0" w14:textId="02AAA92D" w:rsidR="6AF2AF35" w:rsidRDefault="1BE029D5" w:rsidP="0062105E">
      <w:pPr>
        <w:pStyle w:val="transcript-list-item"/>
        <w:shd w:val="clear" w:color="auto" w:fill="FFFFFF" w:themeFill="background1"/>
        <w:spacing w:after="0"/>
        <w:ind w:right="60"/>
        <w:rPr>
          <w:rFonts w:ascii="Arial" w:hAnsi="Arial" w:cs="Arial"/>
          <w:color w:val="232333"/>
        </w:rPr>
      </w:pPr>
      <w:r w:rsidRPr="000B04E3">
        <w:rPr>
          <w:rFonts w:ascii="Arial" w:hAnsi="Arial" w:cs="Arial"/>
          <w:b/>
          <w:bCs/>
          <w:color w:val="232333"/>
        </w:rPr>
        <w:t>Q</w:t>
      </w:r>
      <w:r w:rsidR="64AED408" w:rsidRPr="000B04E3">
        <w:rPr>
          <w:rFonts w:ascii="Arial" w:hAnsi="Arial" w:cs="Arial"/>
          <w:b/>
          <w:bCs/>
          <w:color w:val="232333"/>
        </w:rPr>
        <w:t>2</w:t>
      </w:r>
      <w:r w:rsidR="6B4AEF1A" w:rsidRPr="000B04E3">
        <w:rPr>
          <w:rFonts w:ascii="Arial" w:hAnsi="Arial" w:cs="Arial"/>
          <w:b/>
          <w:bCs/>
          <w:color w:val="232333"/>
        </w:rPr>
        <w:t>2</w:t>
      </w:r>
      <w:r w:rsidRPr="000B04E3">
        <w:rPr>
          <w:rFonts w:ascii="Arial" w:hAnsi="Arial" w:cs="Arial"/>
          <w:b/>
          <w:bCs/>
          <w:color w:val="232333"/>
        </w:rPr>
        <w:t>.</w:t>
      </w:r>
      <w:r w:rsidRPr="0C1C2222">
        <w:rPr>
          <w:rFonts w:ascii="Arial" w:hAnsi="Arial" w:cs="Arial"/>
          <w:color w:val="232333"/>
        </w:rPr>
        <w:t xml:space="preserve">  Would public customers, such as city or K - 12 school districts, be eligible?</w:t>
      </w:r>
    </w:p>
    <w:p w14:paraId="37243C5C" w14:textId="148AEAF3" w:rsidR="6AF2AF35" w:rsidRDefault="1BE029D5" w:rsidP="6C64CC50">
      <w:pPr>
        <w:pStyle w:val="transcript-list-item"/>
        <w:shd w:val="clear" w:color="auto" w:fill="FFFFFF" w:themeFill="background1"/>
        <w:spacing w:after="0"/>
        <w:ind w:left="720" w:right="60"/>
        <w:rPr>
          <w:rFonts w:ascii="Arial" w:hAnsi="Arial" w:cs="Arial"/>
          <w:color w:val="000000" w:themeColor="text1"/>
        </w:rPr>
      </w:pPr>
      <w:r w:rsidRPr="000B04E3">
        <w:rPr>
          <w:rFonts w:ascii="Arial" w:hAnsi="Arial" w:cs="Arial"/>
          <w:b/>
          <w:bCs/>
          <w:color w:val="232333"/>
        </w:rPr>
        <w:t>CEC:</w:t>
      </w:r>
      <w:r w:rsidRPr="0C1C2222">
        <w:rPr>
          <w:rFonts w:ascii="Arial" w:hAnsi="Arial" w:cs="Arial"/>
          <w:color w:val="232333"/>
        </w:rPr>
        <w:t xml:space="preserve"> Yes, </w:t>
      </w:r>
      <w:r w:rsidRPr="0C1C2222">
        <w:rPr>
          <w:rFonts w:ascii="Arial" w:hAnsi="Arial" w:cs="Arial"/>
          <w:color w:val="000000" w:themeColor="text1"/>
        </w:rPr>
        <w:t>provided the projects meet the requirements of Section I.C. For Group 1, this includes a demonstration at a building or aggregate of buildings totaling over 100,000 square feet and the ability to meet at least 25% of the peak building heating load with the advanced electric heat pump or other low carbon system. The demonstration site(s) must be located in one or more of the Investor-Owned Electric Utility (Pacific Gas &amp; Electric, Southern California Edison, San Diego Gas &amp; Electric) service territories.</w:t>
      </w:r>
      <w:r w:rsidRPr="0C1C2222">
        <w:rPr>
          <w:rFonts w:ascii="Arial" w:hAnsi="Arial" w:cs="Arial"/>
          <w:color w:val="232333"/>
        </w:rPr>
        <w:t xml:space="preserve"> </w:t>
      </w:r>
    </w:p>
    <w:p w14:paraId="59DDEAD0" w14:textId="44099FA6" w:rsidR="77EE8F5F" w:rsidRDefault="77EE8F5F" w:rsidP="096160A9">
      <w:pPr>
        <w:spacing w:after="0" w:line="240" w:lineRule="auto"/>
        <w:rPr>
          <w:rFonts w:ascii="Arial" w:hAnsi="Arial" w:cs="Arial"/>
          <w:sz w:val="24"/>
          <w:szCs w:val="24"/>
        </w:rPr>
      </w:pPr>
      <w:r w:rsidRPr="000B04E3">
        <w:rPr>
          <w:rFonts w:ascii="Arial" w:hAnsi="Arial" w:cs="Arial"/>
          <w:b/>
          <w:bCs/>
          <w:sz w:val="24"/>
          <w:szCs w:val="24"/>
        </w:rPr>
        <w:t>Q</w:t>
      </w:r>
      <w:r w:rsidR="1250D162" w:rsidRPr="000B04E3">
        <w:rPr>
          <w:rFonts w:ascii="Arial" w:hAnsi="Arial" w:cs="Arial"/>
          <w:b/>
          <w:bCs/>
          <w:sz w:val="24"/>
          <w:szCs w:val="24"/>
        </w:rPr>
        <w:t>2</w:t>
      </w:r>
      <w:r w:rsidR="053AAE99" w:rsidRPr="000B04E3">
        <w:rPr>
          <w:rFonts w:ascii="Arial" w:hAnsi="Arial" w:cs="Arial"/>
          <w:b/>
          <w:bCs/>
          <w:sz w:val="24"/>
          <w:szCs w:val="24"/>
        </w:rPr>
        <w:t>3</w:t>
      </w:r>
      <w:r w:rsidRPr="000B04E3">
        <w:rPr>
          <w:rFonts w:ascii="Arial" w:hAnsi="Arial" w:cs="Arial"/>
          <w:b/>
          <w:bCs/>
          <w:sz w:val="24"/>
          <w:szCs w:val="24"/>
        </w:rPr>
        <w:t>.</w:t>
      </w:r>
      <w:r w:rsidRPr="0C1C2222">
        <w:rPr>
          <w:rFonts w:ascii="Arial" w:hAnsi="Arial" w:cs="Arial"/>
          <w:sz w:val="24"/>
          <w:szCs w:val="24"/>
        </w:rPr>
        <w:t xml:space="preserve"> We are new to CEC programs. Group 3 topics appear to be for high-risk, high-payoff new technologies. May we ask a few questions related to Group 3:  </w:t>
      </w:r>
      <w:r w:rsidR="00120D89" w:rsidRPr="0C1C2222">
        <w:rPr>
          <w:rFonts w:ascii="Arial" w:hAnsi="Arial" w:cs="Arial"/>
          <w:sz w:val="24"/>
          <w:szCs w:val="24"/>
        </w:rPr>
        <w:t>a</w:t>
      </w:r>
      <w:r w:rsidRPr="0C1C2222">
        <w:rPr>
          <w:rFonts w:ascii="Arial" w:hAnsi="Arial" w:cs="Arial"/>
          <w:sz w:val="24"/>
          <w:szCs w:val="24"/>
        </w:rPr>
        <w:t xml:space="preserve">) Can companies outside California receive funding as a subrecipient? </w:t>
      </w:r>
      <w:r w:rsidR="00120D89" w:rsidRPr="0C1C2222">
        <w:rPr>
          <w:rFonts w:ascii="Arial" w:hAnsi="Arial" w:cs="Arial"/>
          <w:sz w:val="24"/>
          <w:szCs w:val="24"/>
        </w:rPr>
        <w:t>b</w:t>
      </w:r>
      <w:r w:rsidRPr="0C1C2222">
        <w:rPr>
          <w:rFonts w:ascii="Arial" w:hAnsi="Arial" w:cs="Arial"/>
          <w:sz w:val="24"/>
          <w:szCs w:val="24"/>
        </w:rPr>
        <w:t>) How about a National Lab in California as a subrecipient?</w:t>
      </w:r>
    </w:p>
    <w:p w14:paraId="7DCC72F5" w14:textId="77777777" w:rsidR="00417E2E" w:rsidRDefault="00417E2E" w:rsidP="096160A9">
      <w:pPr>
        <w:spacing w:after="0" w:line="240" w:lineRule="auto"/>
        <w:rPr>
          <w:rFonts w:ascii="Arial" w:hAnsi="Arial" w:cs="Arial"/>
          <w:sz w:val="24"/>
          <w:szCs w:val="24"/>
        </w:rPr>
      </w:pPr>
    </w:p>
    <w:p w14:paraId="1463EB3E" w14:textId="0CAA0455" w:rsidR="35B93BF4" w:rsidRPr="000B04E3" w:rsidRDefault="00120D89" w:rsidP="00417E2E">
      <w:pPr>
        <w:pStyle w:val="transcript-list-item"/>
        <w:widowControl w:val="0"/>
        <w:shd w:val="clear" w:color="auto" w:fill="FFFFFF" w:themeFill="background1"/>
        <w:spacing w:before="0" w:beforeAutospacing="0" w:after="0" w:afterAutospacing="0"/>
        <w:ind w:left="720" w:right="60"/>
        <w:rPr>
          <w:rFonts w:ascii="Arial" w:hAnsi="Arial" w:cs="Arial"/>
          <w:b/>
          <w:bCs/>
          <w:color w:val="232333"/>
        </w:rPr>
      </w:pPr>
      <w:r w:rsidRPr="000B04E3">
        <w:rPr>
          <w:rFonts w:ascii="Arial" w:hAnsi="Arial" w:cs="Arial"/>
          <w:b/>
          <w:bCs/>
          <w:color w:val="232333"/>
        </w:rPr>
        <w:t>CEC:</w:t>
      </w:r>
    </w:p>
    <w:p w14:paraId="08AB0103" w14:textId="6BAA97C9" w:rsidR="77EE8F5F" w:rsidRDefault="00120D89" w:rsidP="00417E2E">
      <w:pPr>
        <w:widowControl w:val="0"/>
        <w:spacing w:after="0" w:line="240" w:lineRule="auto"/>
        <w:ind w:left="1080" w:hanging="360"/>
        <w:rPr>
          <w:rFonts w:ascii="Arial" w:hAnsi="Arial" w:cs="Arial"/>
          <w:sz w:val="24"/>
          <w:szCs w:val="24"/>
        </w:rPr>
      </w:pPr>
      <w:r w:rsidRPr="0C1C2222">
        <w:rPr>
          <w:rFonts w:ascii="Arial" w:hAnsi="Arial" w:cs="Arial"/>
          <w:sz w:val="24"/>
          <w:szCs w:val="24"/>
        </w:rPr>
        <w:t>a</w:t>
      </w:r>
      <w:r w:rsidR="00F93645">
        <w:rPr>
          <w:rFonts w:ascii="Arial" w:hAnsi="Arial" w:cs="Arial"/>
          <w:sz w:val="24"/>
          <w:szCs w:val="24"/>
        </w:rPr>
        <w:t>)</w:t>
      </w:r>
      <w:r w:rsidR="0FF0EACD" w:rsidRPr="0C1C2222">
        <w:rPr>
          <w:rFonts w:ascii="Arial" w:hAnsi="Arial" w:cs="Arial"/>
          <w:sz w:val="24"/>
          <w:szCs w:val="24"/>
        </w:rPr>
        <w:t xml:space="preserve"> </w:t>
      </w:r>
      <w:r w:rsidR="00BF4C20">
        <w:rPr>
          <w:rFonts w:ascii="Arial" w:hAnsi="Arial" w:cs="Arial"/>
          <w:sz w:val="24"/>
          <w:szCs w:val="24"/>
        </w:rPr>
        <w:tab/>
      </w:r>
      <w:r w:rsidR="77EE8F5F" w:rsidRPr="0C1C2222">
        <w:rPr>
          <w:rFonts w:ascii="Arial" w:hAnsi="Arial" w:cs="Arial"/>
          <w:sz w:val="24"/>
          <w:szCs w:val="24"/>
        </w:rPr>
        <w:t>Yes, companies outside of California may be subrecipients. Please note that projects will be scored based on the percentage of CEC funds spent in California, as indicated in Section IV.F., scoring criteria 6.</w:t>
      </w:r>
    </w:p>
    <w:p w14:paraId="35BE0BEA" w14:textId="02BCBA5B" w:rsidR="77EE8F5F" w:rsidRDefault="00120D89" w:rsidP="00E201F8">
      <w:pPr>
        <w:widowControl w:val="0"/>
        <w:spacing w:after="0" w:line="240" w:lineRule="auto"/>
        <w:ind w:left="1080" w:hanging="360"/>
        <w:rPr>
          <w:rFonts w:ascii="Arial" w:hAnsi="Arial" w:cs="Arial"/>
          <w:sz w:val="24"/>
          <w:szCs w:val="24"/>
        </w:rPr>
      </w:pPr>
      <w:r w:rsidRPr="0C1C2222">
        <w:rPr>
          <w:rFonts w:ascii="Arial" w:hAnsi="Arial" w:cs="Arial"/>
          <w:sz w:val="24"/>
          <w:szCs w:val="24"/>
        </w:rPr>
        <w:lastRenderedPageBreak/>
        <w:t>b</w:t>
      </w:r>
      <w:r w:rsidR="00F93645">
        <w:rPr>
          <w:rFonts w:ascii="Arial" w:hAnsi="Arial" w:cs="Arial"/>
          <w:sz w:val="24"/>
          <w:szCs w:val="24"/>
        </w:rPr>
        <w:t>)</w:t>
      </w:r>
      <w:r w:rsidR="00BF4C20">
        <w:rPr>
          <w:rFonts w:ascii="Arial" w:hAnsi="Arial" w:cs="Arial"/>
          <w:sz w:val="24"/>
          <w:szCs w:val="24"/>
        </w:rPr>
        <w:tab/>
      </w:r>
      <w:r w:rsidR="77EE8F5F" w:rsidRPr="0C1C2222">
        <w:rPr>
          <w:rFonts w:ascii="Arial" w:hAnsi="Arial" w:cs="Arial"/>
          <w:sz w:val="24"/>
          <w:szCs w:val="24"/>
        </w:rPr>
        <w:t>Yes, a National Lab in California may be a subrecipient.</w:t>
      </w:r>
    </w:p>
    <w:p w14:paraId="0F9FFA06" w14:textId="72CCE505" w:rsidR="6AF2AF35" w:rsidRDefault="1511F2A6" w:rsidP="0AC7283B">
      <w:pPr>
        <w:pStyle w:val="transcript-list-item"/>
        <w:shd w:val="clear" w:color="auto" w:fill="FFFFFF" w:themeFill="background1"/>
        <w:spacing w:after="0"/>
        <w:ind w:left="60" w:right="60"/>
        <w:rPr>
          <w:rFonts w:ascii="Arial" w:hAnsi="Arial" w:cs="Arial"/>
          <w:color w:val="232333"/>
        </w:rPr>
      </w:pPr>
      <w:r w:rsidRPr="00F93645">
        <w:rPr>
          <w:rFonts w:ascii="Arial" w:hAnsi="Arial" w:cs="Arial"/>
          <w:b/>
          <w:bCs/>
          <w:color w:val="232333"/>
        </w:rPr>
        <w:t>Q2</w:t>
      </w:r>
      <w:r w:rsidR="416F699D" w:rsidRPr="00F93645">
        <w:rPr>
          <w:rFonts w:ascii="Arial" w:hAnsi="Arial" w:cs="Arial"/>
          <w:b/>
          <w:bCs/>
          <w:color w:val="232333"/>
        </w:rPr>
        <w:t>4</w:t>
      </w:r>
      <w:r w:rsidRPr="00F93645">
        <w:rPr>
          <w:rFonts w:ascii="Arial" w:hAnsi="Arial" w:cs="Arial"/>
          <w:b/>
          <w:bCs/>
          <w:color w:val="232333"/>
        </w:rPr>
        <w:t>.</w:t>
      </w:r>
      <w:r w:rsidRPr="0C1C2222">
        <w:rPr>
          <w:rFonts w:ascii="Arial" w:hAnsi="Arial" w:cs="Arial"/>
          <w:color w:val="232333"/>
        </w:rPr>
        <w:t xml:space="preserve">  Are commercial manufacturing facilities eligible for this grant?</w:t>
      </w:r>
    </w:p>
    <w:p w14:paraId="31BF7F91" w14:textId="5ECF1BC0" w:rsidR="6AF2AF35" w:rsidRDefault="73276E63" w:rsidP="0AC7283B">
      <w:pPr>
        <w:pStyle w:val="transcript-list-item"/>
        <w:shd w:val="clear" w:color="auto" w:fill="FFFFFF" w:themeFill="background1"/>
        <w:spacing w:after="0"/>
        <w:ind w:left="720" w:right="60"/>
        <w:rPr>
          <w:rFonts w:ascii="Arial" w:hAnsi="Arial" w:cs="Arial"/>
          <w:color w:val="232333"/>
        </w:rPr>
      </w:pPr>
      <w:r w:rsidRPr="00F93645">
        <w:rPr>
          <w:rFonts w:ascii="Arial" w:hAnsi="Arial" w:cs="Arial"/>
          <w:b/>
          <w:bCs/>
          <w:color w:val="232333"/>
        </w:rPr>
        <w:t>CEC:</w:t>
      </w:r>
      <w:r w:rsidRPr="7AD6FEB1">
        <w:rPr>
          <w:rFonts w:ascii="Arial" w:hAnsi="Arial" w:cs="Arial"/>
          <w:color w:val="232333"/>
        </w:rPr>
        <w:t xml:space="preserve"> </w:t>
      </w:r>
      <w:r w:rsidR="43473A89" w:rsidRPr="7AD6FEB1">
        <w:rPr>
          <w:rFonts w:ascii="Arial" w:hAnsi="Arial" w:cs="Arial"/>
        </w:rPr>
        <w:t>Commercial buildings meeting the requirements of Section I.C of the solicitation manual are eligible.</w:t>
      </w:r>
      <w:r w:rsidR="43473A89" w:rsidRPr="7AD6FEB1">
        <w:rPr>
          <w:rFonts w:ascii="Arial" w:hAnsi="Arial" w:cs="Arial"/>
          <w:color w:val="232333"/>
        </w:rPr>
        <w:t xml:space="preserve"> </w:t>
      </w:r>
      <w:r w:rsidR="0ABB8BCE" w:rsidRPr="725C52CF">
        <w:rPr>
          <w:rFonts w:ascii="Arial" w:hAnsi="Arial" w:cs="Arial"/>
        </w:rPr>
        <w:t>Manufacturing</w:t>
      </w:r>
      <w:r w:rsidR="0ABB8BCE" w:rsidRPr="7AD6FEB1">
        <w:rPr>
          <w:rFonts w:ascii="Arial" w:hAnsi="Arial" w:cs="Arial"/>
        </w:rPr>
        <w:t xml:space="preserve"> facilities are not eligible</w:t>
      </w:r>
      <w:r w:rsidR="0ABB8BCE" w:rsidRPr="725C52CF">
        <w:rPr>
          <w:rFonts w:ascii="Arial" w:hAnsi="Arial" w:cs="Arial"/>
        </w:rPr>
        <w:t>.</w:t>
      </w:r>
      <w:r w:rsidRPr="725C52CF">
        <w:rPr>
          <w:rFonts w:ascii="Arial" w:hAnsi="Arial" w:cs="Arial"/>
          <w:color w:val="232333"/>
        </w:rPr>
        <w:t xml:space="preserve"> </w:t>
      </w:r>
      <w:r w:rsidR="38AF045E" w:rsidRPr="725C52CF">
        <w:rPr>
          <w:rFonts w:ascii="Arial" w:hAnsi="Arial" w:cs="Arial"/>
          <w:color w:val="232333"/>
        </w:rPr>
        <w:t>T</w:t>
      </w:r>
      <w:r w:rsidRPr="725C52CF">
        <w:rPr>
          <w:rFonts w:ascii="Arial" w:hAnsi="Arial" w:cs="Arial"/>
          <w:color w:val="232333"/>
        </w:rPr>
        <w:t>he</w:t>
      </w:r>
      <w:r w:rsidRPr="7AD6FEB1">
        <w:rPr>
          <w:rFonts w:ascii="Arial" w:hAnsi="Arial" w:cs="Arial"/>
          <w:color w:val="232333"/>
        </w:rPr>
        <w:t xml:space="preserve"> CEC has separate programs for industrial and food processing facilities. These include:</w:t>
      </w:r>
    </w:p>
    <w:p w14:paraId="71E9F91A" w14:textId="676B60EA" w:rsidR="6AF2AF35" w:rsidRDefault="1511F2A6" w:rsidP="0AC7283B">
      <w:pPr>
        <w:pStyle w:val="transcript-list-item"/>
        <w:numPr>
          <w:ilvl w:val="0"/>
          <w:numId w:val="21"/>
        </w:numPr>
        <w:shd w:val="clear" w:color="auto" w:fill="FFFFFF" w:themeFill="background1"/>
        <w:spacing w:after="0"/>
        <w:ind w:right="60"/>
        <w:rPr>
          <w:rFonts w:ascii="Arial" w:hAnsi="Arial" w:cs="Arial"/>
          <w:color w:val="232333"/>
        </w:rPr>
      </w:pPr>
      <w:r w:rsidRPr="0AC7283B">
        <w:rPr>
          <w:rFonts w:ascii="Arial" w:hAnsi="Arial" w:cs="Arial"/>
          <w:color w:val="232333"/>
        </w:rPr>
        <w:t>Industrial Decarbonization and Improvements to Grid Operations Program (INDIGO) –</w:t>
      </w:r>
      <w:r w:rsidR="000F5B6D">
        <w:t xml:space="preserve"> </w:t>
      </w:r>
      <w:hyperlink r:id="rId16" w:history="1">
        <w:r w:rsidR="009B79DA" w:rsidRPr="00311834">
          <w:rPr>
            <w:rStyle w:val="Hyperlink"/>
            <w:rFonts w:ascii="Arial" w:hAnsi="Arial" w:cs="Arial"/>
          </w:rPr>
          <w:t>Industrial Decarbonization and Improvement of Grid Operations - INDIGO | California Energy Commission</w:t>
        </w:r>
      </w:hyperlink>
    </w:p>
    <w:p w14:paraId="535F6764" w14:textId="1D71D4AA" w:rsidR="6AF2AF35" w:rsidRPr="00B937EC" w:rsidRDefault="1511F2A6" w:rsidP="0AC7283B">
      <w:pPr>
        <w:pStyle w:val="transcript-list-item"/>
        <w:numPr>
          <w:ilvl w:val="0"/>
          <w:numId w:val="21"/>
        </w:numPr>
        <w:shd w:val="clear" w:color="auto" w:fill="FFFFFF" w:themeFill="background1"/>
        <w:spacing w:after="0"/>
        <w:ind w:right="60"/>
        <w:rPr>
          <w:rFonts w:ascii="Arial" w:hAnsi="Arial" w:cs="Arial"/>
          <w:color w:val="232333"/>
        </w:rPr>
      </w:pPr>
      <w:r w:rsidRPr="0AC7283B">
        <w:rPr>
          <w:rFonts w:ascii="Arial" w:hAnsi="Arial" w:cs="Arial"/>
          <w:color w:val="232333"/>
        </w:rPr>
        <w:t xml:space="preserve">Food Production Investment Program: </w:t>
      </w:r>
      <w:r w:rsidR="009B79DA">
        <w:t xml:space="preserve"> </w:t>
      </w:r>
      <w:hyperlink r:id="rId17" w:history="1">
        <w:r w:rsidR="00475F16" w:rsidRPr="00311834">
          <w:rPr>
            <w:rStyle w:val="Hyperlink"/>
            <w:rFonts w:ascii="Arial" w:hAnsi="Arial" w:cs="Arial"/>
          </w:rPr>
          <w:t>Staff Workshop on Food Production Investment Program (ca.gov)</w:t>
        </w:r>
      </w:hyperlink>
    </w:p>
    <w:p w14:paraId="5470AEAD" w14:textId="69FF7AD1" w:rsidR="6AF2AF35" w:rsidRPr="00B937EC" w:rsidRDefault="1511F2A6" w:rsidP="0AC7283B">
      <w:pPr>
        <w:pStyle w:val="transcript-list-item"/>
        <w:numPr>
          <w:ilvl w:val="0"/>
          <w:numId w:val="21"/>
        </w:numPr>
        <w:shd w:val="clear" w:color="auto" w:fill="FFFFFF" w:themeFill="background1"/>
        <w:spacing w:after="0"/>
        <w:ind w:right="60"/>
        <w:rPr>
          <w:rFonts w:ascii="Arial" w:hAnsi="Arial" w:cs="Arial"/>
          <w:color w:val="232333"/>
        </w:rPr>
      </w:pPr>
      <w:r w:rsidRPr="0AC7283B">
        <w:rPr>
          <w:rFonts w:ascii="Arial" w:hAnsi="Arial" w:cs="Arial"/>
          <w:color w:val="232333"/>
        </w:rPr>
        <w:t xml:space="preserve">Periodic research solicitations offered through the Electric Program Investment Charge program and the Gas R&amp;D program. Subscribe to the CEC’s mail list to be notified: </w:t>
      </w:r>
      <w:hyperlink r:id="rId18" w:history="1">
        <w:r w:rsidR="00B937EC" w:rsidRPr="00311834">
          <w:rPr>
            <w:rStyle w:val="Hyperlink"/>
            <w:rFonts w:ascii="Arial" w:hAnsi="Arial" w:cs="Arial"/>
          </w:rPr>
          <w:t>Subscriptions (ca.gov)</w:t>
        </w:r>
      </w:hyperlink>
    </w:p>
    <w:p w14:paraId="62E50048" w14:textId="341C422F" w:rsidR="6AF2AF35" w:rsidRDefault="3FE3995B" w:rsidP="08FD019F">
      <w:pPr>
        <w:spacing w:after="0" w:line="240" w:lineRule="auto"/>
        <w:rPr>
          <w:rFonts w:ascii="Arial" w:hAnsi="Arial" w:cs="Arial"/>
          <w:color w:val="232333"/>
          <w:sz w:val="24"/>
          <w:szCs w:val="24"/>
        </w:rPr>
      </w:pPr>
      <w:r w:rsidRPr="00F93645">
        <w:rPr>
          <w:rFonts w:ascii="Arial" w:hAnsi="Arial" w:cs="Arial"/>
          <w:b/>
          <w:bCs/>
          <w:color w:val="232333"/>
          <w:sz w:val="24"/>
          <w:szCs w:val="24"/>
        </w:rPr>
        <w:t>Q</w:t>
      </w:r>
      <w:r w:rsidR="1F9616F8" w:rsidRPr="00F93645">
        <w:rPr>
          <w:rFonts w:ascii="Arial" w:hAnsi="Arial" w:cs="Arial"/>
          <w:b/>
          <w:bCs/>
          <w:color w:val="232333"/>
          <w:sz w:val="24"/>
          <w:szCs w:val="24"/>
        </w:rPr>
        <w:t>2</w:t>
      </w:r>
      <w:r w:rsidR="3CFCBE78" w:rsidRPr="00F93645">
        <w:rPr>
          <w:rFonts w:ascii="Arial" w:hAnsi="Arial" w:cs="Arial"/>
          <w:b/>
          <w:bCs/>
          <w:color w:val="232333"/>
          <w:sz w:val="24"/>
          <w:szCs w:val="24"/>
        </w:rPr>
        <w:t>5</w:t>
      </w:r>
      <w:r w:rsidRPr="00F93645">
        <w:rPr>
          <w:rFonts w:ascii="Arial" w:hAnsi="Arial" w:cs="Arial"/>
          <w:b/>
          <w:bCs/>
          <w:color w:val="232333"/>
          <w:sz w:val="24"/>
          <w:szCs w:val="24"/>
        </w:rPr>
        <w:t>.</w:t>
      </w:r>
      <w:r w:rsidRPr="0AC7283B">
        <w:rPr>
          <w:rFonts w:ascii="Arial" w:hAnsi="Arial" w:cs="Arial"/>
          <w:color w:val="232333"/>
          <w:sz w:val="24"/>
          <w:szCs w:val="24"/>
        </w:rPr>
        <w:t xml:space="preserve">  Could you explain why the Eligibility requirements note that the solicitation "is open to all public and private entities" and food and beverage processing facilities are major users of heat recovery chillers and heat pumps</w:t>
      </w:r>
      <w:r w:rsidR="60E6DFA2" w:rsidRPr="2DB21840">
        <w:rPr>
          <w:rFonts w:ascii="Arial" w:hAnsi="Arial" w:cs="Arial"/>
          <w:color w:val="232333"/>
          <w:sz w:val="24"/>
          <w:szCs w:val="24"/>
        </w:rPr>
        <w:t>?</w:t>
      </w:r>
    </w:p>
    <w:p w14:paraId="70C7CBA6" w14:textId="77777777" w:rsidR="6AF2AF35" w:rsidRDefault="6AF2AF35" w:rsidP="08FD019F">
      <w:pPr>
        <w:spacing w:after="0" w:line="240" w:lineRule="auto"/>
        <w:rPr>
          <w:rFonts w:ascii="Arial" w:hAnsi="Arial" w:cs="Arial"/>
          <w:color w:val="232333"/>
          <w:sz w:val="24"/>
          <w:szCs w:val="24"/>
        </w:rPr>
      </w:pPr>
    </w:p>
    <w:p w14:paraId="5B34772C" w14:textId="60A2695F" w:rsidR="6AF2AF35" w:rsidRDefault="3FE3995B" w:rsidP="08FD019F">
      <w:pPr>
        <w:spacing w:after="0" w:line="240" w:lineRule="auto"/>
        <w:ind w:left="720"/>
        <w:rPr>
          <w:rFonts w:ascii="Arial" w:hAnsi="Arial" w:cs="Arial"/>
          <w:color w:val="000000" w:themeColor="text1"/>
          <w:sz w:val="24"/>
          <w:szCs w:val="24"/>
        </w:rPr>
      </w:pPr>
      <w:r w:rsidRPr="00F93645">
        <w:rPr>
          <w:rFonts w:ascii="Arial" w:hAnsi="Arial" w:cs="Arial"/>
          <w:b/>
          <w:bCs/>
          <w:color w:val="232333"/>
          <w:sz w:val="24"/>
          <w:szCs w:val="24"/>
        </w:rPr>
        <w:t>CEC:</w:t>
      </w:r>
      <w:r w:rsidRPr="0C1C2222">
        <w:rPr>
          <w:rFonts w:ascii="Arial" w:hAnsi="Arial" w:cs="Arial"/>
          <w:color w:val="232333"/>
          <w:sz w:val="24"/>
          <w:szCs w:val="24"/>
        </w:rPr>
        <w:t xml:space="preserve">  The focus of this solicitation is commercial buildings, and any public or private entity can apply with a proposal on HVAC decarbonization solutions for buildings that meet the requirements of this solicitation. Commercial buildings are those covered by the state’s Title 24 building energy efficiency standards and include a wide variety of nonresidential building types such as high-rise multifamily, offices, retail, restaurants, campuses, and hospitals. </w:t>
      </w:r>
      <w:r w:rsidR="00424716" w:rsidRPr="0C1C2222">
        <w:rPr>
          <w:rFonts w:ascii="Arial" w:hAnsi="Arial" w:cs="Arial"/>
          <w:color w:val="232333"/>
          <w:sz w:val="24"/>
          <w:szCs w:val="24"/>
        </w:rPr>
        <w:t>For programs related to food and beverage processing facilities, s</w:t>
      </w:r>
      <w:r w:rsidR="6514AE4E" w:rsidRPr="0C1C2222">
        <w:rPr>
          <w:rFonts w:ascii="Arial" w:hAnsi="Arial" w:cs="Arial"/>
          <w:color w:val="232333"/>
          <w:sz w:val="24"/>
          <w:szCs w:val="24"/>
        </w:rPr>
        <w:t>ee response to Question 2</w:t>
      </w:r>
      <w:r w:rsidR="18F0F952" w:rsidRPr="0C1C2222">
        <w:rPr>
          <w:rFonts w:ascii="Arial" w:hAnsi="Arial" w:cs="Arial"/>
          <w:color w:val="232333"/>
          <w:sz w:val="24"/>
          <w:szCs w:val="24"/>
        </w:rPr>
        <w:t>4</w:t>
      </w:r>
      <w:r w:rsidR="6514AE4E" w:rsidRPr="0C1C2222">
        <w:rPr>
          <w:rFonts w:ascii="Arial" w:hAnsi="Arial" w:cs="Arial"/>
          <w:color w:val="232333"/>
          <w:sz w:val="24"/>
          <w:szCs w:val="24"/>
        </w:rPr>
        <w:t>.</w:t>
      </w:r>
    </w:p>
    <w:p w14:paraId="33DE73EF" w14:textId="7BF2E3E0" w:rsidR="725C52CF" w:rsidRDefault="725C52CF" w:rsidP="725C52CF">
      <w:pPr>
        <w:spacing w:after="0" w:line="240" w:lineRule="auto"/>
        <w:ind w:left="720"/>
        <w:rPr>
          <w:rFonts w:ascii="Arial" w:hAnsi="Arial" w:cs="Arial"/>
          <w:color w:val="232333"/>
          <w:sz w:val="24"/>
          <w:szCs w:val="24"/>
        </w:rPr>
      </w:pPr>
    </w:p>
    <w:p w14:paraId="621915FB" w14:textId="4B608D3D" w:rsidR="001E2350" w:rsidRDefault="7922BB32" w:rsidP="725C52CF">
      <w:pPr>
        <w:spacing w:after="0" w:line="240" w:lineRule="auto"/>
        <w:rPr>
          <w:rFonts w:ascii="Arial" w:hAnsi="Arial" w:cs="Arial"/>
          <w:sz w:val="24"/>
          <w:szCs w:val="24"/>
        </w:rPr>
      </w:pPr>
      <w:r w:rsidRPr="00F93645">
        <w:rPr>
          <w:rFonts w:ascii="Arial" w:hAnsi="Arial" w:cs="Arial"/>
          <w:b/>
          <w:bCs/>
          <w:sz w:val="24"/>
          <w:szCs w:val="24"/>
        </w:rPr>
        <w:t>Q</w:t>
      </w:r>
      <w:r w:rsidR="2ABBF92C" w:rsidRPr="00F93645">
        <w:rPr>
          <w:rFonts w:ascii="Arial" w:hAnsi="Arial" w:cs="Arial"/>
          <w:b/>
          <w:bCs/>
          <w:sz w:val="24"/>
          <w:szCs w:val="24"/>
        </w:rPr>
        <w:t>2</w:t>
      </w:r>
      <w:r w:rsidR="6E753B7C" w:rsidRPr="00F93645">
        <w:rPr>
          <w:rFonts w:ascii="Arial" w:hAnsi="Arial" w:cs="Arial"/>
          <w:b/>
          <w:bCs/>
          <w:sz w:val="24"/>
          <w:szCs w:val="24"/>
        </w:rPr>
        <w:t>6</w:t>
      </w:r>
      <w:r w:rsidRPr="00F93645">
        <w:rPr>
          <w:rFonts w:ascii="Arial" w:hAnsi="Arial" w:cs="Arial"/>
          <w:b/>
          <w:bCs/>
          <w:sz w:val="24"/>
          <w:szCs w:val="24"/>
        </w:rPr>
        <w:t xml:space="preserve">: </w:t>
      </w:r>
      <w:r w:rsidRPr="725C52CF">
        <w:rPr>
          <w:rFonts w:ascii="Arial" w:hAnsi="Arial" w:cs="Arial"/>
          <w:sz w:val="24"/>
          <w:szCs w:val="24"/>
        </w:rPr>
        <w:t xml:space="preserve"> Regarding building types, is the solicitation limited to existing buildings, or does it include new construction?</w:t>
      </w:r>
    </w:p>
    <w:p w14:paraId="56FD8B90" w14:textId="77777777" w:rsidR="725C52CF" w:rsidRDefault="725C52CF" w:rsidP="725C52CF">
      <w:pPr>
        <w:spacing w:after="0" w:line="240" w:lineRule="auto"/>
        <w:rPr>
          <w:rFonts w:ascii="Arial" w:hAnsi="Arial" w:cs="Arial"/>
          <w:sz w:val="24"/>
          <w:szCs w:val="24"/>
        </w:rPr>
      </w:pPr>
    </w:p>
    <w:p w14:paraId="6FBF4F76" w14:textId="6503946F" w:rsidR="7922BB32" w:rsidRDefault="7922BB32" w:rsidP="00B01C46">
      <w:pPr>
        <w:spacing w:after="0" w:line="240" w:lineRule="auto"/>
        <w:ind w:left="720"/>
        <w:rPr>
          <w:rFonts w:ascii="Arial" w:hAnsi="Arial" w:cs="Arial"/>
          <w:sz w:val="24"/>
          <w:szCs w:val="24"/>
        </w:rPr>
      </w:pPr>
      <w:r w:rsidRPr="00F93645">
        <w:rPr>
          <w:rFonts w:ascii="Arial" w:hAnsi="Arial" w:cs="Arial"/>
          <w:b/>
          <w:bCs/>
          <w:sz w:val="24"/>
          <w:szCs w:val="24"/>
        </w:rPr>
        <w:t>CEC:</w:t>
      </w:r>
      <w:r w:rsidRPr="0C1C2222">
        <w:rPr>
          <w:rFonts w:ascii="Arial" w:hAnsi="Arial" w:cs="Arial"/>
          <w:sz w:val="24"/>
          <w:szCs w:val="24"/>
        </w:rPr>
        <w:t xml:space="preserve">   The GFO is limited to existing buildings only. See response to Question </w:t>
      </w:r>
      <w:r w:rsidR="0C1EF4DE" w:rsidRPr="0C1C2222">
        <w:rPr>
          <w:rFonts w:ascii="Arial" w:hAnsi="Arial" w:cs="Arial"/>
          <w:sz w:val="24"/>
          <w:szCs w:val="24"/>
        </w:rPr>
        <w:t>40</w:t>
      </w:r>
      <w:r w:rsidRPr="0C1C2222">
        <w:rPr>
          <w:rFonts w:ascii="Arial" w:hAnsi="Arial" w:cs="Arial"/>
          <w:sz w:val="24"/>
          <w:szCs w:val="24"/>
        </w:rPr>
        <w:t>.</w:t>
      </w:r>
    </w:p>
    <w:p w14:paraId="44A7E383" w14:textId="449FE621" w:rsidR="007A3C61" w:rsidRDefault="609905B1" w:rsidP="725C52CF">
      <w:pPr>
        <w:pStyle w:val="transcript-list-item"/>
        <w:shd w:val="clear" w:color="auto" w:fill="FFFFFF" w:themeFill="background1"/>
        <w:ind w:right="60"/>
        <w:rPr>
          <w:rFonts w:ascii="Arial" w:hAnsi="Arial" w:cs="Arial"/>
        </w:rPr>
      </w:pPr>
      <w:r w:rsidRPr="00F93645">
        <w:rPr>
          <w:rFonts w:ascii="Arial" w:hAnsi="Arial" w:cs="Arial"/>
          <w:b/>
          <w:bCs/>
        </w:rPr>
        <w:t>Q</w:t>
      </w:r>
      <w:r w:rsidR="61B3747F" w:rsidRPr="00F93645">
        <w:rPr>
          <w:rFonts w:ascii="Arial" w:hAnsi="Arial" w:cs="Arial"/>
          <w:b/>
          <w:bCs/>
        </w:rPr>
        <w:t>2</w:t>
      </w:r>
      <w:r w:rsidR="2BB2DD3A" w:rsidRPr="00F93645">
        <w:rPr>
          <w:rFonts w:ascii="Arial" w:hAnsi="Arial" w:cs="Arial"/>
          <w:b/>
          <w:bCs/>
        </w:rPr>
        <w:t>7</w:t>
      </w:r>
      <w:r w:rsidRPr="00F93645">
        <w:rPr>
          <w:rFonts w:ascii="Arial" w:hAnsi="Arial" w:cs="Arial"/>
          <w:b/>
          <w:bCs/>
        </w:rPr>
        <w:t>.</w:t>
      </w:r>
      <w:r w:rsidRPr="0C1C2222">
        <w:rPr>
          <w:rFonts w:ascii="Arial" w:hAnsi="Arial" w:cs="Arial"/>
        </w:rPr>
        <w:t xml:space="preserve">  Are buildings on college campuses eligible for this grant?</w:t>
      </w:r>
    </w:p>
    <w:p w14:paraId="4E088DAB" w14:textId="7CB48767" w:rsidR="609905B1" w:rsidRDefault="609905B1" w:rsidP="725C52CF">
      <w:pPr>
        <w:spacing w:after="0" w:line="240" w:lineRule="auto"/>
        <w:ind w:left="720"/>
        <w:rPr>
          <w:rFonts w:ascii="Arial" w:hAnsi="Arial" w:cs="Arial"/>
          <w:color w:val="000000" w:themeColor="text1"/>
          <w:sz w:val="24"/>
          <w:szCs w:val="24"/>
        </w:rPr>
      </w:pPr>
      <w:r w:rsidRPr="00F93645">
        <w:rPr>
          <w:rFonts w:ascii="Arial" w:hAnsi="Arial" w:cs="Arial"/>
          <w:b/>
          <w:bCs/>
          <w:sz w:val="24"/>
          <w:szCs w:val="24"/>
        </w:rPr>
        <w:t>CEC:</w:t>
      </w:r>
      <w:r w:rsidRPr="725C52CF">
        <w:rPr>
          <w:rFonts w:ascii="Arial" w:hAnsi="Arial" w:cs="Arial"/>
          <w:sz w:val="24"/>
          <w:szCs w:val="24"/>
        </w:rPr>
        <w:t xml:space="preserve">  Yes, assuming this question applies to </w:t>
      </w:r>
      <w:r w:rsidRPr="725C52CF">
        <w:rPr>
          <w:rFonts w:ascii="Arial" w:hAnsi="Arial" w:cs="Arial"/>
          <w:color w:val="000000" w:themeColor="text1"/>
          <w:sz w:val="24"/>
          <w:szCs w:val="24"/>
        </w:rPr>
        <w:t xml:space="preserve">Group 1 and the projects and buildings meet the requirements of Section I.C. </w:t>
      </w:r>
    </w:p>
    <w:p w14:paraId="4E94F0B8" w14:textId="546C12C3" w:rsidR="609905B1" w:rsidRDefault="609905B1" w:rsidP="725C52CF">
      <w:pPr>
        <w:pStyle w:val="transcript-list-item"/>
        <w:shd w:val="clear" w:color="auto" w:fill="FFFFFF" w:themeFill="background1"/>
        <w:ind w:right="60"/>
        <w:rPr>
          <w:rFonts w:ascii="Arial" w:hAnsi="Arial" w:cs="Arial"/>
        </w:rPr>
      </w:pPr>
      <w:r w:rsidRPr="00F93645">
        <w:rPr>
          <w:rFonts w:ascii="Arial" w:hAnsi="Arial" w:cs="Arial"/>
          <w:b/>
          <w:bCs/>
        </w:rPr>
        <w:t>Q</w:t>
      </w:r>
      <w:r w:rsidR="055CD04C" w:rsidRPr="00F93645">
        <w:rPr>
          <w:rFonts w:ascii="Arial" w:hAnsi="Arial" w:cs="Arial"/>
          <w:b/>
          <w:bCs/>
        </w:rPr>
        <w:t>2</w:t>
      </w:r>
      <w:r w:rsidR="2F792653" w:rsidRPr="00F93645">
        <w:rPr>
          <w:rFonts w:ascii="Arial" w:hAnsi="Arial" w:cs="Arial"/>
          <w:b/>
          <w:bCs/>
        </w:rPr>
        <w:t>8</w:t>
      </w:r>
      <w:r w:rsidRPr="00F93645">
        <w:rPr>
          <w:rFonts w:ascii="Arial" w:hAnsi="Arial" w:cs="Arial"/>
          <w:b/>
          <w:bCs/>
        </w:rPr>
        <w:t>.</w:t>
      </w:r>
      <w:r w:rsidRPr="725C52CF">
        <w:rPr>
          <w:rFonts w:ascii="Arial" w:hAnsi="Arial" w:cs="Arial"/>
        </w:rPr>
        <w:t xml:space="preserve">  We are from UCLA that is under LADWP.  Are we ineligible to apply to this program?</w:t>
      </w:r>
    </w:p>
    <w:p w14:paraId="4F9C2D2B" w14:textId="41228B0D" w:rsidR="609905B1" w:rsidRDefault="609905B1" w:rsidP="725C52CF">
      <w:pPr>
        <w:pStyle w:val="transcript-list-item"/>
        <w:shd w:val="clear" w:color="auto" w:fill="FFFFFF" w:themeFill="background1"/>
        <w:ind w:left="720" w:right="60"/>
        <w:rPr>
          <w:rFonts w:ascii="Arial" w:eastAsia="Arial" w:hAnsi="Arial" w:cs="Arial"/>
        </w:rPr>
      </w:pPr>
      <w:r w:rsidRPr="0C1C2222">
        <w:rPr>
          <w:rFonts w:ascii="Arial" w:hAnsi="Arial" w:cs="Arial"/>
        </w:rPr>
        <w:t xml:space="preserve">CEC:  You are eligible to apply as a recipient for a grant. However, under Group 1, any demonstration at a building located on the UCLA campus would be </w:t>
      </w:r>
      <w:r w:rsidRPr="0C1C2222">
        <w:rPr>
          <w:rFonts w:ascii="Arial" w:hAnsi="Arial" w:cs="Arial"/>
        </w:rPr>
        <w:lastRenderedPageBreak/>
        <w:t xml:space="preserve">ineligible. For Groups 2 and 3, testing may occur in a laboratory (which may be on the UCLA campus or elsewhere within or outside IOU service territory) or in a commercial building located in an </w:t>
      </w:r>
      <w:r w:rsidRPr="0C1C2222">
        <w:rPr>
          <w:rFonts w:ascii="Arial" w:eastAsia="Arial" w:hAnsi="Arial" w:cs="Arial"/>
          <w:color w:val="333333"/>
        </w:rPr>
        <w:t xml:space="preserve">IOU service territory. See also responses to Questions </w:t>
      </w:r>
      <w:r w:rsidR="000D53F0" w:rsidRPr="0C1C2222">
        <w:rPr>
          <w:rFonts w:ascii="Arial" w:eastAsia="Arial" w:hAnsi="Arial" w:cs="Arial"/>
          <w:color w:val="333333"/>
        </w:rPr>
        <w:t>29</w:t>
      </w:r>
      <w:r w:rsidRPr="0C1C2222">
        <w:rPr>
          <w:rFonts w:ascii="Arial" w:eastAsia="Arial" w:hAnsi="Arial" w:cs="Arial"/>
          <w:color w:val="333333"/>
        </w:rPr>
        <w:t>,</w:t>
      </w:r>
      <w:r w:rsidR="238481B2" w:rsidRPr="0C1C2222">
        <w:rPr>
          <w:rFonts w:ascii="Arial" w:eastAsia="Arial" w:hAnsi="Arial" w:cs="Arial"/>
          <w:color w:val="333333"/>
        </w:rPr>
        <w:t xml:space="preserve"> </w:t>
      </w:r>
      <w:r w:rsidR="000D53F0" w:rsidRPr="0C1C2222">
        <w:rPr>
          <w:rFonts w:ascii="Arial" w:eastAsia="Arial" w:hAnsi="Arial" w:cs="Arial"/>
          <w:color w:val="333333"/>
        </w:rPr>
        <w:t>38</w:t>
      </w:r>
      <w:r w:rsidRPr="0C1C2222">
        <w:rPr>
          <w:rFonts w:ascii="Arial" w:eastAsia="Arial" w:hAnsi="Arial" w:cs="Arial"/>
          <w:color w:val="333333"/>
        </w:rPr>
        <w:t xml:space="preserve">, and </w:t>
      </w:r>
      <w:r w:rsidR="000D53F0" w:rsidRPr="0C1C2222">
        <w:rPr>
          <w:rFonts w:ascii="Arial" w:eastAsia="Arial" w:hAnsi="Arial" w:cs="Arial"/>
          <w:color w:val="333333"/>
        </w:rPr>
        <w:t>40</w:t>
      </w:r>
      <w:r w:rsidR="006A66E2">
        <w:rPr>
          <w:rFonts w:ascii="Arial" w:eastAsia="Arial" w:hAnsi="Arial" w:cs="Arial"/>
          <w:color w:val="333333"/>
        </w:rPr>
        <w:t>.</w:t>
      </w:r>
    </w:p>
    <w:p w14:paraId="31BCA902" w14:textId="2FB4654D" w:rsidR="007A3C61" w:rsidRDefault="609905B1" w:rsidP="725C52CF">
      <w:pPr>
        <w:pStyle w:val="transcript-list-item"/>
        <w:shd w:val="clear" w:color="auto" w:fill="FFFFFF" w:themeFill="background1"/>
        <w:ind w:right="60"/>
        <w:rPr>
          <w:rFonts w:ascii="Arial" w:hAnsi="Arial" w:cs="Arial"/>
        </w:rPr>
      </w:pPr>
      <w:r w:rsidRPr="00F93645">
        <w:rPr>
          <w:rFonts w:ascii="Arial" w:hAnsi="Arial" w:cs="Arial"/>
          <w:b/>
          <w:bCs/>
        </w:rPr>
        <w:t>Q</w:t>
      </w:r>
      <w:r w:rsidR="4B64EFB4" w:rsidRPr="00F93645">
        <w:rPr>
          <w:rFonts w:ascii="Arial" w:hAnsi="Arial" w:cs="Arial"/>
          <w:b/>
          <w:bCs/>
        </w:rPr>
        <w:t>2</w:t>
      </w:r>
      <w:r w:rsidR="6801995F" w:rsidRPr="00F93645">
        <w:rPr>
          <w:rFonts w:ascii="Arial" w:hAnsi="Arial" w:cs="Arial"/>
          <w:b/>
          <w:bCs/>
        </w:rPr>
        <w:t>9</w:t>
      </w:r>
      <w:r w:rsidRPr="00F93645">
        <w:rPr>
          <w:rFonts w:ascii="Arial" w:hAnsi="Arial" w:cs="Arial"/>
          <w:b/>
          <w:bCs/>
        </w:rPr>
        <w:t>.</w:t>
      </w:r>
      <w:r w:rsidRPr="725C52CF">
        <w:rPr>
          <w:rFonts w:ascii="Arial" w:hAnsi="Arial" w:cs="Arial"/>
        </w:rPr>
        <w:t xml:space="preserve">  To be clear, the demonstration building must receive electric service from an IOU, and not from a Municipal Utility?</w:t>
      </w:r>
    </w:p>
    <w:p w14:paraId="7ADC1B7A" w14:textId="59CEAA0A" w:rsidR="609905B1" w:rsidRDefault="609905B1" w:rsidP="725C52CF">
      <w:pPr>
        <w:shd w:val="clear" w:color="auto" w:fill="FFFFFF" w:themeFill="background1"/>
        <w:spacing w:after="0" w:line="240" w:lineRule="auto"/>
        <w:ind w:left="720"/>
        <w:rPr>
          <w:rFonts w:ascii="Arial" w:eastAsia="Arial" w:hAnsi="Arial" w:cs="Arial"/>
          <w:sz w:val="24"/>
          <w:szCs w:val="24"/>
        </w:rPr>
      </w:pPr>
      <w:r w:rsidRPr="725C52CF">
        <w:rPr>
          <w:rFonts w:ascii="Arial" w:hAnsi="Arial" w:cs="Arial"/>
          <w:sz w:val="24"/>
          <w:szCs w:val="24"/>
        </w:rPr>
        <w:t>CEC: For Group 1, all d</w:t>
      </w:r>
      <w:r w:rsidRPr="725C52CF">
        <w:rPr>
          <w:rFonts w:ascii="Arial" w:eastAsia="Arial" w:hAnsi="Arial" w:cs="Arial"/>
          <w:color w:val="333333"/>
          <w:sz w:val="24"/>
          <w:szCs w:val="24"/>
        </w:rPr>
        <w:t>emonstration buildings must be in an IOU electric service area, b</w:t>
      </w:r>
      <w:r w:rsidRPr="725C52CF">
        <w:rPr>
          <w:rFonts w:ascii="Arial" w:eastAsia="Segoe UI" w:hAnsi="Arial" w:cs="Arial"/>
          <w:color w:val="333333"/>
          <w:sz w:val="24"/>
          <w:szCs w:val="24"/>
        </w:rPr>
        <w:t>ut they don't have to purchase electricity from an IOU. For instance, entities purchasing electricity from Community Choice Aggregators are eligible to serve as demonstration sites under EPIC, because these entities are located in an IOU service area.</w:t>
      </w:r>
      <w:r w:rsidRPr="725C52CF">
        <w:rPr>
          <w:rFonts w:ascii="Arial" w:eastAsia="Arial" w:hAnsi="Arial" w:cs="Arial"/>
          <w:color w:val="333333"/>
          <w:sz w:val="24"/>
          <w:szCs w:val="24"/>
        </w:rPr>
        <w:t xml:space="preserve"> For Groups 2 and 3, research projects may be completed in a laboratory not located in an electric IOU service area. However, if Groups 2 and 3 will be testing equipment in an actual commercial building (i.e., the intended environment for the end use), the building must be located in an electric IOU service area. </w:t>
      </w:r>
      <w:r w:rsidRPr="725C52CF">
        <w:rPr>
          <w:rFonts w:ascii="Arial" w:hAnsi="Arial" w:cs="Arial"/>
          <w:color w:val="000000" w:themeColor="text1"/>
          <w:sz w:val="24"/>
          <w:szCs w:val="24"/>
        </w:rPr>
        <w:t>Measurement and verification of developed project hardware is required regardless of where the project is demonstrated or tested</w:t>
      </w:r>
      <w:r w:rsidRPr="725C52CF">
        <w:rPr>
          <w:rFonts w:ascii="Arial" w:eastAsia="Arial" w:hAnsi="Arial" w:cs="Arial"/>
          <w:sz w:val="24"/>
          <w:szCs w:val="24"/>
        </w:rPr>
        <w:t>.</w:t>
      </w:r>
    </w:p>
    <w:p w14:paraId="34AC9A7C" w14:textId="5F33EB11" w:rsidR="6AF2AF35" w:rsidRDefault="6AF2AF35" w:rsidP="6AF2AF35">
      <w:pPr>
        <w:spacing w:after="0" w:line="240" w:lineRule="auto"/>
        <w:rPr>
          <w:rFonts w:ascii="Arial" w:hAnsi="Arial" w:cs="Arial"/>
          <w:sz w:val="24"/>
          <w:szCs w:val="24"/>
        </w:rPr>
      </w:pPr>
    </w:p>
    <w:p w14:paraId="347E6ABD" w14:textId="77777777" w:rsidR="00F93645" w:rsidRDefault="00F93645" w:rsidP="6AF2AF35">
      <w:pPr>
        <w:spacing w:after="0" w:line="240" w:lineRule="auto"/>
        <w:rPr>
          <w:rFonts w:ascii="Arial" w:hAnsi="Arial" w:cs="Arial"/>
          <w:sz w:val="24"/>
          <w:szCs w:val="24"/>
        </w:rPr>
      </w:pPr>
    </w:p>
    <w:p w14:paraId="16092753" w14:textId="34A35156" w:rsidR="6FD2D90E" w:rsidRDefault="6FD2D90E" w:rsidP="12399D1A">
      <w:pPr>
        <w:spacing w:after="0" w:line="240" w:lineRule="auto"/>
        <w:rPr>
          <w:rFonts w:ascii="Arial" w:hAnsi="Arial" w:cs="Arial"/>
          <w:sz w:val="24"/>
          <w:szCs w:val="24"/>
        </w:rPr>
      </w:pPr>
      <w:r w:rsidRPr="224BE9CE">
        <w:rPr>
          <w:rFonts w:ascii="Arial" w:hAnsi="Arial" w:cs="Arial"/>
          <w:b/>
          <w:bCs/>
          <w:sz w:val="24"/>
          <w:szCs w:val="24"/>
        </w:rPr>
        <w:t>Technical</w:t>
      </w:r>
    </w:p>
    <w:p w14:paraId="750AE8FD" w14:textId="7A90275A" w:rsidR="12399D1A" w:rsidRDefault="12399D1A" w:rsidP="12399D1A">
      <w:pPr>
        <w:spacing w:after="0" w:line="240" w:lineRule="auto"/>
        <w:ind w:left="720"/>
        <w:rPr>
          <w:rFonts w:ascii="Arial" w:hAnsi="Arial" w:cs="Arial"/>
          <w:color w:val="000000" w:themeColor="text1"/>
          <w:sz w:val="24"/>
          <w:szCs w:val="24"/>
        </w:rPr>
      </w:pPr>
    </w:p>
    <w:p w14:paraId="231F96CC" w14:textId="0EA2A843" w:rsidR="00593B10" w:rsidRPr="00352E42" w:rsidRDefault="4EAF70D5" w:rsidP="18BCA79C">
      <w:pPr>
        <w:autoSpaceDE w:val="0"/>
        <w:autoSpaceDN w:val="0"/>
        <w:adjustRightInd w:val="0"/>
        <w:spacing w:after="0" w:line="240" w:lineRule="auto"/>
        <w:rPr>
          <w:rFonts w:ascii="Arial" w:hAnsi="Arial" w:cs="Arial"/>
          <w:sz w:val="24"/>
          <w:szCs w:val="24"/>
        </w:rPr>
      </w:pPr>
      <w:r w:rsidRPr="00F93645">
        <w:rPr>
          <w:rFonts w:ascii="Arial" w:hAnsi="Arial" w:cs="Arial"/>
          <w:b/>
          <w:bCs/>
          <w:sz w:val="24"/>
          <w:szCs w:val="24"/>
        </w:rPr>
        <w:t>Q</w:t>
      </w:r>
      <w:r w:rsidR="07BABD32" w:rsidRPr="00F93645">
        <w:rPr>
          <w:rFonts w:ascii="Arial" w:hAnsi="Arial" w:cs="Arial"/>
          <w:b/>
          <w:bCs/>
          <w:sz w:val="24"/>
          <w:szCs w:val="24"/>
        </w:rPr>
        <w:t>30</w:t>
      </w:r>
      <w:r w:rsidRPr="00F93645">
        <w:rPr>
          <w:rFonts w:ascii="Arial" w:hAnsi="Arial" w:cs="Arial"/>
          <w:b/>
          <w:bCs/>
          <w:sz w:val="24"/>
          <w:szCs w:val="24"/>
        </w:rPr>
        <w:t>.</w:t>
      </w:r>
      <w:r w:rsidRPr="725C52CF">
        <w:rPr>
          <w:rFonts w:ascii="Arial" w:hAnsi="Arial" w:cs="Arial"/>
          <w:sz w:val="24"/>
          <w:szCs w:val="24"/>
        </w:rPr>
        <w:t xml:space="preserve">  We are interested in potentially proposing a project under Group 3 (Other Advanced HVAC Technologies). Our project will involve developing and testing lab-scale prototypes with the goal of advancing the technology from TRL 3 to TRL 4 or 5, consistent with the program goal for Group 3. Would projects under Group 3 be exempt from the commercial building demonstration requirement? We would appreciate your clarification on this matter.</w:t>
      </w:r>
    </w:p>
    <w:p w14:paraId="23CCFB79" w14:textId="77777777" w:rsidR="00593B10" w:rsidRPr="00352E42" w:rsidRDefault="00593B10" w:rsidP="18BCA79C">
      <w:pPr>
        <w:autoSpaceDE w:val="0"/>
        <w:autoSpaceDN w:val="0"/>
        <w:adjustRightInd w:val="0"/>
        <w:spacing w:after="0" w:line="240" w:lineRule="auto"/>
        <w:rPr>
          <w:rFonts w:ascii="Arial" w:hAnsi="Arial" w:cs="Arial"/>
          <w:sz w:val="24"/>
          <w:szCs w:val="24"/>
        </w:rPr>
      </w:pPr>
    </w:p>
    <w:p w14:paraId="7AF2D784" w14:textId="3B947C8A" w:rsidR="00593B10" w:rsidRPr="00352E42" w:rsidRDefault="4EAF70D5" w:rsidP="18BCA79C">
      <w:pPr>
        <w:autoSpaceDE w:val="0"/>
        <w:autoSpaceDN w:val="0"/>
        <w:adjustRightInd w:val="0"/>
        <w:spacing w:after="0" w:line="240" w:lineRule="auto"/>
        <w:ind w:left="720"/>
        <w:rPr>
          <w:rFonts w:ascii="Arial" w:hAnsi="Arial" w:cs="Arial"/>
          <w:sz w:val="24"/>
          <w:szCs w:val="24"/>
        </w:rPr>
      </w:pPr>
      <w:r w:rsidRPr="00F93645">
        <w:rPr>
          <w:rFonts w:ascii="Arial" w:hAnsi="Arial" w:cs="Arial"/>
          <w:b/>
          <w:bCs/>
          <w:sz w:val="24"/>
          <w:szCs w:val="24"/>
        </w:rPr>
        <w:t>CEC:</w:t>
      </w:r>
      <w:r w:rsidRPr="725C52CF">
        <w:rPr>
          <w:rFonts w:ascii="Arial" w:hAnsi="Arial" w:cs="Arial"/>
          <w:sz w:val="24"/>
          <w:szCs w:val="24"/>
        </w:rPr>
        <w:t xml:space="preserve"> Yes, Group 3 projects are exempt from the commercial building demonstration requirement; the technology may be tested in a lab or a commercial building, as indicated in Section I.C. of the addendum.</w:t>
      </w:r>
    </w:p>
    <w:p w14:paraId="02575EAE" w14:textId="77777777" w:rsidR="00593B10" w:rsidRPr="00352E42" w:rsidRDefault="00593B10" w:rsidP="18BCA79C">
      <w:pPr>
        <w:autoSpaceDE w:val="0"/>
        <w:autoSpaceDN w:val="0"/>
        <w:adjustRightInd w:val="0"/>
        <w:spacing w:after="0" w:line="240" w:lineRule="auto"/>
        <w:rPr>
          <w:rFonts w:ascii="Arial" w:hAnsi="Arial" w:cs="Arial"/>
          <w:color w:val="000000" w:themeColor="text1"/>
          <w:sz w:val="24"/>
          <w:szCs w:val="24"/>
        </w:rPr>
      </w:pPr>
    </w:p>
    <w:p w14:paraId="12572AD0" w14:textId="63DAA4DF" w:rsidR="00593B10" w:rsidRPr="00352E42" w:rsidRDefault="4EAF70D5" w:rsidP="18BCA79C">
      <w:pPr>
        <w:autoSpaceDE w:val="0"/>
        <w:autoSpaceDN w:val="0"/>
        <w:adjustRightInd w:val="0"/>
        <w:spacing w:after="0" w:line="240" w:lineRule="auto"/>
        <w:rPr>
          <w:rFonts w:ascii="Arial" w:hAnsi="Arial" w:cs="Arial"/>
          <w:color w:val="000000" w:themeColor="text1"/>
          <w:sz w:val="24"/>
          <w:szCs w:val="24"/>
        </w:rPr>
      </w:pPr>
      <w:r w:rsidRPr="00F93645">
        <w:rPr>
          <w:rFonts w:ascii="Arial" w:hAnsi="Arial" w:cs="Arial"/>
          <w:b/>
          <w:bCs/>
          <w:color w:val="000000" w:themeColor="text1"/>
          <w:sz w:val="24"/>
          <w:szCs w:val="24"/>
        </w:rPr>
        <w:t>Q</w:t>
      </w:r>
      <w:r w:rsidR="1A03E547" w:rsidRPr="00F93645">
        <w:rPr>
          <w:rFonts w:ascii="Arial" w:hAnsi="Arial" w:cs="Arial"/>
          <w:b/>
          <w:bCs/>
          <w:color w:val="000000" w:themeColor="text1"/>
          <w:sz w:val="24"/>
          <w:szCs w:val="24"/>
        </w:rPr>
        <w:t>3</w:t>
      </w:r>
      <w:r w:rsidR="29875C0E" w:rsidRPr="00F93645">
        <w:rPr>
          <w:rFonts w:ascii="Arial" w:hAnsi="Arial" w:cs="Arial"/>
          <w:b/>
          <w:bCs/>
          <w:color w:val="000000" w:themeColor="text1"/>
          <w:sz w:val="24"/>
          <w:szCs w:val="24"/>
        </w:rPr>
        <w:t>1</w:t>
      </w:r>
      <w:r w:rsidRPr="00F93645">
        <w:rPr>
          <w:rFonts w:ascii="Arial" w:hAnsi="Arial" w:cs="Arial"/>
          <w:b/>
          <w:bCs/>
          <w:color w:val="000000" w:themeColor="text1"/>
          <w:sz w:val="24"/>
          <w:szCs w:val="24"/>
        </w:rPr>
        <w:t>.</w:t>
      </w:r>
      <w:r w:rsidRPr="725C52CF">
        <w:rPr>
          <w:rFonts w:ascii="Arial" w:hAnsi="Arial" w:cs="Arial"/>
          <w:color w:val="000000" w:themeColor="text1"/>
          <w:sz w:val="24"/>
          <w:szCs w:val="24"/>
        </w:rPr>
        <w:t xml:space="preserve">  We have a 4,000 square foot commercial building; does it qualify for this grant?</w:t>
      </w:r>
    </w:p>
    <w:p w14:paraId="033EEBF1" w14:textId="77777777" w:rsidR="00593B10" w:rsidRPr="00352E42" w:rsidRDefault="00593B10" w:rsidP="18BCA79C">
      <w:pPr>
        <w:autoSpaceDE w:val="0"/>
        <w:autoSpaceDN w:val="0"/>
        <w:adjustRightInd w:val="0"/>
        <w:spacing w:after="0" w:line="240" w:lineRule="auto"/>
        <w:rPr>
          <w:rFonts w:ascii="Arial" w:hAnsi="Arial" w:cs="Arial"/>
          <w:color w:val="000000" w:themeColor="text1"/>
          <w:sz w:val="24"/>
          <w:szCs w:val="24"/>
        </w:rPr>
      </w:pPr>
    </w:p>
    <w:p w14:paraId="6EC3248A" w14:textId="3A6D2BC6" w:rsidR="00593B10" w:rsidRPr="00352E42" w:rsidRDefault="4EAF70D5" w:rsidP="18BCA79C">
      <w:pPr>
        <w:autoSpaceDE w:val="0"/>
        <w:autoSpaceDN w:val="0"/>
        <w:adjustRightInd w:val="0"/>
        <w:spacing w:after="0" w:line="240" w:lineRule="auto"/>
        <w:ind w:left="720"/>
        <w:rPr>
          <w:rFonts w:ascii="Arial" w:hAnsi="Arial" w:cs="Arial"/>
          <w:color w:val="000000" w:themeColor="text1"/>
          <w:sz w:val="24"/>
          <w:szCs w:val="24"/>
        </w:rPr>
      </w:pPr>
      <w:r w:rsidRPr="00F93645">
        <w:rPr>
          <w:rFonts w:ascii="Arial" w:hAnsi="Arial" w:cs="Arial"/>
          <w:b/>
          <w:bCs/>
          <w:color w:val="000000" w:themeColor="text1"/>
          <w:sz w:val="24"/>
          <w:szCs w:val="24"/>
        </w:rPr>
        <w:t>CEC:</w:t>
      </w:r>
      <w:r w:rsidRPr="725C52CF">
        <w:rPr>
          <w:rFonts w:ascii="Arial" w:hAnsi="Arial" w:cs="Arial"/>
          <w:color w:val="000000" w:themeColor="text1"/>
          <w:sz w:val="24"/>
          <w:szCs w:val="24"/>
        </w:rPr>
        <w:t xml:space="preserve"> A 4,000 square foot building will not qualify for Group 1, since the minimum square footage required is over 100,000, as described in Section C of the solicitation manual. However, there are no square footage requirements for Groups 2 and 3.</w:t>
      </w:r>
      <w:r w:rsidRPr="725C52CF">
        <w:rPr>
          <w:rFonts w:ascii="Arial" w:hAnsi="Arial" w:cs="Arial"/>
          <w:sz w:val="24"/>
          <w:szCs w:val="24"/>
        </w:rPr>
        <w:t xml:space="preserve"> </w:t>
      </w:r>
    </w:p>
    <w:p w14:paraId="64119BE3" w14:textId="486B7C55" w:rsidR="35B93BF4" w:rsidRDefault="35B93BF4" w:rsidP="35B93BF4">
      <w:pPr>
        <w:spacing w:after="0" w:line="240" w:lineRule="auto"/>
        <w:ind w:left="720"/>
        <w:rPr>
          <w:rFonts w:ascii="Arial" w:hAnsi="Arial" w:cs="Arial"/>
          <w:sz w:val="24"/>
          <w:szCs w:val="24"/>
        </w:rPr>
      </w:pPr>
    </w:p>
    <w:p w14:paraId="460B6BC3" w14:textId="4EDDB3B4" w:rsidR="7B18998A" w:rsidRDefault="7B18998A" w:rsidP="28B8208A">
      <w:pPr>
        <w:spacing w:after="0" w:line="240" w:lineRule="auto"/>
        <w:rPr>
          <w:rFonts w:ascii="Arial" w:hAnsi="Arial" w:cs="Arial"/>
          <w:sz w:val="24"/>
          <w:szCs w:val="24"/>
        </w:rPr>
      </w:pPr>
      <w:r w:rsidRPr="00F93645">
        <w:rPr>
          <w:rFonts w:ascii="Arial" w:hAnsi="Arial" w:cs="Arial"/>
          <w:b/>
          <w:bCs/>
          <w:sz w:val="24"/>
          <w:szCs w:val="24"/>
        </w:rPr>
        <w:t>Q</w:t>
      </w:r>
      <w:r w:rsidR="52B79015" w:rsidRPr="00F93645">
        <w:rPr>
          <w:rFonts w:ascii="Arial" w:hAnsi="Arial" w:cs="Arial"/>
          <w:b/>
          <w:bCs/>
          <w:sz w:val="24"/>
          <w:szCs w:val="24"/>
        </w:rPr>
        <w:t>3</w:t>
      </w:r>
      <w:r w:rsidR="1AF5B695" w:rsidRPr="00F93645">
        <w:rPr>
          <w:rFonts w:ascii="Arial" w:hAnsi="Arial" w:cs="Arial"/>
          <w:b/>
          <w:bCs/>
          <w:sz w:val="24"/>
          <w:szCs w:val="24"/>
        </w:rPr>
        <w:t>2</w:t>
      </w:r>
      <w:r w:rsidRPr="00F93645">
        <w:rPr>
          <w:rFonts w:ascii="Arial" w:hAnsi="Arial" w:cs="Arial"/>
          <w:b/>
          <w:bCs/>
          <w:sz w:val="24"/>
          <w:szCs w:val="24"/>
        </w:rPr>
        <w:t>.</w:t>
      </w:r>
      <w:r w:rsidRPr="28B8208A">
        <w:rPr>
          <w:rFonts w:ascii="Arial" w:hAnsi="Arial" w:cs="Arial"/>
          <w:sz w:val="24"/>
          <w:szCs w:val="24"/>
        </w:rPr>
        <w:t xml:space="preserve"> We are new to CEC programs. Group 3 topics appear to be for high-risk, high-payoff new technologies. May we ask a few questions related to Group 3: a) Would technologies not listed or mentioned in the topic description be considered? b) Will a technology with a current technology readiness level (TRL) 2-3 and to be advanced to TRL 4 through the proposed project be considered for funding?</w:t>
      </w:r>
    </w:p>
    <w:p w14:paraId="690E392D" w14:textId="77777777" w:rsidR="00DE1A0D" w:rsidRDefault="00DE1A0D" w:rsidP="28B8208A">
      <w:pPr>
        <w:spacing w:after="0" w:line="240" w:lineRule="auto"/>
        <w:rPr>
          <w:rFonts w:ascii="Arial" w:hAnsi="Arial" w:cs="Arial"/>
          <w:sz w:val="24"/>
          <w:szCs w:val="24"/>
        </w:rPr>
      </w:pPr>
    </w:p>
    <w:p w14:paraId="0B1A2A28" w14:textId="5FEB2798" w:rsidR="00F80A4D" w:rsidRDefault="00DE1A0D" w:rsidP="009A2488">
      <w:pPr>
        <w:spacing w:after="0" w:line="240" w:lineRule="auto"/>
        <w:ind w:left="720"/>
        <w:rPr>
          <w:rFonts w:ascii="Arial" w:hAnsi="Arial" w:cs="Arial"/>
          <w:b/>
          <w:bCs/>
          <w:sz w:val="24"/>
          <w:szCs w:val="24"/>
        </w:rPr>
      </w:pPr>
      <w:r w:rsidRPr="00DE1A0D">
        <w:rPr>
          <w:rFonts w:ascii="Arial" w:hAnsi="Arial" w:cs="Arial"/>
          <w:b/>
          <w:bCs/>
          <w:sz w:val="24"/>
          <w:szCs w:val="24"/>
        </w:rPr>
        <w:lastRenderedPageBreak/>
        <w:t>CEC:</w:t>
      </w:r>
    </w:p>
    <w:p w14:paraId="10FBFDA5" w14:textId="0BB07236" w:rsidR="548ACC5B" w:rsidRDefault="548ACC5B" w:rsidP="009A2488">
      <w:pPr>
        <w:pStyle w:val="ListParagraph"/>
        <w:numPr>
          <w:ilvl w:val="0"/>
          <w:numId w:val="33"/>
        </w:numPr>
        <w:spacing w:after="0" w:line="240" w:lineRule="auto"/>
        <w:ind w:left="1080"/>
        <w:rPr>
          <w:rFonts w:ascii="Arial" w:hAnsi="Arial" w:cs="Arial"/>
          <w:sz w:val="24"/>
          <w:szCs w:val="24"/>
        </w:rPr>
      </w:pPr>
      <w:r w:rsidRPr="28B8208A">
        <w:rPr>
          <w:rFonts w:ascii="Arial" w:hAnsi="Arial" w:cs="Arial"/>
          <w:sz w:val="24"/>
          <w:szCs w:val="24"/>
        </w:rPr>
        <w:t xml:space="preserve">Yes. Technologies not listed could be considered, if they meet the requirements of Group 3, such as using zero global warming potential (GWP) refrigerants, being at least TRL 3 at the start of the project, and progressing at least one TRL by the end of the project in 2029. </w:t>
      </w:r>
    </w:p>
    <w:p w14:paraId="1019BF4C" w14:textId="3E57EC71" w:rsidR="548ACC5B" w:rsidRDefault="548ACC5B" w:rsidP="00F80A4D">
      <w:pPr>
        <w:pStyle w:val="ListParagraph"/>
        <w:numPr>
          <w:ilvl w:val="0"/>
          <w:numId w:val="33"/>
        </w:numPr>
        <w:spacing w:after="0" w:line="240" w:lineRule="auto"/>
        <w:ind w:left="1080"/>
        <w:rPr>
          <w:rFonts w:ascii="Arial" w:hAnsi="Arial" w:cs="Arial"/>
          <w:sz w:val="24"/>
          <w:szCs w:val="24"/>
        </w:rPr>
      </w:pPr>
      <w:r w:rsidRPr="725C52CF">
        <w:rPr>
          <w:rFonts w:ascii="Arial" w:hAnsi="Arial" w:cs="Arial"/>
          <w:sz w:val="24"/>
          <w:szCs w:val="24"/>
        </w:rPr>
        <w:t>The TRL must be no lower than 3 at the start of the project and must advance at least one level by the end of the project.</w:t>
      </w:r>
    </w:p>
    <w:p w14:paraId="6DB2BE86" w14:textId="1F7A33E0" w:rsidR="725C52CF" w:rsidRDefault="725C52CF" w:rsidP="1C4B23A7">
      <w:pPr>
        <w:pStyle w:val="ListParagraph"/>
        <w:spacing w:after="0" w:line="240" w:lineRule="auto"/>
        <w:ind w:left="1080"/>
        <w:rPr>
          <w:rFonts w:ascii="Arial" w:hAnsi="Arial" w:cs="Arial"/>
          <w:sz w:val="24"/>
          <w:szCs w:val="24"/>
        </w:rPr>
      </w:pPr>
    </w:p>
    <w:p w14:paraId="2F6977AD" w14:textId="7C90D7D0" w:rsidR="00593B10" w:rsidRPr="00352E42" w:rsidRDefault="6A406AE0" w:rsidP="6ABF07E3">
      <w:pPr>
        <w:autoSpaceDE w:val="0"/>
        <w:autoSpaceDN w:val="0"/>
        <w:adjustRightInd w:val="0"/>
        <w:spacing w:after="0" w:line="240" w:lineRule="auto"/>
        <w:rPr>
          <w:rFonts w:ascii="Arial" w:hAnsi="Arial" w:cs="Arial"/>
          <w:color w:val="000000" w:themeColor="text1"/>
          <w:sz w:val="24"/>
          <w:szCs w:val="24"/>
        </w:rPr>
      </w:pPr>
      <w:r w:rsidRPr="00F80A4D">
        <w:rPr>
          <w:rFonts w:ascii="Arial" w:hAnsi="Arial" w:cs="Arial"/>
          <w:b/>
          <w:bCs/>
          <w:sz w:val="24"/>
          <w:szCs w:val="24"/>
        </w:rPr>
        <w:t>Q</w:t>
      </w:r>
      <w:r w:rsidR="03DD4150" w:rsidRPr="00F80A4D">
        <w:rPr>
          <w:rFonts w:ascii="Arial" w:hAnsi="Arial" w:cs="Arial"/>
          <w:b/>
          <w:bCs/>
          <w:sz w:val="24"/>
          <w:szCs w:val="24"/>
        </w:rPr>
        <w:t>3</w:t>
      </w:r>
      <w:r w:rsidR="6719A28B" w:rsidRPr="00F80A4D">
        <w:rPr>
          <w:rFonts w:ascii="Arial" w:hAnsi="Arial" w:cs="Arial"/>
          <w:b/>
          <w:bCs/>
          <w:sz w:val="24"/>
          <w:szCs w:val="24"/>
        </w:rPr>
        <w:t>3</w:t>
      </w:r>
      <w:r w:rsidRPr="00F80A4D">
        <w:rPr>
          <w:rFonts w:ascii="Arial" w:hAnsi="Arial" w:cs="Arial"/>
          <w:b/>
          <w:bCs/>
          <w:sz w:val="24"/>
          <w:szCs w:val="24"/>
        </w:rPr>
        <w:t>.</w:t>
      </w:r>
      <w:r w:rsidRPr="08FD019F">
        <w:rPr>
          <w:rFonts w:ascii="Arial" w:hAnsi="Arial" w:cs="Arial"/>
          <w:sz w:val="24"/>
          <w:szCs w:val="24"/>
        </w:rPr>
        <w:t xml:space="preserve">  a) </w:t>
      </w:r>
      <w:r w:rsidRPr="08FD019F">
        <w:rPr>
          <w:rFonts w:ascii="Arial" w:hAnsi="Arial" w:cs="Arial"/>
          <w:color w:val="000000" w:themeColor="text1"/>
          <w:sz w:val="24"/>
          <w:szCs w:val="24"/>
        </w:rPr>
        <w:t xml:space="preserve">We wanted to ask a question about buildings served by a central utility plant. Does the funding opportunity cover buildings connected to a central utility plant that may receive hot water from the central plant, or is the opportunity strictly meant for standalone buildings that provide their own heating and cooling? </w:t>
      </w:r>
    </w:p>
    <w:p w14:paraId="0B3284D7" w14:textId="77777777" w:rsidR="00593B10" w:rsidRPr="00352E42" w:rsidRDefault="00593B10" w:rsidP="6ABF07E3">
      <w:pPr>
        <w:autoSpaceDE w:val="0"/>
        <w:autoSpaceDN w:val="0"/>
        <w:adjustRightInd w:val="0"/>
        <w:spacing w:after="0" w:line="240" w:lineRule="auto"/>
        <w:rPr>
          <w:rFonts w:ascii="Arial" w:hAnsi="Arial" w:cs="Arial"/>
          <w:color w:val="000000" w:themeColor="text1"/>
          <w:sz w:val="24"/>
          <w:szCs w:val="24"/>
        </w:rPr>
      </w:pPr>
    </w:p>
    <w:p w14:paraId="5ADBCB63" w14:textId="0C9317CF" w:rsidR="00593B10" w:rsidRPr="00352E42" w:rsidRDefault="6A406AE0" w:rsidP="6ABF07E3">
      <w:pPr>
        <w:autoSpaceDE w:val="0"/>
        <w:autoSpaceDN w:val="0"/>
        <w:adjustRightInd w:val="0"/>
        <w:spacing w:after="0" w:line="240" w:lineRule="auto"/>
        <w:rPr>
          <w:rFonts w:ascii="Arial" w:hAnsi="Arial" w:cs="Arial"/>
          <w:color w:val="000000" w:themeColor="text1"/>
          <w:sz w:val="24"/>
          <w:szCs w:val="24"/>
        </w:rPr>
      </w:pPr>
      <w:r w:rsidRPr="725DE3F1">
        <w:rPr>
          <w:rFonts w:ascii="Arial" w:hAnsi="Arial" w:cs="Arial"/>
          <w:color w:val="000000" w:themeColor="text1"/>
          <w:sz w:val="24"/>
          <w:szCs w:val="24"/>
        </w:rPr>
        <w:t>b) Also, if a facility has a central plant that provides service to multiple buildings (for example, a community college campus) with an aggregate square footage over 100,000 square feet, would the facility be allowed to apply for a decarb project at the central plant and the connected buildings?</w:t>
      </w:r>
    </w:p>
    <w:p w14:paraId="21427974" w14:textId="77777777" w:rsidR="00593B10" w:rsidRPr="00352E42" w:rsidRDefault="00593B10" w:rsidP="6ABF07E3">
      <w:pPr>
        <w:autoSpaceDE w:val="0"/>
        <w:autoSpaceDN w:val="0"/>
        <w:adjustRightInd w:val="0"/>
        <w:spacing w:after="0" w:line="240" w:lineRule="auto"/>
        <w:rPr>
          <w:rFonts w:ascii="Arial" w:hAnsi="Arial" w:cs="Arial"/>
          <w:color w:val="000000" w:themeColor="text1"/>
          <w:sz w:val="24"/>
          <w:szCs w:val="24"/>
        </w:rPr>
      </w:pPr>
    </w:p>
    <w:p w14:paraId="632B813B" w14:textId="77777777" w:rsidR="00593B10" w:rsidRPr="00F80A4D" w:rsidRDefault="6A406AE0" w:rsidP="6ABF07E3">
      <w:pPr>
        <w:autoSpaceDE w:val="0"/>
        <w:autoSpaceDN w:val="0"/>
        <w:adjustRightInd w:val="0"/>
        <w:spacing w:after="0" w:line="240" w:lineRule="auto"/>
        <w:ind w:left="720"/>
        <w:rPr>
          <w:rFonts w:ascii="Arial" w:hAnsi="Arial" w:cs="Arial"/>
          <w:b/>
          <w:bCs/>
          <w:color w:val="000000" w:themeColor="text1"/>
          <w:sz w:val="24"/>
          <w:szCs w:val="24"/>
        </w:rPr>
      </w:pPr>
      <w:r w:rsidRPr="00F80A4D">
        <w:rPr>
          <w:rFonts w:ascii="Arial" w:hAnsi="Arial" w:cs="Arial"/>
          <w:b/>
          <w:bCs/>
          <w:color w:val="000000" w:themeColor="text1"/>
          <w:sz w:val="24"/>
          <w:szCs w:val="24"/>
        </w:rPr>
        <w:t xml:space="preserve">CEC: </w:t>
      </w:r>
    </w:p>
    <w:p w14:paraId="08904958" w14:textId="0A8D95E6" w:rsidR="00593B10" w:rsidRPr="00352E42" w:rsidRDefault="6A406AE0" w:rsidP="6ABF07E3">
      <w:pPr>
        <w:autoSpaceDE w:val="0"/>
        <w:autoSpaceDN w:val="0"/>
        <w:adjustRightInd w:val="0"/>
        <w:spacing w:after="0" w:line="240" w:lineRule="auto"/>
        <w:ind w:left="720"/>
        <w:rPr>
          <w:rFonts w:ascii="Arial" w:hAnsi="Arial" w:cs="Arial"/>
          <w:color w:val="000000" w:themeColor="text1"/>
          <w:sz w:val="24"/>
          <w:szCs w:val="24"/>
        </w:rPr>
      </w:pPr>
      <w:r w:rsidRPr="725DE3F1">
        <w:rPr>
          <w:rFonts w:ascii="Arial" w:hAnsi="Arial" w:cs="Arial"/>
          <w:color w:val="000000" w:themeColor="text1"/>
          <w:sz w:val="24"/>
          <w:szCs w:val="24"/>
        </w:rPr>
        <w:t>a) Yes. Group 1 projects that are connected to a central plant and meet the requirements in Section I.C. of the solicitation manual are eligible.</w:t>
      </w:r>
    </w:p>
    <w:p w14:paraId="4F71777E" w14:textId="5092957D" w:rsidR="00593B10" w:rsidRPr="00352E42" w:rsidRDefault="6A406AE0" w:rsidP="6ABF07E3">
      <w:pPr>
        <w:autoSpaceDE w:val="0"/>
        <w:autoSpaceDN w:val="0"/>
        <w:adjustRightInd w:val="0"/>
        <w:spacing w:after="0" w:line="240" w:lineRule="auto"/>
        <w:ind w:left="720"/>
        <w:rPr>
          <w:rFonts w:ascii="Arial" w:hAnsi="Arial" w:cs="Arial"/>
          <w:color w:val="000000" w:themeColor="text1"/>
          <w:sz w:val="24"/>
          <w:szCs w:val="24"/>
        </w:rPr>
      </w:pPr>
      <w:r w:rsidRPr="549CE34F">
        <w:rPr>
          <w:rFonts w:ascii="Arial" w:hAnsi="Arial" w:cs="Arial"/>
          <w:color w:val="000000" w:themeColor="text1"/>
          <w:sz w:val="24"/>
          <w:szCs w:val="24"/>
        </w:rPr>
        <w:t>b) Yes. Applicants can apply for HVAC technologies, such as those described in Section I.C. of the solicitation manual, for both the central plant and the affected buildings.</w:t>
      </w:r>
    </w:p>
    <w:p w14:paraId="5CBFC9D5" w14:textId="5092957D" w:rsidR="549CE34F" w:rsidRDefault="549CE34F" w:rsidP="549CE34F">
      <w:pPr>
        <w:spacing w:after="0" w:line="240" w:lineRule="auto"/>
        <w:ind w:left="720"/>
        <w:rPr>
          <w:rFonts w:ascii="Arial" w:hAnsi="Arial" w:cs="Arial"/>
          <w:color w:val="000000" w:themeColor="text1"/>
          <w:sz w:val="24"/>
          <w:szCs w:val="24"/>
        </w:rPr>
      </w:pPr>
    </w:p>
    <w:p w14:paraId="69715340" w14:textId="565BD654" w:rsidR="00593B10" w:rsidRPr="00352E42" w:rsidRDefault="00C55017" w:rsidP="00593B10">
      <w:pPr>
        <w:autoSpaceDE w:val="0"/>
        <w:autoSpaceDN w:val="0"/>
        <w:adjustRightInd w:val="0"/>
        <w:spacing w:after="0" w:line="240" w:lineRule="auto"/>
        <w:rPr>
          <w:rFonts w:ascii="Arial" w:hAnsi="Arial" w:cs="Arial"/>
          <w:color w:val="000000"/>
          <w:sz w:val="24"/>
          <w:szCs w:val="24"/>
        </w:rPr>
      </w:pPr>
      <w:r w:rsidRPr="00F80A4D">
        <w:rPr>
          <w:rFonts w:ascii="Arial" w:hAnsi="Arial" w:cs="Arial"/>
          <w:b/>
          <w:bCs/>
          <w:color w:val="000000" w:themeColor="text1"/>
          <w:sz w:val="24"/>
          <w:szCs w:val="24"/>
        </w:rPr>
        <w:t>Q</w:t>
      </w:r>
      <w:r w:rsidR="09B4185D" w:rsidRPr="00F80A4D">
        <w:rPr>
          <w:rFonts w:ascii="Arial" w:hAnsi="Arial" w:cs="Arial"/>
          <w:b/>
          <w:bCs/>
          <w:color w:val="000000" w:themeColor="text1"/>
          <w:sz w:val="24"/>
          <w:szCs w:val="24"/>
        </w:rPr>
        <w:t>3</w:t>
      </w:r>
      <w:r w:rsidR="1A6B24B2" w:rsidRPr="00F80A4D">
        <w:rPr>
          <w:rFonts w:ascii="Arial" w:hAnsi="Arial" w:cs="Arial"/>
          <w:b/>
          <w:bCs/>
          <w:color w:val="000000" w:themeColor="text1"/>
          <w:sz w:val="24"/>
          <w:szCs w:val="24"/>
        </w:rPr>
        <w:t>4</w:t>
      </w:r>
      <w:r w:rsidRPr="00F80A4D">
        <w:rPr>
          <w:rFonts w:ascii="Arial" w:hAnsi="Arial" w:cs="Arial"/>
          <w:b/>
          <w:bCs/>
          <w:color w:val="000000" w:themeColor="text1"/>
          <w:sz w:val="24"/>
          <w:szCs w:val="24"/>
        </w:rPr>
        <w:t>.</w:t>
      </w:r>
      <w:r w:rsidRPr="08FD019F">
        <w:rPr>
          <w:rFonts w:ascii="Arial" w:hAnsi="Arial" w:cs="Arial"/>
          <w:color w:val="000000" w:themeColor="text1"/>
          <w:sz w:val="24"/>
          <w:szCs w:val="24"/>
        </w:rPr>
        <w:t xml:space="preserve"> </w:t>
      </w:r>
      <w:r w:rsidR="00593B10" w:rsidRPr="08FD019F">
        <w:rPr>
          <w:rFonts w:ascii="Arial" w:hAnsi="Arial" w:cs="Arial"/>
          <w:color w:val="000000" w:themeColor="text1"/>
          <w:sz w:val="24"/>
          <w:szCs w:val="24"/>
        </w:rPr>
        <w:t>A new novel technology with design and processes to harness the</w:t>
      </w:r>
    </w:p>
    <w:p w14:paraId="3E313DCE" w14:textId="2C135DD3" w:rsidR="00593B10" w:rsidRPr="00352E42" w:rsidRDefault="00593B10" w:rsidP="00593B10">
      <w:pPr>
        <w:autoSpaceDE w:val="0"/>
        <w:autoSpaceDN w:val="0"/>
        <w:adjustRightInd w:val="0"/>
        <w:spacing w:after="0" w:line="240" w:lineRule="auto"/>
        <w:rPr>
          <w:rFonts w:ascii="Arial" w:hAnsi="Arial" w:cs="Arial"/>
          <w:color w:val="000000"/>
          <w:sz w:val="24"/>
          <w:szCs w:val="24"/>
        </w:rPr>
      </w:pPr>
      <w:r w:rsidRPr="7BD35645">
        <w:rPr>
          <w:rFonts w:ascii="Arial" w:hAnsi="Arial" w:cs="Arial"/>
          <w:color w:val="000000" w:themeColor="text1"/>
          <w:sz w:val="24"/>
          <w:szCs w:val="24"/>
        </w:rPr>
        <w:t xml:space="preserve">said energy in abundance and produce electrical and mechanical power without using any fuel and water. If we can prototype our equipment for the power generator to produce the said electrical power, then abundant power can be available throughout the earth. Our technology would provide high power density - say 50 </w:t>
      </w:r>
      <w:r w:rsidR="78D5591A" w:rsidRPr="725C52CF">
        <w:rPr>
          <w:rFonts w:ascii="Arial" w:hAnsi="Arial" w:cs="Arial"/>
          <w:color w:val="000000" w:themeColor="text1"/>
          <w:sz w:val="24"/>
          <w:szCs w:val="24"/>
        </w:rPr>
        <w:t>m</w:t>
      </w:r>
      <w:r w:rsidR="330F1498" w:rsidRPr="725C52CF">
        <w:rPr>
          <w:rFonts w:ascii="Arial" w:hAnsi="Arial" w:cs="Arial"/>
          <w:color w:val="000000" w:themeColor="text1"/>
          <w:sz w:val="24"/>
          <w:szCs w:val="24"/>
        </w:rPr>
        <w:t>egawatt</w:t>
      </w:r>
      <w:r w:rsidRPr="7BD35645">
        <w:rPr>
          <w:rFonts w:ascii="Arial" w:hAnsi="Arial" w:cs="Arial"/>
          <w:color w:val="000000" w:themeColor="text1"/>
          <w:sz w:val="24"/>
          <w:szCs w:val="24"/>
        </w:rPr>
        <w:t xml:space="preserve"> power generators with a total weight not exceeding 20 ton</w:t>
      </w:r>
      <w:r w:rsidR="502A6CC0" w:rsidRPr="7BD35645">
        <w:rPr>
          <w:rFonts w:ascii="Arial" w:hAnsi="Arial" w:cs="Arial"/>
          <w:color w:val="000000" w:themeColor="text1"/>
          <w:sz w:val="24"/>
          <w:szCs w:val="24"/>
        </w:rPr>
        <w:t>s</w:t>
      </w:r>
      <w:r w:rsidRPr="7BD35645">
        <w:rPr>
          <w:rFonts w:ascii="Arial" w:hAnsi="Arial" w:cs="Arial"/>
          <w:color w:val="000000" w:themeColor="text1"/>
          <w:sz w:val="24"/>
          <w:szCs w:val="24"/>
        </w:rPr>
        <w:t xml:space="preserve"> and volume not exceeding 6</w:t>
      </w:r>
      <w:r w:rsidR="71B74E9F" w:rsidRPr="7BD35645">
        <w:rPr>
          <w:rFonts w:ascii="Arial" w:hAnsi="Arial" w:cs="Arial"/>
          <w:color w:val="000000" w:themeColor="text1"/>
          <w:sz w:val="24"/>
          <w:szCs w:val="24"/>
        </w:rPr>
        <w:t xml:space="preserve"> meters </w:t>
      </w:r>
      <w:r w:rsidRPr="725C52CF">
        <w:rPr>
          <w:rFonts w:ascii="Arial" w:hAnsi="Arial" w:cs="Arial"/>
          <w:color w:val="000000" w:themeColor="text1"/>
          <w:sz w:val="24"/>
          <w:szCs w:val="24"/>
        </w:rPr>
        <w:t>x</w:t>
      </w:r>
      <w:r w:rsidR="5D59F26D" w:rsidRPr="7BD35645">
        <w:rPr>
          <w:rFonts w:ascii="Arial" w:hAnsi="Arial" w:cs="Arial"/>
          <w:color w:val="000000" w:themeColor="text1"/>
          <w:sz w:val="24"/>
          <w:szCs w:val="24"/>
        </w:rPr>
        <w:t xml:space="preserve"> </w:t>
      </w:r>
      <w:r w:rsidRPr="7BD35645">
        <w:rPr>
          <w:rFonts w:ascii="Arial" w:hAnsi="Arial" w:cs="Arial"/>
          <w:color w:val="000000" w:themeColor="text1"/>
          <w:sz w:val="24"/>
          <w:szCs w:val="24"/>
        </w:rPr>
        <w:t>4</w:t>
      </w:r>
      <w:r w:rsidR="42090978" w:rsidRPr="7BD35645">
        <w:rPr>
          <w:rFonts w:ascii="Arial" w:hAnsi="Arial" w:cs="Arial"/>
          <w:color w:val="000000" w:themeColor="text1"/>
          <w:sz w:val="24"/>
          <w:szCs w:val="24"/>
        </w:rPr>
        <w:t xml:space="preserve"> </w:t>
      </w:r>
      <w:r w:rsidRPr="7BD35645">
        <w:rPr>
          <w:rFonts w:ascii="Arial" w:hAnsi="Arial" w:cs="Arial"/>
          <w:color w:val="000000" w:themeColor="text1"/>
          <w:sz w:val="24"/>
          <w:szCs w:val="24"/>
        </w:rPr>
        <w:t>m</w:t>
      </w:r>
      <w:r w:rsidR="2590BE69" w:rsidRPr="7BD35645">
        <w:rPr>
          <w:rFonts w:ascii="Arial" w:hAnsi="Arial" w:cs="Arial"/>
          <w:color w:val="000000" w:themeColor="text1"/>
          <w:sz w:val="24"/>
          <w:szCs w:val="24"/>
        </w:rPr>
        <w:t xml:space="preserve">eters </w:t>
      </w:r>
      <w:r w:rsidRPr="7BD35645">
        <w:rPr>
          <w:rFonts w:ascii="Arial" w:hAnsi="Arial" w:cs="Arial"/>
          <w:color w:val="000000" w:themeColor="text1"/>
          <w:sz w:val="24"/>
          <w:szCs w:val="24"/>
        </w:rPr>
        <w:t>x</w:t>
      </w:r>
      <w:r w:rsidR="2BBA6B68" w:rsidRPr="7BD35645">
        <w:rPr>
          <w:rFonts w:ascii="Arial" w:hAnsi="Arial" w:cs="Arial"/>
          <w:color w:val="000000" w:themeColor="text1"/>
          <w:sz w:val="24"/>
          <w:szCs w:val="24"/>
        </w:rPr>
        <w:t xml:space="preserve"> </w:t>
      </w:r>
      <w:r w:rsidRPr="7BD35645">
        <w:rPr>
          <w:rFonts w:ascii="Arial" w:hAnsi="Arial" w:cs="Arial"/>
          <w:color w:val="000000" w:themeColor="text1"/>
          <w:sz w:val="24"/>
          <w:szCs w:val="24"/>
        </w:rPr>
        <w:t>3</w:t>
      </w:r>
      <w:r w:rsidR="2BBA6B68" w:rsidRPr="7BD35645">
        <w:rPr>
          <w:rFonts w:ascii="Arial" w:hAnsi="Arial" w:cs="Arial"/>
          <w:color w:val="000000" w:themeColor="text1"/>
          <w:sz w:val="24"/>
          <w:szCs w:val="24"/>
        </w:rPr>
        <w:t xml:space="preserve"> </w:t>
      </w:r>
      <w:r w:rsidRPr="7BD35645">
        <w:rPr>
          <w:rFonts w:ascii="Arial" w:hAnsi="Arial" w:cs="Arial"/>
          <w:color w:val="000000" w:themeColor="text1"/>
          <w:sz w:val="24"/>
          <w:szCs w:val="24"/>
        </w:rPr>
        <w:t>m</w:t>
      </w:r>
      <w:r w:rsidR="7EEAF343" w:rsidRPr="7BD35645">
        <w:rPr>
          <w:rFonts w:ascii="Arial" w:hAnsi="Arial" w:cs="Arial"/>
          <w:color w:val="000000" w:themeColor="text1"/>
          <w:sz w:val="24"/>
          <w:szCs w:val="24"/>
        </w:rPr>
        <w:t>eters</w:t>
      </w:r>
      <w:r w:rsidRPr="7BD35645">
        <w:rPr>
          <w:rFonts w:ascii="Arial" w:hAnsi="Arial" w:cs="Arial"/>
          <w:color w:val="000000" w:themeColor="text1"/>
          <w:sz w:val="24"/>
          <w:szCs w:val="24"/>
        </w:rPr>
        <w:t>.</w:t>
      </w:r>
    </w:p>
    <w:p w14:paraId="433D8295" w14:textId="64AF84D8" w:rsidR="00593B10" w:rsidRPr="00352E42" w:rsidRDefault="00593B10" w:rsidP="00593B10">
      <w:pPr>
        <w:autoSpaceDE w:val="0"/>
        <w:autoSpaceDN w:val="0"/>
        <w:adjustRightInd w:val="0"/>
        <w:spacing w:after="0" w:line="240" w:lineRule="auto"/>
        <w:rPr>
          <w:rFonts w:ascii="Arial" w:hAnsi="Arial" w:cs="Arial"/>
          <w:color w:val="000000"/>
          <w:sz w:val="24"/>
          <w:szCs w:val="24"/>
        </w:rPr>
      </w:pPr>
      <w:r w:rsidRPr="0A4011F8">
        <w:rPr>
          <w:rFonts w:ascii="Arial" w:hAnsi="Arial" w:cs="Arial"/>
          <w:color w:val="000000" w:themeColor="text1"/>
          <w:sz w:val="24"/>
          <w:szCs w:val="24"/>
        </w:rPr>
        <w:t>Since the equipment will be able to run continuously</w:t>
      </w:r>
      <w:r w:rsidR="7292475B" w:rsidRPr="0A4011F8">
        <w:rPr>
          <w:rFonts w:ascii="Arial" w:hAnsi="Arial" w:cs="Arial"/>
          <w:color w:val="000000" w:themeColor="text1"/>
          <w:sz w:val="24"/>
          <w:szCs w:val="24"/>
        </w:rPr>
        <w:t>,</w:t>
      </w:r>
      <w:r w:rsidRPr="0A4011F8">
        <w:rPr>
          <w:rFonts w:ascii="Arial" w:hAnsi="Arial" w:cs="Arial"/>
          <w:color w:val="000000" w:themeColor="text1"/>
          <w:sz w:val="24"/>
          <w:szCs w:val="24"/>
        </w:rPr>
        <w:t xml:space="preserve"> we feel that it will in one</w:t>
      </w:r>
    </w:p>
    <w:p w14:paraId="20DAB5F0" w14:textId="7C5D24E3" w:rsidR="00593B10" w:rsidRPr="00352E42" w:rsidRDefault="00593B10" w:rsidP="00593B10">
      <w:pPr>
        <w:autoSpaceDE w:val="0"/>
        <w:autoSpaceDN w:val="0"/>
        <w:adjustRightInd w:val="0"/>
        <w:spacing w:after="0" w:line="240" w:lineRule="auto"/>
        <w:rPr>
          <w:rFonts w:ascii="Arial" w:hAnsi="Arial" w:cs="Arial"/>
          <w:color w:val="000000"/>
          <w:sz w:val="24"/>
          <w:szCs w:val="24"/>
        </w:rPr>
      </w:pPr>
      <w:r w:rsidRPr="416C235F">
        <w:rPr>
          <w:rFonts w:ascii="Arial" w:hAnsi="Arial" w:cs="Arial"/>
          <w:color w:val="000000" w:themeColor="text1"/>
          <w:sz w:val="24"/>
          <w:szCs w:val="24"/>
        </w:rPr>
        <w:t xml:space="preserve">sense serve the purpose of long-duration energy storage with resilience and reliability and not just in Low-income </w:t>
      </w:r>
      <w:r w:rsidR="6F831094" w:rsidRPr="28B8208A">
        <w:rPr>
          <w:rFonts w:ascii="Arial" w:hAnsi="Arial" w:cs="Arial"/>
          <w:color w:val="000000" w:themeColor="text1"/>
          <w:sz w:val="24"/>
          <w:szCs w:val="24"/>
        </w:rPr>
        <w:t>Communi</w:t>
      </w:r>
      <w:r w:rsidR="2940FEE6" w:rsidRPr="28B8208A">
        <w:rPr>
          <w:rFonts w:ascii="Arial" w:hAnsi="Arial" w:cs="Arial"/>
          <w:color w:val="000000" w:themeColor="text1"/>
          <w:sz w:val="24"/>
          <w:szCs w:val="24"/>
        </w:rPr>
        <w:t>ties</w:t>
      </w:r>
      <w:r w:rsidRPr="416C235F">
        <w:rPr>
          <w:rFonts w:ascii="Arial" w:hAnsi="Arial" w:cs="Arial"/>
          <w:color w:val="000000" w:themeColor="text1"/>
          <w:sz w:val="24"/>
          <w:szCs w:val="24"/>
        </w:rPr>
        <w:t xml:space="preserve"> and </w:t>
      </w:r>
      <w:r w:rsidR="11FE980E" w:rsidRPr="28B8208A">
        <w:rPr>
          <w:rFonts w:ascii="Arial" w:hAnsi="Arial" w:cs="Arial"/>
          <w:color w:val="000000" w:themeColor="text1"/>
          <w:sz w:val="24"/>
          <w:szCs w:val="24"/>
        </w:rPr>
        <w:t>N</w:t>
      </w:r>
      <w:r w:rsidRPr="28B8208A">
        <w:rPr>
          <w:rFonts w:ascii="Arial" w:hAnsi="Arial" w:cs="Arial"/>
          <w:color w:val="000000" w:themeColor="text1"/>
          <w:sz w:val="24"/>
          <w:szCs w:val="24"/>
        </w:rPr>
        <w:t>ative</w:t>
      </w:r>
      <w:r w:rsidRPr="416C235F">
        <w:rPr>
          <w:rFonts w:ascii="Arial" w:hAnsi="Arial" w:cs="Arial"/>
          <w:color w:val="000000" w:themeColor="text1"/>
          <w:sz w:val="24"/>
          <w:szCs w:val="24"/>
        </w:rPr>
        <w:t xml:space="preserve"> American Tribes but also throughout California. The new low-cost power generator can be ramped up within certain ranges and</w:t>
      </w:r>
      <w:r w:rsidR="00C55017" w:rsidRPr="416C235F">
        <w:rPr>
          <w:rFonts w:ascii="Arial" w:hAnsi="Arial" w:cs="Arial"/>
          <w:color w:val="000000" w:themeColor="text1"/>
          <w:sz w:val="24"/>
          <w:szCs w:val="24"/>
        </w:rPr>
        <w:t xml:space="preserve"> </w:t>
      </w:r>
      <w:r w:rsidRPr="416C235F">
        <w:rPr>
          <w:rFonts w:ascii="Arial" w:hAnsi="Arial" w:cs="Arial"/>
          <w:color w:val="000000" w:themeColor="text1"/>
          <w:sz w:val="24"/>
          <w:szCs w:val="24"/>
        </w:rPr>
        <w:t>also it will provide air conditioning and refrigeration at the same time. The power generator system cools the outside air while extracting heat from it to generate the electrical power.</w:t>
      </w:r>
      <w:r w:rsidR="00C55017" w:rsidRPr="416C235F">
        <w:rPr>
          <w:rFonts w:ascii="Arial" w:hAnsi="Arial" w:cs="Arial"/>
          <w:color w:val="000000" w:themeColor="text1"/>
          <w:sz w:val="24"/>
          <w:szCs w:val="24"/>
        </w:rPr>
        <w:t xml:space="preserve"> </w:t>
      </w:r>
      <w:r w:rsidRPr="416C235F">
        <w:rPr>
          <w:rFonts w:ascii="Arial" w:hAnsi="Arial" w:cs="Arial"/>
          <w:color w:val="000000" w:themeColor="text1"/>
          <w:sz w:val="24"/>
          <w:szCs w:val="24"/>
        </w:rPr>
        <w:t>In addition</w:t>
      </w:r>
      <w:r w:rsidR="48402830" w:rsidRPr="08FD019F">
        <w:rPr>
          <w:rFonts w:ascii="Arial" w:hAnsi="Arial" w:cs="Arial"/>
          <w:color w:val="000000" w:themeColor="text1"/>
          <w:sz w:val="24"/>
          <w:szCs w:val="24"/>
        </w:rPr>
        <w:t>,</w:t>
      </w:r>
      <w:r w:rsidRPr="416C235F">
        <w:rPr>
          <w:rFonts w:ascii="Arial" w:hAnsi="Arial" w:cs="Arial"/>
          <w:color w:val="000000" w:themeColor="text1"/>
          <w:sz w:val="24"/>
          <w:szCs w:val="24"/>
        </w:rPr>
        <w:t xml:space="preserve"> such abundant power can be used with established technology to produce</w:t>
      </w:r>
      <w:r w:rsidR="00C55017" w:rsidRPr="416C235F">
        <w:rPr>
          <w:rFonts w:ascii="Arial" w:hAnsi="Arial" w:cs="Arial"/>
          <w:color w:val="000000" w:themeColor="text1"/>
          <w:sz w:val="24"/>
          <w:szCs w:val="24"/>
        </w:rPr>
        <w:t xml:space="preserve"> </w:t>
      </w:r>
      <w:r w:rsidRPr="416C235F">
        <w:rPr>
          <w:rFonts w:ascii="Arial" w:hAnsi="Arial" w:cs="Arial"/>
          <w:color w:val="000000" w:themeColor="text1"/>
          <w:sz w:val="24"/>
          <w:szCs w:val="24"/>
        </w:rPr>
        <w:t>large amounts of green hydrogen by splitting water. We are submitting the patent for the said technology. We want to submit a project proposal for funding with the objective: to prototype our above</w:t>
      </w:r>
      <w:r w:rsidR="0304E7CB" w:rsidRPr="28B8208A">
        <w:rPr>
          <w:rFonts w:ascii="Arial" w:hAnsi="Arial" w:cs="Arial"/>
          <w:color w:val="000000" w:themeColor="text1"/>
          <w:sz w:val="24"/>
          <w:szCs w:val="24"/>
        </w:rPr>
        <w:t>-</w:t>
      </w:r>
      <w:r w:rsidRPr="416C235F">
        <w:rPr>
          <w:rFonts w:ascii="Arial" w:hAnsi="Arial" w:cs="Arial"/>
          <w:color w:val="000000" w:themeColor="text1"/>
          <w:sz w:val="24"/>
          <w:szCs w:val="24"/>
        </w:rPr>
        <w:t xml:space="preserve">mentioned technology for an ambient power electrical generator 50 </w:t>
      </w:r>
      <w:r w:rsidR="10B4B15E" w:rsidRPr="28B8208A">
        <w:rPr>
          <w:rFonts w:ascii="Arial" w:hAnsi="Arial" w:cs="Arial"/>
          <w:color w:val="000000" w:themeColor="text1"/>
          <w:sz w:val="24"/>
          <w:szCs w:val="24"/>
        </w:rPr>
        <w:t xml:space="preserve">Kilo-volt-amperes </w:t>
      </w:r>
      <w:r w:rsidRPr="416C235F">
        <w:rPr>
          <w:rFonts w:ascii="Arial" w:hAnsi="Arial" w:cs="Arial"/>
          <w:color w:val="000000" w:themeColor="text1"/>
          <w:sz w:val="24"/>
          <w:szCs w:val="24"/>
        </w:rPr>
        <w:t xml:space="preserve">-250 </w:t>
      </w:r>
      <w:r w:rsidR="7FBE7D18" w:rsidRPr="28B8208A">
        <w:rPr>
          <w:rFonts w:ascii="Arial" w:hAnsi="Arial" w:cs="Arial"/>
          <w:color w:val="000000" w:themeColor="text1"/>
          <w:sz w:val="24"/>
          <w:szCs w:val="24"/>
        </w:rPr>
        <w:t>Kilo-volt-amperes</w:t>
      </w:r>
      <w:r w:rsidRPr="416C235F">
        <w:rPr>
          <w:rFonts w:ascii="Arial" w:hAnsi="Arial" w:cs="Arial"/>
          <w:color w:val="000000" w:themeColor="text1"/>
          <w:sz w:val="24"/>
          <w:szCs w:val="24"/>
        </w:rPr>
        <w:t xml:space="preserve"> that should run continuously at least for 30 days (24x7) without any fuel and water. After the 30 days' run a small amount of cryogen not exceeding 10 liters may have to be refilled for the generator to run again for 30 days. Then use a fraction of the cool air (20%) </w:t>
      </w:r>
      <w:r w:rsidRPr="416C235F">
        <w:rPr>
          <w:rFonts w:ascii="Arial" w:hAnsi="Arial" w:cs="Arial"/>
          <w:color w:val="000000" w:themeColor="text1"/>
          <w:sz w:val="24"/>
          <w:szCs w:val="24"/>
        </w:rPr>
        <w:lastRenderedPageBreak/>
        <w:t xml:space="preserve">produced during the said power generation (the cool air exits from the power generator after producing the power) to cool a large space (150000 </w:t>
      </w:r>
      <w:r w:rsidR="001A45E2" w:rsidRPr="416C235F">
        <w:rPr>
          <w:rFonts w:ascii="Arial" w:hAnsi="Arial" w:cs="Arial"/>
          <w:color w:val="000000" w:themeColor="text1"/>
          <w:sz w:val="24"/>
          <w:szCs w:val="24"/>
        </w:rPr>
        <w:t>sq. feet</w:t>
      </w:r>
      <w:r w:rsidRPr="416C235F">
        <w:rPr>
          <w:rFonts w:ascii="Arial" w:hAnsi="Arial" w:cs="Arial"/>
          <w:color w:val="000000" w:themeColor="text1"/>
          <w:sz w:val="24"/>
          <w:szCs w:val="24"/>
        </w:rPr>
        <w:t xml:space="preserve"> x 20 feet height) and see the time it takes to cool by 45 degrees F from outside 120 F to 75 F inside. Our estimate of the maximum time is 3 hours. Then use a fraction of the power to run a water-heating system to heat the space by 45 degrees F (from 30 F to 75 F) and see the time it takes. Our estimate is about 6 hours. All these power generation, cooling and heating will be done without the use of any fuel and solar panel or wind turbine and thus virtually with zero cost for the energy source. There is</w:t>
      </w:r>
      <w:r w:rsidR="001A45E2" w:rsidRPr="416C235F">
        <w:rPr>
          <w:rFonts w:ascii="Arial" w:hAnsi="Arial" w:cs="Arial"/>
          <w:color w:val="000000" w:themeColor="text1"/>
          <w:sz w:val="24"/>
          <w:szCs w:val="24"/>
        </w:rPr>
        <w:t xml:space="preserve"> </w:t>
      </w:r>
      <w:r w:rsidRPr="416C235F">
        <w:rPr>
          <w:rFonts w:ascii="Arial" w:hAnsi="Arial" w:cs="Arial"/>
          <w:color w:val="000000" w:themeColor="text1"/>
          <w:sz w:val="24"/>
          <w:szCs w:val="24"/>
        </w:rPr>
        <w:t>zero emission and zero GWP. We expect the said heating and cooling to be done in an</w:t>
      </w:r>
      <w:r w:rsidR="001A45E2" w:rsidRPr="416C235F">
        <w:rPr>
          <w:rFonts w:ascii="Arial" w:hAnsi="Arial" w:cs="Arial"/>
          <w:color w:val="000000" w:themeColor="text1"/>
          <w:sz w:val="24"/>
          <w:szCs w:val="24"/>
        </w:rPr>
        <w:t xml:space="preserve"> </w:t>
      </w:r>
      <w:r w:rsidRPr="416C235F">
        <w:rPr>
          <w:rFonts w:ascii="Arial" w:hAnsi="Arial" w:cs="Arial"/>
          <w:color w:val="000000" w:themeColor="text1"/>
          <w:sz w:val="24"/>
          <w:szCs w:val="24"/>
        </w:rPr>
        <w:t>hour. It is a completely new novel technology invented by us. It does not require any fuel of any type. It does not need any solar panel or wind turbine. It has a high power density. The said generator will not need a space more than 2mx1.5mx1.5m</w:t>
      </w:r>
      <w:r w:rsidR="001A45E2" w:rsidRPr="416C235F">
        <w:rPr>
          <w:rFonts w:ascii="Arial" w:hAnsi="Arial" w:cs="Arial"/>
          <w:color w:val="000000" w:themeColor="text1"/>
          <w:sz w:val="24"/>
          <w:szCs w:val="24"/>
        </w:rPr>
        <w:t>. E</w:t>
      </w:r>
      <w:r w:rsidRPr="416C235F">
        <w:rPr>
          <w:rFonts w:ascii="Arial" w:hAnsi="Arial" w:cs="Arial"/>
          <w:color w:val="000000" w:themeColor="text1"/>
          <w:sz w:val="24"/>
          <w:szCs w:val="24"/>
        </w:rPr>
        <w:t>ven though our new technology is quite unheard of in the energy circle yet, we strongly</w:t>
      </w:r>
      <w:r w:rsidR="004F38AA" w:rsidRPr="416C235F">
        <w:rPr>
          <w:rFonts w:ascii="Arial" w:hAnsi="Arial" w:cs="Arial"/>
          <w:color w:val="000000" w:themeColor="text1"/>
          <w:sz w:val="24"/>
          <w:szCs w:val="24"/>
        </w:rPr>
        <w:t xml:space="preserve"> </w:t>
      </w:r>
      <w:r w:rsidRPr="416C235F">
        <w:rPr>
          <w:rFonts w:ascii="Arial" w:hAnsi="Arial" w:cs="Arial"/>
          <w:color w:val="000000" w:themeColor="text1"/>
          <w:sz w:val="24"/>
          <w:szCs w:val="24"/>
        </w:rPr>
        <w:t>believe that the above objectives will meet and may even surpass the overall goals of the California Energy Commission in the above solicitation</w:t>
      </w:r>
      <w:r w:rsidR="00C55017" w:rsidRPr="416C235F">
        <w:rPr>
          <w:rFonts w:ascii="Arial" w:hAnsi="Arial" w:cs="Arial"/>
          <w:color w:val="000000" w:themeColor="text1"/>
          <w:sz w:val="24"/>
          <w:szCs w:val="24"/>
        </w:rPr>
        <w:t xml:space="preserve"> </w:t>
      </w:r>
      <w:r w:rsidRPr="416C235F">
        <w:rPr>
          <w:rFonts w:ascii="Arial" w:hAnsi="Arial" w:cs="Arial"/>
          <w:color w:val="000000" w:themeColor="text1"/>
          <w:sz w:val="24"/>
          <w:szCs w:val="24"/>
        </w:rPr>
        <w:t>GFO</w:t>
      </w:r>
      <w:r w:rsidRPr="00352E42">
        <w:rPr>
          <w:rFonts w:ascii="Arial" w:hAnsi="Arial" w:cs="Arial"/>
          <w:color w:val="0070C1"/>
          <w:sz w:val="24"/>
          <w:szCs w:val="24"/>
        </w:rPr>
        <w:t>-</w:t>
      </w:r>
      <w:r w:rsidRPr="416C235F">
        <w:rPr>
          <w:rFonts w:ascii="Arial" w:hAnsi="Arial" w:cs="Arial"/>
          <w:color w:val="000000" w:themeColor="text1"/>
          <w:sz w:val="24"/>
          <w:szCs w:val="24"/>
        </w:rPr>
        <w:t>23-308</w:t>
      </w:r>
      <w:r w:rsidR="004F38AA" w:rsidRPr="416C235F">
        <w:rPr>
          <w:rFonts w:ascii="Arial" w:hAnsi="Arial" w:cs="Arial"/>
          <w:color w:val="000000" w:themeColor="text1"/>
          <w:sz w:val="24"/>
          <w:szCs w:val="24"/>
        </w:rPr>
        <w:t xml:space="preserve">. </w:t>
      </w:r>
      <w:r w:rsidRPr="416C235F">
        <w:rPr>
          <w:rFonts w:ascii="Arial" w:hAnsi="Arial" w:cs="Arial"/>
          <w:color w:val="000000" w:themeColor="text1"/>
          <w:sz w:val="24"/>
          <w:szCs w:val="24"/>
        </w:rPr>
        <w:t>Is it OK if our start-up company submits a proposal combining points 1,2 and 3 with the above objectives for the commission to consider for funding for the solicitation</w:t>
      </w:r>
      <w:r w:rsidR="00C55017" w:rsidRPr="416C235F">
        <w:rPr>
          <w:rFonts w:ascii="Arial" w:hAnsi="Arial" w:cs="Arial"/>
          <w:color w:val="000000" w:themeColor="text1"/>
          <w:sz w:val="24"/>
          <w:szCs w:val="24"/>
        </w:rPr>
        <w:t>?</w:t>
      </w:r>
    </w:p>
    <w:p w14:paraId="53128261" w14:textId="77777777" w:rsidR="00593B10" w:rsidRPr="00352E42" w:rsidRDefault="00593B10" w:rsidP="00593B10">
      <w:pPr>
        <w:autoSpaceDE w:val="0"/>
        <w:autoSpaceDN w:val="0"/>
        <w:adjustRightInd w:val="0"/>
        <w:spacing w:after="0" w:line="240" w:lineRule="auto"/>
        <w:rPr>
          <w:rFonts w:ascii="Arial" w:hAnsi="Arial" w:cs="Arial"/>
          <w:color w:val="000000"/>
          <w:sz w:val="24"/>
          <w:szCs w:val="24"/>
        </w:rPr>
      </w:pPr>
    </w:p>
    <w:p w14:paraId="25942D98" w14:textId="5C54A0B4" w:rsidR="00C55017" w:rsidRDefault="00C55017" w:rsidP="00C55017">
      <w:pPr>
        <w:autoSpaceDE w:val="0"/>
        <w:autoSpaceDN w:val="0"/>
        <w:adjustRightInd w:val="0"/>
        <w:spacing w:after="0" w:line="240" w:lineRule="auto"/>
        <w:ind w:left="720"/>
        <w:rPr>
          <w:rFonts w:ascii="Arial" w:hAnsi="Arial" w:cs="Arial"/>
          <w:sz w:val="24"/>
          <w:szCs w:val="24"/>
        </w:rPr>
      </w:pPr>
      <w:r w:rsidRPr="00F80A4D">
        <w:rPr>
          <w:rFonts w:ascii="Arial" w:hAnsi="Arial" w:cs="Arial"/>
          <w:b/>
          <w:bCs/>
          <w:color w:val="000000" w:themeColor="text1"/>
          <w:sz w:val="24"/>
          <w:szCs w:val="24"/>
        </w:rPr>
        <w:t>CEC:</w:t>
      </w:r>
      <w:r w:rsidRPr="2600E4FF">
        <w:rPr>
          <w:rFonts w:ascii="Arial" w:hAnsi="Arial" w:cs="Arial"/>
          <w:color w:val="000000" w:themeColor="text1"/>
          <w:sz w:val="24"/>
          <w:szCs w:val="24"/>
        </w:rPr>
        <w:t xml:space="preserve"> </w:t>
      </w:r>
      <w:r w:rsidR="00C930B7" w:rsidRPr="2600E4FF">
        <w:rPr>
          <w:rFonts w:ascii="Arial" w:hAnsi="Arial" w:cs="Arial"/>
          <w:color w:val="000000" w:themeColor="text1"/>
          <w:sz w:val="24"/>
          <w:szCs w:val="24"/>
        </w:rPr>
        <w:t xml:space="preserve">We </w:t>
      </w:r>
      <w:r w:rsidR="00462AF3" w:rsidRPr="2600E4FF">
        <w:rPr>
          <w:rFonts w:ascii="Arial" w:hAnsi="Arial" w:cs="Arial"/>
          <w:color w:val="000000" w:themeColor="text1"/>
          <w:sz w:val="24"/>
          <w:szCs w:val="24"/>
        </w:rPr>
        <w:t xml:space="preserve">are not at the position to </w:t>
      </w:r>
      <w:r w:rsidR="00911670" w:rsidRPr="2600E4FF">
        <w:rPr>
          <w:rFonts w:ascii="Arial" w:hAnsi="Arial" w:cs="Arial"/>
          <w:color w:val="000000" w:themeColor="text1"/>
          <w:sz w:val="24"/>
          <w:szCs w:val="24"/>
        </w:rPr>
        <w:t>advise you on whether you</w:t>
      </w:r>
      <w:r w:rsidR="00375B78" w:rsidRPr="2600E4FF">
        <w:rPr>
          <w:rFonts w:ascii="Arial" w:hAnsi="Arial" w:cs="Arial"/>
          <w:color w:val="000000" w:themeColor="text1"/>
          <w:sz w:val="24"/>
          <w:szCs w:val="24"/>
        </w:rPr>
        <w:t xml:space="preserve"> should apply for this solicitation</w:t>
      </w:r>
      <w:r w:rsidR="00911670" w:rsidRPr="08FD019F">
        <w:rPr>
          <w:rFonts w:ascii="Arial" w:hAnsi="Arial" w:cs="Arial"/>
          <w:color w:val="000000" w:themeColor="text1"/>
          <w:sz w:val="24"/>
          <w:szCs w:val="24"/>
        </w:rPr>
        <w:t>.</w:t>
      </w:r>
      <w:r w:rsidR="00911670" w:rsidRPr="2600E4FF">
        <w:rPr>
          <w:rFonts w:ascii="Arial" w:hAnsi="Arial" w:cs="Arial"/>
          <w:color w:val="000000" w:themeColor="text1"/>
          <w:sz w:val="24"/>
          <w:szCs w:val="24"/>
        </w:rPr>
        <w:t xml:space="preserve"> </w:t>
      </w:r>
      <w:r w:rsidR="00BD0232" w:rsidRPr="2600E4FF">
        <w:rPr>
          <w:rFonts w:ascii="Arial" w:hAnsi="Arial" w:cs="Arial"/>
          <w:color w:val="000000" w:themeColor="text1"/>
          <w:sz w:val="24"/>
          <w:szCs w:val="24"/>
        </w:rPr>
        <w:t>It is up to your team to determine if you</w:t>
      </w:r>
      <w:r w:rsidR="5D75DEB2" w:rsidRPr="2600E4FF">
        <w:rPr>
          <w:rFonts w:ascii="Arial" w:hAnsi="Arial" w:cs="Arial"/>
          <w:color w:val="000000" w:themeColor="text1"/>
          <w:sz w:val="24"/>
          <w:szCs w:val="24"/>
        </w:rPr>
        <w:t>r</w:t>
      </w:r>
      <w:r w:rsidR="00BD0232" w:rsidRPr="2600E4FF">
        <w:rPr>
          <w:rFonts w:ascii="Arial" w:hAnsi="Arial" w:cs="Arial"/>
          <w:color w:val="000000" w:themeColor="text1"/>
          <w:sz w:val="24"/>
          <w:szCs w:val="24"/>
        </w:rPr>
        <w:t xml:space="preserve"> technology meets the requirements in the solicitation manual. </w:t>
      </w:r>
      <w:r w:rsidR="00866F93" w:rsidRPr="2600E4FF">
        <w:rPr>
          <w:rFonts w:ascii="Arial" w:hAnsi="Arial" w:cs="Arial"/>
          <w:color w:val="000000" w:themeColor="text1"/>
          <w:sz w:val="24"/>
          <w:szCs w:val="24"/>
        </w:rPr>
        <w:t>However, y</w:t>
      </w:r>
      <w:r w:rsidR="00593B10" w:rsidRPr="2600E4FF">
        <w:rPr>
          <w:rFonts w:ascii="Arial" w:hAnsi="Arial" w:cs="Arial"/>
          <w:color w:val="000000" w:themeColor="text1"/>
          <w:sz w:val="24"/>
          <w:szCs w:val="24"/>
        </w:rPr>
        <w:t xml:space="preserve">our described project appears to be primarily a power generation project with the ability to provide </w:t>
      </w:r>
      <w:r w:rsidR="001A45E2" w:rsidRPr="2600E4FF">
        <w:rPr>
          <w:rFonts w:ascii="Arial" w:hAnsi="Arial" w:cs="Arial"/>
          <w:color w:val="000000" w:themeColor="text1"/>
          <w:sz w:val="24"/>
          <w:szCs w:val="24"/>
        </w:rPr>
        <w:t xml:space="preserve">some </w:t>
      </w:r>
      <w:r w:rsidR="00593B10" w:rsidRPr="2600E4FF">
        <w:rPr>
          <w:rFonts w:ascii="Arial" w:hAnsi="Arial" w:cs="Arial"/>
          <w:color w:val="000000" w:themeColor="text1"/>
          <w:sz w:val="24"/>
          <w:szCs w:val="24"/>
        </w:rPr>
        <w:t>air conditioning and refrigeration. We are not funding power generation projects in this solicitation</w:t>
      </w:r>
      <w:r w:rsidR="023C8BC0" w:rsidRPr="08FD019F">
        <w:rPr>
          <w:rFonts w:ascii="Arial" w:hAnsi="Arial" w:cs="Arial"/>
          <w:color w:val="000000" w:themeColor="text1"/>
          <w:sz w:val="24"/>
          <w:szCs w:val="24"/>
        </w:rPr>
        <w:t>,</w:t>
      </w:r>
      <w:r w:rsidRPr="2600E4FF" w:rsidDel="00866F93">
        <w:rPr>
          <w:rFonts w:ascii="Arial" w:hAnsi="Arial" w:cs="Arial"/>
          <w:color w:val="000000" w:themeColor="text1"/>
          <w:sz w:val="24"/>
          <w:szCs w:val="24"/>
        </w:rPr>
        <w:t xml:space="preserve"> </w:t>
      </w:r>
      <w:r w:rsidR="00866F93" w:rsidRPr="2600E4FF">
        <w:rPr>
          <w:rFonts w:ascii="Arial" w:hAnsi="Arial" w:cs="Arial"/>
          <w:color w:val="000000" w:themeColor="text1"/>
          <w:sz w:val="24"/>
          <w:szCs w:val="24"/>
        </w:rPr>
        <w:t xml:space="preserve">since </w:t>
      </w:r>
      <w:r w:rsidR="0030627D" w:rsidRPr="2600E4FF">
        <w:rPr>
          <w:rFonts w:ascii="Arial" w:hAnsi="Arial" w:cs="Arial"/>
          <w:color w:val="000000" w:themeColor="text1"/>
          <w:sz w:val="24"/>
          <w:szCs w:val="24"/>
        </w:rPr>
        <w:t xml:space="preserve">the </w:t>
      </w:r>
      <w:r w:rsidR="00866F93" w:rsidRPr="2600E4FF">
        <w:rPr>
          <w:rFonts w:ascii="Arial" w:hAnsi="Arial" w:cs="Arial"/>
          <w:color w:val="000000" w:themeColor="text1"/>
          <w:sz w:val="24"/>
          <w:szCs w:val="24"/>
        </w:rPr>
        <w:t xml:space="preserve">focus </w:t>
      </w:r>
      <w:r w:rsidR="00024CEB" w:rsidRPr="2600E4FF">
        <w:rPr>
          <w:rFonts w:ascii="Arial" w:hAnsi="Arial" w:cs="Arial"/>
          <w:color w:val="000000" w:themeColor="text1"/>
          <w:sz w:val="24"/>
          <w:szCs w:val="24"/>
        </w:rPr>
        <w:t xml:space="preserve">is on developing decarbonization solutions for HVAC systems </w:t>
      </w:r>
      <w:r w:rsidR="70454104" w:rsidRPr="08FD019F">
        <w:rPr>
          <w:rFonts w:ascii="Arial" w:hAnsi="Arial" w:cs="Arial"/>
          <w:color w:val="000000" w:themeColor="text1"/>
          <w:sz w:val="24"/>
          <w:szCs w:val="24"/>
        </w:rPr>
        <w:t xml:space="preserve">for </w:t>
      </w:r>
      <w:r w:rsidR="00024CEB" w:rsidRPr="2600E4FF">
        <w:rPr>
          <w:rFonts w:ascii="Arial" w:hAnsi="Arial" w:cs="Arial"/>
          <w:color w:val="000000" w:themeColor="text1"/>
          <w:sz w:val="24"/>
          <w:szCs w:val="24"/>
        </w:rPr>
        <w:t>large commercial buildings</w:t>
      </w:r>
      <w:r w:rsidR="0030627D" w:rsidRPr="2600E4FF">
        <w:rPr>
          <w:rFonts w:ascii="Arial" w:hAnsi="Arial" w:cs="Arial"/>
          <w:color w:val="000000" w:themeColor="text1"/>
          <w:sz w:val="24"/>
          <w:szCs w:val="24"/>
        </w:rPr>
        <w:t xml:space="preserve">.   </w:t>
      </w:r>
    </w:p>
    <w:p w14:paraId="4101652C" w14:textId="77777777" w:rsidR="003632BE" w:rsidRPr="00352E42" w:rsidRDefault="003632BE" w:rsidP="00593B10">
      <w:pPr>
        <w:autoSpaceDE w:val="0"/>
        <w:autoSpaceDN w:val="0"/>
        <w:adjustRightInd w:val="0"/>
        <w:spacing w:after="0" w:line="240" w:lineRule="auto"/>
        <w:rPr>
          <w:rFonts w:ascii="Arial" w:hAnsi="Arial" w:cs="Arial"/>
          <w:color w:val="000000"/>
          <w:sz w:val="24"/>
          <w:szCs w:val="24"/>
        </w:rPr>
      </w:pPr>
    </w:p>
    <w:p w14:paraId="36C51D3F" w14:textId="296E6A84" w:rsidR="00637419" w:rsidRPr="00352E42" w:rsidRDefault="00C55017" w:rsidP="00637419">
      <w:pPr>
        <w:autoSpaceDE w:val="0"/>
        <w:autoSpaceDN w:val="0"/>
        <w:adjustRightInd w:val="0"/>
        <w:spacing w:after="0" w:line="240" w:lineRule="auto"/>
        <w:rPr>
          <w:rFonts w:ascii="Arial" w:hAnsi="Arial" w:cs="Arial"/>
          <w:sz w:val="24"/>
          <w:szCs w:val="24"/>
        </w:rPr>
      </w:pPr>
      <w:r w:rsidRPr="00F80A4D">
        <w:rPr>
          <w:rFonts w:ascii="Arial" w:hAnsi="Arial" w:cs="Arial"/>
          <w:b/>
          <w:bCs/>
          <w:sz w:val="24"/>
          <w:szCs w:val="24"/>
        </w:rPr>
        <w:t>Q</w:t>
      </w:r>
      <w:r w:rsidR="580959AC" w:rsidRPr="00F80A4D">
        <w:rPr>
          <w:rFonts w:ascii="Arial" w:hAnsi="Arial" w:cs="Arial"/>
          <w:b/>
          <w:bCs/>
          <w:sz w:val="24"/>
          <w:szCs w:val="24"/>
        </w:rPr>
        <w:t>3</w:t>
      </w:r>
      <w:r w:rsidR="46C953E3" w:rsidRPr="00F80A4D">
        <w:rPr>
          <w:rFonts w:ascii="Arial" w:hAnsi="Arial" w:cs="Arial"/>
          <w:b/>
          <w:bCs/>
          <w:sz w:val="24"/>
          <w:szCs w:val="24"/>
        </w:rPr>
        <w:t>5</w:t>
      </w:r>
      <w:r w:rsidRPr="00F80A4D">
        <w:rPr>
          <w:rFonts w:ascii="Arial" w:hAnsi="Arial" w:cs="Arial"/>
          <w:b/>
          <w:bCs/>
          <w:sz w:val="24"/>
          <w:szCs w:val="24"/>
        </w:rPr>
        <w:t>.</w:t>
      </w:r>
      <w:r w:rsidRPr="00352E42">
        <w:rPr>
          <w:rFonts w:ascii="Arial" w:hAnsi="Arial" w:cs="Arial"/>
          <w:sz w:val="24"/>
          <w:szCs w:val="24"/>
        </w:rPr>
        <w:t xml:space="preserve"> </w:t>
      </w:r>
      <w:r w:rsidR="00637419" w:rsidRPr="00352E42">
        <w:rPr>
          <w:rFonts w:ascii="Arial" w:hAnsi="Arial" w:cs="Arial"/>
          <w:sz w:val="24"/>
          <w:szCs w:val="24"/>
        </w:rPr>
        <w:t xml:space="preserve">My company developed an HVAC system for commercial buildings </w:t>
      </w:r>
      <w:r w:rsidR="04FF6E5F" w:rsidRPr="28B8208A">
        <w:rPr>
          <w:rFonts w:ascii="Arial" w:hAnsi="Arial" w:cs="Arial"/>
          <w:sz w:val="24"/>
          <w:szCs w:val="24"/>
        </w:rPr>
        <w:t>that</w:t>
      </w:r>
      <w:r w:rsidR="00637419" w:rsidRPr="00352E42">
        <w:rPr>
          <w:rFonts w:ascii="Arial" w:hAnsi="Arial" w:cs="Arial"/>
          <w:sz w:val="24"/>
          <w:szCs w:val="24"/>
        </w:rPr>
        <w:t xml:space="preserve"> can be powered directly with solar energy as well as from the grid. It’s part of a building-scale Direct Current (DC) </w:t>
      </w:r>
      <w:r w:rsidR="5D654ED8" w:rsidRPr="28B8208A">
        <w:rPr>
          <w:rFonts w:ascii="Arial" w:hAnsi="Arial" w:cs="Arial"/>
          <w:sz w:val="24"/>
          <w:szCs w:val="24"/>
        </w:rPr>
        <w:t>m</w:t>
      </w:r>
      <w:r w:rsidR="07520FA3" w:rsidRPr="28B8208A">
        <w:rPr>
          <w:rFonts w:ascii="Arial" w:hAnsi="Arial" w:cs="Arial"/>
          <w:sz w:val="24"/>
          <w:szCs w:val="24"/>
        </w:rPr>
        <w:t>icrogrid</w:t>
      </w:r>
      <w:r w:rsidR="00637419" w:rsidRPr="28B8208A">
        <w:rPr>
          <w:rFonts w:ascii="Arial" w:hAnsi="Arial" w:cs="Arial"/>
          <w:sz w:val="24"/>
          <w:szCs w:val="24"/>
        </w:rPr>
        <w:t xml:space="preserve"> </w:t>
      </w:r>
      <w:r w:rsidR="78855062" w:rsidRPr="28B8208A">
        <w:rPr>
          <w:rFonts w:ascii="Arial" w:hAnsi="Arial" w:cs="Arial"/>
          <w:sz w:val="24"/>
          <w:szCs w:val="24"/>
        </w:rPr>
        <w:t>that</w:t>
      </w:r>
      <w:r w:rsidR="00637419" w:rsidRPr="00352E42">
        <w:rPr>
          <w:rFonts w:ascii="Arial" w:hAnsi="Arial" w:cs="Arial"/>
          <w:sz w:val="24"/>
          <w:szCs w:val="24"/>
        </w:rPr>
        <w:t xml:space="preserve"> also includes DC lighting, </w:t>
      </w:r>
      <w:r w:rsidR="26D7DF31" w:rsidRPr="28B8208A">
        <w:rPr>
          <w:rFonts w:ascii="Arial" w:hAnsi="Arial" w:cs="Arial"/>
          <w:sz w:val="24"/>
          <w:szCs w:val="24"/>
        </w:rPr>
        <w:t>information technology</w:t>
      </w:r>
      <w:r w:rsidR="00637419" w:rsidRPr="28B8208A">
        <w:rPr>
          <w:rFonts w:ascii="Arial" w:hAnsi="Arial" w:cs="Arial"/>
          <w:sz w:val="24"/>
          <w:szCs w:val="24"/>
        </w:rPr>
        <w:t xml:space="preserve"> </w:t>
      </w:r>
      <w:r w:rsidR="00637419" w:rsidRPr="00352E42">
        <w:rPr>
          <w:rFonts w:ascii="Arial" w:hAnsi="Arial" w:cs="Arial"/>
          <w:sz w:val="24"/>
          <w:szCs w:val="24"/>
        </w:rPr>
        <w:t xml:space="preserve">equipment, and </w:t>
      </w:r>
      <w:r w:rsidR="42B4A815" w:rsidRPr="28B8208A">
        <w:rPr>
          <w:rFonts w:ascii="Arial" w:hAnsi="Arial" w:cs="Arial"/>
          <w:sz w:val="24"/>
          <w:szCs w:val="24"/>
        </w:rPr>
        <w:t>electric vehicle</w:t>
      </w:r>
      <w:r w:rsidR="00637419" w:rsidRPr="00352E42">
        <w:rPr>
          <w:rFonts w:ascii="Arial" w:hAnsi="Arial" w:cs="Arial"/>
          <w:sz w:val="24"/>
          <w:szCs w:val="24"/>
        </w:rPr>
        <w:t xml:space="preserve"> charging. I previously led the Bosch group</w:t>
      </w:r>
      <w:r w:rsidR="380C48A5" w:rsidRPr="28B8208A">
        <w:rPr>
          <w:rFonts w:ascii="Arial" w:hAnsi="Arial" w:cs="Arial"/>
          <w:sz w:val="24"/>
          <w:szCs w:val="24"/>
        </w:rPr>
        <w:t>,</w:t>
      </w:r>
      <w:r w:rsidR="00637419" w:rsidRPr="00352E42">
        <w:rPr>
          <w:rFonts w:ascii="Arial" w:hAnsi="Arial" w:cs="Arial"/>
          <w:sz w:val="24"/>
          <w:szCs w:val="24"/>
        </w:rPr>
        <w:t xml:space="preserve"> which did a pilot project with the CEC focused on solar-powered DC lighting. We currently have pilot projects focusing on DC HVAC with the </w:t>
      </w:r>
      <w:r w:rsidR="269902AB" w:rsidRPr="28B8208A">
        <w:rPr>
          <w:rFonts w:ascii="Arial" w:hAnsi="Arial" w:cs="Arial"/>
          <w:sz w:val="24"/>
          <w:szCs w:val="24"/>
        </w:rPr>
        <w:t xml:space="preserve">U.S. </w:t>
      </w:r>
      <w:r w:rsidR="51173CE5" w:rsidRPr="28B8208A">
        <w:rPr>
          <w:rFonts w:ascii="Arial" w:hAnsi="Arial" w:cs="Arial"/>
          <w:sz w:val="24"/>
          <w:szCs w:val="24"/>
        </w:rPr>
        <w:t>D</w:t>
      </w:r>
      <w:r w:rsidR="70E52656" w:rsidRPr="28B8208A">
        <w:rPr>
          <w:rFonts w:ascii="Arial" w:hAnsi="Arial" w:cs="Arial"/>
          <w:sz w:val="24"/>
          <w:szCs w:val="24"/>
        </w:rPr>
        <w:t xml:space="preserve">epartment </w:t>
      </w:r>
      <w:r w:rsidR="51173CE5" w:rsidRPr="28B8208A">
        <w:rPr>
          <w:rFonts w:ascii="Arial" w:hAnsi="Arial" w:cs="Arial"/>
          <w:sz w:val="24"/>
          <w:szCs w:val="24"/>
        </w:rPr>
        <w:t>o</w:t>
      </w:r>
      <w:r w:rsidR="37DA88B7" w:rsidRPr="28B8208A">
        <w:rPr>
          <w:rFonts w:ascii="Arial" w:hAnsi="Arial" w:cs="Arial"/>
          <w:sz w:val="24"/>
          <w:szCs w:val="24"/>
        </w:rPr>
        <w:t xml:space="preserve">f </w:t>
      </w:r>
      <w:r w:rsidR="51173CE5" w:rsidRPr="28B8208A">
        <w:rPr>
          <w:rFonts w:ascii="Arial" w:hAnsi="Arial" w:cs="Arial"/>
          <w:sz w:val="24"/>
          <w:szCs w:val="24"/>
        </w:rPr>
        <w:t>D</w:t>
      </w:r>
      <w:r w:rsidR="0B82702F" w:rsidRPr="28B8208A">
        <w:rPr>
          <w:rFonts w:ascii="Arial" w:hAnsi="Arial" w:cs="Arial"/>
          <w:sz w:val="24"/>
          <w:szCs w:val="24"/>
        </w:rPr>
        <w:t>efense</w:t>
      </w:r>
      <w:r w:rsidR="00637419" w:rsidRPr="00352E42">
        <w:rPr>
          <w:rFonts w:ascii="Arial" w:hAnsi="Arial" w:cs="Arial"/>
          <w:sz w:val="24"/>
          <w:szCs w:val="24"/>
        </w:rPr>
        <w:t>, but the low-cost technology has wide application in many other commercial building sectors such as retail. Solar-powered commercial HVAC may not fit to GFO-22-308 (correct me if I’m wrong), but please let me know if there is an appropriate contact person(s) at CEC I should keep updated on our DC</w:t>
      </w:r>
      <w:r w:rsidR="7003D1B1" w:rsidRPr="28B8208A">
        <w:rPr>
          <w:rFonts w:ascii="Arial" w:hAnsi="Arial" w:cs="Arial"/>
          <w:sz w:val="24"/>
          <w:szCs w:val="24"/>
        </w:rPr>
        <w:t xml:space="preserve"> </w:t>
      </w:r>
      <w:r w:rsidR="376CE659" w:rsidRPr="28B8208A">
        <w:rPr>
          <w:rFonts w:ascii="Arial" w:hAnsi="Arial" w:cs="Arial"/>
          <w:sz w:val="24"/>
          <w:szCs w:val="24"/>
        </w:rPr>
        <w:t>m</w:t>
      </w:r>
      <w:r w:rsidR="451570C6" w:rsidRPr="28B8208A">
        <w:rPr>
          <w:rFonts w:ascii="Arial" w:hAnsi="Arial" w:cs="Arial"/>
          <w:sz w:val="24"/>
          <w:szCs w:val="24"/>
        </w:rPr>
        <w:t>icrogrid</w:t>
      </w:r>
      <w:r w:rsidR="00637419" w:rsidRPr="00352E42">
        <w:rPr>
          <w:rFonts w:ascii="Arial" w:hAnsi="Arial" w:cs="Arial"/>
          <w:sz w:val="24"/>
          <w:szCs w:val="24"/>
        </w:rPr>
        <w:t xml:space="preserve"> activities.</w:t>
      </w:r>
    </w:p>
    <w:p w14:paraId="4B99056E" w14:textId="77777777" w:rsidR="00637419" w:rsidRPr="00352E42" w:rsidRDefault="00637419" w:rsidP="00637419">
      <w:pPr>
        <w:autoSpaceDE w:val="0"/>
        <w:autoSpaceDN w:val="0"/>
        <w:adjustRightInd w:val="0"/>
        <w:spacing w:after="0" w:line="240" w:lineRule="auto"/>
        <w:rPr>
          <w:rFonts w:ascii="Arial" w:hAnsi="Arial" w:cs="Arial"/>
          <w:sz w:val="24"/>
          <w:szCs w:val="24"/>
        </w:rPr>
      </w:pPr>
    </w:p>
    <w:p w14:paraId="105B6114" w14:textId="7925F80A" w:rsidR="00637419" w:rsidRPr="00897A04" w:rsidRDefault="00C55017" w:rsidP="00897A04">
      <w:pPr>
        <w:autoSpaceDE w:val="0"/>
        <w:autoSpaceDN w:val="0"/>
        <w:adjustRightInd w:val="0"/>
        <w:spacing w:after="0" w:line="240" w:lineRule="auto"/>
        <w:ind w:left="720"/>
        <w:rPr>
          <w:rFonts w:ascii="Arial" w:hAnsi="Arial" w:cs="Arial"/>
          <w:sz w:val="24"/>
          <w:szCs w:val="24"/>
        </w:rPr>
      </w:pPr>
      <w:r w:rsidRPr="00F80A4D">
        <w:rPr>
          <w:rFonts w:ascii="Arial" w:hAnsi="Arial" w:cs="Arial"/>
          <w:b/>
          <w:bCs/>
          <w:color w:val="000000" w:themeColor="text1"/>
          <w:sz w:val="24"/>
          <w:szCs w:val="24"/>
        </w:rPr>
        <w:t>CEC:</w:t>
      </w:r>
      <w:r w:rsidRPr="0C1C2222">
        <w:rPr>
          <w:rFonts w:ascii="Arial" w:hAnsi="Arial" w:cs="Arial"/>
          <w:color w:val="000000" w:themeColor="text1"/>
          <w:sz w:val="24"/>
          <w:szCs w:val="24"/>
        </w:rPr>
        <w:t xml:space="preserve"> </w:t>
      </w:r>
      <w:r w:rsidR="00DC7242" w:rsidRPr="0C1C2222">
        <w:rPr>
          <w:rFonts w:ascii="Arial" w:hAnsi="Arial" w:cs="Arial"/>
          <w:color w:val="000000" w:themeColor="text1"/>
          <w:sz w:val="24"/>
          <w:szCs w:val="24"/>
        </w:rPr>
        <w:t>GFO-22-308 can</w:t>
      </w:r>
      <w:r w:rsidR="00637419" w:rsidRPr="0C1C2222">
        <w:rPr>
          <w:rFonts w:ascii="Arial" w:hAnsi="Arial" w:cs="Arial"/>
          <w:color w:val="000000" w:themeColor="text1"/>
          <w:sz w:val="24"/>
          <w:szCs w:val="24"/>
        </w:rPr>
        <w:t xml:space="preserve">not fund research associated with </w:t>
      </w:r>
      <w:r w:rsidRPr="0C1C2222">
        <w:rPr>
          <w:rFonts w:ascii="Arial" w:hAnsi="Arial" w:cs="Arial"/>
          <w:color w:val="000000" w:themeColor="text1"/>
          <w:sz w:val="24"/>
          <w:szCs w:val="24"/>
        </w:rPr>
        <w:t xml:space="preserve">a </w:t>
      </w:r>
      <w:r w:rsidR="00637419" w:rsidRPr="0C1C2222">
        <w:rPr>
          <w:rFonts w:ascii="Arial" w:hAnsi="Arial" w:cs="Arial"/>
          <w:color w:val="000000" w:themeColor="text1"/>
          <w:sz w:val="24"/>
          <w:szCs w:val="24"/>
        </w:rPr>
        <w:t>DC microgrid</w:t>
      </w:r>
      <w:r w:rsidR="000757AE" w:rsidRPr="0C1C2222">
        <w:rPr>
          <w:rFonts w:ascii="Arial" w:hAnsi="Arial" w:cs="Arial"/>
          <w:color w:val="000000" w:themeColor="text1"/>
          <w:sz w:val="24"/>
          <w:szCs w:val="24"/>
        </w:rPr>
        <w:t>s. The</w:t>
      </w:r>
      <w:r w:rsidR="00DB123E" w:rsidRPr="0C1C2222">
        <w:rPr>
          <w:rFonts w:ascii="Arial" w:hAnsi="Arial" w:cs="Arial"/>
          <w:color w:val="000000" w:themeColor="text1"/>
          <w:sz w:val="24"/>
          <w:szCs w:val="24"/>
        </w:rPr>
        <w:t xml:space="preserve"> CEC </w:t>
      </w:r>
      <w:r w:rsidR="103A881D" w:rsidRPr="0C1C2222">
        <w:rPr>
          <w:rFonts w:ascii="Arial" w:hAnsi="Arial" w:cs="Arial"/>
          <w:color w:val="000000" w:themeColor="text1"/>
          <w:sz w:val="24"/>
          <w:szCs w:val="24"/>
        </w:rPr>
        <w:t>recently requested</w:t>
      </w:r>
      <w:r w:rsidR="00DB123E" w:rsidRPr="0C1C2222">
        <w:rPr>
          <w:rFonts w:ascii="Arial" w:hAnsi="Arial" w:cs="Arial"/>
          <w:color w:val="000000" w:themeColor="text1"/>
          <w:sz w:val="24"/>
          <w:szCs w:val="24"/>
        </w:rPr>
        <w:t xml:space="preserve"> information on DC power systems</w:t>
      </w:r>
      <w:r w:rsidR="16A11E81" w:rsidRPr="0C1C2222">
        <w:rPr>
          <w:rFonts w:ascii="Arial" w:hAnsi="Arial" w:cs="Arial"/>
          <w:color w:val="000000" w:themeColor="text1"/>
          <w:sz w:val="24"/>
          <w:szCs w:val="24"/>
        </w:rPr>
        <w:t>,</w:t>
      </w:r>
      <w:r w:rsidR="00DB123E" w:rsidRPr="0C1C2222">
        <w:rPr>
          <w:rFonts w:ascii="Arial" w:hAnsi="Arial" w:cs="Arial"/>
          <w:color w:val="000000" w:themeColor="text1"/>
          <w:sz w:val="24"/>
          <w:szCs w:val="24"/>
        </w:rPr>
        <w:t xml:space="preserve"> and the questionnaire can be found here: </w:t>
      </w:r>
      <w:r w:rsidR="00DA2E49" w:rsidRPr="0C1C2222">
        <w:rPr>
          <w:rFonts w:ascii="Arial" w:hAnsi="Arial" w:cs="Arial"/>
          <w:color w:val="000000" w:themeColor="text1"/>
          <w:sz w:val="24"/>
          <w:szCs w:val="24"/>
        </w:rPr>
        <w:t>h</w:t>
      </w:r>
      <w:r w:rsidR="00DB123E" w:rsidRPr="0C1C2222">
        <w:rPr>
          <w:rFonts w:ascii="Arial" w:hAnsi="Arial" w:cs="Arial"/>
          <w:color w:val="000000" w:themeColor="text1"/>
          <w:sz w:val="24"/>
          <w:szCs w:val="24"/>
        </w:rPr>
        <w:t>ttps://www.energy.ca.gov/programs-and-topics/programs/electric-program-investment-charge-epic-program/request-information</w:t>
      </w:r>
      <w:r w:rsidR="0084036E" w:rsidRPr="0C1C2222">
        <w:rPr>
          <w:rFonts w:ascii="Arial" w:hAnsi="Arial" w:cs="Arial"/>
          <w:color w:val="000000" w:themeColor="text1"/>
          <w:sz w:val="24"/>
          <w:szCs w:val="24"/>
        </w:rPr>
        <w:t>. For information on this request, please contact Eric Ritter (</w:t>
      </w:r>
      <w:r w:rsidR="00C51F66" w:rsidRPr="0C1C2222">
        <w:rPr>
          <w:rStyle w:val="Hyperlink"/>
          <w:rFonts w:ascii="Arial" w:hAnsi="Arial" w:cs="Arial"/>
          <w:sz w:val="24"/>
          <w:szCs w:val="24"/>
        </w:rPr>
        <w:t>eric.ritter@energy.ca.gov</w:t>
      </w:r>
      <w:r w:rsidR="0084036E">
        <w:t>￼</w:t>
      </w:r>
      <w:r w:rsidR="001A45E2" w:rsidRPr="0C1C2222">
        <w:rPr>
          <w:rFonts w:ascii="Arial" w:hAnsi="Arial" w:cs="Arial"/>
          <w:sz w:val="24"/>
          <w:szCs w:val="24"/>
        </w:rPr>
        <w:t>)</w:t>
      </w:r>
      <w:r w:rsidR="00C51F66" w:rsidRPr="0C1C2222">
        <w:rPr>
          <w:rFonts w:ascii="Arial" w:hAnsi="Arial" w:cs="Arial"/>
          <w:color w:val="000000" w:themeColor="text1"/>
          <w:sz w:val="24"/>
          <w:szCs w:val="24"/>
        </w:rPr>
        <w:t xml:space="preserve"> or </w:t>
      </w:r>
      <w:proofErr w:type="spellStart"/>
      <w:r w:rsidR="00C51F66" w:rsidRPr="0C1C2222">
        <w:rPr>
          <w:rFonts w:ascii="Arial" w:hAnsi="Arial" w:cs="Arial"/>
          <w:color w:val="000000" w:themeColor="text1"/>
          <w:sz w:val="24"/>
          <w:szCs w:val="24"/>
        </w:rPr>
        <w:t>Liet</w:t>
      </w:r>
      <w:proofErr w:type="spellEnd"/>
      <w:r w:rsidR="00C51F66" w:rsidRPr="0C1C2222">
        <w:rPr>
          <w:rFonts w:ascii="Arial" w:hAnsi="Arial" w:cs="Arial"/>
          <w:color w:val="000000" w:themeColor="text1"/>
          <w:sz w:val="24"/>
          <w:szCs w:val="24"/>
        </w:rPr>
        <w:t xml:space="preserve"> Le (</w:t>
      </w:r>
      <w:hyperlink r:id="rId19">
        <w:r w:rsidR="00C51F66" w:rsidRPr="0C1C2222">
          <w:rPr>
            <w:rStyle w:val="Hyperlink"/>
            <w:rFonts w:ascii="Arial" w:hAnsi="Arial" w:cs="Arial"/>
            <w:sz w:val="24"/>
            <w:szCs w:val="24"/>
          </w:rPr>
          <w:t>liet.le@energy.ca.gov</w:t>
        </w:r>
      </w:hyperlink>
      <w:r w:rsidR="00C51F66" w:rsidRPr="0C1C2222">
        <w:rPr>
          <w:rFonts w:ascii="Arial" w:hAnsi="Arial" w:cs="Arial"/>
          <w:color w:val="000000" w:themeColor="text1"/>
          <w:sz w:val="24"/>
          <w:szCs w:val="24"/>
        </w:rPr>
        <w:t>). Additionally, the CEC</w:t>
      </w:r>
      <w:r w:rsidR="005F7E48" w:rsidRPr="0C1C2222">
        <w:rPr>
          <w:rFonts w:ascii="Arial" w:hAnsi="Arial" w:cs="Arial"/>
          <w:color w:val="000000" w:themeColor="text1"/>
          <w:sz w:val="24"/>
          <w:szCs w:val="24"/>
        </w:rPr>
        <w:t xml:space="preserve">’s EPIC 4 plan identified </w:t>
      </w:r>
      <w:r w:rsidR="00897A04" w:rsidRPr="0C1C2222">
        <w:rPr>
          <w:rFonts w:ascii="Arial" w:hAnsi="Arial" w:cs="Arial"/>
          <w:color w:val="000000" w:themeColor="text1"/>
          <w:sz w:val="24"/>
          <w:szCs w:val="24"/>
        </w:rPr>
        <w:t xml:space="preserve">potential research in DC power systems (initiative 14) and </w:t>
      </w:r>
      <w:proofErr w:type="spellStart"/>
      <w:r w:rsidR="00897A04" w:rsidRPr="0C1C2222">
        <w:rPr>
          <w:rFonts w:ascii="Arial" w:hAnsi="Arial" w:cs="Arial"/>
          <w:color w:val="000000" w:themeColor="text1"/>
          <w:sz w:val="24"/>
          <w:szCs w:val="24"/>
        </w:rPr>
        <w:t>nanogrid</w:t>
      </w:r>
      <w:proofErr w:type="spellEnd"/>
      <w:r w:rsidR="00897A04" w:rsidRPr="0C1C2222">
        <w:rPr>
          <w:rFonts w:ascii="Arial" w:hAnsi="Arial" w:cs="Arial"/>
          <w:color w:val="000000" w:themeColor="text1"/>
          <w:sz w:val="24"/>
          <w:szCs w:val="24"/>
        </w:rPr>
        <w:t xml:space="preserve"> HVAC module development and demonstration (initiative 28). </w:t>
      </w:r>
      <w:r w:rsidR="00897A04" w:rsidRPr="0C1C2222">
        <w:rPr>
          <w:rFonts w:ascii="Arial" w:hAnsi="Arial" w:cs="Arial"/>
          <w:color w:val="000000" w:themeColor="text1"/>
          <w:sz w:val="24"/>
          <w:szCs w:val="24"/>
        </w:rPr>
        <w:lastRenderedPageBreak/>
        <w:t>For more information</w:t>
      </w:r>
      <w:r w:rsidR="72C76274" w:rsidRPr="0C1C2222">
        <w:rPr>
          <w:rFonts w:ascii="Arial" w:hAnsi="Arial" w:cs="Arial"/>
          <w:color w:val="000000" w:themeColor="text1"/>
          <w:sz w:val="24"/>
          <w:szCs w:val="24"/>
        </w:rPr>
        <w:t xml:space="preserve"> on these initiatives</w:t>
      </w:r>
      <w:r w:rsidR="00897A04" w:rsidRPr="0C1C2222">
        <w:rPr>
          <w:rFonts w:ascii="Arial" w:hAnsi="Arial" w:cs="Arial"/>
          <w:color w:val="000000" w:themeColor="text1"/>
          <w:sz w:val="24"/>
          <w:szCs w:val="24"/>
        </w:rPr>
        <w:t xml:space="preserve">, </w:t>
      </w:r>
      <w:r w:rsidR="00245440" w:rsidRPr="0C1C2222">
        <w:rPr>
          <w:rFonts w:ascii="Arial" w:hAnsi="Arial" w:cs="Arial"/>
          <w:color w:val="000000" w:themeColor="text1"/>
          <w:sz w:val="24"/>
          <w:szCs w:val="24"/>
        </w:rPr>
        <w:t xml:space="preserve">please contact </w:t>
      </w:r>
      <w:proofErr w:type="spellStart"/>
      <w:r w:rsidR="00245440" w:rsidRPr="0C1C2222">
        <w:rPr>
          <w:rFonts w:ascii="Arial" w:hAnsi="Arial" w:cs="Arial"/>
          <w:color w:val="000000" w:themeColor="text1"/>
          <w:sz w:val="24"/>
          <w:szCs w:val="24"/>
        </w:rPr>
        <w:t>Liet</w:t>
      </w:r>
      <w:proofErr w:type="spellEnd"/>
      <w:r w:rsidR="00245440" w:rsidRPr="0C1C2222">
        <w:rPr>
          <w:rFonts w:ascii="Arial" w:hAnsi="Arial" w:cs="Arial"/>
          <w:color w:val="000000" w:themeColor="text1"/>
          <w:sz w:val="24"/>
          <w:szCs w:val="24"/>
        </w:rPr>
        <w:t xml:space="preserve"> Le </w:t>
      </w:r>
      <w:r w:rsidR="660A6AB5" w:rsidRPr="0C1C2222">
        <w:rPr>
          <w:rFonts w:ascii="Arial" w:hAnsi="Arial" w:cs="Arial"/>
          <w:color w:val="000000" w:themeColor="text1"/>
          <w:sz w:val="24"/>
          <w:szCs w:val="24"/>
        </w:rPr>
        <w:t>or</w:t>
      </w:r>
      <w:r w:rsidR="00245440" w:rsidRPr="0C1C2222">
        <w:rPr>
          <w:rFonts w:ascii="Arial" w:hAnsi="Arial" w:cs="Arial"/>
          <w:color w:val="000000" w:themeColor="text1"/>
          <w:sz w:val="24"/>
          <w:szCs w:val="24"/>
        </w:rPr>
        <w:t xml:space="preserve"> Jason </w:t>
      </w:r>
      <w:proofErr w:type="spellStart"/>
      <w:r w:rsidR="00245440" w:rsidRPr="0C1C2222">
        <w:rPr>
          <w:rFonts w:ascii="Arial" w:hAnsi="Arial" w:cs="Arial"/>
          <w:color w:val="000000" w:themeColor="text1"/>
          <w:sz w:val="24"/>
          <w:szCs w:val="24"/>
        </w:rPr>
        <w:t>Tancher</w:t>
      </w:r>
      <w:proofErr w:type="spellEnd"/>
      <w:r w:rsidR="00245440" w:rsidRPr="0C1C2222">
        <w:rPr>
          <w:rFonts w:ascii="Arial" w:hAnsi="Arial" w:cs="Arial"/>
          <w:color w:val="000000" w:themeColor="text1"/>
          <w:sz w:val="24"/>
          <w:szCs w:val="24"/>
        </w:rPr>
        <w:t xml:space="preserve"> </w:t>
      </w:r>
      <w:r w:rsidR="00637419" w:rsidRPr="0C1C2222">
        <w:rPr>
          <w:rFonts w:ascii="Arial" w:hAnsi="Arial" w:cs="Arial"/>
          <w:sz w:val="24"/>
          <w:szCs w:val="24"/>
        </w:rPr>
        <w:t xml:space="preserve"> </w:t>
      </w:r>
      <w:r w:rsidR="001A45E2" w:rsidRPr="0C1C2222">
        <w:rPr>
          <w:rFonts w:ascii="Arial" w:hAnsi="Arial" w:cs="Arial"/>
          <w:sz w:val="24"/>
          <w:szCs w:val="24"/>
        </w:rPr>
        <w:t>(</w:t>
      </w:r>
      <w:hyperlink r:id="rId20">
        <w:r w:rsidR="001A45E2" w:rsidRPr="0C1C2222">
          <w:rPr>
            <w:rStyle w:val="Hyperlink"/>
            <w:rFonts w:ascii="Arial" w:hAnsi="Arial" w:cs="Arial"/>
            <w:sz w:val="24"/>
            <w:szCs w:val="24"/>
          </w:rPr>
          <w:t>Jason.Tancher@energy.ca.gov</w:t>
        </w:r>
      </w:hyperlink>
      <w:r w:rsidR="001A45E2" w:rsidRPr="0C1C2222">
        <w:rPr>
          <w:rFonts w:ascii="Arial" w:hAnsi="Arial" w:cs="Arial"/>
          <w:sz w:val="24"/>
          <w:szCs w:val="24"/>
        </w:rPr>
        <w:t>)</w:t>
      </w:r>
      <w:r w:rsidR="00245440" w:rsidRPr="0C1C2222">
        <w:rPr>
          <w:rFonts w:ascii="Arial" w:hAnsi="Arial" w:cs="Arial"/>
          <w:sz w:val="24"/>
          <w:szCs w:val="24"/>
        </w:rPr>
        <w:t>, respectively</w:t>
      </w:r>
      <w:r w:rsidR="00637419" w:rsidRPr="0C1C2222">
        <w:rPr>
          <w:rFonts w:ascii="Arial" w:hAnsi="Arial" w:cs="Arial"/>
          <w:sz w:val="24"/>
          <w:szCs w:val="24"/>
        </w:rPr>
        <w:t>.</w:t>
      </w:r>
    </w:p>
    <w:p w14:paraId="62EBF3C5" w14:textId="65D1FCE0" w:rsidR="006F1D50" w:rsidRPr="00352E42" w:rsidRDefault="006F1D50" w:rsidP="006F1D50">
      <w:pPr>
        <w:autoSpaceDE w:val="0"/>
        <w:autoSpaceDN w:val="0"/>
        <w:adjustRightInd w:val="0"/>
        <w:spacing w:after="0" w:line="240" w:lineRule="auto"/>
        <w:rPr>
          <w:rFonts w:ascii="Arial" w:hAnsi="Arial" w:cs="Arial"/>
          <w:sz w:val="24"/>
          <w:szCs w:val="24"/>
        </w:rPr>
      </w:pPr>
    </w:p>
    <w:p w14:paraId="5857CE9C" w14:textId="15B327EE" w:rsidR="00CF7A4A" w:rsidRPr="00352E42" w:rsidRDefault="0066482C" w:rsidP="00CF7A4A">
      <w:pPr>
        <w:rPr>
          <w:rFonts w:ascii="Arial" w:hAnsi="Arial" w:cs="Arial"/>
          <w:sz w:val="24"/>
          <w:szCs w:val="24"/>
        </w:rPr>
      </w:pPr>
      <w:r w:rsidRPr="00F80A4D">
        <w:rPr>
          <w:rFonts w:ascii="Arial" w:hAnsi="Arial" w:cs="Arial"/>
          <w:b/>
          <w:bCs/>
          <w:sz w:val="24"/>
          <w:szCs w:val="24"/>
        </w:rPr>
        <w:t>Q</w:t>
      </w:r>
      <w:r w:rsidR="4288815A" w:rsidRPr="00F80A4D">
        <w:rPr>
          <w:rFonts w:ascii="Arial" w:hAnsi="Arial" w:cs="Arial"/>
          <w:b/>
          <w:bCs/>
          <w:sz w:val="24"/>
          <w:szCs w:val="24"/>
        </w:rPr>
        <w:t>3</w:t>
      </w:r>
      <w:r w:rsidR="5EAF106E" w:rsidRPr="00F80A4D">
        <w:rPr>
          <w:rFonts w:ascii="Arial" w:hAnsi="Arial" w:cs="Arial"/>
          <w:b/>
          <w:bCs/>
          <w:sz w:val="24"/>
          <w:szCs w:val="24"/>
        </w:rPr>
        <w:t>6</w:t>
      </w:r>
      <w:r w:rsidR="00CF7A4A" w:rsidRPr="00F80A4D">
        <w:rPr>
          <w:rFonts w:ascii="Arial" w:hAnsi="Arial" w:cs="Arial"/>
          <w:b/>
          <w:bCs/>
          <w:sz w:val="24"/>
          <w:szCs w:val="24"/>
        </w:rPr>
        <w:t>.</w:t>
      </w:r>
      <w:r w:rsidR="00CF7A4A" w:rsidRPr="00352E42">
        <w:rPr>
          <w:rFonts w:ascii="Arial" w:hAnsi="Arial" w:cs="Arial"/>
          <w:sz w:val="24"/>
          <w:szCs w:val="24"/>
        </w:rPr>
        <w:t xml:space="preserve">  For Group 1, does CEC intend to keep operating pre-commercial equipment beyond the demonstration phase? </w:t>
      </w:r>
    </w:p>
    <w:p w14:paraId="6DEF11C4" w14:textId="5DB8E966" w:rsidR="00CF7A4A" w:rsidRPr="00352E42" w:rsidRDefault="0066482C" w:rsidP="0066482C">
      <w:pPr>
        <w:ind w:left="720"/>
        <w:rPr>
          <w:rFonts w:ascii="Arial" w:hAnsi="Arial" w:cs="Arial"/>
          <w:sz w:val="24"/>
          <w:szCs w:val="24"/>
        </w:rPr>
      </w:pPr>
      <w:r w:rsidRPr="00F80A4D">
        <w:rPr>
          <w:rFonts w:ascii="Arial" w:hAnsi="Arial" w:cs="Arial"/>
          <w:b/>
          <w:bCs/>
          <w:sz w:val="24"/>
          <w:szCs w:val="24"/>
        </w:rPr>
        <w:t>CEC:</w:t>
      </w:r>
      <w:r w:rsidRPr="00352E42">
        <w:rPr>
          <w:rFonts w:ascii="Arial" w:hAnsi="Arial" w:cs="Arial"/>
          <w:sz w:val="24"/>
          <w:szCs w:val="24"/>
        </w:rPr>
        <w:t xml:space="preserve"> </w:t>
      </w:r>
      <w:r w:rsidR="003074BE">
        <w:rPr>
          <w:rFonts w:ascii="Arial" w:hAnsi="Arial" w:cs="Arial"/>
          <w:sz w:val="24"/>
          <w:szCs w:val="24"/>
        </w:rPr>
        <w:t xml:space="preserve">This will be up to the recipient. </w:t>
      </w:r>
      <w:r w:rsidR="00D477EF">
        <w:rPr>
          <w:rFonts w:ascii="Arial" w:hAnsi="Arial" w:cs="Arial"/>
          <w:sz w:val="24"/>
          <w:szCs w:val="24"/>
        </w:rPr>
        <w:t>Section 14 of the CEC’s terms and conditions</w:t>
      </w:r>
      <w:r w:rsidR="0043300F">
        <w:rPr>
          <w:rStyle w:val="FootnoteReference"/>
          <w:rFonts w:ascii="Arial" w:hAnsi="Arial" w:cs="Arial"/>
          <w:sz w:val="24"/>
          <w:szCs w:val="24"/>
        </w:rPr>
        <w:footnoteReference w:id="3"/>
      </w:r>
      <w:r w:rsidR="00D477EF">
        <w:rPr>
          <w:rFonts w:ascii="Arial" w:hAnsi="Arial" w:cs="Arial"/>
          <w:sz w:val="24"/>
          <w:szCs w:val="24"/>
        </w:rPr>
        <w:t xml:space="preserve"> state that the </w:t>
      </w:r>
      <w:r w:rsidR="00656A73">
        <w:rPr>
          <w:rFonts w:ascii="Arial" w:hAnsi="Arial" w:cs="Arial"/>
          <w:sz w:val="24"/>
          <w:szCs w:val="24"/>
        </w:rPr>
        <w:t>“</w:t>
      </w:r>
      <w:r w:rsidR="00D477EF" w:rsidRPr="00D477EF">
        <w:rPr>
          <w:rFonts w:ascii="Arial" w:hAnsi="Arial" w:cs="Arial"/>
          <w:sz w:val="24"/>
          <w:szCs w:val="24"/>
        </w:rPr>
        <w:t>title to equipment acquired by the Recipient with grant funds will vest in the Recipient. The Recipient may use the equipment in the project or program for which it was acquired as long as needed, regardless of whether the project or program continues to be supported by grant funds. However, the Recipient may not sell, lease, encumber the property (i.e., place a legal burden on the property such as a lien), or transfer possession of it during the Agreement term without the CAM’s prior written approval.</w:t>
      </w:r>
      <w:r w:rsidR="02A53A4C" w:rsidRPr="00D477EF">
        <w:rPr>
          <w:rFonts w:ascii="Arial" w:hAnsi="Arial" w:cs="Arial"/>
          <w:sz w:val="24"/>
          <w:szCs w:val="24"/>
        </w:rPr>
        <w:t>”</w:t>
      </w:r>
      <w:r w:rsidR="00D477EF" w:rsidRPr="00D477EF">
        <w:rPr>
          <w:rFonts w:ascii="Arial" w:hAnsi="Arial" w:cs="Arial"/>
          <w:sz w:val="24"/>
          <w:szCs w:val="24"/>
        </w:rPr>
        <w:t xml:space="preserve"> </w:t>
      </w:r>
    </w:p>
    <w:p w14:paraId="6D98A12B" w14:textId="77777777" w:rsidR="006F1D50" w:rsidRPr="00352E42" w:rsidRDefault="006F1D50" w:rsidP="006F1D50">
      <w:pPr>
        <w:autoSpaceDE w:val="0"/>
        <w:autoSpaceDN w:val="0"/>
        <w:adjustRightInd w:val="0"/>
        <w:spacing w:after="0" w:line="240" w:lineRule="auto"/>
        <w:rPr>
          <w:rFonts w:ascii="Arial" w:hAnsi="Arial" w:cs="Arial"/>
          <w:color w:val="000000"/>
          <w:sz w:val="24"/>
          <w:szCs w:val="24"/>
        </w:rPr>
      </w:pPr>
    </w:p>
    <w:p w14:paraId="341FD50B" w14:textId="67F992E2" w:rsidR="00CF7A4A" w:rsidRPr="00352E42" w:rsidRDefault="0066482C" w:rsidP="00CF7A4A">
      <w:pPr>
        <w:autoSpaceDE w:val="0"/>
        <w:autoSpaceDN w:val="0"/>
        <w:adjustRightInd w:val="0"/>
        <w:spacing w:after="0" w:line="240" w:lineRule="auto"/>
        <w:rPr>
          <w:rFonts w:ascii="Arial" w:hAnsi="Arial" w:cs="Arial"/>
          <w:color w:val="000000"/>
          <w:sz w:val="24"/>
          <w:szCs w:val="24"/>
        </w:rPr>
      </w:pPr>
      <w:r w:rsidRPr="00F80A4D">
        <w:rPr>
          <w:rFonts w:ascii="Arial" w:hAnsi="Arial" w:cs="Arial"/>
          <w:b/>
          <w:bCs/>
          <w:color w:val="000000" w:themeColor="text1"/>
          <w:sz w:val="24"/>
          <w:szCs w:val="24"/>
        </w:rPr>
        <w:t>Q</w:t>
      </w:r>
      <w:r w:rsidR="25FCAD5C" w:rsidRPr="00F80A4D">
        <w:rPr>
          <w:rFonts w:ascii="Arial" w:hAnsi="Arial" w:cs="Arial"/>
          <w:b/>
          <w:bCs/>
          <w:color w:val="000000" w:themeColor="text1"/>
          <w:sz w:val="24"/>
          <w:szCs w:val="24"/>
        </w:rPr>
        <w:t>3</w:t>
      </w:r>
      <w:r w:rsidR="1C5EA4A5" w:rsidRPr="00F80A4D">
        <w:rPr>
          <w:rFonts w:ascii="Arial" w:hAnsi="Arial" w:cs="Arial"/>
          <w:b/>
          <w:bCs/>
          <w:color w:val="000000" w:themeColor="text1"/>
          <w:sz w:val="24"/>
          <w:szCs w:val="24"/>
        </w:rPr>
        <w:t>7</w:t>
      </w:r>
      <w:r w:rsidR="00CF7A4A" w:rsidRPr="00F80A4D">
        <w:rPr>
          <w:rFonts w:ascii="Arial" w:hAnsi="Arial" w:cs="Arial"/>
          <w:b/>
          <w:bCs/>
          <w:color w:val="000000" w:themeColor="text1"/>
          <w:sz w:val="24"/>
          <w:szCs w:val="24"/>
        </w:rPr>
        <w:t>.</w:t>
      </w:r>
      <w:r w:rsidR="00CF7A4A" w:rsidRPr="708CF008">
        <w:rPr>
          <w:rFonts w:ascii="Arial" w:hAnsi="Arial" w:cs="Arial"/>
          <w:color w:val="000000" w:themeColor="text1"/>
          <w:sz w:val="24"/>
          <w:szCs w:val="24"/>
        </w:rPr>
        <w:t xml:space="preserve">  Good day, we have the following Group 2 questions for clarification:</w:t>
      </w:r>
    </w:p>
    <w:p w14:paraId="2946DB82" w14:textId="77777777" w:rsidR="00CF7A4A" w:rsidRPr="00352E42" w:rsidRDefault="00CF7A4A" w:rsidP="00CF7A4A">
      <w:pPr>
        <w:autoSpaceDE w:val="0"/>
        <w:autoSpaceDN w:val="0"/>
        <w:adjustRightInd w:val="0"/>
        <w:spacing w:after="0" w:line="240" w:lineRule="auto"/>
        <w:rPr>
          <w:rFonts w:ascii="Arial" w:hAnsi="Arial" w:cs="Arial"/>
          <w:color w:val="000000"/>
          <w:sz w:val="24"/>
          <w:szCs w:val="24"/>
        </w:rPr>
      </w:pPr>
    </w:p>
    <w:p w14:paraId="794AC06F" w14:textId="77777777" w:rsidR="003074BE" w:rsidRDefault="00CF7A4A" w:rsidP="003074BE">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C1C2222">
        <w:rPr>
          <w:rFonts w:ascii="Arial" w:hAnsi="Arial" w:cs="Arial"/>
          <w:color w:val="000000" w:themeColor="text1"/>
          <w:sz w:val="24"/>
          <w:szCs w:val="24"/>
        </w:rPr>
        <w:t xml:space="preserve">Can multiple modular (smaller) heat pumps be combined to meet the 20-50 ton requirement for air source heat pumps? </w:t>
      </w:r>
    </w:p>
    <w:p w14:paraId="2D950F7E" w14:textId="2119E3F4" w:rsidR="00CF7A4A" w:rsidRPr="003074BE" w:rsidRDefault="00CF7A4A" w:rsidP="708CF008">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708CF008">
        <w:rPr>
          <w:rFonts w:ascii="Arial" w:hAnsi="Arial" w:cs="Arial"/>
          <w:color w:val="000000" w:themeColor="text1"/>
          <w:sz w:val="24"/>
          <w:szCs w:val="24"/>
        </w:rPr>
        <w:t>Or is this GF</w:t>
      </w:r>
      <w:r w:rsidR="0066482C" w:rsidRPr="708CF008">
        <w:rPr>
          <w:rFonts w:ascii="Arial" w:hAnsi="Arial" w:cs="Arial"/>
          <w:color w:val="000000" w:themeColor="text1"/>
          <w:sz w:val="24"/>
          <w:szCs w:val="24"/>
        </w:rPr>
        <w:t>O</w:t>
      </w:r>
      <w:r w:rsidRPr="708CF008">
        <w:rPr>
          <w:rFonts w:ascii="Arial" w:hAnsi="Arial" w:cs="Arial"/>
          <w:color w:val="000000" w:themeColor="text1"/>
          <w:sz w:val="24"/>
          <w:szCs w:val="24"/>
        </w:rPr>
        <w:t xml:space="preserve"> is seeking a single heat pump that meets all the load requirement? </w:t>
      </w:r>
    </w:p>
    <w:p w14:paraId="5997CC1D" w14:textId="77777777" w:rsidR="00CF7A4A" w:rsidRPr="00352E42" w:rsidRDefault="00CF7A4A" w:rsidP="00CF7A4A">
      <w:pPr>
        <w:autoSpaceDE w:val="0"/>
        <w:autoSpaceDN w:val="0"/>
        <w:adjustRightInd w:val="0"/>
        <w:spacing w:after="0" w:line="240" w:lineRule="auto"/>
        <w:rPr>
          <w:rFonts w:ascii="Arial" w:hAnsi="Arial" w:cs="Arial"/>
          <w:color w:val="000000"/>
          <w:sz w:val="24"/>
          <w:szCs w:val="24"/>
        </w:rPr>
      </w:pPr>
    </w:p>
    <w:p w14:paraId="5B7A12A3" w14:textId="77777777" w:rsidR="0077262E" w:rsidRDefault="0066482C" w:rsidP="00821B78">
      <w:pPr>
        <w:autoSpaceDE w:val="0"/>
        <w:autoSpaceDN w:val="0"/>
        <w:adjustRightInd w:val="0"/>
        <w:spacing w:after="0" w:line="240" w:lineRule="auto"/>
        <w:ind w:left="720"/>
        <w:rPr>
          <w:rFonts w:ascii="Arial" w:hAnsi="Arial" w:cs="Arial"/>
          <w:b/>
          <w:bCs/>
          <w:color w:val="000000" w:themeColor="text1"/>
          <w:sz w:val="24"/>
          <w:szCs w:val="24"/>
        </w:rPr>
      </w:pPr>
      <w:r w:rsidRPr="000C3170">
        <w:rPr>
          <w:rFonts w:ascii="Arial" w:hAnsi="Arial" w:cs="Arial"/>
          <w:b/>
          <w:bCs/>
          <w:color w:val="000000" w:themeColor="text1"/>
          <w:sz w:val="24"/>
          <w:szCs w:val="24"/>
        </w:rPr>
        <w:t xml:space="preserve">CEC: </w:t>
      </w:r>
    </w:p>
    <w:p w14:paraId="0C1D8417" w14:textId="77777777" w:rsidR="0077262E" w:rsidRDefault="0077262E" w:rsidP="0077262E">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708CF008">
        <w:rPr>
          <w:rFonts w:ascii="Arial" w:hAnsi="Arial" w:cs="Arial"/>
          <w:color w:val="000000" w:themeColor="text1"/>
          <w:sz w:val="24"/>
          <w:szCs w:val="24"/>
        </w:rPr>
        <w:t xml:space="preserve">No. </w:t>
      </w:r>
    </w:p>
    <w:p w14:paraId="05AA92BE" w14:textId="0BFF6966" w:rsidR="00CF7A4A" w:rsidRPr="0077262E" w:rsidRDefault="0077262E" w:rsidP="708CF008">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C1C2222">
        <w:rPr>
          <w:rFonts w:ascii="Arial" w:hAnsi="Arial" w:cs="Arial"/>
          <w:color w:val="000000" w:themeColor="text1"/>
          <w:sz w:val="24"/>
          <w:szCs w:val="24"/>
        </w:rPr>
        <w:t xml:space="preserve">Yes. </w:t>
      </w:r>
      <w:r w:rsidR="00CB07BC" w:rsidRPr="0C1C2222">
        <w:rPr>
          <w:rFonts w:ascii="Arial" w:hAnsi="Arial" w:cs="Arial"/>
          <w:sz w:val="24"/>
          <w:szCs w:val="24"/>
        </w:rPr>
        <w:t xml:space="preserve">This </w:t>
      </w:r>
      <w:r w:rsidR="3846287B" w:rsidRPr="0C1C2222">
        <w:rPr>
          <w:rFonts w:ascii="Arial" w:hAnsi="Arial" w:cs="Arial"/>
          <w:sz w:val="24"/>
          <w:szCs w:val="24"/>
        </w:rPr>
        <w:t xml:space="preserve">research will develop and test one of the following: a) an air-source heat pump from 20 to 50 tons, or 2) water-source heat pump </w:t>
      </w:r>
      <w:r w:rsidR="0A8473A6" w:rsidRPr="0C1C2222">
        <w:rPr>
          <w:rFonts w:ascii="Arial" w:hAnsi="Arial" w:cs="Arial"/>
          <w:sz w:val="24"/>
          <w:szCs w:val="24"/>
        </w:rPr>
        <w:t>of</w:t>
      </w:r>
      <w:r w:rsidR="3846287B" w:rsidRPr="0C1C2222">
        <w:rPr>
          <w:rFonts w:ascii="Arial" w:hAnsi="Arial" w:cs="Arial"/>
          <w:sz w:val="24"/>
          <w:szCs w:val="24"/>
        </w:rPr>
        <w:t xml:space="preserve"> 100 tons or less. </w:t>
      </w:r>
      <w:r w:rsidR="1B424920" w:rsidRPr="0C1C2222">
        <w:rPr>
          <w:rFonts w:ascii="Arial" w:hAnsi="Arial" w:cs="Arial"/>
          <w:color w:val="000000" w:themeColor="text1"/>
          <w:sz w:val="24"/>
          <w:szCs w:val="24"/>
        </w:rPr>
        <w:t>Group 2</w:t>
      </w:r>
      <w:r w:rsidR="00CB07BC" w:rsidRPr="0C1C2222">
        <w:rPr>
          <w:rFonts w:ascii="Arial" w:hAnsi="Arial" w:cs="Arial"/>
          <w:color w:val="000000" w:themeColor="text1"/>
          <w:sz w:val="24"/>
          <w:szCs w:val="24"/>
        </w:rPr>
        <w:t xml:space="preserve"> is focused on </w:t>
      </w:r>
      <w:r w:rsidR="0066482C" w:rsidRPr="0C1C2222">
        <w:rPr>
          <w:rFonts w:ascii="Arial" w:hAnsi="Arial" w:cs="Arial"/>
          <w:color w:val="000000" w:themeColor="text1"/>
          <w:sz w:val="24"/>
          <w:szCs w:val="24"/>
        </w:rPr>
        <w:t xml:space="preserve">a stand-alone unit </w:t>
      </w:r>
      <w:r w:rsidR="004B73EA" w:rsidRPr="0C1C2222">
        <w:rPr>
          <w:rFonts w:ascii="Arial" w:hAnsi="Arial" w:cs="Arial"/>
          <w:color w:val="000000" w:themeColor="text1"/>
          <w:sz w:val="24"/>
          <w:szCs w:val="24"/>
        </w:rPr>
        <w:t xml:space="preserve">that meets these requirements and </w:t>
      </w:r>
      <w:r w:rsidR="34028DEB" w:rsidRPr="0C1C2222">
        <w:rPr>
          <w:rFonts w:ascii="Arial" w:hAnsi="Arial" w:cs="Arial"/>
          <w:color w:val="000000" w:themeColor="text1"/>
          <w:sz w:val="24"/>
          <w:szCs w:val="24"/>
        </w:rPr>
        <w:t>include</w:t>
      </w:r>
      <w:r w:rsidR="03079067" w:rsidRPr="0C1C2222">
        <w:rPr>
          <w:rFonts w:ascii="Arial" w:hAnsi="Arial" w:cs="Arial"/>
          <w:color w:val="000000" w:themeColor="text1"/>
          <w:sz w:val="24"/>
          <w:szCs w:val="24"/>
        </w:rPr>
        <w:t>s</w:t>
      </w:r>
      <w:r w:rsidR="00967EE1" w:rsidRPr="0C1C2222">
        <w:rPr>
          <w:rFonts w:ascii="Arial" w:hAnsi="Arial" w:cs="Arial"/>
          <w:color w:val="000000" w:themeColor="text1"/>
          <w:sz w:val="24"/>
          <w:szCs w:val="24"/>
        </w:rPr>
        <w:t xml:space="preserve"> </w:t>
      </w:r>
      <w:r w:rsidR="0066482C" w:rsidRPr="0C1C2222">
        <w:rPr>
          <w:rFonts w:ascii="Arial" w:hAnsi="Arial" w:cs="Arial"/>
          <w:color w:val="000000" w:themeColor="text1"/>
          <w:sz w:val="24"/>
          <w:szCs w:val="24"/>
        </w:rPr>
        <w:t>a way to operate in heating mode or cooling mode by use of a reversing valve or some other way to switch operation from heating to cooling</w:t>
      </w:r>
      <w:r w:rsidR="00CF7A4A" w:rsidRPr="0C1C2222">
        <w:rPr>
          <w:rFonts w:ascii="Arial" w:hAnsi="Arial" w:cs="Arial"/>
          <w:color w:val="000000" w:themeColor="text1"/>
          <w:sz w:val="24"/>
          <w:szCs w:val="24"/>
        </w:rPr>
        <w:t>.</w:t>
      </w:r>
      <w:r w:rsidR="001A45E2" w:rsidRPr="0C1C2222">
        <w:rPr>
          <w:rFonts w:ascii="Arial" w:hAnsi="Arial" w:cs="Arial"/>
          <w:color w:val="000000" w:themeColor="text1"/>
          <w:sz w:val="24"/>
          <w:szCs w:val="24"/>
        </w:rPr>
        <w:t xml:space="preserve"> We are not looking to install</w:t>
      </w:r>
      <w:r w:rsidR="00821B78" w:rsidRPr="0C1C2222">
        <w:rPr>
          <w:rFonts w:ascii="Arial" w:hAnsi="Arial" w:cs="Arial"/>
          <w:color w:val="000000" w:themeColor="text1"/>
          <w:sz w:val="24"/>
          <w:szCs w:val="24"/>
        </w:rPr>
        <w:t xml:space="preserve"> </w:t>
      </w:r>
      <w:r w:rsidR="001A45E2" w:rsidRPr="0C1C2222">
        <w:rPr>
          <w:rFonts w:ascii="Arial" w:hAnsi="Arial" w:cs="Arial"/>
          <w:color w:val="000000" w:themeColor="text1"/>
          <w:sz w:val="24"/>
          <w:szCs w:val="24"/>
        </w:rPr>
        <w:t>a heat pump</w:t>
      </w:r>
      <w:r w:rsidR="0337188C" w:rsidRPr="0C1C2222">
        <w:rPr>
          <w:rFonts w:ascii="Arial" w:hAnsi="Arial" w:cs="Arial"/>
          <w:color w:val="000000" w:themeColor="text1"/>
          <w:sz w:val="24"/>
          <w:szCs w:val="24"/>
        </w:rPr>
        <w:t>-</w:t>
      </w:r>
      <w:r w:rsidR="00316490" w:rsidRPr="0C1C2222">
        <w:rPr>
          <w:rFonts w:ascii="Arial" w:hAnsi="Arial" w:cs="Arial"/>
          <w:color w:val="000000" w:themeColor="text1"/>
          <w:sz w:val="24"/>
          <w:szCs w:val="24"/>
        </w:rPr>
        <w:t>type</w:t>
      </w:r>
      <w:r w:rsidR="001A45E2" w:rsidRPr="0C1C2222">
        <w:rPr>
          <w:rFonts w:ascii="Arial" w:hAnsi="Arial" w:cs="Arial"/>
          <w:color w:val="000000" w:themeColor="text1"/>
          <w:sz w:val="24"/>
          <w:szCs w:val="24"/>
        </w:rPr>
        <w:t xml:space="preserve"> water </w:t>
      </w:r>
      <w:r w:rsidR="00316490" w:rsidRPr="0C1C2222">
        <w:rPr>
          <w:rFonts w:ascii="Arial" w:hAnsi="Arial" w:cs="Arial"/>
          <w:color w:val="000000" w:themeColor="text1"/>
          <w:sz w:val="24"/>
          <w:szCs w:val="24"/>
        </w:rPr>
        <w:t xml:space="preserve">heater that provides cooling as a natural </w:t>
      </w:r>
      <w:r w:rsidR="00821B78" w:rsidRPr="0C1C2222">
        <w:rPr>
          <w:rFonts w:ascii="Arial" w:hAnsi="Arial" w:cs="Arial"/>
          <w:color w:val="000000" w:themeColor="text1"/>
          <w:sz w:val="24"/>
          <w:szCs w:val="24"/>
        </w:rPr>
        <w:t xml:space="preserve">secondary </w:t>
      </w:r>
      <w:r w:rsidR="00316490" w:rsidRPr="0C1C2222">
        <w:rPr>
          <w:rFonts w:ascii="Arial" w:hAnsi="Arial" w:cs="Arial"/>
          <w:color w:val="000000" w:themeColor="text1"/>
          <w:sz w:val="24"/>
          <w:szCs w:val="24"/>
        </w:rPr>
        <w:t xml:space="preserve">product of the heat pump cycle </w:t>
      </w:r>
      <w:r w:rsidR="60A80007" w:rsidRPr="0C1C2222">
        <w:rPr>
          <w:rFonts w:ascii="Arial" w:hAnsi="Arial" w:cs="Arial"/>
          <w:color w:val="000000" w:themeColor="text1"/>
          <w:sz w:val="24"/>
          <w:szCs w:val="24"/>
        </w:rPr>
        <w:t xml:space="preserve">or one </w:t>
      </w:r>
      <w:r w:rsidR="001A45E2" w:rsidRPr="0C1C2222">
        <w:rPr>
          <w:rFonts w:ascii="Arial" w:hAnsi="Arial" w:cs="Arial"/>
          <w:color w:val="000000" w:themeColor="text1"/>
          <w:sz w:val="24"/>
          <w:szCs w:val="24"/>
        </w:rPr>
        <w:t>that is commercially available today</w:t>
      </w:r>
      <w:r w:rsidR="00342CFC" w:rsidRPr="0C1C2222">
        <w:rPr>
          <w:rFonts w:ascii="Arial" w:hAnsi="Arial" w:cs="Arial"/>
          <w:color w:val="000000" w:themeColor="text1"/>
          <w:sz w:val="24"/>
          <w:szCs w:val="24"/>
        </w:rPr>
        <w:t xml:space="preserve"> or </w:t>
      </w:r>
      <w:r w:rsidR="297F3C51" w:rsidRPr="0C1C2222">
        <w:rPr>
          <w:rFonts w:ascii="Arial" w:hAnsi="Arial" w:cs="Arial"/>
          <w:color w:val="000000" w:themeColor="text1"/>
          <w:sz w:val="24"/>
          <w:szCs w:val="24"/>
        </w:rPr>
        <w:t xml:space="preserve">will be </w:t>
      </w:r>
      <w:r w:rsidR="00342CFC" w:rsidRPr="0C1C2222">
        <w:rPr>
          <w:rFonts w:ascii="Arial" w:hAnsi="Arial" w:cs="Arial"/>
          <w:color w:val="000000" w:themeColor="text1"/>
          <w:sz w:val="24"/>
          <w:szCs w:val="24"/>
        </w:rPr>
        <w:t>in the very near future</w:t>
      </w:r>
      <w:r w:rsidR="001A45E2" w:rsidRPr="0C1C2222">
        <w:rPr>
          <w:rFonts w:ascii="Arial" w:hAnsi="Arial" w:cs="Arial"/>
          <w:color w:val="000000" w:themeColor="text1"/>
          <w:sz w:val="24"/>
          <w:szCs w:val="24"/>
        </w:rPr>
        <w:t>.</w:t>
      </w:r>
      <w:r w:rsidR="00821B78" w:rsidRPr="0C1C2222">
        <w:rPr>
          <w:rFonts w:ascii="Arial" w:hAnsi="Arial" w:cs="Arial"/>
          <w:color w:val="000000" w:themeColor="text1"/>
          <w:sz w:val="24"/>
          <w:szCs w:val="24"/>
        </w:rPr>
        <w:t xml:space="preserve"> As a reference, </w:t>
      </w:r>
      <w:r w:rsidR="00774E49" w:rsidRPr="0C1C2222">
        <w:rPr>
          <w:rFonts w:ascii="Arial" w:hAnsi="Arial" w:cs="Arial"/>
          <w:color w:val="000000" w:themeColor="text1"/>
          <w:sz w:val="24"/>
          <w:szCs w:val="24"/>
        </w:rPr>
        <w:t xml:space="preserve">a </w:t>
      </w:r>
      <w:r w:rsidR="00821B78" w:rsidRPr="0C1C2222">
        <w:rPr>
          <w:rFonts w:ascii="Arial" w:hAnsi="Arial" w:cs="Arial"/>
          <w:color w:val="000000" w:themeColor="text1"/>
          <w:sz w:val="24"/>
          <w:szCs w:val="24"/>
        </w:rPr>
        <w:t xml:space="preserve">CEC </w:t>
      </w:r>
      <w:r w:rsidR="004B4B51" w:rsidRPr="0C1C2222">
        <w:rPr>
          <w:rFonts w:ascii="Arial" w:hAnsi="Arial" w:cs="Arial"/>
          <w:color w:val="000000" w:themeColor="text1"/>
          <w:sz w:val="24"/>
          <w:szCs w:val="24"/>
        </w:rPr>
        <w:t xml:space="preserve">report </w:t>
      </w:r>
      <w:r w:rsidR="00FF267E" w:rsidRPr="0C1C2222">
        <w:rPr>
          <w:rFonts w:ascii="Arial" w:hAnsi="Arial" w:cs="Arial"/>
          <w:color w:val="000000" w:themeColor="text1"/>
          <w:sz w:val="24"/>
          <w:szCs w:val="24"/>
        </w:rPr>
        <w:t xml:space="preserve">entitled </w:t>
      </w:r>
      <w:r w:rsidR="3691BF5B" w:rsidRPr="0C1C2222">
        <w:rPr>
          <w:rFonts w:ascii="Arial" w:hAnsi="Arial" w:cs="Arial"/>
          <w:color w:val="000000" w:themeColor="text1"/>
          <w:sz w:val="24"/>
          <w:szCs w:val="24"/>
        </w:rPr>
        <w:t>“</w:t>
      </w:r>
      <w:r w:rsidR="00821B78" w:rsidRPr="0C1C2222">
        <w:rPr>
          <w:rFonts w:ascii="Arial" w:hAnsi="Arial" w:cs="Arial"/>
          <w:color w:val="000000" w:themeColor="text1"/>
          <w:sz w:val="24"/>
          <w:szCs w:val="24"/>
        </w:rPr>
        <w:t>Climate Appropriate Innovations for VRF Systems</w:t>
      </w:r>
      <w:r w:rsidR="32188EE7" w:rsidRPr="0C1C2222">
        <w:rPr>
          <w:rFonts w:ascii="Arial" w:hAnsi="Arial" w:cs="Arial"/>
          <w:color w:val="000000" w:themeColor="text1"/>
          <w:sz w:val="24"/>
          <w:szCs w:val="24"/>
        </w:rPr>
        <w:t>”</w:t>
      </w:r>
      <w:r w:rsidR="00FF267E" w:rsidRPr="0C1C2222">
        <w:rPr>
          <w:rFonts w:ascii="Arial" w:hAnsi="Arial" w:cs="Arial"/>
          <w:color w:val="000000" w:themeColor="text1"/>
          <w:sz w:val="24"/>
          <w:szCs w:val="24"/>
        </w:rPr>
        <w:t xml:space="preserve"> describes </w:t>
      </w:r>
      <w:r w:rsidR="00821B78" w:rsidRPr="0C1C2222">
        <w:rPr>
          <w:rFonts w:ascii="Arial" w:hAnsi="Arial" w:cs="Arial"/>
          <w:color w:val="000000" w:themeColor="text1"/>
          <w:sz w:val="24"/>
          <w:szCs w:val="24"/>
        </w:rPr>
        <w:t>a</w:t>
      </w:r>
      <w:r w:rsidR="005F2C3E" w:rsidRPr="0C1C2222">
        <w:rPr>
          <w:rFonts w:ascii="Arial" w:hAnsi="Arial" w:cs="Arial"/>
          <w:color w:val="000000" w:themeColor="text1"/>
          <w:sz w:val="24"/>
          <w:szCs w:val="24"/>
        </w:rPr>
        <w:t>n</w:t>
      </w:r>
      <w:r w:rsidR="00821B78" w:rsidRPr="0C1C2222">
        <w:rPr>
          <w:rFonts w:ascii="Arial" w:hAnsi="Arial" w:cs="Arial"/>
          <w:color w:val="000000" w:themeColor="text1"/>
          <w:sz w:val="24"/>
          <w:szCs w:val="24"/>
        </w:rPr>
        <w:t xml:space="preserve"> early prototype of a </w:t>
      </w:r>
      <w:r w:rsidR="408C6031" w:rsidRPr="0C1C2222">
        <w:rPr>
          <w:rFonts w:ascii="Arial" w:hAnsi="Arial" w:cs="Arial"/>
          <w:color w:val="000000" w:themeColor="text1"/>
          <w:sz w:val="24"/>
          <w:szCs w:val="24"/>
        </w:rPr>
        <w:t>carbon dioxide</w:t>
      </w:r>
      <w:r w:rsidR="00821B78" w:rsidRPr="0C1C2222">
        <w:rPr>
          <w:rFonts w:ascii="Arial" w:hAnsi="Arial" w:cs="Arial"/>
          <w:color w:val="000000" w:themeColor="text1"/>
          <w:sz w:val="24"/>
          <w:szCs w:val="24"/>
        </w:rPr>
        <w:t xml:space="preserve"> </w:t>
      </w:r>
      <w:r w:rsidR="001D7FB8" w:rsidRPr="0C1C2222">
        <w:rPr>
          <w:rFonts w:ascii="Arial" w:hAnsi="Arial" w:cs="Arial"/>
          <w:color w:val="000000" w:themeColor="text1"/>
          <w:sz w:val="24"/>
          <w:szCs w:val="24"/>
        </w:rPr>
        <w:t xml:space="preserve">and propane </w:t>
      </w:r>
      <w:r w:rsidR="00821B78" w:rsidRPr="0C1C2222">
        <w:rPr>
          <w:rFonts w:ascii="Arial" w:hAnsi="Arial" w:cs="Arial"/>
          <w:color w:val="000000" w:themeColor="text1"/>
          <w:sz w:val="24"/>
          <w:szCs w:val="24"/>
        </w:rPr>
        <w:t xml:space="preserve">heat pump that </w:t>
      </w:r>
      <w:r w:rsidR="00FF267E" w:rsidRPr="0C1C2222">
        <w:rPr>
          <w:rFonts w:ascii="Arial" w:hAnsi="Arial" w:cs="Arial"/>
          <w:color w:val="000000" w:themeColor="text1"/>
          <w:sz w:val="24"/>
          <w:szCs w:val="24"/>
        </w:rPr>
        <w:t xml:space="preserve">could be </w:t>
      </w:r>
      <w:r w:rsidR="005F2C3E" w:rsidRPr="0C1C2222">
        <w:rPr>
          <w:rFonts w:ascii="Arial" w:hAnsi="Arial" w:cs="Arial"/>
          <w:color w:val="000000" w:themeColor="text1"/>
          <w:sz w:val="24"/>
          <w:szCs w:val="24"/>
        </w:rPr>
        <w:t xml:space="preserve">developed </w:t>
      </w:r>
      <w:r w:rsidR="00254FC7" w:rsidRPr="0C1C2222">
        <w:rPr>
          <w:rFonts w:ascii="Arial" w:hAnsi="Arial" w:cs="Arial"/>
          <w:color w:val="000000" w:themeColor="text1"/>
          <w:sz w:val="24"/>
          <w:szCs w:val="24"/>
        </w:rPr>
        <w:t xml:space="preserve">to provide </w:t>
      </w:r>
      <w:r w:rsidR="00821B78" w:rsidRPr="0C1C2222">
        <w:rPr>
          <w:rFonts w:ascii="Arial" w:hAnsi="Arial" w:cs="Arial"/>
          <w:color w:val="000000" w:themeColor="text1"/>
          <w:sz w:val="24"/>
          <w:szCs w:val="24"/>
        </w:rPr>
        <w:t>heat</w:t>
      </w:r>
      <w:r w:rsidR="00254FC7" w:rsidRPr="0C1C2222">
        <w:rPr>
          <w:rFonts w:ascii="Arial" w:hAnsi="Arial" w:cs="Arial"/>
          <w:color w:val="000000" w:themeColor="text1"/>
          <w:sz w:val="24"/>
          <w:szCs w:val="24"/>
        </w:rPr>
        <w:t>ing</w:t>
      </w:r>
      <w:r w:rsidR="00821B78" w:rsidRPr="0C1C2222">
        <w:rPr>
          <w:rFonts w:ascii="Arial" w:hAnsi="Arial" w:cs="Arial"/>
          <w:color w:val="000000" w:themeColor="text1"/>
          <w:sz w:val="24"/>
          <w:szCs w:val="24"/>
        </w:rPr>
        <w:t xml:space="preserve"> and cool</w:t>
      </w:r>
      <w:r w:rsidR="00254FC7" w:rsidRPr="0C1C2222">
        <w:rPr>
          <w:rFonts w:ascii="Arial" w:hAnsi="Arial" w:cs="Arial"/>
          <w:color w:val="000000" w:themeColor="text1"/>
          <w:sz w:val="24"/>
          <w:szCs w:val="24"/>
        </w:rPr>
        <w:t>ing</w:t>
      </w:r>
      <w:r w:rsidR="00821B78" w:rsidRPr="0C1C2222">
        <w:rPr>
          <w:rFonts w:ascii="Arial" w:hAnsi="Arial" w:cs="Arial"/>
          <w:color w:val="000000" w:themeColor="text1"/>
          <w:sz w:val="24"/>
          <w:szCs w:val="24"/>
        </w:rPr>
        <w:t xml:space="preserve">. </w:t>
      </w:r>
      <w:r w:rsidR="005F2C3E" w:rsidRPr="0C1C2222">
        <w:rPr>
          <w:rFonts w:ascii="Arial" w:hAnsi="Arial" w:cs="Arial"/>
          <w:color w:val="000000" w:themeColor="text1"/>
          <w:sz w:val="24"/>
          <w:szCs w:val="24"/>
        </w:rPr>
        <w:t xml:space="preserve">The research for Group 2 </w:t>
      </w:r>
      <w:r w:rsidR="004F3128" w:rsidRPr="0C1C2222">
        <w:rPr>
          <w:rFonts w:ascii="Arial" w:hAnsi="Arial" w:cs="Arial"/>
          <w:color w:val="000000" w:themeColor="text1"/>
          <w:sz w:val="24"/>
          <w:szCs w:val="24"/>
        </w:rPr>
        <w:t xml:space="preserve">could </w:t>
      </w:r>
      <w:r w:rsidR="005F2C3E" w:rsidRPr="0C1C2222">
        <w:rPr>
          <w:rFonts w:ascii="Arial" w:hAnsi="Arial" w:cs="Arial"/>
          <w:color w:val="000000" w:themeColor="text1"/>
          <w:sz w:val="24"/>
          <w:szCs w:val="24"/>
        </w:rPr>
        <w:t>build on this type of research.</w:t>
      </w:r>
    </w:p>
    <w:p w14:paraId="110FFD37" w14:textId="77777777" w:rsidR="00CF7A4A" w:rsidRPr="00352E42" w:rsidRDefault="00CF7A4A" w:rsidP="00CF7A4A">
      <w:pPr>
        <w:autoSpaceDE w:val="0"/>
        <w:autoSpaceDN w:val="0"/>
        <w:adjustRightInd w:val="0"/>
        <w:spacing w:after="0" w:line="240" w:lineRule="auto"/>
        <w:rPr>
          <w:rFonts w:ascii="Arial" w:hAnsi="Arial" w:cs="Arial"/>
          <w:color w:val="000000"/>
          <w:sz w:val="24"/>
          <w:szCs w:val="24"/>
        </w:rPr>
      </w:pPr>
    </w:p>
    <w:p w14:paraId="653795C4" w14:textId="56B0C727" w:rsidR="00CF7A4A" w:rsidRPr="00352E42" w:rsidRDefault="00B90C76" w:rsidP="00CF7A4A">
      <w:pPr>
        <w:autoSpaceDE w:val="0"/>
        <w:autoSpaceDN w:val="0"/>
        <w:adjustRightInd w:val="0"/>
        <w:spacing w:after="0" w:line="240" w:lineRule="auto"/>
        <w:rPr>
          <w:rFonts w:ascii="Arial" w:hAnsi="Arial" w:cs="Arial"/>
          <w:color w:val="000000"/>
          <w:sz w:val="24"/>
          <w:szCs w:val="24"/>
        </w:rPr>
      </w:pPr>
      <w:r w:rsidRPr="009A2488">
        <w:rPr>
          <w:rFonts w:ascii="Arial" w:hAnsi="Arial" w:cs="Arial"/>
          <w:b/>
          <w:bCs/>
          <w:color w:val="000000" w:themeColor="text1"/>
          <w:sz w:val="24"/>
          <w:szCs w:val="24"/>
        </w:rPr>
        <w:t>Q</w:t>
      </w:r>
      <w:r w:rsidR="65E6DEE8" w:rsidRPr="009A2488">
        <w:rPr>
          <w:rFonts w:ascii="Arial" w:hAnsi="Arial" w:cs="Arial"/>
          <w:b/>
          <w:bCs/>
          <w:color w:val="000000" w:themeColor="text1"/>
          <w:sz w:val="24"/>
          <w:szCs w:val="24"/>
        </w:rPr>
        <w:t>3</w:t>
      </w:r>
      <w:r w:rsidR="4CEE152D" w:rsidRPr="009A2488">
        <w:rPr>
          <w:rFonts w:ascii="Arial" w:hAnsi="Arial" w:cs="Arial"/>
          <w:b/>
          <w:bCs/>
          <w:color w:val="000000" w:themeColor="text1"/>
          <w:sz w:val="24"/>
          <w:szCs w:val="24"/>
        </w:rPr>
        <w:t>8</w:t>
      </w:r>
      <w:r w:rsidRPr="009A2488">
        <w:rPr>
          <w:rFonts w:ascii="Arial" w:hAnsi="Arial" w:cs="Arial"/>
          <w:b/>
          <w:bCs/>
          <w:color w:val="000000" w:themeColor="text1"/>
          <w:sz w:val="24"/>
          <w:szCs w:val="24"/>
        </w:rPr>
        <w:t>.</w:t>
      </w:r>
      <w:r w:rsidRPr="7E78E142">
        <w:rPr>
          <w:rFonts w:ascii="Arial" w:hAnsi="Arial" w:cs="Arial"/>
          <w:color w:val="000000" w:themeColor="text1"/>
          <w:sz w:val="24"/>
          <w:szCs w:val="24"/>
        </w:rPr>
        <w:t xml:space="preserve"> </w:t>
      </w:r>
      <w:r w:rsidR="00CF7A4A" w:rsidRPr="7E78E142">
        <w:rPr>
          <w:rFonts w:ascii="Arial" w:hAnsi="Arial" w:cs="Arial"/>
          <w:color w:val="000000" w:themeColor="text1"/>
          <w:sz w:val="24"/>
          <w:szCs w:val="24"/>
        </w:rPr>
        <w:t xml:space="preserve">Demonstration site: Please confirm a field demonstration at a commercial building is not needed under Group 2. </w:t>
      </w:r>
    </w:p>
    <w:p w14:paraId="6B699379" w14:textId="77777777" w:rsidR="00CF7A4A" w:rsidRPr="00352E42" w:rsidRDefault="00CF7A4A" w:rsidP="00CF7A4A">
      <w:pPr>
        <w:autoSpaceDE w:val="0"/>
        <w:autoSpaceDN w:val="0"/>
        <w:adjustRightInd w:val="0"/>
        <w:spacing w:after="0" w:line="240" w:lineRule="auto"/>
        <w:rPr>
          <w:rFonts w:ascii="Arial" w:hAnsi="Arial" w:cs="Arial"/>
          <w:color w:val="000000"/>
          <w:sz w:val="24"/>
          <w:szCs w:val="24"/>
        </w:rPr>
      </w:pPr>
    </w:p>
    <w:p w14:paraId="57866B64" w14:textId="454F6755" w:rsidR="00CF7A4A" w:rsidRPr="00352E42" w:rsidRDefault="00B90C76" w:rsidP="7E78E142">
      <w:pPr>
        <w:spacing w:after="0" w:line="240" w:lineRule="auto"/>
        <w:ind w:left="720"/>
        <w:rPr>
          <w:rFonts w:ascii="Arial" w:hAnsi="Arial" w:cs="Arial"/>
          <w:color w:val="000000" w:themeColor="text1"/>
          <w:sz w:val="24"/>
          <w:szCs w:val="24"/>
        </w:rPr>
      </w:pPr>
      <w:r w:rsidRPr="009A2488">
        <w:rPr>
          <w:rFonts w:ascii="Arial" w:hAnsi="Arial" w:cs="Arial"/>
          <w:b/>
          <w:bCs/>
          <w:color w:val="000000" w:themeColor="text1"/>
          <w:sz w:val="24"/>
          <w:szCs w:val="24"/>
        </w:rPr>
        <w:t>CEC:</w:t>
      </w:r>
      <w:r w:rsidRPr="05863F93">
        <w:rPr>
          <w:rFonts w:ascii="Arial" w:hAnsi="Arial" w:cs="Arial"/>
          <w:color w:val="000000" w:themeColor="text1"/>
          <w:sz w:val="24"/>
          <w:szCs w:val="24"/>
        </w:rPr>
        <w:t xml:space="preserve"> </w:t>
      </w:r>
      <w:r w:rsidR="00B65439" w:rsidRPr="05863F93">
        <w:rPr>
          <w:rFonts w:ascii="Arial" w:hAnsi="Arial" w:cs="Arial"/>
          <w:color w:val="000000" w:themeColor="text1"/>
          <w:sz w:val="24"/>
          <w:szCs w:val="24"/>
        </w:rPr>
        <w:t>For Group 2</w:t>
      </w:r>
      <w:r w:rsidR="6F119D96" w:rsidRPr="4353ACF2">
        <w:rPr>
          <w:rFonts w:ascii="Arial" w:hAnsi="Arial" w:cs="Arial"/>
          <w:color w:val="000000" w:themeColor="text1"/>
          <w:sz w:val="24"/>
          <w:szCs w:val="24"/>
        </w:rPr>
        <w:t>,</w:t>
      </w:r>
      <w:r w:rsidR="0068073E" w:rsidRPr="05863F93">
        <w:rPr>
          <w:rFonts w:ascii="Arial" w:hAnsi="Arial" w:cs="Arial"/>
          <w:color w:val="000000" w:themeColor="text1"/>
          <w:sz w:val="24"/>
          <w:szCs w:val="24"/>
        </w:rPr>
        <w:t xml:space="preserve"> </w:t>
      </w:r>
      <w:r w:rsidR="00A62F2C" w:rsidRPr="05863F93">
        <w:rPr>
          <w:rFonts w:ascii="Arial" w:hAnsi="Arial" w:cs="Arial"/>
          <w:color w:val="000000" w:themeColor="text1"/>
          <w:sz w:val="24"/>
          <w:szCs w:val="24"/>
        </w:rPr>
        <w:t xml:space="preserve">field </w:t>
      </w:r>
      <w:r w:rsidR="00E24233" w:rsidRPr="05863F93">
        <w:rPr>
          <w:rFonts w:ascii="Arial" w:hAnsi="Arial" w:cs="Arial"/>
          <w:color w:val="000000" w:themeColor="text1"/>
          <w:sz w:val="24"/>
          <w:szCs w:val="24"/>
        </w:rPr>
        <w:t>test</w:t>
      </w:r>
      <w:r w:rsidR="00EF70B9">
        <w:rPr>
          <w:rFonts w:ascii="Arial" w:hAnsi="Arial" w:cs="Arial"/>
          <w:color w:val="000000" w:themeColor="text1"/>
          <w:sz w:val="24"/>
          <w:szCs w:val="24"/>
        </w:rPr>
        <w:t xml:space="preserve">ing in </w:t>
      </w:r>
      <w:r w:rsidR="00A62F2C" w:rsidRPr="05863F93">
        <w:rPr>
          <w:rFonts w:ascii="Arial" w:hAnsi="Arial" w:cs="Arial"/>
          <w:color w:val="000000" w:themeColor="text1"/>
          <w:sz w:val="24"/>
          <w:szCs w:val="24"/>
        </w:rPr>
        <w:t xml:space="preserve">a commercial building is </w:t>
      </w:r>
      <w:r w:rsidR="00E24233" w:rsidRPr="05863F93">
        <w:rPr>
          <w:rFonts w:ascii="Arial" w:hAnsi="Arial" w:cs="Arial"/>
          <w:color w:val="000000" w:themeColor="text1"/>
          <w:sz w:val="24"/>
          <w:szCs w:val="24"/>
        </w:rPr>
        <w:t>preferred over laboratory testing</w:t>
      </w:r>
      <w:r w:rsidR="1F53C6AB" w:rsidRPr="4353ACF2">
        <w:rPr>
          <w:rFonts w:ascii="Arial" w:hAnsi="Arial" w:cs="Arial"/>
          <w:color w:val="000000" w:themeColor="text1"/>
          <w:sz w:val="24"/>
          <w:szCs w:val="24"/>
        </w:rPr>
        <w:t>,</w:t>
      </w:r>
      <w:r w:rsidR="7F34217F" w:rsidRPr="05863F93">
        <w:rPr>
          <w:rFonts w:ascii="Arial" w:hAnsi="Arial" w:cs="Arial"/>
          <w:color w:val="000000" w:themeColor="text1"/>
          <w:sz w:val="24"/>
          <w:szCs w:val="24"/>
        </w:rPr>
        <w:t xml:space="preserve"> </w:t>
      </w:r>
      <w:r w:rsidR="00E24233" w:rsidRPr="05863F93">
        <w:rPr>
          <w:rFonts w:ascii="Arial" w:hAnsi="Arial" w:cs="Arial"/>
          <w:color w:val="000000" w:themeColor="text1"/>
          <w:sz w:val="24"/>
          <w:szCs w:val="24"/>
        </w:rPr>
        <w:t xml:space="preserve">because the goal is to </w:t>
      </w:r>
      <w:r w:rsidR="00851CFF" w:rsidRPr="05863F93">
        <w:rPr>
          <w:rFonts w:ascii="Arial" w:hAnsi="Arial" w:cs="Arial"/>
          <w:color w:val="000000" w:themeColor="text1"/>
          <w:sz w:val="24"/>
          <w:szCs w:val="24"/>
        </w:rPr>
        <w:t>progress at least two TRLs by the end of the project.</w:t>
      </w:r>
      <w:r w:rsidR="65F8D952" w:rsidRPr="05863F93">
        <w:rPr>
          <w:rFonts w:ascii="Arial" w:hAnsi="Arial" w:cs="Arial"/>
          <w:color w:val="000000" w:themeColor="text1"/>
          <w:sz w:val="24"/>
          <w:szCs w:val="24"/>
        </w:rPr>
        <w:t xml:space="preserve"> Measurement and verification of </w:t>
      </w:r>
      <w:r w:rsidR="331FED03" w:rsidRPr="05863F93">
        <w:rPr>
          <w:rFonts w:ascii="Arial" w:hAnsi="Arial" w:cs="Arial"/>
          <w:color w:val="000000" w:themeColor="text1"/>
          <w:sz w:val="24"/>
          <w:szCs w:val="24"/>
        </w:rPr>
        <w:t xml:space="preserve">developed </w:t>
      </w:r>
      <w:r w:rsidR="65F8D952" w:rsidRPr="05863F93">
        <w:rPr>
          <w:rFonts w:ascii="Arial" w:hAnsi="Arial" w:cs="Arial"/>
          <w:color w:val="000000" w:themeColor="text1"/>
          <w:sz w:val="24"/>
          <w:szCs w:val="24"/>
        </w:rPr>
        <w:t>project hardwar</w:t>
      </w:r>
      <w:r w:rsidR="2B0454E8" w:rsidRPr="05863F93">
        <w:rPr>
          <w:rFonts w:ascii="Arial" w:hAnsi="Arial" w:cs="Arial"/>
          <w:color w:val="000000" w:themeColor="text1"/>
          <w:sz w:val="24"/>
          <w:szCs w:val="24"/>
        </w:rPr>
        <w:t>e is required</w:t>
      </w:r>
      <w:r w:rsidR="00C94131" w:rsidRPr="05863F93">
        <w:rPr>
          <w:rFonts w:ascii="Arial" w:hAnsi="Arial" w:cs="Arial"/>
          <w:color w:val="000000" w:themeColor="text1"/>
          <w:sz w:val="24"/>
          <w:szCs w:val="24"/>
        </w:rPr>
        <w:t xml:space="preserve"> for any technology in Group </w:t>
      </w:r>
      <w:r w:rsidR="00483D29" w:rsidRPr="4353ACF2">
        <w:rPr>
          <w:rFonts w:ascii="Arial" w:hAnsi="Arial" w:cs="Arial"/>
          <w:color w:val="000000" w:themeColor="text1"/>
          <w:sz w:val="24"/>
          <w:szCs w:val="24"/>
        </w:rPr>
        <w:t>2</w:t>
      </w:r>
      <w:r w:rsidR="00C94131" w:rsidRPr="05863F93">
        <w:rPr>
          <w:rFonts w:ascii="Arial" w:hAnsi="Arial" w:cs="Arial"/>
          <w:color w:val="000000" w:themeColor="text1"/>
          <w:sz w:val="24"/>
          <w:szCs w:val="24"/>
        </w:rPr>
        <w:t xml:space="preserve">, regardless of whether the testing is in the </w:t>
      </w:r>
      <w:r w:rsidR="00C94131" w:rsidRPr="05863F93">
        <w:rPr>
          <w:rFonts w:ascii="Arial" w:hAnsi="Arial" w:cs="Arial"/>
          <w:color w:val="000000" w:themeColor="text1"/>
          <w:sz w:val="24"/>
          <w:szCs w:val="24"/>
        </w:rPr>
        <w:lastRenderedPageBreak/>
        <w:t xml:space="preserve">laboratory or at a </w:t>
      </w:r>
      <w:r w:rsidR="00483D29">
        <w:rPr>
          <w:rFonts w:ascii="Arial" w:hAnsi="Arial" w:cs="Arial"/>
          <w:color w:val="000000" w:themeColor="text1"/>
          <w:sz w:val="24"/>
          <w:szCs w:val="24"/>
        </w:rPr>
        <w:t xml:space="preserve">commercial building </w:t>
      </w:r>
      <w:r w:rsidR="00C94131" w:rsidRPr="05863F93">
        <w:rPr>
          <w:rFonts w:ascii="Arial" w:hAnsi="Arial" w:cs="Arial"/>
          <w:color w:val="000000" w:themeColor="text1"/>
          <w:sz w:val="24"/>
          <w:szCs w:val="24"/>
        </w:rPr>
        <w:t>site.</w:t>
      </w:r>
      <w:r w:rsidR="65F8D952" w:rsidRPr="05863F93">
        <w:rPr>
          <w:rFonts w:ascii="Arial" w:hAnsi="Arial" w:cs="Arial"/>
          <w:color w:val="000000" w:themeColor="text1"/>
          <w:sz w:val="24"/>
          <w:szCs w:val="24"/>
        </w:rPr>
        <w:t xml:space="preserve"> </w:t>
      </w:r>
      <w:r w:rsidR="00237B8B">
        <w:rPr>
          <w:rFonts w:ascii="Arial" w:hAnsi="Arial" w:cs="Arial"/>
          <w:color w:val="000000" w:themeColor="text1"/>
          <w:sz w:val="24"/>
          <w:szCs w:val="24"/>
        </w:rPr>
        <w:t xml:space="preserve">Though </w:t>
      </w:r>
      <w:r w:rsidR="2C8EBC9F" w:rsidRPr="4353ACF2">
        <w:rPr>
          <w:rFonts w:ascii="Arial" w:hAnsi="Arial" w:cs="Arial"/>
          <w:color w:val="000000" w:themeColor="text1"/>
          <w:sz w:val="24"/>
          <w:szCs w:val="24"/>
        </w:rPr>
        <w:t>the</w:t>
      </w:r>
      <w:r w:rsidR="00237B8B" w:rsidRPr="4353ACF2">
        <w:rPr>
          <w:rFonts w:ascii="Arial" w:hAnsi="Arial" w:cs="Arial"/>
          <w:color w:val="000000" w:themeColor="text1"/>
          <w:sz w:val="24"/>
          <w:szCs w:val="24"/>
        </w:rPr>
        <w:t xml:space="preserve"> </w:t>
      </w:r>
      <w:r w:rsidR="00237B8B">
        <w:rPr>
          <w:rFonts w:ascii="Arial" w:hAnsi="Arial" w:cs="Arial"/>
          <w:color w:val="000000" w:themeColor="text1"/>
          <w:sz w:val="24"/>
          <w:szCs w:val="24"/>
        </w:rPr>
        <w:t xml:space="preserve">commercial buildings </w:t>
      </w:r>
      <w:r w:rsidR="4385CC91" w:rsidRPr="4353ACF2">
        <w:rPr>
          <w:rFonts w:ascii="Arial" w:hAnsi="Arial" w:cs="Arial"/>
          <w:color w:val="000000" w:themeColor="text1"/>
          <w:sz w:val="24"/>
          <w:szCs w:val="24"/>
        </w:rPr>
        <w:t xml:space="preserve">used for testing </w:t>
      </w:r>
      <w:r w:rsidR="437519E1" w:rsidRPr="4353ACF2">
        <w:rPr>
          <w:rFonts w:ascii="Arial" w:hAnsi="Arial" w:cs="Arial"/>
          <w:color w:val="000000" w:themeColor="text1"/>
          <w:sz w:val="24"/>
          <w:szCs w:val="24"/>
        </w:rPr>
        <w:t xml:space="preserve">under Group 2 </w:t>
      </w:r>
      <w:r w:rsidR="00237B8B">
        <w:rPr>
          <w:rFonts w:ascii="Arial" w:hAnsi="Arial" w:cs="Arial"/>
          <w:color w:val="000000" w:themeColor="text1"/>
          <w:sz w:val="24"/>
          <w:szCs w:val="24"/>
        </w:rPr>
        <w:t xml:space="preserve">do not need to meet the square footage requirements </w:t>
      </w:r>
      <w:r w:rsidR="6841A29F" w:rsidRPr="4353ACF2">
        <w:rPr>
          <w:rFonts w:ascii="Arial" w:hAnsi="Arial" w:cs="Arial"/>
          <w:color w:val="000000" w:themeColor="text1"/>
          <w:sz w:val="24"/>
          <w:szCs w:val="24"/>
        </w:rPr>
        <w:t>of those</w:t>
      </w:r>
      <w:r w:rsidR="00237B8B" w:rsidRPr="4353ACF2">
        <w:rPr>
          <w:rFonts w:ascii="Arial" w:hAnsi="Arial" w:cs="Arial"/>
          <w:color w:val="000000" w:themeColor="text1"/>
          <w:sz w:val="24"/>
          <w:szCs w:val="24"/>
        </w:rPr>
        <w:t xml:space="preserve"> </w:t>
      </w:r>
      <w:r w:rsidR="00237B8B">
        <w:rPr>
          <w:rFonts w:ascii="Arial" w:hAnsi="Arial" w:cs="Arial"/>
          <w:color w:val="000000" w:themeColor="text1"/>
          <w:sz w:val="24"/>
          <w:szCs w:val="24"/>
        </w:rPr>
        <w:t xml:space="preserve">for Group 1, the buildings must be in </w:t>
      </w:r>
      <w:r w:rsidR="397C4569" w:rsidRPr="4353ACF2">
        <w:rPr>
          <w:rFonts w:ascii="Arial" w:hAnsi="Arial" w:cs="Arial"/>
          <w:color w:val="000000" w:themeColor="text1"/>
          <w:sz w:val="24"/>
          <w:szCs w:val="24"/>
        </w:rPr>
        <w:t xml:space="preserve">an </w:t>
      </w:r>
      <w:r w:rsidR="00237B8B">
        <w:rPr>
          <w:rFonts w:ascii="Arial" w:hAnsi="Arial" w:cs="Arial"/>
          <w:color w:val="000000" w:themeColor="text1"/>
          <w:sz w:val="24"/>
          <w:szCs w:val="24"/>
        </w:rPr>
        <w:t>electric IOU service area.</w:t>
      </w:r>
    </w:p>
    <w:p w14:paraId="3FE9F23F" w14:textId="77777777" w:rsidR="00CF7A4A" w:rsidRPr="00352E42" w:rsidRDefault="00CF7A4A" w:rsidP="00CF7A4A">
      <w:pPr>
        <w:autoSpaceDE w:val="0"/>
        <w:autoSpaceDN w:val="0"/>
        <w:adjustRightInd w:val="0"/>
        <w:spacing w:after="0" w:line="240" w:lineRule="auto"/>
        <w:rPr>
          <w:rFonts w:ascii="Arial" w:hAnsi="Arial" w:cs="Arial"/>
          <w:color w:val="000000"/>
          <w:sz w:val="24"/>
          <w:szCs w:val="24"/>
        </w:rPr>
      </w:pPr>
    </w:p>
    <w:p w14:paraId="194E5B2E" w14:textId="76D802C9" w:rsidR="00637419" w:rsidRPr="00352E42" w:rsidRDefault="00B90C76" w:rsidP="00CF7A4A">
      <w:pPr>
        <w:autoSpaceDE w:val="0"/>
        <w:autoSpaceDN w:val="0"/>
        <w:adjustRightInd w:val="0"/>
        <w:spacing w:after="0" w:line="240" w:lineRule="auto"/>
        <w:rPr>
          <w:rFonts w:ascii="Arial" w:hAnsi="Arial" w:cs="Arial"/>
          <w:color w:val="000000"/>
          <w:sz w:val="24"/>
          <w:szCs w:val="24"/>
        </w:rPr>
      </w:pPr>
      <w:r w:rsidRPr="009A2488">
        <w:rPr>
          <w:rFonts w:ascii="Arial" w:hAnsi="Arial" w:cs="Arial"/>
          <w:b/>
          <w:bCs/>
          <w:color w:val="000000" w:themeColor="text1"/>
          <w:sz w:val="24"/>
          <w:szCs w:val="24"/>
        </w:rPr>
        <w:t>Q</w:t>
      </w:r>
      <w:r w:rsidR="235B0CF6" w:rsidRPr="009A2488">
        <w:rPr>
          <w:rFonts w:ascii="Arial" w:hAnsi="Arial" w:cs="Arial"/>
          <w:b/>
          <w:bCs/>
          <w:color w:val="000000" w:themeColor="text1"/>
          <w:sz w:val="24"/>
          <w:szCs w:val="24"/>
        </w:rPr>
        <w:t>3</w:t>
      </w:r>
      <w:r w:rsidR="5E98448E" w:rsidRPr="009A2488">
        <w:rPr>
          <w:rFonts w:ascii="Arial" w:hAnsi="Arial" w:cs="Arial"/>
          <w:b/>
          <w:bCs/>
          <w:color w:val="000000" w:themeColor="text1"/>
          <w:sz w:val="24"/>
          <w:szCs w:val="24"/>
        </w:rPr>
        <w:t>9</w:t>
      </w:r>
      <w:r w:rsidRPr="009A2488">
        <w:rPr>
          <w:rFonts w:ascii="Arial" w:hAnsi="Arial" w:cs="Arial"/>
          <w:b/>
          <w:bCs/>
          <w:color w:val="000000" w:themeColor="text1"/>
          <w:sz w:val="24"/>
          <w:szCs w:val="24"/>
        </w:rPr>
        <w:t>.</w:t>
      </w:r>
      <w:r w:rsidRPr="08FD019F">
        <w:rPr>
          <w:rFonts w:ascii="Arial" w:hAnsi="Arial" w:cs="Arial"/>
          <w:color w:val="000000" w:themeColor="text1"/>
          <w:sz w:val="24"/>
          <w:szCs w:val="24"/>
        </w:rPr>
        <w:t xml:space="preserve"> </w:t>
      </w:r>
      <w:r w:rsidR="00CF7A4A" w:rsidRPr="08FD019F">
        <w:rPr>
          <w:rFonts w:ascii="Arial" w:hAnsi="Arial" w:cs="Arial"/>
          <w:color w:val="000000" w:themeColor="text1"/>
          <w:sz w:val="24"/>
          <w:szCs w:val="24"/>
        </w:rPr>
        <w:t xml:space="preserve">Under Group 2 Technical Merit, the following is stated – “Describes the demonstration building by providing information on the use, operating schedule, and both baseline and proposed annual energy use and operating cost ($/year in energy cost) of the existing HVAC system.” Please confirm that demonstration in an actual building is not needed.  </w:t>
      </w:r>
    </w:p>
    <w:p w14:paraId="1F72F646" w14:textId="77777777" w:rsidR="00CF7A4A" w:rsidRPr="00352E42" w:rsidRDefault="00CF7A4A" w:rsidP="00CF7A4A">
      <w:pPr>
        <w:autoSpaceDE w:val="0"/>
        <w:autoSpaceDN w:val="0"/>
        <w:adjustRightInd w:val="0"/>
        <w:spacing w:after="0" w:line="240" w:lineRule="auto"/>
        <w:rPr>
          <w:rFonts w:ascii="Arial" w:hAnsi="Arial" w:cs="Arial"/>
          <w:color w:val="000000"/>
          <w:sz w:val="24"/>
          <w:szCs w:val="24"/>
        </w:rPr>
      </w:pPr>
    </w:p>
    <w:p w14:paraId="0AFD8F97" w14:textId="4D434362" w:rsidR="00CF7A4A" w:rsidRPr="00352E42" w:rsidRDefault="00B90C76" w:rsidP="009A2488">
      <w:pPr>
        <w:autoSpaceDE w:val="0"/>
        <w:autoSpaceDN w:val="0"/>
        <w:adjustRightInd w:val="0"/>
        <w:spacing w:after="0" w:line="240" w:lineRule="auto"/>
        <w:ind w:left="720"/>
        <w:rPr>
          <w:rFonts w:ascii="Arial" w:hAnsi="Arial" w:cs="Arial"/>
          <w:color w:val="000000"/>
          <w:sz w:val="24"/>
          <w:szCs w:val="24"/>
        </w:rPr>
      </w:pPr>
      <w:r w:rsidRPr="009A2488">
        <w:rPr>
          <w:rFonts w:ascii="Arial" w:hAnsi="Arial" w:cs="Arial"/>
          <w:b/>
          <w:bCs/>
          <w:color w:val="000000" w:themeColor="text1"/>
          <w:sz w:val="24"/>
          <w:szCs w:val="24"/>
        </w:rPr>
        <w:t>CEC:</w:t>
      </w:r>
      <w:r w:rsidRPr="0C1C2222">
        <w:rPr>
          <w:rFonts w:ascii="Arial" w:hAnsi="Arial" w:cs="Arial"/>
          <w:color w:val="000000" w:themeColor="text1"/>
          <w:sz w:val="24"/>
          <w:szCs w:val="24"/>
        </w:rPr>
        <w:t xml:space="preserve"> </w:t>
      </w:r>
      <w:r w:rsidR="00F75F4A" w:rsidRPr="0C1C2222">
        <w:rPr>
          <w:rFonts w:ascii="Arial" w:hAnsi="Arial" w:cs="Arial"/>
          <w:color w:val="000000" w:themeColor="text1"/>
          <w:sz w:val="24"/>
          <w:szCs w:val="24"/>
        </w:rPr>
        <w:t xml:space="preserve">Demonstration </w:t>
      </w:r>
      <w:r w:rsidR="00E82B0C" w:rsidRPr="0C1C2222">
        <w:rPr>
          <w:rFonts w:ascii="Arial" w:hAnsi="Arial" w:cs="Arial"/>
          <w:color w:val="000000" w:themeColor="text1"/>
          <w:sz w:val="24"/>
          <w:szCs w:val="24"/>
        </w:rPr>
        <w:t>in an actual building is not needed</w:t>
      </w:r>
      <w:r w:rsidR="471E2303" w:rsidRPr="0C1C2222">
        <w:rPr>
          <w:rFonts w:ascii="Arial" w:hAnsi="Arial" w:cs="Arial"/>
          <w:color w:val="000000" w:themeColor="text1"/>
          <w:sz w:val="24"/>
          <w:szCs w:val="24"/>
        </w:rPr>
        <w:t xml:space="preserve"> for projects under Group 2</w:t>
      </w:r>
      <w:r w:rsidR="00E82B0C" w:rsidRPr="0C1C2222">
        <w:rPr>
          <w:rFonts w:ascii="Arial" w:hAnsi="Arial" w:cs="Arial"/>
          <w:color w:val="000000" w:themeColor="text1"/>
          <w:sz w:val="24"/>
          <w:szCs w:val="24"/>
        </w:rPr>
        <w:t xml:space="preserve">. See also response to Question </w:t>
      </w:r>
      <w:r w:rsidR="72794EDC" w:rsidRPr="0C1C2222">
        <w:rPr>
          <w:rFonts w:ascii="Arial" w:hAnsi="Arial" w:cs="Arial"/>
          <w:color w:val="000000" w:themeColor="text1"/>
          <w:sz w:val="24"/>
          <w:szCs w:val="24"/>
        </w:rPr>
        <w:t>38</w:t>
      </w:r>
      <w:r w:rsidR="004D288E" w:rsidRPr="0C1C2222">
        <w:rPr>
          <w:rFonts w:ascii="Arial" w:hAnsi="Arial" w:cs="Arial"/>
          <w:color w:val="000000" w:themeColor="text1"/>
          <w:sz w:val="24"/>
          <w:szCs w:val="24"/>
        </w:rPr>
        <w:t xml:space="preserve"> and Section I.C. of the amended solicitation manual</w:t>
      </w:r>
      <w:r w:rsidR="00363C7E" w:rsidRPr="0C1C2222">
        <w:rPr>
          <w:rFonts w:ascii="Arial" w:hAnsi="Arial" w:cs="Arial"/>
          <w:color w:val="000000" w:themeColor="text1"/>
          <w:sz w:val="24"/>
          <w:szCs w:val="24"/>
        </w:rPr>
        <w:t>.</w:t>
      </w:r>
    </w:p>
    <w:p w14:paraId="08CE6F91" w14:textId="77777777" w:rsidR="005B7C78" w:rsidRPr="00352E42" w:rsidRDefault="005B7C78" w:rsidP="00F338FC">
      <w:pPr>
        <w:autoSpaceDE w:val="0"/>
        <w:autoSpaceDN w:val="0"/>
        <w:adjustRightInd w:val="0"/>
        <w:spacing w:after="0" w:line="240" w:lineRule="auto"/>
        <w:rPr>
          <w:rFonts w:ascii="Arial" w:hAnsi="Arial" w:cs="Arial"/>
          <w:color w:val="000000"/>
          <w:sz w:val="24"/>
          <w:szCs w:val="24"/>
        </w:rPr>
      </w:pPr>
    </w:p>
    <w:p w14:paraId="2160DC93" w14:textId="70AA13B7" w:rsidR="004858D7" w:rsidRPr="00352E42" w:rsidRDefault="005A0F50" w:rsidP="004858D7">
      <w:pPr>
        <w:autoSpaceDE w:val="0"/>
        <w:autoSpaceDN w:val="0"/>
        <w:adjustRightInd w:val="0"/>
        <w:spacing w:after="0" w:line="240" w:lineRule="auto"/>
        <w:rPr>
          <w:rFonts w:ascii="Arial" w:hAnsi="Arial" w:cs="Arial"/>
          <w:sz w:val="24"/>
          <w:szCs w:val="24"/>
        </w:rPr>
      </w:pPr>
      <w:r w:rsidRPr="009A2488">
        <w:rPr>
          <w:rFonts w:ascii="Arial" w:hAnsi="Arial" w:cs="Arial"/>
          <w:b/>
          <w:bCs/>
          <w:sz w:val="24"/>
          <w:szCs w:val="24"/>
        </w:rPr>
        <w:t>Q</w:t>
      </w:r>
      <w:r w:rsidR="20C9520E" w:rsidRPr="009A2488">
        <w:rPr>
          <w:rFonts w:ascii="Arial" w:hAnsi="Arial" w:cs="Arial"/>
          <w:b/>
          <w:bCs/>
          <w:sz w:val="24"/>
          <w:szCs w:val="24"/>
        </w:rPr>
        <w:t>40</w:t>
      </w:r>
      <w:r w:rsidR="004858D7" w:rsidRPr="009A2488">
        <w:rPr>
          <w:rFonts w:ascii="Arial" w:hAnsi="Arial" w:cs="Arial"/>
          <w:b/>
          <w:bCs/>
          <w:sz w:val="24"/>
          <w:szCs w:val="24"/>
        </w:rPr>
        <w:t>.</w:t>
      </w:r>
      <w:r w:rsidR="004858D7" w:rsidRPr="00352E42">
        <w:rPr>
          <w:rFonts w:ascii="Arial" w:hAnsi="Arial" w:cs="Arial"/>
          <w:sz w:val="24"/>
          <w:szCs w:val="24"/>
        </w:rPr>
        <w:t xml:space="preserve"> Per the solicitation manual, Q&amp;A is expected to be released </w:t>
      </w:r>
      <w:r w:rsidR="009E7589">
        <w:rPr>
          <w:rFonts w:ascii="Arial" w:hAnsi="Arial" w:cs="Arial"/>
          <w:sz w:val="24"/>
          <w:szCs w:val="24"/>
        </w:rPr>
        <w:t xml:space="preserve">the week of </w:t>
      </w:r>
      <w:r w:rsidR="004858D7" w:rsidRPr="00352E42">
        <w:rPr>
          <w:rFonts w:ascii="Arial" w:hAnsi="Arial" w:cs="Arial"/>
          <w:sz w:val="24"/>
          <w:szCs w:val="24"/>
        </w:rPr>
        <w:t>August 1st. Some questions that greatly impact proposal development were raised in the workshop such as:</w:t>
      </w:r>
    </w:p>
    <w:p w14:paraId="61CDCEAD" w14:textId="77777777" w:rsidR="004858D7" w:rsidRPr="00352E42" w:rsidRDefault="004858D7" w:rsidP="004858D7">
      <w:pPr>
        <w:autoSpaceDE w:val="0"/>
        <w:autoSpaceDN w:val="0"/>
        <w:adjustRightInd w:val="0"/>
        <w:spacing w:after="0" w:line="240" w:lineRule="auto"/>
        <w:rPr>
          <w:rFonts w:ascii="Arial" w:hAnsi="Arial" w:cs="Arial"/>
          <w:sz w:val="24"/>
          <w:szCs w:val="24"/>
        </w:rPr>
      </w:pPr>
    </w:p>
    <w:p w14:paraId="5C807828" w14:textId="29AB555C" w:rsidR="004858D7" w:rsidRPr="00352E42" w:rsidRDefault="004858D7" w:rsidP="0006706C">
      <w:pPr>
        <w:autoSpaceDE w:val="0"/>
        <w:autoSpaceDN w:val="0"/>
        <w:adjustRightInd w:val="0"/>
        <w:spacing w:after="0" w:line="240" w:lineRule="auto"/>
        <w:ind w:left="360" w:hanging="360"/>
        <w:rPr>
          <w:rFonts w:ascii="Arial" w:hAnsi="Arial" w:cs="Arial"/>
          <w:sz w:val="24"/>
          <w:szCs w:val="24"/>
        </w:rPr>
      </w:pPr>
      <w:r w:rsidRPr="00352E42">
        <w:rPr>
          <w:rFonts w:ascii="Arial" w:hAnsi="Arial" w:cs="Arial"/>
          <w:sz w:val="24"/>
          <w:szCs w:val="24"/>
        </w:rPr>
        <w:t>a</w:t>
      </w:r>
      <w:r w:rsidR="2926CB39" w:rsidRPr="08FD019F">
        <w:rPr>
          <w:rFonts w:ascii="Arial" w:hAnsi="Arial" w:cs="Arial"/>
          <w:sz w:val="24"/>
          <w:szCs w:val="24"/>
        </w:rPr>
        <w:t>)</w:t>
      </w:r>
      <w:r w:rsidRPr="08FD019F">
        <w:rPr>
          <w:rFonts w:ascii="Arial" w:hAnsi="Arial" w:cs="Arial"/>
          <w:sz w:val="24"/>
          <w:szCs w:val="24"/>
        </w:rPr>
        <w:t xml:space="preserve"> </w:t>
      </w:r>
      <w:r w:rsidR="0006706C">
        <w:rPr>
          <w:rFonts w:ascii="Arial" w:hAnsi="Arial" w:cs="Arial"/>
          <w:sz w:val="24"/>
          <w:szCs w:val="24"/>
        </w:rPr>
        <w:tab/>
      </w:r>
      <w:r w:rsidR="6265E7A0" w:rsidRPr="08FD019F">
        <w:rPr>
          <w:rFonts w:ascii="Arial" w:hAnsi="Arial" w:cs="Arial"/>
          <w:sz w:val="24"/>
          <w:szCs w:val="24"/>
        </w:rPr>
        <w:t>W</w:t>
      </w:r>
      <w:r w:rsidRPr="08FD019F">
        <w:rPr>
          <w:rFonts w:ascii="Arial" w:hAnsi="Arial" w:cs="Arial"/>
          <w:sz w:val="24"/>
          <w:szCs w:val="24"/>
        </w:rPr>
        <w:t xml:space="preserve">hether </w:t>
      </w:r>
      <w:r w:rsidR="7EC2547A" w:rsidRPr="08FD019F">
        <w:rPr>
          <w:rFonts w:ascii="Arial" w:hAnsi="Arial" w:cs="Arial"/>
          <w:sz w:val="24"/>
          <w:szCs w:val="24"/>
        </w:rPr>
        <w:t>G</w:t>
      </w:r>
      <w:r w:rsidRPr="08FD019F">
        <w:rPr>
          <w:rFonts w:ascii="Arial" w:hAnsi="Arial" w:cs="Arial"/>
          <w:sz w:val="24"/>
          <w:szCs w:val="24"/>
        </w:rPr>
        <w:t>roup</w:t>
      </w:r>
      <w:r w:rsidRPr="00352E42">
        <w:rPr>
          <w:rFonts w:ascii="Arial" w:hAnsi="Arial" w:cs="Arial"/>
          <w:sz w:val="24"/>
          <w:szCs w:val="24"/>
        </w:rPr>
        <w:t xml:space="preserve"> 1 projects are strictly confined to retrofit sites or open to new construction</w:t>
      </w:r>
      <w:r w:rsidR="2F092F7B" w:rsidRPr="08FD019F">
        <w:rPr>
          <w:rFonts w:ascii="Arial" w:hAnsi="Arial" w:cs="Arial"/>
          <w:sz w:val="24"/>
          <w:szCs w:val="24"/>
        </w:rPr>
        <w:t>?</w:t>
      </w:r>
    </w:p>
    <w:p w14:paraId="215D144F" w14:textId="4B6F9867" w:rsidR="004858D7" w:rsidRPr="00352E42" w:rsidRDefault="004858D7" w:rsidP="0006706C">
      <w:pPr>
        <w:autoSpaceDE w:val="0"/>
        <w:autoSpaceDN w:val="0"/>
        <w:adjustRightInd w:val="0"/>
        <w:spacing w:after="0" w:line="240" w:lineRule="auto"/>
        <w:ind w:left="360" w:hanging="360"/>
        <w:rPr>
          <w:rFonts w:ascii="Arial" w:hAnsi="Arial" w:cs="Arial"/>
          <w:sz w:val="24"/>
          <w:szCs w:val="24"/>
        </w:rPr>
      </w:pPr>
      <w:r w:rsidRPr="00352E42">
        <w:rPr>
          <w:rFonts w:ascii="Arial" w:hAnsi="Arial" w:cs="Arial"/>
          <w:sz w:val="24"/>
          <w:szCs w:val="24"/>
        </w:rPr>
        <w:t>b</w:t>
      </w:r>
      <w:r w:rsidR="16FB6C51" w:rsidRPr="08FD019F">
        <w:rPr>
          <w:rFonts w:ascii="Arial" w:hAnsi="Arial" w:cs="Arial"/>
          <w:sz w:val="24"/>
          <w:szCs w:val="24"/>
        </w:rPr>
        <w:t>)</w:t>
      </w:r>
      <w:r w:rsidR="17D352B3" w:rsidRPr="08FD019F">
        <w:rPr>
          <w:rFonts w:ascii="Arial" w:hAnsi="Arial" w:cs="Arial"/>
          <w:sz w:val="24"/>
          <w:szCs w:val="24"/>
        </w:rPr>
        <w:t xml:space="preserve"> </w:t>
      </w:r>
      <w:r w:rsidR="0006706C">
        <w:rPr>
          <w:rFonts w:ascii="Arial" w:hAnsi="Arial" w:cs="Arial"/>
          <w:sz w:val="24"/>
          <w:szCs w:val="24"/>
        </w:rPr>
        <w:tab/>
      </w:r>
      <w:r w:rsidR="47780D9F" w:rsidRPr="08FD019F">
        <w:rPr>
          <w:rFonts w:ascii="Arial" w:hAnsi="Arial" w:cs="Arial"/>
          <w:sz w:val="24"/>
          <w:szCs w:val="24"/>
        </w:rPr>
        <w:t>W</w:t>
      </w:r>
      <w:r w:rsidRPr="08FD019F">
        <w:rPr>
          <w:rFonts w:ascii="Arial" w:hAnsi="Arial" w:cs="Arial"/>
          <w:sz w:val="24"/>
          <w:szCs w:val="24"/>
        </w:rPr>
        <w:t xml:space="preserve">hether </w:t>
      </w:r>
      <w:r w:rsidR="3567CC41" w:rsidRPr="08FD019F">
        <w:rPr>
          <w:rFonts w:ascii="Arial" w:hAnsi="Arial" w:cs="Arial"/>
          <w:sz w:val="24"/>
          <w:szCs w:val="24"/>
        </w:rPr>
        <w:t>G</w:t>
      </w:r>
      <w:r w:rsidRPr="08FD019F">
        <w:rPr>
          <w:rFonts w:ascii="Arial" w:hAnsi="Arial" w:cs="Arial"/>
          <w:sz w:val="24"/>
          <w:szCs w:val="24"/>
        </w:rPr>
        <w:t>roup</w:t>
      </w:r>
      <w:r w:rsidRPr="00352E42">
        <w:rPr>
          <w:rFonts w:ascii="Arial" w:hAnsi="Arial" w:cs="Arial"/>
          <w:sz w:val="24"/>
          <w:szCs w:val="24"/>
        </w:rPr>
        <w:t xml:space="preserve"> 1 projects are open to district heating and cooling system</w:t>
      </w:r>
      <w:r w:rsidR="0CFFA25B" w:rsidRPr="08FD019F">
        <w:rPr>
          <w:rFonts w:ascii="Arial" w:hAnsi="Arial" w:cs="Arial"/>
          <w:sz w:val="24"/>
          <w:szCs w:val="24"/>
        </w:rPr>
        <w:t>?</w:t>
      </w:r>
    </w:p>
    <w:p w14:paraId="24B0B4A4" w14:textId="1336902C" w:rsidR="004858D7" w:rsidRPr="00352E42" w:rsidRDefault="004858D7" w:rsidP="0006706C">
      <w:pPr>
        <w:autoSpaceDE w:val="0"/>
        <w:autoSpaceDN w:val="0"/>
        <w:adjustRightInd w:val="0"/>
        <w:spacing w:after="0" w:line="240" w:lineRule="auto"/>
        <w:ind w:left="360" w:hanging="360"/>
        <w:rPr>
          <w:rFonts w:ascii="Arial" w:hAnsi="Arial" w:cs="Arial"/>
          <w:sz w:val="24"/>
          <w:szCs w:val="24"/>
        </w:rPr>
      </w:pPr>
      <w:r w:rsidRPr="00352E42">
        <w:rPr>
          <w:rFonts w:ascii="Arial" w:hAnsi="Arial" w:cs="Arial"/>
          <w:sz w:val="24"/>
          <w:szCs w:val="24"/>
        </w:rPr>
        <w:t>c</w:t>
      </w:r>
      <w:r w:rsidR="6236952F" w:rsidRPr="08FD019F">
        <w:rPr>
          <w:rFonts w:ascii="Arial" w:hAnsi="Arial" w:cs="Arial"/>
          <w:sz w:val="24"/>
          <w:szCs w:val="24"/>
        </w:rPr>
        <w:t>)</w:t>
      </w:r>
      <w:r w:rsidRPr="08FD019F">
        <w:rPr>
          <w:rFonts w:ascii="Arial" w:hAnsi="Arial" w:cs="Arial"/>
          <w:sz w:val="24"/>
          <w:szCs w:val="24"/>
        </w:rPr>
        <w:t xml:space="preserve"> </w:t>
      </w:r>
      <w:r w:rsidR="0006706C">
        <w:rPr>
          <w:rFonts w:ascii="Arial" w:hAnsi="Arial" w:cs="Arial"/>
          <w:sz w:val="24"/>
          <w:szCs w:val="24"/>
        </w:rPr>
        <w:tab/>
      </w:r>
      <w:r w:rsidR="2706F4E8" w:rsidRPr="08FD019F">
        <w:rPr>
          <w:rFonts w:ascii="Arial" w:hAnsi="Arial" w:cs="Arial"/>
          <w:sz w:val="24"/>
          <w:szCs w:val="24"/>
        </w:rPr>
        <w:t>W</w:t>
      </w:r>
      <w:r w:rsidRPr="08FD019F">
        <w:rPr>
          <w:rFonts w:ascii="Arial" w:hAnsi="Arial" w:cs="Arial"/>
          <w:sz w:val="24"/>
          <w:szCs w:val="24"/>
        </w:rPr>
        <w:t>hether</w:t>
      </w:r>
      <w:r w:rsidRPr="00352E42">
        <w:rPr>
          <w:rFonts w:ascii="Arial" w:hAnsi="Arial" w:cs="Arial"/>
          <w:sz w:val="24"/>
          <w:szCs w:val="24"/>
        </w:rPr>
        <w:t xml:space="preserve"> the demonstration requirement applies to project Groups 2 and 3?</w:t>
      </w:r>
    </w:p>
    <w:p w14:paraId="654B8C9C" w14:textId="2F4598EA" w:rsidR="0B2F736F" w:rsidRDefault="0B2F736F" w:rsidP="0006706C">
      <w:pPr>
        <w:autoSpaceDE w:val="0"/>
        <w:autoSpaceDN w:val="0"/>
        <w:adjustRightInd w:val="0"/>
        <w:spacing w:after="0" w:line="240" w:lineRule="auto"/>
        <w:ind w:left="360" w:hanging="360"/>
        <w:rPr>
          <w:rFonts w:ascii="Arial" w:hAnsi="Arial" w:cs="Arial"/>
          <w:sz w:val="24"/>
          <w:szCs w:val="24"/>
        </w:rPr>
      </w:pPr>
      <w:r w:rsidRPr="08FD019F">
        <w:rPr>
          <w:rFonts w:ascii="Arial" w:hAnsi="Arial" w:cs="Arial"/>
          <w:sz w:val="24"/>
          <w:szCs w:val="24"/>
        </w:rPr>
        <w:t xml:space="preserve">d) </w:t>
      </w:r>
      <w:r w:rsidR="0006706C">
        <w:rPr>
          <w:rFonts w:ascii="Arial" w:hAnsi="Arial" w:cs="Arial"/>
          <w:sz w:val="24"/>
          <w:szCs w:val="24"/>
        </w:rPr>
        <w:tab/>
      </w:r>
      <w:r w:rsidRPr="08FD019F">
        <w:rPr>
          <w:rFonts w:ascii="Arial" w:hAnsi="Arial" w:cs="Arial"/>
          <w:sz w:val="24"/>
          <w:szCs w:val="24"/>
        </w:rPr>
        <w:t>Given this timing, would the Commission consider an extension to the submission deadline?</w:t>
      </w:r>
    </w:p>
    <w:p w14:paraId="5043CB0F" w14:textId="47F274D1" w:rsidR="004858D7" w:rsidRPr="00352E42" w:rsidRDefault="009A2488" w:rsidP="009A2488">
      <w:pPr>
        <w:spacing w:after="0" w:line="240" w:lineRule="auto"/>
        <w:rPr>
          <w:rFonts w:ascii="Arial" w:hAnsi="Arial" w:cs="Arial"/>
          <w:sz w:val="24"/>
          <w:szCs w:val="24"/>
        </w:rPr>
      </w:pPr>
      <w:r>
        <w:rPr>
          <w:rFonts w:ascii="Arial" w:hAnsi="Arial" w:cs="Arial"/>
          <w:sz w:val="24"/>
          <w:szCs w:val="24"/>
        </w:rPr>
        <w:tab/>
      </w:r>
    </w:p>
    <w:p w14:paraId="62317B63" w14:textId="28583B45" w:rsidR="004858D7" w:rsidRPr="009A2488" w:rsidRDefault="005A0F50" w:rsidP="6AF2AF35">
      <w:pPr>
        <w:autoSpaceDE w:val="0"/>
        <w:autoSpaceDN w:val="0"/>
        <w:adjustRightInd w:val="0"/>
        <w:spacing w:after="0" w:line="240" w:lineRule="auto"/>
        <w:ind w:firstLine="720"/>
        <w:rPr>
          <w:rFonts w:ascii="Arial" w:hAnsi="Arial" w:cs="Arial"/>
          <w:b/>
          <w:bCs/>
          <w:sz w:val="24"/>
          <w:szCs w:val="24"/>
        </w:rPr>
      </w:pPr>
      <w:r w:rsidRPr="009A2488">
        <w:rPr>
          <w:rFonts w:ascii="Arial" w:hAnsi="Arial" w:cs="Arial"/>
          <w:b/>
          <w:bCs/>
          <w:sz w:val="24"/>
          <w:szCs w:val="24"/>
        </w:rPr>
        <w:t xml:space="preserve">CEC: </w:t>
      </w:r>
    </w:p>
    <w:p w14:paraId="175E9AF8" w14:textId="2D5484DD" w:rsidR="004858D7" w:rsidRPr="00352E42" w:rsidRDefault="29EE8A87" w:rsidP="009A2488">
      <w:pPr>
        <w:autoSpaceDE w:val="0"/>
        <w:autoSpaceDN w:val="0"/>
        <w:adjustRightInd w:val="0"/>
        <w:spacing w:after="0" w:line="240" w:lineRule="auto"/>
        <w:ind w:left="1080" w:hanging="360"/>
        <w:rPr>
          <w:rFonts w:ascii="Arial" w:hAnsi="Arial" w:cs="Arial"/>
          <w:sz w:val="24"/>
          <w:szCs w:val="24"/>
        </w:rPr>
      </w:pPr>
      <w:r w:rsidRPr="08FD019F">
        <w:rPr>
          <w:rFonts w:ascii="Arial" w:hAnsi="Arial" w:cs="Arial"/>
          <w:sz w:val="24"/>
          <w:szCs w:val="24"/>
        </w:rPr>
        <w:t xml:space="preserve">a) </w:t>
      </w:r>
      <w:r w:rsidR="009A2488">
        <w:rPr>
          <w:rFonts w:ascii="Arial" w:hAnsi="Arial" w:cs="Arial"/>
          <w:sz w:val="24"/>
          <w:szCs w:val="24"/>
        </w:rPr>
        <w:tab/>
      </w:r>
      <w:r w:rsidRPr="08FD019F">
        <w:rPr>
          <w:rFonts w:ascii="Arial" w:hAnsi="Arial" w:cs="Arial"/>
          <w:sz w:val="24"/>
          <w:szCs w:val="24"/>
        </w:rPr>
        <w:t>This GFO is limited to existing commercial buildings only.</w:t>
      </w:r>
    </w:p>
    <w:p w14:paraId="6881ADEA" w14:textId="1B56B11D" w:rsidR="004858D7" w:rsidRPr="00352E42" w:rsidRDefault="29EE8A87" w:rsidP="009A2488">
      <w:pPr>
        <w:autoSpaceDE w:val="0"/>
        <w:autoSpaceDN w:val="0"/>
        <w:adjustRightInd w:val="0"/>
        <w:spacing w:after="0" w:line="240" w:lineRule="auto"/>
        <w:ind w:left="1080" w:hanging="360"/>
        <w:rPr>
          <w:rFonts w:ascii="Arial" w:hAnsi="Arial" w:cs="Arial"/>
          <w:sz w:val="24"/>
          <w:szCs w:val="24"/>
        </w:rPr>
      </w:pPr>
      <w:r w:rsidRPr="08FD019F">
        <w:rPr>
          <w:rFonts w:ascii="Arial" w:hAnsi="Arial" w:cs="Arial"/>
          <w:sz w:val="24"/>
          <w:szCs w:val="24"/>
        </w:rPr>
        <w:t xml:space="preserve">b) </w:t>
      </w:r>
      <w:r w:rsidR="009A2488">
        <w:rPr>
          <w:rFonts w:ascii="Arial" w:hAnsi="Arial" w:cs="Arial"/>
          <w:sz w:val="24"/>
          <w:szCs w:val="24"/>
        </w:rPr>
        <w:tab/>
      </w:r>
      <w:r w:rsidRPr="08FD019F">
        <w:rPr>
          <w:rFonts w:ascii="Arial" w:hAnsi="Arial" w:cs="Arial"/>
          <w:sz w:val="24"/>
          <w:szCs w:val="24"/>
        </w:rPr>
        <w:t>Yes, a district heating and cooling system is acceptable if it meets the requirements of Group 1.</w:t>
      </w:r>
    </w:p>
    <w:p w14:paraId="27665829" w14:textId="67D55809" w:rsidR="004858D7" w:rsidRPr="00352E42" w:rsidRDefault="29EE8A87" w:rsidP="009A2488">
      <w:pPr>
        <w:autoSpaceDE w:val="0"/>
        <w:autoSpaceDN w:val="0"/>
        <w:adjustRightInd w:val="0"/>
        <w:spacing w:after="0" w:line="240" w:lineRule="auto"/>
        <w:ind w:left="1080" w:hanging="360"/>
        <w:rPr>
          <w:rFonts w:ascii="Arial" w:hAnsi="Arial" w:cs="Arial"/>
          <w:sz w:val="24"/>
          <w:szCs w:val="24"/>
        </w:rPr>
      </w:pPr>
      <w:r w:rsidRPr="0C1C2222">
        <w:rPr>
          <w:rFonts w:ascii="Arial" w:hAnsi="Arial" w:cs="Arial"/>
          <w:sz w:val="24"/>
          <w:szCs w:val="24"/>
        </w:rPr>
        <w:t>c)</w:t>
      </w:r>
      <w:r w:rsidR="009A2488">
        <w:rPr>
          <w:rFonts w:ascii="Arial" w:hAnsi="Arial" w:cs="Arial"/>
          <w:sz w:val="24"/>
          <w:szCs w:val="24"/>
        </w:rPr>
        <w:t xml:space="preserve"> </w:t>
      </w:r>
      <w:r w:rsidR="009A2488">
        <w:rPr>
          <w:rFonts w:ascii="Arial" w:hAnsi="Arial" w:cs="Arial"/>
          <w:sz w:val="24"/>
          <w:szCs w:val="24"/>
        </w:rPr>
        <w:tab/>
      </w:r>
      <w:r w:rsidR="00672695" w:rsidRPr="0C1C2222">
        <w:rPr>
          <w:rFonts w:ascii="Arial" w:hAnsi="Arial" w:cs="Arial"/>
          <w:sz w:val="24"/>
          <w:szCs w:val="24"/>
        </w:rPr>
        <w:t>The</w:t>
      </w:r>
      <w:r w:rsidR="6A81E607" w:rsidRPr="0C1C2222">
        <w:rPr>
          <w:rFonts w:ascii="Arial" w:hAnsi="Arial" w:cs="Arial"/>
          <w:sz w:val="24"/>
          <w:szCs w:val="24"/>
        </w:rPr>
        <w:t>re are no</w:t>
      </w:r>
      <w:r w:rsidR="00672695" w:rsidRPr="0C1C2222">
        <w:rPr>
          <w:rFonts w:ascii="Arial" w:hAnsi="Arial" w:cs="Arial"/>
          <w:sz w:val="24"/>
          <w:szCs w:val="24"/>
        </w:rPr>
        <w:t xml:space="preserve"> </w:t>
      </w:r>
      <w:r w:rsidR="004C2601" w:rsidRPr="0C1C2222">
        <w:rPr>
          <w:rFonts w:ascii="Arial" w:hAnsi="Arial" w:cs="Arial"/>
          <w:sz w:val="24"/>
          <w:szCs w:val="24"/>
        </w:rPr>
        <w:t xml:space="preserve">building </w:t>
      </w:r>
      <w:r w:rsidR="00280A8F" w:rsidRPr="0C1C2222">
        <w:rPr>
          <w:rFonts w:ascii="Arial" w:hAnsi="Arial" w:cs="Arial"/>
          <w:sz w:val="24"/>
          <w:szCs w:val="24"/>
        </w:rPr>
        <w:t xml:space="preserve">demonstration </w:t>
      </w:r>
      <w:r w:rsidR="00151558" w:rsidRPr="0C1C2222">
        <w:rPr>
          <w:rFonts w:ascii="Arial" w:hAnsi="Arial" w:cs="Arial"/>
          <w:sz w:val="24"/>
          <w:szCs w:val="24"/>
        </w:rPr>
        <w:t xml:space="preserve">requirements </w:t>
      </w:r>
      <w:r w:rsidR="005A0F50" w:rsidRPr="0C1C2222">
        <w:rPr>
          <w:rFonts w:ascii="Arial" w:hAnsi="Arial" w:cs="Arial"/>
          <w:sz w:val="24"/>
          <w:szCs w:val="24"/>
        </w:rPr>
        <w:t xml:space="preserve">for Group 2 </w:t>
      </w:r>
      <w:r w:rsidR="5D6025AB" w:rsidRPr="0C1C2222">
        <w:rPr>
          <w:rFonts w:ascii="Arial" w:hAnsi="Arial" w:cs="Arial"/>
          <w:sz w:val="24"/>
          <w:szCs w:val="24"/>
        </w:rPr>
        <w:t>or</w:t>
      </w:r>
      <w:r w:rsidR="005A0F50" w:rsidRPr="0C1C2222">
        <w:rPr>
          <w:rFonts w:ascii="Arial" w:hAnsi="Arial" w:cs="Arial"/>
          <w:sz w:val="24"/>
          <w:szCs w:val="24"/>
        </w:rPr>
        <w:t xml:space="preserve"> 3</w:t>
      </w:r>
      <w:r w:rsidR="004858D7" w:rsidRPr="0C1C2222">
        <w:rPr>
          <w:rFonts w:ascii="Arial" w:hAnsi="Arial" w:cs="Arial"/>
          <w:sz w:val="24"/>
          <w:szCs w:val="24"/>
        </w:rPr>
        <w:t>.</w:t>
      </w:r>
      <w:r w:rsidR="0015084C" w:rsidRPr="0C1C2222">
        <w:rPr>
          <w:rFonts w:ascii="Arial" w:hAnsi="Arial" w:cs="Arial"/>
          <w:sz w:val="24"/>
          <w:szCs w:val="24"/>
        </w:rPr>
        <w:t xml:space="preserve"> See also response to </w:t>
      </w:r>
      <w:r w:rsidR="7CF9E129" w:rsidRPr="0C1C2222">
        <w:rPr>
          <w:rFonts w:ascii="Arial" w:hAnsi="Arial" w:cs="Arial"/>
          <w:sz w:val="24"/>
          <w:szCs w:val="24"/>
        </w:rPr>
        <w:t>Q</w:t>
      </w:r>
      <w:r w:rsidR="0015084C" w:rsidRPr="0C1C2222">
        <w:rPr>
          <w:rFonts w:ascii="Arial" w:hAnsi="Arial" w:cs="Arial"/>
          <w:sz w:val="24"/>
          <w:szCs w:val="24"/>
        </w:rPr>
        <w:t xml:space="preserve">uestion </w:t>
      </w:r>
      <w:r w:rsidR="1C579155" w:rsidRPr="0C1C2222">
        <w:rPr>
          <w:rFonts w:ascii="Arial" w:hAnsi="Arial" w:cs="Arial"/>
          <w:sz w:val="24"/>
          <w:szCs w:val="24"/>
        </w:rPr>
        <w:t>3</w:t>
      </w:r>
      <w:r w:rsidR="5BCEB4AC" w:rsidRPr="0C1C2222">
        <w:rPr>
          <w:rFonts w:ascii="Arial" w:hAnsi="Arial" w:cs="Arial"/>
          <w:sz w:val="24"/>
          <w:szCs w:val="24"/>
        </w:rPr>
        <w:t>8</w:t>
      </w:r>
      <w:r w:rsidR="0015084C" w:rsidRPr="0C1C2222">
        <w:rPr>
          <w:rFonts w:ascii="Arial" w:hAnsi="Arial" w:cs="Arial"/>
          <w:sz w:val="24"/>
          <w:szCs w:val="24"/>
        </w:rPr>
        <w:t>.</w:t>
      </w:r>
    </w:p>
    <w:p w14:paraId="1A83FA30" w14:textId="47E0EFA7" w:rsidR="004858D7" w:rsidRPr="00352E42" w:rsidRDefault="00DF483C" w:rsidP="009A2488">
      <w:pPr>
        <w:autoSpaceDE w:val="0"/>
        <w:autoSpaceDN w:val="0"/>
        <w:adjustRightInd w:val="0"/>
        <w:spacing w:after="0" w:line="240" w:lineRule="auto"/>
        <w:ind w:left="1080" w:hanging="360"/>
        <w:rPr>
          <w:rFonts w:ascii="Arial" w:hAnsi="Arial" w:cs="Arial"/>
          <w:sz w:val="24"/>
          <w:szCs w:val="24"/>
        </w:rPr>
      </w:pPr>
      <w:r w:rsidRPr="416C235F">
        <w:rPr>
          <w:rFonts w:ascii="Arial" w:hAnsi="Arial" w:cs="Arial"/>
          <w:sz w:val="24"/>
          <w:szCs w:val="24"/>
        </w:rPr>
        <w:t>d</w:t>
      </w:r>
      <w:r w:rsidR="1ADD44B4" w:rsidRPr="08FD019F">
        <w:rPr>
          <w:rFonts w:ascii="Arial" w:hAnsi="Arial" w:cs="Arial"/>
          <w:sz w:val="24"/>
          <w:szCs w:val="24"/>
        </w:rPr>
        <w:t>)</w:t>
      </w:r>
      <w:r w:rsidR="005A0F50" w:rsidRPr="00352E42">
        <w:rPr>
          <w:rFonts w:ascii="Arial" w:hAnsi="Arial" w:cs="Arial"/>
          <w:sz w:val="24"/>
          <w:szCs w:val="24"/>
        </w:rPr>
        <w:t xml:space="preserve"> </w:t>
      </w:r>
      <w:r w:rsidR="009A2488">
        <w:rPr>
          <w:rFonts w:ascii="Arial" w:hAnsi="Arial" w:cs="Arial"/>
          <w:sz w:val="24"/>
          <w:szCs w:val="24"/>
        </w:rPr>
        <w:tab/>
      </w:r>
      <w:r w:rsidR="004858D7" w:rsidRPr="00352E42">
        <w:rPr>
          <w:rFonts w:ascii="Arial" w:hAnsi="Arial" w:cs="Arial"/>
          <w:sz w:val="24"/>
          <w:szCs w:val="24"/>
        </w:rPr>
        <w:t xml:space="preserve">Yes, we will extend the deadline until </w:t>
      </w:r>
      <w:r w:rsidR="1E1E7CBA" w:rsidRPr="7E78E142">
        <w:rPr>
          <w:rFonts w:ascii="Arial" w:hAnsi="Arial" w:cs="Arial"/>
          <w:sz w:val="24"/>
          <w:szCs w:val="24"/>
        </w:rPr>
        <w:t>October 20</w:t>
      </w:r>
      <w:r w:rsidR="004858D7" w:rsidRPr="00352E42">
        <w:rPr>
          <w:rFonts w:ascii="Arial" w:hAnsi="Arial" w:cs="Arial"/>
          <w:sz w:val="24"/>
          <w:szCs w:val="24"/>
        </w:rPr>
        <w:t>, 2023.</w:t>
      </w:r>
    </w:p>
    <w:p w14:paraId="6DFB9E20" w14:textId="77777777" w:rsidR="004858D7" w:rsidRPr="00352E42" w:rsidRDefault="004858D7" w:rsidP="004858D7">
      <w:pPr>
        <w:autoSpaceDE w:val="0"/>
        <w:autoSpaceDN w:val="0"/>
        <w:adjustRightInd w:val="0"/>
        <w:spacing w:after="0" w:line="240" w:lineRule="auto"/>
        <w:rPr>
          <w:rFonts w:ascii="Arial" w:hAnsi="Arial" w:cs="Arial"/>
          <w:sz w:val="24"/>
          <w:szCs w:val="24"/>
        </w:rPr>
      </w:pPr>
    </w:p>
    <w:p w14:paraId="1C5A32F7" w14:textId="6A2C9CAC" w:rsidR="004858D7" w:rsidRPr="00352E42" w:rsidRDefault="00342CFC" w:rsidP="004858D7">
      <w:pPr>
        <w:autoSpaceDE w:val="0"/>
        <w:autoSpaceDN w:val="0"/>
        <w:adjustRightInd w:val="0"/>
        <w:spacing w:after="0" w:line="240" w:lineRule="auto"/>
        <w:rPr>
          <w:rFonts w:ascii="Arial" w:hAnsi="Arial" w:cs="Arial"/>
          <w:sz w:val="24"/>
          <w:szCs w:val="24"/>
        </w:rPr>
      </w:pPr>
      <w:r w:rsidRPr="009A2488">
        <w:rPr>
          <w:rFonts w:ascii="Arial" w:hAnsi="Arial" w:cs="Arial"/>
          <w:b/>
          <w:bCs/>
          <w:sz w:val="24"/>
          <w:szCs w:val="24"/>
        </w:rPr>
        <w:t>Q</w:t>
      </w:r>
      <w:r w:rsidR="67FDC442" w:rsidRPr="009A2488">
        <w:rPr>
          <w:rFonts w:ascii="Arial" w:hAnsi="Arial" w:cs="Arial"/>
          <w:b/>
          <w:bCs/>
          <w:sz w:val="24"/>
          <w:szCs w:val="24"/>
        </w:rPr>
        <w:t>4</w:t>
      </w:r>
      <w:r w:rsidR="387D0758" w:rsidRPr="009A2488">
        <w:rPr>
          <w:rFonts w:ascii="Arial" w:hAnsi="Arial" w:cs="Arial"/>
          <w:b/>
          <w:bCs/>
          <w:sz w:val="24"/>
          <w:szCs w:val="24"/>
        </w:rPr>
        <w:t>1</w:t>
      </w:r>
      <w:r w:rsidRPr="009A2488">
        <w:rPr>
          <w:rFonts w:ascii="Arial" w:hAnsi="Arial" w:cs="Arial"/>
          <w:b/>
          <w:bCs/>
          <w:sz w:val="24"/>
          <w:szCs w:val="24"/>
        </w:rPr>
        <w:t>.</w:t>
      </w:r>
      <w:r>
        <w:rPr>
          <w:rFonts w:ascii="Arial" w:hAnsi="Arial" w:cs="Arial"/>
          <w:sz w:val="24"/>
          <w:szCs w:val="24"/>
        </w:rPr>
        <w:t xml:space="preserve"> </w:t>
      </w:r>
      <w:r w:rsidR="004858D7" w:rsidRPr="00352E42">
        <w:rPr>
          <w:rFonts w:ascii="Arial" w:hAnsi="Arial" w:cs="Arial"/>
          <w:sz w:val="24"/>
          <w:szCs w:val="24"/>
        </w:rPr>
        <w:t>Would an application for Group 1 with a solution that does not use a boiler, but uses thermal storage to make up for high load conditions be acceptable? The first line of Group 1 states:</w:t>
      </w:r>
    </w:p>
    <w:p w14:paraId="70DF9E56" w14:textId="77777777" w:rsidR="004858D7" w:rsidRPr="00352E42" w:rsidRDefault="004858D7" w:rsidP="004858D7">
      <w:pPr>
        <w:autoSpaceDE w:val="0"/>
        <w:autoSpaceDN w:val="0"/>
        <w:adjustRightInd w:val="0"/>
        <w:spacing w:after="0" w:line="240" w:lineRule="auto"/>
        <w:rPr>
          <w:rFonts w:ascii="Arial" w:hAnsi="Arial" w:cs="Arial"/>
          <w:sz w:val="24"/>
          <w:szCs w:val="24"/>
        </w:rPr>
      </w:pPr>
    </w:p>
    <w:p w14:paraId="2FA60E33" w14:textId="77777777" w:rsidR="004858D7" w:rsidRPr="00352E42" w:rsidRDefault="004858D7" w:rsidP="004858D7">
      <w:pPr>
        <w:autoSpaceDE w:val="0"/>
        <w:autoSpaceDN w:val="0"/>
        <w:adjustRightInd w:val="0"/>
        <w:spacing w:after="0" w:line="240" w:lineRule="auto"/>
        <w:rPr>
          <w:rFonts w:ascii="Arial" w:hAnsi="Arial" w:cs="Arial"/>
          <w:sz w:val="24"/>
          <w:szCs w:val="24"/>
        </w:rPr>
      </w:pPr>
      <w:r w:rsidRPr="00352E42">
        <w:rPr>
          <w:rFonts w:ascii="Arial" w:hAnsi="Arial" w:cs="Arial"/>
          <w:sz w:val="24"/>
          <w:szCs w:val="24"/>
        </w:rPr>
        <w:t>“Develop and test large, hybridized or stand-alone heating and cooling systems (over 100 tons) that use a heat recovery chiller or heat pump during low load conditions and use boilers and chillers during high load situations.”</w:t>
      </w:r>
    </w:p>
    <w:p w14:paraId="3031554E" w14:textId="77777777" w:rsidR="004858D7" w:rsidRPr="00352E42" w:rsidRDefault="004858D7" w:rsidP="004858D7">
      <w:pPr>
        <w:autoSpaceDE w:val="0"/>
        <w:autoSpaceDN w:val="0"/>
        <w:adjustRightInd w:val="0"/>
        <w:spacing w:after="0" w:line="240" w:lineRule="auto"/>
        <w:rPr>
          <w:rFonts w:ascii="Arial" w:hAnsi="Arial" w:cs="Arial"/>
          <w:sz w:val="24"/>
          <w:szCs w:val="24"/>
        </w:rPr>
      </w:pPr>
      <w:r w:rsidRPr="00352E42">
        <w:rPr>
          <w:rFonts w:ascii="Arial" w:hAnsi="Arial" w:cs="Arial"/>
          <w:sz w:val="24"/>
          <w:szCs w:val="24"/>
        </w:rPr>
        <w:t>This seems to imply that a boiler has to be left in place. Then later it suggests that: “Additional features may include: Alternative electric hybrid heating loop with thermal storage with or without a back-up boiler.”</w:t>
      </w:r>
    </w:p>
    <w:p w14:paraId="6AFEA66C" w14:textId="742B5F3A" w:rsidR="004858D7" w:rsidRPr="00352E42" w:rsidRDefault="004858D7" w:rsidP="004858D7">
      <w:pPr>
        <w:autoSpaceDE w:val="0"/>
        <w:autoSpaceDN w:val="0"/>
        <w:adjustRightInd w:val="0"/>
        <w:spacing w:after="0" w:line="240" w:lineRule="auto"/>
        <w:rPr>
          <w:rFonts w:ascii="Arial" w:hAnsi="Arial" w:cs="Arial"/>
          <w:sz w:val="24"/>
          <w:szCs w:val="24"/>
        </w:rPr>
      </w:pPr>
      <w:r w:rsidRPr="00352E42">
        <w:rPr>
          <w:rFonts w:ascii="Arial" w:hAnsi="Arial" w:cs="Arial"/>
          <w:sz w:val="24"/>
          <w:szCs w:val="24"/>
        </w:rPr>
        <w:lastRenderedPageBreak/>
        <w:t>This line instead seems to suggest that boilers are not necessary. From a practical standpoint</w:t>
      </w:r>
      <w:r w:rsidR="52F124A1" w:rsidRPr="08FD019F">
        <w:rPr>
          <w:rFonts w:ascii="Arial" w:hAnsi="Arial" w:cs="Arial"/>
          <w:sz w:val="24"/>
          <w:szCs w:val="24"/>
        </w:rPr>
        <w:t>,</w:t>
      </w:r>
      <w:r w:rsidRPr="00352E42">
        <w:rPr>
          <w:rFonts w:ascii="Arial" w:hAnsi="Arial" w:cs="Arial"/>
          <w:sz w:val="24"/>
          <w:szCs w:val="24"/>
        </w:rPr>
        <w:t xml:space="preserve"> the customer may want to remove gas completely from the building</w:t>
      </w:r>
      <w:r w:rsidR="40D35FC7" w:rsidRPr="08FD019F">
        <w:rPr>
          <w:rFonts w:ascii="Arial" w:hAnsi="Arial" w:cs="Arial"/>
          <w:sz w:val="24"/>
          <w:szCs w:val="24"/>
        </w:rPr>
        <w:t>,</w:t>
      </w:r>
      <w:r w:rsidRPr="00352E42">
        <w:rPr>
          <w:rFonts w:ascii="Arial" w:hAnsi="Arial" w:cs="Arial"/>
          <w:sz w:val="24"/>
          <w:szCs w:val="24"/>
        </w:rPr>
        <w:t xml:space="preserve"> and keeping the boiler would be an obstacle to the project.</w:t>
      </w:r>
    </w:p>
    <w:p w14:paraId="44E871BC" w14:textId="77777777" w:rsidR="005A0F50" w:rsidRPr="00352E42" w:rsidRDefault="005A0F50" w:rsidP="004858D7">
      <w:pPr>
        <w:autoSpaceDE w:val="0"/>
        <w:autoSpaceDN w:val="0"/>
        <w:adjustRightInd w:val="0"/>
        <w:spacing w:after="0" w:line="240" w:lineRule="auto"/>
        <w:rPr>
          <w:rFonts w:ascii="Arial" w:hAnsi="Arial" w:cs="Arial"/>
          <w:sz w:val="24"/>
          <w:szCs w:val="24"/>
        </w:rPr>
      </w:pPr>
    </w:p>
    <w:p w14:paraId="1ADF9CDD" w14:textId="121819A4" w:rsidR="004858D7" w:rsidRPr="00352E42" w:rsidRDefault="005A0F50" w:rsidP="725C52CF">
      <w:pPr>
        <w:autoSpaceDE w:val="0"/>
        <w:autoSpaceDN w:val="0"/>
        <w:adjustRightInd w:val="0"/>
        <w:spacing w:after="240" w:line="240" w:lineRule="auto"/>
        <w:ind w:left="720"/>
        <w:rPr>
          <w:rFonts w:ascii="Arial" w:hAnsi="Arial" w:cs="Arial"/>
          <w:sz w:val="24"/>
          <w:szCs w:val="24"/>
        </w:rPr>
      </w:pPr>
      <w:r w:rsidRPr="0006706C">
        <w:rPr>
          <w:rFonts w:ascii="Arial" w:hAnsi="Arial" w:cs="Arial"/>
          <w:b/>
          <w:bCs/>
          <w:sz w:val="24"/>
          <w:szCs w:val="24"/>
        </w:rPr>
        <w:t>CEC:</w:t>
      </w:r>
      <w:r w:rsidRPr="00352E42">
        <w:rPr>
          <w:rFonts w:ascii="Arial" w:hAnsi="Arial" w:cs="Arial"/>
          <w:sz w:val="24"/>
          <w:szCs w:val="24"/>
        </w:rPr>
        <w:t xml:space="preserve">  </w:t>
      </w:r>
      <w:r w:rsidR="40419397" w:rsidRPr="4353ACF2">
        <w:rPr>
          <w:rFonts w:ascii="Arial" w:hAnsi="Arial" w:cs="Arial"/>
          <w:sz w:val="24"/>
          <w:szCs w:val="24"/>
        </w:rPr>
        <w:t>T</w:t>
      </w:r>
      <w:r w:rsidRPr="4353ACF2">
        <w:rPr>
          <w:rFonts w:ascii="Arial" w:hAnsi="Arial" w:cs="Arial"/>
          <w:sz w:val="24"/>
          <w:szCs w:val="24"/>
        </w:rPr>
        <w:t>hermal</w:t>
      </w:r>
      <w:r w:rsidRPr="00352E42">
        <w:rPr>
          <w:rFonts w:ascii="Arial" w:hAnsi="Arial" w:cs="Arial"/>
          <w:sz w:val="24"/>
          <w:szCs w:val="24"/>
        </w:rPr>
        <w:t xml:space="preserve"> storage </w:t>
      </w:r>
      <w:r w:rsidR="00E137A9">
        <w:rPr>
          <w:rFonts w:ascii="Arial" w:hAnsi="Arial" w:cs="Arial"/>
          <w:sz w:val="24"/>
          <w:szCs w:val="24"/>
        </w:rPr>
        <w:t xml:space="preserve">coupled </w:t>
      </w:r>
      <w:r w:rsidRPr="00352E42">
        <w:rPr>
          <w:rFonts w:ascii="Arial" w:hAnsi="Arial" w:cs="Arial"/>
          <w:sz w:val="24"/>
          <w:szCs w:val="24"/>
        </w:rPr>
        <w:t>with an electric heat pump or heat recovery chiller</w:t>
      </w:r>
      <w:r w:rsidR="00E137A9">
        <w:rPr>
          <w:rFonts w:ascii="Arial" w:hAnsi="Arial" w:cs="Arial"/>
          <w:sz w:val="24"/>
          <w:szCs w:val="24"/>
        </w:rPr>
        <w:t xml:space="preserve"> </w:t>
      </w:r>
      <w:r w:rsidR="4041EB14" w:rsidRPr="4353ACF2">
        <w:rPr>
          <w:rFonts w:ascii="Arial" w:hAnsi="Arial" w:cs="Arial"/>
          <w:sz w:val="24"/>
          <w:szCs w:val="24"/>
        </w:rPr>
        <w:t>would be</w:t>
      </w:r>
      <w:r w:rsidR="00E137A9" w:rsidRPr="4353ACF2">
        <w:rPr>
          <w:rFonts w:ascii="Arial" w:hAnsi="Arial" w:cs="Arial"/>
          <w:sz w:val="24"/>
          <w:szCs w:val="24"/>
        </w:rPr>
        <w:t xml:space="preserve"> </w:t>
      </w:r>
      <w:r w:rsidR="080344CA" w:rsidRPr="4353ACF2">
        <w:rPr>
          <w:rFonts w:ascii="Arial" w:hAnsi="Arial" w:cs="Arial"/>
          <w:sz w:val="24"/>
          <w:szCs w:val="24"/>
        </w:rPr>
        <w:t>an</w:t>
      </w:r>
      <w:r w:rsidR="00E137A9">
        <w:rPr>
          <w:rFonts w:ascii="Arial" w:hAnsi="Arial" w:cs="Arial"/>
          <w:sz w:val="24"/>
          <w:szCs w:val="24"/>
        </w:rPr>
        <w:t xml:space="preserve"> acceptable </w:t>
      </w:r>
      <w:r w:rsidR="00E137A9" w:rsidRPr="4353ACF2">
        <w:rPr>
          <w:rFonts w:ascii="Arial" w:hAnsi="Arial" w:cs="Arial"/>
          <w:sz w:val="24"/>
          <w:szCs w:val="24"/>
        </w:rPr>
        <w:t>project</w:t>
      </w:r>
      <w:r w:rsidRPr="4353ACF2">
        <w:rPr>
          <w:rFonts w:ascii="Arial" w:hAnsi="Arial" w:cs="Arial"/>
          <w:sz w:val="24"/>
          <w:szCs w:val="24"/>
        </w:rPr>
        <w:t xml:space="preserve">. </w:t>
      </w:r>
      <w:r w:rsidR="66380621" w:rsidRPr="4353ACF2">
        <w:rPr>
          <w:rFonts w:ascii="Arial" w:hAnsi="Arial" w:cs="Arial"/>
          <w:sz w:val="24"/>
          <w:szCs w:val="24"/>
        </w:rPr>
        <w:t>A</w:t>
      </w:r>
      <w:r w:rsidRPr="4353ACF2">
        <w:rPr>
          <w:rFonts w:ascii="Arial" w:hAnsi="Arial" w:cs="Arial"/>
          <w:sz w:val="24"/>
          <w:szCs w:val="24"/>
        </w:rPr>
        <w:t xml:space="preserve"> </w:t>
      </w:r>
      <w:r w:rsidRPr="00352E42">
        <w:rPr>
          <w:rFonts w:ascii="Arial" w:hAnsi="Arial" w:cs="Arial"/>
          <w:sz w:val="24"/>
          <w:szCs w:val="24"/>
        </w:rPr>
        <w:t>boiler</w:t>
      </w:r>
      <w:r w:rsidR="00B72481">
        <w:rPr>
          <w:rFonts w:ascii="Arial" w:hAnsi="Arial" w:cs="Arial"/>
          <w:sz w:val="24"/>
          <w:szCs w:val="24"/>
        </w:rPr>
        <w:t xml:space="preserve"> </w:t>
      </w:r>
      <w:r w:rsidR="1EA10B64" w:rsidRPr="4353ACF2">
        <w:rPr>
          <w:rFonts w:ascii="Arial" w:hAnsi="Arial" w:cs="Arial"/>
          <w:sz w:val="24"/>
          <w:szCs w:val="24"/>
        </w:rPr>
        <w:t xml:space="preserve">would be </w:t>
      </w:r>
      <w:r w:rsidR="24DAEB9B" w:rsidRPr="4353ACF2">
        <w:rPr>
          <w:rFonts w:ascii="Arial" w:hAnsi="Arial" w:cs="Arial"/>
          <w:sz w:val="24"/>
          <w:szCs w:val="24"/>
        </w:rPr>
        <w:t>unnecessary</w:t>
      </w:r>
      <w:r w:rsidR="1EA10B64" w:rsidRPr="4353ACF2">
        <w:rPr>
          <w:rFonts w:ascii="Arial" w:hAnsi="Arial" w:cs="Arial"/>
          <w:sz w:val="24"/>
          <w:szCs w:val="24"/>
        </w:rPr>
        <w:t>,</w:t>
      </w:r>
      <w:r w:rsidR="00B72481" w:rsidRPr="4353ACF2">
        <w:rPr>
          <w:rFonts w:ascii="Arial" w:hAnsi="Arial" w:cs="Arial"/>
          <w:sz w:val="24"/>
          <w:szCs w:val="24"/>
        </w:rPr>
        <w:t xml:space="preserve"> </w:t>
      </w:r>
      <w:r w:rsidR="00B72481">
        <w:rPr>
          <w:rFonts w:ascii="Arial" w:hAnsi="Arial" w:cs="Arial"/>
          <w:sz w:val="24"/>
          <w:szCs w:val="24"/>
        </w:rPr>
        <w:t xml:space="preserve">and the existing gas boiler </w:t>
      </w:r>
      <w:r w:rsidR="00B72481" w:rsidRPr="4353ACF2">
        <w:rPr>
          <w:rFonts w:ascii="Arial" w:hAnsi="Arial" w:cs="Arial"/>
          <w:sz w:val="24"/>
          <w:szCs w:val="24"/>
        </w:rPr>
        <w:t>c</w:t>
      </w:r>
      <w:r w:rsidR="35D7C254" w:rsidRPr="4353ACF2">
        <w:rPr>
          <w:rFonts w:ascii="Arial" w:hAnsi="Arial" w:cs="Arial"/>
          <w:sz w:val="24"/>
          <w:szCs w:val="24"/>
        </w:rPr>
        <w:t>ould</w:t>
      </w:r>
      <w:r w:rsidR="00B72481">
        <w:rPr>
          <w:rFonts w:ascii="Arial" w:hAnsi="Arial" w:cs="Arial"/>
          <w:sz w:val="24"/>
          <w:szCs w:val="24"/>
        </w:rPr>
        <w:t xml:space="preserve"> be removed</w:t>
      </w:r>
      <w:r w:rsidRPr="7E78E142">
        <w:rPr>
          <w:rFonts w:ascii="Arial" w:hAnsi="Arial" w:cs="Arial"/>
          <w:sz w:val="24"/>
          <w:szCs w:val="24"/>
        </w:rPr>
        <w:t>.</w:t>
      </w:r>
      <w:r w:rsidR="004858D7" w:rsidRPr="7E78E142">
        <w:rPr>
          <w:rFonts w:ascii="Arial" w:hAnsi="Arial" w:cs="Arial"/>
          <w:sz w:val="24"/>
          <w:szCs w:val="24"/>
        </w:rPr>
        <w:t xml:space="preserve"> </w:t>
      </w:r>
      <w:r w:rsidR="004977E9" w:rsidRPr="7E78E142">
        <w:rPr>
          <w:rFonts w:ascii="Arial" w:hAnsi="Arial" w:cs="Arial"/>
          <w:sz w:val="24"/>
          <w:szCs w:val="24"/>
        </w:rPr>
        <w:t>An a</w:t>
      </w:r>
      <w:r w:rsidR="004858D7" w:rsidRPr="7E78E142">
        <w:rPr>
          <w:rFonts w:ascii="Arial" w:hAnsi="Arial" w:cs="Arial"/>
          <w:sz w:val="24"/>
          <w:szCs w:val="24"/>
        </w:rPr>
        <w:t>ll</w:t>
      </w:r>
      <w:r w:rsidR="6ACA57E7" w:rsidRPr="7E78E142">
        <w:rPr>
          <w:rFonts w:ascii="Arial" w:hAnsi="Arial" w:cs="Arial"/>
          <w:sz w:val="24"/>
          <w:szCs w:val="24"/>
        </w:rPr>
        <w:t>-</w:t>
      </w:r>
      <w:r w:rsidR="004858D7" w:rsidRPr="7E78E142">
        <w:rPr>
          <w:rFonts w:ascii="Arial" w:hAnsi="Arial" w:cs="Arial"/>
          <w:sz w:val="24"/>
          <w:szCs w:val="24"/>
        </w:rPr>
        <w:t xml:space="preserve">electric </w:t>
      </w:r>
      <w:r w:rsidR="00890350" w:rsidRPr="7E78E142">
        <w:rPr>
          <w:rFonts w:ascii="Arial" w:hAnsi="Arial" w:cs="Arial"/>
          <w:sz w:val="24"/>
          <w:szCs w:val="24"/>
        </w:rPr>
        <w:t xml:space="preserve">installation </w:t>
      </w:r>
      <w:r w:rsidR="004858D7" w:rsidRPr="7E78E142">
        <w:rPr>
          <w:rFonts w:ascii="Arial" w:hAnsi="Arial" w:cs="Arial"/>
          <w:sz w:val="24"/>
          <w:szCs w:val="24"/>
        </w:rPr>
        <w:t xml:space="preserve">is </w:t>
      </w:r>
      <w:r w:rsidR="07282CBE" w:rsidRPr="4353ACF2">
        <w:rPr>
          <w:rFonts w:ascii="Arial" w:hAnsi="Arial" w:cs="Arial"/>
          <w:sz w:val="24"/>
          <w:szCs w:val="24"/>
        </w:rPr>
        <w:t>eligible</w:t>
      </w:r>
      <w:r w:rsidR="00890350" w:rsidRPr="7E78E142">
        <w:rPr>
          <w:rFonts w:ascii="Arial" w:hAnsi="Arial" w:cs="Arial"/>
          <w:sz w:val="24"/>
          <w:szCs w:val="24"/>
        </w:rPr>
        <w:t xml:space="preserve"> if it meets the </w:t>
      </w:r>
      <w:r w:rsidR="0027669F" w:rsidRPr="7E78E142">
        <w:rPr>
          <w:rFonts w:ascii="Arial" w:hAnsi="Arial" w:cs="Arial"/>
          <w:sz w:val="24"/>
          <w:szCs w:val="24"/>
        </w:rPr>
        <w:t>requirements in Section I.C</w:t>
      </w:r>
      <w:r w:rsidR="004858D7" w:rsidRPr="7E78E142">
        <w:rPr>
          <w:rFonts w:ascii="Arial" w:hAnsi="Arial" w:cs="Arial"/>
          <w:sz w:val="24"/>
          <w:szCs w:val="24"/>
        </w:rPr>
        <w:t>.</w:t>
      </w:r>
      <w:r w:rsidR="3FFDB8EC" w:rsidRPr="7E78E142">
        <w:rPr>
          <w:rFonts w:ascii="Arial" w:hAnsi="Arial" w:cs="Arial"/>
          <w:sz w:val="24"/>
          <w:szCs w:val="24"/>
        </w:rPr>
        <w:t xml:space="preserve"> State funds </w:t>
      </w:r>
      <w:r w:rsidR="000C6D8A">
        <w:rPr>
          <w:rFonts w:ascii="Arial" w:hAnsi="Arial" w:cs="Arial"/>
          <w:sz w:val="24"/>
          <w:szCs w:val="24"/>
        </w:rPr>
        <w:t xml:space="preserve">cannot </w:t>
      </w:r>
      <w:r w:rsidR="3FFDB8EC" w:rsidRPr="7E78E142">
        <w:rPr>
          <w:rFonts w:ascii="Arial" w:hAnsi="Arial" w:cs="Arial"/>
          <w:sz w:val="24"/>
          <w:szCs w:val="24"/>
        </w:rPr>
        <w:t xml:space="preserve">pay for </w:t>
      </w:r>
      <w:r w:rsidR="29B40F1C" w:rsidRPr="7E78E142">
        <w:rPr>
          <w:rFonts w:ascii="Arial" w:hAnsi="Arial" w:cs="Arial"/>
          <w:sz w:val="24"/>
          <w:szCs w:val="24"/>
        </w:rPr>
        <w:t>new electrical infrastructure upgra</w:t>
      </w:r>
      <w:r w:rsidR="30FE88A9" w:rsidRPr="7E78E142">
        <w:rPr>
          <w:rFonts w:ascii="Arial" w:hAnsi="Arial" w:cs="Arial"/>
          <w:sz w:val="24"/>
          <w:szCs w:val="24"/>
        </w:rPr>
        <w:t>des</w:t>
      </w:r>
      <w:r w:rsidR="29B40F1C" w:rsidRPr="7E78E142">
        <w:rPr>
          <w:rFonts w:ascii="Arial" w:hAnsi="Arial" w:cs="Arial"/>
          <w:sz w:val="24"/>
          <w:szCs w:val="24"/>
        </w:rPr>
        <w:t>, demolition of existing equipment</w:t>
      </w:r>
      <w:r w:rsidR="57E08E17" w:rsidRPr="4353ACF2">
        <w:rPr>
          <w:rFonts w:ascii="Arial" w:hAnsi="Arial" w:cs="Arial"/>
          <w:sz w:val="24"/>
          <w:szCs w:val="24"/>
        </w:rPr>
        <w:t>;</w:t>
      </w:r>
      <w:r w:rsidR="3C38CE8E" w:rsidRPr="7E78E142">
        <w:rPr>
          <w:rFonts w:ascii="Arial" w:hAnsi="Arial" w:cs="Arial"/>
          <w:sz w:val="24"/>
          <w:szCs w:val="24"/>
        </w:rPr>
        <w:t xml:space="preserve"> or removal of research equipment after the post M&amp;V period concludes</w:t>
      </w:r>
      <w:r w:rsidR="1E8010CA" w:rsidRPr="4353ACF2">
        <w:rPr>
          <w:rFonts w:ascii="Arial" w:hAnsi="Arial" w:cs="Arial"/>
          <w:sz w:val="24"/>
          <w:szCs w:val="24"/>
        </w:rPr>
        <w:t>;</w:t>
      </w:r>
      <w:r w:rsidR="338C6D6F" w:rsidRPr="7E78E142">
        <w:rPr>
          <w:rFonts w:ascii="Arial" w:hAnsi="Arial" w:cs="Arial"/>
          <w:sz w:val="24"/>
          <w:szCs w:val="24"/>
        </w:rPr>
        <w:t xml:space="preserve"> however, match funds </w:t>
      </w:r>
      <w:r w:rsidR="493C454B" w:rsidRPr="4353ACF2">
        <w:rPr>
          <w:rFonts w:ascii="Arial" w:hAnsi="Arial" w:cs="Arial"/>
          <w:sz w:val="24"/>
          <w:szCs w:val="24"/>
        </w:rPr>
        <w:t xml:space="preserve">incurred during the agreement term </w:t>
      </w:r>
      <w:r w:rsidR="338C6D6F" w:rsidRPr="7E78E142">
        <w:rPr>
          <w:rFonts w:ascii="Arial" w:hAnsi="Arial" w:cs="Arial"/>
          <w:sz w:val="24"/>
          <w:szCs w:val="24"/>
        </w:rPr>
        <w:t>can be used for these expenses.</w:t>
      </w:r>
      <w:r w:rsidR="144D9945" w:rsidRPr="725C52CF">
        <w:rPr>
          <w:rFonts w:ascii="Arial" w:hAnsi="Arial" w:cs="Arial"/>
          <w:sz w:val="24"/>
          <w:szCs w:val="24"/>
        </w:rPr>
        <w:t xml:space="preserve"> For Group 1,</w:t>
      </w:r>
      <w:r w:rsidR="144D9945" w:rsidRPr="725C52CF">
        <w:rPr>
          <w:rFonts w:ascii="Arial" w:hAnsi="Arial" w:cs="Arial"/>
        </w:rPr>
        <w:t xml:space="preserve"> </w:t>
      </w:r>
      <w:r w:rsidR="144D9945" w:rsidRPr="725C52CF">
        <w:rPr>
          <w:rFonts w:ascii="Arial" w:hAnsi="Arial" w:cs="Arial"/>
          <w:sz w:val="24"/>
          <w:szCs w:val="24"/>
        </w:rPr>
        <w:t>the minimum low GWP heat pump requirement is at least 100 tons, and the system must meet at least 25% of the building’s peak heating load with an electric heat pump or heat recovery chiller serving at least 100,000 square feet. A thermal energy storage system may provide additional capacity beyond that required amount and be part of the CEC-funded system solution as long as the above requirements are met.</w:t>
      </w:r>
    </w:p>
    <w:p w14:paraId="4D031D3C" w14:textId="063158F9" w:rsidR="00F338FC" w:rsidRPr="00352E42" w:rsidRDefault="003D1501" w:rsidP="004858D7">
      <w:pPr>
        <w:autoSpaceDE w:val="0"/>
        <w:autoSpaceDN w:val="0"/>
        <w:adjustRightInd w:val="0"/>
        <w:spacing w:after="0" w:line="240" w:lineRule="auto"/>
        <w:rPr>
          <w:rFonts w:ascii="Arial" w:hAnsi="Arial" w:cs="Arial"/>
          <w:sz w:val="24"/>
          <w:szCs w:val="24"/>
        </w:rPr>
      </w:pPr>
      <w:r w:rsidRPr="0006706C">
        <w:rPr>
          <w:rFonts w:ascii="Arial" w:hAnsi="Arial" w:cs="Arial"/>
          <w:b/>
          <w:bCs/>
          <w:sz w:val="24"/>
          <w:szCs w:val="24"/>
        </w:rPr>
        <w:t>Q</w:t>
      </w:r>
      <w:r w:rsidR="76D5D476" w:rsidRPr="0006706C">
        <w:rPr>
          <w:rFonts w:ascii="Arial" w:hAnsi="Arial" w:cs="Arial"/>
          <w:b/>
          <w:bCs/>
          <w:sz w:val="24"/>
          <w:szCs w:val="24"/>
        </w:rPr>
        <w:t>4</w:t>
      </w:r>
      <w:r w:rsidR="6F9CBB37" w:rsidRPr="0006706C">
        <w:rPr>
          <w:rFonts w:ascii="Arial" w:hAnsi="Arial" w:cs="Arial"/>
          <w:b/>
          <w:bCs/>
          <w:sz w:val="24"/>
          <w:szCs w:val="24"/>
        </w:rPr>
        <w:t>2</w:t>
      </w:r>
      <w:r w:rsidRPr="0006706C">
        <w:rPr>
          <w:rFonts w:ascii="Arial" w:hAnsi="Arial" w:cs="Arial"/>
          <w:b/>
          <w:bCs/>
          <w:sz w:val="24"/>
          <w:szCs w:val="24"/>
        </w:rPr>
        <w:t>.</w:t>
      </w:r>
      <w:r>
        <w:rPr>
          <w:rFonts w:ascii="Arial" w:hAnsi="Arial" w:cs="Arial"/>
          <w:sz w:val="24"/>
          <w:szCs w:val="24"/>
        </w:rPr>
        <w:t xml:space="preserve"> </w:t>
      </w:r>
      <w:r w:rsidR="004858D7" w:rsidRPr="00352E42">
        <w:rPr>
          <w:rFonts w:ascii="Arial" w:hAnsi="Arial" w:cs="Arial"/>
          <w:sz w:val="24"/>
          <w:szCs w:val="24"/>
        </w:rPr>
        <w:t>For large multifamily applications, e.g</w:t>
      </w:r>
      <w:r w:rsidR="004858D7" w:rsidRPr="08FD019F">
        <w:rPr>
          <w:rFonts w:ascii="Arial" w:hAnsi="Arial" w:cs="Arial"/>
          <w:sz w:val="24"/>
          <w:szCs w:val="24"/>
        </w:rPr>
        <w:t>.</w:t>
      </w:r>
      <w:r w:rsidR="64CB68A6" w:rsidRPr="08FD019F">
        <w:rPr>
          <w:rFonts w:ascii="Arial" w:hAnsi="Arial" w:cs="Arial"/>
          <w:sz w:val="24"/>
          <w:szCs w:val="24"/>
        </w:rPr>
        <w:t>,</w:t>
      </w:r>
      <w:r w:rsidR="004858D7" w:rsidRPr="00352E42">
        <w:rPr>
          <w:rFonts w:ascii="Arial" w:hAnsi="Arial" w:cs="Arial"/>
          <w:sz w:val="24"/>
          <w:szCs w:val="24"/>
        </w:rPr>
        <w:t xml:space="preserve"> multi-story large apartments or hotels (that we believe are considered commercial), distributed </w:t>
      </w:r>
      <w:r w:rsidR="28272148" w:rsidRPr="08FD019F">
        <w:rPr>
          <w:rFonts w:ascii="Arial" w:hAnsi="Arial" w:cs="Arial"/>
          <w:sz w:val="24"/>
          <w:szCs w:val="24"/>
        </w:rPr>
        <w:t>heat pump</w:t>
      </w:r>
      <w:r w:rsidR="004858D7" w:rsidRPr="08FD019F">
        <w:rPr>
          <w:rFonts w:ascii="Arial" w:hAnsi="Arial" w:cs="Arial"/>
          <w:sz w:val="24"/>
          <w:szCs w:val="24"/>
        </w:rPr>
        <w:t>s</w:t>
      </w:r>
      <w:r w:rsidR="004858D7" w:rsidRPr="00352E42">
        <w:rPr>
          <w:rFonts w:ascii="Arial" w:hAnsi="Arial" w:cs="Arial"/>
          <w:sz w:val="24"/>
          <w:szCs w:val="24"/>
        </w:rPr>
        <w:t xml:space="preserve"> can be both more efficient and solve the problem of additional physical space needed by </w:t>
      </w:r>
      <w:r w:rsidR="02F13CB6" w:rsidRPr="08FD019F">
        <w:rPr>
          <w:rFonts w:ascii="Arial" w:hAnsi="Arial" w:cs="Arial"/>
          <w:sz w:val="24"/>
          <w:szCs w:val="24"/>
        </w:rPr>
        <w:t>heat pump</w:t>
      </w:r>
      <w:r w:rsidR="004858D7" w:rsidRPr="08FD019F">
        <w:rPr>
          <w:rFonts w:ascii="Arial" w:hAnsi="Arial" w:cs="Arial"/>
          <w:sz w:val="24"/>
          <w:szCs w:val="24"/>
        </w:rPr>
        <w:t>s</w:t>
      </w:r>
      <w:r w:rsidR="004858D7" w:rsidRPr="00352E42">
        <w:rPr>
          <w:rFonts w:ascii="Arial" w:hAnsi="Arial" w:cs="Arial"/>
          <w:sz w:val="24"/>
          <w:szCs w:val="24"/>
        </w:rPr>
        <w:t xml:space="preserve"> that </w:t>
      </w:r>
      <w:r w:rsidR="004858D7" w:rsidRPr="08FD019F">
        <w:rPr>
          <w:rFonts w:ascii="Arial" w:hAnsi="Arial" w:cs="Arial"/>
          <w:sz w:val="24"/>
          <w:szCs w:val="24"/>
        </w:rPr>
        <w:t>replace boiler</w:t>
      </w:r>
      <w:r w:rsidR="6A0BECFF" w:rsidRPr="08FD019F">
        <w:rPr>
          <w:rFonts w:ascii="Arial" w:hAnsi="Arial" w:cs="Arial"/>
          <w:sz w:val="24"/>
          <w:szCs w:val="24"/>
        </w:rPr>
        <w:t>s</w:t>
      </w:r>
      <w:r w:rsidR="004858D7" w:rsidRPr="08FD019F">
        <w:rPr>
          <w:rFonts w:ascii="Arial" w:hAnsi="Arial" w:cs="Arial"/>
          <w:sz w:val="24"/>
          <w:szCs w:val="24"/>
        </w:rPr>
        <w:t>.</w:t>
      </w:r>
      <w:r w:rsidR="004858D7" w:rsidRPr="00352E42">
        <w:rPr>
          <w:rFonts w:ascii="Arial" w:hAnsi="Arial" w:cs="Arial"/>
          <w:sz w:val="24"/>
          <w:szCs w:val="24"/>
        </w:rPr>
        <w:t xml:space="preserve"> For a proposal in Group 2, can the requirement of &gt;20</w:t>
      </w:r>
      <w:r w:rsidR="005A0F50" w:rsidRPr="00352E42">
        <w:rPr>
          <w:rFonts w:ascii="Arial" w:hAnsi="Arial" w:cs="Arial"/>
          <w:sz w:val="24"/>
          <w:szCs w:val="24"/>
        </w:rPr>
        <w:t xml:space="preserve"> t</w:t>
      </w:r>
      <w:r w:rsidR="004858D7" w:rsidRPr="00352E42">
        <w:rPr>
          <w:rFonts w:ascii="Arial" w:hAnsi="Arial" w:cs="Arial"/>
          <w:sz w:val="24"/>
          <w:szCs w:val="24"/>
        </w:rPr>
        <w:t>on be obtained by a distributed architecture of smaller HPs in a hydronic loop?</w:t>
      </w:r>
    </w:p>
    <w:p w14:paraId="738610EB" w14:textId="77777777" w:rsidR="004858D7" w:rsidRPr="00352E42" w:rsidRDefault="004858D7" w:rsidP="004858D7">
      <w:pPr>
        <w:autoSpaceDE w:val="0"/>
        <w:autoSpaceDN w:val="0"/>
        <w:adjustRightInd w:val="0"/>
        <w:spacing w:after="0" w:line="240" w:lineRule="auto"/>
        <w:rPr>
          <w:rFonts w:ascii="Arial" w:hAnsi="Arial" w:cs="Arial"/>
          <w:sz w:val="24"/>
          <w:szCs w:val="24"/>
        </w:rPr>
      </w:pPr>
    </w:p>
    <w:p w14:paraId="2C480F16" w14:textId="3EA67EB7" w:rsidR="00342CFC" w:rsidRPr="00352E42" w:rsidRDefault="005A0F50" w:rsidP="28B8208A">
      <w:pPr>
        <w:pStyle w:val="transcript-list-item"/>
        <w:autoSpaceDE w:val="0"/>
        <w:autoSpaceDN w:val="0"/>
        <w:adjustRightInd w:val="0"/>
        <w:spacing w:after="0"/>
        <w:ind w:left="720" w:right="60"/>
        <w:rPr>
          <w:rFonts w:ascii="Arial" w:eastAsia="Arial" w:hAnsi="Arial" w:cs="Arial"/>
        </w:rPr>
      </w:pPr>
      <w:r w:rsidRPr="0006706C">
        <w:rPr>
          <w:rFonts w:ascii="Arial" w:hAnsi="Arial" w:cs="Arial"/>
          <w:b/>
          <w:bCs/>
        </w:rPr>
        <w:t>CEC:</w:t>
      </w:r>
      <w:r w:rsidRPr="0C1C2222">
        <w:rPr>
          <w:rFonts w:ascii="Arial" w:hAnsi="Arial" w:cs="Arial"/>
        </w:rPr>
        <w:t xml:space="preserve"> </w:t>
      </w:r>
      <w:r w:rsidR="005411CC" w:rsidRPr="0C1C2222">
        <w:rPr>
          <w:rFonts w:ascii="Arial" w:hAnsi="Arial" w:cs="Arial"/>
        </w:rPr>
        <w:t xml:space="preserve">No. </w:t>
      </w:r>
      <w:r w:rsidRPr="0C1C2222">
        <w:rPr>
          <w:rFonts w:ascii="Arial" w:hAnsi="Arial" w:cs="Arial"/>
        </w:rPr>
        <w:t xml:space="preserve">For Group 2, </w:t>
      </w:r>
      <w:r w:rsidR="00195823" w:rsidRPr="0C1C2222">
        <w:rPr>
          <w:rFonts w:ascii="Arial" w:hAnsi="Arial" w:cs="Arial"/>
        </w:rPr>
        <w:t xml:space="preserve">the purpose is to </w:t>
      </w:r>
      <w:r w:rsidRPr="0C1C2222">
        <w:rPr>
          <w:rFonts w:ascii="Arial" w:hAnsi="Arial" w:cs="Arial"/>
        </w:rPr>
        <w:t xml:space="preserve">develop a new type of heat pump </w:t>
      </w:r>
      <w:r w:rsidR="00876B1A" w:rsidRPr="0C1C2222">
        <w:rPr>
          <w:rFonts w:ascii="Arial" w:hAnsi="Arial" w:cs="Arial"/>
        </w:rPr>
        <w:t xml:space="preserve">that uses </w:t>
      </w:r>
      <w:r w:rsidR="00084EED" w:rsidRPr="0C1C2222">
        <w:rPr>
          <w:rFonts w:ascii="Arial" w:hAnsi="Arial" w:cs="Arial"/>
        </w:rPr>
        <w:t xml:space="preserve">ultra-low </w:t>
      </w:r>
      <w:r w:rsidRPr="0C1C2222">
        <w:rPr>
          <w:rFonts w:ascii="Arial" w:hAnsi="Arial" w:cs="Arial"/>
        </w:rPr>
        <w:t>refrigerants</w:t>
      </w:r>
      <w:r w:rsidR="00D654EC" w:rsidRPr="0C1C2222">
        <w:rPr>
          <w:rFonts w:ascii="Arial" w:hAnsi="Arial" w:cs="Arial"/>
        </w:rPr>
        <w:t xml:space="preserve"> with a GWP </w:t>
      </w:r>
      <w:r w:rsidR="007218D4" w:rsidRPr="0C1C2222">
        <w:rPr>
          <w:rFonts w:ascii="Arial" w:hAnsi="Arial" w:cs="Arial"/>
        </w:rPr>
        <w:t>of 4 or less</w:t>
      </w:r>
      <w:r w:rsidR="00084EED" w:rsidRPr="0C1C2222">
        <w:rPr>
          <w:rFonts w:ascii="Arial" w:hAnsi="Arial" w:cs="Arial"/>
        </w:rPr>
        <w:t>,</w:t>
      </w:r>
      <w:r w:rsidRPr="0C1C2222">
        <w:rPr>
          <w:rFonts w:ascii="Arial" w:hAnsi="Arial" w:cs="Arial"/>
        </w:rPr>
        <w:t xml:space="preserve"> such as </w:t>
      </w:r>
      <w:r w:rsidR="4C1B4917" w:rsidRPr="0C1C2222">
        <w:rPr>
          <w:rFonts w:ascii="Arial" w:hAnsi="Arial" w:cs="Arial"/>
        </w:rPr>
        <w:t>carbon dioxide</w:t>
      </w:r>
      <w:r w:rsidRPr="0C1C2222">
        <w:rPr>
          <w:rFonts w:ascii="Arial" w:hAnsi="Arial" w:cs="Arial"/>
        </w:rPr>
        <w:t xml:space="preserve"> or propane. </w:t>
      </w:r>
      <w:r w:rsidR="703D888F" w:rsidRPr="0C1C2222">
        <w:rPr>
          <w:rFonts w:ascii="Arial" w:hAnsi="Arial" w:cs="Arial"/>
        </w:rPr>
        <w:t xml:space="preserve">This research will develop and test one of the following: a) an air-source heat pump from 20 to 50 tons, or 2) water-source heat pump </w:t>
      </w:r>
      <w:r w:rsidR="6C53F557" w:rsidRPr="0C1C2222">
        <w:rPr>
          <w:rFonts w:ascii="Arial" w:hAnsi="Arial" w:cs="Arial"/>
        </w:rPr>
        <w:t>of</w:t>
      </w:r>
      <w:r w:rsidR="703D888F" w:rsidRPr="0C1C2222">
        <w:rPr>
          <w:rFonts w:ascii="Arial" w:hAnsi="Arial" w:cs="Arial"/>
        </w:rPr>
        <w:t xml:space="preserve"> 100 tons or less. </w:t>
      </w:r>
      <w:r w:rsidR="002017E6" w:rsidRPr="0C1C2222">
        <w:rPr>
          <w:rFonts w:ascii="Arial" w:hAnsi="Arial" w:cs="Arial"/>
        </w:rPr>
        <w:t xml:space="preserve">The heat pump </w:t>
      </w:r>
      <w:r w:rsidRPr="0C1C2222">
        <w:rPr>
          <w:rFonts w:ascii="Arial" w:hAnsi="Arial" w:cs="Arial"/>
        </w:rPr>
        <w:t xml:space="preserve">must be a stand-alone unit </w:t>
      </w:r>
      <w:r w:rsidR="60095EB4" w:rsidRPr="0C1C2222">
        <w:rPr>
          <w:rFonts w:ascii="Arial" w:hAnsi="Arial" w:cs="Arial"/>
        </w:rPr>
        <w:t>that</w:t>
      </w:r>
      <w:r w:rsidR="0F45598A" w:rsidRPr="0C1C2222">
        <w:rPr>
          <w:rFonts w:ascii="Arial" w:hAnsi="Arial" w:cs="Arial"/>
        </w:rPr>
        <w:t xml:space="preserve"> </w:t>
      </w:r>
      <w:r w:rsidR="002017E6" w:rsidRPr="0C1C2222">
        <w:rPr>
          <w:rFonts w:ascii="Arial" w:hAnsi="Arial" w:cs="Arial"/>
        </w:rPr>
        <w:t>can</w:t>
      </w:r>
      <w:r w:rsidRPr="0C1C2222">
        <w:rPr>
          <w:rFonts w:ascii="Arial" w:hAnsi="Arial" w:cs="Arial"/>
        </w:rPr>
        <w:t xml:space="preserve"> operate in heating mode or cooling mode </w:t>
      </w:r>
      <w:r w:rsidR="00342CFC" w:rsidRPr="0C1C2222">
        <w:rPr>
          <w:rFonts w:ascii="Arial" w:hAnsi="Arial" w:cs="Arial"/>
        </w:rPr>
        <w:t xml:space="preserve">(space heating and cooling) </w:t>
      </w:r>
      <w:r w:rsidRPr="0C1C2222">
        <w:rPr>
          <w:rFonts w:ascii="Arial" w:hAnsi="Arial" w:cs="Arial"/>
        </w:rPr>
        <w:t xml:space="preserve">by use of a reversing valve or some other way to switch operation from heating to cooling. </w:t>
      </w:r>
      <w:r w:rsidR="23605424" w:rsidRPr="0C1C2222">
        <w:rPr>
          <w:rFonts w:ascii="Arial" w:hAnsi="Arial" w:cs="Arial"/>
          <w:color w:val="000000" w:themeColor="text1"/>
        </w:rPr>
        <w:t>We are not</w:t>
      </w:r>
      <w:r w:rsidR="18379235" w:rsidRPr="0C1C2222">
        <w:rPr>
          <w:rFonts w:ascii="Arial" w:hAnsi="Arial" w:cs="Arial"/>
          <w:color w:val="000000" w:themeColor="text1"/>
        </w:rPr>
        <w:t xml:space="preserve"> looking to install </w:t>
      </w:r>
      <w:r w:rsidR="0BE0CE71" w:rsidRPr="0C1C2222">
        <w:rPr>
          <w:rFonts w:ascii="Arial" w:hAnsi="Arial" w:cs="Arial"/>
          <w:color w:val="000000" w:themeColor="text1"/>
        </w:rPr>
        <w:t xml:space="preserve">a heat pump </w:t>
      </w:r>
      <w:r w:rsidR="18379235" w:rsidRPr="0C1C2222">
        <w:rPr>
          <w:rFonts w:ascii="Arial" w:hAnsi="Arial" w:cs="Arial"/>
          <w:color w:val="000000" w:themeColor="text1"/>
        </w:rPr>
        <w:t>that is commercially available today or will be in the very near future</w:t>
      </w:r>
      <w:r w:rsidR="23605424" w:rsidRPr="0C1C2222">
        <w:rPr>
          <w:rFonts w:ascii="Arial" w:eastAsia="Arial" w:hAnsi="Arial" w:cs="Arial"/>
          <w:color w:val="000000" w:themeColor="text1"/>
        </w:rPr>
        <w:t>.</w:t>
      </w:r>
      <w:r w:rsidR="676FC894" w:rsidRPr="0C1C2222">
        <w:rPr>
          <w:rFonts w:ascii="Arial" w:eastAsia="Arial" w:hAnsi="Arial" w:cs="Arial"/>
          <w:color w:val="000000" w:themeColor="text1"/>
        </w:rPr>
        <w:t xml:space="preserve"> </w:t>
      </w:r>
      <w:r w:rsidR="00E141EF" w:rsidRPr="0C1C2222">
        <w:rPr>
          <w:rFonts w:ascii="Arial" w:eastAsia="Arial" w:hAnsi="Arial" w:cs="Arial"/>
          <w:color w:val="333333"/>
        </w:rPr>
        <w:t xml:space="preserve">See also response to </w:t>
      </w:r>
      <w:r w:rsidR="04AC141D" w:rsidRPr="0C1C2222">
        <w:rPr>
          <w:rFonts w:ascii="Arial" w:eastAsia="Arial" w:hAnsi="Arial" w:cs="Arial"/>
          <w:color w:val="333333"/>
        </w:rPr>
        <w:t>Q</w:t>
      </w:r>
      <w:r w:rsidR="5EC2EC5B" w:rsidRPr="0C1C2222">
        <w:rPr>
          <w:rFonts w:ascii="Arial" w:eastAsia="Arial" w:hAnsi="Arial" w:cs="Arial"/>
          <w:color w:val="333333"/>
        </w:rPr>
        <w:t xml:space="preserve">uestion </w:t>
      </w:r>
      <w:r w:rsidR="1C03D0F7" w:rsidRPr="0C1C2222">
        <w:rPr>
          <w:rFonts w:ascii="Arial" w:eastAsia="Arial" w:hAnsi="Arial" w:cs="Arial"/>
          <w:color w:val="333333"/>
        </w:rPr>
        <w:t>3</w:t>
      </w:r>
      <w:r w:rsidR="7D13DFA2" w:rsidRPr="0C1C2222">
        <w:rPr>
          <w:rFonts w:ascii="Arial" w:eastAsia="Arial" w:hAnsi="Arial" w:cs="Arial"/>
          <w:color w:val="333333"/>
        </w:rPr>
        <w:t>7</w:t>
      </w:r>
      <w:r w:rsidR="5EC2EC5B" w:rsidRPr="0C1C2222">
        <w:rPr>
          <w:rFonts w:ascii="Arial" w:eastAsia="Arial" w:hAnsi="Arial" w:cs="Arial"/>
          <w:color w:val="333333"/>
        </w:rPr>
        <w:t>.</w:t>
      </w:r>
    </w:p>
    <w:p w14:paraId="6ABE2099" w14:textId="15CA8ED0" w:rsidR="00350902" w:rsidRPr="00352E42" w:rsidRDefault="00342CFC" w:rsidP="00350902">
      <w:pPr>
        <w:autoSpaceDE w:val="0"/>
        <w:autoSpaceDN w:val="0"/>
        <w:adjustRightInd w:val="0"/>
        <w:spacing w:after="0" w:line="240" w:lineRule="auto"/>
        <w:rPr>
          <w:rFonts w:ascii="Arial" w:hAnsi="Arial" w:cs="Arial"/>
          <w:sz w:val="24"/>
          <w:szCs w:val="24"/>
        </w:rPr>
      </w:pPr>
      <w:r w:rsidRPr="0006706C">
        <w:rPr>
          <w:rFonts w:ascii="Arial" w:hAnsi="Arial" w:cs="Arial"/>
          <w:b/>
          <w:bCs/>
          <w:sz w:val="24"/>
          <w:szCs w:val="24"/>
        </w:rPr>
        <w:t>Q</w:t>
      </w:r>
      <w:r w:rsidR="32E4F23E" w:rsidRPr="0006706C">
        <w:rPr>
          <w:rFonts w:ascii="Arial" w:hAnsi="Arial" w:cs="Arial"/>
          <w:b/>
          <w:bCs/>
          <w:sz w:val="24"/>
          <w:szCs w:val="24"/>
        </w:rPr>
        <w:t>4</w:t>
      </w:r>
      <w:r w:rsidR="206AAF3D" w:rsidRPr="0006706C">
        <w:rPr>
          <w:rFonts w:ascii="Arial" w:hAnsi="Arial" w:cs="Arial"/>
          <w:b/>
          <w:bCs/>
          <w:sz w:val="24"/>
          <w:szCs w:val="24"/>
        </w:rPr>
        <w:t>3</w:t>
      </w:r>
      <w:r w:rsidR="00350902" w:rsidRPr="0006706C">
        <w:rPr>
          <w:rFonts w:ascii="Arial" w:hAnsi="Arial" w:cs="Arial"/>
          <w:b/>
          <w:bCs/>
          <w:sz w:val="24"/>
          <w:szCs w:val="24"/>
        </w:rPr>
        <w:t>.</w:t>
      </w:r>
      <w:r w:rsidR="00350902" w:rsidRPr="00352E42">
        <w:rPr>
          <w:rFonts w:ascii="Arial" w:hAnsi="Arial" w:cs="Arial"/>
          <w:sz w:val="24"/>
          <w:szCs w:val="24"/>
        </w:rPr>
        <w:t xml:space="preserve"> Are we correct in assuming that the use of the phrase "GWP of 0" includes any technologies that do not use refrigerants?</w:t>
      </w:r>
    </w:p>
    <w:p w14:paraId="637805D2" w14:textId="77777777" w:rsidR="00350902" w:rsidRPr="00352E42" w:rsidRDefault="00350902" w:rsidP="00350902">
      <w:pPr>
        <w:autoSpaceDE w:val="0"/>
        <w:autoSpaceDN w:val="0"/>
        <w:adjustRightInd w:val="0"/>
        <w:spacing w:after="0" w:line="240" w:lineRule="auto"/>
        <w:rPr>
          <w:rFonts w:ascii="Arial" w:hAnsi="Arial" w:cs="Arial"/>
          <w:sz w:val="24"/>
          <w:szCs w:val="24"/>
        </w:rPr>
      </w:pPr>
    </w:p>
    <w:p w14:paraId="54F7E69C" w14:textId="192E11D5" w:rsidR="00350902" w:rsidRPr="00352E42" w:rsidRDefault="005A0F50" w:rsidP="005A0F50">
      <w:pPr>
        <w:autoSpaceDE w:val="0"/>
        <w:autoSpaceDN w:val="0"/>
        <w:adjustRightInd w:val="0"/>
        <w:spacing w:after="0" w:line="240" w:lineRule="auto"/>
        <w:ind w:left="720"/>
        <w:rPr>
          <w:rFonts w:ascii="Arial" w:hAnsi="Arial" w:cs="Arial"/>
          <w:sz w:val="24"/>
          <w:szCs w:val="24"/>
        </w:rPr>
      </w:pPr>
      <w:r w:rsidRPr="0006706C">
        <w:rPr>
          <w:rFonts w:ascii="Arial" w:hAnsi="Arial" w:cs="Arial"/>
          <w:b/>
          <w:bCs/>
          <w:sz w:val="24"/>
          <w:szCs w:val="24"/>
        </w:rPr>
        <w:t>CEC:</w:t>
      </w:r>
      <w:r w:rsidRPr="00352E42">
        <w:rPr>
          <w:rFonts w:ascii="Arial" w:hAnsi="Arial" w:cs="Arial"/>
          <w:sz w:val="24"/>
          <w:szCs w:val="24"/>
        </w:rPr>
        <w:t xml:space="preserve"> </w:t>
      </w:r>
      <w:r w:rsidR="4F90A39F" w:rsidRPr="77FF4143">
        <w:rPr>
          <w:rFonts w:ascii="Arial" w:hAnsi="Arial" w:cs="Arial"/>
          <w:sz w:val="24"/>
          <w:szCs w:val="24"/>
        </w:rPr>
        <w:t xml:space="preserve">Any </w:t>
      </w:r>
      <w:r w:rsidR="4F90A39F" w:rsidRPr="77FF4143">
        <w:rPr>
          <w:rFonts w:ascii="Arial" w:eastAsia="Arial" w:hAnsi="Arial" w:cs="Arial"/>
          <w:sz w:val="24"/>
          <w:szCs w:val="24"/>
        </w:rPr>
        <w:t xml:space="preserve">refrigerant with a GWP of 0 is allowed for Group 3. </w:t>
      </w:r>
      <w:r w:rsidR="003D1823" w:rsidRPr="77FF4143">
        <w:rPr>
          <w:rFonts w:ascii="Arial" w:hAnsi="Arial" w:cs="Arial"/>
          <w:sz w:val="24"/>
          <w:szCs w:val="24"/>
        </w:rPr>
        <w:t>Group</w:t>
      </w:r>
      <w:r w:rsidR="003D1823" w:rsidRPr="003D1823">
        <w:rPr>
          <w:rFonts w:ascii="Arial" w:hAnsi="Arial" w:cs="Arial"/>
          <w:sz w:val="24"/>
          <w:szCs w:val="24"/>
        </w:rPr>
        <w:t xml:space="preserve"> 3 </w:t>
      </w:r>
      <w:r w:rsidR="00BC2A81">
        <w:rPr>
          <w:rFonts w:ascii="Arial" w:hAnsi="Arial" w:cs="Arial"/>
          <w:sz w:val="24"/>
          <w:szCs w:val="24"/>
        </w:rPr>
        <w:t>must</w:t>
      </w:r>
      <w:r w:rsidR="003D1823" w:rsidRPr="003D1823">
        <w:rPr>
          <w:rFonts w:ascii="Arial" w:hAnsi="Arial" w:cs="Arial"/>
          <w:sz w:val="24"/>
          <w:szCs w:val="24"/>
        </w:rPr>
        <w:t xml:space="preserve"> be a stand-alone innovative </w:t>
      </w:r>
      <w:r w:rsidR="00830179">
        <w:rPr>
          <w:rFonts w:ascii="Arial" w:hAnsi="Arial" w:cs="Arial"/>
          <w:sz w:val="24"/>
          <w:szCs w:val="24"/>
        </w:rPr>
        <w:t xml:space="preserve">HVAC technology </w:t>
      </w:r>
      <w:r w:rsidR="002E1AFC">
        <w:rPr>
          <w:rFonts w:ascii="Arial" w:hAnsi="Arial" w:cs="Arial"/>
          <w:sz w:val="24"/>
          <w:szCs w:val="24"/>
        </w:rPr>
        <w:t>such as non-vapor compression cooling</w:t>
      </w:r>
      <w:r w:rsidR="00B23238">
        <w:rPr>
          <w:rFonts w:ascii="Arial" w:hAnsi="Arial" w:cs="Arial"/>
          <w:sz w:val="24"/>
          <w:szCs w:val="24"/>
        </w:rPr>
        <w:t>, solid state cooling</w:t>
      </w:r>
      <w:r w:rsidR="6A16D921" w:rsidRPr="7AD6FEB1">
        <w:rPr>
          <w:rFonts w:ascii="Arial" w:hAnsi="Arial" w:cs="Arial"/>
          <w:sz w:val="24"/>
          <w:szCs w:val="24"/>
        </w:rPr>
        <w:t>,</w:t>
      </w:r>
      <w:r w:rsidR="163A4A36" w:rsidRPr="7AD6FEB1">
        <w:rPr>
          <w:rFonts w:ascii="Arial" w:hAnsi="Arial" w:cs="Arial"/>
          <w:sz w:val="24"/>
          <w:szCs w:val="24"/>
        </w:rPr>
        <w:t xml:space="preserve"> </w:t>
      </w:r>
      <w:r w:rsidR="5771B0A4" w:rsidRPr="28B8208A">
        <w:rPr>
          <w:rFonts w:ascii="Arial" w:hAnsi="Arial" w:cs="Arial"/>
          <w:sz w:val="24"/>
          <w:szCs w:val="24"/>
        </w:rPr>
        <w:t>or</w:t>
      </w:r>
      <w:r w:rsidR="00002913">
        <w:rPr>
          <w:rFonts w:ascii="Arial" w:hAnsi="Arial" w:cs="Arial"/>
          <w:sz w:val="24"/>
          <w:szCs w:val="24"/>
        </w:rPr>
        <w:t xml:space="preserve"> other systems </w:t>
      </w:r>
      <w:r w:rsidR="008F200F">
        <w:rPr>
          <w:rFonts w:ascii="Arial" w:hAnsi="Arial" w:cs="Arial"/>
          <w:sz w:val="24"/>
          <w:szCs w:val="24"/>
        </w:rPr>
        <w:t>described in Section I.C.</w:t>
      </w:r>
      <w:r w:rsidR="003D1823" w:rsidRPr="003D1823">
        <w:rPr>
          <w:rFonts w:ascii="Arial" w:hAnsi="Arial" w:cs="Arial"/>
          <w:sz w:val="24"/>
          <w:szCs w:val="24"/>
        </w:rPr>
        <w:t xml:space="preserve"> It could also be an innovative </w:t>
      </w:r>
      <w:r w:rsidR="00843DEE">
        <w:rPr>
          <w:rFonts w:ascii="Arial" w:hAnsi="Arial" w:cs="Arial"/>
          <w:sz w:val="24"/>
          <w:szCs w:val="24"/>
        </w:rPr>
        <w:t>technology</w:t>
      </w:r>
      <w:r w:rsidR="003B66D8">
        <w:rPr>
          <w:rFonts w:ascii="Arial" w:hAnsi="Arial" w:cs="Arial"/>
          <w:sz w:val="24"/>
          <w:szCs w:val="24"/>
        </w:rPr>
        <w:t>, such</w:t>
      </w:r>
      <w:r w:rsidR="00D85B85">
        <w:rPr>
          <w:rFonts w:ascii="Arial" w:hAnsi="Arial" w:cs="Arial"/>
          <w:sz w:val="24"/>
          <w:szCs w:val="24"/>
        </w:rPr>
        <w:t xml:space="preserve"> as </w:t>
      </w:r>
      <w:r w:rsidR="003D1823" w:rsidRPr="003D1823">
        <w:rPr>
          <w:rFonts w:ascii="Arial" w:hAnsi="Arial" w:cs="Arial"/>
          <w:sz w:val="24"/>
          <w:szCs w:val="24"/>
        </w:rPr>
        <w:t>an advanced efficient high</w:t>
      </w:r>
      <w:r w:rsidR="5665C526" w:rsidRPr="7E78E142">
        <w:rPr>
          <w:rFonts w:ascii="Arial" w:hAnsi="Arial" w:cs="Arial"/>
          <w:sz w:val="24"/>
          <w:szCs w:val="24"/>
        </w:rPr>
        <w:t>-</w:t>
      </w:r>
      <w:r w:rsidR="003D1823" w:rsidRPr="003D1823">
        <w:rPr>
          <w:rFonts w:ascii="Arial" w:hAnsi="Arial" w:cs="Arial"/>
          <w:sz w:val="24"/>
          <w:szCs w:val="24"/>
        </w:rPr>
        <w:t>capacity heat pipe</w:t>
      </w:r>
      <w:r w:rsidR="569A18B5" w:rsidRPr="7AD6FEB1">
        <w:rPr>
          <w:rFonts w:ascii="Arial" w:hAnsi="Arial" w:cs="Arial"/>
          <w:sz w:val="24"/>
          <w:szCs w:val="24"/>
        </w:rPr>
        <w:t>,</w:t>
      </w:r>
      <w:r w:rsidR="003D1823" w:rsidRPr="003D1823">
        <w:rPr>
          <w:rFonts w:ascii="Arial" w:hAnsi="Arial" w:cs="Arial"/>
          <w:sz w:val="24"/>
          <w:szCs w:val="24"/>
        </w:rPr>
        <w:t xml:space="preserve"> that does not use electricity</w:t>
      </w:r>
      <w:r w:rsidR="6F5954FA" w:rsidRPr="7AD6FEB1">
        <w:rPr>
          <w:rFonts w:ascii="Arial" w:hAnsi="Arial" w:cs="Arial"/>
          <w:sz w:val="24"/>
          <w:szCs w:val="24"/>
        </w:rPr>
        <w:t>,</w:t>
      </w:r>
      <w:r w:rsidR="003D1823" w:rsidRPr="003D1823">
        <w:rPr>
          <w:rFonts w:ascii="Arial" w:hAnsi="Arial" w:cs="Arial"/>
          <w:sz w:val="24"/>
          <w:szCs w:val="24"/>
        </w:rPr>
        <w:t xml:space="preserve"> or </w:t>
      </w:r>
      <w:r w:rsidR="003D1823">
        <w:rPr>
          <w:rFonts w:ascii="Arial" w:hAnsi="Arial" w:cs="Arial"/>
          <w:sz w:val="24"/>
          <w:szCs w:val="24"/>
        </w:rPr>
        <w:t xml:space="preserve">it could be a </w:t>
      </w:r>
      <w:r w:rsidR="003D1823" w:rsidRPr="003D1823">
        <w:rPr>
          <w:rFonts w:ascii="Arial" w:hAnsi="Arial" w:cs="Arial"/>
          <w:sz w:val="24"/>
          <w:szCs w:val="24"/>
        </w:rPr>
        <w:t>unique way to store heat energy for later use</w:t>
      </w:r>
      <w:r w:rsidR="006F7A7E">
        <w:rPr>
          <w:rFonts w:ascii="Arial" w:hAnsi="Arial" w:cs="Arial"/>
          <w:sz w:val="24"/>
          <w:szCs w:val="24"/>
        </w:rPr>
        <w:t xml:space="preserve">. </w:t>
      </w:r>
      <w:r w:rsidR="006A6F24">
        <w:rPr>
          <w:rFonts w:ascii="Arial" w:hAnsi="Arial" w:cs="Arial"/>
          <w:sz w:val="24"/>
          <w:szCs w:val="24"/>
        </w:rPr>
        <w:t xml:space="preserve">However, the technology must be </w:t>
      </w:r>
      <w:r w:rsidR="003D1823" w:rsidRPr="003D1823">
        <w:rPr>
          <w:rFonts w:ascii="Arial" w:hAnsi="Arial" w:cs="Arial"/>
          <w:sz w:val="24"/>
          <w:szCs w:val="24"/>
        </w:rPr>
        <w:t>innovative</w:t>
      </w:r>
      <w:r w:rsidR="006A6F24">
        <w:rPr>
          <w:rFonts w:ascii="Arial" w:hAnsi="Arial" w:cs="Arial"/>
          <w:sz w:val="24"/>
          <w:szCs w:val="24"/>
        </w:rPr>
        <w:t xml:space="preserve">, not </w:t>
      </w:r>
      <w:r w:rsidR="30B6DA8B" w:rsidRPr="7AD6FEB1">
        <w:rPr>
          <w:rFonts w:ascii="Arial" w:hAnsi="Arial" w:cs="Arial"/>
          <w:sz w:val="24"/>
          <w:szCs w:val="24"/>
        </w:rPr>
        <w:t>be</w:t>
      </w:r>
      <w:r w:rsidR="26C963A9" w:rsidRPr="7AD6FEB1">
        <w:rPr>
          <w:rFonts w:ascii="Arial" w:hAnsi="Arial" w:cs="Arial"/>
          <w:sz w:val="24"/>
          <w:szCs w:val="24"/>
        </w:rPr>
        <w:t xml:space="preserve"> </w:t>
      </w:r>
      <w:r w:rsidR="006A6F24">
        <w:rPr>
          <w:rFonts w:ascii="Arial" w:hAnsi="Arial" w:cs="Arial"/>
          <w:sz w:val="24"/>
          <w:szCs w:val="24"/>
        </w:rPr>
        <w:t>commercially available</w:t>
      </w:r>
      <w:r w:rsidR="2EB9CCC4" w:rsidRPr="7AD6FEB1">
        <w:rPr>
          <w:rFonts w:ascii="Arial" w:hAnsi="Arial" w:cs="Arial"/>
          <w:sz w:val="24"/>
          <w:szCs w:val="24"/>
        </w:rPr>
        <w:t>,</w:t>
      </w:r>
      <w:r w:rsidR="26C963A9" w:rsidRPr="7AD6FEB1">
        <w:rPr>
          <w:rFonts w:ascii="Arial" w:hAnsi="Arial" w:cs="Arial"/>
          <w:sz w:val="24"/>
          <w:szCs w:val="24"/>
        </w:rPr>
        <w:t xml:space="preserve"> </w:t>
      </w:r>
      <w:r w:rsidR="2C95A946" w:rsidRPr="7AD6FEB1">
        <w:rPr>
          <w:rFonts w:ascii="Arial" w:hAnsi="Arial" w:cs="Arial"/>
          <w:sz w:val="24"/>
          <w:szCs w:val="24"/>
        </w:rPr>
        <w:t>have</w:t>
      </w:r>
      <w:r w:rsidR="00C57361">
        <w:rPr>
          <w:rFonts w:ascii="Arial" w:hAnsi="Arial" w:cs="Arial"/>
          <w:sz w:val="24"/>
          <w:szCs w:val="24"/>
        </w:rPr>
        <w:t xml:space="preserve"> </w:t>
      </w:r>
      <w:r w:rsidR="0072087F">
        <w:rPr>
          <w:rFonts w:ascii="Arial" w:hAnsi="Arial" w:cs="Arial"/>
          <w:sz w:val="24"/>
          <w:szCs w:val="24"/>
        </w:rPr>
        <w:t>a TRL</w:t>
      </w:r>
      <w:r w:rsidR="00B4358F">
        <w:rPr>
          <w:rFonts w:ascii="Arial" w:hAnsi="Arial" w:cs="Arial"/>
          <w:sz w:val="24"/>
          <w:szCs w:val="24"/>
        </w:rPr>
        <w:t xml:space="preserve"> between 3 and </w:t>
      </w:r>
      <w:r w:rsidR="112C1550" w:rsidRPr="77FF4143">
        <w:rPr>
          <w:rFonts w:ascii="Arial" w:hAnsi="Arial" w:cs="Arial"/>
          <w:sz w:val="24"/>
          <w:szCs w:val="24"/>
        </w:rPr>
        <w:t>5</w:t>
      </w:r>
      <w:r w:rsidR="00B4358F">
        <w:rPr>
          <w:rFonts w:ascii="Arial" w:hAnsi="Arial" w:cs="Arial"/>
          <w:sz w:val="24"/>
          <w:szCs w:val="24"/>
        </w:rPr>
        <w:t xml:space="preserve"> </w:t>
      </w:r>
      <w:r w:rsidR="3815A138" w:rsidRPr="7AD6FEB1">
        <w:rPr>
          <w:rFonts w:ascii="Arial" w:hAnsi="Arial" w:cs="Arial"/>
          <w:sz w:val="24"/>
          <w:szCs w:val="24"/>
        </w:rPr>
        <w:t>at the start of the project</w:t>
      </w:r>
      <w:r w:rsidR="75CBF26E" w:rsidRPr="7AD6FEB1">
        <w:rPr>
          <w:rFonts w:ascii="Arial" w:hAnsi="Arial" w:cs="Arial"/>
          <w:sz w:val="24"/>
          <w:szCs w:val="24"/>
        </w:rPr>
        <w:t>,</w:t>
      </w:r>
      <w:r w:rsidR="7964C698" w:rsidRPr="7AD6FEB1">
        <w:rPr>
          <w:rFonts w:ascii="Arial" w:hAnsi="Arial" w:cs="Arial"/>
          <w:sz w:val="24"/>
          <w:szCs w:val="24"/>
        </w:rPr>
        <w:t xml:space="preserve"> </w:t>
      </w:r>
      <w:r w:rsidR="2FDE8617" w:rsidRPr="7AD6FEB1">
        <w:rPr>
          <w:rFonts w:ascii="Arial" w:hAnsi="Arial" w:cs="Arial"/>
          <w:sz w:val="24"/>
          <w:szCs w:val="24"/>
        </w:rPr>
        <w:t xml:space="preserve">and </w:t>
      </w:r>
      <w:r w:rsidR="5D507DF6" w:rsidRPr="7AD6FEB1">
        <w:rPr>
          <w:rFonts w:ascii="Arial" w:hAnsi="Arial" w:cs="Arial"/>
          <w:sz w:val="24"/>
          <w:szCs w:val="24"/>
        </w:rPr>
        <w:t>be able to</w:t>
      </w:r>
      <w:r w:rsidR="002B5A86">
        <w:rPr>
          <w:rFonts w:ascii="Arial" w:hAnsi="Arial" w:cs="Arial"/>
          <w:sz w:val="24"/>
          <w:szCs w:val="24"/>
        </w:rPr>
        <w:t xml:space="preserve"> progress </w:t>
      </w:r>
      <w:r w:rsidR="00DE50F1">
        <w:rPr>
          <w:rFonts w:ascii="Arial" w:hAnsi="Arial" w:cs="Arial"/>
          <w:sz w:val="24"/>
          <w:szCs w:val="24"/>
        </w:rPr>
        <w:t>at least one level by the end of the project.</w:t>
      </w:r>
      <w:r w:rsidR="003D1823" w:rsidRPr="003D1823" w:rsidDel="00DE50F1">
        <w:rPr>
          <w:rFonts w:ascii="Arial" w:hAnsi="Arial" w:cs="Arial"/>
          <w:sz w:val="24"/>
          <w:szCs w:val="24"/>
        </w:rPr>
        <w:t xml:space="preserve"> </w:t>
      </w:r>
    </w:p>
    <w:p w14:paraId="463F29E8" w14:textId="77777777" w:rsidR="00350902" w:rsidRPr="00352E42" w:rsidRDefault="00350902" w:rsidP="00350902">
      <w:pPr>
        <w:autoSpaceDE w:val="0"/>
        <w:autoSpaceDN w:val="0"/>
        <w:adjustRightInd w:val="0"/>
        <w:spacing w:after="0" w:line="240" w:lineRule="auto"/>
        <w:rPr>
          <w:rFonts w:ascii="Arial" w:hAnsi="Arial" w:cs="Arial"/>
          <w:sz w:val="24"/>
          <w:szCs w:val="24"/>
        </w:rPr>
      </w:pPr>
    </w:p>
    <w:p w14:paraId="1104F9BA" w14:textId="0A35E195" w:rsidR="00350902" w:rsidRPr="00352E42" w:rsidRDefault="00342CFC" w:rsidP="00350902">
      <w:pPr>
        <w:autoSpaceDE w:val="0"/>
        <w:autoSpaceDN w:val="0"/>
        <w:adjustRightInd w:val="0"/>
        <w:spacing w:after="0" w:line="240" w:lineRule="auto"/>
        <w:rPr>
          <w:rFonts w:ascii="Arial" w:hAnsi="Arial" w:cs="Arial"/>
          <w:sz w:val="24"/>
          <w:szCs w:val="24"/>
        </w:rPr>
      </w:pPr>
      <w:r w:rsidRPr="0006706C">
        <w:rPr>
          <w:rFonts w:ascii="Arial" w:hAnsi="Arial" w:cs="Arial"/>
          <w:b/>
          <w:bCs/>
          <w:sz w:val="24"/>
          <w:szCs w:val="24"/>
        </w:rPr>
        <w:lastRenderedPageBreak/>
        <w:t>Q</w:t>
      </w:r>
      <w:r w:rsidR="76F7634F" w:rsidRPr="0006706C">
        <w:rPr>
          <w:rFonts w:ascii="Arial" w:hAnsi="Arial" w:cs="Arial"/>
          <w:b/>
          <w:bCs/>
          <w:sz w:val="24"/>
          <w:szCs w:val="24"/>
        </w:rPr>
        <w:t>4</w:t>
      </w:r>
      <w:r w:rsidR="17D0A192" w:rsidRPr="0006706C">
        <w:rPr>
          <w:rFonts w:ascii="Arial" w:hAnsi="Arial" w:cs="Arial"/>
          <w:b/>
          <w:bCs/>
          <w:sz w:val="24"/>
          <w:szCs w:val="24"/>
        </w:rPr>
        <w:t>4</w:t>
      </w:r>
      <w:r w:rsidRPr="0006706C">
        <w:rPr>
          <w:rFonts w:ascii="Arial" w:hAnsi="Arial" w:cs="Arial"/>
          <w:b/>
          <w:bCs/>
          <w:sz w:val="24"/>
          <w:szCs w:val="24"/>
        </w:rPr>
        <w:t>.</w:t>
      </w:r>
      <w:r w:rsidRPr="28B8208A">
        <w:rPr>
          <w:rFonts w:ascii="Arial" w:hAnsi="Arial" w:cs="Arial"/>
          <w:sz w:val="24"/>
          <w:szCs w:val="24"/>
        </w:rPr>
        <w:t xml:space="preserve"> </w:t>
      </w:r>
      <w:r w:rsidR="0DD1F570" w:rsidRPr="28B8208A">
        <w:rPr>
          <w:rFonts w:ascii="Arial" w:hAnsi="Arial" w:cs="Arial"/>
          <w:sz w:val="24"/>
          <w:szCs w:val="24"/>
        </w:rPr>
        <w:t>Group 3:</w:t>
      </w:r>
      <w:r>
        <w:rPr>
          <w:rFonts w:ascii="Arial" w:hAnsi="Arial" w:cs="Arial"/>
          <w:sz w:val="24"/>
          <w:szCs w:val="24"/>
        </w:rPr>
        <w:t xml:space="preserve"> </w:t>
      </w:r>
      <w:r w:rsidR="00350902" w:rsidRPr="00352E42">
        <w:rPr>
          <w:rFonts w:ascii="Arial" w:hAnsi="Arial" w:cs="Arial"/>
          <w:sz w:val="24"/>
          <w:szCs w:val="24"/>
        </w:rPr>
        <w:t xml:space="preserve">Personal comfort systems can be many times more efficient than traditional HVAC systems in providing thermal comfort. </w:t>
      </w:r>
      <w:r w:rsidR="00350902" w:rsidRPr="08FD019F">
        <w:rPr>
          <w:rFonts w:ascii="Arial" w:hAnsi="Arial" w:cs="Arial"/>
          <w:sz w:val="24"/>
          <w:szCs w:val="24"/>
        </w:rPr>
        <w:t xml:space="preserve">However, </w:t>
      </w:r>
      <w:r w:rsidR="166A7355" w:rsidRPr="08FD019F">
        <w:rPr>
          <w:rFonts w:ascii="Arial" w:hAnsi="Arial" w:cs="Arial"/>
          <w:sz w:val="24"/>
          <w:szCs w:val="24"/>
        </w:rPr>
        <w:t>coefficient of performance (</w:t>
      </w:r>
      <w:r w:rsidR="00350902" w:rsidRPr="00352E42">
        <w:rPr>
          <w:rFonts w:ascii="Arial" w:hAnsi="Arial" w:cs="Arial"/>
          <w:sz w:val="24"/>
          <w:szCs w:val="24"/>
        </w:rPr>
        <w:t>COP</w:t>
      </w:r>
      <w:r w:rsidR="4DDFF029" w:rsidRPr="08FD019F">
        <w:rPr>
          <w:rFonts w:ascii="Arial" w:hAnsi="Arial" w:cs="Arial"/>
          <w:sz w:val="24"/>
          <w:szCs w:val="24"/>
        </w:rPr>
        <w:t>)</w:t>
      </w:r>
      <w:r w:rsidR="00350902" w:rsidRPr="00352E42">
        <w:rPr>
          <w:rFonts w:ascii="Arial" w:hAnsi="Arial" w:cs="Arial"/>
          <w:sz w:val="24"/>
          <w:szCs w:val="24"/>
        </w:rPr>
        <w:t xml:space="preserve"> may not always be a useful way to characterize their performance.  For example, a personal comfort system may achieve its efficiency by providing heat or cooling in a very targeted way that uses far less overall energy than a traditional HVAC system even if the underlying technology has a relatively low COP. The research goal for personal comfort devices using &lt; </w:t>
      </w:r>
      <w:r w:rsidR="46F083C1" w:rsidRPr="28B8208A">
        <w:rPr>
          <w:rFonts w:ascii="Arial" w:hAnsi="Arial" w:cs="Arial"/>
          <w:sz w:val="24"/>
          <w:szCs w:val="24"/>
        </w:rPr>
        <w:t>100</w:t>
      </w:r>
      <w:r w:rsidR="45F98CC4" w:rsidRPr="28B8208A">
        <w:rPr>
          <w:rFonts w:ascii="Arial" w:hAnsi="Arial" w:cs="Arial"/>
          <w:sz w:val="24"/>
          <w:szCs w:val="24"/>
        </w:rPr>
        <w:t xml:space="preserve"> watts</w:t>
      </w:r>
      <w:r w:rsidR="00350902" w:rsidRPr="00352E42">
        <w:rPr>
          <w:rFonts w:ascii="Arial" w:hAnsi="Arial" w:cs="Arial"/>
          <w:sz w:val="24"/>
          <w:szCs w:val="24"/>
        </w:rPr>
        <w:t xml:space="preserve"> is easily within reach. However, could a personal comfort device with a COP &lt; 1 that uses far less energy than traditional HVAC meet the criteria for this funding?</w:t>
      </w:r>
    </w:p>
    <w:p w14:paraId="3B7B4B86" w14:textId="77777777" w:rsidR="00350902" w:rsidRPr="00352E42" w:rsidRDefault="00350902" w:rsidP="00350902">
      <w:pPr>
        <w:autoSpaceDE w:val="0"/>
        <w:autoSpaceDN w:val="0"/>
        <w:adjustRightInd w:val="0"/>
        <w:spacing w:after="0" w:line="240" w:lineRule="auto"/>
        <w:rPr>
          <w:rFonts w:ascii="Arial" w:hAnsi="Arial" w:cs="Arial"/>
          <w:sz w:val="24"/>
          <w:szCs w:val="24"/>
        </w:rPr>
      </w:pPr>
    </w:p>
    <w:p w14:paraId="29F1F699" w14:textId="7A1162CE" w:rsidR="00350902" w:rsidRPr="00352E42" w:rsidRDefault="005A0F50" w:rsidP="00342CFC">
      <w:pPr>
        <w:autoSpaceDE w:val="0"/>
        <w:autoSpaceDN w:val="0"/>
        <w:adjustRightInd w:val="0"/>
        <w:spacing w:after="0" w:line="240" w:lineRule="auto"/>
        <w:ind w:left="720"/>
        <w:rPr>
          <w:rFonts w:ascii="Arial" w:eastAsia="Arial" w:hAnsi="Arial" w:cs="Arial"/>
          <w:sz w:val="24"/>
          <w:szCs w:val="24"/>
        </w:rPr>
      </w:pPr>
      <w:r w:rsidRPr="0006706C">
        <w:rPr>
          <w:rFonts w:ascii="Arial" w:hAnsi="Arial" w:cs="Arial"/>
          <w:b/>
          <w:bCs/>
          <w:sz w:val="24"/>
          <w:szCs w:val="24"/>
        </w:rPr>
        <w:t>CEC:</w:t>
      </w:r>
      <w:r w:rsidRPr="00352E42">
        <w:rPr>
          <w:rFonts w:ascii="Arial" w:hAnsi="Arial" w:cs="Arial"/>
          <w:sz w:val="24"/>
          <w:szCs w:val="24"/>
        </w:rPr>
        <w:t xml:space="preserve"> The CEC cannot give definitive advice as to whether a particular project is eligible for funding, because not all proposal details are known. </w:t>
      </w:r>
      <w:r w:rsidR="177E11C9" w:rsidRPr="28B8208A">
        <w:rPr>
          <w:rFonts w:ascii="Arial" w:eastAsia="Arial" w:hAnsi="Arial" w:cs="Arial"/>
          <w:sz w:val="24"/>
          <w:szCs w:val="24"/>
        </w:rPr>
        <w:t>Projects being proposed</w:t>
      </w:r>
      <w:r w:rsidR="3DFAA29D" w:rsidRPr="28B8208A">
        <w:rPr>
          <w:rFonts w:ascii="Arial" w:eastAsia="Arial" w:hAnsi="Arial" w:cs="Arial"/>
          <w:sz w:val="24"/>
          <w:szCs w:val="24"/>
        </w:rPr>
        <w:t xml:space="preserve"> </w:t>
      </w:r>
      <w:r w:rsidR="556229BC" w:rsidRPr="28B8208A">
        <w:rPr>
          <w:rFonts w:ascii="Arial" w:eastAsia="Arial" w:hAnsi="Arial" w:cs="Arial"/>
          <w:sz w:val="24"/>
          <w:szCs w:val="24"/>
        </w:rPr>
        <w:t>must</w:t>
      </w:r>
      <w:r w:rsidR="3DFAA29D" w:rsidRPr="28B8208A">
        <w:rPr>
          <w:rFonts w:ascii="Arial" w:eastAsia="Arial" w:hAnsi="Arial" w:cs="Arial"/>
          <w:sz w:val="24"/>
          <w:szCs w:val="24"/>
        </w:rPr>
        <w:t xml:space="preserve"> be at or above a COP of 1</w:t>
      </w:r>
      <w:r w:rsidR="12F1C14F" w:rsidRPr="28B8208A">
        <w:rPr>
          <w:rFonts w:ascii="Arial" w:eastAsia="Arial" w:hAnsi="Arial" w:cs="Arial"/>
          <w:sz w:val="24"/>
          <w:szCs w:val="24"/>
        </w:rPr>
        <w:t xml:space="preserve"> to be eligible</w:t>
      </w:r>
      <w:r w:rsidR="3055C1F3" w:rsidRPr="7AD6FEB1">
        <w:rPr>
          <w:rFonts w:ascii="Arial" w:eastAsia="Arial" w:hAnsi="Arial" w:cs="Arial"/>
          <w:sz w:val="24"/>
          <w:szCs w:val="24"/>
        </w:rPr>
        <w:t>,</w:t>
      </w:r>
      <w:r w:rsidR="2C45E12E" w:rsidRPr="416C235F" w:rsidDel="008727FA">
        <w:rPr>
          <w:rFonts w:ascii="Arial" w:eastAsia="Arial" w:hAnsi="Arial" w:cs="Arial"/>
          <w:sz w:val="24"/>
          <w:szCs w:val="24"/>
        </w:rPr>
        <w:t xml:space="preserve"> </w:t>
      </w:r>
      <w:r w:rsidR="3DFAA29D" w:rsidRPr="77FF4143">
        <w:rPr>
          <w:rFonts w:ascii="Arial" w:eastAsia="Arial" w:hAnsi="Arial" w:cs="Arial"/>
          <w:sz w:val="24"/>
          <w:szCs w:val="24"/>
        </w:rPr>
        <w:t xml:space="preserve">and the burden is on the applicant to accurately portray how the proposed technology is superior to </w:t>
      </w:r>
      <w:r w:rsidR="54707C2E" w:rsidRPr="7AD6FEB1">
        <w:rPr>
          <w:rFonts w:ascii="Arial" w:eastAsia="Arial" w:hAnsi="Arial" w:cs="Arial"/>
          <w:sz w:val="24"/>
          <w:szCs w:val="24"/>
        </w:rPr>
        <w:t xml:space="preserve">the </w:t>
      </w:r>
      <w:r w:rsidR="3DFAA29D" w:rsidRPr="77FF4143">
        <w:rPr>
          <w:rFonts w:ascii="Arial" w:eastAsia="Arial" w:hAnsi="Arial" w:cs="Arial"/>
          <w:sz w:val="24"/>
          <w:szCs w:val="24"/>
        </w:rPr>
        <w:t>state of the art.</w:t>
      </w:r>
    </w:p>
    <w:p w14:paraId="3A0FF5F2" w14:textId="77777777" w:rsidR="00350902" w:rsidRPr="00352E42" w:rsidRDefault="00350902" w:rsidP="00350902">
      <w:pPr>
        <w:autoSpaceDE w:val="0"/>
        <w:autoSpaceDN w:val="0"/>
        <w:adjustRightInd w:val="0"/>
        <w:spacing w:after="0" w:line="240" w:lineRule="auto"/>
        <w:rPr>
          <w:rFonts w:ascii="Arial" w:hAnsi="Arial" w:cs="Arial"/>
          <w:sz w:val="24"/>
          <w:szCs w:val="24"/>
        </w:rPr>
      </w:pPr>
    </w:p>
    <w:p w14:paraId="4AA9054E" w14:textId="69719C64" w:rsidR="00350902" w:rsidRPr="00352E42" w:rsidRDefault="77D2D423" w:rsidP="00350902">
      <w:pPr>
        <w:autoSpaceDE w:val="0"/>
        <w:autoSpaceDN w:val="0"/>
        <w:adjustRightInd w:val="0"/>
        <w:spacing w:after="0" w:line="240" w:lineRule="auto"/>
        <w:rPr>
          <w:rFonts w:ascii="Arial" w:hAnsi="Arial" w:cs="Arial"/>
          <w:sz w:val="24"/>
          <w:szCs w:val="24"/>
        </w:rPr>
      </w:pPr>
      <w:r w:rsidRPr="0006706C">
        <w:rPr>
          <w:rFonts w:ascii="Arial" w:hAnsi="Arial" w:cs="Arial"/>
          <w:b/>
          <w:bCs/>
          <w:sz w:val="24"/>
          <w:szCs w:val="24"/>
        </w:rPr>
        <w:t>Q4</w:t>
      </w:r>
      <w:r w:rsidR="4025F6AE" w:rsidRPr="0006706C">
        <w:rPr>
          <w:rFonts w:ascii="Arial" w:hAnsi="Arial" w:cs="Arial"/>
          <w:b/>
          <w:bCs/>
          <w:sz w:val="24"/>
          <w:szCs w:val="24"/>
        </w:rPr>
        <w:t>5</w:t>
      </w:r>
      <w:r w:rsidR="00350902" w:rsidRPr="0006706C">
        <w:rPr>
          <w:rFonts w:ascii="Arial" w:hAnsi="Arial" w:cs="Arial"/>
          <w:b/>
          <w:bCs/>
          <w:sz w:val="24"/>
          <w:szCs w:val="24"/>
        </w:rPr>
        <w:t>.</w:t>
      </w:r>
      <w:r w:rsidR="00350902" w:rsidRPr="00352E42">
        <w:rPr>
          <w:rFonts w:ascii="Arial" w:hAnsi="Arial" w:cs="Arial"/>
          <w:sz w:val="24"/>
          <w:szCs w:val="24"/>
        </w:rPr>
        <w:t xml:space="preserve"> For Group 3, is a demonstration in a commercial building required</w:t>
      </w:r>
      <w:r w:rsidR="6CA019EC" w:rsidRPr="08FD019F">
        <w:rPr>
          <w:rFonts w:ascii="Arial" w:hAnsi="Arial" w:cs="Arial"/>
          <w:sz w:val="24"/>
          <w:szCs w:val="24"/>
        </w:rPr>
        <w:t>,</w:t>
      </w:r>
      <w:r w:rsidR="00350902" w:rsidRPr="00352E42">
        <w:rPr>
          <w:rFonts w:ascii="Arial" w:hAnsi="Arial" w:cs="Arial"/>
          <w:sz w:val="24"/>
          <w:szCs w:val="24"/>
        </w:rPr>
        <w:t xml:space="preserve"> or can the technology be demonstrated in a lab or other controlled environment? </w:t>
      </w:r>
    </w:p>
    <w:p w14:paraId="5630AD66" w14:textId="77777777" w:rsidR="00350902" w:rsidRPr="00352E42" w:rsidRDefault="00350902" w:rsidP="00350902">
      <w:pPr>
        <w:autoSpaceDE w:val="0"/>
        <w:autoSpaceDN w:val="0"/>
        <w:adjustRightInd w:val="0"/>
        <w:spacing w:after="0" w:line="240" w:lineRule="auto"/>
        <w:rPr>
          <w:rFonts w:ascii="Arial" w:hAnsi="Arial" w:cs="Arial"/>
          <w:sz w:val="24"/>
          <w:szCs w:val="24"/>
        </w:rPr>
      </w:pPr>
    </w:p>
    <w:p w14:paraId="5D226B27" w14:textId="3418C9EF" w:rsidR="00350902" w:rsidRDefault="00342CFC" w:rsidP="0006706C">
      <w:pPr>
        <w:autoSpaceDE w:val="0"/>
        <w:autoSpaceDN w:val="0"/>
        <w:adjustRightInd w:val="0"/>
        <w:spacing w:after="0" w:line="240" w:lineRule="auto"/>
        <w:ind w:left="720"/>
        <w:rPr>
          <w:rFonts w:ascii="Arial" w:hAnsi="Arial" w:cs="Arial"/>
          <w:sz w:val="24"/>
          <w:szCs w:val="24"/>
        </w:rPr>
      </w:pPr>
      <w:r w:rsidRPr="0006706C">
        <w:rPr>
          <w:rFonts w:ascii="Arial" w:hAnsi="Arial" w:cs="Arial"/>
          <w:b/>
          <w:bCs/>
          <w:sz w:val="24"/>
          <w:szCs w:val="24"/>
        </w:rPr>
        <w:t>CEC:</w:t>
      </w:r>
      <w:r w:rsidRPr="0C1C2222">
        <w:rPr>
          <w:rFonts w:ascii="Arial" w:hAnsi="Arial" w:cs="Arial"/>
          <w:sz w:val="24"/>
          <w:szCs w:val="24"/>
        </w:rPr>
        <w:t xml:space="preserve"> </w:t>
      </w:r>
      <w:r w:rsidR="7306B050" w:rsidRPr="0C1C2222">
        <w:rPr>
          <w:rFonts w:ascii="Arial" w:hAnsi="Arial" w:cs="Arial"/>
          <w:sz w:val="24"/>
          <w:szCs w:val="24"/>
        </w:rPr>
        <w:t xml:space="preserve">Under Group 3, </w:t>
      </w:r>
      <w:r w:rsidR="1A6E54FF" w:rsidRPr="0C1C2222">
        <w:rPr>
          <w:rFonts w:ascii="Arial" w:hAnsi="Arial" w:cs="Arial"/>
          <w:sz w:val="24"/>
          <w:szCs w:val="24"/>
        </w:rPr>
        <w:t>t</w:t>
      </w:r>
      <w:r w:rsidR="00350902" w:rsidRPr="0C1C2222">
        <w:rPr>
          <w:rFonts w:ascii="Arial" w:hAnsi="Arial" w:cs="Arial"/>
          <w:sz w:val="24"/>
          <w:szCs w:val="24"/>
        </w:rPr>
        <w:t>he technology can be tested in a lab or other controlled environment</w:t>
      </w:r>
      <w:r w:rsidR="00C0724A" w:rsidRPr="0C1C2222">
        <w:rPr>
          <w:rFonts w:ascii="Arial" w:hAnsi="Arial" w:cs="Arial"/>
          <w:sz w:val="24"/>
          <w:szCs w:val="24"/>
        </w:rPr>
        <w:t>.</w:t>
      </w:r>
      <w:r w:rsidR="008727FA" w:rsidRPr="0C1C2222">
        <w:rPr>
          <w:rFonts w:ascii="Arial" w:hAnsi="Arial" w:cs="Arial"/>
          <w:sz w:val="24"/>
          <w:szCs w:val="24"/>
        </w:rPr>
        <w:t xml:space="preserve"> See also </w:t>
      </w:r>
      <w:r w:rsidR="1A01EE3E" w:rsidRPr="0C1C2222">
        <w:rPr>
          <w:rFonts w:ascii="Arial" w:hAnsi="Arial" w:cs="Arial"/>
          <w:sz w:val="24"/>
          <w:szCs w:val="24"/>
        </w:rPr>
        <w:t xml:space="preserve">the </w:t>
      </w:r>
      <w:r w:rsidR="008727FA" w:rsidRPr="0C1C2222">
        <w:rPr>
          <w:rFonts w:ascii="Arial" w:hAnsi="Arial" w:cs="Arial"/>
          <w:sz w:val="24"/>
          <w:szCs w:val="24"/>
        </w:rPr>
        <w:t>response</w:t>
      </w:r>
      <w:r w:rsidR="0EC6042E" w:rsidRPr="0C1C2222">
        <w:rPr>
          <w:rFonts w:ascii="Arial" w:hAnsi="Arial" w:cs="Arial"/>
          <w:sz w:val="24"/>
          <w:szCs w:val="24"/>
        </w:rPr>
        <w:t>s</w:t>
      </w:r>
      <w:r w:rsidR="008727FA" w:rsidRPr="0C1C2222">
        <w:rPr>
          <w:rFonts w:ascii="Arial" w:hAnsi="Arial" w:cs="Arial"/>
          <w:sz w:val="24"/>
          <w:szCs w:val="24"/>
        </w:rPr>
        <w:t xml:space="preserve"> to </w:t>
      </w:r>
      <w:r w:rsidR="6F7277FC" w:rsidRPr="0C1C2222">
        <w:rPr>
          <w:rFonts w:ascii="Arial" w:hAnsi="Arial" w:cs="Arial"/>
          <w:sz w:val="24"/>
          <w:szCs w:val="24"/>
        </w:rPr>
        <w:t>Q</w:t>
      </w:r>
      <w:r w:rsidR="00B33C48" w:rsidRPr="0C1C2222">
        <w:rPr>
          <w:rFonts w:ascii="Arial" w:hAnsi="Arial" w:cs="Arial"/>
          <w:sz w:val="24"/>
          <w:szCs w:val="24"/>
        </w:rPr>
        <w:t xml:space="preserve">uestions </w:t>
      </w:r>
      <w:r w:rsidR="125C0022" w:rsidRPr="0C1C2222">
        <w:rPr>
          <w:rFonts w:ascii="Arial" w:hAnsi="Arial" w:cs="Arial"/>
          <w:sz w:val="24"/>
          <w:szCs w:val="24"/>
        </w:rPr>
        <w:t>3</w:t>
      </w:r>
      <w:r w:rsidR="5130C6AC" w:rsidRPr="0C1C2222">
        <w:rPr>
          <w:rFonts w:ascii="Arial" w:hAnsi="Arial" w:cs="Arial"/>
          <w:sz w:val="24"/>
          <w:szCs w:val="24"/>
        </w:rPr>
        <w:t>7</w:t>
      </w:r>
      <w:r w:rsidR="00B33C48" w:rsidRPr="0C1C2222">
        <w:rPr>
          <w:rFonts w:ascii="Arial" w:hAnsi="Arial" w:cs="Arial"/>
          <w:sz w:val="24"/>
          <w:szCs w:val="24"/>
        </w:rPr>
        <w:t xml:space="preserve"> and </w:t>
      </w:r>
      <w:r w:rsidR="09A0DD2B" w:rsidRPr="0C1C2222">
        <w:rPr>
          <w:rFonts w:ascii="Arial" w:hAnsi="Arial" w:cs="Arial"/>
          <w:sz w:val="24"/>
          <w:szCs w:val="24"/>
        </w:rPr>
        <w:t>40</w:t>
      </w:r>
      <w:r w:rsidR="00570857" w:rsidRPr="0C1C2222">
        <w:rPr>
          <w:rFonts w:ascii="Arial" w:hAnsi="Arial" w:cs="Arial"/>
          <w:sz w:val="24"/>
          <w:szCs w:val="24"/>
        </w:rPr>
        <w:t xml:space="preserve"> and Section I.C. of the </w:t>
      </w:r>
      <w:r w:rsidR="3657FA11" w:rsidRPr="0C1C2222">
        <w:rPr>
          <w:rFonts w:ascii="Arial" w:hAnsi="Arial" w:cs="Arial"/>
          <w:sz w:val="24"/>
          <w:szCs w:val="24"/>
        </w:rPr>
        <w:t>Addendum 1 to the</w:t>
      </w:r>
      <w:r w:rsidR="00570857" w:rsidRPr="0C1C2222">
        <w:rPr>
          <w:rFonts w:ascii="Arial" w:hAnsi="Arial" w:cs="Arial"/>
          <w:sz w:val="24"/>
          <w:szCs w:val="24"/>
        </w:rPr>
        <w:t xml:space="preserve"> solicitation manual</w:t>
      </w:r>
      <w:r w:rsidR="00B33C48" w:rsidRPr="0C1C2222">
        <w:rPr>
          <w:rFonts w:ascii="Arial" w:hAnsi="Arial" w:cs="Arial"/>
          <w:sz w:val="24"/>
          <w:szCs w:val="24"/>
        </w:rPr>
        <w:t>.</w:t>
      </w:r>
    </w:p>
    <w:p w14:paraId="61829076" w14:textId="77777777" w:rsidR="00342CFC" w:rsidRPr="00352E42" w:rsidRDefault="00342CFC" w:rsidP="00350902">
      <w:pPr>
        <w:autoSpaceDE w:val="0"/>
        <w:autoSpaceDN w:val="0"/>
        <w:adjustRightInd w:val="0"/>
        <w:spacing w:after="0" w:line="240" w:lineRule="auto"/>
        <w:rPr>
          <w:rFonts w:ascii="Arial" w:hAnsi="Arial" w:cs="Arial"/>
          <w:sz w:val="24"/>
          <w:szCs w:val="24"/>
        </w:rPr>
      </w:pPr>
    </w:p>
    <w:p w14:paraId="25B6BFE1" w14:textId="0DA57DF4" w:rsidR="00350902" w:rsidRPr="00352E42" w:rsidRDefault="00945AB7" w:rsidP="00350902">
      <w:pPr>
        <w:autoSpaceDE w:val="0"/>
        <w:autoSpaceDN w:val="0"/>
        <w:adjustRightInd w:val="0"/>
        <w:spacing w:after="0" w:line="240" w:lineRule="auto"/>
        <w:rPr>
          <w:rFonts w:ascii="Arial" w:hAnsi="Arial" w:cs="Arial"/>
          <w:sz w:val="24"/>
          <w:szCs w:val="24"/>
        </w:rPr>
      </w:pPr>
      <w:r w:rsidRPr="0006706C">
        <w:rPr>
          <w:rFonts w:ascii="Arial" w:hAnsi="Arial" w:cs="Arial"/>
          <w:b/>
          <w:bCs/>
          <w:sz w:val="24"/>
          <w:szCs w:val="24"/>
        </w:rPr>
        <w:t>Q</w:t>
      </w:r>
      <w:r w:rsidR="4A70457C" w:rsidRPr="0006706C">
        <w:rPr>
          <w:rFonts w:ascii="Arial" w:hAnsi="Arial" w:cs="Arial"/>
          <w:b/>
          <w:bCs/>
          <w:sz w:val="24"/>
          <w:szCs w:val="24"/>
        </w:rPr>
        <w:t>4</w:t>
      </w:r>
      <w:r w:rsidR="64312C0B" w:rsidRPr="0006706C">
        <w:rPr>
          <w:rFonts w:ascii="Arial" w:hAnsi="Arial" w:cs="Arial"/>
          <w:b/>
          <w:bCs/>
          <w:sz w:val="24"/>
          <w:szCs w:val="24"/>
        </w:rPr>
        <w:t>6</w:t>
      </w:r>
      <w:r w:rsidR="00350902" w:rsidRPr="0006706C">
        <w:rPr>
          <w:rFonts w:ascii="Arial" w:hAnsi="Arial" w:cs="Arial"/>
          <w:b/>
          <w:bCs/>
          <w:sz w:val="24"/>
          <w:szCs w:val="24"/>
        </w:rPr>
        <w:t>.</w:t>
      </w:r>
      <w:r w:rsidR="00350902" w:rsidRPr="00352E42">
        <w:rPr>
          <w:rFonts w:ascii="Arial" w:hAnsi="Arial" w:cs="Arial"/>
          <w:sz w:val="24"/>
          <w:szCs w:val="24"/>
        </w:rPr>
        <w:t xml:space="preserve"> Would it be appropriate to propose work that might help remove barriers to adoption of existing technology with TRL higher than 3-4?</w:t>
      </w:r>
    </w:p>
    <w:p w14:paraId="2BA226A1" w14:textId="77777777" w:rsidR="00350902" w:rsidRPr="00352E42" w:rsidRDefault="00350902" w:rsidP="00350902">
      <w:pPr>
        <w:autoSpaceDE w:val="0"/>
        <w:autoSpaceDN w:val="0"/>
        <w:adjustRightInd w:val="0"/>
        <w:spacing w:after="0" w:line="240" w:lineRule="auto"/>
        <w:rPr>
          <w:rFonts w:ascii="Arial" w:hAnsi="Arial" w:cs="Arial"/>
          <w:sz w:val="24"/>
          <w:szCs w:val="24"/>
        </w:rPr>
      </w:pPr>
    </w:p>
    <w:p w14:paraId="6E68B7F7" w14:textId="0D169F5F" w:rsidR="00350902" w:rsidRPr="00352E42" w:rsidRDefault="00C0724A" w:rsidP="00C0724A">
      <w:pPr>
        <w:autoSpaceDE w:val="0"/>
        <w:autoSpaceDN w:val="0"/>
        <w:adjustRightInd w:val="0"/>
        <w:spacing w:after="0" w:line="240" w:lineRule="auto"/>
        <w:ind w:left="720"/>
        <w:rPr>
          <w:rFonts w:ascii="Arial" w:hAnsi="Arial" w:cs="Arial"/>
          <w:sz w:val="24"/>
          <w:szCs w:val="24"/>
        </w:rPr>
      </w:pPr>
      <w:r w:rsidRPr="0006706C">
        <w:rPr>
          <w:rFonts w:ascii="Arial" w:hAnsi="Arial" w:cs="Arial"/>
          <w:b/>
          <w:bCs/>
          <w:sz w:val="24"/>
          <w:szCs w:val="24"/>
        </w:rPr>
        <w:t>CEC:</w:t>
      </w:r>
      <w:r w:rsidRPr="00352E42">
        <w:rPr>
          <w:rFonts w:ascii="Arial" w:hAnsi="Arial" w:cs="Arial"/>
          <w:sz w:val="24"/>
          <w:szCs w:val="24"/>
        </w:rPr>
        <w:t xml:space="preserve"> </w:t>
      </w:r>
      <w:r w:rsidR="00350902" w:rsidRPr="00352E42">
        <w:rPr>
          <w:rFonts w:ascii="Arial" w:hAnsi="Arial" w:cs="Arial"/>
          <w:sz w:val="24"/>
          <w:szCs w:val="24"/>
        </w:rPr>
        <w:t>No</w:t>
      </w:r>
      <w:r w:rsidR="003D25FE">
        <w:rPr>
          <w:rFonts w:ascii="Arial" w:hAnsi="Arial" w:cs="Arial"/>
          <w:sz w:val="24"/>
          <w:szCs w:val="24"/>
        </w:rPr>
        <w:t xml:space="preserve">. The intent of the solicitation is to </w:t>
      </w:r>
      <w:r w:rsidR="00204A82">
        <w:rPr>
          <w:rFonts w:ascii="Arial" w:hAnsi="Arial" w:cs="Arial"/>
          <w:sz w:val="24"/>
          <w:szCs w:val="24"/>
        </w:rPr>
        <w:t xml:space="preserve">develop and demonstrate </w:t>
      </w:r>
      <w:r w:rsidRPr="00352E42">
        <w:rPr>
          <w:rFonts w:ascii="Arial" w:hAnsi="Arial" w:cs="Arial"/>
          <w:sz w:val="24"/>
          <w:szCs w:val="24"/>
        </w:rPr>
        <w:t>new innovative pre-commercial equipment/hardware solutions.</w:t>
      </w:r>
    </w:p>
    <w:p w14:paraId="149F803A" w14:textId="0D169F5F" w:rsidR="00350902" w:rsidRPr="00352E42" w:rsidRDefault="00350902" w:rsidP="68F144CF">
      <w:pPr>
        <w:spacing w:after="0" w:line="240" w:lineRule="auto"/>
        <w:ind w:left="720"/>
        <w:rPr>
          <w:rFonts w:ascii="Arial" w:hAnsi="Arial" w:cs="Arial"/>
          <w:sz w:val="24"/>
          <w:szCs w:val="24"/>
        </w:rPr>
      </w:pPr>
    </w:p>
    <w:p w14:paraId="6F2AB010" w14:textId="113F0D4D" w:rsidR="00350902" w:rsidRPr="00352E42" w:rsidRDefault="39982923" w:rsidP="5FB2CEF6">
      <w:pPr>
        <w:spacing w:after="0" w:line="240" w:lineRule="auto"/>
        <w:rPr>
          <w:rFonts w:ascii="Arial" w:hAnsi="Arial" w:cs="Arial"/>
          <w:sz w:val="24"/>
          <w:szCs w:val="24"/>
        </w:rPr>
      </w:pPr>
      <w:r w:rsidRPr="0006706C">
        <w:rPr>
          <w:rFonts w:ascii="Arial" w:hAnsi="Arial" w:cs="Arial"/>
          <w:b/>
          <w:bCs/>
          <w:sz w:val="24"/>
          <w:szCs w:val="24"/>
        </w:rPr>
        <w:t>Q</w:t>
      </w:r>
      <w:r w:rsidR="4AE2A521" w:rsidRPr="0006706C">
        <w:rPr>
          <w:rFonts w:ascii="Arial" w:hAnsi="Arial" w:cs="Arial"/>
          <w:b/>
          <w:bCs/>
          <w:sz w:val="24"/>
          <w:szCs w:val="24"/>
        </w:rPr>
        <w:t>4</w:t>
      </w:r>
      <w:r w:rsidR="30AC2527" w:rsidRPr="0006706C">
        <w:rPr>
          <w:rFonts w:ascii="Arial" w:hAnsi="Arial" w:cs="Arial"/>
          <w:b/>
          <w:bCs/>
          <w:sz w:val="24"/>
          <w:szCs w:val="24"/>
        </w:rPr>
        <w:t>7</w:t>
      </w:r>
      <w:r w:rsidR="00945AB7" w:rsidRPr="0006706C">
        <w:rPr>
          <w:rFonts w:ascii="Arial" w:hAnsi="Arial" w:cs="Arial"/>
          <w:b/>
          <w:bCs/>
          <w:sz w:val="24"/>
          <w:szCs w:val="24"/>
        </w:rPr>
        <w:t>.</w:t>
      </w:r>
      <w:r w:rsidR="00945AB7">
        <w:rPr>
          <w:rFonts w:ascii="Arial" w:hAnsi="Arial" w:cs="Arial"/>
          <w:sz w:val="24"/>
          <w:szCs w:val="24"/>
        </w:rPr>
        <w:t xml:space="preserve"> </w:t>
      </w:r>
      <w:r w:rsidR="00350902" w:rsidRPr="00352E42">
        <w:rPr>
          <w:rFonts w:ascii="Arial" w:hAnsi="Arial" w:cs="Arial"/>
          <w:sz w:val="24"/>
          <w:szCs w:val="24"/>
        </w:rPr>
        <w:t xml:space="preserve">The Group 1 demonstrations are to be at TRLs of 6 to 8 but yet require heat recovery chillers or heat pumps using refrigerants with GWP of less than 10. There are virtually no heat pumps available for sale in the United States that are capable of providing heating hot water with such low-GWPs. </w:t>
      </w:r>
      <w:proofErr w:type="spellStart"/>
      <w:r w:rsidR="00350902" w:rsidRPr="00352E42">
        <w:rPr>
          <w:rFonts w:ascii="Arial" w:hAnsi="Arial" w:cs="Arial"/>
          <w:sz w:val="24"/>
          <w:szCs w:val="24"/>
        </w:rPr>
        <w:t>Multistack</w:t>
      </w:r>
      <w:proofErr w:type="spellEnd"/>
      <w:r w:rsidR="00350902" w:rsidRPr="00352E42">
        <w:rPr>
          <w:rFonts w:ascii="Arial" w:hAnsi="Arial" w:cs="Arial"/>
          <w:sz w:val="24"/>
          <w:szCs w:val="24"/>
        </w:rPr>
        <w:t xml:space="preserve"> is one option with R1234ze</w:t>
      </w:r>
      <w:r w:rsidR="0E6BEBF6" w:rsidRPr="08FD019F">
        <w:rPr>
          <w:rFonts w:ascii="Arial" w:hAnsi="Arial" w:cs="Arial"/>
          <w:sz w:val="24"/>
          <w:szCs w:val="24"/>
        </w:rPr>
        <w:t>,</w:t>
      </w:r>
      <w:r w:rsidR="00350902" w:rsidRPr="00352E42">
        <w:rPr>
          <w:rFonts w:ascii="Arial" w:hAnsi="Arial" w:cs="Arial"/>
          <w:sz w:val="24"/>
          <w:szCs w:val="24"/>
        </w:rPr>
        <w:t xml:space="preserve"> but their modular products have a consistent track record of startup issues and failed installations. There is at least one </w:t>
      </w:r>
      <w:r w:rsidR="495A18FE" w:rsidRPr="08FD019F">
        <w:rPr>
          <w:rFonts w:ascii="Arial" w:hAnsi="Arial" w:cs="Arial"/>
          <w:sz w:val="24"/>
          <w:szCs w:val="24"/>
        </w:rPr>
        <w:t>carbon dioxide</w:t>
      </w:r>
      <w:r w:rsidR="00350902" w:rsidRPr="00352E42">
        <w:rPr>
          <w:rFonts w:ascii="Arial" w:hAnsi="Arial" w:cs="Arial"/>
          <w:sz w:val="24"/>
          <w:szCs w:val="24"/>
        </w:rPr>
        <w:t>-based heat pump by Lync for domestic water heater applications</w:t>
      </w:r>
      <w:r w:rsidR="056515E2" w:rsidRPr="08FD019F">
        <w:rPr>
          <w:rFonts w:ascii="Arial" w:hAnsi="Arial" w:cs="Arial"/>
          <w:sz w:val="24"/>
          <w:szCs w:val="24"/>
        </w:rPr>
        <w:t>,</w:t>
      </w:r>
      <w:r w:rsidR="00350902" w:rsidRPr="00352E42">
        <w:rPr>
          <w:rFonts w:ascii="Arial" w:hAnsi="Arial" w:cs="Arial"/>
          <w:sz w:val="24"/>
          <w:szCs w:val="24"/>
        </w:rPr>
        <w:t xml:space="preserve"> but its operating conditions are incompatible with heating hot water applications</w:t>
      </w:r>
      <w:r w:rsidR="20F8B67F" w:rsidRPr="08FD019F">
        <w:rPr>
          <w:rFonts w:ascii="Arial" w:hAnsi="Arial" w:cs="Arial"/>
          <w:sz w:val="24"/>
          <w:szCs w:val="24"/>
        </w:rPr>
        <w:t>,</w:t>
      </w:r>
      <w:r w:rsidR="00350902" w:rsidRPr="00352E42">
        <w:rPr>
          <w:rFonts w:ascii="Arial" w:hAnsi="Arial" w:cs="Arial"/>
          <w:sz w:val="24"/>
          <w:szCs w:val="24"/>
        </w:rPr>
        <w:t xml:space="preserve"> and these units are extremely expensive because of the very high refrigerant pressure class. The lone low-GWP offering from the three large chiller manufacturers (Trane, Carrier, and York) are large centrifugal chillers of 120+ tons capacity. Though some of these can be installed for heat recovery duty, centrifugal chillers cannot operate at low load, high lift conditions due to surge issues and are not well suited for heat recovery operation except when more than 50% loaded. The positive displacement heat recovery screw chillers that would be optimally suited for the low load conditions targeted in Group 1 use R-134a or R-513A, which do not meet the solicitation’s GWP limits. Though the Energy Commission’s desire to motivate industry advancement in low-GWP equipment may be well intended, we believe that the Group 1 </w:t>
      </w:r>
      <w:r w:rsidR="00350902" w:rsidRPr="00352E42">
        <w:rPr>
          <w:rFonts w:ascii="Arial" w:hAnsi="Arial" w:cs="Arial"/>
          <w:sz w:val="24"/>
          <w:szCs w:val="24"/>
        </w:rPr>
        <w:lastRenderedPageBreak/>
        <w:t xml:space="preserve">requirements are overly constrained and will effectively prevent the use of appropriate available solutions that are high efficiency, cost effective, and suited for low load conditions for large commercial heating systems. There simply is not enough time between the GFO posting date and the application due date for equipment manufacturers to change their offerings to meet the solicitation requirements. There are effectively no heat pumps offered in the U.S. that can meet these requirements, and the only heat recovery chillers that can are not suited for the intended application. We believe that the potential solutions for the Group 1 requirements are at TRL 5 or lower (products in development but not yet demonstrated). Please consider deleting the low-GWP requirement for Group 1 and focus the advocacy for heat pump advancements on Group 2 or make a weighted GWP be part of a scoring metric for evaluating different applications. </w:t>
      </w:r>
    </w:p>
    <w:p w14:paraId="3D21B450" w14:textId="77777777" w:rsidR="00531179" w:rsidRDefault="00531179" w:rsidP="0006706C">
      <w:pPr>
        <w:spacing w:after="0" w:line="240" w:lineRule="auto"/>
        <w:ind w:left="720"/>
        <w:rPr>
          <w:rFonts w:ascii="Arial" w:hAnsi="Arial" w:cs="Arial"/>
          <w:sz w:val="24"/>
          <w:szCs w:val="24"/>
        </w:rPr>
      </w:pPr>
    </w:p>
    <w:p w14:paraId="1C1F762A" w14:textId="0F2C9A22" w:rsidR="00350902" w:rsidRPr="00352E42" w:rsidRDefault="00C0724A" w:rsidP="00342CFC">
      <w:pPr>
        <w:ind w:left="720"/>
        <w:rPr>
          <w:rFonts w:ascii="Arial" w:hAnsi="Arial" w:cs="Arial"/>
          <w:sz w:val="24"/>
          <w:szCs w:val="24"/>
        </w:rPr>
      </w:pPr>
      <w:r w:rsidRPr="0006706C">
        <w:rPr>
          <w:rFonts w:ascii="Arial" w:hAnsi="Arial" w:cs="Arial"/>
          <w:b/>
          <w:bCs/>
          <w:sz w:val="24"/>
          <w:szCs w:val="24"/>
        </w:rPr>
        <w:t>CEC:</w:t>
      </w:r>
      <w:r w:rsidRPr="66D3B2B5">
        <w:rPr>
          <w:rFonts w:ascii="Arial" w:hAnsi="Arial" w:cs="Arial"/>
          <w:sz w:val="24"/>
          <w:szCs w:val="24"/>
        </w:rPr>
        <w:t xml:space="preserve"> </w:t>
      </w:r>
      <w:r w:rsidR="008D21CF" w:rsidRPr="66D3B2B5">
        <w:rPr>
          <w:rFonts w:ascii="Arial" w:hAnsi="Arial" w:cs="Arial"/>
          <w:sz w:val="24"/>
          <w:szCs w:val="24"/>
        </w:rPr>
        <w:t xml:space="preserve">Based on past projects, </w:t>
      </w:r>
      <w:r w:rsidR="00350902" w:rsidRPr="66D3B2B5">
        <w:rPr>
          <w:rFonts w:ascii="Arial" w:hAnsi="Arial" w:cs="Arial"/>
          <w:sz w:val="24"/>
          <w:szCs w:val="24"/>
        </w:rPr>
        <w:t xml:space="preserve">equipment will </w:t>
      </w:r>
      <w:r w:rsidR="00A971DD">
        <w:rPr>
          <w:rFonts w:ascii="Arial" w:hAnsi="Arial" w:cs="Arial"/>
          <w:sz w:val="24"/>
          <w:szCs w:val="24"/>
        </w:rPr>
        <w:t xml:space="preserve">most </w:t>
      </w:r>
      <w:r w:rsidR="00350902" w:rsidRPr="66D3B2B5">
        <w:rPr>
          <w:rFonts w:ascii="Arial" w:hAnsi="Arial" w:cs="Arial"/>
          <w:sz w:val="24"/>
          <w:szCs w:val="24"/>
        </w:rPr>
        <w:t xml:space="preserve">likely not be installed until </w:t>
      </w:r>
      <w:r w:rsidR="1210FFAD" w:rsidRPr="08FD019F">
        <w:rPr>
          <w:rFonts w:ascii="Arial" w:hAnsi="Arial" w:cs="Arial"/>
          <w:sz w:val="24"/>
          <w:szCs w:val="24"/>
        </w:rPr>
        <w:t>2026,</w:t>
      </w:r>
      <w:r w:rsidR="00350902" w:rsidRPr="08FD019F">
        <w:rPr>
          <w:rFonts w:ascii="Arial" w:hAnsi="Arial" w:cs="Arial"/>
          <w:sz w:val="24"/>
          <w:szCs w:val="24"/>
        </w:rPr>
        <w:t xml:space="preserve"> </w:t>
      </w:r>
      <w:r w:rsidR="4DAA0EEA" w:rsidRPr="08FD019F">
        <w:rPr>
          <w:rFonts w:ascii="Arial" w:hAnsi="Arial" w:cs="Arial"/>
          <w:sz w:val="24"/>
          <w:szCs w:val="24"/>
        </w:rPr>
        <w:t>when</w:t>
      </w:r>
      <w:r w:rsidR="00350902" w:rsidRPr="66D3B2B5" w:rsidDel="00AA7E64">
        <w:rPr>
          <w:rFonts w:ascii="Arial" w:hAnsi="Arial" w:cs="Arial"/>
          <w:sz w:val="24"/>
          <w:szCs w:val="24"/>
        </w:rPr>
        <w:t xml:space="preserve"> </w:t>
      </w:r>
      <w:r w:rsidR="00350902" w:rsidRPr="66D3B2B5">
        <w:rPr>
          <w:rFonts w:ascii="Arial" w:hAnsi="Arial" w:cs="Arial"/>
          <w:sz w:val="24"/>
          <w:szCs w:val="24"/>
        </w:rPr>
        <w:t xml:space="preserve">there may be more options </w:t>
      </w:r>
      <w:r w:rsidRPr="66D3B2B5">
        <w:rPr>
          <w:rFonts w:ascii="Arial" w:hAnsi="Arial" w:cs="Arial"/>
          <w:sz w:val="24"/>
          <w:szCs w:val="24"/>
        </w:rPr>
        <w:t xml:space="preserve">available </w:t>
      </w:r>
      <w:r w:rsidR="00350902" w:rsidRPr="66D3B2B5">
        <w:rPr>
          <w:rFonts w:ascii="Arial" w:hAnsi="Arial" w:cs="Arial"/>
          <w:sz w:val="24"/>
          <w:szCs w:val="24"/>
        </w:rPr>
        <w:t xml:space="preserve">for low GWP </w:t>
      </w:r>
      <w:r w:rsidR="001252D8" w:rsidRPr="66D3B2B5">
        <w:rPr>
          <w:rFonts w:ascii="Arial" w:hAnsi="Arial" w:cs="Arial"/>
          <w:sz w:val="24"/>
          <w:szCs w:val="24"/>
        </w:rPr>
        <w:t xml:space="preserve">heat pumps and </w:t>
      </w:r>
      <w:r w:rsidR="00350902" w:rsidRPr="66D3B2B5">
        <w:rPr>
          <w:rFonts w:ascii="Arial" w:hAnsi="Arial" w:cs="Arial"/>
          <w:sz w:val="24"/>
          <w:szCs w:val="24"/>
        </w:rPr>
        <w:t>chillers</w:t>
      </w:r>
      <w:r w:rsidR="00350902" w:rsidRPr="08FD019F">
        <w:rPr>
          <w:rFonts w:ascii="Arial" w:hAnsi="Arial" w:cs="Arial"/>
          <w:sz w:val="24"/>
          <w:szCs w:val="24"/>
        </w:rPr>
        <w:t>.</w:t>
      </w:r>
      <w:r w:rsidR="00350902" w:rsidRPr="66D3B2B5">
        <w:rPr>
          <w:rFonts w:ascii="Arial" w:hAnsi="Arial" w:cs="Arial"/>
          <w:sz w:val="24"/>
          <w:szCs w:val="24"/>
        </w:rPr>
        <w:t xml:space="preserve"> </w:t>
      </w:r>
      <w:r w:rsidR="00945AB7" w:rsidRPr="66D3B2B5">
        <w:rPr>
          <w:rFonts w:ascii="Arial" w:hAnsi="Arial" w:cs="Arial"/>
          <w:sz w:val="24"/>
          <w:szCs w:val="24"/>
        </w:rPr>
        <w:t>These grants will not conclude until 2029</w:t>
      </w:r>
      <w:r w:rsidR="00945AB7" w:rsidRPr="08FD019F">
        <w:rPr>
          <w:rFonts w:ascii="Arial" w:hAnsi="Arial" w:cs="Arial"/>
          <w:sz w:val="24"/>
          <w:szCs w:val="24"/>
        </w:rPr>
        <w:t>.</w:t>
      </w:r>
      <w:r w:rsidR="00945AB7" w:rsidRPr="66D3B2B5">
        <w:rPr>
          <w:rFonts w:ascii="Arial" w:hAnsi="Arial" w:cs="Arial"/>
          <w:sz w:val="24"/>
          <w:szCs w:val="24"/>
        </w:rPr>
        <w:t xml:space="preserve"> </w:t>
      </w:r>
      <w:r w:rsidR="00350902" w:rsidRPr="66D3B2B5">
        <w:rPr>
          <w:rFonts w:ascii="Arial" w:hAnsi="Arial" w:cs="Arial"/>
          <w:sz w:val="24"/>
          <w:szCs w:val="24"/>
        </w:rPr>
        <w:t xml:space="preserve">R-134a </w:t>
      </w:r>
      <w:r w:rsidRPr="66D3B2B5">
        <w:rPr>
          <w:rFonts w:ascii="Arial" w:hAnsi="Arial" w:cs="Arial"/>
          <w:sz w:val="24"/>
          <w:szCs w:val="24"/>
        </w:rPr>
        <w:t xml:space="preserve">and R-410A </w:t>
      </w:r>
      <w:r w:rsidR="00350902" w:rsidRPr="66D3B2B5">
        <w:rPr>
          <w:rFonts w:ascii="Arial" w:hAnsi="Arial" w:cs="Arial"/>
          <w:sz w:val="24"/>
          <w:szCs w:val="24"/>
        </w:rPr>
        <w:t>will be prohibited starting January 1, 2024</w:t>
      </w:r>
      <w:r w:rsidR="5C34F123" w:rsidRPr="08FD019F">
        <w:rPr>
          <w:rFonts w:ascii="Arial" w:hAnsi="Arial" w:cs="Arial"/>
          <w:sz w:val="24"/>
          <w:szCs w:val="24"/>
        </w:rPr>
        <w:t>,</w:t>
      </w:r>
      <w:r w:rsidRPr="66D3B2B5">
        <w:rPr>
          <w:rFonts w:ascii="Arial" w:hAnsi="Arial" w:cs="Arial"/>
          <w:sz w:val="24"/>
          <w:szCs w:val="24"/>
        </w:rPr>
        <w:t xml:space="preserve"> </w:t>
      </w:r>
      <w:r w:rsidR="7B271029" w:rsidRPr="28B8208A">
        <w:rPr>
          <w:rFonts w:ascii="Arial" w:hAnsi="Arial" w:cs="Arial"/>
          <w:sz w:val="24"/>
          <w:szCs w:val="24"/>
        </w:rPr>
        <w:t xml:space="preserve">for chillers </w:t>
      </w:r>
      <w:r w:rsidR="5EA467AB" w:rsidRPr="28B8208A">
        <w:rPr>
          <w:rFonts w:ascii="Arial" w:hAnsi="Arial" w:cs="Arial"/>
          <w:sz w:val="24"/>
          <w:szCs w:val="24"/>
        </w:rPr>
        <w:t xml:space="preserve">and </w:t>
      </w:r>
      <w:r w:rsidRPr="66D3B2B5">
        <w:rPr>
          <w:rFonts w:ascii="Arial" w:hAnsi="Arial" w:cs="Arial"/>
          <w:sz w:val="24"/>
          <w:szCs w:val="24"/>
        </w:rPr>
        <w:t>January 1, 2025</w:t>
      </w:r>
      <w:r w:rsidR="2E8FB16F" w:rsidRPr="08FD019F">
        <w:rPr>
          <w:rFonts w:ascii="Arial" w:hAnsi="Arial" w:cs="Arial"/>
          <w:sz w:val="24"/>
          <w:szCs w:val="24"/>
        </w:rPr>
        <w:t>,</w:t>
      </w:r>
      <w:r w:rsidRPr="66D3B2B5">
        <w:rPr>
          <w:rFonts w:ascii="Arial" w:hAnsi="Arial" w:cs="Arial"/>
          <w:sz w:val="24"/>
          <w:szCs w:val="24"/>
        </w:rPr>
        <w:t xml:space="preserve"> for hea</w:t>
      </w:r>
      <w:r w:rsidR="00342CFC" w:rsidRPr="66D3B2B5">
        <w:rPr>
          <w:rFonts w:ascii="Arial" w:hAnsi="Arial" w:cs="Arial"/>
          <w:sz w:val="24"/>
          <w:szCs w:val="24"/>
        </w:rPr>
        <w:t>t</w:t>
      </w:r>
      <w:r w:rsidRPr="66D3B2B5">
        <w:rPr>
          <w:rFonts w:ascii="Arial" w:hAnsi="Arial" w:cs="Arial"/>
          <w:sz w:val="24"/>
          <w:szCs w:val="24"/>
        </w:rPr>
        <w:t xml:space="preserve"> pumps</w:t>
      </w:r>
      <w:r w:rsidR="00350902" w:rsidRPr="28B8208A">
        <w:rPr>
          <w:rFonts w:ascii="Arial" w:hAnsi="Arial" w:cs="Arial"/>
          <w:sz w:val="24"/>
          <w:szCs w:val="24"/>
        </w:rPr>
        <w:t>.</w:t>
      </w:r>
      <w:r w:rsidRPr="66D3B2B5">
        <w:rPr>
          <w:rFonts w:ascii="Arial" w:hAnsi="Arial" w:cs="Arial"/>
          <w:sz w:val="24"/>
          <w:szCs w:val="24"/>
        </w:rPr>
        <w:t xml:space="preserve"> Proposals </w:t>
      </w:r>
      <w:r w:rsidR="00767829">
        <w:rPr>
          <w:rFonts w:ascii="Arial" w:hAnsi="Arial" w:cs="Arial"/>
          <w:sz w:val="24"/>
          <w:szCs w:val="24"/>
        </w:rPr>
        <w:t xml:space="preserve">must </w:t>
      </w:r>
      <w:r w:rsidR="00C765D7">
        <w:rPr>
          <w:rFonts w:ascii="Arial" w:hAnsi="Arial" w:cs="Arial"/>
          <w:sz w:val="24"/>
          <w:szCs w:val="24"/>
        </w:rPr>
        <w:t xml:space="preserve">include </w:t>
      </w:r>
      <w:r w:rsidR="002F1C0B" w:rsidRPr="66D3B2B5">
        <w:rPr>
          <w:rFonts w:ascii="Arial" w:hAnsi="Arial" w:cs="Arial"/>
          <w:sz w:val="24"/>
          <w:szCs w:val="24"/>
        </w:rPr>
        <w:t xml:space="preserve">reasonable </w:t>
      </w:r>
      <w:r w:rsidRPr="66D3B2B5">
        <w:rPr>
          <w:rFonts w:ascii="Arial" w:hAnsi="Arial" w:cs="Arial"/>
          <w:sz w:val="24"/>
          <w:szCs w:val="24"/>
        </w:rPr>
        <w:t>estimate</w:t>
      </w:r>
      <w:r w:rsidR="00B857E2" w:rsidRPr="66D3B2B5">
        <w:rPr>
          <w:rFonts w:ascii="Arial" w:hAnsi="Arial" w:cs="Arial"/>
          <w:sz w:val="24"/>
          <w:szCs w:val="24"/>
        </w:rPr>
        <w:t>s</w:t>
      </w:r>
      <w:r w:rsidR="00325C45" w:rsidRPr="66D3B2B5" w:rsidDel="00AA7E64">
        <w:rPr>
          <w:rFonts w:ascii="Arial" w:hAnsi="Arial" w:cs="Arial"/>
          <w:sz w:val="24"/>
          <w:szCs w:val="24"/>
        </w:rPr>
        <w:t xml:space="preserve"> </w:t>
      </w:r>
      <w:r w:rsidR="00B857E2" w:rsidRPr="66D3B2B5">
        <w:rPr>
          <w:rFonts w:ascii="Arial" w:hAnsi="Arial" w:cs="Arial"/>
          <w:sz w:val="24"/>
          <w:szCs w:val="24"/>
        </w:rPr>
        <w:t>on</w:t>
      </w:r>
      <w:r w:rsidRPr="66D3B2B5">
        <w:rPr>
          <w:rFonts w:ascii="Arial" w:hAnsi="Arial" w:cs="Arial"/>
          <w:sz w:val="24"/>
          <w:szCs w:val="24"/>
        </w:rPr>
        <w:t xml:space="preserve"> what refrigerants </w:t>
      </w:r>
      <w:r w:rsidR="00945AB7" w:rsidRPr="66D3B2B5">
        <w:rPr>
          <w:rFonts w:ascii="Arial" w:hAnsi="Arial" w:cs="Arial"/>
          <w:sz w:val="24"/>
          <w:szCs w:val="24"/>
        </w:rPr>
        <w:t xml:space="preserve">paired with a given type of heat pump or heat recovery chiller </w:t>
      </w:r>
      <w:r w:rsidRPr="66D3B2B5">
        <w:rPr>
          <w:rFonts w:ascii="Arial" w:hAnsi="Arial" w:cs="Arial"/>
          <w:sz w:val="24"/>
          <w:szCs w:val="24"/>
        </w:rPr>
        <w:t xml:space="preserve">may be available in two to three </w:t>
      </w:r>
      <w:r w:rsidR="001A45E2" w:rsidRPr="66D3B2B5">
        <w:rPr>
          <w:rFonts w:ascii="Arial" w:hAnsi="Arial" w:cs="Arial"/>
          <w:sz w:val="24"/>
          <w:szCs w:val="24"/>
        </w:rPr>
        <w:t>years’ time</w:t>
      </w:r>
      <w:r w:rsidR="001252D8" w:rsidRPr="66D3B2B5">
        <w:rPr>
          <w:rFonts w:ascii="Arial" w:hAnsi="Arial" w:cs="Arial"/>
          <w:sz w:val="24"/>
          <w:szCs w:val="24"/>
        </w:rPr>
        <w:t xml:space="preserve"> for purchase</w:t>
      </w:r>
      <w:r w:rsidRPr="66D3B2B5">
        <w:rPr>
          <w:rFonts w:ascii="Arial" w:hAnsi="Arial" w:cs="Arial"/>
          <w:sz w:val="24"/>
          <w:szCs w:val="24"/>
        </w:rPr>
        <w:t>.</w:t>
      </w:r>
      <w:r w:rsidR="00D35768">
        <w:rPr>
          <w:rFonts w:ascii="Arial" w:hAnsi="Arial" w:cs="Arial"/>
          <w:sz w:val="24"/>
          <w:szCs w:val="24"/>
        </w:rPr>
        <w:t xml:space="preserve"> It is up to </w:t>
      </w:r>
      <w:r w:rsidR="7D3387D9" w:rsidRPr="08FD019F">
        <w:rPr>
          <w:rFonts w:ascii="Arial" w:hAnsi="Arial" w:cs="Arial"/>
          <w:sz w:val="24"/>
          <w:szCs w:val="24"/>
        </w:rPr>
        <w:t>applicant</w:t>
      </w:r>
      <w:r w:rsidR="00D35768" w:rsidRPr="08FD019F">
        <w:rPr>
          <w:rFonts w:ascii="Arial" w:hAnsi="Arial" w:cs="Arial"/>
          <w:sz w:val="24"/>
          <w:szCs w:val="24"/>
        </w:rPr>
        <w:t>s</w:t>
      </w:r>
      <w:r w:rsidR="00D35768">
        <w:rPr>
          <w:rFonts w:ascii="Arial" w:hAnsi="Arial" w:cs="Arial"/>
          <w:sz w:val="24"/>
          <w:szCs w:val="24"/>
        </w:rPr>
        <w:t xml:space="preserve"> to explain why their estimates of future equipment availability </w:t>
      </w:r>
      <w:r w:rsidR="1617D03F" w:rsidRPr="08FD019F">
        <w:rPr>
          <w:rFonts w:ascii="Arial" w:hAnsi="Arial" w:cs="Arial"/>
          <w:sz w:val="24"/>
          <w:szCs w:val="24"/>
        </w:rPr>
        <w:t>are</w:t>
      </w:r>
      <w:r w:rsidR="00D35768">
        <w:rPr>
          <w:rFonts w:ascii="Arial" w:hAnsi="Arial" w:cs="Arial"/>
          <w:sz w:val="24"/>
          <w:szCs w:val="24"/>
        </w:rPr>
        <w:t xml:space="preserve"> realistic based on </w:t>
      </w:r>
      <w:r w:rsidR="00C11CB4">
        <w:rPr>
          <w:rFonts w:ascii="Arial" w:hAnsi="Arial" w:cs="Arial"/>
          <w:sz w:val="24"/>
          <w:szCs w:val="24"/>
        </w:rPr>
        <w:t xml:space="preserve">their </w:t>
      </w:r>
      <w:r w:rsidR="00D35768">
        <w:rPr>
          <w:rFonts w:ascii="Arial" w:hAnsi="Arial" w:cs="Arial"/>
          <w:sz w:val="24"/>
          <w:szCs w:val="24"/>
        </w:rPr>
        <w:t>market research</w:t>
      </w:r>
      <w:r w:rsidR="78D913D0" w:rsidRPr="08FD019F">
        <w:rPr>
          <w:rFonts w:ascii="Arial" w:hAnsi="Arial" w:cs="Arial"/>
          <w:sz w:val="24"/>
          <w:szCs w:val="24"/>
        </w:rPr>
        <w:t>,</w:t>
      </w:r>
      <w:r w:rsidR="00D35768">
        <w:rPr>
          <w:rFonts w:ascii="Arial" w:hAnsi="Arial" w:cs="Arial"/>
          <w:sz w:val="24"/>
          <w:szCs w:val="24"/>
        </w:rPr>
        <w:t xml:space="preserve"> discussions with heat pump manufacturers</w:t>
      </w:r>
      <w:r w:rsidR="293C9C92" w:rsidRPr="08FD019F">
        <w:rPr>
          <w:rFonts w:ascii="Arial" w:hAnsi="Arial" w:cs="Arial"/>
          <w:sz w:val="24"/>
          <w:szCs w:val="24"/>
        </w:rPr>
        <w:t>,</w:t>
      </w:r>
      <w:r w:rsidR="00D35768">
        <w:rPr>
          <w:rFonts w:ascii="Arial" w:hAnsi="Arial" w:cs="Arial"/>
          <w:sz w:val="24"/>
          <w:szCs w:val="24"/>
        </w:rPr>
        <w:t xml:space="preserve"> and data from installations in Europe and Japan.</w:t>
      </w:r>
      <w:r w:rsidR="00C11CB4">
        <w:rPr>
          <w:rFonts w:ascii="Arial" w:hAnsi="Arial" w:cs="Arial"/>
          <w:sz w:val="24"/>
          <w:szCs w:val="24"/>
        </w:rPr>
        <w:t xml:space="preserve"> Th</w:t>
      </w:r>
      <w:r w:rsidR="000D2828">
        <w:rPr>
          <w:rFonts w:ascii="Arial" w:hAnsi="Arial" w:cs="Arial"/>
          <w:sz w:val="24"/>
          <w:szCs w:val="24"/>
        </w:rPr>
        <w:t xml:space="preserve">is information must be included in the </w:t>
      </w:r>
      <w:r w:rsidR="00B906A0">
        <w:rPr>
          <w:rFonts w:ascii="Arial" w:hAnsi="Arial" w:cs="Arial"/>
          <w:sz w:val="24"/>
          <w:szCs w:val="24"/>
        </w:rPr>
        <w:t>Project Narrative</w:t>
      </w:r>
      <w:r w:rsidR="003758A7">
        <w:rPr>
          <w:rFonts w:ascii="Arial" w:hAnsi="Arial" w:cs="Arial"/>
          <w:sz w:val="24"/>
          <w:szCs w:val="24"/>
        </w:rPr>
        <w:t xml:space="preserve"> </w:t>
      </w:r>
      <w:r w:rsidR="00065EF3">
        <w:rPr>
          <w:rFonts w:ascii="Arial" w:hAnsi="Arial" w:cs="Arial"/>
          <w:sz w:val="24"/>
          <w:szCs w:val="24"/>
        </w:rPr>
        <w:t xml:space="preserve">(Attachment 3), </w:t>
      </w:r>
      <w:r w:rsidR="3A5AA9D4" w:rsidRPr="08FD019F">
        <w:rPr>
          <w:rFonts w:ascii="Arial" w:hAnsi="Arial" w:cs="Arial"/>
          <w:sz w:val="24"/>
          <w:szCs w:val="24"/>
        </w:rPr>
        <w:t xml:space="preserve">under </w:t>
      </w:r>
      <w:r w:rsidR="00910D04">
        <w:rPr>
          <w:rFonts w:ascii="Arial" w:hAnsi="Arial" w:cs="Arial"/>
          <w:sz w:val="24"/>
          <w:szCs w:val="24"/>
        </w:rPr>
        <w:t>Technical Approach</w:t>
      </w:r>
      <w:r w:rsidR="00976459">
        <w:rPr>
          <w:rFonts w:ascii="Arial" w:hAnsi="Arial" w:cs="Arial"/>
          <w:sz w:val="24"/>
          <w:szCs w:val="24"/>
        </w:rPr>
        <w:t>.</w:t>
      </w:r>
      <w:r w:rsidR="001252D8" w:rsidRPr="66D3B2B5" w:rsidDel="00D35768">
        <w:rPr>
          <w:rFonts w:ascii="Arial" w:hAnsi="Arial" w:cs="Arial"/>
          <w:sz w:val="24"/>
          <w:szCs w:val="24"/>
        </w:rPr>
        <w:t xml:space="preserve"> </w:t>
      </w:r>
      <w:r w:rsidR="001252D8" w:rsidRPr="28B8208A">
        <w:rPr>
          <w:rFonts w:ascii="Arial" w:hAnsi="Arial" w:cs="Arial"/>
          <w:sz w:val="24"/>
          <w:szCs w:val="24"/>
        </w:rPr>
        <w:t xml:space="preserve">Also, </w:t>
      </w:r>
      <w:r w:rsidR="0EEA0E2C" w:rsidRPr="28B8208A">
        <w:rPr>
          <w:rFonts w:ascii="Arial" w:hAnsi="Arial" w:cs="Arial"/>
          <w:sz w:val="24"/>
          <w:szCs w:val="24"/>
        </w:rPr>
        <w:t>any</w:t>
      </w:r>
      <w:r w:rsidR="001252D8" w:rsidRPr="28B8208A">
        <w:rPr>
          <w:rFonts w:ascii="Arial" w:hAnsi="Arial" w:cs="Arial"/>
          <w:sz w:val="24"/>
          <w:szCs w:val="24"/>
        </w:rPr>
        <w:t xml:space="preserve"> </w:t>
      </w:r>
      <w:r w:rsidR="001252D8" w:rsidRPr="66D3B2B5">
        <w:rPr>
          <w:rFonts w:ascii="Arial" w:hAnsi="Arial" w:cs="Arial"/>
          <w:sz w:val="24"/>
          <w:szCs w:val="24"/>
        </w:rPr>
        <w:t xml:space="preserve">building </w:t>
      </w:r>
      <w:r w:rsidR="209BEFAE" w:rsidRPr="28B8208A">
        <w:rPr>
          <w:rFonts w:ascii="Arial" w:hAnsi="Arial" w:cs="Arial"/>
          <w:sz w:val="24"/>
          <w:szCs w:val="24"/>
        </w:rPr>
        <w:t xml:space="preserve">identified </w:t>
      </w:r>
      <w:r w:rsidR="332DDBFF" w:rsidRPr="28B8208A">
        <w:rPr>
          <w:rFonts w:ascii="Arial" w:hAnsi="Arial" w:cs="Arial"/>
          <w:sz w:val="24"/>
          <w:szCs w:val="24"/>
        </w:rPr>
        <w:t>as a</w:t>
      </w:r>
      <w:r w:rsidR="209BEFAE" w:rsidRPr="28B8208A">
        <w:rPr>
          <w:rFonts w:ascii="Arial" w:hAnsi="Arial" w:cs="Arial"/>
          <w:sz w:val="24"/>
          <w:szCs w:val="24"/>
        </w:rPr>
        <w:t xml:space="preserve"> demonstration</w:t>
      </w:r>
      <w:r w:rsidR="27EE11E9" w:rsidRPr="28B8208A">
        <w:rPr>
          <w:rFonts w:ascii="Arial" w:hAnsi="Arial" w:cs="Arial"/>
          <w:sz w:val="24"/>
          <w:szCs w:val="24"/>
        </w:rPr>
        <w:t xml:space="preserve"> site</w:t>
      </w:r>
      <w:r w:rsidR="209BEFAE" w:rsidRPr="28B8208A">
        <w:rPr>
          <w:rFonts w:ascii="Arial" w:hAnsi="Arial" w:cs="Arial"/>
          <w:sz w:val="24"/>
          <w:szCs w:val="24"/>
        </w:rPr>
        <w:t xml:space="preserve"> under Group 1</w:t>
      </w:r>
      <w:r w:rsidR="44BE4F24" w:rsidRPr="28B8208A">
        <w:rPr>
          <w:rFonts w:ascii="Arial" w:hAnsi="Arial" w:cs="Arial"/>
          <w:sz w:val="24"/>
          <w:szCs w:val="24"/>
        </w:rPr>
        <w:t xml:space="preserve"> </w:t>
      </w:r>
      <w:r w:rsidR="4CE6A994" w:rsidRPr="28B8208A">
        <w:rPr>
          <w:rFonts w:ascii="Arial" w:hAnsi="Arial" w:cs="Arial"/>
          <w:sz w:val="24"/>
          <w:szCs w:val="24"/>
        </w:rPr>
        <w:t>must have</w:t>
      </w:r>
      <w:r w:rsidR="001252D8" w:rsidRPr="66D3B2B5">
        <w:rPr>
          <w:rFonts w:ascii="Arial" w:hAnsi="Arial" w:cs="Arial"/>
          <w:sz w:val="24"/>
          <w:szCs w:val="24"/>
        </w:rPr>
        <w:t xml:space="preserve"> a suitable base load for a heat recovery chiller</w:t>
      </w:r>
      <w:r w:rsidR="001252D8" w:rsidRPr="08FD019F">
        <w:rPr>
          <w:rFonts w:ascii="Arial" w:hAnsi="Arial" w:cs="Arial"/>
          <w:sz w:val="24"/>
          <w:szCs w:val="24"/>
        </w:rPr>
        <w:t>.</w:t>
      </w:r>
    </w:p>
    <w:p w14:paraId="153113F9" w14:textId="4F1C08C6" w:rsidR="00350902" w:rsidRPr="00352E42" w:rsidRDefault="00342CFC" w:rsidP="00350902">
      <w:pPr>
        <w:spacing w:after="240"/>
        <w:rPr>
          <w:rFonts w:ascii="Arial" w:hAnsi="Arial" w:cs="Arial"/>
          <w:sz w:val="24"/>
          <w:szCs w:val="24"/>
        </w:rPr>
      </w:pPr>
      <w:r w:rsidRPr="0006706C">
        <w:rPr>
          <w:rFonts w:ascii="Arial" w:hAnsi="Arial" w:cs="Arial"/>
          <w:b/>
          <w:bCs/>
          <w:sz w:val="24"/>
          <w:szCs w:val="24"/>
        </w:rPr>
        <w:t>Q</w:t>
      </w:r>
      <w:r w:rsidR="40512C56" w:rsidRPr="0006706C">
        <w:rPr>
          <w:rFonts w:ascii="Arial" w:hAnsi="Arial" w:cs="Arial"/>
          <w:b/>
          <w:bCs/>
          <w:sz w:val="24"/>
          <w:szCs w:val="24"/>
        </w:rPr>
        <w:t>4</w:t>
      </w:r>
      <w:r w:rsidR="4F994816" w:rsidRPr="0006706C">
        <w:rPr>
          <w:rFonts w:ascii="Arial" w:hAnsi="Arial" w:cs="Arial"/>
          <w:b/>
          <w:bCs/>
          <w:sz w:val="24"/>
          <w:szCs w:val="24"/>
        </w:rPr>
        <w:t>8</w:t>
      </w:r>
      <w:r w:rsidRPr="0006706C">
        <w:rPr>
          <w:rFonts w:ascii="Arial" w:hAnsi="Arial" w:cs="Arial"/>
          <w:b/>
          <w:bCs/>
          <w:sz w:val="24"/>
          <w:szCs w:val="24"/>
        </w:rPr>
        <w:t>.</w:t>
      </w:r>
      <w:r w:rsidR="00350902" w:rsidRPr="00352E42">
        <w:rPr>
          <w:rFonts w:ascii="Arial" w:hAnsi="Arial" w:cs="Arial"/>
          <w:sz w:val="24"/>
          <w:szCs w:val="24"/>
        </w:rPr>
        <w:t xml:space="preserve"> The Group 1 description includes a low GWP refrigerant requirement (defined as &lt;= 10 GWP</w:t>
      </w:r>
      <w:r w:rsidR="00350902" w:rsidRPr="08FD019F">
        <w:rPr>
          <w:rFonts w:ascii="Arial" w:hAnsi="Arial" w:cs="Arial"/>
          <w:sz w:val="24"/>
          <w:szCs w:val="24"/>
        </w:rPr>
        <w:t>)</w:t>
      </w:r>
      <w:r w:rsidR="2928DC01" w:rsidRPr="08FD019F">
        <w:rPr>
          <w:rFonts w:ascii="Arial" w:hAnsi="Arial" w:cs="Arial"/>
          <w:sz w:val="24"/>
          <w:szCs w:val="24"/>
        </w:rPr>
        <w:t>,</w:t>
      </w:r>
      <w:r w:rsidR="00350902" w:rsidRPr="00352E42">
        <w:rPr>
          <w:rFonts w:ascii="Arial" w:hAnsi="Arial" w:cs="Arial"/>
          <w:sz w:val="24"/>
          <w:szCs w:val="24"/>
        </w:rPr>
        <w:t xml:space="preserve"> but it is unclear if this applies to all of the potential solutions described in Table 1. For example, does the low GWP requirement apply to the "Hybrid electric" solution that combines a heat pump and uses an existing boiler plant for backup/high load hours, or to the "Alternative electric hybrid heating loop" that uses a heat pump and thermal storage?</w:t>
      </w:r>
    </w:p>
    <w:p w14:paraId="34662154" w14:textId="61EB8F91" w:rsidR="00350902" w:rsidRPr="00352E42" w:rsidRDefault="00031FFC" w:rsidP="00031FFC">
      <w:pPr>
        <w:spacing w:after="240"/>
        <w:ind w:left="720"/>
        <w:rPr>
          <w:rFonts w:ascii="Arial" w:hAnsi="Arial" w:cs="Arial"/>
          <w:sz w:val="24"/>
          <w:szCs w:val="24"/>
        </w:rPr>
      </w:pPr>
      <w:r w:rsidRPr="0006706C">
        <w:rPr>
          <w:rFonts w:ascii="Arial" w:hAnsi="Arial" w:cs="Arial"/>
          <w:b/>
          <w:bCs/>
          <w:sz w:val="24"/>
          <w:szCs w:val="24"/>
        </w:rPr>
        <w:t>CEC:</w:t>
      </w:r>
      <w:r w:rsidRPr="00352E42">
        <w:rPr>
          <w:rFonts w:ascii="Arial" w:hAnsi="Arial" w:cs="Arial"/>
          <w:sz w:val="24"/>
          <w:szCs w:val="24"/>
        </w:rPr>
        <w:t xml:space="preserve"> </w:t>
      </w:r>
      <w:r w:rsidR="00350902" w:rsidRPr="00352E42">
        <w:rPr>
          <w:rFonts w:ascii="Arial" w:hAnsi="Arial" w:cs="Arial"/>
          <w:sz w:val="24"/>
          <w:szCs w:val="24"/>
        </w:rPr>
        <w:t xml:space="preserve">The low GWP requirement applies to the </w:t>
      </w:r>
      <w:r w:rsidRPr="00352E42">
        <w:rPr>
          <w:rFonts w:ascii="Arial" w:hAnsi="Arial" w:cs="Arial"/>
          <w:sz w:val="24"/>
          <w:szCs w:val="24"/>
        </w:rPr>
        <w:t xml:space="preserve">new </w:t>
      </w:r>
      <w:r w:rsidR="00350902" w:rsidRPr="00352E42">
        <w:rPr>
          <w:rFonts w:ascii="Arial" w:hAnsi="Arial" w:cs="Arial"/>
          <w:sz w:val="24"/>
          <w:szCs w:val="24"/>
        </w:rPr>
        <w:t xml:space="preserve">electric heat pump or </w:t>
      </w:r>
      <w:r w:rsidR="00640421">
        <w:rPr>
          <w:rFonts w:ascii="Arial" w:hAnsi="Arial" w:cs="Arial"/>
          <w:sz w:val="24"/>
          <w:szCs w:val="24"/>
        </w:rPr>
        <w:t xml:space="preserve">the </w:t>
      </w:r>
      <w:r w:rsidRPr="00352E42">
        <w:rPr>
          <w:rFonts w:ascii="Arial" w:hAnsi="Arial" w:cs="Arial"/>
          <w:sz w:val="24"/>
          <w:szCs w:val="24"/>
        </w:rPr>
        <w:t xml:space="preserve">new </w:t>
      </w:r>
      <w:r w:rsidR="00350902" w:rsidRPr="00352E42">
        <w:rPr>
          <w:rFonts w:ascii="Arial" w:hAnsi="Arial" w:cs="Arial"/>
          <w:sz w:val="24"/>
          <w:szCs w:val="24"/>
        </w:rPr>
        <w:t>heat recovery chiller</w:t>
      </w:r>
      <w:r w:rsidRPr="00352E42">
        <w:rPr>
          <w:rFonts w:ascii="Arial" w:hAnsi="Arial" w:cs="Arial"/>
          <w:sz w:val="24"/>
          <w:szCs w:val="24"/>
        </w:rPr>
        <w:t xml:space="preserve"> equipment. An existing boiler is assumed to use gas and not a refrigerant. A new boiler, installed as part of a potential overall solution and paid for with non-CEC dollars</w:t>
      </w:r>
      <w:r w:rsidR="3BD86D0B" w:rsidRPr="08FD019F">
        <w:rPr>
          <w:rFonts w:ascii="Arial" w:hAnsi="Arial" w:cs="Arial"/>
          <w:sz w:val="24"/>
          <w:szCs w:val="24"/>
        </w:rPr>
        <w:t>,</w:t>
      </w:r>
      <w:r w:rsidRPr="00352E42">
        <w:rPr>
          <w:rFonts w:ascii="Arial" w:hAnsi="Arial" w:cs="Arial"/>
          <w:sz w:val="24"/>
          <w:szCs w:val="24"/>
        </w:rPr>
        <w:t xml:space="preserve"> does not use a refrigerant. A thermal storage system is assumed to not use a refrigerant.</w:t>
      </w:r>
      <w:r w:rsidR="00535397">
        <w:rPr>
          <w:rFonts w:ascii="Arial" w:hAnsi="Arial" w:cs="Arial"/>
          <w:sz w:val="24"/>
          <w:szCs w:val="24"/>
        </w:rPr>
        <w:t xml:space="preserve">  </w:t>
      </w:r>
    </w:p>
    <w:p w14:paraId="15BBEC71" w14:textId="3725A95C" w:rsidR="00350902" w:rsidRPr="00352E42" w:rsidRDefault="00031FFC" w:rsidP="00350902">
      <w:pPr>
        <w:rPr>
          <w:rFonts w:ascii="Arial" w:hAnsi="Arial" w:cs="Arial"/>
          <w:sz w:val="24"/>
          <w:szCs w:val="24"/>
        </w:rPr>
      </w:pPr>
      <w:r w:rsidRPr="0006706C">
        <w:rPr>
          <w:rFonts w:ascii="Arial" w:hAnsi="Arial" w:cs="Arial"/>
          <w:b/>
          <w:bCs/>
          <w:sz w:val="24"/>
          <w:szCs w:val="24"/>
        </w:rPr>
        <w:t>Q</w:t>
      </w:r>
      <w:r w:rsidR="3A6D7B0F" w:rsidRPr="0006706C">
        <w:rPr>
          <w:rFonts w:ascii="Arial" w:hAnsi="Arial" w:cs="Arial"/>
          <w:b/>
          <w:bCs/>
          <w:sz w:val="24"/>
          <w:szCs w:val="24"/>
        </w:rPr>
        <w:t>4</w:t>
      </w:r>
      <w:r w:rsidR="07AACCD5" w:rsidRPr="0006706C">
        <w:rPr>
          <w:rFonts w:ascii="Arial" w:hAnsi="Arial" w:cs="Arial"/>
          <w:b/>
          <w:bCs/>
          <w:sz w:val="24"/>
          <w:szCs w:val="24"/>
        </w:rPr>
        <w:t>9</w:t>
      </w:r>
      <w:r w:rsidRPr="0006706C">
        <w:rPr>
          <w:rFonts w:ascii="Arial" w:hAnsi="Arial" w:cs="Arial"/>
          <w:b/>
          <w:bCs/>
          <w:sz w:val="24"/>
          <w:szCs w:val="24"/>
        </w:rPr>
        <w:t>.</w:t>
      </w:r>
      <w:r w:rsidRPr="00352E42">
        <w:rPr>
          <w:rFonts w:ascii="Arial" w:hAnsi="Arial" w:cs="Arial"/>
          <w:sz w:val="24"/>
          <w:szCs w:val="24"/>
        </w:rPr>
        <w:t xml:space="preserve"> </w:t>
      </w:r>
      <w:r w:rsidR="00350902" w:rsidRPr="00352E42">
        <w:rPr>
          <w:rFonts w:ascii="Arial" w:hAnsi="Arial" w:cs="Arial"/>
          <w:sz w:val="24"/>
          <w:szCs w:val="24"/>
        </w:rPr>
        <w:t>Similarly, does the &lt;10 GWP requirement apply to all new heat pump equipment in the new design? For example, if a system adds a low GWP centrifugal chiller for heat recovery, but also adds an air source heat pump (refrigerant &gt; 10 GWP) for periods when there is insufficient heat recovery available to heat the building, would that comply with the requirements of the GFO?</w:t>
      </w:r>
    </w:p>
    <w:p w14:paraId="56BA83B7" w14:textId="485D8605" w:rsidR="00350902" w:rsidRPr="00352E42" w:rsidRDefault="00031FFC" w:rsidP="00031FFC">
      <w:pPr>
        <w:ind w:left="720"/>
        <w:rPr>
          <w:rFonts w:ascii="Arial" w:hAnsi="Arial" w:cs="Arial"/>
          <w:sz w:val="24"/>
          <w:szCs w:val="24"/>
        </w:rPr>
      </w:pPr>
      <w:r w:rsidRPr="00CC596C">
        <w:rPr>
          <w:rFonts w:ascii="Arial" w:hAnsi="Arial" w:cs="Arial"/>
          <w:b/>
          <w:bCs/>
          <w:sz w:val="24"/>
          <w:szCs w:val="24"/>
        </w:rPr>
        <w:lastRenderedPageBreak/>
        <w:t>CEC:</w:t>
      </w:r>
      <w:r w:rsidRPr="00352E42">
        <w:rPr>
          <w:rFonts w:ascii="Arial" w:hAnsi="Arial" w:cs="Arial"/>
          <w:sz w:val="24"/>
          <w:szCs w:val="24"/>
        </w:rPr>
        <w:t xml:space="preserve"> </w:t>
      </w:r>
      <w:r w:rsidR="004B5180">
        <w:rPr>
          <w:rFonts w:ascii="Arial" w:hAnsi="Arial" w:cs="Arial"/>
          <w:sz w:val="24"/>
          <w:szCs w:val="24"/>
        </w:rPr>
        <w:t xml:space="preserve">Any equipment </w:t>
      </w:r>
      <w:r w:rsidR="006E1EBB">
        <w:rPr>
          <w:rFonts w:ascii="Arial" w:hAnsi="Arial" w:cs="Arial"/>
          <w:sz w:val="24"/>
          <w:szCs w:val="24"/>
        </w:rPr>
        <w:t>paid</w:t>
      </w:r>
      <w:r w:rsidR="006A6E43">
        <w:rPr>
          <w:rFonts w:ascii="Arial" w:hAnsi="Arial" w:cs="Arial"/>
          <w:sz w:val="24"/>
          <w:szCs w:val="24"/>
        </w:rPr>
        <w:t xml:space="preserve"> </w:t>
      </w:r>
      <w:r w:rsidR="0298EA58">
        <w:rPr>
          <w:rFonts w:ascii="Arial" w:hAnsi="Arial" w:cs="Arial"/>
          <w:sz w:val="24"/>
          <w:szCs w:val="24"/>
        </w:rPr>
        <w:t xml:space="preserve">for </w:t>
      </w:r>
      <w:r w:rsidR="003F7B44">
        <w:rPr>
          <w:rFonts w:ascii="Arial" w:hAnsi="Arial" w:cs="Arial"/>
          <w:sz w:val="24"/>
          <w:szCs w:val="24"/>
        </w:rPr>
        <w:t>by the CEC grant</w:t>
      </w:r>
      <w:r w:rsidR="0003517A">
        <w:rPr>
          <w:rFonts w:ascii="Arial" w:hAnsi="Arial" w:cs="Arial"/>
          <w:sz w:val="24"/>
          <w:szCs w:val="24"/>
        </w:rPr>
        <w:t xml:space="preserve"> must comply with the </w:t>
      </w:r>
      <w:r w:rsidR="007C3656">
        <w:rPr>
          <w:rFonts w:ascii="Arial" w:hAnsi="Arial" w:cs="Arial"/>
          <w:sz w:val="24"/>
          <w:szCs w:val="24"/>
        </w:rPr>
        <w:t>GWP requirement stated in the solicitation manual</w:t>
      </w:r>
      <w:r w:rsidR="32BBA10A">
        <w:rPr>
          <w:rFonts w:ascii="Arial" w:hAnsi="Arial" w:cs="Arial"/>
          <w:sz w:val="24"/>
          <w:szCs w:val="24"/>
        </w:rPr>
        <w:t xml:space="preserve">, if applicable (see response to Question </w:t>
      </w:r>
      <w:r w:rsidR="03C2535E">
        <w:rPr>
          <w:rFonts w:ascii="Arial" w:hAnsi="Arial" w:cs="Arial"/>
          <w:sz w:val="24"/>
          <w:szCs w:val="24"/>
        </w:rPr>
        <w:t>61</w:t>
      </w:r>
      <w:r w:rsidR="32BBA10A">
        <w:rPr>
          <w:rFonts w:ascii="Arial" w:hAnsi="Arial" w:cs="Arial"/>
          <w:sz w:val="24"/>
          <w:szCs w:val="24"/>
        </w:rPr>
        <w:t>)</w:t>
      </w:r>
      <w:r w:rsidR="007C3656">
        <w:rPr>
          <w:rFonts w:ascii="Arial" w:hAnsi="Arial" w:cs="Arial"/>
          <w:sz w:val="24"/>
          <w:szCs w:val="24"/>
        </w:rPr>
        <w:t xml:space="preserve">. </w:t>
      </w:r>
      <w:r w:rsidR="00EB291F">
        <w:rPr>
          <w:rFonts w:ascii="Arial" w:hAnsi="Arial" w:cs="Arial"/>
          <w:sz w:val="24"/>
          <w:szCs w:val="24"/>
        </w:rPr>
        <w:t xml:space="preserve">This includes a </w:t>
      </w:r>
      <w:r w:rsidR="00350902" w:rsidRPr="00352E42">
        <w:rPr>
          <w:rFonts w:ascii="Arial" w:hAnsi="Arial" w:cs="Arial"/>
          <w:sz w:val="24"/>
          <w:szCs w:val="24"/>
        </w:rPr>
        <w:t xml:space="preserve">separate </w:t>
      </w:r>
      <w:r w:rsidRPr="00352E42">
        <w:rPr>
          <w:rFonts w:ascii="Arial" w:hAnsi="Arial" w:cs="Arial"/>
          <w:sz w:val="24"/>
          <w:szCs w:val="24"/>
        </w:rPr>
        <w:t xml:space="preserve">air source </w:t>
      </w:r>
      <w:r w:rsidR="00350902" w:rsidRPr="00352E42">
        <w:rPr>
          <w:rFonts w:ascii="Arial" w:hAnsi="Arial" w:cs="Arial"/>
          <w:sz w:val="24"/>
          <w:szCs w:val="24"/>
        </w:rPr>
        <w:t>heat pump used when insufficient heat recovery is available to heat the building</w:t>
      </w:r>
      <w:r w:rsidR="327543BE" w:rsidRPr="00352E42">
        <w:rPr>
          <w:rFonts w:ascii="Arial" w:hAnsi="Arial" w:cs="Arial"/>
          <w:sz w:val="24"/>
          <w:szCs w:val="24"/>
        </w:rPr>
        <w:t>.</w:t>
      </w:r>
      <w:r w:rsidRPr="00352E42">
        <w:rPr>
          <w:rFonts w:ascii="Arial" w:hAnsi="Arial" w:cs="Arial"/>
          <w:sz w:val="24"/>
          <w:szCs w:val="24"/>
        </w:rPr>
        <w:t xml:space="preserve"> </w:t>
      </w:r>
      <w:r w:rsidR="4A87CB96" w:rsidRPr="79B76D68">
        <w:rPr>
          <w:rFonts w:ascii="Arial" w:hAnsi="Arial" w:cs="Arial"/>
          <w:sz w:val="24"/>
          <w:szCs w:val="24"/>
        </w:rPr>
        <w:t>In addition, the heat pump that is the focus of the research must meet all requirements, including GWP, re</w:t>
      </w:r>
      <w:r w:rsidR="5C4D9E17" w:rsidRPr="79B76D68">
        <w:rPr>
          <w:rFonts w:ascii="Arial" w:hAnsi="Arial" w:cs="Arial"/>
          <w:sz w:val="24"/>
          <w:szCs w:val="24"/>
        </w:rPr>
        <w:t>gardless of whether it is procured using CEC funds or match funds.</w:t>
      </w:r>
      <w:r w:rsidR="2C86B469" w:rsidRPr="00352E42">
        <w:rPr>
          <w:rFonts w:ascii="Arial" w:hAnsi="Arial" w:cs="Arial"/>
          <w:sz w:val="24"/>
          <w:szCs w:val="24"/>
        </w:rPr>
        <w:t xml:space="preserve"> </w:t>
      </w:r>
      <w:r w:rsidR="18646377" w:rsidRPr="79B76D68">
        <w:rPr>
          <w:rFonts w:ascii="Arial" w:hAnsi="Arial" w:cs="Arial"/>
          <w:sz w:val="24"/>
          <w:szCs w:val="24"/>
        </w:rPr>
        <w:t xml:space="preserve">However, </w:t>
      </w:r>
      <w:r w:rsidR="59B6164D" w:rsidRPr="79B76D68">
        <w:rPr>
          <w:rFonts w:ascii="Arial" w:hAnsi="Arial" w:cs="Arial"/>
          <w:sz w:val="24"/>
          <w:szCs w:val="24"/>
        </w:rPr>
        <w:t>i</w:t>
      </w:r>
      <w:r w:rsidR="2C86B469" w:rsidRPr="00352E42">
        <w:rPr>
          <w:rFonts w:ascii="Arial" w:hAnsi="Arial" w:cs="Arial"/>
          <w:sz w:val="24"/>
          <w:szCs w:val="24"/>
        </w:rPr>
        <w:t>f</w:t>
      </w:r>
      <w:r w:rsidRPr="00352E42">
        <w:rPr>
          <w:rFonts w:ascii="Arial" w:hAnsi="Arial" w:cs="Arial"/>
          <w:sz w:val="24"/>
          <w:szCs w:val="24"/>
        </w:rPr>
        <w:t xml:space="preserve"> match funds </w:t>
      </w:r>
      <w:r w:rsidR="007F1226">
        <w:rPr>
          <w:rFonts w:ascii="Arial" w:hAnsi="Arial" w:cs="Arial"/>
          <w:sz w:val="24"/>
          <w:szCs w:val="24"/>
        </w:rPr>
        <w:t xml:space="preserve">or </w:t>
      </w:r>
      <w:r w:rsidR="7A7D523C">
        <w:rPr>
          <w:rFonts w:ascii="Arial" w:hAnsi="Arial" w:cs="Arial"/>
          <w:sz w:val="24"/>
          <w:szCs w:val="24"/>
        </w:rPr>
        <w:t xml:space="preserve">other </w:t>
      </w:r>
      <w:r w:rsidR="007F1226">
        <w:rPr>
          <w:rFonts w:ascii="Arial" w:hAnsi="Arial" w:cs="Arial"/>
          <w:sz w:val="24"/>
          <w:szCs w:val="24"/>
        </w:rPr>
        <w:t xml:space="preserve">non-CEC funds </w:t>
      </w:r>
      <w:r w:rsidRPr="00352E42" w:rsidDel="007F1226">
        <w:rPr>
          <w:rFonts w:ascii="Arial" w:hAnsi="Arial" w:cs="Arial"/>
          <w:sz w:val="24"/>
          <w:szCs w:val="24"/>
        </w:rPr>
        <w:t xml:space="preserve">are used </w:t>
      </w:r>
      <w:r w:rsidR="7A2D3915" w:rsidRPr="00352E42" w:rsidDel="007F1226">
        <w:rPr>
          <w:rFonts w:ascii="Arial" w:hAnsi="Arial" w:cs="Arial"/>
          <w:sz w:val="24"/>
          <w:szCs w:val="24"/>
        </w:rPr>
        <w:t xml:space="preserve">to purchase </w:t>
      </w:r>
      <w:r w:rsidR="6627E25E" w:rsidRPr="00352E42" w:rsidDel="007F1226">
        <w:rPr>
          <w:rFonts w:ascii="Arial" w:hAnsi="Arial" w:cs="Arial"/>
          <w:sz w:val="24"/>
          <w:szCs w:val="24"/>
        </w:rPr>
        <w:t>an additional</w:t>
      </w:r>
      <w:r w:rsidR="007F1226">
        <w:rPr>
          <w:rFonts w:ascii="Arial" w:hAnsi="Arial" w:cs="Arial"/>
          <w:sz w:val="24"/>
          <w:szCs w:val="24"/>
        </w:rPr>
        <w:t xml:space="preserve"> </w:t>
      </w:r>
      <w:r w:rsidR="0F950B7B">
        <w:rPr>
          <w:rFonts w:ascii="Arial" w:hAnsi="Arial" w:cs="Arial"/>
          <w:sz w:val="24"/>
          <w:szCs w:val="24"/>
        </w:rPr>
        <w:t>heat pump</w:t>
      </w:r>
      <w:r w:rsidR="324988FC" w:rsidRPr="79B76D68">
        <w:rPr>
          <w:rFonts w:ascii="Arial" w:hAnsi="Arial" w:cs="Arial"/>
          <w:sz w:val="24"/>
          <w:szCs w:val="24"/>
        </w:rPr>
        <w:t xml:space="preserve"> (i.e., supplemental to the one that is the focus of the research</w:t>
      </w:r>
      <w:r w:rsidR="67A4EEB0" w:rsidRPr="725C52CF">
        <w:rPr>
          <w:rFonts w:ascii="Arial" w:hAnsi="Arial" w:cs="Arial"/>
          <w:sz w:val="24"/>
          <w:szCs w:val="24"/>
        </w:rPr>
        <w:t xml:space="preserve"> </w:t>
      </w:r>
      <w:r w:rsidR="4AB84729" w:rsidRPr="725C52CF">
        <w:rPr>
          <w:rFonts w:ascii="Arial" w:hAnsi="Arial" w:cs="Arial"/>
          <w:sz w:val="24"/>
          <w:szCs w:val="24"/>
        </w:rPr>
        <w:t xml:space="preserve">and used </w:t>
      </w:r>
      <w:r w:rsidR="67A4EEB0" w:rsidRPr="725C52CF">
        <w:rPr>
          <w:rFonts w:ascii="Arial" w:hAnsi="Arial" w:cs="Arial"/>
          <w:sz w:val="24"/>
          <w:szCs w:val="24"/>
        </w:rPr>
        <w:t>for heat recovery</w:t>
      </w:r>
      <w:r w:rsidR="1FC97F8A" w:rsidRPr="725C52CF">
        <w:rPr>
          <w:rFonts w:ascii="Arial" w:hAnsi="Arial" w:cs="Arial"/>
          <w:sz w:val="24"/>
          <w:szCs w:val="24"/>
        </w:rPr>
        <w:t xml:space="preserve"> purposes</w:t>
      </w:r>
      <w:r w:rsidR="324988FC" w:rsidRPr="79B76D68">
        <w:rPr>
          <w:rFonts w:ascii="Arial" w:hAnsi="Arial" w:cs="Arial"/>
          <w:sz w:val="24"/>
          <w:szCs w:val="24"/>
        </w:rPr>
        <w:t>)</w:t>
      </w:r>
      <w:r w:rsidR="71126847" w:rsidRPr="00352E42">
        <w:rPr>
          <w:rFonts w:ascii="Arial" w:hAnsi="Arial" w:cs="Arial"/>
          <w:sz w:val="24"/>
          <w:szCs w:val="24"/>
        </w:rPr>
        <w:t>,</w:t>
      </w:r>
      <w:r w:rsidRPr="00352E42">
        <w:rPr>
          <w:rFonts w:ascii="Arial" w:hAnsi="Arial" w:cs="Arial"/>
          <w:sz w:val="24"/>
          <w:szCs w:val="24"/>
        </w:rPr>
        <w:t xml:space="preserve"> then </w:t>
      </w:r>
      <w:r w:rsidR="741738C0">
        <w:rPr>
          <w:rFonts w:ascii="Arial" w:hAnsi="Arial" w:cs="Arial"/>
          <w:sz w:val="24"/>
          <w:szCs w:val="24"/>
        </w:rPr>
        <w:t>th</w:t>
      </w:r>
      <w:r w:rsidR="75C9F8D0">
        <w:rPr>
          <w:rFonts w:ascii="Arial" w:hAnsi="Arial" w:cs="Arial"/>
          <w:sz w:val="24"/>
          <w:szCs w:val="24"/>
        </w:rPr>
        <w:t>at</w:t>
      </w:r>
      <w:r w:rsidR="007F1226">
        <w:rPr>
          <w:rFonts w:ascii="Arial" w:hAnsi="Arial" w:cs="Arial"/>
          <w:sz w:val="24"/>
          <w:szCs w:val="24"/>
        </w:rPr>
        <w:t xml:space="preserve"> </w:t>
      </w:r>
      <w:r w:rsidR="20235423">
        <w:rPr>
          <w:rFonts w:ascii="Arial" w:hAnsi="Arial" w:cs="Arial"/>
          <w:sz w:val="24"/>
          <w:szCs w:val="24"/>
        </w:rPr>
        <w:t>heat pump</w:t>
      </w:r>
      <w:r w:rsidR="00357D5B">
        <w:rPr>
          <w:rFonts w:ascii="Arial" w:hAnsi="Arial" w:cs="Arial"/>
          <w:sz w:val="24"/>
          <w:szCs w:val="24"/>
        </w:rPr>
        <w:t xml:space="preserve"> </w:t>
      </w:r>
      <w:r w:rsidRPr="00352E42">
        <w:rPr>
          <w:rFonts w:ascii="Arial" w:hAnsi="Arial" w:cs="Arial"/>
          <w:sz w:val="24"/>
          <w:szCs w:val="24"/>
        </w:rPr>
        <w:t>may use a refrigerant with a higher GWP.</w:t>
      </w:r>
      <w:r w:rsidR="6E60EF76" w:rsidRPr="00352E42">
        <w:rPr>
          <w:rFonts w:ascii="Arial" w:hAnsi="Arial" w:cs="Arial"/>
          <w:sz w:val="24"/>
          <w:szCs w:val="24"/>
        </w:rPr>
        <w:t xml:space="preserve"> </w:t>
      </w:r>
      <w:r w:rsidR="00014936">
        <w:rPr>
          <w:rFonts w:ascii="Arial" w:hAnsi="Arial" w:cs="Arial"/>
          <w:sz w:val="24"/>
          <w:szCs w:val="24"/>
        </w:rPr>
        <w:t xml:space="preserve">Please also refer to </w:t>
      </w:r>
      <w:r w:rsidR="00F25348">
        <w:rPr>
          <w:rFonts w:ascii="Arial" w:hAnsi="Arial" w:cs="Arial"/>
          <w:sz w:val="24"/>
          <w:szCs w:val="24"/>
        </w:rPr>
        <w:t xml:space="preserve">California Air Resources Board </w:t>
      </w:r>
      <w:r w:rsidR="00151BCC">
        <w:rPr>
          <w:rFonts w:ascii="Arial" w:hAnsi="Arial" w:cs="Arial"/>
          <w:sz w:val="24"/>
          <w:szCs w:val="24"/>
        </w:rPr>
        <w:t>Final Regulation Order on refrigerants.</w:t>
      </w:r>
      <w:r w:rsidR="00151BCC">
        <w:rPr>
          <w:rStyle w:val="FootnoteReference"/>
          <w:rFonts w:ascii="Arial" w:hAnsi="Arial" w:cs="Arial"/>
          <w:sz w:val="24"/>
          <w:szCs w:val="24"/>
        </w:rPr>
        <w:footnoteReference w:id="4"/>
      </w:r>
    </w:p>
    <w:p w14:paraId="6A0B8C50" w14:textId="731EA9D2" w:rsidR="00350902" w:rsidRPr="00352E42" w:rsidRDefault="00350902" w:rsidP="00350902">
      <w:pPr>
        <w:spacing w:after="240"/>
        <w:rPr>
          <w:rFonts w:ascii="Arial" w:hAnsi="Arial" w:cs="Arial"/>
          <w:sz w:val="24"/>
          <w:szCs w:val="24"/>
        </w:rPr>
      </w:pPr>
      <w:r w:rsidRPr="00352E42">
        <w:rPr>
          <w:rFonts w:ascii="Arial" w:hAnsi="Arial" w:cs="Arial"/>
          <w:sz w:val="24"/>
          <w:szCs w:val="24"/>
        </w:rPr>
        <w:t xml:space="preserve">  </w:t>
      </w:r>
      <w:r>
        <w:br/>
      </w:r>
      <w:r w:rsidR="00342CFC" w:rsidRPr="00CC596C">
        <w:rPr>
          <w:rFonts w:ascii="Arial" w:hAnsi="Arial" w:cs="Arial"/>
          <w:b/>
          <w:bCs/>
          <w:sz w:val="24"/>
          <w:szCs w:val="24"/>
        </w:rPr>
        <w:t>Q</w:t>
      </w:r>
      <w:r w:rsidR="250DCF1A" w:rsidRPr="00CC596C">
        <w:rPr>
          <w:rFonts w:ascii="Arial" w:hAnsi="Arial" w:cs="Arial"/>
          <w:b/>
          <w:bCs/>
          <w:sz w:val="24"/>
          <w:szCs w:val="24"/>
        </w:rPr>
        <w:t>50</w:t>
      </w:r>
      <w:r w:rsidR="00342CFC" w:rsidRPr="00CC596C">
        <w:rPr>
          <w:rFonts w:ascii="Arial" w:hAnsi="Arial" w:cs="Arial"/>
          <w:b/>
          <w:bCs/>
          <w:sz w:val="24"/>
          <w:szCs w:val="24"/>
        </w:rPr>
        <w:t>.</w:t>
      </w:r>
      <w:r w:rsidRPr="00352E42">
        <w:rPr>
          <w:rFonts w:ascii="Arial" w:hAnsi="Arial" w:cs="Arial"/>
          <w:sz w:val="24"/>
          <w:szCs w:val="24"/>
        </w:rPr>
        <w:t xml:space="preserve"> Can the &gt;100 ton constraint in Group 1 be met by a combination of a low GWP heat pump and new thermal storage? If so, are there constraints on the number of hours the combined heat pump plus storage system must operate at this 100 ton capacity?</w:t>
      </w:r>
    </w:p>
    <w:p w14:paraId="3D4B5EFF" w14:textId="68C3D167" w:rsidR="00350902" w:rsidRPr="00352E42" w:rsidRDefault="00060922" w:rsidP="00060922">
      <w:pPr>
        <w:spacing w:after="240"/>
        <w:ind w:left="720"/>
        <w:rPr>
          <w:rFonts w:ascii="Arial" w:hAnsi="Arial" w:cs="Arial"/>
          <w:sz w:val="24"/>
          <w:szCs w:val="24"/>
        </w:rPr>
      </w:pPr>
      <w:r w:rsidRPr="00CC596C">
        <w:rPr>
          <w:rFonts w:ascii="Arial" w:hAnsi="Arial" w:cs="Arial"/>
          <w:b/>
          <w:bCs/>
        </w:rPr>
        <w:t>CEC:</w:t>
      </w:r>
      <w:r w:rsidRPr="240F54E7">
        <w:rPr>
          <w:rFonts w:ascii="Arial" w:hAnsi="Arial" w:cs="Arial"/>
        </w:rPr>
        <w:t xml:space="preserve"> </w:t>
      </w:r>
      <w:r w:rsidR="240F54E7" w:rsidRPr="240F54E7">
        <w:rPr>
          <w:rFonts w:ascii="Arial" w:hAnsi="Arial" w:cs="Arial"/>
          <w:sz w:val="24"/>
          <w:szCs w:val="24"/>
        </w:rPr>
        <w:t>For Group 1,</w:t>
      </w:r>
      <w:r w:rsidR="240F54E7" w:rsidRPr="240F54E7">
        <w:rPr>
          <w:rFonts w:ascii="Arial" w:hAnsi="Arial" w:cs="Arial"/>
        </w:rPr>
        <w:t xml:space="preserve"> </w:t>
      </w:r>
      <w:r w:rsidR="240F54E7" w:rsidRPr="240F54E7">
        <w:rPr>
          <w:rFonts w:ascii="Arial" w:hAnsi="Arial" w:cs="Arial"/>
          <w:sz w:val="24"/>
          <w:szCs w:val="24"/>
        </w:rPr>
        <w:t xml:space="preserve">the </w:t>
      </w:r>
      <w:r w:rsidRPr="00352E42">
        <w:rPr>
          <w:rFonts w:ascii="Arial" w:hAnsi="Arial" w:cs="Arial"/>
          <w:sz w:val="24"/>
          <w:szCs w:val="24"/>
        </w:rPr>
        <w:t xml:space="preserve">minimum low GWP heat pump requirement is </w:t>
      </w:r>
      <w:r w:rsidR="240F54E7" w:rsidRPr="240F54E7">
        <w:rPr>
          <w:rFonts w:ascii="Arial" w:hAnsi="Arial" w:cs="Arial"/>
          <w:sz w:val="24"/>
          <w:szCs w:val="24"/>
        </w:rPr>
        <w:t xml:space="preserve">at least </w:t>
      </w:r>
      <w:r w:rsidR="00350902" w:rsidRPr="00352E42">
        <w:rPr>
          <w:rFonts w:ascii="Arial" w:hAnsi="Arial" w:cs="Arial"/>
          <w:sz w:val="24"/>
          <w:szCs w:val="24"/>
        </w:rPr>
        <w:t>100 tons</w:t>
      </w:r>
      <w:r w:rsidR="0637E5F8" w:rsidRPr="28B8208A">
        <w:rPr>
          <w:rFonts w:ascii="Arial" w:hAnsi="Arial" w:cs="Arial"/>
          <w:sz w:val="24"/>
          <w:szCs w:val="24"/>
        </w:rPr>
        <w:t>,</w:t>
      </w:r>
      <w:r w:rsidRPr="00352E42">
        <w:rPr>
          <w:rFonts w:ascii="Arial" w:hAnsi="Arial" w:cs="Arial"/>
          <w:sz w:val="24"/>
          <w:szCs w:val="24"/>
        </w:rPr>
        <w:t xml:space="preserve"> and the </w:t>
      </w:r>
      <w:r w:rsidR="1DA979ED" w:rsidRPr="28B8208A">
        <w:rPr>
          <w:rFonts w:ascii="Arial" w:hAnsi="Arial" w:cs="Arial"/>
          <w:sz w:val="24"/>
          <w:szCs w:val="24"/>
        </w:rPr>
        <w:t>system</w:t>
      </w:r>
      <w:r w:rsidR="00350902" w:rsidRPr="28B8208A">
        <w:rPr>
          <w:rFonts w:ascii="Arial" w:hAnsi="Arial" w:cs="Arial"/>
          <w:sz w:val="24"/>
          <w:szCs w:val="24"/>
        </w:rPr>
        <w:t xml:space="preserve"> </w:t>
      </w:r>
      <w:r w:rsidR="00350902" w:rsidRPr="00352E42">
        <w:rPr>
          <w:rFonts w:ascii="Arial" w:hAnsi="Arial" w:cs="Arial"/>
          <w:sz w:val="24"/>
          <w:szCs w:val="24"/>
        </w:rPr>
        <w:t xml:space="preserve">must </w:t>
      </w:r>
      <w:r w:rsidR="240F54E7" w:rsidRPr="240F54E7">
        <w:rPr>
          <w:rFonts w:ascii="Arial" w:hAnsi="Arial" w:cs="Arial"/>
          <w:sz w:val="24"/>
          <w:szCs w:val="24"/>
        </w:rPr>
        <w:t>meet</w:t>
      </w:r>
      <w:r w:rsidR="00350902" w:rsidRPr="00352E42">
        <w:rPr>
          <w:rFonts w:ascii="Arial" w:hAnsi="Arial" w:cs="Arial"/>
          <w:sz w:val="24"/>
          <w:szCs w:val="24"/>
        </w:rPr>
        <w:t xml:space="preserve"> at least 25% of the </w:t>
      </w:r>
      <w:r w:rsidR="2BDFE2CC" w:rsidRPr="28B8208A">
        <w:rPr>
          <w:rFonts w:ascii="Arial" w:hAnsi="Arial" w:cs="Arial"/>
          <w:sz w:val="24"/>
          <w:szCs w:val="24"/>
        </w:rPr>
        <w:t>building’s</w:t>
      </w:r>
      <w:r w:rsidR="46F083C1" w:rsidRPr="28B8208A">
        <w:rPr>
          <w:rFonts w:ascii="Arial" w:hAnsi="Arial" w:cs="Arial"/>
          <w:sz w:val="24"/>
          <w:szCs w:val="24"/>
        </w:rPr>
        <w:t xml:space="preserve"> </w:t>
      </w:r>
      <w:r w:rsidR="00350902" w:rsidRPr="00352E42">
        <w:rPr>
          <w:rFonts w:ascii="Arial" w:hAnsi="Arial" w:cs="Arial"/>
          <w:sz w:val="24"/>
          <w:szCs w:val="24"/>
        </w:rPr>
        <w:t>peak</w:t>
      </w:r>
      <w:r w:rsidR="00E05868">
        <w:rPr>
          <w:rFonts w:ascii="Arial" w:hAnsi="Arial" w:cs="Arial"/>
          <w:sz w:val="24"/>
          <w:szCs w:val="24"/>
        </w:rPr>
        <w:t xml:space="preserve"> heating</w:t>
      </w:r>
      <w:r w:rsidR="00350902" w:rsidRPr="00352E42">
        <w:rPr>
          <w:rFonts w:ascii="Arial" w:hAnsi="Arial" w:cs="Arial"/>
          <w:sz w:val="24"/>
          <w:szCs w:val="24"/>
        </w:rPr>
        <w:t xml:space="preserve"> load </w:t>
      </w:r>
      <w:r w:rsidR="26E368F6" w:rsidRPr="28B8208A">
        <w:rPr>
          <w:rFonts w:ascii="Arial" w:hAnsi="Arial" w:cs="Arial"/>
          <w:sz w:val="24"/>
          <w:szCs w:val="24"/>
        </w:rPr>
        <w:t>with</w:t>
      </w:r>
      <w:r w:rsidR="00350902" w:rsidRPr="00352E42">
        <w:rPr>
          <w:rFonts w:ascii="Arial" w:hAnsi="Arial" w:cs="Arial"/>
          <w:sz w:val="24"/>
          <w:szCs w:val="24"/>
        </w:rPr>
        <w:t xml:space="preserve"> an electric heat pump or heat recovery chiller</w:t>
      </w:r>
      <w:r w:rsidR="240F54E7" w:rsidRPr="240F54E7">
        <w:rPr>
          <w:rFonts w:ascii="Arial" w:hAnsi="Arial" w:cs="Arial"/>
          <w:sz w:val="24"/>
          <w:szCs w:val="24"/>
        </w:rPr>
        <w:t xml:space="preserve"> serving at least 100,000 square feet.</w:t>
      </w:r>
      <w:r w:rsidR="00350902" w:rsidRPr="00352E42">
        <w:rPr>
          <w:rFonts w:ascii="Arial" w:hAnsi="Arial" w:cs="Arial"/>
          <w:sz w:val="24"/>
          <w:szCs w:val="24"/>
        </w:rPr>
        <w:t xml:space="preserve"> A thermal energy storage system </w:t>
      </w:r>
      <w:r w:rsidR="240F54E7" w:rsidRPr="240F54E7">
        <w:rPr>
          <w:rFonts w:ascii="Arial" w:hAnsi="Arial" w:cs="Arial"/>
          <w:sz w:val="24"/>
          <w:szCs w:val="24"/>
        </w:rPr>
        <w:t xml:space="preserve">may provide additional capacity beyond that </w:t>
      </w:r>
      <w:r w:rsidR="71F75F2A" w:rsidRPr="28B8208A">
        <w:rPr>
          <w:rFonts w:ascii="Arial" w:hAnsi="Arial" w:cs="Arial"/>
          <w:sz w:val="24"/>
          <w:szCs w:val="24"/>
        </w:rPr>
        <w:t xml:space="preserve">required </w:t>
      </w:r>
      <w:r w:rsidR="240F54E7" w:rsidRPr="240F54E7">
        <w:rPr>
          <w:rFonts w:ascii="Arial" w:hAnsi="Arial" w:cs="Arial"/>
          <w:sz w:val="24"/>
          <w:szCs w:val="24"/>
        </w:rPr>
        <w:t xml:space="preserve">amount and be part of the </w:t>
      </w:r>
      <w:r w:rsidR="6C98C870" w:rsidRPr="28B8208A">
        <w:rPr>
          <w:rFonts w:ascii="Arial" w:hAnsi="Arial" w:cs="Arial"/>
          <w:sz w:val="24"/>
          <w:szCs w:val="24"/>
        </w:rPr>
        <w:t xml:space="preserve">CEC-funded </w:t>
      </w:r>
      <w:r w:rsidR="240F54E7" w:rsidRPr="240F54E7">
        <w:rPr>
          <w:rFonts w:ascii="Arial" w:hAnsi="Arial" w:cs="Arial"/>
          <w:sz w:val="24"/>
          <w:szCs w:val="24"/>
        </w:rPr>
        <w:t>system solution as long as the above requirements are met.</w:t>
      </w:r>
    </w:p>
    <w:p w14:paraId="2F965986" w14:textId="7A9F8399" w:rsidR="00350902" w:rsidRDefault="00342CFC" w:rsidP="00350902">
      <w:pPr>
        <w:rPr>
          <w:rFonts w:ascii="Arial" w:hAnsi="Arial" w:cs="Arial"/>
          <w:sz w:val="24"/>
          <w:szCs w:val="24"/>
        </w:rPr>
      </w:pPr>
      <w:r w:rsidRPr="00CC596C">
        <w:rPr>
          <w:rFonts w:ascii="Arial" w:hAnsi="Arial" w:cs="Arial"/>
          <w:b/>
          <w:bCs/>
          <w:sz w:val="24"/>
          <w:szCs w:val="24"/>
        </w:rPr>
        <w:t>Q</w:t>
      </w:r>
      <w:r w:rsidR="322B241D" w:rsidRPr="00CC596C">
        <w:rPr>
          <w:rFonts w:ascii="Arial" w:hAnsi="Arial" w:cs="Arial"/>
          <w:b/>
          <w:bCs/>
          <w:sz w:val="24"/>
          <w:szCs w:val="24"/>
        </w:rPr>
        <w:t>5</w:t>
      </w:r>
      <w:r w:rsidR="52588CBE" w:rsidRPr="00CC596C">
        <w:rPr>
          <w:rFonts w:ascii="Arial" w:hAnsi="Arial" w:cs="Arial"/>
          <w:b/>
          <w:bCs/>
          <w:sz w:val="24"/>
          <w:szCs w:val="24"/>
        </w:rPr>
        <w:t>1</w:t>
      </w:r>
      <w:r w:rsidRPr="00CC596C">
        <w:rPr>
          <w:rFonts w:ascii="Arial" w:hAnsi="Arial" w:cs="Arial"/>
          <w:b/>
          <w:bCs/>
          <w:sz w:val="24"/>
          <w:szCs w:val="24"/>
        </w:rPr>
        <w:t>.</w:t>
      </w:r>
      <w:r w:rsidR="00350902" w:rsidRPr="00352E42">
        <w:rPr>
          <w:rFonts w:ascii="Arial" w:hAnsi="Arial" w:cs="Arial"/>
          <w:sz w:val="24"/>
          <w:szCs w:val="24"/>
        </w:rPr>
        <w:t xml:space="preserve"> For Group 1, to the best of our knowledge there are no air source heat pumps that meet the combined constraints of &gt;100 tons, &lt;10 GWP refrigerant, and TRL 6-8. This essentially excludes several of the proposed solutions in Table 1 and means that only research projects using low GWP water-source heat pumps (i.e., a large 'heat-recovery' chiller) will comply with all of the constraints.</w:t>
      </w:r>
    </w:p>
    <w:p w14:paraId="7C2D29CA" w14:textId="69EC0446" w:rsidR="00535397" w:rsidRDefault="00535397" w:rsidP="00CC596C">
      <w:pPr>
        <w:spacing w:after="0" w:line="240" w:lineRule="auto"/>
        <w:ind w:left="720"/>
        <w:rPr>
          <w:rFonts w:ascii="Arial" w:hAnsi="Arial" w:cs="Arial"/>
          <w:sz w:val="24"/>
          <w:szCs w:val="24"/>
        </w:rPr>
      </w:pPr>
      <w:r w:rsidRPr="00CC596C">
        <w:rPr>
          <w:rFonts w:ascii="Arial" w:hAnsi="Arial" w:cs="Arial"/>
          <w:b/>
          <w:bCs/>
          <w:sz w:val="24"/>
          <w:szCs w:val="24"/>
        </w:rPr>
        <w:t>CEC:</w:t>
      </w:r>
      <w:r w:rsidRPr="6888A5BF">
        <w:rPr>
          <w:rFonts w:ascii="Arial" w:hAnsi="Arial" w:cs="Arial"/>
          <w:sz w:val="24"/>
          <w:szCs w:val="24"/>
        </w:rPr>
        <w:t xml:space="preserve"> </w:t>
      </w:r>
      <w:r w:rsidR="0030405B" w:rsidRPr="6888A5BF">
        <w:rPr>
          <w:rFonts w:ascii="Arial" w:hAnsi="Arial" w:cs="Arial"/>
          <w:sz w:val="24"/>
          <w:szCs w:val="24"/>
        </w:rPr>
        <w:t xml:space="preserve">See response to </w:t>
      </w:r>
      <w:r w:rsidR="60789C21" w:rsidRPr="240F54E7">
        <w:rPr>
          <w:rFonts w:ascii="Arial" w:hAnsi="Arial" w:cs="Arial"/>
          <w:sz w:val="24"/>
          <w:szCs w:val="24"/>
        </w:rPr>
        <w:t>Q</w:t>
      </w:r>
      <w:r w:rsidR="0030405B" w:rsidRPr="240F54E7">
        <w:rPr>
          <w:rFonts w:ascii="Arial" w:hAnsi="Arial" w:cs="Arial"/>
          <w:sz w:val="24"/>
          <w:szCs w:val="24"/>
        </w:rPr>
        <w:t xml:space="preserve">uestion </w:t>
      </w:r>
      <w:r w:rsidR="2436EBD1" w:rsidRPr="71A95268">
        <w:rPr>
          <w:rFonts w:ascii="Arial" w:hAnsi="Arial" w:cs="Arial"/>
          <w:sz w:val="24"/>
          <w:szCs w:val="24"/>
        </w:rPr>
        <w:t>4</w:t>
      </w:r>
      <w:r w:rsidR="6B9FE011" w:rsidRPr="71A95268">
        <w:rPr>
          <w:rFonts w:ascii="Arial" w:hAnsi="Arial" w:cs="Arial"/>
          <w:sz w:val="24"/>
          <w:szCs w:val="24"/>
        </w:rPr>
        <w:t>7</w:t>
      </w:r>
      <w:r w:rsidRPr="240F54E7">
        <w:rPr>
          <w:rFonts w:ascii="Arial" w:hAnsi="Arial" w:cs="Arial"/>
          <w:sz w:val="24"/>
          <w:szCs w:val="24"/>
        </w:rPr>
        <w:t xml:space="preserve">. </w:t>
      </w:r>
      <w:r w:rsidR="404082A9" w:rsidRPr="240F54E7">
        <w:rPr>
          <w:rFonts w:ascii="Arial" w:hAnsi="Arial" w:cs="Arial"/>
          <w:sz w:val="24"/>
          <w:szCs w:val="24"/>
        </w:rPr>
        <w:t>The solicitation manual has been amended</w:t>
      </w:r>
      <w:r w:rsidR="0A34BC70" w:rsidRPr="240F54E7">
        <w:rPr>
          <w:rFonts w:ascii="Arial" w:hAnsi="Arial" w:cs="Arial"/>
          <w:sz w:val="24"/>
          <w:szCs w:val="24"/>
        </w:rPr>
        <w:t xml:space="preserve"> to</w:t>
      </w:r>
      <w:r w:rsidR="005B5FB8" w:rsidRPr="240F54E7">
        <w:rPr>
          <w:rFonts w:ascii="Arial" w:hAnsi="Arial" w:cs="Arial"/>
          <w:sz w:val="24"/>
          <w:szCs w:val="24"/>
        </w:rPr>
        <w:t xml:space="preserve"> allow </w:t>
      </w:r>
      <w:r w:rsidR="6629789A" w:rsidRPr="240F54E7">
        <w:rPr>
          <w:rFonts w:ascii="Arial" w:hAnsi="Arial" w:cs="Arial"/>
          <w:sz w:val="24"/>
          <w:szCs w:val="24"/>
        </w:rPr>
        <w:t xml:space="preserve">Group 1 </w:t>
      </w:r>
      <w:r w:rsidR="005B5FB8" w:rsidRPr="240F54E7">
        <w:rPr>
          <w:rFonts w:ascii="Arial" w:hAnsi="Arial" w:cs="Arial"/>
          <w:sz w:val="24"/>
          <w:szCs w:val="24"/>
        </w:rPr>
        <w:t xml:space="preserve">to start at </w:t>
      </w:r>
      <w:r w:rsidR="6629789A" w:rsidRPr="240F54E7">
        <w:rPr>
          <w:rFonts w:ascii="Arial" w:hAnsi="Arial" w:cs="Arial"/>
          <w:sz w:val="24"/>
          <w:szCs w:val="24"/>
        </w:rPr>
        <w:t>TRL 5.</w:t>
      </w:r>
    </w:p>
    <w:p w14:paraId="43A5C50C" w14:textId="77777777" w:rsidR="00CC596C" w:rsidRPr="00352E42" w:rsidRDefault="00CC596C" w:rsidP="00CC596C">
      <w:pPr>
        <w:spacing w:after="0" w:line="240" w:lineRule="auto"/>
        <w:ind w:left="720"/>
        <w:rPr>
          <w:rFonts w:ascii="Arial" w:hAnsi="Arial" w:cs="Arial"/>
          <w:sz w:val="24"/>
          <w:szCs w:val="24"/>
        </w:rPr>
      </w:pPr>
    </w:p>
    <w:p w14:paraId="45DD6142" w14:textId="67ED47EF" w:rsidR="001E2350" w:rsidRPr="00352E42" w:rsidRDefault="001E2350" w:rsidP="00CC596C">
      <w:pPr>
        <w:autoSpaceDE w:val="0"/>
        <w:autoSpaceDN w:val="0"/>
        <w:adjustRightInd w:val="0"/>
        <w:spacing w:after="0" w:line="240" w:lineRule="auto"/>
        <w:rPr>
          <w:rFonts w:ascii="Arial" w:hAnsi="Arial" w:cs="Arial"/>
          <w:sz w:val="24"/>
          <w:szCs w:val="24"/>
        </w:rPr>
      </w:pPr>
      <w:r w:rsidRPr="00CC596C">
        <w:rPr>
          <w:rFonts w:ascii="Arial" w:hAnsi="Arial" w:cs="Arial"/>
          <w:b/>
          <w:bCs/>
          <w:sz w:val="24"/>
          <w:szCs w:val="24"/>
        </w:rPr>
        <w:t>Q</w:t>
      </w:r>
      <w:r w:rsidR="7BFA5F2B" w:rsidRPr="00CC596C">
        <w:rPr>
          <w:rFonts w:ascii="Arial" w:hAnsi="Arial" w:cs="Arial"/>
          <w:b/>
          <w:bCs/>
          <w:sz w:val="24"/>
          <w:szCs w:val="24"/>
        </w:rPr>
        <w:t>5</w:t>
      </w:r>
      <w:r w:rsidR="3126FF93" w:rsidRPr="00CC596C">
        <w:rPr>
          <w:rFonts w:ascii="Arial" w:hAnsi="Arial" w:cs="Arial"/>
          <w:b/>
          <w:bCs/>
          <w:sz w:val="24"/>
          <w:szCs w:val="24"/>
        </w:rPr>
        <w:t>2</w:t>
      </w:r>
      <w:r w:rsidRPr="00CC596C">
        <w:rPr>
          <w:rFonts w:ascii="Arial" w:hAnsi="Arial" w:cs="Arial"/>
          <w:b/>
          <w:bCs/>
          <w:sz w:val="24"/>
          <w:szCs w:val="24"/>
        </w:rPr>
        <w:t>:</w:t>
      </w:r>
      <w:r w:rsidRPr="00352E42">
        <w:rPr>
          <w:rFonts w:ascii="Arial" w:hAnsi="Arial" w:cs="Arial"/>
          <w:sz w:val="24"/>
          <w:szCs w:val="24"/>
        </w:rPr>
        <w:t xml:space="preserve">  How are you defining large building?</w:t>
      </w:r>
    </w:p>
    <w:p w14:paraId="02F2C34E" w14:textId="77777777" w:rsidR="001E2350" w:rsidRPr="00352E42" w:rsidRDefault="001E2350" w:rsidP="00350902">
      <w:pPr>
        <w:autoSpaceDE w:val="0"/>
        <w:autoSpaceDN w:val="0"/>
        <w:adjustRightInd w:val="0"/>
        <w:spacing w:after="0" w:line="240" w:lineRule="auto"/>
        <w:rPr>
          <w:rFonts w:ascii="Arial" w:hAnsi="Arial" w:cs="Arial"/>
          <w:sz w:val="24"/>
          <w:szCs w:val="24"/>
        </w:rPr>
      </w:pPr>
    </w:p>
    <w:p w14:paraId="456FB42B" w14:textId="4DE8B1A7" w:rsidR="001E2350" w:rsidRPr="00352E42" w:rsidRDefault="3A77C14A" w:rsidP="00386B44">
      <w:pPr>
        <w:autoSpaceDE w:val="0"/>
        <w:autoSpaceDN w:val="0"/>
        <w:adjustRightInd w:val="0"/>
        <w:spacing w:after="0" w:line="240" w:lineRule="auto"/>
        <w:ind w:left="720"/>
        <w:rPr>
          <w:rFonts w:ascii="Arial" w:hAnsi="Arial" w:cs="Arial"/>
          <w:sz w:val="24"/>
          <w:szCs w:val="24"/>
        </w:rPr>
      </w:pPr>
      <w:r w:rsidRPr="00CC596C">
        <w:rPr>
          <w:rFonts w:ascii="Arial" w:hAnsi="Arial" w:cs="Arial"/>
          <w:b/>
          <w:bCs/>
          <w:sz w:val="24"/>
          <w:szCs w:val="24"/>
        </w:rPr>
        <w:t>CEC:</w:t>
      </w:r>
      <w:r w:rsidRPr="5D11848D">
        <w:rPr>
          <w:rFonts w:ascii="Arial" w:hAnsi="Arial" w:cs="Arial"/>
          <w:sz w:val="24"/>
          <w:szCs w:val="24"/>
        </w:rPr>
        <w:t xml:space="preserve"> </w:t>
      </w:r>
      <w:r w:rsidR="21EF620D" w:rsidRPr="5D11848D">
        <w:rPr>
          <w:rFonts w:ascii="Arial" w:hAnsi="Arial" w:cs="Arial"/>
          <w:sz w:val="24"/>
          <w:szCs w:val="24"/>
        </w:rPr>
        <w:t>As indicated in Section I.B., f</w:t>
      </w:r>
      <w:r w:rsidR="17AC93FC" w:rsidRPr="5D11848D">
        <w:rPr>
          <w:rFonts w:ascii="Arial" w:hAnsi="Arial" w:cs="Arial"/>
          <w:sz w:val="24"/>
          <w:szCs w:val="24"/>
        </w:rPr>
        <w:t xml:space="preserve">or purposes of this solicitation, a </w:t>
      </w:r>
      <w:r w:rsidR="002D5F49">
        <w:rPr>
          <w:rFonts w:ascii="Arial" w:hAnsi="Arial" w:cs="Arial"/>
          <w:sz w:val="24"/>
          <w:szCs w:val="24"/>
        </w:rPr>
        <w:t xml:space="preserve">large </w:t>
      </w:r>
      <w:r w:rsidR="17AC93FC" w:rsidRPr="5D11848D">
        <w:rPr>
          <w:rFonts w:ascii="Arial" w:hAnsi="Arial" w:cs="Arial"/>
          <w:sz w:val="24"/>
          <w:szCs w:val="24"/>
        </w:rPr>
        <w:t xml:space="preserve">building </w:t>
      </w:r>
      <w:r w:rsidR="002D5F49">
        <w:rPr>
          <w:rFonts w:ascii="Arial" w:hAnsi="Arial" w:cs="Arial"/>
          <w:sz w:val="24"/>
          <w:szCs w:val="24"/>
        </w:rPr>
        <w:t xml:space="preserve">is one </w:t>
      </w:r>
      <w:r w:rsidR="17AC93FC" w:rsidRPr="5D11848D">
        <w:rPr>
          <w:rFonts w:ascii="Arial" w:hAnsi="Arial" w:cs="Arial"/>
          <w:sz w:val="24"/>
          <w:szCs w:val="24"/>
        </w:rPr>
        <w:t>that is over 100,000 square feet and is served by a hot water or steam distribution system for heating and a central chiller system.</w:t>
      </w:r>
    </w:p>
    <w:p w14:paraId="680A4E5D" w14:textId="77777777" w:rsidR="001E2350" w:rsidRPr="00352E42" w:rsidRDefault="001E2350" w:rsidP="00386B44">
      <w:pPr>
        <w:autoSpaceDE w:val="0"/>
        <w:autoSpaceDN w:val="0"/>
        <w:adjustRightInd w:val="0"/>
        <w:spacing w:after="0" w:line="240" w:lineRule="auto"/>
        <w:ind w:left="720"/>
        <w:rPr>
          <w:rFonts w:ascii="Arial" w:hAnsi="Arial" w:cs="Arial"/>
          <w:sz w:val="24"/>
          <w:szCs w:val="24"/>
        </w:rPr>
      </w:pPr>
    </w:p>
    <w:p w14:paraId="19219836" w14:textId="13BD7129" w:rsidR="00FF31D2" w:rsidRPr="00352E42" w:rsidRDefault="16676931" w:rsidP="077DE3DE">
      <w:pPr>
        <w:autoSpaceDE w:val="0"/>
        <w:autoSpaceDN w:val="0"/>
        <w:adjustRightInd w:val="0"/>
        <w:spacing w:after="0" w:line="240" w:lineRule="auto"/>
        <w:ind w:left="720"/>
        <w:rPr>
          <w:rFonts w:ascii="Arial" w:hAnsi="Arial" w:cs="Arial"/>
          <w:sz w:val="24"/>
          <w:szCs w:val="24"/>
        </w:rPr>
      </w:pPr>
      <w:r w:rsidRPr="077DE3DE">
        <w:rPr>
          <w:rFonts w:ascii="Arial" w:hAnsi="Arial" w:cs="Arial"/>
          <w:sz w:val="24"/>
          <w:szCs w:val="24"/>
        </w:rPr>
        <w:t xml:space="preserve">Also, see </w:t>
      </w:r>
      <w:r w:rsidR="4ECF2EB7" w:rsidRPr="240F54E7">
        <w:rPr>
          <w:rFonts w:ascii="Arial" w:hAnsi="Arial" w:cs="Arial"/>
          <w:sz w:val="24"/>
          <w:szCs w:val="24"/>
        </w:rPr>
        <w:t>Q</w:t>
      </w:r>
      <w:r w:rsidRPr="240F54E7">
        <w:rPr>
          <w:rFonts w:ascii="Arial" w:hAnsi="Arial" w:cs="Arial"/>
          <w:sz w:val="24"/>
          <w:szCs w:val="24"/>
        </w:rPr>
        <w:t xml:space="preserve">uestion </w:t>
      </w:r>
      <w:r w:rsidR="2FF78B1A" w:rsidRPr="71A95268">
        <w:rPr>
          <w:rFonts w:ascii="Arial" w:hAnsi="Arial" w:cs="Arial"/>
          <w:sz w:val="24"/>
          <w:szCs w:val="24"/>
        </w:rPr>
        <w:t>2</w:t>
      </w:r>
      <w:r w:rsidR="170BC8F1" w:rsidRPr="71A95268">
        <w:rPr>
          <w:rFonts w:ascii="Arial" w:hAnsi="Arial" w:cs="Arial"/>
          <w:sz w:val="24"/>
          <w:szCs w:val="24"/>
        </w:rPr>
        <w:t>5</w:t>
      </w:r>
      <w:r w:rsidR="516FE3B3" w:rsidRPr="077DE3DE">
        <w:rPr>
          <w:rFonts w:ascii="Arial" w:hAnsi="Arial" w:cs="Arial"/>
          <w:sz w:val="24"/>
          <w:szCs w:val="24"/>
        </w:rPr>
        <w:t xml:space="preserve"> for </w:t>
      </w:r>
      <w:r w:rsidR="5174943A" w:rsidRPr="240F54E7">
        <w:rPr>
          <w:rFonts w:ascii="Arial" w:hAnsi="Arial" w:cs="Arial"/>
          <w:sz w:val="24"/>
          <w:szCs w:val="24"/>
        </w:rPr>
        <w:t xml:space="preserve">the </w:t>
      </w:r>
      <w:r w:rsidR="516FE3B3" w:rsidRPr="077DE3DE">
        <w:rPr>
          <w:rFonts w:ascii="Arial" w:hAnsi="Arial" w:cs="Arial"/>
          <w:sz w:val="24"/>
          <w:szCs w:val="24"/>
        </w:rPr>
        <w:t>definition of commercial building</w:t>
      </w:r>
      <w:r w:rsidRPr="077DE3DE">
        <w:rPr>
          <w:rFonts w:ascii="Arial" w:hAnsi="Arial" w:cs="Arial"/>
          <w:sz w:val="24"/>
          <w:szCs w:val="24"/>
        </w:rPr>
        <w:t>.</w:t>
      </w:r>
    </w:p>
    <w:p w14:paraId="677D879C" w14:textId="6D471A46" w:rsidR="077DE3DE" w:rsidRDefault="077DE3DE" w:rsidP="077DE3DE">
      <w:pPr>
        <w:spacing w:after="0" w:line="240" w:lineRule="auto"/>
        <w:ind w:left="720"/>
        <w:rPr>
          <w:rFonts w:ascii="Arial" w:hAnsi="Arial" w:cs="Arial"/>
          <w:sz w:val="24"/>
          <w:szCs w:val="24"/>
        </w:rPr>
      </w:pPr>
    </w:p>
    <w:p w14:paraId="179D85F3" w14:textId="77777777" w:rsidR="00CC596C" w:rsidRDefault="00CC596C">
      <w:pPr>
        <w:rPr>
          <w:rFonts w:ascii="Arial" w:hAnsi="Arial" w:cs="Arial"/>
          <w:b/>
          <w:bCs/>
          <w:sz w:val="24"/>
          <w:szCs w:val="24"/>
        </w:rPr>
      </w:pPr>
      <w:r>
        <w:rPr>
          <w:rFonts w:ascii="Arial" w:hAnsi="Arial" w:cs="Arial"/>
          <w:b/>
          <w:bCs/>
          <w:sz w:val="24"/>
          <w:szCs w:val="24"/>
        </w:rPr>
        <w:br w:type="page"/>
      </w:r>
    </w:p>
    <w:p w14:paraId="5881A270" w14:textId="49853DB8" w:rsidR="00FF31D2" w:rsidRPr="00352E42" w:rsidRDefault="00FF31D2" w:rsidP="00350902">
      <w:pPr>
        <w:autoSpaceDE w:val="0"/>
        <w:autoSpaceDN w:val="0"/>
        <w:adjustRightInd w:val="0"/>
        <w:spacing w:after="0" w:line="240" w:lineRule="auto"/>
        <w:rPr>
          <w:rFonts w:ascii="Arial" w:hAnsi="Arial" w:cs="Arial"/>
          <w:sz w:val="24"/>
          <w:szCs w:val="24"/>
        </w:rPr>
      </w:pPr>
      <w:r w:rsidRPr="00CC596C">
        <w:rPr>
          <w:rFonts w:ascii="Arial" w:hAnsi="Arial" w:cs="Arial"/>
          <w:b/>
          <w:bCs/>
          <w:sz w:val="24"/>
          <w:szCs w:val="24"/>
        </w:rPr>
        <w:lastRenderedPageBreak/>
        <w:t>Q</w:t>
      </w:r>
      <w:r w:rsidR="67B9CD07" w:rsidRPr="00CC596C">
        <w:rPr>
          <w:rFonts w:ascii="Arial" w:hAnsi="Arial" w:cs="Arial"/>
          <w:b/>
          <w:bCs/>
          <w:sz w:val="24"/>
          <w:szCs w:val="24"/>
        </w:rPr>
        <w:t>5</w:t>
      </w:r>
      <w:r w:rsidR="5E952E77" w:rsidRPr="00CC596C">
        <w:rPr>
          <w:rFonts w:ascii="Arial" w:hAnsi="Arial" w:cs="Arial"/>
          <w:b/>
          <w:bCs/>
          <w:sz w:val="24"/>
          <w:szCs w:val="24"/>
        </w:rPr>
        <w:t>3</w:t>
      </w:r>
      <w:r w:rsidRPr="00CC596C">
        <w:rPr>
          <w:rFonts w:ascii="Arial" w:hAnsi="Arial" w:cs="Arial"/>
          <w:b/>
          <w:bCs/>
          <w:sz w:val="24"/>
          <w:szCs w:val="24"/>
        </w:rPr>
        <w:t>:</w:t>
      </w:r>
      <w:r w:rsidRPr="00352E42">
        <w:rPr>
          <w:rFonts w:ascii="Arial" w:hAnsi="Arial" w:cs="Arial"/>
          <w:sz w:val="24"/>
          <w:szCs w:val="24"/>
        </w:rPr>
        <w:t xml:space="preserve">  Clarification</w:t>
      </w:r>
      <w:r w:rsidR="1F1D8153" w:rsidRPr="0052F7B9">
        <w:rPr>
          <w:rFonts w:ascii="Arial" w:hAnsi="Arial" w:cs="Arial"/>
          <w:sz w:val="24"/>
          <w:szCs w:val="24"/>
        </w:rPr>
        <w:t>:</w:t>
      </w:r>
      <w:r w:rsidRPr="00352E42">
        <w:rPr>
          <w:rFonts w:ascii="Arial" w:hAnsi="Arial" w:cs="Arial"/>
          <w:sz w:val="24"/>
          <w:szCs w:val="24"/>
        </w:rPr>
        <w:t xml:space="preserve"> </w:t>
      </w:r>
      <w:r w:rsidR="00386B44" w:rsidRPr="00352E42">
        <w:rPr>
          <w:rFonts w:ascii="Arial" w:hAnsi="Arial" w:cs="Arial"/>
          <w:sz w:val="24"/>
          <w:szCs w:val="24"/>
        </w:rPr>
        <w:t>are</w:t>
      </w:r>
      <w:r w:rsidRPr="00352E42">
        <w:rPr>
          <w:rFonts w:ascii="Arial" w:hAnsi="Arial" w:cs="Arial"/>
          <w:sz w:val="24"/>
          <w:szCs w:val="24"/>
        </w:rPr>
        <w:t xml:space="preserve"> all three </w:t>
      </w:r>
      <w:r w:rsidR="65C79144" w:rsidRPr="28B8208A">
        <w:rPr>
          <w:rFonts w:ascii="Arial" w:hAnsi="Arial" w:cs="Arial"/>
          <w:sz w:val="24"/>
          <w:szCs w:val="24"/>
        </w:rPr>
        <w:t>G</w:t>
      </w:r>
      <w:r w:rsidRPr="28B8208A">
        <w:rPr>
          <w:rFonts w:ascii="Arial" w:hAnsi="Arial" w:cs="Arial"/>
          <w:sz w:val="24"/>
          <w:szCs w:val="24"/>
        </w:rPr>
        <w:t>roups</w:t>
      </w:r>
      <w:r w:rsidRPr="00352E42">
        <w:rPr>
          <w:rFonts w:ascii="Arial" w:hAnsi="Arial" w:cs="Arial"/>
          <w:sz w:val="24"/>
          <w:szCs w:val="24"/>
        </w:rPr>
        <w:t xml:space="preserve"> subject to 100,000 square foot building requirement?</w:t>
      </w:r>
    </w:p>
    <w:p w14:paraId="296FEF7D" w14:textId="77777777" w:rsidR="00FF31D2" w:rsidRPr="00352E42" w:rsidRDefault="00FF31D2" w:rsidP="00350902">
      <w:pPr>
        <w:autoSpaceDE w:val="0"/>
        <w:autoSpaceDN w:val="0"/>
        <w:adjustRightInd w:val="0"/>
        <w:spacing w:after="0" w:line="240" w:lineRule="auto"/>
        <w:rPr>
          <w:rFonts w:ascii="Arial" w:hAnsi="Arial" w:cs="Arial"/>
          <w:sz w:val="24"/>
          <w:szCs w:val="24"/>
        </w:rPr>
      </w:pPr>
    </w:p>
    <w:p w14:paraId="4F4F44F9" w14:textId="65142ED9" w:rsidR="00FF31D2" w:rsidRPr="00352E42" w:rsidRDefault="00386B44" w:rsidP="00386B44">
      <w:pPr>
        <w:autoSpaceDE w:val="0"/>
        <w:autoSpaceDN w:val="0"/>
        <w:adjustRightInd w:val="0"/>
        <w:spacing w:after="0" w:line="240" w:lineRule="auto"/>
        <w:ind w:firstLine="720"/>
        <w:rPr>
          <w:rFonts w:ascii="Arial" w:hAnsi="Arial" w:cs="Arial"/>
          <w:sz w:val="24"/>
          <w:szCs w:val="24"/>
        </w:rPr>
      </w:pPr>
      <w:r w:rsidRPr="00CC596C">
        <w:rPr>
          <w:rFonts w:ascii="Arial" w:hAnsi="Arial" w:cs="Arial"/>
          <w:b/>
          <w:bCs/>
          <w:sz w:val="24"/>
          <w:szCs w:val="24"/>
        </w:rPr>
        <w:t>CEC:</w:t>
      </w:r>
      <w:r w:rsidRPr="00352E42">
        <w:rPr>
          <w:rFonts w:ascii="Arial" w:hAnsi="Arial" w:cs="Arial"/>
          <w:sz w:val="24"/>
          <w:szCs w:val="24"/>
        </w:rPr>
        <w:t xml:space="preserve"> </w:t>
      </w:r>
      <w:r w:rsidR="00FF31D2" w:rsidRPr="00352E42">
        <w:rPr>
          <w:rFonts w:ascii="Arial" w:hAnsi="Arial" w:cs="Arial"/>
          <w:sz w:val="24"/>
          <w:szCs w:val="24"/>
        </w:rPr>
        <w:t xml:space="preserve">Only Group 1 is subject to the 100,000 square </w:t>
      </w:r>
      <w:r w:rsidR="00FF31D2" w:rsidRPr="72BA9C96">
        <w:rPr>
          <w:rFonts w:ascii="Arial" w:hAnsi="Arial" w:cs="Arial"/>
          <w:sz w:val="24"/>
          <w:szCs w:val="24"/>
        </w:rPr>
        <w:t>f</w:t>
      </w:r>
      <w:r w:rsidR="00C302D7" w:rsidRPr="72BA9C96">
        <w:rPr>
          <w:rFonts w:ascii="Arial" w:hAnsi="Arial" w:cs="Arial"/>
          <w:sz w:val="24"/>
          <w:szCs w:val="24"/>
        </w:rPr>
        <w:t>eet</w:t>
      </w:r>
      <w:r w:rsidR="00FF31D2" w:rsidRPr="00352E42">
        <w:rPr>
          <w:rFonts w:ascii="Arial" w:hAnsi="Arial" w:cs="Arial"/>
          <w:sz w:val="24"/>
          <w:szCs w:val="24"/>
        </w:rPr>
        <w:t xml:space="preserve"> building requirement.</w:t>
      </w:r>
    </w:p>
    <w:p w14:paraId="7194DBDC" w14:textId="77777777" w:rsidR="00FF31D2" w:rsidRPr="00352E42" w:rsidRDefault="00FF31D2" w:rsidP="00350902">
      <w:pPr>
        <w:autoSpaceDE w:val="0"/>
        <w:autoSpaceDN w:val="0"/>
        <w:adjustRightInd w:val="0"/>
        <w:spacing w:after="0" w:line="240" w:lineRule="auto"/>
        <w:rPr>
          <w:rFonts w:ascii="Arial" w:hAnsi="Arial" w:cs="Arial"/>
          <w:sz w:val="24"/>
          <w:szCs w:val="24"/>
        </w:rPr>
      </w:pPr>
    </w:p>
    <w:p w14:paraId="650350BD" w14:textId="6F8FD6EF" w:rsidR="00FF31D2" w:rsidRDefault="00FF31D2" w:rsidP="00CC596C">
      <w:pPr>
        <w:autoSpaceDE w:val="0"/>
        <w:autoSpaceDN w:val="0"/>
        <w:adjustRightInd w:val="0"/>
        <w:spacing w:after="0" w:line="240" w:lineRule="auto"/>
        <w:ind w:left="720"/>
        <w:rPr>
          <w:rFonts w:ascii="Arial" w:hAnsi="Arial" w:cs="Arial"/>
          <w:sz w:val="24"/>
          <w:szCs w:val="24"/>
        </w:rPr>
      </w:pPr>
      <w:r w:rsidRPr="0C1C2222">
        <w:rPr>
          <w:rFonts w:ascii="Arial" w:hAnsi="Arial" w:cs="Arial"/>
          <w:sz w:val="24"/>
          <w:szCs w:val="24"/>
        </w:rPr>
        <w:t>Group</w:t>
      </w:r>
      <w:r w:rsidR="00CA2148" w:rsidRPr="0C1C2222">
        <w:rPr>
          <w:rFonts w:ascii="Arial" w:hAnsi="Arial" w:cs="Arial"/>
          <w:sz w:val="24"/>
          <w:szCs w:val="24"/>
        </w:rPr>
        <w:t>s</w:t>
      </w:r>
      <w:r w:rsidRPr="0C1C2222">
        <w:rPr>
          <w:rFonts w:ascii="Arial" w:hAnsi="Arial" w:cs="Arial"/>
          <w:sz w:val="24"/>
          <w:szCs w:val="24"/>
        </w:rPr>
        <w:t xml:space="preserve"> 2 and 3 can be completed in a laboratory</w:t>
      </w:r>
      <w:r w:rsidR="004F4B63" w:rsidRPr="0C1C2222">
        <w:rPr>
          <w:rFonts w:ascii="Arial" w:hAnsi="Arial" w:cs="Arial"/>
          <w:sz w:val="24"/>
          <w:szCs w:val="24"/>
        </w:rPr>
        <w:t xml:space="preserve"> or in a commercial building. See responses to </w:t>
      </w:r>
      <w:r w:rsidR="45464498" w:rsidRPr="0C1C2222">
        <w:rPr>
          <w:rFonts w:ascii="Arial" w:hAnsi="Arial" w:cs="Arial"/>
          <w:sz w:val="24"/>
          <w:szCs w:val="24"/>
        </w:rPr>
        <w:t>Q</w:t>
      </w:r>
      <w:r w:rsidR="004F4B63" w:rsidRPr="0C1C2222">
        <w:rPr>
          <w:rFonts w:ascii="Arial" w:hAnsi="Arial" w:cs="Arial"/>
          <w:sz w:val="24"/>
          <w:szCs w:val="24"/>
        </w:rPr>
        <w:t xml:space="preserve">uestions </w:t>
      </w:r>
      <w:r w:rsidR="5B837DB4" w:rsidRPr="0C1C2222">
        <w:rPr>
          <w:rFonts w:ascii="Arial" w:hAnsi="Arial" w:cs="Arial"/>
          <w:sz w:val="24"/>
          <w:szCs w:val="24"/>
        </w:rPr>
        <w:t>3</w:t>
      </w:r>
      <w:r w:rsidR="2B1649FD" w:rsidRPr="0C1C2222">
        <w:rPr>
          <w:rFonts w:ascii="Arial" w:hAnsi="Arial" w:cs="Arial"/>
          <w:sz w:val="24"/>
          <w:szCs w:val="24"/>
        </w:rPr>
        <w:t>8</w:t>
      </w:r>
      <w:r w:rsidR="004F4B63" w:rsidRPr="0C1C2222">
        <w:rPr>
          <w:rFonts w:ascii="Arial" w:hAnsi="Arial" w:cs="Arial"/>
          <w:sz w:val="24"/>
          <w:szCs w:val="24"/>
        </w:rPr>
        <w:t xml:space="preserve"> and </w:t>
      </w:r>
      <w:r w:rsidR="6AB82560" w:rsidRPr="0C1C2222">
        <w:rPr>
          <w:rFonts w:ascii="Arial" w:hAnsi="Arial" w:cs="Arial"/>
          <w:sz w:val="24"/>
          <w:szCs w:val="24"/>
        </w:rPr>
        <w:t>40</w:t>
      </w:r>
      <w:r w:rsidR="004F4B63" w:rsidRPr="0C1C2222">
        <w:rPr>
          <w:rFonts w:ascii="Arial" w:hAnsi="Arial" w:cs="Arial"/>
          <w:sz w:val="24"/>
          <w:szCs w:val="24"/>
        </w:rPr>
        <w:t xml:space="preserve">, and the revised Section I.C. in </w:t>
      </w:r>
      <w:r w:rsidR="3AAA5B4C" w:rsidRPr="0C1C2222">
        <w:rPr>
          <w:rFonts w:ascii="Arial" w:hAnsi="Arial" w:cs="Arial"/>
          <w:sz w:val="24"/>
          <w:szCs w:val="24"/>
        </w:rPr>
        <w:t>Addendum 1 to</w:t>
      </w:r>
      <w:r w:rsidR="004F4B63" w:rsidRPr="0C1C2222">
        <w:rPr>
          <w:rFonts w:ascii="Arial" w:hAnsi="Arial" w:cs="Arial"/>
          <w:sz w:val="24"/>
          <w:szCs w:val="24"/>
        </w:rPr>
        <w:t xml:space="preserve"> the solicitation manual</w:t>
      </w:r>
      <w:r w:rsidR="0021694D" w:rsidRPr="0C1C2222">
        <w:rPr>
          <w:rFonts w:ascii="Arial" w:hAnsi="Arial" w:cs="Arial"/>
          <w:sz w:val="24"/>
          <w:szCs w:val="24"/>
        </w:rPr>
        <w:t>.</w:t>
      </w:r>
      <w:r w:rsidRPr="0C1C2222">
        <w:rPr>
          <w:rFonts w:ascii="Arial" w:hAnsi="Arial" w:cs="Arial"/>
          <w:sz w:val="24"/>
          <w:szCs w:val="24"/>
        </w:rPr>
        <w:t xml:space="preserve"> </w:t>
      </w:r>
    </w:p>
    <w:p w14:paraId="769D0D3C" w14:textId="77777777" w:rsidR="00342CFC" w:rsidRPr="00352E42" w:rsidRDefault="00342CFC" w:rsidP="00350902">
      <w:pPr>
        <w:autoSpaceDE w:val="0"/>
        <w:autoSpaceDN w:val="0"/>
        <w:adjustRightInd w:val="0"/>
        <w:spacing w:after="0" w:line="240" w:lineRule="auto"/>
        <w:rPr>
          <w:rFonts w:ascii="Arial" w:hAnsi="Arial" w:cs="Arial"/>
          <w:sz w:val="24"/>
          <w:szCs w:val="24"/>
        </w:rPr>
      </w:pPr>
    </w:p>
    <w:p w14:paraId="056F44F5" w14:textId="6981CF42" w:rsidR="00FF31D2" w:rsidRPr="00352E42" w:rsidRDefault="00FF31D2" w:rsidP="00350902">
      <w:pPr>
        <w:autoSpaceDE w:val="0"/>
        <w:autoSpaceDN w:val="0"/>
        <w:adjustRightInd w:val="0"/>
        <w:spacing w:after="0" w:line="240" w:lineRule="auto"/>
        <w:rPr>
          <w:rFonts w:ascii="Arial" w:hAnsi="Arial" w:cs="Arial"/>
          <w:sz w:val="24"/>
          <w:szCs w:val="24"/>
        </w:rPr>
      </w:pPr>
      <w:r w:rsidRPr="005306BB">
        <w:rPr>
          <w:rFonts w:ascii="Arial" w:hAnsi="Arial" w:cs="Arial"/>
          <w:b/>
          <w:bCs/>
          <w:sz w:val="24"/>
          <w:szCs w:val="24"/>
        </w:rPr>
        <w:t>Q</w:t>
      </w:r>
      <w:r w:rsidR="267FE7DF" w:rsidRPr="005306BB">
        <w:rPr>
          <w:rFonts w:ascii="Arial" w:hAnsi="Arial" w:cs="Arial"/>
          <w:b/>
          <w:bCs/>
          <w:sz w:val="24"/>
          <w:szCs w:val="24"/>
        </w:rPr>
        <w:t>5</w:t>
      </w:r>
      <w:r w:rsidR="142B5D82" w:rsidRPr="005306BB">
        <w:rPr>
          <w:rFonts w:ascii="Arial" w:hAnsi="Arial" w:cs="Arial"/>
          <w:b/>
          <w:bCs/>
          <w:sz w:val="24"/>
          <w:szCs w:val="24"/>
        </w:rPr>
        <w:t>4</w:t>
      </w:r>
      <w:r w:rsidRPr="005306BB">
        <w:rPr>
          <w:rFonts w:ascii="Arial" w:hAnsi="Arial" w:cs="Arial"/>
          <w:b/>
          <w:bCs/>
          <w:sz w:val="24"/>
          <w:szCs w:val="24"/>
        </w:rPr>
        <w:t>:</w:t>
      </w:r>
      <w:r w:rsidRPr="00352E42">
        <w:rPr>
          <w:rFonts w:ascii="Arial" w:hAnsi="Arial" w:cs="Arial"/>
          <w:sz w:val="24"/>
          <w:szCs w:val="24"/>
        </w:rPr>
        <w:t xml:space="preserve">  We make a passive cooling technology.  How do you view facade materials?</w:t>
      </w:r>
    </w:p>
    <w:p w14:paraId="54CD245A" w14:textId="77777777" w:rsidR="00FF31D2" w:rsidRPr="00352E42" w:rsidRDefault="00FF31D2" w:rsidP="00350902">
      <w:pPr>
        <w:autoSpaceDE w:val="0"/>
        <w:autoSpaceDN w:val="0"/>
        <w:adjustRightInd w:val="0"/>
        <w:spacing w:after="0" w:line="240" w:lineRule="auto"/>
        <w:rPr>
          <w:rFonts w:ascii="Arial" w:hAnsi="Arial" w:cs="Arial"/>
          <w:sz w:val="24"/>
          <w:szCs w:val="24"/>
        </w:rPr>
      </w:pPr>
    </w:p>
    <w:p w14:paraId="2FC30BAC" w14:textId="6981CF42" w:rsidR="00FF31D2" w:rsidRPr="00352E42" w:rsidRDefault="0021694D" w:rsidP="00535397">
      <w:pPr>
        <w:autoSpaceDE w:val="0"/>
        <w:autoSpaceDN w:val="0"/>
        <w:adjustRightInd w:val="0"/>
        <w:spacing w:after="0" w:line="240" w:lineRule="auto"/>
        <w:ind w:left="720"/>
        <w:rPr>
          <w:rFonts w:ascii="Arial" w:hAnsi="Arial" w:cs="Arial"/>
          <w:sz w:val="24"/>
          <w:szCs w:val="24"/>
        </w:rPr>
      </w:pPr>
      <w:r w:rsidRPr="005306BB">
        <w:rPr>
          <w:rFonts w:ascii="Arial" w:hAnsi="Arial" w:cs="Arial"/>
          <w:b/>
          <w:bCs/>
          <w:sz w:val="24"/>
          <w:szCs w:val="24"/>
        </w:rPr>
        <w:t>CEC:</w:t>
      </w:r>
      <w:r w:rsidRPr="00352E42">
        <w:rPr>
          <w:rFonts w:ascii="Arial" w:hAnsi="Arial" w:cs="Arial"/>
          <w:sz w:val="24"/>
          <w:szCs w:val="24"/>
        </w:rPr>
        <w:t xml:space="preserve"> </w:t>
      </w:r>
      <w:r w:rsidR="00CA2148">
        <w:rPr>
          <w:rFonts w:ascii="Arial" w:hAnsi="Arial" w:cs="Arial"/>
          <w:sz w:val="24"/>
          <w:szCs w:val="24"/>
        </w:rPr>
        <w:t>Façade materials are not eligible for this solicitation.</w:t>
      </w:r>
      <w:r w:rsidR="00E14BB7">
        <w:rPr>
          <w:rFonts w:ascii="Arial" w:hAnsi="Arial" w:cs="Arial"/>
          <w:sz w:val="24"/>
          <w:szCs w:val="24"/>
        </w:rPr>
        <w:t xml:space="preserve"> This solicitation focuses on </w:t>
      </w:r>
      <w:r w:rsidR="00FB1165">
        <w:rPr>
          <w:rFonts w:ascii="Arial" w:hAnsi="Arial" w:cs="Arial"/>
          <w:sz w:val="24"/>
          <w:szCs w:val="24"/>
        </w:rPr>
        <w:t>technology advancements in HVAC systems for large commercial buildings.</w:t>
      </w:r>
    </w:p>
    <w:p w14:paraId="77ABF2C3" w14:textId="51A46A59" w:rsidR="0021694D" w:rsidRPr="00352E42" w:rsidRDefault="0021694D" w:rsidP="005306BB">
      <w:pPr>
        <w:autoSpaceDE w:val="0"/>
        <w:autoSpaceDN w:val="0"/>
        <w:adjustRightInd w:val="0"/>
        <w:spacing w:after="0" w:line="240" w:lineRule="auto"/>
        <w:rPr>
          <w:rFonts w:ascii="Arial" w:hAnsi="Arial" w:cs="Arial"/>
          <w:sz w:val="24"/>
          <w:szCs w:val="24"/>
        </w:rPr>
      </w:pPr>
    </w:p>
    <w:p w14:paraId="404EE181" w14:textId="6981CF42" w:rsidR="00FF31D2" w:rsidRPr="00352E42" w:rsidRDefault="00FF31D2" w:rsidP="005306BB">
      <w:pPr>
        <w:autoSpaceDE w:val="0"/>
        <w:autoSpaceDN w:val="0"/>
        <w:adjustRightInd w:val="0"/>
        <w:spacing w:after="0" w:line="240" w:lineRule="auto"/>
        <w:rPr>
          <w:rFonts w:ascii="Arial" w:hAnsi="Arial" w:cs="Arial"/>
          <w:sz w:val="24"/>
          <w:szCs w:val="24"/>
        </w:rPr>
      </w:pPr>
      <w:r w:rsidRPr="005306BB">
        <w:rPr>
          <w:rFonts w:ascii="Arial" w:hAnsi="Arial" w:cs="Arial"/>
          <w:b/>
          <w:bCs/>
          <w:sz w:val="24"/>
          <w:szCs w:val="24"/>
        </w:rPr>
        <w:t>Q</w:t>
      </w:r>
      <w:r w:rsidR="4BFBD1E9" w:rsidRPr="005306BB">
        <w:rPr>
          <w:rFonts w:ascii="Arial" w:hAnsi="Arial" w:cs="Arial"/>
          <w:b/>
          <w:bCs/>
          <w:sz w:val="24"/>
          <w:szCs w:val="24"/>
        </w:rPr>
        <w:t>5</w:t>
      </w:r>
      <w:r w:rsidR="21D3F3F8" w:rsidRPr="005306BB">
        <w:rPr>
          <w:rFonts w:ascii="Arial" w:hAnsi="Arial" w:cs="Arial"/>
          <w:b/>
          <w:bCs/>
          <w:sz w:val="24"/>
          <w:szCs w:val="24"/>
        </w:rPr>
        <w:t>5</w:t>
      </w:r>
      <w:r w:rsidRPr="005306BB">
        <w:rPr>
          <w:rFonts w:ascii="Arial" w:hAnsi="Arial" w:cs="Arial"/>
          <w:b/>
          <w:bCs/>
          <w:sz w:val="24"/>
          <w:szCs w:val="24"/>
        </w:rPr>
        <w:t>:</w:t>
      </w:r>
      <w:r w:rsidRPr="00352E42">
        <w:rPr>
          <w:rFonts w:ascii="Arial" w:hAnsi="Arial" w:cs="Arial"/>
          <w:sz w:val="24"/>
          <w:szCs w:val="24"/>
        </w:rPr>
        <w:t xml:space="preserve">  </w:t>
      </w:r>
      <w:r w:rsidR="007A3C61" w:rsidRPr="00352E42">
        <w:rPr>
          <w:rFonts w:ascii="Arial" w:hAnsi="Arial" w:cs="Arial"/>
          <w:sz w:val="24"/>
          <w:szCs w:val="24"/>
        </w:rPr>
        <w:t>Recognizing that GWP values span orders of magnitude, and can be less than 1, why the small difference in GWP requirement between Group 1 and Group 2?  (GWP≤10 versus GWP≤4)</w:t>
      </w:r>
      <w:r w:rsidR="00090D9B" w:rsidRPr="00352E42">
        <w:rPr>
          <w:rFonts w:ascii="Arial" w:hAnsi="Arial" w:cs="Arial"/>
          <w:sz w:val="24"/>
          <w:szCs w:val="24"/>
        </w:rPr>
        <w:t>.</w:t>
      </w:r>
    </w:p>
    <w:p w14:paraId="7196D064" w14:textId="77777777" w:rsidR="00090D9B" w:rsidRPr="00352E42" w:rsidRDefault="00090D9B" w:rsidP="00350902">
      <w:pPr>
        <w:autoSpaceDE w:val="0"/>
        <w:autoSpaceDN w:val="0"/>
        <w:adjustRightInd w:val="0"/>
        <w:spacing w:after="0" w:line="240" w:lineRule="auto"/>
        <w:rPr>
          <w:rFonts w:ascii="Arial" w:hAnsi="Arial" w:cs="Arial"/>
          <w:sz w:val="24"/>
          <w:szCs w:val="24"/>
        </w:rPr>
      </w:pPr>
    </w:p>
    <w:p w14:paraId="03A039AD" w14:textId="358AC050" w:rsidR="00090D9B" w:rsidRPr="00352E42" w:rsidRDefault="00090D9B" w:rsidP="00090D9B">
      <w:pPr>
        <w:autoSpaceDE w:val="0"/>
        <w:autoSpaceDN w:val="0"/>
        <w:adjustRightInd w:val="0"/>
        <w:spacing w:after="0" w:line="240" w:lineRule="auto"/>
        <w:ind w:left="720"/>
        <w:rPr>
          <w:rFonts w:ascii="Arial" w:hAnsi="Arial" w:cs="Arial"/>
          <w:sz w:val="24"/>
          <w:szCs w:val="24"/>
        </w:rPr>
      </w:pPr>
      <w:r w:rsidRPr="005306BB">
        <w:rPr>
          <w:rFonts w:ascii="Arial" w:hAnsi="Arial" w:cs="Arial"/>
          <w:b/>
          <w:bCs/>
          <w:sz w:val="24"/>
          <w:szCs w:val="24"/>
        </w:rPr>
        <w:t>CEC:</w:t>
      </w:r>
      <w:r w:rsidRPr="00352E42">
        <w:rPr>
          <w:rFonts w:ascii="Arial" w:hAnsi="Arial" w:cs="Arial"/>
          <w:sz w:val="24"/>
          <w:szCs w:val="24"/>
        </w:rPr>
        <w:t xml:space="preserve">  Group 1 allow</w:t>
      </w:r>
      <w:r w:rsidR="00535397">
        <w:rPr>
          <w:rFonts w:ascii="Arial" w:hAnsi="Arial" w:cs="Arial"/>
          <w:sz w:val="24"/>
          <w:szCs w:val="24"/>
        </w:rPr>
        <w:t>s</w:t>
      </w:r>
      <w:r w:rsidRPr="00352E42">
        <w:rPr>
          <w:rFonts w:ascii="Arial" w:hAnsi="Arial" w:cs="Arial"/>
          <w:sz w:val="24"/>
          <w:szCs w:val="24"/>
        </w:rPr>
        <w:t xml:space="preserve"> </w:t>
      </w:r>
      <w:r w:rsidR="00E7313D">
        <w:rPr>
          <w:rFonts w:ascii="Arial" w:hAnsi="Arial" w:cs="Arial"/>
          <w:sz w:val="24"/>
          <w:szCs w:val="24"/>
        </w:rPr>
        <w:t>a broader range of refrigerants</w:t>
      </w:r>
      <w:r w:rsidR="2BC8B057" w:rsidRPr="240F54E7">
        <w:rPr>
          <w:rFonts w:ascii="Arial" w:hAnsi="Arial" w:cs="Arial"/>
          <w:sz w:val="24"/>
          <w:szCs w:val="24"/>
        </w:rPr>
        <w:t xml:space="preserve"> with a GWP of 10 or less</w:t>
      </w:r>
      <w:r w:rsidR="09CA2AFB" w:rsidRPr="240F54E7">
        <w:rPr>
          <w:rFonts w:ascii="Arial" w:hAnsi="Arial" w:cs="Arial"/>
          <w:sz w:val="24"/>
          <w:szCs w:val="24"/>
        </w:rPr>
        <w:t>.</w:t>
      </w:r>
      <w:r w:rsidR="003D500B">
        <w:rPr>
          <w:rFonts w:ascii="Arial" w:hAnsi="Arial" w:cs="Arial"/>
          <w:sz w:val="24"/>
          <w:szCs w:val="24"/>
        </w:rPr>
        <w:t xml:space="preserve"> The HVAC technologies in this </w:t>
      </w:r>
      <w:r w:rsidR="5A3C0FF9" w:rsidRPr="28B8208A">
        <w:rPr>
          <w:rFonts w:ascii="Arial" w:hAnsi="Arial" w:cs="Arial"/>
          <w:sz w:val="24"/>
          <w:szCs w:val="24"/>
        </w:rPr>
        <w:t>G</w:t>
      </w:r>
      <w:r w:rsidR="003D500B" w:rsidRPr="28B8208A">
        <w:rPr>
          <w:rFonts w:ascii="Arial" w:hAnsi="Arial" w:cs="Arial"/>
          <w:sz w:val="24"/>
          <w:szCs w:val="24"/>
        </w:rPr>
        <w:t xml:space="preserve">roup </w:t>
      </w:r>
      <w:r w:rsidR="003D500B">
        <w:rPr>
          <w:rFonts w:ascii="Arial" w:hAnsi="Arial" w:cs="Arial"/>
          <w:sz w:val="24"/>
          <w:szCs w:val="24"/>
        </w:rPr>
        <w:t>are more mature than those in Group 2.</w:t>
      </w:r>
      <w:r w:rsidR="00535397">
        <w:rPr>
          <w:rFonts w:ascii="Arial" w:hAnsi="Arial" w:cs="Arial"/>
          <w:sz w:val="24"/>
          <w:szCs w:val="24"/>
        </w:rPr>
        <w:t xml:space="preserve"> </w:t>
      </w:r>
      <w:r w:rsidR="00535397" w:rsidRPr="00352E42">
        <w:rPr>
          <w:rFonts w:ascii="Arial" w:hAnsi="Arial" w:cs="Arial"/>
          <w:sz w:val="24"/>
          <w:szCs w:val="24"/>
        </w:rPr>
        <w:t xml:space="preserve">Group 2 </w:t>
      </w:r>
      <w:r w:rsidR="09DE39BB" w:rsidRPr="240F54E7">
        <w:rPr>
          <w:rFonts w:ascii="Arial" w:hAnsi="Arial" w:cs="Arial"/>
          <w:sz w:val="24"/>
          <w:szCs w:val="24"/>
        </w:rPr>
        <w:t>projects,</w:t>
      </w:r>
      <w:r w:rsidR="00535397" w:rsidRPr="240F54E7">
        <w:rPr>
          <w:rFonts w:ascii="Arial" w:hAnsi="Arial" w:cs="Arial"/>
          <w:sz w:val="24"/>
          <w:szCs w:val="24"/>
        </w:rPr>
        <w:t xml:space="preserve"> </w:t>
      </w:r>
      <w:r w:rsidR="00535397">
        <w:rPr>
          <w:rFonts w:ascii="Arial" w:hAnsi="Arial" w:cs="Arial"/>
          <w:sz w:val="24"/>
          <w:szCs w:val="24"/>
        </w:rPr>
        <w:t>with a</w:t>
      </w:r>
      <w:r w:rsidR="00535397" w:rsidRPr="00352E42">
        <w:rPr>
          <w:rFonts w:ascii="Arial" w:hAnsi="Arial" w:cs="Arial"/>
          <w:sz w:val="24"/>
          <w:szCs w:val="24"/>
        </w:rPr>
        <w:t xml:space="preserve"> GWP of </w:t>
      </w:r>
      <w:r w:rsidR="00535397">
        <w:rPr>
          <w:rFonts w:ascii="Arial" w:hAnsi="Arial" w:cs="Arial"/>
          <w:sz w:val="24"/>
          <w:szCs w:val="24"/>
        </w:rPr>
        <w:t>4</w:t>
      </w:r>
      <w:r w:rsidR="00535397" w:rsidRPr="00352E42">
        <w:rPr>
          <w:rFonts w:ascii="Arial" w:hAnsi="Arial" w:cs="Arial"/>
          <w:sz w:val="24"/>
          <w:szCs w:val="24"/>
        </w:rPr>
        <w:t xml:space="preserve"> or less</w:t>
      </w:r>
      <w:r w:rsidR="08734B23" w:rsidRPr="240F54E7">
        <w:rPr>
          <w:rFonts w:ascii="Arial" w:hAnsi="Arial" w:cs="Arial"/>
          <w:sz w:val="24"/>
          <w:szCs w:val="24"/>
        </w:rPr>
        <w:t>,</w:t>
      </w:r>
      <w:r w:rsidR="28E09909" w:rsidRPr="240F54E7">
        <w:rPr>
          <w:rFonts w:ascii="Arial" w:hAnsi="Arial" w:cs="Arial"/>
          <w:sz w:val="24"/>
          <w:szCs w:val="24"/>
        </w:rPr>
        <w:t xml:space="preserve"> may</w:t>
      </w:r>
      <w:r w:rsidR="00535397" w:rsidRPr="240F54E7">
        <w:rPr>
          <w:rFonts w:ascii="Arial" w:hAnsi="Arial" w:cs="Arial"/>
          <w:sz w:val="24"/>
          <w:szCs w:val="24"/>
        </w:rPr>
        <w:t xml:space="preserve"> include</w:t>
      </w:r>
      <w:r w:rsidR="00535397" w:rsidRPr="00352E42">
        <w:rPr>
          <w:rFonts w:ascii="Arial" w:hAnsi="Arial" w:cs="Arial"/>
          <w:sz w:val="24"/>
          <w:szCs w:val="24"/>
        </w:rPr>
        <w:t xml:space="preserve"> </w:t>
      </w:r>
      <w:r w:rsidR="00535397">
        <w:rPr>
          <w:rFonts w:ascii="Arial" w:hAnsi="Arial" w:cs="Arial"/>
          <w:sz w:val="24"/>
          <w:szCs w:val="24"/>
        </w:rPr>
        <w:t xml:space="preserve">the </w:t>
      </w:r>
      <w:r w:rsidR="00535397" w:rsidRPr="240F54E7">
        <w:rPr>
          <w:rFonts w:ascii="Arial" w:hAnsi="Arial" w:cs="Arial"/>
          <w:sz w:val="24"/>
          <w:szCs w:val="24"/>
        </w:rPr>
        <w:t>develop</w:t>
      </w:r>
      <w:r w:rsidR="5449BFF7" w:rsidRPr="240F54E7">
        <w:rPr>
          <w:rFonts w:ascii="Arial" w:hAnsi="Arial" w:cs="Arial"/>
          <w:sz w:val="24"/>
          <w:szCs w:val="24"/>
        </w:rPr>
        <w:t>ment of</w:t>
      </w:r>
      <w:r w:rsidR="00535397" w:rsidDel="00140F92">
        <w:rPr>
          <w:rFonts w:ascii="Arial" w:hAnsi="Arial" w:cs="Arial"/>
          <w:sz w:val="24"/>
          <w:szCs w:val="24"/>
        </w:rPr>
        <w:t xml:space="preserve"> </w:t>
      </w:r>
      <w:r w:rsidR="00535397">
        <w:rPr>
          <w:rFonts w:ascii="Arial" w:hAnsi="Arial" w:cs="Arial"/>
          <w:sz w:val="24"/>
          <w:szCs w:val="24"/>
        </w:rPr>
        <w:t>stand-alone</w:t>
      </w:r>
      <w:r w:rsidR="00A93442">
        <w:rPr>
          <w:rFonts w:ascii="Arial" w:hAnsi="Arial" w:cs="Arial"/>
          <w:sz w:val="24"/>
          <w:szCs w:val="24"/>
        </w:rPr>
        <w:t xml:space="preserve"> </w:t>
      </w:r>
      <w:r w:rsidR="00A93442" w:rsidRPr="2FFCC70F">
        <w:rPr>
          <w:rFonts w:ascii="Arial" w:hAnsi="Arial" w:cs="Arial"/>
          <w:sz w:val="24"/>
          <w:szCs w:val="24"/>
        </w:rPr>
        <w:t>ultr</w:t>
      </w:r>
      <w:r w:rsidR="5AEFA114" w:rsidRPr="2FFCC70F">
        <w:rPr>
          <w:rFonts w:ascii="Arial" w:hAnsi="Arial" w:cs="Arial"/>
          <w:sz w:val="24"/>
          <w:szCs w:val="24"/>
        </w:rPr>
        <w:t>a</w:t>
      </w:r>
      <w:r w:rsidR="00A93442">
        <w:rPr>
          <w:rFonts w:ascii="Arial" w:hAnsi="Arial" w:cs="Arial"/>
          <w:sz w:val="24"/>
          <w:szCs w:val="24"/>
        </w:rPr>
        <w:t>-low GWP</w:t>
      </w:r>
      <w:r w:rsidR="00535397">
        <w:rPr>
          <w:rFonts w:ascii="Arial" w:hAnsi="Arial" w:cs="Arial"/>
          <w:sz w:val="24"/>
          <w:szCs w:val="24"/>
        </w:rPr>
        <w:t xml:space="preserve"> heat pump</w:t>
      </w:r>
      <w:r w:rsidR="00417DC1">
        <w:rPr>
          <w:rFonts w:ascii="Arial" w:hAnsi="Arial" w:cs="Arial"/>
          <w:sz w:val="24"/>
          <w:szCs w:val="24"/>
        </w:rPr>
        <w:t>s, such as those using propane, carbon dioxide</w:t>
      </w:r>
      <w:r w:rsidR="611E9F83" w:rsidRPr="240F54E7">
        <w:rPr>
          <w:rFonts w:ascii="Arial" w:hAnsi="Arial" w:cs="Arial"/>
          <w:sz w:val="24"/>
          <w:szCs w:val="24"/>
        </w:rPr>
        <w:t>,</w:t>
      </w:r>
      <w:r w:rsidR="00417DC1">
        <w:rPr>
          <w:rFonts w:ascii="Arial" w:hAnsi="Arial" w:cs="Arial"/>
          <w:sz w:val="24"/>
          <w:szCs w:val="24"/>
        </w:rPr>
        <w:t xml:space="preserve"> or ammonia</w:t>
      </w:r>
      <w:r w:rsidR="00535397" w:rsidRPr="00352E42">
        <w:rPr>
          <w:rFonts w:ascii="Arial" w:hAnsi="Arial" w:cs="Arial"/>
          <w:sz w:val="24"/>
          <w:szCs w:val="24"/>
        </w:rPr>
        <w:t xml:space="preserve">.  </w:t>
      </w:r>
    </w:p>
    <w:p w14:paraId="34FF1C98" w14:textId="77777777" w:rsidR="007A3C61" w:rsidRPr="00352E42" w:rsidRDefault="007A3C61" w:rsidP="00350902">
      <w:pPr>
        <w:autoSpaceDE w:val="0"/>
        <w:autoSpaceDN w:val="0"/>
        <w:adjustRightInd w:val="0"/>
        <w:spacing w:after="0" w:line="240" w:lineRule="auto"/>
        <w:rPr>
          <w:rFonts w:ascii="Arial" w:hAnsi="Arial" w:cs="Arial"/>
          <w:sz w:val="24"/>
          <w:szCs w:val="24"/>
        </w:rPr>
      </w:pPr>
    </w:p>
    <w:p w14:paraId="1A2B07FA" w14:textId="6981CF42" w:rsidR="00FF31D2" w:rsidRPr="00352E42" w:rsidRDefault="00FF31D2" w:rsidP="00350902">
      <w:pPr>
        <w:autoSpaceDE w:val="0"/>
        <w:autoSpaceDN w:val="0"/>
        <w:adjustRightInd w:val="0"/>
        <w:spacing w:after="0" w:line="240" w:lineRule="auto"/>
        <w:rPr>
          <w:rFonts w:ascii="Arial" w:hAnsi="Arial" w:cs="Arial"/>
          <w:sz w:val="24"/>
          <w:szCs w:val="24"/>
        </w:rPr>
      </w:pPr>
      <w:r w:rsidRPr="005306BB">
        <w:rPr>
          <w:rFonts w:ascii="Arial" w:hAnsi="Arial" w:cs="Arial"/>
          <w:b/>
          <w:bCs/>
          <w:sz w:val="24"/>
          <w:szCs w:val="24"/>
        </w:rPr>
        <w:t>Q</w:t>
      </w:r>
      <w:r w:rsidR="3AD795CA" w:rsidRPr="005306BB">
        <w:rPr>
          <w:rFonts w:ascii="Arial" w:hAnsi="Arial" w:cs="Arial"/>
          <w:b/>
          <w:bCs/>
          <w:sz w:val="24"/>
          <w:szCs w:val="24"/>
        </w:rPr>
        <w:t>5</w:t>
      </w:r>
      <w:r w:rsidR="3AA3C998" w:rsidRPr="005306BB">
        <w:rPr>
          <w:rFonts w:ascii="Arial" w:hAnsi="Arial" w:cs="Arial"/>
          <w:b/>
          <w:bCs/>
          <w:sz w:val="24"/>
          <w:szCs w:val="24"/>
        </w:rPr>
        <w:t>6</w:t>
      </w:r>
      <w:r w:rsidRPr="005306BB">
        <w:rPr>
          <w:rFonts w:ascii="Arial" w:hAnsi="Arial" w:cs="Arial"/>
          <w:b/>
          <w:bCs/>
          <w:sz w:val="24"/>
          <w:szCs w:val="24"/>
        </w:rPr>
        <w:t>:</w:t>
      </w:r>
      <w:r w:rsidRPr="00352E42">
        <w:rPr>
          <w:rFonts w:ascii="Arial" w:hAnsi="Arial" w:cs="Arial"/>
          <w:sz w:val="24"/>
          <w:szCs w:val="24"/>
        </w:rPr>
        <w:t xml:space="preserve">  Will Group 3 consider life cycle assessment analysis?</w:t>
      </w:r>
    </w:p>
    <w:p w14:paraId="6D072C0D" w14:textId="77777777" w:rsidR="00FF31D2" w:rsidRPr="00352E42" w:rsidRDefault="00FF31D2" w:rsidP="00350902">
      <w:pPr>
        <w:autoSpaceDE w:val="0"/>
        <w:autoSpaceDN w:val="0"/>
        <w:adjustRightInd w:val="0"/>
        <w:spacing w:after="0" w:line="240" w:lineRule="auto"/>
        <w:rPr>
          <w:rFonts w:ascii="Arial" w:hAnsi="Arial" w:cs="Arial"/>
          <w:sz w:val="24"/>
          <w:szCs w:val="24"/>
        </w:rPr>
      </w:pPr>
    </w:p>
    <w:p w14:paraId="40C4EE2B" w14:textId="2FA2B73D" w:rsidR="00FF31D2" w:rsidRPr="00352E42" w:rsidRDefault="00352E42" w:rsidP="00352E42">
      <w:pPr>
        <w:autoSpaceDE w:val="0"/>
        <w:autoSpaceDN w:val="0"/>
        <w:adjustRightInd w:val="0"/>
        <w:spacing w:after="0" w:line="240" w:lineRule="auto"/>
        <w:ind w:left="720"/>
        <w:rPr>
          <w:rFonts w:ascii="Arial" w:hAnsi="Arial" w:cs="Arial"/>
          <w:sz w:val="24"/>
          <w:szCs w:val="24"/>
        </w:rPr>
      </w:pPr>
      <w:r w:rsidRPr="005306BB">
        <w:rPr>
          <w:rFonts w:ascii="Arial" w:hAnsi="Arial" w:cs="Arial"/>
          <w:b/>
          <w:bCs/>
          <w:sz w:val="24"/>
          <w:szCs w:val="24"/>
        </w:rPr>
        <w:t>CEC:</w:t>
      </w:r>
      <w:r w:rsidRPr="0C1C2222">
        <w:rPr>
          <w:rFonts w:ascii="Arial" w:hAnsi="Arial" w:cs="Arial"/>
          <w:sz w:val="24"/>
          <w:szCs w:val="24"/>
        </w:rPr>
        <w:t xml:space="preserve"> </w:t>
      </w:r>
      <w:r w:rsidR="00A5126D" w:rsidRPr="0C1C2222">
        <w:rPr>
          <w:rFonts w:ascii="Arial" w:hAnsi="Arial" w:cs="Arial"/>
          <w:sz w:val="24"/>
          <w:szCs w:val="24"/>
        </w:rPr>
        <w:t xml:space="preserve">It could be </w:t>
      </w:r>
      <w:r w:rsidR="00351D64" w:rsidRPr="0C1C2222">
        <w:rPr>
          <w:rFonts w:ascii="Arial" w:hAnsi="Arial" w:cs="Arial"/>
          <w:sz w:val="24"/>
          <w:szCs w:val="24"/>
        </w:rPr>
        <w:t>included in your proposal in the technical merit section</w:t>
      </w:r>
      <w:r w:rsidR="005A70DC" w:rsidRPr="0C1C2222">
        <w:rPr>
          <w:rFonts w:ascii="Arial" w:hAnsi="Arial" w:cs="Arial"/>
          <w:sz w:val="24"/>
          <w:szCs w:val="24"/>
        </w:rPr>
        <w:t>.</w:t>
      </w:r>
      <w:r w:rsidR="00351D64" w:rsidRPr="0C1C2222">
        <w:rPr>
          <w:rFonts w:ascii="Arial" w:hAnsi="Arial" w:cs="Arial"/>
          <w:sz w:val="24"/>
          <w:szCs w:val="24"/>
        </w:rPr>
        <w:t xml:space="preserve"> </w:t>
      </w:r>
      <w:r w:rsidRPr="0C1C2222">
        <w:rPr>
          <w:rFonts w:ascii="Arial" w:hAnsi="Arial" w:cs="Arial"/>
          <w:sz w:val="24"/>
          <w:szCs w:val="24"/>
        </w:rPr>
        <w:t>T</w:t>
      </w:r>
      <w:r w:rsidR="00FF31D2" w:rsidRPr="0C1C2222">
        <w:rPr>
          <w:rFonts w:ascii="Arial" w:hAnsi="Arial" w:cs="Arial"/>
          <w:sz w:val="24"/>
          <w:szCs w:val="24"/>
        </w:rPr>
        <w:t>his can be part of your benefits write-up for the technology</w:t>
      </w:r>
      <w:r w:rsidR="0F343F90" w:rsidRPr="0C1C2222">
        <w:rPr>
          <w:rFonts w:ascii="Arial" w:hAnsi="Arial" w:cs="Arial"/>
          <w:sz w:val="24"/>
          <w:szCs w:val="24"/>
        </w:rPr>
        <w:t>,</w:t>
      </w:r>
      <w:r w:rsidR="003E4F27" w:rsidRPr="0C1C2222">
        <w:rPr>
          <w:rFonts w:ascii="Arial" w:hAnsi="Arial" w:cs="Arial"/>
          <w:sz w:val="24"/>
          <w:szCs w:val="24"/>
        </w:rPr>
        <w:t xml:space="preserve"> but the</w:t>
      </w:r>
      <w:r w:rsidR="001118F9" w:rsidRPr="0C1C2222">
        <w:rPr>
          <w:rFonts w:ascii="Arial" w:hAnsi="Arial" w:cs="Arial"/>
          <w:sz w:val="24"/>
          <w:szCs w:val="24"/>
        </w:rPr>
        <w:t xml:space="preserve"> focus must be on technology innovation </w:t>
      </w:r>
      <w:r w:rsidR="003E4F27" w:rsidRPr="0C1C2222">
        <w:rPr>
          <w:rFonts w:ascii="Arial" w:hAnsi="Arial" w:cs="Arial"/>
          <w:sz w:val="24"/>
          <w:szCs w:val="24"/>
        </w:rPr>
        <w:t>in the form of new hardware that is being developed</w:t>
      </w:r>
      <w:r w:rsidR="00342CFC" w:rsidRPr="0C1C2222">
        <w:rPr>
          <w:rFonts w:ascii="Arial" w:hAnsi="Arial" w:cs="Arial"/>
          <w:sz w:val="24"/>
          <w:szCs w:val="24"/>
        </w:rPr>
        <w:t xml:space="preserve"> and tested</w:t>
      </w:r>
      <w:r w:rsidR="003E4F27" w:rsidRPr="0C1C2222">
        <w:rPr>
          <w:rFonts w:ascii="Arial" w:hAnsi="Arial" w:cs="Arial"/>
          <w:sz w:val="24"/>
          <w:szCs w:val="24"/>
        </w:rPr>
        <w:t xml:space="preserve">, even though it will be at </w:t>
      </w:r>
      <w:r w:rsidR="78E0CB3D" w:rsidRPr="0C1C2222">
        <w:rPr>
          <w:rFonts w:ascii="Arial" w:hAnsi="Arial" w:cs="Arial"/>
          <w:sz w:val="24"/>
          <w:szCs w:val="24"/>
        </w:rPr>
        <w:t>an earlier</w:t>
      </w:r>
      <w:r w:rsidR="003E4F27" w:rsidRPr="0C1C2222">
        <w:rPr>
          <w:rFonts w:ascii="Arial" w:hAnsi="Arial" w:cs="Arial"/>
          <w:sz w:val="24"/>
          <w:szCs w:val="24"/>
        </w:rPr>
        <w:t xml:space="preserve"> stage of research</w:t>
      </w:r>
      <w:r w:rsidR="00FF31D2" w:rsidRPr="0C1C2222">
        <w:rPr>
          <w:rFonts w:ascii="Arial" w:hAnsi="Arial" w:cs="Arial"/>
          <w:sz w:val="24"/>
          <w:szCs w:val="24"/>
        </w:rPr>
        <w:t>.</w:t>
      </w:r>
    </w:p>
    <w:p w14:paraId="48A21919" w14:textId="77777777" w:rsidR="00FF31D2" w:rsidRPr="00352E42" w:rsidRDefault="00FF31D2" w:rsidP="00350902">
      <w:pPr>
        <w:autoSpaceDE w:val="0"/>
        <w:autoSpaceDN w:val="0"/>
        <w:adjustRightInd w:val="0"/>
        <w:spacing w:after="0" w:line="240" w:lineRule="auto"/>
        <w:rPr>
          <w:rFonts w:ascii="Arial" w:hAnsi="Arial" w:cs="Arial"/>
          <w:sz w:val="24"/>
          <w:szCs w:val="24"/>
        </w:rPr>
      </w:pPr>
    </w:p>
    <w:p w14:paraId="645144F2" w14:textId="6981CF42" w:rsidR="00FF31D2" w:rsidRPr="00352E42" w:rsidRDefault="00FF31D2" w:rsidP="00350902">
      <w:pPr>
        <w:autoSpaceDE w:val="0"/>
        <w:autoSpaceDN w:val="0"/>
        <w:adjustRightInd w:val="0"/>
        <w:spacing w:after="0" w:line="240" w:lineRule="auto"/>
        <w:rPr>
          <w:rFonts w:ascii="Arial" w:hAnsi="Arial" w:cs="Arial"/>
          <w:color w:val="232333"/>
          <w:sz w:val="24"/>
          <w:szCs w:val="24"/>
        </w:rPr>
      </w:pPr>
      <w:r w:rsidRPr="005306BB">
        <w:rPr>
          <w:rFonts w:ascii="Arial" w:hAnsi="Arial" w:cs="Arial"/>
          <w:b/>
          <w:bCs/>
          <w:sz w:val="24"/>
          <w:szCs w:val="24"/>
        </w:rPr>
        <w:t>Q</w:t>
      </w:r>
      <w:r w:rsidR="1B1D9234" w:rsidRPr="005306BB">
        <w:rPr>
          <w:rFonts w:ascii="Arial" w:hAnsi="Arial" w:cs="Arial"/>
          <w:b/>
          <w:bCs/>
          <w:sz w:val="24"/>
          <w:szCs w:val="24"/>
        </w:rPr>
        <w:t>5</w:t>
      </w:r>
      <w:r w:rsidR="382FA4C4" w:rsidRPr="005306BB">
        <w:rPr>
          <w:rFonts w:ascii="Arial" w:hAnsi="Arial" w:cs="Arial"/>
          <w:b/>
          <w:bCs/>
          <w:sz w:val="24"/>
          <w:szCs w:val="24"/>
        </w:rPr>
        <w:t>7</w:t>
      </w:r>
      <w:r w:rsidRPr="005306BB">
        <w:rPr>
          <w:rFonts w:ascii="Arial" w:hAnsi="Arial" w:cs="Arial"/>
          <w:b/>
          <w:bCs/>
          <w:sz w:val="24"/>
          <w:szCs w:val="24"/>
        </w:rPr>
        <w:t>:</w:t>
      </w:r>
      <w:r w:rsidRPr="00352E42">
        <w:rPr>
          <w:rFonts w:ascii="Arial" w:hAnsi="Arial" w:cs="Arial"/>
          <w:sz w:val="24"/>
          <w:szCs w:val="24"/>
        </w:rPr>
        <w:t xml:space="preserve">  Does the </w:t>
      </w:r>
      <w:r w:rsidRPr="00352E42">
        <w:rPr>
          <w:rFonts w:ascii="Arial" w:hAnsi="Arial" w:cs="Arial"/>
          <w:color w:val="232333"/>
          <w:sz w:val="24"/>
          <w:szCs w:val="24"/>
        </w:rPr>
        <w:t>Energy Commission require both 100,000 square feet for the building and 100 tons of cooling for the unit</w:t>
      </w:r>
      <w:r w:rsidR="70D744EA" w:rsidRPr="28B8208A">
        <w:rPr>
          <w:rFonts w:ascii="Arial" w:hAnsi="Arial" w:cs="Arial"/>
          <w:color w:val="232333"/>
          <w:sz w:val="24"/>
          <w:szCs w:val="24"/>
        </w:rPr>
        <w:t>?</w:t>
      </w:r>
    </w:p>
    <w:p w14:paraId="6BD18F9B" w14:textId="77777777" w:rsidR="00352E42" w:rsidRPr="00352E42" w:rsidRDefault="00352E42" w:rsidP="00350902">
      <w:pPr>
        <w:autoSpaceDE w:val="0"/>
        <w:autoSpaceDN w:val="0"/>
        <w:adjustRightInd w:val="0"/>
        <w:spacing w:after="0" w:line="240" w:lineRule="auto"/>
        <w:rPr>
          <w:rFonts w:ascii="Arial" w:hAnsi="Arial" w:cs="Arial"/>
          <w:color w:val="232333"/>
          <w:sz w:val="24"/>
          <w:szCs w:val="24"/>
        </w:rPr>
      </w:pPr>
    </w:p>
    <w:p w14:paraId="5F645398" w14:textId="1E571025" w:rsidR="00352E42" w:rsidRPr="00352E42" w:rsidRDefault="00352E42" w:rsidP="00352E42">
      <w:pPr>
        <w:autoSpaceDE w:val="0"/>
        <w:autoSpaceDN w:val="0"/>
        <w:adjustRightInd w:val="0"/>
        <w:spacing w:after="0" w:line="240" w:lineRule="auto"/>
        <w:ind w:left="720"/>
        <w:rPr>
          <w:rFonts w:ascii="Arial" w:hAnsi="Arial" w:cs="Arial"/>
          <w:color w:val="232333"/>
          <w:sz w:val="24"/>
          <w:szCs w:val="24"/>
        </w:rPr>
      </w:pPr>
      <w:r w:rsidRPr="005306BB">
        <w:rPr>
          <w:rFonts w:ascii="Arial" w:hAnsi="Arial" w:cs="Arial"/>
          <w:b/>
          <w:bCs/>
          <w:color w:val="232333"/>
          <w:sz w:val="24"/>
          <w:szCs w:val="24"/>
        </w:rPr>
        <w:t>CEC:</w:t>
      </w:r>
      <w:r w:rsidRPr="00352E42">
        <w:rPr>
          <w:rFonts w:ascii="Arial" w:hAnsi="Arial" w:cs="Arial"/>
          <w:color w:val="232333"/>
          <w:sz w:val="24"/>
          <w:szCs w:val="24"/>
        </w:rPr>
        <w:t xml:space="preserve">  Yes</w:t>
      </w:r>
      <w:r w:rsidR="31C70939" w:rsidRPr="7623D5B9">
        <w:rPr>
          <w:rFonts w:ascii="Arial" w:hAnsi="Arial" w:cs="Arial"/>
          <w:color w:val="232333"/>
          <w:sz w:val="24"/>
          <w:szCs w:val="24"/>
        </w:rPr>
        <w:t>,</w:t>
      </w:r>
      <w:r w:rsidR="004A11BE">
        <w:rPr>
          <w:rFonts w:ascii="Arial" w:hAnsi="Arial" w:cs="Arial"/>
          <w:color w:val="232333"/>
          <w:sz w:val="24"/>
          <w:szCs w:val="24"/>
        </w:rPr>
        <w:t xml:space="preserve"> for Group 1</w:t>
      </w:r>
      <w:r w:rsidRPr="00352E42">
        <w:rPr>
          <w:rFonts w:ascii="Arial" w:hAnsi="Arial" w:cs="Arial"/>
          <w:color w:val="232333"/>
          <w:sz w:val="24"/>
          <w:szCs w:val="24"/>
        </w:rPr>
        <w:t xml:space="preserve">.  The building or </w:t>
      </w:r>
      <w:r w:rsidR="1FD17C4F" w:rsidRPr="77FF4143">
        <w:rPr>
          <w:rFonts w:ascii="Arial" w:hAnsi="Arial" w:cs="Arial"/>
          <w:color w:val="232333"/>
          <w:sz w:val="24"/>
          <w:szCs w:val="24"/>
        </w:rPr>
        <w:t xml:space="preserve">aggregate of </w:t>
      </w:r>
      <w:r w:rsidRPr="77FF4143">
        <w:rPr>
          <w:rFonts w:ascii="Arial" w:hAnsi="Arial" w:cs="Arial"/>
          <w:color w:val="232333"/>
          <w:sz w:val="24"/>
          <w:szCs w:val="24"/>
        </w:rPr>
        <w:t>building</w:t>
      </w:r>
      <w:r w:rsidR="2B5C0EE2" w:rsidRPr="77FF4143">
        <w:rPr>
          <w:rFonts w:ascii="Arial" w:hAnsi="Arial" w:cs="Arial"/>
          <w:color w:val="232333"/>
          <w:sz w:val="24"/>
          <w:szCs w:val="24"/>
        </w:rPr>
        <w:t xml:space="preserve">s must total </w:t>
      </w:r>
      <w:r w:rsidR="006A7DBA">
        <w:rPr>
          <w:rFonts w:ascii="Arial" w:hAnsi="Arial" w:cs="Arial"/>
          <w:color w:val="232333"/>
          <w:sz w:val="24"/>
          <w:szCs w:val="24"/>
        </w:rPr>
        <w:t>at least</w:t>
      </w:r>
      <w:r w:rsidRPr="00352E42">
        <w:rPr>
          <w:rFonts w:ascii="Arial" w:hAnsi="Arial" w:cs="Arial"/>
          <w:color w:val="232333"/>
          <w:sz w:val="24"/>
          <w:szCs w:val="24"/>
        </w:rPr>
        <w:t xml:space="preserve"> 100,000 square feet and must install at least a 100 ton system.  Also, the 100 ton system must </w:t>
      </w:r>
      <w:r w:rsidR="13EB3013" w:rsidRPr="77FF4143">
        <w:rPr>
          <w:rFonts w:ascii="Arial" w:hAnsi="Arial" w:cs="Arial"/>
          <w:color w:val="232333"/>
          <w:sz w:val="24"/>
          <w:szCs w:val="24"/>
        </w:rPr>
        <w:t xml:space="preserve">meet </w:t>
      </w:r>
      <w:r w:rsidRPr="00352E42">
        <w:rPr>
          <w:rFonts w:ascii="Arial" w:hAnsi="Arial" w:cs="Arial"/>
          <w:color w:val="232333"/>
          <w:sz w:val="24"/>
          <w:szCs w:val="24"/>
        </w:rPr>
        <w:t>at least 25% of the building peak heating load.</w:t>
      </w:r>
    </w:p>
    <w:p w14:paraId="338DA7E4" w14:textId="6981CF42" w:rsidR="005F22BA" w:rsidRDefault="005F22BA" w:rsidP="7E78E142">
      <w:pPr>
        <w:pStyle w:val="transcript-list-item"/>
        <w:shd w:val="clear" w:color="auto" w:fill="FFFFFF" w:themeFill="background1"/>
        <w:ind w:left="60" w:right="60"/>
        <w:rPr>
          <w:rFonts w:ascii="Arial" w:hAnsi="Arial" w:cs="Arial"/>
          <w:color w:val="232333"/>
        </w:rPr>
      </w:pPr>
      <w:r w:rsidRPr="005306BB">
        <w:rPr>
          <w:rFonts w:ascii="Arial" w:hAnsi="Arial" w:cs="Arial"/>
          <w:b/>
          <w:bCs/>
          <w:color w:val="232333"/>
        </w:rPr>
        <w:t>Q</w:t>
      </w:r>
      <w:r w:rsidR="30750804" w:rsidRPr="005306BB">
        <w:rPr>
          <w:rFonts w:ascii="Arial" w:hAnsi="Arial" w:cs="Arial"/>
          <w:b/>
          <w:bCs/>
          <w:color w:val="232333"/>
        </w:rPr>
        <w:t>5</w:t>
      </w:r>
      <w:r w:rsidR="0F6817DC" w:rsidRPr="005306BB">
        <w:rPr>
          <w:rFonts w:ascii="Arial" w:hAnsi="Arial" w:cs="Arial"/>
          <w:b/>
          <w:bCs/>
          <w:color w:val="232333"/>
        </w:rPr>
        <w:t>8</w:t>
      </w:r>
      <w:r w:rsidRPr="005306BB">
        <w:rPr>
          <w:rFonts w:ascii="Arial" w:hAnsi="Arial" w:cs="Arial"/>
          <w:b/>
          <w:bCs/>
          <w:color w:val="232333"/>
        </w:rPr>
        <w:t>.</w:t>
      </w:r>
      <w:r w:rsidRPr="00352E42">
        <w:rPr>
          <w:rFonts w:ascii="Arial" w:hAnsi="Arial" w:cs="Arial"/>
          <w:color w:val="232333"/>
        </w:rPr>
        <w:t xml:space="preserve">  </w:t>
      </w:r>
      <w:r w:rsidR="007A3C61" w:rsidRPr="00352E42">
        <w:rPr>
          <w:rFonts w:ascii="Arial" w:hAnsi="Arial" w:cs="Arial"/>
          <w:color w:val="232333"/>
        </w:rPr>
        <w:t>For Group 1 it was mentioned that the project would need to be a "demonstration project". Can you define a "demonstration project"?</w:t>
      </w:r>
    </w:p>
    <w:p w14:paraId="121E516F" w14:textId="61FB07B0" w:rsidR="00352E42" w:rsidRPr="00352E42" w:rsidRDefault="005036AE" w:rsidP="7E78E142">
      <w:pPr>
        <w:pStyle w:val="transcript-list-item"/>
        <w:shd w:val="clear" w:color="auto" w:fill="FFFFFF" w:themeFill="background1"/>
        <w:ind w:left="720" w:right="60"/>
        <w:rPr>
          <w:rFonts w:ascii="Arial" w:hAnsi="Arial" w:cs="Arial"/>
          <w:color w:val="232333"/>
        </w:rPr>
      </w:pPr>
      <w:r w:rsidRPr="005306BB">
        <w:rPr>
          <w:rFonts w:ascii="Arial" w:hAnsi="Arial" w:cs="Arial"/>
          <w:b/>
          <w:bCs/>
          <w:color w:val="232333"/>
        </w:rPr>
        <w:t>C</w:t>
      </w:r>
      <w:r w:rsidR="00352E42" w:rsidRPr="005306BB">
        <w:rPr>
          <w:rFonts w:ascii="Arial" w:hAnsi="Arial" w:cs="Arial"/>
          <w:b/>
          <w:bCs/>
          <w:color w:val="232333"/>
        </w:rPr>
        <w:t>EC:</w:t>
      </w:r>
      <w:r w:rsidR="00352E42">
        <w:rPr>
          <w:rFonts w:ascii="Arial" w:hAnsi="Arial" w:cs="Arial"/>
          <w:color w:val="232333"/>
        </w:rPr>
        <w:t xml:space="preserve">  </w:t>
      </w:r>
      <w:r w:rsidR="00192056">
        <w:rPr>
          <w:rFonts w:ascii="Arial" w:hAnsi="Arial" w:cs="Arial"/>
          <w:color w:val="232333"/>
        </w:rPr>
        <w:t xml:space="preserve">For the purposes of this solicitation, it is </w:t>
      </w:r>
      <w:r w:rsidR="00352E42">
        <w:rPr>
          <w:rFonts w:ascii="Arial" w:hAnsi="Arial" w:cs="Arial"/>
          <w:color w:val="232333"/>
        </w:rPr>
        <w:t xml:space="preserve">project </w:t>
      </w:r>
      <w:r w:rsidR="00AC4C36">
        <w:rPr>
          <w:rFonts w:ascii="Arial" w:hAnsi="Arial" w:cs="Arial"/>
          <w:color w:val="232333"/>
        </w:rPr>
        <w:t>located</w:t>
      </w:r>
      <w:r w:rsidR="00352E42" w:rsidDel="00AC4C36">
        <w:rPr>
          <w:rFonts w:ascii="Arial" w:hAnsi="Arial" w:cs="Arial"/>
          <w:color w:val="232333"/>
        </w:rPr>
        <w:t xml:space="preserve"> </w:t>
      </w:r>
      <w:r w:rsidR="00352E42">
        <w:rPr>
          <w:rFonts w:ascii="Arial" w:hAnsi="Arial" w:cs="Arial"/>
          <w:color w:val="232333"/>
        </w:rPr>
        <w:t xml:space="preserve">in an </w:t>
      </w:r>
      <w:r w:rsidR="00192056">
        <w:rPr>
          <w:rFonts w:ascii="Arial" w:hAnsi="Arial" w:cs="Arial"/>
          <w:color w:val="232333"/>
        </w:rPr>
        <w:t xml:space="preserve">actual commercial building in an electric </w:t>
      </w:r>
      <w:r w:rsidR="00352E42">
        <w:rPr>
          <w:rFonts w:ascii="Arial" w:hAnsi="Arial" w:cs="Arial"/>
          <w:color w:val="232333"/>
        </w:rPr>
        <w:t xml:space="preserve">IOU territory that </w:t>
      </w:r>
      <w:r w:rsidR="00012EAF">
        <w:rPr>
          <w:rFonts w:ascii="Arial" w:hAnsi="Arial" w:cs="Arial"/>
          <w:color w:val="232333"/>
        </w:rPr>
        <w:t xml:space="preserve">will be the </w:t>
      </w:r>
      <w:r w:rsidR="00D94086">
        <w:rPr>
          <w:rFonts w:ascii="Arial" w:hAnsi="Arial" w:cs="Arial"/>
          <w:color w:val="232333"/>
        </w:rPr>
        <w:t>site where the advanced HVAC technology will be installed</w:t>
      </w:r>
      <w:r w:rsidR="007F4D60">
        <w:rPr>
          <w:rFonts w:ascii="Arial" w:hAnsi="Arial" w:cs="Arial"/>
          <w:color w:val="232333"/>
        </w:rPr>
        <w:t>. The project must meet the requirements of Section I.C. of the solicitation manual</w:t>
      </w:r>
      <w:r w:rsidR="00B37019">
        <w:rPr>
          <w:rFonts w:ascii="Arial" w:hAnsi="Arial" w:cs="Arial"/>
          <w:color w:val="232333"/>
        </w:rPr>
        <w:t xml:space="preserve">, </w:t>
      </w:r>
      <w:r w:rsidR="001F2996">
        <w:rPr>
          <w:rFonts w:ascii="Arial" w:hAnsi="Arial" w:cs="Arial"/>
          <w:color w:val="232333"/>
        </w:rPr>
        <w:t xml:space="preserve">such as including </w:t>
      </w:r>
      <w:r w:rsidR="009903BA">
        <w:rPr>
          <w:rFonts w:ascii="Arial" w:hAnsi="Arial" w:cs="Arial"/>
          <w:color w:val="232333"/>
        </w:rPr>
        <w:lastRenderedPageBreak/>
        <w:t xml:space="preserve">independent measurement and verification </w:t>
      </w:r>
      <w:r w:rsidR="0037660B">
        <w:rPr>
          <w:rFonts w:ascii="Arial" w:hAnsi="Arial" w:cs="Arial"/>
          <w:color w:val="232333"/>
        </w:rPr>
        <w:t>of the performance and savings of the technology</w:t>
      </w:r>
      <w:r w:rsidR="000F0770">
        <w:rPr>
          <w:rFonts w:ascii="Arial" w:hAnsi="Arial" w:cs="Arial"/>
          <w:color w:val="232333"/>
        </w:rPr>
        <w:t xml:space="preserve"> for at least 12 months pre-installation and 12 months post installation.</w:t>
      </w:r>
      <w:r w:rsidR="00B8610F">
        <w:rPr>
          <w:rFonts w:ascii="Arial" w:hAnsi="Arial" w:cs="Arial"/>
          <w:color w:val="232333"/>
        </w:rPr>
        <w:t xml:space="preserve"> The demonstration project will be governed by the tasks identified in the </w:t>
      </w:r>
      <w:r w:rsidR="00A16077">
        <w:rPr>
          <w:rFonts w:ascii="Arial" w:hAnsi="Arial" w:cs="Arial"/>
          <w:color w:val="232333"/>
        </w:rPr>
        <w:t>Scope of Work (Attachment 5), Schedule (Attachment 6) and Budget (Attachment 7)</w:t>
      </w:r>
    </w:p>
    <w:p w14:paraId="2A821713" w14:textId="6981CF42" w:rsidR="00461580" w:rsidRDefault="00461580" w:rsidP="7E78E142">
      <w:pPr>
        <w:pStyle w:val="transcript-list-item"/>
        <w:shd w:val="clear" w:color="auto" w:fill="FFFFFF" w:themeFill="background1"/>
        <w:ind w:left="60" w:right="60"/>
        <w:rPr>
          <w:rFonts w:ascii="Arial" w:hAnsi="Arial" w:cs="Arial"/>
          <w:color w:val="232333"/>
        </w:rPr>
      </w:pPr>
      <w:r w:rsidRPr="005306BB">
        <w:rPr>
          <w:rFonts w:ascii="Arial" w:hAnsi="Arial" w:cs="Arial"/>
          <w:b/>
          <w:bCs/>
          <w:color w:val="232333"/>
        </w:rPr>
        <w:t>Q</w:t>
      </w:r>
      <w:r w:rsidR="17364329" w:rsidRPr="005306BB">
        <w:rPr>
          <w:rFonts w:ascii="Arial" w:hAnsi="Arial" w:cs="Arial"/>
          <w:b/>
          <w:bCs/>
          <w:color w:val="232333"/>
        </w:rPr>
        <w:t>5</w:t>
      </w:r>
      <w:r w:rsidR="695B4954" w:rsidRPr="005306BB">
        <w:rPr>
          <w:rFonts w:ascii="Arial" w:hAnsi="Arial" w:cs="Arial"/>
          <w:b/>
          <w:bCs/>
          <w:color w:val="232333"/>
        </w:rPr>
        <w:t>9</w:t>
      </w:r>
      <w:r w:rsidRPr="005306BB">
        <w:rPr>
          <w:rFonts w:ascii="Arial" w:hAnsi="Arial" w:cs="Arial"/>
          <w:b/>
          <w:bCs/>
          <w:color w:val="232333"/>
        </w:rPr>
        <w:t>.</w:t>
      </w:r>
      <w:r w:rsidRPr="00352E42">
        <w:rPr>
          <w:rFonts w:ascii="Arial" w:hAnsi="Arial" w:cs="Arial"/>
          <w:color w:val="232333"/>
        </w:rPr>
        <w:t xml:space="preserve">  Will buildings under Group 3 be exempt from demonstration building requirements</w:t>
      </w:r>
      <w:r w:rsidR="3CC27236" w:rsidRPr="0FA4D92E">
        <w:rPr>
          <w:rFonts w:ascii="Arial" w:hAnsi="Arial" w:cs="Arial"/>
          <w:color w:val="232333"/>
        </w:rPr>
        <w:t>?</w:t>
      </w:r>
    </w:p>
    <w:p w14:paraId="2C354C23" w14:textId="050E6E04" w:rsidR="00352E42" w:rsidRPr="00352E42" w:rsidRDefault="00352E42" w:rsidP="7E78E142">
      <w:pPr>
        <w:pStyle w:val="transcript-list-item"/>
        <w:shd w:val="clear" w:color="auto" w:fill="FFFFFF" w:themeFill="background1"/>
        <w:ind w:left="60" w:right="60" w:firstLine="660"/>
        <w:rPr>
          <w:rFonts w:ascii="Arial" w:hAnsi="Arial" w:cs="Arial"/>
          <w:color w:val="232333"/>
        </w:rPr>
      </w:pPr>
      <w:r w:rsidRPr="005306BB">
        <w:rPr>
          <w:rFonts w:ascii="Arial" w:hAnsi="Arial" w:cs="Arial"/>
          <w:b/>
          <w:bCs/>
          <w:color w:val="232333"/>
        </w:rPr>
        <w:t>CEC:</w:t>
      </w:r>
      <w:r w:rsidRPr="0C1C2222">
        <w:rPr>
          <w:rFonts w:ascii="Arial" w:hAnsi="Arial" w:cs="Arial"/>
          <w:color w:val="232333"/>
        </w:rPr>
        <w:t xml:space="preserve">  Yes</w:t>
      </w:r>
      <w:r w:rsidR="00E55567" w:rsidRPr="0C1C2222">
        <w:rPr>
          <w:rFonts w:ascii="Arial" w:hAnsi="Arial" w:cs="Arial"/>
          <w:color w:val="232333"/>
        </w:rPr>
        <w:t xml:space="preserve">. </w:t>
      </w:r>
      <w:r w:rsidR="002F5129" w:rsidRPr="0C1C2222">
        <w:rPr>
          <w:rFonts w:ascii="Arial" w:hAnsi="Arial" w:cs="Arial"/>
          <w:color w:val="232333"/>
        </w:rPr>
        <w:t xml:space="preserve">See also </w:t>
      </w:r>
      <w:r w:rsidR="55ECF84F" w:rsidRPr="0C1C2222">
        <w:rPr>
          <w:rFonts w:ascii="Arial" w:hAnsi="Arial" w:cs="Arial"/>
          <w:color w:val="232333"/>
        </w:rPr>
        <w:t>response</w:t>
      </w:r>
      <w:r w:rsidR="79508201" w:rsidRPr="0C1C2222">
        <w:rPr>
          <w:rFonts w:ascii="Arial" w:hAnsi="Arial" w:cs="Arial"/>
          <w:color w:val="232333"/>
        </w:rPr>
        <w:t>s</w:t>
      </w:r>
      <w:r w:rsidR="002F5129" w:rsidRPr="0C1C2222">
        <w:rPr>
          <w:rFonts w:ascii="Arial" w:hAnsi="Arial" w:cs="Arial"/>
          <w:color w:val="232333"/>
        </w:rPr>
        <w:t xml:space="preserve"> to </w:t>
      </w:r>
      <w:r w:rsidR="7735B57D" w:rsidRPr="0C1C2222">
        <w:rPr>
          <w:rFonts w:ascii="Arial" w:hAnsi="Arial" w:cs="Arial"/>
          <w:color w:val="232333"/>
        </w:rPr>
        <w:t>Q</w:t>
      </w:r>
      <w:r w:rsidR="002F5129" w:rsidRPr="0C1C2222">
        <w:rPr>
          <w:rFonts w:ascii="Arial" w:hAnsi="Arial" w:cs="Arial"/>
          <w:color w:val="232333"/>
        </w:rPr>
        <w:t xml:space="preserve">uestions </w:t>
      </w:r>
      <w:r w:rsidR="1927323A" w:rsidRPr="0C1C2222">
        <w:rPr>
          <w:rFonts w:ascii="Arial" w:hAnsi="Arial" w:cs="Arial"/>
          <w:color w:val="232333"/>
        </w:rPr>
        <w:t>40</w:t>
      </w:r>
      <w:r w:rsidR="002F5129" w:rsidRPr="0C1C2222">
        <w:rPr>
          <w:rFonts w:ascii="Arial" w:hAnsi="Arial" w:cs="Arial"/>
          <w:color w:val="232333"/>
        </w:rPr>
        <w:t xml:space="preserve"> and </w:t>
      </w:r>
      <w:r w:rsidR="1D194F67" w:rsidRPr="0C1C2222">
        <w:rPr>
          <w:rFonts w:ascii="Arial" w:hAnsi="Arial" w:cs="Arial"/>
          <w:color w:val="232333"/>
        </w:rPr>
        <w:t>45</w:t>
      </w:r>
      <w:r w:rsidR="002F5129" w:rsidRPr="0C1C2222">
        <w:rPr>
          <w:rFonts w:ascii="Arial" w:hAnsi="Arial" w:cs="Arial"/>
          <w:color w:val="232333"/>
        </w:rPr>
        <w:t xml:space="preserve">. </w:t>
      </w:r>
    </w:p>
    <w:p w14:paraId="335D8CE8" w14:textId="4DDA458B" w:rsidR="004622F6" w:rsidRPr="00352E42" w:rsidRDefault="004622F6" w:rsidP="416C235F">
      <w:pPr>
        <w:pStyle w:val="transcript-list-item"/>
        <w:shd w:val="clear" w:color="auto" w:fill="FFFFFF" w:themeFill="background1"/>
        <w:ind w:left="60" w:right="60"/>
        <w:rPr>
          <w:rFonts w:ascii="Arial" w:hAnsi="Arial" w:cs="Arial"/>
          <w:color w:val="232333"/>
        </w:rPr>
      </w:pPr>
      <w:r w:rsidRPr="005306BB">
        <w:rPr>
          <w:rFonts w:ascii="Arial" w:hAnsi="Arial" w:cs="Arial"/>
          <w:b/>
          <w:bCs/>
          <w:color w:val="232333"/>
        </w:rPr>
        <w:t>Q</w:t>
      </w:r>
      <w:r w:rsidR="476AD20A" w:rsidRPr="005306BB">
        <w:rPr>
          <w:rFonts w:ascii="Arial" w:hAnsi="Arial" w:cs="Arial"/>
          <w:b/>
          <w:bCs/>
          <w:color w:val="232333"/>
        </w:rPr>
        <w:t>60</w:t>
      </w:r>
      <w:r w:rsidRPr="005306BB">
        <w:rPr>
          <w:rFonts w:ascii="Arial" w:hAnsi="Arial" w:cs="Arial"/>
          <w:b/>
          <w:bCs/>
          <w:color w:val="232333"/>
        </w:rPr>
        <w:t>.</w:t>
      </w:r>
      <w:r w:rsidRPr="00352E42">
        <w:rPr>
          <w:rFonts w:ascii="Arial" w:hAnsi="Arial" w:cs="Arial"/>
          <w:color w:val="232333"/>
        </w:rPr>
        <w:t xml:space="preserve">  Does the project under Group 3 need to be a complete system or a proposal for a critical subsystem of a commercial HVAC system that drastically reduces the carbon footprint of the system. Is this acceptable?</w:t>
      </w:r>
    </w:p>
    <w:p w14:paraId="5B3AD650" w14:textId="00CEDDBF" w:rsidR="006B3167" w:rsidRPr="00352E42" w:rsidRDefault="007D38D2" w:rsidP="416C235F">
      <w:pPr>
        <w:pStyle w:val="transcript-list-item"/>
        <w:shd w:val="clear" w:color="auto" w:fill="FFFFFF" w:themeFill="background1"/>
        <w:ind w:left="720" w:right="60"/>
        <w:rPr>
          <w:rFonts w:ascii="Arial" w:hAnsi="Arial" w:cs="Arial"/>
          <w:color w:val="232333"/>
        </w:rPr>
      </w:pPr>
      <w:r w:rsidRPr="005306BB">
        <w:rPr>
          <w:rFonts w:ascii="Arial" w:hAnsi="Arial" w:cs="Arial"/>
          <w:b/>
          <w:bCs/>
          <w:color w:val="232333"/>
        </w:rPr>
        <w:t>CEC:</w:t>
      </w:r>
      <w:r>
        <w:rPr>
          <w:rFonts w:ascii="Arial" w:hAnsi="Arial" w:cs="Arial"/>
          <w:color w:val="232333"/>
        </w:rPr>
        <w:t xml:space="preserve">  Group 3 </w:t>
      </w:r>
      <w:r w:rsidR="7DF5934A" w:rsidRPr="561EFC73">
        <w:rPr>
          <w:rFonts w:ascii="Arial" w:hAnsi="Arial" w:cs="Arial"/>
          <w:color w:val="232333"/>
        </w:rPr>
        <w:t xml:space="preserve">projects </w:t>
      </w:r>
      <w:r w:rsidR="00785F67">
        <w:rPr>
          <w:rFonts w:ascii="Arial" w:hAnsi="Arial" w:cs="Arial"/>
          <w:color w:val="232333"/>
        </w:rPr>
        <w:t xml:space="preserve">must </w:t>
      </w:r>
      <w:r>
        <w:rPr>
          <w:rFonts w:ascii="Arial" w:hAnsi="Arial" w:cs="Arial"/>
          <w:color w:val="232333"/>
        </w:rPr>
        <w:t xml:space="preserve">be stand-alone </w:t>
      </w:r>
      <w:r w:rsidR="00785F67" w:rsidRPr="561EFC73">
        <w:rPr>
          <w:rFonts w:ascii="Arial" w:hAnsi="Arial" w:cs="Arial"/>
          <w:color w:val="232333"/>
        </w:rPr>
        <w:t>system</w:t>
      </w:r>
      <w:r w:rsidR="16537C38" w:rsidRPr="561EFC73">
        <w:rPr>
          <w:rFonts w:ascii="Arial" w:hAnsi="Arial" w:cs="Arial"/>
          <w:color w:val="232333"/>
        </w:rPr>
        <w:t>s</w:t>
      </w:r>
      <w:r w:rsidR="00785F67" w:rsidRPr="561EFC73">
        <w:rPr>
          <w:rFonts w:ascii="Arial" w:hAnsi="Arial" w:cs="Arial"/>
          <w:color w:val="232333"/>
        </w:rPr>
        <w:t xml:space="preserve"> </w:t>
      </w:r>
      <w:r w:rsidR="00A63A0E">
        <w:rPr>
          <w:rFonts w:ascii="Arial" w:hAnsi="Arial" w:cs="Arial"/>
          <w:color w:val="232333"/>
        </w:rPr>
        <w:t xml:space="preserve">that </w:t>
      </w:r>
      <w:r w:rsidR="00A63A0E" w:rsidRPr="561EFC73">
        <w:rPr>
          <w:rFonts w:ascii="Arial" w:hAnsi="Arial" w:cs="Arial"/>
          <w:color w:val="232333"/>
        </w:rPr>
        <w:t>include</w:t>
      </w:r>
      <w:r w:rsidR="00A63A0E">
        <w:rPr>
          <w:rFonts w:ascii="Arial" w:hAnsi="Arial" w:cs="Arial"/>
          <w:color w:val="232333"/>
        </w:rPr>
        <w:t xml:space="preserve"> </w:t>
      </w:r>
      <w:r>
        <w:rPr>
          <w:rFonts w:ascii="Arial" w:hAnsi="Arial" w:cs="Arial"/>
          <w:color w:val="232333"/>
        </w:rPr>
        <w:t xml:space="preserve">innovative </w:t>
      </w:r>
      <w:r w:rsidR="00503B88">
        <w:rPr>
          <w:rFonts w:ascii="Arial" w:hAnsi="Arial" w:cs="Arial"/>
          <w:color w:val="232333"/>
        </w:rPr>
        <w:t>hardware</w:t>
      </w:r>
      <w:r w:rsidR="45B7447D" w:rsidRPr="561EFC73">
        <w:rPr>
          <w:rFonts w:ascii="Arial" w:hAnsi="Arial" w:cs="Arial"/>
          <w:color w:val="232333"/>
        </w:rPr>
        <w:t>,</w:t>
      </w:r>
      <w:r w:rsidR="003A5D8E">
        <w:rPr>
          <w:rFonts w:ascii="Arial" w:hAnsi="Arial" w:cs="Arial"/>
          <w:color w:val="232333"/>
        </w:rPr>
        <w:t xml:space="preserve"> and </w:t>
      </w:r>
      <w:r w:rsidR="003773A0">
        <w:rPr>
          <w:rFonts w:ascii="Arial" w:hAnsi="Arial" w:cs="Arial"/>
          <w:color w:val="232333"/>
        </w:rPr>
        <w:t xml:space="preserve">the HVAC </w:t>
      </w:r>
      <w:r w:rsidR="0040586D">
        <w:rPr>
          <w:rFonts w:ascii="Arial" w:hAnsi="Arial" w:cs="Arial"/>
          <w:color w:val="232333"/>
        </w:rPr>
        <w:t xml:space="preserve">system </w:t>
      </w:r>
      <w:r w:rsidR="3C499745" w:rsidRPr="561EFC73">
        <w:rPr>
          <w:rFonts w:ascii="Arial" w:hAnsi="Arial" w:cs="Arial"/>
          <w:color w:val="232333"/>
        </w:rPr>
        <w:t>must</w:t>
      </w:r>
      <w:r w:rsidR="003A5D8E">
        <w:rPr>
          <w:rFonts w:ascii="Arial" w:hAnsi="Arial" w:cs="Arial"/>
          <w:color w:val="232333"/>
        </w:rPr>
        <w:t xml:space="preserve"> not </w:t>
      </w:r>
      <w:r w:rsidR="04B3331D" w:rsidRPr="561EFC73">
        <w:rPr>
          <w:rFonts w:ascii="Arial" w:hAnsi="Arial" w:cs="Arial"/>
          <w:color w:val="232333"/>
        </w:rPr>
        <w:t>be</w:t>
      </w:r>
      <w:r w:rsidR="00503B88">
        <w:rPr>
          <w:rFonts w:ascii="Arial" w:hAnsi="Arial" w:cs="Arial"/>
          <w:color w:val="232333"/>
        </w:rPr>
        <w:t xml:space="preserve"> </w:t>
      </w:r>
      <w:r w:rsidR="0040586D">
        <w:rPr>
          <w:rFonts w:ascii="Arial" w:hAnsi="Arial" w:cs="Arial"/>
          <w:color w:val="232333"/>
        </w:rPr>
        <w:t xml:space="preserve">commercially </w:t>
      </w:r>
      <w:r w:rsidR="00503B88">
        <w:rPr>
          <w:rFonts w:ascii="Arial" w:hAnsi="Arial" w:cs="Arial"/>
          <w:color w:val="232333"/>
        </w:rPr>
        <w:t>available.</w:t>
      </w:r>
    </w:p>
    <w:p w14:paraId="550C655D" w14:textId="6981CF42" w:rsidR="006B3167" w:rsidRPr="00352E42" w:rsidRDefault="006B3167" w:rsidP="416C235F">
      <w:pPr>
        <w:pStyle w:val="transcript-list-item"/>
        <w:shd w:val="clear" w:color="auto" w:fill="FFFFFF" w:themeFill="background1"/>
        <w:ind w:left="60" w:right="60"/>
        <w:rPr>
          <w:rFonts w:ascii="Arial" w:hAnsi="Arial" w:cs="Arial"/>
          <w:color w:val="232333"/>
        </w:rPr>
      </w:pPr>
      <w:r w:rsidRPr="005306BB">
        <w:rPr>
          <w:rFonts w:ascii="Arial" w:hAnsi="Arial" w:cs="Arial"/>
          <w:b/>
          <w:bCs/>
          <w:color w:val="232333"/>
        </w:rPr>
        <w:t>Q</w:t>
      </w:r>
      <w:r w:rsidR="5F345D8A" w:rsidRPr="005306BB">
        <w:rPr>
          <w:rFonts w:ascii="Arial" w:hAnsi="Arial" w:cs="Arial"/>
          <w:b/>
          <w:bCs/>
          <w:color w:val="232333"/>
        </w:rPr>
        <w:t>6</w:t>
      </w:r>
      <w:r w:rsidR="5465CB89" w:rsidRPr="005306BB">
        <w:rPr>
          <w:rFonts w:ascii="Arial" w:hAnsi="Arial" w:cs="Arial"/>
          <w:b/>
          <w:bCs/>
          <w:color w:val="232333"/>
        </w:rPr>
        <w:t>1</w:t>
      </w:r>
      <w:r w:rsidRPr="005306BB">
        <w:rPr>
          <w:rFonts w:ascii="Arial" w:hAnsi="Arial" w:cs="Arial"/>
          <w:b/>
          <w:bCs/>
          <w:color w:val="232333"/>
        </w:rPr>
        <w:t>.</w:t>
      </w:r>
      <w:r w:rsidRPr="00352E42">
        <w:rPr>
          <w:rFonts w:ascii="Arial" w:hAnsi="Arial" w:cs="Arial"/>
          <w:color w:val="232333"/>
        </w:rPr>
        <w:t xml:space="preserve">  Is there a cut off for the GWP rating?</w:t>
      </w:r>
    </w:p>
    <w:p w14:paraId="17F16589" w14:textId="77777777" w:rsidR="00892E25" w:rsidRDefault="007D38D2" w:rsidP="005306BB">
      <w:pPr>
        <w:pStyle w:val="transcript-list-item"/>
        <w:shd w:val="clear" w:color="auto" w:fill="FFFFFF" w:themeFill="background1"/>
        <w:spacing w:before="0" w:beforeAutospacing="0" w:after="0" w:afterAutospacing="0"/>
        <w:ind w:left="60" w:right="58" w:firstLine="660"/>
        <w:rPr>
          <w:rFonts w:ascii="Arial" w:hAnsi="Arial" w:cs="Arial"/>
          <w:color w:val="232333"/>
        </w:rPr>
      </w:pPr>
      <w:r w:rsidRPr="005306BB">
        <w:rPr>
          <w:rFonts w:ascii="Arial" w:hAnsi="Arial" w:cs="Arial"/>
          <w:b/>
          <w:bCs/>
          <w:color w:val="232333"/>
        </w:rPr>
        <w:t>CEC:</w:t>
      </w:r>
      <w:r>
        <w:rPr>
          <w:rFonts w:ascii="Arial" w:hAnsi="Arial" w:cs="Arial"/>
          <w:color w:val="232333"/>
        </w:rPr>
        <w:t xml:space="preserve">  </w:t>
      </w:r>
      <w:r w:rsidR="006B3167" w:rsidRPr="00352E42">
        <w:rPr>
          <w:rFonts w:ascii="Arial" w:hAnsi="Arial" w:cs="Arial"/>
          <w:color w:val="232333"/>
        </w:rPr>
        <w:t xml:space="preserve">Yes, </w:t>
      </w:r>
      <w:r w:rsidR="00533448">
        <w:rPr>
          <w:rFonts w:ascii="Arial" w:hAnsi="Arial" w:cs="Arial"/>
          <w:color w:val="232333"/>
        </w:rPr>
        <w:t>As indicated in Section I.A. of the solicitation manual:</w:t>
      </w:r>
    </w:p>
    <w:p w14:paraId="580B1527" w14:textId="423B0448" w:rsidR="00892E25" w:rsidRDefault="00892E25" w:rsidP="005306BB">
      <w:pPr>
        <w:pStyle w:val="transcript-list-item"/>
        <w:numPr>
          <w:ilvl w:val="0"/>
          <w:numId w:val="23"/>
        </w:numPr>
        <w:shd w:val="clear" w:color="auto" w:fill="FFFFFF" w:themeFill="background1"/>
        <w:spacing w:before="0" w:beforeAutospacing="0" w:after="0" w:afterAutospacing="0"/>
        <w:ind w:right="58"/>
        <w:rPr>
          <w:rFonts w:ascii="Arial" w:hAnsi="Arial" w:cs="Arial"/>
          <w:color w:val="232333"/>
        </w:rPr>
      </w:pPr>
      <w:r>
        <w:rPr>
          <w:rFonts w:ascii="Arial" w:hAnsi="Arial" w:cs="Arial"/>
          <w:color w:val="232333"/>
        </w:rPr>
        <w:t>Group 1</w:t>
      </w:r>
      <w:r w:rsidR="00F81E10">
        <w:rPr>
          <w:rFonts w:ascii="Arial" w:hAnsi="Arial" w:cs="Arial"/>
          <w:color w:val="232333"/>
        </w:rPr>
        <w:t xml:space="preserve">: </w:t>
      </w:r>
      <w:r>
        <w:rPr>
          <w:rFonts w:ascii="Arial" w:hAnsi="Arial" w:cs="Arial"/>
          <w:color w:val="232333"/>
        </w:rPr>
        <w:t>GWP of 10 or less</w:t>
      </w:r>
    </w:p>
    <w:p w14:paraId="7864073D" w14:textId="07B7DBA4" w:rsidR="00892E25" w:rsidRDefault="00892E25" w:rsidP="005306BB">
      <w:pPr>
        <w:pStyle w:val="transcript-list-item"/>
        <w:numPr>
          <w:ilvl w:val="0"/>
          <w:numId w:val="23"/>
        </w:numPr>
        <w:shd w:val="clear" w:color="auto" w:fill="FFFFFF" w:themeFill="background1"/>
        <w:spacing w:before="0" w:beforeAutospacing="0" w:after="0" w:afterAutospacing="0"/>
        <w:ind w:right="58"/>
        <w:rPr>
          <w:rFonts w:ascii="Arial" w:hAnsi="Arial" w:cs="Arial"/>
          <w:color w:val="232333"/>
        </w:rPr>
      </w:pPr>
      <w:r>
        <w:rPr>
          <w:rFonts w:ascii="Arial" w:hAnsi="Arial" w:cs="Arial"/>
          <w:color w:val="232333"/>
        </w:rPr>
        <w:t>Group 2</w:t>
      </w:r>
      <w:r w:rsidR="00F81E10">
        <w:rPr>
          <w:rFonts w:ascii="Arial" w:hAnsi="Arial" w:cs="Arial"/>
          <w:color w:val="232333"/>
        </w:rPr>
        <w:t xml:space="preserve">: </w:t>
      </w:r>
      <w:r>
        <w:rPr>
          <w:rFonts w:ascii="Arial" w:hAnsi="Arial" w:cs="Arial"/>
          <w:color w:val="232333"/>
        </w:rPr>
        <w:t>GWP of 4 or less</w:t>
      </w:r>
    </w:p>
    <w:p w14:paraId="1B2FD49B" w14:textId="4804F596" w:rsidR="006B3167" w:rsidRPr="00352E42" w:rsidRDefault="00892E25" w:rsidP="005306BB">
      <w:pPr>
        <w:pStyle w:val="transcript-list-item"/>
        <w:numPr>
          <w:ilvl w:val="0"/>
          <w:numId w:val="23"/>
        </w:numPr>
        <w:shd w:val="clear" w:color="auto" w:fill="FFFFFF" w:themeFill="background1"/>
        <w:spacing w:before="0" w:beforeAutospacing="0" w:after="0" w:afterAutospacing="0"/>
        <w:ind w:right="58"/>
        <w:rPr>
          <w:rFonts w:ascii="Arial" w:hAnsi="Arial" w:cs="Arial"/>
          <w:color w:val="232333"/>
        </w:rPr>
      </w:pPr>
      <w:r w:rsidRPr="416C235F">
        <w:rPr>
          <w:rFonts w:ascii="Arial" w:hAnsi="Arial" w:cs="Arial"/>
          <w:color w:val="232333"/>
        </w:rPr>
        <w:t>Group 3</w:t>
      </w:r>
      <w:r w:rsidR="00F81E10" w:rsidRPr="416C235F">
        <w:rPr>
          <w:rFonts w:ascii="Arial" w:hAnsi="Arial" w:cs="Arial"/>
          <w:color w:val="232333"/>
        </w:rPr>
        <w:t xml:space="preserve">: </w:t>
      </w:r>
      <w:r w:rsidRPr="416C235F">
        <w:rPr>
          <w:rFonts w:ascii="Arial" w:hAnsi="Arial" w:cs="Arial"/>
          <w:color w:val="232333"/>
        </w:rPr>
        <w:t xml:space="preserve">GWP </w:t>
      </w:r>
      <w:r w:rsidR="00F81E10" w:rsidRPr="416C235F">
        <w:rPr>
          <w:rFonts w:ascii="Arial" w:hAnsi="Arial" w:cs="Arial"/>
          <w:color w:val="232333"/>
        </w:rPr>
        <w:t>of 0</w:t>
      </w:r>
    </w:p>
    <w:p w14:paraId="513B6C44" w14:textId="6981CF42" w:rsidR="006B3167" w:rsidRDefault="00FB2154" w:rsidP="416C235F">
      <w:pPr>
        <w:pStyle w:val="transcript-list-item"/>
        <w:shd w:val="clear" w:color="auto" w:fill="FFFFFF" w:themeFill="background1"/>
        <w:ind w:left="60" w:right="60"/>
        <w:rPr>
          <w:rFonts w:ascii="Arial" w:hAnsi="Arial" w:cs="Arial"/>
          <w:color w:val="232333"/>
        </w:rPr>
      </w:pPr>
      <w:r w:rsidRPr="005306BB">
        <w:rPr>
          <w:rFonts w:ascii="Arial" w:hAnsi="Arial" w:cs="Arial"/>
          <w:b/>
          <w:bCs/>
          <w:color w:val="232333"/>
        </w:rPr>
        <w:t>Q</w:t>
      </w:r>
      <w:r w:rsidR="07AE55BB" w:rsidRPr="005306BB">
        <w:rPr>
          <w:rFonts w:ascii="Arial" w:hAnsi="Arial" w:cs="Arial"/>
          <w:b/>
          <w:bCs/>
          <w:color w:val="232333"/>
        </w:rPr>
        <w:t>6</w:t>
      </w:r>
      <w:r w:rsidR="5E9B4AC8" w:rsidRPr="005306BB">
        <w:rPr>
          <w:rFonts w:ascii="Arial" w:hAnsi="Arial" w:cs="Arial"/>
          <w:b/>
          <w:bCs/>
          <w:color w:val="232333"/>
        </w:rPr>
        <w:t>2</w:t>
      </w:r>
      <w:r w:rsidRPr="005306BB">
        <w:rPr>
          <w:rFonts w:ascii="Arial" w:hAnsi="Arial" w:cs="Arial"/>
          <w:b/>
          <w:bCs/>
          <w:color w:val="232333"/>
        </w:rPr>
        <w:t>.</w:t>
      </w:r>
      <w:r w:rsidRPr="00352E42">
        <w:rPr>
          <w:rFonts w:ascii="Arial" w:hAnsi="Arial" w:cs="Arial"/>
          <w:color w:val="232333"/>
        </w:rPr>
        <w:t xml:space="preserve">  Would a building over 100,000 square feet </w:t>
      </w:r>
      <w:r w:rsidR="00624854">
        <w:rPr>
          <w:rFonts w:ascii="Arial" w:hAnsi="Arial" w:cs="Arial"/>
          <w:color w:val="232333"/>
        </w:rPr>
        <w:t xml:space="preserve">qualify </w:t>
      </w:r>
      <w:r w:rsidRPr="00352E42">
        <w:rPr>
          <w:rFonts w:ascii="Arial" w:hAnsi="Arial" w:cs="Arial"/>
          <w:color w:val="232333"/>
        </w:rPr>
        <w:t xml:space="preserve">where 70% is office space and 30% is </w:t>
      </w:r>
      <w:r w:rsidR="00422D68">
        <w:rPr>
          <w:rFonts w:ascii="Arial" w:hAnsi="Arial" w:cs="Arial"/>
          <w:color w:val="232333"/>
        </w:rPr>
        <w:t xml:space="preserve">a </w:t>
      </w:r>
      <w:r w:rsidRPr="00352E42">
        <w:rPr>
          <w:rFonts w:ascii="Arial" w:hAnsi="Arial" w:cs="Arial"/>
          <w:color w:val="232333"/>
        </w:rPr>
        <w:t>data center</w:t>
      </w:r>
      <w:r w:rsidR="15A2BE6A" w:rsidRPr="240F54E7">
        <w:rPr>
          <w:rFonts w:ascii="Arial" w:hAnsi="Arial" w:cs="Arial"/>
          <w:color w:val="232333"/>
        </w:rPr>
        <w:t>?</w:t>
      </w:r>
    </w:p>
    <w:p w14:paraId="66CDB97A" w14:textId="5024BA5D" w:rsidR="00624854" w:rsidRPr="00352E42" w:rsidRDefault="00624854" w:rsidP="561EFC73">
      <w:pPr>
        <w:pStyle w:val="transcript-list-item"/>
        <w:shd w:val="clear" w:color="auto" w:fill="FFFFFF" w:themeFill="background1"/>
        <w:ind w:left="60" w:right="60" w:firstLine="660"/>
        <w:rPr>
          <w:rFonts w:ascii="Arial" w:hAnsi="Arial" w:cs="Arial"/>
          <w:color w:val="232333"/>
        </w:rPr>
      </w:pPr>
      <w:r w:rsidRPr="005306BB">
        <w:rPr>
          <w:rFonts w:ascii="Arial" w:hAnsi="Arial" w:cs="Arial"/>
          <w:b/>
          <w:bCs/>
          <w:color w:val="232333"/>
        </w:rPr>
        <w:t>CEC:</w:t>
      </w:r>
      <w:r>
        <w:rPr>
          <w:rFonts w:ascii="Arial" w:hAnsi="Arial" w:cs="Arial"/>
          <w:color w:val="232333"/>
        </w:rPr>
        <w:t xml:space="preserve">  Yes</w:t>
      </w:r>
      <w:r w:rsidR="47CF48C8" w:rsidRPr="240F54E7">
        <w:rPr>
          <w:rFonts w:ascii="Arial" w:hAnsi="Arial" w:cs="Arial"/>
          <w:color w:val="232333"/>
        </w:rPr>
        <w:t>.</w:t>
      </w:r>
    </w:p>
    <w:p w14:paraId="77A7079A" w14:textId="6981CF42" w:rsidR="00FB2154" w:rsidRPr="0097532D" w:rsidRDefault="00FB2154" w:rsidP="416C235F">
      <w:pPr>
        <w:pStyle w:val="transcript-list-item"/>
        <w:shd w:val="clear" w:color="auto" w:fill="FFFFFF" w:themeFill="background1"/>
        <w:ind w:left="60" w:right="60"/>
        <w:rPr>
          <w:rFonts w:ascii="Arial" w:hAnsi="Arial" w:cs="Arial"/>
        </w:rPr>
      </w:pPr>
      <w:r w:rsidRPr="005306BB">
        <w:rPr>
          <w:rFonts w:ascii="Arial" w:hAnsi="Arial" w:cs="Arial"/>
          <w:b/>
          <w:bCs/>
        </w:rPr>
        <w:t>Q</w:t>
      </w:r>
      <w:r w:rsidR="77B38D52" w:rsidRPr="005306BB">
        <w:rPr>
          <w:rFonts w:ascii="Arial" w:hAnsi="Arial" w:cs="Arial"/>
          <w:b/>
          <w:bCs/>
        </w:rPr>
        <w:t>6</w:t>
      </w:r>
      <w:r w:rsidR="2AEE41EE" w:rsidRPr="005306BB">
        <w:rPr>
          <w:rFonts w:ascii="Arial" w:hAnsi="Arial" w:cs="Arial"/>
          <w:b/>
          <w:bCs/>
        </w:rPr>
        <w:t>3</w:t>
      </w:r>
      <w:r w:rsidRPr="005306BB">
        <w:rPr>
          <w:rFonts w:ascii="Arial" w:hAnsi="Arial" w:cs="Arial"/>
          <w:b/>
          <w:bCs/>
        </w:rPr>
        <w:t>.</w:t>
      </w:r>
      <w:r w:rsidRPr="0097532D">
        <w:rPr>
          <w:rFonts w:ascii="Arial" w:hAnsi="Arial" w:cs="Arial"/>
        </w:rPr>
        <w:t xml:space="preserve">  There are very few air to water heat pumps available in the US that have GWPs less than 10 at a scale appropriate for 100,000 square feet commercial buildings.</w:t>
      </w:r>
    </w:p>
    <w:p w14:paraId="55B6582F" w14:textId="48373706" w:rsidR="00FB2154" w:rsidRDefault="00FB2154" w:rsidP="72BA9C96">
      <w:pPr>
        <w:pStyle w:val="transcript-list-item"/>
        <w:shd w:val="clear" w:color="auto" w:fill="FFFFFF" w:themeFill="background1"/>
        <w:ind w:left="60" w:right="60"/>
        <w:rPr>
          <w:rFonts w:ascii="Arial" w:hAnsi="Arial" w:cs="Arial"/>
        </w:rPr>
      </w:pPr>
      <w:r w:rsidRPr="0097532D">
        <w:rPr>
          <w:rFonts w:ascii="Arial" w:hAnsi="Arial" w:cs="Arial"/>
        </w:rPr>
        <w:t>Propane is rarely available in the U</w:t>
      </w:r>
      <w:r w:rsidR="0097532D">
        <w:rPr>
          <w:rFonts w:ascii="Arial" w:hAnsi="Arial" w:cs="Arial"/>
        </w:rPr>
        <w:t>S</w:t>
      </w:r>
      <w:r w:rsidRPr="0097532D">
        <w:rPr>
          <w:rFonts w:ascii="Arial" w:hAnsi="Arial" w:cs="Arial"/>
        </w:rPr>
        <w:t>. So</w:t>
      </w:r>
      <w:r w:rsidR="0097532D">
        <w:rPr>
          <w:rFonts w:ascii="Arial" w:hAnsi="Arial" w:cs="Arial"/>
        </w:rPr>
        <w:t>,</w:t>
      </w:r>
      <w:r w:rsidRPr="0097532D">
        <w:rPr>
          <w:rFonts w:ascii="Arial" w:hAnsi="Arial" w:cs="Arial"/>
        </w:rPr>
        <w:t xml:space="preserve"> that mainly limits the offerings to </w:t>
      </w:r>
      <w:r w:rsidR="2993F0B7" w:rsidRPr="28B8208A">
        <w:rPr>
          <w:rFonts w:ascii="Arial" w:hAnsi="Arial" w:cs="Arial"/>
        </w:rPr>
        <w:t>carbon dioxide</w:t>
      </w:r>
      <w:r w:rsidRPr="0097532D">
        <w:rPr>
          <w:rFonts w:ascii="Arial" w:hAnsi="Arial" w:cs="Arial"/>
        </w:rPr>
        <w:t xml:space="preserve"> systems</w:t>
      </w:r>
      <w:r w:rsidR="75ECB37B" w:rsidRPr="28B8208A">
        <w:rPr>
          <w:rFonts w:ascii="Arial" w:hAnsi="Arial" w:cs="Arial"/>
        </w:rPr>
        <w:t>,</w:t>
      </w:r>
      <w:r w:rsidRPr="0097532D">
        <w:rPr>
          <w:rFonts w:ascii="Arial" w:hAnsi="Arial" w:cs="Arial"/>
        </w:rPr>
        <w:t xml:space="preserve"> which are limited and very expensive. Would you consider r</w:t>
      </w:r>
      <w:r w:rsidR="0097532D">
        <w:rPr>
          <w:rFonts w:ascii="Arial" w:hAnsi="Arial" w:cs="Arial"/>
        </w:rPr>
        <w:t>aising</w:t>
      </w:r>
      <w:r w:rsidRPr="0097532D">
        <w:rPr>
          <w:rFonts w:ascii="Arial" w:hAnsi="Arial" w:cs="Arial"/>
        </w:rPr>
        <w:t xml:space="preserve"> the G</w:t>
      </w:r>
      <w:r w:rsidR="0097532D">
        <w:rPr>
          <w:rFonts w:ascii="Arial" w:hAnsi="Arial" w:cs="Arial"/>
        </w:rPr>
        <w:t>WP</w:t>
      </w:r>
      <w:r w:rsidRPr="0097532D">
        <w:rPr>
          <w:rFonts w:ascii="Arial" w:hAnsi="Arial" w:cs="Arial"/>
        </w:rPr>
        <w:t xml:space="preserve"> requirement to effectively allow for the use of </w:t>
      </w:r>
      <w:r w:rsidR="0097532D">
        <w:rPr>
          <w:rFonts w:ascii="Arial" w:hAnsi="Arial" w:cs="Arial"/>
        </w:rPr>
        <w:t>air source heat pumps?</w:t>
      </w:r>
    </w:p>
    <w:p w14:paraId="4C1831F2" w14:textId="72711EEF" w:rsidR="002A6584" w:rsidRPr="00352E42" w:rsidRDefault="002A6584" w:rsidP="00CD2919">
      <w:pPr>
        <w:ind w:left="720"/>
        <w:rPr>
          <w:rFonts w:ascii="Arial" w:hAnsi="Arial" w:cs="Arial"/>
          <w:sz w:val="24"/>
          <w:szCs w:val="24"/>
        </w:rPr>
      </w:pPr>
      <w:r w:rsidRPr="005306BB">
        <w:rPr>
          <w:rFonts w:ascii="Arial" w:hAnsi="Arial" w:cs="Arial"/>
          <w:b/>
          <w:bCs/>
          <w:sz w:val="24"/>
          <w:szCs w:val="24"/>
        </w:rPr>
        <w:t>CEC:</w:t>
      </w:r>
      <w:r w:rsidRPr="0C1C2222">
        <w:rPr>
          <w:rFonts w:ascii="Arial" w:hAnsi="Arial" w:cs="Arial"/>
          <w:sz w:val="24"/>
          <w:szCs w:val="24"/>
        </w:rPr>
        <w:t xml:space="preserve"> </w:t>
      </w:r>
      <w:r w:rsidR="00CA5A41" w:rsidRPr="0C1C2222">
        <w:rPr>
          <w:rFonts w:ascii="Arial" w:hAnsi="Arial" w:cs="Arial"/>
          <w:sz w:val="24"/>
          <w:szCs w:val="24"/>
        </w:rPr>
        <w:t xml:space="preserve">No. </w:t>
      </w:r>
      <w:r w:rsidRPr="0C1C2222">
        <w:rPr>
          <w:rFonts w:ascii="Arial" w:hAnsi="Arial" w:cs="Arial"/>
          <w:sz w:val="24"/>
          <w:szCs w:val="24"/>
        </w:rPr>
        <w:t xml:space="preserve">Please </w:t>
      </w:r>
      <w:r w:rsidR="003228D7" w:rsidRPr="0C1C2222">
        <w:rPr>
          <w:rFonts w:ascii="Arial" w:hAnsi="Arial" w:cs="Arial"/>
          <w:sz w:val="24"/>
          <w:szCs w:val="24"/>
        </w:rPr>
        <w:t xml:space="preserve">see response to </w:t>
      </w:r>
      <w:r w:rsidR="74E70063" w:rsidRPr="0C1C2222">
        <w:rPr>
          <w:rFonts w:ascii="Arial" w:hAnsi="Arial" w:cs="Arial"/>
          <w:sz w:val="24"/>
          <w:szCs w:val="24"/>
        </w:rPr>
        <w:t>Q</w:t>
      </w:r>
      <w:r w:rsidR="003228D7" w:rsidRPr="0C1C2222">
        <w:rPr>
          <w:rFonts w:ascii="Arial" w:hAnsi="Arial" w:cs="Arial"/>
          <w:sz w:val="24"/>
          <w:szCs w:val="24"/>
        </w:rPr>
        <w:t xml:space="preserve">uestion </w:t>
      </w:r>
      <w:r w:rsidR="4A9A4EEF" w:rsidRPr="0C1C2222">
        <w:rPr>
          <w:rFonts w:ascii="Arial" w:hAnsi="Arial" w:cs="Arial"/>
          <w:sz w:val="24"/>
          <w:szCs w:val="24"/>
        </w:rPr>
        <w:t>3</w:t>
      </w:r>
      <w:r w:rsidR="69630038" w:rsidRPr="0C1C2222">
        <w:rPr>
          <w:rFonts w:ascii="Arial" w:hAnsi="Arial" w:cs="Arial"/>
          <w:sz w:val="24"/>
          <w:szCs w:val="24"/>
        </w:rPr>
        <w:t>7</w:t>
      </w:r>
      <w:r w:rsidR="003228D7" w:rsidRPr="0C1C2222">
        <w:rPr>
          <w:rFonts w:ascii="Arial" w:hAnsi="Arial" w:cs="Arial"/>
          <w:sz w:val="24"/>
          <w:szCs w:val="24"/>
        </w:rPr>
        <w:t xml:space="preserve">. </w:t>
      </w:r>
    </w:p>
    <w:p w14:paraId="5A4C5E84" w14:textId="176F21FB" w:rsidR="00FB2154" w:rsidRDefault="00FB2154" w:rsidP="416C235F">
      <w:pPr>
        <w:pStyle w:val="transcript-list-item"/>
        <w:shd w:val="clear" w:color="auto" w:fill="FFFFFF" w:themeFill="background1"/>
        <w:ind w:right="60"/>
        <w:rPr>
          <w:rFonts w:ascii="Arial" w:hAnsi="Arial" w:cs="Arial"/>
        </w:rPr>
      </w:pPr>
      <w:r w:rsidRPr="005306BB">
        <w:rPr>
          <w:rFonts w:ascii="Arial" w:hAnsi="Arial" w:cs="Arial"/>
          <w:b/>
          <w:bCs/>
        </w:rPr>
        <w:t>Q</w:t>
      </w:r>
      <w:r w:rsidR="1D4AAFB9" w:rsidRPr="005306BB">
        <w:rPr>
          <w:rFonts w:ascii="Arial" w:hAnsi="Arial" w:cs="Arial"/>
          <w:b/>
          <w:bCs/>
        </w:rPr>
        <w:t>6</w:t>
      </w:r>
      <w:r w:rsidR="1D222BF6" w:rsidRPr="005306BB">
        <w:rPr>
          <w:rFonts w:ascii="Arial" w:hAnsi="Arial" w:cs="Arial"/>
          <w:b/>
          <w:bCs/>
        </w:rPr>
        <w:t>4</w:t>
      </w:r>
      <w:r w:rsidRPr="005306BB">
        <w:rPr>
          <w:rFonts w:ascii="Arial" w:hAnsi="Arial" w:cs="Arial"/>
          <w:b/>
          <w:bCs/>
        </w:rPr>
        <w:t>.</w:t>
      </w:r>
      <w:r w:rsidRPr="0097532D">
        <w:rPr>
          <w:rFonts w:ascii="Arial" w:hAnsi="Arial" w:cs="Arial"/>
        </w:rPr>
        <w:t xml:space="preserve">  </w:t>
      </w:r>
      <w:r w:rsidR="0097532D">
        <w:rPr>
          <w:rFonts w:ascii="Arial" w:hAnsi="Arial" w:cs="Arial"/>
        </w:rPr>
        <w:t>T</w:t>
      </w:r>
      <w:r w:rsidRPr="0097532D">
        <w:rPr>
          <w:rFonts w:ascii="Arial" w:hAnsi="Arial" w:cs="Arial"/>
        </w:rPr>
        <w:t xml:space="preserve">echnical </w:t>
      </w:r>
      <w:r w:rsidR="00342CFC">
        <w:rPr>
          <w:rFonts w:ascii="Arial" w:hAnsi="Arial" w:cs="Arial"/>
        </w:rPr>
        <w:t>Merit</w:t>
      </w:r>
      <w:r w:rsidRPr="0097532D">
        <w:rPr>
          <w:rFonts w:ascii="Arial" w:hAnsi="Arial" w:cs="Arial"/>
        </w:rPr>
        <w:t>. It asks for description of the Demonstration building by providing information on the use operating schedule and baseline and proposed annual energy use operating cost of the existing H</w:t>
      </w:r>
      <w:r w:rsidR="0097532D">
        <w:rPr>
          <w:rFonts w:ascii="Arial" w:hAnsi="Arial" w:cs="Arial"/>
        </w:rPr>
        <w:t>VAC</w:t>
      </w:r>
      <w:r w:rsidRPr="0097532D">
        <w:rPr>
          <w:rFonts w:ascii="Arial" w:hAnsi="Arial" w:cs="Arial"/>
        </w:rPr>
        <w:t xml:space="preserve"> system.</w:t>
      </w:r>
    </w:p>
    <w:p w14:paraId="4129862F" w14:textId="002EBA1D" w:rsidR="0097532D" w:rsidRPr="0097532D" w:rsidRDefault="0097532D" w:rsidP="416C235F">
      <w:pPr>
        <w:pStyle w:val="transcript-list-item"/>
        <w:shd w:val="clear" w:color="auto" w:fill="FFFFFF" w:themeFill="background1"/>
        <w:ind w:right="60" w:firstLine="720"/>
        <w:rPr>
          <w:rFonts w:ascii="Arial" w:hAnsi="Arial" w:cs="Arial"/>
        </w:rPr>
      </w:pPr>
      <w:r w:rsidRPr="005306BB">
        <w:rPr>
          <w:rFonts w:ascii="Arial" w:hAnsi="Arial" w:cs="Arial"/>
          <w:b/>
          <w:bCs/>
        </w:rPr>
        <w:t>CEC:</w:t>
      </w:r>
      <w:r w:rsidR="00342CFC">
        <w:rPr>
          <w:rFonts w:ascii="Arial" w:hAnsi="Arial" w:cs="Arial"/>
        </w:rPr>
        <w:t xml:space="preserve"> Th</w:t>
      </w:r>
      <w:r w:rsidR="00F472EE">
        <w:rPr>
          <w:rFonts w:ascii="Arial" w:hAnsi="Arial" w:cs="Arial"/>
        </w:rPr>
        <w:t xml:space="preserve">is </w:t>
      </w:r>
      <w:r w:rsidR="00342CFC">
        <w:rPr>
          <w:rFonts w:ascii="Arial" w:hAnsi="Arial" w:cs="Arial"/>
        </w:rPr>
        <w:t>information is only required for Group 1.</w:t>
      </w:r>
    </w:p>
    <w:p w14:paraId="7563C283" w14:textId="422D74A6" w:rsidR="4F453E27" w:rsidRDefault="4F453E27" w:rsidP="4F453E27">
      <w:pPr>
        <w:pStyle w:val="transcript-list-item"/>
        <w:shd w:val="clear" w:color="auto" w:fill="FFFFFF" w:themeFill="background1"/>
        <w:ind w:right="60"/>
        <w:rPr>
          <w:rFonts w:ascii="Arial" w:hAnsi="Arial" w:cs="Arial"/>
          <w:color w:val="232333"/>
        </w:rPr>
      </w:pPr>
    </w:p>
    <w:p w14:paraId="258F7821" w14:textId="176F21FB" w:rsidR="00FB2154" w:rsidRPr="00352E42" w:rsidRDefault="00FB2154" w:rsidP="416C235F">
      <w:pPr>
        <w:pStyle w:val="transcript-list-item"/>
        <w:shd w:val="clear" w:color="auto" w:fill="FFFFFF" w:themeFill="background1"/>
        <w:ind w:right="60"/>
        <w:rPr>
          <w:rFonts w:ascii="Arial" w:hAnsi="Arial" w:cs="Arial"/>
          <w:color w:val="232333"/>
        </w:rPr>
      </w:pPr>
      <w:r w:rsidRPr="005306BB">
        <w:rPr>
          <w:rFonts w:ascii="Arial" w:hAnsi="Arial" w:cs="Arial"/>
          <w:b/>
          <w:bCs/>
          <w:color w:val="232333"/>
        </w:rPr>
        <w:lastRenderedPageBreak/>
        <w:t>Q</w:t>
      </w:r>
      <w:r w:rsidR="46AD2E5F" w:rsidRPr="005306BB">
        <w:rPr>
          <w:rFonts w:ascii="Arial" w:hAnsi="Arial" w:cs="Arial"/>
          <w:b/>
          <w:bCs/>
          <w:color w:val="232333"/>
        </w:rPr>
        <w:t>6</w:t>
      </w:r>
      <w:r w:rsidR="6B99519F" w:rsidRPr="005306BB">
        <w:rPr>
          <w:rFonts w:ascii="Arial" w:hAnsi="Arial" w:cs="Arial"/>
          <w:b/>
          <w:bCs/>
          <w:color w:val="232333"/>
        </w:rPr>
        <w:t>5</w:t>
      </w:r>
      <w:r w:rsidRPr="005306BB">
        <w:rPr>
          <w:rFonts w:ascii="Arial" w:hAnsi="Arial" w:cs="Arial"/>
          <w:b/>
          <w:bCs/>
          <w:color w:val="232333"/>
        </w:rPr>
        <w:t>.</w:t>
      </w:r>
      <w:r w:rsidRPr="00352E42">
        <w:rPr>
          <w:rFonts w:ascii="Arial" w:hAnsi="Arial" w:cs="Arial"/>
          <w:color w:val="232333"/>
        </w:rPr>
        <w:t xml:space="preserve">  Will Group 3 consider other technologies, such as better insulation for the building envelope?</w:t>
      </w:r>
    </w:p>
    <w:p w14:paraId="615F85B5" w14:textId="73461B52" w:rsidR="00FB2154" w:rsidRPr="00352E42" w:rsidRDefault="002A6584" w:rsidP="22EC91CC">
      <w:pPr>
        <w:pStyle w:val="transcript-list-item"/>
        <w:shd w:val="clear" w:color="auto" w:fill="FFFFFF" w:themeFill="background1"/>
        <w:ind w:right="60" w:firstLine="720"/>
        <w:rPr>
          <w:rFonts w:ascii="Arial" w:hAnsi="Arial" w:cs="Arial"/>
          <w:color w:val="232333"/>
        </w:rPr>
      </w:pPr>
      <w:r w:rsidRPr="005306BB">
        <w:rPr>
          <w:rFonts w:ascii="Arial" w:hAnsi="Arial" w:cs="Arial"/>
          <w:b/>
          <w:bCs/>
          <w:color w:val="232333"/>
        </w:rPr>
        <w:t>CEC:</w:t>
      </w:r>
      <w:r w:rsidRPr="0C1C2222">
        <w:rPr>
          <w:rFonts w:ascii="Arial" w:hAnsi="Arial" w:cs="Arial"/>
          <w:color w:val="232333"/>
        </w:rPr>
        <w:t xml:space="preserve"> </w:t>
      </w:r>
      <w:r w:rsidR="00FB2154" w:rsidRPr="0C1C2222">
        <w:rPr>
          <w:rFonts w:ascii="Arial" w:hAnsi="Arial" w:cs="Arial"/>
          <w:color w:val="232333"/>
        </w:rPr>
        <w:t>No.</w:t>
      </w:r>
      <w:r w:rsidR="6A272444" w:rsidRPr="0C1C2222">
        <w:rPr>
          <w:rFonts w:ascii="Arial" w:hAnsi="Arial" w:cs="Arial"/>
          <w:color w:val="232333"/>
        </w:rPr>
        <w:t xml:space="preserve"> See response to Question 4</w:t>
      </w:r>
      <w:r w:rsidR="69CF257C" w:rsidRPr="0C1C2222">
        <w:rPr>
          <w:rFonts w:ascii="Arial" w:hAnsi="Arial" w:cs="Arial"/>
          <w:color w:val="232333"/>
        </w:rPr>
        <w:t>3</w:t>
      </w:r>
      <w:r w:rsidR="6A272444" w:rsidRPr="0C1C2222">
        <w:rPr>
          <w:rFonts w:ascii="Arial" w:hAnsi="Arial" w:cs="Arial"/>
          <w:color w:val="232333"/>
        </w:rPr>
        <w:t>.</w:t>
      </w:r>
    </w:p>
    <w:p w14:paraId="4236CC7B" w14:textId="176F21FB" w:rsidR="00FB2154" w:rsidRPr="00352E42" w:rsidRDefault="00FB2154" w:rsidP="416C235F">
      <w:pPr>
        <w:pStyle w:val="transcript-list-item"/>
        <w:shd w:val="clear" w:color="auto" w:fill="FFFFFF" w:themeFill="background1"/>
        <w:ind w:right="60"/>
        <w:rPr>
          <w:rFonts w:ascii="Arial" w:hAnsi="Arial" w:cs="Arial"/>
        </w:rPr>
      </w:pPr>
      <w:r w:rsidRPr="005306BB">
        <w:rPr>
          <w:rFonts w:ascii="Arial" w:hAnsi="Arial" w:cs="Arial"/>
          <w:b/>
          <w:bCs/>
        </w:rPr>
        <w:t>Q</w:t>
      </w:r>
      <w:r w:rsidR="6810FC37" w:rsidRPr="005306BB">
        <w:rPr>
          <w:rFonts w:ascii="Arial" w:hAnsi="Arial" w:cs="Arial"/>
          <w:b/>
          <w:bCs/>
        </w:rPr>
        <w:t>6</w:t>
      </w:r>
      <w:r w:rsidR="1FAA0D88" w:rsidRPr="005306BB">
        <w:rPr>
          <w:rFonts w:ascii="Arial" w:hAnsi="Arial" w:cs="Arial"/>
          <w:b/>
          <w:bCs/>
        </w:rPr>
        <w:t>6</w:t>
      </w:r>
      <w:r w:rsidRPr="005306BB">
        <w:rPr>
          <w:rFonts w:ascii="Arial" w:hAnsi="Arial" w:cs="Arial"/>
          <w:b/>
          <w:bCs/>
        </w:rPr>
        <w:t>.</w:t>
      </w:r>
      <w:r w:rsidRPr="00352E42">
        <w:rPr>
          <w:rFonts w:ascii="Arial" w:hAnsi="Arial" w:cs="Arial"/>
        </w:rPr>
        <w:t xml:space="preserve">  Does demonstrating occupant centric controls retrieving feedback from occupants in real or near real time for optimizing HVAC operation qualify under the scope of Group 3</w:t>
      </w:r>
      <w:r w:rsidR="5FFE3B80" w:rsidRPr="240F54E7">
        <w:rPr>
          <w:rFonts w:ascii="Arial" w:hAnsi="Arial" w:cs="Arial"/>
        </w:rPr>
        <w:t>?</w:t>
      </w:r>
    </w:p>
    <w:p w14:paraId="5405542F" w14:textId="176F21FB" w:rsidR="00FB2154" w:rsidRPr="00352E42" w:rsidRDefault="002A6584" w:rsidP="005306BB">
      <w:pPr>
        <w:pStyle w:val="transcript-list-item"/>
        <w:shd w:val="clear" w:color="auto" w:fill="FFFFFF" w:themeFill="background1"/>
        <w:ind w:left="720" w:right="60"/>
        <w:rPr>
          <w:rFonts w:ascii="Arial" w:hAnsi="Arial" w:cs="Arial"/>
        </w:rPr>
      </w:pPr>
      <w:r w:rsidRPr="005306BB">
        <w:rPr>
          <w:rFonts w:ascii="Arial" w:hAnsi="Arial" w:cs="Arial"/>
          <w:b/>
          <w:bCs/>
        </w:rPr>
        <w:t>CEC:</w:t>
      </w:r>
      <w:r w:rsidRPr="28B8208A">
        <w:rPr>
          <w:rFonts w:ascii="Arial" w:hAnsi="Arial" w:cs="Arial"/>
        </w:rPr>
        <w:t xml:space="preserve"> </w:t>
      </w:r>
      <w:r w:rsidR="00FB2154" w:rsidRPr="28B8208A">
        <w:rPr>
          <w:rFonts w:ascii="Arial" w:hAnsi="Arial" w:cs="Arial"/>
        </w:rPr>
        <w:t>No.</w:t>
      </w:r>
      <w:r w:rsidR="0954187A" w:rsidRPr="28B8208A">
        <w:rPr>
          <w:rFonts w:ascii="Arial" w:hAnsi="Arial" w:cs="Arial"/>
        </w:rPr>
        <w:t xml:space="preserve"> This solicitation focuses on technology advancements in HVAC systems for large commercial buildings.</w:t>
      </w:r>
    </w:p>
    <w:p w14:paraId="77E5DA84" w14:textId="176F21FB" w:rsidR="00FB2154" w:rsidRDefault="00FB2154" w:rsidP="416C235F">
      <w:pPr>
        <w:pStyle w:val="transcript-list-item"/>
        <w:shd w:val="clear" w:color="auto" w:fill="FFFFFF" w:themeFill="background1"/>
        <w:ind w:right="60"/>
        <w:rPr>
          <w:rFonts w:ascii="Arial" w:hAnsi="Arial" w:cs="Arial"/>
        </w:rPr>
      </w:pPr>
      <w:r w:rsidRPr="005306BB">
        <w:rPr>
          <w:rFonts w:ascii="Arial" w:hAnsi="Arial" w:cs="Arial"/>
          <w:b/>
          <w:bCs/>
        </w:rPr>
        <w:t>Q</w:t>
      </w:r>
      <w:r w:rsidR="052FE9C0" w:rsidRPr="005306BB">
        <w:rPr>
          <w:rFonts w:ascii="Arial" w:hAnsi="Arial" w:cs="Arial"/>
          <w:b/>
          <w:bCs/>
        </w:rPr>
        <w:t>6</w:t>
      </w:r>
      <w:r w:rsidR="3D118F4C" w:rsidRPr="005306BB">
        <w:rPr>
          <w:rFonts w:ascii="Arial" w:hAnsi="Arial" w:cs="Arial"/>
          <w:b/>
          <w:bCs/>
        </w:rPr>
        <w:t>7</w:t>
      </w:r>
      <w:r w:rsidRPr="005306BB">
        <w:rPr>
          <w:rFonts w:ascii="Arial" w:hAnsi="Arial" w:cs="Arial"/>
          <w:b/>
          <w:bCs/>
        </w:rPr>
        <w:t>.</w:t>
      </w:r>
      <w:r w:rsidRPr="00352E42">
        <w:rPr>
          <w:rFonts w:ascii="Arial" w:hAnsi="Arial" w:cs="Arial"/>
        </w:rPr>
        <w:t xml:space="preserve">  Is a large commercial thermal energy storage solution eligible?</w:t>
      </w:r>
    </w:p>
    <w:p w14:paraId="23F3E7DF" w14:textId="0582E2EC" w:rsidR="00FB2154" w:rsidRPr="00352E42" w:rsidRDefault="002A6584" w:rsidP="240F54E7">
      <w:pPr>
        <w:spacing w:after="240"/>
        <w:ind w:left="720"/>
        <w:rPr>
          <w:rFonts w:ascii="Arial" w:hAnsi="Arial" w:cs="Arial"/>
        </w:rPr>
      </w:pPr>
      <w:r w:rsidRPr="240F54E7">
        <w:rPr>
          <w:rFonts w:ascii="Arial" w:hAnsi="Arial" w:cs="Arial"/>
        </w:rPr>
        <w:t xml:space="preserve">CEC: </w:t>
      </w:r>
      <w:r w:rsidR="00D93A5D" w:rsidRPr="240F54E7">
        <w:rPr>
          <w:rFonts w:ascii="Arial" w:hAnsi="Arial" w:cs="Arial"/>
          <w:sz w:val="24"/>
          <w:szCs w:val="24"/>
        </w:rPr>
        <w:t>For Group 1,</w:t>
      </w:r>
      <w:r w:rsidR="00D93A5D" w:rsidRPr="240F54E7">
        <w:rPr>
          <w:rFonts w:ascii="Arial" w:hAnsi="Arial" w:cs="Arial"/>
        </w:rPr>
        <w:t xml:space="preserve"> </w:t>
      </w:r>
      <w:r w:rsidR="00D93A5D" w:rsidRPr="240F54E7">
        <w:rPr>
          <w:rFonts w:ascii="Arial" w:hAnsi="Arial" w:cs="Arial"/>
          <w:sz w:val="24"/>
          <w:szCs w:val="24"/>
        </w:rPr>
        <w:t>t</w:t>
      </w:r>
      <w:r w:rsidRPr="240F54E7">
        <w:rPr>
          <w:rFonts w:ascii="Arial" w:hAnsi="Arial" w:cs="Arial"/>
          <w:sz w:val="24"/>
          <w:szCs w:val="24"/>
        </w:rPr>
        <w:t xml:space="preserve">he minimum low GWP heat pump requirement is </w:t>
      </w:r>
      <w:r w:rsidR="00DD134C" w:rsidRPr="240F54E7">
        <w:rPr>
          <w:rFonts w:ascii="Arial" w:hAnsi="Arial" w:cs="Arial"/>
          <w:sz w:val="24"/>
          <w:szCs w:val="24"/>
        </w:rPr>
        <w:t xml:space="preserve">at least </w:t>
      </w:r>
      <w:r w:rsidRPr="240F54E7">
        <w:rPr>
          <w:rFonts w:ascii="Arial" w:hAnsi="Arial" w:cs="Arial"/>
          <w:sz w:val="24"/>
          <w:szCs w:val="24"/>
        </w:rPr>
        <w:t>100 tons</w:t>
      </w:r>
      <w:r w:rsidR="09D13134" w:rsidRPr="28B8208A">
        <w:rPr>
          <w:rFonts w:ascii="Arial" w:hAnsi="Arial" w:cs="Arial"/>
          <w:sz w:val="24"/>
          <w:szCs w:val="24"/>
        </w:rPr>
        <w:t>,</w:t>
      </w:r>
      <w:r w:rsidRPr="240F54E7">
        <w:rPr>
          <w:rFonts w:ascii="Arial" w:hAnsi="Arial" w:cs="Arial"/>
          <w:sz w:val="24"/>
          <w:szCs w:val="24"/>
        </w:rPr>
        <w:t xml:space="preserve"> and the </w:t>
      </w:r>
      <w:r w:rsidR="1927C50C" w:rsidRPr="28B8208A">
        <w:rPr>
          <w:rFonts w:ascii="Arial" w:hAnsi="Arial" w:cs="Arial"/>
          <w:sz w:val="24"/>
          <w:szCs w:val="24"/>
        </w:rPr>
        <w:t>system</w:t>
      </w:r>
      <w:r w:rsidRPr="28B8208A">
        <w:rPr>
          <w:rFonts w:ascii="Arial" w:hAnsi="Arial" w:cs="Arial"/>
          <w:sz w:val="24"/>
          <w:szCs w:val="24"/>
        </w:rPr>
        <w:t xml:space="preserve"> </w:t>
      </w:r>
      <w:r w:rsidRPr="240F54E7">
        <w:rPr>
          <w:rFonts w:ascii="Arial" w:hAnsi="Arial" w:cs="Arial"/>
          <w:sz w:val="24"/>
          <w:szCs w:val="24"/>
        </w:rPr>
        <w:t xml:space="preserve">must </w:t>
      </w:r>
      <w:r w:rsidR="00DD134C" w:rsidRPr="240F54E7">
        <w:rPr>
          <w:rFonts w:ascii="Arial" w:hAnsi="Arial" w:cs="Arial"/>
          <w:sz w:val="24"/>
          <w:szCs w:val="24"/>
        </w:rPr>
        <w:t xml:space="preserve">meet </w:t>
      </w:r>
      <w:r w:rsidRPr="240F54E7">
        <w:rPr>
          <w:rFonts w:ascii="Arial" w:hAnsi="Arial" w:cs="Arial"/>
          <w:sz w:val="24"/>
          <w:szCs w:val="24"/>
        </w:rPr>
        <w:t xml:space="preserve">at least 25% of the </w:t>
      </w:r>
      <w:r w:rsidR="271436B6" w:rsidRPr="28B8208A">
        <w:rPr>
          <w:rFonts w:ascii="Arial" w:hAnsi="Arial" w:cs="Arial"/>
          <w:sz w:val="24"/>
          <w:szCs w:val="24"/>
        </w:rPr>
        <w:t xml:space="preserve">building’s </w:t>
      </w:r>
      <w:r w:rsidRPr="240F54E7">
        <w:rPr>
          <w:rFonts w:ascii="Arial" w:hAnsi="Arial" w:cs="Arial"/>
          <w:sz w:val="24"/>
          <w:szCs w:val="24"/>
        </w:rPr>
        <w:t xml:space="preserve">peak </w:t>
      </w:r>
      <w:r w:rsidR="00DD134C" w:rsidRPr="240F54E7">
        <w:rPr>
          <w:rFonts w:ascii="Arial" w:hAnsi="Arial" w:cs="Arial"/>
          <w:sz w:val="24"/>
          <w:szCs w:val="24"/>
        </w:rPr>
        <w:t xml:space="preserve">heating </w:t>
      </w:r>
      <w:r w:rsidRPr="240F54E7">
        <w:rPr>
          <w:rFonts w:ascii="Arial" w:hAnsi="Arial" w:cs="Arial"/>
          <w:sz w:val="24"/>
          <w:szCs w:val="24"/>
        </w:rPr>
        <w:t xml:space="preserve">load </w:t>
      </w:r>
      <w:r w:rsidR="7EF87A0E" w:rsidRPr="28B8208A">
        <w:rPr>
          <w:rFonts w:ascii="Arial" w:hAnsi="Arial" w:cs="Arial"/>
          <w:sz w:val="24"/>
          <w:szCs w:val="24"/>
        </w:rPr>
        <w:t>with</w:t>
      </w:r>
      <w:r w:rsidRPr="240F54E7">
        <w:rPr>
          <w:rFonts w:ascii="Arial" w:hAnsi="Arial" w:cs="Arial"/>
          <w:sz w:val="24"/>
          <w:szCs w:val="24"/>
        </w:rPr>
        <w:t xml:space="preserve"> an electric heat pump or heat recovery chiller serving </w:t>
      </w:r>
      <w:r w:rsidR="00DD134C" w:rsidRPr="240F54E7">
        <w:rPr>
          <w:rFonts w:ascii="Arial" w:hAnsi="Arial" w:cs="Arial"/>
          <w:sz w:val="24"/>
          <w:szCs w:val="24"/>
        </w:rPr>
        <w:t xml:space="preserve">at least </w:t>
      </w:r>
      <w:r w:rsidRPr="240F54E7">
        <w:rPr>
          <w:rFonts w:ascii="Arial" w:hAnsi="Arial" w:cs="Arial"/>
          <w:sz w:val="24"/>
          <w:szCs w:val="24"/>
        </w:rPr>
        <w:t xml:space="preserve">100,000 square feet.  A thermal energy storage system may provide additional capacity beyond that </w:t>
      </w:r>
      <w:r w:rsidR="5CD98604" w:rsidRPr="28B8208A">
        <w:rPr>
          <w:rFonts w:ascii="Arial" w:hAnsi="Arial" w:cs="Arial"/>
          <w:sz w:val="24"/>
          <w:szCs w:val="24"/>
        </w:rPr>
        <w:t xml:space="preserve">required </w:t>
      </w:r>
      <w:r w:rsidRPr="240F54E7">
        <w:rPr>
          <w:rFonts w:ascii="Arial" w:hAnsi="Arial" w:cs="Arial"/>
          <w:sz w:val="24"/>
          <w:szCs w:val="24"/>
        </w:rPr>
        <w:t xml:space="preserve">amount and be part of the </w:t>
      </w:r>
      <w:r w:rsidR="3EB61568" w:rsidRPr="28B8208A">
        <w:rPr>
          <w:rFonts w:ascii="Arial" w:hAnsi="Arial" w:cs="Arial"/>
          <w:sz w:val="24"/>
          <w:szCs w:val="24"/>
        </w:rPr>
        <w:t xml:space="preserve">CEC-funded </w:t>
      </w:r>
      <w:r w:rsidRPr="240F54E7">
        <w:rPr>
          <w:rFonts w:ascii="Arial" w:hAnsi="Arial" w:cs="Arial"/>
          <w:sz w:val="24"/>
          <w:szCs w:val="24"/>
        </w:rPr>
        <w:t>system solution</w:t>
      </w:r>
      <w:r w:rsidR="00342CFC" w:rsidRPr="240F54E7">
        <w:rPr>
          <w:rFonts w:ascii="Arial" w:hAnsi="Arial" w:cs="Arial"/>
          <w:sz w:val="24"/>
          <w:szCs w:val="24"/>
        </w:rPr>
        <w:t xml:space="preserve"> </w:t>
      </w:r>
      <w:r w:rsidR="46974BC7" w:rsidRPr="28B8208A">
        <w:rPr>
          <w:rFonts w:ascii="Arial" w:hAnsi="Arial" w:cs="Arial"/>
          <w:sz w:val="24"/>
          <w:szCs w:val="24"/>
        </w:rPr>
        <w:t>if</w:t>
      </w:r>
      <w:r w:rsidR="00535397" w:rsidRPr="240F54E7">
        <w:rPr>
          <w:rFonts w:ascii="Arial" w:hAnsi="Arial" w:cs="Arial"/>
          <w:sz w:val="24"/>
          <w:szCs w:val="24"/>
        </w:rPr>
        <w:t xml:space="preserve"> the above requirements are met</w:t>
      </w:r>
      <w:r w:rsidRPr="240F54E7">
        <w:rPr>
          <w:rFonts w:ascii="Arial" w:hAnsi="Arial" w:cs="Arial"/>
          <w:sz w:val="24"/>
          <w:szCs w:val="24"/>
        </w:rPr>
        <w:t>.</w:t>
      </w:r>
    </w:p>
    <w:p w14:paraId="79A371CA" w14:textId="6F53A1CD" w:rsidR="00FB2154" w:rsidRPr="00F87753" w:rsidRDefault="00535397" w:rsidP="28B8208A">
      <w:pPr>
        <w:spacing w:after="240"/>
        <w:rPr>
          <w:rFonts w:ascii="Arial" w:hAnsi="Arial" w:cs="Arial"/>
          <w:sz w:val="24"/>
          <w:szCs w:val="24"/>
        </w:rPr>
      </w:pPr>
      <w:r w:rsidRPr="005306BB">
        <w:rPr>
          <w:rFonts w:ascii="Arial" w:hAnsi="Arial" w:cs="Arial"/>
          <w:b/>
          <w:bCs/>
          <w:sz w:val="24"/>
          <w:szCs w:val="24"/>
        </w:rPr>
        <w:t>Q</w:t>
      </w:r>
      <w:r w:rsidR="636F01E2" w:rsidRPr="005306BB">
        <w:rPr>
          <w:rFonts w:ascii="Arial" w:hAnsi="Arial" w:cs="Arial"/>
          <w:b/>
          <w:bCs/>
          <w:sz w:val="24"/>
          <w:szCs w:val="24"/>
        </w:rPr>
        <w:t>6</w:t>
      </w:r>
      <w:r w:rsidR="5FAAE1D7" w:rsidRPr="005306BB">
        <w:rPr>
          <w:rFonts w:ascii="Arial" w:hAnsi="Arial" w:cs="Arial"/>
          <w:b/>
          <w:bCs/>
          <w:sz w:val="24"/>
          <w:szCs w:val="24"/>
        </w:rPr>
        <w:t>8</w:t>
      </w:r>
      <w:r w:rsidRPr="005306BB">
        <w:rPr>
          <w:rFonts w:ascii="Arial" w:hAnsi="Arial" w:cs="Arial"/>
          <w:b/>
          <w:bCs/>
          <w:sz w:val="24"/>
          <w:szCs w:val="24"/>
        </w:rPr>
        <w:t>.</w:t>
      </w:r>
      <w:r w:rsidRPr="28B8208A">
        <w:rPr>
          <w:rFonts w:ascii="Arial" w:hAnsi="Arial" w:cs="Arial"/>
          <w:sz w:val="24"/>
          <w:szCs w:val="24"/>
        </w:rPr>
        <w:t xml:space="preserve"> </w:t>
      </w:r>
      <w:r w:rsidR="00FB2154" w:rsidRPr="28B8208A">
        <w:rPr>
          <w:rFonts w:ascii="Arial" w:hAnsi="Arial" w:cs="Arial"/>
          <w:sz w:val="24"/>
          <w:szCs w:val="24"/>
        </w:rPr>
        <w:t>What is the tonnage requirement for Groups 2 and 3?</w:t>
      </w:r>
    </w:p>
    <w:p w14:paraId="1A3D4AE9" w14:textId="77777777" w:rsidR="009545AB" w:rsidRPr="005306BB" w:rsidRDefault="000272AE" w:rsidP="005306BB">
      <w:pPr>
        <w:pStyle w:val="transcript-list-item"/>
        <w:shd w:val="clear" w:color="auto" w:fill="FFFFFF" w:themeFill="background1"/>
        <w:spacing w:before="0" w:beforeAutospacing="0" w:after="0" w:afterAutospacing="0"/>
        <w:ind w:left="720" w:right="58"/>
        <w:rPr>
          <w:rFonts w:ascii="Arial" w:hAnsi="Arial" w:cs="Arial"/>
          <w:b/>
          <w:bCs/>
        </w:rPr>
      </w:pPr>
      <w:r w:rsidRPr="005306BB">
        <w:rPr>
          <w:rFonts w:ascii="Arial" w:hAnsi="Arial" w:cs="Arial"/>
          <w:b/>
          <w:bCs/>
        </w:rPr>
        <w:t xml:space="preserve">CEC: </w:t>
      </w:r>
    </w:p>
    <w:p w14:paraId="7E5FBC2C" w14:textId="4BDEB362" w:rsidR="009545AB" w:rsidRDefault="00FB2154" w:rsidP="005306BB">
      <w:pPr>
        <w:pStyle w:val="transcript-list-item"/>
        <w:shd w:val="clear" w:color="auto" w:fill="FFFFFF" w:themeFill="background1"/>
        <w:spacing w:before="0" w:beforeAutospacing="0" w:after="0" w:afterAutospacing="0"/>
        <w:ind w:left="720" w:right="58"/>
        <w:rPr>
          <w:rFonts w:ascii="Arial" w:hAnsi="Arial" w:cs="Arial"/>
        </w:rPr>
      </w:pPr>
      <w:r w:rsidRPr="00352E42">
        <w:rPr>
          <w:rFonts w:ascii="Arial" w:hAnsi="Arial" w:cs="Arial"/>
        </w:rPr>
        <w:t xml:space="preserve">Group 2:  This research will </w:t>
      </w:r>
      <w:r w:rsidR="00E67627">
        <w:rPr>
          <w:rFonts w:ascii="Arial" w:hAnsi="Arial" w:cs="Arial"/>
        </w:rPr>
        <w:t xml:space="preserve">develop and </w:t>
      </w:r>
      <w:r w:rsidRPr="00352E42">
        <w:rPr>
          <w:rFonts w:ascii="Arial" w:hAnsi="Arial" w:cs="Arial"/>
        </w:rPr>
        <w:t xml:space="preserve">test </w:t>
      </w:r>
      <w:r w:rsidR="0BB04C49" w:rsidRPr="28B8208A">
        <w:rPr>
          <w:rFonts w:ascii="Arial" w:hAnsi="Arial" w:cs="Arial"/>
        </w:rPr>
        <w:t>one of the following: a)</w:t>
      </w:r>
      <w:r w:rsidR="25F4BD0D" w:rsidRPr="28B8208A">
        <w:rPr>
          <w:rFonts w:ascii="Arial" w:hAnsi="Arial" w:cs="Arial"/>
        </w:rPr>
        <w:t xml:space="preserve"> </w:t>
      </w:r>
      <w:r w:rsidR="00E67627">
        <w:rPr>
          <w:rFonts w:ascii="Arial" w:hAnsi="Arial" w:cs="Arial"/>
        </w:rPr>
        <w:t xml:space="preserve">an </w:t>
      </w:r>
      <w:r w:rsidRPr="00352E42">
        <w:rPr>
          <w:rFonts w:ascii="Arial" w:hAnsi="Arial" w:cs="Arial"/>
        </w:rPr>
        <w:t>air-source heat pump</w:t>
      </w:r>
      <w:r w:rsidR="00E67627">
        <w:rPr>
          <w:rFonts w:ascii="Arial" w:hAnsi="Arial" w:cs="Arial"/>
        </w:rPr>
        <w:t xml:space="preserve"> </w:t>
      </w:r>
      <w:r w:rsidRPr="00352E42">
        <w:rPr>
          <w:rFonts w:ascii="Arial" w:hAnsi="Arial" w:cs="Arial"/>
        </w:rPr>
        <w:t xml:space="preserve">from 20 to 50 tons, or </w:t>
      </w:r>
      <w:r w:rsidR="04FE6409" w:rsidRPr="28B8208A">
        <w:rPr>
          <w:rFonts w:ascii="Arial" w:hAnsi="Arial" w:cs="Arial"/>
        </w:rPr>
        <w:t>2)</w:t>
      </w:r>
      <w:r w:rsidR="25F4BD0D" w:rsidRPr="28B8208A">
        <w:rPr>
          <w:rFonts w:ascii="Arial" w:hAnsi="Arial" w:cs="Arial"/>
        </w:rPr>
        <w:t xml:space="preserve"> </w:t>
      </w:r>
      <w:r w:rsidRPr="00352E42">
        <w:rPr>
          <w:rFonts w:ascii="Arial" w:hAnsi="Arial" w:cs="Arial"/>
        </w:rPr>
        <w:t xml:space="preserve">water-source heat </w:t>
      </w:r>
      <w:r w:rsidRPr="7623D5B9">
        <w:rPr>
          <w:rFonts w:ascii="Arial" w:hAnsi="Arial" w:cs="Arial"/>
        </w:rPr>
        <w:t>pump</w:t>
      </w:r>
      <w:r w:rsidR="67B371F4" w:rsidRPr="7623D5B9">
        <w:rPr>
          <w:rFonts w:ascii="Arial" w:hAnsi="Arial" w:cs="Arial"/>
        </w:rPr>
        <w:t xml:space="preserve"> of</w:t>
      </w:r>
      <w:r w:rsidRPr="00352E42">
        <w:rPr>
          <w:rFonts w:ascii="Arial" w:hAnsi="Arial" w:cs="Arial"/>
        </w:rPr>
        <w:t xml:space="preserve"> 100 tons or less.</w:t>
      </w:r>
      <w:r w:rsidR="000272AE">
        <w:rPr>
          <w:rFonts w:ascii="Arial" w:hAnsi="Arial" w:cs="Arial"/>
        </w:rPr>
        <w:t xml:space="preserve"> </w:t>
      </w:r>
    </w:p>
    <w:p w14:paraId="446FC26C" w14:textId="4DD4F8F5" w:rsidR="00FB2154" w:rsidRPr="00352E42" w:rsidRDefault="000272AE" w:rsidP="000272AE">
      <w:pPr>
        <w:pStyle w:val="transcript-list-item"/>
        <w:shd w:val="clear" w:color="auto" w:fill="FFFFFF"/>
        <w:ind w:left="720" w:right="60"/>
        <w:rPr>
          <w:rFonts w:ascii="Arial" w:hAnsi="Arial" w:cs="Arial"/>
        </w:rPr>
      </w:pPr>
      <w:r>
        <w:rPr>
          <w:rFonts w:ascii="Arial" w:hAnsi="Arial" w:cs="Arial"/>
        </w:rPr>
        <w:t>G</w:t>
      </w:r>
      <w:r w:rsidR="00FB2154" w:rsidRPr="00352E42">
        <w:rPr>
          <w:rFonts w:ascii="Arial" w:hAnsi="Arial" w:cs="Arial"/>
        </w:rPr>
        <w:t>roup 3:  There is no tonnage requirement.</w:t>
      </w:r>
    </w:p>
    <w:p w14:paraId="1F1C704C" w14:textId="176F21FB" w:rsidR="007A3C61" w:rsidRPr="00352E42" w:rsidRDefault="007A3C61" w:rsidP="416C235F">
      <w:pPr>
        <w:pStyle w:val="transcript-list-item"/>
        <w:shd w:val="clear" w:color="auto" w:fill="FFFFFF" w:themeFill="background1"/>
        <w:ind w:right="60"/>
        <w:rPr>
          <w:rFonts w:ascii="Arial" w:hAnsi="Arial" w:cs="Arial"/>
        </w:rPr>
      </w:pPr>
      <w:r w:rsidRPr="005306BB">
        <w:rPr>
          <w:rFonts w:ascii="Arial" w:hAnsi="Arial" w:cs="Arial"/>
          <w:b/>
          <w:bCs/>
        </w:rPr>
        <w:t>Q</w:t>
      </w:r>
      <w:r w:rsidR="794546BE" w:rsidRPr="005306BB">
        <w:rPr>
          <w:rFonts w:ascii="Arial" w:hAnsi="Arial" w:cs="Arial"/>
          <w:b/>
          <w:bCs/>
        </w:rPr>
        <w:t>6</w:t>
      </w:r>
      <w:r w:rsidR="75D83A1F" w:rsidRPr="005306BB">
        <w:rPr>
          <w:rFonts w:ascii="Arial" w:hAnsi="Arial" w:cs="Arial"/>
          <w:b/>
          <w:bCs/>
        </w:rPr>
        <w:t>9</w:t>
      </w:r>
      <w:r w:rsidRPr="005306BB">
        <w:rPr>
          <w:rFonts w:ascii="Arial" w:hAnsi="Arial" w:cs="Arial"/>
          <w:b/>
          <w:bCs/>
        </w:rPr>
        <w:t>.</w:t>
      </w:r>
      <w:r w:rsidRPr="00352E42">
        <w:rPr>
          <w:rFonts w:ascii="Arial" w:hAnsi="Arial" w:cs="Arial"/>
        </w:rPr>
        <w:t xml:space="preserve">  Is 1234yf on the refrigerant table correct? Says non-flammable</w:t>
      </w:r>
      <w:r w:rsidR="4A43ED0E" w:rsidRPr="28B8208A">
        <w:rPr>
          <w:rFonts w:ascii="Arial" w:hAnsi="Arial" w:cs="Arial"/>
        </w:rPr>
        <w:t>,</w:t>
      </w:r>
      <w:r w:rsidRPr="00352E42">
        <w:rPr>
          <w:rFonts w:ascii="Arial" w:hAnsi="Arial" w:cs="Arial"/>
        </w:rPr>
        <w:t xml:space="preserve"> but </w:t>
      </w:r>
      <w:r w:rsidR="001A45E2" w:rsidRPr="00352E42">
        <w:rPr>
          <w:rFonts w:ascii="Arial" w:hAnsi="Arial" w:cs="Arial"/>
        </w:rPr>
        <w:t>it’s</w:t>
      </w:r>
      <w:r w:rsidRPr="00352E42">
        <w:rPr>
          <w:rFonts w:ascii="Arial" w:hAnsi="Arial" w:cs="Arial"/>
        </w:rPr>
        <w:t xml:space="preserve"> an A2L mildly flammable per ASHRAE standard. </w:t>
      </w:r>
    </w:p>
    <w:p w14:paraId="78640354" w14:textId="567D5A8B" w:rsidR="007A3C61" w:rsidRPr="00352E42" w:rsidRDefault="00E67627" w:rsidP="416C235F">
      <w:pPr>
        <w:pStyle w:val="transcript-list-item"/>
        <w:shd w:val="clear" w:color="auto" w:fill="FFFFFF" w:themeFill="background1"/>
        <w:ind w:right="60" w:firstLine="720"/>
        <w:rPr>
          <w:rFonts w:ascii="Arial" w:hAnsi="Arial" w:cs="Arial"/>
        </w:rPr>
      </w:pPr>
      <w:r w:rsidRPr="005306BB">
        <w:rPr>
          <w:rFonts w:ascii="Arial" w:hAnsi="Arial" w:cs="Arial"/>
          <w:b/>
          <w:bCs/>
        </w:rPr>
        <w:t>CEC:</w:t>
      </w:r>
      <w:r>
        <w:rPr>
          <w:rFonts w:ascii="Arial" w:hAnsi="Arial" w:cs="Arial"/>
        </w:rPr>
        <w:t xml:space="preserve">  </w:t>
      </w:r>
      <w:r w:rsidR="008D3AF8" w:rsidRPr="240F54E7">
        <w:rPr>
          <w:rFonts w:ascii="Arial" w:hAnsi="Arial" w:cs="Arial"/>
        </w:rPr>
        <w:t>T</w:t>
      </w:r>
      <w:r w:rsidR="007A3C61" w:rsidRPr="240F54E7">
        <w:rPr>
          <w:rFonts w:ascii="Arial" w:hAnsi="Arial" w:cs="Arial"/>
        </w:rPr>
        <w:t>h</w:t>
      </w:r>
      <w:r w:rsidR="298A3040" w:rsidRPr="240F54E7">
        <w:rPr>
          <w:rFonts w:ascii="Arial" w:hAnsi="Arial" w:cs="Arial"/>
        </w:rPr>
        <w:t>e presentation</w:t>
      </w:r>
      <w:r w:rsidR="007A3C61" w:rsidRPr="00352E42">
        <w:rPr>
          <w:rFonts w:ascii="Arial" w:hAnsi="Arial" w:cs="Arial"/>
        </w:rPr>
        <w:t xml:space="preserve"> has been corrected </w:t>
      </w:r>
      <w:r w:rsidR="704AAD8C" w:rsidRPr="240F54E7">
        <w:rPr>
          <w:rFonts w:ascii="Arial" w:hAnsi="Arial" w:cs="Arial"/>
        </w:rPr>
        <w:t>to note that</w:t>
      </w:r>
      <w:r w:rsidR="007A3C61" w:rsidRPr="00352E42">
        <w:rPr>
          <w:rFonts w:ascii="Arial" w:hAnsi="Arial" w:cs="Arial"/>
        </w:rPr>
        <w:t xml:space="preserve"> A2L </w:t>
      </w:r>
      <w:r w:rsidR="008D3AF8">
        <w:rPr>
          <w:rFonts w:ascii="Arial" w:hAnsi="Arial" w:cs="Arial"/>
        </w:rPr>
        <w:t xml:space="preserve">is </w:t>
      </w:r>
      <w:r w:rsidR="007A3C61" w:rsidRPr="00352E42">
        <w:rPr>
          <w:rFonts w:ascii="Arial" w:hAnsi="Arial" w:cs="Arial"/>
        </w:rPr>
        <w:t>mildly flammable.</w:t>
      </w:r>
    </w:p>
    <w:p w14:paraId="41069FB8" w14:textId="57207C58" w:rsidR="007A3C61" w:rsidRPr="00352E42" w:rsidRDefault="5DEA2FCF" w:rsidP="416C235F">
      <w:pPr>
        <w:pStyle w:val="transcript-list-item"/>
        <w:shd w:val="clear" w:color="auto" w:fill="FFFFFF" w:themeFill="background1"/>
        <w:ind w:right="60"/>
        <w:rPr>
          <w:rFonts w:ascii="Arial" w:hAnsi="Arial" w:cs="Arial"/>
        </w:rPr>
      </w:pPr>
      <w:r w:rsidRPr="005306BB">
        <w:rPr>
          <w:rFonts w:ascii="Arial" w:hAnsi="Arial" w:cs="Arial"/>
          <w:b/>
          <w:bCs/>
        </w:rPr>
        <w:t>Q</w:t>
      </w:r>
      <w:r w:rsidR="686356D5" w:rsidRPr="005306BB">
        <w:rPr>
          <w:rFonts w:ascii="Arial" w:hAnsi="Arial" w:cs="Arial"/>
          <w:b/>
          <w:bCs/>
        </w:rPr>
        <w:t>70</w:t>
      </w:r>
      <w:r w:rsidRPr="005306BB">
        <w:rPr>
          <w:rFonts w:ascii="Arial" w:hAnsi="Arial" w:cs="Arial"/>
          <w:b/>
          <w:bCs/>
        </w:rPr>
        <w:t>.</w:t>
      </w:r>
      <w:r w:rsidR="007A3C61" w:rsidRPr="00352E42">
        <w:rPr>
          <w:rFonts w:ascii="Arial" w:hAnsi="Arial" w:cs="Arial"/>
        </w:rPr>
        <w:t xml:space="preserve"> Are all Groups required to demonstrate a unit that provides 25% of peak load for a 100,000 </w:t>
      </w:r>
      <w:r w:rsidR="16A9068C" w:rsidRPr="7AD6FEB1">
        <w:rPr>
          <w:rFonts w:ascii="Arial" w:hAnsi="Arial" w:cs="Arial"/>
        </w:rPr>
        <w:t>square foot</w:t>
      </w:r>
      <w:r w:rsidR="007A3C61" w:rsidRPr="00352E42">
        <w:rPr>
          <w:rFonts w:ascii="Arial" w:hAnsi="Arial" w:cs="Arial"/>
        </w:rPr>
        <w:t xml:space="preserve"> building?  This may be difficult for a TRL 3 type demonstration unit.  The requirement seems out of scale with the TRL targets for the project.</w:t>
      </w:r>
    </w:p>
    <w:p w14:paraId="2106A79E" w14:textId="3904C806" w:rsidR="007A3C61" w:rsidRPr="00352E42" w:rsidRDefault="007A3C61" w:rsidP="005306BB">
      <w:pPr>
        <w:pStyle w:val="transcript-list-item"/>
        <w:shd w:val="clear" w:color="auto" w:fill="FFFFFF" w:themeFill="background1"/>
        <w:ind w:left="720" w:right="60"/>
        <w:rPr>
          <w:rFonts w:ascii="Arial" w:hAnsi="Arial" w:cs="Arial"/>
        </w:rPr>
      </w:pPr>
      <w:r w:rsidRPr="005306BB">
        <w:rPr>
          <w:rFonts w:ascii="Arial" w:hAnsi="Arial" w:cs="Arial"/>
          <w:b/>
          <w:bCs/>
        </w:rPr>
        <w:t>CEC:</w:t>
      </w:r>
      <w:r w:rsidRPr="00352E42">
        <w:rPr>
          <w:rFonts w:ascii="Arial" w:hAnsi="Arial" w:cs="Arial"/>
        </w:rPr>
        <w:t xml:space="preserve"> </w:t>
      </w:r>
      <w:r w:rsidR="009D0A43">
        <w:rPr>
          <w:rFonts w:ascii="Arial" w:hAnsi="Arial" w:cs="Arial"/>
        </w:rPr>
        <w:t xml:space="preserve">The requirement of </w:t>
      </w:r>
      <w:r w:rsidR="00273D2B">
        <w:rPr>
          <w:rFonts w:ascii="Arial" w:hAnsi="Arial" w:cs="Arial"/>
        </w:rPr>
        <w:t xml:space="preserve">providing at least 25% of peak building design heating load with an </w:t>
      </w:r>
      <w:r w:rsidR="00535397">
        <w:rPr>
          <w:rFonts w:ascii="Arial" w:hAnsi="Arial" w:cs="Arial"/>
        </w:rPr>
        <w:t xml:space="preserve">electric heat pump or heat recovery chiller </w:t>
      </w:r>
      <w:r w:rsidR="00273D2B">
        <w:rPr>
          <w:rFonts w:ascii="Arial" w:hAnsi="Arial" w:cs="Arial"/>
        </w:rPr>
        <w:t xml:space="preserve">only applies to Group </w:t>
      </w:r>
      <w:r w:rsidR="00273D2B" w:rsidRPr="416C235F">
        <w:rPr>
          <w:rFonts w:ascii="Arial" w:hAnsi="Arial" w:cs="Arial"/>
        </w:rPr>
        <w:t>1</w:t>
      </w:r>
      <w:r w:rsidRPr="00352E42">
        <w:rPr>
          <w:rFonts w:ascii="Arial" w:hAnsi="Arial" w:cs="Arial"/>
        </w:rPr>
        <w:t>.</w:t>
      </w:r>
      <w:r w:rsidR="004D7E76">
        <w:rPr>
          <w:rFonts w:ascii="Arial" w:hAnsi="Arial" w:cs="Arial"/>
        </w:rPr>
        <w:t xml:space="preserve"> The TRL</w:t>
      </w:r>
      <w:r w:rsidR="00E65147">
        <w:rPr>
          <w:rFonts w:ascii="Arial" w:hAnsi="Arial" w:cs="Arial"/>
        </w:rPr>
        <w:t xml:space="preserve"> for </w:t>
      </w:r>
      <w:r w:rsidR="6E9C704B" w:rsidRPr="240F54E7">
        <w:rPr>
          <w:rFonts w:ascii="Arial" w:hAnsi="Arial" w:cs="Arial"/>
        </w:rPr>
        <w:t>G</w:t>
      </w:r>
      <w:r w:rsidR="00E65147" w:rsidRPr="240F54E7">
        <w:rPr>
          <w:rFonts w:ascii="Arial" w:hAnsi="Arial" w:cs="Arial"/>
        </w:rPr>
        <w:t>roup</w:t>
      </w:r>
      <w:r w:rsidR="00E65147">
        <w:rPr>
          <w:rFonts w:ascii="Arial" w:hAnsi="Arial" w:cs="Arial"/>
        </w:rPr>
        <w:t xml:space="preserve"> 1</w:t>
      </w:r>
      <w:r w:rsidR="00884487">
        <w:rPr>
          <w:rFonts w:ascii="Arial" w:hAnsi="Arial" w:cs="Arial"/>
        </w:rPr>
        <w:t xml:space="preserve"> is </w:t>
      </w:r>
      <w:r w:rsidR="0030612B">
        <w:rPr>
          <w:rFonts w:ascii="Arial" w:hAnsi="Arial" w:cs="Arial"/>
        </w:rPr>
        <w:t>TRL 5-8</w:t>
      </w:r>
      <w:r w:rsidR="384F6520" w:rsidRPr="240F54E7">
        <w:rPr>
          <w:rFonts w:ascii="Arial" w:hAnsi="Arial" w:cs="Arial"/>
        </w:rPr>
        <w:t>,</w:t>
      </w:r>
      <w:r w:rsidR="002717CA">
        <w:rPr>
          <w:rFonts w:ascii="Arial" w:hAnsi="Arial" w:cs="Arial"/>
        </w:rPr>
        <w:t xml:space="preserve"> and this will </w:t>
      </w:r>
      <w:r w:rsidR="7499B6FD" w:rsidRPr="3EB9E345">
        <w:rPr>
          <w:rFonts w:ascii="Arial" w:hAnsi="Arial" w:cs="Arial"/>
        </w:rPr>
        <w:t xml:space="preserve">be </w:t>
      </w:r>
      <w:r w:rsidR="00C653CC">
        <w:rPr>
          <w:rFonts w:ascii="Arial" w:hAnsi="Arial" w:cs="Arial"/>
        </w:rPr>
        <w:t xml:space="preserve">indicated </w:t>
      </w:r>
      <w:r w:rsidR="4166FEB1" w:rsidRPr="79AA972B">
        <w:rPr>
          <w:rFonts w:ascii="Arial" w:hAnsi="Arial" w:cs="Arial"/>
        </w:rPr>
        <w:t xml:space="preserve">in </w:t>
      </w:r>
      <w:r w:rsidR="7C6731CF" w:rsidRPr="240F54E7">
        <w:rPr>
          <w:rFonts w:ascii="Arial" w:hAnsi="Arial" w:cs="Arial"/>
        </w:rPr>
        <w:t>A</w:t>
      </w:r>
      <w:r w:rsidR="00C653CC" w:rsidRPr="240F54E7">
        <w:rPr>
          <w:rFonts w:ascii="Arial" w:hAnsi="Arial" w:cs="Arial"/>
        </w:rPr>
        <w:t xml:space="preserve">ddendum </w:t>
      </w:r>
      <w:r w:rsidR="687244F7" w:rsidRPr="240F54E7">
        <w:rPr>
          <w:rFonts w:ascii="Arial" w:hAnsi="Arial" w:cs="Arial"/>
        </w:rPr>
        <w:t>1</w:t>
      </w:r>
      <w:r w:rsidR="00C653CC">
        <w:rPr>
          <w:rFonts w:ascii="Arial" w:hAnsi="Arial" w:cs="Arial"/>
        </w:rPr>
        <w:t xml:space="preserve"> to the solicitation manual.</w:t>
      </w:r>
    </w:p>
    <w:p w14:paraId="05A7EABD" w14:textId="3904C806" w:rsidR="6AFC6890" w:rsidRDefault="6AFC6890" w:rsidP="6AFC6890">
      <w:pPr>
        <w:pStyle w:val="transcript-list-item"/>
        <w:shd w:val="clear" w:color="auto" w:fill="FFFFFF" w:themeFill="background1"/>
        <w:ind w:right="60"/>
        <w:rPr>
          <w:rFonts w:ascii="Arial" w:hAnsi="Arial" w:cs="Arial"/>
        </w:rPr>
      </w:pPr>
    </w:p>
    <w:p w14:paraId="65988848" w14:textId="176F21FB" w:rsidR="007A3C61" w:rsidRDefault="5DEA2FCF" w:rsidP="416C235F">
      <w:pPr>
        <w:pStyle w:val="transcript-list-item"/>
        <w:shd w:val="clear" w:color="auto" w:fill="FFFFFF" w:themeFill="background1"/>
        <w:ind w:right="60"/>
        <w:rPr>
          <w:rFonts w:ascii="Arial" w:hAnsi="Arial" w:cs="Arial"/>
        </w:rPr>
      </w:pPr>
      <w:r w:rsidRPr="005306BB">
        <w:rPr>
          <w:rFonts w:ascii="Arial" w:hAnsi="Arial" w:cs="Arial"/>
          <w:b/>
          <w:bCs/>
        </w:rPr>
        <w:lastRenderedPageBreak/>
        <w:t>Q</w:t>
      </w:r>
      <w:r w:rsidR="432F0252" w:rsidRPr="005306BB">
        <w:rPr>
          <w:rFonts w:ascii="Arial" w:hAnsi="Arial" w:cs="Arial"/>
          <w:b/>
          <w:bCs/>
        </w:rPr>
        <w:t>7</w:t>
      </w:r>
      <w:r w:rsidR="7D29C8D5" w:rsidRPr="005306BB">
        <w:rPr>
          <w:rFonts w:ascii="Arial" w:hAnsi="Arial" w:cs="Arial"/>
          <w:b/>
          <w:bCs/>
        </w:rPr>
        <w:t>1</w:t>
      </w:r>
      <w:r w:rsidR="007A3C61" w:rsidRPr="005306BB">
        <w:rPr>
          <w:rFonts w:ascii="Arial" w:hAnsi="Arial" w:cs="Arial"/>
          <w:b/>
          <w:bCs/>
        </w:rPr>
        <w:t>.</w:t>
      </w:r>
      <w:r w:rsidR="007A3C61" w:rsidRPr="00352E42">
        <w:rPr>
          <w:rFonts w:ascii="Arial" w:hAnsi="Arial" w:cs="Arial"/>
        </w:rPr>
        <w:t xml:space="preserve"> Is a floor area of 100,000 </w:t>
      </w:r>
      <w:r w:rsidR="001A45E2" w:rsidRPr="28B8208A">
        <w:rPr>
          <w:rFonts w:ascii="Arial" w:hAnsi="Arial" w:cs="Arial"/>
        </w:rPr>
        <w:t>sq</w:t>
      </w:r>
      <w:r w:rsidR="6CAB03FD" w:rsidRPr="28B8208A">
        <w:rPr>
          <w:rFonts w:ascii="Arial" w:hAnsi="Arial" w:cs="Arial"/>
        </w:rPr>
        <w:t>uare feet</w:t>
      </w:r>
      <w:r w:rsidR="007A3C61" w:rsidRPr="00352E42">
        <w:rPr>
          <w:rFonts w:ascii="Arial" w:hAnsi="Arial" w:cs="Arial"/>
        </w:rPr>
        <w:t xml:space="preserve"> a mandatory requirement to be eligible for the demonstration project?</w:t>
      </w:r>
    </w:p>
    <w:p w14:paraId="5870A586" w14:textId="67C3E592" w:rsidR="003346E2" w:rsidRPr="00352E42" w:rsidRDefault="003346E2" w:rsidP="005306BB">
      <w:pPr>
        <w:pStyle w:val="transcript-list-item"/>
        <w:shd w:val="clear" w:color="auto" w:fill="FFFFFF" w:themeFill="background1"/>
        <w:ind w:left="720" w:right="60"/>
        <w:rPr>
          <w:rFonts w:ascii="Arial" w:hAnsi="Arial" w:cs="Arial"/>
        </w:rPr>
      </w:pPr>
      <w:r w:rsidRPr="005306BB">
        <w:rPr>
          <w:rFonts w:ascii="Arial" w:hAnsi="Arial" w:cs="Arial"/>
          <w:b/>
          <w:bCs/>
        </w:rPr>
        <w:t>CEC:</w:t>
      </w:r>
      <w:r w:rsidRPr="0C1C2222">
        <w:rPr>
          <w:rFonts w:ascii="Arial" w:hAnsi="Arial" w:cs="Arial"/>
        </w:rPr>
        <w:t xml:space="preserve">  Yes</w:t>
      </w:r>
      <w:r w:rsidR="54557948" w:rsidRPr="0C1C2222">
        <w:rPr>
          <w:rFonts w:ascii="Arial" w:hAnsi="Arial" w:cs="Arial"/>
        </w:rPr>
        <w:t xml:space="preserve"> for</w:t>
      </w:r>
      <w:r w:rsidR="00BF0226" w:rsidRPr="0C1C2222">
        <w:rPr>
          <w:rFonts w:ascii="Arial" w:hAnsi="Arial" w:cs="Arial"/>
        </w:rPr>
        <w:t xml:space="preserve"> </w:t>
      </w:r>
      <w:r w:rsidR="4DEEE2E4" w:rsidRPr="0C1C2222">
        <w:rPr>
          <w:rFonts w:ascii="Arial" w:hAnsi="Arial" w:cs="Arial"/>
        </w:rPr>
        <w:t>G</w:t>
      </w:r>
      <w:r w:rsidR="00BF0226" w:rsidRPr="0C1C2222">
        <w:rPr>
          <w:rFonts w:ascii="Arial" w:hAnsi="Arial" w:cs="Arial"/>
        </w:rPr>
        <w:t xml:space="preserve">roup </w:t>
      </w:r>
      <w:r w:rsidR="004353C3" w:rsidRPr="0C1C2222">
        <w:rPr>
          <w:rFonts w:ascii="Arial" w:hAnsi="Arial" w:cs="Arial"/>
        </w:rPr>
        <w:t>1</w:t>
      </w:r>
      <w:r w:rsidR="7AD24617" w:rsidRPr="0C1C2222">
        <w:rPr>
          <w:rFonts w:ascii="Arial" w:hAnsi="Arial" w:cs="Arial"/>
        </w:rPr>
        <w:t>,</w:t>
      </w:r>
      <w:r w:rsidR="00AB7015" w:rsidRPr="0C1C2222">
        <w:rPr>
          <w:rFonts w:ascii="Arial" w:hAnsi="Arial" w:cs="Arial"/>
        </w:rPr>
        <w:t xml:space="preserve"> and this square footage can be</w:t>
      </w:r>
      <w:r w:rsidR="00CD2919" w:rsidRPr="0C1C2222">
        <w:rPr>
          <w:rFonts w:ascii="Arial" w:hAnsi="Arial" w:cs="Arial"/>
        </w:rPr>
        <w:t xml:space="preserve"> </w:t>
      </w:r>
      <w:r w:rsidR="58352BE9" w:rsidRPr="0C1C2222">
        <w:rPr>
          <w:rFonts w:ascii="Arial" w:hAnsi="Arial" w:cs="Arial"/>
        </w:rPr>
        <w:t>met by</w:t>
      </w:r>
      <w:r w:rsidR="00CD2919" w:rsidRPr="0C1C2222">
        <w:rPr>
          <w:rFonts w:ascii="Arial" w:hAnsi="Arial" w:cs="Arial"/>
        </w:rPr>
        <w:t xml:space="preserve"> a single building or </w:t>
      </w:r>
      <w:r w:rsidR="1F6F1843" w:rsidRPr="0C1C2222">
        <w:rPr>
          <w:rFonts w:ascii="Arial" w:hAnsi="Arial" w:cs="Arial"/>
        </w:rPr>
        <w:t>by</w:t>
      </w:r>
      <w:r w:rsidR="00CD2919" w:rsidRPr="0C1C2222">
        <w:rPr>
          <w:rFonts w:ascii="Arial" w:hAnsi="Arial" w:cs="Arial"/>
        </w:rPr>
        <w:t xml:space="preserve"> the aggregate of multiple buildings if served by a central system.</w:t>
      </w:r>
      <w:r w:rsidR="005409ED" w:rsidRPr="0C1C2222">
        <w:rPr>
          <w:rFonts w:ascii="Arial" w:hAnsi="Arial" w:cs="Arial"/>
        </w:rPr>
        <w:t xml:space="preserve"> See also response to </w:t>
      </w:r>
      <w:r w:rsidR="083BD863" w:rsidRPr="0C1C2222">
        <w:rPr>
          <w:rFonts w:ascii="Arial" w:hAnsi="Arial" w:cs="Arial"/>
        </w:rPr>
        <w:t>Q</w:t>
      </w:r>
      <w:r w:rsidR="005409ED" w:rsidRPr="0C1C2222">
        <w:rPr>
          <w:rFonts w:ascii="Arial" w:hAnsi="Arial" w:cs="Arial"/>
        </w:rPr>
        <w:t xml:space="preserve">uestion </w:t>
      </w:r>
      <w:r w:rsidR="0880A7A6" w:rsidRPr="0C1C2222">
        <w:rPr>
          <w:rFonts w:ascii="Arial" w:hAnsi="Arial" w:cs="Arial"/>
        </w:rPr>
        <w:t>33</w:t>
      </w:r>
      <w:r w:rsidR="006D230B" w:rsidRPr="0C1C2222">
        <w:rPr>
          <w:rFonts w:ascii="Arial" w:hAnsi="Arial" w:cs="Arial"/>
        </w:rPr>
        <w:t>.</w:t>
      </w:r>
      <w:r w:rsidR="25CE230E" w:rsidRPr="0C1C2222">
        <w:rPr>
          <w:rFonts w:ascii="Arial" w:hAnsi="Arial" w:cs="Arial"/>
        </w:rPr>
        <w:t xml:space="preserve"> </w:t>
      </w:r>
    </w:p>
    <w:p w14:paraId="708A3DAA" w14:textId="77973832" w:rsidR="003346E2" w:rsidRPr="00352E42" w:rsidRDefault="25CE230E" w:rsidP="416C235F">
      <w:pPr>
        <w:pStyle w:val="transcript-list-item"/>
        <w:shd w:val="clear" w:color="auto" w:fill="FFFFFF" w:themeFill="background1"/>
        <w:ind w:right="60" w:firstLine="720"/>
        <w:rPr>
          <w:rFonts w:ascii="Arial" w:hAnsi="Arial" w:cs="Arial"/>
        </w:rPr>
      </w:pPr>
      <w:r w:rsidRPr="0AC7283B">
        <w:rPr>
          <w:rFonts w:ascii="Arial" w:hAnsi="Arial" w:cs="Arial"/>
        </w:rPr>
        <w:t>Groups</w:t>
      </w:r>
      <w:r w:rsidR="005409ED">
        <w:rPr>
          <w:rFonts w:ascii="Arial" w:hAnsi="Arial" w:cs="Arial"/>
        </w:rPr>
        <w:t xml:space="preserve"> </w:t>
      </w:r>
      <w:r w:rsidR="006D230B" w:rsidRPr="416C235F">
        <w:rPr>
          <w:rFonts w:ascii="Arial" w:hAnsi="Arial" w:cs="Arial"/>
        </w:rPr>
        <w:t>2</w:t>
      </w:r>
      <w:r w:rsidRPr="0AC7283B">
        <w:rPr>
          <w:rFonts w:ascii="Arial" w:hAnsi="Arial" w:cs="Arial"/>
        </w:rPr>
        <w:t xml:space="preserve"> and 3 do not include square footage requirements</w:t>
      </w:r>
      <w:r w:rsidR="006D230B" w:rsidRPr="416C235F">
        <w:rPr>
          <w:rFonts w:ascii="Arial" w:hAnsi="Arial" w:cs="Arial"/>
        </w:rPr>
        <w:t>.</w:t>
      </w:r>
    </w:p>
    <w:p w14:paraId="161BFB44" w14:textId="3BAD478E" w:rsidR="00EF453D" w:rsidRPr="00352E42" w:rsidRDefault="00EF453D" w:rsidP="416C235F">
      <w:pPr>
        <w:pStyle w:val="transcript-list-item"/>
        <w:shd w:val="clear" w:color="auto" w:fill="FFFFFF" w:themeFill="background1"/>
        <w:ind w:right="60"/>
        <w:rPr>
          <w:rFonts w:ascii="Arial" w:hAnsi="Arial" w:cs="Arial"/>
        </w:rPr>
      </w:pPr>
      <w:r w:rsidRPr="005306BB">
        <w:rPr>
          <w:rFonts w:ascii="Arial" w:hAnsi="Arial" w:cs="Arial"/>
          <w:b/>
          <w:bCs/>
        </w:rPr>
        <w:t>Q</w:t>
      </w:r>
      <w:r w:rsidR="03408119" w:rsidRPr="005306BB">
        <w:rPr>
          <w:rFonts w:ascii="Arial" w:hAnsi="Arial" w:cs="Arial"/>
          <w:b/>
          <w:bCs/>
        </w:rPr>
        <w:t>7</w:t>
      </w:r>
      <w:r w:rsidR="55080F9A" w:rsidRPr="005306BB">
        <w:rPr>
          <w:rFonts w:ascii="Arial" w:hAnsi="Arial" w:cs="Arial"/>
          <w:b/>
          <w:bCs/>
        </w:rPr>
        <w:t>2</w:t>
      </w:r>
      <w:r w:rsidR="005306BB">
        <w:rPr>
          <w:rFonts w:ascii="Arial" w:hAnsi="Arial" w:cs="Arial"/>
          <w:b/>
          <w:bCs/>
        </w:rPr>
        <w:t>.</w:t>
      </w:r>
      <w:r w:rsidRPr="00352E42">
        <w:rPr>
          <w:rFonts w:ascii="Arial" w:hAnsi="Arial" w:cs="Arial"/>
        </w:rPr>
        <w:t xml:space="preserve"> We understand that projects under Group 3 deal with technologies at TRL 3 or 4. They will not be ready for demonstrations in large commercial buildings (over 100,000 square feet and currently has a hot water or steam heat distribution system). Would projects under Group 3 be exempt from the commercial building demonstration requirement?</w:t>
      </w:r>
    </w:p>
    <w:p w14:paraId="10DF943F" w14:textId="1C5B15B0" w:rsidR="00EF453D" w:rsidRPr="00352E42" w:rsidRDefault="00EF453D" w:rsidP="72BA9C96">
      <w:pPr>
        <w:pStyle w:val="transcript-list-item"/>
        <w:shd w:val="clear" w:color="auto" w:fill="FFFFFF" w:themeFill="background1"/>
        <w:ind w:right="60" w:firstLine="720"/>
        <w:rPr>
          <w:rFonts w:ascii="Arial" w:hAnsi="Arial" w:cs="Arial"/>
        </w:rPr>
      </w:pPr>
      <w:r w:rsidRPr="005306BB">
        <w:rPr>
          <w:rFonts w:ascii="Arial" w:hAnsi="Arial" w:cs="Arial"/>
          <w:b/>
          <w:bCs/>
        </w:rPr>
        <w:t>CEC:</w:t>
      </w:r>
      <w:r w:rsidRPr="0C1C2222">
        <w:rPr>
          <w:rFonts w:ascii="Arial" w:hAnsi="Arial" w:cs="Arial"/>
        </w:rPr>
        <w:t xml:space="preserve"> Yes</w:t>
      </w:r>
      <w:r w:rsidR="0092518A" w:rsidRPr="0C1C2222">
        <w:rPr>
          <w:rFonts w:ascii="Arial" w:hAnsi="Arial" w:cs="Arial"/>
        </w:rPr>
        <w:t xml:space="preserve">. See response to </w:t>
      </w:r>
      <w:r w:rsidR="18DCC2BC" w:rsidRPr="0C1C2222">
        <w:rPr>
          <w:rFonts w:ascii="Arial" w:hAnsi="Arial" w:cs="Arial"/>
        </w:rPr>
        <w:t>Q</w:t>
      </w:r>
      <w:r w:rsidR="0092518A" w:rsidRPr="0C1C2222">
        <w:rPr>
          <w:rFonts w:ascii="Arial" w:hAnsi="Arial" w:cs="Arial"/>
        </w:rPr>
        <w:t xml:space="preserve">uestion </w:t>
      </w:r>
      <w:r w:rsidR="78BDA7B4" w:rsidRPr="0C1C2222">
        <w:rPr>
          <w:rFonts w:ascii="Arial" w:hAnsi="Arial" w:cs="Arial"/>
        </w:rPr>
        <w:t>40</w:t>
      </w:r>
      <w:r w:rsidR="0092518A" w:rsidRPr="0C1C2222">
        <w:rPr>
          <w:rFonts w:ascii="Arial" w:hAnsi="Arial" w:cs="Arial"/>
        </w:rPr>
        <w:t>.</w:t>
      </w:r>
    </w:p>
    <w:p w14:paraId="0C46F72D" w14:textId="176F21FB" w:rsidR="00EF453D" w:rsidRPr="00352E42" w:rsidRDefault="5BCA53D4" w:rsidP="05863F93">
      <w:pPr>
        <w:pStyle w:val="transcript-list-item"/>
        <w:shd w:val="clear" w:color="auto" w:fill="FFFFFF" w:themeFill="background1"/>
        <w:ind w:right="60"/>
        <w:rPr>
          <w:rFonts w:ascii="Arial" w:hAnsi="Arial" w:cs="Arial"/>
        </w:rPr>
      </w:pPr>
      <w:r w:rsidRPr="005306BB">
        <w:rPr>
          <w:rFonts w:ascii="Arial" w:hAnsi="Arial" w:cs="Arial"/>
          <w:b/>
          <w:bCs/>
        </w:rPr>
        <w:t>Q</w:t>
      </w:r>
      <w:r w:rsidR="3F1E7CC2" w:rsidRPr="005306BB">
        <w:rPr>
          <w:rFonts w:ascii="Arial" w:hAnsi="Arial" w:cs="Arial"/>
          <w:b/>
          <w:bCs/>
        </w:rPr>
        <w:t>7</w:t>
      </w:r>
      <w:r w:rsidR="3203E4D0" w:rsidRPr="005306BB">
        <w:rPr>
          <w:rFonts w:ascii="Arial" w:hAnsi="Arial" w:cs="Arial"/>
          <w:b/>
          <w:bCs/>
        </w:rPr>
        <w:t>3</w:t>
      </w:r>
      <w:r w:rsidR="00EF453D" w:rsidRPr="005306BB">
        <w:rPr>
          <w:rFonts w:ascii="Arial" w:hAnsi="Arial" w:cs="Arial"/>
          <w:b/>
          <w:bCs/>
        </w:rPr>
        <w:t>:</w:t>
      </w:r>
      <w:r w:rsidR="00EF453D" w:rsidRPr="00352E42">
        <w:rPr>
          <w:rFonts w:ascii="Arial" w:hAnsi="Arial" w:cs="Arial"/>
        </w:rPr>
        <w:t xml:space="preserve"> Under Group 2, are multiple modular (smaller) </w:t>
      </w:r>
      <w:r w:rsidR="40880CE1" w:rsidRPr="7AD6FEB1">
        <w:rPr>
          <w:rFonts w:ascii="Arial" w:hAnsi="Arial" w:cs="Arial"/>
        </w:rPr>
        <w:t>heat pump</w:t>
      </w:r>
      <w:r w:rsidRPr="7AD6FEB1">
        <w:rPr>
          <w:rFonts w:ascii="Arial" w:hAnsi="Arial" w:cs="Arial"/>
        </w:rPr>
        <w:t>s</w:t>
      </w:r>
      <w:r w:rsidR="00EF453D" w:rsidRPr="00352E42">
        <w:rPr>
          <w:rFonts w:ascii="Arial" w:hAnsi="Arial" w:cs="Arial"/>
        </w:rPr>
        <w:t xml:space="preserve"> okay</w:t>
      </w:r>
      <w:r w:rsidR="43863BD0" w:rsidRPr="7AD6FEB1">
        <w:rPr>
          <w:rFonts w:ascii="Arial" w:hAnsi="Arial" w:cs="Arial"/>
        </w:rPr>
        <w:t>,</w:t>
      </w:r>
      <w:r w:rsidR="00EF453D" w:rsidRPr="00352E42">
        <w:rPr>
          <w:rFonts w:ascii="Arial" w:hAnsi="Arial" w:cs="Arial"/>
        </w:rPr>
        <w:t xml:space="preserve"> or </w:t>
      </w:r>
      <w:r w:rsidR="6F8BA271" w:rsidRPr="7AD6FEB1">
        <w:rPr>
          <w:rFonts w:ascii="Arial" w:hAnsi="Arial" w:cs="Arial"/>
        </w:rPr>
        <w:t xml:space="preserve">is </w:t>
      </w:r>
      <w:r w:rsidR="00EF453D" w:rsidRPr="00352E42">
        <w:rPr>
          <w:rFonts w:ascii="Arial" w:hAnsi="Arial" w:cs="Arial"/>
        </w:rPr>
        <w:t xml:space="preserve">CEC seeking a single </w:t>
      </w:r>
      <w:r w:rsidR="715DB181" w:rsidRPr="7AD6FEB1">
        <w:rPr>
          <w:rFonts w:ascii="Arial" w:hAnsi="Arial" w:cs="Arial"/>
        </w:rPr>
        <w:t>heat pump</w:t>
      </w:r>
      <w:r w:rsidR="00EF453D" w:rsidRPr="00352E42">
        <w:rPr>
          <w:rFonts w:ascii="Arial" w:hAnsi="Arial" w:cs="Arial"/>
        </w:rPr>
        <w:t xml:space="preserve"> that meets all the loads?</w:t>
      </w:r>
    </w:p>
    <w:p w14:paraId="3DB70DD4" w14:textId="133589FD" w:rsidR="00EF453D" w:rsidRPr="00352E42" w:rsidRDefault="5D8612C4" w:rsidP="527D2926">
      <w:pPr>
        <w:pStyle w:val="transcript-list-item"/>
        <w:shd w:val="clear" w:color="auto" w:fill="FFFFFF" w:themeFill="background1"/>
        <w:ind w:left="720" w:right="60"/>
        <w:rPr>
          <w:rFonts w:ascii="Arial" w:hAnsi="Arial" w:cs="Arial"/>
          <w:color w:val="000000" w:themeColor="text1"/>
        </w:rPr>
      </w:pPr>
      <w:r w:rsidRPr="005306BB">
        <w:rPr>
          <w:rFonts w:ascii="Arial" w:hAnsi="Arial" w:cs="Arial"/>
          <w:b/>
          <w:bCs/>
          <w:color w:val="232333"/>
        </w:rPr>
        <w:t>CEC:</w:t>
      </w:r>
      <w:r w:rsidRPr="0C1C2222">
        <w:rPr>
          <w:rFonts w:ascii="Arial" w:hAnsi="Arial" w:cs="Arial"/>
          <w:color w:val="232333"/>
        </w:rPr>
        <w:t xml:space="preserve">  Yes, multiple modular </w:t>
      </w:r>
      <w:r w:rsidR="0F69FC4D" w:rsidRPr="0C1C2222">
        <w:rPr>
          <w:rFonts w:ascii="Arial" w:hAnsi="Arial" w:cs="Arial"/>
          <w:color w:val="232333"/>
        </w:rPr>
        <w:t>heat pump</w:t>
      </w:r>
      <w:r w:rsidR="463A0046" w:rsidRPr="0C1C2222">
        <w:rPr>
          <w:rFonts w:ascii="Arial" w:hAnsi="Arial" w:cs="Arial"/>
          <w:color w:val="232333"/>
        </w:rPr>
        <w:t>s</w:t>
      </w:r>
      <w:r w:rsidRPr="0C1C2222">
        <w:rPr>
          <w:rFonts w:ascii="Arial" w:hAnsi="Arial" w:cs="Arial"/>
          <w:color w:val="232333"/>
        </w:rPr>
        <w:t xml:space="preserve"> are </w:t>
      </w:r>
      <w:r w:rsidR="4565575B" w:rsidRPr="0C1C2222">
        <w:rPr>
          <w:rFonts w:ascii="Arial" w:hAnsi="Arial" w:cs="Arial"/>
          <w:color w:val="232333"/>
        </w:rPr>
        <w:t>eligible</w:t>
      </w:r>
      <w:r w:rsidRPr="0C1C2222">
        <w:rPr>
          <w:rFonts w:ascii="Arial" w:hAnsi="Arial" w:cs="Arial"/>
          <w:color w:val="232333"/>
        </w:rPr>
        <w:t xml:space="preserve"> if each </w:t>
      </w:r>
      <w:r w:rsidR="7FAEF9ED" w:rsidRPr="0C1C2222">
        <w:rPr>
          <w:rFonts w:ascii="Arial" w:hAnsi="Arial" w:cs="Arial"/>
          <w:color w:val="232333"/>
        </w:rPr>
        <w:t>meet</w:t>
      </w:r>
      <w:r w:rsidR="3D9FD5B1" w:rsidRPr="0C1C2222">
        <w:rPr>
          <w:rFonts w:ascii="Arial" w:hAnsi="Arial" w:cs="Arial"/>
          <w:color w:val="232333"/>
        </w:rPr>
        <w:t>s</w:t>
      </w:r>
      <w:r w:rsidR="7FAEF9ED" w:rsidRPr="0C1C2222">
        <w:rPr>
          <w:rFonts w:ascii="Arial" w:hAnsi="Arial" w:cs="Arial"/>
          <w:color w:val="232333"/>
        </w:rPr>
        <w:t xml:space="preserve"> the tonnage requirements</w:t>
      </w:r>
      <w:r w:rsidR="55747257" w:rsidRPr="0C1C2222">
        <w:rPr>
          <w:rFonts w:ascii="Arial" w:hAnsi="Arial" w:cs="Arial"/>
          <w:color w:val="232333"/>
        </w:rPr>
        <w:t xml:space="preserve"> for Group 2</w:t>
      </w:r>
      <w:r w:rsidR="463A0046" w:rsidRPr="0C1C2222">
        <w:rPr>
          <w:rFonts w:ascii="Arial" w:hAnsi="Arial" w:cs="Arial"/>
          <w:color w:val="232333"/>
        </w:rPr>
        <w:t>.</w:t>
      </w:r>
      <w:r w:rsidRPr="0C1C2222">
        <w:rPr>
          <w:rFonts w:ascii="Arial" w:hAnsi="Arial" w:cs="Arial"/>
          <w:color w:val="232333"/>
        </w:rPr>
        <w:t xml:space="preserve"> </w:t>
      </w:r>
      <w:r w:rsidR="2605C513" w:rsidRPr="0C1C2222">
        <w:rPr>
          <w:rFonts w:ascii="Arial" w:hAnsi="Arial" w:cs="Arial"/>
          <w:color w:val="232333"/>
        </w:rPr>
        <w:t>These are:</w:t>
      </w:r>
      <w:r w:rsidRPr="0C1C2222">
        <w:rPr>
          <w:rFonts w:ascii="Arial" w:hAnsi="Arial" w:cs="Arial"/>
          <w:color w:val="232333"/>
        </w:rPr>
        <w:t xml:space="preserve"> </w:t>
      </w:r>
      <w:r w:rsidR="0E147AE7" w:rsidRPr="0C1C2222">
        <w:rPr>
          <w:rFonts w:ascii="Arial" w:hAnsi="Arial" w:cs="Arial"/>
        </w:rPr>
        <w:t xml:space="preserve">a) </w:t>
      </w:r>
      <w:r w:rsidR="5ADFCE24" w:rsidRPr="0C1C2222">
        <w:rPr>
          <w:rFonts w:ascii="Arial" w:hAnsi="Arial" w:cs="Arial"/>
        </w:rPr>
        <w:t xml:space="preserve">for </w:t>
      </w:r>
      <w:r w:rsidR="0E147AE7" w:rsidRPr="0C1C2222">
        <w:rPr>
          <w:rFonts w:ascii="Arial" w:hAnsi="Arial" w:cs="Arial"/>
        </w:rPr>
        <w:t>an air-source heat pump</w:t>
      </w:r>
      <w:r w:rsidR="6D1A39F6" w:rsidRPr="0C1C2222">
        <w:rPr>
          <w:rFonts w:ascii="Arial" w:hAnsi="Arial" w:cs="Arial"/>
        </w:rPr>
        <w:t>,</w:t>
      </w:r>
      <w:r w:rsidR="0E147AE7" w:rsidRPr="0C1C2222">
        <w:rPr>
          <w:rFonts w:ascii="Arial" w:hAnsi="Arial" w:cs="Arial"/>
        </w:rPr>
        <w:t xml:space="preserve"> 20 to 50 tons, or 2) </w:t>
      </w:r>
      <w:r w:rsidR="0909FDF7" w:rsidRPr="0C1C2222">
        <w:rPr>
          <w:rFonts w:ascii="Arial" w:hAnsi="Arial" w:cs="Arial"/>
        </w:rPr>
        <w:t xml:space="preserve">for a </w:t>
      </w:r>
      <w:r w:rsidR="0E147AE7" w:rsidRPr="0C1C2222">
        <w:rPr>
          <w:rFonts w:ascii="Arial" w:hAnsi="Arial" w:cs="Arial"/>
        </w:rPr>
        <w:t>water-source heat pump</w:t>
      </w:r>
      <w:r w:rsidR="06710E5E" w:rsidRPr="0C1C2222">
        <w:rPr>
          <w:rFonts w:ascii="Arial" w:hAnsi="Arial" w:cs="Arial"/>
        </w:rPr>
        <w:t>,</w:t>
      </w:r>
      <w:r w:rsidR="0E147AE7" w:rsidRPr="0C1C2222">
        <w:rPr>
          <w:rFonts w:ascii="Arial" w:hAnsi="Arial" w:cs="Arial"/>
        </w:rPr>
        <w:t xml:space="preserve"> 100 tons or less. </w:t>
      </w:r>
      <w:r w:rsidRPr="0C1C2222">
        <w:rPr>
          <w:rFonts w:ascii="Arial" w:hAnsi="Arial" w:cs="Arial"/>
          <w:color w:val="232333"/>
        </w:rPr>
        <w:t xml:space="preserve">Please note that </w:t>
      </w:r>
      <w:r w:rsidRPr="0C1C2222">
        <w:rPr>
          <w:rFonts w:ascii="Arial" w:hAnsi="Arial" w:cs="Arial"/>
          <w:color w:val="000000" w:themeColor="text1"/>
        </w:rPr>
        <w:t xml:space="preserve">for Group 2, researchers must develop a new type of heat pump using ultra-low GWP refrigerants with a GWP of 4 or less, such as </w:t>
      </w:r>
      <w:r w:rsidR="5618E420" w:rsidRPr="0C1C2222">
        <w:rPr>
          <w:rFonts w:ascii="Arial" w:hAnsi="Arial" w:cs="Arial"/>
          <w:color w:val="000000" w:themeColor="text1"/>
        </w:rPr>
        <w:t>carbon dioxide</w:t>
      </w:r>
      <w:r w:rsidR="463A0046" w:rsidRPr="0C1C2222">
        <w:rPr>
          <w:rFonts w:ascii="Arial" w:hAnsi="Arial" w:cs="Arial"/>
          <w:color w:val="000000" w:themeColor="text1"/>
        </w:rPr>
        <w:t>,</w:t>
      </w:r>
      <w:r w:rsidRPr="0C1C2222">
        <w:rPr>
          <w:rFonts w:ascii="Arial" w:hAnsi="Arial" w:cs="Arial"/>
          <w:color w:val="000000" w:themeColor="text1"/>
        </w:rPr>
        <w:t xml:space="preserve"> propane</w:t>
      </w:r>
      <w:r w:rsidR="6F0EB8D6" w:rsidRPr="0C1C2222">
        <w:rPr>
          <w:rFonts w:ascii="Arial" w:hAnsi="Arial" w:cs="Arial"/>
          <w:color w:val="000000" w:themeColor="text1"/>
        </w:rPr>
        <w:t>,</w:t>
      </w:r>
      <w:r w:rsidRPr="0C1C2222">
        <w:rPr>
          <w:rFonts w:ascii="Arial" w:hAnsi="Arial" w:cs="Arial"/>
          <w:color w:val="000000" w:themeColor="text1"/>
        </w:rPr>
        <w:t xml:space="preserve"> or ammonia</w:t>
      </w:r>
      <w:r w:rsidR="463A0046" w:rsidRPr="0C1C2222">
        <w:rPr>
          <w:rFonts w:ascii="Arial" w:hAnsi="Arial" w:cs="Arial"/>
          <w:color w:val="000000" w:themeColor="text1"/>
        </w:rPr>
        <w:t>.</w:t>
      </w:r>
      <w:r w:rsidRPr="0C1C2222">
        <w:rPr>
          <w:rFonts w:ascii="Arial" w:hAnsi="Arial" w:cs="Arial"/>
          <w:color w:val="000000" w:themeColor="text1"/>
        </w:rPr>
        <w:t xml:space="preserve"> The equipment must be a stand-alone unit </w:t>
      </w:r>
      <w:r w:rsidR="2D8CB89E" w:rsidRPr="0C1C2222">
        <w:rPr>
          <w:rFonts w:ascii="Arial" w:hAnsi="Arial" w:cs="Arial"/>
          <w:color w:val="000000" w:themeColor="text1"/>
        </w:rPr>
        <w:t>that</w:t>
      </w:r>
      <w:r w:rsidRPr="0C1C2222">
        <w:rPr>
          <w:rFonts w:ascii="Arial" w:hAnsi="Arial" w:cs="Arial"/>
          <w:color w:val="000000" w:themeColor="text1"/>
        </w:rPr>
        <w:t xml:space="preserve"> can operate in heating mode or cooling mode by use of a reversing valve or some other way to switch operation from heating to cooling. The equipment must not be a commercially available heat pump.  </w:t>
      </w:r>
    </w:p>
    <w:p w14:paraId="73E065C7" w14:textId="176F21FB" w:rsidR="00EF453D" w:rsidRPr="00352E42" w:rsidRDefault="5BCA53D4" w:rsidP="05863F93">
      <w:pPr>
        <w:pStyle w:val="transcript-list-item"/>
        <w:shd w:val="clear" w:color="auto" w:fill="FFFFFF" w:themeFill="background1"/>
        <w:ind w:right="60"/>
        <w:rPr>
          <w:rFonts w:ascii="Arial" w:hAnsi="Arial" w:cs="Arial"/>
        </w:rPr>
      </w:pPr>
      <w:r w:rsidRPr="005306BB">
        <w:rPr>
          <w:rFonts w:ascii="Arial" w:hAnsi="Arial" w:cs="Arial"/>
          <w:b/>
          <w:bCs/>
        </w:rPr>
        <w:t>Q</w:t>
      </w:r>
      <w:r w:rsidR="7143110D" w:rsidRPr="005306BB">
        <w:rPr>
          <w:rFonts w:ascii="Arial" w:hAnsi="Arial" w:cs="Arial"/>
          <w:b/>
          <w:bCs/>
        </w:rPr>
        <w:t>7</w:t>
      </w:r>
      <w:r w:rsidR="3E7EACE4" w:rsidRPr="005306BB">
        <w:rPr>
          <w:rFonts w:ascii="Arial" w:hAnsi="Arial" w:cs="Arial"/>
          <w:b/>
          <w:bCs/>
        </w:rPr>
        <w:t>4</w:t>
      </w:r>
      <w:r w:rsidR="00EF453D" w:rsidRPr="005306BB">
        <w:rPr>
          <w:rFonts w:ascii="Arial" w:hAnsi="Arial" w:cs="Arial"/>
          <w:b/>
          <w:bCs/>
        </w:rPr>
        <w:t>.</w:t>
      </w:r>
      <w:r w:rsidR="00EF453D" w:rsidRPr="00352E42">
        <w:rPr>
          <w:rFonts w:ascii="Arial" w:hAnsi="Arial" w:cs="Arial"/>
        </w:rPr>
        <w:t xml:space="preserve"> Is it acceptable to select a demo facility that is smaller than </w:t>
      </w:r>
      <w:r w:rsidR="00EF453D" w:rsidRPr="28B8208A">
        <w:rPr>
          <w:rFonts w:ascii="Arial" w:hAnsi="Arial" w:cs="Arial"/>
        </w:rPr>
        <w:t>100</w:t>
      </w:r>
      <w:r w:rsidR="6F20AFDF" w:rsidRPr="28B8208A">
        <w:rPr>
          <w:rFonts w:ascii="Arial" w:hAnsi="Arial" w:cs="Arial"/>
        </w:rPr>
        <w:t>,000</w:t>
      </w:r>
      <w:r w:rsidR="00EF453D" w:rsidRPr="28B8208A">
        <w:rPr>
          <w:rFonts w:ascii="Arial" w:hAnsi="Arial" w:cs="Arial"/>
        </w:rPr>
        <w:t xml:space="preserve"> </w:t>
      </w:r>
      <w:r w:rsidR="3976FF48" w:rsidRPr="28B8208A">
        <w:rPr>
          <w:rFonts w:ascii="Arial" w:hAnsi="Arial" w:cs="Arial"/>
        </w:rPr>
        <w:t>square feet</w:t>
      </w:r>
      <w:r w:rsidR="00EF453D" w:rsidRPr="00352E42">
        <w:rPr>
          <w:rFonts w:ascii="Arial" w:hAnsi="Arial" w:cs="Arial"/>
        </w:rPr>
        <w:t xml:space="preserve"> but with high-enough loads to meet the GFO criteria?</w:t>
      </w:r>
    </w:p>
    <w:p w14:paraId="58C32DBF" w14:textId="68EC6016" w:rsidR="00EF453D" w:rsidRPr="00352E42" w:rsidRDefault="5BCA53D4" w:rsidP="7AD6FEB1">
      <w:pPr>
        <w:shd w:val="clear" w:color="auto" w:fill="FFFFFF" w:themeFill="background1"/>
        <w:spacing w:after="0" w:line="240" w:lineRule="auto"/>
        <w:ind w:firstLine="720"/>
        <w:rPr>
          <w:rFonts w:ascii="Arial" w:eastAsia="Arial" w:hAnsi="Arial" w:cs="Arial"/>
          <w:color w:val="000000" w:themeColor="text1"/>
          <w:sz w:val="24"/>
          <w:szCs w:val="24"/>
        </w:rPr>
      </w:pPr>
      <w:r w:rsidRPr="005306BB">
        <w:rPr>
          <w:rFonts w:ascii="Arial" w:hAnsi="Arial" w:cs="Arial"/>
          <w:b/>
          <w:bCs/>
          <w:sz w:val="24"/>
          <w:szCs w:val="24"/>
        </w:rPr>
        <w:t>CEC:</w:t>
      </w:r>
      <w:r w:rsidRPr="28B8208A">
        <w:rPr>
          <w:rFonts w:ascii="Arial" w:hAnsi="Arial" w:cs="Arial"/>
          <w:sz w:val="24"/>
          <w:szCs w:val="24"/>
        </w:rPr>
        <w:t xml:space="preserve">  </w:t>
      </w:r>
      <w:r w:rsidR="727849E2" w:rsidRPr="28B8208A">
        <w:rPr>
          <w:rFonts w:ascii="Arial" w:hAnsi="Arial" w:cs="Arial"/>
          <w:sz w:val="24"/>
          <w:szCs w:val="24"/>
        </w:rPr>
        <w:t>Projects under</w:t>
      </w:r>
      <w:r w:rsidR="727849E2" w:rsidRPr="7AD6FEB1">
        <w:rPr>
          <w:rFonts w:ascii="Arial" w:eastAsia="Arial" w:hAnsi="Arial" w:cs="Arial"/>
          <w:color w:val="000000" w:themeColor="text1"/>
          <w:sz w:val="24"/>
          <w:szCs w:val="24"/>
        </w:rPr>
        <w:t xml:space="preserve"> Group 1 are required to be at least 100,000 square feet.</w:t>
      </w:r>
    </w:p>
    <w:p w14:paraId="051A8DDF" w14:textId="06C98B97" w:rsidR="00EF453D" w:rsidRPr="00352E42" w:rsidRDefault="00EF453D" w:rsidP="336D5F17">
      <w:pPr>
        <w:spacing w:after="0" w:line="240" w:lineRule="auto"/>
        <w:rPr>
          <w:rFonts w:ascii="Arial" w:eastAsia="Arial" w:hAnsi="Arial" w:cs="Arial"/>
          <w:color w:val="000000" w:themeColor="text1"/>
          <w:sz w:val="24"/>
          <w:szCs w:val="24"/>
        </w:rPr>
      </w:pPr>
    </w:p>
    <w:p w14:paraId="1E646E13" w14:textId="2A32D031" w:rsidR="00830219" w:rsidRPr="00352E42" w:rsidRDefault="1069A842" w:rsidP="005306BB">
      <w:pPr>
        <w:ind w:left="720"/>
        <w:rPr>
          <w:rFonts w:ascii="Arial" w:eastAsia="Arial" w:hAnsi="Arial" w:cs="Arial"/>
          <w:sz w:val="24"/>
          <w:szCs w:val="24"/>
        </w:rPr>
      </w:pPr>
      <w:r w:rsidRPr="0C1C2222">
        <w:rPr>
          <w:rFonts w:ascii="Arial" w:eastAsia="Arial" w:hAnsi="Arial" w:cs="Arial"/>
          <w:sz w:val="24"/>
          <w:szCs w:val="24"/>
        </w:rPr>
        <w:t>Groups 2 and 3 can be completed in a laboratory or in a commercial building, with no size requirements. See responses to Questions 3</w:t>
      </w:r>
      <w:r w:rsidR="3E6CB3F5" w:rsidRPr="0C1C2222">
        <w:rPr>
          <w:rFonts w:ascii="Arial" w:eastAsia="Arial" w:hAnsi="Arial" w:cs="Arial"/>
          <w:sz w:val="24"/>
          <w:szCs w:val="24"/>
        </w:rPr>
        <w:t>8</w:t>
      </w:r>
      <w:r w:rsidRPr="0C1C2222">
        <w:rPr>
          <w:rFonts w:ascii="Arial" w:eastAsia="Arial" w:hAnsi="Arial" w:cs="Arial"/>
          <w:sz w:val="24"/>
          <w:szCs w:val="24"/>
        </w:rPr>
        <w:t xml:space="preserve">, </w:t>
      </w:r>
      <w:r w:rsidR="2F8BD923" w:rsidRPr="0C1C2222">
        <w:rPr>
          <w:rFonts w:ascii="Arial" w:eastAsia="Arial" w:hAnsi="Arial" w:cs="Arial"/>
          <w:sz w:val="24"/>
          <w:szCs w:val="24"/>
        </w:rPr>
        <w:t>40</w:t>
      </w:r>
      <w:r w:rsidRPr="0C1C2222">
        <w:rPr>
          <w:rFonts w:ascii="Arial" w:eastAsia="Arial" w:hAnsi="Arial" w:cs="Arial"/>
          <w:sz w:val="24"/>
          <w:szCs w:val="24"/>
        </w:rPr>
        <w:t xml:space="preserve">, and </w:t>
      </w:r>
      <w:r w:rsidR="4E126DE2" w:rsidRPr="0C1C2222">
        <w:rPr>
          <w:rFonts w:ascii="Arial" w:eastAsia="Arial" w:hAnsi="Arial" w:cs="Arial"/>
          <w:sz w:val="24"/>
          <w:szCs w:val="24"/>
        </w:rPr>
        <w:t>29</w:t>
      </w:r>
      <w:r w:rsidRPr="0C1C2222">
        <w:rPr>
          <w:rFonts w:ascii="Arial" w:eastAsia="Arial" w:hAnsi="Arial" w:cs="Arial"/>
          <w:sz w:val="24"/>
          <w:szCs w:val="24"/>
        </w:rPr>
        <w:t xml:space="preserve">, and the revised Section I.C. in Addendum 1 to the solicitation manual. </w:t>
      </w:r>
    </w:p>
    <w:p w14:paraId="2E48F782" w14:textId="176F21FB" w:rsidR="00830219" w:rsidRPr="00352E42" w:rsidRDefault="00830219" w:rsidP="7AD6FEB1">
      <w:pPr>
        <w:pStyle w:val="transcript-list-item"/>
        <w:spacing w:after="0"/>
        <w:rPr>
          <w:rFonts w:ascii="Arial" w:hAnsi="Arial" w:cs="Arial"/>
        </w:rPr>
      </w:pPr>
      <w:r w:rsidRPr="005306BB">
        <w:rPr>
          <w:rFonts w:ascii="Arial" w:hAnsi="Arial" w:cs="Arial"/>
          <w:b/>
          <w:bCs/>
        </w:rPr>
        <w:t>Q</w:t>
      </w:r>
      <w:r w:rsidR="4B2EBCA8" w:rsidRPr="005306BB">
        <w:rPr>
          <w:rFonts w:ascii="Arial" w:hAnsi="Arial" w:cs="Arial"/>
          <w:b/>
          <w:bCs/>
        </w:rPr>
        <w:t>7</w:t>
      </w:r>
      <w:r w:rsidR="78C65067" w:rsidRPr="005306BB">
        <w:rPr>
          <w:rFonts w:ascii="Arial" w:hAnsi="Arial" w:cs="Arial"/>
          <w:b/>
          <w:bCs/>
        </w:rPr>
        <w:t>5</w:t>
      </w:r>
      <w:r w:rsidR="37941726" w:rsidRPr="005306BB">
        <w:rPr>
          <w:rFonts w:ascii="Arial" w:hAnsi="Arial" w:cs="Arial"/>
          <w:b/>
          <w:bCs/>
        </w:rPr>
        <w:t>.</w:t>
      </w:r>
      <w:r w:rsidRPr="00352E42">
        <w:rPr>
          <w:rFonts w:ascii="Arial" w:hAnsi="Arial" w:cs="Arial"/>
        </w:rPr>
        <w:t xml:space="preserve"> </w:t>
      </w:r>
      <w:r w:rsidR="00A13826" w:rsidRPr="00352E42">
        <w:rPr>
          <w:rFonts w:ascii="Arial" w:hAnsi="Arial" w:cs="Arial"/>
        </w:rPr>
        <w:t>Will Group 3 consider other technologies, such as better temperature insulation for the building envelope, which can double the temperature insulation?</w:t>
      </w:r>
    </w:p>
    <w:p w14:paraId="3FEBFA70" w14:textId="21A08A0A" w:rsidR="00A13826" w:rsidRPr="00352E42" w:rsidRDefault="00A13826" w:rsidP="561EFC73">
      <w:pPr>
        <w:pStyle w:val="transcript-list-item"/>
        <w:shd w:val="clear" w:color="auto" w:fill="FFFFFF" w:themeFill="background1"/>
        <w:ind w:right="60" w:firstLine="720"/>
        <w:rPr>
          <w:rFonts w:ascii="Arial" w:hAnsi="Arial" w:cs="Arial"/>
        </w:rPr>
      </w:pPr>
      <w:r w:rsidRPr="005306BB">
        <w:rPr>
          <w:rFonts w:ascii="Arial" w:hAnsi="Arial" w:cs="Arial"/>
          <w:b/>
          <w:bCs/>
        </w:rPr>
        <w:t>CEC:</w:t>
      </w:r>
      <w:r w:rsidRPr="00352E42">
        <w:rPr>
          <w:rFonts w:ascii="Arial" w:hAnsi="Arial" w:cs="Arial"/>
        </w:rPr>
        <w:t xml:space="preserve"> No.</w:t>
      </w:r>
      <w:r w:rsidR="27163AB6" w:rsidRPr="561EFC73">
        <w:rPr>
          <w:rFonts w:ascii="Arial" w:hAnsi="Arial" w:cs="Arial"/>
        </w:rPr>
        <w:t xml:space="preserve"> </w:t>
      </w:r>
    </w:p>
    <w:p w14:paraId="0AD9C6F4" w14:textId="27128291" w:rsidR="00FF31D2" w:rsidRPr="00352E42" w:rsidRDefault="00FF31D2" w:rsidP="0052F7B9">
      <w:pPr>
        <w:shd w:val="clear" w:color="auto" w:fill="FFFFFF" w:themeFill="background1"/>
        <w:autoSpaceDE w:val="0"/>
        <w:autoSpaceDN w:val="0"/>
        <w:adjustRightInd w:val="0"/>
        <w:spacing w:after="0" w:line="240" w:lineRule="auto"/>
        <w:ind w:right="60"/>
        <w:rPr>
          <w:rFonts w:ascii="Arial" w:hAnsi="Arial" w:cs="Arial"/>
        </w:rPr>
      </w:pPr>
    </w:p>
    <w:sectPr w:rsidR="00FF31D2" w:rsidRPr="00352E42">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763A" w14:textId="77777777" w:rsidR="00E43726" w:rsidRDefault="00E43726" w:rsidP="0025283F">
      <w:pPr>
        <w:spacing w:after="0" w:line="240" w:lineRule="auto"/>
      </w:pPr>
      <w:r>
        <w:separator/>
      </w:r>
    </w:p>
  </w:endnote>
  <w:endnote w:type="continuationSeparator" w:id="0">
    <w:p w14:paraId="4C52E4F8" w14:textId="77777777" w:rsidR="00E43726" w:rsidRDefault="00E43726" w:rsidP="0025283F">
      <w:pPr>
        <w:spacing w:after="0" w:line="240" w:lineRule="auto"/>
      </w:pPr>
      <w:r>
        <w:continuationSeparator/>
      </w:r>
    </w:p>
  </w:endnote>
  <w:endnote w:type="continuationNotice" w:id="1">
    <w:p w14:paraId="21F7D75D" w14:textId="77777777" w:rsidR="00E43726" w:rsidRDefault="00E437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137416"/>
      <w:docPartObj>
        <w:docPartGallery w:val="Page Numbers (Bottom of Page)"/>
        <w:docPartUnique/>
      </w:docPartObj>
    </w:sdtPr>
    <w:sdtContent>
      <w:sdt>
        <w:sdtPr>
          <w:id w:val="1728636285"/>
          <w:docPartObj>
            <w:docPartGallery w:val="Page Numbers (Top of Page)"/>
            <w:docPartUnique/>
          </w:docPartObj>
        </w:sdtPr>
        <w:sdtContent>
          <w:p w14:paraId="1D69FCE5" w14:textId="2BBEE977" w:rsidR="00191DE1" w:rsidRDefault="00191DE1" w:rsidP="00191D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9</w:t>
            </w:r>
            <w:r>
              <w:rPr>
                <w:b/>
                <w:bCs/>
                <w:sz w:val="24"/>
                <w:szCs w:val="24"/>
              </w:rPr>
              <w:fldChar w:fldCharType="end"/>
            </w:r>
          </w:p>
        </w:sdtContent>
      </w:sdt>
    </w:sdtContent>
  </w:sdt>
  <w:p w14:paraId="4B1F511A" w14:textId="7D9DD9F1" w:rsidR="0025283F" w:rsidRDefault="0025283F" w:rsidP="00191D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4E1C" w14:textId="77777777" w:rsidR="00E43726" w:rsidRDefault="00E43726" w:rsidP="0025283F">
      <w:pPr>
        <w:spacing w:after="0" w:line="240" w:lineRule="auto"/>
      </w:pPr>
      <w:r>
        <w:separator/>
      </w:r>
    </w:p>
  </w:footnote>
  <w:footnote w:type="continuationSeparator" w:id="0">
    <w:p w14:paraId="33A6A90A" w14:textId="77777777" w:rsidR="00E43726" w:rsidRDefault="00E43726" w:rsidP="0025283F">
      <w:pPr>
        <w:spacing w:after="0" w:line="240" w:lineRule="auto"/>
      </w:pPr>
      <w:r>
        <w:continuationSeparator/>
      </w:r>
    </w:p>
  </w:footnote>
  <w:footnote w:type="continuationNotice" w:id="1">
    <w:p w14:paraId="3D313BE7" w14:textId="77777777" w:rsidR="00E43726" w:rsidRDefault="00E43726">
      <w:pPr>
        <w:spacing w:after="0" w:line="240" w:lineRule="auto"/>
      </w:pPr>
    </w:p>
  </w:footnote>
  <w:footnote w:id="2">
    <w:p w14:paraId="0D729A5C" w14:textId="3816BDAB" w:rsidR="6AF2AF35" w:rsidRDefault="6AF2AF35" w:rsidP="6AF2AF35">
      <w:pPr>
        <w:pStyle w:val="FootnoteText"/>
      </w:pPr>
      <w:r w:rsidRPr="6AF2AF35">
        <w:rPr>
          <w:rStyle w:val="FootnoteReference"/>
        </w:rPr>
        <w:footnoteRef/>
      </w:r>
      <w:r>
        <w:t xml:space="preserve"> An addendum will be posted to indicate that criteria 8 is match funds and criteria 9 is disadvantaged and low-income communities.</w:t>
      </w:r>
    </w:p>
  </w:footnote>
  <w:footnote w:id="3">
    <w:p w14:paraId="5A867AF3" w14:textId="6FC9A196" w:rsidR="0043300F" w:rsidRDefault="0043300F">
      <w:pPr>
        <w:pStyle w:val="FootnoteText"/>
      </w:pPr>
      <w:r>
        <w:rPr>
          <w:rStyle w:val="FootnoteReference"/>
        </w:rPr>
        <w:footnoteRef/>
      </w:r>
      <w:r>
        <w:t xml:space="preserve"> </w:t>
      </w:r>
      <w:hyperlink r:id="rId1" w:history="1">
        <w:r w:rsidR="003074BE">
          <w:rPr>
            <w:rStyle w:val="Hyperlink"/>
          </w:rPr>
          <w:t>EPIC GRANT STANDARD TERMS AND CONDITIONS (ca.gov)</w:t>
        </w:r>
      </w:hyperlink>
    </w:p>
  </w:footnote>
  <w:footnote w:id="4">
    <w:p w14:paraId="74EF0E19" w14:textId="3EC2A4DA" w:rsidR="00151BCC" w:rsidRDefault="00151BCC">
      <w:pPr>
        <w:pStyle w:val="FootnoteText"/>
      </w:pPr>
      <w:r>
        <w:rPr>
          <w:rStyle w:val="FootnoteReference"/>
        </w:rPr>
        <w:footnoteRef/>
      </w:r>
      <w:r>
        <w:t xml:space="preserve"> </w:t>
      </w:r>
      <w:hyperlink r:id="rId2" w:history="1">
        <w:r>
          <w:rPr>
            <w:rStyle w:val="Hyperlink"/>
          </w:rPr>
          <w:t>Final Regulation Order (ca.gov)</w:t>
        </w:r>
      </w:hyperlink>
    </w:p>
  </w:footnote>
</w:footnotes>
</file>

<file path=word/intelligence2.xml><?xml version="1.0" encoding="utf-8"?>
<int2:intelligence xmlns:int2="http://schemas.microsoft.com/office/intelligence/2020/intelligence" xmlns:oel="http://schemas.microsoft.com/office/2019/extlst">
  <int2:observations>
    <int2:textHash int2:hashCode="SJH4oT04jf8psh" int2:id="sl4HMuDK">
      <int2:state int2:value="Rejected" int2:type="LegacyProofing"/>
    </int2:textHash>
    <int2:bookmark int2:bookmarkName="_Int_G4lmv0OK" int2:invalidationBookmarkName="" int2:hashCode="MiRE07tSw0H0Kc" int2:id="mxTKFNW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A2B"/>
    <w:multiLevelType w:val="hybridMultilevel"/>
    <w:tmpl w:val="B89A8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D40AB"/>
    <w:multiLevelType w:val="multilevel"/>
    <w:tmpl w:val="24E0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0268E"/>
    <w:multiLevelType w:val="multilevel"/>
    <w:tmpl w:val="AF00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618B0"/>
    <w:multiLevelType w:val="multilevel"/>
    <w:tmpl w:val="B352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E6C40"/>
    <w:multiLevelType w:val="hybridMultilevel"/>
    <w:tmpl w:val="40FE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19444"/>
    <w:multiLevelType w:val="hybridMultilevel"/>
    <w:tmpl w:val="79B46944"/>
    <w:lvl w:ilvl="0" w:tplc="E67260B0">
      <w:numFmt w:val="none"/>
      <w:lvlText w:val=""/>
      <w:lvlJc w:val="left"/>
      <w:pPr>
        <w:tabs>
          <w:tab w:val="num" w:pos="360"/>
        </w:tabs>
      </w:pPr>
    </w:lvl>
    <w:lvl w:ilvl="1" w:tplc="B54805DC">
      <w:start w:val="1"/>
      <w:numFmt w:val="lowerLetter"/>
      <w:lvlText w:val="%2."/>
      <w:lvlJc w:val="left"/>
      <w:pPr>
        <w:ind w:left="1440" w:hanging="360"/>
      </w:pPr>
    </w:lvl>
    <w:lvl w:ilvl="2" w:tplc="0992AB96">
      <w:start w:val="1"/>
      <w:numFmt w:val="lowerRoman"/>
      <w:lvlText w:val="%3."/>
      <w:lvlJc w:val="right"/>
      <w:pPr>
        <w:ind w:left="2160" w:hanging="180"/>
      </w:pPr>
    </w:lvl>
    <w:lvl w:ilvl="3" w:tplc="4148E04A">
      <w:start w:val="1"/>
      <w:numFmt w:val="decimal"/>
      <w:lvlText w:val="%4."/>
      <w:lvlJc w:val="left"/>
      <w:pPr>
        <w:ind w:left="2880" w:hanging="360"/>
      </w:pPr>
    </w:lvl>
    <w:lvl w:ilvl="4" w:tplc="0804CCAA">
      <w:start w:val="1"/>
      <w:numFmt w:val="lowerLetter"/>
      <w:lvlText w:val="%5."/>
      <w:lvlJc w:val="left"/>
      <w:pPr>
        <w:ind w:left="3600" w:hanging="360"/>
      </w:pPr>
    </w:lvl>
    <w:lvl w:ilvl="5" w:tplc="291C6A1A">
      <w:start w:val="1"/>
      <w:numFmt w:val="lowerRoman"/>
      <w:lvlText w:val="%6."/>
      <w:lvlJc w:val="right"/>
      <w:pPr>
        <w:ind w:left="4320" w:hanging="180"/>
      </w:pPr>
    </w:lvl>
    <w:lvl w:ilvl="6" w:tplc="CC486070">
      <w:start w:val="1"/>
      <w:numFmt w:val="decimal"/>
      <w:lvlText w:val="%7."/>
      <w:lvlJc w:val="left"/>
      <w:pPr>
        <w:ind w:left="5040" w:hanging="360"/>
      </w:pPr>
    </w:lvl>
    <w:lvl w:ilvl="7" w:tplc="2F58C8D0">
      <w:start w:val="1"/>
      <w:numFmt w:val="lowerLetter"/>
      <w:lvlText w:val="%8."/>
      <w:lvlJc w:val="left"/>
      <w:pPr>
        <w:ind w:left="5760" w:hanging="360"/>
      </w:pPr>
    </w:lvl>
    <w:lvl w:ilvl="8" w:tplc="8C8EB486">
      <w:start w:val="1"/>
      <w:numFmt w:val="lowerRoman"/>
      <w:lvlText w:val="%9."/>
      <w:lvlJc w:val="right"/>
      <w:pPr>
        <w:ind w:left="6480" w:hanging="180"/>
      </w:pPr>
    </w:lvl>
  </w:abstractNum>
  <w:abstractNum w:abstractNumId="6" w15:restartNumberingAfterBreak="0">
    <w:nsid w:val="17693B14"/>
    <w:multiLevelType w:val="hybridMultilevel"/>
    <w:tmpl w:val="371448AA"/>
    <w:lvl w:ilvl="0" w:tplc="BC349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3668F3"/>
    <w:multiLevelType w:val="multilevel"/>
    <w:tmpl w:val="FE96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C3661"/>
    <w:multiLevelType w:val="multilevel"/>
    <w:tmpl w:val="F17A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C556D"/>
    <w:multiLevelType w:val="hybridMultilevel"/>
    <w:tmpl w:val="ED28ACA4"/>
    <w:lvl w:ilvl="0" w:tplc="32C04D8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164468"/>
    <w:multiLevelType w:val="hybridMultilevel"/>
    <w:tmpl w:val="2C2293AE"/>
    <w:lvl w:ilvl="0" w:tplc="8862A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761D7A"/>
    <w:multiLevelType w:val="hybridMultilevel"/>
    <w:tmpl w:val="D55247E8"/>
    <w:lvl w:ilvl="0" w:tplc="14021326">
      <w:start w:val="1"/>
      <w:numFmt w:val="lowerLetter"/>
      <w:lvlText w:val="%1)"/>
      <w:lvlJc w:val="left"/>
      <w:pPr>
        <w:ind w:left="1080" w:hanging="360"/>
      </w:pPr>
    </w:lvl>
    <w:lvl w:ilvl="1" w:tplc="06D6C120">
      <w:start w:val="1"/>
      <w:numFmt w:val="lowerLetter"/>
      <w:lvlText w:val="%2."/>
      <w:lvlJc w:val="left"/>
      <w:pPr>
        <w:ind w:left="1440" w:hanging="360"/>
      </w:pPr>
    </w:lvl>
    <w:lvl w:ilvl="2" w:tplc="933E2EA8">
      <w:start w:val="1"/>
      <w:numFmt w:val="lowerRoman"/>
      <w:lvlText w:val="%3."/>
      <w:lvlJc w:val="right"/>
      <w:pPr>
        <w:ind w:left="2160" w:hanging="180"/>
      </w:pPr>
    </w:lvl>
    <w:lvl w:ilvl="3" w:tplc="2DE88E88">
      <w:start w:val="1"/>
      <w:numFmt w:val="decimal"/>
      <w:lvlText w:val="%4."/>
      <w:lvlJc w:val="left"/>
      <w:pPr>
        <w:ind w:left="2880" w:hanging="360"/>
      </w:pPr>
    </w:lvl>
    <w:lvl w:ilvl="4" w:tplc="95E4C55E">
      <w:start w:val="1"/>
      <w:numFmt w:val="lowerLetter"/>
      <w:lvlText w:val="%5."/>
      <w:lvlJc w:val="left"/>
      <w:pPr>
        <w:ind w:left="3600" w:hanging="360"/>
      </w:pPr>
    </w:lvl>
    <w:lvl w:ilvl="5" w:tplc="42B2FC88">
      <w:start w:val="1"/>
      <w:numFmt w:val="lowerRoman"/>
      <w:lvlText w:val="%6."/>
      <w:lvlJc w:val="right"/>
      <w:pPr>
        <w:ind w:left="4320" w:hanging="180"/>
      </w:pPr>
    </w:lvl>
    <w:lvl w:ilvl="6" w:tplc="B15A5804">
      <w:start w:val="1"/>
      <w:numFmt w:val="decimal"/>
      <w:lvlText w:val="%7."/>
      <w:lvlJc w:val="left"/>
      <w:pPr>
        <w:ind w:left="5040" w:hanging="360"/>
      </w:pPr>
    </w:lvl>
    <w:lvl w:ilvl="7" w:tplc="243208B0">
      <w:start w:val="1"/>
      <w:numFmt w:val="lowerLetter"/>
      <w:lvlText w:val="%8."/>
      <w:lvlJc w:val="left"/>
      <w:pPr>
        <w:ind w:left="5760" w:hanging="360"/>
      </w:pPr>
    </w:lvl>
    <w:lvl w:ilvl="8" w:tplc="8C529436">
      <w:start w:val="1"/>
      <w:numFmt w:val="lowerRoman"/>
      <w:lvlText w:val="%9."/>
      <w:lvlJc w:val="right"/>
      <w:pPr>
        <w:ind w:left="6480" w:hanging="180"/>
      </w:pPr>
    </w:lvl>
  </w:abstractNum>
  <w:abstractNum w:abstractNumId="12" w15:restartNumberingAfterBreak="0">
    <w:nsid w:val="291A779F"/>
    <w:multiLevelType w:val="multilevel"/>
    <w:tmpl w:val="DF52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D43623"/>
    <w:multiLevelType w:val="multilevel"/>
    <w:tmpl w:val="1EDE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45453"/>
    <w:multiLevelType w:val="hybridMultilevel"/>
    <w:tmpl w:val="5308EB8C"/>
    <w:lvl w:ilvl="0" w:tplc="0B4CDA02">
      <w:start w:val="1"/>
      <w:numFmt w:val="lowerLetter"/>
      <w:lvlText w:val="%1)"/>
      <w:lvlJc w:val="left"/>
      <w:pPr>
        <w:ind w:left="1080" w:hanging="360"/>
      </w:pPr>
    </w:lvl>
    <w:lvl w:ilvl="1" w:tplc="00200592">
      <w:start w:val="1"/>
      <w:numFmt w:val="lowerLetter"/>
      <w:lvlText w:val="%2."/>
      <w:lvlJc w:val="left"/>
      <w:pPr>
        <w:ind w:left="1440" w:hanging="360"/>
      </w:pPr>
    </w:lvl>
    <w:lvl w:ilvl="2" w:tplc="358CCC9E">
      <w:start w:val="1"/>
      <w:numFmt w:val="lowerRoman"/>
      <w:lvlText w:val="%3."/>
      <w:lvlJc w:val="right"/>
      <w:pPr>
        <w:ind w:left="2160" w:hanging="180"/>
      </w:pPr>
    </w:lvl>
    <w:lvl w:ilvl="3" w:tplc="797E3DCA">
      <w:start w:val="1"/>
      <w:numFmt w:val="decimal"/>
      <w:lvlText w:val="%4."/>
      <w:lvlJc w:val="left"/>
      <w:pPr>
        <w:ind w:left="2880" w:hanging="360"/>
      </w:pPr>
    </w:lvl>
    <w:lvl w:ilvl="4" w:tplc="BEFEBA72">
      <w:start w:val="1"/>
      <w:numFmt w:val="lowerLetter"/>
      <w:lvlText w:val="%5."/>
      <w:lvlJc w:val="left"/>
      <w:pPr>
        <w:ind w:left="3600" w:hanging="360"/>
      </w:pPr>
    </w:lvl>
    <w:lvl w:ilvl="5" w:tplc="1D8CCD16">
      <w:start w:val="1"/>
      <w:numFmt w:val="lowerRoman"/>
      <w:lvlText w:val="%6."/>
      <w:lvlJc w:val="right"/>
      <w:pPr>
        <w:ind w:left="4320" w:hanging="180"/>
      </w:pPr>
    </w:lvl>
    <w:lvl w:ilvl="6" w:tplc="7B96A1A0">
      <w:start w:val="1"/>
      <w:numFmt w:val="decimal"/>
      <w:lvlText w:val="%7."/>
      <w:lvlJc w:val="left"/>
      <w:pPr>
        <w:ind w:left="5040" w:hanging="360"/>
      </w:pPr>
    </w:lvl>
    <w:lvl w:ilvl="7" w:tplc="07F0E526">
      <w:start w:val="1"/>
      <w:numFmt w:val="lowerLetter"/>
      <w:lvlText w:val="%8."/>
      <w:lvlJc w:val="left"/>
      <w:pPr>
        <w:ind w:left="5760" w:hanging="360"/>
      </w:pPr>
    </w:lvl>
    <w:lvl w:ilvl="8" w:tplc="7E54BC22">
      <w:start w:val="1"/>
      <w:numFmt w:val="lowerRoman"/>
      <w:lvlText w:val="%9."/>
      <w:lvlJc w:val="right"/>
      <w:pPr>
        <w:ind w:left="6480" w:hanging="180"/>
      </w:pPr>
    </w:lvl>
  </w:abstractNum>
  <w:abstractNum w:abstractNumId="15" w15:restartNumberingAfterBreak="0">
    <w:nsid w:val="2DFE2AE2"/>
    <w:multiLevelType w:val="hybridMultilevel"/>
    <w:tmpl w:val="14FA3CA8"/>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6F44E5"/>
    <w:multiLevelType w:val="multilevel"/>
    <w:tmpl w:val="B568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957F85"/>
    <w:multiLevelType w:val="multilevel"/>
    <w:tmpl w:val="D39E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558FC"/>
    <w:multiLevelType w:val="hybridMultilevel"/>
    <w:tmpl w:val="4ECC6A5C"/>
    <w:lvl w:ilvl="0" w:tplc="A7B2CF2E">
      <w:start w:val="1"/>
      <w:numFmt w:val="bullet"/>
      <w:lvlText w:val=""/>
      <w:lvlJc w:val="left"/>
      <w:pPr>
        <w:ind w:left="1440" w:hanging="360"/>
      </w:pPr>
      <w:rPr>
        <w:rFonts w:ascii="Symbol" w:hAnsi="Symbol" w:hint="default"/>
      </w:rPr>
    </w:lvl>
    <w:lvl w:ilvl="1" w:tplc="BB5EAF6E">
      <w:start w:val="1"/>
      <w:numFmt w:val="bullet"/>
      <w:lvlText w:val="o"/>
      <w:lvlJc w:val="left"/>
      <w:pPr>
        <w:ind w:left="1440" w:hanging="360"/>
      </w:pPr>
      <w:rPr>
        <w:rFonts w:ascii="Courier New" w:hAnsi="Courier New" w:hint="default"/>
      </w:rPr>
    </w:lvl>
    <w:lvl w:ilvl="2" w:tplc="C11AA590">
      <w:start w:val="1"/>
      <w:numFmt w:val="bullet"/>
      <w:lvlText w:val=""/>
      <w:lvlJc w:val="left"/>
      <w:pPr>
        <w:ind w:left="2160" w:hanging="360"/>
      </w:pPr>
      <w:rPr>
        <w:rFonts w:ascii="Wingdings" w:hAnsi="Wingdings" w:hint="default"/>
      </w:rPr>
    </w:lvl>
    <w:lvl w:ilvl="3" w:tplc="310053F6">
      <w:start w:val="1"/>
      <w:numFmt w:val="bullet"/>
      <w:lvlText w:val=""/>
      <w:lvlJc w:val="left"/>
      <w:pPr>
        <w:ind w:left="2880" w:hanging="360"/>
      </w:pPr>
      <w:rPr>
        <w:rFonts w:ascii="Symbol" w:hAnsi="Symbol" w:hint="default"/>
      </w:rPr>
    </w:lvl>
    <w:lvl w:ilvl="4" w:tplc="679AFBB2">
      <w:start w:val="1"/>
      <w:numFmt w:val="bullet"/>
      <w:lvlText w:val="o"/>
      <w:lvlJc w:val="left"/>
      <w:pPr>
        <w:ind w:left="3600" w:hanging="360"/>
      </w:pPr>
      <w:rPr>
        <w:rFonts w:ascii="Courier New" w:hAnsi="Courier New" w:hint="default"/>
      </w:rPr>
    </w:lvl>
    <w:lvl w:ilvl="5" w:tplc="80E4326E">
      <w:start w:val="1"/>
      <w:numFmt w:val="bullet"/>
      <w:lvlText w:val=""/>
      <w:lvlJc w:val="left"/>
      <w:pPr>
        <w:ind w:left="4320" w:hanging="360"/>
      </w:pPr>
      <w:rPr>
        <w:rFonts w:ascii="Wingdings" w:hAnsi="Wingdings" w:hint="default"/>
      </w:rPr>
    </w:lvl>
    <w:lvl w:ilvl="6" w:tplc="004CE3B4">
      <w:start w:val="1"/>
      <w:numFmt w:val="bullet"/>
      <w:lvlText w:val=""/>
      <w:lvlJc w:val="left"/>
      <w:pPr>
        <w:ind w:left="5040" w:hanging="360"/>
      </w:pPr>
      <w:rPr>
        <w:rFonts w:ascii="Symbol" w:hAnsi="Symbol" w:hint="default"/>
      </w:rPr>
    </w:lvl>
    <w:lvl w:ilvl="7" w:tplc="FF40CD84">
      <w:start w:val="1"/>
      <w:numFmt w:val="bullet"/>
      <w:lvlText w:val="o"/>
      <w:lvlJc w:val="left"/>
      <w:pPr>
        <w:ind w:left="5760" w:hanging="360"/>
      </w:pPr>
      <w:rPr>
        <w:rFonts w:ascii="Courier New" w:hAnsi="Courier New" w:hint="default"/>
      </w:rPr>
    </w:lvl>
    <w:lvl w:ilvl="8" w:tplc="F6D0325A">
      <w:start w:val="1"/>
      <w:numFmt w:val="bullet"/>
      <w:lvlText w:val=""/>
      <w:lvlJc w:val="left"/>
      <w:pPr>
        <w:ind w:left="6480" w:hanging="360"/>
      </w:pPr>
      <w:rPr>
        <w:rFonts w:ascii="Wingdings" w:hAnsi="Wingdings" w:hint="default"/>
      </w:rPr>
    </w:lvl>
  </w:abstractNum>
  <w:abstractNum w:abstractNumId="19" w15:restartNumberingAfterBreak="0">
    <w:nsid w:val="41D00C24"/>
    <w:multiLevelType w:val="multilevel"/>
    <w:tmpl w:val="F0DC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33A30"/>
    <w:multiLevelType w:val="hybridMultilevel"/>
    <w:tmpl w:val="7FD8F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E70789"/>
    <w:multiLevelType w:val="hybridMultilevel"/>
    <w:tmpl w:val="5FF84758"/>
    <w:lvl w:ilvl="0" w:tplc="4CB41E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03DC9B"/>
    <w:multiLevelType w:val="hybridMultilevel"/>
    <w:tmpl w:val="7A0C7FF4"/>
    <w:lvl w:ilvl="0" w:tplc="3FACF7A8">
      <w:start w:val="1"/>
      <w:numFmt w:val="bullet"/>
      <w:lvlText w:val=""/>
      <w:lvlJc w:val="left"/>
      <w:pPr>
        <w:ind w:left="1440" w:hanging="360"/>
      </w:pPr>
      <w:rPr>
        <w:rFonts w:ascii="Symbol" w:hAnsi="Symbol" w:hint="default"/>
      </w:rPr>
    </w:lvl>
    <w:lvl w:ilvl="1" w:tplc="A260B3E8">
      <w:start w:val="1"/>
      <w:numFmt w:val="bullet"/>
      <w:lvlText w:val="o"/>
      <w:lvlJc w:val="left"/>
      <w:pPr>
        <w:ind w:left="1440" w:hanging="360"/>
      </w:pPr>
      <w:rPr>
        <w:rFonts w:ascii="Courier New" w:hAnsi="Courier New" w:hint="default"/>
      </w:rPr>
    </w:lvl>
    <w:lvl w:ilvl="2" w:tplc="42FAEB34">
      <w:start w:val="1"/>
      <w:numFmt w:val="bullet"/>
      <w:lvlText w:val=""/>
      <w:lvlJc w:val="left"/>
      <w:pPr>
        <w:ind w:left="2160" w:hanging="360"/>
      </w:pPr>
      <w:rPr>
        <w:rFonts w:ascii="Wingdings" w:hAnsi="Wingdings" w:hint="default"/>
      </w:rPr>
    </w:lvl>
    <w:lvl w:ilvl="3" w:tplc="E5DCDDC6">
      <w:start w:val="1"/>
      <w:numFmt w:val="bullet"/>
      <w:lvlText w:val=""/>
      <w:lvlJc w:val="left"/>
      <w:pPr>
        <w:ind w:left="2880" w:hanging="360"/>
      </w:pPr>
      <w:rPr>
        <w:rFonts w:ascii="Symbol" w:hAnsi="Symbol" w:hint="default"/>
      </w:rPr>
    </w:lvl>
    <w:lvl w:ilvl="4" w:tplc="ADF6425E">
      <w:start w:val="1"/>
      <w:numFmt w:val="bullet"/>
      <w:lvlText w:val="o"/>
      <w:lvlJc w:val="left"/>
      <w:pPr>
        <w:ind w:left="3600" w:hanging="360"/>
      </w:pPr>
      <w:rPr>
        <w:rFonts w:ascii="Courier New" w:hAnsi="Courier New" w:hint="default"/>
      </w:rPr>
    </w:lvl>
    <w:lvl w:ilvl="5" w:tplc="A43E6F24">
      <w:start w:val="1"/>
      <w:numFmt w:val="bullet"/>
      <w:lvlText w:val=""/>
      <w:lvlJc w:val="left"/>
      <w:pPr>
        <w:ind w:left="4320" w:hanging="360"/>
      </w:pPr>
      <w:rPr>
        <w:rFonts w:ascii="Wingdings" w:hAnsi="Wingdings" w:hint="default"/>
      </w:rPr>
    </w:lvl>
    <w:lvl w:ilvl="6" w:tplc="27DEDA2C">
      <w:start w:val="1"/>
      <w:numFmt w:val="bullet"/>
      <w:lvlText w:val=""/>
      <w:lvlJc w:val="left"/>
      <w:pPr>
        <w:ind w:left="5040" w:hanging="360"/>
      </w:pPr>
      <w:rPr>
        <w:rFonts w:ascii="Symbol" w:hAnsi="Symbol" w:hint="default"/>
      </w:rPr>
    </w:lvl>
    <w:lvl w:ilvl="7" w:tplc="5156C80C">
      <w:start w:val="1"/>
      <w:numFmt w:val="bullet"/>
      <w:lvlText w:val="o"/>
      <w:lvlJc w:val="left"/>
      <w:pPr>
        <w:ind w:left="5760" w:hanging="360"/>
      </w:pPr>
      <w:rPr>
        <w:rFonts w:ascii="Courier New" w:hAnsi="Courier New" w:hint="default"/>
      </w:rPr>
    </w:lvl>
    <w:lvl w:ilvl="8" w:tplc="F0325178">
      <w:start w:val="1"/>
      <w:numFmt w:val="bullet"/>
      <w:lvlText w:val=""/>
      <w:lvlJc w:val="left"/>
      <w:pPr>
        <w:ind w:left="6480" w:hanging="360"/>
      </w:pPr>
      <w:rPr>
        <w:rFonts w:ascii="Wingdings" w:hAnsi="Wingdings" w:hint="default"/>
      </w:rPr>
    </w:lvl>
  </w:abstractNum>
  <w:abstractNum w:abstractNumId="23" w15:restartNumberingAfterBreak="0">
    <w:nsid w:val="59F010FE"/>
    <w:multiLevelType w:val="multilevel"/>
    <w:tmpl w:val="2AFAFC12"/>
    <w:lvl w:ilvl="0">
      <w:start w:val="1"/>
      <w:numFmt w:val="decimal"/>
      <w:lvlText w:val="%1."/>
      <w:lvlJc w:val="left"/>
      <w:pPr>
        <w:ind w:left="720" w:hanging="360"/>
      </w:pPr>
    </w:lvl>
    <w:lvl w:ilvl="1">
      <w:start w:val="1"/>
      <w:numFmt w:val="lowerLetter"/>
      <w:lvlText w:val="%1)"/>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FF22E2"/>
    <w:multiLevelType w:val="hybridMultilevel"/>
    <w:tmpl w:val="913A0132"/>
    <w:lvl w:ilvl="0" w:tplc="25D82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34692D"/>
    <w:multiLevelType w:val="hybridMultilevel"/>
    <w:tmpl w:val="56207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0D7030"/>
    <w:multiLevelType w:val="hybridMultilevel"/>
    <w:tmpl w:val="3968AF02"/>
    <w:lvl w:ilvl="0" w:tplc="742A0C1C">
      <w:start w:val="1"/>
      <w:numFmt w:val="bullet"/>
      <w:lvlText w:val=""/>
      <w:lvlJc w:val="left"/>
      <w:pPr>
        <w:ind w:left="720" w:hanging="360"/>
      </w:pPr>
      <w:rPr>
        <w:rFonts w:ascii="Symbol" w:hAnsi="Symbol" w:hint="default"/>
      </w:rPr>
    </w:lvl>
    <w:lvl w:ilvl="1" w:tplc="D0640960">
      <w:start w:val="1"/>
      <w:numFmt w:val="bullet"/>
      <w:lvlText w:val="o"/>
      <w:lvlJc w:val="left"/>
      <w:pPr>
        <w:ind w:left="1440" w:hanging="360"/>
      </w:pPr>
      <w:rPr>
        <w:rFonts w:ascii="Courier New" w:hAnsi="Courier New" w:hint="default"/>
      </w:rPr>
    </w:lvl>
    <w:lvl w:ilvl="2" w:tplc="2A8CACA2">
      <w:start w:val="1"/>
      <w:numFmt w:val="bullet"/>
      <w:lvlText w:val=""/>
      <w:lvlJc w:val="left"/>
      <w:pPr>
        <w:ind w:left="2160" w:hanging="360"/>
      </w:pPr>
      <w:rPr>
        <w:rFonts w:ascii="Wingdings" w:hAnsi="Wingdings" w:hint="default"/>
      </w:rPr>
    </w:lvl>
    <w:lvl w:ilvl="3" w:tplc="7292CA5E">
      <w:start w:val="1"/>
      <w:numFmt w:val="bullet"/>
      <w:lvlText w:val=""/>
      <w:lvlJc w:val="left"/>
      <w:pPr>
        <w:ind w:left="2880" w:hanging="360"/>
      </w:pPr>
      <w:rPr>
        <w:rFonts w:ascii="Symbol" w:hAnsi="Symbol" w:hint="default"/>
      </w:rPr>
    </w:lvl>
    <w:lvl w:ilvl="4" w:tplc="F30484C6">
      <w:start w:val="1"/>
      <w:numFmt w:val="bullet"/>
      <w:lvlText w:val="o"/>
      <w:lvlJc w:val="left"/>
      <w:pPr>
        <w:ind w:left="3600" w:hanging="360"/>
      </w:pPr>
      <w:rPr>
        <w:rFonts w:ascii="Courier New" w:hAnsi="Courier New" w:hint="default"/>
      </w:rPr>
    </w:lvl>
    <w:lvl w:ilvl="5" w:tplc="2FFC62C0">
      <w:start w:val="1"/>
      <w:numFmt w:val="bullet"/>
      <w:lvlText w:val=""/>
      <w:lvlJc w:val="left"/>
      <w:pPr>
        <w:ind w:left="4320" w:hanging="360"/>
      </w:pPr>
      <w:rPr>
        <w:rFonts w:ascii="Wingdings" w:hAnsi="Wingdings" w:hint="default"/>
      </w:rPr>
    </w:lvl>
    <w:lvl w:ilvl="6" w:tplc="C14288EE">
      <w:start w:val="1"/>
      <w:numFmt w:val="bullet"/>
      <w:lvlText w:val=""/>
      <w:lvlJc w:val="left"/>
      <w:pPr>
        <w:ind w:left="5040" w:hanging="360"/>
      </w:pPr>
      <w:rPr>
        <w:rFonts w:ascii="Symbol" w:hAnsi="Symbol" w:hint="default"/>
      </w:rPr>
    </w:lvl>
    <w:lvl w:ilvl="7" w:tplc="8CF4FE84">
      <w:start w:val="1"/>
      <w:numFmt w:val="bullet"/>
      <w:lvlText w:val="o"/>
      <w:lvlJc w:val="left"/>
      <w:pPr>
        <w:ind w:left="5760" w:hanging="360"/>
      </w:pPr>
      <w:rPr>
        <w:rFonts w:ascii="Courier New" w:hAnsi="Courier New" w:hint="default"/>
      </w:rPr>
    </w:lvl>
    <w:lvl w:ilvl="8" w:tplc="C5562238">
      <w:start w:val="1"/>
      <w:numFmt w:val="bullet"/>
      <w:lvlText w:val=""/>
      <w:lvlJc w:val="left"/>
      <w:pPr>
        <w:ind w:left="6480" w:hanging="360"/>
      </w:pPr>
      <w:rPr>
        <w:rFonts w:ascii="Wingdings" w:hAnsi="Wingdings" w:hint="default"/>
      </w:rPr>
    </w:lvl>
  </w:abstractNum>
  <w:abstractNum w:abstractNumId="27" w15:restartNumberingAfterBreak="0">
    <w:nsid w:val="6C3750FD"/>
    <w:multiLevelType w:val="multilevel"/>
    <w:tmpl w:val="9844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4B5A81"/>
    <w:multiLevelType w:val="hybridMultilevel"/>
    <w:tmpl w:val="FFFFFFFF"/>
    <w:lvl w:ilvl="0" w:tplc="E7F43E00">
      <w:start w:val="1"/>
      <w:numFmt w:val="lowerLetter"/>
      <w:lvlText w:val="%1."/>
      <w:lvlJc w:val="left"/>
      <w:pPr>
        <w:ind w:left="720" w:hanging="360"/>
      </w:pPr>
    </w:lvl>
    <w:lvl w:ilvl="1" w:tplc="1B4C84B8">
      <w:start w:val="1"/>
      <w:numFmt w:val="lowerLetter"/>
      <w:lvlText w:val="%2."/>
      <w:lvlJc w:val="left"/>
      <w:pPr>
        <w:ind w:left="1440" w:hanging="360"/>
      </w:pPr>
    </w:lvl>
    <w:lvl w:ilvl="2" w:tplc="F4EEE726">
      <w:start w:val="1"/>
      <w:numFmt w:val="lowerRoman"/>
      <w:lvlText w:val="%3."/>
      <w:lvlJc w:val="right"/>
      <w:pPr>
        <w:ind w:left="2160" w:hanging="180"/>
      </w:pPr>
    </w:lvl>
    <w:lvl w:ilvl="3" w:tplc="52749E5C">
      <w:start w:val="1"/>
      <w:numFmt w:val="decimal"/>
      <w:lvlText w:val="%4."/>
      <w:lvlJc w:val="left"/>
      <w:pPr>
        <w:ind w:left="2880" w:hanging="360"/>
      </w:pPr>
    </w:lvl>
    <w:lvl w:ilvl="4" w:tplc="BE9AA282">
      <w:start w:val="1"/>
      <w:numFmt w:val="lowerLetter"/>
      <w:lvlText w:val="%5."/>
      <w:lvlJc w:val="left"/>
      <w:pPr>
        <w:ind w:left="3600" w:hanging="360"/>
      </w:pPr>
    </w:lvl>
    <w:lvl w:ilvl="5" w:tplc="04DCDB6E">
      <w:start w:val="1"/>
      <w:numFmt w:val="lowerRoman"/>
      <w:lvlText w:val="%6."/>
      <w:lvlJc w:val="right"/>
      <w:pPr>
        <w:ind w:left="4320" w:hanging="180"/>
      </w:pPr>
    </w:lvl>
    <w:lvl w:ilvl="6" w:tplc="9676DC08">
      <w:start w:val="1"/>
      <w:numFmt w:val="decimal"/>
      <w:lvlText w:val="%7."/>
      <w:lvlJc w:val="left"/>
      <w:pPr>
        <w:ind w:left="5040" w:hanging="360"/>
      </w:pPr>
    </w:lvl>
    <w:lvl w:ilvl="7" w:tplc="B4D619D4">
      <w:start w:val="1"/>
      <w:numFmt w:val="lowerLetter"/>
      <w:lvlText w:val="%8."/>
      <w:lvlJc w:val="left"/>
      <w:pPr>
        <w:ind w:left="5760" w:hanging="360"/>
      </w:pPr>
    </w:lvl>
    <w:lvl w:ilvl="8" w:tplc="4636E882">
      <w:start w:val="1"/>
      <w:numFmt w:val="lowerRoman"/>
      <w:lvlText w:val="%9."/>
      <w:lvlJc w:val="right"/>
      <w:pPr>
        <w:ind w:left="6480" w:hanging="180"/>
      </w:pPr>
    </w:lvl>
  </w:abstractNum>
  <w:abstractNum w:abstractNumId="29" w15:restartNumberingAfterBreak="0">
    <w:nsid w:val="6D54042E"/>
    <w:multiLevelType w:val="multilevel"/>
    <w:tmpl w:val="2F06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F71BAF"/>
    <w:multiLevelType w:val="hybridMultilevel"/>
    <w:tmpl w:val="C3D40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E438A5"/>
    <w:multiLevelType w:val="hybridMultilevel"/>
    <w:tmpl w:val="8474E7F8"/>
    <w:lvl w:ilvl="0" w:tplc="32C04D8C">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010406"/>
    <w:multiLevelType w:val="hybridMultilevel"/>
    <w:tmpl w:val="D86EB292"/>
    <w:lvl w:ilvl="0" w:tplc="286AB1C6">
      <w:start w:val="1"/>
      <w:numFmt w:val="bullet"/>
      <w:lvlText w:val=""/>
      <w:lvlJc w:val="left"/>
      <w:pPr>
        <w:ind w:left="360" w:hanging="360"/>
      </w:pPr>
      <w:rPr>
        <w:rFonts w:ascii="Symbol" w:hAnsi="Symbol" w:hint="default"/>
      </w:rPr>
    </w:lvl>
    <w:lvl w:ilvl="1" w:tplc="7F2AFE60">
      <w:start w:val="1"/>
      <w:numFmt w:val="bullet"/>
      <w:lvlText w:val="o"/>
      <w:lvlJc w:val="left"/>
      <w:pPr>
        <w:ind w:left="1080" w:hanging="360"/>
      </w:pPr>
      <w:rPr>
        <w:rFonts w:ascii="Courier New" w:hAnsi="Courier New" w:hint="default"/>
      </w:rPr>
    </w:lvl>
    <w:lvl w:ilvl="2" w:tplc="562EB020">
      <w:start w:val="1"/>
      <w:numFmt w:val="bullet"/>
      <w:lvlText w:val=""/>
      <w:lvlJc w:val="left"/>
      <w:pPr>
        <w:ind w:left="1800" w:hanging="360"/>
      </w:pPr>
      <w:rPr>
        <w:rFonts w:ascii="Wingdings" w:hAnsi="Wingdings" w:hint="default"/>
      </w:rPr>
    </w:lvl>
    <w:lvl w:ilvl="3" w:tplc="7142622C">
      <w:start w:val="1"/>
      <w:numFmt w:val="bullet"/>
      <w:lvlText w:val=""/>
      <w:lvlJc w:val="left"/>
      <w:pPr>
        <w:ind w:left="2520" w:hanging="360"/>
      </w:pPr>
      <w:rPr>
        <w:rFonts w:ascii="Symbol" w:hAnsi="Symbol" w:hint="default"/>
      </w:rPr>
    </w:lvl>
    <w:lvl w:ilvl="4" w:tplc="8F4830D2">
      <w:start w:val="1"/>
      <w:numFmt w:val="bullet"/>
      <w:lvlText w:val="o"/>
      <w:lvlJc w:val="left"/>
      <w:pPr>
        <w:ind w:left="3240" w:hanging="360"/>
      </w:pPr>
      <w:rPr>
        <w:rFonts w:ascii="Courier New" w:hAnsi="Courier New" w:hint="default"/>
      </w:rPr>
    </w:lvl>
    <w:lvl w:ilvl="5" w:tplc="6DBEA6D6">
      <w:start w:val="1"/>
      <w:numFmt w:val="bullet"/>
      <w:lvlText w:val=""/>
      <w:lvlJc w:val="left"/>
      <w:pPr>
        <w:ind w:left="3960" w:hanging="360"/>
      </w:pPr>
      <w:rPr>
        <w:rFonts w:ascii="Wingdings" w:hAnsi="Wingdings" w:hint="default"/>
      </w:rPr>
    </w:lvl>
    <w:lvl w:ilvl="6" w:tplc="02FE46AA">
      <w:start w:val="1"/>
      <w:numFmt w:val="bullet"/>
      <w:lvlText w:val=""/>
      <w:lvlJc w:val="left"/>
      <w:pPr>
        <w:ind w:left="4680" w:hanging="360"/>
      </w:pPr>
      <w:rPr>
        <w:rFonts w:ascii="Symbol" w:hAnsi="Symbol" w:hint="default"/>
      </w:rPr>
    </w:lvl>
    <w:lvl w:ilvl="7" w:tplc="5964E6D6">
      <w:start w:val="1"/>
      <w:numFmt w:val="bullet"/>
      <w:lvlText w:val="o"/>
      <w:lvlJc w:val="left"/>
      <w:pPr>
        <w:ind w:left="5400" w:hanging="360"/>
      </w:pPr>
      <w:rPr>
        <w:rFonts w:ascii="Courier New" w:hAnsi="Courier New" w:hint="default"/>
      </w:rPr>
    </w:lvl>
    <w:lvl w:ilvl="8" w:tplc="601A1EDC">
      <w:start w:val="1"/>
      <w:numFmt w:val="bullet"/>
      <w:lvlText w:val=""/>
      <w:lvlJc w:val="left"/>
      <w:pPr>
        <w:ind w:left="6120" w:hanging="360"/>
      </w:pPr>
      <w:rPr>
        <w:rFonts w:ascii="Wingdings" w:hAnsi="Wingdings" w:hint="default"/>
      </w:rPr>
    </w:lvl>
  </w:abstractNum>
  <w:num w:numId="1" w16cid:durableId="26956911">
    <w:abstractNumId w:val="4"/>
  </w:num>
  <w:num w:numId="2" w16cid:durableId="1648432007">
    <w:abstractNumId w:val="25"/>
  </w:num>
  <w:num w:numId="3" w16cid:durableId="224688795">
    <w:abstractNumId w:val="30"/>
  </w:num>
  <w:num w:numId="4" w16cid:durableId="1271429977">
    <w:abstractNumId w:val="29"/>
  </w:num>
  <w:num w:numId="5" w16cid:durableId="341705503">
    <w:abstractNumId w:val="17"/>
  </w:num>
  <w:num w:numId="6" w16cid:durableId="886838420">
    <w:abstractNumId w:val="1"/>
  </w:num>
  <w:num w:numId="7" w16cid:durableId="1805267428">
    <w:abstractNumId w:val="13"/>
  </w:num>
  <w:num w:numId="8" w16cid:durableId="722482915">
    <w:abstractNumId w:val="19"/>
  </w:num>
  <w:num w:numId="9" w16cid:durableId="899092687">
    <w:abstractNumId w:val="12"/>
  </w:num>
  <w:num w:numId="10" w16cid:durableId="1075973564">
    <w:abstractNumId w:val="7"/>
  </w:num>
  <w:num w:numId="11" w16cid:durableId="949705034">
    <w:abstractNumId w:val="3"/>
  </w:num>
  <w:num w:numId="12" w16cid:durableId="1035161419">
    <w:abstractNumId w:val="2"/>
  </w:num>
  <w:num w:numId="13" w16cid:durableId="344864342">
    <w:abstractNumId w:val="16"/>
  </w:num>
  <w:num w:numId="14" w16cid:durableId="189418636">
    <w:abstractNumId w:val="8"/>
  </w:num>
  <w:num w:numId="15" w16cid:durableId="1802336091">
    <w:abstractNumId w:val="27"/>
  </w:num>
  <w:num w:numId="16" w16cid:durableId="540900856">
    <w:abstractNumId w:val="15"/>
  </w:num>
  <w:num w:numId="17" w16cid:durableId="1329476498">
    <w:abstractNumId w:val="20"/>
  </w:num>
  <w:num w:numId="18" w16cid:durableId="799688418">
    <w:abstractNumId w:val="21"/>
  </w:num>
  <w:num w:numId="19" w16cid:durableId="1564021236">
    <w:abstractNumId w:val="0"/>
  </w:num>
  <w:num w:numId="20" w16cid:durableId="716928055">
    <w:abstractNumId w:val="10"/>
  </w:num>
  <w:num w:numId="21" w16cid:durableId="301929378">
    <w:abstractNumId w:val="31"/>
  </w:num>
  <w:num w:numId="22" w16cid:durableId="238561731">
    <w:abstractNumId w:val="24"/>
  </w:num>
  <w:num w:numId="23" w16cid:durableId="1844512829">
    <w:abstractNumId w:val="9"/>
  </w:num>
  <w:num w:numId="24" w16cid:durableId="333414342">
    <w:abstractNumId w:val="6"/>
  </w:num>
  <w:num w:numId="25" w16cid:durableId="435759124">
    <w:abstractNumId w:val="26"/>
  </w:num>
  <w:num w:numId="26" w16cid:durableId="108859896">
    <w:abstractNumId w:val="22"/>
  </w:num>
  <w:num w:numId="27" w16cid:durableId="235284192">
    <w:abstractNumId w:val="18"/>
  </w:num>
  <w:num w:numId="28" w16cid:durableId="1735856875">
    <w:abstractNumId w:val="5"/>
  </w:num>
  <w:num w:numId="29" w16cid:durableId="1216891215">
    <w:abstractNumId w:val="23"/>
  </w:num>
  <w:num w:numId="30" w16cid:durableId="818301449">
    <w:abstractNumId w:val="11"/>
  </w:num>
  <w:num w:numId="31" w16cid:durableId="48657345">
    <w:abstractNumId w:val="14"/>
  </w:num>
  <w:num w:numId="32" w16cid:durableId="949514180">
    <w:abstractNumId w:val="32"/>
  </w:num>
  <w:num w:numId="33" w16cid:durableId="7072680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3NLY0NDU0sTS0NDBU0lEKTi0uzszPAykwrAUAtcY+KywAAAA="/>
  </w:docVars>
  <w:rsids>
    <w:rsidRoot w:val="00F338FC"/>
    <w:rsid w:val="000027CA"/>
    <w:rsid w:val="00002913"/>
    <w:rsid w:val="00002AD6"/>
    <w:rsid w:val="00002FFA"/>
    <w:rsid w:val="000046BC"/>
    <w:rsid w:val="00006554"/>
    <w:rsid w:val="00012EAF"/>
    <w:rsid w:val="00014936"/>
    <w:rsid w:val="00015966"/>
    <w:rsid w:val="00016CF7"/>
    <w:rsid w:val="00023F1C"/>
    <w:rsid w:val="00024CEB"/>
    <w:rsid w:val="000272AE"/>
    <w:rsid w:val="000303E9"/>
    <w:rsid w:val="00030495"/>
    <w:rsid w:val="00031FFC"/>
    <w:rsid w:val="00033287"/>
    <w:rsid w:val="0003382D"/>
    <w:rsid w:val="000338E8"/>
    <w:rsid w:val="00034EC9"/>
    <w:rsid w:val="0003517A"/>
    <w:rsid w:val="00035E61"/>
    <w:rsid w:val="00036194"/>
    <w:rsid w:val="00037DAA"/>
    <w:rsid w:val="00037F89"/>
    <w:rsid w:val="00044478"/>
    <w:rsid w:val="00044925"/>
    <w:rsid w:val="00045DBA"/>
    <w:rsid w:val="00046285"/>
    <w:rsid w:val="00047475"/>
    <w:rsid w:val="00050755"/>
    <w:rsid w:val="00050B05"/>
    <w:rsid w:val="000529D2"/>
    <w:rsid w:val="00054A19"/>
    <w:rsid w:val="0005567C"/>
    <w:rsid w:val="00060922"/>
    <w:rsid w:val="000622D0"/>
    <w:rsid w:val="0006314A"/>
    <w:rsid w:val="00063579"/>
    <w:rsid w:val="00065455"/>
    <w:rsid w:val="000659FC"/>
    <w:rsid w:val="00065EF3"/>
    <w:rsid w:val="0006706C"/>
    <w:rsid w:val="00067B72"/>
    <w:rsid w:val="00067E9C"/>
    <w:rsid w:val="00072390"/>
    <w:rsid w:val="000747D4"/>
    <w:rsid w:val="00074F52"/>
    <w:rsid w:val="000757AE"/>
    <w:rsid w:val="00075A37"/>
    <w:rsid w:val="0007623C"/>
    <w:rsid w:val="00081256"/>
    <w:rsid w:val="000825F2"/>
    <w:rsid w:val="00082CE4"/>
    <w:rsid w:val="00083E27"/>
    <w:rsid w:val="00084EED"/>
    <w:rsid w:val="00087621"/>
    <w:rsid w:val="00090D9B"/>
    <w:rsid w:val="00091B26"/>
    <w:rsid w:val="000934B0"/>
    <w:rsid w:val="00094B84"/>
    <w:rsid w:val="000965DF"/>
    <w:rsid w:val="000972A3"/>
    <w:rsid w:val="00097D0E"/>
    <w:rsid w:val="00097DA0"/>
    <w:rsid w:val="000A1412"/>
    <w:rsid w:val="000A1B07"/>
    <w:rsid w:val="000A461B"/>
    <w:rsid w:val="000A501C"/>
    <w:rsid w:val="000A5147"/>
    <w:rsid w:val="000A5B7F"/>
    <w:rsid w:val="000B04E3"/>
    <w:rsid w:val="000B263D"/>
    <w:rsid w:val="000B3855"/>
    <w:rsid w:val="000B4867"/>
    <w:rsid w:val="000B4E4C"/>
    <w:rsid w:val="000B585A"/>
    <w:rsid w:val="000B6C9C"/>
    <w:rsid w:val="000C3170"/>
    <w:rsid w:val="000C31D5"/>
    <w:rsid w:val="000C5358"/>
    <w:rsid w:val="000C61E6"/>
    <w:rsid w:val="000C6D8A"/>
    <w:rsid w:val="000D00D6"/>
    <w:rsid w:val="000D0342"/>
    <w:rsid w:val="000D2788"/>
    <w:rsid w:val="000D2828"/>
    <w:rsid w:val="000D295F"/>
    <w:rsid w:val="000D34A3"/>
    <w:rsid w:val="000D3655"/>
    <w:rsid w:val="000D4336"/>
    <w:rsid w:val="000D48A9"/>
    <w:rsid w:val="000D53F0"/>
    <w:rsid w:val="000D5A5A"/>
    <w:rsid w:val="000D5B61"/>
    <w:rsid w:val="000D701A"/>
    <w:rsid w:val="000D8D85"/>
    <w:rsid w:val="000E1682"/>
    <w:rsid w:val="000E453A"/>
    <w:rsid w:val="000E60A2"/>
    <w:rsid w:val="000F0770"/>
    <w:rsid w:val="000F07B8"/>
    <w:rsid w:val="000F07D6"/>
    <w:rsid w:val="000F0A6D"/>
    <w:rsid w:val="000F0DA9"/>
    <w:rsid w:val="000F1078"/>
    <w:rsid w:val="000F36DA"/>
    <w:rsid w:val="000F43CB"/>
    <w:rsid w:val="000F5B6D"/>
    <w:rsid w:val="000F5DA9"/>
    <w:rsid w:val="000F5FCD"/>
    <w:rsid w:val="000F65E9"/>
    <w:rsid w:val="000F6AEF"/>
    <w:rsid w:val="001005E5"/>
    <w:rsid w:val="001032B9"/>
    <w:rsid w:val="00106E23"/>
    <w:rsid w:val="001118F9"/>
    <w:rsid w:val="00114944"/>
    <w:rsid w:val="00114C0F"/>
    <w:rsid w:val="00114D81"/>
    <w:rsid w:val="00115AED"/>
    <w:rsid w:val="00115BD3"/>
    <w:rsid w:val="001169B6"/>
    <w:rsid w:val="00117AE5"/>
    <w:rsid w:val="00120D89"/>
    <w:rsid w:val="00123938"/>
    <w:rsid w:val="001252D8"/>
    <w:rsid w:val="00131861"/>
    <w:rsid w:val="00131EF4"/>
    <w:rsid w:val="00134182"/>
    <w:rsid w:val="00135457"/>
    <w:rsid w:val="001370AC"/>
    <w:rsid w:val="00140F92"/>
    <w:rsid w:val="001433D3"/>
    <w:rsid w:val="00146475"/>
    <w:rsid w:val="001466E2"/>
    <w:rsid w:val="001507B4"/>
    <w:rsid w:val="0015084C"/>
    <w:rsid w:val="00150B00"/>
    <w:rsid w:val="0015104E"/>
    <w:rsid w:val="00151558"/>
    <w:rsid w:val="00151BCC"/>
    <w:rsid w:val="00152105"/>
    <w:rsid w:val="001537ED"/>
    <w:rsid w:val="00153C83"/>
    <w:rsid w:val="00155744"/>
    <w:rsid w:val="00157053"/>
    <w:rsid w:val="0015714E"/>
    <w:rsid w:val="00157BB0"/>
    <w:rsid w:val="00162DBC"/>
    <w:rsid w:val="0016463C"/>
    <w:rsid w:val="00164E1E"/>
    <w:rsid w:val="00164F61"/>
    <w:rsid w:val="00171217"/>
    <w:rsid w:val="001729C2"/>
    <w:rsid w:val="00174D92"/>
    <w:rsid w:val="0017539E"/>
    <w:rsid w:val="00176C67"/>
    <w:rsid w:val="001771F9"/>
    <w:rsid w:val="00181D74"/>
    <w:rsid w:val="00182C0B"/>
    <w:rsid w:val="00183034"/>
    <w:rsid w:val="00183602"/>
    <w:rsid w:val="00184F5A"/>
    <w:rsid w:val="00187F40"/>
    <w:rsid w:val="0019087B"/>
    <w:rsid w:val="00191B73"/>
    <w:rsid w:val="00191DE1"/>
    <w:rsid w:val="00192056"/>
    <w:rsid w:val="00192797"/>
    <w:rsid w:val="0019449E"/>
    <w:rsid w:val="00194618"/>
    <w:rsid w:val="00195823"/>
    <w:rsid w:val="001A40C6"/>
    <w:rsid w:val="001A45E2"/>
    <w:rsid w:val="001A7814"/>
    <w:rsid w:val="001B0A31"/>
    <w:rsid w:val="001B0D79"/>
    <w:rsid w:val="001B2911"/>
    <w:rsid w:val="001B385B"/>
    <w:rsid w:val="001B4DC0"/>
    <w:rsid w:val="001B51B3"/>
    <w:rsid w:val="001B688A"/>
    <w:rsid w:val="001B7E82"/>
    <w:rsid w:val="001C103A"/>
    <w:rsid w:val="001C1BDF"/>
    <w:rsid w:val="001C4B58"/>
    <w:rsid w:val="001C50EC"/>
    <w:rsid w:val="001C5934"/>
    <w:rsid w:val="001C6EEE"/>
    <w:rsid w:val="001C7162"/>
    <w:rsid w:val="001C789F"/>
    <w:rsid w:val="001D0111"/>
    <w:rsid w:val="001D2AB0"/>
    <w:rsid w:val="001D7066"/>
    <w:rsid w:val="001D7436"/>
    <w:rsid w:val="001D7FB8"/>
    <w:rsid w:val="001E2350"/>
    <w:rsid w:val="001E35C0"/>
    <w:rsid w:val="001E491D"/>
    <w:rsid w:val="001E4A49"/>
    <w:rsid w:val="001E56F2"/>
    <w:rsid w:val="001E5FCD"/>
    <w:rsid w:val="001E66C7"/>
    <w:rsid w:val="001F2996"/>
    <w:rsid w:val="001F4522"/>
    <w:rsid w:val="001F6B9A"/>
    <w:rsid w:val="00200D0E"/>
    <w:rsid w:val="00201335"/>
    <w:rsid w:val="002017E6"/>
    <w:rsid w:val="00202F43"/>
    <w:rsid w:val="00204A82"/>
    <w:rsid w:val="00205281"/>
    <w:rsid w:val="00210DEA"/>
    <w:rsid w:val="002122F1"/>
    <w:rsid w:val="00212D0F"/>
    <w:rsid w:val="002152D3"/>
    <w:rsid w:val="002155A7"/>
    <w:rsid w:val="0021694D"/>
    <w:rsid w:val="002176CA"/>
    <w:rsid w:val="00221F52"/>
    <w:rsid w:val="002242E7"/>
    <w:rsid w:val="00225A0C"/>
    <w:rsid w:val="00225B51"/>
    <w:rsid w:val="0022633D"/>
    <w:rsid w:val="00226A35"/>
    <w:rsid w:val="00226C87"/>
    <w:rsid w:val="00227852"/>
    <w:rsid w:val="0023041C"/>
    <w:rsid w:val="00231F3F"/>
    <w:rsid w:val="002369B5"/>
    <w:rsid w:val="00237A3C"/>
    <w:rsid w:val="00237B8B"/>
    <w:rsid w:val="00244DBD"/>
    <w:rsid w:val="00245440"/>
    <w:rsid w:val="0024645A"/>
    <w:rsid w:val="0025283F"/>
    <w:rsid w:val="00252CB6"/>
    <w:rsid w:val="00253AA5"/>
    <w:rsid w:val="00253E3F"/>
    <w:rsid w:val="00254FC7"/>
    <w:rsid w:val="00256F05"/>
    <w:rsid w:val="0026254A"/>
    <w:rsid w:val="00263265"/>
    <w:rsid w:val="00264409"/>
    <w:rsid w:val="00270820"/>
    <w:rsid w:val="002712A3"/>
    <w:rsid w:val="002717CA"/>
    <w:rsid w:val="00273D2B"/>
    <w:rsid w:val="0027412B"/>
    <w:rsid w:val="0027669F"/>
    <w:rsid w:val="0027761A"/>
    <w:rsid w:val="00280A8F"/>
    <w:rsid w:val="00280D5F"/>
    <w:rsid w:val="00281419"/>
    <w:rsid w:val="00282AE7"/>
    <w:rsid w:val="0028373C"/>
    <w:rsid w:val="00283C9A"/>
    <w:rsid w:val="002845B5"/>
    <w:rsid w:val="00285615"/>
    <w:rsid w:val="00287609"/>
    <w:rsid w:val="0029127F"/>
    <w:rsid w:val="002928C5"/>
    <w:rsid w:val="00292BA8"/>
    <w:rsid w:val="00293E54"/>
    <w:rsid w:val="002942F7"/>
    <w:rsid w:val="002A039F"/>
    <w:rsid w:val="002A1C3B"/>
    <w:rsid w:val="002A20E6"/>
    <w:rsid w:val="002A253E"/>
    <w:rsid w:val="002A4565"/>
    <w:rsid w:val="002A642B"/>
    <w:rsid w:val="002A6584"/>
    <w:rsid w:val="002B02B9"/>
    <w:rsid w:val="002B0347"/>
    <w:rsid w:val="002B3A2F"/>
    <w:rsid w:val="002B4312"/>
    <w:rsid w:val="002B4C31"/>
    <w:rsid w:val="002B5A86"/>
    <w:rsid w:val="002C0542"/>
    <w:rsid w:val="002C0EEB"/>
    <w:rsid w:val="002C2046"/>
    <w:rsid w:val="002C30CD"/>
    <w:rsid w:val="002C387A"/>
    <w:rsid w:val="002C3A8F"/>
    <w:rsid w:val="002C482E"/>
    <w:rsid w:val="002C89A1"/>
    <w:rsid w:val="002D0169"/>
    <w:rsid w:val="002D0847"/>
    <w:rsid w:val="002D09BD"/>
    <w:rsid w:val="002D2510"/>
    <w:rsid w:val="002D3166"/>
    <w:rsid w:val="002D347A"/>
    <w:rsid w:val="002D44D7"/>
    <w:rsid w:val="002D5F49"/>
    <w:rsid w:val="002D6464"/>
    <w:rsid w:val="002D756C"/>
    <w:rsid w:val="002D7FEC"/>
    <w:rsid w:val="002E150B"/>
    <w:rsid w:val="002E1AFC"/>
    <w:rsid w:val="002E7DE0"/>
    <w:rsid w:val="002F146C"/>
    <w:rsid w:val="002F1C0B"/>
    <w:rsid w:val="002F2050"/>
    <w:rsid w:val="002F2CEE"/>
    <w:rsid w:val="002F37D4"/>
    <w:rsid w:val="002F38BF"/>
    <w:rsid w:val="002F5129"/>
    <w:rsid w:val="00302C8D"/>
    <w:rsid w:val="00304038"/>
    <w:rsid w:val="0030405B"/>
    <w:rsid w:val="00304660"/>
    <w:rsid w:val="00304A78"/>
    <w:rsid w:val="003052C2"/>
    <w:rsid w:val="00305389"/>
    <w:rsid w:val="0030612B"/>
    <w:rsid w:val="0030627D"/>
    <w:rsid w:val="00306464"/>
    <w:rsid w:val="003074BE"/>
    <w:rsid w:val="00311834"/>
    <w:rsid w:val="00312BE9"/>
    <w:rsid w:val="0031585C"/>
    <w:rsid w:val="00315B78"/>
    <w:rsid w:val="00316490"/>
    <w:rsid w:val="003201E3"/>
    <w:rsid w:val="0032161D"/>
    <w:rsid w:val="003228D7"/>
    <w:rsid w:val="0032427D"/>
    <w:rsid w:val="00325570"/>
    <w:rsid w:val="003258B7"/>
    <w:rsid w:val="00325C45"/>
    <w:rsid w:val="00326801"/>
    <w:rsid w:val="00327157"/>
    <w:rsid w:val="003346E2"/>
    <w:rsid w:val="00337256"/>
    <w:rsid w:val="00337306"/>
    <w:rsid w:val="003403B6"/>
    <w:rsid w:val="00342A3F"/>
    <w:rsid w:val="00342CFC"/>
    <w:rsid w:val="0034366E"/>
    <w:rsid w:val="003443F7"/>
    <w:rsid w:val="00344981"/>
    <w:rsid w:val="00344FD4"/>
    <w:rsid w:val="003457F1"/>
    <w:rsid w:val="00347029"/>
    <w:rsid w:val="003478E0"/>
    <w:rsid w:val="00350902"/>
    <w:rsid w:val="00351D64"/>
    <w:rsid w:val="00352E42"/>
    <w:rsid w:val="00353ED0"/>
    <w:rsid w:val="00356113"/>
    <w:rsid w:val="00357D5B"/>
    <w:rsid w:val="003632BE"/>
    <w:rsid w:val="00363C06"/>
    <w:rsid w:val="00363C7E"/>
    <w:rsid w:val="00366436"/>
    <w:rsid w:val="0037429A"/>
    <w:rsid w:val="003748C6"/>
    <w:rsid w:val="003758A7"/>
    <w:rsid w:val="00375B78"/>
    <w:rsid w:val="0037660B"/>
    <w:rsid w:val="003773A0"/>
    <w:rsid w:val="003809A3"/>
    <w:rsid w:val="00380C7E"/>
    <w:rsid w:val="00381CCA"/>
    <w:rsid w:val="00382BA5"/>
    <w:rsid w:val="00383E3C"/>
    <w:rsid w:val="0038491B"/>
    <w:rsid w:val="00386B44"/>
    <w:rsid w:val="00387BBD"/>
    <w:rsid w:val="0039191B"/>
    <w:rsid w:val="00396F38"/>
    <w:rsid w:val="003A067D"/>
    <w:rsid w:val="003A0BF3"/>
    <w:rsid w:val="003A31DF"/>
    <w:rsid w:val="003A5D8E"/>
    <w:rsid w:val="003A5EC9"/>
    <w:rsid w:val="003A624F"/>
    <w:rsid w:val="003A7B41"/>
    <w:rsid w:val="003B0D5B"/>
    <w:rsid w:val="003B5A05"/>
    <w:rsid w:val="003B66D8"/>
    <w:rsid w:val="003B67BE"/>
    <w:rsid w:val="003B7B76"/>
    <w:rsid w:val="003B7D9E"/>
    <w:rsid w:val="003B7F5A"/>
    <w:rsid w:val="003C0464"/>
    <w:rsid w:val="003C0FC6"/>
    <w:rsid w:val="003C1C75"/>
    <w:rsid w:val="003C1F3C"/>
    <w:rsid w:val="003C262A"/>
    <w:rsid w:val="003C3691"/>
    <w:rsid w:val="003C3910"/>
    <w:rsid w:val="003C4218"/>
    <w:rsid w:val="003C45F8"/>
    <w:rsid w:val="003C4C74"/>
    <w:rsid w:val="003C4CCC"/>
    <w:rsid w:val="003C72D9"/>
    <w:rsid w:val="003C7F63"/>
    <w:rsid w:val="003D1501"/>
    <w:rsid w:val="003D1823"/>
    <w:rsid w:val="003D1E26"/>
    <w:rsid w:val="003D25FE"/>
    <w:rsid w:val="003D33C0"/>
    <w:rsid w:val="003D4E8F"/>
    <w:rsid w:val="003D500B"/>
    <w:rsid w:val="003D5680"/>
    <w:rsid w:val="003D732D"/>
    <w:rsid w:val="003D7808"/>
    <w:rsid w:val="003E16B8"/>
    <w:rsid w:val="003E22E0"/>
    <w:rsid w:val="003E41E7"/>
    <w:rsid w:val="003E4F27"/>
    <w:rsid w:val="003F1041"/>
    <w:rsid w:val="003F13AE"/>
    <w:rsid w:val="003F238F"/>
    <w:rsid w:val="003F3B54"/>
    <w:rsid w:val="003F50A3"/>
    <w:rsid w:val="003F5987"/>
    <w:rsid w:val="003F5D3E"/>
    <w:rsid w:val="003F7B44"/>
    <w:rsid w:val="003F7E6B"/>
    <w:rsid w:val="00402A57"/>
    <w:rsid w:val="0040586D"/>
    <w:rsid w:val="00405EBE"/>
    <w:rsid w:val="00407A02"/>
    <w:rsid w:val="00413CAB"/>
    <w:rsid w:val="0041411C"/>
    <w:rsid w:val="00414F0A"/>
    <w:rsid w:val="00417DC1"/>
    <w:rsid w:val="00417E2E"/>
    <w:rsid w:val="00421884"/>
    <w:rsid w:val="0042253E"/>
    <w:rsid w:val="00422D68"/>
    <w:rsid w:val="00423E0F"/>
    <w:rsid w:val="004243E4"/>
    <w:rsid w:val="00424716"/>
    <w:rsid w:val="0042700E"/>
    <w:rsid w:val="00430ADF"/>
    <w:rsid w:val="00431296"/>
    <w:rsid w:val="004325E9"/>
    <w:rsid w:val="0043300F"/>
    <w:rsid w:val="004339A4"/>
    <w:rsid w:val="00433A0F"/>
    <w:rsid w:val="004353C3"/>
    <w:rsid w:val="004361D0"/>
    <w:rsid w:val="00436529"/>
    <w:rsid w:val="0043734C"/>
    <w:rsid w:val="004409F5"/>
    <w:rsid w:val="00447084"/>
    <w:rsid w:val="00450D48"/>
    <w:rsid w:val="00451377"/>
    <w:rsid w:val="00453C88"/>
    <w:rsid w:val="00453EC8"/>
    <w:rsid w:val="00454C16"/>
    <w:rsid w:val="0045613A"/>
    <w:rsid w:val="00461580"/>
    <w:rsid w:val="00461CAC"/>
    <w:rsid w:val="004622F6"/>
    <w:rsid w:val="00462AF3"/>
    <w:rsid w:val="00463B7A"/>
    <w:rsid w:val="00465CAB"/>
    <w:rsid w:val="0046695B"/>
    <w:rsid w:val="00467B3A"/>
    <w:rsid w:val="00473B15"/>
    <w:rsid w:val="00475F16"/>
    <w:rsid w:val="00476C03"/>
    <w:rsid w:val="0047771F"/>
    <w:rsid w:val="004810B8"/>
    <w:rsid w:val="00481552"/>
    <w:rsid w:val="004826A8"/>
    <w:rsid w:val="00483D29"/>
    <w:rsid w:val="00484586"/>
    <w:rsid w:val="00484CD1"/>
    <w:rsid w:val="004858D7"/>
    <w:rsid w:val="00490B32"/>
    <w:rsid w:val="0049288F"/>
    <w:rsid w:val="004933A5"/>
    <w:rsid w:val="004977E9"/>
    <w:rsid w:val="00497F49"/>
    <w:rsid w:val="004A11BE"/>
    <w:rsid w:val="004A1688"/>
    <w:rsid w:val="004A35A2"/>
    <w:rsid w:val="004A3E6A"/>
    <w:rsid w:val="004A6C23"/>
    <w:rsid w:val="004B0C41"/>
    <w:rsid w:val="004B29CD"/>
    <w:rsid w:val="004B311E"/>
    <w:rsid w:val="004B3998"/>
    <w:rsid w:val="004B4B51"/>
    <w:rsid w:val="004B5180"/>
    <w:rsid w:val="004B5B85"/>
    <w:rsid w:val="004B68A4"/>
    <w:rsid w:val="004B73EA"/>
    <w:rsid w:val="004B7F41"/>
    <w:rsid w:val="004C2601"/>
    <w:rsid w:val="004C4120"/>
    <w:rsid w:val="004C464E"/>
    <w:rsid w:val="004C4681"/>
    <w:rsid w:val="004C7BAA"/>
    <w:rsid w:val="004D101B"/>
    <w:rsid w:val="004D17AE"/>
    <w:rsid w:val="004D288E"/>
    <w:rsid w:val="004D791C"/>
    <w:rsid w:val="004D7E76"/>
    <w:rsid w:val="004E1052"/>
    <w:rsid w:val="004E17FF"/>
    <w:rsid w:val="004E233C"/>
    <w:rsid w:val="004E4660"/>
    <w:rsid w:val="004E78D2"/>
    <w:rsid w:val="004F0066"/>
    <w:rsid w:val="004F0A41"/>
    <w:rsid w:val="004F3128"/>
    <w:rsid w:val="004F38AA"/>
    <w:rsid w:val="004F4B63"/>
    <w:rsid w:val="004F5363"/>
    <w:rsid w:val="004F7FAC"/>
    <w:rsid w:val="005033DE"/>
    <w:rsid w:val="005036AE"/>
    <w:rsid w:val="00503B88"/>
    <w:rsid w:val="005043C3"/>
    <w:rsid w:val="0050462A"/>
    <w:rsid w:val="0050565B"/>
    <w:rsid w:val="00507660"/>
    <w:rsid w:val="00507AAC"/>
    <w:rsid w:val="005119A9"/>
    <w:rsid w:val="00517102"/>
    <w:rsid w:val="00523BDE"/>
    <w:rsid w:val="00524A4F"/>
    <w:rsid w:val="00524FF3"/>
    <w:rsid w:val="0052569D"/>
    <w:rsid w:val="0052648A"/>
    <w:rsid w:val="005267AB"/>
    <w:rsid w:val="0052F7B9"/>
    <w:rsid w:val="005306BB"/>
    <w:rsid w:val="00530A28"/>
    <w:rsid w:val="00531179"/>
    <w:rsid w:val="00533448"/>
    <w:rsid w:val="00533669"/>
    <w:rsid w:val="00535397"/>
    <w:rsid w:val="005353AF"/>
    <w:rsid w:val="00535883"/>
    <w:rsid w:val="005366C0"/>
    <w:rsid w:val="005409ED"/>
    <w:rsid w:val="00540D5C"/>
    <w:rsid w:val="005411CC"/>
    <w:rsid w:val="005417F4"/>
    <w:rsid w:val="00541FA2"/>
    <w:rsid w:val="0054200E"/>
    <w:rsid w:val="005429A9"/>
    <w:rsid w:val="00543043"/>
    <w:rsid w:val="005435F9"/>
    <w:rsid w:val="005450DA"/>
    <w:rsid w:val="0054636A"/>
    <w:rsid w:val="00546DDF"/>
    <w:rsid w:val="00547237"/>
    <w:rsid w:val="00551488"/>
    <w:rsid w:val="00551F86"/>
    <w:rsid w:val="00552D8C"/>
    <w:rsid w:val="00552FA1"/>
    <w:rsid w:val="00553693"/>
    <w:rsid w:val="00553716"/>
    <w:rsid w:val="0055668B"/>
    <w:rsid w:val="00557675"/>
    <w:rsid w:val="00560102"/>
    <w:rsid w:val="005634AB"/>
    <w:rsid w:val="00567A0C"/>
    <w:rsid w:val="00570857"/>
    <w:rsid w:val="0057135A"/>
    <w:rsid w:val="005715C3"/>
    <w:rsid w:val="0057399D"/>
    <w:rsid w:val="005740E8"/>
    <w:rsid w:val="005752F7"/>
    <w:rsid w:val="0057737F"/>
    <w:rsid w:val="00577466"/>
    <w:rsid w:val="005816AB"/>
    <w:rsid w:val="00585BE3"/>
    <w:rsid w:val="00586F3C"/>
    <w:rsid w:val="00593B10"/>
    <w:rsid w:val="00593D64"/>
    <w:rsid w:val="00593F95"/>
    <w:rsid w:val="005A0F50"/>
    <w:rsid w:val="005A25D2"/>
    <w:rsid w:val="005A279C"/>
    <w:rsid w:val="005A2E1B"/>
    <w:rsid w:val="005A4528"/>
    <w:rsid w:val="005A70DC"/>
    <w:rsid w:val="005AD7CF"/>
    <w:rsid w:val="005B1935"/>
    <w:rsid w:val="005B2A55"/>
    <w:rsid w:val="005B5FB8"/>
    <w:rsid w:val="005B6697"/>
    <w:rsid w:val="005B7C78"/>
    <w:rsid w:val="005C34DF"/>
    <w:rsid w:val="005C5A33"/>
    <w:rsid w:val="005C662E"/>
    <w:rsid w:val="005D3BD0"/>
    <w:rsid w:val="005D50B7"/>
    <w:rsid w:val="005D581A"/>
    <w:rsid w:val="005D5A0C"/>
    <w:rsid w:val="005F1711"/>
    <w:rsid w:val="005F22BA"/>
    <w:rsid w:val="005F2C3E"/>
    <w:rsid w:val="005F420F"/>
    <w:rsid w:val="005F6A36"/>
    <w:rsid w:val="005F7E48"/>
    <w:rsid w:val="006000DD"/>
    <w:rsid w:val="00600292"/>
    <w:rsid w:val="00600BA7"/>
    <w:rsid w:val="00601119"/>
    <w:rsid w:val="00604438"/>
    <w:rsid w:val="006047CD"/>
    <w:rsid w:val="00606140"/>
    <w:rsid w:val="00610CEB"/>
    <w:rsid w:val="006115D4"/>
    <w:rsid w:val="00613075"/>
    <w:rsid w:val="00614A79"/>
    <w:rsid w:val="00615778"/>
    <w:rsid w:val="0062105E"/>
    <w:rsid w:val="00621D7C"/>
    <w:rsid w:val="00624115"/>
    <w:rsid w:val="00624854"/>
    <w:rsid w:val="00626550"/>
    <w:rsid w:val="00626DF8"/>
    <w:rsid w:val="006330CD"/>
    <w:rsid w:val="006331DA"/>
    <w:rsid w:val="00636559"/>
    <w:rsid w:val="006371E8"/>
    <w:rsid w:val="00637419"/>
    <w:rsid w:val="00637DCF"/>
    <w:rsid w:val="00640421"/>
    <w:rsid w:val="00640698"/>
    <w:rsid w:val="006426CF"/>
    <w:rsid w:val="0064668F"/>
    <w:rsid w:val="006467E5"/>
    <w:rsid w:val="006475E7"/>
    <w:rsid w:val="006477CD"/>
    <w:rsid w:val="0065262E"/>
    <w:rsid w:val="00652EC3"/>
    <w:rsid w:val="00653AC4"/>
    <w:rsid w:val="00654F11"/>
    <w:rsid w:val="00655778"/>
    <w:rsid w:val="00656A73"/>
    <w:rsid w:val="00660337"/>
    <w:rsid w:val="006611F5"/>
    <w:rsid w:val="00661C5C"/>
    <w:rsid w:val="0066437D"/>
    <w:rsid w:val="0066482C"/>
    <w:rsid w:val="00665FFB"/>
    <w:rsid w:val="006679C8"/>
    <w:rsid w:val="00672695"/>
    <w:rsid w:val="00672B3A"/>
    <w:rsid w:val="00672EDF"/>
    <w:rsid w:val="00674CF6"/>
    <w:rsid w:val="00675F21"/>
    <w:rsid w:val="00677638"/>
    <w:rsid w:val="0068073E"/>
    <w:rsid w:val="00681EB4"/>
    <w:rsid w:val="006832CC"/>
    <w:rsid w:val="00687717"/>
    <w:rsid w:val="00691DFE"/>
    <w:rsid w:val="006920E1"/>
    <w:rsid w:val="006922F8"/>
    <w:rsid w:val="0069330E"/>
    <w:rsid w:val="006959BD"/>
    <w:rsid w:val="006965FD"/>
    <w:rsid w:val="00697988"/>
    <w:rsid w:val="006A13E1"/>
    <w:rsid w:val="006A15A6"/>
    <w:rsid w:val="006A1A9C"/>
    <w:rsid w:val="006A2C1C"/>
    <w:rsid w:val="006A2CF3"/>
    <w:rsid w:val="006A3422"/>
    <w:rsid w:val="006A3603"/>
    <w:rsid w:val="006A4CE3"/>
    <w:rsid w:val="006A66E2"/>
    <w:rsid w:val="006A6E43"/>
    <w:rsid w:val="006A6F24"/>
    <w:rsid w:val="006A7DBA"/>
    <w:rsid w:val="006B0E0D"/>
    <w:rsid w:val="006B15F6"/>
    <w:rsid w:val="006B3167"/>
    <w:rsid w:val="006B401A"/>
    <w:rsid w:val="006C099F"/>
    <w:rsid w:val="006C21CA"/>
    <w:rsid w:val="006C3D6C"/>
    <w:rsid w:val="006C3F1C"/>
    <w:rsid w:val="006D20B6"/>
    <w:rsid w:val="006D230B"/>
    <w:rsid w:val="006D4C61"/>
    <w:rsid w:val="006E0DF4"/>
    <w:rsid w:val="006E1EBB"/>
    <w:rsid w:val="006E280F"/>
    <w:rsid w:val="006E321C"/>
    <w:rsid w:val="006E36F1"/>
    <w:rsid w:val="006E4AC3"/>
    <w:rsid w:val="006E552C"/>
    <w:rsid w:val="006E5CD4"/>
    <w:rsid w:val="006E658A"/>
    <w:rsid w:val="006F16D1"/>
    <w:rsid w:val="006F1759"/>
    <w:rsid w:val="006F1D50"/>
    <w:rsid w:val="006F425B"/>
    <w:rsid w:val="006F7A7E"/>
    <w:rsid w:val="00700C29"/>
    <w:rsid w:val="00704651"/>
    <w:rsid w:val="00711A1D"/>
    <w:rsid w:val="00716EB7"/>
    <w:rsid w:val="0072087F"/>
    <w:rsid w:val="007218D4"/>
    <w:rsid w:val="00721C1D"/>
    <w:rsid w:val="0072336B"/>
    <w:rsid w:val="0072385A"/>
    <w:rsid w:val="00724C9F"/>
    <w:rsid w:val="00726214"/>
    <w:rsid w:val="00726E40"/>
    <w:rsid w:val="00727708"/>
    <w:rsid w:val="0072770D"/>
    <w:rsid w:val="0073511F"/>
    <w:rsid w:val="00737605"/>
    <w:rsid w:val="0074001A"/>
    <w:rsid w:val="00740747"/>
    <w:rsid w:val="0074159E"/>
    <w:rsid w:val="00742449"/>
    <w:rsid w:val="00742B1E"/>
    <w:rsid w:val="00745DF4"/>
    <w:rsid w:val="00746F73"/>
    <w:rsid w:val="0075287F"/>
    <w:rsid w:val="00752DE5"/>
    <w:rsid w:val="00752F55"/>
    <w:rsid w:val="007549D3"/>
    <w:rsid w:val="00754BE9"/>
    <w:rsid w:val="00757E75"/>
    <w:rsid w:val="00760CF3"/>
    <w:rsid w:val="0076162F"/>
    <w:rsid w:val="00761673"/>
    <w:rsid w:val="007616A9"/>
    <w:rsid w:val="00764710"/>
    <w:rsid w:val="00764A66"/>
    <w:rsid w:val="00764F6E"/>
    <w:rsid w:val="00766E89"/>
    <w:rsid w:val="00767829"/>
    <w:rsid w:val="0076D789"/>
    <w:rsid w:val="00771BD7"/>
    <w:rsid w:val="00772080"/>
    <w:rsid w:val="0077262E"/>
    <w:rsid w:val="007731D5"/>
    <w:rsid w:val="00773BE9"/>
    <w:rsid w:val="00774E49"/>
    <w:rsid w:val="00777338"/>
    <w:rsid w:val="0078088E"/>
    <w:rsid w:val="007858BB"/>
    <w:rsid w:val="00785F67"/>
    <w:rsid w:val="0078615A"/>
    <w:rsid w:val="00787718"/>
    <w:rsid w:val="00792DCE"/>
    <w:rsid w:val="00794108"/>
    <w:rsid w:val="0079519E"/>
    <w:rsid w:val="00795EAD"/>
    <w:rsid w:val="00795FE7"/>
    <w:rsid w:val="007A2968"/>
    <w:rsid w:val="007A29AC"/>
    <w:rsid w:val="007A3C61"/>
    <w:rsid w:val="007A596B"/>
    <w:rsid w:val="007A798C"/>
    <w:rsid w:val="007B685E"/>
    <w:rsid w:val="007B70BD"/>
    <w:rsid w:val="007C2B80"/>
    <w:rsid w:val="007C3656"/>
    <w:rsid w:val="007C773A"/>
    <w:rsid w:val="007C7974"/>
    <w:rsid w:val="007D38D2"/>
    <w:rsid w:val="007D399F"/>
    <w:rsid w:val="007D473A"/>
    <w:rsid w:val="007D753F"/>
    <w:rsid w:val="007E1DDD"/>
    <w:rsid w:val="007E1E66"/>
    <w:rsid w:val="007E3217"/>
    <w:rsid w:val="007E38EE"/>
    <w:rsid w:val="007E44E1"/>
    <w:rsid w:val="007E4B62"/>
    <w:rsid w:val="007E5C91"/>
    <w:rsid w:val="007E62A2"/>
    <w:rsid w:val="007F1226"/>
    <w:rsid w:val="007F44B7"/>
    <w:rsid w:val="007F4AE7"/>
    <w:rsid w:val="007F4D43"/>
    <w:rsid w:val="007F4D60"/>
    <w:rsid w:val="00801FD3"/>
    <w:rsid w:val="00804684"/>
    <w:rsid w:val="00804B6E"/>
    <w:rsid w:val="0080654F"/>
    <w:rsid w:val="008076AA"/>
    <w:rsid w:val="0081180C"/>
    <w:rsid w:val="00811D3A"/>
    <w:rsid w:val="0081313E"/>
    <w:rsid w:val="008156D7"/>
    <w:rsid w:val="00817EED"/>
    <w:rsid w:val="00821196"/>
    <w:rsid w:val="00821AEF"/>
    <w:rsid w:val="00821B78"/>
    <w:rsid w:val="00825272"/>
    <w:rsid w:val="00827B64"/>
    <w:rsid w:val="00830179"/>
    <w:rsid w:val="00830219"/>
    <w:rsid w:val="00831906"/>
    <w:rsid w:val="00833F64"/>
    <w:rsid w:val="008363E3"/>
    <w:rsid w:val="0084036E"/>
    <w:rsid w:val="00841F2D"/>
    <w:rsid w:val="00842D4A"/>
    <w:rsid w:val="00842E6E"/>
    <w:rsid w:val="00843DEE"/>
    <w:rsid w:val="00844799"/>
    <w:rsid w:val="00846C29"/>
    <w:rsid w:val="0084707F"/>
    <w:rsid w:val="008504B6"/>
    <w:rsid w:val="00851569"/>
    <w:rsid w:val="00851CFF"/>
    <w:rsid w:val="00856831"/>
    <w:rsid w:val="008607C9"/>
    <w:rsid w:val="00861EB1"/>
    <w:rsid w:val="008634E1"/>
    <w:rsid w:val="00864367"/>
    <w:rsid w:val="00864CAA"/>
    <w:rsid w:val="008656B9"/>
    <w:rsid w:val="00866F93"/>
    <w:rsid w:val="00867689"/>
    <w:rsid w:val="00871AD6"/>
    <w:rsid w:val="008727FA"/>
    <w:rsid w:val="00873805"/>
    <w:rsid w:val="00873CA8"/>
    <w:rsid w:val="00876005"/>
    <w:rsid w:val="00876B1A"/>
    <w:rsid w:val="00880042"/>
    <w:rsid w:val="0088006D"/>
    <w:rsid w:val="00880D08"/>
    <w:rsid w:val="00881940"/>
    <w:rsid w:val="008841E8"/>
    <w:rsid w:val="00884487"/>
    <w:rsid w:val="00886255"/>
    <w:rsid w:val="00886CEB"/>
    <w:rsid w:val="00890350"/>
    <w:rsid w:val="00891C97"/>
    <w:rsid w:val="00892396"/>
    <w:rsid w:val="00892ABA"/>
    <w:rsid w:val="00892E25"/>
    <w:rsid w:val="008948E8"/>
    <w:rsid w:val="0089660F"/>
    <w:rsid w:val="00897A04"/>
    <w:rsid w:val="008A085E"/>
    <w:rsid w:val="008A60E4"/>
    <w:rsid w:val="008A6693"/>
    <w:rsid w:val="008A69BC"/>
    <w:rsid w:val="008A785A"/>
    <w:rsid w:val="008A7EF7"/>
    <w:rsid w:val="008B0AD0"/>
    <w:rsid w:val="008B0E0D"/>
    <w:rsid w:val="008B11C5"/>
    <w:rsid w:val="008B462E"/>
    <w:rsid w:val="008B6FBF"/>
    <w:rsid w:val="008C35F0"/>
    <w:rsid w:val="008C3CF5"/>
    <w:rsid w:val="008C5AFD"/>
    <w:rsid w:val="008C7350"/>
    <w:rsid w:val="008D0A12"/>
    <w:rsid w:val="008D21CF"/>
    <w:rsid w:val="008D2573"/>
    <w:rsid w:val="008D2CAB"/>
    <w:rsid w:val="008D3AF8"/>
    <w:rsid w:val="008D3EC5"/>
    <w:rsid w:val="008D50C5"/>
    <w:rsid w:val="008D53DE"/>
    <w:rsid w:val="008D57CE"/>
    <w:rsid w:val="008D5B54"/>
    <w:rsid w:val="008E30A2"/>
    <w:rsid w:val="008E3D5F"/>
    <w:rsid w:val="008E542D"/>
    <w:rsid w:val="008E5BC3"/>
    <w:rsid w:val="008E5DBF"/>
    <w:rsid w:val="008F0B81"/>
    <w:rsid w:val="008F16F1"/>
    <w:rsid w:val="008F1A1F"/>
    <w:rsid w:val="008F1EA0"/>
    <w:rsid w:val="008F200F"/>
    <w:rsid w:val="008F2046"/>
    <w:rsid w:val="008F2474"/>
    <w:rsid w:val="008F299B"/>
    <w:rsid w:val="008F2A61"/>
    <w:rsid w:val="008F325D"/>
    <w:rsid w:val="008F340E"/>
    <w:rsid w:val="008F4688"/>
    <w:rsid w:val="008F488A"/>
    <w:rsid w:val="008F535F"/>
    <w:rsid w:val="008F5510"/>
    <w:rsid w:val="009003C1"/>
    <w:rsid w:val="00900C56"/>
    <w:rsid w:val="009010C8"/>
    <w:rsid w:val="009024D0"/>
    <w:rsid w:val="009027FA"/>
    <w:rsid w:val="00902D52"/>
    <w:rsid w:val="00902EB3"/>
    <w:rsid w:val="00905178"/>
    <w:rsid w:val="00910D04"/>
    <w:rsid w:val="00911670"/>
    <w:rsid w:val="009132AC"/>
    <w:rsid w:val="009133C2"/>
    <w:rsid w:val="00913B96"/>
    <w:rsid w:val="00913BE5"/>
    <w:rsid w:val="00915112"/>
    <w:rsid w:val="0091ACE6"/>
    <w:rsid w:val="00921CB2"/>
    <w:rsid w:val="00923ECF"/>
    <w:rsid w:val="0092518A"/>
    <w:rsid w:val="00930BA9"/>
    <w:rsid w:val="00930CC8"/>
    <w:rsid w:val="00931C2D"/>
    <w:rsid w:val="00933817"/>
    <w:rsid w:val="00934A52"/>
    <w:rsid w:val="00936DC6"/>
    <w:rsid w:val="00940AD4"/>
    <w:rsid w:val="00940DE2"/>
    <w:rsid w:val="009439AE"/>
    <w:rsid w:val="00943AA3"/>
    <w:rsid w:val="00944BB6"/>
    <w:rsid w:val="00945997"/>
    <w:rsid w:val="00945AB7"/>
    <w:rsid w:val="00945DE4"/>
    <w:rsid w:val="0094730E"/>
    <w:rsid w:val="009510F7"/>
    <w:rsid w:val="009517BF"/>
    <w:rsid w:val="00952DE0"/>
    <w:rsid w:val="009534FC"/>
    <w:rsid w:val="00953720"/>
    <w:rsid w:val="00953E31"/>
    <w:rsid w:val="009545AB"/>
    <w:rsid w:val="00955DC8"/>
    <w:rsid w:val="00957FA1"/>
    <w:rsid w:val="00960567"/>
    <w:rsid w:val="009627E2"/>
    <w:rsid w:val="00964014"/>
    <w:rsid w:val="009664BC"/>
    <w:rsid w:val="009668E8"/>
    <w:rsid w:val="0096716C"/>
    <w:rsid w:val="00967EE1"/>
    <w:rsid w:val="009687B6"/>
    <w:rsid w:val="00973C46"/>
    <w:rsid w:val="0097532D"/>
    <w:rsid w:val="00975C59"/>
    <w:rsid w:val="00975E69"/>
    <w:rsid w:val="00976459"/>
    <w:rsid w:val="00977896"/>
    <w:rsid w:val="00977F12"/>
    <w:rsid w:val="00980E7A"/>
    <w:rsid w:val="00990073"/>
    <w:rsid w:val="009903BA"/>
    <w:rsid w:val="009907D7"/>
    <w:rsid w:val="00992151"/>
    <w:rsid w:val="00996099"/>
    <w:rsid w:val="0099633A"/>
    <w:rsid w:val="00997C42"/>
    <w:rsid w:val="009A2488"/>
    <w:rsid w:val="009A28D2"/>
    <w:rsid w:val="009A39CE"/>
    <w:rsid w:val="009A7461"/>
    <w:rsid w:val="009B040B"/>
    <w:rsid w:val="009B0EDB"/>
    <w:rsid w:val="009B16E6"/>
    <w:rsid w:val="009B1991"/>
    <w:rsid w:val="009B2165"/>
    <w:rsid w:val="009B2A17"/>
    <w:rsid w:val="009B2ED8"/>
    <w:rsid w:val="009B463F"/>
    <w:rsid w:val="009B742E"/>
    <w:rsid w:val="009B79DA"/>
    <w:rsid w:val="009B7DC5"/>
    <w:rsid w:val="009C04C5"/>
    <w:rsid w:val="009C4019"/>
    <w:rsid w:val="009C68B7"/>
    <w:rsid w:val="009C6D2C"/>
    <w:rsid w:val="009D0A43"/>
    <w:rsid w:val="009D0B4A"/>
    <w:rsid w:val="009D3629"/>
    <w:rsid w:val="009D5108"/>
    <w:rsid w:val="009D69DC"/>
    <w:rsid w:val="009D69EB"/>
    <w:rsid w:val="009E09B1"/>
    <w:rsid w:val="009E20F5"/>
    <w:rsid w:val="009E2942"/>
    <w:rsid w:val="009E44DF"/>
    <w:rsid w:val="009E7589"/>
    <w:rsid w:val="009E7FF4"/>
    <w:rsid w:val="009F1C3E"/>
    <w:rsid w:val="009F29DF"/>
    <w:rsid w:val="009F3B05"/>
    <w:rsid w:val="009F4B99"/>
    <w:rsid w:val="009F5D28"/>
    <w:rsid w:val="009F69E7"/>
    <w:rsid w:val="009F799F"/>
    <w:rsid w:val="00A01027"/>
    <w:rsid w:val="00A0456D"/>
    <w:rsid w:val="00A04AF2"/>
    <w:rsid w:val="00A07C05"/>
    <w:rsid w:val="00A100D1"/>
    <w:rsid w:val="00A13826"/>
    <w:rsid w:val="00A15505"/>
    <w:rsid w:val="00A16077"/>
    <w:rsid w:val="00A168DF"/>
    <w:rsid w:val="00A16E58"/>
    <w:rsid w:val="00A20CCF"/>
    <w:rsid w:val="00A20E0F"/>
    <w:rsid w:val="00A237EF"/>
    <w:rsid w:val="00A24088"/>
    <w:rsid w:val="00A24D17"/>
    <w:rsid w:val="00A26FBE"/>
    <w:rsid w:val="00A2711E"/>
    <w:rsid w:val="00A314B8"/>
    <w:rsid w:val="00A3289E"/>
    <w:rsid w:val="00A329CE"/>
    <w:rsid w:val="00A34CA4"/>
    <w:rsid w:val="00A34FFD"/>
    <w:rsid w:val="00A4029A"/>
    <w:rsid w:val="00A40C42"/>
    <w:rsid w:val="00A41F73"/>
    <w:rsid w:val="00A43879"/>
    <w:rsid w:val="00A43ED8"/>
    <w:rsid w:val="00A44333"/>
    <w:rsid w:val="00A4488B"/>
    <w:rsid w:val="00A470AD"/>
    <w:rsid w:val="00A50121"/>
    <w:rsid w:val="00A510E3"/>
    <w:rsid w:val="00A5126D"/>
    <w:rsid w:val="00A518A4"/>
    <w:rsid w:val="00A518B6"/>
    <w:rsid w:val="00A52CE1"/>
    <w:rsid w:val="00A55DBA"/>
    <w:rsid w:val="00A62764"/>
    <w:rsid w:val="00A62BE0"/>
    <w:rsid w:val="00A62EDD"/>
    <w:rsid w:val="00A62F2C"/>
    <w:rsid w:val="00A63A0E"/>
    <w:rsid w:val="00A63D2F"/>
    <w:rsid w:val="00A6568C"/>
    <w:rsid w:val="00A67647"/>
    <w:rsid w:val="00A703AF"/>
    <w:rsid w:val="00A716B7"/>
    <w:rsid w:val="00A71BF3"/>
    <w:rsid w:val="00A752C1"/>
    <w:rsid w:val="00A7644E"/>
    <w:rsid w:val="00A7675D"/>
    <w:rsid w:val="00A81448"/>
    <w:rsid w:val="00A838CD"/>
    <w:rsid w:val="00A84DD1"/>
    <w:rsid w:val="00A853B6"/>
    <w:rsid w:val="00A8617C"/>
    <w:rsid w:val="00A86BAB"/>
    <w:rsid w:val="00A8766F"/>
    <w:rsid w:val="00A87D6C"/>
    <w:rsid w:val="00A90A3E"/>
    <w:rsid w:val="00A92B8A"/>
    <w:rsid w:val="00A93442"/>
    <w:rsid w:val="00A96C8B"/>
    <w:rsid w:val="00A971DD"/>
    <w:rsid w:val="00AA0335"/>
    <w:rsid w:val="00AA2E3D"/>
    <w:rsid w:val="00AA3AA5"/>
    <w:rsid w:val="00AA4D44"/>
    <w:rsid w:val="00AA53C1"/>
    <w:rsid w:val="00AA7BD2"/>
    <w:rsid w:val="00AA7C6D"/>
    <w:rsid w:val="00AA7E64"/>
    <w:rsid w:val="00AB13F0"/>
    <w:rsid w:val="00AB5A5E"/>
    <w:rsid w:val="00AB7015"/>
    <w:rsid w:val="00AB73D3"/>
    <w:rsid w:val="00AC0B84"/>
    <w:rsid w:val="00AC3C2B"/>
    <w:rsid w:val="00AC4C36"/>
    <w:rsid w:val="00AC5462"/>
    <w:rsid w:val="00AC73AD"/>
    <w:rsid w:val="00AD14C5"/>
    <w:rsid w:val="00AD2AA9"/>
    <w:rsid w:val="00AD4539"/>
    <w:rsid w:val="00AD633A"/>
    <w:rsid w:val="00AE24B3"/>
    <w:rsid w:val="00AE2914"/>
    <w:rsid w:val="00AE3878"/>
    <w:rsid w:val="00AE5849"/>
    <w:rsid w:val="00AE769E"/>
    <w:rsid w:val="00AF163E"/>
    <w:rsid w:val="00AF5A26"/>
    <w:rsid w:val="00AF6F52"/>
    <w:rsid w:val="00AF729D"/>
    <w:rsid w:val="00B00E7D"/>
    <w:rsid w:val="00B01657"/>
    <w:rsid w:val="00B01C46"/>
    <w:rsid w:val="00B026FF"/>
    <w:rsid w:val="00B0483B"/>
    <w:rsid w:val="00B05946"/>
    <w:rsid w:val="00B071CF"/>
    <w:rsid w:val="00B126A9"/>
    <w:rsid w:val="00B13E46"/>
    <w:rsid w:val="00B14BFC"/>
    <w:rsid w:val="00B14F9C"/>
    <w:rsid w:val="00B15B32"/>
    <w:rsid w:val="00B1654B"/>
    <w:rsid w:val="00B20A66"/>
    <w:rsid w:val="00B21499"/>
    <w:rsid w:val="00B21619"/>
    <w:rsid w:val="00B23238"/>
    <w:rsid w:val="00B25AF3"/>
    <w:rsid w:val="00B31AFA"/>
    <w:rsid w:val="00B32076"/>
    <w:rsid w:val="00B33479"/>
    <w:rsid w:val="00B33C48"/>
    <w:rsid w:val="00B36DFD"/>
    <w:rsid w:val="00B37019"/>
    <w:rsid w:val="00B37B89"/>
    <w:rsid w:val="00B4358F"/>
    <w:rsid w:val="00B46046"/>
    <w:rsid w:val="00B50206"/>
    <w:rsid w:val="00B504D3"/>
    <w:rsid w:val="00B512B1"/>
    <w:rsid w:val="00B525C9"/>
    <w:rsid w:val="00B539D1"/>
    <w:rsid w:val="00B57B0D"/>
    <w:rsid w:val="00B57F93"/>
    <w:rsid w:val="00B61576"/>
    <w:rsid w:val="00B63D04"/>
    <w:rsid w:val="00B63F1E"/>
    <w:rsid w:val="00B65439"/>
    <w:rsid w:val="00B6543F"/>
    <w:rsid w:val="00B656B8"/>
    <w:rsid w:val="00B66FA4"/>
    <w:rsid w:val="00B67A99"/>
    <w:rsid w:val="00B72462"/>
    <w:rsid w:val="00B72481"/>
    <w:rsid w:val="00B72EDF"/>
    <w:rsid w:val="00B74D15"/>
    <w:rsid w:val="00B760C4"/>
    <w:rsid w:val="00B77C40"/>
    <w:rsid w:val="00B77CD7"/>
    <w:rsid w:val="00B81904"/>
    <w:rsid w:val="00B81B4A"/>
    <w:rsid w:val="00B82CD6"/>
    <w:rsid w:val="00B857E2"/>
    <w:rsid w:val="00B8610F"/>
    <w:rsid w:val="00B87811"/>
    <w:rsid w:val="00B906A0"/>
    <w:rsid w:val="00B90C76"/>
    <w:rsid w:val="00B921B8"/>
    <w:rsid w:val="00B92C70"/>
    <w:rsid w:val="00B930E9"/>
    <w:rsid w:val="00B937EC"/>
    <w:rsid w:val="00B93FF7"/>
    <w:rsid w:val="00B93FFF"/>
    <w:rsid w:val="00B9485F"/>
    <w:rsid w:val="00B95599"/>
    <w:rsid w:val="00B977F6"/>
    <w:rsid w:val="00B97A59"/>
    <w:rsid w:val="00BA16CE"/>
    <w:rsid w:val="00BA2471"/>
    <w:rsid w:val="00BA3FB2"/>
    <w:rsid w:val="00BA670A"/>
    <w:rsid w:val="00BA68E0"/>
    <w:rsid w:val="00BABD32"/>
    <w:rsid w:val="00BB448E"/>
    <w:rsid w:val="00BB4E52"/>
    <w:rsid w:val="00BB5F03"/>
    <w:rsid w:val="00BB6E46"/>
    <w:rsid w:val="00BB7CD4"/>
    <w:rsid w:val="00BC0955"/>
    <w:rsid w:val="00BC2A81"/>
    <w:rsid w:val="00BC323C"/>
    <w:rsid w:val="00BC50A8"/>
    <w:rsid w:val="00BC62B7"/>
    <w:rsid w:val="00BC6616"/>
    <w:rsid w:val="00BD0232"/>
    <w:rsid w:val="00BD095A"/>
    <w:rsid w:val="00BD4161"/>
    <w:rsid w:val="00BD4B25"/>
    <w:rsid w:val="00BD4BA5"/>
    <w:rsid w:val="00BD6528"/>
    <w:rsid w:val="00BD7A5A"/>
    <w:rsid w:val="00BD7ACE"/>
    <w:rsid w:val="00BE1090"/>
    <w:rsid w:val="00BE1413"/>
    <w:rsid w:val="00BE1B7A"/>
    <w:rsid w:val="00BE36F3"/>
    <w:rsid w:val="00BE6D35"/>
    <w:rsid w:val="00BE74D3"/>
    <w:rsid w:val="00BF0226"/>
    <w:rsid w:val="00BF14E7"/>
    <w:rsid w:val="00BF2421"/>
    <w:rsid w:val="00BF467F"/>
    <w:rsid w:val="00BF4C20"/>
    <w:rsid w:val="00BF5430"/>
    <w:rsid w:val="00BF5509"/>
    <w:rsid w:val="00BF5BC5"/>
    <w:rsid w:val="00BF77A6"/>
    <w:rsid w:val="00C00226"/>
    <w:rsid w:val="00C00785"/>
    <w:rsid w:val="00C00F6C"/>
    <w:rsid w:val="00C03A1A"/>
    <w:rsid w:val="00C0724A"/>
    <w:rsid w:val="00C11CB4"/>
    <w:rsid w:val="00C11F3E"/>
    <w:rsid w:val="00C146F3"/>
    <w:rsid w:val="00C148E9"/>
    <w:rsid w:val="00C16D6A"/>
    <w:rsid w:val="00C17465"/>
    <w:rsid w:val="00C21ECA"/>
    <w:rsid w:val="00C22737"/>
    <w:rsid w:val="00C25AC0"/>
    <w:rsid w:val="00C2682B"/>
    <w:rsid w:val="00C27534"/>
    <w:rsid w:val="00C30064"/>
    <w:rsid w:val="00C30177"/>
    <w:rsid w:val="00C302D7"/>
    <w:rsid w:val="00C3075A"/>
    <w:rsid w:val="00C3136B"/>
    <w:rsid w:val="00C324C8"/>
    <w:rsid w:val="00C33007"/>
    <w:rsid w:val="00C34C73"/>
    <w:rsid w:val="00C35DC9"/>
    <w:rsid w:val="00C371AE"/>
    <w:rsid w:val="00C378EF"/>
    <w:rsid w:val="00C47390"/>
    <w:rsid w:val="00C51F66"/>
    <w:rsid w:val="00C54AE0"/>
    <w:rsid w:val="00C55017"/>
    <w:rsid w:val="00C57361"/>
    <w:rsid w:val="00C61267"/>
    <w:rsid w:val="00C621AB"/>
    <w:rsid w:val="00C631E0"/>
    <w:rsid w:val="00C6439B"/>
    <w:rsid w:val="00C652BB"/>
    <w:rsid w:val="00C653CC"/>
    <w:rsid w:val="00C72005"/>
    <w:rsid w:val="00C72EBD"/>
    <w:rsid w:val="00C7354F"/>
    <w:rsid w:val="00C74E42"/>
    <w:rsid w:val="00C76011"/>
    <w:rsid w:val="00C765D7"/>
    <w:rsid w:val="00C766F8"/>
    <w:rsid w:val="00C804FF"/>
    <w:rsid w:val="00C830FB"/>
    <w:rsid w:val="00C84606"/>
    <w:rsid w:val="00C846FD"/>
    <w:rsid w:val="00C84B3C"/>
    <w:rsid w:val="00C85C9D"/>
    <w:rsid w:val="00C86D31"/>
    <w:rsid w:val="00C87BAC"/>
    <w:rsid w:val="00C9026D"/>
    <w:rsid w:val="00C91723"/>
    <w:rsid w:val="00C923DE"/>
    <w:rsid w:val="00C92899"/>
    <w:rsid w:val="00C930B7"/>
    <w:rsid w:val="00C94131"/>
    <w:rsid w:val="00C960B7"/>
    <w:rsid w:val="00C962F0"/>
    <w:rsid w:val="00C96F6F"/>
    <w:rsid w:val="00C970CE"/>
    <w:rsid w:val="00C9787E"/>
    <w:rsid w:val="00C97BD2"/>
    <w:rsid w:val="00CA1D99"/>
    <w:rsid w:val="00CA2148"/>
    <w:rsid w:val="00CA2B5F"/>
    <w:rsid w:val="00CA324D"/>
    <w:rsid w:val="00CA525E"/>
    <w:rsid w:val="00CA5A41"/>
    <w:rsid w:val="00CA5DA1"/>
    <w:rsid w:val="00CA7765"/>
    <w:rsid w:val="00CB07BC"/>
    <w:rsid w:val="00CB1C65"/>
    <w:rsid w:val="00CB26A2"/>
    <w:rsid w:val="00CB4098"/>
    <w:rsid w:val="00CB5748"/>
    <w:rsid w:val="00CB6E89"/>
    <w:rsid w:val="00CC0BD5"/>
    <w:rsid w:val="00CC1A30"/>
    <w:rsid w:val="00CC2A87"/>
    <w:rsid w:val="00CC53CA"/>
    <w:rsid w:val="00CC596C"/>
    <w:rsid w:val="00CC6F47"/>
    <w:rsid w:val="00CC7470"/>
    <w:rsid w:val="00CD1522"/>
    <w:rsid w:val="00CD2919"/>
    <w:rsid w:val="00CD65C4"/>
    <w:rsid w:val="00CE0E84"/>
    <w:rsid w:val="00CE1CF2"/>
    <w:rsid w:val="00CE3785"/>
    <w:rsid w:val="00CE66E8"/>
    <w:rsid w:val="00CE680F"/>
    <w:rsid w:val="00CE6A14"/>
    <w:rsid w:val="00CE7316"/>
    <w:rsid w:val="00CE7BF2"/>
    <w:rsid w:val="00CE8B50"/>
    <w:rsid w:val="00CF0A20"/>
    <w:rsid w:val="00CF46AC"/>
    <w:rsid w:val="00CF4911"/>
    <w:rsid w:val="00CF4E15"/>
    <w:rsid w:val="00CF7553"/>
    <w:rsid w:val="00CF7A4A"/>
    <w:rsid w:val="00D00587"/>
    <w:rsid w:val="00D00B3E"/>
    <w:rsid w:val="00D00C9B"/>
    <w:rsid w:val="00D0209F"/>
    <w:rsid w:val="00D02588"/>
    <w:rsid w:val="00D04E0C"/>
    <w:rsid w:val="00D05699"/>
    <w:rsid w:val="00D13314"/>
    <w:rsid w:val="00D13CA2"/>
    <w:rsid w:val="00D20119"/>
    <w:rsid w:val="00D23C66"/>
    <w:rsid w:val="00D23EC1"/>
    <w:rsid w:val="00D254F3"/>
    <w:rsid w:val="00D26EB9"/>
    <w:rsid w:val="00D273C0"/>
    <w:rsid w:val="00D34D0C"/>
    <w:rsid w:val="00D35768"/>
    <w:rsid w:val="00D43379"/>
    <w:rsid w:val="00D467DF"/>
    <w:rsid w:val="00D477EF"/>
    <w:rsid w:val="00D51E00"/>
    <w:rsid w:val="00D53F55"/>
    <w:rsid w:val="00D56165"/>
    <w:rsid w:val="00D56F7A"/>
    <w:rsid w:val="00D57AA2"/>
    <w:rsid w:val="00D62E6A"/>
    <w:rsid w:val="00D63A42"/>
    <w:rsid w:val="00D642BD"/>
    <w:rsid w:val="00D654EC"/>
    <w:rsid w:val="00D72531"/>
    <w:rsid w:val="00D73E82"/>
    <w:rsid w:val="00D76BC9"/>
    <w:rsid w:val="00D76F19"/>
    <w:rsid w:val="00D7715E"/>
    <w:rsid w:val="00D77713"/>
    <w:rsid w:val="00D830BD"/>
    <w:rsid w:val="00D834D7"/>
    <w:rsid w:val="00D85B85"/>
    <w:rsid w:val="00D862E6"/>
    <w:rsid w:val="00D86879"/>
    <w:rsid w:val="00D904A0"/>
    <w:rsid w:val="00D913DF"/>
    <w:rsid w:val="00D931B8"/>
    <w:rsid w:val="00D93A5D"/>
    <w:rsid w:val="00D94086"/>
    <w:rsid w:val="00D95B42"/>
    <w:rsid w:val="00D96E04"/>
    <w:rsid w:val="00D97303"/>
    <w:rsid w:val="00DA03D3"/>
    <w:rsid w:val="00DA0455"/>
    <w:rsid w:val="00DA2E49"/>
    <w:rsid w:val="00DA30D1"/>
    <w:rsid w:val="00DA5885"/>
    <w:rsid w:val="00DA7085"/>
    <w:rsid w:val="00DA7E20"/>
    <w:rsid w:val="00DB0B70"/>
    <w:rsid w:val="00DB123E"/>
    <w:rsid w:val="00DB244A"/>
    <w:rsid w:val="00DB39F7"/>
    <w:rsid w:val="00DB4C6F"/>
    <w:rsid w:val="00DB60A8"/>
    <w:rsid w:val="00DB7E9E"/>
    <w:rsid w:val="00DC5504"/>
    <w:rsid w:val="00DC7242"/>
    <w:rsid w:val="00DD134C"/>
    <w:rsid w:val="00DD5C01"/>
    <w:rsid w:val="00DD67A6"/>
    <w:rsid w:val="00DD6AB2"/>
    <w:rsid w:val="00DD6DBC"/>
    <w:rsid w:val="00DD7707"/>
    <w:rsid w:val="00DDDB6E"/>
    <w:rsid w:val="00DE107B"/>
    <w:rsid w:val="00DE1304"/>
    <w:rsid w:val="00DE1A0D"/>
    <w:rsid w:val="00DE1AFE"/>
    <w:rsid w:val="00DE1B7B"/>
    <w:rsid w:val="00DE291D"/>
    <w:rsid w:val="00DE30C6"/>
    <w:rsid w:val="00DE50F1"/>
    <w:rsid w:val="00DE54DF"/>
    <w:rsid w:val="00DE5F98"/>
    <w:rsid w:val="00DE7C29"/>
    <w:rsid w:val="00DF10AF"/>
    <w:rsid w:val="00DF4478"/>
    <w:rsid w:val="00DF483C"/>
    <w:rsid w:val="00DF4E8D"/>
    <w:rsid w:val="00DF636A"/>
    <w:rsid w:val="00DF7AFC"/>
    <w:rsid w:val="00E01AE3"/>
    <w:rsid w:val="00E05868"/>
    <w:rsid w:val="00E05B9F"/>
    <w:rsid w:val="00E068B4"/>
    <w:rsid w:val="00E06E45"/>
    <w:rsid w:val="00E10B3A"/>
    <w:rsid w:val="00E10B72"/>
    <w:rsid w:val="00E11BE8"/>
    <w:rsid w:val="00E137A9"/>
    <w:rsid w:val="00E141EF"/>
    <w:rsid w:val="00E14BB7"/>
    <w:rsid w:val="00E16197"/>
    <w:rsid w:val="00E16B3E"/>
    <w:rsid w:val="00E20011"/>
    <w:rsid w:val="00E201F8"/>
    <w:rsid w:val="00E20428"/>
    <w:rsid w:val="00E2057F"/>
    <w:rsid w:val="00E20882"/>
    <w:rsid w:val="00E21362"/>
    <w:rsid w:val="00E218E5"/>
    <w:rsid w:val="00E21D49"/>
    <w:rsid w:val="00E24233"/>
    <w:rsid w:val="00E31159"/>
    <w:rsid w:val="00E315C0"/>
    <w:rsid w:val="00E32DE6"/>
    <w:rsid w:val="00E3597F"/>
    <w:rsid w:val="00E36818"/>
    <w:rsid w:val="00E36851"/>
    <w:rsid w:val="00E40885"/>
    <w:rsid w:val="00E413D9"/>
    <w:rsid w:val="00E41D2C"/>
    <w:rsid w:val="00E42D6F"/>
    <w:rsid w:val="00E43726"/>
    <w:rsid w:val="00E44562"/>
    <w:rsid w:val="00E474B2"/>
    <w:rsid w:val="00E51FFD"/>
    <w:rsid w:val="00E5438D"/>
    <w:rsid w:val="00E55567"/>
    <w:rsid w:val="00E60888"/>
    <w:rsid w:val="00E60C6A"/>
    <w:rsid w:val="00E617D5"/>
    <w:rsid w:val="00E6246C"/>
    <w:rsid w:val="00E62B91"/>
    <w:rsid w:val="00E62CA6"/>
    <w:rsid w:val="00E630B3"/>
    <w:rsid w:val="00E64FFB"/>
    <w:rsid w:val="00E65147"/>
    <w:rsid w:val="00E67627"/>
    <w:rsid w:val="00E677EF"/>
    <w:rsid w:val="00E700F0"/>
    <w:rsid w:val="00E70367"/>
    <w:rsid w:val="00E7313D"/>
    <w:rsid w:val="00E76BE7"/>
    <w:rsid w:val="00E775C9"/>
    <w:rsid w:val="00E82402"/>
    <w:rsid w:val="00E82B0C"/>
    <w:rsid w:val="00E833B3"/>
    <w:rsid w:val="00E837AD"/>
    <w:rsid w:val="00E83D81"/>
    <w:rsid w:val="00E85E42"/>
    <w:rsid w:val="00E8730E"/>
    <w:rsid w:val="00E90146"/>
    <w:rsid w:val="00E90CB7"/>
    <w:rsid w:val="00E91EA2"/>
    <w:rsid w:val="00E948E0"/>
    <w:rsid w:val="00E95675"/>
    <w:rsid w:val="00E959AC"/>
    <w:rsid w:val="00E96EED"/>
    <w:rsid w:val="00E97340"/>
    <w:rsid w:val="00EA01EB"/>
    <w:rsid w:val="00EA0A96"/>
    <w:rsid w:val="00EA1119"/>
    <w:rsid w:val="00EA134F"/>
    <w:rsid w:val="00EA193C"/>
    <w:rsid w:val="00EA2885"/>
    <w:rsid w:val="00EA652D"/>
    <w:rsid w:val="00EA66A9"/>
    <w:rsid w:val="00EA6A45"/>
    <w:rsid w:val="00EA6E30"/>
    <w:rsid w:val="00EB15DA"/>
    <w:rsid w:val="00EB18AD"/>
    <w:rsid w:val="00EB291F"/>
    <w:rsid w:val="00EB2FBF"/>
    <w:rsid w:val="00EB40FC"/>
    <w:rsid w:val="00EB66FE"/>
    <w:rsid w:val="00EB6ECC"/>
    <w:rsid w:val="00EB7881"/>
    <w:rsid w:val="00EC0417"/>
    <w:rsid w:val="00EC06BA"/>
    <w:rsid w:val="00EC12C5"/>
    <w:rsid w:val="00EC1899"/>
    <w:rsid w:val="00EC73CC"/>
    <w:rsid w:val="00ED0124"/>
    <w:rsid w:val="00ED362E"/>
    <w:rsid w:val="00ED4B3E"/>
    <w:rsid w:val="00EE01BD"/>
    <w:rsid w:val="00EE0E67"/>
    <w:rsid w:val="00EE10E8"/>
    <w:rsid w:val="00EE46D3"/>
    <w:rsid w:val="00EE4B5B"/>
    <w:rsid w:val="00EE730C"/>
    <w:rsid w:val="00EF009F"/>
    <w:rsid w:val="00EF14BD"/>
    <w:rsid w:val="00EF16E0"/>
    <w:rsid w:val="00EF36C1"/>
    <w:rsid w:val="00EF453D"/>
    <w:rsid w:val="00EF49F1"/>
    <w:rsid w:val="00EF5266"/>
    <w:rsid w:val="00EF6531"/>
    <w:rsid w:val="00EF68CA"/>
    <w:rsid w:val="00EF70B9"/>
    <w:rsid w:val="00F012D9"/>
    <w:rsid w:val="00F02A27"/>
    <w:rsid w:val="00F02A64"/>
    <w:rsid w:val="00F06998"/>
    <w:rsid w:val="00F0750C"/>
    <w:rsid w:val="00F11582"/>
    <w:rsid w:val="00F11656"/>
    <w:rsid w:val="00F1240D"/>
    <w:rsid w:val="00F12E91"/>
    <w:rsid w:val="00F12F74"/>
    <w:rsid w:val="00F14375"/>
    <w:rsid w:val="00F158E4"/>
    <w:rsid w:val="00F17173"/>
    <w:rsid w:val="00F1720E"/>
    <w:rsid w:val="00F17629"/>
    <w:rsid w:val="00F2105A"/>
    <w:rsid w:val="00F25348"/>
    <w:rsid w:val="00F26EB2"/>
    <w:rsid w:val="00F270E2"/>
    <w:rsid w:val="00F3070B"/>
    <w:rsid w:val="00F31B9D"/>
    <w:rsid w:val="00F338FC"/>
    <w:rsid w:val="00F33E36"/>
    <w:rsid w:val="00F371DA"/>
    <w:rsid w:val="00F40D91"/>
    <w:rsid w:val="00F42720"/>
    <w:rsid w:val="00F443DE"/>
    <w:rsid w:val="00F45E2B"/>
    <w:rsid w:val="00F46380"/>
    <w:rsid w:val="00F472EE"/>
    <w:rsid w:val="00F51509"/>
    <w:rsid w:val="00F53F7E"/>
    <w:rsid w:val="00F551ED"/>
    <w:rsid w:val="00F56471"/>
    <w:rsid w:val="00F56912"/>
    <w:rsid w:val="00F56E5F"/>
    <w:rsid w:val="00F574C8"/>
    <w:rsid w:val="00F67C56"/>
    <w:rsid w:val="00F714F4"/>
    <w:rsid w:val="00F718B2"/>
    <w:rsid w:val="00F75F4A"/>
    <w:rsid w:val="00F809E4"/>
    <w:rsid w:val="00F80A4D"/>
    <w:rsid w:val="00F81E10"/>
    <w:rsid w:val="00F81EC4"/>
    <w:rsid w:val="00F8265F"/>
    <w:rsid w:val="00F86861"/>
    <w:rsid w:val="00F86A3E"/>
    <w:rsid w:val="00F87753"/>
    <w:rsid w:val="00F87F29"/>
    <w:rsid w:val="00F90126"/>
    <w:rsid w:val="00F90559"/>
    <w:rsid w:val="00F914F2"/>
    <w:rsid w:val="00F92F2E"/>
    <w:rsid w:val="00F93645"/>
    <w:rsid w:val="00F93B52"/>
    <w:rsid w:val="00F9593A"/>
    <w:rsid w:val="00F95D60"/>
    <w:rsid w:val="00F96D64"/>
    <w:rsid w:val="00F975A3"/>
    <w:rsid w:val="00F97DB3"/>
    <w:rsid w:val="00F97F91"/>
    <w:rsid w:val="00FA0BF0"/>
    <w:rsid w:val="00FA1F39"/>
    <w:rsid w:val="00FA2A5A"/>
    <w:rsid w:val="00FA3B64"/>
    <w:rsid w:val="00FA4687"/>
    <w:rsid w:val="00FA50BD"/>
    <w:rsid w:val="00FA5C2A"/>
    <w:rsid w:val="00FA6995"/>
    <w:rsid w:val="00FA764E"/>
    <w:rsid w:val="00FB0C12"/>
    <w:rsid w:val="00FB1165"/>
    <w:rsid w:val="00FB2154"/>
    <w:rsid w:val="00FB2B8F"/>
    <w:rsid w:val="00FB4A9B"/>
    <w:rsid w:val="00FB5C08"/>
    <w:rsid w:val="00FB62FD"/>
    <w:rsid w:val="00FB71D4"/>
    <w:rsid w:val="00FB774F"/>
    <w:rsid w:val="00FC0C91"/>
    <w:rsid w:val="00FC1F5E"/>
    <w:rsid w:val="00FC3F54"/>
    <w:rsid w:val="00FC419A"/>
    <w:rsid w:val="00FC43C1"/>
    <w:rsid w:val="00FC4D74"/>
    <w:rsid w:val="00FC4FA5"/>
    <w:rsid w:val="00FC5B3A"/>
    <w:rsid w:val="00FC6F5B"/>
    <w:rsid w:val="00FC7464"/>
    <w:rsid w:val="00FD0FE3"/>
    <w:rsid w:val="00FD139F"/>
    <w:rsid w:val="00FD2A7D"/>
    <w:rsid w:val="00FD2CDC"/>
    <w:rsid w:val="00FD6A68"/>
    <w:rsid w:val="00FD7298"/>
    <w:rsid w:val="00FD7349"/>
    <w:rsid w:val="00FD7DAF"/>
    <w:rsid w:val="00FE04F3"/>
    <w:rsid w:val="00FE181F"/>
    <w:rsid w:val="00FE205C"/>
    <w:rsid w:val="00FE23EA"/>
    <w:rsid w:val="00FE48BF"/>
    <w:rsid w:val="00FF0560"/>
    <w:rsid w:val="00FF0D30"/>
    <w:rsid w:val="00FF267E"/>
    <w:rsid w:val="00FF31D2"/>
    <w:rsid w:val="00FF4422"/>
    <w:rsid w:val="00FF4FC7"/>
    <w:rsid w:val="00FF6509"/>
    <w:rsid w:val="00FF6D92"/>
    <w:rsid w:val="00FF7727"/>
    <w:rsid w:val="00FF7CC3"/>
    <w:rsid w:val="010DC7ED"/>
    <w:rsid w:val="0129A597"/>
    <w:rsid w:val="015A989C"/>
    <w:rsid w:val="01642C8B"/>
    <w:rsid w:val="01696C04"/>
    <w:rsid w:val="016ADFEA"/>
    <w:rsid w:val="01953E4D"/>
    <w:rsid w:val="01AE2567"/>
    <w:rsid w:val="01BAC06D"/>
    <w:rsid w:val="01D12C47"/>
    <w:rsid w:val="01D17618"/>
    <w:rsid w:val="01DF620B"/>
    <w:rsid w:val="01E33978"/>
    <w:rsid w:val="01FA6EEB"/>
    <w:rsid w:val="020BBB8D"/>
    <w:rsid w:val="023C8BC0"/>
    <w:rsid w:val="0244A5D3"/>
    <w:rsid w:val="0251BD5D"/>
    <w:rsid w:val="0264B183"/>
    <w:rsid w:val="0298EA58"/>
    <w:rsid w:val="02A53A4C"/>
    <w:rsid w:val="02A53F51"/>
    <w:rsid w:val="02F13CB6"/>
    <w:rsid w:val="02F794BA"/>
    <w:rsid w:val="02F80412"/>
    <w:rsid w:val="02F8944B"/>
    <w:rsid w:val="02FB790A"/>
    <w:rsid w:val="02FCC557"/>
    <w:rsid w:val="0304A7DC"/>
    <w:rsid w:val="0304E7CB"/>
    <w:rsid w:val="03079067"/>
    <w:rsid w:val="0313834F"/>
    <w:rsid w:val="0321A017"/>
    <w:rsid w:val="0327CCC4"/>
    <w:rsid w:val="032BF51A"/>
    <w:rsid w:val="0337188C"/>
    <w:rsid w:val="03408119"/>
    <w:rsid w:val="0363A4A8"/>
    <w:rsid w:val="03750621"/>
    <w:rsid w:val="0381304B"/>
    <w:rsid w:val="03880921"/>
    <w:rsid w:val="038C02BC"/>
    <w:rsid w:val="03952CBF"/>
    <w:rsid w:val="039C9CB3"/>
    <w:rsid w:val="03A7C372"/>
    <w:rsid w:val="03AB3EBD"/>
    <w:rsid w:val="03C2535E"/>
    <w:rsid w:val="03D23A2C"/>
    <w:rsid w:val="03DD4150"/>
    <w:rsid w:val="03DF2EE7"/>
    <w:rsid w:val="03EEA7CB"/>
    <w:rsid w:val="03F95AE3"/>
    <w:rsid w:val="040812A0"/>
    <w:rsid w:val="04105F06"/>
    <w:rsid w:val="042A170B"/>
    <w:rsid w:val="042D29A6"/>
    <w:rsid w:val="043CEF9F"/>
    <w:rsid w:val="0452E403"/>
    <w:rsid w:val="04541D6A"/>
    <w:rsid w:val="045764A3"/>
    <w:rsid w:val="045A7B7A"/>
    <w:rsid w:val="045C29AF"/>
    <w:rsid w:val="045C48C1"/>
    <w:rsid w:val="04794622"/>
    <w:rsid w:val="047A8C28"/>
    <w:rsid w:val="0488A45C"/>
    <w:rsid w:val="04998CA2"/>
    <w:rsid w:val="049BB454"/>
    <w:rsid w:val="04AC141D"/>
    <w:rsid w:val="04B2FD23"/>
    <w:rsid w:val="04B3331D"/>
    <w:rsid w:val="04B63AD6"/>
    <w:rsid w:val="04C33032"/>
    <w:rsid w:val="04FD5AEC"/>
    <w:rsid w:val="04FE6409"/>
    <w:rsid w:val="04FF6E5F"/>
    <w:rsid w:val="0502BC8D"/>
    <w:rsid w:val="0523DE11"/>
    <w:rsid w:val="052D803D"/>
    <w:rsid w:val="052FE9C0"/>
    <w:rsid w:val="053AAE99"/>
    <w:rsid w:val="05545CD5"/>
    <w:rsid w:val="0557D8E0"/>
    <w:rsid w:val="055CD04C"/>
    <w:rsid w:val="055FEC7E"/>
    <w:rsid w:val="056378A8"/>
    <w:rsid w:val="056515E2"/>
    <w:rsid w:val="05863F93"/>
    <w:rsid w:val="0590D5D3"/>
    <w:rsid w:val="0595F1E1"/>
    <w:rsid w:val="05AB3956"/>
    <w:rsid w:val="05B4C9BF"/>
    <w:rsid w:val="05B5D51C"/>
    <w:rsid w:val="05C5612F"/>
    <w:rsid w:val="05CD9686"/>
    <w:rsid w:val="05D9E612"/>
    <w:rsid w:val="06019999"/>
    <w:rsid w:val="060FE772"/>
    <w:rsid w:val="0612832A"/>
    <w:rsid w:val="061B101D"/>
    <w:rsid w:val="0625D2A0"/>
    <w:rsid w:val="0637E5F8"/>
    <w:rsid w:val="06396FA8"/>
    <w:rsid w:val="065981B7"/>
    <w:rsid w:val="066283A6"/>
    <w:rsid w:val="0662B987"/>
    <w:rsid w:val="0666EE19"/>
    <w:rsid w:val="06710E5E"/>
    <w:rsid w:val="06714979"/>
    <w:rsid w:val="06750933"/>
    <w:rsid w:val="0675BE06"/>
    <w:rsid w:val="067D6AF0"/>
    <w:rsid w:val="067ED7BD"/>
    <w:rsid w:val="069E398F"/>
    <w:rsid w:val="06A40149"/>
    <w:rsid w:val="06B27E1F"/>
    <w:rsid w:val="06C19000"/>
    <w:rsid w:val="06C6AC60"/>
    <w:rsid w:val="06C96CE2"/>
    <w:rsid w:val="06D738F2"/>
    <w:rsid w:val="06E829CB"/>
    <w:rsid w:val="06F92AA4"/>
    <w:rsid w:val="07014AE4"/>
    <w:rsid w:val="07087600"/>
    <w:rsid w:val="070D2A1F"/>
    <w:rsid w:val="07144812"/>
    <w:rsid w:val="071D227A"/>
    <w:rsid w:val="07282CBE"/>
    <w:rsid w:val="072BD721"/>
    <w:rsid w:val="0739100D"/>
    <w:rsid w:val="07520FA3"/>
    <w:rsid w:val="07680B94"/>
    <w:rsid w:val="077DE3DE"/>
    <w:rsid w:val="0793148E"/>
    <w:rsid w:val="079E9CDF"/>
    <w:rsid w:val="07AACCD5"/>
    <w:rsid w:val="07AE55BB"/>
    <w:rsid w:val="07B401C6"/>
    <w:rsid w:val="07BABD32"/>
    <w:rsid w:val="07BE4E5D"/>
    <w:rsid w:val="07C9D7AE"/>
    <w:rsid w:val="07CF4044"/>
    <w:rsid w:val="07D36D98"/>
    <w:rsid w:val="07DB82FE"/>
    <w:rsid w:val="07F54DFC"/>
    <w:rsid w:val="080344CA"/>
    <w:rsid w:val="080D2B64"/>
    <w:rsid w:val="08159363"/>
    <w:rsid w:val="0817E746"/>
    <w:rsid w:val="081AA81E"/>
    <w:rsid w:val="08380D0F"/>
    <w:rsid w:val="083BD863"/>
    <w:rsid w:val="083DD4E8"/>
    <w:rsid w:val="084B5B49"/>
    <w:rsid w:val="084EB39E"/>
    <w:rsid w:val="0864F1E3"/>
    <w:rsid w:val="086C1E1E"/>
    <w:rsid w:val="08734B23"/>
    <w:rsid w:val="0877A4C9"/>
    <w:rsid w:val="0880A7A6"/>
    <w:rsid w:val="088A7E67"/>
    <w:rsid w:val="08B41CFD"/>
    <w:rsid w:val="08B4711C"/>
    <w:rsid w:val="08CAC6B1"/>
    <w:rsid w:val="08DA7AE0"/>
    <w:rsid w:val="08E658A4"/>
    <w:rsid w:val="08FD019F"/>
    <w:rsid w:val="09058053"/>
    <w:rsid w:val="0909FDF7"/>
    <w:rsid w:val="09108EA9"/>
    <w:rsid w:val="0910FF27"/>
    <w:rsid w:val="09395121"/>
    <w:rsid w:val="093AB0B6"/>
    <w:rsid w:val="094818A9"/>
    <w:rsid w:val="09499017"/>
    <w:rsid w:val="0954187A"/>
    <w:rsid w:val="095D7362"/>
    <w:rsid w:val="096160A9"/>
    <w:rsid w:val="09698E3A"/>
    <w:rsid w:val="0970808E"/>
    <w:rsid w:val="098DF849"/>
    <w:rsid w:val="098E2E37"/>
    <w:rsid w:val="09929826"/>
    <w:rsid w:val="09941FBA"/>
    <w:rsid w:val="09A0DD2B"/>
    <w:rsid w:val="09A7AA56"/>
    <w:rsid w:val="09ACA9F5"/>
    <w:rsid w:val="09B4185D"/>
    <w:rsid w:val="09CA2AFB"/>
    <w:rsid w:val="09D13134"/>
    <w:rsid w:val="09DE39BB"/>
    <w:rsid w:val="09E6DBC3"/>
    <w:rsid w:val="0A0EF174"/>
    <w:rsid w:val="0A112CB9"/>
    <w:rsid w:val="0A2CA060"/>
    <w:rsid w:val="0A34BC70"/>
    <w:rsid w:val="0A3C0A43"/>
    <w:rsid w:val="0A4011F8"/>
    <w:rsid w:val="0A5E3771"/>
    <w:rsid w:val="0A62C55D"/>
    <w:rsid w:val="0A68E203"/>
    <w:rsid w:val="0A8473A6"/>
    <w:rsid w:val="0AA56E35"/>
    <w:rsid w:val="0AAB278B"/>
    <w:rsid w:val="0ABB8BCE"/>
    <w:rsid w:val="0AC7283B"/>
    <w:rsid w:val="0AC7F86D"/>
    <w:rsid w:val="0ADBC131"/>
    <w:rsid w:val="0ADE6E82"/>
    <w:rsid w:val="0AE71ADF"/>
    <w:rsid w:val="0AEC8DA3"/>
    <w:rsid w:val="0AEE1783"/>
    <w:rsid w:val="0B09CF5E"/>
    <w:rsid w:val="0B0FDA49"/>
    <w:rsid w:val="0B1E711D"/>
    <w:rsid w:val="0B2F736F"/>
    <w:rsid w:val="0B348B09"/>
    <w:rsid w:val="0B3A5F3C"/>
    <w:rsid w:val="0B4610E8"/>
    <w:rsid w:val="0B4B8B67"/>
    <w:rsid w:val="0B514D8D"/>
    <w:rsid w:val="0B58C24F"/>
    <w:rsid w:val="0B59797B"/>
    <w:rsid w:val="0B5D0F32"/>
    <w:rsid w:val="0B5FF7AD"/>
    <w:rsid w:val="0B60D6A5"/>
    <w:rsid w:val="0B6AD8AA"/>
    <w:rsid w:val="0B82702F"/>
    <w:rsid w:val="0BA671DB"/>
    <w:rsid w:val="0BAB9606"/>
    <w:rsid w:val="0BABD664"/>
    <w:rsid w:val="0BADEDA6"/>
    <w:rsid w:val="0BB04C49"/>
    <w:rsid w:val="0BB1352D"/>
    <w:rsid w:val="0BC8480D"/>
    <w:rsid w:val="0BD415E6"/>
    <w:rsid w:val="0BE0CE71"/>
    <w:rsid w:val="0BEAC453"/>
    <w:rsid w:val="0C0D7BDB"/>
    <w:rsid w:val="0C1C2222"/>
    <w:rsid w:val="0C1EC48A"/>
    <w:rsid w:val="0C1EF4DE"/>
    <w:rsid w:val="0C223725"/>
    <w:rsid w:val="0C2AFEF5"/>
    <w:rsid w:val="0C4D0951"/>
    <w:rsid w:val="0C513602"/>
    <w:rsid w:val="0C543019"/>
    <w:rsid w:val="0C6CB091"/>
    <w:rsid w:val="0C720E02"/>
    <w:rsid w:val="0C8D986E"/>
    <w:rsid w:val="0C951424"/>
    <w:rsid w:val="0CB1B61E"/>
    <w:rsid w:val="0CB4A8DB"/>
    <w:rsid w:val="0CBAB9DC"/>
    <w:rsid w:val="0CCE4217"/>
    <w:rsid w:val="0CE2A585"/>
    <w:rsid w:val="0CE7095E"/>
    <w:rsid w:val="0CFBA204"/>
    <w:rsid w:val="0CFCAB2C"/>
    <w:rsid w:val="0CFFA25B"/>
    <w:rsid w:val="0CFFDA44"/>
    <w:rsid w:val="0D07DF4F"/>
    <w:rsid w:val="0D0E0966"/>
    <w:rsid w:val="0D0E5938"/>
    <w:rsid w:val="0D17E4F2"/>
    <w:rsid w:val="0D183A5D"/>
    <w:rsid w:val="0D2EE6F2"/>
    <w:rsid w:val="0D359509"/>
    <w:rsid w:val="0D3E03C6"/>
    <w:rsid w:val="0D442280"/>
    <w:rsid w:val="0D4E7C0F"/>
    <w:rsid w:val="0D5AE963"/>
    <w:rsid w:val="0D5CFEB1"/>
    <w:rsid w:val="0D671558"/>
    <w:rsid w:val="0D6B955E"/>
    <w:rsid w:val="0D6CA8DC"/>
    <w:rsid w:val="0D6F5D04"/>
    <w:rsid w:val="0D6FAEBA"/>
    <w:rsid w:val="0D7F8D32"/>
    <w:rsid w:val="0DB64B3B"/>
    <w:rsid w:val="0DBCB8F5"/>
    <w:rsid w:val="0DCDF114"/>
    <w:rsid w:val="0DD1F570"/>
    <w:rsid w:val="0DF072BF"/>
    <w:rsid w:val="0E119FF0"/>
    <w:rsid w:val="0E147AE7"/>
    <w:rsid w:val="0E38DAFB"/>
    <w:rsid w:val="0E49C84D"/>
    <w:rsid w:val="0E56D095"/>
    <w:rsid w:val="0E593FB8"/>
    <w:rsid w:val="0E5B6D64"/>
    <w:rsid w:val="0E67CC99"/>
    <w:rsid w:val="0E6BEBF6"/>
    <w:rsid w:val="0E7BA9D8"/>
    <w:rsid w:val="0E7E7DAA"/>
    <w:rsid w:val="0E9FBBDA"/>
    <w:rsid w:val="0EAAED77"/>
    <w:rsid w:val="0EB1BB05"/>
    <w:rsid w:val="0EC6042E"/>
    <w:rsid w:val="0ED195C0"/>
    <w:rsid w:val="0EDAA2BB"/>
    <w:rsid w:val="0EE49DDC"/>
    <w:rsid w:val="0EEA0E2C"/>
    <w:rsid w:val="0EEA6C8A"/>
    <w:rsid w:val="0F0BBE53"/>
    <w:rsid w:val="0F2425E6"/>
    <w:rsid w:val="0F343F90"/>
    <w:rsid w:val="0F3C5AA3"/>
    <w:rsid w:val="0F45598A"/>
    <w:rsid w:val="0F49FDB3"/>
    <w:rsid w:val="0F5A0314"/>
    <w:rsid w:val="0F623064"/>
    <w:rsid w:val="0F6817DC"/>
    <w:rsid w:val="0F69FC4D"/>
    <w:rsid w:val="0F916BDE"/>
    <w:rsid w:val="0F94378E"/>
    <w:rsid w:val="0F950B7B"/>
    <w:rsid w:val="0FA4D92E"/>
    <w:rsid w:val="0FACBFC3"/>
    <w:rsid w:val="0FBD1FE7"/>
    <w:rsid w:val="0FC1C0FF"/>
    <w:rsid w:val="0FED58AB"/>
    <w:rsid w:val="0FF0EACD"/>
    <w:rsid w:val="0FF6CE19"/>
    <w:rsid w:val="10030071"/>
    <w:rsid w:val="100FBE2F"/>
    <w:rsid w:val="103A881D"/>
    <w:rsid w:val="1069A842"/>
    <w:rsid w:val="10B42E22"/>
    <w:rsid w:val="10B4B15E"/>
    <w:rsid w:val="10C046EF"/>
    <w:rsid w:val="10D744E1"/>
    <w:rsid w:val="10E6CE88"/>
    <w:rsid w:val="10F6CF94"/>
    <w:rsid w:val="11001C7E"/>
    <w:rsid w:val="112C1550"/>
    <w:rsid w:val="115C12DF"/>
    <w:rsid w:val="116F1BA4"/>
    <w:rsid w:val="117D28D2"/>
    <w:rsid w:val="1181E4E9"/>
    <w:rsid w:val="11837FDC"/>
    <w:rsid w:val="1187ADB0"/>
    <w:rsid w:val="119ED0D2"/>
    <w:rsid w:val="11AB8E90"/>
    <w:rsid w:val="11C9E52F"/>
    <w:rsid w:val="11D49969"/>
    <w:rsid w:val="11FE980E"/>
    <w:rsid w:val="1210FFAD"/>
    <w:rsid w:val="122BD5AB"/>
    <w:rsid w:val="12399D1A"/>
    <w:rsid w:val="12408408"/>
    <w:rsid w:val="1250D162"/>
    <w:rsid w:val="12580417"/>
    <w:rsid w:val="125C0022"/>
    <w:rsid w:val="1275B0B5"/>
    <w:rsid w:val="1288CD89"/>
    <w:rsid w:val="12900C33"/>
    <w:rsid w:val="12A66880"/>
    <w:rsid w:val="12C7EA41"/>
    <w:rsid w:val="12CAB3F4"/>
    <w:rsid w:val="12E5B287"/>
    <w:rsid w:val="12E7D848"/>
    <w:rsid w:val="12F1C14F"/>
    <w:rsid w:val="12F568EE"/>
    <w:rsid w:val="1303BE3D"/>
    <w:rsid w:val="132302B8"/>
    <w:rsid w:val="133AA133"/>
    <w:rsid w:val="13482F54"/>
    <w:rsid w:val="134BF3B3"/>
    <w:rsid w:val="13518871"/>
    <w:rsid w:val="135965D0"/>
    <w:rsid w:val="135C95D7"/>
    <w:rsid w:val="136AB5B0"/>
    <w:rsid w:val="136EF35E"/>
    <w:rsid w:val="13A4B898"/>
    <w:rsid w:val="13A6589E"/>
    <w:rsid w:val="13A8A9CB"/>
    <w:rsid w:val="13B2D079"/>
    <w:rsid w:val="13B45FDE"/>
    <w:rsid w:val="13B8FF8B"/>
    <w:rsid w:val="13BCCA1D"/>
    <w:rsid w:val="13C263EF"/>
    <w:rsid w:val="13CA83F5"/>
    <w:rsid w:val="13CAEAED"/>
    <w:rsid w:val="13E7EC9D"/>
    <w:rsid w:val="13EB3013"/>
    <w:rsid w:val="1410A799"/>
    <w:rsid w:val="1416039D"/>
    <w:rsid w:val="142B5D82"/>
    <w:rsid w:val="1433281E"/>
    <w:rsid w:val="14403AD5"/>
    <w:rsid w:val="144D9945"/>
    <w:rsid w:val="1460C53B"/>
    <w:rsid w:val="1471110D"/>
    <w:rsid w:val="1489507A"/>
    <w:rsid w:val="14938F23"/>
    <w:rsid w:val="149634CE"/>
    <w:rsid w:val="14AB1931"/>
    <w:rsid w:val="14ABFA9B"/>
    <w:rsid w:val="14D67194"/>
    <w:rsid w:val="14E32F52"/>
    <w:rsid w:val="14E5D6CB"/>
    <w:rsid w:val="14E8148A"/>
    <w:rsid w:val="150AC3BF"/>
    <w:rsid w:val="1511F2A6"/>
    <w:rsid w:val="1514B03B"/>
    <w:rsid w:val="1524CDE5"/>
    <w:rsid w:val="1567B0AB"/>
    <w:rsid w:val="156AC415"/>
    <w:rsid w:val="156C99DE"/>
    <w:rsid w:val="156D4369"/>
    <w:rsid w:val="157AC09F"/>
    <w:rsid w:val="1587D907"/>
    <w:rsid w:val="159CAD8A"/>
    <w:rsid w:val="15A2BE6A"/>
    <w:rsid w:val="15AF4205"/>
    <w:rsid w:val="15BF7216"/>
    <w:rsid w:val="15C0D56D"/>
    <w:rsid w:val="15C33548"/>
    <w:rsid w:val="15CBCC7E"/>
    <w:rsid w:val="15CCACA3"/>
    <w:rsid w:val="15CE9EC0"/>
    <w:rsid w:val="15D1AA36"/>
    <w:rsid w:val="15F59E20"/>
    <w:rsid w:val="15FE07AA"/>
    <w:rsid w:val="1617D03F"/>
    <w:rsid w:val="1626BF41"/>
    <w:rsid w:val="1639AB64"/>
    <w:rsid w:val="163A0FC8"/>
    <w:rsid w:val="163A4A36"/>
    <w:rsid w:val="164585C7"/>
    <w:rsid w:val="16537C38"/>
    <w:rsid w:val="16664429"/>
    <w:rsid w:val="16676931"/>
    <w:rsid w:val="166A7355"/>
    <w:rsid w:val="1677B74A"/>
    <w:rsid w:val="16926935"/>
    <w:rsid w:val="169FC227"/>
    <w:rsid w:val="16A11E81"/>
    <w:rsid w:val="16A9068C"/>
    <w:rsid w:val="16CEE415"/>
    <w:rsid w:val="16D949EB"/>
    <w:rsid w:val="16ECCE89"/>
    <w:rsid w:val="16F2B65C"/>
    <w:rsid w:val="16FB6C51"/>
    <w:rsid w:val="16FEB7E4"/>
    <w:rsid w:val="170BC8F1"/>
    <w:rsid w:val="17169100"/>
    <w:rsid w:val="172C46DB"/>
    <w:rsid w:val="17364329"/>
    <w:rsid w:val="173DC6F0"/>
    <w:rsid w:val="175509FC"/>
    <w:rsid w:val="17661A31"/>
    <w:rsid w:val="176EAD45"/>
    <w:rsid w:val="177E11C9"/>
    <w:rsid w:val="1781401E"/>
    <w:rsid w:val="17936680"/>
    <w:rsid w:val="17959C8F"/>
    <w:rsid w:val="17ABB732"/>
    <w:rsid w:val="17AC93FC"/>
    <w:rsid w:val="17D0A192"/>
    <w:rsid w:val="17D2E640"/>
    <w:rsid w:val="17D352B3"/>
    <w:rsid w:val="17D81751"/>
    <w:rsid w:val="1801DB31"/>
    <w:rsid w:val="1817DDD6"/>
    <w:rsid w:val="18379235"/>
    <w:rsid w:val="184D2BC0"/>
    <w:rsid w:val="18646377"/>
    <w:rsid w:val="1869111B"/>
    <w:rsid w:val="186F2F33"/>
    <w:rsid w:val="18735077"/>
    <w:rsid w:val="189298FE"/>
    <w:rsid w:val="18A3DEE2"/>
    <w:rsid w:val="18A4F72B"/>
    <w:rsid w:val="18B26161"/>
    <w:rsid w:val="18B7B745"/>
    <w:rsid w:val="18BCA79C"/>
    <w:rsid w:val="18D03D3E"/>
    <w:rsid w:val="18D714B5"/>
    <w:rsid w:val="18DCC2BC"/>
    <w:rsid w:val="18E1FA2C"/>
    <w:rsid w:val="18E6E73B"/>
    <w:rsid w:val="18F0F952"/>
    <w:rsid w:val="18F72AF4"/>
    <w:rsid w:val="190481E8"/>
    <w:rsid w:val="190EA7CD"/>
    <w:rsid w:val="1927323A"/>
    <w:rsid w:val="1927C50C"/>
    <w:rsid w:val="192BAA0A"/>
    <w:rsid w:val="194F625D"/>
    <w:rsid w:val="195D93B3"/>
    <w:rsid w:val="196DEC96"/>
    <w:rsid w:val="197409E5"/>
    <w:rsid w:val="197ABD2F"/>
    <w:rsid w:val="197F91C1"/>
    <w:rsid w:val="199744DB"/>
    <w:rsid w:val="199D49D3"/>
    <w:rsid w:val="19A9D9DE"/>
    <w:rsid w:val="19B6A075"/>
    <w:rsid w:val="19D3A67A"/>
    <w:rsid w:val="1A01EE3E"/>
    <w:rsid w:val="1A03E547"/>
    <w:rsid w:val="1A20FC40"/>
    <w:rsid w:val="1A2D5A7A"/>
    <w:rsid w:val="1A3C89A8"/>
    <w:rsid w:val="1A4E31C2"/>
    <w:rsid w:val="1A532A94"/>
    <w:rsid w:val="1A561F48"/>
    <w:rsid w:val="1A6B24B2"/>
    <w:rsid w:val="1A6E54FF"/>
    <w:rsid w:val="1A7DCA8D"/>
    <w:rsid w:val="1A8C1D81"/>
    <w:rsid w:val="1A8F4935"/>
    <w:rsid w:val="1A8F4D3B"/>
    <w:rsid w:val="1A90CD24"/>
    <w:rsid w:val="1A93D727"/>
    <w:rsid w:val="1AB57480"/>
    <w:rsid w:val="1ABC9CDC"/>
    <w:rsid w:val="1AD2CB16"/>
    <w:rsid w:val="1AD62762"/>
    <w:rsid w:val="1ADD44B4"/>
    <w:rsid w:val="1AF5B695"/>
    <w:rsid w:val="1AFB47B4"/>
    <w:rsid w:val="1AFC01A0"/>
    <w:rsid w:val="1B02FC39"/>
    <w:rsid w:val="1B0D0A26"/>
    <w:rsid w:val="1B1C2B40"/>
    <w:rsid w:val="1B1D9234"/>
    <w:rsid w:val="1B2E5016"/>
    <w:rsid w:val="1B39C4EC"/>
    <w:rsid w:val="1B3DF863"/>
    <w:rsid w:val="1B424920"/>
    <w:rsid w:val="1B51699B"/>
    <w:rsid w:val="1B689FD8"/>
    <w:rsid w:val="1B69230E"/>
    <w:rsid w:val="1B74F3AD"/>
    <w:rsid w:val="1B786082"/>
    <w:rsid w:val="1B7DAF9F"/>
    <w:rsid w:val="1B8A5B2E"/>
    <w:rsid w:val="1B9AE09C"/>
    <w:rsid w:val="1BA0E546"/>
    <w:rsid w:val="1BCD9627"/>
    <w:rsid w:val="1BDB1569"/>
    <w:rsid w:val="1BE029D5"/>
    <w:rsid w:val="1BE3FB5E"/>
    <w:rsid w:val="1BE8F1B7"/>
    <w:rsid w:val="1BEA0223"/>
    <w:rsid w:val="1BF38297"/>
    <w:rsid w:val="1C03D0F7"/>
    <w:rsid w:val="1C2A3FA2"/>
    <w:rsid w:val="1C39A449"/>
    <w:rsid w:val="1C39C60C"/>
    <w:rsid w:val="1C4B23A7"/>
    <w:rsid w:val="1C558046"/>
    <w:rsid w:val="1C579155"/>
    <w:rsid w:val="1C5EA4A5"/>
    <w:rsid w:val="1C60C973"/>
    <w:rsid w:val="1C614B62"/>
    <w:rsid w:val="1C6396F5"/>
    <w:rsid w:val="1C6DAACA"/>
    <w:rsid w:val="1C711D37"/>
    <w:rsid w:val="1C7DC951"/>
    <w:rsid w:val="1C7F2AA0"/>
    <w:rsid w:val="1C898031"/>
    <w:rsid w:val="1C9510A5"/>
    <w:rsid w:val="1CCF921D"/>
    <w:rsid w:val="1CD282EC"/>
    <w:rsid w:val="1CD6C27B"/>
    <w:rsid w:val="1D00D75F"/>
    <w:rsid w:val="1D194F67"/>
    <w:rsid w:val="1D222BF6"/>
    <w:rsid w:val="1D2A8625"/>
    <w:rsid w:val="1D37184F"/>
    <w:rsid w:val="1D4AAFB9"/>
    <w:rsid w:val="1D599A33"/>
    <w:rsid w:val="1D5D790A"/>
    <w:rsid w:val="1D7DADED"/>
    <w:rsid w:val="1D826BAE"/>
    <w:rsid w:val="1D8394D6"/>
    <w:rsid w:val="1D890FB3"/>
    <w:rsid w:val="1D8CF196"/>
    <w:rsid w:val="1D8F8D6F"/>
    <w:rsid w:val="1D93454E"/>
    <w:rsid w:val="1DA979ED"/>
    <w:rsid w:val="1DD13970"/>
    <w:rsid w:val="1DD1D1A2"/>
    <w:rsid w:val="1DD55BB5"/>
    <w:rsid w:val="1DDD8C71"/>
    <w:rsid w:val="1DEF0F1F"/>
    <w:rsid w:val="1DFC20A1"/>
    <w:rsid w:val="1E028D3D"/>
    <w:rsid w:val="1E1447DE"/>
    <w:rsid w:val="1E1E7CBA"/>
    <w:rsid w:val="1E3D0978"/>
    <w:rsid w:val="1E3E28B2"/>
    <w:rsid w:val="1E3E4068"/>
    <w:rsid w:val="1E534769"/>
    <w:rsid w:val="1E6D8CE6"/>
    <w:rsid w:val="1E8010CA"/>
    <w:rsid w:val="1E8823C8"/>
    <w:rsid w:val="1E98F074"/>
    <w:rsid w:val="1EA10B64"/>
    <w:rsid w:val="1EAF6335"/>
    <w:rsid w:val="1ECAEF3F"/>
    <w:rsid w:val="1ECC1490"/>
    <w:rsid w:val="1EE35432"/>
    <w:rsid w:val="1EEDA547"/>
    <w:rsid w:val="1EF9639D"/>
    <w:rsid w:val="1F0B7E6C"/>
    <w:rsid w:val="1F18811E"/>
    <w:rsid w:val="1F1D8153"/>
    <w:rsid w:val="1F20F8F5"/>
    <w:rsid w:val="1F21A0F7"/>
    <w:rsid w:val="1F29906B"/>
    <w:rsid w:val="1F39B860"/>
    <w:rsid w:val="1F41CE4E"/>
    <w:rsid w:val="1F41F34D"/>
    <w:rsid w:val="1F53C6AB"/>
    <w:rsid w:val="1F59E229"/>
    <w:rsid w:val="1F6F1843"/>
    <w:rsid w:val="1F7B1A9F"/>
    <w:rsid w:val="1F89ADE5"/>
    <w:rsid w:val="1F9616F8"/>
    <w:rsid w:val="1FA0046A"/>
    <w:rsid w:val="1FAA0D88"/>
    <w:rsid w:val="1FB30DCC"/>
    <w:rsid w:val="1FC97F8A"/>
    <w:rsid w:val="1FD17C4F"/>
    <w:rsid w:val="1FD295C6"/>
    <w:rsid w:val="200F0099"/>
    <w:rsid w:val="20235423"/>
    <w:rsid w:val="20286566"/>
    <w:rsid w:val="20407C75"/>
    <w:rsid w:val="20413926"/>
    <w:rsid w:val="20432733"/>
    <w:rsid w:val="2053BE8C"/>
    <w:rsid w:val="205EBE3C"/>
    <w:rsid w:val="206AAF3D"/>
    <w:rsid w:val="20726B3F"/>
    <w:rsid w:val="20767449"/>
    <w:rsid w:val="2096D9DF"/>
    <w:rsid w:val="209937B6"/>
    <w:rsid w:val="209BEFAE"/>
    <w:rsid w:val="20A29E05"/>
    <w:rsid w:val="20BD7346"/>
    <w:rsid w:val="20C07597"/>
    <w:rsid w:val="20C9520E"/>
    <w:rsid w:val="20C9FE88"/>
    <w:rsid w:val="20DF9337"/>
    <w:rsid w:val="20F45E4F"/>
    <w:rsid w:val="20F8B67F"/>
    <w:rsid w:val="210B4D31"/>
    <w:rsid w:val="210C9466"/>
    <w:rsid w:val="2125CD3A"/>
    <w:rsid w:val="2139709C"/>
    <w:rsid w:val="215E05B8"/>
    <w:rsid w:val="21682DC8"/>
    <w:rsid w:val="21722647"/>
    <w:rsid w:val="217FA8BC"/>
    <w:rsid w:val="218E8D0D"/>
    <w:rsid w:val="218FF051"/>
    <w:rsid w:val="21C43778"/>
    <w:rsid w:val="21CA7209"/>
    <w:rsid w:val="21D3F3F8"/>
    <w:rsid w:val="21E0C82D"/>
    <w:rsid w:val="21ED09D1"/>
    <w:rsid w:val="21EF620D"/>
    <w:rsid w:val="21F77948"/>
    <w:rsid w:val="21FC6D02"/>
    <w:rsid w:val="220A6469"/>
    <w:rsid w:val="223E23E4"/>
    <w:rsid w:val="224BE9CE"/>
    <w:rsid w:val="22538179"/>
    <w:rsid w:val="225C45F8"/>
    <w:rsid w:val="2274201F"/>
    <w:rsid w:val="2276AFC2"/>
    <w:rsid w:val="2282E25E"/>
    <w:rsid w:val="228B2B66"/>
    <w:rsid w:val="22AEEF23"/>
    <w:rsid w:val="22B8C15A"/>
    <w:rsid w:val="22D50241"/>
    <w:rsid w:val="22E52D49"/>
    <w:rsid w:val="22EC91CC"/>
    <w:rsid w:val="2318EB71"/>
    <w:rsid w:val="2347B919"/>
    <w:rsid w:val="235B0CF6"/>
    <w:rsid w:val="23605424"/>
    <w:rsid w:val="23639621"/>
    <w:rsid w:val="23645651"/>
    <w:rsid w:val="23770D1E"/>
    <w:rsid w:val="238481B2"/>
    <w:rsid w:val="239BAC3F"/>
    <w:rsid w:val="23AB48F4"/>
    <w:rsid w:val="23D5A6F8"/>
    <w:rsid w:val="23D710DB"/>
    <w:rsid w:val="23DBFB81"/>
    <w:rsid w:val="23DF28DA"/>
    <w:rsid w:val="23E2C38E"/>
    <w:rsid w:val="23E3E80B"/>
    <w:rsid w:val="23E5036C"/>
    <w:rsid w:val="240F54E7"/>
    <w:rsid w:val="2411B602"/>
    <w:rsid w:val="241BC884"/>
    <w:rsid w:val="242FBD68"/>
    <w:rsid w:val="2436EBD1"/>
    <w:rsid w:val="24B9DDCD"/>
    <w:rsid w:val="24DAEB9B"/>
    <w:rsid w:val="24DDA834"/>
    <w:rsid w:val="24FC221C"/>
    <w:rsid w:val="24FE4742"/>
    <w:rsid w:val="24FF64C4"/>
    <w:rsid w:val="250DCF1A"/>
    <w:rsid w:val="252760D7"/>
    <w:rsid w:val="2530F935"/>
    <w:rsid w:val="253BE5C1"/>
    <w:rsid w:val="253CA505"/>
    <w:rsid w:val="2553F7BC"/>
    <w:rsid w:val="255978D2"/>
    <w:rsid w:val="25626FCC"/>
    <w:rsid w:val="256E40C6"/>
    <w:rsid w:val="258B3812"/>
    <w:rsid w:val="2590BE69"/>
    <w:rsid w:val="2598D1EF"/>
    <w:rsid w:val="2599261D"/>
    <w:rsid w:val="25A3182A"/>
    <w:rsid w:val="25B05544"/>
    <w:rsid w:val="25B69B68"/>
    <w:rsid w:val="25CE230E"/>
    <w:rsid w:val="25D29088"/>
    <w:rsid w:val="25D780EA"/>
    <w:rsid w:val="25E06D9A"/>
    <w:rsid w:val="25F4BD0D"/>
    <w:rsid w:val="25FCAD5C"/>
    <w:rsid w:val="2600E4FF"/>
    <w:rsid w:val="26012BE3"/>
    <w:rsid w:val="2605C513"/>
    <w:rsid w:val="260D45A0"/>
    <w:rsid w:val="261A91D6"/>
    <w:rsid w:val="2623DBE9"/>
    <w:rsid w:val="2627AA94"/>
    <w:rsid w:val="26401895"/>
    <w:rsid w:val="2668F39C"/>
    <w:rsid w:val="267FE7DF"/>
    <w:rsid w:val="26828A28"/>
    <w:rsid w:val="26987ADB"/>
    <w:rsid w:val="269902AB"/>
    <w:rsid w:val="26A0BEA1"/>
    <w:rsid w:val="26C963A9"/>
    <w:rsid w:val="26D7DF31"/>
    <w:rsid w:val="26E368F6"/>
    <w:rsid w:val="26E3BC36"/>
    <w:rsid w:val="26F8B72C"/>
    <w:rsid w:val="2706F4E8"/>
    <w:rsid w:val="270EB19D"/>
    <w:rsid w:val="271436B6"/>
    <w:rsid w:val="27163AB6"/>
    <w:rsid w:val="2718C784"/>
    <w:rsid w:val="271B79F3"/>
    <w:rsid w:val="272CB4CA"/>
    <w:rsid w:val="2735D778"/>
    <w:rsid w:val="273A5079"/>
    <w:rsid w:val="2769BB74"/>
    <w:rsid w:val="276C0894"/>
    <w:rsid w:val="276CA0D6"/>
    <w:rsid w:val="276D0394"/>
    <w:rsid w:val="27747530"/>
    <w:rsid w:val="278395CB"/>
    <w:rsid w:val="2784FAC9"/>
    <w:rsid w:val="27866AF3"/>
    <w:rsid w:val="279186D6"/>
    <w:rsid w:val="27B3E69C"/>
    <w:rsid w:val="27B69AEB"/>
    <w:rsid w:val="27BDD765"/>
    <w:rsid w:val="27C544B8"/>
    <w:rsid w:val="27C69E35"/>
    <w:rsid w:val="27D30064"/>
    <w:rsid w:val="27EE11E9"/>
    <w:rsid w:val="27F2DD9B"/>
    <w:rsid w:val="2815535A"/>
    <w:rsid w:val="281771AC"/>
    <w:rsid w:val="281C2AE8"/>
    <w:rsid w:val="281EF313"/>
    <w:rsid w:val="28217988"/>
    <w:rsid w:val="2821FADB"/>
    <w:rsid w:val="28272148"/>
    <w:rsid w:val="282DB2CC"/>
    <w:rsid w:val="283D2032"/>
    <w:rsid w:val="283FA160"/>
    <w:rsid w:val="28402E6A"/>
    <w:rsid w:val="28476BC6"/>
    <w:rsid w:val="28531C43"/>
    <w:rsid w:val="285E3AF6"/>
    <w:rsid w:val="286AC236"/>
    <w:rsid w:val="28715DCB"/>
    <w:rsid w:val="28728367"/>
    <w:rsid w:val="28A2A511"/>
    <w:rsid w:val="28B2E2F9"/>
    <w:rsid w:val="28B74A54"/>
    <w:rsid w:val="28B8208A"/>
    <w:rsid w:val="28C00700"/>
    <w:rsid w:val="28C8750F"/>
    <w:rsid w:val="28CFE69A"/>
    <w:rsid w:val="28E09909"/>
    <w:rsid w:val="28E7862F"/>
    <w:rsid w:val="2926CB39"/>
    <w:rsid w:val="2928DC01"/>
    <w:rsid w:val="292FA594"/>
    <w:rsid w:val="293BDF40"/>
    <w:rsid w:val="293C9C92"/>
    <w:rsid w:val="2940FEE6"/>
    <w:rsid w:val="295272C6"/>
    <w:rsid w:val="29674548"/>
    <w:rsid w:val="296885C1"/>
    <w:rsid w:val="297F3C51"/>
    <w:rsid w:val="29875C0E"/>
    <w:rsid w:val="298A3040"/>
    <w:rsid w:val="2993F0B7"/>
    <w:rsid w:val="299DD240"/>
    <w:rsid w:val="29ACD207"/>
    <w:rsid w:val="29B40F1C"/>
    <w:rsid w:val="29DE6916"/>
    <w:rsid w:val="29E8DCB8"/>
    <w:rsid w:val="29EE8A87"/>
    <w:rsid w:val="29F3EEB8"/>
    <w:rsid w:val="2A2D2A02"/>
    <w:rsid w:val="2A4093FD"/>
    <w:rsid w:val="2A46525F"/>
    <w:rsid w:val="2A5C609B"/>
    <w:rsid w:val="2A6945EE"/>
    <w:rsid w:val="2A7ABF7F"/>
    <w:rsid w:val="2A901AAA"/>
    <w:rsid w:val="2AA45003"/>
    <w:rsid w:val="2AAE5DB7"/>
    <w:rsid w:val="2ABBF92C"/>
    <w:rsid w:val="2AC4D3B5"/>
    <w:rsid w:val="2ADA8149"/>
    <w:rsid w:val="2AEE41EE"/>
    <w:rsid w:val="2AF69E73"/>
    <w:rsid w:val="2B0454E8"/>
    <w:rsid w:val="2B145080"/>
    <w:rsid w:val="2B1649FD"/>
    <w:rsid w:val="2B276254"/>
    <w:rsid w:val="2B374697"/>
    <w:rsid w:val="2B41C5FC"/>
    <w:rsid w:val="2B58A788"/>
    <w:rsid w:val="2B5C0EE2"/>
    <w:rsid w:val="2B6840C9"/>
    <w:rsid w:val="2B8F6C59"/>
    <w:rsid w:val="2B8F9397"/>
    <w:rsid w:val="2BA913E5"/>
    <w:rsid w:val="2BA918CB"/>
    <w:rsid w:val="2BB2DD3A"/>
    <w:rsid w:val="2BBA6B68"/>
    <w:rsid w:val="2BBAF826"/>
    <w:rsid w:val="2BC03621"/>
    <w:rsid w:val="2BC8B057"/>
    <w:rsid w:val="2BCF7BD3"/>
    <w:rsid w:val="2BD096C8"/>
    <w:rsid w:val="2BD1F187"/>
    <w:rsid w:val="2BDFE2CC"/>
    <w:rsid w:val="2BE0DBC1"/>
    <w:rsid w:val="2BE95D21"/>
    <w:rsid w:val="2BF38BE6"/>
    <w:rsid w:val="2C1F96C8"/>
    <w:rsid w:val="2C30D73A"/>
    <w:rsid w:val="2C45E12E"/>
    <w:rsid w:val="2C669EAD"/>
    <w:rsid w:val="2C695ADB"/>
    <w:rsid w:val="2C83934A"/>
    <w:rsid w:val="2C86B469"/>
    <w:rsid w:val="2C8EBC9F"/>
    <w:rsid w:val="2C94CE6B"/>
    <w:rsid w:val="2C95A946"/>
    <w:rsid w:val="2C9D7C44"/>
    <w:rsid w:val="2CA45E60"/>
    <w:rsid w:val="2CAD00FD"/>
    <w:rsid w:val="2CFF4350"/>
    <w:rsid w:val="2D009072"/>
    <w:rsid w:val="2D150CD9"/>
    <w:rsid w:val="2D19B69B"/>
    <w:rsid w:val="2D1F27F9"/>
    <w:rsid w:val="2D5073B1"/>
    <w:rsid w:val="2D668123"/>
    <w:rsid w:val="2D67503E"/>
    <w:rsid w:val="2D67F8B0"/>
    <w:rsid w:val="2D695936"/>
    <w:rsid w:val="2D8CB89E"/>
    <w:rsid w:val="2D9D6A1D"/>
    <w:rsid w:val="2DA26EA2"/>
    <w:rsid w:val="2DA67E65"/>
    <w:rsid w:val="2DB21840"/>
    <w:rsid w:val="2DB48733"/>
    <w:rsid w:val="2DB7836F"/>
    <w:rsid w:val="2DBB66D2"/>
    <w:rsid w:val="2DC08C49"/>
    <w:rsid w:val="2DC1A377"/>
    <w:rsid w:val="2DD190B3"/>
    <w:rsid w:val="2DE292CF"/>
    <w:rsid w:val="2DF32D0F"/>
    <w:rsid w:val="2E0C3DC8"/>
    <w:rsid w:val="2E3C3240"/>
    <w:rsid w:val="2E8AE52A"/>
    <w:rsid w:val="2E8FB16F"/>
    <w:rsid w:val="2EAE728C"/>
    <w:rsid w:val="2EB9CCC4"/>
    <w:rsid w:val="2ED42E71"/>
    <w:rsid w:val="2F005FD1"/>
    <w:rsid w:val="2F092F7B"/>
    <w:rsid w:val="2F19C382"/>
    <w:rsid w:val="2F268BD8"/>
    <w:rsid w:val="2F2A1297"/>
    <w:rsid w:val="2F5952D5"/>
    <w:rsid w:val="2F5A8CF4"/>
    <w:rsid w:val="2F71A744"/>
    <w:rsid w:val="2F78E228"/>
    <w:rsid w:val="2F792653"/>
    <w:rsid w:val="2F8BD923"/>
    <w:rsid w:val="2F8DD2F2"/>
    <w:rsid w:val="2F96BBF0"/>
    <w:rsid w:val="2FDE8617"/>
    <w:rsid w:val="2FF78B1A"/>
    <w:rsid w:val="2FF93CAB"/>
    <w:rsid w:val="2FFCC70F"/>
    <w:rsid w:val="30101D24"/>
    <w:rsid w:val="30159E74"/>
    <w:rsid w:val="30280BED"/>
    <w:rsid w:val="303DD99C"/>
    <w:rsid w:val="3041F395"/>
    <w:rsid w:val="3050374B"/>
    <w:rsid w:val="3055C1F3"/>
    <w:rsid w:val="3059558A"/>
    <w:rsid w:val="30734089"/>
    <w:rsid w:val="30750804"/>
    <w:rsid w:val="309712A7"/>
    <w:rsid w:val="30973473"/>
    <w:rsid w:val="309C6B86"/>
    <w:rsid w:val="30AC2527"/>
    <w:rsid w:val="30B5FC24"/>
    <w:rsid w:val="30B6DA8B"/>
    <w:rsid w:val="30D78844"/>
    <w:rsid w:val="30DA0F64"/>
    <w:rsid w:val="30DAC5E0"/>
    <w:rsid w:val="30FDDA0A"/>
    <w:rsid w:val="30FE88A9"/>
    <w:rsid w:val="3109E29B"/>
    <w:rsid w:val="3114B289"/>
    <w:rsid w:val="3118B10D"/>
    <w:rsid w:val="312505BF"/>
    <w:rsid w:val="3126FF93"/>
    <w:rsid w:val="31282E27"/>
    <w:rsid w:val="312E5D99"/>
    <w:rsid w:val="3130A547"/>
    <w:rsid w:val="31327016"/>
    <w:rsid w:val="314D33DA"/>
    <w:rsid w:val="314F8751"/>
    <w:rsid w:val="31573281"/>
    <w:rsid w:val="31731C00"/>
    <w:rsid w:val="317571AC"/>
    <w:rsid w:val="31815CCD"/>
    <w:rsid w:val="319DB09F"/>
    <w:rsid w:val="31B61F2C"/>
    <w:rsid w:val="31C0FE98"/>
    <w:rsid w:val="31C70939"/>
    <w:rsid w:val="31F5D42B"/>
    <w:rsid w:val="3203E4D0"/>
    <w:rsid w:val="320D7F9A"/>
    <w:rsid w:val="320DC0C9"/>
    <w:rsid w:val="32188EE7"/>
    <w:rsid w:val="322AE0BC"/>
    <w:rsid w:val="322B241D"/>
    <w:rsid w:val="324073F4"/>
    <w:rsid w:val="32464D15"/>
    <w:rsid w:val="324704BD"/>
    <w:rsid w:val="324988FC"/>
    <w:rsid w:val="327543BE"/>
    <w:rsid w:val="3275DFC5"/>
    <w:rsid w:val="327754F7"/>
    <w:rsid w:val="3285D164"/>
    <w:rsid w:val="32B51833"/>
    <w:rsid w:val="32B648DF"/>
    <w:rsid w:val="32BBA10A"/>
    <w:rsid w:val="32BD607B"/>
    <w:rsid w:val="32E4F23E"/>
    <w:rsid w:val="32FDD70E"/>
    <w:rsid w:val="32FE40C9"/>
    <w:rsid w:val="330CE80A"/>
    <w:rsid w:val="330F1498"/>
    <w:rsid w:val="3314AA91"/>
    <w:rsid w:val="331FED03"/>
    <w:rsid w:val="332DDBFF"/>
    <w:rsid w:val="3335E9A6"/>
    <w:rsid w:val="333A8BF0"/>
    <w:rsid w:val="334595C3"/>
    <w:rsid w:val="3349A331"/>
    <w:rsid w:val="334B5058"/>
    <w:rsid w:val="3350CB18"/>
    <w:rsid w:val="3364A011"/>
    <w:rsid w:val="336D5F17"/>
    <w:rsid w:val="337D5978"/>
    <w:rsid w:val="337DF7F4"/>
    <w:rsid w:val="337E1510"/>
    <w:rsid w:val="33825407"/>
    <w:rsid w:val="338C6D6F"/>
    <w:rsid w:val="339A31F7"/>
    <w:rsid w:val="33C5E691"/>
    <w:rsid w:val="33D59A49"/>
    <w:rsid w:val="33E70303"/>
    <w:rsid w:val="33E913FC"/>
    <w:rsid w:val="33EE9B63"/>
    <w:rsid w:val="34028DEB"/>
    <w:rsid w:val="3403AF41"/>
    <w:rsid w:val="340E5038"/>
    <w:rsid w:val="3411B026"/>
    <w:rsid w:val="3423248F"/>
    <w:rsid w:val="3428E8E9"/>
    <w:rsid w:val="34390DF0"/>
    <w:rsid w:val="3447E1AC"/>
    <w:rsid w:val="3461CB1F"/>
    <w:rsid w:val="349BD29B"/>
    <w:rsid w:val="34ACE939"/>
    <w:rsid w:val="34EDA485"/>
    <w:rsid w:val="35203BC1"/>
    <w:rsid w:val="352EA19B"/>
    <w:rsid w:val="35323179"/>
    <w:rsid w:val="3561A753"/>
    <w:rsid w:val="3567CC41"/>
    <w:rsid w:val="357D8433"/>
    <w:rsid w:val="35AD8087"/>
    <w:rsid w:val="35B93BF4"/>
    <w:rsid w:val="35C908DB"/>
    <w:rsid w:val="35CEA9B5"/>
    <w:rsid w:val="35D7C254"/>
    <w:rsid w:val="35DA42A5"/>
    <w:rsid w:val="35DEBE8D"/>
    <w:rsid w:val="35EB5F34"/>
    <w:rsid w:val="35EC8045"/>
    <w:rsid w:val="35EF225F"/>
    <w:rsid w:val="35FF74B5"/>
    <w:rsid w:val="3605086D"/>
    <w:rsid w:val="360AB1C1"/>
    <w:rsid w:val="36319F68"/>
    <w:rsid w:val="36395828"/>
    <w:rsid w:val="3646E969"/>
    <w:rsid w:val="3657FA11"/>
    <w:rsid w:val="365E4920"/>
    <w:rsid w:val="3663C6DA"/>
    <w:rsid w:val="3684A51A"/>
    <w:rsid w:val="368D60F0"/>
    <w:rsid w:val="3691BF5B"/>
    <w:rsid w:val="3696DC10"/>
    <w:rsid w:val="369A0C70"/>
    <w:rsid w:val="369B4F3D"/>
    <w:rsid w:val="36A4B1B1"/>
    <w:rsid w:val="36A8216E"/>
    <w:rsid w:val="36ABB208"/>
    <w:rsid w:val="36E328ED"/>
    <w:rsid w:val="36E428D2"/>
    <w:rsid w:val="36EF5161"/>
    <w:rsid w:val="3713EEC1"/>
    <w:rsid w:val="371800BC"/>
    <w:rsid w:val="372AF0F3"/>
    <w:rsid w:val="37396EC3"/>
    <w:rsid w:val="376CE659"/>
    <w:rsid w:val="377C6310"/>
    <w:rsid w:val="37811CAF"/>
    <w:rsid w:val="37900E27"/>
    <w:rsid w:val="37941726"/>
    <w:rsid w:val="37A52A62"/>
    <w:rsid w:val="37B0BBB3"/>
    <w:rsid w:val="37B31E37"/>
    <w:rsid w:val="37D6BE7E"/>
    <w:rsid w:val="37DA88B7"/>
    <w:rsid w:val="380C3853"/>
    <w:rsid w:val="380C48A5"/>
    <w:rsid w:val="3815A138"/>
    <w:rsid w:val="3820757B"/>
    <w:rsid w:val="3820C01C"/>
    <w:rsid w:val="3829AA0D"/>
    <w:rsid w:val="382AC010"/>
    <w:rsid w:val="382FA4C4"/>
    <w:rsid w:val="3839B4F6"/>
    <w:rsid w:val="383E6A98"/>
    <w:rsid w:val="3846287B"/>
    <w:rsid w:val="384F6520"/>
    <w:rsid w:val="386E6D5C"/>
    <w:rsid w:val="38717E7E"/>
    <w:rsid w:val="387D0758"/>
    <w:rsid w:val="3882F03D"/>
    <w:rsid w:val="388A4782"/>
    <w:rsid w:val="38A61DB4"/>
    <w:rsid w:val="38AF045E"/>
    <w:rsid w:val="38BA7D5E"/>
    <w:rsid w:val="38D5A53D"/>
    <w:rsid w:val="38D7A9C1"/>
    <w:rsid w:val="38DD9681"/>
    <w:rsid w:val="38EB8201"/>
    <w:rsid w:val="38F30968"/>
    <w:rsid w:val="390C5DEC"/>
    <w:rsid w:val="392AD638"/>
    <w:rsid w:val="3935B415"/>
    <w:rsid w:val="394B86FC"/>
    <w:rsid w:val="395821B9"/>
    <w:rsid w:val="3973BD23"/>
    <w:rsid w:val="3976FF48"/>
    <w:rsid w:val="397C4569"/>
    <w:rsid w:val="3988F5C4"/>
    <w:rsid w:val="398C49EC"/>
    <w:rsid w:val="398C88D3"/>
    <w:rsid w:val="398F8C08"/>
    <w:rsid w:val="3993611B"/>
    <w:rsid w:val="39982923"/>
    <w:rsid w:val="3999160B"/>
    <w:rsid w:val="399B68AB"/>
    <w:rsid w:val="39A808B4"/>
    <w:rsid w:val="39BD64CA"/>
    <w:rsid w:val="39E28010"/>
    <w:rsid w:val="39F1958B"/>
    <w:rsid w:val="39FBB1C8"/>
    <w:rsid w:val="3A5AA9D4"/>
    <w:rsid w:val="3A6D7B0F"/>
    <w:rsid w:val="3A77C14A"/>
    <w:rsid w:val="3A8A1D54"/>
    <w:rsid w:val="3A925868"/>
    <w:rsid w:val="3A9C18BD"/>
    <w:rsid w:val="3AA3C998"/>
    <w:rsid w:val="3AA94C07"/>
    <w:rsid w:val="3AAA5B4C"/>
    <w:rsid w:val="3AB74368"/>
    <w:rsid w:val="3ABC3CCC"/>
    <w:rsid w:val="3AD795CA"/>
    <w:rsid w:val="3AE0B3CE"/>
    <w:rsid w:val="3AE97ACD"/>
    <w:rsid w:val="3AEB01EC"/>
    <w:rsid w:val="3AF803F3"/>
    <w:rsid w:val="3B18D2BB"/>
    <w:rsid w:val="3B2914B9"/>
    <w:rsid w:val="3B2919EC"/>
    <w:rsid w:val="3B32E10D"/>
    <w:rsid w:val="3B51087A"/>
    <w:rsid w:val="3B54DB3F"/>
    <w:rsid w:val="3B59CAA8"/>
    <w:rsid w:val="3B5AA2FE"/>
    <w:rsid w:val="3B661B91"/>
    <w:rsid w:val="3B8BCBD7"/>
    <w:rsid w:val="3BAB9F7E"/>
    <w:rsid w:val="3BAC3CA0"/>
    <w:rsid w:val="3BBCF9F2"/>
    <w:rsid w:val="3BCB03BF"/>
    <w:rsid w:val="3BD11142"/>
    <w:rsid w:val="3BD47200"/>
    <w:rsid w:val="3BD86D0B"/>
    <w:rsid w:val="3BF48C2E"/>
    <w:rsid w:val="3C0D97F5"/>
    <w:rsid w:val="3C10647B"/>
    <w:rsid w:val="3C13FCE7"/>
    <w:rsid w:val="3C19779E"/>
    <w:rsid w:val="3C34840D"/>
    <w:rsid w:val="3C355754"/>
    <w:rsid w:val="3C38CE8E"/>
    <w:rsid w:val="3C454EE5"/>
    <w:rsid w:val="3C499745"/>
    <w:rsid w:val="3C4CA172"/>
    <w:rsid w:val="3C720E9D"/>
    <w:rsid w:val="3C8992A5"/>
    <w:rsid w:val="3C8C9B47"/>
    <w:rsid w:val="3C93EB4A"/>
    <w:rsid w:val="3C996108"/>
    <w:rsid w:val="3CC27236"/>
    <w:rsid w:val="3CD3A5DA"/>
    <w:rsid w:val="3CE028F4"/>
    <w:rsid w:val="3CE2796D"/>
    <w:rsid w:val="3CE99F03"/>
    <w:rsid w:val="3CEC5DAE"/>
    <w:rsid w:val="3CFCBE78"/>
    <w:rsid w:val="3D0BC10F"/>
    <w:rsid w:val="3D0FAE36"/>
    <w:rsid w:val="3D118F4C"/>
    <w:rsid w:val="3D149C34"/>
    <w:rsid w:val="3D2214BE"/>
    <w:rsid w:val="3D317477"/>
    <w:rsid w:val="3D356BBA"/>
    <w:rsid w:val="3D38D082"/>
    <w:rsid w:val="3D4345DE"/>
    <w:rsid w:val="3D445440"/>
    <w:rsid w:val="3D51D7BC"/>
    <w:rsid w:val="3D553848"/>
    <w:rsid w:val="3D66DA5F"/>
    <w:rsid w:val="3D6B4C44"/>
    <w:rsid w:val="3D6B7E6B"/>
    <w:rsid w:val="3D824836"/>
    <w:rsid w:val="3D865078"/>
    <w:rsid w:val="3D8B1D01"/>
    <w:rsid w:val="3D92ABA2"/>
    <w:rsid w:val="3D947B0F"/>
    <w:rsid w:val="3D99BEB6"/>
    <w:rsid w:val="3D9F6F44"/>
    <w:rsid w:val="3D9FD5B1"/>
    <w:rsid w:val="3DC44DD9"/>
    <w:rsid w:val="3DDC3B00"/>
    <w:rsid w:val="3DDE063A"/>
    <w:rsid w:val="3DF78C0C"/>
    <w:rsid w:val="3DF8FB86"/>
    <w:rsid w:val="3DFAA29D"/>
    <w:rsid w:val="3E02D9AA"/>
    <w:rsid w:val="3E2B3B54"/>
    <w:rsid w:val="3E2C3FE0"/>
    <w:rsid w:val="3E30E3F7"/>
    <w:rsid w:val="3E3D383B"/>
    <w:rsid w:val="3E525D53"/>
    <w:rsid w:val="3E53AB39"/>
    <w:rsid w:val="3E60589B"/>
    <w:rsid w:val="3E632BA9"/>
    <w:rsid w:val="3E6CB3F5"/>
    <w:rsid w:val="3E76E438"/>
    <w:rsid w:val="3E7E6817"/>
    <w:rsid w:val="3E7EACE4"/>
    <w:rsid w:val="3E8198F4"/>
    <w:rsid w:val="3E8FB6FF"/>
    <w:rsid w:val="3EB01AA4"/>
    <w:rsid w:val="3EB5D39B"/>
    <w:rsid w:val="3EB61568"/>
    <w:rsid w:val="3EB9E345"/>
    <w:rsid w:val="3EBAF8E3"/>
    <w:rsid w:val="3EC449CC"/>
    <w:rsid w:val="3ED10BEB"/>
    <w:rsid w:val="3EDA625C"/>
    <w:rsid w:val="3EDA6E21"/>
    <w:rsid w:val="3EDC3D1F"/>
    <w:rsid w:val="3EE33E2F"/>
    <w:rsid w:val="3EE96C5D"/>
    <w:rsid w:val="3F004F4D"/>
    <w:rsid w:val="3F094080"/>
    <w:rsid w:val="3F1E7CC2"/>
    <w:rsid w:val="3F382C95"/>
    <w:rsid w:val="3F64A2BE"/>
    <w:rsid w:val="3F67FD91"/>
    <w:rsid w:val="3F7B2A20"/>
    <w:rsid w:val="3F7FB8EB"/>
    <w:rsid w:val="3FA39516"/>
    <w:rsid w:val="3FE3995B"/>
    <w:rsid w:val="3FE77969"/>
    <w:rsid w:val="3FFDB8EC"/>
    <w:rsid w:val="4025306B"/>
    <w:rsid w:val="4025F6AE"/>
    <w:rsid w:val="40353E59"/>
    <w:rsid w:val="403DFCE6"/>
    <w:rsid w:val="404082A9"/>
    <w:rsid w:val="4040A9B0"/>
    <w:rsid w:val="40419397"/>
    <w:rsid w:val="4041EB14"/>
    <w:rsid w:val="40471ACF"/>
    <w:rsid w:val="40512C56"/>
    <w:rsid w:val="40880CE1"/>
    <w:rsid w:val="408C6031"/>
    <w:rsid w:val="40B922BB"/>
    <w:rsid w:val="40C1DF11"/>
    <w:rsid w:val="40CEDE04"/>
    <w:rsid w:val="40D35FC7"/>
    <w:rsid w:val="40DD6329"/>
    <w:rsid w:val="40F9B6CF"/>
    <w:rsid w:val="412552C6"/>
    <w:rsid w:val="4129C9C8"/>
    <w:rsid w:val="412CBC7B"/>
    <w:rsid w:val="41355750"/>
    <w:rsid w:val="4144AC51"/>
    <w:rsid w:val="414F5377"/>
    <w:rsid w:val="41644E1E"/>
    <w:rsid w:val="4166FEB1"/>
    <w:rsid w:val="416BA61E"/>
    <w:rsid w:val="416C235F"/>
    <w:rsid w:val="416F699D"/>
    <w:rsid w:val="41753924"/>
    <w:rsid w:val="418BEFD4"/>
    <w:rsid w:val="41A5B063"/>
    <w:rsid w:val="41A8C720"/>
    <w:rsid w:val="41B62994"/>
    <w:rsid w:val="41B93302"/>
    <w:rsid w:val="41D8BE1A"/>
    <w:rsid w:val="41D967C9"/>
    <w:rsid w:val="41E77C09"/>
    <w:rsid w:val="41F299A5"/>
    <w:rsid w:val="42090978"/>
    <w:rsid w:val="42207418"/>
    <w:rsid w:val="423D5550"/>
    <w:rsid w:val="4258A8EB"/>
    <w:rsid w:val="4261DBDF"/>
    <w:rsid w:val="426943F2"/>
    <w:rsid w:val="4282FCAC"/>
    <w:rsid w:val="4288815A"/>
    <w:rsid w:val="429FC63C"/>
    <w:rsid w:val="42ACD49F"/>
    <w:rsid w:val="42B2C46A"/>
    <w:rsid w:val="42B4A815"/>
    <w:rsid w:val="42C94A61"/>
    <w:rsid w:val="42CD5581"/>
    <w:rsid w:val="42D955F4"/>
    <w:rsid w:val="42E67376"/>
    <w:rsid w:val="42F22CA0"/>
    <w:rsid w:val="42F3A476"/>
    <w:rsid w:val="42F3D8C9"/>
    <w:rsid w:val="42F4AE24"/>
    <w:rsid w:val="43010EE0"/>
    <w:rsid w:val="430A60B1"/>
    <w:rsid w:val="430A7827"/>
    <w:rsid w:val="43216CCD"/>
    <w:rsid w:val="4321AD86"/>
    <w:rsid w:val="432F0252"/>
    <w:rsid w:val="43473A89"/>
    <w:rsid w:val="434C1001"/>
    <w:rsid w:val="4353ACF2"/>
    <w:rsid w:val="435CD12D"/>
    <w:rsid w:val="43638EE1"/>
    <w:rsid w:val="436D8F53"/>
    <w:rsid w:val="437519E1"/>
    <w:rsid w:val="4385CC91"/>
    <w:rsid w:val="43863BD0"/>
    <w:rsid w:val="43982218"/>
    <w:rsid w:val="43B71BB8"/>
    <w:rsid w:val="43D3774B"/>
    <w:rsid w:val="43DC7548"/>
    <w:rsid w:val="43EDF2FD"/>
    <w:rsid w:val="43EEE18C"/>
    <w:rsid w:val="4406D236"/>
    <w:rsid w:val="445017C7"/>
    <w:rsid w:val="445041DE"/>
    <w:rsid w:val="44532A0E"/>
    <w:rsid w:val="445FB2F7"/>
    <w:rsid w:val="44722B58"/>
    <w:rsid w:val="447EF2BE"/>
    <w:rsid w:val="4481B15E"/>
    <w:rsid w:val="448BABE9"/>
    <w:rsid w:val="449A426A"/>
    <w:rsid w:val="44AAE0A3"/>
    <w:rsid w:val="44ACF584"/>
    <w:rsid w:val="44AEE0E2"/>
    <w:rsid w:val="44BE4F24"/>
    <w:rsid w:val="44C1B747"/>
    <w:rsid w:val="44C1BC73"/>
    <w:rsid w:val="44CF6F95"/>
    <w:rsid w:val="44D2D4A3"/>
    <w:rsid w:val="44F99901"/>
    <w:rsid w:val="4510E4D4"/>
    <w:rsid w:val="451570C6"/>
    <w:rsid w:val="452784E7"/>
    <w:rsid w:val="45311F03"/>
    <w:rsid w:val="45400979"/>
    <w:rsid w:val="45464498"/>
    <w:rsid w:val="4550B5C6"/>
    <w:rsid w:val="4565575B"/>
    <w:rsid w:val="4570BFEE"/>
    <w:rsid w:val="45758E28"/>
    <w:rsid w:val="45A2EB7E"/>
    <w:rsid w:val="45B7447D"/>
    <w:rsid w:val="45BB20EB"/>
    <w:rsid w:val="45CCE428"/>
    <w:rsid w:val="45EE5DF2"/>
    <w:rsid w:val="45F0C617"/>
    <w:rsid w:val="45F98CC4"/>
    <w:rsid w:val="4600A196"/>
    <w:rsid w:val="46172E77"/>
    <w:rsid w:val="4634DE00"/>
    <w:rsid w:val="463A0046"/>
    <w:rsid w:val="46551B23"/>
    <w:rsid w:val="46589FF6"/>
    <w:rsid w:val="46609B09"/>
    <w:rsid w:val="46656B3C"/>
    <w:rsid w:val="466BB67B"/>
    <w:rsid w:val="468CA0FE"/>
    <w:rsid w:val="46974BC7"/>
    <w:rsid w:val="46AD2E5F"/>
    <w:rsid w:val="46B33FCF"/>
    <w:rsid w:val="46C953E3"/>
    <w:rsid w:val="46D4AC99"/>
    <w:rsid w:val="46DF29B8"/>
    <w:rsid w:val="46EF3D4A"/>
    <w:rsid w:val="46F083C1"/>
    <w:rsid w:val="4708A41F"/>
    <w:rsid w:val="470E5071"/>
    <w:rsid w:val="47182DD4"/>
    <w:rsid w:val="47197E41"/>
    <w:rsid w:val="471E2303"/>
    <w:rsid w:val="474EE0A7"/>
    <w:rsid w:val="476AD20A"/>
    <w:rsid w:val="47780D9F"/>
    <w:rsid w:val="47AC4777"/>
    <w:rsid w:val="47B16253"/>
    <w:rsid w:val="47BC78A1"/>
    <w:rsid w:val="47C77A39"/>
    <w:rsid w:val="47C82011"/>
    <w:rsid w:val="47CF48C8"/>
    <w:rsid w:val="47DB8A2A"/>
    <w:rsid w:val="48040341"/>
    <w:rsid w:val="48083038"/>
    <w:rsid w:val="481DDEE1"/>
    <w:rsid w:val="482F4B26"/>
    <w:rsid w:val="48325702"/>
    <w:rsid w:val="48402830"/>
    <w:rsid w:val="488C0957"/>
    <w:rsid w:val="48A1C98A"/>
    <w:rsid w:val="48A72597"/>
    <w:rsid w:val="48B6F01A"/>
    <w:rsid w:val="48DC28C1"/>
    <w:rsid w:val="48FF12FA"/>
    <w:rsid w:val="49001741"/>
    <w:rsid w:val="4938455D"/>
    <w:rsid w:val="493C454B"/>
    <w:rsid w:val="493DF64E"/>
    <w:rsid w:val="49439BB3"/>
    <w:rsid w:val="495A18FE"/>
    <w:rsid w:val="4991CB53"/>
    <w:rsid w:val="49B8A41A"/>
    <w:rsid w:val="49C61A04"/>
    <w:rsid w:val="49D77B99"/>
    <w:rsid w:val="49D82D89"/>
    <w:rsid w:val="49E2D3FB"/>
    <w:rsid w:val="49EA5B78"/>
    <w:rsid w:val="49F70D1A"/>
    <w:rsid w:val="49F9D1EC"/>
    <w:rsid w:val="4A12E836"/>
    <w:rsid w:val="4A1B8955"/>
    <w:rsid w:val="4A1FB78A"/>
    <w:rsid w:val="4A26DE0C"/>
    <w:rsid w:val="4A3112BB"/>
    <w:rsid w:val="4A43ED0E"/>
    <w:rsid w:val="4A5AEDE2"/>
    <w:rsid w:val="4A6B4C18"/>
    <w:rsid w:val="4A6F6DCA"/>
    <w:rsid w:val="4A70457C"/>
    <w:rsid w:val="4A73C5B5"/>
    <w:rsid w:val="4A858ADB"/>
    <w:rsid w:val="4A87CB96"/>
    <w:rsid w:val="4A8B0B31"/>
    <w:rsid w:val="4A9A4EEF"/>
    <w:rsid w:val="4A9CDC72"/>
    <w:rsid w:val="4A9E1C8B"/>
    <w:rsid w:val="4AAB35A3"/>
    <w:rsid w:val="4AB84729"/>
    <w:rsid w:val="4ADA905A"/>
    <w:rsid w:val="4AE2A521"/>
    <w:rsid w:val="4AE938C5"/>
    <w:rsid w:val="4B1CADF4"/>
    <w:rsid w:val="4B2EBCA8"/>
    <w:rsid w:val="4B3718D8"/>
    <w:rsid w:val="4B49DCFB"/>
    <w:rsid w:val="4B5376EE"/>
    <w:rsid w:val="4B5FDBC6"/>
    <w:rsid w:val="4B64EFB4"/>
    <w:rsid w:val="4B658C1B"/>
    <w:rsid w:val="4B706EC6"/>
    <w:rsid w:val="4B7FC1B1"/>
    <w:rsid w:val="4B8073C8"/>
    <w:rsid w:val="4B8E5773"/>
    <w:rsid w:val="4B905298"/>
    <w:rsid w:val="4B90DDA5"/>
    <w:rsid w:val="4B9B0A37"/>
    <w:rsid w:val="4BA26DD0"/>
    <w:rsid w:val="4BBF2C75"/>
    <w:rsid w:val="4BC23390"/>
    <w:rsid w:val="4BD20F2B"/>
    <w:rsid w:val="4BE9B17F"/>
    <w:rsid w:val="4BF2327C"/>
    <w:rsid w:val="4BFBD1E9"/>
    <w:rsid w:val="4C1B4917"/>
    <w:rsid w:val="4C21AAFE"/>
    <w:rsid w:val="4C585779"/>
    <w:rsid w:val="4C5DD754"/>
    <w:rsid w:val="4C9B6EEA"/>
    <w:rsid w:val="4CA95CA8"/>
    <w:rsid w:val="4CB00688"/>
    <w:rsid w:val="4CB7164D"/>
    <w:rsid w:val="4CBB4115"/>
    <w:rsid w:val="4CCA02A1"/>
    <w:rsid w:val="4CD938E1"/>
    <w:rsid w:val="4CE6A994"/>
    <w:rsid w:val="4CEE152D"/>
    <w:rsid w:val="4CFA6A82"/>
    <w:rsid w:val="4D0A0FF3"/>
    <w:rsid w:val="4D2246D0"/>
    <w:rsid w:val="4D2B0D6C"/>
    <w:rsid w:val="4D482390"/>
    <w:rsid w:val="4D4AFECA"/>
    <w:rsid w:val="4D59EC56"/>
    <w:rsid w:val="4D8AA11E"/>
    <w:rsid w:val="4D9810CC"/>
    <w:rsid w:val="4DAA0EEA"/>
    <w:rsid w:val="4DAC4088"/>
    <w:rsid w:val="4DBD56EB"/>
    <w:rsid w:val="4DBFE918"/>
    <w:rsid w:val="4DC68165"/>
    <w:rsid w:val="4DCB4F6E"/>
    <w:rsid w:val="4DDFF029"/>
    <w:rsid w:val="4DE4DFDC"/>
    <w:rsid w:val="4DEEE2E4"/>
    <w:rsid w:val="4E126DE2"/>
    <w:rsid w:val="4E1ED753"/>
    <w:rsid w:val="4E522D41"/>
    <w:rsid w:val="4E62B6CC"/>
    <w:rsid w:val="4E99D4C0"/>
    <w:rsid w:val="4E9B4FE7"/>
    <w:rsid w:val="4EA8DCF7"/>
    <w:rsid w:val="4EAF70D5"/>
    <w:rsid w:val="4EB307B2"/>
    <w:rsid w:val="4EC06E71"/>
    <w:rsid w:val="4EC74EC8"/>
    <w:rsid w:val="4ECBBC91"/>
    <w:rsid w:val="4ECE0ACE"/>
    <w:rsid w:val="4ECF2EB7"/>
    <w:rsid w:val="4ED2B91A"/>
    <w:rsid w:val="4EE9B9E6"/>
    <w:rsid w:val="4EF08790"/>
    <w:rsid w:val="4EF31B9E"/>
    <w:rsid w:val="4F18732E"/>
    <w:rsid w:val="4F1F044D"/>
    <w:rsid w:val="4F25956F"/>
    <w:rsid w:val="4F26F15D"/>
    <w:rsid w:val="4F2C5139"/>
    <w:rsid w:val="4F356F5E"/>
    <w:rsid w:val="4F453E27"/>
    <w:rsid w:val="4F52EDFE"/>
    <w:rsid w:val="4F7C99DA"/>
    <w:rsid w:val="4F7DEB34"/>
    <w:rsid w:val="4F90A39F"/>
    <w:rsid w:val="4F9346C7"/>
    <w:rsid w:val="4F994816"/>
    <w:rsid w:val="4FAFAECA"/>
    <w:rsid w:val="4FAFED49"/>
    <w:rsid w:val="4FB2D4B8"/>
    <w:rsid w:val="4FBF7FF6"/>
    <w:rsid w:val="4FC73C42"/>
    <w:rsid w:val="50077D4F"/>
    <w:rsid w:val="501298C1"/>
    <w:rsid w:val="50213473"/>
    <w:rsid w:val="502A6CC0"/>
    <w:rsid w:val="504341BB"/>
    <w:rsid w:val="504FCF63"/>
    <w:rsid w:val="505874D1"/>
    <w:rsid w:val="505A835F"/>
    <w:rsid w:val="506E7649"/>
    <w:rsid w:val="506E897B"/>
    <w:rsid w:val="506EC62F"/>
    <w:rsid w:val="507D0F19"/>
    <w:rsid w:val="50864149"/>
    <w:rsid w:val="5086CFEA"/>
    <w:rsid w:val="508F225D"/>
    <w:rsid w:val="50B563A2"/>
    <w:rsid w:val="50B62675"/>
    <w:rsid w:val="50C08160"/>
    <w:rsid w:val="50C2F796"/>
    <w:rsid w:val="50C64119"/>
    <w:rsid w:val="50DB8260"/>
    <w:rsid w:val="50FD9986"/>
    <w:rsid w:val="510EBC53"/>
    <w:rsid w:val="51173CE5"/>
    <w:rsid w:val="511FA9E3"/>
    <w:rsid w:val="512A2C36"/>
    <w:rsid w:val="5130C6AC"/>
    <w:rsid w:val="5131AD16"/>
    <w:rsid w:val="5134655F"/>
    <w:rsid w:val="51430E7E"/>
    <w:rsid w:val="516FE3B3"/>
    <w:rsid w:val="5174943A"/>
    <w:rsid w:val="51AE6922"/>
    <w:rsid w:val="51BA792D"/>
    <w:rsid w:val="51D84B36"/>
    <w:rsid w:val="520A59DC"/>
    <w:rsid w:val="520A83D7"/>
    <w:rsid w:val="522AFD75"/>
    <w:rsid w:val="523519FB"/>
    <w:rsid w:val="523760BD"/>
    <w:rsid w:val="523941B2"/>
    <w:rsid w:val="523A8D3A"/>
    <w:rsid w:val="52472169"/>
    <w:rsid w:val="52588CBE"/>
    <w:rsid w:val="52745E60"/>
    <w:rsid w:val="527D2926"/>
    <w:rsid w:val="528AC5C1"/>
    <w:rsid w:val="528F8A3D"/>
    <w:rsid w:val="529CB416"/>
    <w:rsid w:val="529F1B2D"/>
    <w:rsid w:val="52A003DE"/>
    <w:rsid w:val="52A063F4"/>
    <w:rsid w:val="52A9EC12"/>
    <w:rsid w:val="52B79015"/>
    <w:rsid w:val="52C4DB02"/>
    <w:rsid w:val="52C892E4"/>
    <w:rsid w:val="52C9B7FE"/>
    <w:rsid w:val="52CEC45F"/>
    <w:rsid w:val="52F124A1"/>
    <w:rsid w:val="52FC8BC4"/>
    <w:rsid w:val="53049D01"/>
    <w:rsid w:val="5317CB5F"/>
    <w:rsid w:val="53200EF1"/>
    <w:rsid w:val="53205121"/>
    <w:rsid w:val="532C07BF"/>
    <w:rsid w:val="5360B53B"/>
    <w:rsid w:val="53650122"/>
    <w:rsid w:val="5370BA75"/>
    <w:rsid w:val="5370DD48"/>
    <w:rsid w:val="537ED18B"/>
    <w:rsid w:val="538C91B0"/>
    <w:rsid w:val="5395C6B5"/>
    <w:rsid w:val="53A38942"/>
    <w:rsid w:val="53AA2B87"/>
    <w:rsid w:val="53B92E8E"/>
    <w:rsid w:val="53BBF85B"/>
    <w:rsid w:val="53BF0F4B"/>
    <w:rsid w:val="53CB629D"/>
    <w:rsid w:val="53CE1E60"/>
    <w:rsid w:val="53FDE1DB"/>
    <w:rsid w:val="54118897"/>
    <w:rsid w:val="541757D5"/>
    <w:rsid w:val="54468CB7"/>
    <w:rsid w:val="5449BFF7"/>
    <w:rsid w:val="54557948"/>
    <w:rsid w:val="5465CB89"/>
    <w:rsid w:val="546F195A"/>
    <w:rsid w:val="54707C2E"/>
    <w:rsid w:val="5481E5EE"/>
    <w:rsid w:val="548ACC5B"/>
    <w:rsid w:val="549CE34F"/>
    <w:rsid w:val="54A1BA1D"/>
    <w:rsid w:val="54AA0D4F"/>
    <w:rsid w:val="54AC0914"/>
    <w:rsid w:val="54AFDC06"/>
    <w:rsid w:val="54C85980"/>
    <w:rsid w:val="54D1F552"/>
    <w:rsid w:val="54EAF3F7"/>
    <w:rsid w:val="55003535"/>
    <w:rsid w:val="550333CF"/>
    <w:rsid w:val="55040DEE"/>
    <w:rsid w:val="55080F9A"/>
    <w:rsid w:val="552ED2C7"/>
    <w:rsid w:val="5536A97C"/>
    <w:rsid w:val="5536AF1B"/>
    <w:rsid w:val="555C47F5"/>
    <w:rsid w:val="556229BC"/>
    <w:rsid w:val="556CA943"/>
    <w:rsid w:val="556D9FBD"/>
    <w:rsid w:val="55747257"/>
    <w:rsid w:val="55788758"/>
    <w:rsid w:val="559445BA"/>
    <w:rsid w:val="5598DCEB"/>
    <w:rsid w:val="55ABF3AB"/>
    <w:rsid w:val="55C17D78"/>
    <w:rsid w:val="55C6ADD2"/>
    <w:rsid w:val="55ECF84F"/>
    <w:rsid w:val="55F968CA"/>
    <w:rsid w:val="560951BA"/>
    <w:rsid w:val="5611D364"/>
    <w:rsid w:val="5618E420"/>
    <w:rsid w:val="5619C7EB"/>
    <w:rsid w:val="561EFC73"/>
    <w:rsid w:val="5623FEA1"/>
    <w:rsid w:val="56252D9A"/>
    <w:rsid w:val="56310968"/>
    <w:rsid w:val="5632E965"/>
    <w:rsid w:val="563C3DC3"/>
    <w:rsid w:val="5640F619"/>
    <w:rsid w:val="5646DC2C"/>
    <w:rsid w:val="5665C526"/>
    <w:rsid w:val="5681DA45"/>
    <w:rsid w:val="5686C458"/>
    <w:rsid w:val="56986563"/>
    <w:rsid w:val="569A18B5"/>
    <w:rsid w:val="56A6DAE0"/>
    <w:rsid w:val="56B27B78"/>
    <w:rsid w:val="56B84D3B"/>
    <w:rsid w:val="56C1A66B"/>
    <w:rsid w:val="56DDCAFF"/>
    <w:rsid w:val="56E929EE"/>
    <w:rsid w:val="56FEC870"/>
    <w:rsid w:val="57485EFA"/>
    <w:rsid w:val="574E7A54"/>
    <w:rsid w:val="5771B0A4"/>
    <w:rsid w:val="5785304F"/>
    <w:rsid w:val="578C02E6"/>
    <w:rsid w:val="5793BD6C"/>
    <w:rsid w:val="57950A2E"/>
    <w:rsid w:val="57979132"/>
    <w:rsid w:val="579AA7FE"/>
    <w:rsid w:val="57A44D55"/>
    <w:rsid w:val="57A6F396"/>
    <w:rsid w:val="57B101B4"/>
    <w:rsid w:val="57BAD8B1"/>
    <w:rsid w:val="57E08E17"/>
    <w:rsid w:val="580959AC"/>
    <w:rsid w:val="58352BE9"/>
    <w:rsid w:val="58366058"/>
    <w:rsid w:val="584A108A"/>
    <w:rsid w:val="58582098"/>
    <w:rsid w:val="58775A6D"/>
    <w:rsid w:val="58BC45FA"/>
    <w:rsid w:val="58C5D5ED"/>
    <w:rsid w:val="58C64EC6"/>
    <w:rsid w:val="58CC2873"/>
    <w:rsid w:val="58D14B42"/>
    <w:rsid w:val="58E5963C"/>
    <w:rsid w:val="58E680F5"/>
    <w:rsid w:val="58E91F02"/>
    <w:rsid w:val="58E9FDF9"/>
    <w:rsid w:val="58F67EAB"/>
    <w:rsid w:val="59176AF2"/>
    <w:rsid w:val="59269888"/>
    <w:rsid w:val="5930A9C8"/>
    <w:rsid w:val="593239C5"/>
    <w:rsid w:val="5938CD39"/>
    <w:rsid w:val="594AB78E"/>
    <w:rsid w:val="5952BEAA"/>
    <w:rsid w:val="5961F4FB"/>
    <w:rsid w:val="596FADD5"/>
    <w:rsid w:val="5973DE85"/>
    <w:rsid w:val="597DC0DF"/>
    <w:rsid w:val="598F92A5"/>
    <w:rsid w:val="59B2BBAB"/>
    <w:rsid w:val="59B6164D"/>
    <w:rsid w:val="59C7D4F2"/>
    <w:rsid w:val="59D0666E"/>
    <w:rsid w:val="59F2A8DD"/>
    <w:rsid w:val="5A0EEA5B"/>
    <w:rsid w:val="5A12CAC6"/>
    <w:rsid w:val="5A156BC1"/>
    <w:rsid w:val="5A1D6F40"/>
    <w:rsid w:val="5A2AD848"/>
    <w:rsid w:val="5A3081EE"/>
    <w:rsid w:val="5A3944FA"/>
    <w:rsid w:val="5A3C0FF9"/>
    <w:rsid w:val="5A3C46FE"/>
    <w:rsid w:val="5A8E1A95"/>
    <w:rsid w:val="5AA261C2"/>
    <w:rsid w:val="5AD51457"/>
    <w:rsid w:val="5ADFCE24"/>
    <w:rsid w:val="5AE9BB56"/>
    <w:rsid w:val="5AECFC52"/>
    <w:rsid w:val="5AEFA114"/>
    <w:rsid w:val="5AF1BCC8"/>
    <w:rsid w:val="5AF8CD41"/>
    <w:rsid w:val="5B05AEA4"/>
    <w:rsid w:val="5B083F35"/>
    <w:rsid w:val="5B108B74"/>
    <w:rsid w:val="5B1B4A19"/>
    <w:rsid w:val="5B225E26"/>
    <w:rsid w:val="5B34AC1A"/>
    <w:rsid w:val="5B4BAC42"/>
    <w:rsid w:val="5B5C7F6C"/>
    <w:rsid w:val="5B5E4CB4"/>
    <w:rsid w:val="5B62348B"/>
    <w:rsid w:val="5B6E53FB"/>
    <w:rsid w:val="5B7062AE"/>
    <w:rsid w:val="5B837DB4"/>
    <w:rsid w:val="5B8D3033"/>
    <w:rsid w:val="5B9A2876"/>
    <w:rsid w:val="5B9B46ED"/>
    <w:rsid w:val="5BCA53D4"/>
    <w:rsid w:val="5BCA647F"/>
    <w:rsid w:val="5BCEB4AC"/>
    <w:rsid w:val="5BDB0F18"/>
    <w:rsid w:val="5BDB5B0A"/>
    <w:rsid w:val="5C05D244"/>
    <w:rsid w:val="5C0AE30F"/>
    <w:rsid w:val="5C190CF2"/>
    <w:rsid w:val="5C22931E"/>
    <w:rsid w:val="5C2BD995"/>
    <w:rsid w:val="5C34F123"/>
    <w:rsid w:val="5C3BCD67"/>
    <w:rsid w:val="5C43F9BF"/>
    <w:rsid w:val="5C4D9E17"/>
    <w:rsid w:val="5C4F1E45"/>
    <w:rsid w:val="5C61E0FA"/>
    <w:rsid w:val="5C63EFEC"/>
    <w:rsid w:val="5C880103"/>
    <w:rsid w:val="5CA72ADA"/>
    <w:rsid w:val="5CAD1E5E"/>
    <w:rsid w:val="5CC361EB"/>
    <w:rsid w:val="5CD0BFD2"/>
    <w:rsid w:val="5CD98604"/>
    <w:rsid w:val="5CDF2696"/>
    <w:rsid w:val="5CFC5650"/>
    <w:rsid w:val="5CFC9B04"/>
    <w:rsid w:val="5D066ED3"/>
    <w:rsid w:val="5D11848D"/>
    <w:rsid w:val="5D22B3E5"/>
    <w:rsid w:val="5D2B91BB"/>
    <w:rsid w:val="5D2F4BEC"/>
    <w:rsid w:val="5D473849"/>
    <w:rsid w:val="5D507DF6"/>
    <w:rsid w:val="5D59F26D"/>
    <w:rsid w:val="5D6025AB"/>
    <w:rsid w:val="5D62D20B"/>
    <w:rsid w:val="5D654ED8"/>
    <w:rsid w:val="5D6D653D"/>
    <w:rsid w:val="5D71B837"/>
    <w:rsid w:val="5D73BE87"/>
    <w:rsid w:val="5D75DEB2"/>
    <w:rsid w:val="5D8612C4"/>
    <w:rsid w:val="5D9000ED"/>
    <w:rsid w:val="5D932359"/>
    <w:rsid w:val="5DA11D0C"/>
    <w:rsid w:val="5DA55F5A"/>
    <w:rsid w:val="5DAAFBBC"/>
    <w:rsid w:val="5DBFAA61"/>
    <w:rsid w:val="5DC098A0"/>
    <w:rsid w:val="5DCEF13D"/>
    <w:rsid w:val="5DE8263F"/>
    <w:rsid w:val="5DEA2FCF"/>
    <w:rsid w:val="5DEDFB85"/>
    <w:rsid w:val="5DF73F16"/>
    <w:rsid w:val="5E1A6E4E"/>
    <w:rsid w:val="5E33C0C1"/>
    <w:rsid w:val="5E3D6FC3"/>
    <w:rsid w:val="5E3E4160"/>
    <w:rsid w:val="5E56F7BB"/>
    <w:rsid w:val="5E73C3CD"/>
    <w:rsid w:val="5E820701"/>
    <w:rsid w:val="5E94D227"/>
    <w:rsid w:val="5E952E77"/>
    <w:rsid w:val="5E98448E"/>
    <w:rsid w:val="5E9B4AC8"/>
    <w:rsid w:val="5E9C3530"/>
    <w:rsid w:val="5E9EE452"/>
    <w:rsid w:val="5EA16447"/>
    <w:rsid w:val="5EA467AB"/>
    <w:rsid w:val="5EA5D080"/>
    <w:rsid w:val="5EA6DF6C"/>
    <w:rsid w:val="5EAF106E"/>
    <w:rsid w:val="5EBEF5A7"/>
    <w:rsid w:val="5EC22970"/>
    <w:rsid w:val="5EC2EC5B"/>
    <w:rsid w:val="5ED2A2EC"/>
    <w:rsid w:val="5ED8C8BB"/>
    <w:rsid w:val="5EFB6338"/>
    <w:rsid w:val="5F345D8A"/>
    <w:rsid w:val="5F481DFB"/>
    <w:rsid w:val="5F5B7AC2"/>
    <w:rsid w:val="5F5FB2D5"/>
    <w:rsid w:val="5F7593AB"/>
    <w:rsid w:val="5F8645BE"/>
    <w:rsid w:val="5FA8576B"/>
    <w:rsid w:val="5FAAE1D7"/>
    <w:rsid w:val="5FB107E1"/>
    <w:rsid w:val="5FB2CEF6"/>
    <w:rsid w:val="5FB87B62"/>
    <w:rsid w:val="5FBAAE01"/>
    <w:rsid w:val="5FE23DD2"/>
    <w:rsid w:val="5FE45225"/>
    <w:rsid w:val="5FE77787"/>
    <w:rsid w:val="5FF21BF7"/>
    <w:rsid w:val="5FFD53C5"/>
    <w:rsid w:val="5FFE3B80"/>
    <w:rsid w:val="60095EB4"/>
    <w:rsid w:val="6016F7BB"/>
    <w:rsid w:val="6041A320"/>
    <w:rsid w:val="604602CD"/>
    <w:rsid w:val="605201B7"/>
    <w:rsid w:val="6066ACE6"/>
    <w:rsid w:val="607034C8"/>
    <w:rsid w:val="60789C21"/>
    <w:rsid w:val="60869B15"/>
    <w:rsid w:val="608C2489"/>
    <w:rsid w:val="609905B1"/>
    <w:rsid w:val="60A6E199"/>
    <w:rsid w:val="60A80007"/>
    <w:rsid w:val="60B05265"/>
    <w:rsid w:val="60BF55AC"/>
    <w:rsid w:val="60DC926C"/>
    <w:rsid w:val="60E6DFA2"/>
    <w:rsid w:val="60E83338"/>
    <w:rsid w:val="60EDC2DE"/>
    <w:rsid w:val="60F131C6"/>
    <w:rsid w:val="610B1C6E"/>
    <w:rsid w:val="61180AFB"/>
    <w:rsid w:val="611E9F83"/>
    <w:rsid w:val="613272A3"/>
    <w:rsid w:val="61329689"/>
    <w:rsid w:val="61369609"/>
    <w:rsid w:val="61371C12"/>
    <w:rsid w:val="617E59A3"/>
    <w:rsid w:val="61926789"/>
    <w:rsid w:val="6196A718"/>
    <w:rsid w:val="619A25EB"/>
    <w:rsid w:val="61B3747F"/>
    <w:rsid w:val="61C06751"/>
    <w:rsid w:val="61CDCB4B"/>
    <w:rsid w:val="61E74FB3"/>
    <w:rsid w:val="61FA4238"/>
    <w:rsid w:val="61FF0482"/>
    <w:rsid w:val="622A8241"/>
    <w:rsid w:val="622D81AD"/>
    <w:rsid w:val="6235D6DC"/>
    <w:rsid w:val="6236952F"/>
    <w:rsid w:val="624BB347"/>
    <w:rsid w:val="6251E136"/>
    <w:rsid w:val="6265E7A0"/>
    <w:rsid w:val="6267F57B"/>
    <w:rsid w:val="627F7098"/>
    <w:rsid w:val="6289D6B0"/>
    <w:rsid w:val="628E677D"/>
    <w:rsid w:val="62A5C62D"/>
    <w:rsid w:val="62A9370D"/>
    <w:rsid w:val="62C2F25A"/>
    <w:rsid w:val="62CCB496"/>
    <w:rsid w:val="62CF8E85"/>
    <w:rsid w:val="62DFE71C"/>
    <w:rsid w:val="62FF4C72"/>
    <w:rsid w:val="6300C5AD"/>
    <w:rsid w:val="630998C4"/>
    <w:rsid w:val="630A3605"/>
    <w:rsid w:val="63238994"/>
    <w:rsid w:val="63263894"/>
    <w:rsid w:val="6339A8AA"/>
    <w:rsid w:val="633D43CE"/>
    <w:rsid w:val="6342DEF1"/>
    <w:rsid w:val="634F2276"/>
    <w:rsid w:val="6361096C"/>
    <w:rsid w:val="63687706"/>
    <w:rsid w:val="636F01E2"/>
    <w:rsid w:val="637171B5"/>
    <w:rsid w:val="63752333"/>
    <w:rsid w:val="637552B0"/>
    <w:rsid w:val="63761C9D"/>
    <w:rsid w:val="6380936A"/>
    <w:rsid w:val="639A0612"/>
    <w:rsid w:val="63AE9C47"/>
    <w:rsid w:val="63B1DC61"/>
    <w:rsid w:val="63B7E9E7"/>
    <w:rsid w:val="63CC57D9"/>
    <w:rsid w:val="63D406A1"/>
    <w:rsid w:val="63D57664"/>
    <w:rsid w:val="63F6D637"/>
    <w:rsid w:val="6416BD48"/>
    <w:rsid w:val="64227ACB"/>
    <w:rsid w:val="64312C0B"/>
    <w:rsid w:val="6434AD18"/>
    <w:rsid w:val="64387D22"/>
    <w:rsid w:val="64404574"/>
    <w:rsid w:val="644DAEC3"/>
    <w:rsid w:val="64749115"/>
    <w:rsid w:val="6475298E"/>
    <w:rsid w:val="6484329F"/>
    <w:rsid w:val="648773EE"/>
    <w:rsid w:val="64AD6FFF"/>
    <w:rsid w:val="64AED408"/>
    <w:rsid w:val="64CB68A6"/>
    <w:rsid w:val="64EC2BEE"/>
    <w:rsid w:val="64EFFEDC"/>
    <w:rsid w:val="65073B75"/>
    <w:rsid w:val="650BB989"/>
    <w:rsid w:val="651189BD"/>
    <w:rsid w:val="6514AE4E"/>
    <w:rsid w:val="65166436"/>
    <w:rsid w:val="652F49A7"/>
    <w:rsid w:val="653B817C"/>
    <w:rsid w:val="65414146"/>
    <w:rsid w:val="6543FC6A"/>
    <w:rsid w:val="65671451"/>
    <w:rsid w:val="659791C9"/>
    <w:rsid w:val="6597D96F"/>
    <w:rsid w:val="65A84873"/>
    <w:rsid w:val="65BBF171"/>
    <w:rsid w:val="65BC4570"/>
    <w:rsid w:val="65C79144"/>
    <w:rsid w:val="65CEDEB2"/>
    <w:rsid w:val="65E15018"/>
    <w:rsid w:val="65E6DEE8"/>
    <w:rsid w:val="65EFF0A1"/>
    <w:rsid w:val="65F8D952"/>
    <w:rsid w:val="660A6AB5"/>
    <w:rsid w:val="66205C1A"/>
    <w:rsid w:val="6620A8F5"/>
    <w:rsid w:val="6627E25E"/>
    <w:rsid w:val="6629789A"/>
    <w:rsid w:val="66380621"/>
    <w:rsid w:val="6654A45A"/>
    <w:rsid w:val="66567FFA"/>
    <w:rsid w:val="665DB61F"/>
    <w:rsid w:val="667AD8D8"/>
    <w:rsid w:val="6685D308"/>
    <w:rsid w:val="66A245C3"/>
    <w:rsid w:val="66A5A2E8"/>
    <w:rsid w:val="66ACC3F5"/>
    <w:rsid w:val="66D26C31"/>
    <w:rsid w:val="66D3B2B5"/>
    <w:rsid w:val="66DD11A7"/>
    <w:rsid w:val="66E5AA98"/>
    <w:rsid w:val="66F460D6"/>
    <w:rsid w:val="66FF64BA"/>
    <w:rsid w:val="6708184B"/>
    <w:rsid w:val="6719A28B"/>
    <w:rsid w:val="671CBB3F"/>
    <w:rsid w:val="671CDC11"/>
    <w:rsid w:val="67231FC6"/>
    <w:rsid w:val="673AF28C"/>
    <w:rsid w:val="673D73FA"/>
    <w:rsid w:val="6753AE74"/>
    <w:rsid w:val="676BF159"/>
    <w:rsid w:val="676E18EB"/>
    <w:rsid w:val="676FC894"/>
    <w:rsid w:val="67A08F7E"/>
    <w:rsid w:val="67A4EEB0"/>
    <w:rsid w:val="67B371F4"/>
    <w:rsid w:val="67B9CD07"/>
    <w:rsid w:val="67DCF717"/>
    <w:rsid w:val="67DD5E7B"/>
    <w:rsid w:val="67E96369"/>
    <w:rsid w:val="67EB8E6E"/>
    <w:rsid w:val="67FBD1ED"/>
    <w:rsid w:val="67FDC442"/>
    <w:rsid w:val="6801995F"/>
    <w:rsid w:val="6810FC37"/>
    <w:rsid w:val="6839C028"/>
    <w:rsid w:val="6841A29F"/>
    <w:rsid w:val="68487B18"/>
    <w:rsid w:val="6860D89C"/>
    <w:rsid w:val="6862B41D"/>
    <w:rsid w:val="686356D5"/>
    <w:rsid w:val="687244F7"/>
    <w:rsid w:val="6878E208"/>
    <w:rsid w:val="6884EF3C"/>
    <w:rsid w:val="6888A5BF"/>
    <w:rsid w:val="68A3746E"/>
    <w:rsid w:val="68A5E0B3"/>
    <w:rsid w:val="68A6E3E0"/>
    <w:rsid w:val="68AEAD7C"/>
    <w:rsid w:val="68B5224D"/>
    <w:rsid w:val="68F06D14"/>
    <w:rsid w:val="68F144CF"/>
    <w:rsid w:val="6900A41F"/>
    <w:rsid w:val="69579FF3"/>
    <w:rsid w:val="695B4954"/>
    <w:rsid w:val="695C49DB"/>
    <w:rsid w:val="69630038"/>
    <w:rsid w:val="696EF00C"/>
    <w:rsid w:val="6991EFD5"/>
    <w:rsid w:val="69A5EA18"/>
    <w:rsid w:val="69CD7AD1"/>
    <w:rsid w:val="69CF257C"/>
    <w:rsid w:val="69E464B7"/>
    <w:rsid w:val="69EFDD29"/>
    <w:rsid w:val="69FECE53"/>
    <w:rsid w:val="6A0BECFF"/>
    <w:rsid w:val="6A16D921"/>
    <w:rsid w:val="6A18494A"/>
    <w:rsid w:val="6A272444"/>
    <w:rsid w:val="6A356AE1"/>
    <w:rsid w:val="6A406AE0"/>
    <w:rsid w:val="6A60318E"/>
    <w:rsid w:val="6A68FA76"/>
    <w:rsid w:val="6A81E607"/>
    <w:rsid w:val="6A8DC0C9"/>
    <w:rsid w:val="6A8F6294"/>
    <w:rsid w:val="6A9EE933"/>
    <w:rsid w:val="6AA9553E"/>
    <w:rsid w:val="6AAB54F3"/>
    <w:rsid w:val="6AABB254"/>
    <w:rsid w:val="6AB82560"/>
    <w:rsid w:val="6ABB32DC"/>
    <w:rsid w:val="6ABF07E3"/>
    <w:rsid w:val="6ACA57E7"/>
    <w:rsid w:val="6ACA7856"/>
    <w:rsid w:val="6ADD8D15"/>
    <w:rsid w:val="6ADF9EB7"/>
    <w:rsid w:val="6AE13956"/>
    <w:rsid w:val="6AF2AF35"/>
    <w:rsid w:val="6AF5040D"/>
    <w:rsid w:val="6AFC6890"/>
    <w:rsid w:val="6B041B3B"/>
    <w:rsid w:val="6B18315D"/>
    <w:rsid w:val="6B1C4F10"/>
    <w:rsid w:val="6B21108E"/>
    <w:rsid w:val="6B4AEF1A"/>
    <w:rsid w:val="6B4D0448"/>
    <w:rsid w:val="6B4EACE5"/>
    <w:rsid w:val="6B5A345B"/>
    <w:rsid w:val="6B864B27"/>
    <w:rsid w:val="6B936C53"/>
    <w:rsid w:val="6B99519F"/>
    <w:rsid w:val="6B9FE011"/>
    <w:rsid w:val="6BA65CF9"/>
    <w:rsid w:val="6BE8F83C"/>
    <w:rsid w:val="6C1052EF"/>
    <w:rsid w:val="6C13AB7F"/>
    <w:rsid w:val="6C34DE5E"/>
    <w:rsid w:val="6C3588E8"/>
    <w:rsid w:val="6C4ED04C"/>
    <w:rsid w:val="6C53F557"/>
    <w:rsid w:val="6C64CC50"/>
    <w:rsid w:val="6C68E452"/>
    <w:rsid w:val="6C7BF029"/>
    <w:rsid w:val="6C7D38CB"/>
    <w:rsid w:val="6C9432C8"/>
    <w:rsid w:val="6C98C870"/>
    <w:rsid w:val="6CA019EC"/>
    <w:rsid w:val="6CAB03FD"/>
    <w:rsid w:val="6CB0683A"/>
    <w:rsid w:val="6CB2FF90"/>
    <w:rsid w:val="6CD0AFFF"/>
    <w:rsid w:val="6CD3E0FE"/>
    <w:rsid w:val="6CE8ADAB"/>
    <w:rsid w:val="6D1895A8"/>
    <w:rsid w:val="6D1A39F6"/>
    <w:rsid w:val="6D25A074"/>
    <w:rsid w:val="6D2D0C55"/>
    <w:rsid w:val="6D319133"/>
    <w:rsid w:val="6D422D5A"/>
    <w:rsid w:val="6D687E54"/>
    <w:rsid w:val="6D6A5050"/>
    <w:rsid w:val="6D942108"/>
    <w:rsid w:val="6DA4B906"/>
    <w:rsid w:val="6DC4EDF2"/>
    <w:rsid w:val="6DCF5F30"/>
    <w:rsid w:val="6DD1A2D4"/>
    <w:rsid w:val="6DFF851D"/>
    <w:rsid w:val="6E1E5393"/>
    <w:rsid w:val="6E2C4835"/>
    <w:rsid w:val="6E383428"/>
    <w:rsid w:val="6E4DB363"/>
    <w:rsid w:val="6E5F8B10"/>
    <w:rsid w:val="6E60EF76"/>
    <w:rsid w:val="6E62A4EC"/>
    <w:rsid w:val="6E753B7C"/>
    <w:rsid w:val="6E795E80"/>
    <w:rsid w:val="6E9AA881"/>
    <w:rsid w:val="6E9B7B74"/>
    <w:rsid w:val="6E9C704B"/>
    <w:rsid w:val="6E9C97ED"/>
    <w:rsid w:val="6EA0EC6F"/>
    <w:rsid w:val="6EBAEABB"/>
    <w:rsid w:val="6ECCEF71"/>
    <w:rsid w:val="6EE7B53D"/>
    <w:rsid w:val="6F0EB8D6"/>
    <w:rsid w:val="6F119D96"/>
    <w:rsid w:val="6F18B0DE"/>
    <w:rsid w:val="6F20AFDF"/>
    <w:rsid w:val="6F5954FA"/>
    <w:rsid w:val="6F7277FC"/>
    <w:rsid w:val="6F831094"/>
    <w:rsid w:val="6F8BA271"/>
    <w:rsid w:val="6F927906"/>
    <w:rsid w:val="6F95B011"/>
    <w:rsid w:val="6F975B51"/>
    <w:rsid w:val="6F9CBB37"/>
    <w:rsid w:val="6FBF92F5"/>
    <w:rsid w:val="6FC2998D"/>
    <w:rsid w:val="6FCE4A22"/>
    <w:rsid w:val="6FD14976"/>
    <w:rsid w:val="6FD2D90E"/>
    <w:rsid w:val="6FE70854"/>
    <w:rsid w:val="6FE70DC8"/>
    <w:rsid w:val="6FE95DD3"/>
    <w:rsid w:val="6FEA3135"/>
    <w:rsid w:val="6FF6C225"/>
    <w:rsid w:val="6FFDB1DB"/>
    <w:rsid w:val="7003D1B1"/>
    <w:rsid w:val="701BC499"/>
    <w:rsid w:val="7030609C"/>
    <w:rsid w:val="70356ACB"/>
    <w:rsid w:val="703D888F"/>
    <w:rsid w:val="70454104"/>
    <w:rsid w:val="704AAD8C"/>
    <w:rsid w:val="70602DEA"/>
    <w:rsid w:val="70608CA2"/>
    <w:rsid w:val="7074942B"/>
    <w:rsid w:val="708CF008"/>
    <w:rsid w:val="7093736B"/>
    <w:rsid w:val="70A34F5F"/>
    <w:rsid w:val="70C3174F"/>
    <w:rsid w:val="70D744EA"/>
    <w:rsid w:val="70DFECBF"/>
    <w:rsid w:val="70E52656"/>
    <w:rsid w:val="70FC572A"/>
    <w:rsid w:val="7106AA1F"/>
    <w:rsid w:val="71126847"/>
    <w:rsid w:val="7113AC5C"/>
    <w:rsid w:val="71169B51"/>
    <w:rsid w:val="711C0F11"/>
    <w:rsid w:val="711CCE6F"/>
    <w:rsid w:val="711EC40E"/>
    <w:rsid w:val="71268392"/>
    <w:rsid w:val="71378D5B"/>
    <w:rsid w:val="7143110D"/>
    <w:rsid w:val="71581531"/>
    <w:rsid w:val="715DB181"/>
    <w:rsid w:val="718C0C92"/>
    <w:rsid w:val="718D81D4"/>
    <w:rsid w:val="71A95268"/>
    <w:rsid w:val="71B017C4"/>
    <w:rsid w:val="71B2BA02"/>
    <w:rsid w:val="71B3CC14"/>
    <w:rsid w:val="71B74E9F"/>
    <w:rsid w:val="71CA33CF"/>
    <w:rsid w:val="71D26CEB"/>
    <w:rsid w:val="71D31049"/>
    <w:rsid w:val="71D8E046"/>
    <w:rsid w:val="71DF0AAE"/>
    <w:rsid w:val="71E48753"/>
    <w:rsid w:val="71F60EA4"/>
    <w:rsid w:val="71F75F2A"/>
    <w:rsid w:val="7211C6BA"/>
    <w:rsid w:val="721237E8"/>
    <w:rsid w:val="721AB6EB"/>
    <w:rsid w:val="723C6765"/>
    <w:rsid w:val="72431553"/>
    <w:rsid w:val="72433052"/>
    <w:rsid w:val="725163DF"/>
    <w:rsid w:val="725C52CF"/>
    <w:rsid w:val="725DE3F1"/>
    <w:rsid w:val="727849E2"/>
    <w:rsid w:val="72794EDC"/>
    <w:rsid w:val="727CD345"/>
    <w:rsid w:val="7283E50A"/>
    <w:rsid w:val="7292475B"/>
    <w:rsid w:val="7296700A"/>
    <w:rsid w:val="72A302D1"/>
    <w:rsid w:val="72BA355F"/>
    <w:rsid w:val="72BA9C96"/>
    <w:rsid w:val="72BD38D2"/>
    <w:rsid w:val="72C76274"/>
    <w:rsid w:val="72D80E13"/>
    <w:rsid w:val="72DFBC8E"/>
    <w:rsid w:val="72F3F469"/>
    <w:rsid w:val="7306B050"/>
    <w:rsid w:val="7309D085"/>
    <w:rsid w:val="7316462B"/>
    <w:rsid w:val="73178D1F"/>
    <w:rsid w:val="73276E63"/>
    <w:rsid w:val="732C9320"/>
    <w:rsid w:val="732E11A3"/>
    <w:rsid w:val="73391956"/>
    <w:rsid w:val="7358CB17"/>
    <w:rsid w:val="7376DA1D"/>
    <w:rsid w:val="73C59274"/>
    <w:rsid w:val="73D01FA2"/>
    <w:rsid w:val="73DBED35"/>
    <w:rsid w:val="73DC4D27"/>
    <w:rsid w:val="73EB1B83"/>
    <w:rsid w:val="740473DD"/>
    <w:rsid w:val="741738C0"/>
    <w:rsid w:val="74204EB6"/>
    <w:rsid w:val="742C950E"/>
    <w:rsid w:val="7430D9E7"/>
    <w:rsid w:val="745C9442"/>
    <w:rsid w:val="7462AF8A"/>
    <w:rsid w:val="748892E8"/>
    <w:rsid w:val="7499B6FD"/>
    <w:rsid w:val="74A6B60B"/>
    <w:rsid w:val="74B80974"/>
    <w:rsid w:val="74B9C938"/>
    <w:rsid w:val="74BC6D25"/>
    <w:rsid w:val="74D3C7E9"/>
    <w:rsid w:val="74D61997"/>
    <w:rsid w:val="74E23504"/>
    <w:rsid w:val="74E70063"/>
    <w:rsid w:val="74F7257F"/>
    <w:rsid w:val="74F9E307"/>
    <w:rsid w:val="74FE6374"/>
    <w:rsid w:val="75021E55"/>
    <w:rsid w:val="75136948"/>
    <w:rsid w:val="75205AED"/>
    <w:rsid w:val="752C1445"/>
    <w:rsid w:val="752FFD07"/>
    <w:rsid w:val="7538D5A9"/>
    <w:rsid w:val="7543407C"/>
    <w:rsid w:val="7577FCBB"/>
    <w:rsid w:val="757DE64B"/>
    <w:rsid w:val="758043E8"/>
    <w:rsid w:val="7584DFBB"/>
    <w:rsid w:val="75B4E56B"/>
    <w:rsid w:val="75B61466"/>
    <w:rsid w:val="75BD3632"/>
    <w:rsid w:val="75C9F8D0"/>
    <w:rsid w:val="75CBF26E"/>
    <w:rsid w:val="75CC8428"/>
    <w:rsid w:val="75D83A1F"/>
    <w:rsid w:val="75ECB37B"/>
    <w:rsid w:val="76049C57"/>
    <w:rsid w:val="761BFFA7"/>
    <w:rsid w:val="7623D5B9"/>
    <w:rsid w:val="762C3F8A"/>
    <w:rsid w:val="762F2302"/>
    <w:rsid w:val="7635086F"/>
    <w:rsid w:val="763CF1CE"/>
    <w:rsid w:val="763F88A1"/>
    <w:rsid w:val="765436F0"/>
    <w:rsid w:val="76701A63"/>
    <w:rsid w:val="76AECFB7"/>
    <w:rsid w:val="76B9BF34"/>
    <w:rsid w:val="76CC1CC1"/>
    <w:rsid w:val="76D5D476"/>
    <w:rsid w:val="76DE61C7"/>
    <w:rsid w:val="76E050BF"/>
    <w:rsid w:val="76F7634F"/>
    <w:rsid w:val="77119183"/>
    <w:rsid w:val="7735B57D"/>
    <w:rsid w:val="7751BB20"/>
    <w:rsid w:val="7754CDB8"/>
    <w:rsid w:val="7763B54B"/>
    <w:rsid w:val="7773A3F3"/>
    <w:rsid w:val="77986F42"/>
    <w:rsid w:val="77A2E5D4"/>
    <w:rsid w:val="77A94721"/>
    <w:rsid w:val="77ACB45E"/>
    <w:rsid w:val="77B38D52"/>
    <w:rsid w:val="77B5D009"/>
    <w:rsid w:val="77B6CBEA"/>
    <w:rsid w:val="77CE7B21"/>
    <w:rsid w:val="77D04C49"/>
    <w:rsid w:val="77D2D423"/>
    <w:rsid w:val="77E2BED6"/>
    <w:rsid w:val="77EB08C7"/>
    <w:rsid w:val="77EE8F5F"/>
    <w:rsid w:val="77FA45EB"/>
    <w:rsid w:val="77FF4143"/>
    <w:rsid w:val="785566E6"/>
    <w:rsid w:val="786F8C2E"/>
    <w:rsid w:val="78855062"/>
    <w:rsid w:val="788CE544"/>
    <w:rsid w:val="78A1DABB"/>
    <w:rsid w:val="78A59A6B"/>
    <w:rsid w:val="78B5870D"/>
    <w:rsid w:val="78BDA7B4"/>
    <w:rsid w:val="78C12C7D"/>
    <w:rsid w:val="78C65067"/>
    <w:rsid w:val="78CCFDAC"/>
    <w:rsid w:val="78D5591A"/>
    <w:rsid w:val="78D913D0"/>
    <w:rsid w:val="78E0CB3D"/>
    <w:rsid w:val="78F39977"/>
    <w:rsid w:val="79008784"/>
    <w:rsid w:val="790B6205"/>
    <w:rsid w:val="79120623"/>
    <w:rsid w:val="791B3AC3"/>
    <w:rsid w:val="791EA0E2"/>
    <w:rsid w:val="7922BB32"/>
    <w:rsid w:val="7924A66B"/>
    <w:rsid w:val="79349F8E"/>
    <w:rsid w:val="793743E5"/>
    <w:rsid w:val="79426462"/>
    <w:rsid w:val="794546BE"/>
    <w:rsid w:val="79474F97"/>
    <w:rsid w:val="79508201"/>
    <w:rsid w:val="7964C698"/>
    <w:rsid w:val="799284CA"/>
    <w:rsid w:val="79AA972B"/>
    <w:rsid w:val="79B76D68"/>
    <w:rsid w:val="79D6DE71"/>
    <w:rsid w:val="79F848A4"/>
    <w:rsid w:val="7A010B58"/>
    <w:rsid w:val="7A0ADE17"/>
    <w:rsid w:val="7A19EAE8"/>
    <w:rsid w:val="7A20D288"/>
    <w:rsid w:val="7A26D5D4"/>
    <w:rsid w:val="7A2D3915"/>
    <w:rsid w:val="7A3A0E3F"/>
    <w:rsid w:val="7A58DEBB"/>
    <w:rsid w:val="7A618769"/>
    <w:rsid w:val="7A7D523C"/>
    <w:rsid w:val="7A821C0A"/>
    <w:rsid w:val="7ABC852F"/>
    <w:rsid w:val="7AC9EE2B"/>
    <w:rsid w:val="7AD24617"/>
    <w:rsid w:val="7AD46C20"/>
    <w:rsid w:val="7AD6FEB1"/>
    <w:rsid w:val="7AE9AB7A"/>
    <w:rsid w:val="7AF76F51"/>
    <w:rsid w:val="7B18998A"/>
    <w:rsid w:val="7B18E019"/>
    <w:rsid w:val="7B25C36E"/>
    <w:rsid w:val="7B271029"/>
    <w:rsid w:val="7B3D3372"/>
    <w:rsid w:val="7B3D5CC4"/>
    <w:rsid w:val="7B52B8F1"/>
    <w:rsid w:val="7B558C68"/>
    <w:rsid w:val="7B58BCD1"/>
    <w:rsid w:val="7B818BD1"/>
    <w:rsid w:val="7B9323DC"/>
    <w:rsid w:val="7B997D08"/>
    <w:rsid w:val="7BB38324"/>
    <w:rsid w:val="7BCA2ACC"/>
    <w:rsid w:val="7BCDABAF"/>
    <w:rsid w:val="7BD0EFAF"/>
    <w:rsid w:val="7BD35645"/>
    <w:rsid w:val="7BDEC729"/>
    <w:rsid w:val="7BE2DD07"/>
    <w:rsid w:val="7BE348A2"/>
    <w:rsid w:val="7BF45D5F"/>
    <w:rsid w:val="7BF4C919"/>
    <w:rsid w:val="7BFA5F2B"/>
    <w:rsid w:val="7C1460BB"/>
    <w:rsid w:val="7C5F9829"/>
    <w:rsid w:val="7C641B18"/>
    <w:rsid w:val="7C6731CF"/>
    <w:rsid w:val="7C9287CB"/>
    <w:rsid w:val="7CA00F2C"/>
    <w:rsid w:val="7CA58A95"/>
    <w:rsid w:val="7CA65B45"/>
    <w:rsid w:val="7CA8F0ED"/>
    <w:rsid w:val="7CAEA40F"/>
    <w:rsid w:val="7CBA1EF6"/>
    <w:rsid w:val="7CC87385"/>
    <w:rsid w:val="7CCDE3D4"/>
    <w:rsid w:val="7CD02085"/>
    <w:rsid w:val="7CE64B1D"/>
    <w:rsid w:val="7CE74F49"/>
    <w:rsid w:val="7CF9E129"/>
    <w:rsid w:val="7CFCC4E7"/>
    <w:rsid w:val="7D0118A7"/>
    <w:rsid w:val="7D13DFA2"/>
    <w:rsid w:val="7D168A8C"/>
    <w:rsid w:val="7D1BF155"/>
    <w:rsid w:val="7D29C8D5"/>
    <w:rsid w:val="7D3387D9"/>
    <w:rsid w:val="7D3AA6C3"/>
    <w:rsid w:val="7D4E6462"/>
    <w:rsid w:val="7D77E657"/>
    <w:rsid w:val="7D9AF829"/>
    <w:rsid w:val="7DAD9FBA"/>
    <w:rsid w:val="7DC50853"/>
    <w:rsid w:val="7DCAAD1E"/>
    <w:rsid w:val="7DE9CA1D"/>
    <w:rsid w:val="7DF5934A"/>
    <w:rsid w:val="7DFCE806"/>
    <w:rsid w:val="7E05506B"/>
    <w:rsid w:val="7E0810B1"/>
    <w:rsid w:val="7E127EE0"/>
    <w:rsid w:val="7E1A0204"/>
    <w:rsid w:val="7E1C7D35"/>
    <w:rsid w:val="7E249ABE"/>
    <w:rsid w:val="7E53EEAD"/>
    <w:rsid w:val="7E5D006F"/>
    <w:rsid w:val="7E75008A"/>
    <w:rsid w:val="7E78E142"/>
    <w:rsid w:val="7E86ECD8"/>
    <w:rsid w:val="7E876458"/>
    <w:rsid w:val="7E97E60D"/>
    <w:rsid w:val="7E9FAA94"/>
    <w:rsid w:val="7EB54E8A"/>
    <w:rsid w:val="7EC2547A"/>
    <w:rsid w:val="7EC71C08"/>
    <w:rsid w:val="7EC99F78"/>
    <w:rsid w:val="7ECE4451"/>
    <w:rsid w:val="7EE63CC0"/>
    <w:rsid w:val="7EE8EE18"/>
    <w:rsid w:val="7EEAF343"/>
    <w:rsid w:val="7EF87A0E"/>
    <w:rsid w:val="7EFA2202"/>
    <w:rsid w:val="7F02CE93"/>
    <w:rsid w:val="7F0A2B16"/>
    <w:rsid w:val="7F34217F"/>
    <w:rsid w:val="7F35E720"/>
    <w:rsid w:val="7F48D9B7"/>
    <w:rsid w:val="7F51D979"/>
    <w:rsid w:val="7F51DFFF"/>
    <w:rsid w:val="7FAEF9ED"/>
    <w:rsid w:val="7FBC40D4"/>
    <w:rsid w:val="7FBE7D18"/>
    <w:rsid w:val="7FD05E59"/>
    <w:rsid w:val="7FD33BED"/>
    <w:rsid w:val="7FD5E3D4"/>
    <w:rsid w:val="7FDF54E2"/>
    <w:rsid w:val="7FE9E509"/>
    <w:rsid w:val="7FF2AB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174C"/>
  <w15:chartTrackingRefBased/>
  <w15:docId w15:val="{FAE13C62-63AB-480C-B584-8749E915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8FC"/>
    <w:pPr>
      <w:ind w:left="720"/>
      <w:contextualSpacing/>
    </w:pPr>
  </w:style>
  <w:style w:type="paragraph" w:styleId="BalloonText">
    <w:name w:val="Balloon Text"/>
    <w:basedOn w:val="Normal"/>
    <w:link w:val="BalloonTextChar"/>
    <w:uiPriority w:val="99"/>
    <w:semiHidden/>
    <w:unhideWhenUsed/>
    <w:rsid w:val="00593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B10"/>
    <w:rPr>
      <w:rFonts w:ascii="Segoe UI" w:hAnsi="Segoe UI" w:cs="Segoe UI"/>
      <w:sz w:val="18"/>
      <w:szCs w:val="18"/>
    </w:rPr>
  </w:style>
  <w:style w:type="paragraph" w:customStyle="1" w:styleId="transcript-list-item">
    <w:name w:val="transcript-list-item"/>
    <w:basedOn w:val="Normal"/>
    <w:rsid w:val="00FF31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F31D2"/>
    <w:rPr>
      <w:color w:val="0000FF"/>
      <w:u w:val="single"/>
    </w:rPr>
  </w:style>
  <w:style w:type="character" w:styleId="UnresolvedMention">
    <w:name w:val="Unresolved Mention"/>
    <w:basedOn w:val="DefaultParagraphFont"/>
    <w:uiPriority w:val="99"/>
    <w:semiHidden/>
    <w:unhideWhenUsed/>
    <w:rsid w:val="00C55017"/>
    <w:rPr>
      <w:color w:val="605E5C"/>
      <w:shd w:val="clear" w:color="auto" w:fill="E1DFDD"/>
    </w:rPr>
  </w:style>
  <w:style w:type="paragraph" w:styleId="Header">
    <w:name w:val="header"/>
    <w:basedOn w:val="Normal"/>
    <w:link w:val="HeaderChar"/>
    <w:uiPriority w:val="99"/>
    <w:unhideWhenUsed/>
    <w:rsid w:val="00252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83F"/>
  </w:style>
  <w:style w:type="paragraph" w:styleId="Footer">
    <w:name w:val="footer"/>
    <w:basedOn w:val="Normal"/>
    <w:link w:val="FooterChar"/>
    <w:uiPriority w:val="99"/>
    <w:unhideWhenUsed/>
    <w:rsid w:val="00252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83F"/>
  </w:style>
  <w:style w:type="paragraph" w:styleId="Revision">
    <w:name w:val="Revision"/>
    <w:hidden/>
    <w:uiPriority w:val="99"/>
    <w:semiHidden/>
    <w:rsid w:val="00B1654B"/>
    <w:pPr>
      <w:spacing w:after="0" w:line="240" w:lineRule="auto"/>
    </w:pPr>
  </w:style>
  <w:style w:type="character" w:styleId="CommentReference">
    <w:name w:val="annotation reference"/>
    <w:basedOn w:val="DefaultParagraphFont"/>
    <w:uiPriority w:val="99"/>
    <w:semiHidden/>
    <w:unhideWhenUsed/>
    <w:rsid w:val="00876005"/>
    <w:rPr>
      <w:sz w:val="16"/>
      <w:szCs w:val="16"/>
    </w:rPr>
  </w:style>
  <w:style w:type="paragraph" w:styleId="CommentText">
    <w:name w:val="annotation text"/>
    <w:basedOn w:val="Normal"/>
    <w:link w:val="CommentTextChar"/>
    <w:uiPriority w:val="99"/>
    <w:unhideWhenUsed/>
    <w:rsid w:val="00876005"/>
    <w:pPr>
      <w:spacing w:line="240" w:lineRule="auto"/>
    </w:pPr>
    <w:rPr>
      <w:sz w:val="20"/>
      <w:szCs w:val="20"/>
    </w:rPr>
  </w:style>
  <w:style w:type="character" w:customStyle="1" w:styleId="CommentTextChar">
    <w:name w:val="Comment Text Char"/>
    <w:basedOn w:val="DefaultParagraphFont"/>
    <w:link w:val="CommentText"/>
    <w:uiPriority w:val="99"/>
    <w:rsid w:val="00876005"/>
    <w:rPr>
      <w:sz w:val="20"/>
      <w:szCs w:val="20"/>
    </w:rPr>
  </w:style>
  <w:style w:type="paragraph" w:styleId="CommentSubject">
    <w:name w:val="annotation subject"/>
    <w:basedOn w:val="CommentText"/>
    <w:next w:val="CommentText"/>
    <w:link w:val="CommentSubjectChar"/>
    <w:uiPriority w:val="99"/>
    <w:semiHidden/>
    <w:unhideWhenUsed/>
    <w:rsid w:val="00876005"/>
    <w:rPr>
      <w:b/>
      <w:bCs/>
    </w:rPr>
  </w:style>
  <w:style w:type="character" w:customStyle="1" w:styleId="CommentSubjectChar">
    <w:name w:val="Comment Subject Char"/>
    <w:basedOn w:val="CommentTextChar"/>
    <w:link w:val="CommentSubject"/>
    <w:uiPriority w:val="99"/>
    <w:semiHidden/>
    <w:rsid w:val="00876005"/>
    <w:rPr>
      <w:b/>
      <w:bCs/>
      <w:sz w:val="20"/>
      <w:szCs w:val="20"/>
    </w:rPr>
  </w:style>
  <w:style w:type="paragraph" w:styleId="FootnoteText">
    <w:name w:val="footnote text"/>
    <w:basedOn w:val="Normal"/>
    <w:link w:val="FootnoteTextChar"/>
    <w:uiPriority w:val="99"/>
    <w:semiHidden/>
    <w:unhideWhenUsed/>
    <w:rsid w:val="004330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00F"/>
    <w:rPr>
      <w:sz w:val="20"/>
      <w:szCs w:val="20"/>
    </w:rPr>
  </w:style>
  <w:style w:type="character" w:styleId="FootnoteReference">
    <w:name w:val="footnote reference"/>
    <w:basedOn w:val="DefaultParagraphFont"/>
    <w:uiPriority w:val="99"/>
    <w:semiHidden/>
    <w:unhideWhenUsed/>
    <w:rsid w:val="0043300F"/>
    <w:rPr>
      <w:vertAlign w:val="superscript"/>
    </w:rPr>
  </w:style>
  <w:style w:type="character" w:styleId="FollowedHyperlink">
    <w:name w:val="FollowedHyperlink"/>
    <w:basedOn w:val="DefaultParagraphFont"/>
    <w:uiPriority w:val="99"/>
    <w:semiHidden/>
    <w:unhideWhenUsed/>
    <w:rsid w:val="00C962F0"/>
    <w:rPr>
      <w:color w:val="954F72" w:themeColor="followedHyperlink"/>
      <w:u w:val="single"/>
    </w:rPr>
  </w:style>
  <w:style w:type="character" w:styleId="Mention">
    <w:name w:val="Mention"/>
    <w:basedOn w:val="DefaultParagraphFont"/>
    <w:uiPriority w:val="99"/>
    <w:unhideWhenUsed/>
    <w:rsid w:val="00C962F0"/>
    <w:rPr>
      <w:color w:val="2B579A"/>
      <w:shd w:val="clear" w:color="auto" w:fill="E1DFDD"/>
    </w:rPr>
  </w:style>
  <w:style w:type="character" w:customStyle="1" w:styleId="normaltextrun">
    <w:name w:val="normaltextrun"/>
    <w:basedOn w:val="DefaultParagraphFont"/>
    <w:rsid w:val="001B2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63680">
      <w:bodyDiv w:val="1"/>
      <w:marLeft w:val="0"/>
      <w:marRight w:val="0"/>
      <w:marTop w:val="0"/>
      <w:marBottom w:val="0"/>
      <w:divBdr>
        <w:top w:val="none" w:sz="0" w:space="0" w:color="auto"/>
        <w:left w:val="none" w:sz="0" w:space="0" w:color="auto"/>
        <w:bottom w:val="none" w:sz="0" w:space="0" w:color="auto"/>
        <w:right w:val="none" w:sz="0" w:space="0" w:color="auto"/>
      </w:divBdr>
    </w:div>
    <w:div w:id="300498957">
      <w:bodyDiv w:val="1"/>
      <w:marLeft w:val="0"/>
      <w:marRight w:val="0"/>
      <w:marTop w:val="0"/>
      <w:marBottom w:val="0"/>
      <w:divBdr>
        <w:top w:val="none" w:sz="0" w:space="0" w:color="auto"/>
        <w:left w:val="none" w:sz="0" w:space="0" w:color="auto"/>
        <w:bottom w:val="none" w:sz="0" w:space="0" w:color="auto"/>
        <w:right w:val="none" w:sz="0" w:space="0" w:color="auto"/>
      </w:divBdr>
    </w:div>
    <w:div w:id="338309420">
      <w:bodyDiv w:val="1"/>
      <w:marLeft w:val="0"/>
      <w:marRight w:val="0"/>
      <w:marTop w:val="0"/>
      <w:marBottom w:val="0"/>
      <w:divBdr>
        <w:top w:val="none" w:sz="0" w:space="0" w:color="auto"/>
        <w:left w:val="none" w:sz="0" w:space="0" w:color="auto"/>
        <w:bottom w:val="none" w:sz="0" w:space="0" w:color="auto"/>
        <w:right w:val="none" w:sz="0" w:space="0" w:color="auto"/>
      </w:divBdr>
      <w:divsChild>
        <w:div w:id="1220047537">
          <w:marLeft w:val="0"/>
          <w:marRight w:val="0"/>
          <w:marTop w:val="0"/>
          <w:marBottom w:val="0"/>
          <w:divBdr>
            <w:top w:val="none" w:sz="0" w:space="0" w:color="auto"/>
            <w:left w:val="none" w:sz="0" w:space="0" w:color="auto"/>
            <w:bottom w:val="none" w:sz="0" w:space="0" w:color="auto"/>
            <w:right w:val="none" w:sz="0" w:space="0" w:color="auto"/>
          </w:divBdr>
          <w:divsChild>
            <w:div w:id="18497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6121">
      <w:bodyDiv w:val="1"/>
      <w:marLeft w:val="0"/>
      <w:marRight w:val="0"/>
      <w:marTop w:val="0"/>
      <w:marBottom w:val="0"/>
      <w:divBdr>
        <w:top w:val="none" w:sz="0" w:space="0" w:color="auto"/>
        <w:left w:val="none" w:sz="0" w:space="0" w:color="auto"/>
        <w:bottom w:val="none" w:sz="0" w:space="0" w:color="auto"/>
        <w:right w:val="none" w:sz="0" w:space="0" w:color="auto"/>
      </w:divBdr>
      <w:divsChild>
        <w:div w:id="796073079">
          <w:marLeft w:val="0"/>
          <w:marRight w:val="0"/>
          <w:marTop w:val="0"/>
          <w:marBottom w:val="0"/>
          <w:divBdr>
            <w:top w:val="none" w:sz="0" w:space="0" w:color="auto"/>
            <w:left w:val="none" w:sz="0" w:space="0" w:color="auto"/>
            <w:bottom w:val="none" w:sz="0" w:space="0" w:color="auto"/>
            <w:right w:val="none" w:sz="0" w:space="0" w:color="auto"/>
          </w:divBdr>
          <w:divsChild>
            <w:div w:id="1068504383">
              <w:marLeft w:val="0"/>
              <w:marRight w:val="0"/>
              <w:marTop w:val="0"/>
              <w:marBottom w:val="0"/>
              <w:divBdr>
                <w:top w:val="none" w:sz="0" w:space="0" w:color="auto"/>
                <w:left w:val="none" w:sz="0" w:space="0" w:color="auto"/>
                <w:bottom w:val="none" w:sz="0" w:space="0" w:color="auto"/>
                <w:right w:val="none" w:sz="0" w:space="0" w:color="auto"/>
              </w:divBdr>
            </w:div>
          </w:divsChild>
        </w:div>
        <w:div w:id="1587491622">
          <w:marLeft w:val="0"/>
          <w:marRight w:val="0"/>
          <w:marTop w:val="0"/>
          <w:marBottom w:val="0"/>
          <w:divBdr>
            <w:top w:val="none" w:sz="0" w:space="0" w:color="auto"/>
            <w:left w:val="none" w:sz="0" w:space="0" w:color="auto"/>
            <w:bottom w:val="none" w:sz="0" w:space="0" w:color="auto"/>
            <w:right w:val="none" w:sz="0" w:space="0" w:color="auto"/>
          </w:divBdr>
          <w:divsChild>
            <w:div w:id="2612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5287">
      <w:bodyDiv w:val="1"/>
      <w:marLeft w:val="0"/>
      <w:marRight w:val="0"/>
      <w:marTop w:val="0"/>
      <w:marBottom w:val="0"/>
      <w:divBdr>
        <w:top w:val="none" w:sz="0" w:space="0" w:color="auto"/>
        <w:left w:val="none" w:sz="0" w:space="0" w:color="auto"/>
        <w:bottom w:val="none" w:sz="0" w:space="0" w:color="auto"/>
        <w:right w:val="none" w:sz="0" w:space="0" w:color="auto"/>
      </w:divBdr>
      <w:divsChild>
        <w:div w:id="1288928339">
          <w:marLeft w:val="0"/>
          <w:marRight w:val="0"/>
          <w:marTop w:val="0"/>
          <w:marBottom w:val="0"/>
          <w:divBdr>
            <w:top w:val="none" w:sz="0" w:space="0" w:color="auto"/>
            <w:left w:val="none" w:sz="0" w:space="0" w:color="auto"/>
            <w:bottom w:val="none" w:sz="0" w:space="0" w:color="auto"/>
            <w:right w:val="none" w:sz="0" w:space="0" w:color="auto"/>
          </w:divBdr>
          <w:divsChild>
            <w:div w:id="7247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01575">
      <w:bodyDiv w:val="1"/>
      <w:marLeft w:val="0"/>
      <w:marRight w:val="0"/>
      <w:marTop w:val="0"/>
      <w:marBottom w:val="0"/>
      <w:divBdr>
        <w:top w:val="none" w:sz="0" w:space="0" w:color="auto"/>
        <w:left w:val="none" w:sz="0" w:space="0" w:color="auto"/>
        <w:bottom w:val="none" w:sz="0" w:space="0" w:color="auto"/>
        <w:right w:val="none" w:sz="0" w:space="0" w:color="auto"/>
      </w:divBdr>
      <w:divsChild>
        <w:div w:id="98182815">
          <w:marLeft w:val="0"/>
          <w:marRight w:val="0"/>
          <w:marTop w:val="0"/>
          <w:marBottom w:val="0"/>
          <w:divBdr>
            <w:top w:val="none" w:sz="0" w:space="0" w:color="auto"/>
            <w:left w:val="none" w:sz="0" w:space="0" w:color="auto"/>
            <w:bottom w:val="none" w:sz="0" w:space="0" w:color="auto"/>
            <w:right w:val="none" w:sz="0" w:space="0" w:color="auto"/>
          </w:divBdr>
          <w:divsChild>
            <w:div w:id="4237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8864">
      <w:bodyDiv w:val="1"/>
      <w:marLeft w:val="0"/>
      <w:marRight w:val="0"/>
      <w:marTop w:val="0"/>
      <w:marBottom w:val="0"/>
      <w:divBdr>
        <w:top w:val="none" w:sz="0" w:space="0" w:color="auto"/>
        <w:left w:val="none" w:sz="0" w:space="0" w:color="auto"/>
        <w:bottom w:val="none" w:sz="0" w:space="0" w:color="auto"/>
        <w:right w:val="none" w:sz="0" w:space="0" w:color="auto"/>
      </w:divBdr>
    </w:div>
    <w:div w:id="1218737165">
      <w:bodyDiv w:val="1"/>
      <w:marLeft w:val="0"/>
      <w:marRight w:val="0"/>
      <w:marTop w:val="0"/>
      <w:marBottom w:val="0"/>
      <w:divBdr>
        <w:top w:val="none" w:sz="0" w:space="0" w:color="auto"/>
        <w:left w:val="none" w:sz="0" w:space="0" w:color="auto"/>
        <w:bottom w:val="none" w:sz="0" w:space="0" w:color="auto"/>
        <w:right w:val="none" w:sz="0" w:space="0" w:color="auto"/>
      </w:divBdr>
      <w:divsChild>
        <w:div w:id="295306038">
          <w:marLeft w:val="0"/>
          <w:marRight w:val="0"/>
          <w:marTop w:val="0"/>
          <w:marBottom w:val="0"/>
          <w:divBdr>
            <w:top w:val="none" w:sz="0" w:space="0" w:color="auto"/>
            <w:left w:val="none" w:sz="0" w:space="0" w:color="auto"/>
            <w:bottom w:val="none" w:sz="0" w:space="0" w:color="auto"/>
            <w:right w:val="none" w:sz="0" w:space="0" w:color="auto"/>
          </w:divBdr>
          <w:divsChild>
            <w:div w:id="2381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49196">
      <w:bodyDiv w:val="1"/>
      <w:marLeft w:val="0"/>
      <w:marRight w:val="0"/>
      <w:marTop w:val="0"/>
      <w:marBottom w:val="0"/>
      <w:divBdr>
        <w:top w:val="none" w:sz="0" w:space="0" w:color="auto"/>
        <w:left w:val="none" w:sz="0" w:space="0" w:color="auto"/>
        <w:bottom w:val="none" w:sz="0" w:space="0" w:color="auto"/>
        <w:right w:val="none" w:sz="0" w:space="0" w:color="auto"/>
      </w:divBdr>
      <w:divsChild>
        <w:div w:id="445584003">
          <w:marLeft w:val="0"/>
          <w:marRight w:val="0"/>
          <w:marTop w:val="0"/>
          <w:marBottom w:val="0"/>
          <w:divBdr>
            <w:top w:val="none" w:sz="0" w:space="0" w:color="auto"/>
            <w:left w:val="none" w:sz="0" w:space="0" w:color="auto"/>
            <w:bottom w:val="none" w:sz="0" w:space="0" w:color="auto"/>
            <w:right w:val="none" w:sz="0" w:space="0" w:color="auto"/>
          </w:divBdr>
          <w:divsChild>
            <w:div w:id="21458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8425">
      <w:bodyDiv w:val="1"/>
      <w:marLeft w:val="0"/>
      <w:marRight w:val="0"/>
      <w:marTop w:val="0"/>
      <w:marBottom w:val="0"/>
      <w:divBdr>
        <w:top w:val="none" w:sz="0" w:space="0" w:color="auto"/>
        <w:left w:val="none" w:sz="0" w:space="0" w:color="auto"/>
        <w:bottom w:val="none" w:sz="0" w:space="0" w:color="auto"/>
        <w:right w:val="none" w:sz="0" w:space="0" w:color="auto"/>
      </w:divBdr>
    </w:div>
    <w:div w:id="1329210801">
      <w:bodyDiv w:val="1"/>
      <w:marLeft w:val="0"/>
      <w:marRight w:val="0"/>
      <w:marTop w:val="0"/>
      <w:marBottom w:val="0"/>
      <w:divBdr>
        <w:top w:val="none" w:sz="0" w:space="0" w:color="auto"/>
        <w:left w:val="none" w:sz="0" w:space="0" w:color="auto"/>
        <w:bottom w:val="none" w:sz="0" w:space="0" w:color="auto"/>
        <w:right w:val="none" w:sz="0" w:space="0" w:color="auto"/>
      </w:divBdr>
      <w:divsChild>
        <w:div w:id="556744710">
          <w:marLeft w:val="0"/>
          <w:marRight w:val="0"/>
          <w:marTop w:val="0"/>
          <w:marBottom w:val="0"/>
          <w:divBdr>
            <w:top w:val="none" w:sz="0" w:space="0" w:color="auto"/>
            <w:left w:val="none" w:sz="0" w:space="0" w:color="auto"/>
            <w:bottom w:val="none" w:sz="0" w:space="0" w:color="auto"/>
            <w:right w:val="none" w:sz="0" w:space="0" w:color="auto"/>
          </w:divBdr>
          <w:divsChild>
            <w:div w:id="685332684">
              <w:marLeft w:val="0"/>
              <w:marRight w:val="0"/>
              <w:marTop w:val="0"/>
              <w:marBottom w:val="0"/>
              <w:divBdr>
                <w:top w:val="none" w:sz="0" w:space="0" w:color="auto"/>
                <w:left w:val="none" w:sz="0" w:space="0" w:color="auto"/>
                <w:bottom w:val="none" w:sz="0" w:space="0" w:color="auto"/>
                <w:right w:val="none" w:sz="0" w:space="0" w:color="auto"/>
              </w:divBdr>
            </w:div>
          </w:divsChild>
        </w:div>
        <w:div w:id="1258825135">
          <w:marLeft w:val="0"/>
          <w:marRight w:val="0"/>
          <w:marTop w:val="0"/>
          <w:marBottom w:val="0"/>
          <w:divBdr>
            <w:top w:val="none" w:sz="0" w:space="0" w:color="auto"/>
            <w:left w:val="none" w:sz="0" w:space="0" w:color="auto"/>
            <w:bottom w:val="none" w:sz="0" w:space="0" w:color="auto"/>
            <w:right w:val="none" w:sz="0" w:space="0" w:color="auto"/>
          </w:divBdr>
          <w:divsChild>
            <w:div w:id="469439655">
              <w:marLeft w:val="0"/>
              <w:marRight w:val="0"/>
              <w:marTop w:val="0"/>
              <w:marBottom w:val="0"/>
              <w:divBdr>
                <w:top w:val="none" w:sz="0" w:space="0" w:color="auto"/>
                <w:left w:val="none" w:sz="0" w:space="0" w:color="auto"/>
                <w:bottom w:val="none" w:sz="0" w:space="0" w:color="auto"/>
                <w:right w:val="none" w:sz="0" w:space="0" w:color="auto"/>
              </w:divBdr>
            </w:div>
          </w:divsChild>
        </w:div>
        <w:div w:id="2077970155">
          <w:marLeft w:val="0"/>
          <w:marRight w:val="0"/>
          <w:marTop w:val="0"/>
          <w:marBottom w:val="0"/>
          <w:divBdr>
            <w:top w:val="none" w:sz="0" w:space="0" w:color="auto"/>
            <w:left w:val="none" w:sz="0" w:space="0" w:color="auto"/>
            <w:bottom w:val="none" w:sz="0" w:space="0" w:color="auto"/>
            <w:right w:val="none" w:sz="0" w:space="0" w:color="auto"/>
          </w:divBdr>
          <w:divsChild>
            <w:div w:id="13362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943">
      <w:bodyDiv w:val="1"/>
      <w:marLeft w:val="0"/>
      <w:marRight w:val="0"/>
      <w:marTop w:val="0"/>
      <w:marBottom w:val="0"/>
      <w:divBdr>
        <w:top w:val="none" w:sz="0" w:space="0" w:color="auto"/>
        <w:left w:val="none" w:sz="0" w:space="0" w:color="auto"/>
        <w:bottom w:val="none" w:sz="0" w:space="0" w:color="auto"/>
        <w:right w:val="none" w:sz="0" w:space="0" w:color="auto"/>
      </w:divBdr>
      <w:divsChild>
        <w:div w:id="757096604">
          <w:marLeft w:val="0"/>
          <w:marRight w:val="0"/>
          <w:marTop w:val="0"/>
          <w:marBottom w:val="0"/>
          <w:divBdr>
            <w:top w:val="none" w:sz="0" w:space="0" w:color="auto"/>
            <w:left w:val="none" w:sz="0" w:space="0" w:color="auto"/>
            <w:bottom w:val="none" w:sz="0" w:space="0" w:color="auto"/>
            <w:right w:val="none" w:sz="0" w:space="0" w:color="auto"/>
          </w:divBdr>
          <w:divsChild>
            <w:div w:id="628897890">
              <w:marLeft w:val="0"/>
              <w:marRight w:val="0"/>
              <w:marTop w:val="0"/>
              <w:marBottom w:val="0"/>
              <w:divBdr>
                <w:top w:val="none" w:sz="0" w:space="0" w:color="auto"/>
                <w:left w:val="none" w:sz="0" w:space="0" w:color="auto"/>
                <w:bottom w:val="none" w:sz="0" w:space="0" w:color="auto"/>
                <w:right w:val="none" w:sz="0" w:space="0" w:color="auto"/>
              </w:divBdr>
            </w:div>
          </w:divsChild>
        </w:div>
        <w:div w:id="1749883231">
          <w:marLeft w:val="0"/>
          <w:marRight w:val="0"/>
          <w:marTop w:val="0"/>
          <w:marBottom w:val="0"/>
          <w:divBdr>
            <w:top w:val="none" w:sz="0" w:space="0" w:color="auto"/>
            <w:left w:val="none" w:sz="0" w:space="0" w:color="auto"/>
            <w:bottom w:val="none" w:sz="0" w:space="0" w:color="auto"/>
            <w:right w:val="none" w:sz="0" w:space="0" w:color="auto"/>
          </w:divBdr>
          <w:divsChild>
            <w:div w:id="16917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29093">
      <w:bodyDiv w:val="1"/>
      <w:marLeft w:val="0"/>
      <w:marRight w:val="0"/>
      <w:marTop w:val="0"/>
      <w:marBottom w:val="0"/>
      <w:divBdr>
        <w:top w:val="none" w:sz="0" w:space="0" w:color="auto"/>
        <w:left w:val="none" w:sz="0" w:space="0" w:color="auto"/>
        <w:bottom w:val="none" w:sz="0" w:space="0" w:color="auto"/>
        <w:right w:val="none" w:sz="0" w:space="0" w:color="auto"/>
      </w:divBdr>
    </w:div>
    <w:div w:id="1742021799">
      <w:bodyDiv w:val="1"/>
      <w:marLeft w:val="0"/>
      <w:marRight w:val="0"/>
      <w:marTop w:val="0"/>
      <w:marBottom w:val="0"/>
      <w:divBdr>
        <w:top w:val="none" w:sz="0" w:space="0" w:color="auto"/>
        <w:left w:val="none" w:sz="0" w:space="0" w:color="auto"/>
        <w:bottom w:val="none" w:sz="0" w:space="0" w:color="auto"/>
        <w:right w:val="none" w:sz="0" w:space="0" w:color="auto"/>
      </w:divBdr>
      <w:divsChild>
        <w:div w:id="730924118">
          <w:marLeft w:val="0"/>
          <w:marRight w:val="0"/>
          <w:marTop w:val="0"/>
          <w:marBottom w:val="0"/>
          <w:divBdr>
            <w:top w:val="none" w:sz="0" w:space="0" w:color="auto"/>
            <w:left w:val="none" w:sz="0" w:space="0" w:color="auto"/>
            <w:bottom w:val="none" w:sz="0" w:space="0" w:color="auto"/>
            <w:right w:val="none" w:sz="0" w:space="0" w:color="auto"/>
          </w:divBdr>
          <w:divsChild>
            <w:div w:id="1082944571">
              <w:marLeft w:val="0"/>
              <w:marRight w:val="0"/>
              <w:marTop w:val="0"/>
              <w:marBottom w:val="0"/>
              <w:divBdr>
                <w:top w:val="none" w:sz="0" w:space="0" w:color="auto"/>
                <w:left w:val="none" w:sz="0" w:space="0" w:color="auto"/>
                <w:bottom w:val="none" w:sz="0" w:space="0" w:color="auto"/>
                <w:right w:val="none" w:sz="0" w:space="0" w:color="auto"/>
              </w:divBdr>
            </w:div>
          </w:divsChild>
        </w:div>
        <w:div w:id="2146661173">
          <w:marLeft w:val="0"/>
          <w:marRight w:val="0"/>
          <w:marTop w:val="0"/>
          <w:marBottom w:val="0"/>
          <w:divBdr>
            <w:top w:val="none" w:sz="0" w:space="0" w:color="auto"/>
            <w:left w:val="none" w:sz="0" w:space="0" w:color="auto"/>
            <w:bottom w:val="none" w:sz="0" w:space="0" w:color="auto"/>
            <w:right w:val="none" w:sz="0" w:space="0" w:color="auto"/>
          </w:divBdr>
          <w:divsChild>
            <w:div w:id="18239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8322">
      <w:bodyDiv w:val="1"/>
      <w:marLeft w:val="0"/>
      <w:marRight w:val="0"/>
      <w:marTop w:val="0"/>
      <w:marBottom w:val="0"/>
      <w:divBdr>
        <w:top w:val="none" w:sz="0" w:space="0" w:color="auto"/>
        <w:left w:val="none" w:sz="0" w:space="0" w:color="auto"/>
        <w:bottom w:val="none" w:sz="0" w:space="0" w:color="auto"/>
        <w:right w:val="none" w:sz="0" w:space="0" w:color="auto"/>
      </w:divBdr>
      <w:divsChild>
        <w:div w:id="855077438">
          <w:marLeft w:val="0"/>
          <w:marRight w:val="0"/>
          <w:marTop w:val="0"/>
          <w:marBottom w:val="0"/>
          <w:divBdr>
            <w:top w:val="none" w:sz="0" w:space="0" w:color="auto"/>
            <w:left w:val="none" w:sz="0" w:space="0" w:color="auto"/>
            <w:bottom w:val="none" w:sz="0" w:space="0" w:color="auto"/>
            <w:right w:val="none" w:sz="0" w:space="0" w:color="auto"/>
          </w:divBdr>
          <w:divsChild>
            <w:div w:id="151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77634">
      <w:bodyDiv w:val="1"/>
      <w:marLeft w:val="0"/>
      <w:marRight w:val="0"/>
      <w:marTop w:val="0"/>
      <w:marBottom w:val="0"/>
      <w:divBdr>
        <w:top w:val="none" w:sz="0" w:space="0" w:color="auto"/>
        <w:left w:val="none" w:sz="0" w:space="0" w:color="auto"/>
        <w:bottom w:val="none" w:sz="0" w:space="0" w:color="auto"/>
        <w:right w:val="none" w:sz="0" w:space="0" w:color="auto"/>
      </w:divBdr>
      <w:divsChild>
        <w:div w:id="615866211">
          <w:marLeft w:val="0"/>
          <w:marRight w:val="0"/>
          <w:marTop w:val="0"/>
          <w:marBottom w:val="0"/>
          <w:divBdr>
            <w:top w:val="none" w:sz="0" w:space="0" w:color="auto"/>
            <w:left w:val="none" w:sz="0" w:space="0" w:color="auto"/>
            <w:bottom w:val="none" w:sz="0" w:space="0" w:color="auto"/>
            <w:right w:val="none" w:sz="0" w:space="0" w:color="auto"/>
          </w:divBdr>
          <w:divsChild>
            <w:div w:id="7274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2001">
      <w:bodyDiv w:val="1"/>
      <w:marLeft w:val="0"/>
      <w:marRight w:val="0"/>
      <w:marTop w:val="0"/>
      <w:marBottom w:val="0"/>
      <w:divBdr>
        <w:top w:val="none" w:sz="0" w:space="0" w:color="auto"/>
        <w:left w:val="none" w:sz="0" w:space="0" w:color="auto"/>
        <w:bottom w:val="none" w:sz="0" w:space="0" w:color="auto"/>
        <w:right w:val="none" w:sz="0" w:space="0" w:color="auto"/>
      </w:divBdr>
      <w:divsChild>
        <w:div w:id="1078674943">
          <w:marLeft w:val="0"/>
          <w:marRight w:val="0"/>
          <w:marTop w:val="0"/>
          <w:marBottom w:val="0"/>
          <w:divBdr>
            <w:top w:val="none" w:sz="0" w:space="0" w:color="auto"/>
            <w:left w:val="none" w:sz="0" w:space="0" w:color="auto"/>
            <w:bottom w:val="none" w:sz="0" w:space="0" w:color="auto"/>
            <w:right w:val="none" w:sz="0" w:space="0" w:color="auto"/>
          </w:divBdr>
          <w:divsChild>
            <w:div w:id="128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solicitations/2023-06/gfo-22-308-decarbonizing-heating-ventilation-and-air-conditioning-systemshttps://www.energy.ca.gov/solicitations/2023-06/gfo-22-308-decarbonizing-heating-ventilation-and-air-conditioning-systems" TargetMode="External"/><Relationship Id="rId18" Type="http://schemas.openxmlformats.org/officeDocument/2006/relationships/hyperlink" Target="https://www.energy.ca.gov/subscripti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ergy.ca.gov/solicitations/2023-06/gfo-22-308-decarbonizing-heating-ventilation-and-air-conditioning-systems" TargetMode="External"/><Relationship Id="rId17" Type="http://schemas.openxmlformats.org/officeDocument/2006/relationships/hyperlink" Target="https://www.energy.ca.gov/event/workshop/2023-04/staff-workshop-food-production-investment-program" TargetMode="External"/><Relationship Id="rId2" Type="http://schemas.openxmlformats.org/officeDocument/2006/relationships/customXml" Target="../customXml/item2.xml"/><Relationship Id="rId16" Type="http://schemas.openxmlformats.org/officeDocument/2006/relationships/hyperlink" Target="https://www.energy.ca.gov/programs-and-topics/programs/industrial-decarbonization-and-improvement-grid-operations-indigo" TargetMode="External"/><Relationship Id="rId20" Type="http://schemas.openxmlformats.org/officeDocument/2006/relationships/hyperlink" Target="mailto:Jason.Tancher@energy.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3-06/gfo-22-308-decarbonizing-heating-ventilation-and-air-conditioning-systems"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energy.ca.gov/solicitations/2023-06/gfo-22-308-decarbonizing-heating-ventilation-and-air-conditioning-system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iet.le@energy.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powerinnovation.ne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2.arb.ca.gov/sites/default/files/barcu/regact/2020/hfc2020/frorevised.pdf" TargetMode="External"/><Relationship Id="rId1" Type="http://schemas.openxmlformats.org/officeDocument/2006/relationships/hyperlink" Target="https://www.energy.ca.gov/sites/default/files/2023-06/EPIC_Grant_Ex_C_Standard_General_TCs_revised_06-15-23_a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4" ma:contentTypeDescription="Create a new document." ma:contentTypeScope="" ma:versionID="8236cefe1985be9430e7a2ffeab18636">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e513c18936db15cc17a51b3fd79f0dfb"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85CE6-A652-4545-9DF7-BA2EA07FAEE4}">
  <ds:schemaRefs>
    <ds:schemaRef ds:uri="http://schemas.microsoft.com/office/2006/metadata/properties"/>
    <ds:schemaRef ds:uri="http://schemas.microsoft.com/office/infopath/2007/PartnerControls"/>
    <ds:schemaRef ds:uri="5067c814-4b34-462c-a21d-c185ff6548d2"/>
  </ds:schemaRefs>
</ds:datastoreItem>
</file>

<file path=customXml/itemProps2.xml><?xml version="1.0" encoding="utf-8"?>
<ds:datastoreItem xmlns:ds="http://schemas.openxmlformats.org/officeDocument/2006/customXml" ds:itemID="{BC3EC8BE-31C7-420B-BFE8-1DAB62F0ABAC}">
  <ds:schemaRefs>
    <ds:schemaRef ds:uri="http://schemas.microsoft.com/sharepoint/v3/contenttype/forms"/>
  </ds:schemaRefs>
</ds:datastoreItem>
</file>

<file path=customXml/itemProps3.xml><?xml version="1.0" encoding="utf-8"?>
<ds:datastoreItem xmlns:ds="http://schemas.openxmlformats.org/officeDocument/2006/customXml" ds:itemID="{0B94644C-9CC9-4572-A8A7-107E79F14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F1892-4BDF-4C92-90A7-88A82EB3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7755</Words>
  <Characters>45295</Characters>
  <Application>Microsoft Office Word</Application>
  <DocSecurity>0</DocSecurity>
  <Lines>2830</Lines>
  <Paragraphs>1657</Paragraphs>
  <ScaleCrop>false</ScaleCrop>
  <HeadingPairs>
    <vt:vector size="2" baseType="variant">
      <vt:variant>
        <vt:lpstr>Title</vt:lpstr>
      </vt:variant>
      <vt:variant>
        <vt:i4>1</vt:i4>
      </vt:variant>
    </vt:vector>
  </HeadingPairs>
  <TitlesOfParts>
    <vt:vector size="1" baseType="lpstr">
      <vt:lpstr>GFO-22-308 Questions and Answers</vt:lpstr>
    </vt:vector>
  </TitlesOfParts>
  <Company>California Energy Commision</Company>
  <LinksUpToDate>false</LinksUpToDate>
  <CharactersWithSpaces>51393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GFO-22-308 Questions and Answers</dc:title>
  <dc:subject/>
  <dc:creator>Meister, Bradley@Energy</dc:creator>
  <cp:keywords/>
  <dc:description/>
  <cp:lastModifiedBy>Cary, Eilene@Energy</cp:lastModifiedBy>
  <cp:revision>6</cp:revision>
  <dcterms:created xsi:type="dcterms:W3CDTF">2023-08-11T22:52:00Z</dcterms:created>
  <dcterms:modified xsi:type="dcterms:W3CDTF">2023-08-11T23:13:00Z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076a6f3ae45ad0b693851ea8b6e512557e0e976ca1c245cb7778c8355f62cf78</vt:lpwstr>
  </property>
  <property fmtid="{D5CDD505-2E9C-101B-9397-08002B2CF9AE}" pid="3" name="ContentTypeId">
    <vt:lpwstr>0x010100D19240245589B0409F605990A2E9AEA1</vt:lpwstr>
  </property>
  <property fmtid="{D5CDD505-2E9C-101B-9397-08002B2CF9AE}" pid="4" name="Branch">
    <vt:lpwstr/>
  </property>
  <property fmtid="{D5CDD505-2E9C-101B-9397-08002B2CF9AE}" pid="5" name="DocumentSetDescription">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Expedite">
    <vt:lpwstr/>
  </property>
  <property fmtid="{D5CDD505-2E9C-101B-9397-08002B2CF9AE}" pid="11" name="RequestType">
    <vt:lpwstr/>
  </property>
  <property fmtid="{D5CDD505-2E9C-101B-9397-08002B2CF9AE}" pid="12" name="xd_Signature">
    <vt:bool>false</vt:bool>
  </property>
  <property fmtid="{D5CDD505-2E9C-101B-9397-08002B2CF9AE}" pid="13" name="RoutingStatus">
    <vt:lpwstr/>
  </property>
</Properties>
</file>