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44EFC9DB" w:rsidR="00537618" w:rsidRPr="008F5691" w:rsidRDefault="00F061AC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F061AC">
        <w:rPr>
          <w:rFonts w:ascii="Tahoma" w:hAnsi="Tahoma" w:cs="Tahoma"/>
          <w:b/>
          <w:bCs/>
          <w:sz w:val="28"/>
          <w:szCs w:val="28"/>
          <w:u w:val="single"/>
        </w:rPr>
        <w:t>REVISED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537618"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 w:rsidR="00537618"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2B69E693" w14:textId="58407C8C" w:rsidR="00537618" w:rsidRPr="00B1191E" w:rsidRDefault="4D14571B" w:rsidP="1920C43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1920C438">
        <w:rPr>
          <w:rFonts w:ascii="Tahoma" w:hAnsi="Tahoma" w:cs="Tahoma"/>
          <w:b/>
          <w:bCs/>
        </w:rPr>
        <w:t>Innovative Hydrogen Refueling Solutions for Heavy Transport</w:t>
      </w:r>
    </w:p>
    <w:p w14:paraId="18BF6820" w14:textId="6116673D" w:rsidR="00537618" w:rsidRPr="00B1191E" w:rsidRDefault="00537618" w:rsidP="1920C43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1920C438">
        <w:rPr>
          <w:rFonts w:ascii="Tahoma" w:hAnsi="Tahoma" w:cs="Tahoma"/>
          <w:b/>
          <w:bCs/>
        </w:rPr>
        <w:t xml:space="preserve"> </w:t>
      </w:r>
      <w:r w:rsidR="7DDC5A39" w:rsidRPr="1920C438">
        <w:rPr>
          <w:rFonts w:ascii="Tahoma" w:hAnsi="Tahoma" w:cs="Tahoma"/>
          <w:b/>
          <w:bCs/>
        </w:rPr>
        <w:t>GFO-22-502</w:t>
      </w:r>
    </w:p>
    <w:p w14:paraId="14A56A23" w14:textId="3371752D" w:rsidR="7DDC5A39" w:rsidRPr="00F061AC" w:rsidRDefault="7DDC5A39" w:rsidP="1920C438">
      <w:pPr>
        <w:pStyle w:val="Default"/>
        <w:spacing w:line="259" w:lineRule="auto"/>
        <w:jc w:val="center"/>
        <w:rPr>
          <w:rFonts w:ascii="Tahoma" w:hAnsi="Tahoma" w:cs="Tahoma"/>
          <w:b/>
          <w:bCs/>
          <w:color w:val="auto"/>
          <w:u w:val="single"/>
        </w:rPr>
      </w:pPr>
      <w:r w:rsidRPr="6C398C1C">
        <w:rPr>
          <w:rFonts w:ascii="Tahoma" w:hAnsi="Tahoma" w:cs="Tahoma"/>
          <w:b/>
          <w:bCs/>
          <w:strike/>
          <w:color w:val="auto"/>
        </w:rPr>
        <w:t xml:space="preserve">May </w:t>
      </w:r>
      <w:r w:rsidR="00FD0989" w:rsidRPr="6C398C1C">
        <w:rPr>
          <w:rFonts w:ascii="Tahoma" w:hAnsi="Tahoma" w:cs="Tahoma"/>
          <w:b/>
          <w:bCs/>
          <w:strike/>
          <w:color w:val="auto"/>
        </w:rPr>
        <w:t>24</w:t>
      </w:r>
      <w:r w:rsidRPr="6C398C1C">
        <w:rPr>
          <w:rFonts w:ascii="Tahoma" w:hAnsi="Tahoma" w:cs="Tahoma"/>
          <w:b/>
          <w:bCs/>
          <w:strike/>
          <w:color w:val="auto"/>
        </w:rPr>
        <w:t>, 2023</w:t>
      </w:r>
      <w:r w:rsidR="00F061AC" w:rsidRPr="6C398C1C">
        <w:rPr>
          <w:rFonts w:ascii="Tahoma" w:hAnsi="Tahoma" w:cs="Tahoma"/>
          <w:b/>
          <w:bCs/>
          <w:color w:val="auto"/>
        </w:rPr>
        <w:t xml:space="preserve"> </w:t>
      </w:r>
      <w:r w:rsidR="00F061AC" w:rsidRPr="6C398C1C">
        <w:rPr>
          <w:rFonts w:ascii="Tahoma" w:hAnsi="Tahoma" w:cs="Tahoma"/>
          <w:b/>
          <w:bCs/>
          <w:color w:val="auto"/>
          <w:u w:val="single"/>
        </w:rPr>
        <w:t xml:space="preserve">August </w:t>
      </w:r>
      <w:r w:rsidR="1776E2F9" w:rsidRPr="6C398C1C">
        <w:rPr>
          <w:rFonts w:ascii="Tahoma" w:hAnsi="Tahoma" w:cs="Tahoma"/>
          <w:b/>
          <w:bCs/>
          <w:color w:val="auto"/>
          <w:u w:val="single"/>
        </w:rPr>
        <w:t>2</w:t>
      </w:r>
      <w:r w:rsidR="000708EA">
        <w:rPr>
          <w:rFonts w:ascii="Tahoma" w:hAnsi="Tahoma" w:cs="Tahoma"/>
          <w:b/>
          <w:bCs/>
          <w:color w:val="auto"/>
          <w:u w:val="single"/>
        </w:rPr>
        <w:t>4</w:t>
      </w:r>
      <w:r w:rsidR="00F061AC" w:rsidRPr="6C398C1C">
        <w:rPr>
          <w:rFonts w:ascii="Tahoma" w:hAnsi="Tahoma" w:cs="Tahoma"/>
          <w:b/>
          <w:bCs/>
          <w:color w:val="auto"/>
          <w:u w:val="single"/>
        </w:rPr>
        <w:t>, 2023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F9B148D" w14:textId="1C6B3C5A" w:rsidR="00537618" w:rsidRPr="00B3274D" w:rsidRDefault="00537618" w:rsidP="7486D670">
      <w:pPr>
        <w:rPr>
          <w:rFonts w:ascii="Tahoma" w:hAnsi="Tahoma" w:cs="Tahoma"/>
        </w:rPr>
      </w:pPr>
      <w:r w:rsidRPr="1920C438">
        <w:rPr>
          <w:rFonts w:ascii="Tahoma" w:hAnsi="Tahoma" w:cs="Tahoma"/>
        </w:rPr>
        <w:t xml:space="preserve">On </w:t>
      </w:r>
      <w:r w:rsidR="48E58C3D" w:rsidRPr="1920C438">
        <w:rPr>
          <w:rFonts w:ascii="Tahoma" w:hAnsi="Tahoma" w:cs="Tahoma"/>
        </w:rPr>
        <w:t>October 3, 2022</w:t>
      </w:r>
      <w:r w:rsidRPr="1920C438">
        <w:rPr>
          <w:rFonts w:ascii="Tahoma" w:hAnsi="Tahoma" w:cs="Tahoma"/>
          <w:color w:val="0070C0"/>
        </w:rPr>
        <w:t xml:space="preserve">, </w:t>
      </w:r>
      <w:r w:rsidRPr="1920C438">
        <w:rPr>
          <w:rFonts w:ascii="Tahoma" w:hAnsi="Tahoma" w:cs="Tahoma"/>
        </w:rPr>
        <w:t>the California Energy Commission (CEC) released a competitive solicitation to</w:t>
      </w:r>
      <w:r w:rsidR="003E16CF">
        <w:rPr>
          <w:rFonts w:ascii="Tahoma" w:hAnsi="Tahoma" w:cs="Tahoma"/>
        </w:rPr>
        <w:t xml:space="preserve"> fund </w:t>
      </w:r>
      <w:r w:rsidR="003E16CF" w:rsidRPr="1920C438">
        <w:rPr>
          <w:rFonts w:ascii="Tahoma" w:eastAsia="Tahoma" w:hAnsi="Tahoma" w:cs="Tahoma"/>
        </w:rPr>
        <w:t>projects that will</w:t>
      </w:r>
      <w:r w:rsidRPr="1920C438">
        <w:rPr>
          <w:rFonts w:ascii="Tahoma" w:eastAsia="Tahoma" w:hAnsi="Tahoma" w:cs="Tahoma"/>
        </w:rPr>
        <w:t xml:space="preserve"> </w:t>
      </w:r>
      <w:r w:rsidR="003E16CF" w:rsidRPr="003E16CF">
        <w:rPr>
          <w:rFonts w:ascii="Tahoma" w:hAnsi="Tahoma" w:cs="Tahoma"/>
        </w:rPr>
        <w:t>develop and demonstrate</w:t>
      </w:r>
      <w:r w:rsidR="003E16CF" w:rsidRPr="1920C438">
        <w:rPr>
          <w:rFonts w:ascii="Tahoma" w:eastAsia="Tahoma" w:hAnsi="Tahoma" w:cs="Tahoma"/>
        </w:rPr>
        <w:t xml:space="preserve"> innovative hydrogen refueling solutions to support </w:t>
      </w:r>
      <w:r w:rsidR="003E16CF" w:rsidRPr="003E16CF">
        <w:rPr>
          <w:rFonts w:ascii="Tahoma" w:hAnsi="Tahoma" w:cs="Tahoma"/>
        </w:rPr>
        <w:t>the decarbonization of</w:t>
      </w:r>
      <w:r w:rsidR="003E16CF" w:rsidRPr="1920C438">
        <w:rPr>
          <w:rFonts w:ascii="Tahoma" w:eastAsia="Tahoma" w:hAnsi="Tahoma" w:cs="Tahoma"/>
        </w:rPr>
        <w:t xml:space="preserve"> emerging </w:t>
      </w:r>
      <w:r w:rsidR="001314B8">
        <w:rPr>
          <w:rFonts w:ascii="Tahoma" w:eastAsia="Tahoma" w:hAnsi="Tahoma" w:cs="Tahoma"/>
        </w:rPr>
        <w:t>medium- and heavy-duty (</w:t>
      </w:r>
      <w:r w:rsidR="003E16CF" w:rsidRPr="003E16CF">
        <w:rPr>
          <w:rFonts w:ascii="Tahoma" w:hAnsi="Tahoma" w:cs="Tahoma"/>
        </w:rPr>
        <w:t>MDHD</w:t>
      </w:r>
      <w:r w:rsidR="001314B8">
        <w:rPr>
          <w:rFonts w:ascii="Tahoma" w:hAnsi="Tahoma" w:cs="Tahoma"/>
        </w:rPr>
        <w:t>)</w:t>
      </w:r>
      <w:r w:rsidR="003E16CF" w:rsidRPr="1920C438">
        <w:rPr>
          <w:rFonts w:ascii="Tahoma" w:eastAsia="Tahoma" w:hAnsi="Tahoma" w:cs="Tahoma"/>
        </w:rPr>
        <w:t xml:space="preserve"> on-road and off-road </w:t>
      </w:r>
      <w:r w:rsidR="003E16CF" w:rsidRPr="003E16CF">
        <w:rPr>
          <w:rFonts w:ascii="Tahoma" w:hAnsi="Tahoma" w:cs="Tahoma"/>
        </w:rPr>
        <w:t>vehicle applications, reduce hydrogen delivery and refueling costs, improve reliability, enable higher fill rates, and minimize energy losses.</w:t>
      </w:r>
      <w:r w:rsidRPr="1920C438">
        <w:rPr>
          <w:rFonts w:ascii="Tahoma" w:hAnsi="Tahoma" w:cs="Tahoma"/>
        </w:rPr>
        <w:t xml:space="preserve"> Up to $</w:t>
      </w:r>
      <w:r w:rsidR="39926463" w:rsidRPr="1920C438">
        <w:rPr>
          <w:rFonts w:ascii="Tahoma" w:hAnsi="Tahoma" w:cs="Tahoma"/>
        </w:rPr>
        <w:t>16,500,000</w:t>
      </w:r>
      <w:r w:rsidRPr="1920C438">
        <w:rPr>
          <w:rFonts w:ascii="Tahoma" w:hAnsi="Tahoma" w:cs="Tahoma"/>
          <w:color w:val="0070C0"/>
        </w:rPr>
        <w:t xml:space="preserve"> </w:t>
      </w:r>
      <w:r w:rsidRPr="1920C438">
        <w:rPr>
          <w:rFonts w:ascii="Tahoma" w:hAnsi="Tahoma" w:cs="Tahoma"/>
        </w:rPr>
        <w:t xml:space="preserve">in </w:t>
      </w:r>
      <w:r w:rsidRPr="00B3274D">
        <w:rPr>
          <w:rFonts w:ascii="Tahoma" w:hAnsi="Tahoma" w:cs="Tahoma"/>
        </w:rPr>
        <w:t>Gas Research and Development Program</w:t>
      </w:r>
      <w:r w:rsidR="35D901F7" w:rsidRPr="00B3274D">
        <w:rPr>
          <w:rFonts w:ascii="Tahoma" w:hAnsi="Tahoma" w:cs="Tahoma"/>
        </w:rPr>
        <w:t xml:space="preserve"> and </w:t>
      </w:r>
      <w:r w:rsidR="06B97814" w:rsidRPr="00B3274D">
        <w:rPr>
          <w:rFonts w:ascii="Tahoma" w:hAnsi="Tahoma" w:cs="Tahoma"/>
        </w:rPr>
        <w:t>Clean Transportation Program</w:t>
      </w:r>
      <w:r w:rsidRPr="00B3274D">
        <w:rPr>
          <w:rFonts w:ascii="Tahoma" w:hAnsi="Tahoma" w:cs="Tahoma"/>
        </w:rPr>
        <w:t xml:space="preserve"> funding is available to fund applications in:</w:t>
      </w:r>
    </w:p>
    <w:p w14:paraId="3B703D44" w14:textId="77777777" w:rsidR="00537618" w:rsidRPr="00B3274D" w:rsidRDefault="00537618" w:rsidP="00537618">
      <w:pPr>
        <w:rPr>
          <w:rFonts w:ascii="Tahoma" w:hAnsi="Tahoma" w:cs="Tahoma"/>
        </w:rPr>
      </w:pPr>
    </w:p>
    <w:p w14:paraId="5BEB1D96" w14:textId="737A5104" w:rsidR="00537618" w:rsidRPr="00B3274D" w:rsidRDefault="00537618" w:rsidP="49DFABB1">
      <w:pPr>
        <w:numPr>
          <w:ilvl w:val="0"/>
          <w:numId w:val="2"/>
        </w:numPr>
        <w:rPr>
          <w:rFonts w:ascii="Tahoma" w:hAnsi="Tahoma" w:cs="Tahoma"/>
        </w:rPr>
      </w:pPr>
      <w:r w:rsidRPr="00B3274D">
        <w:rPr>
          <w:rFonts w:ascii="Tahoma" w:hAnsi="Tahoma" w:cs="Tahoma"/>
        </w:rPr>
        <w:t xml:space="preserve">Group </w:t>
      </w:r>
      <w:r w:rsidR="36EA67E0" w:rsidRPr="00B3274D">
        <w:rPr>
          <w:rFonts w:ascii="Tahoma" w:hAnsi="Tahoma" w:cs="Tahoma"/>
        </w:rPr>
        <w:t>1</w:t>
      </w:r>
      <w:r w:rsidRPr="00B3274D">
        <w:rPr>
          <w:rFonts w:ascii="Tahoma" w:hAnsi="Tahoma" w:cs="Tahoma"/>
        </w:rPr>
        <w:t xml:space="preserve">: </w:t>
      </w:r>
      <w:r w:rsidR="0195E5A1" w:rsidRPr="00B3274D">
        <w:rPr>
          <w:rFonts w:ascii="Tahoma" w:hAnsi="Tahoma" w:cs="Tahoma"/>
        </w:rPr>
        <w:t>Mobile Off-Road Equipment</w:t>
      </w:r>
    </w:p>
    <w:p w14:paraId="65DAF30F" w14:textId="3F2F8FB2" w:rsidR="00537618" w:rsidRPr="00B3274D" w:rsidRDefault="00537618" w:rsidP="49DFABB1">
      <w:pPr>
        <w:numPr>
          <w:ilvl w:val="0"/>
          <w:numId w:val="2"/>
        </w:numPr>
        <w:rPr>
          <w:rFonts w:ascii="Tahoma" w:hAnsi="Tahoma" w:cs="Tahoma"/>
        </w:rPr>
      </w:pPr>
      <w:r w:rsidRPr="00B3274D">
        <w:rPr>
          <w:rFonts w:ascii="Tahoma" w:hAnsi="Tahoma" w:cs="Tahoma"/>
        </w:rPr>
        <w:t xml:space="preserve">Group </w:t>
      </w:r>
      <w:r w:rsidR="42568440" w:rsidRPr="00B3274D">
        <w:rPr>
          <w:rFonts w:ascii="Tahoma" w:hAnsi="Tahoma" w:cs="Tahoma"/>
        </w:rPr>
        <w:t>2</w:t>
      </w:r>
      <w:r w:rsidRPr="00B3274D">
        <w:rPr>
          <w:rFonts w:ascii="Tahoma" w:hAnsi="Tahoma" w:cs="Tahoma"/>
        </w:rPr>
        <w:t xml:space="preserve">: </w:t>
      </w:r>
      <w:r w:rsidR="5AFDA6DF" w:rsidRPr="00B3274D">
        <w:rPr>
          <w:rFonts w:ascii="Tahoma" w:hAnsi="Tahoma" w:cs="Tahoma"/>
        </w:rPr>
        <w:t>Emerging Off-Road Applications</w:t>
      </w:r>
    </w:p>
    <w:p w14:paraId="1BAB720C" w14:textId="1EAFA714" w:rsidR="00537618" w:rsidRPr="00B3274D" w:rsidRDefault="00537618" w:rsidP="49DFABB1">
      <w:pPr>
        <w:numPr>
          <w:ilvl w:val="0"/>
          <w:numId w:val="2"/>
        </w:numPr>
        <w:rPr>
          <w:rFonts w:ascii="Tahoma" w:hAnsi="Tahoma" w:cs="Tahoma"/>
        </w:rPr>
      </w:pPr>
      <w:r w:rsidRPr="00B3274D">
        <w:rPr>
          <w:rFonts w:ascii="Tahoma" w:hAnsi="Tahoma" w:cs="Tahoma"/>
        </w:rPr>
        <w:t xml:space="preserve">Group </w:t>
      </w:r>
      <w:r w:rsidR="3D826466" w:rsidRPr="00B3274D">
        <w:rPr>
          <w:rFonts w:ascii="Tahoma" w:hAnsi="Tahoma" w:cs="Tahoma"/>
        </w:rPr>
        <w:t>3</w:t>
      </w:r>
      <w:r w:rsidRPr="00B3274D">
        <w:rPr>
          <w:rFonts w:ascii="Tahoma" w:hAnsi="Tahoma" w:cs="Tahoma"/>
        </w:rPr>
        <w:t xml:space="preserve">: </w:t>
      </w:r>
      <w:r w:rsidR="685D16B1" w:rsidRPr="00B3274D">
        <w:rPr>
          <w:rFonts w:ascii="Tahoma" w:hAnsi="Tahoma" w:cs="Tahoma"/>
        </w:rPr>
        <w:t>MDHD On-Road Vehicles</w:t>
      </w:r>
    </w:p>
    <w:p w14:paraId="1B4309E8" w14:textId="77777777" w:rsidR="00537618" w:rsidRPr="00D72329" w:rsidRDefault="00537618" w:rsidP="00537618">
      <w:pPr>
        <w:ind w:left="720"/>
        <w:rPr>
          <w:rFonts w:ascii="Tahoma" w:hAnsi="Tahoma" w:cs="Tahoma"/>
        </w:rPr>
      </w:pPr>
    </w:p>
    <w:p w14:paraId="1511B838" w14:textId="38AC745F" w:rsidR="003506DE" w:rsidRDefault="745BE77E" w:rsidP="00537618">
      <w:pPr>
        <w:rPr>
          <w:rFonts w:ascii="Tahoma" w:hAnsi="Tahoma" w:cs="Tahoma"/>
        </w:rPr>
      </w:pPr>
      <w:r w:rsidRPr="0E44577A">
        <w:rPr>
          <w:rFonts w:ascii="Tahoma" w:hAnsi="Tahoma" w:cs="Tahoma"/>
        </w:rPr>
        <w:t xml:space="preserve">To be eligible to </w:t>
      </w:r>
      <w:r w:rsidR="45E0AE56" w:rsidRPr="0E44577A">
        <w:rPr>
          <w:rFonts w:ascii="Tahoma" w:hAnsi="Tahoma" w:cs="Tahoma"/>
        </w:rPr>
        <w:t>compete in the Full Application Phase, applicants needed to have a passing Pre-Application Abstract</w:t>
      </w:r>
      <w:r w:rsidR="6EC3070E" w:rsidRPr="0E44577A">
        <w:rPr>
          <w:rFonts w:ascii="Tahoma" w:hAnsi="Tahoma" w:cs="Tahoma"/>
        </w:rPr>
        <w:t xml:space="preserve">. The CEC received </w:t>
      </w:r>
      <w:r w:rsidR="407AE92D" w:rsidRPr="0E44577A">
        <w:rPr>
          <w:rFonts w:ascii="Tahoma" w:hAnsi="Tahoma" w:cs="Tahoma"/>
        </w:rPr>
        <w:t xml:space="preserve">34 Pre-Application Abstracts by the due date of </w:t>
      </w:r>
      <w:r w:rsidR="75036814" w:rsidRPr="0E44577A">
        <w:rPr>
          <w:rFonts w:ascii="Tahoma" w:hAnsi="Tahoma" w:cs="Tahoma"/>
        </w:rPr>
        <w:t>November 18, 2022</w:t>
      </w:r>
      <w:r w:rsidR="79C56A72" w:rsidRPr="0E44577A">
        <w:rPr>
          <w:rFonts w:ascii="Tahoma" w:hAnsi="Tahoma" w:cs="Tahoma"/>
        </w:rPr>
        <w:t xml:space="preserve"> and 22 abstracts passed based on the </w:t>
      </w:r>
      <w:r w:rsidR="260675C3" w:rsidRPr="0E44577A">
        <w:rPr>
          <w:rFonts w:ascii="Tahoma" w:hAnsi="Tahoma" w:cs="Tahoma"/>
        </w:rPr>
        <w:t xml:space="preserve">published screening and evaluation criteria in the solicitation application manual. </w:t>
      </w:r>
      <w:r w:rsidR="5CD53215" w:rsidRPr="0E44577A">
        <w:rPr>
          <w:rFonts w:ascii="Tahoma" w:hAnsi="Tahoma" w:cs="Tahoma"/>
        </w:rPr>
        <w:t xml:space="preserve"> </w:t>
      </w:r>
    </w:p>
    <w:p w14:paraId="79B3ABF6" w14:textId="77777777" w:rsidR="003506DE" w:rsidRDefault="003506DE" w:rsidP="00537618">
      <w:pPr>
        <w:rPr>
          <w:rFonts w:ascii="Tahoma" w:hAnsi="Tahoma" w:cs="Tahoma"/>
        </w:rPr>
      </w:pPr>
    </w:p>
    <w:p w14:paraId="75DFD10F" w14:textId="290193D1" w:rsidR="00537618" w:rsidRPr="00D72329" w:rsidRDefault="6D013534" w:rsidP="00537618">
      <w:pPr>
        <w:rPr>
          <w:rFonts w:ascii="Tahoma" w:hAnsi="Tahoma" w:cs="Tahoma"/>
        </w:rPr>
      </w:pPr>
      <w:r w:rsidRPr="0E44577A">
        <w:rPr>
          <w:rFonts w:ascii="Tahoma" w:hAnsi="Tahoma" w:cs="Tahoma"/>
        </w:rPr>
        <w:t xml:space="preserve">The CEC received </w:t>
      </w:r>
      <w:r w:rsidR="28E3D7CD" w:rsidRPr="0E44577A">
        <w:rPr>
          <w:rFonts w:ascii="Tahoma" w:hAnsi="Tahoma" w:cs="Tahoma"/>
        </w:rPr>
        <w:t>15</w:t>
      </w:r>
      <w:r w:rsidRPr="0E44577A">
        <w:rPr>
          <w:rFonts w:ascii="Tahoma" w:hAnsi="Tahoma" w:cs="Tahoma"/>
        </w:rPr>
        <w:t xml:space="preserve"> </w:t>
      </w:r>
      <w:r w:rsidR="18221BE4" w:rsidRPr="0E44577A">
        <w:rPr>
          <w:rFonts w:ascii="Tahoma" w:hAnsi="Tahoma" w:cs="Tahoma"/>
        </w:rPr>
        <w:t>Full Applications</w:t>
      </w:r>
      <w:r w:rsidRPr="0E44577A">
        <w:rPr>
          <w:rFonts w:ascii="Tahoma" w:hAnsi="Tahoma" w:cs="Tahoma"/>
        </w:rPr>
        <w:t xml:space="preserve"> by the due date, M</w:t>
      </w:r>
      <w:r w:rsidR="0AB6D6AD" w:rsidRPr="0E44577A">
        <w:rPr>
          <w:rFonts w:ascii="Tahoma" w:hAnsi="Tahoma" w:cs="Tahoma"/>
        </w:rPr>
        <w:t>arch 3, 2023</w:t>
      </w:r>
      <w:r w:rsidRPr="0E44577A">
        <w:rPr>
          <w:rFonts w:ascii="Tahoma" w:hAnsi="Tahoma" w:cs="Tahoma"/>
        </w:rPr>
        <w:t xml:space="preserve">. Each </w:t>
      </w:r>
      <w:r w:rsidR="16B68B0E" w:rsidRPr="0E44577A">
        <w:rPr>
          <w:rFonts w:ascii="Tahoma" w:hAnsi="Tahoma" w:cs="Tahoma"/>
        </w:rPr>
        <w:t>Full Application</w:t>
      </w:r>
      <w:r w:rsidRPr="0E44577A">
        <w:rPr>
          <w:rFonts w:ascii="Tahoma" w:hAnsi="Tahoma" w:cs="Tahoma"/>
        </w:rPr>
        <w:t xml:space="preserve"> was screened, reviewed, evaluated, and scored using the solicitation criteria. </w:t>
      </w:r>
      <w:r w:rsidR="1303571B" w:rsidRPr="0E44577A">
        <w:rPr>
          <w:rFonts w:ascii="Tahoma" w:hAnsi="Tahoma" w:cs="Tahoma"/>
        </w:rPr>
        <w:t>1</w:t>
      </w:r>
      <w:r w:rsidR="16B68B0E" w:rsidRPr="0E44577A">
        <w:rPr>
          <w:rFonts w:ascii="Tahoma" w:hAnsi="Tahoma" w:cs="Tahoma"/>
        </w:rPr>
        <w:t>4</w:t>
      </w:r>
      <w:r w:rsidRPr="0E44577A">
        <w:rPr>
          <w:rFonts w:ascii="Tahoma" w:hAnsi="Tahoma" w:cs="Tahoma"/>
        </w:rPr>
        <w:t xml:space="preserve"> </w:t>
      </w:r>
      <w:r w:rsidR="56442F88" w:rsidRPr="0E44577A">
        <w:rPr>
          <w:rFonts w:ascii="Tahoma" w:hAnsi="Tahoma" w:cs="Tahoma"/>
        </w:rPr>
        <w:t>F</w:t>
      </w:r>
      <w:r w:rsidR="6C09C910" w:rsidRPr="0E44577A">
        <w:rPr>
          <w:rFonts w:ascii="Tahoma" w:hAnsi="Tahoma" w:cs="Tahoma"/>
        </w:rPr>
        <w:t>ull Applications</w:t>
      </w:r>
      <w:r w:rsidRPr="0E44577A">
        <w:rPr>
          <w:rFonts w:ascii="Tahoma" w:hAnsi="Tahoma" w:cs="Tahoma"/>
        </w:rPr>
        <w:t xml:space="preserve"> passed the </w:t>
      </w:r>
      <w:r w:rsidR="2367B47A" w:rsidRPr="0E44577A">
        <w:rPr>
          <w:rFonts w:ascii="Tahoma" w:hAnsi="Tahoma" w:cs="Tahoma"/>
        </w:rPr>
        <w:t>administrative</w:t>
      </w:r>
      <w:r w:rsidRPr="0E44577A">
        <w:rPr>
          <w:rFonts w:ascii="Tahoma" w:hAnsi="Tahoma" w:cs="Tahoma"/>
        </w:rPr>
        <w:t xml:space="preserve"> screening.</w:t>
      </w:r>
    </w:p>
    <w:p w14:paraId="26642D1A" w14:textId="77777777" w:rsidR="00537618" w:rsidRPr="00D72329" w:rsidRDefault="00537618" w:rsidP="00537618">
      <w:pPr>
        <w:rPr>
          <w:rFonts w:ascii="Tahoma" w:hAnsi="Tahoma" w:cs="Tahoma"/>
        </w:rPr>
      </w:pPr>
    </w:p>
    <w:p w14:paraId="6C2313A3" w14:textId="632D22FA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7486D670">
        <w:rPr>
          <w:rFonts w:ascii="Tahoma" w:hAnsi="Tahoma" w:cs="Tahoma"/>
          <w:color w:val="000000" w:themeColor="text1"/>
        </w:rPr>
        <w:t xml:space="preserve">The attached NOPA identifies each applicant selected and recommended for funding by CEC staff and includes the recommended funding amount and score. The total amount recommended is </w:t>
      </w:r>
      <w:r w:rsidRPr="00F061AC">
        <w:rPr>
          <w:rFonts w:ascii="Tahoma" w:hAnsi="Tahoma" w:cs="Tahoma"/>
          <w:strike/>
        </w:rPr>
        <w:t>$</w:t>
      </w:r>
      <w:r w:rsidR="15C99349" w:rsidRPr="00F061AC">
        <w:rPr>
          <w:rFonts w:ascii="Tahoma" w:hAnsi="Tahoma" w:cs="Tahoma"/>
          <w:strike/>
        </w:rPr>
        <w:t>16,500,000</w:t>
      </w:r>
      <w:r w:rsidR="00F061AC">
        <w:rPr>
          <w:rFonts w:ascii="Tahoma" w:hAnsi="Tahoma" w:cs="Tahoma"/>
        </w:rPr>
        <w:t xml:space="preserve"> </w:t>
      </w:r>
      <w:r w:rsidR="00F061AC" w:rsidRPr="00F061AC">
        <w:rPr>
          <w:rFonts w:ascii="Tahoma" w:hAnsi="Tahoma" w:cs="Tahoma"/>
          <w:b/>
          <w:bCs/>
          <w:u w:val="single"/>
        </w:rPr>
        <w:t>$19,876,800</w:t>
      </w:r>
      <w:r w:rsidRPr="7486D670">
        <w:rPr>
          <w:rFonts w:ascii="Tahoma" w:hAnsi="Tahoma" w:cs="Tahoma"/>
          <w:color w:val="0070C0"/>
        </w:rPr>
        <w:t>.</w:t>
      </w:r>
    </w:p>
    <w:p w14:paraId="18B54236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CB9DDF7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D72329">
        <w:rPr>
          <w:rFonts w:ascii="Tahoma" w:hAnsi="Tahoma" w:cs="Tahoma"/>
          <w:color w:val="000000"/>
        </w:rPr>
        <w:t xml:space="preserve">Funding of proposed projects from this solicitation is contingent upon the approval of these projects at a publicly noticed CEC business meeting and execution of a grant agreement. </w:t>
      </w:r>
      <w:r w:rsidRPr="00D72329">
        <w:rPr>
          <w:rFonts w:ascii="Tahoma" w:hAnsi="Tahoma" w:cs="Tahoma"/>
        </w:rPr>
        <w:t>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19C24BA2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7486D670">
        <w:rPr>
          <w:rFonts w:ascii="Tahoma" w:hAnsi="Tahoma" w:cs="Tahoma"/>
          <w:color w:val="000000" w:themeColor="text1"/>
        </w:rPr>
        <w:t>This notice and awardees for GFO</w:t>
      </w:r>
      <w:r w:rsidRPr="000A1E3A">
        <w:rPr>
          <w:rFonts w:ascii="Tahoma" w:hAnsi="Tahoma" w:cs="Tahoma"/>
        </w:rPr>
        <w:t>-</w:t>
      </w:r>
      <w:r w:rsidR="37543DAE" w:rsidRPr="000A1E3A">
        <w:rPr>
          <w:rFonts w:ascii="Tahoma" w:hAnsi="Tahoma" w:cs="Tahoma"/>
        </w:rPr>
        <w:t>22</w:t>
      </w:r>
      <w:r w:rsidRPr="7486D670">
        <w:rPr>
          <w:rFonts w:ascii="Tahoma" w:hAnsi="Tahoma" w:cs="Tahoma"/>
          <w:color w:val="000000" w:themeColor="text1"/>
        </w:rPr>
        <w:t>-</w:t>
      </w:r>
      <w:r w:rsidR="30479032" w:rsidRPr="7486D670">
        <w:rPr>
          <w:rFonts w:ascii="Tahoma" w:hAnsi="Tahoma" w:cs="Tahoma"/>
          <w:color w:val="000000" w:themeColor="text1"/>
        </w:rPr>
        <w:t>502</w:t>
      </w:r>
      <w:r w:rsidRPr="7486D670">
        <w:rPr>
          <w:rFonts w:ascii="Tahoma" w:hAnsi="Tahoma" w:cs="Tahoma"/>
          <w:color w:val="000000" w:themeColor="text1"/>
        </w:rPr>
        <w:t xml:space="preserve"> are posted on the </w:t>
      </w:r>
      <w:r w:rsidRPr="7486D670">
        <w:rPr>
          <w:rFonts w:ascii="Tahoma" w:hAnsi="Tahoma" w:cs="Tahoma"/>
        </w:rPr>
        <w:t>CEC’s website</w:t>
      </w:r>
      <w:r w:rsidRPr="7486D670">
        <w:rPr>
          <w:rFonts w:ascii="Tahoma" w:hAnsi="Tahoma" w:cs="Tahoma"/>
          <w:color w:val="000000" w:themeColor="text1"/>
        </w:rPr>
        <w:t xml:space="preserve"> at </w:t>
      </w:r>
      <w:hyperlink r:id="rId11">
        <w:r w:rsidRPr="7486D670">
          <w:rPr>
            <w:rStyle w:val="Hyperlink"/>
            <w:rFonts w:ascii="Tahoma" w:hAnsi="Tahoma" w:cs="Tahoma"/>
          </w:rPr>
          <w:t>https://www.energy.ca.gov/funding-opportunities/awards</w:t>
        </w:r>
      </w:hyperlink>
      <w:r w:rsidRPr="7486D670">
        <w:rPr>
          <w:rFonts w:ascii="Tahoma" w:hAnsi="Tahoma" w:cs="Tahoma"/>
          <w:color w:val="000000" w:themeColor="text1"/>
        </w:rPr>
        <w:t xml:space="preserve">.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68C262F6" w:rsidR="00537618" w:rsidRPr="000A1E3A" w:rsidRDefault="23A6CC03" w:rsidP="00537618">
      <w:pPr>
        <w:jc w:val="center"/>
        <w:rPr>
          <w:rFonts w:ascii="Tahoma" w:hAnsi="Tahoma" w:cs="Tahoma"/>
        </w:rPr>
      </w:pPr>
      <w:r w:rsidRPr="000A1E3A">
        <w:rPr>
          <w:rFonts w:ascii="Tahoma" w:hAnsi="Tahoma" w:cs="Tahoma"/>
        </w:rPr>
        <w:t>Brad Worster</w:t>
      </w:r>
      <w:r w:rsidR="00537618" w:rsidRPr="000A1E3A">
        <w:rPr>
          <w:rFonts w:ascii="Tahoma" w:hAnsi="Tahoma" w:cs="Tahoma"/>
        </w:rPr>
        <w:t>, Commission Agreement Officer</w:t>
      </w:r>
    </w:p>
    <w:p w14:paraId="33C6E829" w14:textId="005A1D87" w:rsidR="1BABF78B" w:rsidRPr="000A1E3A" w:rsidRDefault="00D24DA6" w:rsidP="7486D670">
      <w:pPr>
        <w:spacing w:line="259" w:lineRule="auto"/>
        <w:jc w:val="center"/>
      </w:pPr>
      <w:r>
        <w:rPr>
          <w:rFonts w:ascii="Tahoma" w:hAnsi="Tahoma" w:cs="Tahoma"/>
        </w:rPr>
        <w:t xml:space="preserve">Phone: </w:t>
      </w:r>
      <w:r w:rsidR="1BABF78B" w:rsidRPr="000A1E3A">
        <w:rPr>
          <w:rFonts w:ascii="Tahoma" w:hAnsi="Tahoma" w:cs="Tahoma"/>
        </w:rPr>
        <w:t>(916) 897-1647</w:t>
      </w:r>
    </w:p>
    <w:p w14:paraId="1AF7BB1B" w14:textId="78FB3C0E" w:rsidR="00537618" w:rsidRDefault="00537618" w:rsidP="00537618">
      <w:pPr>
        <w:jc w:val="center"/>
        <w:rPr>
          <w:rFonts w:ascii="Tahoma" w:hAnsi="Tahoma" w:cs="Tahoma"/>
          <w:color w:val="0070C0"/>
        </w:rPr>
      </w:pPr>
      <w:r w:rsidRPr="7486D670">
        <w:rPr>
          <w:rFonts w:ascii="Tahoma" w:hAnsi="Tahoma" w:cs="Tahoma"/>
          <w:color w:val="000000" w:themeColor="text1"/>
        </w:rPr>
        <w:t xml:space="preserve">Email: </w:t>
      </w:r>
      <w:r w:rsidR="61EDF86E" w:rsidRPr="7486D670">
        <w:rPr>
          <w:rFonts w:ascii="Tahoma" w:hAnsi="Tahoma" w:cs="Tahoma"/>
          <w:color w:val="000000" w:themeColor="text1"/>
        </w:rPr>
        <w:t>brad.worster@energy.ca.gov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BB853" w14:textId="77777777" w:rsidR="00085C07" w:rsidRDefault="00085C07" w:rsidP="00F86D2B">
      <w:r>
        <w:separator/>
      </w:r>
    </w:p>
  </w:endnote>
  <w:endnote w:type="continuationSeparator" w:id="0">
    <w:p w14:paraId="62904CC8" w14:textId="77777777" w:rsidR="00085C07" w:rsidRDefault="00085C07" w:rsidP="00F86D2B">
      <w:r>
        <w:continuationSeparator/>
      </w:r>
    </w:p>
  </w:endnote>
  <w:endnote w:type="continuationNotice" w:id="1">
    <w:p w14:paraId="770AAFBC" w14:textId="77777777" w:rsidR="00085C07" w:rsidRDefault="00085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1159" w14:textId="77777777" w:rsidR="00085C07" w:rsidRDefault="00085C07" w:rsidP="00F86D2B">
      <w:r>
        <w:separator/>
      </w:r>
    </w:p>
  </w:footnote>
  <w:footnote w:type="continuationSeparator" w:id="0">
    <w:p w14:paraId="2A0E58FF" w14:textId="77777777" w:rsidR="00085C07" w:rsidRDefault="00085C07" w:rsidP="00F86D2B">
      <w:r>
        <w:continuationSeparator/>
      </w:r>
    </w:p>
  </w:footnote>
  <w:footnote w:type="continuationNotice" w:id="1">
    <w:p w14:paraId="50FA1386" w14:textId="77777777" w:rsidR="00085C07" w:rsidRDefault="00085C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inline distT="0" distB="0" distL="0" distR="0" wp14:anchorId="5BAD3A9F" wp14:editId="5FD9BC0D">
          <wp:extent cx="7863517" cy="1023042"/>
          <wp:effectExtent l="0" t="0" r="0" b="5715"/>
          <wp:docPr id="2" name="Picture 2" descr="California Energy Commission Logo and title to the left with California State seal and California Natural Resources Agency to the right side of the pa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alifornia Energy Commission Logo and title to the left with California State seal and California Natural Resources Agency to the right side of the pag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3048" cy="1039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708EA"/>
    <w:rsid w:val="00085C07"/>
    <w:rsid w:val="000A1E3A"/>
    <w:rsid w:val="000D0D8A"/>
    <w:rsid w:val="001314B8"/>
    <w:rsid w:val="0014731B"/>
    <w:rsid w:val="00180020"/>
    <w:rsid w:val="001B2055"/>
    <w:rsid w:val="001F0745"/>
    <w:rsid w:val="001F62F3"/>
    <w:rsid w:val="001F6D62"/>
    <w:rsid w:val="00274066"/>
    <w:rsid w:val="002A5F7A"/>
    <w:rsid w:val="002D11A5"/>
    <w:rsid w:val="002E2E5C"/>
    <w:rsid w:val="00300FB1"/>
    <w:rsid w:val="003506DE"/>
    <w:rsid w:val="00354A2A"/>
    <w:rsid w:val="00395AFA"/>
    <w:rsid w:val="003C0A92"/>
    <w:rsid w:val="003E0D2D"/>
    <w:rsid w:val="003E16CF"/>
    <w:rsid w:val="00415DE9"/>
    <w:rsid w:val="00430859"/>
    <w:rsid w:val="00437D5F"/>
    <w:rsid w:val="004504D5"/>
    <w:rsid w:val="004A1AAA"/>
    <w:rsid w:val="004A4C18"/>
    <w:rsid w:val="004C33DF"/>
    <w:rsid w:val="004D128F"/>
    <w:rsid w:val="00524EA9"/>
    <w:rsid w:val="00527817"/>
    <w:rsid w:val="00537618"/>
    <w:rsid w:val="005568CA"/>
    <w:rsid w:val="00560FFC"/>
    <w:rsid w:val="00574EB1"/>
    <w:rsid w:val="00577D95"/>
    <w:rsid w:val="005E6FA2"/>
    <w:rsid w:val="006346EF"/>
    <w:rsid w:val="006420D9"/>
    <w:rsid w:val="006511D6"/>
    <w:rsid w:val="006827C4"/>
    <w:rsid w:val="006A57AF"/>
    <w:rsid w:val="006D3827"/>
    <w:rsid w:val="006E146A"/>
    <w:rsid w:val="007134AE"/>
    <w:rsid w:val="007211FC"/>
    <w:rsid w:val="00751C0F"/>
    <w:rsid w:val="00760F37"/>
    <w:rsid w:val="0077265A"/>
    <w:rsid w:val="00777798"/>
    <w:rsid w:val="0078154A"/>
    <w:rsid w:val="00781A39"/>
    <w:rsid w:val="00783717"/>
    <w:rsid w:val="0081533B"/>
    <w:rsid w:val="00846985"/>
    <w:rsid w:val="0086012E"/>
    <w:rsid w:val="00891290"/>
    <w:rsid w:val="008D307E"/>
    <w:rsid w:val="008E0C99"/>
    <w:rsid w:val="008E1433"/>
    <w:rsid w:val="008E3926"/>
    <w:rsid w:val="008E7852"/>
    <w:rsid w:val="00904DC3"/>
    <w:rsid w:val="00910710"/>
    <w:rsid w:val="009407F5"/>
    <w:rsid w:val="00996D39"/>
    <w:rsid w:val="009C3155"/>
    <w:rsid w:val="009E6C35"/>
    <w:rsid w:val="009E754B"/>
    <w:rsid w:val="00A15FA8"/>
    <w:rsid w:val="00A17202"/>
    <w:rsid w:val="00A3384C"/>
    <w:rsid w:val="00A36CF5"/>
    <w:rsid w:val="00A73089"/>
    <w:rsid w:val="00AD21FC"/>
    <w:rsid w:val="00AE05B9"/>
    <w:rsid w:val="00B3274D"/>
    <w:rsid w:val="00B80E72"/>
    <w:rsid w:val="00B84D31"/>
    <w:rsid w:val="00B906E9"/>
    <w:rsid w:val="00B96778"/>
    <w:rsid w:val="00BA1317"/>
    <w:rsid w:val="00BA376C"/>
    <w:rsid w:val="00BA3F4C"/>
    <w:rsid w:val="00BB4E93"/>
    <w:rsid w:val="00BB5DCD"/>
    <w:rsid w:val="00C03527"/>
    <w:rsid w:val="00C37EBE"/>
    <w:rsid w:val="00C67037"/>
    <w:rsid w:val="00C812AB"/>
    <w:rsid w:val="00C96BDD"/>
    <w:rsid w:val="00CD2BBD"/>
    <w:rsid w:val="00CE7A45"/>
    <w:rsid w:val="00D24DA6"/>
    <w:rsid w:val="00D32C3D"/>
    <w:rsid w:val="00D431C2"/>
    <w:rsid w:val="00D43B83"/>
    <w:rsid w:val="00D5191F"/>
    <w:rsid w:val="00D97D79"/>
    <w:rsid w:val="00DC3700"/>
    <w:rsid w:val="00E00EA6"/>
    <w:rsid w:val="00E210F6"/>
    <w:rsid w:val="00E43035"/>
    <w:rsid w:val="00E47821"/>
    <w:rsid w:val="00E95AA9"/>
    <w:rsid w:val="00EA7BDE"/>
    <w:rsid w:val="00ED18F1"/>
    <w:rsid w:val="00ED5E43"/>
    <w:rsid w:val="00F061AC"/>
    <w:rsid w:val="00F10DFF"/>
    <w:rsid w:val="00F53C20"/>
    <w:rsid w:val="00F770EB"/>
    <w:rsid w:val="00F86D2B"/>
    <w:rsid w:val="00F90F6B"/>
    <w:rsid w:val="00F947AC"/>
    <w:rsid w:val="00F95D8D"/>
    <w:rsid w:val="00F967DF"/>
    <w:rsid w:val="00FD0989"/>
    <w:rsid w:val="00FF50E1"/>
    <w:rsid w:val="0195E5A1"/>
    <w:rsid w:val="05DD9D8F"/>
    <w:rsid w:val="06B97814"/>
    <w:rsid w:val="0A655A28"/>
    <w:rsid w:val="0AB6D6AD"/>
    <w:rsid w:val="0CDE3617"/>
    <w:rsid w:val="0D39D1BA"/>
    <w:rsid w:val="0E44577A"/>
    <w:rsid w:val="10534B3C"/>
    <w:rsid w:val="1303571B"/>
    <w:rsid w:val="133C080A"/>
    <w:rsid w:val="13858663"/>
    <w:rsid w:val="14EA6E6C"/>
    <w:rsid w:val="15C99349"/>
    <w:rsid w:val="16B68B0E"/>
    <w:rsid w:val="16FBA715"/>
    <w:rsid w:val="1776E2F9"/>
    <w:rsid w:val="18221BE4"/>
    <w:rsid w:val="18718FCC"/>
    <w:rsid w:val="1920C438"/>
    <w:rsid w:val="1BABF78B"/>
    <w:rsid w:val="1DE1888F"/>
    <w:rsid w:val="2367B47A"/>
    <w:rsid w:val="23A6CC03"/>
    <w:rsid w:val="260675C3"/>
    <w:rsid w:val="268CFE32"/>
    <w:rsid w:val="26FA4F12"/>
    <w:rsid w:val="28E3D7CD"/>
    <w:rsid w:val="2A373D43"/>
    <w:rsid w:val="2EEC389A"/>
    <w:rsid w:val="30479032"/>
    <w:rsid w:val="34CCAFD5"/>
    <w:rsid w:val="35D901F7"/>
    <w:rsid w:val="36EA67E0"/>
    <w:rsid w:val="37543DAE"/>
    <w:rsid w:val="3833BC11"/>
    <w:rsid w:val="39926463"/>
    <w:rsid w:val="3BA5EEAB"/>
    <w:rsid w:val="3D41BF0C"/>
    <w:rsid w:val="3D826466"/>
    <w:rsid w:val="407AE92D"/>
    <w:rsid w:val="42568440"/>
    <w:rsid w:val="447D2C07"/>
    <w:rsid w:val="45E0AE56"/>
    <w:rsid w:val="46205828"/>
    <w:rsid w:val="48E58C3D"/>
    <w:rsid w:val="49A3A065"/>
    <w:rsid w:val="49DFABB1"/>
    <w:rsid w:val="4B838A69"/>
    <w:rsid w:val="4C7C8FE7"/>
    <w:rsid w:val="4D14571B"/>
    <w:rsid w:val="513CB480"/>
    <w:rsid w:val="55CF63F4"/>
    <w:rsid w:val="56442F88"/>
    <w:rsid w:val="5AA2227B"/>
    <w:rsid w:val="5AFDA6DF"/>
    <w:rsid w:val="5CD53215"/>
    <w:rsid w:val="61EDF86E"/>
    <w:rsid w:val="652F1398"/>
    <w:rsid w:val="6759E5CB"/>
    <w:rsid w:val="685D16B1"/>
    <w:rsid w:val="6931951D"/>
    <w:rsid w:val="699EE5FD"/>
    <w:rsid w:val="6BC55410"/>
    <w:rsid w:val="6C09C910"/>
    <w:rsid w:val="6C398C1C"/>
    <w:rsid w:val="6C6935DF"/>
    <w:rsid w:val="6D013534"/>
    <w:rsid w:val="6EC3070E"/>
    <w:rsid w:val="705C9E92"/>
    <w:rsid w:val="707F8495"/>
    <w:rsid w:val="74398B36"/>
    <w:rsid w:val="745BE77E"/>
    <w:rsid w:val="7486D670"/>
    <w:rsid w:val="75036814"/>
    <w:rsid w:val="79C56A72"/>
    <w:rsid w:val="7DDC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E67AF0DC-4B69-401B-A360-997F0EBB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ec22d18dfbda93080a0e293c02b9c2db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01121d0109b854a0fa5623d3b568223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FD29A329-95E7-4A4E-B705-167C31171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2222</Characters>
  <Application>Microsoft Office Word</Application>
  <DocSecurity>0</DocSecurity>
  <Lines>18</Lines>
  <Paragraphs>5</Paragraphs>
  <ScaleCrop>false</ScaleCrop>
  <Company>Wobschall Design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Hockaday, Angela@Energy</cp:lastModifiedBy>
  <cp:revision>5</cp:revision>
  <cp:lastPrinted>2019-04-08T16:38:00Z</cp:lastPrinted>
  <dcterms:created xsi:type="dcterms:W3CDTF">2023-08-14T20:11:00Z</dcterms:created>
  <dcterms:modified xsi:type="dcterms:W3CDTF">2023-08-24T14:14:00Z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2329600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