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63C2" w14:textId="77777777" w:rsidR="00FD590E" w:rsidRPr="00075A66" w:rsidRDefault="00FD590E" w:rsidP="00341E06">
      <w:pPr>
        <w:spacing w:after="0"/>
        <w:jc w:val="center"/>
        <w:rPr>
          <w:rFonts w:ascii="Tahoma" w:hAnsi="Tahoma" w:cs="Tahoma"/>
          <w:szCs w:val="22"/>
        </w:rPr>
      </w:pPr>
    </w:p>
    <w:p w14:paraId="389E068B" w14:textId="54977A25" w:rsidR="00AB5AE2" w:rsidRPr="00075A66" w:rsidRDefault="004315DA" w:rsidP="00341E06">
      <w:pPr>
        <w:spacing w:after="0"/>
        <w:jc w:val="center"/>
        <w:rPr>
          <w:rFonts w:ascii="Tahoma" w:hAnsi="Tahoma" w:cs="Tahoma"/>
          <w:szCs w:val="22"/>
        </w:rPr>
      </w:pPr>
      <w:r w:rsidRPr="00075A66">
        <w:rPr>
          <w:rFonts w:ascii="Tahoma" w:hAnsi="Tahoma" w:cs="Tahoma"/>
          <w:b/>
          <w:sz w:val="36"/>
          <w:szCs w:val="36"/>
        </w:rPr>
        <w:t xml:space="preserve">GRANT </w:t>
      </w:r>
      <w:r w:rsidR="002773C8" w:rsidRPr="00075A66">
        <w:rPr>
          <w:rFonts w:ascii="Tahoma" w:hAnsi="Tahoma" w:cs="Tahoma"/>
          <w:b/>
          <w:sz w:val="36"/>
          <w:szCs w:val="36"/>
        </w:rPr>
        <w:t xml:space="preserve">FUNDING </w:t>
      </w:r>
      <w:r w:rsidR="008564B8" w:rsidRPr="00075A66">
        <w:rPr>
          <w:rFonts w:ascii="Tahoma" w:hAnsi="Tahoma" w:cs="Tahoma"/>
          <w:b/>
          <w:sz w:val="36"/>
          <w:szCs w:val="36"/>
        </w:rPr>
        <w:t>OPPORTUNITY</w:t>
      </w:r>
    </w:p>
    <w:p w14:paraId="216DE661" w14:textId="77777777" w:rsidR="00FD590E" w:rsidRPr="00075A66" w:rsidRDefault="005A220D" w:rsidP="00341E06">
      <w:pPr>
        <w:spacing w:after="0"/>
        <w:jc w:val="center"/>
        <w:rPr>
          <w:rFonts w:ascii="Tahoma" w:hAnsi="Tahoma" w:cs="Tahoma"/>
          <w:b/>
          <w:sz w:val="36"/>
          <w:szCs w:val="36"/>
        </w:rPr>
      </w:pPr>
      <w:r w:rsidRPr="00075A66">
        <w:rPr>
          <w:rFonts w:ascii="Tahoma" w:hAnsi="Tahoma" w:cs="Tahoma"/>
          <w:b/>
          <w:sz w:val="36"/>
          <w:szCs w:val="36"/>
        </w:rPr>
        <w:t>Clean Transportation</w:t>
      </w:r>
      <w:r w:rsidR="00AB5AE2" w:rsidRPr="00075A66">
        <w:rPr>
          <w:rFonts w:ascii="Tahoma" w:hAnsi="Tahoma" w:cs="Tahoma"/>
          <w:b/>
          <w:sz w:val="36"/>
          <w:szCs w:val="36"/>
        </w:rPr>
        <w:t xml:space="preserve"> Program</w:t>
      </w:r>
    </w:p>
    <w:p w14:paraId="102BCF96" w14:textId="77777777" w:rsidR="00AB5AE2" w:rsidRPr="00075A66" w:rsidRDefault="00AB5AE2" w:rsidP="00E04486">
      <w:pPr>
        <w:spacing w:after="0"/>
        <w:jc w:val="center"/>
        <w:rPr>
          <w:rFonts w:ascii="Tahoma" w:hAnsi="Tahoma" w:cs="Tahoma"/>
          <w:szCs w:val="22"/>
        </w:rPr>
      </w:pPr>
    </w:p>
    <w:p w14:paraId="7BC777BE" w14:textId="77777777" w:rsidR="00AB5AE2" w:rsidRPr="00075A66" w:rsidRDefault="00AB5AE2" w:rsidP="00E04486">
      <w:pPr>
        <w:spacing w:after="0"/>
        <w:jc w:val="center"/>
        <w:rPr>
          <w:rFonts w:ascii="Tahoma" w:hAnsi="Tahoma" w:cs="Tahoma"/>
          <w:szCs w:val="22"/>
        </w:rPr>
      </w:pPr>
    </w:p>
    <w:p w14:paraId="2E49B474" w14:textId="74D5D385" w:rsidR="002E6A73" w:rsidRPr="00075A66" w:rsidRDefault="009C718B" w:rsidP="73BB68B5">
      <w:pPr>
        <w:spacing w:after="0"/>
        <w:jc w:val="center"/>
        <w:rPr>
          <w:rFonts w:ascii="Tahoma" w:hAnsi="Tahoma" w:cs="Tahoma"/>
          <w:b/>
          <w:bCs/>
        </w:rPr>
      </w:pPr>
      <w:r w:rsidRPr="47539293">
        <w:rPr>
          <w:rFonts w:ascii="Tahoma" w:hAnsi="Tahoma" w:cs="Tahoma"/>
          <w:b/>
          <w:bCs/>
          <w:sz w:val="36"/>
          <w:szCs w:val="36"/>
        </w:rPr>
        <w:t xml:space="preserve">Charging and Refueling Infrastructure for </w:t>
      </w:r>
      <w:r w:rsidR="2A452924" w:rsidRPr="47539293">
        <w:rPr>
          <w:rFonts w:ascii="Tahoma" w:hAnsi="Tahoma" w:cs="Tahoma"/>
          <w:b/>
          <w:bCs/>
          <w:sz w:val="36"/>
          <w:szCs w:val="36"/>
        </w:rPr>
        <w:t>Tr</w:t>
      </w:r>
      <w:r w:rsidR="311E7A1F" w:rsidRPr="47539293">
        <w:rPr>
          <w:rFonts w:ascii="Tahoma" w:hAnsi="Tahoma" w:cs="Tahoma"/>
          <w:b/>
          <w:bCs/>
          <w:sz w:val="36"/>
          <w:szCs w:val="36"/>
        </w:rPr>
        <w:t>ansport</w:t>
      </w:r>
      <w:r w:rsidRPr="47539293">
        <w:rPr>
          <w:rFonts w:ascii="Tahoma" w:hAnsi="Tahoma" w:cs="Tahoma"/>
          <w:b/>
          <w:bCs/>
          <w:sz w:val="36"/>
          <w:szCs w:val="36"/>
        </w:rPr>
        <w:t xml:space="preserve"> in CALifornia Provided Along Targeted Highway Segments (CRITICAL PATHS) </w:t>
      </w:r>
    </w:p>
    <w:p w14:paraId="5C9C8681" w14:textId="77777777" w:rsidR="00AD4C6D" w:rsidRPr="00075A66" w:rsidRDefault="00AD4C6D" w:rsidP="00E04486">
      <w:pPr>
        <w:spacing w:after="0"/>
        <w:jc w:val="center"/>
        <w:rPr>
          <w:rFonts w:ascii="Tahoma" w:hAnsi="Tahoma" w:cs="Tahoma"/>
          <w:b/>
          <w:szCs w:val="22"/>
        </w:rPr>
      </w:pPr>
    </w:p>
    <w:p w14:paraId="7BE0DDD3" w14:textId="77777777" w:rsidR="006A6B72" w:rsidRPr="00075A66" w:rsidRDefault="006A6B72" w:rsidP="00E04486">
      <w:pPr>
        <w:spacing w:after="0"/>
        <w:jc w:val="center"/>
        <w:rPr>
          <w:rFonts w:ascii="Tahoma" w:hAnsi="Tahoma" w:cs="Tahoma"/>
          <w:b/>
          <w:szCs w:val="22"/>
        </w:rPr>
      </w:pPr>
    </w:p>
    <w:p w14:paraId="7CAAD51F" w14:textId="77777777" w:rsidR="006A6B72" w:rsidRPr="00075A66" w:rsidRDefault="006A6B72" w:rsidP="00E04486">
      <w:pPr>
        <w:spacing w:after="0"/>
        <w:jc w:val="center"/>
        <w:rPr>
          <w:rFonts w:ascii="Tahoma" w:hAnsi="Tahoma" w:cs="Tahoma"/>
          <w:b/>
          <w:szCs w:val="22"/>
        </w:rPr>
      </w:pPr>
    </w:p>
    <w:p w14:paraId="40BEEEA3" w14:textId="77777777" w:rsidR="00FD590E" w:rsidRPr="00075A66"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rPr>
      </w:pPr>
    </w:p>
    <w:p w14:paraId="77D5BE1A" w14:textId="77777777" w:rsidR="00FD590E" w:rsidRPr="00075A66" w:rsidRDefault="00C45780" w:rsidP="00E04486">
      <w:pPr>
        <w:spacing w:after="0"/>
        <w:jc w:val="center"/>
        <w:rPr>
          <w:rFonts w:ascii="Tahoma" w:hAnsi="Tahoma" w:cs="Tahoma"/>
          <w:szCs w:val="22"/>
        </w:rPr>
      </w:pPr>
      <w:r w:rsidRPr="00075A66">
        <w:rPr>
          <w:rFonts w:ascii="Tahoma" w:hAnsi="Tahoma" w:cs="Tahoma"/>
          <w:noProof/>
        </w:rPr>
        <w:drawing>
          <wp:inline distT="0" distB="0" distL="0" distR="0" wp14:anchorId="68360EB2" wp14:editId="7CDEB6E0">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5DEAD1F2" w14:textId="77777777" w:rsidR="00FD590E" w:rsidRPr="00075A66" w:rsidRDefault="00FD590E" w:rsidP="00E04486">
      <w:pPr>
        <w:spacing w:after="0"/>
        <w:jc w:val="center"/>
        <w:rPr>
          <w:rFonts w:ascii="Tahoma" w:hAnsi="Tahoma" w:cs="Tahoma"/>
          <w:szCs w:val="22"/>
        </w:rPr>
      </w:pPr>
    </w:p>
    <w:p w14:paraId="14851D57" w14:textId="77777777" w:rsidR="00FD590E" w:rsidRPr="00075A66" w:rsidRDefault="00FD590E" w:rsidP="00E04486">
      <w:pPr>
        <w:spacing w:after="0"/>
        <w:jc w:val="center"/>
        <w:rPr>
          <w:rFonts w:ascii="Tahoma" w:hAnsi="Tahoma" w:cs="Tahoma"/>
          <w:b/>
          <w:szCs w:val="22"/>
        </w:rPr>
      </w:pPr>
    </w:p>
    <w:p w14:paraId="51C33FB6" w14:textId="77777777" w:rsidR="006A6B72" w:rsidRPr="00075A66" w:rsidRDefault="006A6B72" w:rsidP="00E04486">
      <w:pPr>
        <w:spacing w:after="0"/>
        <w:jc w:val="center"/>
        <w:rPr>
          <w:rFonts w:ascii="Tahoma" w:hAnsi="Tahoma" w:cs="Tahoma"/>
          <w:szCs w:val="22"/>
        </w:rPr>
      </w:pPr>
    </w:p>
    <w:p w14:paraId="4A70104B" w14:textId="315E85B2" w:rsidR="00FD590E" w:rsidRPr="00075A66" w:rsidRDefault="004D6F3F" w:rsidP="00E04486">
      <w:pPr>
        <w:spacing w:after="0"/>
        <w:jc w:val="center"/>
        <w:rPr>
          <w:rFonts w:ascii="Tahoma" w:hAnsi="Tahoma" w:cs="Tahoma"/>
          <w:sz w:val="24"/>
          <w:szCs w:val="24"/>
        </w:rPr>
      </w:pPr>
      <w:r w:rsidRPr="00075A66">
        <w:rPr>
          <w:rFonts w:ascii="Tahoma" w:hAnsi="Tahoma" w:cs="Tahoma"/>
          <w:sz w:val="24"/>
          <w:szCs w:val="24"/>
        </w:rPr>
        <w:t>GFO-</w:t>
      </w:r>
      <w:r w:rsidR="4622DE8B" w:rsidRPr="00075A66">
        <w:rPr>
          <w:rFonts w:ascii="Tahoma" w:hAnsi="Tahoma" w:cs="Tahoma"/>
          <w:sz w:val="24"/>
          <w:szCs w:val="24"/>
        </w:rPr>
        <w:t>23</w:t>
      </w:r>
      <w:r w:rsidR="00CE4EBB" w:rsidRPr="00075A66">
        <w:rPr>
          <w:rFonts w:ascii="Tahoma" w:hAnsi="Tahoma" w:cs="Tahoma"/>
          <w:sz w:val="24"/>
          <w:szCs w:val="24"/>
        </w:rPr>
        <w:t>-</w:t>
      </w:r>
      <w:r w:rsidR="004822B9">
        <w:rPr>
          <w:rFonts w:ascii="Tahoma" w:hAnsi="Tahoma" w:cs="Tahoma"/>
          <w:sz w:val="24"/>
          <w:szCs w:val="24"/>
        </w:rPr>
        <w:t>602</w:t>
      </w:r>
    </w:p>
    <w:p w14:paraId="482DEBA8" w14:textId="4B2BD237" w:rsidR="008564B8" w:rsidRPr="005E3E30" w:rsidRDefault="005E3E30" w:rsidP="00E04486">
      <w:pPr>
        <w:spacing w:after="0"/>
        <w:jc w:val="center"/>
        <w:rPr>
          <w:rStyle w:val="Hyperlink"/>
          <w:rFonts w:ascii="Tahoma" w:hAnsi="Tahoma" w:cs="Tahoma"/>
          <w:sz w:val="24"/>
          <w:szCs w:val="24"/>
        </w:rPr>
      </w:pPr>
      <w:r>
        <w:rPr>
          <w:rFonts w:ascii="Tahoma" w:hAnsi="Tahoma" w:cs="Tahoma"/>
          <w:sz w:val="24"/>
          <w:szCs w:val="24"/>
        </w:rPr>
        <w:fldChar w:fldCharType="begin"/>
      </w:r>
      <w:r>
        <w:rPr>
          <w:rFonts w:ascii="Tahoma" w:hAnsi="Tahoma" w:cs="Tahoma"/>
          <w:sz w:val="24"/>
          <w:szCs w:val="24"/>
        </w:rPr>
        <w:instrText>HYPERLINK "https://www.energy.ca.gov/funding-opportunities/solicitations" \o "California Energy Commission solicitation website"</w:instrText>
      </w:r>
      <w:r>
        <w:rPr>
          <w:rFonts w:ascii="Tahoma" w:hAnsi="Tahoma" w:cs="Tahoma"/>
          <w:sz w:val="24"/>
          <w:szCs w:val="24"/>
        </w:rPr>
        <w:fldChar w:fldCharType="separate"/>
      </w:r>
      <w:r w:rsidR="00C83361" w:rsidRPr="005E3E30">
        <w:rPr>
          <w:rStyle w:val="Hyperlink"/>
          <w:rFonts w:ascii="Tahoma" w:hAnsi="Tahoma" w:cs="Tahoma"/>
          <w:sz w:val="24"/>
          <w:szCs w:val="24"/>
        </w:rPr>
        <w:t>Solicitation Information</w:t>
      </w:r>
    </w:p>
    <w:p w14:paraId="3557D91E" w14:textId="591732B4" w:rsidR="005E3E30" w:rsidRDefault="005E3E30" w:rsidP="00E04486">
      <w:pPr>
        <w:spacing w:after="0"/>
        <w:jc w:val="center"/>
        <w:rPr>
          <w:rFonts w:ascii="Tahoma" w:hAnsi="Tahoma" w:cs="Tahoma"/>
          <w:sz w:val="24"/>
          <w:szCs w:val="24"/>
        </w:rPr>
      </w:pPr>
      <w:r>
        <w:rPr>
          <w:rFonts w:ascii="Tahoma" w:hAnsi="Tahoma" w:cs="Tahoma"/>
          <w:sz w:val="24"/>
          <w:szCs w:val="24"/>
        </w:rPr>
        <w:fldChar w:fldCharType="end"/>
      </w:r>
      <w:hyperlink r:id="rId13" w:history="1">
        <w:r w:rsidRPr="00BF6126">
          <w:rPr>
            <w:rStyle w:val="Hyperlink"/>
            <w:rFonts w:ascii="Tahoma" w:hAnsi="Tahoma" w:cs="Tahoma"/>
            <w:sz w:val="24"/>
            <w:szCs w:val="24"/>
          </w:rPr>
          <w:t>https://www.energy.ca.gov/funding-opportunities/solicitations</w:t>
        </w:r>
      </w:hyperlink>
    </w:p>
    <w:p w14:paraId="03AB767B" w14:textId="126B3188" w:rsidR="00FD590E" w:rsidRPr="00075A66" w:rsidRDefault="00E4536E" w:rsidP="00E04486">
      <w:pPr>
        <w:spacing w:after="0"/>
        <w:jc w:val="center"/>
        <w:rPr>
          <w:rFonts w:ascii="Tahoma" w:hAnsi="Tahoma" w:cs="Tahoma"/>
          <w:sz w:val="24"/>
          <w:szCs w:val="24"/>
        </w:rPr>
      </w:pPr>
      <w:r w:rsidRPr="00075A66">
        <w:rPr>
          <w:rFonts w:ascii="Tahoma" w:hAnsi="Tahoma" w:cs="Tahoma"/>
          <w:sz w:val="24"/>
          <w:szCs w:val="24"/>
        </w:rPr>
        <w:t>State of California</w:t>
      </w:r>
    </w:p>
    <w:p w14:paraId="63ED0B66" w14:textId="77777777" w:rsidR="00FD590E" w:rsidRPr="00075A66" w:rsidRDefault="00FD590E" w:rsidP="00E04486">
      <w:pPr>
        <w:spacing w:after="0"/>
        <w:jc w:val="center"/>
        <w:rPr>
          <w:rFonts w:ascii="Tahoma" w:hAnsi="Tahoma" w:cs="Tahoma"/>
          <w:sz w:val="24"/>
          <w:szCs w:val="24"/>
        </w:rPr>
      </w:pPr>
      <w:r w:rsidRPr="00075A66">
        <w:rPr>
          <w:rFonts w:ascii="Tahoma" w:hAnsi="Tahoma" w:cs="Tahoma"/>
          <w:sz w:val="24"/>
          <w:szCs w:val="24"/>
        </w:rPr>
        <w:t>Californi</w:t>
      </w:r>
      <w:r w:rsidR="00025632" w:rsidRPr="00075A66">
        <w:rPr>
          <w:rFonts w:ascii="Tahoma" w:hAnsi="Tahoma" w:cs="Tahoma"/>
          <w:sz w:val="24"/>
          <w:szCs w:val="24"/>
        </w:rPr>
        <w:t>a Energy Commission</w:t>
      </w:r>
    </w:p>
    <w:p w14:paraId="17DB232C" w14:textId="49E2CC43" w:rsidR="00852686" w:rsidRPr="00075A66" w:rsidRDefault="004822B9" w:rsidP="00E04486">
      <w:pPr>
        <w:tabs>
          <w:tab w:val="left" w:pos="1440"/>
        </w:tabs>
        <w:spacing w:after="0"/>
        <w:jc w:val="center"/>
        <w:rPr>
          <w:rFonts w:ascii="Tahoma" w:hAnsi="Tahoma" w:cs="Tahoma"/>
          <w:sz w:val="24"/>
          <w:szCs w:val="24"/>
        </w:rPr>
      </w:pPr>
      <w:r>
        <w:rPr>
          <w:rFonts w:ascii="Tahoma" w:hAnsi="Tahoma" w:cs="Tahoma"/>
          <w:sz w:val="24"/>
          <w:szCs w:val="24"/>
        </w:rPr>
        <w:t>September 2023</w:t>
      </w:r>
    </w:p>
    <w:p w14:paraId="4CE0FDAA" w14:textId="77777777" w:rsidR="005B69B7" w:rsidRPr="00075A66" w:rsidRDefault="005B69B7" w:rsidP="00E04486">
      <w:pPr>
        <w:tabs>
          <w:tab w:val="left" w:pos="1440"/>
        </w:tabs>
        <w:spacing w:after="0"/>
        <w:jc w:val="center"/>
        <w:rPr>
          <w:rFonts w:ascii="Tahoma" w:hAnsi="Tahoma" w:cs="Tahoma"/>
          <w:szCs w:val="22"/>
        </w:rPr>
        <w:sectPr w:rsidR="005B69B7" w:rsidRPr="00075A66" w:rsidSect="00CB24F5">
          <w:type w:val="continuous"/>
          <w:pgSz w:w="12240" w:h="15840" w:code="1"/>
          <w:pgMar w:top="1080" w:right="1440" w:bottom="1440" w:left="1440" w:header="1008" w:footer="432" w:gutter="0"/>
          <w:pgNumType w:fmt="lowerRoman" w:start="1"/>
          <w:cols w:space="720"/>
        </w:sectPr>
      </w:pPr>
    </w:p>
    <w:p w14:paraId="6E7042D0" w14:textId="77777777" w:rsidR="00FD590E" w:rsidRPr="00075A66" w:rsidRDefault="00FD590E" w:rsidP="00E04486">
      <w:pPr>
        <w:pStyle w:val="Heading5"/>
        <w:keepNext w:val="0"/>
        <w:spacing w:after="0"/>
        <w:jc w:val="center"/>
        <w:rPr>
          <w:rFonts w:ascii="Tahoma" w:hAnsi="Tahoma" w:cs="Tahoma"/>
          <w:sz w:val="28"/>
          <w:szCs w:val="28"/>
        </w:rPr>
      </w:pPr>
      <w:r w:rsidRPr="266273D3">
        <w:rPr>
          <w:rFonts w:ascii="Tahoma" w:hAnsi="Tahoma" w:cs="Tahoma"/>
          <w:sz w:val="28"/>
          <w:szCs w:val="28"/>
        </w:rPr>
        <w:lastRenderedPageBreak/>
        <w:t>Table of Contents</w:t>
      </w:r>
    </w:p>
    <w:p w14:paraId="16E5A363" w14:textId="5680C391" w:rsidR="007903BC" w:rsidRDefault="002E6A73">
      <w:pPr>
        <w:pStyle w:val="TOC1"/>
        <w:rPr>
          <w:rFonts w:asciiTheme="minorHAnsi" w:eastAsiaTheme="minorEastAsia" w:hAnsiTheme="minorHAnsi" w:cstheme="minorBidi"/>
          <w:b w:val="0"/>
          <w:bCs w:val="0"/>
          <w:caps w:val="0"/>
          <w:noProof/>
          <w:szCs w:val="22"/>
        </w:rPr>
      </w:pPr>
      <w:r w:rsidRPr="00075A66">
        <w:rPr>
          <w:rFonts w:ascii="Tahoma" w:hAnsi="Tahoma" w:cs="Tahoma"/>
          <w:szCs w:val="22"/>
        </w:rPr>
        <w:fldChar w:fldCharType="begin"/>
      </w:r>
      <w:r w:rsidRPr="00075A66">
        <w:rPr>
          <w:rFonts w:ascii="Tahoma" w:hAnsi="Tahoma" w:cs="Tahoma"/>
          <w:szCs w:val="22"/>
        </w:rPr>
        <w:instrText xml:space="preserve"> TOC \o "1-3" \h \z \u </w:instrText>
      </w:r>
      <w:r w:rsidRPr="00075A66">
        <w:rPr>
          <w:rFonts w:ascii="Tahoma" w:hAnsi="Tahoma" w:cs="Tahoma"/>
          <w:szCs w:val="22"/>
        </w:rPr>
        <w:fldChar w:fldCharType="separate"/>
      </w:r>
      <w:hyperlink w:anchor="_Toc144292474" w:history="1">
        <w:r w:rsidR="007903BC" w:rsidRPr="007C6343">
          <w:rPr>
            <w:rStyle w:val="Hyperlink"/>
            <w:rFonts w:ascii="Tahoma" w:hAnsi="Tahoma" w:cs="Tahoma"/>
            <w:noProof/>
          </w:rPr>
          <w:t>I.</w:t>
        </w:r>
        <w:r w:rsidR="007903BC">
          <w:rPr>
            <w:rFonts w:asciiTheme="minorHAnsi" w:eastAsiaTheme="minorEastAsia" w:hAnsiTheme="minorHAnsi" w:cstheme="minorBidi"/>
            <w:b w:val="0"/>
            <w:bCs w:val="0"/>
            <w:caps w:val="0"/>
            <w:noProof/>
            <w:szCs w:val="22"/>
          </w:rPr>
          <w:tab/>
        </w:r>
        <w:r w:rsidR="007903BC" w:rsidRPr="007C6343">
          <w:rPr>
            <w:rStyle w:val="Hyperlink"/>
            <w:rFonts w:ascii="Tahoma" w:hAnsi="Tahoma" w:cs="Tahoma"/>
            <w:noProof/>
          </w:rPr>
          <w:t>Introduction</w:t>
        </w:r>
        <w:r w:rsidR="007903BC">
          <w:rPr>
            <w:noProof/>
            <w:webHidden/>
          </w:rPr>
          <w:tab/>
        </w:r>
        <w:r w:rsidR="007903BC">
          <w:rPr>
            <w:noProof/>
            <w:webHidden/>
          </w:rPr>
          <w:fldChar w:fldCharType="begin"/>
        </w:r>
        <w:r w:rsidR="007903BC">
          <w:rPr>
            <w:noProof/>
            <w:webHidden/>
          </w:rPr>
          <w:instrText xml:space="preserve"> PAGEREF _Toc144292474 \h </w:instrText>
        </w:r>
        <w:r w:rsidR="007903BC">
          <w:rPr>
            <w:noProof/>
            <w:webHidden/>
          </w:rPr>
        </w:r>
        <w:r w:rsidR="007903BC">
          <w:rPr>
            <w:noProof/>
            <w:webHidden/>
          </w:rPr>
          <w:fldChar w:fldCharType="separate"/>
        </w:r>
        <w:r w:rsidR="007903BC">
          <w:rPr>
            <w:noProof/>
            <w:webHidden/>
          </w:rPr>
          <w:t>5</w:t>
        </w:r>
        <w:r w:rsidR="007903BC">
          <w:rPr>
            <w:noProof/>
            <w:webHidden/>
          </w:rPr>
          <w:fldChar w:fldCharType="end"/>
        </w:r>
      </w:hyperlink>
    </w:p>
    <w:p w14:paraId="02B9D041" w14:textId="5E64EA9F" w:rsidR="007903BC" w:rsidRDefault="00A66246">
      <w:pPr>
        <w:pStyle w:val="TOC2"/>
        <w:rPr>
          <w:rFonts w:asciiTheme="minorHAnsi" w:eastAsiaTheme="minorEastAsia" w:hAnsiTheme="minorHAnsi" w:cstheme="minorBidi"/>
          <w:smallCaps w:val="0"/>
          <w:noProof/>
          <w:szCs w:val="22"/>
        </w:rPr>
      </w:pPr>
      <w:hyperlink w:anchor="_Toc144292475" w:history="1">
        <w:r w:rsidR="007903BC" w:rsidRPr="007C6343">
          <w:rPr>
            <w:rStyle w:val="Hyperlink"/>
            <w:rFonts w:ascii="Tahoma" w:hAnsi="Tahoma" w:cs="Tahoma"/>
            <w:noProof/>
          </w:rPr>
          <w:t>A.</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Purpose of Solicitation</w:t>
        </w:r>
        <w:r w:rsidR="007903BC">
          <w:rPr>
            <w:noProof/>
            <w:webHidden/>
          </w:rPr>
          <w:tab/>
        </w:r>
        <w:r w:rsidR="007903BC">
          <w:rPr>
            <w:noProof/>
            <w:webHidden/>
          </w:rPr>
          <w:fldChar w:fldCharType="begin"/>
        </w:r>
        <w:r w:rsidR="007903BC">
          <w:rPr>
            <w:noProof/>
            <w:webHidden/>
          </w:rPr>
          <w:instrText xml:space="preserve"> PAGEREF _Toc144292475 \h </w:instrText>
        </w:r>
        <w:r w:rsidR="007903BC">
          <w:rPr>
            <w:noProof/>
            <w:webHidden/>
          </w:rPr>
        </w:r>
        <w:r w:rsidR="007903BC">
          <w:rPr>
            <w:noProof/>
            <w:webHidden/>
          </w:rPr>
          <w:fldChar w:fldCharType="separate"/>
        </w:r>
        <w:r w:rsidR="007903BC">
          <w:rPr>
            <w:noProof/>
            <w:webHidden/>
          </w:rPr>
          <w:t>5</w:t>
        </w:r>
        <w:r w:rsidR="007903BC">
          <w:rPr>
            <w:noProof/>
            <w:webHidden/>
          </w:rPr>
          <w:fldChar w:fldCharType="end"/>
        </w:r>
      </w:hyperlink>
    </w:p>
    <w:p w14:paraId="2D770570" w14:textId="4BDDA5E8" w:rsidR="007903BC" w:rsidRDefault="00A66246">
      <w:pPr>
        <w:pStyle w:val="TOC2"/>
        <w:rPr>
          <w:rFonts w:asciiTheme="minorHAnsi" w:eastAsiaTheme="minorEastAsia" w:hAnsiTheme="minorHAnsi" w:cstheme="minorBidi"/>
          <w:smallCaps w:val="0"/>
          <w:noProof/>
          <w:szCs w:val="22"/>
        </w:rPr>
      </w:pPr>
      <w:hyperlink w:anchor="_Toc144292476" w:history="1">
        <w:r w:rsidR="007903BC" w:rsidRPr="007C6343">
          <w:rPr>
            <w:rStyle w:val="Hyperlink"/>
            <w:rFonts w:ascii="Tahoma" w:hAnsi="Tahoma" w:cs="Tahoma"/>
            <w:noProof/>
          </w:rPr>
          <w:t>B.</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Background</w:t>
        </w:r>
        <w:r w:rsidR="007903BC">
          <w:rPr>
            <w:noProof/>
            <w:webHidden/>
          </w:rPr>
          <w:tab/>
        </w:r>
        <w:r w:rsidR="007903BC">
          <w:rPr>
            <w:noProof/>
            <w:webHidden/>
          </w:rPr>
          <w:fldChar w:fldCharType="begin"/>
        </w:r>
        <w:r w:rsidR="007903BC">
          <w:rPr>
            <w:noProof/>
            <w:webHidden/>
          </w:rPr>
          <w:instrText xml:space="preserve"> PAGEREF _Toc144292476 \h </w:instrText>
        </w:r>
        <w:r w:rsidR="007903BC">
          <w:rPr>
            <w:noProof/>
            <w:webHidden/>
          </w:rPr>
        </w:r>
        <w:r w:rsidR="007903BC">
          <w:rPr>
            <w:noProof/>
            <w:webHidden/>
          </w:rPr>
          <w:fldChar w:fldCharType="separate"/>
        </w:r>
        <w:r w:rsidR="007903BC">
          <w:rPr>
            <w:noProof/>
            <w:webHidden/>
          </w:rPr>
          <w:t>5</w:t>
        </w:r>
        <w:r w:rsidR="007903BC">
          <w:rPr>
            <w:noProof/>
            <w:webHidden/>
          </w:rPr>
          <w:fldChar w:fldCharType="end"/>
        </w:r>
      </w:hyperlink>
    </w:p>
    <w:p w14:paraId="4A185987" w14:textId="1798F9BE" w:rsidR="007903BC" w:rsidRDefault="00A66246">
      <w:pPr>
        <w:pStyle w:val="TOC2"/>
        <w:rPr>
          <w:rFonts w:asciiTheme="minorHAnsi" w:eastAsiaTheme="minorEastAsia" w:hAnsiTheme="minorHAnsi" w:cstheme="minorBidi"/>
          <w:smallCaps w:val="0"/>
          <w:noProof/>
          <w:szCs w:val="22"/>
        </w:rPr>
      </w:pPr>
      <w:hyperlink w:anchor="_Toc144292477" w:history="1">
        <w:r w:rsidR="007903BC" w:rsidRPr="007C6343">
          <w:rPr>
            <w:rStyle w:val="Hyperlink"/>
            <w:rFonts w:ascii="Tahoma" w:hAnsi="Tahoma" w:cs="Tahoma"/>
            <w:noProof/>
          </w:rPr>
          <w:t>C.</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Commitment to Diversity</w:t>
        </w:r>
        <w:r w:rsidR="007903BC">
          <w:rPr>
            <w:noProof/>
            <w:webHidden/>
          </w:rPr>
          <w:tab/>
        </w:r>
        <w:r w:rsidR="007903BC">
          <w:rPr>
            <w:noProof/>
            <w:webHidden/>
          </w:rPr>
          <w:fldChar w:fldCharType="begin"/>
        </w:r>
        <w:r w:rsidR="007903BC">
          <w:rPr>
            <w:noProof/>
            <w:webHidden/>
          </w:rPr>
          <w:instrText xml:space="preserve"> PAGEREF _Toc144292477 \h </w:instrText>
        </w:r>
        <w:r w:rsidR="007903BC">
          <w:rPr>
            <w:noProof/>
            <w:webHidden/>
          </w:rPr>
        </w:r>
        <w:r w:rsidR="007903BC">
          <w:rPr>
            <w:noProof/>
            <w:webHidden/>
          </w:rPr>
          <w:fldChar w:fldCharType="separate"/>
        </w:r>
        <w:r w:rsidR="007903BC">
          <w:rPr>
            <w:noProof/>
            <w:webHidden/>
          </w:rPr>
          <w:t>6</w:t>
        </w:r>
        <w:r w:rsidR="007903BC">
          <w:rPr>
            <w:noProof/>
            <w:webHidden/>
          </w:rPr>
          <w:fldChar w:fldCharType="end"/>
        </w:r>
      </w:hyperlink>
    </w:p>
    <w:p w14:paraId="232F7799" w14:textId="09344FB4" w:rsidR="007903BC" w:rsidRDefault="00A66246">
      <w:pPr>
        <w:pStyle w:val="TOC2"/>
        <w:rPr>
          <w:rFonts w:asciiTheme="minorHAnsi" w:eastAsiaTheme="minorEastAsia" w:hAnsiTheme="minorHAnsi" w:cstheme="minorBidi"/>
          <w:smallCaps w:val="0"/>
          <w:noProof/>
          <w:szCs w:val="22"/>
        </w:rPr>
      </w:pPr>
      <w:hyperlink w:anchor="_Toc144292478" w:history="1">
        <w:r w:rsidR="007903BC" w:rsidRPr="007C6343">
          <w:rPr>
            <w:rStyle w:val="Hyperlink"/>
            <w:rFonts w:ascii="Tahoma" w:hAnsi="Tahoma" w:cs="Tahoma"/>
            <w:noProof/>
          </w:rPr>
          <w:t>D.</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Key Activities and Dates</w:t>
        </w:r>
        <w:r w:rsidR="007903BC">
          <w:rPr>
            <w:noProof/>
            <w:webHidden/>
          </w:rPr>
          <w:tab/>
        </w:r>
        <w:r w:rsidR="007903BC">
          <w:rPr>
            <w:noProof/>
            <w:webHidden/>
          </w:rPr>
          <w:fldChar w:fldCharType="begin"/>
        </w:r>
        <w:r w:rsidR="007903BC">
          <w:rPr>
            <w:noProof/>
            <w:webHidden/>
          </w:rPr>
          <w:instrText xml:space="preserve"> PAGEREF _Toc144292478 \h </w:instrText>
        </w:r>
        <w:r w:rsidR="007903BC">
          <w:rPr>
            <w:noProof/>
            <w:webHidden/>
          </w:rPr>
        </w:r>
        <w:r w:rsidR="007903BC">
          <w:rPr>
            <w:noProof/>
            <w:webHidden/>
          </w:rPr>
          <w:fldChar w:fldCharType="separate"/>
        </w:r>
        <w:r w:rsidR="007903BC">
          <w:rPr>
            <w:noProof/>
            <w:webHidden/>
          </w:rPr>
          <w:t>6</w:t>
        </w:r>
        <w:r w:rsidR="007903BC">
          <w:rPr>
            <w:noProof/>
            <w:webHidden/>
          </w:rPr>
          <w:fldChar w:fldCharType="end"/>
        </w:r>
      </w:hyperlink>
    </w:p>
    <w:p w14:paraId="6F0BDD1B" w14:textId="7ADC190B" w:rsidR="007903BC" w:rsidRDefault="00A66246">
      <w:pPr>
        <w:pStyle w:val="TOC2"/>
        <w:rPr>
          <w:rFonts w:asciiTheme="minorHAnsi" w:eastAsiaTheme="minorEastAsia" w:hAnsiTheme="minorHAnsi" w:cstheme="minorBidi"/>
          <w:smallCaps w:val="0"/>
          <w:noProof/>
          <w:szCs w:val="22"/>
        </w:rPr>
      </w:pPr>
      <w:hyperlink w:anchor="_Toc144292479" w:history="1">
        <w:r w:rsidR="007903BC" w:rsidRPr="007C6343">
          <w:rPr>
            <w:rStyle w:val="Hyperlink"/>
            <w:rFonts w:ascii="Tahoma" w:hAnsi="Tahoma" w:cs="Tahoma"/>
            <w:noProof/>
          </w:rPr>
          <w:t>E.</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How Award is Determined</w:t>
        </w:r>
        <w:r w:rsidR="007903BC">
          <w:rPr>
            <w:noProof/>
            <w:webHidden/>
          </w:rPr>
          <w:tab/>
        </w:r>
        <w:r w:rsidR="007903BC">
          <w:rPr>
            <w:noProof/>
            <w:webHidden/>
          </w:rPr>
          <w:fldChar w:fldCharType="begin"/>
        </w:r>
        <w:r w:rsidR="007903BC">
          <w:rPr>
            <w:noProof/>
            <w:webHidden/>
          </w:rPr>
          <w:instrText xml:space="preserve"> PAGEREF _Toc144292479 \h </w:instrText>
        </w:r>
        <w:r w:rsidR="007903BC">
          <w:rPr>
            <w:noProof/>
            <w:webHidden/>
          </w:rPr>
        </w:r>
        <w:r w:rsidR="007903BC">
          <w:rPr>
            <w:noProof/>
            <w:webHidden/>
          </w:rPr>
          <w:fldChar w:fldCharType="separate"/>
        </w:r>
        <w:r w:rsidR="007903BC">
          <w:rPr>
            <w:noProof/>
            <w:webHidden/>
          </w:rPr>
          <w:t>7</w:t>
        </w:r>
        <w:r w:rsidR="007903BC">
          <w:rPr>
            <w:noProof/>
            <w:webHidden/>
          </w:rPr>
          <w:fldChar w:fldCharType="end"/>
        </w:r>
      </w:hyperlink>
    </w:p>
    <w:p w14:paraId="352E3B50" w14:textId="173A9D02" w:rsidR="007903BC" w:rsidRDefault="00A66246">
      <w:pPr>
        <w:pStyle w:val="TOC2"/>
        <w:rPr>
          <w:rFonts w:asciiTheme="minorHAnsi" w:eastAsiaTheme="minorEastAsia" w:hAnsiTheme="minorHAnsi" w:cstheme="minorBidi"/>
          <w:smallCaps w:val="0"/>
          <w:noProof/>
          <w:szCs w:val="22"/>
        </w:rPr>
      </w:pPr>
      <w:hyperlink w:anchor="_Toc144292480" w:history="1">
        <w:r w:rsidR="007903BC" w:rsidRPr="007C6343">
          <w:rPr>
            <w:rStyle w:val="Hyperlink"/>
            <w:rFonts w:ascii="Tahoma" w:hAnsi="Tahoma" w:cs="Tahoma"/>
            <w:noProof/>
          </w:rPr>
          <w:t>F.</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Availability of Funds</w:t>
        </w:r>
        <w:r w:rsidR="007903BC">
          <w:rPr>
            <w:noProof/>
            <w:webHidden/>
          </w:rPr>
          <w:tab/>
        </w:r>
        <w:r w:rsidR="007903BC">
          <w:rPr>
            <w:noProof/>
            <w:webHidden/>
          </w:rPr>
          <w:fldChar w:fldCharType="begin"/>
        </w:r>
        <w:r w:rsidR="007903BC">
          <w:rPr>
            <w:noProof/>
            <w:webHidden/>
          </w:rPr>
          <w:instrText xml:space="preserve"> PAGEREF _Toc144292480 \h </w:instrText>
        </w:r>
        <w:r w:rsidR="007903BC">
          <w:rPr>
            <w:noProof/>
            <w:webHidden/>
          </w:rPr>
        </w:r>
        <w:r w:rsidR="007903BC">
          <w:rPr>
            <w:noProof/>
            <w:webHidden/>
          </w:rPr>
          <w:fldChar w:fldCharType="separate"/>
        </w:r>
        <w:r w:rsidR="007903BC">
          <w:rPr>
            <w:noProof/>
            <w:webHidden/>
          </w:rPr>
          <w:t>7</w:t>
        </w:r>
        <w:r w:rsidR="007903BC">
          <w:rPr>
            <w:noProof/>
            <w:webHidden/>
          </w:rPr>
          <w:fldChar w:fldCharType="end"/>
        </w:r>
      </w:hyperlink>
    </w:p>
    <w:p w14:paraId="49A6321F" w14:textId="4C3F07A3" w:rsidR="007903BC" w:rsidRDefault="00A66246">
      <w:pPr>
        <w:pStyle w:val="TOC2"/>
        <w:rPr>
          <w:rFonts w:asciiTheme="minorHAnsi" w:eastAsiaTheme="minorEastAsia" w:hAnsiTheme="minorHAnsi" w:cstheme="minorBidi"/>
          <w:smallCaps w:val="0"/>
          <w:noProof/>
          <w:szCs w:val="22"/>
        </w:rPr>
      </w:pPr>
      <w:hyperlink w:anchor="_Toc144292481" w:history="1">
        <w:r w:rsidR="007903BC" w:rsidRPr="007C6343">
          <w:rPr>
            <w:rStyle w:val="Hyperlink"/>
            <w:rFonts w:ascii="Tahoma" w:hAnsi="Tahoma" w:cs="Tahoma"/>
            <w:noProof/>
          </w:rPr>
          <w:t>G.</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Minimum and Maximum Award Amounts</w:t>
        </w:r>
        <w:r w:rsidR="007903BC">
          <w:rPr>
            <w:noProof/>
            <w:webHidden/>
          </w:rPr>
          <w:tab/>
        </w:r>
        <w:r w:rsidR="007903BC">
          <w:rPr>
            <w:noProof/>
            <w:webHidden/>
          </w:rPr>
          <w:fldChar w:fldCharType="begin"/>
        </w:r>
        <w:r w:rsidR="007903BC">
          <w:rPr>
            <w:noProof/>
            <w:webHidden/>
          </w:rPr>
          <w:instrText xml:space="preserve"> PAGEREF _Toc144292481 \h </w:instrText>
        </w:r>
        <w:r w:rsidR="007903BC">
          <w:rPr>
            <w:noProof/>
            <w:webHidden/>
          </w:rPr>
        </w:r>
        <w:r w:rsidR="007903BC">
          <w:rPr>
            <w:noProof/>
            <w:webHidden/>
          </w:rPr>
          <w:fldChar w:fldCharType="separate"/>
        </w:r>
        <w:r w:rsidR="007903BC">
          <w:rPr>
            <w:noProof/>
            <w:webHidden/>
          </w:rPr>
          <w:t>7</w:t>
        </w:r>
        <w:r w:rsidR="007903BC">
          <w:rPr>
            <w:noProof/>
            <w:webHidden/>
          </w:rPr>
          <w:fldChar w:fldCharType="end"/>
        </w:r>
      </w:hyperlink>
    </w:p>
    <w:p w14:paraId="07DDA2BC" w14:textId="6EB4A831" w:rsidR="007903BC" w:rsidRDefault="00A66246">
      <w:pPr>
        <w:pStyle w:val="TOC2"/>
        <w:rPr>
          <w:rFonts w:asciiTheme="minorHAnsi" w:eastAsiaTheme="minorEastAsia" w:hAnsiTheme="minorHAnsi" w:cstheme="minorBidi"/>
          <w:smallCaps w:val="0"/>
          <w:noProof/>
          <w:szCs w:val="22"/>
        </w:rPr>
      </w:pPr>
      <w:hyperlink w:anchor="_Toc144292482" w:history="1">
        <w:r w:rsidR="007903BC" w:rsidRPr="007C6343">
          <w:rPr>
            <w:rStyle w:val="Hyperlink"/>
            <w:rFonts w:ascii="Tahoma" w:hAnsi="Tahoma" w:cs="Tahoma"/>
            <w:noProof/>
          </w:rPr>
          <w:t>H.</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Maximum Number of Applications</w:t>
        </w:r>
        <w:r w:rsidR="007903BC">
          <w:rPr>
            <w:noProof/>
            <w:webHidden/>
          </w:rPr>
          <w:tab/>
        </w:r>
        <w:r w:rsidR="007903BC">
          <w:rPr>
            <w:noProof/>
            <w:webHidden/>
          </w:rPr>
          <w:fldChar w:fldCharType="begin"/>
        </w:r>
        <w:r w:rsidR="007903BC">
          <w:rPr>
            <w:noProof/>
            <w:webHidden/>
          </w:rPr>
          <w:instrText xml:space="preserve"> PAGEREF _Toc144292482 \h </w:instrText>
        </w:r>
        <w:r w:rsidR="007903BC">
          <w:rPr>
            <w:noProof/>
            <w:webHidden/>
          </w:rPr>
        </w:r>
        <w:r w:rsidR="007903BC">
          <w:rPr>
            <w:noProof/>
            <w:webHidden/>
          </w:rPr>
          <w:fldChar w:fldCharType="separate"/>
        </w:r>
        <w:r w:rsidR="007903BC">
          <w:rPr>
            <w:noProof/>
            <w:webHidden/>
          </w:rPr>
          <w:t>8</w:t>
        </w:r>
        <w:r w:rsidR="007903BC">
          <w:rPr>
            <w:noProof/>
            <w:webHidden/>
          </w:rPr>
          <w:fldChar w:fldCharType="end"/>
        </w:r>
      </w:hyperlink>
    </w:p>
    <w:p w14:paraId="5CB8C71C" w14:textId="75D6F0CF" w:rsidR="007903BC" w:rsidRDefault="00A66246">
      <w:pPr>
        <w:pStyle w:val="TOC2"/>
        <w:rPr>
          <w:rFonts w:asciiTheme="minorHAnsi" w:eastAsiaTheme="minorEastAsia" w:hAnsiTheme="minorHAnsi" w:cstheme="minorBidi"/>
          <w:smallCaps w:val="0"/>
          <w:noProof/>
          <w:szCs w:val="22"/>
        </w:rPr>
      </w:pPr>
      <w:hyperlink w:anchor="_Toc144292483" w:history="1">
        <w:r w:rsidR="007903BC" w:rsidRPr="007C6343">
          <w:rPr>
            <w:rStyle w:val="Hyperlink"/>
            <w:rFonts w:ascii="Tahoma" w:hAnsi="Tahoma" w:cs="Tahoma"/>
            <w:noProof/>
          </w:rPr>
          <w:t>I.</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Pre-Application Workshop</w:t>
        </w:r>
        <w:r w:rsidR="007903BC">
          <w:rPr>
            <w:noProof/>
            <w:webHidden/>
          </w:rPr>
          <w:tab/>
        </w:r>
        <w:r w:rsidR="007903BC">
          <w:rPr>
            <w:noProof/>
            <w:webHidden/>
          </w:rPr>
          <w:fldChar w:fldCharType="begin"/>
        </w:r>
        <w:r w:rsidR="007903BC">
          <w:rPr>
            <w:noProof/>
            <w:webHidden/>
          </w:rPr>
          <w:instrText xml:space="preserve"> PAGEREF _Toc144292483 \h </w:instrText>
        </w:r>
        <w:r w:rsidR="007903BC">
          <w:rPr>
            <w:noProof/>
            <w:webHidden/>
          </w:rPr>
        </w:r>
        <w:r w:rsidR="007903BC">
          <w:rPr>
            <w:noProof/>
            <w:webHidden/>
          </w:rPr>
          <w:fldChar w:fldCharType="separate"/>
        </w:r>
        <w:r w:rsidR="007903BC">
          <w:rPr>
            <w:noProof/>
            <w:webHidden/>
          </w:rPr>
          <w:t>9</w:t>
        </w:r>
        <w:r w:rsidR="007903BC">
          <w:rPr>
            <w:noProof/>
            <w:webHidden/>
          </w:rPr>
          <w:fldChar w:fldCharType="end"/>
        </w:r>
      </w:hyperlink>
    </w:p>
    <w:p w14:paraId="37BB5B95" w14:textId="7E963B8E" w:rsidR="007903BC" w:rsidRDefault="00A66246">
      <w:pPr>
        <w:pStyle w:val="TOC2"/>
        <w:rPr>
          <w:rFonts w:asciiTheme="minorHAnsi" w:eastAsiaTheme="minorEastAsia" w:hAnsiTheme="minorHAnsi" w:cstheme="minorBidi"/>
          <w:smallCaps w:val="0"/>
          <w:noProof/>
          <w:szCs w:val="22"/>
        </w:rPr>
      </w:pPr>
      <w:hyperlink w:anchor="_Toc144292484" w:history="1">
        <w:r w:rsidR="007903BC" w:rsidRPr="007C6343">
          <w:rPr>
            <w:rStyle w:val="Hyperlink"/>
            <w:rFonts w:ascii="Tahoma" w:hAnsi="Tahoma" w:cs="Tahoma"/>
            <w:noProof/>
          </w:rPr>
          <w:t>J.</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Participation Through Zoom</w:t>
        </w:r>
        <w:r w:rsidR="007903BC">
          <w:rPr>
            <w:noProof/>
            <w:webHidden/>
          </w:rPr>
          <w:tab/>
        </w:r>
        <w:r w:rsidR="007903BC">
          <w:rPr>
            <w:noProof/>
            <w:webHidden/>
          </w:rPr>
          <w:fldChar w:fldCharType="begin"/>
        </w:r>
        <w:r w:rsidR="007903BC">
          <w:rPr>
            <w:noProof/>
            <w:webHidden/>
          </w:rPr>
          <w:instrText xml:space="preserve"> PAGEREF _Toc144292484 \h </w:instrText>
        </w:r>
        <w:r w:rsidR="007903BC">
          <w:rPr>
            <w:noProof/>
            <w:webHidden/>
          </w:rPr>
        </w:r>
        <w:r w:rsidR="007903BC">
          <w:rPr>
            <w:noProof/>
            <w:webHidden/>
          </w:rPr>
          <w:fldChar w:fldCharType="separate"/>
        </w:r>
        <w:r w:rsidR="007903BC">
          <w:rPr>
            <w:noProof/>
            <w:webHidden/>
          </w:rPr>
          <w:t>9</w:t>
        </w:r>
        <w:r w:rsidR="007903BC">
          <w:rPr>
            <w:noProof/>
            <w:webHidden/>
          </w:rPr>
          <w:fldChar w:fldCharType="end"/>
        </w:r>
      </w:hyperlink>
    </w:p>
    <w:p w14:paraId="29B537E0" w14:textId="59F24833" w:rsidR="007903BC" w:rsidRDefault="00A66246">
      <w:pPr>
        <w:pStyle w:val="TOC2"/>
        <w:rPr>
          <w:rFonts w:asciiTheme="minorHAnsi" w:eastAsiaTheme="minorEastAsia" w:hAnsiTheme="minorHAnsi" w:cstheme="minorBidi"/>
          <w:smallCaps w:val="0"/>
          <w:noProof/>
          <w:szCs w:val="22"/>
        </w:rPr>
      </w:pPr>
      <w:hyperlink w:anchor="_Toc144292485" w:history="1">
        <w:r w:rsidR="007903BC" w:rsidRPr="007C6343">
          <w:rPr>
            <w:rStyle w:val="Hyperlink"/>
            <w:rFonts w:ascii="Tahoma" w:hAnsi="Tahoma" w:cs="Tahoma"/>
            <w:noProof/>
          </w:rPr>
          <w:t>K.</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Questions</w:t>
        </w:r>
        <w:r w:rsidR="007903BC">
          <w:rPr>
            <w:noProof/>
            <w:webHidden/>
          </w:rPr>
          <w:tab/>
        </w:r>
        <w:r w:rsidR="007903BC">
          <w:rPr>
            <w:noProof/>
            <w:webHidden/>
          </w:rPr>
          <w:fldChar w:fldCharType="begin"/>
        </w:r>
        <w:r w:rsidR="007903BC">
          <w:rPr>
            <w:noProof/>
            <w:webHidden/>
          </w:rPr>
          <w:instrText xml:space="preserve"> PAGEREF _Toc144292485 \h </w:instrText>
        </w:r>
        <w:r w:rsidR="007903BC">
          <w:rPr>
            <w:noProof/>
            <w:webHidden/>
          </w:rPr>
        </w:r>
        <w:r w:rsidR="007903BC">
          <w:rPr>
            <w:noProof/>
            <w:webHidden/>
          </w:rPr>
          <w:fldChar w:fldCharType="separate"/>
        </w:r>
        <w:r w:rsidR="007903BC">
          <w:rPr>
            <w:noProof/>
            <w:webHidden/>
          </w:rPr>
          <w:t>10</w:t>
        </w:r>
        <w:r w:rsidR="007903BC">
          <w:rPr>
            <w:noProof/>
            <w:webHidden/>
          </w:rPr>
          <w:fldChar w:fldCharType="end"/>
        </w:r>
      </w:hyperlink>
    </w:p>
    <w:p w14:paraId="282D5090" w14:textId="5EB24CAE" w:rsidR="007903BC" w:rsidRDefault="00A66246">
      <w:pPr>
        <w:pStyle w:val="TOC2"/>
        <w:rPr>
          <w:rFonts w:asciiTheme="minorHAnsi" w:eastAsiaTheme="minorEastAsia" w:hAnsiTheme="minorHAnsi" w:cstheme="minorBidi"/>
          <w:smallCaps w:val="0"/>
          <w:noProof/>
          <w:szCs w:val="22"/>
        </w:rPr>
      </w:pPr>
      <w:hyperlink w:anchor="_Toc144292486" w:history="1">
        <w:r w:rsidR="007903BC" w:rsidRPr="007C6343">
          <w:rPr>
            <w:rStyle w:val="Hyperlink"/>
            <w:rFonts w:ascii="Tahoma" w:hAnsi="Tahoma" w:cs="Tahoma"/>
            <w:noProof/>
          </w:rPr>
          <w:t>L.</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Contact Information</w:t>
        </w:r>
        <w:r w:rsidR="007903BC">
          <w:rPr>
            <w:noProof/>
            <w:webHidden/>
          </w:rPr>
          <w:tab/>
        </w:r>
        <w:r w:rsidR="007903BC">
          <w:rPr>
            <w:noProof/>
            <w:webHidden/>
          </w:rPr>
          <w:fldChar w:fldCharType="begin"/>
        </w:r>
        <w:r w:rsidR="007903BC">
          <w:rPr>
            <w:noProof/>
            <w:webHidden/>
          </w:rPr>
          <w:instrText xml:space="preserve"> PAGEREF _Toc144292486 \h </w:instrText>
        </w:r>
        <w:r w:rsidR="007903BC">
          <w:rPr>
            <w:noProof/>
            <w:webHidden/>
          </w:rPr>
        </w:r>
        <w:r w:rsidR="007903BC">
          <w:rPr>
            <w:noProof/>
            <w:webHidden/>
          </w:rPr>
          <w:fldChar w:fldCharType="separate"/>
        </w:r>
        <w:r w:rsidR="007903BC">
          <w:rPr>
            <w:noProof/>
            <w:webHidden/>
          </w:rPr>
          <w:t>10</w:t>
        </w:r>
        <w:r w:rsidR="007903BC">
          <w:rPr>
            <w:noProof/>
            <w:webHidden/>
          </w:rPr>
          <w:fldChar w:fldCharType="end"/>
        </w:r>
      </w:hyperlink>
    </w:p>
    <w:p w14:paraId="6D786306" w14:textId="275AB765" w:rsidR="007903BC" w:rsidRDefault="00A66246">
      <w:pPr>
        <w:pStyle w:val="TOC2"/>
        <w:rPr>
          <w:rFonts w:asciiTheme="minorHAnsi" w:eastAsiaTheme="minorEastAsia" w:hAnsiTheme="minorHAnsi" w:cstheme="minorBidi"/>
          <w:smallCaps w:val="0"/>
          <w:noProof/>
          <w:szCs w:val="22"/>
        </w:rPr>
      </w:pPr>
      <w:hyperlink w:anchor="_Toc144292487" w:history="1">
        <w:r w:rsidR="007903BC" w:rsidRPr="007C6343">
          <w:rPr>
            <w:rStyle w:val="Hyperlink"/>
            <w:rFonts w:ascii="Tahoma" w:hAnsi="Tahoma" w:cs="Tahoma"/>
            <w:noProof/>
          </w:rPr>
          <w:t>M.</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Reference Documents</w:t>
        </w:r>
        <w:r w:rsidR="007903BC">
          <w:rPr>
            <w:noProof/>
            <w:webHidden/>
          </w:rPr>
          <w:tab/>
        </w:r>
        <w:r w:rsidR="007903BC">
          <w:rPr>
            <w:noProof/>
            <w:webHidden/>
          </w:rPr>
          <w:fldChar w:fldCharType="begin"/>
        </w:r>
        <w:r w:rsidR="007903BC">
          <w:rPr>
            <w:noProof/>
            <w:webHidden/>
          </w:rPr>
          <w:instrText xml:space="preserve"> PAGEREF _Toc144292487 \h </w:instrText>
        </w:r>
        <w:r w:rsidR="007903BC">
          <w:rPr>
            <w:noProof/>
            <w:webHidden/>
          </w:rPr>
        </w:r>
        <w:r w:rsidR="007903BC">
          <w:rPr>
            <w:noProof/>
            <w:webHidden/>
          </w:rPr>
          <w:fldChar w:fldCharType="separate"/>
        </w:r>
        <w:r w:rsidR="007903BC">
          <w:rPr>
            <w:noProof/>
            <w:webHidden/>
          </w:rPr>
          <w:t>10</w:t>
        </w:r>
        <w:r w:rsidR="007903BC">
          <w:rPr>
            <w:noProof/>
            <w:webHidden/>
          </w:rPr>
          <w:fldChar w:fldCharType="end"/>
        </w:r>
      </w:hyperlink>
    </w:p>
    <w:p w14:paraId="3E7BDEA8" w14:textId="0215F9F6" w:rsidR="007903BC" w:rsidRDefault="00A66246">
      <w:pPr>
        <w:pStyle w:val="TOC1"/>
        <w:rPr>
          <w:rFonts w:asciiTheme="minorHAnsi" w:eastAsiaTheme="minorEastAsia" w:hAnsiTheme="minorHAnsi" w:cstheme="minorBidi"/>
          <w:b w:val="0"/>
          <w:bCs w:val="0"/>
          <w:caps w:val="0"/>
          <w:noProof/>
          <w:szCs w:val="22"/>
        </w:rPr>
      </w:pPr>
      <w:hyperlink w:anchor="_Toc144292488" w:history="1">
        <w:r w:rsidR="007903BC" w:rsidRPr="007C6343">
          <w:rPr>
            <w:rStyle w:val="Hyperlink"/>
            <w:rFonts w:ascii="Tahoma" w:hAnsi="Tahoma" w:cs="Tahoma"/>
            <w:noProof/>
          </w:rPr>
          <w:t>II.</w:t>
        </w:r>
        <w:r w:rsidR="007903BC">
          <w:rPr>
            <w:rFonts w:asciiTheme="minorHAnsi" w:eastAsiaTheme="minorEastAsia" w:hAnsiTheme="minorHAnsi" w:cstheme="minorBidi"/>
            <w:b w:val="0"/>
            <w:bCs w:val="0"/>
            <w:caps w:val="0"/>
            <w:noProof/>
            <w:szCs w:val="22"/>
          </w:rPr>
          <w:tab/>
        </w:r>
        <w:r w:rsidR="007903BC" w:rsidRPr="007C6343">
          <w:rPr>
            <w:rStyle w:val="Hyperlink"/>
            <w:rFonts w:ascii="Tahoma" w:hAnsi="Tahoma" w:cs="Tahoma"/>
            <w:noProof/>
          </w:rPr>
          <w:t>Eligibility Requirements</w:t>
        </w:r>
        <w:r w:rsidR="007903BC">
          <w:rPr>
            <w:noProof/>
            <w:webHidden/>
          </w:rPr>
          <w:tab/>
        </w:r>
        <w:r w:rsidR="007903BC">
          <w:rPr>
            <w:noProof/>
            <w:webHidden/>
          </w:rPr>
          <w:fldChar w:fldCharType="begin"/>
        </w:r>
        <w:r w:rsidR="007903BC">
          <w:rPr>
            <w:noProof/>
            <w:webHidden/>
          </w:rPr>
          <w:instrText xml:space="preserve"> PAGEREF _Toc144292488 \h </w:instrText>
        </w:r>
        <w:r w:rsidR="007903BC">
          <w:rPr>
            <w:noProof/>
            <w:webHidden/>
          </w:rPr>
        </w:r>
        <w:r w:rsidR="007903BC">
          <w:rPr>
            <w:noProof/>
            <w:webHidden/>
          </w:rPr>
          <w:fldChar w:fldCharType="separate"/>
        </w:r>
        <w:r w:rsidR="007903BC">
          <w:rPr>
            <w:noProof/>
            <w:webHidden/>
          </w:rPr>
          <w:t>11</w:t>
        </w:r>
        <w:r w:rsidR="007903BC">
          <w:rPr>
            <w:noProof/>
            <w:webHidden/>
          </w:rPr>
          <w:fldChar w:fldCharType="end"/>
        </w:r>
      </w:hyperlink>
    </w:p>
    <w:p w14:paraId="3119A813" w14:textId="73444E77" w:rsidR="007903BC" w:rsidRDefault="00A66246">
      <w:pPr>
        <w:pStyle w:val="TOC2"/>
        <w:rPr>
          <w:rFonts w:asciiTheme="minorHAnsi" w:eastAsiaTheme="minorEastAsia" w:hAnsiTheme="minorHAnsi" w:cstheme="minorBidi"/>
          <w:smallCaps w:val="0"/>
          <w:noProof/>
          <w:szCs w:val="22"/>
        </w:rPr>
      </w:pPr>
      <w:hyperlink w:anchor="_Toc144292489" w:history="1">
        <w:r w:rsidR="007903BC" w:rsidRPr="007C6343">
          <w:rPr>
            <w:rStyle w:val="Hyperlink"/>
            <w:rFonts w:ascii="Tahoma" w:hAnsi="Tahoma" w:cs="Tahoma"/>
            <w:noProof/>
          </w:rPr>
          <w:t>A.</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Applicant Requirements</w:t>
        </w:r>
        <w:r w:rsidR="007903BC">
          <w:rPr>
            <w:noProof/>
            <w:webHidden/>
          </w:rPr>
          <w:tab/>
        </w:r>
        <w:r w:rsidR="007903BC">
          <w:rPr>
            <w:noProof/>
            <w:webHidden/>
          </w:rPr>
          <w:fldChar w:fldCharType="begin"/>
        </w:r>
        <w:r w:rsidR="007903BC">
          <w:rPr>
            <w:noProof/>
            <w:webHidden/>
          </w:rPr>
          <w:instrText xml:space="preserve"> PAGEREF _Toc144292489 \h </w:instrText>
        </w:r>
        <w:r w:rsidR="007903BC">
          <w:rPr>
            <w:noProof/>
            <w:webHidden/>
          </w:rPr>
        </w:r>
        <w:r w:rsidR="007903BC">
          <w:rPr>
            <w:noProof/>
            <w:webHidden/>
          </w:rPr>
          <w:fldChar w:fldCharType="separate"/>
        </w:r>
        <w:r w:rsidR="007903BC">
          <w:rPr>
            <w:noProof/>
            <w:webHidden/>
          </w:rPr>
          <w:t>11</w:t>
        </w:r>
        <w:r w:rsidR="007903BC">
          <w:rPr>
            <w:noProof/>
            <w:webHidden/>
          </w:rPr>
          <w:fldChar w:fldCharType="end"/>
        </w:r>
      </w:hyperlink>
    </w:p>
    <w:p w14:paraId="4051C0F6" w14:textId="0190FD5A" w:rsidR="007903BC" w:rsidRDefault="00A66246">
      <w:pPr>
        <w:pStyle w:val="TOC2"/>
        <w:rPr>
          <w:rFonts w:asciiTheme="minorHAnsi" w:eastAsiaTheme="minorEastAsia" w:hAnsiTheme="minorHAnsi" w:cstheme="minorBidi"/>
          <w:smallCaps w:val="0"/>
          <w:noProof/>
          <w:szCs w:val="22"/>
        </w:rPr>
      </w:pPr>
      <w:hyperlink w:anchor="_Toc144292490" w:history="1">
        <w:r w:rsidR="007903BC" w:rsidRPr="007C6343">
          <w:rPr>
            <w:rStyle w:val="Hyperlink"/>
            <w:rFonts w:ascii="Tahoma" w:hAnsi="Tahoma" w:cs="Tahoma"/>
            <w:noProof/>
          </w:rPr>
          <w:t>B.</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Project Requirements</w:t>
        </w:r>
        <w:r w:rsidR="007903BC">
          <w:rPr>
            <w:noProof/>
            <w:webHidden/>
          </w:rPr>
          <w:tab/>
        </w:r>
        <w:r w:rsidR="007903BC">
          <w:rPr>
            <w:noProof/>
            <w:webHidden/>
          </w:rPr>
          <w:fldChar w:fldCharType="begin"/>
        </w:r>
        <w:r w:rsidR="007903BC">
          <w:rPr>
            <w:noProof/>
            <w:webHidden/>
          </w:rPr>
          <w:instrText xml:space="preserve"> PAGEREF _Toc144292490 \h </w:instrText>
        </w:r>
        <w:r w:rsidR="007903BC">
          <w:rPr>
            <w:noProof/>
            <w:webHidden/>
          </w:rPr>
        </w:r>
        <w:r w:rsidR="007903BC">
          <w:rPr>
            <w:noProof/>
            <w:webHidden/>
          </w:rPr>
          <w:fldChar w:fldCharType="separate"/>
        </w:r>
        <w:r w:rsidR="007903BC">
          <w:rPr>
            <w:noProof/>
            <w:webHidden/>
          </w:rPr>
          <w:t>14</w:t>
        </w:r>
        <w:r w:rsidR="007903BC">
          <w:rPr>
            <w:noProof/>
            <w:webHidden/>
          </w:rPr>
          <w:fldChar w:fldCharType="end"/>
        </w:r>
      </w:hyperlink>
    </w:p>
    <w:p w14:paraId="1B6471F7" w14:textId="408D754D" w:rsidR="007903BC" w:rsidRDefault="00A66246">
      <w:pPr>
        <w:pStyle w:val="TOC2"/>
        <w:rPr>
          <w:rFonts w:asciiTheme="minorHAnsi" w:eastAsiaTheme="minorEastAsia" w:hAnsiTheme="minorHAnsi" w:cstheme="minorBidi"/>
          <w:smallCaps w:val="0"/>
          <w:noProof/>
          <w:szCs w:val="22"/>
        </w:rPr>
      </w:pPr>
      <w:hyperlink w:anchor="_Toc144292491" w:history="1">
        <w:r w:rsidR="007903BC" w:rsidRPr="007C6343">
          <w:rPr>
            <w:rStyle w:val="Hyperlink"/>
            <w:rFonts w:ascii="Tahoma" w:hAnsi="Tahoma" w:cs="Tahoma"/>
            <w:noProof/>
          </w:rPr>
          <w:t>C.</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Minimum Technical Requirements for Open Retail Electric Vehicle Charging Stations</w:t>
        </w:r>
        <w:r w:rsidR="007903BC">
          <w:rPr>
            <w:noProof/>
            <w:webHidden/>
          </w:rPr>
          <w:tab/>
        </w:r>
        <w:r w:rsidR="007903BC">
          <w:rPr>
            <w:noProof/>
            <w:webHidden/>
          </w:rPr>
          <w:fldChar w:fldCharType="begin"/>
        </w:r>
        <w:r w:rsidR="007903BC">
          <w:rPr>
            <w:noProof/>
            <w:webHidden/>
          </w:rPr>
          <w:instrText xml:space="preserve"> PAGEREF _Toc144292491 \h </w:instrText>
        </w:r>
        <w:r w:rsidR="007903BC">
          <w:rPr>
            <w:noProof/>
            <w:webHidden/>
          </w:rPr>
        </w:r>
        <w:r w:rsidR="007903BC">
          <w:rPr>
            <w:noProof/>
            <w:webHidden/>
          </w:rPr>
          <w:fldChar w:fldCharType="separate"/>
        </w:r>
        <w:r w:rsidR="007903BC">
          <w:rPr>
            <w:noProof/>
            <w:webHidden/>
          </w:rPr>
          <w:t>22</w:t>
        </w:r>
        <w:r w:rsidR="007903BC">
          <w:rPr>
            <w:noProof/>
            <w:webHidden/>
          </w:rPr>
          <w:fldChar w:fldCharType="end"/>
        </w:r>
      </w:hyperlink>
    </w:p>
    <w:p w14:paraId="7774C6FA" w14:textId="1DE7051A" w:rsidR="007903BC" w:rsidRDefault="00A66246">
      <w:pPr>
        <w:pStyle w:val="TOC2"/>
        <w:rPr>
          <w:rFonts w:asciiTheme="minorHAnsi" w:eastAsiaTheme="minorEastAsia" w:hAnsiTheme="minorHAnsi" w:cstheme="minorBidi"/>
          <w:smallCaps w:val="0"/>
          <w:noProof/>
          <w:szCs w:val="22"/>
        </w:rPr>
      </w:pPr>
      <w:hyperlink w:anchor="_Toc144292492" w:history="1">
        <w:r w:rsidR="007903BC" w:rsidRPr="007C6343">
          <w:rPr>
            <w:rStyle w:val="Hyperlink"/>
            <w:rFonts w:ascii="Tahoma" w:hAnsi="Tahoma" w:cs="Tahoma"/>
            <w:noProof/>
          </w:rPr>
          <w:t>D.</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Minimum Technical Requirements for Open Retail Hydrogen Refueling Stations</w:t>
        </w:r>
        <w:r w:rsidR="007903BC">
          <w:rPr>
            <w:noProof/>
            <w:webHidden/>
          </w:rPr>
          <w:tab/>
        </w:r>
        <w:r w:rsidR="007903BC">
          <w:rPr>
            <w:noProof/>
            <w:webHidden/>
          </w:rPr>
          <w:fldChar w:fldCharType="begin"/>
        </w:r>
        <w:r w:rsidR="007903BC">
          <w:rPr>
            <w:noProof/>
            <w:webHidden/>
          </w:rPr>
          <w:instrText xml:space="preserve"> PAGEREF _Toc144292492 \h </w:instrText>
        </w:r>
        <w:r w:rsidR="007903BC">
          <w:rPr>
            <w:noProof/>
            <w:webHidden/>
          </w:rPr>
        </w:r>
        <w:r w:rsidR="007903BC">
          <w:rPr>
            <w:noProof/>
            <w:webHidden/>
          </w:rPr>
          <w:fldChar w:fldCharType="separate"/>
        </w:r>
        <w:r w:rsidR="007903BC">
          <w:rPr>
            <w:noProof/>
            <w:webHidden/>
          </w:rPr>
          <w:t>25</w:t>
        </w:r>
        <w:r w:rsidR="007903BC">
          <w:rPr>
            <w:noProof/>
            <w:webHidden/>
          </w:rPr>
          <w:fldChar w:fldCharType="end"/>
        </w:r>
      </w:hyperlink>
    </w:p>
    <w:p w14:paraId="56025224" w14:textId="49320DA2" w:rsidR="007903BC" w:rsidRDefault="00A66246">
      <w:pPr>
        <w:pStyle w:val="TOC2"/>
        <w:rPr>
          <w:rFonts w:asciiTheme="minorHAnsi" w:eastAsiaTheme="minorEastAsia" w:hAnsiTheme="minorHAnsi" w:cstheme="minorBidi"/>
          <w:smallCaps w:val="0"/>
          <w:noProof/>
          <w:szCs w:val="22"/>
        </w:rPr>
      </w:pPr>
      <w:hyperlink w:anchor="_Toc144292493" w:history="1">
        <w:r w:rsidR="007903BC" w:rsidRPr="007C6343">
          <w:rPr>
            <w:rStyle w:val="Hyperlink"/>
            <w:rFonts w:ascii="Tahoma" w:hAnsi="Tahoma" w:cs="Tahoma"/>
            <w:noProof/>
          </w:rPr>
          <w:t>E.</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Eligible Project Costs</w:t>
        </w:r>
        <w:r w:rsidR="007903BC">
          <w:rPr>
            <w:noProof/>
            <w:webHidden/>
          </w:rPr>
          <w:tab/>
        </w:r>
        <w:r w:rsidR="007903BC">
          <w:rPr>
            <w:noProof/>
            <w:webHidden/>
          </w:rPr>
          <w:fldChar w:fldCharType="begin"/>
        </w:r>
        <w:r w:rsidR="007903BC">
          <w:rPr>
            <w:noProof/>
            <w:webHidden/>
          </w:rPr>
          <w:instrText xml:space="preserve"> PAGEREF _Toc144292493 \h </w:instrText>
        </w:r>
        <w:r w:rsidR="007903BC">
          <w:rPr>
            <w:noProof/>
            <w:webHidden/>
          </w:rPr>
        </w:r>
        <w:r w:rsidR="007903BC">
          <w:rPr>
            <w:noProof/>
            <w:webHidden/>
          </w:rPr>
          <w:fldChar w:fldCharType="separate"/>
        </w:r>
        <w:r w:rsidR="007903BC">
          <w:rPr>
            <w:noProof/>
            <w:webHidden/>
          </w:rPr>
          <w:t>30</w:t>
        </w:r>
        <w:r w:rsidR="007903BC">
          <w:rPr>
            <w:noProof/>
            <w:webHidden/>
          </w:rPr>
          <w:fldChar w:fldCharType="end"/>
        </w:r>
      </w:hyperlink>
    </w:p>
    <w:p w14:paraId="32160985" w14:textId="4CF193F5" w:rsidR="007903BC" w:rsidRDefault="00A66246">
      <w:pPr>
        <w:pStyle w:val="TOC2"/>
        <w:rPr>
          <w:rFonts w:asciiTheme="minorHAnsi" w:eastAsiaTheme="minorEastAsia" w:hAnsiTheme="minorHAnsi" w:cstheme="minorBidi"/>
          <w:smallCaps w:val="0"/>
          <w:noProof/>
          <w:szCs w:val="22"/>
        </w:rPr>
      </w:pPr>
      <w:hyperlink w:anchor="_Toc144292494" w:history="1">
        <w:r w:rsidR="007903BC" w:rsidRPr="007C6343">
          <w:rPr>
            <w:rStyle w:val="Hyperlink"/>
            <w:rFonts w:ascii="Tahoma" w:hAnsi="Tahoma" w:cs="Tahoma"/>
            <w:noProof/>
          </w:rPr>
          <w:t>F.</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Match Funding Requirements</w:t>
        </w:r>
        <w:r w:rsidR="007903BC">
          <w:rPr>
            <w:noProof/>
            <w:webHidden/>
          </w:rPr>
          <w:tab/>
        </w:r>
        <w:r w:rsidR="007903BC">
          <w:rPr>
            <w:noProof/>
            <w:webHidden/>
          </w:rPr>
          <w:fldChar w:fldCharType="begin"/>
        </w:r>
        <w:r w:rsidR="007903BC">
          <w:rPr>
            <w:noProof/>
            <w:webHidden/>
          </w:rPr>
          <w:instrText xml:space="preserve"> PAGEREF _Toc144292494 \h </w:instrText>
        </w:r>
        <w:r w:rsidR="007903BC">
          <w:rPr>
            <w:noProof/>
            <w:webHidden/>
          </w:rPr>
        </w:r>
        <w:r w:rsidR="007903BC">
          <w:rPr>
            <w:noProof/>
            <w:webHidden/>
          </w:rPr>
          <w:fldChar w:fldCharType="separate"/>
        </w:r>
        <w:r w:rsidR="007903BC">
          <w:rPr>
            <w:noProof/>
            <w:webHidden/>
          </w:rPr>
          <w:t>33</w:t>
        </w:r>
        <w:r w:rsidR="007903BC">
          <w:rPr>
            <w:noProof/>
            <w:webHidden/>
          </w:rPr>
          <w:fldChar w:fldCharType="end"/>
        </w:r>
      </w:hyperlink>
    </w:p>
    <w:p w14:paraId="1277F003" w14:textId="553821FF" w:rsidR="007903BC" w:rsidRDefault="00A66246">
      <w:pPr>
        <w:pStyle w:val="TOC2"/>
        <w:rPr>
          <w:rFonts w:asciiTheme="minorHAnsi" w:eastAsiaTheme="minorEastAsia" w:hAnsiTheme="minorHAnsi" w:cstheme="minorBidi"/>
          <w:smallCaps w:val="0"/>
          <w:noProof/>
          <w:szCs w:val="22"/>
        </w:rPr>
      </w:pPr>
      <w:hyperlink w:anchor="_Toc144292495" w:history="1">
        <w:r w:rsidR="007903BC" w:rsidRPr="007C6343">
          <w:rPr>
            <w:rStyle w:val="Hyperlink"/>
            <w:rFonts w:ascii="Tahoma" w:hAnsi="Tahoma" w:cs="Tahoma"/>
            <w:noProof/>
          </w:rPr>
          <w:t>G.</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Unallowable Costs (Reimbursable or Match Share)</w:t>
        </w:r>
        <w:r w:rsidR="007903BC">
          <w:rPr>
            <w:noProof/>
            <w:webHidden/>
          </w:rPr>
          <w:tab/>
        </w:r>
        <w:r w:rsidR="007903BC">
          <w:rPr>
            <w:noProof/>
            <w:webHidden/>
          </w:rPr>
          <w:fldChar w:fldCharType="begin"/>
        </w:r>
        <w:r w:rsidR="007903BC">
          <w:rPr>
            <w:noProof/>
            <w:webHidden/>
          </w:rPr>
          <w:instrText xml:space="preserve"> PAGEREF _Toc144292495 \h </w:instrText>
        </w:r>
        <w:r w:rsidR="007903BC">
          <w:rPr>
            <w:noProof/>
            <w:webHidden/>
          </w:rPr>
        </w:r>
        <w:r w:rsidR="007903BC">
          <w:rPr>
            <w:noProof/>
            <w:webHidden/>
          </w:rPr>
          <w:fldChar w:fldCharType="separate"/>
        </w:r>
        <w:r w:rsidR="007903BC">
          <w:rPr>
            <w:noProof/>
            <w:webHidden/>
          </w:rPr>
          <w:t>36</w:t>
        </w:r>
        <w:r w:rsidR="007903BC">
          <w:rPr>
            <w:noProof/>
            <w:webHidden/>
          </w:rPr>
          <w:fldChar w:fldCharType="end"/>
        </w:r>
      </w:hyperlink>
    </w:p>
    <w:p w14:paraId="1E3F5B83" w14:textId="275AC398" w:rsidR="007903BC" w:rsidRDefault="00A66246">
      <w:pPr>
        <w:pStyle w:val="TOC1"/>
        <w:rPr>
          <w:rFonts w:asciiTheme="minorHAnsi" w:eastAsiaTheme="minorEastAsia" w:hAnsiTheme="minorHAnsi" w:cstheme="minorBidi"/>
          <w:b w:val="0"/>
          <w:bCs w:val="0"/>
          <w:caps w:val="0"/>
          <w:noProof/>
          <w:szCs w:val="22"/>
        </w:rPr>
      </w:pPr>
      <w:hyperlink w:anchor="_Toc144292496" w:history="1">
        <w:r w:rsidR="007903BC" w:rsidRPr="007C6343">
          <w:rPr>
            <w:rStyle w:val="Hyperlink"/>
            <w:rFonts w:ascii="Tahoma" w:hAnsi="Tahoma" w:cs="Tahoma"/>
            <w:noProof/>
          </w:rPr>
          <w:t>III.</w:t>
        </w:r>
        <w:r w:rsidR="007903BC">
          <w:rPr>
            <w:rFonts w:asciiTheme="minorHAnsi" w:eastAsiaTheme="minorEastAsia" w:hAnsiTheme="minorHAnsi" w:cstheme="minorBidi"/>
            <w:b w:val="0"/>
            <w:bCs w:val="0"/>
            <w:caps w:val="0"/>
            <w:noProof/>
            <w:szCs w:val="22"/>
          </w:rPr>
          <w:tab/>
        </w:r>
        <w:r w:rsidR="007903BC" w:rsidRPr="007C6343">
          <w:rPr>
            <w:rStyle w:val="Hyperlink"/>
            <w:rFonts w:ascii="Tahoma" w:hAnsi="Tahoma" w:cs="Tahoma"/>
            <w:noProof/>
          </w:rPr>
          <w:t>Application Format, Required Documents, and Delivery</w:t>
        </w:r>
        <w:r w:rsidR="007903BC">
          <w:rPr>
            <w:noProof/>
            <w:webHidden/>
          </w:rPr>
          <w:tab/>
        </w:r>
        <w:r w:rsidR="007903BC">
          <w:rPr>
            <w:noProof/>
            <w:webHidden/>
          </w:rPr>
          <w:fldChar w:fldCharType="begin"/>
        </w:r>
        <w:r w:rsidR="007903BC">
          <w:rPr>
            <w:noProof/>
            <w:webHidden/>
          </w:rPr>
          <w:instrText xml:space="preserve"> PAGEREF _Toc144292496 \h </w:instrText>
        </w:r>
        <w:r w:rsidR="007903BC">
          <w:rPr>
            <w:noProof/>
            <w:webHidden/>
          </w:rPr>
        </w:r>
        <w:r w:rsidR="007903BC">
          <w:rPr>
            <w:noProof/>
            <w:webHidden/>
          </w:rPr>
          <w:fldChar w:fldCharType="separate"/>
        </w:r>
        <w:r w:rsidR="007903BC">
          <w:rPr>
            <w:noProof/>
            <w:webHidden/>
          </w:rPr>
          <w:t>38</w:t>
        </w:r>
        <w:r w:rsidR="007903BC">
          <w:rPr>
            <w:noProof/>
            <w:webHidden/>
          </w:rPr>
          <w:fldChar w:fldCharType="end"/>
        </w:r>
      </w:hyperlink>
    </w:p>
    <w:p w14:paraId="7FA681CF" w14:textId="2707C3E9" w:rsidR="007903BC" w:rsidRDefault="00A66246">
      <w:pPr>
        <w:pStyle w:val="TOC2"/>
        <w:rPr>
          <w:rFonts w:asciiTheme="minorHAnsi" w:eastAsiaTheme="minorEastAsia" w:hAnsiTheme="minorHAnsi" w:cstheme="minorBidi"/>
          <w:smallCaps w:val="0"/>
          <w:noProof/>
          <w:szCs w:val="22"/>
        </w:rPr>
      </w:pPr>
      <w:hyperlink w:anchor="_Toc144292497" w:history="1">
        <w:r w:rsidR="007903BC" w:rsidRPr="007C6343">
          <w:rPr>
            <w:rStyle w:val="Hyperlink"/>
            <w:rFonts w:ascii="Tahoma" w:hAnsi="Tahoma" w:cs="Tahoma"/>
            <w:noProof/>
          </w:rPr>
          <w:t>A.</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Required Format for an Application</w:t>
        </w:r>
        <w:r w:rsidR="007903BC">
          <w:rPr>
            <w:noProof/>
            <w:webHidden/>
          </w:rPr>
          <w:tab/>
        </w:r>
        <w:r w:rsidR="007903BC">
          <w:rPr>
            <w:noProof/>
            <w:webHidden/>
          </w:rPr>
          <w:fldChar w:fldCharType="begin"/>
        </w:r>
        <w:r w:rsidR="007903BC">
          <w:rPr>
            <w:noProof/>
            <w:webHidden/>
          </w:rPr>
          <w:instrText xml:space="preserve"> PAGEREF _Toc144292497 \h </w:instrText>
        </w:r>
        <w:r w:rsidR="007903BC">
          <w:rPr>
            <w:noProof/>
            <w:webHidden/>
          </w:rPr>
        </w:r>
        <w:r w:rsidR="007903BC">
          <w:rPr>
            <w:noProof/>
            <w:webHidden/>
          </w:rPr>
          <w:fldChar w:fldCharType="separate"/>
        </w:r>
        <w:r w:rsidR="007903BC">
          <w:rPr>
            <w:noProof/>
            <w:webHidden/>
          </w:rPr>
          <w:t>38</w:t>
        </w:r>
        <w:r w:rsidR="007903BC">
          <w:rPr>
            <w:noProof/>
            <w:webHidden/>
          </w:rPr>
          <w:fldChar w:fldCharType="end"/>
        </w:r>
      </w:hyperlink>
    </w:p>
    <w:p w14:paraId="31CEDE82" w14:textId="34DC6EE1" w:rsidR="007903BC" w:rsidRDefault="00A66246">
      <w:pPr>
        <w:pStyle w:val="TOC2"/>
        <w:rPr>
          <w:rFonts w:asciiTheme="minorHAnsi" w:eastAsiaTheme="minorEastAsia" w:hAnsiTheme="minorHAnsi" w:cstheme="minorBidi"/>
          <w:smallCaps w:val="0"/>
          <w:noProof/>
          <w:szCs w:val="22"/>
        </w:rPr>
      </w:pPr>
      <w:hyperlink w:anchor="_Toc144292498" w:history="1">
        <w:r w:rsidR="007903BC" w:rsidRPr="007C6343">
          <w:rPr>
            <w:rStyle w:val="Hyperlink"/>
            <w:rFonts w:ascii="Tahoma" w:hAnsi="Tahoma" w:cs="Tahoma"/>
            <w:noProof/>
          </w:rPr>
          <w:t>B.</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Method for Delivery</w:t>
        </w:r>
        <w:r w:rsidR="007903BC">
          <w:rPr>
            <w:noProof/>
            <w:webHidden/>
          </w:rPr>
          <w:tab/>
        </w:r>
        <w:r w:rsidR="007903BC">
          <w:rPr>
            <w:noProof/>
            <w:webHidden/>
          </w:rPr>
          <w:fldChar w:fldCharType="begin"/>
        </w:r>
        <w:r w:rsidR="007903BC">
          <w:rPr>
            <w:noProof/>
            <w:webHidden/>
          </w:rPr>
          <w:instrText xml:space="preserve"> PAGEREF _Toc144292498 \h </w:instrText>
        </w:r>
        <w:r w:rsidR="007903BC">
          <w:rPr>
            <w:noProof/>
            <w:webHidden/>
          </w:rPr>
        </w:r>
        <w:r w:rsidR="007903BC">
          <w:rPr>
            <w:noProof/>
            <w:webHidden/>
          </w:rPr>
          <w:fldChar w:fldCharType="separate"/>
        </w:r>
        <w:r w:rsidR="007903BC">
          <w:rPr>
            <w:noProof/>
            <w:webHidden/>
          </w:rPr>
          <w:t>38</w:t>
        </w:r>
        <w:r w:rsidR="007903BC">
          <w:rPr>
            <w:noProof/>
            <w:webHidden/>
          </w:rPr>
          <w:fldChar w:fldCharType="end"/>
        </w:r>
      </w:hyperlink>
    </w:p>
    <w:p w14:paraId="683AE1E3" w14:textId="489F96FD" w:rsidR="007903BC" w:rsidRDefault="00A66246">
      <w:pPr>
        <w:pStyle w:val="TOC2"/>
        <w:rPr>
          <w:rFonts w:asciiTheme="minorHAnsi" w:eastAsiaTheme="minorEastAsia" w:hAnsiTheme="minorHAnsi" w:cstheme="minorBidi"/>
          <w:smallCaps w:val="0"/>
          <w:noProof/>
          <w:szCs w:val="22"/>
        </w:rPr>
      </w:pPr>
      <w:hyperlink w:anchor="_Toc144292499" w:history="1">
        <w:r w:rsidR="007903BC" w:rsidRPr="007C6343">
          <w:rPr>
            <w:rStyle w:val="Hyperlink"/>
            <w:rFonts w:ascii="Tahoma" w:hAnsi="Tahoma" w:cs="Tahoma"/>
            <w:noProof/>
          </w:rPr>
          <w:t>C.</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Page Limitations</w:t>
        </w:r>
        <w:r w:rsidR="007903BC">
          <w:rPr>
            <w:noProof/>
            <w:webHidden/>
          </w:rPr>
          <w:tab/>
        </w:r>
        <w:r w:rsidR="007903BC">
          <w:rPr>
            <w:noProof/>
            <w:webHidden/>
          </w:rPr>
          <w:fldChar w:fldCharType="begin"/>
        </w:r>
        <w:r w:rsidR="007903BC">
          <w:rPr>
            <w:noProof/>
            <w:webHidden/>
          </w:rPr>
          <w:instrText xml:space="preserve"> PAGEREF _Toc144292499 \h </w:instrText>
        </w:r>
        <w:r w:rsidR="007903BC">
          <w:rPr>
            <w:noProof/>
            <w:webHidden/>
          </w:rPr>
        </w:r>
        <w:r w:rsidR="007903BC">
          <w:rPr>
            <w:noProof/>
            <w:webHidden/>
          </w:rPr>
          <w:fldChar w:fldCharType="separate"/>
        </w:r>
        <w:r w:rsidR="007903BC">
          <w:rPr>
            <w:noProof/>
            <w:webHidden/>
          </w:rPr>
          <w:t>39</w:t>
        </w:r>
        <w:r w:rsidR="007903BC">
          <w:rPr>
            <w:noProof/>
            <w:webHidden/>
          </w:rPr>
          <w:fldChar w:fldCharType="end"/>
        </w:r>
      </w:hyperlink>
    </w:p>
    <w:p w14:paraId="35F8B84D" w14:textId="63B884BE" w:rsidR="007903BC" w:rsidRDefault="00A66246">
      <w:pPr>
        <w:pStyle w:val="TOC2"/>
        <w:rPr>
          <w:rFonts w:asciiTheme="minorHAnsi" w:eastAsiaTheme="minorEastAsia" w:hAnsiTheme="minorHAnsi" w:cstheme="minorBidi"/>
          <w:smallCaps w:val="0"/>
          <w:noProof/>
          <w:szCs w:val="22"/>
        </w:rPr>
      </w:pPr>
      <w:hyperlink w:anchor="_Toc144292500" w:history="1">
        <w:r w:rsidR="007903BC" w:rsidRPr="007C6343">
          <w:rPr>
            <w:rStyle w:val="Hyperlink"/>
            <w:rFonts w:ascii="Tahoma" w:hAnsi="Tahoma" w:cs="Tahoma"/>
            <w:noProof/>
          </w:rPr>
          <w:t>D.</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Application Organization</w:t>
        </w:r>
        <w:r w:rsidR="007903BC">
          <w:rPr>
            <w:noProof/>
            <w:webHidden/>
          </w:rPr>
          <w:tab/>
        </w:r>
        <w:r w:rsidR="007903BC">
          <w:rPr>
            <w:noProof/>
            <w:webHidden/>
          </w:rPr>
          <w:fldChar w:fldCharType="begin"/>
        </w:r>
        <w:r w:rsidR="007903BC">
          <w:rPr>
            <w:noProof/>
            <w:webHidden/>
          </w:rPr>
          <w:instrText xml:space="preserve"> PAGEREF _Toc144292500 \h </w:instrText>
        </w:r>
        <w:r w:rsidR="007903BC">
          <w:rPr>
            <w:noProof/>
            <w:webHidden/>
          </w:rPr>
        </w:r>
        <w:r w:rsidR="007903BC">
          <w:rPr>
            <w:noProof/>
            <w:webHidden/>
          </w:rPr>
          <w:fldChar w:fldCharType="separate"/>
        </w:r>
        <w:r w:rsidR="007903BC">
          <w:rPr>
            <w:noProof/>
            <w:webHidden/>
          </w:rPr>
          <w:t>39</w:t>
        </w:r>
        <w:r w:rsidR="007903BC">
          <w:rPr>
            <w:noProof/>
            <w:webHidden/>
          </w:rPr>
          <w:fldChar w:fldCharType="end"/>
        </w:r>
      </w:hyperlink>
    </w:p>
    <w:p w14:paraId="21C33EF6" w14:textId="26C3E8BE" w:rsidR="007903BC" w:rsidRDefault="00A66246">
      <w:pPr>
        <w:pStyle w:val="TOC1"/>
        <w:rPr>
          <w:rFonts w:asciiTheme="minorHAnsi" w:eastAsiaTheme="minorEastAsia" w:hAnsiTheme="minorHAnsi" w:cstheme="minorBidi"/>
          <w:b w:val="0"/>
          <w:bCs w:val="0"/>
          <w:caps w:val="0"/>
          <w:noProof/>
          <w:szCs w:val="22"/>
        </w:rPr>
      </w:pPr>
      <w:hyperlink w:anchor="_Toc144292501" w:history="1">
        <w:r w:rsidR="007903BC" w:rsidRPr="007C6343">
          <w:rPr>
            <w:rStyle w:val="Hyperlink"/>
            <w:rFonts w:ascii="Tahoma" w:hAnsi="Tahoma" w:cs="Tahoma"/>
            <w:noProof/>
          </w:rPr>
          <w:t>IV.</w:t>
        </w:r>
        <w:r w:rsidR="007903BC">
          <w:rPr>
            <w:rFonts w:asciiTheme="minorHAnsi" w:eastAsiaTheme="minorEastAsia" w:hAnsiTheme="minorHAnsi" w:cstheme="minorBidi"/>
            <w:b w:val="0"/>
            <w:bCs w:val="0"/>
            <w:caps w:val="0"/>
            <w:noProof/>
            <w:szCs w:val="22"/>
          </w:rPr>
          <w:tab/>
        </w:r>
        <w:r w:rsidR="007903BC" w:rsidRPr="007C6343">
          <w:rPr>
            <w:rStyle w:val="Hyperlink"/>
            <w:rFonts w:ascii="Tahoma" w:hAnsi="Tahoma" w:cs="Tahoma"/>
            <w:noProof/>
          </w:rPr>
          <w:t>Evaluation Process and Criteria</w:t>
        </w:r>
        <w:r w:rsidR="007903BC">
          <w:rPr>
            <w:noProof/>
            <w:webHidden/>
          </w:rPr>
          <w:tab/>
        </w:r>
        <w:r w:rsidR="007903BC">
          <w:rPr>
            <w:noProof/>
            <w:webHidden/>
          </w:rPr>
          <w:fldChar w:fldCharType="begin"/>
        </w:r>
        <w:r w:rsidR="007903BC">
          <w:rPr>
            <w:noProof/>
            <w:webHidden/>
          </w:rPr>
          <w:instrText xml:space="preserve"> PAGEREF _Toc144292501 \h </w:instrText>
        </w:r>
        <w:r w:rsidR="007903BC">
          <w:rPr>
            <w:noProof/>
            <w:webHidden/>
          </w:rPr>
        </w:r>
        <w:r w:rsidR="007903BC">
          <w:rPr>
            <w:noProof/>
            <w:webHidden/>
          </w:rPr>
          <w:fldChar w:fldCharType="separate"/>
        </w:r>
        <w:r w:rsidR="007903BC">
          <w:rPr>
            <w:noProof/>
            <w:webHidden/>
          </w:rPr>
          <w:t>52</w:t>
        </w:r>
        <w:r w:rsidR="007903BC">
          <w:rPr>
            <w:noProof/>
            <w:webHidden/>
          </w:rPr>
          <w:fldChar w:fldCharType="end"/>
        </w:r>
      </w:hyperlink>
    </w:p>
    <w:p w14:paraId="5A5326CD" w14:textId="303B0035" w:rsidR="007903BC" w:rsidRDefault="00A66246">
      <w:pPr>
        <w:pStyle w:val="TOC2"/>
        <w:rPr>
          <w:rFonts w:asciiTheme="minorHAnsi" w:eastAsiaTheme="minorEastAsia" w:hAnsiTheme="minorHAnsi" w:cstheme="minorBidi"/>
          <w:smallCaps w:val="0"/>
          <w:noProof/>
          <w:szCs w:val="22"/>
        </w:rPr>
      </w:pPr>
      <w:hyperlink w:anchor="_Toc144292502" w:history="1">
        <w:r w:rsidR="007903BC" w:rsidRPr="007C6343">
          <w:rPr>
            <w:rStyle w:val="Hyperlink"/>
            <w:noProof/>
          </w:rPr>
          <w:t>A.</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Application Evaluation</w:t>
        </w:r>
        <w:r w:rsidR="007903BC">
          <w:rPr>
            <w:noProof/>
            <w:webHidden/>
          </w:rPr>
          <w:tab/>
        </w:r>
        <w:r w:rsidR="007903BC">
          <w:rPr>
            <w:noProof/>
            <w:webHidden/>
          </w:rPr>
          <w:fldChar w:fldCharType="begin"/>
        </w:r>
        <w:r w:rsidR="007903BC">
          <w:rPr>
            <w:noProof/>
            <w:webHidden/>
          </w:rPr>
          <w:instrText xml:space="preserve"> PAGEREF _Toc144292502 \h </w:instrText>
        </w:r>
        <w:r w:rsidR="007903BC">
          <w:rPr>
            <w:noProof/>
            <w:webHidden/>
          </w:rPr>
        </w:r>
        <w:r w:rsidR="007903BC">
          <w:rPr>
            <w:noProof/>
            <w:webHidden/>
          </w:rPr>
          <w:fldChar w:fldCharType="separate"/>
        </w:r>
        <w:r w:rsidR="007903BC">
          <w:rPr>
            <w:noProof/>
            <w:webHidden/>
          </w:rPr>
          <w:t>52</w:t>
        </w:r>
        <w:r w:rsidR="007903BC">
          <w:rPr>
            <w:noProof/>
            <w:webHidden/>
          </w:rPr>
          <w:fldChar w:fldCharType="end"/>
        </w:r>
      </w:hyperlink>
    </w:p>
    <w:p w14:paraId="43047298" w14:textId="0EEFA077" w:rsidR="007903BC" w:rsidRDefault="00A66246">
      <w:pPr>
        <w:pStyle w:val="TOC2"/>
        <w:rPr>
          <w:rFonts w:asciiTheme="minorHAnsi" w:eastAsiaTheme="minorEastAsia" w:hAnsiTheme="minorHAnsi" w:cstheme="minorBidi"/>
          <w:smallCaps w:val="0"/>
          <w:noProof/>
          <w:szCs w:val="22"/>
        </w:rPr>
      </w:pPr>
      <w:hyperlink w:anchor="_Toc144292503" w:history="1">
        <w:r w:rsidR="007903BC" w:rsidRPr="007C6343">
          <w:rPr>
            <w:rStyle w:val="Hyperlink"/>
            <w:rFonts w:ascii="Tahoma" w:hAnsi="Tahoma" w:cs="Tahoma"/>
            <w:noProof/>
          </w:rPr>
          <w:t>B.</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Notice of Proposed Awards</w:t>
        </w:r>
        <w:r w:rsidR="007903BC">
          <w:rPr>
            <w:noProof/>
            <w:webHidden/>
          </w:rPr>
          <w:tab/>
        </w:r>
        <w:r w:rsidR="007903BC">
          <w:rPr>
            <w:noProof/>
            <w:webHidden/>
          </w:rPr>
          <w:fldChar w:fldCharType="begin"/>
        </w:r>
        <w:r w:rsidR="007903BC">
          <w:rPr>
            <w:noProof/>
            <w:webHidden/>
          </w:rPr>
          <w:instrText xml:space="preserve"> PAGEREF _Toc144292503 \h </w:instrText>
        </w:r>
        <w:r w:rsidR="007903BC">
          <w:rPr>
            <w:noProof/>
            <w:webHidden/>
          </w:rPr>
        </w:r>
        <w:r w:rsidR="007903BC">
          <w:rPr>
            <w:noProof/>
            <w:webHidden/>
          </w:rPr>
          <w:fldChar w:fldCharType="separate"/>
        </w:r>
        <w:r w:rsidR="007903BC">
          <w:rPr>
            <w:noProof/>
            <w:webHidden/>
          </w:rPr>
          <w:t>54</w:t>
        </w:r>
        <w:r w:rsidR="007903BC">
          <w:rPr>
            <w:noProof/>
            <w:webHidden/>
          </w:rPr>
          <w:fldChar w:fldCharType="end"/>
        </w:r>
      </w:hyperlink>
    </w:p>
    <w:p w14:paraId="1CAD0F2E" w14:textId="1BE06093" w:rsidR="007903BC" w:rsidRDefault="00A66246">
      <w:pPr>
        <w:pStyle w:val="TOC2"/>
        <w:rPr>
          <w:rFonts w:asciiTheme="minorHAnsi" w:eastAsiaTheme="minorEastAsia" w:hAnsiTheme="minorHAnsi" w:cstheme="minorBidi"/>
          <w:smallCaps w:val="0"/>
          <w:noProof/>
          <w:szCs w:val="22"/>
        </w:rPr>
      </w:pPr>
      <w:hyperlink w:anchor="_Toc144292504" w:history="1">
        <w:r w:rsidR="007903BC" w:rsidRPr="007C6343">
          <w:rPr>
            <w:rStyle w:val="Hyperlink"/>
            <w:rFonts w:ascii="Tahoma" w:hAnsi="Tahoma" w:cs="Tahoma"/>
            <w:noProof/>
          </w:rPr>
          <w:t>C.</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Debriefings</w:t>
        </w:r>
        <w:r w:rsidR="007903BC">
          <w:rPr>
            <w:noProof/>
            <w:webHidden/>
          </w:rPr>
          <w:tab/>
        </w:r>
        <w:r w:rsidR="007903BC">
          <w:rPr>
            <w:noProof/>
            <w:webHidden/>
          </w:rPr>
          <w:fldChar w:fldCharType="begin"/>
        </w:r>
        <w:r w:rsidR="007903BC">
          <w:rPr>
            <w:noProof/>
            <w:webHidden/>
          </w:rPr>
          <w:instrText xml:space="preserve"> PAGEREF _Toc144292504 \h </w:instrText>
        </w:r>
        <w:r w:rsidR="007903BC">
          <w:rPr>
            <w:noProof/>
            <w:webHidden/>
          </w:rPr>
        </w:r>
        <w:r w:rsidR="007903BC">
          <w:rPr>
            <w:noProof/>
            <w:webHidden/>
          </w:rPr>
          <w:fldChar w:fldCharType="separate"/>
        </w:r>
        <w:r w:rsidR="007903BC">
          <w:rPr>
            <w:noProof/>
            <w:webHidden/>
          </w:rPr>
          <w:t>54</w:t>
        </w:r>
        <w:r w:rsidR="007903BC">
          <w:rPr>
            <w:noProof/>
            <w:webHidden/>
          </w:rPr>
          <w:fldChar w:fldCharType="end"/>
        </w:r>
      </w:hyperlink>
    </w:p>
    <w:p w14:paraId="362C2902" w14:textId="38230751" w:rsidR="007903BC" w:rsidRDefault="00A66246">
      <w:pPr>
        <w:pStyle w:val="TOC2"/>
        <w:rPr>
          <w:rFonts w:asciiTheme="minorHAnsi" w:eastAsiaTheme="minorEastAsia" w:hAnsiTheme="minorHAnsi" w:cstheme="minorBidi"/>
          <w:smallCaps w:val="0"/>
          <w:noProof/>
          <w:szCs w:val="22"/>
        </w:rPr>
      </w:pPr>
      <w:hyperlink w:anchor="_Toc144292505" w:history="1">
        <w:r w:rsidR="007903BC" w:rsidRPr="007C6343">
          <w:rPr>
            <w:rStyle w:val="Hyperlink"/>
            <w:rFonts w:ascii="Tahoma" w:hAnsi="Tahoma" w:cs="Tahoma"/>
            <w:noProof/>
          </w:rPr>
          <w:t>D.</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Scoring Scale</w:t>
        </w:r>
        <w:r w:rsidR="007903BC">
          <w:rPr>
            <w:noProof/>
            <w:webHidden/>
          </w:rPr>
          <w:tab/>
        </w:r>
        <w:r w:rsidR="007903BC">
          <w:rPr>
            <w:noProof/>
            <w:webHidden/>
          </w:rPr>
          <w:fldChar w:fldCharType="begin"/>
        </w:r>
        <w:r w:rsidR="007903BC">
          <w:rPr>
            <w:noProof/>
            <w:webHidden/>
          </w:rPr>
          <w:instrText xml:space="preserve"> PAGEREF _Toc144292505 \h </w:instrText>
        </w:r>
        <w:r w:rsidR="007903BC">
          <w:rPr>
            <w:noProof/>
            <w:webHidden/>
          </w:rPr>
        </w:r>
        <w:r w:rsidR="007903BC">
          <w:rPr>
            <w:noProof/>
            <w:webHidden/>
          </w:rPr>
          <w:fldChar w:fldCharType="separate"/>
        </w:r>
        <w:r w:rsidR="007903BC">
          <w:rPr>
            <w:noProof/>
            <w:webHidden/>
          </w:rPr>
          <w:t>54</w:t>
        </w:r>
        <w:r w:rsidR="007903BC">
          <w:rPr>
            <w:noProof/>
            <w:webHidden/>
          </w:rPr>
          <w:fldChar w:fldCharType="end"/>
        </w:r>
      </w:hyperlink>
    </w:p>
    <w:p w14:paraId="572E0EA3" w14:textId="02870B1E" w:rsidR="007903BC" w:rsidRDefault="00A66246">
      <w:pPr>
        <w:pStyle w:val="TOC2"/>
        <w:rPr>
          <w:rFonts w:asciiTheme="minorHAnsi" w:eastAsiaTheme="minorEastAsia" w:hAnsiTheme="minorHAnsi" w:cstheme="minorBidi"/>
          <w:smallCaps w:val="0"/>
          <w:noProof/>
          <w:szCs w:val="22"/>
        </w:rPr>
      </w:pPr>
      <w:hyperlink w:anchor="_Toc144292506" w:history="1">
        <w:r w:rsidR="007903BC" w:rsidRPr="007C6343">
          <w:rPr>
            <w:rStyle w:val="Hyperlink"/>
            <w:rFonts w:ascii="Tahoma" w:hAnsi="Tahoma" w:cs="Tahoma"/>
            <w:noProof/>
          </w:rPr>
          <w:t>E.</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Evaluation Criteria</w:t>
        </w:r>
        <w:r w:rsidR="007903BC">
          <w:rPr>
            <w:noProof/>
            <w:webHidden/>
          </w:rPr>
          <w:tab/>
        </w:r>
        <w:r w:rsidR="007903BC">
          <w:rPr>
            <w:noProof/>
            <w:webHidden/>
          </w:rPr>
          <w:fldChar w:fldCharType="begin"/>
        </w:r>
        <w:r w:rsidR="007903BC">
          <w:rPr>
            <w:noProof/>
            <w:webHidden/>
          </w:rPr>
          <w:instrText xml:space="preserve"> PAGEREF _Toc144292506 \h </w:instrText>
        </w:r>
        <w:r w:rsidR="007903BC">
          <w:rPr>
            <w:noProof/>
            <w:webHidden/>
          </w:rPr>
        </w:r>
        <w:r w:rsidR="007903BC">
          <w:rPr>
            <w:noProof/>
            <w:webHidden/>
          </w:rPr>
          <w:fldChar w:fldCharType="separate"/>
        </w:r>
        <w:r w:rsidR="007903BC">
          <w:rPr>
            <w:noProof/>
            <w:webHidden/>
          </w:rPr>
          <w:t>57</w:t>
        </w:r>
        <w:r w:rsidR="007903BC">
          <w:rPr>
            <w:noProof/>
            <w:webHidden/>
          </w:rPr>
          <w:fldChar w:fldCharType="end"/>
        </w:r>
      </w:hyperlink>
    </w:p>
    <w:p w14:paraId="1CF4660C" w14:textId="66EE1A00" w:rsidR="007903BC" w:rsidRDefault="00A66246">
      <w:pPr>
        <w:pStyle w:val="TOC2"/>
        <w:rPr>
          <w:rFonts w:asciiTheme="minorHAnsi" w:eastAsiaTheme="minorEastAsia" w:hAnsiTheme="minorHAnsi" w:cstheme="minorBidi"/>
          <w:smallCaps w:val="0"/>
          <w:noProof/>
          <w:szCs w:val="22"/>
        </w:rPr>
      </w:pPr>
      <w:hyperlink w:anchor="_Toc144292507" w:history="1">
        <w:r w:rsidR="007903BC" w:rsidRPr="007C6343">
          <w:rPr>
            <w:rStyle w:val="Hyperlink"/>
            <w:rFonts w:ascii="Tahoma" w:hAnsi="Tahoma" w:cs="Tahoma"/>
            <w:noProof/>
          </w:rPr>
          <w:t>F.</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Tie Breakers</w:t>
        </w:r>
        <w:r w:rsidR="007903BC">
          <w:rPr>
            <w:noProof/>
            <w:webHidden/>
          </w:rPr>
          <w:tab/>
        </w:r>
        <w:r w:rsidR="007903BC">
          <w:rPr>
            <w:noProof/>
            <w:webHidden/>
          </w:rPr>
          <w:fldChar w:fldCharType="begin"/>
        </w:r>
        <w:r w:rsidR="007903BC">
          <w:rPr>
            <w:noProof/>
            <w:webHidden/>
          </w:rPr>
          <w:instrText xml:space="preserve"> PAGEREF _Toc144292507 \h </w:instrText>
        </w:r>
        <w:r w:rsidR="007903BC">
          <w:rPr>
            <w:noProof/>
            <w:webHidden/>
          </w:rPr>
        </w:r>
        <w:r w:rsidR="007903BC">
          <w:rPr>
            <w:noProof/>
            <w:webHidden/>
          </w:rPr>
          <w:fldChar w:fldCharType="separate"/>
        </w:r>
        <w:r w:rsidR="007903BC">
          <w:rPr>
            <w:noProof/>
            <w:webHidden/>
          </w:rPr>
          <w:t>60</w:t>
        </w:r>
        <w:r w:rsidR="007903BC">
          <w:rPr>
            <w:noProof/>
            <w:webHidden/>
          </w:rPr>
          <w:fldChar w:fldCharType="end"/>
        </w:r>
      </w:hyperlink>
    </w:p>
    <w:p w14:paraId="66FBA43D" w14:textId="1435C82B" w:rsidR="007903BC" w:rsidRDefault="00A66246">
      <w:pPr>
        <w:pStyle w:val="TOC1"/>
        <w:rPr>
          <w:rFonts w:asciiTheme="minorHAnsi" w:eastAsiaTheme="minorEastAsia" w:hAnsiTheme="minorHAnsi" w:cstheme="minorBidi"/>
          <w:b w:val="0"/>
          <w:bCs w:val="0"/>
          <w:caps w:val="0"/>
          <w:noProof/>
          <w:szCs w:val="22"/>
        </w:rPr>
      </w:pPr>
      <w:hyperlink w:anchor="_Toc144292508" w:history="1">
        <w:r w:rsidR="007903BC" w:rsidRPr="007C6343">
          <w:rPr>
            <w:rStyle w:val="Hyperlink"/>
            <w:rFonts w:ascii="Tahoma" w:hAnsi="Tahoma" w:cs="Tahoma"/>
            <w:noProof/>
          </w:rPr>
          <w:t>V.</w:t>
        </w:r>
        <w:r w:rsidR="007903BC">
          <w:rPr>
            <w:rFonts w:asciiTheme="minorHAnsi" w:eastAsiaTheme="minorEastAsia" w:hAnsiTheme="minorHAnsi" w:cstheme="minorBidi"/>
            <w:b w:val="0"/>
            <w:bCs w:val="0"/>
            <w:caps w:val="0"/>
            <w:noProof/>
            <w:szCs w:val="22"/>
          </w:rPr>
          <w:tab/>
        </w:r>
        <w:r w:rsidR="007903BC" w:rsidRPr="007C6343">
          <w:rPr>
            <w:rStyle w:val="Hyperlink"/>
            <w:rFonts w:ascii="Tahoma" w:hAnsi="Tahoma" w:cs="Tahoma"/>
            <w:noProof/>
          </w:rPr>
          <w:t>Administration</w:t>
        </w:r>
        <w:r w:rsidR="007903BC">
          <w:rPr>
            <w:noProof/>
            <w:webHidden/>
          </w:rPr>
          <w:tab/>
        </w:r>
        <w:r w:rsidR="007903BC">
          <w:rPr>
            <w:noProof/>
            <w:webHidden/>
          </w:rPr>
          <w:fldChar w:fldCharType="begin"/>
        </w:r>
        <w:r w:rsidR="007903BC">
          <w:rPr>
            <w:noProof/>
            <w:webHidden/>
          </w:rPr>
          <w:instrText xml:space="preserve"> PAGEREF _Toc144292508 \h </w:instrText>
        </w:r>
        <w:r w:rsidR="007903BC">
          <w:rPr>
            <w:noProof/>
            <w:webHidden/>
          </w:rPr>
        </w:r>
        <w:r w:rsidR="007903BC">
          <w:rPr>
            <w:noProof/>
            <w:webHidden/>
          </w:rPr>
          <w:fldChar w:fldCharType="separate"/>
        </w:r>
        <w:r w:rsidR="007903BC">
          <w:rPr>
            <w:noProof/>
            <w:webHidden/>
          </w:rPr>
          <w:t>61</w:t>
        </w:r>
        <w:r w:rsidR="007903BC">
          <w:rPr>
            <w:noProof/>
            <w:webHidden/>
          </w:rPr>
          <w:fldChar w:fldCharType="end"/>
        </w:r>
      </w:hyperlink>
    </w:p>
    <w:p w14:paraId="5ED895BE" w14:textId="685A0D2A" w:rsidR="007903BC" w:rsidRDefault="00A66246">
      <w:pPr>
        <w:pStyle w:val="TOC2"/>
        <w:rPr>
          <w:rFonts w:asciiTheme="minorHAnsi" w:eastAsiaTheme="minorEastAsia" w:hAnsiTheme="minorHAnsi" w:cstheme="minorBidi"/>
          <w:smallCaps w:val="0"/>
          <w:noProof/>
          <w:szCs w:val="22"/>
        </w:rPr>
      </w:pPr>
      <w:hyperlink w:anchor="_Toc144292509" w:history="1">
        <w:r w:rsidR="007903BC" w:rsidRPr="007C6343">
          <w:rPr>
            <w:rStyle w:val="Hyperlink"/>
            <w:rFonts w:ascii="Tahoma" w:hAnsi="Tahoma" w:cs="Tahoma"/>
            <w:bCs/>
            <w:noProof/>
          </w:rPr>
          <w:t>A.</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Definition of Key Words</w:t>
        </w:r>
        <w:r w:rsidR="007903BC">
          <w:rPr>
            <w:noProof/>
            <w:webHidden/>
          </w:rPr>
          <w:tab/>
        </w:r>
        <w:r w:rsidR="007903BC">
          <w:rPr>
            <w:noProof/>
            <w:webHidden/>
          </w:rPr>
          <w:fldChar w:fldCharType="begin"/>
        </w:r>
        <w:r w:rsidR="007903BC">
          <w:rPr>
            <w:noProof/>
            <w:webHidden/>
          </w:rPr>
          <w:instrText xml:space="preserve"> PAGEREF _Toc144292509 \h </w:instrText>
        </w:r>
        <w:r w:rsidR="007903BC">
          <w:rPr>
            <w:noProof/>
            <w:webHidden/>
          </w:rPr>
        </w:r>
        <w:r w:rsidR="007903BC">
          <w:rPr>
            <w:noProof/>
            <w:webHidden/>
          </w:rPr>
          <w:fldChar w:fldCharType="separate"/>
        </w:r>
        <w:r w:rsidR="007903BC">
          <w:rPr>
            <w:noProof/>
            <w:webHidden/>
          </w:rPr>
          <w:t>61</w:t>
        </w:r>
        <w:r w:rsidR="007903BC">
          <w:rPr>
            <w:noProof/>
            <w:webHidden/>
          </w:rPr>
          <w:fldChar w:fldCharType="end"/>
        </w:r>
      </w:hyperlink>
    </w:p>
    <w:p w14:paraId="35F59535" w14:textId="57578FF3" w:rsidR="007903BC" w:rsidRDefault="00A66246">
      <w:pPr>
        <w:pStyle w:val="TOC2"/>
        <w:rPr>
          <w:rFonts w:asciiTheme="minorHAnsi" w:eastAsiaTheme="minorEastAsia" w:hAnsiTheme="minorHAnsi" w:cstheme="minorBidi"/>
          <w:smallCaps w:val="0"/>
          <w:noProof/>
          <w:szCs w:val="22"/>
        </w:rPr>
      </w:pPr>
      <w:hyperlink w:anchor="_Toc144292510" w:history="1">
        <w:r w:rsidR="007903BC" w:rsidRPr="007C6343">
          <w:rPr>
            <w:rStyle w:val="Hyperlink"/>
            <w:rFonts w:ascii="Tahoma" w:hAnsi="Tahoma" w:cs="Tahoma"/>
            <w:bCs/>
            <w:noProof/>
          </w:rPr>
          <w:t>B.</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Cost of Developing Application</w:t>
        </w:r>
        <w:r w:rsidR="007903BC">
          <w:rPr>
            <w:noProof/>
            <w:webHidden/>
          </w:rPr>
          <w:tab/>
        </w:r>
        <w:r w:rsidR="007903BC">
          <w:rPr>
            <w:noProof/>
            <w:webHidden/>
          </w:rPr>
          <w:fldChar w:fldCharType="begin"/>
        </w:r>
        <w:r w:rsidR="007903BC">
          <w:rPr>
            <w:noProof/>
            <w:webHidden/>
          </w:rPr>
          <w:instrText xml:space="preserve"> PAGEREF _Toc144292510 \h </w:instrText>
        </w:r>
        <w:r w:rsidR="007903BC">
          <w:rPr>
            <w:noProof/>
            <w:webHidden/>
          </w:rPr>
        </w:r>
        <w:r w:rsidR="007903BC">
          <w:rPr>
            <w:noProof/>
            <w:webHidden/>
          </w:rPr>
          <w:fldChar w:fldCharType="separate"/>
        </w:r>
        <w:r w:rsidR="007903BC">
          <w:rPr>
            <w:noProof/>
            <w:webHidden/>
          </w:rPr>
          <w:t>62</w:t>
        </w:r>
        <w:r w:rsidR="007903BC">
          <w:rPr>
            <w:noProof/>
            <w:webHidden/>
          </w:rPr>
          <w:fldChar w:fldCharType="end"/>
        </w:r>
      </w:hyperlink>
    </w:p>
    <w:p w14:paraId="2969DD69" w14:textId="3701B532" w:rsidR="007903BC" w:rsidRDefault="00A66246">
      <w:pPr>
        <w:pStyle w:val="TOC2"/>
        <w:rPr>
          <w:rFonts w:asciiTheme="minorHAnsi" w:eastAsiaTheme="minorEastAsia" w:hAnsiTheme="minorHAnsi" w:cstheme="minorBidi"/>
          <w:smallCaps w:val="0"/>
          <w:noProof/>
          <w:szCs w:val="22"/>
        </w:rPr>
      </w:pPr>
      <w:hyperlink w:anchor="_Toc144292511" w:history="1">
        <w:r w:rsidR="007903BC" w:rsidRPr="007C6343">
          <w:rPr>
            <w:rStyle w:val="Hyperlink"/>
            <w:rFonts w:ascii="Tahoma" w:hAnsi="Tahoma" w:cs="Tahoma"/>
            <w:bCs/>
            <w:noProof/>
          </w:rPr>
          <w:t>C.</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Confidential Information</w:t>
        </w:r>
        <w:r w:rsidR="007903BC">
          <w:rPr>
            <w:noProof/>
            <w:webHidden/>
          </w:rPr>
          <w:tab/>
        </w:r>
        <w:r w:rsidR="007903BC">
          <w:rPr>
            <w:noProof/>
            <w:webHidden/>
          </w:rPr>
          <w:fldChar w:fldCharType="begin"/>
        </w:r>
        <w:r w:rsidR="007903BC">
          <w:rPr>
            <w:noProof/>
            <w:webHidden/>
          </w:rPr>
          <w:instrText xml:space="preserve"> PAGEREF _Toc144292511 \h </w:instrText>
        </w:r>
        <w:r w:rsidR="007903BC">
          <w:rPr>
            <w:noProof/>
            <w:webHidden/>
          </w:rPr>
        </w:r>
        <w:r w:rsidR="007903BC">
          <w:rPr>
            <w:noProof/>
            <w:webHidden/>
          </w:rPr>
          <w:fldChar w:fldCharType="separate"/>
        </w:r>
        <w:r w:rsidR="007903BC">
          <w:rPr>
            <w:noProof/>
            <w:webHidden/>
          </w:rPr>
          <w:t>62</w:t>
        </w:r>
        <w:r w:rsidR="007903BC">
          <w:rPr>
            <w:noProof/>
            <w:webHidden/>
          </w:rPr>
          <w:fldChar w:fldCharType="end"/>
        </w:r>
      </w:hyperlink>
    </w:p>
    <w:p w14:paraId="5D5FBFBD" w14:textId="7AEFF663" w:rsidR="007903BC" w:rsidRDefault="00A66246">
      <w:pPr>
        <w:pStyle w:val="TOC2"/>
        <w:rPr>
          <w:rFonts w:asciiTheme="minorHAnsi" w:eastAsiaTheme="minorEastAsia" w:hAnsiTheme="minorHAnsi" w:cstheme="minorBidi"/>
          <w:smallCaps w:val="0"/>
          <w:noProof/>
          <w:szCs w:val="22"/>
        </w:rPr>
      </w:pPr>
      <w:hyperlink w:anchor="_Toc144292512" w:history="1">
        <w:r w:rsidR="007903BC" w:rsidRPr="007C6343">
          <w:rPr>
            <w:rStyle w:val="Hyperlink"/>
            <w:rFonts w:ascii="Tahoma" w:hAnsi="Tahoma" w:cs="Tahoma"/>
            <w:bCs/>
            <w:noProof/>
          </w:rPr>
          <w:t>D.</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Solicitation Cancellation and Amendments</w:t>
        </w:r>
        <w:r w:rsidR="007903BC">
          <w:rPr>
            <w:noProof/>
            <w:webHidden/>
          </w:rPr>
          <w:tab/>
        </w:r>
        <w:r w:rsidR="007903BC">
          <w:rPr>
            <w:noProof/>
            <w:webHidden/>
          </w:rPr>
          <w:fldChar w:fldCharType="begin"/>
        </w:r>
        <w:r w:rsidR="007903BC">
          <w:rPr>
            <w:noProof/>
            <w:webHidden/>
          </w:rPr>
          <w:instrText xml:space="preserve"> PAGEREF _Toc144292512 \h </w:instrText>
        </w:r>
        <w:r w:rsidR="007903BC">
          <w:rPr>
            <w:noProof/>
            <w:webHidden/>
          </w:rPr>
        </w:r>
        <w:r w:rsidR="007903BC">
          <w:rPr>
            <w:noProof/>
            <w:webHidden/>
          </w:rPr>
          <w:fldChar w:fldCharType="separate"/>
        </w:r>
        <w:r w:rsidR="007903BC">
          <w:rPr>
            <w:noProof/>
            <w:webHidden/>
          </w:rPr>
          <w:t>63</w:t>
        </w:r>
        <w:r w:rsidR="007903BC">
          <w:rPr>
            <w:noProof/>
            <w:webHidden/>
          </w:rPr>
          <w:fldChar w:fldCharType="end"/>
        </w:r>
      </w:hyperlink>
    </w:p>
    <w:p w14:paraId="3D4B9126" w14:textId="31D649AE" w:rsidR="007903BC" w:rsidRDefault="00A66246">
      <w:pPr>
        <w:pStyle w:val="TOC2"/>
        <w:rPr>
          <w:rFonts w:asciiTheme="minorHAnsi" w:eastAsiaTheme="minorEastAsia" w:hAnsiTheme="minorHAnsi" w:cstheme="minorBidi"/>
          <w:smallCaps w:val="0"/>
          <w:noProof/>
          <w:szCs w:val="22"/>
        </w:rPr>
      </w:pPr>
      <w:hyperlink w:anchor="_Toc144292513" w:history="1">
        <w:r w:rsidR="007903BC" w:rsidRPr="007C6343">
          <w:rPr>
            <w:rStyle w:val="Hyperlink"/>
            <w:rFonts w:ascii="Tahoma" w:hAnsi="Tahoma" w:cs="Tahoma"/>
            <w:bCs/>
            <w:noProof/>
          </w:rPr>
          <w:t>E.</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Errors</w:t>
        </w:r>
        <w:r w:rsidR="007903BC">
          <w:rPr>
            <w:noProof/>
            <w:webHidden/>
          </w:rPr>
          <w:tab/>
        </w:r>
        <w:r w:rsidR="007903BC">
          <w:rPr>
            <w:noProof/>
            <w:webHidden/>
          </w:rPr>
          <w:fldChar w:fldCharType="begin"/>
        </w:r>
        <w:r w:rsidR="007903BC">
          <w:rPr>
            <w:noProof/>
            <w:webHidden/>
          </w:rPr>
          <w:instrText xml:space="preserve"> PAGEREF _Toc144292513 \h </w:instrText>
        </w:r>
        <w:r w:rsidR="007903BC">
          <w:rPr>
            <w:noProof/>
            <w:webHidden/>
          </w:rPr>
        </w:r>
        <w:r w:rsidR="007903BC">
          <w:rPr>
            <w:noProof/>
            <w:webHidden/>
          </w:rPr>
          <w:fldChar w:fldCharType="separate"/>
        </w:r>
        <w:r w:rsidR="007903BC">
          <w:rPr>
            <w:noProof/>
            <w:webHidden/>
          </w:rPr>
          <w:t>63</w:t>
        </w:r>
        <w:r w:rsidR="007903BC">
          <w:rPr>
            <w:noProof/>
            <w:webHidden/>
          </w:rPr>
          <w:fldChar w:fldCharType="end"/>
        </w:r>
      </w:hyperlink>
    </w:p>
    <w:p w14:paraId="170C3054" w14:textId="0419C63A" w:rsidR="007903BC" w:rsidRDefault="00A66246">
      <w:pPr>
        <w:pStyle w:val="TOC2"/>
        <w:rPr>
          <w:rFonts w:asciiTheme="minorHAnsi" w:eastAsiaTheme="minorEastAsia" w:hAnsiTheme="minorHAnsi" w:cstheme="minorBidi"/>
          <w:smallCaps w:val="0"/>
          <w:noProof/>
          <w:szCs w:val="22"/>
        </w:rPr>
      </w:pPr>
      <w:hyperlink w:anchor="_Toc144292514" w:history="1">
        <w:r w:rsidR="007903BC" w:rsidRPr="007C6343">
          <w:rPr>
            <w:rStyle w:val="Hyperlink"/>
            <w:rFonts w:ascii="Tahoma" w:hAnsi="Tahoma" w:cs="Tahoma"/>
            <w:bCs/>
            <w:noProof/>
          </w:rPr>
          <w:t>F.</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Modifying or Recalling an Application</w:t>
        </w:r>
        <w:r w:rsidR="007903BC">
          <w:rPr>
            <w:noProof/>
            <w:webHidden/>
          </w:rPr>
          <w:tab/>
        </w:r>
        <w:r w:rsidR="007903BC">
          <w:rPr>
            <w:noProof/>
            <w:webHidden/>
          </w:rPr>
          <w:fldChar w:fldCharType="begin"/>
        </w:r>
        <w:r w:rsidR="007903BC">
          <w:rPr>
            <w:noProof/>
            <w:webHidden/>
          </w:rPr>
          <w:instrText xml:space="preserve"> PAGEREF _Toc144292514 \h </w:instrText>
        </w:r>
        <w:r w:rsidR="007903BC">
          <w:rPr>
            <w:noProof/>
            <w:webHidden/>
          </w:rPr>
        </w:r>
        <w:r w:rsidR="007903BC">
          <w:rPr>
            <w:noProof/>
            <w:webHidden/>
          </w:rPr>
          <w:fldChar w:fldCharType="separate"/>
        </w:r>
        <w:r w:rsidR="007903BC">
          <w:rPr>
            <w:noProof/>
            <w:webHidden/>
          </w:rPr>
          <w:t>63</w:t>
        </w:r>
        <w:r w:rsidR="007903BC">
          <w:rPr>
            <w:noProof/>
            <w:webHidden/>
          </w:rPr>
          <w:fldChar w:fldCharType="end"/>
        </w:r>
      </w:hyperlink>
    </w:p>
    <w:p w14:paraId="49A6D1F8" w14:textId="3F22BEA7" w:rsidR="007903BC" w:rsidRDefault="00A66246">
      <w:pPr>
        <w:pStyle w:val="TOC2"/>
        <w:rPr>
          <w:rFonts w:asciiTheme="minorHAnsi" w:eastAsiaTheme="minorEastAsia" w:hAnsiTheme="minorHAnsi" w:cstheme="minorBidi"/>
          <w:smallCaps w:val="0"/>
          <w:noProof/>
          <w:szCs w:val="22"/>
        </w:rPr>
      </w:pPr>
      <w:hyperlink w:anchor="_Toc144292515" w:history="1">
        <w:r w:rsidR="007903BC" w:rsidRPr="007C6343">
          <w:rPr>
            <w:rStyle w:val="Hyperlink"/>
            <w:rFonts w:ascii="Tahoma" w:hAnsi="Tahoma" w:cs="Tahoma"/>
            <w:bCs/>
            <w:noProof/>
          </w:rPr>
          <w:t>G.</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Immaterial Defect</w:t>
        </w:r>
        <w:r w:rsidR="007903BC">
          <w:rPr>
            <w:noProof/>
            <w:webHidden/>
          </w:rPr>
          <w:tab/>
        </w:r>
        <w:r w:rsidR="007903BC">
          <w:rPr>
            <w:noProof/>
            <w:webHidden/>
          </w:rPr>
          <w:fldChar w:fldCharType="begin"/>
        </w:r>
        <w:r w:rsidR="007903BC">
          <w:rPr>
            <w:noProof/>
            <w:webHidden/>
          </w:rPr>
          <w:instrText xml:space="preserve"> PAGEREF _Toc144292515 \h </w:instrText>
        </w:r>
        <w:r w:rsidR="007903BC">
          <w:rPr>
            <w:noProof/>
            <w:webHidden/>
          </w:rPr>
        </w:r>
        <w:r w:rsidR="007903BC">
          <w:rPr>
            <w:noProof/>
            <w:webHidden/>
          </w:rPr>
          <w:fldChar w:fldCharType="separate"/>
        </w:r>
        <w:r w:rsidR="007903BC">
          <w:rPr>
            <w:noProof/>
            <w:webHidden/>
          </w:rPr>
          <w:t>63</w:t>
        </w:r>
        <w:r w:rsidR="007903BC">
          <w:rPr>
            <w:noProof/>
            <w:webHidden/>
          </w:rPr>
          <w:fldChar w:fldCharType="end"/>
        </w:r>
      </w:hyperlink>
    </w:p>
    <w:p w14:paraId="1FD1ED90" w14:textId="0AA2A7F2" w:rsidR="007903BC" w:rsidRDefault="00A66246">
      <w:pPr>
        <w:pStyle w:val="TOC2"/>
        <w:rPr>
          <w:rFonts w:asciiTheme="minorHAnsi" w:eastAsiaTheme="minorEastAsia" w:hAnsiTheme="minorHAnsi" w:cstheme="minorBidi"/>
          <w:smallCaps w:val="0"/>
          <w:noProof/>
          <w:szCs w:val="22"/>
        </w:rPr>
      </w:pPr>
      <w:hyperlink w:anchor="_Toc144292516" w:history="1">
        <w:r w:rsidR="007903BC" w:rsidRPr="007C6343">
          <w:rPr>
            <w:rStyle w:val="Hyperlink"/>
            <w:rFonts w:ascii="Tahoma" w:hAnsi="Tahoma" w:cs="Tahoma"/>
            <w:bCs/>
            <w:noProof/>
          </w:rPr>
          <w:t>H.</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Disposition of Applicant’s Documents</w:t>
        </w:r>
        <w:r w:rsidR="007903BC">
          <w:rPr>
            <w:noProof/>
            <w:webHidden/>
          </w:rPr>
          <w:tab/>
        </w:r>
        <w:r w:rsidR="007903BC">
          <w:rPr>
            <w:noProof/>
            <w:webHidden/>
          </w:rPr>
          <w:fldChar w:fldCharType="begin"/>
        </w:r>
        <w:r w:rsidR="007903BC">
          <w:rPr>
            <w:noProof/>
            <w:webHidden/>
          </w:rPr>
          <w:instrText xml:space="preserve"> PAGEREF _Toc144292516 \h </w:instrText>
        </w:r>
        <w:r w:rsidR="007903BC">
          <w:rPr>
            <w:noProof/>
            <w:webHidden/>
          </w:rPr>
        </w:r>
        <w:r w:rsidR="007903BC">
          <w:rPr>
            <w:noProof/>
            <w:webHidden/>
          </w:rPr>
          <w:fldChar w:fldCharType="separate"/>
        </w:r>
        <w:r w:rsidR="007903BC">
          <w:rPr>
            <w:noProof/>
            <w:webHidden/>
          </w:rPr>
          <w:t>63</w:t>
        </w:r>
        <w:r w:rsidR="007903BC">
          <w:rPr>
            <w:noProof/>
            <w:webHidden/>
          </w:rPr>
          <w:fldChar w:fldCharType="end"/>
        </w:r>
      </w:hyperlink>
    </w:p>
    <w:p w14:paraId="53937851" w14:textId="3D0E5FA5" w:rsidR="007903BC" w:rsidRDefault="00A66246">
      <w:pPr>
        <w:pStyle w:val="TOC2"/>
        <w:rPr>
          <w:rFonts w:asciiTheme="minorHAnsi" w:eastAsiaTheme="minorEastAsia" w:hAnsiTheme="minorHAnsi" w:cstheme="minorBidi"/>
          <w:smallCaps w:val="0"/>
          <w:noProof/>
          <w:szCs w:val="22"/>
        </w:rPr>
      </w:pPr>
      <w:hyperlink w:anchor="_Toc144292517" w:history="1">
        <w:r w:rsidR="007903BC" w:rsidRPr="007C6343">
          <w:rPr>
            <w:rStyle w:val="Hyperlink"/>
            <w:rFonts w:ascii="Tahoma" w:hAnsi="Tahoma" w:cs="Tahoma"/>
            <w:bCs/>
            <w:noProof/>
          </w:rPr>
          <w:t>I.</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Applicants’ Admonishment</w:t>
        </w:r>
        <w:r w:rsidR="007903BC">
          <w:rPr>
            <w:noProof/>
            <w:webHidden/>
          </w:rPr>
          <w:tab/>
        </w:r>
        <w:r w:rsidR="007903BC">
          <w:rPr>
            <w:noProof/>
            <w:webHidden/>
          </w:rPr>
          <w:fldChar w:fldCharType="begin"/>
        </w:r>
        <w:r w:rsidR="007903BC">
          <w:rPr>
            <w:noProof/>
            <w:webHidden/>
          </w:rPr>
          <w:instrText xml:space="preserve"> PAGEREF _Toc144292517 \h </w:instrText>
        </w:r>
        <w:r w:rsidR="007903BC">
          <w:rPr>
            <w:noProof/>
            <w:webHidden/>
          </w:rPr>
        </w:r>
        <w:r w:rsidR="007903BC">
          <w:rPr>
            <w:noProof/>
            <w:webHidden/>
          </w:rPr>
          <w:fldChar w:fldCharType="separate"/>
        </w:r>
        <w:r w:rsidR="007903BC">
          <w:rPr>
            <w:noProof/>
            <w:webHidden/>
          </w:rPr>
          <w:t>63</w:t>
        </w:r>
        <w:r w:rsidR="007903BC">
          <w:rPr>
            <w:noProof/>
            <w:webHidden/>
          </w:rPr>
          <w:fldChar w:fldCharType="end"/>
        </w:r>
      </w:hyperlink>
    </w:p>
    <w:p w14:paraId="5B7B8E72" w14:textId="2D446472" w:rsidR="007903BC" w:rsidRDefault="00A66246">
      <w:pPr>
        <w:pStyle w:val="TOC2"/>
        <w:rPr>
          <w:rFonts w:asciiTheme="minorHAnsi" w:eastAsiaTheme="minorEastAsia" w:hAnsiTheme="minorHAnsi" w:cstheme="minorBidi"/>
          <w:smallCaps w:val="0"/>
          <w:noProof/>
          <w:szCs w:val="22"/>
        </w:rPr>
      </w:pPr>
      <w:hyperlink w:anchor="_Toc144292518" w:history="1">
        <w:r w:rsidR="007903BC" w:rsidRPr="007C6343">
          <w:rPr>
            <w:rStyle w:val="Hyperlink"/>
            <w:rFonts w:ascii="Tahoma" w:hAnsi="Tahoma" w:cs="Tahoma"/>
            <w:bCs/>
            <w:noProof/>
          </w:rPr>
          <w:t>J.</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Agreement Requirements</w:t>
        </w:r>
        <w:r w:rsidR="007903BC">
          <w:rPr>
            <w:noProof/>
            <w:webHidden/>
          </w:rPr>
          <w:tab/>
        </w:r>
        <w:r w:rsidR="007903BC">
          <w:rPr>
            <w:noProof/>
            <w:webHidden/>
          </w:rPr>
          <w:fldChar w:fldCharType="begin"/>
        </w:r>
        <w:r w:rsidR="007903BC">
          <w:rPr>
            <w:noProof/>
            <w:webHidden/>
          </w:rPr>
          <w:instrText xml:space="preserve"> PAGEREF _Toc144292518 \h </w:instrText>
        </w:r>
        <w:r w:rsidR="007903BC">
          <w:rPr>
            <w:noProof/>
            <w:webHidden/>
          </w:rPr>
        </w:r>
        <w:r w:rsidR="007903BC">
          <w:rPr>
            <w:noProof/>
            <w:webHidden/>
          </w:rPr>
          <w:fldChar w:fldCharType="separate"/>
        </w:r>
        <w:r w:rsidR="007903BC">
          <w:rPr>
            <w:noProof/>
            <w:webHidden/>
          </w:rPr>
          <w:t>64</w:t>
        </w:r>
        <w:r w:rsidR="007903BC">
          <w:rPr>
            <w:noProof/>
            <w:webHidden/>
          </w:rPr>
          <w:fldChar w:fldCharType="end"/>
        </w:r>
      </w:hyperlink>
    </w:p>
    <w:p w14:paraId="2E148F25" w14:textId="1FCBB344" w:rsidR="007903BC" w:rsidRDefault="00A66246">
      <w:pPr>
        <w:pStyle w:val="TOC2"/>
        <w:rPr>
          <w:rFonts w:asciiTheme="minorHAnsi" w:eastAsiaTheme="minorEastAsia" w:hAnsiTheme="minorHAnsi" w:cstheme="minorBidi"/>
          <w:smallCaps w:val="0"/>
          <w:noProof/>
          <w:szCs w:val="22"/>
        </w:rPr>
      </w:pPr>
      <w:hyperlink w:anchor="_Toc144292519" w:history="1">
        <w:r w:rsidR="007903BC" w:rsidRPr="007C6343">
          <w:rPr>
            <w:rStyle w:val="Hyperlink"/>
            <w:rFonts w:ascii="Tahoma" w:hAnsi="Tahoma" w:cs="Tahoma"/>
            <w:bCs/>
            <w:noProof/>
          </w:rPr>
          <w:t>K.</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No Agreement Until Signed and Approved</w:t>
        </w:r>
        <w:r w:rsidR="007903BC">
          <w:rPr>
            <w:noProof/>
            <w:webHidden/>
          </w:rPr>
          <w:tab/>
        </w:r>
        <w:r w:rsidR="007903BC">
          <w:rPr>
            <w:noProof/>
            <w:webHidden/>
          </w:rPr>
          <w:fldChar w:fldCharType="begin"/>
        </w:r>
        <w:r w:rsidR="007903BC">
          <w:rPr>
            <w:noProof/>
            <w:webHidden/>
          </w:rPr>
          <w:instrText xml:space="preserve"> PAGEREF _Toc144292519 \h </w:instrText>
        </w:r>
        <w:r w:rsidR="007903BC">
          <w:rPr>
            <w:noProof/>
            <w:webHidden/>
          </w:rPr>
        </w:r>
        <w:r w:rsidR="007903BC">
          <w:rPr>
            <w:noProof/>
            <w:webHidden/>
          </w:rPr>
          <w:fldChar w:fldCharType="separate"/>
        </w:r>
        <w:r w:rsidR="007903BC">
          <w:rPr>
            <w:noProof/>
            <w:webHidden/>
          </w:rPr>
          <w:t>64</w:t>
        </w:r>
        <w:r w:rsidR="007903BC">
          <w:rPr>
            <w:noProof/>
            <w:webHidden/>
          </w:rPr>
          <w:fldChar w:fldCharType="end"/>
        </w:r>
      </w:hyperlink>
    </w:p>
    <w:p w14:paraId="65C44F36" w14:textId="15E27DA2" w:rsidR="007903BC" w:rsidRDefault="00A66246">
      <w:pPr>
        <w:pStyle w:val="TOC2"/>
        <w:rPr>
          <w:rFonts w:asciiTheme="minorHAnsi" w:eastAsiaTheme="minorEastAsia" w:hAnsiTheme="minorHAnsi" w:cstheme="minorBidi"/>
          <w:smallCaps w:val="0"/>
          <w:noProof/>
          <w:szCs w:val="22"/>
        </w:rPr>
      </w:pPr>
      <w:hyperlink w:anchor="_Toc144292520" w:history="1">
        <w:r w:rsidR="007903BC" w:rsidRPr="007C6343">
          <w:rPr>
            <w:rStyle w:val="Hyperlink"/>
            <w:rFonts w:ascii="Tahoma" w:hAnsi="Tahoma" w:cs="Tahoma"/>
            <w:bCs/>
            <w:noProof/>
          </w:rPr>
          <w:t>L.</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Executive Order N-6-22 – Russia Sanctions</w:t>
        </w:r>
        <w:r w:rsidR="007903BC">
          <w:rPr>
            <w:noProof/>
            <w:webHidden/>
          </w:rPr>
          <w:tab/>
        </w:r>
        <w:r w:rsidR="007903BC">
          <w:rPr>
            <w:noProof/>
            <w:webHidden/>
          </w:rPr>
          <w:fldChar w:fldCharType="begin"/>
        </w:r>
        <w:r w:rsidR="007903BC">
          <w:rPr>
            <w:noProof/>
            <w:webHidden/>
          </w:rPr>
          <w:instrText xml:space="preserve"> PAGEREF _Toc144292520 \h </w:instrText>
        </w:r>
        <w:r w:rsidR="007903BC">
          <w:rPr>
            <w:noProof/>
            <w:webHidden/>
          </w:rPr>
        </w:r>
        <w:r w:rsidR="007903BC">
          <w:rPr>
            <w:noProof/>
            <w:webHidden/>
          </w:rPr>
          <w:fldChar w:fldCharType="separate"/>
        </w:r>
        <w:r w:rsidR="007903BC">
          <w:rPr>
            <w:noProof/>
            <w:webHidden/>
          </w:rPr>
          <w:t>64</w:t>
        </w:r>
        <w:r w:rsidR="007903BC">
          <w:rPr>
            <w:noProof/>
            <w:webHidden/>
          </w:rPr>
          <w:fldChar w:fldCharType="end"/>
        </w:r>
      </w:hyperlink>
    </w:p>
    <w:p w14:paraId="5B06C7EB" w14:textId="371FC37A" w:rsidR="00AB3677" w:rsidRPr="00075A66" w:rsidRDefault="002E6A73" w:rsidP="00E04486">
      <w:pPr>
        <w:spacing w:after="0"/>
        <w:rPr>
          <w:rFonts w:ascii="Tahoma" w:hAnsi="Tahoma" w:cs="Tahoma"/>
          <w:b/>
          <w:bCs/>
          <w:caps/>
          <w:szCs w:val="22"/>
        </w:rPr>
      </w:pPr>
      <w:r w:rsidRPr="00075A66">
        <w:rPr>
          <w:rFonts w:ascii="Tahoma" w:hAnsi="Tahoma" w:cs="Tahoma"/>
          <w:b/>
          <w:bCs/>
          <w:caps/>
          <w:szCs w:val="22"/>
        </w:rPr>
        <w:fldChar w:fldCharType="end"/>
      </w:r>
    </w:p>
    <w:p w14:paraId="2E3058B1" w14:textId="77777777" w:rsidR="00E11703" w:rsidRPr="00075A66" w:rsidRDefault="00AB3677" w:rsidP="00E04486">
      <w:pPr>
        <w:spacing w:after="0"/>
        <w:rPr>
          <w:rFonts w:ascii="Tahoma" w:hAnsi="Tahoma" w:cs="Tahoma"/>
          <w:szCs w:val="22"/>
        </w:rPr>
      </w:pPr>
      <w:r w:rsidRPr="00075A66">
        <w:rPr>
          <w:rFonts w:ascii="Tahoma" w:hAnsi="Tahoma" w:cs="Tahoma"/>
          <w:b/>
          <w:bCs/>
          <w:caps/>
          <w:szCs w:val="22"/>
        </w:rPr>
        <w:br w:type="page"/>
      </w:r>
    </w:p>
    <w:tbl>
      <w:tblPr>
        <w:tblW w:w="0" w:type="auto"/>
        <w:tblInd w:w="-72" w:type="dxa"/>
        <w:tblLayout w:type="fixed"/>
        <w:tblLook w:val="0000" w:firstRow="0" w:lastRow="0" w:firstColumn="0" w:lastColumn="0" w:noHBand="0" w:noVBand="0"/>
        <w:tblCaption w:val="Attachments"/>
        <w:tblDescription w:val="name of all attachments in solicitation "/>
      </w:tblPr>
      <w:tblGrid>
        <w:gridCol w:w="1530"/>
        <w:gridCol w:w="8010"/>
        <w:gridCol w:w="149"/>
      </w:tblGrid>
      <w:tr w:rsidR="001834D8" w:rsidRPr="00855877" w14:paraId="693D6069" w14:textId="77777777" w:rsidTr="2026B0E8">
        <w:trPr>
          <w:gridAfter w:val="1"/>
          <w:wAfter w:w="221" w:type="dxa"/>
          <w:cantSplit/>
        </w:trPr>
        <w:tc>
          <w:tcPr>
            <w:tcW w:w="9540" w:type="dxa"/>
            <w:gridSpan w:val="2"/>
            <w:shd w:val="clear" w:color="auto" w:fill="FFFFFF" w:themeFill="background1"/>
          </w:tcPr>
          <w:p w14:paraId="0FC73B5F" w14:textId="77777777" w:rsidR="002C4D71" w:rsidRPr="00075A66" w:rsidRDefault="002C4D71" w:rsidP="00E04486">
            <w:pPr>
              <w:pStyle w:val="Heading5"/>
              <w:keepNext w:val="0"/>
              <w:spacing w:after="0"/>
              <w:jc w:val="center"/>
              <w:rPr>
                <w:rFonts w:ascii="Tahoma" w:hAnsi="Tahoma" w:cs="Tahoma"/>
                <w:sz w:val="28"/>
                <w:szCs w:val="28"/>
              </w:rPr>
            </w:pPr>
            <w:r w:rsidRPr="00075A66">
              <w:rPr>
                <w:rFonts w:ascii="Tahoma" w:hAnsi="Tahoma" w:cs="Tahoma"/>
                <w:sz w:val="28"/>
                <w:szCs w:val="28"/>
              </w:rPr>
              <w:lastRenderedPageBreak/>
              <w:t>Attachments</w:t>
            </w:r>
          </w:p>
        </w:tc>
      </w:tr>
      <w:tr w:rsidR="0072408A" w:rsidRPr="00855877" w14:paraId="3BC6B265" w14:textId="77777777" w:rsidTr="2026B0E8">
        <w:trPr>
          <w:gridAfter w:val="1"/>
          <w:wAfter w:w="221" w:type="dxa"/>
        </w:trPr>
        <w:tc>
          <w:tcPr>
            <w:tcW w:w="1530" w:type="dxa"/>
            <w:vAlign w:val="center"/>
          </w:tcPr>
          <w:p w14:paraId="72A87F1F" w14:textId="5839AFE6" w:rsidR="002C4D71" w:rsidRPr="00075A66" w:rsidRDefault="002C4D71" w:rsidP="00515F10">
            <w:pPr>
              <w:spacing w:after="0"/>
              <w:rPr>
                <w:rFonts w:ascii="Tahoma" w:hAnsi="Tahoma" w:cs="Tahoma"/>
                <w:sz w:val="24"/>
                <w:szCs w:val="24"/>
              </w:rPr>
            </w:pPr>
          </w:p>
        </w:tc>
        <w:tc>
          <w:tcPr>
            <w:tcW w:w="8010" w:type="dxa"/>
            <w:shd w:val="clear" w:color="auto" w:fill="auto"/>
          </w:tcPr>
          <w:p w14:paraId="4521C671" w14:textId="70E0850E" w:rsidR="002C4D71" w:rsidRPr="00515F10" w:rsidRDefault="002C4D71" w:rsidP="00515F10">
            <w:pPr>
              <w:spacing w:after="0"/>
              <w:rPr>
                <w:rFonts w:ascii="Tahoma" w:hAnsi="Tahoma" w:cs="Tahoma"/>
                <w:sz w:val="24"/>
                <w:szCs w:val="24"/>
              </w:rPr>
            </w:pPr>
          </w:p>
        </w:tc>
      </w:tr>
      <w:tr w:rsidR="00B600AB" w:rsidRPr="00855877" w14:paraId="67FA21E3" w14:textId="77777777" w:rsidTr="2026B0E8">
        <w:trPr>
          <w:gridAfter w:val="1"/>
          <w:wAfter w:w="221" w:type="dxa"/>
          <w:trHeight w:val="20"/>
        </w:trPr>
        <w:tc>
          <w:tcPr>
            <w:tcW w:w="1530" w:type="dxa"/>
          </w:tcPr>
          <w:p w14:paraId="50B6A242" w14:textId="38059F9F" w:rsidR="00B600AB" w:rsidRPr="00075A66" w:rsidRDefault="00796F9B" w:rsidP="00E04486">
            <w:pPr>
              <w:spacing w:after="0"/>
              <w:jc w:val="center"/>
              <w:rPr>
                <w:rFonts w:ascii="Tahoma" w:hAnsi="Tahoma" w:cs="Tahoma"/>
                <w:sz w:val="24"/>
                <w:szCs w:val="24"/>
              </w:rPr>
            </w:pPr>
            <w:r>
              <w:rPr>
                <w:rFonts w:ascii="Tahoma" w:hAnsi="Tahoma" w:cs="Tahoma"/>
                <w:sz w:val="24"/>
                <w:szCs w:val="24"/>
              </w:rPr>
              <w:t>1</w:t>
            </w:r>
          </w:p>
        </w:tc>
        <w:tc>
          <w:tcPr>
            <w:tcW w:w="8010" w:type="dxa"/>
            <w:shd w:val="clear" w:color="auto" w:fill="auto"/>
          </w:tcPr>
          <w:p w14:paraId="097BA874" w14:textId="77777777" w:rsidR="00B600AB" w:rsidRPr="00515F10" w:rsidRDefault="00FA0318" w:rsidP="00E04486">
            <w:pPr>
              <w:spacing w:after="0"/>
              <w:rPr>
                <w:rFonts w:ascii="Tahoma" w:hAnsi="Tahoma" w:cs="Tahoma"/>
                <w:sz w:val="24"/>
                <w:szCs w:val="24"/>
              </w:rPr>
            </w:pPr>
            <w:r w:rsidRPr="00515F10">
              <w:rPr>
                <w:rFonts w:ascii="Tahoma" w:hAnsi="Tahoma" w:cs="Tahoma"/>
                <w:sz w:val="24"/>
                <w:szCs w:val="24"/>
              </w:rPr>
              <w:t xml:space="preserve">Scope of Work </w:t>
            </w:r>
            <w:r w:rsidR="009201BB" w:rsidRPr="00515F10">
              <w:rPr>
                <w:rFonts w:ascii="Tahoma" w:hAnsi="Tahoma" w:cs="Tahoma"/>
                <w:sz w:val="24"/>
                <w:szCs w:val="24"/>
              </w:rPr>
              <w:t>Template</w:t>
            </w:r>
          </w:p>
        </w:tc>
      </w:tr>
      <w:tr w:rsidR="00B600AB" w:rsidRPr="00855877" w14:paraId="526B1B3F" w14:textId="77777777" w:rsidTr="2026B0E8">
        <w:trPr>
          <w:gridAfter w:val="1"/>
          <w:wAfter w:w="221" w:type="dxa"/>
          <w:trHeight w:val="20"/>
        </w:trPr>
        <w:tc>
          <w:tcPr>
            <w:tcW w:w="1530" w:type="dxa"/>
          </w:tcPr>
          <w:p w14:paraId="01F2E0B4" w14:textId="695EA2FE" w:rsidR="00B600AB" w:rsidRPr="00075A66" w:rsidRDefault="00796F9B" w:rsidP="00E04486">
            <w:pPr>
              <w:spacing w:after="0"/>
              <w:jc w:val="center"/>
              <w:rPr>
                <w:rFonts w:ascii="Tahoma" w:hAnsi="Tahoma" w:cs="Tahoma"/>
                <w:sz w:val="24"/>
                <w:szCs w:val="24"/>
              </w:rPr>
            </w:pPr>
            <w:r>
              <w:rPr>
                <w:rFonts w:ascii="Tahoma" w:hAnsi="Tahoma" w:cs="Tahoma"/>
                <w:sz w:val="24"/>
                <w:szCs w:val="24"/>
              </w:rPr>
              <w:t>2</w:t>
            </w:r>
          </w:p>
        </w:tc>
        <w:tc>
          <w:tcPr>
            <w:tcW w:w="8010" w:type="dxa"/>
            <w:shd w:val="clear" w:color="auto" w:fill="auto"/>
          </w:tcPr>
          <w:p w14:paraId="5DA307B2" w14:textId="77777777" w:rsidR="00B600AB" w:rsidRPr="00515F10" w:rsidRDefault="00FA0318" w:rsidP="00E04486">
            <w:pPr>
              <w:spacing w:after="0"/>
              <w:rPr>
                <w:rFonts w:ascii="Tahoma" w:hAnsi="Tahoma" w:cs="Tahoma"/>
                <w:sz w:val="24"/>
                <w:szCs w:val="24"/>
              </w:rPr>
            </w:pPr>
            <w:r w:rsidRPr="00515F10">
              <w:rPr>
                <w:rFonts w:ascii="Tahoma" w:hAnsi="Tahoma" w:cs="Tahoma"/>
                <w:sz w:val="24"/>
                <w:szCs w:val="24"/>
              </w:rPr>
              <w:t xml:space="preserve">Scope of Work </w:t>
            </w:r>
            <w:r w:rsidR="009201BB" w:rsidRPr="00515F10">
              <w:rPr>
                <w:rFonts w:ascii="Tahoma" w:hAnsi="Tahoma" w:cs="Tahoma"/>
                <w:sz w:val="24"/>
                <w:szCs w:val="24"/>
              </w:rPr>
              <w:t>Instructions</w:t>
            </w:r>
          </w:p>
        </w:tc>
      </w:tr>
      <w:tr w:rsidR="00B600AB" w:rsidRPr="00855877" w14:paraId="7C76120F" w14:textId="77777777" w:rsidTr="2026B0E8">
        <w:trPr>
          <w:gridAfter w:val="1"/>
          <w:wAfter w:w="221" w:type="dxa"/>
          <w:trHeight w:val="20"/>
        </w:trPr>
        <w:tc>
          <w:tcPr>
            <w:tcW w:w="1530" w:type="dxa"/>
          </w:tcPr>
          <w:p w14:paraId="720119B9" w14:textId="693558A5" w:rsidR="00B600AB" w:rsidRPr="00075A66" w:rsidRDefault="00796F9B" w:rsidP="00E04486">
            <w:pPr>
              <w:spacing w:after="0"/>
              <w:jc w:val="center"/>
              <w:rPr>
                <w:rFonts w:ascii="Tahoma" w:hAnsi="Tahoma" w:cs="Tahoma"/>
                <w:sz w:val="24"/>
                <w:szCs w:val="24"/>
              </w:rPr>
            </w:pPr>
            <w:r>
              <w:rPr>
                <w:rFonts w:ascii="Tahoma" w:hAnsi="Tahoma" w:cs="Tahoma"/>
                <w:sz w:val="24"/>
                <w:szCs w:val="24"/>
              </w:rPr>
              <w:t>3</w:t>
            </w:r>
          </w:p>
        </w:tc>
        <w:tc>
          <w:tcPr>
            <w:tcW w:w="8010" w:type="dxa"/>
            <w:shd w:val="clear" w:color="auto" w:fill="auto"/>
          </w:tcPr>
          <w:p w14:paraId="2F44C63E" w14:textId="77777777" w:rsidR="00B600AB" w:rsidRPr="00515F10" w:rsidRDefault="00FA0318" w:rsidP="00E04486">
            <w:pPr>
              <w:spacing w:after="0"/>
              <w:rPr>
                <w:rFonts w:ascii="Tahoma" w:hAnsi="Tahoma" w:cs="Tahoma"/>
                <w:sz w:val="24"/>
                <w:szCs w:val="24"/>
              </w:rPr>
            </w:pPr>
            <w:r w:rsidRPr="00515F10">
              <w:rPr>
                <w:rFonts w:ascii="Tahoma" w:hAnsi="Tahoma" w:cs="Tahoma"/>
                <w:sz w:val="24"/>
                <w:szCs w:val="24"/>
              </w:rPr>
              <w:t>Schedule of Products</w:t>
            </w:r>
            <w:r w:rsidR="00D02D86" w:rsidRPr="00515F10">
              <w:rPr>
                <w:rFonts w:ascii="Tahoma" w:hAnsi="Tahoma" w:cs="Tahoma"/>
                <w:sz w:val="24"/>
                <w:szCs w:val="24"/>
              </w:rPr>
              <w:t xml:space="preserve"> and Due Dates</w:t>
            </w:r>
          </w:p>
        </w:tc>
      </w:tr>
      <w:tr w:rsidR="00B600AB" w:rsidRPr="00855877" w14:paraId="744FBE58" w14:textId="77777777" w:rsidTr="2026B0E8">
        <w:trPr>
          <w:gridAfter w:val="1"/>
          <w:wAfter w:w="221" w:type="dxa"/>
          <w:trHeight w:val="20"/>
        </w:trPr>
        <w:tc>
          <w:tcPr>
            <w:tcW w:w="1530" w:type="dxa"/>
          </w:tcPr>
          <w:p w14:paraId="589FCBF9" w14:textId="69FA00C3" w:rsidR="00B600AB" w:rsidRPr="00075A66" w:rsidRDefault="00796F9B" w:rsidP="00E04486">
            <w:pPr>
              <w:spacing w:after="0"/>
              <w:jc w:val="center"/>
              <w:rPr>
                <w:rFonts w:ascii="Tahoma" w:hAnsi="Tahoma" w:cs="Tahoma"/>
                <w:sz w:val="24"/>
                <w:szCs w:val="24"/>
              </w:rPr>
            </w:pPr>
            <w:r>
              <w:rPr>
                <w:rFonts w:ascii="Tahoma" w:hAnsi="Tahoma" w:cs="Tahoma"/>
                <w:sz w:val="24"/>
                <w:szCs w:val="24"/>
              </w:rPr>
              <w:t>4</w:t>
            </w:r>
          </w:p>
        </w:tc>
        <w:tc>
          <w:tcPr>
            <w:tcW w:w="8010" w:type="dxa"/>
            <w:shd w:val="clear" w:color="auto" w:fill="auto"/>
          </w:tcPr>
          <w:p w14:paraId="0560F97C" w14:textId="77777777" w:rsidR="00B600AB" w:rsidRPr="00515F10" w:rsidRDefault="00FA0318" w:rsidP="00E04486">
            <w:pPr>
              <w:spacing w:after="0"/>
              <w:rPr>
                <w:rFonts w:ascii="Tahoma" w:hAnsi="Tahoma" w:cs="Tahoma"/>
                <w:sz w:val="24"/>
                <w:szCs w:val="24"/>
              </w:rPr>
            </w:pPr>
            <w:r w:rsidRPr="00515F10">
              <w:rPr>
                <w:rFonts w:ascii="Tahoma" w:hAnsi="Tahoma" w:cs="Tahoma"/>
                <w:sz w:val="24"/>
                <w:szCs w:val="24"/>
              </w:rPr>
              <w:t>Budget Forms</w:t>
            </w:r>
          </w:p>
        </w:tc>
      </w:tr>
      <w:tr w:rsidR="00B600AB" w:rsidRPr="00855877" w14:paraId="0988F152" w14:textId="77777777" w:rsidTr="2026B0E8">
        <w:trPr>
          <w:gridAfter w:val="1"/>
          <w:wAfter w:w="221" w:type="dxa"/>
          <w:trHeight w:val="20"/>
        </w:trPr>
        <w:tc>
          <w:tcPr>
            <w:tcW w:w="1530" w:type="dxa"/>
          </w:tcPr>
          <w:p w14:paraId="32462DEE" w14:textId="3B2574DA" w:rsidR="00B600AB" w:rsidRPr="00075A66" w:rsidRDefault="00796F9B" w:rsidP="00E04486">
            <w:pPr>
              <w:spacing w:after="0"/>
              <w:jc w:val="center"/>
              <w:rPr>
                <w:rFonts w:ascii="Tahoma" w:hAnsi="Tahoma" w:cs="Tahoma"/>
                <w:sz w:val="24"/>
                <w:szCs w:val="24"/>
              </w:rPr>
            </w:pPr>
            <w:r>
              <w:rPr>
                <w:rFonts w:ascii="Tahoma" w:hAnsi="Tahoma" w:cs="Tahoma"/>
                <w:sz w:val="24"/>
                <w:szCs w:val="24"/>
              </w:rPr>
              <w:t>5</w:t>
            </w:r>
          </w:p>
        </w:tc>
        <w:tc>
          <w:tcPr>
            <w:tcW w:w="8010" w:type="dxa"/>
            <w:shd w:val="clear" w:color="auto" w:fill="auto"/>
          </w:tcPr>
          <w:p w14:paraId="495CD5F5" w14:textId="77777777" w:rsidR="0088414A" w:rsidRPr="00515F10" w:rsidRDefault="00CB24F5" w:rsidP="00E04486">
            <w:pPr>
              <w:spacing w:after="0"/>
              <w:rPr>
                <w:rFonts w:ascii="Tahoma" w:hAnsi="Tahoma" w:cs="Tahoma"/>
                <w:sz w:val="24"/>
                <w:szCs w:val="24"/>
              </w:rPr>
            </w:pPr>
            <w:r w:rsidRPr="00515F10">
              <w:rPr>
                <w:rFonts w:ascii="Tahoma" w:hAnsi="Tahoma" w:cs="Tahoma"/>
                <w:sz w:val="24"/>
                <w:szCs w:val="24"/>
              </w:rPr>
              <w:t>Contact</w:t>
            </w:r>
            <w:r w:rsidR="00975214" w:rsidRPr="00515F10">
              <w:rPr>
                <w:rFonts w:ascii="Tahoma" w:hAnsi="Tahoma" w:cs="Tahoma"/>
                <w:sz w:val="24"/>
                <w:szCs w:val="24"/>
              </w:rPr>
              <w:t xml:space="preserve"> List</w:t>
            </w:r>
          </w:p>
        </w:tc>
      </w:tr>
      <w:tr w:rsidR="00B600AB" w:rsidRPr="00855877" w14:paraId="60BC8366" w14:textId="77777777" w:rsidTr="2026B0E8">
        <w:trPr>
          <w:gridAfter w:val="1"/>
          <w:wAfter w:w="221" w:type="dxa"/>
        </w:trPr>
        <w:tc>
          <w:tcPr>
            <w:tcW w:w="1530" w:type="dxa"/>
          </w:tcPr>
          <w:p w14:paraId="659E9E0B" w14:textId="2700AAE9" w:rsidR="00B600AB" w:rsidRPr="00075A66" w:rsidRDefault="00796F9B" w:rsidP="00E04486">
            <w:pPr>
              <w:spacing w:after="0"/>
              <w:jc w:val="center"/>
              <w:rPr>
                <w:rFonts w:ascii="Tahoma" w:hAnsi="Tahoma" w:cs="Tahoma"/>
                <w:sz w:val="24"/>
                <w:szCs w:val="24"/>
              </w:rPr>
            </w:pPr>
            <w:bookmarkStart w:id="0" w:name="_Toc481569610"/>
            <w:bookmarkStart w:id="1" w:name="_Toc481570193"/>
            <w:bookmarkStart w:id="2" w:name="_Toc12770880"/>
            <w:r>
              <w:rPr>
                <w:rFonts w:ascii="Tahoma" w:hAnsi="Tahoma" w:cs="Tahoma"/>
                <w:sz w:val="24"/>
                <w:szCs w:val="24"/>
              </w:rPr>
              <w:t>6</w:t>
            </w:r>
          </w:p>
        </w:tc>
        <w:tc>
          <w:tcPr>
            <w:tcW w:w="8010" w:type="dxa"/>
            <w:shd w:val="clear" w:color="auto" w:fill="auto"/>
          </w:tcPr>
          <w:p w14:paraId="1122023C" w14:textId="77777777" w:rsidR="00B600AB" w:rsidRPr="00515F10" w:rsidRDefault="00975214" w:rsidP="00E04486">
            <w:pPr>
              <w:spacing w:after="0"/>
              <w:rPr>
                <w:rFonts w:ascii="Tahoma" w:hAnsi="Tahoma" w:cs="Tahoma"/>
                <w:sz w:val="24"/>
                <w:szCs w:val="24"/>
              </w:rPr>
            </w:pPr>
            <w:r w:rsidRPr="00515F10">
              <w:rPr>
                <w:rFonts w:ascii="Tahoma" w:hAnsi="Tahoma" w:cs="Tahoma"/>
                <w:sz w:val="24"/>
                <w:szCs w:val="24"/>
              </w:rPr>
              <w:t>California Environmental Quality Act (</w:t>
            </w:r>
            <w:r w:rsidR="00D07F4F" w:rsidRPr="00515F10">
              <w:rPr>
                <w:rFonts w:ascii="Tahoma" w:hAnsi="Tahoma" w:cs="Tahoma"/>
                <w:sz w:val="24"/>
                <w:szCs w:val="24"/>
              </w:rPr>
              <w:t>CEQA</w:t>
            </w:r>
            <w:r w:rsidRPr="00515F10">
              <w:rPr>
                <w:rFonts w:ascii="Tahoma" w:hAnsi="Tahoma" w:cs="Tahoma"/>
                <w:sz w:val="24"/>
                <w:szCs w:val="24"/>
              </w:rPr>
              <w:t>)</w:t>
            </w:r>
            <w:r w:rsidR="00FA0318" w:rsidRPr="00515F10">
              <w:rPr>
                <w:rFonts w:ascii="Tahoma" w:hAnsi="Tahoma" w:cs="Tahoma"/>
                <w:sz w:val="24"/>
                <w:szCs w:val="24"/>
              </w:rPr>
              <w:t xml:space="preserve"> </w:t>
            </w:r>
            <w:r w:rsidR="00D07F4F" w:rsidRPr="00515F10">
              <w:rPr>
                <w:rFonts w:ascii="Tahoma" w:hAnsi="Tahoma" w:cs="Tahoma"/>
                <w:sz w:val="24"/>
                <w:szCs w:val="24"/>
              </w:rPr>
              <w:t>Worksheet</w:t>
            </w:r>
          </w:p>
        </w:tc>
      </w:tr>
      <w:tr w:rsidR="00D07F4F" w:rsidRPr="00855877" w14:paraId="4658E542" w14:textId="77777777" w:rsidTr="2026B0E8">
        <w:trPr>
          <w:gridAfter w:val="1"/>
          <w:wAfter w:w="221" w:type="dxa"/>
        </w:trPr>
        <w:tc>
          <w:tcPr>
            <w:tcW w:w="1530" w:type="dxa"/>
          </w:tcPr>
          <w:p w14:paraId="3B09C476" w14:textId="5FA96CB5" w:rsidR="00D07F4F" w:rsidRPr="00075A66" w:rsidRDefault="00796F9B" w:rsidP="00E04486">
            <w:pPr>
              <w:spacing w:after="0"/>
              <w:jc w:val="center"/>
              <w:rPr>
                <w:rFonts w:ascii="Tahoma" w:hAnsi="Tahoma" w:cs="Tahoma"/>
                <w:sz w:val="24"/>
                <w:szCs w:val="24"/>
              </w:rPr>
            </w:pPr>
            <w:r>
              <w:rPr>
                <w:rFonts w:ascii="Tahoma" w:hAnsi="Tahoma" w:cs="Tahoma"/>
                <w:sz w:val="24"/>
                <w:szCs w:val="24"/>
              </w:rPr>
              <w:t>7</w:t>
            </w:r>
          </w:p>
        </w:tc>
        <w:tc>
          <w:tcPr>
            <w:tcW w:w="8010" w:type="dxa"/>
            <w:shd w:val="clear" w:color="auto" w:fill="auto"/>
          </w:tcPr>
          <w:p w14:paraId="00C2A5A2" w14:textId="62E962FD" w:rsidR="00D07F4F" w:rsidRPr="00515F10" w:rsidRDefault="00D07F4F" w:rsidP="00E04486">
            <w:pPr>
              <w:spacing w:after="0"/>
              <w:rPr>
                <w:rFonts w:ascii="Tahoma" w:hAnsi="Tahoma" w:cs="Tahoma"/>
                <w:sz w:val="24"/>
                <w:szCs w:val="24"/>
              </w:rPr>
            </w:pPr>
            <w:r w:rsidRPr="00515F10">
              <w:rPr>
                <w:rFonts w:ascii="Tahoma" w:hAnsi="Tahoma" w:cs="Tahoma"/>
                <w:sz w:val="24"/>
                <w:szCs w:val="24"/>
              </w:rPr>
              <w:t>Local</w:t>
            </w:r>
            <w:r w:rsidR="00975214" w:rsidRPr="00515F10">
              <w:rPr>
                <w:rFonts w:ascii="Tahoma" w:hAnsi="Tahoma" w:cs="Tahoma"/>
                <w:sz w:val="24"/>
                <w:szCs w:val="24"/>
              </w:rPr>
              <w:t>ized</w:t>
            </w:r>
            <w:r w:rsidRPr="00515F10">
              <w:rPr>
                <w:rFonts w:ascii="Tahoma" w:hAnsi="Tahoma" w:cs="Tahoma"/>
                <w:sz w:val="24"/>
                <w:szCs w:val="24"/>
              </w:rPr>
              <w:t xml:space="preserve"> Health Impacts Information</w:t>
            </w:r>
            <w:r w:rsidR="00AD6A0F" w:rsidRPr="00515F10">
              <w:rPr>
                <w:rFonts w:ascii="Tahoma" w:hAnsi="Tahoma" w:cs="Tahoma"/>
                <w:sz w:val="24"/>
                <w:szCs w:val="24"/>
              </w:rPr>
              <w:t xml:space="preserve"> </w:t>
            </w:r>
          </w:p>
        </w:tc>
      </w:tr>
      <w:tr w:rsidR="00D07F4F" w:rsidRPr="00855877" w14:paraId="0A91E009" w14:textId="77777777" w:rsidTr="2026B0E8">
        <w:trPr>
          <w:gridAfter w:val="1"/>
          <w:wAfter w:w="221" w:type="dxa"/>
        </w:trPr>
        <w:tc>
          <w:tcPr>
            <w:tcW w:w="1530" w:type="dxa"/>
          </w:tcPr>
          <w:p w14:paraId="5B5FF1AA" w14:textId="01BC4136" w:rsidR="00D07F4F" w:rsidRPr="00075A66" w:rsidRDefault="00796F9B" w:rsidP="00E04486">
            <w:pPr>
              <w:spacing w:after="0"/>
              <w:jc w:val="center"/>
              <w:rPr>
                <w:rFonts w:ascii="Tahoma" w:hAnsi="Tahoma" w:cs="Tahoma"/>
                <w:sz w:val="24"/>
                <w:szCs w:val="24"/>
              </w:rPr>
            </w:pPr>
            <w:r>
              <w:rPr>
                <w:rFonts w:ascii="Tahoma" w:hAnsi="Tahoma" w:cs="Tahoma"/>
                <w:sz w:val="24"/>
                <w:szCs w:val="24"/>
              </w:rPr>
              <w:t>8</w:t>
            </w:r>
          </w:p>
        </w:tc>
        <w:tc>
          <w:tcPr>
            <w:tcW w:w="8010" w:type="dxa"/>
            <w:shd w:val="clear" w:color="auto" w:fill="auto"/>
          </w:tcPr>
          <w:p w14:paraId="0AC6E027" w14:textId="3435AE00" w:rsidR="00D07F4F" w:rsidRPr="00515F10" w:rsidRDefault="004B612D" w:rsidP="00E04486">
            <w:pPr>
              <w:spacing w:after="0"/>
              <w:rPr>
                <w:rFonts w:ascii="Tahoma" w:hAnsi="Tahoma" w:cs="Tahoma"/>
                <w:sz w:val="24"/>
                <w:szCs w:val="24"/>
              </w:rPr>
            </w:pPr>
            <w:r>
              <w:rPr>
                <w:rFonts w:ascii="Tahoma" w:hAnsi="Tahoma" w:cs="Tahoma"/>
                <w:sz w:val="24"/>
                <w:szCs w:val="24"/>
              </w:rPr>
              <w:t>Past Performance Reference Form</w:t>
            </w:r>
          </w:p>
        </w:tc>
      </w:tr>
      <w:tr w:rsidR="00325509" w:rsidRPr="00855877" w14:paraId="00EA2E66" w14:textId="77777777" w:rsidTr="2026B0E8">
        <w:trPr>
          <w:gridAfter w:val="1"/>
          <w:wAfter w:w="221" w:type="dxa"/>
        </w:trPr>
        <w:tc>
          <w:tcPr>
            <w:tcW w:w="1530" w:type="dxa"/>
          </w:tcPr>
          <w:p w14:paraId="10DD9DAA" w14:textId="0A611649" w:rsidR="00325509" w:rsidRPr="00075A66" w:rsidRDefault="004B612D" w:rsidP="00E04486">
            <w:pPr>
              <w:spacing w:after="0"/>
              <w:jc w:val="center"/>
              <w:rPr>
                <w:rFonts w:ascii="Tahoma" w:hAnsi="Tahoma" w:cs="Tahoma"/>
                <w:sz w:val="24"/>
                <w:szCs w:val="24"/>
              </w:rPr>
            </w:pPr>
            <w:bookmarkStart w:id="3" w:name="_Toc219275079"/>
            <w:r>
              <w:rPr>
                <w:rFonts w:ascii="Tahoma" w:hAnsi="Tahoma" w:cs="Tahoma"/>
                <w:sz w:val="24"/>
                <w:szCs w:val="24"/>
              </w:rPr>
              <w:t>9</w:t>
            </w:r>
          </w:p>
          <w:p w14:paraId="26BB02C3" w14:textId="49A0B1A8" w:rsidR="00CB1E4C" w:rsidRDefault="00CB1E4C" w:rsidP="00E04486">
            <w:pPr>
              <w:spacing w:after="0"/>
              <w:jc w:val="center"/>
              <w:rPr>
                <w:rFonts w:ascii="Tahoma" w:hAnsi="Tahoma" w:cs="Tahoma"/>
                <w:sz w:val="24"/>
                <w:szCs w:val="24"/>
              </w:rPr>
            </w:pPr>
            <w:r w:rsidRPr="00075A66">
              <w:rPr>
                <w:rFonts w:ascii="Tahoma" w:hAnsi="Tahoma" w:cs="Tahoma"/>
                <w:sz w:val="24"/>
                <w:szCs w:val="24"/>
              </w:rPr>
              <w:t>1</w:t>
            </w:r>
            <w:r w:rsidR="004B612D">
              <w:rPr>
                <w:rFonts w:ascii="Tahoma" w:hAnsi="Tahoma" w:cs="Tahoma"/>
                <w:sz w:val="24"/>
                <w:szCs w:val="24"/>
              </w:rPr>
              <w:t>0</w:t>
            </w:r>
          </w:p>
          <w:p w14:paraId="5213F0E4" w14:textId="34CC4A48" w:rsidR="00B25B81" w:rsidRDefault="00B25B81" w:rsidP="00E04486">
            <w:pPr>
              <w:spacing w:after="0"/>
              <w:jc w:val="center"/>
              <w:rPr>
                <w:rFonts w:ascii="Tahoma" w:hAnsi="Tahoma" w:cs="Tahoma"/>
                <w:sz w:val="24"/>
                <w:szCs w:val="24"/>
              </w:rPr>
            </w:pPr>
            <w:r>
              <w:rPr>
                <w:rFonts w:ascii="Tahoma" w:hAnsi="Tahoma" w:cs="Tahoma"/>
                <w:sz w:val="24"/>
                <w:szCs w:val="24"/>
              </w:rPr>
              <w:t>1</w:t>
            </w:r>
            <w:r w:rsidR="004B612D">
              <w:rPr>
                <w:rFonts w:ascii="Tahoma" w:hAnsi="Tahoma" w:cs="Tahoma"/>
                <w:sz w:val="24"/>
                <w:szCs w:val="24"/>
              </w:rPr>
              <w:t>1</w:t>
            </w:r>
          </w:p>
          <w:p w14:paraId="194C5EA9" w14:textId="1C4A743D" w:rsidR="00B25B81" w:rsidRPr="00075A66" w:rsidRDefault="00B25B81" w:rsidP="00E04486">
            <w:pPr>
              <w:spacing w:after="0"/>
              <w:jc w:val="center"/>
              <w:rPr>
                <w:rFonts w:ascii="Tahoma" w:hAnsi="Tahoma" w:cs="Tahoma"/>
                <w:sz w:val="24"/>
                <w:szCs w:val="24"/>
              </w:rPr>
            </w:pPr>
            <w:r>
              <w:rPr>
                <w:rFonts w:ascii="Tahoma" w:hAnsi="Tahoma" w:cs="Tahoma"/>
                <w:sz w:val="24"/>
                <w:szCs w:val="24"/>
              </w:rPr>
              <w:t>1</w:t>
            </w:r>
            <w:r w:rsidR="004B612D">
              <w:rPr>
                <w:rFonts w:ascii="Tahoma" w:hAnsi="Tahoma" w:cs="Tahoma"/>
                <w:sz w:val="24"/>
                <w:szCs w:val="24"/>
              </w:rPr>
              <w:t>2</w:t>
            </w:r>
          </w:p>
        </w:tc>
        <w:tc>
          <w:tcPr>
            <w:tcW w:w="8010" w:type="dxa"/>
            <w:shd w:val="clear" w:color="auto" w:fill="auto"/>
          </w:tcPr>
          <w:p w14:paraId="61F72312" w14:textId="6E55FD00" w:rsidR="00325509" w:rsidRPr="00515F10" w:rsidRDefault="004B612D" w:rsidP="2026B0E8">
            <w:pPr>
              <w:spacing w:after="0"/>
              <w:rPr>
                <w:rFonts w:ascii="Tahoma" w:hAnsi="Tahoma" w:cs="Tahoma"/>
                <w:sz w:val="24"/>
                <w:szCs w:val="24"/>
              </w:rPr>
            </w:pPr>
            <w:r>
              <w:rPr>
                <w:rFonts w:ascii="Tahoma" w:hAnsi="Tahoma" w:cs="Tahoma"/>
                <w:sz w:val="24"/>
                <w:szCs w:val="24"/>
              </w:rPr>
              <w:t>Applicant Declaration</w:t>
            </w:r>
          </w:p>
          <w:p w14:paraId="4B7956D0" w14:textId="4C1478AF" w:rsidR="00583A3A" w:rsidRPr="00515F10" w:rsidRDefault="00583A3A" w:rsidP="2026B0E8">
            <w:pPr>
              <w:spacing w:after="0"/>
              <w:rPr>
                <w:rFonts w:ascii="Tahoma" w:hAnsi="Tahoma" w:cs="Tahoma"/>
                <w:sz w:val="24"/>
                <w:szCs w:val="24"/>
              </w:rPr>
            </w:pPr>
            <w:r w:rsidRPr="00515F10">
              <w:rPr>
                <w:rFonts w:ascii="Tahoma" w:hAnsi="Tahoma" w:cs="Tahoma"/>
                <w:sz w:val="24"/>
                <w:szCs w:val="24"/>
              </w:rPr>
              <w:t xml:space="preserve">NREL </w:t>
            </w:r>
            <w:r w:rsidR="00B25B81" w:rsidRPr="00515F10">
              <w:rPr>
                <w:rFonts w:ascii="Tahoma" w:hAnsi="Tahoma" w:cs="Tahoma"/>
                <w:sz w:val="24"/>
                <w:szCs w:val="24"/>
              </w:rPr>
              <w:t>Data Collection Tool</w:t>
            </w:r>
          </w:p>
          <w:p w14:paraId="4A020EC8" w14:textId="73D7D186" w:rsidR="00B25B81" w:rsidRPr="00515F10" w:rsidRDefault="00B25B81" w:rsidP="2026B0E8">
            <w:pPr>
              <w:spacing w:after="0"/>
              <w:rPr>
                <w:rFonts w:ascii="Tahoma" w:hAnsi="Tahoma" w:cs="Tahoma"/>
                <w:sz w:val="24"/>
                <w:szCs w:val="24"/>
              </w:rPr>
            </w:pPr>
            <w:r w:rsidRPr="00515F10">
              <w:rPr>
                <w:rFonts w:ascii="Tahoma" w:hAnsi="Tahoma" w:cs="Tahoma"/>
                <w:sz w:val="24"/>
                <w:szCs w:val="24"/>
              </w:rPr>
              <w:t>Open Retail</w:t>
            </w:r>
            <w:r w:rsidR="00F67C56">
              <w:rPr>
                <w:rFonts w:ascii="Tahoma" w:hAnsi="Tahoma" w:cs="Tahoma"/>
                <w:sz w:val="24"/>
                <w:szCs w:val="24"/>
              </w:rPr>
              <w:t xml:space="preserve"> </w:t>
            </w:r>
            <w:r w:rsidR="0066301D">
              <w:rPr>
                <w:rFonts w:ascii="Tahoma" w:hAnsi="Tahoma" w:cs="Tahoma"/>
                <w:sz w:val="24"/>
                <w:szCs w:val="24"/>
              </w:rPr>
              <w:t>Attestation</w:t>
            </w:r>
            <w:r w:rsidRPr="00515F10">
              <w:rPr>
                <w:rFonts w:ascii="Tahoma" w:hAnsi="Tahoma" w:cs="Tahoma"/>
                <w:sz w:val="24"/>
                <w:szCs w:val="24"/>
              </w:rPr>
              <w:t xml:space="preserve"> Form</w:t>
            </w:r>
          </w:p>
          <w:p w14:paraId="21D84560" w14:textId="03E440A4" w:rsidR="00B2685D" w:rsidRPr="00515F10" w:rsidRDefault="00BE3660" w:rsidP="2026B0E8">
            <w:pPr>
              <w:spacing w:after="0"/>
              <w:rPr>
                <w:rFonts w:ascii="Tahoma" w:hAnsi="Tahoma" w:cs="Tahoma"/>
                <w:sz w:val="24"/>
                <w:szCs w:val="24"/>
              </w:rPr>
            </w:pPr>
            <w:r w:rsidRPr="00515F10">
              <w:rPr>
                <w:rFonts w:ascii="Tahoma" w:hAnsi="Tahoma" w:cs="Tahoma"/>
                <w:sz w:val="24"/>
                <w:szCs w:val="24"/>
              </w:rPr>
              <w:t>SB 671 Draft Corridors</w:t>
            </w:r>
          </w:p>
        </w:tc>
      </w:tr>
      <w:tr w:rsidR="000C7B88" w:rsidRPr="00855877" w14:paraId="1CB8D1CD" w14:textId="77777777" w:rsidTr="2026B0E8">
        <w:trPr>
          <w:gridAfter w:val="1"/>
          <w:wAfter w:w="149" w:type="dxa"/>
        </w:trPr>
        <w:tc>
          <w:tcPr>
            <w:tcW w:w="1530" w:type="dxa"/>
          </w:tcPr>
          <w:p w14:paraId="0C3AA02E" w14:textId="0389836C" w:rsidR="000C7B88" w:rsidRDefault="000C7B88" w:rsidP="00E04486">
            <w:pPr>
              <w:spacing w:after="0"/>
              <w:jc w:val="center"/>
              <w:rPr>
                <w:rFonts w:ascii="Tahoma" w:hAnsi="Tahoma" w:cs="Tahoma"/>
                <w:sz w:val="24"/>
                <w:szCs w:val="24"/>
              </w:rPr>
            </w:pPr>
            <w:r>
              <w:rPr>
                <w:rFonts w:ascii="Tahoma" w:hAnsi="Tahoma" w:cs="Tahoma"/>
                <w:sz w:val="24"/>
                <w:szCs w:val="24"/>
              </w:rPr>
              <w:t>13</w:t>
            </w:r>
          </w:p>
        </w:tc>
        <w:tc>
          <w:tcPr>
            <w:tcW w:w="8010" w:type="dxa"/>
            <w:shd w:val="clear" w:color="auto" w:fill="auto"/>
          </w:tcPr>
          <w:p w14:paraId="401FBD95" w14:textId="14E76528" w:rsidR="000C7B88" w:rsidRPr="000C7B88" w:rsidDel="004B612D" w:rsidRDefault="000C7B88" w:rsidP="2026B0E8">
            <w:pPr>
              <w:spacing w:after="0"/>
              <w:rPr>
                <w:rFonts w:ascii="Tahoma" w:hAnsi="Tahoma" w:cs="Tahoma"/>
                <w:sz w:val="24"/>
                <w:szCs w:val="24"/>
              </w:rPr>
            </w:pPr>
            <w:r>
              <w:rPr>
                <w:rFonts w:ascii="Tahoma" w:hAnsi="Tahoma" w:cs="Tahoma"/>
                <w:sz w:val="24"/>
                <w:szCs w:val="24"/>
              </w:rPr>
              <w:t xml:space="preserve">Special Terms and Conditions for </w:t>
            </w:r>
            <w:proofErr w:type="gramStart"/>
            <w:r>
              <w:rPr>
                <w:rFonts w:ascii="Tahoma" w:hAnsi="Tahoma" w:cs="Tahoma"/>
                <w:sz w:val="24"/>
                <w:szCs w:val="24"/>
              </w:rPr>
              <w:t>Federally-Recognized</w:t>
            </w:r>
            <w:proofErr w:type="gramEnd"/>
            <w:r>
              <w:rPr>
                <w:rFonts w:ascii="Tahoma" w:hAnsi="Tahoma" w:cs="Tahoma"/>
                <w:sz w:val="24"/>
                <w:szCs w:val="24"/>
              </w:rPr>
              <w:t xml:space="preserve"> California Native American Tribes and California Tribal Organizations Serving Federally-Recognized California Native American Tribes with Sovereign Immunity</w:t>
            </w:r>
          </w:p>
        </w:tc>
      </w:tr>
      <w:tr w:rsidR="2026B0E8" w:rsidRPr="00855877" w14:paraId="14E06B79" w14:textId="77777777" w:rsidTr="2026B0E8">
        <w:trPr>
          <w:trHeight w:val="300"/>
        </w:trPr>
        <w:tc>
          <w:tcPr>
            <w:tcW w:w="1530" w:type="dxa"/>
          </w:tcPr>
          <w:p w14:paraId="4F2EEC2A" w14:textId="79FA0DB0" w:rsidR="2026B0E8" w:rsidRPr="00075A66" w:rsidRDefault="6ABF88CE" w:rsidP="2026B0E8">
            <w:pPr>
              <w:jc w:val="center"/>
              <w:rPr>
                <w:rFonts w:ascii="Tahoma" w:hAnsi="Tahoma" w:cs="Tahoma"/>
                <w:sz w:val="24"/>
                <w:szCs w:val="24"/>
              </w:rPr>
            </w:pPr>
            <w:r w:rsidRPr="34CA455F">
              <w:rPr>
                <w:rFonts w:ascii="Tahoma" w:hAnsi="Tahoma" w:cs="Tahoma"/>
                <w:sz w:val="24"/>
                <w:szCs w:val="24"/>
              </w:rPr>
              <w:t>14</w:t>
            </w:r>
          </w:p>
        </w:tc>
        <w:tc>
          <w:tcPr>
            <w:tcW w:w="8010" w:type="dxa"/>
            <w:gridSpan w:val="2"/>
            <w:shd w:val="clear" w:color="auto" w:fill="auto"/>
          </w:tcPr>
          <w:p w14:paraId="17A50E1F" w14:textId="4500F045" w:rsidR="2026B0E8" w:rsidRPr="00075A66" w:rsidRDefault="6ABF88CE" w:rsidP="2026B0E8">
            <w:pPr>
              <w:rPr>
                <w:rFonts w:ascii="Tahoma" w:hAnsi="Tahoma" w:cs="Tahoma"/>
                <w:sz w:val="24"/>
                <w:szCs w:val="24"/>
              </w:rPr>
            </w:pPr>
            <w:r w:rsidRPr="34CA455F">
              <w:rPr>
                <w:rFonts w:ascii="Tahoma" w:hAnsi="Tahoma" w:cs="Tahoma"/>
                <w:sz w:val="24"/>
                <w:szCs w:val="24"/>
              </w:rPr>
              <w:t>Renewable Hydrogen Report</w:t>
            </w:r>
          </w:p>
        </w:tc>
      </w:tr>
    </w:tbl>
    <w:p w14:paraId="3302AD36" w14:textId="77777777" w:rsidR="006E1A26" w:rsidRPr="00075A66" w:rsidRDefault="006E1A26" w:rsidP="00E04486">
      <w:pPr>
        <w:spacing w:after="0"/>
        <w:rPr>
          <w:rFonts w:ascii="Tahoma" w:hAnsi="Tahoma" w:cs="Tahoma"/>
          <w:szCs w:val="22"/>
        </w:rPr>
      </w:pPr>
    </w:p>
    <w:p w14:paraId="08BBC644" w14:textId="77777777" w:rsidR="00410B3B" w:rsidRPr="00075A66" w:rsidRDefault="006E1A26" w:rsidP="00E04486">
      <w:pPr>
        <w:spacing w:after="0"/>
        <w:rPr>
          <w:rFonts w:ascii="Tahoma" w:hAnsi="Tahoma" w:cs="Tahoma"/>
          <w:szCs w:val="22"/>
        </w:rPr>
      </w:pPr>
      <w:r w:rsidRPr="00075A66">
        <w:rPr>
          <w:rFonts w:ascii="Tahoma" w:hAnsi="Tahoma" w:cs="Tahoma"/>
          <w:szCs w:val="22"/>
        </w:rPr>
        <w:br w:type="page"/>
      </w:r>
    </w:p>
    <w:p w14:paraId="26B1CEEC" w14:textId="77777777" w:rsidR="00FD590E" w:rsidRPr="00075A66" w:rsidRDefault="00FD590E" w:rsidP="00E04486">
      <w:pPr>
        <w:pStyle w:val="Heading1"/>
        <w:keepNext w:val="0"/>
        <w:keepLines w:val="0"/>
        <w:spacing w:before="0" w:after="0"/>
        <w:rPr>
          <w:rFonts w:ascii="Tahoma" w:hAnsi="Tahoma" w:cs="Tahoma"/>
        </w:rPr>
      </w:pPr>
      <w:bookmarkStart w:id="4" w:name="_Toc144292474"/>
      <w:r w:rsidRPr="00075A66">
        <w:rPr>
          <w:rFonts w:ascii="Tahoma" w:hAnsi="Tahoma" w:cs="Tahoma"/>
        </w:rPr>
        <w:lastRenderedPageBreak/>
        <w:t>I.</w:t>
      </w:r>
      <w:r w:rsidRPr="00075A66">
        <w:rPr>
          <w:rFonts w:ascii="Tahoma" w:hAnsi="Tahoma" w:cs="Tahoma"/>
        </w:rPr>
        <w:tab/>
        <w:t>Introduction</w:t>
      </w:r>
      <w:bookmarkEnd w:id="0"/>
      <w:bookmarkEnd w:id="1"/>
      <w:bookmarkEnd w:id="2"/>
      <w:bookmarkEnd w:id="3"/>
      <w:bookmarkEnd w:id="4"/>
    </w:p>
    <w:p w14:paraId="0E5BF603" w14:textId="77777777" w:rsidR="00E4536E" w:rsidRPr="00075A66" w:rsidRDefault="00E4536E" w:rsidP="00E04486">
      <w:pPr>
        <w:spacing w:after="0"/>
        <w:rPr>
          <w:rFonts w:ascii="Tahoma" w:hAnsi="Tahoma" w:cs="Tahoma"/>
          <w:szCs w:val="22"/>
        </w:rPr>
      </w:pPr>
    </w:p>
    <w:p w14:paraId="78F98ABE" w14:textId="77777777" w:rsidR="004F5B15" w:rsidRPr="00075A66" w:rsidRDefault="004F5B15" w:rsidP="00D34B6A">
      <w:pPr>
        <w:pStyle w:val="Heading2"/>
        <w:keepNext w:val="0"/>
        <w:numPr>
          <w:ilvl w:val="0"/>
          <w:numId w:val="40"/>
        </w:numPr>
        <w:spacing w:before="0" w:after="0"/>
        <w:ind w:hanging="720"/>
        <w:rPr>
          <w:rFonts w:ascii="Tahoma" w:hAnsi="Tahoma" w:cs="Tahoma"/>
        </w:rPr>
      </w:pPr>
      <w:bookmarkStart w:id="5" w:name="_Toc144292475"/>
      <w:r w:rsidRPr="00075A66">
        <w:rPr>
          <w:rFonts w:ascii="Tahoma" w:hAnsi="Tahoma" w:cs="Tahoma"/>
        </w:rPr>
        <w:t>Purpose of Solicitation</w:t>
      </w:r>
      <w:bookmarkEnd w:id="5"/>
    </w:p>
    <w:p w14:paraId="6451A4A7" w14:textId="0CE2AE68" w:rsidR="005515B2" w:rsidRPr="00075A66" w:rsidRDefault="00510C9D" w:rsidP="004522E8">
      <w:pPr>
        <w:spacing w:after="0"/>
        <w:ind w:left="720"/>
        <w:rPr>
          <w:rFonts w:ascii="Tahoma" w:hAnsi="Tahoma" w:cs="Tahoma"/>
          <w:sz w:val="24"/>
          <w:szCs w:val="24"/>
        </w:rPr>
      </w:pPr>
      <w:r w:rsidRPr="00075A66">
        <w:rPr>
          <w:rFonts w:ascii="Tahoma" w:hAnsi="Tahoma" w:cs="Tahoma"/>
          <w:sz w:val="24"/>
          <w:szCs w:val="24"/>
        </w:rPr>
        <w:t>This is a competitive grant solicitation.</w:t>
      </w:r>
      <w:r w:rsidR="006A7677" w:rsidRPr="00075A66">
        <w:rPr>
          <w:rFonts w:ascii="Tahoma" w:hAnsi="Tahoma" w:cs="Tahoma"/>
          <w:sz w:val="24"/>
          <w:szCs w:val="24"/>
        </w:rPr>
        <w:t xml:space="preserve"> </w:t>
      </w:r>
      <w:r w:rsidR="00973941" w:rsidRPr="00075A66">
        <w:rPr>
          <w:rFonts w:ascii="Tahoma" w:hAnsi="Tahoma" w:cs="Tahoma"/>
          <w:sz w:val="24"/>
          <w:szCs w:val="24"/>
        </w:rPr>
        <w:t>The California Energy Commission’s (</w:t>
      </w:r>
      <w:r w:rsidR="005A220D" w:rsidRPr="00075A66">
        <w:rPr>
          <w:rFonts w:ascii="Tahoma" w:hAnsi="Tahoma" w:cs="Tahoma"/>
          <w:sz w:val="24"/>
          <w:szCs w:val="24"/>
        </w:rPr>
        <w:t>CEC’s</w:t>
      </w:r>
      <w:r w:rsidR="00973941" w:rsidRPr="00075A66">
        <w:rPr>
          <w:rFonts w:ascii="Tahoma" w:hAnsi="Tahoma" w:cs="Tahoma"/>
          <w:sz w:val="24"/>
          <w:szCs w:val="24"/>
        </w:rPr>
        <w:t xml:space="preserve">) </w:t>
      </w:r>
      <w:r w:rsidR="005A220D" w:rsidRPr="00075A66">
        <w:rPr>
          <w:rFonts w:ascii="Tahoma" w:hAnsi="Tahoma" w:cs="Tahoma"/>
          <w:sz w:val="24"/>
          <w:szCs w:val="24"/>
        </w:rPr>
        <w:t xml:space="preserve">Clean Transportation Program </w:t>
      </w:r>
      <w:r w:rsidR="00973941" w:rsidRPr="00075A66">
        <w:rPr>
          <w:rFonts w:ascii="Tahoma" w:hAnsi="Tahoma" w:cs="Tahoma"/>
          <w:sz w:val="24"/>
          <w:szCs w:val="24"/>
        </w:rPr>
        <w:t>announces</w:t>
      </w:r>
      <w:r w:rsidR="00326905" w:rsidRPr="00075A66">
        <w:rPr>
          <w:rFonts w:ascii="Tahoma" w:hAnsi="Tahoma" w:cs="Tahoma"/>
          <w:sz w:val="24"/>
          <w:szCs w:val="24"/>
        </w:rPr>
        <w:t xml:space="preserve"> </w:t>
      </w:r>
      <w:r w:rsidR="00F43B6E" w:rsidRPr="00075A66">
        <w:rPr>
          <w:rFonts w:ascii="Tahoma" w:hAnsi="Tahoma" w:cs="Tahoma"/>
          <w:sz w:val="24"/>
          <w:szCs w:val="24"/>
        </w:rPr>
        <w:t>the</w:t>
      </w:r>
      <w:r w:rsidR="00BA2001">
        <w:rPr>
          <w:rFonts w:ascii="Tahoma" w:hAnsi="Tahoma" w:cs="Tahoma"/>
          <w:sz w:val="24"/>
          <w:szCs w:val="24"/>
        </w:rPr>
        <w:t xml:space="preserve"> availability</w:t>
      </w:r>
      <w:r w:rsidR="00A20789">
        <w:rPr>
          <w:rFonts w:ascii="Tahoma" w:hAnsi="Tahoma" w:cs="Tahoma"/>
          <w:sz w:val="24"/>
          <w:szCs w:val="24"/>
        </w:rPr>
        <w:t xml:space="preserve"> of up to $20 million in grant funds for projects</w:t>
      </w:r>
      <w:r w:rsidR="00326905" w:rsidRPr="00075A66">
        <w:rPr>
          <w:rFonts w:ascii="Tahoma" w:hAnsi="Tahoma" w:cs="Tahoma"/>
          <w:sz w:val="24"/>
          <w:szCs w:val="24"/>
        </w:rPr>
        <w:t xml:space="preserve"> </w:t>
      </w:r>
      <w:r w:rsidR="00973941" w:rsidRPr="00075A66">
        <w:rPr>
          <w:rFonts w:ascii="Tahoma" w:hAnsi="Tahoma" w:cs="Tahoma"/>
          <w:sz w:val="24"/>
          <w:szCs w:val="24"/>
        </w:rPr>
        <w:t xml:space="preserve">that </w:t>
      </w:r>
      <w:r w:rsidR="00BA2D1E" w:rsidRPr="00075A66">
        <w:rPr>
          <w:rFonts w:ascii="Tahoma" w:hAnsi="Tahoma" w:cs="Tahoma"/>
          <w:sz w:val="24"/>
          <w:szCs w:val="24"/>
        </w:rPr>
        <w:t>will</w:t>
      </w:r>
      <w:r w:rsidR="71B9ADDC" w:rsidRPr="00855877">
        <w:rPr>
          <w:rFonts w:ascii="Tahoma" w:eastAsia="Tahoma" w:hAnsi="Tahoma" w:cs="Tahoma"/>
          <w:color w:val="000000" w:themeColor="text1"/>
          <w:sz w:val="24"/>
          <w:szCs w:val="24"/>
        </w:rPr>
        <w:t xml:space="preserve"> design, construct</w:t>
      </w:r>
      <w:r w:rsidR="4B2675F6" w:rsidRPr="00855877">
        <w:rPr>
          <w:rFonts w:ascii="Tahoma" w:eastAsia="Tahoma" w:hAnsi="Tahoma" w:cs="Tahoma"/>
          <w:color w:val="000000" w:themeColor="text1"/>
          <w:sz w:val="24"/>
          <w:szCs w:val="24"/>
        </w:rPr>
        <w:t>,</w:t>
      </w:r>
      <w:r w:rsidR="71B9ADDC" w:rsidRPr="00855877">
        <w:rPr>
          <w:rFonts w:ascii="Tahoma" w:eastAsia="Tahoma" w:hAnsi="Tahoma" w:cs="Tahoma"/>
          <w:color w:val="000000" w:themeColor="text1"/>
          <w:sz w:val="24"/>
          <w:szCs w:val="24"/>
        </w:rPr>
        <w:t xml:space="preserve"> and operate </w:t>
      </w:r>
      <w:r w:rsidR="00CD73FB" w:rsidRPr="00855877">
        <w:rPr>
          <w:rFonts w:ascii="Tahoma" w:eastAsia="Tahoma" w:hAnsi="Tahoma" w:cs="Tahoma"/>
          <w:color w:val="000000" w:themeColor="text1"/>
          <w:sz w:val="24"/>
          <w:szCs w:val="24"/>
        </w:rPr>
        <w:t xml:space="preserve">publicly available </w:t>
      </w:r>
      <w:r w:rsidR="71B9ADDC" w:rsidRPr="00855877">
        <w:rPr>
          <w:rFonts w:ascii="Tahoma" w:eastAsia="Tahoma" w:hAnsi="Tahoma" w:cs="Tahoma"/>
          <w:color w:val="000000" w:themeColor="text1"/>
          <w:sz w:val="24"/>
          <w:szCs w:val="24"/>
        </w:rPr>
        <w:t>medium- and heavy-duty (MDHD) zero-emission vehicle (ZEV) refueling</w:t>
      </w:r>
      <w:r w:rsidR="318E370A" w:rsidRPr="00855877">
        <w:rPr>
          <w:rFonts w:ascii="Tahoma" w:eastAsia="Tahoma" w:hAnsi="Tahoma" w:cs="Tahoma"/>
          <w:color w:val="000000" w:themeColor="text1"/>
          <w:sz w:val="24"/>
          <w:szCs w:val="24"/>
        </w:rPr>
        <w:t xml:space="preserve"> and/or charging</w:t>
      </w:r>
      <w:r w:rsidR="71B9ADDC" w:rsidRPr="00855877">
        <w:rPr>
          <w:rFonts w:ascii="Tahoma" w:eastAsia="Tahoma" w:hAnsi="Tahoma" w:cs="Tahoma"/>
          <w:color w:val="000000" w:themeColor="text1"/>
          <w:sz w:val="24"/>
          <w:szCs w:val="24"/>
        </w:rPr>
        <w:t xml:space="preserve"> infrastructure</w:t>
      </w:r>
      <w:r w:rsidR="50A23470" w:rsidRPr="00075A66">
        <w:rPr>
          <w:rFonts w:ascii="Tahoma" w:hAnsi="Tahoma" w:cs="Tahoma"/>
          <w:sz w:val="24"/>
          <w:szCs w:val="24"/>
        </w:rPr>
        <w:t xml:space="preserve"> </w:t>
      </w:r>
      <w:r w:rsidR="684BE3AC" w:rsidRPr="00075A66">
        <w:rPr>
          <w:rFonts w:ascii="Tahoma" w:hAnsi="Tahoma" w:cs="Tahoma"/>
          <w:sz w:val="24"/>
          <w:szCs w:val="24"/>
        </w:rPr>
        <w:t>along designated corridors</w:t>
      </w:r>
      <w:r w:rsidR="71CAFBC0" w:rsidRPr="00075A66">
        <w:rPr>
          <w:rFonts w:ascii="Tahoma" w:hAnsi="Tahoma" w:cs="Tahoma"/>
          <w:sz w:val="24"/>
          <w:szCs w:val="24"/>
        </w:rPr>
        <w:t>.</w:t>
      </w:r>
      <w:r w:rsidR="000C0DC8" w:rsidRPr="00075A66">
        <w:rPr>
          <w:rFonts w:ascii="Tahoma" w:hAnsi="Tahoma" w:cs="Tahoma"/>
          <w:sz w:val="24"/>
          <w:szCs w:val="24"/>
        </w:rPr>
        <w:t xml:space="preserve"> </w:t>
      </w:r>
    </w:p>
    <w:p w14:paraId="726F10E7" w14:textId="77777777" w:rsidR="005515B2" w:rsidRPr="00075A66" w:rsidRDefault="005515B2" w:rsidP="004522E8">
      <w:pPr>
        <w:spacing w:after="0"/>
        <w:ind w:left="720"/>
        <w:rPr>
          <w:rFonts w:ascii="Tahoma" w:hAnsi="Tahoma" w:cs="Tahoma"/>
          <w:sz w:val="24"/>
          <w:szCs w:val="24"/>
        </w:rPr>
      </w:pPr>
    </w:p>
    <w:p w14:paraId="6E564175" w14:textId="687610C2" w:rsidR="004522E8" w:rsidRPr="00075A66" w:rsidRDefault="0052159F" w:rsidP="67B7B9BC">
      <w:pPr>
        <w:spacing w:after="0"/>
        <w:ind w:left="720"/>
        <w:rPr>
          <w:rFonts w:ascii="Tahoma" w:hAnsi="Tahoma" w:cs="Tahoma"/>
          <w:sz w:val="24"/>
          <w:szCs w:val="24"/>
        </w:rPr>
      </w:pPr>
      <w:r w:rsidRPr="00075A66">
        <w:rPr>
          <w:rFonts w:ascii="Tahoma" w:hAnsi="Tahoma" w:cs="Tahoma"/>
          <w:sz w:val="24"/>
          <w:szCs w:val="24"/>
        </w:rPr>
        <w:t xml:space="preserve">In order to accelerate actions to mitigate climate change, Governor Newsom </w:t>
      </w:r>
      <w:r w:rsidR="00B36679" w:rsidRPr="00075A66">
        <w:rPr>
          <w:rFonts w:ascii="Tahoma" w:hAnsi="Tahoma" w:cs="Tahoma"/>
          <w:sz w:val="24"/>
          <w:szCs w:val="24"/>
        </w:rPr>
        <w:t>signed Executive Order</w:t>
      </w:r>
      <w:r w:rsidR="001D0958" w:rsidRPr="00075A66">
        <w:rPr>
          <w:rFonts w:ascii="Tahoma" w:hAnsi="Tahoma" w:cs="Tahoma"/>
          <w:sz w:val="24"/>
          <w:szCs w:val="24"/>
        </w:rPr>
        <w:t xml:space="preserve"> </w:t>
      </w:r>
      <w:r w:rsidR="005515B2" w:rsidRPr="00075A66">
        <w:rPr>
          <w:rFonts w:ascii="Tahoma" w:hAnsi="Tahoma" w:cs="Tahoma"/>
          <w:sz w:val="24"/>
          <w:szCs w:val="24"/>
        </w:rPr>
        <w:t xml:space="preserve">(EO) </w:t>
      </w:r>
      <w:r w:rsidR="001D0958" w:rsidRPr="00075A66">
        <w:rPr>
          <w:rFonts w:ascii="Tahoma" w:hAnsi="Tahoma" w:cs="Tahoma"/>
          <w:sz w:val="24"/>
          <w:szCs w:val="24"/>
        </w:rPr>
        <w:t>N-79-20 in Septe</w:t>
      </w:r>
      <w:r w:rsidR="001523BD" w:rsidRPr="00075A66">
        <w:rPr>
          <w:rFonts w:ascii="Tahoma" w:hAnsi="Tahoma" w:cs="Tahoma"/>
          <w:sz w:val="24"/>
          <w:szCs w:val="24"/>
        </w:rPr>
        <w:t xml:space="preserve">mber 2020 and set </w:t>
      </w:r>
      <w:r w:rsidR="007D0691" w:rsidRPr="00075A66">
        <w:rPr>
          <w:rFonts w:ascii="Tahoma" w:hAnsi="Tahoma" w:cs="Tahoma"/>
          <w:sz w:val="24"/>
          <w:szCs w:val="24"/>
        </w:rPr>
        <w:t>targets for</w:t>
      </w:r>
      <w:r w:rsidR="007208FF" w:rsidRPr="00075A66">
        <w:rPr>
          <w:rFonts w:ascii="Tahoma" w:hAnsi="Tahoma" w:cs="Tahoma"/>
          <w:sz w:val="24"/>
          <w:szCs w:val="24"/>
        </w:rPr>
        <w:t xml:space="preserve"> 100 percent of drayage </w:t>
      </w:r>
      <w:r w:rsidR="00A4781F" w:rsidRPr="00075A66">
        <w:rPr>
          <w:rFonts w:ascii="Tahoma" w:hAnsi="Tahoma" w:cs="Tahoma"/>
          <w:sz w:val="24"/>
          <w:szCs w:val="24"/>
        </w:rPr>
        <w:t xml:space="preserve">trucks to be </w:t>
      </w:r>
      <w:r w:rsidR="00F50C60" w:rsidRPr="00075A66">
        <w:rPr>
          <w:rFonts w:ascii="Tahoma" w:hAnsi="Tahoma" w:cs="Tahoma"/>
          <w:sz w:val="24"/>
          <w:szCs w:val="24"/>
        </w:rPr>
        <w:t>zero</w:t>
      </w:r>
      <w:r w:rsidR="007657BA" w:rsidRPr="00075A66">
        <w:rPr>
          <w:rFonts w:ascii="Tahoma" w:hAnsi="Tahoma" w:cs="Tahoma"/>
          <w:sz w:val="24"/>
          <w:szCs w:val="24"/>
        </w:rPr>
        <w:t xml:space="preserve"> emission by 2035, and</w:t>
      </w:r>
      <w:r w:rsidR="007D0691" w:rsidRPr="00075A66">
        <w:rPr>
          <w:rFonts w:ascii="Tahoma" w:hAnsi="Tahoma" w:cs="Tahoma"/>
          <w:sz w:val="24"/>
          <w:szCs w:val="24"/>
        </w:rPr>
        <w:t xml:space="preserve"> 100 percent of MDHD vehicles to be zero </w:t>
      </w:r>
      <w:r w:rsidR="004F4F17" w:rsidRPr="00075A66">
        <w:rPr>
          <w:rFonts w:ascii="Tahoma" w:hAnsi="Tahoma" w:cs="Tahoma"/>
          <w:sz w:val="24"/>
          <w:szCs w:val="24"/>
        </w:rPr>
        <w:t xml:space="preserve">emission </w:t>
      </w:r>
      <w:r w:rsidR="00F26824" w:rsidRPr="00075A66">
        <w:rPr>
          <w:rFonts w:ascii="Tahoma" w:hAnsi="Tahoma" w:cs="Tahoma"/>
          <w:sz w:val="24"/>
          <w:szCs w:val="24"/>
        </w:rPr>
        <w:t>by 2045</w:t>
      </w:r>
      <w:r w:rsidR="00DB6D88" w:rsidRPr="00075A66">
        <w:rPr>
          <w:rFonts w:ascii="Tahoma" w:hAnsi="Tahoma" w:cs="Tahoma"/>
          <w:sz w:val="24"/>
          <w:szCs w:val="24"/>
        </w:rPr>
        <w:t>, for all</w:t>
      </w:r>
      <w:r w:rsidR="007657BA" w:rsidRPr="00075A66">
        <w:rPr>
          <w:rFonts w:ascii="Tahoma" w:hAnsi="Tahoma" w:cs="Tahoma"/>
          <w:sz w:val="24"/>
          <w:szCs w:val="24"/>
        </w:rPr>
        <w:t xml:space="preserve"> </w:t>
      </w:r>
      <w:r w:rsidR="00174754" w:rsidRPr="00075A66">
        <w:rPr>
          <w:rFonts w:ascii="Tahoma" w:hAnsi="Tahoma" w:cs="Tahoma"/>
          <w:sz w:val="24"/>
          <w:szCs w:val="24"/>
        </w:rPr>
        <w:t>operations where feasible.</w:t>
      </w:r>
      <w:r w:rsidR="007A3271" w:rsidRPr="00075A66">
        <w:rPr>
          <w:rStyle w:val="FootnoteReference"/>
          <w:rFonts w:ascii="Tahoma" w:hAnsi="Tahoma" w:cs="Tahoma"/>
          <w:sz w:val="24"/>
          <w:szCs w:val="24"/>
        </w:rPr>
        <w:footnoteReference w:id="2"/>
      </w:r>
      <w:r w:rsidR="00915BC5" w:rsidRPr="00075A66">
        <w:rPr>
          <w:rFonts w:ascii="Tahoma" w:hAnsi="Tahoma" w:cs="Tahoma"/>
          <w:sz w:val="24"/>
          <w:szCs w:val="24"/>
        </w:rPr>
        <w:br/>
      </w:r>
      <w:r w:rsidR="00174754" w:rsidRPr="00075A66">
        <w:rPr>
          <w:rFonts w:ascii="Tahoma" w:hAnsi="Tahoma" w:cs="Tahoma"/>
          <w:sz w:val="24"/>
          <w:szCs w:val="24"/>
        </w:rPr>
        <w:t xml:space="preserve"> </w:t>
      </w:r>
    </w:p>
    <w:p w14:paraId="7CFD72B6" w14:textId="3F529E5E" w:rsidR="004522E8" w:rsidRPr="00075A66" w:rsidRDefault="000B6C25" w:rsidP="004522E8">
      <w:pPr>
        <w:spacing w:after="0"/>
        <w:ind w:left="720"/>
        <w:rPr>
          <w:rFonts w:ascii="Tahoma" w:hAnsi="Tahoma" w:cs="Tahoma"/>
          <w:sz w:val="24"/>
          <w:szCs w:val="24"/>
        </w:rPr>
      </w:pPr>
      <w:r w:rsidRPr="00075A66">
        <w:rPr>
          <w:rFonts w:ascii="Tahoma" w:hAnsi="Tahoma" w:cs="Tahoma"/>
          <w:sz w:val="24"/>
          <w:szCs w:val="24"/>
        </w:rPr>
        <w:t>Solicitation o</w:t>
      </w:r>
      <w:r w:rsidR="004D56F8" w:rsidRPr="00075A66">
        <w:rPr>
          <w:rFonts w:ascii="Tahoma" w:hAnsi="Tahoma" w:cs="Tahoma"/>
          <w:sz w:val="24"/>
          <w:szCs w:val="24"/>
        </w:rPr>
        <w:t>bjectives incl</w:t>
      </w:r>
      <w:r w:rsidR="004522E8" w:rsidRPr="00075A66">
        <w:rPr>
          <w:rFonts w:ascii="Tahoma" w:hAnsi="Tahoma" w:cs="Tahoma"/>
          <w:sz w:val="24"/>
          <w:szCs w:val="24"/>
        </w:rPr>
        <w:t>ude:</w:t>
      </w:r>
    </w:p>
    <w:p w14:paraId="21756CAE" w14:textId="77777777" w:rsidR="000C7C1E" w:rsidRPr="00075A66" w:rsidRDefault="000C7C1E" w:rsidP="004522E8">
      <w:pPr>
        <w:spacing w:after="0"/>
        <w:ind w:left="720"/>
        <w:rPr>
          <w:rFonts w:ascii="Tahoma" w:hAnsi="Tahoma" w:cs="Tahoma"/>
          <w:sz w:val="24"/>
          <w:szCs w:val="24"/>
        </w:rPr>
      </w:pPr>
    </w:p>
    <w:p w14:paraId="01D025DC" w14:textId="18580241" w:rsidR="00F94A5D" w:rsidRPr="00075A66" w:rsidRDefault="00AC0759" w:rsidP="00330992">
      <w:pPr>
        <w:pStyle w:val="ListParagraph"/>
        <w:numPr>
          <w:ilvl w:val="0"/>
          <w:numId w:val="175"/>
        </w:numPr>
        <w:spacing w:after="0"/>
        <w:rPr>
          <w:rFonts w:ascii="Tahoma" w:hAnsi="Tahoma" w:cs="Tahoma"/>
          <w:sz w:val="24"/>
          <w:szCs w:val="24"/>
        </w:rPr>
      </w:pPr>
      <w:r>
        <w:rPr>
          <w:rFonts w:ascii="Tahoma" w:hAnsi="Tahoma" w:cs="Tahoma"/>
          <w:sz w:val="24"/>
          <w:szCs w:val="24"/>
        </w:rPr>
        <w:t>Supporting</w:t>
      </w:r>
      <w:r w:rsidR="00B6364C" w:rsidRPr="00075A66">
        <w:rPr>
          <w:rFonts w:ascii="Tahoma" w:hAnsi="Tahoma" w:cs="Tahoma"/>
          <w:sz w:val="24"/>
          <w:szCs w:val="24"/>
        </w:rPr>
        <w:t xml:space="preserve"> MDHD</w:t>
      </w:r>
      <w:r w:rsidR="00B94589">
        <w:rPr>
          <w:rFonts w:ascii="Tahoma" w:hAnsi="Tahoma" w:cs="Tahoma"/>
          <w:sz w:val="24"/>
          <w:szCs w:val="24"/>
        </w:rPr>
        <w:t xml:space="preserve"> ZEV</w:t>
      </w:r>
      <w:r w:rsidR="00880334" w:rsidRPr="00075A66">
        <w:rPr>
          <w:rFonts w:ascii="Tahoma" w:hAnsi="Tahoma" w:cs="Tahoma"/>
          <w:sz w:val="24"/>
          <w:szCs w:val="24"/>
        </w:rPr>
        <w:t xml:space="preserve"> </w:t>
      </w:r>
      <w:r w:rsidR="007526C3" w:rsidRPr="00075A66">
        <w:rPr>
          <w:rFonts w:ascii="Tahoma" w:hAnsi="Tahoma" w:cs="Tahoma"/>
          <w:sz w:val="24"/>
          <w:szCs w:val="24"/>
        </w:rPr>
        <w:t>hydrogen refueling or charging stations</w:t>
      </w:r>
      <w:r w:rsidR="00182113" w:rsidRPr="00075A66">
        <w:rPr>
          <w:rFonts w:ascii="Tahoma" w:hAnsi="Tahoma" w:cs="Tahoma"/>
          <w:sz w:val="24"/>
          <w:szCs w:val="24"/>
        </w:rPr>
        <w:t xml:space="preserve"> along designated corridors</w:t>
      </w:r>
      <w:r w:rsidR="00BD6562" w:rsidRPr="00075A66">
        <w:rPr>
          <w:rFonts w:ascii="Tahoma" w:hAnsi="Tahoma" w:cs="Tahoma"/>
          <w:sz w:val="24"/>
          <w:szCs w:val="24"/>
        </w:rPr>
        <w:t xml:space="preserve"> </w:t>
      </w:r>
      <w:r w:rsidR="00EC4C40" w:rsidRPr="00075A66">
        <w:rPr>
          <w:rFonts w:ascii="Tahoma" w:hAnsi="Tahoma" w:cs="Tahoma"/>
          <w:sz w:val="24"/>
          <w:szCs w:val="24"/>
        </w:rPr>
        <w:t xml:space="preserve">to build out infrastructure </w:t>
      </w:r>
      <w:r w:rsidR="00D42390" w:rsidRPr="00075A66">
        <w:rPr>
          <w:rFonts w:ascii="Tahoma" w:hAnsi="Tahoma" w:cs="Tahoma"/>
          <w:sz w:val="24"/>
          <w:szCs w:val="24"/>
        </w:rPr>
        <w:t xml:space="preserve">for the MDHD </w:t>
      </w:r>
      <w:r w:rsidR="00514475" w:rsidRPr="00075A66">
        <w:rPr>
          <w:rFonts w:ascii="Tahoma" w:hAnsi="Tahoma" w:cs="Tahoma"/>
          <w:sz w:val="24"/>
          <w:szCs w:val="24"/>
        </w:rPr>
        <w:t xml:space="preserve">ZEV </w:t>
      </w:r>
      <w:r w:rsidR="003C2C6C" w:rsidRPr="00075A66">
        <w:rPr>
          <w:rFonts w:ascii="Tahoma" w:hAnsi="Tahoma" w:cs="Tahoma"/>
          <w:sz w:val="24"/>
          <w:szCs w:val="24"/>
        </w:rPr>
        <w:t xml:space="preserve">goals set forth in </w:t>
      </w:r>
      <w:r w:rsidR="00290681" w:rsidRPr="00075A66">
        <w:rPr>
          <w:rFonts w:ascii="Tahoma" w:hAnsi="Tahoma" w:cs="Tahoma"/>
          <w:sz w:val="24"/>
          <w:szCs w:val="24"/>
        </w:rPr>
        <w:t>EO</w:t>
      </w:r>
      <w:r w:rsidR="00D03865" w:rsidRPr="00075A66">
        <w:rPr>
          <w:rFonts w:ascii="Tahoma" w:hAnsi="Tahoma" w:cs="Tahoma"/>
          <w:sz w:val="24"/>
          <w:szCs w:val="24"/>
        </w:rPr>
        <w:t xml:space="preserve"> N-79-20</w:t>
      </w:r>
      <w:r w:rsidR="00CB15DF" w:rsidRPr="00075A66">
        <w:rPr>
          <w:rFonts w:ascii="Tahoma" w:hAnsi="Tahoma" w:cs="Tahoma"/>
          <w:sz w:val="24"/>
          <w:szCs w:val="24"/>
        </w:rPr>
        <w:t xml:space="preserve">, the Advanced Clean Trucks </w:t>
      </w:r>
      <w:r w:rsidR="00E617D9" w:rsidRPr="00075A66">
        <w:rPr>
          <w:rFonts w:ascii="Tahoma" w:hAnsi="Tahoma" w:cs="Tahoma"/>
          <w:sz w:val="24"/>
          <w:szCs w:val="24"/>
        </w:rPr>
        <w:t>(ACT)</w:t>
      </w:r>
      <w:r w:rsidR="008A2AF4">
        <w:rPr>
          <w:rStyle w:val="FootnoteReference"/>
          <w:rFonts w:ascii="Tahoma" w:hAnsi="Tahoma" w:cs="Tahoma"/>
          <w:sz w:val="24"/>
          <w:szCs w:val="24"/>
        </w:rPr>
        <w:footnoteReference w:id="3"/>
      </w:r>
      <w:r w:rsidR="00E617D9" w:rsidRPr="00075A66">
        <w:rPr>
          <w:rFonts w:ascii="Tahoma" w:hAnsi="Tahoma" w:cs="Tahoma"/>
          <w:sz w:val="24"/>
          <w:szCs w:val="24"/>
        </w:rPr>
        <w:t xml:space="preserve"> </w:t>
      </w:r>
      <w:r w:rsidR="00CB15DF" w:rsidRPr="00075A66">
        <w:rPr>
          <w:rFonts w:ascii="Tahoma" w:hAnsi="Tahoma" w:cs="Tahoma"/>
          <w:sz w:val="24"/>
          <w:szCs w:val="24"/>
        </w:rPr>
        <w:t>and Advanced Clean Fleet</w:t>
      </w:r>
      <w:r w:rsidR="00E617D9" w:rsidRPr="00075A66">
        <w:rPr>
          <w:rFonts w:ascii="Tahoma" w:hAnsi="Tahoma" w:cs="Tahoma"/>
          <w:sz w:val="24"/>
          <w:szCs w:val="24"/>
        </w:rPr>
        <w:t xml:space="preserve"> (ACF)</w:t>
      </w:r>
      <w:r w:rsidR="00A616A2">
        <w:rPr>
          <w:rStyle w:val="FootnoteReference"/>
          <w:rFonts w:ascii="Tahoma" w:hAnsi="Tahoma" w:cs="Tahoma"/>
          <w:sz w:val="24"/>
          <w:szCs w:val="24"/>
        </w:rPr>
        <w:footnoteReference w:id="4"/>
      </w:r>
      <w:r w:rsidR="00E617D9" w:rsidRPr="00075A66">
        <w:rPr>
          <w:rFonts w:ascii="Tahoma" w:hAnsi="Tahoma" w:cs="Tahoma"/>
          <w:sz w:val="24"/>
          <w:szCs w:val="24"/>
        </w:rPr>
        <w:t xml:space="preserve"> </w:t>
      </w:r>
      <w:r w:rsidR="00A920B8" w:rsidRPr="00075A66">
        <w:rPr>
          <w:rFonts w:ascii="Tahoma" w:hAnsi="Tahoma" w:cs="Tahoma"/>
          <w:sz w:val="24"/>
          <w:szCs w:val="24"/>
        </w:rPr>
        <w:t>regulations</w:t>
      </w:r>
      <w:r w:rsidR="00E014D7" w:rsidRPr="00075A66">
        <w:rPr>
          <w:rFonts w:ascii="Tahoma" w:hAnsi="Tahoma" w:cs="Tahoma"/>
          <w:sz w:val="24"/>
          <w:szCs w:val="24"/>
        </w:rPr>
        <w:t>, and other applicable statewide goals and regulations.</w:t>
      </w:r>
    </w:p>
    <w:p w14:paraId="4AEEB079" w14:textId="4B9C9D70" w:rsidR="002B48B4" w:rsidRPr="00075A66" w:rsidRDefault="002B48B4" w:rsidP="00075A66">
      <w:pPr>
        <w:pStyle w:val="ListParagraph"/>
        <w:spacing w:after="0"/>
        <w:ind w:left="1440"/>
        <w:rPr>
          <w:rFonts w:ascii="Tahoma" w:hAnsi="Tahoma" w:cs="Tahoma"/>
          <w:sz w:val="24"/>
          <w:szCs w:val="24"/>
        </w:rPr>
      </w:pPr>
    </w:p>
    <w:p w14:paraId="395AB967" w14:textId="0F3EE18A" w:rsidR="0082014D" w:rsidRPr="00075A66" w:rsidRDefault="009C2384" w:rsidP="00075A66">
      <w:pPr>
        <w:pStyle w:val="ListParagraph"/>
        <w:numPr>
          <w:ilvl w:val="0"/>
          <w:numId w:val="175"/>
        </w:numPr>
        <w:spacing w:after="0"/>
        <w:rPr>
          <w:rFonts w:ascii="Tahoma" w:hAnsi="Tahoma" w:cs="Tahoma"/>
          <w:sz w:val="24"/>
          <w:szCs w:val="24"/>
        </w:rPr>
      </w:pPr>
      <w:r>
        <w:rPr>
          <w:rFonts w:ascii="Tahoma" w:hAnsi="Tahoma" w:cs="Tahoma"/>
          <w:sz w:val="24"/>
          <w:szCs w:val="24"/>
        </w:rPr>
        <w:t>Supporting</w:t>
      </w:r>
      <w:r w:rsidR="00A90CC1" w:rsidRPr="00075A66">
        <w:rPr>
          <w:rFonts w:ascii="Tahoma" w:hAnsi="Tahoma" w:cs="Tahoma"/>
          <w:sz w:val="24"/>
          <w:szCs w:val="24"/>
        </w:rPr>
        <w:t xml:space="preserve"> </w:t>
      </w:r>
      <w:r w:rsidR="00F94A5D" w:rsidRPr="00075A66">
        <w:rPr>
          <w:rFonts w:ascii="Tahoma" w:hAnsi="Tahoma" w:cs="Tahoma"/>
          <w:sz w:val="24"/>
          <w:szCs w:val="24"/>
        </w:rPr>
        <w:t xml:space="preserve">a </w:t>
      </w:r>
      <w:r w:rsidR="00B02680" w:rsidRPr="00075A66">
        <w:rPr>
          <w:rFonts w:ascii="Tahoma" w:hAnsi="Tahoma" w:cs="Tahoma"/>
          <w:sz w:val="24"/>
          <w:szCs w:val="24"/>
        </w:rPr>
        <w:t>coordinated</w:t>
      </w:r>
      <w:r w:rsidR="00A90CC1" w:rsidRPr="00075A66">
        <w:rPr>
          <w:rFonts w:ascii="Tahoma" w:hAnsi="Tahoma" w:cs="Tahoma"/>
          <w:sz w:val="24"/>
          <w:szCs w:val="24"/>
        </w:rPr>
        <w:t xml:space="preserve"> strategy</w:t>
      </w:r>
      <w:r w:rsidR="006931CF" w:rsidRPr="00075A66">
        <w:rPr>
          <w:rFonts w:ascii="Tahoma" w:hAnsi="Tahoma" w:cs="Tahoma"/>
          <w:sz w:val="24"/>
          <w:szCs w:val="24"/>
        </w:rPr>
        <w:t xml:space="preserve"> with </w:t>
      </w:r>
      <w:r w:rsidR="005B0153" w:rsidRPr="00075A66">
        <w:rPr>
          <w:rFonts w:ascii="Tahoma" w:hAnsi="Tahoma" w:cs="Tahoma"/>
          <w:sz w:val="24"/>
          <w:szCs w:val="24"/>
        </w:rPr>
        <w:t xml:space="preserve">other </w:t>
      </w:r>
      <w:r w:rsidR="006931CF" w:rsidRPr="00075A66">
        <w:rPr>
          <w:rFonts w:ascii="Tahoma" w:hAnsi="Tahoma" w:cs="Tahoma"/>
          <w:sz w:val="24"/>
          <w:szCs w:val="24"/>
        </w:rPr>
        <w:t>agencies</w:t>
      </w:r>
      <w:r w:rsidR="00B02680" w:rsidRPr="00075A66">
        <w:rPr>
          <w:rFonts w:ascii="Tahoma" w:hAnsi="Tahoma" w:cs="Tahoma"/>
          <w:sz w:val="24"/>
          <w:szCs w:val="24"/>
        </w:rPr>
        <w:t xml:space="preserve"> </w:t>
      </w:r>
      <w:r w:rsidR="006931CF" w:rsidRPr="00075A66">
        <w:rPr>
          <w:rFonts w:ascii="Tahoma" w:hAnsi="Tahoma" w:cs="Tahoma"/>
          <w:sz w:val="24"/>
          <w:szCs w:val="24"/>
        </w:rPr>
        <w:t>for</w:t>
      </w:r>
      <w:r w:rsidR="00B02680" w:rsidRPr="00075A66">
        <w:rPr>
          <w:rFonts w:ascii="Tahoma" w:hAnsi="Tahoma" w:cs="Tahoma"/>
          <w:sz w:val="24"/>
          <w:szCs w:val="24"/>
        </w:rPr>
        <w:t xml:space="preserve"> </w:t>
      </w:r>
      <w:r w:rsidR="00EA72FE" w:rsidRPr="00075A66">
        <w:rPr>
          <w:rFonts w:ascii="Tahoma" w:hAnsi="Tahoma" w:cs="Tahoma"/>
          <w:sz w:val="24"/>
          <w:szCs w:val="24"/>
        </w:rPr>
        <w:t xml:space="preserve">the </w:t>
      </w:r>
      <w:r w:rsidR="00096442" w:rsidRPr="00075A66">
        <w:rPr>
          <w:rFonts w:ascii="Tahoma" w:hAnsi="Tahoma" w:cs="Tahoma"/>
          <w:sz w:val="24"/>
          <w:szCs w:val="24"/>
        </w:rPr>
        <w:t xml:space="preserve">MDHD </w:t>
      </w:r>
      <w:r w:rsidR="006B2365" w:rsidRPr="00075A66">
        <w:rPr>
          <w:rFonts w:ascii="Tahoma" w:hAnsi="Tahoma" w:cs="Tahoma"/>
          <w:sz w:val="24"/>
          <w:szCs w:val="24"/>
        </w:rPr>
        <w:t xml:space="preserve">ZEV </w:t>
      </w:r>
      <w:r w:rsidR="00EA72FE" w:rsidRPr="00075A66">
        <w:rPr>
          <w:rFonts w:ascii="Tahoma" w:hAnsi="Tahoma" w:cs="Tahoma"/>
          <w:sz w:val="24"/>
          <w:szCs w:val="24"/>
        </w:rPr>
        <w:t>infrastructure</w:t>
      </w:r>
      <w:r w:rsidR="006B2365" w:rsidRPr="00075A66">
        <w:rPr>
          <w:rFonts w:ascii="Tahoma" w:hAnsi="Tahoma" w:cs="Tahoma"/>
          <w:sz w:val="24"/>
          <w:szCs w:val="24"/>
        </w:rPr>
        <w:t xml:space="preserve"> build-out</w:t>
      </w:r>
      <w:r w:rsidR="00A412F0" w:rsidRPr="00075A66">
        <w:rPr>
          <w:rFonts w:ascii="Tahoma" w:hAnsi="Tahoma" w:cs="Tahoma"/>
          <w:sz w:val="24"/>
          <w:szCs w:val="24"/>
        </w:rPr>
        <w:t xml:space="preserve"> </w:t>
      </w:r>
      <w:r w:rsidR="00096442" w:rsidRPr="00075A66">
        <w:rPr>
          <w:rFonts w:ascii="Tahoma" w:hAnsi="Tahoma" w:cs="Tahoma"/>
          <w:sz w:val="24"/>
          <w:szCs w:val="24"/>
        </w:rPr>
        <w:t>statewide.</w:t>
      </w:r>
      <w:r w:rsidR="00096442" w:rsidRPr="00075A66">
        <w:rPr>
          <w:rStyle w:val="FootnoteReference"/>
          <w:rFonts w:ascii="Tahoma" w:hAnsi="Tahoma" w:cs="Tahoma"/>
          <w:sz w:val="24"/>
          <w:szCs w:val="24"/>
        </w:rPr>
        <w:footnoteReference w:id="5"/>
      </w:r>
      <w:r w:rsidR="006931CF" w:rsidRPr="00075A66">
        <w:rPr>
          <w:rFonts w:ascii="Tahoma" w:hAnsi="Tahoma" w:cs="Tahoma"/>
          <w:sz w:val="24"/>
          <w:szCs w:val="24"/>
        </w:rPr>
        <w:t xml:space="preserve"> </w:t>
      </w:r>
      <w:r w:rsidR="00B632EE">
        <w:rPr>
          <w:rFonts w:ascii="Tahoma" w:hAnsi="Tahoma" w:cs="Tahoma"/>
          <w:sz w:val="24"/>
          <w:szCs w:val="24"/>
        </w:rPr>
        <w:br/>
      </w:r>
    </w:p>
    <w:p w14:paraId="58239F31" w14:textId="77777777" w:rsidR="00B632EE" w:rsidRPr="00075A66" w:rsidRDefault="00B632EE" w:rsidP="00075A66">
      <w:pPr>
        <w:spacing w:after="0"/>
        <w:ind w:left="720"/>
        <w:rPr>
          <w:rFonts w:ascii="Tahoma" w:hAnsi="Tahoma" w:cs="Tahoma"/>
          <w:sz w:val="24"/>
          <w:szCs w:val="24"/>
        </w:rPr>
      </w:pPr>
      <w:r w:rsidRPr="00075A66">
        <w:rPr>
          <w:rFonts w:ascii="Tahoma" w:hAnsi="Tahoma" w:cs="Tahoma"/>
          <w:sz w:val="24"/>
          <w:szCs w:val="24"/>
        </w:rPr>
        <w:t xml:space="preserve">Prospective Applicants looking for partnering opportunities for this grant funding opportunity should register on the CEC’s </w:t>
      </w:r>
      <w:hyperlink r:id="rId14" w:history="1">
        <w:r w:rsidRPr="00075A66">
          <w:rPr>
            <w:rStyle w:val="Hyperlink"/>
            <w:rFonts w:ascii="Tahoma" w:hAnsi="Tahoma" w:cs="Tahoma"/>
            <w:sz w:val="24"/>
            <w:szCs w:val="24"/>
          </w:rPr>
          <w:t>Empower Innovation website</w:t>
        </w:r>
      </w:hyperlink>
      <w:r w:rsidRPr="00075A66">
        <w:rPr>
          <w:rFonts w:ascii="Tahoma" w:hAnsi="Tahoma" w:cs="Tahoma"/>
          <w:sz w:val="24"/>
          <w:szCs w:val="24"/>
        </w:rPr>
        <w:t xml:space="preserve"> at www.empowerinnovation.net.</w:t>
      </w:r>
    </w:p>
    <w:p w14:paraId="4F7CCFD0" w14:textId="77777777" w:rsidR="00356D38" w:rsidRPr="00075A66" w:rsidRDefault="00356D38" w:rsidP="00075A66">
      <w:pPr>
        <w:spacing w:after="0"/>
        <w:ind w:left="720"/>
        <w:rPr>
          <w:rFonts w:ascii="Tahoma" w:hAnsi="Tahoma" w:cs="Tahoma"/>
        </w:rPr>
      </w:pPr>
    </w:p>
    <w:p w14:paraId="3ABB9979" w14:textId="49142F23" w:rsidR="79ECE9E2" w:rsidRPr="00075A66" w:rsidRDefault="00D014EA" w:rsidP="00075A66">
      <w:pPr>
        <w:pStyle w:val="Heading2"/>
        <w:keepNext w:val="0"/>
        <w:numPr>
          <w:ilvl w:val="0"/>
          <w:numId w:val="40"/>
        </w:numPr>
        <w:spacing w:before="0" w:after="0"/>
        <w:ind w:hanging="720"/>
        <w:rPr>
          <w:rFonts w:ascii="Tahoma" w:hAnsi="Tahoma" w:cs="Tahoma"/>
        </w:rPr>
      </w:pPr>
      <w:bookmarkStart w:id="6" w:name="_Toc144292476"/>
      <w:r w:rsidRPr="00075A66">
        <w:rPr>
          <w:rFonts w:ascii="Tahoma" w:hAnsi="Tahoma" w:cs="Tahoma"/>
        </w:rPr>
        <w:t>Background</w:t>
      </w:r>
      <w:bookmarkEnd w:id="6"/>
    </w:p>
    <w:p w14:paraId="3C461F0A" w14:textId="7A5F1670" w:rsidR="20925805" w:rsidRPr="00075A66" w:rsidRDefault="20925805" w:rsidP="79ECE9E2">
      <w:pPr>
        <w:spacing w:after="0"/>
        <w:ind w:left="720"/>
        <w:rPr>
          <w:rFonts w:ascii="Tahoma" w:hAnsi="Tahoma" w:cs="Tahoma"/>
          <w:sz w:val="24"/>
          <w:szCs w:val="24"/>
        </w:rPr>
      </w:pPr>
      <w:r w:rsidRPr="00075A66">
        <w:rPr>
          <w:rFonts w:ascii="Tahoma" w:hAnsi="Tahoma" w:cs="Tahoma"/>
          <w:sz w:val="24"/>
          <w:szCs w:val="24"/>
        </w:rPr>
        <w:t>The Budget Act of 2021 (A</w:t>
      </w:r>
      <w:r w:rsidR="00621EE5">
        <w:rPr>
          <w:rFonts w:ascii="Tahoma" w:hAnsi="Tahoma" w:cs="Tahoma"/>
          <w:sz w:val="24"/>
          <w:szCs w:val="24"/>
        </w:rPr>
        <w:t xml:space="preserve">ssembly </w:t>
      </w:r>
      <w:r w:rsidRPr="00075A66">
        <w:rPr>
          <w:rFonts w:ascii="Tahoma" w:hAnsi="Tahoma" w:cs="Tahoma"/>
          <w:sz w:val="24"/>
          <w:szCs w:val="24"/>
        </w:rPr>
        <w:t>B</w:t>
      </w:r>
      <w:r w:rsidR="00621EE5">
        <w:rPr>
          <w:rFonts w:ascii="Tahoma" w:hAnsi="Tahoma" w:cs="Tahoma"/>
          <w:sz w:val="24"/>
          <w:szCs w:val="24"/>
        </w:rPr>
        <w:t>ill (AB)</w:t>
      </w:r>
      <w:r w:rsidRPr="00075A66">
        <w:rPr>
          <w:rFonts w:ascii="Tahoma" w:hAnsi="Tahoma" w:cs="Tahoma"/>
          <w:sz w:val="24"/>
          <w:szCs w:val="24"/>
        </w:rPr>
        <w:t xml:space="preserve"> 128, Ting, Chapter 21, Statutes of 2021, as amended by Senate Bill (SB) 129, Skinner, Chapter 69, Statutes of 2021 and SB 170, Skinner, Chapter 240, Statutes of 2021) appropriated $785,000,000 from the General Fund to support infrastructure deployments and manufacturing projects for zero-emission light-duty and </w:t>
      </w:r>
      <w:r w:rsidR="00B66526">
        <w:rPr>
          <w:rFonts w:ascii="Tahoma" w:hAnsi="Tahoma" w:cs="Tahoma"/>
          <w:sz w:val="24"/>
          <w:szCs w:val="24"/>
        </w:rPr>
        <w:t>MDHD</w:t>
      </w:r>
      <w:r w:rsidRPr="00075A66">
        <w:rPr>
          <w:rFonts w:ascii="Tahoma" w:hAnsi="Tahoma" w:cs="Tahoma"/>
          <w:sz w:val="24"/>
          <w:szCs w:val="24"/>
        </w:rPr>
        <w:t xml:space="preserve"> vehicles.</w:t>
      </w:r>
    </w:p>
    <w:p w14:paraId="42F11899" w14:textId="7E904311" w:rsidR="79ECE9E2" w:rsidRPr="00075A66" w:rsidRDefault="79ECE9E2" w:rsidP="00075A66">
      <w:pPr>
        <w:spacing w:after="0"/>
        <w:rPr>
          <w:rFonts w:ascii="Tahoma" w:hAnsi="Tahoma" w:cs="Tahoma"/>
          <w:sz w:val="24"/>
          <w:szCs w:val="24"/>
        </w:rPr>
      </w:pPr>
    </w:p>
    <w:p w14:paraId="033EE6DC" w14:textId="1285AB5B" w:rsidR="009A56AB" w:rsidRPr="00075A66" w:rsidRDefault="009A56AB" w:rsidP="00E26DE1">
      <w:pPr>
        <w:spacing w:after="0"/>
        <w:ind w:left="720"/>
        <w:rPr>
          <w:rFonts w:ascii="Tahoma" w:hAnsi="Tahoma" w:cs="Tahoma"/>
          <w:sz w:val="24"/>
          <w:szCs w:val="24"/>
        </w:rPr>
      </w:pPr>
      <w:proofErr w:type="gramStart"/>
      <w:r w:rsidRPr="00075A66">
        <w:rPr>
          <w:rFonts w:ascii="Tahoma" w:hAnsi="Tahoma" w:cs="Tahoma"/>
          <w:sz w:val="24"/>
          <w:szCs w:val="24"/>
        </w:rPr>
        <w:t>AB 118 (N</w:t>
      </w:r>
      <w:r w:rsidR="002A4129" w:rsidRPr="00075A66">
        <w:rPr>
          <w:rFonts w:ascii="Tahoma" w:hAnsi="Tahoma" w:cs="Tahoma"/>
          <w:sz w:val="24"/>
          <w:szCs w:val="24"/>
        </w:rPr>
        <w:t>u</w:t>
      </w:r>
      <w:r w:rsidRPr="00075A66">
        <w:rPr>
          <w:rFonts w:ascii="Tahoma" w:hAnsi="Tahoma" w:cs="Tahoma"/>
          <w:sz w:val="24"/>
          <w:szCs w:val="24"/>
        </w:rPr>
        <w:t>ñez, Chapter 750, Statutes of 2007),</w:t>
      </w:r>
      <w:proofErr w:type="gramEnd"/>
      <w:r w:rsidRPr="00075A66">
        <w:rPr>
          <w:rFonts w:ascii="Tahoma" w:hAnsi="Tahoma" w:cs="Tahoma"/>
          <w:sz w:val="24"/>
          <w:szCs w:val="24"/>
        </w:rPr>
        <w:t xml:space="preserve"> created the </w:t>
      </w:r>
      <w:r w:rsidR="005A220D" w:rsidRPr="00075A66">
        <w:rPr>
          <w:rFonts w:ascii="Tahoma" w:hAnsi="Tahoma" w:cs="Tahoma"/>
          <w:sz w:val="24"/>
          <w:szCs w:val="24"/>
        </w:rPr>
        <w:t>Clean Transportation Program</w:t>
      </w:r>
      <w:r w:rsidRPr="00075A66">
        <w:rPr>
          <w:rFonts w:ascii="Tahoma" w:hAnsi="Tahoma" w:cs="Tahoma"/>
          <w:sz w:val="24"/>
          <w:szCs w:val="24"/>
        </w:rPr>
        <w:t>. The statu</w:t>
      </w:r>
      <w:r w:rsidR="00971152" w:rsidRPr="00075A66">
        <w:rPr>
          <w:rFonts w:ascii="Tahoma" w:hAnsi="Tahoma" w:cs="Tahoma"/>
          <w:sz w:val="24"/>
          <w:szCs w:val="24"/>
        </w:rPr>
        <w:t>t</w:t>
      </w:r>
      <w:r w:rsidRPr="00075A66">
        <w:rPr>
          <w:rFonts w:ascii="Tahoma" w:hAnsi="Tahoma" w:cs="Tahoma"/>
          <w:sz w:val="24"/>
          <w:szCs w:val="24"/>
        </w:rPr>
        <w:t xml:space="preserve">e authorizes the </w:t>
      </w:r>
      <w:r w:rsidR="005A220D" w:rsidRPr="00075A66">
        <w:rPr>
          <w:rFonts w:ascii="Tahoma" w:hAnsi="Tahoma" w:cs="Tahoma"/>
          <w:sz w:val="24"/>
          <w:szCs w:val="24"/>
        </w:rPr>
        <w:t xml:space="preserve">CEC </w:t>
      </w:r>
      <w:r w:rsidRPr="00075A66">
        <w:rPr>
          <w:rFonts w:ascii="Tahoma" w:hAnsi="Tahoma" w:cs="Tahoma"/>
          <w:sz w:val="24"/>
          <w:szCs w:val="24"/>
        </w:rPr>
        <w:t xml:space="preserve">to develop and deploy alternative and renewable fuels and advanced transportation technologies to help attain the state’s climate change policies. AB 8 (Perea, Chapter 401, Statues of 2013) re-authorized the </w:t>
      </w:r>
      <w:r w:rsidR="005A220D" w:rsidRPr="00075A66">
        <w:rPr>
          <w:rFonts w:ascii="Tahoma" w:hAnsi="Tahoma" w:cs="Tahoma"/>
          <w:sz w:val="24"/>
          <w:szCs w:val="24"/>
        </w:rPr>
        <w:t>Clean Transportation Program</w:t>
      </w:r>
      <w:r w:rsidRPr="00075A66">
        <w:rPr>
          <w:rFonts w:ascii="Tahoma" w:hAnsi="Tahoma" w:cs="Tahoma"/>
          <w:sz w:val="24"/>
          <w:szCs w:val="24"/>
        </w:rPr>
        <w:t xml:space="preserve"> through January 1, 2024</w:t>
      </w:r>
      <w:r w:rsidR="567833E8" w:rsidRPr="00075A66">
        <w:rPr>
          <w:rFonts w:ascii="Tahoma" w:hAnsi="Tahoma" w:cs="Tahoma"/>
          <w:sz w:val="24"/>
          <w:szCs w:val="24"/>
        </w:rPr>
        <w:t>.</w:t>
      </w:r>
    </w:p>
    <w:p w14:paraId="1F2B3355" w14:textId="77777777" w:rsidR="00356D38" w:rsidRPr="00075A66" w:rsidRDefault="00356D38" w:rsidP="00E04486">
      <w:pPr>
        <w:spacing w:after="0"/>
        <w:rPr>
          <w:rFonts w:ascii="Tahoma" w:hAnsi="Tahoma" w:cs="Tahoma"/>
          <w:sz w:val="24"/>
          <w:szCs w:val="22"/>
        </w:rPr>
      </w:pPr>
    </w:p>
    <w:p w14:paraId="575D1133" w14:textId="77777777" w:rsidR="00D014EA" w:rsidRPr="00075A66" w:rsidRDefault="00D014EA" w:rsidP="00E26DE1">
      <w:pPr>
        <w:spacing w:after="0"/>
        <w:ind w:left="720"/>
        <w:rPr>
          <w:rFonts w:ascii="Tahoma" w:hAnsi="Tahoma" w:cs="Tahoma"/>
          <w:sz w:val="24"/>
          <w:szCs w:val="22"/>
        </w:rPr>
      </w:pPr>
      <w:r w:rsidRPr="00075A66">
        <w:rPr>
          <w:rFonts w:ascii="Tahoma" w:hAnsi="Tahoma" w:cs="Tahoma"/>
          <w:sz w:val="24"/>
          <w:szCs w:val="22"/>
        </w:rPr>
        <w:t xml:space="preserve">The </w:t>
      </w:r>
      <w:r w:rsidR="005A220D" w:rsidRPr="00075A66">
        <w:rPr>
          <w:rFonts w:ascii="Tahoma" w:hAnsi="Tahoma" w:cs="Tahoma"/>
          <w:sz w:val="24"/>
          <w:szCs w:val="22"/>
        </w:rPr>
        <w:t>Clean Transportation Program</w:t>
      </w:r>
      <w:r w:rsidR="00CE4EBB" w:rsidRPr="00075A66">
        <w:rPr>
          <w:rFonts w:ascii="Tahoma" w:hAnsi="Tahoma" w:cs="Tahoma"/>
          <w:sz w:val="24"/>
          <w:szCs w:val="22"/>
        </w:rPr>
        <w:t xml:space="preserve"> </w:t>
      </w:r>
      <w:r w:rsidRPr="00075A66">
        <w:rPr>
          <w:rFonts w:ascii="Tahoma" w:hAnsi="Tahoma" w:cs="Tahoma"/>
          <w:sz w:val="24"/>
          <w:szCs w:val="22"/>
        </w:rPr>
        <w:t>has an annual budget of approximately $100 million and provides financial support for projects that:</w:t>
      </w:r>
    </w:p>
    <w:p w14:paraId="2869B51C" w14:textId="77777777" w:rsidR="00356D38" w:rsidRPr="00075A66" w:rsidRDefault="00356D38" w:rsidP="00E04486">
      <w:pPr>
        <w:spacing w:after="0"/>
        <w:rPr>
          <w:rFonts w:ascii="Tahoma" w:hAnsi="Tahoma" w:cs="Tahoma"/>
          <w:sz w:val="24"/>
          <w:szCs w:val="22"/>
        </w:rPr>
      </w:pPr>
    </w:p>
    <w:p w14:paraId="7A55B601" w14:textId="77777777" w:rsidR="00D014EA" w:rsidRPr="00075A66" w:rsidRDefault="00D014EA" w:rsidP="00D34B6A">
      <w:pPr>
        <w:numPr>
          <w:ilvl w:val="0"/>
          <w:numId w:val="32"/>
        </w:numPr>
        <w:spacing w:after="0"/>
        <w:ind w:left="1440" w:hanging="720"/>
        <w:rPr>
          <w:rFonts w:ascii="Tahoma" w:hAnsi="Tahoma" w:cs="Tahoma"/>
          <w:sz w:val="24"/>
          <w:szCs w:val="22"/>
        </w:rPr>
      </w:pPr>
      <w:r w:rsidRPr="00075A66">
        <w:rPr>
          <w:rFonts w:ascii="Tahoma" w:hAnsi="Tahoma" w:cs="Tahoma"/>
          <w:sz w:val="24"/>
          <w:szCs w:val="22"/>
        </w:rPr>
        <w:t>Reduce California’s use and dependence on petroleum transportation fuels and increase the use of alternative and renewable fuels and advanced vehicle technologies.</w:t>
      </w:r>
    </w:p>
    <w:p w14:paraId="45344577" w14:textId="77777777" w:rsidR="00D014EA" w:rsidRPr="00075A66" w:rsidRDefault="00D014EA" w:rsidP="00D34B6A">
      <w:pPr>
        <w:numPr>
          <w:ilvl w:val="0"/>
          <w:numId w:val="32"/>
        </w:numPr>
        <w:spacing w:after="0"/>
        <w:ind w:left="1440" w:hanging="720"/>
        <w:rPr>
          <w:rFonts w:ascii="Tahoma" w:hAnsi="Tahoma" w:cs="Tahoma"/>
          <w:sz w:val="24"/>
          <w:szCs w:val="22"/>
        </w:rPr>
      </w:pPr>
      <w:r w:rsidRPr="00075A66">
        <w:rPr>
          <w:rFonts w:ascii="Tahoma" w:hAnsi="Tahoma" w:cs="Tahoma"/>
          <w:sz w:val="24"/>
          <w:szCs w:val="22"/>
        </w:rPr>
        <w:t>Produce sustainable alternative and renewable low-carbon fuels in California.</w:t>
      </w:r>
    </w:p>
    <w:p w14:paraId="0159BEE0" w14:textId="77777777" w:rsidR="00D014EA" w:rsidRPr="00075A66" w:rsidRDefault="00D014EA" w:rsidP="00D34B6A">
      <w:pPr>
        <w:numPr>
          <w:ilvl w:val="0"/>
          <w:numId w:val="32"/>
        </w:numPr>
        <w:spacing w:after="0"/>
        <w:ind w:left="1440" w:hanging="720"/>
        <w:rPr>
          <w:rFonts w:ascii="Tahoma" w:hAnsi="Tahoma" w:cs="Tahoma"/>
          <w:sz w:val="24"/>
          <w:szCs w:val="22"/>
        </w:rPr>
      </w:pPr>
      <w:r w:rsidRPr="00075A66">
        <w:rPr>
          <w:rFonts w:ascii="Tahoma" w:hAnsi="Tahoma" w:cs="Tahoma"/>
          <w:sz w:val="24"/>
          <w:szCs w:val="22"/>
        </w:rPr>
        <w:t>Expand alternative fueling infrastructure and fueling stations.</w:t>
      </w:r>
    </w:p>
    <w:p w14:paraId="6AFC4647" w14:textId="2D0B6E6B" w:rsidR="00D014EA" w:rsidRPr="00075A66" w:rsidRDefault="00D014EA" w:rsidP="00D34B6A">
      <w:pPr>
        <w:numPr>
          <w:ilvl w:val="0"/>
          <w:numId w:val="32"/>
        </w:numPr>
        <w:spacing w:after="0"/>
        <w:ind w:left="1440" w:hanging="720"/>
        <w:rPr>
          <w:rFonts w:ascii="Tahoma" w:hAnsi="Tahoma" w:cs="Tahoma"/>
          <w:sz w:val="24"/>
          <w:szCs w:val="22"/>
        </w:rPr>
      </w:pPr>
      <w:r w:rsidRPr="00075A66">
        <w:rPr>
          <w:rFonts w:ascii="Tahoma" w:hAnsi="Tahoma" w:cs="Tahoma"/>
          <w:sz w:val="24"/>
          <w:szCs w:val="22"/>
        </w:rPr>
        <w:t>Improve the efficiency, performance and market viability of alternative light-</w:t>
      </w:r>
      <w:r w:rsidR="002E6889">
        <w:rPr>
          <w:rFonts w:ascii="Tahoma" w:hAnsi="Tahoma" w:cs="Tahoma"/>
          <w:sz w:val="24"/>
          <w:szCs w:val="22"/>
        </w:rPr>
        <w:t>duty</w:t>
      </w:r>
      <w:r w:rsidR="00193554">
        <w:rPr>
          <w:rFonts w:ascii="Tahoma" w:hAnsi="Tahoma" w:cs="Tahoma"/>
          <w:sz w:val="24"/>
          <w:szCs w:val="22"/>
        </w:rPr>
        <w:t xml:space="preserve"> and MDHD</w:t>
      </w:r>
      <w:r w:rsidRPr="00075A66">
        <w:rPr>
          <w:rFonts w:ascii="Tahoma" w:hAnsi="Tahoma" w:cs="Tahoma"/>
          <w:sz w:val="24"/>
          <w:szCs w:val="22"/>
        </w:rPr>
        <w:t xml:space="preserve"> vehicle technologies.</w:t>
      </w:r>
    </w:p>
    <w:p w14:paraId="6B2106C1" w14:textId="2A97C6BB" w:rsidR="00D014EA" w:rsidRPr="00075A66" w:rsidRDefault="00D014EA" w:rsidP="00D34B6A">
      <w:pPr>
        <w:numPr>
          <w:ilvl w:val="0"/>
          <w:numId w:val="32"/>
        </w:numPr>
        <w:spacing w:after="0"/>
        <w:ind w:left="1440" w:hanging="720"/>
        <w:rPr>
          <w:rFonts w:ascii="Tahoma" w:hAnsi="Tahoma" w:cs="Tahoma"/>
          <w:sz w:val="24"/>
          <w:szCs w:val="22"/>
        </w:rPr>
      </w:pPr>
      <w:r w:rsidRPr="00075A66">
        <w:rPr>
          <w:rFonts w:ascii="Tahoma" w:hAnsi="Tahoma" w:cs="Tahoma"/>
          <w:sz w:val="24"/>
          <w:szCs w:val="22"/>
        </w:rPr>
        <w:t xml:space="preserve">Retrofit </w:t>
      </w:r>
      <w:r w:rsidR="00193554">
        <w:rPr>
          <w:rFonts w:ascii="Tahoma" w:hAnsi="Tahoma" w:cs="Tahoma"/>
          <w:sz w:val="24"/>
          <w:szCs w:val="22"/>
        </w:rPr>
        <w:t>MDHD</w:t>
      </w:r>
      <w:r w:rsidRPr="00075A66">
        <w:rPr>
          <w:rFonts w:ascii="Tahoma" w:hAnsi="Tahoma" w:cs="Tahoma"/>
          <w:sz w:val="24"/>
          <w:szCs w:val="22"/>
        </w:rPr>
        <w:t xml:space="preserve"> on-road and non-road vehicle fleets to alternative technologies or fuel use.</w:t>
      </w:r>
    </w:p>
    <w:p w14:paraId="6D0D1452" w14:textId="77777777" w:rsidR="00D014EA" w:rsidRPr="00075A66" w:rsidRDefault="00D014EA" w:rsidP="00D34B6A">
      <w:pPr>
        <w:numPr>
          <w:ilvl w:val="0"/>
          <w:numId w:val="32"/>
        </w:numPr>
        <w:spacing w:after="0"/>
        <w:ind w:left="1440" w:hanging="720"/>
        <w:rPr>
          <w:rFonts w:ascii="Tahoma" w:hAnsi="Tahoma" w:cs="Tahoma"/>
          <w:sz w:val="24"/>
          <w:szCs w:val="22"/>
        </w:rPr>
      </w:pPr>
      <w:r w:rsidRPr="00075A66">
        <w:rPr>
          <w:rFonts w:ascii="Tahoma" w:hAnsi="Tahoma" w:cs="Tahoma"/>
          <w:sz w:val="24"/>
          <w:szCs w:val="22"/>
        </w:rPr>
        <w:t>Expand the alternative fueling infrastructure available to existing fleets, public transit, and transportation corridors.</w:t>
      </w:r>
    </w:p>
    <w:p w14:paraId="29D17185" w14:textId="77777777" w:rsidR="00D014EA" w:rsidRPr="00075A66" w:rsidRDefault="00D014EA" w:rsidP="00D34B6A">
      <w:pPr>
        <w:numPr>
          <w:ilvl w:val="0"/>
          <w:numId w:val="32"/>
        </w:numPr>
        <w:spacing w:after="0"/>
        <w:ind w:left="1440" w:hanging="720"/>
        <w:rPr>
          <w:rFonts w:ascii="Tahoma" w:hAnsi="Tahoma" w:cs="Tahoma"/>
          <w:sz w:val="24"/>
          <w:szCs w:val="24"/>
        </w:rPr>
      </w:pPr>
      <w:r w:rsidRPr="00075A66">
        <w:rPr>
          <w:rFonts w:ascii="Tahoma" w:hAnsi="Tahoma" w:cs="Tahoma"/>
          <w:sz w:val="24"/>
          <w:szCs w:val="24"/>
        </w:rPr>
        <w:t>Establish workforce training programs and conduct public outreach on the benefits of alternative transportation fuels and vehicle technologies.</w:t>
      </w:r>
    </w:p>
    <w:p w14:paraId="62FCCC2A" w14:textId="77777777" w:rsidR="00356D38" w:rsidRPr="00075A66" w:rsidRDefault="00356D38" w:rsidP="00E04486">
      <w:pPr>
        <w:spacing w:after="0"/>
        <w:rPr>
          <w:rFonts w:ascii="Tahoma" w:hAnsi="Tahoma" w:cs="Tahoma"/>
        </w:rPr>
      </w:pPr>
    </w:p>
    <w:p w14:paraId="173140BA" w14:textId="77777777" w:rsidR="000C45E2" w:rsidRPr="00075A66" w:rsidRDefault="000C45E2" w:rsidP="00D34B6A">
      <w:pPr>
        <w:pStyle w:val="Heading2"/>
        <w:keepNext w:val="0"/>
        <w:numPr>
          <w:ilvl w:val="0"/>
          <w:numId w:val="40"/>
        </w:numPr>
        <w:spacing w:before="0" w:after="0"/>
        <w:ind w:hanging="720"/>
        <w:rPr>
          <w:rFonts w:ascii="Tahoma" w:hAnsi="Tahoma" w:cs="Tahoma"/>
          <w:lang w:val="en-US"/>
        </w:rPr>
      </w:pPr>
      <w:bookmarkStart w:id="7" w:name="_Toc144292477"/>
      <w:r w:rsidRPr="00075A66">
        <w:rPr>
          <w:rFonts w:ascii="Tahoma" w:hAnsi="Tahoma" w:cs="Tahoma"/>
          <w:lang w:val="en-US"/>
        </w:rPr>
        <w:t>Commitment to Diversity</w:t>
      </w:r>
      <w:bookmarkEnd w:id="7"/>
    </w:p>
    <w:p w14:paraId="578CCE66" w14:textId="77777777" w:rsidR="000C45E2" w:rsidRPr="00075A66" w:rsidRDefault="000C45E2" w:rsidP="00E26DE1">
      <w:pPr>
        <w:spacing w:after="0"/>
        <w:ind w:left="720"/>
        <w:rPr>
          <w:rFonts w:ascii="Tahoma" w:hAnsi="Tahoma" w:cs="Tahoma"/>
          <w:sz w:val="24"/>
          <w:szCs w:val="28"/>
        </w:rPr>
      </w:pPr>
      <w:r w:rsidRPr="00075A66">
        <w:rPr>
          <w:rFonts w:ascii="Tahoma" w:hAnsi="Tahoma" w:cs="Tahoma"/>
          <w:sz w:val="24"/>
          <w:szCs w:val="28"/>
        </w:rPr>
        <w:t xml:space="preserve">The </w:t>
      </w:r>
      <w:r w:rsidR="005A220D" w:rsidRPr="00075A66">
        <w:rPr>
          <w:rFonts w:ascii="Tahoma" w:hAnsi="Tahoma" w:cs="Tahoma"/>
          <w:sz w:val="24"/>
          <w:szCs w:val="28"/>
        </w:rPr>
        <w:t>CEC</w:t>
      </w:r>
      <w:r w:rsidRPr="00075A66">
        <w:rPr>
          <w:rFonts w:ascii="Tahoma" w:hAnsi="Tahoma" w:cs="Tahoma"/>
          <w:sz w:val="24"/>
          <w:szCs w:val="28"/>
        </w:rPr>
        <w:t xml:space="preserve"> is committed to ensuring </w:t>
      </w:r>
      <w:r w:rsidR="00C363E4" w:rsidRPr="00075A66">
        <w:rPr>
          <w:rFonts w:ascii="Tahoma" w:hAnsi="Tahoma" w:cs="Tahoma"/>
          <w:sz w:val="24"/>
          <w:szCs w:val="28"/>
        </w:rPr>
        <w:t xml:space="preserve">that </w:t>
      </w:r>
      <w:r w:rsidRPr="00075A66">
        <w:rPr>
          <w:rFonts w:ascii="Tahoma" w:hAnsi="Tahoma" w:cs="Tahoma"/>
          <w:sz w:val="24"/>
          <w:szCs w:val="28"/>
        </w:rPr>
        <w:t xml:space="preserve">participation in its </w:t>
      </w:r>
      <w:r w:rsidR="005A220D" w:rsidRPr="00075A66">
        <w:rPr>
          <w:rFonts w:ascii="Tahoma" w:hAnsi="Tahoma" w:cs="Tahoma"/>
          <w:sz w:val="24"/>
          <w:szCs w:val="28"/>
        </w:rPr>
        <w:t xml:space="preserve">Clean Transportation Program </w:t>
      </w:r>
      <w:r w:rsidRPr="00075A66">
        <w:rPr>
          <w:rFonts w:ascii="Tahoma" w:hAnsi="Tahoma" w:cs="Tahoma"/>
          <w:sz w:val="24"/>
          <w:szCs w:val="28"/>
        </w:rPr>
        <w:t>reflect</w:t>
      </w:r>
      <w:r w:rsidR="00C363E4" w:rsidRPr="00075A66">
        <w:rPr>
          <w:rFonts w:ascii="Tahoma" w:hAnsi="Tahoma" w:cs="Tahoma"/>
          <w:sz w:val="24"/>
          <w:szCs w:val="28"/>
        </w:rPr>
        <w:t>s</w:t>
      </w:r>
      <w:r w:rsidRPr="00075A66">
        <w:rPr>
          <w:rFonts w:ascii="Tahoma" w:hAnsi="Tahoma" w:cs="Tahoma"/>
          <w:sz w:val="24"/>
          <w:szCs w:val="28"/>
        </w:rPr>
        <w:t xml:space="preserve"> the rich and diverse characteristics of California and its people. To meet this commitment, </w:t>
      </w:r>
      <w:r w:rsidR="005A220D" w:rsidRPr="00075A66">
        <w:rPr>
          <w:rFonts w:ascii="Tahoma" w:hAnsi="Tahoma" w:cs="Tahoma"/>
          <w:sz w:val="24"/>
          <w:szCs w:val="28"/>
        </w:rPr>
        <w:t>CEC</w:t>
      </w:r>
      <w:r w:rsidRPr="00075A66">
        <w:rPr>
          <w:rFonts w:ascii="Tahoma" w:hAnsi="Tahoma" w:cs="Tahoma"/>
          <w:sz w:val="24"/>
          <w:szCs w:val="28"/>
        </w:rPr>
        <w:t xml:space="preserve"> staff conducts outreach efforts and activities to: </w:t>
      </w:r>
    </w:p>
    <w:p w14:paraId="4FD70D0C" w14:textId="77777777" w:rsidR="000C45E2" w:rsidRPr="00075A66" w:rsidRDefault="000C45E2" w:rsidP="00E04486">
      <w:pPr>
        <w:spacing w:after="0"/>
        <w:rPr>
          <w:rFonts w:ascii="Tahoma" w:hAnsi="Tahoma" w:cs="Tahoma"/>
          <w:sz w:val="24"/>
          <w:szCs w:val="28"/>
        </w:rPr>
      </w:pPr>
    </w:p>
    <w:p w14:paraId="081C7814" w14:textId="1BAFAED4" w:rsidR="000C45E2" w:rsidRPr="00075A66" w:rsidRDefault="000C45E2" w:rsidP="00D34B6A">
      <w:pPr>
        <w:numPr>
          <w:ilvl w:val="0"/>
          <w:numId w:val="53"/>
        </w:numPr>
        <w:tabs>
          <w:tab w:val="clear" w:pos="720"/>
        </w:tabs>
        <w:spacing w:after="0"/>
        <w:ind w:left="1440" w:hanging="720"/>
        <w:rPr>
          <w:rFonts w:ascii="Tahoma" w:hAnsi="Tahoma" w:cs="Tahoma"/>
          <w:sz w:val="24"/>
          <w:szCs w:val="28"/>
        </w:rPr>
      </w:pPr>
      <w:r w:rsidRPr="00075A66">
        <w:rPr>
          <w:rFonts w:ascii="Tahoma" w:hAnsi="Tahoma" w:cs="Tahoma"/>
          <w:sz w:val="24"/>
          <w:szCs w:val="28"/>
        </w:rPr>
        <w:t xml:space="preserve">Ensure potential new </w:t>
      </w:r>
      <w:r w:rsidR="002E6889">
        <w:rPr>
          <w:rFonts w:ascii="Tahoma" w:hAnsi="Tahoma" w:cs="Tahoma"/>
          <w:sz w:val="24"/>
          <w:szCs w:val="28"/>
        </w:rPr>
        <w:t>A</w:t>
      </w:r>
      <w:r w:rsidRPr="00075A66">
        <w:rPr>
          <w:rFonts w:ascii="Tahoma" w:hAnsi="Tahoma" w:cs="Tahoma"/>
          <w:sz w:val="24"/>
          <w:szCs w:val="28"/>
        </w:rPr>
        <w:t>pplicants throug</w:t>
      </w:r>
      <w:r w:rsidR="005A220D" w:rsidRPr="00075A66">
        <w:rPr>
          <w:rFonts w:ascii="Tahoma" w:hAnsi="Tahoma" w:cs="Tahoma"/>
          <w:sz w:val="24"/>
          <w:szCs w:val="28"/>
        </w:rPr>
        <w:t xml:space="preserve">hout the state are aware of CEC’s Clean Transportation Program </w:t>
      </w:r>
      <w:r w:rsidRPr="00075A66">
        <w:rPr>
          <w:rFonts w:ascii="Tahoma" w:hAnsi="Tahoma" w:cs="Tahoma"/>
          <w:sz w:val="24"/>
          <w:szCs w:val="28"/>
        </w:rPr>
        <w:t>and the funding opportunities the program provides.</w:t>
      </w:r>
    </w:p>
    <w:p w14:paraId="47374E43" w14:textId="77777777" w:rsidR="000C45E2" w:rsidRPr="00075A66" w:rsidRDefault="000C45E2" w:rsidP="00D34B6A">
      <w:pPr>
        <w:numPr>
          <w:ilvl w:val="0"/>
          <w:numId w:val="53"/>
        </w:numPr>
        <w:tabs>
          <w:tab w:val="clear" w:pos="720"/>
        </w:tabs>
        <w:spacing w:after="0"/>
        <w:ind w:left="1440" w:hanging="720"/>
        <w:rPr>
          <w:rFonts w:ascii="Tahoma" w:hAnsi="Tahoma" w:cs="Tahoma"/>
          <w:sz w:val="24"/>
          <w:szCs w:val="28"/>
        </w:rPr>
      </w:pPr>
      <w:r w:rsidRPr="00075A66">
        <w:rPr>
          <w:rFonts w:ascii="Tahoma" w:hAnsi="Tahoma" w:cs="Tahoma"/>
          <w:sz w:val="24"/>
          <w:szCs w:val="28"/>
        </w:rPr>
        <w:t>Encourage greater participation by underrepresented groups including disabled veteran-, women-, minority-, and LGBT-owned businesses.</w:t>
      </w:r>
    </w:p>
    <w:p w14:paraId="2FC2469E" w14:textId="3DD2CC03" w:rsidR="000C45E2" w:rsidRPr="00075A66" w:rsidRDefault="000C45E2" w:rsidP="00D34B6A">
      <w:pPr>
        <w:numPr>
          <w:ilvl w:val="0"/>
          <w:numId w:val="53"/>
        </w:numPr>
        <w:tabs>
          <w:tab w:val="clear" w:pos="720"/>
        </w:tabs>
        <w:spacing w:after="0"/>
        <w:ind w:left="1440" w:hanging="720"/>
        <w:rPr>
          <w:rFonts w:ascii="Tahoma" w:hAnsi="Tahoma" w:cs="Tahoma"/>
          <w:szCs w:val="24"/>
        </w:rPr>
      </w:pPr>
      <w:r w:rsidRPr="00075A66">
        <w:rPr>
          <w:rFonts w:ascii="Tahoma" w:hAnsi="Tahoma" w:cs="Tahoma"/>
          <w:sz w:val="24"/>
          <w:szCs w:val="28"/>
        </w:rPr>
        <w:t xml:space="preserve">Assist </w:t>
      </w:r>
      <w:r w:rsidR="002E6889">
        <w:rPr>
          <w:rFonts w:ascii="Tahoma" w:hAnsi="Tahoma" w:cs="Tahoma"/>
          <w:sz w:val="24"/>
          <w:szCs w:val="28"/>
        </w:rPr>
        <w:t>A</w:t>
      </w:r>
      <w:r w:rsidRPr="00075A66">
        <w:rPr>
          <w:rFonts w:ascii="Tahoma" w:hAnsi="Tahoma" w:cs="Tahoma"/>
          <w:sz w:val="24"/>
          <w:szCs w:val="28"/>
        </w:rPr>
        <w:t xml:space="preserve">pplicants in understanding how to apply for funding from </w:t>
      </w:r>
      <w:r w:rsidR="005A220D" w:rsidRPr="00075A66">
        <w:rPr>
          <w:rFonts w:ascii="Tahoma" w:hAnsi="Tahoma" w:cs="Tahoma"/>
          <w:sz w:val="24"/>
          <w:szCs w:val="28"/>
        </w:rPr>
        <w:t>CEC’s Clean Transportation Program</w:t>
      </w:r>
      <w:r w:rsidRPr="00075A66">
        <w:rPr>
          <w:rFonts w:ascii="Tahoma" w:hAnsi="Tahoma" w:cs="Tahoma"/>
          <w:sz w:val="24"/>
          <w:szCs w:val="28"/>
        </w:rPr>
        <w:t>.</w:t>
      </w:r>
    </w:p>
    <w:p w14:paraId="4B1BF2EA" w14:textId="77777777" w:rsidR="00BE46C3" w:rsidRPr="00075A66" w:rsidRDefault="00BE46C3" w:rsidP="00E04486">
      <w:pPr>
        <w:spacing w:after="0"/>
        <w:rPr>
          <w:rFonts w:ascii="Tahoma" w:hAnsi="Tahoma" w:cs="Tahoma"/>
        </w:rPr>
      </w:pPr>
      <w:bookmarkStart w:id="8" w:name="_Toc494707121"/>
      <w:bookmarkStart w:id="9" w:name="_Toc219275082"/>
    </w:p>
    <w:p w14:paraId="0A42DAD8" w14:textId="77777777" w:rsidR="00E92350" w:rsidRPr="00075A66" w:rsidRDefault="00E92350" w:rsidP="00D34B6A">
      <w:pPr>
        <w:pStyle w:val="Heading2"/>
        <w:keepNext w:val="0"/>
        <w:numPr>
          <w:ilvl w:val="0"/>
          <w:numId w:val="40"/>
        </w:numPr>
        <w:spacing w:before="0" w:after="0"/>
        <w:ind w:hanging="720"/>
        <w:rPr>
          <w:rFonts w:ascii="Tahoma" w:hAnsi="Tahoma" w:cs="Tahoma"/>
        </w:rPr>
      </w:pPr>
      <w:bookmarkStart w:id="10" w:name="_Toc144292478"/>
      <w:r w:rsidRPr="00075A66">
        <w:rPr>
          <w:rFonts w:ascii="Tahoma" w:hAnsi="Tahoma" w:cs="Tahoma"/>
        </w:rPr>
        <w:t>Key Activities and Dates</w:t>
      </w:r>
      <w:bookmarkEnd w:id="8"/>
      <w:bookmarkEnd w:id="9"/>
      <w:bookmarkEnd w:id="10"/>
    </w:p>
    <w:p w14:paraId="41D25028" w14:textId="77777777" w:rsidR="00356D38" w:rsidRPr="00075A66" w:rsidRDefault="00732657" w:rsidP="00E26DE1">
      <w:pPr>
        <w:spacing w:after="0"/>
        <w:ind w:left="720"/>
        <w:rPr>
          <w:rFonts w:ascii="Tahoma" w:hAnsi="Tahoma" w:cs="Tahoma"/>
          <w:sz w:val="24"/>
          <w:szCs w:val="24"/>
        </w:rPr>
      </w:pPr>
      <w:r w:rsidRPr="00075A66">
        <w:rPr>
          <w:rFonts w:ascii="Tahoma" w:hAnsi="Tahoma" w:cs="Tahoma"/>
          <w:sz w:val="24"/>
          <w:szCs w:val="24"/>
        </w:rPr>
        <w:t xml:space="preserve">Key activities including dates and times for this </w:t>
      </w:r>
      <w:r w:rsidR="00F66DFA" w:rsidRPr="00075A66">
        <w:rPr>
          <w:rFonts w:ascii="Tahoma" w:hAnsi="Tahoma" w:cs="Tahoma"/>
          <w:sz w:val="24"/>
          <w:szCs w:val="24"/>
        </w:rPr>
        <w:t>solicitation</w:t>
      </w:r>
      <w:r w:rsidRPr="00075A66">
        <w:rPr>
          <w:rFonts w:ascii="Tahoma" w:hAnsi="Tahoma" w:cs="Tahoma"/>
          <w:sz w:val="24"/>
          <w:szCs w:val="24"/>
        </w:rPr>
        <w:t xml:space="preserve"> are presented below.  An addendum will be released if the dates change for the asterisked (*) activities.</w:t>
      </w:r>
      <w:r w:rsidR="007D7FE5" w:rsidRPr="00075A66">
        <w:rPr>
          <w:rFonts w:ascii="Tahoma" w:hAnsi="Tahoma" w:cs="Tahoma"/>
          <w:sz w:val="24"/>
          <w:szCs w:val="24"/>
        </w:rPr>
        <w:t xml:space="preserve"> Times listed are Pacific Standard Time or Pacific Daylight Time, whichever is being observed.</w:t>
      </w:r>
    </w:p>
    <w:p w14:paraId="3C59F782" w14:textId="77777777" w:rsidR="00732657" w:rsidRPr="00075A66" w:rsidRDefault="00732657" w:rsidP="00E04486">
      <w:pPr>
        <w:spacing w:after="0"/>
        <w:rPr>
          <w:rFonts w:ascii="Tahoma" w:hAnsi="Tahoma" w:cs="Tahoma"/>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activities and dates"/>
        <w:tblDescription w:val="dates of key activities in solicitation"/>
      </w:tblPr>
      <w:tblGrid>
        <w:gridCol w:w="6030"/>
        <w:gridCol w:w="3240"/>
      </w:tblGrid>
      <w:tr w:rsidR="00740BE9" w:rsidRPr="00855877" w14:paraId="55FD466A" w14:textId="77777777" w:rsidTr="52F932BC">
        <w:trPr>
          <w:cantSplit/>
          <w:trHeight w:hRule="exact" w:val="288"/>
        </w:trPr>
        <w:tc>
          <w:tcPr>
            <w:tcW w:w="6030" w:type="dxa"/>
            <w:shd w:val="clear" w:color="auto" w:fill="D9D9D9" w:themeFill="background1" w:themeFillShade="D9"/>
          </w:tcPr>
          <w:p w14:paraId="6278FC0F" w14:textId="77777777" w:rsidR="00740BE9" w:rsidRPr="00075A66" w:rsidRDefault="00740BE9" w:rsidP="00E04486">
            <w:pPr>
              <w:spacing w:after="0"/>
              <w:jc w:val="center"/>
              <w:rPr>
                <w:rFonts w:ascii="Tahoma" w:hAnsi="Tahoma" w:cs="Tahoma"/>
                <w:b/>
                <w:sz w:val="24"/>
                <w:szCs w:val="22"/>
              </w:rPr>
            </w:pPr>
            <w:r w:rsidRPr="00075A66">
              <w:rPr>
                <w:rFonts w:ascii="Tahoma" w:hAnsi="Tahoma" w:cs="Tahoma"/>
                <w:b/>
                <w:sz w:val="24"/>
                <w:szCs w:val="22"/>
              </w:rPr>
              <w:t>ACTIVITY</w:t>
            </w:r>
          </w:p>
        </w:tc>
        <w:tc>
          <w:tcPr>
            <w:tcW w:w="3240" w:type="dxa"/>
            <w:shd w:val="clear" w:color="auto" w:fill="D9D9D9" w:themeFill="background1" w:themeFillShade="D9"/>
          </w:tcPr>
          <w:p w14:paraId="566AB060" w14:textId="77777777" w:rsidR="00740BE9" w:rsidRPr="00075A66" w:rsidRDefault="00740BE9" w:rsidP="00E04486">
            <w:pPr>
              <w:spacing w:after="0"/>
              <w:jc w:val="center"/>
              <w:rPr>
                <w:rFonts w:ascii="Tahoma" w:hAnsi="Tahoma" w:cs="Tahoma"/>
                <w:b/>
                <w:sz w:val="24"/>
                <w:szCs w:val="22"/>
              </w:rPr>
            </w:pPr>
            <w:r w:rsidRPr="00075A66">
              <w:rPr>
                <w:rFonts w:ascii="Tahoma" w:hAnsi="Tahoma" w:cs="Tahoma"/>
                <w:b/>
                <w:sz w:val="24"/>
                <w:szCs w:val="22"/>
              </w:rPr>
              <w:t>ACTION DATE</w:t>
            </w:r>
          </w:p>
        </w:tc>
      </w:tr>
      <w:tr w:rsidR="00740BE9" w:rsidRPr="00855877" w14:paraId="292288BA" w14:textId="77777777" w:rsidTr="52F932BC">
        <w:trPr>
          <w:cantSplit/>
          <w:trHeight w:hRule="exact" w:val="288"/>
        </w:trPr>
        <w:tc>
          <w:tcPr>
            <w:tcW w:w="6030" w:type="dxa"/>
            <w:vAlign w:val="center"/>
          </w:tcPr>
          <w:p w14:paraId="70832DCA" w14:textId="77777777" w:rsidR="00740BE9" w:rsidRPr="00075A66" w:rsidRDefault="00740BE9" w:rsidP="00E04486">
            <w:pPr>
              <w:spacing w:after="0"/>
              <w:rPr>
                <w:rFonts w:ascii="Tahoma" w:hAnsi="Tahoma" w:cs="Tahoma"/>
                <w:sz w:val="24"/>
                <w:szCs w:val="22"/>
              </w:rPr>
            </w:pPr>
            <w:r w:rsidRPr="00075A66">
              <w:rPr>
                <w:rFonts w:ascii="Tahoma" w:hAnsi="Tahoma" w:cs="Tahoma"/>
                <w:sz w:val="24"/>
                <w:szCs w:val="22"/>
              </w:rPr>
              <w:lastRenderedPageBreak/>
              <w:t>Solicitation Release</w:t>
            </w:r>
          </w:p>
        </w:tc>
        <w:tc>
          <w:tcPr>
            <w:tcW w:w="3240" w:type="dxa"/>
            <w:vAlign w:val="center"/>
          </w:tcPr>
          <w:p w14:paraId="7380A40D" w14:textId="1D32E60F" w:rsidR="00740BE9" w:rsidRPr="00515F10" w:rsidRDefault="00F3358A" w:rsidP="00E04486">
            <w:pPr>
              <w:spacing w:after="0"/>
              <w:rPr>
                <w:rFonts w:ascii="Tahoma" w:hAnsi="Tahoma" w:cs="Tahoma"/>
                <w:sz w:val="24"/>
                <w:szCs w:val="24"/>
                <w:highlight w:val="yellow"/>
              </w:rPr>
            </w:pPr>
            <w:r w:rsidRPr="00C026E1">
              <w:rPr>
                <w:rFonts w:ascii="Tahoma" w:hAnsi="Tahoma" w:cs="Tahoma"/>
                <w:sz w:val="24"/>
                <w:szCs w:val="24"/>
              </w:rPr>
              <w:t>September</w:t>
            </w:r>
            <w:r w:rsidR="00415513" w:rsidRPr="00C026E1">
              <w:rPr>
                <w:rFonts w:ascii="Tahoma" w:hAnsi="Tahoma" w:cs="Tahoma"/>
                <w:sz w:val="24"/>
                <w:szCs w:val="24"/>
              </w:rPr>
              <w:t xml:space="preserve"> </w:t>
            </w:r>
            <w:r w:rsidR="00C026E1" w:rsidRPr="00C026E1">
              <w:rPr>
                <w:rFonts w:ascii="Tahoma" w:hAnsi="Tahoma" w:cs="Tahoma"/>
                <w:sz w:val="24"/>
                <w:szCs w:val="24"/>
              </w:rPr>
              <w:t>2</w:t>
            </w:r>
            <w:r w:rsidR="000536A4">
              <w:rPr>
                <w:rFonts w:ascii="Tahoma" w:hAnsi="Tahoma" w:cs="Tahoma"/>
                <w:sz w:val="24"/>
                <w:szCs w:val="24"/>
              </w:rPr>
              <w:t>6</w:t>
            </w:r>
            <w:r w:rsidR="55F2FD8D" w:rsidRPr="00C026E1">
              <w:rPr>
                <w:rFonts w:ascii="Tahoma" w:hAnsi="Tahoma" w:cs="Tahoma"/>
                <w:sz w:val="24"/>
                <w:szCs w:val="24"/>
              </w:rPr>
              <w:t>, 2023</w:t>
            </w:r>
          </w:p>
        </w:tc>
      </w:tr>
      <w:tr w:rsidR="00834622" w:rsidRPr="00855877" w14:paraId="2C07F4FD" w14:textId="77777777" w:rsidTr="52F932BC">
        <w:trPr>
          <w:cantSplit/>
          <w:trHeight w:hRule="exact" w:val="723"/>
        </w:trPr>
        <w:tc>
          <w:tcPr>
            <w:tcW w:w="6030" w:type="dxa"/>
            <w:vAlign w:val="center"/>
          </w:tcPr>
          <w:p w14:paraId="2CE400BE" w14:textId="41A6F3E9" w:rsidR="00834622" w:rsidRPr="00075A66" w:rsidRDefault="1CE91A3A" w:rsidP="00E04486">
            <w:pPr>
              <w:spacing w:after="0"/>
              <w:rPr>
                <w:rFonts w:ascii="Tahoma" w:hAnsi="Tahoma" w:cs="Tahoma"/>
                <w:sz w:val="24"/>
                <w:szCs w:val="24"/>
              </w:rPr>
            </w:pPr>
            <w:r w:rsidRPr="00075A66">
              <w:rPr>
                <w:rFonts w:ascii="Tahoma" w:hAnsi="Tahoma" w:cs="Tahoma"/>
                <w:sz w:val="24"/>
                <w:szCs w:val="24"/>
              </w:rPr>
              <w:t>Pre-Application Workshop*</w:t>
            </w:r>
            <w:r w:rsidR="00467A1A" w:rsidRPr="00075A66">
              <w:rPr>
                <w:rFonts w:ascii="Tahoma" w:hAnsi="Tahoma" w:cs="Tahoma"/>
                <w:sz w:val="24"/>
                <w:szCs w:val="24"/>
              </w:rPr>
              <w:t xml:space="preserve"> </w:t>
            </w:r>
          </w:p>
        </w:tc>
        <w:tc>
          <w:tcPr>
            <w:tcW w:w="3240" w:type="dxa"/>
            <w:vAlign w:val="center"/>
          </w:tcPr>
          <w:p w14:paraId="41FD4334" w14:textId="36871BDC" w:rsidR="00834622" w:rsidRPr="00B80FB3" w:rsidRDefault="790F41A9" w:rsidP="00E04486">
            <w:pPr>
              <w:spacing w:after="0"/>
              <w:rPr>
                <w:rFonts w:ascii="Tahoma" w:hAnsi="Tahoma" w:cs="Tahoma"/>
                <w:sz w:val="24"/>
                <w:szCs w:val="24"/>
              </w:rPr>
            </w:pPr>
            <w:r w:rsidRPr="00B80FB3">
              <w:rPr>
                <w:rFonts w:ascii="Tahoma" w:hAnsi="Tahoma" w:cs="Tahoma"/>
                <w:sz w:val="24"/>
                <w:szCs w:val="24"/>
              </w:rPr>
              <w:t>October 10</w:t>
            </w:r>
            <w:r w:rsidR="5A3A18F9" w:rsidRPr="00B80FB3">
              <w:rPr>
                <w:rFonts w:ascii="Tahoma" w:hAnsi="Tahoma" w:cs="Tahoma"/>
                <w:sz w:val="24"/>
                <w:szCs w:val="24"/>
              </w:rPr>
              <w:t>, 2023</w:t>
            </w:r>
          </w:p>
        </w:tc>
      </w:tr>
      <w:tr w:rsidR="00834622" w:rsidRPr="00855877" w14:paraId="054C0C02" w14:textId="77777777" w:rsidTr="52F932BC">
        <w:trPr>
          <w:cantSplit/>
          <w:trHeight w:hRule="exact" w:val="288"/>
        </w:trPr>
        <w:tc>
          <w:tcPr>
            <w:tcW w:w="6030" w:type="dxa"/>
            <w:vAlign w:val="center"/>
          </w:tcPr>
          <w:p w14:paraId="484E523F" w14:textId="03B1ADF8" w:rsidR="00834622" w:rsidRPr="00075A66" w:rsidRDefault="00834622" w:rsidP="00E04486">
            <w:pPr>
              <w:spacing w:after="0"/>
              <w:rPr>
                <w:rFonts w:ascii="Tahoma" w:hAnsi="Tahoma" w:cs="Tahoma"/>
                <w:sz w:val="24"/>
                <w:szCs w:val="22"/>
              </w:rPr>
            </w:pPr>
            <w:r w:rsidRPr="00075A66">
              <w:rPr>
                <w:rFonts w:ascii="Tahoma" w:hAnsi="Tahoma" w:cs="Tahoma"/>
                <w:sz w:val="24"/>
                <w:szCs w:val="22"/>
              </w:rPr>
              <w:t>Deadline for Written Questions</w:t>
            </w:r>
            <w:r w:rsidR="00A66246">
              <w:rPr>
                <w:rFonts w:ascii="Tahoma" w:hAnsi="Tahoma" w:cs="Tahoma"/>
                <w:sz w:val="24"/>
                <w:szCs w:val="22"/>
              </w:rPr>
              <w:t xml:space="preserve"> by 5:00 p.m.</w:t>
            </w:r>
            <w:r w:rsidRPr="00075A66">
              <w:rPr>
                <w:rFonts w:ascii="Tahoma" w:hAnsi="Tahoma" w:cs="Tahoma"/>
                <w:sz w:val="24"/>
                <w:szCs w:val="22"/>
              </w:rPr>
              <w:t>*</w:t>
            </w:r>
          </w:p>
        </w:tc>
        <w:tc>
          <w:tcPr>
            <w:tcW w:w="3240" w:type="dxa"/>
            <w:vAlign w:val="center"/>
          </w:tcPr>
          <w:p w14:paraId="7FB60789" w14:textId="6CF25E0E" w:rsidR="00834622" w:rsidRPr="00B80FB3" w:rsidRDefault="25130B0C" w:rsidP="00E04486">
            <w:pPr>
              <w:spacing w:after="0"/>
              <w:rPr>
                <w:rFonts w:ascii="Tahoma" w:hAnsi="Tahoma" w:cs="Tahoma"/>
                <w:sz w:val="24"/>
                <w:szCs w:val="24"/>
              </w:rPr>
            </w:pPr>
            <w:r w:rsidRPr="00B80FB3">
              <w:rPr>
                <w:rFonts w:ascii="Tahoma" w:hAnsi="Tahoma" w:cs="Tahoma"/>
                <w:sz w:val="24"/>
                <w:szCs w:val="24"/>
              </w:rPr>
              <w:t xml:space="preserve">October </w:t>
            </w:r>
            <w:r w:rsidR="02E6EA8D" w:rsidRPr="00B80FB3">
              <w:rPr>
                <w:rFonts w:ascii="Tahoma" w:hAnsi="Tahoma" w:cs="Tahoma"/>
                <w:sz w:val="24"/>
                <w:szCs w:val="24"/>
              </w:rPr>
              <w:t>1</w:t>
            </w:r>
            <w:r w:rsidR="2610CD94" w:rsidRPr="00B80FB3">
              <w:rPr>
                <w:rFonts w:ascii="Tahoma" w:hAnsi="Tahoma" w:cs="Tahoma"/>
                <w:sz w:val="24"/>
                <w:szCs w:val="24"/>
              </w:rPr>
              <w:t>3</w:t>
            </w:r>
            <w:r w:rsidR="716DDBC7" w:rsidRPr="00B80FB3">
              <w:rPr>
                <w:rFonts w:ascii="Tahoma" w:hAnsi="Tahoma" w:cs="Tahoma"/>
                <w:sz w:val="24"/>
                <w:szCs w:val="24"/>
              </w:rPr>
              <w:t>, 2023</w:t>
            </w:r>
          </w:p>
        </w:tc>
      </w:tr>
      <w:tr w:rsidR="00834622" w:rsidRPr="00855877" w14:paraId="588AD363" w14:textId="77777777" w:rsidTr="52F932BC">
        <w:trPr>
          <w:cantSplit/>
          <w:trHeight w:hRule="exact" w:val="291"/>
        </w:trPr>
        <w:tc>
          <w:tcPr>
            <w:tcW w:w="6030" w:type="dxa"/>
            <w:vAlign w:val="center"/>
          </w:tcPr>
          <w:p w14:paraId="5175584E" w14:textId="77777777" w:rsidR="00834622" w:rsidRPr="00075A66" w:rsidRDefault="00834622" w:rsidP="00E04486">
            <w:pPr>
              <w:spacing w:after="0"/>
              <w:rPr>
                <w:rFonts w:ascii="Tahoma" w:hAnsi="Tahoma" w:cs="Tahoma"/>
                <w:sz w:val="24"/>
                <w:szCs w:val="22"/>
              </w:rPr>
            </w:pPr>
            <w:r w:rsidRPr="00075A66">
              <w:rPr>
                <w:rFonts w:ascii="Tahoma" w:hAnsi="Tahoma" w:cs="Tahoma"/>
                <w:sz w:val="24"/>
                <w:szCs w:val="22"/>
              </w:rPr>
              <w:t>Anticipated Distribution of Questions/Answers</w:t>
            </w:r>
          </w:p>
        </w:tc>
        <w:tc>
          <w:tcPr>
            <w:tcW w:w="3240" w:type="dxa"/>
            <w:vAlign w:val="center"/>
          </w:tcPr>
          <w:p w14:paraId="1DC98F4A" w14:textId="6CEC33A9" w:rsidR="00834622" w:rsidRPr="00B80FB3" w:rsidRDefault="5E6BE746" w:rsidP="00E04486">
            <w:pPr>
              <w:spacing w:after="0"/>
              <w:rPr>
                <w:rFonts w:ascii="Tahoma" w:hAnsi="Tahoma" w:cs="Tahoma"/>
                <w:sz w:val="24"/>
                <w:szCs w:val="24"/>
              </w:rPr>
            </w:pPr>
            <w:r w:rsidRPr="00B80FB3">
              <w:rPr>
                <w:rFonts w:ascii="Tahoma" w:hAnsi="Tahoma" w:cs="Tahoma"/>
                <w:sz w:val="24"/>
                <w:szCs w:val="24"/>
              </w:rPr>
              <w:t xml:space="preserve">November </w:t>
            </w:r>
            <w:r w:rsidR="5BFEC398" w:rsidRPr="00B80FB3">
              <w:rPr>
                <w:rFonts w:ascii="Tahoma" w:hAnsi="Tahoma" w:cs="Tahoma"/>
                <w:sz w:val="24"/>
                <w:szCs w:val="24"/>
              </w:rPr>
              <w:t>7</w:t>
            </w:r>
            <w:r w:rsidR="2BE55A44" w:rsidRPr="00B80FB3">
              <w:rPr>
                <w:rFonts w:ascii="Tahoma" w:hAnsi="Tahoma" w:cs="Tahoma"/>
                <w:sz w:val="24"/>
                <w:szCs w:val="24"/>
              </w:rPr>
              <w:t>, 2023</w:t>
            </w:r>
          </w:p>
        </w:tc>
      </w:tr>
      <w:tr w:rsidR="00A93A37" w:rsidRPr="00855877" w14:paraId="5E7317C1" w14:textId="77777777" w:rsidTr="002D4389">
        <w:trPr>
          <w:cantSplit/>
          <w:trHeight w:hRule="exact" w:val="1047"/>
        </w:trPr>
        <w:tc>
          <w:tcPr>
            <w:tcW w:w="6030" w:type="dxa"/>
            <w:vAlign w:val="center"/>
          </w:tcPr>
          <w:p w14:paraId="7C816F1D" w14:textId="1F8BB5F5" w:rsidR="00E46B99" w:rsidRPr="00515F10" w:rsidRDefault="00E46B99" w:rsidP="00E04486">
            <w:pPr>
              <w:spacing w:after="0"/>
              <w:rPr>
                <w:rFonts w:ascii="Tahoma" w:hAnsi="Tahoma" w:cs="Tahoma"/>
                <w:bCs/>
                <w:sz w:val="24"/>
                <w:szCs w:val="22"/>
              </w:rPr>
            </w:pPr>
            <w:r w:rsidRPr="00515F10">
              <w:rPr>
                <w:rFonts w:ascii="Tahoma" w:hAnsi="Tahoma" w:cs="Tahoma"/>
                <w:bCs/>
                <w:sz w:val="24"/>
                <w:szCs w:val="22"/>
              </w:rPr>
              <w:t xml:space="preserve">Support for Application Submission in </w:t>
            </w:r>
            <w:r w:rsidR="002D4389">
              <w:rPr>
                <w:rFonts w:ascii="Tahoma" w:hAnsi="Tahoma" w:cs="Tahoma"/>
                <w:bCs/>
                <w:sz w:val="24"/>
                <w:szCs w:val="22"/>
              </w:rPr>
              <w:t>the Energy Commission Agreement Management System (</w:t>
            </w:r>
            <w:r w:rsidRPr="00515F10">
              <w:rPr>
                <w:rFonts w:ascii="Tahoma" w:hAnsi="Tahoma" w:cs="Tahoma"/>
                <w:bCs/>
                <w:sz w:val="24"/>
                <w:szCs w:val="22"/>
              </w:rPr>
              <w:t>ECAMS</w:t>
            </w:r>
            <w:r w:rsidR="002D4389">
              <w:rPr>
                <w:rFonts w:ascii="Tahoma" w:hAnsi="Tahoma" w:cs="Tahoma"/>
                <w:bCs/>
                <w:sz w:val="24"/>
                <w:szCs w:val="22"/>
              </w:rPr>
              <w:t>)</w:t>
            </w:r>
            <w:r w:rsidRPr="00515F10">
              <w:rPr>
                <w:rFonts w:ascii="Tahoma" w:hAnsi="Tahoma" w:cs="Tahoma"/>
                <w:bCs/>
                <w:sz w:val="24"/>
                <w:szCs w:val="22"/>
              </w:rPr>
              <w:t xml:space="preserve"> until 5:00 p.m. </w:t>
            </w:r>
          </w:p>
        </w:tc>
        <w:tc>
          <w:tcPr>
            <w:tcW w:w="3240" w:type="dxa"/>
            <w:vAlign w:val="center"/>
          </w:tcPr>
          <w:p w14:paraId="0C90B5EE" w14:textId="1F806DE6" w:rsidR="00E46B99" w:rsidRPr="00075A66" w:rsidRDefault="004C288A" w:rsidP="52F932BC">
            <w:pPr>
              <w:spacing w:after="0"/>
              <w:rPr>
                <w:rFonts w:ascii="Tahoma" w:hAnsi="Tahoma" w:cs="Tahoma"/>
                <w:b/>
                <w:bCs/>
                <w:sz w:val="24"/>
                <w:szCs w:val="24"/>
              </w:rPr>
            </w:pPr>
            <w:r>
              <w:rPr>
                <w:rFonts w:ascii="Tahoma" w:hAnsi="Tahoma" w:cs="Tahoma"/>
                <w:b/>
                <w:bCs/>
                <w:sz w:val="24"/>
                <w:szCs w:val="24"/>
              </w:rPr>
              <w:t xml:space="preserve">Ongoing until </w:t>
            </w:r>
            <w:r w:rsidR="3FD63C53" w:rsidRPr="2B006560">
              <w:rPr>
                <w:rFonts w:ascii="Tahoma" w:hAnsi="Tahoma" w:cs="Tahoma"/>
                <w:b/>
                <w:bCs/>
                <w:sz w:val="24"/>
                <w:szCs w:val="24"/>
              </w:rPr>
              <w:t>November 17</w:t>
            </w:r>
            <w:r>
              <w:rPr>
                <w:rFonts w:ascii="Tahoma" w:hAnsi="Tahoma" w:cs="Tahoma"/>
                <w:b/>
                <w:bCs/>
                <w:sz w:val="24"/>
                <w:szCs w:val="24"/>
              </w:rPr>
              <w:t>, 2023</w:t>
            </w:r>
          </w:p>
        </w:tc>
      </w:tr>
      <w:tr w:rsidR="00834622" w:rsidRPr="00855877" w14:paraId="214AEA03" w14:textId="77777777" w:rsidTr="52F932BC">
        <w:trPr>
          <w:cantSplit/>
          <w:trHeight w:hRule="exact" w:val="678"/>
        </w:trPr>
        <w:tc>
          <w:tcPr>
            <w:tcW w:w="6030" w:type="dxa"/>
            <w:vAlign w:val="center"/>
          </w:tcPr>
          <w:p w14:paraId="60DC5E12" w14:textId="77777777" w:rsidR="00834622" w:rsidRPr="00075A66" w:rsidRDefault="00834622" w:rsidP="00E04486">
            <w:pPr>
              <w:spacing w:after="0"/>
              <w:rPr>
                <w:rFonts w:ascii="Tahoma" w:hAnsi="Tahoma" w:cs="Tahoma"/>
                <w:b/>
                <w:sz w:val="24"/>
                <w:szCs w:val="22"/>
              </w:rPr>
            </w:pPr>
            <w:r w:rsidRPr="00075A66">
              <w:rPr>
                <w:rFonts w:ascii="Tahoma" w:hAnsi="Tahoma" w:cs="Tahoma"/>
                <w:b/>
                <w:sz w:val="24"/>
                <w:szCs w:val="22"/>
              </w:rPr>
              <w:t xml:space="preserve">Deadline to Submit Applications by </w:t>
            </w:r>
            <w:r w:rsidR="004270CC" w:rsidRPr="00075A66">
              <w:rPr>
                <w:rFonts w:ascii="Tahoma" w:hAnsi="Tahoma" w:cs="Tahoma"/>
                <w:b/>
                <w:sz w:val="24"/>
                <w:szCs w:val="22"/>
              </w:rPr>
              <w:t>11:59</w:t>
            </w:r>
            <w:r w:rsidRPr="00075A66">
              <w:rPr>
                <w:rFonts w:ascii="Tahoma" w:hAnsi="Tahoma" w:cs="Tahoma"/>
                <w:b/>
                <w:sz w:val="24"/>
                <w:szCs w:val="22"/>
              </w:rPr>
              <w:t xml:space="preserve"> p.m.*</w:t>
            </w:r>
          </w:p>
        </w:tc>
        <w:tc>
          <w:tcPr>
            <w:tcW w:w="3240" w:type="dxa"/>
            <w:vAlign w:val="center"/>
          </w:tcPr>
          <w:p w14:paraId="0111C1F8" w14:textId="5A712C22" w:rsidR="00834622" w:rsidRPr="00075A66" w:rsidRDefault="136DD8D5" w:rsidP="52F932BC">
            <w:pPr>
              <w:spacing w:after="0"/>
              <w:rPr>
                <w:rFonts w:ascii="Tahoma" w:hAnsi="Tahoma" w:cs="Tahoma"/>
                <w:b/>
                <w:bCs/>
                <w:sz w:val="24"/>
                <w:szCs w:val="24"/>
              </w:rPr>
            </w:pPr>
            <w:r w:rsidRPr="2B006560">
              <w:rPr>
                <w:rFonts w:ascii="Tahoma" w:hAnsi="Tahoma" w:cs="Tahoma"/>
                <w:b/>
                <w:bCs/>
                <w:sz w:val="24"/>
                <w:szCs w:val="24"/>
              </w:rPr>
              <w:t>November 17</w:t>
            </w:r>
            <w:r w:rsidR="6CBBAECB" w:rsidRPr="00075A66">
              <w:rPr>
                <w:rFonts w:ascii="Tahoma" w:hAnsi="Tahoma" w:cs="Tahoma"/>
                <w:b/>
                <w:bCs/>
                <w:sz w:val="24"/>
                <w:szCs w:val="24"/>
              </w:rPr>
              <w:t>, 2023</w:t>
            </w:r>
          </w:p>
        </w:tc>
      </w:tr>
      <w:tr w:rsidR="00834622" w:rsidRPr="00855877" w14:paraId="17942FC1" w14:textId="77777777" w:rsidTr="00515F10">
        <w:trPr>
          <w:cantSplit/>
          <w:trHeight w:hRule="exact" w:val="678"/>
        </w:trPr>
        <w:tc>
          <w:tcPr>
            <w:tcW w:w="6030" w:type="dxa"/>
            <w:vAlign w:val="center"/>
          </w:tcPr>
          <w:p w14:paraId="5200414B" w14:textId="77777777" w:rsidR="00834622" w:rsidRPr="00075A66" w:rsidRDefault="00834622" w:rsidP="00E04486">
            <w:pPr>
              <w:spacing w:after="0"/>
              <w:rPr>
                <w:rFonts w:ascii="Tahoma" w:hAnsi="Tahoma" w:cs="Tahoma"/>
                <w:sz w:val="24"/>
                <w:szCs w:val="22"/>
              </w:rPr>
            </w:pPr>
            <w:r w:rsidRPr="00075A66">
              <w:rPr>
                <w:rFonts w:ascii="Tahoma" w:hAnsi="Tahoma" w:cs="Tahoma"/>
                <w:sz w:val="24"/>
                <w:szCs w:val="22"/>
              </w:rPr>
              <w:t xml:space="preserve">Anticipated Notice of Proposed Awards Posting </w:t>
            </w:r>
          </w:p>
        </w:tc>
        <w:tc>
          <w:tcPr>
            <w:tcW w:w="3240" w:type="dxa"/>
            <w:vAlign w:val="center"/>
          </w:tcPr>
          <w:p w14:paraId="6ED5B52B" w14:textId="6D1C916B" w:rsidR="00834622" w:rsidRPr="00075A66" w:rsidRDefault="00161BD3" w:rsidP="52F932BC">
            <w:pPr>
              <w:spacing w:after="0" w:line="259" w:lineRule="auto"/>
              <w:rPr>
                <w:rFonts w:ascii="Tahoma" w:hAnsi="Tahoma" w:cs="Tahoma"/>
                <w:sz w:val="24"/>
                <w:szCs w:val="24"/>
              </w:rPr>
            </w:pPr>
            <w:r>
              <w:rPr>
                <w:rFonts w:ascii="Tahoma" w:hAnsi="Tahoma" w:cs="Tahoma"/>
                <w:sz w:val="24"/>
                <w:szCs w:val="24"/>
              </w:rPr>
              <w:t xml:space="preserve">Week of </w:t>
            </w:r>
            <w:r w:rsidR="73D0AA4C" w:rsidRPr="2B006560">
              <w:rPr>
                <w:rFonts w:ascii="Tahoma" w:hAnsi="Tahoma" w:cs="Tahoma"/>
                <w:sz w:val="24"/>
                <w:szCs w:val="24"/>
              </w:rPr>
              <w:t>February 5</w:t>
            </w:r>
            <w:r>
              <w:rPr>
                <w:rFonts w:ascii="Tahoma" w:hAnsi="Tahoma" w:cs="Tahoma"/>
                <w:sz w:val="24"/>
                <w:szCs w:val="24"/>
              </w:rPr>
              <w:t>,</w:t>
            </w:r>
            <w:r w:rsidR="1B8BA12A" w:rsidRPr="00075A66">
              <w:rPr>
                <w:rFonts w:ascii="Tahoma" w:hAnsi="Tahoma" w:cs="Tahoma"/>
                <w:sz w:val="24"/>
                <w:szCs w:val="24"/>
              </w:rPr>
              <w:t xml:space="preserve"> 2023</w:t>
            </w:r>
          </w:p>
        </w:tc>
      </w:tr>
      <w:tr w:rsidR="00834622" w:rsidRPr="00855877" w14:paraId="31040D31" w14:textId="77777777" w:rsidTr="52F932BC">
        <w:trPr>
          <w:cantSplit/>
          <w:trHeight w:hRule="exact" w:val="288"/>
        </w:trPr>
        <w:tc>
          <w:tcPr>
            <w:tcW w:w="6030" w:type="dxa"/>
            <w:vAlign w:val="center"/>
          </w:tcPr>
          <w:p w14:paraId="2AF8BFC7" w14:textId="77777777" w:rsidR="00834622" w:rsidRPr="00075A66" w:rsidRDefault="00834622" w:rsidP="005A220D">
            <w:pPr>
              <w:spacing w:after="0"/>
              <w:rPr>
                <w:rFonts w:ascii="Tahoma" w:hAnsi="Tahoma" w:cs="Tahoma"/>
                <w:sz w:val="24"/>
                <w:szCs w:val="22"/>
              </w:rPr>
            </w:pPr>
            <w:r w:rsidRPr="00075A66">
              <w:rPr>
                <w:rFonts w:ascii="Tahoma" w:hAnsi="Tahoma" w:cs="Tahoma"/>
                <w:sz w:val="24"/>
                <w:szCs w:val="22"/>
              </w:rPr>
              <w:t xml:space="preserve">Anticipated </w:t>
            </w:r>
            <w:r w:rsidR="005A220D" w:rsidRPr="00075A66">
              <w:rPr>
                <w:rFonts w:ascii="Tahoma" w:hAnsi="Tahoma" w:cs="Tahoma"/>
                <w:sz w:val="24"/>
                <w:szCs w:val="22"/>
              </w:rPr>
              <w:t>CEC</w:t>
            </w:r>
            <w:r w:rsidRPr="00075A66">
              <w:rPr>
                <w:rFonts w:ascii="Tahoma" w:hAnsi="Tahoma" w:cs="Tahoma"/>
                <w:sz w:val="24"/>
                <w:szCs w:val="22"/>
              </w:rPr>
              <w:t xml:space="preserve"> Business Meeting </w:t>
            </w:r>
          </w:p>
        </w:tc>
        <w:tc>
          <w:tcPr>
            <w:tcW w:w="3240" w:type="dxa"/>
            <w:vAlign w:val="center"/>
          </w:tcPr>
          <w:p w14:paraId="23E205C5" w14:textId="762EC747" w:rsidR="00834622" w:rsidRPr="00075A66" w:rsidRDefault="71A3F956" w:rsidP="00E04486">
            <w:pPr>
              <w:spacing w:after="0"/>
              <w:rPr>
                <w:rFonts w:ascii="Tahoma" w:hAnsi="Tahoma" w:cs="Tahoma"/>
                <w:sz w:val="24"/>
                <w:szCs w:val="24"/>
              </w:rPr>
            </w:pPr>
            <w:r w:rsidRPr="2B006560">
              <w:rPr>
                <w:rFonts w:ascii="Tahoma" w:hAnsi="Tahoma" w:cs="Tahoma"/>
                <w:sz w:val="24"/>
                <w:szCs w:val="24"/>
              </w:rPr>
              <w:t>May</w:t>
            </w:r>
            <w:r w:rsidR="006E7063" w:rsidRPr="00075A66">
              <w:rPr>
                <w:rFonts w:ascii="Tahoma" w:hAnsi="Tahoma" w:cs="Tahoma"/>
                <w:sz w:val="24"/>
                <w:szCs w:val="24"/>
              </w:rPr>
              <w:t xml:space="preserve"> </w:t>
            </w:r>
            <w:r w:rsidR="31CAAEBF" w:rsidRPr="00075A66">
              <w:rPr>
                <w:rFonts w:ascii="Tahoma" w:hAnsi="Tahoma" w:cs="Tahoma"/>
                <w:sz w:val="24"/>
                <w:szCs w:val="24"/>
              </w:rPr>
              <w:t>2024</w:t>
            </w:r>
          </w:p>
        </w:tc>
      </w:tr>
    </w:tbl>
    <w:p w14:paraId="037AD43E" w14:textId="77777777" w:rsidR="00E4536E" w:rsidRPr="00075A66" w:rsidRDefault="00E4536E" w:rsidP="00E04486">
      <w:pPr>
        <w:spacing w:after="0"/>
        <w:rPr>
          <w:rFonts w:ascii="Tahoma" w:hAnsi="Tahoma" w:cs="Tahoma"/>
          <w:szCs w:val="22"/>
        </w:rPr>
      </w:pPr>
      <w:bookmarkStart w:id="11" w:name="_Toc219275086"/>
      <w:bookmarkStart w:id="12" w:name="_Toc305406669"/>
      <w:bookmarkStart w:id="13" w:name="_Toc198951306"/>
      <w:bookmarkStart w:id="14" w:name="_Toc201713533"/>
      <w:bookmarkStart w:id="15" w:name="_Toc217726087"/>
      <w:bookmarkStart w:id="16" w:name="_Toc219275083"/>
    </w:p>
    <w:p w14:paraId="1A2CEDEC" w14:textId="77777777" w:rsidR="00A53D28" w:rsidRPr="00075A66" w:rsidRDefault="003D1490" w:rsidP="00D34B6A">
      <w:pPr>
        <w:pStyle w:val="Heading2"/>
        <w:keepNext w:val="0"/>
        <w:numPr>
          <w:ilvl w:val="0"/>
          <w:numId w:val="40"/>
        </w:numPr>
        <w:spacing w:before="0" w:after="0"/>
        <w:ind w:hanging="720"/>
        <w:rPr>
          <w:rFonts w:ascii="Tahoma" w:hAnsi="Tahoma" w:cs="Tahoma"/>
        </w:rPr>
      </w:pPr>
      <w:bookmarkStart w:id="17" w:name="_Toc144292479"/>
      <w:r w:rsidRPr="00075A66">
        <w:rPr>
          <w:rFonts w:ascii="Tahoma" w:hAnsi="Tahoma" w:cs="Tahoma"/>
        </w:rPr>
        <w:t>How Award is Determined</w:t>
      </w:r>
      <w:bookmarkEnd w:id="11"/>
      <w:bookmarkEnd w:id="12"/>
      <w:bookmarkEnd w:id="17"/>
    </w:p>
    <w:p w14:paraId="5F9CB631" w14:textId="367BD5D0" w:rsidR="52F932BC" w:rsidRPr="00855877" w:rsidRDefault="7B36F902" w:rsidP="00075A66">
      <w:pPr>
        <w:spacing w:after="0"/>
        <w:ind w:left="720"/>
        <w:rPr>
          <w:rFonts w:ascii="Tahoma" w:eastAsia="Tahoma" w:hAnsi="Tahoma" w:cs="Tahoma"/>
          <w:color w:val="000000" w:themeColor="text1"/>
          <w:sz w:val="24"/>
          <w:szCs w:val="24"/>
        </w:rPr>
      </w:pPr>
      <w:r w:rsidRPr="00855877">
        <w:rPr>
          <w:rFonts w:ascii="Tahoma" w:eastAsia="Tahoma" w:hAnsi="Tahoma" w:cs="Tahoma"/>
          <w:color w:val="000000" w:themeColor="text1"/>
          <w:sz w:val="24"/>
          <w:szCs w:val="24"/>
        </w:rPr>
        <w:t xml:space="preserve">Applicants passing administrative and technical screening will compete based on evaluation criteria and will be scored and ranked based on those criteria. Unless CEC exercises any of its other rights regarding this solicitation (e.g., to cancel the solicitation or reduce funding), </w:t>
      </w:r>
      <w:r w:rsidR="005B0C22" w:rsidRPr="00075A66">
        <w:rPr>
          <w:rFonts w:ascii="Tahoma" w:eastAsia="Tahoma" w:hAnsi="Tahoma" w:cs="Tahoma"/>
          <w:color w:val="000000" w:themeColor="text1"/>
          <w:sz w:val="24"/>
          <w:szCs w:val="24"/>
        </w:rPr>
        <w:t>applications obtaining at least the minimum passing score will be recommended for funding in ranked order until all funds available under this solicitation are exhausted.</w:t>
      </w:r>
      <w:r w:rsidR="00820BE5">
        <w:rPr>
          <w:rFonts w:ascii="Tahoma" w:eastAsia="Tahoma" w:hAnsi="Tahoma" w:cs="Tahoma"/>
          <w:color w:val="000000" w:themeColor="text1"/>
          <w:sz w:val="24"/>
          <w:szCs w:val="24"/>
        </w:rPr>
        <w:br/>
      </w:r>
    </w:p>
    <w:p w14:paraId="1BF2FBA7" w14:textId="7B90A9A5" w:rsidR="7B36F902" w:rsidRPr="00855877" w:rsidRDefault="7B36F902" w:rsidP="52F932BC">
      <w:pPr>
        <w:spacing w:after="0"/>
        <w:ind w:left="720"/>
        <w:rPr>
          <w:rFonts w:ascii="Tahoma" w:eastAsia="Tahoma" w:hAnsi="Tahoma" w:cs="Tahoma"/>
          <w:color w:val="000000" w:themeColor="text1"/>
          <w:sz w:val="24"/>
          <w:szCs w:val="24"/>
        </w:rPr>
      </w:pPr>
      <w:r w:rsidRPr="00075A66">
        <w:rPr>
          <w:rFonts w:ascii="Tahoma" w:eastAsia="Arial" w:hAnsi="Tahoma" w:cs="Tahoma"/>
          <w:color w:val="000000" w:themeColor="text1"/>
          <w:sz w:val="24"/>
          <w:szCs w:val="24"/>
        </w:rPr>
        <w:t xml:space="preserve">If the funds available under this solicitation are insufficient to fully fund a grant </w:t>
      </w:r>
      <w:r w:rsidR="002C3ACF">
        <w:rPr>
          <w:rFonts w:ascii="Tahoma" w:eastAsia="Arial" w:hAnsi="Tahoma" w:cs="Tahoma"/>
          <w:color w:val="000000" w:themeColor="text1"/>
          <w:sz w:val="24"/>
          <w:szCs w:val="24"/>
        </w:rPr>
        <w:t>proposal</w:t>
      </w:r>
      <w:r w:rsidRPr="00075A66">
        <w:rPr>
          <w:rFonts w:ascii="Tahoma" w:eastAsia="Arial" w:hAnsi="Tahoma" w:cs="Tahoma"/>
          <w:color w:val="000000" w:themeColor="text1"/>
          <w:sz w:val="24"/>
          <w:szCs w:val="24"/>
        </w:rPr>
        <w:t xml:space="preserve">, CEC reserves the right to recommend partially funding that </w:t>
      </w:r>
      <w:r w:rsidR="00F97D07">
        <w:rPr>
          <w:rFonts w:ascii="Tahoma" w:eastAsia="Arial" w:hAnsi="Tahoma" w:cs="Tahoma"/>
          <w:color w:val="000000" w:themeColor="text1"/>
          <w:sz w:val="24"/>
          <w:szCs w:val="24"/>
        </w:rPr>
        <w:t>proposal</w:t>
      </w:r>
      <w:r w:rsidRPr="00075A66">
        <w:rPr>
          <w:rFonts w:ascii="Tahoma" w:eastAsia="Arial" w:hAnsi="Tahoma" w:cs="Tahoma"/>
          <w:color w:val="000000" w:themeColor="text1"/>
          <w:sz w:val="24"/>
          <w:szCs w:val="24"/>
        </w:rPr>
        <w:t>. In this event, the proposed Applicant/Awardee and Commission Agreement Manager (CAM) shall meet and attempt to reach agreement on a reduced scope of work commensurate with the level of available funding.</w:t>
      </w:r>
    </w:p>
    <w:p w14:paraId="6A7F79CE" w14:textId="77777777" w:rsidR="0026624D" w:rsidRPr="00075A66" w:rsidRDefault="0026624D" w:rsidP="00E04486">
      <w:pPr>
        <w:spacing w:after="0"/>
        <w:rPr>
          <w:rFonts w:ascii="Tahoma" w:hAnsi="Tahoma" w:cs="Tahoma"/>
          <w:sz w:val="24"/>
          <w:szCs w:val="24"/>
        </w:rPr>
      </w:pPr>
    </w:p>
    <w:p w14:paraId="3770C414" w14:textId="77777777" w:rsidR="00DD5F50" w:rsidRPr="00075A66" w:rsidRDefault="00FF4E8A" w:rsidP="00D34B6A">
      <w:pPr>
        <w:pStyle w:val="Heading2"/>
        <w:keepNext w:val="0"/>
        <w:numPr>
          <w:ilvl w:val="0"/>
          <w:numId w:val="40"/>
        </w:numPr>
        <w:spacing w:before="0" w:after="0"/>
        <w:ind w:hanging="720"/>
        <w:rPr>
          <w:rFonts w:ascii="Tahoma" w:hAnsi="Tahoma" w:cs="Tahoma"/>
        </w:rPr>
      </w:pPr>
      <w:bookmarkStart w:id="18" w:name="_Toc352232771"/>
      <w:bookmarkStart w:id="19" w:name="_Toc144292480"/>
      <w:r w:rsidRPr="00075A66">
        <w:rPr>
          <w:rFonts w:ascii="Tahoma" w:hAnsi="Tahoma" w:cs="Tahoma"/>
        </w:rPr>
        <w:t>Availability of Funds</w:t>
      </w:r>
      <w:bookmarkEnd w:id="18"/>
      <w:bookmarkEnd w:id="19"/>
    </w:p>
    <w:p w14:paraId="7C1F10D9" w14:textId="0B846F45" w:rsidR="00360B39" w:rsidRPr="00075A66" w:rsidRDefault="00FF4E8A" w:rsidP="52F932BC">
      <w:pPr>
        <w:spacing w:after="0"/>
        <w:ind w:left="720"/>
        <w:rPr>
          <w:rFonts w:ascii="Tahoma" w:hAnsi="Tahoma" w:cs="Tahoma"/>
          <w:sz w:val="24"/>
          <w:szCs w:val="24"/>
        </w:rPr>
      </w:pPr>
      <w:r w:rsidRPr="00075A66">
        <w:rPr>
          <w:rFonts w:ascii="Tahoma" w:hAnsi="Tahoma" w:cs="Tahoma"/>
          <w:sz w:val="24"/>
          <w:szCs w:val="24"/>
        </w:rPr>
        <w:t xml:space="preserve">A total of </w:t>
      </w:r>
      <w:r w:rsidR="00961BD8" w:rsidRPr="00075A66">
        <w:rPr>
          <w:rFonts w:ascii="Tahoma" w:hAnsi="Tahoma" w:cs="Tahoma"/>
          <w:sz w:val="24"/>
          <w:szCs w:val="24"/>
        </w:rPr>
        <w:t>$</w:t>
      </w:r>
      <w:r w:rsidR="0FD8280A" w:rsidRPr="00075A66">
        <w:rPr>
          <w:rFonts w:ascii="Tahoma" w:hAnsi="Tahoma" w:cs="Tahoma"/>
          <w:sz w:val="24"/>
          <w:szCs w:val="24"/>
        </w:rPr>
        <w:t>20 million</w:t>
      </w:r>
      <w:r w:rsidR="00D47CD0" w:rsidRPr="00075A66">
        <w:rPr>
          <w:rFonts w:ascii="Tahoma" w:hAnsi="Tahoma" w:cs="Tahoma"/>
          <w:sz w:val="24"/>
          <w:szCs w:val="24"/>
        </w:rPr>
        <w:t xml:space="preserve"> is</w:t>
      </w:r>
      <w:r w:rsidRPr="00075A66">
        <w:rPr>
          <w:rFonts w:ascii="Tahoma" w:hAnsi="Tahoma" w:cs="Tahoma"/>
          <w:sz w:val="24"/>
          <w:szCs w:val="24"/>
        </w:rPr>
        <w:t xml:space="preserve"> available for awards under this solicitation</w:t>
      </w:r>
      <w:r w:rsidR="00E37B29">
        <w:rPr>
          <w:rFonts w:ascii="Tahoma" w:eastAsia="Tahoma" w:hAnsi="Tahoma" w:cs="Tahoma"/>
          <w:color w:val="000000" w:themeColor="text1"/>
          <w:sz w:val="24"/>
          <w:szCs w:val="24"/>
        </w:rPr>
        <w:t xml:space="preserve">. </w:t>
      </w:r>
      <w:r w:rsidR="005A220D" w:rsidRPr="00075A66">
        <w:rPr>
          <w:rFonts w:ascii="Tahoma" w:hAnsi="Tahoma" w:cs="Tahoma"/>
          <w:sz w:val="24"/>
          <w:szCs w:val="24"/>
        </w:rPr>
        <w:t>CEC</w:t>
      </w:r>
      <w:r w:rsidRPr="00075A66">
        <w:rPr>
          <w:rFonts w:ascii="Tahoma" w:hAnsi="Tahoma" w:cs="Tahoma"/>
          <w:sz w:val="24"/>
          <w:szCs w:val="24"/>
        </w:rPr>
        <w:t>, at its sole discretion, reserves the right to increase or decrease</w:t>
      </w:r>
      <w:r w:rsidR="00985645" w:rsidRPr="00075A66">
        <w:rPr>
          <w:rFonts w:ascii="Tahoma" w:hAnsi="Tahoma" w:cs="Tahoma"/>
          <w:sz w:val="24"/>
          <w:szCs w:val="24"/>
        </w:rPr>
        <w:t xml:space="preserve"> </w:t>
      </w:r>
      <w:r w:rsidRPr="00075A66">
        <w:rPr>
          <w:rFonts w:ascii="Tahoma" w:hAnsi="Tahoma" w:cs="Tahoma"/>
          <w:sz w:val="24"/>
          <w:szCs w:val="24"/>
        </w:rPr>
        <w:t>the amount of funds available under this solicitation.</w:t>
      </w:r>
    </w:p>
    <w:p w14:paraId="4ED65003" w14:textId="77777777" w:rsidR="00DD5F50" w:rsidRPr="00075A66" w:rsidRDefault="00DD5F50" w:rsidP="00E04486">
      <w:pPr>
        <w:spacing w:after="0"/>
        <w:rPr>
          <w:rFonts w:ascii="Tahoma" w:hAnsi="Tahoma" w:cs="Tahoma"/>
          <w:szCs w:val="22"/>
        </w:rPr>
      </w:pPr>
    </w:p>
    <w:p w14:paraId="0F60EA6F" w14:textId="293255C4" w:rsidR="004D1059" w:rsidRPr="00075A66" w:rsidRDefault="00CB1317" w:rsidP="00075A66">
      <w:pPr>
        <w:pStyle w:val="Heading2"/>
        <w:keepNext w:val="0"/>
        <w:numPr>
          <w:ilvl w:val="0"/>
          <w:numId w:val="40"/>
        </w:numPr>
        <w:spacing w:before="0" w:after="0"/>
        <w:ind w:hanging="720"/>
        <w:rPr>
          <w:rFonts w:ascii="Tahoma" w:hAnsi="Tahoma" w:cs="Tahoma"/>
        </w:rPr>
      </w:pPr>
      <w:bookmarkStart w:id="20" w:name="_Toc144292481"/>
      <w:r w:rsidRPr="00075A66">
        <w:rPr>
          <w:rFonts w:ascii="Tahoma" w:hAnsi="Tahoma" w:cs="Tahoma"/>
        </w:rPr>
        <w:t xml:space="preserve">Minimum and </w:t>
      </w:r>
      <w:r w:rsidR="000D0EA9" w:rsidRPr="00075A66">
        <w:rPr>
          <w:rFonts w:ascii="Tahoma" w:hAnsi="Tahoma" w:cs="Tahoma"/>
        </w:rPr>
        <w:t>Maximum</w:t>
      </w:r>
      <w:r w:rsidR="00FD56EE" w:rsidRPr="00075A66">
        <w:rPr>
          <w:rFonts w:ascii="Tahoma" w:hAnsi="Tahoma" w:cs="Tahoma"/>
        </w:rPr>
        <w:t xml:space="preserve"> Award Amounts</w:t>
      </w:r>
      <w:bookmarkEnd w:id="20"/>
    </w:p>
    <w:p w14:paraId="7BBADDA0" w14:textId="28C7F930" w:rsidR="00FF4E8A" w:rsidRDefault="00E0770E" w:rsidP="52F932BC">
      <w:pPr>
        <w:spacing w:after="0"/>
        <w:ind w:left="720"/>
        <w:rPr>
          <w:rFonts w:ascii="Tahoma" w:hAnsi="Tahoma" w:cs="Tahoma"/>
          <w:sz w:val="24"/>
          <w:szCs w:val="24"/>
        </w:rPr>
      </w:pPr>
      <w:r w:rsidRPr="00075A66">
        <w:rPr>
          <w:rFonts w:ascii="Tahoma" w:hAnsi="Tahoma" w:cs="Tahoma"/>
          <w:sz w:val="24"/>
          <w:szCs w:val="24"/>
        </w:rPr>
        <w:t xml:space="preserve">Projects are eligible for up to </w:t>
      </w:r>
      <w:r w:rsidR="5437F299" w:rsidRPr="00075A66">
        <w:rPr>
          <w:rFonts w:ascii="Tahoma" w:hAnsi="Tahoma" w:cs="Tahoma"/>
          <w:sz w:val="24"/>
          <w:szCs w:val="24"/>
        </w:rPr>
        <w:t>50</w:t>
      </w:r>
      <w:r w:rsidRPr="00075A66">
        <w:rPr>
          <w:rFonts w:ascii="Tahoma" w:hAnsi="Tahoma" w:cs="Tahoma"/>
          <w:sz w:val="24"/>
          <w:szCs w:val="24"/>
        </w:rPr>
        <w:t>% of the total project costs or $</w:t>
      </w:r>
      <w:r w:rsidR="004E1577" w:rsidRPr="00075A66">
        <w:rPr>
          <w:rFonts w:ascii="Tahoma" w:hAnsi="Tahoma" w:cs="Tahoma"/>
          <w:sz w:val="24"/>
          <w:szCs w:val="24"/>
        </w:rPr>
        <w:t>2</w:t>
      </w:r>
      <w:r w:rsidR="39F5C810" w:rsidRPr="00075A66">
        <w:rPr>
          <w:rFonts w:ascii="Tahoma" w:hAnsi="Tahoma" w:cs="Tahoma"/>
          <w:sz w:val="24"/>
          <w:szCs w:val="24"/>
        </w:rPr>
        <w:t>0 million</w:t>
      </w:r>
      <w:r w:rsidRPr="00075A66">
        <w:rPr>
          <w:rFonts w:ascii="Tahoma" w:hAnsi="Tahoma" w:cs="Tahoma"/>
          <w:sz w:val="24"/>
          <w:szCs w:val="24"/>
        </w:rPr>
        <w:t>, whichever is less.</w:t>
      </w:r>
    </w:p>
    <w:p w14:paraId="67F48656" w14:textId="77777777" w:rsidR="00753D58" w:rsidRDefault="00753D58" w:rsidP="52F932BC">
      <w:pPr>
        <w:spacing w:after="0"/>
        <w:ind w:left="720"/>
        <w:rPr>
          <w:rFonts w:ascii="Tahoma" w:hAnsi="Tahoma" w:cs="Tahoma"/>
          <w:sz w:val="24"/>
          <w:szCs w:val="24"/>
        </w:rPr>
      </w:pPr>
    </w:p>
    <w:p w14:paraId="1F327924" w14:textId="01601E5C" w:rsidR="00753D58" w:rsidRPr="0039460B" w:rsidRDefault="00753D58" w:rsidP="00075A66">
      <w:pPr>
        <w:spacing w:after="0"/>
        <w:ind w:left="720"/>
        <w:rPr>
          <w:rFonts w:ascii="Tahoma" w:hAnsi="Tahoma" w:cs="Tahoma"/>
          <w:sz w:val="24"/>
          <w:szCs w:val="24"/>
        </w:rPr>
      </w:pPr>
      <w:r w:rsidRPr="0039460B">
        <w:rPr>
          <w:rFonts w:ascii="Tahoma" w:hAnsi="Tahoma" w:cs="Tahoma"/>
          <w:sz w:val="24"/>
          <w:szCs w:val="24"/>
        </w:rPr>
        <w:t>Minimum and maximum award amounts are described below</w:t>
      </w:r>
      <w:r>
        <w:rPr>
          <w:rFonts w:ascii="Tahoma" w:hAnsi="Tahoma" w:cs="Tahoma"/>
          <w:sz w:val="24"/>
          <w:szCs w:val="24"/>
        </w:rPr>
        <w:t>:</w:t>
      </w:r>
      <w:r>
        <w:rPr>
          <w:rFonts w:ascii="Tahoma" w:hAnsi="Tahoma" w:cs="Tahoma"/>
          <w:sz w:val="24"/>
          <w:szCs w:val="24"/>
        </w:rPr>
        <w:br/>
      </w:r>
      <w:r w:rsidRPr="0039460B">
        <w:rPr>
          <w:rFonts w:ascii="Tahoma" w:hAnsi="Tahoma" w:cs="Tahoma"/>
          <w:sz w:val="24"/>
          <w:szCs w:val="24"/>
        </w:rPr>
        <w:t xml:space="preserve"> </w:t>
      </w:r>
    </w:p>
    <w:p w14:paraId="6E5E11BF" w14:textId="77777777" w:rsidR="00753D58" w:rsidRPr="0039460B" w:rsidRDefault="00753D58" w:rsidP="00753D58">
      <w:pPr>
        <w:pStyle w:val="ListParagraph"/>
        <w:numPr>
          <w:ilvl w:val="0"/>
          <w:numId w:val="65"/>
        </w:numPr>
        <w:spacing w:after="0"/>
        <w:ind w:hanging="720"/>
        <w:rPr>
          <w:rFonts w:ascii="Tahoma" w:hAnsi="Tahoma" w:cs="Tahoma"/>
          <w:sz w:val="24"/>
          <w:szCs w:val="24"/>
        </w:rPr>
      </w:pPr>
      <w:r w:rsidRPr="0039460B">
        <w:rPr>
          <w:rFonts w:ascii="Tahoma" w:hAnsi="Tahoma" w:cs="Tahoma"/>
          <w:sz w:val="24"/>
          <w:szCs w:val="24"/>
        </w:rPr>
        <w:t>Minimum award: $5 million per project</w:t>
      </w:r>
    </w:p>
    <w:p w14:paraId="29DBCB04" w14:textId="77777777" w:rsidR="00753D58" w:rsidRPr="0039460B" w:rsidRDefault="00753D58" w:rsidP="00753D58">
      <w:pPr>
        <w:pStyle w:val="ListParagraph"/>
        <w:numPr>
          <w:ilvl w:val="0"/>
          <w:numId w:val="65"/>
        </w:numPr>
        <w:spacing w:after="0"/>
        <w:ind w:hanging="720"/>
        <w:rPr>
          <w:rFonts w:ascii="Tahoma" w:hAnsi="Tahoma" w:cs="Tahoma"/>
          <w:sz w:val="24"/>
          <w:szCs w:val="24"/>
        </w:rPr>
      </w:pPr>
      <w:r w:rsidRPr="0039460B">
        <w:rPr>
          <w:rFonts w:ascii="Tahoma" w:hAnsi="Tahoma" w:cs="Tahoma"/>
          <w:sz w:val="24"/>
          <w:szCs w:val="24"/>
        </w:rPr>
        <w:t>Maximum award: $20 million per project</w:t>
      </w:r>
    </w:p>
    <w:p w14:paraId="2CB70F28" w14:textId="77777777" w:rsidR="00E15DA3" w:rsidRDefault="00E15DA3" w:rsidP="00075A66">
      <w:pPr>
        <w:spacing w:after="0"/>
        <w:rPr>
          <w:rFonts w:ascii="Tahoma" w:hAnsi="Tahoma" w:cs="Tahoma"/>
          <w:sz w:val="24"/>
          <w:szCs w:val="24"/>
        </w:rPr>
      </w:pPr>
    </w:p>
    <w:p w14:paraId="0119CF64" w14:textId="39E48A93" w:rsidR="00E15DA3" w:rsidRDefault="00E15DA3" w:rsidP="52F932BC">
      <w:pPr>
        <w:spacing w:after="0"/>
        <w:ind w:left="720"/>
        <w:rPr>
          <w:rFonts w:ascii="Tahoma" w:hAnsi="Tahoma" w:cs="Tahoma"/>
          <w:sz w:val="24"/>
          <w:szCs w:val="24"/>
        </w:rPr>
      </w:pPr>
      <w:r>
        <w:rPr>
          <w:rFonts w:ascii="Tahoma" w:hAnsi="Tahoma" w:cs="Tahoma"/>
          <w:sz w:val="24"/>
          <w:szCs w:val="24"/>
        </w:rPr>
        <w:t xml:space="preserve">The solicitation has </w:t>
      </w:r>
      <w:r w:rsidR="00DE0FFA">
        <w:rPr>
          <w:rFonts w:ascii="Tahoma" w:hAnsi="Tahoma" w:cs="Tahoma"/>
          <w:sz w:val="24"/>
          <w:szCs w:val="24"/>
        </w:rPr>
        <w:t>two (2)</w:t>
      </w:r>
      <w:r>
        <w:rPr>
          <w:rFonts w:ascii="Tahoma" w:hAnsi="Tahoma" w:cs="Tahoma"/>
          <w:sz w:val="24"/>
          <w:szCs w:val="24"/>
        </w:rPr>
        <w:t xml:space="preserve"> </w:t>
      </w:r>
      <w:r w:rsidR="00C34FCC">
        <w:rPr>
          <w:rFonts w:ascii="Tahoma" w:hAnsi="Tahoma" w:cs="Tahoma"/>
          <w:sz w:val="24"/>
          <w:szCs w:val="24"/>
        </w:rPr>
        <w:t xml:space="preserve">technology </w:t>
      </w:r>
      <w:r w:rsidR="00EC5451">
        <w:rPr>
          <w:rFonts w:ascii="Tahoma" w:hAnsi="Tahoma" w:cs="Tahoma"/>
          <w:sz w:val="24"/>
          <w:szCs w:val="24"/>
        </w:rPr>
        <w:t>categories</w:t>
      </w:r>
      <w:r>
        <w:rPr>
          <w:rFonts w:ascii="Tahoma" w:hAnsi="Tahoma" w:cs="Tahoma"/>
          <w:sz w:val="24"/>
          <w:szCs w:val="24"/>
        </w:rPr>
        <w:t>:</w:t>
      </w:r>
    </w:p>
    <w:p w14:paraId="6E4D824C" w14:textId="319AC5AD" w:rsidR="00E15DA3" w:rsidRDefault="00070F75" w:rsidP="00075A66">
      <w:pPr>
        <w:pStyle w:val="ListParagraph"/>
        <w:numPr>
          <w:ilvl w:val="0"/>
          <w:numId w:val="224"/>
        </w:numPr>
        <w:spacing w:after="0"/>
        <w:ind w:hanging="720"/>
        <w:rPr>
          <w:rFonts w:ascii="Tahoma" w:hAnsi="Tahoma" w:cs="Tahoma"/>
          <w:sz w:val="24"/>
          <w:szCs w:val="24"/>
        </w:rPr>
      </w:pPr>
      <w:r>
        <w:rPr>
          <w:rFonts w:ascii="Tahoma" w:hAnsi="Tahoma" w:cs="Tahoma"/>
          <w:sz w:val="24"/>
          <w:szCs w:val="24"/>
        </w:rPr>
        <w:lastRenderedPageBreak/>
        <w:t>Charging infrastructure for MDHD battery electric vehicles (BEVs)</w:t>
      </w:r>
    </w:p>
    <w:p w14:paraId="008A6708" w14:textId="21FC886F" w:rsidR="00070F75" w:rsidRDefault="00070F75" w:rsidP="00075A66">
      <w:pPr>
        <w:pStyle w:val="ListParagraph"/>
        <w:numPr>
          <w:ilvl w:val="0"/>
          <w:numId w:val="224"/>
        </w:numPr>
        <w:spacing w:after="0"/>
        <w:ind w:hanging="720"/>
        <w:rPr>
          <w:rFonts w:ascii="Tahoma" w:hAnsi="Tahoma" w:cs="Tahoma"/>
          <w:sz w:val="24"/>
          <w:szCs w:val="24"/>
        </w:rPr>
      </w:pPr>
      <w:r>
        <w:rPr>
          <w:rFonts w:ascii="Tahoma" w:hAnsi="Tahoma" w:cs="Tahoma"/>
          <w:sz w:val="24"/>
          <w:szCs w:val="24"/>
        </w:rPr>
        <w:t>Hydrogen refueling infrastructure for MDHD fuel cell electric vehicles (FCEVs)</w:t>
      </w:r>
    </w:p>
    <w:p w14:paraId="3F221394" w14:textId="2AC283A9" w:rsidR="00FF4E8A" w:rsidRPr="00075A66" w:rsidRDefault="00FF4E8A" w:rsidP="52F932BC">
      <w:pPr>
        <w:spacing w:after="0"/>
        <w:ind w:left="720"/>
        <w:rPr>
          <w:rFonts w:ascii="Tahoma" w:hAnsi="Tahoma" w:cs="Tahoma"/>
          <w:sz w:val="24"/>
          <w:szCs w:val="24"/>
        </w:rPr>
      </w:pPr>
    </w:p>
    <w:p w14:paraId="30669440" w14:textId="3F870F53" w:rsidR="004B4BE7" w:rsidRDefault="03FFD76E" w:rsidP="004B4BE7">
      <w:pPr>
        <w:spacing w:after="0"/>
        <w:ind w:left="720"/>
        <w:rPr>
          <w:rFonts w:ascii="Tahoma" w:hAnsi="Tahoma" w:cs="Tahoma"/>
          <w:sz w:val="24"/>
          <w:szCs w:val="24"/>
        </w:rPr>
      </w:pPr>
      <w:r w:rsidRPr="00075A66">
        <w:rPr>
          <w:rFonts w:ascii="Tahoma" w:hAnsi="Tahoma" w:cs="Tahoma"/>
          <w:sz w:val="24"/>
          <w:szCs w:val="24"/>
        </w:rPr>
        <w:t xml:space="preserve">Applicants may </w:t>
      </w:r>
      <w:proofErr w:type="gramStart"/>
      <w:r w:rsidRPr="00075A66">
        <w:rPr>
          <w:rFonts w:ascii="Tahoma" w:hAnsi="Tahoma" w:cs="Tahoma"/>
          <w:sz w:val="24"/>
          <w:szCs w:val="24"/>
        </w:rPr>
        <w:t xml:space="preserve">submit </w:t>
      </w:r>
      <w:r w:rsidR="00026C71">
        <w:rPr>
          <w:rFonts w:ascii="Tahoma" w:hAnsi="Tahoma" w:cs="Tahoma"/>
          <w:sz w:val="24"/>
          <w:szCs w:val="24"/>
        </w:rPr>
        <w:t>an</w:t>
      </w:r>
      <w:r w:rsidR="7E03173E" w:rsidRPr="00075A66">
        <w:rPr>
          <w:rFonts w:ascii="Tahoma" w:hAnsi="Tahoma" w:cs="Tahoma"/>
          <w:sz w:val="24"/>
          <w:szCs w:val="24"/>
        </w:rPr>
        <w:t xml:space="preserve"> </w:t>
      </w:r>
      <w:r w:rsidRPr="00075A66">
        <w:rPr>
          <w:rFonts w:ascii="Tahoma" w:hAnsi="Tahoma" w:cs="Tahoma"/>
          <w:sz w:val="24"/>
          <w:szCs w:val="24"/>
        </w:rPr>
        <w:t>application</w:t>
      </w:r>
      <w:proofErr w:type="gramEnd"/>
      <w:r w:rsidRPr="00075A66">
        <w:rPr>
          <w:rFonts w:ascii="Tahoma" w:hAnsi="Tahoma" w:cs="Tahoma"/>
          <w:sz w:val="24"/>
          <w:szCs w:val="24"/>
        </w:rPr>
        <w:t xml:space="preserve"> for </w:t>
      </w:r>
      <w:r w:rsidR="00C84010">
        <w:rPr>
          <w:rFonts w:ascii="Tahoma" w:hAnsi="Tahoma" w:cs="Tahoma"/>
          <w:sz w:val="24"/>
          <w:szCs w:val="24"/>
        </w:rPr>
        <w:t>either charging infrastructure or hydrogen refueling infrastructure, or both charging infrastructure and hydrogen refueling infrastructure</w:t>
      </w:r>
      <w:r w:rsidRPr="00075A66">
        <w:rPr>
          <w:rFonts w:ascii="Tahoma" w:hAnsi="Tahoma" w:cs="Tahoma"/>
          <w:sz w:val="24"/>
          <w:szCs w:val="24"/>
        </w:rPr>
        <w:t xml:space="preserve">. </w:t>
      </w:r>
      <w:r w:rsidR="00EC5451" w:rsidRPr="00075A66">
        <w:rPr>
          <w:rFonts w:ascii="Tahoma" w:hAnsi="Tahoma" w:cs="Tahoma"/>
          <w:sz w:val="24"/>
          <w:szCs w:val="24"/>
        </w:rPr>
        <w:t xml:space="preserve">If the funds available under this solicitation are sufficient, the highest scoring, passing applications of each technology category will be recommended for funding. </w:t>
      </w:r>
    </w:p>
    <w:p w14:paraId="08BCB5EC" w14:textId="77777777" w:rsidR="004B4BE7" w:rsidRDefault="004B4BE7" w:rsidP="00642A84">
      <w:pPr>
        <w:spacing w:after="0"/>
        <w:ind w:left="720"/>
        <w:rPr>
          <w:rFonts w:ascii="Tahoma" w:hAnsi="Tahoma" w:cs="Tahoma"/>
          <w:sz w:val="24"/>
          <w:szCs w:val="24"/>
        </w:rPr>
      </w:pPr>
    </w:p>
    <w:p w14:paraId="1819F468" w14:textId="5F7963CC" w:rsidR="00642A84" w:rsidRPr="00075A66" w:rsidRDefault="00753D58" w:rsidP="00075A66">
      <w:pPr>
        <w:spacing w:after="0"/>
        <w:ind w:left="720"/>
        <w:rPr>
          <w:rFonts w:ascii="Tahoma" w:hAnsi="Tahoma" w:cs="Tahoma"/>
          <w:sz w:val="24"/>
          <w:szCs w:val="24"/>
        </w:rPr>
      </w:pPr>
      <w:r>
        <w:rPr>
          <w:rFonts w:ascii="Tahoma" w:hAnsi="Tahoma" w:cs="Tahoma"/>
          <w:sz w:val="24"/>
          <w:szCs w:val="24"/>
        </w:rPr>
        <w:t xml:space="preserve">The CEC will recommend </w:t>
      </w:r>
      <w:r w:rsidR="009B6B9F">
        <w:rPr>
          <w:rFonts w:ascii="Tahoma" w:hAnsi="Tahoma" w:cs="Tahoma"/>
          <w:sz w:val="24"/>
          <w:szCs w:val="24"/>
        </w:rPr>
        <w:t xml:space="preserve">an </w:t>
      </w:r>
      <w:r>
        <w:rPr>
          <w:rFonts w:ascii="Tahoma" w:hAnsi="Tahoma" w:cs="Tahoma"/>
          <w:sz w:val="24"/>
          <w:szCs w:val="24"/>
        </w:rPr>
        <w:t xml:space="preserve">award to the </w:t>
      </w:r>
      <w:r w:rsidR="00872B48">
        <w:rPr>
          <w:rFonts w:ascii="Tahoma" w:hAnsi="Tahoma" w:cs="Tahoma"/>
          <w:sz w:val="24"/>
          <w:szCs w:val="24"/>
        </w:rPr>
        <w:t>highes</w:t>
      </w:r>
      <w:r w:rsidR="004D3EEC">
        <w:rPr>
          <w:rFonts w:ascii="Tahoma" w:hAnsi="Tahoma" w:cs="Tahoma"/>
          <w:sz w:val="24"/>
          <w:szCs w:val="24"/>
        </w:rPr>
        <w:t>t</w:t>
      </w:r>
      <w:r w:rsidR="00872B48">
        <w:rPr>
          <w:rFonts w:ascii="Tahoma" w:hAnsi="Tahoma" w:cs="Tahoma"/>
          <w:sz w:val="24"/>
          <w:szCs w:val="24"/>
        </w:rPr>
        <w:t xml:space="preserve"> </w:t>
      </w:r>
      <w:r>
        <w:rPr>
          <w:rFonts w:ascii="Tahoma" w:hAnsi="Tahoma" w:cs="Tahoma"/>
          <w:sz w:val="24"/>
          <w:szCs w:val="24"/>
        </w:rPr>
        <w:t>scoring</w:t>
      </w:r>
      <w:r w:rsidR="007C326D">
        <w:rPr>
          <w:rFonts w:ascii="Tahoma" w:hAnsi="Tahoma" w:cs="Tahoma"/>
          <w:sz w:val="24"/>
          <w:szCs w:val="24"/>
        </w:rPr>
        <w:t>,</w:t>
      </w:r>
      <w:r w:rsidR="004622D4">
        <w:rPr>
          <w:rFonts w:ascii="Tahoma" w:hAnsi="Tahoma" w:cs="Tahoma"/>
          <w:sz w:val="24"/>
          <w:szCs w:val="24"/>
        </w:rPr>
        <w:t xml:space="preserve"> passing</w:t>
      </w:r>
      <w:r>
        <w:rPr>
          <w:rFonts w:ascii="Tahoma" w:hAnsi="Tahoma" w:cs="Tahoma"/>
          <w:sz w:val="24"/>
          <w:szCs w:val="24"/>
        </w:rPr>
        <w:t xml:space="preserve"> project (according to final overall application score)</w:t>
      </w:r>
      <w:r w:rsidR="00F91C19">
        <w:rPr>
          <w:rFonts w:ascii="Tahoma" w:hAnsi="Tahoma" w:cs="Tahoma"/>
          <w:sz w:val="24"/>
          <w:szCs w:val="24"/>
        </w:rPr>
        <w:t xml:space="preserve"> regardless of technology </w:t>
      </w:r>
      <w:r w:rsidR="00E93E65">
        <w:rPr>
          <w:rFonts w:ascii="Tahoma" w:hAnsi="Tahoma" w:cs="Tahoma"/>
          <w:sz w:val="24"/>
          <w:szCs w:val="24"/>
        </w:rPr>
        <w:t>category</w:t>
      </w:r>
      <w:r w:rsidR="006032B7">
        <w:rPr>
          <w:rFonts w:ascii="Tahoma" w:hAnsi="Tahoma" w:cs="Tahoma"/>
          <w:sz w:val="24"/>
          <w:szCs w:val="24"/>
        </w:rPr>
        <w:t xml:space="preserve">. </w:t>
      </w:r>
      <w:r w:rsidR="006C4FD1">
        <w:rPr>
          <w:rFonts w:ascii="Tahoma" w:hAnsi="Tahoma" w:cs="Tahoma"/>
          <w:sz w:val="24"/>
          <w:szCs w:val="24"/>
        </w:rPr>
        <w:t xml:space="preserve">With any remaining funds, the CEC will </w:t>
      </w:r>
      <w:r w:rsidR="009B6B9F">
        <w:rPr>
          <w:rFonts w:ascii="Tahoma" w:hAnsi="Tahoma" w:cs="Tahoma"/>
          <w:sz w:val="24"/>
          <w:szCs w:val="24"/>
        </w:rPr>
        <w:t xml:space="preserve">then </w:t>
      </w:r>
      <w:r w:rsidR="006C4FD1">
        <w:rPr>
          <w:rFonts w:ascii="Tahoma" w:hAnsi="Tahoma" w:cs="Tahoma"/>
          <w:sz w:val="24"/>
          <w:szCs w:val="24"/>
        </w:rPr>
        <w:t xml:space="preserve">recommend </w:t>
      </w:r>
      <w:r w:rsidR="009B6B9F">
        <w:rPr>
          <w:rFonts w:ascii="Tahoma" w:hAnsi="Tahoma" w:cs="Tahoma"/>
          <w:sz w:val="24"/>
          <w:szCs w:val="24"/>
        </w:rPr>
        <w:t xml:space="preserve">an </w:t>
      </w:r>
      <w:r w:rsidR="006C4FD1">
        <w:rPr>
          <w:rFonts w:ascii="Tahoma" w:hAnsi="Tahoma" w:cs="Tahoma"/>
          <w:sz w:val="24"/>
          <w:szCs w:val="24"/>
        </w:rPr>
        <w:t>award to</w:t>
      </w:r>
      <w:r w:rsidR="00CA4BBC">
        <w:rPr>
          <w:rFonts w:ascii="Tahoma" w:hAnsi="Tahoma" w:cs="Tahoma"/>
          <w:sz w:val="24"/>
          <w:szCs w:val="24"/>
        </w:rPr>
        <w:t xml:space="preserve"> the </w:t>
      </w:r>
      <w:r w:rsidR="002D4F4F">
        <w:rPr>
          <w:rFonts w:ascii="Tahoma" w:hAnsi="Tahoma" w:cs="Tahoma"/>
          <w:sz w:val="24"/>
          <w:szCs w:val="24"/>
        </w:rPr>
        <w:t xml:space="preserve">highest scoring, passing application </w:t>
      </w:r>
      <w:r w:rsidR="007E0E47">
        <w:rPr>
          <w:rFonts w:ascii="Tahoma" w:hAnsi="Tahoma" w:cs="Tahoma"/>
          <w:sz w:val="24"/>
          <w:szCs w:val="24"/>
        </w:rPr>
        <w:t xml:space="preserve">of the </w:t>
      </w:r>
      <w:r w:rsidR="00385885">
        <w:rPr>
          <w:rFonts w:ascii="Tahoma" w:hAnsi="Tahoma" w:cs="Tahoma"/>
          <w:sz w:val="24"/>
          <w:szCs w:val="24"/>
        </w:rPr>
        <w:t>other</w:t>
      </w:r>
      <w:r w:rsidR="00F91C19">
        <w:rPr>
          <w:rFonts w:ascii="Tahoma" w:hAnsi="Tahoma" w:cs="Tahoma"/>
          <w:sz w:val="24"/>
          <w:szCs w:val="24"/>
        </w:rPr>
        <w:t xml:space="preserve"> technology category</w:t>
      </w:r>
      <w:r w:rsidR="002D4F4F">
        <w:rPr>
          <w:rFonts w:ascii="Tahoma" w:hAnsi="Tahoma" w:cs="Tahoma"/>
          <w:sz w:val="24"/>
          <w:szCs w:val="24"/>
        </w:rPr>
        <w:t>.</w:t>
      </w:r>
      <w:r w:rsidR="00642A84">
        <w:rPr>
          <w:rFonts w:ascii="Tahoma" w:hAnsi="Tahoma" w:cs="Tahoma"/>
          <w:sz w:val="24"/>
          <w:szCs w:val="24"/>
        </w:rPr>
        <w:t xml:space="preserve"> </w:t>
      </w:r>
      <w:r w:rsidR="00D915CB">
        <w:rPr>
          <w:rFonts w:ascii="Tahoma" w:hAnsi="Tahoma" w:cs="Tahoma"/>
          <w:sz w:val="24"/>
          <w:szCs w:val="24"/>
        </w:rPr>
        <w:t>Any</w:t>
      </w:r>
      <w:r w:rsidR="00642A84" w:rsidRPr="00075A66">
        <w:rPr>
          <w:rFonts w:ascii="Tahoma" w:hAnsi="Tahoma" w:cs="Tahoma"/>
          <w:sz w:val="24"/>
          <w:szCs w:val="24"/>
        </w:rPr>
        <w:t xml:space="preserve"> remaining funds </w:t>
      </w:r>
      <w:r w:rsidR="00D915CB">
        <w:rPr>
          <w:rFonts w:ascii="Tahoma" w:hAnsi="Tahoma" w:cs="Tahoma"/>
          <w:sz w:val="24"/>
          <w:szCs w:val="24"/>
        </w:rPr>
        <w:t xml:space="preserve">following the first two awarded projects </w:t>
      </w:r>
      <w:r w:rsidR="00642A84" w:rsidRPr="00075A66">
        <w:rPr>
          <w:rFonts w:ascii="Tahoma" w:hAnsi="Tahoma" w:cs="Tahoma"/>
          <w:sz w:val="24"/>
          <w:szCs w:val="24"/>
        </w:rPr>
        <w:t xml:space="preserve">will then be allocated to the next overall highest scoring application(s), regardless of technology category, in ranked order until all funds available under this solicitation are exhausted. </w:t>
      </w:r>
      <w:r w:rsidR="00642A84">
        <w:rPr>
          <w:rFonts w:ascii="Tahoma" w:hAnsi="Tahoma" w:cs="Tahoma"/>
          <w:sz w:val="24"/>
          <w:szCs w:val="24"/>
        </w:rPr>
        <w:br/>
      </w:r>
    </w:p>
    <w:p w14:paraId="439A1332" w14:textId="6195717E" w:rsidR="007F5B17" w:rsidRDefault="00642A84" w:rsidP="00642A84">
      <w:pPr>
        <w:spacing w:after="0"/>
        <w:ind w:left="720"/>
        <w:rPr>
          <w:rFonts w:ascii="Tahoma" w:hAnsi="Tahoma" w:cs="Tahoma"/>
          <w:sz w:val="24"/>
          <w:szCs w:val="24"/>
        </w:rPr>
      </w:pPr>
      <w:r w:rsidRPr="00075A66">
        <w:rPr>
          <w:rFonts w:ascii="Tahoma" w:hAnsi="Tahoma" w:cs="Tahoma"/>
          <w:sz w:val="24"/>
          <w:szCs w:val="24"/>
        </w:rPr>
        <w:t>If the highest scoring, passing application utilizes both technologies, applications obtaining at least the minimum passing score</w:t>
      </w:r>
      <w:r w:rsidR="007C326D">
        <w:rPr>
          <w:rFonts w:ascii="Tahoma" w:hAnsi="Tahoma" w:cs="Tahoma"/>
          <w:sz w:val="24"/>
          <w:szCs w:val="24"/>
        </w:rPr>
        <w:t xml:space="preserve">, regardless of </w:t>
      </w:r>
      <w:r w:rsidR="00102E31">
        <w:rPr>
          <w:rFonts w:ascii="Tahoma" w:hAnsi="Tahoma" w:cs="Tahoma"/>
          <w:sz w:val="24"/>
          <w:szCs w:val="24"/>
        </w:rPr>
        <w:t>technology category,</w:t>
      </w:r>
      <w:r w:rsidRPr="00075A66">
        <w:rPr>
          <w:rFonts w:ascii="Tahoma" w:hAnsi="Tahoma" w:cs="Tahoma"/>
          <w:sz w:val="24"/>
          <w:szCs w:val="24"/>
        </w:rPr>
        <w:t xml:space="preserve"> will be recommended for funding in ranked order until all funds available under this solicitation are exhausted.</w:t>
      </w:r>
    </w:p>
    <w:p w14:paraId="3742A778" w14:textId="77777777" w:rsidR="007F5B17" w:rsidRDefault="007F5B17" w:rsidP="00642A84">
      <w:pPr>
        <w:spacing w:after="0"/>
        <w:ind w:left="720"/>
        <w:rPr>
          <w:rFonts w:ascii="Tahoma" w:hAnsi="Tahoma" w:cs="Tahoma"/>
          <w:sz w:val="24"/>
          <w:szCs w:val="24"/>
        </w:rPr>
      </w:pPr>
    </w:p>
    <w:p w14:paraId="3AC18BB0" w14:textId="4DC45F60" w:rsidR="007E0E47" w:rsidRDefault="007F5B17" w:rsidP="00642A84">
      <w:pPr>
        <w:spacing w:after="0"/>
        <w:ind w:left="720"/>
        <w:rPr>
          <w:rFonts w:ascii="Tahoma" w:hAnsi="Tahoma" w:cs="Tahoma"/>
          <w:sz w:val="24"/>
          <w:szCs w:val="24"/>
        </w:rPr>
      </w:pPr>
      <w:r w:rsidRPr="00075A66">
        <w:rPr>
          <w:sz w:val="24"/>
          <w:szCs w:val="24"/>
        </w:rPr>
        <w:t xml:space="preserve">If an insufficient number of passing projects are received in one of the </w:t>
      </w:r>
      <w:r w:rsidR="002D715E">
        <w:rPr>
          <w:sz w:val="24"/>
          <w:szCs w:val="24"/>
        </w:rPr>
        <w:t>technology</w:t>
      </w:r>
      <w:r w:rsidRPr="00075A66">
        <w:rPr>
          <w:sz w:val="24"/>
          <w:szCs w:val="24"/>
        </w:rPr>
        <w:t xml:space="preserve"> categories, the CEC reserves the right to transfer funding between the </w:t>
      </w:r>
      <w:r w:rsidR="002D715E">
        <w:rPr>
          <w:sz w:val="24"/>
          <w:szCs w:val="24"/>
        </w:rPr>
        <w:t>technology</w:t>
      </w:r>
      <w:r w:rsidRPr="00075A66">
        <w:rPr>
          <w:sz w:val="24"/>
          <w:szCs w:val="24"/>
        </w:rPr>
        <w:t xml:space="preserve"> categories in order to fund additional passing projects received under this solicitation. </w:t>
      </w:r>
      <w:r w:rsidR="009B6B9F">
        <w:rPr>
          <w:rFonts w:ascii="Tahoma" w:hAnsi="Tahoma" w:cs="Tahoma"/>
          <w:sz w:val="24"/>
          <w:szCs w:val="24"/>
        </w:rPr>
        <w:t xml:space="preserve"> </w:t>
      </w:r>
    </w:p>
    <w:p w14:paraId="783DEF30" w14:textId="77777777" w:rsidR="00F95FB3" w:rsidRPr="00075A66" w:rsidRDefault="00F95FB3" w:rsidP="00E04486">
      <w:pPr>
        <w:spacing w:after="0"/>
        <w:rPr>
          <w:rFonts w:ascii="Tahoma" w:hAnsi="Tahoma" w:cs="Tahoma"/>
          <w:szCs w:val="22"/>
        </w:rPr>
      </w:pPr>
    </w:p>
    <w:p w14:paraId="27175BDA" w14:textId="4E9216A3" w:rsidR="00A17989" w:rsidRPr="00075A66" w:rsidRDefault="00380AAC" w:rsidP="00075A66">
      <w:pPr>
        <w:pStyle w:val="Heading2"/>
        <w:keepNext w:val="0"/>
        <w:numPr>
          <w:ilvl w:val="0"/>
          <w:numId w:val="40"/>
        </w:numPr>
        <w:spacing w:before="0" w:after="0"/>
        <w:ind w:hanging="720"/>
        <w:rPr>
          <w:rFonts w:ascii="Tahoma" w:hAnsi="Tahoma" w:cs="Tahoma"/>
        </w:rPr>
      </w:pPr>
      <w:bookmarkStart w:id="21" w:name="_Toc144292482"/>
      <w:r w:rsidRPr="00075A66">
        <w:rPr>
          <w:rFonts w:ascii="Tahoma" w:hAnsi="Tahoma" w:cs="Tahoma"/>
        </w:rPr>
        <w:t>Maximum Number of Applications</w:t>
      </w:r>
      <w:bookmarkEnd w:id="21"/>
    </w:p>
    <w:p w14:paraId="1DBC6A9D" w14:textId="5AB07437" w:rsidR="007A2152" w:rsidRDefault="00D3532A" w:rsidP="00E26DE1">
      <w:pPr>
        <w:spacing w:after="0"/>
        <w:ind w:left="720"/>
        <w:rPr>
          <w:rFonts w:eastAsia="Arial"/>
          <w:sz w:val="24"/>
          <w:szCs w:val="24"/>
        </w:rPr>
      </w:pPr>
      <w:r w:rsidRPr="73BB68B5">
        <w:rPr>
          <w:rFonts w:ascii="Tahoma" w:hAnsi="Tahoma" w:cs="Tahoma"/>
          <w:sz w:val="24"/>
          <w:szCs w:val="24"/>
        </w:rPr>
        <w:t xml:space="preserve">Applicants </w:t>
      </w:r>
      <w:r w:rsidR="003436CE" w:rsidRPr="73BB68B5">
        <w:rPr>
          <w:rFonts w:ascii="Tahoma" w:hAnsi="Tahoma" w:cs="Tahoma"/>
          <w:sz w:val="24"/>
          <w:szCs w:val="24"/>
        </w:rPr>
        <w:t xml:space="preserve">may submit multiple applications under this solicitation. Each proposed project must be separate and </w:t>
      </w:r>
      <w:r w:rsidR="00A63AE8" w:rsidRPr="73BB68B5">
        <w:rPr>
          <w:rFonts w:ascii="Tahoma" w:hAnsi="Tahoma" w:cs="Tahoma"/>
          <w:sz w:val="24"/>
          <w:szCs w:val="24"/>
        </w:rPr>
        <w:t>distinct</w:t>
      </w:r>
      <w:r w:rsidR="003436CE" w:rsidRPr="73BB68B5">
        <w:rPr>
          <w:rFonts w:ascii="Tahoma" w:hAnsi="Tahoma" w:cs="Tahoma"/>
          <w:sz w:val="24"/>
          <w:szCs w:val="24"/>
        </w:rPr>
        <w:t xml:space="preserve"> and adhere to all requirements contained in this solicitation.</w:t>
      </w:r>
      <w:r>
        <w:br/>
      </w:r>
      <w:r>
        <w:br/>
      </w:r>
      <w:r w:rsidR="003436CE" w:rsidRPr="73BB68B5">
        <w:rPr>
          <w:rFonts w:ascii="Tahoma" w:hAnsi="Tahoma" w:cs="Tahoma"/>
          <w:sz w:val="24"/>
          <w:szCs w:val="24"/>
        </w:rPr>
        <w:t xml:space="preserve">The CEC’s intent is not to fund multiple </w:t>
      </w:r>
      <w:r w:rsidR="00A63AE8" w:rsidRPr="73BB68B5">
        <w:rPr>
          <w:rFonts w:ascii="Tahoma" w:hAnsi="Tahoma" w:cs="Tahoma"/>
          <w:sz w:val="24"/>
          <w:szCs w:val="24"/>
        </w:rPr>
        <w:t xml:space="preserve">projects </w:t>
      </w:r>
      <w:r w:rsidR="00763D68" w:rsidRPr="73BB68B5">
        <w:rPr>
          <w:rFonts w:eastAsia="Arial"/>
          <w:sz w:val="24"/>
          <w:szCs w:val="24"/>
        </w:rPr>
        <w:t>on the same corridor segment’s off-ramp</w:t>
      </w:r>
      <w:r w:rsidR="007A2152">
        <w:rPr>
          <w:rFonts w:eastAsia="Arial"/>
          <w:sz w:val="24"/>
          <w:szCs w:val="24"/>
        </w:rPr>
        <w:t xml:space="preserve">. In the event that two project locations are proposed for award </w:t>
      </w:r>
      <w:r w:rsidR="009861F4">
        <w:rPr>
          <w:rFonts w:eastAsia="Arial"/>
          <w:sz w:val="24"/>
          <w:szCs w:val="24"/>
        </w:rPr>
        <w:t>in a similar area, the CEC reserves the right to only fund the higher-scored passing project.</w:t>
      </w:r>
    </w:p>
    <w:p w14:paraId="3FDFF5F2" w14:textId="77777777" w:rsidR="007A2152" w:rsidRDefault="007A2152" w:rsidP="00E26DE1">
      <w:pPr>
        <w:spacing w:after="0"/>
        <w:ind w:left="720"/>
        <w:rPr>
          <w:rFonts w:eastAsia="Arial"/>
          <w:sz w:val="24"/>
          <w:szCs w:val="24"/>
        </w:rPr>
      </w:pPr>
    </w:p>
    <w:p w14:paraId="6F916DE9" w14:textId="61187DD5" w:rsidR="005745C7" w:rsidRPr="000F0454" w:rsidRDefault="009861F4" w:rsidP="73BB68B5">
      <w:pPr>
        <w:spacing w:after="0"/>
        <w:ind w:left="720"/>
        <w:rPr>
          <w:rFonts w:ascii="Tahoma" w:hAnsi="Tahoma" w:cs="Tahoma"/>
          <w:sz w:val="24"/>
          <w:szCs w:val="24"/>
        </w:rPr>
      </w:pPr>
      <w:r>
        <w:rPr>
          <w:rFonts w:ascii="Tahoma" w:hAnsi="Tahoma" w:cs="Tahoma"/>
          <w:sz w:val="24"/>
          <w:szCs w:val="24"/>
        </w:rPr>
        <w:t>Additionally, the CEC’s intent is not</w:t>
      </w:r>
      <w:r w:rsidR="00763D68" w:rsidRPr="73BB68B5">
        <w:rPr>
          <w:rFonts w:ascii="Tahoma" w:hAnsi="Tahoma" w:cs="Tahoma"/>
          <w:sz w:val="24"/>
          <w:szCs w:val="24"/>
        </w:rPr>
        <w:t xml:space="preserve"> </w:t>
      </w:r>
      <w:r w:rsidR="00715829" w:rsidRPr="73BB68B5">
        <w:rPr>
          <w:rFonts w:ascii="Tahoma" w:hAnsi="Tahoma" w:cs="Tahoma"/>
          <w:sz w:val="24"/>
          <w:szCs w:val="24"/>
        </w:rPr>
        <w:t xml:space="preserve">to fund projects </w:t>
      </w:r>
      <w:r w:rsidR="005745C7" w:rsidRPr="73BB68B5">
        <w:rPr>
          <w:rFonts w:ascii="Tahoma" w:hAnsi="Tahoma" w:cs="Tahoma"/>
          <w:sz w:val="24"/>
          <w:szCs w:val="24"/>
        </w:rPr>
        <w:t>at the same location</w:t>
      </w:r>
      <w:r w:rsidR="00715829" w:rsidRPr="73BB68B5">
        <w:rPr>
          <w:rFonts w:ascii="Tahoma" w:hAnsi="Tahoma" w:cs="Tahoma"/>
          <w:sz w:val="24"/>
          <w:szCs w:val="24"/>
        </w:rPr>
        <w:t>s</w:t>
      </w:r>
      <w:r w:rsidR="005745C7" w:rsidRPr="73BB68B5">
        <w:rPr>
          <w:rFonts w:ascii="Tahoma" w:hAnsi="Tahoma" w:cs="Tahoma"/>
          <w:sz w:val="24"/>
          <w:szCs w:val="24"/>
        </w:rPr>
        <w:t xml:space="preserve"> as federal Charging and Fueling Infrastructure </w:t>
      </w:r>
      <w:r w:rsidR="00223360" w:rsidRPr="73BB68B5">
        <w:rPr>
          <w:rFonts w:ascii="Tahoma" w:hAnsi="Tahoma" w:cs="Tahoma"/>
          <w:sz w:val="24"/>
          <w:szCs w:val="24"/>
        </w:rPr>
        <w:t xml:space="preserve">(CFI) </w:t>
      </w:r>
      <w:r w:rsidR="005745C7" w:rsidRPr="73BB68B5">
        <w:rPr>
          <w:rFonts w:ascii="Tahoma" w:hAnsi="Tahoma" w:cs="Tahoma"/>
          <w:sz w:val="24"/>
          <w:szCs w:val="24"/>
        </w:rPr>
        <w:t xml:space="preserve">Grant Program or state Trade Corridor Enhancement Program </w:t>
      </w:r>
      <w:r w:rsidR="00223360" w:rsidRPr="73BB68B5">
        <w:rPr>
          <w:rFonts w:ascii="Tahoma" w:hAnsi="Tahoma" w:cs="Tahoma"/>
          <w:sz w:val="24"/>
          <w:szCs w:val="24"/>
        </w:rPr>
        <w:t xml:space="preserve">(TCEP) </w:t>
      </w:r>
      <w:r w:rsidR="005745C7" w:rsidRPr="73BB68B5">
        <w:rPr>
          <w:rFonts w:ascii="Tahoma" w:hAnsi="Tahoma" w:cs="Tahoma"/>
          <w:sz w:val="24"/>
          <w:szCs w:val="24"/>
        </w:rPr>
        <w:t>projects.</w:t>
      </w:r>
      <w:r w:rsidR="000315CA">
        <w:rPr>
          <w:rFonts w:ascii="Tahoma" w:hAnsi="Tahoma" w:cs="Tahoma"/>
          <w:sz w:val="24"/>
          <w:szCs w:val="24"/>
        </w:rPr>
        <w:t xml:space="preserve"> </w:t>
      </w:r>
      <w:r w:rsidR="0055251D">
        <w:rPr>
          <w:rFonts w:ascii="Tahoma" w:hAnsi="Tahoma" w:cs="Tahoma"/>
          <w:sz w:val="24"/>
          <w:szCs w:val="24"/>
        </w:rPr>
        <w:t xml:space="preserve">Past TCEP </w:t>
      </w:r>
      <w:r w:rsidR="009C4606">
        <w:rPr>
          <w:rFonts w:ascii="Tahoma" w:hAnsi="Tahoma" w:cs="Tahoma"/>
          <w:sz w:val="24"/>
          <w:szCs w:val="24"/>
        </w:rPr>
        <w:t>awarded projects</w:t>
      </w:r>
      <w:r w:rsidR="0055251D">
        <w:rPr>
          <w:rFonts w:ascii="Tahoma" w:hAnsi="Tahoma" w:cs="Tahoma"/>
          <w:sz w:val="24"/>
          <w:szCs w:val="24"/>
        </w:rPr>
        <w:t xml:space="preserve"> </w:t>
      </w:r>
      <w:r w:rsidR="005E7038">
        <w:rPr>
          <w:rFonts w:ascii="Tahoma" w:hAnsi="Tahoma" w:cs="Tahoma"/>
          <w:sz w:val="24"/>
          <w:szCs w:val="24"/>
        </w:rPr>
        <w:t xml:space="preserve">and program information </w:t>
      </w:r>
      <w:r w:rsidR="009A1FA5">
        <w:rPr>
          <w:rFonts w:ascii="Tahoma" w:hAnsi="Tahoma" w:cs="Tahoma"/>
          <w:sz w:val="24"/>
          <w:szCs w:val="24"/>
        </w:rPr>
        <w:t xml:space="preserve">can be found at </w:t>
      </w:r>
      <w:hyperlink r:id="rId15" w:history="1">
        <w:r w:rsidR="005E7038" w:rsidRPr="00F86944">
          <w:rPr>
            <w:rStyle w:val="Hyperlink"/>
            <w:rFonts w:ascii="Tahoma" w:hAnsi="Tahoma" w:cs="Tahoma"/>
            <w:sz w:val="24"/>
            <w:szCs w:val="24"/>
          </w:rPr>
          <w:t>https://catc.ca.gov/programs/sb1/trade-corridor-enhancement-program</w:t>
        </w:r>
      </w:hyperlink>
      <w:r w:rsidR="005E7038">
        <w:rPr>
          <w:rFonts w:ascii="Tahoma" w:hAnsi="Tahoma" w:cs="Tahoma"/>
          <w:sz w:val="24"/>
          <w:szCs w:val="24"/>
        </w:rPr>
        <w:t xml:space="preserve">. </w:t>
      </w:r>
    </w:p>
    <w:p w14:paraId="5FB167C1" w14:textId="77777777" w:rsidR="005745C7" w:rsidRPr="000F0454" w:rsidRDefault="005745C7" w:rsidP="00E26DE1">
      <w:pPr>
        <w:spacing w:after="0"/>
        <w:ind w:left="720"/>
        <w:rPr>
          <w:rFonts w:ascii="Tahoma" w:hAnsi="Tahoma" w:cs="Tahoma"/>
          <w:bCs/>
          <w:iCs/>
          <w:sz w:val="24"/>
          <w:szCs w:val="22"/>
        </w:rPr>
      </w:pPr>
    </w:p>
    <w:p w14:paraId="462B8C2B" w14:textId="3C92F1F1" w:rsidR="00A17989" w:rsidRPr="000F0454" w:rsidRDefault="746C0C74" w:rsidP="00E26DE1">
      <w:pPr>
        <w:spacing w:after="0"/>
        <w:ind w:left="720"/>
        <w:rPr>
          <w:rFonts w:ascii="Tahoma" w:hAnsi="Tahoma" w:cs="Tahoma"/>
          <w:sz w:val="24"/>
          <w:szCs w:val="24"/>
        </w:rPr>
      </w:pPr>
      <w:r w:rsidRPr="7536A28D">
        <w:rPr>
          <w:rFonts w:ascii="Tahoma" w:hAnsi="Tahoma" w:cs="Tahoma"/>
          <w:sz w:val="24"/>
          <w:szCs w:val="24"/>
        </w:rPr>
        <w:t xml:space="preserve">Applicants are encouraged to submit </w:t>
      </w:r>
      <w:r w:rsidRPr="3F83635A">
        <w:rPr>
          <w:rFonts w:ascii="Tahoma" w:hAnsi="Tahoma" w:cs="Tahoma"/>
          <w:sz w:val="24"/>
          <w:szCs w:val="24"/>
        </w:rPr>
        <w:t xml:space="preserve">applications for each </w:t>
      </w:r>
      <w:r w:rsidR="00ED72A8">
        <w:rPr>
          <w:rFonts w:ascii="Tahoma" w:hAnsi="Tahoma" w:cs="Tahoma"/>
          <w:sz w:val="24"/>
          <w:szCs w:val="24"/>
        </w:rPr>
        <w:t xml:space="preserve">eligible </w:t>
      </w:r>
      <w:r w:rsidRPr="3F83635A">
        <w:rPr>
          <w:rFonts w:ascii="Tahoma" w:hAnsi="Tahoma" w:cs="Tahoma"/>
          <w:sz w:val="24"/>
          <w:szCs w:val="24"/>
        </w:rPr>
        <w:t xml:space="preserve">corridor segment </w:t>
      </w:r>
      <w:r w:rsidR="006352A1">
        <w:rPr>
          <w:rFonts w:ascii="Tahoma" w:hAnsi="Tahoma" w:cs="Tahoma"/>
          <w:sz w:val="24"/>
          <w:szCs w:val="24"/>
        </w:rPr>
        <w:t xml:space="preserve">(whether </w:t>
      </w:r>
      <w:r w:rsidR="00ED72A8">
        <w:rPr>
          <w:rFonts w:ascii="Tahoma" w:hAnsi="Tahoma" w:cs="Tahoma"/>
          <w:sz w:val="24"/>
          <w:szCs w:val="24"/>
        </w:rPr>
        <w:t xml:space="preserve">the </w:t>
      </w:r>
      <w:r w:rsidR="00AA5141">
        <w:rPr>
          <w:rFonts w:ascii="Tahoma" w:hAnsi="Tahoma" w:cs="Tahoma"/>
          <w:sz w:val="24"/>
          <w:szCs w:val="24"/>
        </w:rPr>
        <w:t>A</w:t>
      </w:r>
      <w:r w:rsidR="00ED72A8">
        <w:rPr>
          <w:rFonts w:ascii="Tahoma" w:hAnsi="Tahoma" w:cs="Tahoma"/>
          <w:sz w:val="24"/>
          <w:szCs w:val="24"/>
        </w:rPr>
        <w:t xml:space="preserve">pplicant intends to </w:t>
      </w:r>
      <w:r w:rsidR="006352A1">
        <w:rPr>
          <w:rFonts w:ascii="Tahoma" w:hAnsi="Tahoma" w:cs="Tahoma"/>
          <w:sz w:val="24"/>
          <w:szCs w:val="24"/>
        </w:rPr>
        <w:t>apply for CFI or TCEP funds or not)</w:t>
      </w:r>
      <w:r w:rsidRPr="5C93028E">
        <w:rPr>
          <w:rFonts w:ascii="Tahoma" w:hAnsi="Tahoma" w:cs="Tahoma"/>
          <w:sz w:val="24"/>
          <w:szCs w:val="24"/>
        </w:rPr>
        <w:t>;</w:t>
      </w:r>
      <w:r w:rsidRPr="3F83635A">
        <w:rPr>
          <w:rFonts w:ascii="Tahoma" w:hAnsi="Tahoma" w:cs="Tahoma"/>
          <w:sz w:val="24"/>
          <w:szCs w:val="24"/>
        </w:rPr>
        <w:t xml:space="preserve"> </w:t>
      </w:r>
      <w:r w:rsidRPr="3F83635A">
        <w:rPr>
          <w:rFonts w:ascii="Tahoma" w:hAnsi="Tahoma" w:cs="Tahoma"/>
          <w:sz w:val="24"/>
          <w:szCs w:val="24"/>
        </w:rPr>
        <w:lastRenderedPageBreak/>
        <w:t xml:space="preserve">however, </w:t>
      </w:r>
      <w:r w:rsidR="5D160000" w:rsidRPr="3F83635A">
        <w:rPr>
          <w:rFonts w:ascii="Tahoma" w:hAnsi="Tahoma" w:cs="Tahoma"/>
          <w:sz w:val="24"/>
          <w:szCs w:val="24"/>
        </w:rPr>
        <w:t>i</w:t>
      </w:r>
      <w:r w:rsidR="00035652" w:rsidRPr="3F83635A">
        <w:rPr>
          <w:rFonts w:ascii="Tahoma" w:hAnsi="Tahoma" w:cs="Tahoma"/>
          <w:sz w:val="24"/>
          <w:szCs w:val="24"/>
        </w:rPr>
        <w:t>n</w:t>
      </w:r>
      <w:r w:rsidR="00035652" w:rsidRPr="000F0454">
        <w:rPr>
          <w:rFonts w:ascii="Tahoma" w:hAnsi="Tahoma" w:cs="Tahoma"/>
          <w:sz w:val="24"/>
          <w:szCs w:val="24"/>
        </w:rPr>
        <w:t xml:space="preserve"> the event that </w:t>
      </w:r>
      <w:r w:rsidR="27362C48" w:rsidRPr="5C93028E">
        <w:rPr>
          <w:rFonts w:ascii="Tahoma" w:hAnsi="Tahoma" w:cs="Tahoma"/>
          <w:sz w:val="24"/>
          <w:szCs w:val="24"/>
        </w:rPr>
        <w:t>a</w:t>
      </w:r>
      <w:r w:rsidR="27362C48" w:rsidRPr="3F83635A">
        <w:rPr>
          <w:rFonts w:ascii="Tahoma" w:hAnsi="Tahoma" w:cs="Tahoma"/>
          <w:sz w:val="24"/>
          <w:szCs w:val="24"/>
        </w:rPr>
        <w:t xml:space="preserve"> proposed awardee </w:t>
      </w:r>
      <w:r w:rsidR="27362C48" w:rsidRPr="5C93028E">
        <w:rPr>
          <w:rFonts w:ascii="Tahoma" w:hAnsi="Tahoma" w:cs="Tahoma"/>
          <w:sz w:val="24"/>
          <w:szCs w:val="24"/>
        </w:rPr>
        <w:t xml:space="preserve">receives </w:t>
      </w:r>
      <w:r w:rsidR="00ED72A8">
        <w:rPr>
          <w:rFonts w:ascii="Tahoma" w:hAnsi="Tahoma" w:cs="Tahoma"/>
          <w:sz w:val="24"/>
          <w:szCs w:val="24"/>
        </w:rPr>
        <w:t xml:space="preserve">a </w:t>
      </w:r>
      <w:r w:rsidR="27362C48" w:rsidRPr="5C93028E">
        <w:rPr>
          <w:rFonts w:ascii="Tahoma" w:hAnsi="Tahoma" w:cs="Tahoma"/>
          <w:sz w:val="24"/>
          <w:szCs w:val="24"/>
        </w:rPr>
        <w:t xml:space="preserve">CFI or state TCEP </w:t>
      </w:r>
      <w:r w:rsidR="00ED72A8">
        <w:rPr>
          <w:rFonts w:ascii="Tahoma" w:hAnsi="Tahoma" w:cs="Tahoma"/>
          <w:sz w:val="24"/>
          <w:szCs w:val="24"/>
        </w:rPr>
        <w:t>award</w:t>
      </w:r>
      <w:r w:rsidR="27362C48" w:rsidRPr="5C93028E">
        <w:rPr>
          <w:rFonts w:ascii="Tahoma" w:hAnsi="Tahoma" w:cs="Tahoma"/>
          <w:sz w:val="24"/>
          <w:szCs w:val="24"/>
        </w:rPr>
        <w:t xml:space="preserve"> for the same location</w:t>
      </w:r>
      <w:r w:rsidR="00035652" w:rsidRPr="000F0454">
        <w:rPr>
          <w:rFonts w:ascii="Tahoma" w:hAnsi="Tahoma" w:cs="Tahoma"/>
          <w:sz w:val="24"/>
          <w:szCs w:val="24"/>
        </w:rPr>
        <w:t xml:space="preserve">, the CEC reserves the right to </w:t>
      </w:r>
      <w:r w:rsidR="00ED72A8">
        <w:rPr>
          <w:rFonts w:ascii="Tahoma" w:hAnsi="Tahoma" w:cs="Tahoma"/>
          <w:sz w:val="24"/>
          <w:szCs w:val="24"/>
        </w:rPr>
        <w:t xml:space="preserve">cancel the </w:t>
      </w:r>
      <w:r w:rsidR="008566BD">
        <w:rPr>
          <w:rFonts w:ascii="Tahoma" w:hAnsi="Tahoma" w:cs="Tahoma"/>
          <w:sz w:val="24"/>
          <w:szCs w:val="24"/>
        </w:rPr>
        <w:t xml:space="preserve">proposed </w:t>
      </w:r>
      <w:r w:rsidR="00ED72A8">
        <w:rPr>
          <w:rFonts w:ascii="Tahoma" w:hAnsi="Tahoma" w:cs="Tahoma"/>
          <w:sz w:val="24"/>
          <w:szCs w:val="24"/>
        </w:rPr>
        <w:t xml:space="preserve">award and </w:t>
      </w:r>
      <w:r w:rsidR="008566BD">
        <w:rPr>
          <w:rFonts w:ascii="Tahoma" w:hAnsi="Tahoma" w:cs="Tahoma"/>
          <w:sz w:val="24"/>
          <w:szCs w:val="24"/>
        </w:rPr>
        <w:t>award funds to</w:t>
      </w:r>
      <w:r w:rsidR="00ED72A8">
        <w:rPr>
          <w:rFonts w:ascii="Tahoma" w:hAnsi="Tahoma" w:cs="Tahoma"/>
          <w:sz w:val="24"/>
          <w:szCs w:val="24"/>
        </w:rPr>
        <w:t xml:space="preserve"> the next </w:t>
      </w:r>
      <w:r w:rsidR="008566BD">
        <w:rPr>
          <w:rFonts w:ascii="Tahoma" w:hAnsi="Tahoma" w:cs="Tahoma"/>
          <w:sz w:val="24"/>
          <w:szCs w:val="24"/>
        </w:rPr>
        <w:t xml:space="preserve">highest scoring </w:t>
      </w:r>
      <w:r w:rsidR="00AA5141">
        <w:rPr>
          <w:rFonts w:ascii="Tahoma" w:hAnsi="Tahoma" w:cs="Tahoma"/>
          <w:sz w:val="24"/>
          <w:szCs w:val="24"/>
        </w:rPr>
        <w:t>A</w:t>
      </w:r>
      <w:r w:rsidR="008566BD">
        <w:rPr>
          <w:rFonts w:ascii="Tahoma" w:hAnsi="Tahoma" w:cs="Tahoma"/>
          <w:sz w:val="24"/>
          <w:szCs w:val="24"/>
        </w:rPr>
        <w:t xml:space="preserve">pplicant. </w:t>
      </w:r>
      <w:r w:rsidR="00ED72A8">
        <w:rPr>
          <w:rFonts w:ascii="Tahoma" w:hAnsi="Tahoma" w:cs="Tahoma"/>
          <w:sz w:val="24"/>
          <w:szCs w:val="24"/>
        </w:rPr>
        <w:t xml:space="preserve"> </w:t>
      </w:r>
      <w:r w:rsidR="00780682" w:rsidRPr="000F0454">
        <w:rPr>
          <w:rFonts w:ascii="Tahoma" w:hAnsi="Tahoma" w:cs="Tahoma"/>
          <w:sz w:val="24"/>
          <w:szCs w:val="24"/>
        </w:rPr>
        <w:t xml:space="preserve"> </w:t>
      </w:r>
      <w:r w:rsidR="00A63AE8" w:rsidRPr="000F0454">
        <w:rPr>
          <w:rFonts w:ascii="Tahoma" w:hAnsi="Tahoma" w:cs="Tahoma"/>
          <w:sz w:val="24"/>
          <w:szCs w:val="24"/>
        </w:rPr>
        <w:t xml:space="preserve"> </w:t>
      </w:r>
    </w:p>
    <w:p w14:paraId="650B1780" w14:textId="1CC6F45E" w:rsidR="2026B0E8" w:rsidRPr="00855877" w:rsidRDefault="2026B0E8" w:rsidP="00855877">
      <w:pPr>
        <w:spacing w:after="0"/>
        <w:ind w:left="720"/>
        <w:rPr>
          <w:rFonts w:ascii="Tahoma" w:eastAsia="Tahoma" w:hAnsi="Tahoma" w:cs="Tahoma"/>
          <w:color w:val="000000" w:themeColor="text1"/>
          <w:sz w:val="24"/>
          <w:szCs w:val="24"/>
        </w:rPr>
      </w:pPr>
    </w:p>
    <w:p w14:paraId="181F7361" w14:textId="77777777" w:rsidR="00052A64" w:rsidRPr="00075A66" w:rsidRDefault="00052A64" w:rsidP="52F932BC">
      <w:pPr>
        <w:pStyle w:val="Heading2"/>
        <w:keepNext w:val="0"/>
        <w:numPr>
          <w:ilvl w:val="0"/>
          <w:numId w:val="40"/>
        </w:numPr>
        <w:tabs>
          <w:tab w:val="left" w:pos="810"/>
        </w:tabs>
        <w:spacing w:before="0" w:after="0"/>
        <w:ind w:hanging="720"/>
        <w:rPr>
          <w:rFonts w:ascii="Tahoma" w:hAnsi="Tahoma" w:cs="Tahoma"/>
          <w:szCs w:val="28"/>
        </w:rPr>
      </w:pPr>
      <w:bookmarkStart w:id="22" w:name="_Toc144292483"/>
      <w:r w:rsidRPr="00075A66">
        <w:rPr>
          <w:rFonts w:ascii="Tahoma" w:hAnsi="Tahoma" w:cs="Tahoma"/>
          <w:szCs w:val="28"/>
        </w:rPr>
        <w:t>Pre-</w:t>
      </w:r>
      <w:r w:rsidR="001661BE" w:rsidRPr="00075A66">
        <w:rPr>
          <w:rFonts w:ascii="Tahoma" w:hAnsi="Tahoma" w:cs="Tahoma"/>
          <w:szCs w:val="28"/>
        </w:rPr>
        <w:t>Application</w:t>
      </w:r>
      <w:r w:rsidRPr="00075A66">
        <w:rPr>
          <w:rFonts w:ascii="Tahoma" w:hAnsi="Tahoma" w:cs="Tahoma"/>
          <w:szCs w:val="28"/>
        </w:rPr>
        <w:t xml:space="preserve"> Workshop</w:t>
      </w:r>
      <w:bookmarkEnd w:id="22"/>
    </w:p>
    <w:p w14:paraId="099A0C09" w14:textId="7A0F4CA8" w:rsidR="00052A64" w:rsidRPr="00075A66" w:rsidRDefault="00052A64" w:rsidP="00906E74">
      <w:pPr>
        <w:pStyle w:val="ListParagraph"/>
        <w:spacing w:after="0"/>
        <w:rPr>
          <w:rFonts w:ascii="Tahoma" w:hAnsi="Tahoma" w:cs="Tahoma"/>
          <w:sz w:val="24"/>
          <w:szCs w:val="24"/>
        </w:rPr>
      </w:pPr>
      <w:r w:rsidRPr="00075A66">
        <w:rPr>
          <w:rFonts w:ascii="Tahoma" w:hAnsi="Tahoma" w:cs="Tahoma"/>
          <w:sz w:val="24"/>
          <w:szCs w:val="24"/>
        </w:rPr>
        <w:t>There will be one Pre-</w:t>
      </w:r>
      <w:r w:rsidR="001661BE" w:rsidRPr="00075A66">
        <w:rPr>
          <w:rFonts w:ascii="Tahoma" w:hAnsi="Tahoma" w:cs="Tahoma"/>
          <w:sz w:val="24"/>
          <w:szCs w:val="24"/>
        </w:rPr>
        <w:t>Application</w:t>
      </w:r>
      <w:r w:rsidRPr="00075A66">
        <w:rPr>
          <w:rFonts w:ascii="Tahoma" w:hAnsi="Tahoma" w:cs="Tahoma"/>
          <w:sz w:val="24"/>
          <w:szCs w:val="24"/>
        </w:rPr>
        <w:t xml:space="preserve"> Workshop; participation in this meeting is optional but encouraged. The Pre-</w:t>
      </w:r>
      <w:r w:rsidR="001661BE" w:rsidRPr="00075A66">
        <w:rPr>
          <w:rFonts w:ascii="Tahoma" w:hAnsi="Tahoma" w:cs="Tahoma"/>
          <w:sz w:val="24"/>
          <w:szCs w:val="24"/>
        </w:rPr>
        <w:t>Application</w:t>
      </w:r>
      <w:r w:rsidRPr="00075A66">
        <w:rPr>
          <w:rFonts w:ascii="Tahoma" w:hAnsi="Tahoma" w:cs="Tahoma"/>
          <w:sz w:val="24"/>
          <w:szCs w:val="24"/>
        </w:rPr>
        <w:t xml:space="preserve"> Workshop will be held </w:t>
      </w:r>
      <w:r w:rsidR="0077139F" w:rsidRPr="00075A66">
        <w:rPr>
          <w:rFonts w:ascii="Tahoma" w:hAnsi="Tahoma" w:cs="Tahoma"/>
          <w:sz w:val="24"/>
          <w:szCs w:val="24"/>
        </w:rPr>
        <w:t xml:space="preserve">remotely </w:t>
      </w:r>
      <w:r w:rsidRPr="00075A66">
        <w:rPr>
          <w:rFonts w:ascii="Tahoma" w:hAnsi="Tahoma" w:cs="Tahoma"/>
          <w:sz w:val="24"/>
          <w:szCs w:val="24"/>
        </w:rPr>
        <w:t xml:space="preserve">through </w:t>
      </w:r>
      <w:r w:rsidR="00F732AD" w:rsidRPr="00075A66">
        <w:rPr>
          <w:rFonts w:ascii="Tahoma" w:hAnsi="Tahoma" w:cs="Tahoma"/>
          <w:sz w:val="24"/>
          <w:szCs w:val="24"/>
        </w:rPr>
        <w:t>Zoom</w:t>
      </w:r>
      <w:r w:rsidRPr="00075A66">
        <w:rPr>
          <w:rFonts w:ascii="Tahoma" w:hAnsi="Tahoma" w:cs="Tahoma"/>
          <w:sz w:val="24"/>
          <w:szCs w:val="24"/>
        </w:rPr>
        <w:t xml:space="preserve"> and conference call at the date, time and location listed below. Please call </w:t>
      </w:r>
      <w:r w:rsidR="0029273E" w:rsidRPr="00075A66">
        <w:rPr>
          <w:rFonts w:ascii="Tahoma" w:hAnsi="Tahoma" w:cs="Tahoma"/>
          <w:sz w:val="24"/>
          <w:szCs w:val="24"/>
        </w:rPr>
        <w:t>the</w:t>
      </w:r>
      <w:r w:rsidR="001B340B" w:rsidRPr="00075A66">
        <w:rPr>
          <w:rFonts w:ascii="Tahoma" w:hAnsi="Tahoma" w:cs="Tahoma"/>
          <w:sz w:val="24"/>
          <w:szCs w:val="24"/>
        </w:rPr>
        <w:t xml:space="preserve"> Commission Agreement Officer</w:t>
      </w:r>
      <w:r w:rsidR="001670F3">
        <w:rPr>
          <w:rFonts w:ascii="Tahoma" w:hAnsi="Tahoma" w:cs="Tahoma"/>
          <w:sz w:val="24"/>
          <w:szCs w:val="24"/>
        </w:rPr>
        <w:t xml:space="preserve"> (CAO)</w:t>
      </w:r>
      <w:r w:rsidR="001B340B" w:rsidRPr="00075A66">
        <w:rPr>
          <w:rFonts w:ascii="Tahoma" w:hAnsi="Tahoma" w:cs="Tahoma"/>
          <w:sz w:val="24"/>
          <w:szCs w:val="24"/>
        </w:rPr>
        <w:t xml:space="preserve"> listed </w:t>
      </w:r>
      <w:r w:rsidR="00C41748" w:rsidRPr="00075A66">
        <w:rPr>
          <w:rFonts w:ascii="Tahoma" w:hAnsi="Tahoma" w:cs="Tahoma"/>
          <w:sz w:val="24"/>
          <w:szCs w:val="24"/>
        </w:rPr>
        <w:t xml:space="preserve">below </w:t>
      </w:r>
      <w:r w:rsidRPr="00075A66">
        <w:rPr>
          <w:rFonts w:ascii="Tahoma" w:hAnsi="Tahoma" w:cs="Tahoma"/>
          <w:sz w:val="24"/>
          <w:szCs w:val="24"/>
        </w:rPr>
        <w:t xml:space="preserve">or refer to </w:t>
      </w:r>
      <w:r w:rsidR="00C83361" w:rsidRPr="00075A66">
        <w:rPr>
          <w:rFonts w:ascii="Tahoma" w:hAnsi="Tahoma" w:cs="Tahoma"/>
          <w:sz w:val="24"/>
          <w:szCs w:val="24"/>
        </w:rPr>
        <w:t xml:space="preserve">the </w:t>
      </w:r>
      <w:hyperlink r:id="rId16" w:tooltip="California Energy Commission solicitation information site" w:history="1">
        <w:r w:rsidR="00C83361" w:rsidRPr="00515F10">
          <w:rPr>
            <w:rFonts w:ascii="Tahoma" w:hAnsi="Tahoma" w:cs="Tahoma"/>
            <w:sz w:val="24"/>
            <w:szCs w:val="24"/>
          </w:rPr>
          <w:t>CEC's</w:t>
        </w:r>
        <w:r w:rsidR="00C83361" w:rsidRPr="00075A66">
          <w:rPr>
            <w:rFonts w:ascii="Tahoma" w:hAnsi="Tahoma" w:cs="Tahoma"/>
          </w:rPr>
          <w:t xml:space="preserve"> </w:t>
        </w:r>
        <w:r w:rsidR="002C2AB0" w:rsidRPr="00515F10">
          <w:rPr>
            <w:rFonts w:ascii="Tahoma" w:hAnsi="Tahoma" w:cs="Tahoma"/>
            <w:sz w:val="24"/>
            <w:szCs w:val="24"/>
          </w:rPr>
          <w:t>s</w:t>
        </w:r>
        <w:r w:rsidR="00C83361" w:rsidRPr="00515F10">
          <w:rPr>
            <w:rFonts w:ascii="Tahoma" w:hAnsi="Tahoma" w:cs="Tahoma"/>
            <w:sz w:val="24"/>
            <w:szCs w:val="24"/>
          </w:rPr>
          <w:t>olicitation information website</w:t>
        </w:r>
      </w:hyperlink>
      <w:r w:rsidR="00A17989" w:rsidRPr="00075A66">
        <w:rPr>
          <w:rFonts w:ascii="Tahoma" w:hAnsi="Tahoma" w:cs="Tahoma"/>
          <w:sz w:val="24"/>
          <w:szCs w:val="24"/>
        </w:rPr>
        <w:t xml:space="preserve"> </w:t>
      </w:r>
      <w:r w:rsidR="00C83361" w:rsidRPr="00075A66">
        <w:rPr>
          <w:rFonts w:ascii="Tahoma" w:hAnsi="Tahoma" w:cs="Tahoma"/>
          <w:sz w:val="24"/>
          <w:szCs w:val="24"/>
        </w:rPr>
        <w:t xml:space="preserve">at </w:t>
      </w:r>
      <w:hyperlink r:id="rId17" w:history="1">
        <w:r w:rsidR="00E05EBB" w:rsidRPr="00055140">
          <w:rPr>
            <w:rStyle w:val="Hyperlink"/>
            <w:rFonts w:ascii="Tahoma" w:hAnsi="Tahoma" w:cs="Tahoma"/>
            <w:sz w:val="24"/>
            <w:szCs w:val="24"/>
          </w:rPr>
          <w:t>https://www.energy.ca.gov/funding-opportunities/solicitations</w:t>
        </w:r>
      </w:hyperlink>
      <w:r w:rsidR="00E05EBB">
        <w:rPr>
          <w:rFonts w:ascii="Tahoma" w:hAnsi="Tahoma" w:cs="Tahoma"/>
          <w:sz w:val="24"/>
          <w:szCs w:val="24"/>
        </w:rPr>
        <w:t xml:space="preserve"> </w:t>
      </w:r>
      <w:r w:rsidRPr="00075A66">
        <w:rPr>
          <w:rFonts w:ascii="Tahoma" w:hAnsi="Tahoma" w:cs="Tahoma"/>
          <w:sz w:val="24"/>
          <w:szCs w:val="24"/>
        </w:rPr>
        <w:t>to confirm the date and time.</w:t>
      </w:r>
    </w:p>
    <w:p w14:paraId="75CC66CB" w14:textId="77777777" w:rsidR="00E4536E" w:rsidRPr="00075A66" w:rsidRDefault="00E4536E" w:rsidP="00E04486">
      <w:pPr>
        <w:spacing w:after="0"/>
        <w:rPr>
          <w:rFonts w:ascii="Tahoma" w:hAnsi="Tahoma" w:cs="Tahoma"/>
          <w:sz w:val="24"/>
          <w:szCs w:val="24"/>
        </w:rPr>
      </w:pPr>
    </w:p>
    <w:p w14:paraId="3D907C6C" w14:textId="3E9C0D2C" w:rsidR="00052A64" w:rsidRPr="00F209B4" w:rsidRDefault="37D732B2" w:rsidP="52F932BC">
      <w:pPr>
        <w:spacing w:after="0"/>
        <w:jc w:val="center"/>
        <w:rPr>
          <w:rFonts w:ascii="Tahoma" w:hAnsi="Tahoma" w:cs="Tahoma"/>
          <w:b/>
          <w:bCs/>
          <w:sz w:val="24"/>
          <w:szCs w:val="24"/>
        </w:rPr>
      </w:pPr>
      <w:r w:rsidRPr="00F209B4">
        <w:rPr>
          <w:rFonts w:ascii="Tahoma" w:hAnsi="Tahoma" w:cs="Tahoma"/>
          <w:b/>
          <w:bCs/>
          <w:sz w:val="24"/>
          <w:szCs w:val="24"/>
        </w:rPr>
        <w:t>October 10</w:t>
      </w:r>
      <w:r w:rsidR="0C9E6A9C" w:rsidRPr="00F209B4">
        <w:rPr>
          <w:rFonts w:ascii="Tahoma" w:hAnsi="Tahoma" w:cs="Tahoma"/>
          <w:b/>
          <w:bCs/>
          <w:sz w:val="24"/>
          <w:szCs w:val="24"/>
        </w:rPr>
        <w:t>, 2023</w:t>
      </w:r>
    </w:p>
    <w:p w14:paraId="261C15A5" w14:textId="5D8DD8C5" w:rsidR="5689BDF6" w:rsidRPr="00F209B4" w:rsidRDefault="5689BDF6" w:rsidP="786A09B7">
      <w:pPr>
        <w:spacing w:after="0" w:line="259" w:lineRule="auto"/>
        <w:jc w:val="center"/>
      </w:pPr>
      <w:r w:rsidRPr="00F209B4">
        <w:rPr>
          <w:rFonts w:ascii="Tahoma" w:hAnsi="Tahoma" w:cs="Tahoma"/>
          <w:sz w:val="24"/>
          <w:szCs w:val="24"/>
        </w:rPr>
        <w:t>10:00 a.m. - Noon</w:t>
      </w:r>
    </w:p>
    <w:p w14:paraId="6689B507" w14:textId="6DEA0B03" w:rsidR="005C4050" w:rsidRPr="00F209B4" w:rsidRDefault="005C4050" w:rsidP="00E04486">
      <w:pPr>
        <w:spacing w:after="0"/>
        <w:jc w:val="center"/>
        <w:rPr>
          <w:rFonts w:ascii="Tahoma" w:hAnsi="Tahoma" w:cs="Tahoma"/>
          <w:sz w:val="24"/>
          <w:szCs w:val="24"/>
        </w:rPr>
      </w:pPr>
      <w:r w:rsidRPr="00F209B4">
        <w:rPr>
          <w:rFonts w:ascii="Tahoma" w:hAnsi="Tahoma" w:cs="Tahoma"/>
          <w:sz w:val="24"/>
          <w:szCs w:val="24"/>
        </w:rPr>
        <w:t>Via Zoom</w:t>
      </w:r>
    </w:p>
    <w:p w14:paraId="48AD5A0F" w14:textId="6F0BB439" w:rsidR="00052A64" w:rsidRPr="00F209B4" w:rsidRDefault="00052A64" w:rsidP="00E04486">
      <w:pPr>
        <w:spacing w:after="0"/>
        <w:jc w:val="center"/>
        <w:rPr>
          <w:rFonts w:ascii="Tahoma" w:hAnsi="Tahoma" w:cs="Tahoma"/>
          <w:sz w:val="24"/>
          <w:szCs w:val="24"/>
        </w:rPr>
      </w:pPr>
    </w:p>
    <w:p w14:paraId="7588C67A" w14:textId="77777777" w:rsidR="000F72DA" w:rsidRPr="00F209B4" w:rsidRDefault="000F72DA" w:rsidP="00E04486">
      <w:pPr>
        <w:spacing w:after="0"/>
        <w:jc w:val="center"/>
        <w:rPr>
          <w:rFonts w:ascii="Tahoma" w:hAnsi="Tahoma" w:cs="Tahoma"/>
          <w:szCs w:val="22"/>
        </w:rPr>
      </w:pPr>
    </w:p>
    <w:p w14:paraId="1B33248B" w14:textId="77777777" w:rsidR="0045255C" w:rsidRPr="00F209B4" w:rsidRDefault="0045255C" w:rsidP="0045255C">
      <w:pPr>
        <w:pStyle w:val="Heading2"/>
        <w:keepNext w:val="0"/>
        <w:numPr>
          <w:ilvl w:val="0"/>
          <w:numId w:val="40"/>
        </w:numPr>
        <w:spacing w:before="0" w:after="0"/>
        <w:ind w:hanging="720"/>
        <w:jc w:val="both"/>
        <w:rPr>
          <w:rFonts w:ascii="Tahoma" w:hAnsi="Tahoma" w:cs="Tahoma"/>
          <w:szCs w:val="28"/>
          <w:u w:val="single"/>
        </w:rPr>
      </w:pPr>
      <w:bookmarkStart w:id="23" w:name="_Toc144292484"/>
      <w:r w:rsidRPr="00F209B4">
        <w:rPr>
          <w:rFonts w:ascii="Tahoma" w:hAnsi="Tahoma" w:cs="Tahoma"/>
          <w:szCs w:val="28"/>
        </w:rPr>
        <w:t xml:space="preserve">Participation Through </w:t>
      </w:r>
      <w:r w:rsidRPr="00F209B4">
        <w:rPr>
          <w:rFonts w:ascii="Tahoma" w:hAnsi="Tahoma" w:cs="Tahoma"/>
          <w:szCs w:val="28"/>
          <w:lang w:val="en-US"/>
        </w:rPr>
        <w:t>Zoom</w:t>
      </w:r>
      <w:bookmarkEnd w:id="23"/>
    </w:p>
    <w:p w14:paraId="140DA378" w14:textId="77777777" w:rsidR="0045255C" w:rsidRPr="00F209B4" w:rsidRDefault="0045255C" w:rsidP="0045255C">
      <w:pPr>
        <w:pStyle w:val="ListParagraph"/>
        <w:spacing w:after="0"/>
        <w:rPr>
          <w:rFonts w:ascii="Tahoma" w:hAnsi="Tahoma" w:cs="Tahoma"/>
          <w:sz w:val="24"/>
          <w:szCs w:val="24"/>
        </w:rPr>
      </w:pPr>
      <w:r w:rsidRPr="00F209B4">
        <w:rPr>
          <w:rFonts w:ascii="Tahoma" w:hAnsi="Tahoma" w:cs="Tahoma"/>
          <w:sz w:val="24"/>
          <w:szCs w:val="24"/>
        </w:rPr>
        <w:t>Zoom is the CEC's online meeting service. When attending remotely, presentations will appear on your computer/laptop/mobile device screen, and audio may be heard via the device or telephone. Please be aware that the Zoom meeting will be recorded.</w:t>
      </w:r>
    </w:p>
    <w:p w14:paraId="6A44E432" w14:textId="77777777" w:rsidR="0045255C" w:rsidRPr="00F209B4" w:rsidRDefault="0045255C" w:rsidP="0045255C">
      <w:pPr>
        <w:pStyle w:val="ListParagraph"/>
        <w:tabs>
          <w:tab w:val="left" w:pos="1080"/>
        </w:tabs>
        <w:spacing w:after="0"/>
        <w:jc w:val="both"/>
        <w:rPr>
          <w:rFonts w:ascii="Tahoma" w:hAnsi="Tahoma" w:cs="Tahoma"/>
          <w:sz w:val="24"/>
          <w:szCs w:val="24"/>
        </w:rPr>
      </w:pPr>
    </w:p>
    <w:p w14:paraId="6FF33571" w14:textId="77777777" w:rsidR="0045255C" w:rsidRPr="00F209B4" w:rsidRDefault="0045255C" w:rsidP="0045255C">
      <w:pPr>
        <w:pStyle w:val="ListParagraph"/>
        <w:tabs>
          <w:tab w:val="left" w:pos="1080"/>
        </w:tabs>
        <w:spacing w:after="0"/>
        <w:jc w:val="both"/>
        <w:rPr>
          <w:rFonts w:ascii="Tahoma" w:hAnsi="Tahoma" w:cs="Tahoma"/>
          <w:b/>
          <w:bCs/>
          <w:sz w:val="24"/>
          <w:szCs w:val="24"/>
        </w:rPr>
      </w:pPr>
      <w:r w:rsidRPr="00F209B4">
        <w:rPr>
          <w:rFonts w:ascii="Tahoma" w:hAnsi="Tahoma" w:cs="Tahoma"/>
          <w:b/>
          <w:bCs/>
          <w:sz w:val="24"/>
          <w:szCs w:val="24"/>
        </w:rPr>
        <w:t>Zoom Instructions:</w:t>
      </w:r>
    </w:p>
    <w:p w14:paraId="5879C2BD" w14:textId="19F39A73" w:rsidR="0045255C" w:rsidRPr="00F209B4" w:rsidRDefault="0045255C" w:rsidP="786A09B7">
      <w:pPr>
        <w:pStyle w:val="ListParagraph"/>
        <w:spacing w:after="0"/>
        <w:rPr>
          <w:rFonts w:ascii="Tahoma" w:hAnsi="Tahoma" w:cs="Tahoma"/>
          <w:sz w:val="24"/>
          <w:szCs w:val="24"/>
        </w:rPr>
      </w:pPr>
      <w:r w:rsidRPr="00F209B4">
        <w:rPr>
          <w:rFonts w:ascii="Tahoma" w:hAnsi="Tahoma" w:cs="Tahoma"/>
          <w:sz w:val="24"/>
          <w:szCs w:val="24"/>
        </w:rPr>
        <w:t xml:space="preserve">To join this workshop, go to </w:t>
      </w:r>
      <w:hyperlink r:id="rId18">
        <w:r w:rsidRPr="00F209B4">
          <w:rPr>
            <w:rStyle w:val="Hyperlink"/>
            <w:rFonts w:ascii="Tahoma" w:hAnsi="Tahoma" w:cs="Tahoma"/>
            <w:sz w:val="24"/>
            <w:szCs w:val="24"/>
          </w:rPr>
          <w:t>Zoom</w:t>
        </w:r>
      </w:hyperlink>
      <w:r w:rsidRPr="00F209B4">
        <w:rPr>
          <w:rFonts w:ascii="Tahoma" w:hAnsi="Tahoma" w:cs="Tahoma"/>
          <w:sz w:val="24"/>
          <w:szCs w:val="24"/>
        </w:rPr>
        <w:t xml:space="preserve"> </w:t>
      </w:r>
      <w:r w:rsidR="00E47E20" w:rsidRPr="00F209B4">
        <w:rPr>
          <w:rFonts w:ascii="Tahoma" w:hAnsi="Tahoma" w:cs="Tahoma"/>
          <w:sz w:val="24"/>
          <w:szCs w:val="24"/>
        </w:rPr>
        <w:t>at:</w:t>
      </w:r>
      <w:r w:rsidRPr="00F209B4">
        <w:rPr>
          <w:rFonts w:ascii="Tahoma" w:hAnsi="Tahoma" w:cs="Tahoma"/>
          <w:sz w:val="24"/>
          <w:szCs w:val="24"/>
        </w:rPr>
        <w:t xml:space="preserve"> </w:t>
      </w:r>
    </w:p>
    <w:p w14:paraId="605623BD" w14:textId="78955C84" w:rsidR="0045255C" w:rsidRPr="00F209B4" w:rsidRDefault="00A66246" w:rsidP="0045255C">
      <w:pPr>
        <w:pStyle w:val="ListParagraph"/>
        <w:spacing w:after="0"/>
        <w:rPr>
          <w:rFonts w:ascii="Tahoma" w:hAnsi="Tahoma" w:cs="Tahoma"/>
          <w:sz w:val="24"/>
          <w:szCs w:val="24"/>
        </w:rPr>
      </w:pPr>
      <w:hyperlink r:id="rId19">
        <w:r w:rsidR="2616ECD1" w:rsidRPr="00F209B4">
          <w:rPr>
            <w:rStyle w:val="Hyperlink"/>
            <w:rFonts w:ascii="Calibri" w:eastAsia="Calibri" w:hAnsi="Calibri" w:cs="Calibri"/>
            <w:sz w:val="24"/>
            <w:szCs w:val="24"/>
          </w:rPr>
          <w:t>https://energy.zoom.us/j/84449909034?pwd=LzlMdDR4WUdUR3VWd2FidVJjSXVnQT09</w:t>
        </w:r>
      </w:hyperlink>
      <w:r w:rsidR="0045255C" w:rsidRPr="00F209B4">
        <w:rPr>
          <w:rFonts w:ascii="Tahoma" w:hAnsi="Tahoma" w:cs="Tahoma"/>
          <w:sz w:val="24"/>
          <w:szCs w:val="24"/>
        </w:rPr>
        <w:t xml:space="preserve">. You may also access the workshop by going to the </w:t>
      </w:r>
      <w:hyperlink r:id="rId20">
        <w:r w:rsidR="00C51BC3" w:rsidRPr="00F209B4">
          <w:rPr>
            <w:rStyle w:val="Hyperlink"/>
            <w:rFonts w:ascii="Tahoma" w:eastAsia="Tahoma" w:hAnsi="Tahoma" w:cs="Tahoma"/>
            <w:sz w:val="24"/>
            <w:szCs w:val="24"/>
          </w:rPr>
          <w:t>Zoom webpage</w:t>
        </w:r>
      </w:hyperlink>
      <w:r w:rsidR="0045255C" w:rsidRPr="00F209B4">
        <w:rPr>
          <w:rFonts w:ascii="Tahoma" w:hAnsi="Tahoma" w:cs="Tahoma"/>
          <w:sz w:val="24"/>
          <w:szCs w:val="24"/>
        </w:rPr>
        <w:t xml:space="preserve"> at https://join.zoom.us and enter the unique meeting ID and password below:</w:t>
      </w:r>
    </w:p>
    <w:p w14:paraId="63A5F4E1" w14:textId="77777777" w:rsidR="0045255C" w:rsidRPr="00F209B4" w:rsidRDefault="0045255C" w:rsidP="0045255C">
      <w:pPr>
        <w:pStyle w:val="ListParagraph"/>
        <w:tabs>
          <w:tab w:val="left" w:pos="810"/>
        </w:tabs>
        <w:spacing w:after="0"/>
        <w:rPr>
          <w:rFonts w:ascii="Tahoma" w:hAnsi="Tahoma" w:cs="Tahoma"/>
          <w:sz w:val="24"/>
          <w:szCs w:val="24"/>
        </w:rPr>
      </w:pPr>
    </w:p>
    <w:p w14:paraId="70B0592A" w14:textId="489B90CC" w:rsidR="0045255C" w:rsidRPr="00F209B4" w:rsidRDefault="0045255C" w:rsidP="005D5963">
      <w:pPr>
        <w:spacing w:after="0"/>
        <w:ind w:left="720" w:firstLine="720"/>
        <w:jc w:val="center"/>
        <w:rPr>
          <w:rFonts w:ascii="Tahoma" w:hAnsi="Tahoma" w:cs="Tahoma"/>
          <w:b/>
          <w:bCs/>
          <w:sz w:val="24"/>
          <w:szCs w:val="24"/>
        </w:rPr>
      </w:pPr>
      <w:r w:rsidRPr="00F209B4">
        <w:rPr>
          <w:rFonts w:ascii="Tahoma" w:hAnsi="Tahoma" w:cs="Tahoma"/>
          <w:b/>
          <w:bCs/>
          <w:sz w:val="24"/>
          <w:szCs w:val="24"/>
        </w:rPr>
        <w:t>Meeting ID:</w:t>
      </w:r>
      <w:r w:rsidRPr="00F209B4">
        <w:rPr>
          <w:rFonts w:ascii="Tahoma" w:hAnsi="Tahoma" w:cs="Tahoma"/>
          <w:sz w:val="24"/>
          <w:szCs w:val="24"/>
        </w:rPr>
        <w:t xml:space="preserve"> </w:t>
      </w:r>
      <w:r w:rsidR="24D0B3C4" w:rsidRPr="00F209B4">
        <w:rPr>
          <w:rStyle w:val="t-meeting-num"/>
          <w:rFonts w:ascii="Tahoma" w:hAnsi="Tahoma" w:cs="Tahoma"/>
          <w:sz w:val="24"/>
          <w:szCs w:val="24"/>
        </w:rPr>
        <w:t>844 4990 9034</w:t>
      </w:r>
    </w:p>
    <w:p w14:paraId="3859A302" w14:textId="47F07095" w:rsidR="0045255C" w:rsidRPr="00F209B4" w:rsidRDefault="0045255C" w:rsidP="005D5963">
      <w:pPr>
        <w:spacing w:after="0"/>
        <w:ind w:left="720" w:firstLine="720"/>
        <w:jc w:val="center"/>
        <w:rPr>
          <w:rFonts w:ascii="Tahoma" w:hAnsi="Tahoma" w:cs="Tahoma"/>
          <w:sz w:val="24"/>
          <w:szCs w:val="24"/>
        </w:rPr>
      </w:pPr>
      <w:r w:rsidRPr="00F209B4">
        <w:rPr>
          <w:rFonts w:ascii="Tahoma" w:hAnsi="Tahoma" w:cs="Tahoma"/>
          <w:b/>
          <w:bCs/>
          <w:sz w:val="24"/>
          <w:szCs w:val="24"/>
        </w:rPr>
        <w:t xml:space="preserve">Meeting Password: </w:t>
      </w:r>
      <w:r w:rsidR="46C8448C" w:rsidRPr="00F209B4">
        <w:rPr>
          <w:rFonts w:ascii="Tahoma" w:hAnsi="Tahoma" w:cs="Tahoma"/>
          <w:sz w:val="24"/>
          <w:szCs w:val="24"/>
        </w:rPr>
        <w:t>047590</w:t>
      </w:r>
    </w:p>
    <w:p w14:paraId="408F6201" w14:textId="48AB0C72" w:rsidR="0045255C" w:rsidRPr="00F209B4" w:rsidRDefault="0045255C" w:rsidP="786A09B7">
      <w:pPr>
        <w:spacing w:after="0" w:line="259" w:lineRule="auto"/>
        <w:ind w:left="1440"/>
        <w:jc w:val="center"/>
        <w:rPr>
          <w:rFonts w:ascii="Tahoma" w:hAnsi="Tahoma" w:cs="Tahoma"/>
          <w:sz w:val="24"/>
          <w:szCs w:val="24"/>
        </w:rPr>
      </w:pPr>
      <w:r w:rsidRPr="00F209B4">
        <w:rPr>
          <w:rFonts w:ascii="Tahoma" w:hAnsi="Tahoma" w:cs="Tahoma"/>
          <w:b/>
          <w:bCs/>
          <w:sz w:val="24"/>
          <w:szCs w:val="24"/>
        </w:rPr>
        <w:t>Topic:</w:t>
      </w:r>
      <w:r w:rsidRPr="00F209B4">
        <w:rPr>
          <w:rFonts w:ascii="Tahoma" w:hAnsi="Tahoma" w:cs="Tahoma"/>
          <w:color w:val="0070C0"/>
          <w:sz w:val="24"/>
          <w:szCs w:val="24"/>
        </w:rPr>
        <w:t xml:space="preserve"> </w:t>
      </w:r>
      <w:r w:rsidR="514215F3" w:rsidRPr="00F209B4">
        <w:rPr>
          <w:rFonts w:ascii="Tahoma" w:hAnsi="Tahoma" w:cs="Tahoma"/>
          <w:sz w:val="24"/>
          <w:szCs w:val="24"/>
        </w:rPr>
        <w:t>Pre-Application Workshop for GFO-23-602: Charging and Refueling Infrastructure for Transport in California Provided Along Targeted Highway Segments (CRITICAL PATHS)</w:t>
      </w:r>
    </w:p>
    <w:p w14:paraId="6B1197AC" w14:textId="77777777" w:rsidR="0045255C" w:rsidRPr="00855877" w:rsidRDefault="0045255C" w:rsidP="0045255C">
      <w:pPr>
        <w:spacing w:after="0"/>
        <w:ind w:left="720" w:firstLine="720"/>
        <w:rPr>
          <w:rFonts w:ascii="Tahoma" w:hAnsi="Tahoma" w:cs="Tahoma"/>
          <w:sz w:val="24"/>
          <w:szCs w:val="24"/>
        </w:rPr>
      </w:pPr>
    </w:p>
    <w:p w14:paraId="1CF49EB1" w14:textId="77777777" w:rsidR="0045255C" w:rsidRPr="00075A66" w:rsidRDefault="0045255C" w:rsidP="005D5963">
      <w:pPr>
        <w:pStyle w:val="ListParagraph"/>
        <w:tabs>
          <w:tab w:val="left" w:pos="1080"/>
        </w:tabs>
        <w:spacing w:after="0"/>
        <w:jc w:val="both"/>
        <w:rPr>
          <w:rFonts w:ascii="Tahoma" w:hAnsi="Tahoma" w:cs="Tahoma"/>
          <w:b/>
          <w:bCs/>
          <w:sz w:val="24"/>
          <w:szCs w:val="24"/>
        </w:rPr>
      </w:pPr>
      <w:r w:rsidRPr="00075A66">
        <w:rPr>
          <w:rFonts w:ascii="Tahoma" w:hAnsi="Tahoma" w:cs="Tahoma"/>
          <w:b/>
          <w:bCs/>
          <w:sz w:val="24"/>
          <w:szCs w:val="24"/>
        </w:rPr>
        <w:t>Telephone Access Only:</w:t>
      </w:r>
    </w:p>
    <w:p w14:paraId="6F78B3DB" w14:textId="77777777" w:rsidR="0045255C" w:rsidRPr="00075A66" w:rsidRDefault="0045255C" w:rsidP="005D5963">
      <w:pPr>
        <w:pStyle w:val="ListParagraph"/>
        <w:tabs>
          <w:tab w:val="left" w:pos="1080"/>
        </w:tabs>
        <w:spacing w:after="0"/>
        <w:jc w:val="both"/>
        <w:rPr>
          <w:rFonts w:ascii="Tahoma" w:hAnsi="Tahoma" w:cs="Tahoma"/>
          <w:sz w:val="24"/>
          <w:szCs w:val="24"/>
        </w:rPr>
      </w:pPr>
      <w:r w:rsidRPr="00075A66">
        <w:rPr>
          <w:rFonts w:ascii="Tahoma" w:hAnsi="Tahoma" w:cs="Tahoma"/>
          <w:sz w:val="24"/>
          <w:szCs w:val="24"/>
        </w:rPr>
        <w:t>Call (888) 853-5257 or (888) 475-4499 (toll-free). When prompted, enter the unique meeting ID number above. To comment over the telephone, dial *9 to “raise your hand” and *6 to mute/unmute your phone line.</w:t>
      </w:r>
    </w:p>
    <w:p w14:paraId="2DE52A4A" w14:textId="77777777" w:rsidR="005508AA" w:rsidRPr="00075A66" w:rsidRDefault="005508AA" w:rsidP="00075A66">
      <w:pPr>
        <w:tabs>
          <w:tab w:val="left" w:pos="1080"/>
        </w:tabs>
        <w:spacing w:after="0"/>
        <w:jc w:val="both"/>
        <w:rPr>
          <w:rFonts w:ascii="Tahoma" w:hAnsi="Tahoma" w:cs="Tahoma"/>
          <w:b/>
          <w:bCs/>
          <w:sz w:val="24"/>
          <w:szCs w:val="24"/>
        </w:rPr>
      </w:pPr>
    </w:p>
    <w:p w14:paraId="26779F15" w14:textId="28693DD9" w:rsidR="009A4D7F" w:rsidRPr="00075A66" w:rsidRDefault="009A4D7F" w:rsidP="005508AA">
      <w:pPr>
        <w:pStyle w:val="ListParagraph"/>
        <w:tabs>
          <w:tab w:val="left" w:pos="1080"/>
        </w:tabs>
        <w:spacing w:after="0"/>
        <w:jc w:val="both"/>
        <w:rPr>
          <w:rFonts w:ascii="Tahoma" w:hAnsi="Tahoma" w:cs="Tahoma"/>
          <w:b/>
          <w:bCs/>
          <w:sz w:val="24"/>
          <w:szCs w:val="24"/>
        </w:rPr>
      </w:pPr>
      <w:r w:rsidRPr="00075A66">
        <w:rPr>
          <w:rFonts w:ascii="Tahoma" w:hAnsi="Tahoma" w:cs="Tahoma"/>
          <w:b/>
          <w:bCs/>
          <w:sz w:val="24"/>
          <w:szCs w:val="24"/>
        </w:rPr>
        <w:t>Access by Mobile Device: </w:t>
      </w:r>
    </w:p>
    <w:p w14:paraId="561EBD39" w14:textId="2940E21B" w:rsidR="009A4D7F" w:rsidRPr="00855877" w:rsidRDefault="009A4D7F" w:rsidP="00E47E20">
      <w:pPr>
        <w:pStyle w:val="ListParagraph"/>
        <w:tabs>
          <w:tab w:val="left" w:pos="1080"/>
        </w:tabs>
        <w:spacing w:after="0"/>
        <w:rPr>
          <w:rFonts w:ascii="Tahoma" w:eastAsia="Tahoma" w:hAnsi="Tahoma" w:cs="Tahoma"/>
          <w:sz w:val="24"/>
          <w:szCs w:val="24"/>
        </w:rPr>
      </w:pPr>
      <w:r w:rsidRPr="00855877">
        <w:rPr>
          <w:rFonts w:ascii="Tahoma" w:eastAsia="Tahoma" w:hAnsi="Tahoma" w:cs="Tahoma"/>
          <w:sz w:val="24"/>
          <w:szCs w:val="24"/>
        </w:rPr>
        <w:t xml:space="preserve">Download the application from the </w:t>
      </w:r>
      <w:hyperlink r:id="rId21" w:history="1">
        <w:r w:rsidRPr="00D35CCC">
          <w:rPr>
            <w:rStyle w:val="Hyperlink"/>
            <w:rFonts w:ascii="Tahoma" w:eastAsia="Tahoma" w:hAnsi="Tahoma" w:cs="Tahoma"/>
            <w:sz w:val="24"/>
            <w:szCs w:val="24"/>
          </w:rPr>
          <w:t>Zoom Download Center</w:t>
        </w:r>
      </w:hyperlink>
      <w:r w:rsidRPr="00855877">
        <w:rPr>
          <w:rFonts w:ascii="Tahoma" w:eastAsia="Tahoma" w:hAnsi="Tahoma" w:cs="Tahoma"/>
          <w:sz w:val="24"/>
          <w:szCs w:val="24"/>
        </w:rPr>
        <w:t>, https://energy.zoom.us/download</w:t>
      </w:r>
    </w:p>
    <w:p w14:paraId="744E1051" w14:textId="77777777" w:rsidR="0045255C" w:rsidRPr="00075A66" w:rsidRDefault="0045255C" w:rsidP="0045255C">
      <w:pPr>
        <w:spacing w:after="0"/>
        <w:jc w:val="both"/>
        <w:rPr>
          <w:rFonts w:ascii="Tahoma" w:hAnsi="Tahoma" w:cs="Tahoma"/>
          <w:sz w:val="24"/>
          <w:szCs w:val="24"/>
        </w:rPr>
      </w:pPr>
    </w:p>
    <w:p w14:paraId="71D4E0BE" w14:textId="77777777" w:rsidR="0045255C" w:rsidRPr="00075A66" w:rsidRDefault="0045255C" w:rsidP="0045255C">
      <w:pPr>
        <w:pStyle w:val="ListParagraph"/>
        <w:tabs>
          <w:tab w:val="left" w:pos="1080"/>
        </w:tabs>
        <w:spacing w:after="0"/>
        <w:jc w:val="both"/>
        <w:rPr>
          <w:rFonts w:ascii="Tahoma" w:hAnsi="Tahoma" w:cs="Tahoma"/>
          <w:b/>
          <w:bCs/>
          <w:sz w:val="24"/>
          <w:szCs w:val="24"/>
        </w:rPr>
      </w:pPr>
      <w:r w:rsidRPr="00075A66">
        <w:rPr>
          <w:rFonts w:ascii="Tahoma" w:hAnsi="Tahoma" w:cs="Tahoma"/>
          <w:b/>
          <w:bCs/>
          <w:sz w:val="24"/>
          <w:szCs w:val="24"/>
        </w:rPr>
        <w:t>Technical Support:</w:t>
      </w:r>
    </w:p>
    <w:p w14:paraId="0EBED9D4" w14:textId="503DCE8B" w:rsidR="0045255C" w:rsidRPr="00075A66" w:rsidRDefault="0045255C" w:rsidP="0045255C">
      <w:pPr>
        <w:pStyle w:val="ListParagraph"/>
        <w:tabs>
          <w:tab w:val="left" w:pos="1080"/>
        </w:tabs>
        <w:spacing w:after="0"/>
        <w:jc w:val="both"/>
        <w:rPr>
          <w:rFonts w:ascii="Tahoma" w:hAnsi="Tahoma" w:cs="Tahoma"/>
          <w:sz w:val="24"/>
          <w:szCs w:val="24"/>
        </w:rPr>
      </w:pPr>
      <w:r w:rsidRPr="00075A66">
        <w:rPr>
          <w:rFonts w:ascii="Tahoma" w:hAnsi="Tahoma" w:cs="Tahoma"/>
          <w:sz w:val="24"/>
          <w:szCs w:val="24"/>
        </w:rPr>
        <w:lastRenderedPageBreak/>
        <w:t xml:space="preserve">For assistance with problems or questions about joining or attending the meeting, please call Zoom technical support at (888) 799-9666 ext. 2, or you may contact the CEC’s Public Advisor’s Office at </w:t>
      </w:r>
      <w:hyperlink r:id="rId22" w:history="1">
        <w:r w:rsidR="00B94859" w:rsidRPr="00075A66">
          <w:rPr>
            <w:rStyle w:val="Hyperlink"/>
            <w:rFonts w:ascii="Tahoma" w:eastAsia="Tahoma" w:hAnsi="Tahoma" w:cs="Tahoma"/>
            <w:sz w:val="24"/>
            <w:szCs w:val="24"/>
          </w:rPr>
          <w:t>publicadvisor@energy.ca.gov</w:t>
        </w:r>
      </w:hyperlink>
      <w:r w:rsidRPr="00075A66">
        <w:rPr>
          <w:rFonts w:ascii="Tahoma" w:hAnsi="Tahoma" w:cs="Tahoma"/>
          <w:sz w:val="24"/>
          <w:szCs w:val="24"/>
        </w:rPr>
        <w:t>, or (</w:t>
      </w:r>
      <w:r w:rsidR="00D35CCC">
        <w:rPr>
          <w:rFonts w:ascii="Tahoma" w:hAnsi="Tahoma" w:cs="Tahoma"/>
          <w:sz w:val="24"/>
          <w:szCs w:val="24"/>
        </w:rPr>
        <w:t>916</w:t>
      </w:r>
      <w:r w:rsidRPr="00075A66">
        <w:rPr>
          <w:rFonts w:ascii="Tahoma" w:hAnsi="Tahoma" w:cs="Tahoma"/>
          <w:sz w:val="24"/>
          <w:szCs w:val="24"/>
        </w:rPr>
        <w:t xml:space="preserve">) </w:t>
      </w:r>
      <w:r w:rsidR="00D35CCC">
        <w:rPr>
          <w:rFonts w:ascii="Tahoma" w:hAnsi="Tahoma" w:cs="Tahoma"/>
          <w:sz w:val="24"/>
          <w:szCs w:val="24"/>
        </w:rPr>
        <w:t>957</w:t>
      </w:r>
      <w:r w:rsidRPr="00075A66">
        <w:rPr>
          <w:rFonts w:ascii="Tahoma" w:hAnsi="Tahoma" w:cs="Tahoma"/>
          <w:sz w:val="24"/>
          <w:szCs w:val="24"/>
        </w:rPr>
        <w:t>-</w:t>
      </w:r>
      <w:r w:rsidR="00D35CCC">
        <w:rPr>
          <w:rFonts w:ascii="Tahoma" w:hAnsi="Tahoma" w:cs="Tahoma"/>
          <w:sz w:val="24"/>
          <w:szCs w:val="24"/>
        </w:rPr>
        <w:t>7910</w:t>
      </w:r>
      <w:r w:rsidRPr="00075A66">
        <w:rPr>
          <w:rFonts w:ascii="Tahoma" w:hAnsi="Tahoma" w:cs="Tahoma"/>
          <w:sz w:val="24"/>
          <w:szCs w:val="24"/>
        </w:rPr>
        <w:t xml:space="preserve">. </w:t>
      </w:r>
    </w:p>
    <w:p w14:paraId="4AB756C8" w14:textId="77777777" w:rsidR="008500DD" w:rsidRPr="00075A66" w:rsidRDefault="008500DD" w:rsidP="0045255C">
      <w:pPr>
        <w:pStyle w:val="ListParagraph"/>
        <w:tabs>
          <w:tab w:val="left" w:pos="1080"/>
        </w:tabs>
        <w:spacing w:after="0"/>
        <w:jc w:val="both"/>
        <w:rPr>
          <w:rFonts w:ascii="Tahoma" w:hAnsi="Tahoma" w:cs="Tahoma"/>
          <w:sz w:val="24"/>
          <w:szCs w:val="24"/>
        </w:rPr>
      </w:pPr>
    </w:p>
    <w:p w14:paraId="76891C68" w14:textId="1BA6FEF0" w:rsidR="008500DD" w:rsidRPr="00075A66" w:rsidRDefault="008500DD" w:rsidP="008500DD">
      <w:pPr>
        <w:pStyle w:val="paragraph"/>
        <w:spacing w:before="0" w:beforeAutospacing="0" w:after="0" w:afterAutospacing="0"/>
        <w:ind w:left="720"/>
        <w:jc w:val="both"/>
        <w:textAlignment w:val="baseline"/>
        <w:rPr>
          <w:rFonts w:ascii="Tahoma" w:hAnsi="Tahoma" w:cs="Tahoma"/>
        </w:rPr>
      </w:pPr>
      <w:r w:rsidRPr="00075A66">
        <w:rPr>
          <w:rFonts w:ascii="Tahoma" w:hAnsi="Tahoma" w:cs="Tahoma"/>
        </w:rPr>
        <w:t>To determine whether your computer is compatible with Zoom, visit</w:t>
      </w:r>
      <w:r w:rsidR="00D35CCC">
        <w:rPr>
          <w:rFonts w:ascii="Tahoma" w:hAnsi="Tahoma" w:cs="Tahoma"/>
        </w:rPr>
        <w:t xml:space="preserve"> this website</w:t>
      </w:r>
      <w:r w:rsidRPr="00075A66">
        <w:rPr>
          <w:rFonts w:ascii="Tahoma" w:hAnsi="Tahoma" w:cs="Tahoma"/>
        </w:rPr>
        <w:t>: </w:t>
      </w:r>
    </w:p>
    <w:p w14:paraId="0513B540" w14:textId="77777777" w:rsidR="008500DD" w:rsidRPr="00075A66" w:rsidRDefault="008500DD" w:rsidP="008500DD">
      <w:pPr>
        <w:pStyle w:val="paragraph"/>
        <w:spacing w:before="0" w:beforeAutospacing="0" w:after="0" w:afterAutospacing="0"/>
        <w:ind w:left="720"/>
        <w:jc w:val="both"/>
        <w:textAlignment w:val="baseline"/>
        <w:rPr>
          <w:rFonts w:ascii="Tahoma" w:hAnsi="Tahoma" w:cs="Tahoma"/>
          <w:sz w:val="18"/>
          <w:szCs w:val="18"/>
        </w:rPr>
      </w:pPr>
      <w:r w:rsidRPr="00855877">
        <w:rPr>
          <w:rStyle w:val="normaltextrun"/>
          <w:rFonts w:ascii="Tahoma" w:hAnsi="Tahoma" w:cs="Tahoma"/>
          <w:color w:val="0078D4"/>
          <w:u w:val="single"/>
        </w:rPr>
        <w:t>https://support.zoom.us/hc/en-us/articles/201362023-System-requirements-for-Windows-macOS-and-Linux.</w:t>
      </w:r>
      <w:r w:rsidRPr="00855877">
        <w:rPr>
          <w:rStyle w:val="eop"/>
          <w:rFonts w:ascii="Tahoma" w:hAnsi="Tahoma" w:cs="Tahoma"/>
        </w:rPr>
        <w:t> </w:t>
      </w:r>
    </w:p>
    <w:p w14:paraId="54D37631" w14:textId="77777777" w:rsidR="00D10859" w:rsidRPr="00075A66" w:rsidRDefault="00D10859" w:rsidP="00E04486">
      <w:pPr>
        <w:spacing w:after="0"/>
        <w:rPr>
          <w:rFonts w:ascii="Tahoma" w:hAnsi="Tahoma" w:cs="Tahoma"/>
          <w:szCs w:val="22"/>
        </w:rPr>
      </w:pPr>
    </w:p>
    <w:p w14:paraId="4F6A0CF1" w14:textId="77777777" w:rsidR="0045255C" w:rsidRPr="00075A66" w:rsidRDefault="0045255C" w:rsidP="0045255C">
      <w:pPr>
        <w:pStyle w:val="Heading2"/>
        <w:keepNext w:val="0"/>
        <w:numPr>
          <w:ilvl w:val="0"/>
          <w:numId w:val="40"/>
        </w:numPr>
        <w:spacing w:before="0" w:after="0"/>
        <w:ind w:hanging="720"/>
        <w:rPr>
          <w:rFonts w:ascii="Tahoma" w:hAnsi="Tahoma" w:cs="Tahoma"/>
          <w:szCs w:val="28"/>
        </w:rPr>
      </w:pPr>
      <w:bookmarkStart w:id="24" w:name="_Toc198951307"/>
      <w:bookmarkStart w:id="25" w:name="_Toc201713535"/>
      <w:bookmarkStart w:id="26" w:name="_Toc219275084"/>
      <w:bookmarkStart w:id="27" w:name="_Toc144292485"/>
      <w:r w:rsidRPr="00075A66">
        <w:rPr>
          <w:rFonts w:ascii="Tahoma" w:hAnsi="Tahoma" w:cs="Tahoma"/>
        </w:rPr>
        <w:t>Question</w:t>
      </w:r>
      <w:bookmarkEnd w:id="24"/>
      <w:r w:rsidRPr="00075A66">
        <w:rPr>
          <w:rFonts w:ascii="Tahoma" w:hAnsi="Tahoma" w:cs="Tahoma"/>
        </w:rPr>
        <w:t>s</w:t>
      </w:r>
      <w:bookmarkEnd w:id="25"/>
      <w:bookmarkEnd w:id="26"/>
      <w:bookmarkEnd w:id="27"/>
    </w:p>
    <w:p w14:paraId="1B525535" w14:textId="68FB5ACB" w:rsidR="0048001A" w:rsidRDefault="000F06E9" w:rsidP="00B55DAE">
      <w:pPr>
        <w:pStyle w:val="ListParagraph"/>
        <w:rPr>
          <w:rFonts w:ascii="Tahoma" w:hAnsi="Tahoma" w:cs="Tahoma"/>
          <w:sz w:val="24"/>
          <w:szCs w:val="24"/>
        </w:rPr>
      </w:pPr>
      <w:r w:rsidRPr="00515F10">
        <w:rPr>
          <w:rFonts w:ascii="Tahoma" w:hAnsi="Tahoma" w:cs="Tahoma"/>
          <w:sz w:val="24"/>
          <w:szCs w:val="24"/>
        </w:rPr>
        <w:t xml:space="preserve">During the solicitation process, for questions only related to submission of applications in ECAMS, please contact </w:t>
      </w:r>
      <w:hyperlink r:id="rId23" w:history="1">
        <w:r w:rsidR="009902EE" w:rsidRPr="00515F10">
          <w:rPr>
            <w:rStyle w:val="Hyperlink"/>
            <w:rFonts w:ascii="Tahoma" w:hAnsi="Tahoma" w:cs="Tahoma"/>
            <w:sz w:val="24"/>
            <w:szCs w:val="24"/>
          </w:rPr>
          <w:t>ECAMS.Salesfor</w:t>
        </w:r>
        <w:r w:rsidR="009902EE" w:rsidRPr="009902EE">
          <w:rPr>
            <w:rStyle w:val="Hyperlink"/>
            <w:rFonts w:ascii="Tahoma" w:hAnsi="Tahoma" w:cs="Tahoma"/>
            <w:sz w:val="24"/>
            <w:szCs w:val="24"/>
          </w:rPr>
          <w:t>c</w:t>
        </w:r>
        <w:r w:rsidR="009902EE" w:rsidRPr="00515F10">
          <w:rPr>
            <w:rStyle w:val="Hyperlink"/>
            <w:rFonts w:ascii="Tahoma" w:hAnsi="Tahoma" w:cs="Tahoma"/>
            <w:sz w:val="24"/>
            <w:szCs w:val="24"/>
          </w:rPr>
          <w:t>eSupport@energy.ca.gov</w:t>
        </w:r>
      </w:hyperlink>
      <w:r w:rsidRPr="00515F10">
        <w:rPr>
          <w:rFonts w:ascii="Tahoma" w:hAnsi="Tahoma" w:cs="Tahoma"/>
          <w:sz w:val="24"/>
          <w:szCs w:val="24"/>
        </w:rPr>
        <w:t>. By contacting this email address, Applicants will be able to access a team of technical assistants who can answer questions about application submission. Please also see Section III for additional information about ECAMS.</w:t>
      </w:r>
    </w:p>
    <w:p w14:paraId="327F5CE8" w14:textId="5D02268D" w:rsidR="0045255C" w:rsidRPr="00075A66" w:rsidRDefault="00AC5700" w:rsidP="0045255C">
      <w:pPr>
        <w:spacing w:after="0"/>
        <w:ind w:left="720"/>
        <w:rPr>
          <w:rFonts w:ascii="Tahoma" w:hAnsi="Tahoma" w:cs="Tahoma"/>
          <w:sz w:val="24"/>
          <w:szCs w:val="24"/>
        </w:rPr>
      </w:pPr>
      <w:r w:rsidRPr="00855877">
        <w:rPr>
          <w:rFonts w:ascii="Tahoma" w:hAnsi="Tahoma" w:cs="Tahoma"/>
          <w:sz w:val="24"/>
          <w:szCs w:val="24"/>
        </w:rPr>
        <w:t xml:space="preserve">Applicants may ask questions at the Pre-Application </w:t>
      </w:r>
      <w:proofErr w:type="gramStart"/>
      <w:r w:rsidRPr="00855877">
        <w:rPr>
          <w:rFonts w:ascii="Tahoma" w:hAnsi="Tahoma" w:cs="Tahoma"/>
          <w:sz w:val="24"/>
          <w:szCs w:val="24"/>
        </w:rPr>
        <w:t>Workshop, and</w:t>
      </w:r>
      <w:proofErr w:type="gramEnd"/>
      <w:r w:rsidRPr="00855877">
        <w:rPr>
          <w:rFonts w:ascii="Tahoma" w:hAnsi="Tahoma" w:cs="Tahoma"/>
          <w:sz w:val="24"/>
          <w:szCs w:val="24"/>
        </w:rPr>
        <w:t xml:space="preserve"> may submit written questions via e-mail to the </w:t>
      </w:r>
      <w:r w:rsidR="001B3809">
        <w:rPr>
          <w:rFonts w:ascii="Tahoma" w:hAnsi="Tahoma" w:cs="Tahoma"/>
          <w:sz w:val="24"/>
          <w:szCs w:val="24"/>
        </w:rPr>
        <w:t>CAO</w:t>
      </w:r>
      <w:r w:rsidRPr="00855877">
        <w:rPr>
          <w:rFonts w:ascii="Tahoma" w:hAnsi="Tahoma" w:cs="Tahoma"/>
          <w:sz w:val="24"/>
          <w:szCs w:val="24"/>
        </w:rPr>
        <w:t xml:space="preserve"> listed in </w:t>
      </w:r>
      <w:r w:rsidR="0050339F">
        <w:rPr>
          <w:rFonts w:ascii="Tahoma" w:hAnsi="Tahoma" w:cs="Tahoma"/>
          <w:sz w:val="24"/>
          <w:szCs w:val="24"/>
        </w:rPr>
        <w:t>the following section</w:t>
      </w:r>
      <w:r w:rsidRPr="00855877">
        <w:rPr>
          <w:rFonts w:ascii="Tahoma" w:hAnsi="Tahoma" w:cs="Tahoma"/>
          <w:sz w:val="24"/>
          <w:szCs w:val="24"/>
        </w:rPr>
        <w:t>.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855877">
        <w:rPr>
          <w:rFonts w:ascii="Tahoma" w:hAnsi="Tahoma" w:cs="Tahoma"/>
          <w:sz w:val="24"/>
          <w:szCs w:val="24"/>
        </w:rPr>
        <w:t xml:space="preserve">. </w:t>
      </w:r>
      <w:r w:rsidR="00B220BF" w:rsidRPr="00515F10">
        <w:rPr>
          <w:rFonts w:ascii="Tahoma" w:hAnsi="Tahoma" w:cs="Tahoma"/>
          <w:sz w:val="24"/>
          <w:szCs w:val="24"/>
        </w:rPr>
        <w:t xml:space="preserve">Similarly, questions related to submission of applications in ECAMS may be submitted to </w:t>
      </w:r>
      <w:hyperlink r:id="rId24" w:history="1">
        <w:r w:rsidR="007E1485" w:rsidRPr="007E1485">
          <w:rPr>
            <w:rStyle w:val="Hyperlink"/>
            <w:rFonts w:ascii="Tahoma" w:hAnsi="Tahoma" w:cs="Tahoma"/>
            <w:sz w:val="24"/>
            <w:szCs w:val="24"/>
          </w:rPr>
          <w:t>ECAMS.SalesforceSupport@energy.ca.gov</w:t>
        </w:r>
      </w:hyperlink>
      <w:r w:rsidR="00B220BF" w:rsidRPr="00515F10">
        <w:rPr>
          <w:rFonts w:ascii="Tahoma" w:hAnsi="Tahoma" w:cs="Tahoma"/>
          <w:sz w:val="24"/>
          <w:szCs w:val="24"/>
        </w:rPr>
        <w:t xml:space="preserve"> at any time prior to 5:00 p.m. of the application deadline date.</w:t>
      </w:r>
    </w:p>
    <w:p w14:paraId="5B1C0493" w14:textId="77777777" w:rsidR="0045255C" w:rsidRPr="00075A66" w:rsidRDefault="0045255C" w:rsidP="0045255C">
      <w:pPr>
        <w:spacing w:after="0"/>
        <w:ind w:left="720"/>
        <w:rPr>
          <w:rFonts w:ascii="Tahoma" w:hAnsi="Tahoma" w:cs="Tahoma"/>
          <w:sz w:val="24"/>
          <w:szCs w:val="24"/>
        </w:rPr>
      </w:pPr>
    </w:p>
    <w:p w14:paraId="5CE86281" w14:textId="43C62289" w:rsidR="0045255C" w:rsidRPr="00075A66" w:rsidRDefault="0045255C" w:rsidP="0045255C">
      <w:pPr>
        <w:spacing w:after="0"/>
        <w:ind w:left="720"/>
        <w:rPr>
          <w:rFonts w:ascii="Tahoma" w:hAnsi="Tahoma" w:cs="Tahoma"/>
          <w:sz w:val="24"/>
          <w:szCs w:val="24"/>
        </w:rPr>
      </w:pPr>
      <w:r w:rsidRPr="00075A66">
        <w:rPr>
          <w:rFonts w:ascii="Tahoma" w:hAnsi="Tahoma" w:cs="Tahoma"/>
          <w:sz w:val="24"/>
          <w:szCs w:val="24"/>
        </w:rPr>
        <w:t>The question and answer</w:t>
      </w:r>
      <w:r w:rsidR="00072466">
        <w:rPr>
          <w:rFonts w:ascii="Tahoma" w:hAnsi="Tahoma" w:cs="Tahoma"/>
          <w:sz w:val="24"/>
          <w:szCs w:val="24"/>
        </w:rPr>
        <w:t xml:space="preserve"> set</w:t>
      </w:r>
      <w:r w:rsidRPr="00075A66">
        <w:rPr>
          <w:rFonts w:ascii="Tahoma" w:hAnsi="Tahoma" w:cs="Tahoma"/>
          <w:sz w:val="24"/>
          <w:szCs w:val="24"/>
        </w:rPr>
        <w:t xml:space="preserve"> will be posted</w:t>
      </w:r>
      <w:r w:rsidRPr="009F6C01">
        <w:rPr>
          <w:rFonts w:ascii="Tahoma" w:hAnsi="Tahoma" w:cs="Tahoma"/>
          <w:sz w:val="24"/>
          <w:szCs w:val="24"/>
        </w:rPr>
        <w:t xml:space="preserve"> on the </w:t>
      </w:r>
      <w:hyperlink r:id="rId25" w:tooltip="CEC's solicitation information website" w:history="1">
        <w:r w:rsidR="009F6C01" w:rsidRPr="003C0B25">
          <w:rPr>
            <w:rStyle w:val="Hyperlink"/>
            <w:rFonts w:ascii="Tahoma" w:hAnsi="Tahoma" w:cs="Tahoma"/>
            <w:sz w:val="24"/>
            <w:szCs w:val="24"/>
          </w:rPr>
          <w:t>CEC’s solicitation information website</w:t>
        </w:r>
      </w:hyperlink>
      <w:r w:rsidR="009F6C01" w:rsidRPr="003C0B25">
        <w:rPr>
          <w:rFonts w:ascii="Tahoma" w:hAnsi="Tahoma" w:cs="Tahoma"/>
          <w:sz w:val="24"/>
          <w:szCs w:val="24"/>
        </w:rPr>
        <w:t xml:space="preserve"> at www.energy.ca.gov/</w:t>
      </w:r>
      <w:r w:rsidR="009F6C01" w:rsidRPr="00515F10">
        <w:rPr>
          <w:rFonts w:ascii="Tahoma" w:hAnsi="Tahoma" w:cs="Tahoma"/>
          <w:sz w:val="24"/>
          <w:szCs w:val="24"/>
        </w:rPr>
        <w:t>funding-opportunities/solicitations.</w:t>
      </w:r>
      <w:r w:rsidR="009F6C01" w:rsidRPr="00515F10" w:rsidDel="009F6C01">
        <w:rPr>
          <w:rFonts w:ascii="Tahoma" w:hAnsi="Tahoma" w:cs="Tahoma"/>
        </w:rPr>
        <w:t xml:space="preserve"> </w:t>
      </w:r>
    </w:p>
    <w:p w14:paraId="5A17C64E" w14:textId="77777777" w:rsidR="0045255C" w:rsidRPr="00075A66" w:rsidRDefault="0045255C" w:rsidP="0045255C">
      <w:pPr>
        <w:spacing w:after="0"/>
        <w:ind w:left="720"/>
        <w:rPr>
          <w:rFonts w:ascii="Tahoma" w:hAnsi="Tahoma" w:cs="Tahoma"/>
          <w:sz w:val="24"/>
          <w:szCs w:val="24"/>
        </w:rPr>
      </w:pPr>
    </w:p>
    <w:p w14:paraId="5D1F7733" w14:textId="77777777" w:rsidR="0045255C" w:rsidRPr="00075A66" w:rsidRDefault="0045255C" w:rsidP="0045255C">
      <w:pPr>
        <w:spacing w:after="0"/>
        <w:ind w:left="720"/>
        <w:rPr>
          <w:rFonts w:ascii="Tahoma" w:hAnsi="Tahoma" w:cs="Tahoma"/>
          <w:sz w:val="24"/>
          <w:szCs w:val="24"/>
        </w:rPr>
      </w:pPr>
      <w:r w:rsidRPr="00075A66">
        <w:rPr>
          <w:rFonts w:ascii="Tahoma" w:hAnsi="Tahoma" w:cs="Tahoma"/>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1B2CC9B4" w14:textId="77777777" w:rsidR="00D10859" w:rsidRPr="00075A66" w:rsidRDefault="00D10859" w:rsidP="00E04486">
      <w:pPr>
        <w:spacing w:after="0"/>
        <w:rPr>
          <w:rFonts w:ascii="Tahoma" w:hAnsi="Tahoma" w:cs="Tahoma"/>
          <w:szCs w:val="22"/>
        </w:rPr>
      </w:pPr>
    </w:p>
    <w:p w14:paraId="2042C0A1" w14:textId="77777777" w:rsidR="00052A64" w:rsidRPr="00075A66" w:rsidRDefault="00052A64" w:rsidP="00D34B6A">
      <w:pPr>
        <w:pStyle w:val="Heading2"/>
        <w:keepNext w:val="0"/>
        <w:numPr>
          <w:ilvl w:val="0"/>
          <w:numId w:val="40"/>
        </w:numPr>
        <w:spacing w:before="0" w:after="0"/>
        <w:ind w:hanging="720"/>
        <w:rPr>
          <w:rFonts w:ascii="Tahoma" w:hAnsi="Tahoma" w:cs="Tahoma"/>
        </w:rPr>
      </w:pPr>
      <w:bookmarkStart w:id="28" w:name="_Toc182730692"/>
      <w:bookmarkStart w:id="29" w:name="_Toc201713536"/>
      <w:bookmarkStart w:id="30" w:name="_Toc219275085"/>
      <w:bookmarkStart w:id="31" w:name="_Toc144292486"/>
      <w:r w:rsidRPr="00075A66">
        <w:rPr>
          <w:rFonts w:ascii="Tahoma" w:hAnsi="Tahoma" w:cs="Tahoma"/>
        </w:rPr>
        <w:t>Contact Information</w:t>
      </w:r>
      <w:bookmarkEnd w:id="28"/>
      <w:bookmarkEnd w:id="29"/>
      <w:bookmarkEnd w:id="30"/>
      <w:bookmarkEnd w:id="31"/>
    </w:p>
    <w:p w14:paraId="3BE4A9D8" w14:textId="77777777" w:rsidR="00D10859" w:rsidRPr="00075A66" w:rsidRDefault="00D10859" w:rsidP="00E04486">
      <w:pPr>
        <w:spacing w:after="0"/>
        <w:jc w:val="center"/>
        <w:rPr>
          <w:rFonts w:ascii="Tahoma" w:hAnsi="Tahoma" w:cs="Tahoma"/>
          <w:szCs w:val="22"/>
        </w:rPr>
      </w:pPr>
    </w:p>
    <w:p w14:paraId="4E5496A3" w14:textId="56707B5C" w:rsidR="00052A64" w:rsidRPr="00075A66" w:rsidRDefault="008A7427" w:rsidP="00E04486">
      <w:pPr>
        <w:spacing w:after="0"/>
        <w:jc w:val="center"/>
        <w:rPr>
          <w:rFonts w:ascii="Tahoma" w:hAnsi="Tahoma" w:cs="Tahoma"/>
          <w:sz w:val="24"/>
          <w:szCs w:val="24"/>
        </w:rPr>
      </w:pPr>
      <w:r>
        <w:rPr>
          <w:rFonts w:ascii="Tahoma" w:hAnsi="Tahoma" w:cs="Tahoma"/>
          <w:sz w:val="24"/>
          <w:szCs w:val="24"/>
        </w:rPr>
        <w:t>Brad Worster</w:t>
      </w:r>
      <w:r w:rsidR="00CB24F5" w:rsidRPr="00075A66">
        <w:rPr>
          <w:rFonts w:ascii="Tahoma" w:hAnsi="Tahoma" w:cs="Tahoma"/>
          <w:sz w:val="24"/>
          <w:szCs w:val="24"/>
        </w:rPr>
        <w:t>,</w:t>
      </w:r>
      <w:r w:rsidR="00DD6B5B" w:rsidRPr="00075A66">
        <w:rPr>
          <w:rFonts w:ascii="Tahoma" w:hAnsi="Tahoma" w:cs="Tahoma"/>
          <w:sz w:val="24"/>
          <w:szCs w:val="24"/>
        </w:rPr>
        <w:t xml:space="preserve"> </w:t>
      </w:r>
      <w:r w:rsidR="00052A64" w:rsidRPr="00075A66">
        <w:rPr>
          <w:rFonts w:ascii="Tahoma" w:hAnsi="Tahoma" w:cs="Tahoma"/>
          <w:sz w:val="24"/>
          <w:szCs w:val="24"/>
        </w:rPr>
        <w:t xml:space="preserve">Commission </w:t>
      </w:r>
      <w:r w:rsidR="004B6EC1" w:rsidRPr="00075A66">
        <w:rPr>
          <w:rFonts w:ascii="Tahoma" w:hAnsi="Tahoma" w:cs="Tahoma"/>
          <w:sz w:val="24"/>
          <w:szCs w:val="24"/>
        </w:rPr>
        <w:t xml:space="preserve">Agreement </w:t>
      </w:r>
      <w:r w:rsidR="00052A64" w:rsidRPr="00075A66">
        <w:rPr>
          <w:rFonts w:ascii="Tahoma" w:hAnsi="Tahoma" w:cs="Tahoma"/>
          <w:sz w:val="24"/>
          <w:szCs w:val="24"/>
        </w:rPr>
        <w:t>Officer</w:t>
      </w:r>
    </w:p>
    <w:p w14:paraId="1E23DCE2" w14:textId="77777777" w:rsidR="00052A64" w:rsidRPr="00075A66" w:rsidRDefault="00052A64" w:rsidP="00E04486">
      <w:pPr>
        <w:spacing w:after="0"/>
        <w:jc w:val="center"/>
        <w:rPr>
          <w:rFonts w:ascii="Tahoma" w:hAnsi="Tahoma" w:cs="Tahoma"/>
          <w:sz w:val="24"/>
          <w:szCs w:val="24"/>
        </w:rPr>
      </w:pPr>
      <w:r w:rsidRPr="00075A66">
        <w:rPr>
          <w:rFonts w:ascii="Tahoma" w:hAnsi="Tahoma" w:cs="Tahoma"/>
          <w:sz w:val="24"/>
          <w:szCs w:val="24"/>
        </w:rPr>
        <w:t>Californi</w:t>
      </w:r>
      <w:r w:rsidR="00025632" w:rsidRPr="00075A66">
        <w:rPr>
          <w:rFonts w:ascii="Tahoma" w:hAnsi="Tahoma" w:cs="Tahoma"/>
          <w:sz w:val="24"/>
          <w:szCs w:val="24"/>
        </w:rPr>
        <w:t>a Energy Commission</w:t>
      </w:r>
    </w:p>
    <w:p w14:paraId="60DD92A1" w14:textId="77777777" w:rsidR="00052A64" w:rsidRPr="00075A66" w:rsidRDefault="00CA2F76" w:rsidP="00E04486">
      <w:pPr>
        <w:spacing w:after="0"/>
        <w:jc w:val="center"/>
        <w:rPr>
          <w:rFonts w:ascii="Tahoma" w:hAnsi="Tahoma" w:cs="Tahoma"/>
          <w:sz w:val="24"/>
          <w:szCs w:val="24"/>
        </w:rPr>
      </w:pPr>
      <w:r w:rsidRPr="00075A66">
        <w:rPr>
          <w:rFonts w:ascii="Tahoma" w:hAnsi="Tahoma" w:cs="Tahoma"/>
          <w:sz w:val="24"/>
          <w:szCs w:val="24"/>
        </w:rPr>
        <w:t>715 P Street</w:t>
      </w:r>
      <w:r w:rsidR="00052A64" w:rsidRPr="00075A66">
        <w:rPr>
          <w:rFonts w:ascii="Tahoma" w:hAnsi="Tahoma" w:cs="Tahoma"/>
          <w:sz w:val="24"/>
          <w:szCs w:val="24"/>
        </w:rPr>
        <w:t xml:space="preserve">, </w:t>
      </w:r>
      <w:r w:rsidR="000C6B71" w:rsidRPr="00075A66">
        <w:rPr>
          <w:rFonts w:ascii="Tahoma" w:hAnsi="Tahoma" w:cs="Tahoma"/>
          <w:sz w:val="24"/>
          <w:szCs w:val="24"/>
        </w:rPr>
        <w:t>MS-1</w:t>
      </w:r>
    </w:p>
    <w:p w14:paraId="2F4F2419" w14:textId="71246345" w:rsidR="00052A64" w:rsidRPr="00075A66" w:rsidRDefault="00052A64" w:rsidP="00E04486">
      <w:pPr>
        <w:spacing w:after="0"/>
        <w:jc w:val="center"/>
        <w:rPr>
          <w:rFonts w:ascii="Tahoma" w:hAnsi="Tahoma" w:cs="Tahoma"/>
          <w:sz w:val="24"/>
          <w:szCs w:val="24"/>
        </w:rPr>
      </w:pPr>
      <w:r w:rsidRPr="00075A66">
        <w:rPr>
          <w:rFonts w:ascii="Tahoma" w:hAnsi="Tahoma" w:cs="Tahoma"/>
          <w:sz w:val="24"/>
          <w:szCs w:val="24"/>
        </w:rPr>
        <w:t>Sacramento, California 95814</w:t>
      </w:r>
    </w:p>
    <w:p w14:paraId="0A28A55B" w14:textId="52E2F102" w:rsidR="00F60AC4" w:rsidRPr="00075A66" w:rsidRDefault="000C6B71" w:rsidP="00E04486">
      <w:pPr>
        <w:spacing w:after="0"/>
        <w:jc w:val="center"/>
        <w:rPr>
          <w:rFonts w:ascii="Tahoma" w:hAnsi="Tahoma" w:cs="Tahoma"/>
          <w:sz w:val="24"/>
          <w:szCs w:val="24"/>
        </w:rPr>
      </w:pPr>
      <w:r w:rsidRPr="00075A66">
        <w:rPr>
          <w:rFonts w:ascii="Tahoma" w:hAnsi="Tahoma" w:cs="Tahoma"/>
          <w:sz w:val="24"/>
          <w:szCs w:val="24"/>
        </w:rPr>
        <w:t xml:space="preserve">Telephone: </w:t>
      </w:r>
      <w:r w:rsidR="00BF19CB">
        <w:rPr>
          <w:rFonts w:ascii="Tahoma" w:hAnsi="Tahoma" w:cs="Tahoma"/>
          <w:sz w:val="24"/>
          <w:szCs w:val="24"/>
        </w:rPr>
        <w:t>(916) 897-1647</w:t>
      </w:r>
    </w:p>
    <w:p w14:paraId="545C5878" w14:textId="6664B8AB" w:rsidR="00052A64" w:rsidRPr="00075A66" w:rsidRDefault="00052A64" w:rsidP="00E04486">
      <w:pPr>
        <w:spacing w:after="0"/>
        <w:jc w:val="center"/>
        <w:rPr>
          <w:rFonts w:ascii="Tahoma" w:hAnsi="Tahoma" w:cs="Tahoma"/>
          <w:sz w:val="24"/>
          <w:szCs w:val="24"/>
          <w:lang w:val="de-DE"/>
        </w:rPr>
      </w:pPr>
      <w:r w:rsidRPr="00075A66">
        <w:rPr>
          <w:rFonts w:ascii="Tahoma" w:hAnsi="Tahoma" w:cs="Tahoma"/>
          <w:sz w:val="24"/>
          <w:szCs w:val="24"/>
          <w:lang w:val="de-DE"/>
        </w:rPr>
        <w:t>E-mail:</w:t>
      </w:r>
      <w:r w:rsidR="00AE2A7D">
        <w:rPr>
          <w:rFonts w:ascii="Tahoma" w:hAnsi="Tahoma" w:cs="Tahoma"/>
          <w:sz w:val="24"/>
          <w:szCs w:val="24"/>
          <w:lang w:val="de-DE"/>
        </w:rPr>
        <w:t xml:space="preserve"> </w:t>
      </w:r>
      <w:r w:rsidR="00BF19CB" w:rsidRPr="00BF19CB">
        <w:rPr>
          <w:rFonts w:ascii="Tahoma" w:hAnsi="Tahoma" w:cs="Tahoma"/>
          <w:sz w:val="24"/>
          <w:szCs w:val="24"/>
          <w:lang w:val="de-DE"/>
        </w:rPr>
        <w:t>brad.worster</w:t>
      </w:r>
      <w:r w:rsidR="004D6F3F" w:rsidRPr="00BF19CB">
        <w:rPr>
          <w:rFonts w:ascii="Tahoma" w:hAnsi="Tahoma" w:cs="Tahoma"/>
          <w:sz w:val="24"/>
          <w:szCs w:val="24"/>
          <w:lang w:val="de-DE"/>
        </w:rPr>
        <w:t>@</w:t>
      </w:r>
      <w:r w:rsidRPr="00BF19CB">
        <w:rPr>
          <w:rFonts w:ascii="Tahoma" w:hAnsi="Tahoma" w:cs="Tahoma"/>
          <w:sz w:val="24"/>
          <w:szCs w:val="24"/>
          <w:lang w:val="de-DE"/>
        </w:rPr>
        <w:t>energy.ca.gov</w:t>
      </w:r>
    </w:p>
    <w:p w14:paraId="75BAC736" w14:textId="77777777" w:rsidR="00D10859" w:rsidRPr="00075A66" w:rsidRDefault="00D10859" w:rsidP="00E04486">
      <w:pPr>
        <w:spacing w:after="0"/>
        <w:rPr>
          <w:rFonts w:ascii="Tahoma" w:hAnsi="Tahoma" w:cs="Tahoma"/>
          <w:szCs w:val="22"/>
          <w:lang w:val="de-DE"/>
        </w:rPr>
      </w:pPr>
    </w:p>
    <w:p w14:paraId="197957BC" w14:textId="77777777" w:rsidR="00052A64" w:rsidRPr="00075A66" w:rsidRDefault="00052A64" w:rsidP="00D34B6A">
      <w:pPr>
        <w:pStyle w:val="Heading2"/>
        <w:keepNext w:val="0"/>
        <w:numPr>
          <w:ilvl w:val="0"/>
          <w:numId w:val="40"/>
        </w:numPr>
        <w:spacing w:before="0" w:after="0"/>
        <w:ind w:hanging="720"/>
        <w:rPr>
          <w:rFonts w:ascii="Tahoma" w:hAnsi="Tahoma" w:cs="Tahoma"/>
        </w:rPr>
      </w:pPr>
      <w:bookmarkStart w:id="32" w:name="_Toc219275088"/>
      <w:bookmarkStart w:id="33" w:name="_Toc144292487"/>
      <w:r w:rsidRPr="00075A66">
        <w:rPr>
          <w:rFonts w:ascii="Tahoma" w:hAnsi="Tahoma" w:cs="Tahoma"/>
        </w:rPr>
        <w:t>Reference Documents</w:t>
      </w:r>
      <w:bookmarkEnd w:id="32"/>
      <w:bookmarkEnd w:id="33"/>
    </w:p>
    <w:p w14:paraId="64C047BC" w14:textId="1F2AA7EA" w:rsidR="007651F7" w:rsidRPr="00075A66" w:rsidRDefault="0075790B" w:rsidP="0017210E">
      <w:pPr>
        <w:spacing w:after="0"/>
        <w:ind w:left="720"/>
        <w:rPr>
          <w:rFonts w:ascii="Tahoma" w:hAnsi="Tahoma" w:cs="Tahoma"/>
          <w:sz w:val="24"/>
          <w:szCs w:val="22"/>
        </w:rPr>
      </w:pPr>
      <w:r w:rsidRPr="00075A66">
        <w:rPr>
          <w:rFonts w:ascii="Tahoma" w:hAnsi="Tahoma" w:cs="Tahoma"/>
          <w:sz w:val="24"/>
          <w:szCs w:val="22"/>
        </w:rPr>
        <w:lastRenderedPageBreak/>
        <w:t>Applicants responding to this solicitation may want to familiarize themselves with the following documents:</w:t>
      </w:r>
    </w:p>
    <w:p w14:paraId="18797ACE" w14:textId="77777777" w:rsidR="007651F7" w:rsidRPr="00075A66" w:rsidRDefault="007651F7" w:rsidP="007651F7">
      <w:pPr>
        <w:spacing w:after="0"/>
        <w:ind w:left="1440"/>
        <w:rPr>
          <w:rFonts w:ascii="Tahoma" w:hAnsi="Tahoma" w:cs="Tahoma"/>
          <w:sz w:val="24"/>
          <w:szCs w:val="22"/>
        </w:rPr>
      </w:pPr>
    </w:p>
    <w:p w14:paraId="6319D5BD" w14:textId="7128A886" w:rsidR="00E861FB" w:rsidRPr="00075A66" w:rsidRDefault="00A66246" w:rsidP="00075A66">
      <w:pPr>
        <w:numPr>
          <w:ilvl w:val="0"/>
          <w:numId w:val="44"/>
        </w:numPr>
        <w:spacing w:after="0" w:line="259" w:lineRule="auto"/>
        <w:ind w:hanging="720"/>
        <w:rPr>
          <w:rFonts w:ascii="Tahoma" w:hAnsi="Tahoma" w:cs="Tahoma"/>
          <w:sz w:val="24"/>
          <w:szCs w:val="22"/>
        </w:rPr>
      </w:pPr>
      <w:hyperlink r:id="rId26" w:history="1">
        <w:r w:rsidR="004A34DF" w:rsidRPr="00075A66">
          <w:rPr>
            <w:rStyle w:val="Hyperlink"/>
            <w:rFonts w:ascii="Tahoma" w:hAnsi="Tahoma" w:cs="Tahoma"/>
            <w:sz w:val="24"/>
            <w:szCs w:val="24"/>
          </w:rPr>
          <w:t>2022-2023 Investment Plan Update for the Clean Transportation Program</w:t>
        </w:r>
      </w:hyperlink>
      <w:r w:rsidR="004A34DF" w:rsidRPr="00075A66">
        <w:rPr>
          <w:rFonts w:ascii="Tahoma" w:hAnsi="Tahoma" w:cs="Tahoma"/>
          <w:sz w:val="24"/>
          <w:szCs w:val="24"/>
        </w:rPr>
        <w:t xml:space="preserve"> Revised Staff Report (CEC-600-2022-053-REV). https://www.energy.ca.gov/programs-and-topics/programs/clean-transportation-program/clean-transportation-program-investment-7.</w:t>
      </w:r>
      <w:r w:rsidR="0017210E" w:rsidRPr="00075A66">
        <w:rPr>
          <w:rFonts w:ascii="Tahoma" w:hAnsi="Tahoma" w:cs="Tahoma"/>
          <w:sz w:val="24"/>
          <w:szCs w:val="24"/>
        </w:rPr>
        <w:br/>
      </w:r>
    </w:p>
    <w:p w14:paraId="03D6BDA4" w14:textId="03E61353" w:rsidR="005204AA" w:rsidRPr="00075A66" w:rsidRDefault="005204AA" w:rsidP="00075A66">
      <w:pPr>
        <w:numPr>
          <w:ilvl w:val="0"/>
          <w:numId w:val="44"/>
        </w:numPr>
        <w:spacing w:after="0" w:line="259" w:lineRule="auto"/>
        <w:ind w:hanging="720"/>
        <w:rPr>
          <w:rStyle w:val="Hyperlink"/>
          <w:rFonts w:ascii="Tahoma" w:hAnsi="Tahoma" w:cs="Tahoma"/>
          <w:szCs w:val="24"/>
        </w:rPr>
      </w:pPr>
      <w:r w:rsidRPr="00075A66">
        <w:rPr>
          <w:rStyle w:val="Hyperlink"/>
          <w:rFonts w:ascii="Tahoma" w:hAnsi="Tahoma" w:cs="Tahoma"/>
          <w:color w:val="auto"/>
          <w:sz w:val="24"/>
          <w:szCs w:val="24"/>
          <w:u w:val="none"/>
        </w:rPr>
        <w:t>California Department of Food and Agriculture, Division of Measurement Standards.</w:t>
      </w:r>
      <w:r w:rsidRPr="00075A66">
        <w:rPr>
          <w:rStyle w:val="Hyperlink"/>
          <w:rFonts w:ascii="Tahoma" w:hAnsi="Tahoma" w:cs="Tahoma"/>
          <w:color w:val="auto"/>
          <w:sz w:val="24"/>
          <w:szCs w:val="24"/>
        </w:rPr>
        <w:t xml:space="preserve"> </w:t>
      </w:r>
      <w:hyperlink r:id="rId27" w:history="1">
        <w:r w:rsidRPr="00075A66">
          <w:rPr>
            <w:rStyle w:val="Hyperlink"/>
            <w:rFonts w:ascii="Tahoma" w:hAnsi="Tahoma" w:cs="Tahoma"/>
            <w:sz w:val="24"/>
            <w:szCs w:val="24"/>
          </w:rPr>
          <w:t>Zero-Emission Vehicle Projects</w:t>
        </w:r>
      </w:hyperlink>
      <w:r w:rsidRPr="00075A66">
        <w:rPr>
          <w:rStyle w:val="Hyperlink"/>
          <w:rFonts w:ascii="Tahoma" w:hAnsi="Tahoma" w:cs="Tahoma"/>
          <w:color w:val="auto"/>
          <w:sz w:val="24"/>
          <w:szCs w:val="24"/>
        </w:rPr>
        <w:t>.</w:t>
      </w:r>
      <w:r w:rsidRPr="00075A66">
        <w:rPr>
          <w:rStyle w:val="Hyperlink"/>
          <w:rFonts w:ascii="Tahoma" w:hAnsi="Tahoma" w:cs="Tahoma"/>
          <w:sz w:val="24"/>
          <w:szCs w:val="24"/>
        </w:rPr>
        <w:t xml:space="preserve"> </w:t>
      </w:r>
      <w:r w:rsidRPr="00075A66">
        <w:rPr>
          <w:rStyle w:val="Hyperlink"/>
          <w:rFonts w:ascii="Tahoma" w:hAnsi="Tahoma" w:cs="Tahoma"/>
          <w:color w:val="auto"/>
          <w:sz w:val="24"/>
          <w:szCs w:val="24"/>
          <w:u w:val="none"/>
        </w:rPr>
        <w:t>https://www.cdfa.ca.gov/dms/programs/zevfuels/.</w:t>
      </w:r>
      <w:r w:rsidR="0017210E" w:rsidRPr="00075A66">
        <w:rPr>
          <w:rStyle w:val="Hyperlink"/>
          <w:rFonts w:ascii="Tahoma" w:hAnsi="Tahoma" w:cs="Tahoma"/>
          <w:sz w:val="24"/>
          <w:szCs w:val="24"/>
        </w:rPr>
        <w:br/>
      </w:r>
    </w:p>
    <w:p w14:paraId="6035E915" w14:textId="74FF504B" w:rsidR="005204AA" w:rsidRPr="00075A66" w:rsidRDefault="005204AA" w:rsidP="00075A66">
      <w:pPr>
        <w:numPr>
          <w:ilvl w:val="0"/>
          <w:numId w:val="44"/>
        </w:numPr>
        <w:spacing w:after="0" w:line="259" w:lineRule="auto"/>
        <w:ind w:hanging="720"/>
        <w:rPr>
          <w:rStyle w:val="Hyperlink"/>
          <w:rFonts w:ascii="Tahoma" w:hAnsi="Tahoma" w:cs="Tahoma"/>
          <w:sz w:val="24"/>
          <w:szCs w:val="24"/>
        </w:rPr>
      </w:pPr>
      <w:r w:rsidRPr="00075A66">
        <w:rPr>
          <w:rStyle w:val="Hyperlink"/>
          <w:rFonts w:ascii="Tahoma" w:hAnsi="Tahoma" w:cs="Tahoma"/>
          <w:color w:val="auto"/>
          <w:sz w:val="24"/>
          <w:szCs w:val="24"/>
          <w:u w:val="none"/>
        </w:rPr>
        <w:t>California Office of Environmental Health Hazard Assessment.</w:t>
      </w:r>
      <w:r w:rsidRPr="00075A66">
        <w:rPr>
          <w:rStyle w:val="Hyperlink"/>
          <w:rFonts w:ascii="Tahoma" w:hAnsi="Tahoma" w:cs="Tahoma"/>
          <w:color w:val="auto"/>
          <w:sz w:val="24"/>
          <w:szCs w:val="24"/>
        </w:rPr>
        <w:t xml:space="preserve"> </w:t>
      </w:r>
      <w:r w:rsidRPr="00075A66">
        <w:rPr>
          <w:rStyle w:val="Hyperlink"/>
          <w:rFonts w:ascii="Tahoma" w:hAnsi="Tahoma" w:cs="Tahoma"/>
          <w:sz w:val="24"/>
          <w:szCs w:val="24"/>
        </w:rPr>
        <w:t>“</w:t>
      </w:r>
      <w:hyperlink r:id="rId28" w:history="1">
        <w:r w:rsidRPr="00075A66">
          <w:rPr>
            <w:rStyle w:val="Hyperlink"/>
            <w:rFonts w:ascii="Tahoma" w:hAnsi="Tahoma" w:cs="Tahoma"/>
            <w:sz w:val="24"/>
            <w:szCs w:val="24"/>
          </w:rPr>
          <w:t>CalEnviroScreen 4.0.</w:t>
        </w:r>
      </w:hyperlink>
      <w:r w:rsidRPr="00075A66">
        <w:rPr>
          <w:rStyle w:val="Hyperlink"/>
          <w:rFonts w:ascii="Tahoma" w:hAnsi="Tahoma" w:cs="Tahoma"/>
          <w:sz w:val="24"/>
          <w:szCs w:val="24"/>
        </w:rPr>
        <w:t xml:space="preserve">” </w:t>
      </w:r>
      <w:r w:rsidRPr="00075A66">
        <w:rPr>
          <w:rStyle w:val="Hyperlink"/>
          <w:rFonts w:ascii="Tahoma" w:hAnsi="Tahoma" w:cs="Tahoma"/>
          <w:color w:val="auto"/>
          <w:sz w:val="24"/>
          <w:szCs w:val="24"/>
          <w:u w:val="none"/>
        </w:rPr>
        <w:t xml:space="preserve">https://oehha.ca.gov/calenviroscreen/report/calenviroscreen-40. </w:t>
      </w:r>
      <w:r w:rsidR="0017210E" w:rsidRPr="00075A66">
        <w:rPr>
          <w:rStyle w:val="Hyperlink"/>
          <w:rFonts w:ascii="Tahoma" w:hAnsi="Tahoma" w:cs="Tahoma"/>
          <w:sz w:val="24"/>
          <w:szCs w:val="24"/>
          <w:u w:val="none"/>
        </w:rPr>
        <w:br/>
      </w:r>
    </w:p>
    <w:p w14:paraId="0F3BC6CA" w14:textId="1B3E5AD3" w:rsidR="005204AA" w:rsidRPr="00075A66" w:rsidRDefault="00A66246" w:rsidP="00075A66">
      <w:pPr>
        <w:numPr>
          <w:ilvl w:val="0"/>
          <w:numId w:val="44"/>
        </w:numPr>
        <w:spacing w:after="0" w:line="259" w:lineRule="auto"/>
        <w:ind w:hanging="720"/>
        <w:rPr>
          <w:rStyle w:val="Hyperlink"/>
          <w:rFonts w:ascii="Tahoma" w:hAnsi="Tahoma" w:cs="Tahoma"/>
          <w:sz w:val="24"/>
          <w:szCs w:val="24"/>
        </w:rPr>
      </w:pPr>
      <w:hyperlink r:id="rId29" w:history="1">
        <w:r w:rsidR="005204AA" w:rsidRPr="00075A66">
          <w:rPr>
            <w:rStyle w:val="Hyperlink"/>
            <w:rFonts w:ascii="Tahoma" w:hAnsi="Tahoma" w:cs="Tahoma"/>
            <w:sz w:val="24"/>
            <w:szCs w:val="24"/>
          </w:rPr>
          <w:t>Executive Order N-79-20</w:t>
        </w:r>
      </w:hyperlink>
      <w:r w:rsidR="005204AA" w:rsidRPr="00075A66">
        <w:rPr>
          <w:rStyle w:val="Hyperlink"/>
          <w:rFonts w:ascii="Tahoma" w:hAnsi="Tahoma" w:cs="Tahoma"/>
          <w:color w:val="auto"/>
          <w:sz w:val="24"/>
          <w:szCs w:val="24"/>
        </w:rPr>
        <w:t xml:space="preserve">. </w:t>
      </w:r>
      <w:r w:rsidR="00905A26" w:rsidRPr="00075A66">
        <w:rPr>
          <w:rStyle w:val="Hyperlink"/>
          <w:rFonts w:ascii="Tahoma" w:hAnsi="Tahoma" w:cs="Tahoma"/>
          <w:sz w:val="24"/>
          <w:szCs w:val="24"/>
        </w:rPr>
        <w:br/>
      </w:r>
      <w:r w:rsidR="005204AA" w:rsidRPr="00075A66">
        <w:rPr>
          <w:rStyle w:val="Hyperlink"/>
          <w:rFonts w:ascii="Tahoma" w:hAnsi="Tahoma" w:cs="Tahoma"/>
          <w:color w:val="auto"/>
          <w:sz w:val="24"/>
          <w:szCs w:val="24"/>
          <w:u w:val="none"/>
        </w:rPr>
        <w:t>https://www.gov.ca.gov/wp-content/uploads/2020/09/9.23.20-EO-N-79-20-Climate.pdf.</w:t>
      </w:r>
      <w:r w:rsidR="0017210E" w:rsidRPr="00075A66">
        <w:rPr>
          <w:rStyle w:val="Hyperlink"/>
          <w:rFonts w:ascii="Tahoma" w:hAnsi="Tahoma" w:cs="Tahoma"/>
          <w:sz w:val="24"/>
          <w:szCs w:val="24"/>
        </w:rPr>
        <w:br/>
      </w:r>
    </w:p>
    <w:p w14:paraId="07FEA25F" w14:textId="77777777" w:rsidR="00A93A37" w:rsidRDefault="00A66246" w:rsidP="00855877">
      <w:pPr>
        <w:numPr>
          <w:ilvl w:val="0"/>
          <w:numId w:val="44"/>
        </w:numPr>
        <w:spacing w:after="0"/>
        <w:ind w:hanging="720"/>
        <w:rPr>
          <w:rFonts w:ascii="Tahoma" w:hAnsi="Tahoma" w:cs="Tahoma"/>
          <w:sz w:val="24"/>
          <w:szCs w:val="24"/>
        </w:rPr>
      </w:pPr>
      <w:hyperlink r:id="rId30" w:history="1">
        <w:r w:rsidR="77ECF013" w:rsidRPr="00075A66">
          <w:rPr>
            <w:rStyle w:val="Hyperlink"/>
            <w:rFonts w:ascii="Tahoma" w:hAnsi="Tahoma" w:cs="Tahoma"/>
            <w:sz w:val="24"/>
            <w:szCs w:val="24"/>
          </w:rPr>
          <w:t xml:space="preserve">California Transportation Commission staff proposed top 6 </w:t>
        </w:r>
        <w:r w:rsidR="795B9A29" w:rsidRPr="00075A66">
          <w:rPr>
            <w:rStyle w:val="Hyperlink"/>
            <w:rFonts w:ascii="Tahoma" w:hAnsi="Tahoma" w:cs="Tahoma"/>
            <w:sz w:val="24"/>
            <w:szCs w:val="24"/>
          </w:rPr>
          <w:t>priority</w:t>
        </w:r>
        <w:r w:rsidR="77ECF013" w:rsidRPr="00075A66">
          <w:rPr>
            <w:rStyle w:val="Hyperlink"/>
            <w:rFonts w:ascii="Tahoma" w:hAnsi="Tahoma" w:cs="Tahoma"/>
            <w:sz w:val="24"/>
            <w:szCs w:val="24"/>
          </w:rPr>
          <w:t xml:space="preserve"> corridors in California.</w:t>
        </w:r>
      </w:hyperlink>
      <w:r w:rsidR="77ECF013" w:rsidRPr="00075A66">
        <w:rPr>
          <w:rFonts w:ascii="Tahoma" w:hAnsi="Tahoma" w:cs="Tahoma"/>
          <w:sz w:val="24"/>
          <w:szCs w:val="24"/>
        </w:rPr>
        <w:t xml:space="preserve"> </w:t>
      </w:r>
      <w:r w:rsidR="007B0961" w:rsidRPr="00075A66">
        <w:rPr>
          <w:rFonts w:ascii="Tahoma" w:hAnsi="Tahoma" w:cs="Tahoma"/>
          <w:sz w:val="24"/>
          <w:szCs w:val="24"/>
        </w:rPr>
        <w:br/>
      </w:r>
      <w:hyperlink r:id="rId31" w:history="1">
        <w:r w:rsidR="007B0961" w:rsidRPr="00075A66">
          <w:rPr>
            <w:rStyle w:val="Hyperlink"/>
            <w:rFonts w:ascii="Tahoma" w:hAnsi="Tahoma" w:cs="Tahoma"/>
            <w:color w:val="auto"/>
            <w:sz w:val="24"/>
            <w:szCs w:val="24"/>
            <w:u w:val="none"/>
          </w:rPr>
          <w:t>https://catc.ca.gov/-/media/ctc-media/documents/programs/sb671/20230517-sb671-top-6-freight-corridors-a11y.pdf</w:t>
        </w:r>
      </w:hyperlink>
      <w:r w:rsidR="007B0961" w:rsidRPr="00075A66">
        <w:rPr>
          <w:rFonts w:ascii="Tahoma" w:hAnsi="Tahoma" w:cs="Tahoma"/>
          <w:sz w:val="24"/>
          <w:szCs w:val="24"/>
        </w:rPr>
        <w:t>.</w:t>
      </w:r>
    </w:p>
    <w:p w14:paraId="003EFCBD" w14:textId="77777777" w:rsidR="005369EE" w:rsidRDefault="005369EE" w:rsidP="005369EE">
      <w:pPr>
        <w:spacing w:after="0"/>
        <w:ind w:left="1440"/>
        <w:rPr>
          <w:rFonts w:ascii="Tahoma" w:hAnsi="Tahoma" w:cs="Tahoma"/>
          <w:sz w:val="24"/>
          <w:szCs w:val="24"/>
        </w:rPr>
      </w:pPr>
    </w:p>
    <w:p w14:paraId="0687FE53" w14:textId="254003BA" w:rsidR="007B7124" w:rsidRPr="00075A66" w:rsidRDefault="00A66246" w:rsidP="00855877">
      <w:pPr>
        <w:numPr>
          <w:ilvl w:val="0"/>
          <w:numId w:val="44"/>
        </w:numPr>
        <w:spacing w:after="0"/>
        <w:ind w:hanging="720"/>
        <w:rPr>
          <w:rFonts w:ascii="Tahoma" w:hAnsi="Tahoma" w:cs="Tahoma"/>
          <w:sz w:val="24"/>
          <w:szCs w:val="24"/>
        </w:rPr>
      </w:pPr>
      <w:hyperlink r:id="rId32" w:history="1">
        <w:r w:rsidR="00A93A37" w:rsidRPr="004F63C1">
          <w:rPr>
            <w:rStyle w:val="Hyperlink"/>
            <w:rFonts w:ascii="Tahoma" w:eastAsia="Arial" w:hAnsi="Tahoma" w:cs="Tahoma"/>
            <w:sz w:val="24"/>
            <w:szCs w:val="24"/>
          </w:rPr>
          <w:t>California Manual on Uniform Traffic Control Devices.</w:t>
        </w:r>
      </w:hyperlink>
      <w:r w:rsidR="00A93A37" w:rsidRPr="004F63C1">
        <w:rPr>
          <w:rFonts w:ascii="Tahoma" w:eastAsia="Arial" w:hAnsi="Tahoma" w:cs="Tahoma"/>
          <w:sz w:val="24"/>
          <w:szCs w:val="24"/>
        </w:rPr>
        <w:t xml:space="preserve"> </w:t>
      </w:r>
      <w:r w:rsidR="001471AB" w:rsidRPr="004F63C1">
        <w:rPr>
          <w:rFonts w:ascii="Tahoma" w:eastAsia="Arial" w:hAnsi="Tahoma" w:cs="Tahoma"/>
          <w:sz w:val="24"/>
          <w:szCs w:val="24"/>
        </w:rPr>
        <w:t>https://dot.ca.gov/programs/safety-programs/camutcd</w:t>
      </w:r>
      <w:r w:rsidR="0017210E" w:rsidRPr="00075A66">
        <w:rPr>
          <w:rFonts w:ascii="Tahoma" w:hAnsi="Tahoma" w:cs="Tahoma"/>
          <w:sz w:val="24"/>
          <w:szCs w:val="24"/>
        </w:rPr>
        <w:br/>
      </w:r>
    </w:p>
    <w:p w14:paraId="2CE0F4A7" w14:textId="77777777" w:rsidR="00D1451B" w:rsidRPr="00075A66" w:rsidRDefault="00D1451B" w:rsidP="00E04486">
      <w:pPr>
        <w:pStyle w:val="Heading1"/>
        <w:keepNext w:val="0"/>
        <w:keepLines w:val="0"/>
        <w:spacing w:before="0" w:after="0"/>
        <w:rPr>
          <w:rFonts w:ascii="Tahoma" w:hAnsi="Tahoma" w:cs="Tahoma"/>
        </w:rPr>
      </w:pPr>
      <w:bookmarkStart w:id="34" w:name="_Toc144292488"/>
      <w:bookmarkStart w:id="35" w:name="_Toc310513471"/>
      <w:r w:rsidRPr="00075A66">
        <w:rPr>
          <w:rFonts w:ascii="Tahoma" w:hAnsi="Tahoma" w:cs="Tahoma"/>
        </w:rPr>
        <w:t>II.</w:t>
      </w:r>
      <w:r w:rsidRPr="00075A66">
        <w:rPr>
          <w:rFonts w:ascii="Tahoma" w:hAnsi="Tahoma" w:cs="Tahoma"/>
        </w:rPr>
        <w:tab/>
        <w:t>Eligibility Requirements</w:t>
      </w:r>
      <w:bookmarkEnd w:id="34"/>
    </w:p>
    <w:p w14:paraId="4D168089" w14:textId="77777777" w:rsidR="00D10859" w:rsidRPr="00075A66" w:rsidRDefault="00D10859" w:rsidP="00E04486">
      <w:pPr>
        <w:spacing w:after="0"/>
        <w:rPr>
          <w:rFonts w:ascii="Tahoma" w:hAnsi="Tahoma" w:cs="Tahoma"/>
          <w:szCs w:val="22"/>
        </w:rPr>
      </w:pPr>
    </w:p>
    <w:p w14:paraId="734DE7C0" w14:textId="77777777" w:rsidR="007F5B86" w:rsidRPr="00075A66" w:rsidRDefault="00840576" w:rsidP="00D34B6A">
      <w:pPr>
        <w:pStyle w:val="Heading2"/>
        <w:keepNext w:val="0"/>
        <w:numPr>
          <w:ilvl w:val="0"/>
          <w:numId w:val="41"/>
        </w:numPr>
        <w:spacing w:before="0" w:after="0"/>
        <w:ind w:hanging="720"/>
        <w:rPr>
          <w:rFonts w:ascii="Tahoma" w:hAnsi="Tahoma" w:cs="Tahoma"/>
          <w:lang w:val="en-US"/>
        </w:rPr>
      </w:pPr>
      <w:bookmarkStart w:id="36" w:name="_Toc144292489"/>
      <w:bookmarkEnd w:id="35"/>
      <w:r w:rsidRPr="00075A66">
        <w:rPr>
          <w:rFonts w:ascii="Tahoma" w:hAnsi="Tahoma" w:cs="Tahoma"/>
          <w:lang w:val="en-US"/>
        </w:rPr>
        <w:t>Applicant Requirements</w:t>
      </w:r>
      <w:bookmarkEnd w:id="36"/>
    </w:p>
    <w:p w14:paraId="0EC0A4BE" w14:textId="77777777" w:rsidR="001547F9" w:rsidRPr="00075A66" w:rsidRDefault="001547F9" w:rsidP="00E04486">
      <w:pPr>
        <w:spacing w:after="0"/>
        <w:rPr>
          <w:rFonts w:ascii="Tahoma" w:hAnsi="Tahoma" w:cs="Tahoma"/>
        </w:rPr>
      </w:pPr>
    </w:p>
    <w:p w14:paraId="0F7CC765" w14:textId="77777777" w:rsidR="00840576" w:rsidRPr="00075A66" w:rsidRDefault="00840576" w:rsidP="00D34B6A">
      <w:pPr>
        <w:numPr>
          <w:ilvl w:val="0"/>
          <w:numId w:val="47"/>
        </w:numPr>
        <w:spacing w:after="0"/>
        <w:ind w:left="1440" w:hanging="720"/>
        <w:jc w:val="both"/>
        <w:rPr>
          <w:rFonts w:ascii="Tahoma" w:hAnsi="Tahoma" w:cs="Tahoma"/>
          <w:b/>
          <w:sz w:val="24"/>
          <w:szCs w:val="24"/>
        </w:rPr>
      </w:pPr>
      <w:r w:rsidRPr="00075A66">
        <w:rPr>
          <w:rFonts w:ascii="Tahoma" w:hAnsi="Tahoma" w:cs="Tahoma"/>
          <w:b/>
          <w:sz w:val="24"/>
          <w:szCs w:val="24"/>
        </w:rPr>
        <w:t>Eligibility</w:t>
      </w:r>
    </w:p>
    <w:p w14:paraId="7B2276B8" w14:textId="44029013" w:rsidR="2026B0E8" w:rsidRPr="00075A66" w:rsidRDefault="00840576" w:rsidP="4F9BE9FB">
      <w:pPr>
        <w:pStyle w:val="ListParagraph"/>
        <w:spacing w:after="0"/>
        <w:ind w:left="1440"/>
        <w:rPr>
          <w:rFonts w:ascii="Tahoma" w:eastAsia="Arial" w:hAnsi="Tahoma" w:cs="Tahoma"/>
          <w:sz w:val="24"/>
          <w:szCs w:val="24"/>
        </w:rPr>
      </w:pPr>
      <w:r w:rsidRPr="00515F10">
        <w:rPr>
          <w:rFonts w:ascii="Tahoma" w:hAnsi="Tahoma" w:cs="Tahoma"/>
          <w:sz w:val="24"/>
          <w:szCs w:val="24"/>
        </w:rPr>
        <w:t>This solicitation is open to all public and private entities</w:t>
      </w:r>
      <w:r w:rsidR="4600BD35" w:rsidRPr="00515F10">
        <w:rPr>
          <w:rFonts w:ascii="Tahoma" w:hAnsi="Tahoma" w:cs="Tahoma"/>
          <w:sz w:val="24"/>
          <w:szCs w:val="24"/>
        </w:rPr>
        <w:t>,</w:t>
      </w:r>
      <w:r w:rsidR="4E012E26" w:rsidRPr="4F9BE9FB">
        <w:rPr>
          <w:rFonts w:ascii="Tahoma" w:eastAsia="Arial" w:hAnsi="Tahoma" w:cs="Tahoma"/>
          <w:sz w:val="24"/>
          <w:szCs w:val="24"/>
        </w:rPr>
        <w:t xml:space="preserve"> </w:t>
      </w:r>
      <w:proofErr w:type="gramStart"/>
      <w:r w:rsidR="4E012E26" w:rsidRPr="4F9BE9FB">
        <w:rPr>
          <w:rFonts w:ascii="Tahoma" w:eastAsia="Arial" w:hAnsi="Tahoma" w:cs="Tahoma"/>
          <w:sz w:val="24"/>
          <w:szCs w:val="24"/>
        </w:rPr>
        <w:t>Federally-recognized</w:t>
      </w:r>
      <w:proofErr w:type="gramEnd"/>
      <w:r w:rsidR="4E012E26" w:rsidRPr="4F9BE9FB">
        <w:rPr>
          <w:rFonts w:ascii="Tahoma" w:eastAsia="Arial" w:hAnsi="Tahoma" w:cs="Tahoma"/>
          <w:sz w:val="24"/>
          <w:szCs w:val="24"/>
        </w:rPr>
        <w:t xml:space="preserve"> California Native American Tribes, and California Tribal Organizations serving Federally-recognized California Native American Tribes</w:t>
      </w:r>
      <w:r w:rsidR="000C399E" w:rsidRPr="4F9BE9FB">
        <w:rPr>
          <w:rFonts w:ascii="Tahoma" w:eastAsia="Arial" w:hAnsi="Tahoma" w:cs="Tahoma"/>
          <w:sz w:val="24"/>
          <w:szCs w:val="24"/>
        </w:rPr>
        <w:t>.</w:t>
      </w:r>
      <w:r w:rsidR="4E012E26" w:rsidRPr="4F9BE9FB">
        <w:rPr>
          <w:rFonts w:ascii="Tahoma" w:eastAsia="Arial" w:hAnsi="Tahoma" w:cs="Tahoma"/>
          <w:sz w:val="24"/>
          <w:szCs w:val="24"/>
        </w:rPr>
        <w:t xml:space="preserve"> </w:t>
      </w:r>
    </w:p>
    <w:p w14:paraId="67A4128D" w14:textId="0E3D94BF" w:rsidR="2026B0E8" w:rsidRPr="00075A66" w:rsidRDefault="2026B0E8" w:rsidP="4F9BE9FB">
      <w:pPr>
        <w:pStyle w:val="ListParagraph"/>
        <w:spacing w:after="0"/>
        <w:ind w:left="1440"/>
        <w:rPr>
          <w:rFonts w:ascii="Tahoma" w:eastAsia="Arial" w:hAnsi="Tahoma" w:cs="Tahoma"/>
          <w:sz w:val="24"/>
          <w:szCs w:val="24"/>
        </w:rPr>
      </w:pPr>
    </w:p>
    <w:p w14:paraId="7608B9B5" w14:textId="67AF03F3" w:rsidR="2026B0E8" w:rsidRDefault="485EE0F2" w:rsidP="4F9BE9FB">
      <w:pPr>
        <w:pStyle w:val="ListParagraph"/>
        <w:spacing w:after="0"/>
        <w:ind w:left="1440"/>
        <w:rPr>
          <w:rFonts w:ascii="Tahoma" w:eastAsia="Arial" w:hAnsi="Tahoma" w:cs="Tahoma"/>
          <w:sz w:val="24"/>
          <w:szCs w:val="24"/>
        </w:rPr>
      </w:pPr>
      <w:r w:rsidRPr="4F9BE9FB">
        <w:rPr>
          <w:rFonts w:ascii="Tahoma" w:eastAsia="Arial" w:hAnsi="Tahoma" w:cs="Tahoma"/>
          <w:sz w:val="24"/>
          <w:szCs w:val="24"/>
        </w:rPr>
        <w:t xml:space="preserve">Ineligible </w:t>
      </w:r>
      <w:r w:rsidR="70D5D7A0" w:rsidRPr="4F9BE9FB">
        <w:rPr>
          <w:rFonts w:ascii="Tahoma" w:eastAsia="Arial" w:hAnsi="Tahoma" w:cs="Tahoma"/>
          <w:sz w:val="24"/>
          <w:szCs w:val="24"/>
        </w:rPr>
        <w:t>a</w:t>
      </w:r>
      <w:r w:rsidRPr="4F9BE9FB">
        <w:rPr>
          <w:rFonts w:ascii="Tahoma" w:eastAsia="Arial" w:hAnsi="Tahoma" w:cs="Tahoma"/>
          <w:sz w:val="24"/>
          <w:szCs w:val="24"/>
        </w:rPr>
        <w:t>pplicants include i</w:t>
      </w:r>
      <w:r w:rsidR="166784E1" w:rsidRPr="4F9BE9FB">
        <w:rPr>
          <w:rFonts w:ascii="Tahoma" w:eastAsia="Arial" w:hAnsi="Tahoma" w:cs="Tahoma"/>
          <w:sz w:val="24"/>
          <w:szCs w:val="24"/>
        </w:rPr>
        <w:t>nvestor-owned utilities</w:t>
      </w:r>
      <w:r w:rsidR="5FA0026E" w:rsidRPr="4F9BE9FB">
        <w:rPr>
          <w:rFonts w:ascii="Tahoma" w:eastAsia="Arial" w:hAnsi="Tahoma" w:cs="Tahoma"/>
          <w:sz w:val="24"/>
          <w:szCs w:val="24"/>
        </w:rPr>
        <w:t>.</w:t>
      </w:r>
    </w:p>
    <w:p w14:paraId="4B457169" w14:textId="77777777" w:rsidR="00A71B46" w:rsidRDefault="00A71B46" w:rsidP="4F9BE9FB">
      <w:pPr>
        <w:pStyle w:val="ListParagraph"/>
        <w:spacing w:after="0"/>
        <w:ind w:left="1440"/>
        <w:rPr>
          <w:rFonts w:ascii="Tahoma" w:eastAsia="Arial" w:hAnsi="Tahoma" w:cs="Tahoma"/>
          <w:sz w:val="24"/>
          <w:szCs w:val="24"/>
        </w:rPr>
      </w:pPr>
    </w:p>
    <w:p w14:paraId="0D583C84" w14:textId="366585B2" w:rsidR="00A71B46" w:rsidRPr="00075A66" w:rsidRDefault="00A71B46" w:rsidP="4F9BE9FB">
      <w:pPr>
        <w:pStyle w:val="ListParagraph"/>
        <w:spacing w:after="0"/>
        <w:ind w:left="1440"/>
        <w:rPr>
          <w:rFonts w:ascii="Tahoma" w:eastAsia="Arial" w:hAnsi="Tahoma" w:cs="Tahoma"/>
          <w:sz w:val="24"/>
          <w:szCs w:val="24"/>
        </w:rPr>
      </w:pPr>
      <w:r>
        <w:rPr>
          <w:rFonts w:ascii="Tahoma" w:eastAsia="Arial" w:hAnsi="Tahoma" w:cs="Tahoma"/>
          <w:sz w:val="24"/>
          <w:szCs w:val="24"/>
        </w:rPr>
        <w:t>The Applicant does not need to have its company headquarters in California</w:t>
      </w:r>
      <w:r w:rsidR="001E52CD">
        <w:rPr>
          <w:rFonts w:ascii="Tahoma" w:eastAsia="Arial" w:hAnsi="Tahoma" w:cs="Tahoma"/>
          <w:sz w:val="24"/>
          <w:szCs w:val="24"/>
        </w:rPr>
        <w:t>,</w:t>
      </w:r>
      <w:r>
        <w:rPr>
          <w:rFonts w:ascii="Tahoma" w:eastAsia="Arial" w:hAnsi="Tahoma" w:cs="Tahoma"/>
          <w:sz w:val="24"/>
          <w:szCs w:val="24"/>
        </w:rPr>
        <w:t xml:space="preserve"> but it must have at least one existing physical office within the State of California.</w:t>
      </w:r>
    </w:p>
    <w:p w14:paraId="49F4D352" w14:textId="79D5D2EF" w:rsidR="2026B0E8" w:rsidRPr="00075A66" w:rsidRDefault="2026B0E8" w:rsidP="2026B0E8">
      <w:pPr>
        <w:spacing w:after="0"/>
        <w:ind w:firstLine="720"/>
        <w:jc w:val="both"/>
        <w:rPr>
          <w:rFonts w:ascii="Tahoma" w:hAnsi="Tahoma" w:cs="Tahoma"/>
          <w:sz w:val="24"/>
          <w:szCs w:val="24"/>
        </w:rPr>
      </w:pPr>
    </w:p>
    <w:p w14:paraId="72EDD0C0" w14:textId="77777777" w:rsidR="00840576" w:rsidRPr="00075A66" w:rsidRDefault="00840576" w:rsidP="00D34B6A">
      <w:pPr>
        <w:numPr>
          <w:ilvl w:val="0"/>
          <w:numId w:val="47"/>
        </w:numPr>
        <w:spacing w:after="0"/>
        <w:ind w:left="1440" w:hanging="720"/>
        <w:jc w:val="both"/>
        <w:rPr>
          <w:rFonts w:ascii="Tahoma" w:hAnsi="Tahoma" w:cs="Tahoma"/>
          <w:b/>
          <w:sz w:val="24"/>
          <w:szCs w:val="24"/>
        </w:rPr>
      </w:pPr>
      <w:bookmarkStart w:id="37" w:name="_Toc381079914"/>
      <w:bookmarkStart w:id="38" w:name="_Toc382571176"/>
      <w:bookmarkStart w:id="39" w:name="_Toc395180678"/>
      <w:bookmarkStart w:id="40" w:name="_Toc425316663"/>
      <w:r w:rsidRPr="00075A66">
        <w:rPr>
          <w:rFonts w:ascii="Tahoma" w:hAnsi="Tahoma" w:cs="Tahoma"/>
          <w:b/>
          <w:sz w:val="24"/>
          <w:szCs w:val="24"/>
        </w:rPr>
        <w:t>Terms and Conditions</w:t>
      </w:r>
      <w:bookmarkEnd w:id="37"/>
      <w:bookmarkEnd w:id="38"/>
      <w:bookmarkEnd w:id="39"/>
      <w:bookmarkEnd w:id="40"/>
    </w:p>
    <w:p w14:paraId="22C46426" w14:textId="2841DF9A" w:rsidR="00B2248A" w:rsidRPr="00075A66" w:rsidRDefault="00840576" w:rsidP="00B2248A">
      <w:pPr>
        <w:spacing w:after="0"/>
        <w:ind w:left="1440"/>
        <w:rPr>
          <w:rFonts w:ascii="Tahoma" w:hAnsi="Tahoma" w:cs="Tahoma"/>
          <w:sz w:val="24"/>
          <w:szCs w:val="24"/>
        </w:rPr>
      </w:pPr>
      <w:r w:rsidRPr="00075A66">
        <w:rPr>
          <w:rFonts w:ascii="Tahoma" w:hAnsi="Tahoma" w:cs="Tahoma"/>
          <w:sz w:val="24"/>
          <w:szCs w:val="24"/>
        </w:rPr>
        <w:t>Each grant agreement resulting from this solicitation will include terms and conditions that set forth the</w:t>
      </w:r>
      <w:r w:rsidR="00FD67FB">
        <w:rPr>
          <w:rFonts w:ascii="Tahoma" w:hAnsi="Tahoma" w:cs="Tahoma"/>
          <w:sz w:val="24"/>
          <w:szCs w:val="24"/>
        </w:rPr>
        <w:t xml:space="preserve"> grant</w:t>
      </w:r>
      <w:r w:rsidRPr="00075A66">
        <w:rPr>
          <w:rFonts w:ascii="Tahoma" w:hAnsi="Tahoma" w:cs="Tahoma"/>
          <w:sz w:val="24"/>
          <w:szCs w:val="24"/>
        </w:rPr>
        <w:t xml:space="preserve"> recipient’s rights and responsibilities. By </w:t>
      </w:r>
      <w:r w:rsidR="005A220D" w:rsidRPr="00075A66">
        <w:rPr>
          <w:rFonts w:ascii="Tahoma" w:hAnsi="Tahoma" w:cs="Tahoma"/>
          <w:sz w:val="24"/>
          <w:szCs w:val="24"/>
        </w:rPr>
        <w:t>providing the authorizations and certifications</w:t>
      </w:r>
      <w:r w:rsidR="006338B4">
        <w:rPr>
          <w:rFonts w:ascii="Tahoma" w:hAnsi="Tahoma" w:cs="Tahoma"/>
          <w:sz w:val="24"/>
          <w:szCs w:val="24"/>
        </w:rPr>
        <w:t xml:space="preserve"> required under this solicitation</w:t>
      </w:r>
      <w:r w:rsidRPr="00075A66">
        <w:rPr>
          <w:rFonts w:ascii="Tahoma" w:hAnsi="Tahoma" w:cs="Tahoma"/>
          <w:sz w:val="24"/>
          <w:szCs w:val="24"/>
        </w:rPr>
        <w:t xml:space="preserve">, each </w:t>
      </w:r>
      <w:r w:rsidR="006338B4">
        <w:rPr>
          <w:rFonts w:ascii="Tahoma" w:hAnsi="Tahoma" w:cs="Tahoma"/>
          <w:sz w:val="24"/>
          <w:szCs w:val="24"/>
        </w:rPr>
        <w:t>A</w:t>
      </w:r>
      <w:r w:rsidRPr="00075A66">
        <w:rPr>
          <w:rFonts w:ascii="Tahoma" w:hAnsi="Tahoma" w:cs="Tahoma"/>
          <w:sz w:val="24"/>
          <w:szCs w:val="24"/>
        </w:rPr>
        <w:t xml:space="preserve">pplicant </w:t>
      </w:r>
      <w:r w:rsidRPr="00075A66">
        <w:rPr>
          <w:rFonts w:ascii="Tahoma" w:hAnsi="Tahoma" w:cs="Tahoma"/>
          <w:bCs/>
          <w:iCs/>
          <w:sz w:val="24"/>
          <w:szCs w:val="24"/>
        </w:rPr>
        <w:t xml:space="preserve">agrees to </w:t>
      </w:r>
      <w:r w:rsidRPr="00075A66">
        <w:rPr>
          <w:rStyle w:val="Style10pt"/>
          <w:rFonts w:ascii="Tahoma" w:hAnsi="Tahoma" w:cs="Tahoma"/>
          <w:sz w:val="24"/>
          <w:szCs w:val="24"/>
        </w:rPr>
        <w:t>enter into an agreement</w:t>
      </w:r>
      <w:r w:rsidR="00755ECA" w:rsidRPr="00075A66">
        <w:rPr>
          <w:rStyle w:val="Style10pt"/>
          <w:rFonts w:ascii="Tahoma" w:hAnsi="Tahoma" w:cs="Tahoma"/>
          <w:sz w:val="24"/>
          <w:szCs w:val="24"/>
        </w:rPr>
        <w:t>, if awarded,</w:t>
      </w:r>
      <w:r w:rsidRPr="00075A66">
        <w:rPr>
          <w:rStyle w:val="Style10pt"/>
          <w:rFonts w:ascii="Tahoma" w:hAnsi="Tahoma" w:cs="Tahoma"/>
          <w:sz w:val="24"/>
          <w:szCs w:val="24"/>
        </w:rPr>
        <w:t xml:space="preserve"> with the </w:t>
      </w:r>
      <w:r w:rsidR="005A220D" w:rsidRPr="00075A66">
        <w:rPr>
          <w:rStyle w:val="Style10pt"/>
          <w:rFonts w:ascii="Tahoma" w:hAnsi="Tahoma" w:cs="Tahoma"/>
          <w:sz w:val="24"/>
          <w:szCs w:val="24"/>
        </w:rPr>
        <w:t xml:space="preserve">CEC </w:t>
      </w:r>
      <w:r w:rsidRPr="00075A66">
        <w:rPr>
          <w:rStyle w:val="Style10pt"/>
          <w:rFonts w:ascii="Tahoma" w:hAnsi="Tahoma" w:cs="Tahoma"/>
          <w:sz w:val="24"/>
          <w:szCs w:val="24"/>
        </w:rPr>
        <w:t>to conduct the proposed project according to the terms and conditions that correspond to its organization, without negotiation</w:t>
      </w:r>
      <w:r w:rsidRPr="00075A66">
        <w:rPr>
          <w:rFonts w:ascii="Tahoma" w:hAnsi="Tahoma" w:cs="Tahoma"/>
          <w:sz w:val="24"/>
          <w:szCs w:val="24"/>
        </w:rPr>
        <w:t>: (1) University of California</w:t>
      </w:r>
      <w:r w:rsidR="00865366">
        <w:rPr>
          <w:rFonts w:ascii="Tahoma" w:hAnsi="Tahoma" w:cs="Tahoma"/>
          <w:sz w:val="24"/>
          <w:szCs w:val="24"/>
        </w:rPr>
        <w:t xml:space="preserve"> and California State University</w:t>
      </w:r>
      <w:r w:rsidRPr="00075A66">
        <w:rPr>
          <w:rFonts w:ascii="Tahoma" w:hAnsi="Tahoma" w:cs="Tahoma"/>
          <w:sz w:val="24"/>
          <w:szCs w:val="24"/>
        </w:rPr>
        <w:t xml:space="preserve"> terms and conditions; (2) U.S. Department of Energy terms and conditions; or (3) standard terms and conditions. </w:t>
      </w:r>
      <w:r w:rsidR="00B2248A" w:rsidRPr="00075A66">
        <w:rPr>
          <w:rFonts w:ascii="Tahoma" w:hAnsi="Tahoma" w:cs="Tahoma"/>
          <w:sz w:val="24"/>
          <w:szCs w:val="24"/>
        </w:rPr>
        <w:t xml:space="preserve">In addition to the applicable terms and conditions listed above, the following terms and conditions may apply to the Applicant: </w:t>
      </w:r>
      <w:r w:rsidR="00B2248A" w:rsidRPr="00075A66">
        <w:rPr>
          <w:rStyle w:val="normaltextrun"/>
          <w:rFonts w:ascii="Tahoma" w:hAnsi="Tahoma" w:cs="Tahoma"/>
          <w:sz w:val="24"/>
          <w:szCs w:val="24"/>
        </w:rPr>
        <w:t xml:space="preserve">Special Terms and Conditions for </w:t>
      </w:r>
      <w:proofErr w:type="gramStart"/>
      <w:r w:rsidR="00B2248A" w:rsidRPr="00075A66">
        <w:rPr>
          <w:rStyle w:val="normaltextrun"/>
          <w:rFonts w:ascii="Tahoma" w:hAnsi="Tahoma" w:cs="Tahoma"/>
          <w:sz w:val="24"/>
          <w:szCs w:val="24"/>
        </w:rPr>
        <w:t>Federally-recognized</w:t>
      </w:r>
      <w:proofErr w:type="gramEnd"/>
      <w:r w:rsidR="00B2248A" w:rsidRPr="00075A66">
        <w:rPr>
          <w:rStyle w:val="normaltextrun"/>
          <w:rFonts w:ascii="Tahoma" w:hAnsi="Tahoma" w:cs="Tahoma"/>
          <w:sz w:val="24"/>
          <w:szCs w:val="24"/>
        </w:rPr>
        <w:t xml:space="preserve"> California Native American Tribes and California Tribal Organizations serving Federally-recognized California Native American Tribes with Sovereign Immunity, in addition to the standard terms and conditions; and any other special terms and conditions required by the CEC</w:t>
      </w:r>
      <w:r w:rsidR="00B2248A" w:rsidRPr="00075A66">
        <w:rPr>
          <w:rFonts w:ascii="Tahoma" w:hAnsi="Tahoma" w:cs="Tahoma"/>
          <w:sz w:val="24"/>
          <w:szCs w:val="24"/>
        </w:rPr>
        <w:t xml:space="preserve">. The standard terms and conditions are located at </w:t>
      </w:r>
      <w:hyperlink r:id="rId33">
        <w:r w:rsidR="00B2248A" w:rsidRPr="00075A66">
          <w:rPr>
            <w:rStyle w:val="Hyperlink"/>
            <w:rFonts w:ascii="Tahoma" w:hAnsi="Tahoma" w:cs="Tahoma"/>
            <w:sz w:val="24"/>
            <w:szCs w:val="24"/>
          </w:rPr>
          <w:t>CEC's funding resources website</w:t>
        </w:r>
      </w:hyperlink>
      <w:r w:rsidR="00B2248A" w:rsidRPr="00075A66">
        <w:rPr>
          <w:rStyle w:val="Hyperlink"/>
          <w:rFonts w:ascii="Tahoma" w:hAnsi="Tahoma" w:cs="Tahoma"/>
          <w:sz w:val="24"/>
          <w:szCs w:val="24"/>
        </w:rPr>
        <w:t xml:space="preserve"> at</w:t>
      </w:r>
      <w:r w:rsidR="00B2248A" w:rsidRPr="00075A66">
        <w:rPr>
          <w:rFonts w:ascii="Tahoma" w:hAnsi="Tahoma" w:cs="Tahoma"/>
          <w:sz w:val="24"/>
          <w:szCs w:val="24"/>
        </w:rPr>
        <w:t xml:space="preserve"> </w:t>
      </w:r>
      <w:r w:rsidR="00B2248A" w:rsidRPr="00075A66">
        <w:rPr>
          <w:rStyle w:val="Hyperlink"/>
          <w:rFonts w:ascii="Tahoma" w:hAnsi="Tahoma" w:cs="Tahoma"/>
          <w:sz w:val="24"/>
          <w:szCs w:val="24"/>
        </w:rPr>
        <w:t>https://www.energy.ca.gov/funding-opportunities/funding-resources</w:t>
      </w:r>
      <w:r w:rsidR="00B2248A" w:rsidRPr="00075A66">
        <w:rPr>
          <w:rFonts w:ascii="Tahoma" w:hAnsi="Tahoma" w:cs="Tahoma"/>
          <w:sz w:val="24"/>
          <w:szCs w:val="24"/>
        </w:rPr>
        <w:t>.</w:t>
      </w:r>
    </w:p>
    <w:p w14:paraId="6342D9F3" w14:textId="77777777" w:rsidR="00B2248A" w:rsidRPr="00075A66" w:rsidRDefault="00B2248A" w:rsidP="00B2248A">
      <w:pPr>
        <w:spacing w:after="0"/>
        <w:ind w:left="1440"/>
        <w:rPr>
          <w:rFonts w:ascii="Tahoma" w:hAnsi="Tahoma" w:cs="Tahoma"/>
          <w:sz w:val="24"/>
          <w:szCs w:val="24"/>
        </w:rPr>
      </w:pPr>
    </w:p>
    <w:p w14:paraId="16B01872" w14:textId="77777777" w:rsidR="00B2248A" w:rsidRPr="00075A66" w:rsidRDefault="00B2248A" w:rsidP="00B2248A">
      <w:pPr>
        <w:spacing w:after="0"/>
        <w:ind w:left="1440"/>
        <w:rPr>
          <w:rFonts w:ascii="Tahoma" w:hAnsi="Tahoma" w:cs="Tahoma"/>
          <w:sz w:val="24"/>
          <w:szCs w:val="24"/>
        </w:rPr>
      </w:pPr>
      <w:r w:rsidRPr="00075A66">
        <w:rPr>
          <w:rFonts w:ascii="Tahoma" w:hAnsi="Tahoma" w:cs="Tahoma"/>
          <w:sz w:val="24"/>
          <w:szCs w:val="24"/>
        </w:rPr>
        <w:t>Failure to agree to the terms and conditions by taking actions such as failing to provide the required authorizations and certifications or indicating that acceptance is based on modification of the terms may result in rejection of the application. Applicants must read the terms and conditions carefully. CEC reserves the right to modify the terms and conditions prior to executing grant agreements.</w:t>
      </w:r>
    </w:p>
    <w:p w14:paraId="7CA686BB" w14:textId="77777777" w:rsidR="00B2248A" w:rsidRPr="00075A66" w:rsidRDefault="00B2248A" w:rsidP="00B2248A">
      <w:pPr>
        <w:spacing w:after="0"/>
        <w:ind w:left="1440"/>
        <w:rPr>
          <w:rFonts w:ascii="Tahoma" w:hAnsi="Tahoma" w:cs="Tahoma"/>
          <w:sz w:val="24"/>
          <w:szCs w:val="24"/>
        </w:rPr>
      </w:pPr>
    </w:p>
    <w:p w14:paraId="1B8BB26A" w14:textId="77777777" w:rsidR="00B2248A" w:rsidRPr="00075A66" w:rsidRDefault="00B2248A" w:rsidP="00515F10">
      <w:pPr>
        <w:ind w:left="1440"/>
        <w:rPr>
          <w:rFonts w:ascii="Tahoma" w:hAnsi="Tahoma" w:cs="Tahoma"/>
          <w:sz w:val="24"/>
          <w:szCs w:val="24"/>
        </w:rPr>
      </w:pPr>
      <w:r w:rsidRPr="00075A66">
        <w:rPr>
          <w:rFonts w:ascii="Tahoma" w:hAnsi="Tahoma" w:cs="Tahoma"/>
          <w:sz w:val="24"/>
          <w:szCs w:val="24"/>
        </w:rPr>
        <w:t>If a Federally-recognized California Native American Tribe (Tribe) or a California Tribal Organization serving a Federally-recognized California Native American Tribe (Tribal Organization) with sovereign immunity is listed as a proposed awardee in the Notice of Proposed Awards (NOPA), CEC staff must receive the following before bringing the proposed award to Business Meeting, (a) resolution(s) or other authorizing document(s) by the governing body of the Tribe or Tribal Organization which:</w:t>
      </w:r>
    </w:p>
    <w:p w14:paraId="5815324E" w14:textId="6A14A873" w:rsidR="00D34253" w:rsidRDefault="00B2248A" w:rsidP="00515F10">
      <w:pPr>
        <w:pStyle w:val="ListParagraph"/>
        <w:numPr>
          <w:ilvl w:val="0"/>
          <w:numId w:val="223"/>
        </w:numPr>
        <w:ind w:hanging="720"/>
        <w:rPr>
          <w:rFonts w:ascii="Tahoma" w:hAnsi="Tahoma" w:cs="Tahoma"/>
          <w:sz w:val="24"/>
          <w:szCs w:val="24"/>
        </w:rPr>
      </w:pPr>
      <w:r w:rsidRPr="00075A66">
        <w:rPr>
          <w:rFonts w:ascii="Tahoma" w:hAnsi="Tahoma" w:cs="Tahoma"/>
          <w:sz w:val="24"/>
          <w:szCs w:val="24"/>
        </w:rPr>
        <w:t xml:space="preserve">Authorizes the Tribe or Tribal Organization to enter into the proposed agreement, including accepting the Special Terms and Conditions for </w:t>
      </w:r>
      <w:proofErr w:type="gramStart"/>
      <w:r w:rsidRPr="00075A66">
        <w:rPr>
          <w:rFonts w:ascii="Tahoma" w:hAnsi="Tahoma" w:cs="Tahoma"/>
          <w:sz w:val="24"/>
          <w:szCs w:val="24"/>
        </w:rPr>
        <w:t>Federally-recognized</w:t>
      </w:r>
      <w:proofErr w:type="gramEnd"/>
      <w:r w:rsidRPr="00075A66">
        <w:rPr>
          <w:rFonts w:ascii="Tahoma" w:hAnsi="Tahoma" w:cs="Tahoma"/>
          <w:sz w:val="24"/>
          <w:szCs w:val="24"/>
        </w:rPr>
        <w:t xml:space="preserve"> California Native American Tribes and California Tribal Organizations Serving Federally-recognized California Native American Tribes with Sovereign </w:t>
      </w:r>
      <w:r w:rsidRPr="001E2963">
        <w:rPr>
          <w:rFonts w:ascii="Tahoma" w:hAnsi="Tahoma" w:cs="Tahoma"/>
          <w:sz w:val="24"/>
          <w:szCs w:val="24"/>
        </w:rPr>
        <w:t xml:space="preserve">Immunity (see Attachment </w:t>
      </w:r>
      <w:r w:rsidR="001936DF" w:rsidRPr="00515F10">
        <w:rPr>
          <w:rFonts w:ascii="Tahoma" w:hAnsi="Tahoma" w:cs="Tahoma"/>
          <w:sz w:val="24"/>
          <w:szCs w:val="24"/>
        </w:rPr>
        <w:t>13</w:t>
      </w:r>
      <w:r w:rsidR="0087479C" w:rsidRPr="003C0B25">
        <w:rPr>
          <w:rFonts w:ascii="Tahoma" w:hAnsi="Tahoma" w:cs="Tahoma"/>
          <w:sz w:val="24"/>
          <w:szCs w:val="24"/>
        </w:rPr>
        <w:t>)</w:t>
      </w:r>
      <w:r w:rsidRPr="001E2963">
        <w:rPr>
          <w:rFonts w:ascii="Tahoma" w:hAnsi="Tahoma" w:cs="Tahoma"/>
          <w:sz w:val="24"/>
          <w:szCs w:val="24"/>
        </w:rPr>
        <w:t>; and</w:t>
      </w:r>
    </w:p>
    <w:p w14:paraId="36AD1EB6" w14:textId="358F2E41" w:rsidR="00D34253" w:rsidRDefault="00B2248A" w:rsidP="00515F10">
      <w:pPr>
        <w:pStyle w:val="ListParagraph"/>
        <w:numPr>
          <w:ilvl w:val="0"/>
          <w:numId w:val="223"/>
        </w:numPr>
        <w:ind w:hanging="720"/>
        <w:rPr>
          <w:rFonts w:ascii="Tahoma" w:hAnsi="Tahoma" w:cs="Tahoma"/>
          <w:sz w:val="24"/>
          <w:szCs w:val="24"/>
        </w:rPr>
      </w:pPr>
      <w:r w:rsidRPr="00075A66">
        <w:rPr>
          <w:rFonts w:ascii="Tahoma" w:hAnsi="Tahoma" w:cs="Tahoma"/>
          <w:sz w:val="24"/>
          <w:szCs w:val="24"/>
        </w:rPr>
        <w:t xml:space="preserve">Approves a limited waiver of tribal sovereign immunity, to the extent that any such sovereign immunity exists, for any and all claims by the </w:t>
      </w:r>
      <w:r w:rsidR="00AA7E96">
        <w:rPr>
          <w:rFonts w:ascii="Tahoma" w:hAnsi="Tahoma" w:cs="Tahoma"/>
          <w:sz w:val="24"/>
          <w:szCs w:val="24"/>
        </w:rPr>
        <w:t>CEC</w:t>
      </w:r>
      <w:r w:rsidRPr="00075A66">
        <w:rPr>
          <w:rFonts w:ascii="Tahoma" w:hAnsi="Tahoma" w:cs="Tahoma"/>
          <w:sz w:val="24"/>
          <w:szCs w:val="24"/>
        </w:rPr>
        <w:t xml:space="preserve"> that may arise relating to this Agreement and </w:t>
      </w:r>
      <w:r w:rsidRPr="00075A66">
        <w:rPr>
          <w:rFonts w:ascii="Tahoma" w:hAnsi="Tahoma" w:cs="Tahoma"/>
          <w:sz w:val="24"/>
          <w:szCs w:val="24"/>
        </w:rPr>
        <w:lastRenderedPageBreak/>
        <w:t>any remedies therefore under the laws of the state of California and the laws of the United States of America; and</w:t>
      </w:r>
    </w:p>
    <w:p w14:paraId="5432948A" w14:textId="77777777" w:rsidR="00D34253" w:rsidRDefault="00B2248A" w:rsidP="00515F10">
      <w:pPr>
        <w:pStyle w:val="ListParagraph"/>
        <w:numPr>
          <w:ilvl w:val="0"/>
          <w:numId w:val="223"/>
        </w:numPr>
        <w:ind w:hanging="720"/>
        <w:rPr>
          <w:rFonts w:ascii="Tahoma" w:hAnsi="Tahoma" w:cs="Tahoma"/>
          <w:sz w:val="24"/>
          <w:szCs w:val="24"/>
        </w:rPr>
      </w:pPr>
      <w:r w:rsidRPr="00075A66">
        <w:rPr>
          <w:rFonts w:ascii="Tahoma" w:hAnsi="Tahoma" w:cs="Tahoma"/>
          <w:sz w:val="24"/>
          <w:szCs w:val="24"/>
        </w:rPr>
        <w:t xml:space="preserve">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w:t>
      </w:r>
    </w:p>
    <w:p w14:paraId="3E02C73C" w14:textId="5F74BFF3" w:rsidR="00D34253" w:rsidRDefault="00B2248A" w:rsidP="00515F10">
      <w:pPr>
        <w:pStyle w:val="ListParagraph"/>
        <w:numPr>
          <w:ilvl w:val="0"/>
          <w:numId w:val="223"/>
        </w:numPr>
        <w:ind w:hanging="720"/>
        <w:rPr>
          <w:rFonts w:ascii="Tahoma" w:hAnsi="Tahoma" w:cs="Tahoma"/>
          <w:sz w:val="24"/>
          <w:szCs w:val="24"/>
        </w:rPr>
      </w:pPr>
      <w:r w:rsidRPr="00075A66">
        <w:rPr>
          <w:rFonts w:ascii="Tahoma" w:hAnsi="Tahoma" w:cs="Tahoma"/>
          <w:sz w:val="24"/>
          <w:szCs w:val="24"/>
        </w:rPr>
        <w:t xml:space="preserve">Authorizes the Tribe or Tribal Organization to enter into the proposed agreement, including accepting the Special Terms and Conditions for </w:t>
      </w:r>
      <w:proofErr w:type="gramStart"/>
      <w:r w:rsidRPr="00075A66">
        <w:rPr>
          <w:rFonts w:ascii="Tahoma" w:hAnsi="Tahoma" w:cs="Tahoma"/>
          <w:sz w:val="24"/>
          <w:szCs w:val="24"/>
        </w:rPr>
        <w:t>Federally-recognized</w:t>
      </w:r>
      <w:proofErr w:type="gramEnd"/>
      <w:r w:rsidRPr="00075A66">
        <w:rPr>
          <w:rFonts w:ascii="Tahoma" w:hAnsi="Tahoma" w:cs="Tahoma"/>
          <w:sz w:val="24"/>
          <w:szCs w:val="24"/>
        </w:rPr>
        <w:t xml:space="preserve"> California Native American Tribes and California Tribal Organizations Serving Federally-recognized California Native American Tribes with Sovereign Immunity, including the Limited Waiver of Sovereign Immunity and Consent to Jurisdiction (</w:t>
      </w:r>
      <w:r w:rsidR="006370FE">
        <w:rPr>
          <w:rFonts w:ascii="Tahoma" w:hAnsi="Tahoma" w:cs="Tahoma"/>
          <w:sz w:val="24"/>
          <w:szCs w:val="24"/>
        </w:rPr>
        <w:t>s</w:t>
      </w:r>
      <w:r w:rsidRPr="00075A66">
        <w:rPr>
          <w:rFonts w:ascii="Tahoma" w:hAnsi="Tahoma" w:cs="Tahoma"/>
          <w:sz w:val="24"/>
          <w:szCs w:val="24"/>
        </w:rPr>
        <w:t xml:space="preserve">ee Attachment </w:t>
      </w:r>
      <w:r w:rsidR="006370FE">
        <w:rPr>
          <w:rFonts w:ascii="Tahoma" w:hAnsi="Tahoma" w:cs="Tahoma"/>
          <w:sz w:val="24"/>
          <w:szCs w:val="24"/>
        </w:rPr>
        <w:t>13</w:t>
      </w:r>
      <w:r w:rsidRPr="00075A66">
        <w:rPr>
          <w:rFonts w:ascii="Tahoma" w:hAnsi="Tahoma" w:cs="Tahoma"/>
          <w:sz w:val="24"/>
          <w:szCs w:val="24"/>
        </w:rPr>
        <w:t xml:space="preserve">); and </w:t>
      </w:r>
    </w:p>
    <w:p w14:paraId="4A25CC1C" w14:textId="472A54C4" w:rsidR="00B2248A" w:rsidRPr="00075A66" w:rsidRDefault="00B2248A" w:rsidP="00515F10">
      <w:pPr>
        <w:pStyle w:val="ListParagraph"/>
        <w:numPr>
          <w:ilvl w:val="0"/>
          <w:numId w:val="223"/>
        </w:numPr>
        <w:ind w:hanging="720"/>
        <w:rPr>
          <w:rFonts w:ascii="Tahoma" w:eastAsia="Arial" w:hAnsi="Tahoma" w:cs="Tahoma"/>
          <w:sz w:val="24"/>
          <w:szCs w:val="24"/>
        </w:rPr>
      </w:pPr>
      <w:r w:rsidRPr="00075A66">
        <w:rPr>
          <w:rFonts w:ascii="Tahoma" w:hAnsi="Tahoma" w:cs="Tahoma"/>
          <w:sz w:val="24"/>
          <w:szCs w:val="24"/>
        </w:rPr>
        <w:t xml:space="preserve">Delegates authority to execute the proposed agreement to an appropriate individual. </w:t>
      </w:r>
    </w:p>
    <w:p w14:paraId="2714380C" w14:textId="77777777" w:rsidR="00B2248A" w:rsidRPr="00075A66" w:rsidRDefault="00B2248A" w:rsidP="00B2248A">
      <w:pPr>
        <w:ind w:left="1440"/>
        <w:rPr>
          <w:rFonts w:ascii="Tahoma" w:hAnsi="Tahoma" w:cs="Tahoma"/>
          <w:sz w:val="24"/>
          <w:szCs w:val="24"/>
        </w:rPr>
      </w:pPr>
      <w:r w:rsidRPr="00075A66">
        <w:rPr>
          <w:rFonts w:ascii="Tahoma" w:hAnsi="Tahoma" w:cs="Tahoma"/>
          <w:sz w:val="24"/>
          <w:szCs w:val="24"/>
        </w:rPr>
        <w:t xml:space="preserve">The above requirements may be provided in one or more documents. The document(s) will be included as an exhibit to the resulting grant agreement. </w:t>
      </w:r>
    </w:p>
    <w:p w14:paraId="4DB6F116" w14:textId="1CF4C923" w:rsidR="00B2248A" w:rsidRPr="00075A66" w:rsidRDefault="00B2248A" w:rsidP="00075A66">
      <w:pPr>
        <w:ind w:left="1440"/>
        <w:rPr>
          <w:rFonts w:ascii="Tahoma" w:hAnsi="Tahoma" w:cs="Tahoma"/>
          <w:sz w:val="24"/>
          <w:szCs w:val="24"/>
        </w:rPr>
      </w:pPr>
      <w:r w:rsidRPr="00075A66">
        <w:rPr>
          <w:rFonts w:ascii="Tahoma" w:hAnsi="Tahoma" w:cs="Tahoma"/>
          <w:b/>
          <w:bCs/>
          <w:sz w:val="24"/>
          <w:szCs w:val="24"/>
        </w:rPr>
        <w:t>Delay in award.</w:t>
      </w:r>
      <w:r w:rsidRPr="00075A66">
        <w:rPr>
          <w:rFonts w:ascii="Tahoma" w:hAnsi="Tahoma" w:cs="Tahoma"/>
          <w:sz w:val="24"/>
          <w:szCs w:val="24"/>
        </w:rPr>
        <w:t xml:space="preserve"> Any delay in the Tribe or California Tribal Organization’s ability to provide the documentation specified in sections (i)-(v) above may result in delayed award of the grant agreement.</w:t>
      </w:r>
    </w:p>
    <w:p w14:paraId="4961C2D3" w14:textId="078EB3CB" w:rsidR="00840576" w:rsidRPr="00075A66" w:rsidRDefault="00B2248A" w:rsidP="00FD5714">
      <w:pPr>
        <w:spacing w:after="0"/>
        <w:ind w:left="1440"/>
        <w:rPr>
          <w:rFonts w:ascii="Tahoma" w:hAnsi="Tahoma" w:cs="Tahoma"/>
          <w:sz w:val="24"/>
          <w:szCs w:val="24"/>
        </w:rPr>
      </w:pPr>
      <w:r w:rsidRPr="00075A66">
        <w:rPr>
          <w:rFonts w:ascii="Tahoma" w:hAnsi="Tahoma" w:cs="Tahoma"/>
          <w:b/>
          <w:bCs/>
          <w:sz w:val="24"/>
          <w:szCs w:val="24"/>
        </w:rPr>
        <w:t>Reservation of right to cancel proposed award.</w:t>
      </w:r>
      <w:r w:rsidRPr="00075A66">
        <w:rPr>
          <w:rFonts w:ascii="Tahoma" w:hAnsi="Tahoma" w:cs="Tahoma"/>
          <w:sz w:val="24"/>
          <w:szCs w:val="24"/>
        </w:rPr>
        <w:t xml:space="preserve">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in sections (i)-(v) above would likely not be provided prior to an encumbrance deadline, and that the CEC’s ability to meet its encumbrance deadline may thereby be jeopardized. In this instance, the CEC may cancel the proposed award and award funds to the next highest scoring applicant.</w:t>
      </w:r>
    </w:p>
    <w:p w14:paraId="467C06B9" w14:textId="77777777" w:rsidR="007651F7" w:rsidRPr="00075A66" w:rsidRDefault="007651F7" w:rsidP="00E04486">
      <w:pPr>
        <w:spacing w:after="0"/>
        <w:ind w:left="720"/>
        <w:rPr>
          <w:rFonts w:ascii="Tahoma" w:hAnsi="Tahoma" w:cs="Tahoma"/>
          <w:szCs w:val="22"/>
        </w:rPr>
      </w:pPr>
    </w:p>
    <w:p w14:paraId="1F1ABA88" w14:textId="77777777" w:rsidR="00840576" w:rsidRPr="00075A66" w:rsidRDefault="00840576" w:rsidP="00D34B6A">
      <w:pPr>
        <w:numPr>
          <w:ilvl w:val="0"/>
          <w:numId w:val="47"/>
        </w:numPr>
        <w:spacing w:after="0"/>
        <w:ind w:left="1440" w:hanging="720"/>
        <w:jc w:val="both"/>
        <w:rPr>
          <w:rFonts w:ascii="Tahoma" w:hAnsi="Tahoma" w:cs="Tahoma"/>
          <w:b/>
          <w:sz w:val="24"/>
          <w:szCs w:val="24"/>
        </w:rPr>
      </w:pPr>
      <w:r w:rsidRPr="00075A66">
        <w:rPr>
          <w:rFonts w:ascii="Tahoma" w:hAnsi="Tahoma" w:cs="Tahoma"/>
          <w:b/>
          <w:sz w:val="24"/>
          <w:szCs w:val="24"/>
        </w:rPr>
        <w:t>California Secretary of State Registration</w:t>
      </w:r>
    </w:p>
    <w:p w14:paraId="5F72A648" w14:textId="5E99C531" w:rsidR="00AE14D7" w:rsidRPr="00075A66" w:rsidRDefault="00AE14D7" w:rsidP="00AE14D7">
      <w:pPr>
        <w:spacing w:after="0"/>
        <w:ind w:left="1440"/>
        <w:rPr>
          <w:rFonts w:ascii="Tahoma" w:hAnsi="Tahoma" w:cs="Tahoma"/>
          <w:sz w:val="24"/>
          <w:szCs w:val="24"/>
        </w:rPr>
      </w:pPr>
      <w:r w:rsidRPr="00075A66">
        <w:rPr>
          <w:rFonts w:ascii="Tahoma" w:hAnsi="Tahoma" w:cs="Tahoma"/>
          <w:sz w:val="24"/>
          <w:szCs w:val="24"/>
        </w:rPr>
        <w:t xml:space="preserve">All corporations, limited liability companies (LLCs), limited partnerships (LPs) and limited liability partnerships (LLPs) </w:t>
      </w:r>
      <w:r w:rsidR="00794B88" w:rsidRPr="00075A66">
        <w:rPr>
          <w:rFonts w:ascii="Tahoma" w:hAnsi="Tahoma" w:cs="Tahoma"/>
          <w:sz w:val="24"/>
          <w:szCs w:val="24"/>
        </w:rPr>
        <w:t xml:space="preserve">that conduct intrastate business in California </w:t>
      </w:r>
      <w:r w:rsidRPr="00075A66">
        <w:rPr>
          <w:rFonts w:ascii="Tahoma" w:hAnsi="Tahoma" w:cs="Tahoma"/>
          <w:sz w:val="24"/>
          <w:szCs w:val="24"/>
        </w:rPr>
        <w:t xml:space="preserve">are required to be registered and in good standing with the California Secretary of State prior to its project being </w:t>
      </w:r>
      <w:r w:rsidRPr="00075A66">
        <w:rPr>
          <w:rFonts w:ascii="Tahoma" w:hAnsi="Tahoma" w:cs="Tahoma"/>
          <w:sz w:val="24"/>
          <w:szCs w:val="24"/>
        </w:rPr>
        <w:lastRenderedPageBreak/>
        <w:t xml:space="preserve">recommended for approval at a </w:t>
      </w:r>
      <w:r w:rsidR="00EE2C04" w:rsidRPr="00075A66">
        <w:rPr>
          <w:rFonts w:ascii="Tahoma" w:hAnsi="Tahoma" w:cs="Tahoma"/>
          <w:sz w:val="24"/>
          <w:szCs w:val="24"/>
        </w:rPr>
        <w:t xml:space="preserve">CEC </w:t>
      </w:r>
      <w:r w:rsidRPr="00075A66">
        <w:rPr>
          <w:rFonts w:ascii="Tahoma" w:hAnsi="Tahoma" w:cs="Tahoma"/>
          <w:sz w:val="24"/>
          <w:szCs w:val="24"/>
        </w:rPr>
        <w:t xml:space="preserve">Business Meeting. If not currently registered with the California Secretary of State, </w:t>
      </w:r>
      <w:r w:rsidR="001325EB">
        <w:rPr>
          <w:rFonts w:ascii="Tahoma" w:hAnsi="Tahoma" w:cs="Tahoma"/>
          <w:sz w:val="24"/>
          <w:szCs w:val="24"/>
        </w:rPr>
        <w:t>A</w:t>
      </w:r>
      <w:r w:rsidRPr="00075A66">
        <w:rPr>
          <w:rFonts w:ascii="Tahoma" w:hAnsi="Tahoma" w:cs="Tahoma"/>
          <w:sz w:val="24"/>
          <w:szCs w:val="24"/>
        </w:rPr>
        <w:t xml:space="preserve">pplicants are encouraged to contact the Secretary of State’s Office as soon as possible to avoid potential delays in beginning the proposed project(s) (should the application be </w:t>
      </w:r>
      <w:r w:rsidR="001C6BA6">
        <w:rPr>
          <w:rFonts w:ascii="Tahoma" w:hAnsi="Tahoma" w:cs="Tahoma"/>
          <w:sz w:val="24"/>
          <w:szCs w:val="24"/>
        </w:rPr>
        <w:t>proposed for funding</w:t>
      </w:r>
      <w:r w:rsidRPr="00075A66">
        <w:rPr>
          <w:rFonts w:ascii="Tahoma" w:hAnsi="Tahoma" w:cs="Tahoma"/>
          <w:sz w:val="24"/>
          <w:szCs w:val="24"/>
        </w:rPr>
        <w:t xml:space="preserve">). For more information, contact the Secretary of State’s Office via </w:t>
      </w:r>
      <w:hyperlink r:id="rId34" w:tooltip="Secretary of State's Office website" w:history="1">
        <w:r w:rsidR="00037199" w:rsidRPr="00075A66">
          <w:rPr>
            <w:rStyle w:val="Hyperlink"/>
            <w:rFonts w:ascii="Tahoma" w:hAnsi="Tahoma" w:cs="Tahoma"/>
            <w:sz w:val="24"/>
            <w:szCs w:val="24"/>
          </w:rPr>
          <w:t xml:space="preserve">the Secretary of State’s Office </w:t>
        </w:r>
        <w:r w:rsidRPr="00075A66">
          <w:rPr>
            <w:rStyle w:val="Hyperlink"/>
            <w:rFonts w:ascii="Tahoma" w:hAnsi="Tahoma" w:cs="Tahoma"/>
            <w:sz w:val="24"/>
            <w:szCs w:val="24"/>
          </w:rPr>
          <w:t>website</w:t>
        </w:r>
      </w:hyperlink>
      <w:r w:rsidRPr="00075A66">
        <w:rPr>
          <w:rFonts w:ascii="Tahoma" w:hAnsi="Tahoma" w:cs="Tahoma"/>
          <w:sz w:val="24"/>
          <w:szCs w:val="24"/>
        </w:rPr>
        <w:t xml:space="preserve"> at </w:t>
      </w:r>
      <w:r w:rsidR="00037199" w:rsidRPr="00515F10">
        <w:rPr>
          <w:rFonts w:ascii="Tahoma" w:hAnsi="Tahoma" w:cs="Tahoma"/>
          <w:sz w:val="24"/>
          <w:szCs w:val="24"/>
        </w:rPr>
        <w:t>www.sos.ca.gov</w:t>
      </w:r>
      <w:r w:rsidRPr="001C6BA6">
        <w:rPr>
          <w:rFonts w:ascii="Tahoma" w:hAnsi="Tahoma" w:cs="Tahoma"/>
          <w:sz w:val="24"/>
          <w:szCs w:val="24"/>
        </w:rPr>
        <w:t>.</w:t>
      </w:r>
      <w:r w:rsidRPr="00075A66">
        <w:rPr>
          <w:rFonts w:ascii="Tahoma" w:hAnsi="Tahoma" w:cs="Tahoma"/>
          <w:sz w:val="24"/>
          <w:szCs w:val="24"/>
        </w:rPr>
        <w:t xml:space="preserve"> Sole proprietors using a fictitious business name must be registered with the appropriate county and provide evidence of registration to </w:t>
      </w:r>
      <w:r w:rsidR="00EE2C04" w:rsidRPr="00075A66">
        <w:rPr>
          <w:rFonts w:ascii="Tahoma" w:hAnsi="Tahoma" w:cs="Tahoma"/>
          <w:sz w:val="24"/>
          <w:szCs w:val="24"/>
        </w:rPr>
        <w:t>CEC</w:t>
      </w:r>
      <w:r w:rsidRPr="00075A66">
        <w:rPr>
          <w:rFonts w:ascii="Tahoma" w:hAnsi="Tahoma" w:cs="Tahoma"/>
          <w:sz w:val="24"/>
          <w:szCs w:val="24"/>
        </w:rPr>
        <w:t xml:space="preserve"> prior to their project being recommended for approval at </w:t>
      </w:r>
      <w:r w:rsidR="00EE2C04" w:rsidRPr="00075A66">
        <w:rPr>
          <w:rFonts w:ascii="Tahoma" w:hAnsi="Tahoma" w:cs="Tahoma"/>
          <w:sz w:val="24"/>
          <w:szCs w:val="24"/>
        </w:rPr>
        <w:t xml:space="preserve">a CEC </w:t>
      </w:r>
      <w:r w:rsidRPr="00075A66">
        <w:rPr>
          <w:rFonts w:ascii="Tahoma" w:hAnsi="Tahoma" w:cs="Tahoma"/>
          <w:sz w:val="24"/>
          <w:szCs w:val="24"/>
        </w:rPr>
        <w:t>Business Meeting.</w:t>
      </w:r>
    </w:p>
    <w:p w14:paraId="4C61FECF" w14:textId="77777777" w:rsidR="00840576" w:rsidRPr="00075A66" w:rsidRDefault="00840576" w:rsidP="00E04486">
      <w:pPr>
        <w:spacing w:after="0"/>
        <w:rPr>
          <w:rFonts w:ascii="Tahoma" w:hAnsi="Tahoma" w:cs="Tahoma"/>
        </w:rPr>
      </w:pPr>
    </w:p>
    <w:p w14:paraId="764CC040" w14:textId="43676FB2" w:rsidR="00C213E3" w:rsidRDefault="00840576" w:rsidP="00075A66">
      <w:pPr>
        <w:pStyle w:val="Heading2"/>
        <w:keepNext w:val="0"/>
        <w:numPr>
          <w:ilvl w:val="0"/>
          <w:numId w:val="41"/>
        </w:numPr>
        <w:spacing w:before="0" w:after="0"/>
        <w:ind w:hanging="720"/>
        <w:rPr>
          <w:rFonts w:ascii="Tahoma" w:hAnsi="Tahoma" w:cs="Tahoma"/>
          <w:szCs w:val="28"/>
          <w:lang w:val="en-US"/>
        </w:rPr>
      </w:pPr>
      <w:bookmarkStart w:id="41" w:name="_Toc144292490"/>
      <w:r w:rsidRPr="00075A66">
        <w:rPr>
          <w:rFonts w:ascii="Tahoma" w:hAnsi="Tahoma" w:cs="Tahoma"/>
          <w:szCs w:val="28"/>
          <w:lang w:val="en-US"/>
        </w:rPr>
        <w:t>Project Requirements</w:t>
      </w:r>
      <w:bookmarkEnd w:id="41"/>
    </w:p>
    <w:p w14:paraId="7E44C6FA" w14:textId="717513AD" w:rsidR="00A548BF" w:rsidRPr="00C5299B" w:rsidRDefault="00A548BF" w:rsidP="007903BC">
      <w:pPr>
        <w:spacing w:after="0"/>
        <w:rPr>
          <w:rFonts w:ascii="Tahoma" w:hAnsi="Tahoma" w:cs="Tahoma"/>
        </w:rPr>
      </w:pPr>
    </w:p>
    <w:p w14:paraId="6B270511" w14:textId="7E00B96F" w:rsidR="00B13185" w:rsidRPr="00075A66" w:rsidRDefault="006C41C3" w:rsidP="00075A66">
      <w:pPr>
        <w:pStyle w:val="ListParagraph"/>
        <w:numPr>
          <w:ilvl w:val="0"/>
          <w:numId w:val="206"/>
        </w:numPr>
        <w:spacing w:after="0"/>
        <w:ind w:left="1440" w:hanging="720"/>
        <w:rPr>
          <w:rFonts w:ascii="Tahoma" w:eastAsia="Tahoma" w:hAnsi="Tahoma" w:cs="Tahoma"/>
          <w:b/>
          <w:bCs/>
        </w:rPr>
      </w:pPr>
      <w:r w:rsidRPr="00075A66">
        <w:rPr>
          <w:rFonts w:ascii="Tahoma" w:eastAsia="Tahoma" w:hAnsi="Tahoma" w:cs="Tahoma"/>
          <w:color w:val="000000" w:themeColor="text1"/>
          <w:sz w:val="24"/>
          <w:szCs w:val="24"/>
        </w:rPr>
        <w:t xml:space="preserve">All </w:t>
      </w:r>
      <w:r w:rsidR="002D56DD" w:rsidRPr="00B335E3">
        <w:rPr>
          <w:rFonts w:ascii="Tahoma" w:eastAsia="Tahoma" w:hAnsi="Tahoma" w:cs="Tahoma"/>
          <w:color w:val="000000" w:themeColor="text1"/>
          <w:sz w:val="24"/>
          <w:szCs w:val="24"/>
        </w:rPr>
        <w:t xml:space="preserve">proposed </w:t>
      </w:r>
      <w:r w:rsidRPr="00075A66">
        <w:rPr>
          <w:rFonts w:ascii="Tahoma" w:eastAsia="Tahoma" w:hAnsi="Tahoma" w:cs="Tahoma"/>
          <w:color w:val="000000" w:themeColor="text1"/>
          <w:sz w:val="24"/>
          <w:szCs w:val="24"/>
        </w:rPr>
        <w:t>p</w:t>
      </w:r>
      <w:r w:rsidR="00442E77" w:rsidRPr="00075A66">
        <w:rPr>
          <w:rFonts w:ascii="Tahoma" w:eastAsia="Tahoma" w:hAnsi="Tahoma" w:cs="Tahoma"/>
          <w:color w:val="000000" w:themeColor="text1"/>
          <w:sz w:val="24"/>
          <w:szCs w:val="24"/>
        </w:rPr>
        <w:t xml:space="preserve">rojects must include the installation of electric vehicle charging </w:t>
      </w:r>
      <w:r w:rsidR="00C6460D">
        <w:rPr>
          <w:rFonts w:ascii="Tahoma" w:eastAsia="Tahoma" w:hAnsi="Tahoma" w:cs="Tahoma"/>
          <w:color w:val="000000" w:themeColor="text1"/>
          <w:sz w:val="24"/>
          <w:szCs w:val="24"/>
        </w:rPr>
        <w:t>and/</w:t>
      </w:r>
      <w:r w:rsidR="00442E77" w:rsidRPr="00075A66">
        <w:rPr>
          <w:rFonts w:ascii="Tahoma" w:eastAsia="Tahoma" w:hAnsi="Tahoma" w:cs="Tahoma"/>
          <w:color w:val="000000" w:themeColor="text1"/>
          <w:sz w:val="24"/>
          <w:szCs w:val="24"/>
        </w:rPr>
        <w:t>or hydrogen refueling stations</w:t>
      </w:r>
      <w:r w:rsidR="007F742E" w:rsidRPr="00075A66">
        <w:rPr>
          <w:rFonts w:ascii="Tahoma" w:eastAsia="Tahoma" w:hAnsi="Tahoma" w:cs="Tahoma"/>
          <w:color w:val="000000" w:themeColor="text1"/>
          <w:sz w:val="24"/>
          <w:szCs w:val="24"/>
        </w:rPr>
        <w:t xml:space="preserve"> for MDHD vehicles</w:t>
      </w:r>
      <w:r w:rsidR="00597F32">
        <w:rPr>
          <w:rFonts w:ascii="Tahoma" w:eastAsia="Tahoma" w:hAnsi="Tahoma" w:cs="Tahoma"/>
          <w:color w:val="000000" w:themeColor="text1"/>
          <w:sz w:val="24"/>
          <w:szCs w:val="24"/>
        </w:rPr>
        <w:t>, defined as Class 2b-8</w:t>
      </w:r>
      <w:r w:rsidR="00037E1E">
        <w:rPr>
          <w:rFonts w:ascii="Tahoma" w:eastAsia="Tahoma" w:hAnsi="Tahoma" w:cs="Tahoma"/>
          <w:color w:val="000000" w:themeColor="text1"/>
          <w:sz w:val="24"/>
          <w:szCs w:val="24"/>
        </w:rPr>
        <w:t xml:space="preserve"> on-road vehicles</w:t>
      </w:r>
      <w:r w:rsidR="00BD0AFD">
        <w:rPr>
          <w:rFonts w:ascii="Tahoma" w:eastAsia="Tahoma" w:hAnsi="Tahoma" w:cs="Tahoma"/>
          <w:color w:val="000000" w:themeColor="text1"/>
          <w:sz w:val="24"/>
          <w:szCs w:val="24"/>
        </w:rPr>
        <w:t>,</w:t>
      </w:r>
      <w:r w:rsidR="00B335E3">
        <w:rPr>
          <w:rFonts w:ascii="Tahoma" w:eastAsia="Tahoma" w:hAnsi="Tahoma" w:cs="Tahoma"/>
          <w:color w:val="000000" w:themeColor="text1"/>
          <w:sz w:val="24"/>
          <w:szCs w:val="24"/>
        </w:rPr>
        <w:t xml:space="preserve"> </w:t>
      </w:r>
      <w:r w:rsidR="006F053F">
        <w:rPr>
          <w:rFonts w:ascii="Tahoma" w:eastAsia="Tahoma" w:hAnsi="Tahoma" w:cs="Tahoma"/>
          <w:color w:val="000000" w:themeColor="text1"/>
          <w:sz w:val="24"/>
          <w:szCs w:val="24"/>
        </w:rPr>
        <w:t xml:space="preserve">along </w:t>
      </w:r>
      <w:r w:rsidR="00A27398">
        <w:rPr>
          <w:rFonts w:ascii="Tahoma" w:eastAsia="Tahoma" w:hAnsi="Tahoma" w:cs="Tahoma"/>
          <w:color w:val="000000" w:themeColor="text1"/>
          <w:sz w:val="24"/>
          <w:szCs w:val="24"/>
        </w:rPr>
        <w:t>priority clean freight corridors</w:t>
      </w:r>
      <w:r w:rsidR="00A530F5">
        <w:rPr>
          <w:rFonts w:ascii="Tahoma" w:eastAsia="Tahoma" w:hAnsi="Tahoma" w:cs="Tahoma"/>
          <w:color w:val="000000" w:themeColor="text1"/>
          <w:sz w:val="24"/>
          <w:szCs w:val="24"/>
        </w:rPr>
        <w:t xml:space="preserve"> </w:t>
      </w:r>
      <w:r w:rsidR="00F52BBF">
        <w:rPr>
          <w:rFonts w:ascii="Tahoma" w:eastAsia="Tahoma" w:hAnsi="Tahoma" w:cs="Tahoma"/>
          <w:color w:val="000000" w:themeColor="text1"/>
          <w:sz w:val="24"/>
          <w:szCs w:val="24"/>
        </w:rPr>
        <w:t>(see</w:t>
      </w:r>
      <w:r w:rsidR="00A530F5">
        <w:rPr>
          <w:rFonts w:ascii="Tahoma" w:eastAsia="Tahoma" w:hAnsi="Tahoma" w:cs="Tahoma"/>
          <w:color w:val="000000" w:themeColor="text1"/>
          <w:sz w:val="24"/>
          <w:szCs w:val="24"/>
        </w:rPr>
        <w:t xml:space="preserve"> </w:t>
      </w:r>
      <w:r w:rsidR="00944F63">
        <w:rPr>
          <w:rFonts w:ascii="Tahoma" w:eastAsia="Tahoma" w:hAnsi="Tahoma" w:cs="Tahoma"/>
          <w:color w:val="000000" w:themeColor="text1"/>
          <w:sz w:val="24"/>
          <w:szCs w:val="24"/>
        </w:rPr>
        <w:t>B.3</w:t>
      </w:r>
      <w:r w:rsidR="00F52BBF">
        <w:rPr>
          <w:rFonts w:ascii="Tahoma" w:eastAsia="Tahoma" w:hAnsi="Tahoma" w:cs="Tahoma"/>
          <w:color w:val="000000" w:themeColor="text1"/>
          <w:sz w:val="24"/>
          <w:szCs w:val="24"/>
        </w:rPr>
        <w:t>)</w:t>
      </w:r>
      <w:r w:rsidR="00944F63">
        <w:rPr>
          <w:rFonts w:ascii="Tahoma" w:eastAsia="Tahoma" w:hAnsi="Tahoma" w:cs="Tahoma"/>
          <w:color w:val="000000" w:themeColor="text1"/>
          <w:sz w:val="24"/>
          <w:szCs w:val="24"/>
        </w:rPr>
        <w:t xml:space="preserve">, </w:t>
      </w:r>
      <w:r w:rsidR="00B335E3">
        <w:rPr>
          <w:rFonts w:ascii="Tahoma" w:eastAsia="Tahoma" w:hAnsi="Tahoma" w:cs="Tahoma"/>
          <w:color w:val="000000" w:themeColor="text1"/>
          <w:sz w:val="24"/>
          <w:szCs w:val="24"/>
        </w:rPr>
        <w:t>and meet the minimum</w:t>
      </w:r>
      <w:r w:rsidR="00C6460D">
        <w:rPr>
          <w:rFonts w:ascii="Tahoma" w:eastAsia="Tahoma" w:hAnsi="Tahoma" w:cs="Tahoma"/>
          <w:color w:val="000000" w:themeColor="text1"/>
          <w:sz w:val="24"/>
          <w:szCs w:val="24"/>
        </w:rPr>
        <w:t xml:space="preserve"> </w:t>
      </w:r>
      <w:r w:rsidR="001F5421">
        <w:rPr>
          <w:rFonts w:ascii="Tahoma" w:eastAsia="Tahoma" w:hAnsi="Tahoma" w:cs="Tahoma"/>
          <w:color w:val="000000" w:themeColor="text1"/>
          <w:sz w:val="24"/>
          <w:szCs w:val="24"/>
        </w:rPr>
        <w:t>deployment requirements as follows</w:t>
      </w:r>
      <w:r w:rsidR="00C6460D">
        <w:rPr>
          <w:rFonts w:ascii="Tahoma" w:eastAsia="Tahoma" w:hAnsi="Tahoma" w:cs="Tahoma"/>
          <w:color w:val="000000" w:themeColor="text1"/>
          <w:sz w:val="24"/>
          <w:szCs w:val="24"/>
        </w:rPr>
        <w:t>:</w:t>
      </w:r>
      <w:r w:rsidR="00B335E3">
        <w:rPr>
          <w:rFonts w:ascii="Tahoma" w:eastAsia="Tahoma" w:hAnsi="Tahoma" w:cs="Tahoma"/>
          <w:color w:val="000000" w:themeColor="text1"/>
          <w:sz w:val="24"/>
          <w:szCs w:val="24"/>
        </w:rPr>
        <w:t xml:space="preserve"> </w:t>
      </w:r>
      <w:r w:rsidR="00442E77" w:rsidRPr="00075A66">
        <w:rPr>
          <w:rFonts w:ascii="Tahoma" w:eastAsia="Tahoma" w:hAnsi="Tahoma" w:cs="Tahoma"/>
          <w:color w:val="000000" w:themeColor="text1"/>
          <w:sz w:val="24"/>
          <w:szCs w:val="24"/>
        </w:rPr>
        <w:t xml:space="preserve"> </w:t>
      </w:r>
      <w:r w:rsidR="00037183">
        <w:rPr>
          <w:rFonts w:ascii="Tahoma" w:eastAsia="Tahoma" w:hAnsi="Tahoma" w:cs="Tahoma"/>
          <w:color w:val="000000" w:themeColor="text1"/>
          <w:sz w:val="24"/>
          <w:szCs w:val="24"/>
        </w:rPr>
        <w:br/>
      </w:r>
    </w:p>
    <w:p w14:paraId="7AF6EE49" w14:textId="3F190DD5" w:rsidR="00B13185" w:rsidRPr="00075A66" w:rsidRDefault="00B13185" w:rsidP="00075A66">
      <w:pPr>
        <w:pStyle w:val="ListParagraph"/>
        <w:numPr>
          <w:ilvl w:val="1"/>
          <w:numId w:val="191"/>
        </w:numPr>
        <w:spacing w:after="0"/>
        <w:ind w:left="2160" w:hanging="720"/>
        <w:rPr>
          <w:rFonts w:ascii="Tahoma" w:eastAsia="Tahoma" w:hAnsi="Tahoma" w:cs="Tahoma"/>
          <w:color w:val="000000" w:themeColor="text1"/>
          <w:sz w:val="24"/>
          <w:szCs w:val="24"/>
        </w:rPr>
      </w:pPr>
      <w:r w:rsidRPr="00B335E3">
        <w:rPr>
          <w:rFonts w:ascii="Tahoma" w:eastAsia="Tahoma" w:hAnsi="Tahoma" w:cs="Tahoma"/>
          <w:color w:val="000000" w:themeColor="text1"/>
          <w:sz w:val="24"/>
          <w:szCs w:val="24"/>
        </w:rPr>
        <w:t>Charging infrastructure for MDHD battery electric vehicles (BEVs)</w:t>
      </w:r>
    </w:p>
    <w:p w14:paraId="1A2B3957" w14:textId="4C2ED080" w:rsidR="000214F5" w:rsidRPr="00075A66" w:rsidRDefault="000214F5" w:rsidP="00075A66">
      <w:pPr>
        <w:pStyle w:val="ListParagraph"/>
        <w:numPr>
          <w:ilvl w:val="0"/>
          <w:numId w:val="194"/>
        </w:numPr>
        <w:spacing w:after="0"/>
        <w:ind w:left="2880" w:hanging="720"/>
        <w:rPr>
          <w:rFonts w:ascii="Tahoma" w:eastAsia="Tahoma" w:hAnsi="Tahoma" w:cs="Tahoma"/>
          <w:sz w:val="24"/>
          <w:szCs w:val="24"/>
        </w:rPr>
      </w:pPr>
      <w:r w:rsidRPr="00075A66">
        <w:rPr>
          <w:rFonts w:ascii="Tahoma" w:eastAsia="Tahoma" w:hAnsi="Tahoma" w:cs="Tahoma"/>
          <w:sz w:val="24"/>
          <w:szCs w:val="24"/>
        </w:rPr>
        <w:t xml:space="preserve">Minimum of 10 </w:t>
      </w:r>
      <w:r w:rsidR="004C7C03" w:rsidRPr="00075A66">
        <w:rPr>
          <w:rFonts w:ascii="Tahoma" w:eastAsia="Tahoma" w:hAnsi="Tahoma" w:cs="Tahoma"/>
          <w:sz w:val="24"/>
          <w:szCs w:val="24"/>
        </w:rPr>
        <w:t xml:space="preserve">high-powered </w:t>
      </w:r>
      <w:r w:rsidR="00C37B99">
        <w:rPr>
          <w:rFonts w:ascii="Tahoma" w:eastAsia="Tahoma" w:hAnsi="Tahoma" w:cs="Tahoma"/>
          <w:sz w:val="24"/>
          <w:szCs w:val="24"/>
        </w:rPr>
        <w:t>(at least 150</w:t>
      </w:r>
      <w:r w:rsidR="00DC4D91">
        <w:rPr>
          <w:rFonts w:ascii="Tahoma" w:eastAsia="Tahoma" w:hAnsi="Tahoma" w:cs="Tahoma"/>
          <w:sz w:val="24"/>
          <w:szCs w:val="24"/>
        </w:rPr>
        <w:t xml:space="preserve"> </w:t>
      </w:r>
      <w:r w:rsidR="00C37B99">
        <w:rPr>
          <w:rFonts w:ascii="Tahoma" w:eastAsia="Tahoma" w:hAnsi="Tahoma" w:cs="Tahoma"/>
          <w:sz w:val="24"/>
          <w:szCs w:val="24"/>
        </w:rPr>
        <w:t xml:space="preserve">kW) </w:t>
      </w:r>
      <w:r w:rsidR="005A3878">
        <w:rPr>
          <w:rFonts w:ascii="Tahoma" w:eastAsia="Tahoma" w:hAnsi="Tahoma" w:cs="Tahoma"/>
          <w:sz w:val="24"/>
          <w:szCs w:val="24"/>
        </w:rPr>
        <w:t>direct current fast</w:t>
      </w:r>
      <w:r w:rsidR="004C7C03" w:rsidRPr="00075A66">
        <w:rPr>
          <w:rFonts w:ascii="Tahoma" w:eastAsia="Tahoma" w:hAnsi="Tahoma" w:cs="Tahoma"/>
          <w:sz w:val="24"/>
          <w:szCs w:val="24"/>
        </w:rPr>
        <w:t xml:space="preserve"> </w:t>
      </w:r>
      <w:r w:rsidRPr="00075A66">
        <w:rPr>
          <w:rFonts w:ascii="Tahoma" w:eastAsia="Tahoma" w:hAnsi="Tahoma" w:cs="Tahoma"/>
          <w:sz w:val="24"/>
          <w:szCs w:val="24"/>
        </w:rPr>
        <w:t>chargers</w:t>
      </w:r>
      <w:r w:rsidR="005A3878">
        <w:rPr>
          <w:rFonts w:ascii="Tahoma" w:eastAsia="Tahoma" w:hAnsi="Tahoma" w:cs="Tahoma"/>
          <w:sz w:val="24"/>
          <w:szCs w:val="24"/>
        </w:rPr>
        <w:t xml:space="preserve"> (DCFCs)</w:t>
      </w:r>
      <w:r w:rsidRPr="00075A66">
        <w:rPr>
          <w:rFonts w:ascii="Tahoma" w:eastAsia="Tahoma" w:hAnsi="Tahoma" w:cs="Tahoma"/>
          <w:sz w:val="24"/>
          <w:szCs w:val="24"/>
        </w:rPr>
        <w:t xml:space="preserve"> </w:t>
      </w:r>
      <w:r w:rsidR="00D30575" w:rsidRPr="00075A66">
        <w:rPr>
          <w:rFonts w:ascii="Tahoma" w:eastAsia="Tahoma" w:hAnsi="Tahoma" w:cs="Tahoma"/>
          <w:sz w:val="24"/>
          <w:szCs w:val="24"/>
        </w:rPr>
        <w:t xml:space="preserve">for simultaneous charging </w:t>
      </w:r>
      <w:r w:rsidRPr="00075A66">
        <w:rPr>
          <w:rFonts w:ascii="Tahoma" w:eastAsia="Tahoma" w:hAnsi="Tahoma" w:cs="Tahoma"/>
          <w:sz w:val="24"/>
          <w:szCs w:val="24"/>
        </w:rPr>
        <w:t>at each location</w:t>
      </w:r>
      <w:r w:rsidR="00965925">
        <w:rPr>
          <w:rFonts w:ascii="Tahoma" w:eastAsia="Tahoma" w:hAnsi="Tahoma" w:cs="Tahoma"/>
          <w:sz w:val="24"/>
          <w:szCs w:val="24"/>
        </w:rPr>
        <w:t>.</w:t>
      </w:r>
      <w:r w:rsidR="00FA7796">
        <w:rPr>
          <w:rFonts w:ascii="Tahoma" w:eastAsia="Tahoma" w:hAnsi="Tahoma" w:cs="Tahoma"/>
          <w:sz w:val="24"/>
          <w:szCs w:val="24"/>
        </w:rPr>
        <w:t xml:space="preserve"> </w:t>
      </w:r>
      <w:r w:rsidR="001F5421">
        <w:rPr>
          <w:rFonts w:ascii="Tahoma" w:eastAsia="Tahoma" w:hAnsi="Tahoma" w:cs="Tahoma"/>
          <w:sz w:val="24"/>
          <w:szCs w:val="24"/>
        </w:rPr>
        <w:br/>
      </w:r>
    </w:p>
    <w:p w14:paraId="07436FB0" w14:textId="5C3F977D" w:rsidR="000214F5" w:rsidRPr="00855877" w:rsidRDefault="000214F5" w:rsidP="00075A66">
      <w:pPr>
        <w:pStyle w:val="ListParagraph"/>
        <w:numPr>
          <w:ilvl w:val="1"/>
          <w:numId w:val="191"/>
        </w:numPr>
        <w:spacing w:after="0"/>
        <w:ind w:left="2160" w:hanging="720"/>
        <w:rPr>
          <w:rFonts w:ascii="Tahoma" w:eastAsia="Tahoma" w:hAnsi="Tahoma" w:cs="Tahoma"/>
          <w:color w:val="000000" w:themeColor="text1"/>
          <w:sz w:val="24"/>
          <w:szCs w:val="24"/>
        </w:rPr>
      </w:pPr>
      <w:r w:rsidRPr="00B335E3">
        <w:rPr>
          <w:rFonts w:ascii="Tahoma" w:eastAsia="Tahoma" w:hAnsi="Tahoma" w:cs="Tahoma"/>
          <w:color w:val="000000" w:themeColor="text1"/>
          <w:sz w:val="24"/>
          <w:szCs w:val="24"/>
        </w:rPr>
        <w:t xml:space="preserve">Hydrogen refueling </w:t>
      </w:r>
      <w:r w:rsidR="007C26A3" w:rsidRPr="00B335E3">
        <w:rPr>
          <w:rFonts w:ascii="Tahoma" w:eastAsia="Tahoma" w:hAnsi="Tahoma" w:cs="Tahoma"/>
          <w:color w:val="000000" w:themeColor="text1"/>
          <w:sz w:val="24"/>
          <w:szCs w:val="24"/>
        </w:rPr>
        <w:t xml:space="preserve">infrastructure </w:t>
      </w:r>
      <w:r w:rsidRPr="00855877">
        <w:rPr>
          <w:rFonts w:ascii="Tahoma" w:eastAsia="Tahoma" w:hAnsi="Tahoma" w:cs="Tahoma"/>
          <w:color w:val="000000" w:themeColor="text1"/>
          <w:sz w:val="24"/>
          <w:szCs w:val="24"/>
        </w:rPr>
        <w:t xml:space="preserve">for MDHD fuel cell electric vehicles (FCEVs) </w:t>
      </w:r>
    </w:p>
    <w:p w14:paraId="41206570" w14:textId="199758D5" w:rsidR="000214F5" w:rsidRPr="00855877" w:rsidRDefault="000214F5" w:rsidP="00075A66">
      <w:pPr>
        <w:pStyle w:val="ListParagraph"/>
        <w:numPr>
          <w:ilvl w:val="2"/>
          <w:numId w:val="191"/>
        </w:numPr>
        <w:spacing w:after="0"/>
        <w:ind w:left="2880" w:hanging="720"/>
        <w:rPr>
          <w:rFonts w:ascii="Tahoma" w:eastAsia="Tahoma" w:hAnsi="Tahoma" w:cs="Tahoma"/>
          <w:color w:val="000000" w:themeColor="text1"/>
          <w:sz w:val="24"/>
          <w:szCs w:val="24"/>
        </w:rPr>
      </w:pPr>
      <w:r w:rsidRPr="00855877">
        <w:rPr>
          <w:rFonts w:ascii="Tahoma" w:eastAsia="Tahoma" w:hAnsi="Tahoma" w:cs="Tahoma"/>
          <w:color w:val="000000" w:themeColor="text1"/>
          <w:sz w:val="24"/>
          <w:szCs w:val="24"/>
        </w:rPr>
        <w:t xml:space="preserve">Minimum </w:t>
      </w:r>
      <w:r w:rsidR="00157024" w:rsidRPr="00855877">
        <w:rPr>
          <w:rFonts w:ascii="Tahoma" w:eastAsia="Tahoma" w:hAnsi="Tahoma" w:cs="Tahoma"/>
          <w:color w:val="000000" w:themeColor="text1"/>
          <w:sz w:val="24"/>
          <w:szCs w:val="24"/>
        </w:rPr>
        <w:t xml:space="preserve">of </w:t>
      </w:r>
      <w:r w:rsidRPr="00855877">
        <w:rPr>
          <w:rFonts w:ascii="Tahoma" w:eastAsia="Tahoma" w:hAnsi="Tahoma" w:cs="Tahoma"/>
          <w:color w:val="000000" w:themeColor="text1"/>
          <w:sz w:val="24"/>
          <w:szCs w:val="24"/>
        </w:rPr>
        <w:t xml:space="preserve">3 </w:t>
      </w:r>
      <w:r w:rsidR="003C6FD0">
        <w:rPr>
          <w:rFonts w:ascii="Tahoma" w:eastAsia="Tahoma" w:hAnsi="Tahoma" w:cs="Tahoma"/>
          <w:color w:val="000000" w:themeColor="text1"/>
          <w:sz w:val="24"/>
          <w:szCs w:val="24"/>
        </w:rPr>
        <w:t xml:space="preserve">heavy-duty hydrogen </w:t>
      </w:r>
      <w:r w:rsidR="00302B8B">
        <w:rPr>
          <w:rFonts w:ascii="Tahoma" w:eastAsia="Tahoma" w:hAnsi="Tahoma" w:cs="Tahoma"/>
          <w:color w:val="000000" w:themeColor="text1"/>
          <w:sz w:val="24"/>
          <w:szCs w:val="24"/>
        </w:rPr>
        <w:t>700-bar</w:t>
      </w:r>
      <w:r w:rsidR="003C6FD0">
        <w:rPr>
          <w:rFonts w:ascii="Tahoma" w:eastAsia="Tahoma" w:hAnsi="Tahoma" w:cs="Tahoma"/>
          <w:color w:val="000000" w:themeColor="text1"/>
          <w:sz w:val="24"/>
          <w:szCs w:val="24"/>
        </w:rPr>
        <w:t xml:space="preserve"> </w:t>
      </w:r>
      <w:r w:rsidRPr="00855877">
        <w:rPr>
          <w:rFonts w:ascii="Tahoma" w:eastAsia="Tahoma" w:hAnsi="Tahoma" w:cs="Tahoma"/>
          <w:color w:val="000000" w:themeColor="text1"/>
          <w:sz w:val="24"/>
          <w:szCs w:val="24"/>
        </w:rPr>
        <w:t>dispensing platforms for simultaneous refueling at each location</w:t>
      </w:r>
      <w:r w:rsidR="00F0279E">
        <w:rPr>
          <w:rFonts w:ascii="Tahoma" w:eastAsia="Tahoma" w:hAnsi="Tahoma" w:cs="Tahoma"/>
          <w:color w:val="000000" w:themeColor="text1"/>
          <w:sz w:val="24"/>
          <w:szCs w:val="24"/>
        </w:rPr>
        <w:t xml:space="preserve">. </w:t>
      </w:r>
      <w:r w:rsidR="001F5421">
        <w:rPr>
          <w:rFonts w:ascii="Tahoma" w:eastAsia="Tahoma" w:hAnsi="Tahoma" w:cs="Tahoma"/>
          <w:color w:val="000000" w:themeColor="text1"/>
          <w:sz w:val="24"/>
          <w:szCs w:val="24"/>
        </w:rPr>
        <w:br/>
      </w:r>
    </w:p>
    <w:p w14:paraId="12E063DD" w14:textId="0EA37905" w:rsidR="000214F5" w:rsidRPr="00855877" w:rsidRDefault="00E547C3" w:rsidP="00075A66">
      <w:pPr>
        <w:pStyle w:val="ListParagraph"/>
        <w:numPr>
          <w:ilvl w:val="1"/>
          <w:numId w:val="191"/>
        </w:numPr>
        <w:spacing w:after="0"/>
        <w:ind w:left="2160" w:hanging="720"/>
        <w:rPr>
          <w:rFonts w:ascii="Tahoma" w:eastAsia="Tahoma" w:hAnsi="Tahoma" w:cs="Tahoma"/>
          <w:color w:val="000000" w:themeColor="text1"/>
          <w:sz w:val="24"/>
          <w:szCs w:val="24"/>
        </w:rPr>
      </w:pPr>
      <w:r w:rsidRPr="00855877">
        <w:rPr>
          <w:rFonts w:ascii="Tahoma" w:eastAsia="Tahoma" w:hAnsi="Tahoma" w:cs="Tahoma"/>
          <w:color w:val="000000" w:themeColor="text1"/>
          <w:sz w:val="24"/>
          <w:szCs w:val="24"/>
        </w:rPr>
        <w:t>Where b</w:t>
      </w:r>
      <w:r w:rsidR="000214F5" w:rsidRPr="00855877">
        <w:rPr>
          <w:rFonts w:ascii="Tahoma" w:eastAsia="Tahoma" w:hAnsi="Tahoma" w:cs="Tahoma"/>
          <w:color w:val="000000" w:themeColor="text1"/>
          <w:sz w:val="24"/>
          <w:szCs w:val="24"/>
        </w:rPr>
        <w:t xml:space="preserve">oth EV and </w:t>
      </w:r>
      <w:r w:rsidR="00790038" w:rsidRPr="00855877">
        <w:rPr>
          <w:rFonts w:ascii="Tahoma" w:eastAsia="Tahoma" w:hAnsi="Tahoma" w:cs="Tahoma"/>
          <w:color w:val="000000" w:themeColor="text1"/>
          <w:sz w:val="24"/>
          <w:szCs w:val="24"/>
        </w:rPr>
        <w:t>hydrogen</w:t>
      </w:r>
      <w:r w:rsidR="000214F5" w:rsidRPr="00855877">
        <w:rPr>
          <w:rFonts w:ascii="Tahoma" w:eastAsia="Tahoma" w:hAnsi="Tahoma" w:cs="Tahoma"/>
          <w:color w:val="000000" w:themeColor="text1"/>
          <w:sz w:val="24"/>
          <w:szCs w:val="24"/>
        </w:rPr>
        <w:t xml:space="preserve"> technologies</w:t>
      </w:r>
      <w:r w:rsidR="00386588" w:rsidRPr="00855877">
        <w:rPr>
          <w:rFonts w:ascii="Tahoma" w:eastAsia="Tahoma" w:hAnsi="Tahoma" w:cs="Tahoma"/>
          <w:color w:val="000000" w:themeColor="text1"/>
          <w:sz w:val="24"/>
          <w:szCs w:val="24"/>
        </w:rPr>
        <w:t xml:space="preserve"> will be installed</w:t>
      </w:r>
      <w:r w:rsidR="000214F5" w:rsidRPr="00855877">
        <w:rPr>
          <w:rFonts w:ascii="Tahoma" w:eastAsia="Tahoma" w:hAnsi="Tahoma" w:cs="Tahoma"/>
          <w:color w:val="000000" w:themeColor="text1"/>
          <w:sz w:val="24"/>
          <w:szCs w:val="24"/>
        </w:rPr>
        <w:t xml:space="preserve"> at a location</w:t>
      </w:r>
    </w:p>
    <w:p w14:paraId="6BFF54FA" w14:textId="3B01A753" w:rsidR="00B335E3" w:rsidRPr="00B335E3" w:rsidRDefault="000214F5" w:rsidP="00075A66">
      <w:pPr>
        <w:pStyle w:val="ListParagraph"/>
        <w:numPr>
          <w:ilvl w:val="2"/>
          <w:numId w:val="191"/>
        </w:numPr>
        <w:spacing w:after="0"/>
        <w:ind w:left="2880" w:hanging="720"/>
        <w:rPr>
          <w:rFonts w:ascii="Tahoma" w:eastAsia="Tahoma" w:hAnsi="Tahoma" w:cs="Tahoma"/>
          <w:color w:val="000000" w:themeColor="text1"/>
          <w:sz w:val="24"/>
          <w:szCs w:val="24"/>
        </w:rPr>
      </w:pPr>
      <w:r w:rsidRPr="00855877">
        <w:rPr>
          <w:rFonts w:ascii="Tahoma" w:eastAsia="Tahoma" w:hAnsi="Tahoma" w:cs="Tahoma"/>
          <w:color w:val="000000" w:themeColor="text1"/>
          <w:sz w:val="24"/>
          <w:szCs w:val="24"/>
        </w:rPr>
        <w:t xml:space="preserve">Minimum </w:t>
      </w:r>
      <w:r w:rsidR="00157024" w:rsidRPr="00855877">
        <w:rPr>
          <w:rFonts w:ascii="Tahoma" w:eastAsia="Tahoma" w:hAnsi="Tahoma" w:cs="Tahoma"/>
          <w:color w:val="000000" w:themeColor="text1"/>
          <w:sz w:val="24"/>
          <w:szCs w:val="24"/>
        </w:rPr>
        <w:t xml:space="preserve">of </w:t>
      </w:r>
      <w:r w:rsidRPr="00855877">
        <w:rPr>
          <w:rFonts w:ascii="Tahoma" w:eastAsia="Tahoma" w:hAnsi="Tahoma" w:cs="Tahoma"/>
          <w:color w:val="000000" w:themeColor="text1"/>
          <w:sz w:val="24"/>
          <w:szCs w:val="24"/>
        </w:rPr>
        <w:t xml:space="preserve">6 </w:t>
      </w:r>
      <w:r w:rsidR="009E0C0F" w:rsidRPr="00855877">
        <w:rPr>
          <w:rFonts w:ascii="Tahoma" w:eastAsia="Tahoma" w:hAnsi="Tahoma" w:cs="Tahoma"/>
          <w:color w:val="000000" w:themeColor="text1"/>
          <w:sz w:val="24"/>
          <w:szCs w:val="24"/>
        </w:rPr>
        <w:t xml:space="preserve">high-powered </w:t>
      </w:r>
      <w:r w:rsidR="00DC4D91">
        <w:rPr>
          <w:rFonts w:ascii="Tahoma" w:eastAsia="Tahoma" w:hAnsi="Tahoma" w:cs="Tahoma"/>
          <w:color w:val="000000" w:themeColor="text1"/>
          <w:sz w:val="24"/>
          <w:szCs w:val="24"/>
        </w:rPr>
        <w:t xml:space="preserve">(at least 150 kW) </w:t>
      </w:r>
      <w:r w:rsidRPr="00855877">
        <w:rPr>
          <w:rFonts w:ascii="Tahoma" w:eastAsia="Tahoma" w:hAnsi="Tahoma" w:cs="Tahoma"/>
          <w:color w:val="000000" w:themeColor="text1"/>
          <w:sz w:val="24"/>
          <w:szCs w:val="24"/>
        </w:rPr>
        <w:t>DCFC</w:t>
      </w:r>
      <w:r w:rsidR="00074587">
        <w:rPr>
          <w:rFonts w:ascii="Tahoma" w:eastAsia="Tahoma" w:hAnsi="Tahoma" w:cs="Tahoma"/>
          <w:color w:val="000000" w:themeColor="text1"/>
          <w:sz w:val="24"/>
          <w:szCs w:val="24"/>
        </w:rPr>
        <w:t>s</w:t>
      </w:r>
      <w:r w:rsidRPr="00855877">
        <w:rPr>
          <w:rFonts w:ascii="Tahoma" w:eastAsia="Tahoma" w:hAnsi="Tahoma" w:cs="Tahoma"/>
          <w:color w:val="000000" w:themeColor="text1"/>
          <w:sz w:val="24"/>
          <w:szCs w:val="24"/>
        </w:rPr>
        <w:t xml:space="preserve"> and 2 </w:t>
      </w:r>
      <w:r w:rsidR="00B96C2B" w:rsidRPr="00855877">
        <w:rPr>
          <w:rFonts w:ascii="Tahoma" w:eastAsia="Tahoma" w:hAnsi="Tahoma" w:cs="Tahoma"/>
          <w:color w:val="000000" w:themeColor="text1"/>
          <w:sz w:val="24"/>
          <w:szCs w:val="24"/>
        </w:rPr>
        <w:t>heavy</w:t>
      </w:r>
      <w:r w:rsidR="003C6FD0">
        <w:rPr>
          <w:rFonts w:ascii="Tahoma" w:eastAsia="Tahoma" w:hAnsi="Tahoma" w:cs="Tahoma"/>
          <w:color w:val="000000" w:themeColor="text1"/>
          <w:sz w:val="24"/>
          <w:szCs w:val="24"/>
        </w:rPr>
        <w:t>-</w:t>
      </w:r>
      <w:r w:rsidR="00B96C2B" w:rsidRPr="00855877">
        <w:rPr>
          <w:rFonts w:ascii="Tahoma" w:eastAsia="Tahoma" w:hAnsi="Tahoma" w:cs="Tahoma"/>
          <w:color w:val="000000" w:themeColor="text1"/>
          <w:sz w:val="24"/>
          <w:szCs w:val="24"/>
        </w:rPr>
        <w:t xml:space="preserve">duty </w:t>
      </w:r>
      <w:r w:rsidR="00E547C3" w:rsidRPr="00855877">
        <w:rPr>
          <w:rFonts w:ascii="Tahoma" w:eastAsia="Tahoma" w:hAnsi="Tahoma" w:cs="Tahoma"/>
          <w:color w:val="000000" w:themeColor="text1"/>
          <w:sz w:val="24"/>
          <w:szCs w:val="24"/>
        </w:rPr>
        <w:t>hydrogen</w:t>
      </w:r>
      <w:r w:rsidRPr="00855877">
        <w:rPr>
          <w:rFonts w:ascii="Tahoma" w:eastAsia="Tahoma" w:hAnsi="Tahoma" w:cs="Tahoma"/>
          <w:color w:val="000000" w:themeColor="text1"/>
          <w:sz w:val="24"/>
          <w:szCs w:val="24"/>
        </w:rPr>
        <w:t xml:space="preserve"> </w:t>
      </w:r>
      <w:r w:rsidR="00506DAC">
        <w:rPr>
          <w:rFonts w:ascii="Tahoma" w:eastAsia="Tahoma" w:hAnsi="Tahoma" w:cs="Tahoma"/>
          <w:color w:val="000000" w:themeColor="text1"/>
          <w:sz w:val="24"/>
          <w:szCs w:val="24"/>
        </w:rPr>
        <w:t xml:space="preserve">700-bar </w:t>
      </w:r>
      <w:r w:rsidRPr="00855877">
        <w:rPr>
          <w:rFonts w:ascii="Tahoma" w:eastAsia="Tahoma" w:hAnsi="Tahoma" w:cs="Tahoma"/>
          <w:color w:val="000000" w:themeColor="text1"/>
          <w:sz w:val="24"/>
          <w:szCs w:val="24"/>
        </w:rPr>
        <w:t>dispensing platforms</w:t>
      </w:r>
      <w:r w:rsidR="003C6FD0">
        <w:rPr>
          <w:rFonts w:ascii="Tahoma" w:eastAsia="Tahoma" w:hAnsi="Tahoma" w:cs="Tahoma"/>
          <w:color w:val="000000" w:themeColor="text1"/>
          <w:sz w:val="24"/>
          <w:szCs w:val="24"/>
        </w:rPr>
        <w:t xml:space="preserve"> for simultaneous </w:t>
      </w:r>
      <w:r w:rsidR="00D30575">
        <w:rPr>
          <w:rFonts w:ascii="Tahoma" w:eastAsia="Tahoma" w:hAnsi="Tahoma" w:cs="Tahoma"/>
          <w:color w:val="000000" w:themeColor="text1"/>
          <w:sz w:val="24"/>
          <w:szCs w:val="24"/>
        </w:rPr>
        <w:t>charging/</w:t>
      </w:r>
      <w:r w:rsidR="003C6FD0">
        <w:rPr>
          <w:rFonts w:ascii="Tahoma" w:eastAsia="Tahoma" w:hAnsi="Tahoma" w:cs="Tahoma"/>
          <w:color w:val="000000" w:themeColor="text1"/>
          <w:sz w:val="24"/>
          <w:szCs w:val="24"/>
        </w:rPr>
        <w:t>refu</w:t>
      </w:r>
      <w:r w:rsidR="00F74E31">
        <w:rPr>
          <w:rFonts w:ascii="Tahoma" w:eastAsia="Tahoma" w:hAnsi="Tahoma" w:cs="Tahoma"/>
          <w:color w:val="000000" w:themeColor="text1"/>
          <w:sz w:val="24"/>
          <w:szCs w:val="24"/>
        </w:rPr>
        <w:t>eling at each location</w:t>
      </w:r>
      <w:r w:rsidR="00B335E3" w:rsidRPr="00B335E3">
        <w:rPr>
          <w:rFonts w:ascii="Tahoma" w:eastAsia="Tahoma" w:hAnsi="Tahoma" w:cs="Tahoma"/>
          <w:color w:val="000000" w:themeColor="text1"/>
          <w:sz w:val="24"/>
          <w:szCs w:val="24"/>
        </w:rPr>
        <w:br/>
      </w:r>
    </w:p>
    <w:p w14:paraId="762D99C9" w14:textId="3671FCF8" w:rsidR="00B335E3" w:rsidRDefault="00B335E3" w:rsidP="00075A66">
      <w:pPr>
        <w:pStyle w:val="ListParagraph"/>
        <w:numPr>
          <w:ilvl w:val="0"/>
          <w:numId w:val="206"/>
        </w:numPr>
        <w:spacing w:after="0"/>
        <w:ind w:left="1440" w:hanging="720"/>
        <w:rPr>
          <w:rFonts w:ascii="Tahoma" w:eastAsia="Tahoma" w:hAnsi="Tahoma" w:cs="Tahoma"/>
          <w:color w:val="000000" w:themeColor="text1"/>
          <w:sz w:val="24"/>
          <w:szCs w:val="24"/>
        </w:rPr>
      </w:pPr>
      <w:r>
        <w:rPr>
          <w:rFonts w:ascii="Tahoma" w:eastAsia="Tahoma" w:hAnsi="Tahoma" w:cs="Tahoma"/>
          <w:color w:val="000000" w:themeColor="text1"/>
          <w:sz w:val="24"/>
          <w:szCs w:val="24"/>
        </w:rPr>
        <w:t xml:space="preserve">All proposed projects must </w:t>
      </w:r>
      <w:r w:rsidR="00BC7AF0" w:rsidRPr="00B335E3">
        <w:rPr>
          <w:rFonts w:ascii="Tahoma" w:eastAsia="Tahoma" w:hAnsi="Tahoma" w:cs="Tahoma"/>
          <w:color w:val="000000" w:themeColor="text1"/>
          <w:sz w:val="24"/>
          <w:szCs w:val="24"/>
        </w:rPr>
        <w:t>deploy MDHD electric vehicle charging or hydrogen refueling stations at two or more locations for public use. Each station must be installed at a permanent physical address provided at the time of application. Proposed projects to upgrade existing electric vehicle charging or hydrogen refueling stations are not eligible for this solicitation.</w:t>
      </w:r>
      <w:r>
        <w:rPr>
          <w:rFonts w:ascii="Tahoma" w:eastAsia="Tahoma" w:hAnsi="Tahoma" w:cs="Tahoma"/>
          <w:color w:val="000000" w:themeColor="text1"/>
          <w:sz w:val="24"/>
          <w:szCs w:val="24"/>
        </w:rPr>
        <w:br/>
      </w:r>
    </w:p>
    <w:p w14:paraId="585D89C5" w14:textId="497CF969" w:rsidR="000E4F41" w:rsidRPr="00075A66" w:rsidRDefault="00B335E3" w:rsidP="00075A66">
      <w:pPr>
        <w:pStyle w:val="ListParagraph"/>
        <w:numPr>
          <w:ilvl w:val="0"/>
          <w:numId w:val="206"/>
        </w:numPr>
        <w:spacing w:after="0"/>
        <w:ind w:left="1440" w:hanging="720"/>
        <w:rPr>
          <w:rFonts w:ascii="Tahoma" w:eastAsia="Tahoma" w:hAnsi="Tahoma" w:cs="Tahoma"/>
          <w:color w:val="000000" w:themeColor="text1"/>
          <w:sz w:val="24"/>
          <w:szCs w:val="24"/>
        </w:rPr>
      </w:pPr>
      <w:r w:rsidRPr="000E4F41">
        <w:rPr>
          <w:rFonts w:ascii="Tahoma" w:eastAsia="Tahoma" w:hAnsi="Tahoma" w:cs="Tahoma"/>
          <w:color w:val="000000" w:themeColor="text1"/>
          <w:sz w:val="24"/>
          <w:szCs w:val="24"/>
        </w:rPr>
        <w:t>All proposed projects must be located in California</w:t>
      </w:r>
      <w:r w:rsidR="000E4F41" w:rsidRPr="000E4F41">
        <w:rPr>
          <w:rFonts w:ascii="Tahoma" w:eastAsia="Tahoma" w:hAnsi="Tahoma" w:cs="Tahoma"/>
          <w:color w:val="000000" w:themeColor="text1"/>
          <w:sz w:val="24"/>
          <w:szCs w:val="24"/>
        </w:rPr>
        <w:t xml:space="preserve"> and </w:t>
      </w:r>
      <w:r w:rsidR="002D56DD" w:rsidRPr="000E4F41">
        <w:rPr>
          <w:rFonts w:ascii="Tahoma" w:eastAsia="Arial" w:hAnsi="Tahoma" w:cs="Tahoma"/>
          <w:sz w:val="24"/>
          <w:szCs w:val="24"/>
        </w:rPr>
        <w:t xml:space="preserve">must </w:t>
      </w:r>
      <w:r w:rsidR="00F931CD" w:rsidRPr="000E4F41">
        <w:rPr>
          <w:rFonts w:ascii="Tahoma" w:eastAsia="Arial" w:hAnsi="Tahoma" w:cs="Tahoma"/>
          <w:sz w:val="24"/>
          <w:szCs w:val="24"/>
        </w:rPr>
        <w:t xml:space="preserve">be on a </w:t>
      </w:r>
      <w:r w:rsidR="00104BFF">
        <w:rPr>
          <w:rFonts w:ascii="Tahoma" w:eastAsia="Arial" w:hAnsi="Tahoma" w:cs="Tahoma"/>
          <w:sz w:val="24"/>
          <w:szCs w:val="24"/>
        </w:rPr>
        <w:t xml:space="preserve">draft </w:t>
      </w:r>
      <w:r w:rsidR="00F931CD" w:rsidRPr="000E4F41">
        <w:rPr>
          <w:rFonts w:ascii="Tahoma" w:eastAsia="Arial" w:hAnsi="Tahoma" w:cs="Tahoma"/>
          <w:sz w:val="24"/>
          <w:szCs w:val="24"/>
        </w:rPr>
        <w:t xml:space="preserve">priority clean freight corridor. </w:t>
      </w:r>
      <w:r w:rsidR="002D56DD" w:rsidRPr="000E4F41">
        <w:rPr>
          <w:rFonts w:ascii="Tahoma" w:eastAsia="Arial" w:hAnsi="Tahoma" w:cs="Tahoma"/>
          <w:sz w:val="24"/>
          <w:szCs w:val="24"/>
        </w:rPr>
        <w:t xml:space="preserve">The California Transportation Commission (CTC) staff has prepared draft priority clean freight corridors for their Commission’s review, which are being used for this solicitation. These proposed corridors are intended to optimize MDHD electric vehicle charging and hydrogen refueling infrastructure for freight movement, as </w:t>
      </w:r>
      <w:r w:rsidR="002D56DD" w:rsidRPr="000E4F41">
        <w:rPr>
          <w:rFonts w:ascii="Tahoma" w:eastAsia="Arial" w:hAnsi="Tahoma" w:cs="Tahoma"/>
          <w:sz w:val="24"/>
          <w:szCs w:val="24"/>
        </w:rPr>
        <w:lastRenderedPageBreak/>
        <w:t xml:space="preserve">detailed in Attachment </w:t>
      </w:r>
      <w:r w:rsidR="007571D8" w:rsidRPr="000E4F41">
        <w:rPr>
          <w:rFonts w:ascii="Tahoma" w:eastAsia="Arial" w:hAnsi="Tahoma" w:cs="Tahoma"/>
          <w:sz w:val="24"/>
          <w:szCs w:val="24"/>
        </w:rPr>
        <w:t>1</w:t>
      </w:r>
      <w:r w:rsidR="00AC532B">
        <w:rPr>
          <w:rFonts w:ascii="Tahoma" w:eastAsia="Arial" w:hAnsi="Tahoma" w:cs="Tahoma"/>
          <w:sz w:val="24"/>
          <w:szCs w:val="24"/>
        </w:rPr>
        <w:t>2</w:t>
      </w:r>
      <w:r w:rsidR="002D56DD" w:rsidRPr="000E4F41">
        <w:rPr>
          <w:rFonts w:ascii="Tahoma" w:eastAsia="Arial" w:hAnsi="Tahoma" w:cs="Tahoma"/>
          <w:sz w:val="24"/>
          <w:szCs w:val="24"/>
        </w:rPr>
        <w:t>.</w:t>
      </w:r>
      <w:r w:rsidR="000E4F41">
        <w:rPr>
          <w:rFonts w:ascii="Tahoma" w:eastAsia="Arial" w:hAnsi="Tahoma" w:cs="Tahoma"/>
          <w:sz w:val="24"/>
          <w:szCs w:val="24"/>
        </w:rPr>
        <w:br/>
      </w:r>
    </w:p>
    <w:p w14:paraId="3A28A375" w14:textId="53A741FE" w:rsidR="00C050B5" w:rsidRPr="00075A66" w:rsidRDefault="00F931CD" w:rsidP="00075A66">
      <w:pPr>
        <w:pStyle w:val="ListParagraph"/>
        <w:numPr>
          <w:ilvl w:val="0"/>
          <w:numId w:val="206"/>
        </w:numPr>
        <w:spacing w:after="0"/>
        <w:ind w:left="1440" w:hanging="720"/>
        <w:rPr>
          <w:rFonts w:eastAsia="Arial"/>
          <w:sz w:val="24"/>
          <w:szCs w:val="24"/>
        </w:rPr>
      </w:pPr>
      <w:r w:rsidRPr="00BD0AFD">
        <w:rPr>
          <w:rFonts w:ascii="Tahoma" w:eastAsia="Arial" w:hAnsi="Tahoma" w:cs="Tahoma"/>
          <w:sz w:val="24"/>
          <w:szCs w:val="24"/>
        </w:rPr>
        <w:t>All proposed p</w:t>
      </w:r>
      <w:r w:rsidR="00687E66" w:rsidRPr="00075A66">
        <w:rPr>
          <w:rFonts w:ascii="Tahoma" w:eastAsia="Arial" w:hAnsi="Tahoma" w:cs="Tahoma"/>
          <w:sz w:val="24"/>
          <w:szCs w:val="24"/>
        </w:rPr>
        <w:t>roject</w:t>
      </w:r>
      <w:r w:rsidR="0002559E" w:rsidRPr="00075A66">
        <w:rPr>
          <w:rFonts w:ascii="Tahoma" w:eastAsia="Arial" w:hAnsi="Tahoma" w:cs="Tahoma"/>
          <w:sz w:val="24"/>
          <w:szCs w:val="24"/>
        </w:rPr>
        <w:t xml:space="preserve"> </w:t>
      </w:r>
      <w:r w:rsidR="006C7362" w:rsidRPr="00075A66">
        <w:rPr>
          <w:rFonts w:ascii="Tahoma" w:eastAsia="Arial" w:hAnsi="Tahoma" w:cs="Tahoma"/>
          <w:sz w:val="24"/>
          <w:szCs w:val="24"/>
        </w:rPr>
        <w:t>l</w:t>
      </w:r>
      <w:r w:rsidR="0002559E" w:rsidRPr="00075A66">
        <w:rPr>
          <w:rFonts w:ascii="Tahoma" w:eastAsia="Arial" w:hAnsi="Tahoma" w:cs="Tahoma"/>
          <w:sz w:val="24"/>
          <w:szCs w:val="24"/>
        </w:rPr>
        <w:t>ocation</w:t>
      </w:r>
      <w:r w:rsidR="00687E66" w:rsidRPr="00075A66">
        <w:rPr>
          <w:rFonts w:ascii="Tahoma" w:eastAsia="Arial" w:hAnsi="Tahoma" w:cs="Tahoma"/>
          <w:sz w:val="24"/>
          <w:szCs w:val="24"/>
        </w:rPr>
        <w:t xml:space="preserve">s must </w:t>
      </w:r>
      <w:r w:rsidR="00706666" w:rsidRPr="00075A66">
        <w:rPr>
          <w:rFonts w:ascii="Tahoma" w:eastAsia="Arial" w:hAnsi="Tahoma" w:cs="Tahoma"/>
          <w:sz w:val="24"/>
          <w:szCs w:val="24"/>
        </w:rPr>
        <w:t xml:space="preserve">be within </w:t>
      </w:r>
      <w:r w:rsidR="00AF60B4" w:rsidRPr="00075A66">
        <w:rPr>
          <w:rFonts w:ascii="Tahoma" w:eastAsia="Arial" w:hAnsi="Tahoma" w:cs="Tahoma"/>
          <w:sz w:val="24"/>
          <w:szCs w:val="24"/>
        </w:rPr>
        <w:t>one</w:t>
      </w:r>
      <w:r w:rsidR="00706666" w:rsidRPr="00075A66">
        <w:rPr>
          <w:rFonts w:ascii="Tahoma" w:eastAsia="Arial" w:hAnsi="Tahoma" w:cs="Tahoma"/>
          <w:sz w:val="24"/>
          <w:szCs w:val="24"/>
        </w:rPr>
        <w:t xml:space="preserve"> </w:t>
      </w:r>
      <w:r w:rsidR="0075156F" w:rsidRPr="00075A66">
        <w:rPr>
          <w:rFonts w:ascii="Tahoma" w:eastAsia="Arial" w:hAnsi="Tahoma" w:cs="Tahoma"/>
          <w:sz w:val="24"/>
          <w:szCs w:val="24"/>
        </w:rPr>
        <w:t xml:space="preserve">linear </w:t>
      </w:r>
      <w:r w:rsidR="00706666" w:rsidRPr="00075A66">
        <w:rPr>
          <w:rFonts w:ascii="Tahoma" w:eastAsia="Arial" w:hAnsi="Tahoma" w:cs="Tahoma"/>
          <w:sz w:val="24"/>
          <w:szCs w:val="24"/>
        </w:rPr>
        <w:t>mile</w:t>
      </w:r>
      <w:r w:rsidR="00AF60B4" w:rsidRPr="00075A66">
        <w:rPr>
          <w:rFonts w:ascii="Tahoma" w:eastAsia="Arial" w:hAnsi="Tahoma" w:cs="Tahoma"/>
          <w:sz w:val="24"/>
          <w:szCs w:val="24"/>
        </w:rPr>
        <w:t>,</w:t>
      </w:r>
      <w:r w:rsidR="00970E74" w:rsidRPr="00075A66">
        <w:rPr>
          <w:rFonts w:ascii="Tahoma" w:eastAsia="Arial" w:hAnsi="Tahoma" w:cs="Tahoma"/>
          <w:sz w:val="24"/>
          <w:szCs w:val="24"/>
        </w:rPr>
        <w:t xml:space="preserve"> </w:t>
      </w:r>
      <w:r w:rsidR="00970E74" w:rsidRPr="00075A66">
        <w:rPr>
          <w:rFonts w:eastAsia="Arial"/>
          <w:sz w:val="24"/>
          <w:szCs w:val="24"/>
        </w:rPr>
        <w:t xml:space="preserve">as the </w:t>
      </w:r>
      <w:r w:rsidR="0063120B" w:rsidRPr="00075A66">
        <w:rPr>
          <w:rFonts w:ascii="Tahoma" w:eastAsia="Arial" w:hAnsi="Tahoma" w:cs="Tahoma"/>
          <w:sz w:val="24"/>
          <w:szCs w:val="24"/>
        </w:rPr>
        <w:t>truck/bus</w:t>
      </w:r>
      <w:r w:rsidR="00970E74" w:rsidRPr="00075A66">
        <w:rPr>
          <w:rFonts w:eastAsia="Arial"/>
          <w:sz w:val="24"/>
          <w:szCs w:val="24"/>
        </w:rPr>
        <w:t xml:space="preserve"> drives, of the identified corridor segment’s off-ramp. The charging </w:t>
      </w:r>
      <w:r w:rsidR="118659AC" w:rsidRPr="00075A66">
        <w:rPr>
          <w:rFonts w:ascii="Tahoma" w:eastAsia="Arial" w:hAnsi="Tahoma" w:cs="Tahoma"/>
          <w:sz w:val="24"/>
          <w:szCs w:val="24"/>
        </w:rPr>
        <w:t xml:space="preserve">and/or refueling </w:t>
      </w:r>
      <w:r w:rsidR="00970E74" w:rsidRPr="00075A66">
        <w:rPr>
          <w:rFonts w:eastAsia="Arial"/>
          <w:sz w:val="24"/>
          <w:szCs w:val="24"/>
        </w:rPr>
        <w:t>stations must be easily accessible via a route that can safely and conveniently accommodate all</w:t>
      </w:r>
      <w:r w:rsidR="00970E74" w:rsidRPr="00075A66">
        <w:rPr>
          <w:rFonts w:ascii="Tahoma" w:eastAsia="Arial" w:hAnsi="Tahoma" w:cs="Tahoma"/>
          <w:sz w:val="24"/>
          <w:szCs w:val="24"/>
        </w:rPr>
        <w:t xml:space="preserve"> </w:t>
      </w:r>
      <w:r w:rsidR="00970E74" w:rsidRPr="00075A66">
        <w:rPr>
          <w:rFonts w:eastAsia="Arial"/>
          <w:sz w:val="24"/>
          <w:szCs w:val="24"/>
        </w:rPr>
        <w:t>vehicles traveling to the facility, entering and leaving the facility, returning to the highway, and continuing in the original direction of travel</w:t>
      </w:r>
      <w:r w:rsidR="0075156F" w:rsidRPr="00075A66">
        <w:rPr>
          <w:rFonts w:ascii="Tahoma" w:eastAsia="Arial" w:hAnsi="Tahoma" w:cs="Tahoma"/>
          <w:sz w:val="24"/>
          <w:szCs w:val="24"/>
        </w:rPr>
        <w:t>.</w:t>
      </w:r>
      <w:r w:rsidR="00706666" w:rsidRPr="00075A66">
        <w:rPr>
          <w:rFonts w:ascii="Tahoma" w:eastAsia="Arial" w:hAnsi="Tahoma" w:cs="Tahoma"/>
          <w:sz w:val="24"/>
          <w:szCs w:val="24"/>
        </w:rPr>
        <w:t xml:space="preserve"> </w:t>
      </w:r>
      <w:r w:rsidR="00C050B5" w:rsidRPr="00075A66">
        <w:rPr>
          <w:rFonts w:ascii="Tahoma" w:eastAsia="Arial" w:hAnsi="Tahoma" w:cs="Tahoma"/>
          <w:sz w:val="24"/>
          <w:szCs w:val="24"/>
        </w:rPr>
        <w:br/>
      </w:r>
    </w:p>
    <w:p w14:paraId="20FEE164" w14:textId="738CD5DA" w:rsidR="00C050B5" w:rsidRPr="00B335E3" w:rsidRDefault="00FA3587" w:rsidP="00075A66">
      <w:pPr>
        <w:pStyle w:val="ListParagraph"/>
        <w:numPr>
          <w:ilvl w:val="0"/>
          <w:numId w:val="206"/>
        </w:numPr>
        <w:spacing w:after="0"/>
        <w:ind w:left="1440" w:hanging="720"/>
        <w:rPr>
          <w:rFonts w:eastAsia="Arial"/>
        </w:rPr>
      </w:pPr>
      <w:r w:rsidRPr="00075A66">
        <w:rPr>
          <w:rFonts w:ascii="Tahoma" w:eastAsia="Arial" w:hAnsi="Tahoma" w:cs="Tahoma"/>
          <w:sz w:val="24"/>
          <w:szCs w:val="24"/>
        </w:rPr>
        <w:t>A p</w:t>
      </w:r>
      <w:r w:rsidR="00974D36" w:rsidRPr="00075A66">
        <w:rPr>
          <w:rFonts w:ascii="Tahoma" w:eastAsia="Arial" w:hAnsi="Tahoma" w:cs="Tahoma"/>
          <w:sz w:val="24"/>
          <w:szCs w:val="24"/>
        </w:rPr>
        <w:t xml:space="preserve">roposed </w:t>
      </w:r>
      <w:r w:rsidR="00747667" w:rsidRPr="00075A66">
        <w:rPr>
          <w:rFonts w:ascii="Tahoma" w:eastAsia="Arial" w:hAnsi="Tahoma" w:cs="Tahoma"/>
          <w:sz w:val="24"/>
          <w:szCs w:val="24"/>
        </w:rPr>
        <w:t>c</w:t>
      </w:r>
      <w:r w:rsidR="00DD302A" w:rsidRPr="00075A66">
        <w:rPr>
          <w:rFonts w:ascii="Tahoma" w:eastAsia="Arial" w:hAnsi="Tahoma" w:cs="Tahoma"/>
          <w:sz w:val="24"/>
          <w:szCs w:val="24"/>
        </w:rPr>
        <w:t xml:space="preserve">harging </w:t>
      </w:r>
      <w:r w:rsidRPr="00075A66">
        <w:rPr>
          <w:rFonts w:ascii="Tahoma" w:eastAsia="Arial" w:hAnsi="Tahoma" w:cs="Tahoma"/>
          <w:sz w:val="24"/>
          <w:szCs w:val="24"/>
        </w:rPr>
        <w:t xml:space="preserve">station </w:t>
      </w:r>
      <w:r w:rsidR="00DD302A" w:rsidRPr="00075A66">
        <w:rPr>
          <w:rFonts w:ascii="Tahoma" w:eastAsia="Arial" w:hAnsi="Tahoma" w:cs="Tahoma"/>
          <w:sz w:val="24"/>
          <w:szCs w:val="24"/>
        </w:rPr>
        <w:t>must be</w:t>
      </w:r>
      <w:r w:rsidR="00767F48" w:rsidRPr="00075A66">
        <w:rPr>
          <w:rFonts w:ascii="Tahoma" w:eastAsia="Arial" w:hAnsi="Tahoma" w:cs="Tahoma"/>
          <w:sz w:val="24"/>
          <w:szCs w:val="24"/>
        </w:rPr>
        <w:t xml:space="preserve"> no farther than</w:t>
      </w:r>
      <w:r w:rsidR="009674CE" w:rsidRPr="00075A66">
        <w:rPr>
          <w:rFonts w:ascii="Tahoma" w:eastAsia="Arial" w:hAnsi="Tahoma" w:cs="Tahoma"/>
          <w:sz w:val="24"/>
          <w:szCs w:val="24"/>
        </w:rPr>
        <w:t xml:space="preserve"> 100 miles </w:t>
      </w:r>
      <w:r w:rsidR="008662B1" w:rsidRPr="00075A66">
        <w:rPr>
          <w:rFonts w:ascii="Tahoma" w:eastAsia="Arial" w:hAnsi="Tahoma" w:cs="Tahoma"/>
          <w:sz w:val="24"/>
          <w:szCs w:val="24"/>
        </w:rPr>
        <w:t>from</w:t>
      </w:r>
      <w:r w:rsidR="009674CE" w:rsidRPr="00075A66">
        <w:rPr>
          <w:rFonts w:ascii="Tahoma" w:eastAsia="Arial" w:hAnsi="Tahoma" w:cs="Tahoma"/>
          <w:sz w:val="24"/>
          <w:szCs w:val="24"/>
        </w:rPr>
        <w:t xml:space="preserve"> </w:t>
      </w:r>
      <w:r w:rsidR="009A6231">
        <w:rPr>
          <w:rFonts w:ascii="Tahoma" w:eastAsia="Arial" w:hAnsi="Tahoma" w:cs="Tahoma"/>
          <w:sz w:val="24"/>
          <w:szCs w:val="24"/>
        </w:rPr>
        <w:t>A</w:t>
      </w:r>
      <w:r w:rsidR="0034698E">
        <w:rPr>
          <w:rFonts w:ascii="Tahoma" w:eastAsia="Arial" w:hAnsi="Tahoma" w:cs="Tahoma"/>
          <w:sz w:val="24"/>
          <w:szCs w:val="24"/>
        </w:rPr>
        <w:t xml:space="preserve">pplicant’s </w:t>
      </w:r>
      <w:r w:rsidR="00AC7895" w:rsidRPr="00075A66">
        <w:rPr>
          <w:rFonts w:ascii="Tahoma" w:eastAsia="Arial" w:hAnsi="Tahoma" w:cs="Tahoma"/>
          <w:sz w:val="24"/>
          <w:szCs w:val="24"/>
        </w:rPr>
        <w:t>other</w:t>
      </w:r>
      <w:r w:rsidR="005F7523" w:rsidRPr="00075A66">
        <w:rPr>
          <w:rFonts w:ascii="Tahoma" w:eastAsia="Arial" w:hAnsi="Tahoma" w:cs="Tahoma"/>
          <w:sz w:val="24"/>
          <w:szCs w:val="24"/>
        </w:rPr>
        <w:t xml:space="preserve"> </w:t>
      </w:r>
      <w:r w:rsidR="00A64465" w:rsidRPr="00075A66">
        <w:rPr>
          <w:rFonts w:ascii="Tahoma" w:eastAsia="Arial" w:hAnsi="Tahoma" w:cs="Tahoma"/>
          <w:sz w:val="24"/>
          <w:szCs w:val="24"/>
        </w:rPr>
        <w:t xml:space="preserve">proposed charging </w:t>
      </w:r>
      <w:r w:rsidR="00AC7895" w:rsidRPr="00075A66">
        <w:rPr>
          <w:rFonts w:ascii="Tahoma" w:eastAsia="Arial" w:hAnsi="Tahoma" w:cs="Tahoma"/>
          <w:sz w:val="24"/>
          <w:szCs w:val="24"/>
        </w:rPr>
        <w:t xml:space="preserve">stations in the application. </w:t>
      </w:r>
      <w:r w:rsidR="00A64465" w:rsidRPr="00075A66">
        <w:rPr>
          <w:rFonts w:ascii="Tahoma" w:eastAsia="Arial" w:hAnsi="Tahoma" w:cs="Tahoma"/>
          <w:sz w:val="24"/>
          <w:szCs w:val="24"/>
        </w:rPr>
        <w:t>A proposed h</w:t>
      </w:r>
      <w:r w:rsidR="00AC7895" w:rsidRPr="00075A66">
        <w:rPr>
          <w:rFonts w:ascii="Tahoma" w:eastAsia="Arial" w:hAnsi="Tahoma" w:cs="Tahoma"/>
          <w:sz w:val="24"/>
          <w:szCs w:val="24"/>
        </w:rPr>
        <w:t xml:space="preserve">ydrogen refueling </w:t>
      </w:r>
      <w:r w:rsidR="00A64465" w:rsidRPr="00075A66">
        <w:rPr>
          <w:rFonts w:ascii="Tahoma" w:eastAsia="Arial" w:hAnsi="Tahoma" w:cs="Tahoma"/>
          <w:sz w:val="24"/>
          <w:szCs w:val="24"/>
        </w:rPr>
        <w:t xml:space="preserve">station </w:t>
      </w:r>
      <w:r w:rsidR="00AC7895" w:rsidRPr="00075A66">
        <w:rPr>
          <w:rFonts w:ascii="Tahoma" w:eastAsia="Arial" w:hAnsi="Tahoma" w:cs="Tahoma"/>
          <w:sz w:val="24"/>
          <w:szCs w:val="24"/>
        </w:rPr>
        <w:t xml:space="preserve">must be no farther than 300 miles </w:t>
      </w:r>
      <w:r w:rsidR="008662B1" w:rsidRPr="00075A66">
        <w:rPr>
          <w:rFonts w:ascii="Tahoma" w:eastAsia="Arial" w:hAnsi="Tahoma" w:cs="Tahoma"/>
          <w:sz w:val="24"/>
          <w:szCs w:val="24"/>
        </w:rPr>
        <w:t>from</w:t>
      </w:r>
      <w:r w:rsidR="00DB0863" w:rsidRPr="00075A66">
        <w:rPr>
          <w:rFonts w:ascii="Tahoma" w:eastAsia="Arial" w:hAnsi="Tahoma" w:cs="Tahoma"/>
          <w:sz w:val="24"/>
          <w:szCs w:val="24"/>
        </w:rPr>
        <w:t xml:space="preserve"> </w:t>
      </w:r>
      <w:r w:rsidR="007C052C">
        <w:rPr>
          <w:rFonts w:ascii="Tahoma" w:eastAsia="Arial" w:hAnsi="Tahoma" w:cs="Tahoma"/>
          <w:sz w:val="24"/>
          <w:szCs w:val="24"/>
        </w:rPr>
        <w:t>A</w:t>
      </w:r>
      <w:r w:rsidR="0034698E">
        <w:rPr>
          <w:rFonts w:ascii="Tahoma" w:eastAsia="Arial" w:hAnsi="Tahoma" w:cs="Tahoma"/>
          <w:sz w:val="24"/>
          <w:szCs w:val="24"/>
        </w:rPr>
        <w:t xml:space="preserve">pplicant’s </w:t>
      </w:r>
      <w:r w:rsidR="00DB0863" w:rsidRPr="00075A66">
        <w:rPr>
          <w:rFonts w:ascii="Tahoma" w:eastAsia="Arial" w:hAnsi="Tahoma" w:cs="Tahoma"/>
          <w:sz w:val="24"/>
          <w:szCs w:val="24"/>
        </w:rPr>
        <w:t>other</w:t>
      </w:r>
      <w:r w:rsidR="000D7238" w:rsidRPr="00075A66">
        <w:rPr>
          <w:rFonts w:ascii="Tahoma" w:eastAsia="Arial" w:hAnsi="Tahoma" w:cs="Tahoma"/>
          <w:sz w:val="24"/>
          <w:szCs w:val="24"/>
        </w:rPr>
        <w:t xml:space="preserve"> proposed </w:t>
      </w:r>
      <w:r w:rsidR="003E0761" w:rsidRPr="00075A66">
        <w:rPr>
          <w:rFonts w:ascii="Tahoma" w:eastAsia="Arial" w:hAnsi="Tahoma" w:cs="Tahoma"/>
          <w:sz w:val="24"/>
          <w:szCs w:val="24"/>
        </w:rPr>
        <w:t>refueling</w:t>
      </w:r>
      <w:r w:rsidR="00DB0863" w:rsidRPr="00075A66">
        <w:rPr>
          <w:rFonts w:ascii="Tahoma" w:eastAsia="Arial" w:hAnsi="Tahoma" w:cs="Tahoma"/>
          <w:sz w:val="24"/>
          <w:szCs w:val="24"/>
        </w:rPr>
        <w:t xml:space="preserve"> stations in the application.</w:t>
      </w:r>
      <w:r w:rsidR="00F736B7" w:rsidRPr="00075A66">
        <w:rPr>
          <w:rFonts w:ascii="Tahoma" w:eastAsia="Arial" w:hAnsi="Tahoma" w:cs="Tahoma"/>
          <w:sz w:val="24"/>
          <w:szCs w:val="24"/>
        </w:rPr>
        <w:t xml:space="preserve"> If the proposed station includes both charging and refueling</w:t>
      </w:r>
      <w:r w:rsidR="004D5615" w:rsidRPr="00075A66">
        <w:rPr>
          <w:rFonts w:ascii="Tahoma" w:eastAsia="Arial" w:hAnsi="Tahoma" w:cs="Tahoma"/>
          <w:sz w:val="24"/>
          <w:szCs w:val="24"/>
        </w:rPr>
        <w:t xml:space="preserve"> infrastructure, </w:t>
      </w:r>
      <w:r w:rsidR="00F55803" w:rsidRPr="00075A66">
        <w:rPr>
          <w:rFonts w:ascii="Tahoma" w:eastAsia="Arial" w:hAnsi="Tahoma" w:cs="Tahoma"/>
          <w:sz w:val="24"/>
          <w:szCs w:val="24"/>
        </w:rPr>
        <w:t xml:space="preserve">a similar station in the </w:t>
      </w:r>
      <w:r w:rsidR="00A93F6E" w:rsidRPr="00075A66">
        <w:rPr>
          <w:rFonts w:ascii="Tahoma" w:eastAsia="Arial" w:hAnsi="Tahoma" w:cs="Tahoma"/>
          <w:sz w:val="24"/>
          <w:szCs w:val="24"/>
        </w:rPr>
        <w:t>applica</w:t>
      </w:r>
      <w:r w:rsidR="00D00A0C" w:rsidRPr="00075A66">
        <w:rPr>
          <w:rFonts w:ascii="Tahoma" w:eastAsia="Arial" w:hAnsi="Tahoma" w:cs="Tahoma"/>
          <w:sz w:val="24"/>
          <w:szCs w:val="24"/>
        </w:rPr>
        <w:t>t</w:t>
      </w:r>
      <w:r w:rsidR="00A93F6E" w:rsidRPr="00075A66">
        <w:rPr>
          <w:rFonts w:ascii="Tahoma" w:eastAsia="Arial" w:hAnsi="Tahoma" w:cs="Tahoma"/>
          <w:sz w:val="24"/>
          <w:szCs w:val="24"/>
        </w:rPr>
        <w:t>ion</w:t>
      </w:r>
      <w:r w:rsidR="00F55803" w:rsidRPr="00075A66">
        <w:rPr>
          <w:rFonts w:ascii="Tahoma" w:eastAsia="Arial" w:hAnsi="Tahoma" w:cs="Tahoma"/>
          <w:sz w:val="24"/>
          <w:szCs w:val="24"/>
        </w:rPr>
        <w:t xml:space="preserve"> must be within 100 miles from the other</w:t>
      </w:r>
      <w:r w:rsidR="509BF279" w:rsidRPr="54B866D2">
        <w:rPr>
          <w:rFonts w:ascii="Tahoma" w:eastAsia="Arial" w:hAnsi="Tahoma" w:cs="Tahoma"/>
          <w:sz w:val="24"/>
          <w:szCs w:val="24"/>
        </w:rPr>
        <w:t xml:space="preserve"> to satisfy the charging station distance requirement</w:t>
      </w:r>
      <w:r w:rsidR="00F55803" w:rsidRPr="00075A66">
        <w:rPr>
          <w:rFonts w:ascii="Tahoma" w:eastAsia="Arial" w:hAnsi="Tahoma" w:cs="Tahoma"/>
          <w:sz w:val="24"/>
          <w:szCs w:val="24"/>
        </w:rPr>
        <w:t>.</w:t>
      </w:r>
      <w:r w:rsidR="00836376">
        <w:rPr>
          <w:rFonts w:eastAsia="Arial"/>
        </w:rPr>
        <w:br/>
      </w:r>
    </w:p>
    <w:p w14:paraId="0ED89E7D" w14:textId="147F32FE" w:rsidR="000D6511" w:rsidRPr="00B519C1" w:rsidRDefault="003C0417" w:rsidP="00075A66">
      <w:pPr>
        <w:pStyle w:val="ListParagraph"/>
        <w:numPr>
          <w:ilvl w:val="0"/>
          <w:numId w:val="206"/>
        </w:numPr>
        <w:spacing w:after="0"/>
        <w:ind w:left="1440" w:hanging="720"/>
        <w:rPr>
          <w:rStyle w:val="normaltextrun"/>
          <w:rFonts w:ascii="Tahoma" w:hAnsi="Tahoma" w:cs="Tahoma"/>
        </w:rPr>
      </w:pPr>
      <w:r w:rsidRPr="000B42ED">
        <w:rPr>
          <w:rStyle w:val="normaltextrun"/>
          <w:rFonts w:ascii="Tahoma" w:hAnsi="Tahoma" w:cs="Tahoma"/>
          <w:sz w:val="24"/>
          <w:szCs w:val="24"/>
        </w:rPr>
        <w:t>Each proposed station must meet the Minimum Technical Requirements for</w:t>
      </w:r>
      <w:r w:rsidR="00B95393" w:rsidRPr="000B42ED">
        <w:rPr>
          <w:rStyle w:val="normaltextrun"/>
          <w:rFonts w:ascii="Tahoma" w:hAnsi="Tahoma" w:cs="Tahoma"/>
          <w:sz w:val="24"/>
          <w:szCs w:val="24"/>
        </w:rPr>
        <w:t xml:space="preserve"> either </w:t>
      </w:r>
      <w:r w:rsidR="00C050B5">
        <w:rPr>
          <w:rStyle w:val="normaltextrun"/>
          <w:rFonts w:ascii="Tahoma" w:hAnsi="Tahoma" w:cs="Tahoma"/>
          <w:sz w:val="24"/>
          <w:szCs w:val="24"/>
        </w:rPr>
        <w:t xml:space="preserve">or both </w:t>
      </w:r>
      <w:r w:rsidR="00B95393" w:rsidRPr="000B42ED">
        <w:rPr>
          <w:rStyle w:val="normaltextrun"/>
          <w:rFonts w:ascii="Tahoma" w:hAnsi="Tahoma" w:cs="Tahoma"/>
          <w:sz w:val="24"/>
          <w:szCs w:val="24"/>
        </w:rPr>
        <w:t>of the fo</w:t>
      </w:r>
      <w:r w:rsidR="000D6511" w:rsidRPr="000B42ED">
        <w:rPr>
          <w:rStyle w:val="normaltextrun"/>
          <w:rFonts w:ascii="Tahoma" w:hAnsi="Tahoma" w:cs="Tahoma"/>
          <w:sz w:val="24"/>
          <w:szCs w:val="24"/>
        </w:rPr>
        <w:t>llowing</w:t>
      </w:r>
      <w:r w:rsidR="009853FC" w:rsidRPr="000B42ED">
        <w:rPr>
          <w:rStyle w:val="normaltextrun"/>
          <w:rFonts w:ascii="Tahoma" w:hAnsi="Tahoma" w:cs="Tahoma"/>
          <w:sz w:val="24"/>
          <w:szCs w:val="24"/>
        </w:rPr>
        <w:t xml:space="preserve"> and complete a</w:t>
      </w:r>
      <w:r w:rsidR="00052B67" w:rsidRPr="000B42ED">
        <w:rPr>
          <w:rStyle w:val="normaltextrun"/>
          <w:rFonts w:ascii="Tahoma" w:hAnsi="Tahoma" w:cs="Tahoma"/>
          <w:sz w:val="24"/>
          <w:szCs w:val="24"/>
        </w:rPr>
        <w:t>n</w:t>
      </w:r>
      <w:r w:rsidR="009853FC" w:rsidRPr="000B42ED">
        <w:rPr>
          <w:rStyle w:val="normaltextrun"/>
          <w:rFonts w:ascii="Tahoma" w:hAnsi="Tahoma" w:cs="Tahoma"/>
          <w:sz w:val="24"/>
          <w:szCs w:val="24"/>
        </w:rPr>
        <w:t xml:space="preserve"> Open Retail Attestation </w:t>
      </w:r>
      <w:r w:rsidR="00052B67" w:rsidRPr="000B42ED">
        <w:rPr>
          <w:rStyle w:val="normaltextrun"/>
          <w:rFonts w:ascii="Tahoma" w:hAnsi="Tahoma" w:cs="Tahoma"/>
          <w:sz w:val="24"/>
          <w:szCs w:val="24"/>
        </w:rPr>
        <w:t>Form</w:t>
      </w:r>
      <w:r w:rsidR="001A3B4E">
        <w:rPr>
          <w:rStyle w:val="normaltextrun"/>
          <w:rFonts w:ascii="Tahoma" w:hAnsi="Tahoma" w:cs="Tahoma"/>
          <w:sz w:val="24"/>
          <w:szCs w:val="24"/>
        </w:rPr>
        <w:t xml:space="preserve"> (Attachment 11)</w:t>
      </w:r>
      <w:r w:rsidR="00052B67" w:rsidRPr="000B42ED">
        <w:rPr>
          <w:rStyle w:val="normaltextrun"/>
          <w:rFonts w:ascii="Tahoma" w:hAnsi="Tahoma" w:cs="Tahoma"/>
          <w:sz w:val="24"/>
          <w:szCs w:val="24"/>
        </w:rPr>
        <w:t xml:space="preserve"> </w:t>
      </w:r>
      <w:r w:rsidR="00A965A6" w:rsidRPr="000B42ED">
        <w:rPr>
          <w:rStyle w:val="normaltextrun"/>
          <w:rFonts w:ascii="Tahoma" w:hAnsi="Tahoma" w:cs="Tahoma"/>
          <w:sz w:val="24"/>
          <w:szCs w:val="24"/>
        </w:rPr>
        <w:t>for each station as it becomes operational</w:t>
      </w:r>
      <w:r w:rsidR="003531DD" w:rsidRPr="000B42ED">
        <w:rPr>
          <w:rStyle w:val="normaltextrun"/>
          <w:rFonts w:ascii="Tahoma" w:hAnsi="Tahoma" w:cs="Tahoma"/>
          <w:sz w:val="24"/>
          <w:szCs w:val="24"/>
        </w:rPr>
        <w:t>:</w:t>
      </w:r>
      <w:r w:rsidR="00052B67" w:rsidRPr="000B42ED">
        <w:rPr>
          <w:rStyle w:val="normaltextrun"/>
          <w:rFonts w:ascii="Tahoma" w:hAnsi="Tahoma" w:cs="Tahoma"/>
          <w:sz w:val="24"/>
          <w:szCs w:val="24"/>
        </w:rPr>
        <w:t xml:space="preserve"> </w:t>
      </w:r>
    </w:p>
    <w:p w14:paraId="7B320B1C" w14:textId="5A8CE810" w:rsidR="003C0417" w:rsidRDefault="000D6511" w:rsidP="00037183">
      <w:pPr>
        <w:pStyle w:val="paragraph"/>
        <w:numPr>
          <w:ilvl w:val="1"/>
          <w:numId w:val="195"/>
        </w:numPr>
        <w:spacing w:before="0" w:beforeAutospacing="0" w:after="0" w:afterAutospacing="0"/>
        <w:ind w:left="2160" w:hanging="720"/>
        <w:textAlignment w:val="baseline"/>
        <w:rPr>
          <w:rStyle w:val="normaltextrun"/>
          <w:rFonts w:ascii="Tahoma" w:hAnsi="Tahoma" w:cs="Tahoma"/>
        </w:rPr>
      </w:pPr>
      <w:r w:rsidRPr="000B42ED">
        <w:rPr>
          <w:rStyle w:val="normaltextrun"/>
          <w:rFonts w:ascii="Tahoma" w:hAnsi="Tahoma" w:cs="Tahoma"/>
        </w:rPr>
        <w:t>Open Retail Electric Vehicle Charging Stations listed in Section</w:t>
      </w:r>
      <w:r w:rsidRPr="005E21C5">
        <w:rPr>
          <w:rStyle w:val="normaltextrun"/>
          <w:rFonts w:ascii="Tahoma" w:hAnsi="Tahoma" w:cs="Tahoma"/>
        </w:rPr>
        <w:t xml:space="preserve"> II.</w:t>
      </w:r>
      <w:r w:rsidR="00B519C1">
        <w:rPr>
          <w:rStyle w:val="normaltextrun"/>
          <w:rFonts w:ascii="Tahoma" w:hAnsi="Tahoma" w:cs="Tahoma"/>
        </w:rPr>
        <w:t>C</w:t>
      </w:r>
      <w:r w:rsidRPr="005E21C5">
        <w:rPr>
          <w:rStyle w:val="normaltextrun"/>
          <w:rFonts w:ascii="Tahoma" w:hAnsi="Tahoma" w:cs="Tahoma"/>
        </w:rPr>
        <w:t>.</w:t>
      </w:r>
    </w:p>
    <w:p w14:paraId="7B248757" w14:textId="727AFD3C" w:rsidR="00B519C1" w:rsidRPr="005E21C5" w:rsidRDefault="00B519C1" w:rsidP="00075A66">
      <w:pPr>
        <w:pStyle w:val="paragraph"/>
        <w:numPr>
          <w:ilvl w:val="1"/>
          <w:numId w:val="195"/>
        </w:numPr>
        <w:spacing w:before="0" w:beforeAutospacing="0" w:after="0" w:afterAutospacing="0"/>
        <w:ind w:left="2160" w:hanging="720"/>
        <w:textAlignment w:val="baseline"/>
        <w:rPr>
          <w:rStyle w:val="normaltextrun"/>
          <w:rFonts w:ascii="Tahoma" w:hAnsi="Tahoma" w:cs="Tahoma"/>
        </w:rPr>
      </w:pPr>
      <w:r w:rsidRPr="000B42ED">
        <w:rPr>
          <w:rStyle w:val="normaltextrun"/>
          <w:rFonts w:ascii="Tahoma" w:hAnsi="Tahoma" w:cs="Tahoma"/>
        </w:rPr>
        <w:t>Open Retail Hydrogen Refueling Stations listed in Section II.</w:t>
      </w:r>
      <w:r>
        <w:rPr>
          <w:rStyle w:val="normaltextrun"/>
          <w:rFonts w:ascii="Tahoma" w:hAnsi="Tahoma" w:cs="Tahoma"/>
        </w:rPr>
        <w:t>D.</w:t>
      </w:r>
    </w:p>
    <w:p w14:paraId="5E74D892" w14:textId="77777777" w:rsidR="00E03D77" w:rsidRPr="005E21C5" w:rsidRDefault="00E03D77" w:rsidP="00075A66">
      <w:pPr>
        <w:pStyle w:val="paragraph"/>
        <w:spacing w:before="0" w:beforeAutospacing="0" w:after="0" w:afterAutospacing="0"/>
        <w:ind w:left="2160"/>
        <w:textAlignment w:val="baseline"/>
        <w:rPr>
          <w:rFonts w:ascii="Tahoma" w:hAnsi="Tahoma" w:cs="Tahoma"/>
        </w:rPr>
      </w:pPr>
    </w:p>
    <w:p w14:paraId="050A9160" w14:textId="5C2D9794" w:rsidR="00814777" w:rsidRDefault="003C0417" w:rsidP="407463F0">
      <w:pPr>
        <w:pStyle w:val="paragraph"/>
        <w:numPr>
          <w:ilvl w:val="0"/>
          <w:numId w:val="206"/>
        </w:numPr>
        <w:spacing w:before="0" w:beforeAutospacing="0" w:after="0" w:afterAutospacing="0"/>
        <w:ind w:left="1440" w:hanging="720"/>
        <w:textAlignment w:val="baseline"/>
        <w:rPr>
          <w:rFonts w:ascii="Tahoma" w:hAnsi="Tahoma" w:cs="Tahoma"/>
        </w:rPr>
      </w:pPr>
      <w:r w:rsidRPr="407463F0">
        <w:rPr>
          <w:rStyle w:val="normaltextrun"/>
          <w:rFonts w:ascii="Tahoma" w:hAnsi="Tahoma" w:cs="Tahoma"/>
        </w:rPr>
        <w:t xml:space="preserve">The Applicant or a key project partner must operate each proposed station and maintain its open retail status for a minimum of </w:t>
      </w:r>
      <w:r w:rsidR="00294738">
        <w:rPr>
          <w:rStyle w:val="normaltextrun"/>
          <w:rFonts w:ascii="Tahoma" w:hAnsi="Tahoma" w:cs="Tahoma"/>
        </w:rPr>
        <w:t>six</w:t>
      </w:r>
      <w:r w:rsidRPr="407463F0">
        <w:rPr>
          <w:rStyle w:val="normaltextrun"/>
          <w:rFonts w:ascii="Tahoma" w:hAnsi="Tahoma" w:cs="Tahoma"/>
        </w:rPr>
        <w:t xml:space="preserve"> years</w:t>
      </w:r>
      <w:r w:rsidR="00BD0AFD" w:rsidRPr="407463F0">
        <w:rPr>
          <w:rStyle w:val="normaltextrun"/>
          <w:rFonts w:ascii="Tahoma" w:hAnsi="Tahoma" w:cs="Tahoma"/>
        </w:rPr>
        <w:t>.</w:t>
      </w:r>
      <w:r>
        <w:br/>
      </w:r>
    </w:p>
    <w:p w14:paraId="1B38B51C" w14:textId="28B9134A" w:rsidR="00E03D77" w:rsidRPr="00075A66" w:rsidRDefault="00836376" w:rsidP="00075A66">
      <w:pPr>
        <w:pStyle w:val="paragraph"/>
        <w:numPr>
          <w:ilvl w:val="0"/>
          <w:numId w:val="206"/>
        </w:numPr>
        <w:spacing w:before="0" w:beforeAutospacing="0" w:after="0" w:afterAutospacing="0"/>
        <w:ind w:left="1440" w:hanging="720"/>
        <w:textAlignment w:val="baseline"/>
        <w:rPr>
          <w:rFonts w:ascii="Tahoma" w:eastAsia="Arial" w:hAnsi="Tahoma" w:cs="Tahoma"/>
        </w:rPr>
      </w:pPr>
      <w:r w:rsidRPr="00814777">
        <w:rPr>
          <w:rFonts w:ascii="Tahoma" w:eastAsia="Arial" w:hAnsi="Tahoma" w:cs="Tahoma"/>
        </w:rPr>
        <w:t>At any site that is on or adjacent to property where a</w:t>
      </w:r>
      <w:r w:rsidR="005B4441">
        <w:rPr>
          <w:rFonts w:ascii="Tahoma" w:eastAsia="Arial" w:hAnsi="Tahoma" w:cs="Tahoma"/>
        </w:rPr>
        <w:t>n</w:t>
      </w:r>
      <w:r w:rsidRPr="00814777">
        <w:rPr>
          <w:rFonts w:ascii="Tahoma" w:eastAsia="Arial" w:hAnsi="Tahoma" w:cs="Tahoma"/>
        </w:rPr>
        <w:t xml:space="preserve"> MDHD fleet of any vehicle classification is or will be serviced and this MDHD fleet is committed to use the infrastructure deployed under this solicitation, the MDHD fleet owner/operator must be listed as a key project partner and provide a commitment letter for submission in the application.</w:t>
      </w:r>
      <w:r w:rsidRPr="00814777">
        <w:rPr>
          <w:rFonts w:ascii="Tahoma" w:eastAsia="Arial" w:hAnsi="Tahoma" w:cs="Tahoma"/>
        </w:rPr>
        <w:br/>
      </w:r>
    </w:p>
    <w:p w14:paraId="618E6EC0" w14:textId="154E55AD" w:rsidR="007A1F73" w:rsidRPr="00075A66" w:rsidRDefault="002A350B" w:rsidP="00075A66">
      <w:pPr>
        <w:pStyle w:val="ListParagraph"/>
        <w:numPr>
          <w:ilvl w:val="0"/>
          <w:numId w:val="206"/>
        </w:numPr>
        <w:spacing w:after="0"/>
        <w:ind w:left="1440" w:hanging="720"/>
        <w:rPr>
          <w:rFonts w:ascii="Tahoma" w:eastAsia="Arial" w:hAnsi="Tahoma" w:cs="Tahoma"/>
          <w:sz w:val="24"/>
          <w:szCs w:val="24"/>
        </w:rPr>
      </w:pPr>
      <w:r w:rsidRPr="005E21C5">
        <w:rPr>
          <w:rFonts w:ascii="Tahoma" w:eastAsia="Arial" w:hAnsi="Tahoma" w:cs="Tahoma"/>
          <w:sz w:val="24"/>
          <w:szCs w:val="24"/>
        </w:rPr>
        <w:t>All proposed projects must include h</w:t>
      </w:r>
      <w:r w:rsidR="007A1F73" w:rsidRPr="00075A66">
        <w:rPr>
          <w:rFonts w:ascii="Tahoma" w:eastAsia="Arial" w:hAnsi="Tahoma" w:cs="Tahoma"/>
          <w:sz w:val="24"/>
          <w:szCs w:val="24"/>
        </w:rPr>
        <w:t xml:space="preserve">ighway and </w:t>
      </w:r>
      <w:r w:rsidRPr="005E21C5">
        <w:rPr>
          <w:rFonts w:ascii="Tahoma" w:eastAsia="Arial" w:hAnsi="Tahoma" w:cs="Tahoma"/>
          <w:sz w:val="24"/>
          <w:szCs w:val="24"/>
        </w:rPr>
        <w:t>o</w:t>
      </w:r>
      <w:r w:rsidR="007A1F73" w:rsidRPr="00075A66">
        <w:rPr>
          <w:rFonts w:ascii="Tahoma" w:eastAsia="Arial" w:hAnsi="Tahoma" w:cs="Tahoma"/>
          <w:sz w:val="24"/>
          <w:szCs w:val="24"/>
        </w:rPr>
        <w:t>n-</w:t>
      </w:r>
      <w:r w:rsidRPr="005E21C5">
        <w:rPr>
          <w:rFonts w:ascii="Tahoma" w:eastAsia="Arial" w:hAnsi="Tahoma" w:cs="Tahoma"/>
          <w:sz w:val="24"/>
          <w:szCs w:val="24"/>
        </w:rPr>
        <w:t>s</w:t>
      </w:r>
      <w:r w:rsidR="007A1F73" w:rsidRPr="00075A66">
        <w:rPr>
          <w:rFonts w:ascii="Tahoma" w:eastAsia="Arial" w:hAnsi="Tahoma" w:cs="Tahoma"/>
          <w:sz w:val="24"/>
          <w:szCs w:val="24"/>
        </w:rPr>
        <w:t xml:space="preserve">ite </w:t>
      </w:r>
      <w:r w:rsidRPr="005E21C5">
        <w:rPr>
          <w:rFonts w:ascii="Tahoma" w:eastAsia="Arial" w:hAnsi="Tahoma" w:cs="Tahoma"/>
          <w:sz w:val="24"/>
          <w:szCs w:val="24"/>
        </w:rPr>
        <w:t>s</w:t>
      </w:r>
      <w:r w:rsidR="007A1F73" w:rsidRPr="00075A66">
        <w:rPr>
          <w:rFonts w:ascii="Tahoma" w:eastAsia="Arial" w:hAnsi="Tahoma" w:cs="Tahoma"/>
          <w:sz w:val="24"/>
          <w:szCs w:val="24"/>
        </w:rPr>
        <w:t>ignage</w:t>
      </w:r>
      <w:r w:rsidRPr="005E21C5">
        <w:rPr>
          <w:rFonts w:ascii="Tahoma" w:eastAsia="Arial" w:hAnsi="Tahoma" w:cs="Tahoma"/>
          <w:sz w:val="24"/>
          <w:szCs w:val="24"/>
        </w:rPr>
        <w:t xml:space="preserve"> as follows</w:t>
      </w:r>
      <w:r w:rsidR="007A1F73" w:rsidRPr="00075A66">
        <w:rPr>
          <w:rFonts w:ascii="Tahoma" w:eastAsia="Arial" w:hAnsi="Tahoma" w:cs="Tahoma"/>
          <w:sz w:val="24"/>
          <w:szCs w:val="24"/>
        </w:rPr>
        <w:t>:</w:t>
      </w:r>
    </w:p>
    <w:p w14:paraId="163E7C66" w14:textId="77777777" w:rsidR="001E15EE" w:rsidRDefault="007A1F73" w:rsidP="00075A66">
      <w:pPr>
        <w:pStyle w:val="ListParagraph"/>
        <w:numPr>
          <w:ilvl w:val="1"/>
          <w:numId w:val="196"/>
        </w:numPr>
        <w:spacing w:after="0"/>
        <w:ind w:left="2160" w:hanging="720"/>
        <w:rPr>
          <w:rFonts w:ascii="Tahoma" w:eastAsia="Arial" w:hAnsi="Tahoma" w:cs="Tahoma"/>
          <w:sz w:val="24"/>
          <w:szCs w:val="24"/>
        </w:rPr>
      </w:pPr>
      <w:r w:rsidRPr="00075A66">
        <w:rPr>
          <w:rFonts w:ascii="Tahoma" w:eastAsia="Arial" w:hAnsi="Tahoma" w:cs="Tahoma"/>
          <w:sz w:val="24"/>
          <w:szCs w:val="24"/>
        </w:rPr>
        <w:t xml:space="preserve">The project must coordinate with appropriate local agencies and the California Department of Transportation (Caltrans) for directional signage on and along the highway and local roads. The signs must meet the California Manual on Uniform Traffic Control Devices (CA MUTCD) standards, and all other applicable laws, ordinances, regulations, and standards. The Recipient shall coordinate with cities and counties on trailblazer signage on local roads leading to the </w:t>
      </w:r>
      <w:r w:rsidR="002A350B" w:rsidRPr="005E21C5">
        <w:rPr>
          <w:rFonts w:ascii="Tahoma" w:eastAsia="Arial" w:hAnsi="Tahoma" w:cs="Tahoma"/>
          <w:sz w:val="24"/>
          <w:szCs w:val="24"/>
        </w:rPr>
        <w:t>infrastructure</w:t>
      </w:r>
      <w:r w:rsidRPr="00075A66">
        <w:rPr>
          <w:rFonts w:ascii="Tahoma" w:eastAsia="Arial" w:hAnsi="Tahoma" w:cs="Tahoma"/>
          <w:sz w:val="24"/>
          <w:szCs w:val="24"/>
        </w:rPr>
        <w:t xml:space="preserve"> location. This award may cover funding for trailblazer and on-site signage.</w:t>
      </w:r>
    </w:p>
    <w:p w14:paraId="303BB429" w14:textId="4BB5BDC8" w:rsidR="007A1F73" w:rsidRPr="00075A66" w:rsidRDefault="007A1F73" w:rsidP="001E15EE">
      <w:pPr>
        <w:pStyle w:val="ListParagraph"/>
        <w:spacing w:after="0"/>
        <w:ind w:left="2160"/>
        <w:rPr>
          <w:rFonts w:ascii="Tahoma" w:eastAsia="Arial" w:hAnsi="Tahoma" w:cs="Tahoma"/>
          <w:sz w:val="24"/>
          <w:szCs w:val="24"/>
        </w:rPr>
      </w:pPr>
      <w:r w:rsidRPr="00075A66">
        <w:rPr>
          <w:rFonts w:ascii="Tahoma" w:eastAsia="Arial" w:hAnsi="Tahoma" w:cs="Tahoma"/>
          <w:sz w:val="24"/>
          <w:szCs w:val="24"/>
        </w:rPr>
        <w:t xml:space="preserve"> </w:t>
      </w:r>
    </w:p>
    <w:p w14:paraId="310DEECE" w14:textId="5C1CE7EC" w:rsidR="002A3A8F" w:rsidRDefault="007A1F73" w:rsidP="00075A66">
      <w:pPr>
        <w:pStyle w:val="ListParagraph"/>
        <w:numPr>
          <w:ilvl w:val="1"/>
          <w:numId w:val="189"/>
        </w:numPr>
        <w:spacing w:after="0"/>
        <w:ind w:left="2160" w:hanging="720"/>
        <w:rPr>
          <w:rFonts w:ascii="Tahoma" w:eastAsia="Arial" w:hAnsi="Tahoma" w:cs="Tahoma"/>
          <w:sz w:val="24"/>
          <w:szCs w:val="24"/>
        </w:rPr>
      </w:pPr>
      <w:r w:rsidRPr="00075A66">
        <w:rPr>
          <w:rFonts w:ascii="Tahoma" w:eastAsia="Arial" w:hAnsi="Tahoma" w:cs="Tahoma"/>
          <w:sz w:val="24"/>
          <w:szCs w:val="24"/>
        </w:rPr>
        <w:t xml:space="preserve">Caltrans has developed a Traffic Operations Policy Directive (13-01) to </w:t>
      </w:r>
      <w:r w:rsidR="007645B4">
        <w:rPr>
          <w:rFonts w:ascii="Tahoma" w:eastAsia="Arial" w:hAnsi="Tahoma" w:cs="Tahoma"/>
          <w:sz w:val="24"/>
          <w:szCs w:val="24"/>
        </w:rPr>
        <w:t>specify</w:t>
      </w:r>
      <w:r w:rsidR="007645B4" w:rsidRPr="00075A66">
        <w:rPr>
          <w:rFonts w:ascii="Tahoma" w:eastAsia="Arial" w:hAnsi="Tahoma" w:cs="Tahoma"/>
          <w:sz w:val="24"/>
          <w:szCs w:val="24"/>
        </w:rPr>
        <w:t xml:space="preserve"> </w:t>
      </w:r>
      <w:r w:rsidRPr="00075A66">
        <w:rPr>
          <w:rFonts w:ascii="Tahoma" w:eastAsia="Arial" w:hAnsi="Tahoma" w:cs="Tahoma"/>
          <w:sz w:val="24"/>
          <w:szCs w:val="24"/>
        </w:rPr>
        <w:t xml:space="preserve">where </w:t>
      </w:r>
      <w:r w:rsidR="00F86D2F">
        <w:rPr>
          <w:rFonts w:ascii="Tahoma" w:eastAsia="Arial" w:hAnsi="Tahoma" w:cs="Tahoma"/>
          <w:sz w:val="24"/>
          <w:szCs w:val="24"/>
        </w:rPr>
        <w:t xml:space="preserve">zero-emission </w:t>
      </w:r>
      <w:r w:rsidR="00B030D1">
        <w:rPr>
          <w:rFonts w:ascii="Tahoma" w:eastAsia="Arial" w:hAnsi="Tahoma" w:cs="Tahoma"/>
          <w:sz w:val="24"/>
          <w:szCs w:val="24"/>
        </w:rPr>
        <w:t>infrastructure</w:t>
      </w:r>
      <w:r w:rsidRPr="00075A66">
        <w:rPr>
          <w:rFonts w:ascii="Tahoma" w:eastAsia="Arial" w:hAnsi="Tahoma" w:cs="Tahoma"/>
          <w:sz w:val="24"/>
          <w:szCs w:val="24"/>
        </w:rPr>
        <w:t xml:space="preserve"> signage will be </w:t>
      </w:r>
      <w:r w:rsidRPr="00075A66">
        <w:rPr>
          <w:rFonts w:ascii="Tahoma" w:eastAsia="Arial" w:hAnsi="Tahoma" w:cs="Tahoma"/>
          <w:sz w:val="24"/>
          <w:szCs w:val="24"/>
        </w:rPr>
        <w:lastRenderedPageBreak/>
        <w:t xml:space="preserve">installed on the state highway system. Recipients may contact Caltrans sign coordinators and ask for sign installation on the State Highway System here: </w:t>
      </w:r>
      <w:hyperlink r:id="rId35" w:history="1">
        <w:r w:rsidR="002A3A8F" w:rsidRPr="00EE2AE7">
          <w:rPr>
            <w:rStyle w:val="Hyperlink"/>
            <w:rFonts w:ascii="Tahoma" w:eastAsia="Arial" w:hAnsi="Tahoma" w:cs="Tahoma"/>
            <w:sz w:val="24"/>
            <w:szCs w:val="24"/>
          </w:rPr>
          <w:t>http://www.dot.ca.gov/hq/tpp/offices/orip/climate_change/documents/alternative_fuels_signage_fact_sheet-final.pdf</w:t>
        </w:r>
      </w:hyperlink>
      <w:r w:rsidRPr="00075A66">
        <w:rPr>
          <w:rFonts w:ascii="Tahoma" w:eastAsia="Arial" w:hAnsi="Tahoma" w:cs="Tahoma"/>
          <w:sz w:val="24"/>
          <w:szCs w:val="24"/>
        </w:rPr>
        <w:t>.</w:t>
      </w:r>
    </w:p>
    <w:p w14:paraId="00EF3ED4" w14:textId="54438AA9" w:rsidR="007A1F73" w:rsidRPr="00075A66" w:rsidRDefault="007A1F73" w:rsidP="001E15EE">
      <w:pPr>
        <w:spacing w:after="0"/>
        <w:ind w:left="1440"/>
        <w:rPr>
          <w:rFonts w:ascii="Tahoma" w:eastAsia="Arial" w:hAnsi="Tahoma" w:cs="Tahoma"/>
          <w:sz w:val="24"/>
          <w:szCs w:val="24"/>
        </w:rPr>
      </w:pPr>
      <w:r w:rsidRPr="001E15EE">
        <w:rPr>
          <w:rFonts w:ascii="Tahoma" w:eastAsia="Arial" w:hAnsi="Tahoma" w:cs="Tahoma"/>
          <w:sz w:val="24"/>
          <w:szCs w:val="24"/>
        </w:rPr>
        <w:t xml:space="preserve"> </w:t>
      </w:r>
    </w:p>
    <w:p w14:paraId="48FFACEC" w14:textId="678E14B2" w:rsidR="00E03AC7" w:rsidRPr="00A734A5" w:rsidRDefault="007A1F82" w:rsidP="00515F10">
      <w:pPr>
        <w:pStyle w:val="ListParagraph"/>
        <w:numPr>
          <w:ilvl w:val="0"/>
          <w:numId w:val="206"/>
        </w:numPr>
        <w:spacing w:after="0"/>
        <w:ind w:left="1440" w:hanging="720"/>
        <w:rPr>
          <w:rFonts w:ascii="Tahoma" w:hAnsi="Tahoma" w:cs="Tahoma"/>
        </w:rPr>
      </w:pPr>
      <w:r w:rsidRPr="00A734A5">
        <w:rPr>
          <w:rFonts w:ascii="Tahoma" w:eastAsia="Arial" w:hAnsi="Tahoma" w:cs="Tahoma"/>
          <w:sz w:val="24"/>
          <w:szCs w:val="24"/>
        </w:rPr>
        <w:t xml:space="preserve">Each </w:t>
      </w:r>
      <w:r w:rsidR="00836376" w:rsidRPr="00A734A5">
        <w:rPr>
          <w:rFonts w:ascii="Tahoma" w:eastAsia="Arial" w:hAnsi="Tahoma" w:cs="Tahoma"/>
          <w:sz w:val="24"/>
          <w:szCs w:val="24"/>
        </w:rPr>
        <w:t>project location</w:t>
      </w:r>
      <w:r w:rsidRPr="00A734A5">
        <w:rPr>
          <w:rFonts w:ascii="Tahoma" w:eastAsia="Arial" w:hAnsi="Tahoma" w:cs="Tahoma"/>
          <w:sz w:val="24"/>
          <w:szCs w:val="24"/>
        </w:rPr>
        <w:t xml:space="preserve"> must be </w:t>
      </w:r>
      <w:r w:rsidR="00E03AC7" w:rsidRPr="00A734A5">
        <w:rPr>
          <w:rFonts w:ascii="Tahoma" w:eastAsia="Arial" w:hAnsi="Tahoma" w:cs="Tahoma"/>
          <w:sz w:val="24"/>
          <w:szCs w:val="24"/>
        </w:rPr>
        <w:t>open to the public</w:t>
      </w:r>
      <w:r w:rsidRPr="00A734A5">
        <w:rPr>
          <w:rFonts w:ascii="Tahoma" w:eastAsia="Arial" w:hAnsi="Tahoma" w:cs="Tahoma"/>
          <w:sz w:val="24"/>
          <w:szCs w:val="24"/>
        </w:rPr>
        <w:t xml:space="preserve"> 24 hours per day, 7 days per week, year-round. This does not prohibit isolated or temporary interruptions in service or access because of maintenance or repairs.</w:t>
      </w:r>
      <w:r w:rsidR="00E03AC7" w:rsidRPr="00A734A5">
        <w:rPr>
          <w:rFonts w:ascii="Tahoma" w:eastAsia="Arial" w:hAnsi="Tahoma" w:cs="Tahoma"/>
          <w:sz w:val="24"/>
          <w:szCs w:val="24"/>
        </w:rPr>
        <w:t xml:space="preserve"> </w:t>
      </w:r>
    </w:p>
    <w:p w14:paraId="0391B9A5" w14:textId="77777777" w:rsidR="00E03AC7" w:rsidRPr="00075A66" w:rsidRDefault="00E03AC7" w:rsidP="00075A66">
      <w:pPr>
        <w:pStyle w:val="paragraph"/>
        <w:spacing w:before="0" w:beforeAutospacing="0" w:after="0" w:afterAutospacing="0"/>
        <w:ind w:left="1440"/>
        <w:textAlignment w:val="baseline"/>
        <w:rPr>
          <w:rFonts w:ascii="Tahoma" w:hAnsi="Tahoma" w:cs="Tahoma"/>
        </w:rPr>
      </w:pPr>
    </w:p>
    <w:p w14:paraId="2A6AAD14" w14:textId="2D4E387A" w:rsidR="005E0FD2" w:rsidRPr="00855877" w:rsidRDefault="00E03AC7" w:rsidP="00075A66">
      <w:pPr>
        <w:pStyle w:val="paragraph"/>
        <w:spacing w:before="0" w:beforeAutospacing="0" w:after="0" w:afterAutospacing="0"/>
        <w:ind w:left="1440"/>
        <w:textAlignment w:val="baseline"/>
        <w:rPr>
          <w:rFonts w:ascii="Tahoma" w:hAnsi="Tahoma" w:cs="Tahoma"/>
        </w:rPr>
      </w:pPr>
      <w:r>
        <w:rPr>
          <w:rFonts w:ascii="Tahoma" w:eastAsia="Arial" w:hAnsi="Tahoma" w:cs="Tahoma"/>
        </w:rPr>
        <w:t>Each project location must also be accessible to the public, including but not limited to:</w:t>
      </w:r>
      <w:r>
        <w:rPr>
          <w:rFonts w:ascii="Tahoma" w:eastAsia="Arial" w:hAnsi="Tahoma" w:cs="Tahoma"/>
        </w:rPr>
        <w:br/>
      </w:r>
    </w:p>
    <w:p w14:paraId="597EA896" w14:textId="1DC035F6" w:rsidR="005E0FD2" w:rsidRPr="005E69DF" w:rsidRDefault="005E0FD2" w:rsidP="005E0FD2">
      <w:pPr>
        <w:pStyle w:val="paragraph"/>
        <w:numPr>
          <w:ilvl w:val="0"/>
          <w:numId w:val="200"/>
        </w:numPr>
        <w:spacing w:before="0" w:beforeAutospacing="0" w:after="0" w:afterAutospacing="0"/>
        <w:ind w:left="2160" w:hanging="720"/>
        <w:textAlignment w:val="baseline"/>
        <w:rPr>
          <w:rStyle w:val="normaltextrun"/>
          <w:rFonts w:ascii="Tahoma" w:hAnsi="Tahoma" w:cs="Tahoma"/>
        </w:rPr>
      </w:pPr>
      <w:r w:rsidRPr="00855877">
        <w:rPr>
          <w:rStyle w:val="normaltextrun"/>
          <w:rFonts w:ascii="Tahoma" w:hAnsi="Tahoma" w:cs="Tahoma"/>
        </w:rPr>
        <w:t>No obstructions or obstacles exist to preclude vehicle operators from entering the station premises.</w:t>
      </w:r>
      <w:r w:rsidRPr="005E69DF">
        <w:rPr>
          <w:rStyle w:val="normaltextrun"/>
        </w:rPr>
        <w:t> </w:t>
      </w:r>
    </w:p>
    <w:p w14:paraId="6B1677E7" w14:textId="251D0439" w:rsidR="005E0FD2" w:rsidRPr="00075A66" w:rsidRDefault="005E0FD2" w:rsidP="005E0FD2">
      <w:pPr>
        <w:pStyle w:val="paragraph"/>
        <w:numPr>
          <w:ilvl w:val="0"/>
          <w:numId w:val="200"/>
        </w:numPr>
        <w:spacing w:before="0" w:beforeAutospacing="0" w:after="0" w:afterAutospacing="0"/>
        <w:ind w:left="2160" w:hanging="720"/>
        <w:textAlignment w:val="baseline"/>
        <w:rPr>
          <w:rStyle w:val="normaltextrun"/>
          <w:rFonts w:ascii="Tahoma" w:hAnsi="Tahoma" w:cs="Tahoma"/>
        </w:rPr>
      </w:pPr>
      <w:r w:rsidRPr="00855877">
        <w:rPr>
          <w:rStyle w:val="normaltextrun"/>
          <w:rFonts w:ascii="Tahoma" w:hAnsi="Tahoma" w:cs="Tahoma"/>
        </w:rPr>
        <w:t>The user of the station is not required to obtain or to use access cards or personal identification (PIN) codes for the station to dispense fuel.</w:t>
      </w:r>
      <w:r w:rsidRPr="005E69DF">
        <w:rPr>
          <w:rStyle w:val="normaltextrun"/>
        </w:rPr>
        <w:t> </w:t>
      </w:r>
    </w:p>
    <w:p w14:paraId="641080F5" w14:textId="77777777" w:rsidR="005E76FD" w:rsidRPr="00493123" w:rsidRDefault="005E0FD2" w:rsidP="00075A66">
      <w:pPr>
        <w:pStyle w:val="paragraph"/>
        <w:numPr>
          <w:ilvl w:val="0"/>
          <w:numId w:val="200"/>
        </w:numPr>
        <w:spacing w:before="0" w:beforeAutospacing="0" w:after="0" w:afterAutospacing="0"/>
        <w:ind w:left="2160" w:hanging="720"/>
        <w:textAlignment w:val="baseline"/>
        <w:rPr>
          <w:rStyle w:val="normaltextrun"/>
          <w:rFonts w:ascii="Tahoma" w:eastAsia="Arial" w:hAnsi="Tahoma" w:cs="Tahoma"/>
        </w:rPr>
      </w:pPr>
      <w:r w:rsidRPr="00751B14">
        <w:rPr>
          <w:rStyle w:val="normaltextrun"/>
          <w:rFonts w:ascii="Tahoma" w:hAnsi="Tahoma" w:cs="Tahoma"/>
        </w:rPr>
        <w:t xml:space="preserve">No formal or registered station training is required for individuals to use </w:t>
      </w:r>
      <w:r w:rsidR="003509E9">
        <w:rPr>
          <w:rStyle w:val="normaltextrun"/>
          <w:rFonts w:ascii="Tahoma" w:hAnsi="Tahoma" w:cs="Tahoma"/>
        </w:rPr>
        <w:t>the stations</w:t>
      </w:r>
      <w:r w:rsidRPr="00751B14">
        <w:rPr>
          <w:rStyle w:val="normaltextrun"/>
          <w:rFonts w:ascii="Tahoma" w:hAnsi="Tahoma" w:cs="Tahoma"/>
        </w:rPr>
        <w:t>.</w:t>
      </w:r>
      <w:r w:rsidRPr="00075A66">
        <w:rPr>
          <w:rStyle w:val="normaltextrun"/>
          <w:rFonts w:ascii="Tahoma" w:hAnsi="Tahoma" w:cs="Tahoma"/>
        </w:rPr>
        <w:t> </w:t>
      </w:r>
    </w:p>
    <w:p w14:paraId="5ACD35A3" w14:textId="77777777" w:rsidR="00017F89" w:rsidRDefault="005E0FD2" w:rsidP="00075A66">
      <w:pPr>
        <w:pStyle w:val="paragraph"/>
        <w:numPr>
          <w:ilvl w:val="0"/>
          <w:numId w:val="200"/>
        </w:numPr>
        <w:spacing w:before="0" w:beforeAutospacing="0" w:after="0" w:afterAutospacing="0"/>
        <w:ind w:left="2160" w:hanging="720"/>
        <w:textAlignment w:val="baseline"/>
        <w:rPr>
          <w:rStyle w:val="normaltextrun"/>
          <w:rFonts w:ascii="Tahoma" w:eastAsia="Arial" w:hAnsi="Tahoma" w:cs="Tahoma"/>
        </w:rPr>
      </w:pPr>
      <w:r w:rsidRPr="004F63C1">
        <w:rPr>
          <w:rStyle w:val="normaltextrun"/>
          <w:rFonts w:ascii="Tahoma" w:hAnsi="Tahoma" w:cs="Tahoma"/>
        </w:rPr>
        <w:t xml:space="preserve">No formal or registered station training is required for individuals to use </w:t>
      </w:r>
      <w:r w:rsidR="003509E9" w:rsidRPr="004F63C1">
        <w:rPr>
          <w:rStyle w:val="normaltextrun"/>
          <w:rFonts w:ascii="Tahoma" w:hAnsi="Tahoma" w:cs="Tahoma"/>
        </w:rPr>
        <w:t>the stations</w:t>
      </w:r>
      <w:r w:rsidRPr="004F63C1">
        <w:rPr>
          <w:rStyle w:val="normaltextrun"/>
          <w:rFonts w:ascii="Tahoma" w:hAnsi="Tahoma" w:cs="Tahoma"/>
        </w:rPr>
        <w:t>.</w:t>
      </w:r>
    </w:p>
    <w:p w14:paraId="2111295E" w14:textId="2EACB0C9" w:rsidR="0012752D" w:rsidRPr="00017F89" w:rsidRDefault="00836376" w:rsidP="00017F89">
      <w:pPr>
        <w:pStyle w:val="paragraph"/>
        <w:numPr>
          <w:ilvl w:val="0"/>
          <w:numId w:val="200"/>
        </w:numPr>
        <w:spacing w:before="0" w:beforeAutospacing="0" w:after="0" w:afterAutospacing="0"/>
        <w:ind w:left="2160" w:hanging="720"/>
        <w:textAlignment w:val="baseline"/>
        <w:rPr>
          <w:rFonts w:ascii="Tahoma" w:eastAsia="Arial" w:hAnsi="Tahoma" w:cs="Tahoma"/>
        </w:rPr>
      </w:pPr>
      <w:r w:rsidRPr="004F63C1">
        <w:rPr>
          <w:rFonts w:ascii="Tahoma" w:eastAsia="Arial" w:hAnsi="Tahoma" w:cs="Tahoma"/>
        </w:rPr>
        <w:t>Each project location</w:t>
      </w:r>
      <w:r w:rsidR="007A1F82" w:rsidRPr="004F63C1">
        <w:rPr>
          <w:rFonts w:ascii="Tahoma" w:eastAsia="Arial" w:hAnsi="Tahoma" w:cs="Tahoma"/>
        </w:rPr>
        <w:t xml:space="preserve"> must have paved parking spaces available to render charging</w:t>
      </w:r>
      <w:r w:rsidR="005A6445" w:rsidRPr="004F63C1">
        <w:rPr>
          <w:rFonts w:ascii="Tahoma" w:eastAsia="Arial" w:hAnsi="Tahoma" w:cs="Tahoma"/>
        </w:rPr>
        <w:t>/refueling</w:t>
      </w:r>
      <w:r w:rsidR="007A1F82" w:rsidRPr="004F63C1">
        <w:rPr>
          <w:rFonts w:ascii="Tahoma" w:eastAsia="Arial" w:hAnsi="Tahoma" w:cs="Tahoma"/>
        </w:rPr>
        <w:t xml:space="preserve"> services. </w:t>
      </w:r>
      <w:r w:rsidR="005A6445" w:rsidRPr="004F63C1">
        <w:rPr>
          <w:rFonts w:ascii="Tahoma" w:eastAsia="Arial" w:hAnsi="Tahoma" w:cs="Tahoma"/>
        </w:rPr>
        <w:t>Sta</w:t>
      </w:r>
      <w:r w:rsidR="007A1F82" w:rsidRPr="004F63C1">
        <w:rPr>
          <w:rFonts w:ascii="Tahoma" w:eastAsia="Arial" w:hAnsi="Tahoma" w:cs="Tahoma"/>
        </w:rPr>
        <w:t>tions and parking areas must be well lit. The</w:t>
      </w:r>
      <w:r w:rsidR="005A6445" w:rsidRPr="004F63C1">
        <w:rPr>
          <w:rFonts w:ascii="Tahoma" w:eastAsia="Arial" w:hAnsi="Tahoma" w:cs="Tahoma"/>
        </w:rPr>
        <w:t xml:space="preserve"> stations</w:t>
      </w:r>
      <w:r w:rsidR="007A1F82" w:rsidRPr="004F63C1">
        <w:rPr>
          <w:rFonts w:ascii="Tahoma" w:eastAsia="Arial" w:hAnsi="Tahoma" w:cs="Tahoma"/>
        </w:rPr>
        <w:t xml:space="preserve"> user must be able to easily read any instructions on the </w:t>
      </w:r>
      <w:r w:rsidR="005A6445" w:rsidRPr="004F63C1">
        <w:rPr>
          <w:rFonts w:ascii="Tahoma" w:eastAsia="Arial" w:hAnsi="Tahoma" w:cs="Tahoma"/>
        </w:rPr>
        <w:t>station</w:t>
      </w:r>
      <w:r w:rsidR="007A1F82" w:rsidRPr="004F63C1">
        <w:rPr>
          <w:rFonts w:ascii="Tahoma" w:eastAsia="Arial" w:hAnsi="Tahoma" w:cs="Tahoma"/>
        </w:rPr>
        <w:t xml:space="preserve"> and the area around the vehicle must have adequate lighting to allow the driver to safely walk from the </w:t>
      </w:r>
      <w:r w:rsidR="00095AA4" w:rsidRPr="004F63C1">
        <w:rPr>
          <w:rFonts w:ascii="Tahoma" w:eastAsia="Arial" w:hAnsi="Tahoma" w:cs="Tahoma"/>
        </w:rPr>
        <w:t>station</w:t>
      </w:r>
      <w:r w:rsidR="007A1F82" w:rsidRPr="004F63C1">
        <w:rPr>
          <w:rFonts w:ascii="Tahoma" w:eastAsia="Arial" w:hAnsi="Tahoma" w:cs="Tahoma"/>
        </w:rPr>
        <w:t xml:space="preserve"> to the </w:t>
      </w:r>
      <w:r w:rsidR="00095AA4" w:rsidRPr="004F63C1">
        <w:rPr>
          <w:rFonts w:ascii="Tahoma" w:eastAsia="Arial" w:hAnsi="Tahoma" w:cs="Tahoma"/>
        </w:rPr>
        <w:t>cha</w:t>
      </w:r>
      <w:r w:rsidR="007A1F82" w:rsidRPr="004F63C1">
        <w:rPr>
          <w:rFonts w:ascii="Tahoma" w:eastAsia="Arial" w:hAnsi="Tahoma" w:cs="Tahoma"/>
        </w:rPr>
        <w:t>rging</w:t>
      </w:r>
      <w:r w:rsidR="00095AA4" w:rsidRPr="004F63C1">
        <w:rPr>
          <w:rFonts w:ascii="Tahoma" w:eastAsia="Arial" w:hAnsi="Tahoma" w:cs="Tahoma"/>
        </w:rPr>
        <w:t>/refueling</w:t>
      </w:r>
      <w:r w:rsidR="007A1F82" w:rsidRPr="004F63C1">
        <w:rPr>
          <w:rFonts w:ascii="Tahoma" w:eastAsia="Arial" w:hAnsi="Tahoma" w:cs="Tahoma"/>
        </w:rPr>
        <w:t xml:space="preserve"> port on the vehicle.  </w:t>
      </w:r>
      <w:r>
        <w:br/>
      </w:r>
    </w:p>
    <w:p w14:paraId="26124E8B" w14:textId="29FB45D0" w:rsidR="00542F05" w:rsidRPr="00075A66" w:rsidRDefault="00DD0BB2" w:rsidP="00515F10">
      <w:pPr>
        <w:pStyle w:val="ListParagraph"/>
        <w:numPr>
          <w:ilvl w:val="0"/>
          <w:numId w:val="206"/>
        </w:numPr>
        <w:spacing w:after="0"/>
        <w:ind w:left="1440" w:hanging="720"/>
        <w:rPr>
          <w:rFonts w:ascii="Tahoma" w:eastAsia="Arial" w:hAnsi="Tahoma" w:cs="Tahoma"/>
          <w:sz w:val="24"/>
          <w:szCs w:val="24"/>
        </w:rPr>
      </w:pPr>
      <w:r w:rsidRPr="00075A66">
        <w:rPr>
          <w:rFonts w:ascii="Tahoma" w:hAnsi="Tahoma" w:cs="Tahoma"/>
          <w:sz w:val="24"/>
          <w:szCs w:val="24"/>
        </w:rPr>
        <w:t>Each</w:t>
      </w:r>
      <w:r w:rsidR="0017782A">
        <w:rPr>
          <w:rFonts w:ascii="Tahoma" w:hAnsi="Tahoma" w:cs="Tahoma"/>
          <w:sz w:val="24"/>
          <w:szCs w:val="24"/>
        </w:rPr>
        <w:t xml:space="preserve"> grant</w:t>
      </w:r>
      <w:r w:rsidRPr="00075A66">
        <w:rPr>
          <w:rFonts w:ascii="Tahoma" w:hAnsi="Tahoma" w:cs="Tahoma"/>
          <w:sz w:val="24"/>
          <w:szCs w:val="24"/>
        </w:rPr>
        <w:t xml:space="preserve"> </w:t>
      </w:r>
      <w:r w:rsidR="0017782A">
        <w:rPr>
          <w:rFonts w:ascii="Tahoma" w:hAnsi="Tahoma" w:cs="Tahoma"/>
          <w:sz w:val="24"/>
          <w:szCs w:val="24"/>
        </w:rPr>
        <w:t>r</w:t>
      </w:r>
      <w:r w:rsidRPr="00075A66">
        <w:rPr>
          <w:rFonts w:ascii="Tahoma" w:hAnsi="Tahoma" w:cs="Tahoma"/>
          <w:sz w:val="24"/>
          <w:szCs w:val="24"/>
        </w:rPr>
        <w:t xml:space="preserve">ecipient shall collect and submit </w:t>
      </w:r>
      <w:r w:rsidR="00307491" w:rsidRPr="00075A66">
        <w:rPr>
          <w:rFonts w:ascii="Tahoma" w:hAnsi="Tahoma" w:cs="Tahoma"/>
          <w:sz w:val="24"/>
          <w:szCs w:val="24"/>
        </w:rPr>
        <w:t xml:space="preserve">12 months of </w:t>
      </w:r>
      <w:r w:rsidRPr="00075A66">
        <w:rPr>
          <w:rFonts w:ascii="Tahoma" w:hAnsi="Tahoma" w:cs="Tahoma"/>
          <w:sz w:val="24"/>
          <w:szCs w:val="24"/>
        </w:rPr>
        <w:t xml:space="preserve">data to the CEC as specified in the Scope of Work (Attachment </w:t>
      </w:r>
      <w:r w:rsidR="0017782A">
        <w:rPr>
          <w:rFonts w:ascii="Tahoma" w:hAnsi="Tahoma" w:cs="Tahoma"/>
          <w:sz w:val="24"/>
          <w:szCs w:val="24"/>
        </w:rPr>
        <w:t>1</w:t>
      </w:r>
      <w:r w:rsidRPr="42B7F5E1">
        <w:rPr>
          <w:rFonts w:ascii="Tahoma" w:hAnsi="Tahoma" w:cs="Tahoma"/>
          <w:sz w:val="24"/>
          <w:szCs w:val="24"/>
        </w:rPr>
        <w:t>)</w:t>
      </w:r>
      <w:r w:rsidR="03BC91FC" w:rsidRPr="42B7F5E1">
        <w:rPr>
          <w:rFonts w:ascii="Tahoma" w:hAnsi="Tahoma" w:cs="Tahoma"/>
          <w:sz w:val="24"/>
          <w:szCs w:val="24"/>
        </w:rPr>
        <w:t xml:space="preserve"> and provide the following </w:t>
      </w:r>
      <w:proofErr w:type="gramStart"/>
      <w:r w:rsidR="03BC91FC" w:rsidRPr="42B7F5E1">
        <w:rPr>
          <w:rFonts w:ascii="Tahoma" w:hAnsi="Tahoma" w:cs="Tahoma"/>
          <w:sz w:val="24"/>
          <w:szCs w:val="24"/>
        </w:rPr>
        <w:t>deliverables:</w:t>
      </w:r>
      <w:r w:rsidRPr="42B7F5E1">
        <w:rPr>
          <w:rFonts w:ascii="Tahoma" w:hAnsi="Tahoma" w:cs="Tahoma"/>
          <w:sz w:val="24"/>
          <w:szCs w:val="24"/>
        </w:rPr>
        <w:t>.</w:t>
      </w:r>
      <w:proofErr w:type="gramEnd"/>
    </w:p>
    <w:p w14:paraId="2269B962" w14:textId="3745565F" w:rsidR="00542F05" w:rsidRPr="00515F10" w:rsidRDefault="577F24E0" w:rsidP="00515F10">
      <w:pPr>
        <w:pStyle w:val="paragraph"/>
        <w:numPr>
          <w:ilvl w:val="0"/>
          <w:numId w:val="200"/>
        </w:numPr>
        <w:spacing w:before="0" w:beforeAutospacing="0" w:after="0" w:afterAutospacing="0"/>
        <w:ind w:left="2160" w:hanging="720"/>
        <w:textAlignment w:val="baseline"/>
        <w:rPr>
          <w:rFonts w:ascii="Tahoma" w:eastAsia="Arial" w:hAnsi="Tahoma" w:cs="Tahoma"/>
        </w:rPr>
      </w:pPr>
      <w:r w:rsidRPr="00515F10">
        <w:rPr>
          <w:rFonts w:ascii="Tahoma" w:eastAsia="Arial" w:hAnsi="Tahoma" w:cs="Tahoma"/>
        </w:rPr>
        <w:t>NREL Data Collection Tool, if applicable</w:t>
      </w:r>
    </w:p>
    <w:p w14:paraId="13AB5BCF" w14:textId="7A99A5D4" w:rsidR="00542F05" w:rsidRPr="00515F10" w:rsidRDefault="577F24E0" w:rsidP="00515F10">
      <w:pPr>
        <w:pStyle w:val="paragraph"/>
        <w:numPr>
          <w:ilvl w:val="0"/>
          <w:numId w:val="200"/>
        </w:numPr>
        <w:spacing w:before="0" w:beforeAutospacing="0" w:after="0" w:afterAutospacing="0"/>
        <w:ind w:left="2160" w:hanging="720"/>
        <w:textAlignment w:val="baseline"/>
        <w:rPr>
          <w:rFonts w:ascii="Tahoma" w:eastAsia="Arial" w:hAnsi="Tahoma" w:cs="Tahoma"/>
        </w:rPr>
      </w:pPr>
      <w:r w:rsidRPr="00515F10">
        <w:rPr>
          <w:rFonts w:ascii="Tahoma" w:eastAsia="Arial" w:hAnsi="Tahoma" w:cs="Tahoma"/>
        </w:rPr>
        <w:t>Initial, biannual, and as needed hydrogen purity test results, if applicable</w:t>
      </w:r>
    </w:p>
    <w:p w14:paraId="7DD962D1" w14:textId="280DAA8F" w:rsidR="00542F05" w:rsidRPr="00515F10" w:rsidRDefault="577F24E0" w:rsidP="00515F10">
      <w:pPr>
        <w:pStyle w:val="paragraph"/>
        <w:numPr>
          <w:ilvl w:val="0"/>
          <w:numId w:val="200"/>
        </w:numPr>
        <w:spacing w:before="0" w:beforeAutospacing="0" w:after="0" w:afterAutospacing="0"/>
        <w:ind w:left="2160" w:hanging="720"/>
        <w:textAlignment w:val="baseline"/>
        <w:rPr>
          <w:rFonts w:ascii="Tahoma" w:eastAsia="Arial" w:hAnsi="Tahoma" w:cs="Tahoma"/>
        </w:rPr>
      </w:pPr>
      <w:r w:rsidRPr="00515F10">
        <w:rPr>
          <w:rFonts w:ascii="Tahoma" w:eastAsia="Arial" w:hAnsi="Tahoma" w:cs="Tahoma"/>
        </w:rPr>
        <w:t>Open Retail Attestation Form</w:t>
      </w:r>
    </w:p>
    <w:p w14:paraId="217B294D" w14:textId="47167518" w:rsidR="00542F05" w:rsidRPr="00515F10" w:rsidRDefault="577F24E0" w:rsidP="00515F10">
      <w:pPr>
        <w:pStyle w:val="paragraph"/>
        <w:numPr>
          <w:ilvl w:val="0"/>
          <w:numId w:val="200"/>
        </w:numPr>
        <w:spacing w:before="0" w:beforeAutospacing="0" w:after="0" w:afterAutospacing="0"/>
        <w:ind w:left="2160" w:hanging="720"/>
        <w:textAlignment w:val="baseline"/>
        <w:rPr>
          <w:rStyle w:val="normaltextrun"/>
          <w:rFonts w:ascii="Tahoma" w:hAnsi="Tahoma" w:cs="Tahoma"/>
        </w:rPr>
      </w:pPr>
      <w:r w:rsidRPr="00515F10">
        <w:rPr>
          <w:rFonts w:ascii="Tahoma" w:eastAsia="Arial" w:hAnsi="Tahoma" w:cs="Tahoma"/>
        </w:rPr>
        <w:t>Data</w:t>
      </w:r>
      <w:r w:rsidRPr="00515F10">
        <w:rPr>
          <w:rStyle w:val="normaltextrun"/>
          <w:rFonts w:ascii="Tahoma" w:hAnsi="Tahoma" w:cs="Tahoma"/>
        </w:rPr>
        <w:t xml:space="preserve"> Collection Information and Analysis Report</w:t>
      </w:r>
    </w:p>
    <w:p w14:paraId="4F8AA5E6" w14:textId="09C0C653" w:rsidR="00542F05" w:rsidRPr="00075A66" w:rsidRDefault="00542F05" w:rsidP="00515F10">
      <w:pPr>
        <w:pStyle w:val="ListParagraph"/>
        <w:ind w:left="1440"/>
        <w:rPr>
          <w:rFonts w:ascii="Tahoma" w:eastAsia="Arial" w:hAnsi="Tahoma" w:cs="Tahoma"/>
          <w:sz w:val="24"/>
          <w:szCs w:val="24"/>
        </w:rPr>
      </w:pPr>
    </w:p>
    <w:p w14:paraId="1B075C62" w14:textId="7912C382" w:rsidR="00542F05" w:rsidRPr="00075A66" w:rsidRDefault="00A34121" w:rsidP="00515F10">
      <w:pPr>
        <w:pStyle w:val="ListParagraph"/>
        <w:numPr>
          <w:ilvl w:val="0"/>
          <w:numId w:val="206"/>
        </w:numPr>
        <w:spacing w:after="0"/>
        <w:ind w:left="1440" w:hanging="720"/>
        <w:rPr>
          <w:rFonts w:ascii="Tahoma" w:eastAsia="Arial" w:hAnsi="Tahoma" w:cs="Tahoma"/>
          <w:sz w:val="24"/>
          <w:szCs w:val="24"/>
        </w:rPr>
      </w:pPr>
      <w:r>
        <w:rPr>
          <w:rFonts w:ascii="Tahoma" w:eastAsia="Tahoma" w:hAnsi="Tahoma" w:cs="Tahoma"/>
          <w:color w:val="000000" w:themeColor="text1"/>
          <w:sz w:val="24"/>
          <w:szCs w:val="24"/>
        </w:rPr>
        <w:t>A</w:t>
      </w:r>
      <w:r w:rsidR="00542F05" w:rsidRPr="00075A66">
        <w:rPr>
          <w:rFonts w:ascii="Tahoma" w:eastAsia="Tahoma" w:hAnsi="Tahoma" w:cs="Tahoma"/>
          <w:color w:val="000000" w:themeColor="text1"/>
          <w:sz w:val="24"/>
          <w:szCs w:val="24"/>
        </w:rPr>
        <w:t>ll projects must prepare a Workforce Plan that includes but is not limited to:</w:t>
      </w:r>
    </w:p>
    <w:p w14:paraId="046FD527" w14:textId="22B25BBB"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 xml:space="preserve">Outreach and engagement efforts aimed at job recruitment, job-placement strategies, and local hiring especially from those facing employment barriers and </w:t>
      </w:r>
      <w:r w:rsidRPr="005E69DF">
        <w:rPr>
          <w:rFonts w:ascii="Tahoma" w:eastAsia="Wingdings" w:hAnsi="Tahoma" w:cs="Tahoma"/>
        </w:rPr>
        <w:t>residents from disadvantaged and/or low-</w:t>
      </w:r>
      <w:r w:rsidRPr="00A734A5">
        <w:rPr>
          <w:rFonts w:ascii="Tahoma" w:eastAsia="Tahoma" w:hAnsi="Tahoma" w:cs="Tahoma"/>
        </w:rPr>
        <w:t xml:space="preserve">income communities </w:t>
      </w:r>
      <w:r w:rsidR="008111D2" w:rsidRPr="00A734A5">
        <w:rPr>
          <w:rFonts w:ascii="Tahoma" w:eastAsia="Tahoma" w:hAnsi="Tahoma" w:cs="Tahoma"/>
        </w:rPr>
        <w:t>(DAC</w:t>
      </w:r>
      <w:r w:rsidR="00207843" w:rsidRPr="00A734A5">
        <w:rPr>
          <w:rFonts w:ascii="Tahoma" w:eastAsia="Tahoma" w:hAnsi="Tahoma" w:cs="Tahoma"/>
        </w:rPr>
        <w:t xml:space="preserve">/LIC) </w:t>
      </w:r>
      <w:r w:rsidRPr="00A734A5">
        <w:rPr>
          <w:rFonts w:ascii="Tahoma" w:eastAsia="Tahoma" w:hAnsi="Tahoma" w:cs="Tahoma"/>
        </w:rPr>
        <w:t>and individuals whose income is below poverty.</w:t>
      </w:r>
    </w:p>
    <w:p w14:paraId="5150D976" w14:textId="77777777"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lastRenderedPageBreak/>
        <w:t>Recruitment of pre-apprentices from Division of Apprenticeship Standards (DAS) approved pre-apprenticeship programs.</w:t>
      </w:r>
    </w:p>
    <w:p w14:paraId="25B368B9" w14:textId="77777777"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Number of direct and indirect jobs by the proposed project with calculations and assumptions.</w:t>
      </w:r>
    </w:p>
    <w:p w14:paraId="6EC5476A" w14:textId="77777777"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 xml:space="preserve">Support job quality by providing estimated total number of workers to be trained and/or hired; job classifications or titles; job classifications’ specific role(s) in the project; wage rates and benefits; share of jobs that are short-duration positions (less than 12 months) and long-term positions (12 months or more). </w:t>
      </w:r>
    </w:p>
    <w:p w14:paraId="21518EEB" w14:textId="4F3A20DC"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Promote training and upward mobility including benefits to workers from</w:t>
      </w:r>
      <w:r w:rsidR="00D10E68">
        <w:rPr>
          <w:rFonts w:ascii="Tahoma" w:eastAsia="Tahoma" w:hAnsi="Tahoma" w:cs="Tahoma"/>
        </w:rPr>
        <w:t xml:space="preserve"> DAC/LIC</w:t>
      </w:r>
      <w:r w:rsidRPr="005E69DF">
        <w:rPr>
          <w:rFonts w:ascii="Tahoma" w:eastAsia="Tahoma" w:hAnsi="Tahoma" w:cs="Tahoma"/>
        </w:rPr>
        <w:t>, provide an estimate of the number of training hours during the project, and identif</w:t>
      </w:r>
      <w:r w:rsidRPr="0012752D">
        <w:rPr>
          <w:rFonts w:ascii="Tahoma" w:eastAsia="Tahoma" w:hAnsi="Tahoma" w:cs="Tahoma"/>
        </w:rPr>
        <w:t>y</w:t>
      </w:r>
      <w:r w:rsidRPr="005E69DF">
        <w:rPr>
          <w:rFonts w:ascii="Tahoma" w:eastAsia="Tahoma" w:hAnsi="Tahoma" w:cs="Tahoma"/>
        </w:rPr>
        <w:t xml:space="preserve"> workforce training partnerships with local community-based organizations, workforce development boards, and high road training partnerships</w:t>
      </w:r>
      <w:r w:rsidR="07CC3BC1" w:rsidRPr="27E93D99">
        <w:rPr>
          <w:rFonts w:ascii="Tahoma" w:eastAsia="Tahoma" w:hAnsi="Tahoma" w:cs="Tahoma"/>
        </w:rPr>
        <w:t>.</w:t>
      </w:r>
    </w:p>
    <w:p w14:paraId="50E485F1" w14:textId="77777777"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How job training, placement and employment will lead to careers with living wages, health care, and other benefits.</w:t>
      </w:r>
    </w:p>
    <w:p w14:paraId="70DA0A23" w14:textId="0B6B90D2" w:rsidR="0012752D" w:rsidRPr="00A734A5"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Experience respecting and implementing labor laws including workers right to organize.</w:t>
      </w:r>
      <w:r>
        <w:rPr>
          <w:rFonts w:eastAsia="Tahoma"/>
        </w:rPr>
        <w:br/>
      </w:r>
    </w:p>
    <w:p w14:paraId="1B081100" w14:textId="77777777" w:rsidR="00844CCA" w:rsidRPr="00515F10" w:rsidRDefault="0012752D" w:rsidP="009A2648">
      <w:pPr>
        <w:pStyle w:val="ListParagraph"/>
        <w:numPr>
          <w:ilvl w:val="0"/>
          <w:numId w:val="206"/>
        </w:numPr>
        <w:spacing w:after="0"/>
        <w:ind w:left="1440" w:hanging="720"/>
        <w:rPr>
          <w:rFonts w:ascii="Tahoma" w:eastAsia="Tahoma" w:hAnsi="Tahoma" w:cs="Tahoma"/>
          <w:sz w:val="24"/>
          <w:szCs w:val="24"/>
        </w:rPr>
      </w:pPr>
      <w:r>
        <w:rPr>
          <w:rFonts w:ascii="Tahoma" w:eastAsia="Arial" w:hAnsi="Tahoma" w:cs="Tahoma"/>
          <w:b/>
          <w:bCs/>
          <w:i/>
          <w:iCs/>
          <w:sz w:val="24"/>
          <w:szCs w:val="24"/>
        </w:rPr>
        <w:t xml:space="preserve">For </w:t>
      </w:r>
      <w:r w:rsidR="004546E5">
        <w:rPr>
          <w:rFonts w:ascii="Tahoma" w:eastAsia="Arial" w:hAnsi="Tahoma" w:cs="Tahoma"/>
          <w:b/>
          <w:bCs/>
          <w:i/>
          <w:iCs/>
          <w:sz w:val="24"/>
          <w:szCs w:val="24"/>
        </w:rPr>
        <w:t>e</w:t>
      </w:r>
      <w:r w:rsidR="001C2100">
        <w:rPr>
          <w:rFonts w:ascii="Tahoma" w:eastAsia="Arial" w:hAnsi="Tahoma" w:cs="Tahoma"/>
          <w:b/>
          <w:bCs/>
          <w:i/>
          <w:iCs/>
          <w:sz w:val="24"/>
          <w:szCs w:val="24"/>
        </w:rPr>
        <w:t xml:space="preserve">lectric </w:t>
      </w:r>
      <w:r w:rsidR="004546E5">
        <w:rPr>
          <w:rFonts w:ascii="Tahoma" w:eastAsia="Arial" w:hAnsi="Tahoma" w:cs="Tahoma"/>
          <w:b/>
          <w:bCs/>
          <w:i/>
          <w:iCs/>
          <w:sz w:val="24"/>
          <w:szCs w:val="24"/>
        </w:rPr>
        <w:t>v</w:t>
      </w:r>
      <w:r w:rsidR="001C2100">
        <w:rPr>
          <w:rFonts w:ascii="Tahoma" w:eastAsia="Arial" w:hAnsi="Tahoma" w:cs="Tahoma"/>
          <w:b/>
          <w:bCs/>
          <w:i/>
          <w:iCs/>
          <w:sz w:val="24"/>
          <w:szCs w:val="24"/>
        </w:rPr>
        <w:t>ehicle</w:t>
      </w:r>
      <w:r>
        <w:rPr>
          <w:rFonts w:ascii="Tahoma" w:eastAsia="Arial" w:hAnsi="Tahoma" w:cs="Tahoma"/>
          <w:b/>
          <w:bCs/>
          <w:i/>
          <w:iCs/>
          <w:sz w:val="24"/>
          <w:szCs w:val="24"/>
        </w:rPr>
        <w:t xml:space="preserve"> charging projects only: </w:t>
      </w:r>
    </w:p>
    <w:p w14:paraId="09844474" w14:textId="77777777" w:rsidR="00E17266" w:rsidRDefault="00E17266" w:rsidP="005E0C23">
      <w:pPr>
        <w:pStyle w:val="ListParagraph"/>
        <w:spacing w:after="0"/>
        <w:ind w:left="1440"/>
        <w:rPr>
          <w:rFonts w:ascii="Tahoma" w:eastAsia="Arial" w:hAnsi="Tahoma" w:cs="Tahoma"/>
          <w:sz w:val="24"/>
          <w:szCs w:val="24"/>
        </w:rPr>
      </w:pPr>
    </w:p>
    <w:p w14:paraId="5CD54297" w14:textId="48A9031A" w:rsidR="008B2253" w:rsidRDefault="008B2253" w:rsidP="00BD5CE9">
      <w:pPr>
        <w:pStyle w:val="ListParagraph"/>
        <w:spacing w:after="0"/>
        <w:ind w:left="1440"/>
        <w:rPr>
          <w:rFonts w:ascii="Tahoma" w:eastAsia="Tahoma" w:hAnsi="Tahoma" w:cs="Tahoma"/>
          <w:sz w:val="24"/>
          <w:szCs w:val="24"/>
        </w:rPr>
      </w:pPr>
      <w:r w:rsidRPr="007C2E99">
        <w:rPr>
          <w:rFonts w:ascii="Tahoma" w:eastAsia="Tahoma" w:hAnsi="Tahoma" w:cs="Tahoma"/>
          <w:b/>
          <w:bCs/>
          <w:sz w:val="24"/>
          <w:szCs w:val="24"/>
        </w:rPr>
        <w:t>Requirements for Charging Equipment Installed After January 1, 2024</w:t>
      </w:r>
      <w:r w:rsidR="00592EB6" w:rsidRPr="007C2E99">
        <w:rPr>
          <w:rFonts w:ascii="Tahoma" w:eastAsia="Tahoma" w:hAnsi="Tahoma" w:cs="Tahoma"/>
          <w:b/>
          <w:bCs/>
          <w:sz w:val="24"/>
          <w:szCs w:val="24"/>
        </w:rPr>
        <w:t>:</w:t>
      </w:r>
      <w:r w:rsidR="00592EB6">
        <w:rPr>
          <w:rFonts w:ascii="Tahoma" w:eastAsia="Tahoma" w:hAnsi="Tahoma" w:cs="Tahoma"/>
          <w:sz w:val="24"/>
          <w:szCs w:val="24"/>
        </w:rPr>
        <w:t xml:space="preserve"> </w:t>
      </w:r>
      <w:r w:rsidRPr="008B2253">
        <w:rPr>
          <w:rFonts w:ascii="Tahoma" w:eastAsia="Tahoma" w:hAnsi="Tahoma" w:cs="Tahoma"/>
          <w:b/>
          <w:bCs/>
          <w:sz w:val="24"/>
          <w:szCs w:val="24"/>
        </w:rPr>
        <w:t> </w:t>
      </w:r>
      <w:r w:rsidRPr="008B2253">
        <w:rPr>
          <w:rFonts w:ascii="Tahoma" w:eastAsia="Tahoma" w:hAnsi="Tahoma" w:cs="Tahoma"/>
          <w:sz w:val="24"/>
          <w:szCs w:val="24"/>
        </w:rPr>
        <w:t xml:space="preserve">In addition to the other requirements set forth in this solicitation, the terms and conditions applicable to the Applicant and the law, electric vehicle chargers and charging stations installed on or after January 1, </w:t>
      </w:r>
      <w:proofErr w:type="gramStart"/>
      <w:r w:rsidRPr="008B2253">
        <w:rPr>
          <w:rFonts w:ascii="Tahoma" w:eastAsia="Tahoma" w:hAnsi="Tahoma" w:cs="Tahoma"/>
          <w:sz w:val="24"/>
          <w:szCs w:val="24"/>
        </w:rPr>
        <w:t>2024</w:t>
      </w:r>
      <w:proofErr w:type="gramEnd"/>
      <w:r w:rsidRPr="008B2253">
        <w:rPr>
          <w:rFonts w:ascii="Tahoma" w:eastAsia="Tahoma" w:hAnsi="Tahoma" w:cs="Tahoma"/>
          <w:sz w:val="24"/>
          <w:szCs w:val="24"/>
        </w:rPr>
        <w:t xml:space="preserve"> must comply with recordkeeping and reporting standards which CEC is currently in the process of developing. As background, </w:t>
      </w:r>
      <w:hyperlink r:id="rId36" w:tgtFrame="_blank" w:history="1">
        <w:r w:rsidRPr="008B2253">
          <w:rPr>
            <w:rStyle w:val="Hyperlink"/>
            <w:rFonts w:ascii="Tahoma" w:eastAsia="Tahoma" w:hAnsi="Tahoma" w:cs="Tahoma"/>
            <w:sz w:val="24"/>
            <w:szCs w:val="24"/>
          </w:rPr>
          <w:t>AB 2061</w:t>
        </w:r>
      </w:hyperlink>
      <w:r w:rsidRPr="00285FDD">
        <w:rPr>
          <w:rFonts w:ascii="Tahoma" w:eastAsia="Tahoma" w:hAnsi="Tahoma" w:cs="Tahoma"/>
          <w:sz w:val="24"/>
          <w:szCs w:val="24"/>
        </w:rPr>
        <w:t xml:space="preserve"> </w:t>
      </w:r>
      <w:r w:rsidRPr="008B2253">
        <w:rPr>
          <w:rFonts w:ascii="Tahoma" w:eastAsia="Tahoma" w:hAnsi="Tahoma" w:cs="Tahoma"/>
          <w:sz w:val="24"/>
          <w:szCs w:val="24"/>
          <w:u w:val="single"/>
        </w:rPr>
        <w:t>(</w:t>
      </w:r>
      <w:r w:rsidRPr="00285FDD">
        <w:rPr>
          <w:rFonts w:ascii="Tahoma" w:eastAsia="Tahoma" w:hAnsi="Tahoma" w:cs="Tahoma"/>
          <w:sz w:val="24"/>
          <w:szCs w:val="24"/>
        </w:rPr>
        <w:t>Ting, Chapter 345, Statutes of 2022)</w:t>
      </w:r>
      <w:r w:rsidRPr="008B2253">
        <w:rPr>
          <w:rFonts w:ascii="Tahoma" w:eastAsia="Tahoma" w:hAnsi="Tahoma" w:cs="Tahoma"/>
          <w:sz w:val="24"/>
          <w:szCs w:val="24"/>
        </w:rPr>
        <w:t>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 will need to comply with the new regulations. Applicants to this solicitation must be prepared to comply with any new or updated regulations, even if the regulations are not in existence at the time of application to this solicitation. </w:t>
      </w:r>
    </w:p>
    <w:p w14:paraId="72BC1ADA" w14:textId="77777777" w:rsidR="00592EB6" w:rsidRDefault="00592EB6" w:rsidP="00BD5CE9">
      <w:pPr>
        <w:pStyle w:val="ListParagraph"/>
        <w:spacing w:after="0"/>
        <w:ind w:left="1440"/>
        <w:rPr>
          <w:rFonts w:ascii="Tahoma" w:eastAsia="Tahoma" w:hAnsi="Tahoma" w:cs="Tahoma"/>
          <w:sz w:val="24"/>
          <w:szCs w:val="24"/>
        </w:rPr>
      </w:pPr>
    </w:p>
    <w:p w14:paraId="54FADA60" w14:textId="4291E99E" w:rsidR="00685B60" w:rsidRDefault="71F5BB45" w:rsidP="00BD5CE9">
      <w:pPr>
        <w:pStyle w:val="ListParagraph"/>
        <w:spacing w:after="0"/>
        <w:ind w:left="1440"/>
        <w:rPr>
          <w:rFonts w:ascii="Tahoma" w:eastAsia="Tahoma" w:hAnsi="Tahoma" w:cs="Tahoma"/>
          <w:sz w:val="24"/>
          <w:szCs w:val="24"/>
        </w:rPr>
      </w:pPr>
      <w:r w:rsidRPr="001F2FC0">
        <w:rPr>
          <w:rFonts w:ascii="Tahoma" w:eastAsia="Tahoma" w:hAnsi="Tahoma" w:cs="Tahoma"/>
          <w:sz w:val="24"/>
          <w:szCs w:val="24"/>
        </w:rPr>
        <w:t>AB 841 (Ting, Chapter 372, Statutes of 2020) added Public Utilities Code (PUC) section 740.20, which requires Electric Vehicle Infrastructure Training Program (EVITP) certification to install EV charging infrastructure and equipment for work performed on or after January 1, 2022, subject to certain exceptions.</w:t>
      </w:r>
    </w:p>
    <w:p w14:paraId="0B541AE0" w14:textId="77777777" w:rsidR="00685B60" w:rsidRDefault="00685B60" w:rsidP="00685B60">
      <w:pPr>
        <w:pStyle w:val="ListParagraph"/>
        <w:spacing w:after="0"/>
        <w:ind w:left="1440"/>
        <w:rPr>
          <w:rFonts w:ascii="Tahoma" w:eastAsia="Tahoma" w:hAnsi="Tahoma" w:cs="Tahoma"/>
          <w:sz w:val="24"/>
          <w:szCs w:val="24"/>
        </w:rPr>
      </w:pPr>
    </w:p>
    <w:p w14:paraId="2B0246F6" w14:textId="0D3E1B8A" w:rsidR="003321BE" w:rsidRPr="000A1323" w:rsidRDefault="00685B60" w:rsidP="00685B60">
      <w:pPr>
        <w:pStyle w:val="ListParagraph"/>
        <w:spacing w:after="0"/>
        <w:ind w:left="1440"/>
        <w:rPr>
          <w:rFonts w:ascii="Tahoma" w:eastAsia="Tahoma" w:hAnsi="Tahoma" w:cs="Tahoma"/>
          <w:sz w:val="24"/>
          <w:szCs w:val="24"/>
        </w:rPr>
      </w:pPr>
      <w:r>
        <w:rPr>
          <w:rFonts w:ascii="Tahoma" w:eastAsia="Tahoma" w:hAnsi="Tahoma" w:cs="Tahoma"/>
          <w:sz w:val="24"/>
          <w:szCs w:val="24"/>
        </w:rPr>
        <w:lastRenderedPageBreak/>
        <w:t>Therefore, applying PUC 740.20 EVITP requirements to the grant agreement means that a</w:t>
      </w:r>
      <w:r w:rsidR="71F5BB45" w:rsidRPr="001F2FC0">
        <w:rPr>
          <w:rFonts w:ascii="Tahoma" w:eastAsia="Tahoma" w:hAnsi="Tahoma" w:cs="Tahoma"/>
          <w:sz w:val="24"/>
          <w:szCs w:val="24"/>
        </w:rPr>
        <w:t>ll EV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r w:rsidR="00542F05">
        <w:rPr>
          <w:rFonts w:ascii="Tahoma" w:eastAsia="Tahoma" w:hAnsi="Tahoma" w:cs="Tahoma"/>
          <w:sz w:val="24"/>
          <w:szCs w:val="24"/>
        </w:rPr>
        <w:br/>
      </w:r>
    </w:p>
    <w:p w14:paraId="3C19DB22" w14:textId="7DEAACC3" w:rsidR="003321BE" w:rsidRPr="00075A66" w:rsidRDefault="71F5BB45" w:rsidP="00075A66">
      <w:pPr>
        <w:pStyle w:val="ListParagraph"/>
        <w:numPr>
          <w:ilvl w:val="3"/>
          <w:numId w:val="183"/>
        </w:numPr>
        <w:spacing w:after="0"/>
        <w:ind w:left="2160" w:hanging="720"/>
        <w:rPr>
          <w:rFonts w:ascii="Tahoma" w:hAnsi="Tahoma" w:cs="Tahoma"/>
          <w:sz w:val="24"/>
          <w:szCs w:val="24"/>
        </w:rPr>
      </w:pPr>
      <w:r w:rsidRPr="00075A66">
        <w:rPr>
          <w:rFonts w:ascii="Tahoma" w:hAnsi="Tahoma" w:cs="Tahoma"/>
          <w:sz w:val="24"/>
          <w:szCs w:val="24"/>
        </w:rPr>
        <w:t>EV charging infrastructure installed by employees of an electrical corporation or local publicly owned electric utility.</w:t>
      </w:r>
    </w:p>
    <w:p w14:paraId="2C814A05" w14:textId="6A901531" w:rsidR="003321BE" w:rsidRPr="00075A66" w:rsidRDefault="71F5BB45" w:rsidP="00075A66">
      <w:pPr>
        <w:pStyle w:val="ListParagraph"/>
        <w:numPr>
          <w:ilvl w:val="3"/>
          <w:numId w:val="183"/>
        </w:numPr>
        <w:spacing w:after="0"/>
        <w:ind w:left="2160" w:hanging="720"/>
        <w:rPr>
          <w:rFonts w:ascii="Tahoma" w:hAnsi="Tahoma" w:cs="Tahoma"/>
          <w:sz w:val="24"/>
          <w:szCs w:val="24"/>
        </w:rPr>
      </w:pPr>
      <w:r w:rsidRPr="0AED86A0">
        <w:rPr>
          <w:rFonts w:ascii="Tahoma" w:hAnsi="Tahoma" w:cs="Tahoma"/>
          <w:sz w:val="24"/>
          <w:szCs w:val="24"/>
        </w:rPr>
        <w:t xml:space="preserve">EV charging infrastructure funded by moneys derived from credits generated from the </w:t>
      </w:r>
      <w:hyperlink r:id="rId37" w:history="1">
        <w:r w:rsidRPr="00E269D6">
          <w:rPr>
            <w:rStyle w:val="Hyperlink"/>
            <w:rFonts w:ascii="Tahoma" w:hAnsi="Tahoma" w:cs="Tahoma"/>
            <w:sz w:val="24"/>
            <w:szCs w:val="24"/>
          </w:rPr>
          <w:t>Low Carbon Fuel Standard</w:t>
        </w:r>
        <w:r w:rsidR="5A356841" w:rsidRPr="00E269D6">
          <w:rPr>
            <w:rStyle w:val="Hyperlink"/>
            <w:rFonts w:ascii="Tahoma" w:hAnsi="Tahoma" w:cs="Tahoma"/>
            <w:sz w:val="24"/>
            <w:szCs w:val="24"/>
          </w:rPr>
          <w:t xml:space="preserve"> (LCFS)</w:t>
        </w:r>
        <w:r w:rsidRPr="00E269D6">
          <w:rPr>
            <w:rStyle w:val="Hyperlink"/>
            <w:rFonts w:ascii="Tahoma" w:hAnsi="Tahoma" w:cs="Tahoma"/>
            <w:sz w:val="24"/>
            <w:szCs w:val="24"/>
          </w:rPr>
          <w:t xml:space="preserve"> Program</w:t>
        </w:r>
      </w:hyperlink>
      <w:r w:rsidRPr="0AED86A0">
        <w:rPr>
          <w:rFonts w:ascii="Tahoma" w:hAnsi="Tahoma" w:cs="Tahoma"/>
          <w:sz w:val="24"/>
          <w:szCs w:val="24"/>
        </w:rPr>
        <w:t xml:space="preserve"> (Subarticle 7 (commencing with Section 95480) of Article 4 of Subchapter 10 of Chapter 1 of Division 3 of Title 17 of the California Code of Regulations).</w:t>
      </w:r>
      <w:r w:rsidR="00031969">
        <w:rPr>
          <w:rFonts w:ascii="Tahoma" w:hAnsi="Tahoma" w:cs="Tahoma"/>
          <w:sz w:val="24"/>
          <w:szCs w:val="24"/>
        </w:rPr>
        <w:t xml:space="preserve"> </w:t>
      </w:r>
      <w:r w:rsidR="00031969" w:rsidRPr="00031969">
        <w:rPr>
          <w:rFonts w:ascii="Tahoma" w:hAnsi="Tahoma" w:cs="Tahoma"/>
          <w:sz w:val="24"/>
          <w:szCs w:val="24"/>
        </w:rPr>
        <w:t>The official legal edition of title 17, CCR, sections 95480-95503 is available at the O</w:t>
      </w:r>
      <w:r w:rsidR="00091DCD">
        <w:rPr>
          <w:rFonts w:ascii="Tahoma" w:hAnsi="Tahoma" w:cs="Tahoma"/>
          <w:sz w:val="24"/>
          <w:szCs w:val="24"/>
        </w:rPr>
        <w:t>ff</w:t>
      </w:r>
      <w:r w:rsidR="0068446C">
        <w:rPr>
          <w:rFonts w:ascii="Tahoma" w:hAnsi="Tahoma" w:cs="Tahoma"/>
          <w:sz w:val="24"/>
          <w:szCs w:val="24"/>
        </w:rPr>
        <w:t xml:space="preserve">ice of </w:t>
      </w:r>
      <w:r w:rsidR="00986870">
        <w:rPr>
          <w:rFonts w:ascii="Tahoma" w:hAnsi="Tahoma" w:cs="Tahoma"/>
          <w:sz w:val="24"/>
          <w:szCs w:val="24"/>
        </w:rPr>
        <w:t xml:space="preserve">Administrative </w:t>
      </w:r>
      <w:r w:rsidR="00031969" w:rsidRPr="00031969">
        <w:rPr>
          <w:rFonts w:ascii="Tahoma" w:hAnsi="Tahoma" w:cs="Tahoma"/>
          <w:sz w:val="24"/>
          <w:szCs w:val="24"/>
        </w:rPr>
        <w:t>L</w:t>
      </w:r>
      <w:r w:rsidR="00986870">
        <w:rPr>
          <w:rFonts w:ascii="Tahoma" w:hAnsi="Tahoma" w:cs="Tahoma"/>
          <w:sz w:val="24"/>
          <w:szCs w:val="24"/>
        </w:rPr>
        <w:t>aw</w:t>
      </w:r>
      <w:r w:rsidR="00031969" w:rsidRPr="00031969">
        <w:rPr>
          <w:rFonts w:ascii="Tahoma" w:hAnsi="Tahoma" w:cs="Tahoma"/>
          <w:sz w:val="24"/>
          <w:szCs w:val="24"/>
        </w:rPr>
        <w:t xml:space="preserve"> website: http://oal.ca.gov/publications/ccr/</w:t>
      </w:r>
      <w:r w:rsidR="00CD7568">
        <w:rPr>
          <w:rFonts w:ascii="Tahoma" w:hAnsi="Tahoma" w:cs="Tahoma"/>
          <w:sz w:val="24"/>
          <w:szCs w:val="24"/>
        </w:rPr>
        <w:t>.</w:t>
      </w:r>
    </w:p>
    <w:p w14:paraId="4A49C41C" w14:textId="52D96112" w:rsidR="003321BE" w:rsidRDefault="71F5BB45" w:rsidP="00542F05">
      <w:pPr>
        <w:pStyle w:val="ListParagraph"/>
        <w:numPr>
          <w:ilvl w:val="3"/>
          <w:numId w:val="183"/>
        </w:numPr>
        <w:spacing w:after="0"/>
        <w:ind w:left="2160" w:hanging="720"/>
        <w:rPr>
          <w:rFonts w:ascii="Tahoma" w:hAnsi="Tahoma" w:cs="Tahoma"/>
          <w:sz w:val="24"/>
          <w:szCs w:val="24"/>
        </w:rPr>
      </w:pPr>
      <w:r w:rsidRPr="00075A66">
        <w:rPr>
          <w:rFonts w:ascii="Tahoma" w:hAnsi="Tahoma" w:cs="Tahoma"/>
          <w:sz w:val="24"/>
          <w:szCs w:val="24"/>
        </w:rPr>
        <w:t>Single-family home residential EV chargers that can use an existing 208/240-volt outlet.</w:t>
      </w:r>
      <w:r w:rsidR="00542F05">
        <w:rPr>
          <w:rFonts w:ascii="Tahoma" w:hAnsi="Tahoma" w:cs="Tahoma"/>
          <w:sz w:val="24"/>
          <w:szCs w:val="24"/>
        </w:rPr>
        <w:br/>
      </w:r>
    </w:p>
    <w:p w14:paraId="076EEB6A" w14:textId="157BD5DF" w:rsidR="006E58C1" w:rsidRPr="00075A66" w:rsidRDefault="00E90484" w:rsidP="00075A66">
      <w:pPr>
        <w:spacing w:after="0"/>
        <w:ind w:left="1440"/>
        <w:rPr>
          <w:rFonts w:ascii="Tahoma" w:eastAsia="Tahoma" w:hAnsi="Tahoma" w:cs="Tahoma"/>
          <w:sz w:val="24"/>
          <w:szCs w:val="24"/>
        </w:rPr>
      </w:pPr>
      <w:r w:rsidRPr="00075A66">
        <w:rPr>
          <w:rFonts w:ascii="Tahoma" w:eastAsia="Tahoma" w:hAnsi="Tahoma" w:cs="Tahoma"/>
          <w:sz w:val="24"/>
          <w:szCs w:val="24"/>
        </w:rPr>
        <w:t>All E</w:t>
      </w:r>
      <w:r w:rsidR="001C2100">
        <w:rPr>
          <w:rFonts w:ascii="Tahoma" w:eastAsia="Tahoma" w:hAnsi="Tahoma" w:cs="Tahoma"/>
          <w:sz w:val="24"/>
          <w:szCs w:val="24"/>
        </w:rPr>
        <w:t xml:space="preserve">lectric </w:t>
      </w:r>
      <w:r w:rsidRPr="00075A66">
        <w:rPr>
          <w:rFonts w:ascii="Tahoma" w:eastAsia="Tahoma" w:hAnsi="Tahoma" w:cs="Tahoma"/>
          <w:sz w:val="24"/>
          <w:szCs w:val="24"/>
        </w:rPr>
        <w:t>V</w:t>
      </w:r>
      <w:r w:rsidR="001C2100">
        <w:rPr>
          <w:rFonts w:ascii="Tahoma" w:eastAsia="Tahoma" w:hAnsi="Tahoma" w:cs="Tahoma"/>
          <w:sz w:val="24"/>
          <w:szCs w:val="24"/>
        </w:rPr>
        <w:t>ehicle</w:t>
      </w:r>
      <w:r w:rsidRPr="00075A66">
        <w:rPr>
          <w:rFonts w:ascii="Tahoma" w:eastAsia="Tahoma" w:hAnsi="Tahoma" w:cs="Tahoma"/>
          <w:sz w:val="24"/>
          <w:szCs w:val="24"/>
        </w:rPr>
        <w:t xml:space="preserve"> charging projects must</w:t>
      </w:r>
      <w:r w:rsidR="006E58C1" w:rsidRPr="00075A66">
        <w:rPr>
          <w:rFonts w:ascii="Tahoma" w:eastAsia="Tahoma" w:hAnsi="Tahoma" w:cs="Tahoma"/>
          <w:sz w:val="24"/>
          <w:szCs w:val="24"/>
        </w:rPr>
        <w:t>:</w:t>
      </w:r>
      <w:r w:rsidR="006E58C1" w:rsidRPr="00075A66">
        <w:rPr>
          <w:rFonts w:ascii="Tahoma" w:hAnsi="Tahoma" w:cs="Tahoma"/>
          <w:sz w:val="24"/>
          <w:szCs w:val="24"/>
        </w:rPr>
        <w:br/>
      </w:r>
    </w:p>
    <w:p w14:paraId="4549EBC4" w14:textId="040B646D" w:rsidR="006E58C1" w:rsidRPr="00075A66" w:rsidRDefault="006E58C1" w:rsidP="00075A66">
      <w:pPr>
        <w:pStyle w:val="ListParagraph"/>
        <w:numPr>
          <w:ilvl w:val="2"/>
          <w:numId w:val="208"/>
        </w:numPr>
        <w:spacing w:after="0"/>
        <w:ind w:hanging="720"/>
        <w:rPr>
          <w:rFonts w:ascii="Tahoma" w:eastAsia="Tahoma" w:hAnsi="Tahoma" w:cs="Tahoma"/>
          <w:sz w:val="24"/>
          <w:szCs w:val="24"/>
        </w:rPr>
      </w:pPr>
      <w:r w:rsidRPr="00075A66">
        <w:rPr>
          <w:rFonts w:ascii="Tahoma" w:eastAsia="Tahoma" w:hAnsi="Tahoma" w:cs="Tahoma"/>
          <w:sz w:val="24"/>
          <w:szCs w:val="24"/>
        </w:rPr>
        <w:t>Facilitate vehicle-charger interoperability. Eligible charging equipment shall utilize charging connectors and/or charging interfaces that are compatible for use with MDHD vehicles sold by multiple original automotive equipment manufacturers for widespread use across California and North America. Such connectors/interfaces may include but are not limited to SAE J1772 CCS1, SAE J3105 or others.</w:t>
      </w:r>
      <w:r w:rsidR="00542F05" w:rsidRPr="00075A66">
        <w:rPr>
          <w:rFonts w:ascii="Tahoma" w:eastAsia="Tahoma" w:hAnsi="Tahoma" w:cs="Tahoma"/>
          <w:sz w:val="24"/>
          <w:szCs w:val="24"/>
        </w:rPr>
        <w:br/>
      </w:r>
    </w:p>
    <w:p w14:paraId="3FE6A920" w14:textId="77777777" w:rsidR="006E58C1" w:rsidRPr="00075A66" w:rsidRDefault="006E58C1" w:rsidP="00075A66">
      <w:pPr>
        <w:pStyle w:val="ListParagraph"/>
        <w:numPr>
          <w:ilvl w:val="0"/>
          <w:numId w:val="212"/>
        </w:numPr>
        <w:spacing w:after="0"/>
        <w:ind w:left="2160" w:hanging="720"/>
        <w:contextualSpacing/>
        <w:rPr>
          <w:rFonts w:ascii="Tahoma" w:eastAsia="Tahoma" w:hAnsi="Tahoma" w:cs="Tahoma"/>
          <w:sz w:val="24"/>
          <w:szCs w:val="24"/>
        </w:rPr>
      </w:pPr>
      <w:r w:rsidRPr="00515F10">
        <w:rPr>
          <w:rFonts w:ascii="Tahoma" w:eastAsia="Tahoma" w:hAnsi="Tahoma" w:cs="Tahoma"/>
          <w:sz w:val="24"/>
          <w:szCs w:val="24"/>
        </w:rPr>
        <w:t>Leverage open standards-based network communications</w:t>
      </w:r>
      <w:r w:rsidRPr="006926C2">
        <w:rPr>
          <w:rFonts w:ascii="Tahoma" w:eastAsia="Tahoma" w:hAnsi="Tahoma" w:cs="Tahoma"/>
          <w:sz w:val="24"/>
          <w:szCs w:val="24"/>
        </w:rPr>
        <w:t>.</w:t>
      </w:r>
      <w:r w:rsidRPr="00075A66">
        <w:rPr>
          <w:rFonts w:ascii="Tahoma" w:eastAsia="Tahoma" w:hAnsi="Tahoma" w:cs="Tahoma"/>
          <w:sz w:val="24"/>
          <w:szCs w:val="24"/>
        </w:rPr>
        <w:t xml:space="preserve"> Each individual electric vehicle supply equipment (EVSE) or charger shall be capable of open standards-based communications with an electric vehicle service provider (EVSP), local fleet energy management system (EMS), or utility. These communications should enable remote monitoring and help maintain reliable equipment operations. These functions and their associated design include:</w:t>
      </w:r>
    </w:p>
    <w:p w14:paraId="0EF3122F" w14:textId="77777777" w:rsidR="006E58C1" w:rsidRPr="00075A66" w:rsidRDefault="006E58C1" w:rsidP="00075A66">
      <w:pPr>
        <w:pStyle w:val="ListParagraph"/>
        <w:spacing w:after="0"/>
        <w:ind w:left="2160"/>
        <w:contextualSpacing/>
        <w:rPr>
          <w:rFonts w:ascii="Tahoma" w:eastAsia="Tahoma" w:hAnsi="Tahoma" w:cs="Tahoma"/>
          <w:szCs w:val="24"/>
        </w:rPr>
      </w:pPr>
    </w:p>
    <w:p w14:paraId="1E0D5B96" w14:textId="77777777" w:rsidR="006E58C1" w:rsidRPr="00075A66" w:rsidRDefault="006E58C1" w:rsidP="00075A66">
      <w:pPr>
        <w:pStyle w:val="ListParagraph"/>
        <w:numPr>
          <w:ilvl w:val="1"/>
          <w:numId w:val="213"/>
        </w:numPr>
        <w:spacing w:after="0" w:line="259" w:lineRule="auto"/>
        <w:ind w:left="2880" w:hanging="720"/>
        <w:contextualSpacing/>
        <w:rPr>
          <w:rFonts w:ascii="Tahoma" w:eastAsia="Tahoma" w:hAnsi="Tahoma" w:cs="Tahoma"/>
          <w:sz w:val="24"/>
          <w:szCs w:val="24"/>
        </w:rPr>
      </w:pPr>
      <w:r w:rsidRPr="00075A66">
        <w:rPr>
          <w:rFonts w:ascii="Tahoma" w:eastAsia="Calibri" w:hAnsi="Tahoma" w:cs="Tahoma"/>
          <w:sz w:val="24"/>
          <w:szCs w:val="24"/>
        </w:rPr>
        <w:t>Network connectivity (one of the following):</w:t>
      </w:r>
    </w:p>
    <w:p w14:paraId="017F3A0D" w14:textId="77777777" w:rsidR="006E58C1" w:rsidRPr="00075A66" w:rsidRDefault="006E58C1" w:rsidP="00075A66">
      <w:pPr>
        <w:pStyle w:val="ListParagraph"/>
        <w:spacing w:after="0" w:line="259" w:lineRule="auto"/>
        <w:ind w:left="2880"/>
        <w:contextualSpacing/>
        <w:rPr>
          <w:rFonts w:ascii="Tahoma" w:eastAsia="Tahoma" w:hAnsi="Tahoma" w:cs="Tahoma"/>
          <w:sz w:val="24"/>
          <w:szCs w:val="24"/>
        </w:rPr>
      </w:pPr>
    </w:p>
    <w:p w14:paraId="08E2ACD0" w14:textId="77777777" w:rsidR="006E58C1" w:rsidRPr="00075A66" w:rsidRDefault="006E58C1" w:rsidP="00075A66">
      <w:pPr>
        <w:pStyle w:val="ListParagraph"/>
        <w:numPr>
          <w:ilvl w:val="2"/>
          <w:numId w:val="211"/>
        </w:numPr>
        <w:spacing w:after="0" w:line="259" w:lineRule="auto"/>
        <w:ind w:left="3600" w:hanging="720"/>
        <w:contextualSpacing/>
        <w:rPr>
          <w:rFonts w:ascii="Tahoma" w:hAnsi="Tahoma" w:cs="Tahoma"/>
          <w:color w:val="000000" w:themeColor="text1"/>
          <w:sz w:val="24"/>
          <w:szCs w:val="24"/>
        </w:rPr>
      </w:pPr>
      <w:r w:rsidRPr="00075A66">
        <w:rPr>
          <w:rFonts w:ascii="Tahoma" w:eastAsia="Calibri" w:hAnsi="Tahoma" w:cs="Tahoma"/>
          <w:sz w:val="24"/>
          <w:szCs w:val="24"/>
        </w:rPr>
        <w:lastRenderedPageBreak/>
        <w:t xml:space="preserve">IEEE 802.11n for high-bandwidth wireless networking </w:t>
      </w:r>
    </w:p>
    <w:p w14:paraId="7B0C61DB" w14:textId="77777777" w:rsidR="006E58C1" w:rsidRPr="00075A66" w:rsidRDefault="006E58C1" w:rsidP="00075A66">
      <w:pPr>
        <w:pStyle w:val="ListParagraph"/>
        <w:numPr>
          <w:ilvl w:val="2"/>
          <w:numId w:val="211"/>
        </w:numPr>
        <w:spacing w:after="0" w:line="259" w:lineRule="auto"/>
        <w:ind w:left="3600" w:hanging="720"/>
        <w:contextualSpacing/>
        <w:rPr>
          <w:rFonts w:ascii="Tahoma" w:hAnsi="Tahoma" w:cs="Tahoma"/>
          <w:color w:val="000000" w:themeColor="text1"/>
          <w:sz w:val="24"/>
          <w:szCs w:val="24"/>
        </w:rPr>
      </w:pPr>
      <w:r w:rsidRPr="00075A66">
        <w:rPr>
          <w:rFonts w:ascii="Tahoma" w:eastAsia="Calibri" w:hAnsi="Tahoma" w:cs="Tahoma"/>
          <w:sz w:val="24"/>
          <w:szCs w:val="24"/>
        </w:rPr>
        <w:t>IEEE 802.3 for Ethernet for local- or wide- area network applications</w:t>
      </w:r>
    </w:p>
    <w:p w14:paraId="2513000A" w14:textId="77777777" w:rsidR="006E58C1" w:rsidRPr="00075A66" w:rsidRDefault="006E58C1" w:rsidP="00075A66">
      <w:pPr>
        <w:pStyle w:val="ListParagraph"/>
        <w:spacing w:after="0" w:line="259" w:lineRule="auto"/>
        <w:ind w:left="3600"/>
        <w:contextualSpacing/>
        <w:rPr>
          <w:rFonts w:ascii="Tahoma" w:hAnsi="Tahoma" w:cs="Tahoma"/>
          <w:color w:val="000000" w:themeColor="text1"/>
          <w:sz w:val="24"/>
          <w:szCs w:val="24"/>
        </w:rPr>
      </w:pPr>
    </w:p>
    <w:p w14:paraId="64F54A09" w14:textId="77777777" w:rsidR="006E58C1" w:rsidRPr="00075A66" w:rsidRDefault="006E58C1" w:rsidP="00075A66">
      <w:pPr>
        <w:pStyle w:val="ListParagraph"/>
        <w:numPr>
          <w:ilvl w:val="1"/>
          <w:numId w:val="211"/>
        </w:numPr>
        <w:spacing w:after="0" w:line="259" w:lineRule="auto"/>
        <w:ind w:left="2880" w:hanging="720"/>
        <w:contextualSpacing/>
        <w:rPr>
          <w:rFonts w:ascii="Tahoma" w:hAnsi="Tahoma" w:cs="Tahoma"/>
          <w:color w:val="000000" w:themeColor="text1"/>
          <w:sz w:val="24"/>
          <w:szCs w:val="24"/>
        </w:rPr>
      </w:pPr>
      <w:r w:rsidRPr="00075A66">
        <w:rPr>
          <w:rFonts w:ascii="Tahoma" w:eastAsia="Calibri" w:hAnsi="Tahoma" w:cs="Tahoma"/>
          <w:sz w:val="24"/>
          <w:szCs w:val="24"/>
        </w:rPr>
        <w:t xml:space="preserve">Ability to receive remote software updates, real-time protocol translation, encryption, and decryption: </w:t>
      </w:r>
    </w:p>
    <w:p w14:paraId="31262345" w14:textId="77777777" w:rsidR="006E58C1" w:rsidRPr="00075A66" w:rsidRDefault="006E58C1" w:rsidP="00075A66">
      <w:pPr>
        <w:pStyle w:val="ListParagraph"/>
        <w:spacing w:after="0" w:line="259" w:lineRule="auto"/>
        <w:ind w:left="2880"/>
        <w:contextualSpacing/>
        <w:rPr>
          <w:rFonts w:ascii="Tahoma" w:hAnsi="Tahoma" w:cs="Tahoma"/>
          <w:color w:val="000000" w:themeColor="text1"/>
          <w:sz w:val="24"/>
          <w:szCs w:val="24"/>
        </w:rPr>
      </w:pPr>
    </w:p>
    <w:p w14:paraId="1F23EC67" w14:textId="77777777" w:rsidR="006E58C1" w:rsidRPr="00075A66" w:rsidRDefault="006E58C1" w:rsidP="00075A66">
      <w:pPr>
        <w:pStyle w:val="ListParagraph"/>
        <w:numPr>
          <w:ilvl w:val="2"/>
          <w:numId w:val="210"/>
        </w:numPr>
        <w:spacing w:after="0" w:line="259" w:lineRule="auto"/>
        <w:ind w:left="3600" w:hanging="720"/>
        <w:contextualSpacing/>
        <w:rPr>
          <w:rFonts w:ascii="Tahoma" w:eastAsiaTheme="minorEastAsia" w:hAnsi="Tahoma" w:cs="Tahoma"/>
          <w:color w:val="000000" w:themeColor="text1"/>
          <w:sz w:val="24"/>
          <w:szCs w:val="24"/>
        </w:rPr>
      </w:pPr>
      <w:r w:rsidRPr="00075A66">
        <w:rPr>
          <w:rFonts w:ascii="Tahoma" w:eastAsia="Calibri" w:hAnsi="Tahoma" w:cs="Tahoma"/>
          <w:sz w:val="24"/>
          <w:szCs w:val="24"/>
        </w:rPr>
        <w:t xml:space="preserve">Internet Protocol (IP)-based processor must support multiple protocols </w:t>
      </w:r>
    </w:p>
    <w:p w14:paraId="4030F932" w14:textId="77777777" w:rsidR="006E58C1" w:rsidRPr="00075A66" w:rsidRDefault="006E58C1" w:rsidP="00075A66">
      <w:pPr>
        <w:pStyle w:val="ListParagraph"/>
        <w:numPr>
          <w:ilvl w:val="2"/>
          <w:numId w:val="210"/>
        </w:numPr>
        <w:spacing w:after="0" w:line="259" w:lineRule="auto"/>
        <w:ind w:left="3600" w:hanging="720"/>
        <w:contextualSpacing/>
        <w:rPr>
          <w:rFonts w:ascii="Tahoma" w:eastAsiaTheme="minorEastAsia" w:hAnsi="Tahoma" w:cs="Tahoma"/>
          <w:color w:val="000000" w:themeColor="text1"/>
          <w:sz w:val="24"/>
          <w:szCs w:val="24"/>
        </w:rPr>
      </w:pPr>
      <w:r w:rsidRPr="00075A66">
        <w:rPr>
          <w:rFonts w:ascii="Tahoma" w:eastAsia="Calibri" w:hAnsi="Tahoma" w:cs="Tahoma"/>
          <w:sz w:val="24"/>
          <w:szCs w:val="24"/>
        </w:rPr>
        <w:t xml:space="preserve">Compliant with Transmission Control Protocol (TCP)/IP and IPv6 </w:t>
      </w:r>
    </w:p>
    <w:p w14:paraId="31D4BB79" w14:textId="77777777" w:rsidR="006E58C1" w:rsidRPr="00075A66" w:rsidRDefault="006E58C1" w:rsidP="00542F05">
      <w:pPr>
        <w:pStyle w:val="ListParagraph"/>
        <w:spacing w:after="0"/>
        <w:ind w:left="2160"/>
        <w:rPr>
          <w:rFonts w:ascii="Tahoma" w:eastAsia="Calibri" w:hAnsi="Tahoma" w:cs="Tahoma"/>
          <w:sz w:val="24"/>
          <w:szCs w:val="24"/>
        </w:rPr>
      </w:pPr>
    </w:p>
    <w:p w14:paraId="4928CF4C" w14:textId="4E7BE45D" w:rsidR="006E58C1" w:rsidRPr="00075A66" w:rsidRDefault="006E58C1" w:rsidP="00542F05">
      <w:pPr>
        <w:pStyle w:val="ListParagraph"/>
        <w:spacing w:after="0"/>
        <w:ind w:left="2160"/>
        <w:rPr>
          <w:rFonts w:ascii="Tahoma" w:eastAsia="Calibri" w:hAnsi="Tahoma" w:cs="Tahoma"/>
          <w:sz w:val="24"/>
          <w:szCs w:val="24"/>
        </w:rPr>
      </w:pPr>
      <w:r w:rsidRPr="0AED86A0">
        <w:rPr>
          <w:rFonts w:ascii="Tahoma" w:eastAsia="Calibri" w:hAnsi="Tahoma" w:cs="Tahoma"/>
          <w:sz w:val="24"/>
          <w:szCs w:val="24"/>
        </w:rPr>
        <w:t xml:space="preserve">To encourage customer choice, these network communication standards may include but are not limited to Open Charge Point Protocol (OCPP, version </w:t>
      </w:r>
      <w:r w:rsidR="357EB28E" w:rsidRPr="5A58DC12">
        <w:rPr>
          <w:rFonts w:ascii="Tahoma" w:eastAsia="Calibri" w:hAnsi="Tahoma" w:cs="Tahoma"/>
          <w:sz w:val="24"/>
          <w:szCs w:val="24"/>
        </w:rPr>
        <w:t>2.0.1</w:t>
      </w:r>
      <w:r w:rsidRPr="0AED86A0">
        <w:rPr>
          <w:rFonts w:ascii="Tahoma" w:eastAsia="Calibri" w:hAnsi="Tahoma" w:cs="Tahoma"/>
          <w:sz w:val="24"/>
          <w:szCs w:val="24"/>
        </w:rPr>
        <w:t>), Open Automated Demand Response (OpenADR, IEC 62746-10-1 ED1), or those outlined by the Smart Grid Interoperability Panel (SGIP) Catalog of Standards, the NIST Smart Grid Framework, the American National Standards Institute (ANSI), or other well-established international standards organizations such as the International Organization for Standardization (ISO), International Electrotechnical Commission (IEC), International Telecommunication Union (ITU), Institute for Electrical and Electronics Engineers (IEEE), or Internet Engineering Task Force (IETF).</w:t>
      </w:r>
    </w:p>
    <w:p w14:paraId="3DA5753F" w14:textId="77777777" w:rsidR="006E58C1" w:rsidRPr="00075A66" w:rsidRDefault="006E58C1" w:rsidP="00542F05">
      <w:pPr>
        <w:pStyle w:val="ListParagraph"/>
        <w:spacing w:after="0"/>
        <w:ind w:left="2160"/>
        <w:rPr>
          <w:rFonts w:ascii="Tahoma" w:eastAsia="Calibri" w:hAnsi="Tahoma" w:cs="Tahoma"/>
          <w:sz w:val="24"/>
          <w:szCs w:val="24"/>
        </w:rPr>
      </w:pPr>
    </w:p>
    <w:p w14:paraId="0F8FB52D" w14:textId="77777777" w:rsidR="006E58C1" w:rsidRPr="00075A66" w:rsidRDefault="006E58C1" w:rsidP="00075A66">
      <w:pPr>
        <w:pStyle w:val="ListParagraph"/>
        <w:numPr>
          <w:ilvl w:val="0"/>
          <w:numId w:val="212"/>
        </w:numPr>
        <w:spacing w:after="0" w:line="259" w:lineRule="auto"/>
        <w:ind w:left="2160" w:hanging="720"/>
        <w:contextualSpacing/>
        <w:rPr>
          <w:rFonts w:ascii="Tahoma" w:eastAsiaTheme="minorEastAsia" w:hAnsi="Tahoma" w:cs="Tahoma"/>
          <w:color w:val="000000" w:themeColor="text1"/>
          <w:sz w:val="24"/>
          <w:szCs w:val="24"/>
        </w:rPr>
      </w:pPr>
      <w:r w:rsidRPr="00075A66">
        <w:rPr>
          <w:rFonts w:ascii="Tahoma" w:eastAsia="Calibri" w:hAnsi="Tahoma" w:cs="Tahoma"/>
          <w:sz w:val="24"/>
          <w:szCs w:val="24"/>
        </w:rPr>
        <w:t>Be capable of managing charging costs and supporting grid reliability. Eligible charging equipment shall, leveraging the open standards-based network communications described above, be capable of receiving energy management signals (such as hourly prices or direct load controls) from an EVSP, EMS, or utility. Eligible charging equipment shall be capable of automatically adjusting charging load in consideration of the energy management signal, subject to the constraints of driver preferences, and vehicle energy and operational schedule requirements.</w:t>
      </w:r>
    </w:p>
    <w:p w14:paraId="1726372C" w14:textId="77777777" w:rsidR="006E58C1" w:rsidRPr="00075A66" w:rsidRDefault="006E58C1" w:rsidP="00542F05">
      <w:pPr>
        <w:pStyle w:val="ListParagraph"/>
        <w:spacing w:after="0"/>
        <w:ind w:left="2160"/>
        <w:contextualSpacing/>
        <w:rPr>
          <w:rFonts w:ascii="Tahoma" w:eastAsiaTheme="minorEastAsia" w:hAnsi="Tahoma" w:cs="Tahoma"/>
          <w:color w:val="000000" w:themeColor="text1"/>
          <w:sz w:val="24"/>
          <w:szCs w:val="24"/>
        </w:rPr>
      </w:pPr>
    </w:p>
    <w:p w14:paraId="301F52D3" w14:textId="77777777" w:rsidR="006E58C1" w:rsidRPr="00075A66" w:rsidRDefault="006E58C1" w:rsidP="00542F05">
      <w:pPr>
        <w:spacing w:after="0"/>
        <w:ind w:left="2160"/>
        <w:rPr>
          <w:rFonts w:ascii="Tahoma" w:eastAsiaTheme="minorEastAsia" w:hAnsi="Tahoma" w:cs="Tahoma"/>
          <w:color w:val="000000" w:themeColor="text1"/>
          <w:sz w:val="24"/>
          <w:szCs w:val="24"/>
        </w:rPr>
      </w:pPr>
      <w:r w:rsidRPr="00075A66">
        <w:rPr>
          <w:rFonts w:ascii="Tahoma" w:eastAsia="Calibri" w:hAnsi="Tahoma" w:cs="Tahoma"/>
          <w:sz w:val="24"/>
          <w:szCs w:val="24"/>
        </w:rPr>
        <w:t>Optionally, be capable of bidirectional power flow. Eligible equipment shall be capable of facilitating and metering bidirectional or reverse power flow between the vehicle and the grid. Communications between the charger and other electrical control signals (for example, those of a utility, islanded load, or building) are not specifically defined to allow for project-specific implementation.</w:t>
      </w:r>
      <w:r w:rsidRPr="00075A66">
        <w:rPr>
          <w:rFonts w:ascii="Tahoma" w:hAnsi="Tahoma" w:cs="Tahoma"/>
          <w:sz w:val="24"/>
          <w:szCs w:val="24"/>
        </w:rPr>
        <w:br/>
      </w:r>
    </w:p>
    <w:p w14:paraId="3CB93933" w14:textId="01F4B502" w:rsidR="006E58C1" w:rsidRPr="00075A66" w:rsidDel="00E91CCC" w:rsidRDefault="006E58C1" w:rsidP="009A2648">
      <w:pPr>
        <w:pStyle w:val="ListParagraph"/>
        <w:numPr>
          <w:ilvl w:val="0"/>
          <w:numId w:val="206"/>
        </w:numPr>
        <w:spacing w:after="0"/>
        <w:ind w:left="1440" w:hanging="720"/>
        <w:rPr>
          <w:rFonts w:ascii="Tahoma" w:eastAsia="Tahoma" w:hAnsi="Tahoma" w:cs="Tahoma"/>
          <w:sz w:val="24"/>
          <w:szCs w:val="24"/>
        </w:rPr>
      </w:pPr>
      <w:r w:rsidRPr="00075A66">
        <w:rPr>
          <w:rFonts w:ascii="Tahoma" w:eastAsia="Tahoma" w:hAnsi="Tahoma" w:cs="Tahoma"/>
          <w:b/>
          <w:bCs/>
          <w:i/>
          <w:iCs/>
          <w:sz w:val="24"/>
          <w:szCs w:val="24"/>
        </w:rPr>
        <w:lastRenderedPageBreak/>
        <w:t>For hydrogen refueling projects only:</w:t>
      </w:r>
      <w:r w:rsidRPr="00075A66">
        <w:rPr>
          <w:rFonts w:ascii="Tahoma" w:eastAsia="Tahoma" w:hAnsi="Tahoma" w:cs="Tahoma"/>
          <w:sz w:val="24"/>
          <w:szCs w:val="24"/>
        </w:rPr>
        <w:t xml:space="preserve"> Applicants shall commit to developing a Hydrogen Safety Plan for the proposed project that addresses the hydrogen fueling infrastructure. Applicants shall also commit to participate in an early design review by the Pacific Northwest National Laboratory’s </w:t>
      </w:r>
      <w:r w:rsidR="00945288">
        <w:rPr>
          <w:rFonts w:ascii="Tahoma" w:eastAsia="Tahoma" w:hAnsi="Tahoma" w:cs="Tahoma"/>
          <w:sz w:val="24"/>
          <w:szCs w:val="24"/>
        </w:rPr>
        <w:t xml:space="preserve">(PNNL) </w:t>
      </w:r>
      <w:hyperlink r:id="rId38" w:anchor="utilizing_the_hsp" w:history="1">
        <w:r w:rsidRPr="00787A02">
          <w:rPr>
            <w:rStyle w:val="Hyperlink"/>
            <w:rFonts w:ascii="Tahoma" w:eastAsia="Tahoma" w:hAnsi="Tahoma" w:cs="Tahoma"/>
            <w:sz w:val="24"/>
            <w:szCs w:val="24"/>
          </w:rPr>
          <w:t>Center for Hydrogen Safety’s Hydrogen Safety Panel (HSP</w:t>
        </w:r>
      </w:hyperlink>
      <w:r w:rsidRPr="00075A66">
        <w:rPr>
          <w:rFonts w:ascii="Tahoma" w:eastAsia="Tahoma" w:hAnsi="Tahoma" w:cs="Tahoma"/>
          <w:sz w:val="24"/>
          <w:szCs w:val="24"/>
        </w:rPr>
        <w:t>) and work with the HSP on any safety related incidents. Applicants are recommended to meet with a representative of the HSP prior to submitting their application to establish a common understanding of the Hydrogen Safety Plan and design review requirements.</w:t>
      </w:r>
      <w:r w:rsidR="0089449E">
        <w:rPr>
          <w:rFonts w:ascii="Tahoma" w:eastAsia="Tahoma" w:hAnsi="Tahoma" w:cs="Tahoma"/>
          <w:sz w:val="24"/>
          <w:szCs w:val="24"/>
        </w:rPr>
        <w:t xml:space="preserve"> Virtual inspections may be a</w:t>
      </w:r>
      <w:r w:rsidR="00251FCA">
        <w:rPr>
          <w:rFonts w:ascii="Tahoma" w:eastAsia="Tahoma" w:hAnsi="Tahoma" w:cs="Tahoma"/>
          <w:sz w:val="24"/>
          <w:szCs w:val="24"/>
        </w:rPr>
        <w:t>vailable</w:t>
      </w:r>
      <w:r w:rsidR="00B17417">
        <w:rPr>
          <w:rFonts w:ascii="Tahoma" w:eastAsia="Tahoma" w:hAnsi="Tahoma" w:cs="Tahoma"/>
          <w:sz w:val="24"/>
          <w:szCs w:val="24"/>
        </w:rPr>
        <w:t>,</w:t>
      </w:r>
      <w:r w:rsidR="00251FCA">
        <w:rPr>
          <w:rFonts w:ascii="Tahoma" w:eastAsia="Tahoma" w:hAnsi="Tahoma" w:cs="Tahoma"/>
          <w:sz w:val="24"/>
          <w:szCs w:val="24"/>
        </w:rPr>
        <w:t xml:space="preserve"> but HSP will determine that.</w:t>
      </w:r>
    </w:p>
    <w:p w14:paraId="28D43D7C" w14:textId="77777777" w:rsidR="006E58C1" w:rsidRPr="00075A66" w:rsidRDefault="006E58C1" w:rsidP="006E58C1">
      <w:pPr>
        <w:pStyle w:val="ListParagraph"/>
        <w:spacing w:after="0"/>
        <w:ind w:left="1440"/>
        <w:rPr>
          <w:rFonts w:ascii="Tahoma" w:eastAsia="Tahoma" w:hAnsi="Tahoma" w:cs="Tahoma"/>
          <w:sz w:val="24"/>
          <w:szCs w:val="24"/>
        </w:rPr>
      </w:pPr>
    </w:p>
    <w:p w14:paraId="71477D5C" w14:textId="44F3D3BB" w:rsidR="006E58C1" w:rsidRPr="00075A66" w:rsidRDefault="006E58C1" w:rsidP="006E58C1">
      <w:pPr>
        <w:pStyle w:val="ListParagraph"/>
        <w:numPr>
          <w:ilvl w:val="2"/>
          <w:numId w:val="208"/>
        </w:numPr>
        <w:spacing w:after="0"/>
        <w:ind w:hanging="720"/>
        <w:rPr>
          <w:rFonts w:ascii="Tahoma" w:eastAsia="Tahoma" w:hAnsi="Tahoma" w:cs="Tahoma"/>
          <w:sz w:val="24"/>
          <w:szCs w:val="24"/>
        </w:rPr>
      </w:pPr>
      <w:r w:rsidRPr="00075A66">
        <w:rPr>
          <w:rFonts w:ascii="Tahoma" w:eastAsia="Tahoma" w:hAnsi="Tahoma" w:cs="Tahoma"/>
          <w:b/>
          <w:bCs/>
          <w:sz w:val="24"/>
          <w:szCs w:val="24"/>
        </w:rPr>
        <w:t xml:space="preserve">Hydrogen Safety Plan: </w:t>
      </w:r>
      <w:r w:rsidR="004A7033" w:rsidRPr="00515F10">
        <w:rPr>
          <w:rFonts w:ascii="Tahoma" w:eastAsia="Tahoma" w:hAnsi="Tahoma" w:cs="Tahoma"/>
          <w:sz w:val="24"/>
          <w:szCs w:val="24"/>
        </w:rPr>
        <w:t xml:space="preserve">If awarded under this solicitation, </w:t>
      </w:r>
      <w:r w:rsidR="00EC3EE2">
        <w:rPr>
          <w:rFonts w:ascii="Tahoma" w:eastAsia="Tahoma" w:hAnsi="Tahoma" w:cs="Tahoma"/>
          <w:sz w:val="24"/>
          <w:szCs w:val="24"/>
        </w:rPr>
        <w:t>the</w:t>
      </w:r>
      <w:r w:rsidR="00EC3EE2" w:rsidRPr="00075A66">
        <w:rPr>
          <w:rFonts w:ascii="Tahoma" w:eastAsia="Tahoma" w:hAnsi="Tahoma" w:cs="Tahoma"/>
          <w:sz w:val="24"/>
          <w:szCs w:val="24"/>
        </w:rPr>
        <w:t xml:space="preserve"> </w:t>
      </w:r>
      <w:r w:rsidR="00DE67A3">
        <w:rPr>
          <w:rFonts w:ascii="Tahoma" w:eastAsia="Tahoma" w:hAnsi="Tahoma" w:cs="Tahoma"/>
          <w:sz w:val="24"/>
          <w:szCs w:val="24"/>
        </w:rPr>
        <w:t>grant r</w:t>
      </w:r>
      <w:r w:rsidRPr="00075A66">
        <w:rPr>
          <w:rFonts w:ascii="Tahoma" w:eastAsia="Tahoma" w:hAnsi="Tahoma" w:cs="Tahoma"/>
          <w:sz w:val="24"/>
          <w:szCs w:val="24"/>
        </w:rPr>
        <w:t>ecipient’s agreement will require a Hydrogen Safety Plan to demonstrate that hydrogen safety has been adequately incorporated into project planning and execution. The</w:t>
      </w:r>
      <w:r w:rsidR="00DE67A3">
        <w:rPr>
          <w:rFonts w:ascii="Tahoma" w:eastAsia="Tahoma" w:hAnsi="Tahoma" w:cs="Tahoma"/>
          <w:sz w:val="24"/>
          <w:szCs w:val="24"/>
        </w:rPr>
        <w:t xml:space="preserve"> grant</w:t>
      </w:r>
      <w:r w:rsidRPr="00075A66">
        <w:rPr>
          <w:rFonts w:ascii="Tahoma" w:eastAsia="Tahoma" w:hAnsi="Tahoma" w:cs="Tahoma"/>
          <w:sz w:val="24"/>
          <w:szCs w:val="24"/>
        </w:rPr>
        <w:t xml:space="preserve"> </w:t>
      </w:r>
      <w:r w:rsidR="00DE67A3">
        <w:rPr>
          <w:rFonts w:ascii="Tahoma" w:eastAsia="Tahoma" w:hAnsi="Tahoma" w:cs="Tahoma"/>
          <w:sz w:val="24"/>
          <w:szCs w:val="24"/>
        </w:rPr>
        <w:t>r</w:t>
      </w:r>
      <w:r w:rsidRPr="00075A66">
        <w:rPr>
          <w:rFonts w:ascii="Tahoma" w:eastAsia="Tahoma" w:hAnsi="Tahoma" w:cs="Tahoma"/>
          <w:sz w:val="24"/>
          <w:szCs w:val="24"/>
        </w:rPr>
        <w:t xml:space="preserve">ecipient must prepare (a) preliminary Hydrogen Safety Plan(s) and submit it to the HSP to review. If the </w:t>
      </w:r>
      <w:r w:rsidR="00DE67A3">
        <w:rPr>
          <w:rFonts w:ascii="Tahoma" w:eastAsia="Tahoma" w:hAnsi="Tahoma" w:cs="Tahoma"/>
          <w:sz w:val="24"/>
          <w:szCs w:val="24"/>
        </w:rPr>
        <w:t>grant r</w:t>
      </w:r>
      <w:r w:rsidRPr="00075A66">
        <w:rPr>
          <w:rFonts w:ascii="Tahoma" w:eastAsia="Tahoma" w:hAnsi="Tahoma" w:cs="Tahoma"/>
          <w:sz w:val="24"/>
          <w:szCs w:val="24"/>
        </w:rPr>
        <w:t xml:space="preserve">ecipient wishes the plan to be kept confidential by the HSP, it is up to the </w:t>
      </w:r>
      <w:r w:rsidR="00DE67A3">
        <w:rPr>
          <w:rFonts w:ascii="Tahoma" w:eastAsia="Tahoma" w:hAnsi="Tahoma" w:cs="Tahoma"/>
          <w:sz w:val="24"/>
          <w:szCs w:val="24"/>
        </w:rPr>
        <w:t>grant r</w:t>
      </w:r>
      <w:r w:rsidRPr="00075A66">
        <w:rPr>
          <w:rFonts w:ascii="Tahoma" w:eastAsia="Tahoma" w:hAnsi="Tahoma" w:cs="Tahoma"/>
          <w:sz w:val="24"/>
          <w:szCs w:val="24"/>
        </w:rPr>
        <w:t xml:space="preserve">ecipient to work with the HSP to achieve that. The </w:t>
      </w:r>
      <w:r w:rsidR="00DE67A3">
        <w:rPr>
          <w:rFonts w:ascii="Tahoma" w:eastAsia="Tahoma" w:hAnsi="Tahoma" w:cs="Tahoma"/>
          <w:sz w:val="24"/>
          <w:szCs w:val="24"/>
        </w:rPr>
        <w:t>grant r</w:t>
      </w:r>
      <w:r w:rsidRPr="00075A66">
        <w:rPr>
          <w:rFonts w:ascii="Tahoma" w:eastAsia="Tahoma" w:hAnsi="Tahoma" w:cs="Tahoma"/>
          <w:sz w:val="24"/>
          <w:szCs w:val="24"/>
        </w:rPr>
        <w:t xml:space="preserve">ecipient must share a non-confidential copy of the HSP with the CEC. The HSP will assess the preliminary Hydrogen Safety Plan(s) for adherence to the most recent version of public guidelines titled </w:t>
      </w:r>
      <w:hyperlink r:id="rId39" w:history="1">
        <w:r w:rsidRPr="00B96BEB">
          <w:rPr>
            <w:rStyle w:val="Hyperlink"/>
            <w:rFonts w:ascii="Tahoma" w:eastAsia="Tahoma" w:hAnsi="Tahoma" w:cs="Tahoma"/>
            <w:sz w:val="24"/>
            <w:szCs w:val="24"/>
          </w:rPr>
          <w:t>Safety Planning for Hydrogen and Fuel Cell Projects</w:t>
        </w:r>
      </w:hyperlink>
      <w:r w:rsidRPr="00075A66">
        <w:rPr>
          <w:rFonts w:ascii="Tahoma" w:eastAsia="Tahoma" w:hAnsi="Tahoma" w:cs="Tahoma"/>
          <w:sz w:val="24"/>
          <w:szCs w:val="24"/>
        </w:rPr>
        <w:t xml:space="preserve">. The safety plan shall describe the </w:t>
      </w:r>
      <w:r w:rsidR="00DE67A3">
        <w:rPr>
          <w:rFonts w:ascii="Tahoma" w:eastAsia="Tahoma" w:hAnsi="Tahoma" w:cs="Tahoma"/>
          <w:sz w:val="24"/>
          <w:szCs w:val="24"/>
        </w:rPr>
        <w:t>grant r</w:t>
      </w:r>
      <w:r w:rsidRPr="00075A66">
        <w:rPr>
          <w:rFonts w:ascii="Tahoma" w:eastAsia="Tahoma" w:hAnsi="Tahoma" w:cs="Tahoma"/>
          <w:sz w:val="24"/>
          <w:szCs w:val="24"/>
        </w:rPr>
        <w:t>ecipient’s work and activities to ensure safety, the technologies being demonstrated, and the evaluation results of any hazard analysis performed. The</w:t>
      </w:r>
      <w:r w:rsidR="00DE67A3">
        <w:rPr>
          <w:rFonts w:ascii="Tahoma" w:eastAsia="Tahoma" w:hAnsi="Tahoma" w:cs="Tahoma"/>
          <w:sz w:val="24"/>
          <w:szCs w:val="24"/>
        </w:rPr>
        <w:t xml:space="preserve"> grant</w:t>
      </w:r>
      <w:r w:rsidRPr="00075A66">
        <w:rPr>
          <w:rFonts w:ascii="Tahoma" w:eastAsia="Tahoma" w:hAnsi="Tahoma" w:cs="Tahoma"/>
          <w:sz w:val="24"/>
          <w:szCs w:val="24"/>
        </w:rPr>
        <w:t xml:space="preserve"> </w:t>
      </w:r>
      <w:r w:rsidR="00DE67A3">
        <w:rPr>
          <w:rFonts w:ascii="Tahoma" w:eastAsia="Tahoma" w:hAnsi="Tahoma" w:cs="Tahoma"/>
          <w:sz w:val="24"/>
          <w:szCs w:val="24"/>
        </w:rPr>
        <w:t>r</w:t>
      </w:r>
      <w:r w:rsidRPr="00075A66">
        <w:rPr>
          <w:rFonts w:ascii="Tahoma" w:eastAsia="Tahoma" w:hAnsi="Tahoma" w:cs="Tahoma"/>
          <w:sz w:val="24"/>
          <w:szCs w:val="24"/>
        </w:rPr>
        <w:t>ecipient shall also include the following in the Hydrogen Safety Plan:</w:t>
      </w:r>
    </w:p>
    <w:p w14:paraId="5EA11EEB" w14:textId="77777777" w:rsidR="006E58C1" w:rsidRPr="00075A66" w:rsidRDefault="006E58C1" w:rsidP="006E58C1">
      <w:pPr>
        <w:pStyle w:val="ListParagraph"/>
        <w:spacing w:after="0"/>
        <w:ind w:left="2520"/>
        <w:rPr>
          <w:rFonts w:ascii="Tahoma" w:eastAsia="Tahoma" w:hAnsi="Tahoma" w:cs="Tahoma"/>
          <w:sz w:val="24"/>
          <w:szCs w:val="24"/>
        </w:rPr>
      </w:pPr>
    </w:p>
    <w:p w14:paraId="662BF7CF" w14:textId="4EAA8626" w:rsidR="006E58C1" w:rsidRPr="00075A66" w:rsidRDefault="006E58C1" w:rsidP="006E58C1">
      <w:pPr>
        <w:pStyle w:val="ListParagraph"/>
        <w:numPr>
          <w:ilvl w:val="4"/>
          <w:numId w:val="209"/>
        </w:numPr>
        <w:spacing w:after="0"/>
        <w:ind w:left="2880" w:hanging="720"/>
        <w:rPr>
          <w:rFonts w:ascii="Tahoma" w:eastAsia="Tahoma" w:hAnsi="Tahoma" w:cs="Tahoma"/>
          <w:sz w:val="24"/>
          <w:szCs w:val="24"/>
        </w:rPr>
      </w:pPr>
      <w:r w:rsidRPr="00075A66">
        <w:rPr>
          <w:rFonts w:ascii="Tahoma" w:eastAsia="Tahoma" w:hAnsi="Tahoma" w:cs="Tahoma"/>
          <w:sz w:val="24"/>
          <w:szCs w:val="24"/>
        </w:rPr>
        <w:t xml:space="preserve">A detailed description about how the </w:t>
      </w:r>
      <w:r w:rsidR="00DE67A3">
        <w:rPr>
          <w:rFonts w:ascii="Tahoma" w:eastAsia="Tahoma" w:hAnsi="Tahoma" w:cs="Tahoma"/>
          <w:sz w:val="24"/>
          <w:szCs w:val="24"/>
        </w:rPr>
        <w:t>grant r</w:t>
      </w:r>
      <w:r w:rsidRPr="00075A66">
        <w:rPr>
          <w:rFonts w:ascii="Tahoma" w:eastAsia="Tahoma" w:hAnsi="Tahoma" w:cs="Tahoma"/>
          <w:sz w:val="24"/>
          <w:szCs w:val="24"/>
        </w:rPr>
        <w:t xml:space="preserve">ecipient will conform to the </w:t>
      </w:r>
      <w:hyperlink r:id="rId40" w:history="1">
        <w:r w:rsidRPr="00E14777">
          <w:rPr>
            <w:rStyle w:val="Hyperlink"/>
            <w:rFonts w:ascii="Tahoma" w:eastAsia="Arial" w:hAnsi="Tahoma" w:cs="Tahoma"/>
            <w:sz w:val="24"/>
            <w:szCs w:val="24"/>
          </w:rPr>
          <w:t>National Fire Protection Association (</w:t>
        </w:r>
        <w:r w:rsidRPr="00E14777">
          <w:rPr>
            <w:rStyle w:val="Hyperlink"/>
            <w:rFonts w:ascii="Tahoma" w:eastAsia="Tahoma" w:hAnsi="Tahoma" w:cs="Tahoma"/>
            <w:sz w:val="24"/>
            <w:szCs w:val="24"/>
          </w:rPr>
          <w:t>NFPA) 2, Hydrogen Technologies Code 2020 edition</w:t>
        </w:r>
      </w:hyperlink>
      <w:r w:rsidRPr="00075A66">
        <w:rPr>
          <w:rFonts w:ascii="Tahoma" w:eastAsia="Tahoma" w:hAnsi="Tahoma" w:cs="Tahoma"/>
          <w:sz w:val="24"/>
          <w:szCs w:val="24"/>
        </w:rPr>
        <w:t xml:space="preserve">. The current edition of NFPA 2 should be used unless another edition is specifically required by the authority having jurisdiction (AHJ) where the facilities and equipment will be located. If the AHJ is using an older edition, the </w:t>
      </w:r>
      <w:r w:rsidR="00DE67A3">
        <w:rPr>
          <w:rFonts w:ascii="Tahoma" w:eastAsia="Tahoma" w:hAnsi="Tahoma" w:cs="Tahoma"/>
          <w:sz w:val="24"/>
          <w:szCs w:val="24"/>
        </w:rPr>
        <w:t>grant r</w:t>
      </w:r>
      <w:r w:rsidRPr="00075A66">
        <w:rPr>
          <w:rFonts w:ascii="Tahoma" w:eastAsia="Tahoma" w:hAnsi="Tahoma" w:cs="Tahoma"/>
          <w:sz w:val="24"/>
          <w:szCs w:val="24"/>
        </w:rPr>
        <w:t xml:space="preserve">ecipient is recommended to work with the AHJ to consider using the latest edition as it has been updated to better address fueling infrastructure safety. Should the </w:t>
      </w:r>
      <w:r w:rsidR="00DE67A3">
        <w:rPr>
          <w:rFonts w:ascii="Tahoma" w:eastAsia="Tahoma" w:hAnsi="Tahoma" w:cs="Tahoma"/>
          <w:sz w:val="24"/>
          <w:szCs w:val="24"/>
        </w:rPr>
        <w:t>grant r</w:t>
      </w:r>
      <w:r w:rsidRPr="00075A66">
        <w:rPr>
          <w:rFonts w:ascii="Tahoma" w:eastAsia="Tahoma" w:hAnsi="Tahoma" w:cs="Tahoma"/>
          <w:sz w:val="24"/>
          <w:szCs w:val="24"/>
        </w:rPr>
        <w:t xml:space="preserve">ecipient’s compliance lapse, the CEC reserves the right to cancel the </w:t>
      </w:r>
      <w:r w:rsidR="00DE67A3">
        <w:rPr>
          <w:rFonts w:ascii="Tahoma" w:eastAsia="Tahoma" w:hAnsi="Tahoma" w:cs="Tahoma"/>
          <w:sz w:val="24"/>
          <w:szCs w:val="24"/>
        </w:rPr>
        <w:t>grant r</w:t>
      </w:r>
      <w:r w:rsidRPr="00075A66">
        <w:rPr>
          <w:rFonts w:ascii="Tahoma" w:eastAsia="Tahoma" w:hAnsi="Tahoma" w:cs="Tahoma"/>
          <w:sz w:val="24"/>
          <w:szCs w:val="24"/>
        </w:rPr>
        <w:t>ecipient’s agreement funded by this solicitation.</w:t>
      </w:r>
    </w:p>
    <w:p w14:paraId="3FCEA341" w14:textId="77777777" w:rsidR="006E58C1" w:rsidRPr="00075A66" w:rsidRDefault="006E58C1" w:rsidP="006E58C1">
      <w:pPr>
        <w:pStyle w:val="ListParagraph"/>
        <w:spacing w:after="0"/>
        <w:ind w:left="2880" w:hanging="720"/>
        <w:rPr>
          <w:rFonts w:ascii="Tahoma" w:eastAsia="Tahoma" w:hAnsi="Tahoma" w:cs="Tahoma"/>
          <w:sz w:val="24"/>
          <w:szCs w:val="24"/>
        </w:rPr>
      </w:pPr>
    </w:p>
    <w:p w14:paraId="7559D365" w14:textId="556C1411" w:rsidR="006E58C1" w:rsidRPr="00075A66" w:rsidRDefault="006E58C1" w:rsidP="006E58C1">
      <w:pPr>
        <w:pStyle w:val="ListParagraph"/>
        <w:numPr>
          <w:ilvl w:val="4"/>
          <w:numId w:val="209"/>
        </w:numPr>
        <w:spacing w:after="0"/>
        <w:ind w:left="2880" w:hanging="720"/>
        <w:rPr>
          <w:rFonts w:ascii="Tahoma" w:eastAsia="Tahoma" w:hAnsi="Tahoma" w:cs="Tahoma"/>
          <w:sz w:val="24"/>
          <w:szCs w:val="24"/>
        </w:rPr>
      </w:pPr>
      <w:r w:rsidRPr="00075A66">
        <w:rPr>
          <w:rFonts w:ascii="Tahoma" w:eastAsia="Tahoma" w:hAnsi="Tahoma" w:cs="Tahoma"/>
          <w:sz w:val="24"/>
          <w:szCs w:val="24"/>
        </w:rPr>
        <w:t xml:space="preserve">A detailed description about how the </w:t>
      </w:r>
      <w:r w:rsidR="00DE67A3">
        <w:rPr>
          <w:rFonts w:ascii="Tahoma" w:eastAsia="Tahoma" w:hAnsi="Tahoma" w:cs="Tahoma"/>
          <w:sz w:val="24"/>
          <w:szCs w:val="24"/>
        </w:rPr>
        <w:t>grant r</w:t>
      </w:r>
      <w:r w:rsidRPr="00075A66">
        <w:rPr>
          <w:rFonts w:ascii="Tahoma" w:eastAsia="Tahoma" w:hAnsi="Tahoma" w:cs="Tahoma"/>
          <w:sz w:val="24"/>
          <w:szCs w:val="24"/>
        </w:rPr>
        <w:t xml:space="preserve">ecipient will provide safety training for the hydrogen fueling infrastructure’s initial operation and safety training for all operators. Should the training lapse, without limitation to </w:t>
      </w:r>
      <w:r w:rsidRPr="00075A66">
        <w:rPr>
          <w:rFonts w:ascii="Tahoma" w:eastAsia="Tahoma" w:hAnsi="Tahoma" w:cs="Tahoma"/>
          <w:sz w:val="24"/>
          <w:szCs w:val="24"/>
        </w:rPr>
        <w:lastRenderedPageBreak/>
        <w:t xml:space="preserve">any other rights, the CEC reserves the right to cancel the </w:t>
      </w:r>
      <w:r w:rsidR="00DE67A3">
        <w:rPr>
          <w:rFonts w:ascii="Tahoma" w:eastAsia="Tahoma" w:hAnsi="Tahoma" w:cs="Tahoma"/>
          <w:sz w:val="24"/>
          <w:szCs w:val="24"/>
        </w:rPr>
        <w:t>grant r</w:t>
      </w:r>
      <w:r w:rsidRPr="00075A66">
        <w:rPr>
          <w:rFonts w:ascii="Tahoma" w:eastAsia="Tahoma" w:hAnsi="Tahoma" w:cs="Tahoma"/>
          <w:sz w:val="24"/>
          <w:szCs w:val="24"/>
        </w:rPr>
        <w:t xml:space="preserve">ecipient’s agreement funded by this solicitation. </w:t>
      </w:r>
    </w:p>
    <w:p w14:paraId="120FC148" w14:textId="77777777" w:rsidR="006E58C1" w:rsidRPr="00075A66" w:rsidRDefault="006E58C1" w:rsidP="006E58C1">
      <w:pPr>
        <w:pStyle w:val="ListParagraph"/>
        <w:spacing w:after="0"/>
        <w:ind w:left="2520"/>
        <w:rPr>
          <w:rFonts w:ascii="Tahoma" w:eastAsia="Tahoma" w:hAnsi="Tahoma" w:cs="Tahoma"/>
          <w:sz w:val="24"/>
          <w:szCs w:val="24"/>
        </w:rPr>
      </w:pPr>
    </w:p>
    <w:p w14:paraId="017696BD" w14:textId="34B2B264" w:rsidR="006E58C1" w:rsidRPr="00075A66" w:rsidRDefault="006E58C1" w:rsidP="006E58C1">
      <w:pPr>
        <w:pStyle w:val="ListParagraph"/>
        <w:spacing w:after="0"/>
        <w:ind w:left="2160"/>
        <w:rPr>
          <w:rFonts w:ascii="Tahoma" w:eastAsia="Tahoma" w:hAnsi="Tahoma" w:cs="Tahoma"/>
          <w:sz w:val="24"/>
          <w:szCs w:val="24"/>
        </w:rPr>
      </w:pPr>
      <w:r w:rsidRPr="00075A66">
        <w:rPr>
          <w:rFonts w:ascii="Tahoma" w:eastAsia="Tahoma" w:hAnsi="Tahoma" w:cs="Tahoma"/>
          <w:sz w:val="24"/>
          <w:szCs w:val="24"/>
        </w:rPr>
        <w:t>The HSP will forward their non-confidential assessment of the preliminary Hydrogen Safety Plan to the CEC and the</w:t>
      </w:r>
      <w:r w:rsidR="004D4224">
        <w:rPr>
          <w:rFonts w:ascii="Tahoma" w:eastAsia="Tahoma" w:hAnsi="Tahoma" w:cs="Tahoma"/>
          <w:sz w:val="24"/>
          <w:szCs w:val="24"/>
        </w:rPr>
        <w:t xml:space="preserve"> grant</w:t>
      </w:r>
      <w:r w:rsidRPr="00075A66">
        <w:rPr>
          <w:rFonts w:ascii="Tahoma" w:eastAsia="Tahoma" w:hAnsi="Tahoma" w:cs="Tahoma"/>
          <w:sz w:val="24"/>
          <w:szCs w:val="24"/>
        </w:rPr>
        <w:t xml:space="preserve"> </w:t>
      </w:r>
      <w:r w:rsidR="004D4224">
        <w:rPr>
          <w:rFonts w:ascii="Tahoma" w:eastAsia="Tahoma" w:hAnsi="Tahoma" w:cs="Tahoma"/>
          <w:sz w:val="24"/>
          <w:szCs w:val="24"/>
        </w:rPr>
        <w:t>r</w:t>
      </w:r>
      <w:r w:rsidRPr="00075A66">
        <w:rPr>
          <w:rFonts w:ascii="Tahoma" w:eastAsia="Tahoma" w:hAnsi="Tahoma" w:cs="Tahoma"/>
          <w:sz w:val="24"/>
          <w:szCs w:val="24"/>
        </w:rPr>
        <w:t xml:space="preserve">ecipient. The </w:t>
      </w:r>
      <w:r w:rsidR="004D4224">
        <w:rPr>
          <w:rFonts w:ascii="Tahoma" w:eastAsia="Tahoma" w:hAnsi="Tahoma" w:cs="Tahoma"/>
          <w:sz w:val="24"/>
          <w:szCs w:val="24"/>
        </w:rPr>
        <w:t>grant r</w:t>
      </w:r>
      <w:r w:rsidRPr="00075A66">
        <w:rPr>
          <w:rFonts w:ascii="Tahoma" w:eastAsia="Tahoma" w:hAnsi="Tahoma" w:cs="Tahoma"/>
          <w:sz w:val="24"/>
          <w:szCs w:val="24"/>
        </w:rPr>
        <w:t xml:space="preserve">ecipient shall prepare a final Hydrogen Safety Plan following the HSP assessment. As with the preliminary Hydrogen Safety Plan, it is up to the </w:t>
      </w:r>
      <w:r w:rsidR="004D4224">
        <w:rPr>
          <w:rFonts w:ascii="Tahoma" w:eastAsia="Tahoma" w:hAnsi="Tahoma" w:cs="Tahoma"/>
          <w:sz w:val="24"/>
          <w:szCs w:val="24"/>
        </w:rPr>
        <w:t>grant r</w:t>
      </w:r>
      <w:r w:rsidRPr="00075A66">
        <w:rPr>
          <w:rFonts w:ascii="Tahoma" w:eastAsia="Tahoma" w:hAnsi="Tahoma" w:cs="Tahoma"/>
          <w:sz w:val="24"/>
          <w:szCs w:val="24"/>
        </w:rPr>
        <w:t>ecipient to work directly with the HSP to submit the</w:t>
      </w:r>
      <w:r w:rsidR="004D4224">
        <w:rPr>
          <w:rFonts w:ascii="Tahoma" w:eastAsia="Tahoma" w:hAnsi="Tahoma" w:cs="Tahoma"/>
          <w:sz w:val="24"/>
          <w:szCs w:val="24"/>
        </w:rPr>
        <w:t xml:space="preserve"> grant</w:t>
      </w:r>
      <w:r w:rsidRPr="00075A66">
        <w:rPr>
          <w:rFonts w:ascii="Tahoma" w:eastAsia="Tahoma" w:hAnsi="Tahoma" w:cs="Tahoma"/>
          <w:sz w:val="24"/>
          <w:szCs w:val="24"/>
        </w:rPr>
        <w:t xml:space="preserve"> </w:t>
      </w:r>
      <w:r w:rsidR="004D4224">
        <w:rPr>
          <w:rFonts w:ascii="Tahoma" w:eastAsia="Tahoma" w:hAnsi="Tahoma" w:cs="Tahoma"/>
          <w:sz w:val="24"/>
          <w:szCs w:val="24"/>
        </w:rPr>
        <w:t>r</w:t>
      </w:r>
      <w:r w:rsidRPr="00075A66">
        <w:rPr>
          <w:rFonts w:ascii="Tahoma" w:eastAsia="Tahoma" w:hAnsi="Tahoma" w:cs="Tahoma"/>
          <w:sz w:val="24"/>
          <w:szCs w:val="24"/>
        </w:rPr>
        <w:t xml:space="preserve">ecipient’s final Hydrogen Safety Plan to the HSP. If the </w:t>
      </w:r>
      <w:r w:rsidR="004D4224">
        <w:rPr>
          <w:rFonts w:ascii="Tahoma" w:eastAsia="Tahoma" w:hAnsi="Tahoma" w:cs="Tahoma"/>
          <w:sz w:val="24"/>
          <w:szCs w:val="24"/>
        </w:rPr>
        <w:t>grant r</w:t>
      </w:r>
      <w:r w:rsidRPr="00075A66">
        <w:rPr>
          <w:rFonts w:ascii="Tahoma" w:eastAsia="Tahoma" w:hAnsi="Tahoma" w:cs="Tahoma"/>
          <w:sz w:val="24"/>
          <w:szCs w:val="24"/>
        </w:rPr>
        <w:t xml:space="preserve">ecipient wishes the plan to be kept confidential by the HSP, it is up to the </w:t>
      </w:r>
      <w:r w:rsidR="00D41F30">
        <w:rPr>
          <w:rFonts w:ascii="Tahoma" w:eastAsia="Tahoma" w:hAnsi="Tahoma" w:cs="Tahoma"/>
          <w:sz w:val="24"/>
          <w:szCs w:val="24"/>
        </w:rPr>
        <w:t>grant r</w:t>
      </w:r>
      <w:r w:rsidRPr="00075A66">
        <w:rPr>
          <w:rFonts w:ascii="Tahoma" w:eastAsia="Tahoma" w:hAnsi="Tahoma" w:cs="Tahoma"/>
          <w:sz w:val="24"/>
          <w:szCs w:val="24"/>
        </w:rPr>
        <w:t xml:space="preserve">ecipient to work with the HSP to achieve that. </w:t>
      </w:r>
    </w:p>
    <w:p w14:paraId="3D819140" w14:textId="77777777" w:rsidR="006E58C1" w:rsidRPr="00075A66" w:rsidRDefault="006E58C1" w:rsidP="006E58C1">
      <w:pPr>
        <w:pStyle w:val="ListParagraph"/>
        <w:spacing w:after="0"/>
        <w:ind w:left="2160"/>
        <w:rPr>
          <w:rFonts w:ascii="Tahoma" w:eastAsia="Tahoma" w:hAnsi="Tahoma" w:cs="Tahoma"/>
          <w:sz w:val="24"/>
          <w:szCs w:val="24"/>
        </w:rPr>
      </w:pPr>
    </w:p>
    <w:p w14:paraId="2EAE0DC2" w14:textId="32D995B7" w:rsidR="006E58C1" w:rsidRPr="00075A66" w:rsidRDefault="006E58C1" w:rsidP="006E58C1">
      <w:pPr>
        <w:pStyle w:val="ListParagraph"/>
        <w:spacing w:after="0"/>
        <w:ind w:left="2160"/>
        <w:rPr>
          <w:rFonts w:ascii="Tahoma" w:eastAsia="Tahoma" w:hAnsi="Tahoma" w:cs="Tahoma"/>
          <w:sz w:val="24"/>
          <w:szCs w:val="24"/>
        </w:rPr>
      </w:pPr>
      <w:r w:rsidRPr="00075A66">
        <w:rPr>
          <w:rFonts w:ascii="Tahoma" w:eastAsia="Tahoma" w:hAnsi="Tahoma" w:cs="Tahoma"/>
          <w:sz w:val="24"/>
          <w:szCs w:val="24"/>
        </w:rPr>
        <w:t xml:space="preserve">Should the </w:t>
      </w:r>
      <w:r w:rsidR="00D41F30">
        <w:rPr>
          <w:rFonts w:ascii="Tahoma" w:eastAsia="Tahoma" w:hAnsi="Tahoma" w:cs="Tahoma"/>
          <w:sz w:val="24"/>
          <w:szCs w:val="24"/>
        </w:rPr>
        <w:t>grant r</w:t>
      </w:r>
      <w:r w:rsidRPr="00075A66">
        <w:rPr>
          <w:rFonts w:ascii="Tahoma" w:eastAsia="Tahoma" w:hAnsi="Tahoma" w:cs="Tahoma"/>
          <w:sz w:val="24"/>
          <w:szCs w:val="24"/>
        </w:rPr>
        <w:t xml:space="preserve">ecipient opt to not accept comments from the HSP assessment, the </w:t>
      </w:r>
      <w:r w:rsidR="00D41F30">
        <w:rPr>
          <w:rFonts w:ascii="Tahoma" w:eastAsia="Tahoma" w:hAnsi="Tahoma" w:cs="Tahoma"/>
          <w:sz w:val="24"/>
          <w:szCs w:val="24"/>
        </w:rPr>
        <w:t>grant r</w:t>
      </w:r>
      <w:r w:rsidRPr="00075A66">
        <w:rPr>
          <w:rFonts w:ascii="Tahoma" w:eastAsia="Tahoma" w:hAnsi="Tahoma" w:cs="Tahoma"/>
          <w:sz w:val="24"/>
          <w:szCs w:val="24"/>
        </w:rPr>
        <w:t>ecipient shall provide an explanation of their rationale to the CEC. These activities shall be completed by the dates specified in the Schedule of Products and Due Dates</w:t>
      </w:r>
      <w:r w:rsidR="00D41F30">
        <w:rPr>
          <w:rFonts w:ascii="Tahoma" w:eastAsia="Tahoma" w:hAnsi="Tahoma" w:cs="Tahoma"/>
          <w:sz w:val="24"/>
          <w:szCs w:val="24"/>
        </w:rPr>
        <w:t xml:space="preserve"> (Attachment 3)</w:t>
      </w:r>
      <w:r w:rsidRPr="00075A66">
        <w:rPr>
          <w:rFonts w:ascii="Tahoma" w:eastAsia="Tahoma" w:hAnsi="Tahoma" w:cs="Tahoma"/>
          <w:sz w:val="24"/>
          <w:szCs w:val="24"/>
        </w:rPr>
        <w:t>.</w:t>
      </w:r>
    </w:p>
    <w:p w14:paraId="665291AF" w14:textId="77777777" w:rsidR="006E58C1" w:rsidRPr="00075A66" w:rsidRDefault="006E58C1" w:rsidP="006E58C1">
      <w:pPr>
        <w:pStyle w:val="ListParagraph"/>
        <w:spacing w:after="0"/>
        <w:ind w:left="2520"/>
        <w:rPr>
          <w:rFonts w:ascii="Tahoma" w:eastAsia="Tahoma" w:hAnsi="Tahoma" w:cs="Tahoma"/>
          <w:sz w:val="24"/>
          <w:szCs w:val="24"/>
        </w:rPr>
      </w:pPr>
    </w:p>
    <w:p w14:paraId="08ABC7FC" w14:textId="38CFE2DC" w:rsidR="006E58C1" w:rsidRPr="00075A66" w:rsidRDefault="006E58C1" w:rsidP="006E58C1">
      <w:pPr>
        <w:pStyle w:val="ListParagraph"/>
        <w:numPr>
          <w:ilvl w:val="2"/>
          <w:numId w:val="208"/>
        </w:numPr>
        <w:spacing w:after="0"/>
        <w:ind w:hanging="720"/>
        <w:rPr>
          <w:rFonts w:ascii="Tahoma" w:eastAsia="Tahoma" w:hAnsi="Tahoma" w:cs="Tahoma"/>
          <w:sz w:val="24"/>
          <w:szCs w:val="24"/>
        </w:rPr>
      </w:pPr>
      <w:r w:rsidRPr="407463F0">
        <w:rPr>
          <w:rFonts w:ascii="Tahoma" w:eastAsia="Tahoma" w:hAnsi="Tahoma" w:cs="Tahoma"/>
          <w:b/>
          <w:bCs/>
          <w:sz w:val="24"/>
          <w:szCs w:val="24"/>
        </w:rPr>
        <w:t xml:space="preserve">Hydrogen Safety Design Review: </w:t>
      </w:r>
      <w:r w:rsidR="0016298B" w:rsidRPr="00515F10">
        <w:rPr>
          <w:rFonts w:ascii="Tahoma" w:eastAsia="Tahoma" w:hAnsi="Tahoma" w:cs="Tahoma"/>
          <w:sz w:val="24"/>
          <w:szCs w:val="24"/>
        </w:rPr>
        <w:t xml:space="preserve">If awarded under this solicitation, </w:t>
      </w:r>
      <w:r w:rsidRPr="407463F0">
        <w:rPr>
          <w:rFonts w:ascii="Tahoma" w:eastAsia="Tahoma" w:hAnsi="Tahoma" w:cs="Tahoma"/>
          <w:sz w:val="24"/>
          <w:szCs w:val="24"/>
        </w:rPr>
        <w:t xml:space="preserve"> the </w:t>
      </w:r>
      <w:r w:rsidR="00D41F30" w:rsidRPr="407463F0">
        <w:rPr>
          <w:rFonts w:ascii="Tahoma" w:eastAsia="Tahoma" w:hAnsi="Tahoma" w:cs="Tahoma"/>
          <w:sz w:val="24"/>
          <w:szCs w:val="24"/>
        </w:rPr>
        <w:t>grant r</w:t>
      </w:r>
      <w:r w:rsidRPr="407463F0">
        <w:rPr>
          <w:rFonts w:ascii="Tahoma" w:eastAsia="Tahoma" w:hAnsi="Tahoma" w:cs="Tahoma"/>
          <w:sz w:val="24"/>
          <w:szCs w:val="24"/>
        </w:rPr>
        <w:t xml:space="preserve">ecipient shall commit to participate with the HSP in early design reviews for the hydrogen fueling infrastructure, before submitting the design plans to the AHJ. The </w:t>
      </w:r>
      <w:r w:rsidR="008A216D" w:rsidRPr="407463F0">
        <w:rPr>
          <w:rFonts w:ascii="Tahoma" w:eastAsia="Tahoma" w:hAnsi="Tahoma" w:cs="Tahoma"/>
          <w:sz w:val="24"/>
          <w:szCs w:val="24"/>
        </w:rPr>
        <w:t>grant r</w:t>
      </w:r>
      <w:r w:rsidRPr="407463F0">
        <w:rPr>
          <w:rFonts w:ascii="Tahoma" w:eastAsia="Tahoma" w:hAnsi="Tahoma" w:cs="Tahoma"/>
          <w:sz w:val="24"/>
          <w:szCs w:val="24"/>
        </w:rPr>
        <w:t xml:space="preserve">ecipient shall work with the HSP to determine the timing and scope of their design review participation, including options for remote or in-person reviews.  </w:t>
      </w:r>
    </w:p>
    <w:p w14:paraId="4123C71E" w14:textId="77777777" w:rsidR="006E58C1" w:rsidRPr="00075A66" w:rsidRDefault="006E58C1" w:rsidP="006E58C1">
      <w:pPr>
        <w:pStyle w:val="ListParagraph"/>
        <w:spacing w:after="0"/>
        <w:ind w:left="2160" w:hanging="720"/>
        <w:rPr>
          <w:rFonts w:ascii="Tahoma" w:eastAsia="Tahoma" w:hAnsi="Tahoma" w:cs="Tahoma"/>
          <w:sz w:val="24"/>
          <w:szCs w:val="24"/>
        </w:rPr>
      </w:pPr>
    </w:p>
    <w:p w14:paraId="149AA90F" w14:textId="1A3EE851" w:rsidR="006E58C1" w:rsidRPr="00075A66" w:rsidRDefault="006E58C1" w:rsidP="006E58C1">
      <w:pPr>
        <w:pStyle w:val="ListParagraph"/>
        <w:spacing w:after="0"/>
        <w:ind w:left="2160"/>
        <w:rPr>
          <w:rFonts w:ascii="Tahoma" w:eastAsia="Tahoma" w:hAnsi="Tahoma" w:cs="Tahoma"/>
          <w:sz w:val="24"/>
          <w:szCs w:val="24"/>
        </w:rPr>
      </w:pPr>
      <w:r w:rsidRPr="00075A66">
        <w:rPr>
          <w:rFonts w:ascii="Tahoma" w:eastAsia="Tahoma" w:hAnsi="Tahoma" w:cs="Tahoma"/>
          <w:sz w:val="24"/>
          <w:szCs w:val="24"/>
        </w:rPr>
        <w:t xml:space="preserve">Participating in HSP design reviews will be a mandatory technical task and shall be completed by the dates specified in the Schedule of Products and Due Dates. Should the </w:t>
      </w:r>
      <w:r w:rsidR="007119F2">
        <w:rPr>
          <w:rFonts w:ascii="Tahoma" w:eastAsia="Tahoma" w:hAnsi="Tahoma" w:cs="Tahoma"/>
          <w:sz w:val="24"/>
          <w:szCs w:val="24"/>
        </w:rPr>
        <w:t>grant r</w:t>
      </w:r>
      <w:r w:rsidRPr="00075A66">
        <w:rPr>
          <w:rFonts w:ascii="Tahoma" w:eastAsia="Tahoma" w:hAnsi="Tahoma" w:cs="Tahoma"/>
          <w:sz w:val="24"/>
          <w:szCs w:val="24"/>
        </w:rPr>
        <w:t>ecipient cease participating in design reviews, without limitation to any other rights, the CEC reserves the right to cancel any agreement funded by this solicitation.</w:t>
      </w:r>
    </w:p>
    <w:p w14:paraId="0C547227" w14:textId="77777777" w:rsidR="006E58C1" w:rsidRPr="00075A66" w:rsidRDefault="006E58C1" w:rsidP="006E58C1">
      <w:pPr>
        <w:pStyle w:val="ListParagraph"/>
        <w:spacing w:after="0"/>
        <w:ind w:left="2160" w:hanging="720"/>
        <w:rPr>
          <w:rFonts w:ascii="Tahoma" w:eastAsia="Tahoma" w:hAnsi="Tahoma" w:cs="Tahoma"/>
          <w:sz w:val="24"/>
          <w:szCs w:val="24"/>
        </w:rPr>
      </w:pPr>
    </w:p>
    <w:p w14:paraId="56571DDC" w14:textId="0F790FBE" w:rsidR="007679F2" w:rsidRDefault="006E58C1" w:rsidP="007679F2">
      <w:pPr>
        <w:pStyle w:val="ListParagraph"/>
        <w:numPr>
          <w:ilvl w:val="2"/>
          <w:numId w:val="208"/>
        </w:numPr>
        <w:spacing w:after="0"/>
        <w:ind w:hanging="720"/>
        <w:rPr>
          <w:rFonts w:ascii="Tahoma" w:eastAsia="Tahoma" w:hAnsi="Tahoma" w:cs="Tahoma"/>
          <w:sz w:val="24"/>
          <w:szCs w:val="24"/>
        </w:rPr>
      </w:pPr>
      <w:r w:rsidRPr="00075A66">
        <w:rPr>
          <w:rFonts w:ascii="Tahoma" w:eastAsia="Tahoma" w:hAnsi="Tahoma" w:cs="Tahoma"/>
          <w:b/>
          <w:bCs/>
          <w:sz w:val="24"/>
          <w:szCs w:val="24"/>
        </w:rPr>
        <w:t xml:space="preserve">Reporting Safety Incidents: </w:t>
      </w:r>
      <w:r w:rsidRPr="00075A66">
        <w:rPr>
          <w:rFonts w:ascii="Tahoma" w:eastAsia="Tahoma" w:hAnsi="Tahoma" w:cs="Tahoma"/>
          <w:sz w:val="24"/>
          <w:szCs w:val="24"/>
        </w:rPr>
        <w:t xml:space="preserve">Hydrogen refueling stations funded by this solicitation shall conform to the California Health and Safety Code Section 25510(a). </w:t>
      </w:r>
      <w:r w:rsidR="00CB3D25">
        <w:rPr>
          <w:rFonts w:ascii="Tahoma" w:eastAsia="Tahoma" w:hAnsi="Tahoma" w:cs="Tahoma"/>
          <w:sz w:val="24"/>
          <w:szCs w:val="24"/>
        </w:rPr>
        <w:t>Recipients of funding under this solicitation</w:t>
      </w:r>
      <w:r w:rsidRPr="00075A66">
        <w:rPr>
          <w:rFonts w:ascii="Tahoma" w:eastAsia="Tahoma" w:hAnsi="Tahoma" w:cs="Tahoma"/>
          <w:sz w:val="24"/>
          <w:szCs w:val="24"/>
        </w:rPr>
        <w:t xml:space="preserve"> shall submit report(s) of any unintended hydrogen releases to the </w:t>
      </w:r>
      <w:hyperlink r:id="rId41" w:history="1">
        <w:r w:rsidRPr="00F45E93">
          <w:rPr>
            <w:rStyle w:val="Hyperlink"/>
            <w:rFonts w:ascii="Tahoma" w:eastAsia="Tahoma" w:hAnsi="Tahoma" w:cs="Tahoma"/>
            <w:sz w:val="24"/>
            <w:szCs w:val="24"/>
          </w:rPr>
          <w:t>Certified Unified Program Agency</w:t>
        </w:r>
      </w:hyperlink>
      <w:r w:rsidRPr="00075A66">
        <w:rPr>
          <w:rFonts w:ascii="Tahoma" w:eastAsia="Tahoma" w:hAnsi="Tahoma" w:cs="Tahoma"/>
          <w:sz w:val="24"/>
          <w:szCs w:val="24"/>
        </w:rPr>
        <w:t xml:space="preserve"> (CUPA) and the CEC. </w:t>
      </w:r>
      <w:r w:rsidR="00FC56F9">
        <w:rPr>
          <w:rFonts w:ascii="Tahoma" w:eastAsia="Tahoma" w:hAnsi="Tahoma" w:cs="Tahoma"/>
          <w:sz w:val="24"/>
          <w:szCs w:val="24"/>
        </w:rPr>
        <w:t>Recipients of funding under this solicitation</w:t>
      </w:r>
      <w:r w:rsidRPr="00075A66">
        <w:rPr>
          <w:rFonts w:ascii="Tahoma" w:eastAsia="Tahoma" w:hAnsi="Tahoma" w:cs="Tahoma"/>
          <w:sz w:val="24"/>
          <w:szCs w:val="24"/>
        </w:rPr>
        <w:t xml:space="preserve"> shall also report safety incidents using the NREL Data Collection Tool (Attachment </w:t>
      </w:r>
      <w:r w:rsidR="007571D8" w:rsidRPr="00075A66">
        <w:rPr>
          <w:rFonts w:ascii="Tahoma" w:eastAsia="Tahoma" w:hAnsi="Tahoma" w:cs="Tahoma"/>
          <w:sz w:val="24"/>
          <w:szCs w:val="24"/>
        </w:rPr>
        <w:t>1</w:t>
      </w:r>
      <w:r w:rsidR="007119F2">
        <w:rPr>
          <w:rFonts w:ascii="Tahoma" w:eastAsia="Tahoma" w:hAnsi="Tahoma" w:cs="Tahoma"/>
          <w:sz w:val="24"/>
          <w:szCs w:val="24"/>
        </w:rPr>
        <w:t>0</w:t>
      </w:r>
      <w:r w:rsidRPr="00075A66">
        <w:rPr>
          <w:rFonts w:ascii="Tahoma" w:eastAsia="Tahoma" w:hAnsi="Tahoma" w:cs="Tahoma"/>
          <w:sz w:val="24"/>
          <w:szCs w:val="24"/>
        </w:rPr>
        <w:t xml:space="preserve">). </w:t>
      </w:r>
      <w:r w:rsidR="007F1AF6">
        <w:rPr>
          <w:rFonts w:ascii="Tahoma" w:eastAsia="Tahoma" w:hAnsi="Tahoma" w:cs="Tahoma"/>
          <w:sz w:val="24"/>
          <w:szCs w:val="24"/>
        </w:rPr>
        <w:t>Recipients of funding under this solicitation</w:t>
      </w:r>
      <w:r w:rsidRPr="00075A66">
        <w:rPr>
          <w:rFonts w:ascii="Tahoma" w:eastAsia="Tahoma" w:hAnsi="Tahoma" w:cs="Tahoma"/>
          <w:sz w:val="24"/>
          <w:szCs w:val="24"/>
        </w:rPr>
        <w:t xml:space="preserve"> shall include the HSP in any fact-finding or investigation of any safety incident. Should the </w:t>
      </w:r>
      <w:r w:rsidR="007119F2">
        <w:rPr>
          <w:rFonts w:ascii="Tahoma" w:eastAsia="Tahoma" w:hAnsi="Tahoma" w:cs="Tahoma"/>
          <w:sz w:val="24"/>
          <w:szCs w:val="24"/>
        </w:rPr>
        <w:t>grant r</w:t>
      </w:r>
      <w:r w:rsidRPr="00075A66">
        <w:rPr>
          <w:rFonts w:ascii="Tahoma" w:eastAsia="Tahoma" w:hAnsi="Tahoma" w:cs="Tahoma"/>
          <w:sz w:val="24"/>
          <w:szCs w:val="24"/>
        </w:rPr>
        <w:t>ecipient not follow the requirements for reporting safety incidents, without limitation to any other rights, the CEC reserves the right to cancel any agreement funded by this solicitation.</w:t>
      </w:r>
    </w:p>
    <w:p w14:paraId="0BC347DF" w14:textId="4FC2E38B" w:rsidR="002E5E06" w:rsidRDefault="00E6671D" w:rsidP="00515F10">
      <w:pPr>
        <w:pStyle w:val="ListParagraph"/>
        <w:numPr>
          <w:ilvl w:val="0"/>
          <w:numId w:val="206"/>
        </w:numPr>
        <w:spacing w:after="0"/>
        <w:ind w:left="1440" w:hanging="720"/>
        <w:rPr>
          <w:rFonts w:ascii="Tahoma" w:eastAsia="Tahoma" w:hAnsi="Tahoma" w:cs="Tahoma"/>
          <w:sz w:val="24"/>
          <w:szCs w:val="24"/>
        </w:rPr>
      </w:pPr>
      <w:r>
        <w:rPr>
          <w:rFonts w:ascii="Tahoma" w:eastAsia="Tahoma" w:hAnsi="Tahoma" w:cs="Tahoma"/>
          <w:sz w:val="24"/>
          <w:szCs w:val="24"/>
        </w:rPr>
        <w:lastRenderedPageBreak/>
        <w:t>A project that receives incentive funding from another CEC grant funding opportunity (GFO) or block grant incentive project is not eligible for this GFO.</w:t>
      </w:r>
    </w:p>
    <w:p w14:paraId="31B7C9D5" w14:textId="6BFDB172" w:rsidR="00C204C7" w:rsidRPr="00855877" w:rsidRDefault="00C204C7" w:rsidP="00075A66">
      <w:pPr>
        <w:pStyle w:val="paragraph"/>
        <w:spacing w:before="0" w:beforeAutospacing="0" w:after="0" w:afterAutospacing="0"/>
        <w:textAlignment w:val="baseline"/>
        <w:rPr>
          <w:rFonts w:ascii="Tahoma" w:hAnsi="Tahoma" w:cs="Tahoma"/>
        </w:rPr>
      </w:pPr>
    </w:p>
    <w:p w14:paraId="2A20905B" w14:textId="77777777" w:rsidR="00C204C7" w:rsidRPr="00CC32B6" w:rsidRDefault="00C204C7" w:rsidP="00C204C7">
      <w:pPr>
        <w:pStyle w:val="Heading2"/>
        <w:keepNext w:val="0"/>
        <w:numPr>
          <w:ilvl w:val="0"/>
          <w:numId w:val="52"/>
        </w:numPr>
        <w:spacing w:before="0" w:after="0"/>
        <w:ind w:hanging="720"/>
        <w:rPr>
          <w:rFonts w:ascii="Tahoma" w:hAnsi="Tahoma" w:cs="Tahoma"/>
        </w:rPr>
      </w:pPr>
      <w:bookmarkStart w:id="42" w:name="_Toc144292491"/>
      <w:r w:rsidRPr="00CC32B6">
        <w:rPr>
          <w:rStyle w:val="normaltextrun"/>
          <w:rFonts w:ascii="Tahoma" w:hAnsi="Tahoma" w:cs="Tahoma"/>
        </w:rPr>
        <w:t xml:space="preserve">Minimum Technical Requirements for Open Retail </w:t>
      </w:r>
      <w:r w:rsidRPr="00CC32B6">
        <w:rPr>
          <w:rStyle w:val="normaltextrun"/>
          <w:rFonts w:ascii="Tahoma" w:hAnsi="Tahoma" w:cs="Tahoma"/>
          <w:lang w:val="en-US"/>
        </w:rPr>
        <w:t xml:space="preserve">Electric Vehicle Charging </w:t>
      </w:r>
      <w:r w:rsidRPr="00CC32B6">
        <w:rPr>
          <w:rStyle w:val="normaltextrun"/>
          <w:rFonts w:ascii="Tahoma" w:hAnsi="Tahoma" w:cs="Tahoma"/>
        </w:rPr>
        <w:t>Stations</w:t>
      </w:r>
      <w:bookmarkEnd w:id="42"/>
      <w:r w:rsidRPr="00CC32B6">
        <w:rPr>
          <w:rStyle w:val="normaltextrun"/>
          <w:rFonts w:ascii="Tahoma" w:hAnsi="Tahoma" w:cs="Tahoma"/>
        </w:rPr>
        <w:t> </w:t>
      </w:r>
      <w:r w:rsidRPr="00CC32B6">
        <w:rPr>
          <w:rStyle w:val="eop"/>
          <w:rFonts w:ascii="Tahoma" w:hAnsi="Tahoma" w:cs="Tahoma"/>
        </w:rPr>
        <w:t> </w:t>
      </w:r>
    </w:p>
    <w:p w14:paraId="030776D3" w14:textId="6C0F0571" w:rsidR="004319F7" w:rsidRPr="00CC32B6" w:rsidRDefault="004319F7" w:rsidP="00075A66">
      <w:pPr>
        <w:pStyle w:val="paragraph"/>
        <w:spacing w:before="0" w:beforeAutospacing="0" w:after="0" w:afterAutospacing="0"/>
        <w:ind w:left="720"/>
        <w:textAlignment w:val="baseline"/>
        <w:rPr>
          <w:rFonts w:ascii="Tahoma" w:hAnsi="Tahoma" w:cs="Tahoma"/>
        </w:rPr>
      </w:pPr>
      <w:r w:rsidRPr="00CC32B6">
        <w:rPr>
          <w:rStyle w:val="normaltextrun"/>
          <w:rFonts w:ascii="Tahoma" w:hAnsi="Tahoma" w:cs="Tahoma"/>
        </w:rPr>
        <w:t>To be considered open retail, all electric vehicle charging stations funded under this solicitation shall, at a minimum, meet and adhere to each of the following Minimum Technical Requirements for Open Retail Electric Vehicle Charging Stations during station operation.</w:t>
      </w:r>
      <w:r w:rsidRPr="00CC32B6">
        <w:rPr>
          <w:rStyle w:val="eop"/>
          <w:rFonts w:ascii="Tahoma" w:hAnsi="Tahoma" w:cs="Tahoma"/>
        </w:rPr>
        <w:t> </w:t>
      </w:r>
    </w:p>
    <w:p w14:paraId="50663CA4" w14:textId="77777777" w:rsidR="004319F7" w:rsidRPr="00CC32B6" w:rsidRDefault="004319F7" w:rsidP="00075A66">
      <w:pPr>
        <w:pStyle w:val="paragraph"/>
        <w:spacing w:before="0" w:beforeAutospacing="0" w:after="0" w:afterAutospacing="0"/>
        <w:ind w:left="720"/>
        <w:textAlignment w:val="baseline"/>
        <w:rPr>
          <w:rFonts w:ascii="Tahoma" w:hAnsi="Tahoma" w:cs="Tahoma"/>
        </w:rPr>
      </w:pPr>
      <w:r w:rsidRPr="00CC32B6">
        <w:rPr>
          <w:rStyle w:val="eop"/>
          <w:rFonts w:ascii="Tahoma" w:hAnsi="Tahoma" w:cs="Tahoma"/>
        </w:rPr>
        <w:t> </w:t>
      </w:r>
    </w:p>
    <w:p w14:paraId="7D313E10" w14:textId="77777777" w:rsidR="004319F7" w:rsidRPr="00CC32B6" w:rsidRDefault="004319F7" w:rsidP="407463F0">
      <w:pPr>
        <w:pStyle w:val="paragraph"/>
        <w:spacing w:before="0" w:beforeAutospacing="0" w:after="0" w:afterAutospacing="0"/>
        <w:ind w:left="720"/>
        <w:textAlignment w:val="baseline"/>
        <w:rPr>
          <w:rFonts w:ascii="Tahoma" w:hAnsi="Tahoma" w:cs="Tahoma"/>
        </w:rPr>
      </w:pPr>
      <w:r w:rsidRPr="407463F0">
        <w:rPr>
          <w:rStyle w:val="normaltextrun"/>
          <w:rFonts w:ascii="Tahoma" w:hAnsi="Tahoma" w:cs="Tahoma"/>
        </w:rPr>
        <w:t>Projects exceeding these Minimum Technical Requirements may score higher in accordance with the Evaluation Criteria (Section IV.E.).</w:t>
      </w:r>
      <w:r w:rsidRPr="407463F0">
        <w:rPr>
          <w:rStyle w:val="eop"/>
          <w:rFonts w:ascii="Tahoma" w:hAnsi="Tahoma" w:cs="Tahoma"/>
        </w:rPr>
        <w:t> </w:t>
      </w:r>
    </w:p>
    <w:p w14:paraId="6526DE87" w14:textId="77777777" w:rsidR="004319F7" w:rsidRPr="00CC32B6" w:rsidRDefault="004319F7" w:rsidP="00075A66">
      <w:pPr>
        <w:pStyle w:val="paragraph"/>
        <w:spacing w:before="0" w:beforeAutospacing="0" w:after="0" w:afterAutospacing="0"/>
        <w:ind w:left="720"/>
        <w:textAlignment w:val="baseline"/>
        <w:rPr>
          <w:rFonts w:ascii="Tahoma" w:hAnsi="Tahoma" w:cs="Tahoma"/>
        </w:rPr>
      </w:pPr>
      <w:r w:rsidRPr="00CC32B6">
        <w:rPr>
          <w:rStyle w:val="eop"/>
          <w:rFonts w:ascii="Tahoma" w:hAnsi="Tahoma" w:cs="Tahoma"/>
        </w:rPr>
        <w:t> </w:t>
      </w:r>
    </w:p>
    <w:p w14:paraId="1F33BE7B" w14:textId="630EC189" w:rsidR="004319F7" w:rsidRPr="00CC32B6" w:rsidRDefault="004319F7" w:rsidP="00075A66">
      <w:pPr>
        <w:pStyle w:val="paragraph"/>
        <w:spacing w:before="0" w:beforeAutospacing="0" w:after="0" w:afterAutospacing="0"/>
        <w:ind w:left="720"/>
        <w:textAlignment w:val="baseline"/>
        <w:rPr>
          <w:rFonts w:ascii="Tahoma" w:hAnsi="Tahoma" w:cs="Tahoma"/>
        </w:rPr>
      </w:pPr>
      <w:r w:rsidRPr="004F63C1">
        <w:rPr>
          <w:rStyle w:val="normaltextrun"/>
          <w:rFonts w:ascii="Tahoma" w:hAnsi="Tahoma" w:cs="Tahoma"/>
        </w:rPr>
        <w:t>All of the following Minimum Technical Requirements for Open Retail Electric Vehicle Charging Stations shall be met at the exact station address approved by the CEC.</w:t>
      </w:r>
      <w:r w:rsidRPr="004F63C1">
        <w:rPr>
          <w:rStyle w:val="eop"/>
          <w:rFonts w:ascii="Tahoma" w:hAnsi="Tahoma" w:cs="Tahoma"/>
        </w:rPr>
        <w:t> </w:t>
      </w:r>
      <w:r>
        <w:br/>
      </w:r>
    </w:p>
    <w:p w14:paraId="0B5DE700" w14:textId="325DB7C7" w:rsidR="3F961452" w:rsidRDefault="0DCBDA36" w:rsidP="004F63C1">
      <w:pPr>
        <w:pStyle w:val="paragraph"/>
        <w:numPr>
          <w:ilvl w:val="1"/>
          <w:numId w:val="201"/>
        </w:numPr>
        <w:spacing w:before="0" w:beforeAutospacing="0" w:after="0" w:afterAutospacing="0"/>
        <w:ind w:hanging="720"/>
        <w:rPr>
          <w:rFonts w:ascii="Tahoma" w:eastAsia="Tahoma" w:hAnsi="Tahoma" w:cs="Tahoma"/>
        </w:rPr>
      </w:pPr>
      <w:r w:rsidRPr="3D67F4C5">
        <w:rPr>
          <w:rFonts w:ascii="Tahoma" w:eastAsia="Tahoma" w:hAnsi="Tahoma" w:cs="Tahoma"/>
          <w:color w:val="000000" w:themeColor="text1"/>
        </w:rPr>
        <w:t xml:space="preserve">The Energy Infrastructure </w:t>
      </w:r>
      <w:r w:rsidRPr="08547529">
        <w:rPr>
          <w:rFonts w:ascii="Tahoma" w:eastAsia="Tahoma" w:hAnsi="Tahoma" w:cs="Tahoma"/>
          <w:color w:val="000000" w:themeColor="text1"/>
        </w:rPr>
        <w:t xml:space="preserve">Incentives for Zero-Emission Commercial </w:t>
      </w:r>
      <w:r w:rsidR="48D3A93E" w:rsidRPr="37F3CB47">
        <w:rPr>
          <w:rFonts w:ascii="Tahoma" w:eastAsia="Tahoma" w:hAnsi="Tahoma" w:cs="Tahoma"/>
          <w:color w:val="000000" w:themeColor="text1"/>
        </w:rPr>
        <w:t>Vehicles (</w:t>
      </w:r>
      <w:r w:rsidR="48D3A93E" w:rsidRPr="2A65E4C3">
        <w:rPr>
          <w:rFonts w:ascii="Tahoma" w:eastAsia="Tahoma" w:hAnsi="Tahoma" w:cs="Tahoma"/>
          <w:color w:val="000000" w:themeColor="text1"/>
        </w:rPr>
        <w:t xml:space="preserve">EnergIIZE) program is an incentive program funded </w:t>
      </w:r>
      <w:r w:rsidR="54BFD54D" w:rsidRPr="412E15F1">
        <w:rPr>
          <w:rFonts w:ascii="Tahoma" w:eastAsia="Tahoma" w:hAnsi="Tahoma" w:cs="Tahoma"/>
          <w:color w:val="000000" w:themeColor="text1"/>
        </w:rPr>
        <w:t xml:space="preserve">by </w:t>
      </w:r>
      <w:r w:rsidR="48D3A93E" w:rsidRPr="412E15F1">
        <w:rPr>
          <w:rFonts w:ascii="Tahoma" w:eastAsia="Tahoma" w:hAnsi="Tahoma" w:cs="Tahoma"/>
          <w:color w:val="000000" w:themeColor="text1"/>
        </w:rPr>
        <w:t>the</w:t>
      </w:r>
      <w:r w:rsidR="48D3A93E" w:rsidRPr="2A65E4C3">
        <w:rPr>
          <w:rFonts w:ascii="Tahoma" w:eastAsia="Tahoma" w:hAnsi="Tahoma" w:cs="Tahoma"/>
          <w:color w:val="000000" w:themeColor="text1"/>
        </w:rPr>
        <w:t xml:space="preserve"> CEC and</w:t>
      </w:r>
      <w:r w:rsidR="0CD04988" w:rsidRPr="2A65E4C3">
        <w:rPr>
          <w:rFonts w:ascii="Tahoma" w:eastAsia="Tahoma" w:hAnsi="Tahoma" w:cs="Tahoma"/>
          <w:color w:val="000000" w:themeColor="text1"/>
        </w:rPr>
        <w:t xml:space="preserve"> </w:t>
      </w:r>
      <w:r w:rsidR="48D3A93E" w:rsidRPr="2A65E4C3">
        <w:rPr>
          <w:rFonts w:ascii="Tahoma" w:eastAsia="Tahoma" w:hAnsi="Tahoma" w:cs="Tahoma"/>
          <w:color w:val="000000" w:themeColor="text1"/>
        </w:rPr>
        <w:t xml:space="preserve">administered by CALSTART. </w:t>
      </w:r>
      <w:r w:rsidR="3F961452" w:rsidRPr="00515F10">
        <w:rPr>
          <w:rFonts w:ascii="Tahoma" w:eastAsia="Tahoma" w:hAnsi="Tahoma" w:cs="Tahoma"/>
          <w:color w:val="000000" w:themeColor="text1"/>
        </w:rPr>
        <w:t xml:space="preserve">The </w:t>
      </w:r>
      <w:r w:rsidR="3B4F805E" w:rsidRPr="2A65E4C3">
        <w:rPr>
          <w:rFonts w:ascii="Tahoma" w:eastAsia="Tahoma" w:hAnsi="Tahoma" w:cs="Tahoma"/>
          <w:color w:val="000000" w:themeColor="text1"/>
        </w:rPr>
        <w:t>charging</w:t>
      </w:r>
      <w:r w:rsidR="3F961452" w:rsidRPr="2A65E4C3">
        <w:rPr>
          <w:rFonts w:ascii="Tahoma" w:eastAsia="Tahoma" w:hAnsi="Tahoma" w:cs="Tahoma"/>
          <w:color w:val="000000" w:themeColor="text1"/>
        </w:rPr>
        <w:t xml:space="preserve"> </w:t>
      </w:r>
      <w:r w:rsidR="3F961452" w:rsidRPr="00515F10">
        <w:rPr>
          <w:rFonts w:ascii="Tahoma" w:eastAsia="Tahoma" w:hAnsi="Tahoma" w:cs="Tahoma"/>
          <w:color w:val="000000" w:themeColor="text1"/>
        </w:rPr>
        <w:t xml:space="preserve">station equipment funded under this </w:t>
      </w:r>
      <w:r w:rsidR="00E90694">
        <w:rPr>
          <w:rFonts w:ascii="Tahoma" w:eastAsia="Tahoma" w:hAnsi="Tahoma" w:cs="Tahoma"/>
          <w:color w:val="000000" w:themeColor="text1"/>
        </w:rPr>
        <w:t>solicitation</w:t>
      </w:r>
      <w:r w:rsidR="3F961452" w:rsidRPr="00515F10">
        <w:rPr>
          <w:rFonts w:ascii="Tahoma" w:eastAsia="Tahoma" w:hAnsi="Tahoma" w:cs="Tahoma"/>
          <w:color w:val="000000" w:themeColor="text1"/>
        </w:rPr>
        <w:t xml:space="preserve"> </w:t>
      </w:r>
      <w:r w:rsidR="7C65B07F" w:rsidRPr="2A65E4C3">
        <w:rPr>
          <w:rFonts w:ascii="Tahoma" w:eastAsia="Tahoma" w:hAnsi="Tahoma" w:cs="Tahoma"/>
          <w:color w:val="000000" w:themeColor="text1"/>
        </w:rPr>
        <w:t>must</w:t>
      </w:r>
      <w:r w:rsidR="3F961452" w:rsidRPr="2A65E4C3">
        <w:rPr>
          <w:rFonts w:ascii="Tahoma" w:eastAsia="Tahoma" w:hAnsi="Tahoma" w:cs="Tahoma"/>
          <w:color w:val="000000" w:themeColor="text1"/>
        </w:rPr>
        <w:t xml:space="preserve"> </w:t>
      </w:r>
      <w:r w:rsidR="3F961452" w:rsidRPr="00515F10">
        <w:rPr>
          <w:rFonts w:ascii="Tahoma" w:eastAsia="Tahoma" w:hAnsi="Tahoma" w:cs="Tahoma"/>
          <w:color w:val="000000" w:themeColor="text1"/>
        </w:rPr>
        <w:t xml:space="preserve">conform with equipment detailed in the </w:t>
      </w:r>
      <w:hyperlink r:id="rId42" w:history="1">
        <w:r w:rsidR="3F961452" w:rsidRPr="004F63C1">
          <w:rPr>
            <w:rStyle w:val="Hyperlink"/>
            <w:rFonts w:ascii="Arial" w:eastAsia="Arial" w:hAnsi="Arial" w:cs="Arial"/>
          </w:rPr>
          <w:t>EnergIIZE Eligible EV Technology</w:t>
        </w:r>
      </w:hyperlink>
      <w:r w:rsidR="3F961452" w:rsidRPr="00515F10">
        <w:rPr>
          <w:rFonts w:ascii="Tahoma" w:eastAsia="Tahoma" w:hAnsi="Tahoma" w:cs="Tahoma"/>
          <w:color w:val="000000" w:themeColor="text1"/>
        </w:rPr>
        <w:t xml:space="preserve"> </w:t>
      </w:r>
      <w:r w:rsidR="24B6AA1A" w:rsidRPr="5A8F8D66">
        <w:rPr>
          <w:rFonts w:ascii="Tahoma" w:eastAsia="Tahoma" w:hAnsi="Tahoma" w:cs="Tahoma"/>
          <w:color w:val="000000" w:themeColor="text1"/>
        </w:rPr>
        <w:t xml:space="preserve">which can be </w:t>
      </w:r>
      <w:r w:rsidR="24B6AA1A" w:rsidRPr="73924E17">
        <w:rPr>
          <w:rFonts w:ascii="Tahoma" w:eastAsia="Tahoma" w:hAnsi="Tahoma" w:cs="Tahoma"/>
          <w:color w:val="000000" w:themeColor="text1"/>
        </w:rPr>
        <w:t xml:space="preserve">found at </w:t>
      </w:r>
      <w:hyperlink r:id="rId43" w:history="1">
        <w:r w:rsidR="24B6AA1A" w:rsidRPr="1C9C559C">
          <w:rPr>
            <w:rStyle w:val="Hyperlink"/>
            <w:rFonts w:ascii="Tahoma" w:eastAsia="Tahoma" w:hAnsi="Tahoma" w:cs="Tahoma"/>
          </w:rPr>
          <w:t>https://www.energiize.org/infrastructure?section=infrastructure.more-details.technology</w:t>
        </w:r>
      </w:hyperlink>
      <w:r w:rsidR="24B6AA1A" w:rsidRPr="1C9C559C">
        <w:rPr>
          <w:rFonts w:ascii="Tahoma" w:eastAsia="Tahoma" w:hAnsi="Tahoma" w:cs="Tahoma"/>
        </w:rPr>
        <w:t>.</w:t>
      </w:r>
      <w:r w:rsidR="3F961452" w:rsidRPr="00515F10">
        <w:rPr>
          <w:rFonts w:ascii="Tahoma" w:eastAsia="Tahoma" w:hAnsi="Tahoma" w:cs="Tahoma"/>
        </w:rPr>
        <w:t xml:space="preserve"> </w:t>
      </w:r>
    </w:p>
    <w:p w14:paraId="6410E4AD" w14:textId="77777777" w:rsidR="005D1BA6" w:rsidRPr="00515F10" w:rsidRDefault="005D1BA6" w:rsidP="00515F10">
      <w:pPr>
        <w:pStyle w:val="paragraph"/>
        <w:spacing w:before="0" w:beforeAutospacing="0" w:after="0" w:afterAutospacing="0"/>
        <w:ind w:left="1440"/>
        <w:rPr>
          <w:rFonts w:ascii="Tahoma" w:eastAsia="Tahoma" w:hAnsi="Tahoma" w:cs="Tahoma"/>
        </w:rPr>
      </w:pPr>
    </w:p>
    <w:p w14:paraId="548C2309" w14:textId="30B7DBC4" w:rsidR="00C204C7" w:rsidRPr="00CC32B6" w:rsidRDefault="00C204C7" w:rsidP="00075A66">
      <w:pPr>
        <w:pStyle w:val="paragraph"/>
        <w:numPr>
          <w:ilvl w:val="1"/>
          <w:numId w:val="201"/>
        </w:numPr>
        <w:spacing w:before="0" w:beforeAutospacing="0" w:after="0" w:afterAutospacing="0"/>
        <w:ind w:hanging="720"/>
        <w:textAlignment w:val="baseline"/>
        <w:rPr>
          <w:rFonts w:ascii="Tahoma" w:hAnsi="Tahoma" w:cs="Tahoma"/>
        </w:rPr>
      </w:pPr>
      <w:r w:rsidRPr="004F63C1">
        <w:rPr>
          <w:rStyle w:val="normaltextrun"/>
          <w:rFonts w:ascii="Tahoma" w:hAnsi="Tahoma" w:cs="Tahoma"/>
        </w:rPr>
        <w:t>Each charging station must simultaneously supply at least 150 kW each to a vehicle when requested.</w:t>
      </w:r>
      <w:r>
        <w:br/>
      </w:r>
      <w:r w:rsidRPr="004F63C1">
        <w:rPr>
          <w:rStyle w:val="normaltextrun"/>
          <w:rFonts w:ascii="Tahoma" w:hAnsi="Tahoma" w:cs="Tahoma"/>
        </w:rPr>
        <w:t> </w:t>
      </w:r>
      <w:r w:rsidRPr="004F63C1">
        <w:rPr>
          <w:rStyle w:val="eop"/>
          <w:rFonts w:ascii="Tahoma" w:hAnsi="Tahoma" w:cs="Tahoma"/>
        </w:rPr>
        <w:t> </w:t>
      </w:r>
    </w:p>
    <w:p w14:paraId="1F28F1E7" w14:textId="516FA8FA" w:rsidR="00C204C7" w:rsidRPr="00CC32B6" w:rsidRDefault="00C204C7" w:rsidP="00583C62">
      <w:pPr>
        <w:pStyle w:val="paragraph"/>
        <w:numPr>
          <w:ilvl w:val="1"/>
          <w:numId w:val="201"/>
        </w:numPr>
        <w:spacing w:before="0" w:beforeAutospacing="0" w:after="0" w:afterAutospacing="0"/>
        <w:ind w:hanging="720"/>
        <w:textAlignment w:val="baseline"/>
        <w:rPr>
          <w:rStyle w:val="normaltextrun"/>
          <w:rFonts w:ascii="Tahoma" w:hAnsi="Tahoma" w:cs="Tahoma"/>
        </w:rPr>
      </w:pPr>
      <w:r w:rsidRPr="004F63C1">
        <w:rPr>
          <w:rStyle w:val="normaltextrun"/>
          <w:rFonts w:ascii="Tahoma" w:hAnsi="Tahoma" w:cs="Tahoma"/>
        </w:rPr>
        <w:t>Each charging port must support output voltages between 250 volts DC and 920 volts DC. </w:t>
      </w:r>
      <w:r>
        <w:br/>
      </w:r>
    </w:p>
    <w:p w14:paraId="00D4F866" w14:textId="50601945" w:rsidR="00C204C7" w:rsidRPr="00CC32B6" w:rsidRDefault="703020A1" w:rsidP="00583C62">
      <w:pPr>
        <w:pStyle w:val="paragraph"/>
        <w:numPr>
          <w:ilvl w:val="1"/>
          <w:numId w:val="201"/>
        </w:numPr>
        <w:spacing w:before="0" w:beforeAutospacing="0" w:after="0" w:afterAutospacing="0"/>
        <w:ind w:hanging="720"/>
        <w:textAlignment w:val="baseline"/>
        <w:rPr>
          <w:rStyle w:val="normaltextrun"/>
          <w:rFonts w:ascii="Tahoma" w:hAnsi="Tahoma" w:cs="Tahoma"/>
        </w:rPr>
      </w:pPr>
      <w:r w:rsidRPr="004F63C1">
        <w:rPr>
          <w:rStyle w:val="normaltextrun"/>
          <w:rFonts w:ascii="Tahoma" w:hAnsi="Tahoma" w:cs="Tahoma"/>
        </w:rPr>
        <w:t xml:space="preserve">Each charging port must have at least one permanently attached CCS connector. Additional connector types such as CHAdeMO and </w:t>
      </w:r>
      <w:r w:rsidR="215F321C" w:rsidRPr="004F63C1">
        <w:rPr>
          <w:rStyle w:val="normaltextrun"/>
          <w:rFonts w:ascii="Tahoma" w:hAnsi="Tahoma" w:cs="Tahoma"/>
        </w:rPr>
        <w:t>the North American Charging Standard (NACS)</w:t>
      </w:r>
      <w:r w:rsidRPr="004F63C1">
        <w:rPr>
          <w:rStyle w:val="normaltextrun"/>
          <w:rFonts w:ascii="Tahoma" w:hAnsi="Tahoma" w:cs="Tahoma"/>
        </w:rPr>
        <w:t xml:space="preserve"> are allowed to be installed if the previous requirement is still met. </w:t>
      </w:r>
      <w:r>
        <w:br/>
      </w:r>
    </w:p>
    <w:p w14:paraId="054A0D7E" w14:textId="40A7986A" w:rsidR="00C204C7" w:rsidRPr="00CC32B6" w:rsidRDefault="00C204C7" w:rsidP="001346E2">
      <w:pPr>
        <w:pStyle w:val="paragraph"/>
        <w:numPr>
          <w:ilvl w:val="2"/>
          <w:numId w:val="204"/>
        </w:numPr>
        <w:spacing w:before="0" w:beforeAutospacing="0" w:after="0" w:afterAutospacing="0"/>
        <w:ind w:left="2160" w:hanging="720"/>
        <w:textAlignment w:val="baseline"/>
        <w:rPr>
          <w:rFonts w:ascii="Tahoma" w:hAnsi="Tahoma" w:cs="Tahoma"/>
        </w:rPr>
      </w:pPr>
      <w:r w:rsidRPr="00CC32B6">
        <w:rPr>
          <w:rStyle w:val="normaltextrun"/>
          <w:rFonts w:ascii="Tahoma" w:hAnsi="Tahoma" w:cs="Tahoma"/>
        </w:rPr>
        <w:t>All charging ports must be capable of 375 Amps.</w:t>
      </w:r>
      <w:r w:rsidRPr="00CC32B6">
        <w:rPr>
          <w:rStyle w:val="eop"/>
          <w:rFonts w:ascii="Tahoma" w:hAnsi="Tahoma" w:cs="Tahoma"/>
        </w:rPr>
        <w:t> </w:t>
      </w:r>
      <w:r w:rsidR="00A219F5" w:rsidRPr="00CC32B6">
        <w:rPr>
          <w:rStyle w:val="eop"/>
          <w:rFonts w:ascii="Tahoma" w:hAnsi="Tahoma" w:cs="Tahoma"/>
        </w:rPr>
        <w:br/>
      </w:r>
    </w:p>
    <w:p w14:paraId="29C43D6E" w14:textId="11B64CF4"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CC32B6">
        <w:rPr>
          <w:rStyle w:val="normaltextrun"/>
          <w:rFonts w:ascii="Tahoma" w:hAnsi="Tahoma" w:cs="Tahoma"/>
        </w:rPr>
        <w:t>The charging stations are strongly encouraged to have 480 V 3-phase power available and adequate transformer capacity to serve the</w:t>
      </w:r>
      <w:r w:rsidR="00CD6FC2">
        <w:rPr>
          <w:rStyle w:val="normaltextrun"/>
          <w:rFonts w:ascii="Tahoma" w:hAnsi="Tahoma" w:cs="Tahoma"/>
        </w:rPr>
        <w:t xml:space="preserve"> </w:t>
      </w:r>
      <w:r w:rsidR="0015553C">
        <w:rPr>
          <w:rStyle w:val="normaltextrun"/>
          <w:rFonts w:ascii="Tahoma" w:hAnsi="Tahoma" w:cs="Tahoma"/>
        </w:rPr>
        <w:t>DCFCs</w:t>
      </w:r>
      <w:r w:rsidRPr="00CC32B6">
        <w:rPr>
          <w:rStyle w:val="normaltextrun"/>
          <w:rFonts w:ascii="Tahoma" w:hAnsi="Tahoma" w:cs="Tahoma"/>
        </w:rPr>
        <w:t>.</w:t>
      </w:r>
      <w:r w:rsidR="00A219F5" w:rsidRPr="00CC32B6">
        <w:rPr>
          <w:rStyle w:val="eop"/>
          <w:rFonts w:ascii="Tahoma" w:hAnsi="Tahoma" w:cs="Tahoma"/>
        </w:rPr>
        <w:br/>
      </w:r>
    </w:p>
    <w:p w14:paraId="68757D5A" w14:textId="49974C31"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4F63C1">
        <w:rPr>
          <w:rStyle w:val="normaltextrun"/>
          <w:rFonts w:ascii="Tahoma" w:hAnsi="Tahoma" w:cs="Tahoma"/>
        </w:rPr>
        <w:t xml:space="preserve">All </w:t>
      </w:r>
      <w:r w:rsidR="77745148" w:rsidRPr="004F63C1">
        <w:rPr>
          <w:rStyle w:val="normaltextrun"/>
          <w:rFonts w:ascii="Tahoma" w:hAnsi="Tahoma" w:cs="Tahoma"/>
        </w:rPr>
        <w:t xml:space="preserve">station </w:t>
      </w:r>
      <w:r w:rsidRPr="004F63C1">
        <w:rPr>
          <w:rStyle w:val="normaltextrun"/>
          <w:rFonts w:ascii="Tahoma" w:hAnsi="Tahoma" w:cs="Tahoma"/>
        </w:rPr>
        <w:t>conduit runs installed must be sized to provide at least 350 kW.</w:t>
      </w:r>
      <w:r w:rsidRPr="00515F10">
        <w:rPr>
          <w:rStyle w:val="normaltextrun"/>
        </w:rPr>
        <w:t> </w:t>
      </w:r>
      <w:r>
        <w:br/>
      </w:r>
    </w:p>
    <w:p w14:paraId="7E56CCA5" w14:textId="1FB35DBC" w:rsidR="00C204C7" w:rsidRPr="00CC32B6" w:rsidRDefault="00C204C7" w:rsidP="00515F10">
      <w:pPr>
        <w:pStyle w:val="paragraph"/>
        <w:numPr>
          <w:ilvl w:val="1"/>
          <w:numId w:val="201"/>
        </w:numPr>
        <w:spacing w:before="0" w:beforeAutospacing="0" w:after="0" w:afterAutospacing="0"/>
        <w:ind w:hanging="720"/>
        <w:textAlignment w:val="baseline"/>
        <w:rPr>
          <w:rStyle w:val="eop"/>
          <w:rFonts w:ascii="Tahoma" w:hAnsi="Tahoma" w:cs="Tahoma"/>
        </w:rPr>
      </w:pPr>
      <w:r w:rsidRPr="00CC32B6">
        <w:rPr>
          <w:rStyle w:val="normaltextrun"/>
          <w:rFonts w:ascii="Tahoma" w:hAnsi="Tahoma" w:cs="Tahoma"/>
        </w:rPr>
        <w:lastRenderedPageBreak/>
        <w:t>The charg</w:t>
      </w:r>
      <w:r w:rsidR="00A23A20">
        <w:rPr>
          <w:rStyle w:val="normaltextrun"/>
          <w:rFonts w:ascii="Tahoma" w:hAnsi="Tahoma" w:cs="Tahoma"/>
        </w:rPr>
        <w:t>ing port</w:t>
      </w:r>
      <w:r w:rsidRPr="00CC32B6">
        <w:rPr>
          <w:rStyle w:val="normaltextrun"/>
          <w:rFonts w:ascii="Tahoma" w:hAnsi="Tahoma" w:cs="Tahoma"/>
        </w:rPr>
        <w:t xml:space="preserve"> must be Energy Star certified and listed on the </w:t>
      </w:r>
      <w:hyperlink r:id="rId44">
        <w:r w:rsidRPr="5A58DC12">
          <w:rPr>
            <w:rStyle w:val="normaltextrun"/>
            <w:rFonts w:ascii="Tahoma" w:hAnsi="Tahoma" w:cs="Tahoma"/>
            <w:color w:val="0000FF"/>
            <w:u w:val="single"/>
          </w:rPr>
          <w:t>Energy Star Product Finder Page</w:t>
        </w:r>
      </w:hyperlink>
      <w:r w:rsidRPr="5A58DC12">
        <w:rPr>
          <w:rStyle w:val="normaltextrun"/>
          <w:rFonts w:ascii="Tahoma" w:hAnsi="Tahoma" w:cs="Tahoma"/>
        </w:rPr>
        <w:t>.</w:t>
      </w:r>
      <w:r w:rsidRPr="00CC32B6">
        <w:rPr>
          <w:rStyle w:val="normaltextrun"/>
          <w:rFonts w:ascii="Tahoma" w:hAnsi="Tahoma" w:cs="Tahoma"/>
        </w:rPr>
        <w:t xml:space="preserve"> They do not have to be certified at the time of submitting the </w:t>
      </w:r>
      <w:proofErr w:type="gramStart"/>
      <w:r w:rsidRPr="00CC32B6">
        <w:rPr>
          <w:rStyle w:val="normaltextrun"/>
          <w:rFonts w:ascii="Tahoma" w:hAnsi="Tahoma" w:cs="Tahoma"/>
        </w:rPr>
        <w:t>proposal, but</w:t>
      </w:r>
      <w:proofErr w:type="gramEnd"/>
      <w:r w:rsidRPr="00CC32B6">
        <w:rPr>
          <w:rStyle w:val="normaltextrun"/>
          <w:rFonts w:ascii="Tahoma" w:hAnsi="Tahoma" w:cs="Tahoma"/>
        </w:rPr>
        <w:t xml:space="preserve"> must be certified prior to submitting an invoice that seeks repayment for the chargers. Chargers over 350 kW are not required to be Energy Star certified. </w:t>
      </w:r>
      <w:r w:rsidRPr="00CC32B6">
        <w:rPr>
          <w:rStyle w:val="eop"/>
          <w:rFonts w:ascii="Tahoma" w:hAnsi="Tahoma" w:cs="Tahoma"/>
        </w:rPr>
        <w:t> </w:t>
      </w:r>
      <w:r w:rsidR="00A219F5">
        <w:br/>
      </w:r>
    </w:p>
    <w:p w14:paraId="62F5C5CF" w14:textId="3FD0A09D"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85257B">
        <w:rPr>
          <w:rStyle w:val="normaltextrun"/>
          <w:rFonts w:ascii="Tahoma" w:hAnsi="Tahoma" w:cs="Tahoma"/>
        </w:rPr>
        <w:t>The charg</w:t>
      </w:r>
      <w:r w:rsidR="00A23A20">
        <w:rPr>
          <w:rStyle w:val="normaltextrun"/>
          <w:rFonts w:ascii="Tahoma" w:hAnsi="Tahoma" w:cs="Tahoma"/>
        </w:rPr>
        <w:t>ing port</w:t>
      </w:r>
      <w:r w:rsidRPr="0085257B">
        <w:rPr>
          <w:rStyle w:val="normaltextrun"/>
          <w:rFonts w:ascii="Tahoma" w:hAnsi="Tahoma" w:cs="Tahoma"/>
        </w:rPr>
        <w:t xml:space="preserve"> must </w:t>
      </w:r>
      <w:r w:rsidR="2A6DECA5" w:rsidRPr="0085257B">
        <w:rPr>
          <w:rStyle w:val="normaltextrun"/>
          <w:rFonts w:ascii="Tahoma" w:hAnsi="Tahoma" w:cs="Tahoma"/>
        </w:rPr>
        <w:t>conform to ISO 15118-3, and hardware must be capable of implementing both ISO 15118-2 and ISO 15118-20</w:t>
      </w:r>
      <w:r w:rsidRPr="0085257B">
        <w:rPr>
          <w:rStyle w:val="normaltextrun"/>
          <w:rFonts w:ascii="Tahoma" w:hAnsi="Tahoma" w:cs="Tahoma"/>
        </w:rPr>
        <w:t>.</w:t>
      </w:r>
      <w:r w:rsidRPr="00515F10">
        <w:rPr>
          <w:rStyle w:val="normaltextrun"/>
        </w:rPr>
        <w:t> </w:t>
      </w:r>
      <w:r w:rsidR="00A219F5" w:rsidRPr="00515F10">
        <w:rPr>
          <w:rStyle w:val="normaltextrun"/>
          <w:rFonts w:ascii="Tahoma" w:hAnsi="Tahoma" w:cs="Tahoma"/>
        </w:rPr>
        <w:br/>
      </w:r>
    </w:p>
    <w:p w14:paraId="09B27763" w14:textId="141091CF"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85257B">
        <w:rPr>
          <w:rStyle w:val="normaltextrun"/>
          <w:rFonts w:ascii="Tahoma" w:hAnsi="Tahoma" w:cs="Tahoma"/>
        </w:rPr>
        <w:t>Conformance testing for charger software and hardware should follow ISO 15118-4 and 15118-5, respectively.</w:t>
      </w:r>
      <w:r w:rsidRPr="00515F10">
        <w:rPr>
          <w:rStyle w:val="normaltextrun"/>
        </w:rPr>
        <w:t> </w:t>
      </w:r>
      <w:r w:rsidR="00225949" w:rsidRPr="00515F10">
        <w:rPr>
          <w:rStyle w:val="normaltextrun"/>
        </w:rPr>
        <w:br/>
      </w:r>
    </w:p>
    <w:p w14:paraId="1E9AB4A2" w14:textId="41AE8B11"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85257B">
        <w:rPr>
          <w:rStyle w:val="normaltextrun"/>
          <w:rFonts w:ascii="Tahoma" w:hAnsi="Tahoma" w:cs="Tahoma"/>
        </w:rPr>
        <w:t>The charg</w:t>
      </w:r>
      <w:r w:rsidR="00A23A20">
        <w:rPr>
          <w:rStyle w:val="normaltextrun"/>
          <w:rFonts w:ascii="Tahoma" w:hAnsi="Tahoma" w:cs="Tahoma"/>
        </w:rPr>
        <w:t>ing port</w:t>
      </w:r>
      <w:r w:rsidRPr="0085257B">
        <w:rPr>
          <w:rStyle w:val="normaltextrun"/>
          <w:rFonts w:ascii="Tahoma" w:hAnsi="Tahoma" w:cs="Tahoma"/>
        </w:rPr>
        <w:t xml:space="preserve"> must conform to OCPP 2.0.1 or later. Manufacturers must attest that the charger conforms to OCPP 2.0.1 or later by detailing it on a publicly available charger specification sheet.</w:t>
      </w:r>
      <w:r w:rsidRPr="00515F10">
        <w:rPr>
          <w:rStyle w:val="normaltextrun"/>
        </w:rPr>
        <w:t> </w:t>
      </w:r>
      <w:r w:rsidR="00225949" w:rsidRPr="00515F10">
        <w:rPr>
          <w:rStyle w:val="normaltextrun"/>
        </w:rPr>
        <w:br/>
      </w:r>
    </w:p>
    <w:p w14:paraId="30107003" w14:textId="6019D175" w:rsidR="00C204C7" w:rsidRPr="00CC32B6" w:rsidRDefault="00C204C7" w:rsidP="00515F10">
      <w:pPr>
        <w:pStyle w:val="paragraph"/>
        <w:numPr>
          <w:ilvl w:val="1"/>
          <w:numId w:val="201"/>
        </w:numPr>
        <w:spacing w:before="0" w:beforeAutospacing="0" w:after="0" w:afterAutospacing="0"/>
        <w:ind w:hanging="720"/>
        <w:textAlignment w:val="baseline"/>
        <w:rPr>
          <w:rFonts w:ascii="Tahoma" w:hAnsi="Tahoma" w:cs="Tahoma"/>
        </w:rPr>
      </w:pPr>
      <w:r w:rsidRPr="0085257B">
        <w:rPr>
          <w:rStyle w:val="normaltextrun"/>
          <w:rFonts w:ascii="Tahoma" w:hAnsi="Tahoma" w:cs="Tahoma"/>
        </w:rPr>
        <w:t>The charg</w:t>
      </w:r>
      <w:r w:rsidR="00A23A20">
        <w:rPr>
          <w:rStyle w:val="normaltextrun"/>
          <w:rFonts w:ascii="Tahoma" w:hAnsi="Tahoma" w:cs="Tahoma"/>
        </w:rPr>
        <w:t>ing port’s</w:t>
      </w:r>
      <w:r w:rsidRPr="00CC32B6">
        <w:rPr>
          <w:rStyle w:val="normaltextrun"/>
          <w:rFonts w:ascii="Tahoma" w:hAnsi="Tahoma" w:cs="Tahoma"/>
        </w:rPr>
        <w:t xml:space="preserve"> networking software must connect to a central management system using OCPP 2.0.1 for the purposes of charger management and data reporting, including for reliability data reporting </w:t>
      </w:r>
      <w:r w:rsidRPr="00CC32B6">
        <w:rPr>
          <w:rStyle w:val="findhit"/>
          <w:rFonts w:ascii="Tahoma" w:hAnsi="Tahoma" w:cs="Tahoma"/>
        </w:rPr>
        <w:t>requirement</w:t>
      </w:r>
      <w:r w:rsidRPr="00CC32B6">
        <w:rPr>
          <w:rStyle w:val="normaltextrun"/>
          <w:rFonts w:ascii="Tahoma" w:hAnsi="Tahoma" w:cs="Tahoma"/>
        </w:rPr>
        <w:t>s specified in the solicitation Scope of Work. </w:t>
      </w:r>
      <w:r w:rsidRPr="00CC32B6">
        <w:rPr>
          <w:rStyle w:val="eop"/>
          <w:rFonts w:ascii="Tahoma" w:hAnsi="Tahoma" w:cs="Tahoma"/>
        </w:rPr>
        <w:t> </w:t>
      </w:r>
      <w:r w:rsidR="00564FF3" w:rsidRPr="00CC32B6">
        <w:rPr>
          <w:rStyle w:val="eop"/>
          <w:rFonts w:ascii="Tahoma" w:hAnsi="Tahoma" w:cs="Tahoma"/>
        </w:rPr>
        <w:br/>
      </w:r>
    </w:p>
    <w:p w14:paraId="01A5EFAC" w14:textId="59855DE1"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CC32B6">
        <w:rPr>
          <w:rStyle w:val="normaltextrun"/>
          <w:rFonts w:ascii="Tahoma" w:hAnsi="Tahoma" w:cs="Tahoma"/>
        </w:rPr>
        <w:t>The charg</w:t>
      </w:r>
      <w:r w:rsidR="00440AA5">
        <w:rPr>
          <w:rStyle w:val="normaltextrun"/>
          <w:rFonts w:ascii="Tahoma" w:hAnsi="Tahoma" w:cs="Tahoma"/>
        </w:rPr>
        <w:t>ing ports</w:t>
      </w:r>
      <w:r w:rsidRPr="00CC32B6">
        <w:rPr>
          <w:rStyle w:val="normaltextrun"/>
          <w:rFonts w:ascii="Tahoma" w:hAnsi="Tahoma" w:cs="Tahoma"/>
        </w:rPr>
        <w:t xml:space="preserve"> must be designed to securely switch network providers without any changes in hardware.</w:t>
      </w:r>
      <w:r w:rsidRPr="00CC32B6">
        <w:rPr>
          <w:rStyle w:val="eop"/>
          <w:rFonts w:ascii="Tahoma" w:hAnsi="Tahoma" w:cs="Tahoma"/>
        </w:rPr>
        <w:t> </w:t>
      </w:r>
      <w:r w:rsidR="00564FF3" w:rsidRPr="00CC32B6">
        <w:rPr>
          <w:rStyle w:val="eop"/>
          <w:rFonts w:ascii="Tahoma" w:hAnsi="Tahoma" w:cs="Tahoma"/>
        </w:rPr>
        <w:br/>
      </w:r>
    </w:p>
    <w:p w14:paraId="55E83F06" w14:textId="6C6F5B8D" w:rsidR="00C204C7" w:rsidRPr="00CC32B6" w:rsidRDefault="00C204C7" w:rsidP="00515F10">
      <w:pPr>
        <w:pStyle w:val="paragraph"/>
        <w:numPr>
          <w:ilvl w:val="1"/>
          <w:numId w:val="201"/>
        </w:numPr>
        <w:spacing w:before="0" w:beforeAutospacing="0" w:after="0" w:afterAutospacing="0"/>
        <w:ind w:hanging="720"/>
        <w:textAlignment w:val="baseline"/>
        <w:rPr>
          <w:rFonts w:ascii="Tahoma" w:hAnsi="Tahoma" w:cs="Tahoma"/>
        </w:rPr>
      </w:pPr>
      <w:r w:rsidRPr="00CC32B6">
        <w:rPr>
          <w:rStyle w:val="normaltextrun"/>
          <w:rFonts w:ascii="Tahoma" w:hAnsi="Tahoma" w:cs="Tahoma"/>
        </w:rPr>
        <w:t>The charg</w:t>
      </w:r>
      <w:r w:rsidR="00440AA5">
        <w:rPr>
          <w:rStyle w:val="normaltextrun"/>
          <w:rFonts w:ascii="Tahoma" w:hAnsi="Tahoma" w:cs="Tahoma"/>
        </w:rPr>
        <w:t>ing ports</w:t>
      </w:r>
      <w:r w:rsidRPr="00CC32B6">
        <w:rPr>
          <w:rStyle w:val="normaltextrun"/>
          <w:rFonts w:ascii="Tahoma" w:hAnsi="Tahoma" w:cs="Tahoma"/>
        </w:rPr>
        <w:t xml:space="preserve"> must be networked and must include the following three abilities:</w:t>
      </w:r>
      <w:r w:rsidRPr="00CC32B6">
        <w:rPr>
          <w:rStyle w:val="eop"/>
          <w:rFonts w:ascii="Tahoma" w:hAnsi="Tahoma" w:cs="Tahoma"/>
        </w:rPr>
        <w:t> </w:t>
      </w:r>
      <w:r w:rsidR="009C2342" w:rsidRPr="00CC32B6">
        <w:rPr>
          <w:rStyle w:val="eop"/>
          <w:rFonts w:ascii="Tahoma" w:hAnsi="Tahoma" w:cs="Tahoma"/>
        </w:rPr>
        <w:br/>
      </w:r>
    </w:p>
    <w:p w14:paraId="49C6A318" w14:textId="77777777" w:rsidR="00C204C7" w:rsidRPr="00CC32B6" w:rsidRDefault="00C204C7" w:rsidP="00075A66">
      <w:pPr>
        <w:pStyle w:val="paragraph"/>
        <w:numPr>
          <w:ilvl w:val="0"/>
          <w:numId w:val="105"/>
        </w:numPr>
        <w:spacing w:before="0" w:beforeAutospacing="0" w:after="0" w:afterAutospacing="0"/>
        <w:ind w:left="3600" w:hanging="720"/>
        <w:textAlignment w:val="baseline"/>
        <w:rPr>
          <w:rFonts w:ascii="Tahoma" w:hAnsi="Tahoma" w:cs="Tahoma"/>
        </w:rPr>
      </w:pPr>
      <w:r w:rsidRPr="00CC32B6">
        <w:rPr>
          <w:rStyle w:val="normaltextrun"/>
          <w:rFonts w:ascii="Tahoma" w:hAnsi="Tahoma" w:cs="Tahoma"/>
        </w:rPr>
        <w:t>Have network connectivity with one of the following:</w:t>
      </w:r>
      <w:r w:rsidRPr="00CC32B6">
        <w:rPr>
          <w:rStyle w:val="eop"/>
          <w:rFonts w:ascii="Tahoma" w:hAnsi="Tahoma" w:cs="Tahoma"/>
        </w:rPr>
        <w:t> </w:t>
      </w:r>
    </w:p>
    <w:p w14:paraId="646BB3D2" w14:textId="77777777" w:rsidR="00C204C7" w:rsidRPr="00CC32B6" w:rsidRDefault="00C204C7" w:rsidP="00075A66">
      <w:pPr>
        <w:pStyle w:val="paragraph"/>
        <w:numPr>
          <w:ilvl w:val="0"/>
          <w:numId w:val="106"/>
        </w:numPr>
        <w:spacing w:before="0" w:beforeAutospacing="0" w:after="0" w:afterAutospacing="0"/>
        <w:ind w:left="4320" w:hanging="720"/>
        <w:textAlignment w:val="baseline"/>
        <w:rPr>
          <w:rFonts w:ascii="Tahoma" w:hAnsi="Tahoma" w:cs="Tahoma"/>
        </w:rPr>
      </w:pPr>
      <w:r w:rsidRPr="00CC32B6">
        <w:rPr>
          <w:rStyle w:val="normaltextrun"/>
          <w:rFonts w:ascii="Tahoma" w:hAnsi="Tahoma" w:cs="Tahoma"/>
        </w:rPr>
        <w:t>IEEE 802.11n for high-bandwidth wireless networking, or</w:t>
      </w:r>
      <w:r w:rsidRPr="00CC32B6">
        <w:rPr>
          <w:rStyle w:val="eop"/>
          <w:rFonts w:ascii="Tahoma" w:hAnsi="Tahoma" w:cs="Tahoma"/>
        </w:rPr>
        <w:t> </w:t>
      </w:r>
    </w:p>
    <w:p w14:paraId="12DE72E8" w14:textId="7BF3B4E0" w:rsidR="00C204C7" w:rsidRPr="00CC32B6" w:rsidRDefault="00C204C7" w:rsidP="00075A66">
      <w:pPr>
        <w:pStyle w:val="paragraph"/>
        <w:numPr>
          <w:ilvl w:val="0"/>
          <w:numId w:val="106"/>
        </w:numPr>
        <w:spacing w:before="0" w:beforeAutospacing="0" w:after="0" w:afterAutospacing="0"/>
        <w:ind w:left="4320" w:hanging="720"/>
        <w:textAlignment w:val="baseline"/>
        <w:rPr>
          <w:rFonts w:ascii="Tahoma" w:hAnsi="Tahoma" w:cs="Tahoma"/>
        </w:rPr>
      </w:pPr>
      <w:r w:rsidRPr="00CC32B6">
        <w:rPr>
          <w:rStyle w:val="normaltextrun"/>
          <w:rFonts w:ascii="Tahoma" w:hAnsi="Tahoma" w:cs="Tahoma"/>
        </w:rPr>
        <w:t>IEEE 802.3 for Ethernet for local- or wide-area network applications</w:t>
      </w:r>
      <w:r w:rsidRPr="00CC32B6">
        <w:rPr>
          <w:rStyle w:val="eop"/>
          <w:rFonts w:ascii="Tahoma" w:hAnsi="Tahoma" w:cs="Tahoma"/>
        </w:rPr>
        <w:t> </w:t>
      </w:r>
      <w:r w:rsidR="009C2342" w:rsidRPr="00CC32B6">
        <w:rPr>
          <w:rStyle w:val="eop"/>
          <w:rFonts w:ascii="Tahoma" w:hAnsi="Tahoma" w:cs="Tahoma"/>
        </w:rPr>
        <w:br/>
      </w:r>
    </w:p>
    <w:p w14:paraId="7AEAEC2B" w14:textId="77777777" w:rsidR="00C204C7" w:rsidRPr="00CC32B6" w:rsidRDefault="00C204C7" w:rsidP="00075A66">
      <w:pPr>
        <w:pStyle w:val="paragraph"/>
        <w:numPr>
          <w:ilvl w:val="0"/>
          <w:numId w:val="107"/>
        </w:numPr>
        <w:spacing w:before="0" w:beforeAutospacing="0" w:after="0" w:afterAutospacing="0"/>
        <w:ind w:left="3600" w:hanging="720"/>
        <w:textAlignment w:val="baseline"/>
        <w:rPr>
          <w:rFonts w:ascii="Tahoma" w:hAnsi="Tahoma" w:cs="Tahoma"/>
        </w:rPr>
      </w:pPr>
      <w:r w:rsidRPr="00CC32B6">
        <w:rPr>
          <w:rStyle w:val="normaltextrun"/>
          <w:rFonts w:ascii="Tahoma" w:hAnsi="Tahoma" w:cs="Tahoma"/>
        </w:rPr>
        <w:t>Be able to receive remote software updates, real-time protocol translation, encryption, and decryption, including:</w:t>
      </w:r>
      <w:r w:rsidRPr="00CC32B6">
        <w:rPr>
          <w:rStyle w:val="eop"/>
          <w:rFonts w:ascii="Tahoma" w:hAnsi="Tahoma" w:cs="Tahoma"/>
        </w:rPr>
        <w:t> </w:t>
      </w:r>
    </w:p>
    <w:p w14:paraId="21732F2D" w14:textId="77777777" w:rsidR="00C204C7" w:rsidRPr="00CC32B6" w:rsidRDefault="00C204C7" w:rsidP="00075A66">
      <w:pPr>
        <w:pStyle w:val="paragraph"/>
        <w:numPr>
          <w:ilvl w:val="0"/>
          <w:numId w:val="108"/>
        </w:numPr>
        <w:spacing w:before="0" w:beforeAutospacing="0" w:after="0" w:afterAutospacing="0"/>
        <w:ind w:left="4320" w:hanging="720"/>
        <w:textAlignment w:val="baseline"/>
        <w:rPr>
          <w:rFonts w:ascii="Tahoma" w:hAnsi="Tahoma" w:cs="Tahoma"/>
        </w:rPr>
      </w:pPr>
      <w:r w:rsidRPr="00CC32B6">
        <w:rPr>
          <w:rStyle w:val="normaltextrun"/>
          <w:rFonts w:ascii="Tahoma" w:hAnsi="Tahoma" w:cs="Tahoma"/>
        </w:rPr>
        <w:t>Internet Protocol (IP)-based processor which must support multiple protocols, and</w:t>
      </w:r>
      <w:r w:rsidRPr="00CC32B6">
        <w:rPr>
          <w:rStyle w:val="eop"/>
          <w:rFonts w:ascii="Tahoma" w:hAnsi="Tahoma" w:cs="Tahoma"/>
        </w:rPr>
        <w:t> </w:t>
      </w:r>
    </w:p>
    <w:p w14:paraId="5AE58712" w14:textId="1CD11216" w:rsidR="00C204C7" w:rsidRPr="00CC32B6" w:rsidRDefault="00C204C7" w:rsidP="00075A66">
      <w:pPr>
        <w:pStyle w:val="paragraph"/>
        <w:numPr>
          <w:ilvl w:val="0"/>
          <w:numId w:val="108"/>
        </w:numPr>
        <w:spacing w:before="0" w:beforeAutospacing="0" w:after="0" w:afterAutospacing="0"/>
        <w:ind w:left="4320" w:hanging="720"/>
        <w:textAlignment w:val="baseline"/>
        <w:rPr>
          <w:rFonts w:ascii="Tahoma" w:hAnsi="Tahoma" w:cs="Tahoma"/>
        </w:rPr>
      </w:pPr>
      <w:r w:rsidRPr="00CC32B6">
        <w:rPr>
          <w:rStyle w:val="normaltextrun"/>
          <w:rFonts w:ascii="Tahoma" w:hAnsi="Tahoma" w:cs="Tahoma"/>
        </w:rPr>
        <w:t>Compliance with Transmission Control Protocol (TCP)/IP and IPv6.</w:t>
      </w:r>
      <w:r w:rsidRPr="00CC32B6">
        <w:rPr>
          <w:rStyle w:val="eop"/>
          <w:rFonts w:ascii="Tahoma" w:hAnsi="Tahoma" w:cs="Tahoma"/>
        </w:rPr>
        <w:t> </w:t>
      </w:r>
      <w:r w:rsidR="009C2342" w:rsidRPr="00CC32B6">
        <w:rPr>
          <w:rStyle w:val="eop"/>
          <w:rFonts w:ascii="Tahoma" w:hAnsi="Tahoma" w:cs="Tahoma"/>
        </w:rPr>
        <w:br/>
      </w:r>
    </w:p>
    <w:p w14:paraId="327BA072" w14:textId="34D4B88F" w:rsidR="00C204C7" w:rsidRPr="00CC32B6" w:rsidRDefault="00C204C7" w:rsidP="00075A66">
      <w:pPr>
        <w:pStyle w:val="paragraph"/>
        <w:numPr>
          <w:ilvl w:val="0"/>
          <w:numId w:val="109"/>
        </w:numPr>
        <w:spacing w:before="0" w:beforeAutospacing="0" w:after="0" w:afterAutospacing="0"/>
        <w:ind w:left="3600" w:hanging="720"/>
        <w:textAlignment w:val="baseline"/>
        <w:rPr>
          <w:rFonts w:ascii="Tahoma" w:hAnsi="Tahoma" w:cs="Tahoma"/>
        </w:rPr>
      </w:pPr>
      <w:r w:rsidRPr="00CC32B6">
        <w:rPr>
          <w:rStyle w:val="normaltextrun"/>
          <w:rFonts w:ascii="Tahoma" w:hAnsi="Tahoma" w:cs="Tahoma"/>
        </w:rPr>
        <w:t>Be able to connect to a network’s back-end software</w:t>
      </w:r>
      <w:r w:rsidR="009C2342" w:rsidRPr="00CC32B6">
        <w:rPr>
          <w:rStyle w:val="normaltextrun"/>
          <w:rFonts w:ascii="Tahoma" w:hAnsi="Tahoma" w:cs="Tahoma"/>
        </w:rPr>
        <w:t>.</w:t>
      </w:r>
      <w:r w:rsidR="009C2342" w:rsidRPr="00CC32B6">
        <w:rPr>
          <w:rStyle w:val="normaltextrun"/>
          <w:rFonts w:ascii="Tahoma" w:hAnsi="Tahoma" w:cs="Tahoma"/>
        </w:rPr>
        <w:br/>
      </w:r>
      <w:r w:rsidRPr="00CC32B6">
        <w:rPr>
          <w:rStyle w:val="eop"/>
          <w:rFonts w:ascii="Tahoma" w:hAnsi="Tahoma" w:cs="Tahoma"/>
        </w:rPr>
        <w:t> </w:t>
      </w:r>
    </w:p>
    <w:p w14:paraId="4BC70643" w14:textId="35FC9300" w:rsidR="00C204C7" w:rsidRPr="00572BDE" w:rsidRDefault="00C204C7"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Style w:val="normaltextrun"/>
          <w:rFonts w:ascii="Tahoma" w:hAnsi="Tahoma" w:cs="Tahoma"/>
        </w:rPr>
        <w:t xml:space="preserve">Each charging port must be covered by and included in a networking agreement for at least </w:t>
      </w:r>
      <w:r w:rsidR="0055336D" w:rsidRPr="00572BDE">
        <w:rPr>
          <w:rStyle w:val="normaltextrun"/>
          <w:rFonts w:ascii="Tahoma" w:hAnsi="Tahoma" w:cs="Tahoma"/>
        </w:rPr>
        <w:t xml:space="preserve">six </w:t>
      </w:r>
      <w:r w:rsidR="190E6E81" w:rsidRPr="00572BDE">
        <w:rPr>
          <w:rStyle w:val="normaltextrun"/>
          <w:rFonts w:ascii="Tahoma" w:hAnsi="Tahoma" w:cs="Tahoma"/>
        </w:rPr>
        <w:t>(</w:t>
      </w:r>
      <w:r w:rsidR="0055336D" w:rsidRPr="00572BDE">
        <w:rPr>
          <w:rStyle w:val="normaltextrun"/>
          <w:rFonts w:ascii="Tahoma" w:hAnsi="Tahoma" w:cs="Tahoma"/>
        </w:rPr>
        <w:t>6</w:t>
      </w:r>
      <w:r w:rsidRPr="00572BDE">
        <w:rPr>
          <w:rStyle w:val="normaltextrun"/>
          <w:rFonts w:ascii="Tahoma" w:hAnsi="Tahoma" w:cs="Tahoma"/>
        </w:rPr>
        <w:t>) years. </w:t>
      </w:r>
      <w:r w:rsidRPr="00572BDE">
        <w:rPr>
          <w:rFonts w:ascii="Tahoma" w:hAnsi="Tahoma" w:cs="Tahoma"/>
        </w:rPr>
        <w:br/>
      </w:r>
    </w:p>
    <w:p w14:paraId="2D4811CE" w14:textId="64E80A25" w:rsidR="00C204C7" w:rsidRPr="00572BDE" w:rsidRDefault="00C204C7"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Style w:val="normaltextrun"/>
          <w:rFonts w:ascii="Tahoma" w:hAnsi="Tahoma" w:cs="Tahoma"/>
        </w:rPr>
        <w:lastRenderedPageBreak/>
        <w:t>The charging equipment must be certified by an Occupational Safety and Heal</w:t>
      </w:r>
      <w:r w:rsidR="00EC28A3" w:rsidRPr="00572BDE">
        <w:rPr>
          <w:rStyle w:val="normaltextrun"/>
          <w:rFonts w:ascii="Tahoma" w:hAnsi="Tahoma" w:cs="Tahoma"/>
        </w:rPr>
        <w:t>th</w:t>
      </w:r>
      <w:r w:rsidRPr="00572BDE">
        <w:rPr>
          <w:rStyle w:val="normaltextrun"/>
          <w:rFonts w:ascii="Tahoma" w:hAnsi="Tahoma" w:cs="Tahoma"/>
        </w:rPr>
        <w:t xml:space="preserve"> Administration Nationally Recognized Testing Laboratory. </w:t>
      </w:r>
      <w:r w:rsidRPr="00572BDE">
        <w:rPr>
          <w:rFonts w:ascii="Tahoma" w:hAnsi="Tahoma" w:cs="Tahoma"/>
        </w:rPr>
        <w:br/>
      </w:r>
    </w:p>
    <w:p w14:paraId="40DFE108" w14:textId="59132BD0" w:rsidR="00C204C7" w:rsidRPr="00572BDE" w:rsidRDefault="00C204C7"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Style w:val="normaltextrun"/>
          <w:rFonts w:ascii="Tahoma" w:hAnsi="Tahoma" w:cs="Tahoma"/>
        </w:rPr>
        <w:t>The equipment must be able to withstand extreme weather conditions, including temperature extremes, flooding, heavy rains, and high winds. </w:t>
      </w:r>
      <w:r w:rsidRPr="00572BDE">
        <w:rPr>
          <w:rFonts w:ascii="Tahoma" w:hAnsi="Tahoma" w:cs="Tahoma"/>
        </w:rPr>
        <w:br/>
      </w:r>
    </w:p>
    <w:p w14:paraId="1203DCBB" w14:textId="18166356" w:rsidR="00C204C7" w:rsidRPr="00572BDE" w:rsidRDefault="00C204C7"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Style w:val="normaltextrun"/>
          <w:rFonts w:ascii="Tahoma" w:hAnsi="Tahoma" w:cs="Tahoma"/>
        </w:rPr>
        <w:t>Display screens must be protected from malfunctions due to condensation and any local area weather conditions. </w:t>
      </w:r>
    </w:p>
    <w:p w14:paraId="4E34187F" w14:textId="19207E86" w:rsidR="00C204C7" w:rsidRPr="00572BDE" w:rsidRDefault="00C204C7" w:rsidP="00515F10">
      <w:pPr>
        <w:pStyle w:val="paragraph"/>
        <w:spacing w:before="0" w:beforeAutospacing="0" w:after="0" w:afterAutospacing="0"/>
        <w:textAlignment w:val="baseline"/>
        <w:rPr>
          <w:rStyle w:val="normaltextrun"/>
          <w:rFonts w:ascii="Tahoma" w:hAnsi="Tahoma" w:cs="Tahoma"/>
        </w:rPr>
      </w:pPr>
    </w:p>
    <w:p w14:paraId="3602427C" w14:textId="0C001042" w:rsidR="00C204C7" w:rsidRPr="00572BDE" w:rsidRDefault="165FB34C"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 xml:space="preserve">The station sells </w:t>
      </w:r>
      <w:r w:rsidR="179790D9" w:rsidRPr="00572BDE">
        <w:rPr>
          <w:rFonts w:ascii="Tahoma" w:eastAsia="Arial" w:hAnsi="Tahoma" w:cs="Tahoma"/>
          <w:color w:val="000000" w:themeColor="text1"/>
        </w:rPr>
        <w:t>electricity</w:t>
      </w:r>
      <w:r w:rsidRPr="00572BDE">
        <w:rPr>
          <w:rFonts w:ascii="Tahoma" w:eastAsia="Arial" w:hAnsi="Tahoma" w:cs="Tahoma"/>
          <w:color w:val="000000" w:themeColor="text1"/>
        </w:rPr>
        <w:t xml:space="preserve"> to the public through a point of sale (POS) that accepts, reads, and processes the magnetic stripe on commercially available credit cards, debit cards, fueling cards, and gift cards. The POS also reads EMV™ chips embedded in the cards and performs financial payment transactions. </w:t>
      </w:r>
      <w:r w:rsidRPr="00572BDE">
        <w:rPr>
          <w:rFonts w:ascii="Tahoma" w:hAnsi="Tahoma" w:cs="Tahoma"/>
        </w:rPr>
        <w:t xml:space="preserve"> </w:t>
      </w:r>
    </w:p>
    <w:p w14:paraId="7E584AE9" w14:textId="4E97C66B" w:rsidR="00C204C7" w:rsidRPr="00572BDE" w:rsidRDefault="00C204C7" w:rsidP="00515F10">
      <w:pPr>
        <w:pStyle w:val="paragraph"/>
        <w:spacing w:before="0" w:beforeAutospacing="0" w:after="0" w:afterAutospacing="0"/>
        <w:textAlignment w:val="baseline"/>
        <w:rPr>
          <w:rStyle w:val="normaltextrun"/>
          <w:rFonts w:ascii="Tahoma" w:hAnsi="Tahoma" w:cs="Tahoma"/>
        </w:rPr>
      </w:pPr>
    </w:p>
    <w:p w14:paraId="16CA8F78" w14:textId="0C5720B8" w:rsidR="00C204C7" w:rsidRPr="00572BDE" w:rsidRDefault="165FB34C"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Fonts w:ascii="Tahoma" w:eastAsia="Arial" w:hAnsi="Tahoma" w:cs="Tahoma"/>
          <w:b/>
          <w:bCs/>
          <w:color w:val="000000" w:themeColor="text1"/>
        </w:rPr>
        <w:t>Optional:</w:t>
      </w:r>
      <w:r w:rsidRPr="00572BDE">
        <w:rPr>
          <w:rFonts w:ascii="Tahoma" w:eastAsia="Arial" w:hAnsi="Tahoma" w:cs="Tahoma"/>
          <w:color w:val="000000" w:themeColor="text1"/>
        </w:rPr>
        <w:t xml:space="preserve"> The station POS system wirelessly transmit, receive, and process near-field communications (NFC) to process the signals from contactless cards or mobile devices, i.e., “smart phones,” or accept payment through a mobile application.</w:t>
      </w:r>
    </w:p>
    <w:p w14:paraId="7022345E" w14:textId="3A8C0CBC" w:rsidR="00C204C7" w:rsidRPr="00572BDE" w:rsidRDefault="00C204C7" w:rsidP="00515F10">
      <w:pPr>
        <w:pStyle w:val="paragraph"/>
        <w:spacing w:before="0" w:beforeAutospacing="0" w:after="0" w:afterAutospacing="0"/>
        <w:textAlignment w:val="baseline"/>
        <w:rPr>
          <w:rFonts w:ascii="Tahoma" w:hAnsi="Tahoma" w:cs="Tahoma"/>
        </w:rPr>
      </w:pPr>
    </w:p>
    <w:p w14:paraId="04621834" w14:textId="7E4F97A8"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station’s charging components are installed.</w:t>
      </w:r>
    </w:p>
    <w:p w14:paraId="3B60F5BC" w14:textId="3421EBD9" w:rsidR="00C204C7" w:rsidRPr="00572BDE" w:rsidRDefault="00C204C7" w:rsidP="00515F10">
      <w:pPr>
        <w:pStyle w:val="paragraph"/>
        <w:spacing w:before="0" w:beforeAutospacing="0" w:after="0" w:afterAutospacing="0"/>
        <w:textAlignment w:val="baseline"/>
        <w:rPr>
          <w:rFonts w:ascii="Tahoma" w:hAnsi="Tahoma" w:cs="Tahoma"/>
        </w:rPr>
      </w:pPr>
    </w:p>
    <w:p w14:paraId="48C17F93" w14:textId="5F2EE910"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has an energized utility connection and source of system power.</w:t>
      </w:r>
    </w:p>
    <w:p w14:paraId="60DEEBC5" w14:textId="19640CAC" w:rsidR="00C204C7" w:rsidRPr="00572BDE" w:rsidRDefault="00C204C7" w:rsidP="00515F10">
      <w:pPr>
        <w:pStyle w:val="paragraph"/>
        <w:spacing w:before="0" w:beforeAutospacing="0" w:after="0" w:afterAutospacing="0"/>
        <w:textAlignment w:val="baseline"/>
        <w:rPr>
          <w:rFonts w:ascii="Tahoma" w:hAnsi="Tahoma" w:cs="Tahoma"/>
        </w:rPr>
      </w:pPr>
    </w:p>
    <w:p w14:paraId="17130463" w14:textId="5A41D0B7"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has lighting for the dispenser(s) and the station area to provide a well-lit area that is safe, convenient, and accessible for station users.</w:t>
      </w:r>
    </w:p>
    <w:p w14:paraId="4EB04714" w14:textId="4741B897" w:rsidR="00C204C7" w:rsidRPr="00572BDE" w:rsidRDefault="00C204C7" w:rsidP="00515F10">
      <w:pPr>
        <w:pStyle w:val="paragraph"/>
        <w:spacing w:before="0" w:beforeAutospacing="0" w:after="0" w:afterAutospacing="0"/>
        <w:textAlignment w:val="baseline"/>
        <w:rPr>
          <w:rFonts w:ascii="Tahoma" w:hAnsi="Tahoma" w:cs="Tahoma"/>
        </w:rPr>
      </w:pPr>
    </w:p>
    <w:p w14:paraId="232CCF63" w14:textId="578409B5"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 xml:space="preserve">The station displays a sign or logo to acknowledge the public agency(ies) that provided funding for the </w:t>
      </w:r>
      <w:r w:rsidRPr="00FB75BE">
        <w:rPr>
          <w:rFonts w:ascii="Tahoma" w:eastAsia="Arial" w:hAnsi="Tahoma" w:cs="Tahoma"/>
        </w:rPr>
        <w:t>charging</w:t>
      </w:r>
      <w:r w:rsidR="00FB75BE" w:rsidRPr="00FB75BE">
        <w:rPr>
          <w:rFonts w:ascii="Tahoma" w:eastAsia="Arial" w:hAnsi="Tahoma" w:cs="Tahoma"/>
        </w:rPr>
        <w:t xml:space="preserve"> </w:t>
      </w:r>
      <w:r w:rsidRPr="00572BDE">
        <w:rPr>
          <w:rFonts w:ascii="Tahoma" w:eastAsia="Arial" w:hAnsi="Tahoma" w:cs="Tahoma"/>
          <w:color w:val="000000" w:themeColor="text1"/>
        </w:rPr>
        <w:t>station. It also has onsite signage that explains the method of sale requirements.</w:t>
      </w:r>
    </w:p>
    <w:p w14:paraId="042274A9" w14:textId="6544EB30" w:rsidR="00C204C7" w:rsidRPr="00572BDE" w:rsidRDefault="00C204C7" w:rsidP="00515F10">
      <w:pPr>
        <w:pStyle w:val="paragraph"/>
        <w:spacing w:before="0" w:beforeAutospacing="0" w:after="0" w:afterAutospacing="0"/>
        <w:textAlignment w:val="baseline"/>
        <w:rPr>
          <w:rFonts w:ascii="Tahoma" w:hAnsi="Tahoma" w:cs="Tahoma"/>
        </w:rPr>
      </w:pPr>
    </w:p>
    <w:p w14:paraId="3881FD20" w14:textId="4ABAACEA"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b/>
          <w:bCs/>
          <w:color w:val="000000" w:themeColor="text1"/>
        </w:rPr>
        <w:t>If approved by the respective authority:</w:t>
      </w:r>
      <w:r w:rsidRPr="00572BDE">
        <w:rPr>
          <w:rFonts w:ascii="Tahoma" w:eastAsia="Arial" w:hAnsi="Tahoma" w:cs="Tahoma"/>
          <w:color w:val="000000" w:themeColor="text1"/>
        </w:rPr>
        <w:t xml:space="preserve"> Highway and trailblazer signage is installed.</w:t>
      </w:r>
    </w:p>
    <w:p w14:paraId="36FFDB02" w14:textId="28D37125" w:rsidR="00C204C7" w:rsidRPr="00572BDE" w:rsidRDefault="00C204C7" w:rsidP="00515F10">
      <w:pPr>
        <w:pStyle w:val="paragraph"/>
        <w:spacing w:before="0" w:beforeAutospacing="0" w:after="0" w:afterAutospacing="0"/>
        <w:textAlignment w:val="baseline"/>
        <w:rPr>
          <w:rFonts w:ascii="Tahoma" w:hAnsi="Tahoma" w:cs="Tahoma"/>
        </w:rPr>
      </w:pPr>
    </w:p>
    <w:p w14:paraId="30E70E07" w14:textId="2002119D"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has received all required state, local, county, and city permits to build and operate.</w:t>
      </w:r>
    </w:p>
    <w:p w14:paraId="2BAB73FC" w14:textId="627CDF5F" w:rsidR="00C204C7" w:rsidRPr="00572BDE" w:rsidRDefault="00C204C7" w:rsidP="00515F10">
      <w:pPr>
        <w:pStyle w:val="paragraph"/>
        <w:spacing w:before="0" w:beforeAutospacing="0" w:after="0" w:afterAutospacing="0"/>
        <w:textAlignment w:val="baseline"/>
        <w:rPr>
          <w:rFonts w:ascii="Tahoma" w:hAnsi="Tahoma" w:cs="Tahoma"/>
        </w:rPr>
      </w:pPr>
    </w:p>
    <w:p w14:paraId="39FC8880" w14:textId="08261229"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has a guard or cover installed over the station emergency shutdown system switch(es).</w:t>
      </w:r>
    </w:p>
    <w:p w14:paraId="46B6E046" w14:textId="00D5DD4E" w:rsidR="00C204C7" w:rsidRPr="00572BDE" w:rsidRDefault="00C204C7" w:rsidP="00515F10">
      <w:pPr>
        <w:pStyle w:val="paragraph"/>
        <w:spacing w:before="0" w:beforeAutospacing="0" w:after="0" w:afterAutospacing="0"/>
        <w:textAlignment w:val="baseline"/>
        <w:rPr>
          <w:rFonts w:ascii="Tahoma" w:eastAsia="Arial" w:hAnsi="Tahoma" w:cs="Tahoma"/>
          <w:color w:val="000000" w:themeColor="text1"/>
        </w:rPr>
      </w:pPr>
    </w:p>
    <w:p w14:paraId="667D019F" w14:textId="6F15BBC6" w:rsidR="00C204C7" w:rsidRPr="00572BDE" w:rsidRDefault="229A74D8" w:rsidP="00D13620">
      <w:pPr>
        <w:pStyle w:val="paragraph"/>
        <w:numPr>
          <w:ilvl w:val="1"/>
          <w:numId w:val="201"/>
        </w:numPr>
        <w:spacing w:before="0" w:beforeAutospacing="0" w:after="0" w:afterAutospacing="0"/>
        <w:ind w:hanging="720"/>
        <w:textAlignment w:val="baseline"/>
        <w:rPr>
          <w:rFonts w:ascii="Tahoma" w:eastAsia="Arial" w:hAnsi="Tahoma" w:cs="Tahoma"/>
          <w:color w:val="000000" w:themeColor="text1"/>
        </w:rPr>
      </w:pPr>
      <w:r w:rsidRPr="00572BDE">
        <w:rPr>
          <w:rFonts w:ascii="Tahoma" w:eastAsia="Arial" w:hAnsi="Tahoma" w:cs="Tahoma"/>
          <w:color w:val="000000" w:themeColor="text1"/>
        </w:rPr>
        <w:t xml:space="preserve">The station is accessible to the public </w:t>
      </w:r>
    </w:p>
    <w:p w14:paraId="3B95FD80" w14:textId="0844FC27" w:rsidR="00C204C7" w:rsidRPr="00572BDE" w:rsidRDefault="229A74D8" w:rsidP="00515F10">
      <w:pPr>
        <w:pStyle w:val="paragraph"/>
        <w:numPr>
          <w:ilvl w:val="2"/>
          <w:numId w:val="204"/>
        </w:numPr>
        <w:spacing w:before="0" w:beforeAutospacing="0" w:after="0" w:afterAutospacing="0"/>
        <w:ind w:left="2160" w:hanging="720"/>
        <w:textAlignment w:val="baseline"/>
        <w:rPr>
          <w:rFonts w:ascii="Tahoma" w:eastAsia="Arial" w:hAnsi="Tahoma" w:cs="Tahoma"/>
          <w:color w:val="000000" w:themeColor="text1"/>
          <w:szCs w:val="22"/>
        </w:rPr>
      </w:pPr>
      <w:r w:rsidRPr="00572BDE">
        <w:rPr>
          <w:rFonts w:ascii="Tahoma" w:eastAsia="Arial" w:hAnsi="Tahoma" w:cs="Tahoma"/>
          <w:color w:val="000000" w:themeColor="text1"/>
        </w:rPr>
        <w:t xml:space="preserve">No obstructions or obstacles exist to preclude vehicle operators from entering the station premises. </w:t>
      </w:r>
    </w:p>
    <w:p w14:paraId="5B258B7A" w14:textId="0EE8A695" w:rsidR="00C204C7" w:rsidRPr="00572BDE" w:rsidRDefault="229A74D8" w:rsidP="00515F10">
      <w:pPr>
        <w:pStyle w:val="paragraph"/>
        <w:numPr>
          <w:ilvl w:val="2"/>
          <w:numId w:val="204"/>
        </w:numPr>
        <w:spacing w:before="0" w:beforeAutospacing="0" w:after="0" w:afterAutospacing="0"/>
        <w:ind w:left="2160" w:hanging="720"/>
        <w:textAlignment w:val="baseline"/>
        <w:rPr>
          <w:rFonts w:ascii="Tahoma" w:eastAsia="Arial" w:hAnsi="Tahoma" w:cs="Tahoma"/>
          <w:color w:val="000000" w:themeColor="text1"/>
          <w:szCs w:val="22"/>
        </w:rPr>
      </w:pPr>
      <w:r w:rsidRPr="00572BDE">
        <w:rPr>
          <w:rFonts w:ascii="Tahoma" w:eastAsia="Arial" w:hAnsi="Tahoma" w:cs="Tahoma"/>
          <w:color w:val="000000" w:themeColor="text1"/>
        </w:rPr>
        <w:lastRenderedPageBreak/>
        <w:t xml:space="preserve">The user of the station is not required to obtain or to use access cards or personal identification (PIN) codes for the station to dispense fuel. </w:t>
      </w:r>
    </w:p>
    <w:p w14:paraId="67C8B789" w14:textId="3FF50CEB" w:rsidR="00C204C7" w:rsidRPr="00CC32B6" w:rsidRDefault="00C204C7" w:rsidP="00515F10">
      <w:pPr>
        <w:pStyle w:val="paragraph"/>
        <w:spacing w:before="0" w:beforeAutospacing="0" w:after="0" w:afterAutospacing="0"/>
        <w:textAlignment w:val="baseline"/>
        <w:rPr>
          <w:rStyle w:val="normaltextrun"/>
          <w:rFonts w:ascii="Tahoma" w:hAnsi="Tahoma" w:cs="Tahoma"/>
          <w:sz w:val="22"/>
          <w:szCs w:val="20"/>
        </w:rPr>
      </w:pPr>
    </w:p>
    <w:p w14:paraId="1BF9EA16" w14:textId="77777777" w:rsidR="00346C42" w:rsidRPr="00CC32B6" w:rsidRDefault="00346C42" w:rsidP="00346C42">
      <w:pPr>
        <w:pStyle w:val="Heading2"/>
        <w:keepNext w:val="0"/>
        <w:numPr>
          <w:ilvl w:val="0"/>
          <w:numId w:val="52"/>
        </w:numPr>
        <w:spacing w:before="0" w:after="0"/>
        <w:ind w:hanging="720"/>
        <w:rPr>
          <w:rFonts w:ascii="Tahoma" w:hAnsi="Tahoma" w:cs="Tahoma"/>
        </w:rPr>
      </w:pPr>
      <w:bookmarkStart w:id="43" w:name="_Toc144292492"/>
      <w:r w:rsidRPr="00CC32B6">
        <w:rPr>
          <w:rStyle w:val="normaltextrun"/>
          <w:rFonts w:ascii="Tahoma" w:hAnsi="Tahoma" w:cs="Tahoma"/>
        </w:rPr>
        <w:t>Minimum Technical Requirements for Open Retail Hydrogen Refueling Stations</w:t>
      </w:r>
      <w:bookmarkEnd w:id="43"/>
      <w:r w:rsidRPr="00CC32B6">
        <w:rPr>
          <w:rStyle w:val="normaltextrun"/>
          <w:rFonts w:ascii="Tahoma" w:hAnsi="Tahoma" w:cs="Tahoma"/>
        </w:rPr>
        <w:t> </w:t>
      </w:r>
      <w:r w:rsidRPr="00CC32B6">
        <w:rPr>
          <w:rStyle w:val="eop"/>
          <w:rFonts w:ascii="Tahoma" w:hAnsi="Tahoma" w:cs="Tahoma"/>
        </w:rPr>
        <w:t> </w:t>
      </w:r>
    </w:p>
    <w:p w14:paraId="5D960F41" w14:textId="77777777" w:rsidR="00346C42" w:rsidRPr="00CC32B6" w:rsidRDefault="00346C42" w:rsidP="00346C42">
      <w:pPr>
        <w:pStyle w:val="paragraph"/>
        <w:spacing w:before="0" w:beforeAutospacing="0" w:after="0" w:afterAutospacing="0"/>
        <w:ind w:left="720"/>
        <w:textAlignment w:val="baseline"/>
        <w:rPr>
          <w:rFonts w:ascii="Tahoma" w:hAnsi="Tahoma" w:cs="Tahoma"/>
        </w:rPr>
      </w:pPr>
      <w:r w:rsidRPr="00CC32B6">
        <w:rPr>
          <w:rStyle w:val="eop"/>
          <w:rFonts w:ascii="Tahoma" w:hAnsi="Tahoma" w:cs="Tahoma"/>
        </w:rPr>
        <w:t> </w:t>
      </w:r>
    </w:p>
    <w:p w14:paraId="60D41278"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normaltextrun"/>
          <w:rFonts w:ascii="Tahoma" w:hAnsi="Tahoma" w:cs="Tahoma"/>
        </w:rPr>
        <w:t>To be considered open retail, all hydrogen refueling stations funded under this solicitation shall, at a minimum, meet and adhere to each of the following Minimum Technical Requirements for Open Retail Hydrogen Refueling Stations during station operation.</w:t>
      </w:r>
      <w:r w:rsidRPr="00B75061">
        <w:rPr>
          <w:rStyle w:val="eop"/>
          <w:rFonts w:ascii="Tahoma" w:hAnsi="Tahoma" w:cs="Tahoma"/>
        </w:rPr>
        <w:t> </w:t>
      </w:r>
    </w:p>
    <w:p w14:paraId="42D567FA"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eop"/>
          <w:rFonts w:ascii="Tahoma" w:hAnsi="Tahoma" w:cs="Tahoma"/>
        </w:rPr>
        <w:t> </w:t>
      </w:r>
    </w:p>
    <w:p w14:paraId="1002A842" w14:textId="77777777" w:rsidR="00346C42" w:rsidRPr="00B75061" w:rsidRDefault="00346C42" w:rsidP="407463F0">
      <w:pPr>
        <w:pStyle w:val="paragraph"/>
        <w:spacing w:before="0" w:beforeAutospacing="0" w:after="0" w:afterAutospacing="0"/>
        <w:ind w:left="720"/>
        <w:textAlignment w:val="baseline"/>
        <w:rPr>
          <w:rFonts w:ascii="Tahoma" w:hAnsi="Tahoma" w:cs="Tahoma"/>
        </w:rPr>
      </w:pPr>
      <w:r w:rsidRPr="00B75061">
        <w:rPr>
          <w:rStyle w:val="normaltextrun"/>
          <w:rFonts w:ascii="Tahoma" w:hAnsi="Tahoma" w:cs="Tahoma"/>
        </w:rPr>
        <w:t>Projects exceeding these Minimum Technical Requirements may score higher in accordance with the Evaluation Criteria (Section IV.E.).</w:t>
      </w:r>
      <w:r w:rsidRPr="00B75061">
        <w:rPr>
          <w:rStyle w:val="eop"/>
          <w:rFonts w:ascii="Tahoma" w:hAnsi="Tahoma" w:cs="Tahoma"/>
        </w:rPr>
        <w:t> </w:t>
      </w:r>
    </w:p>
    <w:p w14:paraId="50FD9590"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eop"/>
          <w:rFonts w:ascii="Tahoma" w:hAnsi="Tahoma" w:cs="Tahoma"/>
        </w:rPr>
        <w:t> </w:t>
      </w:r>
    </w:p>
    <w:p w14:paraId="2B5F87E3"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normaltextrun"/>
          <w:rFonts w:ascii="Tahoma" w:hAnsi="Tahoma" w:cs="Tahoma"/>
        </w:rPr>
        <w:t>All of the following Minimum Technical Requirements for Open Retail Hydrogen Refueling Stations shall be met at the exact station address approved by the CEC.</w:t>
      </w:r>
      <w:r w:rsidRPr="00B75061">
        <w:rPr>
          <w:rStyle w:val="eop"/>
          <w:rFonts w:ascii="Tahoma" w:hAnsi="Tahoma" w:cs="Tahoma"/>
        </w:rPr>
        <w:t> </w:t>
      </w:r>
    </w:p>
    <w:p w14:paraId="0AECC963"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eop"/>
          <w:rFonts w:ascii="Tahoma" w:hAnsi="Tahoma" w:cs="Tahoma"/>
        </w:rPr>
        <w:t> </w:t>
      </w:r>
    </w:p>
    <w:p w14:paraId="38F69E1A" w14:textId="77777777" w:rsidR="00346C42" w:rsidRPr="00B75061" w:rsidRDefault="00346C42" w:rsidP="00346C42">
      <w:pPr>
        <w:pStyle w:val="paragraph"/>
        <w:numPr>
          <w:ilvl w:val="0"/>
          <w:numId w:val="73"/>
        </w:numPr>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The open retail hydrogen refueling station shall dispense hydrogen that meets California Code of Regulations (CCR), Title 4 Business Regulations, Division 9, Chapter 6 Automotive Products Specifications, Article 8, Hydrogen Fuel Sections 4180 and 4181, which adopts SAE International J2719 Hydrogen Fuel Quality for Fuel Cell Vehicles.</w:t>
      </w:r>
      <w:r w:rsidRPr="00B75061">
        <w:rPr>
          <w:rStyle w:val="eop"/>
          <w:rFonts w:ascii="Tahoma" w:hAnsi="Tahoma" w:cs="Tahoma"/>
        </w:rPr>
        <w:t> </w:t>
      </w:r>
      <w:r w:rsidRPr="00B75061">
        <w:rPr>
          <w:rStyle w:val="eop"/>
          <w:rFonts w:ascii="Tahoma" w:hAnsi="Tahoma" w:cs="Tahoma"/>
        </w:rPr>
        <w:br/>
      </w:r>
    </w:p>
    <w:p w14:paraId="681C1BB1"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Style w:val="normaltextrun"/>
          <w:rFonts w:ascii="Tahoma" w:hAnsi="Tahoma" w:cs="Tahoma"/>
        </w:rPr>
      </w:pPr>
      <w:r w:rsidRPr="00B75061">
        <w:rPr>
          <w:rStyle w:val="normaltextrun"/>
          <w:rFonts w:ascii="Tahoma" w:hAnsi="Tahoma" w:cs="Tahoma"/>
        </w:rPr>
        <w:t>Hydrogen quality tests shall be taken at each dispenser at the hydrogen refueling station every six months, at minimum. </w:t>
      </w:r>
      <w:r w:rsidRPr="00B75061">
        <w:rPr>
          <w:rStyle w:val="normaltextrun"/>
          <w:rFonts w:ascii="Tahoma" w:hAnsi="Tahoma" w:cs="Tahoma"/>
        </w:rPr>
        <w:br/>
      </w:r>
    </w:p>
    <w:p w14:paraId="195F43BF"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Style w:val="normaltextrun"/>
          <w:rFonts w:ascii="Tahoma" w:hAnsi="Tahoma" w:cs="Tahoma"/>
        </w:rPr>
      </w:pPr>
      <w:r w:rsidRPr="00B75061">
        <w:rPr>
          <w:rStyle w:val="normaltextrun"/>
          <w:rFonts w:ascii="Tahoma" w:hAnsi="Tahoma" w:cs="Tahoma"/>
        </w:rPr>
        <w:t>The hydrogen quality shall be tested at each dispenser at the station each time the hydrogen lines are either exposed or potentially exposed to contamination due to maintenance or other activities. </w:t>
      </w:r>
      <w:r w:rsidRPr="00B75061">
        <w:rPr>
          <w:rStyle w:val="normaltextrun"/>
          <w:rFonts w:ascii="Tahoma" w:hAnsi="Tahoma" w:cs="Tahoma"/>
        </w:rPr>
        <w:br/>
      </w:r>
    </w:p>
    <w:p w14:paraId="76B6C62F" w14:textId="2FE6423A" w:rsidR="00346C42" w:rsidRPr="00B75061" w:rsidRDefault="00346C42" w:rsidP="00346C42">
      <w:pPr>
        <w:pStyle w:val="paragraph"/>
        <w:numPr>
          <w:ilvl w:val="2"/>
          <w:numId w:val="204"/>
        </w:numPr>
        <w:spacing w:before="0" w:beforeAutospacing="0" w:after="0" w:afterAutospacing="0"/>
        <w:ind w:left="2160" w:hanging="720"/>
        <w:textAlignment w:val="baseline"/>
        <w:rPr>
          <w:rStyle w:val="normaltextrun"/>
          <w:rFonts w:ascii="Tahoma" w:hAnsi="Tahoma" w:cs="Tahoma"/>
        </w:rPr>
      </w:pPr>
      <w:r w:rsidRPr="00B75061">
        <w:rPr>
          <w:rStyle w:val="normaltextrun"/>
          <w:rFonts w:ascii="Tahoma" w:hAnsi="Tahoma" w:cs="Tahoma"/>
        </w:rPr>
        <w:t>The station developer shall report the date of each hydrogen quality test at each dispenser at the station and any special condition(s) and submit the results to the CAM. </w:t>
      </w:r>
    </w:p>
    <w:p w14:paraId="5CDDE412" w14:textId="77777777" w:rsidR="00346C42" w:rsidRPr="00B75061" w:rsidRDefault="00346C42" w:rsidP="00346C42">
      <w:pPr>
        <w:pStyle w:val="paragraph"/>
        <w:spacing w:before="0" w:beforeAutospacing="0" w:after="0" w:afterAutospacing="0"/>
        <w:ind w:left="2160"/>
        <w:textAlignment w:val="baseline"/>
        <w:rPr>
          <w:rFonts w:ascii="Tahoma" w:hAnsi="Tahoma" w:cs="Tahoma"/>
        </w:rPr>
      </w:pPr>
      <w:r w:rsidRPr="00B75061">
        <w:rPr>
          <w:rStyle w:val="eop"/>
          <w:rFonts w:ascii="Tahoma" w:hAnsi="Tahoma" w:cs="Tahoma"/>
        </w:rPr>
        <w:t> </w:t>
      </w:r>
    </w:p>
    <w:p w14:paraId="47836F10" w14:textId="77777777" w:rsidR="00346C42" w:rsidRPr="00B75061" w:rsidRDefault="00346C42" w:rsidP="00346C42">
      <w:pPr>
        <w:pStyle w:val="paragraph"/>
        <w:numPr>
          <w:ilvl w:val="0"/>
          <w:numId w:val="76"/>
        </w:numPr>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 xml:space="preserve">All hydrogen dispensers used at open retail hydrogen refueling stations shall meet CCR, Title 4, Division 9, Chapter 1, Article 1, Section 4002.9 Hydrogen Gas-Measuring Devices (3.39). The hydrogen dispensers used at open retail hydrogen refueling stations shall comply with the most current version of the Uniform Regulation for the Method of Sale of Commodities Section 2.32 as published in U.S. Department of Commerce, National Institute of Standards and Technology (NIST) Handbook 130, </w:t>
      </w:r>
      <w:r w:rsidRPr="00B75061">
        <w:rPr>
          <w:rStyle w:val="normaltextrun"/>
          <w:rFonts w:ascii="Tahoma" w:hAnsi="Tahoma" w:cs="Tahoma"/>
        </w:rPr>
        <w:lastRenderedPageBreak/>
        <w:t>Uniform Laws and Regulations in the Areas of Legal Metrology and Engine Fuel Quality.</w:t>
      </w:r>
      <w:r w:rsidRPr="00B75061">
        <w:rPr>
          <w:rStyle w:val="eop"/>
          <w:rFonts w:ascii="Tahoma" w:hAnsi="Tahoma" w:cs="Tahoma"/>
        </w:rPr>
        <w:t> </w:t>
      </w:r>
    </w:p>
    <w:p w14:paraId="1848A191" w14:textId="77777777"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eop"/>
          <w:rFonts w:ascii="Tahoma" w:hAnsi="Tahoma" w:cs="Tahoma"/>
        </w:rPr>
        <w:t> </w:t>
      </w:r>
    </w:p>
    <w:p w14:paraId="356AE89B"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normaltextrun"/>
          <w:rFonts w:ascii="Tahoma" w:hAnsi="Tahoma" w:cs="Tahoma"/>
        </w:rPr>
        <w:t>Prior to dispensing hydrogen for retail sale, all dispensers installed in open retail hydrogen refueling stations for retail sale shall have either a Temporary Use Permit or Certificate of Approval issued through the California Type Evaluation Program (CTEP) administered by the California Department of Food and Agriculture (CDFA) Division of Measurement Standards (DMS). Alternatively, installed retail hydrogen dispensing systems may have a Certificate of Conformance issued by the National Type Evaluation Program (NTEP) administered through the National Conference on Weights and Measures (NCWM).</w:t>
      </w:r>
      <w:r w:rsidRPr="00B75061">
        <w:rPr>
          <w:rStyle w:val="eop"/>
          <w:rFonts w:ascii="Tahoma" w:hAnsi="Tahoma" w:cs="Tahoma"/>
        </w:rPr>
        <w:t> </w:t>
      </w:r>
    </w:p>
    <w:p w14:paraId="616A4D3C"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eop"/>
          <w:rFonts w:ascii="Tahoma" w:hAnsi="Tahoma" w:cs="Tahoma"/>
        </w:rPr>
        <w:t> </w:t>
      </w:r>
    </w:p>
    <w:p w14:paraId="4621E936"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The Recipient shall install only type-approved dispensers (i.e., which have gone through CTEP or NTEP approval) for retail sale. CDFA adopts, by reference, the most current version of the NIST Handbook 44 Specifications, Tolerances, and other Technical Requirements for Weighing and Measuring Devices except as otherwise modified, amended or rejected by the Secretary of the U.S. Department of Commerce. CCR Title 4, Division 9, Chapter 1, Article 1, Sections 4001 and 4002, Additional Requirements, adopts California-specific amendment and modifications to NIST Handbook 44.</w:t>
      </w:r>
      <w:r w:rsidRPr="00B75061">
        <w:rPr>
          <w:rStyle w:val="eop"/>
          <w:rFonts w:ascii="Tahoma" w:hAnsi="Tahoma" w:cs="Tahoma"/>
        </w:rPr>
        <w:t> </w:t>
      </w:r>
      <w:r w:rsidRPr="00B75061">
        <w:rPr>
          <w:rStyle w:val="eop"/>
          <w:rFonts w:ascii="Tahoma" w:hAnsi="Tahoma" w:cs="Tahoma"/>
        </w:rPr>
        <w:br/>
      </w:r>
    </w:p>
    <w:p w14:paraId="1DFCA478" w14:textId="01DDBA14" w:rsidR="00346C42" w:rsidRPr="00B75061" w:rsidRDefault="00346C42" w:rsidP="00346C42">
      <w:pPr>
        <w:pStyle w:val="paragraph"/>
        <w:numPr>
          <w:ilvl w:val="2"/>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 xml:space="preserve">When installing a type-approved hydrogen dispenser at any hydrogen refueling station funded under this solicitation, the </w:t>
      </w:r>
      <w:r w:rsidR="00421489" w:rsidRPr="00B75061">
        <w:rPr>
          <w:rStyle w:val="normaltextrun"/>
          <w:rFonts w:ascii="Tahoma" w:hAnsi="Tahoma" w:cs="Tahoma"/>
        </w:rPr>
        <w:t>grant r</w:t>
      </w:r>
      <w:r w:rsidRPr="00B75061">
        <w:rPr>
          <w:rStyle w:val="normaltextrun"/>
          <w:rFonts w:ascii="Tahoma" w:hAnsi="Tahoma" w:cs="Tahoma"/>
        </w:rPr>
        <w:t>ecipient shall notify the local county department of weights and measures of the installed device within 24 hours after the device has been placed in service.</w:t>
      </w:r>
      <w:r w:rsidRPr="00B75061">
        <w:rPr>
          <w:rStyle w:val="eop"/>
          <w:rFonts w:ascii="Tahoma" w:hAnsi="Tahoma" w:cs="Tahoma"/>
        </w:rPr>
        <w:t> </w:t>
      </w:r>
      <w:r w:rsidRPr="00B75061">
        <w:rPr>
          <w:rStyle w:val="eop"/>
          <w:rFonts w:ascii="Tahoma" w:hAnsi="Tahoma" w:cs="Tahoma"/>
        </w:rPr>
        <w:br/>
      </w:r>
    </w:p>
    <w:p w14:paraId="003E5FFF"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 xml:space="preserve">The newly installed dispenser shall successfully pass initial verification of accuracy class tests to receive the county weights and measures seal approving the device for retail use. Installed and approved dispensers will thereafter be subject to annual inspection and testing to ensure the device operates within its designated maintenance tolerance as indicated on the </w:t>
      </w:r>
      <w:proofErr w:type="gramStart"/>
      <w:r w:rsidRPr="00B75061">
        <w:rPr>
          <w:rStyle w:val="contextualspellingandgrammarerror"/>
          <w:rFonts w:ascii="Tahoma" w:hAnsi="Tahoma" w:cs="Tahoma"/>
        </w:rPr>
        <w:t>type</w:t>
      </w:r>
      <w:proofErr w:type="gramEnd"/>
      <w:r w:rsidRPr="00B75061">
        <w:rPr>
          <w:rStyle w:val="normaltextrun"/>
          <w:rFonts w:ascii="Tahoma" w:hAnsi="Tahoma" w:cs="Tahoma"/>
        </w:rPr>
        <w:t xml:space="preserve"> approval certificate.</w:t>
      </w:r>
      <w:r w:rsidRPr="00B75061">
        <w:rPr>
          <w:rStyle w:val="eop"/>
          <w:rFonts w:ascii="Tahoma" w:hAnsi="Tahoma" w:cs="Tahoma"/>
        </w:rPr>
        <w:t> </w:t>
      </w:r>
      <w:r w:rsidRPr="00B75061">
        <w:rPr>
          <w:rStyle w:val="eop"/>
          <w:rFonts w:ascii="Tahoma" w:hAnsi="Tahoma" w:cs="Tahoma"/>
        </w:rPr>
        <w:br/>
      </w:r>
    </w:p>
    <w:p w14:paraId="73F5694A"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The Applicant shall include a plan, in their application, for CDFA DMS, or a Registered Service Agency (RSA) (a person, firm, corporation or association that, for hire or payment of any kind, repairs commercial weighing and measuring devices) to conduct initial verification of accuracy class tests with the local county official(s) present to witness the testing of the dispenser(s) they plan to place in commercial service.</w:t>
      </w:r>
      <w:r w:rsidRPr="00B75061">
        <w:rPr>
          <w:rStyle w:val="eop"/>
          <w:rFonts w:ascii="Tahoma" w:hAnsi="Tahoma" w:cs="Tahoma"/>
        </w:rPr>
        <w:t> </w:t>
      </w:r>
    </w:p>
    <w:p w14:paraId="28D529CE" w14:textId="77777777" w:rsidR="00346C42" w:rsidRPr="00B75061" w:rsidRDefault="00346C42" w:rsidP="00346C42">
      <w:pPr>
        <w:pStyle w:val="paragraph"/>
        <w:spacing w:before="0" w:beforeAutospacing="0" w:after="0" w:afterAutospacing="0"/>
        <w:ind w:left="2160" w:hanging="720"/>
        <w:textAlignment w:val="baseline"/>
        <w:rPr>
          <w:rFonts w:ascii="Tahoma" w:hAnsi="Tahoma" w:cs="Tahoma"/>
        </w:rPr>
      </w:pPr>
    </w:p>
    <w:p w14:paraId="14B197AF" w14:textId="77777777" w:rsidR="00346C42" w:rsidRPr="00B75061" w:rsidRDefault="00346C42" w:rsidP="00346C42">
      <w:pPr>
        <w:pStyle w:val="paragraph"/>
        <w:numPr>
          <w:ilvl w:val="3"/>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lastRenderedPageBreak/>
        <w:t>If the Applicant plans to use an RSA, that RSA shall be registered by the CDFA DMS and their employees (Agents) shall be licensed by DMS before performing any installation, repair, or maintenance on any weighing or measuring device.</w:t>
      </w:r>
      <w:r w:rsidRPr="00B75061">
        <w:rPr>
          <w:rStyle w:val="eop"/>
          <w:rFonts w:ascii="Tahoma" w:hAnsi="Tahoma" w:cs="Tahoma"/>
        </w:rPr>
        <w:t> </w:t>
      </w:r>
    </w:p>
    <w:p w14:paraId="7C14D1DD"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eop"/>
          <w:rFonts w:ascii="Tahoma" w:hAnsi="Tahoma" w:cs="Tahoma"/>
        </w:rPr>
        <w:t> </w:t>
      </w:r>
    </w:p>
    <w:p w14:paraId="45C3FB74" w14:textId="09949E7B"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 xml:space="preserve">3.  </w:t>
      </w:r>
      <w:r w:rsidRPr="00B75061">
        <w:rPr>
          <w:rStyle w:val="normaltextrun"/>
          <w:rFonts w:ascii="Tahoma" w:hAnsi="Tahoma" w:cs="Tahoma"/>
        </w:rPr>
        <w:tab/>
        <w:t>Should the station developer opt to include H35, each H35 fueling position of the open retail hydrogen refueling station shall conform to the most recent published version of SAE International J2601 (fueling protocols) at H35.</w:t>
      </w:r>
      <w:r w:rsidRPr="00B75061">
        <w:rPr>
          <w:rStyle w:val="eop"/>
          <w:rFonts w:ascii="Tahoma" w:hAnsi="Tahoma" w:cs="Tahoma"/>
        </w:rPr>
        <w:t> </w:t>
      </w:r>
    </w:p>
    <w:p w14:paraId="0A9267D6" w14:textId="77777777"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eop"/>
          <w:rFonts w:ascii="Tahoma" w:hAnsi="Tahoma" w:cs="Tahoma"/>
        </w:rPr>
        <w:t> </w:t>
      </w:r>
    </w:p>
    <w:p w14:paraId="2DA6364A"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normaltextrun"/>
          <w:rFonts w:ascii="Tahoma" w:hAnsi="Tahoma" w:cs="Tahoma"/>
        </w:rPr>
        <w:t>The compliance of the open retail hydrogen refueling station with SAE International J2601 shall be verified using the most recent version of ANSI/CSA Group HGV 4.3 (test methods for hydrogen fueling parameter evaluation) by working with State of California employees who use the U.S. Department of Energy Hydrogen Station Equipment Performance (HyStEP) device or a functionally equivalent hydrogen station test apparatus, or a third party tester that uses a functionally equivalent hydrogen station test apparatus.</w:t>
      </w:r>
      <w:r w:rsidRPr="00B75061">
        <w:rPr>
          <w:rStyle w:val="eop"/>
          <w:rFonts w:ascii="Tahoma" w:hAnsi="Tahoma" w:cs="Tahoma"/>
        </w:rPr>
        <w:t> </w:t>
      </w:r>
    </w:p>
    <w:p w14:paraId="5C7D7B8A"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eop"/>
          <w:rFonts w:ascii="Tahoma" w:hAnsi="Tahoma" w:cs="Tahoma"/>
        </w:rPr>
        <w:t> </w:t>
      </w:r>
    </w:p>
    <w:p w14:paraId="54F941FC" w14:textId="047562A0" w:rsidR="00346C42" w:rsidRPr="00B75061" w:rsidRDefault="00687A72" w:rsidP="00346C42">
      <w:pPr>
        <w:pStyle w:val="paragraph"/>
        <w:spacing w:before="0" w:beforeAutospacing="0" w:after="0" w:afterAutospacing="0"/>
        <w:ind w:left="1440"/>
        <w:textAlignment w:val="baseline"/>
        <w:rPr>
          <w:rFonts w:ascii="Tahoma" w:hAnsi="Tahoma" w:cs="Tahoma"/>
        </w:rPr>
      </w:pPr>
      <w:r w:rsidRPr="00B75061">
        <w:rPr>
          <w:rStyle w:val="normaltextrun"/>
          <w:rFonts w:ascii="Tahoma" w:hAnsi="Tahoma" w:cs="Tahoma"/>
        </w:rPr>
        <w:t xml:space="preserve">CDFA </w:t>
      </w:r>
      <w:r w:rsidR="00346C42" w:rsidRPr="00B75061">
        <w:rPr>
          <w:rStyle w:val="normaltextrun"/>
          <w:rFonts w:ascii="Tahoma" w:hAnsi="Tahoma" w:cs="Tahoma"/>
        </w:rPr>
        <w:t xml:space="preserve">DMS is considering proposing a regulation to require a station evaluation/verification process for all stations regardless of funding, as described in the </w:t>
      </w:r>
      <w:hyperlink r:id="rId45">
        <w:r w:rsidR="00346C42" w:rsidRPr="00B75061">
          <w:rPr>
            <w:rStyle w:val="normaltextrun"/>
            <w:rFonts w:ascii="Tahoma" w:hAnsi="Tahoma" w:cs="Tahoma"/>
            <w:color w:val="0000FF"/>
            <w:u w:val="single"/>
          </w:rPr>
          <w:t>pre-rulemaking workshop notice</w:t>
        </w:r>
      </w:hyperlink>
      <w:r w:rsidR="00346C42" w:rsidRPr="00B75061">
        <w:rPr>
          <w:rStyle w:val="normaltextrun"/>
          <w:rFonts w:ascii="Tahoma" w:hAnsi="Tahoma" w:cs="Tahoma"/>
        </w:rPr>
        <w:t xml:space="preserve"> at https://www.cdfa.ca.gov/dms/pdfs/regulations/NIST_Handbook44_Prerulemaking_Notice_Final.pdf. The ability for a third party to perform this evaluation is one of the topics being considered. Recipients could be required to pay a fee to the State of California or a third party for station testing.</w:t>
      </w:r>
      <w:r w:rsidR="00346C42" w:rsidRPr="00B75061">
        <w:rPr>
          <w:rStyle w:val="eop"/>
          <w:rFonts w:ascii="Tahoma" w:hAnsi="Tahoma" w:cs="Tahoma"/>
        </w:rPr>
        <w:t> </w:t>
      </w:r>
    </w:p>
    <w:p w14:paraId="79654D1D"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eop"/>
          <w:rFonts w:ascii="Tahoma" w:hAnsi="Tahoma" w:cs="Tahoma"/>
        </w:rPr>
        <w:t> </w:t>
      </w:r>
    </w:p>
    <w:p w14:paraId="120AE446" w14:textId="4C776815" w:rsidR="00346C42" w:rsidRPr="00B75061" w:rsidRDefault="00346C42" w:rsidP="00412389">
      <w:pPr>
        <w:pStyle w:val="paragraph"/>
        <w:spacing w:before="0" w:beforeAutospacing="0" w:after="0" w:afterAutospacing="0"/>
        <w:ind w:left="1440"/>
        <w:textAlignment w:val="baseline"/>
        <w:rPr>
          <w:rFonts w:ascii="Tahoma" w:hAnsi="Tahoma" w:cs="Tahoma"/>
        </w:rPr>
      </w:pPr>
      <w:r w:rsidRPr="00B75061">
        <w:rPr>
          <w:rStyle w:val="normaltextrun"/>
          <w:rFonts w:ascii="Tahoma" w:hAnsi="Tahoma" w:cs="Tahoma"/>
        </w:rPr>
        <w:t>Should HyStEP, or a functionally equivalent test apparatus, be unavailable, the station developer shall evaluate a hydrogen refueling station for compliance with SAE International J2601 using best practices with the automobile original equipment manufacturers (OEMs).</w:t>
      </w:r>
      <w:r w:rsidRPr="00B75061">
        <w:rPr>
          <w:rStyle w:val="eop"/>
          <w:rFonts w:ascii="Tahoma" w:hAnsi="Tahoma" w:cs="Tahoma"/>
        </w:rPr>
        <w:t> </w:t>
      </w:r>
      <w:r w:rsidRPr="00B75061">
        <w:rPr>
          <w:rStyle w:val="normaltextrun"/>
          <w:rFonts w:ascii="Tahoma" w:hAnsi="Tahoma" w:cs="Tahoma"/>
        </w:rPr>
        <w:t>State of California employees and the automobile OEMs shall have access to the data generated and collected when evaluating a station with HyStEP, a functionally equivalent test apparatus, or using best practices with OEMs.</w:t>
      </w:r>
      <w:r w:rsidRPr="00B75061">
        <w:rPr>
          <w:rStyle w:val="eop"/>
          <w:rFonts w:ascii="Tahoma" w:hAnsi="Tahoma" w:cs="Tahoma"/>
        </w:rPr>
        <w:t> </w:t>
      </w:r>
    </w:p>
    <w:p w14:paraId="46E40A3A"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eop"/>
          <w:rFonts w:ascii="Tahoma" w:hAnsi="Tahoma" w:cs="Tahoma"/>
        </w:rPr>
        <w:t> </w:t>
      </w:r>
    </w:p>
    <w:p w14:paraId="356920C6" w14:textId="77777777" w:rsidR="00346C42" w:rsidRPr="00B75061" w:rsidRDefault="00346C42" w:rsidP="00346C42">
      <w:pPr>
        <w:pStyle w:val="paragraph"/>
        <w:numPr>
          <w:ilvl w:val="0"/>
          <w:numId w:val="78"/>
        </w:numPr>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The open retail hydrogen refueling station design and operation shall conform to the most recent version of ANSI/CSA HGV 4.9 (hydrogen refueling stations).</w:t>
      </w:r>
      <w:r w:rsidRPr="00B75061">
        <w:rPr>
          <w:rStyle w:val="eop"/>
          <w:rFonts w:ascii="Tahoma" w:hAnsi="Tahoma" w:cs="Tahoma"/>
        </w:rPr>
        <w:t> </w:t>
      </w:r>
    </w:p>
    <w:p w14:paraId="1D1B0D45" w14:textId="77777777"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eop"/>
          <w:rFonts w:ascii="Tahoma" w:hAnsi="Tahoma" w:cs="Tahoma"/>
        </w:rPr>
        <w:t> </w:t>
      </w:r>
    </w:p>
    <w:p w14:paraId="31D8D287" w14:textId="6ABD9628" w:rsidR="00346C42" w:rsidRPr="00B75061" w:rsidRDefault="00346C42" w:rsidP="00346C42">
      <w:pPr>
        <w:pStyle w:val="paragraph"/>
        <w:numPr>
          <w:ilvl w:val="0"/>
          <w:numId w:val="79"/>
        </w:numPr>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The open retail hydrogen refueling station shall conform to the most recent version of SAE International J2799 (station communications), verified through the most recent version of CSA HGV 4.3</w:t>
      </w:r>
      <w:r w:rsidR="007474A8" w:rsidRPr="00B75061">
        <w:rPr>
          <w:rStyle w:val="normaltextrun"/>
          <w:rFonts w:ascii="Tahoma" w:hAnsi="Tahoma" w:cs="Tahoma"/>
        </w:rPr>
        <w:t xml:space="preserve"> </w:t>
      </w:r>
      <w:r w:rsidR="007474A8" w:rsidRPr="00B75061">
        <w:rPr>
          <w:rStyle w:val="normaltextrun"/>
          <w:rFonts w:ascii="Tahoma" w:hAnsi="Tahoma" w:cs="Tahoma"/>
          <w:color w:val="000000"/>
          <w:bdr w:val="none" w:sz="0" w:space="0" w:color="auto" w:frame="1"/>
        </w:rPr>
        <w:t>or an equivalently accepted industry standard</w:t>
      </w:r>
      <w:r w:rsidRPr="00B75061">
        <w:rPr>
          <w:rStyle w:val="normaltextrun"/>
          <w:rFonts w:ascii="Tahoma" w:hAnsi="Tahoma" w:cs="Tahoma"/>
        </w:rPr>
        <w:t>.</w:t>
      </w:r>
      <w:r w:rsidRPr="00B75061">
        <w:rPr>
          <w:rStyle w:val="eop"/>
          <w:rFonts w:ascii="Tahoma" w:hAnsi="Tahoma" w:cs="Tahoma"/>
        </w:rPr>
        <w:t> </w:t>
      </w:r>
    </w:p>
    <w:p w14:paraId="6611634D" w14:textId="77777777"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eop"/>
          <w:rFonts w:ascii="Tahoma" w:hAnsi="Tahoma" w:cs="Tahoma"/>
        </w:rPr>
        <w:t> </w:t>
      </w:r>
    </w:p>
    <w:p w14:paraId="441B6E25" w14:textId="6FA0E28C" w:rsidR="00346C42" w:rsidRPr="00B75061" w:rsidRDefault="00346C42" w:rsidP="00515F10">
      <w:pPr>
        <w:pStyle w:val="paragraph"/>
        <w:numPr>
          <w:ilvl w:val="0"/>
          <w:numId w:val="80"/>
        </w:numPr>
        <w:tabs>
          <w:tab w:val="clear" w:pos="720"/>
          <w:tab w:val="left" w:pos="1440"/>
        </w:tabs>
        <w:spacing w:after="0"/>
        <w:ind w:left="1440" w:hanging="720"/>
        <w:textAlignment w:val="baseline"/>
        <w:rPr>
          <w:rFonts w:ascii="Tahoma" w:hAnsi="Tahoma" w:cs="Tahoma"/>
        </w:rPr>
      </w:pPr>
      <w:r w:rsidRPr="00B75061">
        <w:rPr>
          <w:rStyle w:val="normaltextrun"/>
          <w:rFonts w:ascii="Tahoma" w:hAnsi="Tahoma" w:cs="Tahoma"/>
        </w:rPr>
        <w:lastRenderedPageBreak/>
        <w:t>The open retail hydrogen refueling station shall conform to the fueling connectors, nozzles, and receptacle requirements in the most recent version of either SAE International J2600 or ISO 17268</w:t>
      </w:r>
      <w:r w:rsidR="00AB5321" w:rsidRPr="00B75061">
        <w:rPr>
          <w:rStyle w:val="normaltextrun"/>
          <w:rFonts w:ascii="Tahoma" w:hAnsi="Tahoma" w:cs="Tahoma"/>
        </w:rPr>
        <w:t xml:space="preserve"> Note: Fast fills, (up to 7.2kg/min) require a different nozzle with a different standard (ISO 27268:2012) and are permitted for heavy duty vehicles only</w:t>
      </w:r>
      <w:r w:rsidRPr="00B75061">
        <w:rPr>
          <w:rStyle w:val="normaltextrun"/>
          <w:rFonts w:ascii="Tahoma" w:hAnsi="Tahoma" w:cs="Tahoma"/>
        </w:rPr>
        <w:t>.</w:t>
      </w:r>
      <w:r w:rsidRPr="00B75061">
        <w:rPr>
          <w:rStyle w:val="eop"/>
          <w:rFonts w:ascii="Tahoma" w:hAnsi="Tahoma" w:cs="Tahoma"/>
        </w:rPr>
        <w:t> </w:t>
      </w:r>
    </w:p>
    <w:p w14:paraId="6B5D4DDE" w14:textId="77777777" w:rsidR="00346C42" w:rsidRPr="00B75061" w:rsidRDefault="00346C42" w:rsidP="00346C42">
      <w:pPr>
        <w:pStyle w:val="paragraph"/>
        <w:spacing w:before="0" w:beforeAutospacing="0" w:after="0" w:afterAutospacing="0"/>
        <w:ind w:hanging="720"/>
        <w:textAlignment w:val="baseline"/>
        <w:rPr>
          <w:rFonts w:ascii="Tahoma" w:hAnsi="Tahoma" w:cs="Tahoma"/>
        </w:rPr>
      </w:pPr>
      <w:r w:rsidRPr="00B75061">
        <w:rPr>
          <w:rStyle w:val="eop"/>
          <w:rFonts w:ascii="Tahoma" w:hAnsi="Tahoma" w:cs="Tahoma"/>
        </w:rPr>
        <w:t> </w:t>
      </w:r>
    </w:p>
    <w:p w14:paraId="758121F9" w14:textId="77777777" w:rsidR="00346C42" w:rsidRPr="00B75061" w:rsidRDefault="00346C42" w:rsidP="00346C42">
      <w:pPr>
        <w:pStyle w:val="paragraph"/>
        <w:spacing w:before="0" w:beforeAutospacing="0" w:after="0" w:afterAutospacing="0"/>
        <w:ind w:left="1440" w:hanging="720"/>
        <w:textAlignment w:val="baseline"/>
        <w:rPr>
          <w:rStyle w:val="eop"/>
          <w:rFonts w:ascii="Tahoma" w:hAnsi="Tahoma" w:cs="Tahoma"/>
        </w:rPr>
      </w:pPr>
      <w:r w:rsidRPr="00B75061">
        <w:rPr>
          <w:rStyle w:val="normaltextrun"/>
          <w:rFonts w:ascii="Tahoma" w:hAnsi="Tahoma" w:cs="Tahoma"/>
        </w:rPr>
        <w:t xml:space="preserve">7. </w:t>
      </w:r>
      <w:r w:rsidRPr="00B75061">
        <w:rPr>
          <w:rStyle w:val="normaltextrun"/>
          <w:rFonts w:ascii="Tahoma" w:hAnsi="Tahoma" w:cs="Tahoma"/>
        </w:rPr>
        <w:tab/>
        <w:t>The open retail hydrogen refueling station components shall be installed and the station shall have a hydrogen fuel supply and a hydrogen supply and delivery agreement from a hydrogen production plant (on or off-site), with available capacity, and a second supply agreement as backup.</w:t>
      </w:r>
      <w:r w:rsidRPr="00B75061">
        <w:rPr>
          <w:rStyle w:val="eop"/>
          <w:rFonts w:ascii="Tahoma" w:hAnsi="Tahoma" w:cs="Tahoma"/>
        </w:rPr>
        <w:t> </w:t>
      </w:r>
      <w:r w:rsidRPr="00B75061">
        <w:rPr>
          <w:rStyle w:val="eop"/>
          <w:rFonts w:ascii="Tahoma" w:hAnsi="Tahoma" w:cs="Tahoma"/>
        </w:rPr>
        <w:br/>
      </w:r>
    </w:p>
    <w:p w14:paraId="0362E185" w14:textId="1685F6E8" w:rsidR="00346C42" w:rsidRPr="00B75061" w:rsidRDefault="00346C42" w:rsidP="00515F10">
      <w:pPr>
        <w:pStyle w:val="paragraph"/>
        <w:numPr>
          <w:ilvl w:val="0"/>
          <w:numId w:val="251"/>
        </w:numPr>
        <w:spacing w:before="0" w:beforeAutospacing="0" w:after="0" w:afterAutospacing="0"/>
        <w:ind w:left="1440" w:hanging="720"/>
        <w:textAlignment w:val="baseline"/>
        <w:rPr>
          <w:rStyle w:val="normaltextrun"/>
          <w:rFonts w:ascii="Tahoma" w:hAnsi="Tahoma" w:cs="Tahoma"/>
        </w:rPr>
      </w:pPr>
      <w:r w:rsidRPr="00B75061">
        <w:rPr>
          <w:rStyle w:val="normaltextrun"/>
          <w:rFonts w:ascii="Tahoma" w:hAnsi="Tahoma" w:cs="Tahoma"/>
        </w:rPr>
        <w:t xml:space="preserve">The open retail hydrogen refueling station shall be connected and send data to the Hydrogen Fuel Cell Partnership </w:t>
      </w:r>
      <w:hyperlink r:id="rId46" w:tgtFrame="_blank" w:history="1">
        <w:r w:rsidRPr="00B75061">
          <w:rPr>
            <w:rStyle w:val="normaltextrun"/>
            <w:rFonts w:ascii="Tahoma" w:hAnsi="Tahoma" w:cs="Tahoma"/>
            <w:color w:val="0000FF"/>
            <w:u w:val="single"/>
          </w:rPr>
          <w:t>Station Operational Status System (SOSS)</w:t>
        </w:r>
      </w:hyperlink>
      <w:r w:rsidRPr="00B75061">
        <w:rPr>
          <w:rStyle w:val="normaltextrun"/>
          <w:rFonts w:ascii="Tahoma" w:hAnsi="Tahoma" w:cs="Tahoma"/>
        </w:rPr>
        <w:t xml:space="preserve"> available at https://m.h2fcp.org/. At a minimum, the following information shall be included in the data files transmitted to SOSS: H35 status (if part of the station design), H70-T40 status, the currently available H35 capacity (if included in the station design), the currently available H70-T40 capacity, the station name, and the station address.</w:t>
      </w:r>
      <w:r w:rsidRPr="00B75061">
        <w:rPr>
          <w:rStyle w:val="eop"/>
          <w:rFonts w:ascii="Tahoma" w:hAnsi="Tahoma" w:cs="Tahoma"/>
        </w:rPr>
        <w:t> </w:t>
      </w:r>
    </w:p>
    <w:p w14:paraId="03726192" w14:textId="77777777" w:rsidR="00346C42" w:rsidRPr="00B75061" w:rsidRDefault="00346C42" w:rsidP="00075A66">
      <w:pPr>
        <w:pStyle w:val="ListParagraph"/>
        <w:rPr>
          <w:rStyle w:val="normaltextrun"/>
          <w:rFonts w:ascii="Tahoma" w:hAnsi="Tahoma" w:cs="Tahoma"/>
        </w:rPr>
      </w:pPr>
    </w:p>
    <w:p w14:paraId="365D230E" w14:textId="77777777" w:rsidR="003B21CF" w:rsidRPr="00B75061" w:rsidRDefault="00346C42" w:rsidP="00515F10">
      <w:pPr>
        <w:pStyle w:val="paragraph"/>
        <w:numPr>
          <w:ilvl w:val="0"/>
          <w:numId w:val="252"/>
        </w:numPr>
        <w:spacing w:before="0" w:beforeAutospacing="0" w:after="0" w:afterAutospacing="0"/>
        <w:ind w:left="1440" w:hanging="720"/>
        <w:textAlignment w:val="baseline"/>
        <w:rPr>
          <w:rStyle w:val="eop"/>
          <w:rFonts w:ascii="Tahoma" w:hAnsi="Tahoma" w:cs="Tahoma"/>
          <w:sz w:val="22"/>
          <w:szCs w:val="20"/>
        </w:rPr>
      </w:pPr>
      <w:r w:rsidRPr="00B75061">
        <w:rPr>
          <w:rStyle w:val="normaltextrun"/>
          <w:rFonts w:ascii="Tahoma" w:hAnsi="Tahoma" w:cs="Tahoma"/>
        </w:rPr>
        <w:t>The open retail hydrogen refueling station shall have a guard or cover installed over the emergency shutdown system switch(es) to prevent unintentional station shutdown.</w:t>
      </w:r>
      <w:r w:rsidRPr="00B75061">
        <w:rPr>
          <w:rStyle w:val="eop"/>
          <w:rFonts w:ascii="Tahoma" w:hAnsi="Tahoma" w:cs="Tahoma"/>
        </w:rPr>
        <w:t> </w:t>
      </w:r>
    </w:p>
    <w:p w14:paraId="2E16B158" w14:textId="77777777" w:rsidR="003B21CF" w:rsidRPr="00B75061" w:rsidRDefault="003B21CF" w:rsidP="003B21CF">
      <w:pPr>
        <w:pStyle w:val="ListParagraph"/>
        <w:rPr>
          <w:rStyle w:val="eop"/>
          <w:rFonts w:ascii="Tahoma" w:hAnsi="Tahoma" w:cs="Tahoma"/>
        </w:rPr>
      </w:pPr>
    </w:p>
    <w:p w14:paraId="4C13BDB3" w14:textId="40D70974" w:rsidR="00CF1486" w:rsidRPr="00B75061" w:rsidRDefault="007F6B4A" w:rsidP="00515F10">
      <w:pPr>
        <w:pStyle w:val="paragraph"/>
        <w:numPr>
          <w:ilvl w:val="0"/>
          <w:numId w:val="253"/>
        </w:numPr>
        <w:spacing w:before="0" w:beforeAutospacing="0" w:after="0" w:afterAutospacing="0"/>
        <w:ind w:left="1440" w:hanging="720"/>
        <w:textAlignment w:val="baseline"/>
        <w:rPr>
          <w:rStyle w:val="eop"/>
          <w:rFonts w:ascii="Tahoma" w:hAnsi="Tahoma" w:cs="Tahoma"/>
          <w:sz w:val="22"/>
          <w:szCs w:val="20"/>
        </w:rPr>
      </w:pPr>
      <w:r w:rsidRPr="00B75061">
        <w:rPr>
          <w:rStyle w:val="normaltextrun"/>
          <w:rFonts w:ascii="Tahoma" w:hAnsi="Tahoma" w:cs="Tahoma"/>
          <w:color w:val="000000"/>
          <w:shd w:val="clear" w:color="auto" w:fill="FFFFFF"/>
        </w:rPr>
        <w:t xml:space="preserve">The </w:t>
      </w:r>
      <w:r w:rsidR="00EF0E44" w:rsidRPr="00B75061">
        <w:rPr>
          <w:rStyle w:val="normaltextrun"/>
          <w:rFonts w:ascii="Tahoma" w:hAnsi="Tahoma" w:cs="Tahoma"/>
          <w:color w:val="000000"/>
          <w:shd w:val="clear" w:color="auto" w:fill="FFFFFF"/>
        </w:rPr>
        <w:t xml:space="preserve">open retail hydrogen refueling </w:t>
      </w:r>
      <w:r w:rsidRPr="00B75061">
        <w:rPr>
          <w:rStyle w:val="normaltextrun"/>
          <w:rFonts w:ascii="Tahoma" w:hAnsi="Tahoma" w:cs="Tahoma"/>
          <w:color w:val="000000"/>
          <w:shd w:val="clear" w:color="auto" w:fill="FFFFFF"/>
        </w:rPr>
        <w:t>station conf</w:t>
      </w:r>
      <w:r w:rsidRPr="00B75061">
        <w:rPr>
          <w:rStyle w:val="normaltextrun"/>
          <w:rFonts w:ascii="Tahoma" w:hAnsi="Tahoma" w:cs="Tahoma"/>
          <w:color w:val="0078D4"/>
          <w:u w:val="single"/>
          <w:shd w:val="clear" w:color="auto" w:fill="FFFFFF"/>
        </w:rPr>
        <w:t>o</w:t>
      </w:r>
      <w:r w:rsidRPr="00B75061">
        <w:rPr>
          <w:rStyle w:val="normaltextrun"/>
          <w:rFonts w:ascii="Tahoma" w:hAnsi="Tahoma" w:cs="Tahoma"/>
          <w:strike/>
          <w:color w:val="0078D4"/>
          <w:shd w:val="clear" w:color="auto" w:fill="FFFFFF"/>
        </w:rPr>
        <w:t>i</w:t>
      </w:r>
      <w:r w:rsidRPr="00B75061">
        <w:rPr>
          <w:rStyle w:val="normaltextrun"/>
          <w:rFonts w:ascii="Tahoma" w:hAnsi="Tahoma" w:cs="Tahoma"/>
          <w:color w:val="000000"/>
          <w:shd w:val="clear" w:color="auto" w:fill="FFFFFF"/>
        </w:rPr>
        <w:t>rms to National Fire Protection Association (NFPA) 2</w:t>
      </w:r>
      <w:r w:rsidRPr="00B75061">
        <w:rPr>
          <w:rStyle w:val="eop"/>
          <w:rFonts w:ascii="Tahoma" w:hAnsi="Tahoma" w:cs="Tahoma"/>
          <w:color w:val="000000"/>
          <w:shd w:val="clear" w:color="auto" w:fill="FFFFFF"/>
        </w:rPr>
        <w:t> </w:t>
      </w:r>
    </w:p>
    <w:p w14:paraId="2C615797" w14:textId="77777777" w:rsidR="00CF1486" w:rsidRPr="00B75061" w:rsidRDefault="00CF1486" w:rsidP="00CF1486">
      <w:pPr>
        <w:pStyle w:val="ListParagraph"/>
        <w:rPr>
          <w:rStyle w:val="eop"/>
          <w:rFonts w:ascii="Tahoma" w:hAnsi="Tahoma" w:cs="Tahoma"/>
        </w:rPr>
      </w:pPr>
    </w:p>
    <w:p w14:paraId="6B6EA400" w14:textId="5E3307D5" w:rsidR="00CD71D5" w:rsidRPr="00B75061" w:rsidRDefault="00EF0E44">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sz w:val="22"/>
          <w:szCs w:val="20"/>
        </w:rPr>
      </w:pPr>
      <w:r w:rsidRPr="00B75061">
        <w:rPr>
          <w:rStyle w:val="normaltextrun"/>
          <w:rFonts w:ascii="Tahoma" w:hAnsi="Tahoma" w:cs="Tahoma"/>
          <w:color w:val="000000"/>
          <w:shd w:val="clear" w:color="auto" w:fill="FFFFFF"/>
        </w:rPr>
        <w:t xml:space="preserve">The open retail hydrogen refueling station conforms to </w:t>
      </w:r>
      <w:r w:rsidR="00181692" w:rsidRPr="00B75061">
        <w:rPr>
          <w:rStyle w:val="normaltextrun"/>
          <w:rFonts w:ascii="Tahoma" w:hAnsi="Tahoma" w:cs="Tahoma"/>
          <w:color w:val="000000"/>
          <w:shd w:val="clear" w:color="auto" w:fill="FFFFFF"/>
        </w:rPr>
        <w:t xml:space="preserve">one or more of </w:t>
      </w:r>
      <w:r w:rsidRPr="00B75061">
        <w:rPr>
          <w:rStyle w:val="normaltextrun"/>
          <w:rFonts w:ascii="Tahoma" w:hAnsi="Tahoma" w:cs="Tahoma"/>
          <w:color w:val="000000"/>
          <w:shd w:val="clear" w:color="auto" w:fill="FFFFFF"/>
        </w:rPr>
        <w:t>the following</w:t>
      </w:r>
      <w:r w:rsidR="00FA3CB1" w:rsidRPr="00B75061">
        <w:rPr>
          <w:rStyle w:val="eop"/>
          <w:rFonts w:ascii="Tahoma" w:hAnsi="Tahoma" w:cs="Tahoma"/>
        </w:rPr>
        <w:t xml:space="preserve"> </w:t>
      </w:r>
      <w:r w:rsidR="00CD71D5" w:rsidRPr="00B75061">
        <w:rPr>
          <w:rStyle w:val="eop"/>
          <w:rFonts w:ascii="Tahoma" w:hAnsi="Tahoma" w:cs="Tahoma"/>
        </w:rPr>
        <w:t>fueling protocols or an equivalently accepted industry standard</w:t>
      </w:r>
      <w:r w:rsidR="00FA3CB1" w:rsidRPr="00B75061">
        <w:rPr>
          <w:rStyle w:val="eop"/>
          <w:rFonts w:ascii="Tahoma" w:hAnsi="Tahoma" w:cs="Tahoma"/>
        </w:rPr>
        <w:t>:</w:t>
      </w:r>
      <w:r w:rsidR="00CD71D5" w:rsidRPr="00B75061">
        <w:rPr>
          <w:rStyle w:val="eop"/>
          <w:rFonts w:ascii="Tahoma" w:hAnsi="Tahoma" w:cs="Tahoma"/>
        </w:rPr>
        <w:t xml:space="preserve"> </w:t>
      </w:r>
    </w:p>
    <w:p w14:paraId="72741E6E" w14:textId="77777777" w:rsidR="00926CC8" w:rsidRPr="00B75061" w:rsidRDefault="00926CC8" w:rsidP="00515F10">
      <w:pPr>
        <w:pStyle w:val="paragraph"/>
        <w:spacing w:before="0" w:beforeAutospacing="0" w:after="0" w:afterAutospacing="0"/>
        <w:ind w:left="1440"/>
        <w:textAlignment w:val="baseline"/>
        <w:rPr>
          <w:rStyle w:val="eop"/>
          <w:rFonts w:ascii="Tahoma" w:hAnsi="Tahoma" w:cs="Tahoma"/>
          <w:sz w:val="22"/>
          <w:szCs w:val="20"/>
        </w:rPr>
      </w:pPr>
    </w:p>
    <w:p w14:paraId="0E968825" w14:textId="77777777" w:rsidR="00CD71D5" w:rsidRPr="00B75061" w:rsidRDefault="00CD71D5" w:rsidP="00515F10">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J2601 – 1 Category D (greater than 10 kg tank sizes) </w:t>
      </w:r>
    </w:p>
    <w:p w14:paraId="3FF1A0EC" w14:textId="77777777" w:rsidR="00CD71D5" w:rsidRPr="00B75061" w:rsidRDefault="00CD71D5" w:rsidP="00515F10">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J2601 – 2 HD fueling </w:t>
      </w:r>
    </w:p>
    <w:p w14:paraId="33B76164" w14:textId="77777777" w:rsidR="00CD71D5" w:rsidRPr="00B75061" w:rsidRDefault="00CD71D5" w:rsidP="00515F10">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J2601 – 4 Ambient Temperature refueling </w:t>
      </w:r>
    </w:p>
    <w:p w14:paraId="1D200323" w14:textId="1BB6D6B0" w:rsidR="00CD71D5" w:rsidRPr="00B75061" w:rsidRDefault="00CD71D5" w:rsidP="00515F10">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J2601 – 5 MC Method for HD fueling </w:t>
      </w:r>
    </w:p>
    <w:p w14:paraId="4D632B8C" w14:textId="77777777" w:rsidR="00F0511B" w:rsidRPr="00B75061" w:rsidRDefault="00CD71D5">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JPEC-S 0003 Japanese Bus fueling protocol </w:t>
      </w:r>
    </w:p>
    <w:p w14:paraId="77326029" w14:textId="77777777" w:rsidR="004678F0" w:rsidRPr="00B75061" w:rsidRDefault="004678F0" w:rsidP="004678F0">
      <w:pPr>
        <w:pStyle w:val="paragraph"/>
        <w:spacing w:after="0"/>
        <w:ind w:left="1440"/>
        <w:textAlignment w:val="baseline"/>
        <w:rPr>
          <w:rStyle w:val="eop"/>
          <w:rFonts w:ascii="Tahoma" w:hAnsi="Tahoma" w:cs="Tahoma"/>
        </w:rPr>
      </w:pPr>
    </w:p>
    <w:p w14:paraId="6941569C" w14:textId="103420D5" w:rsidR="00B13BB9" w:rsidRPr="00B75061" w:rsidRDefault="004678F0" w:rsidP="004678F0">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B75061">
        <w:rPr>
          <w:rStyle w:val="eop"/>
          <w:rFonts w:ascii="Tahoma" w:hAnsi="Tahoma" w:cs="Tahoma"/>
        </w:rPr>
        <w:t xml:space="preserve">The </w:t>
      </w:r>
      <w:r w:rsidR="00CB283B" w:rsidRPr="00B75061">
        <w:rPr>
          <w:rStyle w:val="normaltextrun"/>
          <w:rFonts w:ascii="Tahoma" w:hAnsi="Tahoma" w:cs="Tahoma"/>
          <w:color w:val="000000"/>
          <w:shd w:val="clear" w:color="auto" w:fill="FFFFFF"/>
        </w:rPr>
        <w:t xml:space="preserve">open retail hydrogen refueling </w:t>
      </w:r>
      <w:r w:rsidRPr="00B75061">
        <w:rPr>
          <w:rStyle w:val="eop"/>
          <w:rFonts w:ascii="Tahoma" w:hAnsi="Tahoma" w:cs="Tahoma"/>
        </w:rPr>
        <w:t xml:space="preserve">station conforms with the American National Standards Institute (ANSI) Standards: </w:t>
      </w:r>
    </w:p>
    <w:p w14:paraId="79AE5534" w14:textId="77777777" w:rsidR="00926CC8" w:rsidRPr="00B75061" w:rsidRDefault="00926CC8" w:rsidP="00515F10">
      <w:pPr>
        <w:pStyle w:val="paragraph"/>
        <w:spacing w:before="0" w:beforeAutospacing="0" w:after="0" w:afterAutospacing="0"/>
        <w:ind w:left="1440"/>
        <w:textAlignment w:val="baseline"/>
        <w:rPr>
          <w:rStyle w:val="eop"/>
          <w:rFonts w:ascii="Tahoma" w:hAnsi="Tahoma" w:cs="Tahoma"/>
        </w:rPr>
      </w:pPr>
    </w:p>
    <w:p w14:paraId="598ED742"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Hydrogen Gas Vehicle (HGV) 2-2021 </w:t>
      </w:r>
    </w:p>
    <w:p w14:paraId="57E4E6E7"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lastRenderedPageBreak/>
        <w:t xml:space="preserve">HGV 4.1 </w:t>
      </w:r>
    </w:p>
    <w:p w14:paraId="037B034A"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G 095A </w:t>
      </w:r>
    </w:p>
    <w:p w14:paraId="2139D96B"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HPRD 1:21 </w:t>
      </w:r>
    </w:p>
    <w:p w14:paraId="4356A5CD"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HGV 3.1 </w:t>
      </w:r>
    </w:p>
    <w:p w14:paraId="6E2391B2"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CGA S1.1 </w:t>
      </w:r>
    </w:p>
    <w:p w14:paraId="5009B749" w14:textId="77777777" w:rsidR="004D754B" w:rsidRPr="00B75061" w:rsidRDefault="004D754B" w:rsidP="00515F10">
      <w:pPr>
        <w:pStyle w:val="paragraph"/>
        <w:ind w:left="2160"/>
        <w:textAlignment w:val="baseline"/>
        <w:rPr>
          <w:rStyle w:val="eop"/>
          <w:rFonts w:ascii="Tahoma" w:hAnsi="Tahoma" w:cs="Tahoma"/>
        </w:rPr>
      </w:pPr>
    </w:p>
    <w:p w14:paraId="3874CF54" w14:textId="37EB9B9C" w:rsidR="004631B7" w:rsidRPr="00B75061" w:rsidRDefault="00450A50" w:rsidP="00AF7423">
      <w:pPr>
        <w:pStyle w:val="paragraph"/>
        <w:numPr>
          <w:ilvl w:val="0"/>
          <w:numId w:val="254"/>
        </w:numPr>
        <w:spacing w:before="0" w:beforeAutospacing="0" w:after="0" w:afterAutospacing="0"/>
        <w:ind w:left="1440" w:hanging="720"/>
        <w:textAlignment w:val="baseline"/>
        <w:rPr>
          <w:rStyle w:val="eop"/>
          <w:rFonts w:ascii="Tahoma" w:hAnsi="Tahoma" w:cs="Tahoma"/>
        </w:rPr>
      </w:pPr>
      <w:r w:rsidRPr="00B75061">
        <w:rPr>
          <w:rStyle w:val="normaltextrun"/>
          <w:rFonts w:ascii="Tahoma" w:hAnsi="Tahoma" w:cs="Tahoma"/>
          <w:color w:val="000000"/>
          <w:shd w:val="clear" w:color="auto" w:fill="FFFFFF"/>
        </w:rPr>
        <w:t xml:space="preserve">The </w:t>
      </w:r>
      <w:r w:rsidRPr="6A24DECD">
        <w:rPr>
          <w:rStyle w:val="normaltextrun"/>
          <w:rFonts w:ascii="Tahoma" w:hAnsi="Tahoma" w:cs="Tahoma"/>
          <w:color w:val="000000" w:themeColor="text1"/>
        </w:rPr>
        <w:t>open retail hydrogen refueling</w:t>
      </w:r>
      <w:r w:rsidR="00F00686">
        <w:rPr>
          <w:rStyle w:val="normaltextrun"/>
          <w:rFonts w:ascii="Tahoma" w:hAnsi="Tahoma" w:cs="Tahoma"/>
          <w:color w:val="000000"/>
          <w:shd w:val="clear" w:color="auto" w:fill="FFFFFF"/>
        </w:rPr>
        <w:t xml:space="preserve"> station</w:t>
      </w:r>
      <w:r w:rsidRPr="6A24DECD">
        <w:rPr>
          <w:rStyle w:val="normaltextrun"/>
          <w:rFonts w:ascii="Tahoma" w:hAnsi="Tahoma" w:cs="Tahoma"/>
          <w:color w:val="000000" w:themeColor="text1"/>
        </w:rPr>
        <w:t xml:space="preserve"> </w:t>
      </w:r>
      <w:r w:rsidRPr="00B75061">
        <w:rPr>
          <w:rStyle w:val="normaltextrun"/>
          <w:rFonts w:ascii="Tahoma" w:hAnsi="Tahoma" w:cs="Tahoma"/>
          <w:color w:val="000000"/>
          <w:shd w:val="clear" w:color="auto" w:fill="FFFFFF"/>
        </w:rPr>
        <w:t xml:space="preserve">conforms with the </w:t>
      </w:r>
      <w:r w:rsidR="004631B7" w:rsidRPr="00B75061">
        <w:rPr>
          <w:rStyle w:val="eop"/>
          <w:rFonts w:ascii="Tahoma" w:hAnsi="Tahoma" w:cs="Tahoma"/>
        </w:rPr>
        <w:t xml:space="preserve">ISO Standards: </w:t>
      </w:r>
    </w:p>
    <w:p w14:paraId="08E0D335" w14:textId="77777777" w:rsidR="00926CC8" w:rsidRPr="00B75061" w:rsidRDefault="00926CC8" w:rsidP="00515F10">
      <w:pPr>
        <w:pStyle w:val="paragraph"/>
        <w:spacing w:before="0" w:beforeAutospacing="0" w:after="0" w:afterAutospacing="0"/>
        <w:ind w:left="1440"/>
        <w:textAlignment w:val="baseline"/>
        <w:rPr>
          <w:rStyle w:val="eop"/>
          <w:rFonts w:ascii="Tahoma" w:hAnsi="Tahoma" w:cs="Tahoma"/>
        </w:rPr>
      </w:pPr>
    </w:p>
    <w:p w14:paraId="7442A30D" w14:textId="77777777" w:rsidR="004631B7" w:rsidRPr="00B75061" w:rsidRDefault="004631B7" w:rsidP="00515F10">
      <w:pPr>
        <w:pStyle w:val="paragraph"/>
        <w:numPr>
          <w:ilvl w:val="2"/>
          <w:numId w:val="258"/>
        </w:numPr>
        <w:ind w:left="1800"/>
        <w:textAlignment w:val="baseline"/>
        <w:rPr>
          <w:rStyle w:val="eop"/>
          <w:rFonts w:ascii="Tahoma" w:hAnsi="Tahoma" w:cs="Tahoma"/>
        </w:rPr>
      </w:pPr>
      <w:r w:rsidRPr="00B75061">
        <w:rPr>
          <w:rStyle w:val="eop"/>
          <w:rFonts w:ascii="Tahoma" w:hAnsi="Tahoma" w:cs="Tahoma"/>
        </w:rPr>
        <w:t xml:space="preserve">19880-3 </w:t>
      </w:r>
    </w:p>
    <w:p w14:paraId="3B762C40" w14:textId="77777777" w:rsidR="004631B7" w:rsidRPr="00B75061" w:rsidRDefault="004631B7" w:rsidP="00515F10">
      <w:pPr>
        <w:pStyle w:val="paragraph"/>
        <w:numPr>
          <w:ilvl w:val="2"/>
          <w:numId w:val="258"/>
        </w:numPr>
        <w:ind w:left="1800"/>
        <w:textAlignment w:val="baseline"/>
        <w:rPr>
          <w:rStyle w:val="eop"/>
          <w:rFonts w:ascii="Tahoma" w:hAnsi="Tahoma" w:cs="Tahoma"/>
        </w:rPr>
      </w:pPr>
      <w:r w:rsidRPr="00B75061">
        <w:rPr>
          <w:rStyle w:val="eop"/>
          <w:rFonts w:ascii="Tahoma" w:hAnsi="Tahoma" w:cs="Tahoma"/>
        </w:rPr>
        <w:t xml:space="preserve">19880-4 </w:t>
      </w:r>
    </w:p>
    <w:p w14:paraId="3F8C56E9" w14:textId="77777777" w:rsidR="004631B7" w:rsidRPr="00B75061" w:rsidRDefault="004631B7" w:rsidP="00515F10">
      <w:pPr>
        <w:pStyle w:val="paragraph"/>
        <w:numPr>
          <w:ilvl w:val="2"/>
          <w:numId w:val="258"/>
        </w:numPr>
        <w:ind w:left="1800"/>
        <w:textAlignment w:val="baseline"/>
        <w:rPr>
          <w:rStyle w:val="eop"/>
          <w:rFonts w:ascii="Tahoma" w:hAnsi="Tahoma" w:cs="Tahoma"/>
        </w:rPr>
      </w:pPr>
      <w:r w:rsidRPr="00B75061">
        <w:rPr>
          <w:rStyle w:val="eop"/>
          <w:rFonts w:ascii="Tahoma" w:hAnsi="Tahoma" w:cs="Tahoma"/>
        </w:rPr>
        <w:t xml:space="preserve">19880-5 </w:t>
      </w:r>
    </w:p>
    <w:p w14:paraId="05EF0350" w14:textId="77777777" w:rsidR="004631B7" w:rsidRPr="00B75061" w:rsidRDefault="004631B7" w:rsidP="00515F10">
      <w:pPr>
        <w:pStyle w:val="paragraph"/>
        <w:numPr>
          <w:ilvl w:val="2"/>
          <w:numId w:val="258"/>
        </w:numPr>
        <w:ind w:left="1800"/>
        <w:textAlignment w:val="baseline"/>
        <w:rPr>
          <w:rStyle w:val="eop"/>
          <w:rFonts w:ascii="Tahoma" w:hAnsi="Tahoma" w:cs="Tahoma"/>
        </w:rPr>
      </w:pPr>
      <w:r w:rsidRPr="00B75061">
        <w:rPr>
          <w:rStyle w:val="eop"/>
          <w:rFonts w:ascii="Tahoma" w:hAnsi="Tahoma" w:cs="Tahoma"/>
        </w:rPr>
        <w:t xml:space="preserve">19880-6 </w:t>
      </w:r>
    </w:p>
    <w:p w14:paraId="1ED0C668" w14:textId="77777777" w:rsidR="004D754B" w:rsidRPr="00B75061" w:rsidRDefault="004D754B" w:rsidP="00515F10">
      <w:pPr>
        <w:pStyle w:val="paragraph"/>
        <w:spacing w:after="0"/>
        <w:ind w:left="2160"/>
        <w:textAlignment w:val="baseline"/>
        <w:rPr>
          <w:rStyle w:val="eop"/>
          <w:rFonts w:ascii="Tahoma" w:hAnsi="Tahoma" w:cs="Tahoma"/>
        </w:rPr>
      </w:pPr>
    </w:p>
    <w:p w14:paraId="07111775" w14:textId="598E256A" w:rsidR="001733DA" w:rsidRPr="00B75061" w:rsidRDefault="00416213">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B75061">
        <w:rPr>
          <w:rStyle w:val="normaltextrun"/>
          <w:rFonts w:ascii="Tahoma" w:hAnsi="Tahoma" w:cs="Tahoma"/>
          <w:color w:val="000000"/>
          <w:shd w:val="clear" w:color="auto" w:fill="FFFFFF"/>
        </w:rPr>
        <w:t xml:space="preserve">The </w:t>
      </w:r>
      <w:r w:rsidRPr="6A24DECD">
        <w:rPr>
          <w:rStyle w:val="normaltextrun"/>
          <w:rFonts w:ascii="Tahoma" w:hAnsi="Tahoma" w:cs="Tahoma"/>
          <w:color w:val="000000" w:themeColor="text1"/>
        </w:rPr>
        <w:t>open retail hydrogen refueling</w:t>
      </w:r>
      <w:r w:rsidR="00F00686">
        <w:rPr>
          <w:rStyle w:val="normaltextrun"/>
          <w:rFonts w:ascii="Tahoma" w:hAnsi="Tahoma" w:cs="Tahoma"/>
          <w:color w:val="000000"/>
          <w:shd w:val="clear" w:color="auto" w:fill="FFFFFF"/>
        </w:rPr>
        <w:t xml:space="preserve"> station</w:t>
      </w:r>
      <w:r w:rsidRPr="6A24DECD">
        <w:rPr>
          <w:rStyle w:val="normaltextrun"/>
          <w:rFonts w:ascii="Tahoma" w:hAnsi="Tahoma" w:cs="Tahoma"/>
          <w:color w:val="000000" w:themeColor="text1"/>
        </w:rPr>
        <w:t xml:space="preserve"> </w:t>
      </w:r>
      <w:r w:rsidRPr="00B75061">
        <w:rPr>
          <w:rStyle w:val="normaltextrun"/>
          <w:rFonts w:ascii="Tahoma" w:hAnsi="Tahoma" w:cs="Tahoma"/>
          <w:color w:val="000000"/>
          <w:shd w:val="clear" w:color="auto" w:fill="FFFFFF"/>
        </w:rPr>
        <w:t xml:space="preserve">conforms with the </w:t>
      </w:r>
      <w:r w:rsidR="001733DA" w:rsidRPr="00B75061">
        <w:rPr>
          <w:rStyle w:val="eop"/>
          <w:rFonts w:ascii="Tahoma" w:hAnsi="Tahoma" w:cs="Tahoma"/>
        </w:rPr>
        <w:t xml:space="preserve">California Building Codes: </w:t>
      </w:r>
    </w:p>
    <w:p w14:paraId="2732361A" w14:textId="77777777" w:rsidR="006A64E9" w:rsidRPr="00B75061" w:rsidRDefault="006A64E9" w:rsidP="00515F10">
      <w:pPr>
        <w:pStyle w:val="paragraph"/>
        <w:spacing w:before="0" w:beforeAutospacing="0" w:after="0" w:afterAutospacing="0"/>
        <w:ind w:left="1440"/>
        <w:textAlignment w:val="baseline"/>
        <w:rPr>
          <w:rStyle w:val="eop"/>
          <w:rFonts w:ascii="Tahoma" w:hAnsi="Tahoma" w:cs="Tahoma"/>
        </w:rPr>
      </w:pPr>
    </w:p>
    <w:p w14:paraId="35BD8EAA" w14:textId="77777777" w:rsidR="001733DA" w:rsidRPr="00B75061" w:rsidRDefault="001733DA" w:rsidP="00515F10">
      <w:pPr>
        <w:pStyle w:val="paragraph"/>
        <w:numPr>
          <w:ilvl w:val="2"/>
          <w:numId w:val="257"/>
        </w:numPr>
        <w:ind w:left="1800"/>
        <w:textAlignment w:val="baseline"/>
        <w:rPr>
          <w:rStyle w:val="eop"/>
          <w:rFonts w:ascii="Tahoma" w:hAnsi="Tahoma" w:cs="Tahoma"/>
        </w:rPr>
      </w:pPr>
      <w:r w:rsidRPr="00B75061">
        <w:rPr>
          <w:rStyle w:val="eop"/>
          <w:rFonts w:ascii="Tahoma" w:hAnsi="Tahoma" w:cs="Tahoma"/>
        </w:rPr>
        <w:t xml:space="preserve">California Building Code, Part 2, Title 24 </w:t>
      </w:r>
    </w:p>
    <w:p w14:paraId="4416DB36" w14:textId="77777777" w:rsidR="001733DA" w:rsidRPr="00B75061" w:rsidRDefault="001733DA" w:rsidP="00515F10">
      <w:pPr>
        <w:pStyle w:val="paragraph"/>
        <w:numPr>
          <w:ilvl w:val="2"/>
          <w:numId w:val="257"/>
        </w:numPr>
        <w:ind w:left="1800"/>
        <w:textAlignment w:val="baseline"/>
        <w:rPr>
          <w:rStyle w:val="eop"/>
          <w:rFonts w:ascii="Tahoma" w:hAnsi="Tahoma" w:cs="Tahoma"/>
        </w:rPr>
      </w:pPr>
      <w:r w:rsidRPr="00B75061">
        <w:rPr>
          <w:rStyle w:val="eop"/>
          <w:rFonts w:ascii="Tahoma" w:hAnsi="Tahoma" w:cs="Tahoma"/>
        </w:rPr>
        <w:t xml:space="preserve">California Electrical Code, Part 3, Title 24 </w:t>
      </w:r>
    </w:p>
    <w:p w14:paraId="3BE47D16" w14:textId="77777777" w:rsidR="001733DA" w:rsidRPr="00B75061" w:rsidRDefault="001733DA" w:rsidP="00515F10">
      <w:pPr>
        <w:pStyle w:val="paragraph"/>
        <w:numPr>
          <w:ilvl w:val="2"/>
          <w:numId w:val="257"/>
        </w:numPr>
        <w:ind w:left="1800"/>
        <w:textAlignment w:val="baseline"/>
        <w:rPr>
          <w:rStyle w:val="eop"/>
          <w:rFonts w:ascii="Tahoma" w:hAnsi="Tahoma" w:cs="Tahoma"/>
        </w:rPr>
      </w:pPr>
      <w:r w:rsidRPr="00B75061">
        <w:rPr>
          <w:rStyle w:val="eop"/>
          <w:rFonts w:ascii="Tahoma" w:hAnsi="Tahoma" w:cs="Tahoma"/>
        </w:rPr>
        <w:t xml:space="preserve">California Energy Code, Part 6, Title 24 </w:t>
      </w:r>
    </w:p>
    <w:p w14:paraId="479F7FFF" w14:textId="77777777" w:rsidR="001733DA" w:rsidRPr="00B75061" w:rsidRDefault="001733DA" w:rsidP="00515F10">
      <w:pPr>
        <w:pStyle w:val="paragraph"/>
        <w:numPr>
          <w:ilvl w:val="2"/>
          <w:numId w:val="257"/>
        </w:numPr>
        <w:ind w:left="1800"/>
        <w:textAlignment w:val="baseline"/>
        <w:rPr>
          <w:rStyle w:val="eop"/>
          <w:rFonts w:ascii="Tahoma" w:hAnsi="Tahoma" w:cs="Tahoma"/>
        </w:rPr>
      </w:pPr>
      <w:r w:rsidRPr="00B75061">
        <w:rPr>
          <w:rStyle w:val="eop"/>
          <w:rFonts w:ascii="Tahoma" w:hAnsi="Tahoma" w:cs="Tahoma"/>
        </w:rPr>
        <w:t xml:space="preserve">California Fire Code, Part 9, Title 2 </w:t>
      </w:r>
    </w:p>
    <w:p w14:paraId="0EC092C9" w14:textId="77777777" w:rsidR="004D754B" w:rsidRPr="00B75061" w:rsidRDefault="004D754B" w:rsidP="00515F10">
      <w:pPr>
        <w:pStyle w:val="paragraph"/>
        <w:spacing w:after="0"/>
        <w:ind w:left="2160"/>
        <w:textAlignment w:val="baseline"/>
        <w:rPr>
          <w:rStyle w:val="eop"/>
          <w:rFonts w:ascii="Tahoma" w:hAnsi="Tahoma" w:cs="Tahoma"/>
        </w:rPr>
      </w:pPr>
    </w:p>
    <w:p w14:paraId="2DC7CFF6" w14:textId="60A61FC1" w:rsidR="00651A0E" w:rsidRPr="00515F10" w:rsidRDefault="00416213">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B75061">
        <w:rPr>
          <w:rStyle w:val="normaltextrun"/>
          <w:rFonts w:ascii="Tahoma" w:hAnsi="Tahoma" w:cs="Tahoma"/>
          <w:color w:val="000000"/>
          <w:shd w:val="clear" w:color="auto" w:fill="FFFFFF"/>
        </w:rPr>
        <w:t xml:space="preserve">The </w:t>
      </w:r>
      <w:r w:rsidRPr="6A24DECD">
        <w:rPr>
          <w:rStyle w:val="normaltextrun"/>
          <w:rFonts w:ascii="Tahoma" w:hAnsi="Tahoma" w:cs="Tahoma"/>
          <w:color w:val="000000" w:themeColor="text1"/>
        </w:rPr>
        <w:t>open retail hydrogen refueling</w:t>
      </w:r>
      <w:r w:rsidR="00F00686">
        <w:rPr>
          <w:rStyle w:val="normaltextrun"/>
          <w:rFonts w:ascii="Tahoma" w:hAnsi="Tahoma" w:cs="Tahoma"/>
          <w:color w:val="000000"/>
          <w:shd w:val="clear" w:color="auto" w:fill="FFFFFF"/>
        </w:rPr>
        <w:t xml:space="preserve"> station</w:t>
      </w:r>
      <w:r w:rsidRPr="6A24DECD">
        <w:rPr>
          <w:rStyle w:val="normaltextrun"/>
          <w:rFonts w:ascii="Tahoma" w:hAnsi="Tahoma" w:cs="Tahoma"/>
          <w:color w:val="000000" w:themeColor="text1"/>
        </w:rPr>
        <w:t xml:space="preserve"> </w:t>
      </w:r>
      <w:r w:rsidRPr="00B75061">
        <w:rPr>
          <w:rStyle w:val="normaltextrun"/>
          <w:rFonts w:ascii="Tahoma" w:hAnsi="Tahoma" w:cs="Tahoma"/>
          <w:color w:val="000000"/>
          <w:shd w:val="clear" w:color="auto" w:fill="FFFFFF"/>
        </w:rPr>
        <w:t xml:space="preserve">conforms with </w:t>
      </w:r>
      <w:r w:rsidR="00C33BC1" w:rsidRPr="00515F10">
        <w:rPr>
          <w:rStyle w:val="normaltextrun"/>
          <w:rFonts w:ascii="Tahoma" w:hAnsi="Tahoma" w:cs="Tahoma"/>
          <w:color w:val="000000" w:themeColor="text1"/>
        </w:rPr>
        <w:t>California Department of Food and Agriculture, Division of Measurement Standards (DMS) Testing Standards:</w:t>
      </w:r>
      <w:r w:rsidR="00C33BC1" w:rsidRPr="00515F10">
        <w:rPr>
          <w:rStyle w:val="eop"/>
          <w:rFonts w:ascii="Tahoma" w:hAnsi="Tahoma" w:cs="Tahoma"/>
          <w:color w:val="000000" w:themeColor="text1"/>
        </w:rPr>
        <w:t> </w:t>
      </w:r>
    </w:p>
    <w:p w14:paraId="4D551975" w14:textId="77777777" w:rsidR="006A64E9" w:rsidRPr="00515F10" w:rsidRDefault="006A64E9" w:rsidP="00515F10">
      <w:pPr>
        <w:pStyle w:val="paragraph"/>
        <w:spacing w:before="0" w:beforeAutospacing="0" w:after="0" w:afterAutospacing="0"/>
        <w:ind w:left="1440"/>
        <w:textAlignment w:val="baseline"/>
        <w:rPr>
          <w:rStyle w:val="eop"/>
          <w:rFonts w:ascii="Tahoma" w:hAnsi="Tahoma" w:cs="Tahoma"/>
        </w:rPr>
      </w:pPr>
    </w:p>
    <w:p w14:paraId="6B375D84" w14:textId="77777777" w:rsidR="00651A0E" w:rsidRPr="00B75061" w:rsidRDefault="00651A0E" w:rsidP="00515F10">
      <w:pPr>
        <w:pStyle w:val="paragraph"/>
        <w:numPr>
          <w:ilvl w:val="2"/>
          <w:numId w:val="256"/>
        </w:numPr>
        <w:ind w:left="1800"/>
        <w:textAlignment w:val="baseline"/>
        <w:rPr>
          <w:rStyle w:val="eop"/>
          <w:rFonts w:ascii="Tahoma" w:hAnsi="Tahoma" w:cs="Tahoma"/>
        </w:rPr>
      </w:pPr>
      <w:r w:rsidRPr="00B75061">
        <w:rPr>
          <w:rStyle w:val="eop"/>
          <w:rFonts w:ascii="Tahoma" w:hAnsi="Tahoma" w:cs="Tahoma"/>
        </w:rPr>
        <w:t xml:space="preserve">Handbook 44 Section 3.34 </w:t>
      </w:r>
    </w:p>
    <w:p w14:paraId="460B8684" w14:textId="77777777" w:rsidR="00651A0E" w:rsidRPr="00B75061" w:rsidRDefault="00651A0E" w:rsidP="00515F10">
      <w:pPr>
        <w:pStyle w:val="paragraph"/>
        <w:numPr>
          <w:ilvl w:val="2"/>
          <w:numId w:val="256"/>
        </w:numPr>
        <w:ind w:left="1800"/>
        <w:textAlignment w:val="baseline"/>
        <w:rPr>
          <w:rStyle w:val="eop"/>
          <w:rFonts w:ascii="Tahoma" w:hAnsi="Tahoma" w:cs="Tahoma"/>
        </w:rPr>
      </w:pPr>
      <w:r w:rsidRPr="00B75061">
        <w:rPr>
          <w:rStyle w:val="eop"/>
          <w:rFonts w:ascii="Tahoma" w:hAnsi="Tahoma" w:cs="Tahoma"/>
        </w:rPr>
        <w:t xml:space="preserve">Handbook 44 Section 3.39 </w:t>
      </w:r>
    </w:p>
    <w:p w14:paraId="43344FA4" w14:textId="77777777" w:rsidR="00651A0E" w:rsidRPr="00B75061" w:rsidRDefault="00651A0E" w:rsidP="00515F10">
      <w:pPr>
        <w:pStyle w:val="paragraph"/>
        <w:numPr>
          <w:ilvl w:val="2"/>
          <w:numId w:val="256"/>
        </w:numPr>
        <w:ind w:left="1800"/>
        <w:textAlignment w:val="baseline"/>
        <w:rPr>
          <w:rStyle w:val="eop"/>
          <w:rFonts w:ascii="Tahoma" w:hAnsi="Tahoma" w:cs="Tahoma"/>
        </w:rPr>
      </w:pPr>
      <w:r w:rsidRPr="00B75061">
        <w:rPr>
          <w:rStyle w:val="eop"/>
          <w:rFonts w:ascii="Tahoma" w:hAnsi="Tahoma" w:cs="Tahoma"/>
        </w:rPr>
        <w:t xml:space="preserve">NIST Handbook 130 </w:t>
      </w:r>
    </w:p>
    <w:p w14:paraId="617E1961" w14:textId="77777777" w:rsidR="004D754B" w:rsidRPr="00B75061" w:rsidRDefault="004D754B" w:rsidP="00515F10">
      <w:pPr>
        <w:pStyle w:val="paragraph"/>
        <w:spacing w:after="0"/>
        <w:ind w:left="2160"/>
        <w:textAlignment w:val="baseline"/>
        <w:rPr>
          <w:rStyle w:val="eop"/>
          <w:rFonts w:ascii="Tahoma" w:hAnsi="Tahoma" w:cs="Tahoma"/>
        </w:rPr>
      </w:pPr>
    </w:p>
    <w:p w14:paraId="5B87CDF8" w14:textId="0E39C412" w:rsidR="009B4390" w:rsidRPr="00515F10" w:rsidRDefault="009B4390" w:rsidP="008438E6">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515F10">
        <w:rPr>
          <w:rStyle w:val="normaltextrun"/>
          <w:rFonts w:ascii="Tahoma" w:hAnsi="Tahoma" w:cs="Tahoma"/>
          <w:color w:val="000000"/>
          <w:shd w:val="clear" w:color="auto" w:fill="FFFFFF"/>
        </w:rPr>
        <w:t>The</w:t>
      </w:r>
      <w:r w:rsidR="00FF394E" w:rsidRPr="00B75061">
        <w:rPr>
          <w:rStyle w:val="normaltextrun"/>
          <w:rFonts w:ascii="Tahoma" w:hAnsi="Tahoma" w:cs="Tahoma"/>
          <w:color w:val="000000"/>
          <w:shd w:val="clear" w:color="auto" w:fill="FFFFFF"/>
        </w:rPr>
        <w:t xml:space="preserve"> open retail hydrogen refueling</w:t>
      </w:r>
      <w:r w:rsidR="00F00686">
        <w:rPr>
          <w:rStyle w:val="normaltextrun"/>
          <w:rFonts w:ascii="Tahoma" w:hAnsi="Tahoma" w:cs="Tahoma"/>
          <w:color w:val="000000"/>
          <w:shd w:val="clear" w:color="auto" w:fill="FFFFFF"/>
        </w:rPr>
        <w:t xml:space="preserve"> station</w:t>
      </w:r>
      <w:r w:rsidR="00FF394E" w:rsidRPr="00B75061">
        <w:rPr>
          <w:rStyle w:val="normaltextrun"/>
          <w:rFonts w:ascii="Tahoma" w:hAnsi="Tahoma" w:cs="Tahoma"/>
          <w:color w:val="000000"/>
          <w:shd w:val="clear" w:color="auto" w:fill="FFFFFF"/>
        </w:rPr>
        <w:t xml:space="preserve"> </w:t>
      </w:r>
      <w:r w:rsidRPr="00515F10">
        <w:rPr>
          <w:rStyle w:val="normaltextrun"/>
          <w:rFonts w:ascii="Tahoma" w:hAnsi="Tahoma" w:cs="Tahoma"/>
          <w:color w:val="000000"/>
          <w:shd w:val="clear" w:color="auto" w:fill="FFFFFF"/>
        </w:rPr>
        <w:t xml:space="preserve">sells fuel to the public through a point of sale (POS) that accepts, reads, and processes the magnetic stripe on commercially available credit cards, debit cards, fueling cards, </w:t>
      </w:r>
      <w:r w:rsidRPr="00515F10">
        <w:rPr>
          <w:rStyle w:val="normaltextrun"/>
          <w:rFonts w:ascii="Tahoma" w:hAnsi="Tahoma" w:cs="Tahoma"/>
          <w:color w:val="000000"/>
          <w:shd w:val="clear" w:color="auto" w:fill="FFFFFF"/>
        </w:rPr>
        <w:lastRenderedPageBreak/>
        <w:t>and gift cards. The POS also reads EMV™ chips embedded in the cards and performs financial payment transactions. </w:t>
      </w:r>
      <w:r w:rsidRPr="00515F10">
        <w:rPr>
          <w:rStyle w:val="eop"/>
          <w:rFonts w:ascii="Tahoma" w:hAnsi="Tahoma" w:cs="Tahoma"/>
          <w:color w:val="000000"/>
          <w:shd w:val="clear" w:color="auto" w:fill="FFFFFF"/>
        </w:rPr>
        <w:t> </w:t>
      </w:r>
    </w:p>
    <w:p w14:paraId="4F6C518A" w14:textId="77777777" w:rsidR="004D754B" w:rsidRPr="00515F10" w:rsidRDefault="004D754B" w:rsidP="00515F10">
      <w:pPr>
        <w:pStyle w:val="paragraph"/>
        <w:spacing w:before="0" w:beforeAutospacing="0" w:after="0" w:afterAutospacing="0"/>
        <w:ind w:left="1440"/>
        <w:textAlignment w:val="baseline"/>
        <w:rPr>
          <w:rStyle w:val="eop"/>
          <w:rFonts w:ascii="Tahoma" w:hAnsi="Tahoma" w:cs="Tahoma"/>
        </w:rPr>
      </w:pPr>
    </w:p>
    <w:p w14:paraId="71A7CC6D" w14:textId="77777777" w:rsidR="001E6984" w:rsidRPr="00515F10" w:rsidRDefault="001E6984" w:rsidP="00785519">
      <w:pPr>
        <w:pStyle w:val="paragraph"/>
        <w:numPr>
          <w:ilvl w:val="0"/>
          <w:numId w:val="201"/>
        </w:numPr>
        <w:tabs>
          <w:tab w:val="clear" w:pos="720"/>
        </w:tabs>
        <w:spacing w:before="0" w:beforeAutospacing="0" w:after="0" w:afterAutospacing="0"/>
        <w:ind w:left="1440" w:hanging="720"/>
        <w:textAlignment w:val="baseline"/>
        <w:rPr>
          <w:rStyle w:val="normaltextrun"/>
          <w:rFonts w:ascii="Tahoma" w:hAnsi="Tahoma" w:cs="Tahoma"/>
        </w:rPr>
      </w:pPr>
      <w:r w:rsidRPr="00515F10">
        <w:rPr>
          <w:rStyle w:val="normaltextrun"/>
          <w:rFonts w:ascii="Tahoma" w:hAnsi="Tahoma" w:cs="Tahoma"/>
          <w:b/>
          <w:color w:val="000000"/>
          <w:shd w:val="clear" w:color="auto" w:fill="FFFFFF"/>
        </w:rPr>
        <w:t>Optional:</w:t>
      </w:r>
      <w:r w:rsidRPr="00515F10">
        <w:rPr>
          <w:rStyle w:val="normaltextrun"/>
          <w:rFonts w:ascii="Tahoma" w:hAnsi="Tahoma" w:cs="Tahoma"/>
          <w:color w:val="000000"/>
          <w:shd w:val="clear" w:color="auto" w:fill="FFFFFF"/>
        </w:rPr>
        <w:t xml:space="preserve"> The station POS system wirelessly transmit, receive, and process near-field communications (NFC) to process the signals from contactless cards or mobile devices, i.e., “smart phones,” or accept payment through a mobile application.</w:t>
      </w:r>
    </w:p>
    <w:p w14:paraId="2B4E3524" w14:textId="77777777" w:rsidR="004D754B" w:rsidRPr="00515F10" w:rsidRDefault="004D754B" w:rsidP="00515F10">
      <w:pPr>
        <w:pStyle w:val="paragraph"/>
        <w:spacing w:before="0" w:beforeAutospacing="0" w:after="0" w:afterAutospacing="0"/>
        <w:ind w:left="1440"/>
        <w:textAlignment w:val="baseline"/>
        <w:rPr>
          <w:rStyle w:val="normaltextrun"/>
          <w:rFonts w:ascii="Tahoma" w:hAnsi="Tahoma" w:cs="Tahoma"/>
        </w:rPr>
      </w:pPr>
    </w:p>
    <w:p w14:paraId="1A377EA1" w14:textId="77777777" w:rsidR="00153935" w:rsidRPr="00515F10" w:rsidRDefault="00153935" w:rsidP="00785519">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515F10">
        <w:rPr>
          <w:rStyle w:val="normaltextrun"/>
          <w:rFonts w:ascii="Tahoma" w:hAnsi="Tahoma" w:cs="Tahoma"/>
          <w:color w:val="000000"/>
          <w:shd w:val="clear" w:color="auto" w:fill="FFFFFF"/>
        </w:rPr>
        <w:t>The station has an energized utility connection and source of system power.</w:t>
      </w:r>
      <w:r w:rsidRPr="00515F10">
        <w:rPr>
          <w:rStyle w:val="eop"/>
          <w:rFonts w:ascii="Tahoma" w:hAnsi="Tahoma" w:cs="Tahoma"/>
          <w:color w:val="000000"/>
          <w:shd w:val="clear" w:color="auto" w:fill="FFFFFF"/>
        </w:rPr>
        <w:t> </w:t>
      </w:r>
    </w:p>
    <w:p w14:paraId="6AA61F7F" w14:textId="77777777" w:rsidR="004D754B" w:rsidRPr="00515F10" w:rsidRDefault="004D754B" w:rsidP="00515F10">
      <w:pPr>
        <w:pStyle w:val="paragraph"/>
        <w:spacing w:before="0" w:beforeAutospacing="0" w:after="0" w:afterAutospacing="0"/>
        <w:ind w:left="1440"/>
        <w:textAlignment w:val="baseline"/>
        <w:rPr>
          <w:rStyle w:val="eop"/>
          <w:rFonts w:ascii="Tahoma" w:hAnsi="Tahoma" w:cs="Tahoma"/>
        </w:rPr>
      </w:pPr>
    </w:p>
    <w:p w14:paraId="68D02218" w14:textId="77777777" w:rsidR="004150B9" w:rsidRPr="00515F10" w:rsidRDefault="004150B9" w:rsidP="00785519">
      <w:pPr>
        <w:pStyle w:val="paragraph"/>
        <w:numPr>
          <w:ilvl w:val="0"/>
          <w:numId w:val="201"/>
        </w:numPr>
        <w:tabs>
          <w:tab w:val="clear" w:pos="720"/>
        </w:tabs>
        <w:spacing w:before="0" w:beforeAutospacing="0" w:after="0" w:afterAutospacing="0"/>
        <w:ind w:left="1440" w:hanging="720"/>
        <w:textAlignment w:val="baseline"/>
        <w:rPr>
          <w:rStyle w:val="normaltextrun"/>
          <w:rFonts w:ascii="Tahoma" w:hAnsi="Tahoma" w:cs="Tahoma"/>
        </w:rPr>
      </w:pPr>
      <w:r w:rsidRPr="00515F10">
        <w:rPr>
          <w:rStyle w:val="normaltextrun"/>
          <w:rFonts w:ascii="Tahoma" w:hAnsi="Tahoma" w:cs="Tahoma"/>
          <w:color w:val="000000"/>
          <w:shd w:val="clear" w:color="auto" w:fill="FFFFFF"/>
        </w:rPr>
        <w:t>The station has lighting for the dispenser(s) and the station area to provide a well-lit area that is safe, convenient, and accessible for station users.</w:t>
      </w:r>
    </w:p>
    <w:p w14:paraId="01F5B351" w14:textId="77777777" w:rsidR="004D754B" w:rsidRPr="00515F10" w:rsidRDefault="004D754B" w:rsidP="00515F10">
      <w:pPr>
        <w:pStyle w:val="paragraph"/>
        <w:spacing w:before="0" w:beforeAutospacing="0" w:after="0" w:afterAutospacing="0"/>
        <w:textAlignment w:val="baseline"/>
        <w:rPr>
          <w:rStyle w:val="eop"/>
          <w:rFonts w:ascii="Tahoma" w:hAnsi="Tahoma" w:cs="Tahoma"/>
        </w:rPr>
      </w:pPr>
    </w:p>
    <w:p w14:paraId="30726C40" w14:textId="77777777" w:rsidR="00E541A4" w:rsidRPr="00515F10" w:rsidRDefault="00D3675C" w:rsidP="00785519">
      <w:pPr>
        <w:pStyle w:val="paragraph"/>
        <w:numPr>
          <w:ilvl w:val="0"/>
          <w:numId w:val="201"/>
        </w:numPr>
        <w:tabs>
          <w:tab w:val="clear" w:pos="720"/>
        </w:tabs>
        <w:spacing w:before="0" w:beforeAutospacing="0" w:after="0" w:afterAutospacing="0"/>
        <w:ind w:left="1440" w:hanging="720"/>
        <w:textAlignment w:val="baseline"/>
        <w:rPr>
          <w:rStyle w:val="normaltextrun"/>
          <w:rFonts w:ascii="Tahoma" w:hAnsi="Tahoma" w:cs="Tahoma"/>
        </w:rPr>
      </w:pPr>
      <w:r w:rsidRPr="00515F10">
        <w:rPr>
          <w:rStyle w:val="normaltextrun"/>
          <w:rFonts w:ascii="Tahoma" w:hAnsi="Tahoma" w:cs="Tahoma"/>
          <w:color w:val="000000"/>
          <w:shd w:val="clear" w:color="auto" w:fill="FFFFFF"/>
        </w:rPr>
        <w:t>The station displays a sign or logo to acknowledge the public agency(</w:t>
      </w:r>
      <w:r w:rsidRPr="00515F10">
        <w:rPr>
          <w:rStyle w:val="spellingerror"/>
          <w:rFonts w:ascii="Tahoma" w:hAnsi="Tahoma" w:cs="Tahoma"/>
          <w:color w:val="000000"/>
          <w:shd w:val="clear" w:color="auto" w:fill="FFFFFF"/>
        </w:rPr>
        <w:t>ies</w:t>
      </w:r>
      <w:r w:rsidRPr="00515F10">
        <w:rPr>
          <w:rStyle w:val="normaltextrun"/>
          <w:rFonts w:ascii="Tahoma" w:hAnsi="Tahoma" w:cs="Tahoma"/>
          <w:color w:val="000000"/>
          <w:shd w:val="clear" w:color="auto" w:fill="FFFFFF"/>
        </w:rPr>
        <w:t>) that provided funding for the hydrogen refueling station. It also has onsite signage that explains the method of sale requirements.</w:t>
      </w:r>
    </w:p>
    <w:p w14:paraId="7F505D94" w14:textId="77777777" w:rsidR="004D754B" w:rsidRPr="00515F10" w:rsidRDefault="004D754B" w:rsidP="00515F10">
      <w:pPr>
        <w:pStyle w:val="paragraph"/>
        <w:spacing w:before="0" w:beforeAutospacing="0" w:after="0" w:afterAutospacing="0"/>
        <w:textAlignment w:val="baseline"/>
        <w:rPr>
          <w:rStyle w:val="eop"/>
          <w:rFonts w:ascii="Tahoma" w:hAnsi="Tahoma" w:cs="Tahoma"/>
        </w:rPr>
      </w:pPr>
    </w:p>
    <w:p w14:paraId="7AB173AE" w14:textId="77777777" w:rsidR="00634C65" w:rsidRPr="00B75061" w:rsidRDefault="00634C65" w:rsidP="00785519">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515F10">
        <w:rPr>
          <w:rStyle w:val="eop"/>
          <w:rFonts w:ascii="Tahoma" w:hAnsi="Tahoma" w:cs="Tahoma"/>
          <w:b/>
          <w:bCs/>
        </w:rPr>
        <w:t>If approved by the respective authority:</w:t>
      </w:r>
      <w:r w:rsidRPr="00B75061">
        <w:rPr>
          <w:rStyle w:val="eop"/>
          <w:rFonts w:ascii="Tahoma" w:hAnsi="Tahoma" w:cs="Tahoma"/>
        </w:rPr>
        <w:t xml:space="preserve"> Highway and trailblazer signage is installed.</w:t>
      </w:r>
    </w:p>
    <w:p w14:paraId="22F714E2" w14:textId="77777777" w:rsidR="004D754B" w:rsidRPr="00B75061" w:rsidRDefault="004D754B" w:rsidP="00515F10">
      <w:pPr>
        <w:pStyle w:val="paragraph"/>
        <w:spacing w:before="0" w:beforeAutospacing="0" w:after="0" w:afterAutospacing="0"/>
        <w:textAlignment w:val="baseline"/>
        <w:rPr>
          <w:rStyle w:val="eop"/>
          <w:rFonts w:ascii="Tahoma" w:hAnsi="Tahoma" w:cs="Tahoma"/>
        </w:rPr>
      </w:pPr>
    </w:p>
    <w:p w14:paraId="4106D72E" w14:textId="6008C7EA" w:rsidR="00346C42" w:rsidRPr="00B75061" w:rsidRDefault="00077AA1" w:rsidP="00785519">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B75061">
        <w:rPr>
          <w:rStyle w:val="eop"/>
          <w:rFonts w:ascii="Tahoma" w:hAnsi="Tahoma" w:cs="Tahoma"/>
        </w:rPr>
        <w:t>The station has received all required state, local, county, and city permits to build and operate.</w:t>
      </w:r>
    </w:p>
    <w:p w14:paraId="51414159" w14:textId="77777777" w:rsidR="00FA6B8D" w:rsidRPr="00B75061" w:rsidRDefault="00FA6B8D" w:rsidP="00515F10">
      <w:pPr>
        <w:pStyle w:val="paragraph"/>
        <w:spacing w:before="0" w:beforeAutospacing="0" w:after="0" w:afterAutospacing="0"/>
        <w:textAlignment w:val="baseline"/>
        <w:rPr>
          <w:rStyle w:val="eop"/>
          <w:rFonts w:ascii="Tahoma" w:hAnsi="Tahoma" w:cs="Tahoma"/>
        </w:rPr>
      </w:pPr>
    </w:p>
    <w:p w14:paraId="04804A7A" w14:textId="79FCBE8E" w:rsidR="00CB33C5" w:rsidRPr="00B75061" w:rsidRDefault="00CB33C5" w:rsidP="00785519">
      <w:pPr>
        <w:pStyle w:val="paragraph"/>
        <w:numPr>
          <w:ilvl w:val="0"/>
          <w:numId w:val="201"/>
        </w:numPr>
        <w:tabs>
          <w:tab w:val="clear" w:pos="720"/>
        </w:tabs>
        <w:spacing w:before="0" w:beforeAutospacing="0" w:after="0" w:afterAutospacing="0"/>
        <w:ind w:left="1440" w:hanging="720"/>
        <w:textAlignment w:val="baseline"/>
        <w:rPr>
          <w:rStyle w:val="normaltextrun"/>
          <w:rFonts w:ascii="Tahoma" w:hAnsi="Tahoma" w:cs="Tahoma"/>
        </w:rPr>
      </w:pPr>
      <w:r w:rsidRPr="00B75061">
        <w:rPr>
          <w:rStyle w:val="normaltextrun"/>
          <w:rFonts w:ascii="Tahoma" w:hAnsi="Tahoma" w:cs="Tahoma"/>
        </w:rPr>
        <w:t>The station is accessible to the public</w:t>
      </w:r>
      <w:r w:rsidR="00BF25FF" w:rsidRPr="00B75061">
        <w:rPr>
          <w:rStyle w:val="normaltextrun"/>
          <w:rFonts w:ascii="Tahoma" w:hAnsi="Tahoma" w:cs="Tahoma"/>
        </w:rPr>
        <w:t>:</w:t>
      </w:r>
    </w:p>
    <w:p w14:paraId="63A5BF63" w14:textId="77777777" w:rsidR="006A64E9" w:rsidRPr="00B75061" w:rsidRDefault="006A64E9" w:rsidP="00515F10">
      <w:pPr>
        <w:pStyle w:val="paragraph"/>
        <w:spacing w:before="0" w:beforeAutospacing="0" w:after="0" w:afterAutospacing="0"/>
        <w:textAlignment w:val="baseline"/>
        <w:rPr>
          <w:rStyle w:val="normaltextrun"/>
          <w:rFonts w:ascii="Tahoma" w:hAnsi="Tahoma" w:cs="Tahoma"/>
        </w:rPr>
      </w:pPr>
    </w:p>
    <w:p w14:paraId="039BE2E0" w14:textId="77777777" w:rsidR="00CB33C5" w:rsidRPr="00B75061" w:rsidRDefault="00CB33C5" w:rsidP="00515F10">
      <w:pPr>
        <w:pStyle w:val="paragraph"/>
        <w:numPr>
          <w:ilvl w:val="2"/>
          <w:numId w:val="255"/>
        </w:numPr>
        <w:ind w:left="1800"/>
        <w:textAlignment w:val="baseline"/>
        <w:rPr>
          <w:rStyle w:val="normaltextrun"/>
          <w:rFonts w:ascii="Tahoma" w:hAnsi="Tahoma" w:cs="Tahoma"/>
        </w:rPr>
      </w:pPr>
      <w:r w:rsidRPr="00B75061">
        <w:rPr>
          <w:rStyle w:val="normaltextrun"/>
          <w:rFonts w:ascii="Tahoma" w:hAnsi="Tahoma" w:cs="Tahoma"/>
        </w:rPr>
        <w:t xml:space="preserve">No obstructions or obstacles exist to preclude vehicle operators from entering the station premises.  </w:t>
      </w:r>
    </w:p>
    <w:p w14:paraId="32F16420" w14:textId="77777777" w:rsidR="00CB33C5" w:rsidRPr="00B75061" w:rsidRDefault="00CB33C5" w:rsidP="00515F10">
      <w:pPr>
        <w:pStyle w:val="paragraph"/>
        <w:numPr>
          <w:ilvl w:val="2"/>
          <w:numId w:val="255"/>
        </w:numPr>
        <w:ind w:left="1800"/>
        <w:textAlignment w:val="baseline"/>
        <w:rPr>
          <w:rStyle w:val="normaltextrun"/>
          <w:rFonts w:ascii="Tahoma" w:hAnsi="Tahoma" w:cs="Tahoma"/>
        </w:rPr>
      </w:pPr>
      <w:r w:rsidRPr="00B75061">
        <w:rPr>
          <w:rStyle w:val="normaltextrun"/>
          <w:rFonts w:ascii="Tahoma" w:hAnsi="Tahoma" w:cs="Tahoma"/>
        </w:rPr>
        <w:t xml:space="preserve">The user of the station is not required to obtain or to use access cards or personal identification (PIN) codes for the station to dispense fuel.  </w:t>
      </w:r>
    </w:p>
    <w:p w14:paraId="313DA080" w14:textId="0E141189" w:rsidR="00B618D7" w:rsidRPr="00B75061" w:rsidRDefault="00CB33C5" w:rsidP="00515F10">
      <w:pPr>
        <w:pStyle w:val="paragraph"/>
        <w:numPr>
          <w:ilvl w:val="2"/>
          <w:numId w:val="255"/>
        </w:numPr>
        <w:ind w:left="1800"/>
        <w:textAlignment w:val="baseline"/>
        <w:rPr>
          <w:rStyle w:val="normaltextrun"/>
          <w:rFonts w:ascii="Tahoma" w:hAnsi="Tahoma" w:cs="Tahoma"/>
        </w:rPr>
      </w:pPr>
      <w:r w:rsidRPr="00B75061">
        <w:rPr>
          <w:rStyle w:val="normaltextrun"/>
          <w:rFonts w:ascii="Tahoma" w:hAnsi="Tahoma" w:cs="Tahoma"/>
        </w:rPr>
        <w:t>No formal or registered station training is required for individuals to use the hydrogen refueling station.</w:t>
      </w:r>
    </w:p>
    <w:p w14:paraId="6B4C77B1" w14:textId="77777777" w:rsidR="00CB33C5" w:rsidRPr="00B75061" w:rsidRDefault="00CB33C5" w:rsidP="00515F10">
      <w:pPr>
        <w:pStyle w:val="paragraph"/>
        <w:ind w:left="1440"/>
        <w:textAlignment w:val="baseline"/>
        <w:rPr>
          <w:rStyle w:val="normaltextrun"/>
          <w:rFonts w:ascii="Tahoma" w:hAnsi="Tahoma" w:cs="Tahoma"/>
          <w:b/>
          <w:smallCaps/>
        </w:rPr>
      </w:pPr>
    </w:p>
    <w:p w14:paraId="46DFAE6F" w14:textId="3D084FEB" w:rsidR="007679D5" w:rsidRPr="00CC32B6" w:rsidRDefault="007679D5" w:rsidP="007679D5">
      <w:pPr>
        <w:pStyle w:val="Heading2"/>
        <w:keepNext w:val="0"/>
        <w:numPr>
          <w:ilvl w:val="0"/>
          <w:numId w:val="52"/>
        </w:numPr>
        <w:spacing w:before="0" w:after="0"/>
        <w:ind w:hanging="720"/>
        <w:rPr>
          <w:rFonts w:ascii="Tahoma" w:hAnsi="Tahoma" w:cs="Tahoma"/>
        </w:rPr>
      </w:pPr>
      <w:bookmarkStart w:id="44" w:name="_Toc144292493"/>
      <w:r w:rsidRPr="00CC32B6">
        <w:rPr>
          <w:rFonts w:ascii="Tahoma" w:hAnsi="Tahoma" w:cs="Tahoma"/>
          <w:lang w:val="en-US"/>
        </w:rPr>
        <w:t>Eligible Project Costs</w:t>
      </w:r>
      <w:bookmarkEnd w:id="44"/>
    </w:p>
    <w:p w14:paraId="73CCD07B" w14:textId="77777777" w:rsidR="00B722EF" w:rsidRPr="00CC32B6" w:rsidRDefault="00B722EF" w:rsidP="00B722EF">
      <w:pPr>
        <w:spacing w:after="0"/>
        <w:ind w:left="720"/>
        <w:rPr>
          <w:rFonts w:ascii="Tahoma" w:eastAsia="Tahoma" w:hAnsi="Tahoma" w:cs="Tahoma"/>
          <w:sz w:val="24"/>
          <w:szCs w:val="24"/>
        </w:rPr>
      </w:pPr>
      <w:r w:rsidRPr="00CC32B6">
        <w:rPr>
          <w:rFonts w:ascii="Tahoma" w:eastAsia="Tahoma" w:hAnsi="Tahoma" w:cs="Tahoma"/>
          <w:sz w:val="24"/>
          <w:szCs w:val="24"/>
        </w:rPr>
        <w:t>Costs incurred for the following are eligible for CEC reimbursement or as the Applicant’s match share.</w:t>
      </w:r>
    </w:p>
    <w:p w14:paraId="1366E14B" w14:textId="77777777" w:rsidR="00B722EF" w:rsidRPr="00CC32B6" w:rsidRDefault="00B722EF" w:rsidP="00B722EF">
      <w:pPr>
        <w:spacing w:after="0"/>
        <w:ind w:left="720"/>
        <w:rPr>
          <w:rFonts w:ascii="Tahoma" w:eastAsia="Tahoma" w:hAnsi="Tahoma" w:cs="Tahoma"/>
          <w:sz w:val="24"/>
          <w:szCs w:val="24"/>
        </w:rPr>
      </w:pPr>
    </w:p>
    <w:p w14:paraId="6CDDAF38" w14:textId="32385274" w:rsidR="00B722EF" w:rsidRPr="00CC32B6" w:rsidRDefault="00B722EF" w:rsidP="00B722EF">
      <w:pPr>
        <w:numPr>
          <w:ilvl w:val="0"/>
          <w:numId w:val="225"/>
        </w:numPr>
        <w:spacing w:after="0"/>
        <w:ind w:left="1440" w:hanging="720"/>
        <w:rPr>
          <w:rFonts w:ascii="Tahoma" w:eastAsia="Tahoma" w:hAnsi="Tahoma" w:cs="Tahoma"/>
          <w:sz w:val="24"/>
          <w:szCs w:val="24"/>
        </w:rPr>
      </w:pPr>
      <w:r w:rsidRPr="00CC32B6">
        <w:rPr>
          <w:rFonts w:ascii="Tahoma" w:eastAsia="Tahoma" w:hAnsi="Tahoma" w:cs="Tahoma"/>
          <w:sz w:val="24"/>
          <w:szCs w:val="24"/>
        </w:rPr>
        <w:t xml:space="preserve">For </w:t>
      </w:r>
      <w:r w:rsidR="00BF4083">
        <w:rPr>
          <w:rFonts w:ascii="Tahoma" w:eastAsia="Tahoma" w:hAnsi="Tahoma" w:cs="Tahoma"/>
          <w:sz w:val="24"/>
          <w:szCs w:val="24"/>
        </w:rPr>
        <w:t>Electric Vehicle</w:t>
      </w:r>
      <w:r w:rsidRPr="00CC32B6">
        <w:rPr>
          <w:rFonts w:ascii="Tahoma" w:eastAsia="Tahoma" w:hAnsi="Tahoma" w:cs="Tahoma"/>
          <w:sz w:val="24"/>
          <w:szCs w:val="24"/>
        </w:rPr>
        <w:t xml:space="preserve"> Charging Infrastructure</w:t>
      </w:r>
    </w:p>
    <w:p w14:paraId="0F97E14C" w14:textId="77777777" w:rsidR="00B722EF" w:rsidRPr="00CC32B6" w:rsidRDefault="00B722EF" w:rsidP="00B722EF">
      <w:pPr>
        <w:pStyle w:val="ListParagraph"/>
        <w:spacing w:after="0"/>
        <w:ind w:left="2160"/>
        <w:rPr>
          <w:rFonts w:ascii="Tahoma" w:eastAsia="Tahoma" w:hAnsi="Tahoma" w:cs="Tahoma"/>
          <w:sz w:val="24"/>
          <w:szCs w:val="24"/>
        </w:rPr>
      </w:pPr>
    </w:p>
    <w:p w14:paraId="50AACE17" w14:textId="35C00708"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 xml:space="preserve">Electric vehicle </w:t>
      </w:r>
      <w:r w:rsidR="00BB450B">
        <w:rPr>
          <w:rFonts w:ascii="Tahoma" w:eastAsia="Tahoma" w:hAnsi="Tahoma" w:cs="Tahoma"/>
          <w:sz w:val="24"/>
          <w:szCs w:val="24"/>
        </w:rPr>
        <w:t>charging station</w:t>
      </w:r>
      <w:r w:rsidR="00BB450B" w:rsidRPr="00CC32B6">
        <w:rPr>
          <w:rFonts w:ascii="Tahoma" w:eastAsia="Tahoma" w:hAnsi="Tahoma" w:cs="Tahoma"/>
          <w:sz w:val="24"/>
          <w:szCs w:val="24"/>
        </w:rPr>
        <w:t xml:space="preserve"> </w:t>
      </w:r>
      <w:r w:rsidRPr="00CC32B6">
        <w:rPr>
          <w:rFonts w:ascii="Tahoma" w:eastAsia="Tahoma" w:hAnsi="Tahoma" w:cs="Tahoma"/>
          <w:sz w:val="24"/>
          <w:szCs w:val="24"/>
        </w:rPr>
        <w:t xml:space="preserve">equipment </w:t>
      </w:r>
    </w:p>
    <w:p w14:paraId="43B12C03"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Transformers</w:t>
      </w:r>
    </w:p>
    <w:p w14:paraId="7EF238E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Electric panels</w:t>
      </w:r>
    </w:p>
    <w:p w14:paraId="2D7D7FCF"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lastRenderedPageBreak/>
        <w:t>Conduit</w:t>
      </w:r>
    </w:p>
    <w:p w14:paraId="429D012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Wiring</w:t>
      </w:r>
    </w:p>
    <w:p w14:paraId="1C418CDC"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Meters</w:t>
      </w:r>
    </w:p>
    <w:p w14:paraId="51E4DA82" w14:textId="75CBBBB9" w:rsidR="003728AA" w:rsidRPr="003728AA" w:rsidRDefault="003728AA" w:rsidP="003728AA">
      <w:pPr>
        <w:pStyle w:val="ListParagraph"/>
        <w:numPr>
          <w:ilvl w:val="1"/>
          <w:numId w:val="227"/>
        </w:numPr>
        <w:spacing w:after="0"/>
        <w:ind w:left="2160" w:hanging="720"/>
        <w:rPr>
          <w:rFonts w:ascii="Tahoma" w:eastAsia="Tahoma" w:hAnsi="Tahoma" w:cs="Tahoma"/>
          <w:sz w:val="24"/>
          <w:szCs w:val="24"/>
        </w:rPr>
      </w:pPr>
      <w:r w:rsidRPr="003728AA">
        <w:rPr>
          <w:rFonts w:ascii="Tahoma" w:eastAsia="Tahoma" w:hAnsi="Tahoma" w:cs="Tahoma"/>
          <w:sz w:val="24"/>
          <w:szCs w:val="24"/>
        </w:rPr>
        <w:t>Commercially available energy storage, renewable distributed energy resources (DER), and/or renewable energy generation equipment such as</w:t>
      </w:r>
      <w:r>
        <w:rPr>
          <w:rFonts w:ascii="Tahoma" w:eastAsia="Tahoma" w:hAnsi="Tahoma" w:cs="Tahoma"/>
          <w:sz w:val="24"/>
          <w:szCs w:val="24"/>
        </w:rPr>
        <w:t xml:space="preserve"> </w:t>
      </w:r>
      <w:r w:rsidRPr="003728AA">
        <w:rPr>
          <w:rFonts w:ascii="Tahoma" w:eastAsia="Tahoma" w:hAnsi="Tahoma" w:cs="Tahoma"/>
          <w:sz w:val="24"/>
          <w:szCs w:val="24"/>
        </w:rPr>
        <w:t>photovoltaic solar panels separately metered for electric charging</w:t>
      </w:r>
    </w:p>
    <w:p w14:paraId="150AE670"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Installation costs</w:t>
      </w:r>
    </w:p>
    <w:p w14:paraId="5E370D62"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 xml:space="preserve">Utility service upgrades </w:t>
      </w:r>
    </w:p>
    <w:p w14:paraId="0109595F"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 xml:space="preserve">Planning and engineering design </w:t>
      </w:r>
    </w:p>
    <w:p w14:paraId="5EB65326"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Network agreement with network provider</w:t>
      </w:r>
    </w:p>
    <w:p w14:paraId="13A0B725"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Stub-outs</w:t>
      </w:r>
    </w:p>
    <w:p w14:paraId="179EB952"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Demand management equipment</w:t>
      </w:r>
    </w:p>
    <w:p w14:paraId="3F383F1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Commissioning</w:t>
      </w:r>
    </w:p>
    <w:p w14:paraId="6BD8B642"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Project management</w:t>
      </w:r>
    </w:p>
    <w:p w14:paraId="73D4F391" w14:textId="1264618A" w:rsidR="00B722EF" w:rsidRPr="00CC32B6" w:rsidRDefault="00B04D0D" w:rsidP="00FD2E2B">
      <w:pPr>
        <w:pStyle w:val="ListParagraph"/>
        <w:numPr>
          <w:ilvl w:val="1"/>
          <w:numId w:val="227"/>
        </w:numPr>
        <w:spacing w:after="0"/>
        <w:ind w:left="2160" w:hanging="720"/>
        <w:rPr>
          <w:rFonts w:ascii="Tahoma" w:eastAsia="Tahoma" w:hAnsi="Tahoma" w:cs="Tahoma"/>
          <w:sz w:val="24"/>
          <w:szCs w:val="24"/>
        </w:rPr>
      </w:pPr>
      <w:r>
        <w:rPr>
          <w:rFonts w:ascii="Tahoma" w:eastAsia="Tahoma" w:hAnsi="Tahoma" w:cs="Tahoma"/>
          <w:sz w:val="24"/>
          <w:szCs w:val="24"/>
        </w:rPr>
        <w:t>Electric vehicle</w:t>
      </w:r>
      <w:r w:rsidR="00BF317D">
        <w:rPr>
          <w:rFonts w:ascii="Tahoma" w:eastAsia="Tahoma" w:hAnsi="Tahoma" w:cs="Tahoma"/>
          <w:sz w:val="24"/>
          <w:szCs w:val="24"/>
        </w:rPr>
        <w:t xml:space="preserve"> charging</w:t>
      </w:r>
      <w:r w:rsidR="00CB54D6">
        <w:rPr>
          <w:rFonts w:ascii="Tahoma" w:eastAsia="Tahoma" w:hAnsi="Tahoma" w:cs="Tahoma"/>
          <w:sz w:val="24"/>
          <w:szCs w:val="24"/>
        </w:rPr>
        <w:t xml:space="preserve"> infrastructure</w:t>
      </w:r>
      <w:r w:rsidR="00BF317D">
        <w:rPr>
          <w:rFonts w:ascii="Tahoma" w:eastAsia="Tahoma" w:hAnsi="Tahoma" w:cs="Tahoma"/>
          <w:sz w:val="24"/>
          <w:szCs w:val="24"/>
        </w:rPr>
        <w:t xml:space="preserve"> </w:t>
      </w:r>
      <w:r>
        <w:rPr>
          <w:rFonts w:ascii="Tahoma" w:eastAsia="Tahoma" w:hAnsi="Tahoma" w:cs="Tahoma"/>
          <w:sz w:val="24"/>
          <w:szCs w:val="24"/>
        </w:rPr>
        <w:t>w</w:t>
      </w:r>
      <w:r w:rsidR="00B722EF" w:rsidRPr="00CC32B6">
        <w:rPr>
          <w:rFonts w:ascii="Tahoma" w:eastAsia="Tahoma" w:hAnsi="Tahoma" w:cs="Tahoma"/>
          <w:sz w:val="24"/>
          <w:szCs w:val="24"/>
        </w:rPr>
        <w:t>orkforce development and training</w:t>
      </w:r>
      <w:r w:rsidR="00315502">
        <w:rPr>
          <w:rFonts w:ascii="Tahoma" w:eastAsia="Tahoma" w:hAnsi="Tahoma" w:cs="Tahoma"/>
          <w:sz w:val="24"/>
          <w:szCs w:val="24"/>
        </w:rPr>
        <w:t xml:space="preserve"> (</w:t>
      </w:r>
      <w:r w:rsidR="00C31F74">
        <w:rPr>
          <w:rFonts w:ascii="Tahoma" w:eastAsia="Tahoma" w:hAnsi="Tahoma" w:cs="Tahoma"/>
          <w:sz w:val="24"/>
          <w:szCs w:val="24"/>
        </w:rPr>
        <w:t>5% cap</w:t>
      </w:r>
      <w:r w:rsidR="00B501D9">
        <w:rPr>
          <w:rFonts w:ascii="Tahoma" w:eastAsia="Tahoma" w:hAnsi="Tahoma" w:cs="Tahoma"/>
          <w:sz w:val="24"/>
          <w:szCs w:val="24"/>
        </w:rPr>
        <w:t>)</w:t>
      </w:r>
    </w:p>
    <w:p w14:paraId="4B90E99A"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Equipment maintenance for term of the agreement</w:t>
      </w:r>
    </w:p>
    <w:p w14:paraId="115E906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Extended warranties for term of the agreement</w:t>
      </w:r>
    </w:p>
    <w:p w14:paraId="73D5FED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Signage</w:t>
      </w:r>
    </w:p>
    <w:p w14:paraId="7187BCF4" w14:textId="62F12A2E" w:rsidR="00593F3B" w:rsidRPr="00CC32B6" w:rsidRDefault="00593F3B" w:rsidP="00FD2E2B">
      <w:pPr>
        <w:pStyle w:val="ListParagraph"/>
        <w:numPr>
          <w:ilvl w:val="1"/>
          <w:numId w:val="227"/>
        </w:numPr>
        <w:spacing w:after="0"/>
        <w:ind w:left="2160" w:hanging="720"/>
        <w:rPr>
          <w:rFonts w:ascii="Tahoma" w:eastAsia="Tahoma" w:hAnsi="Tahoma" w:cs="Tahoma"/>
          <w:sz w:val="24"/>
          <w:szCs w:val="24"/>
        </w:rPr>
      </w:pPr>
      <w:r w:rsidRPr="472F7D65">
        <w:rPr>
          <w:rFonts w:ascii="Tahoma" w:eastAsia="Tahoma" w:hAnsi="Tahoma" w:cs="Tahoma"/>
          <w:sz w:val="24"/>
          <w:szCs w:val="24"/>
        </w:rPr>
        <w:t xml:space="preserve">Engagement and outreach </w:t>
      </w:r>
      <w:r w:rsidR="53A46328" w:rsidRPr="472F7D65">
        <w:rPr>
          <w:rFonts w:ascii="Tahoma" w:eastAsia="Tahoma" w:hAnsi="Tahoma" w:cs="Tahoma"/>
          <w:sz w:val="24"/>
          <w:szCs w:val="24"/>
        </w:rPr>
        <w:t>(5% cap)</w:t>
      </w:r>
    </w:p>
    <w:p w14:paraId="739DF530" w14:textId="77777777" w:rsidR="00B722EF" w:rsidRPr="00CC32B6" w:rsidRDefault="00B722EF" w:rsidP="00B722EF">
      <w:pPr>
        <w:pStyle w:val="ListParagraph"/>
        <w:spacing w:after="0"/>
        <w:ind w:left="2160"/>
        <w:rPr>
          <w:rFonts w:ascii="Tahoma" w:eastAsia="Tahoma" w:hAnsi="Tahoma" w:cs="Tahoma"/>
          <w:sz w:val="24"/>
          <w:szCs w:val="24"/>
        </w:rPr>
      </w:pPr>
    </w:p>
    <w:p w14:paraId="0DD41B1E" w14:textId="77777777" w:rsidR="00B722EF" w:rsidRPr="00CC32B6" w:rsidRDefault="00B722EF" w:rsidP="00B722EF">
      <w:pPr>
        <w:numPr>
          <w:ilvl w:val="0"/>
          <w:numId w:val="225"/>
        </w:numPr>
        <w:spacing w:after="0"/>
        <w:ind w:left="1440" w:hanging="720"/>
        <w:rPr>
          <w:rFonts w:ascii="Tahoma" w:eastAsia="Tahoma" w:hAnsi="Tahoma" w:cs="Tahoma"/>
          <w:sz w:val="24"/>
          <w:szCs w:val="24"/>
        </w:rPr>
      </w:pPr>
      <w:r w:rsidRPr="00CC32B6">
        <w:rPr>
          <w:rFonts w:ascii="Tahoma" w:eastAsia="Tahoma" w:hAnsi="Tahoma" w:cs="Tahoma"/>
          <w:sz w:val="24"/>
          <w:szCs w:val="24"/>
        </w:rPr>
        <w:t>For Hydrogen Refueling Infrastructure</w:t>
      </w:r>
    </w:p>
    <w:p w14:paraId="1D20F7F0" w14:textId="77777777" w:rsidR="00B722EF" w:rsidRPr="00CC32B6" w:rsidRDefault="00B722EF" w:rsidP="00B722EF">
      <w:pPr>
        <w:pStyle w:val="ListParagraph"/>
        <w:spacing w:after="0"/>
        <w:ind w:left="2160"/>
        <w:rPr>
          <w:rFonts w:ascii="Tahoma" w:eastAsia="Tahoma" w:hAnsi="Tahoma" w:cs="Tahoma"/>
          <w:sz w:val="24"/>
          <w:szCs w:val="24"/>
        </w:rPr>
      </w:pPr>
    </w:p>
    <w:p w14:paraId="14D461D8" w14:textId="77777777" w:rsidR="00B722EF" w:rsidRPr="00CC32B6" w:rsidRDefault="00B722EF" w:rsidP="00B722EF">
      <w:pPr>
        <w:pStyle w:val="ListParagraph"/>
        <w:numPr>
          <w:ilvl w:val="0"/>
          <w:numId w:val="226"/>
        </w:numPr>
        <w:spacing w:after="0"/>
        <w:ind w:left="2160" w:hanging="720"/>
        <w:rPr>
          <w:rFonts w:ascii="Tahoma" w:eastAsia="Tahoma" w:hAnsi="Tahoma" w:cs="Tahoma"/>
          <w:sz w:val="24"/>
          <w:szCs w:val="24"/>
        </w:rPr>
      </w:pPr>
      <w:r w:rsidRPr="00CC32B6">
        <w:rPr>
          <w:rFonts w:ascii="Tahoma" w:eastAsia="Tahoma" w:hAnsi="Tahoma" w:cs="Tahoma"/>
          <w:sz w:val="24"/>
          <w:szCs w:val="24"/>
        </w:rPr>
        <w:t>Compressors</w:t>
      </w:r>
    </w:p>
    <w:p w14:paraId="32BA6307" w14:textId="77777777" w:rsidR="00B722EF" w:rsidRPr="00CC32B6" w:rsidRDefault="00B722EF" w:rsidP="00B722EF">
      <w:pPr>
        <w:pStyle w:val="ListParagraph"/>
        <w:numPr>
          <w:ilvl w:val="0"/>
          <w:numId w:val="226"/>
        </w:numPr>
        <w:spacing w:after="0"/>
        <w:ind w:left="2160" w:hanging="720"/>
        <w:rPr>
          <w:rFonts w:ascii="Tahoma" w:eastAsia="Tahoma" w:hAnsi="Tahoma" w:cs="Tahoma"/>
          <w:sz w:val="24"/>
          <w:szCs w:val="24"/>
        </w:rPr>
      </w:pPr>
      <w:r w:rsidRPr="00CC32B6">
        <w:rPr>
          <w:rFonts w:ascii="Tahoma" w:eastAsia="Tahoma" w:hAnsi="Tahoma" w:cs="Tahoma"/>
          <w:sz w:val="24"/>
          <w:szCs w:val="24"/>
        </w:rPr>
        <w:t>Dispenser with hose and nozzles</w:t>
      </w:r>
    </w:p>
    <w:p w14:paraId="3375C8ED" w14:textId="77777777" w:rsidR="00B722EF" w:rsidRPr="00CC32B6" w:rsidRDefault="00B722EF" w:rsidP="00B722EF">
      <w:pPr>
        <w:pStyle w:val="ListParagraph"/>
        <w:numPr>
          <w:ilvl w:val="0"/>
          <w:numId w:val="226"/>
        </w:numPr>
        <w:spacing w:after="0"/>
        <w:ind w:left="2160" w:hanging="720"/>
        <w:rPr>
          <w:rFonts w:ascii="Tahoma" w:eastAsia="Tahoma" w:hAnsi="Tahoma" w:cs="Tahoma"/>
          <w:sz w:val="24"/>
          <w:szCs w:val="24"/>
        </w:rPr>
      </w:pPr>
      <w:r w:rsidRPr="73276744">
        <w:rPr>
          <w:rFonts w:ascii="Tahoma" w:eastAsia="Tahoma" w:hAnsi="Tahoma" w:cs="Tahoma"/>
          <w:sz w:val="24"/>
          <w:szCs w:val="24"/>
        </w:rPr>
        <w:t>High pressure hydrogen storage tubes</w:t>
      </w:r>
    </w:p>
    <w:p w14:paraId="3ED7CCAB" w14:textId="77777777" w:rsidR="00B722EF" w:rsidRPr="00CC32B6" w:rsidRDefault="00B722EF" w:rsidP="00B722EF">
      <w:pPr>
        <w:pStyle w:val="ListParagraph"/>
        <w:numPr>
          <w:ilvl w:val="1"/>
          <w:numId w:val="226"/>
        </w:numPr>
        <w:spacing w:after="0"/>
        <w:ind w:left="2160"/>
        <w:rPr>
          <w:rFonts w:ascii="Tahoma" w:eastAsia="Tahoma" w:hAnsi="Tahoma" w:cs="Tahoma"/>
          <w:sz w:val="24"/>
          <w:szCs w:val="24"/>
        </w:rPr>
      </w:pPr>
      <w:r w:rsidRPr="73276744">
        <w:rPr>
          <w:rFonts w:ascii="Tahoma" w:eastAsia="Tahoma" w:hAnsi="Tahoma" w:cs="Tahoma"/>
          <w:sz w:val="24"/>
          <w:szCs w:val="24"/>
        </w:rPr>
        <w:t xml:space="preserve">Shipping </w:t>
      </w:r>
    </w:p>
    <w:p w14:paraId="77D39728" w14:textId="77777777" w:rsidR="00B722EF" w:rsidRPr="00CC32B6" w:rsidRDefault="00B722EF" w:rsidP="00B722EF">
      <w:pPr>
        <w:pStyle w:val="ListParagraph"/>
        <w:numPr>
          <w:ilvl w:val="1"/>
          <w:numId w:val="226"/>
        </w:numPr>
        <w:spacing w:after="0"/>
        <w:ind w:left="2160"/>
        <w:rPr>
          <w:rFonts w:ascii="Tahoma" w:eastAsia="Tahoma" w:hAnsi="Tahoma" w:cs="Tahoma"/>
          <w:sz w:val="24"/>
          <w:szCs w:val="24"/>
        </w:rPr>
      </w:pPr>
      <w:r w:rsidRPr="73276744">
        <w:rPr>
          <w:rFonts w:ascii="Tahoma" w:eastAsia="Tahoma" w:hAnsi="Tahoma" w:cs="Tahoma"/>
          <w:sz w:val="24"/>
          <w:szCs w:val="24"/>
        </w:rPr>
        <w:t>Installation costs</w:t>
      </w:r>
    </w:p>
    <w:p w14:paraId="0B5ACDF9" w14:textId="77777777" w:rsidR="00B722EF" w:rsidRPr="00CC32B6" w:rsidRDefault="00B722EF" w:rsidP="00B722EF">
      <w:pPr>
        <w:pStyle w:val="ListParagraph"/>
        <w:numPr>
          <w:ilvl w:val="1"/>
          <w:numId w:val="226"/>
        </w:numPr>
        <w:spacing w:after="0"/>
        <w:ind w:left="2160"/>
        <w:rPr>
          <w:rFonts w:ascii="Tahoma" w:eastAsia="Tahoma" w:hAnsi="Tahoma" w:cs="Tahoma"/>
          <w:sz w:val="24"/>
          <w:szCs w:val="24"/>
        </w:rPr>
      </w:pPr>
      <w:r w:rsidRPr="73276744">
        <w:rPr>
          <w:rFonts w:ascii="Tahoma" w:eastAsia="Tahoma" w:hAnsi="Tahoma" w:cs="Tahoma"/>
          <w:sz w:val="24"/>
          <w:szCs w:val="24"/>
        </w:rPr>
        <w:t>Planning and engineering design</w:t>
      </w:r>
    </w:p>
    <w:p w14:paraId="359C876C" w14:textId="77777777" w:rsidR="00B722EF" w:rsidRPr="00CC32B6" w:rsidRDefault="00B722EF" w:rsidP="00B722EF">
      <w:pPr>
        <w:pStyle w:val="ListParagraph"/>
        <w:numPr>
          <w:ilvl w:val="1"/>
          <w:numId w:val="226"/>
        </w:numPr>
        <w:spacing w:after="0"/>
        <w:ind w:left="2160"/>
        <w:rPr>
          <w:rFonts w:ascii="Tahoma" w:eastAsia="Tahoma" w:hAnsi="Tahoma" w:cs="Tahoma"/>
          <w:sz w:val="24"/>
          <w:szCs w:val="24"/>
        </w:rPr>
      </w:pPr>
      <w:r w:rsidRPr="73276744">
        <w:rPr>
          <w:rFonts w:ascii="Tahoma" w:eastAsia="Tahoma" w:hAnsi="Tahoma" w:cs="Tahoma"/>
          <w:sz w:val="24"/>
          <w:szCs w:val="24"/>
        </w:rPr>
        <w:t>Commissioning</w:t>
      </w:r>
      <w:bookmarkStart w:id="45" w:name="_Toc516864794"/>
      <w:bookmarkStart w:id="46" w:name="_Toc517344111"/>
      <w:bookmarkStart w:id="47" w:name="_Toc517440104"/>
      <w:bookmarkStart w:id="48" w:name="_Toc520981567"/>
    </w:p>
    <w:p w14:paraId="51041C64" w14:textId="77777777" w:rsidR="00B722EF" w:rsidRPr="00CC32B6" w:rsidRDefault="00B722EF" w:rsidP="00B722EF">
      <w:pPr>
        <w:pStyle w:val="ListParagraph"/>
        <w:numPr>
          <w:ilvl w:val="1"/>
          <w:numId w:val="226"/>
        </w:numPr>
        <w:spacing w:after="0"/>
        <w:ind w:left="2160"/>
        <w:rPr>
          <w:rFonts w:ascii="Tahoma" w:eastAsia="Tahoma" w:hAnsi="Tahoma" w:cs="Tahoma"/>
          <w:sz w:val="24"/>
          <w:szCs w:val="24"/>
        </w:rPr>
      </w:pPr>
      <w:r w:rsidRPr="73276744">
        <w:rPr>
          <w:rFonts w:ascii="Tahoma" w:eastAsia="Tahoma" w:hAnsi="Tahoma" w:cs="Tahoma"/>
          <w:sz w:val="24"/>
          <w:szCs w:val="24"/>
        </w:rPr>
        <w:t>Servicing</w:t>
      </w:r>
    </w:p>
    <w:p w14:paraId="25C20039" w14:textId="77777777" w:rsidR="00B722EF" w:rsidRPr="00CC32B6" w:rsidRDefault="00B722EF" w:rsidP="00B722EF">
      <w:pPr>
        <w:pStyle w:val="ListParagraph"/>
        <w:numPr>
          <w:ilvl w:val="1"/>
          <w:numId w:val="226"/>
        </w:numPr>
        <w:spacing w:after="0" w:line="259" w:lineRule="auto"/>
        <w:ind w:left="2160"/>
        <w:rPr>
          <w:rFonts w:ascii="Tahoma" w:eastAsia="Tahoma" w:hAnsi="Tahoma" w:cs="Tahoma"/>
          <w:sz w:val="24"/>
          <w:szCs w:val="24"/>
        </w:rPr>
      </w:pPr>
      <w:r w:rsidRPr="73276744">
        <w:rPr>
          <w:rFonts w:ascii="Tahoma" w:eastAsia="Tahoma" w:hAnsi="Tahoma" w:cs="Tahoma"/>
          <w:sz w:val="24"/>
          <w:szCs w:val="24"/>
        </w:rPr>
        <w:t>Project management</w:t>
      </w:r>
    </w:p>
    <w:p w14:paraId="1E8F40A8" w14:textId="2FFEAA86" w:rsidR="00B722EF" w:rsidRPr="00CC32B6" w:rsidRDefault="00BF317D" w:rsidP="00B722EF">
      <w:pPr>
        <w:pStyle w:val="ListParagraph"/>
        <w:numPr>
          <w:ilvl w:val="1"/>
          <w:numId w:val="226"/>
        </w:numPr>
        <w:spacing w:after="0" w:line="259" w:lineRule="auto"/>
        <w:ind w:left="2160"/>
        <w:rPr>
          <w:rFonts w:ascii="Tahoma" w:eastAsia="Tahoma" w:hAnsi="Tahoma" w:cs="Tahoma"/>
          <w:sz w:val="24"/>
          <w:szCs w:val="24"/>
        </w:rPr>
      </w:pPr>
      <w:r w:rsidRPr="73276744">
        <w:rPr>
          <w:rFonts w:ascii="Tahoma" w:eastAsia="Tahoma" w:hAnsi="Tahoma" w:cs="Tahoma"/>
          <w:sz w:val="24"/>
          <w:szCs w:val="24"/>
        </w:rPr>
        <w:t>Hydrogen refueling infrastructure w</w:t>
      </w:r>
      <w:r w:rsidR="00B722EF" w:rsidRPr="73276744">
        <w:rPr>
          <w:rFonts w:ascii="Tahoma" w:eastAsia="Tahoma" w:hAnsi="Tahoma" w:cs="Tahoma"/>
          <w:sz w:val="24"/>
          <w:szCs w:val="24"/>
        </w:rPr>
        <w:t>orkforce development and training</w:t>
      </w:r>
      <w:r w:rsidR="00BF60D0" w:rsidRPr="73276744">
        <w:rPr>
          <w:rFonts w:ascii="Tahoma" w:eastAsia="Tahoma" w:hAnsi="Tahoma" w:cs="Tahoma"/>
          <w:sz w:val="24"/>
          <w:szCs w:val="24"/>
        </w:rPr>
        <w:t xml:space="preserve"> (5% cap)</w:t>
      </w:r>
    </w:p>
    <w:p w14:paraId="78B03E7A" w14:textId="77777777" w:rsidR="00B722EF" w:rsidRPr="00CC32B6" w:rsidRDefault="00B722EF" w:rsidP="00B722EF">
      <w:pPr>
        <w:pStyle w:val="ListParagraph"/>
        <w:numPr>
          <w:ilvl w:val="1"/>
          <w:numId w:val="226"/>
        </w:numPr>
        <w:spacing w:after="0" w:line="259" w:lineRule="auto"/>
        <w:ind w:left="2160"/>
        <w:rPr>
          <w:rFonts w:ascii="Tahoma" w:eastAsia="Tahoma" w:hAnsi="Tahoma" w:cs="Tahoma"/>
          <w:sz w:val="24"/>
          <w:szCs w:val="24"/>
        </w:rPr>
      </w:pPr>
      <w:r w:rsidRPr="73276744">
        <w:rPr>
          <w:rFonts w:ascii="Tahoma" w:eastAsia="Tahoma" w:hAnsi="Tahoma" w:cs="Tahoma"/>
          <w:sz w:val="24"/>
          <w:szCs w:val="24"/>
        </w:rPr>
        <w:t>Equipment maintenance for term of the agreement</w:t>
      </w:r>
    </w:p>
    <w:p w14:paraId="1C59B92C" w14:textId="77777777" w:rsidR="00B722EF" w:rsidRPr="00CC32B6" w:rsidRDefault="00B722EF" w:rsidP="00B722EF">
      <w:pPr>
        <w:pStyle w:val="ListParagraph"/>
        <w:numPr>
          <w:ilvl w:val="1"/>
          <w:numId w:val="226"/>
        </w:numPr>
        <w:spacing w:after="0" w:line="259" w:lineRule="auto"/>
        <w:ind w:left="2160"/>
        <w:rPr>
          <w:rFonts w:ascii="Tahoma" w:eastAsia="Tahoma" w:hAnsi="Tahoma" w:cs="Tahoma"/>
          <w:sz w:val="24"/>
          <w:szCs w:val="24"/>
        </w:rPr>
      </w:pPr>
      <w:r w:rsidRPr="73276744">
        <w:rPr>
          <w:rFonts w:ascii="Tahoma" w:eastAsia="Tahoma" w:hAnsi="Tahoma" w:cs="Tahoma"/>
          <w:sz w:val="24"/>
          <w:szCs w:val="24"/>
        </w:rPr>
        <w:t>Extended warranties for term of the agreement</w:t>
      </w:r>
    </w:p>
    <w:p w14:paraId="3921815C" w14:textId="77777777" w:rsidR="00B722EF" w:rsidRPr="00CC32B6" w:rsidRDefault="00B722EF" w:rsidP="00B722EF">
      <w:pPr>
        <w:pStyle w:val="ListParagraph"/>
        <w:numPr>
          <w:ilvl w:val="1"/>
          <w:numId w:val="226"/>
        </w:numPr>
        <w:spacing w:after="0" w:line="259" w:lineRule="auto"/>
        <w:ind w:left="2160"/>
        <w:rPr>
          <w:rFonts w:ascii="Tahoma" w:eastAsia="Tahoma" w:hAnsi="Tahoma" w:cs="Tahoma"/>
          <w:sz w:val="24"/>
          <w:szCs w:val="24"/>
        </w:rPr>
      </w:pPr>
      <w:r w:rsidRPr="73276744">
        <w:rPr>
          <w:rFonts w:ascii="Tahoma" w:eastAsia="Tahoma" w:hAnsi="Tahoma" w:cs="Tahoma"/>
          <w:sz w:val="24"/>
          <w:szCs w:val="24"/>
        </w:rPr>
        <w:t>Signage</w:t>
      </w:r>
    </w:p>
    <w:p w14:paraId="052EE4C8" w14:textId="7F5678A6" w:rsidR="00593F3B" w:rsidRPr="00CC32B6" w:rsidRDefault="00593F3B" w:rsidP="00B722EF">
      <w:pPr>
        <w:pStyle w:val="ListParagraph"/>
        <w:numPr>
          <w:ilvl w:val="1"/>
          <w:numId w:val="226"/>
        </w:numPr>
        <w:spacing w:after="0" w:line="259" w:lineRule="auto"/>
        <w:ind w:left="2160"/>
        <w:rPr>
          <w:rFonts w:ascii="Tahoma" w:eastAsia="Tahoma" w:hAnsi="Tahoma" w:cs="Tahoma"/>
          <w:sz w:val="24"/>
          <w:szCs w:val="24"/>
        </w:rPr>
      </w:pPr>
      <w:r w:rsidRPr="472F7D65">
        <w:rPr>
          <w:rFonts w:ascii="Tahoma" w:eastAsia="Tahoma" w:hAnsi="Tahoma" w:cs="Tahoma"/>
          <w:sz w:val="24"/>
          <w:szCs w:val="24"/>
        </w:rPr>
        <w:t>Engagement and outreach</w:t>
      </w:r>
      <w:r w:rsidR="2E19D029" w:rsidRPr="472F7D65">
        <w:rPr>
          <w:rFonts w:ascii="Tahoma" w:eastAsia="Tahoma" w:hAnsi="Tahoma" w:cs="Tahoma"/>
          <w:sz w:val="24"/>
          <w:szCs w:val="24"/>
        </w:rPr>
        <w:t xml:space="preserve"> (5% cap)</w:t>
      </w:r>
    </w:p>
    <w:p w14:paraId="3E507E36" w14:textId="77777777" w:rsidR="00B722EF" w:rsidRPr="00CC32B6" w:rsidRDefault="00B722EF" w:rsidP="00075A66">
      <w:pPr>
        <w:spacing w:after="0" w:line="259" w:lineRule="auto"/>
        <w:rPr>
          <w:rFonts w:ascii="Tahoma" w:eastAsia="Tahoma" w:hAnsi="Tahoma" w:cs="Tahoma"/>
          <w:sz w:val="24"/>
          <w:szCs w:val="24"/>
          <w:u w:val="single"/>
        </w:rPr>
      </w:pPr>
    </w:p>
    <w:p w14:paraId="489FC63F" w14:textId="4624B4CC" w:rsidR="00F30BFC" w:rsidRDefault="00B722EF" w:rsidP="00F30BFC">
      <w:pPr>
        <w:spacing w:after="0"/>
        <w:ind w:left="720"/>
        <w:rPr>
          <w:rFonts w:ascii="Tahoma" w:eastAsia="Tahoma" w:hAnsi="Tahoma" w:cs="Tahoma"/>
          <w:sz w:val="24"/>
          <w:szCs w:val="24"/>
        </w:rPr>
      </w:pPr>
      <w:r w:rsidRPr="00CC32B6">
        <w:rPr>
          <w:rFonts w:ascii="Tahoma" w:eastAsia="Tahoma" w:hAnsi="Tahoma" w:cs="Tahoma"/>
          <w:sz w:val="24"/>
          <w:szCs w:val="24"/>
        </w:rPr>
        <w:t xml:space="preserve">Applicants can review the EnergIIZE </w:t>
      </w:r>
      <w:hyperlink r:id="rId47">
        <w:r w:rsidRPr="52A42F04">
          <w:rPr>
            <w:rStyle w:val="Hyperlink"/>
            <w:rFonts w:ascii="Tahoma" w:eastAsia="Tahoma" w:hAnsi="Tahoma" w:cs="Tahoma"/>
            <w:color w:val="auto"/>
            <w:sz w:val="24"/>
            <w:szCs w:val="24"/>
          </w:rPr>
          <w:t>Technology Catalog</w:t>
        </w:r>
      </w:hyperlink>
      <w:r w:rsidRPr="52A42F04">
        <w:rPr>
          <w:rFonts w:ascii="Tahoma" w:eastAsia="Tahoma" w:hAnsi="Tahoma" w:cs="Tahoma"/>
          <w:sz w:val="24"/>
          <w:szCs w:val="24"/>
        </w:rPr>
        <w:t xml:space="preserve"> </w:t>
      </w:r>
      <w:r w:rsidR="7F503F6B" w:rsidRPr="52A42F04">
        <w:rPr>
          <w:rFonts w:ascii="Tahoma" w:eastAsia="Tahoma" w:hAnsi="Tahoma" w:cs="Tahoma"/>
          <w:sz w:val="24"/>
          <w:szCs w:val="24"/>
        </w:rPr>
        <w:t>for a list of commercially-available electric vehicle charging infrastructure technologies that qualify as eligible costs,</w:t>
      </w:r>
      <w:r w:rsidRPr="00CC32B6">
        <w:rPr>
          <w:rFonts w:ascii="Tahoma" w:eastAsia="Tahoma" w:hAnsi="Tahoma" w:cs="Tahoma"/>
          <w:sz w:val="24"/>
          <w:szCs w:val="24"/>
        </w:rPr>
        <w:t xml:space="preserve"> found at https://www.energiize.org/infrastructure?section=infrastructure.more-</w:t>
      </w:r>
      <w:r w:rsidRPr="00CC32B6">
        <w:rPr>
          <w:rFonts w:ascii="Tahoma" w:eastAsia="Tahoma" w:hAnsi="Tahoma" w:cs="Tahoma"/>
          <w:sz w:val="24"/>
          <w:szCs w:val="24"/>
        </w:rPr>
        <w:lastRenderedPageBreak/>
        <w:t xml:space="preserve">details.technology. </w:t>
      </w:r>
      <w:r>
        <w:rPr>
          <w:rFonts w:eastAsia="Tahoma"/>
        </w:rPr>
        <w:br/>
      </w:r>
    </w:p>
    <w:p w14:paraId="3106B057" w14:textId="3CD635B1" w:rsidR="00B722EF" w:rsidRDefault="00B722EF" w:rsidP="00B722EF">
      <w:pPr>
        <w:spacing w:after="0"/>
        <w:ind w:left="720"/>
        <w:rPr>
          <w:rFonts w:ascii="Tahoma" w:eastAsia="Tahoma" w:hAnsi="Tahoma" w:cs="Tahoma"/>
          <w:bCs/>
          <w:sz w:val="24"/>
          <w:szCs w:val="24"/>
        </w:rPr>
      </w:pPr>
      <w:r w:rsidRPr="00CC32B6">
        <w:rPr>
          <w:rFonts w:ascii="Tahoma" w:eastAsia="Tahoma" w:hAnsi="Tahoma" w:cs="Tahoma"/>
          <w:bCs/>
          <w:sz w:val="24"/>
          <w:szCs w:val="24"/>
        </w:rPr>
        <w:t>Costs incurred for</w:t>
      </w:r>
      <w:r w:rsidR="00FF4AEB">
        <w:rPr>
          <w:rFonts w:ascii="Tahoma" w:eastAsia="Tahoma" w:hAnsi="Tahoma" w:cs="Tahoma"/>
          <w:bCs/>
          <w:sz w:val="24"/>
          <w:szCs w:val="24"/>
        </w:rPr>
        <w:t xml:space="preserve"> the following </w:t>
      </w:r>
      <w:r w:rsidR="00CA1F87">
        <w:rPr>
          <w:rFonts w:ascii="Tahoma" w:eastAsia="Tahoma" w:hAnsi="Tahoma" w:cs="Tahoma"/>
          <w:bCs/>
          <w:sz w:val="24"/>
          <w:szCs w:val="24"/>
        </w:rPr>
        <w:t xml:space="preserve">are </w:t>
      </w:r>
      <w:r w:rsidR="00832EAF">
        <w:rPr>
          <w:rFonts w:ascii="Tahoma" w:eastAsia="Tahoma" w:hAnsi="Tahoma" w:cs="Tahoma"/>
          <w:bCs/>
          <w:sz w:val="24"/>
          <w:szCs w:val="24"/>
        </w:rPr>
        <w:t xml:space="preserve">ineligible for </w:t>
      </w:r>
      <w:r w:rsidR="009B04F3">
        <w:rPr>
          <w:rFonts w:ascii="Tahoma" w:eastAsia="Tahoma" w:hAnsi="Tahoma" w:cs="Tahoma"/>
          <w:bCs/>
          <w:sz w:val="24"/>
          <w:szCs w:val="24"/>
        </w:rPr>
        <w:t>reimbursement and match share cost</w:t>
      </w:r>
      <w:r w:rsidR="008D3F60">
        <w:rPr>
          <w:rFonts w:ascii="Tahoma" w:eastAsia="Tahoma" w:hAnsi="Tahoma" w:cs="Tahoma"/>
          <w:bCs/>
          <w:sz w:val="24"/>
          <w:szCs w:val="24"/>
        </w:rPr>
        <w:t>. This is not an exhaustive list</w:t>
      </w:r>
      <w:r w:rsidR="003B14B1">
        <w:rPr>
          <w:rFonts w:ascii="Tahoma" w:eastAsia="Tahoma" w:hAnsi="Tahoma" w:cs="Tahoma"/>
          <w:bCs/>
          <w:sz w:val="24"/>
          <w:szCs w:val="24"/>
        </w:rPr>
        <w:t>:</w:t>
      </w:r>
      <w:r w:rsidR="00832EAF">
        <w:rPr>
          <w:rFonts w:ascii="Tahoma" w:eastAsia="Tahoma" w:hAnsi="Tahoma" w:cs="Tahoma"/>
          <w:bCs/>
          <w:sz w:val="24"/>
          <w:szCs w:val="24"/>
        </w:rPr>
        <w:t xml:space="preserve"> </w:t>
      </w:r>
      <w:r w:rsidRPr="00CC32B6">
        <w:rPr>
          <w:rFonts w:ascii="Tahoma" w:eastAsia="Tahoma" w:hAnsi="Tahoma" w:cs="Tahoma"/>
          <w:bCs/>
          <w:sz w:val="24"/>
          <w:szCs w:val="24"/>
        </w:rPr>
        <w:t xml:space="preserve"> </w:t>
      </w:r>
    </w:p>
    <w:p w14:paraId="153FEE05" w14:textId="77777777" w:rsidR="00350B85" w:rsidRPr="00CC32B6" w:rsidRDefault="00350B85" w:rsidP="00B722EF">
      <w:pPr>
        <w:spacing w:after="0"/>
        <w:ind w:left="720"/>
        <w:rPr>
          <w:rFonts w:ascii="Tahoma" w:eastAsia="Tahoma" w:hAnsi="Tahoma" w:cs="Tahoma"/>
          <w:bCs/>
          <w:sz w:val="24"/>
          <w:szCs w:val="24"/>
        </w:rPr>
      </w:pPr>
    </w:p>
    <w:p w14:paraId="26D8EF56" w14:textId="5D890F32" w:rsidR="1E5D2A02" w:rsidRDefault="00A80BDC" w:rsidP="6A24DECD">
      <w:pPr>
        <w:pStyle w:val="ListParagraph"/>
        <w:numPr>
          <w:ilvl w:val="0"/>
          <w:numId w:val="247"/>
        </w:numPr>
        <w:rPr>
          <w:rFonts w:ascii="Tahoma" w:eastAsia="Tahoma" w:hAnsi="Tahoma" w:cs="Tahoma"/>
          <w:sz w:val="24"/>
          <w:szCs w:val="24"/>
        </w:rPr>
      </w:pPr>
      <w:r>
        <w:rPr>
          <w:rFonts w:ascii="Tahoma" w:eastAsia="Tahoma" w:hAnsi="Tahoma" w:cs="Tahoma"/>
          <w:sz w:val="24"/>
          <w:szCs w:val="24"/>
        </w:rPr>
        <w:t xml:space="preserve">AC </w:t>
      </w:r>
      <w:r w:rsidR="00501238">
        <w:rPr>
          <w:rFonts w:ascii="Tahoma" w:eastAsia="Tahoma" w:hAnsi="Tahoma" w:cs="Tahoma"/>
          <w:sz w:val="24"/>
          <w:szCs w:val="24"/>
        </w:rPr>
        <w:t>L</w:t>
      </w:r>
      <w:r w:rsidR="1E5D2A02" w:rsidRPr="6A24DECD">
        <w:rPr>
          <w:rFonts w:ascii="Tahoma" w:eastAsia="Tahoma" w:hAnsi="Tahoma" w:cs="Tahoma"/>
          <w:sz w:val="24"/>
          <w:szCs w:val="24"/>
        </w:rPr>
        <w:t xml:space="preserve">evel 1 or </w:t>
      </w:r>
      <w:r w:rsidR="00501238">
        <w:rPr>
          <w:rFonts w:ascii="Tahoma" w:eastAsia="Tahoma" w:hAnsi="Tahoma" w:cs="Tahoma"/>
          <w:sz w:val="24"/>
          <w:szCs w:val="24"/>
        </w:rPr>
        <w:t xml:space="preserve">Level </w:t>
      </w:r>
      <w:r w:rsidR="1E5D2A02" w:rsidRPr="6A24DECD">
        <w:rPr>
          <w:rFonts w:ascii="Tahoma" w:eastAsia="Tahoma" w:hAnsi="Tahoma" w:cs="Tahoma"/>
          <w:sz w:val="24"/>
          <w:szCs w:val="24"/>
        </w:rPr>
        <w:t xml:space="preserve">2 </w:t>
      </w:r>
      <w:r w:rsidR="49CC9686" w:rsidRPr="6A24DECD">
        <w:rPr>
          <w:rFonts w:ascii="Tahoma" w:eastAsia="Tahoma" w:hAnsi="Tahoma" w:cs="Tahoma"/>
          <w:sz w:val="24"/>
          <w:szCs w:val="24"/>
        </w:rPr>
        <w:t>EVSE</w:t>
      </w:r>
    </w:p>
    <w:p w14:paraId="4137E03F" w14:textId="06679952" w:rsidR="003B14B1" w:rsidRDefault="00FE54F6"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Fuel</w:t>
      </w:r>
      <w:r w:rsidR="0046751B">
        <w:rPr>
          <w:rFonts w:ascii="Tahoma" w:eastAsia="Tahoma" w:hAnsi="Tahoma" w:cs="Tahoma"/>
          <w:sz w:val="24"/>
          <w:szCs w:val="24"/>
        </w:rPr>
        <w:t xml:space="preserve">, </w:t>
      </w:r>
      <w:r w:rsidR="00E4094D">
        <w:rPr>
          <w:rFonts w:ascii="Tahoma" w:eastAsia="Tahoma" w:hAnsi="Tahoma" w:cs="Tahoma"/>
          <w:sz w:val="24"/>
          <w:szCs w:val="24"/>
        </w:rPr>
        <w:t xml:space="preserve">including </w:t>
      </w:r>
      <w:r w:rsidR="00923522">
        <w:rPr>
          <w:rFonts w:ascii="Tahoma" w:eastAsia="Tahoma" w:hAnsi="Tahoma" w:cs="Tahoma"/>
          <w:sz w:val="24"/>
          <w:szCs w:val="24"/>
        </w:rPr>
        <w:t xml:space="preserve">the </w:t>
      </w:r>
      <w:r w:rsidR="0013716A">
        <w:rPr>
          <w:rFonts w:ascii="Tahoma" w:eastAsia="Tahoma" w:hAnsi="Tahoma" w:cs="Tahoma"/>
          <w:sz w:val="24"/>
          <w:szCs w:val="24"/>
        </w:rPr>
        <w:t>cost of transporting fuel to station</w:t>
      </w:r>
    </w:p>
    <w:p w14:paraId="08BA0DC0" w14:textId="79B7B69C" w:rsidR="00F870C1" w:rsidRDefault="00BE45B5"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Off-site fueling infrastructure</w:t>
      </w:r>
    </w:p>
    <w:p w14:paraId="6F543B99" w14:textId="4AB3F0B3" w:rsidR="00B747C2" w:rsidRDefault="009D765E"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Cost of electricity/power</w:t>
      </w:r>
    </w:p>
    <w:p w14:paraId="016A23A3" w14:textId="5DDDBCEC" w:rsidR="003D5B70" w:rsidRDefault="003D5B70"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Vehicle purchases</w:t>
      </w:r>
      <w:r w:rsidR="0046751B">
        <w:rPr>
          <w:rFonts w:ascii="Tahoma" w:eastAsia="Tahoma" w:hAnsi="Tahoma" w:cs="Tahoma"/>
          <w:sz w:val="24"/>
          <w:szCs w:val="24"/>
        </w:rPr>
        <w:t xml:space="preserve"> and vehicle-rela</w:t>
      </w:r>
      <w:r w:rsidR="00B66D68">
        <w:rPr>
          <w:rFonts w:ascii="Tahoma" w:eastAsia="Tahoma" w:hAnsi="Tahoma" w:cs="Tahoma"/>
          <w:sz w:val="24"/>
          <w:szCs w:val="24"/>
        </w:rPr>
        <w:t xml:space="preserve">ted </w:t>
      </w:r>
      <w:r w:rsidR="00795590">
        <w:rPr>
          <w:rFonts w:ascii="Tahoma" w:eastAsia="Tahoma" w:hAnsi="Tahoma" w:cs="Tahoma"/>
          <w:sz w:val="24"/>
          <w:szCs w:val="24"/>
        </w:rPr>
        <w:t>expenses</w:t>
      </w:r>
    </w:p>
    <w:p w14:paraId="3EA7B97E" w14:textId="4479E81C" w:rsidR="6AFAA103" w:rsidRPr="006C1891"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Market, literature, or technology surveys, or meta-analysis studies</w:t>
      </w:r>
    </w:p>
    <w:p w14:paraId="7C1A508F" w14:textId="6F8D984E" w:rsidR="6AFAA103" w:rsidRDefault="0E0920E9" w:rsidP="00515F10">
      <w:pPr>
        <w:pStyle w:val="ListParagraph"/>
        <w:numPr>
          <w:ilvl w:val="0"/>
          <w:numId w:val="247"/>
        </w:numPr>
        <w:rPr>
          <w:rFonts w:ascii="Tahoma" w:eastAsia="Tahoma" w:hAnsi="Tahoma" w:cs="Tahoma"/>
          <w:sz w:val="24"/>
          <w:szCs w:val="24"/>
        </w:rPr>
      </w:pPr>
      <w:r w:rsidRPr="2D8AE83D">
        <w:rPr>
          <w:rFonts w:ascii="Tahoma" w:eastAsia="Tahoma" w:hAnsi="Tahoma" w:cs="Tahoma"/>
          <w:sz w:val="24"/>
          <w:szCs w:val="24"/>
        </w:rPr>
        <w:t>R</w:t>
      </w:r>
      <w:r w:rsidR="6AFAA103" w:rsidRPr="2D8AE83D">
        <w:rPr>
          <w:rFonts w:ascii="Tahoma" w:eastAsia="Tahoma" w:hAnsi="Tahoma" w:cs="Tahoma"/>
          <w:sz w:val="24"/>
          <w:szCs w:val="24"/>
        </w:rPr>
        <w:t>esearch</w:t>
      </w:r>
      <w:r w:rsidR="7284DCD1" w:rsidRPr="2D8AE83D">
        <w:rPr>
          <w:rFonts w:ascii="Tahoma" w:eastAsia="Tahoma" w:hAnsi="Tahoma" w:cs="Tahoma"/>
          <w:sz w:val="24"/>
          <w:szCs w:val="24"/>
        </w:rPr>
        <w:t xml:space="preserve">, </w:t>
      </w:r>
      <w:r w:rsidR="6AFAA103" w:rsidRPr="2D8AE83D">
        <w:rPr>
          <w:rFonts w:ascii="Tahoma" w:eastAsia="Tahoma" w:hAnsi="Tahoma" w:cs="Tahoma"/>
          <w:sz w:val="24"/>
          <w:szCs w:val="24"/>
        </w:rPr>
        <w:t>development</w:t>
      </w:r>
      <w:r w:rsidR="46FC327A" w:rsidRPr="2D8AE83D">
        <w:rPr>
          <w:rFonts w:ascii="Tahoma" w:eastAsia="Tahoma" w:hAnsi="Tahoma" w:cs="Tahoma"/>
          <w:sz w:val="24"/>
          <w:szCs w:val="24"/>
        </w:rPr>
        <w:t xml:space="preserve">, and </w:t>
      </w:r>
      <w:r w:rsidR="46FC327A" w:rsidRPr="17C62142">
        <w:rPr>
          <w:rFonts w:ascii="Tahoma" w:eastAsia="Tahoma" w:hAnsi="Tahoma" w:cs="Tahoma"/>
          <w:sz w:val="24"/>
          <w:szCs w:val="24"/>
        </w:rPr>
        <w:t>demonstration</w:t>
      </w:r>
      <w:r w:rsidR="6AFAA103" w:rsidRPr="2D8AE83D">
        <w:rPr>
          <w:rFonts w:ascii="Tahoma" w:eastAsia="Tahoma" w:hAnsi="Tahoma" w:cs="Tahoma"/>
          <w:sz w:val="24"/>
          <w:szCs w:val="24"/>
        </w:rPr>
        <w:t xml:space="preserve"> </w:t>
      </w:r>
    </w:p>
    <w:p w14:paraId="463AE4D9" w14:textId="5EACDFE4" w:rsidR="6AFAA103"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 xml:space="preserve">Tests for regulatory compliance </w:t>
      </w:r>
    </w:p>
    <w:p w14:paraId="692B2A17" w14:textId="5EACDFE4" w:rsidR="6AFAA103"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 xml:space="preserve">Marketing and promotional activities </w:t>
      </w:r>
    </w:p>
    <w:p w14:paraId="13FAC1B8" w14:textId="4F7190D7" w:rsidR="6AFAA103"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 xml:space="preserve">Software development </w:t>
      </w:r>
    </w:p>
    <w:p w14:paraId="014DAE69" w14:textId="5EACDFE4" w:rsidR="6AFAA103"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 xml:space="preserve">Lab-scale research and validation </w:t>
      </w:r>
    </w:p>
    <w:p w14:paraId="445EFE89" w14:textId="52CE6ED5" w:rsidR="00F80C6E" w:rsidRPr="00515F10" w:rsidRDefault="6AFAA103" w:rsidP="00795590">
      <w:pPr>
        <w:pStyle w:val="ListParagraph"/>
        <w:numPr>
          <w:ilvl w:val="0"/>
          <w:numId w:val="247"/>
        </w:numPr>
        <w:rPr>
          <w:rFonts w:ascii="Tahoma" w:eastAsia="Tahoma" w:hAnsi="Tahoma" w:cs="Tahoma"/>
          <w:sz w:val="24"/>
          <w:szCs w:val="24"/>
        </w:rPr>
      </w:pPr>
      <w:r w:rsidRPr="0072408A">
        <w:rPr>
          <w:rFonts w:ascii="Tahoma" w:eastAsia="Tahoma" w:hAnsi="Tahoma" w:cs="Tahoma"/>
          <w:sz w:val="24"/>
          <w:szCs w:val="24"/>
        </w:rPr>
        <w:t>Proof of concepts</w:t>
      </w:r>
      <w:r w:rsidR="79EDF634" w:rsidRPr="62CDF720">
        <w:rPr>
          <w:rFonts w:ascii="Tahoma" w:eastAsia="Tahoma" w:hAnsi="Tahoma" w:cs="Tahoma"/>
          <w:sz w:val="24"/>
          <w:szCs w:val="24"/>
        </w:rPr>
        <w:t>,</w:t>
      </w:r>
      <w:r w:rsidRPr="00D336FB">
        <w:rPr>
          <w:rFonts w:ascii="Tahoma" w:eastAsia="Tahoma" w:hAnsi="Tahoma" w:cs="Tahoma"/>
          <w:sz w:val="24"/>
          <w:szCs w:val="24"/>
        </w:rPr>
        <w:t xml:space="preserve"> </w:t>
      </w:r>
      <w:r w:rsidRPr="0072408A">
        <w:rPr>
          <w:rFonts w:ascii="Tahoma" w:eastAsia="Tahoma" w:hAnsi="Tahoma" w:cs="Tahoma"/>
          <w:sz w:val="24"/>
          <w:szCs w:val="24"/>
        </w:rPr>
        <w:t>functions</w:t>
      </w:r>
      <w:r w:rsidR="5FB2AE72" w:rsidRPr="5131CF44">
        <w:rPr>
          <w:rFonts w:ascii="Tahoma" w:eastAsia="Tahoma" w:hAnsi="Tahoma" w:cs="Tahoma"/>
          <w:sz w:val="24"/>
          <w:szCs w:val="24"/>
        </w:rPr>
        <w:t xml:space="preserve">, and </w:t>
      </w:r>
      <w:r w:rsidR="5FB2AE72" w:rsidRPr="748AD5B7">
        <w:rPr>
          <w:rFonts w:ascii="Tahoma" w:eastAsia="Tahoma" w:hAnsi="Tahoma" w:cs="Tahoma"/>
          <w:sz w:val="24"/>
          <w:szCs w:val="24"/>
        </w:rPr>
        <w:t>prototype</w:t>
      </w:r>
      <w:r w:rsidR="5FB2AE72" w:rsidRPr="770C5562">
        <w:rPr>
          <w:rFonts w:ascii="Tahoma" w:eastAsia="Tahoma" w:hAnsi="Tahoma" w:cs="Tahoma"/>
          <w:sz w:val="24"/>
          <w:szCs w:val="24"/>
        </w:rPr>
        <w:t xml:space="preserve"> development</w:t>
      </w:r>
    </w:p>
    <w:p w14:paraId="281EE5B4" w14:textId="310AC39E" w:rsidR="00F80C6E" w:rsidRDefault="00F80C6E" w:rsidP="00F9461F">
      <w:pPr>
        <w:pStyle w:val="ListParagraph"/>
        <w:numPr>
          <w:ilvl w:val="0"/>
          <w:numId w:val="247"/>
        </w:numPr>
        <w:spacing w:after="0"/>
        <w:rPr>
          <w:rFonts w:ascii="Tahoma" w:eastAsia="Tahoma" w:hAnsi="Tahoma" w:cs="Tahoma"/>
          <w:sz w:val="24"/>
          <w:szCs w:val="24"/>
        </w:rPr>
      </w:pPr>
      <w:r>
        <w:rPr>
          <w:rFonts w:ascii="Tahoma" w:eastAsia="Tahoma" w:hAnsi="Tahoma" w:cs="Tahoma"/>
          <w:sz w:val="24"/>
          <w:szCs w:val="24"/>
        </w:rPr>
        <w:t>Nonrenewable DERs</w:t>
      </w:r>
    </w:p>
    <w:p w14:paraId="733CB716" w14:textId="547EBC57" w:rsidR="008B7257" w:rsidRPr="00501238" w:rsidRDefault="008B7257" w:rsidP="00515F10">
      <w:pPr>
        <w:spacing w:after="0"/>
        <w:rPr>
          <w:rFonts w:ascii="Tahoma" w:eastAsia="Tahoma" w:hAnsi="Tahoma" w:cs="Tahoma"/>
          <w:sz w:val="24"/>
          <w:szCs w:val="24"/>
        </w:rPr>
      </w:pPr>
    </w:p>
    <w:p w14:paraId="2C365461" w14:textId="1D0C4314" w:rsidR="00670A92" w:rsidRPr="00670A92" w:rsidRDefault="00670A92" w:rsidP="00515F10">
      <w:pPr>
        <w:pStyle w:val="ListParagraph"/>
        <w:numPr>
          <w:ilvl w:val="0"/>
          <w:numId w:val="247"/>
        </w:numPr>
        <w:rPr>
          <w:rFonts w:ascii="Tahoma" w:eastAsia="Tahoma" w:hAnsi="Tahoma" w:cs="Tahoma"/>
          <w:sz w:val="24"/>
          <w:szCs w:val="24"/>
        </w:rPr>
      </w:pPr>
      <w:r w:rsidRPr="004F63C1">
        <w:rPr>
          <w:rFonts w:ascii="Tahoma" w:eastAsia="Tahoma" w:hAnsi="Tahoma" w:cs="Tahoma"/>
          <w:sz w:val="24"/>
          <w:szCs w:val="24"/>
        </w:rPr>
        <w:t>Distribution grid or other equipment costs that are otherwise covered by programs or tariff rules of the electric utilities</w:t>
      </w:r>
    </w:p>
    <w:p w14:paraId="3B4FD791" w14:textId="77777777" w:rsidR="00670A92" w:rsidRPr="00670A92" w:rsidRDefault="00670A92" w:rsidP="00515F10">
      <w:pPr>
        <w:pStyle w:val="ListParagraph"/>
        <w:numPr>
          <w:ilvl w:val="0"/>
          <w:numId w:val="247"/>
        </w:numPr>
        <w:rPr>
          <w:rFonts w:ascii="Tahoma" w:eastAsia="Tahoma" w:hAnsi="Tahoma" w:cs="Tahoma"/>
          <w:sz w:val="24"/>
          <w:szCs w:val="24"/>
        </w:rPr>
      </w:pPr>
      <w:r w:rsidRPr="004F63C1">
        <w:rPr>
          <w:rFonts w:ascii="Tahoma" w:eastAsia="Tahoma" w:hAnsi="Tahoma" w:cs="Tahoma"/>
          <w:sz w:val="24"/>
          <w:szCs w:val="24"/>
        </w:rPr>
        <w:t xml:space="preserve">Projects that are mandated by any local, regional, state, or federal law, rule, or regulation </w:t>
      </w:r>
    </w:p>
    <w:p w14:paraId="010DB6B6" w14:textId="77777777" w:rsidR="00670A92" w:rsidRPr="00670A92" w:rsidRDefault="00670A92" w:rsidP="00515F10">
      <w:pPr>
        <w:pStyle w:val="ListParagraph"/>
        <w:numPr>
          <w:ilvl w:val="0"/>
          <w:numId w:val="247"/>
        </w:numPr>
        <w:rPr>
          <w:rFonts w:ascii="Tahoma" w:eastAsia="Tahoma" w:hAnsi="Tahoma" w:cs="Tahoma"/>
          <w:sz w:val="24"/>
          <w:szCs w:val="24"/>
        </w:rPr>
      </w:pPr>
      <w:r w:rsidRPr="004F63C1">
        <w:rPr>
          <w:rFonts w:ascii="Tahoma" w:eastAsia="Tahoma" w:hAnsi="Tahoma" w:cs="Tahoma"/>
          <w:sz w:val="24"/>
          <w:szCs w:val="24"/>
        </w:rPr>
        <w:t xml:space="preserve">Projects that help the Applicant meet a performance requirement mandated by local, regional, state, or federal law, rule, or regulation </w:t>
      </w:r>
    </w:p>
    <w:p w14:paraId="06272037" w14:textId="1F8B56BD" w:rsidR="00670A92" w:rsidRPr="00670A92" w:rsidRDefault="00670A92" w:rsidP="00515F10">
      <w:pPr>
        <w:pStyle w:val="ListParagraph"/>
        <w:numPr>
          <w:ilvl w:val="0"/>
          <w:numId w:val="247"/>
        </w:numPr>
        <w:rPr>
          <w:rFonts w:ascii="Tahoma" w:eastAsia="Tahoma" w:hAnsi="Tahoma" w:cs="Tahoma"/>
          <w:sz w:val="24"/>
          <w:szCs w:val="24"/>
        </w:rPr>
      </w:pPr>
      <w:r w:rsidRPr="004F63C1">
        <w:rPr>
          <w:rFonts w:ascii="Tahoma" w:eastAsia="Tahoma" w:hAnsi="Tahoma" w:cs="Tahoma"/>
          <w:sz w:val="24"/>
          <w:szCs w:val="24"/>
        </w:rPr>
        <w:t>Paper studies or research projects (e.g., a study which assess the cost and feasibility of charging</w:t>
      </w:r>
      <w:r w:rsidR="00672787" w:rsidRPr="004F63C1">
        <w:rPr>
          <w:rFonts w:ascii="Tahoma" w:eastAsia="Tahoma" w:hAnsi="Tahoma" w:cs="Tahoma"/>
          <w:sz w:val="24"/>
          <w:szCs w:val="24"/>
        </w:rPr>
        <w:t>/refueling</w:t>
      </w:r>
      <w:r w:rsidRPr="004F63C1">
        <w:rPr>
          <w:rFonts w:ascii="Tahoma" w:eastAsia="Tahoma" w:hAnsi="Tahoma" w:cs="Tahoma"/>
          <w:sz w:val="24"/>
          <w:szCs w:val="24"/>
        </w:rPr>
        <w:t xml:space="preserve"> station installations along certain corridors) </w:t>
      </w:r>
    </w:p>
    <w:p w14:paraId="447DB8AA" w14:textId="48AB340D" w:rsidR="7F10F0B2" w:rsidRDefault="00672787" w:rsidP="00515F10">
      <w:pPr>
        <w:pStyle w:val="ListParagraph"/>
        <w:numPr>
          <w:ilvl w:val="0"/>
          <w:numId w:val="247"/>
        </w:numPr>
        <w:rPr>
          <w:rFonts w:eastAsia="Tahoma"/>
        </w:rPr>
      </w:pPr>
      <w:r w:rsidRPr="004F63C1">
        <w:rPr>
          <w:rFonts w:ascii="Tahoma" w:eastAsia="Tahoma" w:hAnsi="Tahoma" w:cs="Tahoma"/>
          <w:sz w:val="24"/>
          <w:szCs w:val="24"/>
        </w:rPr>
        <w:t>S</w:t>
      </w:r>
      <w:r w:rsidR="00670A92" w:rsidRPr="004F63C1">
        <w:rPr>
          <w:rFonts w:ascii="Tahoma" w:eastAsia="Tahoma" w:hAnsi="Tahoma" w:cs="Tahoma"/>
          <w:sz w:val="24"/>
          <w:szCs w:val="24"/>
        </w:rPr>
        <w:t>urveys to determine interest in the installation of charging</w:t>
      </w:r>
      <w:r w:rsidRPr="004F63C1">
        <w:rPr>
          <w:rFonts w:ascii="Tahoma" w:eastAsia="Tahoma" w:hAnsi="Tahoma" w:cs="Tahoma"/>
          <w:sz w:val="24"/>
          <w:szCs w:val="24"/>
        </w:rPr>
        <w:t>/refueling</w:t>
      </w:r>
      <w:r w:rsidR="00670A92" w:rsidRPr="004F63C1">
        <w:rPr>
          <w:rFonts w:ascii="Tahoma" w:eastAsia="Tahoma" w:hAnsi="Tahoma" w:cs="Tahoma"/>
          <w:sz w:val="24"/>
          <w:szCs w:val="24"/>
        </w:rPr>
        <w:t xml:space="preserve"> stations </w:t>
      </w:r>
      <w:r w:rsidR="008D4E12" w:rsidRPr="004F63C1">
        <w:rPr>
          <w:rFonts w:ascii="Tahoma" w:eastAsia="Tahoma" w:hAnsi="Tahoma" w:cs="Tahoma"/>
          <w:sz w:val="24"/>
          <w:szCs w:val="24"/>
        </w:rPr>
        <w:t xml:space="preserve"> along </w:t>
      </w:r>
      <w:r w:rsidR="0044233A" w:rsidRPr="004F63C1">
        <w:rPr>
          <w:rFonts w:ascii="Tahoma" w:eastAsia="Tahoma" w:hAnsi="Tahoma" w:cs="Tahoma"/>
          <w:sz w:val="24"/>
          <w:szCs w:val="24"/>
        </w:rPr>
        <w:t xml:space="preserve">certain </w:t>
      </w:r>
      <w:r w:rsidR="00670A92" w:rsidRPr="004F63C1">
        <w:rPr>
          <w:rFonts w:ascii="Tahoma" w:eastAsia="Tahoma" w:hAnsi="Tahoma" w:cs="Tahoma"/>
          <w:sz w:val="24"/>
          <w:szCs w:val="24"/>
        </w:rPr>
        <w:t>corridor</w:t>
      </w:r>
      <w:r w:rsidR="0044233A" w:rsidRPr="004F63C1">
        <w:rPr>
          <w:rFonts w:ascii="Tahoma" w:eastAsia="Tahoma" w:hAnsi="Tahoma" w:cs="Tahoma"/>
          <w:sz w:val="24"/>
          <w:szCs w:val="24"/>
        </w:rPr>
        <w:t>s</w:t>
      </w:r>
      <w:r w:rsidR="00670A92" w:rsidRPr="004F63C1">
        <w:rPr>
          <w:rFonts w:ascii="Tahoma" w:eastAsia="Tahoma" w:hAnsi="Tahoma" w:cs="Tahoma"/>
          <w:sz w:val="24"/>
          <w:szCs w:val="24"/>
        </w:rPr>
        <w:t xml:space="preserve"> </w:t>
      </w:r>
    </w:p>
    <w:p w14:paraId="223BF8FC" w14:textId="5EACDFE4" w:rsidR="7F10F0B2" w:rsidRDefault="7F10F0B2" w:rsidP="7F10F0B2">
      <w:pPr>
        <w:spacing w:after="0"/>
        <w:ind w:left="720"/>
        <w:rPr>
          <w:rFonts w:ascii="Tahoma" w:eastAsia="Tahoma" w:hAnsi="Tahoma" w:cs="Tahoma"/>
          <w:sz w:val="24"/>
          <w:szCs w:val="24"/>
        </w:rPr>
      </w:pPr>
    </w:p>
    <w:p w14:paraId="47A4327A" w14:textId="57CFFFC5" w:rsidR="00F30BFC" w:rsidRDefault="00F30BFC" w:rsidP="00B722EF">
      <w:pPr>
        <w:spacing w:after="0"/>
        <w:ind w:left="720"/>
        <w:rPr>
          <w:rFonts w:ascii="Tahoma" w:eastAsia="Tahoma" w:hAnsi="Tahoma" w:cs="Tahoma"/>
          <w:sz w:val="24"/>
          <w:szCs w:val="24"/>
        </w:rPr>
      </w:pPr>
      <w:r w:rsidRPr="00CC32B6">
        <w:rPr>
          <w:rFonts w:ascii="Tahoma" w:eastAsia="Tahoma" w:hAnsi="Tahoma" w:cs="Tahoma"/>
          <w:sz w:val="24"/>
          <w:szCs w:val="24"/>
        </w:rPr>
        <w:t xml:space="preserve">The CEC will not reimburse for permitting, insurance, land purchases, or land leases. These expenses may be </w:t>
      </w:r>
      <w:r>
        <w:rPr>
          <w:rFonts w:ascii="Tahoma" w:eastAsia="Tahoma" w:hAnsi="Tahoma" w:cs="Tahoma"/>
          <w:sz w:val="24"/>
          <w:szCs w:val="24"/>
        </w:rPr>
        <w:t>included as an Applicant’s</w:t>
      </w:r>
      <w:r w:rsidRPr="00CC32B6">
        <w:rPr>
          <w:rFonts w:ascii="Tahoma" w:eastAsia="Tahoma" w:hAnsi="Tahoma" w:cs="Tahoma"/>
          <w:sz w:val="24"/>
          <w:szCs w:val="24"/>
        </w:rPr>
        <w:t xml:space="preserve"> match share.</w:t>
      </w:r>
    </w:p>
    <w:p w14:paraId="2C12A47B" w14:textId="77777777" w:rsidR="00ED56BD" w:rsidRDefault="00ED56BD" w:rsidP="00B722EF">
      <w:pPr>
        <w:spacing w:after="0"/>
        <w:ind w:left="720"/>
        <w:rPr>
          <w:rFonts w:ascii="Tahoma" w:eastAsia="Tahoma" w:hAnsi="Tahoma" w:cs="Tahoma"/>
          <w:sz w:val="24"/>
          <w:szCs w:val="24"/>
        </w:rPr>
      </w:pPr>
    </w:p>
    <w:p w14:paraId="66FDC39A" w14:textId="6AF8BB33" w:rsidR="006D5733" w:rsidRDefault="00B722EF" w:rsidP="00B722EF">
      <w:pPr>
        <w:spacing w:after="0"/>
        <w:ind w:left="720"/>
        <w:rPr>
          <w:rFonts w:ascii="Tahoma" w:eastAsia="Tahoma" w:hAnsi="Tahoma" w:cs="Tahoma"/>
          <w:sz w:val="24"/>
          <w:szCs w:val="24"/>
        </w:rPr>
      </w:pPr>
      <w:r w:rsidRPr="00515F10">
        <w:rPr>
          <w:rFonts w:ascii="Tahoma" w:eastAsia="Tahoma" w:hAnsi="Tahoma" w:cs="Tahoma"/>
          <w:sz w:val="24"/>
          <w:szCs w:val="24"/>
        </w:rPr>
        <w:t xml:space="preserve">Utility incentives for behind-the-meter infrastructure and rebates for charging equipment may be counted towards match share. </w:t>
      </w:r>
    </w:p>
    <w:p w14:paraId="0F00FA17" w14:textId="77777777" w:rsidR="006D5733" w:rsidRDefault="006D5733" w:rsidP="00B722EF">
      <w:pPr>
        <w:spacing w:after="0"/>
        <w:ind w:left="720"/>
        <w:rPr>
          <w:rFonts w:ascii="Tahoma" w:eastAsia="Tahoma" w:hAnsi="Tahoma" w:cs="Tahoma"/>
          <w:sz w:val="24"/>
          <w:szCs w:val="24"/>
        </w:rPr>
      </w:pPr>
    </w:p>
    <w:p w14:paraId="06B5AD21" w14:textId="2C63E2CF" w:rsidR="00B722EF" w:rsidRPr="00CC32B6" w:rsidRDefault="00B722EF" w:rsidP="00B722EF">
      <w:pPr>
        <w:spacing w:after="0"/>
        <w:ind w:left="720"/>
        <w:rPr>
          <w:rFonts w:ascii="Tahoma" w:eastAsia="Tahoma" w:hAnsi="Tahoma" w:cs="Tahoma"/>
          <w:sz w:val="24"/>
          <w:szCs w:val="24"/>
        </w:rPr>
      </w:pPr>
      <w:r w:rsidRPr="00515F10">
        <w:rPr>
          <w:rFonts w:ascii="Tahoma" w:eastAsia="Tahoma" w:hAnsi="Tahoma" w:cs="Tahoma"/>
          <w:sz w:val="24"/>
          <w:szCs w:val="24"/>
        </w:rPr>
        <w:t>Other state, local, and federal funding (not related to corridor funding) may also be counted towards match share. See Match Funding Requirements below.</w:t>
      </w:r>
    </w:p>
    <w:p w14:paraId="02BF75A0" w14:textId="77777777" w:rsidR="00B722EF" w:rsidRPr="00075A66" w:rsidRDefault="00B722EF" w:rsidP="00B722EF">
      <w:pPr>
        <w:spacing w:after="0"/>
        <w:rPr>
          <w:rFonts w:eastAsia="Tahoma" w:cs="Tahoma"/>
          <w:sz w:val="24"/>
          <w:szCs w:val="24"/>
        </w:rPr>
      </w:pPr>
    </w:p>
    <w:p w14:paraId="30FE6021" w14:textId="35FFF5B0" w:rsidR="007679D5" w:rsidRPr="00075A66" w:rsidRDefault="00B722EF" w:rsidP="00075A66">
      <w:pPr>
        <w:ind w:left="720"/>
        <w:rPr>
          <w:rFonts w:ascii="Tahoma" w:hAnsi="Tahoma" w:cs="Tahoma"/>
          <w:b/>
          <w:smallCaps/>
          <w:sz w:val="28"/>
          <w:lang w:val="x-none" w:eastAsia="x-none"/>
        </w:rPr>
      </w:pPr>
      <w:r w:rsidRPr="00075A66">
        <w:rPr>
          <w:rFonts w:eastAsia="Tahoma" w:cs="Tahoma"/>
          <w:b/>
          <w:bCs/>
          <w:i/>
          <w:iCs/>
          <w:sz w:val="24"/>
          <w:szCs w:val="24"/>
        </w:rPr>
        <w:t>NOTE: Costs incurred prior to executing an agreement will not be reimbursed by the CEC.</w:t>
      </w:r>
      <w:bookmarkEnd w:id="45"/>
      <w:bookmarkEnd w:id="46"/>
      <w:bookmarkEnd w:id="47"/>
      <w:bookmarkEnd w:id="48"/>
    </w:p>
    <w:p w14:paraId="797854FA" w14:textId="3E67D175" w:rsidR="005642F8" w:rsidRPr="00075A66" w:rsidRDefault="005642F8" w:rsidP="00D34B6A">
      <w:pPr>
        <w:pStyle w:val="Heading2"/>
        <w:keepNext w:val="0"/>
        <w:numPr>
          <w:ilvl w:val="0"/>
          <w:numId w:val="52"/>
        </w:numPr>
        <w:spacing w:before="0" w:after="0"/>
        <w:ind w:hanging="720"/>
        <w:rPr>
          <w:rFonts w:ascii="Tahoma" w:hAnsi="Tahoma" w:cs="Tahoma"/>
        </w:rPr>
      </w:pPr>
      <w:bookmarkStart w:id="49" w:name="_Toc144292494"/>
      <w:r w:rsidRPr="00075A66">
        <w:rPr>
          <w:rFonts w:ascii="Tahoma" w:hAnsi="Tahoma" w:cs="Tahoma"/>
        </w:rPr>
        <w:t>Match Funding Requirements</w:t>
      </w:r>
      <w:bookmarkEnd w:id="49"/>
    </w:p>
    <w:bookmarkEnd w:id="13"/>
    <w:bookmarkEnd w:id="14"/>
    <w:bookmarkEnd w:id="15"/>
    <w:bookmarkEnd w:id="16"/>
    <w:p w14:paraId="1860F33C" w14:textId="77777777" w:rsidR="00223C3C" w:rsidRPr="00075A66" w:rsidRDefault="00223C3C" w:rsidP="00E04486">
      <w:pPr>
        <w:spacing w:after="0"/>
        <w:rPr>
          <w:rFonts w:ascii="Tahoma" w:hAnsi="Tahoma" w:cs="Tahoma"/>
        </w:rPr>
      </w:pPr>
    </w:p>
    <w:p w14:paraId="5A5FF460" w14:textId="77777777" w:rsidR="00F378CB" w:rsidRPr="00075A66" w:rsidRDefault="00F378CB" w:rsidP="00D34B6A">
      <w:pPr>
        <w:numPr>
          <w:ilvl w:val="0"/>
          <w:numId w:val="56"/>
        </w:numPr>
        <w:spacing w:after="0"/>
        <w:ind w:left="1440" w:hanging="720"/>
        <w:jc w:val="both"/>
        <w:rPr>
          <w:rFonts w:ascii="Tahoma" w:hAnsi="Tahoma" w:cs="Tahoma"/>
          <w:b/>
          <w:sz w:val="24"/>
          <w:szCs w:val="24"/>
        </w:rPr>
      </w:pPr>
      <w:r w:rsidRPr="00075A66">
        <w:rPr>
          <w:rFonts w:ascii="Tahoma" w:hAnsi="Tahoma" w:cs="Tahoma"/>
          <w:b/>
          <w:sz w:val="24"/>
          <w:szCs w:val="24"/>
        </w:rPr>
        <w:t>Total Match Share Requirement</w:t>
      </w:r>
    </w:p>
    <w:p w14:paraId="5966A785" w14:textId="5B962568" w:rsidR="00F378CB" w:rsidRDefault="00F622D7" w:rsidP="00F378CB">
      <w:pPr>
        <w:spacing w:after="0"/>
        <w:ind w:left="1440"/>
        <w:jc w:val="both"/>
        <w:rPr>
          <w:rFonts w:ascii="Tahoma" w:hAnsi="Tahoma" w:cs="Tahoma"/>
          <w:sz w:val="24"/>
          <w:szCs w:val="24"/>
        </w:rPr>
      </w:pPr>
      <w:r w:rsidRPr="28722401">
        <w:rPr>
          <w:rFonts w:ascii="Tahoma" w:hAnsi="Tahoma" w:cs="Tahoma"/>
          <w:sz w:val="24"/>
          <w:szCs w:val="24"/>
        </w:rPr>
        <w:t xml:space="preserve">Applications must include a minimum 50 percent total match share of the eligible project costs. </w:t>
      </w:r>
    </w:p>
    <w:p w14:paraId="70538039" w14:textId="77777777" w:rsidR="00163518" w:rsidRPr="00075A66" w:rsidRDefault="00163518" w:rsidP="00F378CB">
      <w:pPr>
        <w:spacing w:after="0"/>
        <w:ind w:left="1440"/>
        <w:jc w:val="both"/>
        <w:rPr>
          <w:rFonts w:ascii="Tahoma" w:hAnsi="Tahoma" w:cs="Tahoma"/>
          <w:sz w:val="24"/>
          <w:szCs w:val="24"/>
        </w:rPr>
      </w:pPr>
    </w:p>
    <w:p w14:paraId="52357A6C" w14:textId="34F4C477" w:rsidR="009F6B1D" w:rsidRPr="00075A66" w:rsidRDefault="009F6B1D" w:rsidP="009F6B1D">
      <w:pPr>
        <w:spacing w:after="0"/>
        <w:ind w:left="1440"/>
        <w:rPr>
          <w:rFonts w:ascii="Tahoma" w:hAnsi="Tahoma" w:cs="Tahoma"/>
          <w:sz w:val="24"/>
          <w:szCs w:val="22"/>
        </w:rPr>
      </w:pPr>
      <w:r w:rsidRPr="00075A66">
        <w:rPr>
          <w:rFonts w:ascii="Tahoma" w:hAnsi="Tahoma" w:cs="Tahoma"/>
          <w:sz w:val="24"/>
          <w:szCs w:val="22"/>
        </w:rPr>
        <w:t xml:space="preserve">“Match funding” or “match share” means cash or in-kind (non-cash) contributions provided by the Applicant/Recipient, </w:t>
      </w:r>
      <w:r w:rsidR="00163518">
        <w:rPr>
          <w:rFonts w:ascii="Tahoma" w:hAnsi="Tahoma" w:cs="Tahoma"/>
          <w:sz w:val="24"/>
          <w:szCs w:val="22"/>
        </w:rPr>
        <w:t>subrecipients</w:t>
      </w:r>
      <w:r w:rsidRPr="00075A66">
        <w:rPr>
          <w:rFonts w:ascii="Tahoma" w:hAnsi="Tahoma" w:cs="Tahoma"/>
          <w:sz w:val="24"/>
          <w:szCs w:val="22"/>
        </w:rPr>
        <w:t>, or other parties that will be used in performance of the proposed project.</w:t>
      </w:r>
      <w:r w:rsidRPr="00075A66">
        <w:rPr>
          <w:rFonts w:ascii="Tahoma" w:hAnsi="Tahoma" w:cs="Tahoma"/>
          <w:i/>
          <w:iCs/>
          <w:sz w:val="24"/>
          <w:szCs w:val="22"/>
        </w:rPr>
        <w:t xml:space="preserve"> </w:t>
      </w:r>
      <w:r w:rsidRPr="00075A66">
        <w:rPr>
          <w:rFonts w:ascii="Tahoma" w:hAnsi="Tahoma" w:cs="Tahoma"/>
          <w:sz w:val="24"/>
          <w:szCs w:val="22"/>
        </w:rPr>
        <w:t>Match share percentage is calculated by dividing the total match share contributions by the total allowable project cost.</w:t>
      </w:r>
      <w:r w:rsidRPr="00075A66">
        <w:rPr>
          <w:rFonts w:ascii="Tahoma" w:hAnsi="Tahoma" w:cs="Tahoma"/>
          <w:i/>
          <w:iCs/>
          <w:sz w:val="24"/>
          <w:szCs w:val="22"/>
        </w:rPr>
        <w:t xml:space="preserve"> “</w:t>
      </w:r>
      <w:r w:rsidRPr="00075A66">
        <w:rPr>
          <w:rFonts w:ascii="Tahoma" w:hAnsi="Tahoma" w:cs="Tahoma"/>
          <w:sz w:val="24"/>
          <w:szCs w:val="22"/>
        </w:rPr>
        <w:t xml:space="preserve">Total allowable project cost” is the sum of the </w:t>
      </w:r>
      <w:r w:rsidR="00EE2C04" w:rsidRPr="00075A66">
        <w:rPr>
          <w:rFonts w:ascii="Tahoma" w:hAnsi="Tahoma" w:cs="Tahoma"/>
          <w:sz w:val="24"/>
          <w:szCs w:val="22"/>
        </w:rPr>
        <w:t>CEC</w:t>
      </w:r>
      <w:r w:rsidRPr="00075A66">
        <w:rPr>
          <w:rFonts w:ascii="Tahoma" w:hAnsi="Tahoma" w:cs="Tahoma"/>
          <w:sz w:val="24"/>
          <w:szCs w:val="22"/>
        </w:rPr>
        <w:t xml:space="preserve">’s reimbursable share and </w:t>
      </w:r>
      <w:r w:rsidR="004E6F4D">
        <w:rPr>
          <w:rFonts w:ascii="Tahoma" w:hAnsi="Tahoma" w:cs="Tahoma"/>
          <w:sz w:val="24"/>
          <w:szCs w:val="22"/>
        </w:rPr>
        <w:t>the gra</w:t>
      </w:r>
      <w:r w:rsidR="00393F1B">
        <w:rPr>
          <w:rFonts w:ascii="Tahoma" w:hAnsi="Tahoma" w:cs="Tahoma"/>
          <w:sz w:val="24"/>
          <w:szCs w:val="22"/>
        </w:rPr>
        <w:t>n</w:t>
      </w:r>
      <w:r w:rsidR="004E6F4D">
        <w:rPr>
          <w:rFonts w:ascii="Tahoma" w:hAnsi="Tahoma" w:cs="Tahoma"/>
          <w:sz w:val="24"/>
          <w:szCs w:val="22"/>
        </w:rPr>
        <w:t>t r</w:t>
      </w:r>
      <w:r w:rsidRPr="00075A66">
        <w:rPr>
          <w:rFonts w:ascii="Tahoma" w:hAnsi="Tahoma" w:cs="Tahoma"/>
          <w:sz w:val="24"/>
          <w:szCs w:val="22"/>
        </w:rPr>
        <w:t xml:space="preserve">ecipient’s match share of the project costs. Match share expenditures </w:t>
      </w:r>
      <w:r w:rsidR="00FD6BCD" w:rsidRPr="00075A66">
        <w:rPr>
          <w:rFonts w:ascii="Tahoma" w:hAnsi="Tahoma" w:cs="Tahoma"/>
          <w:sz w:val="24"/>
          <w:szCs w:val="22"/>
        </w:rPr>
        <w:t>have</w:t>
      </w:r>
      <w:r w:rsidRPr="00075A66">
        <w:rPr>
          <w:rFonts w:ascii="Tahoma" w:hAnsi="Tahoma" w:cs="Tahoma"/>
          <w:sz w:val="24"/>
          <w:szCs w:val="22"/>
        </w:rPr>
        <w:t xml:space="preserve"> the following requirements:</w:t>
      </w:r>
    </w:p>
    <w:p w14:paraId="68A66AA8" w14:textId="77777777" w:rsidR="009F6B1D" w:rsidRPr="00075A66" w:rsidRDefault="009F6B1D" w:rsidP="009F6B1D">
      <w:pPr>
        <w:spacing w:after="0"/>
        <w:rPr>
          <w:rFonts w:ascii="Tahoma" w:hAnsi="Tahoma" w:cs="Tahoma"/>
        </w:rPr>
      </w:pPr>
    </w:p>
    <w:p w14:paraId="53569EAC" w14:textId="070B66FC" w:rsidR="009F6B1D" w:rsidRPr="00075A66" w:rsidRDefault="00163518" w:rsidP="00D34B6A">
      <w:pPr>
        <w:numPr>
          <w:ilvl w:val="0"/>
          <w:numId w:val="34"/>
        </w:numPr>
        <w:spacing w:after="0"/>
        <w:ind w:left="2160" w:hanging="720"/>
        <w:rPr>
          <w:rFonts w:ascii="Tahoma" w:hAnsi="Tahoma" w:cs="Tahoma"/>
          <w:sz w:val="24"/>
          <w:szCs w:val="22"/>
        </w:rPr>
      </w:pPr>
      <w:r>
        <w:rPr>
          <w:rFonts w:ascii="Tahoma" w:hAnsi="Tahoma" w:cs="Tahoma"/>
          <w:sz w:val="24"/>
          <w:szCs w:val="22"/>
        </w:rPr>
        <w:t>T</w:t>
      </w:r>
      <w:r w:rsidR="009F6B1D" w:rsidRPr="00075A66">
        <w:rPr>
          <w:rFonts w:ascii="Tahoma" w:hAnsi="Tahoma" w:cs="Tahoma"/>
          <w:sz w:val="24"/>
          <w:szCs w:val="22"/>
        </w:rPr>
        <w:t>otal match share must conform to the “Cash Match Share Requirement” contained in this solicitation.</w:t>
      </w:r>
    </w:p>
    <w:p w14:paraId="3D121F0D" w14:textId="77777777" w:rsidR="009F6B1D" w:rsidRPr="00075A66" w:rsidRDefault="009F6B1D" w:rsidP="009F6B1D">
      <w:pPr>
        <w:spacing w:after="0"/>
        <w:ind w:left="2160"/>
        <w:rPr>
          <w:rFonts w:ascii="Tahoma" w:hAnsi="Tahoma" w:cs="Tahoma"/>
          <w:sz w:val="24"/>
          <w:szCs w:val="22"/>
        </w:rPr>
      </w:pPr>
    </w:p>
    <w:p w14:paraId="7B3E0525" w14:textId="5B7A7BF4"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All match share expenditures must conform to the terms and conditions of this solicitation and the resulting agreement</w:t>
      </w:r>
      <w:r w:rsidR="00B63FD9">
        <w:rPr>
          <w:rFonts w:ascii="Tahoma" w:hAnsi="Tahoma" w:cs="Tahoma"/>
          <w:sz w:val="24"/>
          <w:szCs w:val="22"/>
        </w:rPr>
        <w:t>.</w:t>
      </w:r>
    </w:p>
    <w:p w14:paraId="15584AF7" w14:textId="77777777" w:rsidR="009F6B1D" w:rsidRPr="00075A66" w:rsidRDefault="009F6B1D" w:rsidP="009F6B1D">
      <w:pPr>
        <w:spacing w:after="0"/>
        <w:ind w:left="2160"/>
        <w:rPr>
          <w:rFonts w:ascii="Tahoma" w:hAnsi="Tahoma" w:cs="Tahoma"/>
          <w:sz w:val="24"/>
          <w:szCs w:val="22"/>
        </w:rPr>
      </w:pPr>
    </w:p>
    <w:p w14:paraId="77409635" w14:textId="2C9A86F3"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006B15BB">
        <w:rPr>
          <w:rFonts w:ascii="Tahoma" w:hAnsi="Tahoma" w:cs="Tahoma"/>
          <w:sz w:val="24"/>
          <w:szCs w:val="22"/>
        </w:rPr>
        <w:t>must</w:t>
      </w:r>
      <w:r w:rsidRPr="00075A66">
        <w:rPr>
          <w:rFonts w:ascii="Tahoma" w:hAnsi="Tahoma" w:cs="Tahoma"/>
          <w:sz w:val="24"/>
          <w:szCs w:val="22"/>
        </w:rPr>
        <w:t xml:space="preserve"> submit a letter from each match share partner identifying the source(s) and availability of match funding.</w:t>
      </w:r>
    </w:p>
    <w:p w14:paraId="03CF5D1A" w14:textId="77777777" w:rsidR="009F6B1D" w:rsidRPr="00075A66" w:rsidRDefault="009F6B1D" w:rsidP="009F6B1D">
      <w:pPr>
        <w:spacing w:after="0"/>
        <w:ind w:left="2160"/>
        <w:rPr>
          <w:rFonts w:ascii="Tahoma" w:hAnsi="Tahoma" w:cs="Tahoma"/>
          <w:sz w:val="24"/>
          <w:szCs w:val="22"/>
        </w:rPr>
      </w:pPr>
    </w:p>
    <w:p w14:paraId="45336D03" w14:textId="3F37E3E1"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 xml:space="preserve">During the term of the agreement, </w:t>
      </w:r>
      <w:r w:rsidR="004E6F4D">
        <w:rPr>
          <w:rFonts w:ascii="Tahoma" w:hAnsi="Tahoma" w:cs="Tahoma"/>
          <w:sz w:val="24"/>
          <w:szCs w:val="22"/>
        </w:rPr>
        <w:t>grant r</w:t>
      </w:r>
      <w:r w:rsidRPr="00075A66">
        <w:rPr>
          <w:rFonts w:ascii="Tahoma" w:hAnsi="Tahoma" w:cs="Tahoma"/>
          <w:sz w:val="24"/>
          <w:szCs w:val="22"/>
        </w:rPr>
        <w:t xml:space="preserve">ecipients will be required to document and verify all match share expenditures through invoices submitted to </w:t>
      </w:r>
      <w:r w:rsidR="00EE2C04" w:rsidRPr="00075A66">
        <w:rPr>
          <w:rFonts w:ascii="Tahoma" w:hAnsi="Tahoma" w:cs="Tahoma"/>
          <w:sz w:val="24"/>
          <w:szCs w:val="22"/>
        </w:rPr>
        <w:t>CEC</w:t>
      </w:r>
      <w:r w:rsidRPr="00075A66">
        <w:rPr>
          <w:rFonts w:ascii="Tahoma" w:hAnsi="Tahoma" w:cs="Tahoma"/>
          <w:sz w:val="24"/>
          <w:szCs w:val="22"/>
        </w:rPr>
        <w:t>.</w:t>
      </w:r>
    </w:p>
    <w:p w14:paraId="60E9D944" w14:textId="77777777" w:rsidR="009F6B1D" w:rsidRPr="00075A66" w:rsidRDefault="009F6B1D" w:rsidP="009F6B1D">
      <w:pPr>
        <w:spacing w:after="0"/>
        <w:ind w:left="2160"/>
        <w:rPr>
          <w:rFonts w:ascii="Tahoma" w:hAnsi="Tahoma" w:cs="Tahoma"/>
          <w:sz w:val="24"/>
          <w:szCs w:val="22"/>
        </w:rPr>
      </w:pPr>
    </w:p>
    <w:p w14:paraId="0640E2FE" w14:textId="77777777"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 xml:space="preserve">Match share funding may be in the form of cash or in-kind contributions such as donated labor hours, equipment, facilities, and other property. </w:t>
      </w:r>
    </w:p>
    <w:p w14:paraId="0250E339" w14:textId="77777777" w:rsidR="009F6B1D" w:rsidRPr="00075A66" w:rsidRDefault="009F6B1D" w:rsidP="009F6B1D">
      <w:pPr>
        <w:spacing w:after="0"/>
        <w:ind w:left="2160"/>
        <w:rPr>
          <w:rFonts w:ascii="Tahoma" w:hAnsi="Tahoma" w:cs="Tahoma"/>
          <w:sz w:val="24"/>
          <w:szCs w:val="22"/>
        </w:rPr>
      </w:pPr>
    </w:p>
    <w:p w14:paraId="7429B6FA" w14:textId="77777777"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7F5D9AA4" w14:textId="77777777" w:rsidR="009F6B1D" w:rsidRPr="00075A66" w:rsidRDefault="009F6B1D" w:rsidP="009F6B1D">
      <w:pPr>
        <w:spacing w:after="0"/>
        <w:ind w:left="2160"/>
        <w:rPr>
          <w:rFonts w:ascii="Tahoma" w:hAnsi="Tahoma" w:cs="Tahoma"/>
          <w:sz w:val="24"/>
          <w:szCs w:val="22"/>
        </w:rPr>
      </w:pPr>
    </w:p>
    <w:p w14:paraId="4502863B" w14:textId="77777777"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lastRenderedPageBreak/>
        <w:t xml:space="preserve">Match share expenditures (cash and/or in-kind) must be documented, reasonable, allowable, and allocable to the project as determined by </w:t>
      </w:r>
      <w:r w:rsidR="00EE2C04" w:rsidRPr="00075A66">
        <w:rPr>
          <w:rFonts w:ascii="Tahoma" w:hAnsi="Tahoma" w:cs="Tahoma"/>
          <w:sz w:val="24"/>
          <w:szCs w:val="22"/>
        </w:rPr>
        <w:t>CEC</w:t>
      </w:r>
      <w:r w:rsidRPr="00075A66">
        <w:rPr>
          <w:rFonts w:ascii="Tahoma" w:hAnsi="Tahoma" w:cs="Tahoma"/>
          <w:sz w:val="24"/>
          <w:szCs w:val="22"/>
        </w:rPr>
        <w:t>.</w:t>
      </w:r>
    </w:p>
    <w:p w14:paraId="0CE45AA1" w14:textId="77777777" w:rsidR="00826E6F" w:rsidRPr="00075A66" w:rsidRDefault="00826E6F" w:rsidP="00826E6F">
      <w:pPr>
        <w:spacing w:after="0"/>
        <w:ind w:left="2160"/>
        <w:rPr>
          <w:rFonts w:ascii="Tahoma" w:hAnsi="Tahoma" w:cs="Tahoma"/>
          <w:sz w:val="24"/>
          <w:szCs w:val="22"/>
        </w:rPr>
      </w:pPr>
    </w:p>
    <w:p w14:paraId="76D06588" w14:textId="5E2E1324" w:rsidR="00EA6535" w:rsidRPr="00075A66" w:rsidRDefault="00571F96" w:rsidP="00D34B6A">
      <w:pPr>
        <w:numPr>
          <w:ilvl w:val="0"/>
          <w:numId w:val="34"/>
        </w:numPr>
        <w:spacing w:after="0"/>
        <w:ind w:left="2160" w:hanging="720"/>
        <w:rPr>
          <w:rFonts w:ascii="Tahoma" w:hAnsi="Tahoma" w:cs="Tahoma"/>
          <w:sz w:val="28"/>
          <w:szCs w:val="24"/>
        </w:rPr>
      </w:pPr>
      <w:r w:rsidRPr="00075A66">
        <w:rPr>
          <w:rStyle w:val="normaltextrun"/>
          <w:rFonts w:ascii="Tahoma" w:hAnsi="Tahoma" w:cs="Tahoma"/>
          <w:color w:val="000000"/>
          <w:sz w:val="24"/>
          <w:szCs w:val="22"/>
          <w:shd w:val="clear" w:color="auto" w:fill="FFFFFF"/>
        </w:rPr>
        <w:t xml:space="preserve">The </w:t>
      </w:r>
      <w:r w:rsidR="00521C81">
        <w:rPr>
          <w:rStyle w:val="normaltextrun"/>
          <w:rFonts w:ascii="Tahoma" w:hAnsi="Tahoma" w:cs="Tahoma"/>
          <w:color w:val="000000"/>
          <w:sz w:val="24"/>
          <w:szCs w:val="22"/>
          <w:shd w:val="clear" w:color="auto" w:fill="FFFFFF"/>
        </w:rPr>
        <w:t>grant r</w:t>
      </w:r>
      <w:r w:rsidRPr="00075A66">
        <w:rPr>
          <w:rStyle w:val="normaltextrun"/>
          <w:rFonts w:ascii="Tahoma" w:hAnsi="Tahoma" w:cs="Tahoma"/>
          <w:color w:val="000000"/>
          <w:sz w:val="24"/>
          <w:szCs w:val="22"/>
          <w:shd w:val="clear" w:color="auto" w:fill="FFFFFF"/>
        </w:rPr>
        <w:t>ecipient shall incur match share expenditures at least at the same rate as CEC funds.</w:t>
      </w:r>
      <w:r w:rsidRPr="00075A66">
        <w:rPr>
          <w:rStyle w:val="eop"/>
          <w:rFonts w:ascii="Tahoma" w:hAnsi="Tahoma" w:cs="Tahoma"/>
          <w:color w:val="000000"/>
          <w:sz w:val="24"/>
          <w:szCs w:val="22"/>
          <w:shd w:val="clear" w:color="auto" w:fill="FFFFFF"/>
        </w:rPr>
        <w:t> </w:t>
      </w:r>
    </w:p>
    <w:p w14:paraId="33D3FFBA" w14:textId="77777777" w:rsidR="00EA6535" w:rsidRPr="00075A66" w:rsidRDefault="00EA6535" w:rsidP="00075A66">
      <w:pPr>
        <w:pStyle w:val="ListParagraph"/>
        <w:rPr>
          <w:rFonts w:ascii="Tahoma" w:hAnsi="Tahoma" w:cs="Tahoma"/>
          <w:sz w:val="24"/>
          <w:szCs w:val="24"/>
        </w:rPr>
      </w:pPr>
    </w:p>
    <w:p w14:paraId="2F759A1F" w14:textId="76CB3314" w:rsidR="00826E6F" w:rsidRPr="00075A66" w:rsidRDefault="00826E6F" w:rsidP="00D34B6A">
      <w:pPr>
        <w:numPr>
          <w:ilvl w:val="0"/>
          <w:numId w:val="34"/>
        </w:numPr>
        <w:spacing w:after="0"/>
        <w:ind w:left="2160" w:hanging="720"/>
        <w:rPr>
          <w:rFonts w:ascii="Tahoma" w:hAnsi="Tahoma" w:cs="Tahoma"/>
          <w:sz w:val="24"/>
          <w:szCs w:val="22"/>
        </w:rPr>
      </w:pPr>
      <w:r w:rsidRPr="00075A66">
        <w:rPr>
          <w:rFonts w:ascii="Tahoma" w:hAnsi="Tahoma" w:cs="Tahoma"/>
          <w:sz w:val="24"/>
          <w:szCs w:val="24"/>
        </w:rPr>
        <w:t xml:space="preserve">Match share expenditures are allowable under an agreement only if they are incurred after </w:t>
      </w:r>
      <w:r w:rsidR="00EE2C04" w:rsidRPr="00075A66">
        <w:rPr>
          <w:rFonts w:ascii="Tahoma" w:hAnsi="Tahoma" w:cs="Tahoma"/>
          <w:sz w:val="24"/>
          <w:szCs w:val="24"/>
        </w:rPr>
        <w:t>CEC</w:t>
      </w:r>
      <w:r w:rsidRPr="00075A66">
        <w:rPr>
          <w:rFonts w:ascii="Tahoma" w:hAnsi="Tahoma" w:cs="Tahoma"/>
          <w:sz w:val="24"/>
          <w:szCs w:val="24"/>
        </w:rPr>
        <w:t xml:space="preserve"> notifies the </w:t>
      </w:r>
      <w:r w:rsidR="000B48E6">
        <w:rPr>
          <w:rFonts w:ascii="Tahoma" w:hAnsi="Tahoma" w:cs="Tahoma"/>
          <w:sz w:val="24"/>
          <w:szCs w:val="24"/>
        </w:rPr>
        <w:t>A</w:t>
      </w:r>
      <w:r w:rsidRPr="00075A66">
        <w:rPr>
          <w:rFonts w:ascii="Tahoma" w:hAnsi="Tahoma" w:cs="Tahoma"/>
          <w:sz w:val="24"/>
          <w:szCs w:val="24"/>
        </w:rPr>
        <w:t xml:space="preserve">pplicant that its project has been proposed for an award through the release of a Notice of Proposed Awards (NOPA). Match expenditures incurred </w:t>
      </w:r>
      <w:r w:rsidR="00232A33">
        <w:rPr>
          <w:rFonts w:ascii="Tahoma" w:hAnsi="Tahoma" w:cs="Tahoma"/>
          <w:sz w:val="24"/>
          <w:szCs w:val="24"/>
        </w:rPr>
        <w:t xml:space="preserve">after the release of a NOPA but </w:t>
      </w:r>
      <w:r w:rsidRPr="00075A66">
        <w:rPr>
          <w:rFonts w:ascii="Tahoma" w:hAnsi="Tahoma" w:cs="Tahoma"/>
          <w:sz w:val="24"/>
          <w:szCs w:val="24"/>
        </w:rPr>
        <w:t xml:space="preserve">prior to the execution of an agreement are made at the </w:t>
      </w:r>
      <w:r w:rsidR="00232A33">
        <w:rPr>
          <w:rFonts w:ascii="Tahoma" w:hAnsi="Tahoma" w:cs="Tahoma"/>
          <w:sz w:val="24"/>
          <w:szCs w:val="24"/>
        </w:rPr>
        <w:t>A</w:t>
      </w:r>
      <w:r w:rsidRPr="00075A66">
        <w:rPr>
          <w:rFonts w:ascii="Tahoma" w:hAnsi="Tahoma" w:cs="Tahoma"/>
          <w:sz w:val="24"/>
          <w:szCs w:val="24"/>
        </w:rPr>
        <w:t xml:space="preserve">pplicant’s own risk. </w:t>
      </w:r>
      <w:r w:rsidR="00EE2C04" w:rsidRPr="00075A66">
        <w:rPr>
          <w:rFonts w:ascii="Tahoma" w:hAnsi="Tahoma" w:cs="Tahoma"/>
          <w:sz w:val="24"/>
          <w:szCs w:val="24"/>
        </w:rPr>
        <w:t>CEC</w:t>
      </w:r>
      <w:r w:rsidRPr="00075A66">
        <w:rPr>
          <w:rFonts w:ascii="Tahoma" w:hAnsi="Tahoma" w:cs="Tahoma"/>
          <w:sz w:val="24"/>
          <w:szCs w:val="24"/>
        </w:rPr>
        <w:t xml:space="preserve"> is not liable for Applicant’s match share costs if the grant is not approved, if approval is delayed, or if the match share expenditure is not allowable under the terms and conditions of the grant or this </w:t>
      </w:r>
      <w:bookmarkStart w:id="50" w:name="_Toc344989007"/>
      <w:bookmarkStart w:id="51" w:name="_Toc346867582"/>
      <w:r w:rsidRPr="00075A66">
        <w:rPr>
          <w:rFonts w:ascii="Tahoma" w:hAnsi="Tahoma" w:cs="Tahoma"/>
          <w:sz w:val="24"/>
          <w:szCs w:val="24"/>
        </w:rPr>
        <w:t>solicitation.</w:t>
      </w:r>
      <w:bookmarkEnd w:id="50"/>
      <w:bookmarkEnd w:id="51"/>
      <w:r w:rsidRPr="00075A66">
        <w:rPr>
          <w:rFonts w:ascii="Tahoma" w:hAnsi="Tahoma" w:cs="Tahoma"/>
          <w:sz w:val="24"/>
          <w:szCs w:val="24"/>
        </w:rPr>
        <w:t xml:space="preserve"> Please note that non-match expenditures incurred prior to agreement execution are not reimbursable from </w:t>
      </w:r>
      <w:r w:rsidR="00EE2C04" w:rsidRPr="00075A66">
        <w:rPr>
          <w:rFonts w:ascii="Tahoma" w:hAnsi="Tahoma" w:cs="Tahoma"/>
          <w:sz w:val="24"/>
          <w:szCs w:val="24"/>
        </w:rPr>
        <w:t>CEC</w:t>
      </w:r>
      <w:r w:rsidRPr="00075A66">
        <w:rPr>
          <w:rFonts w:ascii="Tahoma" w:hAnsi="Tahoma" w:cs="Tahoma"/>
          <w:sz w:val="24"/>
          <w:szCs w:val="24"/>
        </w:rPr>
        <w:t xml:space="preserve"> funds.</w:t>
      </w:r>
    </w:p>
    <w:p w14:paraId="4DA6639D" w14:textId="77777777" w:rsidR="00F378CB" w:rsidRPr="00075A66" w:rsidRDefault="00F378CB" w:rsidP="009F6B1D">
      <w:pPr>
        <w:spacing w:after="0"/>
        <w:ind w:left="2160"/>
        <w:rPr>
          <w:rFonts w:ascii="Tahoma" w:hAnsi="Tahoma" w:cs="Tahoma"/>
          <w:szCs w:val="22"/>
        </w:rPr>
      </w:pPr>
    </w:p>
    <w:p w14:paraId="03485B66" w14:textId="77777777" w:rsidR="00223C3C" w:rsidRPr="00075A66" w:rsidRDefault="00223C3C" w:rsidP="00D34B6A">
      <w:pPr>
        <w:numPr>
          <w:ilvl w:val="0"/>
          <w:numId w:val="56"/>
        </w:numPr>
        <w:spacing w:after="0"/>
        <w:ind w:left="1440" w:hanging="720"/>
        <w:jc w:val="both"/>
        <w:rPr>
          <w:rFonts w:ascii="Tahoma" w:hAnsi="Tahoma" w:cs="Tahoma"/>
          <w:b/>
          <w:sz w:val="24"/>
          <w:szCs w:val="24"/>
        </w:rPr>
      </w:pPr>
      <w:r w:rsidRPr="00075A66">
        <w:rPr>
          <w:rFonts w:ascii="Tahoma" w:hAnsi="Tahoma" w:cs="Tahoma"/>
          <w:b/>
          <w:sz w:val="24"/>
          <w:szCs w:val="24"/>
        </w:rPr>
        <w:t>Cash Match</w:t>
      </w:r>
      <w:r w:rsidR="00F378CB" w:rsidRPr="00075A66">
        <w:rPr>
          <w:rFonts w:ascii="Tahoma" w:hAnsi="Tahoma" w:cs="Tahoma"/>
          <w:b/>
          <w:sz w:val="24"/>
          <w:szCs w:val="24"/>
        </w:rPr>
        <w:t xml:space="preserve"> Share Requirement</w:t>
      </w:r>
    </w:p>
    <w:p w14:paraId="018F5C9E" w14:textId="6C737A8D" w:rsidR="00223C3C" w:rsidRPr="00075A66" w:rsidRDefault="00320B8D" w:rsidP="00223C3C">
      <w:pPr>
        <w:spacing w:after="0"/>
        <w:ind w:left="1440"/>
        <w:rPr>
          <w:rFonts w:ascii="Tahoma" w:hAnsi="Tahoma" w:cs="Tahoma"/>
          <w:sz w:val="24"/>
          <w:szCs w:val="22"/>
        </w:rPr>
      </w:pPr>
      <w:r>
        <w:rPr>
          <w:rFonts w:ascii="Tahoma" w:hAnsi="Tahoma" w:cs="Tahoma"/>
          <w:sz w:val="24"/>
          <w:szCs w:val="22"/>
        </w:rPr>
        <w:t>Applications</w:t>
      </w:r>
      <w:r w:rsidR="00462851" w:rsidRPr="00075A66">
        <w:rPr>
          <w:rFonts w:ascii="Tahoma" w:hAnsi="Tahoma" w:cs="Tahoma"/>
          <w:sz w:val="24"/>
          <w:szCs w:val="22"/>
        </w:rPr>
        <w:t xml:space="preserve"> must include a minimum 50 percent cash match share. In other words, because the match share requirement is 50 percent of total project costs, 25 percent of total project costs must be cash match share.</w:t>
      </w:r>
    </w:p>
    <w:p w14:paraId="4FB3C242" w14:textId="77777777" w:rsidR="00710189" w:rsidRPr="00075A66" w:rsidRDefault="00710189" w:rsidP="00223C3C">
      <w:pPr>
        <w:spacing w:after="0"/>
        <w:ind w:left="1440"/>
        <w:rPr>
          <w:rFonts w:ascii="Tahoma" w:hAnsi="Tahoma" w:cs="Tahoma"/>
          <w:sz w:val="24"/>
          <w:szCs w:val="22"/>
        </w:rPr>
      </w:pPr>
    </w:p>
    <w:p w14:paraId="63112AB2" w14:textId="1E01AB94" w:rsidR="00E837EB" w:rsidRPr="00FE311C" w:rsidRDefault="00F378CB" w:rsidP="00E837EB">
      <w:pPr>
        <w:ind w:left="1440"/>
        <w:rPr>
          <w:sz w:val="24"/>
          <w:szCs w:val="24"/>
        </w:rPr>
      </w:pPr>
      <w:r w:rsidRPr="00075A66">
        <w:rPr>
          <w:rFonts w:ascii="Tahoma" w:hAnsi="Tahoma" w:cs="Tahoma"/>
          <w:sz w:val="24"/>
          <w:szCs w:val="24"/>
        </w:rPr>
        <w:t xml:space="preserve">Cash match means the net of any funds actually expended by the </w:t>
      </w:r>
      <w:r w:rsidR="00525E31">
        <w:rPr>
          <w:rFonts w:ascii="Tahoma" w:hAnsi="Tahoma" w:cs="Tahoma"/>
          <w:sz w:val="24"/>
          <w:szCs w:val="24"/>
        </w:rPr>
        <w:t>A</w:t>
      </w:r>
      <w:r w:rsidRPr="00075A66">
        <w:rPr>
          <w:rFonts w:ascii="Tahoma" w:hAnsi="Tahoma" w:cs="Tahoma"/>
          <w:sz w:val="24"/>
          <w:szCs w:val="24"/>
        </w:rPr>
        <w:t xml:space="preserve">pplicant for the project. Net means after any sort of discount or rebate is applied. Expenditures for </w:t>
      </w:r>
      <w:r w:rsidR="00390ABE">
        <w:rPr>
          <w:rFonts w:ascii="Tahoma" w:hAnsi="Tahoma" w:cs="Tahoma"/>
          <w:sz w:val="24"/>
          <w:szCs w:val="24"/>
        </w:rPr>
        <w:t>A</w:t>
      </w:r>
      <w:r w:rsidRPr="00075A66">
        <w:rPr>
          <w:rFonts w:ascii="Tahoma" w:hAnsi="Tahoma" w:cs="Tahoma"/>
          <w:sz w:val="24"/>
          <w:szCs w:val="24"/>
        </w:rPr>
        <w:t xml:space="preserve">pplicant’s compensated labor hours, including allowable fringe benefit and overhead rates, travel, materials, supplies, equipment, </w:t>
      </w:r>
      <w:r w:rsidR="00390ABE">
        <w:rPr>
          <w:rFonts w:ascii="Tahoma" w:hAnsi="Tahoma" w:cs="Tahoma"/>
          <w:sz w:val="24"/>
          <w:szCs w:val="24"/>
        </w:rPr>
        <w:t>subrecipient</w:t>
      </w:r>
      <w:r w:rsidR="00390ABE" w:rsidRPr="00075A66">
        <w:rPr>
          <w:rFonts w:ascii="Tahoma" w:hAnsi="Tahoma" w:cs="Tahoma"/>
          <w:sz w:val="24"/>
          <w:szCs w:val="24"/>
        </w:rPr>
        <w:t xml:space="preserve"> </w:t>
      </w:r>
      <w:r w:rsidRPr="00075A66">
        <w:rPr>
          <w:rFonts w:ascii="Tahoma" w:hAnsi="Tahoma" w:cs="Tahoma"/>
          <w:sz w:val="24"/>
          <w:szCs w:val="24"/>
        </w:rPr>
        <w:t xml:space="preserve">costs, and other miscellaneous expenditures may be claimed as cash match if the expenditures are included in the approved agreement budget, paid in full </w:t>
      </w:r>
      <w:proofErr w:type="gramStart"/>
      <w:r w:rsidRPr="00075A66">
        <w:rPr>
          <w:rFonts w:ascii="Tahoma" w:hAnsi="Tahoma" w:cs="Tahoma"/>
          <w:sz w:val="24"/>
          <w:szCs w:val="24"/>
        </w:rPr>
        <w:t>with</w:t>
      </w:r>
      <w:proofErr w:type="gramEnd"/>
      <w:r w:rsidRPr="00075A66">
        <w:rPr>
          <w:rFonts w:ascii="Tahoma" w:hAnsi="Tahoma" w:cs="Tahoma"/>
          <w:sz w:val="24"/>
          <w:szCs w:val="24"/>
        </w:rPr>
        <w:t xml:space="preserve"> funding sources other than grant funds, and supported with appropriate documentation, including proof of payment. For indirect overhead, bac</w:t>
      </w:r>
      <w:r w:rsidR="007A369A" w:rsidRPr="00075A66">
        <w:rPr>
          <w:rFonts w:ascii="Tahoma" w:hAnsi="Tahoma" w:cs="Tahoma"/>
          <w:sz w:val="24"/>
          <w:szCs w:val="24"/>
        </w:rPr>
        <w:t>kup documentation, such as a co</w:t>
      </w:r>
      <w:r w:rsidRPr="00075A66">
        <w:rPr>
          <w:rFonts w:ascii="Tahoma" w:hAnsi="Tahoma" w:cs="Tahoma"/>
          <w:sz w:val="24"/>
          <w:szCs w:val="24"/>
        </w:rPr>
        <w:t>st allocation plan based on actual expenditures incurred and paid, is required. Cost allocations must be reasonable and allocable to the proposed project.</w:t>
      </w:r>
      <w:r w:rsidR="00E837EB">
        <w:br/>
      </w:r>
      <w:r w:rsidR="00E837EB">
        <w:br/>
      </w:r>
      <w:r w:rsidR="00E837EB" w:rsidRPr="00FE311C">
        <w:rPr>
          <w:sz w:val="24"/>
          <w:szCs w:val="24"/>
        </w:rPr>
        <w:t xml:space="preserve">A table providing examples of how to calculate total project costs, total match share, </w:t>
      </w:r>
      <w:r w:rsidR="00E837EB" w:rsidRPr="0075707B">
        <w:rPr>
          <w:sz w:val="24"/>
          <w:szCs w:val="24"/>
        </w:rPr>
        <w:t>cash match,</w:t>
      </w:r>
      <w:r w:rsidR="00E837EB" w:rsidRPr="00FE311C">
        <w:rPr>
          <w:sz w:val="24"/>
          <w:szCs w:val="24"/>
        </w:rPr>
        <w:t xml:space="preserve"> and match share percentage is included below.</w:t>
      </w:r>
    </w:p>
    <w:tbl>
      <w:tblPr>
        <w:tblStyle w:val="TableGrid"/>
        <w:tblW w:w="6504" w:type="dxa"/>
        <w:jc w:val="center"/>
        <w:tblLayout w:type="fixed"/>
        <w:tblLook w:val="04A0" w:firstRow="1" w:lastRow="0" w:firstColumn="1" w:lastColumn="0" w:noHBand="0" w:noVBand="1"/>
      </w:tblPr>
      <w:tblGrid>
        <w:gridCol w:w="1626"/>
        <w:gridCol w:w="1626"/>
        <w:gridCol w:w="1626"/>
        <w:gridCol w:w="1626"/>
      </w:tblGrid>
      <w:tr w:rsidR="00E837EB" w:rsidRPr="00C204C7" w14:paraId="70FF3DF1" w14:textId="77777777" w:rsidTr="00075A66">
        <w:trPr>
          <w:jc w:val="center"/>
        </w:trPr>
        <w:tc>
          <w:tcPr>
            <w:tcW w:w="1626" w:type="dxa"/>
            <w:tcBorders>
              <w:top w:val="single" w:sz="4" w:space="0" w:color="auto"/>
              <w:left w:val="single" w:sz="4" w:space="0" w:color="auto"/>
              <w:bottom w:val="single" w:sz="4" w:space="0" w:color="auto"/>
              <w:right w:val="single" w:sz="4" w:space="0" w:color="auto"/>
            </w:tcBorders>
            <w:hideMark/>
          </w:tcPr>
          <w:p w14:paraId="249FE5BA" w14:textId="77777777" w:rsidR="00E837EB" w:rsidRPr="00075A66" w:rsidRDefault="00E837EB" w:rsidP="00715829">
            <w:pPr>
              <w:rPr>
                <w:rFonts w:ascii="Tahoma" w:hAnsi="Tahoma" w:cs="Tahoma"/>
                <w:b/>
                <w:bCs/>
              </w:rPr>
            </w:pPr>
            <w:r w:rsidRPr="00075A66">
              <w:rPr>
                <w:rFonts w:ascii="Tahoma" w:hAnsi="Tahoma" w:cs="Tahoma"/>
                <w:b/>
                <w:bCs/>
                <w:sz w:val="24"/>
                <w:szCs w:val="24"/>
              </w:rPr>
              <w:t>Total Project Costs</w:t>
            </w:r>
          </w:p>
        </w:tc>
        <w:tc>
          <w:tcPr>
            <w:tcW w:w="1626" w:type="dxa"/>
            <w:tcBorders>
              <w:top w:val="single" w:sz="4" w:space="0" w:color="auto"/>
              <w:left w:val="single" w:sz="4" w:space="0" w:color="auto"/>
              <w:bottom w:val="single" w:sz="4" w:space="0" w:color="auto"/>
              <w:right w:val="single" w:sz="4" w:space="0" w:color="auto"/>
            </w:tcBorders>
            <w:hideMark/>
          </w:tcPr>
          <w:p w14:paraId="253CDC1A" w14:textId="77777777" w:rsidR="00E837EB" w:rsidRPr="00075A66" w:rsidRDefault="00E837EB" w:rsidP="00715829">
            <w:pPr>
              <w:rPr>
                <w:rFonts w:ascii="Tahoma" w:hAnsi="Tahoma" w:cs="Tahoma"/>
                <w:b/>
                <w:bCs/>
              </w:rPr>
            </w:pPr>
            <w:r w:rsidRPr="00075A66">
              <w:rPr>
                <w:rFonts w:ascii="Tahoma" w:hAnsi="Tahoma" w:cs="Tahoma"/>
                <w:b/>
                <w:bCs/>
                <w:sz w:val="24"/>
                <w:szCs w:val="24"/>
              </w:rPr>
              <w:t>CEC Funds Requested</w:t>
            </w:r>
          </w:p>
        </w:tc>
        <w:tc>
          <w:tcPr>
            <w:tcW w:w="1626" w:type="dxa"/>
            <w:tcBorders>
              <w:top w:val="single" w:sz="4" w:space="0" w:color="auto"/>
              <w:left w:val="single" w:sz="4" w:space="0" w:color="auto"/>
              <w:bottom w:val="single" w:sz="4" w:space="0" w:color="auto"/>
              <w:right w:val="single" w:sz="4" w:space="0" w:color="auto"/>
            </w:tcBorders>
            <w:hideMark/>
          </w:tcPr>
          <w:p w14:paraId="36861D33" w14:textId="77777777" w:rsidR="00E837EB" w:rsidRPr="00075A66" w:rsidRDefault="00E837EB" w:rsidP="00715829">
            <w:pPr>
              <w:rPr>
                <w:rFonts w:ascii="Tahoma" w:hAnsi="Tahoma" w:cs="Tahoma"/>
                <w:b/>
                <w:bCs/>
              </w:rPr>
            </w:pPr>
            <w:r w:rsidRPr="00075A66">
              <w:rPr>
                <w:rFonts w:ascii="Tahoma" w:hAnsi="Tahoma" w:cs="Tahoma"/>
                <w:b/>
                <w:bCs/>
                <w:sz w:val="24"/>
                <w:szCs w:val="24"/>
              </w:rPr>
              <w:t>Minimum Match Required per the Solicitation</w:t>
            </w:r>
          </w:p>
        </w:tc>
        <w:tc>
          <w:tcPr>
            <w:tcW w:w="1626" w:type="dxa"/>
            <w:tcBorders>
              <w:top w:val="single" w:sz="4" w:space="0" w:color="auto"/>
              <w:left w:val="single" w:sz="4" w:space="0" w:color="auto"/>
              <w:bottom w:val="single" w:sz="4" w:space="0" w:color="auto"/>
              <w:right w:val="single" w:sz="4" w:space="0" w:color="auto"/>
            </w:tcBorders>
            <w:hideMark/>
          </w:tcPr>
          <w:p w14:paraId="521B00EC" w14:textId="77777777" w:rsidR="00E837EB" w:rsidRPr="00075A66" w:rsidRDefault="00E837EB" w:rsidP="00715829">
            <w:pPr>
              <w:rPr>
                <w:rFonts w:ascii="Tahoma" w:hAnsi="Tahoma" w:cs="Tahoma"/>
                <w:b/>
              </w:rPr>
            </w:pPr>
            <w:r w:rsidRPr="00075A66">
              <w:rPr>
                <w:rFonts w:ascii="Tahoma" w:hAnsi="Tahoma" w:cs="Tahoma"/>
                <w:b/>
                <w:sz w:val="24"/>
                <w:szCs w:val="24"/>
              </w:rPr>
              <w:t>Minimum Cash Match Required</w:t>
            </w:r>
          </w:p>
        </w:tc>
      </w:tr>
      <w:tr w:rsidR="00E837EB" w:rsidRPr="00C204C7" w14:paraId="56575DE1" w14:textId="77777777" w:rsidTr="00075A66">
        <w:trPr>
          <w:jc w:val="center"/>
        </w:trPr>
        <w:tc>
          <w:tcPr>
            <w:tcW w:w="1626" w:type="dxa"/>
            <w:tcBorders>
              <w:top w:val="single" w:sz="4" w:space="0" w:color="auto"/>
              <w:left w:val="single" w:sz="4" w:space="0" w:color="auto"/>
              <w:bottom w:val="single" w:sz="4" w:space="0" w:color="auto"/>
              <w:right w:val="single" w:sz="4" w:space="0" w:color="auto"/>
            </w:tcBorders>
            <w:hideMark/>
          </w:tcPr>
          <w:p w14:paraId="0AF82916" w14:textId="6B892177" w:rsidR="00E837EB" w:rsidRPr="00075A66" w:rsidRDefault="00E837EB" w:rsidP="00715829">
            <w:pPr>
              <w:rPr>
                <w:rFonts w:ascii="Tahoma" w:hAnsi="Tahoma" w:cs="Tahoma"/>
              </w:rPr>
            </w:pPr>
            <w:r w:rsidRPr="00075A66">
              <w:rPr>
                <w:rFonts w:ascii="Tahoma" w:hAnsi="Tahoma" w:cs="Tahoma"/>
                <w:sz w:val="24"/>
                <w:szCs w:val="24"/>
              </w:rPr>
              <w:lastRenderedPageBreak/>
              <w:t>$10,000,000</w:t>
            </w:r>
          </w:p>
        </w:tc>
        <w:tc>
          <w:tcPr>
            <w:tcW w:w="1626" w:type="dxa"/>
            <w:tcBorders>
              <w:top w:val="single" w:sz="4" w:space="0" w:color="auto"/>
              <w:left w:val="single" w:sz="4" w:space="0" w:color="auto"/>
              <w:bottom w:val="single" w:sz="4" w:space="0" w:color="auto"/>
              <w:right w:val="single" w:sz="4" w:space="0" w:color="auto"/>
            </w:tcBorders>
            <w:hideMark/>
          </w:tcPr>
          <w:p w14:paraId="6D4CDF12" w14:textId="1E5D54E8" w:rsidR="00E837EB" w:rsidRPr="00075A66" w:rsidRDefault="00E837EB" w:rsidP="00715829">
            <w:pPr>
              <w:rPr>
                <w:rFonts w:ascii="Tahoma" w:hAnsi="Tahoma" w:cs="Tahoma"/>
              </w:rPr>
            </w:pPr>
            <w:r w:rsidRPr="00075A66">
              <w:rPr>
                <w:rFonts w:ascii="Tahoma" w:hAnsi="Tahoma" w:cs="Tahoma"/>
                <w:sz w:val="24"/>
                <w:szCs w:val="24"/>
              </w:rPr>
              <w:t>$5,000,000</w:t>
            </w:r>
          </w:p>
        </w:tc>
        <w:tc>
          <w:tcPr>
            <w:tcW w:w="1626" w:type="dxa"/>
            <w:tcBorders>
              <w:top w:val="single" w:sz="4" w:space="0" w:color="auto"/>
              <w:left w:val="single" w:sz="4" w:space="0" w:color="auto"/>
              <w:bottom w:val="single" w:sz="4" w:space="0" w:color="auto"/>
              <w:right w:val="single" w:sz="4" w:space="0" w:color="auto"/>
            </w:tcBorders>
            <w:hideMark/>
          </w:tcPr>
          <w:p w14:paraId="359ABF1E" w14:textId="71954420" w:rsidR="00E837EB" w:rsidRPr="00075A66" w:rsidRDefault="00E837EB" w:rsidP="00715829">
            <w:pPr>
              <w:rPr>
                <w:rFonts w:ascii="Tahoma" w:hAnsi="Tahoma" w:cs="Tahoma"/>
              </w:rPr>
            </w:pPr>
            <w:r w:rsidRPr="00075A66">
              <w:rPr>
                <w:rFonts w:ascii="Tahoma" w:hAnsi="Tahoma" w:cs="Tahoma"/>
                <w:sz w:val="24"/>
                <w:szCs w:val="24"/>
              </w:rPr>
              <w:t>$5,000,000</w:t>
            </w:r>
          </w:p>
        </w:tc>
        <w:tc>
          <w:tcPr>
            <w:tcW w:w="1626" w:type="dxa"/>
            <w:tcBorders>
              <w:top w:val="single" w:sz="4" w:space="0" w:color="auto"/>
              <w:left w:val="single" w:sz="4" w:space="0" w:color="auto"/>
              <w:bottom w:val="single" w:sz="4" w:space="0" w:color="auto"/>
              <w:right w:val="single" w:sz="4" w:space="0" w:color="auto"/>
            </w:tcBorders>
            <w:hideMark/>
          </w:tcPr>
          <w:p w14:paraId="0CA2A317" w14:textId="4FFE8F53" w:rsidR="00E837EB" w:rsidRPr="00075A66" w:rsidRDefault="00E837EB" w:rsidP="00715829">
            <w:pPr>
              <w:rPr>
                <w:rFonts w:ascii="Tahoma" w:hAnsi="Tahoma" w:cs="Tahoma"/>
              </w:rPr>
            </w:pPr>
            <w:r w:rsidRPr="00075A66">
              <w:rPr>
                <w:rFonts w:ascii="Tahoma" w:hAnsi="Tahoma" w:cs="Tahoma"/>
                <w:sz w:val="24"/>
                <w:szCs w:val="24"/>
              </w:rPr>
              <w:t>$2,500,000</w:t>
            </w:r>
          </w:p>
        </w:tc>
      </w:tr>
      <w:tr w:rsidR="00E837EB" w:rsidRPr="00C204C7" w14:paraId="4AE5BB27" w14:textId="77777777" w:rsidTr="00075A66">
        <w:trPr>
          <w:jc w:val="center"/>
        </w:trPr>
        <w:tc>
          <w:tcPr>
            <w:tcW w:w="1626" w:type="dxa"/>
            <w:tcBorders>
              <w:top w:val="single" w:sz="4" w:space="0" w:color="auto"/>
              <w:left w:val="single" w:sz="4" w:space="0" w:color="auto"/>
              <w:bottom w:val="single" w:sz="4" w:space="0" w:color="auto"/>
              <w:right w:val="single" w:sz="4" w:space="0" w:color="auto"/>
            </w:tcBorders>
            <w:hideMark/>
          </w:tcPr>
          <w:p w14:paraId="70B9673D" w14:textId="2D04BFAF" w:rsidR="00E837EB" w:rsidRPr="00075A66" w:rsidRDefault="00E837EB" w:rsidP="00715829">
            <w:pPr>
              <w:rPr>
                <w:rFonts w:ascii="Tahoma" w:hAnsi="Tahoma" w:cs="Tahoma"/>
              </w:rPr>
            </w:pPr>
            <w:r w:rsidRPr="00075A66">
              <w:rPr>
                <w:rFonts w:ascii="Tahoma" w:hAnsi="Tahoma" w:cs="Tahoma"/>
                <w:sz w:val="24"/>
                <w:szCs w:val="24"/>
              </w:rPr>
              <w:t>$40,000,000</w:t>
            </w:r>
          </w:p>
        </w:tc>
        <w:tc>
          <w:tcPr>
            <w:tcW w:w="1626" w:type="dxa"/>
            <w:tcBorders>
              <w:top w:val="single" w:sz="4" w:space="0" w:color="auto"/>
              <w:left w:val="single" w:sz="4" w:space="0" w:color="auto"/>
              <w:bottom w:val="single" w:sz="4" w:space="0" w:color="auto"/>
              <w:right w:val="single" w:sz="4" w:space="0" w:color="auto"/>
            </w:tcBorders>
            <w:hideMark/>
          </w:tcPr>
          <w:p w14:paraId="13BA7B96" w14:textId="15E0CE02" w:rsidR="00E837EB" w:rsidRPr="00075A66" w:rsidRDefault="00E837EB" w:rsidP="00715829">
            <w:pPr>
              <w:rPr>
                <w:rFonts w:ascii="Tahoma" w:hAnsi="Tahoma" w:cs="Tahoma"/>
              </w:rPr>
            </w:pPr>
            <w:r w:rsidRPr="00075A66">
              <w:rPr>
                <w:rFonts w:ascii="Tahoma" w:hAnsi="Tahoma" w:cs="Tahoma"/>
                <w:sz w:val="24"/>
                <w:szCs w:val="24"/>
              </w:rPr>
              <w:t>$20,000,000</w:t>
            </w:r>
          </w:p>
        </w:tc>
        <w:tc>
          <w:tcPr>
            <w:tcW w:w="1626" w:type="dxa"/>
            <w:tcBorders>
              <w:top w:val="single" w:sz="4" w:space="0" w:color="auto"/>
              <w:left w:val="single" w:sz="4" w:space="0" w:color="auto"/>
              <w:bottom w:val="single" w:sz="4" w:space="0" w:color="auto"/>
              <w:right w:val="single" w:sz="4" w:space="0" w:color="auto"/>
            </w:tcBorders>
            <w:hideMark/>
          </w:tcPr>
          <w:p w14:paraId="1DEF72A2" w14:textId="01B67B3F" w:rsidR="00E837EB" w:rsidRPr="00075A66" w:rsidRDefault="00E837EB" w:rsidP="00715829">
            <w:pPr>
              <w:rPr>
                <w:rFonts w:ascii="Tahoma" w:hAnsi="Tahoma" w:cs="Tahoma"/>
              </w:rPr>
            </w:pPr>
            <w:r w:rsidRPr="00075A66">
              <w:rPr>
                <w:rFonts w:ascii="Tahoma" w:hAnsi="Tahoma" w:cs="Tahoma"/>
                <w:sz w:val="24"/>
                <w:szCs w:val="24"/>
              </w:rPr>
              <w:t>$20,000,000</w:t>
            </w:r>
          </w:p>
        </w:tc>
        <w:tc>
          <w:tcPr>
            <w:tcW w:w="1626" w:type="dxa"/>
            <w:tcBorders>
              <w:top w:val="single" w:sz="4" w:space="0" w:color="auto"/>
              <w:left w:val="single" w:sz="4" w:space="0" w:color="auto"/>
              <w:bottom w:val="single" w:sz="4" w:space="0" w:color="auto"/>
              <w:right w:val="single" w:sz="4" w:space="0" w:color="auto"/>
            </w:tcBorders>
            <w:hideMark/>
          </w:tcPr>
          <w:p w14:paraId="060D64EE" w14:textId="405BD529" w:rsidR="00E837EB" w:rsidRPr="00075A66" w:rsidRDefault="00E837EB" w:rsidP="00715829">
            <w:pPr>
              <w:rPr>
                <w:rFonts w:ascii="Tahoma" w:hAnsi="Tahoma" w:cs="Tahoma"/>
              </w:rPr>
            </w:pPr>
            <w:r w:rsidRPr="00075A66">
              <w:rPr>
                <w:rFonts w:ascii="Tahoma" w:hAnsi="Tahoma" w:cs="Tahoma"/>
                <w:sz w:val="24"/>
                <w:szCs w:val="24"/>
              </w:rPr>
              <w:t>$10,000,000</w:t>
            </w:r>
          </w:p>
        </w:tc>
      </w:tr>
    </w:tbl>
    <w:p w14:paraId="10B8D33C" w14:textId="77777777" w:rsidR="00223C3C" w:rsidRPr="00075A66" w:rsidRDefault="00223C3C" w:rsidP="00075A66">
      <w:pPr>
        <w:spacing w:after="0"/>
        <w:jc w:val="both"/>
        <w:rPr>
          <w:rFonts w:ascii="Tahoma" w:hAnsi="Tahoma" w:cs="Tahoma"/>
          <w:sz w:val="24"/>
          <w:szCs w:val="24"/>
        </w:rPr>
      </w:pPr>
    </w:p>
    <w:p w14:paraId="1D8C52BB" w14:textId="77777777" w:rsidR="00223C3C" w:rsidRPr="00075A66" w:rsidRDefault="00F378CB" w:rsidP="00D34B6A">
      <w:pPr>
        <w:numPr>
          <w:ilvl w:val="0"/>
          <w:numId w:val="56"/>
        </w:numPr>
        <w:spacing w:after="0"/>
        <w:ind w:left="1440" w:hanging="720"/>
        <w:jc w:val="both"/>
        <w:rPr>
          <w:rFonts w:ascii="Tahoma" w:hAnsi="Tahoma" w:cs="Tahoma"/>
          <w:b/>
          <w:sz w:val="24"/>
          <w:szCs w:val="24"/>
        </w:rPr>
      </w:pPr>
      <w:r w:rsidRPr="00075A66">
        <w:rPr>
          <w:rFonts w:ascii="Tahoma" w:hAnsi="Tahoma" w:cs="Tahoma"/>
          <w:b/>
          <w:sz w:val="24"/>
          <w:szCs w:val="24"/>
        </w:rPr>
        <w:t>In-Kind Match Share</w:t>
      </w:r>
    </w:p>
    <w:p w14:paraId="2B4E90AC" w14:textId="77777777" w:rsidR="0073644E" w:rsidRPr="00075A66" w:rsidRDefault="0073644E" w:rsidP="00223C3C">
      <w:pPr>
        <w:spacing w:after="0"/>
        <w:ind w:left="1440"/>
        <w:rPr>
          <w:rFonts w:ascii="Tahoma" w:hAnsi="Tahoma" w:cs="Tahoma"/>
          <w:sz w:val="24"/>
          <w:szCs w:val="24"/>
        </w:rPr>
      </w:pPr>
      <w:r w:rsidRPr="00075A66">
        <w:rPr>
          <w:rFonts w:ascii="Tahoma" w:hAnsi="Tahoma" w:cs="Tahoma"/>
          <w:sz w:val="24"/>
          <w:szCs w:val="24"/>
        </w:rPr>
        <w:t>The balance of the total match share requirement beyond the cash match share requirement (if any) may be met through in-kind match share contributions.</w:t>
      </w:r>
    </w:p>
    <w:p w14:paraId="0010EDEE" w14:textId="77777777" w:rsidR="0073644E" w:rsidRPr="00075A66" w:rsidRDefault="0073644E" w:rsidP="00223C3C">
      <w:pPr>
        <w:spacing w:after="0"/>
        <w:ind w:left="1440"/>
        <w:rPr>
          <w:rFonts w:ascii="Tahoma" w:hAnsi="Tahoma" w:cs="Tahoma"/>
          <w:sz w:val="28"/>
          <w:szCs w:val="28"/>
        </w:rPr>
      </w:pPr>
    </w:p>
    <w:p w14:paraId="248475F7" w14:textId="046E13EC" w:rsidR="0073644E" w:rsidRPr="00075A66" w:rsidRDefault="0073644E" w:rsidP="00223C3C">
      <w:pPr>
        <w:spacing w:after="0"/>
        <w:ind w:left="1440"/>
        <w:rPr>
          <w:rFonts w:ascii="Tahoma" w:hAnsi="Tahoma" w:cs="Tahoma"/>
          <w:sz w:val="24"/>
          <w:szCs w:val="24"/>
        </w:rPr>
      </w:pPr>
      <w:r w:rsidRPr="00075A66">
        <w:rPr>
          <w:rFonts w:ascii="Tahoma" w:hAnsi="Tahoma" w:cs="Tahoma"/>
          <w:sz w:val="24"/>
          <w:szCs w:val="24"/>
        </w:rPr>
        <w:t>In-kind match share contributions are</w:t>
      </w:r>
      <w:r w:rsidR="002151A5" w:rsidRPr="00075A66">
        <w:rPr>
          <w:rFonts w:ascii="Tahoma" w:hAnsi="Tahoma" w:cs="Tahoma"/>
          <w:sz w:val="24"/>
          <w:szCs w:val="24"/>
        </w:rPr>
        <w:t>: 1)</w:t>
      </w:r>
      <w:r w:rsidRPr="00075A66">
        <w:rPr>
          <w:rFonts w:ascii="Tahoma" w:hAnsi="Tahoma" w:cs="Tahoma"/>
          <w:sz w:val="24"/>
          <w:szCs w:val="24"/>
        </w:rPr>
        <w:t xml:space="preserve"> non-cash contributions provided by the </w:t>
      </w:r>
      <w:r w:rsidR="00CD0FDE">
        <w:rPr>
          <w:rFonts w:ascii="Tahoma" w:hAnsi="Tahoma" w:cs="Tahoma"/>
          <w:sz w:val="24"/>
          <w:szCs w:val="24"/>
        </w:rPr>
        <w:t>A</w:t>
      </w:r>
      <w:r w:rsidRPr="00075A66">
        <w:rPr>
          <w:rFonts w:ascii="Tahoma" w:hAnsi="Tahoma" w:cs="Tahoma"/>
          <w:sz w:val="24"/>
          <w:szCs w:val="24"/>
        </w:rPr>
        <w:t xml:space="preserve">pplicant; </w:t>
      </w:r>
      <w:r w:rsidR="002151A5" w:rsidRPr="00075A66">
        <w:rPr>
          <w:rFonts w:ascii="Tahoma" w:hAnsi="Tahoma" w:cs="Tahoma"/>
          <w:sz w:val="24"/>
          <w:szCs w:val="24"/>
        </w:rPr>
        <w:t xml:space="preserve">2) </w:t>
      </w:r>
      <w:r w:rsidRPr="00075A66">
        <w:rPr>
          <w:rFonts w:ascii="Tahoma" w:hAnsi="Tahoma" w:cs="Tahoma"/>
          <w:sz w:val="24"/>
          <w:szCs w:val="24"/>
        </w:rPr>
        <w:t>cash or non-cash contributions provided by a sub</w:t>
      </w:r>
      <w:r w:rsidR="00160413">
        <w:rPr>
          <w:rFonts w:ascii="Tahoma" w:hAnsi="Tahoma" w:cs="Tahoma"/>
          <w:sz w:val="24"/>
          <w:szCs w:val="24"/>
        </w:rPr>
        <w:t>recipient</w:t>
      </w:r>
      <w:r w:rsidRPr="00075A66">
        <w:rPr>
          <w:rFonts w:ascii="Tahoma" w:hAnsi="Tahoma" w:cs="Tahoma"/>
          <w:sz w:val="24"/>
          <w:szCs w:val="24"/>
        </w:rPr>
        <w:t xml:space="preserve">; and </w:t>
      </w:r>
      <w:r w:rsidR="002151A5" w:rsidRPr="00075A66">
        <w:rPr>
          <w:rFonts w:ascii="Tahoma" w:hAnsi="Tahoma" w:cs="Tahoma"/>
          <w:sz w:val="24"/>
          <w:szCs w:val="24"/>
        </w:rPr>
        <w:t xml:space="preserve">3) </w:t>
      </w:r>
      <w:r w:rsidRPr="00075A66">
        <w:rPr>
          <w:rFonts w:ascii="Tahoma" w:hAnsi="Tahoma" w:cs="Tahoma"/>
          <w:sz w:val="24"/>
          <w:szCs w:val="24"/>
        </w:rPr>
        <w:t xml:space="preserve">cash or non-cash contributions provided by other third parties. Applicant in-kind match share can be in the form of </w:t>
      </w:r>
      <w:r w:rsidR="002151A5" w:rsidRPr="00075A66">
        <w:rPr>
          <w:rFonts w:ascii="Tahoma" w:hAnsi="Tahoma" w:cs="Tahoma"/>
          <w:sz w:val="24"/>
          <w:szCs w:val="24"/>
        </w:rPr>
        <w:t>volunteer</w:t>
      </w:r>
      <w:r w:rsidRPr="00075A66">
        <w:rPr>
          <w:rFonts w:ascii="Tahoma" w:hAnsi="Tahoma" w:cs="Tahoma"/>
          <w:sz w:val="24"/>
          <w:szCs w:val="24"/>
        </w:rPr>
        <w:t xml:space="preserve"> labor, real property, </w:t>
      </w:r>
      <w:r w:rsidR="00073440" w:rsidRPr="00075A66">
        <w:rPr>
          <w:rFonts w:ascii="Tahoma" w:hAnsi="Tahoma" w:cs="Tahoma"/>
          <w:sz w:val="24"/>
          <w:szCs w:val="24"/>
        </w:rPr>
        <w:t xml:space="preserve">existing </w:t>
      </w:r>
      <w:r w:rsidRPr="00075A66">
        <w:rPr>
          <w:rFonts w:ascii="Tahoma" w:hAnsi="Tahoma" w:cs="Tahoma"/>
          <w:sz w:val="24"/>
          <w:szCs w:val="24"/>
        </w:rPr>
        <w:t xml:space="preserve">equipment, </w:t>
      </w:r>
      <w:r w:rsidR="00073440" w:rsidRPr="00075A66">
        <w:rPr>
          <w:rFonts w:ascii="Tahoma" w:hAnsi="Tahoma" w:cs="Tahoma"/>
          <w:sz w:val="24"/>
          <w:szCs w:val="24"/>
        </w:rPr>
        <w:t xml:space="preserve">existing </w:t>
      </w:r>
      <w:r w:rsidRPr="00075A66">
        <w:rPr>
          <w:rFonts w:ascii="Tahoma" w:hAnsi="Tahoma" w:cs="Tahoma"/>
          <w:sz w:val="24"/>
          <w:szCs w:val="24"/>
        </w:rPr>
        <w:t xml:space="preserve">supplies, services </w:t>
      </w:r>
      <w:r w:rsidR="00073440" w:rsidRPr="00075A66">
        <w:rPr>
          <w:rFonts w:ascii="Tahoma" w:hAnsi="Tahoma" w:cs="Tahoma"/>
          <w:sz w:val="24"/>
          <w:szCs w:val="24"/>
        </w:rPr>
        <w:t xml:space="preserve">provided by a third-party or subcontract, </w:t>
      </w:r>
      <w:r w:rsidRPr="00075A66">
        <w:rPr>
          <w:rFonts w:ascii="Tahoma" w:hAnsi="Tahoma" w:cs="Tahoma"/>
          <w:sz w:val="24"/>
          <w:szCs w:val="24"/>
        </w:rPr>
        <w:t xml:space="preserve">and other expendable property. The value of in-kind match is based on the fair market value of the goods and services provided at the time it is claimed as match. </w:t>
      </w:r>
      <w:r w:rsidR="007A369A" w:rsidRPr="00075A66">
        <w:rPr>
          <w:rFonts w:ascii="Tahoma" w:hAnsi="Tahoma" w:cs="Tahoma"/>
          <w:sz w:val="24"/>
          <w:szCs w:val="24"/>
        </w:rPr>
        <w:t>In-kind match share must be included in the approved agreement budget and supported with appropriate documentation. Cost allocations must be reasonable and allocable to the proposed project.</w:t>
      </w:r>
    </w:p>
    <w:p w14:paraId="08AE488C" w14:textId="77777777" w:rsidR="00223C3C" w:rsidRPr="00075A66" w:rsidRDefault="00223C3C" w:rsidP="00223C3C">
      <w:pPr>
        <w:spacing w:after="0"/>
        <w:ind w:left="1440"/>
        <w:rPr>
          <w:rFonts w:ascii="Tahoma" w:hAnsi="Tahoma" w:cs="Tahoma"/>
          <w:sz w:val="24"/>
          <w:szCs w:val="24"/>
        </w:rPr>
      </w:pPr>
    </w:p>
    <w:p w14:paraId="2121CC5F" w14:textId="77777777" w:rsidR="00D87BD2" w:rsidRPr="00075A66" w:rsidRDefault="00D87BD2" w:rsidP="00D34B6A">
      <w:pPr>
        <w:numPr>
          <w:ilvl w:val="0"/>
          <w:numId w:val="56"/>
        </w:numPr>
        <w:spacing w:after="0"/>
        <w:ind w:left="1440" w:hanging="720"/>
        <w:jc w:val="both"/>
        <w:rPr>
          <w:rFonts w:ascii="Tahoma" w:hAnsi="Tahoma" w:cs="Tahoma"/>
          <w:b/>
          <w:sz w:val="24"/>
          <w:szCs w:val="24"/>
        </w:rPr>
      </w:pPr>
      <w:r w:rsidRPr="00075A66">
        <w:rPr>
          <w:rFonts w:ascii="Tahoma" w:hAnsi="Tahoma" w:cs="Tahoma"/>
          <w:b/>
          <w:sz w:val="24"/>
          <w:szCs w:val="24"/>
        </w:rPr>
        <w:t>Match Share Restrictions</w:t>
      </w:r>
    </w:p>
    <w:p w14:paraId="28AA241E" w14:textId="77777777" w:rsidR="008E75A7" w:rsidRPr="00075A66" w:rsidRDefault="008E75A7" w:rsidP="008E75A7">
      <w:pPr>
        <w:spacing w:after="0"/>
        <w:ind w:left="2160"/>
        <w:rPr>
          <w:rFonts w:ascii="Tahoma" w:hAnsi="Tahoma" w:cs="Tahoma"/>
          <w:sz w:val="24"/>
          <w:szCs w:val="22"/>
        </w:rPr>
      </w:pPr>
    </w:p>
    <w:p w14:paraId="0D20416E" w14:textId="0DFEFC8F" w:rsidR="004E2F81" w:rsidRDefault="00AB1712" w:rsidP="008E75A7">
      <w:pPr>
        <w:numPr>
          <w:ilvl w:val="0"/>
          <w:numId w:val="59"/>
        </w:numPr>
        <w:spacing w:after="0"/>
        <w:ind w:left="2160" w:hanging="720"/>
        <w:rPr>
          <w:rFonts w:ascii="Tahoma" w:hAnsi="Tahoma" w:cs="Tahoma"/>
          <w:sz w:val="24"/>
          <w:szCs w:val="22"/>
        </w:rPr>
      </w:pPr>
      <w:r w:rsidRPr="00075A66">
        <w:rPr>
          <w:rFonts w:ascii="Tahoma" w:hAnsi="Tahoma" w:cs="Tahoma"/>
          <w:b/>
          <w:i/>
          <w:sz w:val="24"/>
          <w:szCs w:val="22"/>
        </w:rPr>
        <w:t xml:space="preserve">Other Sources of </w:t>
      </w:r>
      <w:r w:rsidR="00EE2C04" w:rsidRPr="00075A66">
        <w:rPr>
          <w:rFonts w:ascii="Tahoma" w:hAnsi="Tahoma" w:cs="Tahoma"/>
          <w:b/>
          <w:i/>
          <w:sz w:val="24"/>
          <w:szCs w:val="22"/>
        </w:rPr>
        <w:t>CEC</w:t>
      </w:r>
      <w:r w:rsidRPr="00075A66">
        <w:rPr>
          <w:rFonts w:ascii="Tahoma" w:hAnsi="Tahoma" w:cs="Tahoma"/>
          <w:b/>
          <w:i/>
          <w:sz w:val="24"/>
          <w:szCs w:val="22"/>
        </w:rPr>
        <w:t xml:space="preserve"> Funding</w:t>
      </w:r>
      <w:r w:rsidRPr="00075A66">
        <w:rPr>
          <w:rFonts w:ascii="Tahoma" w:hAnsi="Tahoma" w:cs="Tahoma"/>
          <w:sz w:val="24"/>
          <w:szCs w:val="22"/>
        </w:rPr>
        <w:t xml:space="preserve"> – </w:t>
      </w:r>
      <w:r w:rsidR="00D87BD2" w:rsidRPr="00075A66">
        <w:rPr>
          <w:rFonts w:ascii="Tahoma" w:hAnsi="Tahoma" w:cs="Tahoma"/>
          <w:sz w:val="24"/>
          <w:szCs w:val="22"/>
        </w:rPr>
        <w:t xml:space="preserve">Other sources of </w:t>
      </w:r>
      <w:r w:rsidR="00EE2C04" w:rsidRPr="00075A66">
        <w:rPr>
          <w:rFonts w:ascii="Tahoma" w:hAnsi="Tahoma" w:cs="Tahoma"/>
          <w:sz w:val="24"/>
          <w:szCs w:val="22"/>
        </w:rPr>
        <w:t>CEC</w:t>
      </w:r>
      <w:r w:rsidR="00D87BD2" w:rsidRPr="00075A66">
        <w:rPr>
          <w:rFonts w:ascii="Tahoma" w:hAnsi="Tahoma" w:cs="Tahoma"/>
          <w:sz w:val="24"/>
          <w:szCs w:val="22"/>
        </w:rPr>
        <w:t xml:space="preserve"> funding may not be </w:t>
      </w:r>
      <w:r w:rsidR="00D57CD5">
        <w:rPr>
          <w:rFonts w:ascii="Tahoma" w:hAnsi="Tahoma" w:cs="Tahoma"/>
          <w:sz w:val="24"/>
          <w:szCs w:val="22"/>
        </w:rPr>
        <w:t>claimed</w:t>
      </w:r>
      <w:r w:rsidR="00D57CD5" w:rsidRPr="00075A66">
        <w:rPr>
          <w:rFonts w:ascii="Tahoma" w:hAnsi="Tahoma" w:cs="Tahoma"/>
          <w:sz w:val="24"/>
          <w:szCs w:val="22"/>
        </w:rPr>
        <w:t xml:space="preserve"> </w:t>
      </w:r>
      <w:r w:rsidR="00D87BD2" w:rsidRPr="00075A66">
        <w:rPr>
          <w:rFonts w:ascii="Tahoma" w:hAnsi="Tahoma" w:cs="Tahoma"/>
          <w:sz w:val="24"/>
          <w:szCs w:val="22"/>
        </w:rPr>
        <w:t>as match share.</w:t>
      </w:r>
      <w:r w:rsidR="00C9355D">
        <w:rPr>
          <w:rFonts w:ascii="Tahoma" w:hAnsi="Tahoma" w:cs="Tahoma"/>
          <w:sz w:val="24"/>
          <w:szCs w:val="22"/>
        </w:rPr>
        <w:t xml:space="preserve"> This includes block grants funded by the CEC.</w:t>
      </w:r>
      <w:r w:rsidR="004E2F81">
        <w:rPr>
          <w:rFonts w:ascii="Tahoma" w:hAnsi="Tahoma" w:cs="Tahoma"/>
          <w:sz w:val="24"/>
          <w:szCs w:val="22"/>
        </w:rPr>
        <w:br/>
      </w:r>
    </w:p>
    <w:p w14:paraId="223850F1" w14:textId="0A2BB9CB" w:rsidR="00D87BD2" w:rsidRPr="00075A66" w:rsidRDefault="004E2F81" w:rsidP="008E75A7">
      <w:pPr>
        <w:numPr>
          <w:ilvl w:val="0"/>
          <w:numId w:val="59"/>
        </w:numPr>
        <w:spacing w:after="0"/>
        <w:ind w:left="2160" w:hanging="720"/>
        <w:rPr>
          <w:rFonts w:ascii="Tahoma" w:hAnsi="Tahoma" w:cs="Tahoma"/>
          <w:sz w:val="24"/>
          <w:szCs w:val="22"/>
        </w:rPr>
      </w:pPr>
      <w:r>
        <w:rPr>
          <w:rFonts w:ascii="Tahoma" w:hAnsi="Tahoma" w:cs="Tahoma"/>
          <w:b/>
          <w:i/>
          <w:sz w:val="24"/>
          <w:szCs w:val="22"/>
        </w:rPr>
        <w:t>Other Corridor</w:t>
      </w:r>
      <w:r>
        <w:rPr>
          <w:rFonts w:ascii="Tahoma" w:hAnsi="Tahoma" w:cs="Tahoma"/>
          <w:sz w:val="24"/>
          <w:szCs w:val="22"/>
        </w:rPr>
        <w:t xml:space="preserve"> </w:t>
      </w:r>
      <w:r w:rsidRPr="00075A66">
        <w:rPr>
          <w:rFonts w:ascii="Tahoma" w:hAnsi="Tahoma" w:cs="Tahoma"/>
          <w:b/>
          <w:i/>
          <w:sz w:val="24"/>
          <w:szCs w:val="22"/>
        </w:rPr>
        <w:t>Funding</w:t>
      </w:r>
      <w:r>
        <w:rPr>
          <w:rFonts w:ascii="Tahoma" w:hAnsi="Tahoma" w:cs="Tahoma"/>
          <w:b/>
          <w:i/>
          <w:sz w:val="24"/>
          <w:szCs w:val="22"/>
        </w:rPr>
        <w:t xml:space="preserve"> – </w:t>
      </w:r>
      <w:r>
        <w:rPr>
          <w:rFonts w:ascii="Tahoma" w:hAnsi="Tahoma" w:cs="Tahoma"/>
          <w:bCs/>
          <w:iCs/>
          <w:sz w:val="24"/>
          <w:szCs w:val="22"/>
        </w:rPr>
        <w:t xml:space="preserve">Other sources of MDHD corridor funding (such as </w:t>
      </w:r>
      <w:r w:rsidR="00872A74">
        <w:rPr>
          <w:rFonts w:ascii="Tahoma" w:hAnsi="Tahoma" w:cs="Tahoma"/>
          <w:bCs/>
          <w:iCs/>
          <w:sz w:val="24"/>
          <w:szCs w:val="22"/>
        </w:rPr>
        <w:t>federal Charging and Fueling Infrastructure Grant</w:t>
      </w:r>
      <w:r w:rsidR="009819B8">
        <w:rPr>
          <w:rFonts w:ascii="Tahoma" w:hAnsi="Tahoma" w:cs="Tahoma"/>
          <w:bCs/>
          <w:iCs/>
          <w:sz w:val="24"/>
          <w:szCs w:val="22"/>
        </w:rPr>
        <w:t xml:space="preserve"> Program</w:t>
      </w:r>
      <w:r w:rsidR="00872A74">
        <w:rPr>
          <w:rFonts w:ascii="Tahoma" w:hAnsi="Tahoma" w:cs="Tahoma"/>
          <w:bCs/>
          <w:iCs/>
          <w:sz w:val="24"/>
          <w:szCs w:val="22"/>
        </w:rPr>
        <w:t xml:space="preserve"> funding or </w:t>
      </w:r>
      <w:r w:rsidR="00A16E58">
        <w:rPr>
          <w:rFonts w:ascii="Tahoma" w:hAnsi="Tahoma" w:cs="Tahoma"/>
          <w:bCs/>
          <w:iCs/>
          <w:sz w:val="24"/>
          <w:szCs w:val="22"/>
        </w:rPr>
        <w:t>state Trade Corridor Enhancement Program funding</w:t>
      </w:r>
      <w:r w:rsidR="008E1294">
        <w:rPr>
          <w:rFonts w:ascii="Tahoma" w:hAnsi="Tahoma" w:cs="Tahoma"/>
          <w:bCs/>
          <w:iCs/>
          <w:sz w:val="24"/>
          <w:szCs w:val="22"/>
        </w:rPr>
        <w:t>)</w:t>
      </w:r>
      <w:r w:rsidR="009819B8">
        <w:rPr>
          <w:rFonts w:ascii="Tahoma" w:hAnsi="Tahoma" w:cs="Tahoma"/>
          <w:bCs/>
          <w:iCs/>
          <w:sz w:val="24"/>
          <w:szCs w:val="22"/>
        </w:rPr>
        <w:t xml:space="preserve"> may not be </w:t>
      </w:r>
      <w:r w:rsidR="00D57CD5">
        <w:rPr>
          <w:rFonts w:ascii="Tahoma" w:hAnsi="Tahoma" w:cs="Tahoma"/>
          <w:bCs/>
          <w:iCs/>
          <w:sz w:val="24"/>
          <w:szCs w:val="22"/>
        </w:rPr>
        <w:t xml:space="preserve">claimed </w:t>
      </w:r>
      <w:r w:rsidR="009819B8">
        <w:rPr>
          <w:rFonts w:ascii="Tahoma" w:hAnsi="Tahoma" w:cs="Tahoma"/>
          <w:bCs/>
          <w:iCs/>
          <w:sz w:val="24"/>
          <w:szCs w:val="22"/>
        </w:rPr>
        <w:t xml:space="preserve">as match share. </w:t>
      </w:r>
      <w:r w:rsidR="00D87BD2" w:rsidRPr="00075A66">
        <w:rPr>
          <w:rFonts w:ascii="Tahoma" w:hAnsi="Tahoma" w:cs="Tahoma"/>
          <w:b/>
          <w:i/>
          <w:sz w:val="24"/>
          <w:szCs w:val="22"/>
        </w:rPr>
        <w:t xml:space="preserve"> </w:t>
      </w:r>
    </w:p>
    <w:p w14:paraId="6585F04F" w14:textId="77777777" w:rsidR="008E75A7" w:rsidRPr="00075A66" w:rsidRDefault="008E75A7" w:rsidP="008E75A7">
      <w:pPr>
        <w:spacing w:after="0"/>
        <w:ind w:left="2160"/>
        <w:rPr>
          <w:rFonts w:ascii="Tahoma" w:hAnsi="Tahoma" w:cs="Tahoma"/>
          <w:sz w:val="28"/>
          <w:szCs w:val="24"/>
        </w:rPr>
      </w:pPr>
    </w:p>
    <w:p w14:paraId="5E6100D5" w14:textId="77777777" w:rsidR="00A64F3F" w:rsidRPr="00075A66" w:rsidRDefault="00AB1712" w:rsidP="008E75A7">
      <w:pPr>
        <w:numPr>
          <w:ilvl w:val="0"/>
          <w:numId w:val="59"/>
        </w:numPr>
        <w:spacing w:after="0"/>
        <w:ind w:left="2160" w:hanging="720"/>
        <w:rPr>
          <w:rFonts w:ascii="Tahoma" w:hAnsi="Tahoma" w:cs="Tahoma"/>
          <w:sz w:val="24"/>
          <w:szCs w:val="22"/>
        </w:rPr>
      </w:pPr>
      <w:r w:rsidRPr="00075A66">
        <w:rPr>
          <w:rFonts w:ascii="Tahoma" w:hAnsi="Tahoma" w:cs="Tahoma"/>
          <w:b/>
          <w:i/>
          <w:sz w:val="24"/>
          <w:szCs w:val="22"/>
        </w:rPr>
        <w:t xml:space="preserve">Property Not Owned by the </w:t>
      </w:r>
      <w:r w:rsidR="00153BD5" w:rsidRPr="00075A66">
        <w:rPr>
          <w:rFonts w:ascii="Tahoma" w:hAnsi="Tahoma" w:cs="Tahoma"/>
          <w:b/>
          <w:i/>
          <w:sz w:val="24"/>
          <w:szCs w:val="22"/>
        </w:rPr>
        <w:t>Applicant</w:t>
      </w:r>
      <w:r w:rsidRPr="00075A66">
        <w:rPr>
          <w:rFonts w:ascii="Tahoma" w:hAnsi="Tahoma" w:cs="Tahoma"/>
          <w:sz w:val="24"/>
          <w:szCs w:val="22"/>
        </w:rPr>
        <w:t xml:space="preserve"> – Donated property may be claimed as match based on the </w:t>
      </w:r>
      <w:r w:rsidR="00A64F3F" w:rsidRPr="00075A66">
        <w:rPr>
          <w:rFonts w:ascii="Tahoma" w:hAnsi="Tahoma" w:cs="Tahoma"/>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4A69C811" w14:textId="77777777" w:rsidR="00A64F3F" w:rsidRPr="00075A66" w:rsidRDefault="00A64F3F" w:rsidP="00A64F3F">
      <w:pPr>
        <w:spacing w:after="0"/>
        <w:ind w:left="2160"/>
        <w:rPr>
          <w:rFonts w:ascii="Tahoma" w:hAnsi="Tahoma" w:cs="Tahoma"/>
          <w:sz w:val="24"/>
          <w:szCs w:val="22"/>
        </w:rPr>
      </w:pPr>
    </w:p>
    <w:p w14:paraId="572D021A" w14:textId="4A36D1F3" w:rsidR="00A8490D" w:rsidRPr="00075A66" w:rsidRDefault="00CE614D" w:rsidP="00A8490D">
      <w:pPr>
        <w:numPr>
          <w:ilvl w:val="0"/>
          <w:numId w:val="59"/>
        </w:numPr>
        <w:spacing w:after="0"/>
        <w:ind w:left="2160" w:hanging="720"/>
        <w:rPr>
          <w:rFonts w:ascii="Tahoma" w:hAnsi="Tahoma" w:cs="Tahoma"/>
          <w:sz w:val="24"/>
          <w:szCs w:val="22"/>
        </w:rPr>
      </w:pPr>
      <w:r w:rsidRPr="00075A66">
        <w:rPr>
          <w:rFonts w:ascii="Tahoma" w:hAnsi="Tahoma" w:cs="Tahoma"/>
          <w:b/>
          <w:i/>
          <w:sz w:val="24"/>
          <w:szCs w:val="22"/>
        </w:rPr>
        <w:t xml:space="preserve">Existing Property Owned by the </w:t>
      </w:r>
      <w:r w:rsidR="007A475A">
        <w:rPr>
          <w:rFonts w:ascii="Tahoma" w:hAnsi="Tahoma" w:cs="Tahoma"/>
          <w:b/>
          <w:i/>
          <w:sz w:val="24"/>
          <w:szCs w:val="22"/>
        </w:rPr>
        <w:t xml:space="preserve">Grant </w:t>
      </w:r>
      <w:r w:rsidRPr="00075A66">
        <w:rPr>
          <w:rFonts w:ascii="Tahoma" w:hAnsi="Tahoma" w:cs="Tahoma"/>
          <w:b/>
          <w:i/>
          <w:sz w:val="24"/>
          <w:szCs w:val="22"/>
        </w:rPr>
        <w:t>Recipient</w:t>
      </w:r>
      <w:r w:rsidRPr="00075A66">
        <w:rPr>
          <w:rFonts w:ascii="Tahoma" w:hAnsi="Tahoma" w:cs="Tahoma"/>
          <w:sz w:val="24"/>
          <w:szCs w:val="22"/>
        </w:rPr>
        <w:t xml:space="preserve"> </w:t>
      </w:r>
      <w:r w:rsidR="00A8490D" w:rsidRPr="00075A66">
        <w:rPr>
          <w:rFonts w:ascii="Tahoma" w:hAnsi="Tahoma" w:cs="Tahoma"/>
          <w:sz w:val="24"/>
          <w:szCs w:val="22"/>
        </w:rPr>
        <w:t>–</w:t>
      </w:r>
      <w:r w:rsidRPr="00075A66">
        <w:rPr>
          <w:rFonts w:ascii="Tahoma" w:hAnsi="Tahoma" w:cs="Tahoma"/>
          <w:sz w:val="24"/>
          <w:szCs w:val="22"/>
        </w:rPr>
        <w:t xml:space="preserve"> </w:t>
      </w:r>
      <w:r w:rsidR="00A8490D" w:rsidRPr="00075A66">
        <w:rPr>
          <w:rFonts w:ascii="Tahoma" w:hAnsi="Tahoma" w:cs="Tahoma"/>
          <w:sz w:val="24"/>
          <w:szCs w:val="22"/>
        </w:rPr>
        <w:t>Applicants may use the property’s depreciation expense as a method to allocate the value of the property to the project. Valuation will need to be documented to support the initial acquisition costs as well as the method of depreciation.</w:t>
      </w:r>
    </w:p>
    <w:p w14:paraId="74B675AF" w14:textId="77777777" w:rsidR="00A8490D" w:rsidRPr="00075A66" w:rsidRDefault="00A8490D" w:rsidP="00A8490D">
      <w:pPr>
        <w:spacing w:after="0"/>
        <w:ind w:left="2160"/>
        <w:rPr>
          <w:rFonts w:ascii="Tahoma" w:hAnsi="Tahoma" w:cs="Tahoma"/>
          <w:sz w:val="24"/>
          <w:szCs w:val="22"/>
        </w:rPr>
      </w:pPr>
    </w:p>
    <w:p w14:paraId="16CDBD67" w14:textId="4A834AEE" w:rsidR="008E75A7" w:rsidRPr="00075A66" w:rsidRDefault="00BD3867" w:rsidP="00A8490D">
      <w:pPr>
        <w:numPr>
          <w:ilvl w:val="0"/>
          <w:numId w:val="59"/>
        </w:numPr>
        <w:spacing w:after="0"/>
        <w:ind w:left="2160" w:hanging="720"/>
        <w:rPr>
          <w:rFonts w:ascii="Tahoma" w:hAnsi="Tahoma" w:cs="Tahoma"/>
          <w:sz w:val="24"/>
          <w:szCs w:val="22"/>
        </w:rPr>
      </w:pPr>
      <w:r w:rsidRPr="00075A66">
        <w:rPr>
          <w:rFonts w:ascii="Tahoma" w:hAnsi="Tahoma" w:cs="Tahoma"/>
          <w:b/>
          <w:i/>
          <w:sz w:val="24"/>
          <w:szCs w:val="22"/>
        </w:rPr>
        <w:lastRenderedPageBreak/>
        <w:t>Valuation of Land</w:t>
      </w:r>
      <w:r w:rsidRPr="00075A66">
        <w:rPr>
          <w:rFonts w:ascii="Tahoma" w:hAnsi="Tahoma" w:cs="Tahoma"/>
          <w:sz w:val="24"/>
          <w:szCs w:val="22"/>
        </w:rPr>
        <w:t xml:space="preserve"> –</w:t>
      </w:r>
      <w:r w:rsidRPr="00075A66">
        <w:rPr>
          <w:rFonts w:ascii="Tahoma" w:hAnsi="Tahoma" w:cs="Tahoma"/>
          <w:b/>
          <w:i/>
          <w:sz w:val="24"/>
          <w:szCs w:val="22"/>
        </w:rPr>
        <w:t xml:space="preserve"> </w:t>
      </w:r>
      <w:r w:rsidRPr="00075A66">
        <w:rPr>
          <w:rFonts w:ascii="Tahoma" w:hAnsi="Tahoma" w:cs="Tahoma"/>
          <w:sz w:val="24"/>
          <w:szCs w:val="22"/>
        </w:rPr>
        <w:t xml:space="preserve">Land cannot be depreciated. If the value of land is claimed as match, the </w:t>
      </w:r>
      <w:r w:rsidR="007A475A">
        <w:rPr>
          <w:rFonts w:ascii="Tahoma" w:hAnsi="Tahoma" w:cs="Tahoma"/>
          <w:sz w:val="24"/>
          <w:szCs w:val="22"/>
        </w:rPr>
        <w:t>A</w:t>
      </w:r>
      <w:r w:rsidRPr="00075A66">
        <w:rPr>
          <w:rFonts w:ascii="Tahoma" w:hAnsi="Tahoma" w:cs="Tahoma"/>
          <w:sz w:val="24"/>
          <w:szCs w:val="22"/>
        </w:rPr>
        <w:t xml:space="preserve">pplicant must provide documentation to support a fair market value for the use of the land (i.e., rent or lease cost) for the time period it is used. </w:t>
      </w:r>
      <w:r w:rsidR="00FB3F69" w:rsidRPr="00075A66">
        <w:rPr>
          <w:rFonts w:ascii="Tahoma" w:hAnsi="Tahoma" w:cs="Tahoma"/>
          <w:sz w:val="24"/>
          <w:szCs w:val="22"/>
        </w:rPr>
        <w:t>A</w:t>
      </w:r>
      <w:r w:rsidRPr="00075A66">
        <w:rPr>
          <w:rFonts w:ascii="Tahoma" w:hAnsi="Tahoma" w:cs="Tahoma"/>
          <w:sz w:val="24"/>
          <w:szCs w:val="22"/>
        </w:rPr>
        <w:t xml:space="preserve">ppraised value of land cannot be used since this represents the </w:t>
      </w:r>
      <w:r w:rsidR="00FB3F69" w:rsidRPr="00075A66">
        <w:rPr>
          <w:rFonts w:ascii="Tahoma" w:hAnsi="Tahoma" w:cs="Tahoma"/>
          <w:sz w:val="24"/>
          <w:szCs w:val="22"/>
        </w:rPr>
        <w:t xml:space="preserve">full </w:t>
      </w:r>
      <w:r w:rsidRPr="00075A66">
        <w:rPr>
          <w:rFonts w:ascii="Tahoma" w:hAnsi="Tahoma" w:cs="Tahoma"/>
          <w:sz w:val="24"/>
          <w:szCs w:val="22"/>
        </w:rPr>
        <w:t>value of the land if it is sold</w:t>
      </w:r>
      <w:r w:rsidR="00FB3F69" w:rsidRPr="00075A66">
        <w:rPr>
          <w:rFonts w:ascii="Tahoma" w:hAnsi="Tahoma" w:cs="Tahoma"/>
          <w:sz w:val="24"/>
          <w:szCs w:val="22"/>
        </w:rPr>
        <w:t xml:space="preserve"> which includes value beyond the term of the proposed project.</w:t>
      </w:r>
    </w:p>
    <w:p w14:paraId="6DE7D196" w14:textId="77777777" w:rsidR="00A8490D" w:rsidRPr="00075A66" w:rsidRDefault="00A8490D" w:rsidP="00A8490D">
      <w:pPr>
        <w:spacing w:after="0"/>
        <w:ind w:left="2160"/>
        <w:rPr>
          <w:rFonts w:ascii="Tahoma" w:hAnsi="Tahoma" w:cs="Tahoma"/>
          <w:sz w:val="28"/>
          <w:szCs w:val="24"/>
        </w:rPr>
      </w:pPr>
    </w:p>
    <w:p w14:paraId="71605808" w14:textId="26E0D21C" w:rsidR="00FB3F69" w:rsidRPr="00075A66" w:rsidRDefault="00FB3F69" w:rsidP="00FB3F69">
      <w:pPr>
        <w:numPr>
          <w:ilvl w:val="0"/>
          <w:numId w:val="59"/>
        </w:numPr>
        <w:spacing w:after="0"/>
        <w:ind w:left="2160" w:hanging="720"/>
        <w:rPr>
          <w:rFonts w:ascii="Tahoma" w:hAnsi="Tahoma" w:cs="Tahoma"/>
          <w:sz w:val="24"/>
          <w:szCs w:val="22"/>
        </w:rPr>
      </w:pPr>
      <w:r w:rsidRPr="00075A66">
        <w:rPr>
          <w:rFonts w:ascii="Tahoma" w:hAnsi="Tahoma" w:cs="Tahoma"/>
          <w:b/>
          <w:i/>
          <w:sz w:val="24"/>
          <w:szCs w:val="22"/>
        </w:rPr>
        <w:t>Property Owned by a Related Party</w:t>
      </w:r>
      <w:r w:rsidRPr="00075A66">
        <w:rPr>
          <w:rFonts w:ascii="Tahoma" w:hAnsi="Tahoma" w:cs="Tahoma"/>
          <w:sz w:val="24"/>
          <w:szCs w:val="22"/>
        </w:rPr>
        <w:t xml:space="preserve"> –</w:t>
      </w:r>
      <w:r w:rsidRPr="00075A66">
        <w:rPr>
          <w:rFonts w:ascii="Tahoma" w:hAnsi="Tahoma" w:cs="Tahoma"/>
          <w:b/>
          <w:i/>
          <w:sz w:val="24"/>
          <w:szCs w:val="22"/>
        </w:rPr>
        <w:t xml:space="preserve"> </w:t>
      </w:r>
      <w:r w:rsidRPr="00075A66">
        <w:rPr>
          <w:rFonts w:ascii="Tahoma" w:hAnsi="Tahoma" w:cs="Tahoma"/>
          <w:sz w:val="24"/>
          <w:szCs w:val="22"/>
        </w:rPr>
        <w:t xml:space="preserve">Related parties are individuals or other entities that are able to control or substantially influence the actions of the </w:t>
      </w:r>
      <w:r w:rsidR="00D8431A">
        <w:rPr>
          <w:rFonts w:ascii="Tahoma" w:hAnsi="Tahoma" w:cs="Tahoma"/>
          <w:sz w:val="24"/>
          <w:szCs w:val="22"/>
        </w:rPr>
        <w:t>A</w:t>
      </w:r>
      <w:r w:rsidR="005C61CE" w:rsidRPr="00075A66">
        <w:rPr>
          <w:rFonts w:ascii="Tahoma" w:hAnsi="Tahoma" w:cs="Tahoma"/>
          <w:sz w:val="24"/>
          <w:szCs w:val="22"/>
        </w:rPr>
        <w:t xml:space="preserve">pplicant and includes spouses, board members, family members of principals or employees of the </w:t>
      </w:r>
      <w:r w:rsidR="00DB6066">
        <w:rPr>
          <w:rFonts w:ascii="Tahoma" w:hAnsi="Tahoma" w:cs="Tahoma"/>
          <w:sz w:val="24"/>
          <w:szCs w:val="22"/>
        </w:rPr>
        <w:t>A</w:t>
      </w:r>
      <w:r w:rsidR="005C61CE" w:rsidRPr="00075A66">
        <w:rPr>
          <w:rFonts w:ascii="Tahoma" w:hAnsi="Tahoma" w:cs="Tahoma"/>
          <w:sz w:val="24"/>
          <w:szCs w:val="22"/>
        </w:rPr>
        <w:t xml:space="preserve">pplicant as well as property owned by principals/employees of the </w:t>
      </w:r>
      <w:r w:rsidR="00DB6066">
        <w:rPr>
          <w:rFonts w:ascii="Tahoma" w:hAnsi="Tahoma" w:cs="Tahoma"/>
          <w:sz w:val="24"/>
          <w:szCs w:val="22"/>
        </w:rPr>
        <w:t>A</w:t>
      </w:r>
      <w:r w:rsidR="005C61CE" w:rsidRPr="00075A66">
        <w:rPr>
          <w:rFonts w:ascii="Tahoma" w:hAnsi="Tahoma" w:cs="Tahoma"/>
          <w:sz w:val="24"/>
          <w:szCs w:val="22"/>
        </w:rPr>
        <w:t xml:space="preserve">pplicant. Because </w:t>
      </w:r>
      <w:r w:rsidR="00DB6066">
        <w:rPr>
          <w:rFonts w:ascii="Tahoma" w:hAnsi="Tahoma" w:cs="Tahoma"/>
          <w:sz w:val="24"/>
          <w:szCs w:val="22"/>
        </w:rPr>
        <w:t xml:space="preserve">an </w:t>
      </w:r>
      <w:r w:rsidR="005C61CE" w:rsidRPr="00075A66">
        <w:rPr>
          <w:rFonts w:ascii="Tahoma" w:hAnsi="Tahoma" w:cs="Tahoma"/>
          <w:sz w:val="24"/>
          <w:szCs w:val="22"/>
        </w:rPr>
        <w:t>agreement between</w:t>
      </w:r>
      <w:r w:rsidR="00DB6066">
        <w:rPr>
          <w:rFonts w:ascii="Tahoma" w:hAnsi="Tahoma" w:cs="Tahoma"/>
          <w:sz w:val="24"/>
          <w:szCs w:val="22"/>
        </w:rPr>
        <w:t xml:space="preserve"> an Applicant and a</w:t>
      </w:r>
      <w:r w:rsidR="005C61CE" w:rsidRPr="00075A66">
        <w:rPr>
          <w:rFonts w:ascii="Tahoma" w:hAnsi="Tahoma" w:cs="Tahoma"/>
          <w:sz w:val="24"/>
          <w:szCs w:val="22"/>
        </w:rPr>
        <w:t xml:space="preserve"> related part</w:t>
      </w:r>
      <w:r w:rsidR="00DB6066">
        <w:rPr>
          <w:rFonts w:ascii="Tahoma" w:hAnsi="Tahoma" w:cs="Tahoma"/>
          <w:sz w:val="24"/>
          <w:szCs w:val="22"/>
        </w:rPr>
        <w:t>y</w:t>
      </w:r>
      <w:r w:rsidR="005C61CE" w:rsidRPr="00075A66">
        <w:rPr>
          <w:rFonts w:ascii="Tahoma" w:hAnsi="Tahoma" w:cs="Tahoma"/>
          <w:sz w:val="24"/>
          <w:szCs w:val="22"/>
        </w:rPr>
        <w:t xml:space="preserve"> </w:t>
      </w:r>
      <w:r w:rsidR="00DB6066">
        <w:rPr>
          <w:rFonts w:ascii="Tahoma" w:hAnsi="Tahoma" w:cs="Tahoma"/>
          <w:sz w:val="24"/>
          <w:szCs w:val="22"/>
        </w:rPr>
        <w:t>is a</w:t>
      </w:r>
      <w:r w:rsidR="00DB6066" w:rsidRPr="00075A66">
        <w:rPr>
          <w:rFonts w:ascii="Tahoma" w:hAnsi="Tahoma" w:cs="Tahoma"/>
          <w:sz w:val="24"/>
          <w:szCs w:val="22"/>
        </w:rPr>
        <w:t xml:space="preserve"> </w:t>
      </w:r>
      <w:r w:rsidR="005C61CE" w:rsidRPr="00075A66">
        <w:rPr>
          <w:rFonts w:ascii="Tahoma" w:hAnsi="Tahoma" w:cs="Tahoma"/>
          <w:sz w:val="24"/>
          <w:szCs w:val="22"/>
        </w:rPr>
        <w:t xml:space="preserve">“less than arms-length” transaction, </w:t>
      </w:r>
      <w:r w:rsidR="00DB6066">
        <w:rPr>
          <w:rFonts w:ascii="Tahoma" w:hAnsi="Tahoma" w:cs="Tahoma"/>
          <w:sz w:val="24"/>
          <w:szCs w:val="22"/>
        </w:rPr>
        <w:t>A</w:t>
      </w:r>
      <w:r w:rsidR="005C61CE" w:rsidRPr="00075A66">
        <w:rPr>
          <w:rFonts w:ascii="Tahoma" w:hAnsi="Tahoma" w:cs="Tahoma"/>
          <w:sz w:val="24"/>
          <w:szCs w:val="22"/>
        </w:rPr>
        <w:t>pplicants must disclose</w:t>
      </w:r>
      <w:r w:rsidR="008E4B02">
        <w:rPr>
          <w:rFonts w:ascii="Tahoma" w:hAnsi="Tahoma" w:cs="Tahoma"/>
          <w:sz w:val="24"/>
          <w:szCs w:val="22"/>
        </w:rPr>
        <w:t xml:space="preserve"> the relationship between the Applicant and the related party and </w:t>
      </w:r>
      <w:r w:rsidR="005C61CE" w:rsidRPr="00075A66">
        <w:rPr>
          <w:rFonts w:ascii="Tahoma" w:hAnsi="Tahoma" w:cs="Tahoma"/>
          <w:sz w:val="24"/>
          <w:szCs w:val="22"/>
        </w:rPr>
        <w:t>be able to support the fair market value of property that is claimed as match.</w:t>
      </w:r>
    </w:p>
    <w:p w14:paraId="181E2485" w14:textId="77777777" w:rsidR="00C6000F" w:rsidRPr="00075A66" w:rsidRDefault="00C6000F" w:rsidP="00C6000F">
      <w:pPr>
        <w:spacing w:after="0"/>
        <w:ind w:left="2160"/>
        <w:rPr>
          <w:rFonts w:ascii="Tahoma" w:hAnsi="Tahoma" w:cs="Tahoma"/>
          <w:sz w:val="28"/>
          <w:szCs w:val="24"/>
        </w:rPr>
      </w:pPr>
    </w:p>
    <w:p w14:paraId="576BAE4C" w14:textId="19E947B4" w:rsidR="00C6000F" w:rsidRPr="00075A66" w:rsidRDefault="00C6000F" w:rsidP="00C6000F">
      <w:pPr>
        <w:spacing w:after="0"/>
        <w:ind w:left="2160"/>
        <w:rPr>
          <w:rFonts w:ascii="Tahoma" w:hAnsi="Tahoma" w:cs="Tahoma"/>
          <w:sz w:val="24"/>
          <w:szCs w:val="22"/>
        </w:rPr>
      </w:pPr>
      <w:r w:rsidRPr="00075A66">
        <w:rPr>
          <w:rFonts w:ascii="Tahoma" w:hAnsi="Tahoma" w:cs="Tahoma"/>
          <w:sz w:val="24"/>
          <w:szCs w:val="22"/>
        </w:rPr>
        <w:t xml:space="preserve">If </w:t>
      </w:r>
      <w:r w:rsidR="00EE2C04" w:rsidRPr="00075A66">
        <w:rPr>
          <w:rFonts w:ascii="Tahoma" w:hAnsi="Tahoma" w:cs="Tahoma"/>
          <w:sz w:val="24"/>
          <w:szCs w:val="22"/>
        </w:rPr>
        <w:t>CEC</w:t>
      </w:r>
      <w:r w:rsidRPr="00075A66">
        <w:rPr>
          <w:rFonts w:ascii="Tahoma" w:hAnsi="Tahoma" w:cs="Tahoma"/>
          <w:sz w:val="24"/>
          <w:szCs w:val="22"/>
        </w:rPr>
        <w:t xml:space="preserve"> funds are used to reimburse lease/rental payments for property owned by a related party, the </w:t>
      </w:r>
      <w:r w:rsidR="008E4B02">
        <w:rPr>
          <w:rFonts w:ascii="Tahoma" w:hAnsi="Tahoma" w:cs="Tahoma"/>
          <w:sz w:val="24"/>
          <w:szCs w:val="22"/>
        </w:rPr>
        <w:t>A</w:t>
      </w:r>
      <w:r w:rsidRPr="00075A66">
        <w:rPr>
          <w:rFonts w:ascii="Tahoma" w:hAnsi="Tahoma" w:cs="Tahoma"/>
          <w:sz w:val="24"/>
          <w:szCs w:val="22"/>
        </w:rPr>
        <w:t xml:space="preserve">pplicant can only claim the </w:t>
      </w:r>
      <w:r w:rsidRPr="00075A66">
        <w:rPr>
          <w:rFonts w:ascii="Tahoma" w:hAnsi="Tahoma" w:cs="Tahoma"/>
          <w:b/>
          <w:i/>
          <w:sz w:val="24"/>
          <w:szCs w:val="22"/>
        </w:rPr>
        <w:t>less</w:t>
      </w:r>
      <w:r w:rsidR="00612B0A" w:rsidRPr="00075A66">
        <w:rPr>
          <w:rFonts w:ascii="Tahoma" w:hAnsi="Tahoma" w:cs="Tahoma"/>
          <w:b/>
          <w:i/>
          <w:sz w:val="24"/>
          <w:szCs w:val="22"/>
        </w:rPr>
        <w:t>e</w:t>
      </w:r>
      <w:r w:rsidRPr="00075A66">
        <w:rPr>
          <w:rFonts w:ascii="Tahoma" w:hAnsi="Tahoma" w:cs="Tahoma"/>
          <w:b/>
          <w:i/>
          <w:sz w:val="24"/>
          <w:szCs w:val="22"/>
        </w:rPr>
        <w:t>r</w:t>
      </w:r>
      <w:r w:rsidRPr="00075A66">
        <w:rPr>
          <w:rFonts w:ascii="Tahoma" w:hAnsi="Tahoma" w:cs="Tahoma"/>
          <w:sz w:val="24"/>
          <w:szCs w:val="22"/>
        </w:rPr>
        <w:t xml:space="preserve"> of fair market value or actual lease payments, regardless of lease agreement terms.</w:t>
      </w:r>
    </w:p>
    <w:p w14:paraId="590A8B59" w14:textId="77777777" w:rsidR="00FB3F69" w:rsidRPr="00075A66" w:rsidRDefault="00FB3F69" w:rsidP="00FB3F69">
      <w:pPr>
        <w:spacing w:after="0"/>
        <w:ind w:left="2160"/>
        <w:rPr>
          <w:rFonts w:ascii="Tahoma" w:hAnsi="Tahoma" w:cs="Tahoma"/>
          <w:sz w:val="24"/>
          <w:szCs w:val="22"/>
        </w:rPr>
      </w:pPr>
    </w:p>
    <w:p w14:paraId="0490CB33" w14:textId="77777777" w:rsidR="00A8490D" w:rsidRPr="00075A66" w:rsidRDefault="00A8490D" w:rsidP="00A8490D">
      <w:pPr>
        <w:numPr>
          <w:ilvl w:val="0"/>
          <w:numId w:val="59"/>
        </w:numPr>
        <w:spacing w:after="0"/>
        <w:ind w:left="2160" w:hanging="720"/>
        <w:rPr>
          <w:rFonts w:ascii="Tahoma" w:hAnsi="Tahoma" w:cs="Tahoma"/>
          <w:sz w:val="24"/>
          <w:szCs w:val="22"/>
        </w:rPr>
      </w:pPr>
      <w:r w:rsidRPr="00075A66">
        <w:rPr>
          <w:rFonts w:ascii="Tahoma" w:hAnsi="Tahoma" w:cs="Tahoma"/>
          <w:b/>
          <w:i/>
          <w:sz w:val="24"/>
          <w:szCs w:val="22"/>
        </w:rPr>
        <w:t>Prorated Value of Property</w:t>
      </w:r>
      <w:r w:rsidR="0019560F" w:rsidRPr="00075A66">
        <w:rPr>
          <w:rFonts w:ascii="Tahoma" w:hAnsi="Tahoma" w:cs="Tahoma"/>
          <w:b/>
          <w:i/>
          <w:sz w:val="24"/>
          <w:szCs w:val="22"/>
        </w:rPr>
        <w:t xml:space="preserve"> </w:t>
      </w:r>
      <w:r w:rsidR="0019560F" w:rsidRPr="00075A66">
        <w:rPr>
          <w:rFonts w:ascii="Tahoma" w:hAnsi="Tahoma" w:cs="Tahoma"/>
          <w:sz w:val="24"/>
          <w:szCs w:val="22"/>
        </w:rPr>
        <w:t xml:space="preserve">– </w:t>
      </w:r>
      <w:r w:rsidRPr="00075A66">
        <w:rPr>
          <w:rFonts w:ascii="Tahoma" w:hAnsi="Tahoma" w:cs="Tahoma"/>
          <w:sz w:val="24"/>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41D00C4A" w14:textId="77777777" w:rsidR="00153BD5" w:rsidRPr="00075A66" w:rsidRDefault="00153BD5" w:rsidP="00153BD5">
      <w:pPr>
        <w:spacing w:after="0"/>
        <w:ind w:left="2160"/>
        <w:rPr>
          <w:rFonts w:ascii="Tahoma" w:hAnsi="Tahoma" w:cs="Tahoma"/>
          <w:sz w:val="24"/>
          <w:szCs w:val="22"/>
        </w:rPr>
      </w:pPr>
    </w:p>
    <w:p w14:paraId="65744587" w14:textId="25707B77" w:rsidR="00153BD5" w:rsidRPr="00075A66" w:rsidRDefault="00153BD5" w:rsidP="00A8490D">
      <w:pPr>
        <w:numPr>
          <w:ilvl w:val="0"/>
          <w:numId w:val="59"/>
        </w:numPr>
        <w:spacing w:after="0"/>
        <w:ind w:left="2160" w:hanging="720"/>
        <w:rPr>
          <w:rFonts w:ascii="Tahoma" w:hAnsi="Tahoma" w:cs="Tahoma"/>
          <w:sz w:val="24"/>
          <w:szCs w:val="24"/>
        </w:rPr>
      </w:pPr>
      <w:r w:rsidRPr="00075A66">
        <w:rPr>
          <w:rFonts w:ascii="Tahoma" w:hAnsi="Tahoma" w:cs="Tahoma"/>
          <w:b/>
          <w:i/>
          <w:sz w:val="24"/>
          <w:szCs w:val="22"/>
        </w:rPr>
        <w:t xml:space="preserve">Documentation </w:t>
      </w:r>
      <w:r w:rsidRPr="00075A66">
        <w:rPr>
          <w:rFonts w:ascii="Tahoma" w:hAnsi="Tahoma" w:cs="Tahoma"/>
          <w:sz w:val="24"/>
          <w:szCs w:val="22"/>
        </w:rPr>
        <w:t xml:space="preserve">– </w:t>
      </w:r>
      <w:r w:rsidR="0019560F" w:rsidRPr="00075A66">
        <w:rPr>
          <w:rFonts w:ascii="Tahoma" w:hAnsi="Tahoma" w:cs="Tahoma"/>
          <w:sz w:val="24"/>
          <w:szCs w:val="22"/>
        </w:rPr>
        <w:t xml:space="preserve">If selected for an award, all </w:t>
      </w:r>
      <w:r w:rsidRPr="00075A66">
        <w:rPr>
          <w:rFonts w:ascii="Tahoma" w:hAnsi="Tahoma" w:cs="Tahoma"/>
          <w:sz w:val="24"/>
          <w:szCs w:val="24"/>
        </w:rPr>
        <w:t xml:space="preserve">claimed match share expenditures must be adequately documented </w:t>
      </w:r>
      <w:r w:rsidR="0019560F" w:rsidRPr="00075A66">
        <w:rPr>
          <w:rFonts w:ascii="Tahoma" w:hAnsi="Tahoma" w:cs="Tahoma"/>
          <w:sz w:val="24"/>
          <w:szCs w:val="24"/>
        </w:rPr>
        <w:t xml:space="preserve">to </w:t>
      </w:r>
      <w:r w:rsidR="00EE2C04" w:rsidRPr="00075A66">
        <w:rPr>
          <w:rFonts w:ascii="Tahoma" w:hAnsi="Tahoma" w:cs="Tahoma"/>
          <w:sz w:val="24"/>
          <w:szCs w:val="24"/>
        </w:rPr>
        <w:t>CEC</w:t>
      </w:r>
      <w:r w:rsidR="0019560F" w:rsidRPr="00075A66">
        <w:rPr>
          <w:rFonts w:ascii="Tahoma" w:hAnsi="Tahoma" w:cs="Tahoma"/>
          <w:sz w:val="24"/>
          <w:szCs w:val="24"/>
        </w:rPr>
        <w:t xml:space="preserve"> during the agreement invoicing process which may </w:t>
      </w:r>
      <w:r w:rsidR="00E47E20" w:rsidRPr="00075A66">
        <w:rPr>
          <w:rFonts w:ascii="Tahoma" w:hAnsi="Tahoma" w:cs="Tahoma"/>
          <w:sz w:val="24"/>
          <w:szCs w:val="24"/>
        </w:rPr>
        <w:t>include but</w:t>
      </w:r>
      <w:r w:rsidR="0019560F" w:rsidRPr="00075A66">
        <w:rPr>
          <w:rFonts w:ascii="Tahoma" w:hAnsi="Tahoma" w:cs="Tahoma"/>
          <w:sz w:val="24"/>
          <w:szCs w:val="24"/>
        </w:rPr>
        <w:t xml:space="preserve"> is not limited </w:t>
      </w:r>
      <w:proofErr w:type="gramStart"/>
      <w:r w:rsidR="0019560F" w:rsidRPr="00075A66">
        <w:rPr>
          <w:rFonts w:ascii="Tahoma" w:hAnsi="Tahoma" w:cs="Tahoma"/>
          <w:sz w:val="24"/>
          <w:szCs w:val="24"/>
        </w:rPr>
        <w:t>to:</w:t>
      </w:r>
      <w:proofErr w:type="gramEnd"/>
      <w:r w:rsidR="0019560F" w:rsidRPr="00075A66">
        <w:rPr>
          <w:rFonts w:ascii="Tahoma" w:hAnsi="Tahoma" w:cs="Tahoma"/>
          <w:sz w:val="24"/>
          <w:szCs w:val="24"/>
        </w:rPr>
        <w:t xml:space="preserve"> the fair market value of existing property, methodology to allocate existing property on a prorated basis, lease agreements, and other appropriate documentation.</w:t>
      </w:r>
    </w:p>
    <w:p w14:paraId="389C334C" w14:textId="77777777" w:rsidR="00D87BD2" w:rsidRPr="00075A66" w:rsidRDefault="00D87BD2" w:rsidP="00223C3C">
      <w:pPr>
        <w:spacing w:after="0"/>
        <w:ind w:left="1440"/>
        <w:rPr>
          <w:rFonts w:ascii="Tahoma" w:hAnsi="Tahoma" w:cs="Tahoma"/>
          <w:sz w:val="24"/>
          <w:szCs w:val="24"/>
        </w:rPr>
      </w:pPr>
    </w:p>
    <w:p w14:paraId="5B68A99F" w14:textId="77777777" w:rsidR="007A369A" w:rsidRPr="00075A66" w:rsidRDefault="007A369A" w:rsidP="005054CB">
      <w:pPr>
        <w:pStyle w:val="Heading2"/>
        <w:keepNext w:val="0"/>
        <w:numPr>
          <w:ilvl w:val="0"/>
          <w:numId w:val="52"/>
        </w:numPr>
        <w:spacing w:before="0" w:after="0"/>
        <w:ind w:hanging="720"/>
        <w:rPr>
          <w:rFonts w:ascii="Tahoma" w:hAnsi="Tahoma" w:cs="Tahoma"/>
        </w:rPr>
      </w:pPr>
      <w:bookmarkStart w:id="52" w:name="_Toc144292495"/>
      <w:r w:rsidRPr="00075A66">
        <w:rPr>
          <w:rFonts w:ascii="Tahoma" w:hAnsi="Tahoma" w:cs="Tahoma"/>
        </w:rPr>
        <w:t xml:space="preserve">Unallowable </w:t>
      </w:r>
      <w:r w:rsidR="005054CB" w:rsidRPr="00075A66">
        <w:rPr>
          <w:rFonts w:ascii="Tahoma" w:hAnsi="Tahoma" w:cs="Tahoma"/>
        </w:rPr>
        <w:t>Costs (</w:t>
      </w:r>
      <w:r w:rsidR="005054CB" w:rsidRPr="00075A66">
        <w:rPr>
          <w:rFonts w:ascii="Tahoma" w:hAnsi="Tahoma" w:cs="Tahoma"/>
          <w:lang w:val="en-US"/>
        </w:rPr>
        <w:t>R</w:t>
      </w:r>
      <w:r w:rsidR="0030349C" w:rsidRPr="00075A66">
        <w:rPr>
          <w:rFonts w:ascii="Tahoma" w:hAnsi="Tahoma" w:cs="Tahoma"/>
        </w:rPr>
        <w:t xml:space="preserve">eimbursable or </w:t>
      </w:r>
      <w:r w:rsidR="005054CB" w:rsidRPr="00075A66">
        <w:rPr>
          <w:rFonts w:ascii="Tahoma" w:hAnsi="Tahoma" w:cs="Tahoma"/>
          <w:lang w:val="en-US"/>
        </w:rPr>
        <w:t>M</w:t>
      </w:r>
      <w:r w:rsidR="0030349C" w:rsidRPr="00075A66">
        <w:rPr>
          <w:rFonts w:ascii="Tahoma" w:hAnsi="Tahoma" w:cs="Tahoma"/>
        </w:rPr>
        <w:t xml:space="preserve">atch </w:t>
      </w:r>
      <w:r w:rsidR="005054CB" w:rsidRPr="00075A66">
        <w:rPr>
          <w:rFonts w:ascii="Tahoma" w:hAnsi="Tahoma" w:cs="Tahoma"/>
          <w:lang w:val="en-US"/>
        </w:rPr>
        <w:t>S</w:t>
      </w:r>
      <w:r w:rsidR="0030349C" w:rsidRPr="00075A66">
        <w:rPr>
          <w:rFonts w:ascii="Tahoma" w:hAnsi="Tahoma" w:cs="Tahoma"/>
        </w:rPr>
        <w:t>hare)</w:t>
      </w:r>
      <w:bookmarkEnd w:id="52"/>
    </w:p>
    <w:p w14:paraId="59402FBF" w14:textId="673D4B1C" w:rsidR="007A369A" w:rsidRPr="00075A66" w:rsidRDefault="00787E91" w:rsidP="005054CB">
      <w:pPr>
        <w:spacing w:after="0"/>
        <w:ind w:left="720"/>
        <w:rPr>
          <w:rFonts w:ascii="Tahoma" w:hAnsi="Tahoma" w:cs="Tahoma"/>
          <w:sz w:val="24"/>
          <w:szCs w:val="24"/>
        </w:rPr>
      </w:pPr>
      <w:r w:rsidRPr="00075A66">
        <w:rPr>
          <w:rFonts w:ascii="Tahoma" w:hAnsi="Tahoma" w:cs="Tahoma"/>
          <w:sz w:val="24"/>
          <w:szCs w:val="24"/>
        </w:rPr>
        <w:t>For an item of cost to be allowable</w:t>
      </w:r>
      <w:r w:rsidR="008E4B02">
        <w:rPr>
          <w:rFonts w:ascii="Tahoma" w:hAnsi="Tahoma" w:cs="Tahoma"/>
          <w:sz w:val="24"/>
          <w:szCs w:val="24"/>
        </w:rPr>
        <w:t xml:space="preserve"> for reimbursement with CEC funds or as match share expenditure</w:t>
      </w:r>
      <w:r w:rsidRPr="00075A66">
        <w:rPr>
          <w:rFonts w:ascii="Tahoma" w:hAnsi="Tahoma" w:cs="Tahoma"/>
          <w:sz w:val="24"/>
          <w:szCs w:val="24"/>
        </w:rPr>
        <w:t xml:space="preserve">, it must be included in the </w:t>
      </w:r>
      <w:r w:rsidR="00142B75">
        <w:rPr>
          <w:rFonts w:ascii="Tahoma" w:hAnsi="Tahoma" w:cs="Tahoma"/>
          <w:sz w:val="24"/>
          <w:szCs w:val="24"/>
        </w:rPr>
        <w:t>executed</w:t>
      </w:r>
      <w:r w:rsidR="00142B75" w:rsidRPr="00075A66">
        <w:rPr>
          <w:rFonts w:ascii="Tahoma" w:hAnsi="Tahoma" w:cs="Tahoma"/>
          <w:sz w:val="24"/>
          <w:szCs w:val="24"/>
        </w:rPr>
        <w:t xml:space="preserve"> </w:t>
      </w:r>
      <w:r w:rsidRPr="00075A66">
        <w:rPr>
          <w:rFonts w:ascii="Tahoma" w:hAnsi="Tahoma" w:cs="Tahoma"/>
          <w:sz w:val="24"/>
          <w:szCs w:val="24"/>
        </w:rPr>
        <w:t xml:space="preserve">agreement budget and allowable per the terms and conditions of the resulting agreement. The following are examples of unallowable costs under an agreement resulting from this solicitation. </w:t>
      </w:r>
      <w:r w:rsidR="0004546A" w:rsidRPr="00075A66">
        <w:rPr>
          <w:rFonts w:ascii="Tahoma" w:hAnsi="Tahoma" w:cs="Tahoma"/>
          <w:sz w:val="24"/>
          <w:szCs w:val="24"/>
        </w:rPr>
        <w:t xml:space="preserve">This list is not comprehensive and additional </w:t>
      </w:r>
      <w:r w:rsidRPr="00075A66">
        <w:rPr>
          <w:rFonts w:ascii="Tahoma" w:hAnsi="Tahoma" w:cs="Tahoma"/>
          <w:sz w:val="24"/>
          <w:szCs w:val="24"/>
        </w:rPr>
        <w:t xml:space="preserve">items of </w:t>
      </w:r>
      <w:r w:rsidR="0004546A" w:rsidRPr="00075A66">
        <w:rPr>
          <w:rFonts w:ascii="Tahoma" w:hAnsi="Tahoma" w:cs="Tahoma"/>
          <w:sz w:val="24"/>
          <w:szCs w:val="24"/>
        </w:rPr>
        <w:t>cost</w:t>
      </w:r>
      <w:r w:rsidRPr="00075A66">
        <w:rPr>
          <w:rFonts w:ascii="Tahoma" w:hAnsi="Tahoma" w:cs="Tahoma"/>
          <w:sz w:val="24"/>
          <w:szCs w:val="24"/>
        </w:rPr>
        <w:t xml:space="preserve"> may be unallowable in accordance with the terms and conditions.</w:t>
      </w:r>
    </w:p>
    <w:p w14:paraId="0E749D50" w14:textId="77777777" w:rsidR="0030349C" w:rsidRPr="00075A66" w:rsidRDefault="0030349C" w:rsidP="007A369A">
      <w:pPr>
        <w:spacing w:after="0"/>
        <w:ind w:left="1440"/>
        <w:rPr>
          <w:rFonts w:ascii="Tahoma" w:hAnsi="Tahoma" w:cs="Tahoma"/>
          <w:sz w:val="24"/>
          <w:szCs w:val="24"/>
        </w:rPr>
      </w:pPr>
    </w:p>
    <w:p w14:paraId="2AC3C142" w14:textId="414E0CAB" w:rsidR="0030349C" w:rsidRPr="00075A66" w:rsidRDefault="0030349C" w:rsidP="005054CB">
      <w:pPr>
        <w:numPr>
          <w:ilvl w:val="0"/>
          <w:numId w:val="57"/>
        </w:numPr>
        <w:spacing w:after="0"/>
        <w:ind w:left="1440" w:hanging="720"/>
        <w:rPr>
          <w:rFonts w:ascii="Tahoma" w:hAnsi="Tahoma" w:cs="Tahoma"/>
          <w:sz w:val="24"/>
          <w:szCs w:val="22"/>
        </w:rPr>
      </w:pPr>
      <w:r w:rsidRPr="00075A66">
        <w:rPr>
          <w:rFonts w:ascii="Tahoma" w:hAnsi="Tahoma" w:cs="Tahoma"/>
          <w:b/>
          <w:bCs/>
          <w:i/>
          <w:iCs/>
          <w:sz w:val="24"/>
          <w:szCs w:val="24"/>
        </w:rPr>
        <w:t>Forgone Profit</w:t>
      </w:r>
      <w:r w:rsidRPr="00075A66">
        <w:rPr>
          <w:rFonts w:ascii="Tahoma" w:hAnsi="Tahoma" w:cs="Tahoma"/>
          <w:sz w:val="24"/>
          <w:szCs w:val="24"/>
        </w:rPr>
        <w:t xml:space="preserve"> – For example, if a company usually charges 10% profit but only charges 4% to </w:t>
      </w:r>
      <w:r w:rsidR="00EE2C04" w:rsidRPr="00075A66">
        <w:rPr>
          <w:rFonts w:ascii="Tahoma" w:hAnsi="Tahoma" w:cs="Tahoma"/>
          <w:sz w:val="24"/>
          <w:szCs w:val="24"/>
        </w:rPr>
        <w:t>CEC</w:t>
      </w:r>
      <w:r w:rsidR="00142B75">
        <w:rPr>
          <w:rFonts w:ascii="Tahoma" w:hAnsi="Tahoma" w:cs="Tahoma"/>
          <w:sz w:val="24"/>
          <w:szCs w:val="24"/>
        </w:rPr>
        <w:t xml:space="preserve"> t</w:t>
      </w:r>
      <w:r w:rsidRPr="00075A66">
        <w:rPr>
          <w:rFonts w:ascii="Tahoma" w:hAnsi="Tahoma" w:cs="Tahoma"/>
          <w:sz w:val="24"/>
          <w:szCs w:val="24"/>
        </w:rPr>
        <w:t>he unclaimed difference is not an allowable item of cost.</w:t>
      </w:r>
    </w:p>
    <w:p w14:paraId="32D9C77C" w14:textId="77777777" w:rsidR="0030349C" w:rsidRPr="00075A66" w:rsidRDefault="0030349C" w:rsidP="005054CB">
      <w:pPr>
        <w:spacing w:after="0"/>
        <w:ind w:left="1440"/>
        <w:rPr>
          <w:rFonts w:ascii="Tahoma" w:hAnsi="Tahoma" w:cs="Tahoma"/>
          <w:sz w:val="24"/>
          <w:szCs w:val="22"/>
        </w:rPr>
      </w:pPr>
    </w:p>
    <w:p w14:paraId="67C6B6F6" w14:textId="776D2456" w:rsidR="0030349C" w:rsidRPr="00075A66" w:rsidRDefault="0030349C" w:rsidP="005054CB">
      <w:pPr>
        <w:numPr>
          <w:ilvl w:val="0"/>
          <w:numId w:val="57"/>
        </w:numPr>
        <w:spacing w:after="0"/>
        <w:ind w:left="1440" w:hanging="720"/>
        <w:rPr>
          <w:rFonts w:ascii="Tahoma" w:hAnsi="Tahoma" w:cs="Tahoma"/>
          <w:sz w:val="24"/>
          <w:szCs w:val="22"/>
        </w:rPr>
      </w:pPr>
      <w:r w:rsidRPr="00075A66">
        <w:rPr>
          <w:rFonts w:ascii="Tahoma" w:hAnsi="Tahoma" w:cs="Tahoma"/>
          <w:b/>
          <w:bCs/>
          <w:i/>
          <w:iCs/>
          <w:sz w:val="24"/>
          <w:szCs w:val="24"/>
        </w:rPr>
        <w:t>Forgone Rent</w:t>
      </w:r>
      <w:r w:rsidRPr="00075A66">
        <w:rPr>
          <w:rFonts w:ascii="Tahoma" w:hAnsi="Tahoma" w:cs="Tahoma"/>
          <w:sz w:val="24"/>
          <w:szCs w:val="24"/>
        </w:rPr>
        <w:t xml:space="preserve"> – For </w:t>
      </w:r>
      <w:r w:rsidR="002F4C0B" w:rsidRPr="00075A66">
        <w:rPr>
          <w:rFonts w:ascii="Tahoma" w:hAnsi="Tahoma" w:cs="Tahoma"/>
          <w:sz w:val="24"/>
          <w:szCs w:val="24"/>
        </w:rPr>
        <w:t xml:space="preserve">example, rent that </w:t>
      </w:r>
      <w:r w:rsidR="00142B75">
        <w:rPr>
          <w:rFonts w:ascii="Tahoma" w:hAnsi="Tahoma" w:cs="Tahoma"/>
          <w:sz w:val="24"/>
          <w:szCs w:val="24"/>
        </w:rPr>
        <w:t>is</w:t>
      </w:r>
      <w:r w:rsidR="00142B75" w:rsidRPr="00075A66">
        <w:rPr>
          <w:rFonts w:ascii="Tahoma" w:hAnsi="Tahoma" w:cs="Tahoma"/>
          <w:sz w:val="24"/>
          <w:szCs w:val="24"/>
        </w:rPr>
        <w:t xml:space="preserve"> </w:t>
      </w:r>
      <w:r w:rsidR="002F4C0B" w:rsidRPr="00075A66">
        <w:rPr>
          <w:rFonts w:ascii="Tahoma" w:hAnsi="Tahoma" w:cs="Tahoma"/>
          <w:sz w:val="24"/>
          <w:szCs w:val="24"/>
        </w:rPr>
        <w:t>not paid is not an allowable item of cost.</w:t>
      </w:r>
    </w:p>
    <w:p w14:paraId="4D65F02E" w14:textId="77777777" w:rsidR="0030349C" w:rsidRPr="00075A66" w:rsidRDefault="0030349C" w:rsidP="005054CB">
      <w:pPr>
        <w:spacing w:after="0"/>
        <w:ind w:left="1440"/>
        <w:rPr>
          <w:rFonts w:ascii="Tahoma" w:hAnsi="Tahoma" w:cs="Tahoma"/>
          <w:sz w:val="24"/>
          <w:szCs w:val="22"/>
        </w:rPr>
      </w:pPr>
    </w:p>
    <w:p w14:paraId="5ABBF55E" w14:textId="0DE08DFF" w:rsidR="0085595F" w:rsidRPr="00075A66" w:rsidRDefault="002F4C0B" w:rsidP="005054CB">
      <w:pPr>
        <w:numPr>
          <w:ilvl w:val="0"/>
          <w:numId w:val="57"/>
        </w:numPr>
        <w:spacing w:after="0"/>
        <w:ind w:left="1440" w:hanging="720"/>
        <w:rPr>
          <w:rFonts w:ascii="Tahoma" w:hAnsi="Tahoma" w:cs="Tahoma"/>
          <w:sz w:val="24"/>
          <w:szCs w:val="22"/>
        </w:rPr>
      </w:pPr>
      <w:r w:rsidRPr="00075A66">
        <w:rPr>
          <w:rFonts w:ascii="Tahoma" w:hAnsi="Tahoma" w:cs="Tahoma"/>
          <w:b/>
          <w:bCs/>
          <w:i/>
          <w:iCs/>
          <w:sz w:val="24"/>
          <w:szCs w:val="24"/>
        </w:rPr>
        <w:t>Discounted or Refunded Equipment Costs</w:t>
      </w:r>
      <w:r w:rsidRPr="00075A66">
        <w:rPr>
          <w:rFonts w:ascii="Tahoma" w:hAnsi="Tahoma" w:cs="Tahoma"/>
          <w:sz w:val="24"/>
          <w:szCs w:val="24"/>
        </w:rPr>
        <w:t xml:space="preserve"> </w:t>
      </w:r>
      <w:r w:rsidR="00D244C4" w:rsidRPr="00075A66">
        <w:rPr>
          <w:rFonts w:ascii="Tahoma" w:hAnsi="Tahoma" w:cs="Tahoma"/>
          <w:sz w:val="24"/>
          <w:szCs w:val="24"/>
        </w:rPr>
        <w:t>–</w:t>
      </w:r>
      <w:r w:rsidRPr="00075A66">
        <w:rPr>
          <w:rFonts w:ascii="Tahoma" w:hAnsi="Tahoma" w:cs="Tahoma"/>
          <w:sz w:val="24"/>
          <w:szCs w:val="24"/>
        </w:rPr>
        <w:t xml:space="preserve"> </w:t>
      </w:r>
      <w:r w:rsidR="00D244C4" w:rsidRPr="00075A66">
        <w:rPr>
          <w:rFonts w:ascii="Tahoma" w:hAnsi="Tahoma" w:cs="Tahoma"/>
          <w:sz w:val="24"/>
          <w:szCs w:val="24"/>
        </w:rPr>
        <w:t>For example, a claim that equipment costs $10,000 but</w:t>
      </w:r>
      <w:r w:rsidR="001D23F6">
        <w:rPr>
          <w:rFonts w:ascii="Tahoma" w:hAnsi="Tahoma" w:cs="Tahoma"/>
          <w:sz w:val="24"/>
          <w:szCs w:val="24"/>
        </w:rPr>
        <w:t xml:space="preserve"> the grant</w:t>
      </w:r>
      <w:r w:rsidR="00D244C4" w:rsidRPr="00075A66">
        <w:rPr>
          <w:rFonts w:ascii="Tahoma" w:hAnsi="Tahoma" w:cs="Tahoma"/>
          <w:sz w:val="24"/>
          <w:szCs w:val="24"/>
        </w:rPr>
        <w:t xml:space="preserve"> recipient only pays $6,000 due to some “special” discount</w:t>
      </w:r>
      <w:r w:rsidR="00E03FE2" w:rsidRPr="00075A66">
        <w:rPr>
          <w:rFonts w:ascii="Tahoma" w:hAnsi="Tahoma" w:cs="Tahoma"/>
          <w:sz w:val="24"/>
          <w:szCs w:val="24"/>
        </w:rPr>
        <w:t>. The difference of</w:t>
      </w:r>
      <w:r w:rsidR="00D244C4" w:rsidRPr="00075A66">
        <w:rPr>
          <w:rFonts w:ascii="Tahoma" w:hAnsi="Tahoma" w:cs="Tahoma"/>
          <w:sz w:val="24"/>
          <w:szCs w:val="24"/>
        </w:rPr>
        <w:t xml:space="preserve"> $4,000 </w:t>
      </w:r>
      <w:r w:rsidR="00E03FE2" w:rsidRPr="00075A66">
        <w:rPr>
          <w:rFonts w:ascii="Tahoma" w:hAnsi="Tahoma" w:cs="Tahoma"/>
          <w:sz w:val="24"/>
          <w:szCs w:val="24"/>
        </w:rPr>
        <w:t>is not an allowable</w:t>
      </w:r>
      <w:r w:rsidR="00D244C4" w:rsidRPr="00075A66">
        <w:rPr>
          <w:rFonts w:ascii="Tahoma" w:hAnsi="Tahoma" w:cs="Tahoma"/>
          <w:sz w:val="24"/>
          <w:szCs w:val="24"/>
        </w:rPr>
        <w:t xml:space="preserve"> match</w:t>
      </w:r>
      <w:r w:rsidR="00E03FE2" w:rsidRPr="00075A66">
        <w:rPr>
          <w:rFonts w:ascii="Tahoma" w:hAnsi="Tahoma" w:cs="Tahoma"/>
          <w:sz w:val="24"/>
          <w:szCs w:val="24"/>
        </w:rPr>
        <w:t xml:space="preserve"> share expense</w:t>
      </w:r>
      <w:r w:rsidR="00D244C4" w:rsidRPr="00075A66">
        <w:rPr>
          <w:rFonts w:ascii="Tahoma" w:hAnsi="Tahoma" w:cs="Tahoma"/>
          <w:sz w:val="24"/>
          <w:szCs w:val="24"/>
        </w:rPr>
        <w:t xml:space="preserve">. Another example is if the </w:t>
      </w:r>
      <w:r w:rsidR="001D23F6">
        <w:rPr>
          <w:rFonts w:ascii="Tahoma" w:hAnsi="Tahoma" w:cs="Tahoma"/>
          <w:sz w:val="24"/>
          <w:szCs w:val="24"/>
        </w:rPr>
        <w:t xml:space="preserve">grant </w:t>
      </w:r>
      <w:r w:rsidR="00D244C4" w:rsidRPr="00075A66">
        <w:rPr>
          <w:rFonts w:ascii="Tahoma" w:hAnsi="Tahoma" w:cs="Tahoma"/>
          <w:sz w:val="24"/>
          <w:szCs w:val="24"/>
        </w:rPr>
        <w:t xml:space="preserve">recipient actually pays $10,000 but the vendor refunds $4,000 – only the net $6,000 is an </w:t>
      </w:r>
      <w:r w:rsidR="00AC56AC" w:rsidRPr="00075A66">
        <w:rPr>
          <w:rFonts w:ascii="Tahoma" w:hAnsi="Tahoma" w:cs="Tahoma"/>
          <w:sz w:val="24"/>
          <w:szCs w:val="24"/>
        </w:rPr>
        <w:t>allowable</w:t>
      </w:r>
      <w:r w:rsidR="00D244C4" w:rsidRPr="00075A66">
        <w:rPr>
          <w:rFonts w:ascii="Tahoma" w:hAnsi="Tahoma" w:cs="Tahoma"/>
          <w:sz w:val="24"/>
          <w:szCs w:val="24"/>
        </w:rPr>
        <w:t xml:space="preserve"> item of cost. </w:t>
      </w:r>
    </w:p>
    <w:p w14:paraId="77C0FD1F" w14:textId="77777777" w:rsidR="0085595F" w:rsidRPr="00075A66" w:rsidRDefault="0085595F" w:rsidP="005054CB">
      <w:pPr>
        <w:spacing w:after="0"/>
        <w:ind w:left="1440"/>
        <w:rPr>
          <w:rFonts w:ascii="Tahoma" w:hAnsi="Tahoma" w:cs="Tahoma"/>
          <w:sz w:val="24"/>
          <w:szCs w:val="22"/>
        </w:rPr>
      </w:pPr>
    </w:p>
    <w:p w14:paraId="41BB96A2" w14:textId="42D9E9EE" w:rsidR="00D244C4" w:rsidRPr="00075A66" w:rsidRDefault="00D244C4" w:rsidP="005054CB">
      <w:pPr>
        <w:numPr>
          <w:ilvl w:val="0"/>
          <w:numId w:val="57"/>
        </w:numPr>
        <w:spacing w:after="0"/>
        <w:ind w:left="1440" w:hanging="720"/>
        <w:rPr>
          <w:rFonts w:ascii="Tahoma" w:hAnsi="Tahoma" w:cs="Tahoma"/>
          <w:sz w:val="24"/>
          <w:szCs w:val="22"/>
        </w:rPr>
      </w:pPr>
      <w:r w:rsidRPr="00075A66">
        <w:rPr>
          <w:rFonts w:ascii="Tahoma" w:hAnsi="Tahoma" w:cs="Tahoma"/>
          <w:b/>
          <w:i/>
          <w:sz w:val="24"/>
          <w:szCs w:val="22"/>
        </w:rPr>
        <w:t>Forgone</w:t>
      </w:r>
      <w:r w:rsidR="0085595F" w:rsidRPr="00075A66">
        <w:rPr>
          <w:rFonts w:ascii="Tahoma" w:hAnsi="Tahoma" w:cs="Tahoma"/>
          <w:b/>
          <w:i/>
          <w:sz w:val="24"/>
          <w:szCs w:val="22"/>
        </w:rPr>
        <w:t xml:space="preserve"> S</w:t>
      </w:r>
      <w:r w:rsidRPr="00075A66">
        <w:rPr>
          <w:rFonts w:ascii="Tahoma" w:hAnsi="Tahoma" w:cs="Tahoma"/>
          <w:b/>
          <w:i/>
          <w:sz w:val="24"/>
          <w:szCs w:val="22"/>
        </w:rPr>
        <w:t>alary</w:t>
      </w:r>
      <w:r w:rsidR="0085595F" w:rsidRPr="00075A66">
        <w:rPr>
          <w:rFonts w:ascii="Tahoma" w:hAnsi="Tahoma" w:cs="Tahoma"/>
          <w:b/>
          <w:i/>
          <w:sz w:val="24"/>
          <w:szCs w:val="22"/>
        </w:rPr>
        <w:t>, Fringe, Indirect or Other Types of Cost</w:t>
      </w:r>
      <w:r w:rsidRPr="00075A66">
        <w:rPr>
          <w:rFonts w:ascii="Tahoma" w:hAnsi="Tahoma" w:cs="Tahoma"/>
          <w:sz w:val="24"/>
          <w:szCs w:val="22"/>
        </w:rPr>
        <w:t xml:space="preserve"> </w:t>
      </w:r>
      <w:r w:rsidR="0085595F" w:rsidRPr="00075A66">
        <w:rPr>
          <w:rFonts w:ascii="Tahoma" w:hAnsi="Tahoma" w:cs="Tahoma"/>
          <w:sz w:val="24"/>
          <w:szCs w:val="22"/>
        </w:rPr>
        <w:t>– For example, a person</w:t>
      </w:r>
      <w:r w:rsidRPr="00075A66">
        <w:rPr>
          <w:rFonts w:ascii="Tahoma" w:hAnsi="Tahoma" w:cs="Tahoma"/>
          <w:sz w:val="24"/>
          <w:szCs w:val="22"/>
        </w:rPr>
        <w:t xml:space="preserve"> normally charge</w:t>
      </w:r>
      <w:r w:rsidR="00AC56AC" w:rsidRPr="00075A66">
        <w:rPr>
          <w:rFonts w:ascii="Tahoma" w:hAnsi="Tahoma" w:cs="Tahoma"/>
          <w:sz w:val="24"/>
          <w:szCs w:val="22"/>
        </w:rPr>
        <w:t>s</w:t>
      </w:r>
      <w:r w:rsidR="0085595F" w:rsidRPr="00075A66">
        <w:rPr>
          <w:rFonts w:ascii="Tahoma" w:hAnsi="Tahoma" w:cs="Tahoma"/>
          <w:sz w:val="24"/>
          <w:szCs w:val="22"/>
        </w:rPr>
        <w:t xml:space="preserve"> or is paid</w:t>
      </w:r>
      <w:r w:rsidRPr="00075A66">
        <w:rPr>
          <w:rFonts w:ascii="Tahoma" w:hAnsi="Tahoma" w:cs="Tahoma"/>
          <w:sz w:val="24"/>
          <w:szCs w:val="22"/>
        </w:rPr>
        <w:t xml:space="preserve"> $100</w:t>
      </w:r>
      <w:r w:rsidR="0085595F" w:rsidRPr="00075A66">
        <w:rPr>
          <w:rFonts w:ascii="Tahoma" w:hAnsi="Tahoma" w:cs="Tahoma"/>
          <w:sz w:val="24"/>
          <w:szCs w:val="22"/>
        </w:rPr>
        <w:t xml:space="preserve"> per </w:t>
      </w:r>
      <w:proofErr w:type="gramStart"/>
      <w:r w:rsidR="0085595F" w:rsidRPr="00075A66">
        <w:rPr>
          <w:rFonts w:ascii="Tahoma" w:hAnsi="Tahoma" w:cs="Tahoma"/>
          <w:sz w:val="24"/>
          <w:szCs w:val="22"/>
        </w:rPr>
        <w:t>hour</w:t>
      </w:r>
      <w:r w:rsidRPr="00075A66">
        <w:rPr>
          <w:rFonts w:ascii="Tahoma" w:hAnsi="Tahoma" w:cs="Tahoma"/>
          <w:sz w:val="24"/>
          <w:szCs w:val="22"/>
        </w:rPr>
        <w:t>, but</w:t>
      </w:r>
      <w:proofErr w:type="gramEnd"/>
      <w:r w:rsidRPr="00075A66">
        <w:rPr>
          <w:rFonts w:ascii="Tahoma" w:hAnsi="Tahoma" w:cs="Tahoma"/>
          <w:sz w:val="24"/>
          <w:szCs w:val="22"/>
        </w:rPr>
        <w:t xml:space="preserve"> will only charge</w:t>
      </w:r>
      <w:r w:rsidR="0085595F" w:rsidRPr="00075A66">
        <w:rPr>
          <w:rFonts w:ascii="Tahoma" w:hAnsi="Tahoma" w:cs="Tahoma"/>
          <w:sz w:val="24"/>
          <w:szCs w:val="22"/>
        </w:rPr>
        <w:t xml:space="preserve"> $50 per hour towards </w:t>
      </w:r>
      <w:r w:rsidR="00EE2C04" w:rsidRPr="00075A66">
        <w:rPr>
          <w:rFonts w:ascii="Tahoma" w:hAnsi="Tahoma" w:cs="Tahoma"/>
          <w:sz w:val="24"/>
          <w:szCs w:val="22"/>
        </w:rPr>
        <w:t>the CEC</w:t>
      </w:r>
      <w:r w:rsidRPr="00075A66">
        <w:rPr>
          <w:rFonts w:ascii="Tahoma" w:hAnsi="Tahoma" w:cs="Tahoma"/>
          <w:sz w:val="24"/>
          <w:szCs w:val="22"/>
        </w:rPr>
        <w:t xml:space="preserve"> </w:t>
      </w:r>
      <w:r w:rsidR="0085595F" w:rsidRPr="00075A66">
        <w:rPr>
          <w:rFonts w:ascii="Tahoma" w:hAnsi="Tahoma" w:cs="Tahoma"/>
          <w:sz w:val="24"/>
          <w:szCs w:val="22"/>
        </w:rPr>
        <w:t xml:space="preserve">award. </w:t>
      </w:r>
      <w:r w:rsidR="00D769AB" w:rsidRPr="00075A66">
        <w:rPr>
          <w:rFonts w:ascii="Tahoma" w:hAnsi="Tahoma" w:cs="Tahoma"/>
          <w:sz w:val="24"/>
          <w:szCs w:val="22"/>
        </w:rPr>
        <w:t>Only</w:t>
      </w:r>
      <w:r w:rsidRPr="00075A66">
        <w:rPr>
          <w:rFonts w:ascii="Tahoma" w:hAnsi="Tahoma" w:cs="Tahoma"/>
          <w:sz w:val="24"/>
          <w:szCs w:val="22"/>
        </w:rPr>
        <w:t xml:space="preserve"> actual </w:t>
      </w:r>
      <w:r w:rsidR="00D769AB" w:rsidRPr="00075A66">
        <w:rPr>
          <w:rFonts w:ascii="Tahoma" w:hAnsi="Tahoma" w:cs="Tahoma"/>
          <w:sz w:val="24"/>
          <w:szCs w:val="22"/>
        </w:rPr>
        <w:t xml:space="preserve">costs incurred and paid </w:t>
      </w:r>
      <w:r w:rsidRPr="00075A66">
        <w:rPr>
          <w:rFonts w:ascii="Tahoma" w:hAnsi="Tahoma" w:cs="Tahoma"/>
          <w:sz w:val="24"/>
          <w:szCs w:val="22"/>
        </w:rPr>
        <w:t>to the employee</w:t>
      </w:r>
      <w:r w:rsidR="00D769AB" w:rsidRPr="00075A66">
        <w:rPr>
          <w:rFonts w:ascii="Tahoma" w:hAnsi="Tahoma" w:cs="Tahoma"/>
          <w:sz w:val="24"/>
          <w:szCs w:val="22"/>
        </w:rPr>
        <w:t xml:space="preserve"> are allowable</w:t>
      </w:r>
      <w:r w:rsidRPr="00075A66">
        <w:rPr>
          <w:rFonts w:ascii="Tahoma" w:hAnsi="Tahoma" w:cs="Tahoma"/>
          <w:sz w:val="24"/>
          <w:szCs w:val="22"/>
        </w:rPr>
        <w:t>.</w:t>
      </w:r>
      <w:r w:rsidR="00D769AB" w:rsidRPr="00075A66">
        <w:rPr>
          <w:rFonts w:ascii="Tahoma" w:hAnsi="Tahoma" w:cs="Tahoma"/>
          <w:sz w:val="24"/>
          <w:szCs w:val="22"/>
        </w:rPr>
        <w:t xml:space="preserve"> </w:t>
      </w:r>
      <w:r w:rsidR="00787E91" w:rsidRPr="00075A66">
        <w:rPr>
          <w:rFonts w:ascii="Tahoma" w:hAnsi="Tahoma" w:cs="Tahoma"/>
          <w:sz w:val="24"/>
          <w:szCs w:val="22"/>
        </w:rPr>
        <w:t>Therefore</w:t>
      </w:r>
      <w:r w:rsidR="00D769AB" w:rsidRPr="00075A66">
        <w:rPr>
          <w:rFonts w:ascii="Tahoma" w:hAnsi="Tahoma" w:cs="Tahoma"/>
          <w:sz w:val="24"/>
          <w:szCs w:val="22"/>
        </w:rPr>
        <w:t xml:space="preserve">, if an employee </w:t>
      </w:r>
      <w:r w:rsidRPr="00075A66">
        <w:rPr>
          <w:rFonts w:ascii="Tahoma" w:hAnsi="Tahoma" w:cs="Tahoma"/>
          <w:sz w:val="24"/>
          <w:szCs w:val="22"/>
        </w:rPr>
        <w:t xml:space="preserve">is </w:t>
      </w:r>
      <w:r w:rsidR="00D769AB" w:rsidRPr="00075A66">
        <w:rPr>
          <w:rFonts w:ascii="Tahoma" w:hAnsi="Tahoma" w:cs="Tahoma"/>
          <w:b/>
          <w:i/>
          <w:sz w:val="24"/>
          <w:szCs w:val="22"/>
        </w:rPr>
        <w:t xml:space="preserve">actually </w:t>
      </w:r>
      <w:r w:rsidRPr="00075A66">
        <w:rPr>
          <w:rFonts w:ascii="Tahoma" w:hAnsi="Tahoma" w:cs="Tahoma"/>
          <w:sz w:val="24"/>
          <w:szCs w:val="22"/>
        </w:rPr>
        <w:t>paid $100</w:t>
      </w:r>
      <w:r w:rsidR="00D769AB" w:rsidRPr="00075A66">
        <w:rPr>
          <w:rFonts w:ascii="Tahoma" w:hAnsi="Tahoma" w:cs="Tahoma"/>
          <w:sz w:val="24"/>
          <w:szCs w:val="22"/>
        </w:rPr>
        <w:t xml:space="preserve"> per </w:t>
      </w:r>
      <w:r w:rsidRPr="00075A66">
        <w:rPr>
          <w:rFonts w:ascii="Tahoma" w:hAnsi="Tahoma" w:cs="Tahoma"/>
          <w:sz w:val="24"/>
          <w:szCs w:val="22"/>
        </w:rPr>
        <w:t xml:space="preserve">hour and </w:t>
      </w:r>
      <w:r w:rsidR="00EE2C04" w:rsidRPr="00075A66">
        <w:rPr>
          <w:rFonts w:ascii="Tahoma" w:hAnsi="Tahoma" w:cs="Tahoma"/>
          <w:sz w:val="24"/>
          <w:szCs w:val="22"/>
        </w:rPr>
        <w:t>CEC</w:t>
      </w:r>
      <w:r w:rsidRPr="00075A66">
        <w:rPr>
          <w:rFonts w:ascii="Tahoma" w:hAnsi="Tahoma" w:cs="Tahoma"/>
          <w:sz w:val="24"/>
          <w:szCs w:val="22"/>
        </w:rPr>
        <w:t xml:space="preserve"> </w:t>
      </w:r>
      <w:r w:rsidR="00787E91" w:rsidRPr="00075A66">
        <w:rPr>
          <w:rFonts w:ascii="Tahoma" w:hAnsi="Tahoma" w:cs="Tahoma"/>
          <w:sz w:val="24"/>
          <w:szCs w:val="22"/>
        </w:rPr>
        <w:t xml:space="preserve">only </w:t>
      </w:r>
      <w:r w:rsidR="00D769AB" w:rsidRPr="00075A66">
        <w:rPr>
          <w:rFonts w:ascii="Tahoma" w:hAnsi="Tahoma" w:cs="Tahoma"/>
          <w:sz w:val="24"/>
          <w:szCs w:val="22"/>
        </w:rPr>
        <w:t xml:space="preserve">reimburses at </w:t>
      </w:r>
      <w:r w:rsidRPr="00075A66">
        <w:rPr>
          <w:rFonts w:ascii="Tahoma" w:hAnsi="Tahoma" w:cs="Tahoma"/>
          <w:sz w:val="24"/>
          <w:szCs w:val="22"/>
        </w:rPr>
        <w:t>$40</w:t>
      </w:r>
      <w:r w:rsidR="00D769AB" w:rsidRPr="00075A66">
        <w:rPr>
          <w:rFonts w:ascii="Tahoma" w:hAnsi="Tahoma" w:cs="Tahoma"/>
          <w:sz w:val="24"/>
          <w:szCs w:val="22"/>
        </w:rPr>
        <w:t xml:space="preserve"> per </w:t>
      </w:r>
      <w:r w:rsidRPr="00075A66">
        <w:rPr>
          <w:rFonts w:ascii="Tahoma" w:hAnsi="Tahoma" w:cs="Tahoma"/>
          <w:sz w:val="24"/>
          <w:szCs w:val="22"/>
        </w:rPr>
        <w:t xml:space="preserve">hour, then the </w:t>
      </w:r>
      <w:r w:rsidR="00D769AB" w:rsidRPr="00075A66">
        <w:rPr>
          <w:rFonts w:ascii="Tahoma" w:hAnsi="Tahoma" w:cs="Tahoma"/>
          <w:sz w:val="24"/>
          <w:szCs w:val="22"/>
        </w:rPr>
        <w:t xml:space="preserve">unreimbursed </w:t>
      </w:r>
      <w:r w:rsidRPr="00075A66">
        <w:rPr>
          <w:rFonts w:ascii="Tahoma" w:hAnsi="Tahoma" w:cs="Tahoma"/>
          <w:sz w:val="24"/>
          <w:szCs w:val="22"/>
        </w:rPr>
        <w:t>$60</w:t>
      </w:r>
      <w:r w:rsidR="00D769AB" w:rsidRPr="00075A66">
        <w:rPr>
          <w:rFonts w:ascii="Tahoma" w:hAnsi="Tahoma" w:cs="Tahoma"/>
          <w:sz w:val="24"/>
          <w:szCs w:val="22"/>
        </w:rPr>
        <w:t xml:space="preserve"> per </w:t>
      </w:r>
      <w:r w:rsidRPr="00075A66">
        <w:rPr>
          <w:rFonts w:ascii="Tahoma" w:hAnsi="Tahoma" w:cs="Tahoma"/>
          <w:sz w:val="24"/>
          <w:szCs w:val="22"/>
        </w:rPr>
        <w:t xml:space="preserve">hour </w:t>
      </w:r>
      <w:r w:rsidR="00D769AB" w:rsidRPr="00075A66">
        <w:rPr>
          <w:rFonts w:ascii="Tahoma" w:hAnsi="Tahoma" w:cs="Tahoma"/>
          <w:sz w:val="24"/>
          <w:szCs w:val="22"/>
        </w:rPr>
        <w:t>is an allowable match share cost</w:t>
      </w:r>
      <w:r w:rsidR="00787E91" w:rsidRPr="00075A66">
        <w:rPr>
          <w:rFonts w:ascii="Tahoma" w:hAnsi="Tahoma" w:cs="Tahoma"/>
          <w:sz w:val="24"/>
          <w:szCs w:val="22"/>
        </w:rPr>
        <w:t xml:space="preserve"> because this </w:t>
      </w:r>
      <w:r w:rsidRPr="00075A66">
        <w:rPr>
          <w:rFonts w:ascii="Tahoma" w:hAnsi="Tahoma" w:cs="Tahoma"/>
          <w:sz w:val="24"/>
          <w:szCs w:val="22"/>
        </w:rPr>
        <w:t>is an actual payment as opposed to a forgone salary amount.</w:t>
      </w:r>
      <w:r w:rsidR="00826E6F" w:rsidRPr="00075A66">
        <w:rPr>
          <w:rFonts w:ascii="Tahoma" w:hAnsi="Tahoma" w:cs="Tahoma"/>
          <w:sz w:val="24"/>
          <w:szCs w:val="22"/>
        </w:rPr>
        <w:t xml:space="preserve"> Volunteer </w:t>
      </w:r>
      <w:r w:rsidR="0085595F" w:rsidRPr="00075A66">
        <w:rPr>
          <w:rFonts w:ascii="Tahoma" w:hAnsi="Tahoma" w:cs="Tahoma"/>
          <w:sz w:val="24"/>
          <w:szCs w:val="22"/>
        </w:rPr>
        <w:t>labor</w:t>
      </w:r>
      <w:r w:rsidR="00826E6F" w:rsidRPr="00075A66">
        <w:rPr>
          <w:rFonts w:ascii="Tahoma" w:hAnsi="Tahoma" w:cs="Tahoma"/>
          <w:sz w:val="24"/>
          <w:szCs w:val="22"/>
        </w:rPr>
        <w:t xml:space="preserve"> </w:t>
      </w:r>
      <w:r w:rsidR="00AB1712" w:rsidRPr="00075A66">
        <w:rPr>
          <w:rFonts w:ascii="Tahoma" w:hAnsi="Tahoma" w:cs="Tahoma"/>
          <w:sz w:val="24"/>
          <w:szCs w:val="22"/>
        </w:rPr>
        <w:t xml:space="preserve">(i.e., labor from a person who does not receive any compensation for their labor) </w:t>
      </w:r>
      <w:r w:rsidR="00826E6F" w:rsidRPr="00075A66">
        <w:rPr>
          <w:rFonts w:ascii="Tahoma" w:hAnsi="Tahoma" w:cs="Tahoma"/>
          <w:sz w:val="24"/>
          <w:szCs w:val="22"/>
        </w:rPr>
        <w:t xml:space="preserve">may be an </w:t>
      </w:r>
      <w:r w:rsidR="005054CB" w:rsidRPr="00075A66">
        <w:rPr>
          <w:rFonts w:ascii="Tahoma" w:hAnsi="Tahoma" w:cs="Tahoma"/>
          <w:sz w:val="24"/>
          <w:szCs w:val="22"/>
        </w:rPr>
        <w:t>allowable</w:t>
      </w:r>
      <w:r w:rsidR="00826E6F" w:rsidRPr="00075A66">
        <w:rPr>
          <w:rFonts w:ascii="Tahoma" w:hAnsi="Tahoma" w:cs="Tahoma"/>
          <w:sz w:val="24"/>
          <w:szCs w:val="22"/>
        </w:rPr>
        <w:t xml:space="preserve"> in-kind match share expense if the value of the labor is reasonable and justified</w:t>
      </w:r>
      <w:r w:rsidR="0085595F" w:rsidRPr="00075A66">
        <w:rPr>
          <w:rFonts w:ascii="Tahoma" w:hAnsi="Tahoma" w:cs="Tahoma"/>
          <w:sz w:val="24"/>
          <w:szCs w:val="22"/>
        </w:rPr>
        <w:t>.</w:t>
      </w:r>
    </w:p>
    <w:p w14:paraId="75468304" w14:textId="626B73EA" w:rsidR="00586673" w:rsidRPr="00075A66" w:rsidRDefault="00586673" w:rsidP="00075A66">
      <w:pPr>
        <w:rPr>
          <w:rFonts w:ascii="Tahoma" w:hAnsi="Tahoma" w:cs="Tahoma"/>
          <w:sz w:val="24"/>
          <w:szCs w:val="22"/>
        </w:rPr>
      </w:pPr>
    </w:p>
    <w:p w14:paraId="0DB72208" w14:textId="77777777" w:rsidR="006C6191" w:rsidRPr="00075A66" w:rsidRDefault="0092066B" w:rsidP="00E04486">
      <w:pPr>
        <w:pStyle w:val="Heading1"/>
        <w:keepNext w:val="0"/>
        <w:keepLines w:val="0"/>
        <w:spacing w:before="0" w:after="0"/>
        <w:rPr>
          <w:rFonts w:ascii="Tahoma" w:hAnsi="Tahoma" w:cs="Tahoma"/>
        </w:rPr>
      </w:pPr>
      <w:bookmarkStart w:id="53" w:name="_Toc12770892"/>
      <w:bookmarkStart w:id="54" w:name="_Toc219275109"/>
      <w:bookmarkStart w:id="55" w:name="_Toc219275098"/>
      <w:r w:rsidRPr="00075A66">
        <w:rPr>
          <w:rFonts w:ascii="Tahoma" w:hAnsi="Tahoma" w:cs="Tahoma"/>
        </w:rPr>
        <w:br w:type="page"/>
      </w:r>
      <w:bookmarkStart w:id="56" w:name="_Toc144292496"/>
      <w:r w:rsidR="006C6191" w:rsidRPr="00075A66">
        <w:rPr>
          <w:rFonts w:ascii="Tahoma" w:hAnsi="Tahoma" w:cs="Tahoma"/>
        </w:rPr>
        <w:lastRenderedPageBreak/>
        <w:t>I</w:t>
      </w:r>
      <w:r w:rsidR="00D11F0F" w:rsidRPr="00075A66">
        <w:rPr>
          <w:rFonts w:ascii="Tahoma" w:hAnsi="Tahoma" w:cs="Tahoma"/>
        </w:rPr>
        <w:t>I</w:t>
      </w:r>
      <w:r w:rsidR="00D1451B" w:rsidRPr="00075A66">
        <w:rPr>
          <w:rFonts w:ascii="Tahoma" w:hAnsi="Tahoma" w:cs="Tahoma"/>
        </w:rPr>
        <w:t>I</w:t>
      </w:r>
      <w:r w:rsidR="006C6191" w:rsidRPr="00075A66">
        <w:rPr>
          <w:rFonts w:ascii="Tahoma" w:hAnsi="Tahoma" w:cs="Tahoma"/>
        </w:rPr>
        <w:t>.</w:t>
      </w:r>
      <w:r w:rsidR="006C6191" w:rsidRPr="00075A66">
        <w:rPr>
          <w:rFonts w:ascii="Tahoma" w:hAnsi="Tahoma" w:cs="Tahoma"/>
        </w:rPr>
        <w:tab/>
      </w:r>
      <w:bookmarkEnd w:id="53"/>
      <w:r w:rsidR="001661BE" w:rsidRPr="00075A66">
        <w:rPr>
          <w:rFonts w:ascii="Tahoma" w:hAnsi="Tahoma" w:cs="Tahoma"/>
        </w:rPr>
        <w:t>Application</w:t>
      </w:r>
      <w:r w:rsidR="006C6191" w:rsidRPr="00075A66">
        <w:rPr>
          <w:rFonts w:ascii="Tahoma" w:hAnsi="Tahoma" w:cs="Tahoma"/>
        </w:rPr>
        <w:t xml:space="preserve"> Format, Required Documents, and Delivery</w:t>
      </w:r>
      <w:bookmarkEnd w:id="54"/>
      <w:bookmarkEnd w:id="56"/>
    </w:p>
    <w:p w14:paraId="45A13225" w14:textId="77777777" w:rsidR="000C5650" w:rsidRPr="00075A66" w:rsidRDefault="000C5650" w:rsidP="00E04486">
      <w:pPr>
        <w:spacing w:after="0"/>
        <w:rPr>
          <w:rFonts w:ascii="Tahoma" w:hAnsi="Tahoma" w:cs="Tahoma"/>
          <w:szCs w:val="22"/>
        </w:rPr>
      </w:pPr>
      <w:bookmarkStart w:id="57" w:name="_Toc201713573"/>
      <w:bookmarkStart w:id="58" w:name="_Toc219275111"/>
    </w:p>
    <w:p w14:paraId="3BC357C7" w14:textId="77777777" w:rsidR="00F818F2" w:rsidRPr="00075A66" w:rsidRDefault="00F818F2" w:rsidP="00F818F2">
      <w:pPr>
        <w:pStyle w:val="Heading2"/>
        <w:keepNext w:val="0"/>
        <w:numPr>
          <w:ilvl w:val="0"/>
          <w:numId w:val="42"/>
        </w:numPr>
        <w:spacing w:before="0" w:after="0"/>
        <w:ind w:hanging="720"/>
        <w:rPr>
          <w:rFonts w:ascii="Tahoma" w:hAnsi="Tahoma" w:cs="Tahoma"/>
        </w:rPr>
      </w:pPr>
      <w:bookmarkStart w:id="59" w:name="_Toc139282225"/>
      <w:bookmarkStart w:id="60" w:name="_Toc144292497"/>
      <w:r w:rsidRPr="00075A66">
        <w:rPr>
          <w:rFonts w:ascii="Tahoma" w:hAnsi="Tahoma" w:cs="Tahoma"/>
        </w:rPr>
        <w:t>Required Format for an Application</w:t>
      </w:r>
      <w:bookmarkEnd w:id="59"/>
      <w:bookmarkEnd w:id="60"/>
    </w:p>
    <w:p w14:paraId="500B2E8E" w14:textId="77777777"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t xml:space="preserve">This section contains the format requirements and instructions on how to </w:t>
      </w:r>
      <w:proofErr w:type="gramStart"/>
      <w:r w:rsidRPr="00075A66">
        <w:rPr>
          <w:rFonts w:ascii="Tahoma" w:hAnsi="Tahoma" w:cs="Tahoma"/>
          <w:sz w:val="24"/>
          <w:szCs w:val="24"/>
        </w:rPr>
        <w:t>submit an application</w:t>
      </w:r>
      <w:proofErr w:type="gramEnd"/>
      <w:r w:rsidRPr="00075A66">
        <w:rPr>
          <w:rFonts w:ascii="Tahoma" w:hAnsi="Tahoma" w:cs="Tahoma"/>
          <w:sz w:val="24"/>
          <w:szCs w:val="24"/>
        </w:rPr>
        <w:t xml:space="preserve">. The format is prescribed to assist the Applicant in meeting State requirements and to enable CEC to evaluate each application uniformly and fairly. Applicants must follow all application format instructions, answer all questions, and supply all requested information. </w:t>
      </w:r>
    </w:p>
    <w:p w14:paraId="5805DF71" w14:textId="77777777" w:rsidR="00F818F2" w:rsidRPr="00075A66" w:rsidRDefault="00F818F2" w:rsidP="00F818F2">
      <w:pPr>
        <w:spacing w:after="0"/>
        <w:ind w:left="720"/>
        <w:rPr>
          <w:rFonts w:ascii="Tahoma" w:hAnsi="Tahoma" w:cs="Tahoma"/>
          <w:sz w:val="24"/>
          <w:szCs w:val="24"/>
        </w:rPr>
      </w:pPr>
    </w:p>
    <w:p w14:paraId="7459D46E" w14:textId="77777777"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t>All applications submitted under this solicitation must be typed or printed using a standard 11</w:t>
      </w:r>
      <w:r w:rsidRPr="00075A66">
        <w:rPr>
          <w:rFonts w:ascii="Tahoma" w:hAnsi="Tahoma" w:cs="Tahoma"/>
          <w:sz w:val="24"/>
          <w:szCs w:val="24"/>
        </w:rPr>
        <w:noBreakHyphen/>
        <w:t xml:space="preserve">point font, single-spaced and a blank line between paragraphs.  Pages must be </w:t>
      </w:r>
      <w:proofErr w:type="gramStart"/>
      <w:r w:rsidRPr="00075A66">
        <w:rPr>
          <w:rFonts w:ascii="Tahoma" w:hAnsi="Tahoma" w:cs="Tahoma"/>
          <w:sz w:val="24"/>
          <w:szCs w:val="24"/>
        </w:rPr>
        <w:t>numbered</w:t>
      </w:r>
      <w:proofErr w:type="gramEnd"/>
      <w:r w:rsidRPr="00075A66">
        <w:rPr>
          <w:rFonts w:ascii="Tahoma" w:hAnsi="Tahoma" w:cs="Tahoma"/>
          <w:sz w:val="24"/>
          <w:szCs w:val="24"/>
        </w:rPr>
        <w:t xml:space="preserve"> and sections titled.</w:t>
      </w:r>
    </w:p>
    <w:p w14:paraId="35376CC2" w14:textId="77777777" w:rsidR="00F818F2" w:rsidRPr="00075A66" w:rsidRDefault="00F818F2" w:rsidP="00F818F2">
      <w:pPr>
        <w:spacing w:after="0"/>
        <w:rPr>
          <w:rFonts w:ascii="Tahoma" w:hAnsi="Tahoma" w:cs="Tahoma"/>
          <w:b/>
        </w:rPr>
      </w:pPr>
    </w:p>
    <w:p w14:paraId="2A541E6D" w14:textId="77777777" w:rsidR="00F818F2" w:rsidRPr="00075A66" w:rsidRDefault="00F818F2" w:rsidP="00F818F2">
      <w:pPr>
        <w:pStyle w:val="Heading2"/>
        <w:keepNext w:val="0"/>
        <w:numPr>
          <w:ilvl w:val="0"/>
          <w:numId w:val="42"/>
        </w:numPr>
        <w:spacing w:before="0" w:after="0"/>
        <w:ind w:hanging="720"/>
        <w:rPr>
          <w:rFonts w:ascii="Tahoma" w:hAnsi="Tahoma" w:cs="Tahoma"/>
        </w:rPr>
      </w:pPr>
      <w:bookmarkStart w:id="61" w:name="_Toc139282226"/>
      <w:bookmarkStart w:id="62" w:name="_Toc144292498"/>
      <w:r w:rsidRPr="00075A66">
        <w:rPr>
          <w:rFonts w:ascii="Tahoma" w:hAnsi="Tahoma" w:cs="Tahoma"/>
        </w:rPr>
        <w:t xml:space="preserve">Method </w:t>
      </w:r>
      <w:r w:rsidRPr="00075A66">
        <w:rPr>
          <w:rFonts w:ascii="Tahoma" w:hAnsi="Tahoma" w:cs="Tahoma"/>
          <w:lang w:val="en-US"/>
        </w:rPr>
        <w:t>f</w:t>
      </w:r>
      <w:r w:rsidRPr="00075A66">
        <w:rPr>
          <w:rFonts w:ascii="Tahoma" w:hAnsi="Tahoma" w:cs="Tahoma"/>
        </w:rPr>
        <w:t>or Delivery</w:t>
      </w:r>
      <w:bookmarkEnd w:id="61"/>
      <w:bookmarkEnd w:id="62"/>
    </w:p>
    <w:p w14:paraId="78200E2A" w14:textId="77777777" w:rsidR="00F818F2" w:rsidRPr="00075A66" w:rsidRDefault="00F818F2" w:rsidP="00F818F2">
      <w:pPr>
        <w:ind w:left="720"/>
        <w:rPr>
          <w:rFonts w:ascii="Tahoma" w:hAnsi="Tahoma" w:cs="Tahoma"/>
          <w:sz w:val="24"/>
          <w:szCs w:val="24"/>
        </w:rPr>
      </w:pPr>
      <w:bookmarkStart w:id="63" w:name="_Hlk125711550"/>
      <w:r w:rsidRPr="00075A66">
        <w:rPr>
          <w:rFonts w:ascii="Tahoma" w:hAnsi="Tahoma" w:cs="Tahoma"/>
          <w:sz w:val="24"/>
          <w:szCs w:val="24"/>
        </w:rPr>
        <w:t xml:space="preserve">The method of delivery for this solicitation is the </w:t>
      </w:r>
      <w:hyperlink r:id="rId48" w:history="1">
        <w:r w:rsidRPr="00075A66">
          <w:rPr>
            <w:rStyle w:val="Hyperlink"/>
            <w:rFonts w:ascii="Tahoma" w:hAnsi="Tahoma" w:cs="Tahoma"/>
            <w:sz w:val="24"/>
            <w:szCs w:val="24"/>
          </w:rPr>
          <w:t>Energy Commission Agreement Management System (ECAMS)</w:t>
        </w:r>
      </w:hyperlink>
      <w:r w:rsidRPr="00075A66">
        <w:rPr>
          <w:rFonts w:ascii="Tahoma" w:hAnsi="Tahoma" w:cs="Tahoma"/>
          <w:sz w:val="24"/>
          <w:szCs w:val="24"/>
        </w:rPr>
        <w:t xml:space="preserve">, available at https://ecams.energy.ca.gov/. </w:t>
      </w:r>
    </w:p>
    <w:p w14:paraId="00CC67E8" w14:textId="183F1EC9" w:rsidR="00F818F2" w:rsidRPr="00075A66" w:rsidRDefault="00F818F2" w:rsidP="00F818F2">
      <w:pPr>
        <w:ind w:left="720"/>
        <w:rPr>
          <w:rFonts w:ascii="Tahoma" w:hAnsi="Tahoma" w:cs="Tahoma"/>
          <w:sz w:val="24"/>
          <w:szCs w:val="24"/>
        </w:rPr>
      </w:pPr>
      <w:r w:rsidRPr="00075A66">
        <w:rPr>
          <w:rFonts w:ascii="Tahoma" w:hAnsi="Tahoma" w:cs="Tahoma"/>
          <w:sz w:val="24"/>
          <w:szCs w:val="24"/>
        </w:rPr>
        <w:t xml:space="preserve">Information about ECAMS will be provided at the Pre-Application Workshop. Information about how to register for an ECAMS account and guidance on how to apply through the system is available at </w:t>
      </w:r>
      <w:hyperlink r:id="rId49">
        <w:r w:rsidRPr="00075A66">
          <w:rPr>
            <w:rStyle w:val="Hyperlink"/>
            <w:rFonts w:ascii="Tahoma" w:hAnsi="Tahoma" w:cs="Tahoma"/>
            <w:sz w:val="24"/>
            <w:szCs w:val="24"/>
          </w:rPr>
          <w:t>https://www.energy.ca.gov/funding-opportunities/funding-resources</w:t>
        </w:r>
      </w:hyperlink>
      <w:r w:rsidRPr="00075A66">
        <w:rPr>
          <w:rFonts w:ascii="Tahoma" w:hAnsi="Tahoma" w:cs="Tahoma"/>
          <w:sz w:val="24"/>
          <w:szCs w:val="24"/>
        </w:rPr>
        <w:t xml:space="preserve"> under General Funding Information. </w:t>
      </w:r>
    </w:p>
    <w:p w14:paraId="3CBAF27E" w14:textId="70A064A0" w:rsidR="00F818F2" w:rsidRPr="00075A66" w:rsidRDefault="00F818F2" w:rsidP="00F818F2">
      <w:pPr>
        <w:ind w:left="720"/>
        <w:rPr>
          <w:rFonts w:ascii="Tahoma" w:hAnsi="Tahoma" w:cs="Tahoma"/>
          <w:sz w:val="24"/>
          <w:szCs w:val="24"/>
        </w:rPr>
      </w:pPr>
      <w:r w:rsidRPr="00075A66">
        <w:rPr>
          <w:rFonts w:ascii="Tahoma" w:hAnsi="Tahoma" w:cs="Tahoma"/>
          <w:sz w:val="24"/>
          <w:szCs w:val="24"/>
        </w:rPr>
        <w:t xml:space="preserve">The CEC is providing a team of technical assistants to support </w:t>
      </w:r>
      <w:r w:rsidR="00867BE5">
        <w:rPr>
          <w:rFonts w:ascii="Tahoma" w:hAnsi="Tahoma" w:cs="Tahoma"/>
          <w:sz w:val="24"/>
          <w:szCs w:val="24"/>
        </w:rPr>
        <w:t>A</w:t>
      </w:r>
      <w:r w:rsidRPr="00075A66">
        <w:rPr>
          <w:rFonts w:ascii="Tahoma" w:hAnsi="Tahoma" w:cs="Tahoma"/>
          <w:sz w:val="24"/>
          <w:szCs w:val="24"/>
        </w:rPr>
        <w:t>pplicants with this new process. Please email</w:t>
      </w:r>
      <w:r w:rsidRPr="00075A66">
        <w:rPr>
          <w:rFonts w:ascii="Tahoma" w:hAnsi="Tahoma" w:cs="Tahoma"/>
          <w:b/>
          <w:bCs/>
          <w:sz w:val="24"/>
          <w:szCs w:val="24"/>
        </w:rPr>
        <w:t xml:space="preserve"> </w:t>
      </w:r>
      <w:hyperlink r:id="rId50" w:history="1">
        <w:r w:rsidRPr="00075A66">
          <w:rPr>
            <w:rStyle w:val="Hyperlink"/>
            <w:rFonts w:ascii="Tahoma" w:hAnsi="Tahoma" w:cs="Tahoma"/>
            <w:sz w:val="24"/>
            <w:szCs w:val="24"/>
          </w:rPr>
          <w:t>ECAMS.SalesforceSupport@energy.ca.gov</w:t>
        </w:r>
      </w:hyperlink>
      <w:r w:rsidRPr="00075A66">
        <w:rPr>
          <w:rFonts w:ascii="Tahoma" w:hAnsi="Tahoma" w:cs="Tahoma"/>
          <w:sz w:val="24"/>
          <w:szCs w:val="24"/>
        </w:rPr>
        <w:t xml:space="preserve"> for support.  </w:t>
      </w:r>
    </w:p>
    <w:p w14:paraId="6AF5A2FD" w14:textId="3117F0ED"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t xml:space="preserve">ECAMS allows Applicants to complete and submit their application to the CEC prior to the date and time specified in this solicitation. Files uploaded to the system must be in Microsoft Word (.doc format) and Excel Office Suite formats unless originally provided in the solicitation in another format. </w:t>
      </w:r>
      <w:r w:rsidR="00647D35">
        <w:rPr>
          <w:rFonts w:ascii="Tahoma" w:hAnsi="Tahoma" w:cs="Tahoma"/>
          <w:sz w:val="24"/>
          <w:szCs w:val="24"/>
        </w:rPr>
        <w:t xml:space="preserve">PDF </w:t>
      </w:r>
      <w:r w:rsidR="004D2425">
        <w:rPr>
          <w:rFonts w:ascii="Tahoma" w:hAnsi="Tahoma" w:cs="Tahoma"/>
          <w:sz w:val="24"/>
          <w:szCs w:val="24"/>
        </w:rPr>
        <w:t xml:space="preserve">format </w:t>
      </w:r>
      <w:r w:rsidR="00454EE2">
        <w:rPr>
          <w:rFonts w:ascii="Tahoma" w:hAnsi="Tahoma" w:cs="Tahoma"/>
          <w:sz w:val="24"/>
          <w:szCs w:val="24"/>
        </w:rPr>
        <w:t>is</w:t>
      </w:r>
      <w:r w:rsidR="004D2425">
        <w:rPr>
          <w:rFonts w:ascii="Tahoma" w:hAnsi="Tahoma" w:cs="Tahoma"/>
          <w:sz w:val="24"/>
          <w:szCs w:val="24"/>
        </w:rPr>
        <w:t xml:space="preserve"> acceptable. </w:t>
      </w:r>
      <w:r w:rsidRPr="00075A66">
        <w:rPr>
          <w:rFonts w:ascii="Tahoma" w:hAnsi="Tahoma" w:cs="Tahoma"/>
          <w:sz w:val="24"/>
          <w:szCs w:val="24"/>
        </w:rPr>
        <w:t xml:space="preserve">The completed Proposal Budget Template, Attachment </w:t>
      </w:r>
      <w:r w:rsidR="00D84300">
        <w:rPr>
          <w:rFonts w:ascii="Tahoma" w:hAnsi="Tahoma" w:cs="Tahoma"/>
          <w:sz w:val="24"/>
          <w:szCs w:val="24"/>
        </w:rPr>
        <w:t>4</w:t>
      </w:r>
      <w:r w:rsidRPr="00075A66">
        <w:rPr>
          <w:rFonts w:ascii="Tahoma" w:hAnsi="Tahoma" w:cs="Tahoma"/>
          <w:sz w:val="24"/>
          <w:szCs w:val="24"/>
        </w:rPr>
        <w:t xml:space="preserve">, must be in Excel format. </w:t>
      </w:r>
    </w:p>
    <w:p w14:paraId="6C7AB9B2" w14:textId="77777777" w:rsidR="00F818F2" w:rsidRPr="00075A66" w:rsidRDefault="00F818F2" w:rsidP="00F818F2">
      <w:pPr>
        <w:spacing w:after="0"/>
        <w:ind w:left="720"/>
        <w:rPr>
          <w:rFonts w:ascii="Tahoma" w:hAnsi="Tahoma" w:cs="Tahoma"/>
          <w:sz w:val="24"/>
          <w:szCs w:val="24"/>
        </w:rPr>
      </w:pPr>
    </w:p>
    <w:p w14:paraId="3B32D02F" w14:textId="77777777"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t>The deadline to submit grant applications through ECAMS is </w:t>
      </w:r>
      <w:r w:rsidRPr="00075A66">
        <w:rPr>
          <w:rFonts w:ascii="Tahoma" w:hAnsi="Tahoma" w:cs="Tahoma"/>
          <w:b/>
          <w:bCs/>
          <w:sz w:val="24"/>
          <w:szCs w:val="24"/>
        </w:rPr>
        <w:t>11:59 p.m</w:t>
      </w:r>
      <w:r w:rsidRPr="00075A66">
        <w:rPr>
          <w:rFonts w:ascii="Tahoma" w:hAnsi="Tahoma" w:cs="Tahoma"/>
          <w:sz w:val="24"/>
          <w:szCs w:val="24"/>
        </w:rPr>
        <w:t>. ECAMS automatically closes at 11:59 pm. If the full submittal process has not been completed before 11:59 p.m., your application will not be considered. NO EXCEPTIONS will be entertained. </w:t>
      </w:r>
    </w:p>
    <w:p w14:paraId="276971EB" w14:textId="77777777" w:rsidR="00F818F2" w:rsidRPr="00075A66" w:rsidRDefault="00F818F2" w:rsidP="00F818F2">
      <w:pPr>
        <w:spacing w:after="0"/>
        <w:ind w:left="720"/>
        <w:rPr>
          <w:rFonts w:ascii="Tahoma" w:hAnsi="Tahoma" w:cs="Tahoma"/>
          <w:sz w:val="24"/>
          <w:szCs w:val="24"/>
        </w:rPr>
      </w:pPr>
    </w:p>
    <w:p w14:paraId="13440BDB" w14:textId="7E828D55"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t>The CEC strongly encourages Applicants to upload and submit all applications by 5:00 p.m. because CEC staff will not be available after 5:00 p.m. or on weekends to assist with the upload process. And please note that while we endeavor to assist all would-be Applicants, we can</w:t>
      </w:r>
      <w:r w:rsidR="007728FF">
        <w:rPr>
          <w:rFonts w:ascii="Tahoma" w:hAnsi="Tahoma" w:cs="Tahoma"/>
          <w:sz w:val="24"/>
          <w:szCs w:val="24"/>
        </w:rPr>
        <w:t>no</w:t>
      </w:r>
      <w:r w:rsidRPr="00075A66">
        <w:rPr>
          <w:rFonts w:ascii="Tahoma" w:hAnsi="Tahoma" w:cs="Tahoma"/>
          <w:sz w:val="24"/>
          <w:szCs w:val="24"/>
        </w:rPr>
        <w:t>t guarantee staff will be available for in-person consultation on the due date, so please plan accordingly. </w:t>
      </w:r>
    </w:p>
    <w:p w14:paraId="34878EFA" w14:textId="77777777" w:rsidR="00F818F2" w:rsidRPr="00075A66" w:rsidRDefault="00F818F2" w:rsidP="00F818F2">
      <w:pPr>
        <w:spacing w:after="0"/>
        <w:ind w:left="720"/>
        <w:rPr>
          <w:rFonts w:ascii="Tahoma" w:hAnsi="Tahoma" w:cs="Tahoma"/>
          <w:sz w:val="24"/>
          <w:szCs w:val="24"/>
        </w:rPr>
      </w:pPr>
    </w:p>
    <w:p w14:paraId="4F84CC0F" w14:textId="77777777"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lastRenderedPageBreak/>
        <w:t xml:space="preserve">Please give yourself ample time to complete all steps of the submission process: do not wait until right before the deadline to begin the process. Due to factors outside the CEC’s control and unrelated to ECAMS, upload times may be much longer than expected. For example, some past Applicants experienced unexpected issues on their end, causing long delays that prevented timely submission. They spent significant time and resources on applications the CEC will not consider. </w:t>
      </w:r>
    </w:p>
    <w:p w14:paraId="349540FA" w14:textId="77777777" w:rsidR="00F818F2" w:rsidRPr="00075A66" w:rsidRDefault="00F818F2" w:rsidP="00F818F2">
      <w:pPr>
        <w:spacing w:after="0"/>
        <w:ind w:left="720"/>
        <w:rPr>
          <w:rFonts w:ascii="Tahoma" w:hAnsi="Tahoma" w:cs="Tahoma"/>
          <w:sz w:val="24"/>
          <w:szCs w:val="24"/>
        </w:rPr>
      </w:pPr>
    </w:p>
    <w:p w14:paraId="5CEA9561" w14:textId="77777777" w:rsidR="00F818F2" w:rsidRPr="00075A66" w:rsidRDefault="00F818F2" w:rsidP="00F818F2">
      <w:pPr>
        <w:ind w:left="720"/>
        <w:rPr>
          <w:rFonts w:ascii="Tahoma" w:hAnsi="Tahoma" w:cs="Tahoma"/>
          <w:sz w:val="24"/>
          <w:szCs w:val="24"/>
        </w:rPr>
      </w:pPr>
      <w:r w:rsidRPr="00075A66">
        <w:rPr>
          <w:rFonts w:ascii="Tahoma" w:hAnsi="Tahoma" w:cs="Tahoma"/>
          <w:sz w:val="24"/>
          <w:szCs w:val="24"/>
        </w:rPr>
        <w:t xml:space="preserve">Please plan accordingly. First time users must register as a new user to access the system. There will be two types of user accounts to establish: 1) An organizational account, for the entity applying to the solicitation; and 2) user accounts for individuals who will be submitting the application on behalf of the organization. </w:t>
      </w:r>
    </w:p>
    <w:p w14:paraId="2E718CEC" w14:textId="77777777" w:rsidR="00F818F2" w:rsidRPr="00075A66" w:rsidRDefault="00F818F2" w:rsidP="00F818F2">
      <w:pPr>
        <w:ind w:left="720"/>
        <w:rPr>
          <w:rFonts w:ascii="Tahoma" w:hAnsi="Tahoma" w:cs="Tahoma"/>
          <w:sz w:val="24"/>
          <w:szCs w:val="24"/>
        </w:rPr>
      </w:pPr>
      <w:r w:rsidRPr="00075A66">
        <w:rPr>
          <w:rFonts w:ascii="Tahoma" w:hAnsi="Tahoma" w:cs="Tahoma"/>
          <w:sz w:val="24"/>
          <w:szCs w:val="24"/>
        </w:rPr>
        <w:t>Applicants will be required to upload all attachments marked “required” in the system in order for the application to be submitted.</w:t>
      </w:r>
    </w:p>
    <w:p w14:paraId="7DD3FA2B" w14:textId="77777777" w:rsidR="00D47CD0" w:rsidRPr="00075A66" w:rsidRDefault="00D47CD0" w:rsidP="00E04486">
      <w:pPr>
        <w:spacing w:after="0"/>
        <w:rPr>
          <w:rFonts w:ascii="Tahoma" w:hAnsi="Tahoma" w:cs="Tahoma"/>
          <w:szCs w:val="22"/>
        </w:rPr>
      </w:pPr>
      <w:bookmarkStart w:id="64" w:name="_Toc428191084"/>
      <w:bookmarkEnd w:id="57"/>
      <w:bookmarkEnd w:id="58"/>
      <w:bookmarkEnd w:id="63"/>
      <w:bookmarkEnd w:id="64"/>
    </w:p>
    <w:p w14:paraId="5492AF5C" w14:textId="61A51901" w:rsidR="000C5650" w:rsidRPr="006368F5" w:rsidRDefault="008E55C5" w:rsidP="00075A66">
      <w:pPr>
        <w:pStyle w:val="Heading2"/>
        <w:keepNext w:val="0"/>
        <w:numPr>
          <w:ilvl w:val="0"/>
          <w:numId w:val="42"/>
        </w:numPr>
        <w:spacing w:before="0" w:after="0"/>
        <w:ind w:hanging="720"/>
        <w:rPr>
          <w:rFonts w:ascii="Tahoma" w:hAnsi="Tahoma" w:cs="Tahoma"/>
        </w:rPr>
      </w:pPr>
      <w:bookmarkStart w:id="65" w:name="_Toc144292499"/>
      <w:r w:rsidRPr="006368F5">
        <w:rPr>
          <w:rFonts w:ascii="Tahoma" w:hAnsi="Tahoma" w:cs="Tahoma"/>
        </w:rPr>
        <w:t>Page Limitations</w:t>
      </w:r>
      <w:bookmarkEnd w:id="65"/>
    </w:p>
    <w:p w14:paraId="5E4705F3" w14:textId="77428F62" w:rsidR="00CF7136" w:rsidRPr="00075A66" w:rsidRDefault="00FA6168" w:rsidP="00075A66">
      <w:pPr>
        <w:spacing w:after="0"/>
        <w:ind w:left="720"/>
        <w:rPr>
          <w:rFonts w:ascii="Tahoma" w:hAnsi="Tahoma" w:cs="Tahoma"/>
          <w:sz w:val="24"/>
          <w:szCs w:val="24"/>
        </w:rPr>
      </w:pPr>
      <w:r w:rsidRPr="00075A66">
        <w:rPr>
          <w:rFonts w:ascii="Tahoma" w:hAnsi="Tahoma" w:cs="Tahoma"/>
          <w:sz w:val="24"/>
          <w:szCs w:val="24"/>
        </w:rPr>
        <w:t xml:space="preserve">The total number of pages for </w:t>
      </w:r>
      <w:r w:rsidR="006368F5">
        <w:rPr>
          <w:rFonts w:ascii="Tahoma" w:hAnsi="Tahoma" w:cs="Tahoma"/>
          <w:sz w:val="24"/>
          <w:szCs w:val="24"/>
        </w:rPr>
        <w:t>an</w:t>
      </w:r>
      <w:r w:rsidR="006368F5" w:rsidRPr="00075A66">
        <w:rPr>
          <w:rFonts w:ascii="Tahoma" w:hAnsi="Tahoma" w:cs="Tahoma"/>
          <w:sz w:val="24"/>
          <w:szCs w:val="24"/>
        </w:rPr>
        <w:t xml:space="preserve"> </w:t>
      </w:r>
      <w:r w:rsidRPr="00075A66">
        <w:rPr>
          <w:rFonts w:ascii="Tahoma" w:hAnsi="Tahoma" w:cs="Tahoma"/>
          <w:sz w:val="24"/>
          <w:szCs w:val="24"/>
        </w:rPr>
        <w:t xml:space="preserve">Application’s Project Narrative is limited to </w:t>
      </w:r>
      <w:r w:rsidR="3D8F1753" w:rsidRPr="00075A66">
        <w:rPr>
          <w:rFonts w:ascii="Tahoma" w:hAnsi="Tahoma" w:cs="Tahoma"/>
          <w:sz w:val="24"/>
          <w:szCs w:val="24"/>
        </w:rPr>
        <w:t>20</w:t>
      </w:r>
      <w:r w:rsidRPr="00075A66">
        <w:rPr>
          <w:rFonts w:ascii="Tahoma" w:hAnsi="Tahoma" w:cs="Tahoma"/>
          <w:sz w:val="24"/>
          <w:szCs w:val="24"/>
        </w:rPr>
        <w:t xml:space="preserve"> pages. </w:t>
      </w:r>
      <w:r w:rsidR="00AA1C37">
        <w:rPr>
          <w:rFonts w:ascii="Tahoma" w:hAnsi="Tahoma" w:cs="Tahoma"/>
          <w:sz w:val="24"/>
          <w:szCs w:val="24"/>
        </w:rPr>
        <w:t>The</w:t>
      </w:r>
      <w:r w:rsidRPr="00075A66">
        <w:rPr>
          <w:rFonts w:ascii="Tahoma" w:hAnsi="Tahoma" w:cs="Tahoma"/>
          <w:sz w:val="24"/>
          <w:szCs w:val="24"/>
        </w:rPr>
        <w:t xml:space="preserve"> Table of Contents, Executive Summary, Scope of Work, Schedule of Products and Due Dates, Budget Forms, </w:t>
      </w:r>
      <w:r w:rsidR="00C64590">
        <w:rPr>
          <w:rFonts w:ascii="Tahoma" w:hAnsi="Tahoma" w:cs="Tahoma"/>
          <w:sz w:val="24"/>
          <w:szCs w:val="24"/>
        </w:rPr>
        <w:t>R</w:t>
      </w:r>
      <w:r w:rsidRPr="00075A66">
        <w:rPr>
          <w:rFonts w:ascii="Tahoma" w:hAnsi="Tahoma" w:cs="Tahoma"/>
          <w:sz w:val="24"/>
          <w:szCs w:val="24"/>
        </w:rPr>
        <w:t xml:space="preserve">esumes, Contact List, letters of support/commitment, CEQA </w:t>
      </w:r>
      <w:r w:rsidR="00C64590">
        <w:rPr>
          <w:rFonts w:ascii="Tahoma" w:hAnsi="Tahoma" w:cs="Tahoma"/>
          <w:sz w:val="24"/>
          <w:szCs w:val="24"/>
        </w:rPr>
        <w:t>W</w:t>
      </w:r>
      <w:r w:rsidRPr="00075A66">
        <w:rPr>
          <w:rFonts w:ascii="Tahoma" w:hAnsi="Tahoma" w:cs="Tahoma"/>
          <w:sz w:val="24"/>
          <w:szCs w:val="24"/>
        </w:rPr>
        <w:t>orksheet, Localized Health Impacts Information Form, and Past Performance Reference Forms do not count towards this page limitation.</w:t>
      </w:r>
    </w:p>
    <w:p w14:paraId="5CA38300" w14:textId="77777777" w:rsidR="00CF7136" w:rsidRPr="00075A66" w:rsidRDefault="00CF7136" w:rsidP="00E04486">
      <w:pPr>
        <w:spacing w:after="0"/>
        <w:rPr>
          <w:rFonts w:ascii="Tahoma" w:hAnsi="Tahoma" w:cs="Tahoma"/>
          <w:sz w:val="24"/>
          <w:szCs w:val="24"/>
        </w:rPr>
      </w:pPr>
    </w:p>
    <w:p w14:paraId="1A5E48B2" w14:textId="77777777" w:rsidR="006C6191" w:rsidRPr="00E324C4" w:rsidRDefault="001661BE" w:rsidP="00D34B6A">
      <w:pPr>
        <w:pStyle w:val="Heading2"/>
        <w:keepNext w:val="0"/>
        <w:numPr>
          <w:ilvl w:val="0"/>
          <w:numId w:val="42"/>
        </w:numPr>
        <w:spacing w:before="0" w:after="0"/>
        <w:ind w:hanging="720"/>
        <w:rPr>
          <w:rFonts w:ascii="Tahoma" w:hAnsi="Tahoma" w:cs="Tahoma"/>
        </w:rPr>
      </w:pPr>
      <w:bookmarkStart w:id="66" w:name="_Toc144292500"/>
      <w:r w:rsidRPr="00E324C4">
        <w:rPr>
          <w:rFonts w:ascii="Tahoma" w:hAnsi="Tahoma" w:cs="Tahoma"/>
        </w:rPr>
        <w:t>Application</w:t>
      </w:r>
      <w:r w:rsidR="004A6704" w:rsidRPr="00E324C4">
        <w:rPr>
          <w:rFonts w:ascii="Tahoma" w:hAnsi="Tahoma" w:cs="Tahoma"/>
        </w:rPr>
        <w:t xml:space="preserve"> Organization</w:t>
      </w:r>
      <w:bookmarkEnd w:id="66"/>
    </w:p>
    <w:p w14:paraId="2E179A33" w14:textId="109F7D58" w:rsidR="00E277FA" w:rsidRPr="00E324C4" w:rsidRDefault="00E277FA" w:rsidP="00E277FA">
      <w:pPr>
        <w:pStyle w:val="ListParagraph"/>
        <w:spacing w:after="0"/>
        <w:rPr>
          <w:rFonts w:ascii="Tahoma" w:hAnsi="Tahoma" w:cs="Tahoma"/>
          <w:sz w:val="24"/>
          <w:szCs w:val="24"/>
        </w:rPr>
      </w:pPr>
      <w:r w:rsidRPr="00E324C4">
        <w:rPr>
          <w:rFonts w:ascii="Tahoma" w:hAnsi="Tahoma" w:cs="Tahoma"/>
          <w:sz w:val="24"/>
          <w:szCs w:val="24"/>
        </w:rPr>
        <w:t xml:space="preserve">All items listed below are required as part of the application package. Failure to provide any </w:t>
      </w:r>
      <w:r w:rsidR="00524447">
        <w:rPr>
          <w:rFonts w:ascii="Tahoma" w:hAnsi="Tahoma" w:cs="Tahoma"/>
          <w:sz w:val="24"/>
          <w:szCs w:val="24"/>
        </w:rPr>
        <w:t>items</w:t>
      </w:r>
      <w:r w:rsidR="00524447" w:rsidRPr="00E324C4">
        <w:rPr>
          <w:rFonts w:ascii="Tahoma" w:hAnsi="Tahoma" w:cs="Tahoma"/>
          <w:sz w:val="24"/>
          <w:szCs w:val="24"/>
        </w:rPr>
        <w:t xml:space="preserve"> </w:t>
      </w:r>
      <w:r w:rsidRPr="00E324C4">
        <w:rPr>
          <w:rFonts w:ascii="Tahoma" w:hAnsi="Tahoma" w:cs="Tahoma"/>
          <w:sz w:val="24"/>
          <w:szCs w:val="24"/>
        </w:rPr>
        <w:t>may result in disqualification of the application. Attachment requirements are expanded and explained below in this section</w:t>
      </w:r>
      <w:r w:rsidR="00171F30">
        <w:rPr>
          <w:rFonts w:ascii="Tahoma" w:hAnsi="Tahoma" w:cs="Tahoma"/>
          <w:sz w:val="24"/>
          <w:szCs w:val="24"/>
        </w:rPr>
        <w:t xml:space="preserve"> and in the attachments themselves</w:t>
      </w:r>
      <w:r w:rsidRPr="00E324C4">
        <w:rPr>
          <w:rFonts w:ascii="Tahoma" w:hAnsi="Tahoma" w:cs="Tahoma"/>
          <w:sz w:val="24"/>
          <w:szCs w:val="24"/>
        </w:rPr>
        <w:t xml:space="preserve">. The items that have “N/A” reflected in the “Attachment Number” column are required to be submitted as part of the application package, but do not have an associated attachment provided in the solicitation package. </w:t>
      </w:r>
    </w:p>
    <w:p w14:paraId="5A835F95" w14:textId="77777777" w:rsidR="000C5650" w:rsidRPr="00E324C4" w:rsidRDefault="000C5650" w:rsidP="00E04486">
      <w:pPr>
        <w:spacing w:after="0"/>
        <w:rPr>
          <w:rFonts w:ascii="Tahoma" w:hAnsi="Tahoma" w:cs="Tahoma"/>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4410"/>
      </w:tblGrid>
      <w:tr w:rsidR="00321BEF" w:rsidRPr="005739E7" w14:paraId="6D3BB017" w14:textId="77777777" w:rsidTr="24718EBC">
        <w:trPr>
          <w:trHeight w:val="281"/>
        </w:trPr>
        <w:tc>
          <w:tcPr>
            <w:tcW w:w="4950" w:type="dxa"/>
            <w:shd w:val="clear" w:color="auto" w:fill="D9D9D9" w:themeFill="background1" w:themeFillShade="D9"/>
          </w:tcPr>
          <w:p w14:paraId="7CF6B4C9" w14:textId="77777777" w:rsidR="00321BEF" w:rsidRPr="00E324C4" w:rsidRDefault="00321BEF" w:rsidP="007F583A">
            <w:pPr>
              <w:spacing w:after="0"/>
              <w:jc w:val="center"/>
              <w:rPr>
                <w:rFonts w:ascii="Tahoma" w:hAnsi="Tahoma" w:cs="Tahoma"/>
                <w:b/>
                <w:sz w:val="24"/>
                <w:szCs w:val="24"/>
              </w:rPr>
            </w:pPr>
            <w:r w:rsidRPr="00E324C4">
              <w:rPr>
                <w:rFonts w:ascii="Tahoma" w:hAnsi="Tahoma" w:cs="Tahoma"/>
                <w:b/>
                <w:sz w:val="24"/>
                <w:szCs w:val="24"/>
              </w:rPr>
              <w:t>Item</w:t>
            </w:r>
          </w:p>
        </w:tc>
        <w:tc>
          <w:tcPr>
            <w:tcW w:w="4410" w:type="dxa"/>
            <w:shd w:val="clear" w:color="auto" w:fill="D9D9D9" w:themeFill="background1" w:themeFillShade="D9"/>
          </w:tcPr>
          <w:p w14:paraId="1F82852C" w14:textId="77777777" w:rsidR="00321BEF" w:rsidRPr="00E324C4" w:rsidRDefault="00321BEF" w:rsidP="007F583A">
            <w:pPr>
              <w:spacing w:after="0"/>
              <w:jc w:val="center"/>
              <w:rPr>
                <w:rFonts w:ascii="Tahoma" w:hAnsi="Tahoma" w:cs="Tahoma"/>
                <w:b/>
                <w:sz w:val="24"/>
                <w:szCs w:val="24"/>
              </w:rPr>
            </w:pPr>
            <w:r w:rsidRPr="00E324C4">
              <w:rPr>
                <w:rFonts w:ascii="Tahoma" w:hAnsi="Tahoma" w:cs="Tahoma"/>
                <w:b/>
                <w:sz w:val="24"/>
                <w:szCs w:val="24"/>
              </w:rPr>
              <w:t>Attachment Number (if applicable)</w:t>
            </w:r>
          </w:p>
        </w:tc>
      </w:tr>
      <w:tr w:rsidR="00321BEF" w:rsidRPr="005739E7" w14:paraId="11C2509D" w14:textId="77777777" w:rsidTr="24718EBC">
        <w:trPr>
          <w:trHeight w:val="281"/>
        </w:trPr>
        <w:tc>
          <w:tcPr>
            <w:tcW w:w="4950" w:type="dxa"/>
            <w:vAlign w:val="center"/>
          </w:tcPr>
          <w:p w14:paraId="6C4EEFB6" w14:textId="77777777" w:rsidR="00321BEF" w:rsidRPr="00E324C4" w:rsidRDefault="00321BEF" w:rsidP="00D47374">
            <w:pPr>
              <w:spacing w:after="0"/>
              <w:rPr>
                <w:rFonts w:ascii="Tahoma" w:hAnsi="Tahoma" w:cs="Tahoma"/>
                <w:sz w:val="24"/>
                <w:szCs w:val="24"/>
              </w:rPr>
            </w:pPr>
            <w:r w:rsidRPr="00E324C4">
              <w:rPr>
                <w:rFonts w:ascii="Tahoma" w:hAnsi="Tahoma" w:cs="Tahoma"/>
                <w:sz w:val="24"/>
                <w:szCs w:val="24"/>
              </w:rPr>
              <w:t>Project Narrative</w:t>
            </w:r>
          </w:p>
        </w:tc>
        <w:tc>
          <w:tcPr>
            <w:tcW w:w="4410" w:type="dxa"/>
            <w:vAlign w:val="center"/>
          </w:tcPr>
          <w:p w14:paraId="2B4F06BD"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N/A</w:t>
            </w:r>
          </w:p>
        </w:tc>
      </w:tr>
      <w:tr w:rsidR="00321BEF" w:rsidRPr="005739E7" w14:paraId="69D3A555" w14:textId="77777777" w:rsidTr="24718EBC">
        <w:trPr>
          <w:trHeight w:val="281"/>
        </w:trPr>
        <w:tc>
          <w:tcPr>
            <w:tcW w:w="4950" w:type="dxa"/>
            <w:vAlign w:val="center"/>
          </w:tcPr>
          <w:p w14:paraId="669B433E"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Scope of Work</w:t>
            </w:r>
          </w:p>
        </w:tc>
        <w:tc>
          <w:tcPr>
            <w:tcW w:w="4410" w:type="dxa"/>
            <w:vAlign w:val="center"/>
          </w:tcPr>
          <w:p w14:paraId="6D6F81CE" w14:textId="51985B94"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D060D8">
              <w:rPr>
                <w:rFonts w:ascii="Tahoma" w:hAnsi="Tahoma" w:cs="Tahoma"/>
                <w:sz w:val="24"/>
                <w:szCs w:val="24"/>
              </w:rPr>
              <w:t>1</w:t>
            </w:r>
          </w:p>
        </w:tc>
      </w:tr>
      <w:tr w:rsidR="00321BEF" w:rsidRPr="005739E7" w14:paraId="5F22CA81" w14:textId="77777777" w:rsidTr="24718EBC">
        <w:trPr>
          <w:trHeight w:val="290"/>
        </w:trPr>
        <w:tc>
          <w:tcPr>
            <w:tcW w:w="4950" w:type="dxa"/>
            <w:vAlign w:val="center"/>
          </w:tcPr>
          <w:p w14:paraId="777AA47D"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Schedule of Products and Due Dates</w:t>
            </w:r>
          </w:p>
        </w:tc>
        <w:tc>
          <w:tcPr>
            <w:tcW w:w="4410" w:type="dxa"/>
            <w:vAlign w:val="center"/>
          </w:tcPr>
          <w:p w14:paraId="37053DDB" w14:textId="5CFE28F6"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81574E">
              <w:rPr>
                <w:rFonts w:ascii="Tahoma" w:hAnsi="Tahoma" w:cs="Tahoma"/>
                <w:sz w:val="24"/>
                <w:szCs w:val="24"/>
              </w:rPr>
              <w:t>3</w:t>
            </w:r>
          </w:p>
        </w:tc>
      </w:tr>
      <w:tr w:rsidR="00321BEF" w:rsidRPr="005739E7" w14:paraId="0C83B6D5" w14:textId="77777777" w:rsidTr="24718EBC">
        <w:tc>
          <w:tcPr>
            <w:tcW w:w="4950" w:type="dxa"/>
            <w:vAlign w:val="center"/>
          </w:tcPr>
          <w:p w14:paraId="54BFAFCC"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Budget Forms</w:t>
            </w:r>
          </w:p>
        </w:tc>
        <w:tc>
          <w:tcPr>
            <w:tcW w:w="4410" w:type="dxa"/>
            <w:vAlign w:val="center"/>
          </w:tcPr>
          <w:p w14:paraId="58C80564" w14:textId="1D764A4C"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81574E">
              <w:rPr>
                <w:rFonts w:ascii="Tahoma" w:hAnsi="Tahoma" w:cs="Tahoma"/>
                <w:sz w:val="24"/>
                <w:szCs w:val="24"/>
              </w:rPr>
              <w:t>4</w:t>
            </w:r>
          </w:p>
        </w:tc>
      </w:tr>
      <w:tr w:rsidR="00FD6BCD" w:rsidRPr="005739E7" w14:paraId="6D1791D1" w14:textId="77777777" w:rsidTr="24718EBC">
        <w:trPr>
          <w:trHeight w:val="290"/>
        </w:trPr>
        <w:tc>
          <w:tcPr>
            <w:tcW w:w="4950" w:type="dxa"/>
            <w:vAlign w:val="center"/>
          </w:tcPr>
          <w:p w14:paraId="3409B344" w14:textId="77777777" w:rsidR="00FD6BCD" w:rsidRPr="00E324C4" w:rsidRDefault="00FD6BCD" w:rsidP="00E04486">
            <w:pPr>
              <w:spacing w:after="0"/>
              <w:rPr>
                <w:rFonts w:ascii="Tahoma" w:hAnsi="Tahoma" w:cs="Tahoma"/>
                <w:sz w:val="24"/>
                <w:szCs w:val="24"/>
              </w:rPr>
            </w:pPr>
            <w:r w:rsidRPr="00E324C4">
              <w:rPr>
                <w:rFonts w:ascii="Tahoma" w:hAnsi="Tahoma" w:cs="Tahoma"/>
                <w:sz w:val="24"/>
                <w:szCs w:val="24"/>
              </w:rPr>
              <w:t>Resumes</w:t>
            </w:r>
          </w:p>
        </w:tc>
        <w:tc>
          <w:tcPr>
            <w:tcW w:w="4410" w:type="dxa"/>
            <w:vAlign w:val="center"/>
          </w:tcPr>
          <w:p w14:paraId="732EFFC8" w14:textId="77777777" w:rsidR="00FD6BCD" w:rsidRPr="00E324C4" w:rsidRDefault="00FD6BCD" w:rsidP="00E04486">
            <w:pPr>
              <w:spacing w:after="0"/>
              <w:rPr>
                <w:rFonts w:ascii="Tahoma" w:hAnsi="Tahoma" w:cs="Tahoma"/>
                <w:sz w:val="24"/>
                <w:szCs w:val="24"/>
              </w:rPr>
            </w:pPr>
            <w:r w:rsidRPr="00E324C4">
              <w:rPr>
                <w:rFonts w:ascii="Tahoma" w:hAnsi="Tahoma" w:cs="Tahoma"/>
                <w:sz w:val="24"/>
                <w:szCs w:val="24"/>
              </w:rPr>
              <w:t>N/A</w:t>
            </w:r>
          </w:p>
        </w:tc>
      </w:tr>
      <w:tr w:rsidR="00321BEF" w:rsidRPr="005739E7" w14:paraId="6412757C" w14:textId="77777777" w:rsidTr="24718EBC">
        <w:trPr>
          <w:trHeight w:val="290"/>
        </w:trPr>
        <w:tc>
          <w:tcPr>
            <w:tcW w:w="4950" w:type="dxa"/>
            <w:vAlign w:val="center"/>
          </w:tcPr>
          <w:p w14:paraId="3C41EA00"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Contact List</w:t>
            </w:r>
          </w:p>
        </w:tc>
        <w:tc>
          <w:tcPr>
            <w:tcW w:w="4410" w:type="dxa"/>
            <w:vAlign w:val="center"/>
          </w:tcPr>
          <w:p w14:paraId="47BACB34" w14:textId="5E0D12C9"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81574E">
              <w:rPr>
                <w:rFonts w:ascii="Tahoma" w:hAnsi="Tahoma" w:cs="Tahoma"/>
                <w:sz w:val="24"/>
                <w:szCs w:val="24"/>
              </w:rPr>
              <w:t>5</w:t>
            </w:r>
          </w:p>
        </w:tc>
      </w:tr>
      <w:tr w:rsidR="00321BEF" w:rsidRPr="005739E7" w14:paraId="2D3A864F" w14:textId="77777777" w:rsidTr="24718EBC">
        <w:tc>
          <w:tcPr>
            <w:tcW w:w="4950" w:type="dxa"/>
            <w:vAlign w:val="center"/>
          </w:tcPr>
          <w:p w14:paraId="33320FF5"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Letters of Support/Commitment </w:t>
            </w:r>
          </w:p>
        </w:tc>
        <w:tc>
          <w:tcPr>
            <w:tcW w:w="4410" w:type="dxa"/>
            <w:vAlign w:val="center"/>
          </w:tcPr>
          <w:p w14:paraId="229AF1CA"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N/A</w:t>
            </w:r>
          </w:p>
        </w:tc>
      </w:tr>
      <w:tr w:rsidR="00321BEF" w:rsidRPr="005739E7" w14:paraId="29039A1E" w14:textId="77777777" w:rsidTr="24718EBC">
        <w:tc>
          <w:tcPr>
            <w:tcW w:w="4950" w:type="dxa"/>
            <w:vAlign w:val="center"/>
          </w:tcPr>
          <w:p w14:paraId="393F59D2" w14:textId="77777777" w:rsidR="00321BEF" w:rsidRPr="00E324C4" w:rsidRDefault="00321BEF" w:rsidP="00CA3004">
            <w:pPr>
              <w:spacing w:after="0"/>
              <w:rPr>
                <w:rFonts w:ascii="Tahoma" w:hAnsi="Tahoma" w:cs="Tahoma"/>
                <w:sz w:val="24"/>
                <w:szCs w:val="24"/>
              </w:rPr>
            </w:pPr>
            <w:r w:rsidRPr="00E324C4">
              <w:rPr>
                <w:rFonts w:ascii="Tahoma" w:hAnsi="Tahoma" w:cs="Tahoma"/>
                <w:sz w:val="24"/>
                <w:szCs w:val="24"/>
              </w:rPr>
              <w:t xml:space="preserve">CEQA </w:t>
            </w:r>
            <w:r w:rsidR="00CA3004" w:rsidRPr="00E324C4">
              <w:rPr>
                <w:rFonts w:ascii="Tahoma" w:hAnsi="Tahoma" w:cs="Tahoma"/>
                <w:sz w:val="24"/>
                <w:szCs w:val="24"/>
              </w:rPr>
              <w:t>Worksheet</w:t>
            </w:r>
          </w:p>
        </w:tc>
        <w:tc>
          <w:tcPr>
            <w:tcW w:w="4410" w:type="dxa"/>
            <w:vAlign w:val="center"/>
          </w:tcPr>
          <w:p w14:paraId="4E658DF4" w14:textId="3696864E"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B955E7">
              <w:rPr>
                <w:rFonts w:ascii="Tahoma" w:hAnsi="Tahoma" w:cs="Tahoma"/>
                <w:sz w:val="24"/>
                <w:szCs w:val="24"/>
              </w:rPr>
              <w:t>6</w:t>
            </w:r>
          </w:p>
        </w:tc>
      </w:tr>
      <w:tr w:rsidR="00321BEF" w:rsidRPr="005739E7" w14:paraId="61155BA8" w14:textId="77777777" w:rsidTr="24718EBC">
        <w:tc>
          <w:tcPr>
            <w:tcW w:w="4950" w:type="dxa"/>
            <w:vAlign w:val="center"/>
          </w:tcPr>
          <w:p w14:paraId="0A3C2786" w14:textId="70C6675D" w:rsidR="00321BEF" w:rsidRPr="00E324C4" w:rsidRDefault="4251895F" w:rsidP="00E04486">
            <w:pPr>
              <w:spacing w:after="0"/>
              <w:rPr>
                <w:rFonts w:ascii="Tahoma" w:hAnsi="Tahoma" w:cs="Tahoma"/>
                <w:sz w:val="24"/>
                <w:szCs w:val="24"/>
              </w:rPr>
            </w:pPr>
            <w:r w:rsidRPr="00E324C4">
              <w:rPr>
                <w:rFonts w:ascii="Tahoma" w:hAnsi="Tahoma" w:cs="Tahoma"/>
                <w:sz w:val="24"/>
                <w:szCs w:val="24"/>
              </w:rPr>
              <w:t>Localized Health Impacts Information</w:t>
            </w:r>
            <w:r w:rsidR="00CA3004" w:rsidRPr="00E324C4">
              <w:rPr>
                <w:rFonts w:ascii="Tahoma" w:hAnsi="Tahoma" w:cs="Tahoma"/>
                <w:sz w:val="24"/>
                <w:szCs w:val="24"/>
              </w:rPr>
              <w:t xml:space="preserve"> Form</w:t>
            </w:r>
            <w:r w:rsidR="722BC8FC" w:rsidRPr="00E324C4">
              <w:rPr>
                <w:rFonts w:ascii="Tahoma" w:hAnsi="Tahoma" w:cs="Tahoma"/>
                <w:sz w:val="24"/>
                <w:szCs w:val="24"/>
              </w:rPr>
              <w:t xml:space="preserve"> </w:t>
            </w:r>
          </w:p>
        </w:tc>
        <w:tc>
          <w:tcPr>
            <w:tcW w:w="4410" w:type="dxa"/>
            <w:vAlign w:val="center"/>
          </w:tcPr>
          <w:p w14:paraId="40C5031E" w14:textId="47AB3DA5" w:rsidR="00321BEF" w:rsidRPr="00E324C4" w:rsidRDefault="4251895F" w:rsidP="00E04486">
            <w:pPr>
              <w:spacing w:after="0"/>
              <w:rPr>
                <w:rFonts w:ascii="Tahoma" w:hAnsi="Tahoma" w:cs="Tahoma"/>
                <w:sz w:val="24"/>
                <w:szCs w:val="24"/>
              </w:rPr>
            </w:pPr>
            <w:r w:rsidRPr="00E324C4">
              <w:rPr>
                <w:rFonts w:ascii="Tahoma" w:hAnsi="Tahoma" w:cs="Tahoma"/>
                <w:sz w:val="24"/>
                <w:szCs w:val="24"/>
              </w:rPr>
              <w:t xml:space="preserve">Attachment </w:t>
            </w:r>
            <w:r w:rsidR="00B955E7">
              <w:rPr>
                <w:rFonts w:ascii="Tahoma" w:hAnsi="Tahoma" w:cs="Tahoma"/>
                <w:sz w:val="24"/>
                <w:szCs w:val="24"/>
              </w:rPr>
              <w:t>7</w:t>
            </w:r>
          </w:p>
        </w:tc>
      </w:tr>
      <w:tr w:rsidR="00257A12" w:rsidRPr="005739E7" w14:paraId="77E162A8" w14:textId="77777777" w:rsidTr="24718EBC">
        <w:tc>
          <w:tcPr>
            <w:tcW w:w="4950" w:type="dxa"/>
            <w:vAlign w:val="center"/>
          </w:tcPr>
          <w:p w14:paraId="45736371" w14:textId="538FF05C" w:rsidR="00257A12" w:rsidRPr="00E324C4" w:rsidRDefault="00257A12" w:rsidP="00257A12">
            <w:pPr>
              <w:spacing w:after="0"/>
              <w:rPr>
                <w:rFonts w:ascii="Tahoma" w:hAnsi="Tahoma" w:cs="Tahoma"/>
                <w:sz w:val="24"/>
                <w:szCs w:val="24"/>
              </w:rPr>
            </w:pPr>
            <w:r w:rsidRPr="00E324C4">
              <w:rPr>
                <w:rFonts w:ascii="Tahoma" w:hAnsi="Tahoma" w:cs="Tahoma"/>
                <w:sz w:val="24"/>
                <w:szCs w:val="24"/>
              </w:rPr>
              <w:t>Past Performance Reference Form(s)</w:t>
            </w:r>
          </w:p>
        </w:tc>
        <w:tc>
          <w:tcPr>
            <w:tcW w:w="4410" w:type="dxa"/>
            <w:vAlign w:val="center"/>
          </w:tcPr>
          <w:p w14:paraId="76BAD099" w14:textId="40641339" w:rsidR="00257A12" w:rsidRPr="00E324C4" w:rsidRDefault="00257A12" w:rsidP="00257A12">
            <w:pPr>
              <w:spacing w:after="0"/>
              <w:rPr>
                <w:rFonts w:ascii="Tahoma" w:hAnsi="Tahoma" w:cs="Tahoma"/>
                <w:sz w:val="24"/>
                <w:szCs w:val="24"/>
              </w:rPr>
            </w:pPr>
            <w:r w:rsidRPr="00E324C4">
              <w:rPr>
                <w:rFonts w:ascii="Tahoma" w:hAnsi="Tahoma" w:cs="Tahoma"/>
                <w:sz w:val="24"/>
                <w:szCs w:val="24"/>
              </w:rPr>
              <w:t xml:space="preserve">Attachment </w:t>
            </w:r>
            <w:r w:rsidR="00B955E7">
              <w:rPr>
                <w:rFonts w:ascii="Tahoma" w:hAnsi="Tahoma" w:cs="Tahoma"/>
                <w:sz w:val="24"/>
                <w:szCs w:val="24"/>
              </w:rPr>
              <w:t>8</w:t>
            </w:r>
          </w:p>
        </w:tc>
      </w:tr>
      <w:tr w:rsidR="00B955E7" w:rsidRPr="005739E7" w14:paraId="5938D2B0" w14:textId="77777777" w:rsidTr="24718EBC">
        <w:tc>
          <w:tcPr>
            <w:tcW w:w="4950" w:type="dxa"/>
            <w:vAlign w:val="center"/>
          </w:tcPr>
          <w:p w14:paraId="01D2D4BF" w14:textId="2B1954DA" w:rsidR="00B955E7" w:rsidRPr="00E324C4" w:rsidRDefault="00475B8D" w:rsidP="00257A12">
            <w:pPr>
              <w:spacing w:after="0"/>
              <w:rPr>
                <w:rFonts w:ascii="Tahoma" w:hAnsi="Tahoma" w:cs="Tahoma"/>
                <w:sz w:val="24"/>
                <w:szCs w:val="24"/>
              </w:rPr>
            </w:pPr>
            <w:r>
              <w:rPr>
                <w:rFonts w:ascii="Tahoma" w:hAnsi="Tahoma" w:cs="Tahoma"/>
                <w:sz w:val="24"/>
                <w:szCs w:val="24"/>
              </w:rPr>
              <w:lastRenderedPageBreak/>
              <w:t>Applicant Declaration</w:t>
            </w:r>
          </w:p>
        </w:tc>
        <w:tc>
          <w:tcPr>
            <w:tcW w:w="4410" w:type="dxa"/>
            <w:vAlign w:val="center"/>
          </w:tcPr>
          <w:p w14:paraId="10384196" w14:textId="4E7BF9AC" w:rsidR="00B955E7" w:rsidRPr="00E324C4" w:rsidRDefault="00475B8D" w:rsidP="00257A12">
            <w:pPr>
              <w:spacing w:after="0"/>
              <w:rPr>
                <w:rFonts w:ascii="Tahoma" w:hAnsi="Tahoma" w:cs="Tahoma"/>
                <w:sz w:val="24"/>
                <w:szCs w:val="24"/>
              </w:rPr>
            </w:pPr>
            <w:r>
              <w:rPr>
                <w:rFonts w:ascii="Tahoma" w:hAnsi="Tahoma" w:cs="Tahoma"/>
                <w:sz w:val="24"/>
                <w:szCs w:val="24"/>
              </w:rPr>
              <w:t>Attachment 9</w:t>
            </w:r>
          </w:p>
        </w:tc>
      </w:tr>
      <w:tr w:rsidR="00F608B3" w:rsidRPr="005739E7" w14:paraId="11270EFC" w14:textId="77777777" w:rsidTr="24718EBC">
        <w:tc>
          <w:tcPr>
            <w:tcW w:w="4950" w:type="dxa"/>
            <w:vAlign w:val="center"/>
          </w:tcPr>
          <w:p w14:paraId="6B3D2C87" w14:textId="43BE01C2" w:rsidR="00F608B3" w:rsidRPr="00E324C4" w:rsidRDefault="00F608B3" w:rsidP="00A3694A">
            <w:pPr>
              <w:spacing w:after="0"/>
              <w:rPr>
                <w:rFonts w:ascii="Tahoma" w:hAnsi="Tahoma" w:cs="Tahoma"/>
                <w:sz w:val="24"/>
                <w:szCs w:val="24"/>
              </w:rPr>
            </w:pPr>
            <w:r w:rsidRPr="00E324C4">
              <w:rPr>
                <w:rFonts w:ascii="Tahoma" w:hAnsi="Tahoma" w:cs="Tahoma"/>
                <w:sz w:val="24"/>
                <w:szCs w:val="24"/>
              </w:rPr>
              <w:t>Workforce Plan</w:t>
            </w:r>
          </w:p>
        </w:tc>
        <w:tc>
          <w:tcPr>
            <w:tcW w:w="4410" w:type="dxa"/>
            <w:vAlign w:val="center"/>
          </w:tcPr>
          <w:p w14:paraId="24E21AB3" w14:textId="6989829D" w:rsidR="00F608B3" w:rsidRPr="00E324C4" w:rsidRDefault="00F608B3" w:rsidP="00A3694A">
            <w:pPr>
              <w:spacing w:after="0"/>
              <w:rPr>
                <w:rFonts w:ascii="Tahoma" w:hAnsi="Tahoma" w:cs="Tahoma"/>
                <w:sz w:val="24"/>
                <w:szCs w:val="24"/>
              </w:rPr>
            </w:pPr>
            <w:r w:rsidRPr="00E324C4">
              <w:rPr>
                <w:rFonts w:ascii="Tahoma" w:hAnsi="Tahoma" w:cs="Tahoma"/>
                <w:sz w:val="24"/>
                <w:szCs w:val="24"/>
              </w:rPr>
              <w:t>N/A</w:t>
            </w:r>
          </w:p>
        </w:tc>
      </w:tr>
    </w:tbl>
    <w:p w14:paraId="20881C1C" w14:textId="77777777" w:rsidR="006C6191" w:rsidRPr="00075A66" w:rsidRDefault="006C6191" w:rsidP="00E04486">
      <w:pPr>
        <w:spacing w:after="0"/>
        <w:rPr>
          <w:rFonts w:ascii="Tahoma" w:hAnsi="Tahoma" w:cs="Tahoma"/>
          <w:b/>
          <w:szCs w:val="22"/>
        </w:rPr>
      </w:pPr>
      <w:bookmarkStart w:id="67" w:name="_Toc507398622"/>
    </w:p>
    <w:bookmarkEnd w:id="67"/>
    <w:p w14:paraId="10407760" w14:textId="77777777" w:rsidR="00FF6F6E" w:rsidRPr="00075A66" w:rsidRDefault="00FF6F6E" w:rsidP="00FF6F6E">
      <w:pPr>
        <w:numPr>
          <w:ilvl w:val="0"/>
          <w:numId w:val="29"/>
        </w:numPr>
        <w:spacing w:after="0"/>
        <w:ind w:left="1440" w:hanging="720"/>
        <w:rPr>
          <w:rFonts w:ascii="Tahoma" w:hAnsi="Tahoma" w:cs="Tahoma"/>
          <w:sz w:val="24"/>
          <w:szCs w:val="24"/>
        </w:rPr>
      </w:pPr>
      <w:r w:rsidRPr="00075A66">
        <w:rPr>
          <w:rFonts w:ascii="Tahoma" w:hAnsi="Tahoma" w:cs="Tahoma"/>
          <w:b/>
          <w:sz w:val="24"/>
          <w:szCs w:val="24"/>
        </w:rPr>
        <w:t>Applicant Certifications</w:t>
      </w:r>
    </w:p>
    <w:p w14:paraId="14305B2B" w14:textId="77777777" w:rsidR="00FF6F6E" w:rsidRPr="00075A66" w:rsidRDefault="00FF6F6E" w:rsidP="00FF6F6E">
      <w:pPr>
        <w:spacing w:after="0"/>
        <w:rPr>
          <w:rFonts w:ascii="Tahoma" w:hAnsi="Tahoma" w:cs="Tahoma"/>
          <w:sz w:val="24"/>
          <w:szCs w:val="24"/>
        </w:rPr>
      </w:pPr>
    </w:p>
    <w:p w14:paraId="1E264A6E" w14:textId="3EB4B060" w:rsidR="00FF6F6E" w:rsidRPr="00075A66" w:rsidRDefault="00FF6F6E" w:rsidP="00FF6F6E">
      <w:pPr>
        <w:ind w:left="1440"/>
        <w:rPr>
          <w:rFonts w:ascii="Tahoma" w:hAnsi="Tahoma" w:cs="Tahoma"/>
          <w:b/>
          <w:bCs/>
          <w:i/>
          <w:iCs/>
          <w:sz w:val="24"/>
          <w:szCs w:val="24"/>
        </w:rPr>
      </w:pPr>
      <w:r w:rsidRPr="00075A66">
        <w:rPr>
          <w:rFonts w:ascii="Tahoma" w:hAnsi="Tahoma" w:cs="Tahoma"/>
          <w:b/>
          <w:bCs/>
          <w:i/>
          <w:iCs/>
          <w:sz w:val="24"/>
          <w:szCs w:val="24"/>
        </w:rPr>
        <w:t>ECAMS will require Applicants to provide the required authorizations and certifications listed below prior to final submission of their application:</w:t>
      </w:r>
    </w:p>
    <w:p w14:paraId="3E020E37" w14:textId="77777777" w:rsidR="00FF6F6E" w:rsidRPr="00075A66" w:rsidRDefault="00FF6F6E" w:rsidP="00FF6F6E">
      <w:pPr>
        <w:spacing w:after="0"/>
        <w:ind w:left="1440"/>
        <w:rPr>
          <w:rFonts w:ascii="Tahoma" w:hAnsi="Tahoma" w:cs="Tahoma"/>
          <w:sz w:val="24"/>
          <w:szCs w:val="24"/>
        </w:rPr>
      </w:pPr>
      <w:r w:rsidRPr="00075A66">
        <w:rPr>
          <w:rFonts w:ascii="Tahoma" w:hAnsi="Tahoma" w:cs="Tahoma"/>
          <w:sz w:val="24"/>
          <w:szCs w:val="24"/>
        </w:rPr>
        <w:t>All Applicants must certify under penalty of perjury under the laws of the State of California that:</w:t>
      </w:r>
    </w:p>
    <w:p w14:paraId="3B559A38" w14:textId="77777777" w:rsidR="00FF6F6E" w:rsidRPr="00075A66" w:rsidRDefault="00FF6F6E" w:rsidP="00075A66">
      <w:pPr>
        <w:spacing w:after="0"/>
        <w:contextualSpacing/>
        <w:rPr>
          <w:rFonts w:ascii="Tahoma" w:hAnsi="Tahoma" w:cs="Tahoma"/>
          <w:sz w:val="24"/>
          <w:szCs w:val="24"/>
        </w:rPr>
      </w:pPr>
    </w:p>
    <w:p w14:paraId="5E0A2E02"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 xml:space="preserve">I am authorized to submit this application on behalf of the Applicant. </w:t>
      </w:r>
    </w:p>
    <w:p w14:paraId="4793F07F"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authorize the CEC to make any inquiries necessary to verify the information presented in this application.</w:t>
      </w:r>
    </w:p>
    <w:p w14:paraId="117E15F3"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authorize the CEC to obtain business credit reports and make any inquiries necessary to verify and evaluate the financial condition of the Applicant.</w:t>
      </w:r>
    </w:p>
    <w:p w14:paraId="2D1CCEA4"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4530285E"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 xml:space="preserve">I certify that (1) this application does not contain any confidential or proprietary information, or (2) if confidential information is allowed under the </w:t>
      </w:r>
      <w:proofErr w:type="gramStart"/>
      <w:r w:rsidRPr="00075A66">
        <w:rPr>
          <w:rFonts w:ascii="Tahoma" w:hAnsi="Tahoma" w:cs="Tahoma"/>
          <w:sz w:val="24"/>
          <w:szCs w:val="24"/>
        </w:rPr>
        <w:t>solicitation</w:t>
      </w:r>
      <w:proofErr w:type="gramEnd"/>
      <w:r w:rsidRPr="00075A66">
        <w:rPr>
          <w:rFonts w:ascii="Tahoma" w:hAnsi="Tahoma" w:cs="Tahoma"/>
          <w:sz w:val="24"/>
          <w:szCs w:val="24"/>
        </w:rPr>
        <w:t xml:space="preserve"> it has been properly identified.</w:t>
      </w:r>
    </w:p>
    <w:p w14:paraId="6389803A"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certify under penalty of perjury under the laws of the State of California that, to the best of my knowledge, the information contained in this application is correct and complete.</w:t>
      </w:r>
    </w:p>
    <w:p w14:paraId="2D09285C"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am authorized to agree to the above certifications on behalf of the Applicant.</w:t>
      </w:r>
    </w:p>
    <w:p w14:paraId="1EAC39C0" w14:textId="77777777" w:rsidR="000C5650" w:rsidRPr="00075A66" w:rsidRDefault="000C5650" w:rsidP="00E04486">
      <w:pPr>
        <w:spacing w:after="0"/>
        <w:ind w:left="720"/>
        <w:rPr>
          <w:rFonts w:ascii="Tahoma" w:hAnsi="Tahoma" w:cs="Tahoma"/>
          <w:sz w:val="24"/>
          <w:szCs w:val="24"/>
        </w:rPr>
      </w:pPr>
    </w:p>
    <w:p w14:paraId="50302D2D" w14:textId="77777777" w:rsidR="00E353FD" w:rsidRPr="00075A66" w:rsidRDefault="00E353FD"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Project Narrative</w:t>
      </w:r>
    </w:p>
    <w:p w14:paraId="6341FA8D" w14:textId="34DF16D6" w:rsidR="00EA1277" w:rsidRPr="00075A66" w:rsidRDefault="00E353FD" w:rsidP="003A0DDC">
      <w:pPr>
        <w:spacing w:after="0"/>
        <w:ind w:left="1440"/>
        <w:rPr>
          <w:rFonts w:ascii="Tahoma" w:hAnsi="Tahoma" w:cs="Tahoma"/>
          <w:sz w:val="24"/>
          <w:szCs w:val="24"/>
        </w:rPr>
      </w:pPr>
      <w:r w:rsidRPr="00075A66">
        <w:rPr>
          <w:rFonts w:ascii="Tahoma" w:hAnsi="Tahoma" w:cs="Tahoma"/>
          <w:sz w:val="24"/>
          <w:szCs w:val="24"/>
        </w:rPr>
        <w:t xml:space="preserve">The Project Narrative </w:t>
      </w:r>
      <w:r w:rsidR="00131AB7" w:rsidRPr="00075A66">
        <w:rPr>
          <w:rFonts w:ascii="Tahoma" w:hAnsi="Tahoma" w:cs="Tahoma"/>
          <w:sz w:val="24"/>
          <w:szCs w:val="24"/>
        </w:rPr>
        <w:t xml:space="preserve">must </w:t>
      </w:r>
      <w:r w:rsidRPr="00075A66">
        <w:rPr>
          <w:rFonts w:ascii="Tahoma" w:hAnsi="Tahoma" w:cs="Tahoma"/>
          <w:sz w:val="24"/>
          <w:szCs w:val="24"/>
        </w:rPr>
        <w:t xml:space="preserve">include </w:t>
      </w:r>
      <w:r w:rsidR="00FD6BCD" w:rsidRPr="00075A66">
        <w:rPr>
          <w:rFonts w:ascii="Tahoma" w:hAnsi="Tahoma" w:cs="Tahoma"/>
          <w:sz w:val="24"/>
          <w:szCs w:val="24"/>
        </w:rPr>
        <w:t xml:space="preserve">a table of contents (which will not count towards the page limitations) and </w:t>
      </w:r>
      <w:r w:rsidRPr="00075A66">
        <w:rPr>
          <w:rFonts w:ascii="Tahoma" w:hAnsi="Tahoma" w:cs="Tahoma"/>
          <w:sz w:val="24"/>
          <w:szCs w:val="24"/>
        </w:rPr>
        <w:t>a detailed descri</w:t>
      </w:r>
      <w:r w:rsidR="00EA1277" w:rsidRPr="00075A66">
        <w:rPr>
          <w:rFonts w:ascii="Tahoma" w:hAnsi="Tahoma" w:cs="Tahoma"/>
          <w:sz w:val="24"/>
          <w:szCs w:val="24"/>
        </w:rPr>
        <w:t>ption of the proposed project, its operational goals and objectives, and an explanation of how these will be implemented through the tasks described in the Scope of Work.</w:t>
      </w:r>
    </w:p>
    <w:p w14:paraId="7535DFF1" w14:textId="77777777" w:rsidR="000C5650" w:rsidRPr="00075A66" w:rsidRDefault="000C5650" w:rsidP="00E04486">
      <w:pPr>
        <w:spacing w:after="0"/>
        <w:ind w:left="720"/>
        <w:rPr>
          <w:rFonts w:ascii="Tahoma" w:hAnsi="Tahoma" w:cs="Tahoma"/>
          <w:sz w:val="24"/>
          <w:szCs w:val="24"/>
        </w:rPr>
      </w:pPr>
    </w:p>
    <w:p w14:paraId="2EDD0FE5" w14:textId="77777777" w:rsidR="00985BDD" w:rsidRPr="00075A66" w:rsidRDefault="00985BDD" w:rsidP="003A0DDC">
      <w:pPr>
        <w:spacing w:after="0"/>
        <w:ind w:left="1440"/>
        <w:rPr>
          <w:rFonts w:ascii="Tahoma" w:hAnsi="Tahoma" w:cs="Tahoma"/>
          <w:sz w:val="24"/>
          <w:szCs w:val="24"/>
        </w:rPr>
      </w:pPr>
      <w:r w:rsidRPr="00075A66">
        <w:rPr>
          <w:rFonts w:ascii="Tahoma" w:hAnsi="Tahoma" w:cs="Tahoma"/>
          <w:sz w:val="24"/>
          <w:szCs w:val="24"/>
        </w:rPr>
        <w:t xml:space="preserve">Applicants </w:t>
      </w:r>
      <w:r w:rsidR="00131AB7" w:rsidRPr="00075A66">
        <w:rPr>
          <w:rFonts w:ascii="Tahoma" w:hAnsi="Tahoma" w:cs="Tahoma"/>
          <w:sz w:val="24"/>
          <w:szCs w:val="24"/>
        </w:rPr>
        <w:t xml:space="preserve">must </w:t>
      </w:r>
      <w:r w:rsidRPr="00075A66">
        <w:rPr>
          <w:rFonts w:ascii="Tahoma" w:hAnsi="Tahoma" w:cs="Tahoma"/>
          <w:sz w:val="24"/>
          <w:szCs w:val="24"/>
        </w:rPr>
        <w:t xml:space="preserve">address each of the scoring criteria described in </w:t>
      </w:r>
      <w:r w:rsidR="006E1A26" w:rsidRPr="00075A66">
        <w:rPr>
          <w:rFonts w:ascii="Tahoma" w:hAnsi="Tahoma" w:cs="Tahoma"/>
          <w:sz w:val="24"/>
          <w:szCs w:val="24"/>
        </w:rPr>
        <w:t>this solicitation</w:t>
      </w:r>
      <w:r w:rsidRPr="00075A66">
        <w:rPr>
          <w:rFonts w:ascii="Tahoma" w:hAnsi="Tahoma" w:cs="Tahoma"/>
          <w:sz w:val="24"/>
          <w:szCs w:val="24"/>
        </w:rPr>
        <w:t xml:space="preserve"> </w:t>
      </w:r>
      <w:r w:rsidR="0067151C" w:rsidRPr="00075A66">
        <w:rPr>
          <w:rFonts w:ascii="Tahoma" w:hAnsi="Tahoma" w:cs="Tahoma"/>
          <w:sz w:val="24"/>
          <w:szCs w:val="24"/>
        </w:rPr>
        <w:t xml:space="preserve">by </w:t>
      </w:r>
      <w:r w:rsidRPr="00075A66">
        <w:rPr>
          <w:rFonts w:ascii="Tahoma" w:hAnsi="Tahoma" w:cs="Tahoma"/>
          <w:sz w:val="24"/>
          <w:szCs w:val="24"/>
        </w:rPr>
        <w:t>providing sufficient, unambiguous detail so that the evaluation team will be able to evaluate the application against each scoring criterion.</w:t>
      </w:r>
    </w:p>
    <w:p w14:paraId="71B79B08" w14:textId="77777777" w:rsidR="000C5650" w:rsidRPr="00075A66" w:rsidRDefault="000C5650" w:rsidP="00E04486">
      <w:pPr>
        <w:spacing w:after="0"/>
        <w:ind w:left="720"/>
        <w:rPr>
          <w:rFonts w:ascii="Tahoma" w:hAnsi="Tahoma" w:cs="Tahoma"/>
          <w:sz w:val="24"/>
          <w:szCs w:val="24"/>
        </w:rPr>
      </w:pPr>
    </w:p>
    <w:p w14:paraId="2BC36FC1" w14:textId="77777777" w:rsidR="00985BDD" w:rsidRPr="00075A66" w:rsidRDefault="00985BDD" w:rsidP="003A0DDC">
      <w:pPr>
        <w:spacing w:after="0"/>
        <w:ind w:left="1440"/>
        <w:rPr>
          <w:rFonts w:ascii="Tahoma" w:hAnsi="Tahoma" w:cs="Tahoma"/>
          <w:sz w:val="24"/>
          <w:szCs w:val="24"/>
        </w:rPr>
      </w:pPr>
      <w:r w:rsidRPr="00075A66">
        <w:rPr>
          <w:rFonts w:ascii="Tahoma" w:hAnsi="Tahoma" w:cs="Tahoma"/>
          <w:sz w:val="24"/>
          <w:szCs w:val="24"/>
        </w:rPr>
        <w:t>Project Narratives must respond directly to each criterion with the headings as titled below, and must include the following information:</w:t>
      </w:r>
    </w:p>
    <w:p w14:paraId="03A2FDAF" w14:textId="77777777" w:rsidR="000C5650" w:rsidRPr="00075A66" w:rsidRDefault="000C5650" w:rsidP="00E04486">
      <w:pPr>
        <w:spacing w:after="0"/>
        <w:ind w:left="720"/>
        <w:rPr>
          <w:rFonts w:ascii="Tahoma" w:hAnsi="Tahoma" w:cs="Tahoma"/>
          <w:sz w:val="24"/>
          <w:szCs w:val="24"/>
        </w:rPr>
      </w:pPr>
    </w:p>
    <w:p w14:paraId="4F45FE68" w14:textId="77777777" w:rsidR="00716071" w:rsidRPr="00855877" w:rsidRDefault="00716071" w:rsidP="00075A66">
      <w:pPr>
        <w:pStyle w:val="paragraph"/>
        <w:numPr>
          <w:ilvl w:val="0"/>
          <w:numId w:val="116"/>
        </w:numPr>
        <w:tabs>
          <w:tab w:val="clear" w:pos="720"/>
          <w:tab w:val="num" w:pos="0"/>
        </w:tabs>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Team Experience and Qualifications</w:t>
      </w:r>
      <w:r w:rsidRPr="00855877">
        <w:rPr>
          <w:rStyle w:val="eop"/>
          <w:rFonts w:ascii="Tahoma" w:hAnsi="Tahoma" w:cs="Tahoma"/>
        </w:rPr>
        <w:t> </w:t>
      </w:r>
    </w:p>
    <w:p w14:paraId="4F956D29" w14:textId="29EADC55" w:rsidR="0064686F" w:rsidRDefault="00716071" w:rsidP="007C2532">
      <w:pPr>
        <w:pStyle w:val="paragraph"/>
        <w:numPr>
          <w:ilvl w:val="0"/>
          <w:numId w:val="216"/>
        </w:numPr>
        <w:spacing w:before="0" w:beforeAutospacing="0" w:after="0" w:afterAutospacing="0"/>
        <w:ind w:hanging="720"/>
        <w:textAlignment w:val="baseline"/>
        <w:rPr>
          <w:rStyle w:val="normaltextrun"/>
          <w:rFonts w:ascii="Tahoma" w:hAnsi="Tahoma" w:cs="Tahoma"/>
        </w:rPr>
      </w:pPr>
      <w:r w:rsidRPr="00855877">
        <w:rPr>
          <w:rStyle w:val="normaltextrun"/>
          <w:rFonts w:ascii="Tahoma" w:hAnsi="Tahoma" w:cs="Tahoma"/>
        </w:rPr>
        <w:t>Describe how the project team’s qualifications (including relevant expertise, experience, and skill sets) are suitable to the tasks described in the proposed Scope of Work.</w:t>
      </w:r>
      <w:r w:rsidR="0064686F">
        <w:rPr>
          <w:rStyle w:val="normaltextrun"/>
          <w:rFonts w:ascii="Tahoma" w:hAnsi="Tahoma" w:cs="Tahoma"/>
        </w:rPr>
        <w:br/>
      </w:r>
    </w:p>
    <w:p w14:paraId="4B3DBACA" w14:textId="4790ADD3" w:rsidR="00716071" w:rsidRPr="00855877" w:rsidRDefault="0064686F" w:rsidP="00075A66">
      <w:pPr>
        <w:pStyle w:val="paragraph"/>
        <w:numPr>
          <w:ilvl w:val="0"/>
          <w:numId w:val="216"/>
        </w:numPr>
        <w:spacing w:before="0" w:beforeAutospacing="0" w:after="0" w:afterAutospacing="0"/>
        <w:ind w:hanging="720"/>
        <w:textAlignment w:val="baseline"/>
        <w:rPr>
          <w:rFonts w:ascii="Tahoma" w:hAnsi="Tahoma" w:cs="Tahoma"/>
        </w:rPr>
      </w:pPr>
      <w:r w:rsidRPr="00855877">
        <w:rPr>
          <w:rStyle w:val="normaltextrun"/>
          <w:rFonts w:ascii="Tahoma" w:hAnsi="Tahoma" w:cs="Tahoma"/>
        </w:rPr>
        <w:t xml:space="preserve">Demonstrate that project team members </w:t>
      </w:r>
      <w:r w:rsidR="00396DAB">
        <w:rPr>
          <w:rStyle w:val="normaltextrun"/>
          <w:rFonts w:ascii="Tahoma" w:hAnsi="Tahoma" w:cs="Tahoma"/>
        </w:rPr>
        <w:t xml:space="preserve">have </w:t>
      </w:r>
      <w:r>
        <w:rPr>
          <w:rStyle w:val="normaltextrun"/>
          <w:rFonts w:ascii="Tahoma" w:hAnsi="Tahoma" w:cs="Tahoma"/>
        </w:rPr>
        <w:t>a minimum of three (3) years of experience designing, planning, constructing, testing, operating, or maintaining electric vehicle or hydrogen refueling stations or other pressurized gaseous fueling stations respective of the technology being implemented.</w:t>
      </w:r>
      <w:r w:rsidR="00C038CC">
        <w:rPr>
          <w:rStyle w:val="normaltextrun"/>
          <w:rFonts w:ascii="Tahoma" w:hAnsi="Tahoma" w:cs="Tahoma"/>
        </w:rPr>
        <w:br/>
      </w:r>
      <w:r w:rsidR="00716071" w:rsidRPr="00855877">
        <w:rPr>
          <w:rStyle w:val="eop"/>
          <w:rFonts w:ascii="Tahoma" w:hAnsi="Tahoma" w:cs="Tahoma"/>
        </w:rPr>
        <w:t> </w:t>
      </w:r>
    </w:p>
    <w:p w14:paraId="3FD42281" w14:textId="2F20C327" w:rsidR="00444BC1" w:rsidRDefault="00716071" w:rsidP="007C2532">
      <w:pPr>
        <w:pStyle w:val="paragraph"/>
        <w:numPr>
          <w:ilvl w:val="0"/>
          <w:numId w:val="216"/>
        </w:numPr>
        <w:spacing w:before="0" w:beforeAutospacing="0" w:after="0" w:afterAutospacing="0"/>
        <w:ind w:hanging="720"/>
        <w:textAlignment w:val="baseline"/>
        <w:rPr>
          <w:rStyle w:val="normaltextrun"/>
          <w:rFonts w:ascii="Tahoma" w:hAnsi="Tahoma" w:cs="Tahoma"/>
        </w:rPr>
      </w:pPr>
      <w:r w:rsidRPr="00855877">
        <w:rPr>
          <w:rStyle w:val="normaltextrun"/>
          <w:rFonts w:ascii="Tahoma" w:hAnsi="Tahoma" w:cs="Tahoma"/>
        </w:rPr>
        <w:t xml:space="preserve">Describe how the project team has experience working with </w:t>
      </w:r>
      <w:r w:rsidR="008F08A9">
        <w:rPr>
          <w:rStyle w:val="normaltextrun"/>
          <w:rFonts w:ascii="Tahoma" w:hAnsi="Tahoma" w:cs="Tahoma"/>
        </w:rPr>
        <w:t>AHJs and utility</w:t>
      </w:r>
      <w:r w:rsidRPr="00855877">
        <w:rPr>
          <w:rStyle w:val="normaltextrun"/>
          <w:rFonts w:ascii="Tahoma" w:hAnsi="Tahoma" w:cs="Tahoma"/>
        </w:rPr>
        <w:t xml:space="preserve"> personnel to overcome permitting </w:t>
      </w:r>
      <w:r w:rsidR="00E0186F">
        <w:rPr>
          <w:rStyle w:val="normaltextrun"/>
          <w:rFonts w:ascii="Tahoma" w:hAnsi="Tahoma" w:cs="Tahoma"/>
        </w:rPr>
        <w:t xml:space="preserve">and planning </w:t>
      </w:r>
      <w:r w:rsidRPr="00855877">
        <w:rPr>
          <w:rStyle w:val="normaltextrun"/>
          <w:rFonts w:ascii="Tahoma" w:hAnsi="Tahoma" w:cs="Tahoma"/>
        </w:rPr>
        <w:t xml:space="preserve">barriers such as the need to make site layout changes, </w:t>
      </w:r>
      <w:r w:rsidR="00E0186F">
        <w:rPr>
          <w:rStyle w:val="normaltextrun"/>
          <w:rFonts w:ascii="Tahoma" w:hAnsi="Tahoma" w:cs="Tahoma"/>
        </w:rPr>
        <w:t xml:space="preserve">utility upgrades, </w:t>
      </w:r>
      <w:r w:rsidRPr="00855877">
        <w:rPr>
          <w:rStyle w:val="normaltextrun"/>
          <w:rFonts w:ascii="Tahoma" w:hAnsi="Tahoma" w:cs="Tahoma"/>
        </w:rPr>
        <w:t>incorporate additional requirements, or respond to local community feedback.</w:t>
      </w:r>
      <w:r w:rsidR="00444BC1">
        <w:rPr>
          <w:rStyle w:val="normaltextrun"/>
          <w:rFonts w:ascii="Tahoma" w:hAnsi="Tahoma" w:cs="Tahoma"/>
        </w:rPr>
        <w:br/>
      </w:r>
    </w:p>
    <w:p w14:paraId="0DE49DB3" w14:textId="437570F2" w:rsidR="00716071" w:rsidRPr="00444BC1" w:rsidRDefault="00F42F41" w:rsidP="00075A66">
      <w:pPr>
        <w:pStyle w:val="paragraph"/>
        <w:numPr>
          <w:ilvl w:val="0"/>
          <w:numId w:val="216"/>
        </w:numPr>
        <w:spacing w:before="0" w:beforeAutospacing="0" w:after="0" w:afterAutospacing="0"/>
        <w:ind w:hanging="720"/>
        <w:textAlignment w:val="baseline"/>
        <w:rPr>
          <w:rFonts w:ascii="Tahoma" w:hAnsi="Tahoma" w:cs="Tahoma"/>
        </w:rPr>
      </w:pPr>
      <w:r>
        <w:rPr>
          <w:rStyle w:val="normaltextrun"/>
          <w:rFonts w:ascii="Tahoma" w:hAnsi="Tahoma" w:cs="Tahoma"/>
        </w:rPr>
        <w:t>Demonstrate</w:t>
      </w:r>
      <w:r w:rsidR="00716071" w:rsidRPr="00855877">
        <w:rPr>
          <w:rStyle w:val="normaltextrun"/>
          <w:rFonts w:ascii="Tahoma" w:hAnsi="Tahoma" w:cs="Tahoma"/>
        </w:rPr>
        <w:t xml:space="preserve"> that the project team has sufficient personnel and organizational capacity to complete the project given its other project commitments.</w:t>
      </w:r>
      <w:r w:rsidR="00716071" w:rsidRPr="00855877">
        <w:rPr>
          <w:rStyle w:val="eop"/>
          <w:rFonts w:ascii="Tahoma" w:hAnsi="Tahoma" w:cs="Tahoma"/>
        </w:rPr>
        <w:t> </w:t>
      </w:r>
      <w:r w:rsidR="00C038CC">
        <w:rPr>
          <w:rStyle w:val="eop"/>
          <w:rFonts w:ascii="Tahoma" w:hAnsi="Tahoma" w:cs="Tahoma"/>
        </w:rPr>
        <w:br/>
      </w:r>
    </w:p>
    <w:p w14:paraId="16829AF8" w14:textId="4E007196" w:rsidR="00716071" w:rsidRPr="00855877" w:rsidRDefault="00716071" w:rsidP="00075A66">
      <w:pPr>
        <w:pStyle w:val="paragraph"/>
        <w:numPr>
          <w:ilvl w:val="0"/>
          <w:numId w:val="216"/>
        </w:numPr>
        <w:spacing w:before="0" w:beforeAutospacing="0" w:after="0" w:afterAutospacing="0"/>
        <w:ind w:hanging="720"/>
        <w:textAlignment w:val="baseline"/>
        <w:rPr>
          <w:rFonts w:ascii="Tahoma" w:hAnsi="Tahoma" w:cs="Tahoma"/>
        </w:rPr>
      </w:pPr>
      <w:r w:rsidRPr="00855877">
        <w:rPr>
          <w:rStyle w:val="normaltextrun"/>
          <w:rFonts w:ascii="Tahoma" w:hAnsi="Tahoma" w:cs="Tahoma"/>
        </w:rPr>
        <w:t xml:space="preserve">Provide examples of how the Applicant and </w:t>
      </w:r>
      <w:r w:rsidR="00FB4D2E">
        <w:rPr>
          <w:rStyle w:val="normaltextrun"/>
          <w:rFonts w:ascii="Tahoma" w:hAnsi="Tahoma" w:cs="Tahoma"/>
        </w:rPr>
        <w:t xml:space="preserve">project </w:t>
      </w:r>
      <w:r w:rsidRPr="00855877">
        <w:rPr>
          <w:rStyle w:val="normaltextrun"/>
          <w:rFonts w:ascii="Tahoma" w:hAnsi="Tahoma" w:cs="Tahoma"/>
        </w:rPr>
        <w:t xml:space="preserve">team have demonstrated exceptional administrative and technical performance under existing or prior funding agreements (CEC and/or other public agencies), if the Applicant or </w:t>
      </w:r>
      <w:r w:rsidR="00393DB0">
        <w:rPr>
          <w:rStyle w:val="normaltextrun"/>
          <w:rFonts w:ascii="Tahoma" w:hAnsi="Tahoma" w:cs="Tahoma"/>
        </w:rPr>
        <w:t xml:space="preserve">project </w:t>
      </w:r>
      <w:r w:rsidRPr="00855877">
        <w:rPr>
          <w:rStyle w:val="normaltextrun"/>
          <w:rFonts w:ascii="Tahoma" w:hAnsi="Tahoma" w:cs="Tahoma"/>
        </w:rPr>
        <w:t>team worked on such projects, including:</w:t>
      </w:r>
      <w:r w:rsidRPr="00855877">
        <w:rPr>
          <w:rStyle w:val="eop"/>
          <w:rFonts w:ascii="Tahoma" w:hAnsi="Tahoma" w:cs="Tahoma"/>
        </w:rPr>
        <w:t> </w:t>
      </w:r>
    </w:p>
    <w:p w14:paraId="2B7FE5C0" w14:textId="77777777" w:rsidR="00716071" w:rsidRPr="00855877" w:rsidRDefault="00716071" w:rsidP="00075A66">
      <w:pPr>
        <w:pStyle w:val="paragraph"/>
        <w:numPr>
          <w:ilvl w:val="0"/>
          <w:numId w:val="122"/>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Adherence to schedules and due dates.</w:t>
      </w:r>
      <w:r w:rsidRPr="00855877">
        <w:rPr>
          <w:rStyle w:val="eop"/>
          <w:rFonts w:ascii="Tahoma" w:hAnsi="Tahoma" w:cs="Tahoma"/>
        </w:rPr>
        <w:t> </w:t>
      </w:r>
    </w:p>
    <w:p w14:paraId="649DBF6E"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Effective and timely issue resolution.</w:t>
      </w:r>
      <w:r w:rsidRPr="00855877">
        <w:rPr>
          <w:rStyle w:val="eop"/>
          <w:rFonts w:ascii="Tahoma" w:hAnsi="Tahoma" w:cs="Tahoma"/>
        </w:rPr>
        <w:t> </w:t>
      </w:r>
    </w:p>
    <w:p w14:paraId="12C5C025"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Quality of deliverables.</w:t>
      </w:r>
      <w:r w:rsidRPr="00855877">
        <w:rPr>
          <w:rStyle w:val="eop"/>
          <w:rFonts w:ascii="Tahoma" w:hAnsi="Tahoma" w:cs="Tahoma"/>
        </w:rPr>
        <w:t> </w:t>
      </w:r>
    </w:p>
    <w:p w14:paraId="47691578"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Objectives of past projects have been attained.</w:t>
      </w:r>
      <w:r w:rsidRPr="00855877">
        <w:rPr>
          <w:rStyle w:val="eop"/>
          <w:rFonts w:ascii="Tahoma" w:hAnsi="Tahoma" w:cs="Tahoma"/>
        </w:rPr>
        <w:t> </w:t>
      </w:r>
    </w:p>
    <w:p w14:paraId="2569881E"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Honest, timely, and professional communication with staff from the funding entity.</w:t>
      </w:r>
      <w:r w:rsidRPr="00855877">
        <w:rPr>
          <w:rStyle w:val="eop"/>
          <w:rFonts w:ascii="Tahoma" w:hAnsi="Tahoma" w:cs="Tahoma"/>
        </w:rPr>
        <w:t> </w:t>
      </w:r>
    </w:p>
    <w:p w14:paraId="5C97B379"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Effective coordination with project partners, subrecipients, vendors, and other stakeholders.</w:t>
      </w:r>
      <w:r w:rsidRPr="00855877">
        <w:rPr>
          <w:rStyle w:val="eop"/>
          <w:rFonts w:ascii="Tahoma" w:hAnsi="Tahoma" w:cs="Tahoma"/>
        </w:rPr>
        <w:t> </w:t>
      </w:r>
    </w:p>
    <w:p w14:paraId="42CD1B39" w14:textId="77777777" w:rsidR="00716071" w:rsidRPr="00855877" w:rsidRDefault="00716071" w:rsidP="00075A66">
      <w:pPr>
        <w:pStyle w:val="paragraph"/>
        <w:numPr>
          <w:ilvl w:val="0"/>
          <w:numId w:val="124"/>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Timely and accurate invoicing.</w:t>
      </w:r>
      <w:r w:rsidRPr="00855877">
        <w:rPr>
          <w:rStyle w:val="eop"/>
          <w:rFonts w:ascii="Tahoma" w:hAnsi="Tahoma" w:cs="Tahoma"/>
        </w:rPr>
        <w:t> </w:t>
      </w:r>
    </w:p>
    <w:p w14:paraId="519A339F" w14:textId="77777777" w:rsidR="00716071" w:rsidRPr="00855877" w:rsidRDefault="00716071" w:rsidP="00075A66">
      <w:pPr>
        <w:pStyle w:val="paragraph"/>
        <w:spacing w:before="0" w:beforeAutospacing="0" w:after="0" w:afterAutospacing="0"/>
        <w:ind w:left="2160"/>
        <w:textAlignment w:val="baseline"/>
        <w:rPr>
          <w:rFonts w:ascii="Tahoma" w:hAnsi="Tahoma" w:cs="Tahoma"/>
        </w:rPr>
      </w:pPr>
      <w:r w:rsidRPr="00855877">
        <w:rPr>
          <w:rStyle w:val="eop"/>
          <w:rFonts w:ascii="Tahoma" w:hAnsi="Tahoma" w:cs="Tahoma"/>
        </w:rPr>
        <w:t> </w:t>
      </w:r>
    </w:p>
    <w:p w14:paraId="23BB3367" w14:textId="77777777" w:rsidR="00716071" w:rsidRPr="00855877" w:rsidRDefault="00716071" w:rsidP="00075A66">
      <w:pPr>
        <w:pStyle w:val="paragraph"/>
        <w:numPr>
          <w:ilvl w:val="0"/>
          <w:numId w:val="125"/>
        </w:numPr>
        <w:tabs>
          <w:tab w:val="clear" w:pos="720"/>
          <w:tab w:val="num" w:pos="0"/>
        </w:tabs>
        <w:spacing w:before="0" w:beforeAutospacing="0" w:after="0" w:afterAutospacing="0"/>
        <w:ind w:left="1440" w:firstLine="0"/>
        <w:textAlignment w:val="baseline"/>
        <w:rPr>
          <w:rFonts w:ascii="Tahoma" w:hAnsi="Tahoma" w:cs="Tahoma"/>
        </w:rPr>
      </w:pPr>
      <w:r w:rsidRPr="00855877">
        <w:rPr>
          <w:rStyle w:val="normaltextrun"/>
          <w:rFonts w:ascii="Tahoma" w:hAnsi="Tahoma" w:cs="Tahoma"/>
          <w:b/>
          <w:bCs/>
        </w:rPr>
        <w:t>Project Location and Market Viability</w:t>
      </w:r>
      <w:r w:rsidRPr="00855877">
        <w:rPr>
          <w:rStyle w:val="eop"/>
          <w:rFonts w:ascii="Tahoma" w:hAnsi="Tahoma" w:cs="Tahoma"/>
        </w:rPr>
        <w:t> </w:t>
      </w:r>
    </w:p>
    <w:p w14:paraId="1C027952" w14:textId="4449FB7C"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t xml:space="preserve">Explain how the station(s) will be located in communities and/or along </w:t>
      </w:r>
      <w:r w:rsidR="00A402CF">
        <w:rPr>
          <w:rFonts w:ascii="Tahoma" w:hAnsi="Tahoma" w:cs="Tahoma"/>
        </w:rPr>
        <w:t xml:space="preserve">priority clean freight </w:t>
      </w:r>
      <w:r w:rsidR="00A402CF" w:rsidRPr="00855877">
        <w:rPr>
          <w:rFonts w:ascii="Tahoma" w:hAnsi="Tahoma" w:cs="Tahoma"/>
        </w:rPr>
        <w:t>travel corridors</w:t>
      </w:r>
      <w:r w:rsidRPr="00855877">
        <w:rPr>
          <w:rStyle w:val="normaltextrun"/>
          <w:rFonts w:ascii="Tahoma" w:hAnsi="Tahoma" w:cs="Tahoma"/>
        </w:rPr>
        <w:t xml:space="preserve"> that are not served or inadequately served by the existing</w:t>
      </w:r>
      <w:r w:rsidR="00FD5E3B" w:rsidRPr="00855877">
        <w:rPr>
          <w:rStyle w:val="normaltextrun"/>
          <w:rFonts w:ascii="Tahoma" w:hAnsi="Tahoma" w:cs="Tahoma"/>
        </w:rPr>
        <w:t xml:space="preserve"> </w:t>
      </w:r>
      <w:r w:rsidR="00954281">
        <w:rPr>
          <w:rStyle w:val="normaltextrun"/>
          <w:rFonts w:ascii="Tahoma" w:hAnsi="Tahoma" w:cs="Tahoma"/>
        </w:rPr>
        <w:t xml:space="preserve">and </w:t>
      </w:r>
      <w:r w:rsidR="00AD5662">
        <w:rPr>
          <w:rStyle w:val="normaltextrun"/>
          <w:rFonts w:ascii="Tahoma" w:hAnsi="Tahoma" w:cs="Tahoma"/>
        </w:rPr>
        <w:t>planned</w:t>
      </w:r>
      <w:r w:rsidR="00FD5E3B" w:rsidRPr="00855877">
        <w:rPr>
          <w:rStyle w:val="normaltextrun"/>
          <w:rFonts w:ascii="Tahoma" w:hAnsi="Tahoma" w:cs="Tahoma"/>
        </w:rPr>
        <w:t xml:space="preserve"> </w:t>
      </w:r>
      <w:r w:rsidR="001E5477">
        <w:rPr>
          <w:rStyle w:val="normaltextrun"/>
          <w:rFonts w:ascii="Tahoma" w:hAnsi="Tahoma" w:cs="Tahoma"/>
        </w:rPr>
        <w:t xml:space="preserve">MDHD </w:t>
      </w:r>
      <w:r w:rsidR="00712637" w:rsidRPr="00855877">
        <w:rPr>
          <w:rStyle w:val="normaltextrun"/>
          <w:rFonts w:ascii="Tahoma" w:hAnsi="Tahoma" w:cs="Tahoma"/>
        </w:rPr>
        <w:t>electric</w:t>
      </w:r>
      <w:r w:rsidR="0031115C">
        <w:rPr>
          <w:rStyle w:val="normaltextrun"/>
          <w:rFonts w:ascii="Tahoma" w:hAnsi="Tahoma" w:cs="Tahoma"/>
        </w:rPr>
        <w:t xml:space="preserve"> vehicle</w:t>
      </w:r>
      <w:r w:rsidR="00712637" w:rsidRPr="00855877">
        <w:rPr>
          <w:rStyle w:val="normaltextrun"/>
          <w:rFonts w:ascii="Tahoma" w:hAnsi="Tahoma" w:cs="Tahoma"/>
        </w:rPr>
        <w:t xml:space="preserve"> charging and</w:t>
      </w:r>
      <w:r w:rsidR="006B6508">
        <w:rPr>
          <w:rStyle w:val="normaltextrun"/>
          <w:rFonts w:ascii="Tahoma" w:hAnsi="Tahoma" w:cs="Tahoma"/>
        </w:rPr>
        <w:t xml:space="preserve"> </w:t>
      </w:r>
      <w:r w:rsidR="001E5477">
        <w:rPr>
          <w:rStyle w:val="normaltextrun"/>
          <w:rFonts w:ascii="Tahoma" w:hAnsi="Tahoma" w:cs="Tahoma"/>
        </w:rPr>
        <w:t>MDHD</w:t>
      </w:r>
      <w:r w:rsidRPr="00855877">
        <w:rPr>
          <w:rStyle w:val="normaltextrun"/>
          <w:rFonts w:ascii="Tahoma" w:hAnsi="Tahoma" w:cs="Tahoma"/>
        </w:rPr>
        <w:t xml:space="preserve"> hydrogen refueling station network.</w:t>
      </w:r>
      <w:r w:rsidR="0046516E">
        <w:rPr>
          <w:rStyle w:val="normaltextrun"/>
          <w:rFonts w:ascii="Tahoma" w:hAnsi="Tahoma" w:cs="Tahoma"/>
        </w:rPr>
        <w:br/>
      </w:r>
      <w:r w:rsidRPr="00855877">
        <w:rPr>
          <w:rStyle w:val="eop"/>
          <w:rFonts w:ascii="Tahoma" w:hAnsi="Tahoma" w:cs="Tahoma"/>
        </w:rPr>
        <w:t> </w:t>
      </w:r>
    </w:p>
    <w:p w14:paraId="25F4ED52" w14:textId="4D73F30A"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lastRenderedPageBreak/>
        <w:t>Describe how sites are chosen to ensure sufficient space for the station equipment and a convenient and safe retail setting for customers (attach station photographs and diagrams separately).</w:t>
      </w:r>
      <w:r w:rsidRPr="00855877">
        <w:rPr>
          <w:rStyle w:val="eop"/>
          <w:rFonts w:ascii="Tahoma" w:hAnsi="Tahoma" w:cs="Tahoma"/>
        </w:rPr>
        <w:t> </w:t>
      </w:r>
      <w:r w:rsidR="0046516E">
        <w:rPr>
          <w:rStyle w:val="eop"/>
          <w:rFonts w:ascii="Tahoma" w:hAnsi="Tahoma" w:cs="Tahoma"/>
        </w:rPr>
        <w:br/>
      </w:r>
    </w:p>
    <w:p w14:paraId="404134E9" w14:textId="4A20575E"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t xml:space="preserve">Provide evidence supporting the station location’s viability in terms of potential customer demand, including coordination with </w:t>
      </w:r>
      <w:r w:rsidR="00072AFC">
        <w:rPr>
          <w:rStyle w:val="normaltextrun"/>
          <w:rFonts w:ascii="Tahoma" w:hAnsi="Tahoma" w:cs="Tahoma"/>
        </w:rPr>
        <w:t>MDHD</w:t>
      </w:r>
      <w:r w:rsidR="00CB585B">
        <w:rPr>
          <w:rStyle w:val="normaltextrun"/>
          <w:rFonts w:ascii="Tahoma" w:hAnsi="Tahoma" w:cs="Tahoma"/>
        </w:rPr>
        <w:t xml:space="preserve"> </w:t>
      </w:r>
      <w:r w:rsidR="00B901F9">
        <w:rPr>
          <w:rStyle w:val="normaltextrun"/>
          <w:rFonts w:ascii="Tahoma" w:hAnsi="Tahoma" w:cs="Tahoma"/>
        </w:rPr>
        <w:t xml:space="preserve">electric vehicle </w:t>
      </w:r>
      <w:r w:rsidR="00712637" w:rsidRPr="00855877">
        <w:rPr>
          <w:rStyle w:val="normaltextrun"/>
          <w:rFonts w:ascii="Tahoma" w:hAnsi="Tahoma" w:cs="Tahoma"/>
        </w:rPr>
        <w:t>and</w:t>
      </w:r>
      <w:r w:rsidRPr="00855877">
        <w:rPr>
          <w:rStyle w:val="normaltextrun"/>
          <w:rFonts w:ascii="Tahoma" w:hAnsi="Tahoma" w:cs="Tahoma"/>
        </w:rPr>
        <w:t xml:space="preserve"> </w:t>
      </w:r>
      <w:r w:rsidR="00B901F9">
        <w:rPr>
          <w:rStyle w:val="normaltextrun"/>
          <w:rFonts w:ascii="Tahoma" w:hAnsi="Tahoma" w:cs="Tahoma"/>
        </w:rPr>
        <w:t>fuel cell electric vehicle (</w:t>
      </w:r>
      <w:r w:rsidRPr="00855877">
        <w:rPr>
          <w:rStyle w:val="normaltextrun"/>
          <w:rFonts w:ascii="Tahoma" w:hAnsi="Tahoma" w:cs="Tahoma"/>
        </w:rPr>
        <w:t>FCEV</w:t>
      </w:r>
      <w:r w:rsidR="00B901F9">
        <w:rPr>
          <w:rStyle w:val="normaltextrun"/>
          <w:rFonts w:ascii="Tahoma" w:hAnsi="Tahoma" w:cs="Tahoma"/>
        </w:rPr>
        <w:t>)</w:t>
      </w:r>
      <w:r w:rsidRPr="00855877">
        <w:rPr>
          <w:rStyle w:val="normaltextrun"/>
          <w:rFonts w:ascii="Tahoma" w:hAnsi="Tahoma" w:cs="Tahoma"/>
        </w:rPr>
        <w:t xml:space="preserve"> fleet deployments.</w:t>
      </w:r>
      <w:r w:rsidR="0046516E">
        <w:rPr>
          <w:rStyle w:val="normaltextrun"/>
          <w:rFonts w:ascii="Tahoma" w:hAnsi="Tahoma" w:cs="Tahoma"/>
        </w:rPr>
        <w:br/>
      </w:r>
      <w:r w:rsidRPr="00855877">
        <w:rPr>
          <w:rStyle w:val="eop"/>
          <w:rFonts w:ascii="Tahoma" w:hAnsi="Tahoma" w:cs="Tahoma"/>
        </w:rPr>
        <w:t> </w:t>
      </w:r>
    </w:p>
    <w:p w14:paraId="2097AB7C" w14:textId="55240769"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t>Explain how the station location(s) will support the adoption of</w:t>
      </w:r>
      <w:r w:rsidR="00712637" w:rsidRPr="00855877">
        <w:rPr>
          <w:rStyle w:val="normaltextrun"/>
          <w:rFonts w:ascii="Tahoma" w:hAnsi="Tahoma" w:cs="Tahoma"/>
        </w:rPr>
        <w:t xml:space="preserve"> MDHD </w:t>
      </w:r>
      <w:r w:rsidR="00FB4422">
        <w:rPr>
          <w:rStyle w:val="normaltextrun"/>
          <w:rFonts w:ascii="Tahoma" w:hAnsi="Tahoma" w:cs="Tahoma"/>
        </w:rPr>
        <w:t>electric vehicle</w:t>
      </w:r>
      <w:r w:rsidR="00FB4422" w:rsidRPr="00855877">
        <w:rPr>
          <w:rStyle w:val="normaltextrun"/>
          <w:rFonts w:ascii="Tahoma" w:hAnsi="Tahoma" w:cs="Tahoma"/>
        </w:rPr>
        <w:t xml:space="preserve">s </w:t>
      </w:r>
      <w:r w:rsidR="00712637" w:rsidRPr="00855877">
        <w:rPr>
          <w:rStyle w:val="normaltextrun"/>
          <w:rFonts w:ascii="Tahoma" w:hAnsi="Tahoma" w:cs="Tahoma"/>
        </w:rPr>
        <w:t>and</w:t>
      </w:r>
      <w:r w:rsidRPr="00855877">
        <w:rPr>
          <w:rStyle w:val="normaltextrun"/>
          <w:rFonts w:ascii="Tahoma" w:hAnsi="Tahoma" w:cs="Tahoma"/>
        </w:rPr>
        <w:t xml:space="preserve"> FCEVs in </w:t>
      </w:r>
      <w:r w:rsidR="008043C0">
        <w:rPr>
          <w:rStyle w:val="normaltextrun"/>
          <w:rFonts w:ascii="Tahoma" w:hAnsi="Tahoma" w:cs="Tahoma"/>
        </w:rPr>
        <w:t>DAC/</w:t>
      </w:r>
      <w:proofErr w:type="gramStart"/>
      <w:r w:rsidR="008043C0">
        <w:rPr>
          <w:rStyle w:val="normaltextrun"/>
          <w:rFonts w:ascii="Tahoma" w:hAnsi="Tahoma" w:cs="Tahoma"/>
        </w:rPr>
        <w:t>LIC.</w:t>
      </w:r>
      <w:r w:rsidRPr="00855877">
        <w:rPr>
          <w:rStyle w:val="normaltextrun"/>
          <w:rFonts w:ascii="Tahoma" w:hAnsi="Tahoma" w:cs="Tahoma"/>
        </w:rPr>
        <w:t>.</w:t>
      </w:r>
      <w:proofErr w:type="gramEnd"/>
      <w:r w:rsidRPr="00855877">
        <w:rPr>
          <w:rStyle w:val="eop"/>
          <w:rFonts w:ascii="Tahoma" w:hAnsi="Tahoma" w:cs="Tahoma"/>
        </w:rPr>
        <w:t> </w:t>
      </w:r>
      <w:r w:rsidR="0046516E">
        <w:rPr>
          <w:rStyle w:val="eop"/>
          <w:rFonts w:ascii="Tahoma" w:hAnsi="Tahoma" w:cs="Tahoma"/>
        </w:rPr>
        <w:br/>
      </w:r>
    </w:p>
    <w:p w14:paraId="759A698B" w14:textId="615D503B"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t xml:space="preserve">Describe the coordination with specific </w:t>
      </w:r>
      <w:r w:rsidR="667021E2" w:rsidRPr="00855877">
        <w:rPr>
          <w:rStyle w:val="normaltextrun"/>
          <w:rFonts w:ascii="Tahoma" w:hAnsi="Tahoma" w:cs="Tahoma"/>
        </w:rPr>
        <w:t>MDHD</w:t>
      </w:r>
      <w:r w:rsidR="4F9C88A1" w:rsidRPr="00855877">
        <w:rPr>
          <w:rStyle w:val="normaltextrun"/>
          <w:rFonts w:ascii="Tahoma" w:hAnsi="Tahoma" w:cs="Tahoma"/>
        </w:rPr>
        <w:t xml:space="preserve"> </w:t>
      </w:r>
      <w:r w:rsidR="00752181">
        <w:rPr>
          <w:rStyle w:val="normaltextrun"/>
          <w:rFonts w:ascii="Tahoma" w:hAnsi="Tahoma" w:cs="Tahoma"/>
        </w:rPr>
        <w:t>electric vehicle</w:t>
      </w:r>
      <w:r w:rsidR="4F9C88A1" w:rsidRPr="00855877">
        <w:rPr>
          <w:rStyle w:val="normaltextrun"/>
          <w:rFonts w:ascii="Tahoma" w:hAnsi="Tahoma" w:cs="Tahoma"/>
        </w:rPr>
        <w:t xml:space="preserve"> or</w:t>
      </w:r>
      <w:r w:rsidR="667021E2" w:rsidRPr="00855877">
        <w:rPr>
          <w:rStyle w:val="normaltextrun"/>
          <w:rFonts w:ascii="Tahoma" w:hAnsi="Tahoma" w:cs="Tahoma"/>
        </w:rPr>
        <w:t xml:space="preserve"> </w:t>
      </w:r>
      <w:r w:rsidR="4A7F72D3" w:rsidRPr="00855877">
        <w:rPr>
          <w:rStyle w:val="normaltextrun"/>
          <w:rFonts w:ascii="Tahoma" w:hAnsi="Tahoma" w:cs="Tahoma"/>
        </w:rPr>
        <w:t>FCE</w:t>
      </w:r>
      <w:r w:rsidR="4A8D5805" w:rsidRPr="00855877">
        <w:rPr>
          <w:rStyle w:val="normaltextrun"/>
          <w:rFonts w:ascii="Tahoma" w:hAnsi="Tahoma" w:cs="Tahoma"/>
        </w:rPr>
        <w:t>V</w:t>
      </w:r>
      <w:r w:rsidR="4687865C" w:rsidRPr="00855877">
        <w:rPr>
          <w:rStyle w:val="normaltextrun"/>
          <w:rFonts w:ascii="Tahoma" w:hAnsi="Tahoma" w:cs="Tahoma"/>
        </w:rPr>
        <w:t xml:space="preserve"> fleets</w:t>
      </w:r>
      <w:r w:rsidR="05D128DF" w:rsidRPr="00855877">
        <w:rPr>
          <w:rStyle w:val="normaltextrun"/>
          <w:rFonts w:ascii="Tahoma" w:hAnsi="Tahoma" w:cs="Tahoma"/>
        </w:rPr>
        <w:t>.</w:t>
      </w:r>
      <w:r w:rsidRPr="00855877">
        <w:rPr>
          <w:rStyle w:val="normaltextrun"/>
          <w:rFonts w:ascii="Tahoma" w:hAnsi="Tahoma" w:cs="Tahoma"/>
        </w:rPr>
        <w:t>Describe how station equipment and the fueling protocol or standard fueling guideline will meet expected fleet needs.  </w:t>
      </w:r>
      <w:r w:rsidRPr="00855877">
        <w:rPr>
          <w:rStyle w:val="eop"/>
          <w:rFonts w:ascii="Tahoma" w:hAnsi="Tahoma" w:cs="Tahoma"/>
        </w:rPr>
        <w:t> </w:t>
      </w:r>
    </w:p>
    <w:p w14:paraId="538C3545" w14:textId="77777777" w:rsidR="00716071" w:rsidRPr="00855877" w:rsidRDefault="00716071" w:rsidP="00075A66">
      <w:pPr>
        <w:pStyle w:val="paragraph"/>
        <w:spacing w:before="0" w:beforeAutospacing="0" w:after="0" w:afterAutospacing="0"/>
        <w:ind w:left="2160"/>
        <w:textAlignment w:val="baseline"/>
        <w:rPr>
          <w:rFonts w:ascii="Tahoma" w:hAnsi="Tahoma" w:cs="Tahoma"/>
        </w:rPr>
      </w:pPr>
      <w:r w:rsidRPr="00855877">
        <w:rPr>
          <w:rStyle w:val="eop"/>
          <w:rFonts w:ascii="Tahoma" w:hAnsi="Tahoma" w:cs="Tahoma"/>
        </w:rPr>
        <w:t> </w:t>
      </w:r>
    </w:p>
    <w:p w14:paraId="7F208465" w14:textId="4E10E810" w:rsidR="001A5C09" w:rsidRPr="00075A66" w:rsidRDefault="001A5C09" w:rsidP="61B31601">
      <w:pPr>
        <w:pStyle w:val="paragraph"/>
        <w:numPr>
          <w:ilvl w:val="0"/>
          <w:numId w:val="132"/>
        </w:numPr>
        <w:tabs>
          <w:tab w:val="clear" w:pos="720"/>
        </w:tabs>
        <w:spacing w:before="0" w:beforeAutospacing="0" w:after="0" w:afterAutospacing="0"/>
        <w:ind w:left="1440" w:firstLine="0"/>
        <w:textAlignment w:val="baseline"/>
        <w:rPr>
          <w:rStyle w:val="normaltextrun"/>
          <w:rFonts w:ascii="Tahoma" w:hAnsi="Tahoma" w:cs="Tahoma"/>
        </w:rPr>
      </w:pPr>
      <w:r>
        <w:rPr>
          <w:rStyle w:val="normaltextrun"/>
          <w:rFonts w:ascii="Tahoma" w:hAnsi="Tahoma" w:cs="Tahoma"/>
          <w:b/>
          <w:bCs/>
        </w:rPr>
        <w:t>Project Readines</w:t>
      </w:r>
      <w:r w:rsidR="0016310F">
        <w:rPr>
          <w:rStyle w:val="normaltextrun"/>
          <w:rFonts w:ascii="Tahoma" w:hAnsi="Tahoma" w:cs="Tahoma"/>
          <w:b/>
          <w:bCs/>
        </w:rPr>
        <w:t>s</w:t>
      </w:r>
    </w:p>
    <w:p w14:paraId="53487504" w14:textId="72477CD2" w:rsidR="00022B1A" w:rsidRPr="00047127" w:rsidRDefault="00A657AA" w:rsidP="00047127">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A657AA">
        <w:rPr>
          <w:rStyle w:val="normaltextrun"/>
          <w:rFonts w:ascii="Tahoma" w:hAnsi="Tahoma" w:cs="Tahoma"/>
        </w:rPr>
        <w:t>Include information about the permitting required for the project and whether or not the permitting has been completed. If the permitting has not been completed, applications must include a permitting schedule that ensures the successful project completion within the timeframes specified in this solicitation, as well as discuss the results of communications or in-person meetings with the authority(s) that has jurisdiction over the project.</w:t>
      </w:r>
      <w:r w:rsidR="00022B1A" w:rsidRPr="00075A66">
        <w:rPr>
          <w:rFonts w:ascii="Tahoma" w:eastAsia="Tahoma" w:hAnsi="Tahoma" w:cs="Tahoma"/>
        </w:rPr>
        <w:br/>
      </w:r>
    </w:p>
    <w:p w14:paraId="3D1718A4" w14:textId="524FFA4B" w:rsidR="0077756D" w:rsidRDefault="0077756D" w:rsidP="00A657AA">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075A66">
        <w:rPr>
          <w:rFonts w:ascii="Tahoma" w:eastAsia="Tahoma" w:hAnsi="Tahoma" w:cs="Tahoma"/>
        </w:rPr>
        <w:t xml:space="preserve">Include information documenting progress towards achieving compliance under the California Environmental Quality Act (CEQA). If CEQA compliance has not been obtained, applications must include a schedule to complete CEQA activities for the proposed project, as well as discuss the results of communications or in-person meetings with the Lead Agency. </w:t>
      </w:r>
      <w:r>
        <w:rPr>
          <w:rFonts w:eastAsia="Tahoma" w:cs="Tahoma"/>
        </w:rPr>
        <w:br/>
      </w:r>
    </w:p>
    <w:p w14:paraId="0D005274" w14:textId="77777777" w:rsidR="005338EE" w:rsidRPr="00515F10" w:rsidRDefault="00047127" w:rsidP="00A657AA">
      <w:pPr>
        <w:pStyle w:val="paragraph"/>
        <w:numPr>
          <w:ilvl w:val="1"/>
          <w:numId w:val="132"/>
        </w:numPr>
        <w:spacing w:before="0" w:beforeAutospacing="0" w:after="0" w:afterAutospacing="0"/>
        <w:ind w:left="2880" w:hanging="720"/>
        <w:textAlignment w:val="baseline"/>
        <w:rPr>
          <w:rFonts w:ascii="Tahoma" w:hAnsi="Tahoma" w:cs="Tahoma"/>
        </w:rPr>
      </w:pPr>
      <w:r w:rsidRPr="005E69DF">
        <w:rPr>
          <w:rFonts w:ascii="Tahoma" w:eastAsia="Tahoma" w:hAnsi="Tahoma" w:cs="Tahoma"/>
        </w:rPr>
        <w:t>Describe the proposed project site and document site control. Site control includes, but is not limited to leases, ownership, or access rights.</w:t>
      </w:r>
    </w:p>
    <w:p w14:paraId="4F3E2168" w14:textId="7B7DB1B4" w:rsidR="37392BD9" w:rsidRPr="00515F10" w:rsidRDefault="37392BD9" w:rsidP="37392BD9">
      <w:pPr>
        <w:pStyle w:val="paragraph"/>
        <w:spacing w:before="0" w:beforeAutospacing="0" w:after="0" w:afterAutospacing="0"/>
      </w:pPr>
    </w:p>
    <w:p w14:paraId="49F08577" w14:textId="53DBCB76" w:rsidR="00047127" w:rsidRPr="00075A66" w:rsidRDefault="005338EE" w:rsidP="00A657AA">
      <w:pPr>
        <w:pStyle w:val="paragraph"/>
        <w:numPr>
          <w:ilvl w:val="1"/>
          <w:numId w:val="132"/>
        </w:numPr>
        <w:spacing w:before="0" w:beforeAutospacing="0" w:after="0" w:afterAutospacing="0"/>
        <w:ind w:left="2880" w:hanging="720"/>
        <w:textAlignment w:val="baseline"/>
        <w:rPr>
          <w:rFonts w:ascii="Tahoma" w:hAnsi="Tahoma" w:cs="Tahoma"/>
        </w:rPr>
      </w:pPr>
      <w:r w:rsidRPr="004F63C1">
        <w:rPr>
          <w:rFonts w:ascii="Tahoma" w:eastAsia="Tahoma" w:hAnsi="Tahoma" w:cs="Tahoma"/>
        </w:rPr>
        <w:t xml:space="preserve">Describe how the proposed project </w:t>
      </w:r>
      <w:r w:rsidR="00C7643A" w:rsidRPr="004F63C1">
        <w:rPr>
          <w:rFonts w:ascii="Tahoma" w:eastAsia="Tahoma" w:hAnsi="Tahoma" w:cs="Tahoma"/>
        </w:rPr>
        <w:t xml:space="preserve">will </w:t>
      </w:r>
      <w:r w:rsidR="00A17DF9" w:rsidRPr="004F63C1">
        <w:rPr>
          <w:rFonts w:ascii="Tahoma" w:eastAsia="Tahoma" w:hAnsi="Tahoma" w:cs="Tahoma"/>
        </w:rPr>
        <w:t xml:space="preserve">coordinate with the respective </w:t>
      </w:r>
      <w:r w:rsidR="00C7643A" w:rsidRPr="004F63C1">
        <w:rPr>
          <w:rFonts w:ascii="Tahoma" w:eastAsia="Tahoma" w:hAnsi="Tahoma" w:cs="Tahoma"/>
        </w:rPr>
        <w:t>utility provider</w:t>
      </w:r>
      <w:r w:rsidR="00A17DF9" w:rsidRPr="004F63C1">
        <w:rPr>
          <w:rFonts w:ascii="Tahoma" w:eastAsia="Tahoma" w:hAnsi="Tahoma" w:cs="Tahoma"/>
        </w:rPr>
        <w:t xml:space="preserve"> for </w:t>
      </w:r>
      <w:r w:rsidR="0082630D" w:rsidRPr="004F63C1">
        <w:rPr>
          <w:rFonts w:ascii="Tahoma" w:eastAsia="Tahoma" w:hAnsi="Tahoma" w:cs="Tahoma"/>
        </w:rPr>
        <w:t xml:space="preserve">utility connection </w:t>
      </w:r>
      <w:r w:rsidR="00B86E6D" w:rsidRPr="004F63C1">
        <w:rPr>
          <w:rFonts w:ascii="Tahoma" w:eastAsia="Tahoma" w:hAnsi="Tahoma" w:cs="Tahoma"/>
        </w:rPr>
        <w:t xml:space="preserve">and how the </w:t>
      </w:r>
      <w:r w:rsidR="00671AD1">
        <w:rPr>
          <w:rFonts w:ascii="Tahoma" w:eastAsia="Tahoma" w:hAnsi="Tahoma" w:cs="Tahoma"/>
        </w:rPr>
        <w:t>A</w:t>
      </w:r>
      <w:r w:rsidR="00B86E6D" w:rsidRPr="004F63C1">
        <w:rPr>
          <w:rFonts w:ascii="Tahoma" w:eastAsia="Tahoma" w:hAnsi="Tahoma" w:cs="Tahoma"/>
        </w:rPr>
        <w:t xml:space="preserve">pplicant </w:t>
      </w:r>
      <w:r w:rsidR="00C7643A" w:rsidRPr="004F63C1">
        <w:rPr>
          <w:rFonts w:ascii="Tahoma" w:eastAsia="Tahoma" w:hAnsi="Tahoma" w:cs="Tahoma"/>
        </w:rPr>
        <w:t xml:space="preserve">will minimize time </w:t>
      </w:r>
      <w:r w:rsidR="00B86E6D" w:rsidRPr="004F63C1">
        <w:rPr>
          <w:rFonts w:ascii="Tahoma" w:eastAsia="Tahoma" w:hAnsi="Tahoma" w:cs="Tahoma"/>
        </w:rPr>
        <w:t>to</w:t>
      </w:r>
      <w:r w:rsidR="00C7643A" w:rsidRPr="004F63C1">
        <w:rPr>
          <w:rFonts w:ascii="Tahoma" w:eastAsia="Tahoma" w:hAnsi="Tahoma" w:cs="Tahoma"/>
        </w:rPr>
        <w:t xml:space="preserve"> energiz</w:t>
      </w:r>
      <w:r w:rsidR="00B86E6D" w:rsidRPr="004F63C1">
        <w:rPr>
          <w:rFonts w:ascii="Tahoma" w:eastAsia="Tahoma" w:hAnsi="Tahoma" w:cs="Tahoma"/>
        </w:rPr>
        <w:t>e t</w:t>
      </w:r>
      <w:r w:rsidR="00C7643A" w:rsidRPr="004F63C1">
        <w:rPr>
          <w:rFonts w:ascii="Tahoma" w:eastAsia="Tahoma" w:hAnsi="Tahoma" w:cs="Tahoma"/>
        </w:rPr>
        <w:t>he site</w:t>
      </w:r>
      <w:r w:rsidR="00B86E6D" w:rsidRPr="004F63C1">
        <w:rPr>
          <w:rFonts w:ascii="Tahoma" w:eastAsia="Tahoma" w:hAnsi="Tahoma" w:cs="Tahoma"/>
        </w:rPr>
        <w:t>s</w:t>
      </w:r>
      <w:r w:rsidR="00D208C0" w:rsidRPr="004F63C1">
        <w:rPr>
          <w:rFonts w:ascii="Tahoma" w:eastAsia="Tahoma" w:hAnsi="Tahoma" w:cs="Tahoma"/>
        </w:rPr>
        <w:t>.</w:t>
      </w:r>
      <w:r w:rsidR="0082630D" w:rsidRPr="004F63C1">
        <w:rPr>
          <w:rFonts w:ascii="Tahoma" w:eastAsia="Tahoma" w:hAnsi="Tahoma" w:cs="Tahoma"/>
        </w:rPr>
        <w:t xml:space="preserve"> </w:t>
      </w:r>
      <w:r w:rsidR="00047127" w:rsidRPr="004F63C1">
        <w:rPr>
          <w:rFonts w:ascii="Tahoma" w:eastAsia="Tahoma" w:hAnsi="Tahoma" w:cs="Tahoma"/>
        </w:rPr>
        <w:t xml:space="preserve"> </w:t>
      </w:r>
      <w:r>
        <w:br/>
      </w:r>
    </w:p>
    <w:p w14:paraId="3558F295" w14:textId="7062402A" w:rsidR="00190A71" w:rsidRDefault="00190A71" w:rsidP="00A657AA">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4F63C1">
        <w:rPr>
          <w:rFonts w:ascii="Tahoma" w:eastAsia="Tahoma" w:hAnsi="Tahoma" w:cs="Tahoma"/>
        </w:rPr>
        <w:t xml:space="preserve">Describe how the equipment to be deployed is appropriate for the proposed project and leads to successful deployment </w:t>
      </w:r>
      <w:r w:rsidRPr="004F63C1">
        <w:rPr>
          <w:rFonts w:ascii="Tahoma" w:eastAsia="Tahoma" w:hAnsi="Tahoma" w:cs="Tahoma"/>
        </w:rPr>
        <w:lastRenderedPageBreak/>
        <w:t>of zero-emission MDHD vehicles. Applications shall describe equipment manufacturers, connector/refueling standards, fuel delivery methods (for hydrogen projects), security measures, and safety standards.</w:t>
      </w:r>
      <w:r w:rsidR="00B07A9F" w:rsidRPr="004F63C1">
        <w:rPr>
          <w:rFonts w:ascii="Tahoma" w:eastAsia="Tahoma" w:hAnsi="Tahoma" w:cs="Tahoma"/>
        </w:rPr>
        <w:t xml:space="preserve"> If solar or storage equipment is included in the project, describe how the equipment to be deployed will lower </w:t>
      </w:r>
      <w:r w:rsidR="00075A66" w:rsidRPr="004F63C1">
        <w:rPr>
          <w:rFonts w:ascii="Tahoma" w:eastAsia="Tahoma" w:hAnsi="Tahoma" w:cs="Tahoma"/>
        </w:rPr>
        <w:t xml:space="preserve">the cost of </w:t>
      </w:r>
      <w:r w:rsidR="00BF480C" w:rsidRPr="004F63C1">
        <w:rPr>
          <w:rFonts w:ascii="Tahoma" w:eastAsia="Tahoma" w:hAnsi="Tahoma" w:cs="Tahoma"/>
        </w:rPr>
        <w:t xml:space="preserve">electricity </w:t>
      </w:r>
      <w:r w:rsidR="004F2318" w:rsidRPr="004F63C1">
        <w:rPr>
          <w:rFonts w:ascii="Tahoma" w:eastAsia="Tahoma" w:hAnsi="Tahoma" w:cs="Tahoma"/>
        </w:rPr>
        <w:t>for charging</w:t>
      </w:r>
      <w:r w:rsidR="00BF480C" w:rsidRPr="004F63C1">
        <w:rPr>
          <w:rFonts w:ascii="Tahoma" w:eastAsia="Tahoma" w:hAnsi="Tahoma" w:cs="Tahoma"/>
        </w:rPr>
        <w:t xml:space="preserve"> or </w:t>
      </w:r>
      <w:r w:rsidR="00971153" w:rsidRPr="004F63C1">
        <w:rPr>
          <w:rFonts w:ascii="Tahoma" w:eastAsia="Tahoma" w:hAnsi="Tahoma" w:cs="Tahoma"/>
        </w:rPr>
        <w:t xml:space="preserve">hydrogen </w:t>
      </w:r>
      <w:r w:rsidR="00075A66" w:rsidRPr="004F63C1">
        <w:rPr>
          <w:rFonts w:ascii="Tahoma" w:eastAsia="Tahoma" w:hAnsi="Tahoma" w:cs="Tahoma"/>
        </w:rPr>
        <w:t>fuel for customers.</w:t>
      </w:r>
      <w:r>
        <w:br/>
      </w:r>
    </w:p>
    <w:p w14:paraId="3D4276BB" w14:textId="68C92625" w:rsidR="003936BA" w:rsidRPr="00075A66" w:rsidRDefault="005841DE" w:rsidP="00A657AA">
      <w:pPr>
        <w:pStyle w:val="paragraph"/>
        <w:numPr>
          <w:ilvl w:val="1"/>
          <w:numId w:val="132"/>
        </w:numPr>
        <w:spacing w:before="0" w:beforeAutospacing="0" w:after="0" w:afterAutospacing="0"/>
        <w:ind w:left="2880" w:hanging="720"/>
        <w:textAlignment w:val="baseline"/>
        <w:rPr>
          <w:rFonts w:ascii="Tahoma" w:hAnsi="Tahoma" w:cs="Tahoma"/>
        </w:rPr>
      </w:pPr>
      <w:r w:rsidRPr="004F63C1">
        <w:rPr>
          <w:rFonts w:ascii="Tahoma" w:eastAsia="Tahoma" w:hAnsi="Tahoma" w:cs="Tahoma"/>
        </w:rPr>
        <w:t>Describe how the tasks in the Scope of Work and the dates in the project schedule are complete, sequential, and will lead to successful and scheduled completion of the project.</w:t>
      </w:r>
      <w:r>
        <w:br/>
      </w:r>
    </w:p>
    <w:p w14:paraId="57CD62BD" w14:textId="14EE9427" w:rsidR="00D16AA1" w:rsidRDefault="003936BA" w:rsidP="007247F0">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4F63C1">
        <w:rPr>
          <w:rFonts w:ascii="Tahoma" w:eastAsia="Tahoma" w:hAnsi="Tahoma" w:cs="Tahoma"/>
        </w:rPr>
        <w:t>Describe planned community outreach, including educational efforts to explain the proposed project to the public and outreach and discussions with fire marshals (if applicable).</w:t>
      </w:r>
      <w:r>
        <w:br/>
      </w:r>
    </w:p>
    <w:p w14:paraId="405ABE50" w14:textId="35B11856" w:rsidR="00A86920" w:rsidRPr="00075A66" w:rsidRDefault="00A86920" w:rsidP="00075A66">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4F63C1">
        <w:rPr>
          <w:rStyle w:val="normaltextrun"/>
          <w:rFonts w:ascii="Tahoma" w:hAnsi="Tahoma" w:cs="Tahoma"/>
        </w:rPr>
        <w:t>Identify major risks and barriers to successful project completion and how they are mitigated.</w:t>
      </w:r>
    </w:p>
    <w:p w14:paraId="68F0853E" w14:textId="4BA1E392" w:rsidR="0016310F" w:rsidRPr="00075A66" w:rsidRDefault="0016310F" w:rsidP="00075A66">
      <w:pPr>
        <w:pStyle w:val="paragraph"/>
        <w:spacing w:before="0" w:beforeAutospacing="0" w:after="0" w:afterAutospacing="0"/>
        <w:textAlignment w:val="baseline"/>
        <w:rPr>
          <w:rStyle w:val="normaltextrun"/>
          <w:rFonts w:ascii="Tahoma" w:hAnsi="Tahoma" w:cs="Tahoma"/>
        </w:rPr>
      </w:pPr>
    </w:p>
    <w:p w14:paraId="44E46C83" w14:textId="77777777" w:rsidR="00716071" w:rsidRPr="00855877" w:rsidRDefault="00716071" w:rsidP="00075A66">
      <w:pPr>
        <w:pStyle w:val="paragraph"/>
        <w:numPr>
          <w:ilvl w:val="0"/>
          <w:numId w:val="132"/>
        </w:numPr>
        <w:tabs>
          <w:tab w:val="clear" w:pos="720"/>
          <w:tab w:val="num" w:pos="0"/>
        </w:tabs>
        <w:spacing w:before="0" w:beforeAutospacing="0" w:after="0" w:afterAutospacing="0"/>
        <w:ind w:left="1440" w:firstLine="0"/>
        <w:textAlignment w:val="baseline"/>
        <w:rPr>
          <w:rFonts w:ascii="Tahoma" w:hAnsi="Tahoma" w:cs="Tahoma"/>
        </w:rPr>
      </w:pPr>
      <w:r w:rsidRPr="00855877">
        <w:rPr>
          <w:rStyle w:val="normaltextrun"/>
          <w:rFonts w:ascii="Tahoma" w:hAnsi="Tahoma" w:cs="Tahoma"/>
          <w:b/>
          <w:bCs/>
        </w:rPr>
        <w:t>Project Implementation</w:t>
      </w:r>
      <w:r w:rsidRPr="00855877">
        <w:rPr>
          <w:rStyle w:val="eop"/>
          <w:rFonts w:ascii="Tahoma" w:hAnsi="Tahoma" w:cs="Tahoma"/>
        </w:rPr>
        <w:t> </w:t>
      </w:r>
    </w:p>
    <w:p w14:paraId="111BEC60" w14:textId="5B79842B" w:rsidR="005443B4" w:rsidRDefault="00716071" w:rsidP="005501BB">
      <w:pPr>
        <w:pStyle w:val="paragraph"/>
        <w:numPr>
          <w:ilvl w:val="0"/>
          <w:numId w:val="218"/>
        </w:numPr>
        <w:spacing w:before="0" w:beforeAutospacing="0" w:after="0" w:afterAutospacing="0"/>
        <w:ind w:left="2880" w:hanging="720"/>
        <w:textAlignment w:val="baseline"/>
        <w:rPr>
          <w:rStyle w:val="normaltextrun"/>
          <w:rFonts w:ascii="Tahoma" w:hAnsi="Tahoma" w:cs="Tahoma"/>
        </w:rPr>
      </w:pPr>
      <w:r w:rsidRPr="00855877">
        <w:rPr>
          <w:rStyle w:val="normaltextrun"/>
          <w:rFonts w:ascii="Tahoma" w:hAnsi="Tahoma" w:cs="Tahoma"/>
        </w:rPr>
        <w:t>Provide an Operation and Maintenance Plan</w:t>
      </w:r>
      <w:r w:rsidR="00F55C01">
        <w:rPr>
          <w:rStyle w:val="normaltextrun"/>
          <w:rFonts w:ascii="Tahoma" w:hAnsi="Tahoma" w:cs="Tahoma"/>
        </w:rPr>
        <w:t>, which shall describe, at a minimum:</w:t>
      </w:r>
      <w:r w:rsidR="00FF5158">
        <w:rPr>
          <w:rStyle w:val="normaltextrun"/>
          <w:rFonts w:ascii="Tahoma" w:hAnsi="Tahoma" w:cs="Tahoma"/>
        </w:rPr>
        <w:br/>
      </w:r>
    </w:p>
    <w:p w14:paraId="4CF1DA00" w14:textId="47018297" w:rsidR="00F55C01" w:rsidRDefault="00F55C01" w:rsidP="00075A66">
      <w:pPr>
        <w:pStyle w:val="paragraph"/>
        <w:numPr>
          <w:ilvl w:val="1"/>
          <w:numId w:val="218"/>
        </w:numPr>
        <w:spacing w:before="0" w:beforeAutospacing="0" w:after="0" w:afterAutospacing="0"/>
        <w:ind w:left="3600" w:hanging="720"/>
        <w:textAlignment w:val="baseline"/>
        <w:rPr>
          <w:rStyle w:val="normaltextrun"/>
          <w:rFonts w:ascii="Tahoma" w:hAnsi="Tahoma" w:cs="Tahoma"/>
        </w:rPr>
      </w:pPr>
      <w:r>
        <w:rPr>
          <w:rStyle w:val="normaltextrun"/>
          <w:rFonts w:ascii="Tahoma" w:hAnsi="Tahoma" w:cs="Tahoma"/>
        </w:rPr>
        <w:t>The station owner/operator strategy to:</w:t>
      </w:r>
      <w:r w:rsidR="00FF5158">
        <w:rPr>
          <w:rStyle w:val="normaltextrun"/>
          <w:rFonts w:ascii="Tahoma" w:hAnsi="Tahoma" w:cs="Tahoma"/>
        </w:rPr>
        <w:br/>
      </w:r>
    </w:p>
    <w:p w14:paraId="5BBD8C52" w14:textId="394D861F" w:rsidR="00DA6E38" w:rsidRDefault="00DA6E38"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DA6E38">
        <w:rPr>
          <w:rStyle w:val="normaltextrun"/>
          <w:rFonts w:ascii="Tahoma" w:hAnsi="Tahoma" w:cs="Tahoma"/>
        </w:rPr>
        <w:t xml:space="preserve">Pay for operation and maintenance costs, including any plans to use LCFS credit revenue, and contingency plans. </w:t>
      </w:r>
      <w:r w:rsidR="00FF5158">
        <w:rPr>
          <w:rStyle w:val="normaltextrun"/>
          <w:rFonts w:ascii="Tahoma" w:hAnsi="Tahoma" w:cs="Tahoma"/>
        </w:rPr>
        <w:br/>
      </w:r>
    </w:p>
    <w:p w14:paraId="4E0C8B64" w14:textId="14FCC9CC" w:rsidR="00DA6E38" w:rsidRDefault="00367045"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367045">
        <w:rPr>
          <w:rStyle w:val="normaltextrun"/>
          <w:rFonts w:ascii="Tahoma" w:hAnsi="Tahoma" w:cs="Tahoma"/>
        </w:rPr>
        <w:t>Maximize station uptime, defined as the percentage of hours the station is available for fueling relative to the permitted hours of operation for the station.</w:t>
      </w:r>
      <w:r w:rsidR="00FF5158">
        <w:rPr>
          <w:rStyle w:val="normaltextrun"/>
          <w:rFonts w:ascii="Tahoma" w:hAnsi="Tahoma" w:cs="Tahoma"/>
        </w:rPr>
        <w:br/>
      </w:r>
    </w:p>
    <w:p w14:paraId="082DC173" w14:textId="6BBF7D2C" w:rsidR="00576AAA" w:rsidRDefault="00576AAA"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576AAA">
        <w:rPr>
          <w:rStyle w:val="normaltextrun"/>
          <w:rFonts w:ascii="Tahoma" w:hAnsi="Tahoma" w:cs="Tahoma"/>
        </w:rPr>
        <w:t>Complete planned and unplanned maintenance.</w:t>
      </w:r>
      <w:r w:rsidR="00FF5158">
        <w:rPr>
          <w:rStyle w:val="normaltextrun"/>
          <w:rFonts w:ascii="Tahoma" w:hAnsi="Tahoma" w:cs="Tahoma"/>
        </w:rPr>
        <w:br/>
      </w:r>
    </w:p>
    <w:p w14:paraId="22CB95C5" w14:textId="0DC1B97A" w:rsidR="00576AAA" w:rsidRDefault="00C560C2"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C560C2">
        <w:rPr>
          <w:rStyle w:val="normaltextrun"/>
          <w:rFonts w:ascii="Tahoma" w:hAnsi="Tahoma" w:cs="Tahoma"/>
        </w:rPr>
        <w:t>Coordinate maintenance activities / downtime with nearby stations.</w:t>
      </w:r>
      <w:r w:rsidR="00FF5158">
        <w:rPr>
          <w:rStyle w:val="normaltextrun"/>
          <w:rFonts w:ascii="Tahoma" w:hAnsi="Tahoma" w:cs="Tahoma"/>
        </w:rPr>
        <w:br/>
      </w:r>
    </w:p>
    <w:p w14:paraId="0C5EE510" w14:textId="3314E0E6" w:rsidR="00425440" w:rsidRDefault="001E584F" w:rsidP="0084602D">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1E584F">
        <w:rPr>
          <w:rStyle w:val="normaltextrun"/>
          <w:rFonts w:ascii="Tahoma" w:hAnsi="Tahoma" w:cs="Tahoma"/>
        </w:rPr>
        <w:t>Provide customer service, including communication with customers about planned and unplanned downtime.</w:t>
      </w:r>
      <w:r w:rsidR="00425440">
        <w:rPr>
          <w:rStyle w:val="normaltextrun"/>
          <w:rFonts w:ascii="Tahoma" w:hAnsi="Tahoma" w:cs="Tahoma"/>
        </w:rPr>
        <w:br/>
      </w:r>
    </w:p>
    <w:p w14:paraId="12DEB623" w14:textId="70014A47" w:rsidR="001E584F" w:rsidRDefault="00425440"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Pr>
          <w:rStyle w:val="normaltextrun"/>
          <w:rFonts w:ascii="Tahoma" w:hAnsi="Tahoma" w:cs="Tahoma"/>
        </w:rPr>
        <w:t xml:space="preserve">Collect payment from customers. </w:t>
      </w:r>
      <w:r w:rsidR="00FF5158">
        <w:rPr>
          <w:rStyle w:val="normaltextrun"/>
          <w:rFonts w:ascii="Tahoma" w:hAnsi="Tahoma" w:cs="Tahoma"/>
        </w:rPr>
        <w:br/>
      </w:r>
    </w:p>
    <w:p w14:paraId="218C0DDE" w14:textId="764B5C85" w:rsidR="001E584F" w:rsidRDefault="00523BE1"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523BE1">
        <w:rPr>
          <w:rStyle w:val="normaltextrun"/>
          <w:rFonts w:ascii="Tahoma" w:hAnsi="Tahoma" w:cs="Tahoma"/>
        </w:rPr>
        <w:lastRenderedPageBreak/>
        <w:t>Attract and retain qualified service technicians.</w:t>
      </w:r>
      <w:r w:rsidR="00FF5158">
        <w:rPr>
          <w:rStyle w:val="normaltextrun"/>
          <w:rFonts w:ascii="Tahoma" w:hAnsi="Tahoma" w:cs="Tahoma"/>
        </w:rPr>
        <w:br/>
      </w:r>
    </w:p>
    <w:p w14:paraId="5BC552FF" w14:textId="1A7228FE" w:rsidR="004F329C" w:rsidRDefault="002C46CD" w:rsidP="004F329C">
      <w:pPr>
        <w:pStyle w:val="paragraph"/>
        <w:numPr>
          <w:ilvl w:val="1"/>
          <w:numId w:val="218"/>
        </w:numPr>
        <w:spacing w:before="0" w:beforeAutospacing="0" w:after="0" w:afterAutospacing="0"/>
        <w:ind w:left="3600" w:hanging="720"/>
        <w:textAlignment w:val="baseline"/>
        <w:rPr>
          <w:rFonts w:ascii="Tahoma" w:hAnsi="Tahoma" w:cs="Tahoma"/>
        </w:rPr>
      </w:pPr>
      <w:r w:rsidRPr="002C46CD">
        <w:rPr>
          <w:rFonts w:ascii="Tahoma" w:hAnsi="Tahoma" w:cs="Tahoma"/>
        </w:rPr>
        <w:t xml:space="preserve">How the retail price of the fuel sold </w:t>
      </w:r>
      <w:r w:rsidR="00C45404">
        <w:rPr>
          <w:rFonts w:ascii="Tahoma" w:hAnsi="Tahoma" w:cs="Tahoma"/>
        </w:rPr>
        <w:t xml:space="preserve">or </w:t>
      </w:r>
      <w:r w:rsidR="009713F6">
        <w:rPr>
          <w:rFonts w:ascii="Tahoma" w:hAnsi="Tahoma" w:cs="Tahoma"/>
        </w:rPr>
        <w:t xml:space="preserve">the </w:t>
      </w:r>
      <w:r w:rsidR="007C6637">
        <w:rPr>
          <w:rFonts w:ascii="Tahoma" w:hAnsi="Tahoma" w:cs="Tahoma"/>
        </w:rPr>
        <w:t>price of charging</w:t>
      </w:r>
      <w:r w:rsidRPr="002C46CD">
        <w:rPr>
          <w:rFonts w:ascii="Tahoma" w:hAnsi="Tahoma" w:cs="Tahoma"/>
        </w:rPr>
        <w:t xml:space="preserve"> at the station will be minimized.</w:t>
      </w:r>
      <w:r w:rsidR="00FF5158">
        <w:rPr>
          <w:rFonts w:ascii="Tahoma" w:hAnsi="Tahoma" w:cs="Tahoma"/>
        </w:rPr>
        <w:br/>
      </w:r>
    </w:p>
    <w:p w14:paraId="211D70FA" w14:textId="32195A84" w:rsidR="002C46CD" w:rsidRDefault="002C46CD" w:rsidP="004F329C">
      <w:pPr>
        <w:pStyle w:val="paragraph"/>
        <w:numPr>
          <w:ilvl w:val="1"/>
          <w:numId w:val="218"/>
        </w:numPr>
        <w:spacing w:before="0" w:beforeAutospacing="0" w:after="0" w:afterAutospacing="0"/>
        <w:ind w:left="3600" w:hanging="720"/>
        <w:textAlignment w:val="baseline"/>
        <w:rPr>
          <w:rFonts w:ascii="Tahoma" w:hAnsi="Tahoma" w:cs="Tahoma"/>
        </w:rPr>
      </w:pPr>
      <w:r w:rsidRPr="002C46CD">
        <w:rPr>
          <w:rFonts w:ascii="Tahoma" w:hAnsi="Tahoma" w:cs="Tahoma"/>
        </w:rPr>
        <w:t xml:space="preserve">The project team’s commitment and available resources to operate each station for at least </w:t>
      </w:r>
      <w:r w:rsidR="0055336D">
        <w:rPr>
          <w:rFonts w:ascii="Tahoma" w:hAnsi="Tahoma" w:cs="Tahoma"/>
        </w:rPr>
        <w:t>six</w:t>
      </w:r>
      <w:r w:rsidRPr="002C46CD">
        <w:rPr>
          <w:rFonts w:ascii="Tahoma" w:hAnsi="Tahoma" w:cs="Tahoma"/>
        </w:rPr>
        <w:t xml:space="preserve"> years.</w:t>
      </w:r>
    </w:p>
    <w:p w14:paraId="084DE07A" w14:textId="430A35E7" w:rsidR="00716071" w:rsidRPr="00855877" w:rsidRDefault="00716071" w:rsidP="00072A62">
      <w:pPr>
        <w:pStyle w:val="paragraph"/>
        <w:spacing w:before="0" w:beforeAutospacing="0" w:after="0" w:afterAutospacing="0"/>
        <w:ind w:left="2880"/>
        <w:textAlignment w:val="baseline"/>
        <w:rPr>
          <w:rFonts w:ascii="Tahoma" w:hAnsi="Tahoma" w:cs="Tahoma"/>
        </w:rPr>
      </w:pPr>
      <w:r w:rsidRPr="00855877">
        <w:rPr>
          <w:rStyle w:val="eop"/>
          <w:rFonts w:ascii="Tahoma" w:hAnsi="Tahoma" w:cs="Tahoma"/>
        </w:rPr>
        <w:t> </w:t>
      </w:r>
    </w:p>
    <w:p w14:paraId="2EA94B77" w14:textId="77777777" w:rsidR="00716071" w:rsidRPr="00855877" w:rsidRDefault="00716071" w:rsidP="00075A66">
      <w:pPr>
        <w:pStyle w:val="paragraph"/>
        <w:numPr>
          <w:ilvl w:val="0"/>
          <w:numId w:val="143"/>
        </w:numPr>
        <w:tabs>
          <w:tab w:val="clear" w:pos="720"/>
          <w:tab w:val="num" w:pos="0"/>
        </w:tabs>
        <w:spacing w:before="0" w:beforeAutospacing="0" w:after="0" w:afterAutospacing="0"/>
        <w:ind w:left="1440" w:firstLine="0"/>
        <w:textAlignment w:val="baseline"/>
        <w:rPr>
          <w:rFonts w:ascii="Tahoma" w:hAnsi="Tahoma" w:cs="Tahoma"/>
        </w:rPr>
      </w:pPr>
      <w:r w:rsidRPr="00855877">
        <w:rPr>
          <w:rStyle w:val="normaltextrun"/>
          <w:rFonts w:ascii="Tahoma" w:hAnsi="Tahoma" w:cs="Tahoma"/>
          <w:b/>
          <w:bCs/>
        </w:rPr>
        <w:t>Project Budget</w:t>
      </w:r>
      <w:r w:rsidRPr="00855877">
        <w:rPr>
          <w:rStyle w:val="eop"/>
          <w:rFonts w:ascii="Tahoma" w:hAnsi="Tahoma" w:cs="Tahoma"/>
        </w:rPr>
        <w:t> </w:t>
      </w:r>
    </w:p>
    <w:p w14:paraId="75FC4472" w14:textId="73DDB0CB" w:rsidR="000F6DEB" w:rsidRDefault="00842218" w:rsidP="00FF5158">
      <w:pPr>
        <w:pStyle w:val="paragraph"/>
        <w:numPr>
          <w:ilvl w:val="0"/>
          <w:numId w:val="220"/>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Discuss how the proposed budget implements cost-saving strategies that reduce the amount of CEC funding necessary for project completion. Describe how administrative and overhead expenses are minimized.</w:t>
      </w:r>
      <w:r w:rsidR="000F6DEB">
        <w:rPr>
          <w:rStyle w:val="normaltextrun"/>
          <w:rFonts w:ascii="Tahoma" w:hAnsi="Tahoma" w:cs="Tahoma"/>
        </w:rPr>
        <w:br/>
      </w:r>
    </w:p>
    <w:p w14:paraId="12D10FE2" w14:textId="2695F08E" w:rsidR="00716071" w:rsidRPr="00855877" w:rsidRDefault="000F6DEB" w:rsidP="00075A66">
      <w:pPr>
        <w:pStyle w:val="paragraph"/>
        <w:numPr>
          <w:ilvl w:val="0"/>
          <w:numId w:val="220"/>
        </w:numPr>
        <w:spacing w:before="0" w:beforeAutospacing="0" w:after="0" w:afterAutospacing="0"/>
        <w:ind w:hanging="720"/>
        <w:textAlignment w:val="baseline"/>
        <w:rPr>
          <w:rFonts w:ascii="Tahoma" w:hAnsi="Tahoma" w:cs="Tahoma"/>
        </w:rPr>
      </w:pPr>
      <w:r>
        <w:rPr>
          <w:rStyle w:val="normaltextrun"/>
          <w:rFonts w:ascii="Tahoma" w:hAnsi="Tahoma" w:cs="Tahoma"/>
        </w:rPr>
        <w:t>Discuss how the proposed project cost effectively reduces greenhouse gas (GHG) emissions.</w:t>
      </w:r>
      <w:r w:rsidR="00546A87">
        <w:rPr>
          <w:rStyle w:val="normaltextrun"/>
          <w:rFonts w:ascii="Tahoma" w:hAnsi="Tahoma" w:cs="Tahoma"/>
        </w:rPr>
        <w:t xml:space="preserve"> Calculate dollars of CEC funding divided by the amount of GHGs reduced annually. </w:t>
      </w:r>
      <w:r>
        <w:rPr>
          <w:rStyle w:val="normaltextrun"/>
          <w:rFonts w:ascii="Tahoma" w:hAnsi="Tahoma" w:cs="Tahoma"/>
        </w:rPr>
        <w:t xml:space="preserve"> </w:t>
      </w:r>
      <w:r w:rsidR="00842218">
        <w:rPr>
          <w:rStyle w:val="normaltextrun"/>
          <w:rFonts w:ascii="Tahoma" w:hAnsi="Tahoma" w:cs="Tahoma"/>
        </w:rPr>
        <w:br/>
      </w:r>
    </w:p>
    <w:p w14:paraId="795B1A61" w14:textId="1BF58A42" w:rsidR="00716071" w:rsidRPr="00855877" w:rsidRDefault="00716071" w:rsidP="00075A66">
      <w:pPr>
        <w:pStyle w:val="paragraph"/>
        <w:numPr>
          <w:ilvl w:val="0"/>
          <w:numId w:val="220"/>
        </w:numPr>
        <w:spacing w:before="0" w:beforeAutospacing="0" w:after="0" w:afterAutospacing="0"/>
        <w:ind w:hanging="720"/>
        <w:textAlignment w:val="baseline"/>
        <w:rPr>
          <w:rFonts w:ascii="Tahoma" w:hAnsi="Tahoma" w:cs="Tahoma"/>
        </w:rPr>
      </w:pPr>
      <w:r w:rsidRPr="00855877">
        <w:rPr>
          <w:rStyle w:val="normaltextrun"/>
          <w:rFonts w:ascii="Tahoma" w:hAnsi="Tahoma" w:cs="Tahoma"/>
        </w:rPr>
        <w:t>Describe the proposed match funding commitments supported by verifiable documentation (attach letter of commitment separately).</w:t>
      </w:r>
      <w:r w:rsidR="000F6DEB">
        <w:rPr>
          <w:rStyle w:val="normaltextrun"/>
          <w:rFonts w:ascii="Tahoma" w:hAnsi="Tahoma" w:cs="Tahoma"/>
        </w:rPr>
        <w:t xml:space="preserve"> Include information documenting the source, type, availability, and amount of match share funds committed to the proposed project.</w:t>
      </w:r>
      <w:r w:rsidRPr="00855877">
        <w:rPr>
          <w:rStyle w:val="eop"/>
          <w:rFonts w:ascii="Tahoma" w:hAnsi="Tahoma" w:cs="Tahoma"/>
        </w:rPr>
        <w:t> </w:t>
      </w:r>
      <w:r w:rsidR="00842218">
        <w:rPr>
          <w:rStyle w:val="eop"/>
          <w:rFonts w:ascii="Tahoma" w:hAnsi="Tahoma" w:cs="Tahoma"/>
        </w:rPr>
        <w:br/>
      </w:r>
    </w:p>
    <w:p w14:paraId="370FEDCE" w14:textId="77777777" w:rsidR="00716071" w:rsidRPr="00855877" w:rsidRDefault="00716071" w:rsidP="00075A66">
      <w:pPr>
        <w:pStyle w:val="paragraph"/>
        <w:numPr>
          <w:ilvl w:val="0"/>
          <w:numId w:val="220"/>
        </w:numPr>
        <w:spacing w:before="0" w:beforeAutospacing="0" w:after="0" w:afterAutospacing="0"/>
        <w:ind w:hanging="720"/>
        <w:textAlignment w:val="baseline"/>
        <w:rPr>
          <w:rFonts w:ascii="Tahoma" w:hAnsi="Tahoma" w:cs="Tahoma"/>
        </w:rPr>
      </w:pPr>
      <w:r w:rsidRPr="00855877">
        <w:rPr>
          <w:rStyle w:val="normaltextrun"/>
          <w:rFonts w:ascii="Tahoma" w:hAnsi="Tahoma" w:cs="Tahoma"/>
        </w:rPr>
        <w:t>Include rationale as to why state funds are necessary for the proposed project and identify why the proposed use of state funds is crucial to project success. </w:t>
      </w:r>
      <w:r w:rsidRPr="00855877">
        <w:rPr>
          <w:rStyle w:val="eop"/>
          <w:rFonts w:ascii="Tahoma" w:hAnsi="Tahoma" w:cs="Tahoma"/>
        </w:rPr>
        <w:t> </w:t>
      </w:r>
    </w:p>
    <w:p w14:paraId="7922C755" w14:textId="77777777" w:rsidR="00716071" w:rsidRPr="00855877" w:rsidRDefault="00716071" w:rsidP="00075A66">
      <w:pPr>
        <w:pStyle w:val="paragraph"/>
        <w:spacing w:before="0" w:beforeAutospacing="0" w:after="0" w:afterAutospacing="0"/>
        <w:ind w:left="2160"/>
        <w:textAlignment w:val="baseline"/>
        <w:rPr>
          <w:rFonts w:ascii="Tahoma" w:hAnsi="Tahoma" w:cs="Tahoma"/>
        </w:rPr>
      </w:pPr>
      <w:r w:rsidRPr="00855877">
        <w:rPr>
          <w:rStyle w:val="eop"/>
          <w:rFonts w:ascii="Tahoma" w:hAnsi="Tahoma" w:cs="Tahoma"/>
        </w:rPr>
        <w:t> </w:t>
      </w:r>
    </w:p>
    <w:p w14:paraId="0E1E4000" w14:textId="52056FBF" w:rsidR="00716071" w:rsidRPr="00787082" w:rsidRDefault="00716071" w:rsidP="00075A66">
      <w:pPr>
        <w:pStyle w:val="paragraph"/>
        <w:numPr>
          <w:ilvl w:val="0"/>
          <w:numId w:val="148"/>
        </w:numPr>
        <w:tabs>
          <w:tab w:val="clear" w:pos="720"/>
          <w:tab w:val="num" w:pos="0"/>
        </w:tabs>
        <w:spacing w:before="0" w:beforeAutospacing="0" w:after="0" w:afterAutospacing="0"/>
        <w:ind w:left="1440" w:firstLine="0"/>
        <w:textAlignment w:val="baseline"/>
        <w:rPr>
          <w:rFonts w:ascii="Tahoma" w:hAnsi="Tahoma" w:cs="Tahoma"/>
        </w:rPr>
      </w:pPr>
      <w:r w:rsidRPr="00855877">
        <w:rPr>
          <w:rStyle w:val="normaltextrun"/>
          <w:rFonts w:ascii="Tahoma" w:hAnsi="Tahoma" w:cs="Tahoma"/>
          <w:b/>
          <w:bCs/>
        </w:rPr>
        <w:t>Environmental and Economic Benefits</w:t>
      </w:r>
      <w:r w:rsidRPr="00855877">
        <w:rPr>
          <w:rStyle w:val="eop"/>
          <w:rFonts w:ascii="Tahoma" w:hAnsi="Tahoma" w:cs="Tahoma"/>
        </w:rPr>
        <w:t> </w:t>
      </w:r>
    </w:p>
    <w:p w14:paraId="31343922" w14:textId="11B23BF8" w:rsidR="00324F81" w:rsidRDefault="00716071" w:rsidP="00EC414D">
      <w:pPr>
        <w:pStyle w:val="paragraph"/>
        <w:numPr>
          <w:ilvl w:val="0"/>
          <w:numId w:val="221"/>
        </w:numPr>
        <w:spacing w:before="0" w:beforeAutospacing="0" w:after="0" w:afterAutospacing="0"/>
        <w:textAlignment w:val="baseline"/>
        <w:rPr>
          <w:rStyle w:val="eop"/>
          <w:rFonts w:ascii="Tahoma" w:hAnsi="Tahoma" w:cs="Tahoma"/>
        </w:rPr>
      </w:pPr>
      <w:r w:rsidRPr="00855877">
        <w:rPr>
          <w:rStyle w:val="normaltextrun"/>
          <w:rFonts w:ascii="Tahoma" w:hAnsi="Tahoma" w:cs="Tahoma"/>
        </w:rPr>
        <w:t xml:space="preserve">Explain how the proposed project will provide direct and meaningful benefit to </w:t>
      </w:r>
      <w:r w:rsidR="00012776">
        <w:rPr>
          <w:rStyle w:val="normaltextrun"/>
          <w:rFonts w:ascii="Tahoma" w:hAnsi="Tahoma" w:cs="Tahoma"/>
        </w:rPr>
        <w:t xml:space="preserve">DAC/LIC </w:t>
      </w:r>
      <w:r w:rsidRPr="00855877">
        <w:rPr>
          <w:rStyle w:val="normaltextrun"/>
          <w:rFonts w:ascii="Tahoma" w:hAnsi="Tahoma" w:cs="Tahoma"/>
        </w:rPr>
        <w:t xml:space="preserve">and workers within those communities in accordance with the </w:t>
      </w:r>
      <w:hyperlink r:id="rId51" w:tgtFrame="_blank" w:history="1">
        <w:r w:rsidRPr="00855877">
          <w:rPr>
            <w:rStyle w:val="normaltextrun"/>
            <w:rFonts w:ascii="Tahoma" w:hAnsi="Tahoma" w:cs="Tahoma"/>
            <w:color w:val="0000FF"/>
            <w:u w:val="single"/>
          </w:rPr>
          <w:t>CalEnviroScreen 4.0</w:t>
        </w:r>
      </w:hyperlink>
      <w:r w:rsidRPr="00855877">
        <w:rPr>
          <w:rStyle w:val="normaltextrun"/>
          <w:rFonts w:ascii="Tahoma" w:hAnsi="Tahoma" w:cs="Tahoma"/>
        </w:rPr>
        <w:t xml:space="preserve"> (available at </w:t>
      </w:r>
      <w:hyperlink r:id="rId52" w:history="1">
        <w:r w:rsidR="00324F81" w:rsidRPr="00551A4F">
          <w:rPr>
            <w:rStyle w:val="Hyperlink"/>
            <w:rFonts w:ascii="Tahoma" w:hAnsi="Tahoma" w:cs="Tahoma"/>
          </w:rPr>
          <w:t>https://oehha.ca.gov/calenviroscreen/report/calenviroscreen-40</w:t>
        </w:r>
      </w:hyperlink>
      <w:r w:rsidRPr="00855877">
        <w:rPr>
          <w:rStyle w:val="normaltextrun"/>
          <w:rFonts w:ascii="Tahoma" w:hAnsi="Tahoma" w:cs="Tahoma"/>
        </w:rPr>
        <w:t>).</w:t>
      </w:r>
      <w:r w:rsidRPr="00855877">
        <w:rPr>
          <w:rStyle w:val="eop"/>
          <w:rFonts w:ascii="Tahoma" w:hAnsi="Tahoma" w:cs="Tahoma"/>
        </w:rPr>
        <w:t> </w:t>
      </w:r>
      <w:r w:rsidR="00E17AF2">
        <w:rPr>
          <w:rStyle w:val="eop"/>
          <w:rFonts w:ascii="Tahoma" w:hAnsi="Tahoma" w:cs="Tahoma"/>
        </w:rPr>
        <w:br/>
      </w:r>
    </w:p>
    <w:p w14:paraId="6F00B961" w14:textId="05206F05" w:rsidR="004E4E64" w:rsidRDefault="00324F81" w:rsidP="00EC414D">
      <w:pPr>
        <w:pStyle w:val="paragraph"/>
        <w:numPr>
          <w:ilvl w:val="0"/>
          <w:numId w:val="221"/>
        </w:numPr>
        <w:spacing w:before="0" w:beforeAutospacing="0" w:after="0" w:afterAutospacing="0"/>
        <w:textAlignment w:val="baseline"/>
        <w:rPr>
          <w:rStyle w:val="eop"/>
          <w:rFonts w:ascii="Tahoma" w:hAnsi="Tahoma" w:cs="Tahoma"/>
        </w:rPr>
      </w:pPr>
      <w:r>
        <w:rPr>
          <w:rStyle w:val="eop"/>
          <w:rFonts w:ascii="Tahoma" w:hAnsi="Tahoma" w:cs="Tahoma"/>
        </w:rPr>
        <w:t>Describe how the proposed project will lead to strategic, cost-effective solutions for future deployment of electric and/or hydrogen infrastructure for MDHD vehicles.</w:t>
      </w:r>
      <w:r w:rsidR="004E4E64">
        <w:rPr>
          <w:rStyle w:val="eop"/>
          <w:rFonts w:ascii="Tahoma" w:hAnsi="Tahoma" w:cs="Tahoma"/>
        </w:rPr>
        <w:br/>
      </w:r>
    </w:p>
    <w:p w14:paraId="3989FF04" w14:textId="4DD331B3" w:rsidR="00716071" w:rsidRPr="00855877" w:rsidRDefault="004E4E64" w:rsidP="00075A66">
      <w:pPr>
        <w:pStyle w:val="paragraph"/>
        <w:numPr>
          <w:ilvl w:val="0"/>
          <w:numId w:val="221"/>
        </w:numPr>
        <w:spacing w:before="0" w:beforeAutospacing="0" w:after="0" w:afterAutospacing="0"/>
        <w:textAlignment w:val="baseline"/>
        <w:rPr>
          <w:rFonts w:ascii="Tahoma" w:hAnsi="Tahoma" w:cs="Tahoma"/>
        </w:rPr>
      </w:pPr>
      <w:r>
        <w:rPr>
          <w:rStyle w:val="eop"/>
          <w:rFonts w:ascii="Tahoma" w:hAnsi="Tahoma" w:cs="Tahoma"/>
        </w:rPr>
        <w:t xml:space="preserve">Provide the total weight of CO2 displaced in metric tons resulting from the proposed project on an annual basis and substantiate calculations. </w:t>
      </w:r>
      <w:r w:rsidR="00ED23AB">
        <w:rPr>
          <w:rStyle w:val="eop"/>
          <w:rFonts w:ascii="Tahoma" w:hAnsi="Tahoma" w:cs="Tahoma"/>
        </w:rPr>
        <w:br/>
      </w:r>
    </w:p>
    <w:p w14:paraId="2ED17D9C" w14:textId="58843696" w:rsidR="00E24068" w:rsidRDefault="00BB090A" w:rsidP="00EC414D">
      <w:pPr>
        <w:pStyle w:val="paragraph"/>
        <w:numPr>
          <w:ilvl w:val="0"/>
          <w:numId w:val="221"/>
        </w:numPr>
        <w:spacing w:before="0" w:beforeAutospacing="0" w:after="0" w:afterAutospacing="0"/>
        <w:textAlignment w:val="baseline"/>
        <w:rPr>
          <w:rStyle w:val="normaltextrun"/>
          <w:rFonts w:ascii="Tahoma" w:hAnsi="Tahoma" w:cs="Tahoma"/>
        </w:rPr>
      </w:pPr>
      <w:r w:rsidRPr="00BB090A">
        <w:rPr>
          <w:rStyle w:val="normaltextrun"/>
          <w:rFonts w:ascii="Tahoma" w:hAnsi="Tahoma" w:cs="Tahoma"/>
        </w:rPr>
        <w:lastRenderedPageBreak/>
        <w:t>Describe how the proposed infrastructure project for the proposed project will incorporate a plan for resiliency in order to carry out the goals of the project during an emergency.</w:t>
      </w:r>
      <w:r w:rsidR="00E24068">
        <w:rPr>
          <w:rStyle w:val="normaltextrun"/>
          <w:rFonts w:ascii="Tahoma" w:hAnsi="Tahoma" w:cs="Tahoma"/>
        </w:rPr>
        <w:br/>
      </w:r>
    </w:p>
    <w:p w14:paraId="00B607B8" w14:textId="7DB34D8A" w:rsidR="00127639" w:rsidRDefault="00E24068" w:rsidP="00E24068">
      <w:pPr>
        <w:pStyle w:val="paragraph"/>
        <w:numPr>
          <w:ilvl w:val="1"/>
          <w:numId w:val="221"/>
        </w:numPr>
        <w:spacing w:before="0" w:beforeAutospacing="0" w:after="0" w:afterAutospacing="0"/>
        <w:ind w:left="3600" w:hanging="720"/>
        <w:textAlignment w:val="baseline"/>
        <w:rPr>
          <w:rStyle w:val="normaltextrun"/>
          <w:rFonts w:ascii="Tahoma" w:hAnsi="Tahoma" w:cs="Tahoma"/>
        </w:rPr>
      </w:pPr>
      <w:r w:rsidRPr="00E24068">
        <w:rPr>
          <w:rStyle w:val="normaltextrun"/>
          <w:rFonts w:ascii="Tahoma" w:hAnsi="Tahoma" w:cs="Tahoma"/>
        </w:rPr>
        <w:t xml:space="preserve">Describe the ability to support emerging connectors and/or interfaces for </w:t>
      </w:r>
      <w:r w:rsidR="00CE6E1B">
        <w:rPr>
          <w:rStyle w:val="normaltextrun"/>
          <w:rFonts w:ascii="Tahoma" w:hAnsi="Tahoma" w:cs="Tahoma"/>
        </w:rPr>
        <w:t>MDHD</w:t>
      </w:r>
      <w:r w:rsidRPr="00E24068">
        <w:rPr>
          <w:rStyle w:val="normaltextrun"/>
          <w:rFonts w:ascii="Tahoma" w:hAnsi="Tahoma" w:cs="Tahoma"/>
        </w:rPr>
        <w:t xml:space="preserve"> vehicles, open standards-based network communications, the inclusion of appropriate Vehicle-Grid Integration (VGI) standards, and/or other methods for enhancing grid-reliability by providing data to utilities to predict charging behavior and associated impacts on the grid.</w:t>
      </w:r>
      <w:r w:rsidR="00127639">
        <w:rPr>
          <w:rStyle w:val="normaltextrun"/>
          <w:rFonts w:ascii="Tahoma" w:hAnsi="Tahoma" w:cs="Tahoma"/>
        </w:rPr>
        <w:br/>
      </w:r>
    </w:p>
    <w:p w14:paraId="67B21269" w14:textId="390CF516" w:rsidR="00F90418" w:rsidRDefault="00127639" w:rsidP="00075A66">
      <w:pPr>
        <w:pStyle w:val="paragraph"/>
        <w:numPr>
          <w:ilvl w:val="1"/>
          <w:numId w:val="221"/>
        </w:numPr>
        <w:spacing w:before="0" w:beforeAutospacing="0" w:after="0" w:afterAutospacing="0"/>
        <w:ind w:left="3600" w:hanging="720"/>
        <w:textAlignment w:val="baseline"/>
        <w:rPr>
          <w:rStyle w:val="normaltextrun"/>
          <w:rFonts w:ascii="Tahoma" w:hAnsi="Tahoma" w:cs="Tahoma"/>
        </w:rPr>
      </w:pPr>
      <w:r w:rsidRPr="00127639">
        <w:rPr>
          <w:rStyle w:val="normaltextrun"/>
          <w:rFonts w:ascii="Tahoma" w:hAnsi="Tahoma" w:cs="Tahoma"/>
        </w:rPr>
        <w:t>Describe how the proposed project integrates energy storage for the electricity grid or uses curtailed or dedicated renewable energy as a source for renewable hydrogen.</w:t>
      </w:r>
      <w:r w:rsidR="00BB090A">
        <w:rPr>
          <w:rStyle w:val="normaltextrun"/>
          <w:rFonts w:ascii="Tahoma" w:hAnsi="Tahoma" w:cs="Tahoma"/>
        </w:rPr>
        <w:br/>
      </w:r>
    </w:p>
    <w:p w14:paraId="35443B34" w14:textId="6EC3C579" w:rsidR="00A14123" w:rsidRDefault="00A14123" w:rsidP="00717E2F">
      <w:pPr>
        <w:pStyle w:val="paragraph"/>
        <w:numPr>
          <w:ilvl w:val="0"/>
          <w:numId w:val="221"/>
        </w:numPr>
        <w:spacing w:before="0" w:beforeAutospacing="0" w:after="0" w:afterAutospacing="0"/>
        <w:textAlignment w:val="baseline"/>
        <w:rPr>
          <w:rStyle w:val="normaltextrun"/>
          <w:rFonts w:ascii="Tahoma" w:hAnsi="Tahoma" w:cs="Tahoma"/>
        </w:rPr>
      </w:pPr>
      <w:r>
        <w:rPr>
          <w:rStyle w:val="normaltextrun"/>
          <w:rFonts w:ascii="Tahoma" w:hAnsi="Tahoma" w:cs="Tahoma"/>
        </w:rPr>
        <w:t>Describe how the proposed project will address the requirements of the Workforce Plan (</w:t>
      </w:r>
      <w:r w:rsidR="00557E0B">
        <w:rPr>
          <w:rStyle w:val="normaltextrun"/>
          <w:rFonts w:ascii="Tahoma" w:hAnsi="Tahoma" w:cs="Tahoma"/>
        </w:rPr>
        <w:t>Section II.B.12</w:t>
      </w:r>
      <w:r>
        <w:rPr>
          <w:rStyle w:val="normaltextrun"/>
          <w:rFonts w:ascii="Tahoma" w:hAnsi="Tahoma" w:cs="Tahoma"/>
        </w:rPr>
        <w:t xml:space="preserve">) during </w:t>
      </w:r>
      <w:r w:rsidR="00270D55">
        <w:rPr>
          <w:rStyle w:val="normaltextrun"/>
          <w:rFonts w:ascii="Tahoma" w:hAnsi="Tahoma" w:cs="Tahoma"/>
        </w:rPr>
        <w:t xml:space="preserve">the project term. </w:t>
      </w:r>
      <w:r>
        <w:rPr>
          <w:rStyle w:val="normaltextrun"/>
          <w:rFonts w:ascii="Tahoma" w:hAnsi="Tahoma" w:cs="Tahoma"/>
        </w:rPr>
        <w:br/>
      </w:r>
    </w:p>
    <w:p w14:paraId="3006E964" w14:textId="74CFB186" w:rsidR="00B03B6D" w:rsidRPr="001B2DC0" w:rsidRDefault="00716071" w:rsidP="00075A66">
      <w:pPr>
        <w:pStyle w:val="paragraph"/>
        <w:numPr>
          <w:ilvl w:val="0"/>
          <w:numId w:val="221"/>
        </w:numPr>
        <w:spacing w:before="0" w:beforeAutospacing="0" w:after="0" w:afterAutospacing="0"/>
        <w:textAlignment w:val="baseline"/>
        <w:rPr>
          <w:rFonts w:ascii="Tahoma" w:hAnsi="Tahoma" w:cs="Tahoma"/>
        </w:rPr>
      </w:pPr>
      <w:r w:rsidRPr="001B2DC0">
        <w:rPr>
          <w:rStyle w:val="normaltextrun"/>
          <w:rFonts w:ascii="Tahoma" w:hAnsi="Tahoma" w:cs="Tahoma"/>
        </w:rPr>
        <w:t xml:space="preserve">Describe how the proposed project </w:t>
      </w:r>
      <w:r w:rsidR="009454F8">
        <w:rPr>
          <w:rStyle w:val="normaltextrun"/>
          <w:rFonts w:ascii="Tahoma" w:hAnsi="Tahoma" w:cs="Tahoma"/>
        </w:rPr>
        <w:t xml:space="preserve">will expand certified businesses and California supply chains for </w:t>
      </w:r>
      <w:r w:rsidR="00243F10" w:rsidRPr="00243F10">
        <w:rPr>
          <w:rStyle w:val="normaltextrun"/>
          <w:rFonts w:ascii="Tahoma" w:hAnsi="Tahoma" w:cs="Tahoma"/>
        </w:rPr>
        <w:t xml:space="preserve">California-based businesses, result in high-quality jobs in terms of compensation, duration, and related project payroll, and increase state and local tax revenues.  </w:t>
      </w:r>
      <w:r w:rsidRPr="001B2DC0">
        <w:rPr>
          <w:rStyle w:val="eop"/>
          <w:rFonts w:ascii="Tahoma" w:hAnsi="Tahoma" w:cs="Tahoma"/>
        </w:rPr>
        <w:t> </w:t>
      </w:r>
    </w:p>
    <w:p w14:paraId="696B7769" w14:textId="77777777" w:rsidR="00482186" w:rsidRPr="00075A66" w:rsidRDefault="00482186" w:rsidP="00075A66">
      <w:pPr>
        <w:spacing w:after="0"/>
        <w:rPr>
          <w:rFonts w:ascii="Tahoma" w:hAnsi="Tahoma" w:cs="Tahoma"/>
          <w:sz w:val="24"/>
          <w:szCs w:val="24"/>
        </w:rPr>
      </w:pPr>
    </w:p>
    <w:p w14:paraId="7FE2D2B3" w14:textId="62B2AD07" w:rsidR="00EE0E85" w:rsidRPr="00075A66" w:rsidRDefault="00FD0C9E" w:rsidP="00426D2D">
      <w:pPr>
        <w:numPr>
          <w:ilvl w:val="0"/>
          <w:numId w:val="29"/>
        </w:numPr>
        <w:spacing w:after="0"/>
        <w:ind w:left="1440" w:hanging="720"/>
        <w:rPr>
          <w:rFonts w:ascii="Tahoma" w:hAnsi="Tahoma" w:cs="Tahoma"/>
          <w:b/>
          <w:sz w:val="24"/>
          <w:szCs w:val="24"/>
        </w:rPr>
      </w:pPr>
      <w:r w:rsidRPr="00075A66">
        <w:rPr>
          <w:rFonts w:ascii="Tahoma" w:hAnsi="Tahoma" w:cs="Tahoma"/>
          <w:b/>
          <w:sz w:val="24"/>
          <w:szCs w:val="24"/>
        </w:rPr>
        <w:t>Scope of Work</w:t>
      </w:r>
      <w:r w:rsidR="00382108">
        <w:rPr>
          <w:rFonts w:ascii="Tahoma" w:hAnsi="Tahoma" w:cs="Tahoma"/>
          <w:b/>
          <w:sz w:val="24"/>
          <w:szCs w:val="24"/>
        </w:rPr>
        <w:t xml:space="preserve"> (Attachment 1)</w:t>
      </w:r>
    </w:p>
    <w:p w14:paraId="3BBA15E3" w14:textId="3335E9BB" w:rsidR="00FD0C9E" w:rsidRPr="00075A66" w:rsidRDefault="00FD0C9E" w:rsidP="003A0DDC">
      <w:pPr>
        <w:spacing w:after="0"/>
        <w:ind w:left="1440"/>
        <w:rPr>
          <w:rFonts w:ascii="Tahoma" w:hAnsi="Tahoma" w:cs="Tahoma"/>
          <w:sz w:val="24"/>
          <w:szCs w:val="24"/>
        </w:rPr>
      </w:pPr>
      <w:r w:rsidRPr="00075A66">
        <w:rPr>
          <w:rFonts w:ascii="Tahoma" w:hAnsi="Tahoma" w:cs="Tahoma"/>
          <w:sz w:val="24"/>
          <w:szCs w:val="24"/>
        </w:rPr>
        <w:t xml:space="preserve">Applicants must include a completed Scope of Work utilizing the template contained in Attachment </w:t>
      </w:r>
      <w:r w:rsidR="00382108">
        <w:rPr>
          <w:rFonts w:ascii="Tahoma" w:hAnsi="Tahoma" w:cs="Tahoma"/>
          <w:sz w:val="24"/>
          <w:szCs w:val="24"/>
        </w:rPr>
        <w:t>1</w:t>
      </w:r>
      <w:r w:rsidRPr="00075A66">
        <w:rPr>
          <w:rFonts w:ascii="Tahoma" w:hAnsi="Tahoma" w:cs="Tahoma"/>
          <w:sz w:val="24"/>
          <w:szCs w:val="24"/>
        </w:rPr>
        <w:t xml:space="preserve">. Instructions for completing the Scope of Work as well as a sample are included in Attachment </w:t>
      </w:r>
      <w:r w:rsidR="00382108">
        <w:rPr>
          <w:rFonts w:ascii="Tahoma" w:hAnsi="Tahoma" w:cs="Tahoma"/>
          <w:sz w:val="24"/>
          <w:szCs w:val="24"/>
        </w:rPr>
        <w:t>2</w:t>
      </w:r>
      <w:r w:rsidRPr="00075A66">
        <w:rPr>
          <w:rFonts w:ascii="Tahoma" w:hAnsi="Tahoma" w:cs="Tahoma"/>
          <w:sz w:val="24"/>
          <w:szCs w:val="24"/>
        </w:rPr>
        <w:t xml:space="preserve">. The description of activities proposed in the Project Narrative must conform to the </w:t>
      </w:r>
      <w:r w:rsidR="00382108">
        <w:rPr>
          <w:rFonts w:ascii="Tahoma" w:hAnsi="Tahoma" w:cs="Tahoma"/>
          <w:sz w:val="24"/>
          <w:szCs w:val="24"/>
        </w:rPr>
        <w:t>t</w:t>
      </w:r>
      <w:r w:rsidRPr="00075A66">
        <w:rPr>
          <w:rFonts w:ascii="Tahoma" w:hAnsi="Tahoma" w:cs="Tahoma"/>
          <w:sz w:val="24"/>
          <w:szCs w:val="24"/>
        </w:rPr>
        <w:t>asks described in the Scope of Work. Electronic files for the Scope of Work must be in MS Word.</w:t>
      </w:r>
    </w:p>
    <w:p w14:paraId="6CE67EDA" w14:textId="77777777" w:rsidR="00482186" w:rsidRPr="00075A66" w:rsidRDefault="00482186" w:rsidP="003A0DDC">
      <w:pPr>
        <w:spacing w:after="0"/>
        <w:ind w:left="1440"/>
        <w:rPr>
          <w:rFonts w:ascii="Tahoma" w:hAnsi="Tahoma" w:cs="Tahoma"/>
          <w:sz w:val="24"/>
          <w:szCs w:val="24"/>
        </w:rPr>
      </w:pPr>
    </w:p>
    <w:p w14:paraId="619D65C8" w14:textId="63A46F88" w:rsidR="00482186" w:rsidRPr="00075A66" w:rsidRDefault="00482186" w:rsidP="003A0DDC">
      <w:pPr>
        <w:spacing w:after="0"/>
        <w:ind w:left="1440"/>
        <w:rPr>
          <w:rFonts w:ascii="Tahoma" w:hAnsi="Tahoma" w:cs="Tahoma"/>
          <w:sz w:val="24"/>
          <w:szCs w:val="24"/>
        </w:rPr>
      </w:pPr>
      <w:r w:rsidRPr="00075A66">
        <w:rPr>
          <w:rFonts w:ascii="Tahoma" w:hAnsi="Tahoma" w:cs="Tahoma"/>
          <w:sz w:val="24"/>
          <w:szCs w:val="24"/>
        </w:rPr>
        <w:t xml:space="preserve">Applicants must present a comprehensive and credible </w:t>
      </w:r>
      <w:r w:rsidR="00382108">
        <w:rPr>
          <w:rFonts w:ascii="Tahoma" w:hAnsi="Tahoma" w:cs="Tahoma"/>
          <w:sz w:val="24"/>
          <w:szCs w:val="24"/>
        </w:rPr>
        <w:t>S</w:t>
      </w:r>
      <w:r w:rsidRPr="00075A66">
        <w:rPr>
          <w:rFonts w:ascii="Tahoma" w:hAnsi="Tahoma" w:cs="Tahoma"/>
          <w:sz w:val="24"/>
          <w:szCs w:val="24"/>
        </w:rPr>
        <w:t xml:space="preserve">cope of </w:t>
      </w:r>
      <w:r w:rsidR="00382108">
        <w:rPr>
          <w:rFonts w:ascii="Tahoma" w:hAnsi="Tahoma" w:cs="Tahoma"/>
          <w:sz w:val="24"/>
          <w:szCs w:val="24"/>
        </w:rPr>
        <w:t>W</w:t>
      </w:r>
      <w:r w:rsidRPr="00075A66">
        <w:rPr>
          <w:rFonts w:ascii="Tahoma" w:hAnsi="Tahoma" w:cs="Tahoma"/>
          <w:sz w:val="24"/>
          <w:szCs w:val="24"/>
        </w:rPr>
        <w:t>ork which includes</w:t>
      </w:r>
      <w:r w:rsidR="001A6D2D" w:rsidRPr="00075A66">
        <w:rPr>
          <w:rFonts w:ascii="Tahoma" w:hAnsi="Tahoma" w:cs="Tahoma"/>
          <w:sz w:val="24"/>
          <w:szCs w:val="24"/>
        </w:rPr>
        <w:t xml:space="preserve"> (presented in a logical manner) comprehensive and sequential tasks, products resulting from the individual tasks, and how the tasks are related to or are dependent on each other.</w:t>
      </w:r>
    </w:p>
    <w:p w14:paraId="6E569BC5" w14:textId="77777777" w:rsidR="00FD0C9E" w:rsidRPr="00075A66" w:rsidRDefault="00FD0C9E" w:rsidP="00E04486">
      <w:pPr>
        <w:spacing w:after="0"/>
        <w:ind w:left="720"/>
        <w:rPr>
          <w:rFonts w:ascii="Tahoma" w:hAnsi="Tahoma" w:cs="Tahoma"/>
          <w:sz w:val="24"/>
          <w:szCs w:val="22"/>
        </w:rPr>
      </w:pPr>
    </w:p>
    <w:p w14:paraId="0BA2C6E9" w14:textId="51B07AC3" w:rsidR="00EE0E85" w:rsidRPr="00075A66" w:rsidRDefault="00FD0C9E"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Schedule of Products and Due Dates</w:t>
      </w:r>
      <w:r w:rsidR="00382108">
        <w:rPr>
          <w:rFonts w:ascii="Tahoma" w:hAnsi="Tahoma" w:cs="Tahoma"/>
          <w:b/>
          <w:sz w:val="24"/>
          <w:szCs w:val="24"/>
        </w:rPr>
        <w:t xml:space="preserve"> (Attachment 3)</w:t>
      </w:r>
    </w:p>
    <w:p w14:paraId="7EB5934F" w14:textId="728DD43F" w:rsidR="00FD0C9E" w:rsidRPr="00075A66" w:rsidRDefault="00FD0C9E" w:rsidP="003A0DDC">
      <w:pPr>
        <w:spacing w:after="0"/>
        <w:ind w:left="1440"/>
        <w:rPr>
          <w:rFonts w:ascii="Tahoma" w:hAnsi="Tahoma" w:cs="Tahoma"/>
          <w:sz w:val="24"/>
          <w:szCs w:val="22"/>
        </w:rPr>
      </w:pPr>
      <w:r w:rsidRPr="00075A66">
        <w:rPr>
          <w:rFonts w:ascii="Tahoma" w:hAnsi="Tahoma" w:cs="Tahoma"/>
          <w:sz w:val="24"/>
          <w:szCs w:val="24"/>
        </w:rPr>
        <w:t>Applicants must include a completed Schedule of Products and Due Dates</w:t>
      </w:r>
      <w:r w:rsidR="00382108">
        <w:rPr>
          <w:rFonts w:ascii="Tahoma" w:hAnsi="Tahoma" w:cs="Tahoma"/>
          <w:sz w:val="24"/>
          <w:szCs w:val="24"/>
        </w:rPr>
        <w:t xml:space="preserve">. </w:t>
      </w:r>
      <w:r w:rsidRPr="00075A66">
        <w:rPr>
          <w:rFonts w:ascii="Tahoma" w:hAnsi="Tahoma" w:cs="Tahoma"/>
          <w:sz w:val="24"/>
          <w:szCs w:val="24"/>
        </w:rPr>
        <w:t>All work must be scheduled for completion by</w:t>
      </w:r>
      <w:r w:rsidR="00F34B68" w:rsidRPr="00075A66">
        <w:rPr>
          <w:rFonts w:ascii="Tahoma" w:hAnsi="Tahoma" w:cs="Tahoma"/>
          <w:sz w:val="24"/>
          <w:szCs w:val="24"/>
        </w:rPr>
        <w:t xml:space="preserve"> no later than</w:t>
      </w:r>
      <w:r w:rsidR="00F42C87" w:rsidRPr="00075A66">
        <w:rPr>
          <w:rFonts w:ascii="Tahoma" w:hAnsi="Tahoma" w:cs="Tahoma"/>
          <w:sz w:val="24"/>
          <w:szCs w:val="24"/>
        </w:rPr>
        <w:t xml:space="preserve"> </w:t>
      </w:r>
      <w:r w:rsidR="00A0399B" w:rsidRPr="00075A66">
        <w:rPr>
          <w:rFonts w:ascii="Tahoma" w:hAnsi="Tahoma" w:cs="Tahoma"/>
          <w:b/>
          <w:bCs/>
          <w:sz w:val="24"/>
          <w:szCs w:val="24"/>
        </w:rPr>
        <w:t>March 31, 2028</w:t>
      </w:r>
      <w:r w:rsidR="00FE406C" w:rsidRPr="00075A66">
        <w:rPr>
          <w:rFonts w:ascii="Tahoma" w:hAnsi="Tahoma" w:cs="Tahoma"/>
          <w:sz w:val="24"/>
          <w:szCs w:val="24"/>
        </w:rPr>
        <w:t>, to allow timely processing of final invoices before the liquidation date of the funds</w:t>
      </w:r>
      <w:r w:rsidRPr="00075A66">
        <w:rPr>
          <w:rFonts w:ascii="Tahoma" w:hAnsi="Tahoma" w:cs="Tahoma"/>
          <w:sz w:val="24"/>
          <w:szCs w:val="24"/>
        </w:rPr>
        <w:t xml:space="preserve">. Instructions for the Schedule of Products and Due </w:t>
      </w:r>
      <w:r w:rsidRPr="00075A66">
        <w:rPr>
          <w:rFonts w:ascii="Tahoma" w:hAnsi="Tahoma" w:cs="Tahoma"/>
          <w:sz w:val="24"/>
          <w:szCs w:val="24"/>
        </w:rPr>
        <w:lastRenderedPageBreak/>
        <w:t xml:space="preserve">Dates are included in Attachment </w:t>
      </w:r>
      <w:r w:rsidR="00BE0C05">
        <w:rPr>
          <w:rFonts w:ascii="Tahoma" w:hAnsi="Tahoma" w:cs="Tahoma"/>
          <w:sz w:val="24"/>
          <w:szCs w:val="24"/>
        </w:rPr>
        <w:t>3</w:t>
      </w:r>
      <w:r w:rsidRPr="00075A66">
        <w:rPr>
          <w:rFonts w:ascii="Tahoma" w:hAnsi="Tahoma" w:cs="Tahoma"/>
          <w:sz w:val="24"/>
          <w:szCs w:val="24"/>
        </w:rPr>
        <w:t xml:space="preserve">. </w:t>
      </w:r>
      <w:r w:rsidR="00BE0C05">
        <w:rPr>
          <w:rFonts w:ascii="Tahoma" w:hAnsi="Tahoma" w:cs="Tahoma"/>
          <w:sz w:val="24"/>
          <w:szCs w:val="24"/>
        </w:rPr>
        <w:t>The</w:t>
      </w:r>
      <w:r w:rsidRPr="00075A66">
        <w:rPr>
          <w:rFonts w:ascii="Tahoma" w:hAnsi="Tahoma" w:cs="Tahoma"/>
          <w:sz w:val="24"/>
          <w:szCs w:val="24"/>
        </w:rPr>
        <w:t xml:space="preserve"> Schedule of Products and Due Dates must be in MS Excel</w:t>
      </w:r>
      <w:r w:rsidRPr="00075A66">
        <w:rPr>
          <w:rFonts w:ascii="Tahoma" w:hAnsi="Tahoma" w:cs="Tahoma"/>
          <w:sz w:val="24"/>
          <w:szCs w:val="22"/>
        </w:rPr>
        <w:t>.</w:t>
      </w:r>
    </w:p>
    <w:p w14:paraId="16E14685" w14:textId="77777777" w:rsidR="000C5650" w:rsidRPr="00075A66" w:rsidRDefault="000C5650" w:rsidP="00E04486">
      <w:pPr>
        <w:pStyle w:val="BulletedList"/>
        <w:tabs>
          <w:tab w:val="clear" w:pos="288"/>
        </w:tabs>
        <w:spacing w:after="0"/>
        <w:ind w:left="720" w:firstLine="0"/>
        <w:rPr>
          <w:rFonts w:ascii="Tahoma" w:hAnsi="Tahoma" w:cs="Tahoma"/>
          <w:sz w:val="24"/>
          <w:szCs w:val="22"/>
        </w:rPr>
      </w:pPr>
    </w:p>
    <w:p w14:paraId="5B5B29DE" w14:textId="59848908" w:rsidR="006C6191" w:rsidRPr="00075A66" w:rsidRDefault="002D2E9A" w:rsidP="00D34B6A">
      <w:pPr>
        <w:numPr>
          <w:ilvl w:val="0"/>
          <w:numId w:val="29"/>
        </w:numPr>
        <w:spacing w:after="0"/>
        <w:ind w:left="1440" w:hanging="720"/>
        <w:rPr>
          <w:rFonts w:ascii="Tahoma" w:hAnsi="Tahoma" w:cs="Tahoma"/>
          <w:b/>
          <w:sz w:val="24"/>
          <w:szCs w:val="24"/>
        </w:rPr>
      </w:pPr>
      <w:bookmarkStart w:id="68" w:name="_Toc35074602"/>
      <w:r w:rsidRPr="00075A66">
        <w:rPr>
          <w:rFonts w:ascii="Tahoma" w:hAnsi="Tahoma" w:cs="Tahoma"/>
          <w:b/>
          <w:sz w:val="24"/>
          <w:szCs w:val="24"/>
        </w:rPr>
        <w:t>Budget Forms</w:t>
      </w:r>
      <w:r w:rsidR="00F914D6">
        <w:rPr>
          <w:rFonts w:ascii="Tahoma" w:hAnsi="Tahoma" w:cs="Tahoma"/>
          <w:b/>
          <w:sz w:val="24"/>
          <w:szCs w:val="24"/>
        </w:rPr>
        <w:t xml:space="preserve"> (Attachment 4)</w:t>
      </w:r>
    </w:p>
    <w:bookmarkEnd w:id="68"/>
    <w:p w14:paraId="0C41C89E" w14:textId="77777777" w:rsidR="009C0184" w:rsidRPr="00515F10" w:rsidRDefault="009C0184" w:rsidP="00493E4A">
      <w:pPr>
        <w:pStyle w:val="paragraph"/>
        <w:spacing w:before="0" w:beforeAutospacing="0" w:after="0" w:afterAutospacing="0"/>
        <w:ind w:left="1440"/>
        <w:textAlignment w:val="baseline"/>
        <w:rPr>
          <w:rStyle w:val="eop"/>
          <w:rFonts w:ascii="Tahoma" w:hAnsi="Tahoma" w:cs="Tahoma"/>
        </w:rPr>
      </w:pPr>
      <w:r w:rsidRPr="00515F10">
        <w:rPr>
          <w:rStyle w:val="normaltextrun"/>
          <w:rFonts w:ascii="Tahoma" w:hAnsi="Tahoma" w:cs="Tahoma"/>
        </w:rPr>
        <w:t>Because this solicitation is utilizing ECAMS for submitting applications, Applicants have two options for uploading a budget:</w:t>
      </w:r>
      <w:r w:rsidRPr="00515F10">
        <w:rPr>
          <w:rStyle w:val="eop"/>
          <w:rFonts w:ascii="Tahoma" w:hAnsi="Tahoma" w:cs="Tahoma"/>
        </w:rPr>
        <w:t> </w:t>
      </w:r>
    </w:p>
    <w:p w14:paraId="6E2B17DF" w14:textId="77777777" w:rsidR="006079BB" w:rsidRPr="00515F10" w:rsidRDefault="006079BB" w:rsidP="00493E4A">
      <w:pPr>
        <w:pStyle w:val="paragraph"/>
        <w:spacing w:before="0" w:beforeAutospacing="0" w:after="0" w:afterAutospacing="0"/>
        <w:ind w:left="1440"/>
        <w:textAlignment w:val="baseline"/>
        <w:rPr>
          <w:rFonts w:ascii="Tahoma" w:hAnsi="Tahoma" w:cs="Tahoma"/>
          <w:sz w:val="18"/>
          <w:szCs w:val="18"/>
        </w:rPr>
      </w:pPr>
    </w:p>
    <w:p w14:paraId="52BA1709" w14:textId="77777777" w:rsidR="009C0184" w:rsidRPr="00515F10" w:rsidRDefault="009C0184" w:rsidP="00493E4A">
      <w:pPr>
        <w:pStyle w:val="paragraph"/>
        <w:spacing w:before="0" w:beforeAutospacing="0" w:after="0" w:afterAutospacing="0"/>
        <w:ind w:left="1440"/>
        <w:textAlignment w:val="baseline"/>
        <w:rPr>
          <w:rStyle w:val="eop"/>
          <w:rFonts w:ascii="Tahoma" w:hAnsi="Tahoma" w:cs="Tahoma"/>
        </w:rPr>
      </w:pPr>
      <w:r w:rsidRPr="00515F10">
        <w:rPr>
          <w:rStyle w:val="normaltextrun"/>
          <w:rFonts w:ascii="Tahoma" w:hAnsi="Tahoma" w:cs="Tahoma"/>
          <w:b/>
          <w:bCs/>
        </w:rPr>
        <w:t>Option 1: Prime Applicant’s budget is both keyed directly into ECAMS and uploaded as an MS Excel attachment; Major Subrecipient(s) budgets are uploaded as MS Excel attachments.</w:t>
      </w:r>
      <w:r w:rsidRPr="00515F10">
        <w:rPr>
          <w:rStyle w:val="normaltextrun"/>
          <w:rFonts w:ascii="Tahoma" w:hAnsi="Tahoma" w:cs="Tahoma"/>
        </w:rPr>
        <w:t xml:space="preserve"> ECAMS allows Applicants to build the Prime Applicant’s budget directly into the system. At this time, there is no way to input major subrecipient budgets directly into the system. Instructions for inputting budget items into ECAMS are included at</w:t>
      </w:r>
      <w:r w:rsidRPr="00515F10">
        <w:rPr>
          <w:rStyle w:val="normaltextrun"/>
          <w:rFonts w:ascii="Tahoma" w:hAnsi="Tahoma" w:cs="Tahoma"/>
          <w:sz w:val="22"/>
          <w:szCs w:val="22"/>
        </w:rPr>
        <w:t xml:space="preserve"> </w:t>
      </w:r>
      <w:hyperlink r:id="rId53" w:tgtFrame="_blank" w:history="1">
        <w:r w:rsidRPr="006079BB">
          <w:rPr>
            <w:rStyle w:val="normaltextrun"/>
            <w:rFonts w:ascii="Tahoma" w:hAnsi="Tahoma" w:cs="Tahoma"/>
            <w:color w:val="0000FF"/>
            <w:u w:val="single"/>
          </w:rPr>
          <w:t>https://www.energy.ca.gov/media/7956</w:t>
        </w:r>
      </w:hyperlink>
      <w:r w:rsidRPr="00515F10">
        <w:rPr>
          <w:rStyle w:val="normaltextrun"/>
          <w:rFonts w:ascii="Tahoma" w:hAnsi="Tahoma" w:cs="Tahoma"/>
        </w:rPr>
        <w:t>.</w:t>
      </w:r>
      <w:r w:rsidRPr="00515F10">
        <w:rPr>
          <w:rStyle w:val="eop"/>
          <w:rFonts w:ascii="Tahoma" w:hAnsi="Tahoma" w:cs="Tahoma"/>
        </w:rPr>
        <w:t> </w:t>
      </w:r>
    </w:p>
    <w:p w14:paraId="3E951457" w14:textId="77777777" w:rsidR="006079BB" w:rsidRPr="00515F10" w:rsidRDefault="006079BB" w:rsidP="00515F10">
      <w:pPr>
        <w:pStyle w:val="paragraph"/>
        <w:spacing w:before="0" w:beforeAutospacing="0" w:after="0" w:afterAutospacing="0"/>
        <w:ind w:left="1440"/>
        <w:textAlignment w:val="baseline"/>
        <w:rPr>
          <w:rFonts w:ascii="Tahoma" w:hAnsi="Tahoma" w:cs="Tahoma"/>
        </w:rPr>
      </w:pPr>
    </w:p>
    <w:p w14:paraId="4812929B" w14:textId="39777165" w:rsidR="009C0184" w:rsidRPr="00515F10" w:rsidRDefault="009C0184" w:rsidP="00515F10">
      <w:pPr>
        <w:pStyle w:val="paragraph"/>
        <w:spacing w:before="0" w:beforeAutospacing="0" w:after="0" w:afterAutospacing="0"/>
        <w:ind w:left="1440"/>
        <w:textAlignment w:val="baseline"/>
        <w:rPr>
          <w:rFonts w:ascii="Tahoma" w:hAnsi="Tahoma" w:cs="Tahoma"/>
        </w:rPr>
      </w:pPr>
      <w:r w:rsidRPr="00515F10">
        <w:rPr>
          <w:rStyle w:val="normaltextrun"/>
          <w:rFonts w:ascii="Tahoma" w:hAnsi="Tahoma" w:cs="Tahoma"/>
          <w:b/>
          <w:bCs/>
        </w:rPr>
        <w:t>Option 2: Upload all budgets (Prime</w:t>
      </w:r>
      <w:r w:rsidR="00663706">
        <w:rPr>
          <w:rStyle w:val="normaltextrun"/>
          <w:rFonts w:ascii="Tahoma" w:hAnsi="Tahoma" w:cs="Tahoma"/>
          <w:b/>
          <w:bCs/>
        </w:rPr>
        <w:t xml:space="preserve"> Applicant</w:t>
      </w:r>
      <w:r w:rsidRPr="00515F10">
        <w:rPr>
          <w:rStyle w:val="normaltextrun"/>
          <w:rFonts w:ascii="Tahoma" w:hAnsi="Tahoma" w:cs="Tahoma"/>
          <w:b/>
          <w:bCs/>
        </w:rPr>
        <w:t xml:space="preserve"> and Major Subrecipients) as MS Excel attachments</w:t>
      </w:r>
      <w:r w:rsidRPr="00515F10">
        <w:rPr>
          <w:rStyle w:val="normaltextrun"/>
          <w:rFonts w:ascii="Tahoma" w:hAnsi="Tahoma" w:cs="Tahoma"/>
        </w:rPr>
        <w:t xml:space="preserve"> and leave the ECAMS budget sections blank in ECAMS. </w:t>
      </w:r>
      <w:r w:rsidRPr="00515F10">
        <w:rPr>
          <w:rStyle w:val="eop"/>
          <w:rFonts w:ascii="Tahoma" w:hAnsi="Tahoma" w:cs="Tahoma"/>
        </w:rPr>
        <w:t> </w:t>
      </w:r>
    </w:p>
    <w:p w14:paraId="0B8F1216"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0AB59E4D" w14:textId="77777777" w:rsidR="009C0184" w:rsidRPr="00515F10" w:rsidRDefault="009C0184" w:rsidP="009C0184">
      <w:pPr>
        <w:pStyle w:val="paragraph"/>
        <w:spacing w:before="0" w:beforeAutospacing="0" w:after="0" w:afterAutospacing="0"/>
        <w:ind w:left="1440"/>
        <w:textAlignment w:val="baseline"/>
        <w:rPr>
          <w:rFonts w:ascii="Tahoma" w:hAnsi="Tahoma" w:cs="Tahoma"/>
          <w:sz w:val="18"/>
          <w:szCs w:val="18"/>
        </w:rPr>
      </w:pPr>
      <w:r w:rsidRPr="00515F10">
        <w:rPr>
          <w:rStyle w:val="normaltextrun"/>
          <w:rFonts w:ascii="Tahoma" w:hAnsi="Tahoma" w:cs="Tahoma"/>
        </w:rPr>
        <w:t xml:space="preserve">The Applicant must submit information on </w:t>
      </w:r>
      <w:r w:rsidRPr="00515F10">
        <w:rPr>
          <w:rStyle w:val="normaltextrun"/>
          <w:rFonts w:ascii="Tahoma" w:hAnsi="Tahoma" w:cs="Tahoma"/>
          <w:b/>
          <w:bCs/>
          <w:i/>
          <w:iCs/>
        </w:rPr>
        <w:t>all</w:t>
      </w:r>
      <w:r w:rsidRPr="00515F10">
        <w:rPr>
          <w:rStyle w:val="normaltextrun"/>
          <w:rFonts w:ascii="Tahoma" w:hAnsi="Tahoma" w:cs="Tahoma"/>
        </w:rPr>
        <w:t xml:space="preserve"> tabs of the budget forms. The salaries, rates, and other costs entered must reflect the salaries, rates, and other costs the Applicant would include if selected as a grant recipient. A separate set of complete budget forms is required for the Applicant and for each subaward containing $100,000 or more of CEC funds.</w:t>
      </w:r>
      <w:r w:rsidRPr="00515F10">
        <w:rPr>
          <w:rStyle w:val="eop"/>
          <w:rFonts w:ascii="Tahoma" w:hAnsi="Tahoma" w:cs="Tahoma"/>
        </w:rPr>
        <w:t> </w:t>
      </w:r>
    </w:p>
    <w:p w14:paraId="7486AE4F"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6DDA11B2" w14:textId="77777777" w:rsidR="009C0184" w:rsidRPr="00515F10" w:rsidRDefault="009C0184" w:rsidP="009C0184">
      <w:pPr>
        <w:pStyle w:val="paragraph"/>
        <w:numPr>
          <w:ilvl w:val="0"/>
          <w:numId w:val="230"/>
        </w:numPr>
        <w:spacing w:before="0" w:beforeAutospacing="0" w:after="0" w:afterAutospacing="0"/>
        <w:ind w:left="2700" w:firstLine="0"/>
        <w:textAlignment w:val="baseline"/>
        <w:rPr>
          <w:rFonts w:ascii="Tahoma" w:hAnsi="Tahoma" w:cs="Tahoma"/>
        </w:rPr>
      </w:pPr>
      <w:r w:rsidRPr="00515F10">
        <w:rPr>
          <w:rStyle w:val="normaltextrun"/>
          <w:rFonts w:ascii="Tahoma" w:hAnsi="Tahoma" w:cs="Tahoma"/>
        </w:rPr>
        <w:t>Detailed instructions for completing these forms are included at the beginning of Attachment 4.</w:t>
      </w:r>
      <w:r w:rsidRPr="00515F10">
        <w:rPr>
          <w:rStyle w:val="eop"/>
          <w:rFonts w:ascii="Tahoma" w:hAnsi="Tahoma" w:cs="Tahoma"/>
        </w:rPr>
        <w:t> </w:t>
      </w:r>
    </w:p>
    <w:p w14:paraId="61E5C363" w14:textId="77777777" w:rsidR="009C0184" w:rsidRPr="00515F10" w:rsidRDefault="009C0184" w:rsidP="009C0184">
      <w:pPr>
        <w:pStyle w:val="paragraph"/>
        <w:numPr>
          <w:ilvl w:val="0"/>
          <w:numId w:val="231"/>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 </w:t>
      </w:r>
      <w:hyperlink r:id="rId54" w:tgtFrame="_blank" w:history="1">
        <w:r w:rsidRPr="00515F10">
          <w:rPr>
            <w:rStyle w:val="normaltextrun"/>
            <w:rFonts w:ascii="Tahoma" w:hAnsi="Tahoma" w:cs="Tahoma"/>
            <w:color w:val="0000FF"/>
            <w:u w:val="single"/>
          </w:rPr>
          <w:t>ECAMS Resources webpage</w:t>
        </w:r>
      </w:hyperlink>
      <w:r w:rsidRPr="00515F10">
        <w:rPr>
          <w:rStyle w:val="normaltextrun"/>
          <w:rFonts w:ascii="Tahoma" w:hAnsi="Tahoma" w:cs="Tahoma"/>
        </w:rPr>
        <w:t xml:space="preserve"> under </w:t>
      </w:r>
      <w:hyperlink r:id="rId55" w:tgtFrame="_blank" w:history="1">
        <w:r w:rsidRPr="00515F10">
          <w:rPr>
            <w:rStyle w:val="normaltextrun"/>
            <w:rFonts w:ascii="Tahoma" w:hAnsi="Tahoma" w:cs="Tahoma"/>
            <w:color w:val="0000FF"/>
            <w:u w:val="single"/>
          </w:rPr>
          <w:t>Budget Category Guidance</w:t>
        </w:r>
      </w:hyperlink>
      <w:r w:rsidRPr="00515F10">
        <w:rPr>
          <w:rStyle w:val="normaltextrun"/>
          <w:rFonts w:ascii="Tahoma" w:hAnsi="Tahoma" w:cs="Tahoma"/>
        </w:rPr>
        <w:t xml:space="preserve"> for indirect rates. Unlike indirect rates, the rates for Direct Labor and Fringe Benefits are treated as estimates; a grant recipient can invoice at higher rates </w:t>
      </w:r>
      <w:r w:rsidRPr="00515F10">
        <w:rPr>
          <w:rStyle w:val="advancedproofingissue"/>
          <w:rFonts w:ascii="Tahoma" w:hAnsi="Tahoma" w:cs="Tahoma"/>
        </w:rPr>
        <w:t>as long as</w:t>
      </w:r>
      <w:r w:rsidRPr="00515F10">
        <w:rPr>
          <w:rStyle w:val="normaltextrun"/>
          <w:rFonts w:ascii="Tahoma" w:hAnsi="Tahoma" w:cs="Tahoma"/>
        </w:rPr>
        <w:t xml:space="preserve"> it is only invoicing for actual expenditures it has made. The hourly or monthly </w:t>
      </w:r>
      <w:r w:rsidRPr="00515F10">
        <w:rPr>
          <w:rStyle w:val="normaltextrun"/>
          <w:rFonts w:ascii="Tahoma" w:hAnsi="Tahoma" w:cs="Tahoma"/>
        </w:rPr>
        <w:lastRenderedPageBreak/>
        <w:t>rates provided shall be unloaded (before fringe benefits or indirect costs).</w:t>
      </w:r>
      <w:r w:rsidRPr="00515F10">
        <w:rPr>
          <w:rStyle w:val="eop"/>
          <w:rFonts w:ascii="Tahoma" w:hAnsi="Tahoma" w:cs="Tahoma"/>
        </w:rPr>
        <w:t> </w:t>
      </w:r>
    </w:p>
    <w:p w14:paraId="46859231"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0D464ADB" w14:textId="77777777" w:rsidR="009C0184" w:rsidRPr="00515F10" w:rsidRDefault="009C0184" w:rsidP="009C0184">
      <w:pPr>
        <w:pStyle w:val="paragraph"/>
        <w:numPr>
          <w:ilvl w:val="0"/>
          <w:numId w:val="232"/>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The information provided in these forms will not be kept confidential.</w:t>
      </w:r>
      <w:r w:rsidRPr="00515F10">
        <w:rPr>
          <w:rStyle w:val="eop"/>
          <w:rFonts w:ascii="Tahoma" w:hAnsi="Tahoma" w:cs="Tahoma"/>
        </w:rPr>
        <w:t> </w:t>
      </w:r>
    </w:p>
    <w:p w14:paraId="5CB259FF"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41336C72" w14:textId="77777777" w:rsidR="009C0184" w:rsidRPr="00515F10" w:rsidRDefault="009C0184" w:rsidP="009C0184">
      <w:pPr>
        <w:pStyle w:val="paragraph"/>
        <w:numPr>
          <w:ilvl w:val="0"/>
          <w:numId w:val="233"/>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r w:rsidRPr="00515F10">
        <w:rPr>
          <w:rStyle w:val="eop"/>
          <w:rFonts w:ascii="Tahoma" w:hAnsi="Tahoma" w:cs="Tahoma"/>
        </w:rPr>
        <w:t> </w:t>
      </w:r>
    </w:p>
    <w:p w14:paraId="6CD41EF6"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20B4C37F" w14:textId="77777777" w:rsidR="009C0184" w:rsidRPr="00515F10" w:rsidRDefault="009C0184" w:rsidP="009C0184">
      <w:pPr>
        <w:pStyle w:val="paragraph"/>
        <w:numPr>
          <w:ilvl w:val="0"/>
          <w:numId w:val="234"/>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 xml:space="preserve">Applicants must budget for the expenses of a Kick-off Meeting, at least one (1) Critical Project Review meeting, and a </w:t>
      </w:r>
      <w:proofErr w:type="gramStart"/>
      <w:r w:rsidRPr="00515F10">
        <w:rPr>
          <w:rStyle w:val="contextualspellingandgrammarerror"/>
          <w:rFonts w:ascii="Tahoma" w:hAnsi="Tahoma" w:cs="Tahoma"/>
        </w:rPr>
        <w:t>Final</w:t>
      </w:r>
      <w:proofErr w:type="gramEnd"/>
      <w:r w:rsidRPr="00515F10">
        <w:rPr>
          <w:rStyle w:val="normaltextrun"/>
          <w:rFonts w:ascii="Tahoma" w:hAnsi="Tahoma" w:cs="Tahoma"/>
        </w:rPr>
        <w:t xml:space="preserve"> meeting. Meetings may be conducted at the CEC or remotely, as determined by the CAM.</w:t>
      </w:r>
      <w:r w:rsidRPr="00515F10">
        <w:rPr>
          <w:rStyle w:val="eop"/>
          <w:rFonts w:ascii="Tahoma" w:hAnsi="Tahoma" w:cs="Tahoma"/>
        </w:rPr>
        <w:t> </w:t>
      </w:r>
    </w:p>
    <w:p w14:paraId="51BCA9FD"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4DD23A5B" w14:textId="77777777" w:rsidR="009C0184" w:rsidRPr="00515F10" w:rsidRDefault="009C0184" w:rsidP="009C0184">
      <w:pPr>
        <w:pStyle w:val="paragraph"/>
        <w:numPr>
          <w:ilvl w:val="0"/>
          <w:numId w:val="235"/>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Applicants must budget for permits, insurance, etc. CEC will not reimburse expenditures for permitting or insurance. However, these expenditures can be included as match share expenditure.</w:t>
      </w:r>
      <w:r w:rsidRPr="00515F10">
        <w:rPr>
          <w:rStyle w:val="eop"/>
          <w:rFonts w:ascii="Tahoma" w:hAnsi="Tahoma" w:cs="Tahoma"/>
        </w:rPr>
        <w:t> </w:t>
      </w:r>
    </w:p>
    <w:p w14:paraId="1515A109"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79CF7FED" w14:textId="77777777" w:rsidR="009C0184" w:rsidRPr="00515F10" w:rsidRDefault="009C0184" w:rsidP="009C0184">
      <w:pPr>
        <w:pStyle w:val="paragraph"/>
        <w:numPr>
          <w:ilvl w:val="0"/>
          <w:numId w:val="236"/>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Applicants must budget for the preparation and submission of quarterly progress reports during the term of the agreement, and a Final Report. Instructions for preparing the Final Report will be provided to Applicants that are proposed for funding.</w:t>
      </w:r>
      <w:r w:rsidRPr="00515F10">
        <w:rPr>
          <w:rStyle w:val="eop"/>
          <w:rFonts w:ascii="Tahoma" w:hAnsi="Tahoma" w:cs="Tahoma"/>
        </w:rPr>
        <w:t> </w:t>
      </w:r>
    </w:p>
    <w:p w14:paraId="286BA701"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44F2873D" w14:textId="77777777" w:rsidR="009C0184" w:rsidRPr="00515F10" w:rsidRDefault="009C0184" w:rsidP="009C0184">
      <w:pPr>
        <w:pStyle w:val="paragraph"/>
        <w:numPr>
          <w:ilvl w:val="0"/>
          <w:numId w:val="237"/>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 xml:space="preserve">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w:t>
      </w:r>
      <w:r w:rsidRPr="00515F10">
        <w:rPr>
          <w:rStyle w:val="advancedproofingissue"/>
          <w:rFonts w:ascii="Tahoma" w:hAnsi="Tahoma" w:cs="Tahoma"/>
        </w:rPr>
        <w:t>as long as</w:t>
      </w:r>
      <w:r w:rsidRPr="00515F10">
        <w:rPr>
          <w:rStyle w:val="normaltextrun"/>
          <w:rFonts w:ascii="Tahoma" w:hAnsi="Tahoma" w:cs="Tahoma"/>
        </w:rPr>
        <w:t xml:space="preserve"> the use is consistent with the intent of the original agreement. There are no disposition requirements for equipment purchased with match share funding.</w:t>
      </w:r>
      <w:r w:rsidRPr="00515F10">
        <w:rPr>
          <w:rStyle w:val="eop"/>
          <w:rFonts w:ascii="Tahoma" w:hAnsi="Tahoma" w:cs="Tahoma"/>
        </w:rPr>
        <w:t> </w:t>
      </w:r>
    </w:p>
    <w:p w14:paraId="273AF9A4"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1C87D130" w14:textId="77777777" w:rsidR="009C0184" w:rsidRPr="00515F10" w:rsidRDefault="009C0184" w:rsidP="009C0184">
      <w:pPr>
        <w:pStyle w:val="paragraph"/>
        <w:numPr>
          <w:ilvl w:val="0"/>
          <w:numId w:val="238"/>
        </w:numPr>
        <w:spacing w:before="0" w:beforeAutospacing="0" w:after="0" w:afterAutospacing="0"/>
        <w:ind w:left="2700" w:firstLine="0"/>
        <w:textAlignment w:val="baseline"/>
        <w:rPr>
          <w:rFonts w:ascii="Tahoma" w:hAnsi="Tahoma" w:cs="Tahoma"/>
        </w:rPr>
      </w:pPr>
      <w:r w:rsidRPr="00515F10">
        <w:rPr>
          <w:rStyle w:val="normaltextrun"/>
          <w:rFonts w:ascii="Tahoma" w:hAnsi="Tahoma" w:cs="Tahoma"/>
        </w:rPr>
        <w:t xml:space="preserve">The Budget must reflect estimates for actual costs to be incurred during the approved term of the agreement. CEC can only approve and reimburse for actual costs that are </w:t>
      </w:r>
      <w:r w:rsidRPr="00515F10">
        <w:rPr>
          <w:rStyle w:val="normaltextrun"/>
          <w:rFonts w:ascii="Tahoma" w:hAnsi="Tahoma" w:cs="Tahoma"/>
        </w:rPr>
        <w:lastRenderedPageBreak/>
        <w:t>properly documented in accordance with the grant agreement terms and conditions.</w:t>
      </w:r>
      <w:r w:rsidRPr="00515F10">
        <w:rPr>
          <w:rStyle w:val="eop"/>
          <w:rFonts w:ascii="Tahoma" w:hAnsi="Tahoma" w:cs="Tahoma"/>
        </w:rPr>
        <w:t> </w:t>
      </w:r>
    </w:p>
    <w:p w14:paraId="2170D24A"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00402F0A" w14:textId="77777777" w:rsidR="009C0184" w:rsidRPr="00515F10" w:rsidRDefault="009C0184" w:rsidP="009C0184">
      <w:pPr>
        <w:pStyle w:val="paragraph"/>
        <w:numPr>
          <w:ilvl w:val="0"/>
          <w:numId w:val="239"/>
        </w:numPr>
        <w:spacing w:before="0" w:beforeAutospacing="0" w:after="0" w:afterAutospacing="0"/>
        <w:ind w:left="2700" w:firstLine="0"/>
        <w:textAlignment w:val="baseline"/>
        <w:rPr>
          <w:rFonts w:ascii="Tahoma" w:hAnsi="Tahoma" w:cs="Tahoma"/>
        </w:rPr>
      </w:pPr>
      <w:r w:rsidRPr="00515F10">
        <w:rPr>
          <w:rStyle w:val="normaltextrun"/>
          <w:rFonts w:ascii="Tahoma" w:hAnsi="Tahoma" w:cs="Tahoma"/>
        </w:rP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w:t>
      </w:r>
      <w:r w:rsidRPr="00515F10">
        <w:rPr>
          <w:rStyle w:val="eop"/>
          <w:rFonts w:ascii="Tahoma" w:hAnsi="Tahoma" w:cs="Tahoma"/>
        </w:rPr>
        <w:t> </w:t>
      </w:r>
    </w:p>
    <w:p w14:paraId="3959310E"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53620369" w14:textId="32C6CE04" w:rsidR="00CA3004" w:rsidRPr="00515F10" w:rsidRDefault="009C0184" w:rsidP="00515F10">
      <w:pPr>
        <w:pStyle w:val="paragraph"/>
        <w:spacing w:before="0" w:beforeAutospacing="0" w:after="0" w:afterAutospacing="0"/>
        <w:textAlignment w:val="baseline"/>
        <w:rPr>
          <w:rFonts w:ascii="Tahoma" w:hAnsi="Tahoma" w:cs="Tahoma"/>
          <w:sz w:val="18"/>
          <w:szCs w:val="18"/>
        </w:rPr>
      </w:pPr>
      <w:r w:rsidRPr="00515F10">
        <w:rPr>
          <w:rStyle w:val="normaltextrun"/>
          <w:rFonts w:ascii="Tahoma" w:hAnsi="Tahoma" w:cs="Tahoma"/>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r w:rsidRPr="00515F10">
        <w:rPr>
          <w:rStyle w:val="eop"/>
          <w:rFonts w:ascii="Tahoma" w:hAnsi="Tahoma" w:cs="Tahoma"/>
        </w:rPr>
        <w:t> </w:t>
      </w:r>
    </w:p>
    <w:p w14:paraId="24651374" w14:textId="77777777" w:rsidR="001A73B9" w:rsidRPr="00075A66" w:rsidRDefault="001A73B9" w:rsidP="00075A66">
      <w:pPr>
        <w:spacing w:after="0"/>
        <w:rPr>
          <w:rFonts w:ascii="Tahoma" w:hAnsi="Tahoma" w:cs="Tahoma"/>
          <w:sz w:val="24"/>
          <w:szCs w:val="24"/>
        </w:rPr>
      </w:pPr>
    </w:p>
    <w:p w14:paraId="54A80F7F" w14:textId="77777777" w:rsidR="00FD6BCD" w:rsidRPr="00075A66" w:rsidRDefault="00FD6BCD"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Resumes</w:t>
      </w:r>
    </w:p>
    <w:p w14:paraId="4E676A7B" w14:textId="3682F3B7" w:rsidR="00FD6BCD" w:rsidRPr="00075A66" w:rsidRDefault="00FD6BCD" w:rsidP="00432A3B">
      <w:pPr>
        <w:spacing w:after="0"/>
        <w:ind w:left="1440"/>
        <w:rPr>
          <w:rFonts w:ascii="Tahoma" w:hAnsi="Tahoma" w:cs="Tahoma"/>
          <w:sz w:val="24"/>
          <w:szCs w:val="24"/>
        </w:rPr>
      </w:pPr>
      <w:r w:rsidRPr="00075A66">
        <w:rPr>
          <w:rFonts w:ascii="Tahoma" w:hAnsi="Tahoma" w:cs="Tahoma"/>
          <w:sz w:val="24"/>
          <w:szCs w:val="24"/>
        </w:rPr>
        <w:t xml:space="preserve">Applicants </w:t>
      </w:r>
      <w:r w:rsidR="00F82EBD" w:rsidRPr="00075A66">
        <w:rPr>
          <w:rFonts w:ascii="Tahoma" w:hAnsi="Tahoma" w:cs="Tahoma"/>
          <w:sz w:val="24"/>
          <w:szCs w:val="24"/>
        </w:rPr>
        <w:t>must</w:t>
      </w:r>
      <w:r w:rsidRPr="00075A66">
        <w:rPr>
          <w:rFonts w:ascii="Tahoma" w:hAnsi="Tahoma" w:cs="Tahoma"/>
          <w:sz w:val="24"/>
          <w:szCs w:val="24"/>
        </w:rPr>
        <w:t xml:space="preserve"> include resumes for key personnel identified in the proposal. </w:t>
      </w:r>
      <w:r w:rsidR="006079BB">
        <w:rPr>
          <w:rFonts w:ascii="Tahoma" w:hAnsi="Tahoma" w:cs="Tahoma"/>
          <w:sz w:val="24"/>
          <w:szCs w:val="24"/>
        </w:rPr>
        <w:t xml:space="preserve">“Key personnel” are individuals that are critical to the project due to their experience, knowledge, and/or capabilities. </w:t>
      </w:r>
      <w:r w:rsidRPr="00075A66">
        <w:rPr>
          <w:rFonts w:ascii="Tahoma" w:hAnsi="Tahoma" w:cs="Tahoma"/>
          <w:sz w:val="24"/>
          <w:szCs w:val="24"/>
        </w:rPr>
        <w:t>Resumes are limited to a maximum of 2 pages each.</w:t>
      </w:r>
    </w:p>
    <w:p w14:paraId="706CC75F" w14:textId="77777777" w:rsidR="00FD6BCD" w:rsidRPr="00075A66" w:rsidRDefault="00FD6BCD" w:rsidP="00432A3B">
      <w:pPr>
        <w:spacing w:after="0"/>
        <w:ind w:left="1440"/>
        <w:rPr>
          <w:rFonts w:ascii="Tahoma" w:hAnsi="Tahoma" w:cs="Tahoma"/>
          <w:sz w:val="24"/>
          <w:szCs w:val="24"/>
        </w:rPr>
      </w:pPr>
    </w:p>
    <w:p w14:paraId="18298DC9" w14:textId="74B67200" w:rsidR="00D02D86" w:rsidRPr="00075A66" w:rsidRDefault="00CB24F5"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Contact</w:t>
      </w:r>
      <w:r w:rsidR="00D02D86" w:rsidRPr="00075A66">
        <w:rPr>
          <w:rFonts w:ascii="Tahoma" w:hAnsi="Tahoma" w:cs="Tahoma"/>
          <w:b/>
          <w:sz w:val="24"/>
          <w:szCs w:val="24"/>
        </w:rPr>
        <w:t xml:space="preserve"> List</w:t>
      </w:r>
      <w:r w:rsidR="006B1698">
        <w:rPr>
          <w:rFonts w:ascii="Tahoma" w:hAnsi="Tahoma" w:cs="Tahoma"/>
          <w:b/>
          <w:sz w:val="24"/>
          <w:szCs w:val="24"/>
        </w:rPr>
        <w:t xml:space="preserve"> (Attachment 5)</w:t>
      </w:r>
    </w:p>
    <w:p w14:paraId="0D311EAE" w14:textId="1A16A4BF" w:rsidR="00D02D86" w:rsidRPr="00075A66" w:rsidRDefault="00D02D86" w:rsidP="003A0DDC">
      <w:pPr>
        <w:spacing w:after="0"/>
        <w:ind w:left="1440"/>
        <w:rPr>
          <w:rFonts w:ascii="Tahoma" w:hAnsi="Tahoma" w:cs="Tahoma"/>
          <w:sz w:val="24"/>
          <w:szCs w:val="22"/>
        </w:rPr>
      </w:pPr>
      <w:r w:rsidRPr="00075A66">
        <w:rPr>
          <w:rFonts w:ascii="Tahoma" w:hAnsi="Tahoma" w:cs="Tahoma"/>
          <w:sz w:val="24"/>
          <w:szCs w:val="24"/>
        </w:rPr>
        <w:t>Applicants must include a completed</w:t>
      </w:r>
      <w:r w:rsidR="00CB24F5" w:rsidRPr="00075A66">
        <w:rPr>
          <w:rFonts w:ascii="Tahoma" w:hAnsi="Tahoma" w:cs="Tahoma"/>
          <w:sz w:val="24"/>
          <w:szCs w:val="24"/>
        </w:rPr>
        <w:t xml:space="preserve"> Contact</w:t>
      </w:r>
      <w:r w:rsidR="00767454" w:rsidRPr="00075A66">
        <w:rPr>
          <w:rFonts w:ascii="Tahoma" w:hAnsi="Tahoma" w:cs="Tahoma"/>
          <w:sz w:val="24"/>
          <w:szCs w:val="24"/>
        </w:rPr>
        <w:t xml:space="preserve"> List by including the appropriate points of contact for the Applicant. </w:t>
      </w:r>
      <w:r w:rsidR="008E36A3" w:rsidRPr="00075A66">
        <w:rPr>
          <w:rFonts w:ascii="Tahoma" w:hAnsi="Tahoma" w:cs="Tahoma"/>
          <w:sz w:val="24"/>
          <w:szCs w:val="24"/>
        </w:rPr>
        <w:t xml:space="preserve">CEC </w:t>
      </w:r>
      <w:r w:rsidR="00767454" w:rsidRPr="00075A66">
        <w:rPr>
          <w:rFonts w:ascii="Tahoma" w:hAnsi="Tahoma" w:cs="Tahoma"/>
          <w:sz w:val="24"/>
          <w:szCs w:val="24"/>
        </w:rPr>
        <w:t xml:space="preserve">will complete the </w:t>
      </w:r>
      <w:r w:rsidR="008E36A3" w:rsidRPr="00075A66">
        <w:rPr>
          <w:rFonts w:ascii="Tahoma" w:hAnsi="Tahoma" w:cs="Tahoma"/>
          <w:sz w:val="24"/>
          <w:szCs w:val="24"/>
        </w:rPr>
        <w:t xml:space="preserve">CEC </w:t>
      </w:r>
      <w:r w:rsidR="00767454" w:rsidRPr="00075A66">
        <w:rPr>
          <w:rFonts w:ascii="Tahoma" w:hAnsi="Tahoma" w:cs="Tahoma"/>
          <w:sz w:val="24"/>
          <w:szCs w:val="24"/>
        </w:rPr>
        <w:t>points of contact during agreement development.</w:t>
      </w:r>
    </w:p>
    <w:p w14:paraId="3072B7B4" w14:textId="77777777" w:rsidR="00D02D86" w:rsidRPr="00075A66" w:rsidRDefault="00D02D86" w:rsidP="00E04486">
      <w:pPr>
        <w:spacing w:after="0"/>
        <w:rPr>
          <w:rFonts w:ascii="Tahoma" w:hAnsi="Tahoma" w:cs="Tahoma"/>
          <w:sz w:val="28"/>
          <w:szCs w:val="28"/>
        </w:rPr>
      </w:pPr>
    </w:p>
    <w:p w14:paraId="3BFE3A99" w14:textId="77777777" w:rsidR="00D02D86" w:rsidRPr="00075A66" w:rsidRDefault="00D02D86"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Letters of Support</w:t>
      </w:r>
      <w:r w:rsidR="00BF41C8" w:rsidRPr="00075A66">
        <w:rPr>
          <w:rFonts w:ascii="Tahoma" w:hAnsi="Tahoma" w:cs="Tahoma"/>
          <w:b/>
          <w:sz w:val="24"/>
          <w:szCs w:val="24"/>
        </w:rPr>
        <w:t>/Commitment</w:t>
      </w:r>
    </w:p>
    <w:p w14:paraId="231AE0FE" w14:textId="6768657A" w:rsidR="00D02D86" w:rsidRPr="00075A66" w:rsidRDefault="00D24EC3" w:rsidP="003A0DDC">
      <w:pPr>
        <w:spacing w:after="0"/>
        <w:ind w:left="1440"/>
        <w:rPr>
          <w:rFonts w:ascii="Tahoma" w:hAnsi="Tahoma" w:cs="Tahoma"/>
          <w:sz w:val="24"/>
          <w:szCs w:val="24"/>
        </w:rPr>
      </w:pPr>
      <w:r w:rsidRPr="00075A66">
        <w:rPr>
          <w:rFonts w:ascii="Tahoma" w:hAnsi="Tahoma" w:cs="Tahoma"/>
          <w:sz w:val="24"/>
          <w:szCs w:val="24"/>
        </w:rPr>
        <w:t xml:space="preserve">Applicants </w:t>
      </w:r>
      <w:r w:rsidR="00F82EBD" w:rsidRPr="00075A66">
        <w:rPr>
          <w:rFonts w:ascii="Tahoma" w:hAnsi="Tahoma" w:cs="Tahoma"/>
          <w:sz w:val="24"/>
          <w:szCs w:val="24"/>
        </w:rPr>
        <w:t>must</w:t>
      </w:r>
      <w:r w:rsidR="00DA4500">
        <w:rPr>
          <w:rFonts w:ascii="Tahoma" w:hAnsi="Tahoma" w:cs="Tahoma"/>
          <w:sz w:val="24"/>
          <w:szCs w:val="24"/>
        </w:rPr>
        <w:t xml:space="preserve"> include</w:t>
      </w:r>
      <w:r w:rsidR="00FC1D1B">
        <w:rPr>
          <w:rFonts w:ascii="Tahoma" w:hAnsi="Tahoma" w:cs="Tahoma"/>
          <w:sz w:val="24"/>
          <w:szCs w:val="24"/>
        </w:rPr>
        <w:t xml:space="preserve"> appropriate letters of commitment</w:t>
      </w:r>
      <w:r w:rsidR="004053DF">
        <w:rPr>
          <w:rFonts w:ascii="Tahoma" w:hAnsi="Tahoma" w:cs="Tahoma"/>
          <w:sz w:val="24"/>
          <w:szCs w:val="24"/>
        </w:rPr>
        <w:t xml:space="preserve"> and may provide letters of support</w:t>
      </w:r>
      <w:r w:rsidR="00FC1D1B">
        <w:rPr>
          <w:rFonts w:ascii="Tahoma" w:hAnsi="Tahoma" w:cs="Tahoma"/>
          <w:sz w:val="24"/>
          <w:szCs w:val="24"/>
        </w:rPr>
        <w:t xml:space="preserve">. </w:t>
      </w:r>
      <w:r w:rsidR="002F52A4">
        <w:rPr>
          <w:rFonts w:ascii="Tahoma" w:hAnsi="Tahoma" w:cs="Tahoma"/>
          <w:sz w:val="24"/>
          <w:szCs w:val="24"/>
        </w:rPr>
        <w:t>A commitment letter commits an enti</w:t>
      </w:r>
      <w:r w:rsidR="00741737">
        <w:rPr>
          <w:rFonts w:ascii="Tahoma" w:hAnsi="Tahoma" w:cs="Tahoma"/>
          <w:sz w:val="24"/>
          <w:szCs w:val="24"/>
        </w:rPr>
        <w:t xml:space="preserve">ty or individual to providing the service or funding described in the letter. Letters of support may also be </w:t>
      </w:r>
      <w:proofErr w:type="gramStart"/>
      <w:r w:rsidR="00741737">
        <w:rPr>
          <w:rFonts w:ascii="Tahoma" w:hAnsi="Tahoma" w:cs="Tahoma"/>
          <w:sz w:val="24"/>
          <w:szCs w:val="24"/>
        </w:rPr>
        <w:t>submitted, but</w:t>
      </w:r>
      <w:proofErr w:type="gramEnd"/>
      <w:r w:rsidR="00741737">
        <w:rPr>
          <w:rFonts w:ascii="Tahoma" w:hAnsi="Tahoma" w:cs="Tahoma"/>
          <w:sz w:val="24"/>
          <w:szCs w:val="24"/>
        </w:rPr>
        <w:t xml:space="preserve"> are not required.</w:t>
      </w:r>
      <w:r w:rsidR="00682785">
        <w:rPr>
          <w:rFonts w:ascii="Tahoma" w:hAnsi="Tahoma" w:cs="Tahoma"/>
          <w:sz w:val="24"/>
          <w:szCs w:val="24"/>
        </w:rPr>
        <w:t xml:space="preserve"> A support letter details an entity or individual’s support of </w:t>
      </w:r>
      <w:r w:rsidR="00885088">
        <w:rPr>
          <w:rFonts w:ascii="Tahoma" w:hAnsi="Tahoma" w:cs="Tahoma"/>
          <w:sz w:val="24"/>
          <w:szCs w:val="24"/>
        </w:rPr>
        <w:t>the</w:t>
      </w:r>
      <w:r w:rsidR="00682785">
        <w:rPr>
          <w:rFonts w:ascii="Tahoma" w:hAnsi="Tahoma" w:cs="Tahoma"/>
          <w:sz w:val="24"/>
          <w:szCs w:val="24"/>
        </w:rPr>
        <w:t xml:space="preserve"> project. </w:t>
      </w:r>
      <w:r w:rsidR="00DD2F1C" w:rsidRPr="00075A66">
        <w:rPr>
          <w:rFonts w:ascii="Tahoma" w:hAnsi="Tahoma" w:cs="Tahoma"/>
          <w:sz w:val="24"/>
          <w:szCs w:val="24"/>
        </w:rPr>
        <w:t xml:space="preserve">Letters </w:t>
      </w:r>
      <w:r w:rsidR="00A410C8">
        <w:rPr>
          <w:rFonts w:ascii="Tahoma" w:hAnsi="Tahoma" w:cs="Tahoma"/>
          <w:sz w:val="24"/>
          <w:szCs w:val="24"/>
        </w:rPr>
        <w:t>are</w:t>
      </w:r>
      <w:r w:rsidR="00A410C8" w:rsidRPr="00075A66">
        <w:rPr>
          <w:rFonts w:ascii="Tahoma" w:hAnsi="Tahoma" w:cs="Tahoma"/>
          <w:sz w:val="24"/>
          <w:szCs w:val="24"/>
        </w:rPr>
        <w:t xml:space="preserve"> </w:t>
      </w:r>
      <w:r w:rsidR="00DD2F1C" w:rsidRPr="00075A66">
        <w:rPr>
          <w:rFonts w:ascii="Tahoma" w:hAnsi="Tahoma" w:cs="Tahoma"/>
          <w:sz w:val="24"/>
          <w:szCs w:val="24"/>
        </w:rPr>
        <w:t>limited to 2 pages each.</w:t>
      </w:r>
    </w:p>
    <w:p w14:paraId="593628D8" w14:textId="77777777" w:rsidR="00D02D86" w:rsidRPr="00075A66" w:rsidRDefault="00D02D86" w:rsidP="00E04486">
      <w:pPr>
        <w:spacing w:after="0"/>
        <w:rPr>
          <w:rFonts w:ascii="Tahoma" w:hAnsi="Tahoma" w:cs="Tahoma"/>
          <w:sz w:val="24"/>
          <w:szCs w:val="24"/>
        </w:rPr>
      </w:pPr>
    </w:p>
    <w:p w14:paraId="048942C6" w14:textId="6B48D33F" w:rsidR="005B55C1" w:rsidRDefault="005B55C1" w:rsidP="00075A66">
      <w:pPr>
        <w:pStyle w:val="paragraph"/>
        <w:numPr>
          <w:ilvl w:val="0"/>
          <w:numId w:val="157"/>
        </w:numPr>
        <w:spacing w:before="0" w:beforeAutospacing="0" w:after="0" w:afterAutospacing="0"/>
        <w:ind w:left="2160" w:hanging="720"/>
        <w:textAlignment w:val="baseline"/>
        <w:rPr>
          <w:rStyle w:val="eop"/>
          <w:rFonts w:ascii="Tahoma" w:hAnsi="Tahoma" w:cs="Tahoma"/>
        </w:rPr>
      </w:pPr>
      <w:r w:rsidRPr="00855877">
        <w:rPr>
          <w:rStyle w:val="normaltextrun"/>
          <w:rFonts w:ascii="Tahoma" w:hAnsi="Tahoma" w:cs="Tahoma"/>
          <w:b/>
          <w:bCs/>
        </w:rPr>
        <w:t>Station Site Owner</w:t>
      </w:r>
      <w:r w:rsidR="007B1442">
        <w:rPr>
          <w:rStyle w:val="normaltextrun"/>
          <w:rFonts w:ascii="Tahoma" w:hAnsi="Tahoma" w:cs="Tahoma"/>
          <w:b/>
          <w:bCs/>
        </w:rPr>
        <w:t xml:space="preserve"> Letter of Commitment</w:t>
      </w:r>
      <w:r w:rsidRPr="00855877">
        <w:rPr>
          <w:rStyle w:val="normaltextrun"/>
          <w:rFonts w:ascii="Tahoma" w:hAnsi="Tahoma" w:cs="Tahoma"/>
          <w:b/>
          <w:bCs/>
        </w:rPr>
        <w:t xml:space="preserve"> (</w:t>
      </w:r>
      <w:r w:rsidR="003E3BC6">
        <w:rPr>
          <w:rStyle w:val="normaltextrun"/>
          <w:rFonts w:ascii="Tahoma" w:hAnsi="Tahoma" w:cs="Tahoma"/>
          <w:b/>
          <w:bCs/>
        </w:rPr>
        <w:t>required</w:t>
      </w:r>
      <w:r w:rsidRPr="00855877">
        <w:rPr>
          <w:rStyle w:val="normaltextrun"/>
          <w:rFonts w:ascii="Tahoma" w:hAnsi="Tahoma" w:cs="Tahoma"/>
          <w:b/>
          <w:bCs/>
        </w:rPr>
        <w:t xml:space="preserve">): </w:t>
      </w:r>
      <w:r w:rsidRPr="00855877">
        <w:rPr>
          <w:rStyle w:val="normaltextrun"/>
          <w:rFonts w:ascii="Tahoma" w:hAnsi="Tahoma" w:cs="Tahoma"/>
        </w:rPr>
        <w:t xml:space="preserve">Applications </w:t>
      </w:r>
      <w:r w:rsidR="00A7534E">
        <w:rPr>
          <w:rStyle w:val="normaltextrun"/>
          <w:rFonts w:ascii="Tahoma" w:hAnsi="Tahoma" w:cs="Tahoma"/>
        </w:rPr>
        <w:t>must</w:t>
      </w:r>
      <w:r w:rsidR="00A7534E" w:rsidRPr="00855877">
        <w:rPr>
          <w:rStyle w:val="normaltextrun"/>
          <w:rFonts w:ascii="Tahoma" w:hAnsi="Tahoma" w:cs="Tahoma"/>
        </w:rPr>
        <w:t xml:space="preserve"> </w:t>
      </w:r>
      <w:r w:rsidRPr="00855877">
        <w:rPr>
          <w:rStyle w:val="normaltextrun"/>
          <w:rFonts w:ascii="Tahoma" w:hAnsi="Tahoma" w:cs="Tahoma"/>
        </w:rPr>
        <w:t xml:space="preserve">include a letter of </w:t>
      </w:r>
      <w:r w:rsidR="001D4055">
        <w:rPr>
          <w:rStyle w:val="normaltextrun"/>
          <w:rFonts w:ascii="Tahoma" w:hAnsi="Tahoma" w:cs="Tahoma"/>
        </w:rPr>
        <w:t>commitment</w:t>
      </w:r>
      <w:r w:rsidR="001D4055" w:rsidRPr="00855877">
        <w:rPr>
          <w:rStyle w:val="normaltextrun"/>
          <w:rFonts w:ascii="Tahoma" w:hAnsi="Tahoma" w:cs="Tahoma"/>
        </w:rPr>
        <w:t xml:space="preserve"> </w:t>
      </w:r>
      <w:r w:rsidRPr="00855877">
        <w:rPr>
          <w:rStyle w:val="normaltextrun"/>
          <w:rFonts w:ascii="Tahoma" w:hAnsi="Tahoma" w:cs="Tahoma"/>
        </w:rPr>
        <w:t xml:space="preserve">from the current </w:t>
      </w:r>
      <w:r w:rsidRPr="00855877">
        <w:rPr>
          <w:rStyle w:val="normaltextrun"/>
          <w:rFonts w:ascii="Tahoma" w:hAnsi="Tahoma" w:cs="Tahoma"/>
        </w:rPr>
        <w:lastRenderedPageBreak/>
        <w:t xml:space="preserve">owner of the site for each proposed station location. The letter </w:t>
      </w:r>
      <w:r w:rsidR="00A7534E">
        <w:rPr>
          <w:rStyle w:val="normaltextrun"/>
          <w:rFonts w:ascii="Tahoma" w:hAnsi="Tahoma" w:cs="Tahoma"/>
        </w:rPr>
        <w:t>must</w:t>
      </w:r>
      <w:r w:rsidR="00A7534E" w:rsidRPr="00855877">
        <w:rPr>
          <w:rStyle w:val="normaltextrun"/>
          <w:rFonts w:ascii="Tahoma" w:hAnsi="Tahoma" w:cs="Tahoma"/>
        </w:rPr>
        <w:t xml:space="preserve"> </w:t>
      </w:r>
      <w:r w:rsidRPr="00855877">
        <w:rPr>
          <w:rStyle w:val="normaltextrun"/>
          <w:rFonts w:ascii="Tahoma" w:hAnsi="Tahoma" w:cs="Tahoma"/>
        </w:rPr>
        <w:t xml:space="preserve">be signed and dated by the site owner or representative who is duly authorized to commit the site as a location of a station. The letter </w:t>
      </w:r>
      <w:r w:rsidR="00A7534E">
        <w:rPr>
          <w:rStyle w:val="normaltextrun"/>
          <w:rFonts w:ascii="Tahoma" w:hAnsi="Tahoma" w:cs="Tahoma"/>
        </w:rPr>
        <w:t>must</w:t>
      </w:r>
      <w:r w:rsidR="00A7534E" w:rsidRPr="00855877">
        <w:rPr>
          <w:rStyle w:val="normaltextrun"/>
          <w:rFonts w:ascii="Tahoma" w:hAnsi="Tahoma" w:cs="Tahoma"/>
        </w:rPr>
        <w:t xml:space="preserve"> </w:t>
      </w:r>
      <w:r w:rsidRPr="00855877">
        <w:rPr>
          <w:rStyle w:val="normaltextrun"/>
          <w:rFonts w:ascii="Tahoma" w:hAnsi="Tahoma" w:cs="Tahoma"/>
        </w:rPr>
        <w:t>also contain a telephone number</w:t>
      </w:r>
      <w:r w:rsidR="00A00853">
        <w:rPr>
          <w:rStyle w:val="normaltextrun"/>
          <w:rFonts w:ascii="Tahoma" w:hAnsi="Tahoma" w:cs="Tahoma"/>
        </w:rPr>
        <w:t xml:space="preserve"> and email address</w:t>
      </w:r>
      <w:r w:rsidRPr="00855877">
        <w:rPr>
          <w:rStyle w:val="normaltextrun"/>
          <w:rFonts w:ascii="Tahoma" w:hAnsi="Tahoma" w:cs="Tahoma"/>
        </w:rPr>
        <w:t xml:space="preserve"> to allow the CEC to contact the site owner or representative to confirm the commitment and authority to commit to the proposed project. If a proposed site is owned AND operated by the same entity or individual, the letter shall state so.</w:t>
      </w:r>
      <w:r w:rsidRPr="00855877">
        <w:rPr>
          <w:rStyle w:val="eop"/>
          <w:rFonts w:ascii="Tahoma" w:hAnsi="Tahoma" w:cs="Tahoma"/>
        </w:rPr>
        <w:t> </w:t>
      </w:r>
    </w:p>
    <w:p w14:paraId="6027AFBD" w14:textId="77777777" w:rsidR="00DA57FB" w:rsidRPr="00855877" w:rsidRDefault="00DA57FB" w:rsidP="00515F10">
      <w:pPr>
        <w:pStyle w:val="paragraph"/>
        <w:spacing w:before="0" w:beforeAutospacing="0" w:after="0" w:afterAutospacing="0"/>
        <w:ind w:left="2160"/>
        <w:textAlignment w:val="baseline"/>
        <w:rPr>
          <w:rFonts w:ascii="Tahoma" w:hAnsi="Tahoma" w:cs="Tahoma"/>
        </w:rPr>
      </w:pPr>
    </w:p>
    <w:p w14:paraId="20D366BF" w14:textId="5B7F7072" w:rsidR="005B55C1" w:rsidRPr="00855877" w:rsidRDefault="005B55C1" w:rsidP="00075A66">
      <w:pPr>
        <w:pStyle w:val="paragraph"/>
        <w:numPr>
          <w:ilvl w:val="0"/>
          <w:numId w:val="158"/>
        </w:numPr>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 xml:space="preserve">Station Site Operator </w:t>
      </w:r>
      <w:r w:rsidR="007B1442">
        <w:rPr>
          <w:rStyle w:val="normaltextrun"/>
          <w:rFonts w:ascii="Tahoma" w:hAnsi="Tahoma" w:cs="Tahoma"/>
          <w:b/>
          <w:bCs/>
        </w:rPr>
        <w:t xml:space="preserve">Letter of Commitment </w:t>
      </w:r>
      <w:r w:rsidRPr="00855877">
        <w:rPr>
          <w:rStyle w:val="normaltextrun"/>
          <w:rFonts w:ascii="Tahoma" w:hAnsi="Tahoma" w:cs="Tahoma"/>
          <w:b/>
          <w:bCs/>
        </w:rPr>
        <w:t>(</w:t>
      </w:r>
      <w:r w:rsidR="003E3BC6">
        <w:rPr>
          <w:rStyle w:val="normaltextrun"/>
          <w:rFonts w:ascii="Tahoma" w:hAnsi="Tahoma" w:cs="Tahoma"/>
          <w:b/>
          <w:bCs/>
        </w:rPr>
        <w:t>required</w:t>
      </w:r>
      <w:r w:rsidRPr="00855877">
        <w:rPr>
          <w:rStyle w:val="normaltextrun"/>
          <w:rFonts w:ascii="Tahoma" w:hAnsi="Tahoma" w:cs="Tahoma"/>
          <w:b/>
          <w:bCs/>
        </w:rPr>
        <w:t xml:space="preserve">): </w:t>
      </w:r>
      <w:r w:rsidRPr="00855877">
        <w:rPr>
          <w:rStyle w:val="normaltextrun"/>
          <w:rFonts w:ascii="Tahoma" w:hAnsi="Tahoma" w:cs="Tahoma"/>
        </w:rPr>
        <w:t xml:space="preserve">If a proposed site is operated by a different entity or individual than the site owner, applications </w:t>
      </w:r>
      <w:r w:rsidR="004053DF">
        <w:rPr>
          <w:rStyle w:val="normaltextrun"/>
          <w:rFonts w:ascii="Tahoma" w:hAnsi="Tahoma" w:cs="Tahoma"/>
        </w:rPr>
        <w:t>must</w:t>
      </w:r>
      <w:r w:rsidR="004053DF" w:rsidRPr="00855877">
        <w:rPr>
          <w:rStyle w:val="normaltextrun"/>
          <w:rFonts w:ascii="Tahoma" w:hAnsi="Tahoma" w:cs="Tahoma"/>
        </w:rPr>
        <w:t xml:space="preserve"> </w:t>
      </w:r>
      <w:r w:rsidRPr="00855877">
        <w:rPr>
          <w:rStyle w:val="normaltextrun"/>
          <w:rFonts w:ascii="Tahoma" w:hAnsi="Tahoma" w:cs="Tahoma"/>
        </w:rPr>
        <w:t xml:space="preserve">also include a letter of </w:t>
      </w:r>
      <w:r w:rsidR="001D4055">
        <w:rPr>
          <w:rStyle w:val="normaltextrun"/>
          <w:rFonts w:ascii="Tahoma" w:hAnsi="Tahoma" w:cs="Tahoma"/>
        </w:rPr>
        <w:t>commitment</w:t>
      </w:r>
      <w:r w:rsidR="001D4055" w:rsidRPr="00855877">
        <w:rPr>
          <w:rStyle w:val="normaltextrun"/>
          <w:rFonts w:ascii="Tahoma" w:hAnsi="Tahoma" w:cs="Tahoma"/>
        </w:rPr>
        <w:t xml:space="preserve"> </w:t>
      </w:r>
      <w:r w:rsidRPr="00855877">
        <w:rPr>
          <w:rStyle w:val="normaltextrun"/>
          <w:rFonts w:ascii="Tahoma" w:hAnsi="Tahoma" w:cs="Tahoma"/>
        </w:rPr>
        <w:t xml:space="preserve">from the current operator of the site for each proposed station location. The letter </w:t>
      </w:r>
      <w:r w:rsidR="004053DF">
        <w:rPr>
          <w:rStyle w:val="normaltextrun"/>
          <w:rFonts w:ascii="Tahoma" w:hAnsi="Tahoma" w:cs="Tahoma"/>
        </w:rPr>
        <w:t>must</w:t>
      </w:r>
      <w:r w:rsidR="004053DF" w:rsidRPr="00855877">
        <w:rPr>
          <w:rStyle w:val="normaltextrun"/>
          <w:rFonts w:ascii="Tahoma" w:hAnsi="Tahoma" w:cs="Tahoma"/>
        </w:rPr>
        <w:t xml:space="preserve"> </w:t>
      </w:r>
      <w:r w:rsidRPr="00855877">
        <w:rPr>
          <w:rStyle w:val="normaltextrun"/>
          <w:rFonts w:ascii="Tahoma" w:hAnsi="Tahoma" w:cs="Tahoma"/>
        </w:rPr>
        <w:t xml:space="preserve">be signed and dated by a representative of the site operator and </w:t>
      </w:r>
      <w:r w:rsidR="004053DF">
        <w:rPr>
          <w:rStyle w:val="normaltextrun"/>
          <w:rFonts w:ascii="Tahoma" w:hAnsi="Tahoma" w:cs="Tahoma"/>
        </w:rPr>
        <w:t>must</w:t>
      </w:r>
      <w:r w:rsidR="004053DF" w:rsidRPr="00855877">
        <w:rPr>
          <w:rStyle w:val="normaltextrun"/>
          <w:rFonts w:ascii="Tahoma" w:hAnsi="Tahoma" w:cs="Tahoma"/>
        </w:rPr>
        <w:t xml:space="preserve"> </w:t>
      </w:r>
      <w:r w:rsidRPr="00855877">
        <w:rPr>
          <w:rStyle w:val="normaltextrun"/>
          <w:rFonts w:ascii="Tahoma" w:hAnsi="Tahoma" w:cs="Tahoma"/>
        </w:rPr>
        <w:t>contain a telephone number</w:t>
      </w:r>
      <w:r w:rsidR="00F7621D">
        <w:rPr>
          <w:rStyle w:val="normaltextrun"/>
          <w:rFonts w:ascii="Tahoma" w:hAnsi="Tahoma" w:cs="Tahoma"/>
        </w:rPr>
        <w:t xml:space="preserve"> and email address</w:t>
      </w:r>
      <w:r w:rsidRPr="00855877">
        <w:rPr>
          <w:rStyle w:val="normaltextrun"/>
          <w:rFonts w:ascii="Tahoma" w:hAnsi="Tahoma" w:cs="Tahoma"/>
        </w:rPr>
        <w:t xml:space="preserve"> to allow the CEC to contact the site operator to confirm </w:t>
      </w:r>
      <w:r w:rsidR="001D4055">
        <w:rPr>
          <w:rStyle w:val="normaltextrun"/>
          <w:rFonts w:ascii="Tahoma" w:hAnsi="Tahoma" w:cs="Tahoma"/>
        </w:rPr>
        <w:t>commitment</w:t>
      </w:r>
      <w:r w:rsidR="001D4055" w:rsidRPr="00855877">
        <w:rPr>
          <w:rStyle w:val="normaltextrun"/>
          <w:rFonts w:ascii="Tahoma" w:hAnsi="Tahoma" w:cs="Tahoma"/>
        </w:rPr>
        <w:t xml:space="preserve"> </w:t>
      </w:r>
      <w:r w:rsidR="005C63BF">
        <w:rPr>
          <w:rStyle w:val="normaltextrun"/>
          <w:rFonts w:ascii="Tahoma" w:hAnsi="Tahoma" w:cs="Tahoma"/>
        </w:rPr>
        <w:t>to</w:t>
      </w:r>
      <w:r w:rsidR="005C63BF" w:rsidRPr="00855877">
        <w:rPr>
          <w:rStyle w:val="normaltextrun"/>
          <w:rFonts w:ascii="Tahoma" w:hAnsi="Tahoma" w:cs="Tahoma"/>
        </w:rPr>
        <w:t xml:space="preserve"> </w:t>
      </w:r>
      <w:r w:rsidRPr="00855877">
        <w:rPr>
          <w:rStyle w:val="normaltextrun"/>
          <w:rFonts w:ascii="Tahoma" w:hAnsi="Tahoma" w:cs="Tahoma"/>
        </w:rPr>
        <w:t>the proposed project.</w:t>
      </w:r>
      <w:r w:rsidRPr="00855877">
        <w:rPr>
          <w:rStyle w:val="eop"/>
          <w:rFonts w:ascii="Tahoma" w:hAnsi="Tahoma" w:cs="Tahoma"/>
        </w:rPr>
        <w:t> </w:t>
      </w:r>
    </w:p>
    <w:p w14:paraId="6919656E" w14:textId="77777777" w:rsidR="005B55C1" w:rsidRPr="00855877" w:rsidRDefault="005B55C1" w:rsidP="00075A66">
      <w:pPr>
        <w:pStyle w:val="paragraph"/>
        <w:spacing w:before="0" w:beforeAutospacing="0" w:after="0" w:afterAutospacing="0"/>
        <w:ind w:left="2160" w:hanging="720"/>
        <w:textAlignment w:val="baseline"/>
        <w:rPr>
          <w:rFonts w:ascii="Tahoma" w:hAnsi="Tahoma" w:cs="Tahoma"/>
        </w:rPr>
      </w:pPr>
      <w:r w:rsidRPr="00855877">
        <w:rPr>
          <w:rStyle w:val="eop"/>
          <w:rFonts w:ascii="Tahoma" w:hAnsi="Tahoma" w:cs="Tahoma"/>
        </w:rPr>
        <w:t> </w:t>
      </w:r>
    </w:p>
    <w:p w14:paraId="0E552812" w14:textId="4309A912" w:rsidR="005B55C1" w:rsidRPr="00855877" w:rsidRDefault="005B55C1" w:rsidP="00075A66">
      <w:pPr>
        <w:pStyle w:val="paragraph"/>
        <w:numPr>
          <w:ilvl w:val="0"/>
          <w:numId w:val="159"/>
        </w:numPr>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Key Project Partners (</w:t>
      </w:r>
      <w:r w:rsidR="003E3BC6">
        <w:rPr>
          <w:rStyle w:val="normaltextrun"/>
          <w:rFonts w:ascii="Tahoma" w:hAnsi="Tahoma" w:cs="Tahoma"/>
          <w:b/>
          <w:bCs/>
        </w:rPr>
        <w:t>required</w:t>
      </w:r>
      <w:r w:rsidRPr="00855877">
        <w:rPr>
          <w:rStyle w:val="normaltextrun"/>
          <w:rFonts w:ascii="Tahoma" w:hAnsi="Tahoma" w:cs="Tahoma"/>
          <w:b/>
          <w:bCs/>
        </w:rPr>
        <w:t xml:space="preserve">, if applicable):  </w:t>
      </w:r>
      <w:r w:rsidRPr="00855877">
        <w:rPr>
          <w:rStyle w:val="normaltextrun"/>
          <w:rFonts w:ascii="Tahoma" w:hAnsi="Tahoma" w:cs="Tahoma"/>
        </w:rPr>
        <w:t>Key project partners identified in the application must provide letters demonstrating their commitment to the proposed project and their ability to fulfill their identified roles.</w:t>
      </w:r>
      <w:r w:rsidRPr="00855877">
        <w:rPr>
          <w:rStyle w:val="eop"/>
          <w:rFonts w:ascii="Tahoma" w:hAnsi="Tahoma" w:cs="Tahoma"/>
        </w:rPr>
        <w:t> </w:t>
      </w:r>
    </w:p>
    <w:p w14:paraId="73EEFEB9" w14:textId="77777777" w:rsidR="005B55C1" w:rsidRPr="00855877" w:rsidRDefault="005B55C1" w:rsidP="00075A66">
      <w:pPr>
        <w:pStyle w:val="paragraph"/>
        <w:spacing w:before="0" w:beforeAutospacing="0" w:after="0" w:afterAutospacing="0"/>
        <w:ind w:left="2160" w:hanging="720"/>
        <w:textAlignment w:val="baseline"/>
        <w:rPr>
          <w:rFonts w:ascii="Tahoma" w:hAnsi="Tahoma" w:cs="Tahoma"/>
        </w:rPr>
      </w:pPr>
      <w:r w:rsidRPr="00855877">
        <w:rPr>
          <w:rStyle w:val="eop"/>
          <w:rFonts w:ascii="Tahoma" w:hAnsi="Tahoma" w:cs="Tahoma"/>
        </w:rPr>
        <w:t> </w:t>
      </w:r>
    </w:p>
    <w:p w14:paraId="32AEE449" w14:textId="64A7E157" w:rsidR="005B55C1" w:rsidRPr="00855877" w:rsidRDefault="005B55C1" w:rsidP="00075A66">
      <w:pPr>
        <w:pStyle w:val="paragraph"/>
        <w:numPr>
          <w:ilvl w:val="0"/>
          <w:numId w:val="160"/>
        </w:numPr>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Match Share Contributors</w:t>
      </w:r>
      <w:r w:rsidR="007B1442">
        <w:rPr>
          <w:rStyle w:val="normaltextrun"/>
          <w:rFonts w:ascii="Tahoma" w:hAnsi="Tahoma" w:cs="Tahoma"/>
          <w:b/>
          <w:bCs/>
        </w:rPr>
        <w:t xml:space="preserve"> Letters of Commitment</w:t>
      </w:r>
      <w:r w:rsidRPr="00855877">
        <w:rPr>
          <w:rStyle w:val="normaltextrun"/>
          <w:rFonts w:ascii="Tahoma" w:hAnsi="Tahoma" w:cs="Tahoma"/>
          <w:b/>
          <w:bCs/>
        </w:rPr>
        <w:t xml:space="preserve"> (</w:t>
      </w:r>
      <w:r w:rsidR="00C77ED7">
        <w:rPr>
          <w:rStyle w:val="normaltextrun"/>
          <w:rFonts w:ascii="Tahoma" w:hAnsi="Tahoma" w:cs="Tahoma"/>
          <w:b/>
          <w:bCs/>
        </w:rPr>
        <w:t>required</w:t>
      </w:r>
      <w:r w:rsidRPr="00855877">
        <w:rPr>
          <w:rStyle w:val="normaltextrun"/>
          <w:rFonts w:ascii="Tahoma" w:hAnsi="Tahoma" w:cs="Tahoma"/>
          <w:b/>
          <w:bCs/>
        </w:rPr>
        <w:t xml:space="preserve">, Applicant and third party): </w:t>
      </w:r>
      <w:r w:rsidRPr="00855877">
        <w:rPr>
          <w:rStyle w:val="normaltextrun"/>
          <w:rFonts w:ascii="Tahoma" w:hAnsi="Tahoma" w:cs="Tahoma"/>
        </w:rPr>
        <w:t>Any match share contributors must identify the intended amount of match</w:t>
      </w:r>
      <w:r w:rsidR="004874AB">
        <w:rPr>
          <w:rStyle w:val="normaltextrun"/>
          <w:rFonts w:ascii="Tahoma" w:hAnsi="Tahoma" w:cs="Tahoma"/>
        </w:rPr>
        <w:t xml:space="preserve"> that will be committed to the project</w:t>
      </w:r>
      <w:r w:rsidRPr="00855877">
        <w:rPr>
          <w:rStyle w:val="normaltextrun"/>
          <w:rFonts w:ascii="Tahoma" w:hAnsi="Tahoma" w:cs="Tahoma"/>
        </w:rPr>
        <w:t>, the funding source(s), and state that the match share contributor will provide the identified match funding. Letters of commitment from third party match share contributors must contain a telephone number</w:t>
      </w:r>
      <w:r w:rsidR="00415826">
        <w:rPr>
          <w:rStyle w:val="normaltextrun"/>
          <w:rFonts w:ascii="Tahoma" w:hAnsi="Tahoma" w:cs="Tahoma"/>
        </w:rPr>
        <w:t xml:space="preserve"> and email address</w:t>
      </w:r>
      <w:r w:rsidRPr="00855877">
        <w:rPr>
          <w:rStyle w:val="normaltextrun"/>
          <w:rFonts w:ascii="Tahoma" w:hAnsi="Tahoma" w:cs="Tahoma"/>
        </w:rPr>
        <w:t xml:space="preserve"> to allow CEC to contact the match share partner or representative to confirm their authority to commit matching funds to the proposed project.</w:t>
      </w:r>
      <w:r w:rsidRPr="00855877">
        <w:rPr>
          <w:rStyle w:val="eop"/>
          <w:rFonts w:ascii="Tahoma" w:hAnsi="Tahoma" w:cs="Tahoma"/>
        </w:rPr>
        <w:t> </w:t>
      </w:r>
    </w:p>
    <w:p w14:paraId="7A789FB4" w14:textId="77777777" w:rsidR="005B55C1" w:rsidRPr="00855877" w:rsidRDefault="005B55C1" w:rsidP="00537956">
      <w:pPr>
        <w:pStyle w:val="paragraph"/>
        <w:spacing w:before="0" w:beforeAutospacing="0" w:after="0" w:afterAutospacing="0"/>
        <w:ind w:left="2160" w:hanging="720"/>
        <w:textAlignment w:val="baseline"/>
        <w:rPr>
          <w:rFonts w:ascii="Tahoma" w:hAnsi="Tahoma" w:cs="Tahoma"/>
        </w:rPr>
      </w:pPr>
      <w:r w:rsidRPr="00855877">
        <w:rPr>
          <w:rStyle w:val="eop"/>
          <w:rFonts w:ascii="Tahoma" w:hAnsi="Tahoma" w:cs="Tahoma"/>
        </w:rPr>
        <w:t> </w:t>
      </w:r>
    </w:p>
    <w:p w14:paraId="0093BEC5" w14:textId="1BC992E4" w:rsidR="005B55C1" w:rsidRPr="00855877" w:rsidRDefault="005B55C1" w:rsidP="00075A66">
      <w:pPr>
        <w:pStyle w:val="paragraph"/>
        <w:numPr>
          <w:ilvl w:val="0"/>
          <w:numId w:val="161"/>
        </w:numPr>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 xml:space="preserve">Letters of Support (optional): </w:t>
      </w:r>
      <w:r w:rsidRPr="00855877">
        <w:rPr>
          <w:rStyle w:val="normaltextrun"/>
          <w:rFonts w:ascii="Tahoma" w:hAnsi="Tahoma" w:cs="Tahoma"/>
        </w:rPr>
        <w:t xml:space="preserve">Applicants are encouraged to submit letter(s) of support that substantiate the estimated demand and/or the potential benefits of the proposed project. Third-party letters of support can be provided by, but are not limited </w:t>
      </w:r>
      <w:proofErr w:type="gramStart"/>
      <w:r w:rsidRPr="00855877">
        <w:rPr>
          <w:rStyle w:val="normaltextrun"/>
          <w:rFonts w:ascii="Tahoma" w:hAnsi="Tahoma" w:cs="Tahoma"/>
        </w:rPr>
        <w:t>to:</w:t>
      </w:r>
      <w:proofErr w:type="gramEnd"/>
      <w:r w:rsidRPr="00855877">
        <w:rPr>
          <w:rStyle w:val="normaltextrun"/>
          <w:rFonts w:ascii="Tahoma" w:hAnsi="Tahoma" w:cs="Tahoma"/>
        </w:rPr>
        <w:t xml:space="preserve"> air districts, state or federal agencies, local safety officials, potential users of the proposed project, </w:t>
      </w:r>
      <w:r w:rsidR="00096870" w:rsidRPr="00075A66">
        <w:rPr>
          <w:rStyle w:val="normaltextrun"/>
          <w:rFonts w:ascii="Tahoma" w:hAnsi="Tahoma" w:cs="Tahoma"/>
        </w:rPr>
        <w:t>labor</w:t>
      </w:r>
      <w:r w:rsidR="007B584C" w:rsidRPr="00075A66">
        <w:rPr>
          <w:rStyle w:val="normaltextrun"/>
          <w:rFonts w:ascii="Tahoma" w:hAnsi="Tahoma" w:cs="Tahoma"/>
        </w:rPr>
        <w:t xml:space="preserve"> and workforce entities, </w:t>
      </w:r>
      <w:r w:rsidRPr="00855877">
        <w:rPr>
          <w:rStyle w:val="normaltextrun"/>
          <w:rFonts w:ascii="Tahoma" w:hAnsi="Tahoma" w:cs="Tahoma"/>
        </w:rPr>
        <w:t>and any other relevant organizations.</w:t>
      </w:r>
      <w:r w:rsidRPr="00855877">
        <w:rPr>
          <w:rStyle w:val="eop"/>
          <w:rFonts w:ascii="Tahoma" w:hAnsi="Tahoma" w:cs="Tahoma"/>
        </w:rPr>
        <w:t> </w:t>
      </w:r>
    </w:p>
    <w:p w14:paraId="236B9080" w14:textId="77777777" w:rsidR="00D02D86" w:rsidRPr="00075A66" w:rsidRDefault="00D02D86" w:rsidP="00E04486">
      <w:pPr>
        <w:spacing w:after="0"/>
        <w:rPr>
          <w:rFonts w:ascii="Tahoma" w:hAnsi="Tahoma" w:cs="Tahoma"/>
          <w:sz w:val="24"/>
          <w:szCs w:val="24"/>
        </w:rPr>
      </w:pPr>
    </w:p>
    <w:p w14:paraId="70934B00" w14:textId="7C54DB64" w:rsidR="00E353FD" w:rsidRPr="00075A66" w:rsidRDefault="00E353FD"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 xml:space="preserve">CEQA </w:t>
      </w:r>
      <w:r w:rsidR="00CA3004" w:rsidRPr="00075A66">
        <w:rPr>
          <w:rFonts w:ascii="Tahoma" w:hAnsi="Tahoma" w:cs="Tahoma"/>
          <w:b/>
          <w:sz w:val="24"/>
          <w:szCs w:val="24"/>
        </w:rPr>
        <w:t>Worksheet</w:t>
      </w:r>
      <w:r w:rsidR="008F5124">
        <w:rPr>
          <w:rFonts w:ascii="Tahoma" w:hAnsi="Tahoma" w:cs="Tahoma"/>
          <w:b/>
          <w:sz w:val="24"/>
          <w:szCs w:val="24"/>
        </w:rPr>
        <w:t xml:space="preserve"> (Attachment 6)</w:t>
      </w:r>
    </w:p>
    <w:p w14:paraId="5DB12A4C" w14:textId="4464C9AA" w:rsidR="00E353FD" w:rsidRPr="00075A66" w:rsidRDefault="00E353FD" w:rsidP="003A0DDC">
      <w:pPr>
        <w:spacing w:after="0"/>
        <w:ind w:left="1440"/>
        <w:rPr>
          <w:rFonts w:ascii="Tahoma" w:hAnsi="Tahoma" w:cs="Tahoma"/>
          <w:sz w:val="24"/>
          <w:szCs w:val="24"/>
        </w:rPr>
      </w:pPr>
      <w:r w:rsidRPr="00075A66">
        <w:rPr>
          <w:rFonts w:ascii="Tahoma" w:hAnsi="Tahoma" w:cs="Tahoma"/>
          <w:sz w:val="24"/>
          <w:szCs w:val="24"/>
        </w:rPr>
        <w:t xml:space="preserve">Applicants must </w:t>
      </w:r>
      <w:r w:rsidR="00D24EC3" w:rsidRPr="00075A66">
        <w:rPr>
          <w:rFonts w:ascii="Tahoma" w:hAnsi="Tahoma" w:cs="Tahoma"/>
          <w:sz w:val="24"/>
          <w:szCs w:val="24"/>
        </w:rPr>
        <w:t xml:space="preserve">include a </w:t>
      </w:r>
      <w:r w:rsidRPr="00075A66">
        <w:rPr>
          <w:rFonts w:ascii="Tahoma" w:hAnsi="Tahoma" w:cs="Tahoma"/>
          <w:sz w:val="24"/>
          <w:szCs w:val="24"/>
        </w:rPr>
        <w:t>complete</w:t>
      </w:r>
      <w:r w:rsidR="00D24EC3" w:rsidRPr="00075A66">
        <w:rPr>
          <w:rFonts w:ascii="Tahoma" w:hAnsi="Tahoma" w:cs="Tahoma"/>
          <w:sz w:val="24"/>
          <w:szCs w:val="24"/>
        </w:rPr>
        <w:t xml:space="preserve">d CEQA </w:t>
      </w:r>
      <w:r w:rsidR="00CA3004" w:rsidRPr="00075A66">
        <w:rPr>
          <w:rFonts w:ascii="Tahoma" w:hAnsi="Tahoma" w:cs="Tahoma"/>
          <w:sz w:val="24"/>
          <w:szCs w:val="24"/>
        </w:rPr>
        <w:t>Worksheet</w:t>
      </w:r>
      <w:r w:rsidR="008F5124">
        <w:rPr>
          <w:rFonts w:ascii="Tahoma" w:hAnsi="Tahoma" w:cs="Tahoma"/>
          <w:sz w:val="24"/>
          <w:szCs w:val="24"/>
        </w:rPr>
        <w:t xml:space="preserve">. </w:t>
      </w:r>
      <w:r w:rsidR="008E36A3" w:rsidRPr="00075A66">
        <w:rPr>
          <w:rFonts w:ascii="Tahoma" w:hAnsi="Tahoma" w:cs="Tahoma"/>
          <w:sz w:val="24"/>
          <w:szCs w:val="24"/>
        </w:rPr>
        <w:t xml:space="preserve">CEC </w:t>
      </w:r>
      <w:r w:rsidRPr="00075A66">
        <w:rPr>
          <w:rFonts w:ascii="Tahoma" w:hAnsi="Tahoma" w:cs="Tahoma"/>
          <w:sz w:val="24"/>
          <w:szCs w:val="24"/>
        </w:rPr>
        <w:t>requires this information to assist</w:t>
      </w:r>
      <w:r w:rsidR="006A6E55" w:rsidRPr="00075A66">
        <w:rPr>
          <w:rFonts w:ascii="Tahoma" w:hAnsi="Tahoma" w:cs="Tahoma"/>
          <w:sz w:val="24"/>
          <w:szCs w:val="24"/>
        </w:rPr>
        <w:t xml:space="preserve"> it in making</w:t>
      </w:r>
      <w:r w:rsidRPr="00075A66">
        <w:rPr>
          <w:rFonts w:ascii="Tahoma" w:hAnsi="Tahoma" w:cs="Tahoma"/>
          <w:sz w:val="24"/>
          <w:szCs w:val="24"/>
        </w:rPr>
        <w:t xml:space="preserve"> its own determination under the </w:t>
      </w:r>
      <w:r w:rsidRPr="00075A66">
        <w:rPr>
          <w:rFonts w:ascii="Tahoma" w:hAnsi="Tahoma" w:cs="Tahoma"/>
          <w:sz w:val="24"/>
          <w:szCs w:val="24"/>
        </w:rPr>
        <w:lastRenderedPageBreak/>
        <w:t>California Environmental Quality Act (Pub</w:t>
      </w:r>
      <w:r w:rsidR="00CA3004" w:rsidRPr="00075A66">
        <w:rPr>
          <w:rFonts w:ascii="Tahoma" w:hAnsi="Tahoma" w:cs="Tahoma"/>
          <w:sz w:val="24"/>
          <w:szCs w:val="24"/>
        </w:rPr>
        <w:t>lic</w:t>
      </w:r>
      <w:r w:rsidRPr="00075A66">
        <w:rPr>
          <w:rFonts w:ascii="Tahoma" w:hAnsi="Tahoma" w:cs="Tahoma"/>
          <w:sz w:val="24"/>
          <w:szCs w:val="24"/>
        </w:rPr>
        <w:t xml:space="preserve"> Resource</w:t>
      </w:r>
      <w:r w:rsidR="00CA3004" w:rsidRPr="00075A66">
        <w:rPr>
          <w:rFonts w:ascii="Tahoma" w:hAnsi="Tahoma" w:cs="Tahoma"/>
          <w:sz w:val="24"/>
          <w:szCs w:val="24"/>
        </w:rPr>
        <w:t>s</w:t>
      </w:r>
      <w:r w:rsidRPr="00075A66">
        <w:rPr>
          <w:rFonts w:ascii="Tahoma" w:hAnsi="Tahoma" w:cs="Tahoma"/>
          <w:sz w:val="24"/>
          <w:szCs w:val="24"/>
        </w:rPr>
        <w:t xml:space="preserve"> Code Section </w:t>
      </w:r>
      <w:r w:rsidR="00CA3004" w:rsidRPr="00075A66">
        <w:rPr>
          <w:rFonts w:ascii="Tahoma" w:hAnsi="Tahoma" w:cs="Tahoma"/>
          <w:sz w:val="24"/>
          <w:szCs w:val="22"/>
        </w:rPr>
        <w:t xml:space="preserve">§§ </w:t>
      </w:r>
      <w:r w:rsidRPr="00075A66">
        <w:rPr>
          <w:rFonts w:ascii="Tahoma" w:hAnsi="Tahoma" w:cs="Tahoma"/>
          <w:sz w:val="24"/>
          <w:szCs w:val="24"/>
        </w:rPr>
        <w:t>21000 et</w:t>
      </w:r>
      <w:r w:rsidR="00CA3004" w:rsidRPr="00075A66">
        <w:rPr>
          <w:rFonts w:ascii="Tahoma" w:hAnsi="Tahoma" w:cs="Tahoma"/>
          <w:sz w:val="24"/>
          <w:szCs w:val="24"/>
        </w:rPr>
        <w:t xml:space="preserve"> </w:t>
      </w:r>
      <w:r w:rsidRPr="00075A66">
        <w:rPr>
          <w:rFonts w:ascii="Tahoma" w:hAnsi="Tahoma" w:cs="Tahoma"/>
          <w:sz w:val="24"/>
          <w:szCs w:val="24"/>
        </w:rPr>
        <w:t>seq).</w:t>
      </w:r>
    </w:p>
    <w:p w14:paraId="70B083A4" w14:textId="77777777" w:rsidR="001A73B9" w:rsidRPr="00075A66" w:rsidRDefault="001A73B9" w:rsidP="003A0DDC">
      <w:pPr>
        <w:spacing w:after="0"/>
        <w:ind w:left="1440"/>
        <w:rPr>
          <w:rFonts w:ascii="Tahoma" w:hAnsi="Tahoma" w:cs="Tahoma"/>
          <w:sz w:val="24"/>
          <w:szCs w:val="24"/>
        </w:rPr>
      </w:pPr>
    </w:p>
    <w:p w14:paraId="3EB72935" w14:textId="69995BD1" w:rsidR="000B5635" w:rsidRPr="00075A66" w:rsidRDefault="000B5635" w:rsidP="003A0DDC">
      <w:pPr>
        <w:spacing w:after="0"/>
        <w:ind w:left="1440"/>
        <w:rPr>
          <w:rFonts w:ascii="Tahoma" w:hAnsi="Tahoma" w:cs="Tahoma"/>
          <w:sz w:val="24"/>
          <w:szCs w:val="24"/>
        </w:rPr>
      </w:pPr>
      <w:r w:rsidRPr="00075A66">
        <w:rPr>
          <w:rFonts w:ascii="Tahoma" w:hAnsi="Tahoma" w:cs="Tahoma"/>
          <w:sz w:val="24"/>
          <w:szCs w:val="24"/>
        </w:rPr>
        <w:t xml:space="preserve">Applicants must complete the detailed CEQA </w:t>
      </w:r>
      <w:r w:rsidR="00B51227" w:rsidRPr="00075A66">
        <w:rPr>
          <w:rFonts w:ascii="Tahoma" w:hAnsi="Tahoma" w:cs="Tahoma"/>
          <w:sz w:val="24"/>
          <w:szCs w:val="24"/>
        </w:rPr>
        <w:t>Worksheet</w:t>
      </w:r>
      <w:r w:rsidRPr="00075A66">
        <w:rPr>
          <w:rFonts w:ascii="Tahoma" w:hAnsi="Tahoma" w:cs="Tahoma"/>
          <w:sz w:val="24"/>
          <w:szCs w:val="24"/>
        </w:rPr>
        <w:t xml:space="preserve"> and submit it with their </w:t>
      </w:r>
      <w:r w:rsidR="00B51227" w:rsidRPr="00075A66">
        <w:rPr>
          <w:rFonts w:ascii="Tahoma" w:hAnsi="Tahoma" w:cs="Tahoma"/>
          <w:sz w:val="24"/>
          <w:szCs w:val="24"/>
        </w:rPr>
        <w:t>application</w:t>
      </w:r>
      <w:r w:rsidRPr="00075A66">
        <w:rPr>
          <w:rFonts w:ascii="Tahoma" w:hAnsi="Tahoma" w:cs="Tahoma"/>
          <w:sz w:val="24"/>
          <w:szCs w:val="24"/>
        </w:rPr>
        <w:t xml:space="preserve">. This worksheet will help </w:t>
      </w:r>
      <w:r w:rsidR="000E382B">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s </w:t>
      </w:r>
      <w:r w:rsidR="006A6E55" w:rsidRPr="00075A66">
        <w:rPr>
          <w:rFonts w:ascii="Tahoma" w:hAnsi="Tahoma" w:cs="Tahoma"/>
          <w:sz w:val="24"/>
          <w:szCs w:val="24"/>
        </w:rPr>
        <w:t xml:space="preserve">and </w:t>
      </w:r>
      <w:r w:rsidR="008E36A3" w:rsidRPr="00075A66">
        <w:rPr>
          <w:rFonts w:ascii="Tahoma" w:hAnsi="Tahoma" w:cs="Tahoma"/>
          <w:sz w:val="24"/>
          <w:szCs w:val="24"/>
        </w:rPr>
        <w:t xml:space="preserve">CEC </w:t>
      </w:r>
      <w:r w:rsidRPr="00075A66">
        <w:rPr>
          <w:rFonts w:ascii="Tahoma" w:hAnsi="Tahoma" w:cs="Tahoma"/>
          <w:sz w:val="24"/>
          <w:szCs w:val="24"/>
        </w:rPr>
        <w:t>to determine CEQA compliance obligations by identifying which project</w:t>
      </w:r>
      <w:r w:rsidR="006A6E55" w:rsidRPr="00075A66">
        <w:rPr>
          <w:rFonts w:ascii="Tahoma" w:hAnsi="Tahoma" w:cs="Tahoma"/>
          <w:sz w:val="24"/>
          <w:szCs w:val="24"/>
        </w:rPr>
        <w:t>s</w:t>
      </w:r>
      <w:r w:rsidRPr="00075A66">
        <w:rPr>
          <w:rFonts w:ascii="Tahoma" w:hAnsi="Tahoma" w:cs="Tahoma"/>
          <w:sz w:val="24"/>
          <w:szCs w:val="24"/>
        </w:rPr>
        <w:t xml:space="preserve"> may </w:t>
      </w:r>
      <w:r w:rsidR="006A6E55" w:rsidRPr="00075A66">
        <w:rPr>
          <w:rFonts w:ascii="Tahoma" w:hAnsi="Tahoma" w:cs="Tahoma"/>
          <w:sz w:val="24"/>
          <w:szCs w:val="24"/>
        </w:rPr>
        <w:t xml:space="preserve">require more extensive </w:t>
      </w:r>
      <w:r w:rsidRPr="00075A66">
        <w:rPr>
          <w:rFonts w:ascii="Tahoma" w:hAnsi="Tahoma" w:cs="Tahoma"/>
          <w:sz w:val="24"/>
          <w:szCs w:val="24"/>
        </w:rPr>
        <w:t xml:space="preserve">CEQA </w:t>
      </w:r>
      <w:r w:rsidR="006A6E55" w:rsidRPr="00075A66">
        <w:rPr>
          <w:rFonts w:ascii="Tahoma" w:hAnsi="Tahoma" w:cs="Tahoma"/>
          <w:sz w:val="24"/>
          <w:szCs w:val="24"/>
        </w:rPr>
        <w:t>review</w:t>
      </w:r>
      <w:r w:rsidRPr="00075A66">
        <w:rPr>
          <w:rFonts w:ascii="Tahoma" w:hAnsi="Tahoma" w:cs="Tahoma"/>
          <w:sz w:val="24"/>
          <w:szCs w:val="24"/>
        </w:rPr>
        <w:t>. Failure to complete the worksheet may lead to disqualification of the proposal.</w:t>
      </w:r>
    </w:p>
    <w:p w14:paraId="13B4AF32" w14:textId="77777777" w:rsidR="001A73B9" w:rsidRPr="00075A66" w:rsidRDefault="001A73B9" w:rsidP="003A0DDC">
      <w:pPr>
        <w:spacing w:after="0"/>
        <w:ind w:left="1440"/>
        <w:rPr>
          <w:rFonts w:ascii="Tahoma" w:hAnsi="Tahoma" w:cs="Tahoma"/>
          <w:sz w:val="24"/>
          <w:szCs w:val="24"/>
        </w:rPr>
      </w:pPr>
    </w:p>
    <w:p w14:paraId="15B1DBF2" w14:textId="3B6451B2" w:rsidR="000B5635" w:rsidRPr="00075A66" w:rsidRDefault="000B5635" w:rsidP="003A0DDC">
      <w:pPr>
        <w:spacing w:after="0"/>
        <w:ind w:left="1440"/>
        <w:rPr>
          <w:rFonts w:ascii="Tahoma" w:hAnsi="Tahoma" w:cs="Tahoma"/>
          <w:sz w:val="24"/>
          <w:szCs w:val="24"/>
        </w:rPr>
      </w:pPr>
      <w:r w:rsidRPr="00075A66">
        <w:rPr>
          <w:rFonts w:ascii="Tahoma" w:hAnsi="Tahoma" w:cs="Tahoma"/>
          <w:sz w:val="24"/>
          <w:szCs w:val="24"/>
        </w:rPr>
        <w:t xml:space="preserve">Applicants </w:t>
      </w:r>
      <w:r w:rsidR="007C79E9" w:rsidRPr="00075A66">
        <w:rPr>
          <w:rFonts w:ascii="Tahoma" w:hAnsi="Tahoma" w:cs="Tahoma"/>
          <w:sz w:val="24"/>
          <w:szCs w:val="24"/>
        </w:rPr>
        <w:t xml:space="preserve">are encouraged to </w:t>
      </w:r>
      <w:r w:rsidRPr="00075A66">
        <w:rPr>
          <w:rFonts w:ascii="Tahoma" w:hAnsi="Tahoma" w:cs="Tahoma"/>
          <w:sz w:val="24"/>
          <w:szCs w:val="24"/>
        </w:rPr>
        <w:t>provide documentation of communication with the local</w:t>
      </w:r>
      <w:r w:rsidR="00A0158B" w:rsidRPr="00075A66">
        <w:rPr>
          <w:rFonts w:ascii="Tahoma" w:hAnsi="Tahoma" w:cs="Tahoma"/>
          <w:sz w:val="24"/>
          <w:szCs w:val="24"/>
        </w:rPr>
        <w:t xml:space="preserve"> lead</w:t>
      </w:r>
      <w:r w:rsidRPr="00075A66">
        <w:rPr>
          <w:rFonts w:ascii="Tahoma" w:hAnsi="Tahoma" w:cs="Tahoma"/>
          <w:sz w:val="24"/>
          <w:szCs w:val="24"/>
        </w:rPr>
        <w:t xml:space="preserve"> agency</w:t>
      </w:r>
      <w:r w:rsidR="00A0158B" w:rsidRPr="00075A66">
        <w:rPr>
          <w:rFonts w:ascii="Tahoma" w:hAnsi="Tahoma" w:cs="Tahoma"/>
          <w:sz w:val="24"/>
          <w:szCs w:val="24"/>
        </w:rPr>
        <w:t>, if one exists (e.g., a county or city).</w:t>
      </w:r>
      <w:r w:rsidRPr="00075A66">
        <w:rPr>
          <w:rFonts w:ascii="Tahoma" w:hAnsi="Tahoma" w:cs="Tahoma"/>
          <w:sz w:val="24"/>
          <w:szCs w:val="24"/>
        </w:rPr>
        <w:t xml:space="preserve"> Documentation such as a completed notice of exemption, a letter from the local agency acknowledging their role in the CEQA process, or a </w:t>
      </w:r>
      <w:r w:rsidR="00A0158B" w:rsidRPr="00075A66">
        <w:rPr>
          <w:rFonts w:ascii="Tahoma" w:hAnsi="Tahoma" w:cs="Tahoma"/>
          <w:sz w:val="24"/>
          <w:szCs w:val="24"/>
        </w:rPr>
        <w:t>permit application</w:t>
      </w:r>
      <w:r w:rsidRPr="00075A66">
        <w:rPr>
          <w:rFonts w:ascii="Tahoma" w:hAnsi="Tahoma" w:cs="Tahoma"/>
          <w:sz w:val="24"/>
          <w:szCs w:val="24"/>
        </w:rPr>
        <w:t xml:space="preserve"> to the lead agency that is stamped as received. If no CEQA review would be required by the local </w:t>
      </w:r>
      <w:r w:rsidR="00A0158B" w:rsidRPr="00075A66">
        <w:rPr>
          <w:rFonts w:ascii="Tahoma" w:hAnsi="Tahoma" w:cs="Tahoma"/>
          <w:sz w:val="24"/>
          <w:szCs w:val="24"/>
        </w:rPr>
        <w:t xml:space="preserve">lead </w:t>
      </w:r>
      <w:r w:rsidRPr="00075A66">
        <w:rPr>
          <w:rFonts w:ascii="Tahoma" w:hAnsi="Tahoma" w:cs="Tahoma"/>
          <w:sz w:val="24"/>
          <w:szCs w:val="24"/>
        </w:rPr>
        <w:t>agency, provide documentation (</w:t>
      </w:r>
      <w:proofErr w:type="gramStart"/>
      <w:r w:rsidR="00EA3EB1">
        <w:rPr>
          <w:rFonts w:ascii="Tahoma" w:hAnsi="Tahoma" w:cs="Tahoma"/>
          <w:sz w:val="24"/>
          <w:szCs w:val="24"/>
        </w:rPr>
        <w:t>e.g.</w:t>
      </w:r>
      <w:proofErr w:type="gramEnd"/>
      <w:r w:rsidR="00EA3EB1">
        <w:rPr>
          <w:rFonts w:ascii="Tahoma" w:hAnsi="Tahoma" w:cs="Tahoma"/>
          <w:sz w:val="24"/>
          <w:szCs w:val="24"/>
        </w:rPr>
        <w:t xml:space="preserve"> a </w:t>
      </w:r>
      <w:r w:rsidRPr="00075A66">
        <w:rPr>
          <w:rFonts w:ascii="Tahoma" w:hAnsi="Tahoma" w:cs="Tahoma"/>
          <w:sz w:val="24"/>
          <w:szCs w:val="24"/>
        </w:rPr>
        <w:t xml:space="preserve">letter or e-mail) from the local agency explaining why </w:t>
      </w:r>
      <w:r w:rsidR="001D0F76">
        <w:rPr>
          <w:rFonts w:ascii="Tahoma" w:hAnsi="Tahoma" w:cs="Tahoma"/>
          <w:sz w:val="24"/>
          <w:szCs w:val="24"/>
        </w:rPr>
        <w:t>CEQA review is not required</w:t>
      </w:r>
      <w:r w:rsidRPr="00075A66">
        <w:rPr>
          <w:rFonts w:ascii="Tahoma" w:hAnsi="Tahoma" w:cs="Tahoma"/>
          <w:sz w:val="24"/>
          <w:szCs w:val="24"/>
        </w:rPr>
        <w:t>.</w:t>
      </w:r>
    </w:p>
    <w:p w14:paraId="634F9107" w14:textId="77777777" w:rsidR="001A73B9" w:rsidRPr="00075A66" w:rsidRDefault="001A73B9" w:rsidP="00E04486">
      <w:pPr>
        <w:spacing w:after="0"/>
        <w:ind w:left="720"/>
        <w:rPr>
          <w:rFonts w:ascii="Tahoma" w:hAnsi="Tahoma" w:cs="Tahoma"/>
          <w:sz w:val="24"/>
          <w:szCs w:val="24"/>
        </w:rPr>
      </w:pPr>
    </w:p>
    <w:p w14:paraId="7E7BA9A2" w14:textId="7C4A34D9" w:rsidR="002D2E9A" w:rsidRPr="00075A66" w:rsidRDefault="002D2E9A"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Localized Health Impacts Information</w:t>
      </w:r>
      <w:r w:rsidR="00CA3004" w:rsidRPr="00075A66">
        <w:rPr>
          <w:rFonts w:ascii="Tahoma" w:hAnsi="Tahoma" w:cs="Tahoma"/>
          <w:b/>
          <w:sz w:val="24"/>
          <w:szCs w:val="24"/>
        </w:rPr>
        <w:t xml:space="preserve"> Form</w:t>
      </w:r>
      <w:r w:rsidR="001D0F76">
        <w:rPr>
          <w:rFonts w:ascii="Tahoma" w:hAnsi="Tahoma" w:cs="Tahoma"/>
          <w:b/>
          <w:sz w:val="24"/>
          <w:szCs w:val="24"/>
        </w:rPr>
        <w:t xml:space="preserve"> (Attachment 7)</w:t>
      </w:r>
    </w:p>
    <w:p w14:paraId="6927A1DD" w14:textId="778E93C6" w:rsidR="002D2E9A" w:rsidRPr="00075A66" w:rsidRDefault="002D2E9A" w:rsidP="003A0DDC">
      <w:pPr>
        <w:spacing w:after="0"/>
        <w:ind w:left="1440"/>
        <w:rPr>
          <w:rFonts w:ascii="Tahoma" w:hAnsi="Tahoma" w:cs="Tahoma"/>
          <w:sz w:val="24"/>
          <w:szCs w:val="24"/>
        </w:rPr>
      </w:pPr>
      <w:r w:rsidRPr="00075A66">
        <w:rPr>
          <w:rFonts w:ascii="Tahoma" w:hAnsi="Tahoma" w:cs="Tahoma"/>
          <w:sz w:val="24"/>
          <w:szCs w:val="24"/>
        </w:rPr>
        <w:t xml:space="preserve">Applicants must complete and submit </w:t>
      </w:r>
      <w:r w:rsidR="00D24EC3" w:rsidRPr="00075A66">
        <w:rPr>
          <w:rFonts w:ascii="Tahoma" w:hAnsi="Tahoma" w:cs="Tahoma"/>
          <w:sz w:val="24"/>
          <w:szCs w:val="24"/>
        </w:rPr>
        <w:t xml:space="preserve">a Localized Health Impacts Information </w:t>
      </w:r>
      <w:r w:rsidR="00CA3004" w:rsidRPr="00075A66">
        <w:rPr>
          <w:rFonts w:ascii="Tahoma" w:hAnsi="Tahoma" w:cs="Tahoma"/>
          <w:sz w:val="24"/>
          <w:szCs w:val="24"/>
        </w:rPr>
        <w:t>F</w:t>
      </w:r>
      <w:r w:rsidR="00D24EC3" w:rsidRPr="00075A66">
        <w:rPr>
          <w:rFonts w:ascii="Tahoma" w:hAnsi="Tahoma" w:cs="Tahoma"/>
          <w:sz w:val="24"/>
          <w:szCs w:val="24"/>
        </w:rPr>
        <w:t>orm</w:t>
      </w:r>
      <w:r w:rsidR="001D0F76">
        <w:rPr>
          <w:rFonts w:ascii="Tahoma" w:hAnsi="Tahoma" w:cs="Tahoma"/>
          <w:sz w:val="24"/>
          <w:szCs w:val="24"/>
        </w:rPr>
        <w:t xml:space="preserve">. </w:t>
      </w:r>
      <w:r w:rsidR="008E36A3" w:rsidRPr="00075A66">
        <w:rPr>
          <w:rFonts w:ascii="Tahoma" w:hAnsi="Tahoma" w:cs="Tahoma"/>
          <w:sz w:val="24"/>
          <w:szCs w:val="24"/>
        </w:rPr>
        <w:t>CEC</w:t>
      </w:r>
      <w:r w:rsidRPr="00075A66">
        <w:rPr>
          <w:rFonts w:ascii="Tahoma" w:hAnsi="Tahoma" w:cs="Tahoma"/>
          <w:sz w:val="24"/>
          <w:szCs w:val="24"/>
        </w:rPr>
        <w:t xml:space="preserve"> requires this information to assist in developing and publishing a localized health impact report.</w:t>
      </w:r>
    </w:p>
    <w:p w14:paraId="763EBF59" w14:textId="77777777" w:rsidR="000059E2" w:rsidRPr="00075A66" w:rsidRDefault="000059E2" w:rsidP="00075A66">
      <w:pPr>
        <w:spacing w:after="0"/>
        <w:ind w:left="1440"/>
        <w:rPr>
          <w:rFonts w:ascii="Tahoma" w:hAnsi="Tahoma" w:cs="Tahoma"/>
          <w:b/>
          <w:sz w:val="24"/>
          <w:szCs w:val="24"/>
        </w:rPr>
      </w:pPr>
    </w:p>
    <w:p w14:paraId="3F0D989B" w14:textId="4F67CBB5" w:rsidR="00325509" w:rsidRPr="00075A66" w:rsidRDefault="00325509" w:rsidP="00325509">
      <w:pPr>
        <w:numPr>
          <w:ilvl w:val="0"/>
          <w:numId w:val="29"/>
        </w:numPr>
        <w:spacing w:after="0"/>
        <w:ind w:left="1440" w:hanging="720"/>
        <w:rPr>
          <w:rFonts w:ascii="Tahoma" w:hAnsi="Tahoma" w:cs="Tahoma"/>
          <w:b/>
          <w:sz w:val="24"/>
          <w:szCs w:val="24"/>
        </w:rPr>
      </w:pPr>
      <w:r w:rsidRPr="00075A66">
        <w:rPr>
          <w:rFonts w:ascii="Tahoma" w:hAnsi="Tahoma" w:cs="Tahoma"/>
          <w:b/>
          <w:bCs/>
          <w:sz w:val="24"/>
          <w:szCs w:val="24"/>
        </w:rPr>
        <w:t>Past Performance Reference Form(s)</w:t>
      </w:r>
      <w:r w:rsidR="00A97036">
        <w:rPr>
          <w:rFonts w:ascii="Tahoma" w:hAnsi="Tahoma" w:cs="Tahoma"/>
          <w:b/>
          <w:bCs/>
          <w:sz w:val="24"/>
          <w:szCs w:val="24"/>
        </w:rPr>
        <w:t xml:space="preserve"> (Attachment 8)</w:t>
      </w:r>
    </w:p>
    <w:p w14:paraId="07A45631" w14:textId="0CA64A59" w:rsidR="00325509" w:rsidRPr="00A97036" w:rsidRDefault="00325509" w:rsidP="00325509">
      <w:pPr>
        <w:spacing w:after="0"/>
        <w:ind w:left="1440"/>
        <w:rPr>
          <w:rFonts w:ascii="Tahoma" w:hAnsi="Tahoma" w:cs="Tahoma"/>
          <w:sz w:val="24"/>
          <w:szCs w:val="24"/>
        </w:rPr>
      </w:pPr>
      <w:r w:rsidRPr="00075A66">
        <w:rPr>
          <w:rFonts w:ascii="Tahoma" w:hAnsi="Tahoma" w:cs="Tahoma"/>
          <w:bCs/>
          <w:sz w:val="24"/>
          <w:szCs w:val="24"/>
        </w:rPr>
        <w:t>Applicants must complete and submit a separate Past Performance Reference Form for each CEC agreement (e.g., contract, grant or loan) received by the Applicant in the last 10 years</w:t>
      </w:r>
      <w:r w:rsidR="00A97036">
        <w:rPr>
          <w:rFonts w:ascii="Tahoma" w:hAnsi="Tahoma" w:cs="Tahoma"/>
          <w:bCs/>
          <w:sz w:val="24"/>
          <w:szCs w:val="24"/>
        </w:rPr>
        <w:t>, including ongoing agreements,</w:t>
      </w:r>
      <w:r w:rsidRPr="00075A66">
        <w:rPr>
          <w:rFonts w:ascii="Tahoma" w:hAnsi="Tahoma" w:cs="Tahoma"/>
          <w:bCs/>
          <w:sz w:val="24"/>
          <w:szCs w:val="24"/>
        </w:rPr>
        <w:t xml:space="preserve"> and the 5 most recent agreements with other public agencies </w:t>
      </w:r>
      <w:r w:rsidRPr="00A97036">
        <w:rPr>
          <w:rFonts w:ascii="Tahoma" w:hAnsi="Tahoma" w:cs="Tahoma"/>
          <w:sz w:val="24"/>
          <w:szCs w:val="24"/>
        </w:rPr>
        <w:t>within the past 10 years.</w:t>
      </w:r>
    </w:p>
    <w:p w14:paraId="0B56DEC3" w14:textId="77777777" w:rsidR="00A97036" w:rsidRPr="007B3B86" w:rsidRDefault="00A97036" w:rsidP="00325509">
      <w:pPr>
        <w:spacing w:after="0"/>
        <w:ind w:left="1440"/>
        <w:rPr>
          <w:rFonts w:ascii="Tahoma" w:hAnsi="Tahoma" w:cs="Tahoma"/>
          <w:sz w:val="24"/>
          <w:szCs w:val="24"/>
        </w:rPr>
      </w:pPr>
    </w:p>
    <w:p w14:paraId="2FD47B4C" w14:textId="16C0F2F6" w:rsidR="00A97036" w:rsidRPr="007B3B86" w:rsidRDefault="00A97036" w:rsidP="00A97036">
      <w:pPr>
        <w:numPr>
          <w:ilvl w:val="0"/>
          <w:numId w:val="29"/>
        </w:numPr>
        <w:spacing w:after="0"/>
        <w:ind w:left="1440" w:hanging="720"/>
        <w:rPr>
          <w:rFonts w:ascii="Tahoma" w:hAnsi="Tahoma" w:cs="Tahoma"/>
          <w:b/>
          <w:sz w:val="24"/>
          <w:szCs w:val="24"/>
        </w:rPr>
      </w:pPr>
      <w:r w:rsidRPr="00515F10">
        <w:rPr>
          <w:rFonts w:ascii="Tahoma" w:hAnsi="Tahoma" w:cs="Tahoma"/>
          <w:b/>
          <w:sz w:val="24"/>
          <w:szCs w:val="24"/>
        </w:rPr>
        <w:t>Applicant Declaration (Attachment 9)</w:t>
      </w:r>
    </w:p>
    <w:p w14:paraId="2AD5586F" w14:textId="5B9DD3E4" w:rsidR="007B3B86" w:rsidRPr="00515F10" w:rsidRDefault="007B3B86" w:rsidP="00515F10">
      <w:pPr>
        <w:pStyle w:val="paragraph"/>
        <w:spacing w:before="0" w:beforeAutospacing="0" w:after="0" w:afterAutospacing="0"/>
        <w:ind w:left="1440"/>
        <w:textAlignment w:val="baseline"/>
        <w:rPr>
          <w:rFonts w:ascii="Tahoma" w:hAnsi="Tahoma" w:cs="Tahoma"/>
          <w:sz w:val="18"/>
          <w:szCs w:val="18"/>
        </w:rPr>
      </w:pPr>
      <w:r w:rsidRPr="00515F10">
        <w:rPr>
          <w:rStyle w:val="normaltextrun"/>
          <w:rFonts w:ascii="Tahoma" w:hAnsi="Tahoma" w:cs="Tahoma"/>
        </w:rPr>
        <w:t xml:space="preserve">This form requests the </w:t>
      </w:r>
      <w:r w:rsidRPr="004F63C1">
        <w:rPr>
          <w:rStyle w:val="normaltextrun"/>
          <w:rFonts w:ascii="Tahoma" w:hAnsi="Tahoma" w:cs="Tahoma"/>
        </w:rPr>
        <w:t>A</w:t>
      </w:r>
      <w:r w:rsidRPr="00515F10">
        <w:rPr>
          <w:rStyle w:val="normaltextrun"/>
          <w:rFonts w:ascii="Tahoma" w:hAnsi="Tahoma" w:cs="Tahoma"/>
        </w:rPr>
        <w:t xml:space="preserve">pplicant declare that they: are not delinquent on taxes nor suspended by the California Franchise Tax Board; are not being sued by any public agency or entity; are in compliance with the terms of all settlement agreements, if any, entered into with the </w:t>
      </w:r>
      <w:r w:rsidR="008C5618" w:rsidRPr="004F63C1">
        <w:rPr>
          <w:rStyle w:val="normaltextrun"/>
          <w:rFonts w:ascii="Tahoma" w:hAnsi="Tahoma" w:cs="Tahoma"/>
        </w:rPr>
        <w:t xml:space="preserve">CEC </w:t>
      </w:r>
      <w:r w:rsidRPr="00515F10">
        <w:rPr>
          <w:rStyle w:val="normaltextrun"/>
          <w:rFonts w:ascii="Tahoma" w:hAnsi="Tahoma" w:cs="Tahoma"/>
        </w:rPr>
        <w:t xml:space="preserve">or another public agency or entity; are in compliance with all judgments, if any, issued against the Applicant in any matter to which the </w:t>
      </w:r>
      <w:r w:rsidR="008C5618" w:rsidRPr="004F63C1">
        <w:rPr>
          <w:rStyle w:val="normaltextrun"/>
          <w:rFonts w:ascii="Tahoma" w:hAnsi="Tahoma" w:cs="Tahoma"/>
        </w:rPr>
        <w:t>CEC</w:t>
      </w:r>
      <w:r w:rsidRPr="00515F10">
        <w:rPr>
          <w:rStyle w:val="normaltextrun"/>
          <w:rFonts w:ascii="Tahoma" w:hAnsi="Tahoma" w:cs="Tahoma"/>
        </w:rPr>
        <w:t xml:space="preserve"> or another public agency or entity is a party; are complying with any demand letter made on the Applicant by the </w:t>
      </w:r>
      <w:r w:rsidR="008C5618" w:rsidRPr="004F63C1">
        <w:rPr>
          <w:rStyle w:val="normaltextrun"/>
          <w:rFonts w:ascii="Tahoma" w:hAnsi="Tahoma" w:cs="Tahoma"/>
        </w:rPr>
        <w:t>CEC</w:t>
      </w:r>
      <w:r w:rsidRPr="00515F10">
        <w:rPr>
          <w:rStyle w:val="normaltextrun"/>
          <w:rFonts w:ascii="Tahoma" w:hAnsi="Tahoma" w:cs="Tahoma"/>
        </w:rPr>
        <w:t xml:space="preserve"> or another public agency or entity; and are not in active litigation with the </w:t>
      </w:r>
      <w:r w:rsidR="008C5618" w:rsidRPr="004F63C1">
        <w:rPr>
          <w:rStyle w:val="normaltextrun"/>
          <w:rFonts w:ascii="Tahoma" w:hAnsi="Tahoma" w:cs="Tahoma"/>
        </w:rPr>
        <w:t>CEC</w:t>
      </w:r>
      <w:r w:rsidRPr="00515F10">
        <w:rPr>
          <w:rStyle w:val="normaltextrun"/>
          <w:rFonts w:ascii="Tahoma" w:hAnsi="Tahoma" w:cs="Tahoma"/>
        </w:rPr>
        <w:t xml:space="preserve"> regarding the Applicant’s actions under a current or past contract, grant, or loan with the</w:t>
      </w:r>
      <w:r w:rsidR="008C5618" w:rsidRPr="004F63C1">
        <w:rPr>
          <w:rStyle w:val="normaltextrun"/>
          <w:rFonts w:ascii="Tahoma" w:hAnsi="Tahoma" w:cs="Tahoma"/>
        </w:rPr>
        <w:t xml:space="preserve"> CEC</w:t>
      </w:r>
      <w:r w:rsidRPr="00515F10">
        <w:rPr>
          <w:rStyle w:val="normaltextrun"/>
          <w:rFonts w:ascii="Tahoma" w:hAnsi="Tahoma" w:cs="Tahoma"/>
        </w:rPr>
        <w:t xml:space="preserve">. The declaration must be signed under penalty of perjury by an authorized representative of the </w:t>
      </w:r>
      <w:r w:rsidR="008C5618" w:rsidRPr="004F63C1">
        <w:rPr>
          <w:rStyle w:val="normaltextrun"/>
          <w:rFonts w:ascii="Tahoma" w:hAnsi="Tahoma" w:cs="Tahoma"/>
        </w:rPr>
        <w:t>A</w:t>
      </w:r>
      <w:r w:rsidRPr="00515F10">
        <w:rPr>
          <w:rStyle w:val="normaltextrun"/>
          <w:rFonts w:ascii="Tahoma" w:hAnsi="Tahoma" w:cs="Tahoma"/>
        </w:rPr>
        <w:t>pplicant’s organization. </w:t>
      </w:r>
      <w:r w:rsidRPr="00515F10">
        <w:rPr>
          <w:rStyle w:val="eop"/>
          <w:rFonts w:ascii="Tahoma" w:hAnsi="Tahoma" w:cs="Tahoma"/>
        </w:rPr>
        <w:t> </w:t>
      </w:r>
    </w:p>
    <w:p w14:paraId="55AE7729" w14:textId="77777777" w:rsidR="007B3B86" w:rsidRPr="00515F10" w:rsidRDefault="007B3B86" w:rsidP="00515F10">
      <w:pPr>
        <w:pStyle w:val="paragraph"/>
        <w:spacing w:before="0" w:beforeAutospacing="0" w:after="0" w:afterAutospacing="0"/>
        <w:ind w:left="720"/>
        <w:textAlignment w:val="baseline"/>
        <w:rPr>
          <w:rFonts w:ascii="Tahoma" w:hAnsi="Tahoma" w:cs="Tahoma"/>
          <w:sz w:val="18"/>
          <w:szCs w:val="18"/>
        </w:rPr>
      </w:pPr>
      <w:r w:rsidRPr="00515F10">
        <w:rPr>
          <w:rStyle w:val="eop"/>
          <w:rFonts w:ascii="Tahoma" w:hAnsi="Tahoma" w:cs="Tahoma"/>
        </w:rPr>
        <w:t> </w:t>
      </w:r>
    </w:p>
    <w:p w14:paraId="211E3BC2" w14:textId="77777777" w:rsidR="007B3B86" w:rsidRPr="00515F10" w:rsidRDefault="007B3B86" w:rsidP="00515F10">
      <w:pPr>
        <w:pStyle w:val="paragraph"/>
        <w:spacing w:before="0" w:beforeAutospacing="0" w:after="0" w:afterAutospacing="0"/>
        <w:ind w:left="1440"/>
        <w:textAlignment w:val="baseline"/>
        <w:rPr>
          <w:rFonts w:ascii="Tahoma" w:hAnsi="Tahoma" w:cs="Tahoma"/>
          <w:sz w:val="18"/>
          <w:szCs w:val="18"/>
        </w:rPr>
      </w:pPr>
      <w:r w:rsidRPr="00515F10">
        <w:rPr>
          <w:rStyle w:val="normaltextrun"/>
          <w:rFonts w:ascii="Tahoma" w:hAnsi="Tahoma" w:cs="Tahoma"/>
        </w:rPr>
        <w:t xml:space="preserve">The CEC may have waived the requirement for a signature on application materials for this solicitation. If a notice regarding CEC’s waiver of the </w:t>
      </w:r>
      <w:r w:rsidRPr="00515F10">
        <w:rPr>
          <w:rStyle w:val="normaltextrun"/>
          <w:rFonts w:ascii="Tahoma" w:hAnsi="Tahoma" w:cs="Tahoma"/>
        </w:rPr>
        <w:lastRenderedPageBreak/>
        <w:t xml:space="preserve">signature requirement appears here: </w:t>
      </w:r>
      <w:hyperlink r:id="rId56" w:tgtFrame="_blank" w:history="1">
        <w:r w:rsidRPr="00515F10">
          <w:rPr>
            <w:rStyle w:val="normaltextrun"/>
            <w:rFonts w:ascii="Tahoma" w:hAnsi="Tahoma" w:cs="Tahoma"/>
            <w:color w:val="0000FF"/>
          </w:rPr>
          <w:t>https://www.energy.ca.gov/funding-opportunities/solicitations</w:t>
        </w:r>
      </w:hyperlink>
      <w:r w:rsidRPr="00515F10">
        <w:rPr>
          <w:rStyle w:val="normaltextrun"/>
          <w:rFonts w:ascii="Tahoma" w:hAnsi="Tahoma" w:cs="Tahoma"/>
        </w:rPr>
        <w:t>, the waiver applies to this solicitation. In the event of a conflict between the notice and any language in this solicitation regarding signatures, the notice will govern.</w:t>
      </w:r>
    </w:p>
    <w:p w14:paraId="468B4E26" w14:textId="77777777" w:rsidR="00325509" w:rsidRPr="00075A66" w:rsidRDefault="00325509" w:rsidP="00515F10">
      <w:pPr>
        <w:spacing w:after="0"/>
        <w:rPr>
          <w:rFonts w:ascii="Tahoma" w:hAnsi="Tahoma" w:cs="Tahoma"/>
          <w:sz w:val="24"/>
          <w:szCs w:val="24"/>
        </w:rPr>
      </w:pPr>
    </w:p>
    <w:p w14:paraId="6941D20E" w14:textId="77777777" w:rsidR="008F11C0" w:rsidRPr="00075A66" w:rsidRDefault="008F11C0" w:rsidP="00E04486">
      <w:pPr>
        <w:spacing w:after="0"/>
        <w:ind w:left="720"/>
        <w:rPr>
          <w:rFonts w:ascii="Tahoma" w:hAnsi="Tahoma" w:cs="Tahoma"/>
          <w:szCs w:val="22"/>
        </w:rPr>
      </w:pPr>
    </w:p>
    <w:p w14:paraId="1D246384" w14:textId="77777777" w:rsidR="00D74E10" w:rsidRPr="00075A66" w:rsidRDefault="000709AE" w:rsidP="000709AE">
      <w:pPr>
        <w:pStyle w:val="Heading1"/>
        <w:keepNext w:val="0"/>
        <w:keepLines w:val="0"/>
        <w:spacing w:before="0" w:after="0"/>
        <w:rPr>
          <w:rFonts w:ascii="Tahoma" w:hAnsi="Tahoma" w:cs="Tahoma"/>
        </w:rPr>
      </w:pPr>
      <w:r w:rsidRPr="00075A66">
        <w:rPr>
          <w:rFonts w:ascii="Tahoma" w:hAnsi="Tahoma" w:cs="Tahoma"/>
        </w:rPr>
        <w:br w:type="page"/>
      </w:r>
      <w:bookmarkStart w:id="69" w:name="_Toc144292501"/>
      <w:r w:rsidR="006C6191" w:rsidRPr="00075A66">
        <w:rPr>
          <w:rFonts w:ascii="Tahoma" w:hAnsi="Tahoma" w:cs="Tahoma"/>
        </w:rPr>
        <w:lastRenderedPageBreak/>
        <w:t>IV</w:t>
      </w:r>
      <w:r w:rsidR="00D74E10" w:rsidRPr="00075A66">
        <w:rPr>
          <w:rFonts w:ascii="Tahoma" w:hAnsi="Tahoma" w:cs="Tahoma"/>
        </w:rPr>
        <w:t>.</w:t>
      </w:r>
      <w:r w:rsidR="00D74E10" w:rsidRPr="00075A66">
        <w:rPr>
          <w:rFonts w:ascii="Tahoma" w:hAnsi="Tahoma" w:cs="Tahoma"/>
        </w:rPr>
        <w:tab/>
        <w:t>Evaluation Process and Criteria</w:t>
      </w:r>
      <w:bookmarkEnd w:id="55"/>
      <w:bookmarkEnd w:id="69"/>
    </w:p>
    <w:p w14:paraId="180A7F2B" w14:textId="77777777" w:rsidR="001A73B9" w:rsidRPr="00075A66" w:rsidRDefault="001A73B9" w:rsidP="00E04486">
      <w:pPr>
        <w:spacing w:after="0"/>
        <w:rPr>
          <w:rFonts w:ascii="Tahoma" w:hAnsi="Tahoma" w:cs="Tahoma"/>
        </w:rPr>
      </w:pPr>
      <w:bookmarkStart w:id="70" w:name="_Toc35074632"/>
      <w:bookmarkStart w:id="71" w:name="_Toc219275099"/>
    </w:p>
    <w:p w14:paraId="211EAA39" w14:textId="68407D2F" w:rsidR="001A73B9" w:rsidRPr="00075A66" w:rsidRDefault="001661BE" w:rsidP="00075A66">
      <w:pPr>
        <w:pStyle w:val="Heading2"/>
        <w:keepNext w:val="0"/>
        <w:numPr>
          <w:ilvl w:val="2"/>
          <w:numId w:val="154"/>
        </w:numPr>
        <w:spacing w:before="0" w:after="0"/>
        <w:ind w:hanging="720"/>
      </w:pPr>
      <w:bookmarkStart w:id="72" w:name="_Toc144292502"/>
      <w:r w:rsidRPr="00075A66">
        <w:rPr>
          <w:rFonts w:ascii="Tahoma" w:hAnsi="Tahoma" w:cs="Tahoma"/>
        </w:rPr>
        <w:t>Application</w:t>
      </w:r>
      <w:r w:rsidR="009E79ED" w:rsidRPr="00075A66">
        <w:rPr>
          <w:rFonts w:ascii="Tahoma" w:hAnsi="Tahoma" w:cs="Tahoma"/>
        </w:rPr>
        <w:t xml:space="preserve"> Evaluation</w:t>
      </w:r>
      <w:bookmarkEnd w:id="72"/>
    </w:p>
    <w:p w14:paraId="13ED7526" w14:textId="38F72E52" w:rsidR="005508AA" w:rsidRPr="00075A66" w:rsidRDefault="005508AA" w:rsidP="005508AA">
      <w:pPr>
        <w:spacing w:after="0"/>
        <w:ind w:left="720"/>
        <w:rPr>
          <w:rFonts w:ascii="Tahoma" w:hAnsi="Tahoma" w:cs="Tahoma"/>
          <w:sz w:val="24"/>
          <w:szCs w:val="24"/>
        </w:rPr>
      </w:pPr>
      <w:r w:rsidRPr="00075A66">
        <w:rPr>
          <w:rFonts w:ascii="Tahoma" w:hAnsi="Tahoma" w:cs="Tahoma"/>
          <w:sz w:val="24"/>
          <w:szCs w:val="24"/>
        </w:rPr>
        <w:t>Applications will be evaluated and scored based on the responses to the information requested in this solicitation and on any other information available such as past performance of CEC agreements.</w:t>
      </w:r>
      <w:r w:rsidR="006F6513" w:rsidRPr="00075A66">
        <w:rPr>
          <w:rStyle w:val="FootnoteReference"/>
          <w:rFonts w:ascii="Tahoma" w:hAnsi="Tahoma" w:cs="Tahoma"/>
          <w:sz w:val="24"/>
          <w:szCs w:val="24"/>
        </w:rPr>
        <w:footnoteReference w:id="6"/>
      </w:r>
      <w:r w:rsidRPr="00075A66">
        <w:rPr>
          <w:rFonts w:ascii="Tahoma" w:hAnsi="Tahoma" w:cs="Tahoma"/>
          <w:sz w:val="24"/>
          <w:szCs w:val="24"/>
        </w:rPr>
        <w:t xml:space="preserve">  The entire evaluation process from receipt of applications to posting of the Notice of Proposed Award is confidential.</w:t>
      </w:r>
    </w:p>
    <w:p w14:paraId="13BD1AF0" w14:textId="77777777" w:rsidR="001A73B9" w:rsidRPr="00075A66" w:rsidRDefault="001A73B9" w:rsidP="00E26DE1">
      <w:pPr>
        <w:spacing w:after="0"/>
        <w:ind w:left="720"/>
        <w:rPr>
          <w:rFonts w:ascii="Tahoma" w:hAnsi="Tahoma" w:cs="Tahoma"/>
          <w:sz w:val="24"/>
          <w:szCs w:val="24"/>
        </w:rPr>
      </w:pPr>
    </w:p>
    <w:p w14:paraId="58BF2F3F" w14:textId="77777777" w:rsidR="009E79ED" w:rsidRPr="00075A66" w:rsidRDefault="009E79ED" w:rsidP="00E26DE1">
      <w:pPr>
        <w:spacing w:after="0"/>
        <w:ind w:left="720"/>
        <w:rPr>
          <w:rFonts w:ascii="Tahoma" w:hAnsi="Tahoma" w:cs="Tahoma"/>
          <w:sz w:val="24"/>
          <w:szCs w:val="24"/>
        </w:rPr>
      </w:pPr>
      <w:r w:rsidRPr="00075A66">
        <w:rPr>
          <w:rFonts w:ascii="Tahoma" w:hAnsi="Tahoma" w:cs="Tahoma"/>
          <w:sz w:val="24"/>
          <w:szCs w:val="24"/>
        </w:rPr>
        <w:t xml:space="preserve">To evaluate all </w:t>
      </w:r>
      <w:r w:rsidR="00403F6F" w:rsidRPr="00075A66">
        <w:rPr>
          <w:rFonts w:ascii="Tahoma" w:hAnsi="Tahoma" w:cs="Tahoma"/>
          <w:sz w:val="24"/>
          <w:szCs w:val="24"/>
        </w:rPr>
        <w:t>application</w:t>
      </w:r>
      <w:r w:rsidRPr="00075A66">
        <w:rPr>
          <w:rFonts w:ascii="Tahoma" w:hAnsi="Tahoma" w:cs="Tahoma"/>
          <w:sz w:val="24"/>
          <w:szCs w:val="24"/>
        </w:rPr>
        <w:t xml:space="preserve">s, </w:t>
      </w:r>
      <w:r w:rsidR="008E36A3" w:rsidRPr="00075A66">
        <w:rPr>
          <w:rFonts w:ascii="Tahoma" w:hAnsi="Tahoma" w:cs="Tahoma"/>
          <w:sz w:val="24"/>
          <w:szCs w:val="24"/>
        </w:rPr>
        <w:t>CEC</w:t>
      </w:r>
      <w:r w:rsidRPr="00075A66">
        <w:rPr>
          <w:rFonts w:ascii="Tahoma" w:hAnsi="Tahoma" w:cs="Tahoma"/>
          <w:sz w:val="24"/>
          <w:szCs w:val="24"/>
        </w:rPr>
        <w:t xml:space="preserve"> will organize an Evaluation Committee.  The Evaluation Committee may consist of </w:t>
      </w:r>
      <w:r w:rsidR="008E36A3" w:rsidRPr="00075A66">
        <w:rPr>
          <w:rFonts w:ascii="Tahoma" w:hAnsi="Tahoma" w:cs="Tahoma"/>
          <w:sz w:val="24"/>
          <w:szCs w:val="24"/>
        </w:rPr>
        <w:t>CEC</w:t>
      </w:r>
      <w:r w:rsidRPr="00075A66">
        <w:rPr>
          <w:rFonts w:ascii="Tahoma" w:hAnsi="Tahoma" w:cs="Tahoma"/>
          <w:sz w:val="24"/>
          <w:szCs w:val="24"/>
        </w:rPr>
        <w:t xml:space="preserve"> staff or staff of other California state entities.</w:t>
      </w:r>
    </w:p>
    <w:p w14:paraId="3984575C" w14:textId="77777777" w:rsidR="001A73B9" w:rsidRPr="00075A66" w:rsidRDefault="001A73B9" w:rsidP="00E04486">
      <w:pPr>
        <w:spacing w:after="0"/>
        <w:rPr>
          <w:rFonts w:ascii="Tahoma" w:hAnsi="Tahoma" w:cs="Tahoma"/>
          <w:sz w:val="24"/>
          <w:szCs w:val="24"/>
        </w:rPr>
      </w:pPr>
    </w:p>
    <w:p w14:paraId="2518253D" w14:textId="77777777" w:rsidR="009E79ED" w:rsidRPr="00075A66" w:rsidRDefault="009E79ED" w:rsidP="00D34B6A">
      <w:pPr>
        <w:numPr>
          <w:ilvl w:val="1"/>
          <w:numId w:val="55"/>
        </w:numPr>
        <w:spacing w:after="0"/>
        <w:ind w:hanging="720"/>
        <w:rPr>
          <w:rFonts w:ascii="Tahoma" w:hAnsi="Tahoma" w:cs="Tahoma"/>
          <w:b/>
          <w:sz w:val="24"/>
          <w:szCs w:val="22"/>
        </w:rPr>
      </w:pPr>
      <w:r w:rsidRPr="00075A66">
        <w:rPr>
          <w:rFonts w:ascii="Tahoma" w:hAnsi="Tahoma" w:cs="Tahoma"/>
          <w:b/>
          <w:sz w:val="24"/>
          <w:szCs w:val="22"/>
        </w:rPr>
        <w:t>Screening</w:t>
      </w:r>
      <w:r w:rsidR="005F08B4" w:rsidRPr="00075A66">
        <w:rPr>
          <w:rFonts w:ascii="Tahoma" w:hAnsi="Tahoma" w:cs="Tahoma"/>
          <w:b/>
          <w:sz w:val="24"/>
          <w:szCs w:val="22"/>
        </w:rPr>
        <w:t xml:space="preserve"> Criteria</w:t>
      </w:r>
    </w:p>
    <w:p w14:paraId="2A594D35" w14:textId="2B168856" w:rsidR="009E79ED" w:rsidRPr="00075A66" w:rsidRDefault="005F08B4" w:rsidP="003A0DDC">
      <w:pPr>
        <w:spacing w:after="0"/>
        <w:ind w:left="1440"/>
        <w:rPr>
          <w:rFonts w:ascii="Tahoma" w:hAnsi="Tahoma" w:cs="Tahoma"/>
          <w:sz w:val="24"/>
          <w:szCs w:val="24"/>
        </w:rPr>
      </w:pPr>
      <w:r w:rsidRPr="00075A66">
        <w:rPr>
          <w:rFonts w:ascii="Tahoma" w:hAnsi="Tahoma" w:cs="Tahoma"/>
          <w:sz w:val="24"/>
          <w:szCs w:val="24"/>
        </w:rPr>
        <w:t xml:space="preserve">The Contracts, Grants and Loans Office will screen </w:t>
      </w:r>
      <w:r w:rsidR="00403F6F" w:rsidRPr="00075A66">
        <w:rPr>
          <w:rFonts w:ascii="Tahoma" w:hAnsi="Tahoma" w:cs="Tahoma"/>
          <w:sz w:val="24"/>
          <w:szCs w:val="24"/>
        </w:rPr>
        <w:t>application</w:t>
      </w:r>
      <w:r w:rsidRPr="00075A66">
        <w:rPr>
          <w:rFonts w:ascii="Tahoma" w:hAnsi="Tahoma" w:cs="Tahoma"/>
          <w:sz w:val="24"/>
          <w:szCs w:val="24"/>
        </w:rPr>
        <w:t xml:space="preserve">s for compliance with the Administrative Screening Criteria. The Evaluation Committee will screen </w:t>
      </w:r>
      <w:r w:rsidR="00403F6F" w:rsidRPr="00075A66">
        <w:rPr>
          <w:rFonts w:ascii="Tahoma" w:hAnsi="Tahoma" w:cs="Tahoma"/>
          <w:sz w:val="24"/>
          <w:szCs w:val="24"/>
        </w:rPr>
        <w:t>application</w:t>
      </w:r>
      <w:r w:rsidRPr="00075A66">
        <w:rPr>
          <w:rFonts w:ascii="Tahoma" w:hAnsi="Tahoma" w:cs="Tahoma"/>
          <w:sz w:val="24"/>
          <w:szCs w:val="24"/>
        </w:rPr>
        <w:t xml:space="preserve">s for compliance with the Technical Screening criteria. </w:t>
      </w:r>
      <w:r w:rsidR="001661BE" w:rsidRPr="00075A66">
        <w:rPr>
          <w:rFonts w:ascii="Tahoma" w:hAnsi="Tahoma" w:cs="Tahoma"/>
          <w:sz w:val="24"/>
          <w:szCs w:val="24"/>
        </w:rPr>
        <w:t>Application</w:t>
      </w:r>
      <w:r w:rsidRPr="00075A66">
        <w:rPr>
          <w:rFonts w:ascii="Tahoma" w:hAnsi="Tahoma" w:cs="Tahoma"/>
          <w:sz w:val="24"/>
          <w:szCs w:val="24"/>
        </w:rPr>
        <w:t>s that fail any of the Administrative or Technical Screening Criteria shall be disqualified and eliminated from further evaluation.</w:t>
      </w:r>
    </w:p>
    <w:p w14:paraId="3EF3BF00" w14:textId="77777777" w:rsidR="001A73B9" w:rsidRPr="00075A66" w:rsidRDefault="001A73B9" w:rsidP="00E04486">
      <w:pPr>
        <w:spacing w:after="0"/>
        <w:rPr>
          <w:rFonts w:ascii="Tahoma" w:hAnsi="Tahoma" w:cs="Tahoma"/>
          <w:sz w:val="24"/>
          <w:szCs w:val="24"/>
        </w:rPr>
      </w:pPr>
    </w:p>
    <w:p w14:paraId="27F32730" w14:textId="77777777" w:rsidR="00347954" w:rsidRPr="00075A66" w:rsidRDefault="00347954" w:rsidP="00D34B6A">
      <w:pPr>
        <w:numPr>
          <w:ilvl w:val="1"/>
          <w:numId w:val="55"/>
        </w:numPr>
        <w:spacing w:after="0"/>
        <w:ind w:hanging="720"/>
        <w:rPr>
          <w:rFonts w:ascii="Tahoma" w:hAnsi="Tahoma" w:cs="Tahoma"/>
          <w:b/>
          <w:sz w:val="24"/>
          <w:szCs w:val="24"/>
        </w:rPr>
      </w:pPr>
      <w:r w:rsidRPr="00075A66">
        <w:rPr>
          <w:rFonts w:ascii="Tahoma" w:hAnsi="Tahoma" w:cs="Tahoma"/>
          <w:b/>
          <w:sz w:val="24"/>
          <w:szCs w:val="22"/>
        </w:rPr>
        <w:t>Administrative Screening Criteria</w:t>
      </w:r>
    </w:p>
    <w:p w14:paraId="36331B27" w14:textId="77777777" w:rsidR="00F60AC4" w:rsidRPr="00075A66" w:rsidRDefault="00F60AC4" w:rsidP="00F60AC4">
      <w:pPr>
        <w:spacing w:after="0"/>
        <w:ind w:left="1440"/>
        <w:rPr>
          <w:rFonts w:ascii="Tahoma" w:hAnsi="Tahoma" w:cs="Tahoma"/>
          <w:b/>
          <w:szCs w:val="22"/>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855877" w14:paraId="2FE9A416" w14:textId="77777777" w:rsidTr="00515F10">
        <w:trPr>
          <w:trHeight w:val="683"/>
          <w:tblHeader/>
        </w:trPr>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A58247" w14:textId="77777777" w:rsidR="00611F4D" w:rsidRPr="00075A66" w:rsidRDefault="00611F4D" w:rsidP="006F5876">
            <w:pPr>
              <w:spacing w:after="0"/>
              <w:jc w:val="center"/>
              <w:rPr>
                <w:rFonts w:ascii="Tahoma" w:hAnsi="Tahoma" w:cs="Tahoma"/>
                <w:b/>
                <w:caps/>
                <w:sz w:val="24"/>
                <w:szCs w:val="24"/>
              </w:rPr>
            </w:pPr>
            <w:r w:rsidRPr="00075A66">
              <w:rPr>
                <w:rFonts w:ascii="Tahoma" w:hAnsi="Tahoma" w:cs="Tahoma"/>
                <w:b/>
                <w:caps/>
                <w:sz w:val="24"/>
                <w:szCs w:val="24"/>
              </w:rPr>
              <w:t xml:space="preserve">ADMINISTRATIVE Screening Criteria </w:t>
            </w:r>
          </w:p>
          <w:p w14:paraId="2583D934" w14:textId="77777777" w:rsidR="00611F4D" w:rsidRPr="00075A66" w:rsidRDefault="00611F4D" w:rsidP="006F5876">
            <w:pPr>
              <w:spacing w:after="0"/>
              <w:jc w:val="center"/>
              <w:rPr>
                <w:rFonts w:ascii="Tahoma" w:hAnsi="Tahoma" w:cs="Tahoma"/>
                <w:i/>
                <w:sz w:val="24"/>
                <w:szCs w:val="24"/>
              </w:rPr>
            </w:pPr>
            <w:r w:rsidRPr="00075A66">
              <w:rPr>
                <w:rFonts w:ascii="Tahoma" w:hAnsi="Tahoma" w:cs="Tahoma"/>
                <w:i/>
                <w:sz w:val="24"/>
                <w:szCs w:val="24"/>
              </w:rPr>
              <w:t>The Application must pass ALL administrative screening criteria.</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305996" w14:textId="77777777" w:rsidR="00611F4D" w:rsidRPr="00075A66" w:rsidRDefault="00611F4D" w:rsidP="006F5876">
            <w:pPr>
              <w:spacing w:after="0"/>
              <w:jc w:val="center"/>
              <w:rPr>
                <w:rFonts w:ascii="Tahoma" w:hAnsi="Tahoma" w:cs="Tahoma"/>
                <w:b/>
                <w:sz w:val="24"/>
                <w:szCs w:val="24"/>
              </w:rPr>
            </w:pPr>
            <w:r w:rsidRPr="00075A66">
              <w:rPr>
                <w:rFonts w:ascii="Tahoma" w:hAnsi="Tahoma" w:cs="Tahoma"/>
                <w:b/>
                <w:noProof/>
                <w:sz w:val="24"/>
                <w:szCs w:val="24"/>
              </w:rPr>
              <w:t>Pass/Fail</w:t>
            </w:r>
          </w:p>
        </w:tc>
      </w:tr>
      <w:tr w:rsidR="00611F4D" w:rsidRPr="00855877" w14:paraId="78390410" w14:textId="77777777" w:rsidTr="00515F10">
        <w:tc>
          <w:tcPr>
            <w:tcW w:w="7290" w:type="dxa"/>
            <w:tcBorders>
              <w:top w:val="single" w:sz="4" w:space="0" w:color="000000"/>
              <w:left w:val="single" w:sz="4" w:space="0" w:color="000000"/>
              <w:bottom w:val="single" w:sz="4" w:space="0" w:color="000000"/>
              <w:right w:val="single" w:sz="4" w:space="0" w:color="000000"/>
            </w:tcBorders>
            <w:hideMark/>
          </w:tcPr>
          <w:p w14:paraId="3148BC9B" w14:textId="31155065" w:rsidR="00611F4D" w:rsidRPr="00075A66" w:rsidRDefault="00611F4D" w:rsidP="008E36A3">
            <w:pPr>
              <w:numPr>
                <w:ilvl w:val="0"/>
                <w:numId w:val="48"/>
              </w:numPr>
              <w:spacing w:after="0"/>
              <w:rPr>
                <w:rFonts w:ascii="Tahoma" w:hAnsi="Tahoma" w:cs="Tahoma"/>
                <w:sz w:val="24"/>
                <w:szCs w:val="24"/>
              </w:rPr>
            </w:pPr>
            <w:r w:rsidRPr="00075A66">
              <w:rPr>
                <w:rFonts w:ascii="Tahoma" w:hAnsi="Tahoma" w:cs="Tahoma"/>
                <w:sz w:val="24"/>
                <w:szCs w:val="24"/>
              </w:rPr>
              <w:t xml:space="preserve">The application is received by the due date and time specified in the “Key Activities Schedule” in </w:t>
            </w:r>
            <w:r w:rsidR="00302CDC" w:rsidRPr="00075A66">
              <w:rPr>
                <w:rFonts w:ascii="Tahoma" w:hAnsi="Tahoma" w:cs="Tahoma"/>
                <w:sz w:val="24"/>
                <w:szCs w:val="24"/>
              </w:rPr>
              <w:t>Section</w:t>
            </w:r>
            <w:r w:rsidRPr="00075A66">
              <w:rPr>
                <w:rFonts w:ascii="Tahoma" w:hAnsi="Tahoma" w:cs="Tahoma"/>
                <w:sz w:val="24"/>
                <w:szCs w:val="24"/>
              </w:rPr>
              <w:t xml:space="preserve"> I of this solicitation. </w:t>
            </w:r>
          </w:p>
        </w:tc>
        <w:tc>
          <w:tcPr>
            <w:tcW w:w="2178" w:type="dxa"/>
            <w:tcBorders>
              <w:top w:val="single" w:sz="4" w:space="0" w:color="000000"/>
              <w:left w:val="single" w:sz="4" w:space="0" w:color="000000"/>
              <w:bottom w:val="single" w:sz="4" w:space="0" w:color="000000"/>
              <w:right w:val="single" w:sz="4" w:space="0" w:color="000000"/>
            </w:tcBorders>
            <w:vAlign w:val="center"/>
          </w:tcPr>
          <w:p w14:paraId="4E784D44" w14:textId="77777777" w:rsidR="00611F4D" w:rsidRPr="00075A66" w:rsidRDefault="00611F4D" w:rsidP="006F5876">
            <w:pPr>
              <w:spacing w:after="0"/>
              <w:rPr>
                <w:rFonts w:ascii="Tahoma" w:hAnsi="Tahoma" w:cs="Tahoma"/>
                <w:noProof/>
                <w:sz w:val="24"/>
                <w:szCs w:val="24"/>
              </w:rPr>
            </w:pPr>
            <w:r w:rsidRPr="00075A66">
              <w:rPr>
                <w:rFonts w:ascii="Tahoma" w:hAnsi="Tahoma" w:cs="Tahoma"/>
                <w:sz w:val="24"/>
                <w:szCs w:val="24"/>
              </w:rPr>
              <w:fldChar w:fldCharType="begin">
                <w:ffData>
                  <w:name w:val="Check30"/>
                  <w:enabled/>
                  <w:calcOnExit w:val="0"/>
                  <w:checkBox>
                    <w:sizeAuto/>
                    <w:default w:val="0"/>
                  </w:checkBox>
                </w:ffData>
              </w:fldChar>
            </w:r>
            <w:r w:rsidRPr="00075A66">
              <w:rPr>
                <w:rFonts w:ascii="Tahoma" w:hAnsi="Tahoma" w:cs="Tahoma"/>
                <w:sz w:val="24"/>
                <w:szCs w:val="24"/>
              </w:rPr>
              <w:instrText xml:space="preserve"> FORMCHECKBOX </w:instrText>
            </w:r>
            <w:r w:rsidR="00A66246">
              <w:rPr>
                <w:rFonts w:ascii="Tahoma" w:hAnsi="Tahoma" w:cs="Tahoma"/>
                <w:sz w:val="24"/>
                <w:szCs w:val="24"/>
              </w:rPr>
            </w:r>
            <w:r w:rsidR="00A66246">
              <w:rPr>
                <w:rFonts w:ascii="Tahoma" w:hAnsi="Tahoma" w:cs="Tahoma"/>
                <w:sz w:val="24"/>
                <w:szCs w:val="24"/>
              </w:rPr>
              <w:fldChar w:fldCharType="separate"/>
            </w:r>
            <w:r w:rsidRPr="00075A66">
              <w:rPr>
                <w:rFonts w:ascii="Tahoma" w:hAnsi="Tahoma" w:cs="Tahoma"/>
                <w:sz w:val="24"/>
                <w:szCs w:val="24"/>
              </w:rPr>
              <w:fldChar w:fldCharType="end"/>
            </w:r>
            <w:r w:rsidRPr="00075A66">
              <w:rPr>
                <w:rFonts w:ascii="Tahoma" w:hAnsi="Tahoma" w:cs="Tahoma"/>
                <w:sz w:val="24"/>
                <w:szCs w:val="24"/>
              </w:rPr>
              <w:t xml:space="preserve"> </w:t>
            </w:r>
            <w:r w:rsidRPr="00075A66">
              <w:rPr>
                <w:rFonts w:ascii="Tahoma" w:hAnsi="Tahoma" w:cs="Tahoma"/>
                <w:noProof/>
                <w:sz w:val="24"/>
                <w:szCs w:val="24"/>
              </w:rPr>
              <w:t xml:space="preserve">Pass   </w:t>
            </w:r>
            <w:r w:rsidRPr="00075A66">
              <w:rPr>
                <w:rFonts w:ascii="Tahoma" w:hAnsi="Tahoma" w:cs="Tahoma"/>
                <w:sz w:val="24"/>
                <w:szCs w:val="24"/>
              </w:rPr>
              <w:fldChar w:fldCharType="begin">
                <w:ffData>
                  <w:name w:val="Check30"/>
                  <w:enabled/>
                  <w:calcOnExit w:val="0"/>
                  <w:checkBox>
                    <w:sizeAuto/>
                    <w:default w:val="0"/>
                  </w:checkBox>
                </w:ffData>
              </w:fldChar>
            </w:r>
            <w:r w:rsidRPr="00075A66">
              <w:rPr>
                <w:rFonts w:ascii="Tahoma" w:hAnsi="Tahoma" w:cs="Tahoma"/>
                <w:sz w:val="24"/>
                <w:szCs w:val="24"/>
              </w:rPr>
              <w:instrText xml:space="preserve"> FORMCHECKBOX </w:instrText>
            </w:r>
            <w:r w:rsidR="00A66246">
              <w:rPr>
                <w:rFonts w:ascii="Tahoma" w:hAnsi="Tahoma" w:cs="Tahoma"/>
                <w:sz w:val="24"/>
                <w:szCs w:val="24"/>
              </w:rPr>
            </w:r>
            <w:r w:rsidR="00A66246">
              <w:rPr>
                <w:rFonts w:ascii="Tahoma" w:hAnsi="Tahoma" w:cs="Tahoma"/>
                <w:sz w:val="24"/>
                <w:szCs w:val="24"/>
              </w:rPr>
              <w:fldChar w:fldCharType="separate"/>
            </w:r>
            <w:r w:rsidRPr="00075A66">
              <w:rPr>
                <w:rFonts w:ascii="Tahoma" w:hAnsi="Tahoma" w:cs="Tahoma"/>
                <w:sz w:val="24"/>
                <w:szCs w:val="24"/>
              </w:rPr>
              <w:fldChar w:fldCharType="end"/>
            </w:r>
            <w:r w:rsidRPr="00075A66">
              <w:rPr>
                <w:rFonts w:ascii="Tahoma" w:hAnsi="Tahoma" w:cs="Tahoma"/>
                <w:sz w:val="24"/>
                <w:szCs w:val="24"/>
              </w:rPr>
              <w:t xml:space="preserve"> </w:t>
            </w:r>
            <w:r w:rsidRPr="00075A66">
              <w:rPr>
                <w:rFonts w:ascii="Tahoma" w:hAnsi="Tahoma" w:cs="Tahoma"/>
                <w:noProof/>
                <w:sz w:val="24"/>
                <w:szCs w:val="24"/>
              </w:rPr>
              <w:t>Fail</w:t>
            </w:r>
          </w:p>
        </w:tc>
      </w:tr>
      <w:tr w:rsidR="00611F4D" w:rsidRPr="00855877" w14:paraId="3BAE6945" w14:textId="77777777" w:rsidTr="00515F10">
        <w:trPr>
          <w:trHeight w:val="460"/>
        </w:trPr>
        <w:tc>
          <w:tcPr>
            <w:tcW w:w="7290" w:type="dxa"/>
            <w:tcBorders>
              <w:top w:val="single" w:sz="4" w:space="0" w:color="000000"/>
              <w:left w:val="single" w:sz="4" w:space="0" w:color="000000"/>
              <w:bottom w:val="single" w:sz="4" w:space="0" w:color="auto"/>
              <w:right w:val="single" w:sz="4" w:space="0" w:color="000000"/>
            </w:tcBorders>
            <w:hideMark/>
          </w:tcPr>
          <w:p w14:paraId="12D96DA8" w14:textId="19B9F142" w:rsidR="00611F4D" w:rsidRPr="00075A66" w:rsidRDefault="00611F4D" w:rsidP="006F5876">
            <w:pPr>
              <w:numPr>
                <w:ilvl w:val="0"/>
                <w:numId w:val="48"/>
              </w:numPr>
              <w:spacing w:after="0"/>
              <w:rPr>
                <w:rFonts w:ascii="Tahoma" w:hAnsi="Tahoma" w:cs="Tahoma"/>
                <w:noProof/>
                <w:sz w:val="24"/>
                <w:szCs w:val="24"/>
              </w:rPr>
            </w:pPr>
            <w:r w:rsidRPr="00075A66">
              <w:rPr>
                <w:rFonts w:ascii="Tahoma" w:hAnsi="Tahoma" w:cs="Tahoma"/>
                <w:sz w:val="24"/>
                <w:szCs w:val="24"/>
              </w:rPr>
              <w:t xml:space="preserve">The </w:t>
            </w:r>
            <w:r w:rsidR="00B80A28">
              <w:rPr>
                <w:rFonts w:ascii="Tahoma" w:hAnsi="Tahoma" w:cs="Tahoma"/>
                <w:sz w:val="24"/>
                <w:szCs w:val="24"/>
              </w:rPr>
              <w:t>A</w:t>
            </w:r>
            <w:r w:rsidRPr="00075A66">
              <w:rPr>
                <w:rFonts w:ascii="Tahoma" w:hAnsi="Tahoma" w:cs="Tahoma"/>
                <w:noProof/>
                <w:sz w:val="24"/>
                <w:szCs w:val="24"/>
              </w:rPr>
              <w:t>pplicant has not included a statement that is contrary to the required authorizations and certifications</w:t>
            </w:r>
            <w:r w:rsidR="00B80A28">
              <w:rPr>
                <w:rFonts w:ascii="Tahoma" w:hAnsi="Tahoma" w:cs="Tahoma"/>
                <w:noProof/>
                <w:sz w:val="24"/>
                <w:szCs w:val="24"/>
              </w:rPr>
              <w:t xml:space="preserve"> when submitting in ECAMS</w:t>
            </w:r>
            <w:r w:rsidRPr="00075A66">
              <w:rPr>
                <w:rFonts w:ascii="Tahoma" w:hAnsi="Tahoma" w:cs="Tahoma"/>
                <w:noProof/>
                <w:sz w:val="24"/>
                <w:szCs w:val="24"/>
              </w:rPr>
              <w:t>.</w:t>
            </w:r>
          </w:p>
        </w:tc>
        <w:tc>
          <w:tcPr>
            <w:tcW w:w="2178" w:type="dxa"/>
            <w:tcBorders>
              <w:top w:val="single" w:sz="4" w:space="0" w:color="000000"/>
              <w:left w:val="single" w:sz="4" w:space="0" w:color="000000"/>
              <w:bottom w:val="single" w:sz="4" w:space="0" w:color="auto"/>
              <w:right w:val="single" w:sz="4" w:space="0" w:color="000000"/>
            </w:tcBorders>
            <w:vAlign w:val="center"/>
          </w:tcPr>
          <w:p w14:paraId="3A50753D" w14:textId="77777777" w:rsidR="00611F4D" w:rsidRPr="00075A66" w:rsidRDefault="00611F4D" w:rsidP="006F5876">
            <w:pPr>
              <w:spacing w:after="0"/>
              <w:rPr>
                <w:rFonts w:ascii="Tahoma" w:hAnsi="Tahoma" w:cs="Tahoma"/>
                <w:noProof/>
                <w:sz w:val="24"/>
                <w:szCs w:val="24"/>
              </w:rPr>
            </w:pPr>
            <w:r w:rsidRPr="00075A66">
              <w:rPr>
                <w:rFonts w:ascii="Tahoma" w:hAnsi="Tahoma" w:cs="Tahoma"/>
                <w:sz w:val="24"/>
                <w:szCs w:val="24"/>
              </w:rPr>
              <w:fldChar w:fldCharType="begin">
                <w:ffData>
                  <w:name w:val="Check30"/>
                  <w:enabled/>
                  <w:calcOnExit w:val="0"/>
                  <w:checkBox>
                    <w:sizeAuto/>
                    <w:default w:val="0"/>
                  </w:checkBox>
                </w:ffData>
              </w:fldChar>
            </w:r>
            <w:r w:rsidRPr="00075A66">
              <w:rPr>
                <w:rFonts w:ascii="Tahoma" w:hAnsi="Tahoma" w:cs="Tahoma"/>
                <w:sz w:val="24"/>
                <w:szCs w:val="24"/>
              </w:rPr>
              <w:instrText xml:space="preserve"> FORMCHECKBOX </w:instrText>
            </w:r>
            <w:r w:rsidR="00A66246">
              <w:rPr>
                <w:rFonts w:ascii="Tahoma" w:hAnsi="Tahoma" w:cs="Tahoma"/>
                <w:sz w:val="24"/>
                <w:szCs w:val="24"/>
              </w:rPr>
            </w:r>
            <w:r w:rsidR="00A66246">
              <w:rPr>
                <w:rFonts w:ascii="Tahoma" w:hAnsi="Tahoma" w:cs="Tahoma"/>
                <w:sz w:val="24"/>
                <w:szCs w:val="24"/>
              </w:rPr>
              <w:fldChar w:fldCharType="separate"/>
            </w:r>
            <w:r w:rsidRPr="00075A66">
              <w:rPr>
                <w:rFonts w:ascii="Tahoma" w:hAnsi="Tahoma" w:cs="Tahoma"/>
                <w:sz w:val="24"/>
                <w:szCs w:val="24"/>
              </w:rPr>
              <w:fldChar w:fldCharType="end"/>
            </w:r>
            <w:r w:rsidRPr="00075A66">
              <w:rPr>
                <w:rFonts w:ascii="Tahoma" w:hAnsi="Tahoma" w:cs="Tahoma"/>
                <w:sz w:val="24"/>
                <w:szCs w:val="24"/>
              </w:rPr>
              <w:t xml:space="preserve"> </w:t>
            </w:r>
            <w:r w:rsidRPr="00075A66">
              <w:rPr>
                <w:rFonts w:ascii="Tahoma" w:hAnsi="Tahoma" w:cs="Tahoma"/>
                <w:noProof/>
                <w:sz w:val="24"/>
                <w:szCs w:val="24"/>
              </w:rPr>
              <w:t xml:space="preserve">Pass   </w:t>
            </w:r>
            <w:r w:rsidRPr="00075A66">
              <w:rPr>
                <w:rFonts w:ascii="Tahoma" w:hAnsi="Tahoma" w:cs="Tahoma"/>
                <w:sz w:val="24"/>
                <w:szCs w:val="24"/>
              </w:rPr>
              <w:fldChar w:fldCharType="begin">
                <w:ffData>
                  <w:name w:val="Check30"/>
                  <w:enabled/>
                  <w:calcOnExit w:val="0"/>
                  <w:checkBox>
                    <w:sizeAuto/>
                    <w:default w:val="0"/>
                  </w:checkBox>
                </w:ffData>
              </w:fldChar>
            </w:r>
            <w:r w:rsidRPr="00075A66">
              <w:rPr>
                <w:rFonts w:ascii="Tahoma" w:hAnsi="Tahoma" w:cs="Tahoma"/>
                <w:sz w:val="24"/>
                <w:szCs w:val="24"/>
              </w:rPr>
              <w:instrText xml:space="preserve"> FORMCHECKBOX </w:instrText>
            </w:r>
            <w:r w:rsidR="00A66246">
              <w:rPr>
                <w:rFonts w:ascii="Tahoma" w:hAnsi="Tahoma" w:cs="Tahoma"/>
                <w:sz w:val="24"/>
                <w:szCs w:val="24"/>
              </w:rPr>
            </w:r>
            <w:r w:rsidR="00A66246">
              <w:rPr>
                <w:rFonts w:ascii="Tahoma" w:hAnsi="Tahoma" w:cs="Tahoma"/>
                <w:sz w:val="24"/>
                <w:szCs w:val="24"/>
              </w:rPr>
              <w:fldChar w:fldCharType="separate"/>
            </w:r>
            <w:r w:rsidRPr="00075A66">
              <w:rPr>
                <w:rFonts w:ascii="Tahoma" w:hAnsi="Tahoma" w:cs="Tahoma"/>
                <w:sz w:val="24"/>
                <w:szCs w:val="24"/>
              </w:rPr>
              <w:fldChar w:fldCharType="end"/>
            </w:r>
            <w:r w:rsidRPr="00075A66">
              <w:rPr>
                <w:rFonts w:ascii="Tahoma" w:hAnsi="Tahoma" w:cs="Tahoma"/>
                <w:sz w:val="24"/>
                <w:szCs w:val="24"/>
              </w:rPr>
              <w:t xml:space="preserve"> </w:t>
            </w:r>
            <w:r w:rsidRPr="00075A66">
              <w:rPr>
                <w:rFonts w:ascii="Tahoma" w:hAnsi="Tahoma" w:cs="Tahoma"/>
                <w:noProof/>
                <w:sz w:val="24"/>
                <w:szCs w:val="24"/>
              </w:rPr>
              <w:t>Fail</w:t>
            </w:r>
          </w:p>
        </w:tc>
      </w:tr>
    </w:tbl>
    <w:p w14:paraId="2D095A2E" w14:textId="77777777" w:rsidR="00DF06B1" w:rsidRPr="00075A66" w:rsidRDefault="00DF06B1" w:rsidP="00E04486">
      <w:pPr>
        <w:spacing w:after="0"/>
        <w:rPr>
          <w:rFonts w:ascii="Tahoma" w:hAnsi="Tahoma" w:cs="Tahoma"/>
          <w:szCs w:val="22"/>
        </w:rPr>
      </w:pPr>
    </w:p>
    <w:p w14:paraId="5AD54F95" w14:textId="77777777" w:rsidR="00EE3414" w:rsidRPr="00075A66" w:rsidRDefault="00347954" w:rsidP="00D34B6A">
      <w:pPr>
        <w:numPr>
          <w:ilvl w:val="1"/>
          <w:numId w:val="55"/>
        </w:numPr>
        <w:spacing w:after="0"/>
        <w:ind w:hanging="720"/>
        <w:rPr>
          <w:rFonts w:ascii="Tahoma" w:hAnsi="Tahoma" w:cs="Tahoma"/>
          <w:sz w:val="24"/>
          <w:szCs w:val="24"/>
        </w:rPr>
      </w:pPr>
      <w:r w:rsidRPr="00075A66">
        <w:rPr>
          <w:rFonts w:ascii="Tahoma" w:hAnsi="Tahoma" w:cs="Tahoma"/>
          <w:b/>
          <w:sz w:val="24"/>
          <w:szCs w:val="22"/>
        </w:rPr>
        <w:t>Technical Screening Criteria</w:t>
      </w:r>
    </w:p>
    <w:p w14:paraId="445ADBCC" w14:textId="77777777" w:rsidR="003A0DDC" w:rsidRPr="00075A66" w:rsidRDefault="003A0DDC" w:rsidP="003A0DDC">
      <w:pPr>
        <w:spacing w:after="0"/>
        <w:ind w:left="2160"/>
        <w:rPr>
          <w:rFonts w:ascii="Tahoma" w:hAnsi="Tahoma" w:cs="Tahoma"/>
          <w:sz w:val="24"/>
          <w:szCs w:val="24"/>
        </w:rPr>
      </w:pPr>
    </w:p>
    <w:p w14:paraId="6CAF04B0" w14:textId="19823B75" w:rsidR="00EE3414" w:rsidRPr="00075A66" w:rsidRDefault="00347954" w:rsidP="00D34B6A">
      <w:pPr>
        <w:numPr>
          <w:ilvl w:val="1"/>
          <w:numId w:val="31"/>
        </w:numPr>
        <w:spacing w:after="0"/>
        <w:ind w:left="2160" w:hanging="720"/>
        <w:rPr>
          <w:rFonts w:ascii="Tahoma" w:hAnsi="Tahoma" w:cs="Tahoma"/>
          <w:sz w:val="24"/>
          <w:szCs w:val="24"/>
        </w:rPr>
      </w:pPr>
      <w:r w:rsidRPr="00075A66">
        <w:rPr>
          <w:rFonts w:ascii="Tahoma" w:hAnsi="Tahoma" w:cs="Tahoma"/>
          <w:sz w:val="24"/>
          <w:szCs w:val="24"/>
        </w:rPr>
        <w:t xml:space="preserve">The </w:t>
      </w:r>
      <w:r w:rsidR="009956D9">
        <w:rPr>
          <w:rFonts w:ascii="Tahoma" w:hAnsi="Tahoma" w:cs="Tahoma"/>
          <w:sz w:val="24"/>
          <w:szCs w:val="24"/>
        </w:rPr>
        <w:t>A</w:t>
      </w:r>
      <w:r w:rsidRPr="00075A66">
        <w:rPr>
          <w:rFonts w:ascii="Tahoma" w:hAnsi="Tahoma" w:cs="Tahoma"/>
          <w:sz w:val="24"/>
          <w:szCs w:val="24"/>
        </w:rPr>
        <w:t>ppl</w:t>
      </w:r>
      <w:r w:rsidR="008F11C0" w:rsidRPr="00075A66">
        <w:rPr>
          <w:rFonts w:ascii="Tahoma" w:hAnsi="Tahoma" w:cs="Tahoma"/>
          <w:sz w:val="24"/>
          <w:szCs w:val="24"/>
        </w:rPr>
        <w:t xml:space="preserve">icant is an eligible </w:t>
      </w:r>
      <w:r w:rsidR="009956D9">
        <w:rPr>
          <w:rFonts w:ascii="Tahoma" w:hAnsi="Tahoma" w:cs="Tahoma"/>
          <w:sz w:val="24"/>
          <w:szCs w:val="24"/>
        </w:rPr>
        <w:t>A</w:t>
      </w:r>
      <w:r w:rsidR="008F11C0" w:rsidRPr="00075A66">
        <w:rPr>
          <w:rFonts w:ascii="Tahoma" w:hAnsi="Tahoma" w:cs="Tahoma"/>
          <w:sz w:val="24"/>
          <w:szCs w:val="24"/>
        </w:rPr>
        <w:t>pplicant</w:t>
      </w:r>
      <w:r w:rsidRPr="00075A66">
        <w:rPr>
          <w:rFonts w:ascii="Tahoma" w:hAnsi="Tahoma" w:cs="Tahoma"/>
          <w:sz w:val="24"/>
          <w:szCs w:val="24"/>
        </w:rPr>
        <w:t>.</w:t>
      </w:r>
    </w:p>
    <w:p w14:paraId="1153BD24" w14:textId="77777777" w:rsidR="000167C7" w:rsidRPr="00075A66" w:rsidRDefault="00347954" w:rsidP="00D34B6A">
      <w:pPr>
        <w:numPr>
          <w:ilvl w:val="1"/>
          <w:numId w:val="31"/>
        </w:numPr>
        <w:spacing w:after="0"/>
        <w:ind w:left="2160" w:hanging="720"/>
        <w:rPr>
          <w:rFonts w:ascii="Tahoma" w:hAnsi="Tahoma" w:cs="Tahoma"/>
          <w:sz w:val="24"/>
          <w:szCs w:val="24"/>
        </w:rPr>
      </w:pPr>
      <w:r w:rsidRPr="00075A66">
        <w:rPr>
          <w:rFonts w:ascii="Tahoma" w:hAnsi="Tahoma" w:cs="Tahoma"/>
          <w:sz w:val="24"/>
          <w:szCs w:val="24"/>
        </w:rPr>
        <w:t>The project is an eligible project.</w:t>
      </w:r>
    </w:p>
    <w:p w14:paraId="548BC274" w14:textId="342FB073" w:rsidR="00F82EBD" w:rsidRPr="00075A66" w:rsidRDefault="00F82EBD" w:rsidP="00D34B6A">
      <w:pPr>
        <w:numPr>
          <w:ilvl w:val="1"/>
          <w:numId w:val="31"/>
        </w:numPr>
        <w:spacing w:after="0"/>
        <w:ind w:left="2160" w:hanging="720"/>
        <w:rPr>
          <w:rFonts w:ascii="Tahoma" w:hAnsi="Tahoma" w:cs="Tahoma"/>
          <w:sz w:val="24"/>
          <w:szCs w:val="24"/>
        </w:rPr>
      </w:pPr>
      <w:r w:rsidRPr="00075A66">
        <w:rPr>
          <w:rFonts w:ascii="Tahoma" w:hAnsi="Tahoma" w:cs="Tahoma"/>
          <w:sz w:val="24"/>
          <w:szCs w:val="24"/>
        </w:rPr>
        <w:t>The project meets the minimum match share requirement.</w:t>
      </w:r>
    </w:p>
    <w:p w14:paraId="10AFB4B6" w14:textId="2491076B" w:rsidR="0082191D" w:rsidRPr="00075A66" w:rsidRDefault="0082191D" w:rsidP="00D34B6A">
      <w:pPr>
        <w:numPr>
          <w:ilvl w:val="1"/>
          <w:numId w:val="31"/>
        </w:numPr>
        <w:spacing w:after="0"/>
        <w:ind w:left="2160" w:hanging="720"/>
        <w:rPr>
          <w:rFonts w:ascii="Tahoma" w:hAnsi="Tahoma" w:cs="Tahoma"/>
          <w:sz w:val="24"/>
          <w:szCs w:val="24"/>
        </w:rPr>
      </w:pPr>
      <w:r w:rsidRPr="00075A66">
        <w:rPr>
          <w:rFonts w:ascii="Tahoma" w:hAnsi="Tahoma" w:cs="Tahoma"/>
          <w:sz w:val="24"/>
          <w:szCs w:val="24"/>
        </w:rPr>
        <w:t xml:space="preserve">The </w:t>
      </w:r>
      <w:r w:rsidR="009956D9">
        <w:rPr>
          <w:rFonts w:ascii="Tahoma" w:hAnsi="Tahoma" w:cs="Tahoma"/>
          <w:sz w:val="24"/>
          <w:szCs w:val="24"/>
        </w:rPr>
        <w:t>A</w:t>
      </w:r>
      <w:r w:rsidRPr="00075A66">
        <w:rPr>
          <w:rFonts w:ascii="Tahoma" w:hAnsi="Tahoma" w:cs="Tahoma"/>
          <w:sz w:val="24"/>
          <w:szCs w:val="24"/>
        </w:rPr>
        <w:t>pplicant passes the past performance screening criterion.</w:t>
      </w:r>
    </w:p>
    <w:p w14:paraId="3FB4520E" w14:textId="77777777" w:rsidR="0082191D" w:rsidRPr="00075A66" w:rsidRDefault="0082191D" w:rsidP="00612B0A">
      <w:pPr>
        <w:spacing w:after="0"/>
        <w:rPr>
          <w:rFonts w:ascii="Tahoma" w:hAnsi="Tahoma" w:cs="Tahoma"/>
          <w:sz w:val="24"/>
          <w:szCs w:val="24"/>
        </w:rPr>
      </w:pPr>
    </w:p>
    <w:p w14:paraId="03BCB5D0" w14:textId="77777777" w:rsidR="0082191D" w:rsidRPr="00075A66" w:rsidRDefault="0082191D" w:rsidP="0082191D">
      <w:pPr>
        <w:numPr>
          <w:ilvl w:val="1"/>
          <w:numId w:val="55"/>
        </w:numPr>
        <w:spacing w:after="0"/>
        <w:ind w:hanging="720"/>
        <w:rPr>
          <w:rFonts w:ascii="Tahoma" w:hAnsi="Tahoma" w:cs="Tahoma"/>
          <w:b/>
          <w:sz w:val="24"/>
          <w:szCs w:val="22"/>
        </w:rPr>
      </w:pPr>
      <w:r w:rsidRPr="00075A66">
        <w:rPr>
          <w:rFonts w:ascii="Tahoma" w:hAnsi="Tahoma" w:cs="Tahoma"/>
          <w:b/>
          <w:sz w:val="24"/>
          <w:szCs w:val="22"/>
        </w:rPr>
        <w:t>Applicant’s Past Performance Screening Criterion (Pass/Fail)</w:t>
      </w:r>
    </w:p>
    <w:p w14:paraId="79978E0D" w14:textId="72E14895" w:rsidR="00BB270A" w:rsidRPr="00075A66" w:rsidRDefault="00BB270A" w:rsidP="0082191D">
      <w:pPr>
        <w:spacing w:after="0"/>
        <w:ind w:left="1440"/>
        <w:textAlignment w:val="baseline"/>
        <w:rPr>
          <w:rFonts w:ascii="Tahoma" w:hAnsi="Tahoma" w:cs="Tahoma"/>
          <w:sz w:val="24"/>
          <w:szCs w:val="24"/>
        </w:rPr>
      </w:pPr>
      <w:bookmarkStart w:id="73" w:name="_Hlk66194955"/>
      <w:r w:rsidRPr="00075A66">
        <w:rPr>
          <w:rFonts w:ascii="Tahoma" w:hAnsi="Tahoma" w:cs="Tahoma"/>
          <w:sz w:val="24"/>
          <w:szCs w:val="24"/>
        </w:rPr>
        <w:t>An</w:t>
      </w:r>
      <w:r w:rsidR="0082191D" w:rsidRPr="00075A66">
        <w:rPr>
          <w:rFonts w:ascii="Tahoma" w:hAnsi="Tahoma" w:cs="Tahoma"/>
          <w:sz w:val="24"/>
          <w:szCs w:val="24"/>
        </w:rPr>
        <w:t xml:space="preserve"> </w:t>
      </w:r>
      <w:r w:rsidR="009956D9">
        <w:rPr>
          <w:rFonts w:ascii="Tahoma" w:hAnsi="Tahoma" w:cs="Tahoma"/>
          <w:sz w:val="24"/>
          <w:szCs w:val="24"/>
        </w:rPr>
        <w:t>A</w:t>
      </w:r>
      <w:r w:rsidR="0082191D" w:rsidRPr="00075A66">
        <w:rPr>
          <w:rFonts w:ascii="Tahoma" w:hAnsi="Tahoma" w:cs="Tahoma"/>
          <w:sz w:val="24"/>
          <w:szCs w:val="24"/>
        </w:rPr>
        <w:t xml:space="preserve">pplicant </w:t>
      </w:r>
      <w:r w:rsidR="00C31B4A" w:rsidRPr="00075A66">
        <w:rPr>
          <w:rFonts w:ascii="Tahoma" w:hAnsi="Tahoma" w:cs="Tahoma"/>
          <w:sz w:val="24"/>
          <w:szCs w:val="24"/>
        </w:rPr>
        <w:t xml:space="preserve">may be disqualified under this solicitation due to severe performance issues under one or more prior or active </w:t>
      </w:r>
      <w:r w:rsidR="00115A5A">
        <w:rPr>
          <w:rFonts w:ascii="Tahoma" w:hAnsi="Tahoma" w:cs="Tahoma"/>
          <w:sz w:val="24"/>
          <w:szCs w:val="24"/>
        </w:rPr>
        <w:t>CEC</w:t>
      </w:r>
      <w:r w:rsidR="00C31B4A" w:rsidRPr="00075A66">
        <w:rPr>
          <w:rFonts w:ascii="Tahoma" w:hAnsi="Tahoma" w:cs="Tahoma"/>
          <w:sz w:val="24"/>
          <w:szCs w:val="24"/>
        </w:rPr>
        <w:t xml:space="preserve"> agreement(s) </w:t>
      </w:r>
      <w:r w:rsidR="00C31B4A" w:rsidRPr="00075A66">
        <w:rPr>
          <w:rFonts w:ascii="Tahoma" w:hAnsi="Tahoma" w:cs="Tahoma"/>
          <w:sz w:val="24"/>
          <w:szCs w:val="24"/>
        </w:rPr>
        <w:lastRenderedPageBreak/>
        <w:t xml:space="preserve">within the last 10 years. </w:t>
      </w:r>
      <w:r w:rsidRPr="00075A66">
        <w:rPr>
          <w:rFonts w:ascii="Tahoma" w:hAnsi="Tahoma" w:cs="Tahoma"/>
          <w:sz w:val="24"/>
          <w:szCs w:val="24"/>
        </w:rPr>
        <w:t xml:space="preserve">An </w:t>
      </w:r>
      <w:r w:rsidR="00115A5A">
        <w:rPr>
          <w:rFonts w:ascii="Tahoma" w:hAnsi="Tahoma" w:cs="Tahoma"/>
          <w:sz w:val="24"/>
          <w:szCs w:val="24"/>
        </w:rPr>
        <w:t>A</w:t>
      </w:r>
      <w:r w:rsidRPr="00075A66">
        <w:rPr>
          <w:rFonts w:ascii="Tahoma" w:hAnsi="Tahoma" w:cs="Tahoma"/>
          <w:sz w:val="24"/>
          <w:szCs w:val="24"/>
        </w:rPr>
        <w:t xml:space="preserve">pplicant is defined as at least one of the following: the business, principal investigator, or lead individual acting on behalf of themselves—received funds from the </w:t>
      </w:r>
      <w:r w:rsidR="00115A5A">
        <w:rPr>
          <w:rFonts w:ascii="Tahoma" w:hAnsi="Tahoma" w:cs="Tahoma"/>
          <w:sz w:val="24"/>
          <w:szCs w:val="24"/>
        </w:rPr>
        <w:t>CEC</w:t>
      </w:r>
      <w:r w:rsidRPr="00075A66">
        <w:rPr>
          <w:rFonts w:ascii="Tahoma" w:hAnsi="Tahoma" w:cs="Tahoma"/>
          <w:sz w:val="24"/>
          <w:szCs w:val="24"/>
        </w:rPr>
        <w:t xml:space="preserve"> (e.g., contract, grant, or loan) and entered into an agreement(s) with the </w:t>
      </w:r>
      <w:r w:rsidR="00115A5A">
        <w:rPr>
          <w:rFonts w:ascii="Tahoma" w:hAnsi="Tahoma" w:cs="Tahoma"/>
          <w:sz w:val="24"/>
          <w:szCs w:val="24"/>
        </w:rPr>
        <w:t>CEC</w:t>
      </w:r>
      <w:r w:rsidRPr="00075A66">
        <w:rPr>
          <w:rFonts w:ascii="Tahoma" w:hAnsi="Tahoma" w:cs="Tahoma"/>
          <w:sz w:val="24"/>
          <w:szCs w:val="24"/>
        </w:rPr>
        <w:t>.</w:t>
      </w:r>
      <w:r w:rsidR="00E174A0" w:rsidRPr="00855877">
        <w:rPr>
          <w:rFonts w:ascii="Tahoma" w:hAnsi="Tahoma" w:cs="Tahoma"/>
          <w:sz w:val="24"/>
          <w:szCs w:val="24"/>
        </w:rPr>
        <w:t xml:space="preserve"> </w:t>
      </w:r>
      <w:r w:rsidR="00E174A0" w:rsidRPr="00075A66">
        <w:rPr>
          <w:rFonts w:ascii="Tahoma" w:hAnsi="Tahoma" w:cs="Tahoma"/>
          <w:sz w:val="24"/>
          <w:szCs w:val="24"/>
        </w:rPr>
        <w:t xml:space="preserve">Any </w:t>
      </w:r>
      <w:r w:rsidR="00115A5A">
        <w:rPr>
          <w:rFonts w:ascii="Tahoma" w:hAnsi="Tahoma" w:cs="Tahoma"/>
          <w:sz w:val="24"/>
          <w:szCs w:val="24"/>
        </w:rPr>
        <w:t>A</w:t>
      </w:r>
      <w:r w:rsidR="00E174A0" w:rsidRPr="00075A66">
        <w:rPr>
          <w:rFonts w:ascii="Tahoma" w:hAnsi="Tahoma" w:cs="Tahoma"/>
          <w:sz w:val="24"/>
          <w:szCs w:val="24"/>
        </w:rPr>
        <w:t>pplicant that does not have an active or prior agreement equates to no severe performance issues and therefore would pass this screening criteria.</w:t>
      </w:r>
    </w:p>
    <w:p w14:paraId="46319058" w14:textId="77777777" w:rsidR="00BB270A" w:rsidRPr="00075A66" w:rsidRDefault="00BB270A" w:rsidP="0082191D">
      <w:pPr>
        <w:spacing w:after="0"/>
        <w:ind w:left="1440"/>
        <w:textAlignment w:val="baseline"/>
        <w:rPr>
          <w:rFonts w:ascii="Tahoma" w:hAnsi="Tahoma" w:cs="Tahoma"/>
          <w:sz w:val="24"/>
          <w:szCs w:val="24"/>
        </w:rPr>
      </w:pPr>
    </w:p>
    <w:p w14:paraId="767B511D" w14:textId="77777777" w:rsidR="0082191D" w:rsidRPr="00075A66" w:rsidRDefault="00C31B4A" w:rsidP="0082191D">
      <w:pPr>
        <w:spacing w:after="0"/>
        <w:ind w:left="1440"/>
        <w:textAlignment w:val="baseline"/>
        <w:rPr>
          <w:rFonts w:ascii="Tahoma" w:hAnsi="Tahoma" w:cs="Tahoma"/>
          <w:sz w:val="24"/>
          <w:szCs w:val="24"/>
        </w:rPr>
      </w:pPr>
      <w:r w:rsidRPr="00075A66">
        <w:rPr>
          <w:rFonts w:ascii="Tahoma" w:hAnsi="Tahoma" w:cs="Tahoma"/>
          <w:sz w:val="24"/>
          <w:szCs w:val="24"/>
        </w:rPr>
        <w:t>S</w:t>
      </w:r>
      <w:r w:rsidR="0082191D" w:rsidRPr="00075A66">
        <w:rPr>
          <w:rFonts w:ascii="Tahoma" w:hAnsi="Tahoma" w:cs="Tahoma"/>
          <w:sz w:val="24"/>
          <w:szCs w:val="24"/>
        </w:rPr>
        <w:t>evere performance issues</w:t>
      </w:r>
      <w:r w:rsidRPr="00075A66">
        <w:rPr>
          <w:rFonts w:ascii="Tahoma" w:hAnsi="Tahoma" w:cs="Tahoma"/>
          <w:b/>
          <w:bCs/>
          <w:sz w:val="24"/>
          <w:szCs w:val="24"/>
        </w:rPr>
        <w:t xml:space="preserve"> </w:t>
      </w:r>
      <w:r w:rsidRPr="00075A66">
        <w:rPr>
          <w:rFonts w:ascii="Tahoma" w:hAnsi="Tahoma" w:cs="Tahoma"/>
          <w:sz w:val="24"/>
          <w:szCs w:val="24"/>
        </w:rPr>
        <w:t xml:space="preserve">are </w:t>
      </w:r>
      <w:r w:rsidR="0082191D" w:rsidRPr="00075A66">
        <w:rPr>
          <w:rFonts w:ascii="Tahoma" w:hAnsi="Tahoma" w:cs="Tahoma"/>
          <w:sz w:val="24"/>
          <w:szCs w:val="24"/>
        </w:rPr>
        <w:t xml:space="preserve">characterized by significant negative outcomes </w:t>
      </w:r>
      <w:r w:rsidRPr="00075A66">
        <w:rPr>
          <w:rFonts w:ascii="Tahoma" w:hAnsi="Tahoma" w:cs="Tahoma"/>
          <w:sz w:val="24"/>
          <w:szCs w:val="24"/>
        </w:rPr>
        <w:t xml:space="preserve">under an agreement and may </w:t>
      </w:r>
      <w:r w:rsidR="0082191D" w:rsidRPr="00075A66">
        <w:rPr>
          <w:rFonts w:ascii="Tahoma" w:hAnsi="Tahoma" w:cs="Tahoma"/>
          <w:sz w:val="24"/>
          <w:szCs w:val="24"/>
        </w:rPr>
        <w:t>includ</w:t>
      </w:r>
      <w:r w:rsidRPr="00075A66">
        <w:rPr>
          <w:rFonts w:ascii="Tahoma" w:hAnsi="Tahoma" w:cs="Tahoma"/>
          <w:sz w:val="24"/>
          <w:szCs w:val="24"/>
        </w:rPr>
        <w:t>e</w:t>
      </w:r>
      <w:r w:rsidR="0082191D" w:rsidRPr="00075A66">
        <w:rPr>
          <w:rFonts w:ascii="Tahoma" w:hAnsi="Tahoma" w:cs="Tahoma"/>
          <w:sz w:val="24"/>
          <w:szCs w:val="24"/>
        </w:rPr>
        <w:t>:</w:t>
      </w:r>
      <w:bookmarkEnd w:id="73"/>
    </w:p>
    <w:p w14:paraId="73E3BADF" w14:textId="77777777" w:rsidR="00D87179" w:rsidRPr="00075A66" w:rsidRDefault="00D87179" w:rsidP="0082191D">
      <w:pPr>
        <w:spacing w:after="0"/>
        <w:ind w:left="1440"/>
        <w:textAlignment w:val="baseline"/>
        <w:rPr>
          <w:rFonts w:ascii="Tahoma" w:hAnsi="Tahoma" w:cs="Tahoma"/>
          <w:sz w:val="24"/>
          <w:szCs w:val="24"/>
        </w:rPr>
      </w:pPr>
    </w:p>
    <w:p w14:paraId="0284E83D" w14:textId="77777777" w:rsidR="00C31B4A" w:rsidRPr="00075A66" w:rsidRDefault="00C31B4A" w:rsidP="00D87179">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Agreement was terminated with cause</w:t>
      </w:r>
      <w:r w:rsidR="00D87179" w:rsidRPr="00075A66">
        <w:rPr>
          <w:rFonts w:ascii="Tahoma" w:hAnsi="Tahoma" w:cs="Tahoma"/>
          <w:iCs/>
          <w:sz w:val="24"/>
          <w:szCs w:val="24"/>
        </w:rPr>
        <w:t>.</w:t>
      </w:r>
    </w:p>
    <w:p w14:paraId="3FCE1CF0" w14:textId="77777777" w:rsidR="00D87179" w:rsidRPr="00075A66" w:rsidRDefault="00D87179" w:rsidP="00612B0A">
      <w:pPr>
        <w:pStyle w:val="ListParagraph"/>
        <w:spacing w:after="0"/>
        <w:ind w:left="2160"/>
        <w:jc w:val="both"/>
        <w:rPr>
          <w:rFonts w:ascii="Tahoma" w:hAnsi="Tahoma" w:cs="Tahoma"/>
          <w:iCs/>
          <w:sz w:val="24"/>
          <w:szCs w:val="24"/>
        </w:rPr>
      </w:pPr>
    </w:p>
    <w:p w14:paraId="6139068B" w14:textId="47AA72E4" w:rsidR="00C31B4A" w:rsidRPr="00075A66" w:rsidRDefault="00C31B4A" w:rsidP="00D87179">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 xml:space="preserve">CEC filed litigation against the </w:t>
      </w:r>
      <w:r w:rsidR="00115A5A">
        <w:rPr>
          <w:rFonts w:ascii="Tahoma" w:hAnsi="Tahoma" w:cs="Tahoma"/>
          <w:iCs/>
          <w:sz w:val="24"/>
          <w:szCs w:val="24"/>
        </w:rPr>
        <w:t>A</w:t>
      </w:r>
      <w:r w:rsidRPr="00075A66">
        <w:rPr>
          <w:rFonts w:ascii="Tahoma" w:hAnsi="Tahoma" w:cs="Tahoma"/>
          <w:iCs/>
          <w:sz w:val="24"/>
          <w:szCs w:val="24"/>
        </w:rPr>
        <w:t>pplicant.</w:t>
      </w:r>
    </w:p>
    <w:p w14:paraId="63BCEDCB" w14:textId="77777777" w:rsidR="00D87179" w:rsidRPr="00075A66" w:rsidRDefault="00D87179" w:rsidP="00612B0A">
      <w:pPr>
        <w:pStyle w:val="ListParagraph"/>
        <w:spacing w:after="0"/>
        <w:ind w:left="2160"/>
        <w:jc w:val="both"/>
        <w:rPr>
          <w:rFonts w:ascii="Tahoma" w:hAnsi="Tahoma" w:cs="Tahoma"/>
          <w:iCs/>
          <w:sz w:val="24"/>
          <w:szCs w:val="24"/>
        </w:rPr>
      </w:pPr>
    </w:p>
    <w:p w14:paraId="61FB62C8" w14:textId="59FBCE9A" w:rsidR="00C31B4A" w:rsidRPr="00075A66" w:rsidRDefault="00C31B4A" w:rsidP="00612B0A">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 xml:space="preserve">Severe audit findings </w:t>
      </w:r>
      <w:r w:rsidR="00D87179" w:rsidRPr="00075A66">
        <w:rPr>
          <w:rFonts w:ascii="Tahoma" w:hAnsi="Tahoma" w:cs="Tahoma"/>
          <w:iCs/>
          <w:sz w:val="24"/>
          <w:szCs w:val="24"/>
        </w:rPr>
        <w:t>are</w:t>
      </w:r>
      <w:r w:rsidRPr="00075A66">
        <w:rPr>
          <w:rFonts w:ascii="Tahoma" w:hAnsi="Tahoma" w:cs="Tahoma"/>
          <w:iCs/>
          <w:sz w:val="24"/>
          <w:szCs w:val="24"/>
        </w:rPr>
        <w:t xml:space="preserve"> not resolved to CEC’s satisfaction</w:t>
      </w:r>
      <w:r w:rsidR="002A4EE6" w:rsidRPr="00075A66">
        <w:rPr>
          <w:rFonts w:ascii="Tahoma" w:hAnsi="Tahoma" w:cs="Tahoma"/>
          <w:iCs/>
          <w:sz w:val="24"/>
          <w:szCs w:val="24"/>
        </w:rPr>
        <w:t>.</w:t>
      </w:r>
      <w:r w:rsidR="00D87179" w:rsidRPr="00075A66">
        <w:rPr>
          <w:rFonts w:ascii="Tahoma" w:hAnsi="Tahoma" w:cs="Tahoma"/>
          <w:iCs/>
          <w:sz w:val="24"/>
          <w:szCs w:val="24"/>
        </w:rPr>
        <w:t xml:space="preserve"> Severe audit findings may include</w:t>
      </w:r>
      <w:r w:rsidRPr="00075A66">
        <w:rPr>
          <w:rFonts w:ascii="Tahoma" w:hAnsi="Tahoma" w:cs="Tahoma"/>
          <w:iCs/>
          <w:sz w:val="24"/>
          <w:szCs w:val="24"/>
        </w:rPr>
        <w:t xml:space="preserve"> but</w:t>
      </w:r>
      <w:r w:rsidR="00115A5A">
        <w:rPr>
          <w:rFonts w:ascii="Tahoma" w:hAnsi="Tahoma" w:cs="Tahoma"/>
          <w:iCs/>
          <w:sz w:val="24"/>
          <w:szCs w:val="24"/>
        </w:rPr>
        <w:t xml:space="preserve"> are</w:t>
      </w:r>
      <w:r w:rsidRPr="00075A66">
        <w:rPr>
          <w:rFonts w:ascii="Tahoma" w:hAnsi="Tahoma" w:cs="Tahoma"/>
          <w:iCs/>
          <w:sz w:val="24"/>
          <w:szCs w:val="24"/>
        </w:rPr>
        <w:t xml:space="preserve"> not limited </w:t>
      </w:r>
      <w:proofErr w:type="gramStart"/>
      <w:r w:rsidRPr="00075A66">
        <w:rPr>
          <w:rFonts w:ascii="Tahoma" w:hAnsi="Tahoma" w:cs="Tahoma"/>
          <w:iCs/>
          <w:sz w:val="24"/>
          <w:szCs w:val="24"/>
        </w:rPr>
        <w:t>to:</w:t>
      </w:r>
      <w:proofErr w:type="gramEnd"/>
      <w:r w:rsidRPr="00075A66">
        <w:rPr>
          <w:rFonts w:ascii="Tahoma" w:hAnsi="Tahoma" w:cs="Tahoma"/>
          <w:iCs/>
          <w:sz w:val="24"/>
          <w:szCs w:val="24"/>
        </w:rPr>
        <w:t xml:space="preserve"> incomplete </w:t>
      </w:r>
      <w:r w:rsidR="002A4EE6" w:rsidRPr="00075A66">
        <w:rPr>
          <w:rFonts w:ascii="Tahoma" w:hAnsi="Tahoma" w:cs="Tahoma"/>
          <w:iCs/>
          <w:sz w:val="24"/>
          <w:szCs w:val="24"/>
        </w:rPr>
        <w:t xml:space="preserve">or unsatisfactory </w:t>
      </w:r>
      <w:r w:rsidRPr="00075A66">
        <w:rPr>
          <w:rFonts w:ascii="Tahoma" w:hAnsi="Tahoma" w:cs="Tahoma"/>
          <w:iCs/>
          <w:sz w:val="24"/>
          <w:szCs w:val="24"/>
        </w:rPr>
        <w:t>deliverable</w:t>
      </w:r>
      <w:r w:rsidR="002A4EE6" w:rsidRPr="00075A66">
        <w:rPr>
          <w:rFonts w:ascii="Tahoma" w:hAnsi="Tahoma" w:cs="Tahoma"/>
          <w:iCs/>
          <w:sz w:val="24"/>
          <w:szCs w:val="24"/>
        </w:rPr>
        <w:t>s</w:t>
      </w:r>
      <w:r w:rsidRPr="00075A66">
        <w:rPr>
          <w:rFonts w:ascii="Tahoma" w:hAnsi="Tahoma" w:cs="Tahoma"/>
          <w:iCs/>
          <w:sz w:val="24"/>
          <w:szCs w:val="24"/>
        </w:rPr>
        <w:t>; grant funds used inappropriately (i.e.</w:t>
      </w:r>
      <w:r w:rsidR="00D87179" w:rsidRPr="00075A66">
        <w:rPr>
          <w:rFonts w:ascii="Tahoma" w:hAnsi="Tahoma" w:cs="Tahoma"/>
          <w:iCs/>
          <w:sz w:val="24"/>
          <w:szCs w:val="24"/>
        </w:rPr>
        <w:t>,</w:t>
      </w:r>
      <w:r w:rsidRPr="00075A66">
        <w:rPr>
          <w:rFonts w:ascii="Tahoma" w:hAnsi="Tahoma" w:cs="Tahoma"/>
          <w:iCs/>
          <w:sz w:val="24"/>
          <w:szCs w:val="24"/>
        </w:rPr>
        <w:t xml:space="preserve"> other than as represented); </w:t>
      </w:r>
      <w:r w:rsidR="00D87179" w:rsidRPr="00075A66">
        <w:rPr>
          <w:rFonts w:ascii="Tahoma" w:hAnsi="Tahoma" w:cs="Tahoma"/>
          <w:iCs/>
          <w:sz w:val="24"/>
          <w:szCs w:val="24"/>
        </w:rPr>
        <w:t xml:space="preserve">or </w:t>
      </w:r>
      <w:r w:rsidRPr="00075A66">
        <w:rPr>
          <w:rFonts w:ascii="Tahoma" w:hAnsi="Tahoma" w:cs="Tahoma"/>
          <w:iCs/>
          <w:sz w:val="24"/>
          <w:szCs w:val="24"/>
        </w:rPr>
        <w:t>questioned costs.</w:t>
      </w:r>
    </w:p>
    <w:p w14:paraId="04096AED" w14:textId="77777777" w:rsidR="00D87179" w:rsidRPr="00075A66" w:rsidRDefault="00D87179" w:rsidP="00612B0A">
      <w:pPr>
        <w:pStyle w:val="ListParagraph"/>
        <w:spacing w:after="0"/>
        <w:ind w:left="2160"/>
        <w:jc w:val="both"/>
        <w:rPr>
          <w:rFonts w:ascii="Tahoma" w:hAnsi="Tahoma" w:cs="Tahoma"/>
          <w:iCs/>
          <w:sz w:val="24"/>
          <w:szCs w:val="24"/>
        </w:rPr>
      </w:pPr>
    </w:p>
    <w:p w14:paraId="7857B885" w14:textId="71066AEB" w:rsidR="00C31B4A" w:rsidRPr="00075A66" w:rsidRDefault="002A4EE6" w:rsidP="00612B0A">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 xml:space="preserve">Project objectives </w:t>
      </w:r>
      <w:r w:rsidR="00D271EB" w:rsidRPr="00075A66">
        <w:rPr>
          <w:rFonts w:ascii="Tahoma" w:hAnsi="Tahoma" w:cs="Tahoma"/>
          <w:iCs/>
          <w:sz w:val="24"/>
          <w:szCs w:val="24"/>
        </w:rPr>
        <w:t>were not</w:t>
      </w:r>
      <w:r w:rsidRPr="00075A66">
        <w:rPr>
          <w:rFonts w:ascii="Tahoma" w:hAnsi="Tahoma" w:cs="Tahoma"/>
          <w:iCs/>
          <w:sz w:val="24"/>
          <w:szCs w:val="24"/>
        </w:rPr>
        <w:t xml:space="preserve"> met </w:t>
      </w:r>
      <w:r w:rsidR="00D271EB" w:rsidRPr="00075A66">
        <w:rPr>
          <w:rFonts w:ascii="Tahoma" w:hAnsi="Tahoma" w:cs="Tahoma"/>
          <w:iCs/>
          <w:sz w:val="24"/>
          <w:szCs w:val="24"/>
        </w:rPr>
        <w:t xml:space="preserve">and </w:t>
      </w:r>
      <w:r w:rsidRPr="00075A66">
        <w:rPr>
          <w:rFonts w:ascii="Tahoma" w:hAnsi="Tahoma" w:cs="Tahoma"/>
          <w:iCs/>
          <w:sz w:val="24"/>
          <w:szCs w:val="24"/>
        </w:rPr>
        <w:t xml:space="preserve">were caused by factors </w:t>
      </w:r>
      <w:r w:rsidR="00D271EB" w:rsidRPr="00075A66">
        <w:rPr>
          <w:rFonts w:ascii="Tahoma" w:hAnsi="Tahoma" w:cs="Tahoma"/>
          <w:iCs/>
          <w:sz w:val="24"/>
          <w:szCs w:val="24"/>
        </w:rPr>
        <w:t xml:space="preserve">that are, or should have been, </w:t>
      </w:r>
      <w:r w:rsidRPr="00075A66">
        <w:rPr>
          <w:rFonts w:ascii="Tahoma" w:hAnsi="Tahoma" w:cs="Tahoma"/>
          <w:iCs/>
          <w:sz w:val="24"/>
          <w:szCs w:val="24"/>
        </w:rPr>
        <w:t xml:space="preserve">within the </w:t>
      </w:r>
      <w:r w:rsidR="0004583A">
        <w:rPr>
          <w:rFonts w:ascii="Tahoma" w:hAnsi="Tahoma" w:cs="Tahoma"/>
          <w:iCs/>
          <w:sz w:val="24"/>
          <w:szCs w:val="24"/>
        </w:rPr>
        <w:t>Applicant’s</w:t>
      </w:r>
      <w:r w:rsidR="0004583A" w:rsidRPr="00075A66">
        <w:rPr>
          <w:rFonts w:ascii="Tahoma" w:hAnsi="Tahoma" w:cs="Tahoma"/>
          <w:iCs/>
          <w:sz w:val="24"/>
          <w:szCs w:val="24"/>
        </w:rPr>
        <w:t xml:space="preserve"> </w:t>
      </w:r>
      <w:r w:rsidRPr="00075A66">
        <w:rPr>
          <w:rFonts w:ascii="Tahoma" w:hAnsi="Tahoma" w:cs="Tahoma"/>
          <w:iCs/>
          <w:sz w:val="24"/>
          <w:szCs w:val="24"/>
        </w:rPr>
        <w:t>control.</w:t>
      </w:r>
    </w:p>
    <w:p w14:paraId="584ECFE2" w14:textId="77777777" w:rsidR="00D87179" w:rsidRPr="00075A66" w:rsidRDefault="00D87179" w:rsidP="00612B0A">
      <w:pPr>
        <w:pStyle w:val="ListParagraph"/>
        <w:spacing w:after="0"/>
        <w:ind w:left="2160"/>
        <w:jc w:val="both"/>
        <w:rPr>
          <w:rFonts w:ascii="Tahoma" w:hAnsi="Tahoma" w:cs="Tahoma"/>
          <w:iCs/>
          <w:sz w:val="24"/>
          <w:szCs w:val="24"/>
        </w:rPr>
      </w:pPr>
    </w:p>
    <w:p w14:paraId="6289FDD2" w14:textId="326A019B" w:rsidR="00C31B4A" w:rsidRPr="00075A66" w:rsidRDefault="003F1550" w:rsidP="00612B0A">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04583A">
        <w:rPr>
          <w:rFonts w:ascii="Tahoma" w:hAnsi="Tahoma" w:cs="Tahoma"/>
          <w:iCs/>
          <w:sz w:val="24"/>
          <w:szCs w:val="24"/>
        </w:rPr>
        <w:t>Applicant’s</w:t>
      </w:r>
      <w:r w:rsidR="0004583A" w:rsidRPr="00075A66">
        <w:rPr>
          <w:rFonts w:ascii="Tahoma" w:hAnsi="Tahoma" w:cs="Tahoma"/>
          <w:iCs/>
          <w:sz w:val="24"/>
          <w:szCs w:val="24"/>
        </w:rPr>
        <w:t xml:space="preserve"> </w:t>
      </w:r>
      <w:r w:rsidRPr="00075A66">
        <w:rPr>
          <w:rFonts w:ascii="Tahoma" w:hAnsi="Tahoma" w:cs="Tahoma"/>
          <w:iCs/>
          <w:sz w:val="24"/>
          <w:szCs w:val="24"/>
        </w:rPr>
        <w:t>control may be considered significant</w:t>
      </w:r>
      <w:r w:rsidR="00C31B4A" w:rsidRPr="00075A66">
        <w:rPr>
          <w:rFonts w:ascii="Tahoma" w:hAnsi="Tahoma" w:cs="Tahoma"/>
          <w:iCs/>
          <w:sz w:val="24"/>
          <w:szCs w:val="24"/>
        </w:rPr>
        <w:t xml:space="preserve">. </w:t>
      </w:r>
    </w:p>
    <w:p w14:paraId="62DB50A1" w14:textId="77777777" w:rsidR="00D87179" w:rsidRPr="00075A66" w:rsidRDefault="00D87179" w:rsidP="00612B0A">
      <w:pPr>
        <w:pStyle w:val="ListParagraph"/>
        <w:spacing w:after="0"/>
        <w:ind w:left="2160"/>
        <w:jc w:val="both"/>
        <w:rPr>
          <w:rFonts w:ascii="Tahoma" w:hAnsi="Tahoma" w:cs="Tahoma"/>
          <w:iCs/>
          <w:sz w:val="24"/>
          <w:szCs w:val="24"/>
        </w:rPr>
      </w:pPr>
    </w:p>
    <w:p w14:paraId="12B12D8C" w14:textId="649164DA" w:rsidR="00C31B4A" w:rsidRPr="00075A66" w:rsidRDefault="00D271EB" w:rsidP="00612B0A">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 xml:space="preserve">Deliverables were not submitted to the CEC or were of poor quality. For example, </w:t>
      </w:r>
      <w:r w:rsidR="00112448">
        <w:rPr>
          <w:rFonts w:ascii="Tahoma" w:hAnsi="Tahoma" w:cs="Tahoma"/>
          <w:iCs/>
          <w:sz w:val="24"/>
          <w:szCs w:val="24"/>
        </w:rPr>
        <w:t>Applicant</w:t>
      </w:r>
      <w:r w:rsidR="00112448" w:rsidRPr="00075A66">
        <w:rPr>
          <w:rFonts w:ascii="Tahoma" w:hAnsi="Tahoma" w:cs="Tahoma"/>
          <w:iCs/>
          <w:sz w:val="24"/>
          <w:szCs w:val="24"/>
        </w:rPr>
        <w:t xml:space="preserve"> </w:t>
      </w:r>
      <w:r w:rsidR="00C31B4A" w:rsidRPr="00075A66">
        <w:rPr>
          <w:rFonts w:ascii="Tahoma" w:hAnsi="Tahoma" w:cs="Tahoma"/>
          <w:iCs/>
          <w:sz w:val="24"/>
          <w:szCs w:val="24"/>
        </w:rPr>
        <w:t>deliver</w:t>
      </w:r>
      <w:r w:rsidR="00112448">
        <w:rPr>
          <w:rFonts w:ascii="Tahoma" w:hAnsi="Tahoma" w:cs="Tahoma"/>
          <w:iCs/>
          <w:sz w:val="24"/>
          <w:szCs w:val="24"/>
        </w:rPr>
        <w:t>ed</w:t>
      </w:r>
      <w:r w:rsidR="00C31B4A" w:rsidRPr="00075A66">
        <w:rPr>
          <w:rFonts w:ascii="Tahoma" w:hAnsi="Tahoma" w:cs="Tahoma"/>
          <w:iCs/>
          <w:sz w:val="24"/>
          <w:szCs w:val="24"/>
        </w:rPr>
        <w:t xml:space="preserve"> poorly written reports that require</w:t>
      </w:r>
      <w:r w:rsidRPr="00075A66">
        <w:rPr>
          <w:rFonts w:ascii="Tahoma" w:hAnsi="Tahoma" w:cs="Tahoma"/>
          <w:iCs/>
          <w:sz w:val="24"/>
          <w:szCs w:val="24"/>
        </w:rPr>
        <w:t>d</w:t>
      </w:r>
      <w:r w:rsidR="00C31B4A" w:rsidRPr="00075A66">
        <w:rPr>
          <w:rFonts w:ascii="Tahoma" w:hAnsi="Tahoma" w:cs="Tahoma"/>
          <w:iCs/>
          <w:sz w:val="24"/>
          <w:szCs w:val="24"/>
        </w:rPr>
        <w:t xml:space="preserve"> significant rework by staff</w:t>
      </w:r>
      <w:r w:rsidRPr="00075A66">
        <w:rPr>
          <w:rFonts w:ascii="Tahoma" w:hAnsi="Tahoma" w:cs="Tahoma"/>
          <w:iCs/>
          <w:sz w:val="24"/>
          <w:szCs w:val="24"/>
        </w:rPr>
        <w:t xml:space="preserve"> prior to </w:t>
      </w:r>
      <w:r w:rsidR="00725C16" w:rsidRPr="00075A66">
        <w:rPr>
          <w:rFonts w:ascii="Tahoma" w:hAnsi="Tahoma" w:cs="Tahoma"/>
          <w:iCs/>
          <w:sz w:val="24"/>
          <w:szCs w:val="24"/>
        </w:rPr>
        <w:t xml:space="preserve">acceptance or </w:t>
      </w:r>
      <w:r w:rsidRPr="00075A66">
        <w:rPr>
          <w:rFonts w:ascii="Tahoma" w:hAnsi="Tahoma" w:cs="Tahoma"/>
          <w:iCs/>
          <w:sz w:val="24"/>
          <w:szCs w:val="24"/>
        </w:rPr>
        <w:t>publication</w:t>
      </w:r>
      <w:r w:rsidR="00C31B4A" w:rsidRPr="00075A66">
        <w:rPr>
          <w:rFonts w:ascii="Tahoma" w:hAnsi="Tahoma" w:cs="Tahoma"/>
          <w:iCs/>
          <w:sz w:val="24"/>
          <w:szCs w:val="24"/>
        </w:rPr>
        <w:t xml:space="preserve">. </w:t>
      </w:r>
    </w:p>
    <w:p w14:paraId="322D0D68" w14:textId="77777777" w:rsidR="00D87179" w:rsidRPr="00075A66" w:rsidRDefault="00D87179" w:rsidP="00612B0A">
      <w:pPr>
        <w:pStyle w:val="ListParagraph"/>
        <w:spacing w:after="0"/>
        <w:ind w:left="2160"/>
        <w:jc w:val="both"/>
        <w:rPr>
          <w:rFonts w:ascii="Tahoma" w:hAnsi="Tahoma" w:cs="Tahoma"/>
          <w:iCs/>
          <w:sz w:val="24"/>
          <w:szCs w:val="24"/>
        </w:rPr>
      </w:pPr>
    </w:p>
    <w:p w14:paraId="05681571" w14:textId="28283F39" w:rsidR="00C31B4A" w:rsidRPr="00075A66" w:rsidRDefault="00C31B4A" w:rsidP="00612B0A">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 xml:space="preserve">Demonstrated </w:t>
      </w:r>
      <w:r w:rsidR="00D87179" w:rsidRPr="00075A66">
        <w:rPr>
          <w:rFonts w:ascii="Tahoma" w:hAnsi="Tahoma" w:cs="Tahoma"/>
          <w:iCs/>
          <w:sz w:val="24"/>
          <w:szCs w:val="24"/>
        </w:rPr>
        <w:t xml:space="preserve">and documented </w:t>
      </w:r>
      <w:r w:rsidRPr="00075A66">
        <w:rPr>
          <w:rFonts w:ascii="Tahoma" w:hAnsi="Tahoma" w:cs="Tahoma"/>
          <w:iCs/>
          <w:sz w:val="24"/>
          <w:szCs w:val="24"/>
        </w:rPr>
        <w:t>poor</w:t>
      </w:r>
      <w:r w:rsidR="00D271EB" w:rsidRPr="00075A66">
        <w:rPr>
          <w:rFonts w:ascii="Tahoma" w:hAnsi="Tahoma" w:cs="Tahoma"/>
          <w:iCs/>
          <w:sz w:val="24"/>
          <w:szCs w:val="24"/>
        </w:rPr>
        <w:t xml:space="preserve"> or delayed</w:t>
      </w:r>
      <w:r w:rsidRPr="00075A66">
        <w:rPr>
          <w:rFonts w:ascii="Tahoma" w:hAnsi="Tahoma" w:cs="Tahoma"/>
          <w:iCs/>
          <w:sz w:val="24"/>
          <w:szCs w:val="24"/>
        </w:rPr>
        <w:t xml:space="preserve"> communication</w:t>
      </w:r>
      <w:r w:rsidR="00D87179" w:rsidRPr="00075A66">
        <w:rPr>
          <w:rFonts w:ascii="Tahoma" w:hAnsi="Tahoma" w:cs="Tahoma"/>
          <w:iCs/>
          <w:sz w:val="24"/>
          <w:szCs w:val="24"/>
        </w:rPr>
        <w:t xml:space="preserve"> when significant issues or setbacks were experienced</w:t>
      </w:r>
      <w:r w:rsidR="00D271EB" w:rsidRPr="00075A66">
        <w:rPr>
          <w:rFonts w:ascii="Tahoma" w:hAnsi="Tahoma" w:cs="Tahoma"/>
          <w:iCs/>
          <w:sz w:val="24"/>
          <w:szCs w:val="24"/>
        </w:rPr>
        <w:t xml:space="preserve"> that materially and negatively impacted the project.</w:t>
      </w:r>
      <w:r w:rsidR="0057154E">
        <w:rPr>
          <w:rFonts w:ascii="Tahoma" w:hAnsi="Tahoma" w:cs="Tahoma"/>
          <w:iCs/>
          <w:sz w:val="24"/>
          <w:szCs w:val="24"/>
        </w:rPr>
        <w:t xml:space="preserve"> </w:t>
      </w:r>
      <w:r w:rsidR="00D271EB" w:rsidRPr="00075A66">
        <w:rPr>
          <w:rFonts w:ascii="Tahoma" w:hAnsi="Tahoma" w:cs="Tahoma"/>
          <w:iCs/>
          <w:sz w:val="24"/>
          <w:szCs w:val="24"/>
        </w:rPr>
        <w:t xml:space="preserve">For example, delays in informing the CEC when the </w:t>
      </w:r>
      <w:r w:rsidR="0057154E">
        <w:rPr>
          <w:rFonts w:ascii="Tahoma" w:hAnsi="Tahoma" w:cs="Tahoma"/>
          <w:iCs/>
          <w:sz w:val="24"/>
          <w:szCs w:val="24"/>
        </w:rPr>
        <w:t>Applicant</w:t>
      </w:r>
      <w:r w:rsidR="0057154E" w:rsidRPr="00075A66">
        <w:rPr>
          <w:rFonts w:ascii="Tahoma" w:hAnsi="Tahoma" w:cs="Tahoma"/>
          <w:iCs/>
          <w:sz w:val="24"/>
          <w:szCs w:val="24"/>
        </w:rPr>
        <w:t xml:space="preserve"> </w:t>
      </w:r>
      <w:r w:rsidR="00D271EB" w:rsidRPr="00075A66">
        <w:rPr>
          <w:rFonts w:ascii="Tahoma" w:hAnsi="Tahoma" w:cs="Tahoma"/>
          <w:iCs/>
          <w:sz w:val="24"/>
          <w:szCs w:val="24"/>
        </w:rPr>
        <w:t xml:space="preserve">experiences loss of </w:t>
      </w:r>
      <w:r w:rsidR="00725C16" w:rsidRPr="00075A66">
        <w:rPr>
          <w:rFonts w:ascii="Tahoma" w:hAnsi="Tahoma" w:cs="Tahoma"/>
          <w:iCs/>
          <w:sz w:val="24"/>
          <w:szCs w:val="24"/>
        </w:rPr>
        <w:t xml:space="preserve">a </w:t>
      </w:r>
      <w:r w:rsidR="00D271EB" w:rsidRPr="00075A66">
        <w:rPr>
          <w:rFonts w:ascii="Tahoma" w:hAnsi="Tahoma" w:cs="Tahoma"/>
          <w:iCs/>
          <w:sz w:val="24"/>
          <w:szCs w:val="24"/>
        </w:rPr>
        <w:t>key project partner or site control may be considered significant.</w:t>
      </w:r>
    </w:p>
    <w:p w14:paraId="050B4E8B" w14:textId="77777777" w:rsidR="00C31B4A" w:rsidRPr="00075A66" w:rsidRDefault="00C31B4A" w:rsidP="0082191D">
      <w:pPr>
        <w:spacing w:after="0"/>
        <w:ind w:left="1440"/>
        <w:textAlignment w:val="baseline"/>
        <w:rPr>
          <w:rFonts w:ascii="Tahoma" w:hAnsi="Tahoma" w:cs="Tahoma"/>
          <w:sz w:val="24"/>
          <w:szCs w:val="24"/>
        </w:rPr>
      </w:pPr>
    </w:p>
    <w:p w14:paraId="1DD0F0B5" w14:textId="19DB7566" w:rsidR="00347954" w:rsidRPr="00075A66" w:rsidRDefault="00347954" w:rsidP="00D34B6A">
      <w:pPr>
        <w:numPr>
          <w:ilvl w:val="1"/>
          <w:numId w:val="55"/>
        </w:numPr>
        <w:spacing w:after="0"/>
        <w:ind w:hanging="720"/>
        <w:rPr>
          <w:rFonts w:ascii="Tahoma" w:hAnsi="Tahoma" w:cs="Tahoma"/>
          <w:b/>
          <w:sz w:val="24"/>
          <w:szCs w:val="24"/>
        </w:rPr>
      </w:pPr>
      <w:r w:rsidRPr="00075A66">
        <w:rPr>
          <w:rFonts w:ascii="Tahoma" w:hAnsi="Tahoma" w:cs="Tahoma"/>
          <w:b/>
          <w:sz w:val="24"/>
          <w:szCs w:val="24"/>
        </w:rPr>
        <w:t xml:space="preserve">Grounds to Reject an </w:t>
      </w:r>
      <w:proofErr w:type="gramStart"/>
      <w:r w:rsidR="001661BE" w:rsidRPr="00075A66">
        <w:rPr>
          <w:rFonts w:ascii="Tahoma" w:hAnsi="Tahoma" w:cs="Tahoma"/>
          <w:b/>
          <w:sz w:val="24"/>
          <w:szCs w:val="24"/>
        </w:rPr>
        <w:t>Application</w:t>
      </w:r>
      <w:proofErr w:type="gramEnd"/>
      <w:r w:rsidR="0057154E">
        <w:rPr>
          <w:rFonts w:ascii="Tahoma" w:hAnsi="Tahoma" w:cs="Tahoma"/>
          <w:b/>
          <w:sz w:val="24"/>
          <w:szCs w:val="24"/>
        </w:rPr>
        <w:t xml:space="preserve"> or Cancel an Award</w:t>
      </w:r>
    </w:p>
    <w:p w14:paraId="73AF0ACB" w14:textId="2B0E4048" w:rsidR="00347954" w:rsidRPr="00075A66" w:rsidRDefault="00347954" w:rsidP="003A0DDC">
      <w:pPr>
        <w:spacing w:after="0"/>
        <w:ind w:left="1440"/>
        <w:rPr>
          <w:rFonts w:ascii="Tahoma" w:hAnsi="Tahoma" w:cs="Tahoma"/>
          <w:sz w:val="24"/>
          <w:szCs w:val="24"/>
        </w:rPr>
      </w:pPr>
      <w:r w:rsidRPr="00075A66">
        <w:rPr>
          <w:rFonts w:ascii="Tahoma" w:hAnsi="Tahoma" w:cs="Tahoma"/>
          <w:sz w:val="24"/>
          <w:szCs w:val="24"/>
        </w:rPr>
        <w:t xml:space="preserve">In addition to the Screening Criteria identified </w:t>
      </w:r>
      <w:r w:rsidR="00F34B68" w:rsidRPr="00075A66">
        <w:rPr>
          <w:rFonts w:ascii="Tahoma" w:hAnsi="Tahoma" w:cs="Tahoma"/>
          <w:sz w:val="24"/>
          <w:szCs w:val="24"/>
        </w:rPr>
        <w:t>within this solicitation</w:t>
      </w:r>
      <w:r w:rsidRPr="00075A66">
        <w:rPr>
          <w:rFonts w:ascii="Tahoma" w:hAnsi="Tahoma" w:cs="Tahoma"/>
          <w:sz w:val="24"/>
          <w:szCs w:val="24"/>
        </w:rPr>
        <w:t xml:space="preserve">, </w:t>
      </w:r>
      <w:r w:rsidR="008E36A3" w:rsidRPr="00075A66">
        <w:rPr>
          <w:rFonts w:ascii="Tahoma" w:hAnsi="Tahoma" w:cs="Tahoma"/>
          <w:sz w:val="24"/>
          <w:szCs w:val="24"/>
        </w:rPr>
        <w:t xml:space="preserve">CEC </w:t>
      </w:r>
      <w:r w:rsidRPr="00075A66">
        <w:rPr>
          <w:rFonts w:ascii="Tahoma" w:hAnsi="Tahoma" w:cs="Tahoma"/>
          <w:sz w:val="24"/>
          <w:szCs w:val="24"/>
        </w:rPr>
        <w:t xml:space="preserve">reserves the right to reject an application and/or cancel an award </w:t>
      </w:r>
      <w:r w:rsidR="0057154E">
        <w:rPr>
          <w:rFonts w:ascii="Tahoma" w:hAnsi="Tahoma" w:cs="Tahoma"/>
          <w:sz w:val="24"/>
          <w:szCs w:val="24"/>
        </w:rPr>
        <w:t>for reasons including, but not limited to the following:</w:t>
      </w:r>
    </w:p>
    <w:p w14:paraId="1D3E130C" w14:textId="77777777" w:rsidR="007D60E9" w:rsidRPr="00075A66" w:rsidRDefault="007D60E9" w:rsidP="00E04486">
      <w:pPr>
        <w:spacing w:after="0"/>
        <w:rPr>
          <w:rFonts w:ascii="Tahoma" w:hAnsi="Tahoma" w:cs="Tahoma"/>
          <w:sz w:val="24"/>
          <w:szCs w:val="24"/>
        </w:rPr>
      </w:pPr>
    </w:p>
    <w:p w14:paraId="716D6C3A" w14:textId="5CC4C413" w:rsidR="00347954" w:rsidRPr="00075A66" w:rsidRDefault="001104BC" w:rsidP="00D34B6A">
      <w:pPr>
        <w:numPr>
          <w:ilvl w:val="0"/>
          <w:numId w:val="30"/>
        </w:numPr>
        <w:spacing w:after="0"/>
        <w:ind w:left="2160" w:hanging="720"/>
        <w:rPr>
          <w:rFonts w:ascii="Tahoma" w:hAnsi="Tahoma" w:cs="Tahoma"/>
          <w:sz w:val="24"/>
          <w:szCs w:val="24"/>
        </w:rPr>
      </w:pPr>
      <w:r w:rsidRPr="00075A66">
        <w:rPr>
          <w:rFonts w:ascii="Tahoma" w:hAnsi="Tahoma" w:cs="Tahoma"/>
          <w:sz w:val="24"/>
          <w:szCs w:val="24"/>
        </w:rPr>
        <w:t xml:space="preserve">The application </w:t>
      </w:r>
      <w:r w:rsidR="00347954" w:rsidRPr="00075A66">
        <w:rPr>
          <w:rFonts w:ascii="Tahoma" w:hAnsi="Tahoma" w:cs="Tahoma"/>
          <w:sz w:val="24"/>
          <w:szCs w:val="24"/>
        </w:rPr>
        <w:t xml:space="preserve">contains false or intentionally misleading statements or references which do not support an attribute or condition contended by the </w:t>
      </w:r>
      <w:r w:rsidR="0057154E">
        <w:rPr>
          <w:rFonts w:ascii="Tahoma" w:hAnsi="Tahoma" w:cs="Tahoma"/>
          <w:sz w:val="24"/>
          <w:szCs w:val="24"/>
        </w:rPr>
        <w:t>A</w:t>
      </w:r>
      <w:r w:rsidR="00403F6F" w:rsidRPr="00075A66">
        <w:rPr>
          <w:rFonts w:ascii="Tahoma" w:hAnsi="Tahoma" w:cs="Tahoma"/>
          <w:sz w:val="24"/>
          <w:szCs w:val="24"/>
        </w:rPr>
        <w:t>pplicant</w:t>
      </w:r>
      <w:r w:rsidR="00347954" w:rsidRPr="00075A66">
        <w:rPr>
          <w:rFonts w:ascii="Tahoma" w:hAnsi="Tahoma" w:cs="Tahoma"/>
          <w:sz w:val="24"/>
          <w:szCs w:val="24"/>
        </w:rPr>
        <w:t>.</w:t>
      </w:r>
    </w:p>
    <w:p w14:paraId="0DDDE81B" w14:textId="77777777" w:rsidR="007D60E9" w:rsidRPr="00075A66" w:rsidRDefault="007D60E9" w:rsidP="00E04486">
      <w:pPr>
        <w:spacing w:after="0"/>
        <w:ind w:left="2160" w:hanging="720"/>
        <w:rPr>
          <w:rFonts w:ascii="Tahoma" w:hAnsi="Tahoma" w:cs="Tahoma"/>
          <w:sz w:val="24"/>
          <w:szCs w:val="24"/>
        </w:rPr>
      </w:pPr>
    </w:p>
    <w:p w14:paraId="151E112E" w14:textId="77777777" w:rsidR="00347954" w:rsidRPr="00075A66" w:rsidRDefault="00347954" w:rsidP="00D34B6A">
      <w:pPr>
        <w:numPr>
          <w:ilvl w:val="0"/>
          <w:numId w:val="30"/>
        </w:numPr>
        <w:spacing w:after="0"/>
        <w:ind w:left="2160" w:hanging="720"/>
        <w:rPr>
          <w:rFonts w:ascii="Tahoma" w:hAnsi="Tahoma" w:cs="Tahoma"/>
          <w:sz w:val="24"/>
          <w:szCs w:val="24"/>
        </w:rPr>
      </w:pPr>
      <w:r w:rsidRPr="00075A66">
        <w:rPr>
          <w:rFonts w:ascii="Tahoma" w:hAnsi="Tahoma" w:cs="Tahoma"/>
          <w:sz w:val="24"/>
          <w:szCs w:val="24"/>
        </w:rPr>
        <w:lastRenderedPageBreak/>
        <w:t xml:space="preserve">The </w:t>
      </w:r>
      <w:r w:rsidR="00403F6F" w:rsidRPr="00075A66">
        <w:rPr>
          <w:rFonts w:ascii="Tahoma" w:hAnsi="Tahoma" w:cs="Tahoma"/>
          <w:sz w:val="24"/>
          <w:szCs w:val="24"/>
        </w:rPr>
        <w:t>application</w:t>
      </w:r>
      <w:r w:rsidRPr="00075A66">
        <w:rPr>
          <w:rFonts w:ascii="Tahoma" w:hAnsi="Tahoma" w:cs="Tahoma"/>
          <w:sz w:val="24"/>
          <w:szCs w:val="24"/>
        </w:rPr>
        <w:t xml:space="preserve"> is intended to </w:t>
      </w:r>
      <w:proofErr w:type="gramStart"/>
      <w:r w:rsidRPr="00075A66">
        <w:rPr>
          <w:rFonts w:ascii="Tahoma" w:hAnsi="Tahoma" w:cs="Tahoma"/>
          <w:sz w:val="24"/>
          <w:szCs w:val="24"/>
        </w:rPr>
        <w:t>erroneously and fallaciously mislead the State</w:t>
      </w:r>
      <w:proofErr w:type="gramEnd"/>
      <w:r w:rsidRPr="00075A66">
        <w:rPr>
          <w:rFonts w:ascii="Tahoma" w:hAnsi="Tahoma" w:cs="Tahoma"/>
          <w:sz w:val="24"/>
          <w:szCs w:val="24"/>
        </w:rPr>
        <w:t xml:space="preserve"> in its evaluation of the </w:t>
      </w:r>
      <w:r w:rsidR="00403F6F" w:rsidRPr="00075A66">
        <w:rPr>
          <w:rFonts w:ascii="Tahoma" w:hAnsi="Tahoma" w:cs="Tahoma"/>
          <w:sz w:val="24"/>
          <w:szCs w:val="24"/>
        </w:rPr>
        <w:t>application</w:t>
      </w:r>
      <w:r w:rsidRPr="00075A66">
        <w:rPr>
          <w:rFonts w:ascii="Tahoma" w:hAnsi="Tahoma" w:cs="Tahoma"/>
          <w:sz w:val="24"/>
          <w:szCs w:val="24"/>
        </w:rPr>
        <w:t xml:space="preserve"> and the attribute, condition, or capability is a requirement of this solicitation.</w:t>
      </w:r>
    </w:p>
    <w:p w14:paraId="3D85BC1F" w14:textId="77777777" w:rsidR="007D60E9" w:rsidRPr="00075A66" w:rsidRDefault="007D60E9" w:rsidP="00E04486">
      <w:pPr>
        <w:spacing w:after="0"/>
        <w:ind w:left="2160" w:hanging="720"/>
        <w:rPr>
          <w:rFonts w:ascii="Tahoma" w:hAnsi="Tahoma" w:cs="Tahoma"/>
          <w:sz w:val="24"/>
          <w:szCs w:val="24"/>
        </w:rPr>
      </w:pPr>
    </w:p>
    <w:p w14:paraId="4E8EC3C2" w14:textId="03A2F668" w:rsidR="00347954" w:rsidRPr="00075A66" w:rsidRDefault="001104BC" w:rsidP="00D34B6A">
      <w:pPr>
        <w:numPr>
          <w:ilvl w:val="0"/>
          <w:numId w:val="30"/>
        </w:numPr>
        <w:spacing w:after="0"/>
        <w:ind w:left="2160" w:hanging="720"/>
        <w:rPr>
          <w:rFonts w:ascii="Tahoma" w:hAnsi="Tahoma" w:cs="Tahoma"/>
          <w:sz w:val="24"/>
          <w:szCs w:val="24"/>
        </w:rPr>
      </w:pPr>
      <w:r w:rsidRPr="00075A66">
        <w:rPr>
          <w:rFonts w:ascii="Tahoma" w:hAnsi="Tahoma" w:cs="Tahoma"/>
          <w:sz w:val="24"/>
          <w:szCs w:val="24"/>
        </w:rPr>
        <w:t xml:space="preserve">The application </w:t>
      </w:r>
      <w:r w:rsidR="00347954" w:rsidRPr="00075A66">
        <w:rPr>
          <w:rFonts w:ascii="Tahoma" w:hAnsi="Tahoma" w:cs="Tahoma"/>
          <w:sz w:val="24"/>
          <w:szCs w:val="24"/>
        </w:rPr>
        <w:t xml:space="preserve">does not comply or contains caveats that conflict with the solicitation and the variation or deviation is </w:t>
      </w:r>
      <w:proofErr w:type="gramStart"/>
      <w:r w:rsidR="00347954" w:rsidRPr="00075A66">
        <w:rPr>
          <w:rFonts w:ascii="Tahoma" w:hAnsi="Tahoma" w:cs="Tahoma"/>
          <w:sz w:val="24"/>
          <w:szCs w:val="24"/>
        </w:rPr>
        <w:t>material</w:t>
      </w:r>
      <w:proofErr w:type="gramEnd"/>
      <w:r w:rsidR="00347954" w:rsidRPr="00075A66">
        <w:rPr>
          <w:rFonts w:ascii="Tahoma" w:hAnsi="Tahoma" w:cs="Tahoma"/>
          <w:sz w:val="24"/>
          <w:szCs w:val="24"/>
        </w:rPr>
        <w:t xml:space="preserve"> or it is otherwise non-responsive.</w:t>
      </w:r>
    </w:p>
    <w:p w14:paraId="55F8C2CA" w14:textId="77777777" w:rsidR="007D60E9" w:rsidRPr="00075A66" w:rsidRDefault="007D60E9" w:rsidP="00E04486">
      <w:pPr>
        <w:spacing w:after="0"/>
        <w:ind w:left="2160" w:hanging="720"/>
        <w:rPr>
          <w:rFonts w:ascii="Tahoma" w:hAnsi="Tahoma" w:cs="Tahoma"/>
          <w:szCs w:val="22"/>
        </w:rPr>
      </w:pPr>
    </w:p>
    <w:p w14:paraId="4355AD01" w14:textId="77777777" w:rsidR="009E79ED" w:rsidRPr="00075A66" w:rsidRDefault="009E79ED" w:rsidP="00D34B6A">
      <w:pPr>
        <w:numPr>
          <w:ilvl w:val="1"/>
          <w:numId w:val="55"/>
        </w:numPr>
        <w:spacing w:after="0"/>
        <w:ind w:hanging="720"/>
        <w:rPr>
          <w:rFonts w:ascii="Tahoma" w:hAnsi="Tahoma" w:cs="Tahoma"/>
          <w:b/>
          <w:sz w:val="24"/>
          <w:szCs w:val="22"/>
        </w:rPr>
      </w:pPr>
      <w:r w:rsidRPr="00075A66">
        <w:rPr>
          <w:rFonts w:ascii="Tahoma" w:hAnsi="Tahoma" w:cs="Tahoma"/>
          <w:b/>
          <w:sz w:val="24"/>
          <w:szCs w:val="22"/>
        </w:rPr>
        <w:t>Technical Evaluation</w:t>
      </w:r>
    </w:p>
    <w:p w14:paraId="48DACF3D" w14:textId="1DD39DAB" w:rsidR="009E79ED" w:rsidRPr="00075A66" w:rsidRDefault="001661BE" w:rsidP="003A0DDC">
      <w:pPr>
        <w:spacing w:after="0"/>
        <w:ind w:left="1440"/>
        <w:rPr>
          <w:rFonts w:ascii="Tahoma" w:hAnsi="Tahoma" w:cs="Tahoma"/>
          <w:sz w:val="24"/>
          <w:szCs w:val="24"/>
        </w:rPr>
      </w:pPr>
      <w:r w:rsidRPr="00075A66">
        <w:rPr>
          <w:rFonts w:ascii="Tahoma" w:hAnsi="Tahoma" w:cs="Tahoma"/>
          <w:sz w:val="24"/>
          <w:szCs w:val="24"/>
        </w:rPr>
        <w:t>Application</w:t>
      </w:r>
      <w:r w:rsidR="009E79ED" w:rsidRPr="00075A66">
        <w:rPr>
          <w:rFonts w:ascii="Tahoma" w:hAnsi="Tahoma" w:cs="Tahoma"/>
          <w:sz w:val="24"/>
          <w:szCs w:val="24"/>
        </w:rPr>
        <w:t xml:space="preserve">s passing </w:t>
      </w:r>
      <w:r w:rsidR="001104BC" w:rsidRPr="00075A66">
        <w:rPr>
          <w:rFonts w:ascii="Tahoma" w:hAnsi="Tahoma" w:cs="Tahoma"/>
          <w:sz w:val="24"/>
          <w:szCs w:val="24"/>
        </w:rPr>
        <w:t>all screening criteria</w:t>
      </w:r>
      <w:r w:rsidR="009E79ED" w:rsidRPr="00075A66">
        <w:rPr>
          <w:rFonts w:ascii="Tahoma" w:hAnsi="Tahoma" w:cs="Tahoma"/>
          <w:sz w:val="24"/>
          <w:szCs w:val="24"/>
        </w:rPr>
        <w:t xml:space="preserve"> will be submitted to the Evaluation Committee to review and score based on the Evaluation </w:t>
      </w:r>
      <w:r w:rsidR="007D60E9" w:rsidRPr="00075A66">
        <w:rPr>
          <w:rFonts w:ascii="Tahoma" w:hAnsi="Tahoma" w:cs="Tahoma"/>
          <w:sz w:val="24"/>
          <w:szCs w:val="24"/>
        </w:rPr>
        <w:t xml:space="preserve">Criteria </w:t>
      </w:r>
      <w:r w:rsidR="00DC4D96">
        <w:rPr>
          <w:rFonts w:ascii="Tahoma" w:hAnsi="Tahoma" w:cs="Tahoma"/>
          <w:sz w:val="24"/>
          <w:szCs w:val="24"/>
        </w:rPr>
        <w:t>using the Scoring Scale described below.</w:t>
      </w:r>
    </w:p>
    <w:p w14:paraId="0D4D22C4" w14:textId="77777777" w:rsidR="007D60E9" w:rsidRPr="00075A66" w:rsidRDefault="007D60E9" w:rsidP="003A0DDC">
      <w:pPr>
        <w:spacing w:after="0"/>
        <w:ind w:left="1440"/>
        <w:rPr>
          <w:rFonts w:ascii="Tahoma" w:hAnsi="Tahoma" w:cs="Tahoma"/>
          <w:sz w:val="24"/>
          <w:szCs w:val="24"/>
        </w:rPr>
      </w:pPr>
    </w:p>
    <w:p w14:paraId="633B773E" w14:textId="3AC5BED0" w:rsidR="009E79ED" w:rsidRPr="00075A66" w:rsidRDefault="007B05C1" w:rsidP="003A0DDC">
      <w:pPr>
        <w:spacing w:after="0"/>
        <w:ind w:left="1440"/>
        <w:rPr>
          <w:rFonts w:ascii="Tahoma" w:hAnsi="Tahoma" w:cs="Tahoma"/>
          <w:sz w:val="24"/>
          <w:szCs w:val="24"/>
        </w:rPr>
      </w:pPr>
      <w:r w:rsidRPr="00075A66">
        <w:rPr>
          <w:rFonts w:ascii="Tahoma" w:hAnsi="Tahoma" w:cs="Tahoma"/>
          <w:sz w:val="24"/>
          <w:szCs w:val="24"/>
        </w:rPr>
        <w:t>T</w:t>
      </w:r>
      <w:r w:rsidR="009E79ED" w:rsidRPr="00075A66">
        <w:rPr>
          <w:rFonts w:ascii="Tahoma" w:hAnsi="Tahoma" w:cs="Tahoma"/>
          <w:sz w:val="24"/>
          <w:szCs w:val="24"/>
        </w:rPr>
        <w:t xml:space="preserve">he Evaluation Committee </w:t>
      </w:r>
      <w:r w:rsidRPr="00075A66">
        <w:rPr>
          <w:rFonts w:ascii="Tahoma" w:hAnsi="Tahoma" w:cs="Tahoma"/>
          <w:sz w:val="24"/>
          <w:szCs w:val="24"/>
        </w:rPr>
        <w:t xml:space="preserve">reserves the right to </w:t>
      </w:r>
      <w:r w:rsidR="009E79ED" w:rsidRPr="00075A66">
        <w:rPr>
          <w:rFonts w:ascii="Tahoma" w:hAnsi="Tahoma" w:cs="Tahoma"/>
          <w:sz w:val="24"/>
          <w:szCs w:val="24"/>
        </w:rPr>
        <w:t xml:space="preserve">schedule a clarification interview with </w:t>
      </w:r>
      <w:r w:rsidR="00935AD4" w:rsidRPr="00075A66">
        <w:rPr>
          <w:rFonts w:ascii="Tahoma" w:hAnsi="Tahoma" w:cs="Tahoma"/>
          <w:sz w:val="24"/>
          <w:szCs w:val="24"/>
        </w:rPr>
        <w:t xml:space="preserve">an </w:t>
      </w:r>
      <w:r w:rsidR="00DC4D96">
        <w:rPr>
          <w:rFonts w:ascii="Tahoma" w:hAnsi="Tahoma" w:cs="Tahoma"/>
          <w:sz w:val="24"/>
          <w:szCs w:val="24"/>
        </w:rPr>
        <w:t>A</w:t>
      </w:r>
      <w:r w:rsidR="00403F6F" w:rsidRPr="00075A66">
        <w:rPr>
          <w:rFonts w:ascii="Tahoma" w:hAnsi="Tahoma" w:cs="Tahoma"/>
          <w:sz w:val="24"/>
          <w:szCs w:val="24"/>
        </w:rPr>
        <w:t>pplicant</w:t>
      </w:r>
      <w:r w:rsidR="00DC4D96">
        <w:rPr>
          <w:rFonts w:ascii="Tahoma" w:hAnsi="Tahoma" w:cs="Tahoma"/>
          <w:sz w:val="24"/>
          <w:szCs w:val="24"/>
        </w:rPr>
        <w:t xml:space="preserve"> to clarify and/or verify information submitted in the application. </w:t>
      </w:r>
      <w:r w:rsidR="009E79ED" w:rsidRPr="00075A66">
        <w:rPr>
          <w:rFonts w:ascii="Tahoma" w:hAnsi="Tahoma" w:cs="Tahoma"/>
          <w:sz w:val="24"/>
          <w:szCs w:val="24"/>
        </w:rPr>
        <w:t xml:space="preserve">However, these interviews may not be used to change or add to the contents of the original </w:t>
      </w:r>
      <w:r w:rsidR="00403F6F" w:rsidRPr="00075A66">
        <w:rPr>
          <w:rFonts w:ascii="Tahoma" w:hAnsi="Tahoma" w:cs="Tahoma"/>
          <w:sz w:val="24"/>
          <w:szCs w:val="24"/>
        </w:rPr>
        <w:t>application</w:t>
      </w:r>
      <w:r w:rsidR="009E79ED" w:rsidRPr="00075A66">
        <w:rPr>
          <w:rFonts w:ascii="Tahoma" w:hAnsi="Tahoma" w:cs="Tahoma"/>
          <w:sz w:val="24"/>
          <w:szCs w:val="24"/>
        </w:rPr>
        <w:t>.</w:t>
      </w:r>
      <w:r w:rsidR="00F95356" w:rsidRPr="00075A66">
        <w:rPr>
          <w:rFonts w:ascii="Tahoma" w:hAnsi="Tahoma" w:cs="Tahoma"/>
          <w:sz w:val="24"/>
          <w:szCs w:val="24"/>
        </w:rPr>
        <w:t xml:space="preserve"> Applicants will not be reimbursed for time spent answering clarifying questions.</w:t>
      </w:r>
    </w:p>
    <w:p w14:paraId="7B5A6EA5" w14:textId="77777777" w:rsidR="007D60E9" w:rsidRPr="00075A66" w:rsidRDefault="007D60E9" w:rsidP="003A0DDC">
      <w:pPr>
        <w:spacing w:after="0"/>
        <w:ind w:left="1440"/>
        <w:rPr>
          <w:rFonts w:ascii="Tahoma" w:hAnsi="Tahoma" w:cs="Tahoma"/>
          <w:sz w:val="24"/>
          <w:szCs w:val="24"/>
        </w:rPr>
      </w:pPr>
    </w:p>
    <w:p w14:paraId="5753AA13" w14:textId="77777777" w:rsidR="005A502A" w:rsidRPr="00075A66" w:rsidRDefault="009E79ED" w:rsidP="003A0DDC">
      <w:pPr>
        <w:spacing w:after="0"/>
        <w:ind w:left="1440"/>
        <w:rPr>
          <w:rFonts w:ascii="Tahoma" w:hAnsi="Tahoma" w:cs="Tahoma"/>
          <w:sz w:val="24"/>
          <w:szCs w:val="24"/>
        </w:rPr>
      </w:pPr>
      <w:r w:rsidRPr="00075A66">
        <w:rPr>
          <w:rFonts w:ascii="Tahoma" w:hAnsi="Tahoma" w:cs="Tahoma"/>
          <w:sz w:val="24"/>
          <w:szCs w:val="24"/>
        </w:rPr>
        <w:t xml:space="preserve">The total score for each </w:t>
      </w:r>
      <w:r w:rsidR="00403F6F" w:rsidRPr="00075A66">
        <w:rPr>
          <w:rFonts w:ascii="Tahoma" w:hAnsi="Tahoma" w:cs="Tahoma"/>
          <w:sz w:val="24"/>
          <w:szCs w:val="24"/>
        </w:rPr>
        <w:t>application</w:t>
      </w:r>
      <w:r w:rsidRPr="00075A66">
        <w:rPr>
          <w:rFonts w:ascii="Tahoma" w:hAnsi="Tahoma" w:cs="Tahoma"/>
          <w:sz w:val="24"/>
          <w:szCs w:val="24"/>
        </w:rPr>
        <w:t xml:space="preserve"> will be the average of the combined scores of al</w:t>
      </w:r>
      <w:r w:rsidR="007D60E9" w:rsidRPr="00075A66">
        <w:rPr>
          <w:rFonts w:ascii="Tahoma" w:hAnsi="Tahoma" w:cs="Tahoma"/>
          <w:sz w:val="24"/>
          <w:szCs w:val="24"/>
        </w:rPr>
        <w:t>l Evaluation Committee members.</w:t>
      </w:r>
      <w:r w:rsidR="001104BC" w:rsidRPr="00075A66">
        <w:rPr>
          <w:rFonts w:ascii="Tahoma" w:hAnsi="Tahoma" w:cs="Tahoma"/>
          <w:sz w:val="24"/>
          <w:szCs w:val="24"/>
        </w:rPr>
        <w:t xml:space="preserve"> </w:t>
      </w:r>
      <w:r w:rsidR="00F95356" w:rsidRPr="00075A66">
        <w:rPr>
          <w:rFonts w:ascii="Tahoma" w:hAnsi="Tahoma" w:cs="Tahoma"/>
          <w:sz w:val="24"/>
          <w:szCs w:val="24"/>
        </w:rPr>
        <w:t xml:space="preserve">A minimum score of </w:t>
      </w:r>
      <w:r w:rsidR="008F11C0" w:rsidRPr="00075A66">
        <w:rPr>
          <w:rFonts w:ascii="Tahoma" w:hAnsi="Tahoma" w:cs="Tahoma"/>
          <w:sz w:val="24"/>
          <w:szCs w:val="24"/>
        </w:rPr>
        <w:t>70</w:t>
      </w:r>
      <w:r w:rsidR="00F95356" w:rsidRPr="00075A66">
        <w:rPr>
          <w:rFonts w:ascii="Tahoma" w:hAnsi="Tahoma" w:cs="Tahoma"/>
          <w:sz w:val="24"/>
          <w:szCs w:val="24"/>
        </w:rPr>
        <w:t xml:space="preserve"> percent</w:t>
      </w:r>
      <w:r w:rsidR="00AB3DDD" w:rsidRPr="00075A66">
        <w:rPr>
          <w:rFonts w:ascii="Tahoma" w:hAnsi="Tahoma" w:cs="Tahoma"/>
          <w:sz w:val="24"/>
          <w:szCs w:val="24"/>
        </w:rPr>
        <w:t xml:space="preserve"> </w:t>
      </w:r>
      <w:r w:rsidR="00F95356" w:rsidRPr="00075A66">
        <w:rPr>
          <w:rFonts w:ascii="Tahoma" w:hAnsi="Tahoma" w:cs="Tahoma"/>
          <w:sz w:val="24"/>
          <w:szCs w:val="24"/>
        </w:rPr>
        <w:t>is required for the application to be eligible for funding.</w:t>
      </w:r>
    </w:p>
    <w:p w14:paraId="3FB077BD" w14:textId="77777777" w:rsidR="005A502A" w:rsidRPr="00075A66" w:rsidRDefault="005A502A" w:rsidP="003A0DDC">
      <w:pPr>
        <w:spacing w:after="0"/>
        <w:ind w:left="1440"/>
        <w:rPr>
          <w:rFonts w:ascii="Tahoma" w:hAnsi="Tahoma" w:cs="Tahoma"/>
          <w:sz w:val="24"/>
          <w:szCs w:val="24"/>
        </w:rPr>
      </w:pPr>
    </w:p>
    <w:p w14:paraId="6FEE6985" w14:textId="77777777" w:rsidR="00F95356" w:rsidRPr="00075A66" w:rsidRDefault="008E36A3" w:rsidP="003A0DDC">
      <w:pPr>
        <w:spacing w:after="0"/>
        <w:ind w:left="1440"/>
        <w:rPr>
          <w:rFonts w:ascii="Tahoma" w:hAnsi="Tahoma" w:cs="Tahoma"/>
          <w:sz w:val="24"/>
          <w:szCs w:val="24"/>
        </w:rPr>
      </w:pPr>
      <w:r w:rsidRPr="00075A66">
        <w:rPr>
          <w:rFonts w:ascii="Tahoma" w:hAnsi="Tahoma" w:cs="Tahoma"/>
          <w:sz w:val="24"/>
          <w:szCs w:val="24"/>
        </w:rPr>
        <w:t>CEC</w:t>
      </w:r>
      <w:r w:rsidR="00F95356" w:rsidRPr="00075A66">
        <w:rPr>
          <w:rFonts w:ascii="Tahoma" w:hAnsi="Tahoma" w:cs="Tahoma"/>
          <w:sz w:val="24"/>
          <w:szCs w:val="24"/>
        </w:rPr>
        <w:t xml:space="preserve"> will </w:t>
      </w:r>
      <w:r w:rsidR="001104BC" w:rsidRPr="00075A66">
        <w:rPr>
          <w:rFonts w:ascii="Tahoma" w:hAnsi="Tahoma" w:cs="Tahoma"/>
          <w:sz w:val="24"/>
          <w:szCs w:val="24"/>
        </w:rPr>
        <w:t xml:space="preserve">recommend </w:t>
      </w:r>
      <w:r w:rsidR="00F95356" w:rsidRPr="00075A66">
        <w:rPr>
          <w:rFonts w:ascii="Tahoma" w:hAnsi="Tahoma" w:cs="Tahoma"/>
          <w:sz w:val="24"/>
          <w:szCs w:val="24"/>
        </w:rPr>
        <w:t>awards</w:t>
      </w:r>
      <w:r w:rsidR="00734205" w:rsidRPr="00075A66">
        <w:rPr>
          <w:rFonts w:ascii="Tahoma" w:hAnsi="Tahoma" w:cs="Tahoma"/>
          <w:sz w:val="24"/>
          <w:szCs w:val="24"/>
        </w:rPr>
        <w:t xml:space="preserve"> to </w:t>
      </w:r>
      <w:r w:rsidR="007D60E9" w:rsidRPr="00075A66">
        <w:rPr>
          <w:rFonts w:ascii="Tahoma" w:hAnsi="Tahoma" w:cs="Tahoma"/>
          <w:sz w:val="24"/>
          <w:szCs w:val="24"/>
        </w:rPr>
        <w:t>the highest ranked project</w:t>
      </w:r>
      <w:r w:rsidR="00582A62" w:rsidRPr="00075A66">
        <w:rPr>
          <w:rFonts w:ascii="Tahoma" w:hAnsi="Tahoma" w:cs="Tahoma"/>
          <w:sz w:val="24"/>
          <w:szCs w:val="24"/>
        </w:rPr>
        <w:t>s</w:t>
      </w:r>
      <w:r w:rsidR="00734205" w:rsidRPr="00075A66">
        <w:rPr>
          <w:rFonts w:ascii="Tahoma" w:hAnsi="Tahoma" w:cs="Tahoma"/>
          <w:sz w:val="24"/>
          <w:szCs w:val="24"/>
        </w:rPr>
        <w:t xml:space="preserve"> </w:t>
      </w:r>
      <w:r w:rsidR="005A502A" w:rsidRPr="00075A66">
        <w:rPr>
          <w:rFonts w:ascii="Tahoma" w:hAnsi="Tahoma" w:cs="Tahoma"/>
          <w:sz w:val="24"/>
          <w:szCs w:val="24"/>
        </w:rPr>
        <w:t>(according to final overall application score)</w:t>
      </w:r>
      <w:r w:rsidR="00582A62" w:rsidRPr="00075A66">
        <w:rPr>
          <w:rFonts w:ascii="Tahoma" w:hAnsi="Tahoma" w:cs="Tahoma"/>
          <w:sz w:val="24"/>
          <w:szCs w:val="24"/>
        </w:rPr>
        <w:t xml:space="preserve"> until available funding under this solicitation has been exhausted</w:t>
      </w:r>
      <w:r w:rsidR="005A502A" w:rsidRPr="00075A66">
        <w:rPr>
          <w:rFonts w:ascii="Tahoma" w:hAnsi="Tahoma" w:cs="Tahoma"/>
          <w:sz w:val="24"/>
          <w:szCs w:val="24"/>
        </w:rPr>
        <w:t>.</w:t>
      </w:r>
    </w:p>
    <w:p w14:paraId="285307AF" w14:textId="77777777" w:rsidR="006A52B0" w:rsidRPr="00075A66" w:rsidRDefault="006A52B0" w:rsidP="00E04486">
      <w:pPr>
        <w:spacing w:after="0"/>
        <w:rPr>
          <w:rFonts w:ascii="Tahoma" w:hAnsi="Tahoma" w:cs="Tahoma"/>
          <w:sz w:val="24"/>
          <w:szCs w:val="24"/>
        </w:rPr>
      </w:pPr>
    </w:p>
    <w:p w14:paraId="145A7B80" w14:textId="77777777" w:rsidR="00E13922" w:rsidRPr="00075A66" w:rsidRDefault="00E13922" w:rsidP="00075A66">
      <w:pPr>
        <w:pStyle w:val="Heading2"/>
        <w:keepNext w:val="0"/>
        <w:numPr>
          <w:ilvl w:val="2"/>
          <w:numId w:val="154"/>
        </w:numPr>
        <w:spacing w:before="0" w:after="0"/>
        <w:ind w:hanging="720"/>
        <w:rPr>
          <w:rFonts w:ascii="Tahoma" w:hAnsi="Tahoma" w:cs="Tahoma"/>
        </w:rPr>
      </w:pPr>
      <w:bookmarkStart w:id="74" w:name="_Toc144292503"/>
      <w:r w:rsidRPr="00075A66">
        <w:rPr>
          <w:rFonts w:ascii="Tahoma" w:hAnsi="Tahoma" w:cs="Tahoma"/>
        </w:rPr>
        <w:t>Notice of Proposed Award</w:t>
      </w:r>
      <w:r w:rsidR="008F11C0" w:rsidRPr="00075A66">
        <w:rPr>
          <w:rFonts w:ascii="Tahoma" w:hAnsi="Tahoma" w:cs="Tahoma"/>
          <w:lang w:val="en-US"/>
        </w:rPr>
        <w:t>s</w:t>
      </w:r>
      <w:bookmarkEnd w:id="74"/>
    </w:p>
    <w:p w14:paraId="6E409671" w14:textId="2CA564CE" w:rsidR="00E13922" w:rsidRPr="00075A66" w:rsidRDefault="00E13922" w:rsidP="00E26DE1">
      <w:pPr>
        <w:spacing w:after="0"/>
        <w:ind w:left="720"/>
        <w:rPr>
          <w:rFonts w:ascii="Tahoma" w:hAnsi="Tahoma" w:cs="Tahoma"/>
          <w:sz w:val="24"/>
          <w:szCs w:val="24"/>
        </w:rPr>
      </w:pPr>
      <w:bookmarkStart w:id="75" w:name="_Toc267663292"/>
      <w:r w:rsidRPr="00075A66">
        <w:rPr>
          <w:rFonts w:ascii="Tahoma" w:hAnsi="Tahoma" w:cs="Tahoma"/>
          <w:sz w:val="24"/>
          <w:szCs w:val="24"/>
        </w:rPr>
        <w:t xml:space="preserve">The results of the </w:t>
      </w:r>
      <w:r w:rsidR="001104BC" w:rsidRPr="00075A66">
        <w:rPr>
          <w:rFonts w:ascii="Tahoma" w:hAnsi="Tahoma" w:cs="Tahoma"/>
          <w:sz w:val="24"/>
          <w:szCs w:val="24"/>
        </w:rPr>
        <w:t>evaluation will be posted in a Notice of Proposed Awards (NOPA) and will include</w:t>
      </w:r>
      <w:r w:rsidR="00CB3FFB">
        <w:rPr>
          <w:rFonts w:ascii="Tahoma" w:hAnsi="Tahoma" w:cs="Tahoma"/>
          <w:sz w:val="24"/>
          <w:szCs w:val="24"/>
        </w:rPr>
        <w:t xml:space="preserve"> (1) the total proposed funding amount; (2) the rank order of Applicants; and (3) the amount of each proposed award.</w:t>
      </w:r>
      <w:r w:rsidRPr="00075A66">
        <w:rPr>
          <w:rFonts w:ascii="Tahoma" w:hAnsi="Tahoma" w:cs="Tahoma"/>
          <w:sz w:val="24"/>
          <w:szCs w:val="24"/>
        </w:rPr>
        <w:t xml:space="preserve"> </w:t>
      </w:r>
      <w:r w:rsidR="008E36A3" w:rsidRPr="00075A66">
        <w:rPr>
          <w:rFonts w:ascii="Tahoma" w:hAnsi="Tahoma" w:cs="Tahoma"/>
          <w:sz w:val="24"/>
          <w:szCs w:val="24"/>
        </w:rPr>
        <w:t xml:space="preserve">CEC </w:t>
      </w:r>
      <w:r w:rsidRPr="00075A66">
        <w:rPr>
          <w:rFonts w:ascii="Tahoma" w:hAnsi="Tahoma" w:cs="Tahoma"/>
          <w:sz w:val="24"/>
          <w:szCs w:val="24"/>
        </w:rPr>
        <w:t xml:space="preserve">will </w:t>
      </w:r>
      <w:r w:rsidR="0087587D" w:rsidRPr="00075A66">
        <w:rPr>
          <w:rFonts w:ascii="Tahoma" w:hAnsi="Tahoma" w:cs="Tahoma"/>
          <w:sz w:val="24"/>
          <w:szCs w:val="24"/>
        </w:rPr>
        <w:t xml:space="preserve">publish the NOPA </w:t>
      </w:r>
      <w:r w:rsidRPr="00075A66">
        <w:rPr>
          <w:rFonts w:ascii="Tahoma" w:hAnsi="Tahoma" w:cs="Tahoma"/>
          <w:sz w:val="24"/>
          <w:szCs w:val="24"/>
        </w:rPr>
        <w:t xml:space="preserve">on the </w:t>
      </w:r>
      <w:r w:rsidR="008E36A3" w:rsidRPr="00075A66">
        <w:rPr>
          <w:rFonts w:ascii="Tahoma" w:hAnsi="Tahoma" w:cs="Tahoma"/>
          <w:sz w:val="24"/>
          <w:szCs w:val="24"/>
        </w:rPr>
        <w:t>CEC</w:t>
      </w:r>
      <w:r w:rsidRPr="00075A66">
        <w:rPr>
          <w:rFonts w:ascii="Tahoma" w:hAnsi="Tahoma" w:cs="Tahoma"/>
          <w:sz w:val="24"/>
          <w:szCs w:val="24"/>
        </w:rPr>
        <w:t xml:space="preserve">’s </w:t>
      </w:r>
      <w:r w:rsidR="001104BC" w:rsidRPr="00075A66">
        <w:rPr>
          <w:rFonts w:ascii="Tahoma" w:hAnsi="Tahoma" w:cs="Tahoma"/>
          <w:sz w:val="24"/>
          <w:szCs w:val="24"/>
        </w:rPr>
        <w:t>w</w:t>
      </w:r>
      <w:r w:rsidR="00025632" w:rsidRPr="00075A66">
        <w:rPr>
          <w:rFonts w:ascii="Tahoma" w:hAnsi="Tahoma" w:cs="Tahoma"/>
          <w:sz w:val="24"/>
          <w:szCs w:val="24"/>
        </w:rPr>
        <w:t>ebsite</w:t>
      </w:r>
      <w:r w:rsidRPr="00075A66">
        <w:rPr>
          <w:rFonts w:ascii="Tahoma" w:hAnsi="Tahoma" w:cs="Tahoma"/>
          <w:sz w:val="24"/>
          <w:szCs w:val="24"/>
        </w:rPr>
        <w:t>.</w:t>
      </w:r>
      <w:bookmarkEnd w:id="75"/>
    </w:p>
    <w:p w14:paraId="3ED86F0D" w14:textId="77777777" w:rsidR="007D60E9" w:rsidRPr="00075A66" w:rsidRDefault="007D60E9" w:rsidP="00E04486">
      <w:pPr>
        <w:spacing w:after="0"/>
        <w:rPr>
          <w:rFonts w:ascii="Tahoma" w:hAnsi="Tahoma" w:cs="Tahoma"/>
          <w:sz w:val="24"/>
          <w:szCs w:val="24"/>
        </w:rPr>
      </w:pPr>
    </w:p>
    <w:p w14:paraId="10292542" w14:textId="77777777" w:rsidR="00E13922" w:rsidRPr="00075A66" w:rsidRDefault="00E13922" w:rsidP="00075A66">
      <w:pPr>
        <w:pStyle w:val="Heading2"/>
        <w:keepNext w:val="0"/>
        <w:numPr>
          <w:ilvl w:val="2"/>
          <w:numId w:val="154"/>
        </w:numPr>
        <w:spacing w:before="0" w:after="0"/>
        <w:ind w:hanging="720"/>
        <w:rPr>
          <w:rFonts w:ascii="Tahoma" w:hAnsi="Tahoma" w:cs="Tahoma"/>
        </w:rPr>
      </w:pPr>
      <w:bookmarkStart w:id="76" w:name="_Toc144292504"/>
      <w:r w:rsidRPr="00075A66">
        <w:rPr>
          <w:rFonts w:ascii="Tahoma" w:hAnsi="Tahoma" w:cs="Tahoma"/>
        </w:rPr>
        <w:t>Debriefings</w:t>
      </w:r>
      <w:bookmarkEnd w:id="76"/>
    </w:p>
    <w:p w14:paraId="15871F29" w14:textId="20327518" w:rsidR="00E13922" w:rsidRPr="00075A66" w:rsidRDefault="00DB1CBE" w:rsidP="00E26DE1">
      <w:pPr>
        <w:spacing w:after="0"/>
        <w:ind w:left="720"/>
        <w:rPr>
          <w:rFonts w:ascii="Tahoma" w:hAnsi="Tahoma" w:cs="Tahoma"/>
          <w:sz w:val="24"/>
          <w:szCs w:val="24"/>
        </w:rPr>
      </w:pPr>
      <w:r>
        <w:rPr>
          <w:rFonts w:ascii="Tahoma" w:hAnsi="Tahoma" w:cs="Tahoma"/>
          <w:sz w:val="24"/>
          <w:szCs w:val="24"/>
        </w:rPr>
        <w:t>A</w:t>
      </w:r>
      <w:r w:rsidR="00403F6F" w:rsidRPr="00075A66">
        <w:rPr>
          <w:rFonts w:ascii="Tahoma" w:hAnsi="Tahoma" w:cs="Tahoma"/>
          <w:sz w:val="24"/>
          <w:szCs w:val="24"/>
        </w:rPr>
        <w:t>pplicant</w:t>
      </w:r>
      <w:r w:rsidR="00E13922" w:rsidRPr="00075A66">
        <w:rPr>
          <w:rFonts w:ascii="Tahoma" w:hAnsi="Tahoma" w:cs="Tahoma"/>
          <w:sz w:val="24"/>
          <w:szCs w:val="24"/>
        </w:rPr>
        <w:t xml:space="preserve">s </w:t>
      </w:r>
      <w:r>
        <w:rPr>
          <w:rFonts w:ascii="Tahoma" w:hAnsi="Tahoma" w:cs="Tahoma"/>
          <w:sz w:val="24"/>
          <w:szCs w:val="24"/>
        </w:rPr>
        <w:t xml:space="preserve">that are not proposed for funding </w:t>
      </w:r>
      <w:r w:rsidR="00E13922" w:rsidRPr="00075A66">
        <w:rPr>
          <w:rFonts w:ascii="Tahoma" w:hAnsi="Tahoma" w:cs="Tahoma"/>
          <w:sz w:val="24"/>
          <w:szCs w:val="24"/>
        </w:rPr>
        <w:t>may request a debriefing after the release of the NOPA</w:t>
      </w:r>
      <w:r>
        <w:rPr>
          <w:rFonts w:ascii="Tahoma" w:hAnsi="Tahoma" w:cs="Tahoma"/>
          <w:sz w:val="24"/>
          <w:szCs w:val="24"/>
        </w:rPr>
        <w:t xml:space="preserve"> by emailing the CAO listed in Part I. </w:t>
      </w:r>
      <w:r w:rsidR="00E13922" w:rsidRPr="00075A66">
        <w:rPr>
          <w:rFonts w:ascii="Tahoma" w:hAnsi="Tahoma" w:cs="Tahoma"/>
          <w:sz w:val="24"/>
          <w:szCs w:val="24"/>
        </w:rPr>
        <w:t xml:space="preserve">A request for debriefing </w:t>
      </w:r>
      <w:r w:rsidR="00FD6BCD" w:rsidRPr="00075A66">
        <w:rPr>
          <w:rFonts w:ascii="Tahoma" w:hAnsi="Tahoma" w:cs="Tahoma"/>
          <w:sz w:val="24"/>
          <w:szCs w:val="24"/>
        </w:rPr>
        <w:t xml:space="preserve">should </w:t>
      </w:r>
      <w:r w:rsidR="00E13922" w:rsidRPr="00075A66">
        <w:rPr>
          <w:rFonts w:ascii="Tahoma" w:hAnsi="Tahoma" w:cs="Tahoma"/>
          <w:sz w:val="24"/>
          <w:szCs w:val="24"/>
        </w:rPr>
        <w:t xml:space="preserve">be received no later than 15 </w:t>
      </w:r>
      <w:r>
        <w:rPr>
          <w:rFonts w:ascii="Tahoma" w:hAnsi="Tahoma" w:cs="Tahoma"/>
          <w:sz w:val="24"/>
          <w:szCs w:val="24"/>
        </w:rPr>
        <w:t xml:space="preserve">calendar </w:t>
      </w:r>
      <w:r w:rsidR="00E13922" w:rsidRPr="00075A66">
        <w:rPr>
          <w:rFonts w:ascii="Tahoma" w:hAnsi="Tahoma" w:cs="Tahoma"/>
          <w:sz w:val="24"/>
          <w:szCs w:val="24"/>
        </w:rPr>
        <w:t>day</w:t>
      </w:r>
      <w:r w:rsidR="007D60E9" w:rsidRPr="00075A66">
        <w:rPr>
          <w:rFonts w:ascii="Tahoma" w:hAnsi="Tahoma" w:cs="Tahoma"/>
          <w:sz w:val="24"/>
          <w:szCs w:val="24"/>
        </w:rPr>
        <w:t>s after the NOPA is released.</w:t>
      </w:r>
    </w:p>
    <w:p w14:paraId="7BC314A0" w14:textId="77777777" w:rsidR="007D60E9" w:rsidRPr="00075A66" w:rsidRDefault="007D60E9" w:rsidP="00E04486">
      <w:pPr>
        <w:spacing w:after="0"/>
        <w:rPr>
          <w:rFonts w:ascii="Tahoma" w:hAnsi="Tahoma" w:cs="Tahoma"/>
          <w:sz w:val="24"/>
          <w:szCs w:val="24"/>
        </w:rPr>
      </w:pPr>
    </w:p>
    <w:p w14:paraId="05FB28D4" w14:textId="77777777" w:rsidR="009E79ED" w:rsidRPr="00075A66" w:rsidRDefault="009E79ED" w:rsidP="00075A66">
      <w:pPr>
        <w:pStyle w:val="Heading2"/>
        <w:keepNext w:val="0"/>
        <w:numPr>
          <w:ilvl w:val="2"/>
          <w:numId w:val="154"/>
        </w:numPr>
        <w:spacing w:before="0" w:after="0"/>
        <w:ind w:hanging="720"/>
        <w:rPr>
          <w:rFonts w:ascii="Tahoma" w:hAnsi="Tahoma" w:cs="Tahoma"/>
        </w:rPr>
      </w:pPr>
      <w:bookmarkStart w:id="77" w:name="_Toc305406690"/>
      <w:bookmarkStart w:id="78" w:name="_Toc144292505"/>
      <w:bookmarkStart w:id="79" w:name="_Toc219275104"/>
      <w:bookmarkEnd w:id="70"/>
      <w:bookmarkEnd w:id="71"/>
      <w:r w:rsidRPr="00075A66">
        <w:rPr>
          <w:rFonts w:ascii="Tahoma" w:hAnsi="Tahoma" w:cs="Tahoma"/>
        </w:rPr>
        <w:t>Scoring Scale</w:t>
      </w:r>
      <w:bookmarkEnd w:id="77"/>
      <w:bookmarkEnd w:id="78"/>
    </w:p>
    <w:p w14:paraId="0F59F34F" w14:textId="77777777" w:rsidR="009E79ED" w:rsidRPr="00075A66" w:rsidRDefault="009E79ED" w:rsidP="00E26DE1">
      <w:pPr>
        <w:spacing w:after="0"/>
        <w:ind w:left="720"/>
        <w:rPr>
          <w:rFonts w:ascii="Tahoma" w:hAnsi="Tahoma" w:cs="Tahoma"/>
          <w:sz w:val="24"/>
          <w:szCs w:val="24"/>
        </w:rPr>
      </w:pPr>
      <w:r w:rsidRPr="00075A66">
        <w:rPr>
          <w:rFonts w:ascii="Tahoma" w:hAnsi="Tahoma" w:cs="Tahoma"/>
          <w:sz w:val="24"/>
          <w:szCs w:val="24"/>
        </w:rPr>
        <w:t>Using this Scoring Scale, the Evaluation Committee will give a score for each criterion described in the Evaluation Criteria.</w:t>
      </w:r>
    </w:p>
    <w:p w14:paraId="08D7CA36" w14:textId="77777777" w:rsidR="009E79ED" w:rsidRPr="00075A66" w:rsidRDefault="009E79ED" w:rsidP="00E04486">
      <w:pPr>
        <w:spacing w:after="0"/>
        <w:rPr>
          <w:rFonts w:ascii="Tahoma" w:hAnsi="Tahoma" w:cs="Tahoma"/>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description and explanation of percentage of possible points for each criterion"/>
      </w:tblPr>
      <w:tblGrid>
        <w:gridCol w:w="1521"/>
        <w:gridCol w:w="1979"/>
        <w:gridCol w:w="5742"/>
      </w:tblGrid>
      <w:tr w:rsidR="007D60E9" w:rsidRPr="00855877" w14:paraId="3960F232" w14:textId="77777777" w:rsidTr="003704DD">
        <w:trPr>
          <w:trHeight w:val="800"/>
        </w:trPr>
        <w:tc>
          <w:tcPr>
            <w:tcW w:w="1530" w:type="dxa"/>
            <w:shd w:val="clear" w:color="auto" w:fill="D9D9D9"/>
            <w:vAlign w:val="center"/>
          </w:tcPr>
          <w:p w14:paraId="5975290C" w14:textId="77777777" w:rsidR="009E79ED" w:rsidRPr="00075A66" w:rsidRDefault="009E79ED" w:rsidP="00E04486">
            <w:pPr>
              <w:spacing w:after="0"/>
              <w:jc w:val="center"/>
              <w:rPr>
                <w:rFonts w:ascii="Tahoma" w:hAnsi="Tahoma" w:cs="Tahoma"/>
                <w:b/>
                <w:sz w:val="24"/>
                <w:szCs w:val="24"/>
              </w:rPr>
            </w:pPr>
            <w:r w:rsidRPr="00075A66">
              <w:rPr>
                <w:rFonts w:ascii="Tahoma" w:hAnsi="Tahoma" w:cs="Tahoma"/>
                <w:b/>
                <w:sz w:val="24"/>
                <w:szCs w:val="24"/>
              </w:rPr>
              <w:t xml:space="preserve">% </w:t>
            </w:r>
            <w:proofErr w:type="gramStart"/>
            <w:r w:rsidRPr="00075A66">
              <w:rPr>
                <w:rFonts w:ascii="Tahoma" w:hAnsi="Tahoma" w:cs="Tahoma"/>
                <w:b/>
                <w:sz w:val="24"/>
                <w:szCs w:val="24"/>
              </w:rPr>
              <w:t>of</w:t>
            </w:r>
            <w:proofErr w:type="gramEnd"/>
            <w:r w:rsidRPr="00075A66">
              <w:rPr>
                <w:rFonts w:ascii="Tahoma" w:hAnsi="Tahoma" w:cs="Tahoma"/>
                <w:b/>
                <w:sz w:val="24"/>
                <w:szCs w:val="24"/>
              </w:rPr>
              <w:t xml:space="preserve"> Possible Points</w:t>
            </w:r>
          </w:p>
        </w:tc>
        <w:tc>
          <w:tcPr>
            <w:tcW w:w="1980" w:type="dxa"/>
            <w:shd w:val="clear" w:color="auto" w:fill="D9D9D9"/>
            <w:vAlign w:val="center"/>
          </w:tcPr>
          <w:p w14:paraId="7EB48A5F" w14:textId="77777777" w:rsidR="009E79ED" w:rsidRPr="00075A66" w:rsidRDefault="009E79ED" w:rsidP="00E04486">
            <w:pPr>
              <w:spacing w:after="0"/>
              <w:jc w:val="center"/>
              <w:rPr>
                <w:rFonts w:ascii="Tahoma" w:hAnsi="Tahoma" w:cs="Tahoma"/>
                <w:b/>
                <w:sz w:val="24"/>
                <w:szCs w:val="24"/>
              </w:rPr>
            </w:pPr>
            <w:r w:rsidRPr="00075A66">
              <w:rPr>
                <w:rFonts w:ascii="Tahoma" w:hAnsi="Tahoma" w:cs="Tahoma"/>
                <w:b/>
                <w:sz w:val="24"/>
                <w:szCs w:val="24"/>
              </w:rPr>
              <w:t>Interpretation</w:t>
            </w:r>
          </w:p>
        </w:tc>
        <w:tc>
          <w:tcPr>
            <w:tcW w:w="5850" w:type="dxa"/>
            <w:shd w:val="clear" w:color="auto" w:fill="D9D9D9"/>
            <w:vAlign w:val="center"/>
          </w:tcPr>
          <w:p w14:paraId="6F2D569F" w14:textId="77777777" w:rsidR="009E79ED" w:rsidRPr="00075A66" w:rsidRDefault="009E79ED" w:rsidP="00E04486">
            <w:pPr>
              <w:spacing w:after="0"/>
              <w:jc w:val="center"/>
              <w:rPr>
                <w:rFonts w:ascii="Tahoma" w:hAnsi="Tahoma" w:cs="Tahoma"/>
                <w:b/>
                <w:sz w:val="24"/>
                <w:szCs w:val="24"/>
              </w:rPr>
            </w:pPr>
            <w:r w:rsidRPr="00075A66">
              <w:rPr>
                <w:rFonts w:ascii="Tahoma" w:hAnsi="Tahoma" w:cs="Tahoma"/>
                <w:b/>
                <w:sz w:val="24"/>
                <w:szCs w:val="24"/>
              </w:rPr>
              <w:t xml:space="preserve">Explanation for Percentage Points </w:t>
            </w:r>
          </w:p>
        </w:tc>
      </w:tr>
      <w:tr w:rsidR="009E79ED" w:rsidRPr="00855877" w14:paraId="7215F619" w14:textId="77777777" w:rsidTr="009E79ED">
        <w:trPr>
          <w:trHeight w:val="253"/>
        </w:trPr>
        <w:tc>
          <w:tcPr>
            <w:tcW w:w="1530" w:type="dxa"/>
            <w:vAlign w:val="center"/>
          </w:tcPr>
          <w:p w14:paraId="5738394F"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lastRenderedPageBreak/>
              <w:t>0%</w:t>
            </w:r>
          </w:p>
        </w:tc>
        <w:tc>
          <w:tcPr>
            <w:tcW w:w="1980" w:type="dxa"/>
            <w:vAlign w:val="center"/>
          </w:tcPr>
          <w:p w14:paraId="22FB810A"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Not Responsive</w:t>
            </w:r>
          </w:p>
        </w:tc>
        <w:tc>
          <w:tcPr>
            <w:tcW w:w="5850" w:type="dxa"/>
          </w:tcPr>
          <w:p w14:paraId="25922158" w14:textId="4AC2D2BD" w:rsidR="009E79ED" w:rsidRPr="00075A66" w:rsidRDefault="009E79ED" w:rsidP="00E04486">
            <w:pPr>
              <w:spacing w:after="0"/>
              <w:rPr>
                <w:rFonts w:ascii="Tahoma" w:hAnsi="Tahoma" w:cs="Tahoma"/>
                <w:sz w:val="24"/>
                <w:szCs w:val="24"/>
              </w:rPr>
            </w:pPr>
            <w:r w:rsidRPr="00075A66">
              <w:rPr>
                <w:rFonts w:ascii="Tahoma" w:hAnsi="Tahoma" w:cs="Tahoma"/>
                <w:sz w:val="24"/>
                <w:szCs w:val="24"/>
              </w:rPr>
              <w:t>Response does not include or fails to address the requirements being scored. The omission(s), flaw(s), or defect(s) are significant and unacceptable.</w:t>
            </w:r>
          </w:p>
        </w:tc>
      </w:tr>
      <w:tr w:rsidR="009E79ED" w:rsidRPr="00855877" w14:paraId="7297F54C" w14:textId="77777777" w:rsidTr="009E79ED">
        <w:trPr>
          <w:trHeight w:val="253"/>
        </w:trPr>
        <w:tc>
          <w:tcPr>
            <w:tcW w:w="1530" w:type="dxa"/>
            <w:vAlign w:val="center"/>
          </w:tcPr>
          <w:p w14:paraId="4F8F01B6" w14:textId="77777777" w:rsidR="009E79ED" w:rsidRPr="00075A66" w:rsidRDefault="00473A88" w:rsidP="00E04486">
            <w:pPr>
              <w:spacing w:after="0"/>
              <w:jc w:val="center"/>
              <w:rPr>
                <w:rFonts w:ascii="Tahoma" w:hAnsi="Tahoma" w:cs="Tahoma"/>
                <w:sz w:val="24"/>
                <w:szCs w:val="24"/>
              </w:rPr>
            </w:pPr>
            <w:r w:rsidRPr="00075A66">
              <w:rPr>
                <w:rFonts w:ascii="Tahoma" w:hAnsi="Tahoma" w:cs="Tahoma"/>
                <w:sz w:val="24"/>
                <w:szCs w:val="24"/>
              </w:rPr>
              <w:t>10-30</w:t>
            </w:r>
            <w:r w:rsidR="009E79ED" w:rsidRPr="00075A66">
              <w:rPr>
                <w:rFonts w:ascii="Tahoma" w:hAnsi="Tahoma" w:cs="Tahoma"/>
                <w:sz w:val="24"/>
                <w:szCs w:val="24"/>
              </w:rPr>
              <w:t>%</w:t>
            </w:r>
          </w:p>
        </w:tc>
        <w:tc>
          <w:tcPr>
            <w:tcW w:w="1980" w:type="dxa"/>
            <w:vAlign w:val="center"/>
          </w:tcPr>
          <w:p w14:paraId="3C417ADC"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Minimally Responsive</w:t>
            </w:r>
          </w:p>
        </w:tc>
        <w:tc>
          <w:tcPr>
            <w:tcW w:w="5850" w:type="dxa"/>
          </w:tcPr>
          <w:p w14:paraId="3713184C" w14:textId="2F1B7F44" w:rsidR="009E79ED" w:rsidRPr="00075A66" w:rsidRDefault="009E79ED" w:rsidP="00E04486">
            <w:pPr>
              <w:spacing w:after="0"/>
              <w:rPr>
                <w:rFonts w:ascii="Tahoma" w:hAnsi="Tahoma" w:cs="Tahoma"/>
                <w:sz w:val="24"/>
                <w:szCs w:val="24"/>
              </w:rPr>
            </w:pPr>
            <w:r w:rsidRPr="00075A66">
              <w:rPr>
                <w:rFonts w:ascii="Tahoma" w:hAnsi="Tahoma" w:cs="Tahoma"/>
                <w:sz w:val="24"/>
                <w:szCs w:val="24"/>
              </w:rPr>
              <w:t>Response minimally addresses the requirements being scored. The omission(s), flaw(s), or defect(s) are significant and unacceptable.</w:t>
            </w:r>
          </w:p>
        </w:tc>
      </w:tr>
      <w:tr w:rsidR="009E79ED" w:rsidRPr="00855877" w14:paraId="74C347D9" w14:textId="77777777" w:rsidTr="009E79ED">
        <w:trPr>
          <w:trHeight w:val="253"/>
        </w:trPr>
        <w:tc>
          <w:tcPr>
            <w:tcW w:w="1530" w:type="dxa"/>
            <w:vAlign w:val="center"/>
          </w:tcPr>
          <w:p w14:paraId="4AAA4EB5" w14:textId="77777777" w:rsidR="009E79ED" w:rsidRPr="00075A66" w:rsidRDefault="00473A88" w:rsidP="00E04486">
            <w:pPr>
              <w:spacing w:after="0"/>
              <w:jc w:val="center"/>
              <w:rPr>
                <w:rFonts w:ascii="Tahoma" w:hAnsi="Tahoma" w:cs="Tahoma"/>
                <w:sz w:val="24"/>
                <w:szCs w:val="24"/>
              </w:rPr>
            </w:pPr>
            <w:r w:rsidRPr="00075A66">
              <w:rPr>
                <w:rFonts w:ascii="Tahoma" w:hAnsi="Tahoma" w:cs="Tahoma"/>
                <w:sz w:val="24"/>
                <w:szCs w:val="24"/>
              </w:rPr>
              <w:t>40-60</w:t>
            </w:r>
            <w:r w:rsidR="009E79ED" w:rsidRPr="00075A66">
              <w:rPr>
                <w:rFonts w:ascii="Tahoma" w:hAnsi="Tahoma" w:cs="Tahoma"/>
                <w:sz w:val="24"/>
                <w:szCs w:val="24"/>
              </w:rPr>
              <w:t>%</w:t>
            </w:r>
          </w:p>
        </w:tc>
        <w:tc>
          <w:tcPr>
            <w:tcW w:w="1980" w:type="dxa"/>
            <w:vAlign w:val="center"/>
          </w:tcPr>
          <w:p w14:paraId="029A5764"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Inadequate</w:t>
            </w:r>
          </w:p>
        </w:tc>
        <w:tc>
          <w:tcPr>
            <w:tcW w:w="5850" w:type="dxa"/>
          </w:tcPr>
          <w:p w14:paraId="76173E70" w14:textId="77777777" w:rsidR="009E79ED" w:rsidRPr="00075A66" w:rsidRDefault="009E79ED" w:rsidP="00E04486">
            <w:pPr>
              <w:spacing w:after="0"/>
              <w:rPr>
                <w:rFonts w:ascii="Tahoma" w:hAnsi="Tahoma" w:cs="Tahoma"/>
                <w:sz w:val="24"/>
                <w:szCs w:val="24"/>
              </w:rPr>
            </w:pPr>
            <w:r w:rsidRPr="00075A66">
              <w:rPr>
                <w:rFonts w:ascii="Tahoma" w:hAnsi="Tahoma" w:cs="Tahoma"/>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855877" w14:paraId="2AC10D4A" w14:textId="77777777" w:rsidTr="009E79ED">
        <w:trPr>
          <w:trHeight w:val="253"/>
        </w:trPr>
        <w:tc>
          <w:tcPr>
            <w:tcW w:w="1530" w:type="dxa"/>
            <w:vAlign w:val="center"/>
          </w:tcPr>
          <w:p w14:paraId="02A835AA"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70%</w:t>
            </w:r>
          </w:p>
        </w:tc>
        <w:tc>
          <w:tcPr>
            <w:tcW w:w="1980" w:type="dxa"/>
            <w:vAlign w:val="center"/>
          </w:tcPr>
          <w:p w14:paraId="0A1F688B"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Adequate</w:t>
            </w:r>
          </w:p>
        </w:tc>
        <w:tc>
          <w:tcPr>
            <w:tcW w:w="5850" w:type="dxa"/>
          </w:tcPr>
          <w:p w14:paraId="71FA4F4C" w14:textId="4CEE2F0A" w:rsidR="009E79ED" w:rsidRPr="00075A66" w:rsidRDefault="009E79ED" w:rsidP="00E04486">
            <w:pPr>
              <w:spacing w:after="0"/>
              <w:rPr>
                <w:rFonts w:ascii="Tahoma" w:hAnsi="Tahoma" w:cs="Tahoma"/>
                <w:sz w:val="24"/>
                <w:szCs w:val="24"/>
              </w:rPr>
            </w:pPr>
            <w:r w:rsidRPr="00075A66">
              <w:rPr>
                <w:rFonts w:ascii="Tahoma" w:hAnsi="Tahoma" w:cs="Tahoma"/>
                <w:sz w:val="24"/>
                <w:szCs w:val="24"/>
              </w:rPr>
              <w:t>Response adequately addresses the requirements being scored. Any omission(s), flaw(s), or defect(s) are inconsequential and acceptable.</w:t>
            </w:r>
          </w:p>
        </w:tc>
      </w:tr>
      <w:tr w:rsidR="00CB3565" w:rsidRPr="00855877" w14:paraId="64E2AE0E" w14:textId="77777777" w:rsidTr="009E79ED">
        <w:trPr>
          <w:trHeight w:val="253"/>
        </w:trPr>
        <w:tc>
          <w:tcPr>
            <w:tcW w:w="1530" w:type="dxa"/>
            <w:vAlign w:val="center"/>
          </w:tcPr>
          <w:p w14:paraId="4B278FCC" w14:textId="77777777" w:rsidR="00CB3565" w:rsidRPr="00075A66" w:rsidRDefault="00181269" w:rsidP="00E04486">
            <w:pPr>
              <w:spacing w:after="0"/>
              <w:jc w:val="center"/>
              <w:rPr>
                <w:rFonts w:ascii="Tahoma" w:hAnsi="Tahoma" w:cs="Tahoma"/>
                <w:sz w:val="24"/>
                <w:szCs w:val="24"/>
              </w:rPr>
            </w:pPr>
            <w:r w:rsidRPr="00075A66">
              <w:rPr>
                <w:rFonts w:ascii="Tahoma" w:hAnsi="Tahoma" w:cs="Tahoma"/>
                <w:sz w:val="24"/>
                <w:szCs w:val="24"/>
              </w:rPr>
              <w:t>75%</w:t>
            </w:r>
          </w:p>
        </w:tc>
        <w:tc>
          <w:tcPr>
            <w:tcW w:w="1980" w:type="dxa"/>
            <w:vAlign w:val="center"/>
          </w:tcPr>
          <w:p w14:paraId="47C45CA0" w14:textId="77777777" w:rsidR="00CB3565" w:rsidRPr="00075A66" w:rsidRDefault="00181269" w:rsidP="00E04486">
            <w:pPr>
              <w:spacing w:after="0"/>
              <w:jc w:val="center"/>
              <w:rPr>
                <w:rFonts w:ascii="Tahoma" w:hAnsi="Tahoma" w:cs="Tahoma"/>
                <w:sz w:val="24"/>
                <w:szCs w:val="24"/>
              </w:rPr>
            </w:pPr>
            <w:r w:rsidRPr="00075A66">
              <w:rPr>
                <w:rFonts w:ascii="Tahoma" w:hAnsi="Tahoma" w:cs="Tahoma"/>
                <w:sz w:val="24"/>
                <w:szCs w:val="24"/>
              </w:rPr>
              <w:t>Between Adequate and Good</w:t>
            </w:r>
          </w:p>
        </w:tc>
        <w:tc>
          <w:tcPr>
            <w:tcW w:w="5850" w:type="dxa"/>
          </w:tcPr>
          <w:p w14:paraId="532245F5" w14:textId="77777777" w:rsidR="00CB3565" w:rsidRPr="00075A66" w:rsidRDefault="00181269" w:rsidP="00E04486">
            <w:pPr>
              <w:spacing w:after="0"/>
              <w:rPr>
                <w:rFonts w:ascii="Tahoma" w:hAnsi="Tahoma" w:cs="Tahoma"/>
                <w:sz w:val="24"/>
                <w:szCs w:val="24"/>
              </w:rPr>
            </w:pPr>
            <w:r w:rsidRPr="00075A66">
              <w:rPr>
                <w:rFonts w:ascii="Tahoma" w:hAnsi="Tahoma" w:cs="Tahoma"/>
                <w:sz w:val="24"/>
                <w:szCs w:val="24"/>
              </w:rPr>
              <w:t>Response better than adequately addresses the requirements being scored. Any omission(s), flaw(s), or defect(s) are inconsequential and acceptable.</w:t>
            </w:r>
          </w:p>
        </w:tc>
      </w:tr>
      <w:tr w:rsidR="009E79ED" w:rsidRPr="00855877" w14:paraId="4BE17930" w14:textId="77777777" w:rsidTr="009E79ED">
        <w:trPr>
          <w:trHeight w:val="253"/>
        </w:trPr>
        <w:tc>
          <w:tcPr>
            <w:tcW w:w="1530" w:type="dxa"/>
            <w:vAlign w:val="center"/>
          </w:tcPr>
          <w:p w14:paraId="673C380F"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80%</w:t>
            </w:r>
          </w:p>
        </w:tc>
        <w:tc>
          <w:tcPr>
            <w:tcW w:w="1980" w:type="dxa"/>
            <w:vAlign w:val="center"/>
          </w:tcPr>
          <w:p w14:paraId="0C3F83A6"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Good</w:t>
            </w:r>
          </w:p>
        </w:tc>
        <w:tc>
          <w:tcPr>
            <w:tcW w:w="5850" w:type="dxa"/>
          </w:tcPr>
          <w:p w14:paraId="7BAA35DE" w14:textId="63AB33D2" w:rsidR="009E79ED" w:rsidRPr="00075A66" w:rsidRDefault="009E79ED" w:rsidP="00E04486">
            <w:pPr>
              <w:spacing w:after="0"/>
              <w:rPr>
                <w:rFonts w:ascii="Tahoma" w:hAnsi="Tahoma" w:cs="Tahoma"/>
                <w:sz w:val="24"/>
                <w:szCs w:val="24"/>
              </w:rPr>
            </w:pPr>
            <w:r w:rsidRPr="00075A66">
              <w:rPr>
                <w:rFonts w:ascii="Tahoma" w:hAnsi="Tahoma" w:cs="Tahoma"/>
                <w:sz w:val="24"/>
                <w:szCs w:val="24"/>
              </w:rPr>
              <w:t xml:space="preserve">Response fully addresses the requirements being scored with a good degree of confidence in the </w:t>
            </w:r>
            <w:r w:rsidR="00403F6F" w:rsidRPr="00075A66">
              <w:rPr>
                <w:rFonts w:ascii="Tahoma" w:hAnsi="Tahoma" w:cs="Tahoma"/>
                <w:sz w:val="24"/>
                <w:szCs w:val="24"/>
              </w:rPr>
              <w:t>applicant</w:t>
            </w:r>
            <w:r w:rsidRPr="00075A66">
              <w:rPr>
                <w:rFonts w:ascii="Tahoma" w:hAnsi="Tahoma" w:cs="Tahoma"/>
                <w:sz w:val="24"/>
                <w:szCs w:val="24"/>
              </w:rPr>
              <w:t>’s response or proposed solution. No identified omission(s), flaw(s), or defect(s). Any identified weaknesses are minimal, inconsequential, and acceptable.</w:t>
            </w:r>
          </w:p>
        </w:tc>
      </w:tr>
      <w:tr w:rsidR="00CB3565" w:rsidRPr="00855877" w14:paraId="0EF7BEB9" w14:textId="77777777" w:rsidTr="009E79ED">
        <w:trPr>
          <w:trHeight w:val="253"/>
        </w:trPr>
        <w:tc>
          <w:tcPr>
            <w:tcW w:w="1530" w:type="dxa"/>
            <w:vAlign w:val="center"/>
          </w:tcPr>
          <w:p w14:paraId="23F303E0" w14:textId="77777777" w:rsidR="00CB3565" w:rsidRPr="00075A66" w:rsidRDefault="00181269" w:rsidP="00E04486">
            <w:pPr>
              <w:spacing w:after="0"/>
              <w:jc w:val="center"/>
              <w:rPr>
                <w:rFonts w:ascii="Tahoma" w:hAnsi="Tahoma" w:cs="Tahoma"/>
                <w:sz w:val="24"/>
                <w:szCs w:val="24"/>
              </w:rPr>
            </w:pPr>
            <w:r w:rsidRPr="00075A66">
              <w:rPr>
                <w:rFonts w:ascii="Tahoma" w:hAnsi="Tahoma" w:cs="Tahoma"/>
                <w:sz w:val="24"/>
                <w:szCs w:val="24"/>
              </w:rPr>
              <w:t>85%</w:t>
            </w:r>
          </w:p>
        </w:tc>
        <w:tc>
          <w:tcPr>
            <w:tcW w:w="1980" w:type="dxa"/>
            <w:vAlign w:val="center"/>
          </w:tcPr>
          <w:p w14:paraId="3CE86F42" w14:textId="77777777" w:rsidR="00CB3565" w:rsidRPr="00075A66" w:rsidRDefault="00181269" w:rsidP="00E04486">
            <w:pPr>
              <w:spacing w:after="0"/>
              <w:jc w:val="center"/>
              <w:rPr>
                <w:rFonts w:ascii="Tahoma" w:hAnsi="Tahoma" w:cs="Tahoma"/>
                <w:sz w:val="24"/>
                <w:szCs w:val="24"/>
              </w:rPr>
            </w:pPr>
            <w:r w:rsidRPr="00075A66">
              <w:rPr>
                <w:rFonts w:ascii="Tahoma" w:hAnsi="Tahoma" w:cs="Tahoma"/>
                <w:sz w:val="24"/>
                <w:szCs w:val="24"/>
              </w:rPr>
              <w:t>Between Good and Excellent</w:t>
            </w:r>
          </w:p>
        </w:tc>
        <w:tc>
          <w:tcPr>
            <w:tcW w:w="5850" w:type="dxa"/>
          </w:tcPr>
          <w:p w14:paraId="3C010A5F" w14:textId="66C56CD1" w:rsidR="00CB3565" w:rsidRPr="00075A66" w:rsidRDefault="00181269" w:rsidP="001D3518">
            <w:pPr>
              <w:spacing w:after="0"/>
              <w:rPr>
                <w:rFonts w:ascii="Tahoma" w:hAnsi="Tahoma" w:cs="Tahoma"/>
                <w:sz w:val="24"/>
                <w:szCs w:val="24"/>
              </w:rPr>
            </w:pPr>
            <w:r w:rsidRPr="00075A66">
              <w:rPr>
                <w:rFonts w:ascii="Tahoma" w:hAnsi="Tahoma" w:cs="Tahoma"/>
                <w:sz w:val="24"/>
                <w:szCs w:val="24"/>
              </w:rPr>
              <w:t xml:space="preserve">Response fully addresses the requirements being scored with a better than good degree of confidence in the </w:t>
            </w:r>
            <w:r w:rsidR="00DB1CBE">
              <w:rPr>
                <w:rFonts w:ascii="Tahoma" w:hAnsi="Tahoma" w:cs="Tahoma"/>
                <w:sz w:val="24"/>
                <w:szCs w:val="24"/>
              </w:rPr>
              <w:t>A</w:t>
            </w:r>
            <w:r w:rsidRPr="00075A66">
              <w:rPr>
                <w:rFonts w:ascii="Tahoma" w:hAnsi="Tahoma" w:cs="Tahoma"/>
                <w:sz w:val="24"/>
                <w:szCs w:val="24"/>
              </w:rPr>
              <w:t>pplicant’s response or proposed solution. No identified omission(s), flaw(s), or defect(s). Any identified weaknesses are minimal, inconsequential, and acceptable.</w:t>
            </w:r>
          </w:p>
        </w:tc>
      </w:tr>
      <w:tr w:rsidR="009E79ED" w:rsidRPr="00855877" w14:paraId="5F65888A" w14:textId="77777777" w:rsidTr="009E79ED">
        <w:trPr>
          <w:trHeight w:val="253"/>
        </w:trPr>
        <w:tc>
          <w:tcPr>
            <w:tcW w:w="1530" w:type="dxa"/>
            <w:vAlign w:val="center"/>
          </w:tcPr>
          <w:p w14:paraId="515C7B60"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90%</w:t>
            </w:r>
          </w:p>
        </w:tc>
        <w:tc>
          <w:tcPr>
            <w:tcW w:w="1980" w:type="dxa"/>
            <w:vAlign w:val="center"/>
          </w:tcPr>
          <w:p w14:paraId="63F5E63E"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Excellent</w:t>
            </w:r>
          </w:p>
        </w:tc>
        <w:tc>
          <w:tcPr>
            <w:tcW w:w="5850" w:type="dxa"/>
          </w:tcPr>
          <w:p w14:paraId="6B8EC697" w14:textId="3EEC6DE9" w:rsidR="009E79ED" w:rsidRPr="00075A66" w:rsidRDefault="009E79ED" w:rsidP="00E04486">
            <w:pPr>
              <w:spacing w:after="0"/>
              <w:rPr>
                <w:rFonts w:ascii="Tahoma" w:hAnsi="Tahoma" w:cs="Tahoma"/>
                <w:sz w:val="24"/>
                <w:szCs w:val="24"/>
              </w:rPr>
            </w:pPr>
            <w:r w:rsidRPr="00075A66">
              <w:rPr>
                <w:rFonts w:ascii="Tahoma" w:hAnsi="Tahoma" w:cs="Tahoma"/>
                <w:sz w:val="24"/>
                <w:szCs w:val="24"/>
              </w:rPr>
              <w:t xml:space="preserve">Response fully addresses the requirements being scored with a high degree of confidence in the </w:t>
            </w:r>
            <w:r w:rsidR="00DB1CB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’s response or proposed solution.  </w:t>
            </w:r>
            <w:r w:rsidR="00D11F0F" w:rsidRPr="00075A66">
              <w:rPr>
                <w:rFonts w:ascii="Tahoma" w:hAnsi="Tahoma" w:cs="Tahoma"/>
                <w:sz w:val="24"/>
                <w:szCs w:val="24"/>
              </w:rPr>
              <w:t>Applicant</w:t>
            </w:r>
            <w:r w:rsidRPr="00075A66">
              <w:rPr>
                <w:rFonts w:ascii="Tahoma" w:hAnsi="Tahoma" w:cs="Tahoma"/>
                <w:sz w:val="24"/>
                <w:szCs w:val="24"/>
              </w:rPr>
              <w:t xml:space="preserve"> offers one or more enhancing features, methods or approaches exceeding basic expectations.</w:t>
            </w:r>
          </w:p>
        </w:tc>
      </w:tr>
      <w:tr w:rsidR="00181269" w:rsidRPr="00855877" w14:paraId="6F83F1D7" w14:textId="77777777" w:rsidTr="009E79ED">
        <w:trPr>
          <w:trHeight w:val="253"/>
        </w:trPr>
        <w:tc>
          <w:tcPr>
            <w:tcW w:w="1530" w:type="dxa"/>
            <w:vAlign w:val="center"/>
          </w:tcPr>
          <w:p w14:paraId="5533EF5F" w14:textId="77777777" w:rsidR="00181269" w:rsidRPr="00075A66" w:rsidRDefault="00181269" w:rsidP="00E04486">
            <w:pPr>
              <w:spacing w:after="0"/>
              <w:jc w:val="center"/>
              <w:rPr>
                <w:rFonts w:ascii="Tahoma" w:hAnsi="Tahoma" w:cs="Tahoma"/>
                <w:sz w:val="24"/>
                <w:szCs w:val="24"/>
              </w:rPr>
            </w:pPr>
            <w:r w:rsidRPr="00075A66">
              <w:rPr>
                <w:rFonts w:ascii="Tahoma" w:hAnsi="Tahoma" w:cs="Tahoma"/>
                <w:sz w:val="24"/>
                <w:szCs w:val="24"/>
              </w:rPr>
              <w:t>95%</w:t>
            </w:r>
          </w:p>
        </w:tc>
        <w:tc>
          <w:tcPr>
            <w:tcW w:w="1980" w:type="dxa"/>
            <w:vAlign w:val="center"/>
          </w:tcPr>
          <w:p w14:paraId="4472F62A" w14:textId="77777777" w:rsidR="00181269" w:rsidRPr="00075A66" w:rsidRDefault="00181269" w:rsidP="00E04486">
            <w:pPr>
              <w:spacing w:after="0"/>
              <w:jc w:val="center"/>
              <w:rPr>
                <w:rFonts w:ascii="Tahoma" w:hAnsi="Tahoma" w:cs="Tahoma"/>
                <w:sz w:val="24"/>
                <w:szCs w:val="24"/>
              </w:rPr>
            </w:pPr>
            <w:r w:rsidRPr="00075A66">
              <w:rPr>
                <w:rFonts w:ascii="Tahoma" w:hAnsi="Tahoma" w:cs="Tahoma"/>
                <w:sz w:val="24"/>
                <w:szCs w:val="24"/>
              </w:rPr>
              <w:t>Between Excellent and Exceptional</w:t>
            </w:r>
          </w:p>
        </w:tc>
        <w:tc>
          <w:tcPr>
            <w:tcW w:w="5850" w:type="dxa"/>
          </w:tcPr>
          <w:p w14:paraId="095A7D42" w14:textId="57D7A4CC" w:rsidR="00181269" w:rsidRPr="00075A66" w:rsidRDefault="00181269" w:rsidP="001D3518">
            <w:pPr>
              <w:spacing w:after="0"/>
              <w:rPr>
                <w:rFonts w:ascii="Tahoma" w:hAnsi="Tahoma" w:cs="Tahoma"/>
                <w:sz w:val="24"/>
                <w:szCs w:val="24"/>
              </w:rPr>
            </w:pPr>
            <w:r w:rsidRPr="00075A66">
              <w:rPr>
                <w:rFonts w:ascii="Tahoma" w:hAnsi="Tahoma" w:cs="Tahoma"/>
                <w:sz w:val="24"/>
                <w:szCs w:val="24"/>
              </w:rPr>
              <w:t xml:space="preserve">Response fully addresses the requirements being scored with a better than excellent degree of confidence in the </w:t>
            </w:r>
            <w:r w:rsidR="00DB1CBE">
              <w:rPr>
                <w:rFonts w:ascii="Tahoma" w:hAnsi="Tahoma" w:cs="Tahoma"/>
                <w:sz w:val="24"/>
                <w:szCs w:val="24"/>
              </w:rPr>
              <w:t>A</w:t>
            </w:r>
            <w:r w:rsidRPr="00075A66">
              <w:rPr>
                <w:rFonts w:ascii="Tahoma" w:hAnsi="Tahoma" w:cs="Tahoma"/>
                <w:sz w:val="24"/>
                <w:szCs w:val="24"/>
              </w:rPr>
              <w:t>pplicant’s response or proposed solution. Applicant offers one or more enhancing features, methods or approaches exceeding basic expectations.</w:t>
            </w:r>
          </w:p>
        </w:tc>
      </w:tr>
      <w:tr w:rsidR="009E79ED" w:rsidRPr="00855877" w14:paraId="5189B67D" w14:textId="77777777" w:rsidTr="009E79ED">
        <w:trPr>
          <w:trHeight w:val="253"/>
        </w:trPr>
        <w:tc>
          <w:tcPr>
            <w:tcW w:w="1530" w:type="dxa"/>
            <w:vAlign w:val="center"/>
          </w:tcPr>
          <w:p w14:paraId="33E1AD08"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100%</w:t>
            </w:r>
          </w:p>
        </w:tc>
        <w:tc>
          <w:tcPr>
            <w:tcW w:w="1980" w:type="dxa"/>
            <w:vAlign w:val="center"/>
          </w:tcPr>
          <w:p w14:paraId="73B7E358"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Exceptional</w:t>
            </w:r>
          </w:p>
        </w:tc>
        <w:tc>
          <w:tcPr>
            <w:tcW w:w="5850" w:type="dxa"/>
          </w:tcPr>
          <w:p w14:paraId="7099A632" w14:textId="7719DDF8" w:rsidR="009E79ED" w:rsidRPr="00075A66" w:rsidRDefault="009E79ED" w:rsidP="00E04486">
            <w:pPr>
              <w:spacing w:after="0"/>
              <w:rPr>
                <w:rFonts w:ascii="Tahoma" w:hAnsi="Tahoma" w:cs="Tahoma"/>
                <w:sz w:val="24"/>
                <w:szCs w:val="24"/>
              </w:rPr>
            </w:pPr>
            <w:r w:rsidRPr="00075A66">
              <w:rPr>
                <w:rFonts w:ascii="Tahoma" w:hAnsi="Tahoma" w:cs="Tahoma"/>
                <w:sz w:val="24"/>
                <w:szCs w:val="24"/>
              </w:rPr>
              <w:t xml:space="preserve">All requirements are addressed with the highest degree of confidence in the </w:t>
            </w:r>
            <w:r w:rsidR="00DB1CB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’s response or </w:t>
            </w:r>
            <w:r w:rsidRPr="00075A66">
              <w:rPr>
                <w:rFonts w:ascii="Tahoma" w:hAnsi="Tahoma" w:cs="Tahoma"/>
                <w:sz w:val="24"/>
                <w:szCs w:val="24"/>
              </w:rPr>
              <w:lastRenderedPageBreak/>
              <w:t>proposed solution. The response exceeds the requirements in providing multiple enhancing features, a creative approach, or an exceptional solution.</w:t>
            </w:r>
          </w:p>
        </w:tc>
      </w:tr>
      <w:bookmarkEnd w:id="79"/>
    </w:tbl>
    <w:p w14:paraId="2B2AA9A9" w14:textId="77777777" w:rsidR="007D60E9" w:rsidRPr="00075A66" w:rsidRDefault="00C52549" w:rsidP="00E04486">
      <w:pPr>
        <w:spacing w:after="0"/>
        <w:rPr>
          <w:rFonts w:ascii="Tahoma" w:hAnsi="Tahoma" w:cs="Tahoma"/>
          <w:szCs w:val="22"/>
        </w:rPr>
      </w:pPr>
      <w:r w:rsidRPr="00075A66">
        <w:rPr>
          <w:rFonts w:ascii="Tahoma" w:hAnsi="Tahoma" w:cs="Tahoma"/>
          <w:szCs w:val="22"/>
        </w:rPr>
        <w:lastRenderedPageBreak/>
        <w:br w:type="page"/>
      </w:r>
    </w:p>
    <w:p w14:paraId="1EBB807A" w14:textId="77777777" w:rsidR="00473A88" w:rsidRPr="00075A66" w:rsidRDefault="00473A88" w:rsidP="00075A66">
      <w:pPr>
        <w:pStyle w:val="Heading2"/>
        <w:keepNext w:val="0"/>
        <w:numPr>
          <w:ilvl w:val="2"/>
          <w:numId w:val="154"/>
        </w:numPr>
        <w:spacing w:before="0" w:after="0"/>
        <w:ind w:hanging="720"/>
        <w:rPr>
          <w:rFonts w:ascii="Tahoma" w:hAnsi="Tahoma" w:cs="Tahoma"/>
        </w:rPr>
      </w:pPr>
      <w:bookmarkStart w:id="80" w:name="_Toc144292506"/>
      <w:r w:rsidRPr="00075A66">
        <w:rPr>
          <w:rFonts w:ascii="Tahoma" w:hAnsi="Tahoma" w:cs="Tahoma"/>
        </w:rPr>
        <w:lastRenderedPageBreak/>
        <w:t>Evaluation Criteria</w:t>
      </w:r>
      <w:bookmarkEnd w:id="80"/>
    </w:p>
    <w:p w14:paraId="21A4A1E6" w14:textId="77777777" w:rsidR="00AB3DDD" w:rsidRPr="00075A66" w:rsidRDefault="00AB3DDD" w:rsidP="00E04486">
      <w:pPr>
        <w:spacing w:after="0"/>
        <w:rPr>
          <w:rFonts w:ascii="Tahoma" w:hAnsi="Tahoma" w:cs="Tahoma"/>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evaluation criteria"/>
      </w:tblPr>
      <w:tblGrid>
        <w:gridCol w:w="7829"/>
        <w:gridCol w:w="1515"/>
      </w:tblGrid>
      <w:tr w:rsidR="006E60E4" w:rsidRPr="00855877" w14:paraId="10059563"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1B02A9B" w14:textId="77777777" w:rsidR="00447E44" w:rsidRPr="00075A66" w:rsidRDefault="00447E44" w:rsidP="00447E44">
            <w:pPr>
              <w:spacing w:after="0"/>
              <w:ind w:left="720"/>
              <w:jc w:val="center"/>
              <w:textAlignment w:val="baseline"/>
              <w:rPr>
                <w:rFonts w:ascii="Tahoma" w:hAnsi="Tahoma" w:cs="Tahoma"/>
                <w:sz w:val="18"/>
                <w:szCs w:val="18"/>
              </w:rPr>
            </w:pPr>
            <w:r w:rsidRPr="00855877">
              <w:rPr>
                <w:rFonts w:ascii="Tahoma" w:hAnsi="Tahoma" w:cs="Tahoma"/>
                <w:b/>
                <w:bCs/>
                <w:sz w:val="24"/>
                <w:szCs w:val="24"/>
              </w:rPr>
              <w:t>Criterion</w:t>
            </w:r>
            <w:r w:rsidRPr="00855877">
              <w:rPr>
                <w:rFonts w:ascii="Tahoma" w:hAnsi="Tahoma" w:cs="Tahoma"/>
                <w:sz w:val="24"/>
                <w:szCs w:val="24"/>
              </w:rPr>
              <w:t> </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E5F62E3"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b/>
                <w:bCs/>
                <w:sz w:val="24"/>
                <w:szCs w:val="24"/>
              </w:rPr>
              <w:t>Possible Points</w:t>
            </w:r>
            <w:r w:rsidRPr="00855877">
              <w:rPr>
                <w:rFonts w:ascii="Tahoma" w:hAnsi="Tahoma" w:cs="Tahoma"/>
                <w:sz w:val="24"/>
                <w:szCs w:val="24"/>
              </w:rPr>
              <w:t> </w:t>
            </w:r>
          </w:p>
        </w:tc>
      </w:tr>
      <w:tr w:rsidR="006E60E4" w:rsidRPr="00855877" w14:paraId="69AD0476"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5065901F" w14:textId="77777777" w:rsidR="00447E44" w:rsidRPr="00855877" w:rsidRDefault="00447E44" w:rsidP="00075A66">
            <w:pPr>
              <w:numPr>
                <w:ilvl w:val="0"/>
                <w:numId w:val="162"/>
              </w:numPr>
              <w:spacing w:after="0"/>
              <w:ind w:hanging="645"/>
              <w:textAlignment w:val="baseline"/>
              <w:rPr>
                <w:rFonts w:ascii="Tahoma" w:hAnsi="Tahoma" w:cs="Tahoma"/>
                <w:sz w:val="24"/>
                <w:szCs w:val="24"/>
              </w:rPr>
            </w:pPr>
            <w:r w:rsidRPr="00855877">
              <w:rPr>
                <w:rFonts w:ascii="Tahoma" w:hAnsi="Tahoma" w:cs="Tahoma"/>
                <w:b/>
                <w:bCs/>
                <w:sz w:val="24"/>
                <w:szCs w:val="24"/>
              </w:rPr>
              <w:t>Team Experience and Qualifications</w:t>
            </w:r>
            <w:r w:rsidRPr="00855877">
              <w:rPr>
                <w:rFonts w:ascii="Tahoma" w:hAnsi="Tahoma" w:cs="Tahoma"/>
                <w:sz w:val="24"/>
                <w:szCs w:val="24"/>
              </w:rPr>
              <w:t> </w:t>
            </w:r>
          </w:p>
          <w:p w14:paraId="6356DCD0" w14:textId="77777777" w:rsidR="00447E44" w:rsidRPr="00075A66" w:rsidRDefault="00447E44" w:rsidP="00075A66">
            <w:pPr>
              <w:spacing w:after="0"/>
              <w:ind w:left="705"/>
              <w:textAlignment w:val="baseline"/>
              <w:rPr>
                <w:rFonts w:ascii="Tahoma" w:hAnsi="Tahoma" w:cs="Tahoma"/>
                <w:sz w:val="18"/>
                <w:szCs w:val="18"/>
              </w:rPr>
            </w:pPr>
            <w:r w:rsidRPr="00855877">
              <w:rPr>
                <w:rFonts w:ascii="Tahoma" w:hAnsi="Tahoma" w:cs="Tahoma"/>
                <w:sz w:val="24"/>
                <w:szCs w:val="24"/>
              </w:rPr>
              <w:t>Applications will be evaluated on the degree to which: </w:t>
            </w:r>
          </w:p>
          <w:p w14:paraId="1661F274" w14:textId="77777777" w:rsidR="00447E44" w:rsidRPr="00855877" w:rsidRDefault="00447E44" w:rsidP="00075A66">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The project team’s qualifications (including relevant expertise, experience, and skill sets) are suitable to the tasks described in the proposed Scope of Work. </w:t>
            </w:r>
          </w:p>
          <w:p w14:paraId="13F999C6" w14:textId="4ADA0A93" w:rsidR="001C0917" w:rsidRDefault="00622726" w:rsidP="00075A66">
            <w:pPr>
              <w:numPr>
                <w:ilvl w:val="0"/>
                <w:numId w:val="163"/>
              </w:numPr>
              <w:spacing w:after="0"/>
              <w:ind w:left="1425" w:hanging="345"/>
              <w:textAlignment w:val="baseline"/>
              <w:rPr>
                <w:rFonts w:ascii="Tahoma" w:hAnsi="Tahoma" w:cs="Tahoma"/>
                <w:sz w:val="24"/>
                <w:szCs w:val="24"/>
              </w:rPr>
            </w:pPr>
            <w:r>
              <w:rPr>
                <w:rFonts w:ascii="Tahoma" w:hAnsi="Tahoma" w:cs="Tahoma"/>
                <w:sz w:val="24"/>
                <w:szCs w:val="24"/>
              </w:rPr>
              <w:t>The project team has members with at least three</w:t>
            </w:r>
            <w:r w:rsidR="007F065B">
              <w:rPr>
                <w:rFonts w:ascii="Tahoma" w:hAnsi="Tahoma" w:cs="Tahoma"/>
                <w:sz w:val="24"/>
                <w:szCs w:val="24"/>
              </w:rPr>
              <w:t xml:space="preserve"> </w:t>
            </w:r>
            <w:r w:rsidR="007F065B">
              <w:rPr>
                <w:sz w:val="24"/>
                <w:szCs w:val="24"/>
              </w:rPr>
              <w:t>(3)</w:t>
            </w:r>
            <w:r>
              <w:rPr>
                <w:rFonts w:ascii="Tahoma" w:hAnsi="Tahoma" w:cs="Tahoma"/>
                <w:sz w:val="24"/>
                <w:szCs w:val="24"/>
              </w:rPr>
              <w:t xml:space="preserve"> years of experience </w:t>
            </w:r>
            <w:r w:rsidR="0062201D">
              <w:rPr>
                <w:rFonts w:ascii="Tahoma" w:hAnsi="Tahoma" w:cs="Tahoma"/>
                <w:sz w:val="24"/>
                <w:szCs w:val="24"/>
              </w:rPr>
              <w:t xml:space="preserve">designing, planning, constructing, testing, operating, or maintaining </w:t>
            </w:r>
            <w:r w:rsidR="00C74298">
              <w:rPr>
                <w:rFonts w:ascii="Tahoma" w:hAnsi="Tahoma" w:cs="Tahoma"/>
                <w:sz w:val="24"/>
                <w:szCs w:val="24"/>
              </w:rPr>
              <w:t>electric vehicle or hydrogen fueling stations</w:t>
            </w:r>
            <w:r w:rsidR="00097081">
              <w:rPr>
                <w:rFonts w:ascii="Tahoma" w:hAnsi="Tahoma" w:cs="Tahoma"/>
                <w:sz w:val="24"/>
                <w:szCs w:val="24"/>
              </w:rPr>
              <w:t xml:space="preserve">, </w:t>
            </w:r>
            <w:r w:rsidR="001D148B">
              <w:rPr>
                <w:rFonts w:ascii="Tahoma" w:hAnsi="Tahoma" w:cs="Tahoma"/>
                <w:sz w:val="24"/>
                <w:szCs w:val="24"/>
              </w:rPr>
              <w:t xml:space="preserve">and qualifications, skills, abilities, and </w:t>
            </w:r>
            <w:r w:rsidR="00D02BD7">
              <w:rPr>
                <w:rFonts w:ascii="Tahoma" w:hAnsi="Tahoma" w:cs="Tahoma"/>
                <w:sz w:val="24"/>
                <w:szCs w:val="24"/>
              </w:rPr>
              <w:t xml:space="preserve">relevant technical and business experience align with the needs </w:t>
            </w:r>
            <w:r w:rsidR="009616D6">
              <w:rPr>
                <w:rFonts w:ascii="Tahoma" w:hAnsi="Tahoma" w:cs="Tahoma"/>
                <w:sz w:val="24"/>
                <w:szCs w:val="24"/>
              </w:rPr>
              <w:t>and successful completion of the proposed project.</w:t>
            </w:r>
          </w:p>
          <w:p w14:paraId="469F0C47" w14:textId="6E2E9E43" w:rsidR="00447E44" w:rsidRPr="00855877" w:rsidRDefault="00447E44" w:rsidP="00075A66">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project team has verifiable experience working with AHJ </w:t>
            </w:r>
            <w:r w:rsidR="001829CB">
              <w:rPr>
                <w:rFonts w:ascii="Tahoma" w:hAnsi="Tahoma" w:cs="Tahoma"/>
                <w:sz w:val="24"/>
                <w:szCs w:val="24"/>
              </w:rPr>
              <w:t xml:space="preserve">and utility </w:t>
            </w:r>
            <w:r w:rsidRPr="00855877">
              <w:rPr>
                <w:rFonts w:ascii="Tahoma" w:hAnsi="Tahoma" w:cs="Tahoma"/>
                <w:sz w:val="24"/>
                <w:szCs w:val="24"/>
              </w:rPr>
              <w:t xml:space="preserve">personnel to overcome </w:t>
            </w:r>
            <w:r w:rsidR="001829CB">
              <w:rPr>
                <w:rFonts w:ascii="Tahoma" w:hAnsi="Tahoma" w:cs="Tahoma"/>
                <w:sz w:val="24"/>
                <w:szCs w:val="24"/>
              </w:rPr>
              <w:t xml:space="preserve">permitting and </w:t>
            </w:r>
            <w:r w:rsidRPr="00855877">
              <w:rPr>
                <w:rFonts w:ascii="Tahoma" w:hAnsi="Tahoma" w:cs="Tahoma"/>
                <w:sz w:val="24"/>
                <w:szCs w:val="24"/>
              </w:rPr>
              <w:t>planning barriers. </w:t>
            </w:r>
          </w:p>
          <w:p w14:paraId="5EA6EC36" w14:textId="77777777" w:rsidR="00447E44" w:rsidRPr="00855877" w:rsidRDefault="00447E44" w:rsidP="00075A66">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The project team demonstrates it has sufficient personnel and organizational capacity to complete the project given its other project commitments. </w:t>
            </w:r>
          </w:p>
          <w:p w14:paraId="33969BF4" w14:textId="716545B8" w:rsidR="00447E44" w:rsidRPr="00855877" w:rsidRDefault="00447E44" w:rsidP="00075A66">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Applicant and </w:t>
            </w:r>
            <w:r w:rsidR="00E50351">
              <w:rPr>
                <w:rFonts w:ascii="Tahoma" w:hAnsi="Tahoma" w:cs="Tahoma"/>
                <w:sz w:val="24"/>
                <w:szCs w:val="24"/>
              </w:rPr>
              <w:t>p</w:t>
            </w:r>
            <w:r w:rsidR="00E50351">
              <w:rPr>
                <w:sz w:val="24"/>
                <w:szCs w:val="24"/>
              </w:rPr>
              <w:t xml:space="preserve">roject </w:t>
            </w:r>
            <w:r w:rsidRPr="00855877">
              <w:rPr>
                <w:rFonts w:ascii="Tahoma" w:hAnsi="Tahoma" w:cs="Tahoma"/>
                <w:sz w:val="24"/>
                <w:szCs w:val="24"/>
              </w:rPr>
              <w:t>team have demonstrated exceptional administrative and technical performance under existing or prior funding agreements (CEC and/or other public agencies), if the Applicant or</w:t>
            </w:r>
            <w:r w:rsidR="00A9249B">
              <w:rPr>
                <w:rFonts w:ascii="Tahoma" w:hAnsi="Tahoma" w:cs="Tahoma"/>
                <w:sz w:val="24"/>
                <w:szCs w:val="24"/>
              </w:rPr>
              <w:t xml:space="preserve"> project</w:t>
            </w:r>
            <w:r w:rsidRPr="00855877">
              <w:rPr>
                <w:rFonts w:ascii="Tahoma" w:hAnsi="Tahoma" w:cs="Tahoma"/>
                <w:sz w:val="24"/>
                <w:szCs w:val="24"/>
              </w:rPr>
              <w:t xml:space="preserve"> team worked on such projects, including: </w:t>
            </w:r>
          </w:p>
          <w:p w14:paraId="33E9BE0D"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Adherence to schedules and due dates. </w:t>
            </w:r>
          </w:p>
          <w:p w14:paraId="292CCD78"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Effective and timely issue resolution. </w:t>
            </w:r>
          </w:p>
          <w:p w14:paraId="36D338C8"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Quality of deliverables. </w:t>
            </w:r>
          </w:p>
          <w:p w14:paraId="60360F5F"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Objectives of past projects have been attained. </w:t>
            </w:r>
          </w:p>
          <w:p w14:paraId="14F88AA1"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Honest, timely, and professional communication with staff from the funding entity. </w:t>
            </w:r>
          </w:p>
          <w:p w14:paraId="1DEAF12C"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Effective coordination with project partners, subrecipients, vendors, and other stakeholders. </w:t>
            </w:r>
          </w:p>
          <w:p w14:paraId="0F958DCF" w14:textId="40DB5868" w:rsidR="00447E44" w:rsidRPr="00075A66" w:rsidRDefault="00447E44" w:rsidP="00075A66">
            <w:pPr>
              <w:numPr>
                <w:ilvl w:val="0"/>
                <w:numId w:val="164"/>
              </w:numPr>
              <w:spacing w:after="0"/>
              <w:ind w:left="2865" w:hanging="705"/>
              <w:textAlignment w:val="baseline"/>
              <w:rPr>
                <w:rFonts w:ascii="Tahoma" w:hAnsi="Tahoma" w:cs="Tahoma"/>
                <w:sz w:val="18"/>
                <w:szCs w:val="18"/>
              </w:rPr>
            </w:pPr>
            <w:r w:rsidRPr="00855877">
              <w:rPr>
                <w:rFonts w:ascii="Tahoma" w:hAnsi="Tahoma" w:cs="Tahoma"/>
                <w:sz w:val="24"/>
                <w:szCs w:val="24"/>
              </w:rPr>
              <w:t>Timely and accurate invoicing.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76DF47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 </w:t>
            </w:r>
          </w:p>
          <w:p w14:paraId="5047A6BC"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10 </w:t>
            </w:r>
          </w:p>
        </w:tc>
      </w:tr>
      <w:tr w:rsidR="006E60E4" w:rsidRPr="00855877" w14:paraId="160502FA"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57C3935A" w14:textId="77777777" w:rsidR="00447E44" w:rsidRPr="00855877" w:rsidRDefault="00447E44" w:rsidP="00075A66">
            <w:pPr>
              <w:numPr>
                <w:ilvl w:val="0"/>
                <w:numId w:val="165"/>
              </w:numPr>
              <w:spacing w:after="0"/>
              <w:ind w:hanging="645"/>
              <w:textAlignment w:val="baseline"/>
              <w:rPr>
                <w:rFonts w:ascii="Tahoma" w:hAnsi="Tahoma" w:cs="Tahoma"/>
                <w:sz w:val="24"/>
                <w:szCs w:val="24"/>
              </w:rPr>
            </w:pPr>
            <w:r w:rsidRPr="00855877">
              <w:rPr>
                <w:rFonts w:ascii="Tahoma" w:hAnsi="Tahoma" w:cs="Tahoma"/>
                <w:b/>
                <w:bCs/>
                <w:sz w:val="24"/>
                <w:szCs w:val="24"/>
              </w:rPr>
              <w:t>Project Location and Market Viability</w:t>
            </w:r>
            <w:r w:rsidRPr="00855877">
              <w:rPr>
                <w:rFonts w:ascii="Tahoma" w:hAnsi="Tahoma" w:cs="Tahoma"/>
                <w:sz w:val="24"/>
                <w:szCs w:val="24"/>
              </w:rPr>
              <w:t> </w:t>
            </w:r>
          </w:p>
          <w:p w14:paraId="32332749" w14:textId="190EAFFF" w:rsidR="00FF0081" w:rsidRPr="00855877" w:rsidRDefault="00447E44" w:rsidP="00075A66">
            <w:pPr>
              <w:spacing w:after="0"/>
              <w:ind w:left="706" w:hanging="1"/>
              <w:textAlignment w:val="baseline"/>
              <w:rPr>
                <w:rFonts w:ascii="Tahoma" w:hAnsi="Tahoma" w:cs="Tahoma"/>
                <w:sz w:val="24"/>
                <w:szCs w:val="24"/>
              </w:rPr>
            </w:pPr>
            <w:r w:rsidRPr="00855877">
              <w:rPr>
                <w:rFonts w:ascii="Tahoma" w:hAnsi="Tahoma" w:cs="Tahoma"/>
                <w:sz w:val="24"/>
                <w:szCs w:val="24"/>
              </w:rPr>
              <w:t>Applications will be evaluated on the degree to which: </w:t>
            </w:r>
          </w:p>
          <w:p w14:paraId="656DCF39" w14:textId="423F00B8"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stations will be located in communities and/or along </w:t>
            </w:r>
            <w:r w:rsidR="00525FDD">
              <w:rPr>
                <w:rFonts w:ascii="Tahoma" w:hAnsi="Tahoma" w:cs="Tahoma"/>
                <w:sz w:val="24"/>
                <w:szCs w:val="24"/>
              </w:rPr>
              <w:t xml:space="preserve">priority clean freight </w:t>
            </w:r>
            <w:r w:rsidRPr="00855877">
              <w:rPr>
                <w:rFonts w:ascii="Tahoma" w:hAnsi="Tahoma" w:cs="Tahoma"/>
                <w:sz w:val="24"/>
                <w:szCs w:val="24"/>
              </w:rPr>
              <w:t xml:space="preserve">travel corridors that are not served or inadequately served by </w:t>
            </w:r>
            <w:r w:rsidR="42C9F691" w:rsidRPr="00855877">
              <w:rPr>
                <w:rFonts w:ascii="Tahoma" w:hAnsi="Tahoma" w:cs="Tahoma"/>
                <w:sz w:val="24"/>
                <w:szCs w:val="24"/>
              </w:rPr>
              <w:t>an</w:t>
            </w:r>
            <w:r w:rsidRPr="00855877">
              <w:rPr>
                <w:rFonts w:ascii="Tahoma" w:hAnsi="Tahoma" w:cs="Tahoma"/>
                <w:sz w:val="24"/>
                <w:szCs w:val="24"/>
              </w:rPr>
              <w:t xml:space="preserve"> existing </w:t>
            </w:r>
            <w:r w:rsidR="009B3C5A">
              <w:rPr>
                <w:rFonts w:ascii="Tahoma" w:hAnsi="Tahoma" w:cs="Tahoma"/>
                <w:sz w:val="24"/>
                <w:szCs w:val="24"/>
              </w:rPr>
              <w:t>and</w:t>
            </w:r>
            <w:r w:rsidR="6A549A47" w:rsidRPr="00855877">
              <w:rPr>
                <w:rFonts w:ascii="Tahoma" w:hAnsi="Tahoma" w:cs="Tahoma"/>
                <w:sz w:val="24"/>
                <w:szCs w:val="24"/>
              </w:rPr>
              <w:t xml:space="preserve"> planned</w:t>
            </w:r>
            <w:r w:rsidR="454087FE" w:rsidRPr="00855877">
              <w:rPr>
                <w:rFonts w:ascii="Tahoma" w:hAnsi="Tahoma" w:cs="Tahoma"/>
                <w:sz w:val="24"/>
                <w:szCs w:val="24"/>
              </w:rPr>
              <w:t xml:space="preserve"> MDHD</w:t>
            </w:r>
            <w:r w:rsidR="1CE34D05" w:rsidRPr="00855877">
              <w:rPr>
                <w:rFonts w:ascii="Tahoma" w:hAnsi="Tahoma" w:cs="Tahoma"/>
                <w:sz w:val="24"/>
                <w:szCs w:val="24"/>
              </w:rPr>
              <w:t xml:space="preserve"> </w:t>
            </w:r>
            <w:r w:rsidRPr="00855877">
              <w:rPr>
                <w:rFonts w:ascii="Tahoma" w:hAnsi="Tahoma" w:cs="Tahoma"/>
                <w:sz w:val="24"/>
                <w:szCs w:val="24"/>
              </w:rPr>
              <w:t xml:space="preserve">hydrogen refueling </w:t>
            </w:r>
            <w:r w:rsidR="58A1B2E0" w:rsidRPr="00855877">
              <w:rPr>
                <w:rFonts w:ascii="Tahoma" w:hAnsi="Tahoma" w:cs="Tahoma"/>
                <w:sz w:val="24"/>
                <w:szCs w:val="24"/>
              </w:rPr>
              <w:t xml:space="preserve">and/or MDHD </w:t>
            </w:r>
            <w:r w:rsidR="00BA7C20">
              <w:rPr>
                <w:rFonts w:ascii="Tahoma" w:hAnsi="Tahoma" w:cs="Tahoma"/>
                <w:sz w:val="24"/>
                <w:szCs w:val="24"/>
              </w:rPr>
              <w:t>e</w:t>
            </w:r>
            <w:r w:rsidR="00BA7C20">
              <w:rPr>
                <w:sz w:val="24"/>
                <w:szCs w:val="24"/>
              </w:rPr>
              <w:t xml:space="preserve">lectric vehicle </w:t>
            </w:r>
            <w:r w:rsidR="58A1B2E0" w:rsidRPr="00855877">
              <w:rPr>
                <w:rFonts w:ascii="Tahoma" w:hAnsi="Tahoma" w:cs="Tahoma"/>
                <w:sz w:val="24"/>
                <w:szCs w:val="24"/>
              </w:rPr>
              <w:t>charging</w:t>
            </w:r>
            <w:r w:rsidR="1CE34D05" w:rsidRPr="00855877">
              <w:rPr>
                <w:rFonts w:ascii="Tahoma" w:hAnsi="Tahoma" w:cs="Tahoma"/>
                <w:sz w:val="24"/>
                <w:szCs w:val="24"/>
              </w:rPr>
              <w:t xml:space="preserve"> </w:t>
            </w:r>
            <w:r w:rsidRPr="00855877">
              <w:rPr>
                <w:rFonts w:ascii="Tahoma" w:hAnsi="Tahoma" w:cs="Tahoma"/>
                <w:sz w:val="24"/>
                <w:szCs w:val="24"/>
              </w:rPr>
              <w:t>station network. </w:t>
            </w:r>
          </w:p>
          <w:p w14:paraId="40B3A4A9" w14:textId="77777777"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lastRenderedPageBreak/>
              <w:t>The submitted station photographs and diagrams demonstrate sufficient space for the station equipment and a convenient and safe retail setting for customers. </w:t>
            </w:r>
          </w:p>
          <w:p w14:paraId="46C0B0E6" w14:textId="4E48EB4F"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Applicant provides evidence supporting the station location’s viability in terms of potential customer demand, which may include coordination </w:t>
            </w:r>
            <w:r w:rsidR="15FE423D" w:rsidRPr="00855877">
              <w:rPr>
                <w:rFonts w:ascii="Tahoma" w:hAnsi="Tahoma" w:cs="Tahoma"/>
                <w:sz w:val="24"/>
                <w:szCs w:val="24"/>
              </w:rPr>
              <w:t>with</w:t>
            </w:r>
            <w:r w:rsidR="00CF437C">
              <w:rPr>
                <w:rFonts w:ascii="Tahoma" w:hAnsi="Tahoma" w:cs="Tahoma"/>
                <w:sz w:val="24"/>
                <w:szCs w:val="24"/>
              </w:rPr>
              <w:t xml:space="preserve"> </w:t>
            </w:r>
            <w:r w:rsidR="20F2876C" w:rsidRPr="00855877">
              <w:rPr>
                <w:rFonts w:ascii="Tahoma" w:hAnsi="Tahoma" w:cs="Tahoma"/>
                <w:sz w:val="24"/>
                <w:szCs w:val="24"/>
              </w:rPr>
              <w:t>MDHD</w:t>
            </w:r>
            <w:r w:rsidRPr="00855877">
              <w:rPr>
                <w:rFonts w:ascii="Tahoma" w:hAnsi="Tahoma" w:cs="Tahoma"/>
                <w:sz w:val="24"/>
                <w:szCs w:val="24"/>
              </w:rPr>
              <w:t xml:space="preserve"> </w:t>
            </w:r>
            <w:r w:rsidR="00AF42A4">
              <w:rPr>
                <w:rFonts w:ascii="Tahoma" w:hAnsi="Tahoma" w:cs="Tahoma"/>
                <w:sz w:val="24"/>
                <w:szCs w:val="24"/>
              </w:rPr>
              <w:t>e</w:t>
            </w:r>
            <w:r w:rsidR="00AF42A4">
              <w:rPr>
                <w:sz w:val="24"/>
                <w:szCs w:val="24"/>
              </w:rPr>
              <w:t>lectric vehicle</w:t>
            </w:r>
            <w:r w:rsidR="00FB3778" w:rsidRPr="00855877">
              <w:rPr>
                <w:rFonts w:ascii="Tahoma" w:hAnsi="Tahoma" w:cs="Tahoma"/>
                <w:sz w:val="24"/>
                <w:szCs w:val="24"/>
              </w:rPr>
              <w:t xml:space="preserve"> and/or </w:t>
            </w:r>
            <w:r w:rsidRPr="00855877">
              <w:rPr>
                <w:rFonts w:ascii="Tahoma" w:hAnsi="Tahoma" w:cs="Tahoma"/>
                <w:sz w:val="24"/>
                <w:szCs w:val="24"/>
              </w:rPr>
              <w:t>FCEV fleet deployments. </w:t>
            </w:r>
          </w:p>
          <w:p w14:paraId="694F48A9" w14:textId="66A1CE23"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station location(s) will support the adoption of </w:t>
            </w:r>
            <w:r w:rsidR="1485FBF6" w:rsidRPr="00855877">
              <w:rPr>
                <w:rFonts w:ascii="Tahoma" w:hAnsi="Tahoma" w:cs="Tahoma"/>
                <w:sz w:val="24"/>
                <w:szCs w:val="24"/>
              </w:rPr>
              <w:t xml:space="preserve">MDHD </w:t>
            </w:r>
            <w:r w:rsidR="00A10398">
              <w:rPr>
                <w:rFonts w:ascii="Tahoma" w:hAnsi="Tahoma" w:cs="Tahoma"/>
                <w:sz w:val="24"/>
                <w:szCs w:val="24"/>
              </w:rPr>
              <w:t xml:space="preserve">electric </w:t>
            </w:r>
            <w:r w:rsidR="00A10398">
              <w:rPr>
                <w:sz w:val="24"/>
                <w:szCs w:val="24"/>
              </w:rPr>
              <w:t>vehicles</w:t>
            </w:r>
            <w:r w:rsidR="00A10398" w:rsidRPr="00855877">
              <w:rPr>
                <w:rFonts w:ascii="Tahoma" w:hAnsi="Tahoma" w:cs="Tahoma"/>
                <w:sz w:val="24"/>
                <w:szCs w:val="24"/>
              </w:rPr>
              <w:t xml:space="preserve"> </w:t>
            </w:r>
            <w:r w:rsidR="00FB3778" w:rsidRPr="00855877">
              <w:rPr>
                <w:rFonts w:ascii="Tahoma" w:hAnsi="Tahoma" w:cs="Tahoma"/>
                <w:sz w:val="24"/>
                <w:szCs w:val="24"/>
              </w:rPr>
              <w:t xml:space="preserve">and </w:t>
            </w:r>
            <w:r w:rsidRPr="00855877">
              <w:rPr>
                <w:rFonts w:ascii="Tahoma" w:hAnsi="Tahoma" w:cs="Tahoma"/>
                <w:sz w:val="24"/>
                <w:szCs w:val="24"/>
              </w:rPr>
              <w:t xml:space="preserve">FCEVs in </w:t>
            </w:r>
            <w:r w:rsidR="00012776">
              <w:rPr>
                <w:rFonts w:ascii="Tahoma" w:hAnsi="Tahoma" w:cs="Tahoma"/>
                <w:sz w:val="24"/>
                <w:szCs w:val="24"/>
              </w:rPr>
              <w:t>D</w:t>
            </w:r>
            <w:r w:rsidR="00012776">
              <w:rPr>
                <w:sz w:val="24"/>
                <w:szCs w:val="24"/>
              </w:rPr>
              <w:t>AC/LIC.</w:t>
            </w:r>
          </w:p>
          <w:p w14:paraId="21A364D2" w14:textId="686E069B"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There is coordination with specific </w:t>
            </w:r>
            <w:r w:rsidR="3AC9C504" w:rsidRPr="00855877">
              <w:rPr>
                <w:rFonts w:ascii="Tahoma" w:hAnsi="Tahoma" w:cs="Tahoma"/>
                <w:sz w:val="24"/>
                <w:szCs w:val="24"/>
              </w:rPr>
              <w:t xml:space="preserve">MDHD </w:t>
            </w:r>
            <w:r w:rsidR="004002C2">
              <w:rPr>
                <w:rFonts w:ascii="Tahoma" w:hAnsi="Tahoma" w:cs="Tahoma"/>
                <w:sz w:val="24"/>
                <w:szCs w:val="24"/>
              </w:rPr>
              <w:t>e</w:t>
            </w:r>
            <w:r w:rsidR="004002C2">
              <w:rPr>
                <w:sz w:val="24"/>
                <w:szCs w:val="24"/>
              </w:rPr>
              <w:t>lectric vehicle</w:t>
            </w:r>
            <w:r w:rsidR="00E06B19">
              <w:rPr>
                <w:rFonts w:ascii="Tahoma" w:hAnsi="Tahoma" w:cs="Tahoma"/>
                <w:sz w:val="24"/>
                <w:szCs w:val="24"/>
              </w:rPr>
              <w:t xml:space="preserve"> or </w:t>
            </w:r>
            <w:r w:rsidR="1CE34D05" w:rsidRPr="00855877">
              <w:rPr>
                <w:rFonts w:ascii="Tahoma" w:hAnsi="Tahoma" w:cs="Tahoma"/>
                <w:sz w:val="24"/>
                <w:szCs w:val="24"/>
              </w:rPr>
              <w:t>FCE</w:t>
            </w:r>
            <w:r w:rsidR="5C3A0F48" w:rsidRPr="00855877">
              <w:rPr>
                <w:rFonts w:ascii="Tahoma" w:hAnsi="Tahoma" w:cs="Tahoma"/>
                <w:sz w:val="24"/>
                <w:szCs w:val="24"/>
              </w:rPr>
              <w:t>V</w:t>
            </w:r>
            <w:r w:rsidRPr="00855877">
              <w:rPr>
                <w:rFonts w:ascii="Tahoma" w:hAnsi="Tahoma" w:cs="Tahoma"/>
                <w:sz w:val="24"/>
                <w:szCs w:val="24"/>
              </w:rPr>
              <w:t xml:space="preserve"> fleet(s)</w:t>
            </w:r>
            <w:r w:rsidR="00CB68E3">
              <w:rPr>
                <w:rFonts w:ascii="Tahoma" w:hAnsi="Tahoma" w:cs="Tahoma"/>
                <w:sz w:val="24"/>
                <w:szCs w:val="24"/>
              </w:rPr>
              <w:t xml:space="preserve">, </w:t>
            </w:r>
            <w:r w:rsidRPr="00855877">
              <w:rPr>
                <w:rFonts w:ascii="Tahoma" w:hAnsi="Tahoma" w:cs="Tahoma"/>
                <w:sz w:val="24"/>
                <w:szCs w:val="24"/>
              </w:rPr>
              <w:t xml:space="preserve">there are verified user(s), and the Applicant demonstrates that equipment and fueling protocol or standard fueling guideline will meet expected fleet needs.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45F959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lastRenderedPageBreak/>
              <w:t> </w:t>
            </w:r>
          </w:p>
          <w:p w14:paraId="31F9CE3E" w14:textId="0696F449" w:rsidR="00447E44" w:rsidRPr="00075A66" w:rsidRDefault="00DB1CBE" w:rsidP="00515F10">
            <w:pPr>
              <w:spacing w:after="0"/>
              <w:jc w:val="center"/>
              <w:textAlignment w:val="baseline"/>
              <w:rPr>
                <w:rFonts w:ascii="Tahoma" w:hAnsi="Tahoma" w:cs="Tahoma"/>
                <w:sz w:val="18"/>
                <w:szCs w:val="18"/>
              </w:rPr>
            </w:pPr>
            <w:r w:rsidRPr="00515F10">
              <w:rPr>
                <w:rFonts w:ascii="Tahoma" w:hAnsi="Tahoma" w:cs="Tahoma"/>
                <w:sz w:val="24"/>
                <w:szCs w:val="24"/>
              </w:rPr>
              <w:t>25</w:t>
            </w:r>
          </w:p>
        </w:tc>
      </w:tr>
      <w:tr w:rsidR="006E60E4" w:rsidRPr="00855877" w14:paraId="21063439"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16270570" w14:textId="7105167E" w:rsidR="00447E44" w:rsidRPr="00075A66" w:rsidRDefault="00447E44" w:rsidP="00075A66">
            <w:pPr>
              <w:pStyle w:val="ListParagraph"/>
              <w:numPr>
                <w:ilvl w:val="0"/>
                <w:numId w:val="165"/>
              </w:numPr>
              <w:spacing w:after="0"/>
              <w:ind w:hanging="645"/>
              <w:textAlignment w:val="baseline"/>
              <w:rPr>
                <w:rFonts w:ascii="Tahoma" w:hAnsi="Tahoma" w:cs="Tahoma"/>
                <w:sz w:val="24"/>
                <w:szCs w:val="24"/>
              </w:rPr>
            </w:pPr>
            <w:r w:rsidRPr="00075A66">
              <w:rPr>
                <w:rFonts w:ascii="Tahoma" w:hAnsi="Tahoma" w:cs="Tahoma"/>
                <w:b/>
                <w:bCs/>
                <w:sz w:val="24"/>
                <w:szCs w:val="24"/>
              </w:rPr>
              <w:t xml:space="preserve">Project </w:t>
            </w:r>
            <w:r w:rsidR="00193FE6" w:rsidRPr="00075A66">
              <w:rPr>
                <w:rFonts w:ascii="Tahoma" w:hAnsi="Tahoma" w:cs="Tahoma"/>
                <w:b/>
                <w:bCs/>
                <w:sz w:val="24"/>
                <w:szCs w:val="24"/>
              </w:rPr>
              <w:t>Readiness</w:t>
            </w:r>
            <w:r w:rsidRPr="00075A66">
              <w:rPr>
                <w:rFonts w:ascii="Tahoma" w:hAnsi="Tahoma" w:cs="Tahoma"/>
                <w:sz w:val="24"/>
                <w:szCs w:val="24"/>
              </w:rPr>
              <w:t> </w:t>
            </w:r>
          </w:p>
          <w:p w14:paraId="7965FB80" w14:textId="77777777" w:rsidR="00193FE6" w:rsidRPr="005E69DF" w:rsidRDefault="00193FE6" w:rsidP="00075A66">
            <w:pPr>
              <w:spacing w:after="0"/>
              <w:ind w:left="705"/>
              <w:textAlignment w:val="baseline"/>
              <w:rPr>
                <w:rFonts w:ascii="Tahoma" w:hAnsi="Tahoma" w:cs="Tahoma"/>
                <w:sz w:val="18"/>
                <w:szCs w:val="18"/>
              </w:rPr>
            </w:pPr>
            <w:r w:rsidRPr="00855877">
              <w:rPr>
                <w:rFonts w:ascii="Tahoma" w:hAnsi="Tahoma" w:cs="Tahoma"/>
                <w:sz w:val="24"/>
                <w:szCs w:val="24"/>
              </w:rPr>
              <w:t>Applications will be evaluated on the degree to which: </w:t>
            </w:r>
          </w:p>
          <w:p w14:paraId="37A96341" w14:textId="1ED7D958" w:rsidR="00AE07AD" w:rsidRDefault="00AE07AD" w:rsidP="00AE548A">
            <w:pPr>
              <w:numPr>
                <w:ilvl w:val="0"/>
                <w:numId w:val="168"/>
              </w:numPr>
              <w:tabs>
                <w:tab w:val="clear" w:pos="720"/>
                <w:tab w:val="num" w:pos="1425"/>
              </w:tabs>
              <w:spacing w:after="0"/>
              <w:ind w:left="1425"/>
              <w:textAlignment w:val="baseline"/>
              <w:rPr>
                <w:rFonts w:ascii="Tahoma" w:hAnsi="Tahoma" w:cs="Tahoma"/>
                <w:sz w:val="24"/>
                <w:szCs w:val="24"/>
              </w:rPr>
            </w:pPr>
            <w:r w:rsidRPr="00AE07AD">
              <w:rPr>
                <w:rFonts w:ascii="Tahoma" w:hAnsi="Tahoma" w:cs="Tahoma"/>
                <w:sz w:val="24"/>
                <w:szCs w:val="24"/>
              </w:rPr>
              <w:t>Required permitting for the proposed project has been completed or the permitting schedule ensures successful project completion within the timeframes specified in this solicitation.</w:t>
            </w:r>
          </w:p>
          <w:p w14:paraId="0D164B1F" w14:textId="60A249CF" w:rsidR="007B62E9" w:rsidRDefault="007B62E9" w:rsidP="00AE548A">
            <w:pPr>
              <w:numPr>
                <w:ilvl w:val="0"/>
                <w:numId w:val="168"/>
              </w:numPr>
              <w:tabs>
                <w:tab w:val="clear" w:pos="720"/>
                <w:tab w:val="num" w:pos="1425"/>
              </w:tabs>
              <w:spacing w:after="0"/>
              <w:ind w:left="1425"/>
              <w:textAlignment w:val="baseline"/>
              <w:rPr>
                <w:rFonts w:ascii="Tahoma" w:hAnsi="Tahoma" w:cs="Tahoma"/>
                <w:sz w:val="24"/>
                <w:szCs w:val="24"/>
              </w:rPr>
            </w:pPr>
            <w:r w:rsidRPr="007B62E9">
              <w:rPr>
                <w:rFonts w:ascii="Tahoma" w:hAnsi="Tahoma" w:cs="Tahoma"/>
                <w:sz w:val="24"/>
                <w:szCs w:val="24"/>
              </w:rPr>
              <w:t>The project has achieved compliance under the CEQA or can be completed within the timeframes specified in this solicitation.</w:t>
            </w:r>
          </w:p>
          <w:p w14:paraId="3AB59A1D" w14:textId="3EAFB250" w:rsidR="0088538B" w:rsidRDefault="0088538B" w:rsidP="00AE548A">
            <w:pPr>
              <w:numPr>
                <w:ilvl w:val="0"/>
                <w:numId w:val="168"/>
              </w:numPr>
              <w:tabs>
                <w:tab w:val="clear" w:pos="720"/>
                <w:tab w:val="num" w:pos="1425"/>
              </w:tabs>
              <w:spacing w:after="0"/>
              <w:ind w:left="1425"/>
              <w:textAlignment w:val="baseline"/>
              <w:rPr>
                <w:rFonts w:ascii="Tahoma" w:hAnsi="Tahoma" w:cs="Tahoma"/>
                <w:sz w:val="24"/>
                <w:szCs w:val="24"/>
              </w:rPr>
            </w:pPr>
            <w:r w:rsidRPr="0088538B">
              <w:rPr>
                <w:rFonts w:ascii="Tahoma" w:hAnsi="Tahoma" w:cs="Tahoma"/>
                <w:sz w:val="24"/>
                <w:szCs w:val="24"/>
              </w:rPr>
              <w:t>Site control is secured.</w:t>
            </w:r>
          </w:p>
          <w:p w14:paraId="267B689C" w14:textId="69034364" w:rsidR="00443B81" w:rsidRDefault="00227C09" w:rsidP="00AE548A">
            <w:pPr>
              <w:numPr>
                <w:ilvl w:val="0"/>
                <w:numId w:val="168"/>
              </w:numPr>
              <w:tabs>
                <w:tab w:val="clear" w:pos="720"/>
                <w:tab w:val="num" w:pos="1425"/>
              </w:tabs>
              <w:spacing w:after="0"/>
              <w:ind w:left="1425"/>
              <w:textAlignment w:val="baseline"/>
              <w:rPr>
                <w:rFonts w:ascii="Tahoma" w:hAnsi="Tahoma" w:cs="Tahoma"/>
                <w:sz w:val="24"/>
                <w:szCs w:val="24"/>
              </w:rPr>
            </w:pPr>
            <w:r>
              <w:rPr>
                <w:rFonts w:ascii="Tahoma" w:hAnsi="Tahoma" w:cs="Tahoma"/>
                <w:sz w:val="24"/>
                <w:szCs w:val="24"/>
              </w:rPr>
              <w:t>Coordination</w:t>
            </w:r>
            <w:r w:rsidR="00322094">
              <w:rPr>
                <w:rFonts w:ascii="Tahoma" w:hAnsi="Tahoma" w:cs="Tahoma"/>
                <w:sz w:val="24"/>
                <w:szCs w:val="24"/>
              </w:rPr>
              <w:t xml:space="preserve"> </w:t>
            </w:r>
            <w:r w:rsidR="008C6A6A">
              <w:rPr>
                <w:rFonts w:ascii="Tahoma" w:hAnsi="Tahoma" w:cs="Tahoma"/>
                <w:sz w:val="24"/>
                <w:szCs w:val="24"/>
              </w:rPr>
              <w:t>is underway</w:t>
            </w:r>
            <w:r>
              <w:rPr>
                <w:rFonts w:ascii="Tahoma" w:hAnsi="Tahoma" w:cs="Tahoma"/>
                <w:sz w:val="24"/>
                <w:szCs w:val="24"/>
              </w:rPr>
              <w:t xml:space="preserve"> with the</w:t>
            </w:r>
            <w:r w:rsidR="00F3768D">
              <w:rPr>
                <w:rFonts w:ascii="Tahoma" w:hAnsi="Tahoma" w:cs="Tahoma"/>
                <w:sz w:val="24"/>
                <w:szCs w:val="24"/>
              </w:rPr>
              <w:t xml:space="preserve"> </w:t>
            </w:r>
            <w:r w:rsidR="00D86529">
              <w:rPr>
                <w:rFonts w:ascii="Tahoma" w:hAnsi="Tahoma" w:cs="Tahoma"/>
                <w:sz w:val="24"/>
                <w:szCs w:val="24"/>
              </w:rPr>
              <w:t xml:space="preserve">respective utility provider for </w:t>
            </w:r>
            <w:r w:rsidR="00884635">
              <w:rPr>
                <w:rFonts w:ascii="Tahoma" w:hAnsi="Tahoma" w:cs="Tahoma"/>
                <w:sz w:val="24"/>
                <w:szCs w:val="24"/>
              </w:rPr>
              <w:t>uti</w:t>
            </w:r>
            <w:r w:rsidR="00C227B6">
              <w:rPr>
                <w:rFonts w:ascii="Tahoma" w:hAnsi="Tahoma" w:cs="Tahoma"/>
                <w:sz w:val="24"/>
                <w:szCs w:val="24"/>
              </w:rPr>
              <w:t>lity connection</w:t>
            </w:r>
            <w:r w:rsidR="00885C5A">
              <w:rPr>
                <w:rFonts w:ascii="Tahoma" w:hAnsi="Tahoma" w:cs="Tahoma"/>
                <w:sz w:val="24"/>
                <w:szCs w:val="24"/>
              </w:rPr>
              <w:t xml:space="preserve"> </w:t>
            </w:r>
            <w:r w:rsidR="00EE09E2">
              <w:rPr>
                <w:rFonts w:ascii="Tahoma" w:hAnsi="Tahoma" w:cs="Tahoma"/>
                <w:sz w:val="24"/>
                <w:szCs w:val="24"/>
              </w:rPr>
              <w:t>to minimize time to energize the sites</w:t>
            </w:r>
            <w:r w:rsidR="00EE26B1">
              <w:rPr>
                <w:rFonts w:ascii="Tahoma" w:hAnsi="Tahoma" w:cs="Tahoma"/>
                <w:sz w:val="24"/>
                <w:szCs w:val="24"/>
              </w:rPr>
              <w:t>.</w:t>
            </w:r>
          </w:p>
          <w:p w14:paraId="602F0FB9" w14:textId="1EE2F52D" w:rsidR="0088538B" w:rsidRDefault="0088538B" w:rsidP="00AE548A">
            <w:pPr>
              <w:numPr>
                <w:ilvl w:val="0"/>
                <w:numId w:val="168"/>
              </w:numPr>
              <w:tabs>
                <w:tab w:val="clear" w:pos="720"/>
                <w:tab w:val="num" w:pos="1425"/>
              </w:tabs>
              <w:spacing w:after="0"/>
              <w:ind w:left="1425"/>
              <w:textAlignment w:val="baseline"/>
              <w:rPr>
                <w:rFonts w:ascii="Tahoma" w:hAnsi="Tahoma" w:cs="Tahoma"/>
                <w:sz w:val="24"/>
                <w:szCs w:val="24"/>
              </w:rPr>
            </w:pPr>
            <w:r w:rsidRPr="0088538B">
              <w:rPr>
                <w:rFonts w:ascii="Tahoma" w:hAnsi="Tahoma" w:cs="Tahoma"/>
                <w:sz w:val="24"/>
                <w:szCs w:val="24"/>
              </w:rPr>
              <w:t xml:space="preserve">The infrastructure to be deployed is appropriate for the project’s vehicle population and leads to successful deployment of zero-emission </w:t>
            </w:r>
            <w:r>
              <w:rPr>
                <w:rFonts w:ascii="Tahoma" w:hAnsi="Tahoma" w:cs="Tahoma"/>
                <w:sz w:val="24"/>
                <w:szCs w:val="24"/>
              </w:rPr>
              <w:t>MDHD vehicles</w:t>
            </w:r>
            <w:r w:rsidRPr="0088538B">
              <w:rPr>
                <w:rFonts w:ascii="Tahoma" w:hAnsi="Tahoma" w:cs="Tahoma"/>
                <w:sz w:val="24"/>
                <w:szCs w:val="24"/>
              </w:rPr>
              <w:t>.</w:t>
            </w:r>
          </w:p>
          <w:p w14:paraId="759F89DC" w14:textId="2547F09F" w:rsidR="004F5879" w:rsidRDefault="004F5879" w:rsidP="00AE548A">
            <w:pPr>
              <w:numPr>
                <w:ilvl w:val="0"/>
                <w:numId w:val="168"/>
              </w:numPr>
              <w:tabs>
                <w:tab w:val="clear" w:pos="720"/>
                <w:tab w:val="num" w:pos="1425"/>
              </w:tabs>
              <w:spacing w:after="0"/>
              <w:ind w:left="1425"/>
              <w:textAlignment w:val="baseline"/>
              <w:rPr>
                <w:rFonts w:ascii="Tahoma" w:hAnsi="Tahoma" w:cs="Tahoma"/>
                <w:sz w:val="24"/>
                <w:szCs w:val="24"/>
              </w:rPr>
            </w:pPr>
            <w:r w:rsidRPr="004F5879">
              <w:rPr>
                <w:rFonts w:ascii="Tahoma" w:hAnsi="Tahoma" w:cs="Tahoma"/>
                <w:sz w:val="24"/>
                <w:szCs w:val="24"/>
              </w:rPr>
              <w:t xml:space="preserve">Equipment manufacturers, connector/refueling standards, fuel delivery methods (for hydrogen projects), security measures, and safety standards </w:t>
            </w:r>
            <w:r w:rsidR="005269B8">
              <w:rPr>
                <w:rFonts w:ascii="Tahoma" w:hAnsi="Tahoma" w:cs="Tahoma"/>
                <w:sz w:val="24"/>
                <w:szCs w:val="24"/>
              </w:rPr>
              <w:t>are</w:t>
            </w:r>
            <w:r w:rsidRPr="004F5879">
              <w:rPr>
                <w:rFonts w:ascii="Tahoma" w:hAnsi="Tahoma" w:cs="Tahoma"/>
                <w:sz w:val="24"/>
                <w:szCs w:val="24"/>
              </w:rPr>
              <w:t xml:space="preserve"> appropriate for the proposed project and lead to successful deployment of zero-emission </w:t>
            </w:r>
            <w:r w:rsidR="00D53497">
              <w:rPr>
                <w:rFonts w:ascii="Tahoma" w:hAnsi="Tahoma" w:cs="Tahoma"/>
                <w:sz w:val="24"/>
                <w:szCs w:val="24"/>
              </w:rPr>
              <w:t>MDHD vehicles</w:t>
            </w:r>
            <w:r w:rsidRPr="004F5879">
              <w:rPr>
                <w:rFonts w:ascii="Tahoma" w:hAnsi="Tahoma" w:cs="Tahoma"/>
                <w:sz w:val="24"/>
                <w:szCs w:val="24"/>
              </w:rPr>
              <w:t>.</w:t>
            </w:r>
          </w:p>
          <w:p w14:paraId="41536737" w14:textId="16023A70" w:rsidR="004C3976" w:rsidRDefault="004C3976" w:rsidP="00AE548A">
            <w:pPr>
              <w:numPr>
                <w:ilvl w:val="0"/>
                <w:numId w:val="168"/>
              </w:numPr>
              <w:tabs>
                <w:tab w:val="clear" w:pos="720"/>
                <w:tab w:val="num" w:pos="1425"/>
              </w:tabs>
              <w:spacing w:after="0"/>
              <w:ind w:left="1425"/>
              <w:textAlignment w:val="baseline"/>
              <w:rPr>
                <w:rFonts w:ascii="Tahoma" w:hAnsi="Tahoma" w:cs="Tahoma"/>
                <w:sz w:val="24"/>
                <w:szCs w:val="24"/>
              </w:rPr>
            </w:pPr>
            <w:r w:rsidRPr="004C3976">
              <w:rPr>
                <w:rFonts w:ascii="Tahoma" w:hAnsi="Tahoma" w:cs="Tahoma"/>
                <w:sz w:val="24"/>
                <w:szCs w:val="24"/>
              </w:rPr>
              <w:t>The tasks in the Scope of Work contribute to the successful and timely completion of the proposed project.</w:t>
            </w:r>
          </w:p>
          <w:p w14:paraId="674FEFC8" w14:textId="286A1927" w:rsidR="004552FE" w:rsidRDefault="004552FE" w:rsidP="00AE548A">
            <w:pPr>
              <w:numPr>
                <w:ilvl w:val="0"/>
                <w:numId w:val="168"/>
              </w:numPr>
              <w:tabs>
                <w:tab w:val="clear" w:pos="720"/>
                <w:tab w:val="num" w:pos="1425"/>
              </w:tabs>
              <w:spacing w:after="0"/>
              <w:ind w:left="1425"/>
              <w:textAlignment w:val="baseline"/>
              <w:rPr>
                <w:rFonts w:ascii="Tahoma" w:hAnsi="Tahoma" w:cs="Tahoma"/>
                <w:sz w:val="24"/>
                <w:szCs w:val="24"/>
              </w:rPr>
            </w:pPr>
            <w:r w:rsidRPr="004552FE">
              <w:rPr>
                <w:rFonts w:ascii="Tahoma" w:hAnsi="Tahoma" w:cs="Tahoma"/>
                <w:sz w:val="24"/>
                <w:szCs w:val="24"/>
              </w:rPr>
              <w:t>Planned community outreach is appropriate and comprehensive and contributes to the overall success of the proposed project.</w:t>
            </w:r>
          </w:p>
          <w:p w14:paraId="58774E1B" w14:textId="77777777" w:rsidR="00193FE6" w:rsidRPr="00855877" w:rsidRDefault="00193FE6" w:rsidP="00075A66">
            <w:pPr>
              <w:numPr>
                <w:ilvl w:val="0"/>
                <w:numId w:val="168"/>
              </w:numPr>
              <w:tabs>
                <w:tab w:val="clear" w:pos="720"/>
                <w:tab w:val="num" w:pos="1425"/>
              </w:tabs>
              <w:spacing w:after="0"/>
              <w:ind w:left="1425"/>
              <w:textAlignment w:val="baseline"/>
              <w:rPr>
                <w:rFonts w:ascii="Tahoma" w:hAnsi="Tahoma" w:cs="Tahoma"/>
                <w:sz w:val="24"/>
                <w:szCs w:val="24"/>
              </w:rPr>
            </w:pPr>
            <w:r w:rsidRPr="00855877">
              <w:rPr>
                <w:rFonts w:ascii="Tahoma" w:hAnsi="Tahoma" w:cs="Tahoma"/>
                <w:sz w:val="24"/>
                <w:szCs w:val="24"/>
              </w:rPr>
              <w:t>Major risks and barriers to successful project completion are identified and mitigated. </w:t>
            </w:r>
          </w:p>
          <w:p w14:paraId="18EB1FC0" w14:textId="436B1277" w:rsidR="00447E44" w:rsidRPr="00855877" w:rsidRDefault="00447E44" w:rsidP="00075A66">
            <w:pPr>
              <w:spacing w:after="0"/>
              <w:ind w:left="1425"/>
              <w:textAlignment w:val="baseline"/>
              <w:rPr>
                <w:rFonts w:ascii="Tahoma" w:hAnsi="Tahoma" w:cs="Tahoma"/>
                <w:sz w:val="24"/>
                <w:szCs w:val="24"/>
              </w:rPr>
            </w:pP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F2DD5EE"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 </w:t>
            </w:r>
          </w:p>
          <w:p w14:paraId="6C74C26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20 </w:t>
            </w:r>
          </w:p>
        </w:tc>
      </w:tr>
      <w:tr w:rsidR="006E60E4" w:rsidRPr="00855877" w14:paraId="49EA4C55"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242CAE49" w14:textId="7DB026DC" w:rsidR="00447E44" w:rsidRPr="00855877" w:rsidRDefault="00447E44" w:rsidP="00075A66">
            <w:pPr>
              <w:numPr>
                <w:ilvl w:val="0"/>
                <w:numId w:val="169"/>
              </w:numPr>
              <w:spacing w:after="0"/>
              <w:ind w:hanging="645"/>
              <w:textAlignment w:val="baseline"/>
              <w:rPr>
                <w:rFonts w:ascii="Tahoma" w:hAnsi="Tahoma" w:cs="Tahoma"/>
                <w:sz w:val="24"/>
                <w:szCs w:val="24"/>
              </w:rPr>
            </w:pPr>
            <w:r w:rsidRPr="00855877">
              <w:rPr>
                <w:rFonts w:ascii="Tahoma" w:hAnsi="Tahoma" w:cs="Tahoma"/>
                <w:b/>
                <w:bCs/>
                <w:sz w:val="24"/>
                <w:szCs w:val="24"/>
              </w:rPr>
              <w:t xml:space="preserve">Project </w:t>
            </w:r>
            <w:r w:rsidR="0048766B">
              <w:rPr>
                <w:rFonts w:ascii="Tahoma" w:hAnsi="Tahoma" w:cs="Tahoma"/>
                <w:b/>
                <w:bCs/>
                <w:sz w:val="24"/>
                <w:szCs w:val="24"/>
              </w:rPr>
              <w:t>Implementation</w:t>
            </w:r>
            <w:r w:rsidRPr="00855877">
              <w:rPr>
                <w:rFonts w:ascii="Tahoma" w:hAnsi="Tahoma" w:cs="Tahoma"/>
                <w:sz w:val="24"/>
                <w:szCs w:val="24"/>
              </w:rPr>
              <w:t> </w:t>
            </w:r>
          </w:p>
          <w:p w14:paraId="2C1B6E86" w14:textId="7AD22A53" w:rsidR="00AE548A" w:rsidRPr="00AE548A" w:rsidRDefault="00AE548A" w:rsidP="00075A66">
            <w:pPr>
              <w:spacing w:after="0"/>
              <w:ind w:left="720"/>
              <w:textAlignment w:val="baseline"/>
              <w:rPr>
                <w:rFonts w:ascii="Tahoma" w:hAnsi="Tahoma" w:cs="Tahoma"/>
                <w:sz w:val="24"/>
                <w:szCs w:val="24"/>
              </w:rPr>
            </w:pPr>
            <w:r w:rsidRPr="00AE548A">
              <w:rPr>
                <w:rFonts w:ascii="Tahoma" w:hAnsi="Tahoma" w:cs="Tahoma"/>
                <w:sz w:val="24"/>
                <w:szCs w:val="24"/>
              </w:rPr>
              <w:t xml:space="preserve">Applications will be evaluated on the degree to which: </w:t>
            </w:r>
          </w:p>
          <w:p w14:paraId="336BD576" w14:textId="62B48882" w:rsidR="00AE548A" w:rsidRPr="00AE548A" w:rsidRDefault="00AE548A" w:rsidP="00075A66">
            <w:pPr>
              <w:spacing w:after="0"/>
              <w:ind w:left="1425" w:hanging="360"/>
              <w:textAlignment w:val="baseline"/>
              <w:rPr>
                <w:rFonts w:ascii="Tahoma" w:hAnsi="Tahoma" w:cs="Tahoma"/>
                <w:sz w:val="24"/>
                <w:szCs w:val="24"/>
              </w:rPr>
            </w:pPr>
            <w:r w:rsidRPr="00AE548A">
              <w:rPr>
                <w:rFonts w:ascii="Tahoma" w:hAnsi="Tahoma" w:cs="Tahoma"/>
                <w:sz w:val="24"/>
                <w:szCs w:val="24"/>
              </w:rPr>
              <w:t>•</w:t>
            </w:r>
            <w:r w:rsidRPr="00AE548A">
              <w:rPr>
                <w:rFonts w:ascii="Tahoma" w:hAnsi="Tahoma" w:cs="Tahoma"/>
                <w:sz w:val="24"/>
                <w:szCs w:val="24"/>
              </w:rPr>
              <w:tab/>
            </w:r>
            <w:r w:rsidR="00626962">
              <w:rPr>
                <w:rFonts w:ascii="Tahoma" w:hAnsi="Tahoma" w:cs="Tahoma"/>
                <w:sz w:val="24"/>
                <w:szCs w:val="24"/>
              </w:rPr>
              <w:t>T</w:t>
            </w:r>
            <w:r w:rsidR="00626962">
              <w:rPr>
                <w:sz w:val="24"/>
                <w:szCs w:val="24"/>
              </w:rPr>
              <w:t xml:space="preserve">he </w:t>
            </w:r>
            <w:r w:rsidR="00EA59A9">
              <w:rPr>
                <w:sz w:val="24"/>
                <w:szCs w:val="24"/>
              </w:rPr>
              <w:t xml:space="preserve">project team </w:t>
            </w:r>
            <w:r w:rsidR="00595475">
              <w:rPr>
                <w:rFonts w:ascii="Tahoma" w:hAnsi="Tahoma" w:cs="Tahoma"/>
                <w:sz w:val="24"/>
                <w:szCs w:val="24"/>
              </w:rPr>
              <w:t>d</w:t>
            </w:r>
            <w:r w:rsidRPr="00AE548A">
              <w:rPr>
                <w:rFonts w:ascii="Tahoma" w:hAnsi="Tahoma" w:cs="Tahoma"/>
                <w:sz w:val="24"/>
                <w:szCs w:val="24"/>
              </w:rPr>
              <w:t xml:space="preserve">emonstrates </w:t>
            </w:r>
            <w:r w:rsidR="00595475">
              <w:rPr>
                <w:rFonts w:ascii="Tahoma" w:hAnsi="Tahoma" w:cs="Tahoma"/>
                <w:sz w:val="24"/>
                <w:szCs w:val="24"/>
              </w:rPr>
              <w:t>it</w:t>
            </w:r>
            <w:r w:rsidR="001B2526">
              <w:rPr>
                <w:rFonts w:ascii="Tahoma" w:hAnsi="Tahoma" w:cs="Tahoma"/>
                <w:sz w:val="24"/>
                <w:szCs w:val="24"/>
              </w:rPr>
              <w:t xml:space="preserve"> </w:t>
            </w:r>
            <w:r w:rsidRPr="00AE548A">
              <w:rPr>
                <w:rFonts w:ascii="Tahoma" w:hAnsi="Tahoma" w:cs="Tahoma"/>
                <w:sz w:val="24"/>
                <w:szCs w:val="24"/>
              </w:rPr>
              <w:t xml:space="preserve">is committed and has the resources to operate each station for at least </w:t>
            </w:r>
            <w:r w:rsidR="0055336D">
              <w:rPr>
                <w:rFonts w:ascii="Tahoma" w:hAnsi="Tahoma" w:cs="Tahoma"/>
                <w:sz w:val="24"/>
                <w:szCs w:val="24"/>
              </w:rPr>
              <w:t>s</w:t>
            </w:r>
            <w:r w:rsidR="0055336D">
              <w:rPr>
                <w:sz w:val="24"/>
                <w:szCs w:val="24"/>
              </w:rPr>
              <w:t>ix</w:t>
            </w:r>
            <w:r w:rsidRPr="00AE548A">
              <w:rPr>
                <w:rFonts w:ascii="Tahoma" w:hAnsi="Tahoma" w:cs="Tahoma"/>
                <w:sz w:val="24"/>
                <w:szCs w:val="24"/>
              </w:rPr>
              <w:t xml:space="preserve"> years. </w:t>
            </w:r>
          </w:p>
          <w:p w14:paraId="61553E9F" w14:textId="588E6219" w:rsidR="001C1905" w:rsidRDefault="00857CC9" w:rsidP="001B2526">
            <w:pPr>
              <w:numPr>
                <w:ilvl w:val="0"/>
                <w:numId w:val="168"/>
              </w:numPr>
              <w:tabs>
                <w:tab w:val="clear" w:pos="720"/>
                <w:tab w:val="num" w:pos="1425"/>
              </w:tabs>
              <w:spacing w:after="0"/>
              <w:ind w:left="1425"/>
              <w:textAlignment w:val="baseline"/>
              <w:rPr>
                <w:rFonts w:ascii="Tahoma" w:hAnsi="Tahoma" w:cs="Tahoma"/>
                <w:sz w:val="24"/>
                <w:szCs w:val="24"/>
              </w:rPr>
            </w:pPr>
            <w:r w:rsidRPr="00965925">
              <w:rPr>
                <w:rFonts w:ascii="Tahoma" w:hAnsi="Tahoma" w:cs="Tahoma"/>
                <w:sz w:val="24"/>
                <w:szCs w:val="24"/>
              </w:rPr>
              <w:lastRenderedPageBreak/>
              <w:t>The</w:t>
            </w:r>
            <w:r w:rsidR="00506BEA" w:rsidRPr="00965925">
              <w:rPr>
                <w:rFonts w:ascii="Tahoma" w:hAnsi="Tahoma" w:cs="Tahoma"/>
                <w:sz w:val="24"/>
                <w:szCs w:val="24"/>
              </w:rPr>
              <w:t xml:space="preserve"> Operation and Maintenance Plan </w:t>
            </w:r>
            <w:r w:rsidR="006E60D4" w:rsidRPr="00965925">
              <w:rPr>
                <w:rFonts w:ascii="Tahoma" w:hAnsi="Tahoma" w:cs="Tahoma"/>
                <w:sz w:val="24"/>
                <w:szCs w:val="24"/>
              </w:rPr>
              <w:t xml:space="preserve">describes </w:t>
            </w:r>
            <w:r w:rsidR="00AE548A" w:rsidRPr="00965925">
              <w:rPr>
                <w:rFonts w:ascii="Tahoma" w:hAnsi="Tahoma" w:cs="Tahoma"/>
                <w:sz w:val="24"/>
                <w:szCs w:val="24"/>
              </w:rPr>
              <w:t xml:space="preserve">clear, detailed, and convincing strategies </w:t>
            </w:r>
            <w:r w:rsidR="003A15D8" w:rsidRPr="00515F10">
              <w:rPr>
                <w:rFonts w:ascii="Tahoma" w:hAnsi="Tahoma" w:cs="Tahoma"/>
                <w:sz w:val="24"/>
                <w:szCs w:val="24"/>
              </w:rPr>
              <w:t>to:</w:t>
            </w:r>
            <w:r w:rsidR="00AE548A" w:rsidRPr="00965925">
              <w:rPr>
                <w:rFonts w:ascii="Tahoma" w:hAnsi="Tahoma" w:cs="Tahoma"/>
                <w:sz w:val="24"/>
                <w:szCs w:val="24"/>
              </w:rPr>
              <w:t xml:space="preserve"> </w:t>
            </w:r>
            <w:r w:rsidR="00B60172" w:rsidRPr="00515F10">
              <w:rPr>
                <w:rFonts w:ascii="Tahoma" w:hAnsi="Tahoma" w:cs="Tahoma"/>
                <w:sz w:val="24"/>
                <w:szCs w:val="24"/>
              </w:rPr>
              <w:tab/>
            </w:r>
          </w:p>
          <w:p w14:paraId="4B7EAB50" w14:textId="77777777" w:rsidR="001C1905"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Pay for operation and maintenance costs, including any plans to use LCFS credit revenue, and contingency plans.</w:t>
            </w:r>
          </w:p>
          <w:p w14:paraId="5C3D038A" w14:textId="77777777" w:rsidR="0017613B"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Maximize station uptime, defined as the percentage of hours the station is available for fueling relative to the permitted hours of operation for the station.</w:t>
            </w:r>
          </w:p>
          <w:p w14:paraId="2F5FCC32" w14:textId="69AAE5C1" w:rsidR="00B60172"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Complete planned and unplanned maintenance.</w:t>
            </w:r>
          </w:p>
          <w:p w14:paraId="1251F5B6" w14:textId="0DFDA9A4" w:rsidR="00B60172"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Coordinate maintenance activities / downtime with nearby stations.</w:t>
            </w:r>
          </w:p>
          <w:p w14:paraId="153CED74" w14:textId="46F8AE4E" w:rsidR="00B60172"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Provide customer service, including communication with customers about planned and unplanned downtime.</w:t>
            </w:r>
          </w:p>
          <w:p w14:paraId="66753B47" w14:textId="71B5BBB1" w:rsidR="00B60172"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 xml:space="preserve">Collect payment from customers. </w:t>
            </w:r>
          </w:p>
          <w:p w14:paraId="1F18BE63" w14:textId="695648B9" w:rsidR="003A15D8"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Attract and retain qualified service technicians.</w:t>
            </w:r>
            <w:r w:rsidR="00AE548A" w:rsidRPr="00965925">
              <w:rPr>
                <w:rFonts w:ascii="Tahoma" w:hAnsi="Tahoma" w:cs="Tahoma"/>
                <w:sz w:val="24"/>
                <w:szCs w:val="24"/>
              </w:rPr>
              <w:t xml:space="preserve"> </w:t>
            </w:r>
          </w:p>
          <w:p w14:paraId="4AE8CDFB" w14:textId="04E7C538" w:rsidR="00AE548A" w:rsidRPr="00965925" w:rsidRDefault="003D5A00" w:rsidP="00515F10">
            <w:pPr>
              <w:pStyle w:val="ListParagraph"/>
              <w:numPr>
                <w:ilvl w:val="2"/>
                <w:numId w:val="248"/>
              </w:numPr>
              <w:spacing w:after="0"/>
              <w:textAlignment w:val="baseline"/>
              <w:rPr>
                <w:rFonts w:ascii="Tahoma" w:hAnsi="Tahoma" w:cs="Tahoma"/>
                <w:sz w:val="24"/>
                <w:szCs w:val="24"/>
              </w:rPr>
            </w:pPr>
            <w:r w:rsidRPr="004F63C1">
              <w:rPr>
                <w:rFonts w:ascii="Tahoma" w:hAnsi="Tahoma" w:cs="Tahoma"/>
                <w:sz w:val="24"/>
                <w:szCs w:val="24"/>
              </w:rPr>
              <w:t>E</w:t>
            </w:r>
            <w:r w:rsidR="00AE548A" w:rsidRPr="004F63C1">
              <w:rPr>
                <w:rFonts w:ascii="Tahoma" w:hAnsi="Tahoma" w:cs="Tahoma"/>
                <w:sz w:val="24"/>
                <w:szCs w:val="24"/>
              </w:rPr>
              <w:t>nsur</w:t>
            </w:r>
            <w:r w:rsidRPr="004F63C1">
              <w:rPr>
                <w:rFonts w:ascii="Tahoma" w:hAnsi="Tahoma" w:cs="Tahoma"/>
                <w:sz w:val="24"/>
                <w:szCs w:val="24"/>
              </w:rPr>
              <w:t>e</w:t>
            </w:r>
            <w:r w:rsidR="00AE548A" w:rsidRPr="004F63C1">
              <w:rPr>
                <w:rFonts w:ascii="Tahoma" w:hAnsi="Tahoma" w:cs="Tahoma"/>
                <w:sz w:val="24"/>
                <w:szCs w:val="24"/>
              </w:rPr>
              <w:t xml:space="preserve"> customer satisfaction. </w:t>
            </w:r>
          </w:p>
          <w:p w14:paraId="60330646" w14:textId="77777777" w:rsidR="00AE548A" w:rsidRPr="00AE548A" w:rsidRDefault="00AE548A" w:rsidP="00075A66">
            <w:pPr>
              <w:spacing w:after="0"/>
              <w:ind w:left="1425" w:hanging="360"/>
              <w:textAlignment w:val="baseline"/>
              <w:rPr>
                <w:rFonts w:ascii="Tahoma" w:hAnsi="Tahoma" w:cs="Tahoma"/>
                <w:sz w:val="24"/>
                <w:szCs w:val="24"/>
              </w:rPr>
            </w:pPr>
            <w:r w:rsidRPr="00AE548A">
              <w:rPr>
                <w:rFonts w:ascii="Tahoma" w:hAnsi="Tahoma" w:cs="Tahoma"/>
                <w:sz w:val="24"/>
                <w:szCs w:val="24"/>
              </w:rPr>
              <w:t>•</w:t>
            </w:r>
            <w:r w:rsidRPr="00AE548A">
              <w:rPr>
                <w:rFonts w:ascii="Tahoma" w:hAnsi="Tahoma" w:cs="Tahoma"/>
                <w:sz w:val="24"/>
                <w:szCs w:val="24"/>
              </w:rPr>
              <w:tab/>
              <w:t xml:space="preserve">Provides credible plans to achieve aggressive response times for various types of operations and maintenance issues. </w:t>
            </w:r>
          </w:p>
          <w:p w14:paraId="76B2A40F" w14:textId="7CFF0FCA" w:rsidR="002C45F5" w:rsidRPr="00650B4D" w:rsidRDefault="00AE548A" w:rsidP="00650B4D">
            <w:pPr>
              <w:numPr>
                <w:ilvl w:val="0"/>
                <w:numId w:val="170"/>
              </w:numPr>
              <w:spacing w:after="0"/>
              <w:ind w:left="1425"/>
              <w:textAlignment w:val="baseline"/>
              <w:rPr>
                <w:rFonts w:ascii="Tahoma" w:hAnsi="Tahoma" w:cs="Tahoma"/>
                <w:sz w:val="24"/>
                <w:szCs w:val="24"/>
              </w:rPr>
            </w:pPr>
            <w:r w:rsidRPr="00AE548A">
              <w:rPr>
                <w:rFonts w:ascii="Tahoma" w:hAnsi="Tahoma" w:cs="Tahoma"/>
                <w:sz w:val="24"/>
                <w:szCs w:val="24"/>
              </w:rPr>
              <w:t>Will minimize the retail price of fuel</w:t>
            </w:r>
            <w:r w:rsidR="00065376">
              <w:rPr>
                <w:rFonts w:ascii="Tahoma" w:hAnsi="Tahoma" w:cs="Tahoma"/>
                <w:sz w:val="24"/>
                <w:szCs w:val="24"/>
              </w:rPr>
              <w:t xml:space="preserve"> and/or the cost of </w:t>
            </w:r>
            <w:r w:rsidR="0015081D">
              <w:rPr>
                <w:rFonts w:ascii="Tahoma" w:hAnsi="Tahoma" w:cs="Tahoma"/>
                <w:sz w:val="24"/>
                <w:szCs w:val="24"/>
              </w:rPr>
              <w:t>charging</w:t>
            </w:r>
            <w:r w:rsidRPr="00AE548A">
              <w:rPr>
                <w:rFonts w:ascii="Tahoma" w:hAnsi="Tahoma" w:cs="Tahoma"/>
                <w:sz w:val="24"/>
                <w:szCs w:val="24"/>
              </w:rPr>
              <w:t xml:space="preserve">.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E4CCDBC"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lastRenderedPageBreak/>
              <w:t> </w:t>
            </w:r>
          </w:p>
          <w:p w14:paraId="237D698F"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20 </w:t>
            </w:r>
          </w:p>
        </w:tc>
      </w:tr>
      <w:tr w:rsidR="006E60E4" w:rsidRPr="00855877" w14:paraId="6FFD1E38"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552015D8" w14:textId="77777777" w:rsidR="00447E44" w:rsidRPr="00855877" w:rsidRDefault="00447E44" w:rsidP="00075A66">
            <w:pPr>
              <w:numPr>
                <w:ilvl w:val="0"/>
                <w:numId w:val="171"/>
              </w:numPr>
              <w:spacing w:after="0"/>
              <w:ind w:hanging="645"/>
              <w:textAlignment w:val="baseline"/>
              <w:rPr>
                <w:rFonts w:ascii="Tahoma" w:hAnsi="Tahoma" w:cs="Tahoma"/>
                <w:sz w:val="24"/>
                <w:szCs w:val="24"/>
              </w:rPr>
            </w:pPr>
            <w:r w:rsidRPr="00855877">
              <w:rPr>
                <w:rFonts w:ascii="Tahoma" w:hAnsi="Tahoma" w:cs="Tahoma"/>
                <w:b/>
                <w:bCs/>
                <w:sz w:val="24"/>
                <w:szCs w:val="24"/>
              </w:rPr>
              <w:t>Project Budget</w:t>
            </w:r>
            <w:r w:rsidRPr="00855877">
              <w:rPr>
                <w:rFonts w:ascii="Tahoma" w:hAnsi="Tahoma" w:cs="Tahoma"/>
                <w:sz w:val="24"/>
                <w:szCs w:val="24"/>
              </w:rPr>
              <w:t> </w:t>
            </w:r>
          </w:p>
          <w:p w14:paraId="4AF2D4E3" w14:textId="77777777" w:rsidR="00447E44" w:rsidRPr="00075A66" w:rsidRDefault="00447E44" w:rsidP="00075A66">
            <w:pPr>
              <w:spacing w:after="0"/>
              <w:ind w:firstLine="705"/>
              <w:textAlignment w:val="baseline"/>
              <w:rPr>
                <w:rFonts w:ascii="Tahoma" w:hAnsi="Tahoma" w:cs="Tahoma"/>
                <w:sz w:val="18"/>
                <w:szCs w:val="18"/>
              </w:rPr>
            </w:pPr>
            <w:r w:rsidRPr="00855877">
              <w:rPr>
                <w:rFonts w:ascii="Tahoma" w:hAnsi="Tahoma" w:cs="Tahoma"/>
                <w:sz w:val="24"/>
                <w:szCs w:val="24"/>
              </w:rPr>
              <w:t>Applications will be evaluated on the degree to which: </w:t>
            </w:r>
          </w:p>
          <w:p w14:paraId="3BA7175A" w14:textId="520E40AE" w:rsidR="00447E44" w:rsidRDefault="004B3307" w:rsidP="006512E9">
            <w:pPr>
              <w:numPr>
                <w:ilvl w:val="0"/>
                <w:numId w:val="172"/>
              </w:numPr>
              <w:spacing w:after="0"/>
              <w:ind w:left="1425"/>
              <w:textAlignment w:val="baseline"/>
              <w:rPr>
                <w:rFonts w:ascii="Tahoma" w:hAnsi="Tahoma" w:cs="Tahoma"/>
                <w:sz w:val="24"/>
                <w:szCs w:val="24"/>
              </w:rPr>
            </w:pPr>
            <w:r>
              <w:rPr>
                <w:rFonts w:ascii="Tahoma" w:hAnsi="Tahoma" w:cs="Tahoma"/>
                <w:sz w:val="24"/>
                <w:szCs w:val="24"/>
              </w:rPr>
              <w:t>The proposed budget implements cost-saving strategies that redu</w:t>
            </w:r>
            <w:r w:rsidR="00D54B01">
              <w:rPr>
                <w:rFonts w:ascii="Tahoma" w:hAnsi="Tahoma" w:cs="Tahoma"/>
                <w:sz w:val="24"/>
                <w:szCs w:val="24"/>
              </w:rPr>
              <w:t>c</w:t>
            </w:r>
            <w:r>
              <w:rPr>
                <w:rFonts w:ascii="Tahoma" w:hAnsi="Tahoma" w:cs="Tahoma"/>
                <w:sz w:val="24"/>
                <w:szCs w:val="24"/>
              </w:rPr>
              <w:t xml:space="preserve">e the amount of CEC funding necessary for project completion. </w:t>
            </w:r>
          </w:p>
          <w:p w14:paraId="27DE75F0" w14:textId="06243C0E" w:rsidR="00D54B01" w:rsidRPr="00855877" w:rsidRDefault="00D54B01" w:rsidP="00075A66">
            <w:pPr>
              <w:numPr>
                <w:ilvl w:val="0"/>
                <w:numId w:val="172"/>
              </w:numPr>
              <w:spacing w:after="0"/>
              <w:ind w:left="1425"/>
              <w:textAlignment w:val="baseline"/>
              <w:rPr>
                <w:rFonts w:ascii="Tahoma" w:hAnsi="Tahoma" w:cs="Tahoma"/>
                <w:sz w:val="24"/>
                <w:szCs w:val="24"/>
              </w:rPr>
            </w:pPr>
            <w:r>
              <w:rPr>
                <w:rFonts w:ascii="Tahoma" w:hAnsi="Tahoma" w:cs="Tahoma"/>
                <w:sz w:val="24"/>
                <w:szCs w:val="24"/>
              </w:rPr>
              <w:t>Administrative and overhead expenses are minimized.</w:t>
            </w:r>
          </w:p>
          <w:p w14:paraId="1437B62F" w14:textId="77777777" w:rsidR="00447E44" w:rsidRPr="00855877" w:rsidRDefault="00447E44" w:rsidP="00075A66">
            <w:pPr>
              <w:numPr>
                <w:ilvl w:val="0"/>
                <w:numId w:val="172"/>
              </w:numPr>
              <w:spacing w:after="0"/>
              <w:ind w:left="1425"/>
              <w:textAlignment w:val="baseline"/>
              <w:rPr>
                <w:rFonts w:ascii="Tahoma" w:hAnsi="Tahoma" w:cs="Tahoma"/>
                <w:sz w:val="24"/>
                <w:szCs w:val="24"/>
              </w:rPr>
            </w:pPr>
            <w:r w:rsidRPr="00855877">
              <w:rPr>
                <w:rFonts w:ascii="Tahoma" w:hAnsi="Tahoma" w:cs="Tahoma"/>
                <w:sz w:val="24"/>
                <w:szCs w:val="24"/>
              </w:rPr>
              <w:t>The proposed match funding commitments are documented and verifiable. </w:t>
            </w:r>
          </w:p>
          <w:p w14:paraId="2C340EA5" w14:textId="77777777" w:rsidR="00447E44" w:rsidRDefault="00447E44" w:rsidP="00075A66">
            <w:pPr>
              <w:numPr>
                <w:ilvl w:val="0"/>
                <w:numId w:val="172"/>
              </w:numPr>
              <w:spacing w:after="0"/>
              <w:ind w:left="1425"/>
              <w:textAlignment w:val="baseline"/>
              <w:rPr>
                <w:rFonts w:ascii="Tahoma" w:hAnsi="Tahoma" w:cs="Tahoma"/>
                <w:sz w:val="24"/>
                <w:szCs w:val="24"/>
              </w:rPr>
            </w:pPr>
            <w:r w:rsidRPr="00855877">
              <w:rPr>
                <w:rFonts w:ascii="Tahoma" w:hAnsi="Tahoma" w:cs="Tahoma"/>
                <w:sz w:val="24"/>
                <w:szCs w:val="24"/>
              </w:rPr>
              <w:t>The Applicant demonstrates the need for state funding for the proposed project.  </w:t>
            </w:r>
          </w:p>
          <w:p w14:paraId="3854DE6D" w14:textId="1749BD91" w:rsidR="002C45F5" w:rsidRPr="00855877" w:rsidRDefault="002837CF" w:rsidP="00075A66">
            <w:pPr>
              <w:numPr>
                <w:ilvl w:val="0"/>
                <w:numId w:val="172"/>
              </w:numPr>
              <w:spacing w:after="0"/>
              <w:ind w:left="1425"/>
              <w:textAlignment w:val="baseline"/>
              <w:rPr>
                <w:rFonts w:ascii="Tahoma" w:hAnsi="Tahoma" w:cs="Tahoma"/>
                <w:sz w:val="24"/>
                <w:szCs w:val="24"/>
              </w:rPr>
            </w:pPr>
            <w:r w:rsidRPr="004F63C1">
              <w:rPr>
                <w:rFonts w:ascii="Tahoma" w:hAnsi="Tahoma" w:cs="Tahoma"/>
                <w:sz w:val="24"/>
                <w:szCs w:val="24"/>
              </w:rPr>
              <w:t>The proposed project cost effectively reduces GHG emissions.</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AE5BBAA"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 </w:t>
            </w:r>
          </w:p>
          <w:p w14:paraId="4A5D27D9"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10 </w:t>
            </w:r>
          </w:p>
        </w:tc>
      </w:tr>
      <w:tr w:rsidR="006E60E4" w:rsidRPr="00855877" w14:paraId="6F483AC8"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782E2108" w14:textId="77777777" w:rsidR="00447E44" w:rsidRPr="00855877" w:rsidRDefault="00447E44" w:rsidP="00075A66">
            <w:pPr>
              <w:numPr>
                <w:ilvl w:val="0"/>
                <w:numId w:val="173"/>
              </w:numPr>
              <w:spacing w:after="0"/>
              <w:ind w:hanging="645"/>
              <w:textAlignment w:val="baseline"/>
              <w:rPr>
                <w:rFonts w:ascii="Tahoma" w:hAnsi="Tahoma" w:cs="Tahoma"/>
                <w:sz w:val="24"/>
                <w:szCs w:val="24"/>
              </w:rPr>
            </w:pPr>
            <w:r w:rsidRPr="00855877">
              <w:rPr>
                <w:rFonts w:ascii="Tahoma" w:hAnsi="Tahoma" w:cs="Tahoma"/>
                <w:b/>
                <w:bCs/>
                <w:sz w:val="24"/>
                <w:szCs w:val="24"/>
              </w:rPr>
              <w:t>Environmental and Economic Benefits</w:t>
            </w:r>
            <w:r w:rsidRPr="00855877">
              <w:rPr>
                <w:rFonts w:ascii="Tahoma" w:hAnsi="Tahoma" w:cs="Tahoma"/>
                <w:sz w:val="24"/>
                <w:szCs w:val="24"/>
              </w:rPr>
              <w:t> </w:t>
            </w:r>
          </w:p>
          <w:p w14:paraId="1CB63834" w14:textId="77777777" w:rsidR="00447E44" w:rsidRPr="00075A66" w:rsidRDefault="00447E44" w:rsidP="00075A66">
            <w:pPr>
              <w:spacing w:after="0"/>
              <w:ind w:firstLine="705"/>
              <w:textAlignment w:val="baseline"/>
              <w:rPr>
                <w:rFonts w:ascii="Tahoma" w:hAnsi="Tahoma" w:cs="Tahoma"/>
                <w:sz w:val="18"/>
                <w:szCs w:val="18"/>
              </w:rPr>
            </w:pPr>
            <w:r w:rsidRPr="00855877">
              <w:rPr>
                <w:rFonts w:ascii="Tahoma" w:hAnsi="Tahoma" w:cs="Tahoma"/>
                <w:sz w:val="24"/>
                <w:szCs w:val="24"/>
              </w:rPr>
              <w:t>Applications will be evaluated on the degree to which: </w:t>
            </w:r>
          </w:p>
          <w:p w14:paraId="67DEBE22" w14:textId="04347744" w:rsidR="001F64C8" w:rsidRDefault="00E537DB" w:rsidP="00250EB1">
            <w:pPr>
              <w:numPr>
                <w:ilvl w:val="0"/>
                <w:numId w:val="174"/>
              </w:numPr>
              <w:spacing w:after="0"/>
              <w:ind w:left="1425" w:hanging="345"/>
              <w:textAlignment w:val="baseline"/>
              <w:rPr>
                <w:rFonts w:ascii="Tahoma" w:hAnsi="Tahoma" w:cs="Tahoma"/>
                <w:sz w:val="24"/>
                <w:szCs w:val="24"/>
              </w:rPr>
            </w:pPr>
            <w:r>
              <w:rPr>
                <w:rFonts w:ascii="Tahoma" w:hAnsi="Tahoma" w:cs="Tahoma"/>
                <w:sz w:val="24"/>
                <w:szCs w:val="24"/>
              </w:rPr>
              <w:t>The proposed project p</w:t>
            </w:r>
            <w:r w:rsidR="001F64C8">
              <w:rPr>
                <w:rFonts w:ascii="Tahoma" w:hAnsi="Tahoma" w:cs="Tahoma"/>
                <w:sz w:val="24"/>
                <w:szCs w:val="24"/>
              </w:rPr>
              <w:t>rovide</w:t>
            </w:r>
            <w:r>
              <w:rPr>
                <w:rFonts w:ascii="Tahoma" w:hAnsi="Tahoma" w:cs="Tahoma"/>
                <w:sz w:val="24"/>
                <w:szCs w:val="24"/>
              </w:rPr>
              <w:t>s</w:t>
            </w:r>
            <w:r w:rsidR="001F64C8">
              <w:rPr>
                <w:rFonts w:ascii="Tahoma" w:hAnsi="Tahoma" w:cs="Tahoma"/>
                <w:sz w:val="24"/>
                <w:szCs w:val="24"/>
              </w:rPr>
              <w:t xml:space="preserve"> air quality benefits, as well as health and safety, access, and education, financial benefits, economic development, and consumer protection to California’s </w:t>
            </w:r>
            <w:r w:rsidR="2A1539BC" w:rsidRPr="267E49AC">
              <w:rPr>
                <w:rFonts w:ascii="Tahoma" w:hAnsi="Tahoma" w:cs="Tahoma"/>
                <w:sz w:val="24"/>
                <w:szCs w:val="24"/>
              </w:rPr>
              <w:t>D</w:t>
            </w:r>
            <w:r w:rsidR="2A1539BC" w:rsidRPr="267E49AC">
              <w:rPr>
                <w:sz w:val="24"/>
                <w:szCs w:val="24"/>
              </w:rPr>
              <w:t>AC/LIC</w:t>
            </w:r>
            <w:r w:rsidR="7BD28BCF" w:rsidRPr="267E49AC">
              <w:rPr>
                <w:sz w:val="24"/>
                <w:szCs w:val="24"/>
              </w:rPr>
              <w:t xml:space="preserve"> </w:t>
            </w:r>
            <w:r w:rsidR="001F64C8">
              <w:rPr>
                <w:rFonts w:ascii="Tahoma" w:hAnsi="Tahoma" w:cs="Tahoma"/>
                <w:sz w:val="24"/>
                <w:szCs w:val="24"/>
              </w:rPr>
              <w:t xml:space="preserve">or adjacent communities, and/or tribal lands. </w:t>
            </w:r>
          </w:p>
          <w:p w14:paraId="764E4451" w14:textId="681A36B8" w:rsidR="006346AA" w:rsidRDefault="006346AA" w:rsidP="00250EB1">
            <w:pPr>
              <w:numPr>
                <w:ilvl w:val="0"/>
                <w:numId w:val="174"/>
              </w:numPr>
              <w:spacing w:after="0"/>
              <w:ind w:left="1425" w:hanging="345"/>
              <w:textAlignment w:val="baseline"/>
              <w:rPr>
                <w:rFonts w:ascii="Tahoma" w:hAnsi="Tahoma" w:cs="Tahoma"/>
                <w:sz w:val="24"/>
                <w:szCs w:val="24"/>
              </w:rPr>
            </w:pPr>
            <w:r>
              <w:rPr>
                <w:rFonts w:ascii="Tahoma" w:hAnsi="Tahoma" w:cs="Tahoma"/>
                <w:sz w:val="24"/>
                <w:szCs w:val="24"/>
              </w:rPr>
              <w:t xml:space="preserve">The proposed project leads to strategic, cost-effective solutions for future deployment of electric </w:t>
            </w:r>
            <w:r w:rsidR="00490C46">
              <w:rPr>
                <w:rFonts w:ascii="Tahoma" w:hAnsi="Tahoma" w:cs="Tahoma"/>
                <w:sz w:val="24"/>
                <w:szCs w:val="24"/>
              </w:rPr>
              <w:t>and/</w:t>
            </w:r>
            <w:r>
              <w:rPr>
                <w:rFonts w:ascii="Tahoma" w:hAnsi="Tahoma" w:cs="Tahoma"/>
                <w:sz w:val="24"/>
                <w:szCs w:val="24"/>
              </w:rPr>
              <w:t xml:space="preserve">or hydrogen infrastructure for MDHD </w:t>
            </w:r>
            <w:r w:rsidR="00A3628F">
              <w:rPr>
                <w:rFonts w:ascii="Tahoma" w:hAnsi="Tahoma" w:cs="Tahoma"/>
                <w:sz w:val="24"/>
                <w:szCs w:val="24"/>
              </w:rPr>
              <w:t>vehicles.</w:t>
            </w:r>
          </w:p>
          <w:p w14:paraId="70402CB6" w14:textId="3D882C20" w:rsidR="00AE1EB4" w:rsidRDefault="00AE1EB4" w:rsidP="00250EB1">
            <w:pPr>
              <w:numPr>
                <w:ilvl w:val="0"/>
                <w:numId w:val="174"/>
              </w:numPr>
              <w:spacing w:after="0"/>
              <w:ind w:left="1425" w:hanging="345"/>
              <w:textAlignment w:val="baseline"/>
              <w:rPr>
                <w:rFonts w:ascii="Tahoma" w:hAnsi="Tahoma" w:cs="Tahoma"/>
                <w:sz w:val="24"/>
                <w:szCs w:val="24"/>
              </w:rPr>
            </w:pPr>
            <w:r>
              <w:rPr>
                <w:rFonts w:ascii="Tahoma" w:hAnsi="Tahoma" w:cs="Tahoma"/>
                <w:sz w:val="24"/>
                <w:szCs w:val="24"/>
              </w:rPr>
              <w:lastRenderedPageBreak/>
              <w:t xml:space="preserve">The </w:t>
            </w:r>
            <w:r w:rsidR="007B0CD3">
              <w:rPr>
                <w:rFonts w:ascii="Tahoma" w:hAnsi="Tahoma" w:cs="Tahoma"/>
                <w:sz w:val="24"/>
                <w:szCs w:val="24"/>
              </w:rPr>
              <w:t xml:space="preserve">proposed </w:t>
            </w:r>
            <w:r>
              <w:rPr>
                <w:rFonts w:ascii="Tahoma" w:hAnsi="Tahoma" w:cs="Tahoma"/>
                <w:sz w:val="24"/>
                <w:szCs w:val="24"/>
              </w:rPr>
              <w:t xml:space="preserve">project reduces total GHG emissions (metric tons). </w:t>
            </w:r>
          </w:p>
          <w:p w14:paraId="0D2CF58E" w14:textId="0967374D" w:rsidR="00FF39F5" w:rsidRDefault="00FF39F5" w:rsidP="00250EB1">
            <w:pPr>
              <w:numPr>
                <w:ilvl w:val="0"/>
                <w:numId w:val="174"/>
              </w:numPr>
              <w:spacing w:after="0"/>
              <w:ind w:left="1425" w:hanging="345"/>
              <w:textAlignment w:val="baseline"/>
              <w:rPr>
                <w:rFonts w:ascii="Tahoma" w:hAnsi="Tahoma" w:cs="Tahoma"/>
                <w:sz w:val="24"/>
                <w:szCs w:val="24"/>
              </w:rPr>
            </w:pPr>
            <w:r>
              <w:rPr>
                <w:rFonts w:ascii="Tahoma" w:hAnsi="Tahoma" w:cs="Tahoma"/>
                <w:sz w:val="24"/>
                <w:szCs w:val="24"/>
              </w:rPr>
              <w:t>The proposed project addresses resiliency in order to carry out the goals of the project during an emergency.</w:t>
            </w:r>
          </w:p>
          <w:p w14:paraId="5B42CACF" w14:textId="170C5A04" w:rsidR="00EA5868" w:rsidRPr="00855877" w:rsidRDefault="00EA5868" w:rsidP="00EA5868">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w:t>
            </w:r>
            <w:r>
              <w:rPr>
                <w:rFonts w:ascii="Tahoma" w:hAnsi="Tahoma" w:cs="Tahoma"/>
                <w:sz w:val="24"/>
                <w:szCs w:val="24"/>
              </w:rPr>
              <w:t>proposed project will</w:t>
            </w:r>
            <w:r w:rsidRPr="00855877">
              <w:rPr>
                <w:rFonts w:ascii="Tahoma" w:hAnsi="Tahoma" w:cs="Tahoma"/>
                <w:sz w:val="24"/>
                <w:szCs w:val="24"/>
              </w:rPr>
              <w:t>: </w:t>
            </w:r>
          </w:p>
          <w:p w14:paraId="2C6B4948" w14:textId="2C8ABF64" w:rsidR="00EA5868" w:rsidRPr="005A009F" w:rsidRDefault="00D250C0" w:rsidP="005A009F">
            <w:pPr>
              <w:numPr>
                <w:ilvl w:val="0"/>
                <w:numId w:val="164"/>
              </w:numPr>
              <w:spacing w:after="0"/>
              <w:ind w:left="2865" w:hanging="705"/>
              <w:textAlignment w:val="baseline"/>
              <w:rPr>
                <w:rFonts w:ascii="Tahoma" w:hAnsi="Tahoma" w:cs="Tahoma"/>
                <w:sz w:val="24"/>
                <w:szCs w:val="24"/>
              </w:rPr>
            </w:pPr>
            <w:r>
              <w:rPr>
                <w:rFonts w:ascii="Tahoma" w:hAnsi="Tahoma" w:cs="Tahoma"/>
                <w:sz w:val="24"/>
                <w:szCs w:val="24"/>
              </w:rPr>
              <w:t xml:space="preserve">Conduct </w:t>
            </w:r>
            <w:r w:rsidR="005A009F">
              <w:rPr>
                <w:rFonts w:ascii="Tahoma" w:hAnsi="Tahoma" w:cs="Tahoma"/>
                <w:sz w:val="24"/>
                <w:szCs w:val="24"/>
              </w:rPr>
              <w:t>o</w:t>
            </w:r>
            <w:r w:rsidR="005A009F" w:rsidRPr="005A009F">
              <w:rPr>
                <w:rFonts w:ascii="Tahoma" w:hAnsi="Tahoma" w:cs="Tahoma"/>
                <w:sz w:val="24"/>
                <w:szCs w:val="24"/>
              </w:rPr>
              <w:t xml:space="preserve">utreach and engagement efforts aimed at job recruitment, job-placement strategies, and local hiring especially from those facing employment barriers and residents from </w:t>
            </w:r>
            <w:r w:rsidR="00855698">
              <w:rPr>
                <w:rFonts w:ascii="Tahoma" w:hAnsi="Tahoma" w:cs="Tahoma"/>
                <w:sz w:val="24"/>
                <w:szCs w:val="24"/>
              </w:rPr>
              <w:t>D</w:t>
            </w:r>
            <w:r w:rsidR="00855698">
              <w:rPr>
                <w:sz w:val="24"/>
                <w:szCs w:val="24"/>
              </w:rPr>
              <w:t xml:space="preserve">AC/LIC </w:t>
            </w:r>
            <w:r w:rsidR="005A009F" w:rsidRPr="005A009F">
              <w:rPr>
                <w:rFonts w:ascii="Tahoma" w:hAnsi="Tahoma" w:cs="Tahoma"/>
                <w:sz w:val="24"/>
                <w:szCs w:val="24"/>
              </w:rPr>
              <w:t>and individuals whose income is below poverty.</w:t>
            </w:r>
            <w:r w:rsidR="00EA5868" w:rsidRPr="005A009F">
              <w:rPr>
                <w:rFonts w:ascii="Tahoma" w:hAnsi="Tahoma" w:cs="Tahoma"/>
                <w:sz w:val="24"/>
                <w:szCs w:val="24"/>
              </w:rPr>
              <w:t> </w:t>
            </w:r>
          </w:p>
          <w:p w14:paraId="2AE72015" w14:textId="3309CC60" w:rsidR="00EA5868" w:rsidRPr="00855877" w:rsidRDefault="00B00D94" w:rsidP="00EA5868">
            <w:pPr>
              <w:numPr>
                <w:ilvl w:val="0"/>
                <w:numId w:val="164"/>
              </w:numPr>
              <w:spacing w:after="0"/>
              <w:ind w:left="2865" w:hanging="705"/>
              <w:textAlignment w:val="baseline"/>
              <w:rPr>
                <w:rFonts w:ascii="Tahoma" w:hAnsi="Tahoma" w:cs="Tahoma"/>
                <w:sz w:val="24"/>
                <w:szCs w:val="24"/>
              </w:rPr>
            </w:pPr>
            <w:r>
              <w:rPr>
                <w:rFonts w:ascii="Tahoma" w:hAnsi="Tahoma" w:cs="Tahoma"/>
                <w:sz w:val="24"/>
                <w:szCs w:val="24"/>
              </w:rPr>
              <w:t xml:space="preserve">Recruit </w:t>
            </w:r>
            <w:r w:rsidRPr="00B00D94">
              <w:rPr>
                <w:rFonts w:ascii="Tahoma" w:hAnsi="Tahoma" w:cs="Tahoma"/>
                <w:sz w:val="24"/>
                <w:szCs w:val="24"/>
              </w:rPr>
              <w:t>pre-apprentices from DAS approved pre-apprenticeship programs</w:t>
            </w:r>
            <w:r w:rsidR="00EA5868" w:rsidRPr="00855877">
              <w:rPr>
                <w:rFonts w:ascii="Tahoma" w:hAnsi="Tahoma" w:cs="Tahoma"/>
                <w:sz w:val="24"/>
                <w:szCs w:val="24"/>
              </w:rPr>
              <w:t>. </w:t>
            </w:r>
          </w:p>
          <w:p w14:paraId="2D54BD24" w14:textId="629C41A9" w:rsidR="00A63547" w:rsidRDefault="00B00D94" w:rsidP="00EA5868">
            <w:pPr>
              <w:numPr>
                <w:ilvl w:val="0"/>
                <w:numId w:val="164"/>
              </w:numPr>
              <w:spacing w:after="0"/>
              <w:ind w:left="2865" w:hanging="705"/>
              <w:textAlignment w:val="baseline"/>
              <w:rPr>
                <w:rFonts w:ascii="Tahoma" w:hAnsi="Tahoma" w:cs="Tahoma"/>
                <w:sz w:val="24"/>
                <w:szCs w:val="24"/>
              </w:rPr>
            </w:pPr>
            <w:r w:rsidRPr="00B00D94">
              <w:rPr>
                <w:rFonts w:ascii="Tahoma" w:hAnsi="Tahoma" w:cs="Tahoma"/>
                <w:sz w:val="24"/>
                <w:szCs w:val="24"/>
              </w:rPr>
              <w:t>Support job quality</w:t>
            </w:r>
            <w:r w:rsidR="5FD0BC23" w:rsidRPr="0BFF5930">
              <w:rPr>
                <w:rFonts w:ascii="Tahoma" w:hAnsi="Tahoma" w:cs="Tahoma"/>
                <w:sz w:val="24"/>
                <w:szCs w:val="24"/>
              </w:rPr>
              <w:t xml:space="preserve">, </w:t>
            </w:r>
            <w:r w:rsidR="5FD0BC23" w:rsidRPr="1F69DC86">
              <w:rPr>
                <w:rFonts w:ascii="Tahoma" w:hAnsi="Tahoma" w:cs="Tahoma"/>
                <w:sz w:val="24"/>
                <w:szCs w:val="24"/>
              </w:rPr>
              <w:t xml:space="preserve">training, and upward </w:t>
            </w:r>
            <w:r w:rsidR="5FD0BC23" w:rsidRPr="566B6CD2">
              <w:rPr>
                <w:rFonts w:ascii="Tahoma" w:hAnsi="Tahoma" w:cs="Tahoma"/>
                <w:sz w:val="24"/>
                <w:szCs w:val="24"/>
              </w:rPr>
              <w:t>mobility</w:t>
            </w:r>
            <w:r w:rsidR="00A63547">
              <w:rPr>
                <w:rFonts w:ascii="Tahoma" w:hAnsi="Tahoma" w:cs="Tahoma"/>
                <w:sz w:val="24"/>
                <w:szCs w:val="24"/>
              </w:rPr>
              <w:t>.</w:t>
            </w:r>
          </w:p>
          <w:p w14:paraId="1B2D02CA" w14:textId="5010D7D5" w:rsidR="00EA5868" w:rsidRPr="00855877" w:rsidRDefault="002873B7" w:rsidP="00EA5868">
            <w:pPr>
              <w:numPr>
                <w:ilvl w:val="0"/>
                <w:numId w:val="164"/>
              </w:numPr>
              <w:spacing w:after="0"/>
              <w:ind w:left="2865" w:hanging="705"/>
              <w:textAlignment w:val="baseline"/>
              <w:rPr>
                <w:rFonts w:ascii="Tahoma" w:hAnsi="Tahoma" w:cs="Tahoma"/>
                <w:sz w:val="24"/>
                <w:szCs w:val="24"/>
              </w:rPr>
            </w:pPr>
            <w:r>
              <w:rPr>
                <w:rFonts w:ascii="Tahoma" w:hAnsi="Tahoma" w:cs="Tahoma"/>
                <w:sz w:val="24"/>
                <w:szCs w:val="24"/>
              </w:rPr>
              <w:t>Respect and implement labor laws including workers right to organize.</w:t>
            </w:r>
          </w:p>
          <w:p w14:paraId="5F14059C" w14:textId="0FD6D098" w:rsidR="00447E44" w:rsidRPr="00855877" w:rsidRDefault="00447E44" w:rsidP="00075A66">
            <w:pPr>
              <w:numPr>
                <w:ilvl w:val="0"/>
                <w:numId w:val="174"/>
              </w:numPr>
              <w:spacing w:after="0"/>
              <w:ind w:left="1425" w:hanging="345"/>
              <w:textAlignment w:val="baseline"/>
              <w:rPr>
                <w:rFonts w:ascii="Tahoma" w:hAnsi="Tahoma" w:cs="Tahoma"/>
                <w:sz w:val="24"/>
                <w:szCs w:val="24"/>
              </w:rPr>
            </w:pPr>
            <w:r w:rsidRPr="00855877">
              <w:rPr>
                <w:rFonts w:ascii="Tahoma" w:hAnsi="Tahoma" w:cs="Tahoma"/>
                <w:color w:val="000000"/>
                <w:sz w:val="24"/>
                <w:szCs w:val="24"/>
              </w:rPr>
              <w:t xml:space="preserve">The proposed project will expand </w:t>
            </w:r>
            <w:r w:rsidR="00152172">
              <w:rPr>
                <w:rFonts w:ascii="Tahoma" w:hAnsi="Tahoma" w:cs="Tahoma"/>
                <w:color w:val="000000"/>
                <w:sz w:val="24"/>
                <w:szCs w:val="24"/>
              </w:rPr>
              <w:t>certified businesses and California supply chains</w:t>
            </w:r>
            <w:r w:rsidRPr="00855877">
              <w:rPr>
                <w:rFonts w:ascii="Tahoma" w:hAnsi="Tahoma" w:cs="Tahoma"/>
                <w:color w:val="000000"/>
                <w:sz w:val="24"/>
                <w:szCs w:val="24"/>
              </w:rPr>
              <w:t xml:space="preserve"> for California-based businesses, result in high-quality jobs in terms of compensation, duration, and related project payroll, and increase state and local tax revenues.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E28203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lastRenderedPageBreak/>
              <w:t> </w:t>
            </w:r>
          </w:p>
          <w:p w14:paraId="0467CE9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15 </w:t>
            </w:r>
          </w:p>
        </w:tc>
      </w:tr>
      <w:tr w:rsidR="006E60E4" w:rsidRPr="00855877" w14:paraId="624B16B2"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33451F" w14:textId="77777777" w:rsidR="00447E44" w:rsidRPr="00075A66" w:rsidRDefault="00447E44" w:rsidP="00447E44">
            <w:pPr>
              <w:spacing w:after="0"/>
              <w:jc w:val="right"/>
              <w:textAlignment w:val="baseline"/>
              <w:rPr>
                <w:rFonts w:ascii="Tahoma" w:hAnsi="Tahoma" w:cs="Tahoma"/>
                <w:sz w:val="18"/>
                <w:szCs w:val="18"/>
              </w:rPr>
            </w:pPr>
            <w:r w:rsidRPr="00855877">
              <w:rPr>
                <w:rFonts w:ascii="Tahoma" w:hAnsi="Tahoma" w:cs="Tahoma"/>
                <w:b/>
                <w:bCs/>
                <w:sz w:val="24"/>
                <w:szCs w:val="24"/>
              </w:rPr>
              <w:t>Total Possible Points</w:t>
            </w:r>
            <w:r w:rsidRPr="00855877">
              <w:rPr>
                <w:rFonts w:ascii="Tahoma" w:hAnsi="Tahoma" w:cs="Tahoma"/>
                <w:sz w:val="24"/>
                <w:szCs w:val="24"/>
              </w:rPr>
              <w:t> </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AEF9B7D" w14:textId="4319599E"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100 </w:t>
            </w:r>
          </w:p>
        </w:tc>
      </w:tr>
      <w:tr w:rsidR="006E60E4" w:rsidRPr="00855877" w14:paraId="0F078AF4"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84C2D2" w14:textId="77777777" w:rsidR="00447E44" w:rsidRPr="00075A66" w:rsidRDefault="00447E44" w:rsidP="00447E44">
            <w:pPr>
              <w:spacing w:after="0"/>
              <w:jc w:val="right"/>
              <w:textAlignment w:val="baseline"/>
              <w:rPr>
                <w:rFonts w:ascii="Tahoma" w:hAnsi="Tahoma" w:cs="Tahoma"/>
                <w:sz w:val="18"/>
                <w:szCs w:val="18"/>
              </w:rPr>
            </w:pPr>
            <w:r w:rsidRPr="00855877">
              <w:rPr>
                <w:rFonts w:ascii="Tahoma" w:hAnsi="Tahoma" w:cs="Tahoma"/>
                <w:b/>
                <w:bCs/>
                <w:sz w:val="24"/>
                <w:szCs w:val="24"/>
              </w:rPr>
              <w:t>Minimum Passing Score (70%)</w:t>
            </w:r>
            <w:r w:rsidRPr="00855877">
              <w:rPr>
                <w:rFonts w:ascii="Tahoma" w:hAnsi="Tahoma" w:cs="Tahoma"/>
                <w:sz w:val="24"/>
                <w:szCs w:val="24"/>
              </w:rPr>
              <w:t> </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832BAAB"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70 </w:t>
            </w:r>
          </w:p>
        </w:tc>
      </w:tr>
    </w:tbl>
    <w:p w14:paraId="2276D5F2" w14:textId="77777777" w:rsidR="00447E44" w:rsidRPr="00075A66" w:rsidRDefault="00447E44" w:rsidP="00E04486">
      <w:pPr>
        <w:spacing w:after="0"/>
        <w:rPr>
          <w:rFonts w:ascii="Tahoma" w:hAnsi="Tahoma" w:cs="Tahoma"/>
          <w:szCs w:val="22"/>
        </w:rPr>
      </w:pPr>
    </w:p>
    <w:p w14:paraId="1ECB92DA" w14:textId="77777777" w:rsidR="00B44BC3" w:rsidRPr="00075A66" w:rsidRDefault="00B44BC3" w:rsidP="00E04486">
      <w:pPr>
        <w:spacing w:after="0"/>
        <w:rPr>
          <w:rFonts w:ascii="Tahoma" w:hAnsi="Tahoma" w:cs="Tahoma"/>
          <w:b/>
          <w:szCs w:val="22"/>
        </w:rPr>
      </w:pPr>
    </w:p>
    <w:p w14:paraId="43E3B6B7" w14:textId="77777777" w:rsidR="00447E44" w:rsidRPr="00075A66" w:rsidRDefault="00447E44" w:rsidP="00E04486">
      <w:pPr>
        <w:spacing w:after="0"/>
        <w:rPr>
          <w:rFonts w:ascii="Tahoma" w:hAnsi="Tahoma" w:cs="Tahoma"/>
          <w:b/>
          <w:szCs w:val="22"/>
        </w:rPr>
        <w:sectPr w:rsidR="00447E44" w:rsidRPr="00075A66" w:rsidSect="00075A66">
          <w:headerReference w:type="even" r:id="rId57"/>
          <w:headerReference w:type="default" r:id="rId58"/>
          <w:footerReference w:type="default" r:id="rId59"/>
          <w:headerReference w:type="first" r:id="rId60"/>
          <w:footerReference w:type="first" r:id="rId61"/>
          <w:pgSz w:w="12240" w:h="15840" w:code="1"/>
          <w:pgMar w:top="979" w:right="1440" w:bottom="1267" w:left="1440" w:header="720" w:footer="720" w:gutter="0"/>
          <w:cols w:space="720"/>
          <w:docGrid w:linePitch="326"/>
        </w:sectPr>
      </w:pPr>
    </w:p>
    <w:p w14:paraId="4821A27B" w14:textId="77777777" w:rsidR="007D60E9" w:rsidRPr="00075A66" w:rsidRDefault="007D60E9" w:rsidP="00E04486">
      <w:pPr>
        <w:spacing w:after="0"/>
        <w:rPr>
          <w:rFonts w:ascii="Tahoma" w:hAnsi="Tahoma" w:cs="Tahoma"/>
          <w:szCs w:val="22"/>
        </w:rPr>
      </w:pPr>
      <w:bookmarkStart w:id="81" w:name="_Toc365376518"/>
    </w:p>
    <w:p w14:paraId="4D631230" w14:textId="77777777" w:rsidR="008C1D72" w:rsidRPr="00075A66" w:rsidRDefault="008C1D72" w:rsidP="00075A66">
      <w:pPr>
        <w:pStyle w:val="Heading2"/>
        <w:keepNext w:val="0"/>
        <w:numPr>
          <w:ilvl w:val="2"/>
          <w:numId w:val="154"/>
        </w:numPr>
        <w:spacing w:before="0" w:after="0"/>
        <w:ind w:hanging="720"/>
        <w:rPr>
          <w:rFonts w:ascii="Tahoma" w:hAnsi="Tahoma" w:cs="Tahoma"/>
        </w:rPr>
      </w:pPr>
      <w:bookmarkStart w:id="82" w:name="_Toc144292507"/>
      <w:r w:rsidRPr="00075A66">
        <w:rPr>
          <w:rFonts w:ascii="Tahoma" w:hAnsi="Tahoma" w:cs="Tahoma"/>
        </w:rPr>
        <w:t>Tie Breakers</w:t>
      </w:r>
      <w:bookmarkEnd w:id="81"/>
      <w:bookmarkEnd w:id="82"/>
    </w:p>
    <w:p w14:paraId="6CBD9C8B" w14:textId="1A413CD7" w:rsidR="008C1D72" w:rsidRPr="00075A66" w:rsidRDefault="00665305" w:rsidP="00E26DE1">
      <w:pPr>
        <w:suppressAutoHyphens/>
        <w:spacing w:after="0"/>
        <w:ind w:left="720"/>
        <w:rPr>
          <w:rFonts w:ascii="Tahoma" w:hAnsi="Tahoma" w:cs="Tahoma"/>
          <w:sz w:val="24"/>
          <w:szCs w:val="24"/>
        </w:rPr>
      </w:pPr>
      <w:r w:rsidRPr="00075A66">
        <w:rPr>
          <w:rFonts w:ascii="Tahoma" w:hAnsi="Tahoma" w:cs="Tahoma"/>
          <w:sz w:val="24"/>
          <w:szCs w:val="24"/>
        </w:rPr>
        <w:t xml:space="preserve">If the score for two or more applications are tied, the application with a higher score in the Project Location and Market Viability criterion will be ranked higher.  If still tied, </w:t>
      </w:r>
      <w:r w:rsidR="00C52C23" w:rsidRPr="00075A66">
        <w:rPr>
          <w:rFonts w:ascii="Tahoma" w:hAnsi="Tahoma" w:cs="Tahoma"/>
          <w:sz w:val="24"/>
          <w:szCs w:val="24"/>
        </w:rPr>
        <w:t xml:space="preserve">the application with a higher score in the Project </w:t>
      </w:r>
      <w:r w:rsidR="00C52C23">
        <w:rPr>
          <w:rFonts w:ascii="Tahoma" w:hAnsi="Tahoma" w:cs="Tahoma"/>
          <w:sz w:val="24"/>
          <w:szCs w:val="24"/>
        </w:rPr>
        <w:t>Readiness</w:t>
      </w:r>
      <w:r w:rsidR="00C52C23" w:rsidRPr="00075A66">
        <w:rPr>
          <w:rFonts w:ascii="Tahoma" w:hAnsi="Tahoma" w:cs="Tahoma"/>
          <w:sz w:val="24"/>
          <w:szCs w:val="24"/>
        </w:rPr>
        <w:t xml:space="preserve"> criterion will be ranked higher.</w:t>
      </w:r>
      <w:r w:rsidR="00C52C23">
        <w:rPr>
          <w:rFonts w:ascii="Tahoma" w:hAnsi="Tahoma" w:cs="Tahoma"/>
          <w:sz w:val="24"/>
          <w:szCs w:val="24"/>
        </w:rPr>
        <w:t xml:space="preserve"> If still tied, </w:t>
      </w:r>
      <w:r w:rsidRPr="00075A66">
        <w:rPr>
          <w:rFonts w:ascii="Tahoma" w:hAnsi="Tahoma" w:cs="Tahoma"/>
          <w:sz w:val="24"/>
          <w:szCs w:val="24"/>
        </w:rPr>
        <w:t>an objective tiebreaker (such as a random drawing) will be utilized</w:t>
      </w:r>
      <w:r w:rsidR="008C1D72" w:rsidRPr="00075A66">
        <w:rPr>
          <w:rFonts w:ascii="Tahoma" w:hAnsi="Tahoma" w:cs="Tahoma"/>
          <w:sz w:val="24"/>
          <w:szCs w:val="24"/>
        </w:rPr>
        <w:t>.</w:t>
      </w:r>
    </w:p>
    <w:p w14:paraId="412B69EC" w14:textId="77777777" w:rsidR="0094331C" w:rsidRPr="00075A66" w:rsidRDefault="0094331C" w:rsidP="00E04486">
      <w:pPr>
        <w:spacing w:after="0"/>
        <w:rPr>
          <w:rFonts w:ascii="Tahoma" w:hAnsi="Tahoma" w:cs="Tahoma"/>
          <w:szCs w:val="22"/>
        </w:rPr>
      </w:pPr>
    </w:p>
    <w:p w14:paraId="398B4C17" w14:textId="77777777" w:rsidR="007D60E9" w:rsidRPr="00075A66" w:rsidRDefault="007D60E9" w:rsidP="00E04486">
      <w:pPr>
        <w:pStyle w:val="Heading1"/>
        <w:keepNext w:val="0"/>
        <w:keepLines w:val="0"/>
        <w:spacing w:before="0" w:after="0"/>
        <w:rPr>
          <w:rFonts w:ascii="Tahoma" w:hAnsi="Tahoma" w:cs="Tahoma"/>
        </w:rPr>
        <w:sectPr w:rsidR="007D60E9" w:rsidRPr="00075A66" w:rsidSect="00CB24F5">
          <w:type w:val="continuous"/>
          <w:pgSz w:w="12240" w:h="15840" w:code="1"/>
          <w:pgMar w:top="979" w:right="1440" w:bottom="1260" w:left="1440" w:header="720" w:footer="720" w:gutter="0"/>
          <w:cols w:space="720"/>
          <w:docGrid w:linePitch="326"/>
        </w:sectPr>
      </w:pPr>
      <w:bookmarkStart w:id="83" w:name="_Toc219275118"/>
      <w:bookmarkStart w:id="84" w:name="_Toc481569621"/>
      <w:bookmarkStart w:id="85" w:name="_Toc481570204"/>
    </w:p>
    <w:p w14:paraId="2FF2E187" w14:textId="77777777" w:rsidR="00082155" w:rsidRPr="00075A66" w:rsidRDefault="00082155" w:rsidP="00E04486">
      <w:pPr>
        <w:pStyle w:val="Heading1"/>
        <w:keepNext w:val="0"/>
        <w:keepLines w:val="0"/>
        <w:spacing w:before="0" w:after="0"/>
        <w:rPr>
          <w:rFonts w:ascii="Tahoma" w:hAnsi="Tahoma" w:cs="Tahoma"/>
        </w:rPr>
      </w:pPr>
      <w:bookmarkStart w:id="86" w:name="_Toc144292508"/>
      <w:r w:rsidRPr="00075A66">
        <w:rPr>
          <w:rFonts w:ascii="Tahoma" w:hAnsi="Tahoma" w:cs="Tahoma"/>
        </w:rPr>
        <w:lastRenderedPageBreak/>
        <w:t>V.</w:t>
      </w:r>
      <w:r w:rsidRPr="00075A66">
        <w:rPr>
          <w:rFonts w:ascii="Tahoma" w:hAnsi="Tahoma" w:cs="Tahoma"/>
        </w:rPr>
        <w:tab/>
        <w:t>Administration</w:t>
      </w:r>
      <w:bookmarkEnd w:id="83"/>
      <w:bookmarkEnd w:id="86"/>
    </w:p>
    <w:p w14:paraId="13C2C359" w14:textId="77777777" w:rsidR="007D60E9" w:rsidRPr="00075A66" w:rsidRDefault="007D60E9" w:rsidP="00E04486">
      <w:pPr>
        <w:spacing w:after="0"/>
        <w:rPr>
          <w:rFonts w:ascii="Tahoma" w:hAnsi="Tahoma" w:cs="Tahoma"/>
          <w:szCs w:val="22"/>
        </w:rPr>
      </w:pPr>
      <w:bookmarkStart w:id="87" w:name="_Toc507398631"/>
      <w:bookmarkStart w:id="88" w:name="_Toc219275120"/>
      <w:bookmarkEnd w:id="84"/>
      <w:bookmarkEnd w:id="85"/>
    </w:p>
    <w:p w14:paraId="31CCF5DD"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89" w:name="_Toc144292509"/>
      <w:r w:rsidRPr="00075A66">
        <w:rPr>
          <w:rFonts w:ascii="Tahoma" w:hAnsi="Tahoma" w:cs="Tahoma"/>
        </w:rPr>
        <w:t>Definition of Key Words</w:t>
      </w:r>
      <w:bookmarkStart w:id="90" w:name="_Toc481569622"/>
      <w:bookmarkStart w:id="91" w:name="_Toc481570205"/>
      <w:bookmarkEnd w:id="87"/>
      <w:bookmarkEnd w:id="88"/>
      <w:bookmarkEnd w:id="89"/>
    </w:p>
    <w:p w14:paraId="1F00F288" w14:textId="61DD2216" w:rsidR="00082155" w:rsidRPr="00075A66" w:rsidRDefault="00082155" w:rsidP="00E26DE1">
      <w:pPr>
        <w:spacing w:after="0"/>
        <w:ind w:left="720"/>
        <w:rPr>
          <w:rFonts w:ascii="Tahoma" w:hAnsi="Tahoma" w:cs="Tahoma"/>
          <w:sz w:val="24"/>
          <w:szCs w:val="24"/>
        </w:rPr>
      </w:pPr>
      <w:r w:rsidRPr="00075A66">
        <w:rPr>
          <w:rFonts w:ascii="Tahoma" w:hAnsi="Tahoma" w:cs="Tahoma"/>
          <w:sz w:val="24"/>
          <w:szCs w:val="24"/>
        </w:rPr>
        <w:t xml:space="preserve">Important definitions for this </w:t>
      </w:r>
      <w:r w:rsidR="00F66DFA" w:rsidRPr="00075A66">
        <w:rPr>
          <w:rFonts w:ascii="Tahoma" w:hAnsi="Tahoma" w:cs="Tahoma"/>
          <w:sz w:val="24"/>
          <w:szCs w:val="24"/>
        </w:rPr>
        <w:t>solicitation</w:t>
      </w:r>
      <w:r w:rsidRPr="00075A66">
        <w:rPr>
          <w:rFonts w:ascii="Tahoma" w:hAnsi="Tahoma" w:cs="Tahoma"/>
          <w:sz w:val="24"/>
          <w:szCs w:val="24"/>
        </w:rPr>
        <w:t xml:space="preserve"> are presented below:</w:t>
      </w:r>
    </w:p>
    <w:p w14:paraId="02651DAE" w14:textId="77777777" w:rsidR="007D60E9" w:rsidRPr="00075A66" w:rsidRDefault="007D60E9" w:rsidP="00E04486">
      <w:pPr>
        <w:spacing w:after="0"/>
        <w:rPr>
          <w:rFonts w:ascii="Tahoma" w:hAnsi="Tahoma" w:cs="Tahoma"/>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finition of key words"/>
        <w:tblDescription w:val="definitions of key words in solicitation"/>
      </w:tblPr>
      <w:tblGrid>
        <w:gridCol w:w="2430"/>
        <w:gridCol w:w="6930"/>
      </w:tblGrid>
      <w:tr w:rsidR="007D60E9" w:rsidRPr="00855877" w14:paraId="4111A06E" w14:textId="77777777" w:rsidTr="00777750">
        <w:tc>
          <w:tcPr>
            <w:tcW w:w="2430" w:type="dxa"/>
            <w:shd w:val="clear" w:color="auto" w:fill="D9D9D9" w:themeFill="background1" w:themeFillShade="D9"/>
          </w:tcPr>
          <w:p w14:paraId="7C30609E" w14:textId="77777777" w:rsidR="00082155" w:rsidRPr="00D01EF5" w:rsidRDefault="00082155" w:rsidP="00E04486">
            <w:pPr>
              <w:spacing w:after="0"/>
              <w:jc w:val="center"/>
              <w:rPr>
                <w:rFonts w:ascii="Tahoma" w:hAnsi="Tahoma" w:cs="Tahoma"/>
                <w:b/>
                <w:sz w:val="24"/>
                <w:szCs w:val="24"/>
              </w:rPr>
            </w:pPr>
            <w:r w:rsidRPr="00D01EF5">
              <w:rPr>
                <w:rFonts w:ascii="Tahoma" w:hAnsi="Tahoma" w:cs="Tahoma"/>
                <w:b/>
                <w:sz w:val="24"/>
                <w:szCs w:val="24"/>
              </w:rPr>
              <w:t>Word/Term</w:t>
            </w:r>
          </w:p>
        </w:tc>
        <w:tc>
          <w:tcPr>
            <w:tcW w:w="6930" w:type="dxa"/>
            <w:shd w:val="clear" w:color="auto" w:fill="D9D9D9" w:themeFill="background1" w:themeFillShade="D9"/>
          </w:tcPr>
          <w:p w14:paraId="66F78762" w14:textId="77777777" w:rsidR="00082155" w:rsidRPr="00D01EF5" w:rsidRDefault="00082155" w:rsidP="00E04486">
            <w:pPr>
              <w:spacing w:after="0"/>
              <w:jc w:val="center"/>
              <w:rPr>
                <w:rFonts w:ascii="Tahoma" w:hAnsi="Tahoma" w:cs="Tahoma"/>
                <w:b/>
                <w:sz w:val="24"/>
                <w:szCs w:val="24"/>
              </w:rPr>
            </w:pPr>
            <w:r w:rsidRPr="00D01EF5">
              <w:rPr>
                <w:rFonts w:ascii="Tahoma" w:hAnsi="Tahoma" w:cs="Tahoma"/>
                <w:b/>
                <w:sz w:val="24"/>
                <w:szCs w:val="24"/>
              </w:rPr>
              <w:t>Definition</w:t>
            </w:r>
          </w:p>
        </w:tc>
      </w:tr>
      <w:tr w:rsidR="00C9322A" w:rsidRPr="00855877" w14:paraId="0C528A41" w14:textId="77777777" w:rsidTr="00777750">
        <w:tc>
          <w:tcPr>
            <w:tcW w:w="2430" w:type="dxa"/>
          </w:tcPr>
          <w:p w14:paraId="5C447007"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Applicant</w:t>
            </w:r>
          </w:p>
        </w:tc>
        <w:tc>
          <w:tcPr>
            <w:tcW w:w="6930" w:type="dxa"/>
          </w:tcPr>
          <w:p w14:paraId="488AB51A"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Respondent to this solicitation</w:t>
            </w:r>
          </w:p>
        </w:tc>
      </w:tr>
      <w:tr w:rsidR="00C9322A" w:rsidRPr="00855877" w14:paraId="66D36FFE" w14:textId="77777777" w:rsidTr="00777750">
        <w:tc>
          <w:tcPr>
            <w:tcW w:w="2430" w:type="dxa"/>
          </w:tcPr>
          <w:p w14:paraId="558E90FD" w14:textId="77777777" w:rsidR="00C9322A" w:rsidRPr="00D01EF5" w:rsidRDefault="001661BE" w:rsidP="00E04486">
            <w:pPr>
              <w:spacing w:after="0"/>
              <w:rPr>
                <w:rFonts w:ascii="Tahoma" w:hAnsi="Tahoma" w:cs="Tahoma"/>
                <w:sz w:val="24"/>
                <w:szCs w:val="24"/>
              </w:rPr>
            </w:pPr>
            <w:r w:rsidRPr="00D01EF5">
              <w:rPr>
                <w:rFonts w:ascii="Tahoma" w:hAnsi="Tahoma" w:cs="Tahoma"/>
                <w:sz w:val="24"/>
                <w:szCs w:val="24"/>
              </w:rPr>
              <w:t>Application</w:t>
            </w:r>
          </w:p>
        </w:tc>
        <w:tc>
          <w:tcPr>
            <w:tcW w:w="6930" w:type="dxa"/>
          </w:tcPr>
          <w:p w14:paraId="595D2EA6" w14:textId="7B71A01F" w:rsidR="00C9322A" w:rsidRPr="00D01EF5" w:rsidRDefault="00C9322A" w:rsidP="00E04486">
            <w:pPr>
              <w:spacing w:after="0"/>
              <w:rPr>
                <w:rFonts w:ascii="Tahoma" w:hAnsi="Tahoma" w:cs="Tahoma"/>
                <w:sz w:val="24"/>
                <w:szCs w:val="24"/>
              </w:rPr>
            </w:pPr>
            <w:r w:rsidRPr="00D01EF5">
              <w:rPr>
                <w:rFonts w:ascii="Tahoma" w:hAnsi="Tahoma" w:cs="Tahoma"/>
                <w:sz w:val="24"/>
                <w:szCs w:val="24"/>
              </w:rPr>
              <w:t xml:space="preserve">Formal written response to this document from </w:t>
            </w:r>
            <w:r w:rsidR="00D754C7" w:rsidRPr="00D01EF5">
              <w:rPr>
                <w:rFonts w:ascii="Tahoma" w:hAnsi="Tahoma" w:cs="Tahoma"/>
                <w:sz w:val="24"/>
                <w:szCs w:val="24"/>
              </w:rPr>
              <w:t>A</w:t>
            </w:r>
            <w:r w:rsidR="00403F6F" w:rsidRPr="00D01EF5">
              <w:rPr>
                <w:rFonts w:ascii="Tahoma" w:hAnsi="Tahoma" w:cs="Tahoma"/>
                <w:sz w:val="24"/>
                <w:szCs w:val="24"/>
              </w:rPr>
              <w:t>pplicant</w:t>
            </w:r>
          </w:p>
        </w:tc>
      </w:tr>
      <w:tr w:rsidR="003B6966" w:rsidRPr="00855877" w14:paraId="0E10149D" w14:textId="77777777" w:rsidTr="00777750">
        <w:tc>
          <w:tcPr>
            <w:tcW w:w="2430" w:type="dxa"/>
          </w:tcPr>
          <w:p w14:paraId="4105EC4C" w14:textId="426EF053" w:rsidR="003B6966" w:rsidRPr="00D01EF5" w:rsidRDefault="003B6966" w:rsidP="00E04486">
            <w:pPr>
              <w:spacing w:after="0"/>
              <w:rPr>
                <w:rFonts w:ascii="Tahoma" w:hAnsi="Tahoma" w:cs="Tahoma"/>
                <w:sz w:val="24"/>
                <w:szCs w:val="24"/>
              </w:rPr>
            </w:pPr>
            <w:r>
              <w:rPr>
                <w:rFonts w:ascii="Tahoma" w:hAnsi="Tahoma" w:cs="Tahoma"/>
                <w:sz w:val="24"/>
                <w:szCs w:val="24"/>
              </w:rPr>
              <w:t>AHJ</w:t>
            </w:r>
          </w:p>
        </w:tc>
        <w:tc>
          <w:tcPr>
            <w:tcW w:w="6930" w:type="dxa"/>
          </w:tcPr>
          <w:p w14:paraId="1B470178" w14:textId="34090FF2" w:rsidR="003B6966" w:rsidRPr="00D01EF5" w:rsidRDefault="003B6966" w:rsidP="00E04486">
            <w:pPr>
              <w:spacing w:after="0"/>
              <w:rPr>
                <w:rFonts w:ascii="Tahoma" w:hAnsi="Tahoma" w:cs="Tahoma"/>
                <w:sz w:val="24"/>
                <w:szCs w:val="24"/>
              </w:rPr>
            </w:pPr>
            <w:r>
              <w:rPr>
                <w:rFonts w:ascii="Tahoma" w:hAnsi="Tahoma" w:cs="Tahoma"/>
                <w:sz w:val="24"/>
                <w:szCs w:val="24"/>
              </w:rPr>
              <w:t xml:space="preserve">Authorities </w:t>
            </w:r>
            <w:r w:rsidR="00B72FB8">
              <w:rPr>
                <w:rFonts w:ascii="Tahoma" w:hAnsi="Tahoma" w:cs="Tahoma"/>
                <w:sz w:val="24"/>
                <w:szCs w:val="24"/>
              </w:rPr>
              <w:t>h</w:t>
            </w:r>
            <w:r>
              <w:rPr>
                <w:rFonts w:ascii="Tahoma" w:hAnsi="Tahoma" w:cs="Tahoma"/>
                <w:sz w:val="24"/>
                <w:szCs w:val="24"/>
              </w:rPr>
              <w:t xml:space="preserve">aving </w:t>
            </w:r>
            <w:r w:rsidR="00B72FB8">
              <w:rPr>
                <w:rFonts w:ascii="Tahoma" w:hAnsi="Tahoma" w:cs="Tahoma"/>
                <w:sz w:val="24"/>
                <w:szCs w:val="24"/>
              </w:rPr>
              <w:t>j</w:t>
            </w:r>
            <w:r>
              <w:rPr>
                <w:rFonts w:ascii="Tahoma" w:hAnsi="Tahoma" w:cs="Tahoma"/>
                <w:sz w:val="24"/>
                <w:szCs w:val="24"/>
              </w:rPr>
              <w:t>urisdiction</w:t>
            </w:r>
            <w:r w:rsidR="00B72FB8">
              <w:rPr>
                <w:rFonts w:ascii="Tahoma" w:hAnsi="Tahoma" w:cs="Tahoma"/>
                <w:sz w:val="24"/>
                <w:szCs w:val="24"/>
              </w:rPr>
              <w:t xml:space="preserve"> </w:t>
            </w:r>
            <w:r w:rsidR="00345338">
              <w:rPr>
                <w:rFonts w:ascii="Tahoma" w:hAnsi="Tahoma" w:cs="Tahoma"/>
                <w:sz w:val="24"/>
                <w:szCs w:val="24"/>
              </w:rPr>
              <w:t>(AHJ) are governmental or non-governmental entities</w:t>
            </w:r>
            <w:r w:rsidR="00AB0DE6">
              <w:rPr>
                <w:rFonts w:ascii="Tahoma" w:hAnsi="Tahoma" w:cs="Tahoma"/>
                <w:sz w:val="24"/>
                <w:szCs w:val="24"/>
              </w:rPr>
              <w:t xml:space="preserve"> responsible for enforcing building codes</w:t>
            </w:r>
            <w:r w:rsidR="002019FC">
              <w:rPr>
                <w:rFonts w:ascii="Tahoma" w:hAnsi="Tahoma" w:cs="Tahoma"/>
                <w:sz w:val="24"/>
                <w:szCs w:val="24"/>
              </w:rPr>
              <w:t>, fire codes</w:t>
            </w:r>
            <w:r w:rsidR="004D60B0">
              <w:rPr>
                <w:rFonts w:ascii="Tahoma" w:hAnsi="Tahoma" w:cs="Tahoma"/>
                <w:sz w:val="24"/>
                <w:szCs w:val="24"/>
              </w:rPr>
              <w:t>, and other regulations in a given jurisdiction.</w:t>
            </w:r>
          </w:p>
        </w:tc>
      </w:tr>
      <w:tr w:rsidR="004D5E8E" w:rsidRPr="00855877" w14:paraId="77D1309B" w14:textId="77777777" w:rsidTr="00777750">
        <w:tc>
          <w:tcPr>
            <w:tcW w:w="2430" w:type="dxa"/>
          </w:tcPr>
          <w:p w14:paraId="041DEBF5" w14:textId="3EC97310" w:rsidR="004D5E8E" w:rsidRPr="006D6BF1" w:rsidRDefault="00315E06" w:rsidP="00E04486">
            <w:pPr>
              <w:spacing w:after="0"/>
              <w:rPr>
                <w:rFonts w:ascii="Tahoma" w:hAnsi="Tahoma" w:cs="Tahoma"/>
                <w:sz w:val="24"/>
                <w:szCs w:val="24"/>
              </w:rPr>
            </w:pPr>
            <w:r w:rsidRPr="00515F10">
              <w:rPr>
                <w:rFonts w:ascii="Tahoma" w:hAnsi="Tahoma" w:cs="Tahoma"/>
                <w:sz w:val="24"/>
                <w:szCs w:val="24"/>
              </w:rPr>
              <w:t xml:space="preserve">California Tribal Organization serving a </w:t>
            </w:r>
            <w:r w:rsidR="002A45EE">
              <w:rPr>
                <w:rFonts w:ascii="Tahoma" w:hAnsi="Tahoma" w:cs="Tahoma"/>
                <w:sz w:val="24"/>
                <w:szCs w:val="24"/>
              </w:rPr>
              <w:t>f</w:t>
            </w:r>
            <w:r w:rsidRPr="00515F10">
              <w:rPr>
                <w:rFonts w:ascii="Tahoma" w:hAnsi="Tahoma" w:cs="Tahoma"/>
                <w:sz w:val="24"/>
                <w:szCs w:val="24"/>
              </w:rPr>
              <w:t>ederally</w:t>
            </w:r>
            <w:r w:rsidR="002A45EE">
              <w:rPr>
                <w:rFonts w:ascii="Tahoma" w:hAnsi="Tahoma" w:cs="Tahoma"/>
                <w:sz w:val="24"/>
                <w:szCs w:val="24"/>
              </w:rPr>
              <w:t xml:space="preserve"> </w:t>
            </w:r>
            <w:r w:rsidRPr="00515F10">
              <w:rPr>
                <w:rFonts w:ascii="Tahoma" w:hAnsi="Tahoma" w:cs="Tahoma"/>
                <w:sz w:val="24"/>
                <w:szCs w:val="24"/>
              </w:rPr>
              <w:t>recognized California Native American Tribe</w:t>
            </w:r>
          </w:p>
        </w:tc>
        <w:tc>
          <w:tcPr>
            <w:tcW w:w="6930" w:type="dxa"/>
          </w:tcPr>
          <w:p w14:paraId="0AF1C2F7" w14:textId="49CBAD99" w:rsidR="004D5E8E" w:rsidRPr="006D6BF1" w:rsidRDefault="006D6BF1" w:rsidP="00E04486">
            <w:pPr>
              <w:spacing w:after="0"/>
              <w:rPr>
                <w:rFonts w:ascii="Tahoma" w:hAnsi="Tahoma" w:cs="Tahoma"/>
                <w:sz w:val="24"/>
                <w:szCs w:val="24"/>
              </w:rPr>
            </w:pPr>
            <w:r w:rsidRPr="00515F10">
              <w:rPr>
                <w:rFonts w:ascii="Tahoma" w:hAnsi="Tahoma" w:cs="Tahoma"/>
                <w:sz w:val="24"/>
                <w:szCs w:val="24"/>
              </w:rPr>
              <w:t xml:space="preserve">A corporation, association, or group controlled, sanctioned, or chartered by a </w:t>
            </w:r>
            <w:proofErr w:type="gramStart"/>
            <w:r w:rsidRPr="00515F10">
              <w:rPr>
                <w:rFonts w:ascii="Tahoma" w:hAnsi="Tahoma" w:cs="Tahoma"/>
                <w:sz w:val="24"/>
                <w:szCs w:val="24"/>
              </w:rPr>
              <w:t>Federally-recognized</w:t>
            </w:r>
            <w:proofErr w:type="gramEnd"/>
            <w:r w:rsidRPr="00515F10">
              <w:rPr>
                <w:rFonts w:ascii="Tahoma" w:hAnsi="Tahoma" w:cs="Tahoma"/>
                <w:sz w:val="24"/>
                <w:szCs w:val="24"/>
              </w:rPr>
              <w:t xml:space="preserve"> California Native American Tribe that is subject to its laws, or the laws of the United States.</w:t>
            </w:r>
          </w:p>
        </w:tc>
      </w:tr>
      <w:tr w:rsidR="00C9322A" w:rsidRPr="00855877" w14:paraId="2BD1B3EB" w14:textId="77777777" w:rsidTr="00777750">
        <w:tc>
          <w:tcPr>
            <w:tcW w:w="2430" w:type="dxa"/>
          </w:tcPr>
          <w:p w14:paraId="587C4D5F"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CAM</w:t>
            </w:r>
          </w:p>
        </w:tc>
        <w:tc>
          <w:tcPr>
            <w:tcW w:w="6930" w:type="dxa"/>
          </w:tcPr>
          <w:p w14:paraId="33B11725"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 xml:space="preserve">Commission </w:t>
            </w:r>
            <w:r w:rsidR="001661BE" w:rsidRPr="00D01EF5">
              <w:rPr>
                <w:rFonts w:ascii="Tahoma" w:hAnsi="Tahoma" w:cs="Tahoma"/>
                <w:sz w:val="24"/>
                <w:szCs w:val="24"/>
              </w:rPr>
              <w:t>Agreement Manager</w:t>
            </w:r>
          </w:p>
        </w:tc>
      </w:tr>
      <w:tr w:rsidR="00C9322A" w:rsidRPr="00855877" w14:paraId="4AA68B8D" w14:textId="77777777" w:rsidTr="00777750">
        <w:tc>
          <w:tcPr>
            <w:tcW w:w="2430" w:type="dxa"/>
          </w:tcPr>
          <w:p w14:paraId="26F0112B"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CAO</w:t>
            </w:r>
          </w:p>
        </w:tc>
        <w:tc>
          <w:tcPr>
            <w:tcW w:w="6930" w:type="dxa"/>
          </w:tcPr>
          <w:p w14:paraId="62CF6D72"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 xml:space="preserve">Commission </w:t>
            </w:r>
            <w:r w:rsidR="002D0162" w:rsidRPr="00D01EF5">
              <w:rPr>
                <w:rFonts w:ascii="Tahoma" w:hAnsi="Tahoma" w:cs="Tahoma"/>
                <w:sz w:val="24"/>
                <w:szCs w:val="24"/>
              </w:rPr>
              <w:t xml:space="preserve">Agreement </w:t>
            </w:r>
            <w:r w:rsidRPr="00D01EF5">
              <w:rPr>
                <w:rFonts w:ascii="Tahoma" w:hAnsi="Tahoma" w:cs="Tahoma"/>
                <w:sz w:val="24"/>
                <w:szCs w:val="24"/>
              </w:rPr>
              <w:t>Officer</w:t>
            </w:r>
          </w:p>
        </w:tc>
      </w:tr>
      <w:tr w:rsidR="00184137" w:rsidRPr="00855877" w14:paraId="25481AEC" w14:textId="77777777" w:rsidTr="00777750">
        <w:tc>
          <w:tcPr>
            <w:tcW w:w="2430" w:type="dxa"/>
          </w:tcPr>
          <w:p w14:paraId="6D99B0C7" w14:textId="51500A06" w:rsidR="00184137" w:rsidRPr="00D01EF5" w:rsidRDefault="00184137" w:rsidP="00E04486">
            <w:pPr>
              <w:spacing w:after="0"/>
              <w:rPr>
                <w:rFonts w:ascii="Tahoma" w:hAnsi="Tahoma" w:cs="Tahoma"/>
                <w:sz w:val="24"/>
                <w:szCs w:val="24"/>
              </w:rPr>
            </w:pPr>
            <w:r>
              <w:rPr>
                <w:rFonts w:ascii="Tahoma" w:hAnsi="Tahoma" w:cs="Tahoma"/>
                <w:sz w:val="24"/>
                <w:szCs w:val="24"/>
              </w:rPr>
              <w:t>CDFA</w:t>
            </w:r>
          </w:p>
        </w:tc>
        <w:tc>
          <w:tcPr>
            <w:tcW w:w="6930" w:type="dxa"/>
          </w:tcPr>
          <w:p w14:paraId="3C1FA6A0" w14:textId="7805D443" w:rsidR="00184137" w:rsidRPr="00D01EF5" w:rsidRDefault="00184137" w:rsidP="00E04486">
            <w:pPr>
              <w:spacing w:after="0"/>
              <w:rPr>
                <w:rFonts w:ascii="Tahoma" w:hAnsi="Tahoma" w:cs="Tahoma"/>
                <w:sz w:val="24"/>
                <w:szCs w:val="24"/>
              </w:rPr>
            </w:pPr>
            <w:r>
              <w:rPr>
                <w:rFonts w:ascii="Tahoma" w:hAnsi="Tahoma" w:cs="Tahoma"/>
                <w:sz w:val="24"/>
                <w:szCs w:val="24"/>
              </w:rPr>
              <w:t>California Department of Food</w:t>
            </w:r>
            <w:r w:rsidR="00823BC0">
              <w:rPr>
                <w:rFonts w:ascii="Tahoma" w:hAnsi="Tahoma" w:cs="Tahoma"/>
                <w:sz w:val="24"/>
                <w:szCs w:val="24"/>
              </w:rPr>
              <w:t xml:space="preserve"> and Agriculture</w:t>
            </w:r>
          </w:p>
        </w:tc>
      </w:tr>
      <w:tr w:rsidR="00C9322A" w:rsidRPr="00855877" w14:paraId="509175DE" w14:textId="77777777" w:rsidTr="00777750">
        <w:tc>
          <w:tcPr>
            <w:tcW w:w="2430" w:type="dxa"/>
          </w:tcPr>
          <w:p w14:paraId="72447198" w14:textId="77777777" w:rsidR="00C9322A" w:rsidRPr="00D01EF5" w:rsidRDefault="008E36A3" w:rsidP="00E04486">
            <w:pPr>
              <w:spacing w:after="0"/>
              <w:rPr>
                <w:rFonts w:ascii="Tahoma" w:hAnsi="Tahoma" w:cs="Tahoma"/>
                <w:sz w:val="24"/>
                <w:szCs w:val="24"/>
              </w:rPr>
            </w:pPr>
            <w:r w:rsidRPr="00D01EF5">
              <w:rPr>
                <w:rFonts w:ascii="Tahoma" w:hAnsi="Tahoma" w:cs="Tahoma"/>
                <w:sz w:val="24"/>
                <w:szCs w:val="24"/>
              </w:rPr>
              <w:t>CEC</w:t>
            </w:r>
          </w:p>
        </w:tc>
        <w:tc>
          <w:tcPr>
            <w:tcW w:w="6930" w:type="dxa"/>
          </w:tcPr>
          <w:p w14:paraId="46C6B819"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Californi</w:t>
            </w:r>
            <w:r w:rsidR="00025632" w:rsidRPr="00D01EF5">
              <w:rPr>
                <w:rFonts w:ascii="Tahoma" w:hAnsi="Tahoma" w:cs="Tahoma"/>
                <w:sz w:val="24"/>
                <w:szCs w:val="24"/>
              </w:rPr>
              <w:t>a Energy Commission</w:t>
            </w:r>
          </w:p>
        </w:tc>
      </w:tr>
      <w:tr w:rsidR="006D074C" w:rsidRPr="00855877" w14:paraId="41379FC2" w14:textId="77777777" w:rsidTr="00777750">
        <w:tc>
          <w:tcPr>
            <w:tcW w:w="2430" w:type="dxa"/>
          </w:tcPr>
          <w:p w14:paraId="18CC578E" w14:textId="069D6086" w:rsidR="006D074C" w:rsidRPr="00D01EF5" w:rsidRDefault="00AA7409" w:rsidP="00E04486">
            <w:pPr>
              <w:spacing w:after="0"/>
              <w:rPr>
                <w:rFonts w:ascii="Tahoma" w:hAnsi="Tahoma" w:cs="Tahoma"/>
                <w:sz w:val="24"/>
                <w:szCs w:val="24"/>
              </w:rPr>
            </w:pPr>
            <w:r>
              <w:rPr>
                <w:rFonts w:ascii="Tahoma" w:hAnsi="Tahoma" w:cs="Tahoma"/>
                <w:sz w:val="24"/>
                <w:szCs w:val="24"/>
              </w:rPr>
              <w:t>Charging Port</w:t>
            </w:r>
          </w:p>
        </w:tc>
        <w:tc>
          <w:tcPr>
            <w:tcW w:w="6930" w:type="dxa"/>
          </w:tcPr>
          <w:p w14:paraId="7247A2A6" w14:textId="7BCFA7A4" w:rsidR="006D074C" w:rsidRPr="00D01EF5" w:rsidRDefault="004544E1" w:rsidP="00E04486">
            <w:pPr>
              <w:spacing w:after="0"/>
              <w:rPr>
                <w:rFonts w:ascii="Tahoma" w:hAnsi="Tahoma" w:cs="Tahoma"/>
                <w:sz w:val="24"/>
                <w:szCs w:val="24"/>
              </w:rPr>
            </w:pPr>
            <w:r w:rsidRPr="00515F10">
              <w:rPr>
                <w:rFonts w:ascii="Tahoma" w:hAnsi="Tahoma" w:cs="Tahoma"/>
                <w:color w:val="000000"/>
                <w:sz w:val="24"/>
                <w:szCs w:val="24"/>
              </w:rPr>
              <w:t>The system within a charger that charges one electric vehicle. A charging port may have multiple connectors, but it can provide power to charge only one electric vehicle through one connector at a time.</w:t>
            </w:r>
          </w:p>
        </w:tc>
      </w:tr>
      <w:tr w:rsidR="00963755" w:rsidRPr="00855877" w14:paraId="3DEF6BD9" w14:textId="77777777" w:rsidTr="00777750">
        <w:tc>
          <w:tcPr>
            <w:tcW w:w="2430" w:type="dxa"/>
          </w:tcPr>
          <w:p w14:paraId="1B60996D" w14:textId="6D592E4B" w:rsidR="00963755" w:rsidRPr="00D01EF5" w:rsidRDefault="00963755" w:rsidP="00E04486">
            <w:pPr>
              <w:spacing w:after="0"/>
              <w:rPr>
                <w:rFonts w:ascii="Tahoma" w:hAnsi="Tahoma" w:cs="Tahoma"/>
                <w:sz w:val="24"/>
                <w:szCs w:val="24"/>
              </w:rPr>
            </w:pPr>
            <w:r>
              <w:rPr>
                <w:rFonts w:ascii="Tahoma" w:hAnsi="Tahoma" w:cs="Tahoma"/>
                <w:sz w:val="24"/>
                <w:szCs w:val="24"/>
              </w:rPr>
              <w:t>Charging Station</w:t>
            </w:r>
          </w:p>
        </w:tc>
        <w:tc>
          <w:tcPr>
            <w:tcW w:w="6930" w:type="dxa"/>
          </w:tcPr>
          <w:p w14:paraId="63EAB35A" w14:textId="308AB2BB" w:rsidR="00963755" w:rsidRPr="00D01EF5" w:rsidRDefault="4B7C4C1F" w:rsidP="00E04486">
            <w:pPr>
              <w:spacing w:after="0"/>
              <w:rPr>
                <w:rFonts w:ascii="Tahoma" w:eastAsia="Tahoma" w:hAnsi="Tahoma" w:cs="Tahoma"/>
                <w:sz w:val="24"/>
                <w:szCs w:val="24"/>
              </w:rPr>
            </w:pPr>
            <w:r w:rsidRPr="00515F10">
              <w:rPr>
                <w:rFonts w:ascii="Tahoma" w:eastAsia="Tahoma" w:hAnsi="Tahoma" w:cs="Tahoma"/>
                <w:color w:val="000000" w:themeColor="text1"/>
                <w:sz w:val="24"/>
                <w:szCs w:val="24"/>
              </w:rPr>
              <w:t>The area in the immediate vicinity of one or more chargers that includes the chargers, supporting equipment, parking areas adjacent to the chargers, and lanes for vehicle ingress and egress. A charging station could comprise only part of the property on which it is located.</w:t>
            </w:r>
          </w:p>
        </w:tc>
      </w:tr>
      <w:tr w:rsidR="00BA485A" w:rsidRPr="00855877" w14:paraId="4B95A704" w14:textId="77777777" w:rsidTr="00777750">
        <w:tc>
          <w:tcPr>
            <w:tcW w:w="2430" w:type="dxa"/>
          </w:tcPr>
          <w:p w14:paraId="25231216" w14:textId="5DEA2514" w:rsidR="00BA485A" w:rsidRPr="00D01EF5" w:rsidRDefault="00BA485A" w:rsidP="00E04486">
            <w:pPr>
              <w:spacing w:after="0"/>
              <w:rPr>
                <w:rFonts w:ascii="Tahoma" w:hAnsi="Tahoma" w:cs="Tahoma"/>
                <w:sz w:val="24"/>
                <w:szCs w:val="24"/>
              </w:rPr>
            </w:pPr>
            <w:r w:rsidRPr="00D01EF5">
              <w:rPr>
                <w:rFonts w:ascii="Tahoma" w:hAnsi="Tahoma" w:cs="Tahoma"/>
                <w:sz w:val="24"/>
                <w:szCs w:val="24"/>
              </w:rPr>
              <w:t>CWDB</w:t>
            </w:r>
          </w:p>
        </w:tc>
        <w:tc>
          <w:tcPr>
            <w:tcW w:w="6930" w:type="dxa"/>
          </w:tcPr>
          <w:p w14:paraId="4D798FFC" w14:textId="0FC7B89C" w:rsidR="00BA485A" w:rsidRPr="00D01EF5" w:rsidRDefault="00BA485A" w:rsidP="00E04486">
            <w:pPr>
              <w:spacing w:after="0"/>
              <w:rPr>
                <w:rFonts w:ascii="Tahoma" w:hAnsi="Tahoma" w:cs="Tahoma"/>
                <w:sz w:val="24"/>
                <w:szCs w:val="24"/>
              </w:rPr>
            </w:pPr>
            <w:r w:rsidRPr="00D01EF5">
              <w:rPr>
                <w:rFonts w:ascii="Tahoma" w:hAnsi="Tahoma" w:cs="Tahoma"/>
                <w:sz w:val="24"/>
                <w:szCs w:val="24"/>
              </w:rPr>
              <w:t>California Workforce Development Board</w:t>
            </w:r>
          </w:p>
        </w:tc>
      </w:tr>
      <w:tr w:rsidR="00CB5C17" w:rsidRPr="00855877" w14:paraId="0B145848" w14:textId="77777777" w:rsidTr="00777750">
        <w:tc>
          <w:tcPr>
            <w:tcW w:w="2430" w:type="dxa"/>
          </w:tcPr>
          <w:p w14:paraId="6F4A65CA" w14:textId="05374DCC" w:rsidR="00CB5C17" w:rsidRPr="00D01EF5" w:rsidRDefault="00CB5C17" w:rsidP="00E04486">
            <w:pPr>
              <w:spacing w:after="0"/>
              <w:rPr>
                <w:rFonts w:ascii="Tahoma" w:hAnsi="Tahoma" w:cs="Tahoma"/>
                <w:sz w:val="24"/>
                <w:szCs w:val="24"/>
              </w:rPr>
            </w:pPr>
            <w:r>
              <w:rPr>
                <w:rFonts w:ascii="Tahoma" w:hAnsi="Tahoma" w:cs="Tahoma"/>
                <w:sz w:val="24"/>
                <w:szCs w:val="24"/>
              </w:rPr>
              <w:t>CTEP</w:t>
            </w:r>
          </w:p>
        </w:tc>
        <w:tc>
          <w:tcPr>
            <w:tcW w:w="6930" w:type="dxa"/>
          </w:tcPr>
          <w:p w14:paraId="142FDBEA" w14:textId="4048E07E" w:rsidR="00CB5C17" w:rsidRPr="0032687A" w:rsidRDefault="0052350E" w:rsidP="00E04486">
            <w:pPr>
              <w:spacing w:after="0"/>
              <w:rPr>
                <w:rFonts w:ascii="Tahoma" w:hAnsi="Tahoma" w:cs="Tahoma"/>
                <w:sz w:val="24"/>
                <w:szCs w:val="24"/>
              </w:rPr>
            </w:pPr>
            <w:r w:rsidRPr="0032687A">
              <w:rPr>
                <w:rStyle w:val="normaltextrun"/>
                <w:rFonts w:ascii="Tahoma" w:hAnsi="Tahoma" w:cs="Tahoma"/>
                <w:sz w:val="24"/>
                <w:szCs w:val="24"/>
              </w:rPr>
              <w:t>California Type Evaluation Program</w:t>
            </w:r>
          </w:p>
        </w:tc>
      </w:tr>
      <w:tr w:rsidR="003F3130" w:rsidRPr="00E91F37" w14:paraId="06B7194A" w14:textId="77777777" w:rsidTr="00777750">
        <w:tc>
          <w:tcPr>
            <w:tcW w:w="2430" w:type="dxa"/>
          </w:tcPr>
          <w:p w14:paraId="289189FD" w14:textId="57EF1D8F" w:rsidR="003F3130" w:rsidRPr="00D01EF5" w:rsidRDefault="003F3130" w:rsidP="003F3130">
            <w:pPr>
              <w:spacing w:after="0"/>
              <w:rPr>
                <w:rFonts w:ascii="Tahoma" w:hAnsi="Tahoma" w:cs="Tahoma"/>
                <w:sz w:val="24"/>
                <w:szCs w:val="24"/>
              </w:rPr>
            </w:pPr>
            <w:r>
              <w:rPr>
                <w:rFonts w:ascii="Tahoma" w:hAnsi="Tahoma" w:cs="Tahoma"/>
                <w:sz w:val="24"/>
                <w:szCs w:val="24"/>
              </w:rPr>
              <w:t>DAC</w:t>
            </w:r>
          </w:p>
        </w:tc>
        <w:tc>
          <w:tcPr>
            <w:tcW w:w="6930" w:type="dxa"/>
          </w:tcPr>
          <w:p w14:paraId="726779C3" w14:textId="0B4DE339" w:rsidR="003F3130" w:rsidRPr="00D01EF5" w:rsidRDefault="003F3130" w:rsidP="003F3130">
            <w:pPr>
              <w:spacing w:after="0"/>
              <w:rPr>
                <w:rFonts w:ascii="Tahoma" w:hAnsi="Tahoma" w:cs="Tahoma"/>
                <w:sz w:val="24"/>
                <w:szCs w:val="24"/>
              </w:rPr>
            </w:pPr>
            <w:r>
              <w:rPr>
                <w:rFonts w:ascii="Tahoma" w:hAnsi="Tahoma" w:cs="Tahoma"/>
                <w:sz w:val="24"/>
                <w:szCs w:val="24"/>
              </w:rPr>
              <w:t>Disadvantaged Community</w:t>
            </w:r>
          </w:p>
        </w:tc>
      </w:tr>
      <w:tr w:rsidR="00BA485A" w:rsidRPr="00855877" w14:paraId="7EEDD447" w14:textId="77777777" w:rsidTr="00777750">
        <w:tc>
          <w:tcPr>
            <w:tcW w:w="2430" w:type="dxa"/>
          </w:tcPr>
          <w:p w14:paraId="021E7AB2" w14:textId="25DFFEED" w:rsidR="00BA485A" w:rsidRPr="00D01EF5" w:rsidRDefault="00BA485A" w:rsidP="00E04486">
            <w:pPr>
              <w:spacing w:after="0"/>
              <w:rPr>
                <w:rFonts w:ascii="Tahoma" w:hAnsi="Tahoma" w:cs="Tahoma"/>
                <w:sz w:val="24"/>
                <w:szCs w:val="24"/>
              </w:rPr>
            </w:pPr>
            <w:r w:rsidRPr="00D01EF5">
              <w:rPr>
                <w:rFonts w:ascii="Tahoma" w:hAnsi="Tahoma" w:cs="Tahoma"/>
                <w:sz w:val="24"/>
                <w:szCs w:val="24"/>
              </w:rPr>
              <w:t>DAS</w:t>
            </w:r>
          </w:p>
        </w:tc>
        <w:tc>
          <w:tcPr>
            <w:tcW w:w="6930" w:type="dxa"/>
          </w:tcPr>
          <w:p w14:paraId="6655A6D3" w14:textId="0E647668" w:rsidR="00BA485A" w:rsidRPr="00D01EF5" w:rsidRDefault="00BA485A" w:rsidP="00E04486">
            <w:pPr>
              <w:spacing w:after="0"/>
              <w:rPr>
                <w:rFonts w:ascii="Tahoma" w:hAnsi="Tahoma" w:cs="Tahoma"/>
                <w:sz w:val="24"/>
                <w:szCs w:val="24"/>
              </w:rPr>
            </w:pPr>
            <w:r w:rsidRPr="00D01EF5">
              <w:rPr>
                <w:rFonts w:ascii="Tahoma" w:hAnsi="Tahoma" w:cs="Tahoma"/>
                <w:sz w:val="24"/>
                <w:szCs w:val="24"/>
              </w:rPr>
              <w:t>Division of Apprenticeship Standards</w:t>
            </w:r>
          </w:p>
        </w:tc>
      </w:tr>
      <w:tr w:rsidR="00E22337" w:rsidRPr="00855877" w14:paraId="7BAA5F7C" w14:textId="77777777" w:rsidTr="00777750">
        <w:tc>
          <w:tcPr>
            <w:tcW w:w="2430" w:type="dxa"/>
          </w:tcPr>
          <w:p w14:paraId="392AF617" w14:textId="59BA90D6" w:rsidR="00E22337" w:rsidRPr="00D01EF5" w:rsidRDefault="00E22337" w:rsidP="00E04486">
            <w:pPr>
              <w:spacing w:after="0"/>
              <w:rPr>
                <w:rFonts w:ascii="Tahoma" w:hAnsi="Tahoma" w:cs="Tahoma"/>
                <w:sz w:val="24"/>
                <w:szCs w:val="24"/>
              </w:rPr>
            </w:pPr>
            <w:r>
              <w:rPr>
                <w:rFonts w:ascii="Tahoma" w:hAnsi="Tahoma" w:cs="Tahoma"/>
                <w:sz w:val="24"/>
                <w:szCs w:val="24"/>
              </w:rPr>
              <w:t>DCFC</w:t>
            </w:r>
          </w:p>
        </w:tc>
        <w:tc>
          <w:tcPr>
            <w:tcW w:w="6930" w:type="dxa"/>
          </w:tcPr>
          <w:p w14:paraId="402F8FBF" w14:textId="53F77132" w:rsidR="00E22337" w:rsidRPr="00D01EF5" w:rsidRDefault="003F3130" w:rsidP="00E04486">
            <w:pPr>
              <w:spacing w:after="0"/>
              <w:rPr>
                <w:rFonts w:ascii="Tahoma" w:hAnsi="Tahoma" w:cs="Tahoma"/>
                <w:sz w:val="24"/>
                <w:szCs w:val="24"/>
              </w:rPr>
            </w:pPr>
            <w:r w:rsidRPr="00515F10">
              <w:rPr>
                <w:rFonts w:ascii="Tahoma" w:hAnsi="Tahoma" w:cs="Tahoma"/>
                <w:color w:val="000000"/>
                <w:sz w:val="24"/>
                <w:szCs w:val="24"/>
              </w:rPr>
              <w:t>A direct current fast charger (DCFC) is a charger that enables rapid charging by delivering direct current electricity directly to an EV's battery</w:t>
            </w:r>
          </w:p>
        </w:tc>
      </w:tr>
      <w:tr w:rsidR="001D12C4" w:rsidRPr="00855877" w14:paraId="099E75A2" w14:textId="77777777" w:rsidTr="00777750">
        <w:tc>
          <w:tcPr>
            <w:tcW w:w="2430" w:type="dxa"/>
          </w:tcPr>
          <w:p w14:paraId="3D2880D5" w14:textId="2DAA0EA3" w:rsidR="001D12C4" w:rsidRDefault="001D12C4" w:rsidP="00E04486">
            <w:pPr>
              <w:spacing w:after="0"/>
              <w:rPr>
                <w:rFonts w:ascii="Tahoma" w:hAnsi="Tahoma" w:cs="Tahoma"/>
                <w:sz w:val="24"/>
                <w:szCs w:val="24"/>
              </w:rPr>
            </w:pPr>
            <w:r>
              <w:rPr>
                <w:rFonts w:ascii="Tahoma" w:hAnsi="Tahoma" w:cs="Tahoma"/>
                <w:sz w:val="24"/>
                <w:szCs w:val="24"/>
              </w:rPr>
              <w:t>DER</w:t>
            </w:r>
          </w:p>
        </w:tc>
        <w:tc>
          <w:tcPr>
            <w:tcW w:w="6930" w:type="dxa"/>
          </w:tcPr>
          <w:p w14:paraId="55E33CC0" w14:textId="2153A266" w:rsidR="001D12C4" w:rsidRDefault="001D12C4" w:rsidP="00E04486">
            <w:pPr>
              <w:spacing w:after="0"/>
              <w:rPr>
                <w:rFonts w:ascii="Tahoma" w:hAnsi="Tahoma" w:cs="Tahoma"/>
                <w:sz w:val="24"/>
                <w:szCs w:val="24"/>
              </w:rPr>
            </w:pPr>
            <w:r>
              <w:rPr>
                <w:rFonts w:ascii="Tahoma" w:hAnsi="Tahoma" w:cs="Tahoma"/>
                <w:sz w:val="24"/>
                <w:szCs w:val="24"/>
              </w:rPr>
              <w:t>D</w:t>
            </w:r>
            <w:r w:rsidR="006546C5">
              <w:rPr>
                <w:rFonts w:ascii="Tahoma" w:hAnsi="Tahoma" w:cs="Tahoma"/>
                <w:sz w:val="24"/>
                <w:szCs w:val="24"/>
              </w:rPr>
              <w:t>istributed Energy Resource</w:t>
            </w:r>
            <w:r w:rsidR="00FB106D">
              <w:rPr>
                <w:rFonts w:ascii="Tahoma" w:hAnsi="Tahoma" w:cs="Tahoma"/>
                <w:sz w:val="24"/>
                <w:szCs w:val="24"/>
              </w:rPr>
              <w:t>s</w:t>
            </w:r>
            <w:r w:rsidR="006546C5">
              <w:rPr>
                <w:rFonts w:ascii="Tahoma" w:hAnsi="Tahoma" w:cs="Tahoma"/>
                <w:sz w:val="24"/>
                <w:szCs w:val="24"/>
              </w:rPr>
              <w:t xml:space="preserve"> (DER)</w:t>
            </w:r>
            <w:r w:rsidR="00FB106D">
              <w:rPr>
                <w:rFonts w:ascii="Tahoma" w:hAnsi="Tahoma" w:cs="Tahoma"/>
                <w:sz w:val="24"/>
                <w:szCs w:val="24"/>
              </w:rPr>
              <w:t xml:space="preserve"> are decentralized generation or </w:t>
            </w:r>
            <w:r w:rsidR="00AD0573">
              <w:rPr>
                <w:rFonts w:ascii="Tahoma" w:hAnsi="Tahoma" w:cs="Tahoma"/>
                <w:sz w:val="24"/>
                <w:szCs w:val="24"/>
              </w:rPr>
              <w:t xml:space="preserve">storage </w:t>
            </w:r>
            <w:r w:rsidR="00111E5D">
              <w:rPr>
                <w:rFonts w:ascii="Tahoma" w:hAnsi="Tahoma" w:cs="Tahoma"/>
                <w:sz w:val="24"/>
                <w:szCs w:val="24"/>
              </w:rPr>
              <w:t xml:space="preserve">devices connected to the distribution </w:t>
            </w:r>
            <w:r w:rsidR="00AC6E68">
              <w:rPr>
                <w:rFonts w:ascii="Tahoma" w:hAnsi="Tahoma" w:cs="Tahoma"/>
                <w:sz w:val="24"/>
                <w:szCs w:val="24"/>
              </w:rPr>
              <w:t>grid</w:t>
            </w:r>
            <w:r w:rsidR="00AB78BF">
              <w:rPr>
                <w:rFonts w:ascii="Tahoma" w:hAnsi="Tahoma" w:cs="Tahoma"/>
                <w:sz w:val="24"/>
                <w:szCs w:val="24"/>
              </w:rPr>
              <w:t>.</w:t>
            </w:r>
          </w:p>
        </w:tc>
      </w:tr>
      <w:tr w:rsidR="007621D6" w:rsidRPr="00855877" w14:paraId="4363D73E" w14:textId="77777777" w:rsidTr="00777750">
        <w:tc>
          <w:tcPr>
            <w:tcW w:w="2430" w:type="dxa"/>
          </w:tcPr>
          <w:p w14:paraId="508D839A" w14:textId="50A749A4" w:rsidR="007621D6" w:rsidRDefault="007621D6" w:rsidP="00E04486">
            <w:pPr>
              <w:spacing w:after="0"/>
              <w:rPr>
                <w:rFonts w:ascii="Tahoma" w:hAnsi="Tahoma" w:cs="Tahoma"/>
                <w:sz w:val="24"/>
                <w:szCs w:val="24"/>
              </w:rPr>
            </w:pPr>
            <w:r>
              <w:rPr>
                <w:rFonts w:ascii="Tahoma" w:hAnsi="Tahoma" w:cs="Tahoma"/>
                <w:sz w:val="24"/>
                <w:szCs w:val="24"/>
              </w:rPr>
              <w:t>DMS</w:t>
            </w:r>
          </w:p>
        </w:tc>
        <w:tc>
          <w:tcPr>
            <w:tcW w:w="6930" w:type="dxa"/>
          </w:tcPr>
          <w:p w14:paraId="5FFE8C93" w14:textId="1FEC026D" w:rsidR="007621D6" w:rsidRDefault="007621D6" w:rsidP="00E04486">
            <w:pPr>
              <w:spacing w:after="0"/>
              <w:rPr>
                <w:rFonts w:ascii="Tahoma" w:hAnsi="Tahoma" w:cs="Tahoma"/>
                <w:sz w:val="24"/>
                <w:szCs w:val="24"/>
              </w:rPr>
            </w:pPr>
            <w:r>
              <w:rPr>
                <w:rFonts w:ascii="Tahoma" w:hAnsi="Tahoma" w:cs="Tahoma"/>
                <w:sz w:val="24"/>
                <w:szCs w:val="24"/>
              </w:rPr>
              <w:t>Division of Measurement Standards</w:t>
            </w:r>
          </w:p>
        </w:tc>
      </w:tr>
      <w:tr w:rsidR="0099080E" w:rsidRPr="00855877" w14:paraId="7B66E41F" w14:textId="77777777" w:rsidTr="00777750">
        <w:tc>
          <w:tcPr>
            <w:tcW w:w="2430" w:type="dxa"/>
          </w:tcPr>
          <w:p w14:paraId="37196244" w14:textId="3E52D753" w:rsidR="0099080E" w:rsidRDefault="0099080E" w:rsidP="0099080E">
            <w:pPr>
              <w:spacing w:after="0"/>
              <w:rPr>
                <w:rFonts w:ascii="Tahoma" w:hAnsi="Tahoma" w:cs="Tahoma"/>
                <w:sz w:val="24"/>
                <w:szCs w:val="24"/>
              </w:rPr>
            </w:pPr>
            <w:r>
              <w:rPr>
                <w:rFonts w:ascii="Tahoma" w:hAnsi="Tahoma" w:cs="Tahoma"/>
                <w:sz w:val="24"/>
                <w:szCs w:val="24"/>
              </w:rPr>
              <w:t>ECAMS</w:t>
            </w:r>
          </w:p>
        </w:tc>
        <w:tc>
          <w:tcPr>
            <w:tcW w:w="6930" w:type="dxa"/>
          </w:tcPr>
          <w:p w14:paraId="63DB9EC5" w14:textId="0B1B63DF" w:rsidR="0099080E" w:rsidRPr="0099080E" w:rsidRDefault="0099080E" w:rsidP="0099080E">
            <w:pPr>
              <w:spacing w:after="0"/>
              <w:rPr>
                <w:rFonts w:ascii="Tahoma" w:hAnsi="Tahoma" w:cs="Tahoma"/>
                <w:color w:val="000000"/>
                <w:sz w:val="24"/>
                <w:szCs w:val="24"/>
              </w:rPr>
            </w:pPr>
            <w:r>
              <w:rPr>
                <w:rFonts w:ascii="Tahoma" w:hAnsi="Tahoma" w:cs="Tahoma"/>
                <w:sz w:val="24"/>
                <w:szCs w:val="24"/>
              </w:rPr>
              <w:t>Energy Commission Agreement Management System</w:t>
            </w:r>
          </w:p>
        </w:tc>
      </w:tr>
      <w:tr w:rsidR="00E22337" w:rsidRPr="00855877" w14:paraId="14A227BA" w14:textId="77777777" w:rsidTr="00777750">
        <w:tc>
          <w:tcPr>
            <w:tcW w:w="2430" w:type="dxa"/>
          </w:tcPr>
          <w:p w14:paraId="08052319" w14:textId="26016BC6" w:rsidR="00E22337" w:rsidRDefault="00E22337" w:rsidP="00E04486">
            <w:pPr>
              <w:spacing w:after="0"/>
              <w:rPr>
                <w:rFonts w:ascii="Tahoma" w:hAnsi="Tahoma" w:cs="Tahoma"/>
                <w:sz w:val="24"/>
                <w:szCs w:val="24"/>
              </w:rPr>
            </w:pPr>
            <w:r>
              <w:rPr>
                <w:rFonts w:ascii="Tahoma" w:hAnsi="Tahoma" w:cs="Tahoma"/>
                <w:sz w:val="24"/>
                <w:szCs w:val="24"/>
              </w:rPr>
              <w:lastRenderedPageBreak/>
              <w:t>EV</w:t>
            </w:r>
          </w:p>
        </w:tc>
        <w:tc>
          <w:tcPr>
            <w:tcW w:w="6930" w:type="dxa"/>
          </w:tcPr>
          <w:p w14:paraId="482027C2" w14:textId="7EECE9B8" w:rsidR="00E22337" w:rsidRPr="00D01EF5" w:rsidRDefault="00F16EB0" w:rsidP="00E04486">
            <w:pPr>
              <w:spacing w:after="0"/>
              <w:rPr>
                <w:rFonts w:ascii="Tahoma" w:hAnsi="Tahoma" w:cs="Tahoma"/>
                <w:sz w:val="24"/>
                <w:szCs w:val="24"/>
              </w:rPr>
            </w:pPr>
            <w:r w:rsidRPr="00515F10">
              <w:rPr>
                <w:rFonts w:ascii="Tahoma" w:hAnsi="Tahoma" w:cs="Tahoma"/>
                <w:color w:val="000000"/>
                <w:sz w:val="24"/>
                <w:szCs w:val="24"/>
              </w:rPr>
              <w:t>An electric vehicle (EV) is a vehicle that is either partially or fully powered on electric power received from an external power source.</w:t>
            </w:r>
          </w:p>
        </w:tc>
      </w:tr>
      <w:tr w:rsidR="00777750" w:rsidRPr="00855877" w14:paraId="25A76B02" w14:textId="77777777" w:rsidTr="00777750">
        <w:tc>
          <w:tcPr>
            <w:tcW w:w="2430" w:type="dxa"/>
          </w:tcPr>
          <w:p w14:paraId="1A3CAAE3" w14:textId="6A6FC249" w:rsidR="00777750" w:rsidRDefault="00777750" w:rsidP="00777750">
            <w:pPr>
              <w:spacing w:after="0"/>
              <w:rPr>
                <w:rFonts w:ascii="Tahoma" w:hAnsi="Tahoma" w:cs="Tahoma"/>
                <w:sz w:val="24"/>
                <w:szCs w:val="24"/>
              </w:rPr>
            </w:pPr>
            <w:r w:rsidRPr="00D01EF5">
              <w:rPr>
                <w:rFonts w:ascii="Tahoma" w:hAnsi="Tahoma" w:cs="Tahoma"/>
                <w:sz w:val="24"/>
                <w:szCs w:val="24"/>
              </w:rPr>
              <w:t>EVITP</w:t>
            </w:r>
          </w:p>
        </w:tc>
        <w:tc>
          <w:tcPr>
            <w:tcW w:w="6930" w:type="dxa"/>
          </w:tcPr>
          <w:p w14:paraId="2474888E" w14:textId="5DF50C00" w:rsidR="00777750" w:rsidRDefault="00777750" w:rsidP="00777750">
            <w:pPr>
              <w:spacing w:after="0"/>
              <w:rPr>
                <w:rFonts w:ascii="Tahoma" w:hAnsi="Tahoma" w:cs="Tahoma"/>
                <w:sz w:val="24"/>
                <w:szCs w:val="24"/>
              </w:rPr>
            </w:pPr>
            <w:r w:rsidRPr="00D01EF5">
              <w:rPr>
                <w:rFonts w:ascii="Tahoma" w:hAnsi="Tahoma" w:cs="Tahoma"/>
                <w:sz w:val="24"/>
                <w:szCs w:val="24"/>
              </w:rPr>
              <w:t>Electric Vehicle Infrastructure Training Program</w:t>
            </w:r>
            <w:r w:rsidR="00A81D47">
              <w:rPr>
                <w:rFonts w:ascii="Tahoma" w:hAnsi="Tahoma" w:cs="Tahoma"/>
                <w:sz w:val="24"/>
                <w:szCs w:val="24"/>
              </w:rPr>
              <w:t xml:space="preserve">. AB </w:t>
            </w:r>
            <w:r w:rsidR="005A3CCA">
              <w:rPr>
                <w:rFonts w:ascii="Tahoma" w:hAnsi="Tahoma" w:cs="Tahoma"/>
                <w:sz w:val="24"/>
                <w:szCs w:val="24"/>
              </w:rPr>
              <w:t>841 requires EVITP</w:t>
            </w:r>
            <w:r w:rsidR="003E49D8">
              <w:rPr>
                <w:rFonts w:ascii="Tahoma" w:hAnsi="Tahoma" w:cs="Tahoma"/>
                <w:sz w:val="24"/>
                <w:szCs w:val="24"/>
              </w:rPr>
              <w:t xml:space="preserve"> training and </w:t>
            </w:r>
            <w:r w:rsidR="00564B8E">
              <w:rPr>
                <w:rFonts w:ascii="Tahoma" w:hAnsi="Tahoma" w:cs="Tahoma"/>
                <w:sz w:val="24"/>
                <w:szCs w:val="24"/>
              </w:rPr>
              <w:t xml:space="preserve">certification to install EV charging infrastructure </w:t>
            </w:r>
            <w:r w:rsidR="00C81A45">
              <w:rPr>
                <w:rFonts w:ascii="Tahoma" w:hAnsi="Tahoma" w:cs="Tahoma"/>
                <w:sz w:val="24"/>
                <w:szCs w:val="24"/>
              </w:rPr>
              <w:t xml:space="preserve">and equipment that </w:t>
            </w:r>
            <w:r w:rsidR="00A26683">
              <w:rPr>
                <w:rFonts w:ascii="Tahoma" w:hAnsi="Tahoma" w:cs="Tahoma"/>
                <w:sz w:val="24"/>
                <w:szCs w:val="24"/>
              </w:rPr>
              <w:t xml:space="preserve">is on the customer side of the electrical meter that is funded </w:t>
            </w:r>
            <w:r w:rsidR="00A30EFA">
              <w:rPr>
                <w:rFonts w:ascii="Tahoma" w:hAnsi="Tahoma" w:cs="Tahoma"/>
                <w:sz w:val="24"/>
                <w:szCs w:val="24"/>
              </w:rPr>
              <w:t>or auth</w:t>
            </w:r>
            <w:r w:rsidR="00716C8A">
              <w:rPr>
                <w:rFonts w:ascii="Tahoma" w:hAnsi="Tahoma" w:cs="Tahoma"/>
                <w:sz w:val="24"/>
                <w:szCs w:val="24"/>
              </w:rPr>
              <w:t>orized</w:t>
            </w:r>
            <w:r w:rsidR="00A26683">
              <w:rPr>
                <w:rFonts w:ascii="Tahoma" w:hAnsi="Tahoma" w:cs="Tahoma"/>
                <w:sz w:val="24"/>
                <w:szCs w:val="24"/>
              </w:rPr>
              <w:t xml:space="preserve"> </w:t>
            </w:r>
            <w:r w:rsidR="00DA7616">
              <w:rPr>
                <w:rFonts w:ascii="Tahoma" w:hAnsi="Tahoma" w:cs="Tahoma"/>
                <w:sz w:val="24"/>
                <w:szCs w:val="24"/>
              </w:rPr>
              <w:t>by certain state</w:t>
            </w:r>
            <w:r w:rsidR="005D2F50">
              <w:rPr>
                <w:rFonts w:ascii="Tahoma" w:hAnsi="Tahoma" w:cs="Tahoma"/>
                <w:sz w:val="24"/>
                <w:szCs w:val="24"/>
              </w:rPr>
              <w:t xml:space="preserve"> entities.</w:t>
            </w:r>
          </w:p>
        </w:tc>
      </w:tr>
      <w:tr w:rsidR="003B37D6" w:rsidRPr="00855877" w14:paraId="4D4E0032" w14:textId="77777777" w:rsidTr="00777750">
        <w:tc>
          <w:tcPr>
            <w:tcW w:w="2430" w:type="dxa"/>
          </w:tcPr>
          <w:p w14:paraId="6689CA6F" w14:textId="1FE0DF7F" w:rsidR="003B37D6" w:rsidRPr="00D01EF5" w:rsidRDefault="003B37D6" w:rsidP="00E04486">
            <w:pPr>
              <w:spacing w:after="0"/>
              <w:rPr>
                <w:rFonts w:ascii="Tahoma" w:hAnsi="Tahoma" w:cs="Tahoma"/>
                <w:sz w:val="24"/>
                <w:szCs w:val="24"/>
              </w:rPr>
            </w:pPr>
            <w:r>
              <w:rPr>
                <w:rFonts w:ascii="Tahoma" w:hAnsi="Tahoma" w:cs="Tahoma"/>
                <w:sz w:val="24"/>
                <w:szCs w:val="24"/>
              </w:rPr>
              <w:t>EVSE</w:t>
            </w:r>
          </w:p>
        </w:tc>
        <w:tc>
          <w:tcPr>
            <w:tcW w:w="6930" w:type="dxa"/>
          </w:tcPr>
          <w:p w14:paraId="4F2804D3" w14:textId="03B790AF" w:rsidR="003B37D6" w:rsidRPr="00D01EF5" w:rsidRDefault="0099080E" w:rsidP="00E04486">
            <w:pPr>
              <w:spacing w:after="0"/>
              <w:rPr>
                <w:rFonts w:ascii="Tahoma" w:hAnsi="Tahoma" w:cs="Tahoma"/>
                <w:sz w:val="24"/>
                <w:szCs w:val="24"/>
              </w:rPr>
            </w:pPr>
            <w:r w:rsidRPr="00515F10">
              <w:rPr>
                <w:rFonts w:ascii="Tahoma" w:hAnsi="Tahoma" w:cs="Tahoma"/>
                <w:color w:val="000000"/>
                <w:sz w:val="24"/>
                <w:szCs w:val="24"/>
              </w:rPr>
              <w:t>Electric vehicle supply equipment (EVSE) is also referred to as a charger as defined.</w:t>
            </w:r>
          </w:p>
        </w:tc>
      </w:tr>
      <w:tr w:rsidR="0052350E" w:rsidRPr="00855877" w14:paraId="4B95F8C1" w14:textId="77777777" w:rsidTr="00777750">
        <w:tc>
          <w:tcPr>
            <w:tcW w:w="2430" w:type="dxa"/>
          </w:tcPr>
          <w:p w14:paraId="1D0EAC6F" w14:textId="46517208" w:rsidR="0052350E" w:rsidRDefault="0052350E" w:rsidP="00777750">
            <w:pPr>
              <w:spacing w:after="0"/>
              <w:rPr>
                <w:rFonts w:ascii="Tahoma" w:hAnsi="Tahoma" w:cs="Tahoma"/>
                <w:sz w:val="24"/>
                <w:szCs w:val="24"/>
              </w:rPr>
            </w:pPr>
            <w:r>
              <w:rPr>
                <w:rFonts w:ascii="Tahoma" w:hAnsi="Tahoma" w:cs="Tahoma"/>
                <w:sz w:val="24"/>
                <w:szCs w:val="24"/>
              </w:rPr>
              <w:t>FCEV</w:t>
            </w:r>
          </w:p>
        </w:tc>
        <w:tc>
          <w:tcPr>
            <w:tcW w:w="6930" w:type="dxa"/>
          </w:tcPr>
          <w:p w14:paraId="56F9E368" w14:textId="34364465" w:rsidR="0052350E" w:rsidRDefault="00D16BE6" w:rsidP="00777750">
            <w:pPr>
              <w:spacing w:after="0"/>
              <w:rPr>
                <w:rFonts w:ascii="Tahoma" w:hAnsi="Tahoma" w:cs="Tahoma"/>
                <w:sz w:val="24"/>
                <w:szCs w:val="24"/>
              </w:rPr>
            </w:pPr>
            <w:r w:rsidRPr="00515F10">
              <w:rPr>
                <w:rFonts w:ascii="Tahoma" w:hAnsi="Tahoma" w:cs="Tahoma"/>
                <w:color w:val="000000"/>
                <w:sz w:val="24"/>
                <w:szCs w:val="24"/>
              </w:rPr>
              <w:t>A fuel cell electric vehicle (FCEV) is a vehicle that uses an electric motor for propulsion, much like an EV, but powers the electric motor using hydrogen fuel cells rather than an onboard battery.</w:t>
            </w:r>
          </w:p>
        </w:tc>
      </w:tr>
      <w:tr w:rsidR="00777750" w:rsidRPr="00855877" w14:paraId="77D50D7C" w14:textId="77777777" w:rsidTr="00777750">
        <w:tc>
          <w:tcPr>
            <w:tcW w:w="2430" w:type="dxa"/>
          </w:tcPr>
          <w:p w14:paraId="538700EF" w14:textId="20EAA0B9" w:rsidR="00777750" w:rsidRPr="00CF224D" w:rsidRDefault="00777750" w:rsidP="00777750">
            <w:pPr>
              <w:spacing w:after="0"/>
              <w:rPr>
                <w:rFonts w:ascii="Tahoma" w:hAnsi="Tahoma" w:cs="Tahoma"/>
                <w:sz w:val="24"/>
                <w:szCs w:val="24"/>
              </w:rPr>
            </w:pPr>
            <w:r w:rsidRPr="00515F10">
              <w:rPr>
                <w:rFonts w:ascii="Tahoma" w:hAnsi="Tahoma" w:cs="Tahoma"/>
                <w:sz w:val="24"/>
                <w:szCs w:val="24"/>
              </w:rPr>
              <w:t>Federally</w:t>
            </w:r>
            <w:r w:rsidR="00733AC4">
              <w:rPr>
                <w:rFonts w:ascii="Tahoma" w:hAnsi="Tahoma" w:cs="Tahoma"/>
                <w:sz w:val="24"/>
                <w:szCs w:val="24"/>
              </w:rPr>
              <w:t xml:space="preserve"> </w:t>
            </w:r>
            <w:r w:rsidRPr="00515F10">
              <w:rPr>
                <w:rFonts w:ascii="Tahoma" w:hAnsi="Tahoma" w:cs="Tahoma"/>
                <w:sz w:val="24"/>
                <w:szCs w:val="24"/>
              </w:rPr>
              <w:t>recognized California Native American Tribe</w:t>
            </w:r>
          </w:p>
        </w:tc>
        <w:tc>
          <w:tcPr>
            <w:tcW w:w="6930" w:type="dxa"/>
          </w:tcPr>
          <w:p w14:paraId="7D3BBD2B" w14:textId="130BB40D" w:rsidR="00777750" w:rsidRPr="00CF224D" w:rsidRDefault="00777750" w:rsidP="00777750">
            <w:pPr>
              <w:spacing w:after="0"/>
              <w:rPr>
                <w:rFonts w:ascii="Tahoma" w:hAnsi="Tahoma" w:cs="Tahoma"/>
                <w:sz w:val="24"/>
                <w:szCs w:val="24"/>
              </w:rPr>
            </w:pPr>
            <w:r w:rsidRPr="00515F10">
              <w:rPr>
                <w:rFonts w:ascii="Tahoma" w:hAnsi="Tahoma" w:cs="Tahoma"/>
                <w:sz w:val="24"/>
                <w:szCs w:val="24"/>
              </w:rPr>
              <w:t xml:space="preserve">A Native American Tribe located in California that is on the United States Department of the Interior’s list of Indian Entities Recognized by and Eligible </w:t>
            </w:r>
            <w:proofErr w:type="gramStart"/>
            <w:r w:rsidRPr="00515F10">
              <w:rPr>
                <w:rFonts w:ascii="Tahoma" w:hAnsi="Tahoma" w:cs="Tahoma"/>
                <w:sz w:val="24"/>
                <w:szCs w:val="24"/>
              </w:rPr>
              <w:t>To</w:t>
            </w:r>
            <w:proofErr w:type="gramEnd"/>
            <w:r w:rsidRPr="00515F10">
              <w:rPr>
                <w:rFonts w:ascii="Tahoma" w:hAnsi="Tahoma" w:cs="Tahoma"/>
                <w:sz w:val="24"/>
                <w:szCs w:val="24"/>
              </w:rPr>
              <w:t xml:space="preserve"> Receive Services From the United States Bureau of Indian Affairs, in the federal register, and the contact list maintained by the Native American Heritage Commission for the purposes of Chapter 905 of the Statutes of 2004.</w:t>
            </w:r>
          </w:p>
        </w:tc>
      </w:tr>
      <w:tr w:rsidR="00777750" w:rsidRPr="00855877" w14:paraId="056D7DAC" w14:textId="77777777" w:rsidTr="00777750">
        <w:tc>
          <w:tcPr>
            <w:tcW w:w="2430" w:type="dxa"/>
          </w:tcPr>
          <w:p w14:paraId="776396DE"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GAAP</w:t>
            </w:r>
          </w:p>
        </w:tc>
        <w:tc>
          <w:tcPr>
            <w:tcW w:w="6930" w:type="dxa"/>
          </w:tcPr>
          <w:p w14:paraId="429FBEF4"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Generally Accepted Accounting Principles</w:t>
            </w:r>
          </w:p>
        </w:tc>
      </w:tr>
      <w:tr w:rsidR="006D5672" w:rsidRPr="00855877" w14:paraId="44243E96" w14:textId="77777777" w:rsidTr="00777750">
        <w:tc>
          <w:tcPr>
            <w:tcW w:w="2430" w:type="dxa"/>
          </w:tcPr>
          <w:p w14:paraId="30C0EB97" w14:textId="79C8B75E" w:rsidR="006D5672" w:rsidRPr="00D01EF5" w:rsidRDefault="006058B7" w:rsidP="00E04486">
            <w:pPr>
              <w:spacing w:after="0"/>
              <w:rPr>
                <w:rFonts w:ascii="Tahoma" w:hAnsi="Tahoma" w:cs="Tahoma"/>
                <w:sz w:val="24"/>
                <w:szCs w:val="24"/>
              </w:rPr>
            </w:pPr>
            <w:r>
              <w:rPr>
                <w:rFonts w:ascii="Tahoma" w:hAnsi="Tahoma" w:cs="Tahoma"/>
                <w:sz w:val="24"/>
                <w:szCs w:val="24"/>
              </w:rPr>
              <w:t>GHG</w:t>
            </w:r>
          </w:p>
        </w:tc>
        <w:tc>
          <w:tcPr>
            <w:tcW w:w="6930" w:type="dxa"/>
          </w:tcPr>
          <w:p w14:paraId="741AD32C" w14:textId="68C7040B" w:rsidR="006D5672" w:rsidRPr="00D01EF5" w:rsidRDefault="0010778A" w:rsidP="00E04486">
            <w:pPr>
              <w:spacing w:after="0"/>
              <w:rPr>
                <w:rFonts w:ascii="Tahoma" w:hAnsi="Tahoma" w:cs="Tahoma"/>
                <w:sz w:val="24"/>
                <w:szCs w:val="24"/>
              </w:rPr>
            </w:pPr>
            <w:r>
              <w:rPr>
                <w:rFonts w:ascii="Tahoma" w:hAnsi="Tahoma" w:cs="Tahoma"/>
                <w:sz w:val="24"/>
                <w:szCs w:val="24"/>
              </w:rPr>
              <w:t>Greenhouse gas</w:t>
            </w:r>
          </w:p>
        </w:tc>
      </w:tr>
      <w:tr w:rsidR="00777750" w:rsidRPr="00855877" w14:paraId="55C81744" w14:textId="77777777" w:rsidTr="00777750">
        <w:tc>
          <w:tcPr>
            <w:tcW w:w="2430" w:type="dxa"/>
          </w:tcPr>
          <w:p w14:paraId="70843C37" w14:textId="258B6C4A" w:rsidR="00777750" w:rsidRPr="00D01EF5" w:rsidRDefault="00777750" w:rsidP="00777750">
            <w:pPr>
              <w:spacing w:after="0"/>
              <w:rPr>
                <w:rFonts w:ascii="Tahoma" w:hAnsi="Tahoma" w:cs="Tahoma"/>
                <w:sz w:val="24"/>
                <w:szCs w:val="24"/>
              </w:rPr>
            </w:pPr>
            <w:r w:rsidRPr="00D01EF5">
              <w:rPr>
                <w:rFonts w:ascii="Tahoma" w:hAnsi="Tahoma" w:cs="Tahoma"/>
                <w:sz w:val="24"/>
                <w:szCs w:val="24"/>
              </w:rPr>
              <w:t>High-Powered</w:t>
            </w:r>
          </w:p>
        </w:tc>
        <w:tc>
          <w:tcPr>
            <w:tcW w:w="6930" w:type="dxa"/>
          </w:tcPr>
          <w:p w14:paraId="1C070E9B" w14:textId="01F6E2C0" w:rsidR="00777750" w:rsidRPr="00D01EF5" w:rsidRDefault="00777750" w:rsidP="00777750">
            <w:pPr>
              <w:spacing w:after="0"/>
              <w:rPr>
                <w:rFonts w:ascii="Tahoma" w:hAnsi="Tahoma" w:cs="Tahoma"/>
                <w:sz w:val="24"/>
                <w:szCs w:val="24"/>
              </w:rPr>
            </w:pPr>
            <w:r w:rsidRPr="00515F10">
              <w:rPr>
                <w:sz w:val="24"/>
                <w:szCs w:val="24"/>
              </w:rPr>
              <w:t>At least 150 kW</w:t>
            </w:r>
          </w:p>
        </w:tc>
      </w:tr>
      <w:tr w:rsidR="0029787D" w:rsidRPr="00855877" w14:paraId="1AA858AE" w14:textId="77777777" w:rsidTr="00777750">
        <w:tc>
          <w:tcPr>
            <w:tcW w:w="2430" w:type="dxa"/>
          </w:tcPr>
          <w:p w14:paraId="4E302763" w14:textId="32059C6A" w:rsidR="0029787D" w:rsidRPr="00D01EF5" w:rsidRDefault="00B6285B" w:rsidP="00E04486">
            <w:pPr>
              <w:spacing w:after="0"/>
              <w:rPr>
                <w:rFonts w:ascii="Tahoma" w:hAnsi="Tahoma" w:cs="Tahoma"/>
                <w:sz w:val="24"/>
                <w:szCs w:val="24"/>
              </w:rPr>
            </w:pPr>
            <w:r>
              <w:rPr>
                <w:rFonts w:ascii="Tahoma" w:hAnsi="Tahoma" w:cs="Tahoma"/>
                <w:sz w:val="24"/>
                <w:szCs w:val="24"/>
              </w:rPr>
              <w:t>HSP</w:t>
            </w:r>
          </w:p>
        </w:tc>
        <w:tc>
          <w:tcPr>
            <w:tcW w:w="6930" w:type="dxa"/>
          </w:tcPr>
          <w:p w14:paraId="2863E080" w14:textId="5CD2BE07" w:rsidR="0029787D" w:rsidRPr="0029787D" w:rsidRDefault="00B95655" w:rsidP="00E04486">
            <w:pPr>
              <w:spacing w:after="0"/>
              <w:rPr>
                <w:sz w:val="24"/>
                <w:szCs w:val="24"/>
              </w:rPr>
            </w:pPr>
            <w:r>
              <w:rPr>
                <w:sz w:val="24"/>
                <w:szCs w:val="24"/>
              </w:rPr>
              <w:t xml:space="preserve">Hydrogen </w:t>
            </w:r>
            <w:r w:rsidR="00AD7E30">
              <w:rPr>
                <w:sz w:val="24"/>
                <w:szCs w:val="24"/>
              </w:rPr>
              <w:t>Safety Panel</w:t>
            </w:r>
          </w:p>
        </w:tc>
      </w:tr>
      <w:tr w:rsidR="00530C0F" w:rsidRPr="00855877" w14:paraId="56993F99" w14:textId="77777777" w:rsidTr="00777750">
        <w:tc>
          <w:tcPr>
            <w:tcW w:w="2430" w:type="dxa"/>
          </w:tcPr>
          <w:p w14:paraId="29AEE088" w14:textId="4E8F8E00" w:rsidR="00530C0F" w:rsidRDefault="00530C0F" w:rsidP="00E04486">
            <w:pPr>
              <w:spacing w:after="0"/>
              <w:rPr>
                <w:rFonts w:ascii="Tahoma" w:hAnsi="Tahoma" w:cs="Tahoma"/>
                <w:sz w:val="24"/>
                <w:szCs w:val="24"/>
              </w:rPr>
            </w:pPr>
            <w:r>
              <w:rPr>
                <w:rFonts w:ascii="Tahoma" w:hAnsi="Tahoma" w:cs="Tahoma"/>
                <w:sz w:val="24"/>
                <w:szCs w:val="24"/>
              </w:rPr>
              <w:t>L</w:t>
            </w:r>
            <w:r w:rsidR="00F50BF0">
              <w:rPr>
                <w:rFonts w:ascii="Tahoma" w:hAnsi="Tahoma" w:cs="Tahoma"/>
                <w:sz w:val="24"/>
                <w:szCs w:val="24"/>
              </w:rPr>
              <w:t>CFS</w:t>
            </w:r>
          </w:p>
        </w:tc>
        <w:tc>
          <w:tcPr>
            <w:tcW w:w="6930" w:type="dxa"/>
          </w:tcPr>
          <w:p w14:paraId="34E88092" w14:textId="2A0C35CE" w:rsidR="00530C0F" w:rsidRDefault="006F5DC1" w:rsidP="00E04486">
            <w:pPr>
              <w:spacing w:after="0"/>
              <w:rPr>
                <w:sz w:val="24"/>
                <w:szCs w:val="24"/>
              </w:rPr>
            </w:pPr>
            <w:r w:rsidRPr="006F5DC1">
              <w:rPr>
                <w:bCs/>
                <w:sz w:val="24"/>
                <w:szCs w:val="24"/>
              </w:rPr>
              <w:t>Low Carbon Fuel Standard (LCFS)</w:t>
            </w:r>
            <w:r>
              <w:rPr>
                <w:bCs/>
                <w:sz w:val="24"/>
                <w:szCs w:val="24"/>
              </w:rPr>
              <w:t xml:space="preserve"> is a st</w:t>
            </w:r>
            <w:r w:rsidRPr="006F5DC1">
              <w:rPr>
                <w:bCs/>
                <w:sz w:val="24"/>
                <w:szCs w:val="24"/>
              </w:rPr>
              <w:t>andard to reduce the carbon intensity of transportation fuel used in California.</w:t>
            </w:r>
          </w:p>
        </w:tc>
      </w:tr>
      <w:tr w:rsidR="00777750" w:rsidRPr="00855877" w14:paraId="659D6655" w14:textId="77777777" w:rsidTr="00777750">
        <w:tc>
          <w:tcPr>
            <w:tcW w:w="2430" w:type="dxa"/>
          </w:tcPr>
          <w:p w14:paraId="0B00B53D" w14:textId="5DE586F0" w:rsidR="00777750" w:rsidRPr="00D01EF5" w:rsidRDefault="00777750" w:rsidP="00777750">
            <w:pPr>
              <w:spacing w:after="0"/>
              <w:rPr>
                <w:rFonts w:ascii="Tahoma" w:hAnsi="Tahoma" w:cs="Tahoma"/>
                <w:sz w:val="24"/>
                <w:szCs w:val="24"/>
              </w:rPr>
            </w:pPr>
            <w:r>
              <w:rPr>
                <w:rFonts w:ascii="Tahoma" w:hAnsi="Tahoma" w:cs="Tahoma"/>
                <w:sz w:val="24"/>
                <w:szCs w:val="24"/>
              </w:rPr>
              <w:t>LIC</w:t>
            </w:r>
          </w:p>
        </w:tc>
        <w:tc>
          <w:tcPr>
            <w:tcW w:w="6930" w:type="dxa"/>
          </w:tcPr>
          <w:p w14:paraId="3535A23A" w14:textId="44DD5875" w:rsidR="00777750" w:rsidRPr="00980328" w:rsidRDefault="00777750" w:rsidP="00777750">
            <w:pPr>
              <w:spacing w:after="0"/>
              <w:rPr>
                <w:sz w:val="24"/>
                <w:szCs w:val="24"/>
              </w:rPr>
            </w:pPr>
            <w:r>
              <w:rPr>
                <w:sz w:val="24"/>
                <w:szCs w:val="24"/>
              </w:rPr>
              <w:t>Low Income Communities</w:t>
            </w:r>
          </w:p>
        </w:tc>
      </w:tr>
      <w:tr w:rsidR="00777750" w:rsidRPr="00855877" w14:paraId="0CEEF633" w14:textId="77777777" w:rsidTr="00777750">
        <w:tc>
          <w:tcPr>
            <w:tcW w:w="2430" w:type="dxa"/>
          </w:tcPr>
          <w:p w14:paraId="12755EDD" w14:textId="5FFB2AB5" w:rsidR="00777750" w:rsidRPr="00D01EF5" w:rsidRDefault="00B6285B" w:rsidP="00777750">
            <w:pPr>
              <w:spacing w:after="0"/>
              <w:rPr>
                <w:rFonts w:ascii="Tahoma" w:hAnsi="Tahoma" w:cs="Tahoma"/>
                <w:sz w:val="24"/>
                <w:szCs w:val="24"/>
              </w:rPr>
            </w:pPr>
            <w:r>
              <w:rPr>
                <w:rFonts w:ascii="Tahoma" w:hAnsi="Tahoma" w:cs="Tahoma"/>
                <w:sz w:val="24"/>
                <w:szCs w:val="24"/>
              </w:rPr>
              <w:t>PNNL</w:t>
            </w:r>
          </w:p>
        </w:tc>
        <w:tc>
          <w:tcPr>
            <w:tcW w:w="6930" w:type="dxa"/>
          </w:tcPr>
          <w:p w14:paraId="3BC4EE19" w14:textId="5F3B95BA" w:rsidR="00777750" w:rsidRPr="00D01EF5" w:rsidRDefault="007A7F44" w:rsidP="00777750">
            <w:pPr>
              <w:spacing w:after="0"/>
              <w:rPr>
                <w:rFonts w:ascii="Tahoma" w:hAnsi="Tahoma" w:cs="Tahoma"/>
                <w:sz w:val="24"/>
                <w:szCs w:val="24"/>
              </w:rPr>
            </w:pPr>
            <w:r>
              <w:rPr>
                <w:rFonts w:ascii="Tahoma" w:hAnsi="Tahoma" w:cs="Tahoma"/>
                <w:sz w:val="24"/>
                <w:szCs w:val="24"/>
              </w:rPr>
              <w:t xml:space="preserve">Pacific </w:t>
            </w:r>
            <w:r w:rsidR="001E1836">
              <w:rPr>
                <w:rFonts w:ascii="Tahoma" w:hAnsi="Tahoma" w:cs="Tahoma"/>
                <w:sz w:val="24"/>
                <w:szCs w:val="24"/>
              </w:rPr>
              <w:t>Northwest National Laboratory</w:t>
            </w:r>
          </w:p>
        </w:tc>
      </w:tr>
      <w:tr w:rsidR="0010778A" w:rsidRPr="00855877" w14:paraId="46128351" w14:textId="77777777" w:rsidTr="00777750">
        <w:tc>
          <w:tcPr>
            <w:tcW w:w="2430" w:type="dxa"/>
          </w:tcPr>
          <w:p w14:paraId="17BA8B97" w14:textId="68F6E7C4" w:rsidR="0010778A" w:rsidRDefault="0010778A" w:rsidP="00E04486">
            <w:pPr>
              <w:spacing w:after="0"/>
              <w:rPr>
                <w:rFonts w:ascii="Tahoma" w:hAnsi="Tahoma" w:cs="Tahoma"/>
                <w:sz w:val="24"/>
                <w:szCs w:val="24"/>
              </w:rPr>
            </w:pPr>
            <w:r>
              <w:rPr>
                <w:rFonts w:ascii="Tahoma" w:hAnsi="Tahoma" w:cs="Tahoma"/>
                <w:sz w:val="24"/>
                <w:szCs w:val="24"/>
              </w:rPr>
              <w:t>POS</w:t>
            </w:r>
          </w:p>
        </w:tc>
        <w:tc>
          <w:tcPr>
            <w:tcW w:w="6930" w:type="dxa"/>
          </w:tcPr>
          <w:p w14:paraId="6A89DDE5" w14:textId="46589536" w:rsidR="0010778A" w:rsidRDefault="0010778A" w:rsidP="00E04486">
            <w:pPr>
              <w:spacing w:after="0"/>
              <w:rPr>
                <w:rFonts w:ascii="Tahoma" w:hAnsi="Tahoma" w:cs="Tahoma"/>
                <w:sz w:val="24"/>
                <w:szCs w:val="24"/>
              </w:rPr>
            </w:pPr>
            <w:r>
              <w:rPr>
                <w:rFonts w:ascii="Tahoma" w:hAnsi="Tahoma" w:cs="Tahoma"/>
                <w:sz w:val="24"/>
                <w:szCs w:val="24"/>
              </w:rPr>
              <w:t>Point of sale</w:t>
            </w:r>
          </w:p>
        </w:tc>
      </w:tr>
      <w:tr w:rsidR="00777750" w:rsidRPr="00855877" w14:paraId="2F08A9B1" w14:textId="77777777" w:rsidTr="00777750">
        <w:tc>
          <w:tcPr>
            <w:tcW w:w="2430" w:type="dxa"/>
          </w:tcPr>
          <w:p w14:paraId="547AD998"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Solicitation</w:t>
            </w:r>
          </w:p>
        </w:tc>
        <w:tc>
          <w:tcPr>
            <w:tcW w:w="6930" w:type="dxa"/>
          </w:tcPr>
          <w:p w14:paraId="07FA7935"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Grant Funding Opportunity, which refers to this entire solicitation document and all its attachments and exhibits</w:t>
            </w:r>
          </w:p>
        </w:tc>
      </w:tr>
      <w:tr w:rsidR="00777750" w:rsidRPr="00855877" w14:paraId="31120F98" w14:textId="77777777" w:rsidTr="00777750">
        <w:tc>
          <w:tcPr>
            <w:tcW w:w="2430" w:type="dxa"/>
          </w:tcPr>
          <w:p w14:paraId="7A62B10E"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State</w:t>
            </w:r>
          </w:p>
        </w:tc>
        <w:tc>
          <w:tcPr>
            <w:tcW w:w="6930" w:type="dxa"/>
          </w:tcPr>
          <w:p w14:paraId="372F6A69"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State of California</w:t>
            </w:r>
          </w:p>
        </w:tc>
      </w:tr>
      <w:tr w:rsidR="00777750" w14:paraId="42D3B5F7" w14:textId="77777777" w:rsidTr="00777750">
        <w:trPr>
          <w:trHeight w:val="300"/>
        </w:trPr>
        <w:tc>
          <w:tcPr>
            <w:tcW w:w="2430" w:type="dxa"/>
          </w:tcPr>
          <w:p w14:paraId="44AAA852" w14:textId="6A34A3BE" w:rsidR="00777750" w:rsidRDefault="00777750" w:rsidP="00777750">
            <w:pPr>
              <w:rPr>
                <w:rFonts w:ascii="Tahoma" w:hAnsi="Tahoma" w:cs="Tahoma"/>
                <w:sz w:val="24"/>
                <w:szCs w:val="24"/>
              </w:rPr>
            </w:pPr>
            <w:r w:rsidRPr="267E49AC">
              <w:rPr>
                <w:rFonts w:ascii="Tahoma" w:hAnsi="Tahoma" w:cs="Tahoma"/>
                <w:sz w:val="24"/>
                <w:szCs w:val="24"/>
              </w:rPr>
              <w:t>Tribal Lands</w:t>
            </w:r>
          </w:p>
        </w:tc>
        <w:tc>
          <w:tcPr>
            <w:tcW w:w="6930" w:type="dxa"/>
          </w:tcPr>
          <w:p w14:paraId="46532989" w14:textId="4F86918B" w:rsidR="00777750" w:rsidRDefault="00777750" w:rsidP="00777750">
            <w:pPr>
              <w:rPr>
                <w:rFonts w:ascii="Tahoma" w:hAnsi="Tahoma" w:cs="Tahoma"/>
                <w:sz w:val="24"/>
                <w:szCs w:val="24"/>
              </w:rPr>
            </w:pPr>
            <w:r w:rsidRPr="267E49AC">
              <w:rPr>
                <w:rFonts w:ascii="Tahoma" w:hAnsi="Tahoma" w:cs="Tahoma"/>
                <w:sz w:val="24"/>
                <w:szCs w:val="24"/>
              </w:rPr>
              <w:t>Refers to California Native American Lands that are lands held in trusts, long-term leases, or in fee simple.</w:t>
            </w:r>
          </w:p>
        </w:tc>
      </w:tr>
      <w:tr w:rsidR="00AC4429" w14:paraId="4A9FB2F5" w14:textId="77777777" w:rsidTr="00777750">
        <w:trPr>
          <w:trHeight w:val="300"/>
        </w:trPr>
        <w:tc>
          <w:tcPr>
            <w:tcW w:w="2430" w:type="dxa"/>
          </w:tcPr>
          <w:p w14:paraId="7A173033" w14:textId="196A0A80" w:rsidR="00AC4429" w:rsidRPr="267E49AC" w:rsidRDefault="00AC4429" w:rsidP="267E49AC">
            <w:pPr>
              <w:rPr>
                <w:rFonts w:ascii="Tahoma" w:hAnsi="Tahoma" w:cs="Tahoma"/>
                <w:sz w:val="24"/>
                <w:szCs w:val="24"/>
              </w:rPr>
            </w:pPr>
            <w:r>
              <w:rPr>
                <w:rFonts w:ascii="Tahoma" w:hAnsi="Tahoma" w:cs="Tahoma"/>
                <w:sz w:val="24"/>
                <w:szCs w:val="24"/>
              </w:rPr>
              <w:t>ZEV</w:t>
            </w:r>
          </w:p>
        </w:tc>
        <w:tc>
          <w:tcPr>
            <w:tcW w:w="6930" w:type="dxa"/>
          </w:tcPr>
          <w:p w14:paraId="66A1073E" w14:textId="7E10DC59" w:rsidR="00AC4429" w:rsidRPr="267E49AC" w:rsidRDefault="00AC4429" w:rsidP="267E49AC">
            <w:pPr>
              <w:rPr>
                <w:rFonts w:ascii="Tahoma" w:hAnsi="Tahoma" w:cs="Tahoma"/>
                <w:sz w:val="24"/>
                <w:szCs w:val="24"/>
              </w:rPr>
            </w:pPr>
            <w:r>
              <w:rPr>
                <w:rFonts w:ascii="Tahoma" w:hAnsi="Tahoma" w:cs="Tahoma"/>
                <w:sz w:val="24"/>
                <w:szCs w:val="24"/>
              </w:rPr>
              <w:t xml:space="preserve">Zero-emission </w:t>
            </w:r>
            <w:r w:rsidR="00A561BC">
              <w:rPr>
                <w:rFonts w:ascii="Tahoma" w:hAnsi="Tahoma" w:cs="Tahoma"/>
                <w:sz w:val="24"/>
                <w:szCs w:val="24"/>
              </w:rPr>
              <w:t>vehicle</w:t>
            </w:r>
          </w:p>
        </w:tc>
      </w:tr>
    </w:tbl>
    <w:p w14:paraId="1CECFEB5" w14:textId="77777777" w:rsidR="007D60E9" w:rsidRPr="00075A66" w:rsidRDefault="007D60E9" w:rsidP="00E04486">
      <w:pPr>
        <w:spacing w:after="0"/>
        <w:rPr>
          <w:rFonts w:ascii="Tahoma" w:hAnsi="Tahoma" w:cs="Tahoma"/>
          <w:szCs w:val="22"/>
        </w:rPr>
      </w:pPr>
      <w:bookmarkStart w:id="92" w:name="_Toc219275122"/>
      <w:bookmarkEnd w:id="90"/>
      <w:bookmarkEnd w:id="91"/>
    </w:p>
    <w:p w14:paraId="4AF419FB"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93" w:name="_Toc144292510"/>
      <w:r w:rsidRPr="00075A66">
        <w:rPr>
          <w:rFonts w:ascii="Tahoma" w:hAnsi="Tahoma" w:cs="Tahoma"/>
        </w:rPr>
        <w:t>Cost</w:t>
      </w:r>
      <w:r w:rsidR="003948B8" w:rsidRPr="00075A66">
        <w:rPr>
          <w:rFonts w:ascii="Tahoma" w:hAnsi="Tahoma" w:cs="Tahoma"/>
        </w:rPr>
        <w:t xml:space="preserve"> of Developing </w:t>
      </w:r>
      <w:r w:rsidR="001661BE" w:rsidRPr="00075A66">
        <w:rPr>
          <w:rFonts w:ascii="Tahoma" w:hAnsi="Tahoma" w:cs="Tahoma"/>
        </w:rPr>
        <w:t>Application</w:t>
      </w:r>
      <w:bookmarkEnd w:id="92"/>
      <w:bookmarkEnd w:id="93"/>
    </w:p>
    <w:p w14:paraId="11957CD1" w14:textId="3035AA96" w:rsidR="00082155" w:rsidRPr="00075A66" w:rsidRDefault="00082155" w:rsidP="00E26DE1">
      <w:pPr>
        <w:spacing w:after="0"/>
        <w:ind w:left="720"/>
        <w:rPr>
          <w:rFonts w:ascii="Tahoma" w:hAnsi="Tahoma" w:cs="Tahoma"/>
          <w:sz w:val="24"/>
          <w:szCs w:val="24"/>
        </w:rPr>
      </w:pPr>
      <w:r w:rsidRPr="00075A66">
        <w:rPr>
          <w:rFonts w:ascii="Tahoma" w:hAnsi="Tahoma" w:cs="Tahoma"/>
          <w:sz w:val="24"/>
          <w:szCs w:val="24"/>
        </w:rPr>
        <w:t xml:space="preserve">The </w:t>
      </w:r>
      <w:r w:rsidR="00CF224D">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is responsible for the cost of developing </w:t>
      </w:r>
      <w:r w:rsidR="00935AD4" w:rsidRPr="00075A66">
        <w:rPr>
          <w:rFonts w:ascii="Tahoma" w:hAnsi="Tahoma" w:cs="Tahoma"/>
          <w:sz w:val="24"/>
          <w:szCs w:val="24"/>
        </w:rPr>
        <w:t>an application</w:t>
      </w:r>
      <w:r w:rsidRPr="00075A66">
        <w:rPr>
          <w:rFonts w:ascii="Tahoma" w:hAnsi="Tahoma" w:cs="Tahoma"/>
          <w:sz w:val="24"/>
          <w:szCs w:val="24"/>
        </w:rPr>
        <w:t xml:space="preserve">, and this cost </w:t>
      </w:r>
      <w:r w:rsidR="006129B7" w:rsidRPr="00075A66">
        <w:rPr>
          <w:rFonts w:ascii="Tahoma" w:hAnsi="Tahoma" w:cs="Tahoma"/>
          <w:sz w:val="24"/>
          <w:szCs w:val="24"/>
        </w:rPr>
        <w:t>cannot be charged to the State.</w:t>
      </w:r>
    </w:p>
    <w:p w14:paraId="2EE20E1B" w14:textId="77777777" w:rsidR="007D60E9" w:rsidRPr="00075A66" w:rsidRDefault="007D60E9" w:rsidP="00E04486">
      <w:pPr>
        <w:spacing w:after="0"/>
        <w:rPr>
          <w:rFonts w:ascii="Tahoma" w:hAnsi="Tahoma" w:cs="Tahoma"/>
          <w:szCs w:val="22"/>
        </w:rPr>
      </w:pPr>
    </w:p>
    <w:p w14:paraId="3143F3C8"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94" w:name="_Toc219275123"/>
      <w:bookmarkStart w:id="95" w:name="_Toc267663318"/>
      <w:bookmarkStart w:id="96" w:name="_Toc144292511"/>
      <w:r w:rsidRPr="00075A66">
        <w:rPr>
          <w:rFonts w:ascii="Tahoma" w:hAnsi="Tahoma" w:cs="Tahoma"/>
        </w:rPr>
        <w:t>Confidential Information</w:t>
      </w:r>
      <w:bookmarkEnd w:id="94"/>
      <w:bookmarkEnd w:id="95"/>
      <w:bookmarkEnd w:id="96"/>
    </w:p>
    <w:p w14:paraId="16EC0E8F" w14:textId="77777777" w:rsidR="004372AB" w:rsidRPr="00075A66" w:rsidRDefault="008E36A3" w:rsidP="00E26DE1">
      <w:pPr>
        <w:spacing w:after="0"/>
        <w:ind w:left="720"/>
        <w:rPr>
          <w:rFonts w:ascii="Tahoma" w:hAnsi="Tahoma" w:cs="Tahoma"/>
          <w:sz w:val="24"/>
          <w:szCs w:val="24"/>
        </w:rPr>
      </w:pPr>
      <w:bookmarkStart w:id="97" w:name="_Toc219275127"/>
      <w:bookmarkStart w:id="98" w:name="_Toc219275128"/>
      <w:r w:rsidRPr="00075A66">
        <w:rPr>
          <w:rFonts w:ascii="Tahoma" w:hAnsi="Tahoma" w:cs="Tahoma"/>
          <w:sz w:val="24"/>
          <w:szCs w:val="24"/>
        </w:rPr>
        <w:t>CEC</w:t>
      </w:r>
      <w:r w:rsidR="004372AB" w:rsidRPr="00075A66">
        <w:rPr>
          <w:rFonts w:ascii="Tahoma" w:hAnsi="Tahoma" w:cs="Tahoma"/>
          <w:sz w:val="24"/>
          <w:szCs w:val="24"/>
        </w:rPr>
        <w:t xml:space="preserve"> will not accept or retain any </w:t>
      </w:r>
      <w:r w:rsidR="00403F6F" w:rsidRPr="00075A66">
        <w:rPr>
          <w:rFonts w:ascii="Tahoma" w:hAnsi="Tahoma" w:cs="Tahoma"/>
          <w:sz w:val="24"/>
          <w:szCs w:val="24"/>
        </w:rPr>
        <w:t>application</w:t>
      </w:r>
      <w:r w:rsidR="004372AB" w:rsidRPr="00075A66">
        <w:rPr>
          <w:rFonts w:ascii="Tahoma" w:hAnsi="Tahoma" w:cs="Tahoma"/>
          <w:sz w:val="24"/>
          <w:szCs w:val="24"/>
        </w:rPr>
        <w:t>s that have any portion marked confidential</w:t>
      </w:r>
      <w:r w:rsidR="007D60E9" w:rsidRPr="00075A66">
        <w:rPr>
          <w:rFonts w:ascii="Tahoma" w:hAnsi="Tahoma" w:cs="Tahoma"/>
          <w:sz w:val="24"/>
          <w:szCs w:val="24"/>
        </w:rPr>
        <w:t>.</w:t>
      </w:r>
    </w:p>
    <w:p w14:paraId="78F741B0" w14:textId="77777777" w:rsidR="007D60E9" w:rsidRPr="00075A66" w:rsidRDefault="007D60E9" w:rsidP="00E04486">
      <w:pPr>
        <w:spacing w:after="0"/>
        <w:rPr>
          <w:rFonts w:ascii="Tahoma" w:hAnsi="Tahoma" w:cs="Tahoma"/>
          <w:szCs w:val="22"/>
        </w:rPr>
      </w:pPr>
    </w:p>
    <w:p w14:paraId="409FF08D" w14:textId="77777777" w:rsidR="00127CBB" w:rsidRPr="00075A66" w:rsidRDefault="00F66DFA" w:rsidP="00D34B6A">
      <w:pPr>
        <w:pStyle w:val="Heading2"/>
        <w:keepNext w:val="0"/>
        <w:numPr>
          <w:ilvl w:val="0"/>
          <w:numId w:val="43"/>
        </w:numPr>
        <w:spacing w:before="0" w:after="0"/>
        <w:ind w:hanging="720"/>
        <w:rPr>
          <w:rFonts w:ascii="Tahoma" w:hAnsi="Tahoma" w:cs="Tahoma"/>
        </w:rPr>
      </w:pPr>
      <w:bookmarkStart w:id="99" w:name="_Toc144292512"/>
      <w:r w:rsidRPr="00075A66">
        <w:rPr>
          <w:rFonts w:ascii="Tahoma" w:hAnsi="Tahoma" w:cs="Tahoma"/>
        </w:rPr>
        <w:t>Solicitation</w:t>
      </w:r>
      <w:r w:rsidR="00127CBB" w:rsidRPr="00075A66">
        <w:rPr>
          <w:rFonts w:ascii="Tahoma" w:hAnsi="Tahoma" w:cs="Tahoma"/>
        </w:rPr>
        <w:t xml:space="preserve"> Cancellation and Amendments</w:t>
      </w:r>
      <w:bookmarkEnd w:id="97"/>
      <w:bookmarkEnd w:id="99"/>
    </w:p>
    <w:p w14:paraId="52DC358D" w14:textId="15DDF9EB" w:rsidR="00127CBB" w:rsidRPr="00075A66" w:rsidRDefault="00127CBB" w:rsidP="00E26DE1">
      <w:pPr>
        <w:spacing w:after="0"/>
        <w:ind w:left="720"/>
        <w:rPr>
          <w:rFonts w:ascii="Tahoma" w:hAnsi="Tahoma" w:cs="Tahoma"/>
          <w:sz w:val="24"/>
          <w:szCs w:val="24"/>
        </w:rPr>
      </w:pPr>
      <w:r w:rsidRPr="00075A66">
        <w:rPr>
          <w:rFonts w:ascii="Tahoma" w:hAnsi="Tahoma" w:cs="Tahoma"/>
          <w:sz w:val="24"/>
          <w:szCs w:val="24"/>
        </w:rPr>
        <w:t xml:space="preserve">It is </w:t>
      </w:r>
      <w:r w:rsidR="008E36A3" w:rsidRPr="00075A66">
        <w:rPr>
          <w:rFonts w:ascii="Tahoma" w:hAnsi="Tahoma" w:cs="Tahoma"/>
          <w:sz w:val="24"/>
          <w:szCs w:val="24"/>
        </w:rPr>
        <w:t>CEC’s</w:t>
      </w:r>
      <w:r w:rsidRPr="00075A66">
        <w:rPr>
          <w:rFonts w:ascii="Tahoma" w:hAnsi="Tahoma" w:cs="Tahoma"/>
          <w:sz w:val="24"/>
          <w:szCs w:val="24"/>
        </w:rPr>
        <w:t xml:space="preserve"> policy to </w:t>
      </w:r>
      <w:r w:rsidR="008E36A3" w:rsidRPr="00075A66">
        <w:rPr>
          <w:rFonts w:ascii="Tahoma" w:hAnsi="Tahoma" w:cs="Tahoma"/>
          <w:sz w:val="24"/>
          <w:szCs w:val="24"/>
        </w:rPr>
        <w:t xml:space="preserve">not </w:t>
      </w:r>
      <w:r w:rsidRPr="00075A66">
        <w:rPr>
          <w:rFonts w:ascii="Tahoma" w:hAnsi="Tahoma" w:cs="Tahoma"/>
          <w:sz w:val="24"/>
          <w:szCs w:val="24"/>
        </w:rPr>
        <w:t xml:space="preserve">solicit </w:t>
      </w:r>
      <w:r w:rsidR="004B207A" w:rsidRPr="00075A66">
        <w:rPr>
          <w:rFonts w:ascii="Tahoma" w:hAnsi="Tahoma" w:cs="Tahoma"/>
          <w:sz w:val="24"/>
          <w:szCs w:val="24"/>
        </w:rPr>
        <w:t>application</w:t>
      </w:r>
      <w:r w:rsidRPr="00075A66">
        <w:rPr>
          <w:rFonts w:ascii="Tahoma" w:hAnsi="Tahoma" w:cs="Tahoma"/>
          <w:sz w:val="24"/>
          <w:szCs w:val="24"/>
        </w:rPr>
        <w:t xml:space="preserve">s unless there is a bona fide intention to award an </w:t>
      </w:r>
      <w:r w:rsidR="00287BC0" w:rsidRPr="00075A66">
        <w:rPr>
          <w:rFonts w:ascii="Tahoma" w:hAnsi="Tahoma" w:cs="Tahoma"/>
          <w:sz w:val="24"/>
          <w:szCs w:val="24"/>
        </w:rPr>
        <w:t>agreement</w:t>
      </w:r>
      <w:r w:rsidRPr="00075A66">
        <w:rPr>
          <w:rFonts w:ascii="Tahoma" w:hAnsi="Tahoma" w:cs="Tahoma"/>
          <w:sz w:val="24"/>
          <w:szCs w:val="24"/>
        </w:rPr>
        <w:t xml:space="preserve">. However, if it is in the State’s best interest, </w:t>
      </w:r>
      <w:r w:rsidR="008E36A3" w:rsidRPr="00075A66">
        <w:rPr>
          <w:rFonts w:ascii="Tahoma" w:hAnsi="Tahoma" w:cs="Tahoma"/>
          <w:sz w:val="24"/>
          <w:szCs w:val="24"/>
        </w:rPr>
        <w:t xml:space="preserve">CEC </w:t>
      </w:r>
      <w:r w:rsidRPr="00075A66">
        <w:rPr>
          <w:rFonts w:ascii="Tahoma" w:hAnsi="Tahoma" w:cs="Tahoma"/>
          <w:sz w:val="24"/>
          <w:szCs w:val="24"/>
        </w:rPr>
        <w:t>reserves the right</w:t>
      </w:r>
      <w:r w:rsidR="00203CD3">
        <w:rPr>
          <w:rFonts w:ascii="Tahoma" w:hAnsi="Tahoma" w:cs="Tahoma"/>
          <w:sz w:val="24"/>
          <w:szCs w:val="24"/>
        </w:rPr>
        <w:t>, in addition to any other rights it has,</w:t>
      </w:r>
      <w:r w:rsidRPr="00075A66">
        <w:rPr>
          <w:rFonts w:ascii="Tahoma" w:hAnsi="Tahoma" w:cs="Tahoma"/>
          <w:sz w:val="24"/>
          <w:szCs w:val="24"/>
        </w:rPr>
        <w:t xml:space="preserve"> to do any of the following:</w:t>
      </w:r>
    </w:p>
    <w:p w14:paraId="64FF4460" w14:textId="77777777" w:rsidR="007D60E9" w:rsidRPr="00075A66" w:rsidRDefault="007D60E9" w:rsidP="00E04486">
      <w:pPr>
        <w:spacing w:after="0"/>
        <w:rPr>
          <w:rFonts w:ascii="Tahoma" w:hAnsi="Tahoma" w:cs="Tahoma"/>
          <w:sz w:val="24"/>
          <w:szCs w:val="24"/>
        </w:rPr>
      </w:pPr>
    </w:p>
    <w:p w14:paraId="2FEF1521" w14:textId="7FC9659D" w:rsidR="00127CBB" w:rsidRPr="00075A66" w:rsidRDefault="00127CBB" w:rsidP="00E04486">
      <w:pPr>
        <w:numPr>
          <w:ilvl w:val="0"/>
          <w:numId w:val="28"/>
        </w:numPr>
        <w:spacing w:after="0"/>
        <w:ind w:left="1440" w:hanging="720"/>
        <w:rPr>
          <w:rFonts w:ascii="Tahoma" w:hAnsi="Tahoma" w:cs="Tahoma"/>
          <w:sz w:val="24"/>
          <w:szCs w:val="24"/>
        </w:rPr>
      </w:pPr>
      <w:r w:rsidRPr="00075A66">
        <w:rPr>
          <w:rFonts w:ascii="Tahoma" w:hAnsi="Tahoma" w:cs="Tahoma"/>
          <w:sz w:val="24"/>
          <w:szCs w:val="24"/>
        </w:rPr>
        <w:t xml:space="preserve">Cancel this </w:t>
      </w:r>
      <w:r w:rsidR="00F66DFA" w:rsidRPr="00075A66">
        <w:rPr>
          <w:rFonts w:ascii="Tahoma" w:hAnsi="Tahoma" w:cs="Tahoma"/>
          <w:sz w:val="24"/>
          <w:szCs w:val="24"/>
        </w:rPr>
        <w:t>solicitation</w:t>
      </w:r>
      <w:r w:rsidR="00203CD3">
        <w:rPr>
          <w:rFonts w:ascii="Tahoma" w:hAnsi="Tahoma" w:cs="Tahoma"/>
          <w:sz w:val="24"/>
          <w:szCs w:val="24"/>
        </w:rPr>
        <w:t>;</w:t>
      </w:r>
    </w:p>
    <w:p w14:paraId="020A6F4E" w14:textId="6C4C2F8B" w:rsidR="00127CBB" w:rsidRPr="00075A66" w:rsidRDefault="00127CBB" w:rsidP="00E04486">
      <w:pPr>
        <w:numPr>
          <w:ilvl w:val="0"/>
          <w:numId w:val="28"/>
        </w:numPr>
        <w:spacing w:after="0"/>
        <w:ind w:left="1440" w:hanging="720"/>
        <w:rPr>
          <w:rFonts w:ascii="Tahoma" w:hAnsi="Tahoma" w:cs="Tahoma"/>
          <w:sz w:val="24"/>
          <w:szCs w:val="24"/>
        </w:rPr>
      </w:pPr>
      <w:r w:rsidRPr="00075A66">
        <w:rPr>
          <w:rFonts w:ascii="Tahoma" w:hAnsi="Tahoma" w:cs="Tahoma"/>
          <w:sz w:val="24"/>
          <w:szCs w:val="24"/>
        </w:rPr>
        <w:t xml:space="preserve">Revise the amount of funds available under this </w:t>
      </w:r>
      <w:r w:rsidR="00F66DFA" w:rsidRPr="00075A66">
        <w:rPr>
          <w:rFonts w:ascii="Tahoma" w:hAnsi="Tahoma" w:cs="Tahoma"/>
          <w:sz w:val="24"/>
          <w:szCs w:val="24"/>
        </w:rPr>
        <w:t>solicitation</w:t>
      </w:r>
      <w:r w:rsidR="00203CD3">
        <w:rPr>
          <w:rFonts w:ascii="Tahoma" w:hAnsi="Tahoma" w:cs="Tahoma"/>
          <w:sz w:val="24"/>
          <w:szCs w:val="24"/>
        </w:rPr>
        <w:t>;</w:t>
      </w:r>
    </w:p>
    <w:p w14:paraId="655CAE6B" w14:textId="41C8DCE9" w:rsidR="00127CBB" w:rsidRPr="00075A66" w:rsidRDefault="00127CBB" w:rsidP="00E04486">
      <w:pPr>
        <w:numPr>
          <w:ilvl w:val="0"/>
          <w:numId w:val="28"/>
        </w:numPr>
        <w:spacing w:after="0"/>
        <w:ind w:left="1440" w:hanging="720"/>
        <w:rPr>
          <w:rFonts w:ascii="Tahoma" w:hAnsi="Tahoma" w:cs="Tahoma"/>
          <w:sz w:val="24"/>
          <w:szCs w:val="24"/>
        </w:rPr>
      </w:pPr>
      <w:r w:rsidRPr="00075A66">
        <w:rPr>
          <w:rFonts w:ascii="Tahoma" w:hAnsi="Tahoma" w:cs="Tahoma"/>
          <w:sz w:val="24"/>
          <w:szCs w:val="24"/>
        </w:rPr>
        <w:t xml:space="preserve">Amend this </w:t>
      </w:r>
      <w:r w:rsidR="00F66DFA" w:rsidRPr="00075A66">
        <w:rPr>
          <w:rFonts w:ascii="Tahoma" w:hAnsi="Tahoma" w:cs="Tahoma"/>
          <w:sz w:val="24"/>
          <w:szCs w:val="24"/>
        </w:rPr>
        <w:t>solicitation</w:t>
      </w:r>
      <w:r w:rsidRPr="00075A66">
        <w:rPr>
          <w:rFonts w:ascii="Tahoma" w:hAnsi="Tahoma" w:cs="Tahoma"/>
          <w:sz w:val="24"/>
          <w:szCs w:val="24"/>
        </w:rPr>
        <w:t xml:space="preserve"> as needed</w:t>
      </w:r>
      <w:r w:rsidR="00203CD3">
        <w:rPr>
          <w:rFonts w:ascii="Tahoma" w:hAnsi="Tahoma" w:cs="Tahoma"/>
          <w:sz w:val="24"/>
          <w:szCs w:val="24"/>
        </w:rPr>
        <w:t>; and/or</w:t>
      </w:r>
    </w:p>
    <w:p w14:paraId="2F9C29B9" w14:textId="77777777" w:rsidR="00127CBB" w:rsidRPr="00075A66" w:rsidRDefault="00127CBB" w:rsidP="00E04486">
      <w:pPr>
        <w:numPr>
          <w:ilvl w:val="0"/>
          <w:numId w:val="28"/>
        </w:numPr>
        <w:spacing w:after="0"/>
        <w:ind w:left="1440" w:hanging="720"/>
        <w:rPr>
          <w:rFonts w:ascii="Tahoma" w:hAnsi="Tahoma" w:cs="Tahoma"/>
          <w:sz w:val="24"/>
          <w:szCs w:val="24"/>
        </w:rPr>
      </w:pPr>
      <w:r w:rsidRPr="00075A66">
        <w:rPr>
          <w:rFonts w:ascii="Tahoma" w:hAnsi="Tahoma" w:cs="Tahoma"/>
          <w:sz w:val="24"/>
          <w:szCs w:val="24"/>
        </w:rPr>
        <w:t xml:space="preserve">Reject any or all </w:t>
      </w:r>
      <w:r w:rsidR="00403F6F" w:rsidRPr="00075A66">
        <w:rPr>
          <w:rFonts w:ascii="Tahoma" w:hAnsi="Tahoma" w:cs="Tahoma"/>
          <w:sz w:val="24"/>
          <w:szCs w:val="24"/>
        </w:rPr>
        <w:t>application</w:t>
      </w:r>
      <w:r w:rsidRPr="00075A66">
        <w:rPr>
          <w:rFonts w:ascii="Tahoma" w:hAnsi="Tahoma" w:cs="Tahoma"/>
          <w:sz w:val="24"/>
          <w:szCs w:val="24"/>
        </w:rPr>
        <w:t xml:space="preserve">s received in response to this </w:t>
      </w:r>
      <w:r w:rsidR="00F66DFA" w:rsidRPr="00075A66">
        <w:rPr>
          <w:rFonts w:ascii="Tahoma" w:hAnsi="Tahoma" w:cs="Tahoma"/>
          <w:sz w:val="24"/>
          <w:szCs w:val="24"/>
        </w:rPr>
        <w:t>solicitation</w:t>
      </w:r>
      <w:r w:rsidR="007D60E9" w:rsidRPr="00075A66">
        <w:rPr>
          <w:rFonts w:ascii="Tahoma" w:hAnsi="Tahoma" w:cs="Tahoma"/>
          <w:sz w:val="24"/>
          <w:szCs w:val="24"/>
        </w:rPr>
        <w:t>.</w:t>
      </w:r>
    </w:p>
    <w:p w14:paraId="14F96970" w14:textId="77777777" w:rsidR="007D60E9" w:rsidRPr="00075A66" w:rsidRDefault="007D60E9" w:rsidP="00E04486">
      <w:pPr>
        <w:spacing w:after="0"/>
        <w:rPr>
          <w:rFonts w:ascii="Tahoma" w:hAnsi="Tahoma" w:cs="Tahoma"/>
          <w:sz w:val="24"/>
          <w:szCs w:val="24"/>
        </w:rPr>
      </w:pPr>
    </w:p>
    <w:p w14:paraId="3F4EAF40" w14:textId="1974A06B" w:rsidR="00127CBB" w:rsidRPr="00E82E5E" w:rsidRDefault="00127CBB" w:rsidP="00E26DE1">
      <w:pPr>
        <w:spacing w:after="0"/>
        <w:ind w:left="720"/>
        <w:rPr>
          <w:rFonts w:ascii="Tahoma" w:hAnsi="Tahoma" w:cs="Tahoma"/>
          <w:sz w:val="24"/>
          <w:szCs w:val="24"/>
        </w:rPr>
      </w:pPr>
      <w:r w:rsidRPr="00E82E5E">
        <w:rPr>
          <w:rFonts w:ascii="Tahoma" w:hAnsi="Tahoma" w:cs="Tahoma"/>
          <w:sz w:val="24"/>
          <w:szCs w:val="24"/>
        </w:rPr>
        <w:t xml:space="preserve">If the </w:t>
      </w:r>
      <w:r w:rsidR="00F66DFA" w:rsidRPr="00E82E5E">
        <w:rPr>
          <w:rFonts w:ascii="Tahoma" w:hAnsi="Tahoma" w:cs="Tahoma"/>
          <w:sz w:val="24"/>
          <w:szCs w:val="24"/>
        </w:rPr>
        <w:t>solicitation</w:t>
      </w:r>
      <w:r w:rsidRPr="00E82E5E">
        <w:rPr>
          <w:rFonts w:ascii="Tahoma" w:hAnsi="Tahoma" w:cs="Tahoma"/>
          <w:sz w:val="24"/>
          <w:szCs w:val="24"/>
        </w:rPr>
        <w:t xml:space="preserve"> is amended, </w:t>
      </w:r>
      <w:r w:rsidR="008E36A3" w:rsidRPr="00E82E5E">
        <w:rPr>
          <w:rFonts w:ascii="Tahoma" w:hAnsi="Tahoma" w:cs="Tahoma"/>
          <w:sz w:val="24"/>
          <w:szCs w:val="24"/>
        </w:rPr>
        <w:t>CEC</w:t>
      </w:r>
      <w:r w:rsidRPr="00E82E5E">
        <w:rPr>
          <w:rFonts w:ascii="Tahoma" w:hAnsi="Tahoma" w:cs="Tahoma"/>
          <w:sz w:val="24"/>
          <w:szCs w:val="24"/>
        </w:rPr>
        <w:t xml:space="preserve"> will </w:t>
      </w:r>
      <w:r w:rsidR="00203CD3" w:rsidRPr="00E82E5E">
        <w:rPr>
          <w:rFonts w:ascii="Tahoma" w:hAnsi="Tahoma" w:cs="Tahoma"/>
          <w:sz w:val="24"/>
          <w:szCs w:val="24"/>
        </w:rPr>
        <w:t xml:space="preserve">post </w:t>
      </w:r>
      <w:r w:rsidRPr="00E82E5E">
        <w:rPr>
          <w:rFonts w:ascii="Tahoma" w:hAnsi="Tahoma" w:cs="Tahoma"/>
          <w:sz w:val="24"/>
          <w:szCs w:val="24"/>
        </w:rPr>
        <w:t xml:space="preserve">on </w:t>
      </w:r>
      <w:hyperlink r:id="rId62" w:tooltip="CEC's solicitation information wesbite" w:history="1">
        <w:r w:rsidR="00E82E5E" w:rsidRPr="003C0B25">
          <w:rPr>
            <w:rStyle w:val="Hyperlink"/>
            <w:rFonts w:ascii="Tahoma" w:hAnsi="Tahoma" w:cs="Tahoma"/>
            <w:sz w:val="24"/>
            <w:szCs w:val="24"/>
          </w:rPr>
          <w:t>CEC’s solicitation information website</w:t>
        </w:r>
      </w:hyperlink>
      <w:r w:rsidR="00E82E5E" w:rsidRPr="003C0B25">
        <w:rPr>
          <w:rFonts w:ascii="Tahoma" w:hAnsi="Tahoma" w:cs="Tahoma"/>
          <w:sz w:val="24"/>
          <w:szCs w:val="24"/>
        </w:rPr>
        <w:t xml:space="preserve"> at </w:t>
      </w:r>
      <w:r w:rsidR="00E82E5E" w:rsidRPr="00515F10">
        <w:rPr>
          <w:rFonts w:ascii="Tahoma" w:hAnsi="Tahoma" w:cs="Tahoma"/>
          <w:sz w:val="24"/>
          <w:szCs w:val="24"/>
        </w:rPr>
        <w:t>www.energy.ca.gov/funding-opportunities/solicitations.</w:t>
      </w:r>
    </w:p>
    <w:p w14:paraId="48A6019E" w14:textId="77777777" w:rsidR="007D60E9" w:rsidRPr="00075A66" w:rsidRDefault="007D60E9" w:rsidP="00E04486">
      <w:pPr>
        <w:spacing w:after="0"/>
        <w:rPr>
          <w:rFonts w:ascii="Tahoma" w:hAnsi="Tahoma" w:cs="Tahoma"/>
          <w:sz w:val="24"/>
          <w:szCs w:val="24"/>
        </w:rPr>
      </w:pPr>
    </w:p>
    <w:p w14:paraId="2398DC4C"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100" w:name="_Toc144292513"/>
      <w:r w:rsidRPr="00075A66">
        <w:rPr>
          <w:rFonts w:ascii="Tahoma" w:hAnsi="Tahoma" w:cs="Tahoma"/>
        </w:rPr>
        <w:t>Errors</w:t>
      </w:r>
      <w:bookmarkEnd w:id="98"/>
      <w:bookmarkEnd w:id="100"/>
    </w:p>
    <w:p w14:paraId="3A48178B" w14:textId="52A4BA19" w:rsidR="00082155" w:rsidRPr="00075A66" w:rsidRDefault="00082155" w:rsidP="00E26DE1">
      <w:pPr>
        <w:spacing w:after="0"/>
        <w:ind w:left="720"/>
        <w:rPr>
          <w:rFonts w:ascii="Tahoma" w:hAnsi="Tahoma" w:cs="Tahoma"/>
          <w:sz w:val="24"/>
          <w:szCs w:val="24"/>
        </w:rPr>
      </w:pPr>
      <w:r w:rsidRPr="00075A66">
        <w:rPr>
          <w:rFonts w:ascii="Tahoma" w:hAnsi="Tahoma" w:cs="Tahoma"/>
          <w:sz w:val="24"/>
          <w:szCs w:val="24"/>
        </w:rPr>
        <w:t xml:space="preserve">If </w:t>
      </w:r>
      <w:r w:rsidR="00935AD4" w:rsidRPr="00075A66">
        <w:rPr>
          <w:rFonts w:ascii="Tahoma" w:hAnsi="Tahoma" w:cs="Tahoma"/>
          <w:sz w:val="24"/>
          <w:szCs w:val="24"/>
        </w:rPr>
        <w:t xml:space="preserve">an </w:t>
      </w:r>
      <w:r w:rsidR="00E82E5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discovers any ambiguity, conflict, discrepancy, omission, or other error in the </w:t>
      </w:r>
      <w:r w:rsidR="00F66DFA" w:rsidRPr="00E82E5E">
        <w:rPr>
          <w:rFonts w:ascii="Tahoma" w:hAnsi="Tahoma" w:cs="Tahoma"/>
          <w:sz w:val="24"/>
          <w:szCs w:val="24"/>
        </w:rPr>
        <w:t>solicitation</w:t>
      </w:r>
      <w:r w:rsidR="00467A1A" w:rsidRPr="00E82E5E">
        <w:rPr>
          <w:rFonts w:ascii="Tahoma" w:hAnsi="Tahoma" w:cs="Tahoma"/>
          <w:sz w:val="24"/>
          <w:szCs w:val="24"/>
        </w:rPr>
        <w:t xml:space="preserve"> </w:t>
      </w:r>
      <w:r w:rsidR="00467A1A" w:rsidRPr="00515F10">
        <w:rPr>
          <w:rFonts w:ascii="Tahoma" w:hAnsi="Tahoma" w:cs="Tahoma"/>
          <w:sz w:val="24"/>
          <w:szCs w:val="24"/>
        </w:rPr>
        <w:t>at any time prior to 5:00 p.m. of the application deadline date</w:t>
      </w:r>
      <w:r w:rsidRPr="00E82E5E">
        <w:rPr>
          <w:rFonts w:ascii="Tahoma" w:hAnsi="Tahoma" w:cs="Tahoma"/>
          <w:sz w:val="24"/>
          <w:szCs w:val="24"/>
        </w:rPr>
        <w:t>,</w:t>
      </w:r>
      <w:r w:rsidRPr="00075A66">
        <w:rPr>
          <w:rFonts w:ascii="Tahoma" w:hAnsi="Tahoma" w:cs="Tahoma"/>
          <w:sz w:val="24"/>
          <w:szCs w:val="24"/>
        </w:rPr>
        <w:t xml:space="preserve"> the </w:t>
      </w:r>
      <w:r w:rsidR="00E82E5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w:t>
      </w:r>
      <w:r w:rsidR="00E82E5E">
        <w:rPr>
          <w:rFonts w:ascii="Tahoma" w:hAnsi="Tahoma" w:cs="Tahoma"/>
          <w:sz w:val="24"/>
          <w:szCs w:val="24"/>
        </w:rPr>
        <w:t>should</w:t>
      </w:r>
      <w:r w:rsidR="00E82E5E" w:rsidRPr="00075A66">
        <w:rPr>
          <w:rFonts w:ascii="Tahoma" w:hAnsi="Tahoma" w:cs="Tahoma"/>
          <w:sz w:val="24"/>
          <w:szCs w:val="24"/>
        </w:rPr>
        <w:t xml:space="preserve"> </w:t>
      </w:r>
      <w:r w:rsidRPr="00075A66">
        <w:rPr>
          <w:rFonts w:ascii="Tahoma" w:hAnsi="Tahoma" w:cs="Tahoma"/>
          <w:sz w:val="24"/>
          <w:szCs w:val="24"/>
        </w:rPr>
        <w:t xml:space="preserve">immediately notify </w:t>
      </w:r>
      <w:r w:rsidR="008E36A3" w:rsidRPr="00075A66">
        <w:rPr>
          <w:rFonts w:ascii="Tahoma" w:hAnsi="Tahoma" w:cs="Tahoma"/>
          <w:sz w:val="24"/>
          <w:szCs w:val="24"/>
        </w:rPr>
        <w:t>CEC</w:t>
      </w:r>
      <w:r w:rsidRPr="00075A66">
        <w:rPr>
          <w:rFonts w:ascii="Tahoma" w:hAnsi="Tahoma" w:cs="Tahoma"/>
          <w:sz w:val="24"/>
          <w:szCs w:val="24"/>
        </w:rPr>
        <w:t xml:space="preserve"> of </w:t>
      </w:r>
      <w:r w:rsidR="00153169">
        <w:rPr>
          <w:rFonts w:ascii="Tahoma" w:hAnsi="Tahoma" w:cs="Tahoma"/>
          <w:sz w:val="24"/>
          <w:szCs w:val="24"/>
        </w:rPr>
        <w:t>the</w:t>
      </w:r>
      <w:r w:rsidR="00153169" w:rsidRPr="00075A66">
        <w:rPr>
          <w:rFonts w:ascii="Tahoma" w:hAnsi="Tahoma" w:cs="Tahoma"/>
          <w:sz w:val="24"/>
          <w:szCs w:val="24"/>
        </w:rPr>
        <w:t xml:space="preserve"> </w:t>
      </w:r>
      <w:r w:rsidRPr="00075A66">
        <w:rPr>
          <w:rFonts w:ascii="Tahoma" w:hAnsi="Tahoma" w:cs="Tahoma"/>
          <w:sz w:val="24"/>
          <w:szCs w:val="24"/>
        </w:rPr>
        <w:t xml:space="preserve">error in writing and request modification or clarification of the </w:t>
      </w:r>
      <w:r w:rsidR="00153169">
        <w:rPr>
          <w:rFonts w:ascii="Tahoma" w:hAnsi="Tahoma" w:cs="Tahoma"/>
          <w:sz w:val="24"/>
          <w:szCs w:val="24"/>
        </w:rPr>
        <w:t>solicitation</w:t>
      </w:r>
      <w:r w:rsidRPr="00075A66">
        <w:rPr>
          <w:rFonts w:ascii="Tahoma" w:hAnsi="Tahoma" w:cs="Tahoma"/>
          <w:sz w:val="24"/>
          <w:szCs w:val="24"/>
        </w:rPr>
        <w:t xml:space="preserve">. </w:t>
      </w:r>
      <w:r w:rsidR="00153169">
        <w:rPr>
          <w:rFonts w:ascii="Tahoma" w:hAnsi="Tahoma" w:cs="Tahoma"/>
          <w:sz w:val="24"/>
          <w:szCs w:val="24"/>
        </w:rPr>
        <w:t>CEC will provide m</w:t>
      </w:r>
      <w:r w:rsidR="007D2882" w:rsidRPr="00075A66">
        <w:rPr>
          <w:rFonts w:ascii="Tahoma" w:hAnsi="Tahoma" w:cs="Tahoma"/>
          <w:sz w:val="24"/>
          <w:szCs w:val="24"/>
        </w:rPr>
        <w:t>odifications or c</w:t>
      </w:r>
      <w:r w:rsidRPr="00075A66">
        <w:rPr>
          <w:rFonts w:ascii="Tahoma" w:hAnsi="Tahoma" w:cs="Tahoma"/>
          <w:sz w:val="24"/>
          <w:szCs w:val="24"/>
        </w:rPr>
        <w:t xml:space="preserve">larifications by written notice </w:t>
      </w:r>
      <w:r w:rsidR="00CA0704">
        <w:rPr>
          <w:rFonts w:ascii="Tahoma" w:hAnsi="Tahoma" w:cs="Tahoma"/>
          <w:sz w:val="24"/>
          <w:szCs w:val="24"/>
        </w:rPr>
        <w:t>to</w:t>
      </w:r>
      <w:r w:rsidR="00CA0704" w:rsidRPr="00075A66">
        <w:rPr>
          <w:rFonts w:ascii="Tahoma" w:hAnsi="Tahoma" w:cs="Tahoma"/>
          <w:sz w:val="24"/>
          <w:szCs w:val="24"/>
        </w:rPr>
        <w:t xml:space="preserve"> </w:t>
      </w:r>
      <w:r w:rsidRPr="00075A66">
        <w:rPr>
          <w:rFonts w:ascii="Tahoma" w:hAnsi="Tahoma" w:cs="Tahoma"/>
          <w:sz w:val="24"/>
          <w:szCs w:val="24"/>
        </w:rPr>
        <w:t xml:space="preserve">all </w:t>
      </w:r>
      <w:r w:rsidR="00CA0704">
        <w:rPr>
          <w:rFonts w:ascii="Tahoma" w:hAnsi="Tahoma" w:cs="Tahoma"/>
          <w:sz w:val="24"/>
          <w:szCs w:val="24"/>
        </w:rPr>
        <w:t>entities</w:t>
      </w:r>
      <w:r w:rsidR="00CA0704" w:rsidRPr="00075A66">
        <w:rPr>
          <w:rFonts w:ascii="Tahoma" w:hAnsi="Tahoma" w:cs="Tahoma"/>
          <w:sz w:val="24"/>
          <w:szCs w:val="24"/>
        </w:rPr>
        <w:t xml:space="preserve"> </w:t>
      </w:r>
      <w:r w:rsidR="00CA0704">
        <w:rPr>
          <w:rFonts w:ascii="Tahoma" w:hAnsi="Tahoma" w:cs="Tahoma"/>
          <w:sz w:val="24"/>
          <w:szCs w:val="24"/>
        </w:rPr>
        <w:t>that</w:t>
      </w:r>
      <w:r w:rsidR="00CA0704" w:rsidRPr="00075A66">
        <w:rPr>
          <w:rFonts w:ascii="Tahoma" w:hAnsi="Tahoma" w:cs="Tahoma"/>
          <w:sz w:val="24"/>
          <w:szCs w:val="24"/>
        </w:rPr>
        <w:t xml:space="preserve"> </w:t>
      </w:r>
      <w:r w:rsidRPr="00075A66">
        <w:rPr>
          <w:rFonts w:ascii="Tahoma" w:hAnsi="Tahoma" w:cs="Tahoma"/>
          <w:sz w:val="24"/>
          <w:szCs w:val="24"/>
        </w:rPr>
        <w:t xml:space="preserve">requested the </w:t>
      </w:r>
      <w:r w:rsidR="00F66DFA" w:rsidRPr="00075A66">
        <w:rPr>
          <w:rFonts w:ascii="Tahoma" w:hAnsi="Tahoma" w:cs="Tahoma"/>
          <w:sz w:val="24"/>
          <w:szCs w:val="24"/>
        </w:rPr>
        <w:t>solicitation</w:t>
      </w:r>
      <w:r w:rsidRPr="00075A66">
        <w:rPr>
          <w:rFonts w:ascii="Tahoma" w:hAnsi="Tahoma" w:cs="Tahoma"/>
          <w:sz w:val="24"/>
          <w:szCs w:val="24"/>
        </w:rPr>
        <w:t xml:space="preserve">, without divulging the source of the request for clarification. </w:t>
      </w:r>
      <w:r w:rsidR="008E36A3" w:rsidRPr="00075A66">
        <w:rPr>
          <w:rFonts w:ascii="Tahoma" w:hAnsi="Tahoma" w:cs="Tahoma"/>
          <w:sz w:val="24"/>
          <w:szCs w:val="24"/>
        </w:rPr>
        <w:t>CEC</w:t>
      </w:r>
      <w:r w:rsidRPr="00075A66">
        <w:rPr>
          <w:rFonts w:ascii="Tahoma" w:hAnsi="Tahoma" w:cs="Tahoma"/>
          <w:sz w:val="24"/>
          <w:szCs w:val="24"/>
        </w:rPr>
        <w:t xml:space="preserve"> shall not be responsible for failure to correct errors.</w:t>
      </w:r>
    </w:p>
    <w:p w14:paraId="7ABBF15B" w14:textId="77777777" w:rsidR="007D60E9" w:rsidRPr="00075A66" w:rsidRDefault="007D60E9" w:rsidP="00E04486">
      <w:pPr>
        <w:spacing w:after="0"/>
        <w:rPr>
          <w:rFonts w:ascii="Tahoma" w:hAnsi="Tahoma" w:cs="Tahoma"/>
          <w:szCs w:val="22"/>
        </w:rPr>
      </w:pPr>
    </w:p>
    <w:p w14:paraId="1727234D" w14:textId="148444A0" w:rsidR="00082155" w:rsidRPr="00075A66" w:rsidRDefault="00B94C7C" w:rsidP="00D34B6A">
      <w:pPr>
        <w:pStyle w:val="Heading2"/>
        <w:keepNext w:val="0"/>
        <w:numPr>
          <w:ilvl w:val="0"/>
          <w:numId w:val="43"/>
        </w:numPr>
        <w:spacing w:before="0" w:after="0"/>
        <w:ind w:hanging="720"/>
        <w:rPr>
          <w:rFonts w:ascii="Tahoma" w:hAnsi="Tahoma" w:cs="Tahoma"/>
        </w:rPr>
      </w:pPr>
      <w:bookmarkStart w:id="101" w:name="_Toc217726138"/>
      <w:bookmarkStart w:id="102" w:name="_Toc219275131"/>
      <w:bookmarkStart w:id="103" w:name="_Toc144292514"/>
      <w:r w:rsidRPr="00075A66">
        <w:rPr>
          <w:rFonts w:ascii="Tahoma" w:hAnsi="Tahoma" w:cs="Tahoma"/>
        </w:rPr>
        <w:t xml:space="preserve">Modifying or </w:t>
      </w:r>
      <w:r w:rsidR="00C91C0E">
        <w:rPr>
          <w:rFonts w:ascii="Tahoma" w:hAnsi="Tahoma" w:cs="Tahoma"/>
          <w:lang w:val="en-US"/>
        </w:rPr>
        <w:t>Recalling an</w:t>
      </w:r>
      <w:r w:rsidR="00082155" w:rsidRPr="00075A66">
        <w:rPr>
          <w:rFonts w:ascii="Tahoma" w:hAnsi="Tahoma" w:cs="Tahoma"/>
        </w:rPr>
        <w:t xml:space="preserve"> </w:t>
      </w:r>
      <w:r w:rsidR="001661BE" w:rsidRPr="00075A66">
        <w:rPr>
          <w:rFonts w:ascii="Tahoma" w:hAnsi="Tahoma" w:cs="Tahoma"/>
        </w:rPr>
        <w:t>Application</w:t>
      </w:r>
      <w:bookmarkEnd w:id="101"/>
      <w:bookmarkEnd w:id="102"/>
      <w:bookmarkEnd w:id="103"/>
    </w:p>
    <w:p w14:paraId="77479818" w14:textId="452F4A6F" w:rsidR="00C91C0E" w:rsidRPr="00075A66" w:rsidRDefault="00C91C0E" w:rsidP="00E26DE1">
      <w:pPr>
        <w:spacing w:after="0"/>
        <w:ind w:left="720"/>
        <w:rPr>
          <w:rFonts w:ascii="Tahoma" w:hAnsi="Tahoma" w:cs="Tahoma"/>
          <w:sz w:val="24"/>
          <w:szCs w:val="24"/>
        </w:rPr>
      </w:pPr>
      <w:r w:rsidRPr="00515F10">
        <w:rPr>
          <w:rStyle w:val="normaltextrun"/>
          <w:rFonts w:ascii="Tahoma" w:hAnsi="Tahoma" w:cs="Tahoma"/>
          <w:color w:val="000000"/>
          <w:sz w:val="24"/>
          <w:szCs w:val="24"/>
          <w:shd w:val="clear" w:color="auto" w:fill="FFFFFF"/>
        </w:rPr>
        <w:t>An Applicant may recall or modify a submitted application within ECAMS before the deadline to submit applications. Applications cannot be changed after that date and time. An application cannot be “timed” to expire on a specific date. For example, a statement such as the following is non-responsive to the solicitation: “This application and the cost estimate are valid for 60 days.”</w:t>
      </w:r>
      <w:r w:rsidRPr="00515F10">
        <w:rPr>
          <w:rStyle w:val="eop"/>
          <w:rFonts w:ascii="Tahoma" w:hAnsi="Tahoma" w:cs="Tahoma"/>
          <w:color w:val="000000"/>
          <w:sz w:val="24"/>
          <w:szCs w:val="24"/>
          <w:shd w:val="clear" w:color="auto" w:fill="FFFFFF"/>
        </w:rPr>
        <w:t> </w:t>
      </w:r>
    </w:p>
    <w:p w14:paraId="3DA81923" w14:textId="77777777" w:rsidR="007D60E9" w:rsidRPr="00075A66" w:rsidRDefault="007D60E9" w:rsidP="00E04486">
      <w:pPr>
        <w:spacing w:after="0"/>
        <w:rPr>
          <w:rFonts w:ascii="Tahoma" w:hAnsi="Tahoma" w:cs="Tahoma"/>
          <w:sz w:val="24"/>
          <w:szCs w:val="24"/>
        </w:rPr>
      </w:pPr>
    </w:p>
    <w:p w14:paraId="74D9259C" w14:textId="77777777" w:rsidR="00082155" w:rsidRPr="00075A66" w:rsidRDefault="00B94C7C" w:rsidP="00D34B6A">
      <w:pPr>
        <w:pStyle w:val="Heading2"/>
        <w:keepNext w:val="0"/>
        <w:numPr>
          <w:ilvl w:val="0"/>
          <w:numId w:val="43"/>
        </w:numPr>
        <w:spacing w:before="0" w:after="0"/>
        <w:ind w:hanging="720"/>
        <w:rPr>
          <w:rFonts w:ascii="Tahoma" w:hAnsi="Tahoma" w:cs="Tahoma"/>
        </w:rPr>
      </w:pPr>
      <w:bookmarkStart w:id="104" w:name="_Toc218497730"/>
      <w:bookmarkStart w:id="105" w:name="_Toc219275132"/>
      <w:bookmarkStart w:id="106" w:name="_Toc144292515"/>
      <w:r w:rsidRPr="00075A66">
        <w:rPr>
          <w:rFonts w:ascii="Tahoma" w:hAnsi="Tahoma" w:cs="Tahoma"/>
        </w:rPr>
        <w:t>Immaterial Defect</w:t>
      </w:r>
      <w:bookmarkEnd w:id="104"/>
      <w:bookmarkEnd w:id="105"/>
      <w:bookmarkEnd w:id="106"/>
    </w:p>
    <w:p w14:paraId="4984BFF7" w14:textId="254D0D5A" w:rsidR="00B94C7C" w:rsidRPr="00075A66" w:rsidRDefault="008E36A3" w:rsidP="00E26DE1">
      <w:pPr>
        <w:spacing w:after="0"/>
        <w:ind w:left="720"/>
        <w:rPr>
          <w:rFonts w:ascii="Tahoma" w:hAnsi="Tahoma" w:cs="Tahoma"/>
          <w:sz w:val="24"/>
          <w:szCs w:val="24"/>
        </w:rPr>
      </w:pPr>
      <w:r w:rsidRPr="00075A66">
        <w:rPr>
          <w:rFonts w:ascii="Tahoma" w:hAnsi="Tahoma" w:cs="Tahoma"/>
          <w:sz w:val="24"/>
          <w:szCs w:val="24"/>
        </w:rPr>
        <w:t>CEC</w:t>
      </w:r>
      <w:r w:rsidR="00B94C7C" w:rsidRPr="00075A66">
        <w:rPr>
          <w:rFonts w:ascii="Tahoma" w:hAnsi="Tahoma" w:cs="Tahoma"/>
          <w:sz w:val="24"/>
          <w:szCs w:val="24"/>
        </w:rPr>
        <w:t xml:space="preserve"> may waive any immaterial defect or deviation contained in </w:t>
      </w:r>
      <w:r w:rsidR="00935AD4" w:rsidRPr="00075A66">
        <w:rPr>
          <w:rFonts w:ascii="Tahoma" w:hAnsi="Tahoma" w:cs="Tahoma"/>
          <w:sz w:val="24"/>
          <w:szCs w:val="24"/>
        </w:rPr>
        <w:t xml:space="preserve">an </w:t>
      </w:r>
      <w:r w:rsidR="00BD17E0">
        <w:rPr>
          <w:rFonts w:ascii="Tahoma" w:hAnsi="Tahoma" w:cs="Tahoma"/>
          <w:sz w:val="24"/>
          <w:szCs w:val="24"/>
        </w:rPr>
        <w:t>A</w:t>
      </w:r>
      <w:r w:rsidR="00403F6F" w:rsidRPr="00075A66">
        <w:rPr>
          <w:rFonts w:ascii="Tahoma" w:hAnsi="Tahoma" w:cs="Tahoma"/>
          <w:sz w:val="24"/>
          <w:szCs w:val="24"/>
        </w:rPr>
        <w:t>pplicant</w:t>
      </w:r>
      <w:r w:rsidR="00B94C7C" w:rsidRPr="00075A66">
        <w:rPr>
          <w:rFonts w:ascii="Tahoma" w:hAnsi="Tahoma" w:cs="Tahoma"/>
          <w:sz w:val="24"/>
          <w:szCs w:val="24"/>
        </w:rPr>
        <w:t xml:space="preserve">’s </w:t>
      </w:r>
      <w:r w:rsidR="00D11F0F" w:rsidRPr="00075A66">
        <w:rPr>
          <w:rFonts w:ascii="Tahoma" w:hAnsi="Tahoma" w:cs="Tahoma"/>
          <w:sz w:val="24"/>
          <w:szCs w:val="24"/>
        </w:rPr>
        <w:t>application</w:t>
      </w:r>
      <w:r w:rsidR="00B94C7C" w:rsidRPr="00075A66">
        <w:rPr>
          <w:rFonts w:ascii="Tahoma" w:hAnsi="Tahoma" w:cs="Tahoma"/>
          <w:sz w:val="24"/>
          <w:szCs w:val="24"/>
        </w:rPr>
        <w:t xml:space="preserve">. </w:t>
      </w:r>
      <w:r w:rsidRPr="00075A66">
        <w:rPr>
          <w:rFonts w:ascii="Tahoma" w:hAnsi="Tahoma" w:cs="Tahoma"/>
          <w:sz w:val="24"/>
          <w:szCs w:val="24"/>
        </w:rPr>
        <w:t>CEC</w:t>
      </w:r>
      <w:r w:rsidR="00B94C7C" w:rsidRPr="00075A66">
        <w:rPr>
          <w:rFonts w:ascii="Tahoma" w:hAnsi="Tahoma" w:cs="Tahoma"/>
          <w:sz w:val="24"/>
          <w:szCs w:val="24"/>
        </w:rPr>
        <w:t xml:space="preserve">’s waiver shall in no way modify the </w:t>
      </w:r>
      <w:r w:rsidR="00D11F0F" w:rsidRPr="00075A66">
        <w:rPr>
          <w:rFonts w:ascii="Tahoma" w:hAnsi="Tahoma" w:cs="Tahoma"/>
          <w:sz w:val="24"/>
          <w:szCs w:val="24"/>
        </w:rPr>
        <w:t>application</w:t>
      </w:r>
      <w:r w:rsidR="00B94C7C" w:rsidRPr="00075A66">
        <w:rPr>
          <w:rFonts w:ascii="Tahoma" w:hAnsi="Tahoma" w:cs="Tahoma"/>
          <w:sz w:val="24"/>
          <w:szCs w:val="24"/>
        </w:rPr>
        <w:t xml:space="preserve"> or excuse </w:t>
      </w:r>
      <w:proofErr w:type="gramStart"/>
      <w:r w:rsidR="00B94C7C" w:rsidRPr="00075A66">
        <w:rPr>
          <w:rFonts w:ascii="Tahoma" w:hAnsi="Tahoma" w:cs="Tahoma"/>
          <w:sz w:val="24"/>
          <w:szCs w:val="24"/>
        </w:rPr>
        <w:t xml:space="preserve">the </w:t>
      </w:r>
      <w:r w:rsidR="00BD17E0">
        <w:rPr>
          <w:rFonts w:ascii="Tahoma" w:hAnsi="Tahoma" w:cs="Tahoma"/>
          <w:sz w:val="24"/>
          <w:szCs w:val="24"/>
        </w:rPr>
        <w:t>an</w:t>
      </w:r>
      <w:proofErr w:type="gramEnd"/>
      <w:r w:rsidR="00BD17E0" w:rsidRPr="00075A66">
        <w:rPr>
          <w:rFonts w:ascii="Tahoma" w:hAnsi="Tahoma" w:cs="Tahoma"/>
          <w:sz w:val="24"/>
          <w:szCs w:val="24"/>
        </w:rPr>
        <w:t xml:space="preserve"> </w:t>
      </w:r>
      <w:r w:rsidR="00BD17E0">
        <w:rPr>
          <w:rFonts w:ascii="Tahoma" w:hAnsi="Tahoma" w:cs="Tahoma"/>
          <w:sz w:val="24"/>
          <w:szCs w:val="24"/>
        </w:rPr>
        <w:t>A</w:t>
      </w:r>
      <w:r w:rsidR="00403F6F" w:rsidRPr="00075A66">
        <w:rPr>
          <w:rFonts w:ascii="Tahoma" w:hAnsi="Tahoma" w:cs="Tahoma"/>
          <w:sz w:val="24"/>
          <w:szCs w:val="24"/>
        </w:rPr>
        <w:t>pplicant</w:t>
      </w:r>
      <w:r w:rsidR="00B94C7C" w:rsidRPr="00075A66">
        <w:rPr>
          <w:rFonts w:ascii="Tahoma" w:hAnsi="Tahoma" w:cs="Tahoma"/>
          <w:sz w:val="24"/>
          <w:szCs w:val="24"/>
        </w:rPr>
        <w:t xml:space="preserve"> </w:t>
      </w:r>
      <w:r w:rsidR="00BD17E0">
        <w:rPr>
          <w:rFonts w:ascii="Tahoma" w:hAnsi="Tahoma" w:cs="Tahoma"/>
          <w:sz w:val="24"/>
          <w:szCs w:val="24"/>
        </w:rPr>
        <w:t xml:space="preserve">proposed for funding </w:t>
      </w:r>
      <w:r w:rsidR="00B94C7C" w:rsidRPr="00075A66">
        <w:rPr>
          <w:rFonts w:ascii="Tahoma" w:hAnsi="Tahoma" w:cs="Tahoma"/>
          <w:sz w:val="24"/>
          <w:szCs w:val="24"/>
        </w:rPr>
        <w:t>from full compliance</w:t>
      </w:r>
      <w:r w:rsidR="00BD17E0">
        <w:rPr>
          <w:rFonts w:ascii="Tahoma" w:hAnsi="Tahoma" w:cs="Tahoma"/>
          <w:sz w:val="24"/>
          <w:szCs w:val="24"/>
        </w:rPr>
        <w:t xml:space="preserve"> with solicitation requirements</w:t>
      </w:r>
      <w:r w:rsidR="00B94C7C" w:rsidRPr="00075A66">
        <w:rPr>
          <w:rFonts w:ascii="Tahoma" w:hAnsi="Tahoma" w:cs="Tahoma"/>
          <w:sz w:val="24"/>
          <w:szCs w:val="24"/>
        </w:rPr>
        <w:t>.</w:t>
      </w:r>
    </w:p>
    <w:p w14:paraId="04C54EF6" w14:textId="77777777" w:rsidR="007D60E9" w:rsidRPr="00075A66" w:rsidRDefault="007D60E9" w:rsidP="00E04486">
      <w:pPr>
        <w:spacing w:after="0"/>
        <w:rPr>
          <w:rFonts w:ascii="Tahoma" w:hAnsi="Tahoma" w:cs="Tahoma"/>
          <w:sz w:val="24"/>
          <w:szCs w:val="24"/>
        </w:rPr>
      </w:pPr>
    </w:p>
    <w:p w14:paraId="2072D9E2"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107" w:name="_Toc507398646"/>
      <w:bookmarkStart w:id="108" w:name="_Toc217726139"/>
      <w:bookmarkStart w:id="109" w:name="_Toc219275133"/>
      <w:bookmarkStart w:id="110" w:name="_Toc144292516"/>
      <w:r w:rsidRPr="00075A66">
        <w:rPr>
          <w:rFonts w:ascii="Tahoma" w:hAnsi="Tahoma" w:cs="Tahoma"/>
        </w:rPr>
        <w:t xml:space="preserve">Disposition of </w:t>
      </w:r>
      <w:r w:rsidR="00D11F0F" w:rsidRPr="00075A66">
        <w:rPr>
          <w:rFonts w:ascii="Tahoma" w:hAnsi="Tahoma" w:cs="Tahoma"/>
        </w:rPr>
        <w:t>Applicant</w:t>
      </w:r>
      <w:r w:rsidRPr="00075A66">
        <w:rPr>
          <w:rFonts w:ascii="Tahoma" w:hAnsi="Tahoma" w:cs="Tahoma"/>
        </w:rPr>
        <w:t>’s Documents</w:t>
      </w:r>
      <w:bookmarkEnd w:id="107"/>
      <w:bookmarkEnd w:id="108"/>
      <w:bookmarkEnd w:id="109"/>
      <w:bookmarkEnd w:id="110"/>
    </w:p>
    <w:p w14:paraId="711D7483" w14:textId="7770AFB5" w:rsidR="00082155" w:rsidRPr="00075A66" w:rsidRDefault="00E630B0" w:rsidP="00E26DE1">
      <w:pPr>
        <w:spacing w:after="0"/>
        <w:ind w:left="720"/>
        <w:rPr>
          <w:rFonts w:ascii="Tahoma" w:hAnsi="Tahoma" w:cs="Tahoma"/>
          <w:sz w:val="24"/>
          <w:szCs w:val="24"/>
        </w:rPr>
      </w:pPr>
      <w:r w:rsidRPr="00075A66">
        <w:rPr>
          <w:rFonts w:ascii="Tahoma" w:hAnsi="Tahoma" w:cs="Tahoma"/>
          <w:sz w:val="24"/>
          <w:szCs w:val="24"/>
        </w:rPr>
        <w:t xml:space="preserve">The entire evaluation process from receipt of </w:t>
      </w:r>
      <w:r w:rsidR="00403F6F" w:rsidRPr="00075A66">
        <w:rPr>
          <w:rFonts w:ascii="Tahoma" w:hAnsi="Tahoma" w:cs="Tahoma"/>
          <w:sz w:val="24"/>
          <w:szCs w:val="24"/>
        </w:rPr>
        <w:t>application</w:t>
      </w:r>
      <w:r w:rsidRPr="00075A66">
        <w:rPr>
          <w:rFonts w:ascii="Tahoma" w:hAnsi="Tahoma" w:cs="Tahoma"/>
          <w:sz w:val="24"/>
          <w:szCs w:val="24"/>
        </w:rPr>
        <w:t xml:space="preserve">s up to the posting of the Notice of Proposed Award is confidential. </w:t>
      </w:r>
      <w:r w:rsidR="00082155" w:rsidRPr="00075A66">
        <w:rPr>
          <w:rFonts w:ascii="Tahoma" w:hAnsi="Tahoma" w:cs="Tahoma"/>
          <w:sz w:val="24"/>
          <w:szCs w:val="24"/>
        </w:rPr>
        <w:t>On the Notice of Proposed Award</w:t>
      </w:r>
      <w:r w:rsidR="00B94C7C" w:rsidRPr="00075A66">
        <w:rPr>
          <w:rFonts w:ascii="Tahoma" w:hAnsi="Tahoma" w:cs="Tahoma"/>
          <w:sz w:val="24"/>
          <w:szCs w:val="24"/>
        </w:rPr>
        <w:t xml:space="preserve"> posting</w:t>
      </w:r>
      <w:r w:rsidR="00082155" w:rsidRPr="00075A66">
        <w:rPr>
          <w:rFonts w:ascii="Tahoma" w:hAnsi="Tahoma" w:cs="Tahoma"/>
          <w:sz w:val="24"/>
          <w:szCs w:val="24"/>
        </w:rPr>
        <w:t xml:space="preserve"> date</w:t>
      </w:r>
      <w:r w:rsidRPr="00075A66">
        <w:rPr>
          <w:rFonts w:ascii="Tahoma" w:hAnsi="Tahoma" w:cs="Tahoma"/>
          <w:sz w:val="24"/>
          <w:szCs w:val="24"/>
        </w:rPr>
        <w:t>, or date of solicitation cancellation,</w:t>
      </w:r>
      <w:r w:rsidR="00082155" w:rsidRPr="00075A66">
        <w:rPr>
          <w:rFonts w:ascii="Tahoma" w:hAnsi="Tahoma" w:cs="Tahoma"/>
          <w:sz w:val="24"/>
          <w:szCs w:val="24"/>
        </w:rPr>
        <w:t xml:space="preserve"> all</w:t>
      </w:r>
      <w:r w:rsidR="00B94C7C" w:rsidRPr="00075A66">
        <w:rPr>
          <w:rFonts w:ascii="Tahoma" w:hAnsi="Tahoma" w:cs="Tahoma"/>
          <w:sz w:val="24"/>
          <w:szCs w:val="24"/>
        </w:rPr>
        <w:t xml:space="preserve"> </w:t>
      </w:r>
      <w:r w:rsidR="00D11F0F" w:rsidRPr="00075A66">
        <w:rPr>
          <w:rFonts w:ascii="Tahoma" w:hAnsi="Tahoma" w:cs="Tahoma"/>
          <w:sz w:val="24"/>
          <w:szCs w:val="24"/>
        </w:rPr>
        <w:t>application</w:t>
      </w:r>
      <w:r w:rsidR="00B94C7C" w:rsidRPr="00075A66">
        <w:rPr>
          <w:rFonts w:ascii="Tahoma" w:hAnsi="Tahoma" w:cs="Tahoma"/>
          <w:sz w:val="24"/>
          <w:szCs w:val="24"/>
        </w:rPr>
        <w:t>s and related material</w:t>
      </w:r>
      <w:r w:rsidR="00082155" w:rsidRPr="00075A66">
        <w:rPr>
          <w:rFonts w:ascii="Tahoma" w:hAnsi="Tahoma" w:cs="Tahoma"/>
          <w:sz w:val="24"/>
          <w:szCs w:val="24"/>
        </w:rPr>
        <w:t xml:space="preserve"> submitted in response to this </w:t>
      </w:r>
      <w:r w:rsidR="00F66DFA" w:rsidRPr="00075A66">
        <w:rPr>
          <w:rFonts w:ascii="Tahoma" w:hAnsi="Tahoma" w:cs="Tahoma"/>
          <w:sz w:val="24"/>
          <w:szCs w:val="24"/>
        </w:rPr>
        <w:t>solicitation</w:t>
      </w:r>
      <w:r w:rsidR="00082155" w:rsidRPr="00075A66">
        <w:rPr>
          <w:rFonts w:ascii="Tahoma" w:hAnsi="Tahoma" w:cs="Tahoma"/>
          <w:sz w:val="24"/>
          <w:szCs w:val="24"/>
        </w:rPr>
        <w:t xml:space="preserve"> become a part of the </w:t>
      </w:r>
      <w:r w:rsidR="00B94C7C" w:rsidRPr="00075A66">
        <w:rPr>
          <w:rFonts w:ascii="Tahoma" w:hAnsi="Tahoma" w:cs="Tahoma"/>
          <w:sz w:val="24"/>
          <w:szCs w:val="24"/>
        </w:rPr>
        <w:t xml:space="preserve">property of the State and </w:t>
      </w:r>
      <w:r w:rsidR="00082155" w:rsidRPr="00075A66">
        <w:rPr>
          <w:rFonts w:ascii="Tahoma" w:hAnsi="Tahoma" w:cs="Tahoma"/>
          <w:sz w:val="24"/>
          <w:szCs w:val="24"/>
        </w:rPr>
        <w:t xml:space="preserve">public record.  </w:t>
      </w:r>
    </w:p>
    <w:p w14:paraId="120BB563" w14:textId="77777777" w:rsidR="007D60E9" w:rsidRPr="00075A66" w:rsidRDefault="007D60E9" w:rsidP="00E04486">
      <w:pPr>
        <w:spacing w:after="0"/>
        <w:rPr>
          <w:rFonts w:ascii="Tahoma" w:hAnsi="Tahoma" w:cs="Tahoma"/>
          <w:sz w:val="24"/>
          <w:szCs w:val="24"/>
        </w:rPr>
      </w:pPr>
    </w:p>
    <w:p w14:paraId="663A4ABD" w14:textId="77777777" w:rsidR="00082155" w:rsidRPr="00075A66" w:rsidRDefault="00D11F0F" w:rsidP="00D34B6A">
      <w:pPr>
        <w:pStyle w:val="Heading2"/>
        <w:keepNext w:val="0"/>
        <w:numPr>
          <w:ilvl w:val="0"/>
          <w:numId w:val="43"/>
        </w:numPr>
        <w:spacing w:before="0" w:after="0"/>
        <w:ind w:hanging="720"/>
        <w:rPr>
          <w:rFonts w:ascii="Tahoma" w:hAnsi="Tahoma" w:cs="Tahoma"/>
        </w:rPr>
      </w:pPr>
      <w:bookmarkStart w:id="111" w:name="_Toc507398650"/>
      <w:bookmarkStart w:id="112" w:name="_Toc217726141"/>
      <w:bookmarkStart w:id="113" w:name="_Toc219275134"/>
      <w:bookmarkStart w:id="114" w:name="_Toc144292517"/>
      <w:r w:rsidRPr="00075A66">
        <w:rPr>
          <w:rFonts w:ascii="Tahoma" w:hAnsi="Tahoma" w:cs="Tahoma"/>
        </w:rPr>
        <w:t>Applicant</w:t>
      </w:r>
      <w:r w:rsidR="00082155" w:rsidRPr="00075A66">
        <w:rPr>
          <w:rFonts w:ascii="Tahoma" w:hAnsi="Tahoma" w:cs="Tahoma"/>
        </w:rPr>
        <w:t>s’ Admonishment</w:t>
      </w:r>
      <w:bookmarkEnd w:id="111"/>
      <w:bookmarkEnd w:id="112"/>
      <w:bookmarkEnd w:id="113"/>
      <w:bookmarkEnd w:id="114"/>
    </w:p>
    <w:p w14:paraId="65522234" w14:textId="1D329CA7" w:rsidR="00082155" w:rsidRPr="00075A66" w:rsidRDefault="00082155" w:rsidP="00E26DE1">
      <w:pPr>
        <w:spacing w:after="0"/>
        <w:ind w:left="720"/>
        <w:rPr>
          <w:rFonts w:ascii="Tahoma" w:hAnsi="Tahoma" w:cs="Tahoma"/>
          <w:sz w:val="24"/>
          <w:szCs w:val="24"/>
        </w:rPr>
      </w:pPr>
      <w:r w:rsidRPr="00075A66">
        <w:rPr>
          <w:rFonts w:ascii="Tahoma" w:hAnsi="Tahoma" w:cs="Tahoma"/>
          <w:sz w:val="24"/>
          <w:szCs w:val="24"/>
        </w:rPr>
        <w:lastRenderedPageBreak/>
        <w:t xml:space="preserve">This </w:t>
      </w:r>
      <w:r w:rsidR="00F66DFA" w:rsidRPr="00075A66">
        <w:rPr>
          <w:rFonts w:ascii="Tahoma" w:hAnsi="Tahoma" w:cs="Tahoma"/>
          <w:sz w:val="24"/>
          <w:szCs w:val="24"/>
        </w:rPr>
        <w:t>solicitation</w:t>
      </w:r>
      <w:r w:rsidRPr="00075A66">
        <w:rPr>
          <w:rFonts w:ascii="Tahoma" w:hAnsi="Tahoma" w:cs="Tahoma"/>
          <w:sz w:val="24"/>
          <w:szCs w:val="24"/>
        </w:rPr>
        <w:t xml:space="preserve"> contains the instructions governing the requirements for a firm quotation to be submitted by interested </w:t>
      </w:r>
      <w:r w:rsidR="002B296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s, the format in which the technical information is to be submitted, the material to be included, the requirements which must be met to be eligible for consideration, and </w:t>
      </w:r>
      <w:r w:rsidR="000572A0">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responsibilities. </w:t>
      </w:r>
      <w:r w:rsidR="00D11F0F" w:rsidRPr="00075A66">
        <w:rPr>
          <w:rFonts w:ascii="Tahoma" w:hAnsi="Tahoma" w:cs="Tahoma"/>
          <w:sz w:val="24"/>
          <w:szCs w:val="24"/>
        </w:rPr>
        <w:t>Applicant</w:t>
      </w:r>
      <w:r w:rsidRPr="00075A66">
        <w:rPr>
          <w:rFonts w:ascii="Tahoma" w:hAnsi="Tahoma" w:cs="Tahoma"/>
          <w:sz w:val="24"/>
          <w:szCs w:val="24"/>
        </w:rPr>
        <w:t>s</w:t>
      </w:r>
      <w:r w:rsidR="00BD708C">
        <w:rPr>
          <w:rFonts w:ascii="Tahoma" w:hAnsi="Tahoma" w:cs="Tahoma"/>
          <w:sz w:val="24"/>
          <w:szCs w:val="24"/>
        </w:rPr>
        <w:t xml:space="preserve"> are responsible for carefully reading the entire solicitation, asking appropriate questions in a timely manner, submitting all required responses</w:t>
      </w:r>
      <w:r w:rsidR="003156A4">
        <w:rPr>
          <w:rFonts w:ascii="Tahoma" w:hAnsi="Tahoma" w:cs="Tahoma"/>
          <w:sz w:val="24"/>
          <w:szCs w:val="24"/>
        </w:rPr>
        <w:t xml:space="preserve"> in a complete manner by the required date and time, and making sure that all procedures and requirements of the solicitation are followed and appropriately addressed. </w:t>
      </w:r>
      <w:r w:rsidRPr="00075A66">
        <w:rPr>
          <w:rFonts w:ascii="Tahoma" w:hAnsi="Tahoma" w:cs="Tahoma"/>
          <w:sz w:val="24"/>
          <w:szCs w:val="24"/>
        </w:rPr>
        <w:t xml:space="preserve"> </w:t>
      </w:r>
    </w:p>
    <w:p w14:paraId="1AF71429" w14:textId="77777777" w:rsidR="007D60E9" w:rsidRPr="00075A66" w:rsidRDefault="007D60E9" w:rsidP="00E04486">
      <w:pPr>
        <w:spacing w:after="0"/>
        <w:rPr>
          <w:rFonts w:ascii="Tahoma" w:hAnsi="Tahoma" w:cs="Tahoma"/>
          <w:sz w:val="24"/>
          <w:szCs w:val="24"/>
        </w:rPr>
      </w:pPr>
    </w:p>
    <w:p w14:paraId="13CD389F" w14:textId="77777777" w:rsidR="007D2882" w:rsidRPr="00075A66" w:rsidRDefault="007D60E9" w:rsidP="00D34B6A">
      <w:pPr>
        <w:pStyle w:val="Heading2"/>
        <w:keepNext w:val="0"/>
        <w:numPr>
          <w:ilvl w:val="0"/>
          <w:numId w:val="43"/>
        </w:numPr>
        <w:spacing w:before="0" w:after="0"/>
        <w:ind w:hanging="720"/>
        <w:rPr>
          <w:rFonts w:ascii="Tahoma" w:hAnsi="Tahoma" w:cs="Tahoma"/>
        </w:rPr>
      </w:pPr>
      <w:bookmarkStart w:id="115" w:name="_Toc507398642"/>
      <w:bookmarkStart w:id="116" w:name="_Toc217726137"/>
      <w:bookmarkStart w:id="117" w:name="_Toc219275137"/>
      <w:bookmarkStart w:id="118" w:name="_Toc144292518"/>
      <w:r w:rsidRPr="00075A66">
        <w:rPr>
          <w:rFonts w:ascii="Tahoma" w:hAnsi="Tahoma" w:cs="Tahoma"/>
        </w:rPr>
        <w:t>A</w:t>
      </w:r>
      <w:r w:rsidR="00287BC0" w:rsidRPr="00075A66">
        <w:rPr>
          <w:rFonts w:ascii="Tahoma" w:hAnsi="Tahoma" w:cs="Tahoma"/>
        </w:rPr>
        <w:t>greement</w:t>
      </w:r>
      <w:r w:rsidR="007D2882" w:rsidRPr="00075A66">
        <w:rPr>
          <w:rFonts w:ascii="Tahoma" w:hAnsi="Tahoma" w:cs="Tahoma"/>
        </w:rPr>
        <w:t xml:space="preserve"> Requirement</w:t>
      </w:r>
      <w:bookmarkEnd w:id="115"/>
      <w:bookmarkEnd w:id="116"/>
      <w:bookmarkEnd w:id="117"/>
      <w:r w:rsidR="00F92CDD" w:rsidRPr="00075A66">
        <w:rPr>
          <w:rFonts w:ascii="Tahoma" w:hAnsi="Tahoma" w:cs="Tahoma"/>
        </w:rPr>
        <w:t>s</w:t>
      </w:r>
      <w:bookmarkEnd w:id="118"/>
    </w:p>
    <w:p w14:paraId="4427ED91" w14:textId="5D436EA9" w:rsidR="00C7663E" w:rsidRPr="00C7663E" w:rsidRDefault="00C7663E" w:rsidP="00E26DE1">
      <w:pPr>
        <w:spacing w:after="0"/>
        <w:ind w:left="720"/>
        <w:rPr>
          <w:rFonts w:ascii="Tahoma" w:hAnsi="Tahoma" w:cs="Tahoma"/>
          <w:sz w:val="24"/>
          <w:szCs w:val="24"/>
        </w:rPr>
      </w:pPr>
      <w:r w:rsidRPr="00A93A37">
        <w:rPr>
          <w:rStyle w:val="normaltextrun"/>
          <w:color w:val="000000"/>
          <w:shd w:val="clear" w:color="auto" w:fill="FFFFFF"/>
        </w:rPr>
        <w:t xml:space="preserve">The content of this solicitation shall be incorporated by reference into the final agreement. </w:t>
      </w:r>
      <w:r w:rsidRPr="00515F10">
        <w:rPr>
          <w:rStyle w:val="normaltextrun"/>
          <w:rFonts w:ascii="Tahoma" w:hAnsi="Tahoma" w:cs="Tahoma"/>
          <w:color w:val="000000"/>
          <w:sz w:val="24"/>
          <w:szCs w:val="24"/>
          <w:shd w:val="clear" w:color="auto" w:fill="FFFFFF"/>
        </w:rPr>
        <w:t xml:space="preserve">See the standard terms and conditions on the CEC Funding Resources page at: </w:t>
      </w:r>
      <w:hyperlink r:id="rId63" w:tgtFrame="_blank" w:history="1">
        <w:r w:rsidRPr="00515F10">
          <w:rPr>
            <w:rStyle w:val="normaltextrun"/>
            <w:rFonts w:ascii="Tahoma" w:hAnsi="Tahoma" w:cs="Tahoma"/>
            <w:color w:val="0000FF"/>
            <w:sz w:val="24"/>
            <w:szCs w:val="24"/>
            <w:u w:val="single"/>
            <w:shd w:val="clear" w:color="auto" w:fill="FFFFFF"/>
          </w:rPr>
          <w:t>https://www.energy.ca.gov/funding-opportunities/funding-resources</w:t>
        </w:r>
      </w:hyperlink>
      <w:r w:rsidRPr="00515F10">
        <w:rPr>
          <w:rStyle w:val="normaltextrun"/>
          <w:rFonts w:ascii="Tahoma" w:hAnsi="Tahoma" w:cs="Tahoma"/>
          <w:color w:val="000000"/>
          <w:sz w:val="24"/>
          <w:szCs w:val="24"/>
          <w:shd w:val="clear" w:color="auto" w:fill="FFFFFF"/>
        </w:rPr>
        <w:t>. This information is also in Section II.A.2.</w:t>
      </w:r>
      <w:r w:rsidRPr="00515F10">
        <w:rPr>
          <w:rStyle w:val="eop"/>
          <w:rFonts w:ascii="Tahoma" w:hAnsi="Tahoma" w:cs="Tahoma"/>
          <w:color w:val="000000"/>
          <w:sz w:val="24"/>
          <w:szCs w:val="24"/>
          <w:shd w:val="clear" w:color="auto" w:fill="FFFFFF"/>
        </w:rPr>
        <w:t> </w:t>
      </w:r>
    </w:p>
    <w:p w14:paraId="3B64E73F" w14:textId="77777777" w:rsidR="007D60E9" w:rsidRPr="00075A66" w:rsidRDefault="007D60E9" w:rsidP="00E26DE1">
      <w:pPr>
        <w:spacing w:after="0"/>
        <w:ind w:left="720"/>
        <w:rPr>
          <w:rFonts w:ascii="Tahoma" w:hAnsi="Tahoma" w:cs="Tahoma"/>
          <w:sz w:val="24"/>
          <w:szCs w:val="24"/>
        </w:rPr>
      </w:pPr>
    </w:p>
    <w:p w14:paraId="29081DE6" w14:textId="39EE6242" w:rsidR="002C6011" w:rsidRPr="00075A66" w:rsidRDefault="008E36A3" w:rsidP="00E26DE1">
      <w:pPr>
        <w:spacing w:after="0"/>
        <w:ind w:left="720"/>
        <w:rPr>
          <w:rFonts w:ascii="Tahoma" w:hAnsi="Tahoma" w:cs="Tahoma"/>
          <w:sz w:val="24"/>
          <w:szCs w:val="24"/>
        </w:rPr>
      </w:pPr>
      <w:r w:rsidRPr="00075A66">
        <w:rPr>
          <w:rFonts w:ascii="Tahoma" w:hAnsi="Tahoma" w:cs="Tahoma"/>
          <w:sz w:val="24"/>
          <w:szCs w:val="24"/>
        </w:rPr>
        <w:t>CEC</w:t>
      </w:r>
      <w:r w:rsidR="002C6011" w:rsidRPr="00075A66">
        <w:rPr>
          <w:rFonts w:ascii="Tahoma" w:hAnsi="Tahoma" w:cs="Tahoma"/>
          <w:sz w:val="24"/>
          <w:szCs w:val="24"/>
        </w:rPr>
        <w:t xml:space="preserve"> reserves the right to negotiate with </w:t>
      </w:r>
      <w:r w:rsidR="007B13D4">
        <w:rPr>
          <w:rFonts w:ascii="Tahoma" w:hAnsi="Tahoma" w:cs="Tahoma"/>
          <w:sz w:val="24"/>
          <w:szCs w:val="24"/>
        </w:rPr>
        <w:t>A</w:t>
      </w:r>
      <w:r w:rsidR="00403F6F" w:rsidRPr="00075A66">
        <w:rPr>
          <w:rFonts w:ascii="Tahoma" w:hAnsi="Tahoma" w:cs="Tahoma"/>
          <w:sz w:val="24"/>
          <w:szCs w:val="24"/>
        </w:rPr>
        <w:t>pplicant</w:t>
      </w:r>
      <w:r w:rsidR="002C6011" w:rsidRPr="00075A66">
        <w:rPr>
          <w:rFonts w:ascii="Tahoma" w:hAnsi="Tahoma" w:cs="Tahoma"/>
          <w:sz w:val="24"/>
          <w:szCs w:val="24"/>
        </w:rPr>
        <w:t xml:space="preserve">s to modify the project scope, the level of funding, or both. If </w:t>
      </w:r>
      <w:r w:rsidRPr="00075A66">
        <w:rPr>
          <w:rFonts w:ascii="Tahoma" w:hAnsi="Tahoma" w:cs="Tahoma"/>
          <w:sz w:val="24"/>
          <w:szCs w:val="24"/>
        </w:rPr>
        <w:t>CEC</w:t>
      </w:r>
      <w:r w:rsidR="002C6011" w:rsidRPr="00075A66">
        <w:rPr>
          <w:rFonts w:ascii="Tahoma" w:hAnsi="Tahoma" w:cs="Tahoma"/>
          <w:sz w:val="24"/>
          <w:szCs w:val="24"/>
        </w:rPr>
        <w:t xml:space="preserve"> is unable to successfully negotiate and execute a funding agreement with an </w:t>
      </w:r>
      <w:r w:rsidR="007B13D4">
        <w:rPr>
          <w:rFonts w:ascii="Tahoma" w:hAnsi="Tahoma" w:cs="Tahoma"/>
          <w:sz w:val="24"/>
          <w:szCs w:val="24"/>
        </w:rPr>
        <w:t>A</w:t>
      </w:r>
      <w:r w:rsidR="00403F6F" w:rsidRPr="00075A66">
        <w:rPr>
          <w:rFonts w:ascii="Tahoma" w:hAnsi="Tahoma" w:cs="Tahoma"/>
          <w:sz w:val="24"/>
          <w:szCs w:val="24"/>
        </w:rPr>
        <w:t>pplicant</w:t>
      </w:r>
      <w:r w:rsidR="002C6011" w:rsidRPr="00075A66">
        <w:rPr>
          <w:rFonts w:ascii="Tahoma" w:hAnsi="Tahoma" w:cs="Tahoma"/>
          <w:sz w:val="24"/>
          <w:szCs w:val="24"/>
        </w:rPr>
        <w:t xml:space="preserve">, </w:t>
      </w:r>
      <w:r w:rsidRPr="00075A66">
        <w:rPr>
          <w:rFonts w:ascii="Tahoma" w:hAnsi="Tahoma" w:cs="Tahoma"/>
          <w:sz w:val="24"/>
          <w:szCs w:val="24"/>
        </w:rPr>
        <w:t>CEC</w:t>
      </w:r>
      <w:r w:rsidR="002C6011" w:rsidRPr="00075A66">
        <w:rPr>
          <w:rFonts w:ascii="Tahoma" w:hAnsi="Tahoma" w:cs="Tahoma"/>
          <w:sz w:val="24"/>
          <w:szCs w:val="24"/>
        </w:rPr>
        <w:t>, at its sole discretion, reserves the right to cancel the pending award and fund the next highest ranked eligible project.</w:t>
      </w:r>
    </w:p>
    <w:p w14:paraId="376FDB5E" w14:textId="77777777" w:rsidR="007D60E9" w:rsidRPr="00075A66" w:rsidRDefault="007D60E9" w:rsidP="00E26DE1">
      <w:pPr>
        <w:spacing w:after="0"/>
        <w:ind w:left="720"/>
        <w:rPr>
          <w:rFonts w:ascii="Tahoma" w:hAnsi="Tahoma" w:cs="Tahoma"/>
          <w:sz w:val="24"/>
          <w:szCs w:val="24"/>
        </w:rPr>
      </w:pPr>
    </w:p>
    <w:p w14:paraId="593F84AE" w14:textId="093C5486" w:rsidR="005F08B4" w:rsidRPr="00075A66" w:rsidRDefault="008E36A3" w:rsidP="00E26DE1">
      <w:pPr>
        <w:spacing w:after="0"/>
        <w:ind w:left="720"/>
        <w:rPr>
          <w:rFonts w:ascii="Tahoma" w:hAnsi="Tahoma" w:cs="Tahoma"/>
          <w:sz w:val="24"/>
          <w:szCs w:val="24"/>
        </w:rPr>
      </w:pPr>
      <w:r w:rsidRPr="00075A66">
        <w:rPr>
          <w:rFonts w:ascii="Tahoma" w:hAnsi="Tahoma" w:cs="Tahoma"/>
          <w:sz w:val="24"/>
          <w:szCs w:val="24"/>
        </w:rPr>
        <w:t>CEC</w:t>
      </w:r>
      <w:r w:rsidR="005F08B4" w:rsidRPr="00075A66">
        <w:rPr>
          <w:rFonts w:ascii="Tahoma" w:hAnsi="Tahoma" w:cs="Tahoma"/>
          <w:sz w:val="24"/>
          <w:szCs w:val="24"/>
        </w:rPr>
        <w:t xml:space="preserve"> must formally approve all proposed grant awards. </w:t>
      </w:r>
      <w:r w:rsidRPr="00075A66">
        <w:rPr>
          <w:rFonts w:ascii="Tahoma" w:hAnsi="Tahoma" w:cs="Tahoma"/>
          <w:sz w:val="24"/>
          <w:szCs w:val="24"/>
        </w:rPr>
        <w:t>Clean Transportation Program</w:t>
      </w:r>
      <w:r w:rsidR="005F08B4" w:rsidRPr="00075A66">
        <w:rPr>
          <w:rFonts w:ascii="Tahoma" w:hAnsi="Tahoma" w:cs="Tahoma"/>
          <w:sz w:val="24"/>
          <w:szCs w:val="24"/>
        </w:rPr>
        <w:t xml:space="preserve"> </w:t>
      </w:r>
      <w:r w:rsidR="00287BC0" w:rsidRPr="00075A66">
        <w:rPr>
          <w:rFonts w:ascii="Tahoma" w:hAnsi="Tahoma" w:cs="Tahoma"/>
          <w:sz w:val="24"/>
          <w:szCs w:val="24"/>
        </w:rPr>
        <w:t>agreement</w:t>
      </w:r>
      <w:r w:rsidR="005F08B4" w:rsidRPr="00075A66">
        <w:rPr>
          <w:rFonts w:ascii="Tahoma" w:hAnsi="Tahoma" w:cs="Tahoma"/>
          <w:sz w:val="24"/>
          <w:szCs w:val="24"/>
        </w:rPr>
        <w:t>s for over $75,000 must be scheduled and considered at a</w:t>
      </w:r>
      <w:r w:rsidRPr="00075A66">
        <w:rPr>
          <w:rFonts w:ascii="Tahoma" w:hAnsi="Tahoma" w:cs="Tahoma"/>
          <w:sz w:val="24"/>
          <w:szCs w:val="24"/>
        </w:rPr>
        <w:t xml:space="preserve"> CEC </w:t>
      </w:r>
      <w:r w:rsidR="005F08B4" w:rsidRPr="00075A66">
        <w:rPr>
          <w:rFonts w:ascii="Tahoma" w:hAnsi="Tahoma" w:cs="Tahoma"/>
          <w:sz w:val="24"/>
          <w:szCs w:val="24"/>
        </w:rPr>
        <w:t xml:space="preserve">Business Meeting for approval by the </w:t>
      </w:r>
      <w:r w:rsidR="007B13D4">
        <w:rPr>
          <w:rFonts w:ascii="Tahoma" w:hAnsi="Tahoma" w:cs="Tahoma"/>
          <w:sz w:val="24"/>
          <w:szCs w:val="24"/>
        </w:rPr>
        <w:t>CEC</w:t>
      </w:r>
      <w:r w:rsidR="005F08B4" w:rsidRPr="00075A66">
        <w:rPr>
          <w:rFonts w:ascii="Tahoma" w:hAnsi="Tahoma" w:cs="Tahoma"/>
          <w:sz w:val="24"/>
          <w:szCs w:val="24"/>
        </w:rPr>
        <w:t>.</w:t>
      </w:r>
    </w:p>
    <w:p w14:paraId="74D1F7C0" w14:textId="77777777" w:rsidR="007D60E9" w:rsidRPr="00075A66" w:rsidRDefault="007D60E9" w:rsidP="00E26DE1">
      <w:pPr>
        <w:spacing w:after="0"/>
        <w:ind w:left="720"/>
        <w:rPr>
          <w:rFonts w:ascii="Tahoma" w:hAnsi="Tahoma" w:cs="Tahoma"/>
          <w:i/>
          <w:sz w:val="24"/>
          <w:szCs w:val="24"/>
        </w:rPr>
      </w:pPr>
    </w:p>
    <w:p w14:paraId="361A7A36" w14:textId="77777777" w:rsidR="002C6011" w:rsidRPr="00075A66" w:rsidRDefault="002C6011" w:rsidP="00E26DE1">
      <w:pPr>
        <w:spacing w:after="0"/>
        <w:ind w:left="720"/>
        <w:rPr>
          <w:rFonts w:ascii="Tahoma" w:hAnsi="Tahoma" w:cs="Tahoma"/>
          <w:sz w:val="24"/>
          <w:szCs w:val="24"/>
        </w:rPr>
      </w:pPr>
      <w:r w:rsidRPr="00075A66">
        <w:rPr>
          <w:rFonts w:ascii="Tahoma" w:hAnsi="Tahoma" w:cs="Tahoma"/>
          <w:sz w:val="24"/>
          <w:szCs w:val="24"/>
        </w:rPr>
        <w:t xml:space="preserve">Public agencies that receive funding under this solicitation must provide an authorizing resolution approved by their governing authority to enter into an </w:t>
      </w:r>
      <w:r w:rsidR="00287BC0" w:rsidRPr="00075A66">
        <w:rPr>
          <w:rFonts w:ascii="Tahoma" w:hAnsi="Tahoma" w:cs="Tahoma"/>
          <w:sz w:val="24"/>
          <w:szCs w:val="24"/>
        </w:rPr>
        <w:t>agreement</w:t>
      </w:r>
      <w:r w:rsidRPr="00075A66">
        <w:rPr>
          <w:rFonts w:ascii="Tahoma" w:hAnsi="Tahoma" w:cs="Tahoma"/>
          <w:sz w:val="24"/>
          <w:szCs w:val="24"/>
        </w:rPr>
        <w:t xml:space="preserve"> with </w:t>
      </w:r>
      <w:r w:rsidR="004F0477" w:rsidRPr="00075A66">
        <w:rPr>
          <w:rFonts w:ascii="Tahoma" w:hAnsi="Tahoma" w:cs="Tahoma"/>
          <w:sz w:val="24"/>
          <w:szCs w:val="24"/>
        </w:rPr>
        <w:t xml:space="preserve">CEC </w:t>
      </w:r>
      <w:r w:rsidRPr="00075A66">
        <w:rPr>
          <w:rFonts w:ascii="Tahoma" w:hAnsi="Tahoma" w:cs="Tahoma"/>
          <w:sz w:val="24"/>
          <w:szCs w:val="24"/>
        </w:rPr>
        <w:t>and designating an authorized representative to sign.</w:t>
      </w:r>
    </w:p>
    <w:p w14:paraId="30CF2E07" w14:textId="77777777" w:rsidR="007D60E9" w:rsidRPr="00075A66" w:rsidRDefault="007D60E9" w:rsidP="00E26DE1">
      <w:pPr>
        <w:spacing w:after="0"/>
        <w:ind w:left="720"/>
        <w:rPr>
          <w:rFonts w:ascii="Tahoma" w:hAnsi="Tahoma" w:cs="Tahoma"/>
          <w:i/>
          <w:sz w:val="24"/>
          <w:szCs w:val="24"/>
        </w:rPr>
      </w:pPr>
    </w:p>
    <w:p w14:paraId="1725962A" w14:textId="6A834449" w:rsidR="002C6011" w:rsidRPr="00075A66" w:rsidRDefault="004F0477" w:rsidP="00E26DE1">
      <w:pPr>
        <w:spacing w:after="0"/>
        <w:ind w:left="720"/>
        <w:rPr>
          <w:rFonts w:ascii="Tahoma" w:hAnsi="Tahoma" w:cs="Tahoma"/>
          <w:sz w:val="24"/>
          <w:szCs w:val="24"/>
        </w:rPr>
      </w:pPr>
      <w:r w:rsidRPr="00075A66">
        <w:rPr>
          <w:rFonts w:ascii="Tahoma" w:hAnsi="Tahoma" w:cs="Tahoma"/>
          <w:sz w:val="24"/>
          <w:szCs w:val="24"/>
        </w:rPr>
        <w:t>CEC</w:t>
      </w:r>
      <w:r w:rsidR="002C6011" w:rsidRPr="00075A66">
        <w:rPr>
          <w:rFonts w:ascii="Tahoma" w:hAnsi="Tahoma" w:cs="Tahoma"/>
          <w:sz w:val="24"/>
          <w:szCs w:val="24"/>
        </w:rPr>
        <w:t xml:space="preserve"> will send the approved </w:t>
      </w:r>
      <w:r w:rsidR="00287BC0" w:rsidRPr="00075A66">
        <w:rPr>
          <w:rFonts w:ascii="Tahoma" w:hAnsi="Tahoma" w:cs="Tahoma"/>
          <w:sz w:val="24"/>
          <w:szCs w:val="24"/>
        </w:rPr>
        <w:t>agreement</w:t>
      </w:r>
      <w:r w:rsidR="002C6011" w:rsidRPr="00075A66">
        <w:rPr>
          <w:rFonts w:ascii="Tahoma" w:hAnsi="Tahoma" w:cs="Tahoma"/>
          <w:sz w:val="24"/>
          <w:szCs w:val="24"/>
        </w:rPr>
        <w:t xml:space="preserve">, including the </w:t>
      </w:r>
      <w:r w:rsidR="007B13D4">
        <w:rPr>
          <w:rFonts w:ascii="Tahoma" w:hAnsi="Tahoma" w:cs="Tahoma"/>
          <w:sz w:val="24"/>
          <w:szCs w:val="24"/>
        </w:rPr>
        <w:t>standard</w:t>
      </w:r>
      <w:r w:rsidR="007B13D4" w:rsidRPr="00075A66">
        <w:rPr>
          <w:rFonts w:ascii="Tahoma" w:hAnsi="Tahoma" w:cs="Tahoma"/>
          <w:sz w:val="24"/>
          <w:szCs w:val="24"/>
        </w:rPr>
        <w:t xml:space="preserve"> </w:t>
      </w:r>
      <w:r w:rsidR="002C6011" w:rsidRPr="00075A66">
        <w:rPr>
          <w:rFonts w:ascii="Tahoma" w:hAnsi="Tahoma" w:cs="Tahoma"/>
          <w:sz w:val="24"/>
          <w:szCs w:val="24"/>
        </w:rPr>
        <w:t xml:space="preserve">Terms and Conditions and any additional terms and conditions, to the grant recipient for review, approval, and signature. Once the grant recipient signs, </w:t>
      </w:r>
      <w:r w:rsidRPr="00075A66">
        <w:rPr>
          <w:rFonts w:ascii="Tahoma" w:hAnsi="Tahoma" w:cs="Tahoma"/>
          <w:sz w:val="24"/>
          <w:szCs w:val="24"/>
        </w:rPr>
        <w:t>CEC</w:t>
      </w:r>
      <w:r w:rsidR="002C6011" w:rsidRPr="00075A66">
        <w:rPr>
          <w:rFonts w:ascii="Tahoma" w:hAnsi="Tahoma" w:cs="Tahoma"/>
          <w:sz w:val="24"/>
          <w:szCs w:val="24"/>
        </w:rPr>
        <w:t xml:space="preserve"> will fully execute the </w:t>
      </w:r>
      <w:r w:rsidR="00287BC0" w:rsidRPr="00075A66">
        <w:rPr>
          <w:rFonts w:ascii="Tahoma" w:hAnsi="Tahoma" w:cs="Tahoma"/>
          <w:sz w:val="24"/>
          <w:szCs w:val="24"/>
        </w:rPr>
        <w:t>agreement</w:t>
      </w:r>
      <w:r w:rsidR="002C6011" w:rsidRPr="00075A66">
        <w:rPr>
          <w:rFonts w:ascii="Tahoma" w:hAnsi="Tahoma" w:cs="Tahoma"/>
          <w:sz w:val="24"/>
          <w:szCs w:val="24"/>
        </w:rPr>
        <w:t xml:space="preserve">. Recipients are approved to begin the project only after full execution of the </w:t>
      </w:r>
      <w:r w:rsidR="00287BC0" w:rsidRPr="00075A66">
        <w:rPr>
          <w:rFonts w:ascii="Tahoma" w:hAnsi="Tahoma" w:cs="Tahoma"/>
          <w:sz w:val="24"/>
          <w:szCs w:val="24"/>
        </w:rPr>
        <w:t>agreement</w:t>
      </w:r>
      <w:r w:rsidR="002C6011" w:rsidRPr="00075A66">
        <w:rPr>
          <w:rFonts w:ascii="Tahoma" w:hAnsi="Tahoma" w:cs="Tahoma"/>
          <w:sz w:val="24"/>
          <w:szCs w:val="24"/>
        </w:rPr>
        <w:t>.</w:t>
      </w:r>
    </w:p>
    <w:p w14:paraId="17FE9803" w14:textId="77777777" w:rsidR="007D60E9" w:rsidRPr="00075A66" w:rsidRDefault="007D60E9" w:rsidP="00E04486">
      <w:pPr>
        <w:spacing w:after="0"/>
        <w:rPr>
          <w:rFonts w:ascii="Tahoma" w:hAnsi="Tahoma" w:cs="Tahoma"/>
          <w:sz w:val="24"/>
          <w:szCs w:val="24"/>
        </w:rPr>
      </w:pPr>
    </w:p>
    <w:p w14:paraId="1D1A5AE6" w14:textId="77777777" w:rsidR="00936E17" w:rsidRPr="00075A66" w:rsidRDefault="00936E17" w:rsidP="00D34B6A">
      <w:pPr>
        <w:pStyle w:val="Heading2"/>
        <w:keepNext w:val="0"/>
        <w:numPr>
          <w:ilvl w:val="0"/>
          <w:numId w:val="43"/>
        </w:numPr>
        <w:spacing w:before="0" w:after="0"/>
        <w:ind w:hanging="720"/>
        <w:rPr>
          <w:rFonts w:ascii="Tahoma" w:hAnsi="Tahoma" w:cs="Tahoma"/>
        </w:rPr>
      </w:pPr>
      <w:bookmarkStart w:id="119" w:name="_Toc144292519"/>
      <w:r w:rsidRPr="00075A66">
        <w:rPr>
          <w:rFonts w:ascii="Tahoma" w:hAnsi="Tahoma" w:cs="Tahoma"/>
        </w:rPr>
        <w:t xml:space="preserve">No </w:t>
      </w:r>
      <w:r w:rsidR="00FD0C9E" w:rsidRPr="00075A66">
        <w:rPr>
          <w:rFonts w:ascii="Tahoma" w:hAnsi="Tahoma" w:cs="Tahoma"/>
        </w:rPr>
        <w:t>A</w:t>
      </w:r>
      <w:r w:rsidR="00287BC0" w:rsidRPr="00075A66">
        <w:rPr>
          <w:rFonts w:ascii="Tahoma" w:hAnsi="Tahoma" w:cs="Tahoma"/>
        </w:rPr>
        <w:t>greement</w:t>
      </w:r>
      <w:r w:rsidRPr="00075A66">
        <w:rPr>
          <w:rFonts w:ascii="Tahoma" w:hAnsi="Tahoma" w:cs="Tahoma"/>
        </w:rPr>
        <w:t xml:space="preserve"> Until Signed </w:t>
      </w:r>
      <w:r w:rsidR="007D60E9" w:rsidRPr="00075A66">
        <w:rPr>
          <w:rFonts w:ascii="Tahoma" w:hAnsi="Tahoma" w:cs="Tahoma"/>
        </w:rPr>
        <w:t xml:space="preserve">and </w:t>
      </w:r>
      <w:r w:rsidRPr="00075A66">
        <w:rPr>
          <w:rFonts w:ascii="Tahoma" w:hAnsi="Tahoma" w:cs="Tahoma"/>
        </w:rPr>
        <w:t>Approved</w:t>
      </w:r>
      <w:bookmarkEnd w:id="119"/>
    </w:p>
    <w:p w14:paraId="171DD8B0" w14:textId="11880A2D" w:rsidR="00936E17" w:rsidRPr="00075A66" w:rsidRDefault="00936E17" w:rsidP="00E26DE1">
      <w:pPr>
        <w:spacing w:after="0"/>
        <w:ind w:left="720"/>
        <w:rPr>
          <w:rFonts w:ascii="Tahoma" w:hAnsi="Tahoma" w:cs="Tahoma"/>
          <w:sz w:val="24"/>
          <w:szCs w:val="24"/>
        </w:rPr>
      </w:pPr>
      <w:r w:rsidRPr="00075A66">
        <w:rPr>
          <w:rFonts w:ascii="Tahoma" w:hAnsi="Tahoma" w:cs="Tahoma"/>
          <w:sz w:val="24"/>
          <w:szCs w:val="24"/>
        </w:rPr>
        <w:t xml:space="preserve">No agreement between </w:t>
      </w:r>
      <w:r w:rsidR="004F0477" w:rsidRPr="00075A66">
        <w:rPr>
          <w:rFonts w:ascii="Tahoma" w:hAnsi="Tahoma" w:cs="Tahoma"/>
          <w:sz w:val="24"/>
          <w:szCs w:val="24"/>
        </w:rPr>
        <w:t>CEC</w:t>
      </w:r>
      <w:r w:rsidRPr="00075A66">
        <w:rPr>
          <w:rFonts w:ascii="Tahoma" w:hAnsi="Tahoma" w:cs="Tahoma"/>
          <w:sz w:val="24"/>
          <w:szCs w:val="24"/>
        </w:rPr>
        <w:t xml:space="preserve"> and </w:t>
      </w:r>
      <w:r w:rsidR="00B96A3F">
        <w:rPr>
          <w:rFonts w:ascii="Tahoma" w:hAnsi="Tahoma" w:cs="Tahoma"/>
          <w:sz w:val="24"/>
          <w:szCs w:val="24"/>
        </w:rPr>
        <w:t>an</w:t>
      </w:r>
      <w:r w:rsidR="00B96A3F" w:rsidRPr="00075A66">
        <w:rPr>
          <w:rFonts w:ascii="Tahoma" w:hAnsi="Tahoma" w:cs="Tahoma"/>
          <w:sz w:val="24"/>
          <w:szCs w:val="24"/>
        </w:rPr>
        <w:t xml:space="preserve"> </w:t>
      </w:r>
      <w:r w:rsidR="00B96A3F">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is in effect until the </w:t>
      </w:r>
      <w:r w:rsidR="00F24939" w:rsidRPr="00075A66">
        <w:rPr>
          <w:rFonts w:ascii="Tahoma" w:hAnsi="Tahoma" w:cs="Tahoma"/>
          <w:sz w:val="24"/>
          <w:szCs w:val="24"/>
        </w:rPr>
        <w:t>agreement</w:t>
      </w:r>
      <w:r w:rsidRPr="00075A66">
        <w:rPr>
          <w:rFonts w:ascii="Tahoma" w:hAnsi="Tahoma" w:cs="Tahoma"/>
          <w:sz w:val="24"/>
          <w:szCs w:val="24"/>
        </w:rPr>
        <w:t xml:space="preserve"> is </w:t>
      </w:r>
      <w:r w:rsidR="00B96A3F">
        <w:rPr>
          <w:rFonts w:ascii="Tahoma" w:hAnsi="Tahoma" w:cs="Tahoma"/>
          <w:sz w:val="24"/>
          <w:szCs w:val="24"/>
        </w:rPr>
        <w:t xml:space="preserve">approved at a CEC Business </w:t>
      </w:r>
      <w:proofErr w:type="gramStart"/>
      <w:r w:rsidR="00B96A3F">
        <w:rPr>
          <w:rFonts w:ascii="Tahoma" w:hAnsi="Tahoma" w:cs="Tahoma"/>
          <w:sz w:val="24"/>
          <w:szCs w:val="24"/>
        </w:rPr>
        <w:t>Meeting, and</w:t>
      </w:r>
      <w:proofErr w:type="gramEnd"/>
      <w:r w:rsidR="00B96A3F">
        <w:rPr>
          <w:rFonts w:ascii="Tahoma" w:hAnsi="Tahoma" w:cs="Tahoma"/>
          <w:sz w:val="24"/>
          <w:szCs w:val="24"/>
        </w:rPr>
        <w:t xml:space="preserve"> </w:t>
      </w:r>
      <w:r w:rsidRPr="00075A66">
        <w:rPr>
          <w:rFonts w:ascii="Tahoma" w:hAnsi="Tahoma" w:cs="Tahoma"/>
          <w:sz w:val="24"/>
          <w:szCs w:val="24"/>
        </w:rPr>
        <w:t xml:space="preserve">signed by </w:t>
      </w:r>
      <w:r w:rsidR="00B96A3F">
        <w:rPr>
          <w:rFonts w:ascii="Tahoma" w:hAnsi="Tahoma" w:cs="Tahoma"/>
          <w:sz w:val="24"/>
          <w:szCs w:val="24"/>
        </w:rPr>
        <w:t>both the grant</w:t>
      </w:r>
      <w:r w:rsidR="00B96A3F" w:rsidRPr="00075A66">
        <w:rPr>
          <w:rFonts w:ascii="Tahoma" w:hAnsi="Tahoma" w:cs="Tahoma"/>
          <w:sz w:val="24"/>
          <w:szCs w:val="24"/>
        </w:rPr>
        <w:t xml:space="preserve"> </w:t>
      </w:r>
      <w:r w:rsidR="00B96A3F">
        <w:rPr>
          <w:rFonts w:ascii="Tahoma" w:hAnsi="Tahoma" w:cs="Tahoma"/>
          <w:sz w:val="24"/>
          <w:szCs w:val="24"/>
        </w:rPr>
        <w:t>r</w:t>
      </w:r>
      <w:r w:rsidR="00FE22A1" w:rsidRPr="00075A66">
        <w:rPr>
          <w:rFonts w:ascii="Tahoma" w:hAnsi="Tahoma" w:cs="Tahoma"/>
          <w:sz w:val="24"/>
          <w:szCs w:val="24"/>
        </w:rPr>
        <w:t>ecipient</w:t>
      </w:r>
      <w:r w:rsidR="00EB2369">
        <w:rPr>
          <w:rFonts w:ascii="Tahoma" w:hAnsi="Tahoma" w:cs="Tahoma"/>
          <w:sz w:val="24"/>
          <w:szCs w:val="24"/>
        </w:rPr>
        <w:t xml:space="preserve"> and the CEC.</w:t>
      </w:r>
    </w:p>
    <w:p w14:paraId="6F0E9514" w14:textId="77777777" w:rsidR="007D60E9" w:rsidRPr="00075A66" w:rsidRDefault="007D60E9" w:rsidP="00E26DE1">
      <w:pPr>
        <w:spacing w:after="0"/>
        <w:ind w:left="720"/>
        <w:rPr>
          <w:rFonts w:ascii="Tahoma" w:hAnsi="Tahoma" w:cs="Tahoma"/>
          <w:sz w:val="24"/>
          <w:szCs w:val="24"/>
        </w:rPr>
      </w:pPr>
    </w:p>
    <w:p w14:paraId="1D7A0280" w14:textId="77777777" w:rsidR="00262C9C" w:rsidRDefault="004F0477" w:rsidP="00E26DE1">
      <w:pPr>
        <w:spacing w:after="0"/>
        <w:ind w:left="720"/>
        <w:rPr>
          <w:rFonts w:ascii="Tahoma" w:hAnsi="Tahoma" w:cs="Tahoma"/>
          <w:sz w:val="24"/>
          <w:szCs w:val="24"/>
        </w:rPr>
      </w:pPr>
      <w:r w:rsidRPr="00075A66">
        <w:rPr>
          <w:rFonts w:ascii="Tahoma" w:hAnsi="Tahoma" w:cs="Tahoma"/>
          <w:sz w:val="24"/>
          <w:szCs w:val="24"/>
        </w:rPr>
        <w:t>CEC</w:t>
      </w:r>
      <w:r w:rsidR="00262C9C" w:rsidRPr="00075A66">
        <w:rPr>
          <w:rFonts w:ascii="Tahoma" w:hAnsi="Tahoma" w:cs="Tahoma"/>
          <w:sz w:val="24"/>
          <w:szCs w:val="24"/>
        </w:rPr>
        <w:t xml:space="preserve"> reserves the right to modify the award documents prior to executing the </w:t>
      </w:r>
      <w:r w:rsidR="00287BC0" w:rsidRPr="00075A66">
        <w:rPr>
          <w:rFonts w:ascii="Tahoma" w:hAnsi="Tahoma" w:cs="Tahoma"/>
          <w:sz w:val="24"/>
          <w:szCs w:val="24"/>
        </w:rPr>
        <w:t>agreement</w:t>
      </w:r>
      <w:r w:rsidR="00262C9C" w:rsidRPr="00075A66">
        <w:rPr>
          <w:rFonts w:ascii="Tahoma" w:hAnsi="Tahoma" w:cs="Tahoma"/>
          <w:sz w:val="24"/>
          <w:szCs w:val="24"/>
        </w:rPr>
        <w:t>.</w:t>
      </w:r>
    </w:p>
    <w:p w14:paraId="29131F74" w14:textId="77777777" w:rsidR="00EB2369" w:rsidRPr="00075A66" w:rsidRDefault="00EB2369" w:rsidP="00E26DE1">
      <w:pPr>
        <w:spacing w:after="0"/>
        <w:ind w:left="720"/>
        <w:rPr>
          <w:rFonts w:ascii="Tahoma" w:hAnsi="Tahoma" w:cs="Tahoma"/>
          <w:sz w:val="24"/>
          <w:szCs w:val="24"/>
        </w:rPr>
      </w:pPr>
    </w:p>
    <w:p w14:paraId="0FE330B1" w14:textId="77777777" w:rsidR="00EB2369" w:rsidRPr="00515F10" w:rsidRDefault="00EB2369" w:rsidP="00515F10">
      <w:pPr>
        <w:pStyle w:val="Heading2"/>
        <w:keepNext w:val="0"/>
        <w:numPr>
          <w:ilvl w:val="0"/>
          <w:numId w:val="43"/>
        </w:numPr>
        <w:spacing w:before="0" w:after="0"/>
        <w:ind w:hanging="720"/>
        <w:rPr>
          <w:rFonts w:ascii="Tahoma" w:hAnsi="Tahoma" w:cs="Tahoma"/>
          <w:b w:val="0"/>
          <w:smallCaps w:val="0"/>
        </w:rPr>
      </w:pPr>
      <w:bookmarkStart w:id="120" w:name="_Toc144292520"/>
      <w:r w:rsidRPr="00515F10">
        <w:rPr>
          <w:rFonts w:ascii="Tahoma" w:hAnsi="Tahoma" w:cs="Tahoma"/>
        </w:rPr>
        <w:t>Executive Order N-6-22 – Russia Sanctions</w:t>
      </w:r>
      <w:bookmarkEnd w:id="120"/>
      <w:r w:rsidRPr="00515F10">
        <w:rPr>
          <w:rFonts w:ascii="Tahoma" w:hAnsi="Tahoma" w:cs="Tahoma"/>
        </w:rPr>
        <w:t> </w:t>
      </w:r>
    </w:p>
    <w:p w14:paraId="19CFB312" w14:textId="77777777" w:rsidR="00EB2369" w:rsidRPr="00515F10" w:rsidRDefault="00EB2369" w:rsidP="00EB2369">
      <w:pPr>
        <w:pStyle w:val="paragraph"/>
        <w:spacing w:before="0" w:beforeAutospacing="0" w:after="0" w:afterAutospacing="0"/>
        <w:ind w:left="720"/>
        <w:textAlignment w:val="baseline"/>
        <w:rPr>
          <w:rFonts w:ascii="Tahoma" w:hAnsi="Tahoma" w:cs="Tahoma"/>
          <w:sz w:val="18"/>
          <w:szCs w:val="18"/>
        </w:rPr>
      </w:pPr>
      <w:r w:rsidRPr="00515F10">
        <w:rPr>
          <w:rStyle w:val="normaltextrun"/>
          <w:rFonts w:ascii="Tahoma" w:hAnsi="Tahoma" w:cs="Tahoma"/>
        </w:rPr>
        <w:lastRenderedPageBreak/>
        <w:t>On March 4, 2022, Governor Gavin Newsom issued Executive Order N-6-22 (the EO) regarding Economic Sanctions against Russia and Russian entities and</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individuals. “Economic Sanctions” refers to sanctions imposed by the U.S.</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government in response to Russia’s actions in Ukraine, as well as any sanctions</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imposed under state law. By submitting a bid or proposal, Applicant represents</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that it is not a target of Economic Sanctions. Should the State determine</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Applicant is a target of Economic Sanctions or is conducting prohibited</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transactions with sanctioned individuals or entities, that shall be grounds for</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rejection of the Applicant’s bid/proposal any time prior to agreement execution, or, if determined after agreement execution, shall be grounds for termination by the State.</w:t>
      </w:r>
      <w:r w:rsidRPr="00515F10">
        <w:rPr>
          <w:rStyle w:val="eop"/>
          <w:rFonts w:ascii="Tahoma" w:hAnsi="Tahoma" w:cs="Tahoma"/>
        </w:rPr>
        <w:t> </w:t>
      </w:r>
    </w:p>
    <w:p w14:paraId="6CBEA112" w14:textId="77777777" w:rsidR="00E4536E" w:rsidRPr="00075A66" w:rsidRDefault="00E4536E" w:rsidP="00E04486">
      <w:pPr>
        <w:spacing w:after="0"/>
        <w:rPr>
          <w:rFonts w:ascii="Tahoma" w:hAnsi="Tahoma" w:cs="Tahoma"/>
          <w:szCs w:val="22"/>
        </w:rPr>
      </w:pPr>
    </w:p>
    <w:sectPr w:rsidR="00E4536E" w:rsidRPr="00075A66" w:rsidSect="00CB24F5">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9269" w14:textId="77777777" w:rsidR="00DA5C49" w:rsidRDefault="00DA5C49">
      <w:r>
        <w:separator/>
      </w:r>
    </w:p>
  </w:endnote>
  <w:endnote w:type="continuationSeparator" w:id="0">
    <w:p w14:paraId="0106FA04" w14:textId="77777777" w:rsidR="00DA5C49" w:rsidRDefault="00DA5C49">
      <w:r>
        <w:continuationSeparator/>
      </w:r>
    </w:p>
  </w:endnote>
  <w:endnote w:type="continuationNotice" w:id="1">
    <w:p w14:paraId="6530CCEC" w14:textId="77777777" w:rsidR="00DA5C49" w:rsidRDefault="00DA5C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4FCB" w14:textId="46E72357" w:rsidR="0045255C" w:rsidRPr="00677FAD" w:rsidRDefault="0045255C" w:rsidP="00167811">
    <w:pPr>
      <w:pStyle w:val="Footer"/>
      <w:tabs>
        <w:tab w:val="clear" w:pos="8640"/>
        <w:tab w:val="right" w:pos="9360"/>
      </w:tabs>
      <w:spacing w:after="0"/>
      <w:rPr>
        <w:sz w:val="20"/>
      </w:rPr>
    </w:pPr>
    <w:r w:rsidRPr="00F43D27">
      <w:rPr>
        <w:sz w:val="20"/>
      </w:rPr>
      <w:tab/>
    </w:r>
    <w:r w:rsidRPr="00F43D27">
      <w:rPr>
        <w:sz w:val="20"/>
      </w:rPr>
      <w:tab/>
    </w:r>
    <w:r>
      <w:rPr>
        <w:sz w:val="20"/>
      </w:rPr>
      <w:t>GFO-</w:t>
    </w:r>
    <w:r w:rsidR="00361DD4">
      <w:rPr>
        <w:sz w:val="20"/>
      </w:rPr>
      <w:t>23</w:t>
    </w:r>
    <w:r w:rsidRPr="00677FAD">
      <w:rPr>
        <w:sz w:val="20"/>
      </w:rPr>
      <w:t>-</w:t>
    </w:r>
    <w:r w:rsidR="004822B9">
      <w:rPr>
        <w:sz w:val="20"/>
      </w:rPr>
      <w:t>602</w:t>
    </w:r>
  </w:p>
  <w:p w14:paraId="37E00E64" w14:textId="54E3226B" w:rsidR="0045255C" w:rsidRDefault="004822B9" w:rsidP="00167811">
    <w:pPr>
      <w:pStyle w:val="Footer"/>
      <w:tabs>
        <w:tab w:val="clear" w:pos="4320"/>
        <w:tab w:val="clear" w:pos="8640"/>
        <w:tab w:val="center" w:pos="4680"/>
        <w:tab w:val="right" w:pos="9360"/>
      </w:tabs>
      <w:spacing w:after="0"/>
      <w:rPr>
        <w:noProof/>
        <w:sz w:val="20"/>
      </w:rPr>
    </w:pPr>
    <w:r>
      <w:rPr>
        <w:sz w:val="20"/>
      </w:rPr>
      <w:t>September 2023</w:t>
    </w:r>
    <w:r w:rsidR="0045255C" w:rsidRPr="00677FAD">
      <w:rPr>
        <w:sz w:val="20"/>
      </w:rPr>
      <w:tab/>
      <w:t xml:space="preserve">Page </w:t>
    </w:r>
    <w:r w:rsidR="0045255C" w:rsidRPr="00677FAD">
      <w:rPr>
        <w:b/>
        <w:sz w:val="20"/>
      </w:rPr>
      <w:fldChar w:fldCharType="begin"/>
    </w:r>
    <w:r w:rsidR="0045255C" w:rsidRPr="00677FAD">
      <w:rPr>
        <w:b/>
        <w:sz w:val="20"/>
      </w:rPr>
      <w:instrText xml:space="preserve"> PAGE  \* Arabic  \* MERGEFORMAT </w:instrText>
    </w:r>
    <w:r w:rsidR="0045255C" w:rsidRPr="00677FAD">
      <w:rPr>
        <w:b/>
        <w:sz w:val="20"/>
      </w:rPr>
      <w:fldChar w:fldCharType="separate"/>
    </w:r>
    <w:r w:rsidR="0045255C" w:rsidRPr="00677FAD">
      <w:rPr>
        <w:b/>
        <w:noProof/>
        <w:sz w:val="20"/>
      </w:rPr>
      <w:t>21</w:t>
    </w:r>
    <w:r w:rsidR="0045255C" w:rsidRPr="00677FAD">
      <w:rPr>
        <w:b/>
        <w:sz w:val="20"/>
      </w:rPr>
      <w:fldChar w:fldCharType="end"/>
    </w:r>
    <w:r w:rsidR="0045255C" w:rsidRPr="00677FAD">
      <w:rPr>
        <w:sz w:val="20"/>
      </w:rPr>
      <w:t xml:space="preserve"> of </w:t>
    </w:r>
    <w:r w:rsidR="0045255C" w:rsidRPr="00677FAD">
      <w:rPr>
        <w:b/>
        <w:sz w:val="20"/>
      </w:rPr>
      <w:fldChar w:fldCharType="begin"/>
    </w:r>
    <w:r w:rsidR="0045255C" w:rsidRPr="00677FAD">
      <w:rPr>
        <w:b/>
        <w:sz w:val="20"/>
      </w:rPr>
      <w:instrText xml:space="preserve"> NUMPAGES  \* Arabic  \* MERGEFORMAT </w:instrText>
    </w:r>
    <w:r w:rsidR="0045255C" w:rsidRPr="00677FAD">
      <w:rPr>
        <w:b/>
        <w:sz w:val="20"/>
      </w:rPr>
      <w:fldChar w:fldCharType="separate"/>
    </w:r>
    <w:r w:rsidR="0045255C" w:rsidRPr="00677FAD">
      <w:rPr>
        <w:b/>
        <w:noProof/>
        <w:sz w:val="20"/>
      </w:rPr>
      <w:t>26</w:t>
    </w:r>
    <w:r w:rsidR="0045255C" w:rsidRPr="00677FAD">
      <w:rPr>
        <w:b/>
        <w:sz w:val="20"/>
      </w:rPr>
      <w:fldChar w:fldCharType="end"/>
    </w:r>
    <w:r w:rsidR="0045255C" w:rsidRPr="00677FAD">
      <w:rPr>
        <w:b/>
        <w:sz w:val="20"/>
      </w:rPr>
      <w:tab/>
    </w:r>
    <w:r w:rsidR="001F6BF7">
      <w:rPr>
        <w:noProof/>
        <w:sz w:val="20"/>
      </w:rPr>
      <w:t>CRITICAL PATHS</w:t>
    </w:r>
  </w:p>
  <w:p w14:paraId="2994DE88" w14:textId="77777777" w:rsidR="0045255C" w:rsidRPr="00F43D27" w:rsidRDefault="0045255C" w:rsidP="00BB0E4C">
    <w:pPr>
      <w:pStyle w:val="Footer"/>
      <w:tabs>
        <w:tab w:val="clear" w:pos="4320"/>
        <w:tab w:val="clear" w:pos="8640"/>
        <w:tab w:val="center" w:pos="4680"/>
        <w:tab w:val="right" w:pos="9360"/>
      </w:tabs>
      <w:spacing w:after="0"/>
      <w:jc w:val="distribut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4DA5" w14:textId="77777777" w:rsidR="0045255C" w:rsidRPr="00E339AA" w:rsidRDefault="0045255C" w:rsidP="00225149">
    <w:pPr>
      <w:tabs>
        <w:tab w:val="left" w:pos="0"/>
        <w:tab w:val="center" w:pos="4680"/>
        <w:tab w:val="right" w:pos="9360"/>
      </w:tabs>
      <w:rPr>
        <w:sz w:val="16"/>
        <w:szCs w:val="16"/>
      </w:rPr>
    </w:pPr>
    <w:r>
      <w:rPr>
        <w:color w:val="FF0000"/>
        <w:sz w:val="16"/>
        <w:szCs w:val="16"/>
      </w:rPr>
      <w:t xml:space="preserve">Insert </w:t>
    </w:r>
    <w:r w:rsidRPr="00E339AA">
      <w:rPr>
        <w:color w:val="FF0000"/>
        <w:sz w:val="16"/>
        <w:szCs w:val="16"/>
      </w:rPr>
      <w:t xml:space="preserve">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E339AA">
      <w:rPr>
        <w:color w:val="FF0000"/>
        <w:sz w:val="16"/>
        <w:szCs w:val="16"/>
      </w:rPr>
      <w:t>xxx-xx-xxx</w:t>
    </w:r>
  </w:p>
  <w:p w14:paraId="31309BD8"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E339AA">
      <w:rPr>
        <w:color w:val="FF0000"/>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5EF4" w14:textId="77777777" w:rsidR="00DA5C49" w:rsidRDefault="00DA5C49">
      <w:r>
        <w:separator/>
      </w:r>
    </w:p>
  </w:footnote>
  <w:footnote w:type="continuationSeparator" w:id="0">
    <w:p w14:paraId="7C07EB83" w14:textId="77777777" w:rsidR="00DA5C49" w:rsidRDefault="00DA5C49">
      <w:r>
        <w:continuationSeparator/>
      </w:r>
    </w:p>
  </w:footnote>
  <w:footnote w:type="continuationNotice" w:id="1">
    <w:p w14:paraId="5B075B7F" w14:textId="77777777" w:rsidR="00DA5C49" w:rsidRDefault="00DA5C49">
      <w:pPr>
        <w:spacing w:after="0"/>
      </w:pPr>
    </w:p>
  </w:footnote>
  <w:footnote w:id="2">
    <w:p w14:paraId="5F924414" w14:textId="0D748046" w:rsidR="007A3271" w:rsidRDefault="007A3271">
      <w:pPr>
        <w:pStyle w:val="FootnoteText"/>
      </w:pPr>
      <w:r>
        <w:rPr>
          <w:rStyle w:val="FootnoteReference"/>
        </w:rPr>
        <w:footnoteRef/>
      </w:r>
      <w:r>
        <w:t xml:space="preserve"> </w:t>
      </w:r>
      <w:r w:rsidR="00C00B33">
        <w:t xml:space="preserve">Executive Order </w:t>
      </w:r>
      <w:r w:rsidR="00194894">
        <w:t xml:space="preserve">N-79-20. </w:t>
      </w:r>
      <w:r w:rsidR="00B67E12" w:rsidRPr="00B67E12">
        <w:t>https://www.gov.ca.gov/wp-content/uploads/2020/09/9.23.20-EO-N-79-20-Climate.pdf</w:t>
      </w:r>
      <w:r w:rsidR="00B67E12">
        <w:t>.</w:t>
      </w:r>
    </w:p>
  </w:footnote>
  <w:footnote w:id="3">
    <w:p w14:paraId="2CE5CCBD" w14:textId="4D8A3684" w:rsidR="008A2AF4" w:rsidRDefault="008A2AF4">
      <w:pPr>
        <w:pStyle w:val="FootnoteText"/>
      </w:pPr>
      <w:r>
        <w:rPr>
          <w:rStyle w:val="FootnoteReference"/>
        </w:rPr>
        <w:footnoteRef/>
      </w:r>
      <w:r>
        <w:t xml:space="preserve"> </w:t>
      </w:r>
      <w:r w:rsidR="007E2389">
        <w:t xml:space="preserve">California Air Resources Board Advanced Clean Trucks. </w:t>
      </w:r>
      <w:r w:rsidR="007E2389" w:rsidRPr="007E2389">
        <w:t>https://ww2.arb.ca.gov/our-work/programs/advanced-clean-trucks</w:t>
      </w:r>
    </w:p>
  </w:footnote>
  <w:footnote w:id="4">
    <w:p w14:paraId="7DC761E3" w14:textId="4B907EC7" w:rsidR="00A616A2" w:rsidRDefault="00A616A2">
      <w:pPr>
        <w:pStyle w:val="FootnoteText"/>
      </w:pPr>
      <w:r>
        <w:rPr>
          <w:rStyle w:val="FootnoteReference"/>
        </w:rPr>
        <w:footnoteRef/>
      </w:r>
      <w:r>
        <w:t xml:space="preserve"> </w:t>
      </w:r>
      <w:r w:rsidR="008A2AF4">
        <w:t xml:space="preserve">California Air Resources Board </w:t>
      </w:r>
      <w:r w:rsidR="001032A1">
        <w:t xml:space="preserve">Advanced Clean Fleets. </w:t>
      </w:r>
      <w:r w:rsidR="001032A1" w:rsidRPr="001032A1">
        <w:t>https://ww2.arb.ca.gov/our-work/programs/advanced-clean-fleets</w:t>
      </w:r>
    </w:p>
  </w:footnote>
  <w:footnote w:id="5">
    <w:p w14:paraId="2B4C7C1E" w14:textId="7649D20C" w:rsidR="00096442" w:rsidRDefault="00096442">
      <w:pPr>
        <w:pStyle w:val="FootnoteText"/>
      </w:pPr>
      <w:r>
        <w:rPr>
          <w:rStyle w:val="FootnoteReference"/>
        </w:rPr>
        <w:footnoteRef/>
      </w:r>
      <w:r>
        <w:t xml:space="preserve"> </w:t>
      </w:r>
      <w:hyperlink r:id="rId1" w:history="1">
        <w:r w:rsidR="00837B78" w:rsidRPr="0089548D">
          <w:rPr>
            <w:rStyle w:val="Hyperlink"/>
          </w:rPr>
          <w:t>Zero-Emission Vehicle Infrastructure Joint Statement of Intent.</w:t>
        </w:r>
      </w:hyperlink>
      <w:r w:rsidR="00837B78">
        <w:t xml:space="preserve"> </w:t>
      </w:r>
      <w:hyperlink r:id="rId2" w:history="1">
        <w:r w:rsidR="0089548D" w:rsidRPr="004472DD">
          <w:rPr>
            <w:rStyle w:val="Hyperlink"/>
          </w:rPr>
          <w:t>https://ww2.arb.ca.gov/sites/default/files/2023-04/ZEV%20Infrastructure%20Joint%20Statement%20of%20Intent%204-20-23%20final.pdf</w:t>
        </w:r>
      </w:hyperlink>
      <w:r w:rsidR="0089548D">
        <w:t xml:space="preserve"> </w:t>
      </w:r>
    </w:p>
  </w:footnote>
  <w:footnote w:id="6">
    <w:p w14:paraId="7DB8D714" w14:textId="2E197412" w:rsidR="006F6513" w:rsidRDefault="006F6513">
      <w:pPr>
        <w:pStyle w:val="FootnoteText"/>
      </w:pPr>
      <w:r>
        <w:rPr>
          <w:rStyle w:val="FootnoteReference"/>
        </w:rPr>
        <w:footnoteRef/>
      </w:r>
      <w:r>
        <w:t xml:space="preserve"> </w:t>
      </w:r>
      <w:r w:rsidR="00BE5217">
        <w:t xml:space="preserve">The </w:t>
      </w:r>
      <w:r>
        <w:t xml:space="preserve">Past Performance </w:t>
      </w:r>
      <w:r w:rsidR="00BE5217">
        <w:t xml:space="preserve">Evaluation </w:t>
      </w:r>
      <w:r w:rsidR="00A1582C">
        <w:t>is available on the CEC website at</w:t>
      </w:r>
      <w:r w:rsidR="00BE5217">
        <w:t xml:space="preserve">: </w:t>
      </w:r>
      <w:r w:rsidR="00A1582C"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A14F" w14:textId="77777777" w:rsidR="0045255C" w:rsidRDefault="0045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5732" w14:textId="77777777" w:rsidR="0045255C" w:rsidRPr="005F4471" w:rsidRDefault="0045255C"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718A"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993"/>
    <w:multiLevelType w:val="hybridMultilevel"/>
    <w:tmpl w:val="DC509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0725E1"/>
    <w:multiLevelType w:val="multilevel"/>
    <w:tmpl w:val="9FCE1A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7761E"/>
    <w:multiLevelType w:val="multilevel"/>
    <w:tmpl w:val="3A92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E67C6E"/>
    <w:multiLevelType w:val="multilevel"/>
    <w:tmpl w:val="B948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C86488"/>
    <w:multiLevelType w:val="hybridMultilevel"/>
    <w:tmpl w:val="DF38F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2F35AD9"/>
    <w:multiLevelType w:val="hybridMultilevel"/>
    <w:tmpl w:val="93A8376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960" w:hanging="72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4084BDF"/>
    <w:multiLevelType w:val="hybridMultilevel"/>
    <w:tmpl w:val="DF3A4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420725F"/>
    <w:multiLevelType w:val="hybridMultilevel"/>
    <w:tmpl w:val="57CC97FE"/>
    <w:lvl w:ilvl="0" w:tplc="0409001B">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4B81274"/>
    <w:multiLevelType w:val="hybridMultilevel"/>
    <w:tmpl w:val="182CA7B2"/>
    <w:lvl w:ilvl="0" w:tplc="F314F740">
      <w:start w:val="1"/>
      <w:numFmt w:val="bullet"/>
      <w:lvlText w:val=""/>
      <w:lvlJc w:val="left"/>
      <w:pPr>
        <w:ind w:left="720" w:hanging="360"/>
      </w:pPr>
      <w:rPr>
        <w:rFonts w:ascii="Symbol" w:hAnsi="Symbol" w:hint="default"/>
      </w:rPr>
    </w:lvl>
    <w:lvl w:ilvl="1" w:tplc="E97CE30A">
      <w:start w:val="1"/>
      <w:numFmt w:val="bullet"/>
      <w:lvlText w:val="o"/>
      <w:lvlJc w:val="left"/>
      <w:pPr>
        <w:ind w:left="1440" w:hanging="360"/>
      </w:pPr>
      <w:rPr>
        <w:rFonts w:ascii="Courier New" w:hAnsi="Courier New" w:hint="default"/>
      </w:rPr>
    </w:lvl>
    <w:lvl w:ilvl="2" w:tplc="9E2EC006">
      <w:start w:val="1"/>
      <w:numFmt w:val="bullet"/>
      <w:lvlText w:val=""/>
      <w:lvlJc w:val="left"/>
      <w:pPr>
        <w:ind w:left="2160" w:hanging="360"/>
      </w:pPr>
      <w:rPr>
        <w:rFonts w:ascii="Wingdings" w:hAnsi="Wingdings" w:hint="default"/>
      </w:rPr>
    </w:lvl>
    <w:lvl w:ilvl="3" w:tplc="16D420D4">
      <w:start w:val="1"/>
      <w:numFmt w:val="bullet"/>
      <w:lvlText w:val="·"/>
      <w:lvlJc w:val="left"/>
      <w:pPr>
        <w:ind w:left="2880" w:hanging="360"/>
      </w:pPr>
      <w:rPr>
        <w:rFonts w:ascii="Symbol" w:hAnsi="Symbol" w:hint="default"/>
      </w:rPr>
    </w:lvl>
    <w:lvl w:ilvl="4" w:tplc="E6B8D7AA">
      <w:start w:val="1"/>
      <w:numFmt w:val="bullet"/>
      <w:lvlText w:val="o"/>
      <w:lvlJc w:val="left"/>
      <w:pPr>
        <w:ind w:left="3600" w:hanging="360"/>
      </w:pPr>
      <w:rPr>
        <w:rFonts w:ascii="Courier New" w:hAnsi="Courier New" w:hint="default"/>
      </w:rPr>
    </w:lvl>
    <w:lvl w:ilvl="5" w:tplc="0ECCF7FC">
      <w:start w:val="1"/>
      <w:numFmt w:val="bullet"/>
      <w:lvlText w:val=""/>
      <w:lvlJc w:val="left"/>
      <w:pPr>
        <w:ind w:left="4320" w:hanging="360"/>
      </w:pPr>
      <w:rPr>
        <w:rFonts w:ascii="Wingdings" w:hAnsi="Wingdings" w:hint="default"/>
      </w:rPr>
    </w:lvl>
    <w:lvl w:ilvl="6" w:tplc="03843DB8">
      <w:start w:val="1"/>
      <w:numFmt w:val="bullet"/>
      <w:lvlText w:val=""/>
      <w:lvlJc w:val="left"/>
      <w:pPr>
        <w:ind w:left="5040" w:hanging="360"/>
      </w:pPr>
      <w:rPr>
        <w:rFonts w:ascii="Symbol" w:hAnsi="Symbol" w:hint="default"/>
      </w:rPr>
    </w:lvl>
    <w:lvl w:ilvl="7" w:tplc="4A32AEF6">
      <w:start w:val="1"/>
      <w:numFmt w:val="bullet"/>
      <w:lvlText w:val="o"/>
      <w:lvlJc w:val="left"/>
      <w:pPr>
        <w:ind w:left="5760" w:hanging="360"/>
      </w:pPr>
      <w:rPr>
        <w:rFonts w:ascii="Courier New" w:hAnsi="Courier New" w:hint="default"/>
      </w:rPr>
    </w:lvl>
    <w:lvl w:ilvl="8" w:tplc="B718A214">
      <w:start w:val="1"/>
      <w:numFmt w:val="bullet"/>
      <w:lvlText w:val=""/>
      <w:lvlJc w:val="left"/>
      <w:pPr>
        <w:ind w:left="6480" w:hanging="360"/>
      </w:pPr>
      <w:rPr>
        <w:rFonts w:ascii="Wingdings" w:hAnsi="Wingdings" w:hint="default"/>
      </w:rPr>
    </w:lvl>
  </w:abstractNum>
  <w:abstractNum w:abstractNumId="10" w15:restartNumberingAfterBreak="0">
    <w:nsid w:val="04F72544"/>
    <w:multiLevelType w:val="multilevel"/>
    <w:tmpl w:val="CD9E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12" w15:restartNumberingAfterBreak="0">
    <w:nsid w:val="0603848E"/>
    <w:multiLevelType w:val="hybridMultilevel"/>
    <w:tmpl w:val="5728175C"/>
    <w:lvl w:ilvl="0" w:tplc="6270FE2E">
      <w:start w:val="1"/>
      <w:numFmt w:val="bullet"/>
      <w:lvlText w:val=""/>
      <w:lvlJc w:val="left"/>
      <w:pPr>
        <w:ind w:left="2160" w:hanging="360"/>
      </w:pPr>
      <w:rPr>
        <w:rFonts w:ascii="Symbol" w:hAnsi="Symbol" w:hint="default"/>
      </w:rPr>
    </w:lvl>
    <w:lvl w:ilvl="1" w:tplc="E8E0890E">
      <w:start w:val="1"/>
      <w:numFmt w:val="bullet"/>
      <w:lvlText w:val="o"/>
      <w:lvlJc w:val="left"/>
      <w:pPr>
        <w:ind w:left="1440" w:hanging="360"/>
      </w:pPr>
      <w:rPr>
        <w:rFonts w:ascii="Courier New" w:hAnsi="Courier New" w:hint="default"/>
      </w:rPr>
    </w:lvl>
    <w:lvl w:ilvl="2" w:tplc="3FD6864A">
      <w:start w:val="1"/>
      <w:numFmt w:val="bullet"/>
      <w:lvlText w:val=""/>
      <w:lvlJc w:val="left"/>
      <w:pPr>
        <w:ind w:left="2160" w:hanging="360"/>
      </w:pPr>
      <w:rPr>
        <w:rFonts w:ascii="Wingdings" w:hAnsi="Wingdings" w:hint="default"/>
      </w:rPr>
    </w:lvl>
    <w:lvl w:ilvl="3" w:tplc="67E8B30C">
      <w:start w:val="1"/>
      <w:numFmt w:val="bullet"/>
      <w:lvlText w:val=""/>
      <w:lvlJc w:val="left"/>
      <w:pPr>
        <w:ind w:left="2880" w:hanging="360"/>
      </w:pPr>
      <w:rPr>
        <w:rFonts w:ascii="Symbol" w:hAnsi="Symbol" w:hint="default"/>
      </w:rPr>
    </w:lvl>
    <w:lvl w:ilvl="4" w:tplc="45FE7E3E">
      <w:start w:val="1"/>
      <w:numFmt w:val="bullet"/>
      <w:lvlText w:val="o"/>
      <w:lvlJc w:val="left"/>
      <w:pPr>
        <w:ind w:left="3600" w:hanging="360"/>
      </w:pPr>
      <w:rPr>
        <w:rFonts w:ascii="Courier New" w:hAnsi="Courier New" w:hint="default"/>
      </w:rPr>
    </w:lvl>
    <w:lvl w:ilvl="5" w:tplc="A4BC3350">
      <w:start w:val="1"/>
      <w:numFmt w:val="bullet"/>
      <w:lvlText w:val=""/>
      <w:lvlJc w:val="left"/>
      <w:pPr>
        <w:ind w:left="4320" w:hanging="360"/>
      </w:pPr>
      <w:rPr>
        <w:rFonts w:ascii="Wingdings" w:hAnsi="Wingdings" w:hint="default"/>
      </w:rPr>
    </w:lvl>
    <w:lvl w:ilvl="6" w:tplc="129C66CA">
      <w:start w:val="1"/>
      <w:numFmt w:val="bullet"/>
      <w:lvlText w:val=""/>
      <w:lvlJc w:val="left"/>
      <w:pPr>
        <w:ind w:left="5040" w:hanging="360"/>
      </w:pPr>
      <w:rPr>
        <w:rFonts w:ascii="Symbol" w:hAnsi="Symbol" w:hint="default"/>
      </w:rPr>
    </w:lvl>
    <w:lvl w:ilvl="7" w:tplc="D9A2A3A2">
      <w:start w:val="1"/>
      <w:numFmt w:val="bullet"/>
      <w:lvlText w:val="o"/>
      <w:lvlJc w:val="left"/>
      <w:pPr>
        <w:ind w:left="5760" w:hanging="360"/>
      </w:pPr>
      <w:rPr>
        <w:rFonts w:ascii="Courier New" w:hAnsi="Courier New" w:hint="default"/>
      </w:rPr>
    </w:lvl>
    <w:lvl w:ilvl="8" w:tplc="2A0C9506">
      <w:start w:val="1"/>
      <w:numFmt w:val="bullet"/>
      <w:lvlText w:val=""/>
      <w:lvlJc w:val="left"/>
      <w:pPr>
        <w:ind w:left="6480" w:hanging="360"/>
      </w:pPr>
      <w:rPr>
        <w:rFonts w:ascii="Wingdings" w:hAnsi="Wingdings" w:hint="default"/>
      </w:rPr>
    </w:lvl>
  </w:abstractNum>
  <w:abstractNum w:abstractNumId="13"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79519E"/>
    <w:multiLevelType w:val="hybridMultilevel"/>
    <w:tmpl w:val="87622F4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84906F9"/>
    <w:multiLevelType w:val="hybridMultilevel"/>
    <w:tmpl w:val="4A3AEB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9860A95"/>
    <w:multiLevelType w:val="multilevel"/>
    <w:tmpl w:val="44BE9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AEA59C3"/>
    <w:multiLevelType w:val="multilevel"/>
    <w:tmpl w:val="D3D89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D9316B"/>
    <w:multiLevelType w:val="hybridMultilevel"/>
    <w:tmpl w:val="E4A2BF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C7ACE8C"/>
    <w:multiLevelType w:val="hybridMultilevel"/>
    <w:tmpl w:val="435A2820"/>
    <w:lvl w:ilvl="0" w:tplc="E102AFDE">
      <w:start w:val="4"/>
      <w:numFmt w:val="decimal"/>
      <w:lvlText w:val="%1."/>
      <w:lvlJc w:val="left"/>
      <w:pPr>
        <w:ind w:left="1080" w:hanging="360"/>
      </w:pPr>
      <w:rPr>
        <w:rFonts w:ascii="Calibri" w:hAnsi="Calibri" w:hint="default"/>
      </w:rPr>
    </w:lvl>
    <w:lvl w:ilvl="1" w:tplc="82906CD6">
      <w:start w:val="1"/>
      <w:numFmt w:val="lowerLetter"/>
      <w:lvlText w:val="%2."/>
      <w:lvlJc w:val="left"/>
      <w:pPr>
        <w:ind w:left="1440" w:hanging="360"/>
      </w:pPr>
    </w:lvl>
    <w:lvl w:ilvl="2" w:tplc="DE808120">
      <w:start w:val="1"/>
      <w:numFmt w:val="lowerRoman"/>
      <w:lvlText w:val="%3."/>
      <w:lvlJc w:val="right"/>
      <w:pPr>
        <w:ind w:left="2160" w:hanging="180"/>
      </w:pPr>
    </w:lvl>
    <w:lvl w:ilvl="3" w:tplc="3E62A616">
      <w:start w:val="1"/>
      <w:numFmt w:val="decimal"/>
      <w:lvlText w:val="%4."/>
      <w:lvlJc w:val="left"/>
      <w:pPr>
        <w:ind w:left="2880" w:hanging="360"/>
      </w:pPr>
    </w:lvl>
    <w:lvl w:ilvl="4" w:tplc="06C867DA">
      <w:start w:val="1"/>
      <w:numFmt w:val="lowerLetter"/>
      <w:lvlText w:val="%5."/>
      <w:lvlJc w:val="left"/>
      <w:pPr>
        <w:ind w:left="3600" w:hanging="360"/>
      </w:pPr>
    </w:lvl>
    <w:lvl w:ilvl="5" w:tplc="7DDABA46">
      <w:start w:val="1"/>
      <w:numFmt w:val="lowerRoman"/>
      <w:lvlText w:val="%6."/>
      <w:lvlJc w:val="right"/>
      <w:pPr>
        <w:ind w:left="4320" w:hanging="180"/>
      </w:pPr>
    </w:lvl>
    <w:lvl w:ilvl="6" w:tplc="9A588918">
      <w:start w:val="1"/>
      <w:numFmt w:val="decimal"/>
      <w:lvlText w:val="%7."/>
      <w:lvlJc w:val="left"/>
      <w:pPr>
        <w:ind w:left="5040" w:hanging="360"/>
      </w:pPr>
    </w:lvl>
    <w:lvl w:ilvl="7" w:tplc="D5662496">
      <w:start w:val="1"/>
      <w:numFmt w:val="lowerLetter"/>
      <w:lvlText w:val="%8."/>
      <w:lvlJc w:val="left"/>
      <w:pPr>
        <w:ind w:left="5760" w:hanging="360"/>
      </w:pPr>
    </w:lvl>
    <w:lvl w:ilvl="8" w:tplc="F03851BA">
      <w:start w:val="1"/>
      <w:numFmt w:val="lowerRoman"/>
      <w:lvlText w:val="%9."/>
      <w:lvlJc w:val="right"/>
      <w:pPr>
        <w:ind w:left="6480" w:hanging="180"/>
      </w:pPr>
    </w:lvl>
  </w:abstractNum>
  <w:abstractNum w:abstractNumId="20" w15:restartNumberingAfterBreak="0">
    <w:nsid w:val="0CC51A06"/>
    <w:multiLevelType w:val="multilevel"/>
    <w:tmpl w:val="147AE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CDE5BD6"/>
    <w:multiLevelType w:val="hybridMultilevel"/>
    <w:tmpl w:val="EA8CC2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D6210B4"/>
    <w:multiLevelType w:val="multilevel"/>
    <w:tmpl w:val="1D9C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D6B7EAA"/>
    <w:multiLevelType w:val="multilevel"/>
    <w:tmpl w:val="271CA9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DC15383"/>
    <w:multiLevelType w:val="multilevel"/>
    <w:tmpl w:val="44804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DA175A"/>
    <w:multiLevelType w:val="multilevel"/>
    <w:tmpl w:val="FDB0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E1149C5"/>
    <w:multiLevelType w:val="hybridMultilevel"/>
    <w:tmpl w:val="79764584"/>
    <w:lvl w:ilvl="0" w:tplc="63C4AB6C">
      <w:start w:val="1"/>
      <w:numFmt w:val="bullet"/>
      <w:lvlText w:val=""/>
      <w:lvlJc w:val="left"/>
      <w:pPr>
        <w:ind w:left="720" w:hanging="360"/>
      </w:pPr>
      <w:rPr>
        <w:rFonts w:ascii="Symbol" w:hAnsi="Symbol" w:hint="default"/>
      </w:rPr>
    </w:lvl>
    <w:lvl w:ilvl="1" w:tplc="E9A4CA50">
      <w:start w:val="1"/>
      <w:numFmt w:val="bullet"/>
      <w:lvlText w:val=""/>
      <w:lvlJc w:val="left"/>
      <w:pPr>
        <w:ind w:left="1440" w:hanging="360"/>
      </w:pPr>
      <w:rPr>
        <w:rFonts w:ascii="Symbol" w:hAnsi="Symbol" w:hint="default"/>
      </w:rPr>
    </w:lvl>
    <w:lvl w:ilvl="2" w:tplc="1736E160">
      <w:start w:val="1"/>
      <w:numFmt w:val="bullet"/>
      <w:lvlText w:val=""/>
      <w:lvlJc w:val="left"/>
      <w:pPr>
        <w:ind w:left="2160" w:hanging="360"/>
      </w:pPr>
      <w:rPr>
        <w:rFonts w:ascii="Wingdings" w:hAnsi="Wingdings" w:hint="default"/>
      </w:rPr>
    </w:lvl>
    <w:lvl w:ilvl="3" w:tplc="AFC0DF6C">
      <w:start w:val="1"/>
      <w:numFmt w:val="bullet"/>
      <w:lvlText w:val=""/>
      <w:lvlJc w:val="left"/>
      <w:pPr>
        <w:ind w:left="2880" w:hanging="360"/>
      </w:pPr>
      <w:rPr>
        <w:rFonts w:ascii="Symbol" w:hAnsi="Symbol" w:hint="default"/>
      </w:rPr>
    </w:lvl>
    <w:lvl w:ilvl="4" w:tplc="AC7ED824">
      <w:start w:val="1"/>
      <w:numFmt w:val="bullet"/>
      <w:lvlText w:val="o"/>
      <w:lvlJc w:val="left"/>
      <w:pPr>
        <w:ind w:left="3600" w:hanging="360"/>
      </w:pPr>
      <w:rPr>
        <w:rFonts w:ascii="Courier New" w:hAnsi="Courier New" w:hint="default"/>
      </w:rPr>
    </w:lvl>
    <w:lvl w:ilvl="5" w:tplc="69122EE8">
      <w:start w:val="1"/>
      <w:numFmt w:val="bullet"/>
      <w:lvlText w:val=""/>
      <w:lvlJc w:val="left"/>
      <w:pPr>
        <w:ind w:left="4320" w:hanging="360"/>
      </w:pPr>
      <w:rPr>
        <w:rFonts w:ascii="Wingdings" w:hAnsi="Wingdings" w:hint="default"/>
      </w:rPr>
    </w:lvl>
    <w:lvl w:ilvl="6" w:tplc="CEE01B32">
      <w:start w:val="1"/>
      <w:numFmt w:val="bullet"/>
      <w:lvlText w:val=""/>
      <w:lvlJc w:val="left"/>
      <w:pPr>
        <w:ind w:left="5040" w:hanging="360"/>
      </w:pPr>
      <w:rPr>
        <w:rFonts w:ascii="Symbol" w:hAnsi="Symbol" w:hint="default"/>
      </w:rPr>
    </w:lvl>
    <w:lvl w:ilvl="7" w:tplc="C478C02C">
      <w:start w:val="1"/>
      <w:numFmt w:val="bullet"/>
      <w:lvlText w:val="o"/>
      <w:lvlJc w:val="left"/>
      <w:pPr>
        <w:ind w:left="5760" w:hanging="360"/>
      </w:pPr>
      <w:rPr>
        <w:rFonts w:ascii="Courier New" w:hAnsi="Courier New" w:hint="default"/>
      </w:rPr>
    </w:lvl>
    <w:lvl w:ilvl="8" w:tplc="CB1EBFCC">
      <w:start w:val="1"/>
      <w:numFmt w:val="bullet"/>
      <w:lvlText w:val=""/>
      <w:lvlJc w:val="left"/>
      <w:pPr>
        <w:ind w:left="6480" w:hanging="360"/>
      </w:pPr>
      <w:rPr>
        <w:rFonts w:ascii="Wingdings" w:hAnsi="Wingdings" w:hint="default"/>
      </w:rPr>
    </w:lvl>
  </w:abstractNum>
  <w:abstractNum w:abstractNumId="27" w15:restartNumberingAfterBreak="0">
    <w:nsid w:val="0E120389"/>
    <w:multiLevelType w:val="hybridMultilevel"/>
    <w:tmpl w:val="ADBA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4CA64A"/>
    <w:multiLevelType w:val="hybridMultilevel"/>
    <w:tmpl w:val="928C9E6C"/>
    <w:lvl w:ilvl="0" w:tplc="2C1CB404">
      <w:start w:val="1"/>
      <w:numFmt w:val="bullet"/>
      <w:lvlText w:val=""/>
      <w:lvlJc w:val="left"/>
      <w:pPr>
        <w:ind w:left="720" w:hanging="360"/>
      </w:pPr>
      <w:rPr>
        <w:rFonts w:ascii="Symbol" w:hAnsi="Symbol" w:hint="default"/>
      </w:rPr>
    </w:lvl>
    <w:lvl w:ilvl="1" w:tplc="70283286">
      <w:start w:val="1"/>
      <w:numFmt w:val="bullet"/>
      <w:lvlText w:val=""/>
      <w:lvlJc w:val="left"/>
      <w:pPr>
        <w:ind w:left="1440" w:hanging="360"/>
      </w:pPr>
      <w:rPr>
        <w:rFonts w:ascii="Symbol" w:hAnsi="Symbol" w:hint="default"/>
      </w:rPr>
    </w:lvl>
    <w:lvl w:ilvl="2" w:tplc="BCE2D874">
      <w:start w:val="1"/>
      <w:numFmt w:val="bullet"/>
      <w:lvlText w:val=""/>
      <w:lvlJc w:val="left"/>
      <w:pPr>
        <w:ind w:left="2160" w:hanging="360"/>
      </w:pPr>
      <w:rPr>
        <w:rFonts w:ascii="Wingdings" w:hAnsi="Wingdings" w:hint="default"/>
      </w:rPr>
    </w:lvl>
    <w:lvl w:ilvl="3" w:tplc="627A516C">
      <w:start w:val="1"/>
      <w:numFmt w:val="bullet"/>
      <w:lvlText w:val=""/>
      <w:lvlJc w:val="left"/>
      <w:pPr>
        <w:ind w:left="2880" w:hanging="360"/>
      </w:pPr>
      <w:rPr>
        <w:rFonts w:ascii="Symbol" w:hAnsi="Symbol" w:hint="default"/>
      </w:rPr>
    </w:lvl>
    <w:lvl w:ilvl="4" w:tplc="02A01D38">
      <w:start w:val="1"/>
      <w:numFmt w:val="bullet"/>
      <w:lvlText w:val="o"/>
      <w:lvlJc w:val="left"/>
      <w:pPr>
        <w:ind w:left="3600" w:hanging="360"/>
      </w:pPr>
      <w:rPr>
        <w:rFonts w:ascii="Courier New" w:hAnsi="Courier New" w:hint="default"/>
      </w:rPr>
    </w:lvl>
    <w:lvl w:ilvl="5" w:tplc="5A329134">
      <w:start w:val="1"/>
      <w:numFmt w:val="bullet"/>
      <w:lvlText w:val=""/>
      <w:lvlJc w:val="left"/>
      <w:pPr>
        <w:ind w:left="4320" w:hanging="360"/>
      </w:pPr>
      <w:rPr>
        <w:rFonts w:ascii="Wingdings" w:hAnsi="Wingdings" w:hint="default"/>
      </w:rPr>
    </w:lvl>
    <w:lvl w:ilvl="6" w:tplc="1116B8C0">
      <w:start w:val="1"/>
      <w:numFmt w:val="bullet"/>
      <w:lvlText w:val=""/>
      <w:lvlJc w:val="left"/>
      <w:pPr>
        <w:ind w:left="5040" w:hanging="360"/>
      </w:pPr>
      <w:rPr>
        <w:rFonts w:ascii="Symbol" w:hAnsi="Symbol" w:hint="default"/>
      </w:rPr>
    </w:lvl>
    <w:lvl w:ilvl="7" w:tplc="250A79AE">
      <w:start w:val="1"/>
      <w:numFmt w:val="bullet"/>
      <w:lvlText w:val="o"/>
      <w:lvlJc w:val="left"/>
      <w:pPr>
        <w:ind w:left="5760" w:hanging="360"/>
      </w:pPr>
      <w:rPr>
        <w:rFonts w:ascii="Courier New" w:hAnsi="Courier New" w:hint="default"/>
      </w:rPr>
    </w:lvl>
    <w:lvl w:ilvl="8" w:tplc="87765F34">
      <w:start w:val="1"/>
      <w:numFmt w:val="bullet"/>
      <w:lvlText w:val=""/>
      <w:lvlJc w:val="left"/>
      <w:pPr>
        <w:ind w:left="6480" w:hanging="360"/>
      </w:pPr>
      <w:rPr>
        <w:rFonts w:ascii="Wingdings" w:hAnsi="Wingdings" w:hint="default"/>
      </w:rPr>
    </w:lvl>
  </w:abstractNum>
  <w:abstractNum w:abstractNumId="29" w15:restartNumberingAfterBreak="0">
    <w:nsid w:val="0E4D5862"/>
    <w:multiLevelType w:val="hybridMultilevel"/>
    <w:tmpl w:val="473AD60C"/>
    <w:lvl w:ilvl="0" w:tplc="04090001">
      <w:start w:val="1"/>
      <w:numFmt w:val="bullet"/>
      <w:lvlText w:val=""/>
      <w:lvlJc w:val="left"/>
      <w:pPr>
        <w:ind w:left="720" w:hanging="360"/>
      </w:pPr>
      <w:rPr>
        <w:rFonts w:ascii="Symbol" w:hAnsi="Symbol" w:hint="default"/>
      </w:rPr>
    </w:lvl>
    <w:lvl w:ilvl="1" w:tplc="B150BFBC">
      <w:start w:val="1"/>
      <w:numFmt w:val="lowerLetter"/>
      <w:lvlText w:val="%2."/>
      <w:lvlJc w:val="left"/>
      <w:pPr>
        <w:ind w:left="1440" w:hanging="360"/>
      </w:p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30"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0F4E4E56"/>
    <w:multiLevelType w:val="multilevel"/>
    <w:tmpl w:val="0A42E0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F711EE3"/>
    <w:multiLevelType w:val="hybridMultilevel"/>
    <w:tmpl w:val="E7122F5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F9F7092"/>
    <w:multiLevelType w:val="multilevel"/>
    <w:tmpl w:val="B8308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05120A3"/>
    <w:multiLevelType w:val="multilevel"/>
    <w:tmpl w:val="74E60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107D4449"/>
    <w:multiLevelType w:val="multilevel"/>
    <w:tmpl w:val="B6EAC5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10990271"/>
    <w:multiLevelType w:val="multilevel"/>
    <w:tmpl w:val="984C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2587518"/>
    <w:multiLevelType w:val="multilevel"/>
    <w:tmpl w:val="F376B1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2D81E11"/>
    <w:multiLevelType w:val="multilevel"/>
    <w:tmpl w:val="EBE4128C"/>
    <w:numStyleLink w:val="StyleNumbered11ptLeft025Hanging05"/>
  </w:abstractNum>
  <w:abstractNum w:abstractNumId="40" w15:restartNumberingAfterBreak="0">
    <w:nsid w:val="12DC45E4"/>
    <w:multiLevelType w:val="hybridMultilevel"/>
    <w:tmpl w:val="6E0649BA"/>
    <w:lvl w:ilvl="0" w:tplc="FB127234">
      <w:start w:val="1"/>
      <w:numFmt w:val="bullet"/>
      <w:lvlText w:val=""/>
      <w:lvlJc w:val="left"/>
      <w:pPr>
        <w:ind w:left="2160" w:hanging="360"/>
      </w:pPr>
      <w:rPr>
        <w:rFonts w:ascii="Symbol" w:hAnsi="Symbol" w:hint="default"/>
      </w:rPr>
    </w:lvl>
    <w:lvl w:ilvl="1" w:tplc="A6023DF4">
      <w:start w:val="1"/>
      <w:numFmt w:val="bullet"/>
      <w:lvlText w:val="o"/>
      <w:lvlJc w:val="left"/>
      <w:pPr>
        <w:ind w:left="1440" w:hanging="360"/>
      </w:pPr>
      <w:rPr>
        <w:rFonts w:ascii="Courier New" w:hAnsi="Courier New" w:hint="default"/>
      </w:rPr>
    </w:lvl>
    <w:lvl w:ilvl="2" w:tplc="3BA47830">
      <w:start w:val="1"/>
      <w:numFmt w:val="bullet"/>
      <w:lvlText w:val=""/>
      <w:lvlJc w:val="left"/>
      <w:pPr>
        <w:ind w:left="2160" w:hanging="360"/>
      </w:pPr>
      <w:rPr>
        <w:rFonts w:ascii="Wingdings" w:hAnsi="Wingdings" w:hint="default"/>
      </w:rPr>
    </w:lvl>
    <w:lvl w:ilvl="3" w:tplc="43CA12AA">
      <w:start w:val="1"/>
      <w:numFmt w:val="bullet"/>
      <w:lvlText w:val=""/>
      <w:lvlJc w:val="left"/>
      <w:pPr>
        <w:ind w:left="2880" w:hanging="360"/>
      </w:pPr>
      <w:rPr>
        <w:rFonts w:ascii="Symbol" w:hAnsi="Symbol" w:hint="default"/>
      </w:rPr>
    </w:lvl>
    <w:lvl w:ilvl="4" w:tplc="568CBED0">
      <w:start w:val="1"/>
      <w:numFmt w:val="bullet"/>
      <w:lvlText w:val="o"/>
      <w:lvlJc w:val="left"/>
      <w:pPr>
        <w:ind w:left="3600" w:hanging="360"/>
      </w:pPr>
      <w:rPr>
        <w:rFonts w:ascii="Courier New" w:hAnsi="Courier New" w:hint="default"/>
      </w:rPr>
    </w:lvl>
    <w:lvl w:ilvl="5" w:tplc="C49E641C">
      <w:start w:val="1"/>
      <w:numFmt w:val="bullet"/>
      <w:lvlText w:val=""/>
      <w:lvlJc w:val="left"/>
      <w:pPr>
        <w:ind w:left="4320" w:hanging="360"/>
      </w:pPr>
      <w:rPr>
        <w:rFonts w:ascii="Wingdings" w:hAnsi="Wingdings" w:hint="default"/>
      </w:rPr>
    </w:lvl>
    <w:lvl w:ilvl="6" w:tplc="08C6E93C">
      <w:start w:val="1"/>
      <w:numFmt w:val="bullet"/>
      <w:lvlText w:val=""/>
      <w:lvlJc w:val="left"/>
      <w:pPr>
        <w:ind w:left="5040" w:hanging="360"/>
      </w:pPr>
      <w:rPr>
        <w:rFonts w:ascii="Symbol" w:hAnsi="Symbol" w:hint="default"/>
      </w:rPr>
    </w:lvl>
    <w:lvl w:ilvl="7" w:tplc="5C72D674">
      <w:start w:val="1"/>
      <w:numFmt w:val="bullet"/>
      <w:lvlText w:val="o"/>
      <w:lvlJc w:val="left"/>
      <w:pPr>
        <w:ind w:left="5760" w:hanging="360"/>
      </w:pPr>
      <w:rPr>
        <w:rFonts w:ascii="Courier New" w:hAnsi="Courier New" w:hint="default"/>
      </w:rPr>
    </w:lvl>
    <w:lvl w:ilvl="8" w:tplc="AB3ED9DE">
      <w:start w:val="1"/>
      <w:numFmt w:val="bullet"/>
      <w:lvlText w:val=""/>
      <w:lvlJc w:val="left"/>
      <w:pPr>
        <w:ind w:left="6480" w:hanging="360"/>
      </w:pPr>
      <w:rPr>
        <w:rFonts w:ascii="Wingdings" w:hAnsi="Wingdings" w:hint="default"/>
      </w:rPr>
    </w:lvl>
  </w:abstractNum>
  <w:abstractNum w:abstractNumId="41" w15:restartNumberingAfterBreak="0">
    <w:nsid w:val="13113091"/>
    <w:multiLevelType w:val="multilevel"/>
    <w:tmpl w:val="B96AA2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13486E74"/>
    <w:multiLevelType w:val="multilevel"/>
    <w:tmpl w:val="388E1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35C6233"/>
    <w:multiLevelType w:val="multilevel"/>
    <w:tmpl w:val="1236EB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4" w15:restartNumberingAfterBreak="0">
    <w:nsid w:val="14AB14BE"/>
    <w:multiLevelType w:val="multilevel"/>
    <w:tmpl w:val="EE221C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4FF3A4A"/>
    <w:multiLevelType w:val="multilevel"/>
    <w:tmpl w:val="E72650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6D464EE"/>
    <w:multiLevelType w:val="hybridMultilevel"/>
    <w:tmpl w:val="86864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8" w15:restartNumberingAfterBreak="0">
    <w:nsid w:val="170724BF"/>
    <w:multiLevelType w:val="multilevel"/>
    <w:tmpl w:val="DB725D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7C232D7"/>
    <w:multiLevelType w:val="multilevel"/>
    <w:tmpl w:val="233874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7D31C0C"/>
    <w:multiLevelType w:val="multilevel"/>
    <w:tmpl w:val="4D38B0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17D33DC5"/>
    <w:multiLevelType w:val="hybridMultilevel"/>
    <w:tmpl w:val="E7487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17DA4774"/>
    <w:multiLevelType w:val="hybridMultilevel"/>
    <w:tmpl w:val="D354F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18E54783"/>
    <w:multiLevelType w:val="multilevel"/>
    <w:tmpl w:val="4D4E15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9191CE0"/>
    <w:multiLevelType w:val="multilevel"/>
    <w:tmpl w:val="09E26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99C3D38"/>
    <w:multiLevelType w:val="multilevel"/>
    <w:tmpl w:val="B968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A8F2084"/>
    <w:multiLevelType w:val="hybridMultilevel"/>
    <w:tmpl w:val="45FA1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1ABE31DE"/>
    <w:multiLevelType w:val="hybridMultilevel"/>
    <w:tmpl w:val="922644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B960E5F"/>
    <w:multiLevelType w:val="hybridMultilevel"/>
    <w:tmpl w:val="541665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1C470AB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1CB1AB2A"/>
    <w:multiLevelType w:val="hybridMultilevel"/>
    <w:tmpl w:val="990E2AA8"/>
    <w:lvl w:ilvl="0" w:tplc="EC02AB6E">
      <w:start w:val="1"/>
      <w:numFmt w:val="bullet"/>
      <w:lvlText w:val=""/>
      <w:lvlJc w:val="left"/>
      <w:pPr>
        <w:ind w:left="720" w:hanging="360"/>
      </w:pPr>
      <w:rPr>
        <w:rFonts w:ascii="Symbol" w:hAnsi="Symbol" w:hint="default"/>
      </w:rPr>
    </w:lvl>
    <w:lvl w:ilvl="1" w:tplc="1932F3D4">
      <w:start w:val="1"/>
      <w:numFmt w:val="bullet"/>
      <w:lvlText w:val=""/>
      <w:lvlJc w:val="left"/>
      <w:pPr>
        <w:ind w:left="1440" w:hanging="360"/>
      </w:pPr>
      <w:rPr>
        <w:rFonts w:ascii="Symbol" w:hAnsi="Symbol" w:hint="default"/>
      </w:rPr>
    </w:lvl>
    <w:lvl w:ilvl="2" w:tplc="91F25E38">
      <w:start w:val="1"/>
      <w:numFmt w:val="bullet"/>
      <w:lvlText w:val=""/>
      <w:lvlJc w:val="left"/>
      <w:pPr>
        <w:ind w:left="2160" w:hanging="360"/>
      </w:pPr>
      <w:rPr>
        <w:rFonts w:ascii="Wingdings" w:hAnsi="Wingdings" w:hint="default"/>
      </w:rPr>
    </w:lvl>
    <w:lvl w:ilvl="3" w:tplc="DF36D9DE">
      <w:start w:val="1"/>
      <w:numFmt w:val="bullet"/>
      <w:lvlText w:val=""/>
      <w:lvlJc w:val="left"/>
      <w:pPr>
        <w:ind w:left="2880" w:hanging="360"/>
      </w:pPr>
      <w:rPr>
        <w:rFonts w:ascii="Symbol" w:hAnsi="Symbol" w:hint="default"/>
      </w:rPr>
    </w:lvl>
    <w:lvl w:ilvl="4" w:tplc="9754D9E0">
      <w:start w:val="1"/>
      <w:numFmt w:val="bullet"/>
      <w:lvlText w:val="o"/>
      <w:lvlJc w:val="left"/>
      <w:pPr>
        <w:ind w:left="3600" w:hanging="360"/>
      </w:pPr>
      <w:rPr>
        <w:rFonts w:ascii="Courier New" w:hAnsi="Courier New" w:hint="default"/>
      </w:rPr>
    </w:lvl>
    <w:lvl w:ilvl="5" w:tplc="E28CA7AE">
      <w:start w:val="1"/>
      <w:numFmt w:val="bullet"/>
      <w:lvlText w:val=""/>
      <w:lvlJc w:val="left"/>
      <w:pPr>
        <w:ind w:left="4320" w:hanging="360"/>
      </w:pPr>
      <w:rPr>
        <w:rFonts w:ascii="Wingdings" w:hAnsi="Wingdings" w:hint="default"/>
      </w:rPr>
    </w:lvl>
    <w:lvl w:ilvl="6" w:tplc="506C9638">
      <w:start w:val="1"/>
      <w:numFmt w:val="bullet"/>
      <w:lvlText w:val=""/>
      <w:lvlJc w:val="left"/>
      <w:pPr>
        <w:ind w:left="5040" w:hanging="360"/>
      </w:pPr>
      <w:rPr>
        <w:rFonts w:ascii="Symbol" w:hAnsi="Symbol" w:hint="default"/>
      </w:rPr>
    </w:lvl>
    <w:lvl w:ilvl="7" w:tplc="5C988EF2">
      <w:start w:val="1"/>
      <w:numFmt w:val="bullet"/>
      <w:lvlText w:val="o"/>
      <w:lvlJc w:val="left"/>
      <w:pPr>
        <w:ind w:left="5760" w:hanging="360"/>
      </w:pPr>
      <w:rPr>
        <w:rFonts w:ascii="Courier New" w:hAnsi="Courier New" w:hint="default"/>
      </w:rPr>
    </w:lvl>
    <w:lvl w:ilvl="8" w:tplc="68F295EE">
      <w:start w:val="1"/>
      <w:numFmt w:val="bullet"/>
      <w:lvlText w:val=""/>
      <w:lvlJc w:val="left"/>
      <w:pPr>
        <w:ind w:left="6480" w:hanging="360"/>
      </w:pPr>
      <w:rPr>
        <w:rFonts w:ascii="Wingdings" w:hAnsi="Wingdings" w:hint="default"/>
      </w:rPr>
    </w:lvl>
  </w:abstractNum>
  <w:abstractNum w:abstractNumId="62" w15:restartNumberingAfterBreak="0">
    <w:nsid w:val="1E874CE9"/>
    <w:multiLevelType w:val="hybridMultilevel"/>
    <w:tmpl w:val="6470803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20602DF8"/>
    <w:multiLevelType w:val="multilevel"/>
    <w:tmpl w:val="926233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1FB4B3E"/>
    <w:multiLevelType w:val="hybridMultilevel"/>
    <w:tmpl w:val="9E70BFD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 w15:restartNumberingAfterBreak="0">
    <w:nsid w:val="22961519"/>
    <w:multiLevelType w:val="multilevel"/>
    <w:tmpl w:val="2D429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2C34F11"/>
    <w:multiLevelType w:val="multilevel"/>
    <w:tmpl w:val="42E486D2"/>
    <w:lvl w:ilvl="0">
      <w:start w:val="1"/>
      <w:numFmt w:val="lowerLetter"/>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22CB00CD"/>
    <w:multiLevelType w:val="multilevel"/>
    <w:tmpl w:val="B0FC5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2CC1DC5"/>
    <w:multiLevelType w:val="hybridMultilevel"/>
    <w:tmpl w:val="AB9274A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15:restartNumberingAfterBreak="0">
    <w:nsid w:val="23187AE1"/>
    <w:multiLevelType w:val="multilevel"/>
    <w:tmpl w:val="B8645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343745F"/>
    <w:multiLevelType w:val="multilevel"/>
    <w:tmpl w:val="43742996"/>
    <w:lvl w:ilvl="0">
      <w:start w:val="1"/>
      <w:numFmt w:val="lowerLetter"/>
      <w:lvlText w:val="%1."/>
      <w:lvlJc w:val="left"/>
      <w:pPr>
        <w:tabs>
          <w:tab w:val="num" w:pos="-360"/>
        </w:tabs>
        <w:ind w:left="-360" w:hanging="360"/>
      </w:pPr>
    </w:lvl>
    <w:lvl w:ilvl="1" w:tentative="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71" w15:restartNumberingAfterBreak="0">
    <w:nsid w:val="237F7951"/>
    <w:multiLevelType w:val="hybridMultilevel"/>
    <w:tmpl w:val="57606AA6"/>
    <w:lvl w:ilvl="0" w:tplc="0409001B">
      <w:start w:val="1"/>
      <w:numFmt w:val="lowerRoman"/>
      <w:lvlText w:val="%1."/>
      <w:lvlJc w:val="right"/>
      <w:pPr>
        <w:ind w:left="2880" w:hanging="360"/>
      </w:pPr>
    </w:lvl>
    <w:lvl w:ilvl="1" w:tplc="0409000F">
      <w:start w:val="1"/>
      <w:numFmt w:val="decimal"/>
      <w:lvlText w:val="%2."/>
      <w:lvlJc w:val="left"/>
      <w:pPr>
        <w:ind w:left="288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15:restartNumberingAfterBreak="0">
    <w:nsid w:val="23B93859"/>
    <w:multiLevelType w:val="multilevel"/>
    <w:tmpl w:val="F48E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3E11A3C"/>
    <w:multiLevelType w:val="hybridMultilevel"/>
    <w:tmpl w:val="5DF610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240B6038"/>
    <w:multiLevelType w:val="hybridMultilevel"/>
    <w:tmpl w:val="CABC3CFA"/>
    <w:lvl w:ilvl="0" w:tplc="D0446ABC">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250A3C6F"/>
    <w:multiLevelType w:val="hybridMultilevel"/>
    <w:tmpl w:val="57222522"/>
    <w:lvl w:ilvl="0" w:tplc="04090011">
      <w:start w:val="1"/>
      <w:numFmt w:val="decimal"/>
      <w:lvlText w:val="%1)"/>
      <w:lvlJc w:val="left"/>
      <w:pPr>
        <w:ind w:left="2880" w:hanging="360"/>
      </w:p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76" w15:restartNumberingAfterBreak="0">
    <w:nsid w:val="26041C73"/>
    <w:multiLevelType w:val="multilevel"/>
    <w:tmpl w:val="18802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614B1B1"/>
    <w:multiLevelType w:val="hybridMultilevel"/>
    <w:tmpl w:val="5E1496C8"/>
    <w:lvl w:ilvl="0" w:tplc="FE606B8C">
      <w:start w:val="1"/>
      <w:numFmt w:val="bullet"/>
      <w:lvlText w:val=""/>
      <w:lvlJc w:val="left"/>
      <w:pPr>
        <w:ind w:left="720" w:hanging="360"/>
      </w:pPr>
      <w:rPr>
        <w:rFonts w:ascii="Symbol" w:hAnsi="Symbol" w:hint="default"/>
      </w:rPr>
    </w:lvl>
    <w:lvl w:ilvl="1" w:tplc="515CD0E0">
      <w:start w:val="1"/>
      <w:numFmt w:val="bullet"/>
      <w:lvlText w:val="o"/>
      <w:lvlJc w:val="left"/>
      <w:pPr>
        <w:ind w:left="1440" w:hanging="360"/>
      </w:pPr>
      <w:rPr>
        <w:rFonts w:ascii="Courier New" w:hAnsi="Courier New" w:hint="default"/>
      </w:rPr>
    </w:lvl>
    <w:lvl w:ilvl="2" w:tplc="CE44BBD2">
      <w:start w:val="1"/>
      <w:numFmt w:val="bullet"/>
      <w:lvlText w:val=""/>
      <w:lvlJc w:val="left"/>
      <w:pPr>
        <w:ind w:left="2160" w:hanging="360"/>
      </w:pPr>
      <w:rPr>
        <w:rFonts w:ascii="Wingdings" w:hAnsi="Wingdings" w:hint="default"/>
      </w:rPr>
    </w:lvl>
    <w:lvl w:ilvl="3" w:tplc="FD08A6BC">
      <w:start w:val="1"/>
      <w:numFmt w:val="bullet"/>
      <w:lvlText w:val=""/>
      <w:lvlJc w:val="left"/>
      <w:pPr>
        <w:ind w:left="2880" w:hanging="360"/>
      </w:pPr>
      <w:rPr>
        <w:rFonts w:ascii="Symbol" w:hAnsi="Symbol" w:hint="default"/>
      </w:rPr>
    </w:lvl>
    <w:lvl w:ilvl="4" w:tplc="02A61ABE">
      <w:start w:val="1"/>
      <w:numFmt w:val="bullet"/>
      <w:lvlText w:val="o"/>
      <w:lvlJc w:val="left"/>
      <w:pPr>
        <w:ind w:left="3600" w:hanging="360"/>
      </w:pPr>
      <w:rPr>
        <w:rFonts w:ascii="Courier New" w:hAnsi="Courier New" w:hint="default"/>
      </w:rPr>
    </w:lvl>
    <w:lvl w:ilvl="5" w:tplc="2D8CB8FA">
      <w:start w:val="1"/>
      <w:numFmt w:val="bullet"/>
      <w:lvlText w:val=""/>
      <w:lvlJc w:val="left"/>
      <w:pPr>
        <w:ind w:left="4320" w:hanging="360"/>
      </w:pPr>
      <w:rPr>
        <w:rFonts w:ascii="Wingdings" w:hAnsi="Wingdings" w:hint="default"/>
      </w:rPr>
    </w:lvl>
    <w:lvl w:ilvl="6" w:tplc="F956E5EC">
      <w:start w:val="1"/>
      <w:numFmt w:val="bullet"/>
      <w:lvlText w:val=""/>
      <w:lvlJc w:val="left"/>
      <w:pPr>
        <w:ind w:left="5040" w:hanging="360"/>
      </w:pPr>
      <w:rPr>
        <w:rFonts w:ascii="Symbol" w:hAnsi="Symbol" w:hint="default"/>
      </w:rPr>
    </w:lvl>
    <w:lvl w:ilvl="7" w:tplc="43581BC6">
      <w:start w:val="1"/>
      <w:numFmt w:val="bullet"/>
      <w:lvlText w:val="o"/>
      <w:lvlJc w:val="left"/>
      <w:pPr>
        <w:ind w:left="5760" w:hanging="360"/>
      </w:pPr>
      <w:rPr>
        <w:rFonts w:ascii="Courier New" w:hAnsi="Courier New" w:hint="default"/>
      </w:rPr>
    </w:lvl>
    <w:lvl w:ilvl="8" w:tplc="D2D4855A">
      <w:start w:val="1"/>
      <w:numFmt w:val="bullet"/>
      <w:lvlText w:val=""/>
      <w:lvlJc w:val="left"/>
      <w:pPr>
        <w:ind w:left="6480" w:hanging="360"/>
      </w:pPr>
      <w:rPr>
        <w:rFonts w:ascii="Wingdings" w:hAnsi="Wingdings" w:hint="default"/>
      </w:rPr>
    </w:lvl>
  </w:abstractNum>
  <w:abstractNum w:abstractNumId="78" w15:restartNumberingAfterBreak="0">
    <w:nsid w:val="26153800"/>
    <w:multiLevelType w:val="multilevel"/>
    <w:tmpl w:val="0A76A1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9" w15:restartNumberingAfterBreak="0">
    <w:nsid w:val="2784245E"/>
    <w:multiLevelType w:val="multilevel"/>
    <w:tmpl w:val="AE625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7867C4C"/>
    <w:multiLevelType w:val="multilevel"/>
    <w:tmpl w:val="6AC8FA98"/>
    <w:lvl w:ilvl="0">
      <w:start w:val="1"/>
      <w:numFmt w:val="decimal"/>
      <w:lvlText w:val="%1."/>
      <w:lvlJc w:val="left"/>
      <w:pPr>
        <w:tabs>
          <w:tab w:val="num" w:pos="-2880"/>
        </w:tabs>
        <w:ind w:left="-288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0"/>
        </w:tabs>
        <w:ind w:left="0" w:hanging="360"/>
      </w:pPr>
    </w:lvl>
    <w:lvl w:ilvl="5" w:tentative="1">
      <w:start w:val="1"/>
      <w:numFmt w:val="decimal"/>
      <w:lvlText w:val="%6."/>
      <w:lvlJc w:val="left"/>
      <w:pPr>
        <w:tabs>
          <w:tab w:val="num" w:pos="720"/>
        </w:tabs>
        <w:ind w:left="720" w:hanging="360"/>
      </w:pPr>
    </w:lvl>
    <w:lvl w:ilvl="6" w:tentative="1">
      <w:start w:val="1"/>
      <w:numFmt w:val="decimal"/>
      <w:lvlText w:val="%7."/>
      <w:lvlJc w:val="left"/>
      <w:pPr>
        <w:tabs>
          <w:tab w:val="num" w:pos="1440"/>
        </w:tabs>
        <w:ind w:left="1440" w:hanging="360"/>
      </w:pPr>
    </w:lvl>
    <w:lvl w:ilvl="7" w:tentative="1">
      <w:start w:val="1"/>
      <w:numFmt w:val="decimal"/>
      <w:lvlText w:val="%8."/>
      <w:lvlJc w:val="left"/>
      <w:pPr>
        <w:tabs>
          <w:tab w:val="num" w:pos="2160"/>
        </w:tabs>
        <w:ind w:left="2160" w:hanging="360"/>
      </w:pPr>
    </w:lvl>
    <w:lvl w:ilvl="8" w:tentative="1">
      <w:start w:val="1"/>
      <w:numFmt w:val="decimal"/>
      <w:lvlText w:val="%9."/>
      <w:lvlJc w:val="left"/>
      <w:pPr>
        <w:tabs>
          <w:tab w:val="num" w:pos="2880"/>
        </w:tabs>
        <w:ind w:left="2880" w:hanging="360"/>
      </w:pPr>
    </w:lvl>
  </w:abstractNum>
  <w:abstractNum w:abstractNumId="81" w15:restartNumberingAfterBreak="0">
    <w:nsid w:val="28964514"/>
    <w:multiLevelType w:val="hybridMultilevel"/>
    <w:tmpl w:val="9608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DE014E"/>
    <w:multiLevelType w:val="hybridMultilevel"/>
    <w:tmpl w:val="90CC79E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A0A733C"/>
    <w:multiLevelType w:val="multilevel"/>
    <w:tmpl w:val="200CF1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2BBB5917"/>
    <w:multiLevelType w:val="hybridMultilevel"/>
    <w:tmpl w:val="37922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2C3C278A"/>
    <w:multiLevelType w:val="multilevel"/>
    <w:tmpl w:val="148E0C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C724334"/>
    <w:multiLevelType w:val="multilevel"/>
    <w:tmpl w:val="A316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D863C9B"/>
    <w:multiLevelType w:val="hybridMultilevel"/>
    <w:tmpl w:val="77428362"/>
    <w:lvl w:ilvl="0" w:tplc="DD3E43BE">
      <w:start w:val="3"/>
      <w:numFmt w:val="upperLetter"/>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DD15BA0"/>
    <w:multiLevelType w:val="multilevel"/>
    <w:tmpl w:val="3CA87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E541368"/>
    <w:multiLevelType w:val="multilevel"/>
    <w:tmpl w:val="583C80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2E885AA7"/>
    <w:multiLevelType w:val="hybridMultilevel"/>
    <w:tmpl w:val="02F8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EEF3C4F"/>
    <w:multiLevelType w:val="multilevel"/>
    <w:tmpl w:val="2698F4CC"/>
    <w:lvl w:ilvl="0">
      <w:start w:val="10"/>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2" w15:restartNumberingAfterBreak="0">
    <w:nsid w:val="2EF82D14"/>
    <w:multiLevelType w:val="hybridMultilevel"/>
    <w:tmpl w:val="37647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93" w15:restartNumberingAfterBreak="0">
    <w:nsid w:val="2F23081F"/>
    <w:multiLevelType w:val="hybridMultilevel"/>
    <w:tmpl w:val="6E900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2F3F31BC"/>
    <w:multiLevelType w:val="multilevel"/>
    <w:tmpl w:val="6C5ED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2F7725B2"/>
    <w:multiLevelType w:val="hybridMultilevel"/>
    <w:tmpl w:val="E7EAA84A"/>
    <w:lvl w:ilvl="0" w:tplc="0409000F">
      <w:start w:val="1"/>
      <w:numFmt w:val="decimal"/>
      <w:lvlText w:val="%1."/>
      <w:lvlJc w:val="left"/>
      <w:pPr>
        <w:ind w:left="2160" w:hanging="360"/>
      </w:pPr>
      <w:rPr>
        <w:rFonts w:hint="default"/>
        <w:b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7" w15:restartNumberingAfterBreak="0">
    <w:nsid w:val="2FA1772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302C5332"/>
    <w:multiLevelType w:val="multilevel"/>
    <w:tmpl w:val="C81A298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9" w15:restartNumberingAfterBreak="0">
    <w:nsid w:val="30F855AF"/>
    <w:multiLevelType w:val="multilevel"/>
    <w:tmpl w:val="C622C13E"/>
    <w:lvl w:ilvl="0">
      <w:start w:val="1"/>
      <w:numFmt w:val="lowerLetter"/>
      <w:lvlText w:val="%1."/>
      <w:lvlJc w:val="left"/>
      <w:pPr>
        <w:ind w:left="1080" w:hanging="360"/>
      </w:pPr>
      <w:rPr>
        <w:b w:val="0"/>
        <w:sz w:val="24"/>
        <w:szCs w:val="24"/>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0" w15:restartNumberingAfterBreak="0">
    <w:nsid w:val="3181653E"/>
    <w:multiLevelType w:val="hybridMultilevel"/>
    <w:tmpl w:val="AA38A90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1"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1BE0B34"/>
    <w:multiLevelType w:val="multilevel"/>
    <w:tmpl w:val="04E03F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2D83DEA"/>
    <w:multiLevelType w:val="multilevel"/>
    <w:tmpl w:val="0F3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37131B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15:restartNumberingAfterBreak="0">
    <w:nsid w:val="33870454"/>
    <w:multiLevelType w:val="multilevel"/>
    <w:tmpl w:val="648A999C"/>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6"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7" w15:restartNumberingAfterBreak="0">
    <w:nsid w:val="33AA48BF"/>
    <w:multiLevelType w:val="multilevel"/>
    <w:tmpl w:val="08FE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3F915C7"/>
    <w:multiLevelType w:val="multilevel"/>
    <w:tmpl w:val="3EEE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47F2492"/>
    <w:multiLevelType w:val="multilevel"/>
    <w:tmpl w:val="6C649B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4D04D91"/>
    <w:multiLevelType w:val="hybridMultilevel"/>
    <w:tmpl w:val="2B6E6D1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2" w15:restartNumberingAfterBreak="0">
    <w:nsid w:val="35C04F21"/>
    <w:multiLevelType w:val="multilevel"/>
    <w:tmpl w:val="E54EA8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35DED3C2"/>
    <w:multiLevelType w:val="hybridMultilevel"/>
    <w:tmpl w:val="8A56A124"/>
    <w:lvl w:ilvl="0" w:tplc="4BB246F8">
      <w:start w:val="1"/>
      <w:numFmt w:val="bullet"/>
      <w:lvlText w:val=""/>
      <w:lvlJc w:val="left"/>
      <w:pPr>
        <w:ind w:left="720" w:hanging="360"/>
      </w:pPr>
      <w:rPr>
        <w:rFonts w:ascii="Symbol" w:hAnsi="Symbol" w:hint="default"/>
      </w:rPr>
    </w:lvl>
    <w:lvl w:ilvl="1" w:tplc="1624B08C">
      <w:start w:val="1"/>
      <w:numFmt w:val="bullet"/>
      <w:lvlText w:val=""/>
      <w:lvlJc w:val="left"/>
      <w:pPr>
        <w:ind w:left="1440" w:hanging="360"/>
      </w:pPr>
      <w:rPr>
        <w:rFonts w:ascii="Symbol" w:hAnsi="Symbol" w:hint="default"/>
      </w:rPr>
    </w:lvl>
    <w:lvl w:ilvl="2" w:tplc="95AA0D20">
      <w:start w:val="1"/>
      <w:numFmt w:val="bullet"/>
      <w:lvlText w:val=""/>
      <w:lvlJc w:val="left"/>
      <w:pPr>
        <w:ind w:left="2160" w:hanging="360"/>
      </w:pPr>
      <w:rPr>
        <w:rFonts w:ascii="Wingdings" w:hAnsi="Wingdings" w:hint="default"/>
      </w:rPr>
    </w:lvl>
    <w:lvl w:ilvl="3" w:tplc="CB26ED22">
      <w:start w:val="1"/>
      <w:numFmt w:val="bullet"/>
      <w:lvlText w:val=""/>
      <w:lvlJc w:val="left"/>
      <w:pPr>
        <w:ind w:left="2880" w:hanging="360"/>
      </w:pPr>
      <w:rPr>
        <w:rFonts w:ascii="Symbol" w:hAnsi="Symbol" w:hint="default"/>
      </w:rPr>
    </w:lvl>
    <w:lvl w:ilvl="4" w:tplc="E368BDD0">
      <w:start w:val="1"/>
      <w:numFmt w:val="bullet"/>
      <w:lvlText w:val="o"/>
      <w:lvlJc w:val="left"/>
      <w:pPr>
        <w:ind w:left="3600" w:hanging="360"/>
      </w:pPr>
      <w:rPr>
        <w:rFonts w:ascii="Courier New" w:hAnsi="Courier New" w:hint="default"/>
      </w:rPr>
    </w:lvl>
    <w:lvl w:ilvl="5" w:tplc="83EEB8AE">
      <w:start w:val="1"/>
      <w:numFmt w:val="bullet"/>
      <w:lvlText w:val=""/>
      <w:lvlJc w:val="left"/>
      <w:pPr>
        <w:ind w:left="4320" w:hanging="360"/>
      </w:pPr>
      <w:rPr>
        <w:rFonts w:ascii="Wingdings" w:hAnsi="Wingdings" w:hint="default"/>
      </w:rPr>
    </w:lvl>
    <w:lvl w:ilvl="6" w:tplc="811A3E84">
      <w:start w:val="1"/>
      <w:numFmt w:val="bullet"/>
      <w:lvlText w:val=""/>
      <w:lvlJc w:val="left"/>
      <w:pPr>
        <w:ind w:left="5040" w:hanging="360"/>
      </w:pPr>
      <w:rPr>
        <w:rFonts w:ascii="Symbol" w:hAnsi="Symbol" w:hint="default"/>
      </w:rPr>
    </w:lvl>
    <w:lvl w:ilvl="7" w:tplc="9FB0C0C4">
      <w:start w:val="1"/>
      <w:numFmt w:val="bullet"/>
      <w:lvlText w:val="o"/>
      <w:lvlJc w:val="left"/>
      <w:pPr>
        <w:ind w:left="5760" w:hanging="360"/>
      </w:pPr>
      <w:rPr>
        <w:rFonts w:ascii="Courier New" w:hAnsi="Courier New" w:hint="default"/>
      </w:rPr>
    </w:lvl>
    <w:lvl w:ilvl="8" w:tplc="9CF4C612">
      <w:start w:val="1"/>
      <w:numFmt w:val="bullet"/>
      <w:lvlText w:val=""/>
      <w:lvlJc w:val="left"/>
      <w:pPr>
        <w:ind w:left="6480" w:hanging="360"/>
      </w:pPr>
      <w:rPr>
        <w:rFonts w:ascii="Wingdings" w:hAnsi="Wingdings" w:hint="default"/>
      </w:rPr>
    </w:lvl>
  </w:abstractNum>
  <w:abstractNum w:abstractNumId="114"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115" w15:restartNumberingAfterBreak="0">
    <w:nsid w:val="36D13C0D"/>
    <w:multiLevelType w:val="hybridMultilevel"/>
    <w:tmpl w:val="8EC801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76C76B0"/>
    <w:multiLevelType w:val="hybridMultilevel"/>
    <w:tmpl w:val="6772EA18"/>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9" w15:restartNumberingAfterBreak="0">
    <w:nsid w:val="37C951D9"/>
    <w:multiLevelType w:val="hybridMultilevel"/>
    <w:tmpl w:val="7128A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7F8604C"/>
    <w:multiLevelType w:val="multilevel"/>
    <w:tmpl w:val="411E9D38"/>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1" w15:restartNumberingAfterBreak="0">
    <w:nsid w:val="38277DEF"/>
    <w:multiLevelType w:val="multilevel"/>
    <w:tmpl w:val="3014B3E2"/>
    <w:lvl w:ilvl="0">
      <w:start w:val="10"/>
      <w:numFmt w:val="decimal"/>
      <w:lvlText w:val="%1."/>
      <w:lvlJc w:val="left"/>
      <w:pPr>
        <w:tabs>
          <w:tab w:val="num" w:pos="2880"/>
        </w:tabs>
        <w:ind w:left="2880" w:hanging="360"/>
      </w:pPr>
      <w:rPr>
        <w:rFonts w:hint="default"/>
      </w:rPr>
    </w:lvl>
    <w:lvl w:ilvl="1">
      <w:start w:val="1"/>
      <w:numFmt w:val="decimal"/>
      <w:lvlText w:val="%2."/>
      <w:lvlJc w:val="left"/>
      <w:pPr>
        <w:tabs>
          <w:tab w:val="num" w:pos="3600"/>
        </w:tabs>
        <w:ind w:left="3600" w:hanging="360"/>
      </w:pPr>
      <w:rPr>
        <w:rFonts w:hint="default"/>
      </w:rPr>
    </w:lvl>
    <w:lvl w:ilvl="2">
      <w:start w:val="1"/>
      <w:numFmt w:val="decimal"/>
      <w:lvlText w:val="%3."/>
      <w:lvlJc w:val="left"/>
      <w:pPr>
        <w:tabs>
          <w:tab w:val="num" w:pos="4320"/>
        </w:tabs>
        <w:ind w:left="4320" w:hanging="360"/>
      </w:pPr>
      <w:rPr>
        <w:rFonts w:hint="default"/>
      </w:rPr>
    </w:lvl>
    <w:lvl w:ilvl="3">
      <w:start w:val="1"/>
      <w:numFmt w:val="decimal"/>
      <w:lvlText w:val="%4."/>
      <w:lvlJc w:val="left"/>
      <w:pPr>
        <w:tabs>
          <w:tab w:val="num" w:pos="5040"/>
        </w:tabs>
        <w:ind w:left="5040" w:hanging="360"/>
      </w:pPr>
      <w:rPr>
        <w:rFonts w:hint="default"/>
      </w:rPr>
    </w:lvl>
    <w:lvl w:ilvl="4">
      <w:start w:val="1"/>
      <w:numFmt w:val="decimal"/>
      <w:lvlText w:val="%5."/>
      <w:lvlJc w:val="left"/>
      <w:pPr>
        <w:tabs>
          <w:tab w:val="num" w:pos="5760"/>
        </w:tabs>
        <w:ind w:left="5760" w:hanging="360"/>
      </w:pPr>
      <w:rPr>
        <w:rFonts w:hint="default"/>
      </w:rPr>
    </w:lvl>
    <w:lvl w:ilvl="5">
      <w:start w:val="1"/>
      <w:numFmt w:val="decimal"/>
      <w:lvlText w:val="%6."/>
      <w:lvlJc w:val="left"/>
      <w:pPr>
        <w:tabs>
          <w:tab w:val="num" w:pos="6480"/>
        </w:tabs>
        <w:ind w:left="6480" w:hanging="360"/>
      </w:pPr>
      <w:rPr>
        <w:rFonts w:hint="default"/>
      </w:rPr>
    </w:lvl>
    <w:lvl w:ilvl="6">
      <w:start w:val="1"/>
      <w:numFmt w:val="decimal"/>
      <w:lvlText w:val="%7."/>
      <w:lvlJc w:val="left"/>
      <w:pPr>
        <w:tabs>
          <w:tab w:val="num" w:pos="7200"/>
        </w:tabs>
        <w:ind w:left="7200" w:hanging="360"/>
      </w:pPr>
      <w:rPr>
        <w:rFonts w:hint="default"/>
      </w:rPr>
    </w:lvl>
    <w:lvl w:ilvl="7">
      <w:start w:val="1"/>
      <w:numFmt w:val="decimal"/>
      <w:lvlText w:val="%8."/>
      <w:lvlJc w:val="left"/>
      <w:pPr>
        <w:tabs>
          <w:tab w:val="num" w:pos="7920"/>
        </w:tabs>
        <w:ind w:left="7920" w:hanging="360"/>
      </w:pPr>
      <w:rPr>
        <w:rFonts w:hint="default"/>
      </w:rPr>
    </w:lvl>
    <w:lvl w:ilvl="8">
      <w:start w:val="1"/>
      <w:numFmt w:val="decimal"/>
      <w:lvlText w:val="%9."/>
      <w:lvlJc w:val="left"/>
      <w:pPr>
        <w:tabs>
          <w:tab w:val="num" w:pos="8640"/>
        </w:tabs>
        <w:ind w:left="8640" w:hanging="360"/>
      </w:pPr>
      <w:rPr>
        <w:rFonts w:hint="default"/>
      </w:rPr>
    </w:lvl>
  </w:abstractNum>
  <w:abstractNum w:abstractNumId="122"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3A39ADE1"/>
    <w:multiLevelType w:val="hybridMultilevel"/>
    <w:tmpl w:val="5844BA84"/>
    <w:lvl w:ilvl="0" w:tplc="DA50D6F4">
      <w:start w:val="1"/>
      <w:numFmt w:val="bullet"/>
      <w:lvlText w:val=""/>
      <w:lvlJc w:val="left"/>
      <w:pPr>
        <w:ind w:left="2160" w:hanging="360"/>
      </w:pPr>
      <w:rPr>
        <w:rFonts w:ascii="Symbol" w:hAnsi="Symbol" w:hint="default"/>
      </w:rPr>
    </w:lvl>
    <w:lvl w:ilvl="1" w:tplc="D88E5DB4">
      <w:start w:val="1"/>
      <w:numFmt w:val="bullet"/>
      <w:lvlText w:val="o"/>
      <w:lvlJc w:val="left"/>
      <w:pPr>
        <w:ind w:left="1440" w:hanging="360"/>
      </w:pPr>
      <w:rPr>
        <w:rFonts w:ascii="Courier New" w:hAnsi="Courier New" w:hint="default"/>
      </w:rPr>
    </w:lvl>
    <w:lvl w:ilvl="2" w:tplc="48B23D30">
      <w:start w:val="1"/>
      <w:numFmt w:val="bullet"/>
      <w:lvlText w:val=""/>
      <w:lvlJc w:val="left"/>
      <w:pPr>
        <w:ind w:left="2160" w:hanging="360"/>
      </w:pPr>
      <w:rPr>
        <w:rFonts w:ascii="Wingdings" w:hAnsi="Wingdings" w:hint="default"/>
      </w:rPr>
    </w:lvl>
    <w:lvl w:ilvl="3" w:tplc="C338ACD2">
      <w:start w:val="1"/>
      <w:numFmt w:val="bullet"/>
      <w:lvlText w:val=""/>
      <w:lvlJc w:val="left"/>
      <w:pPr>
        <w:ind w:left="2880" w:hanging="360"/>
      </w:pPr>
      <w:rPr>
        <w:rFonts w:ascii="Symbol" w:hAnsi="Symbol" w:hint="default"/>
      </w:rPr>
    </w:lvl>
    <w:lvl w:ilvl="4" w:tplc="6394C542">
      <w:start w:val="1"/>
      <w:numFmt w:val="bullet"/>
      <w:lvlText w:val="o"/>
      <w:lvlJc w:val="left"/>
      <w:pPr>
        <w:ind w:left="3600" w:hanging="360"/>
      </w:pPr>
      <w:rPr>
        <w:rFonts w:ascii="Courier New" w:hAnsi="Courier New" w:hint="default"/>
      </w:rPr>
    </w:lvl>
    <w:lvl w:ilvl="5" w:tplc="2C40EE00">
      <w:start w:val="1"/>
      <w:numFmt w:val="bullet"/>
      <w:lvlText w:val=""/>
      <w:lvlJc w:val="left"/>
      <w:pPr>
        <w:ind w:left="4320" w:hanging="360"/>
      </w:pPr>
      <w:rPr>
        <w:rFonts w:ascii="Wingdings" w:hAnsi="Wingdings" w:hint="default"/>
      </w:rPr>
    </w:lvl>
    <w:lvl w:ilvl="6" w:tplc="2D206968">
      <w:start w:val="1"/>
      <w:numFmt w:val="bullet"/>
      <w:lvlText w:val=""/>
      <w:lvlJc w:val="left"/>
      <w:pPr>
        <w:ind w:left="5040" w:hanging="360"/>
      </w:pPr>
      <w:rPr>
        <w:rFonts w:ascii="Symbol" w:hAnsi="Symbol" w:hint="default"/>
      </w:rPr>
    </w:lvl>
    <w:lvl w:ilvl="7" w:tplc="2822213A">
      <w:start w:val="1"/>
      <w:numFmt w:val="bullet"/>
      <w:lvlText w:val="o"/>
      <w:lvlJc w:val="left"/>
      <w:pPr>
        <w:ind w:left="5760" w:hanging="360"/>
      </w:pPr>
      <w:rPr>
        <w:rFonts w:ascii="Courier New" w:hAnsi="Courier New" w:hint="default"/>
      </w:rPr>
    </w:lvl>
    <w:lvl w:ilvl="8" w:tplc="3604A8AA">
      <w:start w:val="1"/>
      <w:numFmt w:val="bullet"/>
      <w:lvlText w:val=""/>
      <w:lvlJc w:val="left"/>
      <w:pPr>
        <w:ind w:left="6480" w:hanging="360"/>
      </w:pPr>
      <w:rPr>
        <w:rFonts w:ascii="Wingdings" w:hAnsi="Wingdings" w:hint="default"/>
      </w:rPr>
    </w:lvl>
  </w:abstractNum>
  <w:abstractNum w:abstractNumId="124" w15:restartNumberingAfterBreak="0">
    <w:nsid w:val="3A493790"/>
    <w:multiLevelType w:val="hybridMultilevel"/>
    <w:tmpl w:val="AA7E1830"/>
    <w:lvl w:ilvl="0" w:tplc="3ECCA43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C251173"/>
    <w:multiLevelType w:val="multilevel"/>
    <w:tmpl w:val="57140EC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6" w15:restartNumberingAfterBreak="0">
    <w:nsid w:val="3C280C22"/>
    <w:multiLevelType w:val="hybridMultilevel"/>
    <w:tmpl w:val="FFFFFFFF"/>
    <w:lvl w:ilvl="0" w:tplc="92126224">
      <w:start w:val="1"/>
      <w:numFmt w:val="bullet"/>
      <w:lvlText w:val=""/>
      <w:lvlJc w:val="left"/>
      <w:pPr>
        <w:ind w:left="720" w:hanging="360"/>
      </w:pPr>
      <w:rPr>
        <w:rFonts w:ascii="Symbol" w:hAnsi="Symbol" w:hint="default"/>
      </w:rPr>
    </w:lvl>
    <w:lvl w:ilvl="1" w:tplc="7946F672">
      <w:start w:val="1"/>
      <w:numFmt w:val="bullet"/>
      <w:lvlText w:val="o"/>
      <w:lvlJc w:val="left"/>
      <w:pPr>
        <w:ind w:left="1440" w:hanging="360"/>
      </w:pPr>
      <w:rPr>
        <w:rFonts w:ascii="Courier New" w:hAnsi="Courier New" w:hint="default"/>
      </w:rPr>
    </w:lvl>
    <w:lvl w:ilvl="2" w:tplc="231A0486">
      <w:start w:val="1"/>
      <w:numFmt w:val="bullet"/>
      <w:lvlText w:val=""/>
      <w:lvlJc w:val="left"/>
      <w:pPr>
        <w:ind w:left="2160" w:hanging="360"/>
      </w:pPr>
      <w:rPr>
        <w:rFonts w:ascii="Symbol" w:hAnsi="Symbol" w:hint="default"/>
      </w:rPr>
    </w:lvl>
    <w:lvl w:ilvl="3" w:tplc="C47082D8">
      <w:start w:val="1"/>
      <w:numFmt w:val="bullet"/>
      <w:lvlText w:val=""/>
      <w:lvlJc w:val="left"/>
      <w:pPr>
        <w:ind w:left="2880" w:hanging="360"/>
      </w:pPr>
      <w:rPr>
        <w:rFonts w:ascii="Symbol" w:hAnsi="Symbol" w:hint="default"/>
      </w:rPr>
    </w:lvl>
    <w:lvl w:ilvl="4" w:tplc="FA02EA88">
      <w:start w:val="1"/>
      <w:numFmt w:val="bullet"/>
      <w:lvlText w:val="o"/>
      <w:lvlJc w:val="left"/>
      <w:pPr>
        <w:ind w:left="3600" w:hanging="360"/>
      </w:pPr>
      <w:rPr>
        <w:rFonts w:ascii="Courier New" w:hAnsi="Courier New" w:hint="default"/>
      </w:rPr>
    </w:lvl>
    <w:lvl w:ilvl="5" w:tplc="099AD776">
      <w:start w:val="1"/>
      <w:numFmt w:val="bullet"/>
      <w:lvlText w:val=""/>
      <w:lvlJc w:val="left"/>
      <w:pPr>
        <w:ind w:left="4320" w:hanging="360"/>
      </w:pPr>
      <w:rPr>
        <w:rFonts w:ascii="Wingdings" w:hAnsi="Wingdings" w:hint="default"/>
      </w:rPr>
    </w:lvl>
    <w:lvl w:ilvl="6" w:tplc="4544B56E">
      <w:start w:val="1"/>
      <w:numFmt w:val="bullet"/>
      <w:lvlText w:val=""/>
      <w:lvlJc w:val="left"/>
      <w:pPr>
        <w:ind w:left="5040" w:hanging="360"/>
      </w:pPr>
      <w:rPr>
        <w:rFonts w:ascii="Symbol" w:hAnsi="Symbol" w:hint="default"/>
      </w:rPr>
    </w:lvl>
    <w:lvl w:ilvl="7" w:tplc="D4C4FA42">
      <w:start w:val="1"/>
      <w:numFmt w:val="bullet"/>
      <w:lvlText w:val="o"/>
      <w:lvlJc w:val="left"/>
      <w:pPr>
        <w:ind w:left="5760" w:hanging="360"/>
      </w:pPr>
      <w:rPr>
        <w:rFonts w:ascii="Courier New" w:hAnsi="Courier New" w:hint="default"/>
      </w:rPr>
    </w:lvl>
    <w:lvl w:ilvl="8" w:tplc="4CB0857A">
      <w:start w:val="1"/>
      <w:numFmt w:val="bullet"/>
      <w:lvlText w:val=""/>
      <w:lvlJc w:val="left"/>
      <w:pPr>
        <w:ind w:left="6480" w:hanging="360"/>
      </w:pPr>
      <w:rPr>
        <w:rFonts w:ascii="Wingdings" w:hAnsi="Wingdings" w:hint="default"/>
      </w:rPr>
    </w:lvl>
  </w:abstractNum>
  <w:abstractNum w:abstractNumId="127" w15:restartNumberingAfterBreak="0">
    <w:nsid w:val="3D7C0BC1"/>
    <w:multiLevelType w:val="hybridMultilevel"/>
    <w:tmpl w:val="4E4E9FE2"/>
    <w:lvl w:ilvl="0" w:tplc="3E688942">
      <w:start w:val="1"/>
      <w:numFmt w:val="bullet"/>
      <w:lvlText w:val=""/>
      <w:lvlJc w:val="left"/>
      <w:pPr>
        <w:ind w:left="720" w:hanging="360"/>
      </w:pPr>
      <w:rPr>
        <w:rFonts w:ascii="Symbol" w:hAnsi="Symbol" w:hint="default"/>
      </w:rPr>
    </w:lvl>
    <w:lvl w:ilvl="1" w:tplc="163C7658">
      <w:start w:val="1"/>
      <w:numFmt w:val="bullet"/>
      <w:lvlText w:val="o"/>
      <w:lvlJc w:val="left"/>
      <w:pPr>
        <w:ind w:left="1440" w:hanging="360"/>
      </w:pPr>
      <w:rPr>
        <w:rFonts w:ascii="Courier New" w:hAnsi="Courier New" w:hint="default"/>
      </w:rPr>
    </w:lvl>
    <w:lvl w:ilvl="2" w:tplc="9452B602">
      <w:start w:val="1"/>
      <w:numFmt w:val="bullet"/>
      <w:lvlText w:val=""/>
      <w:lvlJc w:val="left"/>
      <w:pPr>
        <w:ind w:left="2160" w:hanging="360"/>
      </w:pPr>
      <w:rPr>
        <w:rFonts w:ascii="Wingdings" w:hAnsi="Wingdings" w:hint="default"/>
      </w:rPr>
    </w:lvl>
    <w:lvl w:ilvl="3" w:tplc="E3B40F94">
      <w:start w:val="1"/>
      <w:numFmt w:val="bullet"/>
      <w:lvlText w:val=""/>
      <w:lvlJc w:val="left"/>
      <w:pPr>
        <w:ind w:left="2880" w:hanging="360"/>
      </w:pPr>
      <w:rPr>
        <w:rFonts w:ascii="Symbol" w:hAnsi="Symbol" w:hint="default"/>
      </w:rPr>
    </w:lvl>
    <w:lvl w:ilvl="4" w:tplc="0ECAC0D8">
      <w:start w:val="1"/>
      <w:numFmt w:val="bullet"/>
      <w:lvlText w:val="o"/>
      <w:lvlJc w:val="left"/>
      <w:pPr>
        <w:ind w:left="3600" w:hanging="360"/>
      </w:pPr>
      <w:rPr>
        <w:rFonts w:ascii="Courier New" w:hAnsi="Courier New" w:hint="default"/>
      </w:rPr>
    </w:lvl>
    <w:lvl w:ilvl="5" w:tplc="BDE4742C">
      <w:start w:val="1"/>
      <w:numFmt w:val="bullet"/>
      <w:lvlText w:val=""/>
      <w:lvlJc w:val="left"/>
      <w:pPr>
        <w:ind w:left="4320" w:hanging="360"/>
      </w:pPr>
      <w:rPr>
        <w:rFonts w:ascii="Wingdings" w:hAnsi="Wingdings" w:hint="default"/>
      </w:rPr>
    </w:lvl>
    <w:lvl w:ilvl="6" w:tplc="581ECA52">
      <w:start w:val="1"/>
      <w:numFmt w:val="bullet"/>
      <w:lvlText w:val=""/>
      <w:lvlJc w:val="left"/>
      <w:pPr>
        <w:ind w:left="5040" w:hanging="360"/>
      </w:pPr>
      <w:rPr>
        <w:rFonts w:ascii="Symbol" w:hAnsi="Symbol" w:hint="default"/>
      </w:rPr>
    </w:lvl>
    <w:lvl w:ilvl="7" w:tplc="5176A3DC">
      <w:start w:val="1"/>
      <w:numFmt w:val="bullet"/>
      <w:lvlText w:val="o"/>
      <w:lvlJc w:val="left"/>
      <w:pPr>
        <w:ind w:left="5760" w:hanging="360"/>
      </w:pPr>
      <w:rPr>
        <w:rFonts w:ascii="Courier New" w:hAnsi="Courier New" w:hint="default"/>
      </w:rPr>
    </w:lvl>
    <w:lvl w:ilvl="8" w:tplc="DE58759C">
      <w:start w:val="1"/>
      <w:numFmt w:val="bullet"/>
      <w:lvlText w:val=""/>
      <w:lvlJc w:val="left"/>
      <w:pPr>
        <w:ind w:left="6480" w:hanging="360"/>
      </w:pPr>
      <w:rPr>
        <w:rFonts w:ascii="Wingdings" w:hAnsi="Wingdings" w:hint="default"/>
      </w:rPr>
    </w:lvl>
  </w:abstractNum>
  <w:abstractNum w:abstractNumId="128"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3DBC126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0" w15:restartNumberingAfterBreak="0">
    <w:nsid w:val="3E504413"/>
    <w:multiLevelType w:val="multilevel"/>
    <w:tmpl w:val="8BAA9B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EE22F8A"/>
    <w:multiLevelType w:val="multilevel"/>
    <w:tmpl w:val="F224FAD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2" w15:restartNumberingAfterBreak="0">
    <w:nsid w:val="3F00771C"/>
    <w:multiLevelType w:val="hybridMultilevel"/>
    <w:tmpl w:val="6FDCA91C"/>
    <w:lvl w:ilvl="0" w:tplc="41ACAFA2">
      <w:start w:val="1"/>
      <w:numFmt w:val="bullet"/>
      <w:lvlText w:val=""/>
      <w:lvlJc w:val="left"/>
      <w:pPr>
        <w:ind w:left="2160" w:hanging="360"/>
      </w:pPr>
      <w:rPr>
        <w:rFonts w:ascii="Symbol" w:hAnsi="Symbol" w:hint="default"/>
      </w:rPr>
    </w:lvl>
    <w:lvl w:ilvl="1" w:tplc="5DA2A46E">
      <w:start w:val="1"/>
      <w:numFmt w:val="bullet"/>
      <w:lvlText w:val="o"/>
      <w:lvlJc w:val="left"/>
      <w:pPr>
        <w:ind w:left="1440" w:hanging="360"/>
      </w:pPr>
      <w:rPr>
        <w:rFonts w:ascii="Courier New" w:hAnsi="Courier New" w:hint="default"/>
      </w:rPr>
    </w:lvl>
    <w:lvl w:ilvl="2" w:tplc="9F840EDC">
      <w:start w:val="1"/>
      <w:numFmt w:val="bullet"/>
      <w:lvlText w:val=""/>
      <w:lvlJc w:val="left"/>
      <w:pPr>
        <w:ind w:left="2160" w:hanging="360"/>
      </w:pPr>
      <w:rPr>
        <w:rFonts w:ascii="Wingdings" w:hAnsi="Wingdings" w:hint="default"/>
      </w:rPr>
    </w:lvl>
    <w:lvl w:ilvl="3" w:tplc="549C4EBC">
      <w:start w:val="1"/>
      <w:numFmt w:val="bullet"/>
      <w:lvlText w:val=""/>
      <w:lvlJc w:val="left"/>
      <w:pPr>
        <w:ind w:left="2880" w:hanging="360"/>
      </w:pPr>
      <w:rPr>
        <w:rFonts w:ascii="Symbol" w:hAnsi="Symbol" w:hint="default"/>
      </w:rPr>
    </w:lvl>
    <w:lvl w:ilvl="4" w:tplc="FDE28994">
      <w:start w:val="1"/>
      <w:numFmt w:val="bullet"/>
      <w:lvlText w:val="o"/>
      <w:lvlJc w:val="left"/>
      <w:pPr>
        <w:ind w:left="3600" w:hanging="360"/>
      </w:pPr>
      <w:rPr>
        <w:rFonts w:ascii="Courier New" w:hAnsi="Courier New" w:hint="default"/>
      </w:rPr>
    </w:lvl>
    <w:lvl w:ilvl="5" w:tplc="71F2F33A">
      <w:start w:val="1"/>
      <w:numFmt w:val="bullet"/>
      <w:lvlText w:val=""/>
      <w:lvlJc w:val="left"/>
      <w:pPr>
        <w:ind w:left="4320" w:hanging="360"/>
      </w:pPr>
      <w:rPr>
        <w:rFonts w:ascii="Wingdings" w:hAnsi="Wingdings" w:hint="default"/>
      </w:rPr>
    </w:lvl>
    <w:lvl w:ilvl="6" w:tplc="8BA26560">
      <w:start w:val="1"/>
      <w:numFmt w:val="bullet"/>
      <w:lvlText w:val=""/>
      <w:lvlJc w:val="left"/>
      <w:pPr>
        <w:ind w:left="5040" w:hanging="360"/>
      </w:pPr>
      <w:rPr>
        <w:rFonts w:ascii="Symbol" w:hAnsi="Symbol" w:hint="default"/>
      </w:rPr>
    </w:lvl>
    <w:lvl w:ilvl="7" w:tplc="8FC27238">
      <w:start w:val="1"/>
      <w:numFmt w:val="bullet"/>
      <w:lvlText w:val="o"/>
      <w:lvlJc w:val="left"/>
      <w:pPr>
        <w:ind w:left="5760" w:hanging="360"/>
      </w:pPr>
      <w:rPr>
        <w:rFonts w:ascii="Courier New" w:hAnsi="Courier New" w:hint="default"/>
      </w:rPr>
    </w:lvl>
    <w:lvl w:ilvl="8" w:tplc="37BA51BA">
      <w:start w:val="1"/>
      <w:numFmt w:val="bullet"/>
      <w:lvlText w:val=""/>
      <w:lvlJc w:val="left"/>
      <w:pPr>
        <w:ind w:left="6480" w:hanging="360"/>
      </w:pPr>
      <w:rPr>
        <w:rFonts w:ascii="Wingdings" w:hAnsi="Wingdings" w:hint="default"/>
      </w:rPr>
    </w:lvl>
  </w:abstractNum>
  <w:abstractNum w:abstractNumId="133" w15:restartNumberingAfterBreak="0">
    <w:nsid w:val="3FE91D31"/>
    <w:multiLevelType w:val="hybridMultilevel"/>
    <w:tmpl w:val="3F4EF78A"/>
    <w:lvl w:ilvl="0" w:tplc="172406A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118674F"/>
    <w:multiLevelType w:val="multilevel"/>
    <w:tmpl w:val="3F38AC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15:restartNumberingAfterBreak="0">
    <w:nsid w:val="41244965"/>
    <w:multiLevelType w:val="multilevel"/>
    <w:tmpl w:val="3CA870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1D5477F"/>
    <w:multiLevelType w:val="multilevel"/>
    <w:tmpl w:val="460C8C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15:restartNumberingAfterBreak="0">
    <w:nsid w:val="42B02DCC"/>
    <w:multiLevelType w:val="multilevel"/>
    <w:tmpl w:val="642425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0" w15:restartNumberingAfterBreak="0">
    <w:nsid w:val="43DA39CD"/>
    <w:multiLevelType w:val="multilevel"/>
    <w:tmpl w:val="34AAA9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1" w15:restartNumberingAfterBreak="0">
    <w:nsid w:val="44193100"/>
    <w:multiLevelType w:val="multilevel"/>
    <w:tmpl w:val="12A830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429148D"/>
    <w:multiLevelType w:val="hybridMultilevel"/>
    <w:tmpl w:val="53D23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44CC2AE"/>
    <w:multiLevelType w:val="hybridMultilevel"/>
    <w:tmpl w:val="7994A080"/>
    <w:lvl w:ilvl="0" w:tplc="EDDE2132">
      <w:start w:val="1"/>
      <w:numFmt w:val="bullet"/>
      <w:lvlText w:val=""/>
      <w:lvlJc w:val="left"/>
      <w:pPr>
        <w:ind w:left="720" w:hanging="360"/>
      </w:pPr>
      <w:rPr>
        <w:rFonts w:ascii="Symbol" w:hAnsi="Symbol" w:hint="default"/>
      </w:rPr>
    </w:lvl>
    <w:lvl w:ilvl="1" w:tplc="C4102016">
      <w:start w:val="1"/>
      <w:numFmt w:val="bullet"/>
      <w:lvlText w:val=""/>
      <w:lvlJc w:val="left"/>
      <w:pPr>
        <w:ind w:left="1440" w:hanging="360"/>
      </w:pPr>
      <w:rPr>
        <w:rFonts w:ascii="Symbol" w:hAnsi="Symbol" w:hint="default"/>
      </w:rPr>
    </w:lvl>
    <w:lvl w:ilvl="2" w:tplc="4D68F2DE">
      <w:start w:val="1"/>
      <w:numFmt w:val="bullet"/>
      <w:lvlText w:val=""/>
      <w:lvlJc w:val="left"/>
      <w:pPr>
        <w:ind w:left="2160" w:hanging="360"/>
      </w:pPr>
      <w:rPr>
        <w:rFonts w:ascii="Wingdings" w:hAnsi="Wingdings" w:hint="default"/>
      </w:rPr>
    </w:lvl>
    <w:lvl w:ilvl="3" w:tplc="F74CA01A">
      <w:start w:val="1"/>
      <w:numFmt w:val="bullet"/>
      <w:lvlText w:val=""/>
      <w:lvlJc w:val="left"/>
      <w:pPr>
        <w:ind w:left="2880" w:hanging="360"/>
      </w:pPr>
      <w:rPr>
        <w:rFonts w:ascii="Symbol" w:hAnsi="Symbol" w:hint="default"/>
      </w:rPr>
    </w:lvl>
    <w:lvl w:ilvl="4" w:tplc="71042D86">
      <w:start w:val="1"/>
      <w:numFmt w:val="bullet"/>
      <w:lvlText w:val="o"/>
      <w:lvlJc w:val="left"/>
      <w:pPr>
        <w:ind w:left="3600" w:hanging="360"/>
      </w:pPr>
      <w:rPr>
        <w:rFonts w:ascii="Courier New" w:hAnsi="Courier New" w:hint="default"/>
      </w:rPr>
    </w:lvl>
    <w:lvl w:ilvl="5" w:tplc="F696678E">
      <w:start w:val="1"/>
      <w:numFmt w:val="bullet"/>
      <w:lvlText w:val=""/>
      <w:lvlJc w:val="left"/>
      <w:pPr>
        <w:ind w:left="4320" w:hanging="360"/>
      </w:pPr>
      <w:rPr>
        <w:rFonts w:ascii="Wingdings" w:hAnsi="Wingdings" w:hint="default"/>
      </w:rPr>
    </w:lvl>
    <w:lvl w:ilvl="6" w:tplc="11E8330A">
      <w:start w:val="1"/>
      <w:numFmt w:val="bullet"/>
      <w:lvlText w:val=""/>
      <w:lvlJc w:val="left"/>
      <w:pPr>
        <w:ind w:left="5040" w:hanging="360"/>
      </w:pPr>
      <w:rPr>
        <w:rFonts w:ascii="Symbol" w:hAnsi="Symbol" w:hint="default"/>
      </w:rPr>
    </w:lvl>
    <w:lvl w:ilvl="7" w:tplc="630AE1C0">
      <w:start w:val="1"/>
      <w:numFmt w:val="bullet"/>
      <w:lvlText w:val="o"/>
      <w:lvlJc w:val="left"/>
      <w:pPr>
        <w:ind w:left="5760" w:hanging="360"/>
      </w:pPr>
      <w:rPr>
        <w:rFonts w:ascii="Courier New" w:hAnsi="Courier New" w:hint="default"/>
      </w:rPr>
    </w:lvl>
    <w:lvl w:ilvl="8" w:tplc="0E66DEBC">
      <w:start w:val="1"/>
      <w:numFmt w:val="bullet"/>
      <w:lvlText w:val=""/>
      <w:lvlJc w:val="left"/>
      <w:pPr>
        <w:ind w:left="6480" w:hanging="360"/>
      </w:pPr>
      <w:rPr>
        <w:rFonts w:ascii="Wingdings" w:hAnsi="Wingdings" w:hint="default"/>
      </w:rPr>
    </w:lvl>
  </w:abstractNum>
  <w:abstractNum w:abstractNumId="144" w15:restartNumberingAfterBreak="0">
    <w:nsid w:val="465A2923"/>
    <w:multiLevelType w:val="multilevel"/>
    <w:tmpl w:val="B06CA7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68E6C7C"/>
    <w:multiLevelType w:val="multilevel"/>
    <w:tmpl w:val="3CA870E6"/>
    <w:lvl w:ilvl="0">
      <w:start w:val="4"/>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46" w15:restartNumberingAfterBreak="0">
    <w:nsid w:val="46C24D9A"/>
    <w:multiLevelType w:val="multilevel"/>
    <w:tmpl w:val="8F820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6CB29E5"/>
    <w:multiLevelType w:val="hybridMultilevel"/>
    <w:tmpl w:val="2996E354"/>
    <w:lvl w:ilvl="0" w:tplc="965841EC">
      <w:start w:val="1"/>
      <w:numFmt w:val="bullet"/>
      <w:lvlText w:val=""/>
      <w:lvlJc w:val="left"/>
      <w:pPr>
        <w:ind w:left="720" w:hanging="360"/>
      </w:pPr>
      <w:rPr>
        <w:rFonts w:ascii="Symbol" w:hAnsi="Symbol" w:hint="default"/>
      </w:rPr>
    </w:lvl>
    <w:lvl w:ilvl="1" w:tplc="8BEEA70C">
      <w:start w:val="1"/>
      <w:numFmt w:val="bullet"/>
      <w:lvlText w:val="o"/>
      <w:lvlJc w:val="left"/>
      <w:pPr>
        <w:ind w:left="1440" w:hanging="360"/>
      </w:pPr>
      <w:rPr>
        <w:rFonts w:ascii="Courier New" w:hAnsi="Courier New" w:hint="default"/>
      </w:rPr>
    </w:lvl>
    <w:lvl w:ilvl="2" w:tplc="0F385E80">
      <w:start w:val="1"/>
      <w:numFmt w:val="bullet"/>
      <w:lvlText w:val=""/>
      <w:lvlJc w:val="left"/>
      <w:pPr>
        <w:ind w:left="2160" w:hanging="360"/>
      </w:pPr>
      <w:rPr>
        <w:rFonts w:ascii="Wingdings" w:hAnsi="Wingdings" w:hint="default"/>
      </w:rPr>
    </w:lvl>
    <w:lvl w:ilvl="3" w:tplc="B3A65606">
      <w:start w:val="1"/>
      <w:numFmt w:val="bullet"/>
      <w:lvlText w:val="·"/>
      <w:lvlJc w:val="left"/>
      <w:pPr>
        <w:ind w:left="2880" w:hanging="360"/>
      </w:pPr>
      <w:rPr>
        <w:rFonts w:ascii="Symbol" w:hAnsi="Symbol" w:hint="default"/>
      </w:rPr>
    </w:lvl>
    <w:lvl w:ilvl="4" w:tplc="9A52B5B8">
      <w:start w:val="1"/>
      <w:numFmt w:val="bullet"/>
      <w:lvlText w:val="o"/>
      <w:lvlJc w:val="left"/>
      <w:pPr>
        <w:ind w:left="3600" w:hanging="360"/>
      </w:pPr>
      <w:rPr>
        <w:rFonts w:ascii="Courier New" w:hAnsi="Courier New" w:hint="default"/>
      </w:rPr>
    </w:lvl>
    <w:lvl w:ilvl="5" w:tplc="C1D21938">
      <w:start w:val="1"/>
      <w:numFmt w:val="bullet"/>
      <w:lvlText w:val=""/>
      <w:lvlJc w:val="left"/>
      <w:pPr>
        <w:ind w:left="4320" w:hanging="360"/>
      </w:pPr>
      <w:rPr>
        <w:rFonts w:ascii="Wingdings" w:hAnsi="Wingdings" w:hint="default"/>
      </w:rPr>
    </w:lvl>
    <w:lvl w:ilvl="6" w:tplc="F5E8548E">
      <w:start w:val="1"/>
      <w:numFmt w:val="bullet"/>
      <w:lvlText w:val=""/>
      <w:lvlJc w:val="left"/>
      <w:pPr>
        <w:ind w:left="5040" w:hanging="360"/>
      </w:pPr>
      <w:rPr>
        <w:rFonts w:ascii="Symbol" w:hAnsi="Symbol" w:hint="default"/>
      </w:rPr>
    </w:lvl>
    <w:lvl w:ilvl="7" w:tplc="4CE09632">
      <w:start w:val="1"/>
      <w:numFmt w:val="bullet"/>
      <w:lvlText w:val="o"/>
      <w:lvlJc w:val="left"/>
      <w:pPr>
        <w:ind w:left="5760" w:hanging="360"/>
      </w:pPr>
      <w:rPr>
        <w:rFonts w:ascii="Courier New" w:hAnsi="Courier New" w:hint="default"/>
      </w:rPr>
    </w:lvl>
    <w:lvl w:ilvl="8" w:tplc="919EC4C2">
      <w:start w:val="1"/>
      <w:numFmt w:val="bullet"/>
      <w:lvlText w:val=""/>
      <w:lvlJc w:val="left"/>
      <w:pPr>
        <w:ind w:left="6480" w:hanging="360"/>
      </w:pPr>
      <w:rPr>
        <w:rFonts w:ascii="Wingdings" w:hAnsi="Wingdings" w:hint="default"/>
      </w:rPr>
    </w:lvl>
  </w:abstractNum>
  <w:abstractNum w:abstractNumId="148" w15:restartNumberingAfterBreak="0">
    <w:nsid w:val="471D5550"/>
    <w:multiLevelType w:val="multilevel"/>
    <w:tmpl w:val="5F7220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48117639"/>
    <w:multiLevelType w:val="hybridMultilevel"/>
    <w:tmpl w:val="84F07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489E2292"/>
    <w:multiLevelType w:val="multilevel"/>
    <w:tmpl w:val="3CA87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9103325"/>
    <w:multiLevelType w:val="multilevel"/>
    <w:tmpl w:val="57723C8E"/>
    <w:lvl w:ilvl="0">
      <w:start w:val="1"/>
      <w:numFmt w:val="lowerRoman"/>
      <w:lvlText w:val="%1."/>
      <w:lvlJc w:val="righ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153"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4" w15:restartNumberingAfterBreak="0">
    <w:nsid w:val="4AC13333"/>
    <w:multiLevelType w:val="hybridMultilevel"/>
    <w:tmpl w:val="DF10FA82"/>
    <w:lvl w:ilvl="0" w:tplc="E3549114">
      <w:start w:val="1"/>
      <w:numFmt w:val="bullet"/>
      <w:lvlText w:val=""/>
      <w:lvlJc w:val="left"/>
      <w:pPr>
        <w:ind w:left="720" w:hanging="360"/>
      </w:pPr>
      <w:rPr>
        <w:rFonts w:ascii="Symbol" w:hAnsi="Symbol" w:hint="default"/>
      </w:rPr>
    </w:lvl>
    <w:lvl w:ilvl="1" w:tplc="22D22896">
      <w:start w:val="1"/>
      <w:numFmt w:val="bullet"/>
      <w:lvlText w:val=""/>
      <w:lvlJc w:val="left"/>
      <w:pPr>
        <w:ind w:left="1440" w:hanging="360"/>
      </w:pPr>
      <w:rPr>
        <w:rFonts w:ascii="Symbol" w:hAnsi="Symbol" w:hint="default"/>
      </w:rPr>
    </w:lvl>
    <w:lvl w:ilvl="2" w:tplc="595ED4F0">
      <w:start w:val="1"/>
      <w:numFmt w:val="bullet"/>
      <w:lvlText w:val=""/>
      <w:lvlJc w:val="left"/>
      <w:pPr>
        <w:ind w:left="2160" w:hanging="360"/>
      </w:pPr>
      <w:rPr>
        <w:rFonts w:ascii="Wingdings" w:hAnsi="Wingdings" w:hint="default"/>
      </w:rPr>
    </w:lvl>
    <w:lvl w:ilvl="3" w:tplc="AFD870E6">
      <w:start w:val="1"/>
      <w:numFmt w:val="bullet"/>
      <w:lvlText w:val=""/>
      <w:lvlJc w:val="left"/>
      <w:pPr>
        <w:ind w:left="2880" w:hanging="360"/>
      </w:pPr>
      <w:rPr>
        <w:rFonts w:ascii="Symbol" w:hAnsi="Symbol" w:hint="default"/>
      </w:rPr>
    </w:lvl>
    <w:lvl w:ilvl="4" w:tplc="AF5E158A">
      <w:start w:val="1"/>
      <w:numFmt w:val="bullet"/>
      <w:lvlText w:val="o"/>
      <w:lvlJc w:val="left"/>
      <w:pPr>
        <w:ind w:left="3600" w:hanging="360"/>
      </w:pPr>
      <w:rPr>
        <w:rFonts w:ascii="Courier New" w:hAnsi="Courier New" w:hint="default"/>
      </w:rPr>
    </w:lvl>
    <w:lvl w:ilvl="5" w:tplc="A8425C44">
      <w:start w:val="1"/>
      <w:numFmt w:val="bullet"/>
      <w:lvlText w:val=""/>
      <w:lvlJc w:val="left"/>
      <w:pPr>
        <w:ind w:left="4320" w:hanging="360"/>
      </w:pPr>
      <w:rPr>
        <w:rFonts w:ascii="Wingdings" w:hAnsi="Wingdings" w:hint="default"/>
      </w:rPr>
    </w:lvl>
    <w:lvl w:ilvl="6" w:tplc="05F62782">
      <w:start w:val="1"/>
      <w:numFmt w:val="bullet"/>
      <w:lvlText w:val=""/>
      <w:lvlJc w:val="left"/>
      <w:pPr>
        <w:ind w:left="5040" w:hanging="360"/>
      </w:pPr>
      <w:rPr>
        <w:rFonts w:ascii="Symbol" w:hAnsi="Symbol" w:hint="default"/>
      </w:rPr>
    </w:lvl>
    <w:lvl w:ilvl="7" w:tplc="2BEA073A">
      <w:start w:val="1"/>
      <w:numFmt w:val="bullet"/>
      <w:lvlText w:val="o"/>
      <w:lvlJc w:val="left"/>
      <w:pPr>
        <w:ind w:left="5760" w:hanging="360"/>
      </w:pPr>
      <w:rPr>
        <w:rFonts w:ascii="Courier New" w:hAnsi="Courier New" w:hint="default"/>
      </w:rPr>
    </w:lvl>
    <w:lvl w:ilvl="8" w:tplc="AB324CEC">
      <w:start w:val="1"/>
      <w:numFmt w:val="bullet"/>
      <w:lvlText w:val=""/>
      <w:lvlJc w:val="left"/>
      <w:pPr>
        <w:ind w:left="6480" w:hanging="360"/>
      </w:pPr>
      <w:rPr>
        <w:rFonts w:ascii="Wingdings" w:hAnsi="Wingdings" w:hint="default"/>
      </w:rPr>
    </w:lvl>
  </w:abstractNum>
  <w:abstractNum w:abstractNumId="155" w15:restartNumberingAfterBreak="0">
    <w:nsid w:val="4ACB0613"/>
    <w:multiLevelType w:val="multilevel"/>
    <w:tmpl w:val="FB408E94"/>
    <w:lvl w:ilvl="0">
      <w:start w:val="3"/>
      <w:numFmt w:val="lowerLetter"/>
      <w:lvlText w:val="%1."/>
      <w:lvlJc w:val="left"/>
      <w:pPr>
        <w:tabs>
          <w:tab w:val="num" w:pos="720"/>
        </w:tabs>
        <w:ind w:left="720" w:hanging="360"/>
      </w:pPr>
    </w:lvl>
    <w:lvl w:ilvl="1">
      <w:start w:val="1"/>
      <w:numFmt w:val="lowerRoman"/>
      <w:lvlText w:val="%2."/>
      <w:lvlJc w:val="righ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6" w15:restartNumberingAfterBreak="0">
    <w:nsid w:val="4B0B3311"/>
    <w:multiLevelType w:val="multilevel"/>
    <w:tmpl w:val="AE0A62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4B180A6C"/>
    <w:multiLevelType w:val="hybridMultilevel"/>
    <w:tmpl w:val="F5CAE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8" w15:restartNumberingAfterBreak="0">
    <w:nsid w:val="4B41437D"/>
    <w:multiLevelType w:val="multilevel"/>
    <w:tmpl w:val="BB82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B43CBD4"/>
    <w:multiLevelType w:val="hybridMultilevel"/>
    <w:tmpl w:val="CA8CDD88"/>
    <w:lvl w:ilvl="0" w:tplc="32F40486">
      <w:start w:val="1"/>
      <w:numFmt w:val="bullet"/>
      <w:lvlText w:val="·"/>
      <w:lvlJc w:val="left"/>
      <w:pPr>
        <w:ind w:left="720" w:hanging="360"/>
      </w:pPr>
      <w:rPr>
        <w:rFonts w:ascii="Symbol" w:hAnsi="Symbol" w:hint="default"/>
      </w:rPr>
    </w:lvl>
    <w:lvl w:ilvl="1" w:tplc="0AB2A622">
      <w:start w:val="1"/>
      <w:numFmt w:val="bullet"/>
      <w:lvlText w:val="o"/>
      <w:lvlJc w:val="left"/>
      <w:pPr>
        <w:ind w:left="1440" w:hanging="360"/>
      </w:pPr>
      <w:rPr>
        <w:rFonts w:ascii="Courier New" w:hAnsi="Courier New" w:hint="default"/>
      </w:rPr>
    </w:lvl>
    <w:lvl w:ilvl="2" w:tplc="D5467078">
      <w:start w:val="1"/>
      <w:numFmt w:val="bullet"/>
      <w:lvlText w:val=""/>
      <w:lvlJc w:val="left"/>
      <w:pPr>
        <w:ind w:left="2160" w:hanging="360"/>
      </w:pPr>
      <w:rPr>
        <w:rFonts w:ascii="Wingdings" w:hAnsi="Wingdings" w:hint="default"/>
      </w:rPr>
    </w:lvl>
    <w:lvl w:ilvl="3" w:tplc="1CDC8B6C">
      <w:start w:val="1"/>
      <w:numFmt w:val="bullet"/>
      <w:lvlText w:val=""/>
      <w:lvlJc w:val="left"/>
      <w:pPr>
        <w:ind w:left="2880" w:hanging="360"/>
      </w:pPr>
      <w:rPr>
        <w:rFonts w:ascii="Symbol" w:hAnsi="Symbol" w:hint="default"/>
      </w:rPr>
    </w:lvl>
    <w:lvl w:ilvl="4" w:tplc="5A668694">
      <w:start w:val="1"/>
      <w:numFmt w:val="bullet"/>
      <w:lvlText w:val="o"/>
      <w:lvlJc w:val="left"/>
      <w:pPr>
        <w:ind w:left="3600" w:hanging="360"/>
      </w:pPr>
      <w:rPr>
        <w:rFonts w:ascii="Courier New" w:hAnsi="Courier New" w:hint="default"/>
      </w:rPr>
    </w:lvl>
    <w:lvl w:ilvl="5" w:tplc="6DEC70AA">
      <w:start w:val="1"/>
      <w:numFmt w:val="bullet"/>
      <w:lvlText w:val=""/>
      <w:lvlJc w:val="left"/>
      <w:pPr>
        <w:ind w:left="4320" w:hanging="360"/>
      </w:pPr>
      <w:rPr>
        <w:rFonts w:ascii="Wingdings" w:hAnsi="Wingdings" w:hint="default"/>
      </w:rPr>
    </w:lvl>
    <w:lvl w:ilvl="6" w:tplc="BAB2EFBE">
      <w:start w:val="1"/>
      <w:numFmt w:val="bullet"/>
      <w:lvlText w:val=""/>
      <w:lvlJc w:val="left"/>
      <w:pPr>
        <w:ind w:left="5040" w:hanging="360"/>
      </w:pPr>
      <w:rPr>
        <w:rFonts w:ascii="Symbol" w:hAnsi="Symbol" w:hint="default"/>
      </w:rPr>
    </w:lvl>
    <w:lvl w:ilvl="7" w:tplc="CAEAF29A">
      <w:start w:val="1"/>
      <w:numFmt w:val="bullet"/>
      <w:lvlText w:val="o"/>
      <w:lvlJc w:val="left"/>
      <w:pPr>
        <w:ind w:left="5760" w:hanging="360"/>
      </w:pPr>
      <w:rPr>
        <w:rFonts w:ascii="Courier New" w:hAnsi="Courier New" w:hint="default"/>
      </w:rPr>
    </w:lvl>
    <w:lvl w:ilvl="8" w:tplc="C2D87EC4">
      <w:start w:val="1"/>
      <w:numFmt w:val="bullet"/>
      <w:lvlText w:val=""/>
      <w:lvlJc w:val="left"/>
      <w:pPr>
        <w:ind w:left="6480" w:hanging="360"/>
      </w:pPr>
      <w:rPr>
        <w:rFonts w:ascii="Wingdings" w:hAnsi="Wingdings" w:hint="default"/>
      </w:rPr>
    </w:lvl>
  </w:abstractNum>
  <w:abstractNum w:abstractNumId="160" w15:restartNumberingAfterBreak="0">
    <w:nsid w:val="4B5A1161"/>
    <w:multiLevelType w:val="multilevel"/>
    <w:tmpl w:val="3CA870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CA75CA7"/>
    <w:multiLevelType w:val="multilevel"/>
    <w:tmpl w:val="6B3082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4CE356EF"/>
    <w:multiLevelType w:val="multilevel"/>
    <w:tmpl w:val="9D3EBF3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4" w15:restartNumberingAfterBreak="0">
    <w:nsid w:val="4D60339A"/>
    <w:multiLevelType w:val="multilevel"/>
    <w:tmpl w:val="AD809D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5" w15:restartNumberingAfterBreak="0">
    <w:nsid w:val="4D732B2A"/>
    <w:multiLevelType w:val="hybridMultilevel"/>
    <w:tmpl w:val="0C0CA356"/>
    <w:lvl w:ilvl="0" w:tplc="CB5AE2A4">
      <w:start w:val="1"/>
      <w:numFmt w:val="bullet"/>
      <w:lvlText w:val=""/>
      <w:lvlJc w:val="left"/>
      <w:pPr>
        <w:ind w:left="720" w:hanging="360"/>
      </w:pPr>
      <w:rPr>
        <w:rFonts w:ascii="Symbol" w:hAnsi="Symbol" w:hint="default"/>
      </w:rPr>
    </w:lvl>
    <w:lvl w:ilvl="1" w:tplc="28F6C3F8">
      <w:start w:val="1"/>
      <w:numFmt w:val="bullet"/>
      <w:lvlText w:val=""/>
      <w:lvlJc w:val="left"/>
      <w:pPr>
        <w:ind w:left="1440" w:hanging="360"/>
      </w:pPr>
      <w:rPr>
        <w:rFonts w:ascii="Symbol" w:hAnsi="Symbol" w:hint="default"/>
      </w:rPr>
    </w:lvl>
    <w:lvl w:ilvl="2" w:tplc="801894E0">
      <w:start w:val="1"/>
      <w:numFmt w:val="bullet"/>
      <w:lvlText w:val=""/>
      <w:lvlJc w:val="left"/>
      <w:pPr>
        <w:ind w:left="2160" w:hanging="360"/>
      </w:pPr>
      <w:rPr>
        <w:rFonts w:ascii="Wingdings" w:hAnsi="Wingdings" w:hint="default"/>
      </w:rPr>
    </w:lvl>
    <w:lvl w:ilvl="3" w:tplc="D07CBFAC">
      <w:start w:val="1"/>
      <w:numFmt w:val="bullet"/>
      <w:lvlText w:val=""/>
      <w:lvlJc w:val="left"/>
      <w:pPr>
        <w:ind w:left="2880" w:hanging="360"/>
      </w:pPr>
      <w:rPr>
        <w:rFonts w:ascii="Symbol" w:hAnsi="Symbol" w:hint="default"/>
      </w:rPr>
    </w:lvl>
    <w:lvl w:ilvl="4" w:tplc="D368EF96">
      <w:start w:val="1"/>
      <w:numFmt w:val="bullet"/>
      <w:lvlText w:val="o"/>
      <w:lvlJc w:val="left"/>
      <w:pPr>
        <w:ind w:left="3600" w:hanging="360"/>
      </w:pPr>
      <w:rPr>
        <w:rFonts w:ascii="Courier New" w:hAnsi="Courier New" w:hint="default"/>
      </w:rPr>
    </w:lvl>
    <w:lvl w:ilvl="5" w:tplc="FAA64FC4">
      <w:start w:val="1"/>
      <w:numFmt w:val="bullet"/>
      <w:lvlText w:val=""/>
      <w:lvlJc w:val="left"/>
      <w:pPr>
        <w:ind w:left="4320" w:hanging="360"/>
      </w:pPr>
      <w:rPr>
        <w:rFonts w:ascii="Wingdings" w:hAnsi="Wingdings" w:hint="default"/>
      </w:rPr>
    </w:lvl>
    <w:lvl w:ilvl="6" w:tplc="A5E6F23E">
      <w:start w:val="1"/>
      <w:numFmt w:val="bullet"/>
      <w:lvlText w:val=""/>
      <w:lvlJc w:val="left"/>
      <w:pPr>
        <w:ind w:left="5040" w:hanging="360"/>
      </w:pPr>
      <w:rPr>
        <w:rFonts w:ascii="Symbol" w:hAnsi="Symbol" w:hint="default"/>
      </w:rPr>
    </w:lvl>
    <w:lvl w:ilvl="7" w:tplc="CF022D2E">
      <w:start w:val="1"/>
      <w:numFmt w:val="bullet"/>
      <w:lvlText w:val="o"/>
      <w:lvlJc w:val="left"/>
      <w:pPr>
        <w:ind w:left="5760" w:hanging="360"/>
      </w:pPr>
      <w:rPr>
        <w:rFonts w:ascii="Courier New" w:hAnsi="Courier New" w:hint="default"/>
      </w:rPr>
    </w:lvl>
    <w:lvl w:ilvl="8" w:tplc="8FC4E4A0">
      <w:start w:val="1"/>
      <w:numFmt w:val="bullet"/>
      <w:lvlText w:val=""/>
      <w:lvlJc w:val="left"/>
      <w:pPr>
        <w:ind w:left="6480" w:hanging="360"/>
      </w:pPr>
      <w:rPr>
        <w:rFonts w:ascii="Wingdings" w:hAnsi="Wingdings" w:hint="default"/>
      </w:rPr>
    </w:lvl>
  </w:abstractNum>
  <w:abstractNum w:abstractNumId="166" w15:restartNumberingAfterBreak="0">
    <w:nsid w:val="4EF5586C"/>
    <w:multiLevelType w:val="hybridMultilevel"/>
    <w:tmpl w:val="D3E456F6"/>
    <w:lvl w:ilvl="0" w:tplc="A5484C12">
      <w:start w:val="1"/>
      <w:numFmt w:val="lowerRoman"/>
      <w:lvlText w:val="%1."/>
      <w:lvlJc w:val="right"/>
      <w:pPr>
        <w:ind w:left="2160" w:hanging="360"/>
      </w:pPr>
      <w:rPr>
        <w:rFonts w:hint="default"/>
        <w:b w:val="0"/>
        <w:b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7" w15:restartNumberingAfterBreak="0">
    <w:nsid w:val="4F3E4AC4"/>
    <w:multiLevelType w:val="multilevel"/>
    <w:tmpl w:val="F986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FE016A4"/>
    <w:multiLevelType w:val="multilevel"/>
    <w:tmpl w:val="71C4051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2509E46"/>
    <w:multiLevelType w:val="hybridMultilevel"/>
    <w:tmpl w:val="85FCAB00"/>
    <w:lvl w:ilvl="0" w:tplc="888E3C62">
      <w:start w:val="1"/>
      <w:numFmt w:val="bullet"/>
      <w:lvlText w:val=""/>
      <w:lvlJc w:val="left"/>
      <w:pPr>
        <w:ind w:left="720" w:hanging="360"/>
      </w:pPr>
      <w:rPr>
        <w:rFonts w:ascii="Symbol" w:hAnsi="Symbol" w:hint="default"/>
      </w:rPr>
    </w:lvl>
    <w:lvl w:ilvl="1" w:tplc="EBCEC550">
      <w:start w:val="1"/>
      <w:numFmt w:val="bullet"/>
      <w:lvlText w:val=""/>
      <w:lvlJc w:val="left"/>
      <w:pPr>
        <w:ind w:left="1440" w:hanging="360"/>
      </w:pPr>
      <w:rPr>
        <w:rFonts w:ascii="Symbol" w:hAnsi="Symbol" w:hint="default"/>
      </w:rPr>
    </w:lvl>
    <w:lvl w:ilvl="2" w:tplc="01EE47A0">
      <w:start w:val="1"/>
      <w:numFmt w:val="bullet"/>
      <w:lvlText w:val=""/>
      <w:lvlJc w:val="left"/>
      <w:pPr>
        <w:ind w:left="2160" w:hanging="360"/>
      </w:pPr>
      <w:rPr>
        <w:rFonts w:ascii="Wingdings" w:hAnsi="Wingdings" w:hint="default"/>
      </w:rPr>
    </w:lvl>
    <w:lvl w:ilvl="3" w:tplc="2E6EB514">
      <w:start w:val="1"/>
      <w:numFmt w:val="bullet"/>
      <w:lvlText w:val=""/>
      <w:lvlJc w:val="left"/>
      <w:pPr>
        <w:ind w:left="2880" w:hanging="360"/>
      </w:pPr>
      <w:rPr>
        <w:rFonts w:ascii="Symbol" w:hAnsi="Symbol" w:hint="default"/>
      </w:rPr>
    </w:lvl>
    <w:lvl w:ilvl="4" w:tplc="6996168A">
      <w:start w:val="1"/>
      <w:numFmt w:val="bullet"/>
      <w:lvlText w:val="o"/>
      <w:lvlJc w:val="left"/>
      <w:pPr>
        <w:ind w:left="3600" w:hanging="360"/>
      </w:pPr>
      <w:rPr>
        <w:rFonts w:ascii="Courier New" w:hAnsi="Courier New" w:hint="default"/>
      </w:rPr>
    </w:lvl>
    <w:lvl w:ilvl="5" w:tplc="1AAA49B4">
      <w:start w:val="1"/>
      <w:numFmt w:val="bullet"/>
      <w:lvlText w:val=""/>
      <w:lvlJc w:val="left"/>
      <w:pPr>
        <w:ind w:left="4320" w:hanging="360"/>
      </w:pPr>
      <w:rPr>
        <w:rFonts w:ascii="Wingdings" w:hAnsi="Wingdings" w:hint="default"/>
      </w:rPr>
    </w:lvl>
    <w:lvl w:ilvl="6" w:tplc="CF84A840">
      <w:start w:val="1"/>
      <w:numFmt w:val="bullet"/>
      <w:lvlText w:val=""/>
      <w:lvlJc w:val="left"/>
      <w:pPr>
        <w:ind w:left="5040" w:hanging="360"/>
      </w:pPr>
      <w:rPr>
        <w:rFonts w:ascii="Symbol" w:hAnsi="Symbol" w:hint="default"/>
      </w:rPr>
    </w:lvl>
    <w:lvl w:ilvl="7" w:tplc="1F485B5C">
      <w:start w:val="1"/>
      <w:numFmt w:val="bullet"/>
      <w:lvlText w:val="o"/>
      <w:lvlJc w:val="left"/>
      <w:pPr>
        <w:ind w:left="5760" w:hanging="360"/>
      </w:pPr>
      <w:rPr>
        <w:rFonts w:ascii="Courier New" w:hAnsi="Courier New" w:hint="default"/>
      </w:rPr>
    </w:lvl>
    <w:lvl w:ilvl="8" w:tplc="5978C862">
      <w:start w:val="1"/>
      <w:numFmt w:val="bullet"/>
      <w:lvlText w:val=""/>
      <w:lvlJc w:val="left"/>
      <w:pPr>
        <w:ind w:left="6480" w:hanging="360"/>
      </w:pPr>
      <w:rPr>
        <w:rFonts w:ascii="Wingdings" w:hAnsi="Wingdings" w:hint="default"/>
      </w:rPr>
    </w:lvl>
  </w:abstractNum>
  <w:abstractNum w:abstractNumId="171" w15:restartNumberingAfterBreak="0">
    <w:nsid w:val="52636E2B"/>
    <w:multiLevelType w:val="multilevel"/>
    <w:tmpl w:val="8E02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2AD73DA"/>
    <w:multiLevelType w:val="multilevel"/>
    <w:tmpl w:val="3CA870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52B81C5E"/>
    <w:multiLevelType w:val="multilevel"/>
    <w:tmpl w:val="ECB21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3512AAF"/>
    <w:multiLevelType w:val="hybridMultilevel"/>
    <w:tmpl w:val="15F4B9A8"/>
    <w:lvl w:ilvl="0" w:tplc="F558B9EC">
      <w:start w:val="1"/>
      <w:numFmt w:val="bullet"/>
      <w:lvlText w:val=""/>
      <w:lvlJc w:val="left"/>
      <w:pPr>
        <w:ind w:left="720" w:hanging="360"/>
      </w:pPr>
      <w:rPr>
        <w:rFonts w:ascii="Symbol" w:hAnsi="Symbol" w:hint="default"/>
      </w:rPr>
    </w:lvl>
    <w:lvl w:ilvl="1" w:tplc="4754E168">
      <w:start w:val="1"/>
      <w:numFmt w:val="bullet"/>
      <w:lvlText w:val="o"/>
      <w:lvlJc w:val="left"/>
      <w:pPr>
        <w:ind w:left="1440" w:hanging="360"/>
      </w:pPr>
      <w:rPr>
        <w:rFonts w:ascii="Courier New" w:hAnsi="Courier New" w:hint="default"/>
      </w:rPr>
    </w:lvl>
    <w:lvl w:ilvl="2" w:tplc="17C8AFEC">
      <w:start w:val="1"/>
      <w:numFmt w:val="bullet"/>
      <w:lvlText w:val=""/>
      <w:lvlJc w:val="left"/>
      <w:pPr>
        <w:ind w:left="2160" w:hanging="360"/>
      </w:pPr>
      <w:rPr>
        <w:rFonts w:ascii="Wingdings" w:hAnsi="Wingdings" w:hint="default"/>
      </w:rPr>
    </w:lvl>
    <w:lvl w:ilvl="3" w:tplc="66121968">
      <w:start w:val="1"/>
      <w:numFmt w:val="bullet"/>
      <w:lvlText w:val="·"/>
      <w:lvlJc w:val="left"/>
      <w:pPr>
        <w:ind w:left="2880" w:hanging="360"/>
      </w:pPr>
      <w:rPr>
        <w:rFonts w:ascii="Symbol" w:hAnsi="Symbol" w:hint="default"/>
      </w:rPr>
    </w:lvl>
    <w:lvl w:ilvl="4" w:tplc="2D92A67E">
      <w:start w:val="1"/>
      <w:numFmt w:val="bullet"/>
      <w:lvlText w:val="o"/>
      <w:lvlJc w:val="left"/>
      <w:pPr>
        <w:ind w:left="3600" w:hanging="360"/>
      </w:pPr>
      <w:rPr>
        <w:rFonts w:ascii="Courier New" w:hAnsi="Courier New" w:hint="default"/>
      </w:rPr>
    </w:lvl>
    <w:lvl w:ilvl="5" w:tplc="BDB8C930">
      <w:start w:val="1"/>
      <w:numFmt w:val="bullet"/>
      <w:lvlText w:val=""/>
      <w:lvlJc w:val="left"/>
      <w:pPr>
        <w:ind w:left="4320" w:hanging="360"/>
      </w:pPr>
      <w:rPr>
        <w:rFonts w:ascii="Wingdings" w:hAnsi="Wingdings" w:hint="default"/>
      </w:rPr>
    </w:lvl>
    <w:lvl w:ilvl="6" w:tplc="DA8A5F02">
      <w:start w:val="1"/>
      <w:numFmt w:val="bullet"/>
      <w:lvlText w:val=""/>
      <w:lvlJc w:val="left"/>
      <w:pPr>
        <w:ind w:left="5040" w:hanging="360"/>
      </w:pPr>
      <w:rPr>
        <w:rFonts w:ascii="Symbol" w:hAnsi="Symbol" w:hint="default"/>
      </w:rPr>
    </w:lvl>
    <w:lvl w:ilvl="7" w:tplc="32D6A7DE">
      <w:start w:val="1"/>
      <w:numFmt w:val="bullet"/>
      <w:lvlText w:val="o"/>
      <w:lvlJc w:val="left"/>
      <w:pPr>
        <w:ind w:left="5760" w:hanging="360"/>
      </w:pPr>
      <w:rPr>
        <w:rFonts w:ascii="Courier New" w:hAnsi="Courier New" w:hint="default"/>
      </w:rPr>
    </w:lvl>
    <w:lvl w:ilvl="8" w:tplc="80EC6E4C">
      <w:start w:val="1"/>
      <w:numFmt w:val="bullet"/>
      <w:lvlText w:val=""/>
      <w:lvlJc w:val="left"/>
      <w:pPr>
        <w:ind w:left="6480" w:hanging="360"/>
      </w:pPr>
      <w:rPr>
        <w:rFonts w:ascii="Wingdings" w:hAnsi="Wingdings" w:hint="default"/>
      </w:rPr>
    </w:lvl>
  </w:abstractNum>
  <w:abstractNum w:abstractNumId="175" w15:restartNumberingAfterBreak="0">
    <w:nsid w:val="53AA5AF4"/>
    <w:multiLevelType w:val="multilevel"/>
    <w:tmpl w:val="3C1A29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6" w15:restartNumberingAfterBreak="0">
    <w:nsid w:val="54201728"/>
    <w:multiLevelType w:val="multilevel"/>
    <w:tmpl w:val="28E897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15:restartNumberingAfterBreak="0">
    <w:nsid w:val="5437077B"/>
    <w:multiLevelType w:val="multilevel"/>
    <w:tmpl w:val="283CE3FC"/>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8" w15:restartNumberingAfterBreak="0">
    <w:nsid w:val="54C312A9"/>
    <w:multiLevelType w:val="multilevel"/>
    <w:tmpl w:val="256C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5141C14"/>
    <w:multiLevelType w:val="multilevel"/>
    <w:tmpl w:val="A266A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56B2033"/>
    <w:multiLevelType w:val="multilevel"/>
    <w:tmpl w:val="00C855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55B96F89"/>
    <w:multiLevelType w:val="multilevel"/>
    <w:tmpl w:val="65C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6A37B5F"/>
    <w:multiLevelType w:val="hybridMultilevel"/>
    <w:tmpl w:val="80C486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3" w15:restartNumberingAfterBreak="0">
    <w:nsid w:val="56CA5D6E"/>
    <w:multiLevelType w:val="multilevel"/>
    <w:tmpl w:val="20C230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6F77C84"/>
    <w:multiLevelType w:val="hybridMultilevel"/>
    <w:tmpl w:val="ACC6D92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5" w15:restartNumberingAfterBreak="0">
    <w:nsid w:val="56FA99C3"/>
    <w:multiLevelType w:val="hybridMultilevel"/>
    <w:tmpl w:val="4998C672"/>
    <w:lvl w:ilvl="0" w:tplc="91C807BA">
      <w:start w:val="1"/>
      <w:numFmt w:val="bullet"/>
      <w:lvlText w:val=""/>
      <w:lvlJc w:val="left"/>
      <w:pPr>
        <w:ind w:left="2160" w:hanging="360"/>
      </w:pPr>
      <w:rPr>
        <w:rFonts w:ascii="Symbol" w:hAnsi="Symbol" w:hint="default"/>
      </w:rPr>
    </w:lvl>
    <w:lvl w:ilvl="1" w:tplc="A6B4C668">
      <w:start w:val="1"/>
      <w:numFmt w:val="bullet"/>
      <w:lvlText w:val="o"/>
      <w:lvlJc w:val="left"/>
      <w:pPr>
        <w:ind w:left="1440" w:hanging="360"/>
      </w:pPr>
      <w:rPr>
        <w:rFonts w:ascii="Courier New" w:hAnsi="Courier New" w:hint="default"/>
      </w:rPr>
    </w:lvl>
    <w:lvl w:ilvl="2" w:tplc="06ECD81E">
      <w:start w:val="1"/>
      <w:numFmt w:val="bullet"/>
      <w:lvlText w:val=""/>
      <w:lvlJc w:val="left"/>
      <w:pPr>
        <w:ind w:left="2160" w:hanging="360"/>
      </w:pPr>
      <w:rPr>
        <w:rFonts w:ascii="Wingdings" w:hAnsi="Wingdings" w:hint="default"/>
      </w:rPr>
    </w:lvl>
    <w:lvl w:ilvl="3" w:tplc="9266BC6A">
      <w:start w:val="1"/>
      <w:numFmt w:val="bullet"/>
      <w:lvlText w:val=""/>
      <w:lvlJc w:val="left"/>
      <w:pPr>
        <w:ind w:left="2880" w:hanging="360"/>
      </w:pPr>
      <w:rPr>
        <w:rFonts w:ascii="Symbol" w:hAnsi="Symbol" w:hint="default"/>
      </w:rPr>
    </w:lvl>
    <w:lvl w:ilvl="4" w:tplc="9F6EEAC4">
      <w:start w:val="1"/>
      <w:numFmt w:val="bullet"/>
      <w:lvlText w:val="o"/>
      <w:lvlJc w:val="left"/>
      <w:pPr>
        <w:ind w:left="3600" w:hanging="360"/>
      </w:pPr>
      <w:rPr>
        <w:rFonts w:ascii="Courier New" w:hAnsi="Courier New" w:hint="default"/>
      </w:rPr>
    </w:lvl>
    <w:lvl w:ilvl="5" w:tplc="E97CC9CC">
      <w:start w:val="1"/>
      <w:numFmt w:val="bullet"/>
      <w:lvlText w:val=""/>
      <w:lvlJc w:val="left"/>
      <w:pPr>
        <w:ind w:left="4320" w:hanging="360"/>
      </w:pPr>
      <w:rPr>
        <w:rFonts w:ascii="Wingdings" w:hAnsi="Wingdings" w:hint="default"/>
      </w:rPr>
    </w:lvl>
    <w:lvl w:ilvl="6" w:tplc="51A6C3A8">
      <w:start w:val="1"/>
      <w:numFmt w:val="bullet"/>
      <w:lvlText w:val=""/>
      <w:lvlJc w:val="left"/>
      <w:pPr>
        <w:ind w:left="5040" w:hanging="360"/>
      </w:pPr>
      <w:rPr>
        <w:rFonts w:ascii="Symbol" w:hAnsi="Symbol" w:hint="default"/>
      </w:rPr>
    </w:lvl>
    <w:lvl w:ilvl="7" w:tplc="B47A4DD6">
      <w:start w:val="1"/>
      <w:numFmt w:val="bullet"/>
      <w:lvlText w:val="o"/>
      <w:lvlJc w:val="left"/>
      <w:pPr>
        <w:ind w:left="5760" w:hanging="360"/>
      </w:pPr>
      <w:rPr>
        <w:rFonts w:ascii="Courier New" w:hAnsi="Courier New" w:hint="default"/>
      </w:rPr>
    </w:lvl>
    <w:lvl w:ilvl="8" w:tplc="5C72104C">
      <w:start w:val="1"/>
      <w:numFmt w:val="bullet"/>
      <w:lvlText w:val=""/>
      <w:lvlJc w:val="left"/>
      <w:pPr>
        <w:ind w:left="6480" w:hanging="360"/>
      </w:pPr>
      <w:rPr>
        <w:rFonts w:ascii="Wingdings" w:hAnsi="Wingdings" w:hint="default"/>
      </w:rPr>
    </w:lvl>
  </w:abstractNum>
  <w:abstractNum w:abstractNumId="186" w15:restartNumberingAfterBreak="0">
    <w:nsid w:val="5757718B"/>
    <w:multiLevelType w:val="multilevel"/>
    <w:tmpl w:val="5658010E"/>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8AF6BF0"/>
    <w:multiLevelType w:val="hybridMultilevel"/>
    <w:tmpl w:val="67D2839E"/>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8E1664F"/>
    <w:multiLevelType w:val="multilevel"/>
    <w:tmpl w:val="88269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0" w15:restartNumberingAfterBreak="0">
    <w:nsid w:val="5A56245A"/>
    <w:multiLevelType w:val="hybridMultilevel"/>
    <w:tmpl w:val="BD8058F2"/>
    <w:lvl w:ilvl="0" w:tplc="C4AA6A78">
      <w:start w:val="1"/>
      <w:numFmt w:val="bullet"/>
      <w:lvlText w:val=""/>
      <w:lvlJc w:val="left"/>
      <w:pPr>
        <w:ind w:left="720" w:hanging="360"/>
      </w:pPr>
      <w:rPr>
        <w:rFonts w:ascii="Symbol" w:hAnsi="Symbol" w:hint="default"/>
      </w:rPr>
    </w:lvl>
    <w:lvl w:ilvl="1" w:tplc="1F80D0E6">
      <w:start w:val="1"/>
      <w:numFmt w:val="bullet"/>
      <w:lvlText w:val="o"/>
      <w:lvlJc w:val="left"/>
      <w:pPr>
        <w:ind w:left="1440" w:hanging="360"/>
      </w:pPr>
      <w:rPr>
        <w:rFonts w:ascii="Courier New" w:hAnsi="Courier New" w:hint="default"/>
      </w:rPr>
    </w:lvl>
    <w:lvl w:ilvl="2" w:tplc="B484C7E8">
      <w:start w:val="1"/>
      <w:numFmt w:val="bullet"/>
      <w:lvlText w:val=""/>
      <w:lvlJc w:val="left"/>
      <w:pPr>
        <w:ind w:left="2160" w:hanging="360"/>
      </w:pPr>
      <w:rPr>
        <w:rFonts w:ascii="Wingdings" w:hAnsi="Wingdings" w:hint="default"/>
      </w:rPr>
    </w:lvl>
    <w:lvl w:ilvl="3" w:tplc="C4408460">
      <w:start w:val="1"/>
      <w:numFmt w:val="bullet"/>
      <w:lvlText w:val=""/>
      <w:lvlJc w:val="left"/>
      <w:pPr>
        <w:ind w:left="2880" w:hanging="360"/>
      </w:pPr>
      <w:rPr>
        <w:rFonts w:ascii="Symbol" w:hAnsi="Symbol" w:hint="default"/>
      </w:rPr>
    </w:lvl>
    <w:lvl w:ilvl="4" w:tplc="BB30C262">
      <w:start w:val="1"/>
      <w:numFmt w:val="bullet"/>
      <w:lvlText w:val="o"/>
      <w:lvlJc w:val="left"/>
      <w:pPr>
        <w:ind w:left="3600" w:hanging="360"/>
      </w:pPr>
      <w:rPr>
        <w:rFonts w:ascii="Courier New" w:hAnsi="Courier New" w:hint="default"/>
      </w:rPr>
    </w:lvl>
    <w:lvl w:ilvl="5" w:tplc="B036AA12">
      <w:start w:val="1"/>
      <w:numFmt w:val="bullet"/>
      <w:lvlText w:val=""/>
      <w:lvlJc w:val="left"/>
      <w:pPr>
        <w:ind w:left="4320" w:hanging="360"/>
      </w:pPr>
      <w:rPr>
        <w:rFonts w:ascii="Wingdings" w:hAnsi="Wingdings" w:hint="default"/>
      </w:rPr>
    </w:lvl>
    <w:lvl w:ilvl="6" w:tplc="DDEEA69A">
      <w:start w:val="1"/>
      <w:numFmt w:val="bullet"/>
      <w:lvlText w:val=""/>
      <w:lvlJc w:val="left"/>
      <w:pPr>
        <w:ind w:left="5040" w:hanging="360"/>
      </w:pPr>
      <w:rPr>
        <w:rFonts w:ascii="Symbol" w:hAnsi="Symbol" w:hint="default"/>
      </w:rPr>
    </w:lvl>
    <w:lvl w:ilvl="7" w:tplc="F9248CC0">
      <w:start w:val="1"/>
      <w:numFmt w:val="bullet"/>
      <w:lvlText w:val="o"/>
      <w:lvlJc w:val="left"/>
      <w:pPr>
        <w:ind w:left="5760" w:hanging="360"/>
      </w:pPr>
      <w:rPr>
        <w:rFonts w:ascii="Courier New" w:hAnsi="Courier New" w:hint="default"/>
      </w:rPr>
    </w:lvl>
    <w:lvl w:ilvl="8" w:tplc="428A320C">
      <w:start w:val="1"/>
      <w:numFmt w:val="bullet"/>
      <w:lvlText w:val=""/>
      <w:lvlJc w:val="left"/>
      <w:pPr>
        <w:ind w:left="6480" w:hanging="360"/>
      </w:pPr>
      <w:rPr>
        <w:rFonts w:ascii="Wingdings" w:hAnsi="Wingdings" w:hint="default"/>
      </w:rPr>
    </w:lvl>
  </w:abstractNum>
  <w:abstractNum w:abstractNumId="191" w15:restartNumberingAfterBreak="0">
    <w:nsid w:val="5AA526C4"/>
    <w:multiLevelType w:val="multilevel"/>
    <w:tmpl w:val="DAE8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AAE7E18"/>
    <w:multiLevelType w:val="multilevel"/>
    <w:tmpl w:val="4A5E83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BC83FF5"/>
    <w:multiLevelType w:val="hybridMultilevel"/>
    <w:tmpl w:val="BAA28F54"/>
    <w:lvl w:ilvl="0" w:tplc="E7B46088">
      <w:start w:val="1"/>
      <w:numFmt w:val="bullet"/>
      <w:lvlText w:val=""/>
      <w:lvlJc w:val="left"/>
      <w:pPr>
        <w:ind w:left="720" w:hanging="360"/>
      </w:pPr>
      <w:rPr>
        <w:rFonts w:ascii="Symbol" w:hAnsi="Symbol" w:hint="default"/>
      </w:rPr>
    </w:lvl>
    <w:lvl w:ilvl="1" w:tplc="C7E8A5C6">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C8329ED4">
      <w:start w:val="1"/>
      <w:numFmt w:val="bullet"/>
      <w:lvlText w:val=""/>
      <w:lvlJc w:val="left"/>
      <w:pPr>
        <w:ind w:left="2880" w:hanging="360"/>
      </w:pPr>
      <w:rPr>
        <w:rFonts w:ascii="Symbol" w:hAnsi="Symbol" w:hint="default"/>
      </w:rPr>
    </w:lvl>
    <w:lvl w:ilvl="4" w:tplc="BA7A8CE4">
      <w:start w:val="1"/>
      <w:numFmt w:val="bullet"/>
      <w:lvlText w:val="o"/>
      <w:lvlJc w:val="left"/>
      <w:pPr>
        <w:ind w:left="3600" w:hanging="360"/>
      </w:pPr>
      <w:rPr>
        <w:rFonts w:ascii="Courier New" w:hAnsi="Courier New" w:hint="default"/>
      </w:rPr>
    </w:lvl>
    <w:lvl w:ilvl="5" w:tplc="89E8EB66">
      <w:start w:val="1"/>
      <w:numFmt w:val="bullet"/>
      <w:lvlText w:val=""/>
      <w:lvlJc w:val="left"/>
      <w:pPr>
        <w:ind w:left="4320" w:hanging="360"/>
      </w:pPr>
      <w:rPr>
        <w:rFonts w:ascii="Wingdings" w:hAnsi="Wingdings" w:hint="default"/>
      </w:rPr>
    </w:lvl>
    <w:lvl w:ilvl="6" w:tplc="3F4256E6">
      <w:start w:val="1"/>
      <w:numFmt w:val="bullet"/>
      <w:lvlText w:val=""/>
      <w:lvlJc w:val="left"/>
      <w:pPr>
        <w:ind w:left="5040" w:hanging="360"/>
      </w:pPr>
      <w:rPr>
        <w:rFonts w:ascii="Symbol" w:hAnsi="Symbol" w:hint="default"/>
      </w:rPr>
    </w:lvl>
    <w:lvl w:ilvl="7" w:tplc="2AB851FC">
      <w:start w:val="1"/>
      <w:numFmt w:val="bullet"/>
      <w:lvlText w:val="o"/>
      <w:lvlJc w:val="left"/>
      <w:pPr>
        <w:ind w:left="5760" w:hanging="360"/>
      </w:pPr>
      <w:rPr>
        <w:rFonts w:ascii="Courier New" w:hAnsi="Courier New" w:hint="default"/>
      </w:rPr>
    </w:lvl>
    <w:lvl w:ilvl="8" w:tplc="AC1E7044">
      <w:start w:val="1"/>
      <w:numFmt w:val="bullet"/>
      <w:lvlText w:val=""/>
      <w:lvlJc w:val="left"/>
      <w:pPr>
        <w:ind w:left="6480" w:hanging="360"/>
      </w:pPr>
      <w:rPr>
        <w:rFonts w:ascii="Wingdings" w:hAnsi="Wingdings" w:hint="default"/>
      </w:rPr>
    </w:lvl>
  </w:abstractNum>
  <w:abstractNum w:abstractNumId="194" w15:restartNumberingAfterBreak="0">
    <w:nsid w:val="5D717D36"/>
    <w:multiLevelType w:val="multilevel"/>
    <w:tmpl w:val="B82A91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5DEB507B"/>
    <w:multiLevelType w:val="multilevel"/>
    <w:tmpl w:val="6C6AA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E0247B4"/>
    <w:multiLevelType w:val="multilevel"/>
    <w:tmpl w:val="23B094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E385807"/>
    <w:multiLevelType w:val="multilevel"/>
    <w:tmpl w:val="88BA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F25535C"/>
    <w:multiLevelType w:val="hybridMultilevel"/>
    <w:tmpl w:val="5FF84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9"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FB15955"/>
    <w:multiLevelType w:val="hybridMultilevel"/>
    <w:tmpl w:val="9A20530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1"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2" w15:restartNumberingAfterBreak="0">
    <w:nsid w:val="610F491A"/>
    <w:multiLevelType w:val="multilevel"/>
    <w:tmpl w:val="5542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612E68F8"/>
    <w:multiLevelType w:val="multilevel"/>
    <w:tmpl w:val="7864F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61D49950"/>
    <w:multiLevelType w:val="hybridMultilevel"/>
    <w:tmpl w:val="48F083C4"/>
    <w:lvl w:ilvl="0" w:tplc="8B0017CA">
      <w:start w:val="4"/>
      <w:numFmt w:val="decimal"/>
      <w:lvlText w:val="%1."/>
      <w:lvlJc w:val="left"/>
      <w:pPr>
        <w:ind w:left="720" w:hanging="360"/>
      </w:pPr>
      <w:rPr>
        <w:rFonts w:ascii="Calibri" w:hAnsi="Calibri" w:hint="default"/>
      </w:rPr>
    </w:lvl>
    <w:lvl w:ilvl="1" w:tplc="218EACA4">
      <w:start w:val="1"/>
      <w:numFmt w:val="lowerLetter"/>
      <w:lvlText w:val="%2."/>
      <w:lvlJc w:val="left"/>
      <w:pPr>
        <w:ind w:left="1440" w:hanging="360"/>
      </w:pPr>
    </w:lvl>
    <w:lvl w:ilvl="2" w:tplc="BAACEBF0">
      <w:start w:val="1"/>
      <w:numFmt w:val="lowerRoman"/>
      <w:lvlText w:val="%3."/>
      <w:lvlJc w:val="right"/>
      <w:pPr>
        <w:ind w:left="2160" w:hanging="180"/>
      </w:pPr>
    </w:lvl>
    <w:lvl w:ilvl="3" w:tplc="07A49B40">
      <w:start w:val="1"/>
      <w:numFmt w:val="decimal"/>
      <w:lvlText w:val="%4."/>
      <w:lvlJc w:val="left"/>
      <w:pPr>
        <w:ind w:left="2880" w:hanging="360"/>
      </w:pPr>
    </w:lvl>
    <w:lvl w:ilvl="4" w:tplc="623AB122">
      <w:start w:val="1"/>
      <w:numFmt w:val="lowerLetter"/>
      <w:lvlText w:val="%5."/>
      <w:lvlJc w:val="left"/>
      <w:pPr>
        <w:ind w:left="3600" w:hanging="360"/>
      </w:pPr>
    </w:lvl>
    <w:lvl w:ilvl="5" w:tplc="038A2C08">
      <w:start w:val="1"/>
      <w:numFmt w:val="lowerRoman"/>
      <w:lvlText w:val="%6."/>
      <w:lvlJc w:val="right"/>
      <w:pPr>
        <w:ind w:left="4320" w:hanging="180"/>
      </w:pPr>
    </w:lvl>
    <w:lvl w:ilvl="6" w:tplc="AE3A887E">
      <w:start w:val="1"/>
      <w:numFmt w:val="decimal"/>
      <w:lvlText w:val="%7."/>
      <w:lvlJc w:val="left"/>
      <w:pPr>
        <w:ind w:left="5040" w:hanging="360"/>
      </w:pPr>
    </w:lvl>
    <w:lvl w:ilvl="7" w:tplc="C3CAC2AA">
      <w:start w:val="1"/>
      <w:numFmt w:val="lowerLetter"/>
      <w:lvlText w:val="%8."/>
      <w:lvlJc w:val="left"/>
      <w:pPr>
        <w:ind w:left="5760" w:hanging="360"/>
      </w:pPr>
    </w:lvl>
    <w:lvl w:ilvl="8" w:tplc="9DD81564">
      <w:start w:val="1"/>
      <w:numFmt w:val="lowerRoman"/>
      <w:lvlText w:val="%9."/>
      <w:lvlJc w:val="right"/>
      <w:pPr>
        <w:ind w:left="6480" w:hanging="180"/>
      </w:pPr>
    </w:lvl>
  </w:abstractNum>
  <w:abstractNum w:abstractNumId="205" w15:restartNumberingAfterBreak="0">
    <w:nsid w:val="624120E1"/>
    <w:multiLevelType w:val="multilevel"/>
    <w:tmpl w:val="FAD667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6" w15:restartNumberingAfterBreak="0">
    <w:nsid w:val="635B593E"/>
    <w:multiLevelType w:val="multilevel"/>
    <w:tmpl w:val="B57832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7" w15:restartNumberingAfterBreak="0">
    <w:nsid w:val="63AE4E21"/>
    <w:multiLevelType w:val="multilevel"/>
    <w:tmpl w:val="5474450A"/>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8" w15:restartNumberingAfterBreak="0">
    <w:nsid w:val="63BB53BE"/>
    <w:multiLevelType w:val="multilevel"/>
    <w:tmpl w:val="AD34313C"/>
    <w:lvl w:ilvl="0">
      <w:start w:val="5"/>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63C84996"/>
    <w:multiLevelType w:val="hybridMultilevel"/>
    <w:tmpl w:val="C0D89C40"/>
    <w:lvl w:ilvl="0" w:tplc="D0887F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0" w15:restartNumberingAfterBreak="0">
    <w:nsid w:val="6536115F"/>
    <w:multiLevelType w:val="multilevel"/>
    <w:tmpl w:val="75941928"/>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ahoma" w:hAnsi="Tahoma" w:cs="Tahoma"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1" w15:restartNumberingAfterBreak="0">
    <w:nsid w:val="660D57D1"/>
    <w:multiLevelType w:val="multilevel"/>
    <w:tmpl w:val="490CD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66154A5"/>
    <w:multiLevelType w:val="multilevel"/>
    <w:tmpl w:val="2D266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6772706"/>
    <w:multiLevelType w:val="hybridMultilevel"/>
    <w:tmpl w:val="F9EEBD78"/>
    <w:lvl w:ilvl="0" w:tplc="2C7C03A2">
      <w:start w:val="7"/>
      <w:numFmt w:val="lowerLetter"/>
      <w:lvlText w:val="%1."/>
      <w:lvlJc w:val="left"/>
      <w:pPr>
        <w:ind w:left="1800" w:hanging="360"/>
      </w:pPr>
      <w:rPr>
        <w:rFonts w:hint="default"/>
        <w:b w:val="0"/>
      </w:rPr>
    </w:lvl>
    <w:lvl w:ilvl="1" w:tplc="04090019">
      <w:start w:val="1"/>
      <w:numFmt w:val="lowerLetter"/>
      <w:lvlText w:val="%2."/>
      <w:lvlJc w:val="left"/>
      <w:pPr>
        <w:ind w:left="1800" w:hanging="360"/>
      </w:pPr>
    </w:lvl>
    <w:lvl w:ilvl="2" w:tplc="04090015">
      <w:start w:val="1"/>
      <w:numFmt w:val="upperLetter"/>
      <w:lvlText w:val="%3."/>
      <w:lvlJc w:val="left"/>
      <w:pPr>
        <w:ind w:left="7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5" w15:restartNumberingAfterBreak="0">
    <w:nsid w:val="684A72B4"/>
    <w:multiLevelType w:val="hybridMultilevel"/>
    <w:tmpl w:val="37CAC9F4"/>
    <w:lvl w:ilvl="0" w:tplc="10001304">
      <w:start w:val="1"/>
      <w:numFmt w:val="bullet"/>
      <w:lvlText w:val=""/>
      <w:lvlJc w:val="left"/>
      <w:pPr>
        <w:ind w:left="720" w:hanging="360"/>
      </w:pPr>
      <w:rPr>
        <w:rFonts w:ascii="Symbol" w:hAnsi="Symbol" w:hint="default"/>
      </w:rPr>
    </w:lvl>
    <w:lvl w:ilvl="1" w:tplc="073493EA">
      <w:start w:val="1"/>
      <w:numFmt w:val="bullet"/>
      <w:lvlText w:val=""/>
      <w:lvlJc w:val="left"/>
      <w:pPr>
        <w:ind w:left="1440" w:hanging="360"/>
      </w:pPr>
      <w:rPr>
        <w:rFonts w:ascii="Symbol" w:hAnsi="Symbol" w:hint="default"/>
      </w:rPr>
    </w:lvl>
    <w:lvl w:ilvl="2" w:tplc="20060A3A">
      <w:start w:val="1"/>
      <w:numFmt w:val="bullet"/>
      <w:lvlText w:val=""/>
      <w:lvlJc w:val="left"/>
      <w:pPr>
        <w:ind w:left="2160" w:hanging="360"/>
      </w:pPr>
      <w:rPr>
        <w:rFonts w:ascii="Wingdings" w:hAnsi="Wingdings" w:hint="default"/>
      </w:rPr>
    </w:lvl>
    <w:lvl w:ilvl="3" w:tplc="A5AEB462">
      <w:start w:val="1"/>
      <w:numFmt w:val="bullet"/>
      <w:lvlText w:val=""/>
      <w:lvlJc w:val="left"/>
      <w:pPr>
        <w:ind w:left="2880" w:hanging="360"/>
      </w:pPr>
      <w:rPr>
        <w:rFonts w:ascii="Symbol" w:hAnsi="Symbol" w:hint="default"/>
      </w:rPr>
    </w:lvl>
    <w:lvl w:ilvl="4" w:tplc="80281B20">
      <w:start w:val="1"/>
      <w:numFmt w:val="bullet"/>
      <w:lvlText w:val="o"/>
      <w:lvlJc w:val="left"/>
      <w:pPr>
        <w:ind w:left="3600" w:hanging="360"/>
      </w:pPr>
      <w:rPr>
        <w:rFonts w:ascii="Courier New" w:hAnsi="Courier New" w:hint="default"/>
      </w:rPr>
    </w:lvl>
    <w:lvl w:ilvl="5" w:tplc="1376D7C8">
      <w:start w:val="1"/>
      <w:numFmt w:val="bullet"/>
      <w:lvlText w:val=""/>
      <w:lvlJc w:val="left"/>
      <w:pPr>
        <w:ind w:left="4320" w:hanging="360"/>
      </w:pPr>
      <w:rPr>
        <w:rFonts w:ascii="Wingdings" w:hAnsi="Wingdings" w:hint="default"/>
      </w:rPr>
    </w:lvl>
    <w:lvl w:ilvl="6" w:tplc="B4C6C2BA">
      <w:start w:val="1"/>
      <w:numFmt w:val="bullet"/>
      <w:lvlText w:val=""/>
      <w:lvlJc w:val="left"/>
      <w:pPr>
        <w:ind w:left="5040" w:hanging="360"/>
      </w:pPr>
      <w:rPr>
        <w:rFonts w:ascii="Symbol" w:hAnsi="Symbol" w:hint="default"/>
      </w:rPr>
    </w:lvl>
    <w:lvl w:ilvl="7" w:tplc="F91660FA">
      <w:start w:val="1"/>
      <w:numFmt w:val="bullet"/>
      <w:lvlText w:val="o"/>
      <w:lvlJc w:val="left"/>
      <w:pPr>
        <w:ind w:left="5760" w:hanging="360"/>
      </w:pPr>
      <w:rPr>
        <w:rFonts w:ascii="Courier New" w:hAnsi="Courier New" w:hint="default"/>
      </w:rPr>
    </w:lvl>
    <w:lvl w:ilvl="8" w:tplc="C68A3DD2">
      <w:start w:val="1"/>
      <w:numFmt w:val="bullet"/>
      <w:lvlText w:val=""/>
      <w:lvlJc w:val="left"/>
      <w:pPr>
        <w:ind w:left="6480" w:hanging="360"/>
      </w:pPr>
      <w:rPr>
        <w:rFonts w:ascii="Wingdings" w:hAnsi="Wingdings" w:hint="default"/>
      </w:rPr>
    </w:lvl>
  </w:abstractNum>
  <w:abstractNum w:abstractNumId="216" w15:restartNumberingAfterBreak="0">
    <w:nsid w:val="689566B6"/>
    <w:multiLevelType w:val="hybridMultilevel"/>
    <w:tmpl w:val="2692398A"/>
    <w:lvl w:ilvl="0" w:tplc="FFFFFFFF">
      <w:start w:val="7"/>
      <w:numFmt w:val="lowerLetter"/>
      <w:lvlText w:val="%1."/>
      <w:lvlJc w:val="left"/>
      <w:pPr>
        <w:ind w:left="1800" w:hanging="360"/>
      </w:pPr>
      <w:rPr>
        <w:rFonts w:hint="default"/>
        <w:b w:val="0"/>
      </w:rPr>
    </w:lvl>
    <w:lvl w:ilvl="1" w:tplc="0409000F">
      <w:start w:val="1"/>
      <w:numFmt w:val="decimal"/>
      <w:lvlText w:val="%2."/>
      <w:lvlJc w:val="left"/>
      <w:pPr>
        <w:ind w:left="252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7" w15:restartNumberingAfterBreak="0">
    <w:nsid w:val="698011FF"/>
    <w:multiLevelType w:val="multilevel"/>
    <w:tmpl w:val="316E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A08A9AE"/>
    <w:multiLevelType w:val="hybridMultilevel"/>
    <w:tmpl w:val="C6229E30"/>
    <w:lvl w:ilvl="0" w:tplc="1C1E1BFA">
      <w:start w:val="1"/>
      <w:numFmt w:val="bullet"/>
      <w:lvlText w:val=""/>
      <w:lvlJc w:val="left"/>
      <w:pPr>
        <w:ind w:left="2160" w:hanging="360"/>
      </w:pPr>
      <w:rPr>
        <w:rFonts w:ascii="Symbol" w:hAnsi="Symbol" w:hint="default"/>
      </w:rPr>
    </w:lvl>
    <w:lvl w:ilvl="1" w:tplc="A0600F9A">
      <w:start w:val="1"/>
      <w:numFmt w:val="bullet"/>
      <w:lvlText w:val="o"/>
      <w:lvlJc w:val="left"/>
      <w:pPr>
        <w:ind w:left="1440" w:hanging="360"/>
      </w:pPr>
      <w:rPr>
        <w:rFonts w:ascii="Courier New" w:hAnsi="Courier New" w:hint="default"/>
      </w:rPr>
    </w:lvl>
    <w:lvl w:ilvl="2" w:tplc="CA163920">
      <w:start w:val="1"/>
      <w:numFmt w:val="bullet"/>
      <w:lvlText w:val=""/>
      <w:lvlJc w:val="left"/>
      <w:pPr>
        <w:ind w:left="2160" w:hanging="360"/>
      </w:pPr>
      <w:rPr>
        <w:rFonts w:ascii="Wingdings" w:hAnsi="Wingdings" w:hint="default"/>
      </w:rPr>
    </w:lvl>
    <w:lvl w:ilvl="3" w:tplc="F15054C0">
      <w:start w:val="1"/>
      <w:numFmt w:val="bullet"/>
      <w:lvlText w:val=""/>
      <w:lvlJc w:val="left"/>
      <w:pPr>
        <w:ind w:left="2880" w:hanging="360"/>
      </w:pPr>
      <w:rPr>
        <w:rFonts w:ascii="Symbol" w:hAnsi="Symbol" w:hint="default"/>
      </w:rPr>
    </w:lvl>
    <w:lvl w:ilvl="4" w:tplc="A89E4126">
      <w:start w:val="1"/>
      <w:numFmt w:val="bullet"/>
      <w:lvlText w:val="o"/>
      <w:lvlJc w:val="left"/>
      <w:pPr>
        <w:ind w:left="3600" w:hanging="360"/>
      </w:pPr>
      <w:rPr>
        <w:rFonts w:ascii="Courier New" w:hAnsi="Courier New" w:hint="default"/>
      </w:rPr>
    </w:lvl>
    <w:lvl w:ilvl="5" w:tplc="A6DA99BC">
      <w:start w:val="1"/>
      <w:numFmt w:val="bullet"/>
      <w:lvlText w:val=""/>
      <w:lvlJc w:val="left"/>
      <w:pPr>
        <w:ind w:left="4320" w:hanging="360"/>
      </w:pPr>
      <w:rPr>
        <w:rFonts w:ascii="Wingdings" w:hAnsi="Wingdings" w:hint="default"/>
      </w:rPr>
    </w:lvl>
    <w:lvl w:ilvl="6" w:tplc="6BE8454C">
      <w:start w:val="1"/>
      <w:numFmt w:val="bullet"/>
      <w:lvlText w:val=""/>
      <w:lvlJc w:val="left"/>
      <w:pPr>
        <w:ind w:left="5040" w:hanging="360"/>
      </w:pPr>
      <w:rPr>
        <w:rFonts w:ascii="Symbol" w:hAnsi="Symbol" w:hint="default"/>
      </w:rPr>
    </w:lvl>
    <w:lvl w:ilvl="7" w:tplc="F110743E">
      <w:start w:val="1"/>
      <w:numFmt w:val="bullet"/>
      <w:lvlText w:val="o"/>
      <w:lvlJc w:val="left"/>
      <w:pPr>
        <w:ind w:left="5760" w:hanging="360"/>
      </w:pPr>
      <w:rPr>
        <w:rFonts w:ascii="Courier New" w:hAnsi="Courier New" w:hint="default"/>
      </w:rPr>
    </w:lvl>
    <w:lvl w:ilvl="8" w:tplc="D1264354">
      <w:start w:val="1"/>
      <w:numFmt w:val="bullet"/>
      <w:lvlText w:val=""/>
      <w:lvlJc w:val="left"/>
      <w:pPr>
        <w:ind w:left="6480" w:hanging="360"/>
      </w:pPr>
      <w:rPr>
        <w:rFonts w:ascii="Wingdings" w:hAnsi="Wingdings" w:hint="default"/>
      </w:rPr>
    </w:lvl>
  </w:abstractNum>
  <w:abstractNum w:abstractNumId="219" w15:restartNumberingAfterBreak="0">
    <w:nsid w:val="6B66674D"/>
    <w:multiLevelType w:val="multilevel"/>
    <w:tmpl w:val="87122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6BFC6799"/>
    <w:multiLevelType w:val="hybridMultilevel"/>
    <w:tmpl w:val="63E4914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1"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22" w15:restartNumberingAfterBreak="0">
    <w:nsid w:val="6D3900BE"/>
    <w:multiLevelType w:val="hybridMultilevel"/>
    <w:tmpl w:val="88D4A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3" w15:restartNumberingAfterBreak="0">
    <w:nsid w:val="6EFF1CD3"/>
    <w:multiLevelType w:val="hybridMultilevel"/>
    <w:tmpl w:val="4EDE1B02"/>
    <w:lvl w:ilvl="0" w:tplc="89C4C53E">
      <w:start w:val="1"/>
      <w:numFmt w:val="bullet"/>
      <w:lvlText w:val=""/>
      <w:lvlJc w:val="left"/>
      <w:pPr>
        <w:ind w:left="720" w:hanging="360"/>
      </w:pPr>
      <w:rPr>
        <w:rFonts w:ascii="Symbol" w:hAnsi="Symbol" w:hint="default"/>
      </w:rPr>
    </w:lvl>
    <w:lvl w:ilvl="1" w:tplc="515A7682">
      <w:start w:val="1"/>
      <w:numFmt w:val="bullet"/>
      <w:lvlText w:val=""/>
      <w:lvlJc w:val="left"/>
      <w:pPr>
        <w:ind w:left="1440" w:hanging="360"/>
      </w:pPr>
      <w:rPr>
        <w:rFonts w:ascii="Symbol" w:hAnsi="Symbol" w:hint="default"/>
      </w:rPr>
    </w:lvl>
    <w:lvl w:ilvl="2" w:tplc="ECCAC296">
      <w:start w:val="1"/>
      <w:numFmt w:val="bullet"/>
      <w:lvlText w:val=""/>
      <w:lvlJc w:val="left"/>
      <w:pPr>
        <w:ind w:left="2160" w:hanging="360"/>
      </w:pPr>
      <w:rPr>
        <w:rFonts w:ascii="Wingdings" w:hAnsi="Wingdings" w:hint="default"/>
      </w:rPr>
    </w:lvl>
    <w:lvl w:ilvl="3" w:tplc="A94C61BE">
      <w:start w:val="1"/>
      <w:numFmt w:val="bullet"/>
      <w:lvlText w:val=""/>
      <w:lvlJc w:val="left"/>
      <w:pPr>
        <w:ind w:left="2880" w:hanging="360"/>
      </w:pPr>
      <w:rPr>
        <w:rFonts w:ascii="Symbol" w:hAnsi="Symbol" w:hint="default"/>
      </w:rPr>
    </w:lvl>
    <w:lvl w:ilvl="4" w:tplc="47A604E0">
      <w:start w:val="1"/>
      <w:numFmt w:val="bullet"/>
      <w:lvlText w:val="o"/>
      <w:lvlJc w:val="left"/>
      <w:pPr>
        <w:ind w:left="3600" w:hanging="360"/>
      </w:pPr>
      <w:rPr>
        <w:rFonts w:ascii="Courier New" w:hAnsi="Courier New" w:hint="default"/>
      </w:rPr>
    </w:lvl>
    <w:lvl w:ilvl="5" w:tplc="641E59EC">
      <w:start w:val="1"/>
      <w:numFmt w:val="bullet"/>
      <w:lvlText w:val=""/>
      <w:lvlJc w:val="left"/>
      <w:pPr>
        <w:ind w:left="4320" w:hanging="360"/>
      </w:pPr>
      <w:rPr>
        <w:rFonts w:ascii="Wingdings" w:hAnsi="Wingdings" w:hint="default"/>
      </w:rPr>
    </w:lvl>
    <w:lvl w:ilvl="6" w:tplc="1BD655D2">
      <w:start w:val="1"/>
      <w:numFmt w:val="bullet"/>
      <w:lvlText w:val=""/>
      <w:lvlJc w:val="left"/>
      <w:pPr>
        <w:ind w:left="5040" w:hanging="360"/>
      </w:pPr>
      <w:rPr>
        <w:rFonts w:ascii="Symbol" w:hAnsi="Symbol" w:hint="default"/>
      </w:rPr>
    </w:lvl>
    <w:lvl w:ilvl="7" w:tplc="CABE6018">
      <w:start w:val="1"/>
      <w:numFmt w:val="bullet"/>
      <w:lvlText w:val="o"/>
      <w:lvlJc w:val="left"/>
      <w:pPr>
        <w:ind w:left="5760" w:hanging="360"/>
      </w:pPr>
      <w:rPr>
        <w:rFonts w:ascii="Courier New" w:hAnsi="Courier New" w:hint="default"/>
      </w:rPr>
    </w:lvl>
    <w:lvl w:ilvl="8" w:tplc="014AB542">
      <w:start w:val="1"/>
      <w:numFmt w:val="bullet"/>
      <w:lvlText w:val=""/>
      <w:lvlJc w:val="left"/>
      <w:pPr>
        <w:ind w:left="6480" w:hanging="360"/>
      </w:pPr>
      <w:rPr>
        <w:rFonts w:ascii="Wingdings" w:hAnsi="Wingdings" w:hint="default"/>
      </w:rPr>
    </w:lvl>
  </w:abstractNum>
  <w:abstractNum w:abstractNumId="224" w15:restartNumberingAfterBreak="0">
    <w:nsid w:val="6F281015"/>
    <w:multiLevelType w:val="multilevel"/>
    <w:tmpl w:val="552843D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6" w15:restartNumberingAfterBreak="0">
    <w:nsid w:val="6F9CB31F"/>
    <w:multiLevelType w:val="hybridMultilevel"/>
    <w:tmpl w:val="6688F9BC"/>
    <w:lvl w:ilvl="0" w:tplc="4FAE3222">
      <w:start w:val="1"/>
      <w:numFmt w:val="decimal"/>
      <w:lvlText w:val="%1."/>
      <w:lvlJc w:val="left"/>
      <w:pPr>
        <w:ind w:left="720" w:hanging="360"/>
      </w:pPr>
    </w:lvl>
    <w:lvl w:ilvl="1" w:tplc="938CEE00">
      <w:start w:val="1"/>
      <w:numFmt w:val="lowerLetter"/>
      <w:lvlText w:val="%2."/>
      <w:lvlJc w:val="left"/>
      <w:pPr>
        <w:ind w:left="2160" w:hanging="360"/>
      </w:pPr>
      <w:rPr>
        <w:rFonts w:ascii="Calibri" w:hAnsi="Calibri" w:hint="default"/>
      </w:rPr>
    </w:lvl>
    <w:lvl w:ilvl="2" w:tplc="FCB0A1A8">
      <w:start w:val="1"/>
      <w:numFmt w:val="lowerRoman"/>
      <w:lvlText w:val="%3."/>
      <w:lvlJc w:val="right"/>
      <w:pPr>
        <w:ind w:left="2160" w:hanging="180"/>
      </w:pPr>
    </w:lvl>
    <w:lvl w:ilvl="3" w:tplc="2AF445D8">
      <w:start w:val="1"/>
      <w:numFmt w:val="decimal"/>
      <w:lvlText w:val="%4."/>
      <w:lvlJc w:val="left"/>
      <w:pPr>
        <w:ind w:left="2880" w:hanging="360"/>
      </w:pPr>
    </w:lvl>
    <w:lvl w:ilvl="4" w:tplc="E92A8304">
      <w:start w:val="1"/>
      <w:numFmt w:val="lowerLetter"/>
      <w:lvlText w:val="%5."/>
      <w:lvlJc w:val="left"/>
      <w:pPr>
        <w:ind w:left="3600" w:hanging="360"/>
      </w:pPr>
    </w:lvl>
    <w:lvl w:ilvl="5" w:tplc="D7161BD2">
      <w:start w:val="1"/>
      <w:numFmt w:val="lowerRoman"/>
      <w:lvlText w:val="%6."/>
      <w:lvlJc w:val="right"/>
      <w:pPr>
        <w:ind w:left="4320" w:hanging="180"/>
      </w:pPr>
    </w:lvl>
    <w:lvl w:ilvl="6" w:tplc="A5B46A40">
      <w:start w:val="1"/>
      <w:numFmt w:val="decimal"/>
      <w:lvlText w:val="%7."/>
      <w:lvlJc w:val="left"/>
      <w:pPr>
        <w:ind w:left="5040" w:hanging="360"/>
      </w:pPr>
    </w:lvl>
    <w:lvl w:ilvl="7" w:tplc="B470C9BE">
      <w:start w:val="1"/>
      <w:numFmt w:val="lowerLetter"/>
      <w:lvlText w:val="%8."/>
      <w:lvlJc w:val="left"/>
      <w:pPr>
        <w:ind w:left="5760" w:hanging="360"/>
      </w:pPr>
    </w:lvl>
    <w:lvl w:ilvl="8" w:tplc="F8A803AE">
      <w:start w:val="1"/>
      <w:numFmt w:val="lowerRoman"/>
      <w:lvlText w:val="%9."/>
      <w:lvlJc w:val="right"/>
      <w:pPr>
        <w:ind w:left="6480" w:hanging="180"/>
      </w:pPr>
    </w:lvl>
  </w:abstractNum>
  <w:abstractNum w:abstractNumId="227" w15:restartNumberingAfterBreak="0">
    <w:nsid w:val="71B3209C"/>
    <w:multiLevelType w:val="hybridMultilevel"/>
    <w:tmpl w:val="15B29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8" w15:restartNumberingAfterBreak="0">
    <w:nsid w:val="72422231"/>
    <w:multiLevelType w:val="hybridMultilevel"/>
    <w:tmpl w:val="5B5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40B18AD"/>
    <w:multiLevelType w:val="multilevel"/>
    <w:tmpl w:val="CFF47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74134B91"/>
    <w:multiLevelType w:val="hybridMultilevel"/>
    <w:tmpl w:val="5B08AE0C"/>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1" w15:restartNumberingAfterBreak="0">
    <w:nsid w:val="759409C0"/>
    <w:multiLevelType w:val="multilevel"/>
    <w:tmpl w:val="8588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75F46190"/>
    <w:multiLevelType w:val="multilevel"/>
    <w:tmpl w:val="207E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764392C8"/>
    <w:multiLevelType w:val="hybridMultilevel"/>
    <w:tmpl w:val="62C47658"/>
    <w:lvl w:ilvl="0" w:tplc="98DA77AC">
      <w:start w:val="1"/>
      <w:numFmt w:val="bullet"/>
      <w:lvlText w:val=""/>
      <w:lvlJc w:val="left"/>
      <w:pPr>
        <w:ind w:left="720" w:hanging="360"/>
      </w:pPr>
      <w:rPr>
        <w:rFonts w:ascii="Symbol" w:hAnsi="Symbol" w:hint="default"/>
      </w:rPr>
    </w:lvl>
    <w:lvl w:ilvl="1" w:tplc="66A8D35C">
      <w:start w:val="1"/>
      <w:numFmt w:val="bullet"/>
      <w:lvlText w:val=""/>
      <w:lvlJc w:val="left"/>
      <w:pPr>
        <w:ind w:left="1440" w:hanging="360"/>
      </w:pPr>
      <w:rPr>
        <w:rFonts w:ascii="Symbol" w:hAnsi="Symbol" w:hint="default"/>
      </w:rPr>
    </w:lvl>
    <w:lvl w:ilvl="2" w:tplc="25988680">
      <w:start w:val="1"/>
      <w:numFmt w:val="bullet"/>
      <w:lvlText w:val=""/>
      <w:lvlJc w:val="left"/>
      <w:pPr>
        <w:ind w:left="2160" w:hanging="360"/>
      </w:pPr>
      <w:rPr>
        <w:rFonts w:ascii="Wingdings" w:hAnsi="Wingdings" w:hint="default"/>
      </w:rPr>
    </w:lvl>
    <w:lvl w:ilvl="3" w:tplc="561E10CE">
      <w:start w:val="1"/>
      <w:numFmt w:val="bullet"/>
      <w:lvlText w:val=""/>
      <w:lvlJc w:val="left"/>
      <w:pPr>
        <w:ind w:left="2880" w:hanging="360"/>
      </w:pPr>
      <w:rPr>
        <w:rFonts w:ascii="Symbol" w:hAnsi="Symbol" w:hint="default"/>
      </w:rPr>
    </w:lvl>
    <w:lvl w:ilvl="4" w:tplc="1FB00888">
      <w:start w:val="1"/>
      <w:numFmt w:val="bullet"/>
      <w:lvlText w:val="o"/>
      <w:lvlJc w:val="left"/>
      <w:pPr>
        <w:ind w:left="3600" w:hanging="360"/>
      </w:pPr>
      <w:rPr>
        <w:rFonts w:ascii="Courier New" w:hAnsi="Courier New" w:hint="default"/>
      </w:rPr>
    </w:lvl>
    <w:lvl w:ilvl="5" w:tplc="B4080EA8">
      <w:start w:val="1"/>
      <w:numFmt w:val="bullet"/>
      <w:lvlText w:val=""/>
      <w:lvlJc w:val="left"/>
      <w:pPr>
        <w:ind w:left="4320" w:hanging="360"/>
      </w:pPr>
      <w:rPr>
        <w:rFonts w:ascii="Wingdings" w:hAnsi="Wingdings" w:hint="default"/>
      </w:rPr>
    </w:lvl>
    <w:lvl w:ilvl="6" w:tplc="AA92494C">
      <w:start w:val="1"/>
      <w:numFmt w:val="bullet"/>
      <w:lvlText w:val=""/>
      <w:lvlJc w:val="left"/>
      <w:pPr>
        <w:ind w:left="5040" w:hanging="360"/>
      </w:pPr>
      <w:rPr>
        <w:rFonts w:ascii="Symbol" w:hAnsi="Symbol" w:hint="default"/>
      </w:rPr>
    </w:lvl>
    <w:lvl w:ilvl="7" w:tplc="745C4D84">
      <w:start w:val="1"/>
      <w:numFmt w:val="bullet"/>
      <w:lvlText w:val="o"/>
      <w:lvlJc w:val="left"/>
      <w:pPr>
        <w:ind w:left="5760" w:hanging="360"/>
      </w:pPr>
      <w:rPr>
        <w:rFonts w:ascii="Courier New" w:hAnsi="Courier New" w:hint="default"/>
      </w:rPr>
    </w:lvl>
    <w:lvl w:ilvl="8" w:tplc="1A14D566">
      <w:start w:val="1"/>
      <w:numFmt w:val="bullet"/>
      <w:lvlText w:val=""/>
      <w:lvlJc w:val="left"/>
      <w:pPr>
        <w:ind w:left="6480" w:hanging="360"/>
      </w:pPr>
      <w:rPr>
        <w:rFonts w:ascii="Wingdings" w:hAnsi="Wingdings" w:hint="default"/>
      </w:rPr>
    </w:lvl>
  </w:abstractNum>
  <w:abstractNum w:abstractNumId="234" w15:restartNumberingAfterBreak="0">
    <w:nsid w:val="76D819BC"/>
    <w:multiLevelType w:val="multilevel"/>
    <w:tmpl w:val="D50EFD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7AF4882"/>
    <w:multiLevelType w:val="multilevel"/>
    <w:tmpl w:val="C226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77DE5668"/>
    <w:multiLevelType w:val="multilevel"/>
    <w:tmpl w:val="34AAD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77E84B29"/>
    <w:multiLevelType w:val="hybridMultilevel"/>
    <w:tmpl w:val="45F43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85E0D1C"/>
    <w:multiLevelType w:val="hybridMultilevel"/>
    <w:tmpl w:val="2D8E152A"/>
    <w:lvl w:ilvl="0" w:tplc="9EBE7C10">
      <w:start w:val="11"/>
      <w:numFmt w:val="decimal"/>
      <w:lvlText w:val="%1."/>
      <w:lvlJc w:val="left"/>
      <w:pPr>
        <w:ind w:left="1080" w:hanging="360"/>
      </w:pPr>
      <w:rPr>
        <w:rFonts w:ascii="Tahoma" w:hAnsi="Tahoma" w:cs="Tahoma"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86459DC"/>
    <w:multiLevelType w:val="hybridMultilevel"/>
    <w:tmpl w:val="260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89E2840"/>
    <w:multiLevelType w:val="multilevel"/>
    <w:tmpl w:val="AC42E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2" w15:restartNumberingAfterBreak="0">
    <w:nsid w:val="78E839B9"/>
    <w:multiLevelType w:val="multilevel"/>
    <w:tmpl w:val="3CA870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79731175"/>
    <w:multiLevelType w:val="multilevel"/>
    <w:tmpl w:val="F462D64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4" w15:restartNumberingAfterBreak="0">
    <w:nsid w:val="79741E99"/>
    <w:multiLevelType w:val="multilevel"/>
    <w:tmpl w:val="2A1C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79E75B95"/>
    <w:multiLevelType w:val="multilevel"/>
    <w:tmpl w:val="7C86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BA00E76"/>
    <w:multiLevelType w:val="multilevel"/>
    <w:tmpl w:val="E182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BF66CD9"/>
    <w:multiLevelType w:val="multilevel"/>
    <w:tmpl w:val="0FF45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7C66C449"/>
    <w:multiLevelType w:val="hybridMultilevel"/>
    <w:tmpl w:val="F66C2A38"/>
    <w:lvl w:ilvl="0" w:tplc="01DE1BF2">
      <w:start w:val="1"/>
      <w:numFmt w:val="bullet"/>
      <w:lvlText w:val=""/>
      <w:lvlJc w:val="left"/>
      <w:pPr>
        <w:ind w:left="720" w:hanging="360"/>
      </w:pPr>
      <w:rPr>
        <w:rFonts w:ascii="Symbol" w:hAnsi="Symbol" w:hint="default"/>
      </w:rPr>
    </w:lvl>
    <w:lvl w:ilvl="1" w:tplc="873ECEBC">
      <w:start w:val="1"/>
      <w:numFmt w:val="bullet"/>
      <w:lvlText w:val="o"/>
      <w:lvlJc w:val="left"/>
      <w:pPr>
        <w:ind w:left="1440" w:hanging="360"/>
      </w:pPr>
      <w:rPr>
        <w:rFonts w:ascii="Courier New" w:hAnsi="Courier New" w:hint="default"/>
      </w:rPr>
    </w:lvl>
    <w:lvl w:ilvl="2" w:tplc="B2C84BA0">
      <w:start w:val="1"/>
      <w:numFmt w:val="bullet"/>
      <w:lvlText w:val=""/>
      <w:lvlJc w:val="left"/>
      <w:pPr>
        <w:ind w:left="2160" w:hanging="360"/>
      </w:pPr>
      <w:rPr>
        <w:rFonts w:ascii="Wingdings" w:hAnsi="Wingdings" w:hint="default"/>
      </w:rPr>
    </w:lvl>
    <w:lvl w:ilvl="3" w:tplc="A3F0E066">
      <w:start w:val="1"/>
      <w:numFmt w:val="bullet"/>
      <w:lvlText w:val=""/>
      <w:lvlJc w:val="left"/>
      <w:pPr>
        <w:ind w:left="2880" w:hanging="360"/>
      </w:pPr>
      <w:rPr>
        <w:rFonts w:ascii="Symbol" w:hAnsi="Symbol" w:hint="default"/>
      </w:rPr>
    </w:lvl>
    <w:lvl w:ilvl="4" w:tplc="5E289B66">
      <w:start w:val="1"/>
      <w:numFmt w:val="bullet"/>
      <w:lvlText w:val="o"/>
      <w:lvlJc w:val="left"/>
      <w:pPr>
        <w:ind w:left="3600" w:hanging="360"/>
      </w:pPr>
      <w:rPr>
        <w:rFonts w:ascii="Courier New" w:hAnsi="Courier New" w:hint="default"/>
      </w:rPr>
    </w:lvl>
    <w:lvl w:ilvl="5" w:tplc="2E2000D2">
      <w:start w:val="1"/>
      <w:numFmt w:val="bullet"/>
      <w:lvlText w:val=""/>
      <w:lvlJc w:val="left"/>
      <w:pPr>
        <w:ind w:left="4320" w:hanging="360"/>
      </w:pPr>
      <w:rPr>
        <w:rFonts w:ascii="Wingdings" w:hAnsi="Wingdings" w:hint="default"/>
      </w:rPr>
    </w:lvl>
    <w:lvl w:ilvl="6" w:tplc="D2383C42">
      <w:start w:val="1"/>
      <w:numFmt w:val="bullet"/>
      <w:lvlText w:val=""/>
      <w:lvlJc w:val="left"/>
      <w:pPr>
        <w:ind w:left="5040" w:hanging="360"/>
      </w:pPr>
      <w:rPr>
        <w:rFonts w:ascii="Symbol" w:hAnsi="Symbol" w:hint="default"/>
      </w:rPr>
    </w:lvl>
    <w:lvl w:ilvl="7" w:tplc="13F2A9E2">
      <w:start w:val="1"/>
      <w:numFmt w:val="bullet"/>
      <w:lvlText w:val="o"/>
      <w:lvlJc w:val="left"/>
      <w:pPr>
        <w:ind w:left="5760" w:hanging="360"/>
      </w:pPr>
      <w:rPr>
        <w:rFonts w:ascii="Courier New" w:hAnsi="Courier New" w:hint="default"/>
      </w:rPr>
    </w:lvl>
    <w:lvl w:ilvl="8" w:tplc="B50C1C52">
      <w:start w:val="1"/>
      <w:numFmt w:val="bullet"/>
      <w:lvlText w:val=""/>
      <w:lvlJc w:val="left"/>
      <w:pPr>
        <w:ind w:left="6480" w:hanging="360"/>
      </w:pPr>
      <w:rPr>
        <w:rFonts w:ascii="Wingdings" w:hAnsi="Wingdings" w:hint="default"/>
      </w:rPr>
    </w:lvl>
  </w:abstractNum>
  <w:abstractNum w:abstractNumId="249" w15:restartNumberingAfterBreak="0">
    <w:nsid w:val="7C9F2C9F"/>
    <w:multiLevelType w:val="hybridMultilevel"/>
    <w:tmpl w:val="DEC8626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7CDC68EA"/>
    <w:multiLevelType w:val="hybridMultilevel"/>
    <w:tmpl w:val="406260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1" w15:restartNumberingAfterBreak="0">
    <w:nsid w:val="7D23701E"/>
    <w:multiLevelType w:val="multilevel"/>
    <w:tmpl w:val="D752EE3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2" w15:restartNumberingAfterBreak="0">
    <w:nsid w:val="7D603247"/>
    <w:multiLevelType w:val="multilevel"/>
    <w:tmpl w:val="0818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FE54B4C"/>
    <w:multiLevelType w:val="hybridMultilevel"/>
    <w:tmpl w:val="3D229274"/>
    <w:lvl w:ilvl="0" w:tplc="A40E3010">
      <w:start w:val="1"/>
      <w:numFmt w:val="decimal"/>
      <w:lvlText w:val="%1."/>
      <w:lvlJc w:val="left"/>
      <w:pPr>
        <w:ind w:left="1080" w:hanging="360"/>
      </w:pPr>
      <w:rPr>
        <w:rFonts w:ascii="Tahoma" w:hAnsi="Tahoma" w:cs="Tahoma" w:hint="default"/>
        <w:b w:val="0"/>
        <w:b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9516014">
    <w:abstractNumId w:val="77"/>
  </w:num>
  <w:num w:numId="2" w16cid:durableId="1204633125">
    <w:abstractNumId w:val="248"/>
  </w:num>
  <w:num w:numId="3" w16cid:durableId="1479952897">
    <w:abstractNumId w:val="190"/>
  </w:num>
  <w:num w:numId="4" w16cid:durableId="195503604">
    <w:abstractNumId w:val="226"/>
  </w:num>
  <w:num w:numId="5" w16cid:durableId="2127187913">
    <w:abstractNumId w:val="233"/>
  </w:num>
  <w:num w:numId="6" w16cid:durableId="2100831552">
    <w:abstractNumId w:val="28"/>
  </w:num>
  <w:num w:numId="7" w16cid:durableId="666831349">
    <w:abstractNumId w:val="215"/>
  </w:num>
  <w:num w:numId="8" w16cid:durableId="817770713">
    <w:abstractNumId w:val="154"/>
  </w:num>
  <w:num w:numId="9" w16cid:durableId="360281692">
    <w:abstractNumId w:val="165"/>
  </w:num>
  <w:num w:numId="10" w16cid:durableId="1156605566">
    <w:abstractNumId w:val="143"/>
  </w:num>
  <w:num w:numId="11" w16cid:durableId="1160271250">
    <w:abstractNumId w:val="113"/>
  </w:num>
  <w:num w:numId="12" w16cid:durableId="1218737047">
    <w:abstractNumId w:val="170"/>
  </w:num>
  <w:num w:numId="13" w16cid:durableId="1000039163">
    <w:abstractNumId w:val="223"/>
  </w:num>
  <w:num w:numId="14" w16cid:durableId="1278416143">
    <w:abstractNumId w:val="61"/>
  </w:num>
  <w:num w:numId="15" w16cid:durableId="1079903424">
    <w:abstractNumId w:val="19"/>
  </w:num>
  <w:num w:numId="16" w16cid:durableId="2060785929">
    <w:abstractNumId w:val="132"/>
  </w:num>
  <w:num w:numId="17" w16cid:durableId="400761297">
    <w:abstractNumId w:val="12"/>
  </w:num>
  <w:num w:numId="18" w16cid:durableId="1476487845">
    <w:abstractNumId w:val="185"/>
  </w:num>
  <w:num w:numId="19" w16cid:durableId="1929385875">
    <w:abstractNumId w:val="123"/>
  </w:num>
  <w:num w:numId="20" w16cid:durableId="531963162">
    <w:abstractNumId w:val="218"/>
  </w:num>
  <w:num w:numId="21" w16cid:durableId="1909725544">
    <w:abstractNumId w:val="40"/>
  </w:num>
  <w:num w:numId="22" w16cid:durableId="274481886">
    <w:abstractNumId w:val="204"/>
  </w:num>
  <w:num w:numId="23" w16cid:durableId="1294553493">
    <w:abstractNumId w:val="11"/>
  </w:num>
  <w:num w:numId="24" w16cid:durableId="2122607636">
    <w:abstractNumId w:val="8"/>
  </w:num>
  <w:num w:numId="25" w16cid:durableId="1998533545">
    <w:abstractNumId w:val="221"/>
  </w:num>
  <w:num w:numId="26" w16cid:durableId="1928027955">
    <w:abstractNumId w:val="201"/>
  </w:num>
  <w:num w:numId="27" w16cid:durableId="1374960280">
    <w:abstractNumId w:val="122"/>
  </w:num>
  <w:num w:numId="28" w16cid:durableId="101536201">
    <w:abstractNumId w:val="235"/>
  </w:num>
  <w:num w:numId="29" w16cid:durableId="314337568">
    <w:abstractNumId w:val="49"/>
  </w:num>
  <w:num w:numId="30" w16cid:durableId="1432821712">
    <w:abstractNumId w:val="199"/>
  </w:num>
  <w:num w:numId="31" w16cid:durableId="2781295">
    <w:abstractNumId w:val="214"/>
  </w:num>
  <w:num w:numId="32" w16cid:durableId="842553251">
    <w:abstractNumId w:val="34"/>
  </w:num>
  <w:num w:numId="33" w16cid:durableId="53086910">
    <w:abstractNumId w:val="13"/>
  </w:num>
  <w:num w:numId="34" w16cid:durableId="1154683687">
    <w:abstractNumId w:val="99"/>
  </w:num>
  <w:num w:numId="35" w16cid:durableId="1835493016">
    <w:abstractNumId w:val="161"/>
  </w:num>
  <w:num w:numId="36" w16cid:durableId="1073508607">
    <w:abstractNumId w:val="116"/>
  </w:num>
  <w:num w:numId="37" w16cid:durableId="1801875861">
    <w:abstractNumId w:val="240"/>
  </w:num>
  <w:num w:numId="38" w16cid:durableId="781802274">
    <w:abstractNumId w:val="27"/>
  </w:num>
  <w:num w:numId="39" w16cid:durableId="1148785204">
    <w:abstractNumId w:val="95"/>
  </w:num>
  <w:num w:numId="40" w16cid:durableId="179007202">
    <w:abstractNumId w:val="187"/>
  </w:num>
  <w:num w:numId="41" w16cid:durableId="1198589554">
    <w:abstractNumId w:val="134"/>
  </w:num>
  <w:num w:numId="42" w16cid:durableId="777069656">
    <w:abstractNumId w:val="109"/>
  </w:num>
  <w:num w:numId="43" w16cid:durableId="1011835622">
    <w:abstractNumId w:val="124"/>
  </w:num>
  <w:num w:numId="44" w16cid:durableId="1528832756">
    <w:abstractNumId w:val="74"/>
  </w:num>
  <w:num w:numId="45" w16cid:durableId="850022999">
    <w:abstractNumId w:val="117"/>
  </w:num>
  <w:num w:numId="46" w16cid:durableId="983972086">
    <w:abstractNumId w:val="228"/>
  </w:num>
  <w:num w:numId="47" w16cid:durableId="36125900">
    <w:abstractNumId w:val="209"/>
  </w:num>
  <w:num w:numId="48" w16cid:durableId="2126579679">
    <w:abstractNumId w:val="30"/>
  </w:num>
  <w:num w:numId="49" w16cid:durableId="139732463">
    <w:abstractNumId w:val="46"/>
  </w:num>
  <w:num w:numId="50" w16cid:durableId="683701641">
    <w:abstractNumId w:val="227"/>
  </w:num>
  <w:num w:numId="51" w16cid:durableId="1570574408">
    <w:abstractNumId w:val="47"/>
  </w:num>
  <w:num w:numId="52" w16cid:durableId="1104572220">
    <w:abstractNumId w:val="87"/>
  </w:num>
  <w:num w:numId="53" w16cid:durableId="1432624357">
    <w:abstractNumId w:val="24"/>
  </w:num>
  <w:num w:numId="54" w16cid:durableId="1003633144">
    <w:abstractNumId w:val="90"/>
  </w:num>
  <w:num w:numId="55" w16cid:durableId="215514059">
    <w:abstractNumId w:val="189"/>
  </w:num>
  <w:num w:numId="56" w16cid:durableId="1985813045">
    <w:abstractNumId w:val="153"/>
  </w:num>
  <w:num w:numId="57" w16cid:durableId="1006205520">
    <w:abstractNumId w:val="139"/>
  </w:num>
  <w:num w:numId="58" w16cid:durableId="184171630">
    <w:abstractNumId w:val="66"/>
  </w:num>
  <w:num w:numId="59" w16cid:durableId="1379158843">
    <w:abstractNumId w:val="128"/>
  </w:num>
  <w:num w:numId="60" w16cid:durableId="935096254">
    <w:abstractNumId w:val="101"/>
  </w:num>
  <w:num w:numId="61" w16cid:durableId="1874267036">
    <w:abstractNumId w:val="171"/>
  </w:num>
  <w:num w:numId="62" w16cid:durableId="356544289">
    <w:abstractNumId w:val="59"/>
  </w:num>
  <w:num w:numId="63" w16cid:durableId="142282475">
    <w:abstractNumId w:val="225"/>
  </w:num>
  <w:num w:numId="64" w16cid:durableId="1975133022">
    <w:abstractNumId w:val="39"/>
  </w:num>
  <w:num w:numId="65" w16cid:durableId="1450202209">
    <w:abstractNumId w:val="198"/>
  </w:num>
  <w:num w:numId="66" w16cid:durableId="1375156518">
    <w:abstractNumId w:val="94"/>
  </w:num>
  <w:num w:numId="67" w16cid:durableId="648094071">
    <w:abstractNumId w:val="192"/>
  </w:num>
  <w:num w:numId="68" w16cid:durableId="104620090">
    <w:abstractNumId w:val="131"/>
  </w:num>
  <w:num w:numId="69" w16cid:durableId="1225872207">
    <w:abstractNumId w:val="217"/>
  </w:num>
  <w:num w:numId="70" w16cid:durableId="1286693251">
    <w:abstractNumId w:val="72"/>
  </w:num>
  <w:num w:numId="71" w16cid:durableId="730692366">
    <w:abstractNumId w:val="236"/>
  </w:num>
  <w:num w:numId="72" w16cid:durableId="1856112357">
    <w:abstractNumId w:val="105"/>
  </w:num>
  <w:num w:numId="73" w16cid:durableId="592934825">
    <w:abstractNumId w:val="22"/>
  </w:num>
  <w:num w:numId="74" w16cid:durableId="1506048894">
    <w:abstractNumId w:val="56"/>
  </w:num>
  <w:num w:numId="75" w16cid:durableId="1739590966">
    <w:abstractNumId w:val="246"/>
  </w:num>
  <w:num w:numId="76" w16cid:durableId="42140847">
    <w:abstractNumId w:val="195"/>
  </w:num>
  <w:num w:numId="77" w16cid:durableId="1530797490">
    <w:abstractNumId w:val="196"/>
  </w:num>
  <w:num w:numId="78" w16cid:durableId="1762098135">
    <w:abstractNumId w:val="173"/>
  </w:num>
  <w:num w:numId="79" w16cid:durableId="771316644">
    <w:abstractNumId w:val="208"/>
  </w:num>
  <w:num w:numId="80" w16cid:durableId="1730835410">
    <w:abstractNumId w:val="54"/>
  </w:num>
  <w:num w:numId="81" w16cid:durableId="447315748">
    <w:abstractNumId w:val="110"/>
  </w:num>
  <w:num w:numId="82" w16cid:durableId="1791361848">
    <w:abstractNumId w:val="23"/>
  </w:num>
  <w:num w:numId="83" w16cid:durableId="464590622">
    <w:abstractNumId w:val="194"/>
  </w:num>
  <w:num w:numId="84" w16cid:durableId="84308467">
    <w:abstractNumId w:val="148"/>
  </w:num>
  <w:num w:numId="85" w16cid:durableId="1008947678">
    <w:abstractNumId w:val="44"/>
  </w:num>
  <w:num w:numId="86" w16cid:durableId="57214892">
    <w:abstractNumId w:val="130"/>
  </w:num>
  <w:num w:numId="87" w16cid:durableId="189035160">
    <w:abstractNumId w:val="156"/>
  </w:num>
  <w:num w:numId="88" w16cid:durableId="284195108">
    <w:abstractNumId w:val="175"/>
  </w:num>
  <w:num w:numId="89" w16cid:durableId="741947821">
    <w:abstractNumId w:val="112"/>
  </w:num>
  <w:num w:numId="90" w16cid:durableId="1487823714">
    <w:abstractNumId w:val="164"/>
  </w:num>
  <w:num w:numId="91" w16cid:durableId="53967403">
    <w:abstractNumId w:val="31"/>
  </w:num>
  <w:num w:numId="92" w16cid:durableId="680543243">
    <w:abstractNumId w:val="45"/>
  </w:num>
  <w:num w:numId="93" w16cid:durableId="350422042">
    <w:abstractNumId w:val="224"/>
  </w:num>
  <w:num w:numId="94" w16cid:durableId="86272144">
    <w:abstractNumId w:val="168"/>
  </w:num>
  <w:num w:numId="95" w16cid:durableId="960307313">
    <w:abstractNumId w:val="108"/>
  </w:num>
  <w:num w:numId="96" w16cid:durableId="14423321">
    <w:abstractNumId w:val="244"/>
  </w:num>
  <w:num w:numId="97" w16cid:durableId="346715762">
    <w:abstractNumId w:val="36"/>
  </w:num>
  <w:num w:numId="98" w16cid:durableId="946695063">
    <w:abstractNumId w:val="51"/>
  </w:num>
  <w:num w:numId="99" w16cid:durableId="1150749469">
    <w:abstractNumId w:val="181"/>
  </w:num>
  <w:num w:numId="100" w16cid:durableId="365913723">
    <w:abstractNumId w:val="140"/>
  </w:num>
  <w:num w:numId="101" w16cid:durableId="1532690750">
    <w:abstractNumId w:val="202"/>
  </w:num>
  <w:num w:numId="102" w16cid:durableId="1398430345">
    <w:abstractNumId w:val="158"/>
  </w:num>
  <w:num w:numId="103" w16cid:durableId="1962104975">
    <w:abstractNumId w:val="25"/>
  </w:num>
  <w:num w:numId="104" w16cid:durableId="934675245">
    <w:abstractNumId w:val="252"/>
  </w:num>
  <w:num w:numId="105" w16cid:durableId="103425616">
    <w:abstractNumId w:val="80"/>
  </w:num>
  <w:num w:numId="106" w16cid:durableId="1910652216">
    <w:abstractNumId w:val="17"/>
  </w:num>
  <w:num w:numId="107" w16cid:durableId="1628269854">
    <w:abstractNumId w:val="203"/>
  </w:num>
  <w:num w:numId="108" w16cid:durableId="1969049814">
    <w:abstractNumId w:val="79"/>
  </w:num>
  <w:num w:numId="109" w16cid:durableId="1912109080">
    <w:abstractNumId w:val="1"/>
  </w:num>
  <w:num w:numId="110" w16cid:durableId="2031296216">
    <w:abstractNumId w:val="167"/>
  </w:num>
  <w:num w:numId="111" w16cid:durableId="159659789">
    <w:abstractNumId w:val="178"/>
  </w:num>
  <w:num w:numId="112" w16cid:durableId="1754743425">
    <w:abstractNumId w:val="232"/>
  </w:num>
  <w:num w:numId="113" w16cid:durableId="567962218">
    <w:abstractNumId w:val="205"/>
  </w:num>
  <w:num w:numId="114" w16cid:durableId="779449425">
    <w:abstractNumId w:val="41"/>
  </w:num>
  <w:num w:numId="115" w16cid:durableId="2010135790">
    <w:abstractNumId w:val="43"/>
  </w:num>
  <w:num w:numId="116" w16cid:durableId="274099720">
    <w:abstractNumId w:val="35"/>
  </w:num>
  <w:num w:numId="117" w16cid:durableId="2041465087">
    <w:abstractNumId w:val="152"/>
  </w:num>
  <w:num w:numId="118" w16cid:durableId="812451935">
    <w:abstractNumId w:val="33"/>
  </w:num>
  <w:num w:numId="119" w16cid:durableId="1679847976">
    <w:abstractNumId w:val="55"/>
  </w:num>
  <w:num w:numId="120" w16cid:durableId="736198585">
    <w:abstractNumId w:val="76"/>
  </w:num>
  <w:num w:numId="121" w16cid:durableId="894894155">
    <w:abstractNumId w:val="141"/>
  </w:num>
  <w:num w:numId="122" w16cid:durableId="1672103642">
    <w:abstractNumId w:val="10"/>
  </w:num>
  <w:num w:numId="123" w16cid:durableId="1478261349">
    <w:abstractNumId w:val="103"/>
  </w:num>
  <w:num w:numId="124" w16cid:durableId="1057315368">
    <w:abstractNumId w:val="231"/>
  </w:num>
  <w:num w:numId="125" w16cid:durableId="1746998556">
    <w:abstractNumId w:val="206"/>
  </w:num>
  <w:num w:numId="126" w16cid:durableId="204678335">
    <w:abstractNumId w:val="42"/>
  </w:num>
  <w:num w:numId="127" w16cid:durableId="1500844963">
    <w:abstractNumId w:val="179"/>
  </w:num>
  <w:num w:numId="128" w16cid:durableId="32390468">
    <w:abstractNumId w:val="138"/>
  </w:num>
  <w:num w:numId="129" w16cid:durableId="762799328">
    <w:abstractNumId w:val="102"/>
  </w:num>
  <w:num w:numId="130" w16cid:durableId="706177428">
    <w:abstractNumId w:val="180"/>
  </w:num>
  <w:num w:numId="131" w16cid:durableId="640428207">
    <w:abstractNumId w:val="144"/>
  </w:num>
  <w:num w:numId="132" w16cid:durableId="143087466">
    <w:abstractNumId w:val="155"/>
  </w:num>
  <w:num w:numId="133" w16cid:durableId="1063479966">
    <w:abstractNumId w:val="65"/>
  </w:num>
  <w:num w:numId="134" w16cid:durableId="1861972171">
    <w:abstractNumId w:val="78"/>
  </w:num>
  <w:num w:numId="135" w16cid:durableId="1955406457">
    <w:abstractNumId w:val="98"/>
  </w:num>
  <w:num w:numId="136" w16cid:durableId="627204843">
    <w:abstractNumId w:val="243"/>
  </w:num>
  <w:num w:numId="137" w16cid:durableId="433132747">
    <w:abstractNumId w:val="125"/>
  </w:num>
  <w:num w:numId="138" w16cid:durableId="1721174007">
    <w:abstractNumId w:val="163"/>
  </w:num>
  <w:num w:numId="139" w16cid:durableId="1256984300">
    <w:abstractNumId w:val="197"/>
  </w:num>
  <w:num w:numId="140" w16cid:durableId="359354771">
    <w:abstractNumId w:val="20"/>
  </w:num>
  <w:num w:numId="141" w16cid:durableId="1098067191">
    <w:abstractNumId w:val="69"/>
  </w:num>
  <w:num w:numId="142" w16cid:durableId="950085416">
    <w:abstractNumId w:val="234"/>
  </w:num>
  <w:num w:numId="143" w16cid:durableId="1729764074">
    <w:abstractNumId w:val="135"/>
  </w:num>
  <w:num w:numId="144" w16cid:durableId="1217888105">
    <w:abstractNumId w:val="188"/>
  </w:num>
  <w:num w:numId="145" w16cid:durableId="1021316042">
    <w:abstractNumId w:val="247"/>
  </w:num>
  <w:num w:numId="146" w16cid:durableId="2084914026">
    <w:abstractNumId w:val="85"/>
  </w:num>
  <w:num w:numId="147" w16cid:durableId="2108888230">
    <w:abstractNumId w:val="229"/>
  </w:num>
  <w:num w:numId="148" w16cid:durableId="1809398834">
    <w:abstractNumId w:val="251"/>
  </w:num>
  <w:num w:numId="149" w16cid:durableId="44647156">
    <w:abstractNumId w:val="191"/>
  </w:num>
  <w:num w:numId="150" w16cid:durableId="1512404523">
    <w:abstractNumId w:val="16"/>
  </w:num>
  <w:num w:numId="151" w16cid:durableId="255066746">
    <w:abstractNumId w:val="237"/>
  </w:num>
  <w:num w:numId="152" w16cid:durableId="725446822">
    <w:abstractNumId w:val="145"/>
  </w:num>
  <w:num w:numId="153" w16cid:durableId="1437483880">
    <w:abstractNumId w:val="100"/>
  </w:num>
  <w:num w:numId="154" w16cid:durableId="1476489489">
    <w:abstractNumId w:val="213"/>
  </w:num>
  <w:num w:numId="155" w16cid:durableId="682047421">
    <w:abstractNumId w:val="216"/>
  </w:num>
  <w:num w:numId="156" w16cid:durableId="1254893646">
    <w:abstractNumId w:val="96"/>
  </w:num>
  <w:num w:numId="157" w16cid:durableId="304286559">
    <w:abstractNumId w:val="48"/>
  </w:num>
  <w:num w:numId="158" w16cid:durableId="2054227846">
    <w:abstractNumId w:val="137"/>
  </w:num>
  <w:num w:numId="159" w16cid:durableId="1639919313">
    <w:abstractNumId w:val="176"/>
  </w:num>
  <w:num w:numId="160" w16cid:durableId="1314022685">
    <w:abstractNumId w:val="162"/>
  </w:num>
  <w:num w:numId="161" w16cid:durableId="1300375855">
    <w:abstractNumId w:val="83"/>
  </w:num>
  <w:num w:numId="162" w16cid:durableId="1523863344">
    <w:abstractNumId w:val="151"/>
  </w:num>
  <w:num w:numId="163" w16cid:durableId="925765925">
    <w:abstractNumId w:val="86"/>
  </w:num>
  <w:num w:numId="164" w16cid:durableId="1619945205">
    <w:abstractNumId w:val="211"/>
  </w:num>
  <w:num w:numId="165" w16cid:durableId="268706368">
    <w:abstractNumId w:val="88"/>
  </w:num>
  <w:num w:numId="166" w16cid:durableId="1013343394">
    <w:abstractNumId w:val="186"/>
  </w:num>
  <w:num w:numId="167" w16cid:durableId="1914123177">
    <w:abstractNumId w:val="136"/>
  </w:num>
  <w:num w:numId="168" w16cid:durableId="476839968">
    <w:abstractNumId w:val="107"/>
  </w:num>
  <w:num w:numId="169" w16cid:durableId="1844123330">
    <w:abstractNumId w:val="172"/>
  </w:num>
  <w:num w:numId="170" w16cid:durableId="999118504">
    <w:abstractNumId w:val="212"/>
  </w:num>
  <w:num w:numId="171" w16cid:durableId="828058913">
    <w:abstractNumId w:val="160"/>
  </w:num>
  <w:num w:numId="172" w16cid:durableId="51079892">
    <w:abstractNumId w:val="3"/>
  </w:num>
  <w:num w:numId="173" w16cid:durableId="303894632">
    <w:abstractNumId w:val="242"/>
  </w:num>
  <w:num w:numId="174" w16cid:durableId="569727406">
    <w:abstractNumId w:val="245"/>
  </w:num>
  <w:num w:numId="175" w16cid:durableId="558517336">
    <w:abstractNumId w:val="4"/>
  </w:num>
  <w:num w:numId="176" w16cid:durableId="1919630603">
    <w:abstractNumId w:val="53"/>
  </w:num>
  <w:num w:numId="177" w16cid:durableId="2004626024">
    <w:abstractNumId w:val="6"/>
  </w:num>
  <w:num w:numId="178" w16cid:durableId="17741256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744687807">
    <w:abstractNumId w:val="75"/>
    <w:lvlOverride w:ilvl="0">
      <w:startOverride w:val="1"/>
    </w:lvlOverride>
    <w:lvlOverride w:ilvl="1"/>
    <w:lvlOverride w:ilvl="2"/>
    <w:lvlOverride w:ilvl="3"/>
    <w:lvlOverride w:ilvl="4"/>
    <w:lvlOverride w:ilvl="5"/>
    <w:lvlOverride w:ilvl="6"/>
    <w:lvlOverride w:ilvl="7"/>
    <w:lvlOverride w:ilvl="8"/>
  </w:num>
  <w:num w:numId="180" w16cid:durableId="280380987">
    <w:abstractNumId w:val="117"/>
  </w:num>
  <w:num w:numId="181" w16cid:durableId="1500266515">
    <w:abstractNumId w:val="9"/>
  </w:num>
  <w:num w:numId="182" w16cid:durableId="1517579662">
    <w:abstractNumId w:val="147"/>
  </w:num>
  <w:num w:numId="183" w16cid:durableId="1067260357">
    <w:abstractNumId w:val="174"/>
  </w:num>
  <w:num w:numId="184" w16cid:durableId="1567036369">
    <w:abstractNumId w:val="159"/>
  </w:num>
  <w:num w:numId="185" w16cid:durableId="1235697662">
    <w:abstractNumId w:val="75"/>
  </w:num>
  <w:num w:numId="186" w16cid:durableId="239561504">
    <w:abstractNumId w:val="250"/>
  </w:num>
  <w:num w:numId="187" w16cid:durableId="607734602">
    <w:abstractNumId w:val="73"/>
  </w:num>
  <w:num w:numId="188" w16cid:durableId="1769882790">
    <w:abstractNumId w:val="157"/>
  </w:num>
  <w:num w:numId="189" w16cid:durableId="633560756">
    <w:abstractNumId w:val="184"/>
  </w:num>
  <w:num w:numId="190" w16cid:durableId="1605650093">
    <w:abstractNumId w:val="57"/>
  </w:num>
  <w:num w:numId="191" w16cid:durableId="621424096">
    <w:abstractNumId w:val="58"/>
  </w:num>
  <w:num w:numId="192" w16cid:durableId="1808887987">
    <w:abstractNumId w:val="150"/>
  </w:num>
  <w:num w:numId="193" w16cid:durableId="1360276179">
    <w:abstractNumId w:val="84"/>
  </w:num>
  <w:num w:numId="194" w16cid:durableId="185604631">
    <w:abstractNumId w:val="15"/>
  </w:num>
  <w:num w:numId="195" w16cid:durableId="1050417858">
    <w:abstractNumId w:val="230"/>
  </w:num>
  <w:num w:numId="196" w16cid:durableId="240263971">
    <w:abstractNumId w:val="118"/>
  </w:num>
  <w:num w:numId="197" w16cid:durableId="1814516266">
    <w:abstractNumId w:val="182"/>
  </w:num>
  <w:num w:numId="198" w16cid:durableId="1479222758">
    <w:abstractNumId w:val="93"/>
  </w:num>
  <w:num w:numId="199" w16cid:durableId="1413697183">
    <w:abstractNumId w:val="39"/>
    <w:lvlOverride w:ilvl="0">
      <w:lvl w:ilvl="0">
        <w:start w:val="1"/>
        <w:numFmt w:val="decimal"/>
        <w:lvlText w:val="%1."/>
        <w:lvlJc w:val="left"/>
        <w:pPr>
          <w:ind w:left="1080" w:hanging="720"/>
        </w:pPr>
        <w:rPr>
          <w:rFonts w:hint="default"/>
          <w:b w:val="0"/>
          <w:bCs w:val="0"/>
          <w:sz w:val="22"/>
        </w:rPr>
      </w:lvl>
    </w:lvlOverride>
  </w:num>
  <w:num w:numId="200" w16cid:durableId="1957783775">
    <w:abstractNumId w:val="18"/>
  </w:num>
  <w:num w:numId="201" w16cid:durableId="1485196705">
    <w:abstractNumId w:val="210"/>
  </w:num>
  <w:num w:numId="202" w16cid:durableId="1482499240">
    <w:abstractNumId w:val="0"/>
  </w:num>
  <w:num w:numId="203" w16cid:durableId="2046249022">
    <w:abstractNumId w:val="81"/>
  </w:num>
  <w:num w:numId="204" w16cid:durableId="1017930958">
    <w:abstractNumId w:val="222"/>
  </w:num>
  <w:num w:numId="205" w16cid:durableId="1758935739">
    <w:abstractNumId w:val="200"/>
  </w:num>
  <w:num w:numId="206" w16cid:durableId="1351444845">
    <w:abstractNumId w:val="253"/>
  </w:num>
  <w:num w:numId="207" w16cid:durableId="766656339">
    <w:abstractNumId w:val="39"/>
  </w:num>
  <w:num w:numId="208" w16cid:durableId="1590580665">
    <w:abstractNumId w:val="193"/>
  </w:num>
  <w:num w:numId="209" w16cid:durableId="1599605132">
    <w:abstractNumId w:val="142"/>
  </w:num>
  <w:num w:numId="210" w16cid:durableId="1644964753">
    <w:abstractNumId w:val="26"/>
  </w:num>
  <w:num w:numId="211" w16cid:durableId="581643355">
    <w:abstractNumId w:val="127"/>
  </w:num>
  <w:num w:numId="212" w16cid:durableId="1466465345">
    <w:abstractNumId w:val="29"/>
  </w:num>
  <w:num w:numId="213" w16cid:durableId="728303889">
    <w:abstractNumId w:val="92"/>
  </w:num>
  <w:num w:numId="214" w16cid:durableId="1714037602">
    <w:abstractNumId w:val="111"/>
  </w:num>
  <w:num w:numId="215" w16cid:durableId="109201043">
    <w:abstractNumId w:val="114"/>
  </w:num>
  <w:num w:numId="216" w16cid:durableId="315300295">
    <w:abstractNumId w:val="68"/>
  </w:num>
  <w:num w:numId="217" w16cid:durableId="2127692623">
    <w:abstractNumId w:val="7"/>
  </w:num>
  <w:num w:numId="218" w16cid:durableId="233324625">
    <w:abstractNumId w:val="82"/>
  </w:num>
  <w:num w:numId="219" w16cid:durableId="320622782">
    <w:abstractNumId w:val="133"/>
  </w:num>
  <w:num w:numId="220" w16cid:durableId="18706877">
    <w:abstractNumId w:val="64"/>
  </w:num>
  <w:num w:numId="221" w16cid:durableId="288973077">
    <w:abstractNumId w:val="71"/>
  </w:num>
  <w:num w:numId="222" w16cid:durableId="1829175421">
    <w:abstractNumId w:val="166"/>
  </w:num>
  <w:num w:numId="223" w16cid:durableId="1597834005">
    <w:abstractNumId w:val="220"/>
  </w:num>
  <w:num w:numId="224" w16cid:durableId="403340213">
    <w:abstractNumId w:val="52"/>
  </w:num>
  <w:num w:numId="225" w16cid:durableId="1715545950">
    <w:abstractNumId w:val="149"/>
  </w:num>
  <w:num w:numId="226" w16cid:durableId="1934967505">
    <w:abstractNumId w:val="5"/>
  </w:num>
  <w:num w:numId="227" w16cid:durableId="2137674533">
    <w:abstractNumId w:val="169"/>
  </w:num>
  <w:num w:numId="228" w16cid:durableId="24135071">
    <w:abstractNumId w:val="67"/>
  </w:num>
  <w:num w:numId="229" w16cid:durableId="907305133">
    <w:abstractNumId w:val="37"/>
  </w:num>
  <w:num w:numId="230" w16cid:durableId="120073506">
    <w:abstractNumId w:val="70"/>
  </w:num>
  <w:num w:numId="231" w16cid:durableId="490366091">
    <w:abstractNumId w:val="2"/>
  </w:num>
  <w:num w:numId="232" w16cid:durableId="2054843271">
    <w:abstractNumId w:val="146"/>
  </w:num>
  <w:num w:numId="233" w16cid:durableId="1762796911">
    <w:abstractNumId w:val="63"/>
  </w:num>
  <w:num w:numId="234" w16cid:durableId="1409889844">
    <w:abstractNumId w:val="50"/>
  </w:num>
  <w:num w:numId="235" w16cid:durableId="955987693">
    <w:abstractNumId w:val="219"/>
  </w:num>
  <w:num w:numId="236" w16cid:durableId="1626109519">
    <w:abstractNumId w:val="183"/>
  </w:num>
  <w:num w:numId="237" w16cid:durableId="1977907627">
    <w:abstractNumId w:val="38"/>
  </w:num>
  <w:num w:numId="238" w16cid:durableId="1989087098">
    <w:abstractNumId w:val="241"/>
  </w:num>
  <w:num w:numId="239" w16cid:durableId="1823817104">
    <w:abstractNumId w:val="89"/>
  </w:num>
  <w:num w:numId="240" w16cid:durableId="1573083780">
    <w:abstractNumId w:val="120"/>
  </w:num>
  <w:num w:numId="241" w16cid:durableId="951283038">
    <w:abstractNumId w:val="126"/>
  </w:num>
  <w:num w:numId="242" w16cid:durableId="2136483201">
    <w:abstractNumId w:val="239"/>
  </w:num>
  <w:num w:numId="243" w16cid:durableId="1727146094">
    <w:abstractNumId w:val="97"/>
  </w:num>
  <w:num w:numId="244" w16cid:durableId="126750148">
    <w:abstractNumId w:val="129"/>
  </w:num>
  <w:num w:numId="245" w16cid:durableId="152067184">
    <w:abstractNumId w:val="104"/>
  </w:num>
  <w:num w:numId="246" w16cid:durableId="1609314423">
    <w:abstractNumId w:val="60"/>
  </w:num>
  <w:num w:numId="247" w16cid:durableId="319579074">
    <w:abstractNumId w:val="106"/>
  </w:num>
  <w:num w:numId="248" w16cid:durableId="1949389678">
    <w:abstractNumId w:val="238"/>
  </w:num>
  <w:num w:numId="249" w16cid:durableId="30348893">
    <w:abstractNumId w:val="119"/>
  </w:num>
  <w:num w:numId="250" w16cid:durableId="722290669">
    <w:abstractNumId w:val="91"/>
  </w:num>
  <w:num w:numId="251" w16cid:durableId="1557621334">
    <w:abstractNumId w:val="177"/>
  </w:num>
  <w:num w:numId="252" w16cid:durableId="1176722831">
    <w:abstractNumId w:val="207"/>
  </w:num>
  <w:num w:numId="253" w16cid:durableId="329405859">
    <w:abstractNumId w:val="121"/>
  </w:num>
  <w:num w:numId="254" w16cid:durableId="1842427921">
    <w:abstractNumId w:val="210"/>
    <w:lvlOverride w:ilvl="0">
      <w:lvl w:ilvl="0">
        <w:start w:val="10"/>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55" w16cid:durableId="1470854970">
    <w:abstractNumId w:val="62"/>
  </w:num>
  <w:num w:numId="256" w16cid:durableId="786042271">
    <w:abstractNumId w:val="14"/>
  </w:num>
  <w:num w:numId="257" w16cid:durableId="898520127">
    <w:abstractNumId w:val="21"/>
  </w:num>
  <w:num w:numId="258" w16cid:durableId="1232231277">
    <w:abstractNumId w:val="249"/>
  </w:num>
  <w:num w:numId="259" w16cid:durableId="1073167152">
    <w:abstractNumId w:val="32"/>
  </w:num>
  <w:num w:numId="260" w16cid:durableId="1733039701">
    <w:abstractNumId w:val="115"/>
  </w:num>
  <w:numIdMacAtCleanup w:val="2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AA"/>
    <w:rsid w:val="0000082A"/>
    <w:rsid w:val="000009B3"/>
    <w:rsid w:val="00000A55"/>
    <w:rsid w:val="000019A4"/>
    <w:rsid w:val="00001C60"/>
    <w:rsid w:val="00001E88"/>
    <w:rsid w:val="000020D8"/>
    <w:rsid w:val="000026DD"/>
    <w:rsid w:val="000026EB"/>
    <w:rsid w:val="00002AC2"/>
    <w:rsid w:val="00002BDF"/>
    <w:rsid w:val="0000383C"/>
    <w:rsid w:val="0000392C"/>
    <w:rsid w:val="00003971"/>
    <w:rsid w:val="00003BC0"/>
    <w:rsid w:val="00003CF8"/>
    <w:rsid w:val="00004497"/>
    <w:rsid w:val="00004CA6"/>
    <w:rsid w:val="00004CB7"/>
    <w:rsid w:val="000054F6"/>
    <w:rsid w:val="00005999"/>
    <w:rsid w:val="000059E2"/>
    <w:rsid w:val="00005A8F"/>
    <w:rsid w:val="00005B52"/>
    <w:rsid w:val="00005C9B"/>
    <w:rsid w:val="00005E4F"/>
    <w:rsid w:val="00005E7A"/>
    <w:rsid w:val="00006023"/>
    <w:rsid w:val="000067A1"/>
    <w:rsid w:val="000068FB"/>
    <w:rsid w:val="0000779E"/>
    <w:rsid w:val="00007821"/>
    <w:rsid w:val="00007B63"/>
    <w:rsid w:val="00010759"/>
    <w:rsid w:val="000108C8"/>
    <w:rsid w:val="00010FC4"/>
    <w:rsid w:val="0001176C"/>
    <w:rsid w:val="000124A3"/>
    <w:rsid w:val="00012776"/>
    <w:rsid w:val="00012BDE"/>
    <w:rsid w:val="00013025"/>
    <w:rsid w:val="000137AE"/>
    <w:rsid w:val="00013AAD"/>
    <w:rsid w:val="00013AEB"/>
    <w:rsid w:val="00013E02"/>
    <w:rsid w:val="00013F33"/>
    <w:rsid w:val="00014300"/>
    <w:rsid w:val="0001433F"/>
    <w:rsid w:val="000146FF"/>
    <w:rsid w:val="00014746"/>
    <w:rsid w:val="000147D7"/>
    <w:rsid w:val="00014F5F"/>
    <w:rsid w:val="00014FA5"/>
    <w:rsid w:val="00015198"/>
    <w:rsid w:val="0001599A"/>
    <w:rsid w:val="000160AE"/>
    <w:rsid w:val="00016303"/>
    <w:rsid w:val="0001671E"/>
    <w:rsid w:val="000167C7"/>
    <w:rsid w:val="0001680E"/>
    <w:rsid w:val="00017556"/>
    <w:rsid w:val="00017BF5"/>
    <w:rsid w:val="00017F89"/>
    <w:rsid w:val="00020057"/>
    <w:rsid w:val="00020361"/>
    <w:rsid w:val="00020844"/>
    <w:rsid w:val="00020CCA"/>
    <w:rsid w:val="000213F4"/>
    <w:rsid w:val="000214F5"/>
    <w:rsid w:val="00021552"/>
    <w:rsid w:val="000215B8"/>
    <w:rsid w:val="00021627"/>
    <w:rsid w:val="000225C4"/>
    <w:rsid w:val="00022914"/>
    <w:rsid w:val="00022B1A"/>
    <w:rsid w:val="0002334D"/>
    <w:rsid w:val="000234EE"/>
    <w:rsid w:val="0002354C"/>
    <w:rsid w:val="00023BBE"/>
    <w:rsid w:val="000241C8"/>
    <w:rsid w:val="0002559E"/>
    <w:rsid w:val="00025632"/>
    <w:rsid w:val="00025DD0"/>
    <w:rsid w:val="00025FA8"/>
    <w:rsid w:val="0002662C"/>
    <w:rsid w:val="00026757"/>
    <w:rsid w:val="00026C71"/>
    <w:rsid w:val="00026CA4"/>
    <w:rsid w:val="0002734A"/>
    <w:rsid w:val="00030213"/>
    <w:rsid w:val="0003055D"/>
    <w:rsid w:val="000305B0"/>
    <w:rsid w:val="00030617"/>
    <w:rsid w:val="000315CA"/>
    <w:rsid w:val="0003180D"/>
    <w:rsid w:val="00031969"/>
    <w:rsid w:val="00031AF7"/>
    <w:rsid w:val="0003286E"/>
    <w:rsid w:val="00032D99"/>
    <w:rsid w:val="00032F16"/>
    <w:rsid w:val="00032F46"/>
    <w:rsid w:val="00032FFB"/>
    <w:rsid w:val="0003304E"/>
    <w:rsid w:val="00033AC5"/>
    <w:rsid w:val="00033B34"/>
    <w:rsid w:val="0003411F"/>
    <w:rsid w:val="0003452C"/>
    <w:rsid w:val="00034D14"/>
    <w:rsid w:val="00034EBF"/>
    <w:rsid w:val="00035652"/>
    <w:rsid w:val="000359EB"/>
    <w:rsid w:val="00036517"/>
    <w:rsid w:val="00036645"/>
    <w:rsid w:val="00037183"/>
    <w:rsid w:val="00037199"/>
    <w:rsid w:val="00037B1A"/>
    <w:rsid w:val="00037E1E"/>
    <w:rsid w:val="0004055B"/>
    <w:rsid w:val="000407F8"/>
    <w:rsid w:val="00040B75"/>
    <w:rsid w:val="00041017"/>
    <w:rsid w:val="0004113E"/>
    <w:rsid w:val="0004121A"/>
    <w:rsid w:val="000414A9"/>
    <w:rsid w:val="00041EEA"/>
    <w:rsid w:val="000425D8"/>
    <w:rsid w:val="00042A03"/>
    <w:rsid w:val="00043115"/>
    <w:rsid w:val="000436BF"/>
    <w:rsid w:val="000437FA"/>
    <w:rsid w:val="00044647"/>
    <w:rsid w:val="000447F1"/>
    <w:rsid w:val="00044E2D"/>
    <w:rsid w:val="0004546A"/>
    <w:rsid w:val="0004550B"/>
    <w:rsid w:val="0004583A"/>
    <w:rsid w:val="00045C44"/>
    <w:rsid w:val="00046121"/>
    <w:rsid w:val="000469E9"/>
    <w:rsid w:val="00047127"/>
    <w:rsid w:val="00047793"/>
    <w:rsid w:val="00047A8C"/>
    <w:rsid w:val="00047E93"/>
    <w:rsid w:val="00050087"/>
    <w:rsid w:val="000508E1"/>
    <w:rsid w:val="00050A62"/>
    <w:rsid w:val="00051017"/>
    <w:rsid w:val="0005124A"/>
    <w:rsid w:val="0005176A"/>
    <w:rsid w:val="000518CF"/>
    <w:rsid w:val="00051CCB"/>
    <w:rsid w:val="000522FE"/>
    <w:rsid w:val="00052351"/>
    <w:rsid w:val="00052932"/>
    <w:rsid w:val="00052A64"/>
    <w:rsid w:val="00052B4F"/>
    <w:rsid w:val="00052B67"/>
    <w:rsid w:val="00052F2E"/>
    <w:rsid w:val="000536A4"/>
    <w:rsid w:val="00053E9F"/>
    <w:rsid w:val="00054CB1"/>
    <w:rsid w:val="00054F38"/>
    <w:rsid w:val="00054FC9"/>
    <w:rsid w:val="000550B9"/>
    <w:rsid w:val="00055531"/>
    <w:rsid w:val="000557CF"/>
    <w:rsid w:val="00055D03"/>
    <w:rsid w:val="00055EEC"/>
    <w:rsid w:val="000560A1"/>
    <w:rsid w:val="000572A0"/>
    <w:rsid w:val="00057527"/>
    <w:rsid w:val="000576AE"/>
    <w:rsid w:val="00057768"/>
    <w:rsid w:val="00057F24"/>
    <w:rsid w:val="00060162"/>
    <w:rsid w:val="00060A41"/>
    <w:rsid w:val="00060E2C"/>
    <w:rsid w:val="000610F6"/>
    <w:rsid w:val="0006241E"/>
    <w:rsid w:val="0006256F"/>
    <w:rsid w:val="000629C2"/>
    <w:rsid w:val="000633C6"/>
    <w:rsid w:val="00063928"/>
    <w:rsid w:val="000644C1"/>
    <w:rsid w:val="000651AC"/>
    <w:rsid w:val="00065376"/>
    <w:rsid w:val="00065492"/>
    <w:rsid w:val="00065802"/>
    <w:rsid w:val="00065A20"/>
    <w:rsid w:val="0006647E"/>
    <w:rsid w:val="00066FDB"/>
    <w:rsid w:val="00067092"/>
    <w:rsid w:val="0006728D"/>
    <w:rsid w:val="0006738E"/>
    <w:rsid w:val="00067965"/>
    <w:rsid w:val="00070590"/>
    <w:rsid w:val="000709AE"/>
    <w:rsid w:val="00070D19"/>
    <w:rsid w:val="00070D84"/>
    <w:rsid w:val="00070DF6"/>
    <w:rsid w:val="00070EEF"/>
    <w:rsid w:val="00070F75"/>
    <w:rsid w:val="00071115"/>
    <w:rsid w:val="0007155A"/>
    <w:rsid w:val="0007164C"/>
    <w:rsid w:val="000717D3"/>
    <w:rsid w:val="0007189A"/>
    <w:rsid w:val="00071E30"/>
    <w:rsid w:val="00072466"/>
    <w:rsid w:val="000725F7"/>
    <w:rsid w:val="000726D8"/>
    <w:rsid w:val="00072901"/>
    <w:rsid w:val="00072A62"/>
    <w:rsid w:val="00072AFC"/>
    <w:rsid w:val="00072B60"/>
    <w:rsid w:val="00072BAB"/>
    <w:rsid w:val="00072CAD"/>
    <w:rsid w:val="00072D2D"/>
    <w:rsid w:val="00073440"/>
    <w:rsid w:val="00073538"/>
    <w:rsid w:val="000737FE"/>
    <w:rsid w:val="0007384D"/>
    <w:rsid w:val="00073CE4"/>
    <w:rsid w:val="00073FDB"/>
    <w:rsid w:val="00074047"/>
    <w:rsid w:val="00074080"/>
    <w:rsid w:val="00074587"/>
    <w:rsid w:val="000746C9"/>
    <w:rsid w:val="00074D05"/>
    <w:rsid w:val="000753A5"/>
    <w:rsid w:val="0007570D"/>
    <w:rsid w:val="000757BA"/>
    <w:rsid w:val="00075A66"/>
    <w:rsid w:val="00075E9E"/>
    <w:rsid w:val="000765FF"/>
    <w:rsid w:val="0007669F"/>
    <w:rsid w:val="00077AA1"/>
    <w:rsid w:val="00080422"/>
    <w:rsid w:val="000807CF"/>
    <w:rsid w:val="00080984"/>
    <w:rsid w:val="00080991"/>
    <w:rsid w:val="00080F32"/>
    <w:rsid w:val="00081177"/>
    <w:rsid w:val="00081451"/>
    <w:rsid w:val="0008152B"/>
    <w:rsid w:val="00082155"/>
    <w:rsid w:val="00082467"/>
    <w:rsid w:val="00082E4C"/>
    <w:rsid w:val="00083382"/>
    <w:rsid w:val="00083522"/>
    <w:rsid w:val="000836F2"/>
    <w:rsid w:val="00083D0F"/>
    <w:rsid w:val="0008427D"/>
    <w:rsid w:val="00084626"/>
    <w:rsid w:val="000849C2"/>
    <w:rsid w:val="00084CAD"/>
    <w:rsid w:val="00085407"/>
    <w:rsid w:val="0008593B"/>
    <w:rsid w:val="00086372"/>
    <w:rsid w:val="00086453"/>
    <w:rsid w:val="00086769"/>
    <w:rsid w:val="00086B49"/>
    <w:rsid w:val="0009026F"/>
    <w:rsid w:val="00090404"/>
    <w:rsid w:val="00090A1A"/>
    <w:rsid w:val="00091272"/>
    <w:rsid w:val="000918C0"/>
    <w:rsid w:val="00091DCD"/>
    <w:rsid w:val="000922B2"/>
    <w:rsid w:val="0009235A"/>
    <w:rsid w:val="0009240B"/>
    <w:rsid w:val="00092637"/>
    <w:rsid w:val="000927AD"/>
    <w:rsid w:val="00093156"/>
    <w:rsid w:val="000933FC"/>
    <w:rsid w:val="000935AF"/>
    <w:rsid w:val="00093F42"/>
    <w:rsid w:val="000940F4"/>
    <w:rsid w:val="00094296"/>
    <w:rsid w:val="000942D7"/>
    <w:rsid w:val="0009431F"/>
    <w:rsid w:val="00094934"/>
    <w:rsid w:val="00094BE9"/>
    <w:rsid w:val="00095833"/>
    <w:rsid w:val="00095AA4"/>
    <w:rsid w:val="00096442"/>
    <w:rsid w:val="000965C0"/>
    <w:rsid w:val="00096870"/>
    <w:rsid w:val="00096C8D"/>
    <w:rsid w:val="00097081"/>
    <w:rsid w:val="0009728C"/>
    <w:rsid w:val="000974E7"/>
    <w:rsid w:val="00097649"/>
    <w:rsid w:val="000978DA"/>
    <w:rsid w:val="00097CB1"/>
    <w:rsid w:val="000A0451"/>
    <w:rsid w:val="000A0BCB"/>
    <w:rsid w:val="000A1210"/>
    <w:rsid w:val="000A1323"/>
    <w:rsid w:val="000A159A"/>
    <w:rsid w:val="000A18AA"/>
    <w:rsid w:val="000A348D"/>
    <w:rsid w:val="000A3785"/>
    <w:rsid w:val="000A37C3"/>
    <w:rsid w:val="000A38B2"/>
    <w:rsid w:val="000A3A25"/>
    <w:rsid w:val="000A3D99"/>
    <w:rsid w:val="000A44AA"/>
    <w:rsid w:val="000A5C6B"/>
    <w:rsid w:val="000A63DA"/>
    <w:rsid w:val="000A74D5"/>
    <w:rsid w:val="000A7541"/>
    <w:rsid w:val="000A773C"/>
    <w:rsid w:val="000A7C94"/>
    <w:rsid w:val="000B020B"/>
    <w:rsid w:val="000B0C0E"/>
    <w:rsid w:val="000B0F79"/>
    <w:rsid w:val="000B108F"/>
    <w:rsid w:val="000B226F"/>
    <w:rsid w:val="000B23F6"/>
    <w:rsid w:val="000B2632"/>
    <w:rsid w:val="000B2933"/>
    <w:rsid w:val="000B3033"/>
    <w:rsid w:val="000B3909"/>
    <w:rsid w:val="000B42ED"/>
    <w:rsid w:val="000B4305"/>
    <w:rsid w:val="000B4664"/>
    <w:rsid w:val="000B48E6"/>
    <w:rsid w:val="000B4D27"/>
    <w:rsid w:val="000B4D46"/>
    <w:rsid w:val="000B4E24"/>
    <w:rsid w:val="000B4F0A"/>
    <w:rsid w:val="000B50AC"/>
    <w:rsid w:val="000B5448"/>
    <w:rsid w:val="000B5635"/>
    <w:rsid w:val="000B564C"/>
    <w:rsid w:val="000B5A69"/>
    <w:rsid w:val="000B60A6"/>
    <w:rsid w:val="000B611B"/>
    <w:rsid w:val="000B694F"/>
    <w:rsid w:val="000B6C25"/>
    <w:rsid w:val="000B7D56"/>
    <w:rsid w:val="000B7F5B"/>
    <w:rsid w:val="000B7F86"/>
    <w:rsid w:val="000B7FBA"/>
    <w:rsid w:val="000C0301"/>
    <w:rsid w:val="000C062F"/>
    <w:rsid w:val="000C0B8C"/>
    <w:rsid w:val="000C0DC8"/>
    <w:rsid w:val="000C0F67"/>
    <w:rsid w:val="000C188E"/>
    <w:rsid w:val="000C189B"/>
    <w:rsid w:val="000C1C43"/>
    <w:rsid w:val="000C1F15"/>
    <w:rsid w:val="000C1F91"/>
    <w:rsid w:val="000C2829"/>
    <w:rsid w:val="000C2E50"/>
    <w:rsid w:val="000C38ED"/>
    <w:rsid w:val="000C399E"/>
    <w:rsid w:val="000C3EFA"/>
    <w:rsid w:val="000C411D"/>
    <w:rsid w:val="000C42DF"/>
    <w:rsid w:val="000C45E2"/>
    <w:rsid w:val="000C4B31"/>
    <w:rsid w:val="000C4D8C"/>
    <w:rsid w:val="000C4F14"/>
    <w:rsid w:val="000C505A"/>
    <w:rsid w:val="000C5650"/>
    <w:rsid w:val="000C6B71"/>
    <w:rsid w:val="000C6FEC"/>
    <w:rsid w:val="000C76ED"/>
    <w:rsid w:val="000C7728"/>
    <w:rsid w:val="000C7957"/>
    <w:rsid w:val="000C7A9B"/>
    <w:rsid w:val="000C7B88"/>
    <w:rsid w:val="000C7C1E"/>
    <w:rsid w:val="000D0EA9"/>
    <w:rsid w:val="000D1060"/>
    <w:rsid w:val="000D1430"/>
    <w:rsid w:val="000D15E6"/>
    <w:rsid w:val="000D16BB"/>
    <w:rsid w:val="000D18EC"/>
    <w:rsid w:val="000D1925"/>
    <w:rsid w:val="000D22CA"/>
    <w:rsid w:val="000D265C"/>
    <w:rsid w:val="000D2701"/>
    <w:rsid w:val="000D2AA4"/>
    <w:rsid w:val="000D2C14"/>
    <w:rsid w:val="000D32A1"/>
    <w:rsid w:val="000D38C0"/>
    <w:rsid w:val="000D39AB"/>
    <w:rsid w:val="000D39E0"/>
    <w:rsid w:val="000D3ACD"/>
    <w:rsid w:val="000D3F38"/>
    <w:rsid w:val="000D4273"/>
    <w:rsid w:val="000D44CF"/>
    <w:rsid w:val="000D45AB"/>
    <w:rsid w:val="000D4B24"/>
    <w:rsid w:val="000D4F78"/>
    <w:rsid w:val="000D619F"/>
    <w:rsid w:val="000D6342"/>
    <w:rsid w:val="000D6447"/>
    <w:rsid w:val="000D6511"/>
    <w:rsid w:val="000D65BD"/>
    <w:rsid w:val="000D6FFE"/>
    <w:rsid w:val="000D7238"/>
    <w:rsid w:val="000D733C"/>
    <w:rsid w:val="000E0389"/>
    <w:rsid w:val="000E05B6"/>
    <w:rsid w:val="000E06A5"/>
    <w:rsid w:val="000E0F79"/>
    <w:rsid w:val="000E1104"/>
    <w:rsid w:val="000E11B1"/>
    <w:rsid w:val="000E1988"/>
    <w:rsid w:val="000E1C48"/>
    <w:rsid w:val="000E1E51"/>
    <w:rsid w:val="000E3594"/>
    <w:rsid w:val="000E37C5"/>
    <w:rsid w:val="000E382B"/>
    <w:rsid w:val="000E38B8"/>
    <w:rsid w:val="000E3DBD"/>
    <w:rsid w:val="000E3FEE"/>
    <w:rsid w:val="000E494D"/>
    <w:rsid w:val="000E4F41"/>
    <w:rsid w:val="000E59C3"/>
    <w:rsid w:val="000E5B05"/>
    <w:rsid w:val="000E5CC3"/>
    <w:rsid w:val="000E5FE5"/>
    <w:rsid w:val="000E631E"/>
    <w:rsid w:val="000E71F8"/>
    <w:rsid w:val="000E7281"/>
    <w:rsid w:val="000E7380"/>
    <w:rsid w:val="000E7B6D"/>
    <w:rsid w:val="000F02C9"/>
    <w:rsid w:val="000F0454"/>
    <w:rsid w:val="000F06E9"/>
    <w:rsid w:val="000F0C7E"/>
    <w:rsid w:val="000F0F1F"/>
    <w:rsid w:val="000F1927"/>
    <w:rsid w:val="000F1B05"/>
    <w:rsid w:val="000F3FC4"/>
    <w:rsid w:val="000F4311"/>
    <w:rsid w:val="000F4369"/>
    <w:rsid w:val="000F43C0"/>
    <w:rsid w:val="000F44D6"/>
    <w:rsid w:val="000F4531"/>
    <w:rsid w:val="000F4708"/>
    <w:rsid w:val="000F4A5E"/>
    <w:rsid w:val="000F4CA9"/>
    <w:rsid w:val="000F4ED8"/>
    <w:rsid w:val="000F53F9"/>
    <w:rsid w:val="000F5461"/>
    <w:rsid w:val="000F6217"/>
    <w:rsid w:val="000F62F5"/>
    <w:rsid w:val="000F69B1"/>
    <w:rsid w:val="000F6DEB"/>
    <w:rsid w:val="000F6F76"/>
    <w:rsid w:val="000F72DA"/>
    <w:rsid w:val="000F7C3F"/>
    <w:rsid w:val="0010018C"/>
    <w:rsid w:val="0010034C"/>
    <w:rsid w:val="00100404"/>
    <w:rsid w:val="001008BD"/>
    <w:rsid w:val="00100A3C"/>
    <w:rsid w:val="0010192D"/>
    <w:rsid w:val="00102297"/>
    <w:rsid w:val="0010243A"/>
    <w:rsid w:val="00102E31"/>
    <w:rsid w:val="001032A1"/>
    <w:rsid w:val="00103BDA"/>
    <w:rsid w:val="00103D26"/>
    <w:rsid w:val="00104006"/>
    <w:rsid w:val="00104498"/>
    <w:rsid w:val="00104BFF"/>
    <w:rsid w:val="00105098"/>
    <w:rsid w:val="001058A6"/>
    <w:rsid w:val="00105B4F"/>
    <w:rsid w:val="0010602F"/>
    <w:rsid w:val="001067CD"/>
    <w:rsid w:val="00106843"/>
    <w:rsid w:val="00106942"/>
    <w:rsid w:val="001071C5"/>
    <w:rsid w:val="001072C7"/>
    <w:rsid w:val="0010778A"/>
    <w:rsid w:val="00107877"/>
    <w:rsid w:val="00107D3D"/>
    <w:rsid w:val="00107D89"/>
    <w:rsid w:val="00107EC3"/>
    <w:rsid w:val="001104BC"/>
    <w:rsid w:val="00110510"/>
    <w:rsid w:val="001105E7"/>
    <w:rsid w:val="00110A2D"/>
    <w:rsid w:val="00111446"/>
    <w:rsid w:val="001114BC"/>
    <w:rsid w:val="00111BE7"/>
    <w:rsid w:val="00111E5D"/>
    <w:rsid w:val="00112448"/>
    <w:rsid w:val="00113631"/>
    <w:rsid w:val="00113967"/>
    <w:rsid w:val="00113F53"/>
    <w:rsid w:val="00114408"/>
    <w:rsid w:val="00114F11"/>
    <w:rsid w:val="00115248"/>
    <w:rsid w:val="00115A5A"/>
    <w:rsid w:val="00115B34"/>
    <w:rsid w:val="001164EA"/>
    <w:rsid w:val="00116778"/>
    <w:rsid w:val="00117809"/>
    <w:rsid w:val="001202A1"/>
    <w:rsid w:val="00120DBC"/>
    <w:rsid w:val="0012153F"/>
    <w:rsid w:val="0012248E"/>
    <w:rsid w:val="00122B56"/>
    <w:rsid w:val="00122BD1"/>
    <w:rsid w:val="001230B6"/>
    <w:rsid w:val="001232B2"/>
    <w:rsid w:val="00123DBA"/>
    <w:rsid w:val="00126C38"/>
    <w:rsid w:val="0012752D"/>
    <w:rsid w:val="00127639"/>
    <w:rsid w:val="0012790A"/>
    <w:rsid w:val="00127C3F"/>
    <w:rsid w:val="00127CBB"/>
    <w:rsid w:val="00127E3F"/>
    <w:rsid w:val="00130247"/>
    <w:rsid w:val="0013044D"/>
    <w:rsid w:val="0013167B"/>
    <w:rsid w:val="00131AB7"/>
    <w:rsid w:val="00131C2A"/>
    <w:rsid w:val="00131CA0"/>
    <w:rsid w:val="001325EB"/>
    <w:rsid w:val="00132E8E"/>
    <w:rsid w:val="00132EB4"/>
    <w:rsid w:val="00132EDF"/>
    <w:rsid w:val="001333E9"/>
    <w:rsid w:val="00133D10"/>
    <w:rsid w:val="001346E2"/>
    <w:rsid w:val="00134A0C"/>
    <w:rsid w:val="00135055"/>
    <w:rsid w:val="001357DF"/>
    <w:rsid w:val="00135E89"/>
    <w:rsid w:val="001360F7"/>
    <w:rsid w:val="001367A0"/>
    <w:rsid w:val="00136C09"/>
    <w:rsid w:val="0013716A"/>
    <w:rsid w:val="00137541"/>
    <w:rsid w:val="0013759E"/>
    <w:rsid w:val="001375F0"/>
    <w:rsid w:val="00140B63"/>
    <w:rsid w:val="00140DAB"/>
    <w:rsid w:val="00140DEF"/>
    <w:rsid w:val="00141390"/>
    <w:rsid w:val="0014176B"/>
    <w:rsid w:val="00141A61"/>
    <w:rsid w:val="00141AF0"/>
    <w:rsid w:val="00141BA0"/>
    <w:rsid w:val="00141BFF"/>
    <w:rsid w:val="00141D03"/>
    <w:rsid w:val="00141D25"/>
    <w:rsid w:val="00142322"/>
    <w:rsid w:val="00142400"/>
    <w:rsid w:val="00142B75"/>
    <w:rsid w:val="001433B4"/>
    <w:rsid w:val="001436EF"/>
    <w:rsid w:val="00143D2C"/>
    <w:rsid w:val="00143D79"/>
    <w:rsid w:val="001448DA"/>
    <w:rsid w:val="00144BF4"/>
    <w:rsid w:val="00144C74"/>
    <w:rsid w:val="00145522"/>
    <w:rsid w:val="001459AF"/>
    <w:rsid w:val="00145ED4"/>
    <w:rsid w:val="00146053"/>
    <w:rsid w:val="00146523"/>
    <w:rsid w:val="001471AB"/>
    <w:rsid w:val="00147AEA"/>
    <w:rsid w:val="00147C72"/>
    <w:rsid w:val="001507BB"/>
    <w:rsid w:val="001507F9"/>
    <w:rsid w:val="0015081D"/>
    <w:rsid w:val="00150FE0"/>
    <w:rsid w:val="001515C8"/>
    <w:rsid w:val="00152172"/>
    <w:rsid w:val="001523BD"/>
    <w:rsid w:val="00152E66"/>
    <w:rsid w:val="00153138"/>
    <w:rsid w:val="00153169"/>
    <w:rsid w:val="00153935"/>
    <w:rsid w:val="00153BD5"/>
    <w:rsid w:val="001545BC"/>
    <w:rsid w:val="0015465C"/>
    <w:rsid w:val="001547F9"/>
    <w:rsid w:val="00154B1A"/>
    <w:rsid w:val="00154F6C"/>
    <w:rsid w:val="0015531C"/>
    <w:rsid w:val="0015553C"/>
    <w:rsid w:val="00155965"/>
    <w:rsid w:val="0015598B"/>
    <w:rsid w:val="0015665D"/>
    <w:rsid w:val="00156BFB"/>
    <w:rsid w:val="00157024"/>
    <w:rsid w:val="00157195"/>
    <w:rsid w:val="00157977"/>
    <w:rsid w:val="00157E14"/>
    <w:rsid w:val="001603ED"/>
    <w:rsid w:val="00160413"/>
    <w:rsid w:val="00161343"/>
    <w:rsid w:val="001613A9"/>
    <w:rsid w:val="00161669"/>
    <w:rsid w:val="00161918"/>
    <w:rsid w:val="00161BD3"/>
    <w:rsid w:val="00161D55"/>
    <w:rsid w:val="001624DE"/>
    <w:rsid w:val="0016298B"/>
    <w:rsid w:val="00162F07"/>
    <w:rsid w:val="0016310F"/>
    <w:rsid w:val="00163518"/>
    <w:rsid w:val="00163B3F"/>
    <w:rsid w:val="001644FE"/>
    <w:rsid w:val="001646C6"/>
    <w:rsid w:val="001659E9"/>
    <w:rsid w:val="00165D23"/>
    <w:rsid w:val="0016619D"/>
    <w:rsid w:val="001661BE"/>
    <w:rsid w:val="00166245"/>
    <w:rsid w:val="00167014"/>
    <w:rsid w:val="001670F3"/>
    <w:rsid w:val="00167114"/>
    <w:rsid w:val="0016718B"/>
    <w:rsid w:val="001672C0"/>
    <w:rsid w:val="00167620"/>
    <w:rsid w:val="00167811"/>
    <w:rsid w:val="00167A69"/>
    <w:rsid w:val="00167EFC"/>
    <w:rsid w:val="00170711"/>
    <w:rsid w:val="001709B4"/>
    <w:rsid w:val="00171D24"/>
    <w:rsid w:val="00171F30"/>
    <w:rsid w:val="00172025"/>
    <w:rsid w:val="00172027"/>
    <w:rsid w:val="0017210E"/>
    <w:rsid w:val="0017284D"/>
    <w:rsid w:val="00172C4F"/>
    <w:rsid w:val="001733DA"/>
    <w:rsid w:val="00174754"/>
    <w:rsid w:val="00174DB4"/>
    <w:rsid w:val="00174EC1"/>
    <w:rsid w:val="0017511E"/>
    <w:rsid w:val="001752E8"/>
    <w:rsid w:val="00175D88"/>
    <w:rsid w:val="00176111"/>
    <w:rsid w:val="0017613B"/>
    <w:rsid w:val="0017782A"/>
    <w:rsid w:val="00177964"/>
    <w:rsid w:val="00177D6A"/>
    <w:rsid w:val="00177F17"/>
    <w:rsid w:val="001803AD"/>
    <w:rsid w:val="001807AB"/>
    <w:rsid w:val="00181269"/>
    <w:rsid w:val="00181528"/>
    <w:rsid w:val="00181692"/>
    <w:rsid w:val="0018171E"/>
    <w:rsid w:val="00182113"/>
    <w:rsid w:val="001822A5"/>
    <w:rsid w:val="0018230F"/>
    <w:rsid w:val="001823D7"/>
    <w:rsid w:val="00182583"/>
    <w:rsid w:val="001829CB"/>
    <w:rsid w:val="00182F30"/>
    <w:rsid w:val="00182FA5"/>
    <w:rsid w:val="001832D3"/>
    <w:rsid w:val="001834D8"/>
    <w:rsid w:val="00184043"/>
    <w:rsid w:val="00184137"/>
    <w:rsid w:val="001843EA"/>
    <w:rsid w:val="00185020"/>
    <w:rsid w:val="001855DD"/>
    <w:rsid w:val="00185947"/>
    <w:rsid w:val="00185A10"/>
    <w:rsid w:val="00185EF2"/>
    <w:rsid w:val="00186011"/>
    <w:rsid w:val="001868FD"/>
    <w:rsid w:val="00186A4D"/>
    <w:rsid w:val="0018702D"/>
    <w:rsid w:val="00187CC9"/>
    <w:rsid w:val="00187FB8"/>
    <w:rsid w:val="00187FD5"/>
    <w:rsid w:val="001904EB"/>
    <w:rsid w:val="0019072A"/>
    <w:rsid w:val="001907BF"/>
    <w:rsid w:val="001908BB"/>
    <w:rsid w:val="0019090F"/>
    <w:rsid w:val="00190A71"/>
    <w:rsid w:val="00191C3D"/>
    <w:rsid w:val="00192C8F"/>
    <w:rsid w:val="00193554"/>
    <w:rsid w:val="001936DF"/>
    <w:rsid w:val="001939DE"/>
    <w:rsid w:val="00193AC4"/>
    <w:rsid w:val="00193FE6"/>
    <w:rsid w:val="001941F7"/>
    <w:rsid w:val="0019444B"/>
    <w:rsid w:val="001944FB"/>
    <w:rsid w:val="00194894"/>
    <w:rsid w:val="00194899"/>
    <w:rsid w:val="00194D8F"/>
    <w:rsid w:val="001952AC"/>
    <w:rsid w:val="0019560F"/>
    <w:rsid w:val="0019662E"/>
    <w:rsid w:val="001973A5"/>
    <w:rsid w:val="001A0375"/>
    <w:rsid w:val="001A0860"/>
    <w:rsid w:val="001A0D4E"/>
    <w:rsid w:val="001A1823"/>
    <w:rsid w:val="001A21F4"/>
    <w:rsid w:val="001A24B3"/>
    <w:rsid w:val="001A25AC"/>
    <w:rsid w:val="001A3B4E"/>
    <w:rsid w:val="001A3D38"/>
    <w:rsid w:val="001A4453"/>
    <w:rsid w:val="001A4D06"/>
    <w:rsid w:val="001A4DAB"/>
    <w:rsid w:val="001A5809"/>
    <w:rsid w:val="001A5C09"/>
    <w:rsid w:val="001A6061"/>
    <w:rsid w:val="001A6AB5"/>
    <w:rsid w:val="001A6BEC"/>
    <w:rsid w:val="001A6D2D"/>
    <w:rsid w:val="001A7346"/>
    <w:rsid w:val="001A73B9"/>
    <w:rsid w:val="001A77DE"/>
    <w:rsid w:val="001A7A01"/>
    <w:rsid w:val="001B01AC"/>
    <w:rsid w:val="001B042C"/>
    <w:rsid w:val="001B10F3"/>
    <w:rsid w:val="001B11C7"/>
    <w:rsid w:val="001B1801"/>
    <w:rsid w:val="001B1CB8"/>
    <w:rsid w:val="001B20E3"/>
    <w:rsid w:val="001B2526"/>
    <w:rsid w:val="001B2611"/>
    <w:rsid w:val="001B27D5"/>
    <w:rsid w:val="001B2B38"/>
    <w:rsid w:val="001B2D01"/>
    <w:rsid w:val="001B2D3C"/>
    <w:rsid w:val="001B2DC0"/>
    <w:rsid w:val="001B340B"/>
    <w:rsid w:val="001B375F"/>
    <w:rsid w:val="001B3809"/>
    <w:rsid w:val="001B3914"/>
    <w:rsid w:val="001B40E4"/>
    <w:rsid w:val="001B4377"/>
    <w:rsid w:val="001B45DF"/>
    <w:rsid w:val="001B47C6"/>
    <w:rsid w:val="001B4EFE"/>
    <w:rsid w:val="001B5CE7"/>
    <w:rsid w:val="001B5DF1"/>
    <w:rsid w:val="001B68E3"/>
    <w:rsid w:val="001B6A69"/>
    <w:rsid w:val="001B71D3"/>
    <w:rsid w:val="001B776D"/>
    <w:rsid w:val="001B7DE7"/>
    <w:rsid w:val="001B7E69"/>
    <w:rsid w:val="001C051E"/>
    <w:rsid w:val="001C0917"/>
    <w:rsid w:val="001C1905"/>
    <w:rsid w:val="001C1C6A"/>
    <w:rsid w:val="001C1FCF"/>
    <w:rsid w:val="001C2100"/>
    <w:rsid w:val="001C288C"/>
    <w:rsid w:val="001C2A8D"/>
    <w:rsid w:val="001C31F2"/>
    <w:rsid w:val="001C3EFA"/>
    <w:rsid w:val="001C4405"/>
    <w:rsid w:val="001C4434"/>
    <w:rsid w:val="001C450D"/>
    <w:rsid w:val="001C4BCD"/>
    <w:rsid w:val="001C5507"/>
    <w:rsid w:val="001C55CF"/>
    <w:rsid w:val="001C5A7C"/>
    <w:rsid w:val="001C5D0A"/>
    <w:rsid w:val="001C618D"/>
    <w:rsid w:val="001C6315"/>
    <w:rsid w:val="001C6BA6"/>
    <w:rsid w:val="001C7728"/>
    <w:rsid w:val="001D0637"/>
    <w:rsid w:val="001D0958"/>
    <w:rsid w:val="001D0A6D"/>
    <w:rsid w:val="001D0E48"/>
    <w:rsid w:val="001D0F76"/>
    <w:rsid w:val="001D1029"/>
    <w:rsid w:val="001D1183"/>
    <w:rsid w:val="001D12C4"/>
    <w:rsid w:val="001D1333"/>
    <w:rsid w:val="001D1351"/>
    <w:rsid w:val="001D13F6"/>
    <w:rsid w:val="001D148B"/>
    <w:rsid w:val="001D1839"/>
    <w:rsid w:val="001D1B11"/>
    <w:rsid w:val="001D1B1E"/>
    <w:rsid w:val="001D1F70"/>
    <w:rsid w:val="001D23F6"/>
    <w:rsid w:val="001D2B00"/>
    <w:rsid w:val="001D3481"/>
    <w:rsid w:val="001D3518"/>
    <w:rsid w:val="001D3567"/>
    <w:rsid w:val="001D35EC"/>
    <w:rsid w:val="001D38A8"/>
    <w:rsid w:val="001D4055"/>
    <w:rsid w:val="001D4561"/>
    <w:rsid w:val="001D4836"/>
    <w:rsid w:val="001D5163"/>
    <w:rsid w:val="001D5325"/>
    <w:rsid w:val="001D5C20"/>
    <w:rsid w:val="001D6202"/>
    <w:rsid w:val="001D69CC"/>
    <w:rsid w:val="001D6A2A"/>
    <w:rsid w:val="001D6A8D"/>
    <w:rsid w:val="001D6DF6"/>
    <w:rsid w:val="001D6FDE"/>
    <w:rsid w:val="001D718F"/>
    <w:rsid w:val="001D79B7"/>
    <w:rsid w:val="001E00C9"/>
    <w:rsid w:val="001E05C6"/>
    <w:rsid w:val="001E0861"/>
    <w:rsid w:val="001E0ADA"/>
    <w:rsid w:val="001E0D85"/>
    <w:rsid w:val="001E15EE"/>
    <w:rsid w:val="001E1836"/>
    <w:rsid w:val="001E2963"/>
    <w:rsid w:val="001E2F3E"/>
    <w:rsid w:val="001E30A6"/>
    <w:rsid w:val="001E339A"/>
    <w:rsid w:val="001E346A"/>
    <w:rsid w:val="001E34C4"/>
    <w:rsid w:val="001E5008"/>
    <w:rsid w:val="001E50CE"/>
    <w:rsid w:val="001E52CD"/>
    <w:rsid w:val="001E5477"/>
    <w:rsid w:val="001E566A"/>
    <w:rsid w:val="001E584F"/>
    <w:rsid w:val="001E5AE9"/>
    <w:rsid w:val="001E6090"/>
    <w:rsid w:val="001E6303"/>
    <w:rsid w:val="001E667C"/>
    <w:rsid w:val="001E6984"/>
    <w:rsid w:val="001E6EC3"/>
    <w:rsid w:val="001E707B"/>
    <w:rsid w:val="001E7277"/>
    <w:rsid w:val="001F1882"/>
    <w:rsid w:val="001F1CA6"/>
    <w:rsid w:val="001F1D1B"/>
    <w:rsid w:val="001F2B8F"/>
    <w:rsid w:val="001F2C62"/>
    <w:rsid w:val="001F2FC0"/>
    <w:rsid w:val="001F389E"/>
    <w:rsid w:val="001F3FE3"/>
    <w:rsid w:val="001F452D"/>
    <w:rsid w:val="001F462C"/>
    <w:rsid w:val="001F4E4B"/>
    <w:rsid w:val="001F4FEA"/>
    <w:rsid w:val="001F510B"/>
    <w:rsid w:val="001F5421"/>
    <w:rsid w:val="001F5F2C"/>
    <w:rsid w:val="001F64C8"/>
    <w:rsid w:val="001F6BF7"/>
    <w:rsid w:val="001F71FF"/>
    <w:rsid w:val="001F7373"/>
    <w:rsid w:val="001F7B2C"/>
    <w:rsid w:val="001F7C53"/>
    <w:rsid w:val="001F7D84"/>
    <w:rsid w:val="002001B3"/>
    <w:rsid w:val="002007C7"/>
    <w:rsid w:val="00200C28"/>
    <w:rsid w:val="0020101B"/>
    <w:rsid w:val="002017E6"/>
    <w:rsid w:val="002019FC"/>
    <w:rsid w:val="00202720"/>
    <w:rsid w:val="00202DBE"/>
    <w:rsid w:val="00203159"/>
    <w:rsid w:val="002032E9"/>
    <w:rsid w:val="00203A48"/>
    <w:rsid w:val="00203CD3"/>
    <w:rsid w:val="00203D94"/>
    <w:rsid w:val="002047B6"/>
    <w:rsid w:val="00204E9A"/>
    <w:rsid w:val="002057F0"/>
    <w:rsid w:val="00206681"/>
    <w:rsid w:val="00207843"/>
    <w:rsid w:val="00207941"/>
    <w:rsid w:val="00207F28"/>
    <w:rsid w:val="0021004E"/>
    <w:rsid w:val="002109AD"/>
    <w:rsid w:val="00210C31"/>
    <w:rsid w:val="00210E36"/>
    <w:rsid w:val="002110D9"/>
    <w:rsid w:val="00211962"/>
    <w:rsid w:val="00211CDD"/>
    <w:rsid w:val="00212015"/>
    <w:rsid w:val="002121FC"/>
    <w:rsid w:val="00212EB3"/>
    <w:rsid w:val="0021344D"/>
    <w:rsid w:val="00213484"/>
    <w:rsid w:val="002138A5"/>
    <w:rsid w:val="00213A23"/>
    <w:rsid w:val="002141B6"/>
    <w:rsid w:val="002141FD"/>
    <w:rsid w:val="00214378"/>
    <w:rsid w:val="00214E82"/>
    <w:rsid w:val="002151A5"/>
    <w:rsid w:val="002205DE"/>
    <w:rsid w:val="00220AB4"/>
    <w:rsid w:val="00221AA3"/>
    <w:rsid w:val="00221B31"/>
    <w:rsid w:val="00221B7D"/>
    <w:rsid w:val="00221CF9"/>
    <w:rsid w:val="00222222"/>
    <w:rsid w:val="00222545"/>
    <w:rsid w:val="002226A6"/>
    <w:rsid w:val="00223360"/>
    <w:rsid w:val="00223686"/>
    <w:rsid w:val="00223C3C"/>
    <w:rsid w:val="0022464C"/>
    <w:rsid w:val="00224ABD"/>
    <w:rsid w:val="00225149"/>
    <w:rsid w:val="00225301"/>
    <w:rsid w:val="00225949"/>
    <w:rsid w:val="00225A9F"/>
    <w:rsid w:val="00225BFD"/>
    <w:rsid w:val="0022672A"/>
    <w:rsid w:val="00226E42"/>
    <w:rsid w:val="00226EE3"/>
    <w:rsid w:val="00227123"/>
    <w:rsid w:val="0022719F"/>
    <w:rsid w:val="00227268"/>
    <w:rsid w:val="00227BA7"/>
    <w:rsid w:val="00227C09"/>
    <w:rsid w:val="00227F35"/>
    <w:rsid w:val="00230810"/>
    <w:rsid w:val="0023103E"/>
    <w:rsid w:val="002311F3"/>
    <w:rsid w:val="002312E9"/>
    <w:rsid w:val="00231447"/>
    <w:rsid w:val="002317FD"/>
    <w:rsid w:val="00231E0B"/>
    <w:rsid w:val="002326C4"/>
    <w:rsid w:val="00232886"/>
    <w:rsid w:val="00232A33"/>
    <w:rsid w:val="002331C4"/>
    <w:rsid w:val="00233A13"/>
    <w:rsid w:val="00233F2B"/>
    <w:rsid w:val="002341C5"/>
    <w:rsid w:val="0023492A"/>
    <w:rsid w:val="0023496A"/>
    <w:rsid w:val="00234EF5"/>
    <w:rsid w:val="0023503C"/>
    <w:rsid w:val="00235641"/>
    <w:rsid w:val="002359A0"/>
    <w:rsid w:val="002365E5"/>
    <w:rsid w:val="002367C2"/>
    <w:rsid w:val="00236AC4"/>
    <w:rsid w:val="00237DAF"/>
    <w:rsid w:val="00237F9D"/>
    <w:rsid w:val="00240032"/>
    <w:rsid w:val="002402D8"/>
    <w:rsid w:val="00240AAC"/>
    <w:rsid w:val="00240AB0"/>
    <w:rsid w:val="00240B82"/>
    <w:rsid w:val="00240E5F"/>
    <w:rsid w:val="00241905"/>
    <w:rsid w:val="00241A16"/>
    <w:rsid w:val="00241EE6"/>
    <w:rsid w:val="00242179"/>
    <w:rsid w:val="00242182"/>
    <w:rsid w:val="0024225A"/>
    <w:rsid w:val="00242E3E"/>
    <w:rsid w:val="002430D9"/>
    <w:rsid w:val="00243A12"/>
    <w:rsid w:val="00243F10"/>
    <w:rsid w:val="00244CF5"/>
    <w:rsid w:val="00246020"/>
    <w:rsid w:val="00246533"/>
    <w:rsid w:val="0024679C"/>
    <w:rsid w:val="002467BE"/>
    <w:rsid w:val="00246F08"/>
    <w:rsid w:val="00246F11"/>
    <w:rsid w:val="00247177"/>
    <w:rsid w:val="0024765C"/>
    <w:rsid w:val="0025014A"/>
    <w:rsid w:val="0025054F"/>
    <w:rsid w:val="00250EB1"/>
    <w:rsid w:val="00251602"/>
    <w:rsid w:val="00251E03"/>
    <w:rsid w:val="00251FCA"/>
    <w:rsid w:val="00252254"/>
    <w:rsid w:val="002530EC"/>
    <w:rsid w:val="00253A5E"/>
    <w:rsid w:val="00253AB7"/>
    <w:rsid w:val="00253B9B"/>
    <w:rsid w:val="00253CA8"/>
    <w:rsid w:val="0025436C"/>
    <w:rsid w:val="00254443"/>
    <w:rsid w:val="00254CF1"/>
    <w:rsid w:val="00255288"/>
    <w:rsid w:val="00255C1C"/>
    <w:rsid w:val="00255EF9"/>
    <w:rsid w:val="00256346"/>
    <w:rsid w:val="0025667C"/>
    <w:rsid w:val="00257233"/>
    <w:rsid w:val="002578EF"/>
    <w:rsid w:val="00257A12"/>
    <w:rsid w:val="00260454"/>
    <w:rsid w:val="00260EC5"/>
    <w:rsid w:val="00261674"/>
    <w:rsid w:val="00261730"/>
    <w:rsid w:val="002618A7"/>
    <w:rsid w:val="0026200E"/>
    <w:rsid w:val="00262215"/>
    <w:rsid w:val="0026253F"/>
    <w:rsid w:val="00262C9C"/>
    <w:rsid w:val="002638DF"/>
    <w:rsid w:val="002639C4"/>
    <w:rsid w:val="002639F3"/>
    <w:rsid w:val="00263BAF"/>
    <w:rsid w:val="00263BC1"/>
    <w:rsid w:val="00263C1D"/>
    <w:rsid w:val="00264BD8"/>
    <w:rsid w:val="00265458"/>
    <w:rsid w:val="00265B26"/>
    <w:rsid w:val="00265CCC"/>
    <w:rsid w:val="0026624D"/>
    <w:rsid w:val="00266C75"/>
    <w:rsid w:val="00266C98"/>
    <w:rsid w:val="00267245"/>
    <w:rsid w:val="002676F3"/>
    <w:rsid w:val="002679A1"/>
    <w:rsid w:val="00267D26"/>
    <w:rsid w:val="002707EF"/>
    <w:rsid w:val="00270D55"/>
    <w:rsid w:val="00270F38"/>
    <w:rsid w:val="002720AD"/>
    <w:rsid w:val="00272844"/>
    <w:rsid w:val="00272C33"/>
    <w:rsid w:val="00272CDF"/>
    <w:rsid w:val="00272E60"/>
    <w:rsid w:val="00273E5A"/>
    <w:rsid w:val="00274A3D"/>
    <w:rsid w:val="00274B52"/>
    <w:rsid w:val="00274EFB"/>
    <w:rsid w:val="002758F3"/>
    <w:rsid w:val="002761C3"/>
    <w:rsid w:val="002766A6"/>
    <w:rsid w:val="00276793"/>
    <w:rsid w:val="00276979"/>
    <w:rsid w:val="00276CCA"/>
    <w:rsid w:val="00276CCC"/>
    <w:rsid w:val="00276E93"/>
    <w:rsid w:val="00277389"/>
    <w:rsid w:val="002773C8"/>
    <w:rsid w:val="002774C5"/>
    <w:rsid w:val="00277646"/>
    <w:rsid w:val="00280358"/>
    <w:rsid w:val="00280412"/>
    <w:rsid w:val="002806EF"/>
    <w:rsid w:val="00280927"/>
    <w:rsid w:val="002811F9"/>
    <w:rsid w:val="00281E82"/>
    <w:rsid w:val="002820C1"/>
    <w:rsid w:val="002821FB"/>
    <w:rsid w:val="002837CF"/>
    <w:rsid w:val="002840D5"/>
    <w:rsid w:val="00284377"/>
    <w:rsid w:val="00284A37"/>
    <w:rsid w:val="00285754"/>
    <w:rsid w:val="00285F1F"/>
    <w:rsid w:val="00285FDD"/>
    <w:rsid w:val="00286BF8"/>
    <w:rsid w:val="002873B7"/>
    <w:rsid w:val="002874F6"/>
    <w:rsid w:val="00287BC0"/>
    <w:rsid w:val="00287E8A"/>
    <w:rsid w:val="00290681"/>
    <w:rsid w:val="002907E5"/>
    <w:rsid w:val="00290CD9"/>
    <w:rsid w:val="00290E99"/>
    <w:rsid w:val="0029134A"/>
    <w:rsid w:val="0029164A"/>
    <w:rsid w:val="00291818"/>
    <w:rsid w:val="00291DD8"/>
    <w:rsid w:val="0029273E"/>
    <w:rsid w:val="0029284A"/>
    <w:rsid w:val="00292BF4"/>
    <w:rsid w:val="002935F1"/>
    <w:rsid w:val="00293804"/>
    <w:rsid w:val="00293E3F"/>
    <w:rsid w:val="00294143"/>
    <w:rsid w:val="00294738"/>
    <w:rsid w:val="00294880"/>
    <w:rsid w:val="002951B5"/>
    <w:rsid w:val="002951E9"/>
    <w:rsid w:val="00295EAA"/>
    <w:rsid w:val="002970D5"/>
    <w:rsid w:val="00297794"/>
    <w:rsid w:val="0029787D"/>
    <w:rsid w:val="00297DE2"/>
    <w:rsid w:val="002A0405"/>
    <w:rsid w:val="002A0AFB"/>
    <w:rsid w:val="002A1478"/>
    <w:rsid w:val="002A2437"/>
    <w:rsid w:val="002A3446"/>
    <w:rsid w:val="002A350B"/>
    <w:rsid w:val="002A3684"/>
    <w:rsid w:val="002A39B9"/>
    <w:rsid w:val="002A3A8F"/>
    <w:rsid w:val="002A4129"/>
    <w:rsid w:val="002A45EE"/>
    <w:rsid w:val="002A479E"/>
    <w:rsid w:val="002A4EE6"/>
    <w:rsid w:val="002A5EEB"/>
    <w:rsid w:val="002A5F06"/>
    <w:rsid w:val="002A5F90"/>
    <w:rsid w:val="002A60D6"/>
    <w:rsid w:val="002A6613"/>
    <w:rsid w:val="002A6AB6"/>
    <w:rsid w:val="002A6C4D"/>
    <w:rsid w:val="002A730A"/>
    <w:rsid w:val="002A74C5"/>
    <w:rsid w:val="002A7A6A"/>
    <w:rsid w:val="002B03A9"/>
    <w:rsid w:val="002B0FC0"/>
    <w:rsid w:val="002B21A6"/>
    <w:rsid w:val="002B296E"/>
    <w:rsid w:val="002B2AE5"/>
    <w:rsid w:val="002B30F0"/>
    <w:rsid w:val="002B3154"/>
    <w:rsid w:val="002B3E4F"/>
    <w:rsid w:val="002B4304"/>
    <w:rsid w:val="002B48B4"/>
    <w:rsid w:val="002B5489"/>
    <w:rsid w:val="002B55A3"/>
    <w:rsid w:val="002B57DD"/>
    <w:rsid w:val="002B5834"/>
    <w:rsid w:val="002B635A"/>
    <w:rsid w:val="002B6416"/>
    <w:rsid w:val="002B777B"/>
    <w:rsid w:val="002C0BF2"/>
    <w:rsid w:val="002C12A3"/>
    <w:rsid w:val="002C15F6"/>
    <w:rsid w:val="002C2AB0"/>
    <w:rsid w:val="002C2AD2"/>
    <w:rsid w:val="002C2BFE"/>
    <w:rsid w:val="002C2F91"/>
    <w:rsid w:val="002C2F96"/>
    <w:rsid w:val="002C307C"/>
    <w:rsid w:val="002C34C3"/>
    <w:rsid w:val="002C3ACF"/>
    <w:rsid w:val="002C40EA"/>
    <w:rsid w:val="002C45F5"/>
    <w:rsid w:val="002C46CD"/>
    <w:rsid w:val="002C4D71"/>
    <w:rsid w:val="002C54BE"/>
    <w:rsid w:val="002C5696"/>
    <w:rsid w:val="002C5D2B"/>
    <w:rsid w:val="002C5F3A"/>
    <w:rsid w:val="002C6011"/>
    <w:rsid w:val="002C6776"/>
    <w:rsid w:val="002C6D2A"/>
    <w:rsid w:val="002C7E53"/>
    <w:rsid w:val="002D0162"/>
    <w:rsid w:val="002D04E9"/>
    <w:rsid w:val="002D08D1"/>
    <w:rsid w:val="002D0B9F"/>
    <w:rsid w:val="002D12EF"/>
    <w:rsid w:val="002D2035"/>
    <w:rsid w:val="002D2322"/>
    <w:rsid w:val="002D2390"/>
    <w:rsid w:val="002D25D3"/>
    <w:rsid w:val="002D27DE"/>
    <w:rsid w:val="002D2BA1"/>
    <w:rsid w:val="002D2E9A"/>
    <w:rsid w:val="002D30A5"/>
    <w:rsid w:val="002D38A7"/>
    <w:rsid w:val="002D3AB0"/>
    <w:rsid w:val="002D40DA"/>
    <w:rsid w:val="002D4187"/>
    <w:rsid w:val="002D4389"/>
    <w:rsid w:val="002D4769"/>
    <w:rsid w:val="002D4871"/>
    <w:rsid w:val="002D4B72"/>
    <w:rsid w:val="002D4F4F"/>
    <w:rsid w:val="002D56DD"/>
    <w:rsid w:val="002D5F08"/>
    <w:rsid w:val="002D66D9"/>
    <w:rsid w:val="002D6CD3"/>
    <w:rsid w:val="002D715E"/>
    <w:rsid w:val="002D7223"/>
    <w:rsid w:val="002D752A"/>
    <w:rsid w:val="002D764F"/>
    <w:rsid w:val="002D7944"/>
    <w:rsid w:val="002D79BE"/>
    <w:rsid w:val="002D7F5A"/>
    <w:rsid w:val="002D7F79"/>
    <w:rsid w:val="002E0B0D"/>
    <w:rsid w:val="002E114B"/>
    <w:rsid w:val="002E11F4"/>
    <w:rsid w:val="002E16F2"/>
    <w:rsid w:val="002E184A"/>
    <w:rsid w:val="002E19BC"/>
    <w:rsid w:val="002E1FF5"/>
    <w:rsid w:val="002E403E"/>
    <w:rsid w:val="002E528A"/>
    <w:rsid w:val="002E539F"/>
    <w:rsid w:val="002E572A"/>
    <w:rsid w:val="002E5E06"/>
    <w:rsid w:val="002E5F40"/>
    <w:rsid w:val="002E65A3"/>
    <w:rsid w:val="002E6889"/>
    <w:rsid w:val="002E694D"/>
    <w:rsid w:val="002E694F"/>
    <w:rsid w:val="002E6A73"/>
    <w:rsid w:val="002E7202"/>
    <w:rsid w:val="002E72E7"/>
    <w:rsid w:val="002E73F9"/>
    <w:rsid w:val="002E7714"/>
    <w:rsid w:val="002E77A1"/>
    <w:rsid w:val="002F015D"/>
    <w:rsid w:val="002F0EBD"/>
    <w:rsid w:val="002F1104"/>
    <w:rsid w:val="002F1698"/>
    <w:rsid w:val="002F182B"/>
    <w:rsid w:val="002F25FF"/>
    <w:rsid w:val="002F27A4"/>
    <w:rsid w:val="002F2A37"/>
    <w:rsid w:val="002F2DF1"/>
    <w:rsid w:val="002F3D70"/>
    <w:rsid w:val="002F4083"/>
    <w:rsid w:val="002F40F4"/>
    <w:rsid w:val="002F4286"/>
    <w:rsid w:val="002F453C"/>
    <w:rsid w:val="002F4822"/>
    <w:rsid w:val="002F4849"/>
    <w:rsid w:val="002F491F"/>
    <w:rsid w:val="002F4C0B"/>
    <w:rsid w:val="002F52A3"/>
    <w:rsid w:val="002F52A4"/>
    <w:rsid w:val="002F5422"/>
    <w:rsid w:val="002F6344"/>
    <w:rsid w:val="002F64C4"/>
    <w:rsid w:val="002F664A"/>
    <w:rsid w:val="002F68ED"/>
    <w:rsid w:val="002F695D"/>
    <w:rsid w:val="002F7025"/>
    <w:rsid w:val="002F739D"/>
    <w:rsid w:val="002F7681"/>
    <w:rsid w:val="002F78EF"/>
    <w:rsid w:val="002F7925"/>
    <w:rsid w:val="002F79C8"/>
    <w:rsid w:val="002F7B04"/>
    <w:rsid w:val="002F7E7A"/>
    <w:rsid w:val="0030053D"/>
    <w:rsid w:val="00300941"/>
    <w:rsid w:val="00300A8D"/>
    <w:rsid w:val="00300B16"/>
    <w:rsid w:val="00300C54"/>
    <w:rsid w:val="00301C44"/>
    <w:rsid w:val="00302149"/>
    <w:rsid w:val="003021FF"/>
    <w:rsid w:val="003022DA"/>
    <w:rsid w:val="003024AC"/>
    <w:rsid w:val="00302A05"/>
    <w:rsid w:val="00302B79"/>
    <w:rsid w:val="00302B8B"/>
    <w:rsid w:val="00302CDC"/>
    <w:rsid w:val="0030349C"/>
    <w:rsid w:val="003036CF"/>
    <w:rsid w:val="0030390B"/>
    <w:rsid w:val="00303DAB"/>
    <w:rsid w:val="00303E59"/>
    <w:rsid w:val="00304041"/>
    <w:rsid w:val="00304BA1"/>
    <w:rsid w:val="00304E03"/>
    <w:rsid w:val="00304FF7"/>
    <w:rsid w:val="003050A4"/>
    <w:rsid w:val="003050FE"/>
    <w:rsid w:val="0030576C"/>
    <w:rsid w:val="00305C79"/>
    <w:rsid w:val="00306045"/>
    <w:rsid w:val="003062F9"/>
    <w:rsid w:val="003064BF"/>
    <w:rsid w:val="00307491"/>
    <w:rsid w:val="0030793D"/>
    <w:rsid w:val="00307FCC"/>
    <w:rsid w:val="003103B8"/>
    <w:rsid w:val="00310DAA"/>
    <w:rsid w:val="00311014"/>
    <w:rsid w:val="0031115C"/>
    <w:rsid w:val="00311D09"/>
    <w:rsid w:val="00311E88"/>
    <w:rsid w:val="00312463"/>
    <w:rsid w:val="00312552"/>
    <w:rsid w:val="0031347A"/>
    <w:rsid w:val="00313526"/>
    <w:rsid w:val="0031379A"/>
    <w:rsid w:val="00314533"/>
    <w:rsid w:val="00314972"/>
    <w:rsid w:val="003153F5"/>
    <w:rsid w:val="00315502"/>
    <w:rsid w:val="003156A4"/>
    <w:rsid w:val="00315821"/>
    <w:rsid w:val="00315AFC"/>
    <w:rsid w:val="00315E06"/>
    <w:rsid w:val="00316019"/>
    <w:rsid w:val="0031653C"/>
    <w:rsid w:val="0031756F"/>
    <w:rsid w:val="00317AF7"/>
    <w:rsid w:val="00317FBB"/>
    <w:rsid w:val="0032045C"/>
    <w:rsid w:val="00320B8D"/>
    <w:rsid w:val="0032142C"/>
    <w:rsid w:val="00321624"/>
    <w:rsid w:val="00321BEF"/>
    <w:rsid w:val="00321D69"/>
    <w:rsid w:val="00322094"/>
    <w:rsid w:val="00322158"/>
    <w:rsid w:val="003223A6"/>
    <w:rsid w:val="003227F4"/>
    <w:rsid w:val="00322EBE"/>
    <w:rsid w:val="00323317"/>
    <w:rsid w:val="00323EA3"/>
    <w:rsid w:val="00324855"/>
    <w:rsid w:val="00324D33"/>
    <w:rsid w:val="00324F81"/>
    <w:rsid w:val="0032513A"/>
    <w:rsid w:val="00325180"/>
    <w:rsid w:val="003252BE"/>
    <w:rsid w:val="00325509"/>
    <w:rsid w:val="00325B88"/>
    <w:rsid w:val="00325BB0"/>
    <w:rsid w:val="00325FAD"/>
    <w:rsid w:val="0032687A"/>
    <w:rsid w:val="00326889"/>
    <w:rsid w:val="00326905"/>
    <w:rsid w:val="003271AC"/>
    <w:rsid w:val="0032743B"/>
    <w:rsid w:val="00327624"/>
    <w:rsid w:val="00327659"/>
    <w:rsid w:val="00327A73"/>
    <w:rsid w:val="00327B3C"/>
    <w:rsid w:val="00327CBF"/>
    <w:rsid w:val="00327DA8"/>
    <w:rsid w:val="00327EBF"/>
    <w:rsid w:val="0033036E"/>
    <w:rsid w:val="00330394"/>
    <w:rsid w:val="00330992"/>
    <w:rsid w:val="00330B4E"/>
    <w:rsid w:val="003310C2"/>
    <w:rsid w:val="003312B7"/>
    <w:rsid w:val="003314CD"/>
    <w:rsid w:val="0033187D"/>
    <w:rsid w:val="00331EC2"/>
    <w:rsid w:val="003321BE"/>
    <w:rsid w:val="003323CC"/>
    <w:rsid w:val="00332FA3"/>
    <w:rsid w:val="0033461F"/>
    <w:rsid w:val="0033547C"/>
    <w:rsid w:val="003360EA"/>
    <w:rsid w:val="003363A8"/>
    <w:rsid w:val="0033640A"/>
    <w:rsid w:val="00336D85"/>
    <w:rsid w:val="0033729B"/>
    <w:rsid w:val="0033743D"/>
    <w:rsid w:val="00337CE0"/>
    <w:rsid w:val="00337D58"/>
    <w:rsid w:val="00337FE3"/>
    <w:rsid w:val="003402A7"/>
    <w:rsid w:val="003404EB"/>
    <w:rsid w:val="003405ED"/>
    <w:rsid w:val="00340620"/>
    <w:rsid w:val="003414FD"/>
    <w:rsid w:val="003416B7"/>
    <w:rsid w:val="00341E06"/>
    <w:rsid w:val="003436CE"/>
    <w:rsid w:val="00343C11"/>
    <w:rsid w:val="003443A3"/>
    <w:rsid w:val="00344440"/>
    <w:rsid w:val="00345338"/>
    <w:rsid w:val="0034552D"/>
    <w:rsid w:val="00346299"/>
    <w:rsid w:val="0034698E"/>
    <w:rsid w:val="00346C42"/>
    <w:rsid w:val="00347954"/>
    <w:rsid w:val="00347AA3"/>
    <w:rsid w:val="003508D2"/>
    <w:rsid w:val="003508F9"/>
    <w:rsid w:val="003509E9"/>
    <w:rsid w:val="00350B85"/>
    <w:rsid w:val="00351A95"/>
    <w:rsid w:val="00351C76"/>
    <w:rsid w:val="00352CAF"/>
    <w:rsid w:val="00352E68"/>
    <w:rsid w:val="00352EA2"/>
    <w:rsid w:val="003531DD"/>
    <w:rsid w:val="00353930"/>
    <w:rsid w:val="003539FF"/>
    <w:rsid w:val="00353D0F"/>
    <w:rsid w:val="00354898"/>
    <w:rsid w:val="00354A31"/>
    <w:rsid w:val="0035505B"/>
    <w:rsid w:val="00355159"/>
    <w:rsid w:val="0035525F"/>
    <w:rsid w:val="003557A3"/>
    <w:rsid w:val="003558BC"/>
    <w:rsid w:val="00355CAF"/>
    <w:rsid w:val="00355CD1"/>
    <w:rsid w:val="0035624F"/>
    <w:rsid w:val="0035683A"/>
    <w:rsid w:val="00356B4E"/>
    <w:rsid w:val="00356D38"/>
    <w:rsid w:val="00357B1F"/>
    <w:rsid w:val="00357C8F"/>
    <w:rsid w:val="00357EE4"/>
    <w:rsid w:val="00360008"/>
    <w:rsid w:val="003609BC"/>
    <w:rsid w:val="00360B39"/>
    <w:rsid w:val="00360EF8"/>
    <w:rsid w:val="00361B89"/>
    <w:rsid w:val="00361C19"/>
    <w:rsid w:val="00361DD4"/>
    <w:rsid w:val="00362208"/>
    <w:rsid w:val="0036222B"/>
    <w:rsid w:val="00362FB0"/>
    <w:rsid w:val="003633FC"/>
    <w:rsid w:val="00363403"/>
    <w:rsid w:val="00363EC9"/>
    <w:rsid w:val="0036409F"/>
    <w:rsid w:val="003642E2"/>
    <w:rsid w:val="00364467"/>
    <w:rsid w:val="003650B8"/>
    <w:rsid w:val="00365104"/>
    <w:rsid w:val="00365EAD"/>
    <w:rsid w:val="003660BD"/>
    <w:rsid w:val="0036662B"/>
    <w:rsid w:val="00366DBA"/>
    <w:rsid w:val="00367045"/>
    <w:rsid w:val="003700A0"/>
    <w:rsid w:val="0037049F"/>
    <w:rsid w:val="003704DD"/>
    <w:rsid w:val="00370656"/>
    <w:rsid w:val="00370AF6"/>
    <w:rsid w:val="00370CBE"/>
    <w:rsid w:val="00371261"/>
    <w:rsid w:val="003715CC"/>
    <w:rsid w:val="003717A5"/>
    <w:rsid w:val="003721A4"/>
    <w:rsid w:val="003724D3"/>
    <w:rsid w:val="003728AA"/>
    <w:rsid w:val="00372F02"/>
    <w:rsid w:val="003736B0"/>
    <w:rsid w:val="00373E73"/>
    <w:rsid w:val="003749BE"/>
    <w:rsid w:val="00374DE3"/>
    <w:rsid w:val="00374E34"/>
    <w:rsid w:val="003750A8"/>
    <w:rsid w:val="0037555C"/>
    <w:rsid w:val="0037556A"/>
    <w:rsid w:val="00375C05"/>
    <w:rsid w:val="00375D7B"/>
    <w:rsid w:val="00375FAC"/>
    <w:rsid w:val="0037606D"/>
    <w:rsid w:val="00377AB7"/>
    <w:rsid w:val="00377BD0"/>
    <w:rsid w:val="00377E05"/>
    <w:rsid w:val="00377ECC"/>
    <w:rsid w:val="00380091"/>
    <w:rsid w:val="00380AAC"/>
    <w:rsid w:val="00380C25"/>
    <w:rsid w:val="003813FA"/>
    <w:rsid w:val="0038176F"/>
    <w:rsid w:val="00381C11"/>
    <w:rsid w:val="00381D96"/>
    <w:rsid w:val="00381E3B"/>
    <w:rsid w:val="00382108"/>
    <w:rsid w:val="0038220E"/>
    <w:rsid w:val="003823DD"/>
    <w:rsid w:val="00382AD0"/>
    <w:rsid w:val="00383070"/>
    <w:rsid w:val="00383446"/>
    <w:rsid w:val="0038348B"/>
    <w:rsid w:val="0038356B"/>
    <w:rsid w:val="00383D02"/>
    <w:rsid w:val="00384350"/>
    <w:rsid w:val="003845ED"/>
    <w:rsid w:val="003846D8"/>
    <w:rsid w:val="00384742"/>
    <w:rsid w:val="0038482C"/>
    <w:rsid w:val="00384A4D"/>
    <w:rsid w:val="00384CD5"/>
    <w:rsid w:val="00384DDE"/>
    <w:rsid w:val="00384F3D"/>
    <w:rsid w:val="00385830"/>
    <w:rsid w:val="00385885"/>
    <w:rsid w:val="0038599E"/>
    <w:rsid w:val="00385F44"/>
    <w:rsid w:val="0038608B"/>
    <w:rsid w:val="00386268"/>
    <w:rsid w:val="00386588"/>
    <w:rsid w:val="003867A2"/>
    <w:rsid w:val="003867B9"/>
    <w:rsid w:val="00387496"/>
    <w:rsid w:val="00387910"/>
    <w:rsid w:val="00387EA7"/>
    <w:rsid w:val="003900E2"/>
    <w:rsid w:val="003907F2"/>
    <w:rsid w:val="00390932"/>
    <w:rsid w:val="00390ABE"/>
    <w:rsid w:val="00390C6F"/>
    <w:rsid w:val="00391CCF"/>
    <w:rsid w:val="00391CF3"/>
    <w:rsid w:val="003922A6"/>
    <w:rsid w:val="00392319"/>
    <w:rsid w:val="003932CC"/>
    <w:rsid w:val="0039337A"/>
    <w:rsid w:val="003936BA"/>
    <w:rsid w:val="00393813"/>
    <w:rsid w:val="00393A74"/>
    <w:rsid w:val="00393B95"/>
    <w:rsid w:val="00393DB0"/>
    <w:rsid w:val="00393F1B"/>
    <w:rsid w:val="003940A6"/>
    <w:rsid w:val="0039436A"/>
    <w:rsid w:val="003945E1"/>
    <w:rsid w:val="003946B0"/>
    <w:rsid w:val="003948B8"/>
    <w:rsid w:val="00394A45"/>
    <w:rsid w:val="003950BE"/>
    <w:rsid w:val="003952E3"/>
    <w:rsid w:val="0039553B"/>
    <w:rsid w:val="0039626F"/>
    <w:rsid w:val="003964D8"/>
    <w:rsid w:val="00396C2D"/>
    <w:rsid w:val="00396DAB"/>
    <w:rsid w:val="003970E1"/>
    <w:rsid w:val="00397AA4"/>
    <w:rsid w:val="003A0078"/>
    <w:rsid w:val="003A0322"/>
    <w:rsid w:val="003A05B6"/>
    <w:rsid w:val="003A0DAF"/>
    <w:rsid w:val="003A0DDC"/>
    <w:rsid w:val="003A15D8"/>
    <w:rsid w:val="003A265F"/>
    <w:rsid w:val="003A30E3"/>
    <w:rsid w:val="003A37D1"/>
    <w:rsid w:val="003A40D6"/>
    <w:rsid w:val="003A4DC6"/>
    <w:rsid w:val="003A4DD8"/>
    <w:rsid w:val="003A4E24"/>
    <w:rsid w:val="003A4E66"/>
    <w:rsid w:val="003A53F5"/>
    <w:rsid w:val="003A61DB"/>
    <w:rsid w:val="003A6A92"/>
    <w:rsid w:val="003A6BE0"/>
    <w:rsid w:val="003A6F3C"/>
    <w:rsid w:val="003A7324"/>
    <w:rsid w:val="003A744E"/>
    <w:rsid w:val="003A75E1"/>
    <w:rsid w:val="003A77B7"/>
    <w:rsid w:val="003A78BE"/>
    <w:rsid w:val="003A7990"/>
    <w:rsid w:val="003B02CA"/>
    <w:rsid w:val="003B075B"/>
    <w:rsid w:val="003B0DC1"/>
    <w:rsid w:val="003B14B1"/>
    <w:rsid w:val="003B1552"/>
    <w:rsid w:val="003B18C3"/>
    <w:rsid w:val="003B1D83"/>
    <w:rsid w:val="003B1DB0"/>
    <w:rsid w:val="003B21CF"/>
    <w:rsid w:val="003B3137"/>
    <w:rsid w:val="003B331A"/>
    <w:rsid w:val="003B37D6"/>
    <w:rsid w:val="003B3B19"/>
    <w:rsid w:val="003B3E6D"/>
    <w:rsid w:val="003B4363"/>
    <w:rsid w:val="003B4B42"/>
    <w:rsid w:val="003B4CC2"/>
    <w:rsid w:val="003B5566"/>
    <w:rsid w:val="003B5AC3"/>
    <w:rsid w:val="003B5C03"/>
    <w:rsid w:val="003B6536"/>
    <w:rsid w:val="003B6966"/>
    <w:rsid w:val="003B6A5A"/>
    <w:rsid w:val="003B6DCD"/>
    <w:rsid w:val="003B72E6"/>
    <w:rsid w:val="003C00AF"/>
    <w:rsid w:val="003C0417"/>
    <w:rsid w:val="003C09C4"/>
    <w:rsid w:val="003C0B25"/>
    <w:rsid w:val="003C0CDA"/>
    <w:rsid w:val="003C19AA"/>
    <w:rsid w:val="003C1BA6"/>
    <w:rsid w:val="003C227B"/>
    <w:rsid w:val="003C2641"/>
    <w:rsid w:val="003C274D"/>
    <w:rsid w:val="003C2BDB"/>
    <w:rsid w:val="003C2BF6"/>
    <w:rsid w:val="003C2C6C"/>
    <w:rsid w:val="003C2D44"/>
    <w:rsid w:val="003C2F2B"/>
    <w:rsid w:val="003C4638"/>
    <w:rsid w:val="003C48E2"/>
    <w:rsid w:val="003C51C3"/>
    <w:rsid w:val="003C52EC"/>
    <w:rsid w:val="003C5731"/>
    <w:rsid w:val="003C574B"/>
    <w:rsid w:val="003C5A35"/>
    <w:rsid w:val="003C5DCF"/>
    <w:rsid w:val="003C6B48"/>
    <w:rsid w:val="003C6B79"/>
    <w:rsid w:val="003C6FD0"/>
    <w:rsid w:val="003C78A0"/>
    <w:rsid w:val="003C78CA"/>
    <w:rsid w:val="003C7EEA"/>
    <w:rsid w:val="003D0C0C"/>
    <w:rsid w:val="003D0D89"/>
    <w:rsid w:val="003D1490"/>
    <w:rsid w:val="003D1DD2"/>
    <w:rsid w:val="003D1F18"/>
    <w:rsid w:val="003D1F98"/>
    <w:rsid w:val="003D24E4"/>
    <w:rsid w:val="003D27A4"/>
    <w:rsid w:val="003D330B"/>
    <w:rsid w:val="003D352A"/>
    <w:rsid w:val="003D3975"/>
    <w:rsid w:val="003D3D7A"/>
    <w:rsid w:val="003D42C3"/>
    <w:rsid w:val="003D4357"/>
    <w:rsid w:val="003D444D"/>
    <w:rsid w:val="003D46A9"/>
    <w:rsid w:val="003D4C26"/>
    <w:rsid w:val="003D4DAD"/>
    <w:rsid w:val="003D51AC"/>
    <w:rsid w:val="003D579E"/>
    <w:rsid w:val="003D5A00"/>
    <w:rsid w:val="003D5B70"/>
    <w:rsid w:val="003D603B"/>
    <w:rsid w:val="003D64D0"/>
    <w:rsid w:val="003D66B0"/>
    <w:rsid w:val="003D68F7"/>
    <w:rsid w:val="003D7889"/>
    <w:rsid w:val="003D7C14"/>
    <w:rsid w:val="003E04F2"/>
    <w:rsid w:val="003E0761"/>
    <w:rsid w:val="003E0787"/>
    <w:rsid w:val="003E0AB0"/>
    <w:rsid w:val="003E10C6"/>
    <w:rsid w:val="003E312B"/>
    <w:rsid w:val="003E32E8"/>
    <w:rsid w:val="003E3982"/>
    <w:rsid w:val="003E3BC6"/>
    <w:rsid w:val="003E3E5C"/>
    <w:rsid w:val="003E4186"/>
    <w:rsid w:val="003E4819"/>
    <w:rsid w:val="003E49D8"/>
    <w:rsid w:val="003E4B3F"/>
    <w:rsid w:val="003E4CED"/>
    <w:rsid w:val="003E4E5B"/>
    <w:rsid w:val="003E5129"/>
    <w:rsid w:val="003E5237"/>
    <w:rsid w:val="003E59BA"/>
    <w:rsid w:val="003E5C62"/>
    <w:rsid w:val="003E6339"/>
    <w:rsid w:val="003E676A"/>
    <w:rsid w:val="003E6DCB"/>
    <w:rsid w:val="003E6F5D"/>
    <w:rsid w:val="003F01A7"/>
    <w:rsid w:val="003F105E"/>
    <w:rsid w:val="003F1550"/>
    <w:rsid w:val="003F1A99"/>
    <w:rsid w:val="003F1D52"/>
    <w:rsid w:val="003F20BF"/>
    <w:rsid w:val="003F2D35"/>
    <w:rsid w:val="003F311E"/>
    <w:rsid w:val="003F3130"/>
    <w:rsid w:val="003F37BC"/>
    <w:rsid w:val="003F3E78"/>
    <w:rsid w:val="003F4503"/>
    <w:rsid w:val="003F45AB"/>
    <w:rsid w:val="003F4862"/>
    <w:rsid w:val="003F4A5C"/>
    <w:rsid w:val="003F52D4"/>
    <w:rsid w:val="003F5DF3"/>
    <w:rsid w:val="003F61FC"/>
    <w:rsid w:val="003F62FD"/>
    <w:rsid w:val="003F6C16"/>
    <w:rsid w:val="003F6DFD"/>
    <w:rsid w:val="003F6E28"/>
    <w:rsid w:val="003F7152"/>
    <w:rsid w:val="003F7482"/>
    <w:rsid w:val="003F77C6"/>
    <w:rsid w:val="003F7F0F"/>
    <w:rsid w:val="004002C2"/>
    <w:rsid w:val="00400AA0"/>
    <w:rsid w:val="00400F27"/>
    <w:rsid w:val="004012FF"/>
    <w:rsid w:val="00401395"/>
    <w:rsid w:val="004022D8"/>
    <w:rsid w:val="00402449"/>
    <w:rsid w:val="004024AB"/>
    <w:rsid w:val="004027B6"/>
    <w:rsid w:val="00403F6F"/>
    <w:rsid w:val="004044E2"/>
    <w:rsid w:val="00404B69"/>
    <w:rsid w:val="00404C17"/>
    <w:rsid w:val="00404FE5"/>
    <w:rsid w:val="0040530E"/>
    <w:rsid w:val="004053DF"/>
    <w:rsid w:val="004053ED"/>
    <w:rsid w:val="00405CFF"/>
    <w:rsid w:val="00407531"/>
    <w:rsid w:val="004078AD"/>
    <w:rsid w:val="00410416"/>
    <w:rsid w:val="004108E7"/>
    <w:rsid w:val="00410A81"/>
    <w:rsid w:val="00410B3B"/>
    <w:rsid w:val="00411152"/>
    <w:rsid w:val="00411281"/>
    <w:rsid w:val="004115AE"/>
    <w:rsid w:val="004117CB"/>
    <w:rsid w:val="004119C9"/>
    <w:rsid w:val="00411D0D"/>
    <w:rsid w:val="00411DAA"/>
    <w:rsid w:val="00412389"/>
    <w:rsid w:val="004126DE"/>
    <w:rsid w:val="00412A58"/>
    <w:rsid w:val="00412E67"/>
    <w:rsid w:val="004131BC"/>
    <w:rsid w:val="004134E0"/>
    <w:rsid w:val="004138B1"/>
    <w:rsid w:val="0041390F"/>
    <w:rsid w:val="00414B95"/>
    <w:rsid w:val="00414D93"/>
    <w:rsid w:val="00414DC3"/>
    <w:rsid w:val="004150B9"/>
    <w:rsid w:val="00415513"/>
    <w:rsid w:val="00415570"/>
    <w:rsid w:val="00415826"/>
    <w:rsid w:val="00416213"/>
    <w:rsid w:val="00416295"/>
    <w:rsid w:val="00416A98"/>
    <w:rsid w:val="00416BB2"/>
    <w:rsid w:val="00416E5D"/>
    <w:rsid w:val="0041741A"/>
    <w:rsid w:val="0041798D"/>
    <w:rsid w:val="0042061F"/>
    <w:rsid w:val="00420DBF"/>
    <w:rsid w:val="00421489"/>
    <w:rsid w:val="004219F6"/>
    <w:rsid w:val="00422067"/>
    <w:rsid w:val="004227D8"/>
    <w:rsid w:val="004228D6"/>
    <w:rsid w:val="00422C2A"/>
    <w:rsid w:val="004234C1"/>
    <w:rsid w:val="0042356B"/>
    <w:rsid w:val="00423780"/>
    <w:rsid w:val="00423ADA"/>
    <w:rsid w:val="004249C7"/>
    <w:rsid w:val="00424A2F"/>
    <w:rsid w:val="00424CE2"/>
    <w:rsid w:val="00425440"/>
    <w:rsid w:val="004255C5"/>
    <w:rsid w:val="00425E85"/>
    <w:rsid w:val="00426129"/>
    <w:rsid w:val="004264A2"/>
    <w:rsid w:val="00426D1E"/>
    <w:rsid w:val="00426D2D"/>
    <w:rsid w:val="00426D55"/>
    <w:rsid w:val="00426E7D"/>
    <w:rsid w:val="00426F05"/>
    <w:rsid w:val="004270CC"/>
    <w:rsid w:val="0043025B"/>
    <w:rsid w:val="00430638"/>
    <w:rsid w:val="00430A5E"/>
    <w:rsid w:val="0043154F"/>
    <w:rsid w:val="004315DA"/>
    <w:rsid w:val="00431718"/>
    <w:rsid w:val="004319EA"/>
    <w:rsid w:val="004319F7"/>
    <w:rsid w:val="00431B2E"/>
    <w:rsid w:val="00432616"/>
    <w:rsid w:val="004327C6"/>
    <w:rsid w:val="00432A3B"/>
    <w:rsid w:val="0043301F"/>
    <w:rsid w:val="004332FC"/>
    <w:rsid w:val="0043351C"/>
    <w:rsid w:val="004341DB"/>
    <w:rsid w:val="00434F31"/>
    <w:rsid w:val="00435684"/>
    <w:rsid w:val="00435941"/>
    <w:rsid w:val="00435A8D"/>
    <w:rsid w:val="00435B18"/>
    <w:rsid w:val="00435D3F"/>
    <w:rsid w:val="004361CF"/>
    <w:rsid w:val="0043630F"/>
    <w:rsid w:val="004372AB"/>
    <w:rsid w:val="004373C3"/>
    <w:rsid w:val="0043759E"/>
    <w:rsid w:val="00437C19"/>
    <w:rsid w:val="00440AA5"/>
    <w:rsid w:val="00440BAA"/>
    <w:rsid w:val="004413E8"/>
    <w:rsid w:val="00441BCB"/>
    <w:rsid w:val="00441FE3"/>
    <w:rsid w:val="00442009"/>
    <w:rsid w:val="0044233A"/>
    <w:rsid w:val="004425D8"/>
    <w:rsid w:val="004425E5"/>
    <w:rsid w:val="00442A7B"/>
    <w:rsid w:val="00442BF8"/>
    <w:rsid w:val="00442E77"/>
    <w:rsid w:val="0044316B"/>
    <w:rsid w:val="00443367"/>
    <w:rsid w:val="00443628"/>
    <w:rsid w:val="00443B81"/>
    <w:rsid w:val="00443F28"/>
    <w:rsid w:val="004443A6"/>
    <w:rsid w:val="004446BF"/>
    <w:rsid w:val="00444BC1"/>
    <w:rsid w:val="00444FE9"/>
    <w:rsid w:val="00445031"/>
    <w:rsid w:val="004452BE"/>
    <w:rsid w:val="0044598A"/>
    <w:rsid w:val="00446210"/>
    <w:rsid w:val="00446EAC"/>
    <w:rsid w:val="00446EC0"/>
    <w:rsid w:val="00446FD7"/>
    <w:rsid w:val="0044729C"/>
    <w:rsid w:val="00447895"/>
    <w:rsid w:val="00447E44"/>
    <w:rsid w:val="00447FF1"/>
    <w:rsid w:val="004503CF"/>
    <w:rsid w:val="00450403"/>
    <w:rsid w:val="004504D2"/>
    <w:rsid w:val="00450A50"/>
    <w:rsid w:val="004512E2"/>
    <w:rsid w:val="004516DC"/>
    <w:rsid w:val="004520E4"/>
    <w:rsid w:val="004522E8"/>
    <w:rsid w:val="0045255C"/>
    <w:rsid w:val="0045266D"/>
    <w:rsid w:val="00452712"/>
    <w:rsid w:val="0045355F"/>
    <w:rsid w:val="00453593"/>
    <w:rsid w:val="00453689"/>
    <w:rsid w:val="00453903"/>
    <w:rsid w:val="0045403E"/>
    <w:rsid w:val="004544E1"/>
    <w:rsid w:val="004546E5"/>
    <w:rsid w:val="00454C34"/>
    <w:rsid w:val="00454EE2"/>
    <w:rsid w:val="004552FE"/>
    <w:rsid w:val="0045541E"/>
    <w:rsid w:val="0045542A"/>
    <w:rsid w:val="00455437"/>
    <w:rsid w:val="00455999"/>
    <w:rsid w:val="00456493"/>
    <w:rsid w:val="0045714C"/>
    <w:rsid w:val="00457602"/>
    <w:rsid w:val="00457DDA"/>
    <w:rsid w:val="004606D8"/>
    <w:rsid w:val="00460AC7"/>
    <w:rsid w:val="00460D8A"/>
    <w:rsid w:val="004611F6"/>
    <w:rsid w:val="00461BE0"/>
    <w:rsid w:val="00461C7C"/>
    <w:rsid w:val="004622D4"/>
    <w:rsid w:val="00462851"/>
    <w:rsid w:val="004629D5"/>
    <w:rsid w:val="00462C71"/>
    <w:rsid w:val="004630D9"/>
    <w:rsid w:val="004631B7"/>
    <w:rsid w:val="004632FF"/>
    <w:rsid w:val="00463398"/>
    <w:rsid w:val="004634E6"/>
    <w:rsid w:val="004636D3"/>
    <w:rsid w:val="00463795"/>
    <w:rsid w:val="00463D28"/>
    <w:rsid w:val="00463FD3"/>
    <w:rsid w:val="00464350"/>
    <w:rsid w:val="00464670"/>
    <w:rsid w:val="00464CA3"/>
    <w:rsid w:val="00465051"/>
    <w:rsid w:val="0046516E"/>
    <w:rsid w:val="0046557D"/>
    <w:rsid w:val="004656CB"/>
    <w:rsid w:val="0046598C"/>
    <w:rsid w:val="00465BD8"/>
    <w:rsid w:val="00466021"/>
    <w:rsid w:val="004662CE"/>
    <w:rsid w:val="0046631F"/>
    <w:rsid w:val="0046751B"/>
    <w:rsid w:val="004678F0"/>
    <w:rsid w:val="00467A1A"/>
    <w:rsid w:val="00467DD1"/>
    <w:rsid w:val="00467EED"/>
    <w:rsid w:val="00467F55"/>
    <w:rsid w:val="00470137"/>
    <w:rsid w:val="0047022D"/>
    <w:rsid w:val="004702FD"/>
    <w:rsid w:val="004708B8"/>
    <w:rsid w:val="004710B3"/>
    <w:rsid w:val="00472878"/>
    <w:rsid w:val="004729EA"/>
    <w:rsid w:val="00472A08"/>
    <w:rsid w:val="00472C4F"/>
    <w:rsid w:val="00473061"/>
    <w:rsid w:val="004732BD"/>
    <w:rsid w:val="00473A4F"/>
    <w:rsid w:val="00473A88"/>
    <w:rsid w:val="00474484"/>
    <w:rsid w:val="004750CC"/>
    <w:rsid w:val="00475A21"/>
    <w:rsid w:val="00475B8D"/>
    <w:rsid w:val="00475BD7"/>
    <w:rsid w:val="00475F0E"/>
    <w:rsid w:val="00475F1D"/>
    <w:rsid w:val="00476043"/>
    <w:rsid w:val="0047685D"/>
    <w:rsid w:val="004769CC"/>
    <w:rsid w:val="00476D95"/>
    <w:rsid w:val="004773C8"/>
    <w:rsid w:val="0047748E"/>
    <w:rsid w:val="0047790A"/>
    <w:rsid w:val="00477C46"/>
    <w:rsid w:val="0048001A"/>
    <w:rsid w:val="004807FB"/>
    <w:rsid w:val="004810EA"/>
    <w:rsid w:val="0048183D"/>
    <w:rsid w:val="004818C2"/>
    <w:rsid w:val="00482050"/>
    <w:rsid w:val="00482186"/>
    <w:rsid w:val="00482287"/>
    <w:rsid w:val="004822B9"/>
    <w:rsid w:val="004825FD"/>
    <w:rsid w:val="00482D64"/>
    <w:rsid w:val="00484395"/>
    <w:rsid w:val="0048441C"/>
    <w:rsid w:val="00484A10"/>
    <w:rsid w:val="0048537F"/>
    <w:rsid w:val="0048567A"/>
    <w:rsid w:val="00485728"/>
    <w:rsid w:val="004865B8"/>
    <w:rsid w:val="00486A94"/>
    <w:rsid w:val="00486BF1"/>
    <w:rsid w:val="004874AB"/>
    <w:rsid w:val="00487508"/>
    <w:rsid w:val="0048766B"/>
    <w:rsid w:val="00487850"/>
    <w:rsid w:val="00490C46"/>
    <w:rsid w:val="00490CEB"/>
    <w:rsid w:val="00491466"/>
    <w:rsid w:val="0049187A"/>
    <w:rsid w:val="00491918"/>
    <w:rsid w:val="00491AB6"/>
    <w:rsid w:val="004922CC"/>
    <w:rsid w:val="00492949"/>
    <w:rsid w:val="0049299A"/>
    <w:rsid w:val="00492BC5"/>
    <w:rsid w:val="00492C4E"/>
    <w:rsid w:val="00493123"/>
    <w:rsid w:val="00493219"/>
    <w:rsid w:val="00493E4A"/>
    <w:rsid w:val="004945E9"/>
    <w:rsid w:val="00494831"/>
    <w:rsid w:val="00494B83"/>
    <w:rsid w:val="00494ED2"/>
    <w:rsid w:val="0049513F"/>
    <w:rsid w:val="0049574C"/>
    <w:rsid w:val="0049624E"/>
    <w:rsid w:val="004962EA"/>
    <w:rsid w:val="00496821"/>
    <w:rsid w:val="004969BA"/>
    <w:rsid w:val="00496C12"/>
    <w:rsid w:val="0049785F"/>
    <w:rsid w:val="004A0378"/>
    <w:rsid w:val="004A0850"/>
    <w:rsid w:val="004A0CE6"/>
    <w:rsid w:val="004A0EF1"/>
    <w:rsid w:val="004A17D2"/>
    <w:rsid w:val="004A1C47"/>
    <w:rsid w:val="004A1CD0"/>
    <w:rsid w:val="004A1F44"/>
    <w:rsid w:val="004A2098"/>
    <w:rsid w:val="004A240A"/>
    <w:rsid w:val="004A243B"/>
    <w:rsid w:val="004A2501"/>
    <w:rsid w:val="004A2987"/>
    <w:rsid w:val="004A30ED"/>
    <w:rsid w:val="004A329C"/>
    <w:rsid w:val="004A34C2"/>
    <w:rsid w:val="004A34DF"/>
    <w:rsid w:val="004A3540"/>
    <w:rsid w:val="004A37A2"/>
    <w:rsid w:val="004A3CBE"/>
    <w:rsid w:val="004A443B"/>
    <w:rsid w:val="004A484D"/>
    <w:rsid w:val="004A55B1"/>
    <w:rsid w:val="004A5A7E"/>
    <w:rsid w:val="004A5B95"/>
    <w:rsid w:val="004A5FF8"/>
    <w:rsid w:val="004A6704"/>
    <w:rsid w:val="004A6B14"/>
    <w:rsid w:val="004A6D78"/>
    <w:rsid w:val="004A7033"/>
    <w:rsid w:val="004A7663"/>
    <w:rsid w:val="004B118B"/>
    <w:rsid w:val="004B12F3"/>
    <w:rsid w:val="004B12F4"/>
    <w:rsid w:val="004B1475"/>
    <w:rsid w:val="004B1A22"/>
    <w:rsid w:val="004B1CA0"/>
    <w:rsid w:val="004B207A"/>
    <w:rsid w:val="004B2CB0"/>
    <w:rsid w:val="004B305C"/>
    <w:rsid w:val="004B3307"/>
    <w:rsid w:val="004B3317"/>
    <w:rsid w:val="004B33A0"/>
    <w:rsid w:val="004B344C"/>
    <w:rsid w:val="004B34FE"/>
    <w:rsid w:val="004B3BA7"/>
    <w:rsid w:val="004B3D1E"/>
    <w:rsid w:val="004B3EDF"/>
    <w:rsid w:val="004B426F"/>
    <w:rsid w:val="004B4BE7"/>
    <w:rsid w:val="004B51AE"/>
    <w:rsid w:val="004B581C"/>
    <w:rsid w:val="004B5FD3"/>
    <w:rsid w:val="004B612D"/>
    <w:rsid w:val="004B646D"/>
    <w:rsid w:val="004B6512"/>
    <w:rsid w:val="004B6720"/>
    <w:rsid w:val="004B6A00"/>
    <w:rsid w:val="004B6C8F"/>
    <w:rsid w:val="004B6EC1"/>
    <w:rsid w:val="004B777E"/>
    <w:rsid w:val="004B787C"/>
    <w:rsid w:val="004C0197"/>
    <w:rsid w:val="004C0464"/>
    <w:rsid w:val="004C0CD0"/>
    <w:rsid w:val="004C0DC7"/>
    <w:rsid w:val="004C15C2"/>
    <w:rsid w:val="004C205A"/>
    <w:rsid w:val="004C2146"/>
    <w:rsid w:val="004C22C7"/>
    <w:rsid w:val="004C288A"/>
    <w:rsid w:val="004C28C2"/>
    <w:rsid w:val="004C293D"/>
    <w:rsid w:val="004C2ACA"/>
    <w:rsid w:val="004C3019"/>
    <w:rsid w:val="004C31DA"/>
    <w:rsid w:val="004C3229"/>
    <w:rsid w:val="004C34E8"/>
    <w:rsid w:val="004C36ED"/>
    <w:rsid w:val="004C3976"/>
    <w:rsid w:val="004C3EDF"/>
    <w:rsid w:val="004C4836"/>
    <w:rsid w:val="004C4AD6"/>
    <w:rsid w:val="004C4B56"/>
    <w:rsid w:val="004C5705"/>
    <w:rsid w:val="004C579A"/>
    <w:rsid w:val="004C5BE3"/>
    <w:rsid w:val="004C606E"/>
    <w:rsid w:val="004C63A8"/>
    <w:rsid w:val="004C667B"/>
    <w:rsid w:val="004C6A79"/>
    <w:rsid w:val="004C6BEB"/>
    <w:rsid w:val="004C6CE6"/>
    <w:rsid w:val="004C6FA8"/>
    <w:rsid w:val="004C77E8"/>
    <w:rsid w:val="004C7C03"/>
    <w:rsid w:val="004D0169"/>
    <w:rsid w:val="004D0466"/>
    <w:rsid w:val="004D08B1"/>
    <w:rsid w:val="004D1059"/>
    <w:rsid w:val="004D15B2"/>
    <w:rsid w:val="004D2425"/>
    <w:rsid w:val="004D279E"/>
    <w:rsid w:val="004D287A"/>
    <w:rsid w:val="004D30F7"/>
    <w:rsid w:val="004D333E"/>
    <w:rsid w:val="004D3BEC"/>
    <w:rsid w:val="004D3EEC"/>
    <w:rsid w:val="004D4224"/>
    <w:rsid w:val="004D43FE"/>
    <w:rsid w:val="004D45A1"/>
    <w:rsid w:val="004D465F"/>
    <w:rsid w:val="004D46C1"/>
    <w:rsid w:val="004D5615"/>
    <w:rsid w:val="004D56F8"/>
    <w:rsid w:val="004D5E8E"/>
    <w:rsid w:val="004D60B0"/>
    <w:rsid w:val="004D63B8"/>
    <w:rsid w:val="004D64D4"/>
    <w:rsid w:val="004D6F3F"/>
    <w:rsid w:val="004D754B"/>
    <w:rsid w:val="004D7DE7"/>
    <w:rsid w:val="004E01D8"/>
    <w:rsid w:val="004E0EF0"/>
    <w:rsid w:val="004E1061"/>
    <w:rsid w:val="004E1229"/>
    <w:rsid w:val="004E1577"/>
    <w:rsid w:val="004E1EB8"/>
    <w:rsid w:val="004E26BA"/>
    <w:rsid w:val="004E2908"/>
    <w:rsid w:val="004E2ABD"/>
    <w:rsid w:val="004E2C46"/>
    <w:rsid w:val="004E2F81"/>
    <w:rsid w:val="004E334C"/>
    <w:rsid w:val="004E4035"/>
    <w:rsid w:val="004E44A2"/>
    <w:rsid w:val="004E4E64"/>
    <w:rsid w:val="004E51B4"/>
    <w:rsid w:val="004E5267"/>
    <w:rsid w:val="004E5A03"/>
    <w:rsid w:val="004E5C98"/>
    <w:rsid w:val="004E6017"/>
    <w:rsid w:val="004E601F"/>
    <w:rsid w:val="004E6384"/>
    <w:rsid w:val="004E63FB"/>
    <w:rsid w:val="004E692F"/>
    <w:rsid w:val="004E6B9D"/>
    <w:rsid w:val="004E6E44"/>
    <w:rsid w:val="004E6F4D"/>
    <w:rsid w:val="004E70E7"/>
    <w:rsid w:val="004E7A7C"/>
    <w:rsid w:val="004F0324"/>
    <w:rsid w:val="004F0477"/>
    <w:rsid w:val="004F0597"/>
    <w:rsid w:val="004F0F98"/>
    <w:rsid w:val="004F1F17"/>
    <w:rsid w:val="004F2103"/>
    <w:rsid w:val="004F2318"/>
    <w:rsid w:val="004F28FF"/>
    <w:rsid w:val="004F329C"/>
    <w:rsid w:val="004F34B5"/>
    <w:rsid w:val="004F3781"/>
    <w:rsid w:val="004F3F0D"/>
    <w:rsid w:val="004F47AB"/>
    <w:rsid w:val="004F4855"/>
    <w:rsid w:val="004F4957"/>
    <w:rsid w:val="004F4B48"/>
    <w:rsid w:val="004F4BA9"/>
    <w:rsid w:val="004F4D54"/>
    <w:rsid w:val="004F4F17"/>
    <w:rsid w:val="004F5358"/>
    <w:rsid w:val="004F5879"/>
    <w:rsid w:val="004F5B15"/>
    <w:rsid w:val="004F5D22"/>
    <w:rsid w:val="004F63C1"/>
    <w:rsid w:val="004F749C"/>
    <w:rsid w:val="004F7778"/>
    <w:rsid w:val="004F78CA"/>
    <w:rsid w:val="004F799F"/>
    <w:rsid w:val="00500036"/>
    <w:rsid w:val="005008CD"/>
    <w:rsid w:val="00500F41"/>
    <w:rsid w:val="00501238"/>
    <w:rsid w:val="0050189F"/>
    <w:rsid w:val="00501982"/>
    <w:rsid w:val="00501A60"/>
    <w:rsid w:val="00501CA5"/>
    <w:rsid w:val="00501CE0"/>
    <w:rsid w:val="00501EEA"/>
    <w:rsid w:val="00502812"/>
    <w:rsid w:val="00502913"/>
    <w:rsid w:val="0050307F"/>
    <w:rsid w:val="00503089"/>
    <w:rsid w:val="0050312C"/>
    <w:rsid w:val="005032B4"/>
    <w:rsid w:val="0050339F"/>
    <w:rsid w:val="00503430"/>
    <w:rsid w:val="0050348C"/>
    <w:rsid w:val="00503BC8"/>
    <w:rsid w:val="00503F96"/>
    <w:rsid w:val="005040E9"/>
    <w:rsid w:val="005054CB"/>
    <w:rsid w:val="0050578C"/>
    <w:rsid w:val="00505D98"/>
    <w:rsid w:val="0050617A"/>
    <w:rsid w:val="00506BEA"/>
    <w:rsid w:val="00506DAC"/>
    <w:rsid w:val="0050728E"/>
    <w:rsid w:val="005074DB"/>
    <w:rsid w:val="00507995"/>
    <w:rsid w:val="00507A69"/>
    <w:rsid w:val="0051031F"/>
    <w:rsid w:val="005105C1"/>
    <w:rsid w:val="00510C9D"/>
    <w:rsid w:val="00510DDD"/>
    <w:rsid w:val="00510DFA"/>
    <w:rsid w:val="005116CA"/>
    <w:rsid w:val="00511D65"/>
    <w:rsid w:val="005123F8"/>
    <w:rsid w:val="0051269D"/>
    <w:rsid w:val="005128D4"/>
    <w:rsid w:val="00512D0C"/>
    <w:rsid w:val="00512D35"/>
    <w:rsid w:val="00513B67"/>
    <w:rsid w:val="00513EC6"/>
    <w:rsid w:val="005140F2"/>
    <w:rsid w:val="005141E3"/>
    <w:rsid w:val="00514475"/>
    <w:rsid w:val="00515B35"/>
    <w:rsid w:val="00515F10"/>
    <w:rsid w:val="0051660F"/>
    <w:rsid w:val="0051685A"/>
    <w:rsid w:val="0051736D"/>
    <w:rsid w:val="005200D2"/>
    <w:rsid w:val="005204AA"/>
    <w:rsid w:val="00520710"/>
    <w:rsid w:val="005208B0"/>
    <w:rsid w:val="0052159F"/>
    <w:rsid w:val="0052166C"/>
    <w:rsid w:val="00521C81"/>
    <w:rsid w:val="005220D2"/>
    <w:rsid w:val="00522B60"/>
    <w:rsid w:val="00522C85"/>
    <w:rsid w:val="0052350E"/>
    <w:rsid w:val="00523A55"/>
    <w:rsid w:val="00523BE1"/>
    <w:rsid w:val="00524447"/>
    <w:rsid w:val="005248C7"/>
    <w:rsid w:val="00525DF6"/>
    <w:rsid w:val="00525E31"/>
    <w:rsid w:val="00525FDD"/>
    <w:rsid w:val="005261D0"/>
    <w:rsid w:val="005264D4"/>
    <w:rsid w:val="0052665E"/>
    <w:rsid w:val="005266B4"/>
    <w:rsid w:val="005269B8"/>
    <w:rsid w:val="00526E04"/>
    <w:rsid w:val="00526FE5"/>
    <w:rsid w:val="0052701F"/>
    <w:rsid w:val="005275E7"/>
    <w:rsid w:val="00527642"/>
    <w:rsid w:val="00527691"/>
    <w:rsid w:val="00527887"/>
    <w:rsid w:val="00527A6D"/>
    <w:rsid w:val="00527F28"/>
    <w:rsid w:val="00527FC2"/>
    <w:rsid w:val="005301B8"/>
    <w:rsid w:val="00530372"/>
    <w:rsid w:val="00530C0F"/>
    <w:rsid w:val="00530CBD"/>
    <w:rsid w:val="00530F42"/>
    <w:rsid w:val="0053166E"/>
    <w:rsid w:val="00531B9D"/>
    <w:rsid w:val="00531CD8"/>
    <w:rsid w:val="00531D5A"/>
    <w:rsid w:val="005325CD"/>
    <w:rsid w:val="00532646"/>
    <w:rsid w:val="00532735"/>
    <w:rsid w:val="005330B2"/>
    <w:rsid w:val="005338EE"/>
    <w:rsid w:val="0053391C"/>
    <w:rsid w:val="00533980"/>
    <w:rsid w:val="00533BA5"/>
    <w:rsid w:val="00533F0B"/>
    <w:rsid w:val="005340E1"/>
    <w:rsid w:val="00534399"/>
    <w:rsid w:val="0053487C"/>
    <w:rsid w:val="00534A11"/>
    <w:rsid w:val="00534F93"/>
    <w:rsid w:val="005355D0"/>
    <w:rsid w:val="00535EFC"/>
    <w:rsid w:val="005369EE"/>
    <w:rsid w:val="005371C3"/>
    <w:rsid w:val="00537386"/>
    <w:rsid w:val="00537466"/>
    <w:rsid w:val="005374DB"/>
    <w:rsid w:val="0053768D"/>
    <w:rsid w:val="005376CD"/>
    <w:rsid w:val="00537956"/>
    <w:rsid w:val="00540131"/>
    <w:rsid w:val="005406FE"/>
    <w:rsid w:val="005408CC"/>
    <w:rsid w:val="005410A5"/>
    <w:rsid w:val="00541344"/>
    <w:rsid w:val="00541582"/>
    <w:rsid w:val="00542081"/>
    <w:rsid w:val="005421BB"/>
    <w:rsid w:val="00542F05"/>
    <w:rsid w:val="00542F4D"/>
    <w:rsid w:val="0054314A"/>
    <w:rsid w:val="0054317C"/>
    <w:rsid w:val="005434BD"/>
    <w:rsid w:val="00543E4F"/>
    <w:rsid w:val="005443B4"/>
    <w:rsid w:val="00544BA8"/>
    <w:rsid w:val="00544F28"/>
    <w:rsid w:val="00545318"/>
    <w:rsid w:val="00545411"/>
    <w:rsid w:val="00545A3A"/>
    <w:rsid w:val="00545BAD"/>
    <w:rsid w:val="00545E9F"/>
    <w:rsid w:val="00546098"/>
    <w:rsid w:val="005463C6"/>
    <w:rsid w:val="00546881"/>
    <w:rsid w:val="00546886"/>
    <w:rsid w:val="00546889"/>
    <w:rsid w:val="00546A87"/>
    <w:rsid w:val="005477DF"/>
    <w:rsid w:val="00547906"/>
    <w:rsid w:val="005501BB"/>
    <w:rsid w:val="00550461"/>
    <w:rsid w:val="005508AA"/>
    <w:rsid w:val="005509C0"/>
    <w:rsid w:val="00550CCB"/>
    <w:rsid w:val="005515B2"/>
    <w:rsid w:val="005519F8"/>
    <w:rsid w:val="00551B34"/>
    <w:rsid w:val="00551E77"/>
    <w:rsid w:val="00551EC8"/>
    <w:rsid w:val="00551F2F"/>
    <w:rsid w:val="0055251D"/>
    <w:rsid w:val="0055293C"/>
    <w:rsid w:val="0055336D"/>
    <w:rsid w:val="00553E47"/>
    <w:rsid w:val="00553EF1"/>
    <w:rsid w:val="005544B5"/>
    <w:rsid w:val="00554BC5"/>
    <w:rsid w:val="00554C07"/>
    <w:rsid w:val="00554D41"/>
    <w:rsid w:val="00555FFD"/>
    <w:rsid w:val="00556274"/>
    <w:rsid w:val="00556633"/>
    <w:rsid w:val="005566BC"/>
    <w:rsid w:val="00556710"/>
    <w:rsid w:val="00556785"/>
    <w:rsid w:val="00556B28"/>
    <w:rsid w:val="00556D17"/>
    <w:rsid w:val="00557302"/>
    <w:rsid w:val="00557589"/>
    <w:rsid w:val="005576F1"/>
    <w:rsid w:val="00557963"/>
    <w:rsid w:val="00557B11"/>
    <w:rsid w:val="00557B47"/>
    <w:rsid w:val="00557C6B"/>
    <w:rsid w:val="00557E0B"/>
    <w:rsid w:val="0056010E"/>
    <w:rsid w:val="0056014C"/>
    <w:rsid w:val="0056063C"/>
    <w:rsid w:val="0056080D"/>
    <w:rsid w:val="00560AA4"/>
    <w:rsid w:val="00560E94"/>
    <w:rsid w:val="005615DB"/>
    <w:rsid w:val="00561F86"/>
    <w:rsid w:val="00562554"/>
    <w:rsid w:val="00562813"/>
    <w:rsid w:val="0056292F"/>
    <w:rsid w:val="00562D34"/>
    <w:rsid w:val="00563404"/>
    <w:rsid w:val="0056351B"/>
    <w:rsid w:val="005636AB"/>
    <w:rsid w:val="0056383E"/>
    <w:rsid w:val="005642F8"/>
    <w:rsid w:val="00564B8E"/>
    <w:rsid w:val="00564BAD"/>
    <w:rsid w:val="00564FF3"/>
    <w:rsid w:val="0056501C"/>
    <w:rsid w:val="005654C9"/>
    <w:rsid w:val="005657A3"/>
    <w:rsid w:val="00565EEB"/>
    <w:rsid w:val="005663A5"/>
    <w:rsid w:val="005664F0"/>
    <w:rsid w:val="0056670F"/>
    <w:rsid w:val="005669A6"/>
    <w:rsid w:val="00566ED0"/>
    <w:rsid w:val="00567054"/>
    <w:rsid w:val="0056795F"/>
    <w:rsid w:val="00567D52"/>
    <w:rsid w:val="00570947"/>
    <w:rsid w:val="00571247"/>
    <w:rsid w:val="0057154E"/>
    <w:rsid w:val="00571581"/>
    <w:rsid w:val="005719B8"/>
    <w:rsid w:val="00571A95"/>
    <w:rsid w:val="00571F38"/>
    <w:rsid w:val="00571F96"/>
    <w:rsid w:val="005724E8"/>
    <w:rsid w:val="00572BDE"/>
    <w:rsid w:val="00572CFE"/>
    <w:rsid w:val="00572DA8"/>
    <w:rsid w:val="00572E61"/>
    <w:rsid w:val="0057335B"/>
    <w:rsid w:val="00573721"/>
    <w:rsid w:val="0057385F"/>
    <w:rsid w:val="005739E7"/>
    <w:rsid w:val="00573A76"/>
    <w:rsid w:val="00573E1E"/>
    <w:rsid w:val="00574354"/>
    <w:rsid w:val="005745C7"/>
    <w:rsid w:val="00575AF5"/>
    <w:rsid w:val="00576AAA"/>
    <w:rsid w:val="00576B36"/>
    <w:rsid w:val="00577191"/>
    <w:rsid w:val="005801B8"/>
    <w:rsid w:val="00580627"/>
    <w:rsid w:val="005807F8"/>
    <w:rsid w:val="00580F35"/>
    <w:rsid w:val="005815C8"/>
    <w:rsid w:val="0058186C"/>
    <w:rsid w:val="00581EFE"/>
    <w:rsid w:val="00581EFF"/>
    <w:rsid w:val="00581F4E"/>
    <w:rsid w:val="005822B9"/>
    <w:rsid w:val="005822F2"/>
    <w:rsid w:val="0058245B"/>
    <w:rsid w:val="005829C6"/>
    <w:rsid w:val="00582A62"/>
    <w:rsid w:val="00583046"/>
    <w:rsid w:val="00583A3A"/>
    <w:rsid w:val="00583AB0"/>
    <w:rsid w:val="00583AD0"/>
    <w:rsid w:val="00583BD7"/>
    <w:rsid w:val="00583C62"/>
    <w:rsid w:val="005841DE"/>
    <w:rsid w:val="00584728"/>
    <w:rsid w:val="0058538A"/>
    <w:rsid w:val="00585605"/>
    <w:rsid w:val="00585878"/>
    <w:rsid w:val="005864F8"/>
    <w:rsid w:val="00586601"/>
    <w:rsid w:val="00586673"/>
    <w:rsid w:val="005868D8"/>
    <w:rsid w:val="0058699C"/>
    <w:rsid w:val="00586BE0"/>
    <w:rsid w:val="00586F5E"/>
    <w:rsid w:val="00586FC2"/>
    <w:rsid w:val="00587A83"/>
    <w:rsid w:val="00587F43"/>
    <w:rsid w:val="0059046A"/>
    <w:rsid w:val="005908B8"/>
    <w:rsid w:val="005910B6"/>
    <w:rsid w:val="00591502"/>
    <w:rsid w:val="00591632"/>
    <w:rsid w:val="00591CD4"/>
    <w:rsid w:val="00591FB6"/>
    <w:rsid w:val="005922B5"/>
    <w:rsid w:val="00592350"/>
    <w:rsid w:val="00592EB6"/>
    <w:rsid w:val="005936F1"/>
    <w:rsid w:val="00593835"/>
    <w:rsid w:val="00593DDB"/>
    <w:rsid w:val="00593F3B"/>
    <w:rsid w:val="0059459C"/>
    <w:rsid w:val="0059472E"/>
    <w:rsid w:val="00594800"/>
    <w:rsid w:val="00594822"/>
    <w:rsid w:val="00594DE6"/>
    <w:rsid w:val="0059505E"/>
    <w:rsid w:val="00595475"/>
    <w:rsid w:val="00595484"/>
    <w:rsid w:val="0059560B"/>
    <w:rsid w:val="00595B05"/>
    <w:rsid w:val="005965C5"/>
    <w:rsid w:val="005966A5"/>
    <w:rsid w:val="00596B96"/>
    <w:rsid w:val="00596CAE"/>
    <w:rsid w:val="00596E1B"/>
    <w:rsid w:val="005972ED"/>
    <w:rsid w:val="0059788D"/>
    <w:rsid w:val="00597F32"/>
    <w:rsid w:val="00597FB1"/>
    <w:rsid w:val="005A009F"/>
    <w:rsid w:val="005A03C7"/>
    <w:rsid w:val="005A0557"/>
    <w:rsid w:val="005A081A"/>
    <w:rsid w:val="005A180A"/>
    <w:rsid w:val="005A212F"/>
    <w:rsid w:val="005A218D"/>
    <w:rsid w:val="005A220D"/>
    <w:rsid w:val="005A285F"/>
    <w:rsid w:val="005A2D9B"/>
    <w:rsid w:val="005A2F45"/>
    <w:rsid w:val="005A37AB"/>
    <w:rsid w:val="005A3878"/>
    <w:rsid w:val="005A3908"/>
    <w:rsid w:val="005A3CCA"/>
    <w:rsid w:val="005A4118"/>
    <w:rsid w:val="005A43D8"/>
    <w:rsid w:val="005A45CF"/>
    <w:rsid w:val="005A49F3"/>
    <w:rsid w:val="005A4B8E"/>
    <w:rsid w:val="005A502A"/>
    <w:rsid w:val="005A571E"/>
    <w:rsid w:val="005A5763"/>
    <w:rsid w:val="005A57AF"/>
    <w:rsid w:val="005A5AC6"/>
    <w:rsid w:val="005A5ACC"/>
    <w:rsid w:val="005A5BBD"/>
    <w:rsid w:val="005A5BD5"/>
    <w:rsid w:val="005A5C19"/>
    <w:rsid w:val="005A61F6"/>
    <w:rsid w:val="005A6445"/>
    <w:rsid w:val="005A6622"/>
    <w:rsid w:val="005A6992"/>
    <w:rsid w:val="005A6E9A"/>
    <w:rsid w:val="005A7198"/>
    <w:rsid w:val="005A7323"/>
    <w:rsid w:val="005B000E"/>
    <w:rsid w:val="005B0153"/>
    <w:rsid w:val="005B01E6"/>
    <w:rsid w:val="005B02CA"/>
    <w:rsid w:val="005B0C22"/>
    <w:rsid w:val="005B176F"/>
    <w:rsid w:val="005B1A2D"/>
    <w:rsid w:val="005B1FCB"/>
    <w:rsid w:val="005B268B"/>
    <w:rsid w:val="005B2AA6"/>
    <w:rsid w:val="005B2B8C"/>
    <w:rsid w:val="005B2E5F"/>
    <w:rsid w:val="005B43B2"/>
    <w:rsid w:val="005B4441"/>
    <w:rsid w:val="005B55C1"/>
    <w:rsid w:val="005B5F7C"/>
    <w:rsid w:val="005B69B7"/>
    <w:rsid w:val="005B70A3"/>
    <w:rsid w:val="005B70C9"/>
    <w:rsid w:val="005B7391"/>
    <w:rsid w:val="005B739E"/>
    <w:rsid w:val="005B7536"/>
    <w:rsid w:val="005B76E5"/>
    <w:rsid w:val="005B7978"/>
    <w:rsid w:val="005B7C1E"/>
    <w:rsid w:val="005B7C80"/>
    <w:rsid w:val="005C1491"/>
    <w:rsid w:val="005C16AB"/>
    <w:rsid w:val="005C2017"/>
    <w:rsid w:val="005C2043"/>
    <w:rsid w:val="005C3A77"/>
    <w:rsid w:val="005C3B6C"/>
    <w:rsid w:val="005C3D36"/>
    <w:rsid w:val="005C3FC8"/>
    <w:rsid w:val="005C4050"/>
    <w:rsid w:val="005C4317"/>
    <w:rsid w:val="005C58CB"/>
    <w:rsid w:val="005C61CE"/>
    <w:rsid w:val="005C63BF"/>
    <w:rsid w:val="005C6634"/>
    <w:rsid w:val="005C7199"/>
    <w:rsid w:val="005C7605"/>
    <w:rsid w:val="005C7C51"/>
    <w:rsid w:val="005D09D5"/>
    <w:rsid w:val="005D0C0A"/>
    <w:rsid w:val="005D0FF5"/>
    <w:rsid w:val="005D13C6"/>
    <w:rsid w:val="005D15D4"/>
    <w:rsid w:val="005D1BA6"/>
    <w:rsid w:val="005D2503"/>
    <w:rsid w:val="005D2E67"/>
    <w:rsid w:val="005D2F50"/>
    <w:rsid w:val="005D309E"/>
    <w:rsid w:val="005D324A"/>
    <w:rsid w:val="005D40BC"/>
    <w:rsid w:val="005D4612"/>
    <w:rsid w:val="005D5963"/>
    <w:rsid w:val="005D59C5"/>
    <w:rsid w:val="005D5B02"/>
    <w:rsid w:val="005D627B"/>
    <w:rsid w:val="005D6597"/>
    <w:rsid w:val="005E009D"/>
    <w:rsid w:val="005E041A"/>
    <w:rsid w:val="005E07B5"/>
    <w:rsid w:val="005E0C23"/>
    <w:rsid w:val="005E0EFA"/>
    <w:rsid w:val="005E0FD2"/>
    <w:rsid w:val="005E1735"/>
    <w:rsid w:val="005E1802"/>
    <w:rsid w:val="005E1F0E"/>
    <w:rsid w:val="005E21C5"/>
    <w:rsid w:val="005E2F64"/>
    <w:rsid w:val="005E2FF6"/>
    <w:rsid w:val="005E355E"/>
    <w:rsid w:val="005E3E30"/>
    <w:rsid w:val="005E3E98"/>
    <w:rsid w:val="005E4996"/>
    <w:rsid w:val="005E4BB4"/>
    <w:rsid w:val="005E4EEA"/>
    <w:rsid w:val="005E503C"/>
    <w:rsid w:val="005E50CE"/>
    <w:rsid w:val="005E544F"/>
    <w:rsid w:val="005E588F"/>
    <w:rsid w:val="005E5C65"/>
    <w:rsid w:val="005E61EA"/>
    <w:rsid w:val="005E6576"/>
    <w:rsid w:val="005E7038"/>
    <w:rsid w:val="005E76FD"/>
    <w:rsid w:val="005F0444"/>
    <w:rsid w:val="005F077C"/>
    <w:rsid w:val="005F08B4"/>
    <w:rsid w:val="005F0BBB"/>
    <w:rsid w:val="005F0ED1"/>
    <w:rsid w:val="005F1026"/>
    <w:rsid w:val="005F10C4"/>
    <w:rsid w:val="005F11BB"/>
    <w:rsid w:val="005F1E62"/>
    <w:rsid w:val="005F2A8F"/>
    <w:rsid w:val="005F2F22"/>
    <w:rsid w:val="005F322C"/>
    <w:rsid w:val="005F3238"/>
    <w:rsid w:val="005F3849"/>
    <w:rsid w:val="005F3C63"/>
    <w:rsid w:val="005F3DEF"/>
    <w:rsid w:val="005F3E78"/>
    <w:rsid w:val="005F4311"/>
    <w:rsid w:val="005F4471"/>
    <w:rsid w:val="005F4D87"/>
    <w:rsid w:val="005F5221"/>
    <w:rsid w:val="005F645C"/>
    <w:rsid w:val="005F68FB"/>
    <w:rsid w:val="005F6B36"/>
    <w:rsid w:val="005F6F86"/>
    <w:rsid w:val="005F74FC"/>
    <w:rsid w:val="005F7523"/>
    <w:rsid w:val="005F77E9"/>
    <w:rsid w:val="005F7A4B"/>
    <w:rsid w:val="00600318"/>
    <w:rsid w:val="00600370"/>
    <w:rsid w:val="00600775"/>
    <w:rsid w:val="00600E56"/>
    <w:rsid w:val="006012A4"/>
    <w:rsid w:val="006032B7"/>
    <w:rsid w:val="00603612"/>
    <w:rsid w:val="00603771"/>
    <w:rsid w:val="006039B2"/>
    <w:rsid w:val="00603CB8"/>
    <w:rsid w:val="00604329"/>
    <w:rsid w:val="0060454F"/>
    <w:rsid w:val="00604681"/>
    <w:rsid w:val="00604D39"/>
    <w:rsid w:val="00605413"/>
    <w:rsid w:val="006056E5"/>
    <w:rsid w:val="006058B7"/>
    <w:rsid w:val="006059B2"/>
    <w:rsid w:val="00606435"/>
    <w:rsid w:val="00606680"/>
    <w:rsid w:val="00607667"/>
    <w:rsid w:val="006079BB"/>
    <w:rsid w:val="006079E7"/>
    <w:rsid w:val="00610508"/>
    <w:rsid w:val="00610542"/>
    <w:rsid w:val="00610BEE"/>
    <w:rsid w:val="00610D36"/>
    <w:rsid w:val="00611031"/>
    <w:rsid w:val="00611F4D"/>
    <w:rsid w:val="00611FBE"/>
    <w:rsid w:val="006129B7"/>
    <w:rsid w:val="00612B0A"/>
    <w:rsid w:val="00612B2E"/>
    <w:rsid w:val="00613147"/>
    <w:rsid w:val="0061321D"/>
    <w:rsid w:val="00613383"/>
    <w:rsid w:val="006134BD"/>
    <w:rsid w:val="00613B86"/>
    <w:rsid w:val="00613BF6"/>
    <w:rsid w:val="0061437F"/>
    <w:rsid w:val="006153CE"/>
    <w:rsid w:val="00615C92"/>
    <w:rsid w:val="00615DB5"/>
    <w:rsid w:val="00615F92"/>
    <w:rsid w:val="006160F6"/>
    <w:rsid w:val="00616E74"/>
    <w:rsid w:val="00620724"/>
    <w:rsid w:val="006207CB"/>
    <w:rsid w:val="00620DBD"/>
    <w:rsid w:val="006216AD"/>
    <w:rsid w:val="00621C6D"/>
    <w:rsid w:val="00621EE5"/>
    <w:rsid w:val="0062201D"/>
    <w:rsid w:val="00622341"/>
    <w:rsid w:val="00622376"/>
    <w:rsid w:val="006224BD"/>
    <w:rsid w:val="00622726"/>
    <w:rsid w:val="006227ED"/>
    <w:rsid w:val="00622B5A"/>
    <w:rsid w:val="00622D12"/>
    <w:rsid w:val="00623078"/>
    <w:rsid w:val="006230DB"/>
    <w:rsid w:val="006231F4"/>
    <w:rsid w:val="006234B1"/>
    <w:rsid w:val="0062366B"/>
    <w:rsid w:val="00623E4B"/>
    <w:rsid w:val="00624360"/>
    <w:rsid w:val="00624FBC"/>
    <w:rsid w:val="006250C1"/>
    <w:rsid w:val="0062548E"/>
    <w:rsid w:val="00625537"/>
    <w:rsid w:val="00625841"/>
    <w:rsid w:val="0062619E"/>
    <w:rsid w:val="00626962"/>
    <w:rsid w:val="00626976"/>
    <w:rsid w:val="00626B32"/>
    <w:rsid w:val="006270CE"/>
    <w:rsid w:val="006279AF"/>
    <w:rsid w:val="00627CCC"/>
    <w:rsid w:val="006300A9"/>
    <w:rsid w:val="006305A6"/>
    <w:rsid w:val="0063120B"/>
    <w:rsid w:val="0063151A"/>
    <w:rsid w:val="00631F35"/>
    <w:rsid w:val="00632389"/>
    <w:rsid w:val="006325AD"/>
    <w:rsid w:val="0063294A"/>
    <w:rsid w:val="00632D46"/>
    <w:rsid w:val="0063327D"/>
    <w:rsid w:val="006338B4"/>
    <w:rsid w:val="006340D5"/>
    <w:rsid w:val="006346AA"/>
    <w:rsid w:val="00634C65"/>
    <w:rsid w:val="00634D75"/>
    <w:rsid w:val="00635188"/>
    <w:rsid w:val="006352A1"/>
    <w:rsid w:val="006352F4"/>
    <w:rsid w:val="006355A0"/>
    <w:rsid w:val="00635A80"/>
    <w:rsid w:val="0063618A"/>
    <w:rsid w:val="006368F5"/>
    <w:rsid w:val="006370FE"/>
    <w:rsid w:val="0063764E"/>
    <w:rsid w:val="006378CD"/>
    <w:rsid w:val="00637E62"/>
    <w:rsid w:val="006403CA"/>
    <w:rsid w:val="0064058B"/>
    <w:rsid w:val="006419A4"/>
    <w:rsid w:val="00642623"/>
    <w:rsid w:val="0064286D"/>
    <w:rsid w:val="00642A84"/>
    <w:rsid w:val="00642D78"/>
    <w:rsid w:val="00642D96"/>
    <w:rsid w:val="006432D8"/>
    <w:rsid w:val="00643E17"/>
    <w:rsid w:val="0064414F"/>
    <w:rsid w:val="0064466F"/>
    <w:rsid w:val="00644716"/>
    <w:rsid w:val="00644881"/>
    <w:rsid w:val="00644D9C"/>
    <w:rsid w:val="00645092"/>
    <w:rsid w:val="006454D9"/>
    <w:rsid w:val="00645C78"/>
    <w:rsid w:val="00646401"/>
    <w:rsid w:val="0064686F"/>
    <w:rsid w:val="00646B72"/>
    <w:rsid w:val="006471F7"/>
    <w:rsid w:val="00647279"/>
    <w:rsid w:val="0064739A"/>
    <w:rsid w:val="00647D35"/>
    <w:rsid w:val="006500D4"/>
    <w:rsid w:val="00650234"/>
    <w:rsid w:val="00650275"/>
    <w:rsid w:val="006508E3"/>
    <w:rsid w:val="00650B4D"/>
    <w:rsid w:val="006512E9"/>
    <w:rsid w:val="00651A0E"/>
    <w:rsid w:val="00651A5F"/>
    <w:rsid w:val="006520B8"/>
    <w:rsid w:val="006522E0"/>
    <w:rsid w:val="006532C6"/>
    <w:rsid w:val="0065370C"/>
    <w:rsid w:val="00653780"/>
    <w:rsid w:val="006539B7"/>
    <w:rsid w:val="00653EF6"/>
    <w:rsid w:val="006546C5"/>
    <w:rsid w:val="00654C61"/>
    <w:rsid w:val="00655221"/>
    <w:rsid w:val="0065580B"/>
    <w:rsid w:val="00655C8A"/>
    <w:rsid w:val="00656162"/>
    <w:rsid w:val="00656467"/>
    <w:rsid w:val="006569A9"/>
    <w:rsid w:val="00657365"/>
    <w:rsid w:val="006578A9"/>
    <w:rsid w:val="00657DB6"/>
    <w:rsid w:val="00657EFD"/>
    <w:rsid w:val="0066001A"/>
    <w:rsid w:val="0066028E"/>
    <w:rsid w:val="00660A7C"/>
    <w:rsid w:val="00660C61"/>
    <w:rsid w:val="00660F37"/>
    <w:rsid w:val="00661C78"/>
    <w:rsid w:val="0066217D"/>
    <w:rsid w:val="00662C1D"/>
    <w:rsid w:val="00662FDA"/>
    <w:rsid w:val="0066301D"/>
    <w:rsid w:val="006633FF"/>
    <w:rsid w:val="0066351A"/>
    <w:rsid w:val="006635ED"/>
    <w:rsid w:val="00663706"/>
    <w:rsid w:val="00663DDF"/>
    <w:rsid w:val="006646E8"/>
    <w:rsid w:val="006647D9"/>
    <w:rsid w:val="00664D6D"/>
    <w:rsid w:val="00665305"/>
    <w:rsid w:val="0066534C"/>
    <w:rsid w:val="00665604"/>
    <w:rsid w:val="00665986"/>
    <w:rsid w:val="00665DE7"/>
    <w:rsid w:val="006668A9"/>
    <w:rsid w:val="00666A51"/>
    <w:rsid w:val="00666B64"/>
    <w:rsid w:val="00666FDF"/>
    <w:rsid w:val="0067013B"/>
    <w:rsid w:val="00670222"/>
    <w:rsid w:val="00670A92"/>
    <w:rsid w:val="00670F63"/>
    <w:rsid w:val="006712F7"/>
    <w:rsid w:val="006714AE"/>
    <w:rsid w:val="0067151C"/>
    <w:rsid w:val="00671AD1"/>
    <w:rsid w:val="00671D87"/>
    <w:rsid w:val="00671EF5"/>
    <w:rsid w:val="006720B5"/>
    <w:rsid w:val="00672175"/>
    <w:rsid w:val="006721C8"/>
    <w:rsid w:val="00672787"/>
    <w:rsid w:val="00673647"/>
    <w:rsid w:val="00673A0D"/>
    <w:rsid w:val="0067498E"/>
    <w:rsid w:val="0067561C"/>
    <w:rsid w:val="006758C2"/>
    <w:rsid w:val="00675A01"/>
    <w:rsid w:val="00675E78"/>
    <w:rsid w:val="00675E88"/>
    <w:rsid w:val="006768DF"/>
    <w:rsid w:val="00676BB5"/>
    <w:rsid w:val="00676DB8"/>
    <w:rsid w:val="00676E62"/>
    <w:rsid w:val="00677194"/>
    <w:rsid w:val="0067719D"/>
    <w:rsid w:val="0067759B"/>
    <w:rsid w:val="00677F23"/>
    <w:rsid w:val="00677F36"/>
    <w:rsid w:val="00677FAD"/>
    <w:rsid w:val="00680F1F"/>
    <w:rsid w:val="00681126"/>
    <w:rsid w:val="00681203"/>
    <w:rsid w:val="00681439"/>
    <w:rsid w:val="0068172D"/>
    <w:rsid w:val="0068202B"/>
    <w:rsid w:val="006823E8"/>
    <w:rsid w:val="00682785"/>
    <w:rsid w:val="006827F9"/>
    <w:rsid w:val="00682AC7"/>
    <w:rsid w:val="00682ACE"/>
    <w:rsid w:val="006839AC"/>
    <w:rsid w:val="00683AEB"/>
    <w:rsid w:val="00683C00"/>
    <w:rsid w:val="00683F2A"/>
    <w:rsid w:val="006840AD"/>
    <w:rsid w:val="0068446C"/>
    <w:rsid w:val="00684A3F"/>
    <w:rsid w:val="00684E5D"/>
    <w:rsid w:val="0068511A"/>
    <w:rsid w:val="00685158"/>
    <w:rsid w:val="006852E2"/>
    <w:rsid w:val="006854DA"/>
    <w:rsid w:val="0068581E"/>
    <w:rsid w:val="00685B4B"/>
    <w:rsid w:val="00685B60"/>
    <w:rsid w:val="00686166"/>
    <w:rsid w:val="006861D1"/>
    <w:rsid w:val="0068649E"/>
    <w:rsid w:val="006864D0"/>
    <w:rsid w:val="00686E13"/>
    <w:rsid w:val="0068716A"/>
    <w:rsid w:val="00687A72"/>
    <w:rsid w:val="00687E66"/>
    <w:rsid w:val="006901AD"/>
    <w:rsid w:val="006904B5"/>
    <w:rsid w:val="00690FC8"/>
    <w:rsid w:val="0069166E"/>
    <w:rsid w:val="00691EFA"/>
    <w:rsid w:val="006926C2"/>
    <w:rsid w:val="006931B9"/>
    <w:rsid w:val="006931CF"/>
    <w:rsid w:val="00693C48"/>
    <w:rsid w:val="006942FF"/>
    <w:rsid w:val="00694549"/>
    <w:rsid w:val="00694A4D"/>
    <w:rsid w:val="006951C8"/>
    <w:rsid w:val="00695388"/>
    <w:rsid w:val="00695404"/>
    <w:rsid w:val="006956E4"/>
    <w:rsid w:val="00696702"/>
    <w:rsid w:val="00696E1F"/>
    <w:rsid w:val="00696F4B"/>
    <w:rsid w:val="00697197"/>
    <w:rsid w:val="006979F6"/>
    <w:rsid w:val="006A05DF"/>
    <w:rsid w:val="006A0720"/>
    <w:rsid w:val="006A0B61"/>
    <w:rsid w:val="006A1138"/>
    <w:rsid w:val="006A1A9A"/>
    <w:rsid w:val="006A1F67"/>
    <w:rsid w:val="006A2945"/>
    <w:rsid w:val="006A2DD6"/>
    <w:rsid w:val="006A2EDA"/>
    <w:rsid w:val="006A3229"/>
    <w:rsid w:val="006A3400"/>
    <w:rsid w:val="006A358F"/>
    <w:rsid w:val="006A3835"/>
    <w:rsid w:val="006A39FB"/>
    <w:rsid w:val="006A4ACC"/>
    <w:rsid w:val="006A52B0"/>
    <w:rsid w:val="006A5587"/>
    <w:rsid w:val="006A59BE"/>
    <w:rsid w:val="006A64E9"/>
    <w:rsid w:val="006A6B72"/>
    <w:rsid w:val="006A6E55"/>
    <w:rsid w:val="006A708E"/>
    <w:rsid w:val="006A7677"/>
    <w:rsid w:val="006A7CE3"/>
    <w:rsid w:val="006A7EE2"/>
    <w:rsid w:val="006A7F08"/>
    <w:rsid w:val="006A7F70"/>
    <w:rsid w:val="006B01CA"/>
    <w:rsid w:val="006B04C1"/>
    <w:rsid w:val="006B05D7"/>
    <w:rsid w:val="006B0B90"/>
    <w:rsid w:val="006B0E50"/>
    <w:rsid w:val="006B10A5"/>
    <w:rsid w:val="006B116D"/>
    <w:rsid w:val="006B15BB"/>
    <w:rsid w:val="006B1698"/>
    <w:rsid w:val="006B16A7"/>
    <w:rsid w:val="006B16BB"/>
    <w:rsid w:val="006B21A0"/>
    <w:rsid w:val="006B2365"/>
    <w:rsid w:val="006B2571"/>
    <w:rsid w:val="006B2A5B"/>
    <w:rsid w:val="006B2F1A"/>
    <w:rsid w:val="006B33A0"/>
    <w:rsid w:val="006B36A0"/>
    <w:rsid w:val="006B3CAB"/>
    <w:rsid w:val="006B46EF"/>
    <w:rsid w:val="006B50FD"/>
    <w:rsid w:val="006B5DED"/>
    <w:rsid w:val="006B6468"/>
    <w:rsid w:val="006B6508"/>
    <w:rsid w:val="006B67F9"/>
    <w:rsid w:val="006B68DE"/>
    <w:rsid w:val="006B68E8"/>
    <w:rsid w:val="006B693C"/>
    <w:rsid w:val="006B6FE0"/>
    <w:rsid w:val="006B709C"/>
    <w:rsid w:val="006B7D2E"/>
    <w:rsid w:val="006C00B3"/>
    <w:rsid w:val="006C020D"/>
    <w:rsid w:val="006C0294"/>
    <w:rsid w:val="006C029E"/>
    <w:rsid w:val="006C12D4"/>
    <w:rsid w:val="006C1891"/>
    <w:rsid w:val="006C2453"/>
    <w:rsid w:val="006C2ADB"/>
    <w:rsid w:val="006C4195"/>
    <w:rsid w:val="006C41C3"/>
    <w:rsid w:val="006C4AC7"/>
    <w:rsid w:val="006C4B9B"/>
    <w:rsid w:val="006C4C63"/>
    <w:rsid w:val="006C4DAC"/>
    <w:rsid w:val="006C4EE5"/>
    <w:rsid w:val="006C4FD1"/>
    <w:rsid w:val="006C547D"/>
    <w:rsid w:val="006C58F9"/>
    <w:rsid w:val="006C6191"/>
    <w:rsid w:val="006C646D"/>
    <w:rsid w:val="006C6597"/>
    <w:rsid w:val="006C6FA5"/>
    <w:rsid w:val="006C7362"/>
    <w:rsid w:val="006C7507"/>
    <w:rsid w:val="006C7B41"/>
    <w:rsid w:val="006C7E21"/>
    <w:rsid w:val="006D074C"/>
    <w:rsid w:val="006D0C49"/>
    <w:rsid w:val="006D193B"/>
    <w:rsid w:val="006D25BA"/>
    <w:rsid w:val="006D284A"/>
    <w:rsid w:val="006D2F80"/>
    <w:rsid w:val="006D3325"/>
    <w:rsid w:val="006D39AE"/>
    <w:rsid w:val="006D3DF9"/>
    <w:rsid w:val="006D3FA3"/>
    <w:rsid w:val="006D4192"/>
    <w:rsid w:val="006D551D"/>
    <w:rsid w:val="006D5672"/>
    <w:rsid w:val="006D5733"/>
    <w:rsid w:val="006D5C2F"/>
    <w:rsid w:val="006D5CB7"/>
    <w:rsid w:val="006D613E"/>
    <w:rsid w:val="006D6332"/>
    <w:rsid w:val="006D64F9"/>
    <w:rsid w:val="006D653F"/>
    <w:rsid w:val="006D6BF1"/>
    <w:rsid w:val="006D713D"/>
    <w:rsid w:val="006D75DF"/>
    <w:rsid w:val="006D7730"/>
    <w:rsid w:val="006D7C1B"/>
    <w:rsid w:val="006D7E0E"/>
    <w:rsid w:val="006E0517"/>
    <w:rsid w:val="006E0963"/>
    <w:rsid w:val="006E108A"/>
    <w:rsid w:val="006E1736"/>
    <w:rsid w:val="006E1A26"/>
    <w:rsid w:val="006E1E33"/>
    <w:rsid w:val="006E23C3"/>
    <w:rsid w:val="006E283F"/>
    <w:rsid w:val="006E2A92"/>
    <w:rsid w:val="006E2D34"/>
    <w:rsid w:val="006E380B"/>
    <w:rsid w:val="006E3AAF"/>
    <w:rsid w:val="006E3BE9"/>
    <w:rsid w:val="006E4517"/>
    <w:rsid w:val="006E48FF"/>
    <w:rsid w:val="006E4D9F"/>
    <w:rsid w:val="006E5358"/>
    <w:rsid w:val="006E58C1"/>
    <w:rsid w:val="006E5CF9"/>
    <w:rsid w:val="006E604E"/>
    <w:rsid w:val="006E60D4"/>
    <w:rsid w:val="006E60E4"/>
    <w:rsid w:val="006E6229"/>
    <w:rsid w:val="006E7063"/>
    <w:rsid w:val="006E7078"/>
    <w:rsid w:val="006E7332"/>
    <w:rsid w:val="006E7C81"/>
    <w:rsid w:val="006F053F"/>
    <w:rsid w:val="006F0629"/>
    <w:rsid w:val="006F1AB6"/>
    <w:rsid w:val="006F1E5A"/>
    <w:rsid w:val="006F2081"/>
    <w:rsid w:val="006F2092"/>
    <w:rsid w:val="006F334A"/>
    <w:rsid w:val="006F33F0"/>
    <w:rsid w:val="006F3897"/>
    <w:rsid w:val="006F38B5"/>
    <w:rsid w:val="006F3BC8"/>
    <w:rsid w:val="006F3DE1"/>
    <w:rsid w:val="006F410A"/>
    <w:rsid w:val="006F440C"/>
    <w:rsid w:val="006F4629"/>
    <w:rsid w:val="006F491A"/>
    <w:rsid w:val="006F4DE5"/>
    <w:rsid w:val="006F4FA9"/>
    <w:rsid w:val="006F5820"/>
    <w:rsid w:val="006F5876"/>
    <w:rsid w:val="006F5A05"/>
    <w:rsid w:val="006F5AD5"/>
    <w:rsid w:val="006F5DC1"/>
    <w:rsid w:val="006F5EB2"/>
    <w:rsid w:val="006F617C"/>
    <w:rsid w:val="006F6513"/>
    <w:rsid w:val="006F657E"/>
    <w:rsid w:val="006F6C71"/>
    <w:rsid w:val="006F7448"/>
    <w:rsid w:val="006F783D"/>
    <w:rsid w:val="006F7943"/>
    <w:rsid w:val="006F796A"/>
    <w:rsid w:val="006F7E04"/>
    <w:rsid w:val="006F7FF6"/>
    <w:rsid w:val="00700B65"/>
    <w:rsid w:val="00701999"/>
    <w:rsid w:val="00702187"/>
    <w:rsid w:val="0070233B"/>
    <w:rsid w:val="0070235A"/>
    <w:rsid w:val="00702A1B"/>
    <w:rsid w:val="00702E2A"/>
    <w:rsid w:val="00703B81"/>
    <w:rsid w:val="007041A2"/>
    <w:rsid w:val="007041B6"/>
    <w:rsid w:val="00704413"/>
    <w:rsid w:val="00705703"/>
    <w:rsid w:val="0070592C"/>
    <w:rsid w:val="007063EA"/>
    <w:rsid w:val="00706666"/>
    <w:rsid w:val="00706FFE"/>
    <w:rsid w:val="00707149"/>
    <w:rsid w:val="00707EAF"/>
    <w:rsid w:val="00710036"/>
    <w:rsid w:val="00710048"/>
    <w:rsid w:val="00710189"/>
    <w:rsid w:val="00710300"/>
    <w:rsid w:val="00710AEF"/>
    <w:rsid w:val="00710F6D"/>
    <w:rsid w:val="00711250"/>
    <w:rsid w:val="0071191C"/>
    <w:rsid w:val="007119F2"/>
    <w:rsid w:val="00711D00"/>
    <w:rsid w:val="007121CA"/>
    <w:rsid w:val="007125FE"/>
    <w:rsid w:val="00712637"/>
    <w:rsid w:val="00712AF8"/>
    <w:rsid w:val="007134DD"/>
    <w:rsid w:val="0071350D"/>
    <w:rsid w:val="007142D1"/>
    <w:rsid w:val="00714981"/>
    <w:rsid w:val="00715829"/>
    <w:rsid w:val="0071597F"/>
    <w:rsid w:val="0071603E"/>
    <w:rsid w:val="00716071"/>
    <w:rsid w:val="0071614C"/>
    <w:rsid w:val="0071628C"/>
    <w:rsid w:val="0071643C"/>
    <w:rsid w:val="00716486"/>
    <w:rsid w:val="007164DD"/>
    <w:rsid w:val="0071682E"/>
    <w:rsid w:val="00716C8A"/>
    <w:rsid w:val="007170F0"/>
    <w:rsid w:val="00717BF1"/>
    <w:rsid w:val="00717C10"/>
    <w:rsid w:val="00717C25"/>
    <w:rsid w:val="00717E2F"/>
    <w:rsid w:val="00720068"/>
    <w:rsid w:val="00720623"/>
    <w:rsid w:val="007206FB"/>
    <w:rsid w:val="00720767"/>
    <w:rsid w:val="007208FF"/>
    <w:rsid w:val="00720F6E"/>
    <w:rsid w:val="007210BB"/>
    <w:rsid w:val="00721504"/>
    <w:rsid w:val="0072183F"/>
    <w:rsid w:val="00721D01"/>
    <w:rsid w:val="00722285"/>
    <w:rsid w:val="00722DE4"/>
    <w:rsid w:val="007236D7"/>
    <w:rsid w:val="007236F4"/>
    <w:rsid w:val="007237C2"/>
    <w:rsid w:val="0072408A"/>
    <w:rsid w:val="007247F0"/>
    <w:rsid w:val="0072535B"/>
    <w:rsid w:val="0072547C"/>
    <w:rsid w:val="00725AC5"/>
    <w:rsid w:val="00725C16"/>
    <w:rsid w:val="007268F3"/>
    <w:rsid w:val="00727856"/>
    <w:rsid w:val="00727E59"/>
    <w:rsid w:val="00730F77"/>
    <w:rsid w:val="00731282"/>
    <w:rsid w:val="00731748"/>
    <w:rsid w:val="007323DD"/>
    <w:rsid w:val="00732545"/>
    <w:rsid w:val="00732657"/>
    <w:rsid w:val="00733342"/>
    <w:rsid w:val="007333F0"/>
    <w:rsid w:val="00733AC4"/>
    <w:rsid w:val="0073414B"/>
    <w:rsid w:val="007341A1"/>
    <w:rsid w:val="00734205"/>
    <w:rsid w:val="00734517"/>
    <w:rsid w:val="0073458B"/>
    <w:rsid w:val="00734C65"/>
    <w:rsid w:val="00734EFD"/>
    <w:rsid w:val="0073644E"/>
    <w:rsid w:val="0073766C"/>
    <w:rsid w:val="00740BE9"/>
    <w:rsid w:val="0074161C"/>
    <w:rsid w:val="00741737"/>
    <w:rsid w:val="00741BB9"/>
    <w:rsid w:val="00741EFE"/>
    <w:rsid w:val="00742201"/>
    <w:rsid w:val="00742350"/>
    <w:rsid w:val="0074244A"/>
    <w:rsid w:val="0074313B"/>
    <w:rsid w:val="00743233"/>
    <w:rsid w:val="0074366F"/>
    <w:rsid w:val="00744416"/>
    <w:rsid w:val="00744546"/>
    <w:rsid w:val="00744F00"/>
    <w:rsid w:val="00745405"/>
    <w:rsid w:val="00745EC5"/>
    <w:rsid w:val="007469C4"/>
    <w:rsid w:val="007474A8"/>
    <w:rsid w:val="00747667"/>
    <w:rsid w:val="00747E36"/>
    <w:rsid w:val="00747E60"/>
    <w:rsid w:val="007505AD"/>
    <w:rsid w:val="0075156F"/>
    <w:rsid w:val="00751A2E"/>
    <w:rsid w:val="00751B14"/>
    <w:rsid w:val="00751B40"/>
    <w:rsid w:val="00751E1D"/>
    <w:rsid w:val="0075202B"/>
    <w:rsid w:val="007520B1"/>
    <w:rsid w:val="00752181"/>
    <w:rsid w:val="007526C3"/>
    <w:rsid w:val="0075326C"/>
    <w:rsid w:val="00753306"/>
    <w:rsid w:val="00753442"/>
    <w:rsid w:val="00753655"/>
    <w:rsid w:val="007537CE"/>
    <w:rsid w:val="00753A44"/>
    <w:rsid w:val="00753A7A"/>
    <w:rsid w:val="00753B7C"/>
    <w:rsid w:val="00753D58"/>
    <w:rsid w:val="00754404"/>
    <w:rsid w:val="007544CB"/>
    <w:rsid w:val="00755C8F"/>
    <w:rsid w:val="00755ECA"/>
    <w:rsid w:val="0075613F"/>
    <w:rsid w:val="0075666E"/>
    <w:rsid w:val="00756759"/>
    <w:rsid w:val="007568DA"/>
    <w:rsid w:val="00756ADA"/>
    <w:rsid w:val="007571D8"/>
    <w:rsid w:val="0075790B"/>
    <w:rsid w:val="0076011A"/>
    <w:rsid w:val="007620F7"/>
    <w:rsid w:val="007621D6"/>
    <w:rsid w:val="007628DA"/>
    <w:rsid w:val="00762B71"/>
    <w:rsid w:val="00763A22"/>
    <w:rsid w:val="00763B30"/>
    <w:rsid w:val="00763D68"/>
    <w:rsid w:val="007641F3"/>
    <w:rsid w:val="00764231"/>
    <w:rsid w:val="007645B4"/>
    <w:rsid w:val="007649B4"/>
    <w:rsid w:val="00764AD4"/>
    <w:rsid w:val="00764B35"/>
    <w:rsid w:val="007650FE"/>
    <w:rsid w:val="007651F7"/>
    <w:rsid w:val="007657BA"/>
    <w:rsid w:val="00765825"/>
    <w:rsid w:val="00765CAA"/>
    <w:rsid w:val="00765E06"/>
    <w:rsid w:val="0076621B"/>
    <w:rsid w:val="00767454"/>
    <w:rsid w:val="007677F6"/>
    <w:rsid w:val="007679D5"/>
    <w:rsid w:val="007679F2"/>
    <w:rsid w:val="00767F48"/>
    <w:rsid w:val="00770003"/>
    <w:rsid w:val="00771026"/>
    <w:rsid w:val="0077139F"/>
    <w:rsid w:val="007728FF"/>
    <w:rsid w:val="00772C60"/>
    <w:rsid w:val="00774362"/>
    <w:rsid w:val="007743CF"/>
    <w:rsid w:val="0077453D"/>
    <w:rsid w:val="00774698"/>
    <w:rsid w:val="0077472B"/>
    <w:rsid w:val="00774D28"/>
    <w:rsid w:val="007755BA"/>
    <w:rsid w:val="00775B5F"/>
    <w:rsid w:val="00775C1B"/>
    <w:rsid w:val="00776428"/>
    <w:rsid w:val="00776AB2"/>
    <w:rsid w:val="00777395"/>
    <w:rsid w:val="007774AE"/>
    <w:rsid w:val="0077756D"/>
    <w:rsid w:val="00777750"/>
    <w:rsid w:val="00777D2C"/>
    <w:rsid w:val="00777E82"/>
    <w:rsid w:val="00780682"/>
    <w:rsid w:val="00780B33"/>
    <w:rsid w:val="0078122B"/>
    <w:rsid w:val="0078208C"/>
    <w:rsid w:val="00782819"/>
    <w:rsid w:val="00782A0C"/>
    <w:rsid w:val="00782D8B"/>
    <w:rsid w:val="00783101"/>
    <w:rsid w:val="0078336C"/>
    <w:rsid w:val="007838D0"/>
    <w:rsid w:val="00784DD8"/>
    <w:rsid w:val="00785499"/>
    <w:rsid w:val="007854CF"/>
    <w:rsid w:val="00785519"/>
    <w:rsid w:val="00785C2D"/>
    <w:rsid w:val="00785D5B"/>
    <w:rsid w:val="00785D7A"/>
    <w:rsid w:val="0078674A"/>
    <w:rsid w:val="00787082"/>
    <w:rsid w:val="007877DD"/>
    <w:rsid w:val="007878B2"/>
    <w:rsid w:val="00787A02"/>
    <w:rsid w:val="00787E91"/>
    <w:rsid w:val="00787FCF"/>
    <w:rsid w:val="00790038"/>
    <w:rsid w:val="007903BC"/>
    <w:rsid w:val="00790979"/>
    <w:rsid w:val="00790BD4"/>
    <w:rsid w:val="00791186"/>
    <w:rsid w:val="007917A1"/>
    <w:rsid w:val="00791872"/>
    <w:rsid w:val="00792FE9"/>
    <w:rsid w:val="0079359B"/>
    <w:rsid w:val="00793AD7"/>
    <w:rsid w:val="00793EFB"/>
    <w:rsid w:val="00794349"/>
    <w:rsid w:val="00794747"/>
    <w:rsid w:val="0079499F"/>
    <w:rsid w:val="007949F7"/>
    <w:rsid w:val="00794B88"/>
    <w:rsid w:val="007951DD"/>
    <w:rsid w:val="0079556D"/>
    <w:rsid w:val="00795590"/>
    <w:rsid w:val="00795ABA"/>
    <w:rsid w:val="00796068"/>
    <w:rsid w:val="007960DF"/>
    <w:rsid w:val="00796511"/>
    <w:rsid w:val="00796894"/>
    <w:rsid w:val="00796D7C"/>
    <w:rsid w:val="00796F9B"/>
    <w:rsid w:val="007A0038"/>
    <w:rsid w:val="007A0912"/>
    <w:rsid w:val="007A1248"/>
    <w:rsid w:val="007A1459"/>
    <w:rsid w:val="007A1632"/>
    <w:rsid w:val="007A1F26"/>
    <w:rsid w:val="007A1F73"/>
    <w:rsid w:val="007A1F82"/>
    <w:rsid w:val="007A2044"/>
    <w:rsid w:val="007A2152"/>
    <w:rsid w:val="007A234C"/>
    <w:rsid w:val="007A271D"/>
    <w:rsid w:val="007A276D"/>
    <w:rsid w:val="007A28B2"/>
    <w:rsid w:val="007A29C5"/>
    <w:rsid w:val="007A3271"/>
    <w:rsid w:val="007A35FE"/>
    <w:rsid w:val="007A369A"/>
    <w:rsid w:val="007A3D78"/>
    <w:rsid w:val="007A4478"/>
    <w:rsid w:val="007A45D7"/>
    <w:rsid w:val="007A475A"/>
    <w:rsid w:val="007A48AC"/>
    <w:rsid w:val="007A4F2C"/>
    <w:rsid w:val="007A5053"/>
    <w:rsid w:val="007A5754"/>
    <w:rsid w:val="007A5944"/>
    <w:rsid w:val="007A6824"/>
    <w:rsid w:val="007A6AB0"/>
    <w:rsid w:val="007A7D6B"/>
    <w:rsid w:val="007A7ED5"/>
    <w:rsid w:val="007A7F44"/>
    <w:rsid w:val="007B02B5"/>
    <w:rsid w:val="007B05C1"/>
    <w:rsid w:val="007B0961"/>
    <w:rsid w:val="007B0CD3"/>
    <w:rsid w:val="007B0E3A"/>
    <w:rsid w:val="007B0EC0"/>
    <w:rsid w:val="007B1072"/>
    <w:rsid w:val="007B12AE"/>
    <w:rsid w:val="007B13D4"/>
    <w:rsid w:val="007B1442"/>
    <w:rsid w:val="007B1515"/>
    <w:rsid w:val="007B1622"/>
    <w:rsid w:val="007B178C"/>
    <w:rsid w:val="007B1E95"/>
    <w:rsid w:val="007B2755"/>
    <w:rsid w:val="007B28DA"/>
    <w:rsid w:val="007B3B02"/>
    <w:rsid w:val="007B3B86"/>
    <w:rsid w:val="007B3C7D"/>
    <w:rsid w:val="007B44E4"/>
    <w:rsid w:val="007B49DD"/>
    <w:rsid w:val="007B49EC"/>
    <w:rsid w:val="007B509E"/>
    <w:rsid w:val="007B584C"/>
    <w:rsid w:val="007B5A00"/>
    <w:rsid w:val="007B62E9"/>
    <w:rsid w:val="007B66CC"/>
    <w:rsid w:val="007B67D6"/>
    <w:rsid w:val="007B70D6"/>
    <w:rsid w:val="007B7124"/>
    <w:rsid w:val="007B74EE"/>
    <w:rsid w:val="007B7CC5"/>
    <w:rsid w:val="007C052C"/>
    <w:rsid w:val="007C1ACE"/>
    <w:rsid w:val="007C1E4F"/>
    <w:rsid w:val="007C20D8"/>
    <w:rsid w:val="007C2532"/>
    <w:rsid w:val="007C26A3"/>
    <w:rsid w:val="007C2989"/>
    <w:rsid w:val="007C2E99"/>
    <w:rsid w:val="007C3017"/>
    <w:rsid w:val="007C326D"/>
    <w:rsid w:val="007C3A06"/>
    <w:rsid w:val="007C46BE"/>
    <w:rsid w:val="007C4D1A"/>
    <w:rsid w:val="007C563C"/>
    <w:rsid w:val="007C5CFA"/>
    <w:rsid w:val="007C6637"/>
    <w:rsid w:val="007C6ED9"/>
    <w:rsid w:val="007C6FD6"/>
    <w:rsid w:val="007C708B"/>
    <w:rsid w:val="007C7571"/>
    <w:rsid w:val="007C7631"/>
    <w:rsid w:val="007C76A9"/>
    <w:rsid w:val="007C79E9"/>
    <w:rsid w:val="007C7B5D"/>
    <w:rsid w:val="007C7BB3"/>
    <w:rsid w:val="007C7E4C"/>
    <w:rsid w:val="007C7EBA"/>
    <w:rsid w:val="007D0374"/>
    <w:rsid w:val="007D0572"/>
    <w:rsid w:val="007D0691"/>
    <w:rsid w:val="007D0979"/>
    <w:rsid w:val="007D10BB"/>
    <w:rsid w:val="007D1602"/>
    <w:rsid w:val="007D18CE"/>
    <w:rsid w:val="007D1EDF"/>
    <w:rsid w:val="007D23DD"/>
    <w:rsid w:val="007D26B6"/>
    <w:rsid w:val="007D2882"/>
    <w:rsid w:val="007D2D4B"/>
    <w:rsid w:val="007D2E7B"/>
    <w:rsid w:val="007D30BF"/>
    <w:rsid w:val="007D36AB"/>
    <w:rsid w:val="007D38B3"/>
    <w:rsid w:val="007D3A02"/>
    <w:rsid w:val="007D4949"/>
    <w:rsid w:val="007D4BE9"/>
    <w:rsid w:val="007D4F1B"/>
    <w:rsid w:val="007D511A"/>
    <w:rsid w:val="007D5D0A"/>
    <w:rsid w:val="007D60E9"/>
    <w:rsid w:val="007D69AD"/>
    <w:rsid w:val="007D6A0F"/>
    <w:rsid w:val="007D7516"/>
    <w:rsid w:val="007D7948"/>
    <w:rsid w:val="007D7E75"/>
    <w:rsid w:val="007D7FE5"/>
    <w:rsid w:val="007E0C0B"/>
    <w:rsid w:val="007E0E47"/>
    <w:rsid w:val="007E116D"/>
    <w:rsid w:val="007E11C2"/>
    <w:rsid w:val="007E1485"/>
    <w:rsid w:val="007E2089"/>
    <w:rsid w:val="007E2103"/>
    <w:rsid w:val="007E2346"/>
    <w:rsid w:val="007E2389"/>
    <w:rsid w:val="007E28A9"/>
    <w:rsid w:val="007E2BDF"/>
    <w:rsid w:val="007E2DE9"/>
    <w:rsid w:val="007E36AF"/>
    <w:rsid w:val="007E3BBF"/>
    <w:rsid w:val="007E3EAA"/>
    <w:rsid w:val="007E485D"/>
    <w:rsid w:val="007E517E"/>
    <w:rsid w:val="007E5204"/>
    <w:rsid w:val="007E5209"/>
    <w:rsid w:val="007E5AEF"/>
    <w:rsid w:val="007E6157"/>
    <w:rsid w:val="007E627D"/>
    <w:rsid w:val="007E63EB"/>
    <w:rsid w:val="007E766A"/>
    <w:rsid w:val="007E79A8"/>
    <w:rsid w:val="007E7C2B"/>
    <w:rsid w:val="007E7CEB"/>
    <w:rsid w:val="007F030E"/>
    <w:rsid w:val="007F065B"/>
    <w:rsid w:val="007F0690"/>
    <w:rsid w:val="007F0DD6"/>
    <w:rsid w:val="007F1096"/>
    <w:rsid w:val="007F10AB"/>
    <w:rsid w:val="007F121F"/>
    <w:rsid w:val="007F1AF6"/>
    <w:rsid w:val="007F1C9C"/>
    <w:rsid w:val="007F1D3B"/>
    <w:rsid w:val="007F1E19"/>
    <w:rsid w:val="007F290F"/>
    <w:rsid w:val="007F2D39"/>
    <w:rsid w:val="007F31DC"/>
    <w:rsid w:val="007F4484"/>
    <w:rsid w:val="007F46F0"/>
    <w:rsid w:val="007F4811"/>
    <w:rsid w:val="007F4928"/>
    <w:rsid w:val="007F4D56"/>
    <w:rsid w:val="007F53E3"/>
    <w:rsid w:val="007F56BD"/>
    <w:rsid w:val="007F583A"/>
    <w:rsid w:val="007F584A"/>
    <w:rsid w:val="007F5B17"/>
    <w:rsid w:val="007F5B86"/>
    <w:rsid w:val="007F5C1C"/>
    <w:rsid w:val="007F5F65"/>
    <w:rsid w:val="007F604F"/>
    <w:rsid w:val="007F6B4A"/>
    <w:rsid w:val="007F742E"/>
    <w:rsid w:val="007F7C85"/>
    <w:rsid w:val="007F7DCF"/>
    <w:rsid w:val="00801081"/>
    <w:rsid w:val="00801842"/>
    <w:rsid w:val="008019D6"/>
    <w:rsid w:val="00801F61"/>
    <w:rsid w:val="00801FA9"/>
    <w:rsid w:val="00802802"/>
    <w:rsid w:val="00803B10"/>
    <w:rsid w:val="00804323"/>
    <w:rsid w:val="008043C0"/>
    <w:rsid w:val="0080452D"/>
    <w:rsid w:val="00805CAA"/>
    <w:rsid w:val="00805D5D"/>
    <w:rsid w:val="00805E56"/>
    <w:rsid w:val="0080635E"/>
    <w:rsid w:val="0080666B"/>
    <w:rsid w:val="0080679E"/>
    <w:rsid w:val="00806B25"/>
    <w:rsid w:val="00807E99"/>
    <w:rsid w:val="00810186"/>
    <w:rsid w:val="00810C37"/>
    <w:rsid w:val="008111D2"/>
    <w:rsid w:val="00811480"/>
    <w:rsid w:val="00812158"/>
    <w:rsid w:val="00812AB2"/>
    <w:rsid w:val="008134A6"/>
    <w:rsid w:val="00813678"/>
    <w:rsid w:val="00813F51"/>
    <w:rsid w:val="00814328"/>
    <w:rsid w:val="00814777"/>
    <w:rsid w:val="00814874"/>
    <w:rsid w:val="00815648"/>
    <w:rsid w:val="0081574E"/>
    <w:rsid w:val="00815BB1"/>
    <w:rsid w:val="00816391"/>
    <w:rsid w:val="00816822"/>
    <w:rsid w:val="008169B0"/>
    <w:rsid w:val="00817918"/>
    <w:rsid w:val="00817B0E"/>
    <w:rsid w:val="0082014D"/>
    <w:rsid w:val="0082043E"/>
    <w:rsid w:val="008208F7"/>
    <w:rsid w:val="00820BE5"/>
    <w:rsid w:val="00820D31"/>
    <w:rsid w:val="008213BE"/>
    <w:rsid w:val="00821512"/>
    <w:rsid w:val="00821709"/>
    <w:rsid w:val="0082191D"/>
    <w:rsid w:val="00822767"/>
    <w:rsid w:val="00822833"/>
    <w:rsid w:val="00823691"/>
    <w:rsid w:val="00823A18"/>
    <w:rsid w:val="00823BC0"/>
    <w:rsid w:val="00823BE2"/>
    <w:rsid w:val="00823DA8"/>
    <w:rsid w:val="00824178"/>
    <w:rsid w:val="008244DE"/>
    <w:rsid w:val="00824BB8"/>
    <w:rsid w:val="00824C41"/>
    <w:rsid w:val="00824DE2"/>
    <w:rsid w:val="00825048"/>
    <w:rsid w:val="00825312"/>
    <w:rsid w:val="008253C1"/>
    <w:rsid w:val="008255D2"/>
    <w:rsid w:val="008258C9"/>
    <w:rsid w:val="00825DB8"/>
    <w:rsid w:val="00826003"/>
    <w:rsid w:val="0082620B"/>
    <w:rsid w:val="0082630D"/>
    <w:rsid w:val="00826E6F"/>
    <w:rsid w:val="00826E81"/>
    <w:rsid w:val="00827665"/>
    <w:rsid w:val="00827E0A"/>
    <w:rsid w:val="00830878"/>
    <w:rsid w:val="008318D7"/>
    <w:rsid w:val="00831BE8"/>
    <w:rsid w:val="0083220F"/>
    <w:rsid w:val="0083227B"/>
    <w:rsid w:val="00832461"/>
    <w:rsid w:val="008325E8"/>
    <w:rsid w:val="0083275B"/>
    <w:rsid w:val="00832EAF"/>
    <w:rsid w:val="00833050"/>
    <w:rsid w:val="008332BB"/>
    <w:rsid w:val="00833389"/>
    <w:rsid w:val="008336C7"/>
    <w:rsid w:val="00833882"/>
    <w:rsid w:val="00833903"/>
    <w:rsid w:val="0083399B"/>
    <w:rsid w:val="008339E2"/>
    <w:rsid w:val="008342E0"/>
    <w:rsid w:val="00834348"/>
    <w:rsid w:val="00834622"/>
    <w:rsid w:val="00834DF1"/>
    <w:rsid w:val="008358E7"/>
    <w:rsid w:val="008359CB"/>
    <w:rsid w:val="008362CA"/>
    <w:rsid w:val="00836376"/>
    <w:rsid w:val="008363F0"/>
    <w:rsid w:val="00837165"/>
    <w:rsid w:val="00837195"/>
    <w:rsid w:val="0083732D"/>
    <w:rsid w:val="00837B78"/>
    <w:rsid w:val="00837F7A"/>
    <w:rsid w:val="00840576"/>
    <w:rsid w:val="0084091E"/>
    <w:rsid w:val="00840B84"/>
    <w:rsid w:val="00840D3C"/>
    <w:rsid w:val="008414BF"/>
    <w:rsid w:val="00841604"/>
    <w:rsid w:val="00841F6B"/>
    <w:rsid w:val="00842218"/>
    <w:rsid w:val="00842755"/>
    <w:rsid w:val="00842800"/>
    <w:rsid w:val="00842A61"/>
    <w:rsid w:val="00843415"/>
    <w:rsid w:val="008436F6"/>
    <w:rsid w:val="008438E6"/>
    <w:rsid w:val="00844A2C"/>
    <w:rsid w:val="00844CCA"/>
    <w:rsid w:val="00845020"/>
    <w:rsid w:val="00845845"/>
    <w:rsid w:val="0084602D"/>
    <w:rsid w:val="0084641D"/>
    <w:rsid w:val="00846DC4"/>
    <w:rsid w:val="00846FA8"/>
    <w:rsid w:val="0084725C"/>
    <w:rsid w:val="008479D3"/>
    <w:rsid w:val="00847EA3"/>
    <w:rsid w:val="008500DD"/>
    <w:rsid w:val="00850291"/>
    <w:rsid w:val="00850482"/>
    <w:rsid w:val="00850A52"/>
    <w:rsid w:val="00850C4D"/>
    <w:rsid w:val="00851468"/>
    <w:rsid w:val="00851ACC"/>
    <w:rsid w:val="00852169"/>
    <w:rsid w:val="0085257B"/>
    <w:rsid w:val="00852686"/>
    <w:rsid w:val="00852750"/>
    <w:rsid w:val="00852A7D"/>
    <w:rsid w:val="00853B09"/>
    <w:rsid w:val="00853BB1"/>
    <w:rsid w:val="00854727"/>
    <w:rsid w:val="00854CEC"/>
    <w:rsid w:val="008553D9"/>
    <w:rsid w:val="0085566A"/>
    <w:rsid w:val="00855698"/>
    <w:rsid w:val="00855877"/>
    <w:rsid w:val="0085595F"/>
    <w:rsid w:val="008564B8"/>
    <w:rsid w:val="008566BD"/>
    <w:rsid w:val="00856717"/>
    <w:rsid w:val="00856A6C"/>
    <w:rsid w:val="00856E6E"/>
    <w:rsid w:val="00856EE8"/>
    <w:rsid w:val="00856FEF"/>
    <w:rsid w:val="008571E6"/>
    <w:rsid w:val="008577DB"/>
    <w:rsid w:val="00857CC9"/>
    <w:rsid w:val="00857FEC"/>
    <w:rsid w:val="00860462"/>
    <w:rsid w:val="00860A4E"/>
    <w:rsid w:val="0086167C"/>
    <w:rsid w:val="00861C17"/>
    <w:rsid w:val="00862238"/>
    <w:rsid w:val="008634B8"/>
    <w:rsid w:val="008635C3"/>
    <w:rsid w:val="008637DC"/>
    <w:rsid w:val="00863A1F"/>
    <w:rsid w:val="00863CF7"/>
    <w:rsid w:val="008648BB"/>
    <w:rsid w:val="00864B1E"/>
    <w:rsid w:val="00865083"/>
    <w:rsid w:val="00865366"/>
    <w:rsid w:val="008653C0"/>
    <w:rsid w:val="008654F6"/>
    <w:rsid w:val="008655FD"/>
    <w:rsid w:val="0086560B"/>
    <w:rsid w:val="00865A98"/>
    <w:rsid w:val="00865F8C"/>
    <w:rsid w:val="008662B1"/>
    <w:rsid w:val="00867450"/>
    <w:rsid w:val="008676B2"/>
    <w:rsid w:val="00867BE5"/>
    <w:rsid w:val="0087008A"/>
    <w:rsid w:val="008705A4"/>
    <w:rsid w:val="008707C0"/>
    <w:rsid w:val="00870A84"/>
    <w:rsid w:val="00870AFB"/>
    <w:rsid w:val="00870D95"/>
    <w:rsid w:val="008711D9"/>
    <w:rsid w:val="008715FC"/>
    <w:rsid w:val="008717BD"/>
    <w:rsid w:val="0087181F"/>
    <w:rsid w:val="0087203B"/>
    <w:rsid w:val="00872340"/>
    <w:rsid w:val="0087287D"/>
    <w:rsid w:val="00872A74"/>
    <w:rsid w:val="00872AA9"/>
    <w:rsid w:val="00872B48"/>
    <w:rsid w:val="00872CDE"/>
    <w:rsid w:val="00872F06"/>
    <w:rsid w:val="0087316A"/>
    <w:rsid w:val="00873231"/>
    <w:rsid w:val="0087371F"/>
    <w:rsid w:val="00873CE9"/>
    <w:rsid w:val="0087479C"/>
    <w:rsid w:val="00874860"/>
    <w:rsid w:val="0087494D"/>
    <w:rsid w:val="00874BE2"/>
    <w:rsid w:val="00875434"/>
    <w:rsid w:val="00875470"/>
    <w:rsid w:val="0087587D"/>
    <w:rsid w:val="00875F6E"/>
    <w:rsid w:val="00877413"/>
    <w:rsid w:val="008774EB"/>
    <w:rsid w:val="0088018D"/>
    <w:rsid w:val="00880334"/>
    <w:rsid w:val="00881013"/>
    <w:rsid w:val="0088130D"/>
    <w:rsid w:val="00881E9A"/>
    <w:rsid w:val="00882527"/>
    <w:rsid w:val="008826C3"/>
    <w:rsid w:val="00882723"/>
    <w:rsid w:val="00882BA1"/>
    <w:rsid w:val="00882E0B"/>
    <w:rsid w:val="008831AC"/>
    <w:rsid w:val="0088327B"/>
    <w:rsid w:val="0088376B"/>
    <w:rsid w:val="00883C57"/>
    <w:rsid w:val="00883C8E"/>
    <w:rsid w:val="00883CE1"/>
    <w:rsid w:val="00884072"/>
    <w:rsid w:val="0088414A"/>
    <w:rsid w:val="008844D8"/>
    <w:rsid w:val="00884635"/>
    <w:rsid w:val="00885088"/>
    <w:rsid w:val="0088538B"/>
    <w:rsid w:val="0088568C"/>
    <w:rsid w:val="00885C5A"/>
    <w:rsid w:val="00885E04"/>
    <w:rsid w:val="00887585"/>
    <w:rsid w:val="00887F4A"/>
    <w:rsid w:val="00890F1D"/>
    <w:rsid w:val="00891031"/>
    <w:rsid w:val="0089250D"/>
    <w:rsid w:val="00892BD4"/>
    <w:rsid w:val="008931FB"/>
    <w:rsid w:val="008932FC"/>
    <w:rsid w:val="0089336B"/>
    <w:rsid w:val="008934AE"/>
    <w:rsid w:val="00893898"/>
    <w:rsid w:val="008939EE"/>
    <w:rsid w:val="00893B28"/>
    <w:rsid w:val="00893B9A"/>
    <w:rsid w:val="00893E0F"/>
    <w:rsid w:val="0089449E"/>
    <w:rsid w:val="00894708"/>
    <w:rsid w:val="00894A26"/>
    <w:rsid w:val="0089541E"/>
    <w:rsid w:val="0089548D"/>
    <w:rsid w:val="00895A34"/>
    <w:rsid w:val="008968FD"/>
    <w:rsid w:val="00896CE7"/>
    <w:rsid w:val="00896DB9"/>
    <w:rsid w:val="00896F70"/>
    <w:rsid w:val="00897217"/>
    <w:rsid w:val="00897291"/>
    <w:rsid w:val="00897314"/>
    <w:rsid w:val="008979EB"/>
    <w:rsid w:val="008A0860"/>
    <w:rsid w:val="008A12D1"/>
    <w:rsid w:val="008A19A7"/>
    <w:rsid w:val="008A1CAB"/>
    <w:rsid w:val="008A216D"/>
    <w:rsid w:val="008A26B9"/>
    <w:rsid w:val="008A2AF4"/>
    <w:rsid w:val="008A3F42"/>
    <w:rsid w:val="008A4130"/>
    <w:rsid w:val="008A5148"/>
    <w:rsid w:val="008A539F"/>
    <w:rsid w:val="008A546C"/>
    <w:rsid w:val="008A57A8"/>
    <w:rsid w:val="008A5D34"/>
    <w:rsid w:val="008A5E41"/>
    <w:rsid w:val="008A5FEC"/>
    <w:rsid w:val="008A6234"/>
    <w:rsid w:val="008A7427"/>
    <w:rsid w:val="008A7648"/>
    <w:rsid w:val="008B016B"/>
    <w:rsid w:val="008B0634"/>
    <w:rsid w:val="008B17A9"/>
    <w:rsid w:val="008B1F56"/>
    <w:rsid w:val="008B21CF"/>
    <w:rsid w:val="008B2239"/>
    <w:rsid w:val="008B2253"/>
    <w:rsid w:val="008B22BA"/>
    <w:rsid w:val="008B2773"/>
    <w:rsid w:val="008B401A"/>
    <w:rsid w:val="008B4E5B"/>
    <w:rsid w:val="008B5D54"/>
    <w:rsid w:val="008B5F0A"/>
    <w:rsid w:val="008B6061"/>
    <w:rsid w:val="008B64AF"/>
    <w:rsid w:val="008B7257"/>
    <w:rsid w:val="008C0294"/>
    <w:rsid w:val="008C046C"/>
    <w:rsid w:val="008C0F36"/>
    <w:rsid w:val="008C14BF"/>
    <w:rsid w:val="008C1D72"/>
    <w:rsid w:val="008C21B8"/>
    <w:rsid w:val="008C26C9"/>
    <w:rsid w:val="008C283D"/>
    <w:rsid w:val="008C47EE"/>
    <w:rsid w:val="008C4E09"/>
    <w:rsid w:val="008C540C"/>
    <w:rsid w:val="008C5618"/>
    <w:rsid w:val="008C5FEE"/>
    <w:rsid w:val="008C65E8"/>
    <w:rsid w:val="008C65F2"/>
    <w:rsid w:val="008C67A5"/>
    <w:rsid w:val="008C693E"/>
    <w:rsid w:val="008C6A6A"/>
    <w:rsid w:val="008C6C1C"/>
    <w:rsid w:val="008C6F10"/>
    <w:rsid w:val="008C6F11"/>
    <w:rsid w:val="008D0036"/>
    <w:rsid w:val="008D0166"/>
    <w:rsid w:val="008D0898"/>
    <w:rsid w:val="008D1131"/>
    <w:rsid w:val="008D1E85"/>
    <w:rsid w:val="008D22AC"/>
    <w:rsid w:val="008D2787"/>
    <w:rsid w:val="008D2DF4"/>
    <w:rsid w:val="008D344F"/>
    <w:rsid w:val="008D37D8"/>
    <w:rsid w:val="008D3956"/>
    <w:rsid w:val="008D3B13"/>
    <w:rsid w:val="008D3F60"/>
    <w:rsid w:val="008D3FAC"/>
    <w:rsid w:val="008D4E12"/>
    <w:rsid w:val="008D5AF0"/>
    <w:rsid w:val="008D7088"/>
    <w:rsid w:val="008D71C6"/>
    <w:rsid w:val="008D763A"/>
    <w:rsid w:val="008D78C9"/>
    <w:rsid w:val="008D7A1D"/>
    <w:rsid w:val="008DF54D"/>
    <w:rsid w:val="008E0030"/>
    <w:rsid w:val="008E06A2"/>
    <w:rsid w:val="008E075A"/>
    <w:rsid w:val="008E09BA"/>
    <w:rsid w:val="008E0E08"/>
    <w:rsid w:val="008E1294"/>
    <w:rsid w:val="008E1D00"/>
    <w:rsid w:val="008E22B7"/>
    <w:rsid w:val="008E2331"/>
    <w:rsid w:val="008E27BE"/>
    <w:rsid w:val="008E2E69"/>
    <w:rsid w:val="008E3385"/>
    <w:rsid w:val="008E36A3"/>
    <w:rsid w:val="008E3BF7"/>
    <w:rsid w:val="008E4055"/>
    <w:rsid w:val="008E46A9"/>
    <w:rsid w:val="008E4B02"/>
    <w:rsid w:val="008E55C5"/>
    <w:rsid w:val="008E5CCB"/>
    <w:rsid w:val="008E6CCC"/>
    <w:rsid w:val="008E6D69"/>
    <w:rsid w:val="008E6FEF"/>
    <w:rsid w:val="008E75A7"/>
    <w:rsid w:val="008E7A67"/>
    <w:rsid w:val="008E7AD0"/>
    <w:rsid w:val="008E7DF5"/>
    <w:rsid w:val="008F04BA"/>
    <w:rsid w:val="008F06A6"/>
    <w:rsid w:val="008F08A9"/>
    <w:rsid w:val="008F0A50"/>
    <w:rsid w:val="008F0E0A"/>
    <w:rsid w:val="008F0F6D"/>
    <w:rsid w:val="008F11C0"/>
    <w:rsid w:val="008F2066"/>
    <w:rsid w:val="008F31DC"/>
    <w:rsid w:val="008F32ED"/>
    <w:rsid w:val="008F3995"/>
    <w:rsid w:val="008F495E"/>
    <w:rsid w:val="008F4EAD"/>
    <w:rsid w:val="008F511C"/>
    <w:rsid w:val="008F5124"/>
    <w:rsid w:val="008F5376"/>
    <w:rsid w:val="008F540E"/>
    <w:rsid w:val="008F59D5"/>
    <w:rsid w:val="008F5DB5"/>
    <w:rsid w:val="008F5DEF"/>
    <w:rsid w:val="008F6E46"/>
    <w:rsid w:val="008F70C3"/>
    <w:rsid w:val="008F72F0"/>
    <w:rsid w:val="008F76F2"/>
    <w:rsid w:val="008F7A71"/>
    <w:rsid w:val="008F7C29"/>
    <w:rsid w:val="009007CC"/>
    <w:rsid w:val="00900932"/>
    <w:rsid w:val="00900BAE"/>
    <w:rsid w:val="00900C43"/>
    <w:rsid w:val="009010D1"/>
    <w:rsid w:val="009012CF"/>
    <w:rsid w:val="00901329"/>
    <w:rsid w:val="00901BC8"/>
    <w:rsid w:val="00901CFE"/>
    <w:rsid w:val="0090201E"/>
    <w:rsid w:val="00902039"/>
    <w:rsid w:val="00902129"/>
    <w:rsid w:val="00902A78"/>
    <w:rsid w:val="00902BAA"/>
    <w:rsid w:val="00902BB6"/>
    <w:rsid w:val="009033E3"/>
    <w:rsid w:val="00903575"/>
    <w:rsid w:val="0090463F"/>
    <w:rsid w:val="00904974"/>
    <w:rsid w:val="0090509A"/>
    <w:rsid w:val="00905A26"/>
    <w:rsid w:val="00905A58"/>
    <w:rsid w:val="00905C5F"/>
    <w:rsid w:val="00905FD8"/>
    <w:rsid w:val="009064EE"/>
    <w:rsid w:val="00906911"/>
    <w:rsid w:val="00906E74"/>
    <w:rsid w:val="0090702E"/>
    <w:rsid w:val="00907560"/>
    <w:rsid w:val="00907831"/>
    <w:rsid w:val="00907CE6"/>
    <w:rsid w:val="00910D44"/>
    <w:rsid w:val="00910F65"/>
    <w:rsid w:val="0091128E"/>
    <w:rsid w:val="0091179D"/>
    <w:rsid w:val="00912770"/>
    <w:rsid w:val="00912AA5"/>
    <w:rsid w:val="00912B3D"/>
    <w:rsid w:val="00912FF8"/>
    <w:rsid w:val="00913257"/>
    <w:rsid w:val="00913EED"/>
    <w:rsid w:val="00914405"/>
    <w:rsid w:val="00914B45"/>
    <w:rsid w:val="009151B8"/>
    <w:rsid w:val="009154F4"/>
    <w:rsid w:val="00915600"/>
    <w:rsid w:val="009156DD"/>
    <w:rsid w:val="00915BC5"/>
    <w:rsid w:val="00915BCB"/>
    <w:rsid w:val="009160C7"/>
    <w:rsid w:val="009163C3"/>
    <w:rsid w:val="00916620"/>
    <w:rsid w:val="009170FA"/>
    <w:rsid w:val="009172F0"/>
    <w:rsid w:val="00917335"/>
    <w:rsid w:val="0091742E"/>
    <w:rsid w:val="00917A62"/>
    <w:rsid w:val="00920118"/>
    <w:rsid w:val="009201BB"/>
    <w:rsid w:val="0092066B"/>
    <w:rsid w:val="00921ADC"/>
    <w:rsid w:val="009222F0"/>
    <w:rsid w:val="009234BF"/>
    <w:rsid w:val="00923514"/>
    <w:rsid w:val="00923522"/>
    <w:rsid w:val="00923539"/>
    <w:rsid w:val="00923BBA"/>
    <w:rsid w:val="00923EC5"/>
    <w:rsid w:val="00924146"/>
    <w:rsid w:val="009242D8"/>
    <w:rsid w:val="009246E1"/>
    <w:rsid w:val="009249E9"/>
    <w:rsid w:val="00924B27"/>
    <w:rsid w:val="00924CB5"/>
    <w:rsid w:val="00924D03"/>
    <w:rsid w:val="00925564"/>
    <w:rsid w:val="00926069"/>
    <w:rsid w:val="009260BD"/>
    <w:rsid w:val="009264F9"/>
    <w:rsid w:val="00926889"/>
    <w:rsid w:val="00926CC8"/>
    <w:rsid w:val="009273DD"/>
    <w:rsid w:val="00927455"/>
    <w:rsid w:val="0093005B"/>
    <w:rsid w:val="009303EA"/>
    <w:rsid w:val="00930754"/>
    <w:rsid w:val="00930CAA"/>
    <w:rsid w:val="00930DD9"/>
    <w:rsid w:val="00931186"/>
    <w:rsid w:val="009311DA"/>
    <w:rsid w:val="009322E2"/>
    <w:rsid w:val="009322EA"/>
    <w:rsid w:val="009324BB"/>
    <w:rsid w:val="00932E36"/>
    <w:rsid w:val="0093366A"/>
    <w:rsid w:val="00933A6A"/>
    <w:rsid w:val="00934780"/>
    <w:rsid w:val="00934DF9"/>
    <w:rsid w:val="00934FDC"/>
    <w:rsid w:val="009352A1"/>
    <w:rsid w:val="00935330"/>
    <w:rsid w:val="009358CF"/>
    <w:rsid w:val="00935AD4"/>
    <w:rsid w:val="00935B30"/>
    <w:rsid w:val="00935DDC"/>
    <w:rsid w:val="009360AA"/>
    <w:rsid w:val="009361F2"/>
    <w:rsid w:val="0093651E"/>
    <w:rsid w:val="00936A97"/>
    <w:rsid w:val="00936AD1"/>
    <w:rsid w:val="00936E17"/>
    <w:rsid w:val="00936E7A"/>
    <w:rsid w:val="0093705C"/>
    <w:rsid w:val="009371C5"/>
    <w:rsid w:val="009373CD"/>
    <w:rsid w:val="00940227"/>
    <w:rsid w:val="00940CF1"/>
    <w:rsid w:val="00941365"/>
    <w:rsid w:val="00941CCA"/>
    <w:rsid w:val="009425F0"/>
    <w:rsid w:val="0094282F"/>
    <w:rsid w:val="00942D13"/>
    <w:rsid w:val="00943014"/>
    <w:rsid w:val="0094331C"/>
    <w:rsid w:val="00943DB7"/>
    <w:rsid w:val="00944CBA"/>
    <w:rsid w:val="00944F63"/>
    <w:rsid w:val="00945288"/>
    <w:rsid w:val="009454CA"/>
    <w:rsid w:val="009454F8"/>
    <w:rsid w:val="00945D94"/>
    <w:rsid w:val="0094615F"/>
    <w:rsid w:val="009469C5"/>
    <w:rsid w:val="00946B29"/>
    <w:rsid w:val="009476E2"/>
    <w:rsid w:val="009477B1"/>
    <w:rsid w:val="009478FA"/>
    <w:rsid w:val="00950463"/>
    <w:rsid w:val="00950BA9"/>
    <w:rsid w:val="009510C6"/>
    <w:rsid w:val="00951132"/>
    <w:rsid w:val="00951548"/>
    <w:rsid w:val="0095170C"/>
    <w:rsid w:val="009519E2"/>
    <w:rsid w:val="00951EA0"/>
    <w:rsid w:val="009522D3"/>
    <w:rsid w:val="00952FBF"/>
    <w:rsid w:val="00953542"/>
    <w:rsid w:val="00953CF5"/>
    <w:rsid w:val="00953D6D"/>
    <w:rsid w:val="00954281"/>
    <w:rsid w:val="009543F6"/>
    <w:rsid w:val="00954D87"/>
    <w:rsid w:val="0095507B"/>
    <w:rsid w:val="0095532D"/>
    <w:rsid w:val="00955845"/>
    <w:rsid w:val="009558DA"/>
    <w:rsid w:val="0095633F"/>
    <w:rsid w:val="00956AB4"/>
    <w:rsid w:val="00957922"/>
    <w:rsid w:val="0096017C"/>
    <w:rsid w:val="00960576"/>
    <w:rsid w:val="00960A61"/>
    <w:rsid w:val="00960D37"/>
    <w:rsid w:val="009611A4"/>
    <w:rsid w:val="009616D6"/>
    <w:rsid w:val="0096184D"/>
    <w:rsid w:val="00961BD8"/>
    <w:rsid w:val="00961D05"/>
    <w:rsid w:val="00961E01"/>
    <w:rsid w:val="00961FB1"/>
    <w:rsid w:val="009626C6"/>
    <w:rsid w:val="00962E14"/>
    <w:rsid w:val="00962F78"/>
    <w:rsid w:val="009633EB"/>
    <w:rsid w:val="00963755"/>
    <w:rsid w:val="00963B93"/>
    <w:rsid w:val="00963C14"/>
    <w:rsid w:val="00963C73"/>
    <w:rsid w:val="00963DDA"/>
    <w:rsid w:val="00964009"/>
    <w:rsid w:val="0096463E"/>
    <w:rsid w:val="00964903"/>
    <w:rsid w:val="00964AAF"/>
    <w:rsid w:val="00964AC2"/>
    <w:rsid w:val="009652C8"/>
    <w:rsid w:val="00965925"/>
    <w:rsid w:val="00965BCB"/>
    <w:rsid w:val="009672F0"/>
    <w:rsid w:val="009674CE"/>
    <w:rsid w:val="00967668"/>
    <w:rsid w:val="00967D99"/>
    <w:rsid w:val="00967F58"/>
    <w:rsid w:val="00970BE6"/>
    <w:rsid w:val="00970E74"/>
    <w:rsid w:val="00971152"/>
    <w:rsid w:val="00971153"/>
    <w:rsid w:val="009713F6"/>
    <w:rsid w:val="00971777"/>
    <w:rsid w:val="009719B6"/>
    <w:rsid w:val="009719ED"/>
    <w:rsid w:val="0097251F"/>
    <w:rsid w:val="0097260F"/>
    <w:rsid w:val="00973941"/>
    <w:rsid w:val="009739C6"/>
    <w:rsid w:val="00973C0D"/>
    <w:rsid w:val="00973EA8"/>
    <w:rsid w:val="0097432B"/>
    <w:rsid w:val="009744D3"/>
    <w:rsid w:val="00974D36"/>
    <w:rsid w:val="00974DFF"/>
    <w:rsid w:val="00975214"/>
    <w:rsid w:val="0097652A"/>
    <w:rsid w:val="00976C5C"/>
    <w:rsid w:val="009801BE"/>
    <w:rsid w:val="00980328"/>
    <w:rsid w:val="009804CF"/>
    <w:rsid w:val="009804D4"/>
    <w:rsid w:val="0098099D"/>
    <w:rsid w:val="009815B1"/>
    <w:rsid w:val="009819B8"/>
    <w:rsid w:val="0098209C"/>
    <w:rsid w:val="00983444"/>
    <w:rsid w:val="0098347C"/>
    <w:rsid w:val="00983626"/>
    <w:rsid w:val="009836E4"/>
    <w:rsid w:val="009836FE"/>
    <w:rsid w:val="00983A81"/>
    <w:rsid w:val="00983AFC"/>
    <w:rsid w:val="00983E2A"/>
    <w:rsid w:val="00984BEC"/>
    <w:rsid w:val="0098505F"/>
    <w:rsid w:val="009852E9"/>
    <w:rsid w:val="009853FC"/>
    <w:rsid w:val="00985645"/>
    <w:rsid w:val="00985B42"/>
    <w:rsid w:val="00985BDD"/>
    <w:rsid w:val="009861F4"/>
    <w:rsid w:val="00986580"/>
    <w:rsid w:val="00986870"/>
    <w:rsid w:val="00986A0A"/>
    <w:rsid w:val="009876E0"/>
    <w:rsid w:val="00987D6E"/>
    <w:rsid w:val="009902EE"/>
    <w:rsid w:val="0099080E"/>
    <w:rsid w:val="00990918"/>
    <w:rsid w:val="00991141"/>
    <w:rsid w:val="009917F6"/>
    <w:rsid w:val="00991B2F"/>
    <w:rsid w:val="00991BF7"/>
    <w:rsid w:val="00991D5D"/>
    <w:rsid w:val="00992083"/>
    <w:rsid w:val="0099326B"/>
    <w:rsid w:val="00993704"/>
    <w:rsid w:val="00993CAD"/>
    <w:rsid w:val="00994207"/>
    <w:rsid w:val="009945C8"/>
    <w:rsid w:val="009946E7"/>
    <w:rsid w:val="00994811"/>
    <w:rsid w:val="009951C5"/>
    <w:rsid w:val="0099568B"/>
    <w:rsid w:val="009956D9"/>
    <w:rsid w:val="00996FC8"/>
    <w:rsid w:val="00997862"/>
    <w:rsid w:val="009979C5"/>
    <w:rsid w:val="00997EB7"/>
    <w:rsid w:val="009A0730"/>
    <w:rsid w:val="009A0E72"/>
    <w:rsid w:val="009A12A1"/>
    <w:rsid w:val="009A1843"/>
    <w:rsid w:val="009A1FA5"/>
    <w:rsid w:val="009A2648"/>
    <w:rsid w:val="009A2AFF"/>
    <w:rsid w:val="009A370D"/>
    <w:rsid w:val="009A3DBB"/>
    <w:rsid w:val="009A4B4D"/>
    <w:rsid w:val="009A4C64"/>
    <w:rsid w:val="009A4D7F"/>
    <w:rsid w:val="009A54AE"/>
    <w:rsid w:val="009A56AB"/>
    <w:rsid w:val="009A5811"/>
    <w:rsid w:val="009A5B19"/>
    <w:rsid w:val="009A5C50"/>
    <w:rsid w:val="009A6231"/>
    <w:rsid w:val="009A6611"/>
    <w:rsid w:val="009A6F01"/>
    <w:rsid w:val="009A6F9A"/>
    <w:rsid w:val="009A734B"/>
    <w:rsid w:val="009A7E67"/>
    <w:rsid w:val="009B0318"/>
    <w:rsid w:val="009B04F3"/>
    <w:rsid w:val="009B05A3"/>
    <w:rsid w:val="009B13FF"/>
    <w:rsid w:val="009B15B3"/>
    <w:rsid w:val="009B224A"/>
    <w:rsid w:val="009B299D"/>
    <w:rsid w:val="009B32F3"/>
    <w:rsid w:val="009B3618"/>
    <w:rsid w:val="009B365A"/>
    <w:rsid w:val="009B38AE"/>
    <w:rsid w:val="009B3C5A"/>
    <w:rsid w:val="009B4390"/>
    <w:rsid w:val="009B4844"/>
    <w:rsid w:val="009B4C8D"/>
    <w:rsid w:val="009B4D31"/>
    <w:rsid w:val="009B5194"/>
    <w:rsid w:val="009B5D6F"/>
    <w:rsid w:val="009B5F5A"/>
    <w:rsid w:val="009B64DB"/>
    <w:rsid w:val="009B6534"/>
    <w:rsid w:val="009B675D"/>
    <w:rsid w:val="009B6818"/>
    <w:rsid w:val="009B68C8"/>
    <w:rsid w:val="009B6960"/>
    <w:rsid w:val="009B6B9F"/>
    <w:rsid w:val="009B6FCF"/>
    <w:rsid w:val="009B783C"/>
    <w:rsid w:val="009B7C17"/>
    <w:rsid w:val="009B7E91"/>
    <w:rsid w:val="009B7F13"/>
    <w:rsid w:val="009C0184"/>
    <w:rsid w:val="009C0757"/>
    <w:rsid w:val="009C0FCE"/>
    <w:rsid w:val="009C15DF"/>
    <w:rsid w:val="009C1665"/>
    <w:rsid w:val="009C1A14"/>
    <w:rsid w:val="009C1DAF"/>
    <w:rsid w:val="009C2342"/>
    <w:rsid w:val="009C2384"/>
    <w:rsid w:val="009C29FF"/>
    <w:rsid w:val="009C2CA8"/>
    <w:rsid w:val="009C3461"/>
    <w:rsid w:val="009C34E7"/>
    <w:rsid w:val="009C3678"/>
    <w:rsid w:val="009C36C1"/>
    <w:rsid w:val="009C3885"/>
    <w:rsid w:val="009C3935"/>
    <w:rsid w:val="009C4606"/>
    <w:rsid w:val="009C5300"/>
    <w:rsid w:val="009C5C40"/>
    <w:rsid w:val="009C5DFF"/>
    <w:rsid w:val="009C60EC"/>
    <w:rsid w:val="009C6534"/>
    <w:rsid w:val="009C67CB"/>
    <w:rsid w:val="009C6B69"/>
    <w:rsid w:val="009C6E20"/>
    <w:rsid w:val="009C70FC"/>
    <w:rsid w:val="009C718B"/>
    <w:rsid w:val="009C732B"/>
    <w:rsid w:val="009C75E1"/>
    <w:rsid w:val="009C7D8B"/>
    <w:rsid w:val="009C7E7E"/>
    <w:rsid w:val="009D0402"/>
    <w:rsid w:val="009D07ED"/>
    <w:rsid w:val="009D08ED"/>
    <w:rsid w:val="009D12B7"/>
    <w:rsid w:val="009D14E0"/>
    <w:rsid w:val="009D1ED0"/>
    <w:rsid w:val="009D2B0D"/>
    <w:rsid w:val="009D409C"/>
    <w:rsid w:val="009D4551"/>
    <w:rsid w:val="009D45FF"/>
    <w:rsid w:val="009D48B0"/>
    <w:rsid w:val="009D4CB6"/>
    <w:rsid w:val="009D512D"/>
    <w:rsid w:val="009D5AF6"/>
    <w:rsid w:val="009D5BF8"/>
    <w:rsid w:val="009D6470"/>
    <w:rsid w:val="009D6925"/>
    <w:rsid w:val="009D6E0A"/>
    <w:rsid w:val="009D6F16"/>
    <w:rsid w:val="009D711B"/>
    <w:rsid w:val="009D765E"/>
    <w:rsid w:val="009D7EBC"/>
    <w:rsid w:val="009E003A"/>
    <w:rsid w:val="009E03DB"/>
    <w:rsid w:val="009E07F7"/>
    <w:rsid w:val="009E0889"/>
    <w:rsid w:val="009E08EE"/>
    <w:rsid w:val="009E0AD8"/>
    <w:rsid w:val="009E0C0F"/>
    <w:rsid w:val="009E0CBB"/>
    <w:rsid w:val="009E1B40"/>
    <w:rsid w:val="009E228F"/>
    <w:rsid w:val="009E25BA"/>
    <w:rsid w:val="009E3411"/>
    <w:rsid w:val="009E3868"/>
    <w:rsid w:val="009E3C02"/>
    <w:rsid w:val="009E3FDA"/>
    <w:rsid w:val="009E50F8"/>
    <w:rsid w:val="009E51ED"/>
    <w:rsid w:val="009E61C1"/>
    <w:rsid w:val="009E6404"/>
    <w:rsid w:val="009E6A20"/>
    <w:rsid w:val="009E6CE7"/>
    <w:rsid w:val="009E6D0B"/>
    <w:rsid w:val="009E79ED"/>
    <w:rsid w:val="009E7F0D"/>
    <w:rsid w:val="009F015C"/>
    <w:rsid w:val="009F04B8"/>
    <w:rsid w:val="009F068A"/>
    <w:rsid w:val="009F08BD"/>
    <w:rsid w:val="009F0AFC"/>
    <w:rsid w:val="009F0B3C"/>
    <w:rsid w:val="009F1016"/>
    <w:rsid w:val="009F18A2"/>
    <w:rsid w:val="009F1A46"/>
    <w:rsid w:val="009F1FE7"/>
    <w:rsid w:val="009F23B0"/>
    <w:rsid w:val="009F2A2C"/>
    <w:rsid w:val="009F2AC5"/>
    <w:rsid w:val="009F2CD3"/>
    <w:rsid w:val="009F31B6"/>
    <w:rsid w:val="009F3534"/>
    <w:rsid w:val="009F43DB"/>
    <w:rsid w:val="009F4B51"/>
    <w:rsid w:val="009F4CA1"/>
    <w:rsid w:val="009F4D7A"/>
    <w:rsid w:val="009F4FA8"/>
    <w:rsid w:val="009F5320"/>
    <w:rsid w:val="009F53B2"/>
    <w:rsid w:val="009F57E4"/>
    <w:rsid w:val="009F5C04"/>
    <w:rsid w:val="009F600B"/>
    <w:rsid w:val="009F63CA"/>
    <w:rsid w:val="009F67A7"/>
    <w:rsid w:val="009F6B1D"/>
    <w:rsid w:val="009F6B65"/>
    <w:rsid w:val="009F6C01"/>
    <w:rsid w:val="009F7046"/>
    <w:rsid w:val="009F7067"/>
    <w:rsid w:val="009F7F6A"/>
    <w:rsid w:val="00A007DC"/>
    <w:rsid w:val="00A00853"/>
    <w:rsid w:val="00A008A0"/>
    <w:rsid w:val="00A009CF"/>
    <w:rsid w:val="00A00E03"/>
    <w:rsid w:val="00A01398"/>
    <w:rsid w:val="00A0158B"/>
    <w:rsid w:val="00A01F5B"/>
    <w:rsid w:val="00A02071"/>
    <w:rsid w:val="00A024EB"/>
    <w:rsid w:val="00A02F6C"/>
    <w:rsid w:val="00A0327F"/>
    <w:rsid w:val="00A0399B"/>
    <w:rsid w:val="00A04CAE"/>
    <w:rsid w:val="00A04EED"/>
    <w:rsid w:val="00A057A1"/>
    <w:rsid w:val="00A05B25"/>
    <w:rsid w:val="00A07089"/>
    <w:rsid w:val="00A07A33"/>
    <w:rsid w:val="00A100EB"/>
    <w:rsid w:val="00A10398"/>
    <w:rsid w:val="00A106A6"/>
    <w:rsid w:val="00A11084"/>
    <w:rsid w:val="00A11B47"/>
    <w:rsid w:val="00A1223C"/>
    <w:rsid w:val="00A1288F"/>
    <w:rsid w:val="00A128ED"/>
    <w:rsid w:val="00A1342A"/>
    <w:rsid w:val="00A13468"/>
    <w:rsid w:val="00A13628"/>
    <w:rsid w:val="00A137EB"/>
    <w:rsid w:val="00A14123"/>
    <w:rsid w:val="00A14287"/>
    <w:rsid w:val="00A14500"/>
    <w:rsid w:val="00A147E7"/>
    <w:rsid w:val="00A149F1"/>
    <w:rsid w:val="00A1582C"/>
    <w:rsid w:val="00A15C7C"/>
    <w:rsid w:val="00A15F7A"/>
    <w:rsid w:val="00A1611C"/>
    <w:rsid w:val="00A16344"/>
    <w:rsid w:val="00A163C6"/>
    <w:rsid w:val="00A16E58"/>
    <w:rsid w:val="00A17989"/>
    <w:rsid w:val="00A17D4F"/>
    <w:rsid w:val="00A17DF9"/>
    <w:rsid w:val="00A17E06"/>
    <w:rsid w:val="00A20789"/>
    <w:rsid w:val="00A210B4"/>
    <w:rsid w:val="00A217A0"/>
    <w:rsid w:val="00A21992"/>
    <w:rsid w:val="00A219F5"/>
    <w:rsid w:val="00A21C2F"/>
    <w:rsid w:val="00A21D47"/>
    <w:rsid w:val="00A2271D"/>
    <w:rsid w:val="00A229E2"/>
    <w:rsid w:val="00A22AD6"/>
    <w:rsid w:val="00A22F75"/>
    <w:rsid w:val="00A23486"/>
    <w:rsid w:val="00A23A20"/>
    <w:rsid w:val="00A2424A"/>
    <w:rsid w:val="00A244DD"/>
    <w:rsid w:val="00A24646"/>
    <w:rsid w:val="00A24867"/>
    <w:rsid w:val="00A254B6"/>
    <w:rsid w:val="00A25666"/>
    <w:rsid w:val="00A26005"/>
    <w:rsid w:val="00A26683"/>
    <w:rsid w:val="00A26896"/>
    <w:rsid w:val="00A26CD5"/>
    <w:rsid w:val="00A26F1D"/>
    <w:rsid w:val="00A27398"/>
    <w:rsid w:val="00A279EE"/>
    <w:rsid w:val="00A27A9D"/>
    <w:rsid w:val="00A27F81"/>
    <w:rsid w:val="00A27FEB"/>
    <w:rsid w:val="00A302F2"/>
    <w:rsid w:val="00A30790"/>
    <w:rsid w:val="00A30D4C"/>
    <w:rsid w:val="00A30EC8"/>
    <w:rsid w:val="00A30EFA"/>
    <w:rsid w:val="00A31C34"/>
    <w:rsid w:val="00A32193"/>
    <w:rsid w:val="00A34121"/>
    <w:rsid w:val="00A34619"/>
    <w:rsid w:val="00A3466B"/>
    <w:rsid w:val="00A3476C"/>
    <w:rsid w:val="00A34FFF"/>
    <w:rsid w:val="00A356FC"/>
    <w:rsid w:val="00A3571F"/>
    <w:rsid w:val="00A35A4B"/>
    <w:rsid w:val="00A35AB7"/>
    <w:rsid w:val="00A36205"/>
    <w:rsid w:val="00A3628F"/>
    <w:rsid w:val="00A364B2"/>
    <w:rsid w:val="00A364D9"/>
    <w:rsid w:val="00A367F1"/>
    <w:rsid w:val="00A3694A"/>
    <w:rsid w:val="00A37ACB"/>
    <w:rsid w:val="00A37FF0"/>
    <w:rsid w:val="00A402CF"/>
    <w:rsid w:val="00A40748"/>
    <w:rsid w:val="00A40E01"/>
    <w:rsid w:val="00A40E4E"/>
    <w:rsid w:val="00A40F44"/>
    <w:rsid w:val="00A40FC5"/>
    <w:rsid w:val="00A410C8"/>
    <w:rsid w:val="00A412F0"/>
    <w:rsid w:val="00A416C4"/>
    <w:rsid w:val="00A41979"/>
    <w:rsid w:val="00A41A3E"/>
    <w:rsid w:val="00A41BEF"/>
    <w:rsid w:val="00A41EC0"/>
    <w:rsid w:val="00A422D7"/>
    <w:rsid w:val="00A42B18"/>
    <w:rsid w:val="00A42C05"/>
    <w:rsid w:val="00A4304E"/>
    <w:rsid w:val="00A432E8"/>
    <w:rsid w:val="00A43951"/>
    <w:rsid w:val="00A439DE"/>
    <w:rsid w:val="00A43A6C"/>
    <w:rsid w:val="00A43C13"/>
    <w:rsid w:val="00A43F82"/>
    <w:rsid w:val="00A44C28"/>
    <w:rsid w:val="00A44CBE"/>
    <w:rsid w:val="00A451E3"/>
    <w:rsid w:val="00A454A9"/>
    <w:rsid w:val="00A45682"/>
    <w:rsid w:val="00A45D7C"/>
    <w:rsid w:val="00A45F92"/>
    <w:rsid w:val="00A462EF"/>
    <w:rsid w:val="00A467CA"/>
    <w:rsid w:val="00A46929"/>
    <w:rsid w:val="00A476E5"/>
    <w:rsid w:val="00A4781F"/>
    <w:rsid w:val="00A479A3"/>
    <w:rsid w:val="00A47BF4"/>
    <w:rsid w:val="00A5003B"/>
    <w:rsid w:val="00A50844"/>
    <w:rsid w:val="00A50B11"/>
    <w:rsid w:val="00A50B17"/>
    <w:rsid w:val="00A5189B"/>
    <w:rsid w:val="00A51A21"/>
    <w:rsid w:val="00A52126"/>
    <w:rsid w:val="00A5248C"/>
    <w:rsid w:val="00A52AC4"/>
    <w:rsid w:val="00A52C9D"/>
    <w:rsid w:val="00A52D10"/>
    <w:rsid w:val="00A52EB8"/>
    <w:rsid w:val="00A530F5"/>
    <w:rsid w:val="00A5352E"/>
    <w:rsid w:val="00A53D28"/>
    <w:rsid w:val="00A54064"/>
    <w:rsid w:val="00A542E8"/>
    <w:rsid w:val="00A543B1"/>
    <w:rsid w:val="00A548BF"/>
    <w:rsid w:val="00A55321"/>
    <w:rsid w:val="00A558FC"/>
    <w:rsid w:val="00A559D0"/>
    <w:rsid w:val="00A55DB8"/>
    <w:rsid w:val="00A55E59"/>
    <w:rsid w:val="00A56008"/>
    <w:rsid w:val="00A561BC"/>
    <w:rsid w:val="00A5639E"/>
    <w:rsid w:val="00A568E1"/>
    <w:rsid w:val="00A56A01"/>
    <w:rsid w:val="00A56CFD"/>
    <w:rsid w:val="00A60181"/>
    <w:rsid w:val="00A61681"/>
    <w:rsid w:val="00A616A2"/>
    <w:rsid w:val="00A6179D"/>
    <w:rsid w:val="00A61AFE"/>
    <w:rsid w:val="00A62464"/>
    <w:rsid w:val="00A62C6E"/>
    <w:rsid w:val="00A63547"/>
    <w:rsid w:val="00A63AE8"/>
    <w:rsid w:val="00A63C1F"/>
    <w:rsid w:val="00A6409D"/>
    <w:rsid w:val="00A64465"/>
    <w:rsid w:val="00A64ABE"/>
    <w:rsid w:val="00A64AE0"/>
    <w:rsid w:val="00A64F3F"/>
    <w:rsid w:val="00A6553D"/>
    <w:rsid w:val="00A6567C"/>
    <w:rsid w:val="00A657AA"/>
    <w:rsid w:val="00A66135"/>
    <w:rsid w:val="00A66246"/>
    <w:rsid w:val="00A67779"/>
    <w:rsid w:val="00A678DA"/>
    <w:rsid w:val="00A701BE"/>
    <w:rsid w:val="00A70530"/>
    <w:rsid w:val="00A7077E"/>
    <w:rsid w:val="00A70CA9"/>
    <w:rsid w:val="00A70E38"/>
    <w:rsid w:val="00A70EB5"/>
    <w:rsid w:val="00A71104"/>
    <w:rsid w:val="00A71B02"/>
    <w:rsid w:val="00A71B46"/>
    <w:rsid w:val="00A71FCE"/>
    <w:rsid w:val="00A726F7"/>
    <w:rsid w:val="00A734A5"/>
    <w:rsid w:val="00A73968"/>
    <w:rsid w:val="00A73E1D"/>
    <w:rsid w:val="00A7408E"/>
    <w:rsid w:val="00A74D0E"/>
    <w:rsid w:val="00A74D4F"/>
    <w:rsid w:val="00A7534E"/>
    <w:rsid w:val="00A75718"/>
    <w:rsid w:val="00A75AD6"/>
    <w:rsid w:val="00A764C6"/>
    <w:rsid w:val="00A76811"/>
    <w:rsid w:val="00A76B0E"/>
    <w:rsid w:val="00A7717B"/>
    <w:rsid w:val="00A773D7"/>
    <w:rsid w:val="00A77951"/>
    <w:rsid w:val="00A77AE8"/>
    <w:rsid w:val="00A77B00"/>
    <w:rsid w:val="00A77C65"/>
    <w:rsid w:val="00A77CF5"/>
    <w:rsid w:val="00A80BDC"/>
    <w:rsid w:val="00A8121F"/>
    <w:rsid w:val="00A81D47"/>
    <w:rsid w:val="00A833FA"/>
    <w:rsid w:val="00A83952"/>
    <w:rsid w:val="00A840B8"/>
    <w:rsid w:val="00A8465B"/>
    <w:rsid w:val="00A8471E"/>
    <w:rsid w:val="00A84777"/>
    <w:rsid w:val="00A8490D"/>
    <w:rsid w:val="00A84AF7"/>
    <w:rsid w:val="00A84E31"/>
    <w:rsid w:val="00A8551B"/>
    <w:rsid w:val="00A85E57"/>
    <w:rsid w:val="00A86213"/>
    <w:rsid w:val="00A863CD"/>
    <w:rsid w:val="00A86451"/>
    <w:rsid w:val="00A86561"/>
    <w:rsid w:val="00A865C5"/>
    <w:rsid w:val="00A86920"/>
    <w:rsid w:val="00A86B50"/>
    <w:rsid w:val="00A86DBD"/>
    <w:rsid w:val="00A8742B"/>
    <w:rsid w:val="00A8762A"/>
    <w:rsid w:val="00A87AED"/>
    <w:rsid w:val="00A87FAC"/>
    <w:rsid w:val="00A90CC1"/>
    <w:rsid w:val="00A90DC7"/>
    <w:rsid w:val="00A91667"/>
    <w:rsid w:val="00A917D9"/>
    <w:rsid w:val="00A9194D"/>
    <w:rsid w:val="00A91B19"/>
    <w:rsid w:val="00A91B4E"/>
    <w:rsid w:val="00A91C1E"/>
    <w:rsid w:val="00A91C30"/>
    <w:rsid w:val="00A920B8"/>
    <w:rsid w:val="00A9249B"/>
    <w:rsid w:val="00A92ABD"/>
    <w:rsid w:val="00A93A37"/>
    <w:rsid w:val="00A93A8C"/>
    <w:rsid w:val="00A93D84"/>
    <w:rsid w:val="00A93F6E"/>
    <w:rsid w:val="00A93FFC"/>
    <w:rsid w:val="00A942CE"/>
    <w:rsid w:val="00A94408"/>
    <w:rsid w:val="00A949B5"/>
    <w:rsid w:val="00A94A2A"/>
    <w:rsid w:val="00A94DAE"/>
    <w:rsid w:val="00A95000"/>
    <w:rsid w:val="00A95132"/>
    <w:rsid w:val="00A9598A"/>
    <w:rsid w:val="00A95EAD"/>
    <w:rsid w:val="00A9618F"/>
    <w:rsid w:val="00A96582"/>
    <w:rsid w:val="00A965A6"/>
    <w:rsid w:val="00A9671C"/>
    <w:rsid w:val="00A96DF0"/>
    <w:rsid w:val="00A96F11"/>
    <w:rsid w:val="00A97036"/>
    <w:rsid w:val="00A976A2"/>
    <w:rsid w:val="00AA0C9D"/>
    <w:rsid w:val="00AA116A"/>
    <w:rsid w:val="00AA18FA"/>
    <w:rsid w:val="00AA1A3D"/>
    <w:rsid w:val="00AA1C37"/>
    <w:rsid w:val="00AA212D"/>
    <w:rsid w:val="00AA39A4"/>
    <w:rsid w:val="00AA4087"/>
    <w:rsid w:val="00AA4A3F"/>
    <w:rsid w:val="00AA501F"/>
    <w:rsid w:val="00AA5141"/>
    <w:rsid w:val="00AA543C"/>
    <w:rsid w:val="00AA55B8"/>
    <w:rsid w:val="00AA5F69"/>
    <w:rsid w:val="00AA65BE"/>
    <w:rsid w:val="00AA6D24"/>
    <w:rsid w:val="00AA6D34"/>
    <w:rsid w:val="00AA6F67"/>
    <w:rsid w:val="00AA7409"/>
    <w:rsid w:val="00AA77E5"/>
    <w:rsid w:val="00AA7A7F"/>
    <w:rsid w:val="00AA7E96"/>
    <w:rsid w:val="00AB0616"/>
    <w:rsid w:val="00AB0951"/>
    <w:rsid w:val="00AB0DE6"/>
    <w:rsid w:val="00AB0E2C"/>
    <w:rsid w:val="00AB13EB"/>
    <w:rsid w:val="00AB1533"/>
    <w:rsid w:val="00AB1712"/>
    <w:rsid w:val="00AB1E04"/>
    <w:rsid w:val="00AB26D8"/>
    <w:rsid w:val="00AB2F50"/>
    <w:rsid w:val="00AB3331"/>
    <w:rsid w:val="00AB3429"/>
    <w:rsid w:val="00AB351E"/>
    <w:rsid w:val="00AB3677"/>
    <w:rsid w:val="00AB3715"/>
    <w:rsid w:val="00AB3DDD"/>
    <w:rsid w:val="00AB40B5"/>
    <w:rsid w:val="00AB40C9"/>
    <w:rsid w:val="00AB4B0D"/>
    <w:rsid w:val="00AB5224"/>
    <w:rsid w:val="00AB5321"/>
    <w:rsid w:val="00AB5AE2"/>
    <w:rsid w:val="00AB650C"/>
    <w:rsid w:val="00AB6523"/>
    <w:rsid w:val="00AB6702"/>
    <w:rsid w:val="00AB75CC"/>
    <w:rsid w:val="00AB78BF"/>
    <w:rsid w:val="00AB7A29"/>
    <w:rsid w:val="00AB7CDF"/>
    <w:rsid w:val="00AB7E86"/>
    <w:rsid w:val="00AC052E"/>
    <w:rsid w:val="00AC0759"/>
    <w:rsid w:val="00AC0DDD"/>
    <w:rsid w:val="00AC14A5"/>
    <w:rsid w:val="00AC1635"/>
    <w:rsid w:val="00AC2482"/>
    <w:rsid w:val="00AC24CE"/>
    <w:rsid w:val="00AC2C75"/>
    <w:rsid w:val="00AC2F7D"/>
    <w:rsid w:val="00AC2FBF"/>
    <w:rsid w:val="00AC4228"/>
    <w:rsid w:val="00AC4429"/>
    <w:rsid w:val="00AC449B"/>
    <w:rsid w:val="00AC4804"/>
    <w:rsid w:val="00AC50E2"/>
    <w:rsid w:val="00AC532B"/>
    <w:rsid w:val="00AC56AC"/>
    <w:rsid w:val="00AC5700"/>
    <w:rsid w:val="00AC6608"/>
    <w:rsid w:val="00AC6DC6"/>
    <w:rsid w:val="00AC6E68"/>
    <w:rsid w:val="00AC7895"/>
    <w:rsid w:val="00AC7BFA"/>
    <w:rsid w:val="00AC7E6D"/>
    <w:rsid w:val="00AC7F93"/>
    <w:rsid w:val="00AD006E"/>
    <w:rsid w:val="00AD012F"/>
    <w:rsid w:val="00AD0573"/>
    <w:rsid w:val="00AD1118"/>
    <w:rsid w:val="00AD15B4"/>
    <w:rsid w:val="00AD176E"/>
    <w:rsid w:val="00AD18E3"/>
    <w:rsid w:val="00AD2B0D"/>
    <w:rsid w:val="00AD3835"/>
    <w:rsid w:val="00AD3E7A"/>
    <w:rsid w:val="00AD4327"/>
    <w:rsid w:val="00AD47C1"/>
    <w:rsid w:val="00AD4BF3"/>
    <w:rsid w:val="00AD4C6D"/>
    <w:rsid w:val="00AD50B3"/>
    <w:rsid w:val="00AD5662"/>
    <w:rsid w:val="00AD591E"/>
    <w:rsid w:val="00AD5C81"/>
    <w:rsid w:val="00AD5F17"/>
    <w:rsid w:val="00AD60D9"/>
    <w:rsid w:val="00AD6A0F"/>
    <w:rsid w:val="00AD6B99"/>
    <w:rsid w:val="00AD6C58"/>
    <w:rsid w:val="00AD7240"/>
    <w:rsid w:val="00AD74E7"/>
    <w:rsid w:val="00AD7B6B"/>
    <w:rsid w:val="00AD7E30"/>
    <w:rsid w:val="00AE06F4"/>
    <w:rsid w:val="00AE07AD"/>
    <w:rsid w:val="00AE0AB3"/>
    <w:rsid w:val="00AE0F75"/>
    <w:rsid w:val="00AE14D7"/>
    <w:rsid w:val="00AE18DD"/>
    <w:rsid w:val="00AE1A20"/>
    <w:rsid w:val="00AE1EB4"/>
    <w:rsid w:val="00AE2537"/>
    <w:rsid w:val="00AE2A7D"/>
    <w:rsid w:val="00AE2B2D"/>
    <w:rsid w:val="00AE30A1"/>
    <w:rsid w:val="00AE30B5"/>
    <w:rsid w:val="00AE349B"/>
    <w:rsid w:val="00AE3973"/>
    <w:rsid w:val="00AE41A0"/>
    <w:rsid w:val="00AE41FF"/>
    <w:rsid w:val="00AE4296"/>
    <w:rsid w:val="00AE4567"/>
    <w:rsid w:val="00AE4746"/>
    <w:rsid w:val="00AE4A7F"/>
    <w:rsid w:val="00AE4BB7"/>
    <w:rsid w:val="00AE4BEC"/>
    <w:rsid w:val="00AE4E3A"/>
    <w:rsid w:val="00AE548A"/>
    <w:rsid w:val="00AE658D"/>
    <w:rsid w:val="00AE7523"/>
    <w:rsid w:val="00AE75CC"/>
    <w:rsid w:val="00AE76F0"/>
    <w:rsid w:val="00AE7766"/>
    <w:rsid w:val="00AE7A99"/>
    <w:rsid w:val="00AE7D4F"/>
    <w:rsid w:val="00AE7F4B"/>
    <w:rsid w:val="00AF0302"/>
    <w:rsid w:val="00AF088B"/>
    <w:rsid w:val="00AF0904"/>
    <w:rsid w:val="00AF0938"/>
    <w:rsid w:val="00AF119F"/>
    <w:rsid w:val="00AF24E4"/>
    <w:rsid w:val="00AF276D"/>
    <w:rsid w:val="00AF32C8"/>
    <w:rsid w:val="00AF3517"/>
    <w:rsid w:val="00AF39F4"/>
    <w:rsid w:val="00AF3CCC"/>
    <w:rsid w:val="00AF42A4"/>
    <w:rsid w:val="00AF4D3F"/>
    <w:rsid w:val="00AF4E97"/>
    <w:rsid w:val="00AF4F06"/>
    <w:rsid w:val="00AF503D"/>
    <w:rsid w:val="00AF52E2"/>
    <w:rsid w:val="00AF5446"/>
    <w:rsid w:val="00AF5BF2"/>
    <w:rsid w:val="00AF5D6C"/>
    <w:rsid w:val="00AF60B4"/>
    <w:rsid w:val="00AF6CE7"/>
    <w:rsid w:val="00AF70B0"/>
    <w:rsid w:val="00AF7423"/>
    <w:rsid w:val="00AF7C77"/>
    <w:rsid w:val="00B00D79"/>
    <w:rsid w:val="00B00D94"/>
    <w:rsid w:val="00B00F71"/>
    <w:rsid w:val="00B00FF4"/>
    <w:rsid w:val="00B01155"/>
    <w:rsid w:val="00B01F98"/>
    <w:rsid w:val="00B02165"/>
    <w:rsid w:val="00B021FF"/>
    <w:rsid w:val="00B02680"/>
    <w:rsid w:val="00B030D1"/>
    <w:rsid w:val="00B03B3B"/>
    <w:rsid w:val="00B03B6D"/>
    <w:rsid w:val="00B03EAF"/>
    <w:rsid w:val="00B0436B"/>
    <w:rsid w:val="00B047AD"/>
    <w:rsid w:val="00B04D0D"/>
    <w:rsid w:val="00B05347"/>
    <w:rsid w:val="00B05559"/>
    <w:rsid w:val="00B0585D"/>
    <w:rsid w:val="00B06C04"/>
    <w:rsid w:val="00B06FCC"/>
    <w:rsid w:val="00B07611"/>
    <w:rsid w:val="00B07622"/>
    <w:rsid w:val="00B07A9F"/>
    <w:rsid w:val="00B10DA0"/>
    <w:rsid w:val="00B10DD2"/>
    <w:rsid w:val="00B10E24"/>
    <w:rsid w:val="00B11375"/>
    <w:rsid w:val="00B1156A"/>
    <w:rsid w:val="00B1177E"/>
    <w:rsid w:val="00B11A1F"/>
    <w:rsid w:val="00B11A72"/>
    <w:rsid w:val="00B11F85"/>
    <w:rsid w:val="00B12FF0"/>
    <w:rsid w:val="00B130FF"/>
    <w:rsid w:val="00B13185"/>
    <w:rsid w:val="00B1394C"/>
    <w:rsid w:val="00B13BB9"/>
    <w:rsid w:val="00B13BDE"/>
    <w:rsid w:val="00B13F85"/>
    <w:rsid w:val="00B1414C"/>
    <w:rsid w:val="00B15030"/>
    <w:rsid w:val="00B1503B"/>
    <w:rsid w:val="00B1570D"/>
    <w:rsid w:val="00B15933"/>
    <w:rsid w:val="00B160B1"/>
    <w:rsid w:val="00B1656A"/>
    <w:rsid w:val="00B16848"/>
    <w:rsid w:val="00B168AD"/>
    <w:rsid w:val="00B16C25"/>
    <w:rsid w:val="00B17417"/>
    <w:rsid w:val="00B1775B"/>
    <w:rsid w:val="00B17879"/>
    <w:rsid w:val="00B17D52"/>
    <w:rsid w:val="00B17E2C"/>
    <w:rsid w:val="00B20436"/>
    <w:rsid w:val="00B20919"/>
    <w:rsid w:val="00B20C74"/>
    <w:rsid w:val="00B2145D"/>
    <w:rsid w:val="00B220BF"/>
    <w:rsid w:val="00B22140"/>
    <w:rsid w:val="00B2248A"/>
    <w:rsid w:val="00B224BF"/>
    <w:rsid w:val="00B22E5E"/>
    <w:rsid w:val="00B22ED1"/>
    <w:rsid w:val="00B2300F"/>
    <w:rsid w:val="00B23296"/>
    <w:rsid w:val="00B233B5"/>
    <w:rsid w:val="00B2411C"/>
    <w:rsid w:val="00B24172"/>
    <w:rsid w:val="00B24405"/>
    <w:rsid w:val="00B24933"/>
    <w:rsid w:val="00B24C20"/>
    <w:rsid w:val="00B2508C"/>
    <w:rsid w:val="00B256E7"/>
    <w:rsid w:val="00B2594E"/>
    <w:rsid w:val="00B25B81"/>
    <w:rsid w:val="00B25CAB"/>
    <w:rsid w:val="00B260A6"/>
    <w:rsid w:val="00B2685D"/>
    <w:rsid w:val="00B26CCC"/>
    <w:rsid w:val="00B27B3A"/>
    <w:rsid w:val="00B27B96"/>
    <w:rsid w:val="00B30203"/>
    <w:rsid w:val="00B30608"/>
    <w:rsid w:val="00B30618"/>
    <w:rsid w:val="00B30BB2"/>
    <w:rsid w:val="00B30D38"/>
    <w:rsid w:val="00B30D9F"/>
    <w:rsid w:val="00B31131"/>
    <w:rsid w:val="00B31596"/>
    <w:rsid w:val="00B325C8"/>
    <w:rsid w:val="00B32E5E"/>
    <w:rsid w:val="00B331B0"/>
    <w:rsid w:val="00B332F3"/>
    <w:rsid w:val="00B33475"/>
    <w:rsid w:val="00B335AF"/>
    <w:rsid w:val="00B335E3"/>
    <w:rsid w:val="00B33DAC"/>
    <w:rsid w:val="00B34452"/>
    <w:rsid w:val="00B34627"/>
    <w:rsid w:val="00B350D2"/>
    <w:rsid w:val="00B353CE"/>
    <w:rsid w:val="00B355B6"/>
    <w:rsid w:val="00B360E5"/>
    <w:rsid w:val="00B36679"/>
    <w:rsid w:val="00B368D8"/>
    <w:rsid w:val="00B36E98"/>
    <w:rsid w:val="00B374BD"/>
    <w:rsid w:val="00B375ED"/>
    <w:rsid w:val="00B375FC"/>
    <w:rsid w:val="00B37C94"/>
    <w:rsid w:val="00B406A3"/>
    <w:rsid w:val="00B41997"/>
    <w:rsid w:val="00B419C1"/>
    <w:rsid w:val="00B41FC9"/>
    <w:rsid w:val="00B42EDD"/>
    <w:rsid w:val="00B435C8"/>
    <w:rsid w:val="00B43942"/>
    <w:rsid w:val="00B43C3C"/>
    <w:rsid w:val="00B44723"/>
    <w:rsid w:val="00B44B16"/>
    <w:rsid w:val="00B44BC3"/>
    <w:rsid w:val="00B457DD"/>
    <w:rsid w:val="00B464A8"/>
    <w:rsid w:val="00B466EF"/>
    <w:rsid w:val="00B46C1F"/>
    <w:rsid w:val="00B46E11"/>
    <w:rsid w:val="00B4767E"/>
    <w:rsid w:val="00B47730"/>
    <w:rsid w:val="00B501D9"/>
    <w:rsid w:val="00B50430"/>
    <w:rsid w:val="00B50C09"/>
    <w:rsid w:val="00B50D31"/>
    <w:rsid w:val="00B510FE"/>
    <w:rsid w:val="00B51227"/>
    <w:rsid w:val="00B516AA"/>
    <w:rsid w:val="00B516F9"/>
    <w:rsid w:val="00B519C1"/>
    <w:rsid w:val="00B51BA6"/>
    <w:rsid w:val="00B525FD"/>
    <w:rsid w:val="00B52730"/>
    <w:rsid w:val="00B5287F"/>
    <w:rsid w:val="00B52AA6"/>
    <w:rsid w:val="00B52EF9"/>
    <w:rsid w:val="00B52F43"/>
    <w:rsid w:val="00B53430"/>
    <w:rsid w:val="00B536AB"/>
    <w:rsid w:val="00B53A39"/>
    <w:rsid w:val="00B53D3A"/>
    <w:rsid w:val="00B54165"/>
    <w:rsid w:val="00B54673"/>
    <w:rsid w:val="00B547FA"/>
    <w:rsid w:val="00B5503F"/>
    <w:rsid w:val="00B5522E"/>
    <w:rsid w:val="00B554ED"/>
    <w:rsid w:val="00B55568"/>
    <w:rsid w:val="00B55646"/>
    <w:rsid w:val="00B5570E"/>
    <w:rsid w:val="00B55DAE"/>
    <w:rsid w:val="00B56160"/>
    <w:rsid w:val="00B56788"/>
    <w:rsid w:val="00B56A7E"/>
    <w:rsid w:val="00B56CAD"/>
    <w:rsid w:val="00B57584"/>
    <w:rsid w:val="00B57972"/>
    <w:rsid w:val="00B5797B"/>
    <w:rsid w:val="00B600AB"/>
    <w:rsid w:val="00B60172"/>
    <w:rsid w:val="00B6051B"/>
    <w:rsid w:val="00B60CB1"/>
    <w:rsid w:val="00B60CC1"/>
    <w:rsid w:val="00B60DD4"/>
    <w:rsid w:val="00B61875"/>
    <w:rsid w:val="00B618D7"/>
    <w:rsid w:val="00B61BCF"/>
    <w:rsid w:val="00B61D83"/>
    <w:rsid w:val="00B61FA9"/>
    <w:rsid w:val="00B62273"/>
    <w:rsid w:val="00B6246B"/>
    <w:rsid w:val="00B626C6"/>
    <w:rsid w:val="00B6285B"/>
    <w:rsid w:val="00B629CA"/>
    <w:rsid w:val="00B632EE"/>
    <w:rsid w:val="00B634FD"/>
    <w:rsid w:val="00B63591"/>
    <w:rsid w:val="00B6364C"/>
    <w:rsid w:val="00B6371B"/>
    <w:rsid w:val="00B63ED8"/>
    <w:rsid w:val="00B63FD9"/>
    <w:rsid w:val="00B646C7"/>
    <w:rsid w:val="00B64DA0"/>
    <w:rsid w:val="00B64E6E"/>
    <w:rsid w:val="00B65085"/>
    <w:rsid w:val="00B6566D"/>
    <w:rsid w:val="00B6585E"/>
    <w:rsid w:val="00B662AF"/>
    <w:rsid w:val="00B66526"/>
    <w:rsid w:val="00B6668B"/>
    <w:rsid w:val="00B667F2"/>
    <w:rsid w:val="00B669D4"/>
    <w:rsid w:val="00B669DB"/>
    <w:rsid w:val="00B66D68"/>
    <w:rsid w:val="00B67657"/>
    <w:rsid w:val="00B676EF"/>
    <w:rsid w:val="00B67C5E"/>
    <w:rsid w:val="00B67E12"/>
    <w:rsid w:val="00B70592"/>
    <w:rsid w:val="00B708C5"/>
    <w:rsid w:val="00B70D66"/>
    <w:rsid w:val="00B71B89"/>
    <w:rsid w:val="00B722EF"/>
    <w:rsid w:val="00B7242B"/>
    <w:rsid w:val="00B72FB8"/>
    <w:rsid w:val="00B7303B"/>
    <w:rsid w:val="00B73999"/>
    <w:rsid w:val="00B73A69"/>
    <w:rsid w:val="00B747C2"/>
    <w:rsid w:val="00B74A0F"/>
    <w:rsid w:val="00B74C7E"/>
    <w:rsid w:val="00B75061"/>
    <w:rsid w:val="00B752E8"/>
    <w:rsid w:val="00B7535C"/>
    <w:rsid w:val="00B7584C"/>
    <w:rsid w:val="00B75FFA"/>
    <w:rsid w:val="00B766D5"/>
    <w:rsid w:val="00B77042"/>
    <w:rsid w:val="00B77841"/>
    <w:rsid w:val="00B77972"/>
    <w:rsid w:val="00B80079"/>
    <w:rsid w:val="00B801AE"/>
    <w:rsid w:val="00B8036E"/>
    <w:rsid w:val="00B809D9"/>
    <w:rsid w:val="00B80A28"/>
    <w:rsid w:val="00B80FB3"/>
    <w:rsid w:val="00B811E3"/>
    <w:rsid w:val="00B819A8"/>
    <w:rsid w:val="00B82287"/>
    <w:rsid w:val="00B824F3"/>
    <w:rsid w:val="00B824FF"/>
    <w:rsid w:val="00B82BE1"/>
    <w:rsid w:val="00B82EF1"/>
    <w:rsid w:val="00B83EFA"/>
    <w:rsid w:val="00B83F90"/>
    <w:rsid w:val="00B8433F"/>
    <w:rsid w:val="00B8450A"/>
    <w:rsid w:val="00B8451D"/>
    <w:rsid w:val="00B84628"/>
    <w:rsid w:val="00B84631"/>
    <w:rsid w:val="00B84E8C"/>
    <w:rsid w:val="00B851DC"/>
    <w:rsid w:val="00B85DC5"/>
    <w:rsid w:val="00B861AD"/>
    <w:rsid w:val="00B8639D"/>
    <w:rsid w:val="00B86E6D"/>
    <w:rsid w:val="00B878BF"/>
    <w:rsid w:val="00B87D7D"/>
    <w:rsid w:val="00B901F9"/>
    <w:rsid w:val="00B9066F"/>
    <w:rsid w:val="00B909D1"/>
    <w:rsid w:val="00B90B00"/>
    <w:rsid w:val="00B90B2E"/>
    <w:rsid w:val="00B90E32"/>
    <w:rsid w:val="00B91AE6"/>
    <w:rsid w:val="00B91D03"/>
    <w:rsid w:val="00B921D6"/>
    <w:rsid w:val="00B925B3"/>
    <w:rsid w:val="00B93871"/>
    <w:rsid w:val="00B93B54"/>
    <w:rsid w:val="00B9441C"/>
    <w:rsid w:val="00B94589"/>
    <w:rsid w:val="00B94859"/>
    <w:rsid w:val="00B9486D"/>
    <w:rsid w:val="00B9494A"/>
    <w:rsid w:val="00B94C7C"/>
    <w:rsid w:val="00B95393"/>
    <w:rsid w:val="00B955E7"/>
    <w:rsid w:val="00B95655"/>
    <w:rsid w:val="00B95F66"/>
    <w:rsid w:val="00B962FD"/>
    <w:rsid w:val="00B96318"/>
    <w:rsid w:val="00B96563"/>
    <w:rsid w:val="00B96691"/>
    <w:rsid w:val="00B96A3F"/>
    <w:rsid w:val="00B96B64"/>
    <w:rsid w:val="00B96BEB"/>
    <w:rsid w:val="00B96C2B"/>
    <w:rsid w:val="00B96CC4"/>
    <w:rsid w:val="00B96F70"/>
    <w:rsid w:val="00B96F8A"/>
    <w:rsid w:val="00B97171"/>
    <w:rsid w:val="00B975B4"/>
    <w:rsid w:val="00BA045C"/>
    <w:rsid w:val="00BA072F"/>
    <w:rsid w:val="00BA093C"/>
    <w:rsid w:val="00BA1117"/>
    <w:rsid w:val="00BA1277"/>
    <w:rsid w:val="00BA1707"/>
    <w:rsid w:val="00BA2001"/>
    <w:rsid w:val="00BA25C4"/>
    <w:rsid w:val="00BA28E4"/>
    <w:rsid w:val="00BA2B2C"/>
    <w:rsid w:val="00BA2B60"/>
    <w:rsid w:val="00BA2D1E"/>
    <w:rsid w:val="00BA41E7"/>
    <w:rsid w:val="00BA485A"/>
    <w:rsid w:val="00BA4FE6"/>
    <w:rsid w:val="00BA500F"/>
    <w:rsid w:val="00BA5360"/>
    <w:rsid w:val="00BA5570"/>
    <w:rsid w:val="00BA584C"/>
    <w:rsid w:val="00BA5A6B"/>
    <w:rsid w:val="00BA5CBE"/>
    <w:rsid w:val="00BA6210"/>
    <w:rsid w:val="00BA6A25"/>
    <w:rsid w:val="00BA6B7E"/>
    <w:rsid w:val="00BA767A"/>
    <w:rsid w:val="00BA77AD"/>
    <w:rsid w:val="00BA78EE"/>
    <w:rsid w:val="00BA7BB3"/>
    <w:rsid w:val="00BA7C20"/>
    <w:rsid w:val="00BB03BC"/>
    <w:rsid w:val="00BB090A"/>
    <w:rsid w:val="00BB0CB8"/>
    <w:rsid w:val="00BB0E4C"/>
    <w:rsid w:val="00BB10FE"/>
    <w:rsid w:val="00BB12EF"/>
    <w:rsid w:val="00BB1390"/>
    <w:rsid w:val="00BB19F6"/>
    <w:rsid w:val="00BB1AA9"/>
    <w:rsid w:val="00BB2001"/>
    <w:rsid w:val="00BB270A"/>
    <w:rsid w:val="00BB2872"/>
    <w:rsid w:val="00BB2FD3"/>
    <w:rsid w:val="00BB30A2"/>
    <w:rsid w:val="00BB42D5"/>
    <w:rsid w:val="00BB4438"/>
    <w:rsid w:val="00BB450B"/>
    <w:rsid w:val="00BB45E0"/>
    <w:rsid w:val="00BB4F28"/>
    <w:rsid w:val="00BB51EF"/>
    <w:rsid w:val="00BB5897"/>
    <w:rsid w:val="00BB5922"/>
    <w:rsid w:val="00BB6248"/>
    <w:rsid w:val="00BB6B05"/>
    <w:rsid w:val="00BB6F27"/>
    <w:rsid w:val="00BB70E4"/>
    <w:rsid w:val="00BB7AFF"/>
    <w:rsid w:val="00BB7C78"/>
    <w:rsid w:val="00BB7D54"/>
    <w:rsid w:val="00BB7DE2"/>
    <w:rsid w:val="00BC010A"/>
    <w:rsid w:val="00BC027F"/>
    <w:rsid w:val="00BC08E8"/>
    <w:rsid w:val="00BC0B12"/>
    <w:rsid w:val="00BC120D"/>
    <w:rsid w:val="00BC14EB"/>
    <w:rsid w:val="00BC17C9"/>
    <w:rsid w:val="00BC1922"/>
    <w:rsid w:val="00BC1993"/>
    <w:rsid w:val="00BC244B"/>
    <w:rsid w:val="00BC25BF"/>
    <w:rsid w:val="00BC26A0"/>
    <w:rsid w:val="00BC2833"/>
    <w:rsid w:val="00BC316C"/>
    <w:rsid w:val="00BC3429"/>
    <w:rsid w:val="00BC3A17"/>
    <w:rsid w:val="00BC3DAC"/>
    <w:rsid w:val="00BC3E64"/>
    <w:rsid w:val="00BC474A"/>
    <w:rsid w:val="00BC4DC8"/>
    <w:rsid w:val="00BC4EE9"/>
    <w:rsid w:val="00BC536E"/>
    <w:rsid w:val="00BC63B4"/>
    <w:rsid w:val="00BC6732"/>
    <w:rsid w:val="00BC6847"/>
    <w:rsid w:val="00BC7AF0"/>
    <w:rsid w:val="00BD01AC"/>
    <w:rsid w:val="00BD0AFD"/>
    <w:rsid w:val="00BD0F12"/>
    <w:rsid w:val="00BD1085"/>
    <w:rsid w:val="00BD113A"/>
    <w:rsid w:val="00BD1770"/>
    <w:rsid w:val="00BD17E0"/>
    <w:rsid w:val="00BD182D"/>
    <w:rsid w:val="00BD1CD2"/>
    <w:rsid w:val="00BD1E6A"/>
    <w:rsid w:val="00BD2FF5"/>
    <w:rsid w:val="00BD3742"/>
    <w:rsid w:val="00BD3867"/>
    <w:rsid w:val="00BD388C"/>
    <w:rsid w:val="00BD426E"/>
    <w:rsid w:val="00BD4BAD"/>
    <w:rsid w:val="00BD5179"/>
    <w:rsid w:val="00BD593E"/>
    <w:rsid w:val="00BD5A56"/>
    <w:rsid w:val="00BD5B60"/>
    <w:rsid w:val="00BD5CE9"/>
    <w:rsid w:val="00BD5E51"/>
    <w:rsid w:val="00BD610D"/>
    <w:rsid w:val="00BD6562"/>
    <w:rsid w:val="00BD6B55"/>
    <w:rsid w:val="00BD708C"/>
    <w:rsid w:val="00BD78EA"/>
    <w:rsid w:val="00BD7F97"/>
    <w:rsid w:val="00BD7FBD"/>
    <w:rsid w:val="00BE0C05"/>
    <w:rsid w:val="00BE0DC9"/>
    <w:rsid w:val="00BE1A6B"/>
    <w:rsid w:val="00BE2078"/>
    <w:rsid w:val="00BE230C"/>
    <w:rsid w:val="00BE2445"/>
    <w:rsid w:val="00BE27D8"/>
    <w:rsid w:val="00BE280A"/>
    <w:rsid w:val="00BE32BD"/>
    <w:rsid w:val="00BE3363"/>
    <w:rsid w:val="00BE3660"/>
    <w:rsid w:val="00BE3820"/>
    <w:rsid w:val="00BE3A2B"/>
    <w:rsid w:val="00BE3A46"/>
    <w:rsid w:val="00BE3B61"/>
    <w:rsid w:val="00BE3D72"/>
    <w:rsid w:val="00BE4071"/>
    <w:rsid w:val="00BE44AB"/>
    <w:rsid w:val="00BE45B5"/>
    <w:rsid w:val="00BE46C3"/>
    <w:rsid w:val="00BE4A79"/>
    <w:rsid w:val="00BE4A92"/>
    <w:rsid w:val="00BE5217"/>
    <w:rsid w:val="00BE536B"/>
    <w:rsid w:val="00BE5CE6"/>
    <w:rsid w:val="00BE6380"/>
    <w:rsid w:val="00BE63E6"/>
    <w:rsid w:val="00BE69FC"/>
    <w:rsid w:val="00BE6F60"/>
    <w:rsid w:val="00BE724A"/>
    <w:rsid w:val="00BE7310"/>
    <w:rsid w:val="00BE7B6B"/>
    <w:rsid w:val="00BF0842"/>
    <w:rsid w:val="00BF1377"/>
    <w:rsid w:val="00BF140A"/>
    <w:rsid w:val="00BF18DC"/>
    <w:rsid w:val="00BF196F"/>
    <w:rsid w:val="00BF19CB"/>
    <w:rsid w:val="00BF2568"/>
    <w:rsid w:val="00BF25FF"/>
    <w:rsid w:val="00BF29C1"/>
    <w:rsid w:val="00BF317D"/>
    <w:rsid w:val="00BF3448"/>
    <w:rsid w:val="00BF3465"/>
    <w:rsid w:val="00BF36A0"/>
    <w:rsid w:val="00BF39C5"/>
    <w:rsid w:val="00BF3EB3"/>
    <w:rsid w:val="00BF4083"/>
    <w:rsid w:val="00BF41C8"/>
    <w:rsid w:val="00BF42E7"/>
    <w:rsid w:val="00BF4476"/>
    <w:rsid w:val="00BF480C"/>
    <w:rsid w:val="00BF4849"/>
    <w:rsid w:val="00BF48B5"/>
    <w:rsid w:val="00BF511E"/>
    <w:rsid w:val="00BF54BA"/>
    <w:rsid w:val="00BF584D"/>
    <w:rsid w:val="00BF5B11"/>
    <w:rsid w:val="00BF60B9"/>
    <w:rsid w:val="00BF60D0"/>
    <w:rsid w:val="00BF6585"/>
    <w:rsid w:val="00BF721E"/>
    <w:rsid w:val="00BF728F"/>
    <w:rsid w:val="00BF7E5C"/>
    <w:rsid w:val="00BF7E90"/>
    <w:rsid w:val="00BF7EC7"/>
    <w:rsid w:val="00BF7FEC"/>
    <w:rsid w:val="00C00164"/>
    <w:rsid w:val="00C001E5"/>
    <w:rsid w:val="00C00B33"/>
    <w:rsid w:val="00C00BF7"/>
    <w:rsid w:val="00C01263"/>
    <w:rsid w:val="00C01406"/>
    <w:rsid w:val="00C015D1"/>
    <w:rsid w:val="00C01700"/>
    <w:rsid w:val="00C019BB"/>
    <w:rsid w:val="00C01C0D"/>
    <w:rsid w:val="00C0212E"/>
    <w:rsid w:val="00C02595"/>
    <w:rsid w:val="00C026E1"/>
    <w:rsid w:val="00C02783"/>
    <w:rsid w:val="00C03209"/>
    <w:rsid w:val="00C0379D"/>
    <w:rsid w:val="00C038CC"/>
    <w:rsid w:val="00C0390F"/>
    <w:rsid w:val="00C03C34"/>
    <w:rsid w:val="00C03D30"/>
    <w:rsid w:val="00C03F4A"/>
    <w:rsid w:val="00C04063"/>
    <w:rsid w:val="00C0466A"/>
    <w:rsid w:val="00C04A2D"/>
    <w:rsid w:val="00C050B5"/>
    <w:rsid w:val="00C05154"/>
    <w:rsid w:val="00C055BE"/>
    <w:rsid w:val="00C05BFF"/>
    <w:rsid w:val="00C06156"/>
    <w:rsid w:val="00C061E7"/>
    <w:rsid w:val="00C075F2"/>
    <w:rsid w:val="00C10845"/>
    <w:rsid w:val="00C10A1D"/>
    <w:rsid w:val="00C10C85"/>
    <w:rsid w:val="00C10E5A"/>
    <w:rsid w:val="00C10FFE"/>
    <w:rsid w:val="00C1103C"/>
    <w:rsid w:val="00C123F2"/>
    <w:rsid w:val="00C12D6E"/>
    <w:rsid w:val="00C130C5"/>
    <w:rsid w:val="00C136FF"/>
    <w:rsid w:val="00C142CC"/>
    <w:rsid w:val="00C144D3"/>
    <w:rsid w:val="00C14D3A"/>
    <w:rsid w:val="00C154ED"/>
    <w:rsid w:val="00C15EE8"/>
    <w:rsid w:val="00C162B6"/>
    <w:rsid w:val="00C1653D"/>
    <w:rsid w:val="00C16709"/>
    <w:rsid w:val="00C1765B"/>
    <w:rsid w:val="00C1793A"/>
    <w:rsid w:val="00C20338"/>
    <w:rsid w:val="00C203EE"/>
    <w:rsid w:val="00C204C7"/>
    <w:rsid w:val="00C2069E"/>
    <w:rsid w:val="00C2070A"/>
    <w:rsid w:val="00C213E3"/>
    <w:rsid w:val="00C2167A"/>
    <w:rsid w:val="00C2187B"/>
    <w:rsid w:val="00C218E2"/>
    <w:rsid w:val="00C22755"/>
    <w:rsid w:val="00C227B6"/>
    <w:rsid w:val="00C22EBF"/>
    <w:rsid w:val="00C232F5"/>
    <w:rsid w:val="00C24447"/>
    <w:rsid w:val="00C24C7F"/>
    <w:rsid w:val="00C26E3A"/>
    <w:rsid w:val="00C27189"/>
    <w:rsid w:val="00C27316"/>
    <w:rsid w:val="00C30102"/>
    <w:rsid w:val="00C30A91"/>
    <w:rsid w:val="00C30E5E"/>
    <w:rsid w:val="00C30E65"/>
    <w:rsid w:val="00C312A0"/>
    <w:rsid w:val="00C31B32"/>
    <w:rsid w:val="00C31B4A"/>
    <w:rsid w:val="00C31E06"/>
    <w:rsid w:val="00C31EFB"/>
    <w:rsid w:val="00C31F74"/>
    <w:rsid w:val="00C31FF2"/>
    <w:rsid w:val="00C326CA"/>
    <w:rsid w:val="00C331B0"/>
    <w:rsid w:val="00C337ED"/>
    <w:rsid w:val="00C33BC1"/>
    <w:rsid w:val="00C33E56"/>
    <w:rsid w:val="00C341B5"/>
    <w:rsid w:val="00C34B8B"/>
    <w:rsid w:val="00C34F43"/>
    <w:rsid w:val="00C34FCC"/>
    <w:rsid w:val="00C3532A"/>
    <w:rsid w:val="00C3535A"/>
    <w:rsid w:val="00C358D4"/>
    <w:rsid w:val="00C3627C"/>
    <w:rsid w:val="00C363E4"/>
    <w:rsid w:val="00C364FD"/>
    <w:rsid w:val="00C36F11"/>
    <w:rsid w:val="00C374A4"/>
    <w:rsid w:val="00C37B99"/>
    <w:rsid w:val="00C37BE8"/>
    <w:rsid w:val="00C40387"/>
    <w:rsid w:val="00C40776"/>
    <w:rsid w:val="00C40E6C"/>
    <w:rsid w:val="00C4134A"/>
    <w:rsid w:val="00C415C2"/>
    <w:rsid w:val="00C41748"/>
    <w:rsid w:val="00C41ED5"/>
    <w:rsid w:val="00C4276F"/>
    <w:rsid w:val="00C42CE4"/>
    <w:rsid w:val="00C42EF7"/>
    <w:rsid w:val="00C43FBB"/>
    <w:rsid w:val="00C44970"/>
    <w:rsid w:val="00C44B10"/>
    <w:rsid w:val="00C44C5A"/>
    <w:rsid w:val="00C44F5B"/>
    <w:rsid w:val="00C45404"/>
    <w:rsid w:val="00C45780"/>
    <w:rsid w:val="00C47ADA"/>
    <w:rsid w:val="00C47E28"/>
    <w:rsid w:val="00C5082B"/>
    <w:rsid w:val="00C508DC"/>
    <w:rsid w:val="00C50B10"/>
    <w:rsid w:val="00C50E33"/>
    <w:rsid w:val="00C5133B"/>
    <w:rsid w:val="00C5144A"/>
    <w:rsid w:val="00C519DD"/>
    <w:rsid w:val="00C51AE1"/>
    <w:rsid w:val="00C51BC3"/>
    <w:rsid w:val="00C51D75"/>
    <w:rsid w:val="00C522D3"/>
    <w:rsid w:val="00C52549"/>
    <w:rsid w:val="00C52987"/>
    <w:rsid w:val="00C5299B"/>
    <w:rsid w:val="00C52C23"/>
    <w:rsid w:val="00C52C52"/>
    <w:rsid w:val="00C5372C"/>
    <w:rsid w:val="00C539AD"/>
    <w:rsid w:val="00C53D7A"/>
    <w:rsid w:val="00C544C7"/>
    <w:rsid w:val="00C546A0"/>
    <w:rsid w:val="00C54F84"/>
    <w:rsid w:val="00C54FB4"/>
    <w:rsid w:val="00C55AD9"/>
    <w:rsid w:val="00C55DCA"/>
    <w:rsid w:val="00C560C2"/>
    <w:rsid w:val="00C56A6B"/>
    <w:rsid w:val="00C56AF5"/>
    <w:rsid w:val="00C56F30"/>
    <w:rsid w:val="00C571F9"/>
    <w:rsid w:val="00C6000F"/>
    <w:rsid w:val="00C61888"/>
    <w:rsid w:val="00C61C8A"/>
    <w:rsid w:val="00C62290"/>
    <w:rsid w:val="00C630AD"/>
    <w:rsid w:val="00C63B3D"/>
    <w:rsid w:val="00C63D19"/>
    <w:rsid w:val="00C63E65"/>
    <w:rsid w:val="00C6400A"/>
    <w:rsid w:val="00C64500"/>
    <w:rsid w:val="00C64590"/>
    <w:rsid w:val="00C6460D"/>
    <w:rsid w:val="00C653A2"/>
    <w:rsid w:val="00C65533"/>
    <w:rsid w:val="00C65597"/>
    <w:rsid w:val="00C67999"/>
    <w:rsid w:val="00C70758"/>
    <w:rsid w:val="00C707E0"/>
    <w:rsid w:val="00C70A09"/>
    <w:rsid w:val="00C72353"/>
    <w:rsid w:val="00C72366"/>
    <w:rsid w:val="00C7236D"/>
    <w:rsid w:val="00C73C25"/>
    <w:rsid w:val="00C73F8E"/>
    <w:rsid w:val="00C74298"/>
    <w:rsid w:val="00C74EA8"/>
    <w:rsid w:val="00C75959"/>
    <w:rsid w:val="00C7643A"/>
    <w:rsid w:val="00C764FE"/>
    <w:rsid w:val="00C7663E"/>
    <w:rsid w:val="00C768EF"/>
    <w:rsid w:val="00C7697C"/>
    <w:rsid w:val="00C76AB9"/>
    <w:rsid w:val="00C76C0C"/>
    <w:rsid w:val="00C773E5"/>
    <w:rsid w:val="00C775F8"/>
    <w:rsid w:val="00C7789C"/>
    <w:rsid w:val="00C779C9"/>
    <w:rsid w:val="00C77ED7"/>
    <w:rsid w:val="00C8004F"/>
    <w:rsid w:val="00C805DC"/>
    <w:rsid w:val="00C80840"/>
    <w:rsid w:val="00C8162A"/>
    <w:rsid w:val="00C81A45"/>
    <w:rsid w:val="00C81FCB"/>
    <w:rsid w:val="00C827CC"/>
    <w:rsid w:val="00C8308B"/>
    <w:rsid w:val="00C83173"/>
    <w:rsid w:val="00C8318E"/>
    <w:rsid w:val="00C83361"/>
    <w:rsid w:val="00C8356A"/>
    <w:rsid w:val="00C83C6A"/>
    <w:rsid w:val="00C83ED0"/>
    <w:rsid w:val="00C83F9F"/>
    <w:rsid w:val="00C84010"/>
    <w:rsid w:val="00C846B9"/>
    <w:rsid w:val="00C8470C"/>
    <w:rsid w:val="00C84CD9"/>
    <w:rsid w:val="00C84E0C"/>
    <w:rsid w:val="00C858BC"/>
    <w:rsid w:val="00C860AC"/>
    <w:rsid w:val="00C86127"/>
    <w:rsid w:val="00C87D65"/>
    <w:rsid w:val="00C90149"/>
    <w:rsid w:val="00C904DF"/>
    <w:rsid w:val="00C90DC6"/>
    <w:rsid w:val="00C9102B"/>
    <w:rsid w:val="00C9109C"/>
    <w:rsid w:val="00C917D6"/>
    <w:rsid w:val="00C91C0E"/>
    <w:rsid w:val="00C91CFF"/>
    <w:rsid w:val="00C92CA8"/>
    <w:rsid w:val="00C93072"/>
    <w:rsid w:val="00C93208"/>
    <w:rsid w:val="00C9322A"/>
    <w:rsid w:val="00C932AC"/>
    <w:rsid w:val="00C93335"/>
    <w:rsid w:val="00C9336A"/>
    <w:rsid w:val="00C9350F"/>
    <w:rsid w:val="00C9355D"/>
    <w:rsid w:val="00C93FE6"/>
    <w:rsid w:val="00C9483B"/>
    <w:rsid w:val="00C94F08"/>
    <w:rsid w:val="00C95EC8"/>
    <w:rsid w:val="00C95ECC"/>
    <w:rsid w:val="00C96061"/>
    <w:rsid w:val="00C96917"/>
    <w:rsid w:val="00C96BA9"/>
    <w:rsid w:val="00C96F81"/>
    <w:rsid w:val="00C972E6"/>
    <w:rsid w:val="00C974D1"/>
    <w:rsid w:val="00C9791F"/>
    <w:rsid w:val="00C97BE2"/>
    <w:rsid w:val="00CA0343"/>
    <w:rsid w:val="00CA0704"/>
    <w:rsid w:val="00CA0A87"/>
    <w:rsid w:val="00CA0C2A"/>
    <w:rsid w:val="00CA0E3D"/>
    <w:rsid w:val="00CA0FC8"/>
    <w:rsid w:val="00CA1E09"/>
    <w:rsid w:val="00CA1F87"/>
    <w:rsid w:val="00CA2012"/>
    <w:rsid w:val="00CA290B"/>
    <w:rsid w:val="00CA2F76"/>
    <w:rsid w:val="00CA3004"/>
    <w:rsid w:val="00CA3397"/>
    <w:rsid w:val="00CA340F"/>
    <w:rsid w:val="00CA3DCA"/>
    <w:rsid w:val="00CA4021"/>
    <w:rsid w:val="00CA40B7"/>
    <w:rsid w:val="00CA44E3"/>
    <w:rsid w:val="00CA4BBC"/>
    <w:rsid w:val="00CA4FF1"/>
    <w:rsid w:val="00CA5FAA"/>
    <w:rsid w:val="00CA712D"/>
    <w:rsid w:val="00CA713C"/>
    <w:rsid w:val="00CA7B49"/>
    <w:rsid w:val="00CA7B90"/>
    <w:rsid w:val="00CA7BBE"/>
    <w:rsid w:val="00CB04EE"/>
    <w:rsid w:val="00CB06FA"/>
    <w:rsid w:val="00CB071E"/>
    <w:rsid w:val="00CB0E10"/>
    <w:rsid w:val="00CB1317"/>
    <w:rsid w:val="00CB1341"/>
    <w:rsid w:val="00CB15DF"/>
    <w:rsid w:val="00CB1E4C"/>
    <w:rsid w:val="00CB24F5"/>
    <w:rsid w:val="00CB2526"/>
    <w:rsid w:val="00CB2580"/>
    <w:rsid w:val="00CB283B"/>
    <w:rsid w:val="00CB33C5"/>
    <w:rsid w:val="00CB353B"/>
    <w:rsid w:val="00CB3565"/>
    <w:rsid w:val="00CB375F"/>
    <w:rsid w:val="00CB3CCF"/>
    <w:rsid w:val="00CB3D25"/>
    <w:rsid w:val="00CB3FFB"/>
    <w:rsid w:val="00CB4541"/>
    <w:rsid w:val="00CB4DB7"/>
    <w:rsid w:val="00CB4E50"/>
    <w:rsid w:val="00CB4EB7"/>
    <w:rsid w:val="00CB51BA"/>
    <w:rsid w:val="00CB54D6"/>
    <w:rsid w:val="00CB553C"/>
    <w:rsid w:val="00CB585B"/>
    <w:rsid w:val="00CB5C17"/>
    <w:rsid w:val="00CB5C7C"/>
    <w:rsid w:val="00CB5ED1"/>
    <w:rsid w:val="00CB6125"/>
    <w:rsid w:val="00CB63E2"/>
    <w:rsid w:val="00CB6796"/>
    <w:rsid w:val="00CB68E3"/>
    <w:rsid w:val="00CB6F2B"/>
    <w:rsid w:val="00CB713F"/>
    <w:rsid w:val="00CB7C2E"/>
    <w:rsid w:val="00CB7CD0"/>
    <w:rsid w:val="00CC0187"/>
    <w:rsid w:val="00CC0310"/>
    <w:rsid w:val="00CC0873"/>
    <w:rsid w:val="00CC1249"/>
    <w:rsid w:val="00CC1548"/>
    <w:rsid w:val="00CC1917"/>
    <w:rsid w:val="00CC1BA8"/>
    <w:rsid w:val="00CC1F70"/>
    <w:rsid w:val="00CC2368"/>
    <w:rsid w:val="00CC30B1"/>
    <w:rsid w:val="00CC32B6"/>
    <w:rsid w:val="00CC3667"/>
    <w:rsid w:val="00CC381C"/>
    <w:rsid w:val="00CC395D"/>
    <w:rsid w:val="00CC3AB5"/>
    <w:rsid w:val="00CC4698"/>
    <w:rsid w:val="00CC46AE"/>
    <w:rsid w:val="00CC472E"/>
    <w:rsid w:val="00CC4923"/>
    <w:rsid w:val="00CC4BD4"/>
    <w:rsid w:val="00CC61AC"/>
    <w:rsid w:val="00CC6473"/>
    <w:rsid w:val="00CC650C"/>
    <w:rsid w:val="00CC6770"/>
    <w:rsid w:val="00CC76FE"/>
    <w:rsid w:val="00CC7E64"/>
    <w:rsid w:val="00CD0050"/>
    <w:rsid w:val="00CD04D3"/>
    <w:rsid w:val="00CD0EEB"/>
    <w:rsid w:val="00CD0FDE"/>
    <w:rsid w:val="00CD1074"/>
    <w:rsid w:val="00CD1098"/>
    <w:rsid w:val="00CD10E8"/>
    <w:rsid w:val="00CD2176"/>
    <w:rsid w:val="00CD2945"/>
    <w:rsid w:val="00CD3158"/>
    <w:rsid w:val="00CD316A"/>
    <w:rsid w:val="00CD31FA"/>
    <w:rsid w:val="00CD334B"/>
    <w:rsid w:val="00CD396B"/>
    <w:rsid w:val="00CD410D"/>
    <w:rsid w:val="00CD4BD1"/>
    <w:rsid w:val="00CD528C"/>
    <w:rsid w:val="00CD666C"/>
    <w:rsid w:val="00CD6B65"/>
    <w:rsid w:val="00CD6E85"/>
    <w:rsid w:val="00CD6FC2"/>
    <w:rsid w:val="00CD71D5"/>
    <w:rsid w:val="00CD73FB"/>
    <w:rsid w:val="00CD7568"/>
    <w:rsid w:val="00CD78F1"/>
    <w:rsid w:val="00CD7A30"/>
    <w:rsid w:val="00CE01AE"/>
    <w:rsid w:val="00CE0B75"/>
    <w:rsid w:val="00CE0D51"/>
    <w:rsid w:val="00CE1857"/>
    <w:rsid w:val="00CE1BFE"/>
    <w:rsid w:val="00CE1C3D"/>
    <w:rsid w:val="00CE21FD"/>
    <w:rsid w:val="00CE2A59"/>
    <w:rsid w:val="00CE2DAB"/>
    <w:rsid w:val="00CE31D9"/>
    <w:rsid w:val="00CE32D7"/>
    <w:rsid w:val="00CE34C4"/>
    <w:rsid w:val="00CE37F1"/>
    <w:rsid w:val="00CE4A50"/>
    <w:rsid w:val="00CE4EBB"/>
    <w:rsid w:val="00CE5207"/>
    <w:rsid w:val="00CE5FBF"/>
    <w:rsid w:val="00CE614D"/>
    <w:rsid w:val="00CE63AF"/>
    <w:rsid w:val="00CE643E"/>
    <w:rsid w:val="00CE661E"/>
    <w:rsid w:val="00CE6C98"/>
    <w:rsid w:val="00CE6E1B"/>
    <w:rsid w:val="00CE6ECE"/>
    <w:rsid w:val="00CE6F47"/>
    <w:rsid w:val="00CE7325"/>
    <w:rsid w:val="00CF03B9"/>
    <w:rsid w:val="00CF068A"/>
    <w:rsid w:val="00CF0E15"/>
    <w:rsid w:val="00CF124F"/>
    <w:rsid w:val="00CF1486"/>
    <w:rsid w:val="00CF17F0"/>
    <w:rsid w:val="00CF2249"/>
    <w:rsid w:val="00CF224D"/>
    <w:rsid w:val="00CF248A"/>
    <w:rsid w:val="00CF3470"/>
    <w:rsid w:val="00CF437C"/>
    <w:rsid w:val="00CF4C0E"/>
    <w:rsid w:val="00CF4C2B"/>
    <w:rsid w:val="00CF4CF5"/>
    <w:rsid w:val="00CF522E"/>
    <w:rsid w:val="00CF570B"/>
    <w:rsid w:val="00CF5DB4"/>
    <w:rsid w:val="00CF6A64"/>
    <w:rsid w:val="00CF6DC0"/>
    <w:rsid w:val="00CF6EB9"/>
    <w:rsid w:val="00CF7136"/>
    <w:rsid w:val="00CF79B0"/>
    <w:rsid w:val="00CF7D7C"/>
    <w:rsid w:val="00D001C1"/>
    <w:rsid w:val="00D0064C"/>
    <w:rsid w:val="00D00669"/>
    <w:rsid w:val="00D00907"/>
    <w:rsid w:val="00D00A0C"/>
    <w:rsid w:val="00D00D1C"/>
    <w:rsid w:val="00D00D44"/>
    <w:rsid w:val="00D01205"/>
    <w:rsid w:val="00D014EA"/>
    <w:rsid w:val="00D01647"/>
    <w:rsid w:val="00D01BD6"/>
    <w:rsid w:val="00D01EF5"/>
    <w:rsid w:val="00D025A7"/>
    <w:rsid w:val="00D02BD7"/>
    <w:rsid w:val="00D02D86"/>
    <w:rsid w:val="00D02EC7"/>
    <w:rsid w:val="00D03570"/>
    <w:rsid w:val="00D03824"/>
    <w:rsid w:val="00D03865"/>
    <w:rsid w:val="00D03871"/>
    <w:rsid w:val="00D03ABC"/>
    <w:rsid w:val="00D03E36"/>
    <w:rsid w:val="00D04237"/>
    <w:rsid w:val="00D0438E"/>
    <w:rsid w:val="00D047D5"/>
    <w:rsid w:val="00D04ECC"/>
    <w:rsid w:val="00D054FA"/>
    <w:rsid w:val="00D0588E"/>
    <w:rsid w:val="00D060D8"/>
    <w:rsid w:val="00D06B19"/>
    <w:rsid w:val="00D06CA5"/>
    <w:rsid w:val="00D07013"/>
    <w:rsid w:val="00D070EE"/>
    <w:rsid w:val="00D07685"/>
    <w:rsid w:val="00D07F4F"/>
    <w:rsid w:val="00D10859"/>
    <w:rsid w:val="00D1093D"/>
    <w:rsid w:val="00D10E68"/>
    <w:rsid w:val="00D11353"/>
    <w:rsid w:val="00D116E0"/>
    <w:rsid w:val="00D11E27"/>
    <w:rsid w:val="00D11E44"/>
    <w:rsid w:val="00D11F0F"/>
    <w:rsid w:val="00D1246C"/>
    <w:rsid w:val="00D1289A"/>
    <w:rsid w:val="00D12A10"/>
    <w:rsid w:val="00D12DBF"/>
    <w:rsid w:val="00D13419"/>
    <w:rsid w:val="00D13620"/>
    <w:rsid w:val="00D1430B"/>
    <w:rsid w:val="00D144CA"/>
    <w:rsid w:val="00D1451B"/>
    <w:rsid w:val="00D147FC"/>
    <w:rsid w:val="00D14982"/>
    <w:rsid w:val="00D14D36"/>
    <w:rsid w:val="00D15885"/>
    <w:rsid w:val="00D15921"/>
    <w:rsid w:val="00D159E4"/>
    <w:rsid w:val="00D15A3A"/>
    <w:rsid w:val="00D15DBA"/>
    <w:rsid w:val="00D15F34"/>
    <w:rsid w:val="00D16AA1"/>
    <w:rsid w:val="00D16BE6"/>
    <w:rsid w:val="00D1726C"/>
    <w:rsid w:val="00D173BB"/>
    <w:rsid w:val="00D20598"/>
    <w:rsid w:val="00D20658"/>
    <w:rsid w:val="00D208C0"/>
    <w:rsid w:val="00D211EC"/>
    <w:rsid w:val="00D213B8"/>
    <w:rsid w:val="00D21526"/>
    <w:rsid w:val="00D21571"/>
    <w:rsid w:val="00D21EF2"/>
    <w:rsid w:val="00D22326"/>
    <w:rsid w:val="00D22CD0"/>
    <w:rsid w:val="00D22F45"/>
    <w:rsid w:val="00D23111"/>
    <w:rsid w:val="00D23CBA"/>
    <w:rsid w:val="00D23CBC"/>
    <w:rsid w:val="00D24331"/>
    <w:rsid w:val="00D24381"/>
    <w:rsid w:val="00D244C4"/>
    <w:rsid w:val="00D245FB"/>
    <w:rsid w:val="00D24E81"/>
    <w:rsid w:val="00D24EC3"/>
    <w:rsid w:val="00D250C0"/>
    <w:rsid w:val="00D252FD"/>
    <w:rsid w:val="00D25BD8"/>
    <w:rsid w:val="00D26413"/>
    <w:rsid w:val="00D26790"/>
    <w:rsid w:val="00D26E55"/>
    <w:rsid w:val="00D26F17"/>
    <w:rsid w:val="00D26F4C"/>
    <w:rsid w:val="00D26FD8"/>
    <w:rsid w:val="00D271EB"/>
    <w:rsid w:val="00D27A0B"/>
    <w:rsid w:val="00D27C87"/>
    <w:rsid w:val="00D30575"/>
    <w:rsid w:val="00D30D82"/>
    <w:rsid w:val="00D30DC5"/>
    <w:rsid w:val="00D319FA"/>
    <w:rsid w:val="00D323D1"/>
    <w:rsid w:val="00D32DE3"/>
    <w:rsid w:val="00D335DD"/>
    <w:rsid w:val="00D336FB"/>
    <w:rsid w:val="00D34253"/>
    <w:rsid w:val="00D347D2"/>
    <w:rsid w:val="00D34B6A"/>
    <w:rsid w:val="00D3532A"/>
    <w:rsid w:val="00D3584C"/>
    <w:rsid w:val="00D3586B"/>
    <w:rsid w:val="00D35B69"/>
    <w:rsid w:val="00D35CCC"/>
    <w:rsid w:val="00D36470"/>
    <w:rsid w:val="00D3672C"/>
    <w:rsid w:val="00D3675C"/>
    <w:rsid w:val="00D36C6C"/>
    <w:rsid w:val="00D36CA4"/>
    <w:rsid w:val="00D37486"/>
    <w:rsid w:val="00D37F36"/>
    <w:rsid w:val="00D40606"/>
    <w:rsid w:val="00D408E4"/>
    <w:rsid w:val="00D40B7D"/>
    <w:rsid w:val="00D40CAF"/>
    <w:rsid w:val="00D412CB"/>
    <w:rsid w:val="00D417A5"/>
    <w:rsid w:val="00D418C2"/>
    <w:rsid w:val="00D41F30"/>
    <w:rsid w:val="00D42390"/>
    <w:rsid w:val="00D42B89"/>
    <w:rsid w:val="00D42FCF"/>
    <w:rsid w:val="00D438B2"/>
    <w:rsid w:val="00D44FBB"/>
    <w:rsid w:val="00D4517C"/>
    <w:rsid w:val="00D46424"/>
    <w:rsid w:val="00D46549"/>
    <w:rsid w:val="00D466BF"/>
    <w:rsid w:val="00D46D2A"/>
    <w:rsid w:val="00D47374"/>
    <w:rsid w:val="00D47448"/>
    <w:rsid w:val="00D4770C"/>
    <w:rsid w:val="00D47CD0"/>
    <w:rsid w:val="00D47D31"/>
    <w:rsid w:val="00D5005D"/>
    <w:rsid w:val="00D500FE"/>
    <w:rsid w:val="00D5025C"/>
    <w:rsid w:val="00D5072A"/>
    <w:rsid w:val="00D5074B"/>
    <w:rsid w:val="00D509A3"/>
    <w:rsid w:val="00D5132B"/>
    <w:rsid w:val="00D5183B"/>
    <w:rsid w:val="00D518BF"/>
    <w:rsid w:val="00D51AEC"/>
    <w:rsid w:val="00D51AF2"/>
    <w:rsid w:val="00D53497"/>
    <w:rsid w:val="00D53A2C"/>
    <w:rsid w:val="00D545D4"/>
    <w:rsid w:val="00D54B01"/>
    <w:rsid w:val="00D54BE7"/>
    <w:rsid w:val="00D5524E"/>
    <w:rsid w:val="00D55FD7"/>
    <w:rsid w:val="00D56159"/>
    <w:rsid w:val="00D573F3"/>
    <w:rsid w:val="00D57CD5"/>
    <w:rsid w:val="00D6013C"/>
    <w:rsid w:val="00D607A0"/>
    <w:rsid w:val="00D61072"/>
    <w:rsid w:val="00D61808"/>
    <w:rsid w:val="00D6204D"/>
    <w:rsid w:val="00D62972"/>
    <w:rsid w:val="00D62D70"/>
    <w:rsid w:val="00D62ECD"/>
    <w:rsid w:val="00D6321F"/>
    <w:rsid w:val="00D638FD"/>
    <w:rsid w:val="00D6447C"/>
    <w:rsid w:val="00D64C45"/>
    <w:rsid w:val="00D65022"/>
    <w:rsid w:val="00D65332"/>
    <w:rsid w:val="00D6703E"/>
    <w:rsid w:val="00D67196"/>
    <w:rsid w:val="00D6721E"/>
    <w:rsid w:val="00D678CA"/>
    <w:rsid w:val="00D70598"/>
    <w:rsid w:val="00D705F2"/>
    <w:rsid w:val="00D70A80"/>
    <w:rsid w:val="00D71107"/>
    <w:rsid w:val="00D71801"/>
    <w:rsid w:val="00D7340A"/>
    <w:rsid w:val="00D74283"/>
    <w:rsid w:val="00D74E10"/>
    <w:rsid w:val="00D754C7"/>
    <w:rsid w:val="00D75A39"/>
    <w:rsid w:val="00D75AAA"/>
    <w:rsid w:val="00D75AB5"/>
    <w:rsid w:val="00D75BAC"/>
    <w:rsid w:val="00D75C33"/>
    <w:rsid w:val="00D75DCA"/>
    <w:rsid w:val="00D7602F"/>
    <w:rsid w:val="00D762C4"/>
    <w:rsid w:val="00D7635D"/>
    <w:rsid w:val="00D765BE"/>
    <w:rsid w:val="00D769AB"/>
    <w:rsid w:val="00D77B27"/>
    <w:rsid w:val="00D77CF9"/>
    <w:rsid w:val="00D80161"/>
    <w:rsid w:val="00D807BD"/>
    <w:rsid w:val="00D80945"/>
    <w:rsid w:val="00D81A3A"/>
    <w:rsid w:val="00D81F79"/>
    <w:rsid w:val="00D82320"/>
    <w:rsid w:val="00D82C56"/>
    <w:rsid w:val="00D83C85"/>
    <w:rsid w:val="00D83D91"/>
    <w:rsid w:val="00D840B9"/>
    <w:rsid w:val="00D84300"/>
    <w:rsid w:val="00D8431A"/>
    <w:rsid w:val="00D8450D"/>
    <w:rsid w:val="00D85AF7"/>
    <w:rsid w:val="00D85CC0"/>
    <w:rsid w:val="00D85EA7"/>
    <w:rsid w:val="00D86529"/>
    <w:rsid w:val="00D86B59"/>
    <w:rsid w:val="00D86BF9"/>
    <w:rsid w:val="00D86E29"/>
    <w:rsid w:val="00D87179"/>
    <w:rsid w:val="00D874C1"/>
    <w:rsid w:val="00D87AB0"/>
    <w:rsid w:val="00D87BD2"/>
    <w:rsid w:val="00D9000A"/>
    <w:rsid w:val="00D90935"/>
    <w:rsid w:val="00D909E2"/>
    <w:rsid w:val="00D91221"/>
    <w:rsid w:val="00D915CB"/>
    <w:rsid w:val="00D9183B"/>
    <w:rsid w:val="00D919A5"/>
    <w:rsid w:val="00D91B71"/>
    <w:rsid w:val="00D91BE9"/>
    <w:rsid w:val="00D91C6D"/>
    <w:rsid w:val="00D9222A"/>
    <w:rsid w:val="00D9270E"/>
    <w:rsid w:val="00D93589"/>
    <w:rsid w:val="00D9370E"/>
    <w:rsid w:val="00D94213"/>
    <w:rsid w:val="00D946D2"/>
    <w:rsid w:val="00D94CC2"/>
    <w:rsid w:val="00D94F89"/>
    <w:rsid w:val="00D95C54"/>
    <w:rsid w:val="00D95C63"/>
    <w:rsid w:val="00D96FE0"/>
    <w:rsid w:val="00DA01A8"/>
    <w:rsid w:val="00DA0A48"/>
    <w:rsid w:val="00DA0B9C"/>
    <w:rsid w:val="00DA0C85"/>
    <w:rsid w:val="00DA0E5A"/>
    <w:rsid w:val="00DA1061"/>
    <w:rsid w:val="00DA1272"/>
    <w:rsid w:val="00DA20CA"/>
    <w:rsid w:val="00DA2490"/>
    <w:rsid w:val="00DA28C5"/>
    <w:rsid w:val="00DA29EE"/>
    <w:rsid w:val="00DA2A3E"/>
    <w:rsid w:val="00DA2F57"/>
    <w:rsid w:val="00DA31FF"/>
    <w:rsid w:val="00DA34D2"/>
    <w:rsid w:val="00DA3BEB"/>
    <w:rsid w:val="00DA4500"/>
    <w:rsid w:val="00DA45D8"/>
    <w:rsid w:val="00DA4B8A"/>
    <w:rsid w:val="00DA4C16"/>
    <w:rsid w:val="00DA4C5F"/>
    <w:rsid w:val="00DA4D36"/>
    <w:rsid w:val="00DA4EE5"/>
    <w:rsid w:val="00DA53D6"/>
    <w:rsid w:val="00DA57FB"/>
    <w:rsid w:val="00DA5842"/>
    <w:rsid w:val="00DA5B6C"/>
    <w:rsid w:val="00DA5C49"/>
    <w:rsid w:val="00DA6408"/>
    <w:rsid w:val="00DA6CFA"/>
    <w:rsid w:val="00DA6E38"/>
    <w:rsid w:val="00DA736E"/>
    <w:rsid w:val="00DA7616"/>
    <w:rsid w:val="00DA77B4"/>
    <w:rsid w:val="00DA798F"/>
    <w:rsid w:val="00DB01D4"/>
    <w:rsid w:val="00DB0863"/>
    <w:rsid w:val="00DB0DDE"/>
    <w:rsid w:val="00DB0E8D"/>
    <w:rsid w:val="00DB1137"/>
    <w:rsid w:val="00DB13AE"/>
    <w:rsid w:val="00DB1CBE"/>
    <w:rsid w:val="00DB24BE"/>
    <w:rsid w:val="00DB28B6"/>
    <w:rsid w:val="00DB2D03"/>
    <w:rsid w:val="00DB32A2"/>
    <w:rsid w:val="00DB32D7"/>
    <w:rsid w:val="00DB34CB"/>
    <w:rsid w:val="00DB3CC0"/>
    <w:rsid w:val="00DB3D13"/>
    <w:rsid w:val="00DB4989"/>
    <w:rsid w:val="00DB4D1B"/>
    <w:rsid w:val="00DB4DB2"/>
    <w:rsid w:val="00DB5B04"/>
    <w:rsid w:val="00DB6066"/>
    <w:rsid w:val="00DB631F"/>
    <w:rsid w:val="00DB64E7"/>
    <w:rsid w:val="00DB6794"/>
    <w:rsid w:val="00DB6998"/>
    <w:rsid w:val="00DB6D88"/>
    <w:rsid w:val="00DB73F2"/>
    <w:rsid w:val="00DB77C7"/>
    <w:rsid w:val="00DC07A8"/>
    <w:rsid w:val="00DC0E72"/>
    <w:rsid w:val="00DC1516"/>
    <w:rsid w:val="00DC171F"/>
    <w:rsid w:val="00DC1C99"/>
    <w:rsid w:val="00DC1EC2"/>
    <w:rsid w:val="00DC1F13"/>
    <w:rsid w:val="00DC337D"/>
    <w:rsid w:val="00DC3D60"/>
    <w:rsid w:val="00DC467C"/>
    <w:rsid w:val="00DC4D91"/>
    <w:rsid w:val="00DC4D96"/>
    <w:rsid w:val="00DC4DB6"/>
    <w:rsid w:val="00DC53AE"/>
    <w:rsid w:val="00DC5B5B"/>
    <w:rsid w:val="00DC61B2"/>
    <w:rsid w:val="00DC682E"/>
    <w:rsid w:val="00DC69A6"/>
    <w:rsid w:val="00DC6C19"/>
    <w:rsid w:val="00DC71FC"/>
    <w:rsid w:val="00DC726A"/>
    <w:rsid w:val="00DC7AED"/>
    <w:rsid w:val="00DD0247"/>
    <w:rsid w:val="00DD0855"/>
    <w:rsid w:val="00DD0973"/>
    <w:rsid w:val="00DD0BB2"/>
    <w:rsid w:val="00DD0C3F"/>
    <w:rsid w:val="00DD146A"/>
    <w:rsid w:val="00DD165F"/>
    <w:rsid w:val="00DD1B54"/>
    <w:rsid w:val="00DD1B79"/>
    <w:rsid w:val="00DD250B"/>
    <w:rsid w:val="00DD260D"/>
    <w:rsid w:val="00DD2B05"/>
    <w:rsid w:val="00DD2B7A"/>
    <w:rsid w:val="00DD2F1C"/>
    <w:rsid w:val="00DD302A"/>
    <w:rsid w:val="00DD335C"/>
    <w:rsid w:val="00DD3E64"/>
    <w:rsid w:val="00DD447A"/>
    <w:rsid w:val="00DD51FB"/>
    <w:rsid w:val="00DD534B"/>
    <w:rsid w:val="00DD5A6E"/>
    <w:rsid w:val="00DD5F50"/>
    <w:rsid w:val="00DD62BA"/>
    <w:rsid w:val="00DD640B"/>
    <w:rsid w:val="00DD65A3"/>
    <w:rsid w:val="00DD6836"/>
    <w:rsid w:val="00DD6B5B"/>
    <w:rsid w:val="00DD7711"/>
    <w:rsid w:val="00DE0780"/>
    <w:rsid w:val="00DE0BF3"/>
    <w:rsid w:val="00DE0DA2"/>
    <w:rsid w:val="00DE0F7F"/>
    <w:rsid w:val="00DE0FFA"/>
    <w:rsid w:val="00DE1945"/>
    <w:rsid w:val="00DE1C78"/>
    <w:rsid w:val="00DE1CBF"/>
    <w:rsid w:val="00DE20FF"/>
    <w:rsid w:val="00DE2A88"/>
    <w:rsid w:val="00DE2B7D"/>
    <w:rsid w:val="00DE2E6A"/>
    <w:rsid w:val="00DE3100"/>
    <w:rsid w:val="00DE3190"/>
    <w:rsid w:val="00DE3309"/>
    <w:rsid w:val="00DE3969"/>
    <w:rsid w:val="00DE3AA8"/>
    <w:rsid w:val="00DE402A"/>
    <w:rsid w:val="00DE41D1"/>
    <w:rsid w:val="00DE5643"/>
    <w:rsid w:val="00DE5708"/>
    <w:rsid w:val="00DE630E"/>
    <w:rsid w:val="00DE63E3"/>
    <w:rsid w:val="00DE6401"/>
    <w:rsid w:val="00DE6462"/>
    <w:rsid w:val="00DE67A3"/>
    <w:rsid w:val="00DF05C9"/>
    <w:rsid w:val="00DF067C"/>
    <w:rsid w:val="00DF06B1"/>
    <w:rsid w:val="00DF08B7"/>
    <w:rsid w:val="00DF15FC"/>
    <w:rsid w:val="00DF1F1A"/>
    <w:rsid w:val="00DF2002"/>
    <w:rsid w:val="00DF21F9"/>
    <w:rsid w:val="00DF25EF"/>
    <w:rsid w:val="00DF2FFA"/>
    <w:rsid w:val="00DF3421"/>
    <w:rsid w:val="00DF39E6"/>
    <w:rsid w:val="00DF3A15"/>
    <w:rsid w:val="00DF3BA6"/>
    <w:rsid w:val="00DF47DA"/>
    <w:rsid w:val="00DF4C06"/>
    <w:rsid w:val="00DF4C54"/>
    <w:rsid w:val="00DF4D8A"/>
    <w:rsid w:val="00DF52A7"/>
    <w:rsid w:val="00DF54C5"/>
    <w:rsid w:val="00DF59AF"/>
    <w:rsid w:val="00DF5F79"/>
    <w:rsid w:val="00DF6651"/>
    <w:rsid w:val="00DF6D9F"/>
    <w:rsid w:val="00DF7502"/>
    <w:rsid w:val="00DF7679"/>
    <w:rsid w:val="00DF78A4"/>
    <w:rsid w:val="00DF7E39"/>
    <w:rsid w:val="00E0001B"/>
    <w:rsid w:val="00E00600"/>
    <w:rsid w:val="00E006A1"/>
    <w:rsid w:val="00E0097D"/>
    <w:rsid w:val="00E00C82"/>
    <w:rsid w:val="00E01319"/>
    <w:rsid w:val="00E014D7"/>
    <w:rsid w:val="00E0186F"/>
    <w:rsid w:val="00E021E3"/>
    <w:rsid w:val="00E02F2D"/>
    <w:rsid w:val="00E02FAD"/>
    <w:rsid w:val="00E03938"/>
    <w:rsid w:val="00E03A60"/>
    <w:rsid w:val="00E03A69"/>
    <w:rsid w:val="00E03AC7"/>
    <w:rsid w:val="00E03D77"/>
    <w:rsid w:val="00E03F79"/>
    <w:rsid w:val="00E03FE2"/>
    <w:rsid w:val="00E04486"/>
    <w:rsid w:val="00E04DB1"/>
    <w:rsid w:val="00E052E3"/>
    <w:rsid w:val="00E05969"/>
    <w:rsid w:val="00E05E55"/>
    <w:rsid w:val="00E05EBB"/>
    <w:rsid w:val="00E060BD"/>
    <w:rsid w:val="00E06B19"/>
    <w:rsid w:val="00E0770E"/>
    <w:rsid w:val="00E079BF"/>
    <w:rsid w:val="00E07D91"/>
    <w:rsid w:val="00E1004E"/>
    <w:rsid w:val="00E105A8"/>
    <w:rsid w:val="00E10785"/>
    <w:rsid w:val="00E108C8"/>
    <w:rsid w:val="00E11070"/>
    <w:rsid w:val="00E1119A"/>
    <w:rsid w:val="00E114DD"/>
    <w:rsid w:val="00E11703"/>
    <w:rsid w:val="00E117FA"/>
    <w:rsid w:val="00E12160"/>
    <w:rsid w:val="00E12706"/>
    <w:rsid w:val="00E13768"/>
    <w:rsid w:val="00E13922"/>
    <w:rsid w:val="00E13957"/>
    <w:rsid w:val="00E14777"/>
    <w:rsid w:val="00E15D57"/>
    <w:rsid w:val="00E15DA3"/>
    <w:rsid w:val="00E163BE"/>
    <w:rsid w:val="00E16B01"/>
    <w:rsid w:val="00E16BD4"/>
    <w:rsid w:val="00E16C85"/>
    <w:rsid w:val="00E1701E"/>
    <w:rsid w:val="00E17266"/>
    <w:rsid w:val="00E172C5"/>
    <w:rsid w:val="00E174A0"/>
    <w:rsid w:val="00E17A5C"/>
    <w:rsid w:val="00E17AF2"/>
    <w:rsid w:val="00E17F72"/>
    <w:rsid w:val="00E2027D"/>
    <w:rsid w:val="00E20418"/>
    <w:rsid w:val="00E204BA"/>
    <w:rsid w:val="00E2084F"/>
    <w:rsid w:val="00E20ACB"/>
    <w:rsid w:val="00E20C1D"/>
    <w:rsid w:val="00E20E14"/>
    <w:rsid w:val="00E210E0"/>
    <w:rsid w:val="00E212CD"/>
    <w:rsid w:val="00E21B77"/>
    <w:rsid w:val="00E21BC8"/>
    <w:rsid w:val="00E21C03"/>
    <w:rsid w:val="00E22337"/>
    <w:rsid w:val="00E22460"/>
    <w:rsid w:val="00E22619"/>
    <w:rsid w:val="00E22F36"/>
    <w:rsid w:val="00E231D2"/>
    <w:rsid w:val="00E23309"/>
    <w:rsid w:val="00E23748"/>
    <w:rsid w:val="00E23925"/>
    <w:rsid w:val="00E23D24"/>
    <w:rsid w:val="00E23F14"/>
    <w:rsid w:val="00E24068"/>
    <w:rsid w:val="00E254A6"/>
    <w:rsid w:val="00E257DA"/>
    <w:rsid w:val="00E25F59"/>
    <w:rsid w:val="00E269D6"/>
    <w:rsid w:val="00E26A8E"/>
    <w:rsid w:val="00E26DE1"/>
    <w:rsid w:val="00E26E45"/>
    <w:rsid w:val="00E26EA5"/>
    <w:rsid w:val="00E27411"/>
    <w:rsid w:val="00E27560"/>
    <w:rsid w:val="00E277FA"/>
    <w:rsid w:val="00E3116E"/>
    <w:rsid w:val="00E31232"/>
    <w:rsid w:val="00E31FE6"/>
    <w:rsid w:val="00E32322"/>
    <w:rsid w:val="00E324C4"/>
    <w:rsid w:val="00E3264D"/>
    <w:rsid w:val="00E32E11"/>
    <w:rsid w:val="00E337D2"/>
    <w:rsid w:val="00E339AA"/>
    <w:rsid w:val="00E33E66"/>
    <w:rsid w:val="00E34A44"/>
    <w:rsid w:val="00E34CD1"/>
    <w:rsid w:val="00E34DEA"/>
    <w:rsid w:val="00E353FD"/>
    <w:rsid w:val="00E3588B"/>
    <w:rsid w:val="00E3594E"/>
    <w:rsid w:val="00E35A57"/>
    <w:rsid w:val="00E36A68"/>
    <w:rsid w:val="00E36B91"/>
    <w:rsid w:val="00E36D3D"/>
    <w:rsid w:val="00E37B29"/>
    <w:rsid w:val="00E37C91"/>
    <w:rsid w:val="00E37D1A"/>
    <w:rsid w:val="00E4094D"/>
    <w:rsid w:val="00E40A15"/>
    <w:rsid w:val="00E412AC"/>
    <w:rsid w:val="00E417A6"/>
    <w:rsid w:val="00E41B14"/>
    <w:rsid w:val="00E428A9"/>
    <w:rsid w:val="00E42DE6"/>
    <w:rsid w:val="00E4346F"/>
    <w:rsid w:val="00E43A57"/>
    <w:rsid w:val="00E441A0"/>
    <w:rsid w:val="00E444CB"/>
    <w:rsid w:val="00E44670"/>
    <w:rsid w:val="00E448D7"/>
    <w:rsid w:val="00E44FE1"/>
    <w:rsid w:val="00E451A9"/>
    <w:rsid w:val="00E4536E"/>
    <w:rsid w:val="00E45518"/>
    <w:rsid w:val="00E459E0"/>
    <w:rsid w:val="00E45DF8"/>
    <w:rsid w:val="00E45FB4"/>
    <w:rsid w:val="00E46158"/>
    <w:rsid w:val="00E46537"/>
    <w:rsid w:val="00E46A97"/>
    <w:rsid w:val="00E46AF8"/>
    <w:rsid w:val="00E46B99"/>
    <w:rsid w:val="00E470C7"/>
    <w:rsid w:val="00E47585"/>
    <w:rsid w:val="00E476D1"/>
    <w:rsid w:val="00E479CF"/>
    <w:rsid w:val="00E47E20"/>
    <w:rsid w:val="00E5011F"/>
    <w:rsid w:val="00E50351"/>
    <w:rsid w:val="00E5038E"/>
    <w:rsid w:val="00E512D3"/>
    <w:rsid w:val="00E51B25"/>
    <w:rsid w:val="00E51F32"/>
    <w:rsid w:val="00E52116"/>
    <w:rsid w:val="00E5213E"/>
    <w:rsid w:val="00E52FF4"/>
    <w:rsid w:val="00E534A0"/>
    <w:rsid w:val="00E537DB"/>
    <w:rsid w:val="00E53DC1"/>
    <w:rsid w:val="00E541A4"/>
    <w:rsid w:val="00E547C3"/>
    <w:rsid w:val="00E54A89"/>
    <w:rsid w:val="00E54B22"/>
    <w:rsid w:val="00E54BA6"/>
    <w:rsid w:val="00E5555E"/>
    <w:rsid w:val="00E55B70"/>
    <w:rsid w:val="00E55FAA"/>
    <w:rsid w:val="00E560B1"/>
    <w:rsid w:val="00E56956"/>
    <w:rsid w:val="00E57697"/>
    <w:rsid w:val="00E57BE2"/>
    <w:rsid w:val="00E57D5E"/>
    <w:rsid w:val="00E60087"/>
    <w:rsid w:val="00E60271"/>
    <w:rsid w:val="00E6037D"/>
    <w:rsid w:val="00E6086E"/>
    <w:rsid w:val="00E60953"/>
    <w:rsid w:val="00E6162C"/>
    <w:rsid w:val="00E617D9"/>
    <w:rsid w:val="00E617F7"/>
    <w:rsid w:val="00E61B7D"/>
    <w:rsid w:val="00E61BEE"/>
    <w:rsid w:val="00E61F0F"/>
    <w:rsid w:val="00E61F30"/>
    <w:rsid w:val="00E622C6"/>
    <w:rsid w:val="00E62A27"/>
    <w:rsid w:val="00E630B0"/>
    <w:rsid w:val="00E639DB"/>
    <w:rsid w:val="00E63D36"/>
    <w:rsid w:val="00E63F6B"/>
    <w:rsid w:val="00E64C49"/>
    <w:rsid w:val="00E64D68"/>
    <w:rsid w:val="00E64E2F"/>
    <w:rsid w:val="00E65E98"/>
    <w:rsid w:val="00E666FA"/>
    <w:rsid w:val="00E6671D"/>
    <w:rsid w:val="00E6672B"/>
    <w:rsid w:val="00E66BCE"/>
    <w:rsid w:val="00E67A23"/>
    <w:rsid w:val="00E67DD3"/>
    <w:rsid w:val="00E70C9A"/>
    <w:rsid w:val="00E72083"/>
    <w:rsid w:val="00E7228B"/>
    <w:rsid w:val="00E727B7"/>
    <w:rsid w:val="00E72DD3"/>
    <w:rsid w:val="00E73834"/>
    <w:rsid w:val="00E74343"/>
    <w:rsid w:val="00E744A9"/>
    <w:rsid w:val="00E746E5"/>
    <w:rsid w:val="00E74930"/>
    <w:rsid w:val="00E75242"/>
    <w:rsid w:val="00E75313"/>
    <w:rsid w:val="00E764A0"/>
    <w:rsid w:val="00E767EC"/>
    <w:rsid w:val="00E76827"/>
    <w:rsid w:val="00E7719C"/>
    <w:rsid w:val="00E7794B"/>
    <w:rsid w:val="00E804AD"/>
    <w:rsid w:val="00E80643"/>
    <w:rsid w:val="00E80C60"/>
    <w:rsid w:val="00E81007"/>
    <w:rsid w:val="00E81A5D"/>
    <w:rsid w:val="00E8261F"/>
    <w:rsid w:val="00E826B5"/>
    <w:rsid w:val="00E82E5E"/>
    <w:rsid w:val="00E833BC"/>
    <w:rsid w:val="00E8356A"/>
    <w:rsid w:val="00E837EB"/>
    <w:rsid w:val="00E83ED2"/>
    <w:rsid w:val="00E83F4B"/>
    <w:rsid w:val="00E843AC"/>
    <w:rsid w:val="00E8441C"/>
    <w:rsid w:val="00E84663"/>
    <w:rsid w:val="00E8496E"/>
    <w:rsid w:val="00E85EC5"/>
    <w:rsid w:val="00E860CA"/>
    <w:rsid w:val="00E8610C"/>
    <w:rsid w:val="00E861FB"/>
    <w:rsid w:val="00E87337"/>
    <w:rsid w:val="00E8738F"/>
    <w:rsid w:val="00E87D6F"/>
    <w:rsid w:val="00E87EC2"/>
    <w:rsid w:val="00E87F28"/>
    <w:rsid w:val="00E90295"/>
    <w:rsid w:val="00E902D8"/>
    <w:rsid w:val="00E90484"/>
    <w:rsid w:val="00E90654"/>
    <w:rsid w:val="00E90694"/>
    <w:rsid w:val="00E90853"/>
    <w:rsid w:val="00E918CC"/>
    <w:rsid w:val="00E91969"/>
    <w:rsid w:val="00E91E71"/>
    <w:rsid w:val="00E91F37"/>
    <w:rsid w:val="00E922E9"/>
    <w:rsid w:val="00E92350"/>
    <w:rsid w:val="00E924C0"/>
    <w:rsid w:val="00E92927"/>
    <w:rsid w:val="00E93B56"/>
    <w:rsid w:val="00E93E65"/>
    <w:rsid w:val="00E93EE8"/>
    <w:rsid w:val="00E9405B"/>
    <w:rsid w:val="00E944E9"/>
    <w:rsid w:val="00E94A03"/>
    <w:rsid w:val="00E94B78"/>
    <w:rsid w:val="00E94CB1"/>
    <w:rsid w:val="00E95673"/>
    <w:rsid w:val="00E95F29"/>
    <w:rsid w:val="00E96252"/>
    <w:rsid w:val="00E966AE"/>
    <w:rsid w:val="00E96789"/>
    <w:rsid w:val="00E96E9F"/>
    <w:rsid w:val="00E9721A"/>
    <w:rsid w:val="00E97341"/>
    <w:rsid w:val="00E973D8"/>
    <w:rsid w:val="00E9741C"/>
    <w:rsid w:val="00EA0058"/>
    <w:rsid w:val="00EA00CC"/>
    <w:rsid w:val="00EA00EC"/>
    <w:rsid w:val="00EA0151"/>
    <w:rsid w:val="00EA08F8"/>
    <w:rsid w:val="00EA1277"/>
    <w:rsid w:val="00EA1278"/>
    <w:rsid w:val="00EA1C57"/>
    <w:rsid w:val="00EA1C7D"/>
    <w:rsid w:val="00EA2D69"/>
    <w:rsid w:val="00EA3EB1"/>
    <w:rsid w:val="00EA3FC8"/>
    <w:rsid w:val="00EA40A7"/>
    <w:rsid w:val="00EA4BD9"/>
    <w:rsid w:val="00EA50A2"/>
    <w:rsid w:val="00EA542B"/>
    <w:rsid w:val="00EA5868"/>
    <w:rsid w:val="00EA59A9"/>
    <w:rsid w:val="00EA5D6D"/>
    <w:rsid w:val="00EA6535"/>
    <w:rsid w:val="00EA6542"/>
    <w:rsid w:val="00EA70EE"/>
    <w:rsid w:val="00EA72F6"/>
    <w:rsid w:val="00EA72FE"/>
    <w:rsid w:val="00EA745A"/>
    <w:rsid w:val="00EA7B01"/>
    <w:rsid w:val="00EB072B"/>
    <w:rsid w:val="00EB0970"/>
    <w:rsid w:val="00EB0D6B"/>
    <w:rsid w:val="00EB0ECB"/>
    <w:rsid w:val="00EB13C9"/>
    <w:rsid w:val="00EB16C7"/>
    <w:rsid w:val="00EB1E9B"/>
    <w:rsid w:val="00EB2369"/>
    <w:rsid w:val="00EB278D"/>
    <w:rsid w:val="00EB2D0D"/>
    <w:rsid w:val="00EB315C"/>
    <w:rsid w:val="00EB4799"/>
    <w:rsid w:val="00EB47D6"/>
    <w:rsid w:val="00EB4CC8"/>
    <w:rsid w:val="00EB5071"/>
    <w:rsid w:val="00EB5116"/>
    <w:rsid w:val="00EB542C"/>
    <w:rsid w:val="00EB5646"/>
    <w:rsid w:val="00EB5DB0"/>
    <w:rsid w:val="00EB620E"/>
    <w:rsid w:val="00EB65B6"/>
    <w:rsid w:val="00EB68F3"/>
    <w:rsid w:val="00EB69FC"/>
    <w:rsid w:val="00EB6B08"/>
    <w:rsid w:val="00EB6C4A"/>
    <w:rsid w:val="00EB6C92"/>
    <w:rsid w:val="00EB6F09"/>
    <w:rsid w:val="00EB71A1"/>
    <w:rsid w:val="00EB7F7C"/>
    <w:rsid w:val="00EB7FB8"/>
    <w:rsid w:val="00EC0250"/>
    <w:rsid w:val="00EC0281"/>
    <w:rsid w:val="00EC0588"/>
    <w:rsid w:val="00EC0E86"/>
    <w:rsid w:val="00EC0EC6"/>
    <w:rsid w:val="00EC112E"/>
    <w:rsid w:val="00EC1353"/>
    <w:rsid w:val="00EC1661"/>
    <w:rsid w:val="00EC1E27"/>
    <w:rsid w:val="00EC21DE"/>
    <w:rsid w:val="00EC28A3"/>
    <w:rsid w:val="00EC2DBA"/>
    <w:rsid w:val="00EC30BF"/>
    <w:rsid w:val="00EC3448"/>
    <w:rsid w:val="00EC3A51"/>
    <w:rsid w:val="00EC3EE2"/>
    <w:rsid w:val="00EC414D"/>
    <w:rsid w:val="00EC482A"/>
    <w:rsid w:val="00EC4B1E"/>
    <w:rsid w:val="00EC4C40"/>
    <w:rsid w:val="00EC4D21"/>
    <w:rsid w:val="00EC5116"/>
    <w:rsid w:val="00EC5451"/>
    <w:rsid w:val="00EC568D"/>
    <w:rsid w:val="00EC5BB8"/>
    <w:rsid w:val="00EC6253"/>
    <w:rsid w:val="00EC651F"/>
    <w:rsid w:val="00EC6747"/>
    <w:rsid w:val="00EC7996"/>
    <w:rsid w:val="00EC7AEB"/>
    <w:rsid w:val="00EC7C9E"/>
    <w:rsid w:val="00EC7FF7"/>
    <w:rsid w:val="00ED003F"/>
    <w:rsid w:val="00ED0181"/>
    <w:rsid w:val="00ED01E8"/>
    <w:rsid w:val="00ED0A4C"/>
    <w:rsid w:val="00ED0A7A"/>
    <w:rsid w:val="00ED0BBF"/>
    <w:rsid w:val="00ED0CD7"/>
    <w:rsid w:val="00ED0CE3"/>
    <w:rsid w:val="00ED1289"/>
    <w:rsid w:val="00ED1AB1"/>
    <w:rsid w:val="00ED1C30"/>
    <w:rsid w:val="00ED2067"/>
    <w:rsid w:val="00ED23AB"/>
    <w:rsid w:val="00ED2442"/>
    <w:rsid w:val="00ED276C"/>
    <w:rsid w:val="00ED2894"/>
    <w:rsid w:val="00ED2A9D"/>
    <w:rsid w:val="00ED3466"/>
    <w:rsid w:val="00ED36CF"/>
    <w:rsid w:val="00ED3A70"/>
    <w:rsid w:val="00ED42CE"/>
    <w:rsid w:val="00ED4D3E"/>
    <w:rsid w:val="00ED4E4B"/>
    <w:rsid w:val="00ED536C"/>
    <w:rsid w:val="00ED53F3"/>
    <w:rsid w:val="00ED56BD"/>
    <w:rsid w:val="00ED57DE"/>
    <w:rsid w:val="00ED594A"/>
    <w:rsid w:val="00ED5FF4"/>
    <w:rsid w:val="00ED6399"/>
    <w:rsid w:val="00ED6602"/>
    <w:rsid w:val="00ED6D21"/>
    <w:rsid w:val="00ED6F5F"/>
    <w:rsid w:val="00ED72A8"/>
    <w:rsid w:val="00EE05CB"/>
    <w:rsid w:val="00EE06A7"/>
    <w:rsid w:val="00EE09E2"/>
    <w:rsid w:val="00EE0A7E"/>
    <w:rsid w:val="00EE0B2C"/>
    <w:rsid w:val="00EE0C3C"/>
    <w:rsid w:val="00EE0E85"/>
    <w:rsid w:val="00EE10B1"/>
    <w:rsid w:val="00EE15D2"/>
    <w:rsid w:val="00EE164F"/>
    <w:rsid w:val="00EE203E"/>
    <w:rsid w:val="00EE2262"/>
    <w:rsid w:val="00EE26B1"/>
    <w:rsid w:val="00EE26C2"/>
    <w:rsid w:val="00EE2A2F"/>
    <w:rsid w:val="00EE2C04"/>
    <w:rsid w:val="00EE2C0C"/>
    <w:rsid w:val="00EE3414"/>
    <w:rsid w:val="00EE39BE"/>
    <w:rsid w:val="00EE3C07"/>
    <w:rsid w:val="00EE4912"/>
    <w:rsid w:val="00EE55F6"/>
    <w:rsid w:val="00EE6FFF"/>
    <w:rsid w:val="00EE7342"/>
    <w:rsid w:val="00EE7556"/>
    <w:rsid w:val="00EE7765"/>
    <w:rsid w:val="00EE77E2"/>
    <w:rsid w:val="00EE7847"/>
    <w:rsid w:val="00EE7ADE"/>
    <w:rsid w:val="00EE7C80"/>
    <w:rsid w:val="00EE7CC8"/>
    <w:rsid w:val="00EE7E0C"/>
    <w:rsid w:val="00EF0613"/>
    <w:rsid w:val="00EF0D8D"/>
    <w:rsid w:val="00EF0E44"/>
    <w:rsid w:val="00EF1ACE"/>
    <w:rsid w:val="00EF1BC0"/>
    <w:rsid w:val="00EF1D26"/>
    <w:rsid w:val="00EF1FCD"/>
    <w:rsid w:val="00EF2190"/>
    <w:rsid w:val="00EF22FC"/>
    <w:rsid w:val="00EF2409"/>
    <w:rsid w:val="00EF29B6"/>
    <w:rsid w:val="00EF2E89"/>
    <w:rsid w:val="00EF3098"/>
    <w:rsid w:val="00EF3229"/>
    <w:rsid w:val="00EF35DE"/>
    <w:rsid w:val="00EF35FA"/>
    <w:rsid w:val="00EF399F"/>
    <w:rsid w:val="00EF39E3"/>
    <w:rsid w:val="00EF3CB0"/>
    <w:rsid w:val="00EF3EE7"/>
    <w:rsid w:val="00EF4189"/>
    <w:rsid w:val="00EF437E"/>
    <w:rsid w:val="00EF44EC"/>
    <w:rsid w:val="00EF5339"/>
    <w:rsid w:val="00EF5635"/>
    <w:rsid w:val="00EF5BC5"/>
    <w:rsid w:val="00EF5DE0"/>
    <w:rsid w:val="00EF64F5"/>
    <w:rsid w:val="00EF65D9"/>
    <w:rsid w:val="00EF6B4C"/>
    <w:rsid w:val="00EF7710"/>
    <w:rsid w:val="00EF77E1"/>
    <w:rsid w:val="00EF7C16"/>
    <w:rsid w:val="00EF7E19"/>
    <w:rsid w:val="00F003A9"/>
    <w:rsid w:val="00F00670"/>
    <w:rsid w:val="00F00686"/>
    <w:rsid w:val="00F0089E"/>
    <w:rsid w:val="00F00E81"/>
    <w:rsid w:val="00F01012"/>
    <w:rsid w:val="00F0117E"/>
    <w:rsid w:val="00F013F6"/>
    <w:rsid w:val="00F014E8"/>
    <w:rsid w:val="00F01ED4"/>
    <w:rsid w:val="00F021BB"/>
    <w:rsid w:val="00F0279E"/>
    <w:rsid w:val="00F02DBF"/>
    <w:rsid w:val="00F03034"/>
    <w:rsid w:val="00F03086"/>
    <w:rsid w:val="00F03218"/>
    <w:rsid w:val="00F03293"/>
    <w:rsid w:val="00F03A93"/>
    <w:rsid w:val="00F0449A"/>
    <w:rsid w:val="00F04DD7"/>
    <w:rsid w:val="00F0511B"/>
    <w:rsid w:val="00F05975"/>
    <w:rsid w:val="00F06C7D"/>
    <w:rsid w:val="00F07F47"/>
    <w:rsid w:val="00F10064"/>
    <w:rsid w:val="00F11061"/>
    <w:rsid w:val="00F1161F"/>
    <w:rsid w:val="00F11C3A"/>
    <w:rsid w:val="00F12050"/>
    <w:rsid w:val="00F12092"/>
    <w:rsid w:val="00F121A1"/>
    <w:rsid w:val="00F125B1"/>
    <w:rsid w:val="00F127F0"/>
    <w:rsid w:val="00F12A1C"/>
    <w:rsid w:val="00F134BB"/>
    <w:rsid w:val="00F136DA"/>
    <w:rsid w:val="00F14028"/>
    <w:rsid w:val="00F1425C"/>
    <w:rsid w:val="00F1438E"/>
    <w:rsid w:val="00F14544"/>
    <w:rsid w:val="00F147C3"/>
    <w:rsid w:val="00F14C10"/>
    <w:rsid w:val="00F1584D"/>
    <w:rsid w:val="00F16D93"/>
    <w:rsid w:val="00F16E5F"/>
    <w:rsid w:val="00F16EB0"/>
    <w:rsid w:val="00F1740C"/>
    <w:rsid w:val="00F20796"/>
    <w:rsid w:val="00F209B4"/>
    <w:rsid w:val="00F20BEF"/>
    <w:rsid w:val="00F20CEA"/>
    <w:rsid w:val="00F20D58"/>
    <w:rsid w:val="00F20E59"/>
    <w:rsid w:val="00F21C84"/>
    <w:rsid w:val="00F21D38"/>
    <w:rsid w:val="00F21E84"/>
    <w:rsid w:val="00F21EF7"/>
    <w:rsid w:val="00F22090"/>
    <w:rsid w:val="00F22534"/>
    <w:rsid w:val="00F22CF8"/>
    <w:rsid w:val="00F23206"/>
    <w:rsid w:val="00F23B6D"/>
    <w:rsid w:val="00F24939"/>
    <w:rsid w:val="00F24B5F"/>
    <w:rsid w:val="00F2571A"/>
    <w:rsid w:val="00F25BF9"/>
    <w:rsid w:val="00F25FF0"/>
    <w:rsid w:val="00F2610C"/>
    <w:rsid w:val="00F26824"/>
    <w:rsid w:val="00F27563"/>
    <w:rsid w:val="00F27615"/>
    <w:rsid w:val="00F279C8"/>
    <w:rsid w:val="00F27B19"/>
    <w:rsid w:val="00F27E45"/>
    <w:rsid w:val="00F30264"/>
    <w:rsid w:val="00F30947"/>
    <w:rsid w:val="00F30BFC"/>
    <w:rsid w:val="00F31BF6"/>
    <w:rsid w:val="00F32262"/>
    <w:rsid w:val="00F32B5E"/>
    <w:rsid w:val="00F32DE8"/>
    <w:rsid w:val="00F33052"/>
    <w:rsid w:val="00F3358A"/>
    <w:rsid w:val="00F33A7E"/>
    <w:rsid w:val="00F345B7"/>
    <w:rsid w:val="00F346B4"/>
    <w:rsid w:val="00F34B68"/>
    <w:rsid w:val="00F3500F"/>
    <w:rsid w:val="00F3509C"/>
    <w:rsid w:val="00F350F2"/>
    <w:rsid w:val="00F35261"/>
    <w:rsid w:val="00F353B2"/>
    <w:rsid w:val="00F35C2B"/>
    <w:rsid w:val="00F35C39"/>
    <w:rsid w:val="00F3660C"/>
    <w:rsid w:val="00F3768D"/>
    <w:rsid w:val="00F378CB"/>
    <w:rsid w:val="00F40BF2"/>
    <w:rsid w:val="00F40C3A"/>
    <w:rsid w:val="00F40C9A"/>
    <w:rsid w:val="00F410CF"/>
    <w:rsid w:val="00F4174F"/>
    <w:rsid w:val="00F41BEF"/>
    <w:rsid w:val="00F41C4B"/>
    <w:rsid w:val="00F4204A"/>
    <w:rsid w:val="00F42284"/>
    <w:rsid w:val="00F42880"/>
    <w:rsid w:val="00F429F4"/>
    <w:rsid w:val="00F42C87"/>
    <w:rsid w:val="00F42F41"/>
    <w:rsid w:val="00F4350C"/>
    <w:rsid w:val="00F43B6E"/>
    <w:rsid w:val="00F43D27"/>
    <w:rsid w:val="00F43DC9"/>
    <w:rsid w:val="00F442D9"/>
    <w:rsid w:val="00F443A1"/>
    <w:rsid w:val="00F448B8"/>
    <w:rsid w:val="00F44DF6"/>
    <w:rsid w:val="00F45E93"/>
    <w:rsid w:val="00F464E6"/>
    <w:rsid w:val="00F467AA"/>
    <w:rsid w:val="00F471A4"/>
    <w:rsid w:val="00F474D8"/>
    <w:rsid w:val="00F5026F"/>
    <w:rsid w:val="00F5034C"/>
    <w:rsid w:val="00F50BF0"/>
    <w:rsid w:val="00F50C60"/>
    <w:rsid w:val="00F514A8"/>
    <w:rsid w:val="00F51737"/>
    <w:rsid w:val="00F51BC8"/>
    <w:rsid w:val="00F52BBF"/>
    <w:rsid w:val="00F538CC"/>
    <w:rsid w:val="00F54328"/>
    <w:rsid w:val="00F54706"/>
    <w:rsid w:val="00F549AE"/>
    <w:rsid w:val="00F54DAC"/>
    <w:rsid w:val="00F550D6"/>
    <w:rsid w:val="00F557B4"/>
    <w:rsid w:val="00F557EC"/>
    <w:rsid w:val="00F55803"/>
    <w:rsid w:val="00F558AC"/>
    <w:rsid w:val="00F5590B"/>
    <w:rsid w:val="00F559BA"/>
    <w:rsid w:val="00F55C01"/>
    <w:rsid w:val="00F5661B"/>
    <w:rsid w:val="00F5666B"/>
    <w:rsid w:val="00F56677"/>
    <w:rsid w:val="00F56CD7"/>
    <w:rsid w:val="00F570B7"/>
    <w:rsid w:val="00F60297"/>
    <w:rsid w:val="00F603DF"/>
    <w:rsid w:val="00F60629"/>
    <w:rsid w:val="00F606D0"/>
    <w:rsid w:val="00F608B3"/>
    <w:rsid w:val="00F60908"/>
    <w:rsid w:val="00F60AC4"/>
    <w:rsid w:val="00F622D7"/>
    <w:rsid w:val="00F63004"/>
    <w:rsid w:val="00F634C0"/>
    <w:rsid w:val="00F63623"/>
    <w:rsid w:val="00F641E4"/>
    <w:rsid w:val="00F64340"/>
    <w:rsid w:val="00F64537"/>
    <w:rsid w:val="00F64ECD"/>
    <w:rsid w:val="00F65E7D"/>
    <w:rsid w:val="00F66DFA"/>
    <w:rsid w:val="00F6737B"/>
    <w:rsid w:val="00F676A2"/>
    <w:rsid w:val="00F67C56"/>
    <w:rsid w:val="00F67CE3"/>
    <w:rsid w:val="00F67EB8"/>
    <w:rsid w:val="00F708C8"/>
    <w:rsid w:val="00F7096D"/>
    <w:rsid w:val="00F70ECD"/>
    <w:rsid w:val="00F70FD8"/>
    <w:rsid w:val="00F71668"/>
    <w:rsid w:val="00F71C91"/>
    <w:rsid w:val="00F727A8"/>
    <w:rsid w:val="00F72A58"/>
    <w:rsid w:val="00F72CFC"/>
    <w:rsid w:val="00F7300D"/>
    <w:rsid w:val="00F732AD"/>
    <w:rsid w:val="00F73326"/>
    <w:rsid w:val="00F73407"/>
    <w:rsid w:val="00F736B7"/>
    <w:rsid w:val="00F73929"/>
    <w:rsid w:val="00F741E7"/>
    <w:rsid w:val="00F747E6"/>
    <w:rsid w:val="00F74D61"/>
    <w:rsid w:val="00F74E31"/>
    <w:rsid w:val="00F751B9"/>
    <w:rsid w:val="00F75603"/>
    <w:rsid w:val="00F75979"/>
    <w:rsid w:val="00F75987"/>
    <w:rsid w:val="00F7621D"/>
    <w:rsid w:val="00F76770"/>
    <w:rsid w:val="00F769F9"/>
    <w:rsid w:val="00F76B65"/>
    <w:rsid w:val="00F7772A"/>
    <w:rsid w:val="00F77877"/>
    <w:rsid w:val="00F7791C"/>
    <w:rsid w:val="00F80141"/>
    <w:rsid w:val="00F802EA"/>
    <w:rsid w:val="00F80398"/>
    <w:rsid w:val="00F80C6E"/>
    <w:rsid w:val="00F81468"/>
    <w:rsid w:val="00F816A9"/>
    <w:rsid w:val="00F818F2"/>
    <w:rsid w:val="00F81DEB"/>
    <w:rsid w:val="00F82430"/>
    <w:rsid w:val="00F82EBD"/>
    <w:rsid w:val="00F82EC5"/>
    <w:rsid w:val="00F83030"/>
    <w:rsid w:val="00F83795"/>
    <w:rsid w:val="00F84FE6"/>
    <w:rsid w:val="00F85527"/>
    <w:rsid w:val="00F8563F"/>
    <w:rsid w:val="00F85D33"/>
    <w:rsid w:val="00F85FFE"/>
    <w:rsid w:val="00F8608A"/>
    <w:rsid w:val="00F86279"/>
    <w:rsid w:val="00F86324"/>
    <w:rsid w:val="00F8640A"/>
    <w:rsid w:val="00F866AF"/>
    <w:rsid w:val="00F86D2F"/>
    <w:rsid w:val="00F86DF8"/>
    <w:rsid w:val="00F86F32"/>
    <w:rsid w:val="00F86F4C"/>
    <w:rsid w:val="00F870C1"/>
    <w:rsid w:val="00F8710A"/>
    <w:rsid w:val="00F877C6"/>
    <w:rsid w:val="00F87852"/>
    <w:rsid w:val="00F878F2"/>
    <w:rsid w:val="00F87B9D"/>
    <w:rsid w:val="00F90418"/>
    <w:rsid w:val="00F90456"/>
    <w:rsid w:val="00F904F1"/>
    <w:rsid w:val="00F9065F"/>
    <w:rsid w:val="00F909C9"/>
    <w:rsid w:val="00F90E40"/>
    <w:rsid w:val="00F90FB0"/>
    <w:rsid w:val="00F91068"/>
    <w:rsid w:val="00F914D6"/>
    <w:rsid w:val="00F9157F"/>
    <w:rsid w:val="00F91C19"/>
    <w:rsid w:val="00F9289A"/>
    <w:rsid w:val="00F92CDD"/>
    <w:rsid w:val="00F930AD"/>
    <w:rsid w:val="00F931CD"/>
    <w:rsid w:val="00F9370D"/>
    <w:rsid w:val="00F93844"/>
    <w:rsid w:val="00F938E0"/>
    <w:rsid w:val="00F93A08"/>
    <w:rsid w:val="00F94204"/>
    <w:rsid w:val="00F9461F"/>
    <w:rsid w:val="00F949A3"/>
    <w:rsid w:val="00F94A5D"/>
    <w:rsid w:val="00F95356"/>
    <w:rsid w:val="00F95456"/>
    <w:rsid w:val="00F9583D"/>
    <w:rsid w:val="00F9586E"/>
    <w:rsid w:val="00F95EC1"/>
    <w:rsid w:val="00F95FB3"/>
    <w:rsid w:val="00F96533"/>
    <w:rsid w:val="00F965EF"/>
    <w:rsid w:val="00F96605"/>
    <w:rsid w:val="00F96BAD"/>
    <w:rsid w:val="00F9711D"/>
    <w:rsid w:val="00F971E7"/>
    <w:rsid w:val="00F97324"/>
    <w:rsid w:val="00F97D07"/>
    <w:rsid w:val="00FA0318"/>
    <w:rsid w:val="00FA032E"/>
    <w:rsid w:val="00FA05BF"/>
    <w:rsid w:val="00FA0831"/>
    <w:rsid w:val="00FA0889"/>
    <w:rsid w:val="00FA1606"/>
    <w:rsid w:val="00FA1968"/>
    <w:rsid w:val="00FA1B10"/>
    <w:rsid w:val="00FA1E19"/>
    <w:rsid w:val="00FA236E"/>
    <w:rsid w:val="00FA2BF7"/>
    <w:rsid w:val="00FA3587"/>
    <w:rsid w:val="00FA367C"/>
    <w:rsid w:val="00FA3A23"/>
    <w:rsid w:val="00FA3A3A"/>
    <w:rsid w:val="00FA3CB1"/>
    <w:rsid w:val="00FA41AE"/>
    <w:rsid w:val="00FA41D1"/>
    <w:rsid w:val="00FA4456"/>
    <w:rsid w:val="00FA4668"/>
    <w:rsid w:val="00FA4BD6"/>
    <w:rsid w:val="00FA4E50"/>
    <w:rsid w:val="00FA5822"/>
    <w:rsid w:val="00FA5B64"/>
    <w:rsid w:val="00FA5D5F"/>
    <w:rsid w:val="00FA5E85"/>
    <w:rsid w:val="00FA6168"/>
    <w:rsid w:val="00FA66DA"/>
    <w:rsid w:val="00FA66F3"/>
    <w:rsid w:val="00FA6843"/>
    <w:rsid w:val="00FA6ADD"/>
    <w:rsid w:val="00FA6B8D"/>
    <w:rsid w:val="00FA7796"/>
    <w:rsid w:val="00FA786F"/>
    <w:rsid w:val="00FA7A65"/>
    <w:rsid w:val="00FB0677"/>
    <w:rsid w:val="00FB106D"/>
    <w:rsid w:val="00FB1346"/>
    <w:rsid w:val="00FB198F"/>
    <w:rsid w:val="00FB19F4"/>
    <w:rsid w:val="00FB2134"/>
    <w:rsid w:val="00FB2FDE"/>
    <w:rsid w:val="00FB3456"/>
    <w:rsid w:val="00FB3778"/>
    <w:rsid w:val="00FB3B18"/>
    <w:rsid w:val="00FB3CC7"/>
    <w:rsid w:val="00FB3EDB"/>
    <w:rsid w:val="00FB3F69"/>
    <w:rsid w:val="00FB43C7"/>
    <w:rsid w:val="00FB4422"/>
    <w:rsid w:val="00FB4477"/>
    <w:rsid w:val="00FB453E"/>
    <w:rsid w:val="00FB4622"/>
    <w:rsid w:val="00FB4819"/>
    <w:rsid w:val="00FB4D2E"/>
    <w:rsid w:val="00FB5302"/>
    <w:rsid w:val="00FB5CB0"/>
    <w:rsid w:val="00FB5F13"/>
    <w:rsid w:val="00FB6432"/>
    <w:rsid w:val="00FB6DEA"/>
    <w:rsid w:val="00FB753A"/>
    <w:rsid w:val="00FB75BE"/>
    <w:rsid w:val="00FB76A4"/>
    <w:rsid w:val="00FB76D5"/>
    <w:rsid w:val="00FB7C59"/>
    <w:rsid w:val="00FC019F"/>
    <w:rsid w:val="00FC0511"/>
    <w:rsid w:val="00FC0608"/>
    <w:rsid w:val="00FC1B55"/>
    <w:rsid w:val="00FC1BC9"/>
    <w:rsid w:val="00FC1D1B"/>
    <w:rsid w:val="00FC1D36"/>
    <w:rsid w:val="00FC1E34"/>
    <w:rsid w:val="00FC2862"/>
    <w:rsid w:val="00FC2DC5"/>
    <w:rsid w:val="00FC35B8"/>
    <w:rsid w:val="00FC4CDF"/>
    <w:rsid w:val="00FC56F9"/>
    <w:rsid w:val="00FC599A"/>
    <w:rsid w:val="00FC6014"/>
    <w:rsid w:val="00FC66A2"/>
    <w:rsid w:val="00FC6B8F"/>
    <w:rsid w:val="00FC6D80"/>
    <w:rsid w:val="00FC7923"/>
    <w:rsid w:val="00FC7DC4"/>
    <w:rsid w:val="00FC7FD8"/>
    <w:rsid w:val="00FD06D9"/>
    <w:rsid w:val="00FD0C9E"/>
    <w:rsid w:val="00FD0D12"/>
    <w:rsid w:val="00FD0E94"/>
    <w:rsid w:val="00FD0EC5"/>
    <w:rsid w:val="00FD1109"/>
    <w:rsid w:val="00FD153C"/>
    <w:rsid w:val="00FD2A22"/>
    <w:rsid w:val="00FD2D01"/>
    <w:rsid w:val="00FD2E2B"/>
    <w:rsid w:val="00FD2F31"/>
    <w:rsid w:val="00FD43D1"/>
    <w:rsid w:val="00FD4B9F"/>
    <w:rsid w:val="00FD56EE"/>
    <w:rsid w:val="00FD5714"/>
    <w:rsid w:val="00FD590E"/>
    <w:rsid w:val="00FD5A0A"/>
    <w:rsid w:val="00FD5E3B"/>
    <w:rsid w:val="00FD5F1D"/>
    <w:rsid w:val="00FD5F8F"/>
    <w:rsid w:val="00FD67FB"/>
    <w:rsid w:val="00FD6BCD"/>
    <w:rsid w:val="00FD72DF"/>
    <w:rsid w:val="00FD7609"/>
    <w:rsid w:val="00FD77CD"/>
    <w:rsid w:val="00FD7A0B"/>
    <w:rsid w:val="00FE0587"/>
    <w:rsid w:val="00FE0672"/>
    <w:rsid w:val="00FE06F6"/>
    <w:rsid w:val="00FE0759"/>
    <w:rsid w:val="00FE0A29"/>
    <w:rsid w:val="00FE0AF1"/>
    <w:rsid w:val="00FE146F"/>
    <w:rsid w:val="00FE1A32"/>
    <w:rsid w:val="00FE2102"/>
    <w:rsid w:val="00FE213D"/>
    <w:rsid w:val="00FE22A1"/>
    <w:rsid w:val="00FE2358"/>
    <w:rsid w:val="00FE25E3"/>
    <w:rsid w:val="00FE282F"/>
    <w:rsid w:val="00FE28DA"/>
    <w:rsid w:val="00FE3DAC"/>
    <w:rsid w:val="00FE3EFC"/>
    <w:rsid w:val="00FE406C"/>
    <w:rsid w:val="00FE44DC"/>
    <w:rsid w:val="00FE456E"/>
    <w:rsid w:val="00FE4DC6"/>
    <w:rsid w:val="00FE54F6"/>
    <w:rsid w:val="00FE5DA9"/>
    <w:rsid w:val="00FE5F78"/>
    <w:rsid w:val="00FE6043"/>
    <w:rsid w:val="00FE60DC"/>
    <w:rsid w:val="00FE62EC"/>
    <w:rsid w:val="00FE6B2D"/>
    <w:rsid w:val="00FE6B48"/>
    <w:rsid w:val="00FE6CA9"/>
    <w:rsid w:val="00FE6DA7"/>
    <w:rsid w:val="00FE7B50"/>
    <w:rsid w:val="00FF0081"/>
    <w:rsid w:val="00FF1004"/>
    <w:rsid w:val="00FF124A"/>
    <w:rsid w:val="00FF1786"/>
    <w:rsid w:val="00FF1BF2"/>
    <w:rsid w:val="00FF1CE2"/>
    <w:rsid w:val="00FF2475"/>
    <w:rsid w:val="00FF27CB"/>
    <w:rsid w:val="00FF2CED"/>
    <w:rsid w:val="00FF2E0A"/>
    <w:rsid w:val="00FF394E"/>
    <w:rsid w:val="00FF39F5"/>
    <w:rsid w:val="00FF3A0F"/>
    <w:rsid w:val="00FF3BFD"/>
    <w:rsid w:val="00FF3CED"/>
    <w:rsid w:val="00FF3CFB"/>
    <w:rsid w:val="00FF4419"/>
    <w:rsid w:val="00FF46A3"/>
    <w:rsid w:val="00FF4776"/>
    <w:rsid w:val="00FF4AEB"/>
    <w:rsid w:val="00FF4E8A"/>
    <w:rsid w:val="00FF5158"/>
    <w:rsid w:val="00FF5447"/>
    <w:rsid w:val="00FF5646"/>
    <w:rsid w:val="00FF5CC8"/>
    <w:rsid w:val="00FF63B2"/>
    <w:rsid w:val="00FF6ADE"/>
    <w:rsid w:val="00FF6F6E"/>
    <w:rsid w:val="00FF70F3"/>
    <w:rsid w:val="00FF72F6"/>
    <w:rsid w:val="00FF7A76"/>
    <w:rsid w:val="00FF7C7B"/>
    <w:rsid w:val="011AAA68"/>
    <w:rsid w:val="011E69ED"/>
    <w:rsid w:val="0122EDF6"/>
    <w:rsid w:val="01514B61"/>
    <w:rsid w:val="016A9314"/>
    <w:rsid w:val="01ACE9FE"/>
    <w:rsid w:val="01F1ED33"/>
    <w:rsid w:val="01FE4094"/>
    <w:rsid w:val="020DAC84"/>
    <w:rsid w:val="023557A5"/>
    <w:rsid w:val="0267F0AF"/>
    <w:rsid w:val="02E6EA8D"/>
    <w:rsid w:val="02F2BE73"/>
    <w:rsid w:val="0309E658"/>
    <w:rsid w:val="032FBB79"/>
    <w:rsid w:val="033FA283"/>
    <w:rsid w:val="036492FE"/>
    <w:rsid w:val="03694A3E"/>
    <w:rsid w:val="037E7302"/>
    <w:rsid w:val="0395FD83"/>
    <w:rsid w:val="03BC91FC"/>
    <w:rsid w:val="03CA62FB"/>
    <w:rsid w:val="03E13ABC"/>
    <w:rsid w:val="03E43617"/>
    <w:rsid w:val="03FFD76E"/>
    <w:rsid w:val="0414641C"/>
    <w:rsid w:val="044A3EF8"/>
    <w:rsid w:val="048839A1"/>
    <w:rsid w:val="04AF19EA"/>
    <w:rsid w:val="04B267DA"/>
    <w:rsid w:val="04B6AB81"/>
    <w:rsid w:val="04B71E20"/>
    <w:rsid w:val="05132A70"/>
    <w:rsid w:val="0519DC59"/>
    <w:rsid w:val="053D67FD"/>
    <w:rsid w:val="054334B5"/>
    <w:rsid w:val="054E1D5B"/>
    <w:rsid w:val="05503283"/>
    <w:rsid w:val="05D128DF"/>
    <w:rsid w:val="05D63D8B"/>
    <w:rsid w:val="05E3CC3A"/>
    <w:rsid w:val="060CA0BD"/>
    <w:rsid w:val="0615A621"/>
    <w:rsid w:val="061D232F"/>
    <w:rsid w:val="066B8F1C"/>
    <w:rsid w:val="0690D25E"/>
    <w:rsid w:val="072876FB"/>
    <w:rsid w:val="07CC3BC1"/>
    <w:rsid w:val="07DA66B0"/>
    <w:rsid w:val="07F4F514"/>
    <w:rsid w:val="081D2E26"/>
    <w:rsid w:val="082CFB42"/>
    <w:rsid w:val="0830AB0C"/>
    <w:rsid w:val="08547529"/>
    <w:rsid w:val="085683C2"/>
    <w:rsid w:val="0866DA7A"/>
    <w:rsid w:val="08C882B7"/>
    <w:rsid w:val="08F45879"/>
    <w:rsid w:val="0915C14F"/>
    <w:rsid w:val="0949CBE3"/>
    <w:rsid w:val="09BFF9EA"/>
    <w:rsid w:val="09DE350C"/>
    <w:rsid w:val="0A4FA4E7"/>
    <w:rsid w:val="0ABEE5D4"/>
    <w:rsid w:val="0AED86A0"/>
    <w:rsid w:val="0AF15FA2"/>
    <w:rsid w:val="0B110682"/>
    <w:rsid w:val="0B16872A"/>
    <w:rsid w:val="0B266FB6"/>
    <w:rsid w:val="0B35C1F2"/>
    <w:rsid w:val="0B4B5545"/>
    <w:rsid w:val="0B876C32"/>
    <w:rsid w:val="0BFF5930"/>
    <w:rsid w:val="0C0889CE"/>
    <w:rsid w:val="0C2DAD0F"/>
    <w:rsid w:val="0C4DDEE5"/>
    <w:rsid w:val="0C4DEDC6"/>
    <w:rsid w:val="0C7C16E7"/>
    <w:rsid w:val="0C9E6A9C"/>
    <w:rsid w:val="0CADC871"/>
    <w:rsid w:val="0CD04988"/>
    <w:rsid w:val="0CD0A33B"/>
    <w:rsid w:val="0CF8DEF1"/>
    <w:rsid w:val="0D3BE4D9"/>
    <w:rsid w:val="0D67D16D"/>
    <w:rsid w:val="0D8C5196"/>
    <w:rsid w:val="0D9B55E7"/>
    <w:rsid w:val="0DA14136"/>
    <w:rsid w:val="0DCBDA36"/>
    <w:rsid w:val="0DCE17BD"/>
    <w:rsid w:val="0DD622BE"/>
    <w:rsid w:val="0DDA9C79"/>
    <w:rsid w:val="0DDAEAA2"/>
    <w:rsid w:val="0DE9AF46"/>
    <w:rsid w:val="0DED385F"/>
    <w:rsid w:val="0E0920E9"/>
    <w:rsid w:val="0E430E89"/>
    <w:rsid w:val="0E683E6D"/>
    <w:rsid w:val="0EE43EB5"/>
    <w:rsid w:val="0F518D51"/>
    <w:rsid w:val="0F7C256D"/>
    <w:rsid w:val="0F9C7A24"/>
    <w:rsid w:val="0FA7A91C"/>
    <w:rsid w:val="0FA7D997"/>
    <w:rsid w:val="0FCAEE0A"/>
    <w:rsid w:val="0FD8280A"/>
    <w:rsid w:val="0FDAAAB6"/>
    <w:rsid w:val="0FEF24F4"/>
    <w:rsid w:val="1006FF21"/>
    <w:rsid w:val="101852E5"/>
    <w:rsid w:val="1032BAB5"/>
    <w:rsid w:val="10420D09"/>
    <w:rsid w:val="10425D95"/>
    <w:rsid w:val="1083C324"/>
    <w:rsid w:val="109B6FA8"/>
    <w:rsid w:val="10A7ACDC"/>
    <w:rsid w:val="1126AD2F"/>
    <w:rsid w:val="115AC564"/>
    <w:rsid w:val="1166E696"/>
    <w:rsid w:val="11835644"/>
    <w:rsid w:val="118659AC"/>
    <w:rsid w:val="1271A4F5"/>
    <w:rsid w:val="127A7149"/>
    <w:rsid w:val="12E33007"/>
    <w:rsid w:val="1303575B"/>
    <w:rsid w:val="133F9C8C"/>
    <w:rsid w:val="135E6531"/>
    <w:rsid w:val="135F71CD"/>
    <w:rsid w:val="136DD8D5"/>
    <w:rsid w:val="1372C4AC"/>
    <w:rsid w:val="13818529"/>
    <w:rsid w:val="13A7B86E"/>
    <w:rsid w:val="13B41FE6"/>
    <w:rsid w:val="13C06186"/>
    <w:rsid w:val="13DFA905"/>
    <w:rsid w:val="143EBEA5"/>
    <w:rsid w:val="1485FBF6"/>
    <w:rsid w:val="14CDFE74"/>
    <w:rsid w:val="14D09518"/>
    <w:rsid w:val="15013FEA"/>
    <w:rsid w:val="157F5BE3"/>
    <w:rsid w:val="15B7A528"/>
    <w:rsid w:val="15F0EC6A"/>
    <w:rsid w:val="15FE423D"/>
    <w:rsid w:val="161A1C05"/>
    <w:rsid w:val="16273201"/>
    <w:rsid w:val="1640597E"/>
    <w:rsid w:val="165FB34C"/>
    <w:rsid w:val="166784E1"/>
    <w:rsid w:val="1686E95A"/>
    <w:rsid w:val="16BFA83B"/>
    <w:rsid w:val="16C2F856"/>
    <w:rsid w:val="16E02967"/>
    <w:rsid w:val="17010D4D"/>
    <w:rsid w:val="179790D9"/>
    <w:rsid w:val="179F8C24"/>
    <w:rsid w:val="17A7FD3C"/>
    <w:rsid w:val="17A95682"/>
    <w:rsid w:val="17C62142"/>
    <w:rsid w:val="17C68E3F"/>
    <w:rsid w:val="17D41F62"/>
    <w:rsid w:val="17D6E038"/>
    <w:rsid w:val="17EAEB86"/>
    <w:rsid w:val="186BDF76"/>
    <w:rsid w:val="186F7662"/>
    <w:rsid w:val="1884374D"/>
    <w:rsid w:val="18BBD910"/>
    <w:rsid w:val="18DB9472"/>
    <w:rsid w:val="18E0382F"/>
    <w:rsid w:val="18E0A2B2"/>
    <w:rsid w:val="18FE8214"/>
    <w:rsid w:val="190E6E81"/>
    <w:rsid w:val="192B989F"/>
    <w:rsid w:val="192F3587"/>
    <w:rsid w:val="193261EA"/>
    <w:rsid w:val="1939A0B0"/>
    <w:rsid w:val="19B8693B"/>
    <w:rsid w:val="19FE6D4C"/>
    <w:rsid w:val="1A057273"/>
    <w:rsid w:val="1A0E378F"/>
    <w:rsid w:val="1A791EFD"/>
    <w:rsid w:val="1AA7E9D2"/>
    <w:rsid w:val="1AB1B937"/>
    <w:rsid w:val="1AC76679"/>
    <w:rsid w:val="1AC9C968"/>
    <w:rsid w:val="1AF5AB11"/>
    <w:rsid w:val="1B4DCB32"/>
    <w:rsid w:val="1B56BDD4"/>
    <w:rsid w:val="1B8BA12A"/>
    <w:rsid w:val="1B938483"/>
    <w:rsid w:val="1C0E8980"/>
    <w:rsid w:val="1C4A96D7"/>
    <w:rsid w:val="1C66F54D"/>
    <w:rsid w:val="1C7A04AB"/>
    <w:rsid w:val="1C836E26"/>
    <w:rsid w:val="1C9A4822"/>
    <w:rsid w:val="1C9C559C"/>
    <w:rsid w:val="1C9D3E3B"/>
    <w:rsid w:val="1CAD7DCE"/>
    <w:rsid w:val="1CB64E28"/>
    <w:rsid w:val="1CB70296"/>
    <w:rsid w:val="1CE34D05"/>
    <w:rsid w:val="1CE91A3A"/>
    <w:rsid w:val="1CF0C8FA"/>
    <w:rsid w:val="1D2CC3FC"/>
    <w:rsid w:val="1D43E501"/>
    <w:rsid w:val="1D79E57E"/>
    <w:rsid w:val="1DC529E9"/>
    <w:rsid w:val="1DCB8F00"/>
    <w:rsid w:val="1DDCF6E3"/>
    <w:rsid w:val="1E0BC025"/>
    <w:rsid w:val="1E30B0B7"/>
    <w:rsid w:val="1E5D2A02"/>
    <w:rsid w:val="1EB5EC49"/>
    <w:rsid w:val="1F4757AC"/>
    <w:rsid w:val="1F69DC86"/>
    <w:rsid w:val="1F6DC4E1"/>
    <w:rsid w:val="1FAB4A47"/>
    <w:rsid w:val="1FBE8FD4"/>
    <w:rsid w:val="1FBF4108"/>
    <w:rsid w:val="1FEA42BB"/>
    <w:rsid w:val="2026B0E8"/>
    <w:rsid w:val="20753069"/>
    <w:rsid w:val="207A91F8"/>
    <w:rsid w:val="20925805"/>
    <w:rsid w:val="20C090EE"/>
    <w:rsid w:val="20F2876C"/>
    <w:rsid w:val="211D84D3"/>
    <w:rsid w:val="21588487"/>
    <w:rsid w:val="215F321C"/>
    <w:rsid w:val="21E6ACA4"/>
    <w:rsid w:val="22455887"/>
    <w:rsid w:val="2298C975"/>
    <w:rsid w:val="229A74D8"/>
    <w:rsid w:val="22AE5EF3"/>
    <w:rsid w:val="22F5314F"/>
    <w:rsid w:val="23441079"/>
    <w:rsid w:val="236F97B2"/>
    <w:rsid w:val="23AF1CAD"/>
    <w:rsid w:val="23CEADCF"/>
    <w:rsid w:val="2407F5EB"/>
    <w:rsid w:val="24510617"/>
    <w:rsid w:val="24513F02"/>
    <w:rsid w:val="2465BBB0"/>
    <w:rsid w:val="24718EBC"/>
    <w:rsid w:val="24A0D2FF"/>
    <w:rsid w:val="24B6AA1A"/>
    <w:rsid w:val="24D0B3C4"/>
    <w:rsid w:val="24F7DD3D"/>
    <w:rsid w:val="25130B0C"/>
    <w:rsid w:val="254E0E21"/>
    <w:rsid w:val="25AA3E66"/>
    <w:rsid w:val="25D0F0AF"/>
    <w:rsid w:val="25D50088"/>
    <w:rsid w:val="25D7CA10"/>
    <w:rsid w:val="25F24050"/>
    <w:rsid w:val="25F74D9D"/>
    <w:rsid w:val="2610CD94"/>
    <w:rsid w:val="2612D27B"/>
    <w:rsid w:val="2616ECD1"/>
    <w:rsid w:val="2631A494"/>
    <w:rsid w:val="263B1886"/>
    <w:rsid w:val="264F861E"/>
    <w:rsid w:val="266273D3"/>
    <w:rsid w:val="267E49AC"/>
    <w:rsid w:val="267EA9F4"/>
    <w:rsid w:val="26A5D14D"/>
    <w:rsid w:val="26BB22D1"/>
    <w:rsid w:val="26EB5931"/>
    <w:rsid w:val="26FC2613"/>
    <w:rsid w:val="270D78A0"/>
    <w:rsid w:val="272250A2"/>
    <w:rsid w:val="27362C48"/>
    <w:rsid w:val="2756D773"/>
    <w:rsid w:val="278058C9"/>
    <w:rsid w:val="279C29BE"/>
    <w:rsid w:val="27A7B852"/>
    <w:rsid w:val="27D4CB9D"/>
    <w:rsid w:val="27D4F7F8"/>
    <w:rsid w:val="27E01097"/>
    <w:rsid w:val="27E93D99"/>
    <w:rsid w:val="2815246D"/>
    <w:rsid w:val="28722401"/>
    <w:rsid w:val="287D6952"/>
    <w:rsid w:val="28D9F169"/>
    <w:rsid w:val="294C6613"/>
    <w:rsid w:val="295F98F8"/>
    <w:rsid w:val="296C1208"/>
    <w:rsid w:val="29AAAF08"/>
    <w:rsid w:val="29CBA5B5"/>
    <w:rsid w:val="2A04B490"/>
    <w:rsid w:val="2A0A996C"/>
    <w:rsid w:val="2A1539BC"/>
    <w:rsid w:val="2A3822CE"/>
    <w:rsid w:val="2A452924"/>
    <w:rsid w:val="2A65E4C3"/>
    <w:rsid w:val="2A6DECA5"/>
    <w:rsid w:val="2AE405F5"/>
    <w:rsid w:val="2AF782F1"/>
    <w:rsid w:val="2B006560"/>
    <w:rsid w:val="2B305F83"/>
    <w:rsid w:val="2B405DAB"/>
    <w:rsid w:val="2B4E14E2"/>
    <w:rsid w:val="2B74BB85"/>
    <w:rsid w:val="2BC56EF3"/>
    <w:rsid w:val="2BE55A44"/>
    <w:rsid w:val="2C0D4D6E"/>
    <w:rsid w:val="2C363564"/>
    <w:rsid w:val="2C8B6FAB"/>
    <w:rsid w:val="2C90E555"/>
    <w:rsid w:val="2CA16F11"/>
    <w:rsid w:val="2CF7CEC9"/>
    <w:rsid w:val="2CF86920"/>
    <w:rsid w:val="2D031CF4"/>
    <w:rsid w:val="2D13B6BA"/>
    <w:rsid w:val="2D8AE83D"/>
    <w:rsid w:val="2D96C607"/>
    <w:rsid w:val="2DD560D5"/>
    <w:rsid w:val="2DEF0344"/>
    <w:rsid w:val="2DFDE123"/>
    <w:rsid w:val="2E01CFF6"/>
    <w:rsid w:val="2E07ACA1"/>
    <w:rsid w:val="2E19D029"/>
    <w:rsid w:val="2E1A4DF8"/>
    <w:rsid w:val="2E2E5B88"/>
    <w:rsid w:val="2E3E216A"/>
    <w:rsid w:val="2E593356"/>
    <w:rsid w:val="2E7455AA"/>
    <w:rsid w:val="2EDE7A6C"/>
    <w:rsid w:val="2EF17006"/>
    <w:rsid w:val="2EFBD005"/>
    <w:rsid w:val="2F4CBA1D"/>
    <w:rsid w:val="2F505D87"/>
    <w:rsid w:val="2F793F4F"/>
    <w:rsid w:val="2FA73BA3"/>
    <w:rsid w:val="2FA99AD6"/>
    <w:rsid w:val="2FE1CA79"/>
    <w:rsid w:val="2FE40D6E"/>
    <w:rsid w:val="3002D092"/>
    <w:rsid w:val="300AC280"/>
    <w:rsid w:val="3035E133"/>
    <w:rsid w:val="307CE215"/>
    <w:rsid w:val="3095450A"/>
    <w:rsid w:val="30EA384D"/>
    <w:rsid w:val="311E7A1F"/>
    <w:rsid w:val="312248A3"/>
    <w:rsid w:val="3145E130"/>
    <w:rsid w:val="3158AEEE"/>
    <w:rsid w:val="316D2AFB"/>
    <w:rsid w:val="318E370A"/>
    <w:rsid w:val="31A727C7"/>
    <w:rsid w:val="31CAAEBF"/>
    <w:rsid w:val="31FE5C03"/>
    <w:rsid w:val="3231E28B"/>
    <w:rsid w:val="323F9DE2"/>
    <w:rsid w:val="3253C69B"/>
    <w:rsid w:val="32581294"/>
    <w:rsid w:val="32C77380"/>
    <w:rsid w:val="32E4CAEA"/>
    <w:rsid w:val="33054034"/>
    <w:rsid w:val="33755E00"/>
    <w:rsid w:val="337F1043"/>
    <w:rsid w:val="33B19F6A"/>
    <w:rsid w:val="3405DC44"/>
    <w:rsid w:val="344BDDA8"/>
    <w:rsid w:val="3455D01F"/>
    <w:rsid w:val="3467A281"/>
    <w:rsid w:val="349850AA"/>
    <w:rsid w:val="34B128AE"/>
    <w:rsid w:val="34CA455F"/>
    <w:rsid w:val="3514B328"/>
    <w:rsid w:val="3542A2FF"/>
    <w:rsid w:val="357466B9"/>
    <w:rsid w:val="357EB28E"/>
    <w:rsid w:val="35839133"/>
    <w:rsid w:val="35D8BCF6"/>
    <w:rsid w:val="35EED6B2"/>
    <w:rsid w:val="3687FE78"/>
    <w:rsid w:val="36952380"/>
    <w:rsid w:val="36BD5F6E"/>
    <w:rsid w:val="36C94557"/>
    <w:rsid w:val="37044FE8"/>
    <w:rsid w:val="37392BD9"/>
    <w:rsid w:val="3742E1F9"/>
    <w:rsid w:val="3745FC15"/>
    <w:rsid w:val="37572C55"/>
    <w:rsid w:val="375CDE3C"/>
    <w:rsid w:val="37AE71E3"/>
    <w:rsid w:val="37D732B2"/>
    <w:rsid w:val="37F3CB47"/>
    <w:rsid w:val="37F96C06"/>
    <w:rsid w:val="37FB9E59"/>
    <w:rsid w:val="38263161"/>
    <w:rsid w:val="38718A1A"/>
    <w:rsid w:val="387642C7"/>
    <w:rsid w:val="388CE81E"/>
    <w:rsid w:val="38A9F8DF"/>
    <w:rsid w:val="38D00DF4"/>
    <w:rsid w:val="38E62FFE"/>
    <w:rsid w:val="3985BE87"/>
    <w:rsid w:val="39D83B55"/>
    <w:rsid w:val="39F5C810"/>
    <w:rsid w:val="3A602B3F"/>
    <w:rsid w:val="3A6B32FC"/>
    <w:rsid w:val="3A95E793"/>
    <w:rsid w:val="3A9A1CBE"/>
    <w:rsid w:val="3AB52CDC"/>
    <w:rsid w:val="3ABD3716"/>
    <w:rsid w:val="3ABF4B65"/>
    <w:rsid w:val="3AC9C504"/>
    <w:rsid w:val="3ACEAA87"/>
    <w:rsid w:val="3B4F805E"/>
    <w:rsid w:val="3B6E0518"/>
    <w:rsid w:val="3B92035C"/>
    <w:rsid w:val="3BB7F8EB"/>
    <w:rsid w:val="3C920576"/>
    <w:rsid w:val="3CC506C4"/>
    <w:rsid w:val="3CDB2710"/>
    <w:rsid w:val="3CE80508"/>
    <w:rsid w:val="3D67F4C5"/>
    <w:rsid w:val="3D8F1753"/>
    <w:rsid w:val="3DD7EDD1"/>
    <w:rsid w:val="3E1398A0"/>
    <w:rsid w:val="3E5C6086"/>
    <w:rsid w:val="3E64B6BD"/>
    <w:rsid w:val="3E80B5BD"/>
    <w:rsid w:val="3E817F10"/>
    <w:rsid w:val="3EA3AE18"/>
    <w:rsid w:val="3EA444C7"/>
    <w:rsid w:val="3EBF7A2F"/>
    <w:rsid w:val="3ECE44B2"/>
    <w:rsid w:val="3F7165AB"/>
    <w:rsid w:val="3F83635A"/>
    <w:rsid w:val="3F961452"/>
    <w:rsid w:val="3F967E83"/>
    <w:rsid w:val="3F9F6F6B"/>
    <w:rsid w:val="3FAAF34B"/>
    <w:rsid w:val="3FAFED7B"/>
    <w:rsid w:val="3FD63C53"/>
    <w:rsid w:val="40331F34"/>
    <w:rsid w:val="404EAF44"/>
    <w:rsid w:val="406DF663"/>
    <w:rsid w:val="4071D170"/>
    <w:rsid w:val="407463F0"/>
    <w:rsid w:val="408E1131"/>
    <w:rsid w:val="40969372"/>
    <w:rsid w:val="4096C8B8"/>
    <w:rsid w:val="409BB1D5"/>
    <w:rsid w:val="40A1A420"/>
    <w:rsid w:val="40F88612"/>
    <w:rsid w:val="412E15F1"/>
    <w:rsid w:val="4150B9DD"/>
    <w:rsid w:val="415564F2"/>
    <w:rsid w:val="418FEFAD"/>
    <w:rsid w:val="419D9BCB"/>
    <w:rsid w:val="41CF73AF"/>
    <w:rsid w:val="41DC55FE"/>
    <w:rsid w:val="4230B0B5"/>
    <w:rsid w:val="42435045"/>
    <w:rsid w:val="4251895F"/>
    <w:rsid w:val="4254F953"/>
    <w:rsid w:val="4290C321"/>
    <w:rsid w:val="42B7F5E1"/>
    <w:rsid w:val="42C9F691"/>
    <w:rsid w:val="4363130B"/>
    <w:rsid w:val="4377DCBB"/>
    <w:rsid w:val="438A72B3"/>
    <w:rsid w:val="442A5623"/>
    <w:rsid w:val="443D58E8"/>
    <w:rsid w:val="446D1221"/>
    <w:rsid w:val="4498DBC6"/>
    <w:rsid w:val="44C5057E"/>
    <w:rsid w:val="44DEF2A2"/>
    <w:rsid w:val="452AB663"/>
    <w:rsid w:val="454087FE"/>
    <w:rsid w:val="4589379F"/>
    <w:rsid w:val="459A3FC2"/>
    <w:rsid w:val="45C336AB"/>
    <w:rsid w:val="45F165FE"/>
    <w:rsid w:val="45F51BF7"/>
    <w:rsid w:val="4600BD35"/>
    <w:rsid w:val="4622DE8B"/>
    <w:rsid w:val="465B1CC1"/>
    <w:rsid w:val="4687865C"/>
    <w:rsid w:val="46C45B0E"/>
    <w:rsid w:val="46C8448C"/>
    <w:rsid w:val="46CC831C"/>
    <w:rsid w:val="46EB4ACA"/>
    <w:rsid w:val="46F2B06C"/>
    <w:rsid w:val="46FC327A"/>
    <w:rsid w:val="47265269"/>
    <w:rsid w:val="472F7D65"/>
    <w:rsid w:val="47539293"/>
    <w:rsid w:val="47950B56"/>
    <w:rsid w:val="47C7EFFF"/>
    <w:rsid w:val="48157C3A"/>
    <w:rsid w:val="481BF94E"/>
    <w:rsid w:val="482FB3C4"/>
    <w:rsid w:val="4830B1B6"/>
    <w:rsid w:val="485EE0F2"/>
    <w:rsid w:val="486B3D19"/>
    <w:rsid w:val="4886349C"/>
    <w:rsid w:val="489C5CA9"/>
    <w:rsid w:val="48CC6FBA"/>
    <w:rsid w:val="48D3A93E"/>
    <w:rsid w:val="48DF123F"/>
    <w:rsid w:val="48EDB542"/>
    <w:rsid w:val="48FF7645"/>
    <w:rsid w:val="490CA556"/>
    <w:rsid w:val="491F918C"/>
    <w:rsid w:val="49442014"/>
    <w:rsid w:val="49552410"/>
    <w:rsid w:val="4962487A"/>
    <w:rsid w:val="496B29B6"/>
    <w:rsid w:val="49911FF1"/>
    <w:rsid w:val="49948BF7"/>
    <w:rsid w:val="49CC9686"/>
    <w:rsid w:val="4A635B24"/>
    <w:rsid w:val="4A7F72D3"/>
    <w:rsid w:val="4A8D5805"/>
    <w:rsid w:val="4A9A86A3"/>
    <w:rsid w:val="4AAB8315"/>
    <w:rsid w:val="4ABC1AFB"/>
    <w:rsid w:val="4ACA01C1"/>
    <w:rsid w:val="4B001E3C"/>
    <w:rsid w:val="4B0312B7"/>
    <w:rsid w:val="4B1BDB80"/>
    <w:rsid w:val="4B2675F6"/>
    <w:rsid w:val="4B270BFD"/>
    <w:rsid w:val="4B7C4C1F"/>
    <w:rsid w:val="4B9EAB57"/>
    <w:rsid w:val="4BC480A9"/>
    <w:rsid w:val="4C6A98A0"/>
    <w:rsid w:val="4CDD41E3"/>
    <w:rsid w:val="4D0601A3"/>
    <w:rsid w:val="4D1F790D"/>
    <w:rsid w:val="4D456CC6"/>
    <w:rsid w:val="4DCA83C2"/>
    <w:rsid w:val="4DF113B7"/>
    <w:rsid w:val="4E012E26"/>
    <w:rsid w:val="4E556B18"/>
    <w:rsid w:val="4E6CEFB1"/>
    <w:rsid w:val="4E977104"/>
    <w:rsid w:val="4E9A38C6"/>
    <w:rsid w:val="4EDD1F59"/>
    <w:rsid w:val="4F3ADEA4"/>
    <w:rsid w:val="4F3BAC2E"/>
    <w:rsid w:val="4F4F5BB5"/>
    <w:rsid w:val="4F9BE9FB"/>
    <w:rsid w:val="4F9C88A1"/>
    <w:rsid w:val="4FC69F53"/>
    <w:rsid w:val="4FEAC756"/>
    <w:rsid w:val="500FE7FB"/>
    <w:rsid w:val="503513DF"/>
    <w:rsid w:val="5041D4E1"/>
    <w:rsid w:val="509BF279"/>
    <w:rsid w:val="50A0B013"/>
    <w:rsid w:val="50A23470"/>
    <w:rsid w:val="50B06D8A"/>
    <w:rsid w:val="50C4ACA3"/>
    <w:rsid w:val="5108C915"/>
    <w:rsid w:val="5131CF44"/>
    <w:rsid w:val="51327C05"/>
    <w:rsid w:val="5139C0B6"/>
    <w:rsid w:val="514215F3"/>
    <w:rsid w:val="5167591F"/>
    <w:rsid w:val="516C6D49"/>
    <w:rsid w:val="51915F3C"/>
    <w:rsid w:val="523EC451"/>
    <w:rsid w:val="527C1BBC"/>
    <w:rsid w:val="52A42F04"/>
    <w:rsid w:val="52F932BC"/>
    <w:rsid w:val="5313C8C1"/>
    <w:rsid w:val="531F8126"/>
    <w:rsid w:val="536F9988"/>
    <w:rsid w:val="537F4BB6"/>
    <w:rsid w:val="53848358"/>
    <w:rsid w:val="5392D8ED"/>
    <w:rsid w:val="5396EDCE"/>
    <w:rsid w:val="53A46328"/>
    <w:rsid w:val="53AF3988"/>
    <w:rsid w:val="53BDC334"/>
    <w:rsid w:val="53D8BF1C"/>
    <w:rsid w:val="53F3F439"/>
    <w:rsid w:val="542163A9"/>
    <w:rsid w:val="5437F299"/>
    <w:rsid w:val="544C067B"/>
    <w:rsid w:val="545DA91A"/>
    <w:rsid w:val="5472F86E"/>
    <w:rsid w:val="547C6003"/>
    <w:rsid w:val="5484E510"/>
    <w:rsid w:val="54925EAE"/>
    <w:rsid w:val="54B866D2"/>
    <w:rsid w:val="54B9CF0E"/>
    <w:rsid w:val="54BFD54D"/>
    <w:rsid w:val="54E16537"/>
    <w:rsid w:val="54EFF2BF"/>
    <w:rsid w:val="54F48FB6"/>
    <w:rsid w:val="55111F4D"/>
    <w:rsid w:val="551C42B1"/>
    <w:rsid w:val="55244F48"/>
    <w:rsid w:val="55523A92"/>
    <w:rsid w:val="55711D9F"/>
    <w:rsid w:val="55999D3D"/>
    <w:rsid w:val="55AEF47B"/>
    <w:rsid w:val="55B69F1E"/>
    <w:rsid w:val="55C32985"/>
    <w:rsid w:val="55C970BA"/>
    <w:rsid w:val="55D82A1C"/>
    <w:rsid w:val="55F2FD8D"/>
    <w:rsid w:val="560A503D"/>
    <w:rsid w:val="564573FA"/>
    <w:rsid w:val="565C0C2C"/>
    <w:rsid w:val="566B6CD2"/>
    <w:rsid w:val="56703B0B"/>
    <w:rsid w:val="567833E8"/>
    <w:rsid w:val="5689BDF6"/>
    <w:rsid w:val="56EC4ADC"/>
    <w:rsid w:val="574440FD"/>
    <w:rsid w:val="577A3B14"/>
    <w:rsid w:val="577F24E0"/>
    <w:rsid w:val="579528B9"/>
    <w:rsid w:val="57BD7309"/>
    <w:rsid w:val="57D7BCA2"/>
    <w:rsid w:val="580B4727"/>
    <w:rsid w:val="5811AD5F"/>
    <w:rsid w:val="5811D2DF"/>
    <w:rsid w:val="58468878"/>
    <w:rsid w:val="5854A839"/>
    <w:rsid w:val="5881F94A"/>
    <w:rsid w:val="58890BF5"/>
    <w:rsid w:val="58A1B2E0"/>
    <w:rsid w:val="58F72EA7"/>
    <w:rsid w:val="59006EBA"/>
    <w:rsid w:val="5911931C"/>
    <w:rsid w:val="592895E7"/>
    <w:rsid w:val="59786C44"/>
    <w:rsid w:val="59B612C6"/>
    <w:rsid w:val="59C3E6FC"/>
    <w:rsid w:val="59D86B5D"/>
    <w:rsid w:val="59E5E5CA"/>
    <w:rsid w:val="59FA6BEC"/>
    <w:rsid w:val="5A356841"/>
    <w:rsid w:val="5A3A18F9"/>
    <w:rsid w:val="5A58DC12"/>
    <w:rsid w:val="5A8F8D66"/>
    <w:rsid w:val="5A9E91D0"/>
    <w:rsid w:val="5A9F3BA3"/>
    <w:rsid w:val="5AB0B391"/>
    <w:rsid w:val="5B11CFFC"/>
    <w:rsid w:val="5B1C6B34"/>
    <w:rsid w:val="5B329705"/>
    <w:rsid w:val="5B33527B"/>
    <w:rsid w:val="5B35E497"/>
    <w:rsid w:val="5B72CD7C"/>
    <w:rsid w:val="5B79121E"/>
    <w:rsid w:val="5B9FB10B"/>
    <w:rsid w:val="5BA297BF"/>
    <w:rsid w:val="5BD35106"/>
    <w:rsid w:val="5BD7A817"/>
    <w:rsid w:val="5BDE5FD9"/>
    <w:rsid w:val="5BF6F1CA"/>
    <w:rsid w:val="5BFEC398"/>
    <w:rsid w:val="5C26603A"/>
    <w:rsid w:val="5C3A0F48"/>
    <w:rsid w:val="5C49AD5C"/>
    <w:rsid w:val="5C93028E"/>
    <w:rsid w:val="5CD34DDF"/>
    <w:rsid w:val="5CE6E359"/>
    <w:rsid w:val="5CEE95CA"/>
    <w:rsid w:val="5CFFCC19"/>
    <w:rsid w:val="5D160000"/>
    <w:rsid w:val="5D5FB469"/>
    <w:rsid w:val="5DA2BA1B"/>
    <w:rsid w:val="5DD5D76C"/>
    <w:rsid w:val="5DDEA203"/>
    <w:rsid w:val="5DFA6784"/>
    <w:rsid w:val="5E157C50"/>
    <w:rsid w:val="5E381949"/>
    <w:rsid w:val="5E6BE746"/>
    <w:rsid w:val="5E6CC20B"/>
    <w:rsid w:val="5EAB1E48"/>
    <w:rsid w:val="5EE97A9B"/>
    <w:rsid w:val="5F1353FB"/>
    <w:rsid w:val="5F161B0F"/>
    <w:rsid w:val="5F2EC154"/>
    <w:rsid w:val="5FA0026E"/>
    <w:rsid w:val="5FB2AE72"/>
    <w:rsid w:val="5FD0BC23"/>
    <w:rsid w:val="6010F2B2"/>
    <w:rsid w:val="60344996"/>
    <w:rsid w:val="6040C37A"/>
    <w:rsid w:val="60DDDEE5"/>
    <w:rsid w:val="60E12FEF"/>
    <w:rsid w:val="60FF334B"/>
    <w:rsid w:val="613EAB23"/>
    <w:rsid w:val="6171D870"/>
    <w:rsid w:val="61910E6D"/>
    <w:rsid w:val="61B31601"/>
    <w:rsid w:val="620A0600"/>
    <w:rsid w:val="620B3827"/>
    <w:rsid w:val="62205022"/>
    <w:rsid w:val="6283BEBF"/>
    <w:rsid w:val="628F545F"/>
    <w:rsid w:val="62CDF720"/>
    <w:rsid w:val="62F0F4E8"/>
    <w:rsid w:val="63246A14"/>
    <w:rsid w:val="634A22AB"/>
    <w:rsid w:val="636BA37B"/>
    <w:rsid w:val="6386AAA2"/>
    <w:rsid w:val="63B67E5A"/>
    <w:rsid w:val="63F4F8E4"/>
    <w:rsid w:val="642CC861"/>
    <w:rsid w:val="6461221F"/>
    <w:rsid w:val="6464C26F"/>
    <w:rsid w:val="64714F78"/>
    <w:rsid w:val="648C8E18"/>
    <w:rsid w:val="64C136D2"/>
    <w:rsid w:val="64F149C9"/>
    <w:rsid w:val="6506783D"/>
    <w:rsid w:val="6509BD21"/>
    <w:rsid w:val="650C63BA"/>
    <w:rsid w:val="6514D380"/>
    <w:rsid w:val="653AF3A0"/>
    <w:rsid w:val="655B0522"/>
    <w:rsid w:val="65B939E1"/>
    <w:rsid w:val="66669667"/>
    <w:rsid w:val="667021E2"/>
    <w:rsid w:val="667E6932"/>
    <w:rsid w:val="6696A79E"/>
    <w:rsid w:val="66B3E7E5"/>
    <w:rsid w:val="670FCD11"/>
    <w:rsid w:val="67364EA1"/>
    <w:rsid w:val="67741A07"/>
    <w:rsid w:val="67AAA1E2"/>
    <w:rsid w:val="67B7B9BC"/>
    <w:rsid w:val="680924C4"/>
    <w:rsid w:val="682F8F4B"/>
    <w:rsid w:val="684BE3AC"/>
    <w:rsid w:val="68B8C9C0"/>
    <w:rsid w:val="68C5ADAB"/>
    <w:rsid w:val="68D939C9"/>
    <w:rsid w:val="692A73E8"/>
    <w:rsid w:val="693C4FA6"/>
    <w:rsid w:val="6945E6F5"/>
    <w:rsid w:val="6946302E"/>
    <w:rsid w:val="695FF787"/>
    <w:rsid w:val="69B6F6D8"/>
    <w:rsid w:val="69DAEDF1"/>
    <w:rsid w:val="6A24DECD"/>
    <w:rsid w:val="6A2569B8"/>
    <w:rsid w:val="6A372D86"/>
    <w:rsid w:val="6A495417"/>
    <w:rsid w:val="6A549A47"/>
    <w:rsid w:val="6A85C9C4"/>
    <w:rsid w:val="6ABF88CE"/>
    <w:rsid w:val="6AD953E0"/>
    <w:rsid w:val="6AFAA103"/>
    <w:rsid w:val="6B5029C4"/>
    <w:rsid w:val="6BC75557"/>
    <w:rsid w:val="6CB11B90"/>
    <w:rsid w:val="6CBBAECB"/>
    <w:rsid w:val="6CD0829F"/>
    <w:rsid w:val="6D00B0F5"/>
    <w:rsid w:val="6D221E39"/>
    <w:rsid w:val="6D8A9A5C"/>
    <w:rsid w:val="6DB24BE8"/>
    <w:rsid w:val="6DB745FE"/>
    <w:rsid w:val="6DC9EDE7"/>
    <w:rsid w:val="6E02B59E"/>
    <w:rsid w:val="6E20C075"/>
    <w:rsid w:val="6E91B24E"/>
    <w:rsid w:val="6EAEB08D"/>
    <w:rsid w:val="6EB90098"/>
    <w:rsid w:val="6F1363FB"/>
    <w:rsid w:val="6F7F552E"/>
    <w:rsid w:val="6F91EF7A"/>
    <w:rsid w:val="6FB01031"/>
    <w:rsid w:val="6FFF43AE"/>
    <w:rsid w:val="703020A1"/>
    <w:rsid w:val="705E18AA"/>
    <w:rsid w:val="708435A9"/>
    <w:rsid w:val="708F09CC"/>
    <w:rsid w:val="70A68724"/>
    <w:rsid w:val="70CCDB3E"/>
    <w:rsid w:val="70D5D7A0"/>
    <w:rsid w:val="70DD4EC2"/>
    <w:rsid w:val="7105B24F"/>
    <w:rsid w:val="710C4417"/>
    <w:rsid w:val="71112942"/>
    <w:rsid w:val="712B70E7"/>
    <w:rsid w:val="7152CBD8"/>
    <w:rsid w:val="716A32F3"/>
    <w:rsid w:val="716DDBC7"/>
    <w:rsid w:val="717A4544"/>
    <w:rsid w:val="718CB464"/>
    <w:rsid w:val="718FA891"/>
    <w:rsid w:val="71A3F956"/>
    <w:rsid w:val="71B9ADDC"/>
    <w:rsid w:val="71CAFBC0"/>
    <w:rsid w:val="71E9B7F8"/>
    <w:rsid w:val="71F5BB45"/>
    <w:rsid w:val="720999E7"/>
    <w:rsid w:val="722BC8FC"/>
    <w:rsid w:val="7284DCD1"/>
    <w:rsid w:val="72A63E77"/>
    <w:rsid w:val="72C74148"/>
    <w:rsid w:val="7323FC4B"/>
    <w:rsid w:val="73276744"/>
    <w:rsid w:val="734ED252"/>
    <w:rsid w:val="73713730"/>
    <w:rsid w:val="73924E17"/>
    <w:rsid w:val="73A515D6"/>
    <w:rsid w:val="73BAC2F6"/>
    <w:rsid w:val="73BB68B5"/>
    <w:rsid w:val="73D0AA4C"/>
    <w:rsid w:val="741084EE"/>
    <w:rsid w:val="744237E9"/>
    <w:rsid w:val="746C0C74"/>
    <w:rsid w:val="748AD5B7"/>
    <w:rsid w:val="748D68C3"/>
    <w:rsid w:val="74AD7332"/>
    <w:rsid w:val="74C63930"/>
    <w:rsid w:val="7520212A"/>
    <w:rsid w:val="7536A28D"/>
    <w:rsid w:val="75736D31"/>
    <w:rsid w:val="75DD2727"/>
    <w:rsid w:val="7605B209"/>
    <w:rsid w:val="760E2A98"/>
    <w:rsid w:val="7623C030"/>
    <w:rsid w:val="76255232"/>
    <w:rsid w:val="76A4EF43"/>
    <w:rsid w:val="76B1C079"/>
    <w:rsid w:val="76CA0BAF"/>
    <w:rsid w:val="770C5562"/>
    <w:rsid w:val="770EF6C2"/>
    <w:rsid w:val="7770C028"/>
    <w:rsid w:val="77745148"/>
    <w:rsid w:val="77ECF013"/>
    <w:rsid w:val="7839A03D"/>
    <w:rsid w:val="783D3B25"/>
    <w:rsid w:val="786A09B7"/>
    <w:rsid w:val="786B0961"/>
    <w:rsid w:val="787855B5"/>
    <w:rsid w:val="78A0C40E"/>
    <w:rsid w:val="78C0484D"/>
    <w:rsid w:val="790F41A9"/>
    <w:rsid w:val="791292E7"/>
    <w:rsid w:val="792D33BE"/>
    <w:rsid w:val="795B9A29"/>
    <w:rsid w:val="795BAFE6"/>
    <w:rsid w:val="797BF1BC"/>
    <w:rsid w:val="7990C5A1"/>
    <w:rsid w:val="79B20021"/>
    <w:rsid w:val="79CE8713"/>
    <w:rsid w:val="79ECE9E2"/>
    <w:rsid w:val="79EDF634"/>
    <w:rsid w:val="7A2C931E"/>
    <w:rsid w:val="7A7C36A9"/>
    <w:rsid w:val="7A7F334D"/>
    <w:rsid w:val="7AB7C972"/>
    <w:rsid w:val="7ADB36C7"/>
    <w:rsid w:val="7ADDB489"/>
    <w:rsid w:val="7AE75A7C"/>
    <w:rsid w:val="7AF3B4E8"/>
    <w:rsid w:val="7B02039F"/>
    <w:rsid w:val="7B05666B"/>
    <w:rsid w:val="7B248D88"/>
    <w:rsid w:val="7B2A536B"/>
    <w:rsid w:val="7B36F902"/>
    <w:rsid w:val="7BA5477A"/>
    <w:rsid w:val="7BA69BA3"/>
    <w:rsid w:val="7BC88EAE"/>
    <w:rsid w:val="7BCE7F3C"/>
    <w:rsid w:val="7BD28BCF"/>
    <w:rsid w:val="7BD3608C"/>
    <w:rsid w:val="7BD3CCCD"/>
    <w:rsid w:val="7BE9861E"/>
    <w:rsid w:val="7BEA1E2C"/>
    <w:rsid w:val="7C332B16"/>
    <w:rsid w:val="7C65B07F"/>
    <w:rsid w:val="7C6A7438"/>
    <w:rsid w:val="7CDC5C0A"/>
    <w:rsid w:val="7CDC7440"/>
    <w:rsid w:val="7D5E9299"/>
    <w:rsid w:val="7DB9ED0C"/>
    <w:rsid w:val="7DE55EAA"/>
    <w:rsid w:val="7E03173E"/>
    <w:rsid w:val="7E104109"/>
    <w:rsid w:val="7E13656F"/>
    <w:rsid w:val="7E2CDCA1"/>
    <w:rsid w:val="7ECFB643"/>
    <w:rsid w:val="7EE533A6"/>
    <w:rsid w:val="7F10F0B2"/>
    <w:rsid w:val="7F3B6DEE"/>
    <w:rsid w:val="7F3C064F"/>
    <w:rsid w:val="7F49F24B"/>
    <w:rsid w:val="7F503F6B"/>
    <w:rsid w:val="7FF0C0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626D3"/>
  <w15:chartTrackingRefBased/>
  <w15:docId w15:val="{86666293-C8C2-4F92-9993-2FF30130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9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23"/>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62548E"/>
    <w:pPr>
      <w:tabs>
        <w:tab w:val="left" w:pos="720"/>
        <w:tab w:val="right" w:leader="dot" w:pos="9350"/>
      </w:tabs>
      <w:spacing w:after="0"/>
      <w:ind w:left="245"/>
    </w:pPr>
    <w:rPr>
      <w:smallCaps/>
    </w:rPr>
  </w:style>
  <w:style w:type="paragraph" w:styleId="TOC1">
    <w:name w:val="toc 1"/>
    <w:basedOn w:val="Normal"/>
    <w:next w:val="Normal"/>
    <w:autoRedefine/>
    <w:uiPriority w:val="39"/>
    <w:rsid w:val="00B87D7D"/>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4"/>
      </w:numPr>
    </w:pPr>
  </w:style>
  <w:style w:type="numbering" w:customStyle="1" w:styleId="StyleNumberedLeft25Hanging075">
    <w:name w:val="Style Numbered Left: .25&quot; Hanging:  0.75&quot;"/>
    <w:basedOn w:val="NoList"/>
    <w:rsid w:val="008479D3"/>
    <w:pPr>
      <w:numPr>
        <w:numId w:val="25"/>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26"/>
      </w:numPr>
    </w:pPr>
  </w:style>
  <w:style w:type="numbering" w:customStyle="1" w:styleId="RFP2">
    <w:name w:val="RFP2"/>
    <w:rsid w:val="00765CAA"/>
    <w:pPr>
      <w:numPr>
        <w:numId w:val="27"/>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contextualspellingandgrammarerror">
    <w:name w:val="contextualspellingandgrammarerror"/>
    <w:basedOn w:val="DefaultParagraphFont"/>
    <w:rsid w:val="00F12092"/>
  </w:style>
  <w:style w:type="character" w:customStyle="1" w:styleId="tabchar">
    <w:name w:val="tabchar"/>
    <w:basedOn w:val="DefaultParagraphFont"/>
    <w:rsid w:val="00F12092"/>
  </w:style>
  <w:style w:type="character" w:customStyle="1" w:styleId="findhit">
    <w:name w:val="findhit"/>
    <w:basedOn w:val="DefaultParagraphFont"/>
    <w:rsid w:val="007A6AB0"/>
  </w:style>
  <w:style w:type="character" w:customStyle="1" w:styleId="advancedproofingissue">
    <w:name w:val="advancedproofingissue"/>
    <w:basedOn w:val="DefaultParagraphFont"/>
    <w:rsid w:val="009C0184"/>
  </w:style>
  <w:style w:type="character" w:customStyle="1" w:styleId="scxw107822642">
    <w:name w:val="scxw107822642"/>
    <w:basedOn w:val="DefaultParagraphFont"/>
    <w:rsid w:val="00EB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1462767">
      <w:bodyDiv w:val="1"/>
      <w:marLeft w:val="0"/>
      <w:marRight w:val="0"/>
      <w:marTop w:val="0"/>
      <w:marBottom w:val="0"/>
      <w:divBdr>
        <w:top w:val="none" w:sz="0" w:space="0" w:color="auto"/>
        <w:left w:val="none" w:sz="0" w:space="0" w:color="auto"/>
        <w:bottom w:val="none" w:sz="0" w:space="0" w:color="auto"/>
        <w:right w:val="none" w:sz="0" w:space="0" w:color="auto"/>
      </w:divBdr>
      <w:divsChild>
        <w:div w:id="523976944">
          <w:marLeft w:val="0"/>
          <w:marRight w:val="0"/>
          <w:marTop w:val="0"/>
          <w:marBottom w:val="0"/>
          <w:divBdr>
            <w:top w:val="none" w:sz="0" w:space="0" w:color="auto"/>
            <w:left w:val="none" w:sz="0" w:space="0" w:color="auto"/>
            <w:bottom w:val="none" w:sz="0" w:space="0" w:color="auto"/>
            <w:right w:val="none" w:sz="0" w:space="0" w:color="auto"/>
          </w:divBdr>
        </w:div>
        <w:div w:id="538012313">
          <w:marLeft w:val="0"/>
          <w:marRight w:val="0"/>
          <w:marTop w:val="0"/>
          <w:marBottom w:val="0"/>
          <w:divBdr>
            <w:top w:val="none" w:sz="0" w:space="0" w:color="auto"/>
            <w:left w:val="none" w:sz="0" w:space="0" w:color="auto"/>
            <w:bottom w:val="none" w:sz="0" w:space="0" w:color="auto"/>
            <w:right w:val="none" w:sz="0" w:space="0" w:color="auto"/>
          </w:divBdr>
        </w:div>
        <w:div w:id="945428569">
          <w:marLeft w:val="0"/>
          <w:marRight w:val="0"/>
          <w:marTop w:val="0"/>
          <w:marBottom w:val="0"/>
          <w:divBdr>
            <w:top w:val="none" w:sz="0" w:space="0" w:color="auto"/>
            <w:left w:val="none" w:sz="0" w:space="0" w:color="auto"/>
            <w:bottom w:val="none" w:sz="0" w:space="0" w:color="auto"/>
            <w:right w:val="none" w:sz="0" w:space="0" w:color="auto"/>
          </w:divBdr>
        </w:div>
        <w:div w:id="1023939947">
          <w:marLeft w:val="0"/>
          <w:marRight w:val="0"/>
          <w:marTop w:val="0"/>
          <w:marBottom w:val="0"/>
          <w:divBdr>
            <w:top w:val="none" w:sz="0" w:space="0" w:color="auto"/>
            <w:left w:val="none" w:sz="0" w:space="0" w:color="auto"/>
            <w:bottom w:val="none" w:sz="0" w:space="0" w:color="auto"/>
            <w:right w:val="none" w:sz="0" w:space="0" w:color="auto"/>
          </w:divBdr>
        </w:div>
        <w:div w:id="1406150333">
          <w:marLeft w:val="0"/>
          <w:marRight w:val="0"/>
          <w:marTop w:val="0"/>
          <w:marBottom w:val="0"/>
          <w:divBdr>
            <w:top w:val="none" w:sz="0" w:space="0" w:color="auto"/>
            <w:left w:val="none" w:sz="0" w:space="0" w:color="auto"/>
            <w:bottom w:val="none" w:sz="0" w:space="0" w:color="auto"/>
            <w:right w:val="none" w:sz="0" w:space="0" w:color="auto"/>
          </w:divBdr>
        </w:div>
        <w:div w:id="1527518750">
          <w:marLeft w:val="0"/>
          <w:marRight w:val="0"/>
          <w:marTop w:val="0"/>
          <w:marBottom w:val="0"/>
          <w:divBdr>
            <w:top w:val="none" w:sz="0" w:space="0" w:color="auto"/>
            <w:left w:val="none" w:sz="0" w:space="0" w:color="auto"/>
            <w:bottom w:val="none" w:sz="0" w:space="0" w:color="auto"/>
            <w:right w:val="none" w:sz="0" w:space="0" w:color="auto"/>
          </w:divBdr>
        </w:div>
        <w:div w:id="1657221149">
          <w:marLeft w:val="0"/>
          <w:marRight w:val="0"/>
          <w:marTop w:val="0"/>
          <w:marBottom w:val="0"/>
          <w:divBdr>
            <w:top w:val="none" w:sz="0" w:space="0" w:color="auto"/>
            <w:left w:val="none" w:sz="0" w:space="0" w:color="auto"/>
            <w:bottom w:val="none" w:sz="0" w:space="0" w:color="auto"/>
            <w:right w:val="none" w:sz="0" w:space="0" w:color="auto"/>
          </w:divBdr>
        </w:div>
        <w:div w:id="1822961189">
          <w:marLeft w:val="0"/>
          <w:marRight w:val="0"/>
          <w:marTop w:val="0"/>
          <w:marBottom w:val="0"/>
          <w:divBdr>
            <w:top w:val="none" w:sz="0" w:space="0" w:color="auto"/>
            <w:left w:val="none" w:sz="0" w:space="0" w:color="auto"/>
            <w:bottom w:val="none" w:sz="0" w:space="0" w:color="auto"/>
            <w:right w:val="none" w:sz="0" w:space="0" w:color="auto"/>
          </w:divBdr>
        </w:div>
      </w:divsChild>
    </w:div>
    <w:div w:id="221407940">
      <w:bodyDiv w:val="1"/>
      <w:marLeft w:val="0"/>
      <w:marRight w:val="0"/>
      <w:marTop w:val="0"/>
      <w:marBottom w:val="0"/>
      <w:divBdr>
        <w:top w:val="none" w:sz="0" w:space="0" w:color="auto"/>
        <w:left w:val="none" w:sz="0" w:space="0" w:color="auto"/>
        <w:bottom w:val="none" w:sz="0" w:space="0" w:color="auto"/>
        <w:right w:val="none" w:sz="0" w:space="0" w:color="auto"/>
      </w:divBdr>
      <w:divsChild>
        <w:div w:id="76250649">
          <w:marLeft w:val="0"/>
          <w:marRight w:val="0"/>
          <w:marTop w:val="0"/>
          <w:marBottom w:val="0"/>
          <w:divBdr>
            <w:top w:val="none" w:sz="0" w:space="0" w:color="auto"/>
            <w:left w:val="none" w:sz="0" w:space="0" w:color="auto"/>
            <w:bottom w:val="none" w:sz="0" w:space="0" w:color="auto"/>
            <w:right w:val="none" w:sz="0" w:space="0" w:color="auto"/>
          </w:divBdr>
        </w:div>
        <w:div w:id="120466708">
          <w:marLeft w:val="0"/>
          <w:marRight w:val="0"/>
          <w:marTop w:val="0"/>
          <w:marBottom w:val="0"/>
          <w:divBdr>
            <w:top w:val="none" w:sz="0" w:space="0" w:color="auto"/>
            <w:left w:val="none" w:sz="0" w:space="0" w:color="auto"/>
            <w:bottom w:val="none" w:sz="0" w:space="0" w:color="auto"/>
            <w:right w:val="none" w:sz="0" w:space="0" w:color="auto"/>
          </w:divBdr>
        </w:div>
        <w:div w:id="127015756">
          <w:marLeft w:val="0"/>
          <w:marRight w:val="0"/>
          <w:marTop w:val="0"/>
          <w:marBottom w:val="0"/>
          <w:divBdr>
            <w:top w:val="none" w:sz="0" w:space="0" w:color="auto"/>
            <w:left w:val="none" w:sz="0" w:space="0" w:color="auto"/>
            <w:bottom w:val="none" w:sz="0" w:space="0" w:color="auto"/>
            <w:right w:val="none" w:sz="0" w:space="0" w:color="auto"/>
          </w:divBdr>
        </w:div>
        <w:div w:id="244460014">
          <w:marLeft w:val="0"/>
          <w:marRight w:val="0"/>
          <w:marTop w:val="0"/>
          <w:marBottom w:val="0"/>
          <w:divBdr>
            <w:top w:val="none" w:sz="0" w:space="0" w:color="auto"/>
            <w:left w:val="none" w:sz="0" w:space="0" w:color="auto"/>
            <w:bottom w:val="none" w:sz="0" w:space="0" w:color="auto"/>
            <w:right w:val="none" w:sz="0" w:space="0" w:color="auto"/>
          </w:divBdr>
        </w:div>
        <w:div w:id="466551651">
          <w:marLeft w:val="0"/>
          <w:marRight w:val="0"/>
          <w:marTop w:val="0"/>
          <w:marBottom w:val="0"/>
          <w:divBdr>
            <w:top w:val="none" w:sz="0" w:space="0" w:color="auto"/>
            <w:left w:val="none" w:sz="0" w:space="0" w:color="auto"/>
            <w:bottom w:val="none" w:sz="0" w:space="0" w:color="auto"/>
            <w:right w:val="none" w:sz="0" w:space="0" w:color="auto"/>
          </w:divBdr>
        </w:div>
        <w:div w:id="523179143">
          <w:marLeft w:val="0"/>
          <w:marRight w:val="0"/>
          <w:marTop w:val="0"/>
          <w:marBottom w:val="0"/>
          <w:divBdr>
            <w:top w:val="none" w:sz="0" w:space="0" w:color="auto"/>
            <w:left w:val="none" w:sz="0" w:space="0" w:color="auto"/>
            <w:bottom w:val="none" w:sz="0" w:space="0" w:color="auto"/>
            <w:right w:val="none" w:sz="0" w:space="0" w:color="auto"/>
          </w:divBdr>
        </w:div>
        <w:div w:id="524758229">
          <w:marLeft w:val="0"/>
          <w:marRight w:val="0"/>
          <w:marTop w:val="0"/>
          <w:marBottom w:val="0"/>
          <w:divBdr>
            <w:top w:val="none" w:sz="0" w:space="0" w:color="auto"/>
            <w:left w:val="none" w:sz="0" w:space="0" w:color="auto"/>
            <w:bottom w:val="none" w:sz="0" w:space="0" w:color="auto"/>
            <w:right w:val="none" w:sz="0" w:space="0" w:color="auto"/>
          </w:divBdr>
        </w:div>
        <w:div w:id="781075137">
          <w:marLeft w:val="0"/>
          <w:marRight w:val="0"/>
          <w:marTop w:val="0"/>
          <w:marBottom w:val="0"/>
          <w:divBdr>
            <w:top w:val="none" w:sz="0" w:space="0" w:color="auto"/>
            <w:left w:val="none" w:sz="0" w:space="0" w:color="auto"/>
            <w:bottom w:val="none" w:sz="0" w:space="0" w:color="auto"/>
            <w:right w:val="none" w:sz="0" w:space="0" w:color="auto"/>
          </w:divBdr>
        </w:div>
        <w:div w:id="872425903">
          <w:marLeft w:val="0"/>
          <w:marRight w:val="0"/>
          <w:marTop w:val="0"/>
          <w:marBottom w:val="0"/>
          <w:divBdr>
            <w:top w:val="none" w:sz="0" w:space="0" w:color="auto"/>
            <w:left w:val="none" w:sz="0" w:space="0" w:color="auto"/>
            <w:bottom w:val="none" w:sz="0" w:space="0" w:color="auto"/>
            <w:right w:val="none" w:sz="0" w:space="0" w:color="auto"/>
          </w:divBdr>
        </w:div>
        <w:div w:id="946351239">
          <w:marLeft w:val="0"/>
          <w:marRight w:val="0"/>
          <w:marTop w:val="0"/>
          <w:marBottom w:val="0"/>
          <w:divBdr>
            <w:top w:val="none" w:sz="0" w:space="0" w:color="auto"/>
            <w:left w:val="none" w:sz="0" w:space="0" w:color="auto"/>
            <w:bottom w:val="none" w:sz="0" w:space="0" w:color="auto"/>
            <w:right w:val="none" w:sz="0" w:space="0" w:color="auto"/>
          </w:divBdr>
        </w:div>
        <w:div w:id="1248424879">
          <w:marLeft w:val="0"/>
          <w:marRight w:val="0"/>
          <w:marTop w:val="0"/>
          <w:marBottom w:val="0"/>
          <w:divBdr>
            <w:top w:val="none" w:sz="0" w:space="0" w:color="auto"/>
            <w:left w:val="none" w:sz="0" w:space="0" w:color="auto"/>
            <w:bottom w:val="none" w:sz="0" w:space="0" w:color="auto"/>
            <w:right w:val="none" w:sz="0" w:space="0" w:color="auto"/>
          </w:divBdr>
        </w:div>
        <w:div w:id="1293367447">
          <w:marLeft w:val="0"/>
          <w:marRight w:val="0"/>
          <w:marTop w:val="0"/>
          <w:marBottom w:val="0"/>
          <w:divBdr>
            <w:top w:val="none" w:sz="0" w:space="0" w:color="auto"/>
            <w:left w:val="none" w:sz="0" w:space="0" w:color="auto"/>
            <w:bottom w:val="none" w:sz="0" w:space="0" w:color="auto"/>
            <w:right w:val="none" w:sz="0" w:space="0" w:color="auto"/>
          </w:divBdr>
        </w:div>
        <w:div w:id="1342782704">
          <w:marLeft w:val="0"/>
          <w:marRight w:val="0"/>
          <w:marTop w:val="0"/>
          <w:marBottom w:val="0"/>
          <w:divBdr>
            <w:top w:val="none" w:sz="0" w:space="0" w:color="auto"/>
            <w:left w:val="none" w:sz="0" w:space="0" w:color="auto"/>
            <w:bottom w:val="none" w:sz="0" w:space="0" w:color="auto"/>
            <w:right w:val="none" w:sz="0" w:space="0" w:color="auto"/>
          </w:divBdr>
          <w:divsChild>
            <w:div w:id="166331815">
              <w:marLeft w:val="0"/>
              <w:marRight w:val="0"/>
              <w:marTop w:val="0"/>
              <w:marBottom w:val="0"/>
              <w:divBdr>
                <w:top w:val="none" w:sz="0" w:space="0" w:color="auto"/>
                <w:left w:val="none" w:sz="0" w:space="0" w:color="auto"/>
                <w:bottom w:val="none" w:sz="0" w:space="0" w:color="auto"/>
                <w:right w:val="none" w:sz="0" w:space="0" w:color="auto"/>
              </w:divBdr>
            </w:div>
            <w:div w:id="820927149">
              <w:marLeft w:val="0"/>
              <w:marRight w:val="0"/>
              <w:marTop w:val="0"/>
              <w:marBottom w:val="0"/>
              <w:divBdr>
                <w:top w:val="none" w:sz="0" w:space="0" w:color="auto"/>
                <w:left w:val="none" w:sz="0" w:space="0" w:color="auto"/>
                <w:bottom w:val="none" w:sz="0" w:space="0" w:color="auto"/>
                <w:right w:val="none" w:sz="0" w:space="0" w:color="auto"/>
              </w:divBdr>
            </w:div>
            <w:div w:id="1315137160">
              <w:marLeft w:val="0"/>
              <w:marRight w:val="0"/>
              <w:marTop w:val="0"/>
              <w:marBottom w:val="0"/>
              <w:divBdr>
                <w:top w:val="none" w:sz="0" w:space="0" w:color="auto"/>
                <w:left w:val="none" w:sz="0" w:space="0" w:color="auto"/>
                <w:bottom w:val="none" w:sz="0" w:space="0" w:color="auto"/>
                <w:right w:val="none" w:sz="0" w:space="0" w:color="auto"/>
              </w:divBdr>
            </w:div>
            <w:div w:id="1554191324">
              <w:marLeft w:val="0"/>
              <w:marRight w:val="0"/>
              <w:marTop w:val="0"/>
              <w:marBottom w:val="0"/>
              <w:divBdr>
                <w:top w:val="none" w:sz="0" w:space="0" w:color="auto"/>
                <w:left w:val="none" w:sz="0" w:space="0" w:color="auto"/>
                <w:bottom w:val="none" w:sz="0" w:space="0" w:color="auto"/>
                <w:right w:val="none" w:sz="0" w:space="0" w:color="auto"/>
              </w:divBdr>
            </w:div>
            <w:div w:id="1674995135">
              <w:marLeft w:val="0"/>
              <w:marRight w:val="0"/>
              <w:marTop w:val="0"/>
              <w:marBottom w:val="0"/>
              <w:divBdr>
                <w:top w:val="none" w:sz="0" w:space="0" w:color="auto"/>
                <w:left w:val="none" w:sz="0" w:space="0" w:color="auto"/>
                <w:bottom w:val="none" w:sz="0" w:space="0" w:color="auto"/>
                <w:right w:val="none" w:sz="0" w:space="0" w:color="auto"/>
              </w:divBdr>
            </w:div>
          </w:divsChild>
        </w:div>
        <w:div w:id="1394619825">
          <w:marLeft w:val="0"/>
          <w:marRight w:val="0"/>
          <w:marTop w:val="0"/>
          <w:marBottom w:val="0"/>
          <w:divBdr>
            <w:top w:val="none" w:sz="0" w:space="0" w:color="auto"/>
            <w:left w:val="none" w:sz="0" w:space="0" w:color="auto"/>
            <w:bottom w:val="none" w:sz="0" w:space="0" w:color="auto"/>
            <w:right w:val="none" w:sz="0" w:space="0" w:color="auto"/>
          </w:divBdr>
        </w:div>
        <w:div w:id="1568764082">
          <w:marLeft w:val="0"/>
          <w:marRight w:val="0"/>
          <w:marTop w:val="0"/>
          <w:marBottom w:val="0"/>
          <w:divBdr>
            <w:top w:val="none" w:sz="0" w:space="0" w:color="auto"/>
            <w:left w:val="none" w:sz="0" w:space="0" w:color="auto"/>
            <w:bottom w:val="none" w:sz="0" w:space="0" w:color="auto"/>
            <w:right w:val="none" w:sz="0" w:space="0" w:color="auto"/>
          </w:divBdr>
        </w:div>
        <w:div w:id="1662929359">
          <w:marLeft w:val="0"/>
          <w:marRight w:val="0"/>
          <w:marTop w:val="0"/>
          <w:marBottom w:val="0"/>
          <w:divBdr>
            <w:top w:val="none" w:sz="0" w:space="0" w:color="auto"/>
            <w:left w:val="none" w:sz="0" w:space="0" w:color="auto"/>
            <w:bottom w:val="none" w:sz="0" w:space="0" w:color="auto"/>
            <w:right w:val="none" w:sz="0" w:space="0" w:color="auto"/>
          </w:divBdr>
        </w:div>
        <w:div w:id="1810397910">
          <w:marLeft w:val="0"/>
          <w:marRight w:val="0"/>
          <w:marTop w:val="0"/>
          <w:marBottom w:val="0"/>
          <w:divBdr>
            <w:top w:val="none" w:sz="0" w:space="0" w:color="auto"/>
            <w:left w:val="none" w:sz="0" w:space="0" w:color="auto"/>
            <w:bottom w:val="none" w:sz="0" w:space="0" w:color="auto"/>
            <w:right w:val="none" w:sz="0" w:space="0" w:color="auto"/>
          </w:divBdr>
        </w:div>
        <w:div w:id="1865631811">
          <w:marLeft w:val="0"/>
          <w:marRight w:val="0"/>
          <w:marTop w:val="0"/>
          <w:marBottom w:val="0"/>
          <w:divBdr>
            <w:top w:val="none" w:sz="0" w:space="0" w:color="auto"/>
            <w:left w:val="none" w:sz="0" w:space="0" w:color="auto"/>
            <w:bottom w:val="none" w:sz="0" w:space="0" w:color="auto"/>
            <w:right w:val="none" w:sz="0" w:space="0" w:color="auto"/>
          </w:divBdr>
        </w:div>
        <w:div w:id="2051412093">
          <w:marLeft w:val="0"/>
          <w:marRight w:val="0"/>
          <w:marTop w:val="0"/>
          <w:marBottom w:val="0"/>
          <w:divBdr>
            <w:top w:val="none" w:sz="0" w:space="0" w:color="auto"/>
            <w:left w:val="none" w:sz="0" w:space="0" w:color="auto"/>
            <w:bottom w:val="none" w:sz="0" w:space="0" w:color="auto"/>
            <w:right w:val="none" w:sz="0" w:space="0" w:color="auto"/>
          </w:divBdr>
          <w:divsChild>
            <w:div w:id="325978197">
              <w:marLeft w:val="0"/>
              <w:marRight w:val="0"/>
              <w:marTop w:val="0"/>
              <w:marBottom w:val="0"/>
              <w:divBdr>
                <w:top w:val="none" w:sz="0" w:space="0" w:color="auto"/>
                <w:left w:val="none" w:sz="0" w:space="0" w:color="auto"/>
                <w:bottom w:val="none" w:sz="0" w:space="0" w:color="auto"/>
                <w:right w:val="none" w:sz="0" w:space="0" w:color="auto"/>
              </w:divBdr>
            </w:div>
            <w:div w:id="485390911">
              <w:marLeft w:val="0"/>
              <w:marRight w:val="0"/>
              <w:marTop w:val="0"/>
              <w:marBottom w:val="0"/>
              <w:divBdr>
                <w:top w:val="none" w:sz="0" w:space="0" w:color="auto"/>
                <w:left w:val="none" w:sz="0" w:space="0" w:color="auto"/>
                <w:bottom w:val="none" w:sz="0" w:space="0" w:color="auto"/>
                <w:right w:val="none" w:sz="0" w:space="0" w:color="auto"/>
              </w:divBdr>
            </w:div>
            <w:div w:id="970676357">
              <w:marLeft w:val="0"/>
              <w:marRight w:val="0"/>
              <w:marTop w:val="0"/>
              <w:marBottom w:val="0"/>
              <w:divBdr>
                <w:top w:val="none" w:sz="0" w:space="0" w:color="auto"/>
                <w:left w:val="none" w:sz="0" w:space="0" w:color="auto"/>
                <w:bottom w:val="none" w:sz="0" w:space="0" w:color="auto"/>
                <w:right w:val="none" w:sz="0" w:space="0" w:color="auto"/>
              </w:divBdr>
            </w:div>
            <w:div w:id="1053500336">
              <w:marLeft w:val="0"/>
              <w:marRight w:val="0"/>
              <w:marTop w:val="0"/>
              <w:marBottom w:val="0"/>
              <w:divBdr>
                <w:top w:val="none" w:sz="0" w:space="0" w:color="auto"/>
                <w:left w:val="none" w:sz="0" w:space="0" w:color="auto"/>
                <w:bottom w:val="none" w:sz="0" w:space="0" w:color="auto"/>
                <w:right w:val="none" w:sz="0" w:space="0" w:color="auto"/>
              </w:divBdr>
            </w:div>
            <w:div w:id="2017153437">
              <w:marLeft w:val="0"/>
              <w:marRight w:val="0"/>
              <w:marTop w:val="0"/>
              <w:marBottom w:val="0"/>
              <w:divBdr>
                <w:top w:val="none" w:sz="0" w:space="0" w:color="auto"/>
                <w:left w:val="none" w:sz="0" w:space="0" w:color="auto"/>
                <w:bottom w:val="none" w:sz="0" w:space="0" w:color="auto"/>
                <w:right w:val="none" w:sz="0" w:space="0" w:color="auto"/>
              </w:divBdr>
            </w:div>
          </w:divsChild>
        </w:div>
        <w:div w:id="2063627354">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17538421">
      <w:bodyDiv w:val="1"/>
      <w:marLeft w:val="0"/>
      <w:marRight w:val="0"/>
      <w:marTop w:val="0"/>
      <w:marBottom w:val="0"/>
      <w:divBdr>
        <w:top w:val="none" w:sz="0" w:space="0" w:color="auto"/>
        <w:left w:val="none" w:sz="0" w:space="0" w:color="auto"/>
        <w:bottom w:val="none" w:sz="0" w:space="0" w:color="auto"/>
        <w:right w:val="none" w:sz="0" w:space="0" w:color="auto"/>
      </w:divBdr>
    </w:div>
    <w:div w:id="431049948">
      <w:bodyDiv w:val="1"/>
      <w:marLeft w:val="0"/>
      <w:marRight w:val="0"/>
      <w:marTop w:val="0"/>
      <w:marBottom w:val="0"/>
      <w:divBdr>
        <w:top w:val="none" w:sz="0" w:space="0" w:color="auto"/>
        <w:left w:val="none" w:sz="0" w:space="0" w:color="auto"/>
        <w:bottom w:val="none" w:sz="0" w:space="0" w:color="auto"/>
        <w:right w:val="none" w:sz="0" w:space="0" w:color="auto"/>
      </w:divBdr>
    </w:div>
    <w:div w:id="440875893">
      <w:bodyDiv w:val="1"/>
      <w:marLeft w:val="0"/>
      <w:marRight w:val="0"/>
      <w:marTop w:val="0"/>
      <w:marBottom w:val="0"/>
      <w:divBdr>
        <w:top w:val="none" w:sz="0" w:space="0" w:color="auto"/>
        <w:left w:val="none" w:sz="0" w:space="0" w:color="auto"/>
        <w:bottom w:val="none" w:sz="0" w:space="0" w:color="auto"/>
        <w:right w:val="none" w:sz="0" w:space="0" w:color="auto"/>
      </w:divBdr>
      <w:divsChild>
        <w:div w:id="438456740">
          <w:marLeft w:val="0"/>
          <w:marRight w:val="0"/>
          <w:marTop w:val="0"/>
          <w:marBottom w:val="0"/>
          <w:divBdr>
            <w:top w:val="none" w:sz="0" w:space="0" w:color="auto"/>
            <w:left w:val="none" w:sz="0" w:space="0" w:color="auto"/>
            <w:bottom w:val="none" w:sz="0" w:space="0" w:color="auto"/>
            <w:right w:val="none" w:sz="0" w:space="0" w:color="auto"/>
          </w:divBdr>
        </w:div>
        <w:div w:id="891189643">
          <w:marLeft w:val="0"/>
          <w:marRight w:val="0"/>
          <w:marTop w:val="0"/>
          <w:marBottom w:val="0"/>
          <w:divBdr>
            <w:top w:val="none" w:sz="0" w:space="0" w:color="auto"/>
            <w:left w:val="none" w:sz="0" w:space="0" w:color="auto"/>
            <w:bottom w:val="none" w:sz="0" w:space="0" w:color="auto"/>
            <w:right w:val="none" w:sz="0" w:space="0" w:color="auto"/>
          </w:divBdr>
        </w:div>
        <w:div w:id="1744796051">
          <w:marLeft w:val="0"/>
          <w:marRight w:val="0"/>
          <w:marTop w:val="0"/>
          <w:marBottom w:val="0"/>
          <w:divBdr>
            <w:top w:val="none" w:sz="0" w:space="0" w:color="auto"/>
            <w:left w:val="none" w:sz="0" w:space="0" w:color="auto"/>
            <w:bottom w:val="none" w:sz="0" w:space="0" w:color="auto"/>
            <w:right w:val="none" w:sz="0" w:space="0" w:color="auto"/>
          </w:divBdr>
        </w:div>
        <w:div w:id="2075934532">
          <w:marLeft w:val="0"/>
          <w:marRight w:val="0"/>
          <w:marTop w:val="0"/>
          <w:marBottom w:val="0"/>
          <w:divBdr>
            <w:top w:val="none" w:sz="0" w:space="0" w:color="auto"/>
            <w:left w:val="none" w:sz="0" w:space="0" w:color="auto"/>
            <w:bottom w:val="none" w:sz="0" w:space="0" w:color="auto"/>
            <w:right w:val="none" w:sz="0" w:space="0" w:color="auto"/>
          </w:divBdr>
          <w:divsChild>
            <w:div w:id="5912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1158">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62650247">
      <w:bodyDiv w:val="1"/>
      <w:marLeft w:val="0"/>
      <w:marRight w:val="0"/>
      <w:marTop w:val="0"/>
      <w:marBottom w:val="0"/>
      <w:divBdr>
        <w:top w:val="none" w:sz="0" w:space="0" w:color="auto"/>
        <w:left w:val="none" w:sz="0" w:space="0" w:color="auto"/>
        <w:bottom w:val="none" w:sz="0" w:space="0" w:color="auto"/>
        <w:right w:val="none" w:sz="0" w:space="0" w:color="auto"/>
      </w:divBdr>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74361323">
      <w:bodyDiv w:val="1"/>
      <w:marLeft w:val="0"/>
      <w:marRight w:val="0"/>
      <w:marTop w:val="0"/>
      <w:marBottom w:val="0"/>
      <w:divBdr>
        <w:top w:val="none" w:sz="0" w:space="0" w:color="auto"/>
        <w:left w:val="none" w:sz="0" w:space="0" w:color="auto"/>
        <w:bottom w:val="none" w:sz="0" w:space="0" w:color="auto"/>
        <w:right w:val="none" w:sz="0" w:space="0" w:color="auto"/>
      </w:divBdr>
      <w:divsChild>
        <w:div w:id="341051465">
          <w:marLeft w:val="0"/>
          <w:marRight w:val="0"/>
          <w:marTop w:val="0"/>
          <w:marBottom w:val="0"/>
          <w:divBdr>
            <w:top w:val="none" w:sz="0" w:space="0" w:color="auto"/>
            <w:left w:val="none" w:sz="0" w:space="0" w:color="auto"/>
            <w:bottom w:val="none" w:sz="0" w:space="0" w:color="auto"/>
            <w:right w:val="none" w:sz="0" w:space="0" w:color="auto"/>
          </w:divBdr>
        </w:div>
        <w:div w:id="904947028">
          <w:marLeft w:val="0"/>
          <w:marRight w:val="0"/>
          <w:marTop w:val="0"/>
          <w:marBottom w:val="0"/>
          <w:divBdr>
            <w:top w:val="none" w:sz="0" w:space="0" w:color="auto"/>
            <w:left w:val="none" w:sz="0" w:space="0" w:color="auto"/>
            <w:bottom w:val="none" w:sz="0" w:space="0" w:color="auto"/>
            <w:right w:val="none" w:sz="0" w:space="0" w:color="auto"/>
          </w:divBdr>
        </w:div>
        <w:div w:id="907571242">
          <w:marLeft w:val="0"/>
          <w:marRight w:val="0"/>
          <w:marTop w:val="0"/>
          <w:marBottom w:val="0"/>
          <w:divBdr>
            <w:top w:val="none" w:sz="0" w:space="0" w:color="auto"/>
            <w:left w:val="none" w:sz="0" w:space="0" w:color="auto"/>
            <w:bottom w:val="none" w:sz="0" w:space="0" w:color="auto"/>
            <w:right w:val="none" w:sz="0" w:space="0" w:color="auto"/>
          </w:divBdr>
        </w:div>
        <w:div w:id="1078550558">
          <w:marLeft w:val="0"/>
          <w:marRight w:val="0"/>
          <w:marTop w:val="0"/>
          <w:marBottom w:val="0"/>
          <w:divBdr>
            <w:top w:val="none" w:sz="0" w:space="0" w:color="auto"/>
            <w:left w:val="none" w:sz="0" w:space="0" w:color="auto"/>
            <w:bottom w:val="none" w:sz="0" w:space="0" w:color="auto"/>
            <w:right w:val="none" w:sz="0" w:space="0" w:color="auto"/>
          </w:divBdr>
        </w:div>
        <w:div w:id="1237663744">
          <w:marLeft w:val="0"/>
          <w:marRight w:val="0"/>
          <w:marTop w:val="0"/>
          <w:marBottom w:val="0"/>
          <w:divBdr>
            <w:top w:val="none" w:sz="0" w:space="0" w:color="auto"/>
            <w:left w:val="none" w:sz="0" w:space="0" w:color="auto"/>
            <w:bottom w:val="none" w:sz="0" w:space="0" w:color="auto"/>
            <w:right w:val="none" w:sz="0" w:space="0" w:color="auto"/>
          </w:divBdr>
        </w:div>
        <w:div w:id="1306928828">
          <w:marLeft w:val="0"/>
          <w:marRight w:val="0"/>
          <w:marTop w:val="0"/>
          <w:marBottom w:val="0"/>
          <w:divBdr>
            <w:top w:val="none" w:sz="0" w:space="0" w:color="auto"/>
            <w:left w:val="none" w:sz="0" w:space="0" w:color="auto"/>
            <w:bottom w:val="none" w:sz="0" w:space="0" w:color="auto"/>
            <w:right w:val="none" w:sz="0" w:space="0" w:color="auto"/>
          </w:divBdr>
        </w:div>
        <w:div w:id="1732655529">
          <w:marLeft w:val="0"/>
          <w:marRight w:val="0"/>
          <w:marTop w:val="0"/>
          <w:marBottom w:val="0"/>
          <w:divBdr>
            <w:top w:val="none" w:sz="0" w:space="0" w:color="auto"/>
            <w:left w:val="none" w:sz="0" w:space="0" w:color="auto"/>
            <w:bottom w:val="none" w:sz="0" w:space="0" w:color="auto"/>
            <w:right w:val="none" w:sz="0" w:space="0" w:color="auto"/>
          </w:divBdr>
        </w:div>
        <w:div w:id="1747804640">
          <w:marLeft w:val="0"/>
          <w:marRight w:val="0"/>
          <w:marTop w:val="0"/>
          <w:marBottom w:val="0"/>
          <w:divBdr>
            <w:top w:val="none" w:sz="0" w:space="0" w:color="auto"/>
            <w:left w:val="none" w:sz="0" w:space="0" w:color="auto"/>
            <w:bottom w:val="none" w:sz="0" w:space="0" w:color="auto"/>
            <w:right w:val="none" w:sz="0" w:space="0" w:color="auto"/>
          </w:divBdr>
        </w:div>
        <w:div w:id="1946575947">
          <w:marLeft w:val="0"/>
          <w:marRight w:val="0"/>
          <w:marTop w:val="0"/>
          <w:marBottom w:val="0"/>
          <w:divBdr>
            <w:top w:val="none" w:sz="0" w:space="0" w:color="auto"/>
            <w:left w:val="none" w:sz="0" w:space="0" w:color="auto"/>
            <w:bottom w:val="none" w:sz="0" w:space="0" w:color="auto"/>
            <w:right w:val="none" w:sz="0" w:space="0" w:color="auto"/>
          </w:divBdr>
        </w:div>
        <w:div w:id="1975794460">
          <w:marLeft w:val="0"/>
          <w:marRight w:val="0"/>
          <w:marTop w:val="0"/>
          <w:marBottom w:val="0"/>
          <w:divBdr>
            <w:top w:val="none" w:sz="0" w:space="0" w:color="auto"/>
            <w:left w:val="none" w:sz="0" w:space="0" w:color="auto"/>
            <w:bottom w:val="none" w:sz="0" w:space="0" w:color="auto"/>
            <w:right w:val="none" w:sz="0" w:space="0" w:color="auto"/>
          </w:divBdr>
        </w:div>
        <w:div w:id="1991397053">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699168872">
      <w:bodyDiv w:val="1"/>
      <w:marLeft w:val="0"/>
      <w:marRight w:val="0"/>
      <w:marTop w:val="0"/>
      <w:marBottom w:val="0"/>
      <w:divBdr>
        <w:top w:val="none" w:sz="0" w:space="0" w:color="auto"/>
        <w:left w:val="none" w:sz="0" w:space="0" w:color="auto"/>
        <w:bottom w:val="none" w:sz="0" w:space="0" w:color="auto"/>
        <w:right w:val="none" w:sz="0" w:space="0" w:color="auto"/>
      </w:divBdr>
      <w:divsChild>
        <w:div w:id="226110188">
          <w:marLeft w:val="0"/>
          <w:marRight w:val="0"/>
          <w:marTop w:val="0"/>
          <w:marBottom w:val="0"/>
          <w:divBdr>
            <w:top w:val="none" w:sz="0" w:space="0" w:color="auto"/>
            <w:left w:val="none" w:sz="0" w:space="0" w:color="auto"/>
            <w:bottom w:val="none" w:sz="0" w:space="0" w:color="auto"/>
            <w:right w:val="none" w:sz="0" w:space="0" w:color="auto"/>
          </w:divBdr>
        </w:div>
        <w:div w:id="1514684146">
          <w:marLeft w:val="0"/>
          <w:marRight w:val="0"/>
          <w:marTop w:val="0"/>
          <w:marBottom w:val="0"/>
          <w:divBdr>
            <w:top w:val="none" w:sz="0" w:space="0" w:color="auto"/>
            <w:left w:val="none" w:sz="0" w:space="0" w:color="auto"/>
            <w:bottom w:val="none" w:sz="0" w:space="0" w:color="auto"/>
            <w:right w:val="none" w:sz="0" w:space="0" w:color="auto"/>
          </w:divBdr>
        </w:div>
      </w:divsChild>
    </w:div>
    <w:div w:id="702941128">
      <w:bodyDiv w:val="1"/>
      <w:marLeft w:val="0"/>
      <w:marRight w:val="0"/>
      <w:marTop w:val="0"/>
      <w:marBottom w:val="0"/>
      <w:divBdr>
        <w:top w:val="none" w:sz="0" w:space="0" w:color="auto"/>
        <w:left w:val="none" w:sz="0" w:space="0" w:color="auto"/>
        <w:bottom w:val="none" w:sz="0" w:space="0" w:color="auto"/>
        <w:right w:val="none" w:sz="0" w:space="0" w:color="auto"/>
      </w:divBdr>
    </w:div>
    <w:div w:id="763453905">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997002597">
      <w:bodyDiv w:val="1"/>
      <w:marLeft w:val="0"/>
      <w:marRight w:val="0"/>
      <w:marTop w:val="0"/>
      <w:marBottom w:val="0"/>
      <w:divBdr>
        <w:top w:val="none" w:sz="0" w:space="0" w:color="auto"/>
        <w:left w:val="none" w:sz="0" w:space="0" w:color="auto"/>
        <w:bottom w:val="none" w:sz="0" w:space="0" w:color="auto"/>
        <w:right w:val="none" w:sz="0" w:space="0" w:color="auto"/>
      </w:divBdr>
      <w:divsChild>
        <w:div w:id="452134757">
          <w:marLeft w:val="0"/>
          <w:marRight w:val="0"/>
          <w:marTop w:val="0"/>
          <w:marBottom w:val="0"/>
          <w:divBdr>
            <w:top w:val="none" w:sz="0" w:space="0" w:color="auto"/>
            <w:left w:val="none" w:sz="0" w:space="0" w:color="auto"/>
            <w:bottom w:val="none" w:sz="0" w:space="0" w:color="auto"/>
            <w:right w:val="none" w:sz="0" w:space="0" w:color="auto"/>
          </w:divBdr>
        </w:div>
        <w:div w:id="635720978">
          <w:marLeft w:val="0"/>
          <w:marRight w:val="0"/>
          <w:marTop w:val="0"/>
          <w:marBottom w:val="0"/>
          <w:divBdr>
            <w:top w:val="none" w:sz="0" w:space="0" w:color="auto"/>
            <w:left w:val="none" w:sz="0" w:space="0" w:color="auto"/>
            <w:bottom w:val="none" w:sz="0" w:space="0" w:color="auto"/>
            <w:right w:val="none" w:sz="0" w:space="0" w:color="auto"/>
          </w:divBdr>
        </w:div>
      </w:divsChild>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sChild>
        <w:div w:id="9992019">
          <w:marLeft w:val="0"/>
          <w:marRight w:val="0"/>
          <w:marTop w:val="0"/>
          <w:marBottom w:val="0"/>
          <w:divBdr>
            <w:top w:val="none" w:sz="0" w:space="0" w:color="auto"/>
            <w:left w:val="none" w:sz="0" w:space="0" w:color="auto"/>
            <w:bottom w:val="none" w:sz="0" w:space="0" w:color="auto"/>
            <w:right w:val="none" w:sz="0" w:space="0" w:color="auto"/>
          </w:divBdr>
        </w:div>
        <w:div w:id="65956923">
          <w:marLeft w:val="0"/>
          <w:marRight w:val="0"/>
          <w:marTop w:val="0"/>
          <w:marBottom w:val="0"/>
          <w:divBdr>
            <w:top w:val="none" w:sz="0" w:space="0" w:color="auto"/>
            <w:left w:val="none" w:sz="0" w:space="0" w:color="auto"/>
            <w:bottom w:val="none" w:sz="0" w:space="0" w:color="auto"/>
            <w:right w:val="none" w:sz="0" w:space="0" w:color="auto"/>
          </w:divBdr>
        </w:div>
        <w:div w:id="88045969">
          <w:marLeft w:val="0"/>
          <w:marRight w:val="0"/>
          <w:marTop w:val="0"/>
          <w:marBottom w:val="0"/>
          <w:divBdr>
            <w:top w:val="none" w:sz="0" w:space="0" w:color="auto"/>
            <w:left w:val="none" w:sz="0" w:space="0" w:color="auto"/>
            <w:bottom w:val="none" w:sz="0" w:space="0" w:color="auto"/>
            <w:right w:val="none" w:sz="0" w:space="0" w:color="auto"/>
          </w:divBdr>
        </w:div>
        <w:div w:id="145555995">
          <w:marLeft w:val="0"/>
          <w:marRight w:val="0"/>
          <w:marTop w:val="0"/>
          <w:marBottom w:val="0"/>
          <w:divBdr>
            <w:top w:val="none" w:sz="0" w:space="0" w:color="auto"/>
            <w:left w:val="none" w:sz="0" w:space="0" w:color="auto"/>
            <w:bottom w:val="none" w:sz="0" w:space="0" w:color="auto"/>
            <w:right w:val="none" w:sz="0" w:space="0" w:color="auto"/>
          </w:divBdr>
        </w:div>
        <w:div w:id="185754132">
          <w:marLeft w:val="0"/>
          <w:marRight w:val="0"/>
          <w:marTop w:val="0"/>
          <w:marBottom w:val="0"/>
          <w:divBdr>
            <w:top w:val="none" w:sz="0" w:space="0" w:color="auto"/>
            <w:left w:val="none" w:sz="0" w:space="0" w:color="auto"/>
            <w:bottom w:val="none" w:sz="0" w:space="0" w:color="auto"/>
            <w:right w:val="none" w:sz="0" w:space="0" w:color="auto"/>
          </w:divBdr>
        </w:div>
        <w:div w:id="198014913">
          <w:marLeft w:val="0"/>
          <w:marRight w:val="0"/>
          <w:marTop w:val="0"/>
          <w:marBottom w:val="0"/>
          <w:divBdr>
            <w:top w:val="none" w:sz="0" w:space="0" w:color="auto"/>
            <w:left w:val="none" w:sz="0" w:space="0" w:color="auto"/>
            <w:bottom w:val="none" w:sz="0" w:space="0" w:color="auto"/>
            <w:right w:val="none" w:sz="0" w:space="0" w:color="auto"/>
          </w:divBdr>
        </w:div>
        <w:div w:id="236481347">
          <w:marLeft w:val="0"/>
          <w:marRight w:val="0"/>
          <w:marTop w:val="0"/>
          <w:marBottom w:val="0"/>
          <w:divBdr>
            <w:top w:val="none" w:sz="0" w:space="0" w:color="auto"/>
            <w:left w:val="none" w:sz="0" w:space="0" w:color="auto"/>
            <w:bottom w:val="none" w:sz="0" w:space="0" w:color="auto"/>
            <w:right w:val="none" w:sz="0" w:space="0" w:color="auto"/>
          </w:divBdr>
        </w:div>
        <w:div w:id="332267793">
          <w:marLeft w:val="0"/>
          <w:marRight w:val="0"/>
          <w:marTop w:val="0"/>
          <w:marBottom w:val="0"/>
          <w:divBdr>
            <w:top w:val="none" w:sz="0" w:space="0" w:color="auto"/>
            <w:left w:val="none" w:sz="0" w:space="0" w:color="auto"/>
            <w:bottom w:val="none" w:sz="0" w:space="0" w:color="auto"/>
            <w:right w:val="none" w:sz="0" w:space="0" w:color="auto"/>
          </w:divBdr>
        </w:div>
        <w:div w:id="345403085">
          <w:marLeft w:val="0"/>
          <w:marRight w:val="0"/>
          <w:marTop w:val="0"/>
          <w:marBottom w:val="0"/>
          <w:divBdr>
            <w:top w:val="none" w:sz="0" w:space="0" w:color="auto"/>
            <w:left w:val="none" w:sz="0" w:space="0" w:color="auto"/>
            <w:bottom w:val="none" w:sz="0" w:space="0" w:color="auto"/>
            <w:right w:val="none" w:sz="0" w:space="0" w:color="auto"/>
          </w:divBdr>
        </w:div>
        <w:div w:id="466900051">
          <w:marLeft w:val="0"/>
          <w:marRight w:val="0"/>
          <w:marTop w:val="0"/>
          <w:marBottom w:val="0"/>
          <w:divBdr>
            <w:top w:val="none" w:sz="0" w:space="0" w:color="auto"/>
            <w:left w:val="none" w:sz="0" w:space="0" w:color="auto"/>
            <w:bottom w:val="none" w:sz="0" w:space="0" w:color="auto"/>
            <w:right w:val="none" w:sz="0" w:space="0" w:color="auto"/>
          </w:divBdr>
        </w:div>
        <w:div w:id="476261290">
          <w:marLeft w:val="0"/>
          <w:marRight w:val="0"/>
          <w:marTop w:val="0"/>
          <w:marBottom w:val="0"/>
          <w:divBdr>
            <w:top w:val="none" w:sz="0" w:space="0" w:color="auto"/>
            <w:left w:val="none" w:sz="0" w:space="0" w:color="auto"/>
            <w:bottom w:val="none" w:sz="0" w:space="0" w:color="auto"/>
            <w:right w:val="none" w:sz="0" w:space="0" w:color="auto"/>
          </w:divBdr>
        </w:div>
        <w:div w:id="495075416">
          <w:marLeft w:val="0"/>
          <w:marRight w:val="0"/>
          <w:marTop w:val="0"/>
          <w:marBottom w:val="0"/>
          <w:divBdr>
            <w:top w:val="none" w:sz="0" w:space="0" w:color="auto"/>
            <w:left w:val="none" w:sz="0" w:space="0" w:color="auto"/>
            <w:bottom w:val="none" w:sz="0" w:space="0" w:color="auto"/>
            <w:right w:val="none" w:sz="0" w:space="0" w:color="auto"/>
          </w:divBdr>
        </w:div>
        <w:div w:id="552666795">
          <w:marLeft w:val="0"/>
          <w:marRight w:val="0"/>
          <w:marTop w:val="0"/>
          <w:marBottom w:val="0"/>
          <w:divBdr>
            <w:top w:val="none" w:sz="0" w:space="0" w:color="auto"/>
            <w:left w:val="none" w:sz="0" w:space="0" w:color="auto"/>
            <w:bottom w:val="none" w:sz="0" w:space="0" w:color="auto"/>
            <w:right w:val="none" w:sz="0" w:space="0" w:color="auto"/>
          </w:divBdr>
        </w:div>
        <w:div w:id="607586757">
          <w:marLeft w:val="0"/>
          <w:marRight w:val="0"/>
          <w:marTop w:val="0"/>
          <w:marBottom w:val="0"/>
          <w:divBdr>
            <w:top w:val="none" w:sz="0" w:space="0" w:color="auto"/>
            <w:left w:val="none" w:sz="0" w:space="0" w:color="auto"/>
            <w:bottom w:val="none" w:sz="0" w:space="0" w:color="auto"/>
            <w:right w:val="none" w:sz="0" w:space="0" w:color="auto"/>
          </w:divBdr>
        </w:div>
        <w:div w:id="660230329">
          <w:marLeft w:val="0"/>
          <w:marRight w:val="0"/>
          <w:marTop w:val="0"/>
          <w:marBottom w:val="0"/>
          <w:divBdr>
            <w:top w:val="none" w:sz="0" w:space="0" w:color="auto"/>
            <w:left w:val="none" w:sz="0" w:space="0" w:color="auto"/>
            <w:bottom w:val="none" w:sz="0" w:space="0" w:color="auto"/>
            <w:right w:val="none" w:sz="0" w:space="0" w:color="auto"/>
          </w:divBdr>
        </w:div>
        <w:div w:id="674724306">
          <w:marLeft w:val="0"/>
          <w:marRight w:val="0"/>
          <w:marTop w:val="0"/>
          <w:marBottom w:val="0"/>
          <w:divBdr>
            <w:top w:val="none" w:sz="0" w:space="0" w:color="auto"/>
            <w:left w:val="none" w:sz="0" w:space="0" w:color="auto"/>
            <w:bottom w:val="none" w:sz="0" w:space="0" w:color="auto"/>
            <w:right w:val="none" w:sz="0" w:space="0" w:color="auto"/>
          </w:divBdr>
        </w:div>
        <w:div w:id="755639605">
          <w:marLeft w:val="0"/>
          <w:marRight w:val="0"/>
          <w:marTop w:val="0"/>
          <w:marBottom w:val="0"/>
          <w:divBdr>
            <w:top w:val="none" w:sz="0" w:space="0" w:color="auto"/>
            <w:left w:val="none" w:sz="0" w:space="0" w:color="auto"/>
            <w:bottom w:val="none" w:sz="0" w:space="0" w:color="auto"/>
            <w:right w:val="none" w:sz="0" w:space="0" w:color="auto"/>
          </w:divBdr>
        </w:div>
        <w:div w:id="788010449">
          <w:marLeft w:val="0"/>
          <w:marRight w:val="0"/>
          <w:marTop w:val="0"/>
          <w:marBottom w:val="0"/>
          <w:divBdr>
            <w:top w:val="none" w:sz="0" w:space="0" w:color="auto"/>
            <w:left w:val="none" w:sz="0" w:space="0" w:color="auto"/>
            <w:bottom w:val="none" w:sz="0" w:space="0" w:color="auto"/>
            <w:right w:val="none" w:sz="0" w:space="0" w:color="auto"/>
          </w:divBdr>
        </w:div>
        <w:div w:id="791829310">
          <w:marLeft w:val="0"/>
          <w:marRight w:val="0"/>
          <w:marTop w:val="0"/>
          <w:marBottom w:val="0"/>
          <w:divBdr>
            <w:top w:val="none" w:sz="0" w:space="0" w:color="auto"/>
            <w:left w:val="none" w:sz="0" w:space="0" w:color="auto"/>
            <w:bottom w:val="none" w:sz="0" w:space="0" w:color="auto"/>
            <w:right w:val="none" w:sz="0" w:space="0" w:color="auto"/>
          </w:divBdr>
        </w:div>
        <w:div w:id="901864738">
          <w:marLeft w:val="0"/>
          <w:marRight w:val="0"/>
          <w:marTop w:val="0"/>
          <w:marBottom w:val="0"/>
          <w:divBdr>
            <w:top w:val="none" w:sz="0" w:space="0" w:color="auto"/>
            <w:left w:val="none" w:sz="0" w:space="0" w:color="auto"/>
            <w:bottom w:val="none" w:sz="0" w:space="0" w:color="auto"/>
            <w:right w:val="none" w:sz="0" w:space="0" w:color="auto"/>
          </w:divBdr>
        </w:div>
        <w:div w:id="904070225">
          <w:marLeft w:val="0"/>
          <w:marRight w:val="0"/>
          <w:marTop w:val="0"/>
          <w:marBottom w:val="0"/>
          <w:divBdr>
            <w:top w:val="none" w:sz="0" w:space="0" w:color="auto"/>
            <w:left w:val="none" w:sz="0" w:space="0" w:color="auto"/>
            <w:bottom w:val="none" w:sz="0" w:space="0" w:color="auto"/>
            <w:right w:val="none" w:sz="0" w:space="0" w:color="auto"/>
          </w:divBdr>
        </w:div>
        <w:div w:id="904604093">
          <w:marLeft w:val="0"/>
          <w:marRight w:val="0"/>
          <w:marTop w:val="0"/>
          <w:marBottom w:val="0"/>
          <w:divBdr>
            <w:top w:val="none" w:sz="0" w:space="0" w:color="auto"/>
            <w:left w:val="none" w:sz="0" w:space="0" w:color="auto"/>
            <w:bottom w:val="none" w:sz="0" w:space="0" w:color="auto"/>
            <w:right w:val="none" w:sz="0" w:space="0" w:color="auto"/>
          </w:divBdr>
        </w:div>
        <w:div w:id="925840089">
          <w:marLeft w:val="0"/>
          <w:marRight w:val="0"/>
          <w:marTop w:val="0"/>
          <w:marBottom w:val="0"/>
          <w:divBdr>
            <w:top w:val="none" w:sz="0" w:space="0" w:color="auto"/>
            <w:left w:val="none" w:sz="0" w:space="0" w:color="auto"/>
            <w:bottom w:val="none" w:sz="0" w:space="0" w:color="auto"/>
            <w:right w:val="none" w:sz="0" w:space="0" w:color="auto"/>
          </w:divBdr>
        </w:div>
        <w:div w:id="999578239">
          <w:marLeft w:val="0"/>
          <w:marRight w:val="0"/>
          <w:marTop w:val="0"/>
          <w:marBottom w:val="0"/>
          <w:divBdr>
            <w:top w:val="none" w:sz="0" w:space="0" w:color="auto"/>
            <w:left w:val="none" w:sz="0" w:space="0" w:color="auto"/>
            <w:bottom w:val="none" w:sz="0" w:space="0" w:color="auto"/>
            <w:right w:val="none" w:sz="0" w:space="0" w:color="auto"/>
          </w:divBdr>
        </w:div>
        <w:div w:id="1007749662">
          <w:marLeft w:val="0"/>
          <w:marRight w:val="0"/>
          <w:marTop w:val="0"/>
          <w:marBottom w:val="0"/>
          <w:divBdr>
            <w:top w:val="none" w:sz="0" w:space="0" w:color="auto"/>
            <w:left w:val="none" w:sz="0" w:space="0" w:color="auto"/>
            <w:bottom w:val="none" w:sz="0" w:space="0" w:color="auto"/>
            <w:right w:val="none" w:sz="0" w:space="0" w:color="auto"/>
          </w:divBdr>
        </w:div>
        <w:div w:id="1047754210">
          <w:marLeft w:val="0"/>
          <w:marRight w:val="0"/>
          <w:marTop w:val="0"/>
          <w:marBottom w:val="0"/>
          <w:divBdr>
            <w:top w:val="none" w:sz="0" w:space="0" w:color="auto"/>
            <w:left w:val="none" w:sz="0" w:space="0" w:color="auto"/>
            <w:bottom w:val="none" w:sz="0" w:space="0" w:color="auto"/>
            <w:right w:val="none" w:sz="0" w:space="0" w:color="auto"/>
          </w:divBdr>
        </w:div>
        <w:div w:id="1116025489">
          <w:marLeft w:val="0"/>
          <w:marRight w:val="0"/>
          <w:marTop w:val="0"/>
          <w:marBottom w:val="0"/>
          <w:divBdr>
            <w:top w:val="none" w:sz="0" w:space="0" w:color="auto"/>
            <w:left w:val="none" w:sz="0" w:space="0" w:color="auto"/>
            <w:bottom w:val="none" w:sz="0" w:space="0" w:color="auto"/>
            <w:right w:val="none" w:sz="0" w:space="0" w:color="auto"/>
          </w:divBdr>
        </w:div>
        <w:div w:id="1168402882">
          <w:marLeft w:val="0"/>
          <w:marRight w:val="0"/>
          <w:marTop w:val="0"/>
          <w:marBottom w:val="0"/>
          <w:divBdr>
            <w:top w:val="none" w:sz="0" w:space="0" w:color="auto"/>
            <w:left w:val="none" w:sz="0" w:space="0" w:color="auto"/>
            <w:bottom w:val="none" w:sz="0" w:space="0" w:color="auto"/>
            <w:right w:val="none" w:sz="0" w:space="0" w:color="auto"/>
          </w:divBdr>
        </w:div>
        <w:div w:id="1343774290">
          <w:marLeft w:val="0"/>
          <w:marRight w:val="0"/>
          <w:marTop w:val="0"/>
          <w:marBottom w:val="0"/>
          <w:divBdr>
            <w:top w:val="none" w:sz="0" w:space="0" w:color="auto"/>
            <w:left w:val="none" w:sz="0" w:space="0" w:color="auto"/>
            <w:bottom w:val="none" w:sz="0" w:space="0" w:color="auto"/>
            <w:right w:val="none" w:sz="0" w:space="0" w:color="auto"/>
          </w:divBdr>
        </w:div>
        <w:div w:id="1400665294">
          <w:marLeft w:val="0"/>
          <w:marRight w:val="0"/>
          <w:marTop w:val="0"/>
          <w:marBottom w:val="0"/>
          <w:divBdr>
            <w:top w:val="none" w:sz="0" w:space="0" w:color="auto"/>
            <w:left w:val="none" w:sz="0" w:space="0" w:color="auto"/>
            <w:bottom w:val="none" w:sz="0" w:space="0" w:color="auto"/>
            <w:right w:val="none" w:sz="0" w:space="0" w:color="auto"/>
          </w:divBdr>
        </w:div>
        <w:div w:id="1440876449">
          <w:marLeft w:val="0"/>
          <w:marRight w:val="0"/>
          <w:marTop w:val="0"/>
          <w:marBottom w:val="0"/>
          <w:divBdr>
            <w:top w:val="none" w:sz="0" w:space="0" w:color="auto"/>
            <w:left w:val="none" w:sz="0" w:space="0" w:color="auto"/>
            <w:bottom w:val="none" w:sz="0" w:space="0" w:color="auto"/>
            <w:right w:val="none" w:sz="0" w:space="0" w:color="auto"/>
          </w:divBdr>
        </w:div>
        <w:div w:id="1481773515">
          <w:marLeft w:val="0"/>
          <w:marRight w:val="0"/>
          <w:marTop w:val="0"/>
          <w:marBottom w:val="0"/>
          <w:divBdr>
            <w:top w:val="none" w:sz="0" w:space="0" w:color="auto"/>
            <w:left w:val="none" w:sz="0" w:space="0" w:color="auto"/>
            <w:bottom w:val="none" w:sz="0" w:space="0" w:color="auto"/>
            <w:right w:val="none" w:sz="0" w:space="0" w:color="auto"/>
          </w:divBdr>
        </w:div>
        <w:div w:id="1525634020">
          <w:marLeft w:val="0"/>
          <w:marRight w:val="0"/>
          <w:marTop w:val="0"/>
          <w:marBottom w:val="0"/>
          <w:divBdr>
            <w:top w:val="none" w:sz="0" w:space="0" w:color="auto"/>
            <w:left w:val="none" w:sz="0" w:space="0" w:color="auto"/>
            <w:bottom w:val="none" w:sz="0" w:space="0" w:color="auto"/>
            <w:right w:val="none" w:sz="0" w:space="0" w:color="auto"/>
          </w:divBdr>
        </w:div>
        <w:div w:id="1536964693">
          <w:marLeft w:val="0"/>
          <w:marRight w:val="0"/>
          <w:marTop w:val="0"/>
          <w:marBottom w:val="0"/>
          <w:divBdr>
            <w:top w:val="none" w:sz="0" w:space="0" w:color="auto"/>
            <w:left w:val="none" w:sz="0" w:space="0" w:color="auto"/>
            <w:bottom w:val="none" w:sz="0" w:space="0" w:color="auto"/>
            <w:right w:val="none" w:sz="0" w:space="0" w:color="auto"/>
          </w:divBdr>
        </w:div>
        <w:div w:id="1635019567">
          <w:marLeft w:val="0"/>
          <w:marRight w:val="0"/>
          <w:marTop w:val="0"/>
          <w:marBottom w:val="0"/>
          <w:divBdr>
            <w:top w:val="none" w:sz="0" w:space="0" w:color="auto"/>
            <w:left w:val="none" w:sz="0" w:space="0" w:color="auto"/>
            <w:bottom w:val="none" w:sz="0" w:space="0" w:color="auto"/>
            <w:right w:val="none" w:sz="0" w:space="0" w:color="auto"/>
          </w:divBdr>
        </w:div>
        <w:div w:id="1833836833">
          <w:marLeft w:val="0"/>
          <w:marRight w:val="0"/>
          <w:marTop w:val="0"/>
          <w:marBottom w:val="0"/>
          <w:divBdr>
            <w:top w:val="none" w:sz="0" w:space="0" w:color="auto"/>
            <w:left w:val="none" w:sz="0" w:space="0" w:color="auto"/>
            <w:bottom w:val="none" w:sz="0" w:space="0" w:color="auto"/>
            <w:right w:val="none" w:sz="0" w:space="0" w:color="auto"/>
          </w:divBdr>
        </w:div>
        <w:div w:id="1851138168">
          <w:marLeft w:val="0"/>
          <w:marRight w:val="0"/>
          <w:marTop w:val="0"/>
          <w:marBottom w:val="0"/>
          <w:divBdr>
            <w:top w:val="none" w:sz="0" w:space="0" w:color="auto"/>
            <w:left w:val="none" w:sz="0" w:space="0" w:color="auto"/>
            <w:bottom w:val="none" w:sz="0" w:space="0" w:color="auto"/>
            <w:right w:val="none" w:sz="0" w:space="0" w:color="auto"/>
          </w:divBdr>
        </w:div>
        <w:div w:id="1855344018">
          <w:marLeft w:val="0"/>
          <w:marRight w:val="0"/>
          <w:marTop w:val="0"/>
          <w:marBottom w:val="0"/>
          <w:divBdr>
            <w:top w:val="none" w:sz="0" w:space="0" w:color="auto"/>
            <w:left w:val="none" w:sz="0" w:space="0" w:color="auto"/>
            <w:bottom w:val="none" w:sz="0" w:space="0" w:color="auto"/>
            <w:right w:val="none" w:sz="0" w:space="0" w:color="auto"/>
          </w:divBdr>
        </w:div>
        <w:div w:id="1922987637">
          <w:marLeft w:val="0"/>
          <w:marRight w:val="0"/>
          <w:marTop w:val="0"/>
          <w:marBottom w:val="0"/>
          <w:divBdr>
            <w:top w:val="none" w:sz="0" w:space="0" w:color="auto"/>
            <w:left w:val="none" w:sz="0" w:space="0" w:color="auto"/>
            <w:bottom w:val="none" w:sz="0" w:space="0" w:color="auto"/>
            <w:right w:val="none" w:sz="0" w:space="0" w:color="auto"/>
          </w:divBdr>
        </w:div>
        <w:div w:id="1980109191">
          <w:marLeft w:val="0"/>
          <w:marRight w:val="0"/>
          <w:marTop w:val="0"/>
          <w:marBottom w:val="0"/>
          <w:divBdr>
            <w:top w:val="none" w:sz="0" w:space="0" w:color="auto"/>
            <w:left w:val="none" w:sz="0" w:space="0" w:color="auto"/>
            <w:bottom w:val="none" w:sz="0" w:space="0" w:color="auto"/>
            <w:right w:val="none" w:sz="0" w:space="0" w:color="auto"/>
          </w:divBdr>
        </w:div>
        <w:div w:id="2057195584">
          <w:marLeft w:val="0"/>
          <w:marRight w:val="0"/>
          <w:marTop w:val="0"/>
          <w:marBottom w:val="0"/>
          <w:divBdr>
            <w:top w:val="none" w:sz="0" w:space="0" w:color="auto"/>
            <w:left w:val="none" w:sz="0" w:space="0" w:color="auto"/>
            <w:bottom w:val="none" w:sz="0" w:space="0" w:color="auto"/>
            <w:right w:val="none" w:sz="0" w:space="0" w:color="auto"/>
          </w:divBdr>
        </w:div>
        <w:div w:id="2097942878">
          <w:marLeft w:val="0"/>
          <w:marRight w:val="0"/>
          <w:marTop w:val="0"/>
          <w:marBottom w:val="0"/>
          <w:divBdr>
            <w:top w:val="none" w:sz="0" w:space="0" w:color="auto"/>
            <w:left w:val="none" w:sz="0" w:space="0" w:color="auto"/>
            <w:bottom w:val="none" w:sz="0" w:space="0" w:color="auto"/>
            <w:right w:val="none" w:sz="0" w:space="0" w:color="auto"/>
          </w:divBdr>
        </w:div>
      </w:divsChild>
    </w:div>
    <w:div w:id="1126509158">
      <w:bodyDiv w:val="1"/>
      <w:marLeft w:val="0"/>
      <w:marRight w:val="0"/>
      <w:marTop w:val="0"/>
      <w:marBottom w:val="0"/>
      <w:divBdr>
        <w:top w:val="none" w:sz="0" w:space="0" w:color="auto"/>
        <w:left w:val="none" w:sz="0" w:space="0" w:color="auto"/>
        <w:bottom w:val="none" w:sz="0" w:space="0" w:color="auto"/>
        <w:right w:val="none" w:sz="0" w:space="0" w:color="auto"/>
      </w:divBdr>
    </w:div>
    <w:div w:id="1132098706">
      <w:bodyDiv w:val="1"/>
      <w:marLeft w:val="0"/>
      <w:marRight w:val="0"/>
      <w:marTop w:val="0"/>
      <w:marBottom w:val="0"/>
      <w:divBdr>
        <w:top w:val="none" w:sz="0" w:space="0" w:color="auto"/>
        <w:left w:val="none" w:sz="0" w:space="0" w:color="auto"/>
        <w:bottom w:val="none" w:sz="0" w:space="0" w:color="auto"/>
        <w:right w:val="none" w:sz="0" w:space="0" w:color="auto"/>
      </w:divBdr>
      <w:divsChild>
        <w:div w:id="580994238">
          <w:marLeft w:val="0"/>
          <w:marRight w:val="0"/>
          <w:marTop w:val="0"/>
          <w:marBottom w:val="0"/>
          <w:divBdr>
            <w:top w:val="none" w:sz="0" w:space="0" w:color="auto"/>
            <w:left w:val="none" w:sz="0" w:space="0" w:color="auto"/>
            <w:bottom w:val="none" w:sz="0" w:space="0" w:color="auto"/>
            <w:right w:val="none" w:sz="0" w:space="0" w:color="auto"/>
          </w:divBdr>
        </w:div>
        <w:div w:id="1298493169">
          <w:marLeft w:val="0"/>
          <w:marRight w:val="0"/>
          <w:marTop w:val="0"/>
          <w:marBottom w:val="0"/>
          <w:divBdr>
            <w:top w:val="none" w:sz="0" w:space="0" w:color="auto"/>
            <w:left w:val="none" w:sz="0" w:space="0" w:color="auto"/>
            <w:bottom w:val="none" w:sz="0" w:space="0" w:color="auto"/>
            <w:right w:val="none" w:sz="0" w:space="0" w:color="auto"/>
          </w:divBdr>
        </w:div>
      </w:divsChild>
    </w:div>
    <w:div w:id="1136140030">
      <w:bodyDiv w:val="1"/>
      <w:marLeft w:val="0"/>
      <w:marRight w:val="0"/>
      <w:marTop w:val="0"/>
      <w:marBottom w:val="0"/>
      <w:divBdr>
        <w:top w:val="none" w:sz="0" w:space="0" w:color="auto"/>
        <w:left w:val="none" w:sz="0" w:space="0" w:color="auto"/>
        <w:bottom w:val="none" w:sz="0" w:space="0" w:color="auto"/>
        <w:right w:val="none" w:sz="0" w:space="0" w:color="auto"/>
      </w:divBdr>
      <w:divsChild>
        <w:div w:id="60255924">
          <w:marLeft w:val="0"/>
          <w:marRight w:val="0"/>
          <w:marTop w:val="0"/>
          <w:marBottom w:val="0"/>
          <w:divBdr>
            <w:top w:val="none" w:sz="0" w:space="0" w:color="auto"/>
            <w:left w:val="none" w:sz="0" w:space="0" w:color="auto"/>
            <w:bottom w:val="none" w:sz="0" w:space="0" w:color="auto"/>
            <w:right w:val="none" w:sz="0" w:space="0" w:color="auto"/>
          </w:divBdr>
        </w:div>
        <w:div w:id="90325587">
          <w:marLeft w:val="0"/>
          <w:marRight w:val="0"/>
          <w:marTop w:val="0"/>
          <w:marBottom w:val="0"/>
          <w:divBdr>
            <w:top w:val="none" w:sz="0" w:space="0" w:color="auto"/>
            <w:left w:val="none" w:sz="0" w:space="0" w:color="auto"/>
            <w:bottom w:val="none" w:sz="0" w:space="0" w:color="auto"/>
            <w:right w:val="none" w:sz="0" w:space="0" w:color="auto"/>
          </w:divBdr>
        </w:div>
        <w:div w:id="100422934">
          <w:marLeft w:val="0"/>
          <w:marRight w:val="0"/>
          <w:marTop w:val="0"/>
          <w:marBottom w:val="0"/>
          <w:divBdr>
            <w:top w:val="none" w:sz="0" w:space="0" w:color="auto"/>
            <w:left w:val="none" w:sz="0" w:space="0" w:color="auto"/>
            <w:bottom w:val="none" w:sz="0" w:space="0" w:color="auto"/>
            <w:right w:val="none" w:sz="0" w:space="0" w:color="auto"/>
          </w:divBdr>
        </w:div>
        <w:div w:id="220944138">
          <w:marLeft w:val="0"/>
          <w:marRight w:val="0"/>
          <w:marTop w:val="0"/>
          <w:marBottom w:val="0"/>
          <w:divBdr>
            <w:top w:val="none" w:sz="0" w:space="0" w:color="auto"/>
            <w:left w:val="none" w:sz="0" w:space="0" w:color="auto"/>
            <w:bottom w:val="none" w:sz="0" w:space="0" w:color="auto"/>
            <w:right w:val="none" w:sz="0" w:space="0" w:color="auto"/>
          </w:divBdr>
        </w:div>
        <w:div w:id="245189060">
          <w:marLeft w:val="0"/>
          <w:marRight w:val="0"/>
          <w:marTop w:val="0"/>
          <w:marBottom w:val="0"/>
          <w:divBdr>
            <w:top w:val="none" w:sz="0" w:space="0" w:color="auto"/>
            <w:left w:val="none" w:sz="0" w:space="0" w:color="auto"/>
            <w:bottom w:val="none" w:sz="0" w:space="0" w:color="auto"/>
            <w:right w:val="none" w:sz="0" w:space="0" w:color="auto"/>
          </w:divBdr>
        </w:div>
        <w:div w:id="268271471">
          <w:marLeft w:val="0"/>
          <w:marRight w:val="0"/>
          <w:marTop w:val="0"/>
          <w:marBottom w:val="0"/>
          <w:divBdr>
            <w:top w:val="none" w:sz="0" w:space="0" w:color="auto"/>
            <w:left w:val="none" w:sz="0" w:space="0" w:color="auto"/>
            <w:bottom w:val="none" w:sz="0" w:space="0" w:color="auto"/>
            <w:right w:val="none" w:sz="0" w:space="0" w:color="auto"/>
          </w:divBdr>
        </w:div>
        <w:div w:id="285623479">
          <w:marLeft w:val="0"/>
          <w:marRight w:val="0"/>
          <w:marTop w:val="0"/>
          <w:marBottom w:val="0"/>
          <w:divBdr>
            <w:top w:val="none" w:sz="0" w:space="0" w:color="auto"/>
            <w:left w:val="none" w:sz="0" w:space="0" w:color="auto"/>
            <w:bottom w:val="none" w:sz="0" w:space="0" w:color="auto"/>
            <w:right w:val="none" w:sz="0" w:space="0" w:color="auto"/>
          </w:divBdr>
        </w:div>
        <w:div w:id="299770618">
          <w:marLeft w:val="0"/>
          <w:marRight w:val="0"/>
          <w:marTop w:val="0"/>
          <w:marBottom w:val="0"/>
          <w:divBdr>
            <w:top w:val="none" w:sz="0" w:space="0" w:color="auto"/>
            <w:left w:val="none" w:sz="0" w:space="0" w:color="auto"/>
            <w:bottom w:val="none" w:sz="0" w:space="0" w:color="auto"/>
            <w:right w:val="none" w:sz="0" w:space="0" w:color="auto"/>
          </w:divBdr>
        </w:div>
        <w:div w:id="372585661">
          <w:marLeft w:val="0"/>
          <w:marRight w:val="0"/>
          <w:marTop w:val="0"/>
          <w:marBottom w:val="0"/>
          <w:divBdr>
            <w:top w:val="none" w:sz="0" w:space="0" w:color="auto"/>
            <w:left w:val="none" w:sz="0" w:space="0" w:color="auto"/>
            <w:bottom w:val="none" w:sz="0" w:space="0" w:color="auto"/>
            <w:right w:val="none" w:sz="0" w:space="0" w:color="auto"/>
          </w:divBdr>
        </w:div>
        <w:div w:id="459760047">
          <w:marLeft w:val="0"/>
          <w:marRight w:val="0"/>
          <w:marTop w:val="0"/>
          <w:marBottom w:val="0"/>
          <w:divBdr>
            <w:top w:val="none" w:sz="0" w:space="0" w:color="auto"/>
            <w:left w:val="none" w:sz="0" w:space="0" w:color="auto"/>
            <w:bottom w:val="none" w:sz="0" w:space="0" w:color="auto"/>
            <w:right w:val="none" w:sz="0" w:space="0" w:color="auto"/>
          </w:divBdr>
        </w:div>
        <w:div w:id="553736880">
          <w:marLeft w:val="0"/>
          <w:marRight w:val="0"/>
          <w:marTop w:val="0"/>
          <w:marBottom w:val="0"/>
          <w:divBdr>
            <w:top w:val="none" w:sz="0" w:space="0" w:color="auto"/>
            <w:left w:val="none" w:sz="0" w:space="0" w:color="auto"/>
            <w:bottom w:val="none" w:sz="0" w:space="0" w:color="auto"/>
            <w:right w:val="none" w:sz="0" w:space="0" w:color="auto"/>
          </w:divBdr>
        </w:div>
        <w:div w:id="575744277">
          <w:marLeft w:val="0"/>
          <w:marRight w:val="0"/>
          <w:marTop w:val="0"/>
          <w:marBottom w:val="0"/>
          <w:divBdr>
            <w:top w:val="none" w:sz="0" w:space="0" w:color="auto"/>
            <w:left w:val="none" w:sz="0" w:space="0" w:color="auto"/>
            <w:bottom w:val="none" w:sz="0" w:space="0" w:color="auto"/>
            <w:right w:val="none" w:sz="0" w:space="0" w:color="auto"/>
          </w:divBdr>
        </w:div>
        <w:div w:id="579949684">
          <w:marLeft w:val="0"/>
          <w:marRight w:val="0"/>
          <w:marTop w:val="0"/>
          <w:marBottom w:val="0"/>
          <w:divBdr>
            <w:top w:val="none" w:sz="0" w:space="0" w:color="auto"/>
            <w:left w:val="none" w:sz="0" w:space="0" w:color="auto"/>
            <w:bottom w:val="none" w:sz="0" w:space="0" w:color="auto"/>
            <w:right w:val="none" w:sz="0" w:space="0" w:color="auto"/>
          </w:divBdr>
        </w:div>
        <w:div w:id="617494904">
          <w:marLeft w:val="0"/>
          <w:marRight w:val="0"/>
          <w:marTop w:val="0"/>
          <w:marBottom w:val="0"/>
          <w:divBdr>
            <w:top w:val="none" w:sz="0" w:space="0" w:color="auto"/>
            <w:left w:val="none" w:sz="0" w:space="0" w:color="auto"/>
            <w:bottom w:val="none" w:sz="0" w:space="0" w:color="auto"/>
            <w:right w:val="none" w:sz="0" w:space="0" w:color="auto"/>
          </w:divBdr>
        </w:div>
        <w:div w:id="630718881">
          <w:marLeft w:val="0"/>
          <w:marRight w:val="0"/>
          <w:marTop w:val="0"/>
          <w:marBottom w:val="0"/>
          <w:divBdr>
            <w:top w:val="none" w:sz="0" w:space="0" w:color="auto"/>
            <w:left w:val="none" w:sz="0" w:space="0" w:color="auto"/>
            <w:bottom w:val="none" w:sz="0" w:space="0" w:color="auto"/>
            <w:right w:val="none" w:sz="0" w:space="0" w:color="auto"/>
          </w:divBdr>
        </w:div>
        <w:div w:id="689835396">
          <w:marLeft w:val="0"/>
          <w:marRight w:val="0"/>
          <w:marTop w:val="0"/>
          <w:marBottom w:val="0"/>
          <w:divBdr>
            <w:top w:val="none" w:sz="0" w:space="0" w:color="auto"/>
            <w:left w:val="none" w:sz="0" w:space="0" w:color="auto"/>
            <w:bottom w:val="none" w:sz="0" w:space="0" w:color="auto"/>
            <w:right w:val="none" w:sz="0" w:space="0" w:color="auto"/>
          </w:divBdr>
        </w:div>
        <w:div w:id="701787240">
          <w:marLeft w:val="0"/>
          <w:marRight w:val="0"/>
          <w:marTop w:val="0"/>
          <w:marBottom w:val="0"/>
          <w:divBdr>
            <w:top w:val="none" w:sz="0" w:space="0" w:color="auto"/>
            <w:left w:val="none" w:sz="0" w:space="0" w:color="auto"/>
            <w:bottom w:val="none" w:sz="0" w:space="0" w:color="auto"/>
            <w:right w:val="none" w:sz="0" w:space="0" w:color="auto"/>
          </w:divBdr>
        </w:div>
        <w:div w:id="702438116">
          <w:marLeft w:val="0"/>
          <w:marRight w:val="0"/>
          <w:marTop w:val="0"/>
          <w:marBottom w:val="0"/>
          <w:divBdr>
            <w:top w:val="none" w:sz="0" w:space="0" w:color="auto"/>
            <w:left w:val="none" w:sz="0" w:space="0" w:color="auto"/>
            <w:bottom w:val="none" w:sz="0" w:space="0" w:color="auto"/>
            <w:right w:val="none" w:sz="0" w:space="0" w:color="auto"/>
          </w:divBdr>
        </w:div>
        <w:div w:id="790899285">
          <w:marLeft w:val="0"/>
          <w:marRight w:val="0"/>
          <w:marTop w:val="0"/>
          <w:marBottom w:val="0"/>
          <w:divBdr>
            <w:top w:val="none" w:sz="0" w:space="0" w:color="auto"/>
            <w:left w:val="none" w:sz="0" w:space="0" w:color="auto"/>
            <w:bottom w:val="none" w:sz="0" w:space="0" w:color="auto"/>
            <w:right w:val="none" w:sz="0" w:space="0" w:color="auto"/>
          </w:divBdr>
        </w:div>
        <w:div w:id="791903586">
          <w:marLeft w:val="0"/>
          <w:marRight w:val="0"/>
          <w:marTop w:val="0"/>
          <w:marBottom w:val="0"/>
          <w:divBdr>
            <w:top w:val="none" w:sz="0" w:space="0" w:color="auto"/>
            <w:left w:val="none" w:sz="0" w:space="0" w:color="auto"/>
            <w:bottom w:val="none" w:sz="0" w:space="0" w:color="auto"/>
            <w:right w:val="none" w:sz="0" w:space="0" w:color="auto"/>
          </w:divBdr>
        </w:div>
        <w:div w:id="932250805">
          <w:marLeft w:val="0"/>
          <w:marRight w:val="0"/>
          <w:marTop w:val="0"/>
          <w:marBottom w:val="0"/>
          <w:divBdr>
            <w:top w:val="none" w:sz="0" w:space="0" w:color="auto"/>
            <w:left w:val="none" w:sz="0" w:space="0" w:color="auto"/>
            <w:bottom w:val="none" w:sz="0" w:space="0" w:color="auto"/>
            <w:right w:val="none" w:sz="0" w:space="0" w:color="auto"/>
          </w:divBdr>
        </w:div>
        <w:div w:id="1033311798">
          <w:marLeft w:val="0"/>
          <w:marRight w:val="0"/>
          <w:marTop w:val="0"/>
          <w:marBottom w:val="0"/>
          <w:divBdr>
            <w:top w:val="none" w:sz="0" w:space="0" w:color="auto"/>
            <w:left w:val="none" w:sz="0" w:space="0" w:color="auto"/>
            <w:bottom w:val="none" w:sz="0" w:space="0" w:color="auto"/>
            <w:right w:val="none" w:sz="0" w:space="0" w:color="auto"/>
          </w:divBdr>
        </w:div>
        <w:div w:id="1325477664">
          <w:marLeft w:val="0"/>
          <w:marRight w:val="0"/>
          <w:marTop w:val="0"/>
          <w:marBottom w:val="0"/>
          <w:divBdr>
            <w:top w:val="none" w:sz="0" w:space="0" w:color="auto"/>
            <w:left w:val="none" w:sz="0" w:space="0" w:color="auto"/>
            <w:bottom w:val="none" w:sz="0" w:space="0" w:color="auto"/>
            <w:right w:val="none" w:sz="0" w:space="0" w:color="auto"/>
          </w:divBdr>
        </w:div>
        <w:div w:id="1356688751">
          <w:marLeft w:val="0"/>
          <w:marRight w:val="0"/>
          <w:marTop w:val="0"/>
          <w:marBottom w:val="0"/>
          <w:divBdr>
            <w:top w:val="none" w:sz="0" w:space="0" w:color="auto"/>
            <w:left w:val="none" w:sz="0" w:space="0" w:color="auto"/>
            <w:bottom w:val="none" w:sz="0" w:space="0" w:color="auto"/>
            <w:right w:val="none" w:sz="0" w:space="0" w:color="auto"/>
          </w:divBdr>
        </w:div>
        <w:div w:id="1383561495">
          <w:marLeft w:val="0"/>
          <w:marRight w:val="0"/>
          <w:marTop w:val="0"/>
          <w:marBottom w:val="0"/>
          <w:divBdr>
            <w:top w:val="none" w:sz="0" w:space="0" w:color="auto"/>
            <w:left w:val="none" w:sz="0" w:space="0" w:color="auto"/>
            <w:bottom w:val="none" w:sz="0" w:space="0" w:color="auto"/>
            <w:right w:val="none" w:sz="0" w:space="0" w:color="auto"/>
          </w:divBdr>
        </w:div>
        <w:div w:id="1425881495">
          <w:marLeft w:val="0"/>
          <w:marRight w:val="0"/>
          <w:marTop w:val="0"/>
          <w:marBottom w:val="0"/>
          <w:divBdr>
            <w:top w:val="none" w:sz="0" w:space="0" w:color="auto"/>
            <w:left w:val="none" w:sz="0" w:space="0" w:color="auto"/>
            <w:bottom w:val="none" w:sz="0" w:space="0" w:color="auto"/>
            <w:right w:val="none" w:sz="0" w:space="0" w:color="auto"/>
          </w:divBdr>
        </w:div>
        <w:div w:id="1438477844">
          <w:marLeft w:val="0"/>
          <w:marRight w:val="0"/>
          <w:marTop w:val="0"/>
          <w:marBottom w:val="0"/>
          <w:divBdr>
            <w:top w:val="none" w:sz="0" w:space="0" w:color="auto"/>
            <w:left w:val="none" w:sz="0" w:space="0" w:color="auto"/>
            <w:bottom w:val="none" w:sz="0" w:space="0" w:color="auto"/>
            <w:right w:val="none" w:sz="0" w:space="0" w:color="auto"/>
          </w:divBdr>
        </w:div>
        <w:div w:id="1457943591">
          <w:marLeft w:val="0"/>
          <w:marRight w:val="0"/>
          <w:marTop w:val="0"/>
          <w:marBottom w:val="0"/>
          <w:divBdr>
            <w:top w:val="none" w:sz="0" w:space="0" w:color="auto"/>
            <w:left w:val="none" w:sz="0" w:space="0" w:color="auto"/>
            <w:bottom w:val="none" w:sz="0" w:space="0" w:color="auto"/>
            <w:right w:val="none" w:sz="0" w:space="0" w:color="auto"/>
          </w:divBdr>
        </w:div>
        <w:div w:id="1479348652">
          <w:marLeft w:val="0"/>
          <w:marRight w:val="0"/>
          <w:marTop w:val="0"/>
          <w:marBottom w:val="0"/>
          <w:divBdr>
            <w:top w:val="none" w:sz="0" w:space="0" w:color="auto"/>
            <w:left w:val="none" w:sz="0" w:space="0" w:color="auto"/>
            <w:bottom w:val="none" w:sz="0" w:space="0" w:color="auto"/>
            <w:right w:val="none" w:sz="0" w:space="0" w:color="auto"/>
          </w:divBdr>
        </w:div>
        <w:div w:id="1575697098">
          <w:marLeft w:val="0"/>
          <w:marRight w:val="0"/>
          <w:marTop w:val="0"/>
          <w:marBottom w:val="0"/>
          <w:divBdr>
            <w:top w:val="none" w:sz="0" w:space="0" w:color="auto"/>
            <w:left w:val="none" w:sz="0" w:space="0" w:color="auto"/>
            <w:bottom w:val="none" w:sz="0" w:space="0" w:color="auto"/>
            <w:right w:val="none" w:sz="0" w:space="0" w:color="auto"/>
          </w:divBdr>
        </w:div>
        <w:div w:id="1632398772">
          <w:marLeft w:val="0"/>
          <w:marRight w:val="0"/>
          <w:marTop w:val="0"/>
          <w:marBottom w:val="0"/>
          <w:divBdr>
            <w:top w:val="none" w:sz="0" w:space="0" w:color="auto"/>
            <w:left w:val="none" w:sz="0" w:space="0" w:color="auto"/>
            <w:bottom w:val="none" w:sz="0" w:space="0" w:color="auto"/>
            <w:right w:val="none" w:sz="0" w:space="0" w:color="auto"/>
          </w:divBdr>
        </w:div>
        <w:div w:id="1636594768">
          <w:marLeft w:val="0"/>
          <w:marRight w:val="0"/>
          <w:marTop w:val="0"/>
          <w:marBottom w:val="0"/>
          <w:divBdr>
            <w:top w:val="none" w:sz="0" w:space="0" w:color="auto"/>
            <w:left w:val="none" w:sz="0" w:space="0" w:color="auto"/>
            <w:bottom w:val="none" w:sz="0" w:space="0" w:color="auto"/>
            <w:right w:val="none" w:sz="0" w:space="0" w:color="auto"/>
          </w:divBdr>
        </w:div>
        <w:div w:id="1653293226">
          <w:marLeft w:val="0"/>
          <w:marRight w:val="0"/>
          <w:marTop w:val="0"/>
          <w:marBottom w:val="0"/>
          <w:divBdr>
            <w:top w:val="none" w:sz="0" w:space="0" w:color="auto"/>
            <w:left w:val="none" w:sz="0" w:space="0" w:color="auto"/>
            <w:bottom w:val="none" w:sz="0" w:space="0" w:color="auto"/>
            <w:right w:val="none" w:sz="0" w:space="0" w:color="auto"/>
          </w:divBdr>
        </w:div>
        <w:div w:id="1673947009">
          <w:marLeft w:val="0"/>
          <w:marRight w:val="0"/>
          <w:marTop w:val="0"/>
          <w:marBottom w:val="0"/>
          <w:divBdr>
            <w:top w:val="none" w:sz="0" w:space="0" w:color="auto"/>
            <w:left w:val="none" w:sz="0" w:space="0" w:color="auto"/>
            <w:bottom w:val="none" w:sz="0" w:space="0" w:color="auto"/>
            <w:right w:val="none" w:sz="0" w:space="0" w:color="auto"/>
          </w:divBdr>
        </w:div>
        <w:div w:id="1709180206">
          <w:marLeft w:val="0"/>
          <w:marRight w:val="0"/>
          <w:marTop w:val="0"/>
          <w:marBottom w:val="0"/>
          <w:divBdr>
            <w:top w:val="none" w:sz="0" w:space="0" w:color="auto"/>
            <w:left w:val="none" w:sz="0" w:space="0" w:color="auto"/>
            <w:bottom w:val="none" w:sz="0" w:space="0" w:color="auto"/>
            <w:right w:val="none" w:sz="0" w:space="0" w:color="auto"/>
          </w:divBdr>
        </w:div>
        <w:div w:id="1748914648">
          <w:marLeft w:val="0"/>
          <w:marRight w:val="0"/>
          <w:marTop w:val="0"/>
          <w:marBottom w:val="0"/>
          <w:divBdr>
            <w:top w:val="none" w:sz="0" w:space="0" w:color="auto"/>
            <w:left w:val="none" w:sz="0" w:space="0" w:color="auto"/>
            <w:bottom w:val="none" w:sz="0" w:space="0" w:color="auto"/>
            <w:right w:val="none" w:sz="0" w:space="0" w:color="auto"/>
          </w:divBdr>
        </w:div>
        <w:div w:id="1765296545">
          <w:marLeft w:val="0"/>
          <w:marRight w:val="0"/>
          <w:marTop w:val="0"/>
          <w:marBottom w:val="0"/>
          <w:divBdr>
            <w:top w:val="none" w:sz="0" w:space="0" w:color="auto"/>
            <w:left w:val="none" w:sz="0" w:space="0" w:color="auto"/>
            <w:bottom w:val="none" w:sz="0" w:space="0" w:color="auto"/>
            <w:right w:val="none" w:sz="0" w:space="0" w:color="auto"/>
          </w:divBdr>
        </w:div>
        <w:div w:id="1774979901">
          <w:marLeft w:val="0"/>
          <w:marRight w:val="0"/>
          <w:marTop w:val="0"/>
          <w:marBottom w:val="0"/>
          <w:divBdr>
            <w:top w:val="none" w:sz="0" w:space="0" w:color="auto"/>
            <w:left w:val="none" w:sz="0" w:space="0" w:color="auto"/>
            <w:bottom w:val="none" w:sz="0" w:space="0" w:color="auto"/>
            <w:right w:val="none" w:sz="0" w:space="0" w:color="auto"/>
          </w:divBdr>
        </w:div>
        <w:div w:id="1791390376">
          <w:marLeft w:val="0"/>
          <w:marRight w:val="0"/>
          <w:marTop w:val="0"/>
          <w:marBottom w:val="0"/>
          <w:divBdr>
            <w:top w:val="none" w:sz="0" w:space="0" w:color="auto"/>
            <w:left w:val="none" w:sz="0" w:space="0" w:color="auto"/>
            <w:bottom w:val="none" w:sz="0" w:space="0" w:color="auto"/>
            <w:right w:val="none" w:sz="0" w:space="0" w:color="auto"/>
          </w:divBdr>
        </w:div>
        <w:div w:id="1796371112">
          <w:marLeft w:val="0"/>
          <w:marRight w:val="0"/>
          <w:marTop w:val="0"/>
          <w:marBottom w:val="0"/>
          <w:divBdr>
            <w:top w:val="none" w:sz="0" w:space="0" w:color="auto"/>
            <w:left w:val="none" w:sz="0" w:space="0" w:color="auto"/>
            <w:bottom w:val="none" w:sz="0" w:space="0" w:color="auto"/>
            <w:right w:val="none" w:sz="0" w:space="0" w:color="auto"/>
          </w:divBdr>
        </w:div>
        <w:div w:id="1800487800">
          <w:marLeft w:val="0"/>
          <w:marRight w:val="0"/>
          <w:marTop w:val="0"/>
          <w:marBottom w:val="0"/>
          <w:divBdr>
            <w:top w:val="none" w:sz="0" w:space="0" w:color="auto"/>
            <w:left w:val="none" w:sz="0" w:space="0" w:color="auto"/>
            <w:bottom w:val="none" w:sz="0" w:space="0" w:color="auto"/>
            <w:right w:val="none" w:sz="0" w:space="0" w:color="auto"/>
          </w:divBdr>
        </w:div>
        <w:div w:id="1803497084">
          <w:marLeft w:val="0"/>
          <w:marRight w:val="0"/>
          <w:marTop w:val="0"/>
          <w:marBottom w:val="0"/>
          <w:divBdr>
            <w:top w:val="none" w:sz="0" w:space="0" w:color="auto"/>
            <w:left w:val="none" w:sz="0" w:space="0" w:color="auto"/>
            <w:bottom w:val="none" w:sz="0" w:space="0" w:color="auto"/>
            <w:right w:val="none" w:sz="0" w:space="0" w:color="auto"/>
          </w:divBdr>
        </w:div>
        <w:div w:id="1850557913">
          <w:marLeft w:val="0"/>
          <w:marRight w:val="0"/>
          <w:marTop w:val="0"/>
          <w:marBottom w:val="0"/>
          <w:divBdr>
            <w:top w:val="none" w:sz="0" w:space="0" w:color="auto"/>
            <w:left w:val="none" w:sz="0" w:space="0" w:color="auto"/>
            <w:bottom w:val="none" w:sz="0" w:space="0" w:color="auto"/>
            <w:right w:val="none" w:sz="0" w:space="0" w:color="auto"/>
          </w:divBdr>
        </w:div>
        <w:div w:id="1861971836">
          <w:marLeft w:val="0"/>
          <w:marRight w:val="0"/>
          <w:marTop w:val="0"/>
          <w:marBottom w:val="0"/>
          <w:divBdr>
            <w:top w:val="none" w:sz="0" w:space="0" w:color="auto"/>
            <w:left w:val="none" w:sz="0" w:space="0" w:color="auto"/>
            <w:bottom w:val="none" w:sz="0" w:space="0" w:color="auto"/>
            <w:right w:val="none" w:sz="0" w:space="0" w:color="auto"/>
          </w:divBdr>
        </w:div>
        <w:div w:id="1863127779">
          <w:marLeft w:val="0"/>
          <w:marRight w:val="0"/>
          <w:marTop w:val="0"/>
          <w:marBottom w:val="0"/>
          <w:divBdr>
            <w:top w:val="none" w:sz="0" w:space="0" w:color="auto"/>
            <w:left w:val="none" w:sz="0" w:space="0" w:color="auto"/>
            <w:bottom w:val="none" w:sz="0" w:space="0" w:color="auto"/>
            <w:right w:val="none" w:sz="0" w:space="0" w:color="auto"/>
          </w:divBdr>
        </w:div>
        <w:div w:id="1883470549">
          <w:marLeft w:val="0"/>
          <w:marRight w:val="0"/>
          <w:marTop w:val="0"/>
          <w:marBottom w:val="0"/>
          <w:divBdr>
            <w:top w:val="none" w:sz="0" w:space="0" w:color="auto"/>
            <w:left w:val="none" w:sz="0" w:space="0" w:color="auto"/>
            <w:bottom w:val="none" w:sz="0" w:space="0" w:color="auto"/>
            <w:right w:val="none" w:sz="0" w:space="0" w:color="auto"/>
          </w:divBdr>
        </w:div>
        <w:div w:id="1906261709">
          <w:marLeft w:val="0"/>
          <w:marRight w:val="0"/>
          <w:marTop w:val="0"/>
          <w:marBottom w:val="0"/>
          <w:divBdr>
            <w:top w:val="none" w:sz="0" w:space="0" w:color="auto"/>
            <w:left w:val="none" w:sz="0" w:space="0" w:color="auto"/>
            <w:bottom w:val="none" w:sz="0" w:space="0" w:color="auto"/>
            <w:right w:val="none" w:sz="0" w:space="0" w:color="auto"/>
          </w:divBdr>
        </w:div>
        <w:div w:id="1999186870">
          <w:marLeft w:val="0"/>
          <w:marRight w:val="0"/>
          <w:marTop w:val="0"/>
          <w:marBottom w:val="0"/>
          <w:divBdr>
            <w:top w:val="none" w:sz="0" w:space="0" w:color="auto"/>
            <w:left w:val="none" w:sz="0" w:space="0" w:color="auto"/>
            <w:bottom w:val="none" w:sz="0" w:space="0" w:color="auto"/>
            <w:right w:val="none" w:sz="0" w:space="0" w:color="auto"/>
          </w:divBdr>
        </w:div>
        <w:div w:id="2005353239">
          <w:marLeft w:val="0"/>
          <w:marRight w:val="0"/>
          <w:marTop w:val="0"/>
          <w:marBottom w:val="0"/>
          <w:divBdr>
            <w:top w:val="none" w:sz="0" w:space="0" w:color="auto"/>
            <w:left w:val="none" w:sz="0" w:space="0" w:color="auto"/>
            <w:bottom w:val="none" w:sz="0" w:space="0" w:color="auto"/>
            <w:right w:val="none" w:sz="0" w:space="0" w:color="auto"/>
          </w:divBdr>
        </w:div>
        <w:div w:id="2007826681">
          <w:marLeft w:val="0"/>
          <w:marRight w:val="0"/>
          <w:marTop w:val="0"/>
          <w:marBottom w:val="0"/>
          <w:divBdr>
            <w:top w:val="none" w:sz="0" w:space="0" w:color="auto"/>
            <w:left w:val="none" w:sz="0" w:space="0" w:color="auto"/>
            <w:bottom w:val="none" w:sz="0" w:space="0" w:color="auto"/>
            <w:right w:val="none" w:sz="0" w:space="0" w:color="auto"/>
          </w:divBdr>
        </w:div>
        <w:div w:id="2133595528">
          <w:marLeft w:val="0"/>
          <w:marRight w:val="0"/>
          <w:marTop w:val="0"/>
          <w:marBottom w:val="0"/>
          <w:divBdr>
            <w:top w:val="none" w:sz="0" w:space="0" w:color="auto"/>
            <w:left w:val="none" w:sz="0" w:space="0" w:color="auto"/>
            <w:bottom w:val="none" w:sz="0" w:space="0" w:color="auto"/>
            <w:right w:val="none" w:sz="0" w:space="0" w:color="auto"/>
          </w:divBdr>
        </w:div>
      </w:divsChild>
    </w:div>
    <w:div w:id="1139229007">
      <w:bodyDiv w:val="1"/>
      <w:marLeft w:val="0"/>
      <w:marRight w:val="0"/>
      <w:marTop w:val="0"/>
      <w:marBottom w:val="0"/>
      <w:divBdr>
        <w:top w:val="none" w:sz="0" w:space="0" w:color="auto"/>
        <w:left w:val="none" w:sz="0" w:space="0" w:color="auto"/>
        <w:bottom w:val="none" w:sz="0" w:space="0" w:color="auto"/>
        <w:right w:val="none" w:sz="0" w:space="0" w:color="auto"/>
      </w:divBdr>
      <w:divsChild>
        <w:div w:id="83846300">
          <w:marLeft w:val="0"/>
          <w:marRight w:val="0"/>
          <w:marTop w:val="0"/>
          <w:marBottom w:val="0"/>
          <w:divBdr>
            <w:top w:val="none" w:sz="0" w:space="0" w:color="auto"/>
            <w:left w:val="none" w:sz="0" w:space="0" w:color="auto"/>
            <w:bottom w:val="none" w:sz="0" w:space="0" w:color="auto"/>
            <w:right w:val="none" w:sz="0" w:space="0" w:color="auto"/>
          </w:divBdr>
          <w:divsChild>
            <w:div w:id="471142615">
              <w:marLeft w:val="0"/>
              <w:marRight w:val="0"/>
              <w:marTop w:val="0"/>
              <w:marBottom w:val="0"/>
              <w:divBdr>
                <w:top w:val="none" w:sz="0" w:space="0" w:color="auto"/>
                <w:left w:val="none" w:sz="0" w:space="0" w:color="auto"/>
                <w:bottom w:val="none" w:sz="0" w:space="0" w:color="auto"/>
                <w:right w:val="none" w:sz="0" w:space="0" w:color="auto"/>
              </w:divBdr>
            </w:div>
            <w:div w:id="845368804">
              <w:marLeft w:val="0"/>
              <w:marRight w:val="0"/>
              <w:marTop w:val="0"/>
              <w:marBottom w:val="0"/>
              <w:divBdr>
                <w:top w:val="none" w:sz="0" w:space="0" w:color="auto"/>
                <w:left w:val="none" w:sz="0" w:space="0" w:color="auto"/>
                <w:bottom w:val="none" w:sz="0" w:space="0" w:color="auto"/>
                <w:right w:val="none" w:sz="0" w:space="0" w:color="auto"/>
              </w:divBdr>
            </w:div>
            <w:div w:id="1876384939">
              <w:marLeft w:val="0"/>
              <w:marRight w:val="0"/>
              <w:marTop w:val="0"/>
              <w:marBottom w:val="0"/>
              <w:divBdr>
                <w:top w:val="none" w:sz="0" w:space="0" w:color="auto"/>
                <w:left w:val="none" w:sz="0" w:space="0" w:color="auto"/>
                <w:bottom w:val="none" w:sz="0" w:space="0" w:color="auto"/>
                <w:right w:val="none" w:sz="0" w:space="0" w:color="auto"/>
              </w:divBdr>
            </w:div>
            <w:div w:id="2083943572">
              <w:marLeft w:val="0"/>
              <w:marRight w:val="0"/>
              <w:marTop w:val="0"/>
              <w:marBottom w:val="0"/>
              <w:divBdr>
                <w:top w:val="none" w:sz="0" w:space="0" w:color="auto"/>
                <w:left w:val="none" w:sz="0" w:space="0" w:color="auto"/>
                <w:bottom w:val="none" w:sz="0" w:space="0" w:color="auto"/>
                <w:right w:val="none" w:sz="0" w:space="0" w:color="auto"/>
              </w:divBdr>
            </w:div>
          </w:divsChild>
        </w:div>
        <w:div w:id="133060882">
          <w:marLeft w:val="0"/>
          <w:marRight w:val="0"/>
          <w:marTop w:val="0"/>
          <w:marBottom w:val="0"/>
          <w:divBdr>
            <w:top w:val="none" w:sz="0" w:space="0" w:color="auto"/>
            <w:left w:val="none" w:sz="0" w:space="0" w:color="auto"/>
            <w:bottom w:val="none" w:sz="0" w:space="0" w:color="auto"/>
            <w:right w:val="none" w:sz="0" w:space="0" w:color="auto"/>
          </w:divBdr>
          <w:divsChild>
            <w:div w:id="378015712">
              <w:marLeft w:val="0"/>
              <w:marRight w:val="0"/>
              <w:marTop w:val="0"/>
              <w:marBottom w:val="0"/>
              <w:divBdr>
                <w:top w:val="none" w:sz="0" w:space="0" w:color="auto"/>
                <w:left w:val="none" w:sz="0" w:space="0" w:color="auto"/>
                <w:bottom w:val="none" w:sz="0" w:space="0" w:color="auto"/>
                <w:right w:val="none" w:sz="0" w:space="0" w:color="auto"/>
              </w:divBdr>
            </w:div>
            <w:div w:id="794980006">
              <w:marLeft w:val="0"/>
              <w:marRight w:val="0"/>
              <w:marTop w:val="0"/>
              <w:marBottom w:val="0"/>
              <w:divBdr>
                <w:top w:val="none" w:sz="0" w:space="0" w:color="auto"/>
                <w:left w:val="none" w:sz="0" w:space="0" w:color="auto"/>
                <w:bottom w:val="none" w:sz="0" w:space="0" w:color="auto"/>
                <w:right w:val="none" w:sz="0" w:space="0" w:color="auto"/>
              </w:divBdr>
            </w:div>
            <w:div w:id="1761639920">
              <w:marLeft w:val="0"/>
              <w:marRight w:val="0"/>
              <w:marTop w:val="0"/>
              <w:marBottom w:val="0"/>
              <w:divBdr>
                <w:top w:val="none" w:sz="0" w:space="0" w:color="auto"/>
                <w:left w:val="none" w:sz="0" w:space="0" w:color="auto"/>
                <w:bottom w:val="none" w:sz="0" w:space="0" w:color="auto"/>
                <w:right w:val="none" w:sz="0" w:space="0" w:color="auto"/>
              </w:divBdr>
            </w:div>
          </w:divsChild>
        </w:div>
        <w:div w:id="184056195">
          <w:marLeft w:val="0"/>
          <w:marRight w:val="0"/>
          <w:marTop w:val="0"/>
          <w:marBottom w:val="0"/>
          <w:divBdr>
            <w:top w:val="none" w:sz="0" w:space="0" w:color="auto"/>
            <w:left w:val="none" w:sz="0" w:space="0" w:color="auto"/>
            <w:bottom w:val="none" w:sz="0" w:space="0" w:color="auto"/>
            <w:right w:val="none" w:sz="0" w:space="0" w:color="auto"/>
          </w:divBdr>
          <w:divsChild>
            <w:div w:id="2115780569">
              <w:marLeft w:val="0"/>
              <w:marRight w:val="0"/>
              <w:marTop w:val="0"/>
              <w:marBottom w:val="0"/>
              <w:divBdr>
                <w:top w:val="none" w:sz="0" w:space="0" w:color="auto"/>
                <w:left w:val="none" w:sz="0" w:space="0" w:color="auto"/>
                <w:bottom w:val="none" w:sz="0" w:space="0" w:color="auto"/>
                <w:right w:val="none" w:sz="0" w:space="0" w:color="auto"/>
              </w:divBdr>
            </w:div>
          </w:divsChild>
        </w:div>
        <w:div w:id="730688292">
          <w:marLeft w:val="0"/>
          <w:marRight w:val="0"/>
          <w:marTop w:val="0"/>
          <w:marBottom w:val="0"/>
          <w:divBdr>
            <w:top w:val="none" w:sz="0" w:space="0" w:color="auto"/>
            <w:left w:val="none" w:sz="0" w:space="0" w:color="auto"/>
            <w:bottom w:val="none" w:sz="0" w:space="0" w:color="auto"/>
            <w:right w:val="none" w:sz="0" w:space="0" w:color="auto"/>
          </w:divBdr>
          <w:divsChild>
            <w:div w:id="592131343">
              <w:marLeft w:val="0"/>
              <w:marRight w:val="0"/>
              <w:marTop w:val="0"/>
              <w:marBottom w:val="0"/>
              <w:divBdr>
                <w:top w:val="none" w:sz="0" w:space="0" w:color="auto"/>
                <w:left w:val="none" w:sz="0" w:space="0" w:color="auto"/>
                <w:bottom w:val="none" w:sz="0" w:space="0" w:color="auto"/>
                <w:right w:val="none" w:sz="0" w:space="0" w:color="auto"/>
              </w:divBdr>
            </w:div>
            <w:div w:id="1568878449">
              <w:marLeft w:val="0"/>
              <w:marRight w:val="0"/>
              <w:marTop w:val="0"/>
              <w:marBottom w:val="0"/>
              <w:divBdr>
                <w:top w:val="none" w:sz="0" w:space="0" w:color="auto"/>
                <w:left w:val="none" w:sz="0" w:space="0" w:color="auto"/>
                <w:bottom w:val="none" w:sz="0" w:space="0" w:color="auto"/>
                <w:right w:val="none" w:sz="0" w:space="0" w:color="auto"/>
              </w:divBdr>
            </w:div>
            <w:div w:id="1936479889">
              <w:marLeft w:val="0"/>
              <w:marRight w:val="0"/>
              <w:marTop w:val="0"/>
              <w:marBottom w:val="0"/>
              <w:divBdr>
                <w:top w:val="none" w:sz="0" w:space="0" w:color="auto"/>
                <w:left w:val="none" w:sz="0" w:space="0" w:color="auto"/>
                <w:bottom w:val="none" w:sz="0" w:space="0" w:color="auto"/>
                <w:right w:val="none" w:sz="0" w:space="0" w:color="auto"/>
              </w:divBdr>
            </w:div>
          </w:divsChild>
        </w:div>
        <w:div w:id="1467502616">
          <w:marLeft w:val="0"/>
          <w:marRight w:val="0"/>
          <w:marTop w:val="0"/>
          <w:marBottom w:val="0"/>
          <w:divBdr>
            <w:top w:val="none" w:sz="0" w:space="0" w:color="auto"/>
            <w:left w:val="none" w:sz="0" w:space="0" w:color="auto"/>
            <w:bottom w:val="none" w:sz="0" w:space="0" w:color="auto"/>
            <w:right w:val="none" w:sz="0" w:space="0" w:color="auto"/>
          </w:divBdr>
          <w:divsChild>
            <w:div w:id="104540492">
              <w:marLeft w:val="0"/>
              <w:marRight w:val="0"/>
              <w:marTop w:val="0"/>
              <w:marBottom w:val="0"/>
              <w:divBdr>
                <w:top w:val="none" w:sz="0" w:space="0" w:color="auto"/>
                <w:left w:val="none" w:sz="0" w:space="0" w:color="auto"/>
                <w:bottom w:val="none" w:sz="0" w:space="0" w:color="auto"/>
                <w:right w:val="none" w:sz="0" w:space="0" w:color="auto"/>
              </w:divBdr>
            </w:div>
            <w:div w:id="337342854">
              <w:marLeft w:val="0"/>
              <w:marRight w:val="0"/>
              <w:marTop w:val="0"/>
              <w:marBottom w:val="0"/>
              <w:divBdr>
                <w:top w:val="none" w:sz="0" w:space="0" w:color="auto"/>
                <w:left w:val="none" w:sz="0" w:space="0" w:color="auto"/>
                <w:bottom w:val="none" w:sz="0" w:space="0" w:color="auto"/>
                <w:right w:val="none" w:sz="0" w:space="0" w:color="auto"/>
              </w:divBdr>
            </w:div>
            <w:div w:id="1237285489">
              <w:marLeft w:val="0"/>
              <w:marRight w:val="0"/>
              <w:marTop w:val="0"/>
              <w:marBottom w:val="0"/>
              <w:divBdr>
                <w:top w:val="none" w:sz="0" w:space="0" w:color="auto"/>
                <w:left w:val="none" w:sz="0" w:space="0" w:color="auto"/>
                <w:bottom w:val="none" w:sz="0" w:space="0" w:color="auto"/>
                <w:right w:val="none" w:sz="0" w:space="0" w:color="auto"/>
              </w:divBdr>
            </w:div>
            <w:div w:id="1387073659">
              <w:marLeft w:val="0"/>
              <w:marRight w:val="0"/>
              <w:marTop w:val="0"/>
              <w:marBottom w:val="0"/>
              <w:divBdr>
                <w:top w:val="none" w:sz="0" w:space="0" w:color="auto"/>
                <w:left w:val="none" w:sz="0" w:space="0" w:color="auto"/>
                <w:bottom w:val="none" w:sz="0" w:space="0" w:color="auto"/>
                <w:right w:val="none" w:sz="0" w:space="0" w:color="auto"/>
              </w:divBdr>
            </w:div>
          </w:divsChild>
        </w:div>
        <w:div w:id="1635478633">
          <w:marLeft w:val="0"/>
          <w:marRight w:val="0"/>
          <w:marTop w:val="0"/>
          <w:marBottom w:val="0"/>
          <w:divBdr>
            <w:top w:val="none" w:sz="0" w:space="0" w:color="auto"/>
            <w:left w:val="none" w:sz="0" w:space="0" w:color="auto"/>
            <w:bottom w:val="none" w:sz="0" w:space="0" w:color="auto"/>
            <w:right w:val="none" w:sz="0" w:space="0" w:color="auto"/>
          </w:divBdr>
          <w:divsChild>
            <w:div w:id="311296930">
              <w:marLeft w:val="0"/>
              <w:marRight w:val="0"/>
              <w:marTop w:val="0"/>
              <w:marBottom w:val="0"/>
              <w:divBdr>
                <w:top w:val="none" w:sz="0" w:space="0" w:color="auto"/>
                <w:left w:val="none" w:sz="0" w:space="0" w:color="auto"/>
                <w:bottom w:val="none" w:sz="0" w:space="0" w:color="auto"/>
                <w:right w:val="none" w:sz="0" w:space="0" w:color="auto"/>
              </w:divBdr>
            </w:div>
          </w:divsChild>
        </w:div>
        <w:div w:id="1979459213">
          <w:marLeft w:val="0"/>
          <w:marRight w:val="0"/>
          <w:marTop w:val="0"/>
          <w:marBottom w:val="0"/>
          <w:divBdr>
            <w:top w:val="none" w:sz="0" w:space="0" w:color="auto"/>
            <w:left w:val="none" w:sz="0" w:space="0" w:color="auto"/>
            <w:bottom w:val="none" w:sz="0" w:space="0" w:color="auto"/>
            <w:right w:val="none" w:sz="0" w:space="0" w:color="auto"/>
          </w:divBdr>
          <w:divsChild>
            <w:div w:id="17365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4577">
      <w:bodyDiv w:val="1"/>
      <w:marLeft w:val="0"/>
      <w:marRight w:val="0"/>
      <w:marTop w:val="0"/>
      <w:marBottom w:val="0"/>
      <w:divBdr>
        <w:top w:val="none" w:sz="0" w:space="0" w:color="auto"/>
        <w:left w:val="none" w:sz="0" w:space="0" w:color="auto"/>
        <w:bottom w:val="none" w:sz="0" w:space="0" w:color="auto"/>
        <w:right w:val="none" w:sz="0" w:space="0" w:color="auto"/>
      </w:divBdr>
      <w:divsChild>
        <w:div w:id="132645269">
          <w:marLeft w:val="0"/>
          <w:marRight w:val="0"/>
          <w:marTop w:val="0"/>
          <w:marBottom w:val="0"/>
          <w:divBdr>
            <w:top w:val="none" w:sz="0" w:space="0" w:color="auto"/>
            <w:left w:val="none" w:sz="0" w:space="0" w:color="auto"/>
            <w:bottom w:val="none" w:sz="0" w:space="0" w:color="auto"/>
            <w:right w:val="none" w:sz="0" w:space="0" w:color="auto"/>
          </w:divBdr>
        </w:div>
        <w:div w:id="1020745040">
          <w:marLeft w:val="0"/>
          <w:marRight w:val="0"/>
          <w:marTop w:val="0"/>
          <w:marBottom w:val="0"/>
          <w:divBdr>
            <w:top w:val="none" w:sz="0" w:space="0" w:color="auto"/>
            <w:left w:val="none" w:sz="0" w:space="0" w:color="auto"/>
            <w:bottom w:val="none" w:sz="0" w:space="0" w:color="auto"/>
            <w:right w:val="none" w:sz="0" w:space="0" w:color="auto"/>
          </w:divBdr>
        </w:div>
        <w:div w:id="1135297022">
          <w:marLeft w:val="0"/>
          <w:marRight w:val="0"/>
          <w:marTop w:val="0"/>
          <w:marBottom w:val="0"/>
          <w:divBdr>
            <w:top w:val="none" w:sz="0" w:space="0" w:color="auto"/>
            <w:left w:val="none" w:sz="0" w:space="0" w:color="auto"/>
            <w:bottom w:val="none" w:sz="0" w:space="0" w:color="auto"/>
            <w:right w:val="none" w:sz="0" w:space="0" w:color="auto"/>
          </w:divBdr>
        </w:div>
        <w:div w:id="2049068301">
          <w:marLeft w:val="0"/>
          <w:marRight w:val="0"/>
          <w:marTop w:val="0"/>
          <w:marBottom w:val="0"/>
          <w:divBdr>
            <w:top w:val="none" w:sz="0" w:space="0" w:color="auto"/>
            <w:left w:val="none" w:sz="0" w:space="0" w:color="auto"/>
            <w:bottom w:val="none" w:sz="0" w:space="0" w:color="auto"/>
            <w:right w:val="none" w:sz="0" w:space="0" w:color="auto"/>
          </w:divBdr>
        </w:div>
      </w:divsChild>
    </w:div>
    <w:div w:id="1249462418">
      <w:bodyDiv w:val="1"/>
      <w:marLeft w:val="0"/>
      <w:marRight w:val="0"/>
      <w:marTop w:val="0"/>
      <w:marBottom w:val="0"/>
      <w:divBdr>
        <w:top w:val="none" w:sz="0" w:space="0" w:color="auto"/>
        <w:left w:val="none" w:sz="0" w:space="0" w:color="auto"/>
        <w:bottom w:val="none" w:sz="0" w:space="0" w:color="auto"/>
        <w:right w:val="none" w:sz="0" w:space="0" w:color="auto"/>
      </w:divBdr>
      <w:divsChild>
        <w:div w:id="1285506009">
          <w:marLeft w:val="0"/>
          <w:marRight w:val="0"/>
          <w:marTop w:val="0"/>
          <w:marBottom w:val="0"/>
          <w:divBdr>
            <w:top w:val="none" w:sz="0" w:space="0" w:color="auto"/>
            <w:left w:val="none" w:sz="0" w:space="0" w:color="auto"/>
            <w:bottom w:val="none" w:sz="0" w:space="0" w:color="auto"/>
            <w:right w:val="none" w:sz="0" w:space="0" w:color="auto"/>
          </w:divBdr>
          <w:divsChild>
            <w:div w:id="611400983">
              <w:marLeft w:val="0"/>
              <w:marRight w:val="0"/>
              <w:marTop w:val="0"/>
              <w:marBottom w:val="0"/>
              <w:divBdr>
                <w:top w:val="none" w:sz="0" w:space="0" w:color="auto"/>
                <w:left w:val="none" w:sz="0" w:space="0" w:color="auto"/>
                <w:bottom w:val="none" w:sz="0" w:space="0" w:color="auto"/>
                <w:right w:val="none" w:sz="0" w:space="0" w:color="auto"/>
              </w:divBdr>
            </w:div>
            <w:div w:id="650014805">
              <w:marLeft w:val="0"/>
              <w:marRight w:val="0"/>
              <w:marTop w:val="0"/>
              <w:marBottom w:val="0"/>
              <w:divBdr>
                <w:top w:val="none" w:sz="0" w:space="0" w:color="auto"/>
                <w:left w:val="none" w:sz="0" w:space="0" w:color="auto"/>
                <w:bottom w:val="none" w:sz="0" w:space="0" w:color="auto"/>
                <w:right w:val="none" w:sz="0" w:space="0" w:color="auto"/>
              </w:divBdr>
            </w:div>
            <w:div w:id="1319459470">
              <w:marLeft w:val="0"/>
              <w:marRight w:val="0"/>
              <w:marTop w:val="0"/>
              <w:marBottom w:val="0"/>
              <w:divBdr>
                <w:top w:val="none" w:sz="0" w:space="0" w:color="auto"/>
                <w:left w:val="none" w:sz="0" w:space="0" w:color="auto"/>
                <w:bottom w:val="none" w:sz="0" w:space="0" w:color="auto"/>
                <w:right w:val="none" w:sz="0" w:space="0" w:color="auto"/>
              </w:divBdr>
            </w:div>
            <w:div w:id="1450080723">
              <w:marLeft w:val="0"/>
              <w:marRight w:val="0"/>
              <w:marTop w:val="0"/>
              <w:marBottom w:val="0"/>
              <w:divBdr>
                <w:top w:val="none" w:sz="0" w:space="0" w:color="auto"/>
                <w:left w:val="none" w:sz="0" w:space="0" w:color="auto"/>
                <w:bottom w:val="none" w:sz="0" w:space="0" w:color="auto"/>
                <w:right w:val="none" w:sz="0" w:space="0" w:color="auto"/>
              </w:divBdr>
            </w:div>
            <w:div w:id="1733649664">
              <w:marLeft w:val="0"/>
              <w:marRight w:val="0"/>
              <w:marTop w:val="0"/>
              <w:marBottom w:val="0"/>
              <w:divBdr>
                <w:top w:val="none" w:sz="0" w:space="0" w:color="auto"/>
                <w:left w:val="none" w:sz="0" w:space="0" w:color="auto"/>
                <w:bottom w:val="none" w:sz="0" w:space="0" w:color="auto"/>
                <w:right w:val="none" w:sz="0" w:space="0" w:color="auto"/>
              </w:divBdr>
            </w:div>
          </w:divsChild>
        </w:div>
        <w:div w:id="1684741829">
          <w:marLeft w:val="0"/>
          <w:marRight w:val="0"/>
          <w:marTop w:val="0"/>
          <w:marBottom w:val="0"/>
          <w:divBdr>
            <w:top w:val="none" w:sz="0" w:space="0" w:color="auto"/>
            <w:left w:val="none" w:sz="0" w:space="0" w:color="auto"/>
            <w:bottom w:val="none" w:sz="0" w:space="0" w:color="auto"/>
            <w:right w:val="none" w:sz="0" w:space="0" w:color="auto"/>
          </w:divBdr>
          <w:divsChild>
            <w:div w:id="234559599">
              <w:marLeft w:val="0"/>
              <w:marRight w:val="0"/>
              <w:marTop w:val="0"/>
              <w:marBottom w:val="0"/>
              <w:divBdr>
                <w:top w:val="none" w:sz="0" w:space="0" w:color="auto"/>
                <w:left w:val="none" w:sz="0" w:space="0" w:color="auto"/>
                <w:bottom w:val="none" w:sz="0" w:space="0" w:color="auto"/>
                <w:right w:val="none" w:sz="0" w:space="0" w:color="auto"/>
              </w:divBdr>
            </w:div>
            <w:div w:id="354964869">
              <w:marLeft w:val="0"/>
              <w:marRight w:val="0"/>
              <w:marTop w:val="0"/>
              <w:marBottom w:val="0"/>
              <w:divBdr>
                <w:top w:val="none" w:sz="0" w:space="0" w:color="auto"/>
                <w:left w:val="none" w:sz="0" w:space="0" w:color="auto"/>
                <w:bottom w:val="none" w:sz="0" w:space="0" w:color="auto"/>
                <w:right w:val="none" w:sz="0" w:space="0" w:color="auto"/>
              </w:divBdr>
            </w:div>
            <w:div w:id="563831179">
              <w:marLeft w:val="0"/>
              <w:marRight w:val="0"/>
              <w:marTop w:val="0"/>
              <w:marBottom w:val="0"/>
              <w:divBdr>
                <w:top w:val="none" w:sz="0" w:space="0" w:color="auto"/>
                <w:left w:val="none" w:sz="0" w:space="0" w:color="auto"/>
                <w:bottom w:val="none" w:sz="0" w:space="0" w:color="auto"/>
                <w:right w:val="none" w:sz="0" w:space="0" w:color="auto"/>
              </w:divBdr>
            </w:div>
            <w:div w:id="960960794">
              <w:marLeft w:val="0"/>
              <w:marRight w:val="0"/>
              <w:marTop w:val="0"/>
              <w:marBottom w:val="0"/>
              <w:divBdr>
                <w:top w:val="none" w:sz="0" w:space="0" w:color="auto"/>
                <w:left w:val="none" w:sz="0" w:space="0" w:color="auto"/>
                <w:bottom w:val="none" w:sz="0" w:space="0" w:color="auto"/>
                <w:right w:val="none" w:sz="0" w:space="0" w:color="auto"/>
              </w:divBdr>
            </w:div>
            <w:div w:id="1822110920">
              <w:marLeft w:val="0"/>
              <w:marRight w:val="0"/>
              <w:marTop w:val="0"/>
              <w:marBottom w:val="0"/>
              <w:divBdr>
                <w:top w:val="none" w:sz="0" w:space="0" w:color="auto"/>
                <w:left w:val="none" w:sz="0" w:space="0" w:color="auto"/>
                <w:bottom w:val="none" w:sz="0" w:space="0" w:color="auto"/>
                <w:right w:val="none" w:sz="0" w:space="0" w:color="auto"/>
              </w:divBdr>
            </w:div>
          </w:divsChild>
        </w:div>
        <w:div w:id="1852060384">
          <w:marLeft w:val="0"/>
          <w:marRight w:val="0"/>
          <w:marTop w:val="0"/>
          <w:marBottom w:val="0"/>
          <w:divBdr>
            <w:top w:val="none" w:sz="0" w:space="0" w:color="auto"/>
            <w:left w:val="none" w:sz="0" w:space="0" w:color="auto"/>
            <w:bottom w:val="none" w:sz="0" w:space="0" w:color="auto"/>
            <w:right w:val="none" w:sz="0" w:space="0" w:color="auto"/>
          </w:divBdr>
          <w:divsChild>
            <w:div w:id="421336428">
              <w:marLeft w:val="0"/>
              <w:marRight w:val="0"/>
              <w:marTop w:val="0"/>
              <w:marBottom w:val="0"/>
              <w:divBdr>
                <w:top w:val="none" w:sz="0" w:space="0" w:color="auto"/>
                <w:left w:val="none" w:sz="0" w:space="0" w:color="auto"/>
                <w:bottom w:val="none" w:sz="0" w:space="0" w:color="auto"/>
                <w:right w:val="none" w:sz="0" w:space="0" w:color="auto"/>
              </w:divBdr>
            </w:div>
            <w:div w:id="556089049">
              <w:marLeft w:val="0"/>
              <w:marRight w:val="0"/>
              <w:marTop w:val="0"/>
              <w:marBottom w:val="0"/>
              <w:divBdr>
                <w:top w:val="none" w:sz="0" w:space="0" w:color="auto"/>
                <w:left w:val="none" w:sz="0" w:space="0" w:color="auto"/>
                <w:bottom w:val="none" w:sz="0" w:space="0" w:color="auto"/>
                <w:right w:val="none" w:sz="0" w:space="0" w:color="auto"/>
              </w:divBdr>
            </w:div>
            <w:div w:id="902906023">
              <w:marLeft w:val="0"/>
              <w:marRight w:val="0"/>
              <w:marTop w:val="0"/>
              <w:marBottom w:val="0"/>
              <w:divBdr>
                <w:top w:val="none" w:sz="0" w:space="0" w:color="auto"/>
                <w:left w:val="none" w:sz="0" w:space="0" w:color="auto"/>
                <w:bottom w:val="none" w:sz="0" w:space="0" w:color="auto"/>
                <w:right w:val="none" w:sz="0" w:space="0" w:color="auto"/>
              </w:divBdr>
            </w:div>
            <w:div w:id="1325352596">
              <w:marLeft w:val="0"/>
              <w:marRight w:val="0"/>
              <w:marTop w:val="0"/>
              <w:marBottom w:val="0"/>
              <w:divBdr>
                <w:top w:val="none" w:sz="0" w:space="0" w:color="auto"/>
                <w:left w:val="none" w:sz="0" w:space="0" w:color="auto"/>
                <w:bottom w:val="none" w:sz="0" w:space="0" w:color="auto"/>
                <w:right w:val="none" w:sz="0" w:space="0" w:color="auto"/>
              </w:divBdr>
            </w:div>
            <w:div w:id="1960523353">
              <w:marLeft w:val="0"/>
              <w:marRight w:val="0"/>
              <w:marTop w:val="0"/>
              <w:marBottom w:val="0"/>
              <w:divBdr>
                <w:top w:val="none" w:sz="0" w:space="0" w:color="auto"/>
                <w:left w:val="none" w:sz="0" w:space="0" w:color="auto"/>
                <w:bottom w:val="none" w:sz="0" w:space="0" w:color="auto"/>
                <w:right w:val="none" w:sz="0" w:space="0" w:color="auto"/>
              </w:divBdr>
            </w:div>
          </w:divsChild>
        </w:div>
        <w:div w:id="1959683084">
          <w:marLeft w:val="0"/>
          <w:marRight w:val="0"/>
          <w:marTop w:val="0"/>
          <w:marBottom w:val="0"/>
          <w:divBdr>
            <w:top w:val="none" w:sz="0" w:space="0" w:color="auto"/>
            <w:left w:val="none" w:sz="0" w:space="0" w:color="auto"/>
            <w:bottom w:val="none" w:sz="0" w:space="0" w:color="auto"/>
            <w:right w:val="none" w:sz="0" w:space="0" w:color="auto"/>
          </w:divBdr>
          <w:divsChild>
            <w:div w:id="134027934">
              <w:marLeft w:val="0"/>
              <w:marRight w:val="0"/>
              <w:marTop w:val="0"/>
              <w:marBottom w:val="0"/>
              <w:divBdr>
                <w:top w:val="none" w:sz="0" w:space="0" w:color="auto"/>
                <w:left w:val="none" w:sz="0" w:space="0" w:color="auto"/>
                <w:bottom w:val="none" w:sz="0" w:space="0" w:color="auto"/>
                <w:right w:val="none" w:sz="0" w:space="0" w:color="auto"/>
              </w:divBdr>
            </w:div>
            <w:div w:id="175534731">
              <w:marLeft w:val="0"/>
              <w:marRight w:val="0"/>
              <w:marTop w:val="0"/>
              <w:marBottom w:val="0"/>
              <w:divBdr>
                <w:top w:val="none" w:sz="0" w:space="0" w:color="auto"/>
                <w:left w:val="none" w:sz="0" w:space="0" w:color="auto"/>
                <w:bottom w:val="none" w:sz="0" w:space="0" w:color="auto"/>
                <w:right w:val="none" w:sz="0" w:space="0" w:color="auto"/>
              </w:divBdr>
            </w:div>
            <w:div w:id="1042830519">
              <w:marLeft w:val="0"/>
              <w:marRight w:val="0"/>
              <w:marTop w:val="0"/>
              <w:marBottom w:val="0"/>
              <w:divBdr>
                <w:top w:val="none" w:sz="0" w:space="0" w:color="auto"/>
                <w:left w:val="none" w:sz="0" w:space="0" w:color="auto"/>
                <w:bottom w:val="none" w:sz="0" w:space="0" w:color="auto"/>
                <w:right w:val="none" w:sz="0" w:space="0" w:color="auto"/>
              </w:divBdr>
            </w:div>
            <w:div w:id="1735616062">
              <w:marLeft w:val="0"/>
              <w:marRight w:val="0"/>
              <w:marTop w:val="0"/>
              <w:marBottom w:val="0"/>
              <w:divBdr>
                <w:top w:val="none" w:sz="0" w:space="0" w:color="auto"/>
                <w:left w:val="none" w:sz="0" w:space="0" w:color="auto"/>
                <w:bottom w:val="none" w:sz="0" w:space="0" w:color="auto"/>
                <w:right w:val="none" w:sz="0" w:space="0" w:color="auto"/>
              </w:divBdr>
            </w:div>
          </w:divsChild>
        </w:div>
        <w:div w:id="2002154921">
          <w:marLeft w:val="0"/>
          <w:marRight w:val="0"/>
          <w:marTop w:val="0"/>
          <w:marBottom w:val="0"/>
          <w:divBdr>
            <w:top w:val="none" w:sz="0" w:space="0" w:color="auto"/>
            <w:left w:val="none" w:sz="0" w:space="0" w:color="auto"/>
            <w:bottom w:val="none" w:sz="0" w:space="0" w:color="auto"/>
            <w:right w:val="none" w:sz="0" w:space="0" w:color="auto"/>
          </w:divBdr>
          <w:divsChild>
            <w:div w:id="534536943">
              <w:marLeft w:val="0"/>
              <w:marRight w:val="0"/>
              <w:marTop w:val="0"/>
              <w:marBottom w:val="0"/>
              <w:divBdr>
                <w:top w:val="none" w:sz="0" w:space="0" w:color="auto"/>
                <w:left w:val="none" w:sz="0" w:space="0" w:color="auto"/>
                <w:bottom w:val="none" w:sz="0" w:space="0" w:color="auto"/>
                <w:right w:val="none" w:sz="0" w:space="0" w:color="auto"/>
              </w:divBdr>
            </w:div>
            <w:div w:id="1276594628">
              <w:marLeft w:val="0"/>
              <w:marRight w:val="0"/>
              <w:marTop w:val="0"/>
              <w:marBottom w:val="0"/>
              <w:divBdr>
                <w:top w:val="none" w:sz="0" w:space="0" w:color="auto"/>
                <w:left w:val="none" w:sz="0" w:space="0" w:color="auto"/>
                <w:bottom w:val="none" w:sz="0" w:space="0" w:color="auto"/>
                <w:right w:val="none" w:sz="0" w:space="0" w:color="auto"/>
              </w:divBdr>
            </w:div>
          </w:divsChild>
        </w:div>
        <w:div w:id="2147119913">
          <w:marLeft w:val="0"/>
          <w:marRight w:val="0"/>
          <w:marTop w:val="0"/>
          <w:marBottom w:val="0"/>
          <w:divBdr>
            <w:top w:val="none" w:sz="0" w:space="0" w:color="auto"/>
            <w:left w:val="none" w:sz="0" w:space="0" w:color="auto"/>
            <w:bottom w:val="none" w:sz="0" w:space="0" w:color="auto"/>
            <w:right w:val="none" w:sz="0" w:space="0" w:color="auto"/>
          </w:divBdr>
          <w:divsChild>
            <w:div w:id="61761799">
              <w:marLeft w:val="0"/>
              <w:marRight w:val="0"/>
              <w:marTop w:val="0"/>
              <w:marBottom w:val="0"/>
              <w:divBdr>
                <w:top w:val="none" w:sz="0" w:space="0" w:color="auto"/>
                <w:left w:val="none" w:sz="0" w:space="0" w:color="auto"/>
                <w:bottom w:val="none" w:sz="0" w:space="0" w:color="auto"/>
                <w:right w:val="none" w:sz="0" w:space="0" w:color="auto"/>
              </w:divBdr>
            </w:div>
            <w:div w:id="361126415">
              <w:marLeft w:val="0"/>
              <w:marRight w:val="0"/>
              <w:marTop w:val="0"/>
              <w:marBottom w:val="0"/>
              <w:divBdr>
                <w:top w:val="none" w:sz="0" w:space="0" w:color="auto"/>
                <w:left w:val="none" w:sz="0" w:space="0" w:color="auto"/>
                <w:bottom w:val="none" w:sz="0" w:space="0" w:color="auto"/>
                <w:right w:val="none" w:sz="0" w:space="0" w:color="auto"/>
              </w:divBdr>
            </w:div>
            <w:div w:id="503203949">
              <w:marLeft w:val="0"/>
              <w:marRight w:val="0"/>
              <w:marTop w:val="0"/>
              <w:marBottom w:val="0"/>
              <w:divBdr>
                <w:top w:val="none" w:sz="0" w:space="0" w:color="auto"/>
                <w:left w:val="none" w:sz="0" w:space="0" w:color="auto"/>
                <w:bottom w:val="none" w:sz="0" w:space="0" w:color="auto"/>
                <w:right w:val="none" w:sz="0" w:space="0" w:color="auto"/>
              </w:divBdr>
            </w:div>
            <w:div w:id="1678270246">
              <w:marLeft w:val="0"/>
              <w:marRight w:val="0"/>
              <w:marTop w:val="0"/>
              <w:marBottom w:val="0"/>
              <w:divBdr>
                <w:top w:val="none" w:sz="0" w:space="0" w:color="auto"/>
                <w:left w:val="none" w:sz="0" w:space="0" w:color="auto"/>
                <w:bottom w:val="none" w:sz="0" w:space="0" w:color="auto"/>
                <w:right w:val="none" w:sz="0" w:space="0" w:color="auto"/>
              </w:divBdr>
            </w:div>
            <w:div w:id="21344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2118">
      <w:bodyDiv w:val="1"/>
      <w:marLeft w:val="0"/>
      <w:marRight w:val="0"/>
      <w:marTop w:val="0"/>
      <w:marBottom w:val="0"/>
      <w:divBdr>
        <w:top w:val="none" w:sz="0" w:space="0" w:color="auto"/>
        <w:left w:val="none" w:sz="0" w:space="0" w:color="auto"/>
        <w:bottom w:val="none" w:sz="0" w:space="0" w:color="auto"/>
        <w:right w:val="none" w:sz="0" w:space="0" w:color="auto"/>
      </w:divBdr>
      <w:divsChild>
        <w:div w:id="38820149">
          <w:marLeft w:val="0"/>
          <w:marRight w:val="0"/>
          <w:marTop w:val="0"/>
          <w:marBottom w:val="0"/>
          <w:divBdr>
            <w:top w:val="none" w:sz="0" w:space="0" w:color="auto"/>
            <w:left w:val="none" w:sz="0" w:space="0" w:color="auto"/>
            <w:bottom w:val="none" w:sz="0" w:space="0" w:color="auto"/>
            <w:right w:val="none" w:sz="0" w:space="0" w:color="auto"/>
          </w:divBdr>
        </w:div>
        <w:div w:id="762994259">
          <w:marLeft w:val="0"/>
          <w:marRight w:val="0"/>
          <w:marTop w:val="0"/>
          <w:marBottom w:val="0"/>
          <w:divBdr>
            <w:top w:val="none" w:sz="0" w:space="0" w:color="auto"/>
            <w:left w:val="none" w:sz="0" w:space="0" w:color="auto"/>
            <w:bottom w:val="none" w:sz="0" w:space="0" w:color="auto"/>
            <w:right w:val="none" w:sz="0" w:space="0" w:color="auto"/>
          </w:divBdr>
        </w:div>
        <w:div w:id="1799029189">
          <w:marLeft w:val="0"/>
          <w:marRight w:val="0"/>
          <w:marTop w:val="0"/>
          <w:marBottom w:val="0"/>
          <w:divBdr>
            <w:top w:val="none" w:sz="0" w:space="0" w:color="auto"/>
            <w:left w:val="none" w:sz="0" w:space="0" w:color="auto"/>
            <w:bottom w:val="none" w:sz="0" w:space="0" w:color="auto"/>
            <w:right w:val="none" w:sz="0" w:space="0" w:color="auto"/>
          </w:divBdr>
        </w:div>
      </w:divsChild>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18343570">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45981315">
      <w:bodyDiv w:val="1"/>
      <w:marLeft w:val="0"/>
      <w:marRight w:val="0"/>
      <w:marTop w:val="0"/>
      <w:marBottom w:val="0"/>
      <w:divBdr>
        <w:top w:val="none" w:sz="0" w:space="0" w:color="auto"/>
        <w:left w:val="none" w:sz="0" w:space="0" w:color="auto"/>
        <w:bottom w:val="none" w:sz="0" w:space="0" w:color="auto"/>
        <w:right w:val="none" w:sz="0" w:space="0" w:color="auto"/>
      </w:divBdr>
      <w:divsChild>
        <w:div w:id="218782605">
          <w:marLeft w:val="0"/>
          <w:marRight w:val="0"/>
          <w:marTop w:val="0"/>
          <w:marBottom w:val="0"/>
          <w:divBdr>
            <w:top w:val="none" w:sz="0" w:space="0" w:color="auto"/>
            <w:left w:val="none" w:sz="0" w:space="0" w:color="auto"/>
            <w:bottom w:val="none" w:sz="0" w:space="0" w:color="auto"/>
            <w:right w:val="none" w:sz="0" w:space="0" w:color="auto"/>
          </w:divBdr>
        </w:div>
        <w:div w:id="1804232657">
          <w:marLeft w:val="0"/>
          <w:marRight w:val="0"/>
          <w:marTop w:val="0"/>
          <w:marBottom w:val="0"/>
          <w:divBdr>
            <w:top w:val="none" w:sz="0" w:space="0" w:color="auto"/>
            <w:left w:val="none" w:sz="0" w:space="0" w:color="auto"/>
            <w:bottom w:val="none" w:sz="0" w:space="0" w:color="auto"/>
            <w:right w:val="none" w:sz="0" w:space="0" w:color="auto"/>
          </w:divBdr>
        </w:div>
        <w:div w:id="1948151171">
          <w:marLeft w:val="0"/>
          <w:marRight w:val="0"/>
          <w:marTop w:val="0"/>
          <w:marBottom w:val="0"/>
          <w:divBdr>
            <w:top w:val="none" w:sz="0" w:space="0" w:color="auto"/>
            <w:left w:val="none" w:sz="0" w:space="0" w:color="auto"/>
            <w:bottom w:val="none" w:sz="0" w:space="0" w:color="auto"/>
            <w:right w:val="none" w:sz="0" w:space="0" w:color="auto"/>
          </w:divBdr>
        </w:div>
      </w:divsChild>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411347875">
      <w:bodyDiv w:val="1"/>
      <w:marLeft w:val="0"/>
      <w:marRight w:val="0"/>
      <w:marTop w:val="0"/>
      <w:marBottom w:val="0"/>
      <w:divBdr>
        <w:top w:val="none" w:sz="0" w:space="0" w:color="auto"/>
        <w:left w:val="none" w:sz="0" w:space="0" w:color="auto"/>
        <w:bottom w:val="none" w:sz="0" w:space="0" w:color="auto"/>
        <w:right w:val="none" w:sz="0" w:space="0" w:color="auto"/>
      </w:divBdr>
      <w:divsChild>
        <w:div w:id="108594791">
          <w:marLeft w:val="0"/>
          <w:marRight w:val="0"/>
          <w:marTop w:val="0"/>
          <w:marBottom w:val="0"/>
          <w:divBdr>
            <w:top w:val="none" w:sz="0" w:space="0" w:color="auto"/>
            <w:left w:val="none" w:sz="0" w:space="0" w:color="auto"/>
            <w:bottom w:val="none" w:sz="0" w:space="0" w:color="auto"/>
            <w:right w:val="none" w:sz="0" w:space="0" w:color="auto"/>
          </w:divBdr>
        </w:div>
        <w:div w:id="947812741">
          <w:marLeft w:val="0"/>
          <w:marRight w:val="0"/>
          <w:marTop w:val="0"/>
          <w:marBottom w:val="0"/>
          <w:divBdr>
            <w:top w:val="none" w:sz="0" w:space="0" w:color="auto"/>
            <w:left w:val="none" w:sz="0" w:space="0" w:color="auto"/>
            <w:bottom w:val="none" w:sz="0" w:space="0" w:color="auto"/>
            <w:right w:val="none" w:sz="0" w:space="0" w:color="auto"/>
          </w:divBdr>
        </w:div>
        <w:div w:id="2107799259">
          <w:marLeft w:val="0"/>
          <w:marRight w:val="0"/>
          <w:marTop w:val="0"/>
          <w:marBottom w:val="0"/>
          <w:divBdr>
            <w:top w:val="none" w:sz="0" w:space="0" w:color="auto"/>
            <w:left w:val="none" w:sz="0" w:space="0" w:color="auto"/>
            <w:bottom w:val="none" w:sz="0" w:space="0" w:color="auto"/>
            <w:right w:val="none" w:sz="0" w:space="0" w:color="auto"/>
          </w:divBdr>
        </w:div>
      </w:divsChild>
    </w:div>
    <w:div w:id="1425879857">
      <w:bodyDiv w:val="1"/>
      <w:marLeft w:val="0"/>
      <w:marRight w:val="0"/>
      <w:marTop w:val="0"/>
      <w:marBottom w:val="0"/>
      <w:divBdr>
        <w:top w:val="none" w:sz="0" w:space="0" w:color="auto"/>
        <w:left w:val="none" w:sz="0" w:space="0" w:color="auto"/>
        <w:bottom w:val="none" w:sz="0" w:space="0" w:color="auto"/>
        <w:right w:val="none" w:sz="0" w:space="0" w:color="auto"/>
      </w:divBdr>
      <w:divsChild>
        <w:div w:id="479155773">
          <w:marLeft w:val="0"/>
          <w:marRight w:val="0"/>
          <w:marTop w:val="0"/>
          <w:marBottom w:val="0"/>
          <w:divBdr>
            <w:top w:val="none" w:sz="0" w:space="0" w:color="auto"/>
            <w:left w:val="none" w:sz="0" w:space="0" w:color="auto"/>
            <w:bottom w:val="none" w:sz="0" w:space="0" w:color="auto"/>
            <w:right w:val="none" w:sz="0" w:space="0" w:color="auto"/>
          </w:divBdr>
        </w:div>
        <w:div w:id="683287950">
          <w:marLeft w:val="0"/>
          <w:marRight w:val="0"/>
          <w:marTop w:val="0"/>
          <w:marBottom w:val="0"/>
          <w:divBdr>
            <w:top w:val="none" w:sz="0" w:space="0" w:color="auto"/>
            <w:left w:val="none" w:sz="0" w:space="0" w:color="auto"/>
            <w:bottom w:val="none" w:sz="0" w:space="0" w:color="auto"/>
            <w:right w:val="none" w:sz="0" w:space="0" w:color="auto"/>
          </w:divBdr>
        </w:div>
      </w:divsChild>
    </w:div>
    <w:div w:id="1454980609">
      <w:bodyDiv w:val="1"/>
      <w:marLeft w:val="0"/>
      <w:marRight w:val="0"/>
      <w:marTop w:val="0"/>
      <w:marBottom w:val="0"/>
      <w:divBdr>
        <w:top w:val="none" w:sz="0" w:space="0" w:color="auto"/>
        <w:left w:val="none" w:sz="0" w:space="0" w:color="auto"/>
        <w:bottom w:val="none" w:sz="0" w:space="0" w:color="auto"/>
        <w:right w:val="none" w:sz="0" w:space="0" w:color="auto"/>
      </w:divBdr>
    </w:div>
    <w:div w:id="1529752919">
      <w:bodyDiv w:val="1"/>
      <w:marLeft w:val="0"/>
      <w:marRight w:val="0"/>
      <w:marTop w:val="0"/>
      <w:marBottom w:val="0"/>
      <w:divBdr>
        <w:top w:val="none" w:sz="0" w:space="0" w:color="auto"/>
        <w:left w:val="none" w:sz="0" w:space="0" w:color="auto"/>
        <w:bottom w:val="none" w:sz="0" w:space="0" w:color="auto"/>
        <w:right w:val="none" w:sz="0" w:space="0" w:color="auto"/>
      </w:divBdr>
      <w:divsChild>
        <w:div w:id="517811986">
          <w:marLeft w:val="0"/>
          <w:marRight w:val="0"/>
          <w:marTop w:val="0"/>
          <w:marBottom w:val="0"/>
          <w:divBdr>
            <w:top w:val="none" w:sz="0" w:space="0" w:color="auto"/>
            <w:left w:val="none" w:sz="0" w:space="0" w:color="auto"/>
            <w:bottom w:val="none" w:sz="0" w:space="0" w:color="auto"/>
            <w:right w:val="none" w:sz="0" w:space="0" w:color="auto"/>
          </w:divBdr>
        </w:div>
        <w:div w:id="1248609979">
          <w:marLeft w:val="0"/>
          <w:marRight w:val="0"/>
          <w:marTop w:val="0"/>
          <w:marBottom w:val="0"/>
          <w:divBdr>
            <w:top w:val="none" w:sz="0" w:space="0" w:color="auto"/>
            <w:left w:val="none" w:sz="0" w:space="0" w:color="auto"/>
            <w:bottom w:val="none" w:sz="0" w:space="0" w:color="auto"/>
            <w:right w:val="none" w:sz="0" w:space="0" w:color="auto"/>
          </w:divBdr>
          <w:divsChild>
            <w:div w:id="476579365">
              <w:marLeft w:val="0"/>
              <w:marRight w:val="0"/>
              <w:marTop w:val="0"/>
              <w:marBottom w:val="0"/>
              <w:divBdr>
                <w:top w:val="none" w:sz="0" w:space="0" w:color="auto"/>
                <w:left w:val="none" w:sz="0" w:space="0" w:color="auto"/>
                <w:bottom w:val="none" w:sz="0" w:space="0" w:color="auto"/>
                <w:right w:val="none" w:sz="0" w:space="0" w:color="auto"/>
              </w:divBdr>
            </w:div>
            <w:div w:id="17158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0827">
      <w:bodyDiv w:val="1"/>
      <w:marLeft w:val="0"/>
      <w:marRight w:val="0"/>
      <w:marTop w:val="0"/>
      <w:marBottom w:val="0"/>
      <w:divBdr>
        <w:top w:val="none" w:sz="0" w:space="0" w:color="auto"/>
        <w:left w:val="none" w:sz="0" w:space="0" w:color="auto"/>
        <w:bottom w:val="none" w:sz="0" w:space="0" w:color="auto"/>
        <w:right w:val="none" w:sz="0" w:space="0" w:color="auto"/>
      </w:divBdr>
    </w:div>
    <w:div w:id="1751122634">
      <w:bodyDiv w:val="1"/>
      <w:marLeft w:val="0"/>
      <w:marRight w:val="0"/>
      <w:marTop w:val="0"/>
      <w:marBottom w:val="0"/>
      <w:divBdr>
        <w:top w:val="none" w:sz="0" w:space="0" w:color="auto"/>
        <w:left w:val="none" w:sz="0" w:space="0" w:color="auto"/>
        <w:bottom w:val="none" w:sz="0" w:space="0" w:color="auto"/>
        <w:right w:val="none" w:sz="0" w:space="0" w:color="auto"/>
      </w:divBdr>
      <w:divsChild>
        <w:div w:id="542325500">
          <w:marLeft w:val="0"/>
          <w:marRight w:val="0"/>
          <w:marTop w:val="0"/>
          <w:marBottom w:val="0"/>
          <w:divBdr>
            <w:top w:val="none" w:sz="0" w:space="0" w:color="auto"/>
            <w:left w:val="none" w:sz="0" w:space="0" w:color="auto"/>
            <w:bottom w:val="none" w:sz="0" w:space="0" w:color="auto"/>
            <w:right w:val="none" w:sz="0" w:space="0" w:color="auto"/>
          </w:divBdr>
        </w:div>
        <w:div w:id="1238714220">
          <w:marLeft w:val="0"/>
          <w:marRight w:val="0"/>
          <w:marTop w:val="0"/>
          <w:marBottom w:val="0"/>
          <w:divBdr>
            <w:top w:val="none" w:sz="0" w:space="0" w:color="auto"/>
            <w:left w:val="none" w:sz="0" w:space="0" w:color="auto"/>
            <w:bottom w:val="none" w:sz="0" w:space="0" w:color="auto"/>
            <w:right w:val="none" w:sz="0" w:space="0" w:color="auto"/>
          </w:divBdr>
        </w:div>
      </w:divsChild>
    </w:div>
    <w:div w:id="1767506150">
      <w:bodyDiv w:val="1"/>
      <w:marLeft w:val="0"/>
      <w:marRight w:val="0"/>
      <w:marTop w:val="0"/>
      <w:marBottom w:val="0"/>
      <w:divBdr>
        <w:top w:val="none" w:sz="0" w:space="0" w:color="auto"/>
        <w:left w:val="none" w:sz="0" w:space="0" w:color="auto"/>
        <w:bottom w:val="none" w:sz="0" w:space="0" w:color="auto"/>
        <w:right w:val="none" w:sz="0" w:space="0" w:color="auto"/>
      </w:divBdr>
      <w:divsChild>
        <w:div w:id="189610021">
          <w:marLeft w:val="0"/>
          <w:marRight w:val="0"/>
          <w:marTop w:val="0"/>
          <w:marBottom w:val="0"/>
          <w:divBdr>
            <w:top w:val="none" w:sz="0" w:space="0" w:color="auto"/>
            <w:left w:val="none" w:sz="0" w:space="0" w:color="auto"/>
            <w:bottom w:val="none" w:sz="0" w:space="0" w:color="auto"/>
            <w:right w:val="none" w:sz="0" w:space="0" w:color="auto"/>
          </w:divBdr>
        </w:div>
        <w:div w:id="1162550277">
          <w:marLeft w:val="0"/>
          <w:marRight w:val="0"/>
          <w:marTop w:val="0"/>
          <w:marBottom w:val="0"/>
          <w:divBdr>
            <w:top w:val="none" w:sz="0" w:space="0" w:color="auto"/>
            <w:left w:val="none" w:sz="0" w:space="0" w:color="auto"/>
            <w:bottom w:val="none" w:sz="0" w:space="0" w:color="auto"/>
            <w:right w:val="none" w:sz="0" w:space="0" w:color="auto"/>
          </w:divBdr>
        </w:div>
        <w:div w:id="1237982073">
          <w:marLeft w:val="0"/>
          <w:marRight w:val="0"/>
          <w:marTop w:val="0"/>
          <w:marBottom w:val="0"/>
          <w:divBdr>
            <w:top w:val="none" w:sz="0" w:space="0" w:color="auto"/>
            <w:left w:val="none" w:sz="0" w:space="0" w:color="auto"/>
            <w:bottom w:val="none" w:sz="0" w:space="0" w:color="auto"/>
            <w:right w:val="none" w:sz="0" w:space="0" w:color="auto"/>
          </w:divBdr>
        </w:div>
        <w:div w:id="1519007697">
          <w:marLeft w:val="0"/>
          <w:marRight w:val="0"/>
          <w:marTop w:val="0"/>
          <w:marBottom w:val="0"/>
          <w:divBdr>
            <w:top w:val="none" w:sz="0" w:space="0" w:color="auto"/>
            <w:left w:val="none" w:sz="0" w:space="0" w:color="auto"/>
            <w:bottom w:val="none" w:sz="0" w:space="0" w:color="auto"/>
            <w:right w:val="none" w:sz="0" w:space="0" w:color="auto"/>
          </w:divBdr>
        </w:div>
        <w:div w:id="1842969698">
          <w:marLeft w:val="0"/>
          <w:marRight w:val="0"/>
          <w:marTop w:val="0"/>
          <w:marBottom w:val="0"/>
          <w:divBdr>
            <w:top w:val="none" w:sz="0" w:space="0" w:color="auto"/>
            <w:left w:val="none" w:sz="0" w:space="0" w:color="auto"/>
            <w:bottom w:val="none" w:sz="0" w:space="0" w:color="auto"/>
            <w:right w:val="none" w:sz="0" w:space="0" w:color="auto"/>
          </w:divBdr>
        </w:div>
        <w:div w:id="1883008949">
          <w:marLeft w:val="0"/>
          <w:marRight w:val="0"/>
          <w:marTop w:val="0"/>
          <w:marBottom w:val="0"/>
          <w:divBdr>
            <w:top w:val="none" w:sz="0" w:space="0" w:color="auto"/>
            <w:left w:val="none" w:sz="0" w:space="0" w:color="auto"/>
            <w:bottom w:val="none" w:sz="0" w:space="0" w:color="auto"/>
            <w:right w:val="none" w:sz="0" w:space="0" w:color="auto"/>
          </w:divBdr>
        </w:div>
        <w:div w:id="1954051260">
          <w:marLeft w:val="0"/>
          <w:marRight w:val="0"/>
          <w:marTop w:val="0"/>
          <w:marBottom w:val="0"/>
          <w:divBdr>
            <w:top w:val="none" w:sz="0" w:space="0" w:color="auto"/>
            <w:left w:val="none" w:sz="0" w:space="0" w:color="auto"/>
            <w:bottom w:val="none" w:sz="0" w:space="0" w:color="auto"/>
            <w:right w:val="none" w:sz="0" w:space="0" w:color="auto"/>
          </w:divBdr>
        </w:div>
        <w:div w:id="2090076820">
          <w:marLeft w:val="0"/>
          <w:marRight w:val="0"/>
          <w:marTop w:val="0"/>
          <w:marBottom w:val="0"/>
          <w:divBdr>
            <w:top w:val="none" w:sz="0" w:space="0" w:color="auto"/>
            <w:left w:val="none" w:sz="0" w:space="0" w:color="auto"/>
            <w:bottom w:val="none" w:sz="0" w:space="0" w:color="auto"/>
            <w:right w:val="none" w:sz="0" w:space="0" w:color="auto"/>
          </w:divBdr>
        </w:div>
        <w:div w:id="2103256922">
          <w:marLeft w:val="0"/>
          <w:marRight w:val="0"/>
          <w:marTop w:val="0"/>
          <w:marBottom w:val="0"/>
          <w:divBdr>
            <w:top w:val="none" w:sz="0" w:space="0" w:color="auto"/>
            <w:left w:val="none" w:sz="0" w:space="0" w:color="auto"/>
            <w:bottom w:val="none" w:sz="0" w:space="0" w:color="auto"/>
            <w:right w:val="none" w:sz="0" w:space="0" w:color="auto"/>
          </w:divBdr>
        </w:div>
      </w:divsChild>
    </w:div>
    <w:div w:id="1774280373">
      <w:bodyDiv w:val="1"/>
      <w:marLeft w:val="0"/>
      <w:marRight w:val="0"/>
      <w:marTop w:val="0"/>
      <w:marBottom w:val="0"/>
      <w:divBdr>
        <w:top w:val="none" w:sz="0" w:space="0" w:color="auto"/>
        <w:left w:val="none" w:sz="0" w:space="0" w:color="auto"/>
        <w:bottom w:val="none" w:sz="0" w:space="0" w:color="auto"/>
        <w:right w:val="none" w:sz="0" w:space="0" w:color="auto"/>
      </w:divBdr>
      <w:divsChild>
        <w:div w:id="292171953">
          <w:marLeft w:val="0"/>
          <w:marRight w:val="0"/>
          <w:marTop w:val="0"/>
          <w:marBottom w:val="0"/>
          <w:divBdr>
            <w:top w:val="none" w:sz="0" w:space="0" w:color="auto"/>
            <w:left w:val="none" w:sz="0" w:space="0" w:color="auto"/>
            <w:bottom w:val="none" w:sz="0" w:space="0" w:color="auto"/>
            <w:right w:val="none" w:sz="0" w:space="0" w:color="auto"/>
          </w:divBdr>
        </w:div>
        <w:div w:id="2068213634">
          <w:marLeft w:val="0"/>
          <w:marRight w:val="0"/>
          <w:marTop w:val="0"/>
          <w:marBottom w:val="0"/>
          <w:divBdr>
            <w:top w:val="none" w:sz="0" w:space="0" w:color="auto"/>
            <w:left w:val="none" w:sz="0" w:space="0" w:color="auto"/>
            <w:bottom w:val="none" w:sz="0" w:space="0" w:color="auto"/>
            <w:right w:val="none" w:sz="0" w:space="0" w:color="auto"/>
          </w:divBdr>
        </w:div>
      </w:divsChild>
    </w:div>
    <w:div w:id="1820028048">
      <w:bodyDiv w:val="1"/>
      <w:marLeft w:val="0"/>
      <w:marRight w:val="0"/>
      <w:marTop w:val="0"/>
      <w:marBottom w:val="0"/>
      <w:divBdr>
        <w:top w:val="none" w:sz="0" w:space="0" w:color="auto"/>
        <w:left w:val="none" w:sz="0" w:space="0" w:color="auto"/>
        <w:bottom w:val="none" w:sz="0" w:space="0" w:color="auto"/>
        <w:right w:val="none" w:sz="0" w:space="0" w:color="auto"/>
      </w:divBdr>
      <w:divsChild>
        <w:div w:id="220140777">
          <w:marLeft w:val="0"/>
          <w:marRight w:val="0"/>
          <w:marTop w:val="0"/>
          <w:marBottom w:val="0"/>
          <w:divBdr>
            <w:top w:val="none" w:sz="0" w:space="0" w:color="auto"/>
            <w:left w:val="none" w:sz="0" w:space="0" w:color="auto"/>
            <w:bottom w:val="none" w:sz="0" w:space="0" w:color="auto"/>
            <w:right w:val="none" w:sz="0" w:space="0" w:color="auto"/>
          </w:divBdr>
        </w:div>
        <w:div w:id="538904128">
          <w:marLeft w:val="0"/>
          <w:marRight w:val="0"/>
          <w:marTop w:val="0"/>
          <w:marBottom w:val="0"/>
          <w:divBdr>
            <w:top w:val="none" w:sz="0" w:space="0" w:color="auto"/>
            <w:left w:val="none" w:sz="0" w:space="0" w:color="auto"/>
            <w:bottom w:val="none" w:sz="0" w:space="0" w:color="auto"/>
            <w:right w:val="none" w:sz="0" w:space="0" w:color="auto"/>
          </w:divBdr>
        </w:div>
        <w:div w:id="702365277">
          <w:marLeft w:val="0"/>
          <w:marRight w:val="0"/>
          <w:marTop w:val="0"/>
          <w:marBottom w:val="0"/>
          <w:divBdr>
            <w:top w:val="none" w:sz="0" w:space="0" w:color="auto"/>
            <w:left w:val="none" w:sz="0" w:space="0" w:color="auto"/>
            <w:bottom w:val="none" w:sz="0" w:space="0" w:color="auto"/>
            <w:right w:val="none" w:sz="0" w:space="0" w:color="auto"/>
          </w:divBdr>
        </w:div>
        <w:div w:id="781265529">
          <w:marLeft w:val="0"/>
          <w:marRight w:val="0"/>
          <w:marTop w:val="0"/>
          <w:marBottom w:val="0"/>
          <w:divBdr>
            <w:top w:val="none" w:sz="0" w:space="0" w:color="auto"/>
            <w:left w:val="none" w:sz="0" w:space="0" w:color="auto"/>
            <w:bottom w:val="none" w:sz="0" w:space="0" w:color="auto"/>
            <w:right w:val="none" w:sz="0" w:space="0" w:color="auto"/>
          </w:divBdr>
        </w:div>
        <w:div w:id="875586275">
          <w:marLeft w:val="0"/>
          <w:marRight w:val="0"/>
          <w:marTop w:val="0"/>
          <w:marBottom w:val="0"/>
          <w:divBdr>
            <w:top w:val="none" w:sz="0" w:space="0" w:color="auto"/>
            <w:left w:val="none" w:sz="0" w:space="0" w:color="auto"/>
            <w:bottom w:val="none" w:sz="0" w:space="0" w:color="auto"/>
            <w:right w:val="none" w:sz="0" w:space="0" w:color="auto"/>
          </w:divBdr>
        </w:div>
        <w:div w:id="1073970995">
          <w:marLeft w:val="0"/>
          <w:marRight w:val="0"/>
          <w:marTop w:val="0"/>
          <w:marBottom w:val="0"/>
          <w:divBdr>
            <w:top w:val="none" w:sz="0" w:space="0" w:color="auto"/>
            <w:left w:val="none" w:sz="0" w:space="0" w:color="auto"/>
            <w:bottom w:val="none" w:sz="0" w:space="0" w:color="auto"/>
            <w:right w:val="none" w:sz="0" w:space="0" w:color="auto"/>
          </w:divBdr>
        </w:div>
        <w:div w:id="1448819437">
          <w:marLeft w:val="0"/>
          <w:marRight w:val="0"/>
          <w:marTop w:val="0"/>
          <w:marBottom w:val="0"/>
          <w:divBdr>
            <w:top w:val="none" w:sz="0" w:space="0" w:color="auto"/>
            <w:left w:val="none" w:sz="0" w:space="0" w:color="auto"/>
            <w:bottom w:val="none" w:sz="0" w:space="0" w:color="auto"/>
            <w:right w:val="none" w:sz="0" w:space="0" w:color="auto"/>
          </w:divBdr>
        </w:div>
        <w:div w:id="1629773082">
          <w:marLeft w:val="0"/>
          <w:marRight w:val="0"/>
          <w:marTop w:val="0"/>
          <w:marBottom w:val="0"/>
          <w:divBdr>
            <w:top w:val="none" w:sz="0" w:space="0" w:color="auto"/>
            <w:left w:val="none" w:sz="0" w:space="0" w:color="auto"/>
            <w:bottom w:val="none" w:sz="0" w:space="0" w:color="auto"/>
            <w:right w:val="none" w:sz="0" w:space="0" w:color="auto"/>
          </w:divBdr>
        </w:div>
        <w:div w:id="1943685403">
          <w:marLeft w:val="0"/>
          <w:marRight w:val="0"/>
          <w:marTop w:val="0"/>
          <w:marBottom w:val="0"/>
          <w:divBdr>
            <w:top w:val="none" w:sz="0" w:space="0" w:color="auto"/>
            <w:left w:val="none" w:sz="0" w:space="0" w:color="auto"/>
            <w:bottom w:val="none" w:sz="0" w:space="0" w:color="auto"/>
            <w:right w:val="none" w:sz="0" w:space="0" w:color="auto"/>
          </w:divBdr>
        </w:div>
      </w:divsChild>
    </w:div>
    <w:div w:id="1858300897">
      <w:bodyDiv w:val="1"/>
      <w:marLeft w:val="0"/>
      <w:marRight w:val="0"/>
      <w:marTop w:val="0"/>
      <w:marBottom w:val="0"/>
      <w:divBdr>
        <w:top w:val="none" w:sz="0" w:space="0" w:color="auto"/>
        <w:left w:val="none" w:sz="0" w:space="0" w:color="auto"/>
        <w:bottom w:val="none" w:sz="0" w:space="0" w:color="auto"/>
        <w:right w:val="none" w:sz="0" w:space="0" w:color="auto"/>
      </w:divBdr>
      <w:divsChild>
        <w:div w:id="127092057">
          <w:marLeft w:val="0"/>
          <w:marRight w:val="0"/>
          <w:marTop w:val="0"/>
          <w:marBottom w:val="0"/>
          <w:divBdr>
            <w:top w:val="none" w:sz="0" w:space="0" w:color="auto"/>
            <w:left w:val="none" w:sz="0" w:space="0" w:color="auto"/>
            <w:bottom w:val="none" w:sz="0" w:space="0" w:color="auto"/>
            <w:right w:val="none" w:sz="0" w:space="0" w:color="auto"/>
          </w:divBdr>
          <w:divsChild>
            <w:div w:id="1656910196">
              <w:marLeft w:val="0"/>
              <w:marRight w:val="0"/>
              <w:marTop w:val="0"/>
              <w:marBottom w:val="0"/>
              <w:divBdr>
                <w:top w:val="none" w:sz="0" w:space="0" w:color="auto"/>
                <w:left w:val="none" w:sz="0" w:space="0" w:color="auto"/>
                <w:bottom w:val="none" w:sz="0" w:space="0" w:color="auto"/>
                <w:right w:val="none" w:sz="0" w:space="0" w:color="auto"/>
              </w:divBdr>
            </w:div>
          </w:divsChild>
        </w:div>
        <w:div w:id="480851577">
          <w:marLeft w:val="0"/>
          <w:marRight w:val="0"/>
          <w:marTop w:val="0"/>
          <w:marBottom w:val="0"/>
          <w:divBdr>
            <w:top w:val="none" w:sz="0" w:space="0" w:color="auto"/>
            <w:left w:val="none" w:sz="0" w:space="0" w:color="auto"/>
            <w:bottom w:val="none" w:sz="0" w:space="0" w:color="auto"/>
            <w:right w:val="none" w:sz="0" w:space="0" w:color="auto"/>
          </w:divBdr>
          <w:divsChild>
            <w:div w:id="928347949">
              <w:marLeft w:val="0"/>
              <w:marRight w:val="0"/>
              <w:marTop w:val="0"/>
              <w:marBottom w:val="0"/>
              <w:divBdr>
                <w:top w:val="none" w:sz="0" w:space="0" w:color="auto"/>
                <w:left w:val="none" w:sz="0" w:space="0" w:color="auto"/>
                <w:bottom w:val="none" w:sz="0" w:space="0" w:color="auto"/>
                <w:right w:val="none" w:sz="0" w:space="0" w:color="auto"/>
              </w:divBdr>
            </w:div>
            <w:div w:id="961309139">
              <w:marLeft w:val="0"/>
              <w:marRight w:val="0"/>
              <w:marTop w:val="0"/>
              <w:marBottom w:val="0"/>
              <w:divBdr>
                <w:top w:val="none" w:sz="0" w:space="0" w:color="auto"/>
                <w:left w:val="none" w:sz="0" w:space="0" w:color="auto"/>
                <w:bottom w:val="none" w:sz="0" w:space="0" w:color="auto"/>
                <w:right w:val="none" w:sz="0" w:space="0" w:color="auto"/>
              </w:divBdr>
            </w:div>
            <w:div w:id="2058627003">
              <w:marLeft w:val="0"/>
              <w:marRight w:val="0"/>
              <w:marTop w:val="0"/>
              <w:marBottom w:val="0"/>
              <w:divBdr>
                <w:top w:val="none" w:sz="0" w:space="0" w:color="auto"/>
                <w:left w:val="none" w:sz="0" w:space="0" w:color="auto"/>
                <w:bottom w:val="none" w:sz="0" w:space="0" w:color="auto"/>
                <w:right w:val="none" w:sz="0" w:space="0" w:color="auto"/>
              </w:divBdr>
            </w:div>
          </w:divsChild>
        </w:div>
        <w:div w:id="566914426">
          <w:marLeft w:val="0"/>
          <w:marRight w:val="0"/>
          <w:marTop w:val="0"/>
          <w:marBottom w:val="0"/>
          <w:divBdr>
            <w:top w:val="none" w:sz="0" w:space="0" w:color="auto"/>
            <w:left w:val="none" w:sz="0" w:space="0" w:color="auto"/>
            <w:bottom w:val="none" w:sz="0" w:space="0" w:color="auto"/>
            <w:right w:val="none" w:sz="0" w:space="0" w:color="auto"/>
          </w:divBdr>
          <w:divsChild>
            <w:div w:id="1570578714">
              <w:marLeft w:val="0"/>
              <w:marRight w:val="0"/>
              <w:marTop w:val="0"/>
              <w:marBottom w:val="0"/>
              <w:divBdr>
                <w:top w:val="none" w:sz="0" w:space="0" w:color="auto"/>
                <w:left w:val="none" w:sz="0" w:space="0" w:color="auto"/>
                <w:bottom w:val="none" w:sz="0" w:space="0" w:color="auto"/>
                <w:right w:val="none" w:sz="0" w:space="0" w:color="auto"/>
              </w:divBdr>
            </w:div>
            <w:div w:id="1717318727">
              <w:marLeft w:val="0"/>
              <w:marRight w:val="0"/>
              <w:marTop w:val="0"/>
              <w:marBottom w:val="0"/>
              <w:divBdr>
                <w:top w:val="none" w:sz="0" w:space="0" w:color="auto"/>
                <w:left w:val="none" w:sz="0" w:space="0" w:color="auto"/>
                <w:bottom w:val="none" w:sz="0" w:space="0" w:color="auto"/>
                <w:right w:val="none" w:sz="0" w:space="0" w:color="auto"/>
              </w:divBdr>
            </w:div>
          </w:divsChild>
        </w:div>
        <w:div w:id="588461990">
          <w:marLeft w:val="0"/>
          <w:marRight w:val="0"/>
          <w:marTop w:val="0"/>
          <w:marBottom w:val="0"/>
          <w:divBdr>
            <w:top w:val="none" w:sz="0" w:space="0" w:color="auto"/>
            <w:left w:val="none" w:sz="0" w:space="0" w:color="auto"/>
            <w:bottom w:val="none" w:sz="0" w:space="0" w:color="auto"/>
            <w:right w:val="none" w:sz="0" w:space="0" w:color="auto"/>
          </w:divBdr>
          <w:divsChild>
            <w:div w:id="2110925918">
              <w:marLeft w:val="0"/>
              <w:marRight w:val="0"/>
              <w:marTop w:val="0"/>
              <w:marBottom w:val="0"/>
              <w:divBdr>
                <w:top w:val="none" w:sz="0" w:space="0" w:color="auto"/>
                <w:left w:val="none" w:sz="0" w:space="0" w:color="auto"/>
                <w:bottom w:val="none" w:sz="0" w:space="0" w:color="auto"/>
                <w:right w:val="none" w:sz="0" w:space="0" w:color="auto"/>
              </w:divBdr>
            </w:div>
          </w:divsChild>
        </w:div>
        <w:div w:id="595022318">
          <w:marLeft w:val="0"/>
          <w:marRight w:val="0"/>
          <w:marTop w:val="0"/>
          <w:marBottom w:val="0"/>
          <w:divBdr>
            <w:top w:val="none" w:sz="0" w:space="0" w:color="auto"/>
            <w:left w:val="none" w:sz="0" w:space="0" w:color="auto"/>
            <w:bottom w:val="none" w:sz="0" w:space="0" w:color="auto"/>
            <w:right w:val="none" w:sz="0" w:space="0" w:color="auto"/>
          </w:divBdr>
          <w:divsChild>
            <w:div w:id="82847834">
              <w:marLeft w:val="0"/>
              <w:marRight w:val="0"/>
              <w:marTop w:val="0"/>
              <w:marBottom w:val="0"/>
              <w:divBdr>
                <w:top w:val="none" w:sz="0" w:space="0" w:color="auto"/>
                <w:left w:val="none" w:sz="0" w:space="0" w:color="auto"/>
                <w:bottom w:val="none" w:sz="0" w:space="0" w:color="auto"/>
                <w:right w:val="none" w:sz="0" w:space="0" w:color="auto"/>
              </w:divBdr>
            </w:div>
            <w:div w:id="466241863">
              <w:marLeft w:val="0"/>
              <w:marRight w:val="0"/>
              <w:marTop w:val="0"/>
              <w:marBottom w:val="0"/>
              <w:divBdr>
                <w:top w:val="none" w:sz="0" w:space="0" w:color="auto"/>
                <w:left w:val="none" w:sz="0" w:space="0" w:color="auto"/>
                <w:bottom w:val="none" w:sz="0" w:space="0" w:color="auto"/>
                <w:right w:val="none" w:sz="0" w:space="0" w:color="auto"/>
              </w:divBdr>
            </w:div>
            <w:div w:id="2043632213">
              <w:marLeft w:val="0"/>
              <w:marRight w:val="0"/>
              <w:marTop w:val="0"/>
              <w:marBottom w:val="0"/>
              <w:divBdr>
                <w:top w:val="none" w:sz="0" w:space="0" w:color="auto"/>
                <w:left w:val="none" w:sz="0" w:space="0" w:color="auto"/>
                <w:bottom w:val="none" w:sz="0" w:space="0" w:color="auto"/>
                <w:right w:val="none" w:sz="0" w:space="0" w:color="auto"/>
              </w:divBdr>
            </w:div>
          </w:divsChild>
        </w:div>
        <w:div w:id="628827066">
          <w:marLeft w:val="0"/>
          <w:marRight w:val="0"/>
          <w:marTop w:val="0"/>
          <w:marBottom w:val="0"/>
          <w:divBdr>
            <w:top w:val="none" w:sz="0" w:space="0" w:color="auto"/>
            <w:left w:val="none" w:sz="0" w:space="0" w:color="auto"/>
            <w:bottom w:val="none" w:sz="0" w:space="0" w:color="auto"/>
            <w:right w:val="none" w:sz="0" w:space="0" w:color="auto"/>
          </w:divBdr>
          <w:divsChild>
            <w:div w:id="265428154">
              <w:marLeft w:val="0"/>
              <w:marRight w:val="0"/>
              <w:marTop w:val="0"/>
              <w:marBottom w:val="0"/>
              <w:divBdr>
                <w:top w:val="none" w:sz="0" w:space="0" w:color="auto"/>
                <w:left w:val="none" w:sz="0" w:space="0" w:color="auto"/>
                <w:bottom w:val="none" w:sz="0" w:space="0" w:color="auto"/>
                <w:right w:val="none" w:sz="0" w:space="0" w:color="auto"/>
              </w:divBdr>
            </w:div>
            <w:div w:id="270237544">
              <w:marLeft w:val="0"/>
              <w:marRight w:val="0"/>
              <w:marTop w:val="0"/>
              <w:marBottom w:val="0"/>
              <w:divBdr>
                <w:top w:val="none" w:sz="0" w:space="0" w:color="auto"/>
                <w:left w:val="none" w:sz="0" w:space="0" w:color="auto"/>
                <w:bottom w:val="none" w:sz="0" w:space="0" w:color="auto"/>
                <w:right w:val="none" w:sz="0" w:space="0" w:color="auto"/>
              </w:divBdr>
            </w:div>
            <w:div w:id="388185744">
              <w:marLeft w:val="0"/>
              <w:marRight w:val="0"/>
              <w:marTop w:val="0"/>
              <w:marBottom w:val="0"/>
              <w:divBdr>
                <w:top w:val="none" w:sz="0" w:space="0" w:color="auto"/>
                <w:left w:val="none" w:sz="0" w:space="0" w:color="auto"/>
                <w:bottom w:val="none" w:sz="0" w:space="0" w:color="auto"/>
                <w:right w:val="none" w:sz="0" w:space="0" w:color="auto"/>
              </w:divBdr>
            </w:div>
            <w:div w:id="1358962863">
              <w:marLeft w:val="0"/>
              <w:marRight w:val="0"/>
              <w:marTop w:val="0"/>
              <w:marBottom w:val="0"/>
              <w:divBdr>
                <w:top w:val="none" w:sz="0" w:space="0" w:color="auto"/>
                <w:left w:val="none" w:sz="0" w:space="0" w:color="auto"/>
                <w:bottom w:val="none" w:sz="0" w:space="0" w:color="auto"/>
                <w:right w:val="none" w:sz="0" w:space="0" w:color="auto"/>
              </w:divBdr>
            </w:div>
            <w:div w:id="1698657209">
              <w:marLeft w:val="0"/>
              <w:marRight w:val="0"/>
              <w:marTop w:val="0"/>
              <w:marBottom w:val="0"/>
              <w:divBdr>
                <w:top w:val="none" w:sz="0" w:space="0" w:color="auto"/>
                <w:left w:val="none" w:sz="0" w:space="0" w:color="auto"/>
                <w:bottom w:val="none" w:sz="0" w:space="0" w:color="auto"/>
                <w:right w:val="none" w:sz="0" w:space="0" w:color="auto"/>
              </w:divBdr>
            </w:div>
          </w:divsChild>
        </w:div>
        <w:div w:id="882135437">
          <w:marLeft w:val="0"/>
          <w:marRight w:val="0"/>
          <w:marTop w:val="0"/>
          <w:marBottom w:val="0"/>
          <w:divBdr>
            <w:top w:val="none" w:sz="0" w:space="0" w:color="auto"/>
            <w:left w:val="none" w:sz="0" w:space="0" w:color="auto"/>
            <w:bottom w:val="none" w:sz="0" w:space="0" w:color="auto"/>
            <w:right w:val="none" w:sz="0" w:space="0" w:color="auto"/>
          </w:divBdr>
          <w:divsChild>
            <w:div w:id="659044587">
              <w:marLeft w:val="0"/>
              <w:marRight w:val="0"/>
              <w:marTop w:val="0"/>
              <w:marBottom w:val="0"/>
              <w:divBdr>
                <w:top w:val="none" w:sz="0" w:space="0" w:color="auto"/>
                <w:left w:val="none" w:sz="0" w:space="0" w:color="auto"/>
                <w:bottom w:val="none" w:sz="0" w:space="0" w:color="auto"/>
                <w:right w:val="none" w:sz="0" w:space="0" w:color="auto"/>
              </w:divBdr>
            </w:div>
            <w:div w:id="759064361">
              <w:marLeft w:val="0"/>
              <w:marRight w:val="0"/>
              <w:marTop w:val="0"/>
              <w:marBottom w:val="0"/>
              <w:divBdr>
                <w:top w:val="none" w:sz="0" w:space="0" w:color="auto"/>
                <w:left w:val="none" w:sz="0" w:space="0" w:color="auto"/>
                <w:bottom w:val="none" w:sz="0" w:space="0" w:color="auto"/>
                <w:right w:val="none" w:sz="0" w:space="0" w:color="auto"/>
              </w:divBdr>
            </w:div>
          </w:divsChild>
        </w:div>
        <w:div w:id="1048148682">
          <w:marLeft w:val="0"/>
          <w:marRight w:val="0"/>
          <w:marTop w:val="0"/>
          <w:marBottom w:val="0"/>
          <w:divBdr>
            <w:top w:val="none" w:sz="0" w:space="0" w:color="auto"/>
            <w:left w:val="none" w:sz="0" w:space="0" w:color="auto"/>
            <w:bottom w:val="none" w:sz="0" w:space="0" w:color="auto"/>
            <w:right w:val="none" w:sz="0" w:space="0" w:color="auto"/>
          </w:divBdr>
          <w:divsChild>
            <w:div w:id="892229636">
              <w:marLeft w:val="0"/>
              <w:marRight w:val="0"/>
              <w:marTop w:val="0"/>
              <w:marBottom w:val="0"/>
              <w:divBdr>
                <w:top w:val="none" w:sz="0" w:space="0" w:color="auto"/>
                <w:left w:val="none" w:sz="0" w:space="0" w:color="auto"/>
                <w:bottom w:val="none" w:sz="0" w:space="0" w:color="auto"/>
                <w:right w:val="none" w:sz="0" w:space="0" w:color="auto"/>
              </w:divBdr>
            </w:div>
            <w:div w:id="958877229">
              <w:marLeft w:val="0"/>
              <w:marRight w:val="0"/>
              <w:marTop w:val="0"/>
              <w:marBottom w:val="0"/>
              <w:divBdr>
                <w:top w:val="none" w:sz="0" w:space="0" w:color="auto"/>
                <w:left w:val="none" w:sz="0" w:space="0" w:color="auto"/>
                <w:bottom w:val="none" w:sz="0" w:space="0" w:color="auto"/>
                <w:right w:val="none" w:sz="0" w:space="0" w:color="auto"/>
              </w:divBdr>
            </w:div>
          </w:divsChild>
        </w:div>
        <w:div w:id="1101149569">
          <w:marLeft w:val="0"/>
          <w:marRight w:val="0"/>
          <w:marTop w:val="0"/>
          <w:marBottom w:val="0"/>
          <w:divBdr>
            <w:top w:val="none" w:sz="0" w:space="0" w:color="auto"/>
            <w:left w:val="none" w:sz="0" w:space="0" w:color="auto"/>
            <w:bottom w:val="none" w:sz="0" w:space="0" w:color="auto"/>
            <w:right w:val="none" w:sz="0" w:space="0" w:color="auto"/>
          </w:divBdr>
          <w:divsChild>
            <w:div w:id="722024975">
              <w:marLeft w:val="0"/>
              <w:marRight w:val="0"/>
              <w:marTop w:val="0"/>
              <w:marBottom w:val="0"/>
              <w:divBdr>
                <w:top w:val="none" w:sz="0" w:space="0" w:color="auto"/>
                <w:left w:val="none" w:sz="0" w:space="0" w:color="auto"/>
                <w:bottom w:val="none" w:sz="0" w:space="0" w:color="auto"/>
                <w:right w:val="none" w:sz="0" w:space="0" w:color="auto"/>
              </w:divBdr>
            </w:div>
            <w:div w:id="962659143">
              <w:marLeft w:val="0"/>
              <w:marRight w:val="0"/>
              <w:marTop w:val="0"/>
              <w:marBottom w:val="0"/>
              <w:divBdr>
                <w:top w:val="none" w:sz="0" w:space="0" w:color="auto"/>
                <w:left w:val="none" w:sz="0" w:space="0" w:color="auto"/>
                <w:bottom w:val="none" w:sz="0" w:space="0" w:color="auto"/>
                <w:right w:val="none" w:sz="0" w:space="0" w:color="auto"/>
              </w:divBdr>
            </w:div>
            <w:div w:id="1301767993">
              <w:marLeft w:val="0"/>
              <w:marRight w:val="0"/>
              <w:marTop w:val="0"/>
              <w:marBottom w:val="0"/>
              <w:divBdr>
                <w:top w:val="none" w:sz="0" w:space="0" w:color="auto"/>
                <w:left w:val="none" w:sz="0" w:space="0" w:color="auto"/>
                <w:bottom w:val="none" w:sz="0" w:space="0" w:color="auto"/>
                <w:right w:val="none" w:sz="0" w:space="0" w:color="auto"/>
              </w:divBdr>
            </w:div>
          </w:divsChild>
        </w:div>
        <w:div w:id="1185439795">
          <w:marLeft w:val="0"/>
          <w:marRight w:val="0"/>
          <w:marTop w:val="0"/>
          <w:marBottom w:val="0"/>
          <w:divBdr>
            <w:top w:val="none" w:sz="0" w:space="0" w:color="auto"/>
            <w:left w:val="none" w:sz="0" w:space="0" w:color="auto"/>
            <w:bottom w:val="none" w:sz="0" w:space="0" w:color="auto"/>
            <w:right w:val="none" w:sz="0" w:space="0" w:color="auto"/>
          </w:divBdr>
          <w:divsChild>
            <w:div w:id="95289899">
              <w:marLeft w:val="0"/>
              <w:marRight w:val="0"/>
              <w:marTop w:val="0"/>
              <w:marBottom w:val="0"/>
              <w:divBdr>
                <w:top w:val="none" w:sz="0" w:space="0" w:color="auto"/>
                <w:left w:val="none" w:sz="0" w:space="0" w:color="auto"/>
                <w:bottom w:val="none" w:sz="0" w:space="0" w:color="auto"/>
                <w:right w:val="none" w:sz="0" w:space="0" w:color="auto"/>
              </w:divBdr>
            </w:div>
          </w:divsChild>
        </w:div>
        <w:div w:id="1207184863">
          <w:marLeft w:val="0"/>
          <w:marRight w:val="0"/>
          <w:marTop w:val="0"/>
          <w:marBottom w:val="0"/>
          <w:divBdr>
            <w:top w:val="none" w:sz="0" w:space="0" w:color="auto"/>
            <w:left w:val="none" w:sz="0" w:space="0" w:color="auto"/>
            <w:bottom w:val="none" w:sz="0" w:space="0" w:color="auto"/>
            <w:right w:val="none" w:sz="0" w:space="0" w:color="auto"/>
          </w:divBdr>
          <w:divsChild>
            <w:div w:id="1203399320">
              <w:marLeft w:val="0"/>
              <w:marRight w:val="0"/>
              <w:marTop w:val="0"/>
              <w:marBottom w:val="0"/>
              <w:divBdr>
                <w:top w:val="none" w:sz="0" w:space="0" w:color="auto"/>
                <w:left w:val="none" w:sz="0" w:space="0" w:color="auto"/>
                <w:bottom w:val="none" w:sz="0" w:space="0" w:color="auto"/>
                <w:right w:val="none" w:sz="0" w:space="0" w:color="auto"/>
              </w:divBdr>
            </w:div>
            <w:div w:id="2060126928">
              <w:marLeft w:val="0"/>
              <w:marRight w:val="0"/>
              <w:marTop w:val="0"/>
              <w:marBottom w:val="0"/>
              <w:divBdr>
                <w:top w:val="none" w:sz="0" w:space="0" w:color="auto"/>
                <w:left w:val="none" w:sz="0" w:space="0" w:color="auto"/>
                <w:bottom w:val="none" w:sz="0" w:space="0" w:color="auto"/>
                <w:right w:val="none" w:sz="0" w:space="0" w:color="auto"/>
              </w:divBdr>
            </w:div>
          </w:divsChild>
        </w:div>
        <w:div w:id="1504783692">
          <w:marLeft w:val="0"/>
          <w:marRight w:val="0"/>
          <w:marTop w:val="0"/>
          <w:marBottom w:val="0"/>
          <w:divBdr>
            <w:top w:val="none" w:sz="0" w:space="0" w:color="auto"/>
            <w:left w:val="none" w:sz="0" w:space="0" w:color="auto"/>
            <w:bottom w:val="none" w:sz="0" w:space="0" w:color="auto"/>
            <w:right w:val="none" w:sz="0" w:space="0" w:color="auto"/>
          </w:divBdr>
          <w:divsChild>
            <w:div w:id="1917350565">
              <w:marLeft w:val="0"/>
              <w:marRight w:val="0"/>
              <w:marTop w:val="0"/>
              <w:marBottom w:val="0"/>
              <w:divBdr>
                <w:top w:val="none" w:sz="0" w:space="0" w:color="auto"/>
                <w:left w:val="none" w:sz="0" w:space="0" w:color="auto"/>
                <w:bottom w:val="none" w:sz="0" w:space="0" w:color="auto"/>
                <w:right w:val="none" w:sz="0" w:space="0" w:color="auto"/>
              </w:divBdr>
            </w:div>
          </w:divsChild>
        </w:div>
        <w:div w:id="1621911103">
          <w:marLeft w:val="0"/>
          <w:marRight w:val="0"/>
          <w:marTop w:val="0"/>
          <w:marBottom w:val="0"/>
          <w:divBdr>
            <w:top w:val="none" w:sz="0" w:space="0" w:color="auto"/>
            <w:left w:val="none" w:sz="0" w:space="0" w:color="auto"/>
            <w:bottom w:val="none" w:sz="0" w:space="0" w:color="auto"/>
            <w:right w:val="none" w:sz="0" w:space="0" w:color="auto"/>
          </w:divBdr>
          <w:divsChild>
            <w:div w:id="487863368">
              <w:marLeft w:val="0"/>
              <w:marRight w:val="0"/>
              <w:marTop w:val="0"/>
              <w:marBottom w:val="0"/>
              <w:divBdr>
                <w:top w:val="none" w:sz="0" w:space="0" w:color="auto"/>
                <w:left w:val="none" w:sz="0" w:space="0" w:color="auto"/>
                <w:bottom w:val="none" w:sz="0" w:space="0" w:color="auto"/>
                <w:right w:val="none" w:sz="0" w:space="0" w:color="auto"/>
              </w:divBdr>
            </w:div>
            <w:div w:id="1217857065">
              <w:marLeft w:val="0"/>
              <w:marRight w:val="0"/>
              <w:marTop w:val="0"/>
              <w:marBottom w:val="0"/>
              <w:divBdr>
                <w:top w:val="none" w:sz="0" w:space="0" w:color="auto"/>
                <w:left w:val="none" w:sz="0" w:space="0" w:color="auto"/>
                <w:bottom w:val="none" w:sz="0" w:space="0" w:color="auto"/>
                <w:right w:val="none" w:sz="0" w:space="0" w:color="auto"/>
              </w:divBdr>
            </w:div>
          </w:divsChild>
        </w:div>
        <w:div w:id="1847354540">
          <w:marLeft w:val="0"/>
          <w:marRight w:val="0"/>
          <w:marTop w:val="0"/>
          <w:marBottom w:val="0"/>
          <w:divBdr>
            <w:top w:val="none" w:sz="0" w:space="0" w:color="auto"/>
            <w:left w:val="none" w:sz="0" w:space="0" w:color="auto"/>
            <w:bottom w:val="none" w:sz="0" w:space="0" w:color="auto"/>
            <w:right w:val="none" w:sz="0" w:space="0" w:color="auto"/>
          </w:divBdr>
          <w:divsChild>
            <w:div w:id="45109190">
              <w:marLeft w:val="0"/>
              <w:marRight w:val="0"/>
              <w:marTop w:val="0"/>
              <w:marBottom w:val="0"/>
              <w:divBdr>
                <w:top w:val="none" w:sz="0" w:space="0" w:color="auto"/>
                <w:left w:val="none" w:sz="0" w:space="0" w:color="auto"/>
                <w:bottom w:val="none" w:sz="0" w:space="0" w:color="auto"/>
                <w:right w:val="none" w:sz="0" w:space="0" w:color="auto"/>
              </w:divBdr>
            </w:div>
          </w:divsChild>
        </w:div>
        <w:div w:id="1859347133">
          <w:marLeft w:val="0"/>
          <w:marRight w:val="0"/>
          <w:marTop w:val="0"/>
          <w:marBottom w:val="0"/>
          <w:divBdr>
            <w:top w:val="none" w:sz="0" w:space="0" w:color="auto"/>
            <w:left w:val="none" w:sz="0" w:space="0" w:color="auto"/>
            <w:bottom w:val="none" w:sz="0" w:space="0" w:color="auto"/>
            <w:right w:val="none" w:sz="0" w:space="0" w:color="auto"/>
          </w:divBdr>
          <w:divsChild>
            <w:div w:id="703166882">
              <w:marLeft w:val="0"/>
              <w:marRight w:val="0"/>
              <w:marTop w:val="0"/>
              <w:marBottom w:val="0"/>
              <w:divBdr>
                <w:top w:val="none" w:sz="0" w:space="0" w:color="auto"/>
                <w:left w:val="none" w:sz="0" w:space="0" w:color="auto"/>
                <w:bottom w:val="none" w:sz="0" w:space="0" w:color="auto"/>
                <w:right w:val="none" w:sz="0" w:space="0" w:color="auto"/>
              </w:divBdr>
            </w:div>
            <w:div w:id="953246237">
              <w:marLeft w:val="0"/>
              <w:marRight w:val="0"/>
              <w:marTop w:val="0"/>
              <w:marBottom w:val="0"/>
              <w:divBdr>
                <w:top w:val="none" w:sz="0" w:space="0" w:color="auto"/>
                <w:left w:val="none" w:sz="0" w:space="0" w:color="auto"/>
                <w:bottom w:val="none" w:sz="0" w:space="0" w:color="auto"/>
                <w:right w:val="none" w:sz="0" w:space="0" w:color="auto"/>
              </w:divBdr>
            </w:div>
          </w:divsChild>
        </w:div>
        <w:div w:id="1900435478">
          <w:marLeft w:val="0"/>
          <w:marRight w:val="0"/>
          <w:marTop w:val="0"/>
          <w:marBottom w:val="0"/>
          <w:divBdr>
            <w:top w:val="none" w:sz="0" w:space="0" w:color="auto"/>
            <w:left w:val="none" w:sz="0" w:space="0" w:color="auto"/>
            <w:bottom w:val="none" w:sz="0" w:space="0" w:color="auto"/>
            <w:right w:val="none" w:sz="0" w:space="0" w:color="auto"/>
          </w:divBdr>
          <w:divsChild>
            <w:div w:id="149299289">
              <w:marLeft w:val="0"/>
              <w:marRight w:val="0"/>
              <w:marTop w:val="0"/>
              <w:marBottom w:val="0"/>
              <w:divBdr>
                <w:top w:val="none" w:sz="0" w:space="0" w:color="auto"/>
                <w:left w:val="none" w:sz="0" w:space="0" w:color="auto"/>
                <w:bottom w:val="none" w:sz="0" w:space="0" w:color="auto"/>
                <w:right w:val="none" w:sz="0" w:space="0" w:color="auto"/>
              </w:divBdr>
            </w:div>
            <w:div w:id="158079488">
              <w:marLeft w:val="0"/>
              <w:marRight w:val="0"/>
              <w:marTop w:val="0"/>
              <w:marBottom w:val="0"/>
              <w:divBdr>
                <w:top w:val="none" w:sz="0" w:space="0" w:color="auto"/>
                <w:left w:val="none" w:sz="0" w:space="0" w:color="auto"/>
                <w:bottom w:val="none" w:sz="0" w:space="0" w:color="auto"/>
                <w:right w:val="none" w:sz="0" w:space="0" w:color="auto"/>
              </w:divBdr>
            </w:div>
            <w:div w:id="366563153">
              <w:marLeft w:val="0"/>
              <w:marRight w:val="0"/>
              <w:marTop w:val="0"/>
              <w:marBottom w:val="0"/>
              <w:divBdr>
                <w:top w:val="none" w:sz="0" w:space="0" w:color="auto"/>
                <w:left w:val="none" w:sz="0" w:space="0" w:color="auto"/>
                <w:bottom w:val="none" w:sz="0" w:space="0" w:color="auto"/>
                <w:right w:val="none" w:sz="0" w:space="0" w:color="auto"/>
              </w:divBdr>
            </w:div>
          </w:divsChild>
        </w:div>
        <w:div w:id="1988850287">
          <w:marLeft w:val="0"/>
          <w:marRight w:val="0"/>
          <w:marTop w:val="0"/>
          <w:marBottom w:val="0"/>
          <w:divBdr>
            <w:top w:val="none" w:sz="0" w:space="0" w:color="auto"/>
            <w:left w:val="none" w:sz="0" w:space="0" w:color="auto"/>
            <w:bottom w:val="none" w:sz="0" w:space="0" w:color="auto"/>
            <w:right w:val="none" w:sz="0" w:space="0" w:color="auto"/>
          </w:divBdr>
          <w:divsChild>
            <w:div w:id="922568118">
              <w:marLeft w:val="0"/>
              <w:marRight w:val="0"/>
              <w:marTop w:val="0"/>
              <w:marBottom w:val="0"/>
              <w:divBdr>
                <w:top w:val="none" w:sz="0" w:space="0" w:color="auto"/>
                <w:left w:val="none" w:sz="0" w:space="0" w:color="auto"/>
                <w:bottom w:val="none" w:sz="0" w:space="0" w:color="auto"/>
                <w:right w:val="none" w:sz="0" w:space="0" w:color="auto"/>
              </w:divBdr>
            </w:div>
            <w:div w:id="1024788403">
              <w:marLeft w:val="0"/>
              <w:marRight w:val="0"/>
              <w:marTop w:val="0"/>
              <w:marBottom w:val="0"/>
              <w:divBdr>
                <w:top w:val="none" w:sz="0" w:space="0" w:color="auto"/>
                <w:left w:val="none" w:sz="0" w:space="0" w:color="auto"/>
                <w:bottom w:val="none" w:sz="0" w:space="0" w:color="auto"/>
                <w:right w:val="none" w:sz="0" w:space="0" w:color="auto"/>
              </w:divBdr>
            </w:div>
            <w:div w:id="1787696202">
              <w:marLeft w:val="0"/>
              <w:marRight w:val="0"/>
              <w:marTop w:val="0"/>
              <w:marBottom w:val="0"/>
              <w:divBdr>
                <w:top w:val="none" w:sz="0" w:space="0" w:color="auto"/>
                <w:left w:val="none" w:sz="0" w:space="0" w:color="auto"/>
                <w:bottom w:val="none" w:sz="0" w:space="0" w:color="auto"/>
                <w:right w:val="none" w:sz="0" w:space="0" w:color="auto"/>
              </w:divBdr>
            </w:div>
          </w:divsChild>
        </w:div>
        <w:div w:id="2053995718">
          <w:marLeft w:val="0"/>
          <w:marRight w:val="0"/>
          <w:marTop w:val="0"/>
          <w:marBottom w:val="0"/>
          <w:divBdr>
            <w:top w:val="none" w:sz="0" w:space="0" w:color="auto"/>
            <w:left w:val="none" w:sz="0" w:space="0" w:color="auto"/>
            <w:bottom w:val="none" w:sz="0" w:space="0" w:color="auto"/>
            <w:right w:val="none" w:sz="0" w:space="0" w:color="auto"/>
          </w:divBdr>
          <w:divsChild>
            <w:div w:id="7691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1985696922">
      <w:bodyDiv w:val="1"/>
      <w:marLeft w:val="0"/>
      <w:marRight w:val="0"/>
      <w:marTop w:val="0"/>
      <w:marBottom w:val="0"/>
      <w:divBdr>
        <w:top w:val="none" w:sz="0" w:space="0" w:color="auto"/>
        <w:left w:val="none" w:sz="0" w:space="0" w:color="auto"/>
        <w:bottom w:val="none" w:sz="0" w:space="0" w:color="auto"/>
        <w:right w:val="none" w:sz="0" w:space="0" w:color="auto"/>
      </w:divBdr>
      <w:divsChild>
        <w:div w:id="590742768">
          <w:marLeft w:val="0"/>
          <w:marRight w:val="0"/>
          <w:marTop w:val="0"/>
          <w:marBottom w:val="0"/>
          <w:divBdr>
            <w:top w:val="none" w:sz="0" w:space="0" w:color="auto"/>
            <w:left w:val="none" w:sz="0" w:space="0" w:color="auto"/>
            <w:bottom w:val="none" w:sz="0" w:space="0" w:color="auto"/>
            <w:right w:val="none" w:sz="0" w:space="0" w:color="auto"/>
          </w:divBdr>
        </w:div>
        <w:div w:id="1105223795">
          <w:marLeft w:val="0"/>
          <w:marRight w:val="0"/>
          <w:marTop w:val="0"/>
          <w:marBottom w:val="0"/>
          <w:divBdr>
            <w:top w:val="none" w:sz="0" w:space="0" w:color="auto"/>
            <w:left w:val="none" w:sz="0" w:space="0" w:color="auto"/>
            <w:bottom w:val="none" w:sz="0" w:space="0" w:color="auto"/>
            <w:right w:val="none" w:sz="0" w:space="0" w:color="auto"/>
          </w:divBdr>
        </w:div>
        <w:div w:id="1112747674">
          <w:marLeft w:val="0"/>
          <w:marRight w:val="0"/>
          <w:marTop w:val="0"/>
          <w:marBottom w:val="0"/>
          <w:divBdr>
            <w:top w:val="none" w:sz="0" w:space="0" w:color="auto"/>
            <w:left w:val="none" w:sz="0" w:space="0" w:color="auto"/>
            <w:bottom w:val="none" w:sz="0" w:space="0" w:color="auto"/>
            <w:right w:val="none" w:sz="0" w:space="0" w:color="auto"/>
          </w:divBdr>
        </w:div>
        <w:div w:id="1547066965">
          <w:marLeft w:val="0"/>
          <w:marRight w:val="0"/>
          <w:marTop w:val="0"/>
          <w:marBottom w:val="0"/>
          <w:divBdr>
            <w:top w:val="none" w:sz="0" w:space="0" w:color="auto"/>
            <w:left w:val="none" w:sz="0" w:space="0" w:color="auto"/>
            <w:bottom w:val="none" w:sz="0" w:space="0" w:color="auto"/>
            <w:right w:val="none" w:sz="0" w:space="0" w:color="auto"/>
          </w:divBdr>
        </w:div>
        <w:div w:id="1788966004">
          <w:marLeft w:val="0"/>
          <w:marRight w:val="0"/>
          <w:marTop w:val="0"/>
          <w:marBottom w:val="0"/>
          <w:divBdr>
            <w:top w:val="none" w:sz="0" w:space="0" w:color="auto"/>
            <w:left w:val="none" w:sz="0" w:space="0" w:color="auto"/>
            <w:bottom w:val="none" w:sz="0" w:space="0" w:color="auto"/>
            <w:right w:val="none" w:sz="0" w:space="0" w:color="auto"/>
          </w:divBdr>
        </w:div>
        <w:div w:id="2040037124">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40625031">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nergy.ca.gov/programs-and-topics/programs/clean-transportation-program/clean-transportation-program-investment-7" TargetMode="External"/><Relationship Id="rId21" Type="http://schemas.openxmlformats.org/officeDocument/2006/relationships/hyperlink" Target="https://energy.zoom.us/download" TargetMode="External"/><Relationship Id="rId34" Type="http://schemas.openxmlformats.org/officeDocument/2006/relationships/hyperlink" Target="http://www.sos.ca.gov/" TargetMode="External"/><Relationship Id="rId42" Type="http://schemas.openxmlformats.org/officeDocument/2006/relationships/hyperlink" Target="https://client-calstart-energiize170606-staging.s3.us-west-2.amazonaws.com/public/EnergIIZE_EV-Technology-Eligibility_03.31.2023.pdf?X-Amz-Algorithm=AWS4-HMAC-SHA256&amp;X-Amz-Content-Sha256=UNSIGNED-PAYLOAD&amp;X-Amz-Credential=ASIASSSISOGMZ2E3P2ZH%2F20230711%2Fus-west-2%2Fs3%2Faws4_request&amp;X-Amz-Date=20230711T171325Z&amp;X-Amz-Expires=604800&amp;X-Amz-Security-Token=IQoJb3JpZ2luX2VjEEkaCXVzLXdlc3QtMiJHMEUCIQCzBWA6c%2Bb%2BCWEGVYaH6UhcAQS11B3v%2FQCEsk8X8YAd6gIgIYF6yu1fJEVrBWzFs9WOTfLmIjVaF1J3qIe05%2FtKZkIqkAYIwv%2F%2F%2F%2F%2F%2F%2F%2F%2F%2FARADGgwxNzczMTk2MDQ2MzMiDPfTHjCSB%2BZTej96cCrkBQ%2BnnDqmUK2vEK9rm2nN1Zvxg5Hf45etczXvWMi635ME7hLazjvCPAfLBYbmghloI3LMeyFYoTQ3s89CBHD7hqvXXzqEo2s0Ga8oSnJFrV5JbXZxPT1zEEil7i1yHC%2BI2ctpvmUtWVFxonePwk93axQ5dKgNOCYOK%2BCe8jlwoRwuXigQpsBj1q5Y3qBKNnpb7whloFhQqzXJIQy06FZzbG5i7DY%2F1%2F%2BU2ApY1qw%2BbmQaKceZPs%2FoBblKRZ4Au8jFaUtE8P7R5lgSH6s%2BXNU0i978djm3d1mBRmZPME1ycSS%2F6guDNDZpRgKyug%2FVrVSSOaI8ioq4CRgAE%2Fo0gOokUlczMsuPVq6XYwrgkSI%2FXyPomFnko3dghoyeOCz%2BhPjsVRBaE2Vct4FzEuYXORYgHcXYEItAl0bXLlYpVqFF1wU1TlZyoFt%2FYClrLb9zuCoMPTHJIouosLMp6vgzrwgdKNwBYIsmYVdM7k4ZXrC40XMgqVk41wdW0x03%2Bd3khjQOfXZ9Yoi9DJwzYzLKRoq5dJKI2dzG2g2gEYONFhHGAE6zKpVupZ893Iky0wELgDJMPnYuQq9ddt5IA15Tg7GpBke4tqv4L7J5s6lYlNJ0Gm%2B9RI%2BM2Sr2KQlawpwWKifouWIkDGGoyg3pY2SATd%2B5fo98o1t8yFG8%2BeTMdSViCo1p8rJCZnAyzLlcBaoLFK1a1GG4HEmZk%2BkyORlFlq6P5Z0Gbv6i97%2Bhsc0mH5uicctzAwt2EOZPz5hCgjnzNXRqZzhMJPUPz1WRhz9UILxvvY9pdLWnWT4HPmVt%2Fq7d5eHZlAOD4Hi3fprJfnqAD%2BgmHn6UCRgOqDl5dYAD4NakqpfjWrx79ctX%2F%2BDKW0uYx1Xo%2FTBDWvzhbdv8P2YDRXZo1nsY8ayj2w2nwvy7sLNFU%2FMjFC%2FkZ0djtLXpDIlLHl8Ql93Gi%2BSAXvgC0%2BpQFI%2B6L1q%2FJHuYBWrmx0I8NZ9uQm%2BcbilpMP%2BatqUGOocCBsNkNm3xsHI0OnsM4k0Oe1vUuM1dlDvu9H3Kj%2Fjpo1jxbVCWJnrVIr4XWteypL%2FfTPbB7E1gV%2BpeiD06%2FuRKHd6JjD3TafoGJ3bxsfHvQIdf9j%2FN8tkP524bIbPlaRbslmoyth9KdkPMnB1iyTHZEEoe0LoC%2B5Hqy9A6GmvWCWbICa1z2Ibf50soipK%2BtEwWb9XLdTThHZB%2B9F%2BqxxjvaHtNfUagqEfdc8%2BgfKa2TH0HFTBVjQxzzK%2BkpHHoVafUXo65dEPaoX%2Bj8xpEE9%2B4CNvwF6ZM4I6JahahJEgNCvlcPtL15ocDJUIhHLGFDD7ayFuKkYD7RsN1P33Wk18ilAUJfruBMjI%3D&amp;X-Amz-Signature=c9a0a5f857a4ba86e21cb9fa7148ad5b4de0aaf3" TargetMode="External"/><Relationship Id="rId47" Type="http://schemas.openxmlformats.org/officeDocument/2006/relationships/hyperlink" Target="https://www.energiize.org/infrastructure?section=infrastructure.more-details.technology" TargetMode="External"/><Relationship Id="rId50" Type="http://schemas.openxmlformats.org/officeDocument/2006/relationships/hyperlink" Target="mailto:ECAMS.SalesforceSupport@energy.ca.gov" TargetMode="External"/><Relationship Id="rId55" Type="http://schemas.openxmlformats.org/officeDocument/2006/relationships/hyperlink" Target="https://www.energy.ca.gov/funding-opportunities/funding-resources/ecams-resources/budget-category-guidance?auHash=cEItgat6JNbO9BFGeVqe4E5T6koCOgTaqliFX6bmwtg" TargetMode="External"/><Relationship Id="rId63" Type="http://schemas.openxmlformats.org/officeDocument/2006/relationships/hyperlink" Target="https://www.energy.ca.gov/funding-opportunities/funding-resour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ergy.ca.gov/funding-opportunities/solicitations" TargetMode="External"/><Relationship Id="rId29" Type="http://schemas.openxmlformats.org/officeDocument/2006/relationships/hyperlink" Target="https://www.gov.ca.gov/wp-content/uploads/2020/09/9.23.20-EO-N-79-20-Climate.pdf" TargetMode="External"/><Relationship Id="rId11" Type="http://schemas.openxmlformats.org/officeDocument/2006/relationships/image" Target="media/image1.jpeg"/><Relationship Id="rId24" Type="http://schemas.openxmlformats.org/officeDocument/2006/relationships/hyperlink" Target="mailto:ECAMS.SalesforceSupport@energy.ca.gov" TargetMode="External"/><Relationship Id="rId32" Type="http://schemas.openxmlformats.org/officeDocument/2006/relationships/hyperlink" Target="https://dot.ca.gov/programs/safety-programs/camutcd" TargetMode="External"/><Relationship Id="rId37" Type="http://schemas.openxmlformats.org/officeDocument/2006/relationships/hyperlink" Target="https://ww2.arb.ca.gov/our-work/programs/low-carbon-fuel-standard" TargetMode="External"/><Relationship Id="rId40" Type="http://schemas.openxmlformats.org/officeDocument/2006/relationships/hyperlink" Target="https://www.nfpa.org/codes-and-standards/all-codes-and-standards/list-of-codes-and-standards/detail?code=2" TargetMode="External"/><Relationship Id="rId45" Type="http://schemas.openxmlformats.org/officeDocument/2006/relationships/hyperlink" Target="https://www.cdfa.ca.gov/dms/pdfs/regulations/NIST_Handbook44_Prerulemaking_Notice_Final.pdf" TargetMode="External"/><Relationship Id="rId53" Type="http://schemas.openxmlformats.org/officeDocument/2006/relationships/hyperlink" Target="https://www.energy.ca.gov/media/7956" TargetMode="External"/><Relationship Id="rId58" Type="http://schemas.openxmlformats.org/officeDocument/2006/relationships/header" Target="header2.xml"/><Relationship Id="rId66" Type="http://schemas.microsoft.com/office/2019/05/relationships/documenttasks" Target="documenttasks/documenttasks1.xm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s://energy.zoom.us/j/84449909034?pwd=LzlMdDR4WUdUR3VWd2FidVJjSXVnQT09" TargetMode="External"/><Relationship Id="rId14" Type="http://schemas.openxmlformats.org/officeDocument/2006/relationships/hyperlink" Target="http://www.empowerinnovation.net" TargetMode="External"/><Relationship Id="rId22" Type="http://schemas.openxmlformats.org/officeDocument/2006/relationships/hyperlink" Target="mailto:publicadvisor@energy.ca.gov" TargetMode="External"/><Relationship Id="rId27" Type="http://schemas.openxmlformats.org/officeDocument/2006/relationships/hyperlink" Target="https://www.cdfa.ca.gov/dms/programs/zevfuels/" TargetMode="External"/><Relationship Id="rId30" Type="http://schemas.openxmlformats.org/officeDocument/2006/relationships/hyperlink" Target="https://catc.ca.gov/-/media/ctc-media/documents/programs/sb671/20230517-sb671-top-6-freight-corridors-a11y.pdf." TargetMode="External"/><Relationship Id="rId35" Type="http://schemas.openxmlformats.org/officeDocument/2006/relationships/hyperlink" Target="http://www.dot.ca.gov/hq/tpp/offices/orip/climate_change/documents/alternative_fuels_signage_fact_sheet-final.pdf" TargetMode="External"/><Relationship Id="rId43" Type="http://schemas.openxmlformats.org/officeDocument/2006/relationships/hyperlink" Target="https://www.energiize.org/infrastructure?section=infrastructure.more-details.technology" TargetMode="External"/><Relationship Id="rId48" Type="http://schemas.openxmlformats.org/officeDocument/2006/relationships/hyperlink" Target="https://ecams.energy.ca.gov/s/login/" TargetMode="External"/><Relationship Id="rId56" Type="http://schemas.openxmlformats.org/officeDocument/2006/relationships/hyperlink" Target="https://www.energy.ca.gov/funding-opportunities/solicitations"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oehha.ca.gov/calenviroscreen/report/calenviroscreen-40" TargetMode="Externa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yperlink" Target="https://www.energy.ca.gov/funding-opportunities/solicitations" TargetMode="External"/><Relationship Id="rId25" Type="http://schemas.openxmlformats.org/officeDocument/2006/relationships/hyperlink" Target="http://www.energy.ca.gov/contracts/index.html" TargetMode="External"/><Relationship Id="rId33" Type="http://schemas.openxmlformats.org/officeDocument/2006/relationships/hyperlink" Target="http://www.energy.ca.gov/research/contractors.html" TargetMode="External"/><Relationship Id="rId38" Type="http://schemas.openxmlformats.org/officeDocument/2006/relationships/hyperlink" Target="https://h2tools.org/hsp" TargetMode="External"/><Relationship Id="rId46" Type="http://schemas.openxmlformats.org/officeDocument/2006/relationships/hyperlink" Target="https://m.h2fcp.org/" TargetMode="External"/><Relationship Id="rId59" Type="http://schemas.openxmlformats.org/officeDocument/2006/relationships/footer" Target="footer1.xml"/><Relationship Id="rId20" Type="http://schemas.openxmlformats.org/officeDocument/2006/relationships/hyperlink" Target="https://join.zoom.us" TargetMode="External"/><Relationship Id="rId41" Type="http://schemas.openxmlformats.org/officeDocument/2006/relationships/hyperlink" Target="https://dtsc.ca.gov/certified-unified-program-agencies-cupa/" TargetMode="External"/><Relationship Id="rId54" Type="http://schemas.openxmlformats.org/officeDocument/2006/relationships/hyperlink" Target="https://www.energy.ca.gov/funding-opportunities/funding-resources/ecams-resources" TargetMode="External"/><Relationship Id="rId62" Type="http://schemas.openxmlformats.org/officeDocument/2006/relationships/hyperlink" Target="http://www.energy.ca.gov/contracts/index.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atc.ca.gov/programs/sb1/trade-corridor-enhancement-program" TargetMode="External"/><Relationship Id="rId23" Type="http://schemas.openxmlformats.org/officeDocument/2006/relationships/hyperlink" Target="mailto:ECAMS.SalesforceSupport@energy.ca.gov" TargetMode="External"/><Relationship Id="rId28" Type="http://schemas.openxmlformats.org/officeDocument/2006/relationships/hyperlink" Target="https://oehha.ca.gov/calenviroscreen/report/calenviroscreen-40" TargetMode="External"/><Relationship Id="rId36"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49" Type="http://schemas.openxmlformats.org/officeDocument/2006/relationships/hyperlink" Target="https://www.energy.ca.gov/funding-opportunities/funding-resources"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catc.ca.gov/-/media/ctc-media/documents/programs/sb671/20230517-sb671-top-6-freight-corridors-a11y.pdf" TargetMode="External"/><Relationship Id="rId44" Type="http://schemas.openxmlformats.org/officeDocument/2006/relationships/hyperlink" Target="https://www.energystar.gov/productfinder/product/certified-evse/results" TargetMode="External"/><Relationship Id="rId52" Type="http://schemas.openxmlformats.org/officeDocument/2006/relationships/hyperlink" Target="https://oehha.ca.gov/calenviroscreen/report/calenviroscreen-40" TargetMode="External"/><Relationship Id="rId60" Type="http://schemas.openxmlformats.org/officeDocument/2006/relationships/header" Target="header3.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ergy.ca.gov/funding-opportunities/solicitations" TargetMode="External"/><Relationship Id="rId18" Type="http://schemas.openxmlformats.org/officeDocument/2006/relationships/hyperlink" Target="https://energy.zoom.us/j/84449909034?pwd=LzlMdDR4WUdUR3VWd2FidVJjSXVnQT09" TargetMode="External"/><Relationship Id="rId39" Type="http://schemas.openxmlformats.org/officeDocument/2006/relationships/hyperlink" Target="https://h2tools.org/sites/default/files/Safety_Planning_for_Hydrogen_and_Fuel_Cell_Project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2.arb.ca.gov/sites/default/files/2023-04/ZEV%20Infrastructure%20Joint%20Statement%20of%20Intent%204-20-23%20final.pdf" TargetMode="External"/><Relationship Id="rId1" Type="http://schemas.openxmlformats.org/officeDocument/2006/relationships/hyperlink" Target="https://ww2.arb.ca.gov/sites/default/files/2023-04/ZEV%20Infrastructure%20Joint%20Statement%20of%20Intent%204-20-23%20final.pdf" TargetMode="External"/></Relationships>
</file>

<file path=word/documenttasks/documenttasks1.xml><?xml version="1.0" encoding="utf-8"?>
<t:Tasks xmlns:t="http://schemas.microsoft.com/office/tasks/2019/documenttasks" xmlns:oel="http://schemas.microsoft.com/office/2019/extlst">
  <t:Task id="{9966CF9D-5992-4F1D-867C-ABF6B8F6AC10}">
    <t:Anchor>
      <t:Comment id="676312892"/>
    </t:Anchor>
    <t:History>
      <t:Event id="{C5D5617D-E39F-4084-A7B9-C1C186BE51E8}" time="2023-07-05T19:55:06.034Z">
        <t:Attribution userId="S::kristi.villareal@energy.ca.gov::6a897bda-0a52-4105-b95d-584687b89188" userProvider="AD" userName="Villareal, Kristi@Energy"/>
        <t:Anchor>
          <t:Comment id="858571260"/>
        </t:Anchor>
        <t:Create/>
      </t:Event>
      <t:Event id="{251D5B0B-2B9E-4868-AEC2-745394FDB434}" time="2023-07-05T19:55:06.034Z">
        <t:Attribution userId="S::kristi.villareal@energy.ca.gov::6a897bda-0a52-4105-b95d-584687b89188" userProvider="AD" userName="Villareal, Kristi@Energy"/>
        <t:Anchor>
          <t:Comment id="858571260"/>
        </t:Anchor>
        <t:Assign userId="S::sebastian.serrato@energy.ca.gov::0f2935d8-cde6-47ef-8139-b231f465272e" userProvider="AD" userName="Serrato, Sebastian@Energy"/>
      </t:Event>
      <t:Event id="{252112FB-C6B4-4176-A1D1-897FB943D882}" time="2023-07-05T19:55:06.034Z">
        <t:Attribution userId="S::kristi.villareal@energy.ca.gov::6a897bda-0a52-4105-b95d-584687b89188" userProvider="AD" userName="Villareal, Kristi@Energy"/>
        <t:Anchor>
          <t:Comment id="858571260"/>
        </t:Anchor>
        <t:SetTitle title="I will let @Serrato, Sebastian@Energy provide pros and cons but I think it may have been that he was using Jane's multi-use solicitation manual as one example and maybe it doesn't apply here?"/>
      </t:Event>
    </t:History>
  </t:Task>
  <t:Task id="{E7F50DA3-24E4-4848-BE17-46F8A25FA5AB}">
    <t:Anchor>
      <t:Comment id="1746872555"/>
    </t:Anchor>
    <t:History>
      <t:Event id="{9D84BA6E-70AA-4BE8-9E43-8F7716B99082}" time="2023-09-21T23:02:09.999Z">
        <t:Attribution userId="S::brad.worster@energy.ca.gov::cc8b997a-e449-422d-bd20-84df52c0b822" userProvider="AD" userName="Worster, Brad@Energy"/>
        <t:Anchor>
          <t:Comment id="1746872555"/>
        </t:Anchor>
        <t:Create/>
      </t:Event>
      <t:Event id="{E62B2A0A-041D-47D4-9DFC-9CC14BC70B49}" time="2023-09-21T23:02:09.999Z">
        <t:Attribution userId="S::brad.worster@energy.ca.gov::cc8b997a-e449-422d-bd20-84df52c0b822" userProvider="AD" userName="Worster, Brad@Energy"/>
        <t:Anchor>
          <t:Comment id="1746872555"/>
        </t:Anchor>
        <t:Assign userId="S::andrew.hom@energy.ca.gov::e8a9b8f7-04f5-4d88-9eb6-f906790ec69b" userProvider="AD" userName="Hom, Andrew@Energy"/>
      </t:Event>
      <t:Event id="{E2724ECA-AE05-4092-B831-57B3A464A94D}" time="2023-09-21T23:02:09.999Z">
        <t:Attribution userId="S::brad.worster@energy.ca.gov::cc8b997a-e449-422d-bd20-84df52c0b822" userProvider="AD" userName="Worster, Brad@Energy"/>
        <t:Anchor>
          <t:Comment id="1746872555"/>
        </t:Anchor>
        <t:SetTitle title="@Hom, Andrew@Energy Using 9/25 as the expected posting date, please fill in the remaining dates"/>
      </t:Event>
    </t:History>
  </t:Task>
  <t:Task id="{09CE4BA9-C9C1-4F21-BC8A-A3A28CF95DF0}">
    <t:Anchor>
      <t:Comment id="1862940080"/>
    </t:Anchor>
    <t:History>
      <t:Event id="{4DE7871A-6E90-46B1-A881-A094B32D0FD1}" time="2023-09-21T23:02:45.729Z">
        <t:Attribution userId="S::brad.worster@energy.ca.gov::cc8b997a-e449-422d-bd20-84df52c0b822" userProvider="AD" userName="Worster, Brad@Energy"/>
        <t:Anchor>
          <t:Comment id="1862940080"/>
        </t:Anchor>
        <t:Create/>
      </t:Event>
      <t:Event id="{4D692590-977B-4BDD-98A8-E2F44662FB04}" time="2023-09-21T23:02:45.729Z">
        <t:Attribution userId="S::brad.worster@energy.ca.gov::cc8b997a-e449-422d-bd20-84df52c0b822" userProvider="AD" userName="Worster, Brad@Energy"/>
        <t:Anchor>
          <t:Comment id="1862940080"/>
        </t:Anchor>
        <t:Assign userId="S::andrew.hom@energy.ca.gov::e8a9b8f7-04f5-4d88-9eb6-f906790ec69b" userProvider="AD" userName="Hom, Andrew@Energy"/>
      </t:Event>
      <t:Event id="{1B64D9D4-A88E-46DA-9F8D-7E6C444D44B1}" time="2023-09-21T23:02:45.729Z">
        <t:Attribution userId="S::brad.worster@energy.ca.gov::cc8b997a-e449-422d-bd20-84df52c0b822" userProvider="AD" userName="Worster, Brad@Energy"/>
        <t:Anchor>
          <t:Comment id="1862940080"/>
        </t:Anchor>
        <t:SetTitle title="@Hom, Andrew@Energy Please fill in the Workshop inf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2.xml><?xml version="1.0" encoding="utf-8"?>
<ds:datastoreItem xmlns:ds="http://schemas.openxmlformats.org/officeDocument/2006/customXml" ds:itemID="{057F9198-7A49-4EF6-865B-D9A6F549E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4.xml><?xml version="1.0" encoding="utf-8"?>
<ds:datastoreItem xmlns:ds="http://schemas.openxmlformats.org/officeDocument/2006/customXml" ds:itemID="{9524F576-F56E-4BC4-B17B-A460DCE0E844}">
  <ds:schemaRefs>
    <ds:schemaRef ds:uri="http://www.w3.org/XML/1998/namespace"/>
    <ds:schemaRef ds:uri="http://schemas.microsoft.com/office/2006/documentManagement/types"/>
    <ds:schemaRef ds:uri="5067c814-4b34-462c-a21d-c185ff6548d2"/>
    <ds:schemaRef ds:uri="http://schemas.microsoft.com/office/infopath/2007/PartnerControls"/>
    <ds:schemaRef ds:uri="http://schemas.openxmlformats.org/package/2006/metadata/core-properties"/>
    <ds:schemaRef ds:uri="http://purl.org/dc/dcmitype/"/>
    <ds:schemaRef ds:uri="http://purl.org/dc/elements/1.1/"/>
    <ds:schemaRef ds:uri="785685f2-c2e1-4352-89aa-3faca8eaba5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65</Pages>
  <Words>18273</Words>
  <Characters>115319</Characters>
  <Application>Microsoft Office Word</Application>
  <DocSecurity>0</DocSecurity>
  <Lines>960</Lines>
  <Paragraphs>266</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133326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CaliforniaEnergyCommission@caenergy.onmicrosoft.com</dc:creator>
  <cp:keywords/>
  <cp:lastModifiedBy>Worster, Brad@Energy</cp:lastModifiedBy>
  <cp:revision>30</cp:revision>
  <cp:lastPrinted>2016-06-24T16:11:00Z</cp:lastPrinted>
  <dcterms:created xsi:type="dcterms:W3CDTF">2023-09-07T23:21:00Z</dcterms:created>
  <dcterms:modified xsi:type="dcterms:W3CDTF">2023-09-26T17:03:00Z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