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9B20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170B9B21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170B9B22" w14:textId="77777777" w:rsidR="00686207" w:rsidRDefault="00686207" w:rsidP="00686207"/>
    <w:p w14:paraId="170B9B23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170B9B24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Pr="00686207">
            <w:t>United States</w:t>
          </w:r>
        </w:smartTag>
      </w:smartTag>
      <w:r w:rsidRPr="00686207">
        <w:t xml:space="preserve">. </w:t>
      </w:r>
    </w:p>
    <w:p w14:paraId="170B9B25" w14:textId="77777777" w:rsidR="00A306A8" w:rsidRDefault="00A306A8" w:rsidP="00686207"/>
    <w:p w14:paraId="170B9B26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70B9B27" w14:textId="77777777" w:rsidR="00A306A8" w:rsidRDefault="00A306A8" w:rsidP="00A306A8"/>
    <w:p w14:paraId="170B9B28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170B9B29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170B9B2A" w14:textId="77777777" w:rsidR="00A306A8" w:rsidRDefault="00A306A8" w:rsidP="00A306A8"/>
    <w:p w14:paraId="170B9B2B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70B9B2C" w14:textId="77777777" w:rsidR="00F80AE5" w:rsidRPr="00E6399A" w:rsidRDefault="00F80AE5" w:rsidP="00A306A8">
      <w:pPr>
        <w:jc w:val="center"/>
        <w:rPr>
          <w:b/>
        </w:rPr>
      </w:pPr>
    </w:p>
    <w:p w14:paraId="170B9B2D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170B9B2E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170B9B2F" w14:textId="77777777" w:rsidR="0036495D" w:rsidRDefault="00F80AE5" w:rsidP="0036495D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170B9B30" w14:textId="77777777" w:rsidR="00686207" w:rsidRDefault="00F80AE5" w:rsidP="0036495D">
      <w:pPr>
        <w:spacing w:before="120" w:after="120"/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170B9B31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170B9B32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170B9B37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170B9B33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170B9B34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170B9B3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170B9B36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0B9B3A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70B9B38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170B9B39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0B9B3D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70B9B3B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170B9B3C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0B9B41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70B9B3E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70B9B3F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170B9B40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170B9B42" w14:textId="77777777" w:rsidR="00CA311E" w:rsidRDefault="00CA311E" w:rsidP="00CA311E">
      <w:pPr>
        <w:jc w:val="center"/>
        <w:rPr>
          <w:b/>
        </w:rPr>
      </w:pPr>
    </w:p>
    <w:p w14:paraId="170B9B43" w14:textId="77777777" w:rsidR="00A01F96" w:rsidRDefault="00A01F96"/>
    <w:sectPr w:rsidR="00A01F96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D5A6" w14:textId="77777777" w:rsidR="00901EB5" w:rsidRDefault="00901EB5">
      <w:r>
        <w:separator/>
      </w:r>
    </w:p>
  </w:endnote>
  <w:endnote w:type="continuationSeparator" w:id="0">
    <w:p w14:paraId="4348D3F2" w14:textId="77777777" w:rsidR="00901EB5" w:rsidRDefault="0090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9B4B" w14:textId="7777777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170B9B4C" w14:textId="65CEDF9B" w:rsidR="00EF1FB9" w:rsidRPr="00CE6000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5A2545">
      <w:rPr>
        <w:color w:val="FF0000"/>
        <w:sz w:val="20"/>
      </w:rPr>
      <w:tab/>
    </w:r>
    <w:r w:rsidRPr="00CE6000">
      <w:rPr>
        <w:sz w:val="20"/>
      </w:rPr>
      <w:t xml:space="preserve">Page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PAGE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rStyle w:val="PageNumber"/>
        <w:sz w:val="20"/>
      </w:rPr>
      <w:t xml:space="preserve"> of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NUMPAGES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sz w:val="20"/>
      </w:rPr>
      <w:tab/>
    </w:r>
    <w:r w:rsidR="00055DDB">
      <w:rPr>
        <w:sz w:val="20"/>
      </w:rPr>
      <w:t>IFB</w:t>
    </w:r>
    <w:r w:rsidR="00F50F72" w:rsidRPr="00874F0F">
      <w:rPr>
        <w:sz w:val="20"/>
      </w:rPr>
      <w:t>-2</w:t>
    </w:r>
    <w:r w:rsidR="00055DDB">
      <w:rPr>
        <w:sz w:val="20"/>
      </w:rPr>
      <w:t>3</w:t>
    </w:r>
    <w:r w:rsidR="00F50F72" w:rsidRPr="00874F0F">
      <w:rPr>
        <w:sz w:val="20"/>
      </w:rPr>
      <w:t>-1</w:t>
    </w:r>
    <w:r w:rsidR="00055DDB">
      <w:rPr>
        <w:sz w:val="20"/>
      </w:rPr>
      <w:t>42</w:t>
    </w:r>
  </w:p>
  <w:p w14:paraId="637650DF" w14:textId="2538C7FF" w:rsidR="009E707E" w:rsidRPr="009E707E" w:rsidRDefault="00055DDB" w:rsidP="00964E04">
    <w:pPr>
      <w:pStyle w:val="Footer"/>
      <w:tabs>
        <w:tab w:val="clear" w:pos="4320"/>
        <w:tab w:val="clear" w:pos="8640"/>
        <w:tab w:val="left" w:pos="0"/>
        <w:tab w:val="center" w:pos="4680"/>
        <w:tab w:val="right" w:pos="9810"/>
      </w:tabs>
      <w:rPr>
        <w:sz w:val="20"/>
      </w:rPr>
    </w:pPr>
    <w:r>
      <w:rPr>
        <w:snapToGrid w:val="0"/>
        <w:sz w:val="20"/>
      </w:rPr>
      <w:t>September 2023</w:t>
    </w:r>
    <w:r w:rsidR="00964E04">
      <w:rPr>
        <w:snapToGrid w:val="0"/>
        <w:sz w:val="20"/>
      </w:rPr>
      <w:tab/>
    </w:r>
    <w:r w:rsidR="00EF1FB9" w:rsidRPr="00CE6000">
      <w:rPr>
        <w:sz w:val="20"/>
      </w:rPr>
      <w:t xml:space="preserve">Attachment </w:t>
    </w:r>
    <w:r w:rsidR="002376DC">
      <w:rPr>
        <w:sz w:val="20"/>
      </w:rPr>
      <w:t>2</w:t>
    </w:r>
    <w:r w:rsidR="00EF1FB9" w:rsidRPr="00CE6000">
      <w:rPr>
        <w:sz w:val="20"/>
      </w:rPr>
      <w:t xml:space="preserve"> Darfur Contracting Act</w:t>
    </w:r>
    <w:r w:rsidR="00874F0F">
      <w:rPr>
        <w:sz w:val="20"/>
      </w:rPr>
      <w:t xml:space="preserve"> </w:t>
    </w:r>
    <w:r w:rsidR="00964E04">
      <w:rPr>
        <w:sz w:val="20"/>
      </w:rPr>
      <w:tab/>
    </w:r>
    <w:r w:rsidR="009E707E" w:rsidRPr="009E707E">
      <w:rPr>
        <w:sz w:val="20"/>
      </w:rPr>
      <w:t>Hearing Reporter Services for CEC</w:t>
    </w:r>
  </w:p>
  <w:p w14:paraId="170B9B4E" w14:textId="0E5D56C2" w:rsidR="00461CE2" w:rsidRPr="00E87EAF" w:rsidRDefault="009E707E" w:rsidP="009E707E">
    <w:pPr>
      <w:pStyle w:val="Footer"/>
      <w:tabs>
        <w:tab w:val="clear" w:pos="4320"/>
        <w:tab w:val="clear" w:pos="8640"/>
        <w:tab w:val="center" w:pos="5040"/>
        <w:tab w:val="right" w:pos="9900"/>
      </w:tabs>
      <w:ind w:left="2160" w:hanging="2160"/>
      <w:rPr>
        <w:b/>
        <w:color w:val="FF0000"/>
        <w:sz w:val="16"/>
        <w:szCs w:val="16"/>
      </w:rPr>
    </w:pPr>
    <w:r w:rsidRPr="009E707E">
      <w:rPr>
        <w:sz w:val="20"/>
      </w:rPr>
      <w:tab/>
    </w:r>
    <w:r w:rsidRPr="009E707E">
      <w:rPr>
        <w:sz w:val="20"/>
      </w:rPr>
      <w:tab/>
    </w:r>
    <w:r w:rsidR="00CC4354">
      <w:rPr>
        <w:sz w:val="20"/>
      </w:rPr>
      <w:tab/>
    </w:r>
    <w:r w:rsidRPr="009E707E">
      <w:rPr>
        <w:sz w:val="20"/>
      </w:rPr>
      <w:t>Business Meetings, Hearings and Events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6B81" w14:textId="77777777" w:rsidR="00901EB5" w:rsidRDefault="00901EB5">
      <w:r>
        <w:separator/>
      </w:r>
    </w:p>
  </w:footnote>
  <w:footnote w:type="continuationSeparator" w:id="0">
    <w:p w14:paraId="61A461EB" w14:textId="77777777" w:rsidR="00901EB5" w:rsidRDefault="0090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9B48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170B9B49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170B9B4A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632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5DDB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C650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1F83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47425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74F0F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1EB5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4E04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07E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D7DDE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C4354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0F7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70B9B20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6701-9189-4655-A713-2D286928CFA6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67c814-4b34-462c-a21d-c185ff6548d2"/>
    <ds:schemaRef ds:uri="785685f2-c2e1-4352-89aa-3faca8eaba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69830-3683-4361-A409-B2AADEF6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– DARFUR CONTRACTING ACT CERTIFICATION</vt:lpstr>
    </vt:vector>
  </TitlesOfParts>
  <Company>Department of General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– DARFUR CONTRACTING ACT CERTIFICATION</dc:title>
  <dc:subject/>
  <dc:creator>JAuyong</dc:creator>
  <cp:keywords/>
  <dc:description/>
  <cp:lastModifiedBy>Cary, Eilene@Energy</cp:lastModifiedBy>
  <cp:revision>9</cp:revision>
  <cp:lastPrinted>2009-01-20T20:04:00Z</cp:lastPrinted>
  <dcterms:created xsi:type="dcterms:W3CDTF">2023-09-11T20:34:00Z</dcterms:created>
  <dcterms:modified xsi:type="dcterms:W3CDTF">2023-09-11T20:47:00Z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