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12B77E67" w:rsidR="000412D2" w:rsidRPr="00BF0AA3" w:rsidRDefault="7A5AAE53" w:rsidP="002A643C">
      <w:pPr>
        <w:pStyle w:val="Attachment"/>
      </w:pPr>
      <w:bookmarkStart w:id="0" w:name="_Toc305741036"/>
      <w:r>
        <w:t xml:space="preserve">Attachment </w:t>
      </w:r>
      <w:r w:rsidR="6D202039">
        <w:t>0</w:t>
      </w:r>
      <w:r w:rsidR="5B3FB2EF">
        <w:t>2</w:t>
      </w:r>
      <w:r>
        <w:t xml:space="preserve"> </w:t>
      </w:r>
      <w:r w:rsidRPr="0E9C1226">
        <w:rPr>
          <w:rFonts w:cs="Arial"/>
        </w:rPr>
        <w:t>–</w:t>
      </w:r>
      <w:r w:rsidR="1EE2CA09" w:rsidRPr="0E9C1226">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 xml:space="preserve">Replacing these individuals may be difficult due to their expertise and may affect the outcome of the project. Since key personnel can come from various organizations working on the agreement, they should be written as follows to avoid confusion: “John Smith – Acme </w:t>
      </w:r>
      <w:proofErr w:type="gramStart"/>
      <w:r w:rsidRPr="005A3756">
        <w:rPr>
          <w:rFonts w:cs="Arial"/>
          <w:color w:val="000000"/>
        </w:rPr>
        <w:t>Company</w:t>
      </w:r>
      <w:proofErr w:type="gramEnd"/>
      <w:r w:rsidRPr="005A3756">
        <w:rPr>
          <w:rFonts w:cs="Arial"/>
          <w:color w:val="000000"/>
        </w:rPr>
        <w:t>”</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 xml:space="preserve">Spell out each acronym used in the Scope of Work. Also include definitions of odd or unusual terms. Think about the document from the perspective of someone who does not work in the </w:t>
      </w:r>
      <w:proofErr w:type="gramStart"/>
      <w:r w:rsidRPr="005A3756">
        <w:rPr>
          <w:b/>
        </w:rPr>
        <w:t>particular industry</w:t>
      </w:r>
      <w:proofErr w:type="gramEnd"/>
      <w:r w:rsidRPr="005A3756">
        <w:rPr>
          <w:b/>
        </w:rPr>
        <w:t xml:space="preserve">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 xml:space="preserve">formed, and the </w:t>
      </w:r>
      <w:proofErr w:type="gramStart"/>
      <w:r w:rsidRPr="005A3756">
        <w:rPr>
          <w:rFonts w:cs="Arial"/>
        </w:rPr>
        <w:t>manner in which</w:t>
      </w:r>
      <w:proofErr w:type="gramEnd"/>
      <w:r w:rsidRPr="005A3756">
        <w:rPr>
          <w:rFonts w:cs="Arial"/>
        </w:rPr>
        <w:t xml:space="preserve">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w:t>
      </w:r>
      <w:proofErr w:type="gramStart"/>
      <w:r w:rsidRPr="005A3756">
        <w:rPr>
          <w:rFonts w:cs="Arial"/>
          <w:bCs/>
        </w:rPr>
        <w:t>exactly the same</w:t>
      </w:r>
      <w:proofErr w:type="gramEnd"/>
      <w:r w:rsidRPr="005A3756">
        <w:rPr>
          <w:rFonts w:cs="Arial"/>
          <w:bCs/>
        </w:rPr>
        <w:t xml:space="preserv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process to be </w:t>
      </w:r>
      <w:proofErr w:type="gramStart"/>
      <w:r w:rsidRPr="005A3756">
        <w:rPr>
          <w:rFonts w:cs="Arial"/>
        </w:rPr>
        <w:t>tested;</w:t>
      </w:r>
      <w:proofErr w:type="gramEnd"/>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 xml:space="preserve">predicted performance based on calculations or other </w:t>
      </w:r>
      <w:proofErr w:type="gramStart"/>
      <w:r w:rsidRPr="005A3756">
        <w:rPr>
          <w:rFonts w:cs="Arial"/>
        </w:rPr>
        <w:t>analyses;</w:t>
      </w:r>
      <w:proofErr w:type="gramEnd"/>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 xml:space="preserve">test objectives and technical </w:t>
      </w:r>
      <w:proofErr w:type="gramStart"/>
      <w:r w:rsidRPr="005A3756">
        <w:rPr>
          <w:rFonts w:cs="Arial"/>
        </w:rPr>
        <w:t>approach;</w:t>
      </w:r>
      <w:proofErr w:type="gramEnd"/>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test matrix showing the number of test conditions and replicated </w:t>
      </w:r>
      <w:proofErr w:type="gramStart"/>
      <w:r w:rsidRPr="005A3756">
        <w:rPr>
          <w:rFonts w:cs="Arial"/>
        </w:rPr>
        <w:t>runs;</w:t>
      </w:r>
      <w:proofErr w:type="gramEnd"/>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facilities, equipment, instrumentation required to conduct the </w:t>
      </w:r>
      <w:proofErr w:type="gramStart"/>
      <w:r w:rsidRPr="005A3756">
        <w:rPr>
          <w:rFonts w:cs="Arial"/>
        </w:rPr>
        <w:t>tests;</w:t>
      </w:r>
      <w:proofErr w:type="gramEnd"/>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5A3756">
        <w:rPr>
          <w:rFonts w:cs="Arial"/>
        </w:rPr>
        <w:t>log;</w:t>
      </w:r>
      <w:proofErr w:type="gramEnd"/>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data analysis </w:t>
      </w:r>
      <w:proofErr w:type="gramStart"/>
      <w:r w:rsidRPr="005A3756">
        <w:rPr>
          <w:rFonts w:cs="Arial"/>
        </w:rPr>
        <w:t>procedures;</w:t>
      </w:r>
      <w:proofErr w:type="gramEnd"/>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quality assurance </w:t>
      </w:r>
      <w:proofErr w:type="gramStart"/>
      <w:r w:rsidRPr="005A3756">
        <w:rPr>
          <w:rFonts w:cs="Arial"/>
        </w:rPr>
        <w:t>procedures;</w:t>
      </w:r>
      <w:proofErr w:type="gramEnd"/>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 xml:space="preserve">contingency measures to be considered if the test objectives are not </w:t>
      </w:r>
      <w:proofErr w:type="gramStart"/>
      <w:r w:rsidRPr="005A3756">
        <w:rPr>
          <w:rFonts w:cs="Arial"/>
        </w:rPr>
        <w:t>met;</w:t>
      </w:r>
      <w:proofErr w:type="gramEnd"/>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the Test </w:t>
      </w:r>
      <w:proofErr w:type="gramStart"/>
      <w:r w:rsidRPr="005A3756">
        <w:rPr>
          <w:rFonts w:cs="Arial"/>
        </w:rPr>
        <w:t>Plan;</w:t>
      </w:r>
      <w:proofErr w:type="gramEnd"/>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test </w:t>
      </w:r>
      <w:proofErr w:type="gramStart"/>
      <w:r w:rsidRPr="005A3756">
        <w:rPr>
          <w:rFonts w:cs="Arial"/>
        </w:rPr>
        <w:t>results;</w:t>
      </w:r>
      <w:proofErr w:type="gramEnd"/>
    </w:p>
    <w:p w14:paraId="5C1CE975"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lastRenderedPageBreak/>
        <w:t>analysis;</w:t>
      </w:r>
      <w:proofErr w:type="gramEnd"/>
    </w:p>
    <w:p w14:paraId="5C350EFC"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conclusions;</w:t>
      </w:r>
      <w:proofErr w:type="gramEnd"/>
    </w:p>
    <w:p w14:paraId="7A8CBF72"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recommendations;</w:t>
      </w:r>
      <w:proofErr w:type="gramEnd"/>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r w:rsidRPr="005A3756">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 xml:space="preserve">the goal of the task or </w:t>
      </w:r>
      <w:proofErr w:type="gramStart"/>
      <w:r w:rsidRPr="005A3756">
        <w:rPr>
          <w:rFonts w:cs="Arial"/>
        </w:rPr>
        <w:t>subtask;</w:t>
      </w:r>
      <w:proofErr w:type="gramEnd"/>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the description of the approach </w:t>
      </w:r>
      <w:proofErr w:type="gramStart"/>
      <w:r w:rsidRPr="005A3756">
        <w:rPr>
          <w:rFonts w:cs="Arial"/>
        </w:rPr>
        <w:t>used;</w:t>
      </w:r>
      <w:proofErr w:type="gramEnd"/>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list of activities </w:t>
      </w:r>
      <w:proofErr w:type="gramStart"/>
      <w:r w:rsidRPr="005A3756">
        <w:rPr>
          <w:rFonts w:cs="Arial"/>
        </w:rPr>
        <w:t>performed;</w:t>
      </w:r>
      <w:proofErr w:type="gramEnd"/>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description of the results and to what degree the goal was </w:t>
      </w:r>
      <w:proofErr w:type="gramStart"/>
      <w:r w:rsidRPr="005A3756">
        <w:rPr>
          <w:rFonts w:cs="Arial"/>
        </w:rPr>
        <w:t>achieved;</w:t>
      </w:r>
      <w:proofErr w:type="gramEnd"/>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significant issues encountered and how they were </w:t>
      </w:r>
      <w:proofErr w:type="gramStart"/>
      <w:r w:rsidRPr="005A3756">
        <w:rPr>
          <w:rFonts w:cs="Arial"/>
        </w:rPr>
        <w:t>addressed;</w:t>
      </w:r>
      <w:proofErr w:type="gramEnd"/>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a discussion of the implications regarding the success or failure of the results, and the effect on the budget and the overall objectives of the </w:t>
      </w:r>
      <w:proofErr w:type="gramStart"/>
      <w:r w:rsidRPr="005A3756">
        <w:rPr>
          <w:rFonts w:cs="Arial"/>
        </w:rPr>
        <w:t>project;</w:t>
      </w:r>
      <w:proofErr w:type="gramEnd"/>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a description of each </w:t>
      </w:r>
      <w:proofErr w:type="gramStart"/>
      <w:r w:rsidRPr="005A3756">
        <w:rPr>
          <w:rFonts w:cs="Arial"/>
          <w:bCs/>
        </w:rPr>
        <w:t>item;</w:t>
      </w:r>
      <w:proofErr w:type="gramEnd"/>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test protocols and codes applicable to each </w:t>
      </w:r>
      <w:proofErr w:type="gramStart"/>
      <w:r w:rsidRPr="005A3756">
        <w:rPr>
          <w:rFonts w:cs="Arial"/>
          <w:bCs/>
        </w:rPr>
        <w:t>item;</w:t>
      </w:r>
      <w:proofErr w:type="gramEnd"/>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4262" w14:textId="77777777" w:rsidR="00E93922" w:rsidRDefault="00E93922" w:rsidP="006F35A2">
      <w:r>
        <w:separator/>
      </w:r>
    </w:p>
  </w:endnote>
  <w:endnote w:type="continuationSeparator" w:id="0">
    <w:p w14:paraId="3ABA1C95" w14:textId="77777777" w:rsidR="00E93922" w:rsidRDefault="00E93922"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55919EA6" w:rsidR="008D7C14" w:rsidRDefault="007603E9" w:rsidP="008D7C14">
    <w:pPr>
      <w:tabs>
        <w:tab w:val="left" w:pos="0"/>
        <w:tab w:val="center" w:pos="5040"/>
        <w:tab w:val="right" w:pos="10080"/>
      </w:tabs>
      <w:rPr>
        <w:rFonts w:cs="Arial"/>
        <w:sz w:val="20"/>
        <w:szCs w:val="20"/>
      </w:rPr>
    </w:pPr>
    <w:r>
      <w:rPr>
        <w:rFonts w:cs="Arial"/>
        <w:sz w:val="20"/>
        <w:szCs w:val="20"/>
      </w:rPr>
      <w:t>November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D60321">
      <w:rPr>
        <w:rFonts w:cs="Arial"/>
        <w:sz w:val="20"/>
        <w:szCs w:val="20"/>
      </w:rPr>
      <w:t>GFO-23-</w:t>
    </w:r>
    <w:r w:rsidR="006E0B82">
      <w:rPr>
        <w:rFonts w:cs="Arial"/>
        <w:sz w:val="20"/>
        <w:szCs w:val="20"/>
      </w:rPr>
      <w:t>605</w:t>
    </w:r>
  </w:p>
  <w:p w14:paraId="6F1850C9" w14:textId="7A4B20F8" w:rsidR="0022624E" w:rsidRDefault="008D7C14" w:rsidP="008D7C14">
    <w:pPr>
      <w:tabs>
        <w:tab w:val="left" w:pos="0"/>
        <w:tab w:val="center" w:pos="5040"/>
        <w:tab w:val="right" w:pos="10080"/>
      </w:tabs>
      <w:rPr>
        <w:rFonts w:cs="Arial"/>
        <w:sz w:val="20"/>
        <w:szCs w:val="20"/>
      </w:rPr>
    </w:pPr>
    <w:r>
      <w:rPr>
        <w:rFonts w:cs="Arial"/>
        <w:sz w:val="20"/>
        <w:szCs w:val="20"/>
      </w:rPr>
      <w:tab/>
    </w:r>
    <w:r>
      <w:rPr>
        <w:rFonts w:cs="Arial"/>
        <w:sz w:val="20"/>
        <w:szCs w:val="20"/>
      </w:rPr>
      <w:tab/>
    </w:r>
    <w:r w:rsidR="007603E9">
      <w:rPr>
        <w:rFonts w:cs="Arial"/>
        <w:sz w:val="20"/>
        <w:szCs w:val="20"/>
      </w:rPr>
      <w:t>Zero-Emission School Bus Charging and</w:t>
    </w:r>
  </w:p>
  <w:p w14:paraId="4B600963" w14:textId="4862A41A" w:rsidR="007603E9" w:rsidRPr="008D7C14" w:rsidRDefault="007603E9"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t>Fueling Infrastructure Block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5DA3" w14:textId="77777777" w:rsidR="00E93922" w:rsidRDefault="00E93922" w:rsidP="006F35A2">
      <w:r>
        <w:separator/>
      </w:r>
    </w:p>
  </w:footnote>
  <w:footnote w:type="continuationSeparator" w:id="0">
    <w:p w14:paraId="6E3DCC66" w14:textId="77777777" w:rsidR="00E93922" w:rsidRDefault="00E93922" w:rsidP="006F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B6EEE"/>
    <w:rsid w:val="001C2C40"/>
    <w:rsid w:val="00210CD1"/>
    <w:rsid w:val="0022624E"/>
    <w:rsid w:val="002A643C"/>
    <w:rsid w:val="002B59DD"/>
    <w:rsid w:val="002D5FE3"/>
    <w:rsid w:val="00352CDC"/>
    <w:rsid w:val="00362421"/>
    <w:rsid w:val="003651A7"/>
    <w:rsid w:val="00372CC3"/>
    <w:rsid w:val="004138FF"/>
    <w:rsid w:val="00450C29"/>
    <w:rsid w:val="00455DCA"/>
    <w:rsid w:val="00466224"/>
    <w:rsid w:val="00473399"/>
    <w:rsid w:val="00473BE1"/>
    <w:rsid w:val="004B1B6A"/>
    <w:rsid w:val="004B31EE"/>
    <w:rsid w:val="004E0C11"/>
    <w:rsid w:val="00545D00"/>
    <w:rsid w:val="005627BE"/>
    <w:rsid w:val="0061046B"/>
    <w:rsid w:val="0061555A"/>
    <w:rsid w:val="006263FC"/>
    <w:rsid w:val="00626F30"/>
    <w:rsid w:val="00636FD4"/>
    <w:rsid w:val="00671A82"/>
    <w:rsid w:val="00672A9B"/>
    <w:rsid w:val="006905CC"/>
    <w:rsid w:val="006A6113"/>
    <w:rsid w:val="006C4A3F"/>
    <w:rsid w:val="006E0B82"/>
    <w:rsid w:val="006E1A7D"/>
    <w:rsid w:val="006F35A2"/>
    <w:rsid w:val="00751BB1"/>
    <w:rsid w:val="007603E9"/>
    <w:rsid w:val="007E7FFD"/>
    <w:rsid w:val="007F76C4"/>
    <w:rsid w:val="008415F2"/>
    <w:rsid w:val="00847E8C"/>
    <w:rsid w:val="00852900"/>
    <w:rsid w:val="00865E58"/>
    <w:rsid w:val="008B34AF"/>
    <w:rsid w:val="008D1595"/>
    <w:rsid w:val="008D7C14"/>
    <w:rsid w:val="008E593F"/>
    <w:rsid w:val="00932647"/>
    <w:rsid w:val="00933DB4"/>
    <w:rsid w:val="009F5A99"/>
    <w:rsid w:val="00A125B2"/>
    <w:rsid w:val="00A3049D"/>
    <w:rsid w:val="00A86769"/>
    <w:rsid w:val="00AC4B1E"/>
    <w:rsid w:val="00AE241D"/>
    <w:rsid w:val="00B0685A"/>
    <w:rsid w:val="00B567E3"/>
    <w:rsid w:val="00BD7526"/>
    <w:rsid w:val="00BE317B"/>
    <w:rsid w:val="00BF174D"/>
    <w:rsid w:val="00D45B85"/>
    <w:rsid w:val="00D60321"/>
    <w:rsid w:val="00D94F0B"/>
    <w:rsid w:val="00DE3A72"/>
    <w:rsid w:val="00E93922"/>
    <w:rsid w:val="00F05AC2"/>
    <w:rsid w:val="00F143F4"/>
    <w:rsid w:val="00F40CBA"/>
    <w:rsid w:val="0E9C1226"/>
    <w:rsid w:val="1EE2CA09"/>
    <w:rsid w:val="418A5308"/>
    <w:rsid w:val="5B3FB2EF"/>
    <w:rsid w:val="6D202039"/>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A7BF72-B2BC-48FB-A30E-7CEC0C72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3.xml><?xml version="1.0" encoding="utf-8"?>
<ds:datastoreItem xmlns:ds="http://schemas.openxmlformats.org/officeDocument/2006/customXml" ds:itemID="{32FDC5E8-FFBE-48DE-B934-2C31738B21E1}">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5067c814-4b34-462c-a21d-c185ff6548d2"/>
    <ds:schemaRef ds:uri="785685f2-c2e1-4352-89aa-3faca8eaba5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1888</Words>
  <Characters>10190</Characters>
  <Application>Microsoft Office Word</Application>
  <DocSecurity>0</DocSecurity>
  <Lines>268</Lines>
  <Paragraphs>119</Paragraphs>
  <ScaleCrop>false</ScaleCrop>
  <Company>California Energy Commission</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Williams, Laura@Energy</cp:lastModifiedBy>
  <cp:revision>13</cp:revision>
  <dcterms:created xsi:type="dcterms:W3CDTF">2023-03-21T16:51:00Z</dcterms:created>
  <dcterms:modified xsi:type="dcterms:W3CDTF">2023-11-07T19:30:00Z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890310fa0978464eb1d70571e7a14d6594fcdd0cb42cc84ce5a99492f09cfe65</vt:lpwstr>
  </property>
</Properties>
</file>